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F0838" w:rsidRDefault="008F0838" w:rsidP="008F0838">
      <w:pPr>
        <w:tabs>
          <w:tab w:val="left" w:pos="6936"/>
        </w:tabs>
        <w:spacing w:after="0" w:line="240" w:lineRule="auto"/>
        <w:jc w:val="center"/>
        <w:rPr>
          <w:rFonts w:ascii="Times New Roman" w:hAnsi="Times New Roman" w:cs="Times New Roman"/>
          <w:color w:val="000000" w:themeColor="text1"/>
          <w:sz w:val="12"/>
          <w:szCs w:val="12"/>
        </w:rPr>
      </w:pPr>
    </w:p>
    <w:p w:rsidR="008B392D" w:rsidRDefault="008F0838" w:rsidP="00B5335A">
      <w:pPr>
        <w:tabs>
          <w:tab w:val="left" w:pos="6936"/>
        </w:tabs>
        <w:spacing w:after="0" w:line="240" w:lineRule="auto"/>
        <w:jc w:val="center"/>
        <w:rPr>
          <w:rFonts w:ascii="Times New Roman" w:hAnsi="Times New Roman" w:cs="Times New Roman"/>
          <w:color w:val="000000" w:themeColor="text1"/>
          <w:sz w:val="12"/>
          <w:szCs w:val="12"/>
        </w:rPr>
      </w:pPr>
      <w:r w:rsidRPr="00E92FFB">
        <w:rPr>
          <w:rFonts w:ascii="Times New Roman" w:hAnsi="Times New Roman" w:cs="Times New Roman"/>
          <w:color w:val="000000" w:themeColor="text1"/>
          <w:sz w:val="12"/>
          <w:szCs w:val="12"/>
        </w:rPr>
        <w:t>Содержание</w:t>
      </w:r>
    </w:p>
    <w:p w:rsidR="00FD00F0" w:rsidRDefault="00FD00F0" w:rsidP="006D4521">
      <w:pPr>
        <w:tabs>
          <w:tab w:val="left" w:pos="284"/>
        </w:tabs>
        <w:spacing w:after="0" w:line="240" w:lineRule="auto"/>
        <w:jc w:val="both"/>
        <w:rPr>
          <w:rFonts w:ascii="Times New Roman" w:eastAsia="Calibri" w:hAnsi="Times New Roman" w:cs="Times New Roman"/>
          <w:sz w:val="12"/>
          <w:szCs w:val="12"/>
        </w:rPr>
      </w:pPr>
    </w:p>
    <w:p w:rsidR="00872933" w:rsidRPr="00BF11E1" w:rsidRDefault="00B601E6" w:rsidP="00872933">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w:t>
      </w:r>
      <w:r w:rsidR="00872933">
        <w:rPr>
          <w:rFonts w:ascii="Times New Roman" w:eastAsia="Calibri" w:hAnsi="Times New Roman" w:cs="Times New Roman"/>
          <w:sz w:val="12"/>
          <w:szCs w:val="12"/>
        </w:rPr>
        <w:t>.</w:t>
      </w:r>
      <w:r w:rsidR="00872933" w:rsidRPr="00BF11E1">
        <w:rPr>
          <w:rFonts w:ascii="Times New Roman" w:eastAsia="Calibri" w:hAnsi="Times New Roman" w:cs="Times New Roman"/>
          <w:sz w:val="12"/>
          <w:szCs w:val="12"/>
        </w:rPr>
        <w:t xml:space="preserve"> Постановление администрации сельского поселения </w:t>
      </w:r>
      <w:r w:rsidRPr="00B601E6">
        <w:rPr>
          <w:rFonts w:ascii="Times New Roman" w:eastAsia="Calibri" w:hAnsi="Times New Roman" w:cs="Times New Roman"/>
          <w:sz w:val="12"/>
          <w:szCs w:val="12"/>
        </w:rPr>
        <w:t xml:space="preserve">Антоновка </w:t>
      </w:r>
      <w:r w:rsidR="00872933" w:rsidRPr="00BF11E1">
        <w:rPr>
          <w:rFonts w:ascii="Times New Roman" w:eastAsia="Calibri" w:hAnsi="Times New Roman" w:cs="Times New Roman"/>
          <w:sz w:val="12"/>
          <w:szCs w:val="12"/>
        </w:rPr>
        <w:t>муниципального района Сергиевский Самарской области</w:t>
      </w:r>
    </w:p>
    <w:p w:rsidR="00872933" w:rsidRDefault="00872933" w:rsidP="00B601E6">
      <w:pPr>
        <w:tabs>
          <w:tab w:val="left" w:pos="284"/>
        </w:tabs>
        <w:spacing w:after="0" w:line="240" w:lineRule="auto"/>
        <w:jc w:val="both"/>
        <w:rPr>
          <w:rFonts w:ascii="Times New Roman" w:eastAsia="Calibri" w:hAnsi="Times New Roman" w:cs="Times New Roman"/>
          <w:sz w:val="12"/>
          <w:szCs w:val="12"/>
        </w:rPr>
      </w:pPr>
      <w:r w:rsidRPr="00BF11E1">
        <w:rPr>
          <w:rFonts w:ascii="Times New Roman" w:eastAsia="Calibri" w:hAnsi="Times New Roman" w:cs="Times New Roman"/>
          <w:sz w:val="12"/>
          <w:szCs w:val="12"/>
        </w:rPr>
        <w:t>№</w:t>
      </w:r>
      <w:r w:rsidR="00B601E6">
        <w:rPr>
          <w:rFonts w:ascii="Times New Roman" w:eastAsia="Calibri" w:hAnsi="Times New Roman" w:cs="Times New Roman"/>
          <w:sz w:val="12"/>
          <w:szCs w:val="12"/>
        </w:rPr>
        <w:t>34  от 19</w:t>
      </w:r>
      <w:r>
        <w:rPr>
          <w:rFonts w:ascii="Times New Roman" w:eastAsia="Calibri" w:hAnsi="Times New Roman" w:cs="Times New Roman"/>
          <w:sz w:val="12"/>
          <w:szCs w:val="12"/>
        </w:rPr>
        <w:t xml:space="preserve"> ноября</w:t>
      </w:r>
      <w:r w:rsidRPr="00BF11E1">
        <w:rPr>
          <w:rFonts w:ascii="Times New Roman" w:eastAsia="Calibri" w:hAnsi="Times New Roman" w:cs="Times New Roman"/>
          <w:sz w:val="12"/>
          <w:szCs w:val="12"/>
        </w:rPr>
        <w:t xml:space="preserve"> 2018г. «</w:t>
      </w:r>
      <w:r w:rsidR="00B601E6" w:rsidRPr="00B601E6">
        <w:rPr>
          <w:rFonts w:ascii="Times New Roman" w:eastAsia="Calibri" w:hAnsi="Times New Roman" w:cs="Times New Roman"/>
          <w:sz w:val="12"/>
          <w:szCs w:val="12"/>
        </w:rPr>
        <w:t>Об утверждении муниципальной программ</w:t>
      </w:r>
      <w:r w:rsidR="00B601E6">
        <w:rPr>
          <w:rFonts w:ascii="Times New Roman" w:eastAsia="Calibri" w:hAnsi="Times New Roman" w:cs="Times New Roman"/>
          <w:sz w:val="12"/>
          <w:szCs w:val="12"/>
        </w:rPr>
        <w:t xml:space="preserve">ы «Противодействие коррупции в </w:t>
      </w:r>
      <w:r w:rsidR="00B601E6" w:rsidRPr="00B601E6">
        <w:rPr>
          <w:rFonts w:ascii="Times New Roman" w:eastAsia="Calibri" w:hAnsi="Times New Roman" w:cs="Times New Roman"/>
          <w:sz w:val="12"/>
          <w:szCs w:val="12"/>
        </w:rPr>
        <w:t xml:space="preserve">сельском поселении Антоновка муниципального района </w:t>
      </w:r>
      <w:r w:rsidR="00B601E6">
        <w:rPr>
          <w:rFonts w:ascii="Times New Roman" w:eastAsia="Calibri" w:hAnsi="Times New Roman" w:cs="Times New Roman"/>
          <w:sz w:val="12"/>
          <w:szCs w:val="12"/>
        </w:rPr>
        <w:t>Сергиевский на 2019 – 2021 годы</w:t>
      </w:r>
      <w:r w:rsidRPr="00BF11E1">
        <w:rPr>
          <w:rFonts w:ascii="Times New Roman" w:eastAsia="Calibri" w:hAnsi="Times New Roman" w:cs="Times New Roman"/>
          <w:sz w:val="12"/>
          <w:szCs w:val="12"/>
        </w:rPr>
        <w:t>»</w:t>
      </w:r>
      <w:r>
        <w:rPr>
          <w:rFonts w:ascii="Times New Roman" w:eastAsia="Calibri" w:hAnsi="Times New Roman" w:cs="Times New Roman"/>
          <w:sz w:val="12"/>
          <w:szCs w:val="12"/>
        </w:rPr>
        <w:t>…………..…………………………………………………</w:t>
      </w:r>
      <w:r w:rsidR="00B601E6">
        <w:rPr>
          <w:rFonts w:ascii="Times New Roman" w:eastAsia="Calibri" w:hAnsi="Times New Roman" w:cs="Times New Roman"/>
          <w:sz w:val="12"/>
          <w:szCs w:val="12"/>
        </w:rPr>
        <w:t>…………………......</w:t>
      </w:r>
      <w:r w:rsidR="002271E6">
        <w:rPr>
          <w:rFonts w:ascii="Times New Roman" w:eastAsia="Calibri" w:hAnsi="Times New Roman" w:cs="Times New Roman"/>
          <w:sz w:val="12"/>
          <w:szCs w:val="12"/>
        </w:rPr>
        <w:t>.............</w:t>
      </w:r>
      <w:r w:rsidR="00B601E6">
        <w:rPr>
          <w:rFonts w:ascii="Times New Roman" w:eastAsia="Calibri" w:hAnsi="Times New Roman" w:cs="Times New Roman"/>
          <w:sz w:val="12"/>
          <w:szCs w:val="12"/>
        </w:rPr>
        <w:t>....</w:t>
      </w:r>
      <w:r w:rsidR="002271E6">
        <w:rPr>
          <w:rFonts w:ascii="Times New Roman" w:eastAsia="Calibri" w:hAnsi="Times New Roman" w:cs="Times New Roman"/>
          <w:sz w:val="12"/>
          <w:szCs w:val="12"/>
        </w:rPr>
        <w:t>3</w:t>
      </w:r>
    </w:p>
    <w:p w:rsidR="00010CBF" w:rsidRDefault="00010CBF" w:rsidP="006D4521">
      <w:pPr>
        <w:tabs>
          <w:tab w:val="left" w:pos="284"/>
        </w:tabs>
        <w:spacing w:after="0" w:line="240" w:lineRule="auto"/>
        <w:jc w:val="both"/>
        <w:rPr>
          <w:rFonts w:ascii="Times New Roman" w:eastAsia="Calibri" w:hAnsi="Times New Roman" w:cs="Times New Roman"/>
          <w:sz w:val="12"/>
          <w:szCs w:val="12"/>
        </w:rPr>
      </w:pPr>
    </w:p>
    <w:p w:rsidR="001E50AB" w:rsidRPr="00BF11E1" w:rsidRDefault="001E50AB" w:rsidP="001E50A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w:t>
      </w:r>
      <w:r w:rsidRPr="00BF11E1">
        <w:rPr>
          <w:rFonts w:ascii="Times New Roman" w:eastAsia="Calibri" w:hAnsi="Times New Roman" w:cs="Times New Roman"/>
          <w:sz w:val="12"/>
          <w:szCs w:val="12"/>
        </w:rPr>
        <w:t xml:space="preserve"> Постановление администрации сельского поселения </w:t>
      </w:r>
      <w:r w:rsidRPr="001E50AB">
        <w:rPr>
          <w:rFonts w:ascii="Times New Roman" w:eastAsia="Calibri" w:hAnsi="Times New Roman" w:cs="Times New Roman"/>
          <w:sz w:val="12"/>
          <w:szCs w:val="12"/>
        </w:rPr>
        <w:t xml:space="preserve">Верхняя Орлянка </w:t>
      </w:r>
      <w:r w:rsidRPr="00BF11E1">
        <w:rPr>
          <w:rFonts w:ascii="Times New Roman" w:eastAsia="Calibri" w:hAnsi="Times New Roman" w:cs="Times New Roman"/>
          <w:sz w:val="12"/>
          <w:szCs w:val="12"/>
        </w:rPr>
        <w:t>муниципального района Сергиевский Самарской области</w:t>
      </w:r>
    </w:p>
    <w:p w:rsidR="001E50AB" w:rsidRDefault="001E50AB" w:rsidP="001E50AB">
      <w:pPr>
        <w:tabs>
          <w:tab w:val="left" w:pos="284"/>
        </w:tabs>
        <w:spacing w:after="0" w:line="240" w:lineRule="auto"/>
        <w:jc w:val="both"/>
        <w:rPr>
          <w:rFonts w:ascii="Times New Roman" w:eastAsia="Calibri" w:hAnsi="Times New Roman" w:cs="Times New Roman"/>
          <w:sz w:val="12"/>
          <w:szCs w:val="12"/>
        </w:rPr>
      </w:pPr>
      <w:r w:rsidRPr="00BF11E1">
        <w:rPr>
          <w:rFonts w:ascii="Times New Roman" w:eastAsia="Calibri" w:hAnsi="Times New Roman" w:cs="Times New Roman"/>
          <w:sz w:val="12"/>
          <w:szCs w:val="12"/>
        </w:rPr>
        <w:t>№</w:t>
      </w:r>
      <w:r>
        <w:rPr>
          <w:rFonts w:ascii="Times New Roman" w:eastAsia="Calibri" w:hAnsi="Times New Roman" w:cs="Times New Roman"/>
          <w:sz w:val="12"/>
          <w:szCs w:val="12"/>
        </w:rPr>
        <w:t>39  от 19 ноября</w:t>
      </w:r>
      <w:r w:rsidRPr="00BF11E1">
        <w:rPr>
          <w:rFonts w:ascii="Times New Roman" w:eastAsia="Calibri" w:hAnsi="Times New Roman" w:cs="Times New Roman"/>
          <w:sz w:val="12"/>
          <w:szCs w:val="12"/>
        </w:rPr>
        <w:t xml:space="preserve"> 2018г. «</w:t>
      </w:r>
      <w:r w:rsidRPr="001E50AB">
        <w:rPr>
          <w:rFonts w:ascii="Times New Roman" w:eastAsia="Calibri" w:hAnsi="Times New Roman" w:cs="Times New Roman"/>
          <w:sz w:val="12"/>
          <w:szCs w:val="12"/>
        </w:rPr>
        <w:t>Об утверждении муниципальной программы «Пр</w:t>
      </w:r>
      <w:r>
        <w:rPr>
          <w:rFonts w:ascii="Times New Roman" w:eastAsia="Calibri" w:hAnsi="Times New Roman" w:cs="Times New Roman"/>
          <w:sz w:val="12"/>
          <w:szCs w:val="12"/>
        </w:rPr>
        <w:t xml:space="preserve">отиводействие коррупции </w:t>
      </w:r>
      <w:r w:rsidRPr="001E50AB">
        <w:rPr>
          <w:rFonts w:ascii="Times New Roman" w:eastAsia="Calibri" w:hAnsi="Times New Roman" w:cs="Times New Roman"/>
          <w:sz w:val="12"/>
          <w:szCs w:val="12"/>
        </w:rPr>
        <w:t xml:space="preserve">в сельском поселении Верхняя Орлянка муниципального района </w:t>
      </w:r>
      <w:r>
        <w:rPr>
          <w:rFonts w:ascii="Times New Roman" w:eastAsia="Calibri" w:hAnsi="Times New Roman" w:cs="Times New Roman"/>
          <w:sz w:val="12"/>
          <w:szCs w:val="12"/>
        </w:rPr>
        <w:t>Сергиевский на 2019 – 2021 годы</w:t>
      </w:r>
      <w:r w:rsidRPr="00BF11E1">
        <w:rPr>
          <w:rFonts w:ascii="Times New Roman" w:eastAsia="Calibri" w:hAnsi="Times New Roman" w:cs="Times New Roman"/>
          <w:sz w:val="12"/>
          <w:szCs w:val="12"/>
        </w:rPr>
        <w:t>»</w:t>
      </w:r>
      <w:r>
        <w:rPr>
          <w:rFonts w:ascii="Times New Roman" w:eastAsia="Calibri" w:hAnsi="Times New Roman" w:cs="Times New Roman"/>
          <w:sz w:val="12"/>
          <w:szCs w:val="12"/>
        </w:rPr>
        <w:t>…………..………………………………………………………………</w:t>
      </w:r>
      <w:r w:rsidR="002271E6">
        <w:rPr>
          <w:rFonts w:ascii="Times New Roman" w:eastAsia="Calibri" w:hAnsi="Times New Roman" w:cs="Times New Roman"/>
          <w:sz w:val="12"/>
          <w:szCs w:val="12"/>
        </w:rPr>
        <w:t>……………………5</w:t>
      </w:r>
    </w:p>
    <w:p w:rsidR="00924BA4" w:rsidRDefault="00924BA4" w:rsidP="006D4521">
      <w:pPr>
        <w:tabs>
          <w:tab w:val="left" w:pos="284"/>
        </w:tabs>
        <w:spacing w:after="0" w:line="240" w:lineRule="auto"/>
        <w:jc w:val="both"/>
        <w:rPr>
          <w:rFonts w:ascii="Times New Roman" w:eastAsia="Calibri" w:hAnsi="Times New Roman" w:cs="Times New Roman"/>
          <w:sz w:val="12"/>
          <w:szCs w:val="12"/>
        </w:rPr>
      </w:pPr>
    </w:p>
    <w:p w:rsidR="007965FE" w:rsidRPr="00BF11E1" w:rsidRDefault="007965FE" w:rsidP="007965F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3.</w:t>
      </w:r>
      <w:r w:rsidRPr="00BF11E1">
        <w:rPr>
          <w:rFonts w:ascii="Times New Roman" w:eastAsia="Calibri" w:hAnsi="Times New Roman" w:cs="Times New Roman"/>
          <w:sz w:val="12"/>
          <w:szCs w:val="12"/>
        </w:rPr>
        <w:t xml:space="preserve"> Постановление администрации сельского поселения </w:t>
      </w:r>
      <w:r w:rsidRPr="007965FE">
        <w:rPr>
          <w:rFonts w:ascii="Times New Roman" w:eastAsia="Calibri" w:hAnsi="Times New Roman" w:cs="Times New Roman"/>
          <w:sz w:val="12"/>
          <w:szCs w:val="12"/>
        </w:rPr>
        <w:t xml:space="preserve">Воротнее </w:t>
      </w:r>
      <w:r w:rsidRPr="00BF11E1">
        <w:rPr>
          <w:rFonts w:ascii="Times New Roman" w:eastAsia="Calibri" w:hAnsi="Times New Roman" w:cs="Times New Roman"/>
          <w:sz w:val="12"/>
          <w:szCs w:val="12"/>
        </w:rPr>
        <w:t>муниципального района Сергиевский Самарской области</w:t>
      </w:r>
    </w:p>
    <w:p w:rsidR="007965FE" w:rsidRDefault="007965FE" w:rsidP="007965FE">
      <w:pPr>
        <w:tabs>
          <w:tab w:val="left" w:pos="284"/>
        </w:tabs>
        <w:spacing w:after="0" w:line="240" w:lineRule="auto"/>
        <w:jc w:val="both"/>
        <w:rPr>
          <w:rFonts w:ascii="Times New Roman" w:eastAsia="Calibri" w:hAnsi="Times New Roman" w:cs="Times New Roman"/>
          <w:sz w:val="12"/>
          <w:szCs w:val="12"/>
        </w:rPr>
      </w:pPr>
      <w:r w:rsidRPr="00BF11E1">
        <w:rPr>
          <w:rFonts w:ascii="Times New Roman" w:eastAsia="Calibri" w:hAnsi="Times New Roman" w:cs="Times New Roman"/>
          <w:sz w:val="12"/>
          <w:szCs w:val="12"/>
        </w:rPr>
        <w:t>№</w:t>
      </w:r>
      <w:r>
        <w:rPr>
          <w:rFonts w:ascii="Times New Roman" w:eastAsia="Calibri" w:hAnsi="Times New Roman" w:cs="Times New Roman"/>
          <w:sz w:val="12"/>
          <w:szCs w:val="12"/>
        </w:rPr>
        <w:t>33  от 19 ноября</w:t>
      </w:r>
      <w:r w:rsidRPr="00BF11E1">
        <w:rPr>
          <w:rFonts w:ascii="Times New Roman" w:eastAsia="Calibri" w:hAnsi="Times New Roman" w:cs="Times New Roman"/>
          <w:sz w:val="12"/>
          <w:szCs w:val="12"/>
        </w:rPr>
        <w:t xml:space="preserve"> 2018г. «</w:t>
      </w:r>
      <w:r w:rsidRPr="00B601E6">
        <w:rPr>
          <w:rFonts w:ascii="Times New Roman" w:eastAsia="Calibri" w:hAnsi="Times New Roman" w:cs="Times New Roman"/>
          <w:sz w:val="12"/>
          <w:szCs w:val="12"/>
        </w:rPr>
        <w:t>Об утверждении муниципальной программ</w:t>
      </w:r>
      <w:r>
        <w:rPr>
          <w:rFonts w:ascii="Times New Roman" w:eastAsia="Calibri" w:hAnsi="Times New Roman" w:cs="Times New Roman"/>
          <w:sz w:val="12"/>
          <w:szCs w:val="12"/>
        </w:rPr>
        <w:t xml:space="preserve">ы «Противодействие коррупции в </w:t>
      </w:r>
      <w:r w:rsidRPr="00B601E6">
        <w:rPr>
          <w:rFonts w:ascii="Times New Roman" w:eastAsia="Calibri" w:hAnsi="Times New Roman" w:cs="Times New Roman"/>
          <w:sz w:val="12"/>
          <w:szCs w:val="12"/>
        </w:rPr>
        <w:t xml:space="preserve">сельском поселении </w:t>
      </w:r>
      <w:r w:rsidRPr="007965FE">
        <w:rPr>
          <w:rFonts w:ascii="Times New Roman" w:eastAsia="Calibri" w:hAnsi="Times New Roman" w:cs="Times New Roman"/>
          <w:sz w:val="12"/>
          <w:szCs w:val="12"/>
        </w:rPr>
        <w:t xml:space="preserve">Воротнее </w:t>
      </w:r>
      <w:r w:rsidRPr="00B601E6">
        <w:rPr>
          <w:rFonts w:ascii="Times New Roman" w:eastAsia="Calibri" w:hAnsi="Times New Roman" w:cs="Times New Roman"/>
          <w:sz w:val="12"/>
          <w:szCs w:val="12"/>
        </w:rPr>
        <w:t xml:space="preserve">муниципального района </w:t>
      </w:r>
      <w:r>
        <w:rPr>
          <w:rFonts w:ascii="Times New Roman" w:eastAsia="Calibri" w:hAnsi="Times New Roman" w:cs="Times New Roman"/>
          <w:sz w:val="12"/>
          <w:szCs w:val="12"/>
        </w:rPr>
        <w:t>Сергиевский на 2019 – 2021 годы</w:t>
      </w:r>
      <w:r w:rsidRPr="00BF11E1">
        <w:rPr>
          <w:rFonts w:ascii="Times New Roman" w:eastAsia="Calibri" w:hAnsi="Times New Roman" w:cs="Times New Roman"/>
          <w:sz w:val="12"/>
          <w:szCs w:val="12"/>
        </w:rPr>
        <w:t>»</w:t>
      </w:r>
      <w:r>
        <w:rPr>
          <w:rFonts w:ascii="Times New Roman" w:eastAsia="Calibri" w:hAnsi="Times New Roman" w:cs="Times New Roman"/>
          <w:sz w:val="12"/>
          <w:szCs w:val="12"/>
        </w:rPr>
        <w:t>…………..…………………………………………………………………</w:t>
      </w:r>
      <w:r w:rsidR="002271E6">
        <w:rPr>
          <w:rFonts w:ascii="Times New Roman" w:eastAsia="Calibri" w:hAnsi="Times New Roman" w:cs="Times New Roman"/>
          <w:sz w:val="12"/>
          <w:szCs w:val="12"/>
        </w:rPr>
        <w:t>………</w:t>
      </w:r>
      <w:r>
        <w:rPr>
          <w:rFonts w:ascii="Times New Roman" w:eastAsia="Calibri" w:hAnsi="Times New Roman" w:cs="Times New Roman"/>
          <w:sz w:val="12"/>
          <w:szCs w:val="12"/>
        </w:rPr>
        <w:t>…..........</w:t>
      </w:r>
      <w:r w:rsidR="002271E6">
        <w:rPr>
          <w:rFonts w:ascii="Times New Roman" w:eastAsia="Calibri" w:hAnsi="Times New Roman" w:cs="Times New Roman"/>
          <w:sz w:val="12"/>
          <w:szCs w:val="12"/>
        </w:rPr>
        <w:t>8</w:t>
      </w:r>
    </w:p>
    <w:p w:rsidR="00872933" w:rsidRDefault="00872933" w:rsidP="006D4521">
      <w:pPr>
        <w:tabs>
          <w:tab w:val="left" w:pos="284"/>
        </w:tabs>
        <w:spacing w:after="0" w:line="240" w:lineRule="auto"/>
        <w:jc w:val="both"/>
        <w:rPr>
          <w:rFonts w:ascii="Times New Roman" w:eastAsia="Calibri" w:hAnsi="Times New Roman" w:cs="Times New Roman"/>
          <w:sz w:val="12"/>
          <w:szCs w:val="12"/>
        </w:rPr>
      </w:pPr>
    </w:p>
    <w:p w:rsidR="00BF086B" w:rsidRPr="00BF11E1" w:rsidRDefault="00BF086B" w:rsidP="00BF086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4.</w:t>
      </w:r>
      <w:r w:rsidRPr="00BF11E1">
        <w:rPr>
          <w:rFonts w:ascii="Times New Roman" w:eastAsia="Calibri" w:hAnsi="Times New Roman" w:cs="Times New Roman"/>
          <w:sz w:val="12"/>
          <w:szCs w:val="12"/>
        </w:rPr>
        <w:t xml:space="preserve"> Постановление администрации сельского поселения </w:t>
      </w:r>
      <w:r w:rsidRPr="00BF086B">
        <w:rPr>
          <w:rFonts w:ascii="Times New Roman" w:eastAsia="Calibri" w:hAnsi="Times New Roman" w:cs="Times New Roman"/>
          <w:sz w:val="12"/>
          <w:szCs w:val="12"/>
        </w:rPr>
        <w:t xml:space="preserve">Елшанка </w:t>
      </w:r>
      <w:r w:rsidRPr="00BF11E1">
        <w:rPr>
          <w:rFonts w:ascii="Times New Roman" w:eastAsia="Calibri" w:hAnsi="Times New Roman" w:cs="Times New Roman"/>
          <w:sz w:val="12"/>
          <w:szCs w:val="12"/>
        </w:rPr>
        <w:t>муниципального района Сергиевский Самарской области</w:t>
      </w:r>
    </w:p>
    <w:p w:rsidR="00BF086B" w:rsidRDefault="00BF086B" w:rsidP="00BF086B">
      <w:pPr>
        <w:tabs>
          <w:tab w:val="left" w:pos="284"/>
        </w:tabs>
        <w:spacing w:after="0" w:line="240" w:lineRule="auto"/>
        <w:jc w:val="both"/>
        <w:rPr>
          <w:rFonts w:ascii="Times New Roman" w:eastAsia="Calibri" w:hAnsi="Times New Roman" w:cs="Times New Roman"/>
          <w:sz w:val="12"/>
          <w:szCs w:val="12"/>
        </w:rPr>
      </w:pPr>
      <w:r w:rsidRPr="00BF11E1">
        <w:rPr>
          <w:rFonts w:ascii="Times New Roman" w:eastAsia="Calibri" w:hAnsi="Times New Roman" w:cs="Times New Roman"/>
          <w:sz w:val="12"/>
          <w:szCs w:val="12"/>
        </w:rPr>
        <w:t>№</w:t>
      </w:r>
      <w:r>
        <w:rPr>
          <w:rFonts w:ascii="Times New Roman" w:eastAsia="Calibri" w:hAnsi="Times New Roman" w:cs="Times New Roman"/>
          <w:sz w:val="12"/>
          <w:szCs w:val="12"/>
        </w:rPr>
        <w:t>42  от 19 ноября</w:t>
      </w:r>
      <w:r w:rsidRPr="00BF11E1">
        <w:rPr>
          <w:rFonts w:ascii="Times New Roman" w:eastAsia="Calibri" w:hAnsi="Times New Roman" w:cs="Times New Roman"/>
          <w:sz w:val="12"/>
          <w:szCs w:val="12"/>
        </w:rPr>
        <w:t xml:space="preserve"> 2018г. «</w:t>
      </w:r>
      <w:r w:rsidRPr="00B601E6">
        <w:rPr>
          <w:rFonts w:ascii="Times New Roman" w:eastAsia="Calibri" w:hAnsi="Times New Roman" w:cs="Times New Roman"/>
          <w:sz w:val="12"/>
          <w:szCs w:val="12"/>
        </w:rPr>
        <w:t>Об утверждении муниципальной программ</w:t>
      </w:r>
      <w:r>
        <w:rPr>
          <w:rFonts w:ascii="Times New Roman" w:eastAsia="Calibri" w:hAnsi="Times New Roman" w:cs="Times New Roman"/>
          <w:sz w:val="12"/>
          <w:szCs w:val="12"/>
        </w:rPr>
        <w:t xml:space="preserve">ы «Противодействие коррупции в </w:t>
      </w:r>
      <w:r w:rsidRPr="00B601E6">
        <w:rPr>
          <w:rFonts w:ascii="Times New Roman" w:eastAsia="Calibri" w:hAnsi="Times New Roman" w:cs="Times New Roman"/>
          <w:sz w:val="12"/>
          <w:szCs w:val="12"/>
        </w:rPr>
        <w:t xml:space="preserve">сельском поселении </w:t>
      </w:r>
      <w:r w:rsidRPr="00BF086B">
        <w:rPr>
          <w:rFonts w:ascii="Times New Roman" w:eastAsia="Calibri" w:hAnsi="Times New Roman" w:cs="Times New Roman"/>
          <w:sz w:val="12"/>
          <w:szCs w:val="12"/>
        </w:rPr>
        <w:t xml:space="preserve">Елшанка </w:t>
      </w:r>
      <w:r w:rsidRPr="00B601E6">
        <w:rPr>
          <w:rFonts w:ascii="Times New Roman" w:eastAsia="Calibri" w:hAnsi="Times New Roman" w:cs="Times New Roman"/>
          <w:sz w:val="12"/>
          <w:szCs w:val="12"/>
        </w:rPr>
        <w:t xml:space="preserve">муниципального района </w:t>
      </w:r>
      <w:r>
        <w:rPr>
          <w:rFonts w:ascii="Times New Roman" w:eastAsia="Calibri" w:hAnsi="Times New Roman" w:cs="Times New Roman"/>
          <w:sz w:val="12"/>
          <w:szCs w:val="12"/>
        </w:rPr>
        <w:t>Сергиевский на 2019 – 2021 годы</w:t>
      </w:r>
      <w:r w:rsidRPr="00BF11E1">
        <w:rPr>
          <w:rFonts w:ascii="Times New Roman" w:eastAsia="Calibri" w:hAnsi="Times New Roman" w:cs="Times New Roman"/>
          <w:sz w:val="12"/>
          <w:szCs w:val="12"/>
        </w:rPr>
        <w:t>»</w:t>
      </w:r>
      <w:r>
        <w:rPr>
          <w:rFonts w:ascii="Times New Roman" w:eastAsia="Calibri" w:hAnsi="Times New Roman" w:cs="Times New Roman"/>
          <w:sz w:val="12"/>
          <w:szCs w:val="12"/>
        </w:rPr>
        <w:t>…………..……………………………………………………………………........</w:t>
      </w:r>
      <w:r w:rsidR="002271E6">
        <w:rPr>
          <w:rFonts w:ascii="Times New Roman" w:eastAsia="Calibri" w:hAnsi="Times New Roman" w:cs="Times New Roman"/>
          <w:sz w:val="12"/>
          <w:szCs w:val="12"/>
        </w:rPr>
        <w:t>..........</w:t>
      </w:r>
      <w:r>
        <w:rPr>
          <w:rFonts w:ascii="Times New Roman" w:eastAsia="Calibri" w:hAnsi="Times New Roman" w:cs="Times New Roman"/>
          <w:sz w:val="12"/>
          <w:szCs w:val="12"/>
        </w:rPr>
        <w:t>..</w:t>
      </w:r>
      <w:r w:rsidR="002271E6">
        <w:rPr>
          <w:rFonts w:ascii="Times New Roman" w:eastAsia="Calibri" w:hAnsi="Times New Roman" w:cs="Times New Roman"/>
          <w:sz w:val="12"/>
          <w:szCs w:val="12"/>
        </w:rPr>
        <w:t>11</w:t>
      </w:r>
    </w:p>
    <w:p w:rsidR="00872933" w:rsidRDefault="00872933" w:rsidP="006D4521">
      <w:pPr>
        <w:tabs>
          <w:tab w:val="left" w:pos="284"/>
        </w:tabs>
        <w:spacing w:after="0" w:line="240" w:lineRule="auto"/>
        <w:jc w:val="both"/>
        <w:rPr>
          <w:rFonts w:ascii="Times New Roman" w:eastAsia="Calibri" w:hAnsi="Times New Roman" w:cs="Times New Roman"/>
          <w:sz w:val="12"/>
          <w:szCs w:val="12"/>
        </w:rPr>
      </w:pPr>
    </w:p>
    <w:p w:rsidR="00AC409C" w:rsidRPr="00BF11E1" w:rsidRDefault="00AC409C" w:rsidP="00AC409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5.</w:t>
      </w:r>
      <w:r w:rsidRPr="00BF11E1">
        <w:rPr>
          <w:rFonts w:ascii="Times New Roman" w:eastAsia="Calibri" w:hAnsi="Times New Roman" w:cs="Times New Roman"/>
          <w:sz w:val="12"/>
          <w:szCs w:val="12"/>
        </w:rPr>
        <w:t xml:space="preserve"> Постановление администрации сельского поселения </w:t>
      </w:r>
      <w:r w:rsidRPr="00AC409C">
        <w:rPr>
          <w:rFonts w:ascii="Times New Roman" w:eastAsia="Calibri" w:hAnsi="Times New Roman" w:cs="Times New Roman"/>
          <w:sz w:val="12"/>
          <w:szCs w:val="12"/>
        </w:rPr>
        <w:t xml:space="preserve">Захаркино </w:t>
      </w:r>
      <w:r w:rsidRPr="00BF11E1">
        <w:rPr>
          <w:rFonts w:ascii="Times New Roman" w:eastAsia="Calibri" w:hAnsi="Times New Roman" w:cs="Times New Roman"/>
          <w:sz w:val="12"/>
          <w:szCs w:val="12"/>
        </w:rPr>
        <w:t>муниципального района Сергиевский Самарской области</w:t>
      </w:r>
    </w:p>
    <w:p w:rsidR="00AC409C" w:rsidRDefault="00AC409C" w:rsidP="00AC409C">
      <w:pPr>
        <w:tabs>
          <w:tab w:val="left" w:pos="284"/>
        </w:tabs>
        <w:spacing w:after="0" w:line="240" w:lineRule="auto"/>
        <w:jc w:val="both"/>
        <w:rPr>
          <w:rFonts w:ascii="Times New Roman" w:eastAsia="Calibri" w:hAnsi="Times New Roman" w:cs="Times New Roman"/>
          <w:sz w:val="12"/>
          <w:szCs w:val="12"/>
        </w:rPr>
      </w:pPr>
      <w:r w:rsidRPr="00BF11E1">
        <w:rPr>
          <w:rFonts w:ascii="Times New Roman" w:eastAsia="Calibri" w:hAnsi="Times New Roman" w:cs="Times New Roman"/>
          <w:sz w:val="12"/>
          <w:szCs w:val="12"/>
        </w:rPr>
        <w:t>№</w:t>
      </w:r>
      <w:r>
        <w:rPr>
          <w:rFonts w:ascii="Times New Roman" w:eastAsia="Calibri" w:hAnsi="Times New Roman" w:cs="Times New Roman"/>
          <w:sz w:val="12"/>
          <w:szCs w:val="12"/>
        </w:rPr>
        <w:t>46  от 19 ноября</w:t>
      </w:r>
      <w:r w:rsidRPr="00BF11E1">
        <w:rPr>
          <w:rFonts w:ascii="Times New Roman" w:eastAsia="Calibri" w:hAnsi="Times New Roman" w:cs="Times New Roman"/>
          <w:sz w:val="12"/>
          <w:szCs w:val="12"/>
        </w:rPr>
        <w:t xml:space="preserve"> 2018г. «</w:t>
      </w:r>
      <w:r w:rsidRPr="00B601E6">
        <w:rPr>
          <w:rFonts w:ascii="Times New Roman" w:eastAsia="Calibri" w:hAnsi="Times New Roman" w:cs="Times New Roman"/>
          <w:sz w:val="12"/>
          <w:szCs w:val="12"/>
        </w:rPr>
        <w:t>Об утверждении муниципальной программ</w:t>
      </w:r>
      <w:r>
        <w:rPr>
          <w:rFonts w:ascii="Times New Roman" w:eastAsia="Calibri" w:hAnsi="Times New Roman" w:cs="Times New Roman"/>
          <w:sz w:val="12"/>
          <w:szCs w:val="12"/>
        </w:rPr>
        <w:t xml:space="preserve">ы «Противодействие коррупции в </w:t>
      </w:r>
      <w:r w:rsidRPr="00B601E6">
        <w:rPr>
          <w:rFonts w:ascii="Times New Roman" w:eastAsia="Calibri" w:hAnsi="Times New Roman" w:cs="Times New Roman"/>
          <w:sz w:val="12"/>
          <w:szCs w:val="12"/>
        </w:rPr>
        <w:t xml:space="preserve">сельском поселении </w:t>
      </w:r>
      <w:r w:rsidRPr="00AC409C">
        <w:rPr>
          <w:rFonts w:ascii="Times New Roman" w:eastAsia="Calibri" w:hAnsi="Times New Roman" w:cs="Times New Roman"/>
          <w:sz w:val="12"/>
          <w:szCs w:val="12"/>
        </w:rPr>
        <w:t xml:space="preserve">Захаркино </w:t>
      </w:r>
      <w:r w:rsidRPr="00B601E6">
        <w:rPr>
          <w:rFonts w:ascii="Times New Roman" w:eastAsia="Calibri" w:hAnsi="Times New Roman" w:cs="Times New Roman"/>
          <w:sz w:val="12"/>
          <w:szCs w:val="12"/>
        </w:rPr>
        <w:t xml:space="preserve">муниципального района </w:t>
      </w:r>
      <w:r>
        <w:rPr>
          <w:rFonts w:ascii="Times New Roman" w:eastAsia="Calibri" w:hAnsi="Times New Roman" w:cs="Times New Roman"/>
          <w:sz w:val="12"/>
          <w:szCs w:val="12"/>
        </w:rPr>
        <w:t>Сергиевский на 2019 – 2021 годы</w:t>
      </w:r>
      <w:r w:rsidRPr="00BF11E1">
        <w:rPr>
          <w:rFonts w:ascii="Times New Roman" w:eastAsia="Calibri" w:hAnsi="Times New Roman" w:cs="Times New Roman"/>
          <w:sz w:val="12"/>
          <w:szCs w:val="12"/>
        </w:rPr>
        <w:t>»</w:t>
      </w:r>
      <w:r>
        <w:rPr>
          <w:rFonts w:ascii="Times New Roman" w:eastAsia="Calibri" w:hAnsi="Times New Roman" w:cs="Times New Roman"/>
          <w:sz w:val="12"/>
          <w:szCs w:val="12"/>
        </w:rPr>
        <w:t>…………..…………………………………………………………………….........</w:t>
      </w:r>
      <w:r w:rsidR="002271E6">
        <w:rPr>
          <w:rFonts w:ascii="Times New Roman" w:eastAsia="Calibri" w:hAnsi="Times New Roman" w:cs="Times New Roman"/>
          <w:sz w:val="12"/>
          <w:szCs w:val="12"/>
        </w:rPr>
        <w:t>..........</w:t>
      </w:r>
      <w:r>
        <w:rPr>
          <w:rFonts w:ascii="Times New Roman" w:eastAsia="Calibri" w:hAnsi="Times New Roman" w:cs="Times New Roman"/>
          <w:sz w:val="12"/>
          <w:szCs w:val="12"/>
        </w:rPr>
        <w:t>.</w:t>
      </w:r>
      <w:r w:rsidR="002271E6">
        <w:rPr>
          <w:rFonts w:ascii="Times New Roman" w:eastAsia="Calibri" w:hAnsi="Times New Roman" w:cs="Times New Roman"/>
          <w:sz w:val="12"/>
          <w:szCs w:val="12"/>
        </w:rPr>
        <w:t>14</w:t>
      </w:r>
    </w:p>
    <w:p w:rsidR="00010CBF" w:rsidRDefault="00010CBF" w:rsidP="006D4521">
      <w:pPr>
        <w:tabs>
          <w:tab w:val="left" w:pos="284"/>
        </w:tabs>
        <w:spacing w:after="0" w:line="240" w:lineRule="auto"/>
        <w:jc w:val="both"/>
        <w:rPr>
          <w:rFonts w:ascii="Times New Roman" w:eastAsia="Calibri" w:hAnsi="Times New Roman" w:cs="Times New Roman"/>
          <w:sz w:val="12"/>
          <w:szCs w:val="12"/>
        </w:rPr>
      </w:pPr>
    </w:p>
    <w:p w:rsidR="00414925" w:rsidRPr="00BF11E1" w:rsidRDefault="00414925" w:rsidP="0041492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6.</w:t>
      </w:r>
      <w:r w:rsidRPr="00BF11E1">
        <w:rPr>
          <w:rFonts w:ascii="Times New Roman" w:eastAsia="Calibri" w:hAnsi="Times New Roman" w:cs="Times New Roman"/>
          <w:sz w:val="12"/>
          <w:szCs w:val="12"/>
        </w:rPr>
        <w:t xml:space="preserve"> Постановление администрации сельского поселения </w:t>
      </w:r>
      <w:r w:rsidRPr="00414925">
        <w:rPr>
          <w:rFonts w:ascii="Times New Roman" w:eastAsia="Calibri" w:hAnsi="Times New Roman" w:cs="Times New Roman"/>
          <w:sz w:val="12"/>
          <w:szCs w:val="12"/>
        </w:rPr>
        <w:t xml:space="preserve">Кармало-Аделяково </w:t>
      </w:r>
      <w:r w:rsidRPr="00BF11E1">
        <w:rPr>
          <w:rFonts w:ascii="Times New Roman" w:eastAsia="Calibri" w:hAnsi="Times New Roman" w:cs="Times New Roman"/>
          <w:sz w:val="12"/>
          <w:szCs w:val="12"/>
        </w:rPr>
        <w:t>муниципального района Сергиевский Самарской области</w:t>
      </w:r>
    </w:p>
    <w:p w:rsidR="00414925" w:rsidRDefault="00414925" w:rsidP="00414925">
      <w:pPr>
        <w:tabs>
          <w:tab w:val="left" w:pos="284"/>
        </w:tabs>
        <w:spacing w:after="0" w:line="240" w:lineRule="auto"/>
        <w:jc w:val="both"/>
        <w:rPr>
          <w:rFonts w:ascii="Times New Roman" w:eastAsia="Calibri" w:hAnsi="Times New Roman" w:cs="Times New Roman"/>
          <w:sz w:val="12"/>
          <w:szCs w:val="12"/>
        </w:rPr>
      </w:pPr>
      <w:r w:rsidRPr="00BF11E1">
        <w:rPr>
          <w:rFonts w:ascii="Times New Roman" w:eastAsia="Calibri" w:hAnsi="Times New Roman" w:cs="Times New Roman"/>
          <w:sz w:val="12"/>
          <w:szCs w:val="12"/>
        </w:rPr>
        <w:t>№</w:t>
      </w:r>
      <w:r>
        <w:rPr>
          <w:rFonts w:ascii="Times New Roman" w:eastAsia="Calibri" w:hAnsi="Times New Roman" w:cs="Times New Roman"/>
          <w:sz w:val="12"/>
          <w:szCs w:val="12"/>
        </w:rPr>
        <w:t>38  от 19 ноября</w:t>
      </w:r>
      <w:r w:rsidRPr="00BF11E1">
        <w:rPr>
          <w:rFonts w:ascii="Times New Roman" w:eastAsia="Calibri" w:hAnsi="Times New Roman" w:cs="Times New Roman"/>
          <w:sz w:val="12"/>
          <w:szCs w:val="12"/>
        </w:rPr>
        <w:t xml:space="preserve"> 2018г. «</w:t>
      </w:r>
      <w:r w:rsidRPr="00B601E6">
        <w:rPr>
          <w:rFonts w:ascii="Times New Roman" w:eastAsia="Calibri" w:hAnsi="Times New Roman" w:cs="Times New Roman"/>
          <w:sz w:val="12"/>
          <w:szCs w:val="12"/>
        </w:rPr>
        <w:t>Об утверждении муниципальной программ</w:t>
      </w:r>
      <w:r>
        <w:rPr>
          <w:rFonts w:ascii="Times New Roman" w:eastAsia="Calibri" w:hAnsi="Times New Roman" w:cs="Times New Roman"/>
          <w:sz w:val="12"/>
          <w:szCs w:val="12"/>
        </w:rPr>
        <w:t xml:space="preserve">ы «Противодействие коррупции в </w:t>
      </w:r>
      <w:r w:rsidRPr="00B601E6">
        <w:rPr>
          <w:rFonts w:ascii="Times New Roman" w:eastAsia="Calibri" w:hAnsi="Times New Roman" w:cs="Times New Roman"/>
          <w:sz w:val="12"/>
          <w:szCs w:val="12"/>
        </w:rPr>
        <w:t xml:space="preserve">сельском поселении </w:t>
      </w:r>
      <w:r w:rsidRPr="00414925">
        <w:rPr>
          <w:rFonts w:ascii="Times New Roman" w:eastAsia="Calibri" w:hAnsi="Times New Roman" w:cs="Times New Roman"/>
          <w:sz w:val="12"/>
          <w:szCs w:val="12"/>
        </w:rPr>
        <w:t xml:space="preserve">Кармало-Аделяково </w:t>
      </w:r>
      <w:r w:rsidRPr="00B601E6">
        <w:rPr>
          <w:rFonts w:ascii="Times New Roman" w:eastAsia="Calibri" w:hAnsi="Times New Roman" w:cs="Times New Roman"/>
          <w:sz w:val="12"/>
          <w:szCs w:val="12"/>
        </w:rPr>
        <w:t xml:space="preserve">муниципального района </w:t>
      </w:r>
      <w:r>
        <w:rPr>
          <w:rFonts w:ascii="Times New Roman" w:eastAsia="Calibri" w:hAnsi="Times New Roman" w:cs="Times New Roman"/>
          <w:sz w:val="12"/>
          <w:szCs w:val="12"/>
        </w:rPr>
        <w:t>Сергиевский на 2019 – 2021 годы</w:t>
      </w:r>
      <w:r w:rsidRPr="00BF11E1">
        <w:rPr>
          <w:rFonts w:ascii="Times New Roman" w:eastAsia="Calibri" w:hAnsi="Times New Roman" w:cs="Times New Roman"/>
          <w:sz w:val="12"/>
          <w:szCs w:val="12"/>
        </w:rPr>
        <w:t>»</w:t>
      </w:r>
      <w:r>
        <w:rPr>
          <w:rFonts w:ascii="Times New Roman" w:eastAsia="Calibri" w:hAnsi="Times New Roman" w:cs="Times New Roman"/>
          <w:sz w:val="12"/>
          <w:szCs w:val="12"/>
        </w:rPr>
        <w:t>…………..……………………………………………………………………........</w:t>
      </w:r>
      <w:r w:rsidR="002271E6">
        <w:rPr>
          <w:rFonts w:ascii="Times New Roman" w:eastAsia="Calibri" w:hAnsi="Times New Roman" w:cs="Times New Roman"/>
          <w:sz w:val="12"/>
          <w:szCs w:val="12"/>
        </w:rPr>
        <w:t>...........</w:t>
      </w:r>
      <w:r>
        <w:rPr>
          <w:rFonts w:ascii="Times New Roman" w:eastAsia="Calibri" w:hAnsi="Times New Roman" w:cs="Times New Roman"/>
          <w:sz w:val="12"/>
          <w:szCs w:val="12"/>
        </w:rPr>
        <w:t>..</w:t>
      </w:r>
      <w:r w:rsidR="002271E6">
        <w:rPr>
          <w:rFonts w:ascii="Times New Roman" w:eastAsia="Calibri" w:hAnsi="Times New Roman" w:cs="Times New Roman"/>
          <w:sz w:val="12"/>
          <w:szCs w:val="12"/>
        </w:rPr>
        <w:t>16</w:t>
      </w:r>
    </w:p>
    <w:p w:rsidR="003D2058" w:rsidRDefault="003D2058" w:rsidP="006D4521">
      <w:pPr>
        <w:tabs>
          <w:tab w:val="left" w:pos="284"/>
        </w:tabs>
        <w:spacing w:after="0" w:line="240" w:lineRule="auto"/>
        <w:jc w:val="both"/>
        <w:rPr>
          <w:rFonts w:ascii="Times New Roman" w:eastAsia="Calibri" w:hAnsi="Times New Roman" w:cs="Times New Roman"/>
          <w:sz w:val="12"/>
          <w:szCs w:val="12"/>
        </w:rPr>
      </w:pPr>
    </w:p>
    <w:p w:rsidR="00220758" w:rsidRPr="00BF11E1" w:rsidRDefault="00220758" w:rsidP="0022075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7.</w:t>
      </w:r>
      <w:r w:rsidRPr="00BF11E1">
        <w:rPr>
          <w:rFonts w:ascii="Times New Roman" w:eastAsia="Calibri" w:hAnsi="Times New Roman" w:cs="Times New Roman"/>
          <w:sz w:val="12"/>
          <w:szCs w:val="12"/>
        </w:rPr>
        <w:t xml:space="preserve"> Постановление администрации сельского поселения </w:t>
      </w:r>
      <w:r w:rsidRPr="00220758">
        <w:rPr>
          <w:rFonts w:ascii="Times New Roman" w:eastAsia="Calibri" w:hAnsi="Times New Roman" w:cs="Times New Roman"/>
          <w:sz w:val="12"/>
          <w:szCs w:val="12"/>
        </w:rPr>
        <w:t xml:space="preserve">Калиновка </w:t>
      </w:r>
      <w:r w:rsidRPr="00BF11E1">
        <w:rPr>
          <w:rFonts w:ascii="Times New Roman" w:eastAsia="Calibri" w:hAnsi="Times New Roman" w:cs="Times New Roman"/>
          <w:sz w:val="12"/>
          <w:szCs w:val="12"/>
        </w:rPr>
        <w:t>муниципального района Сергиевский Самарской области</w:t>
      </w:r>
    </w:p>
    <w:p w:rsidR="00220758" w:rsidRDefault="00220758" w:rsidP="00220758">
      <w:pPr>
        <w:tabs>
          <w:tab w:val="left" w:pos="284"/>
        </w:tabs>
        <w:spacing w:after="0" w:line="240" w:lineRule="auto"/>
        <w:jc w:val="both"/>
        <w:rPr>
          <w:rFonts w:ascii="Times New Roman" w:eastAsia="Calibri" w:hAnsi="Times New Roman" w:cs="Times New Roman"/>
          <w:sz w:val="12"/>
          <w:szCs w:val="12"/>
        </w:rPr>
      </w:pPr>
      <w:r w:rsidRPr="00BF11E1">
        <w:rPr>
          <w:rFonts w:ascii="Times New Roman" w:eastAsia="Calibri" w:hAnsi="Times New Roman" w:cs="Times New Roman"/>
          <w:sz w:val="12"/>
          <w:szCs w:val="12"/>
        </w:rPr>
        <w:t>№</w:t>
      </w:r>
      <w:r>
        <w:rPr>
          <w:rFonts w:ascii="Times New Roman" w:eastAsia="Calibri" w:hAnsi="Times New Roman" w:cs="Times New Roman"/>
          <w:sz w:val="12"/>
          <w:szCs w:val="12"/>
        </w:rPr>
        <w:t>41  от 19 ноября</w:t>
      </w:r>
      <w:r w:rsidRPr="00BF11E1">
        <w:rPr>
          <w:rFonts w:ascii="Times New Roman" w:eastAsia="Calibri" w:hAnsi="Times New Roman" w:cs="Times New Roman"/>
          <w:sz w:val="12"/>
          <w:szCs w:val="12"/>
        </w:rPr>
        <w:t xml:space="preserve"> 2018г. «</w:t>
      </w:r>
      <w:r w:rsidRPr="00B601E6">
        <w:rPr>
          <w:rFonts w:ascii="Times New Roman" w:eastAsia="Calibri" w:hAnsi="Times New Roman" w:cs="Times New Roman"/>
          <w:sz w:val="12"/>
          <w:szCs w:val="12"/>
        </w:rPr>
        <w:t>Об утверждении муниципальной программ</w:t>
      </w:r>
      <w:r>
        <w:rPr>
          <w:rFonts w:ascii="Times New Roman" w:eastAsia="Calibri" w:hAnsi="Times New Roman" w:cs="Times New Roman"/>
          <w:sz w:val="12"/>
          <w:szCs w:val="12"/>
        </w:rPr>
        <w:t xml:space="preserve">ы «Противодействие коррупции в </w:t>
      </w:r>
      <w:r w:rsidRPr="00B601E6">
        <w:rPr>
          <w:rFonts w:ascii="Times New Roman" w:eastAsia="Calibri" w:hAnsi="Times New Roman" w:cs="Times New Roman"/>
          <w:sz w:val="12"/>
          <w:szCs w:val="12"/>
        </w:rPr>
        <w:t xml:space="preserve">сельском поселении </w:t>
      </w:r>
      <w:r w:rsidRPr="00220758">
        <w:rPr>
          <w:rFonts w:ascii="Times New Roman" w:eastAsia="Calibri" w:hAnsi="Times New Roman" w:cs="Times New Roman"/>
          <w:sz w:val="12"/>
          <w:szCs w:val="12"/>
        </w:rPr>
        <w:t xml:space="preserve">Калиновка </w:t>
      </w:r>
      <w:r w:rsidRPr="00B601E6">
        <w:rPr>
          <w:rFonts w:ascii="Times New Roman" w:eastAsia="Calibri" w:hAnsi="Times New Roman" w:cs="Times New Roman"/>
          <w:sz w:val="12"/>
          <w:szCs w:val="12"/>
        </w:rPr>
        <w:t xml:space="preserve">муниципального района </w:t>
      </w:r>
      <w:r>
        <w:rPr>
          <w:rFonts w:ascii="Times New Roman" w:eastAsia="Calibri" w:hAnsi="Times New Roman" w:cs="Times New Roman"/>
          <w:sz w:val="12"/>
          <w:szCs w:val="12"/>
        </w:rPr>
        <w:t>Сергиевский на 2019 – 2021 годы</w:t>
      </w:r>
      <w:r w:rsidRPr="00BF11E1">
        <w:rPr>
          <w:rFonts w:ascii="Times New Roman" w:eastAsia="Calibri" w:hAnsi="Times New Roman" w:cs="Times New Roman"/>
          <w:sz w:val="12"/>
          <w:szCs w:val="12"/>
        </w:rPr>
        <w:t>»</w:t>
      </w:r>
      <w:r>
        <w:rPr>
          <w:rFonts w:ascii="Times New Roman" w:eastAsia="Calibri" w:hAnsi="Times New Roman" w:cs="Times New Roman"/>
          <w:sz w:val="12"/>
          <w:szCs w:val="12"/>
        </w:rPr>
        <w:t>…………..…………………………………………………………………….........</w:t>
      </w:r>
      <w:r w:rsidR="002271E6">
        <w:rPr>
          <w:rFonts w:ascii="Times New Roman" w:eastAsia="Calibri" w:hAnsi="Times New Roman" w:cs="Times New Roman"/>
          <w:sz w:val="12"/>
          <w:szCs w:val="12"/>
        </w:rPr>
        <w:t>..........</w:t>
      </w:r>
      <w:r>
        <w:rPr>
          <w:rFonts w:ascii="Times New Roman" w:eastAsia="Calibri" w:hAnsi="Times New Roman" w:cs="Times New Roman"/>
          <w:sz w:val="12"/>
          <w:szCs w:val="12"/>
        </w:rPr>
        <w:t>.</w:t>
      </w:r>
      <w:r w:rsidR="002271E6">
        <w:rPr>
          <w:rFonts w:ascii="Times New Roman" w:eastAsia="Calibri" w:hAnsi="Times New Roman" w:cs="Times New Roman"/>
          <w:sz w:val="12"/>
          <w:szCs w:val="12"/>
        </w:rPr>
        <w:t>19</w:t>
      </w:r>
    </w:p>
    <w:p w:rsidR="001E50AB" w:rsidRDefault="001E50AB" w:rsidP="006D4521">
      <w:pPr>
        <w:tabs>
          <w:tab w:val="left" w:pos="284"/>
        </w:tabs>
        <w:spacing w:after="0" w:line="240" w:lineRule="auto"/>
        <w:jc w:val="both"/>
        <w:rPr>
          <w:rFonts w:ascii="Times New Roman" w:eastAsia="Calibri" w:hAnsi="Times New Roman" w:cs="Times New Roman"/>
          <w:sz w:val="12"/>
          <w:szCs w:val="12"/>
        </w:rPr>
      </w:pPr>
    </w:p>
    <w:p w:rsidR="00121BE4" w:rsidRPr="00BF11E1" w:rsidRDefault="00121BE4" w:rsidP="00121BE4">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8.</w:t>
      </w:r>
      <w:r w:rsidRPr="00BF11E1">
        <w:rPr>
          <w:rFonts w:ascii="Times New Roman" w:eastAsia="Calibri" w:hAnsi="Times New Roman" w:cs="Times New Roman"/>
          <w:sz w:val="12"/>
          <w:szCs w:val="12"/>
        </w:rPr>
        <w:t xml:space="preserve"> Постановление администрации сельского поселения </w:t>
      </w:r>
      <w:r w:rsidRPr="00121BE4">
        <w:rPr>
          <w:rFonts w:ascii="Times New Roman" w:eastAsia="Calibri" w:hAnsi="Times New Roman" w:cs="Times New Roman"/>
          <w:sz w:val="12"/>
          <w:szCs w:val="12"/>
        </w:rPr>
        <w:t xml:space="preserve">Кандабулак  </w:t>
      </w:r>
      <w:r w:rsidRPr="00BF11E1">
        <w:rPr>
          <w:rFonts w:ascii="Times New Roman" w:eastAsia="Calibri" w:hAnsi="Times New Roman" w:cs="Times New Roman"/>
          <w:sz w:val="12"/>
          <w:szCs w:val="12"/>
        </w:rPr>
        <w:t>муниципального района Сергиевский Самарской области</w:t>
      </w:r>
    </w:p>
    <w:p w:rsidR="00121BE4" w:rsidRDefault="00121BE4" w:rsidP="00121BE4">
      <w:pPr>
        <w:tabs>
          <w:tab w:val="left" w:pos="284"/>
        </w:tabs>
        <w:spacing w:after="0" w:line="240" w:lineRule="auto"/>
        <w:jc w:val="both"/>
        <w:rPr>
          <w:rFonts w:ascii="Times New Roman" w:eastAsia="Calibri" w:hAnsi="Times New Roman" w:cs="Times New Roman"/>
          <w:sz w:val="12"/>
          <w:szCs w:val="12"/>
        </w:rPr>
      </w:pPr>
      <w:r w:rsidRPr="00BF11E1">
        <w:rPr>
          <w:rFonts w:ascii="Times New Roman" w:eastAsia="Calibri" w:hAnsi="Times New Roman" w:cs="Times New Roman"/>
          <w:sz w:val="12"/>
          <w:szCs w:val="12"/>
        </w:rPr>
        <w:t>№</w:t>
      </w:r>
      <w:r>
        <w:rPr>
          <w:rFonts w:ascii="Times New Roman" w:eastAsia="Calibri" w:hAnsi="Times New Roman" w:cs="Times New Roman"/>
          <w:sz w:val="12"/>
          <w:szCs w:val="12"/>
        </w:rPr>
        <w:t>37  от 19 ноября</w:t>
      </w:r>
      <w:r w:rsidRPr="00BF11E1">
        <w:rPr>
          <w:rFonts w:ascii="Times New Roman" w:eastAsia="Calibri" w:hAnsi="Times New Roman" w:cs="Times New Roman"/>
          <w:sz w:val="12"/>
          <w:szCs w:val="12"/>
        </w:rPr>
        <w:t xml:space="preserve"> 2018г. «</w:t>
      </w:r>
      <w:r w:rsidRPr="00B601E6">
        <w:rPr>
          <w:rFonts w:ascii="Times New Roman" w:eastAsia="Calibri" w:hAnsi="Times New Roman" w:cs="Times New Roman"/>
          <w:sz w:val="12"/>
          <w:szCs w:val="12"/>
        </w:rPr>
        <w:t>Об утверждении муниципальной программ</w:t>
      </w:r>
      <w:r>
        <w:rPr>
          <w:rFonts w:ascii="Times New Roman" w:eastAsia="Calibri" w:hAnsi="Times New Roman" w:cs="Times New Roman"/>
          <w:sz w:val="12"/>
          <w:szCs w:val="12"/>
        </w:rPr>
        <w:t xml:space="preserve">ы «Противодействие коррупции в </w:t>
      </w:r>
      <w:r w:rsidRPr="00B601E6">
        <w:rPr>
          <w:rFonts w:ascii="Times New Roman" w:eastAsia="Calibri" w:hAnsi="Times New Roman" w:cs="Times New Roman"/>
          <w:sz w:val="12"/>
          <w:szCs w:val="12"/>
        </w:rPr>
        <w:t xml:space="preserve">сельском поселении </w:t>
      </w:r>
      <w:r w:rsidRPr="00121BE4">
        <w:rPr>
          <w:rFonts w:ascii="Times New Roman" w:eastAsia="Calibri" w:hAnsi="Times New Roman" w:cs="Times New Roman"/>
          <w:sz w:val="12"/>
          <w:szCs w:val="12"/>
        </w:rPr>
        <w:t xml:space="preserve">Кандабулак  </w:t>
      </w:r>
      <w:r w:rsidRPr="00B601E6">
        <w:rPr>
          <w:rFonts w:ascii="Times New Roman" w:eastAsia="Calibri" w:hAnsi="Times New Roman" w:cs="Times New Roman"/>
          <w:sz w:val="12"/>
          <w:szCs w:val="12"/>
        </w:rPr>
        <w:t xml:space="preserve">муниципального района </w:t>
      </w:r>
      <w:r>
        <w:rPr>
          <w:rFonts w:ascii="Times New Roman" w:eastAsia="Calibri" w:hAnsi="Times New Roman" w:cs="Times New Roman"/>
          <w:sz w:val="12"/>
          <w:szCs w:val="12"/>
        </w:rPr>
        <w:t>Сергиевский на 2019 – 2021 годы</w:t>
      </w:r>
      <w:r w:rsidRPr="00BF11E1">
        <w:rPr>
          <w:rFonts w:ascii="Times New Roman" w:eastAsia="Calibri" w:hAnsi="Times New Roman" w:cs="Times New Roman"/>
          <w:sz w:val="12"/>
          <w:szCs w:val="12"/>
        </w:rPr>
        <w:t>»</w:t>
      </w:r>
      <w:r>
        <w:rPr>
          <w:rFonts w:ascii="Times New Roman" w:eastAsia="Calibri" w:hAnsi="Times New Roman" w:cs="Times New Roman"/>
          <w:sz w:val="12"/>
          <w:szCs w:val="12"/>
        </w:rPr>
        <w:t>…………..……………………………………………………………………......</w:t>
      </w:r>
      <w:r w:rsidR="002271E6">
        <w:rPr>
          <w:rFonts w:ascii="Times New Roman" w:eastAsia="Calibri" w:hAnsi="Times New Roman" w:cs="Times New Roman"/>
          <w:sz w:val="12"/>
          <w:szCs w:val="12"/>
        </w:rPr>
        <w:t>...........</w:t>
      </w:r>
      <w:r>
        <w:rPr>
          <w:rFonts w:ascii="Times New Roman" w:eastAsia="Calibri" w:hAnsi="Times New Roman" w:cs="Times New Roman"/>
          <w:sz w:val="12"/>
          <w:szCs w:val="12"/>
        </w:rPr>
        <w:t>....</w:t>
      </w:r>
      <w:r w:rsidR="002271E6">
        <w:rPr>
          <w:rFonts w:ascii="Times New Roman" w:eastAsia="Calibri" w:hAnsi="Times New Roman" w:cs="Times New Roman"/>
          <w:sz w:val="12"/>
          <w:szCs w:val="12"/>
        </w:rPr>
        <w:t>22</w:t>
      </w:r>
    </w:p>
    <w:p w:rsidR="001E50AB" w:rsidRDefault="001E50AB" w:rsidP="006D4521">
      <w:pPr>
        <w:tabs>
          <w:tab w:val="left" w:pos="284"/>
        </w:tabs>
        <w:spacing w:after="0" w:line="240" w:lineRule="auto"/>
        <w:jc w:val="both"/>
        <w:rPr>
          <w:rFonts w:ascii="Times New Roman" w:eastAsia="Calibri" w:hAnsi="Times New Roman" w:cs="Times New Roman"/>
          <w:sz w:val="12"/>
          <w:szCs w:val="12"/>
        </w:rPr>
      </w:pPr>
    </w:p>
    <w:p w:rsidR="00C577CC" w:rsidRPr="00BF11E1" w:rsidRDefault="00C577CC" w:rsidP="00C577C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9.</w:t>
      </w:r>
      <w:r w:rsidRPr="00BF11E1">
        <w:rPr>
          <w:rFonts w:ascii="Times New Roman" w:eastAsia="Calibri" w:hAnsi="Times New Roman" w:cs="Times New Roman"/>
          <w:sz w:val="12"/>
          <w:szCs w:val="12"/>
        </w:rPr>
        <w:t xml:space="preserve"> Постановление администрации сельского поселения </w:t>
      </w:r>
      <w:r w:rsidRPr="00C577CC">
        <w:rPr>
          <w:rFonts w:ascii="Times New Roman" w:eastAsia="Calibri" w:hAnsi="Times New Roman" w:cs="Times New Roman"/>
          <w:sz w:val="12"/>
          <w:szCs w:val="12"/>
        </w:rPr>
        <w:t xml:space="preserve">Красносельское </w:t>
      </w:r>
      <w:r w:rsidRPr="00BF11E1">
        <w:rPr>
          <w:rFonts w:ascii="Times New Roman" w:eastAsia="Calibri" w:hAnsi="Times New Roman" w:cs="Times New Roman"/>
          <w:sz w:val="12"/>
          <w:szCs w:val="12"/>
        </w:rPr>
        <w:t>муниципального района Сергиевский Самарской области</w:t>
      </w:r>
    </w:p>
    <w:p w:rsidR="00C577CC" w:rsidRDefault="00C577CC" w:rsidP="00C577CC">
      <w:pPr>
        <w:tabs>
          <w:tab w:val="left" w:pos="284"/>
        </w:tabs>
        <w:spacing w:after="0" w:line="240" w:lineRule="auto"/>
        <w:jc w:val="both"/>
        <w:rPr>
          <w:rFonts w:ascii="Times New Roman" w:eastAsia="Calibri" w:hAnsi="Times New Roman" w:cs="Times New Roman"/>
          <w:sz w:val="12"/>
          <w:szCs w:val="12"/>
        </w:rPr>
      </w:pPr>
      <w:r w:rsidRPr="00BF11E1">
        <w:rPr>
          <w:rFonts w:ascii="Times New Roman" w:eastAsia="Calibri" w:hAnsi="Times New Roman" w:cs="Times New Roman"/>
          <w:sz w:val="12"/>
          <w:szCs w:val="12"/>
        </w:rPr>
        <w:t>№</w:t>
      </w:r>
      <w:r>
        <w:rPr>
          <w:rFonts w:ascii="Times New Roman" w:eastAsia="Calibri" w:hAnsi="Times New Roman" w:cs="Times New Roman"/>
          <w:sz w:val="12"/>
          <w:szCs w:val="12"/>
        </w:rPr>
        <w:t>46  от 19 ноября</w:t>
      </w:r>
      <w:r w:rsidRPr="00BF11E1">
        <w:rPr>
          <w:rFonts w:ascii="Times New Roman" w:eastAsia="Calibri" w:hAnsi="Times New Roman" w:cs="Times New Roman"/>
          <w:sz w:val="12"/>
          <w:szCs w:val="12"/>
        </w:rPr>
        <w:t xml:space="preserve"> 2018г. «</w:t>
      </w:r>
      <w:r w:rsidRPr="00B601E6">
        <w:rPr>
          <w:rFonts w:ascii="Times New Roman" w:eastAsia="Calibri" w:hAnsi="Times New Roman" w:cs="Times New Roman"/>
          <w:sz w:val="12"/>
          <w:szCs w:val="12"/>
        </w:rPr>
        <w:t>Об утверждении муниципальной программ</w:t>
      </w:r>
      <w:r>
        <w:rPr>
          <w:rFonts w:ascii="Times New Roman" w:eastAsia="Calibri" w:hAnsi="Times New Roman" w:cs="Times New Roman"/>
          <w:sz w:val="12"/>
          <w:szCs w:val="12"/>
        </w:rPr>
        <w:t xml:space="preserve">ы «Противодействие коррупции в </w:t>
      </w:r>
      <w:r w:rsidRPr="00B601E6">
        <w:rPr>
          <w:rFonts w:ascii="Times New Roman" w:eastAsia="Calibri" w:hAnsi="Times New Roman" w:cs="Times New Roman"/>
          <w:sz w:val="12"/>
          <w:szCs w:val="12"/>
        </w:rPr>
        <w:t xml:space="preserve">сельском поселении </w:t>
      </w:r>
      <w:r w:rsidRPr="00C577CC">
        <w:rPr>
          <w:rFonts w:ascii="Times New Roman" w:eastAsia="Calibri" w:hAnsi="Times New Roman" w:cs="Times New Roman"/>
          <w:sz w:val="12"/>
          <w:szCs w:val="12"/>
        </w:rPr>
        <w:t xml:space="preserve">Красносельское </w:t>
      </w:r>
      <w:r w:rsidRPr="00B601E6">
        <w:rPr>
          <w:rFonts w:ascii="Times New Roman" w:eastAsia="Calibri" w:hAnsi="Times New Roman" w:cs="Times New Roman"/>
          <w:sz w:val="12"/>
          <w:szCs w:val="12"/>
        </w:rPr>
        <w:t xml:space="preserve">муниципального района </w:t>
      </w:r>
      <w:r>
        <w:rPr>
          <w:rFonts w:ascii="Times New Roman" w:eastAsia="Calibri" w:hAnsi="Times New Roman" w:cs="Times New Roman"/>
          <w:sz w:val="12"/>
          <w:szCs w:val="12"/>
        </w:rPr>
        <w:t>Сергиевский на 2019 – 2021 годы</w:t>
      </w:r>
      <w:r w:rsidRPr="00BF11E1">
        <w:rPr>
          <w:rFonts w:ascii="Times New Roman" w:eastAsia="Calibri" w:hAnsi="Times New Roman" w:cs="Times New Roman"/>
          <w:sz w:val="12"/>
          <w:szCs w:val="12"/>
        </w:rPr>
        <w:t>»</w:t>
      </w:r>
      <w:r>
        <w:rPr>
          <w:rFonts w:ascii="Times New Roman" w:eastAsia="Calibri" w:hAnsi="Times New Roman" w:cs="Times New Roman"/>
          <w:sz w:val="12"/>
          <w:szCs w:val="12"/>
        </w:rPr>
        <w:t>…………..……………………………………………………………………....</w:t>
      </w:r>
      <w:r w:rsidR="002271E6">
        <w:rPr>
          <w:rFonts w:ascii="Times New Roman" w:eastAsia="Calibri" w:hAnsi="Times New Roman" w:cs="Times New Roman"/>
          <w:sz w:val="12"/>
          <w:szCs w:val="12"/>
        </w:rPr>
        <w:t>........</w:t>
      </w:r>
      <w:r>
        <w:rPr>
          <w:rFonts w:ascii="Times New Roman" w:eastAsia="Calibri" w:hAnsi="Times New Roman" w:cs="Times New Roman"/>
          <w:sz w:val="12"/>
          <w:szCs w:val="12"/>
        </w:rPr>
        <w:t>.....</w:t>
      </w:r>
      <w:r w:rsidR="002271E6">
        <w:rPr>
          <w:rFonts w:ascii="Times New Roman" w:eastAsia="Calibri" w:hAnsi="Times New Roman" w:cs="Times New Roman"/>
          <w:sz w:val="12"/>
          <w:szCs w:val="12"/>
        </w:rPr>
        <w:t>...</w:t>
      </w:r>
      <w:r>
        <w:rPr>
          <w:rFonts w:ascii="Times New Roman" w:eastAsia="Calibri" w:hAnsi="Times New Roman" w:cs="Times New Roman"/>
          <w:sz w:val="12"/>
          <w:szCs w:val="12"/>
        </w:rPr>
        <w:t>.</w:t>
      </w:r>
      <w:r w:rsidR="002271E6">
        <w:rPr>
          <w:rFonts w:ascii="Times New Roman" w:eastAsia="Calibri" w:hAnsi="Times New Roman" w:cs="Times New Roman"/>
          <w:sz w:val="12"/>
          <w:szCs w:val="12"/>
        </w:rPr>
        <w:t>25</w:t>
      </w:r>
    </w:p>
    <w:p w:rsidR="003D2058" w:rsidRDefault="003D2058" w:rsidP="006D4521">
      <w:pPr>
        <w:tabs>
          <w:tab w:val="left" w:pos="284"/>
        </w:tabs>
        <w:spacing w:after="0" w:line="240" w:lineRule="auto"/>
        <w:jc w:val="both"/>
        <w:rPr>
          <w:rFonts w:ascii="Times New Roman" w:eastAsia="Calibri" w:hAnsi="Times New Roman" w:cs="Times New Roman"/>
          <w:sz w:val="12"/>
          <w:szCs w:val="12"/>
        </w:rPr>
      </w:pPr>
    </w:p>
    <w:p w:rsidR="000608A7" w:rsidRPr="00BF11E1" w:rsidRDefault="000608A7" w:rsidP="000608A7">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10.</w:t>
      </w:r>
      <w:r w:rsidRPr="00BF11E1">
        <w:rPr>
          <w:rFonts w:ascii="Times New Roman" w:eastAsia="Calibri" w:hAnsi="Times New Roman" w:cs="Times New Roman"/>
          <w:sz w:val="12"/>
          <w:szCs w:val="12"/>
        </w:rPr>
        <w:t xml:space="preserve"> Постановление администрации сельского поселения </w:t>
      </w:r>
      <w:r w:rsidRPr="000608A7">
        <w:rPr>
          <w:rFonts w:ascii="Times New Roman" w:eastAsia="Calibri" w:hAnsi="Times New Roman" w:cs="Times New Roman"/>
          <w:sz w:val="12"/>
          <w:szCs w:val="12"/>
        </w:rPr>
        <w:t xml:space="preserve">Кутузовский </w:t>
      </w:r>
      <w:r w:rsidRPr="00BF11E1">
        <w:rPr>
          <w:rFonts w:ascii="Times New Roman" w:eastAsia="Calibri" w:hAnsi="Times New Roman" w:cs="Times New Roman"/>
          <w:sz w:val="12"/>
          <w:szCs w:val="12"/>
        </w:rPr>
        <w:t>муниципального района Сергиевский Самарской области</w:t>
      </w:r>
    </w:p>
    <w:p w:rsidR="003D2058" w:rsidRDefault="000608A7" w:rsidP="000608A7">
      <w:pPr>
        <w:tabs>
          <w:tab w:val="left" w:pos="284"/>
        </w:tabs>
        <w:spacing w:after="0" w:line="240" w:lineRule="auto"/>
        <w:jc w:val="both"/>
        <w:rPr>
          <w:rFonts w:ascii="Times New Roman" w:eastAsia="Calibri" w:hAnsi="Times New Roman" w:cs="Times New Roman"/>
          <w:sz w:val="12"/>
          <w:szCs w:val="12"/>
        </w:rPr>
      </w:pPr>
      <w:r w:rsidRPr="00BF11E1">
        <w:rPr>
          <w:rFonts w:ascii="Times New Roman" w:eastAsia="Calibri" w:hAnsi="Times New Roman" w:cs="Times New Roman"/>
          <w:sz w:val="12"/>
          <w:szCs w:val="12"/>
        </w:rPr>
        <w:t>№</w:t>
      </w:r>
      <w:r>
        <w:rPr>
          <w:rFonts w:ascii="Times New Roman" w:eastAsia="Calibri" w:hAnsi="Times New Roman" w:cs="Times New Roman"/>
          <w:sz w:val="12"/>
          <w:szCs w:val="12"/>
        </w:rPr>
        <w:t>38  от 19 ноября</w:t>
      </w:r>
      <w:r w:rsidRPr="00BF11E1">
        <w:rPr>
          <w:rFonts w:ascii="Times New Roman" w:eastAsia="Calibri" w:hAnsi="Times New Roman" w:cs="Times New Roman"/>
          <w:sz w:val="12"/>
          <w:szCs w:val="12"/>
        </w:rPr>
        <w:t xml:space="preserve"> 2018г. «</w:t>
      </w:r>
      <w:r w:rsidRPr="00B601E6">
        <w:rPr>
          <w:rFonts w:ascii="Times New Roman" w:eastAsia="Calibri" w:hAnsi="Times New Roman" w:cs="Times New Roman"/>
          <w:sz w:val="12"/>
          <w:szCs w:val="12"/>
        </w:rPr>
        <w:t>Об утверждении муниципальной программ</w:t>
      </w:r>
      <w:r>
        <w:rPr>
          <w:rFonts w:ascii="Times New Roman" w:eastAsia="Calibri" w:hAnsi="Times New Roman" w:cs="Times New Roman"/>
          <w:sz w:val="12"/>
          <w:szCs w:val="12"/>
        </w:rPr>
        <w:t xml:space="preserve">ы «Противодействие коррупции в </w:t>
      </w:r>
      <w:r w:rsidRPr="00B601E6">
        <w:rPr>
          <w:rFonts w:ascii="Times New Roman" w:eastAsia="Calibri" w:hAnsi="Times New Roman" w:cs="Times New Roman"/>
          <w:sz w:val="12"/>
          <w:szCs w:val="12"/>
        </w:rPr>
        <w:t xml:space="preserve">сельском поселении </w:t>
      </w:r>
      <w:r w:rsidRPr="000608A7">
        <w:rPr>
          <w:rFonts w:ascii="Times New Roman" w:eastAsia="Calibri" w:hAnsi="Times New Roman" w:cs="Times New Roman"/>
          <w:sz w:val="12"/>
          <w:szCs w:val="12"/>
        </w:rPr>
        <w:t xml:space="preserve">Кутузовский </w:t>
      </w:r>
      <w:r w:rsidRPr="00B601E6">
        <w:rPr>
          <w:rFonts w:ascii="Times New Roman" w:eastAsia="Calibri" w:hAnsi="Times New Roman" w:cs="Times New Roman"/>
          <w:sz w:val="12"/>
          <w:szCs w:val="12"/>
        </w:rPr>
        <w:t xml:space="preserve">муниципального района </w:t>
      </w:r>
      <w:r>
        <w:rPr>
          <w:rFonts w:ascii="Times New Roman" w:eastAsia="Calibri" w:hAnsi="Times New Roman" w:cs="Times New Roman"/>
          <w:sz w:val="12"/>
          <w:szCs w:val="12"/>
        </w:rPr>
        <w:t>Сергиевский на 2019 – 2021 годы</w:t>
      </w:r>
      <w:r w:rsidRPr="00BF11E1">
        <w:rPr>
          <w:rFonts w:ascii="Times New Roman" w:eastAsia="Calibri" w:hAnsi="Times New Roman" w:cs="Times New Roman"/>
          <w:sz w:val="12"/>
          <w:szCs w:val="12"/>
        </w:rPr>
        <w:t>»</w:t>
      </w:r>
      <w:r>
        <w:rPr>
          <w:rFonts w:ascii="Times New Roman" w:eastAsia="Calibri" w:hAnsi="Times New Roman" w:cs="Times New Roman"/>
          <w:sz w:val="12"/>
          <w:szCs w:val="12"/>
        </w:rPr>
        <w:t>…………..……………………………………………………………………</w:t>
      </w:r>
      <w:r w:rsidR="002271E6">
        <w:rPr>
          <w:rFonts w:ascii="Times New Roman" w:eastAsia="Calibri" w:hAnsi="Times New Roman" w:cs="Times New Roman"/>
          <w:sz w:val="12"/>
          <w:szCs w:val="12"/>
        </w:rPr>
        <w:t>……….</w:t>
      </w:r>
      <w:r>
        <w:rPr>
          <w:rFonts w:ascii="Times New Roman" w:eastAsia="Calibri" w:hAnsi="Times New Roman" w:cs="Times New Roman"/>
          <w:sz w:val="12"/>
          <w:szCs w:val="12"/>
        </w:rPr>
        <w:t>........</w:t>
      </w:r>
      <w:r w:rsidR="002271E6">
        <w:rPr>
          <w:rFonts w:ascii="Times New Roman" w:eastAsia="Calibri" w:hAnsi="Times New Roman" w:cs="Times New Roman"/>
          <w:sz w:val="12"/>
          <w:szCs w:val="12"/>
        </w:rPr>
        <w:t>27</w:t>
      </w:r>
    </w:p>
    <w:p w:rsidR="00B601E6" w:rsidRDefault="00B601E6" w:rsidP="006D4521">
      <w:pPr>
        <w:tabs>
          <w:tab w:val="left" w:pos="284"/>
        </w:tabs>
        <w:spacing w:after="0" w:line="240" w:lineRule="auto"/>
        <w:jc w:val="both"/>
        <w:rPr>
          <w:rFonts w:ascii="Times New Roman" w:eastAsia="Calibri" w:hAnsi="Times New Roman" w:cs="Times New Roman"/>
          <w:sz w:val="12"/>
          <w:szCs w:val="12"/>
        </w:rPr>
      </w:pPr>
    </w:p>
    <w:p w:rsidR="0000116F" w:rsidRPr="00BF11E1" w:rsidRDefault="0000116F" w:rsidP="0000116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11.</w:t>
      </w:r>
      <w:r w:rsidRPr="00BF11E1">
        <w:rPr>
          <w:rFonts w:ascii="Times New Roman" w:eastAsia="Calibri" w:hAnsi="Times New Roman" w:cs="Times New Roman"/>
          <w:sz w:val="12"/>
          <w:szCs w:val="12"/>
        </w:rPr>
        <w:t xml:space="preserve"> Постановление администрации сельского поселения </w:t>
      </w:r>
      <w:r w:rsidRPr="0000116F">
        <w:rPr>
          <w:rFonts w:ascii="Times New Roman" w:eastAsia="Calibri" w:hAnsi="Times New Roman" w:cs="Times New Roman"/>
          <w:sz w:val="12"/>
          <w:szCs w:val="12"/>
        </w:rPr>
        <w:t xml:space="preserve">Липовка </w:t>
      </w:r>
      <w:r w:rsidRPr="00BF11E1">
        <w:rPr>
          <w:rFonts w:ascii="Times New Roman" w:eastAsia="Calibri" w:hAnsi="Times New Roman" w:cs="Times New Roman"/>
          <w:sz w:val="12"/>
          <w:szCs w:val="12"/>
        </w:rPr>
        <w:t>муниципального района Сергиевский Самарской области</w:t>
      </w:r>
    </w:p>
    <w:p w:rsidR="0000116F" w:rsidRDefault="0000116F" w:rsidP="0000116F">
      <w:pPr>
        <w:tabs>
          <w:tab w:val="left" w:pos="284"/>
        </w:tabs>
        <w:spacing w:after="0" w:line="240" w:lineRule="auto"/>
        <w:jc w:val="both"/>
        <w:rPr>
          <w:rFonts w:ascii="Times New Roman" w:eastAsia="Calibri" w:hAnsi="Times New Roman" w:cs="Times New Roman"/>
          <w:sz w:val="12"/>
          <w:szCs w:val="12"/>
        </w:rPr>
      </w:pPr>
      <w:r w:rsidRPr="00BF11E1">
        <w:rPr>
          <w:rFonts w:ascii="Times New Roman" w:eastAsia="Calibri" w:hAnsi="Times New Roman" w:cs="Times New Roman"/>
          <w:sz w:val="12"/>
          <w:szCs w:val="12"/>
        </w:rPr>
        <w:t>№</w:t>
      </w:r>
      <w:r>
        <w:rPr>
          <w:rFonts w:ascii="Times New Roman" w:eastAsia="Calibri" w:hAnsi="Times New Roman" w:cs="Times New Roman"/>
          <w:sz w:val="12"/>
          <w:szCs w:val="12"/>
        </w:rPr>
        <w:t>48  от 19 ноября</w:t>
      </w:r>
      <w:r w:rsidRPr="00BF11E1">
        <w:rPr>
          <w:rFonts w:ascii="Times New Roman" w:eastAsia="Calibri" w:hAnsi="Times New Roman" w:cs="Times New Roman"/>
          <w:sz w:val="12"/>
          <w:szCs w:val="12"/>
        </w:rPr>
        <w:t xml:space="preserve"> 2018г. «</w:t>
      </w:r>
      <w:r w:rsidRPr="00B601E6">
        <w:rPr>
          <w:rFonts w:ascii="Times New Roman" w:eastAsia="Calibri" w:hAnsi="Times New Roman" w:cs="Times New Roman"/>
          <w:sz w:val="12"/>
          <w:szCs w:val="12"/>
        </w:rPr>
        <w:t>Об утверждении муниципальной программ</w:t>
      </w:r>
      <w:r>
        <w:rPr>
          <w:rFonts w:ascii="Times New Roman" w:eastAsia="Calibri" w:hAnsi="Times New Roman" w:cs="Times New Roman"/>
          <w:sz w:val="12"/>
          <w:szCs w:val="12"/>
        </w:rPr>
        <w:t xml:space="preserve">ы «Противодействие коррупции в </w:t>
      </w:r>
      <w:r w:rsidRPr="00B601E6">
        <w:rPr>
          <w:rFonts w:ascii="Times New Roman" w:eastAsia="Calibri" w:hAnsi="Times New Roman" w:cs="Times New Roman"/>
          <w:sz w:val="12"/>
          <w:szCs w:val="12"/>
        </w:rPr>
        <w:t xml:space="preserve">сельском поселении </w:t>
      </w:r>
      <w:r w:rsidRPr="0000116F">
        <w:rPr>
          <w:rFonts w:ascii="Times New Roman" w:eastAsia="Calibri" w:hAnsi="Times New Roman" w:cs="Times New Roman"/>
          <w:sz w:val="12"/>
          <w:szCs w:val="12"/>
        </w:rPr>
        <w:t xml:space="preserve">Липовка </w:t>
      </w:r>
      <w:r w:rsidRPr="00B601E6">
        <w:rPr>
          <w:rFonts w:ascii="Times New Roman" w:eastAsia="Calibri" w:hAnsi="Times New Roman" w:cs="Times New Roman"/>
          <w:sz w:val="12"/>
          <w:szCs w:val="12"/>
        </w:rPr>
        <w:t xml:space="preserve">муниципального района </w:t>
      </w:r>
      <w:r>
        <w:rPr>
          <w:rFonts w:ascii="Times New Roman" w:eastAsia="Calibri" w:hAnsi="Times New Roman" w:cs="Times New Roman"/>
          <w:sz w:val="12"/>
          <w:szCs w:val="12"/>
        </w:rPr>
        <w:t>Сергиевский на 2019 – 2021 годы</w:t>
      </w:r>
      <w:r w:rsidRPr="00BF11E1">
        <w:rPr>
          <w:rFonts w:ascii="Times New Roman" w:eastAsia="Calibri" w:hAnsi="Times New Roman" w:cs="Times New Roman"/>
          <w:sz w:val="12"/>
          <w:szCs w:val="12"/>
        </w:rPr>
        <w:t>»</w:t>
      </w:r>
      <w:r>
        <w:rPr>
          <w:rFonts w:ascii="Times New Roman" w:eastAsia="Calibri" w:hAnsi="Times New Roman" w:cs="Times New Roman"/>
          <w:sz w:val="12"/>
          <w:szCs w:val="12"/>
        </w:rPr>
        <w:t>…………..……………………………………………………………………........</w:t>
      </w:r>
      <w:r w:rsidR="002271E6">
        <w:rPr>
          <w:rFonts w:ascii="Times New Roman" w:eastAsia="Calibri" w:hAnsi="Times New Roman" w:cs="Times New Roman"/>
          <w:sz w:val="12"/>
          <w:szCs w:val="12"/>
        </w:rPr>
        <w:t>............</w:t>
      </w:r>
      <w:r>
        <w:rPr>
          <w:rFonts w:ascii="Times New Roman" w:eastAsia="Calibri" w:hAnsi="Times New Roman" w:cs="Times New Roman"/>
          <w:sz w:val="12"/>
          <w:szCs w:val="12"/>
        </w:rPr>
        <w:t>..</w:t>
      </w:r>
      <w:r w:rsidR="002271E6">
        <w:rPr>
          <w:rFonts w:ascii="Times New Roman" w:eastAsia="Calibri" w:hAnsi="Times New Roman" w:cs="Times New Roman"/>
          <w:sz w:val="12"/>
          <w:szCs w:val="12"/>
        </w:rPr>
        <w:t>30</w:t>
      </w:r>
    </w:p>
    <w:p w:rsidR="003D2058" w:rsidRDefault="003D2058" w:rsidP="006D4521">
      <w:pPr>
        <w:tabs>
          <w:tab w:val="left" w:pos="284"/>
        </w:tabs>
        <w:spacing w:after="0" w:line="240" w:lineRule="auto"/>
        <w:jc w:val="both"/>
        <w:rPr>
          <w:rFonts w:ascii="Times New Roman" w:eastAsia="Calibri" w:hAnsi="Times New Roman" w:cs="Times New Roman"/>
          <w:sz w:val="12"/>
          <w:szCs w:val="12"/>
        </w:rPr>
      </w:pPr>
    </w:p>
    <w:p w:rsidR="00814BEF" w:rsidRPr="00BF11E1" w:rsidRDefault="00814BEF" w:rsidP="00814BE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12.</w:t>
      </w:r>
      <w:r w:rsidRPr="00BF11E1">
        <w:rPr>
          <w:rFonts w:ascii="Times New Roman" w:eastAsia="Calibri" w:hAnsi="Times New Roman" w:cs="Times New Roman"/>
          <w:sz w:val="12"/>
          <w:szCs w:val="12"/>
        </w:rPr>
        <w:t xml:space="preserve"> Постановление администрации сельского поселения </w:t>
      </w:r>
      <w:r w:rsidRPr="00814BEF">
        <w:rPr>
          <w:rFonts w:ascii="Times New Roman" w:eastAsia="Calibri" w:hAnsi="Times New Roman" w:cs="Times New Roman"/>
          <w:sz w:val="12"/>
          <w:szCs w:val="12"/>
        </w:rPr>
        <w:t xml:space="preserve">Светлодольск </w:t>
      </w:r>
      <w:r w:rsidRPr="00BF11E1">
        <w:rPr>
          <w:rFonts w:ascii="Times New Roman" w:eastAsia="Calibri" w:hAnsi="Times New Roman" w:cs="Times New Roman"/>
          <w:sz w:val="12"/>
          <w:szCs w:val="12"/>
        </w:rPr>
        <w:t>муниципального района Сергиевский Самарской области</w:t>
      </w:r>
    </w:p>
    <w:p w:rsidR="00814BEF" w:rsidRDefault="00814BEF" w:rsidP="00814BEF">
      <w:pPr>
        <w:tabs>
          <w:tab w:val="left" w:pos="284"/>
        </w:tabs>
        <w:spacing w:after="0" w:line="240" w:lineRule="auto"/>
        <w:jc w:val="both"/>
        <w:rPr>
          <w:rFonts w:ascii="Times New Roman" w:eastAsia="Calibri" w:hAnsi="Times New Roman" w:cs="Times New Roman"/>
          <w:sz w:val="12"/>
          <w:szCs w:val="12"/>
        </w:rPr>
      </w:pPr>
      <w:r w:rsidRPr="00BF11E1">
        <w:rPr>
          <w:rFonts w:ascii="Times New Roman" w:eastAsia="Calibri" w:hAnsi="Times New Roman" w:cs="Times New Roman"/>
          <w:sz w:val="12"/>
          <w:szCs w:val="12"/>
        </w:rPr>
        <w:t>№</w:t>
      </w:r>
      <w:r>
        <w:rPr>
          <w:rFonts w:ascii="Times New Roman" w:eastAsia="Calibri" w:hAnsi="Times New Roman" w:cs="Times New Roman"/>
          <w:sz w:val="12"/>
          <w:szCs w:val="12"/>
        </w:rPr>
        <w:t>46  от 19 ноября</w:t>
      </w:r>
      <w:r w:rsidRPr="00BF11E1">
        <w:rPr>
          <w:rFonts w:ascii="Times New Roman" w:eastAsia="Calibri" w:hAnsi="Times New Roman" w:cs="Times New Roman"/>
          <w:sz w:val="12"/>
          <w:szCs w:val="12"/>
        </w:rPr>
        <w:t xml:space="preserve"> 2018г. «</w:t>
      </w:r>
      <w:r w:rsidRPr="00B601E6">
        <w:rPr>
          <w:rFonts w:ascii="Times New Roman" w:eastAsia="Calibri" w:hAnsi="Times New Roman" w:cs="Times New Roman"/>
          <w:sz w:val="12"/>
          <w:szCs w:val="12"/>
        </w:rPr>
        <w:t>Об утверждении муниципальной программ</w:t>
      </w:r>
      <w:r>
        <w:rPr>
          <w:rFonts w:ascii="Times New Roman" w:eastAsia="Calibri" w:hAnsi="Times New Roman" w:cs="Times New Roman"/>
          <w:sz w:val="12"/>
          <w:szCs w:val="12"/>
        </w:rPr>
        <w:t xml:space="preserve">ы «Противодействие коррупции в </w:t>
      </w:r>
      <w:r w:rsidRPr="00B601E6">
        <w:rPr>
          <w:rFonts w:ascii="Times New Roman" w:eastAsia="Calibri" w:hAnsi="Times New Roman" w:cs="Times New Roman"/>
          <w:sz w:val="12"/>
          <w:szCs w:val="12"/>
        </w:rPr>
        <w:t xml:space="preserve">сельском поселении </w:t>
      </w:r>
      <w:r w:rsidRPr="00814BEF">
        <w:rPr>
          <w:rFonts w:ascii="Times New Roman" w:eastAsia="Calibri" w:hAnsi="Times New Roman" w:cs="Times New Roman"/>
          <w:sz w:val="12"/>
          <w:szCs w:val="12"/>
        </w:rPr>
        <w:t xml:space="preserve">Светлодольск </w:t>
      </w:r>
      <w:r w:rsidRPr="00B601E6">
        <w:rPr>
          <w:rFonts w:ascii="Times New Roman" w:eastAsia="Calibri" w:hAnsi="Times New Roman" w:cs="Times New Roman"/>
          <w:sz w:val="12"/>
          <w:szCs w:val="12"/>
        </w:rPr>
        <w:t xml:space="preserve">муниципального района </w:t>
      </w:r>
      <w:r>
        <w:rPr>
          <w:rFonts w:ascii="Times New Roman" w:eastAsia="Calibri" w:hAnsi="Times New Roman" w:cs="Times New Roman"/>
          <w:sz w:val="12"/>
          <w:szCs w:val="12"/>
        </w:rPr>
        <w:t>Сергиевский на 2019 – 2021 годы</w:t>
      </w:r>
      <w:r w:rsidRPr="00BF11E1">
        <w:rPr>
          <w:rFonts w:ascii="Times New Roman" w:eastAsia="Calibri" w:hAnsi="Times New Roman" w:cs="Times New Roman"/>
          <w:sz w:val="12"/>
          <w:szCs w:val="12"/>
        </w:rPr>
        <w:t>»</w:t>
      </w:r>
      <w:r>
        <w:rPr>
          <w:rFonts w:ascii="Times New Roman" w:eastAsia="Calibri" w:hAnsi="Times New Roman" w:cs="Times New Roman"/>
          <w:sz w:val="12"/>
          <w:szCs w:val="12"/>
        </w:rPr>
        <w:t>…………..……………………………………………………………………........</w:t>
      </w:r>
      <w:r w:rsidR="002271E6">
        <w:rPr>
          <w:rFonts w:ascii="Times New Roman" w:eastAsia="Calibri" w:hAnsi="Times New Roman" w:cs="Times New Roman"/>
          <w:sz w:val="12"/>
          <w:szCs w:val="12"/>
        </w:rPr>
        <w:t>...........</w:t>
      </w:r>
      <w:r>
        <w:rPr>
          <w:rFonts w:ascii="Times New Roman" w:eastAsia="Calibri" w:hAnsi="Times New Roman" w:cs="Times New Roman"/>
          <w:sz w:val="12"/>
          <w:szCs w:val="12"/>
        </w:rPr>
        <w:t>..</w:t>
      </w:r>
      <w:r w:rsidR="002271E6">
        <w:rPr>
          <w:rFonts w:ascii="Times New Roman" w:eastAsia="Calibri" w:hAnsi="Times New Roman" w:cs="Times New Roman"/>
          <w:sz w:val="12"/>
          <w:szCs w:val="12"/>
        </w:rPr>
        <w:t>33</w:t>
      </w:r>
    </w:p>
    <w:p w:rsidR="00814BEF" w:rsidRDefault="00814BEF" w:rsidP="00814BEF">
      <w:pPr>
        <w:tabs>
          <w:tab w:val="left" w:pos="284"/>
        </w:tabs>
        <w:spacing w:after="0" w:line="240" w:lineRule="auto"/>
        <w:jc w:val="both"/>
        <w:rPr>
          <w:rFonts w:ascii="Times New Roman" w:eastAsia="Calibri" w:hAnsi="Times New Roman" w:cs="Times New Roman"/>
          <w:sz w:val="12"/>
          <w:szCs w:val="12"/>
        </w:rPr>
      </w:pPr>
    </w:p>
    <w:p w:rsidR="007A386F" w:rsidRPr="00BF11E1" w:rsidRDefault="007A386F" w:rsidP="007A386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13.</w:t>
      </w:r>
      <w:r w:rsidRPr="00BF11E1">
        <w:rPr>
          <w:rFonts w:ascii="Times New Roman" w:eastAsia="Calibri" w:hAnsi="Times New Roman" w:cs="Times New Roman"/>
          <w:sz w:val="12"/>
          <w:szCs w:val="12"/>
        </w:rPr>
        <w:t xml:space="preserve"> Постановление администрации сельского поселения </w:t>
      </w:r>
      <w:r w:rsidRPr="007A386F">
        <w:rPr>
          <w:rFonts w:ascii="Times New Roman" w:eastAsia="Calibri" w:hAnsi="Times New Roman" w:cs="Times New Roman"/>
          <w:sz w:val="12"/>
          <w:szCs w:val="12"/>
        </w:rPr>
        <w:t xml:space="preserve">Сергиевск </w:t>
      </w:r>
      <w:r w:rsidRPr="00BF11E1">
        <w:rPr>
          <w:rFonts w:ascii="Times New Roman" w:eastAsia="Calibri" w:hAnsi="Times New Roman" w:cs="Times New Roman"/>
          <w:sz w:val="12"/>
          <w:szCs w:val="12"/>
        </w:rPr>
        <w:t>муниципального района Сергиевский Самарской области</w:t>
      </w:r>
    </w:p>
    <w:p w:rsidR="007A386F" w:rsidRDefault="007A386F" w:rsidP="007A386F">
      <w:pPr>
        <w:tabs>
          <w:tab w:val="left" w:pos="284"/>
        </w:tabs>
        <w:spacing w:after="0" w:line="240" w:lineRule="auto"/>
        <w:jc w:val="both"/>
        <w:rPr>
          <w:rFonts w:ascii="Times New Roman" w:eastAsia="Calibri" w:hAnsi="Times New Roman" w:cs="Times New Roman"/>
          <w:sz w:val="12"/>
          <w:szCs w:val="12"/>
        </w:rPr>
      </w:pPr>
      <w:r w:rsidRPr="00BF11E1">
        <w:rPr>
          <w:rFonts w:ascii="Times New Roman" w:eastAsia="Calibri" w:hAnsi="Times New Roman" w:cs="Times New Roman"/>
          <w:sz w:val="12"/>
          <w:szCs w:val="12"/>
        </w:rPr>
        <w:t>№</w:t>
      </w:r>
      <w:r>
        <w:rPr>
          <w:rFonts w:ascii="Times New Roman" w:eastAsia="Calibri" w:hAnsi="Times New Roman" w:cs="Times New Roman"/>
          <w:sz w:val="12"/>
          <w:szCs w:val="12"/>
        </w:rPr>
        <w:t>58  от 19 ноября</w:t>
      </w:r>
      <w:r w:rsidRPr="00BF11E1">
        <w:rPr>
          <w:rFonts w:ascii="Times New Roman" w:eastAsia="Calibri" w:hAnsi="Times New Roman" w:cs="Times New Roman"/>
          <w:sz w:val="12"/>
          <w:szCs w:val="12"/>
        </w:rPr>
        <w:t xml:space="preserve"> 2018г. «</w:t>
      </w:r>
      <w:r w:rsidRPr="00B601E6">
        <w:rPr>
          <w:rFonts w:ascii="Times New Roman" w:eastAsia="Calibri" w:hAnsi="Times New Roman" w:cs="Times New Roman"/>
          <w:sz w:val="12"/>
          <w:szCs w:val="12"/>
        </w:rPr>
        <w:t>Об утверждении муниципальной программ</w:t>
      </w:r>
      <w:r>
        <w:rPr>
          <w:rFonts w:ascii="Times New Roman" w:eastAsia="Calibri" w:hAnsi="Times New Roman" w:cs="Times New Roman"/>
          <w:sz w:val="12"/>
          <w:szCs w:val="12"/>
        </w:rPr>
        <w:t xml:space="preserve">ы «Противодействие коррупции в </w:t>
      </w:r>
      <w:r w:rsidRPr="00B601E6">
        <w:rPr>
          <w:rFonts w:ascii="Times New Roman" w:eastAsia="Calibri" w:hAnsi="Times New Roman" w:cs="Times New Roman"/>
          <w:sz w:val="12"/>
          <w:szCs w:val="12"/>
        </w:rPr>
        <w:t xml:space="preserve">сельском поселении </w:t>
      </w:r>
      <w:r w:rsidRPr="007A386F">
        <w:rPr>
          <w:rFonts w:ascii="Times New Roman" w:eastAsia="Calibri" w:hAnsi="Times New Roman" w:cs="Times New Roman"/>
          <w:sz w:val="12"/>
          <w:szCs w:val="12"/>
        </w:rPr>
        <w:t xml:space="preserve">Сергиевск </w:t>
      </w:r>
      <w:r w:rsidRPr="00B601E6">
        <w:rPr>
          <w:rFonts w:ascii="Times New Roman" w:eastAsia="Calibri" w:hAnsi="Times New Roman" w:cs="Times New Roman"/>
          <w:sz w:val="12"/>
          <w:szCs w:val="12"/>
        </w:rPr>
        <w:t xml:space="preserve">муниципального района </w:t>
      </w:r>
      <w:r>
        <w:rPr>
          <w:rFonts w:ascii="Times New Roman" w:eastAsia="Calibri" w:hAnsi="Times New Roman" w:cs="Times New Roman"/>
          <w:sz w:val="12"/>
          <w:szCs w:val="12"/>
        </w:rPr>
        <w:t>Сергиевский на 2019 – 2021 годы</w:t>
      </w:r>
      <w:r w:rsidRPr="00BF11E1">
        <w:rPr>
          <w:rFonts w:ascii="Times New Roman" w:eastAsia="Calibri" w:hAnsi="Times New Roman" w:cs="Times New Roman"/>
          <w:sz w:val="12"/>
          <w:szCs w:val="12"/>
        </w:rPr>
        <w:t>»</w:t>
      </w:r>
      <w:r>
        <w:rPr>
          <w:rFonts w:ascii="Times New Roman" w:eastAsia="Calibri" w:hAnsi="Times New Roman" w:cs="Times New Roman"/>
          <w:sz w:val="12"/>
          <w:szCs w:val="12"/>
        </w:rPr>
        <w:t>…………..……………………………………………………………………........</w:t>
      </w:r>
      <w:r w:rsidR="002271E6">
        <w:rPr>
          <w:rFonts w:ascii="Times New Roman" w:eastAsia="Calibri" w:hAnsi="Times New Roman" w:cs="Times New Roman"/>
          <w:sz w:val="12"/>
          <w:szCs w:val="12"/>
        </w:rPr>
        <w:t>............</w:t>
      </w:r>
      <w:r>
        <w:rPr>
          <w:rFonts w:ascii="Times New Roman" w:eastAsia="Calibri" w:hAnsi="Times New Roman" w:cs="Times New Roman"/>
          <w:sz w:val="12"/>
          <w:szCs w:val="12"/>
        </w:rPr>
        <w:t>..</w:t>
      </w:r>
      <w:r w:rsidR="002271E6">
        <w:rPr>
          <w:rFonts w:ascii="Times New Roman" w:eastAsia="Calibri" w:hAnsi="Times New Roman" w:cs="Times New Roman"/>
          <w:sz w:val="12"/>
          <w:szCs w:val="12"/>
        </w:rPr>
        <w:t>36</w:t>
      </w:r>
    </w:p>
    <w:p w:rsidR="007A386F" w:rsidRDefault="007A386F" w:rsidP="007A386F">
      <w:pPr>
        <w:tabs>
          <w:tab w:val="left" w:pos="284"/>
        </w:tabs>
        <w:spacing w:after="0" w:line="240" w:lineRule="auto"/>
        <w:jc w:val="both"/>
        <w:rPr>
          <w:rFonts w:ascii="Times New Roman" w:eastAsia="Calibri" w:hAnsi="Times New Roman" w:cs="Times New Roman"/>
          <w:sz w:val="12"/>
          <w:szCs w:val="12"/>
        </w:rPr>
      </w:pPr>
    </w:p>
    <w:p w:rsidR="00DD54AB" w:rsidRPr="00BF11E1" w:rsidRDefault="00DD54AB" w:rsidP="00DD54A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14.</w:t>
      </w:r>
      <w:r w:rsidRPr="00BF11E1">
        <w:rPr>
          <w:rFonts w:ascii="Times New Roman" w:eastAsia="Calibri" w:hAnsi="Times New Roman" w:cs="Times New Roman"/>
          <w:sz w:val="12"/>
          <w:szCs w:val="12"/>
        </w:rPr>
        <w:t xml:space="preserve"> Постановление администрации сельского поселения </w:t>
      </w:r>
      <w:r w:rsidRPr="00DD54AB">
        <w:rPr>
          <w:rFonts w:ascii="Times New Roman" w:eastAsia="Calibri" w:hAnsi="Times New Roman" w:cs="Times New Roman"/>
          <w:sz w:val="12"/>
          <w:szCs w:val="12"/>
        </w:rPr>
        <w:t xml:space="preserve">Серноводск </w:t>
      </w:r>
      <w:r w:rsidRPr="00BF11E1">
        <w:rPr>
          <w:rFonts w:ascii="Times New Roman" w:eastAsia="Calibri" w:hAnsi="Times New Roman" w:cs="Times New Roman"/>
          <w:sz w:val="12"/>
          <w:szCs w:val="12"/>
        </w:rPr>
        <w:t>муниципального района Сергиевский Самарской области</w:t>
      </w:r>
    </w:p>
    <w:p w:rsidR="00DD54AB" w:rsidRDefault="00DD54AB" w:rsidP="00DD54AB">
      <w:pPr>
        <w:tabs>
          <w:tab w:val="left" w:pos="284"/>
        </w:tabs>
        <w:spacing w:after="0" w:line="240" w:lineRule="auto"/>
        <w:jc w:val="both"/>
        <w:rPr>
          <w:rFonts w:ascii="Times New Roman" w:eastAsia="Calibri" w:hAnsi="Times New Roman" w:cs="Times New Roman"/>
          <w:sz w:val="12"/>
          <w:szCs w:val="12"/>
        </w:rPr>
      </w:pPr>
      <w:r w:rsidRPr="00BF11E1">
        <w:rPr>
          <w:rFonts w:ascii="Times New Roman" w:eastAsia="Calibri" w:hAnsi="Times New Roman" w:cs="Times New Roman"/>
          <w:sz w:val="12"/>
          <w:szCs w:val="12"/>
        </w:rPr>
        <w:t>№</w:t>
      </w:r>
      <w:r>
        <w:rPr>
          <w:rFonts w:ascii="Times New Roman" w:eastAsia="Calibri" w:hAnsi="Times New Roman" w:cs="Times New Roman"/>
          <w:sz w:val="12"/>
          <w:szCs w:val="12"/>
        </w:rPr>
        <w:t>42  от 19 ноября</w:t>
      </w:r>
      <w:r w:rsidRPr="00BF11E1">
        <w:rPr>
          <w:rFonts w:ascii="Times New Roman" w:eastAsia="Calibri" w:hAnsi="Times New Roman" w:cs="Times New Roman"/>
          <w:sz w:val="12"/>
          <w:szCs w:val="12"/>
        </w:rPr>
        <w:t xml:space="preserve"> 2018г. «</w:t>
      </w:r>
      <w:r w:rsidRPr="00B601E6">
        <w:rPr>
          <w:rFonts w:ascii="Times New Roman" w:eastAsia="Calibri" w:hAnsi="Times New Roman" w:cs="Times New Roman"/>
          <w:sz w:val="12"/>
          <w:szCs w:val="12"/>
        </w:rPr>
        <w:t>Об утверждении муниципальной программ</w:t>
      </w:r>
      <w:r>
        <w:rPr>
          <w:rFonts w:ascii="Times New Roman" w:eastAsia="Calibri" w:hAnsi="Times New Roman" w:cs="Times New Roman"/>
          <w:sz w:val="12"/>
          <w:szCs w:val="12"/>
        </w:rPr>
        <w:t xml:space="preserve">ы «Противодействие коррупции в </w:t>
      </w:r>
      <w:r w:rsidRPr="00B601E6">
        <w:rPr>
          <w:rFonts w:ascii="Times New Roman" w:eastAsia="Calibri" w:hAnsi="Times New Roman" w:cs="Times New Roman"/>
          <w:sz w:val="12"/>
          <w:szCs w:val="12"/>
        </w:rPr>
        <w:t xml:space="preserve">сельском поселении </w:t>
      </w:r>
      <w:r w:rsidRPr="00DD54AB">
        <w:rPr>
          <w:rFonts w:ascii="Times New Roman" w:eastAsia="Calibri" w:hAnsi="Times New Roman" w:cs="Times New Roman"/>
          <w:sz w:val="12"/>
          <w:szCs w:val="12"/>
        </w:rPr>
        <w:t xml:space="preserve">Серноводск </w:t>
      </w:r>
      <w:r w:rsidRPr="00B601E6">
        <w:rPr>
          <w:rFonts w:ascii="Times New Roman" w:eastAsia="Calibri" w:hAnsi="Times New Roman" w:cs="Times New Roman"/>
          <w:sz w:val="12"/>
          <w:szCs w:val="12"/>
        </w:rPr>
        <w:t xml:space="preserve">муниципального района </w:t>
      </w:r>
      <w:r>
        <w:rPr>
          <w:rFonts w:ascii="Times New Roman" w:eastAsia="Calibri" w:hAnsi="Times New Roman" w:cs="Times New Roman"/>
          <w:sz w:val="12"/>
          <w:szCs w:val="12"/>
        </w:rPr>
        <w:t>Сергиевский на 2019 – 2021 годы</w:t>
      </w:r>
      <w:r w:rsidRPr="00BF11E1">
        <w:rPr>
          <w:rFonts w:ascii="Times New Roman" w:eastAsia="Calibri" w:hAnsi="Times New Roman" w:cs="Times New Roman"/>
          <w:sz w:val="12"/>
          <w:szCs w:val="12"/>
        </w:rPr>
        <w:t>»</w:t>
      </w:r>
      <w:r>
        <w:rPr>
          <w:rFonts w:ascii="Times New Roman" w:eastAsia="Calibri" w:hAnsi="Times New Roman" w:cs="Times New Roman"/>
          <w:sz w:val="12"/>
          <w:szCs w:val="12"/>
        </w:rPr>
        <w:t>…………..……………………………………………………………………..........</w:t>
      </w:r>
      <w:r w:rsidR="002271E6">
        <w:rPr>
          <w:rFonts w:ascii="Times New Roman" w:eastAsia="Calibri" w:hAnsi="Times New Roman" w:cs="Times New Roman"/>
          <w:sz w:val="12"/>
          <w:szCs w:val="12"/>
        </w:rPr>
        <w:t>............39</w:t>
      </w:r>
    </w:p>
    <w:p w:rsidR="003D2058" w:rsidRDefault="003D2058" w:rsidP="006D4521">
      <w:pPr>
        <w:tabs>
          <w:tab w:val="left" w:pos="284"/>
        </w:tabs>
        <w:spacing w:after="0" w:line="240" w:lineRule="auto"/>
        <w:jc w:val="both"/>
        <w:rPr>
          <w:rFonts w:ascii="Times New Roman" w:eastAsia="Calibri" w:hAnsi="Times New Roman" w:cs="Times New Roman"/>
          <w:sz w:val="12"/>
          <w:szCs w:val="12"/>
        </w:rPr>
      </w:pPr>
    </w:p>
    <w:p w:rsidR="000F5AEB" w:rsidRPr="00BF11E1" w:rsidRDefault="000F5AEB" w:rsidP="000F5AE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15.</w:t>
      </w:r>
      <w:r w:rsidRPr="00BF11E1">
        <w:rPr>
          <w:rFonts w:ascii="Times New Roman" w:eastAsia="Calibri" w:hAnsi="Times New Roman" w:cs="Times New Roman"/>
          <w:sz w:val="12"/>
          <w:szCs w:val="12"/>
        </w:rPr>
        <w:t xml:space="preserve"> Постановление администрации сельского поселения </w:t>
      </w:r>
      <w:r w:rsidRPr="000F5AEB">
        <w:rPr>
          <w:rFonts w:ascii="Times New Roman" w:eastAsia="Calibri" w:hAnsi="Times New Roman" w:cs="Times New Roman"/>
          <w:sz w:val="12"/>
          <w:szCs w:val="12"/>
        </w:rPr>
        <w:t xml:space="preserve">Сургут </w:t>
      </w:r>
      <w:r w:rsidRPr="00BF11E1">
        <w:rPr>
          <w:rFonts w:ascii="Times New Roman" w:eastAsia="Calibri" w:hAnsi="Times New Roman" w:cs="Times New Roman"/>
          <w:sz w:val="12"/>
          <w:szCs w:val="12"/>
        </w:rPr>
        <w:t>муниципального района Сергиевский Самарской области</w:t>
      </w:r>
    </w:p>
    <w:p w:rsidR="000F5AEB" w:rsidRDefault="000F5AEB" w:rsidP="000F5AEB">
      <w:pPr>
        <w:tabs>
          <w:tab w:val="left" w:pos="284"/>
        </w:tabs>
        <w:spacing w:after="0" w:line="240" w:lineRule="auto"/>
        <w:jc w:val="both"/>
        <w:rPr>
          <w:rFonts w:ascii="Times New Roman" w:eastAsia="Calibri" w:hAnsi="Times New Roman" w:cs="Times New Roman"/>
          <w:sz w:val="12"/>
          <w:szCs w:val="12"/>
        </w:rPr>
      </w:pPr>
      <w:r w:rsidRPr="00BF11E1">
        <w:rPr>
          <w:rFonts w:ascii="Times New Roman" w:eastAsia="Calibri" w:hAnsi="Times New Roman" w:cs="Times New Roman"/>
          <w:sz w:val="12"/>
          <w:szCs w:val="12"/>
        </w:rPr>
        <w:t>№</w:t>
      </w:r>
      <w:r>
        <w:rPr>
          <w:rFonts w:ascii="Times New Roman" w:eastAsia="Calibri" w:hAnsi="Times New Roman" w:cs="Times New Roman"/>
          <w:sz w:val="12"/>
          <w:szCs w:val="12"/>
        </w:rPr>
        <w:t>50  от 19 ноября</w:t>
      </w:r>
      <w:r w:rsidRPr="00BF11E1">
        <w:rPr>
          <w:rFonts w:ascii="Times New Roman" w:eastAsia="Calibri" w:hAnsi="Times New Roman" w:cs="Times New Roman"/>
          <w:sz w:val="12"/>
          <w:szCs w:val="12"/>
        </w:rPr>
        <w:t xml:space="preserve"> 2018г. «</w:t>
      </w:r>
      <w:r w:rsidRPr="00B601E6">
        <w:rPr>
          <w:rFonts w:ascii="Times New Roman" w:eastAsia="Calibri" w:hAnsi="Times New Roman" w:cs="Times New Roman"/>
          <w:sz w:val="12"/>
          <w:szCs w:val="12"/>
        </w:rPr>
        <w:t>Об утверждении муниципальной программ</w:t>
      </w:r>
      <w:r>
        <w:rPr>
          <w:rFonts w:ascii="Times New Roman" w:eastAsia="Calibri" w:hAnsi="Times New Roman" w:cs="Times New Roman"/>
          <w:sz w:val="12"/>
          <w:szCs w:val="12"/>
        </w:rPr>
        <w:t xml:space="preserve">ы «Противодействие коррупции в </w:t>
      </w:r>
      <w:r w:rsidRPr="00B601E6">
        <w:rPr>
          <w:rFonts w:ascii="Times New Roman" w:eastAsia="Calibri" w:hAnsi="Times New Roman" w:cs="Times New Roman"/>
          <w:sz w:val="12"/>
          <w:szCs w:val="12"/>
        </w:rPr>
        <w:t xml:space="preserve">сельском поселении </w:t>
      </w:r>
      <w:r w:rsidRPr="000F5AEB">
        <w:rPr>
          <w:rFonts w:ascii="Times New Roman" w:eastAsia="Calibri" w:hAnsi="Times New Roman" w:cs="Times New Roman"/>
          <w:sz w:val="12"/>
          <w:szCs w:val="12"/>
        </w:rPr>
        <w:t xml:space="preserve">Сургут </w:t>
      </w:r>
      <w:r w:rsidRPr="00B601E6">
        <w:rPr>
          <w:rFonts w:ascii="Times New Roman" w:eastAsia="Calibri" w:hAnsi="Times New Roman" w:cs="Times New Roman"/>
          <w:sz w:val="12"/>
          <w:szCs w:val="12"/>
        </w:rPr>
        <w:t xml:space="preserve">муниципального района </w:t>
      </w:r>
      <w:r>
        <w:rPr>
          <w:rFonts w:ascii="Times New Roman" w:eastAsia="Calibri" w:hAnsi="Times New Roman" w:cs="Times New Roman"/>
          <w:sz w:val="12"/>
          <w:szCs w:val="12"/>
        </w:rPr>
        <w:t>Сергиевский на 2019 – 2021 годы</w:t>
      </w:r>
      <w:r w:rsidRPr="00BF11E1">
        <w:rPr>
          <w:rFonts w:ascii="Times New Roman" w:eastAsia="Calibri" w:hAnsi="Times New Roman" w:cs="Times New Roman"/>
          <w:sz w:val="12"/>
          <w:szCs w:val="12"/>
        </w:rPr>
        <w:t>»</w:t>
      </w:r>
      <w:r>
        <w:rPr>
          <w:rFonts w:ascii="Times New Roman" w:eastAsia="Calibri" w:hAnsi="Times New Roman" w:cs="Times New Roman"/>
          <w:sz w:val="12"/>
          <w:szCs w:val="12"/>
        </w:rPr>
        <w:t>…………..……………………………………………………………………........</w:t>
      </w:r>
      <w:r w:rsidR="002271E6">
        <w:rPr>
          <w:rFonts w:ascii="Times New Roman" w:eastAsia="Calibri" w:hAnsi="Times New Roman" w:cs="Times New Roman"/>
          <w:sz w:val="12"/>
          <w:szCs w:val="12"/>
        </w:rPr>
        <w:t>............</w:t>
      </w:r>
      <w:r>
        <w:rPr>
          <w:rFonts w:ascii="Times New Roman" w:eastAsia="Calibri" w:hAnsi="Times New Roman" w:cs="Times New Roman"/>
          <w:sz w:val="12"/>
          <w:szCs w:val="12"/>
        </w:rPr>
        <w:t>..</w:t>
      </w:r>
      <w:r w:rsidR="002271E6">
        <w:rPr>
          <w:rFonts w:ascii="Times New Roman" w:eastAsia="Calibri" w:hAnsi="Times New Roman" w:cs="Times New Roman"/>
          <w:sz w:val="12"/>
          <w:szCs w:val="12"/>
        </w:rPr>
        <w:t>41</w:t>
      </w:r>
    </w:p>
    <w:p w:rsidR="007965FE" w:rsidRDefault="007965FE" w:rsidP="006D4521">
      <w:pPr>
        <w:tabs>
          <w:tab w:val="left" w:pos="284"/>
        </w:tabs>
        <w:spacing w:after="0" w:line="240" w:lineRule="auto"/>
        <w:jc w:val="both"/>
        <w:rPr>
          <w:rFonts w:ascii="Times New Roman" w:eastAsia="Calibri" w:hAnsi="Times New Roman" w:cs="Times New Roman"/>
          <w:sz w:val="12"/>
          <w:szCs w:val="12"/>
        </w:rPr>
      </w:pPr>
    </w:p>
    <w:p w:rsidR="00923A71" w:rsidRPr="00BF11E1" w:rsidRDefault="00923A71" w:rsidP="00923A7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16.</w:t>
      </w:r>
      <w:r w:rsidRPr="00BF11E1">
        <w:rPr>
          <w:rFonts w:ascii="Times New Roman" w:eastAsia="Calibri" w:hAnsi="Times New Roman" w:cs="Times New Roman"/>
          <w:sz w:val="12"/>
          <w:szCs w:val="12"/>
        </w:rPr>
        <w:t xml:space="preserve"> Постановление администрации </w:t>
      </w:r>
      <w:r w:rsidRPr="00923A71">
        <w:rPr>
          <w:rFonts w:ascii="Times New Roman" w:eastAsia="Calibri" w:hAnsi="Times New Roman" w:cs="Times New Roman"/>
          <w:sz w:val="12"/>
          <w:szCs w:val="12"/>
        </w:rPr>
        <w:t>городского поселения Суходол</w:t>
      </w:r>
      <w:r>
        <w:rPr>
          <w:rFonts w:ascii="Times New Roman" w:eastAsia="Calibri" w:hAnsi="Times New Roman" w:cs="Times New Roman"/>
          <w:sz w:val="12"/>
          <w:szCs w:val="12"/>
        </w:rPr>
        <w:t xml:space="preserve"> </w:t>
      </w:r>
      <w:r w:rsidRPr="00BF11E1">
        <w:rPr>
          <w:rFonts w:ascii="Times New Roman" w:eastAsia="Calibri" w:hAnsi="Times New Roman" w:cs="Times New Roman"/>
          <w:sz w:val="12"/>
          <w:szCs w:val="12"/>
        </w:rPr>
        <w:t>муниципального района Сергиевский Самарской области</w:t>
      </w:r>
    </w:p>
    <w:p w:rsidR="00923A71" w:rsidRDefault="00923A71" w:rsidP="009F5136">
      <w:pPr>
        <w:tabs>
          <w:tab w:val="left" w:pos="284"/>
        </w:tabs>
        <w:spacing w:after="0" w:line="240" w:lineRule="auto"/>
        <w:jc w:val="both"/>
        <w:rPr>
          <w:rFonts w:ascii="Times New Roman" w:eastAsia="Calibri" w:hAnsi="Times New Roman" w:cs="Times New Roman"/>
          <w:sz w:val="12"/>
          <w:szCs w:val="12"/>
        </w:rPr>
      </w:pPr>
      <w:r w:rsidRPr="00BF11E1">
        <w:rPr>
          <w:rFonts w:ascii="Times New Roman" w:eastAsia="Calibri" w:hAnsi="Times New Roman" w:cs="Times New Roman"/>
          <w:sz w:val="12"/>
          <w:szCs w:val="12"/>
        </w:rPr>
        <w:t>№</w:t>
      </w:r>
      <w:r>
        <w:rPr>
          <w:rFonts w:ascii="Times New Roman" w:eastAsia="Calibri" w:hAnsi="Times New Roman" w:cs="Times New Roman"/>
          <w:sz w:val="12"/>
          <w:szCs w:val="12"/>
        </w:rPr>
        <w:t>49  от 19 ноября</w:t>
      </w:r>
      <w:r w:rsidRPr="00BF11E1">
        <w:rPr>
          <w:rFonts w:ascii="Times New Roman" w:eastAsia="Calibri" w:hAnsi="Times New Roman" w:cs="Times New Roman"/>
          <w:sz w:val="12"/>
          <w:szCs w:val="12"/>
        </w:rPr>
        <w:t xml:space="preserve"> 2018г. «</w:t>
      </w:r>
      <w:r w:rsidRPr="00B601E6">
        <w:rPr>
          <w:rFonts w:ascii="Times New Roman" w:eastAsia="Calibri" w:hAnsi="Times New Roman" w:cs="Times New Roman"/>
          <w:sz w:val="12"/>
          <w:szCs w:val="12"/>
        </w:rPr>
        <w:t>Об утверждении муниципальной программ</w:t>
      </w:r>
      <w:r>
        <w:rPr>
          <w:rFonts w:ascii="Times New Roman" w:eastAsia="Calibri" w:hAnsi="Times New Roman" w:cs="Times New Roman"/>
          <w:sz w:val="12"/>
          <w:szCs w:val="12"/>
        </w:rPr>
        <w:t xml:space="preserve">ы «Противодействие коррупции </w:t>
      </w:r>
      <w:r w:rsidR="009F5136">
        <w:rPr>
          <w:rFonts w:ascii="Times New Roman" w:eastAsia="Calibri" w:hAnsi="Times New Roman" w:cs="Times New Roman"/>
          <w:sz w:val="12"/>
          <w:szCs w:val="12"/>
        </w:rPr>
        <w:t xml:space="preserve">в </w:t>
      </w:r>
      <w:r w:rsidR="009F5136" w:rsidRPr="009F5136">
        <w:rPr>
          <w:rFonts w:ascii="Times New Roman" w:eastAsia="Calibri" w:hAnsi="Times New Roman" w:cs="Times New Roman"/>
          <w:sz w:val="12"/>
          <w:szCs w:val="12"/>
        </w:rPr>
        <w:t xml:space="preserve">городском поселении Суходол </w:t>
      </w:r>
      <w:r w:rsidRPr="00B601E6">
        <w:rPr>
          <w:rFonts w:ascii="Times New Roman" w:eastAsia="Calibri" w:hAnsi="Times New Roman" w:cs="Times New Roman"/>
          <w:sz w:val="12"/>
          <w:szCs w:val="12"/>
        </w:rPr>
        <w:t xml:space="preserve">муниципального района </w:t>
      </w:r>
      <w:r>
        <w:rPr>
          <w:rFonts w:ascii="Times New Roman" w:eastAsia="Calibri" w:hAnsi="Times New Roman" w:cs="Times New Roman"/>
          <w:sz w:val="12"/>
          <w:szCs w:val="12"/>
        </w:rPr>
        <w:t>Сергиевский на 2019 – 2021 годы</w:t>
      </w:r>
      <w:r w:rsidRPr="00BF11E1">
        <w:rPr>
          <w:rFonts w:ascii="Times New Roman" w:eastAsia="Calibri" w:hAnsi="Times New Roman" w:cs="Times New Roman"/>
          <w:sz w:val="12"/>
          <w:szCs w:val="12"/>
        </w:rPr>
        <w:t>»</w:t>
      </w:r>
      <w:r>
        <w:rPr>
          <w:rFonts w:ascii="Times New Roman" w:eastAsia="Calibri" w:hAnsi="Times New Roman" w:cs="Times New Roman"/>
          <w:sz w:val="12"/>
          <w:szCs w:val="12"/>
        </w:rPr>
        <w:t>…………..……………………………………………………………………........</w:t>
      </w:r>
      <w:r w:rsidR="002271E6">
        <w:rPr>
          <w:rFonts w:ascii="Times New Roman" w:eastAsia="Calibri" w:hAnsi="Times New Roman" w:cs="Times New Roman"/>
          <w:sz w:val="12"/>
          <w:szCs w:val="12"/>
        </w:rPr>
        <w:t>............</w:t>
      </w:r>
      <w:r>
        <w:rPr>
          <w:rFonts w:ascii="Times New Roman" w:eastAsia="Calibri" w:hAnsi="Times New Roman" w:cs="Times New Roman"/>
          <w:sz w:val="12"/>
          <w:szCs w:val="12"/>
        </w:rPr>
        <w:t>..</w:t>
      </w:r>
      <w:r w:rsidR="002271E6">
        <w:rPr>
          <w:rFonts w:ascii="Times New Roman" w:eastAsia="Calibri" w:hAnsi="Times New Roman" w:cs="Times New Roman"/>
          <w:sz w:val="12"/>
          <w:szCs w:val="12"/>
        </w:rPr>
        <w:t>44</w:t>
      </w:r>
    </w:p>
    <w:p w:rsidR="00220758" w:rsidRDefault="00220758" w:rsidP="006D4521">
      <w:pPr>
        <w:tabs>
          <w:tab w:val="left" w:pos="284"/>
        </w:tabs>
        <w:spacing w:after="0" w:line="240" w:lineRule="auto"/>
        <w:jc w:val="both"/>
        <w:rPr>
          <w:rFonts w:ascii="Times New Roman" w:eastAsia="Calibri" w:hAnsi="Times New Roman" w:cs="Times New Roman"/>
          <w:sz w:val="12"/>
          <w:szCs w:val="12"/>
        </w:rPr>
      </w:pPr>
    </w:p>
    <w:p w:rsidR="00AA4E71" w:rsidRPr="00BF11E1" w:rsidRDefault="00AA4E71" w:rsidP="00AA4E7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17.</w:t>
      </w:r>
      <w:r w:rsidRPr="00BF11E1">
        <w:rPr>
          <w:rFonts w:ascii="Times New Roman" w:eastAsia="Calibri" w:hAnsi="Times New Roman" w:cs="Times New Roman"/>
          <w:sz w:val="12"/>
          <w:szCs w:val="12"/>
        </w:rPr>
        <w:t xml:space="preserve"> Постановление администрации сельского поселения </w:t>
      </w:r>
      <w:r w:rsidRPr="00AA4E71">
        <w:rPr>
          <w:rFonts w:ascii="Times New Roman" w:eastAsia="Calibri" w:hAnsi="Times New Roman" w:cs="Times New Roman"/>
          <w:sz w:val="12"/>
          <w:szCs w:val="12"/>
        </w:rPr>
        <w:t xml:space="preserve">Черновка </w:t>
      </w:r>
      <w:r w:rsidRPr="00BF11E1">
        <w:rPr>
          <w:rFonts w:ascii="Times New Roman" w:eastAsia="Calibri" w:hAnsi="Times New Roman" w:cs="Times New Roman"/>
          <w:sz w:val="12"/>
          <w:szCs w:val="12"/>
        </w:rPr>
        <w:t>муниципального района Сергиевский Самарской области</w:t>
      </w:r>
    </w:p>
    <w:p w:rsidR="00AA4E71" w:rsidRDefault="00AA4E71" w:rsidP="00AA4E71">
      <w:pPr>
        <w:tabs>
          <w:tab w:val="left" w:pos="284"/>
        </w:tabs>
        <w:spacing w:after="0" w:line="240" w:lineRule="auto"/>
        <w:jc w:val="both"/>
        <w:rPr>
          <w:rFonts w:ascii="Times New Roman" w:eastAsia="Calibri" w:hAnsi="Times New Roman" w:cs="Times New Roman"/>
          <w:sz w:val="12"/>
          <w:szCs w:val="12"/>
        </w:rPr>
      </w:pPr>
      <w:r w:rsidRPr="00BF11E1">
        <w:rPr>
          <w:rFonts w:ascii="Times New Roman" w:eastAsia="Calibri" w:hAnsi="Times New Roman" w:cs="Times New Roman"/>
          <w:sz w:val="12"/>
          <w:szCs w:val="12"/>
        </w:rPr>
        <w:t>№</w:t>
      </w:r>
      <w:r>
        <w:rPr>
          <w:rFonts w:ascii="Times New Roman" w:eastAsia="Calibri" w:hAnsi="Times New Roman" w:cs="Times New Roman"/>
          <w:sz w:val="12"/>
          <w:szCs w:val="12"/>
        </w:rPr>
        <w:t>48  от 19 ноября</w:t>
      </w:r>
      <w:r w:rsidRPr="00BF11E1">
        <w:rPr>
          <w:rFonts w:ascii="Times New Roman" w:eastAsia="Calibri" w:hAnsi="Times New Roman" w:cs="Times New Roman"/>
          <w:sz w:val="12"/>
          <w:szCs w:val="12"/>
        </w:rPr>
        <w:t xml:space="preserve"> 2018г. «</w:t>
      </w:r>
      <w:r w:rsidRPr="00B601E6">
        <w:rPr>
          <w:rFonts w:ascii="Times New Roman" w:eastAsia="Calibri" w:hAnsi="Times New Roman" w:cs="Times New Roman"/>
          <w:sz w:val="12"/>
          <w:szCs w:val="12"/>
        </w:rPr>
        <w:t>Об утверждении муниципальной программ</w:t>
      </w:r>
      <w:r>
        <w:rPr>
          <w:rFonts w:ascii="Times New Roman" w:eastAsia="Calibri" w:hAnsi="Times New Roman" w:cs="Times New Roman"/>
          <w:sz w:val="12"/>
          <w:szCs w:val="12"/>
        </w:rPr>
        <w:t xml:space="preserve">ы «Противодействие коррупции в </w:t>
      </w:r>
      <w:r w:rsidRPr="00B601E6">
        <w:rPr>
          <w:rFonts w:ascii="Times New Roman" w:eastAsia="Calibri" w:hAnsi="Times New Roman" w:cs="Times New Roman"/>
          <w:sz w:val="12"/>
          <w:szCs w:val="12"/>
        </w:rPr>
        <w:t xml:space="preserve">сельском поселении </w:t>
      </w:r>
      <w:r w:rsidRPr="00AA4E71">
        <w:rPr>
          <w:rFonts w:ascii="Times New Roman" w:eastAsia="Calibri" w:hAnsi="Times New Roman" w:cs="Times New Roman"/>
          <w:sz w:val="12"/>
          <w:szCs w:val="12"/>
        </w:rPr>
        <w:t xml:space="preserve">Черновка </w:t>
      </w:r>
      <w:r w:rsidRPr="00B601E6">
        <w:rPr>
          <w:rFonts w:ascii="Times New Roman" w:eastAsia="Calibri" w:hAnsi="Times New Roman" w:cs="Times New Roman"/>
          <w:sz w:val="12"/>
          <w:szCs w:val="12"/>
        </w:rPr>
        <w:t xml:space="preserve">муниципального района </w:t>
      </w:r>
      <w:r>
        <w:rPr>
          <w:rFonts w:ascii="Times New Roman" w:eastAsia="Calibri" w:hAnsi="Times New Roman" w:cs="Times New Roman"/>
          <w:sz w:val="12"/>
          <w:szCs w:val="12"/>
        </w:rPr>
        <w:t>Сергиевский на 2019 – 2021 годы</w:t>
      </w:r>
      <w:r w:rsidRPr="00BF11E1">
        <w:rPr>
          <w:rFonts w:ascii="Times New Roman" w:eastAsia="Calibri" w:hAnsi="Times New Roman" w:cs="Times New Roman"/>
          <w:sz w:val="12"/>
          <w:szCs w:val="12"/>
        </w:rPr>
        <w:t>»</w:t>
      </w:r>
      <w:r>
        <w:rPr>
          <w:rFonts w:ascii="Times New Roman" w:eastAsia="Calibri" w:hAnsi="Times New Roman" w:cs="Times New Roman"/>
          <w:sz w:val="12"/>
          <w:szCs w:val="12"/>
        </w:rPr>
        <w:t>…………..……………………………………………………………………......</w:t>
      </w:r>
      <w:r w:rsidR="002271E6">
        <w:rPr>
          <w:rFonts w:ascii="Times New Roman" w:eastAsia="Calibri" w:hAnsi="Times New Roman" w:cs="Times New Roman"/>
          <w:sz w:val="12"/>
          <w:szCs w:val="12"/>
        </w:rPr>
        <w:t>............</w:t>
      </w:r>
      <w:r>
        <w:rPr>
          <w:rFonts w:ascii="Times New Roman" w:eastAsia="Calibri" w:hAnsi="Times New Roman" w:cs="Times New Roman"/>
          <w:sz w:val="12"/>
          <w:szCs w:val="12"/>
        </w:rPr>
        <w:t>....</w:t>
      </w:r>
      <w:r w:rsidR="002271E6">
        <w:rPr>
          <w:rFonts w:ascii="Times New Roman" w:eastAsia="Calibri" w:hAnsi="Times New Roman" w:cs="Times New Roman"/>
          <w:sz w:val="12"/>
          <w:szCs w:val="12"/>
        </w:rPr>
        <w:t>47</w:t>
      </w:r>
    </w:p>
    <w:p w:rsidR="00AC409C" w:rsidRDefault="00AC409C" w:rsidP="006D4521">
      <w:pPr>
        <w:tabs>
          <w:tab w:val="left" w:pos="284"/>
        </w:tabs>
        <w:spacing w:after="0" w:line="240" w:lineRule="auto"/>
        <w:jc w:val="both"/>
        <w:rPr>
          <w:rFonts w:ascii="Times New Roman" w:eastAsia="Calibri" w:hAnsi="Times New Roman" w:cs="Times New Roman"/>
          <w:sz w:val="12"/>
          <w:szCs w:val="12"/>
        </w:rPr>
      </w:pPr>
    </w:p>
    <w:p w:rsidR="00955485" w:rsidRPr="00955485" w:rsidRDefault="00955485" w:rsidP="0095548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18. </w:t>
      </w:r>
      <w:r w:rsidRPr="00955485">
        <w:rPr>
          <w:rFonts w:ascii="Times New Roman" w:eastAsia="Calibri" w:hAnsi="Times New Roman" w:cs="Times New Roman"/>
          <w:sz w:val="12"/>
          <w:szCs w:val="12"/>
        </w:rPr>
        <w:t>Заключение о результатах публичных слушаний в  городском  поселении  Суходол муниципального  района  Сергиевский Самарской области по вопросу предоставления разрешения на условно разрешенный вид использования земельного участка, расположенного по адресу: Самарская область, Сергиевский р-н, городское поселение Суходол, ул. Г. Михайловского, около д.15, кадастровый номер 63:31:1102007:95.</w:t>
      </w:r>
    </w:p>
    <w:p w:rsidR="003D2058" w:rsidRDefault="00955485" w:rsidP="00955485">
      <w:pPr>
        <w:tabs>
          <w:tab w:val="left" w:pos="284"/>
        </w:tabs>
        <w:spacing w:after="0" w:line="240" w:lineRule="auto"/>
        <w:jc w:val="both"/>
        <w:rPr>
          <w:rFonts w:ascii="Times New Roman" w:eastAsia="Calibri" w:hAnsi="Times New Roman" w:cs="Times New Roman"/>
          <w:sz w:val="12"/>
          <w:szCs w:val="12"/>
        </w:rPr>
      </w:pPr>
      <w:r w:rsidRPr="00955485">
        <w:rPr>
          <w:rFonts w:ascii="Times New Roman" w:eastAsia="Calibri" w:hAnsi="Times New Roman" w:cs="Times New Roman"/>
          <w:sz w:val="12"/>
          <w:szCs w:val="12"/>
        </w:rPr>
        <w:t>19 ноября  2018 года</w:t>
      </w:r>
      <w:r>
        <w:rPr>
          <w:rFonts w:ascii="Times New Roman" w:eastAsia="Calibri" w:hAnsi="Times New Roman" w:cs="Times New Roman"/>
          <w:sz w:val="12"/>
          <w:szCs w:val="12"/>
        </w:rPr>
        <w:t>…………………………………………………………………………………………………………………………………</w:t>
      </w:r>
      <w:r w:rsidR="002271E6">
        <w:rPr>
          <w:rFonts w:ascii="Times New Roman" w:eastAsia="Calibri" w:hAnsi="Times New Roman" w:cs="Times New Roman"/>
          <w:sz w:val="12"/>
          <w:szCs w:val="12"/>
        </w:rPr>
        <w:t>……...</w:t>
      </w:r>
      <w:r>
        <w:rPr>
          <w:rFonts w:ascii="Times New Roman" w:eastAsia="Calibri" w:hAnsi="Times New Roman" w:cs="Times New Roman"/>
          <w:sz w:val="12"/>
          <w:szCs w:val="12"/>
        </w:rPr>
        <w:t>…</w:t>
      </w:r>
      <w:r w:rsidR="002271E6">
        <w:rPr>
          <w:rFonts w:ascii="Times New Roman" w:eastAsia="Calibri" w:hAnsi="Times New Roman" w:cs="Times New Roman"/>
          <w:sz w:val="12"/>
          <w:szCs w:val="12"/>
        </w:rPr>
        <w:t>50</w:t>
      </w:r>
    </w:p>
    <w:p w:rsidR="003D2058" w:rsidRDefault="003D2058" w:rsidP="006D4521">
      <w:pPr>
        <w:tabs>
          <w:tab w:val="left" w:pos="284"/>
        </w:tabs>
        <w:spacing w:after="0" w:line="240" w:lineRule="auto"/>
        <w:jc w:val="both"/>
        <w:rPr>
          <w:rFonts w:ascii="Times New Roman" w:eastAsia="Calibri" w:hAnsi="Times New Roman" w:cs="Times New Roman"/>
          <w:sz w:val="12"/>
          <w:szCs w:val="12"/>
        </w:rPr>
      </w:pPr>
    </w:p>
    <w:p w:rsidR="00955485" w:rsidRPr="00955485" w:rsidRDefault="00955485" w:rsidP="0095548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19</w:t>
      </w:r>
      <w:r w:rsidRPr="00955485">
        <w:rPr>
          <w:rFonts w:ascii="Times New Roman" w:eastAsia="Calibri" w:hAnsi="Times New Roman" w:cs="Times New Roman"/>
          <w:sz w:val="12"/>
          <w:szCs w:val="12"/>
        </w:rPr>
        <w:t>. Решение Собрания Представителей сельского поселения Серноводск муниципального района Сергиевский Самарской области</w:t>
      </w:r>
    </w:p>
    <w:p w:rsidR="007A386F" w:rsidRDefault="00C449F5" w:rsidP="00C449F5">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№30 от 13</w:t>
      </w:r>
      <w:r w:rsidR="00955485" w:rsidRPr="00955485">
        <w:rPr>
          <w:rFonts w:ascii="Times New Roman" w:eastAsia="Calibri" w:hAnsi="Times New Roman" w:cs="Times New Roman"/>
          <w:sz w:val="12"/>
          <w:szCs w:val="12"/>
        </w:rPr>
        <w:t xml:space="preserve"> ноября 2018г. «</w:t>
      </w:r>
      <w:r w:rsidRPr="00C449F5">
        <w:rPr>
          <w:rFonts w:ascii="Times New Roman" w:eastAsia="Calibri" w:hAnsi="Times New Roman" w:cs="Times New Roman"/>
          <w:sz w:val="12"/>
          <w:szCs w:val="12"/>
        </w:rPr>
        <w:t>О внесении изменений в Правила землеп</w:t>
      </w:r>
      <w:r>
        <w:rPr>
          <w:rFonts w:ascii="Times New Roman" w:eastAsia="Calibri" w:hAnsi="Times New Roman" w:cs="Times New Roman"/>
          <w:sz w:val="12"/>
          <w:szCs w:val="12"/>
        </w:rPr>
        <w:t xml:space="preserve">ользования и застройки </w:t>
      </w:r>
      <w:r w:rsidRPr="00C449F5">
        <w:rPr>
          <w:rFonts w:ascii="Times New Roman" w:eastAsia="Calibri" w:hAnsi="Times New Roman" w:cs="Times New Roman"/>
          <w:sz w:val="12"/>
          <w:szCs w:val="12"/>
        </w:rPr>
        <w:t>сельского поселения Серноводск муниципального района Сергиевский Самарской области</w:t>
      </w:r>
      <w:r w:rsidR="00955485" w:rsidRPr="00955485">
        <w:rPr>
          <w:rFonts w:ascii="Times New Roman" w:eastAsia="Calibri" w:hAnsi="Times New Roman" w:cs="Times New Roman"/>
          <w:sz w:val="12"/>
          <w:szCs w:val="12"/>
        </w:rPr>
        <w:t>»…………………………………</w:t>
      </w:r>
      <w:r>
        <w:rPr>
          <w:rFonts w:ascii="Times New Roman" w:eastAsia="Calibri" w:hAnsi="Times New Roman" w:cs="Times New Roman"/>
          <w:sz w:val="12"/>
          <w:szCs w:val="12"/>
        </w:rPr>
        <w:t>……………………………………………………………………</w:t>
      </w:r>
      <w:r w:rsidR="002271E6">
        <w:rPr>
          <w:rFonts w:ascii="Times New Roman" w:eastAsia="Calibri" w:hAnsi="Times New Roman" w:cs="Times New Roman"/>
          <w:sz w:val="12"/>
          <w:szCs w:val="12"/>
        </w:rPr>
        <w:t>……...</w:t>
      </w:r>
      <w:r>
        <w:rPr>
          <w:rFonts w:ascii="Times New Roman" w:eastAsia="Calibri" w:hAnsi="Times New Roman" w:cs="Times New Roman"/>
          <w:sz w:val="12"/>
          <w:szCs w:val="12"/>
        </w:rPr>
        <w:t>……</w:t>
      </w:r>
      <w:r w:rsidR="002271E6">
        <w:rPr>
          <w:rFonts w:ascii="Times New Roman" w:eastAsia="Calibri" w:hAnsi="Times New Roman" w:cs="Times New Roman"/>
          <w:sz w:val="12"/>
          <w:szCs w:val="12"/>
        </w:rPr>
        <w:t>50</w:t>
      </w:r>
    </w:p>
    <w:p w:rsidR="00BF086B" w:rsidRDefault="00BF086B" w:rsidP="006D4521">
      <w:pPr>
        <w:tabs>
          <w:tab w:val="left" w:pos="284"/>
        </w:tabs>
        <w:spacing w:after="0" w:line="240" w:lineRule="auto"/>
        <w:jc w:val="both"/>
        <w:rPr>
          <w:rFonts w:ascii="Times New Roman" w:eastAsia="Calibri" w:hAnsi="Times New Roman" w:cs="Times New Roman"/>
          <w:sz w:val="12"/>
          <w:szCs w:val="12"/>
        </w:rPr>
      </w:pPr>
    </w:p>
    <w:p w:rsidR="007E7F8D" w:rsidRPr="00BF11E1" w:rsidRDefault="007E7F8D" w:rsidP="007E7F8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20.</w:t>
      </w:r>
      <w:r w:rsidRPr="00BF11E1">
        <w:rPr>
          <w:rFonts w:ascii="Times New Roman" w:eastAsia="Calibri" w:hAnsi="Times New Roman" w:cs="Times New Roman"/>
          <w:sz w:val="12"/>
          <w:szCs w:val="12"/>
        </w:rPr>
        <w:t xml:space="preserve"> Постановление администрации сельского поселения </w:t>
      </w:r>
      <w:r w:rsidRPr="00AA4E71">
        <w:rPr>
          <w:rFonts w:ascii="Times New Roman" w:eastAsia="Calibri" w:hAnsi="Times New Roman" w:cs="Times New Roman"/>
          <w:sz w:val="12"/>
          <w:szCs w:val="12"/>
        </w:rPr>
        <w:t xml:space="preserve">Черновка </w:t>
      </w:r>
      <w:r w:rsidRPr="00BF11E1">
        <w:rPr>
          <w:rFonts w:ascii="Times New Roman" w:eastAsia="Calibri" w:hAnsi="Times New Roman" w:cs="Times New Roman"/>
          <w:sz w:val="12"/>
          <w:szCs w:val="12"/>
        </w:rPr>
        <w:t>муниципального района Сергиевский Самарской области</w:t>
      </w:r>
    </w:p>
    <w:p w:rsidR="007E7F8D" w:rsidRDefault="007E7F8D" w:rsidP="007E7F8D">
      <w:pPr>
        <w:tabs>
          <w:tab w:val="left" w:pos="284"/>
        </w:tabs>
        <w:spacing w:after="0" w:line="240" w:lineRule="auto"/>
        <w:jc w:val="both"/>
        <w:rPr>
          <w:rFonts w:ascii="Times New Roman" w:eastAsia="Calibri" w:hAnsi="Times New Roman" w:cs="Times New Roman"/>
          <w:sz w:val="12"/>
          <w:szCs w:val="12"/>
        </w:rPr>
      </w:pPr>
      <w:r w:rsidRPr="00BF11E1">
        <w:rPr>
          <w:rFonts w:ascii="Times New Roman" w:eastAsia="Calibri" w:hAnsi="Times New Roman" w:cs="Times New Roman"/>
          <w:sz w:val="12"/>
          <w:szCs w:val="12"/>
        </w:rPr>
        <w:t>№</w:t>
      </w:r>
      <w:r>
        <w:rPr>
          <w:rFonts w:ascii="Times New Roman" w:eastAsia="Calibri" w:hAnsi="Times New Roman" w:cs="Times New Roman"/>
          <w:sz w:val="12"/>
          <w:szCs w:val="12"/>
        </w:rPr>
        <w:t>46  от 13 ноября</w:t>
      </w:r>
      <w:r w:rsidRPr="00BF11E1">
        <w:rPr>
          <w:rFonts w:ascii="Times New Roman" w:eastAsia="Calibri" w:hAnsi="Times New Roman" w:cs="Times New Roman"/>
          <w:sz w:val="12"/>
          <w:szCs w:val="12"/>
        </w:rPr>
        <w:t xml:space="preserve"> 2018г. «</w:t>
      </w:r>
      <w:r w:rsidRPr="007E7F8D">
        <w:rPr>
          <w:rFonts w:ascii="Times New Roman" w:eastAsia="Calibri" w:hAnsi="Times New Roman" w:cs="Times New Roman"/>
          <w:sz w:val="12"/>
          <w:szCs w:val="12"/>
        </w:rPr>
        <w:t>Об утверждении проекта планировки территории и проекта межевания территории объекта «Электроснабжение скважины №60 Южно-Орловского месторождения» в границах  сельского поселения Черновка муниципального района Сергиевский Самарской области</w:t>
      </w:r>
      <w:r w:rsidRPr="00BF11E1">
        <w:rPr>
          <w:rFonts w:ascii="Times New Roman" w:eastAsia="Calibri" w:hAnsi="Times New Roman" w:cs="Times New Roman"/>
          <w:sz w:val="12"/>
          <w:szCs w:val="12"/>
        </w:rPr>
        <w:t>»</w:t>
      </w:r>
      <w:r>
        <w:rPr>
          <w:rFonts w:ascii="Times New Roman" w:eastAsia="Calibri" w:hAnsi="Times New Roman" w:cs="Times New Roman"/>
          <w:sz w:val="12"/>
          <w:szCs w:val="12"/>
        </w:rPr>
        <w:t>…………..…………………………………………………………………….......................................................................................................</w:t>
      </w:r>
      <w:r w:rsidR="00857316">
        <w:rPr>
          <w:rFonts w:ascii="Times New Roman" w:eastAsia="Calibri" w:hAnsi="Times New Roman" w:cs="Times New Roman"/>
          <w:sz w:val="12"/>
          <w:szCs w:val="12"/>
        </w:rPr>
        <w:t>..</w:t>
      </w:r>
      <w:r>
        <w:rPr>
          <w:rFonts w:ascii="Times New Roman" w:eastAsia="Calibri" w:hAnsi="Times New Roman" w:cs="Times New Roman"/>
          <w:sz w:val="12"/>
          <w:szCs w:val="12"/>
        </w:rPr>
        <w:t>...</w:t>
      </w:r>
      <w:r w:rsidR="002271E6">
        <w:rPr>
          <w:rFonts w:ascii="Times New Roman" w:eastAsia="Calibri" w:hAnsi="Times New Roman" w:cs="Times New Roman"/>
          <w:sz w:val="12"/>
          <w:szCs w:val="12"/>
        </w:rPr>
        <w:t>51</w:t>
      </w:r>
    </w:p>
    <w:p w:rsidR="00DD54AB" w:rsidRDefault="00DD54AB" w:rsidP="006D4521">
      <w:pPr>
        <w:tabs>
          <w:tab w:val="left" w:pos="284"/>
        </w:tabs>
        <w:spacing w:after="0" w:line="240" w:lineRule="auto"/>
        <w:jc w:val="both"/>
        <w:rPr>
          <w:rFonts w:ascii="Times New Roman" w:eastAsia="Calibri" w:hAnsi="Times New Roman" w:cs="Times New Roman"/>
          <w:sz w:val="12"/>
          <w:szCs w:val="12"/>
        </w:rPr>
      </w:pPr>
    </w:p>
    <w:p w:rsidR="006E282B" w:rsidRPr="00BF11E1" w:rsidRDefault="006E282B" w:rsidP="006E282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21.</w:t>
      </w:r>
      <w:r w:rsidRPr="00BF11E1">
        <w:rPr>
          <w:rFonts w:ascii="Times New Roman" w:eastAsia="Calibri" w:hAnsi="Times New Roman" w:cs="Times New Roman"/>
          <w:sz w:val="12"/>
          <w:szCs w:val="12"/>
        </w:rPr>
        <w:t xml:space="preserve"> Постановление администрации сельского поселения </w:t>
      </w:r>
      <w:r w:rsidRPr="00AA4E71">
        <w:rPr>
          <w:rFonts w:ascii="Times New Roman" w:eastAsia="Calibri" w:hAnsi="Times New Roman" w:cs="Times New Roman"/>
          <w:sz w:val="12"/>
          <w:szCs w:val="12"/>
        </w:rPr>
        <w:t xml:space="preserve">Черновка </w:t>
      </w:r>
      <w:r w:rsidRPr="00BF11E1">
        <w:rPr>
          <w:rFonts w:ascii="Times New Roman" w:eastAsia="Calibri" w:hAnsi="Times New Roman" w:cs="Times New Roman"/>
          <w:sz w:val="12"/>
          <w:szCs w:val="12"/>
        </w:rPr>
        <w:t>муниципального района Сергиевский Самарской области</w:t>
      </w:r>
    </w:p>
    <w:p w:rsidR="006E282B" w:rsidRDefault="006E282B" w:rsidP="006E282B">
      <w:pPr>
        <w:tabs>
          <w:tab w:val="left" w:pos="284"/>
        </w:tabs>
        <w:spacing w:after="0" w:line="240" w:lineRule="auto"/>
        <w:jc w:val="both"/>
        <w:rPr>
          <w:rFonts w:ascii="Times New Roman" w:eastAsia="Calibri" w:hAnsi="Times New Roman" w:cs="Times New Roman"/>
          <w:sz w:val="12"/>
          <w:szCs w:val="12"/>
        </w:rPr>
      </w:pPr>
      <w:r w:rsidRPr="00BF11E1">
        <w:rPr>
          <w:rFonts w:ascii="Times New Roman" w:eastAsia="Calibri" w:hAnsi="Times New Roman" w:cs="Times New Roman"/>
          <w:sz w:val="12"/>
          <w:szCs w:val="12"/>
        </w:rPr>
        <w:t>№</w:t>
      </w:r>
      <w:r>
        <w:rPr>
          <w:rFonts w:ascii="Times New Roman" w:eastAsia="Calibri" w:hAnsi="Times New Roman" w:cs="Times New Roman"/>
          <w:sz w:val="12"/>
          <w:szCs w:val="12"/>
        </w:rPr>
        <w:t>45  от 13 ноября</w:t>
      </w:r>
      <w:r w:rsidRPr="00BF11E1">
        <w:rPr>
          <w:rFonts w:ascii="Times New Roman" w:eastAsia="Calibri" w:hAnsi="Times New Roman" w:cs="Times New Roman"/>
          <w:sz w:val="12"/>
          <w:szCs w:val="12"/>
        </w:rPr>
        <w:t xml:space="preserve"> 2018г. «</w:t>
      </w:r>
      <w:r w:rsidRPr="006E282B">
        <w:rPr>
          <w:rFonts w:ascii="Times New Roman" w:eastAsia="Calibri" w:hAnsi="Times New Roman" w:cs="Times New Roman"/>
          <w:sz w:val="12"/>
          <w:szCs w:val="12"/>
        </w:rPr>
        <w:t xml:space="preserve">Об утверждении проекта планировки территории и проекта межевания территории объекта «Сбор нефти и газа со скважины №150 </w:t>
      </w:r>
      <w:proofErr w:type="spellStart"/>
      <w:r w:rsidRPr="006E282B">
        <w:rPr>
          <w:rFonts w:ascii="Times New Roman" w:eastAsia="Calibri" w:hAnsi="Times New Roman" w:cs="Times New Roman"/>
          <w:sz w:val="12"/>
          <w:szCs w:val="12"/>
        </w:rPr>
        <w:t>Приразломного</w:t>
      </w:r>
      <w:proofErr w:type="spellEnd"/>
      <w:r w:rsidRPr="006E282B">
        <w:rPr>
          <w:rFonts w:ascii="Times New Roman" w:eastAsia="Calibri" w:hAnsi="Times New Roman" w:cs="Times New Roman"/>
          <w:sz w:val="12"/>
          <w:szCs w:val="12"/>
        </w:rPr>
        <w:t xml:space="preserve"> месторождения» в границах  сельского поселения Черновка муниципального района Сергиевский Самарской области</w:t>
      </w:r>
      <w:r w:rsidRPr="00BF11E1">
        <w:rPr>
          <w:rFonts w:ascii="Times New Roman" w:eastAsia="Calibri" w:hAnsi="Times New Roman" w:cs="Times New Roman"/>
          <w:sz w:val="12"/>
          <w:szCs w:val="12"/>
        </w:rPr>
        <w:t>»</w:t>
      </w:r>
      <w:r>
        <w:rPr>
          <w:rFonts w:ascii="Times New Roman" w:eastAsia="Calibri" w:hAnsi="Times New Roman" w:cs="Times New Roman"/>
          <w:sz w:val="12"/>
          <w:szCs w:val="12"/>
        </w:rPr>
        <w:t>…………..…………………………………………………………………….......................................................................................................</w:t>
      </w:r>
      <w:r w:rsidR="00857316">
        <w:rPr>
          <w:rFonts w:ascii="Times New Roman" w:eastAsia="Calibri" w:hAnsi="Times New Roman" w:cs="Times New Roman"/>
          <w:sz w:val="12"/>
          <w:szCs w:val="12"/>
        </w:rPr>
        <w:t>..</w:t>
      </w:r>
      <w:r>
        <w:rPr>
          <w:rFonts w:ascii="Times New Roman" w:eastAsia="Calibri" w:hAnsi="Times New Roman" w:cs="Times New Roman"/>
          <w:sz w:val="12"/>
          <w:szCs w:val="12"/>
        </w:rPr>
        <w:t>...</w:t>
      </w:r>
      <w:r w:rsidR="002271E6">
        <w:rPr>
          <w:rFonts w:ascii="Times New Roman" w:eastAsia="Calibri" w:hAnsi="Times New Roman" w:cs="Times New Roman"/>
          <w:sz w:val="12"/>
          <w:szCs w:val="12"/>
        </w:rPr>
        <w:t>57</w:t>
      </w:r>
    </w:p>
    <w:p w:rsidR="00DD54AB" w:rsidRDefault="00DD54AB" w:rsidP="006D4521">
      <w:pPr>
        <w:tabs>
          <w:tab w:val="left" w:pos="284"/>
        </w:tabs>
        <w:spacing w:after="0" w:line="240" w:lineRule="auto"/>
        <w:jc w:val="both"/>
        <w:rPr>
          <w:rFonts w:ascii="Times New Roman" w:eastAsia="Calibri" w:hAnsi="Times New Roman" w:cs="Times New Roman"/>
          <w:sz w:val="12"/>
          <w:szCs w:val="12"/>
        </w:rPr>
      </w:pPr>
    </w:p>
    <w:p w:rsidR="00136704" w:rsidRPr="000318BE" w:rsidRDefault="00136704" w:rsidP="00136704">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22</w:t>
      </w:r>
      <w:r w:rsidRPr="000318BE">
        <w:rPr>
          <w:rFonts w:ascii="Times New Roman" w:eastAsia="Calibri" w:hAnsi="Times New Roman" w:cs="Times New Roman"/>
          <w:sz w:val="12"/>
          <w:szCs w:val="12"/>
        </w:rPr>
        <w:t>. Постановление администрации муниципального района Сергиевский Самарской области</w:t>
      </w:r>
    </w:p>
    <w:p w:rsidR="00136704" w:rsidRDefault="00136704" w:rsidP="00136704">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№1351 от 19 ноября</w:t>
      </w:r>
      <w:r w:rsidRPr="000318BE">
        <w:rPr>
          <w:rFonts w:ascii="Times New Roman" w:eastAsia="Calibri" w:hAnsi="Times New Roman" w:cs="Times New Roman"/>
          <w:sz w:val="12"/>
          <w:szCs w:val="12"/>
        </w:rPr>
        <w:t xml:space="preserve"> 2018г. </w:t>
      </w:r>
      <w:proofErr w:type="gramStart"/>
      <w:r w:rsidRPr="000318BE">
        <w:rPr>
          <w:rFonts w:ascii="Times New Roman" w:eastAsia="Calibri" w:hAnsi="Times New Roman" w:cs="Times New Roman"/>
          <w:sz w:val="12"/>
          <w:szCs w:val="12"/>
        </w:rPr>
        <w:t>«</w:t>
      </w:r>
      <w:r w:rsidRPr="00136704">
        <w:rPr>
          <w:rFonts w:ascii="Times New Roman" w:eastAsia="Calibri" w:hAnsi="Times New Roman" w:cs="Times New Roman"/>
          <w:sz w:val="12"/>
          <w:szCs w:val="12"/>
        </w:rPr>
        <w:t>О внесении изменений в Постановление администрации муниципального района Сергиевский № 1076 от 21.09.2018г. «Об утверждении ставок расчетов размера субсидий, предоставляемых в 2018 году сельскохозяйственным товаропроизводителям и организациям агропромышленного комплекса, осуществляющим свою деятельность на территории муниципального района Сергиевский Самарской области, в целях возмещения затрат на производство реализованного и (или) отгруженного на собственную переработку в IV квартале 2017 года и I квартале</w:t>
      </w:r>
      <w:proofErr w:type="gramEnd"/>
      <w:r w:rsidRPr="00136704">
        <w:rPr>
          <w:rFonts w:ascii="Times New Roman" w:eastAsia="Calibri" w:hAnsi="Times New Roman" w:cs="Times New Roman"/>
          <w:sz w:val="12"/>
          <w:szCs w:val="12"/>
        </w:rPr>
        <w:t xml:space="preserve"> 2018 года в физическом весе молока за счёт средств областного бюджета</w:t>
      </w:r>
      <w:r w:rsidRPr="00807589">
        <w:rPr>
          <w:rFonts w:ascii="Times New Roman" w:eastAsia="Calibri" w:hAnsi="Times New Roman" w:cs="Times New Roman"/>
          <w:sz w:val="12"/>
          <w:szCs w:val="12"/>
        </w:rPr>
        <w:t>»</w:t>
      </w:r>
      <w:r>
        <w:rPr>
          <w:rFonts w:ascii="Times New Roman" w:eastAsia="Calibri" w:hAnsi="Times New Roman" w:cs="Times New Roman"/>
          <w:sz w:val="12"/>
          <w:szCs w:val="12"/>
        </w:rPr>
        <w:t>…………………………………………</w:t>
      </w:r>
      <w:r w:rsidR="002271E6">
        <w:rPr>
          <w:rFonts w:ascii="Times New Roman" w:eastAsia="Calibri" w:hAnsi="Times New Roman" w:cs="Times New Roman"/>
          <w:sz w:val="12"/>
          <w:szCs w:val="12"/>
        </w:rPr>
        <w:t>…….</w:t>
      </w:r>
      <w:r>
        <w:rPr>
          <w:rFonts w:ascii="Times New Roman" w:eastAsia="Calibri" w:hAnsi="Times New Roman" w:cs="Times New Roman"/>
          <w:sz w:val="12"/>
          <w:szCs w:val="12"/>
        </w:rPr>
        <w:t>…</w:t>
      </w:r>
      <w:r w:rsidR="00144B36">
        <w:rPr>
          <w:rFonts w:ascii="Times New Roman" w:eastAsia="Calibri" w:hAnsi="Times New Roman" w:cs="Times New Roman"/>
          <w:sz w:val="12"/>
          <w:szCs w:val="12"/>
        </w:rPr>
        <w:t>65</w:t>
      </w:r>
    </w:p>
    <w:p w:rsidR="00DD54AB" w:rsidRDefault="00DD54AB" w:rsidP="006D4521">
      <w:pPr>
        <w:tabs>
          <w:tab w:val="left" w:pos="284"/>
        </w:tabs>
        <w:spacing w:after="0" w:line="240" w:lineRule="auto"/>
        <w:jc w:val="both"/>
        <w:rPr>
          <w:rFonts w:ascii="Times New Roman" w:eastAsia="Calibri" w:hAnsi="Times New Roman" w:cs="Times New Roman"/>
          <w:sz w:val="12"/>
          <w:szCs w:val="12"/>
        </w:rPr>
      </w:pPr>
    </w:p>
    <w:p w:rsidR="00136704" w:rsidRPr="000318BE" w:rsidRDefault="00136704" w:rsidP="00136704">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23</w:t>
      </w:r>
      <w:r w:rsidRPr="000318BE">
        <w:rPr>
          <w:rFonts w:ascii="Times New Roman" w:eastAsia="Calibri" w:hAnsi="Times New Roman" w:cs="Times New Roman"/>
          <w:sz w:val="12"/>
          <w:szCs w:val="12"/>
        </w:rPr>
        <w:t>. Постановление администрации муниципального района Сергиевский Самарской области</w:t>
      </w:r>
    </w:p>
    <w:p w:rsidR="00136704" w:rsidRDefault="00136704" w:rsidP="00136704">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№1352 от 19 ноября</w:t>
      </w:r>
      <w:r w:rsidRPr="000318BE">
        <w:rPr>
          <w:rFonts w:ascii="Times New Roman" w:eastAsia="Calibri" w:hAnsi="Times New Roman" w:cs="Times New Roman"/>
          <w:sz w:val="12"/>
          <w:szCs w:val="12"/>
        </w:rPr>
        <w:t xml:space="preserve"> 2018г. </w:t>
      </w:r>
      <w:proofErr w:type="gramStart"/>
      <w:r w:rsidRPr="000318BE">
        <w:rPr>
          <w:rFonts w:ascii="Times New Roman" w:eastAsia="Calibri" w:hAnsi="Times New Roman" w:cs="Times New Roman"/>
          <w:sz w:val="12"/>
          <w:szCs w:val="12"/>
        </w:rPr>
        <w:t>«</w:t>
      </w:r>
      <w:r w:rsidRPr="00136704">
        <w:rPr>
          <w:rFonts w:ascii="Times New Roman" w:eastAsia="Calibri" w:hAnsi="Times New Roman" w:cs="Times New Roman"/>
          <w:sz w:val="12"/>
          <w:szCs w:val="12"/>
        </w:rPr>
        <w:t>Об утверждении ставок расчетов размера субсидий, предоставляемых в 2018 году сельскохозяйственным товаропроизводителям и организациям агропромышленного комплекса, осуществляющим свою деятельность на территории муниципального района Сергиевский Самарской области, в целях возмещения затрат на производство реализованного и (или) отгруженного на собственную переработку во II-III кварталах 2018 года в физическом весе молока за счёт средств областного бюджета</w:t>
      </w:r>
      <w:r w:rsidRPr="00807589">
        <w:rPr>
          <w:rFonts w:ascii="Times New Roman" w:eastAsia="Calibri" w:hAnsi="Times New Roman" w:cs="Times New Roman"/>
          <w:sz w:val="12"/>
          <w:szCs w:val="12"/>
        </w:rPr>
        <w:t>»</w:t>
      </w:r>
      <w:r w:rsidR="002271E6">
        <w:rPr>
          <w:rFonts w:ascii="Times New Roman" w:eastAsia="Calibri" w:hAnsi="Times New Roman" w:cs="Times New Roman"/>
          <w:sz w:val="12"/>
          <w:szCs w:val="12"/>
        </w:rPr>
        <w:t>………………………………………66</w:t>
      </w:r>
      <w:proofErr w:type="gramEnd"/>
    </w:p>
    <w:p w:rsidR="00136704" w:rsidRDefault="00136704" w:rsidP="00136704">
      <w:pPr>
        <w:tabs>
          <w:tab w:val="left" w:pos="284"/>
        </w:tabs>
        <w:spacing w:after="0" w:line="240" w:lineRule="auto"/>
        <w:jc w:val="both"/>
        <w:rPr>
          <w:rFonts w:ascii="Times New Roman" w:eastAsia="Calibri" w:hAnsi="Times New Roman" w:cs="Times New Roman"/>
          <w:sz w:val="12"/>
          <w:szCs w:val="12"/>
        </w:rPr>
      </w:pPr>
    </w:p>
    <w:p w:rsidR="0080086E" w:rsidRPr="000318BE" w:rsidRDefault="0080086E" w:rsidP="0080086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24</w:t>
      </w:r>
      <w:r w:rsidRPr="000318BE">
        <w:rPr>
          <w:rFonts w:ascii="Times New Roman" w:eastAsia="Calibri" w:hAnsi="Times New Roman" w:cs="Times New Roman"/>
          <w:sz w:val="12"/>
          <w:szCs w:val="12"/>
        </w:rPr>
        <w:t>. Постановление администрации муниципального района Сергиевский Самарской области</w:t>
      </w:r>
    </w:p>
    <w:p w:rsidR="0080086E" w:rsidRDefault="0080086E" w:rsidP="0080086E">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№1354 от 19 ноября</w:t>
      </w:r>
      <w:r w:rsidRPr="000318BE">
        <w:rPr>
          <w:rFonts w:ascii="Times New Roman" w:eastAsia="Calibri" w:hAnsi="Times New Roman" w:cs="Times New Roman"/>
          <w:sz w:val="12"/>
          <w:szCs w:val="12"/>
        </w:rPr>
        <w:t xml:space="preserve"> 2018г. «</w:t>
      </w:r>
      <w:r w:rsidRPr="0080086E">
        <w:rPr>
          <w:rFonts w:ascii="Times New Roman" w:eastAsia="Calibri" w:hAnsi="Times New Roman" w:cs="Times New Roman"/>
          <w:sz w:val="12"/>
          <w:szCs w:val="12"/>
        </w:rPr>
        <w:t>О</w:t>
      </w:r>
      <w:r>
        <w:rPr>
          <w:rFonts w:ascii="Times New Roman" w:eastAsia="Calibri" w:hAnsi="Times New Roman" w:cs="Times New Roman"/>
          <w:sz w:val="12"/>
          <w:szCs w:val="12"/>
        </w:rPr>
        <w:t xml:space="preserve"> порядке создания, хранения, использования и восполнения резер</w:t>
      </w:r>
      <w:r w:rsidRPr="0080086E">
        <w:rPr>
          <w:rFonts w:ascii="Times New Roman" w:eastAsia="Calibri" w:hAnsi="Times New Roman" w:cs="Times New Roman"/>
          <w:sz w:val="12"/>
          <w:szCs w:val="12"/>
        </w:rPr>
        <w:t>ва материальных ресурсов для ликвидации чрезвы</w:t>
      </w:r>
      <w:r>
        <w:rPr>
          <w:rFonts w:ascii="Times New Roman" w:eastAsia="Calibri" w:hAnsi="Times New Roman" w:cs="Times New Roman"/>
          <w:sz w:val="12"/>
          <w:szCs w:val="12"/>
        </w:rPr>
        <w:t>чайных ситуа</w:t>
      </w:r>
      <w:r w:rsidRPr="0080086E">
        <w:rPr>
          <w:rFonts w:ascii="Times New Roman" w:eastAsia="Calibri" w:hAnsi="Times New Roman" w:cs="Times New Roman"/>
          <w:sz w:val="12"/>
          <w:szCs w:val="12"/>
        </w:rPr>
        <w:t>ций в муниципальном районе Сергиевский Самарской области</w:t>
      </w:r>
      <w:r w:rsidRPr="00807589">
        <w:rPr>
          <w:rFonts w:ascii="Times New Roman" w:eastAsia="Calibri" w:hAnsi="Times New Roman" w:cs="Times New Roman"/>
          <w:sz w:val="12"/>
          <w:szCs w:val="12"/>
        </w:rPr>
        <w:t>»</w:t>
      </w:r>
      <w:r>
        <w:rPr>
          <w:rFonts w:ascii="Times New Roman" w:eastAsia="Calibri" w:hAnsi="Times New Roman" w:cs="Times New Roman"/>
          <w:sz w:val="12"/>
          <w:szCs w:val="12"/>
        </w:rPr>
        <w:t>…………………………………………………………</w:t>
      </w:r>
      <w:r w:rsidR="002271E6">
        <w:rPr>
          <w:rFonts w:ascii="Times New Roman" w:eastAsia="Calibri" w:hAnsi="Times New Roman" w:cs="Times New Roman"/>
          <w:sz w:val="12"/>
          <w:szCs w:val="12"/>
        </w:rPr>
        <w:t>………</w:t>
      </w:r>
      <w:r>
        <w:rPr>
          <w:rFonts w:ascii="Times New Roman" w:eastAsia="Calibri" w:hAnsi="Times New Roman" w:cs="Times New Roman"/>
          <w:sz w:val="12"/>
          <w:szCs w:val="12"/>
        </w:rPr>
        <w:t>.</w:t>
      </w:r>
      <w:r w:rsidR="002271E6">
        <w:rPr>
          <w:rFonts w:ascii="Times New Roman" w:eastAsia="Calibri" w:hAnsi="Times New Roman" w:cs="Times New Roman"/>
          <w:sz w:val="12"/>
          <w:szCs w:val="12"/>
        </w:rPr>
        <w:t>66</w:t>
      </w:r>
    </w:p>
    <w:p w:rsidR="00814BEF" w:rsidRDefault="00814BEF" w:rsidP="006D4521">
      <w:pPr>
        <w:tabs>
          <w:tab w:val="left" w:pos="284"/>
        </w:tabs>
        <w:spacing w:after="0" w:line="240" w:lineRule="auto"/>
        <w:jc w:val="both"/>
        <w:rPr>
          <w:rFonts w:ascii="Times New Roman" w:eastAsia="Calibri" w:hAnsi="Times New Roman" w:cs="Times New Roman"/>
          <w:sz w:val="12"/>
          <w:szCs w:val="12"/>
        </w:rPr>
      </w:pPr>
    </w:p>
    <w:p w:rsidR="00144B36" w:rsidRPr="00BF11E1" w:rsidRDefault="00144B36" w:rsidP="00144B3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25.</w:t>
      </w:r>
      <w:r w:rsidRPr="00BF11E1">
        <w:rPr>
          <w:rFonts w:ascii="Times New Roman" w:eastAsia="Calibri" w:hAnsi="Times New Roman" w:cs="Times New Roman"/>
          <w:sz w:val="12"/>
          <w:szCs w:val="12"/>
        </w:rPr>
        <w:t xml:space="preserve"> Постановление администрации сельского поселения </w:t>
      </w:r>
      <w:r w:rsidRPr="00144B36">
        <w:rPr>
          <w:rFonts w:ascii="Times New Roman" w:eastAsia="Calibri" w:hAnsi="Times New Roman" w:cs="Times New Roman"/>
          <w:sz w:val="12"/>
          <w:szCs w:val="12"/>
        </w:rPr>
        <w:t xml:space="preserve">Калиновка </w:t>
      </w:r>
      <w:r w:rsidRPr="00BF11E1">
        <w:rPr>
          <w:rFonts w:ascii="Times New Roman" w:eastAsia="Calibri" w:hAnsi="Times New Roman" w:cs="Times New Roman"/>
          <w:sz w:val="12"/>
          <w:szCs w:val="12"/>
        </w:rPr>
        <w:t>муниципального района Сергиевский Самарской области</w:t>
      </w:r>
    </w:p>
    <w:p w:rsidR="000F5AEB" w:rsidRDefault="00144B36" w:rsidP="00144B36">
      <w:pPr>
        <w:tabs>
          <w:tab w:val="left" w:pos="284"/>
        </w:tabs>
        <w:spacing w:after="0" w:line="240" w:lineRule="auto"/>
        <w:jc w:val="both"/>
        <w:rPr>
          <w:rFonts w:ascii="Times New Roman" w:eastAsia="Calibri" w:hAnsi="Times New Roman" w:cs="Times New Roman"/>
          <w:sz w:val="12"/>
          <w:szCs w:val="12"/>
        </w:rPr>
      </w:pPr>
      <w:r w:rsidRPr="00BF11E1">
        <w:rPr>
          <w:rFonts w:ascii="Times New Roman" w:eastAsia="Calibri" w:hAnsi="Times New Roman" w:cs="Times New Roman"/>
          <w:sz w:val="12"/>
          <w:szCs w:val="12"/>
        </w:rPr>
        <w:t>№</w:t>
      </w:r>
      <w:r>
        <w:rPr>
          <w:rFonts w:ascii="Times New Roman" w:eastAsia="Calibri" w:hAnsi="Times New Roman" w:cs="Times New Roman"/>
          <w:sz w:val="12"/>
          <w:szCs w:val="12"/>
        </w:rPr>
        <w:t>39-а  от 13 ноября</w:t>
      </w:r>
      <w:r w:rsidRPr="00BF11E1">
        <w:rPr>
          <w:rFonts w:ascii="Times New Roman" w:eastAsia="Calibri" w:hAnsi="Times New Roman" w:cs="Times New Roman"/>
          <w:sz w:val="12"/>
          <w:szCs w:val="12"/>
        </w:rPr>
        <w:t xml:space="preserve"> 2018г. «</w:t>
      </w:r>
      <w:r w:rsidRPr="00144B36">
        <w:rPr>
          <w:rFonts w:ascii="Times New Roman" w:eastAsia="Calibri" w:hAnsi="Times New Roman" w:cs="Times New Roman"/>
          <w:sz w:val="12"/>
          <w:szCs w:val="12"/>
        </w:rPr>
        <w:t>Об</w:t>
      </w:r>
      <w:r>
        <w:rPr>
          <w:rFonts w:ascii="Times New Roman" w:eastAsia="Calibri" w:hAnsi="Times New Roman" w:cs="Times New Roman"/>
          <w:sz w:val="12"/>
          <w:szCs w:val="12"/>
        </w:rPr>
        <w:t xml:space="preserve"> утверждении проекта планировки территории и проекта межевания  </w:t>
      </w:r>
      <w:r w:rsidRPr="00144B36">
        <w:rPr>
          <w:rFonts w:ascii="Times New Roman" w:eastAsia="Calibri" w:hAnsi="Times New Roman" w:cs="Times New Roman"/>
          <w:sz w:val="12"/>
          <w:szCs w:val="12"/>
        </w:rPr>
        <w:t>тер</w:t>
      </w:r>
      <w:r>
        <w:rPr>
          <w:rFonts w:ascii="Times New Roman" w:eastAsia="Calibri" w:hAnsi="Times New Roman" w:cs="Times New Roman"/>
          <w:sz w:val="12"/>
          <w:szCs w:val="12"/>
        </w:rPr>
        <w:t xml:space="preserve">ритории объекта "Водоснабжение  </w:t>
      </w:r>
      <w:proofErr w:type="gramStart"/>
      <w:r w:rsidRPr="00144B36">
        <w:rPr>
          <w:rFonts w:ascii="Times New Roman" w:eastAsia="Calibri" w:hAnsi="Times New Roman" w:cs="Times New Roman"/>
          <w:sz w:val="12"/>
          <w:szCs w:val="12"/>
        </w:rPr>
        <w:t>с</w:t>
      </w:r>
      <w:proofErr w:type="gramEnd"/>
      <w:r w:rsidRPr="00144B36">
        <w:rPr>
          <w:rFonts w:ascii="Times New Roman" w:eastAsia="Calibri" w:hAnsi="Times New Roman" w:cs="Times New Roman"/>
          <w:sz w:val="12"/>
          <w:szCs w:val="12"/>
        </w:rPr>
        <w:t xml:space="preserve">. </w:t>
      </w:r>
      <w:proofErr w:type="gramStart"/>
      <w:r w:rsidRPr="00144B36">
        <w:rPr>
          <w:rFonts w:ascii="Times New Roman" w:eastAsia="Calibri" w:hAnsi="Times New Roman" w:cs="Times New Roman"/>
          <w:sz w:val="12"/>
          <w:szCs w:val="12"/>
        </w:rPr>
        <w:t>К</w:t>
      </w:r>
      <w:r>
        <w:rPr>
          <w:rFonts w:ascii="Times New Roman" w:eastAsia="Calibri" w:hAnsi="Times New Roman" w:cs="Times New Roman"/>
          <w:sz w:val="12"/>
          <w:szCs w:val="12"/>
        </w:rPr>
        <w:t>алиновка</w:t>
      </w:r>
      <w:proofErr w:type="gramEnd"/>
      <w:r>
        <w:rPr>
          <w:rFonts w:ascii="Times New Roman" w:eastAsia="Calibri" w:hAnsi="Times New Roman" w:cs="Times New Roman"/>
          <w:sz w:val="12"/>
          <w:szCs w:val="12"/>
        </w:rPr>
        <w:t xml:space="preserve"> муниципального района  </w:t>
      </w:r>
      <w:r w:rsidRPr="00144B36">
        <w:rPr>
          <w:rFonts w:ascii="Times New Roman" w:eastAsia="Calibri" w:hAnsi="Times New Roman" w:cs="Times New Roman"/>
          <w:sz w:val="12"/>
          <w:szCs w:val="12"/>
        </w:rPr>
        <w:t>Сер</w:t>
      </w:r>
      <w:r>
        <w:rPr>
          <w:rFonts w:ascii="Times New Roman" w:eastAsia="Calibri" w:hAnsi="Times New Roman" w:cs="Times New Roman"/>
          <w:sz w:val="12"/>
          <w:szCs w:val="12"/>
        </w:rPr>
        <w:t xml:space="preserve">гиевский" в границах  сельского </w:t>
      </w:r>
      <w:r w:rsidRPr="00144B36">
        <w:rPr>
          <w:rFonts w:ascii="Times New Roman" w:eastAsia="Calibri" w:hAnsi="Times New Roman" w:cs="Times New Roman"/>
          <w:sz w:val="12"/>
          <w:szCs w:val="12"/>
        </w:rPr>
        <w:t>посе</w:t>
      </w:r>
      <w:r>
        <w:rPr>
          <w:rFonts w:ascii="Times New Roman" w:eastAsia="Calibri" w:hAnsi="Times New Roman" w:cs="Times New Roman"/>
          <w:sz w:val="12"/>
          <w:szCs w:val="12"/>
        </w:rPr>
        <w:t xml:space="preserve">ления Калиновка муниципального  </w:t>
      </w:r>
      <w:r w:rsidRPr="00144B36">
        <w:rPr>
          <w:rFonts w:ascii="Times New Roman" w:eastAsia="Calibri" w:hAnsi="Times New Roman" w:cs="Times New Roman"/>
          <w:sz w:val="12"/>
          <w:szCs w:val="12"/>
        </w:rPr>
        <w:t>района Сергиевский Самарской области</w:t>
      </w:r>
      <w:r w:rsidRPr="00BF11E1">
        <w:rPr>
          <w:rFonts w:ascii="Times New Roman" w:eastAsia="Calibri" w:hAnsi="Times New Roman" w:cs="Times New Roman"/>
          <w:sz w:val="12"/>
          <w:szCs w:val="12"/>
        </w:rPr>
        <w:t>»</w:t>
      </w:r>
      <w:r>
        <w:rPr>
          <w:rFonts w:ascii="Times New Roman" w:eastAsia="Calibri" w:hAnsi="Times New Roman" w:cs="Times New Roman"/>
          <w:sz w:val="12"/>
          <w:szCs w:val="12"/>
        </w:rPr>
        <w:t>…………..……………………………………………………………………............................................................................................</w:t>
      </w:r>
      <w:r w:rsidR="00774E70">
        <w:rPr>
          <w:rFonts w:ascii="Times New Roman" w:eastAsia="Calibri" w:hAnsi="Times New Roman" w:cs="Times New Roman"/>
          <w:sz w:val="12"/>
          <w:szCs w:val="12"/>
        </w:rPr>
        <w:t>................67</w:t>
      </w:r>
    </w:p>
    <w:p w:rsidR="000F5AEB" w:rsidRDefault="000F5AEB" w:rsidP="006D4521">
      <w:pPr>
        <w:tabs>
          <w:tab w:val="left" w:pos="284"/>
        </w:tabs>
        <w:spacing w:after="0" w:line="240" w:lineRule="auto"/>
        <w:jc w:val="both"/>
        <w:rPr>
          <w:rFonts w:ascii="Times New Roman" w:eastAsia="Calibri" w:hAnsi="Times New Roman" w:cs="Times New Roman"/>
          <w:sz w:val="12"/>
          <w:szCs w:val="12"/>
        </w:rPr>
      </w:pPr>
    </w:p>
    <w:p w:rsidR="000608A7" w:rsidRDefault="000608A7" w:rsidP="006D4521">
      <w:pPr>
        <w:tabs>
          <w:tab w:val="left" w:pos="284"/>
        </w:tabs>
        <w:spacing w:after="0" w:line="240" w:lineRule="auto"/>
        <w:jc w:val="both"/>
        <w:rPr>
          <w:rFonts w:ascii="Times New Roman" w:eastAsia="Calibri" w:hAnsi="Times New Roman" w:cs="Times New Roman"/>
          <w:sz w:val="12"/>
          <w:szCs w:val="12"/>
        </w:rPr>
      </w:pPr>
    </w:p>
    <w:p w:rsidR="007965FE" w:rsidRDefault="007965FE" w:rsidP="006D4521">
      <w:pPr>
        <w:tabs>
          <w:tab w:val="left" w:pos="284"/>
        </w:tabs>
        <w:spacing w:after="0" w:line="240" w:lineRule="auto"/>
        <w:jc w:val="both"/>
        <w:rPr>
          <w:rFonts w:ascii="Times New Roman" w:eastAsia="Calibri" w:hAnsi="Times New Roman" w:cs="Times New Roman"/>
          <w:sz w:val="12"/>
          <w:szCs w:val="12"/>
        </w:rPr>
      </w:pPr>
    </w:p>
    <w:p w:rsidR="00814BEF" w:rsidRDefault="00814BEF" w:rsidP="006D4521">
      <w:pPr>
        <w:tabs>
          <w:tab w:val="left" w:pos="284"/>
        </w:tabs>
        <w:spacing w:after="0" w:line="240" w:lineRule="auto"/>
        <w:jc w:val="both"/>
        <w:rPr>
          <w:rFonts w:ascii="Times New Roman" w:eastAsia="Calibri" w:hAnsi="Times New Roman" w:cs="Times New Roman"/>
          <w:sz w:val="12"/>
          <w:szCs w:val="12"/>
        </w:rPr>
      </w:pPr>
    </w:p>
    <w:p w:rsidR="0000116F" w:rsidRDefault="0000116F" w:rsidP="006D4521">
      <w:pPr>
        <w:tabs>
          <w:tab w:val="left" w:pos="284"/>
        </w:tabs>
        <w:spacing w:after="0" w:line="240" w:lineRule="auto"/>
        <w:jc w:val="both"/>
        <w:rPr>
          <w:rFonts w:ascii="Times New Roman" w:eastAsia="Calibri" w:hAnsi="Times New Roman" w:cs="Times New Roman"/>
          <w:sz w:val="12"/>
          <w:szCs w:val="12"/>
        </w:rPr>
      </w:pPr>
    </w:p>
    <w:p w:rsidR="007A386F" w:rsidRDefault="007A386F" w:rsidP="006D4521">
      <w:pPr>
        <w:tabs>
          <w:tab w:val="left" w:pos="284"/>
        </w:tabs>
        <w:spacing w:after="0" w:line="240" w:lineRule="auto"/>
        <w:jc w:val="both"/>
        <w:rPr>
          <w:rFonts w:ascii="Times New Roman" w:eastAsia="Calibri" w:hAnsi="Times New Roman" w:cs="Times New Roman"/>
          <w:sz w:val="12"/>
          <w:szCs w:val="12"/>
        </w:rPr>
      </w:pPr>
    </w:p>
    <w:p w:rsidR="003D2058" w:rsidRDefault="003D2058" w:rsidP="006D4521">
      <w:pPr>
        <w:tabs>
          <w:tab w:val="left" w:pos="284"/>
        </w:tabs>
        <w:spacing w:after="0" w:line="240" w:lineRule="auto"/>
        <w:jc w:val="both"/>
        <w:rPr>
          <w:rFonts w:ascii="Times New Roman" w:eastAsia="Calibri" w:hAnsi="Times New Roman" w:cs="Times New Roman"/>
          <w:sz w:val="12"/>
          <w:szCs w:val="12"/>
        </w:rPr>
      </w:pPr>
    </w:p>
    <w:p w:rsidR="003D2058" w:rsidRDefault="003D2058" w:rsidP="006D4521">
      <w:pPr>
        <w:tabs>
          <w:tab w:val="left" w:pos="284"/>
        </w:tabs>
        <w:spacing w:after="0" w:line="240" w:lineRule="auto"/>
        <w:jc w:val="both"/>
        <w:rPr>
          <w:rFonts w:ascii="Times New Roman" w:eastAsia="Calibri" w:hAnsi="Times New Roman" w:cs="Times New Roman"/>
          <w:sz w:val="12"/>
          <w:szCs w:val="12"/>
        </w:rPr>
      </w:pPr>
    </w:p>
    <w:p w:rsidR="003D2058" w:rsidRDefault="003D2058" w:rsidP="006D4521">
      <w:pPr>
        <w:tabs>
          <w:tab w:val="left" w:pos="284"/>
        </w:tabs>
        <w:spacing w:after="0" w:line="240" w:lineRule="auto"/>
        <w:jc w:val="both"/>
        <w:rPr>
          <w:rFonts w:ascii="Times New Roman" w:eastAsia="Calibri" w:hAnsi="Times New Roman" w:cs="Times New Roman"/>
          <w:sz w:val="12"/>
          <w:szCs w:val="12"/>
        </w:rPr>
      </w:pPr>
    </w:p>
    <w:p w:rsidR="003D2058" w:rsidRDefault="003D2058" w:rsidP="006D4521">
      <w:pPr>
        <w:tabs>
          <w:tab w:val="left" w:pos="284"/>
        </w:tabs>
        <w:spacing w:after="0" w:line="240" w:lineRule="auto"/>
        <w:jc w:val="both"/>
        <w:rPr>
          <w:rFonts w:ascii="Times New Roman" w:eastAsia="Calibri" w:hAnsi="Times New Roman" w:cs="Times New Roman"/>
          <w:sz w:val="12"/>
          <w:szCs w:val="12"/>
        </w:rPr>
      </w:pPr>
    </w:p>
    <w:p w:rsidR="00144B36" w:rsidRDefault="00144B36" w:rsidP="006D4521">
      <w:pPr>
        <w:tabs>
          <w:tab w:val="left" w:pos="284"/>
        </w:tabs>
        <w:spacing w:after="0" w:line="240" w:lineRule="auto"/>
        <w:jc w:val="both"/>
        <w:rPr>
          <w:rFonts w:ascii="Times New Roman" w:eastAsia="Calibri" w:hAnsi="Times New Roman" w:cs="Times New Roman"/>
          <w:sz w:val="12"/>
          <w:szCs w:val="12"/>
        </w:rPr>
      </w:pPr>
    </w:p>
    <w:p w:rsidR="00136704" w:rsidRDefault="00136704" w:rsidP="006D4521">
      <w:pPr>
        <w:tabs>
          <w:tab w:val="left" w:pos="284"/>
        </w:tabs>
        <w:spacing w:after="0" w:line="240" w:lineRule="auto"/>
        <w:jc w:val="both"/>
        <w:rPr>
          <w:rFonts w:ascii="Times New Roman" w:eastAsia="Calibri" w:hAnsi="Times New Roman" w:cs="Times New Roman"/>
          <w:sz w:val="12"/>
          <w:szCs w:val="12"/>
        </w:rPr>
      </w:pPr>
    </w:p>
    <w:p w:rsidR="00136704" w:rsidRDefault="00136704" w:rsidP="006D4521">
      <w:pPr>
        <w:tabs>
          <w:tab w:val="left" w:pos="284"/>
        </w:tabs>
        <w:spacing w:after="0" w:line="240" w:lineRule="auto"/>
        <w:jc w:val="both"/>
        <w:rPr>
          <w:rFonts w:ascii="Times New Roman" w:eastAsia="Calibri" w:hAnsi="Times New Roman" w:cs="Times New Roman"/>
          <w:sz w:val="12"/>
          <w:szCs w:val="12"/>
        </w:rPr>
      </w:pPr>
    </w:p>
    <w:p w:rsidR="0000116F" w:rsidRDefault="0000116F" w:rsidP="006D4521">
      <w:pPr>
        <w:tabs>
          <w:tab w:val="left" w:pos="284"/>
        </w:tabs>
        <w:spacing w:after="0" w:line="240" w:lineRule="auto"/>
        <w:jc w:val="both"/>
        <w:rPr>
          <w:rFonts w:ascii="Times New Roman" w:eastAsia="Calibri" w:hAnsi="Times New Roman" w:cs="Times New Roman"/>
          <w:sz w:val="12"/>
          <w:szCs w:val="12"/>
        </w:rPr>
      </w:pPr>
    </w:p>
    <w:p w:rsidR="003D2058" w:rsidRDefault="003D2058" w:rsidP="006D4521">
      <w:pPr>
        <w:tabs>
          <w:tab w:val="left" w:pos="284"/>
        </w:tabs>
        <w:spacing w:after="0" w:line="240" w:lineRule="auto"/>
        <w:jc w:val="both"/>
        <w:rPr>
          <w:rFonts w:ascii="Times New Roman" w:eastAsia="Calibri" w:hAnsi="Times New Roman" w:cs="Times New Roman"/>
          <w:sz w:val="12"/>
          <w:szCs w:val="12"/>
        </w:rPr>
      </w:pPr>
    </w:p>
    <w:p w:rsidR="003D2058" w:rsidRDefault="003D2058" w:rsidP="006D4521">
      <w:pPr>
        <w:tabs>
          <w:tab w:val="left" w:pos="284"/>
        </w:tabs>
        <w:spacing w:after="0" w:line="240" w:lineRule="auto"/>
        <w:jc w:val="both"/>
        <w:rPr>
          <w:rFonts w:ascii="Times New Roman" w:eastAsia="Calibri" w:hAnsi="Times New Roman" w:cs="Times New Roman"/>
          <w:sz w:val="12"/>
          <w:szCs w:val="12"/>
        </w:rPr>
      </w:pPr>
    </w:p>
    <w:p w:rsidR="003D2058" w:rsidRDefault="003D2058" w:rsidP="006D4521">
      <w:pPr>
        <w:tabs>
          <w:tab w:val="left" w:pos="284"/>
        </w:tabs>
        <w:spacing w:after="0" w:line="240" w:lineRule="auto"/>
        <w:jc w:val="both"/>
        <w:rPr>
          <w:rFonts w:ascii="Times New Roman" w:eastAsia="Calibri" w:hAnsi="Times New Roman" w:cs="Times New Roman"/>
          <w:sz w:val="12"/>
          <w:szCs w:val="12"/>
        </w:rPr>
      </w:pPr>
    </w:p>
    <w:p w:rsidR="003D2058" w:rsidRDefault="003D2058" w:rsidP="006D4521">
      <w:pPr>
        <w:tabs>
          <w:tab w:val="left" w:pos="284"/>
        </w:tabs>
        <w:spacing w:after="0" w:line="240" w:lineRule="auto"/>
        <w:jc w:val="both"/>
        <w:rPr>
          <w:rFonts w:ascii="Times New Roman" w:eastAsia="Calibri" w:hAnsi="Times New Roman" w:cs="Times New Roman"/>
          <w:sz w:val="12"/>
          <w:szCs w:val="12"/>
        </w:rPr>
      </w:pPr>
    </w:p>
    <w:p w:rsidR="003D2058" w:rsidRDefault="003D2058" w:rsidP="006D4521">
      <w:pPr>
        <w:tabs>
          <w:tab w:val="left" w:pos="284"/>
        </w:tabs>
        <w:spacing w:after="0" w:line="240" w:lineRule="auto"/>
        <w:jc w:val="both"/>
        <w:rPr>
          <w:rFonts w:ascii="Times New Roman" w:eastAsia="Calibri" w:hAnsi="Times New Roman" w:cs="Times New Roman"/>
          <w:sz w:val="12"/>
          <w:szCs w:val="12"/>
        </w:rPr>
      </w:pPr>
    </w:p>
    <w:p w:rsidR="003D2058" w:rsidRDefault="003D2058" w:rsidP="006D4521">
      <w:pPr>
        <w:tabs>
          <w:tab w:val="left" w:pos="284"/>
        </w:tabs>
        <w:spacing w:after="0" w:line="240" w:lineRule="auto"/>
        <w:jc w:val="both"/>
        <w:rPr>
          <w:rFonts w:ascii="Times New Roman" w:eastAsia="Calibri" w:hAnsi="Times New Roman" w:cs="Times New Roman"/>
          <w:sz w:val="12"/>
          <w:szCs w:val="12"/>
        </w:rPr>
      </w:pPr>
    </w:p>
    <w:p w:rsidR="003D2058" w:rsidRDefault="003D2058" w:rsidP="006D4521">
      <w:pPr>
        <w:tabs>
          <w:tab w:val="left" w:pos="284"/>
        </w:tabs>
        <w:spacing w:after="0" w:line="240" w:lineRule="auto"/>
        <w:jc w:val="both"/>
        <w:rPr>
          <w:rFonts w:ascii="Times New Roman" w:eastAsia="Calibri" w:hAnsi="Times New Roman" w:cs="Times New Roman"/>
          <w:sz w:val="12"/>
          <w:szCs w:val="12"/>
        </w:rPr>
      </w:pPr>
    </w:p>
    <w:p w:rsidR="003D2058" w:rsidRDefault="003D2058" w:rsidP="006D4521">
      <w:pPr>
        <w:tabs>
          <w:tab w:val="left" w:pos="284"/>
        </w:tabs>
        <w:spacing w:after="0" w:line="240" w:lineRule="auto"/>
        <w:jc w:val="both"/>
        <w:rPr>
          <w:rFonts w:ascii="Times New Roman" w:eastAsia="Calibri" w:hAnsi="Times New Roman" w:cs="Times New Roman"/>
          <w:sz w:val="12"/>
          <w:szCs w:val="12"/>
        </w:rPr>
      </w:pPr>
    </w:p>
    <w:p w:rsidR="003D2058" w:rsidRDefault="003D2058" w:rsidP="006D4521">
      <w:pPr>
        <w:tabs>
          <w:tab w:val="left" w:pos="284"/>
        </w:tabs>
        <w:spacing w:after="0" w:line="240" w:lineRule="auto"/>
        <w:jc w:val="both"/>
        <w:rPr>
          <w:rFonts w:ascii="Times New Roman" w:eastAsia="Calibri" w:hAnsi="Times New Roman" w:cs="Times New Roman"/>
          <w:sz w:val="12"/>
          <w:szCs w:val="12"/>
        </w:rPr>
      </w:pPr>
    </w:p>
    <w:p w:rsidR="003D2058" w:rsidRDefault="003D2058" w:rsidP="006D4521">
      <w:pPr>
        <w:tabs>
          <w:tab w:val="left" w:pos="284"/>
        </w:tabs>
        <w:spacing w:after="0" w:line="240" w:lineRule="auto"/>
        <w:jc w:val="both"/>
        <w:rPr>
          <w:rFonts w:ascii="Times New Roman" w:eastAsia="Calibri" w:hAnsi="Times New Roman" w:cs="Times New Roman"/>
          <w:sz w:val="12"/>
          <w:szCs w:val="12"/>
        </w:rPr>
      </w:pPr>
    </w:p>
    <w:p w:rsidR="003D2058" w:rsidRDefault="003D2058" w:rsidP="006D4521">
      <w:pPr>
        <w:tabs>
          <w:tab w:val="left" w:pos="284"/>
        </w:tabs>
        <w:spacing w:after="0" w:line="240" w:lineRule="auto"/>
        <w:jc w:val="both"/>
        <w:rPr>
          <w:rFonts w:ascii="Times New Roman" w:eastAsia="Calibri" w:hAnsi="Times New Roman" w:cs="Times New Roman"/>
          <w:sz w:val="12"/>
          <w:szCs w:val="12"/>
        </w:rPr>
      </w:pPr>
    </w:p>
    <w:p w:rsidR="003D2058" w:rsidRDefault="003D2058" w:rsidP="006D4521">
      <w:pPr>
        <w:tabs>
          <w:tab w:val="left" w:pos="284"/>
        </w:tabs>
        <w:spacing w:after="0" w:line="240" w:lineRule="auto"/>
        <w:jc w:val="both"/>
        <w:rPr>
          <w:rFonts w:ascii="Times New Roman" w:eastAsia="Calibri" w:hAnsi="Times New Roman" w:cs="Times New Roman"/>
          <w:sz w:val="12"/>
          <w:szCs w:val="12"/>
        </w:rPr>
      </w:pPr>
    </w:p>
    <w:p w:rsidR="003D2058" w:rsidRDefault="003D2058" w:rsidP="006D4521">
      <w:pPr>
        <w:tabs>
          <w:tab w:val="left" w:pos="284"/>
        </w:tabs>
        <w:spacing w:after="0" w:line="240" w:lineRule="auto"/>
        <w:jc w:val="both"/>
        <w:rPr>
          <w:rFonts w:ascii="Times New Roman" w:eastAsia="Calibri" w:hAnsi="Times New Roman" w:cs="Times New Roman"/>
          <w:sz w:val="12"/>
          <w:szCs w:val="12"/>
        </w:rPr>
      </w:pPr>
    </w:p>
    <w:p w:rsidR="003D2058" w:rsidRDefault="003D2058" w:rsidP="006D4521">
      <w:pPr>
        <w:tabs>
          <w:tab w:val="left" w:pos="284"/>
        </w:tabs>
        <w:spacing w:after="0" w:line="240" w:lineRule="auto"/>
        <w:jc w:val="both"/>
        <w:rPr>
          <w:rFonts w:ascii="Times New Roman" w:eastAsia="Calibri" w:hAnsi="Times New Roman" w:cs="Times New Roman"/>
          <w:sz w:val="12"/>
          <w:szCs w:val="12"/>
        </w:rPr>
      </w:pPr>
    </w:p>
    <w:p w:rsidR="003D2058" w:rsidRDefault="003D2058" w:rsidP="006D4521">
      <w:pPr>
        <w:tabs>
          <w:tab w:val="left" w:pos="284"/>
        </w:tabs>
        <w:spacing w:after="0" w:line="240" w:lineRule="auto"/>
        <w:jc w:val="both"/>
        <w:rPr>
          <w:rFonts w:ascii="Times New Roman" w:eastAsia="Calibri" w:hAnsi="Times New Roman" w:cs="Times New Roman"/>
          <w:sz w:val="12"/>
          <w:szCs w:val="12"/>
        </w:rPr>
      </w:pPr>
    </w:p>
    <w:p w:rsidR="003D2058" w:rsidRDefault="003D2058" w:rsidP="006D4521">
      <w:pPr>
        <w:tabs>
          <w:tab w:val="left" w:pos="284"/>
        </w:tabs>
        <w:spacing w:after="0" w:line="240" w:lineRule="auto"/>
        <w:jc w:val="both"/>
        <w:rPr>
          <w:rFonts w:ascii="Times New Roman" w:eastAsia="Calibri" w:hAnsi="Times New Roman" w:cs="Times New Roman"/>
          <w:sz w:val="12"/>
          <w:szCs w:val="12"/>
        </w:rPr>
      </w:pPr>
    </w:p>
    <w:p w:rsidR="003D2058" w:rsidRDefault="003D2058" w:rsidP="006D4521">
      <w:pPr>
        <w:tabs>
          <w:tab w:val="left" w:pos="284"/>
        </w:tabs>
        <w:spacing w:after="0" w:line="240" w:lineRule="auto"/>
        <w:jc w:val="both"/>
        <w:rPr>
          <w:rFonts w:ascii="Times New Roman" w:eastAsia="Calibri" w:hAnsi="Times New Roman" w:cs="Times New Roman"/>
          <w:sz w:val="12"/>
          <w:szCs w:val="12"/>
        </w:rPr>
      </w:pPr>
    </w:p>
    <w:p w:rsidR="003D2058" w:rsidRDefault="003D2058" w:rsidP="006D4521">
      <w:pPr>
        <w:tabs>
          <w:tab w:val="left" w:pos="284"/>
        </w:tabs>
        <w:spacing w:after="0" w:line="240" w:lineRule="auto"/>
        <w:jc w:val="both"/>
        <w:rPr>
          <w:rFonts w:ascii="Times New Roman" w:eastAsia="Calibri" w:hAnsi="Times New Roman" w:cs="Times New Roman"/>
          <w:sz w:val="12"/>
          <w:szCs w:val="12"/>
        </w:rPr>
      </w:pPr>
    </w:p>
    <w:p w:rsidR="003D2058" w:rsidRDefault="003D2058" w:rsidP="006D4521">
      <w:pPr>
        <w:tabs>
          <w:tab w:val="left" w:pos="284"/>
        </w:tabs>
        <w:spacing w:after="0" w:line="240" w:lineRule="auto"/>
        <w:jc w:val="both"/>
        <w:rPr>
          <w:rFonts w:ascii="Times New Roman" w:eastAsia="Calibri" w:hAnsi="Times New Roman" w:cs="Times New Roman"/>
          <w:sz w:val="12"/>
          <w:szCs w:val="12"/>
        </w:rPr>
      </w:pPr>
    </w:p>
    <w:p w:rsidR="003D2058" w:rsidRDefault="003D2058" w:rsidP="006D4521">
      <w:pPr>
        <w:tabs>
          <w:tab w:val="left" w:pos="284"/>
        </w:tabs>
        <w:spacing w:after="0" w:line="240" w:lineRule="auto"/>
        <w:jc w:val="both"/>
        <w:rPr>
          <w:rFonts w:ascii="Times New Roman" w:eastAsia="Calibri" w:hAnsi="Times New Roman" w:cs="Times New Roman"/>
          <w:sz w:val="12"/>
          <w:szCs w:val="12"/>
        </w:rPr>
      </w:pPr>
    </w:p>
    <w:p w:rsidR="003D2058" w:rsidRDefault="003D2058" w:rsidP="006D4521">
      <w:pPr>
        <w:tabs>
          <w:tab w:val="left" w:pos="284"/>
        </w:tabs>
        <w:spacing w:after="0" w:line="240" w:lineRule="auto"/>
        <w:jc w:val="both"/>
        <w:rPr>
          <w:rFonts w:ascii="Times New Roman" w:eastAsia="Calibri" w:hAnsi="Times New Roman" w:cs="Times New Roman"/>
          <w:sz w:val="12"/>
          <w:szCs w:val="12"/>
        </w:rPr>
      </w:pPr>
    </w:p>
    <w:p w:rsidR="003D2058" w:rsidRDefault="003D2058" w:rsidP="006D4521">
      <w:pPr>
        <w:tabs>
          <w:tab w:val="left" w:pos="284"/>
        </w:tabs>
        <w:spacing w:after="0" w:line="240" w:lineRule="auto"/>
        <w:jc w:val="both"/>
        <w:rPr>
          <w:rFonts w:ascii="Times New Roman" w:eastAsia="Calibri" w:hAnsi="Times New Roman" w:cs="Times New Roman"/>
          <w:sz w:val="12"/>
          <w:szCs w:val="12"/>
        </w:rPr>
      </w:pPr>
    </w:p>
    <w:p w:rsidR="003D2058" w:rsidRDefault="003D2058" w:rsidP="006D4521">
      <w:pPr>
        <w:tabs>
          <w:tab w:val="left" w:pos="284"/>
        </w:tabs>
        <w:spacing w:after="0" w:line="240" w:lineRule="auto"/>
        <w:jc w:val="both"/>
        <w:rPr>
          <w:rFonts w:ascii="Times New Roman" w:eastAsia="Calibri" w:hAnsi="Times New Roman" w:cs="Times New Roman"/>
          <w:sz w:val="12"/>
          <w:szCs w:val="12"/>
        </w:rPr>
      </w:pPr>
    </w:p>
    <w:p w:rsidR="003D2058" w:rsidRDefault="003D2058" w:rsidP="006D4521">
      <w:pPr>
        <w:tabs>
          <w:tab w:val="left" w:pos="284"/>
        </w:tabs>
        <w:spacing w:after="0" w:line="240" w:lineRule="auto"/>
        <w:jc w:val="both"/>
        <w:rPr>
          <w:rFonts w:ascii="Times New Roman" w:eastAsia="Calibri" w:hAnsi="Times New Roman" w:cs="Times New Roman"/>
          <w:sz w:val="12"/>
          <w:szCs w:val="12"/>
        </w:rPr>
      </w:pPr>
    </w:p>
    <w:p w:rsidR="001D5216" w:rsidRDefault="001D5216" w:rsidP="006D4521">
      <w:pPr>
        <w:tabs>
          <w:tab w:val="left" w:pos="284"/>
        </w:tabs>
        <w:spacing w:after="0" w:line="240" w:lineRule="auto"/>
        <w:jc w:val="both"/>
        <w:rPr>
          <w:rFonts w:ascii="Times New Roman" w:eastAsia="Calibri" w:hAnsi="Times New Roman" w:cs="Times New Roman"/>
          <w:sz w:val="12"/>
          <w:szCs w:val="12"/>
        </w:rPr>
      </w:pPr>
    </w:p>
    <w:p w:rsidR="00B720CC" w:rsidRPr="00BF11E1" w:rsidRDefault="00B720CC" w:rsidP="00B720CC">
      <w:pPr>
        <w:tabs>
          <w:tab w:val="left" w:pos="284"/>
          <w:tab w:val="left" w:pos="3828"/>
        </w:tabs>
        <w:spacing w:after="0" w:line="240" w:lineRule="auto"/>
        <w:jc w:val="center"/>
        <w:rPr>
          <w:rFonts w:ascii="Times New Roman" w:eastAsia="Calibri" w:hAnsi="Times New Roman" w:cs="Times New Roman"/>
          <w:b/>
          <w:sz w:val="12"/>
          <w:szCs w:val="12"/>
        </w:rPr>
      </w:pPr>
      <w:r w:rsidRPr="00BF11E1">
        <w:rPr>
          <w:rFonts w:ascii="Times New Roman" w:eastAsia="Calibri" w:hAnsi="Times New Roman" w:cs="Times New Roman"/>
          <w:b/>
          <w:sz w:val="12"/>
          <w:szCs w:val="12"/>
        </w:rPr>
        <w:lastRenderedPageBreak/>
        <w:t>АДМИНИСТРАЦИЯ</w:t>
      </w:r>
    </w:p>
    <w:p w:rsidR="00B720CC" w:rsidRPr="00BF11E1" w:rsidRDefault="00B720CC" w:rsidP="00B720CC">
      <w:pPr>
        <w:tabs>
          <w:tab w:val="left" w:pos="284"/>
          <w:tab w:val="left" w:pos="3828"/>
        </w:tabs>
        <w:spacing w:after="0" w:line="240" w:lineRule="auto"/>
        <w:jc w:val="center"/>
        <w:rPr>
          <w:rFonts w:ascii="Times New Roman" w:eastAsia="Calibri" w:hAnsi="Times New Roman" w:cs="Times New Roman"/>
          <w:b/>
          <w:sz w:val="12"/>
          <w:szCs w:val="12"/>
        </w:rPr>
      </w:pPr>
      <w:r w:rsidRPr="00BF11E1">
        <w:rPr>
          <w:rFonts w:ascii="Times New Roman" w:eastAsia="Calibri" w:hAnsi="Times New Roman" w:cs="Times New Roman"/>
          <w:b/>
          <w:sz w:val="12"/>
          <w:szCs w:val="12"/>
        </w:rPr>
        <w:t xml:space="preserve">СЕЛЬСКОГО ПОСЕЛЕНИЯ </w:t>
      </w:r>
      <w:r w:rsidR="004A3A87" w:rsidRPr="004A3A87">
        <w:rPr>
          <w:rFonts w:ascii="Times New Roman" w:eastAsia="Calibri" w:hAnsi="Times New Roman" w:cs="Times New Roman"/>
          <w:b/>
          <w:sz w:val="12"/>
          <w:szCs w:val="12"/>
        </w:rPr>
        <w:t>АНТОНОВКА</w:t>
      </w:r>
    </w:p>
    <w:p w:rsidR="00B720CC" w:rsidRPr="00BF11E1" w:rsidRDefault="00B720CC" w:rsidP="00B720CC">
      <w:pPr>
        <w:tabs>
          <w:tab w:val="left" w:pos="284"/>
        </w:tabs>
        <w:spacing w:after="0" w:line="240" w:lineRule="auto"/>
        <w:jc w:val="center"/>
        <w:rPr>
          <w:rFonts w:ascii="Times New Roman" w:eastAsia="Calibri" w:hAnsi="Times New Roman" w:cs="Times New Roman"/>
          <w:b/>
          <w:sz w:val="12"/>
          <w:szCs w:val="12"/>
        </w:rPr>
      </w:pPr>
      <w:r w:rsidRPr="00BF11E1">
        <w:rPr>
          <w:rFonts w:ascii="Times New Roman" w:eastAsia="Calibri" w:hAnsi="Times New Roman" w:cs="Times New Roman"/>
          <w:b/>
          <w:sz w:val="12"/>
          <w:szCs w:val="12"/>
        </w:rPr>
        <w:t>МУНИЦИПАЛЬНОГО РАЙОНА СЕРГИЕВСКИЙ</w:t>
      </w:r>
    </w:p>
    <w:p w:rsidR="00B720CC" w:rsidRPr="00BF11E1" w:rsidRDefault="00B720CC" w:rsidP="00B720CC">
      <w:pPr>
        <w:tabs>
          <w:tab w:val="left" w:pos="284"/>
        </w:tabs>
        <w:spacing w:after="0" w:line="240" w:lineRule="auto"/>
        <w:jc w:val="center"/>
        <w:rPr>
          <w:rFonts w:ascii="Times New Roman" w:eastAsia="Calibri" w:hAnsi="Times New Roman" w:cs="Times New Roman"/>
          <w:b/>
          <w:sz w:val="12"/>
          <w:szCs w:val="12"/>
        </w:rPr>
      </w:pPr>
      <w:r w:rsidRPr="00BF11E1">
        <w:rPr>
          <w:rFonts w:ascii="Times New Roman" w:eastAsia="Calibri" w:hAnsi="Times New Roman" w:cs="Times New Roman"/>
          <w:b/>
          <w:sz w:val="12"/>
          <w:szCs w:val="12"/>
        </w:rPr>
        <w:t>САМАРСКОЙ ОБЛАСТИ</w:t>
      </w:r>
    </w:p>
    <w:p w:rsidR="00B720CC" w:rsidRPr="00BF11E1" w:rsidRDefault="00B720CC" w:rsidP="00B720CC">
      <w:pPr>
        <w:tabs>
          <w:tab w:val="left" w:pos="284"/>
        </w:tabs>
        <w:spacing w:after="0" w:line="240" w:lineRule="auto"/>
        <w:jc w:val="center"/>
        <w:rPr>
          <w:rFonts w:ascii="Times New Roman" w:eastAsia="Calibri" w:hAnsi="Times New Roman" w:cs="Times New Roman"/>
          <w:sz w:val="12"/>
          <w:szCs w:val="12"/>
        </w:rPr>
      </w:pPr>
    </w:p>
    <w:p w:rsidR="00B720CC" w:rsidRPr="00BF11E1" w:rsidRDefault="00B720CC" w:rsidP="00B720CC">
      <w:pPr>
        <w:tabs>
          <w:tab w:val="left" w:pos="284"/>
        </w:tabs>
        <w:spacing w:after="0" w:line="240" w:lineRule="auto"/>
        <w:jc w:val="center"/>
        <w:rPr>
          <w:rFonts w:ascii="Times New Roman" w:eastAsia="Calibri" w:hAnsi="Times New Roman" w:cs="Times New Roman"/>
          <w:sz w:val="12"/>
          <w:szCs w:val="12"/>
        </w:rPr>
      </w:pPr>
      <w:r w:rsidRPr="00BF11E1">
        <w:rPr>
          <w:rFonts w:ascii="Times New Roman" w:eastAsia="Calibri" w:hAnsi="Times New Roman" w:cs="Times New Roman"/>
          <w:sz w:val="12"/>
          <w:szCs w:val="12"/>
        </w:rPr>
        <w:t>ПОСТАНОВЛЕНИЕ</w:t>
      </w:r>
    </w:p>
    <w:p w:rsidR="00B720CC" w:rsidRPr="00BF11E1" w:rsidRDefault="00B601E6" w:rsidP="00B720CC">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19</w:t>
      </w:r>
      <w:r w:rsidR="00B720CC">
        <w:rPr>
          <w:rFonts w:ascii="Times New Roman" w:eastAsia="Calibri" w:hAnsi="Times New Roman" w:cs="Times New Roman"/>
          <w:sz w:val="12"/>
          <w:szCs w:val="12"/>
        </w:rPr>
        <w:t xml:space="preserve"> ноября</w:t>
      </w:r>
      <w:r w:rsidR="00B720CC" w:rsidRPr="00BF11E1">
        <w:rPr>
          <w:rFonts w:ascii="Times New Roman" w:eastAsia="Calibri" w:hAnsi="Times New Roman" w:cs="Times New Roman"/>
          <w:sz w:val="12"/>
          <w:szCs w:val="12"/>
        </w:rPr>
        <w:t xml:space="preserve"> 2018 г.                                                                                                                                                                                                             </w:t>
      </w:r>
      <w:r>
        <w:rPr>
          <w:rFonts w:ascii="Times New Roman" w:eastAsia="Calibri" w:hAnsi="Times New Roman" w:cs="Times New Roman"/>
          <w:sz w:val="12"/>
          <w:szCs w:val="12"/>
        </w:rPr>
        <w:t xml:space="preserve">   №34</w:t>
      </w:r>
    </w:p>
    <w:p w:rsidR="00B601E6" w:rsidRDefault="00B601E6" w:rsidP="00B601E6">
      <w:pPr>
        <w:tabs>
          <w:tab w:val="left" w:pos="284"/>
        </w:tabs>
        <w:spacing w:after="0" w:line="240" w:lineRule="auto"/>
        <w:jc w:val="center"/>
        <w:rPr>
          <w:rFonts w:ascii="Times New Roman" w:eastAsia="Calibri" w:hAnsi="Times New Roman" w:cs="Times New Roman"/>
          <w:b/>
          <w:sz w:val="12"/>
          <w:szCs w:val="12"/>
        </w:rPr>
      </w:pPr>
      <w:r w:rsidRPr="00B601E6">
        <w:rPr>
          <w:rFonts w:ascii="Times New Roman" w:eastAsia="Calibri" w:hAnsi="Times New Roman" w:cs="Times New Roman"/>
          <w:b/>
          <w:sz w:val="12"/>
          <w:szCs w:val="12"/>
        </w:rPr>
        <w:t>Об утверждении муниципальной программы «Противодействие коррупции</w:t>
      </w:r>
    </w:p>
    <w:p w:rsidR="00B720CC" w:rsidRPr="00BF11E1" w:rsidRDefault="00B601E6" w:rsidP="00B601E6">
      <w:pPr>
        <w:tabs>
          <w:tab w:val="left" w:pos="284"/>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 xml:space="preserve"> в </w:t>
      </w:r>
      <w:r w:rsidRPr="00B601E6">
        <w:rPr>
          <w:rFonts w:ascii="Times New Roman" w:eastAsia="Calibri" w:hAnsi="Times New Roman" w:cs="Times New Roman"/>
          <w:b/>
          <w:sz w:val="12"/>
          <w:szCs w:val="12"/>
        </w:rPr>
        <w:t>сельском поселении Антоновка муниципального района Сергиевский на 2019 – 2021 годы»</w:t>
      </w:r>
    </w:p>
    <w:p w:rsidR="00B601E6" w:rsidRDefault="00B601E6" w:rsidP="00B720CC">
      <w:pPr>
        <w:tabs>
          <w:tab w:val="left" w:pos="284"/>
        </w:tabs>
        <w:spacing w:after="0" w:line="240" w:lineRule="auto"/>
        <w:ind w:firstLine="284"/>
        <w:jc w:val="both"/>
        <w:rPr>
          <w:rFonts w:ascii="Times New Roman" w:eastAsia="Calibri" w:hAnsi="Times New Roman" w:cs="Times New Roman"/>
          <w:sz w:val="12"/>
          <w:szCs w:val="12"/>
        </w:rPr>
      </w:pPr>
    </w:p>
    <w:p w:rsidR="00B601E6" w:rsidRPr="00B601E6" w:rsidRDefault="00B601E6" w:rsidP="00B601E6">
      <w:pPr>
        <w:tabs>
          <w:tab w:val="left" w:pos="284"/>
        </w:tabs>
        <w:spacing w:after="0" w:line="240" w:lineRule="auto"/>
        <w:ind w:firstLine="284"/>
        <w:jc w:val="both"/>
        <w:rPr>
          <w:rFonts w:ascii="Times New Roman" w:eastAsia="Calibri" w:hAnsi="Times New Roman" w:cs="Times New Roman"/>
          <w:sz w:val="12"/>
          <w:szCs w:val="12"/>
        </w:rPr>
      </w:pPr>
      <w:r w:rsidRPr="00B601E6">
        <w:rPr>
          <w:rFonts w:ascii="Times New Roman" w:eastAsia="Calibri" w:hAnsi="Times New Roman" w:cs="Times New Roman"/>
          <w:sz w:val="12"/>
          <w:szCs w:val="12"/>
        </w:rPr>
        <w:t>В соответствии с Федеральным законом РФ от 06.10.2003 г. №131-ФЗ «Об общих принципах организации местного самоуправления в Российской Федерации», постановлением администрации сельского поселения Антоновка муниципального района Сергиевский от 02.09.2014 года № 21 «Об утверждении Порядка принятия</w:t>
      </w:r>
    </w:p>
    <w:p w:rsidR="00B601E6" w:rsidRPr="00B601E6" w:rsidRDefault="00B601E6" w:rsidP="00B601E6">
      <w:pPr>
        <w:tabs>
          <w:tab w:val="left" w:pos="284"/>
        </w:tabs>
        <w:spacing w:after="0" w:line="240" w:lineRule="auto"/>
        <w:ind w:firstLine="284"/>
        <w:jc w:val="both"/>
        <w:rPr>
          <w:rFonts w:ascii="Times New Roman" w:eastAsia="Calibri" w:hAnsi="Times New Roman" w:cs="Times New Roman"/>
          <w:sz w:val="12"/>
          <w:szCs w:val="12"/>
        </w:rPr>
      </w:pPr>
      <w:r w:rsidRPr="00B601E6">
        <w:rPr>
          <w:rFonts w:ascii="Times New Roman" w:eastAsia="Calibri" w:hAnsi="Times New Roman" w:cs="Times New Roman"/>
          <w:sz w:val="12"/>
          <w:szCs w:val="12"/>
        </w:rPr>
        <w:t>решений о разработке, формирования и реализации, оценки эффективности муниципальных программ сельского поселения Антоновка муниципального района  Сергиевский Самарской области», в целях повышения эффективности мер по противодействию коррупции, администрация сельского поселения Антоновка му</w:t>
      </w:r>
      <w:r>
        <w:rPr>
          <w:rFonts w:ascii="Times New Roman" w:eastAsia="Calibri" w:hAnsi="Times New Roman" w:cs="Times New Roman"/>
          <w:sz w:val="12"/>
          <w:szCs w:val="12"/>
        </w:rPr>
        <w:t>ниципального района Сергиевский</w:t>
      </w:r>
    </w:p>
    <w:p w:rsidR="00B601E6" w:rsidRPr="00B601E6" w:rsidRDefault="00B601E6" w:rsidP="00B601E6">
      <w:pPr>
        <w:tabs>
          <w:tab w:val="left" w:pos="284"/>
        </w:tabs>
        <w:spacing w:after="0" w:line="240" w:lineRule="auto"/>
        <w:ind w:firstLine="284"/>
        <w:jc w:val="both"/>
        <w:rPr>
          <w:rFonts w:ascii="Times New Roman" w:eastAsia="Calibri" w:hAnsi="Times New Roman" w:cs="Times New Roman"/>
          <w:b/>
          <w:sz w:val="12"/>
          <w:szCs w:val="12"/>
        </w:rPr>
      </w:pPr>
      <w:r w:rsidRPr="00B601E6">
        <w:rPr>
          <w:rFonts w:ascii="Times New Roman" w:eastAsia="Calibri" w:hAnsi="Times New Roman" w:cs="Times New Roman"/>
          <w:b/>
          <w:sz w:val="12"/>
          <w:szCs w:val="12"/>
        </w:rPr>
        <w:t>ПОСТАНОВЛЯЕТ:</w:t>
      </w:r>
    </w:p>
    <w:p w:rsidR="00B601E6" w:rsidRPr="00B601E6" w:rsidRDefault="00B601E6" w:rsidP="00B601E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B601E6">
        <w:rPr>
          <w:rFonts w:ascii="Times New Roman" w:eastAsia="Calibri" w:hAnsi="Times New Roman" w:cs="Times New Roman"/>
          <w:sz w:val="12"/>
          <w:szCs w:val="12"/>
        </w:rPr>
        <w:t>Утвердить муниципальную программу «Противодействие коррупции в сельском поселения Антоновка муниципальном районе Сергиевский на 2019 – 2021 годы» согласно  Приложению № 1 к постановлению.</w:t>
      </w:r>
    </w:p>
    <w:p w:rsidR="00B601E6" w:rsidRPr="00B601E6" w:rsidRDefault="00B601E6" w:rsidP="00B601E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B601E6">
        <w:rPr>
          <w:rFonts w:ascii="Times New Roman" w:eastAsia="Calibri" w:hAnsi="Times New Roman" w:cs="Times New Roman"/>
          <w:sz w:val="12"/>
          <w:szCs w:val="12"/>
        </w:rPr>
        <w:t>Опубликовать настоящее постановление в газете «Сергиевский вестник».</w:t>
      </w:r>
    </w:p>
    <w:p w:rsidR="00B601E6" w:rsidRPr="00B601E6" w:rsidRDefault="00B601E6" w:rsidP="00B601E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B601E6">
        <w:rPr>
          <w:rFonts w:ascii="Times New Roman" w:eastAsia="Calibri" w:hAnsi="Times New Roman" w:cs="Times New Roman"/>
          <w:sz w:val="12"/>
          <w:szCs w:val="12"/>
        </w:rPr>
        <w:t>Настоящее постановление вступает в силу с 01.01.2019 года.</w:t>
      </w:r>
    </w:p>
    <w:p w:rsidR="00B601E6" w:rsidRPr="00B601E6" w:rsidRDefault="00B601E6" w:rsidP="00B601E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proofErr w:type="gramStart"/>
      <w:r w:rsidRPr="00B601E6">
        <w:rPr>
          <w:rFonts w:ascii="Times New Roman" w:eastAsia="Calibri" w:hAnsi="Times New Roman" w:cs="Times New Roman"/>
          <w:sz w:val="12"/>
          <w:szCs w:val="12"/>
        </w:rPr>
        <w:t>Контроль за</w:t>
      </w:r>
      <w:proofErr w:type="gramEnd"/>
      <w:r w:rsidRPr="00B601E6">
        <w:rPr>
          <w:rFonts w:ascii="Times New Roman" w:eastAsia="Calibri" w:hAnsi="Times New Roman" w:cs="Times New Roman"/>
          <w:sz w:val="12"/>
          <w:szCs w:val="12"/>
        </w:rPr>
        <w:t xml:space="preserve"> выполнением настоящего п</w:t>
      </w:r>
      <w:r>
        <w:rPr>
          <w:rFonts w:ascii="Times New Roman" w:eastAsia="Calibri" w:hAnsi="Times New Roman" w:cs="Times New Roman"/>
          <w:sz w:val="12"/>
          <w:szCs w:val="12"/>
        </w:rPr>
        <w:t>остановления оставляю за собой.</w:t>
      </w:r>
    </w:p>
    <w:p w:rsidR="00B601E6" w:rsidRPr="00B601E6" w:rsidRDefault="00B601E6" w:rsidP="00B601E6">
      <w:pPr>
        <w:tabs>
          <w:tab w:val="left" w:pos="284"/>
        </w:tabs>
        <w:spacing w:after="0" w:line="240" w:lineRule="auto"/>
        <w:jc w:val="right"/>
        <w:rPr>
          <w:rFonts w:ascii="Times New Roman" w:eastAsia="Calibri" w:hAnsi="Times New Roman" w:cs="Times New Roman"/>
          <w:sz w:val="12"/>
          <w:szCs w:val="12"/>
        </w:rPr>
      </w:pPr>
      <w:r w:rsidRPr="00B601E6">
        <w:rPr>
          <w:rFonts w:ascii="Times New Roman" w:eastAsia="Calibri" w:hAnsi="Times New Roman" w:cs="Times New Roman"/>
          <w:sz w:val="12"/>
          <w:szCs w:val="12"/>
        </w:rPr>
        <w:t>Глава сельского поселения Антоновка</w:t>
      </w:r>
    </w:p>
    <w:p w:rsidR="00B601E6" w:rsidRDefault="00B601E6" w:rsidP="00B601E6">
      <w:pPr>
        <w:tabs>
          <w:tab w:val="left" w:pos="284"/>
        </w:tabs>
        <w:spacing w:after="0" w:line="240" w:lineRule="auto"/>
        <w:jc w:val="right"/>
        <w:rPr>
          <w:rFonts w:ascii="Times New Roman" w:eastAsia="Calibri" w:hAnsi="Times New Roman" w:cs="Times New Roman"/>
          <w:sz w:val="12"/>
          <w:szCs w:val="12"/>
        </w:rPr>
      </w:pPr>
      <w:r w:rsidRPr="00B601E6">
        <w:rPr>
          <w:rFonts w:ascii="Times New Roman" w:eastAsia="Calibri" w:hAnsi="Times New Roman" w:cs="Times New Roman"/>
          <w:sz w:val="12"/>
          <w:szCs w:val="12"/>
        </w:rPr>
        <w:t>муниципального района Сергиевский</w:t>
      </w:r>
    </w:p>
    <w:p w:rsidR="00B720CC" w:rsidRDefault="00B601E6" w:rsidP="00B601E6">
      <w:pPr>
        <w:tabs>
          <w:tab w:val="left" w:pos="284"/>
        </w:tabs>
        <w:spacing w:after="0" w:line="240" w:lineRule="auto"/>
        <w:jc w:val="right"/>
        <w:rPr>
          <w:rFonts w:ascii="Times New Roman" w:eastAsia="Calibri" w:hAnsi="Times New Roman" w:cs="Times New Roman"/>
          <w:sz w:val="12"/>
          <w:szCs w:val="12"/>
        </w:rPr>
      </w:pPr>
      <w:r w:rsidRPr="00B601E6">
        <w:rPr>
          <w:rFonts w:ascii="Times New Roman" w:eastAsia="Calibri" w:hAnsi="Times New Roman" w:cs="Times New Roman"/>
          <w:sz w:val="12"/>
          <w:szCs w:val="12"/>
        </w:rPr>
        <w:t>К.Е. Долгаев</w:t>
      </w:r>
    </w:p>
    <w:p w:rsidR="00B601E6" w:rsidRDefault="00B601E6" w:rsidP="00B601E6">
      <w:pPr>
        <w:tabs>
          <w:tab w:val="left" w:pos="284"/>
        </w:tabs>
        <w:spacing w:after="0" w:line="240" w:lineRule="auto"/>
        <w:rPr>
          <w:rFonts w:ascii="Times New Roman" w:eastAsia="Calibri" w:hAnsi="Times New Roman" w:cs="Times New Roman"/>
          <w:sz w:val="12"/>
          <w:szCs w:val="12"/>
        </w:rPr>
      </w:pPr>
    </w:p>
    <w:p w:rsidR="00B720CC" w:rsidRPr="00B720CC" w:rsidRDefault="00B720CC" w:rsidP="00B720CC">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№1</w:t>
      </w:r>
    </w:p>
    <w:p w:rsidR="00B720CC" w:rsidRPr="00B720CC" w:rsidRDefault="00B720CC" w:rsidP="00B720CC">
      <w:pPr>
        <w:tabs>
          <w:tab w:val="left" w:pos="284"/>
        </w:tabs>
        <w:spacing w:after="0" w:line="240" w:lineRule="auto"/>
        <w:jc w:val="right"/>
        <w:rPr>
          <w:rFonts w:ascii="Times New Roman" w:eastAsia="Calibri" w:hAnsi="Times New Roman" w:cs="Times New Roman"/>
          <w:i/>
          <w:sz w:val="12"/>
          <w:szCs w:val="12"/>
        </w:rPr>
      </w:pPr>
      <w:r w:rsidRPr="00B720CC">
        <w:rPr>
          <w:rFonts w:ascii="Times New Roman" w:eastAsia="Calibri" w:hAnsi="Times New Roman" w:cs="Times New Roman"/>
          <w:i/>
          <w:sz w:val="12"/>
          <w:szCs w:val="12"/>
        </w:rPr>
        <w:t>к постановлению Администрации</w:t>
      </w:r>
    </w:p>
    <w:p w:rsidR="00B720CC" w:rsidRPr="00B720CC" w:rsidRDefault="00B720CC" w:rsidP="00B720CC">
      <w:pPr>
        <w:tabs>
          <w:tab w:val="left" w:pos="284"/>
        </w:tabs>
        <w:spacing w:after="0" w:line="240" w:lineRule="auto"/>
        <w:jc w:val="right"/>
        <w:rPr>
          <w:rFonts w:ascii="Times New Roman" w:eastAsia="Calibri" w:hAnsi="Times New Roman" w:cs="Times New Roman"/>
          <w:i/>
          <w:sz w:val="12"/>
          <w:szCs w:val="12"/>
        </w:rPr>
      </w:pPr>
      <w:r w:rsidRPr="00B720CC">
        <w:rPr>
          <w:rFonts w:ascii="Times New Roman" w:eastAsia="Calibri" w:hAnsi="Times New Roman" w:cs="Times New Roman"/>
          <w:i/>
          <w:sz w:val="12"/>
          <w:szCs w:val="12"/>
        </w:rPr>
        <w:t>сельского поселения  Антоновка</w:t>
      </w:r>
    </w:p>
    <w:p w:rsidR="00B720CC" w:rsidRPr="00B720CC" w:rsidRDefault="00B720CC" w:rsidP="00B720CC">
      <w:pPr>
        <w:tabs>
          <w:tab w:val="left" w:pos="284"/>
        </w:tabs>
        <w:spacing w:after="0" w:line="240" w:lineRule="auto"/>
        <w:jc w:val="right"/>
        <w:rPr>
          <w:rFonts w:ascii="Times New Roman" w:eastAsia="Calibri" w:hAnsi="Times New Roman" w:cs="Times New Roman"/>
          <w:i/>
          <w:sz w:val="12"/>
          <w:szCs w:val="12"/>
        </w:rPr>
      </w:pPr>
      <w:r w:rsidRPr="00B720CC">
        <w:rPr>
          <w:rFonts w:ascii="Times New Roman" w:eastAsia="Calibri" w:hAnsi="Times New Roman" w:cs="Times New Roman"/>
          <w:i/>
          <w:sz w:val="12"/>
          <w:szCs w:val="12"/>
        </w:rPr>
        <w:t>муниципального района Сергиевский</w:t>
      </w:r>
    </w:p>
    <w:p w:rsidR="00747C73" w:rsidRDefault="00B720CC" w:rsidP="003D2058">
      <w:pPr>
        <w:tabs>
          <w:tab w:val="left" w:pos="284"/>
        </w:tabs>
        <w:spacing w:after="0" w:line="240" w:lineRule="auto"/>
        <w:jc w:val="right"/>
        <w:rPr>
          <w:rFonts w:ascii="Times New Roman" w:eastAsia="Calibri" w:hAnsi="Times New Roman" w:cs="Times New Roman"/>
          <w:sz w:val="12"/>
          <w:szCs w:val="12"/>
        </w:rPr>
      </w:pPr>
      <w:r w:rsidRPr="00B720CC">
        <w:rPr>
          <w:rFonts w:ascii="Times New Roman" w:eastAsia="Calibri" w:hAnsi="Times New Roman" w:cs="Times New Roman"/>
          <w:i/>
          <w:sz w:val="12"/>
          <w:szCs w:val="12"/>
        </w:rPr>
        <w:t>Самарской области</w:t>
      </w:r>
    </w:p>
    <w:p w:rsidR="000D2A58" w:rsidRPr="001B431B" w:rsidRDefault="001B431B" w:rsidP="001B431B">
      <w:pPr>
        <w:tabs>
          <w:tab w:val="left" w:pos="284"/>
        </w:tabs>
        <w:spacing w:after="0" w:line="240" w:lineRule="auto"/>
        <w:jc w:val="right"/>
        <w:rPr>
          <w:rFonts w:ascii="Times New Roman" w:eastAsia="Calibri" w:hAnsi="Times New Roman" w:cs="Times New Roman"/>
          <w:sz w:val="12"/>
          <w:szCs w:val="12"/>
        </w:rPr>
      </w:pPr>
      <w:r w:rsidRPr="001B431B">
        <w:rPr>
          <w:rFonts w:ascii="Times New Roman" w:eastAsia="Calibri" w:hAnsi="Times New Roman" w:cs="Times New Roman"/>
          <w:sz w:val="12"/>
          <w:szCs w:val="12"/>
        </w:rPr>
        <w:t>№ 34 от «19» ноября 2018 г.</w:t>
      </w:r>
    </w:p>
    <w:p w:rsidR="001B431B" w:rsidRDefault="001B431B" w:rsidP="001B431B">
      <w:pPr>
        <w:tabs>
          <w:tab w:val="left" w:pos="284"/>
        </w:tabs>
        <w:spacing w:after="0" w:line="240" w:lineRule="auto"/>
        <w:jc w:val="center"/>
        <w:rPr>
          <w:rFonts w:ascii="Times New Roman" w:eastAsia="Calibri" w:hAnsi="Times New Roman" w:cs="Times New Roman"/>
          <w:b/>
          <w:sz w:val="12"/>
          <w:szCs w:val="12"/>
        </w:rPr>
      </w:pPr>
      <w:r w:rsidRPr="001B431B">
        <w:rPr>
          <w:rFonts w:ascii="Times New Roman" w:eastAsia="Calibri" w:hAnsi="Times New Roman" w:cs="Times New Roman"/>
          <w:b/>
          <w:sz w:val="12"/>
          <w:szCs w:val="12"/>
        </w:rPr>
        <w:t>Муниципальная программа</w:t>
      </w:r>
      <w:r>
        <w:rPr>
          <w:rFonts w:ascii="Times New Roman" w:eastAsia="Calibri" w:hAnsi="Times New Roman" w:cs="Times New Roman"/>
          <w:b/>
          <w:sz w:val="12"/>
          <w:szCs w:val="12"/>
        </w:rPr>
        <w:t xml:space="preserve"> </w:t>
      </w:r>
      <w:r w:rsidRPr="001B431B">
        <w:rPr>
          <w:rFonts w:ascii="Times New Roman" w:eastAsia="Calibri" w:hAnsi="Times New Roman" w:cs="Times New Roman"/>
          <w:b/>
          <w:sz w:val="12"/>
          <w:szCs w:val="12"/>
        </w:rPr>
        <w:t>«Противодействие коррупции</w:t>
      </w:r>
    </w:p>
    <w:p w:rsidR="00747C73" w:rsidRDefault="001B431B" w:rsidP="001B431B">
      <w:pPr>
        <w:tabs>
          <w:tab w:val="left" w:pos="284"/>
        </w:tabs>
        <w:spacing w:after="0" w:line="240" w:lineRule="auto"/>
        <w:jc w:val="center"/>
        <w:rPr>
          <w:rFonts w:ascii="Times New Roman" w:eastAsia="Calibri" w:hAnsi="Times New Roman" w:cs="Times New Roman"/>
          <w:b/>
          <w:sz w:val="12"/>
          <w:szCs w:val="12"/>
        </w:rPr>
      </w:pPr>
      <w:r w:rsidRPr="001B431B">
        <w:rPr>
          <w:rFonts w:ascii="Times New Roman" w:eastAsia="Calibri" w:hAnsi="Times New Roman" w:cs="Times New Roman"/>
          <w:b/>
          <w:sz w:val="12"/>
          <w:szCs w:val="12"/>
        </w:rPr>
        <w:t xml:space="preserve"> в сельском поселении Антоновка муниципального района Сергиевский на 2019 - 2021 годы»</w:t>
      </w:r>
    </w:p>
    <w:p w:rsidR="00AE721B" w:rsidRPr="00AE721B" w:rsidRDefault="00AE721B" w:rsidP="00AE721B">
      <w:pPr>
        <w:tabs>
          <w:tab w:val="left" w:pos="284"/>
        </w:tabs>
        <w:spacing w:after="0" w:line="240" w:lineRule="auto"/>
        <w:jc w:val="center"/>
        <w:rPr>
          <w:rFonts w:ascii="Times New Roman" w:eastAsia="Calibri" w:hAnsi="Times New Roman" w:cs="Times New Roman"/>
          <w:b/>
          <w:sz w:val="12"/>
          <w:szCs w:val="12"/>
        </w:rPr>
      </w:pPr>
      <w:r w:rsidRPr="00AE721B">
        <w:rPr>
          <w:rFonts w:ascii="Times New Roman" w:eastAsia="Calibri" w:hAnsi="Times New Roman" w:cs="Times New Roman"/>
          <w:b/>
          <w:sz w:val="12"/>
          <w:szCs w:val="12"/>
        </w:rPr>
        <w:t>ПАСПОРТ</w:t>
      </w:r>
    </w:p>
    <w:p w:rsidR="00AE721B" w:rsidRDefault="00AE721B" w:rsidP="00AE721B">
      <w:pPr>
        <w:tabs>
          <w:tab w:val="left" w:pos="284"/>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 xml:space="preserve">муниципальной программы  </w:t>
      </w:r>
      <w:r w:rsidRPr="00AE721B">
        <w:rPr>
          <w:rFonts w:ascii="Times New Roman" w:eastAsia="Calibri" w:hAnsi="Times New Roman" w:cs="Times New Roman"/>
          <w:b/>
          <w:sz w:val="12"/>
          <w:szCs w:val="12"/>
        </w:rPr>
        <w:t xml:space="preserve">«Противодействие коррупции </w:t>
      </w:r>
    </w:p>
    <w:p w:rsidR="00AE721B" w:rsidRPr="001B431B" w:rsidRDefault="00AE721B" w:rsidP="00AE721B">
      <w:pPr>
        <w:tabs>
          <w:tab w:val="left" w:pos="284"/>
        </w:tabs>
        <w:spacing w:after="0" w:line="240" w:lineRule="auto"/>
        <w:jc w:val="center"/>
        <w:rPr>
          <w:rFonts w:ascii="Times New Roman" w:eastAsia="Calibri" w:hAnsi="Times New Roman" w:cs="Times New Roman"/>
          <w:b/>
          <w:sz w:val="12"/>
          <w:szCs w:val="12"/>
        </w:rPr>
      </w:pPr>
      <w:r w:rsidRPr="00AE721B">
        <w:rPr>
          <w:rFonts w:ascii="Times New Roman" w:eastAsia="Calibri" w:hAnsi="Times New Roman" w:cs="Times New Roman"/>
          <w:b/>
          <w:sz w:val="12"/>
          <w:szCs w:val="12"/>
        </w:rPr>
        <w:t>в сельском поселении Антоновка муниципального района Сергиевский на 2019 - 2021 годы»</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5812"/>
      </w:tblGrid>
      <w:tr w:rsidR="001B431B" w:rsidRPr="001B431B" w:rsidTr="001B431B">
        <w:trPr>
          <w:trHeight w:val="20"/>
        </w:trPr>
        <w:tc>
          <w:tcPr>
            <w:tcW w:w="1701" w:type="dxa"/>
          </w:tcPr>
          <w:p w:rsidR="001B431B" w:rsidRPr="001B431B" w:rsidRDefault="001B431B" w:rsidP="001B431B">
            <w:pPr>
              <w:tabs>
                <w:tab w:val="left" w:pos="284"/>
              </w:tabs>
              <w:spacing w:after="0" w:line="240" w:lineRule="auto"/>
              <w:rPr>
                <w:rFonts w:ascii="Times New Roman" w:eastAsia="Calibri" w:hAnsi="Times New Roman" w:cs="Times New Roman"/>
                <w:sz w:val="12"/>
                <w:szCs w:val="12"/>
              </w:rPr>
            </w:pPr>
            <w:r w:rsidRPr="001B431B">
              <w:rPr>
                <w:rFonts w:ascii="Times New Roman" w:eastAsia="Calibri" w:hAnsi="Times New Roman" w:cs="Times New Roman"/>
                <w:sz w:val="12"/>
                <w:szCs w:val="12"/>
              </w:rPr>
              <w:t xml:space="preserve">Наименование Программы                       </w:t>
            </w:r>
          </w:p>
        </w:tc>
        <w:tc>
          <w:tcPr>
            <w:tcW w:w="5812" w:type="dxa"/>
          </w:tcPr>
          <w:p w:rsidR="001B431B" w:rsidRPr="001B431B" w:rsidRDefault="001B431B" w:rsidP="001B431B">
            <w:pPr>
              <w:tabs>
                <w:tab w:val="left" w:pos="284"/>
              </w:tabs>
              <w:spacing w:after="0" w:line="240" w:lineRule="auto"/>
              <w:rPr>
                <w:rFonts w:ascii="Times New Roman" w:eastAsia="Calibri" w:hAnsi="Times New Roman" w:cs="Times New Roman"/>
                <w:sz w:val="12"/>
                <w:szCs w:val="12"/>
              </w:rPr>
            </w:pPr>
            <w:r w:rsidRPr="001B431B">
              <w:rPr>
                <w:rFonts w:ascii="Times New Roman" w:eastAsia="Calibri" w:hAnsi="Times New Roman" w:cs="Times New Roman"/>
                <w:sz w:val="12"/>
                <w:szCs w:val="12"/>
              </w:rPr>
              <w:t>Муниципальная программа</w:t>
            </w:r>
          </w:p>
          <w:p w:rsidR="001B431B" w:rsidRPr="001B431B" w:rsidRDefault="001B431B" w:rsidP="001B431B">
            <w:pPr>
              <w:tabs>
                <w:tab w:val="left" w:pos="284"/>
              </w:tabs>
              <w:spacing w:after="0" w:line="240" w:lineRule="auto"/>
              <w:rPr>
                <w:rFonts w:ascii="Times New Roman" w:eastAsia="Calibri" w:hAnsi="Times New Roman" w:cs="Times New Roman"/>
                <w:sz w:val="12"/>
                <w:szCs w:val="12"/>
              </w:rPr>
            </w:pPr>
            <w:r w:rsidRPr="001B431B">
              <w:rPr>
                <w:rFonts w:ascii="Times New Roman" w:eastAsia="Calibri" w:hAnsi="Times New Roman" w:cs="Times New Roman"/>
                <w:sz w:val="12"/>
                <w:szCs w:val="12"/>
              </w:rPr>
              <w:t>«Противодействие коррупции в сельском поселении Антоновка  муниципального района Сергиевский на 2019 - 2021 годы»</w:t>
            </w:r>
          </w:p>
          <w:p w:rsidR="001B431B" w:rsidRPr="001B431B" w:rsidRDefault="001B431B" w:rsidP="001B431B">
            <w:pPr>
              <w:tabs>
                <w:tab w:val="left" w:pos="284"/>
              </w:tabs>
              <w:spacing w:after="0" w:line="240" w:lineRule="auto"/>
              <w:rPr>
                <w:rFonts w:ascii="Times New Roman" w:eastAsia="Calibri" w:hAnsi="Times New Roman" w:cs="Times New Roman"/>
                <w:sz w:val="12"/>
                <w:szCs w:val="12"/>
              </w:rPr>
            </w:pPr>
            <w:r w:rsidRPr="001B431B">
              <w:rPr>
                <w:rFonts w:ascii="Times New Roman" w:eastAsia="Calibri" w:hAnsi="Times New Roman" w:cs="Times New Roman"/>
                <w:sz w:val="12"/>
                <w:szCs w:val="12"/>
              </w:rPr>
              <w:t xml:space="preserve">(далее - Программа).   </w:t>
            </w:r>
          </w:p>
        </w:tc>
      </w:tr>
      <w:tr w:rsidR="001B431B" w:rsidRPr="001B431B" w:rsidTr="001B431B">
        <w:trPr>
          <w:trHeight w:val="20"/>
        </w:trPr>
        <w:tc>
          <w:tcPr>
            <w:tcW w:w="1701" w:type="dxa"/>
          </w:tcPr>
          <w:p w:rsidR="001B431B" w:rsidRPr="001B431B" w:rsidRDefault="001B431B" w:rsidP="001B431B">
            <w:pPr>
              <w:tabs>
                <w:tab w:val="left" w:pos="284"/>
              </w:tabs>
              <w:spacing w:after="0" w:line="240" w:lineRule="auto"/>
              <w:rPr>
                <w:rFonts w:ascii="Times New Roman" w:eastAsia="Calibri" w:hAnsi="Times New Roman" w:cs="Times New Roman"/>
                <w:sz w:val="12"/>
                <w:szCs w:val="12"/>
              </w:rPr>
            </w:pPr>
            <w:r w:rsidRPr="001B431B">
              <w:rPr>
                <w:rFonts w:ascii="Times New Roman" w:eastAsia="Calibri" w:hAnsi="Times New Roman" w:cs="Times New Roman"/>
                <w:sz w:val="12"/>
                <w:szCs w:val="12"/>
              </w:rPr>
              <w:t xml:space="preserve">Основания для разработки   Программы                     </w:t>
            </w:r>
          </w:p>
        </w:tc>
        <w:tc>
          <w:tcPr>
            <w:tcW w:w="5812" w:type="dxa"/>
          </w:tcPr>
          <w:p w:rsidR="001B431B" w:rsidRPr="001B431B" w:rsidRDefault="001B431B" w:rsidP="001B431B">
            <w:pPr>
              <w:tabs>
                <w:tab w:val="left" w:pos="284"/>
              </w:tabs>
              <w:spacing w:after="0" w:line="240" w:lineRule="auto"/>
              <w:rPr>
                <w:rFonts w:ascii="Times New Roman" w:eastAsia="Calibri" w:hAnsi="Times New Roman" w:cs="Times New Roman"/>
                <w:sz w:val="12"/>
                <w:szCs w:val="12"/>
              </w:rPr>
            </w:pPr>
            <w:r w:rsidRPr="001B431B">
              <w:rPr>
                <w:rFonts w:ascii="Times New Roman" w:eastAsia="Calibri" w:hAnsi="Times New Roman" w:cs="Times New Roman"/>
                <w:sz w:val="12"/>
                <w:szCs w:val="12"/>
              </w:rPr>
              <w:t xml:space="preserve">- Федеральный закон от 06.10.2003 г. № 131-ФЗ «Об общих принципах организации местного самоуправления в Российской Федерации»; </w:t>
            </w:r>
          </w:p>
          <w:p w:rsidR="001B431B" w:rsidRPr="001B431B" w:rsidRDefault="001B431B" w:rsidP="001B431B">
            <w:pPr>
              <w:tabs>
                <w:tab w:val="left" w:pos="284"/>
              </w:tabs>
              <w:spacing w:after="0" w:line="240" w:lineRule="auto"/>
              <w:rPr>
                <w:rFonts w:ascii="Times New Roman" w:eastAsia="Calibri" w:hAnsi="Times New Roman" w:cs="Times New Roman"/>
                <w:sz w:val="12"/>
                <w:szCs w:val="12"/>
              </w:rPr>
            </w:pPr>
            <w:r w:rsidRPr="001B431B">
              <w:rPr>
                <w:rFonts w:ascii="Times New Roman" w:eastAsia="Calibri" w:hAnsi="Times New Roman" w:cs="Times New Roman"/>
                <w:sz w:val="12"/>
                <w:szCs w:val="12"/>
              </w:rPr>
              <w:t>- Федеральный закон от 25.12.2008 г. № 273-ФЗ «О противодействии коррупции»;</w:t>
            </w:r>
          </w:p>
          <w:p w:rsidR="001B431B" w:rsidRPr="001B431B" w:rsidRDefault="001B431B" w:rsidP="001B431B">
            <w:pPr>
              <w:tabs>
                <w:tab w:val="left" w:pos="284"/>
              </w:tabs>
              <w:spacing w:after="0" w:line="240" w:lineRule="auto"/>
              <w:rPr>
                <w:rFonts w:ascii="Times New Roman" w:eastAsia="Calibri" w:hAnsi="Times New Roman" w:cs="Times New Roman"/>
                <w:sz w:val="12"/>
                <w:szCs w:val="12"/>
              </w:rPr>
            </w:pPr>
            <w:r w:rsidRPr="001B431B">
              <w:rPr>
                <w:rFonts w:ascii="Times New Roman" w:eastAsia="Calibri" w:hAnsi="Times New Roman" w:cs="Times New Roman"/>
                <w:sz w:val="12"/>
                <w:szCs w:val="12"/>
              </w:rPr>
              <w:t>- Закон Самарской области от 10.03.2009 г. №23-ГД «О противодействии коррупции в Самарской области»;</w:t>
            </w:r>
          </w:p>
          <w:p w:rsidR="001B431B" w:rsidRPr="001B431B" w:rsidRDefault="001B431B" w:rsidP="001B431B">
            <w:pPr>
              <w:tabs>
                <w:tab w:val="left" w:pos="284"/>
              </w:tabs>
              <w:spacing w:after="0" w:line="240" w:lineRule="auto"/>
              <w:rPr>
                <w:rFonts w:ascii="Times New Roman" w:eastAsia="Calibri" w:hAnsi="Times New Roman" w:cs="Times New Roman"/>
                <w:sz w:val="12"/>
                <w:szCs w:val="12"/>
              </w:rPr>
            </w:pPr>
            <w:r w:rsidRPr="001B431B">
              <w:rPr>
                <w:rFonts w:ascii="Times New Roman" w:eastAsia="Calibri" w:hAnsi="Times New Roman" w:cs="Times New Roman"/>
                <w:sz w:val="12"/>
                <w:szCs w:val="12"/>
              </w:rPr>
              <w:t>- Указ Президента Российской Федерации от 01.04.2016 года № 147 «О Национальном плане противодействия коррупции на 2018 – 2020 годы».</w:t>
            </w:r>
          </w:p>
        </w:tc>
      </w:tr>
      <w:tr w:rsidR="001B431B" w:rsidRPr="001B431B" w:rsidTr="001B431B">
        <w:trPr>
          <w:trHeight w:val="20"/>
        </w:trPr>
        <w:tc>
          <w:tcPr>
            <w:tcW w:w="1701" w:type="dxa"/>
          </w:tcPr>
          <w:p w:rsidR="001B431B" w:rsidRPr="001B431B" w:rsidRDefault="001B431B" w:rsidP="001B431B">
            <w:pPr>
              <w:tabs>
                <w:tab w:val="left" w:pos="284"/>
              </w:tabs>
              <w:spacing w:after="0" w:line="240" w:lineRule="auto"/>
              <w:rPr>
                <w:rFonts w:ascii="Times New Roman" w:eastAsia="Calibri" w:hAnsi="Times New Roman" w:cs="Times New Roman"/>
                <w:sz w:val="12"/>
                <w:szCs w:val="12"/>
              </w:rPr>
            </w:pPr>
            <w:r w:rsidRPr="001B431B">
              <w:rPr>
                <w:rFonts w:ascii="Times New Roman" w:eastAsia="Calibri" w:hAnsi="Times New Roman" w:cs="Times New Roman"/>
                <w:sz w:val="12"/>
                <w:szCs w:val="12"/>
              </w:rPr>
              <w:t>Разработчик и исполнитель Программы</w:t>
            </w:r>
          </w:p>
        </w:tc>
        <w:tc>
          <w:tcPr>
            <w:tcW w:w="5812" w:type="dxa"/>
          </w:tcPr>
          <w:p w:rsidR="001B431B" w:rsidRPr="001B431B" w:rsidRDefault="001B431B" w:rsidP="001B431B">
            <w:pPr>
              <w:tabs>
                <w:tab w:val="left" w:pos="284"/>
              </w:tabs>
              <w:spacing w:after="0" w:line="240" w:lineRule="auto"/>
              <w:rPr>
                <w:rFonts w:ascii="Times New Roman" w:eastAsia="Calibri" w:hAnsi="Times New Roman" w:cs="Times New Roman"/>
                <w:sz w:val="12"/>
                <w:szCs w:val="12"/>
              </w:rPr>
            </w:pPr>
            <w:r w:rsidRPr="001B431B">
              <w:rPr>
                <w:rFonts w:ascii="Times New Roman" w:eastAsia="Calibri" w:hAnsi="Times New Roman" w:cs="Times New Roman"/>
                <w:sz w:val="12"/>
                <w:szCs w:val="12"/>
              </w:rPr>
              <w:t>Администрация сельского поселения Антоновка муниципального района Сергиевский.</w:t>
            </w:r>
          </w:p>
        </w:tc>
      </w:tr>
      <w:tr w:rsidR="001B431B" w:rsidRPr="001B431B" w:rsidTr="001B431B">
        <w:trPr>
          <w:trHeight w:val="20"/>
        </w:trPr>
        <w:tc>
          <w:tcPr>
            <w:tcW w:w="1701" w:type="dxa"/>
          </w:tcPr>
          <w:p w:rsidR="001B431B" w:rsidRPr="001B431B" w:rsidRDefault="001B431B" w:rsidP="001B431B">
            <w:pPr>
              <w:tabs>
                <w:tab w:val="left" w:pos="284"/>
              </w:tabs>
              <w:spacing w:after="0" w:line="240" w:lineRule="auto"/>
              <w:rPr>
                <w:rFonts w:ascii="Times New Roman" w:eastAsia="Calibri" w:hAnsi="Times New Roman" w:cs="Times New Roman"/>
                <w:sz w:val="12"/>
                <w:szCs w:val="12"/>
              </w:rPr>
            </w:pPr>
            <w:r w:rsidRPr="001B431B">
              <w:rPr>
                <w:rFonts w:ascii="Times New Roman" w:eastAsia="Calibri" w:hAnsi="Times New Roman" w:cs="Times New Roman"/>
                <w:sz w:val="12"/>
                <w:szCs w:val="12"/>
              </w:rPr>
              <w:t>Цели и задачи  Программы</w:t>
            </w:r>
          </w:p>
        </w:tc>
        <w:tc>
          <w:tcPr>
            <w:tcW w:w="5812" w:type="dxa"/>
          </w:tcPr>
          <w:p w:rsidR="001B431B" w:rsidRPr="001B431B" w:rsidRDefault="001B431B" w:rsidP="001B431B">
            <w:pPr>
              <w:tabs>
                <w:tab w:val="left" w:pos="284"/>
              </w:tabs>
              <w:spacing w:after="0" w:line="240" w:lineRule="auto"/>
              <w:rPr>
                <w:rFonts w:ascii="Times New Roman" w:eastAsia="Calibri" w:hAnsi="Times New Roman" w:cs="Times New Roman"/>
                <w:sz w:val="12"/>
                <w:szCs w:val="12"/>
              </w:rPr>
            </w:pPr>
            <w:r w:rsidRPr="001B431B">
              <w:rPr>
                <w:rFonts w:ascii="Times New Roman" w:eastAsia="Calibri" w:hAnsi="Times New Roman" w:cs="Times New Roman"/>
                <w:sz w:val="12"/>
                <w:szCs w:val="12"/>
              </w:rPr>
              <w:t>Основные цели Программы:</w:t>
            </w:r>
          </w:p>
          <w:p w:rsidR="001B431B" w:rsidRPr="001B431B" w:rsidRDefault="001B431B" w:rsidP="001B431B">
            <w:pPr>
              <w:tabs>
                <w:tab w:val="left" w:pos="284"/>
              </w:tabs>
              <w:spacing w:after="0" w:line="240" w:lineRule="auto"/>
              <w:rPr>
                <w:rFonts w:ascii="Times New Roman" w:eastAsia="Calibri" w:hAnsi="Times New Roman" w:cs="Times New Roman"/>
                <w:sz w:val="12"/>
                <w:szCs w:val="12"/>
              </w:rPr>
            </w:pPr>
            <w:r w:rsidRPr="001B431B">
              <w:rPr>
                <w:rFonts w:ascii="Times New Roman" w:eastAsia="Calibri" w:hAnsi="Times New Roman" w:cs="Times New Roman"/>
                <w:sz w:val="12"/>
                <w:szCs w:val="12"/>
              </w:rPr>
              <w:t xml:space="preserve"> - защита законных интересов граждан, общества и государства от угроз, связанных с коррупцией;</w:t>
            </w:r>
          </w:p>
          <w:p w:rsidR="001B431B" w:rsidRPr="001B431B" w:rsidRDefault="001B431B" w:rsidP="001B431B">
            <w:pPr>
              <w:tabs>
                <w:tab w:val="left" w:pos="284"/>
              </w:tabs>
              <w:spacing w:after="0" w:line="240" w:lineRule="auto"/>
              <w:rPr>
                <w:rFonts w:ascii="Times New Roman" w:eastAsia="Calibri" w:hAnsi="Times New Roman" w:cs="Times New Roman"/>
                <w:sz w:val="12"/>
                <w:szCs w:val="12"/>
              </w:rPr>
            </w:pPr>
            <w:r w:rsidRPr="001B431B">
              <w:rPr>
                <w:rFonts w:ascii="Times New Roman" w:eastAsia="Calibri" w:hAnsi="Times New Roman" w:cs="Times New Roman"/>
                <w:sz w:val="12"/>
                <w:szCs w:val="12"/>
              </w:rPr>
              <w:t xml:space="preserve"> - повышение эффективности деятельности органов местного самоуправления за счет снижения коррупционных рисков.</w:t>
            </w:r>
          </w:p>
          <w:p w:rsidR="001B431B" w:rsidRPr="001B431B" w:rsidRDefault="001B431B" w:rsidP="001B431B">
            <w:pPr>
              <w:tabs>
                <w:tab w:val="left" w:pos="284"/>
              </w:tabs>
              <w:spacing w:after="0" w:line="240" w:lineRule="auto"/>
              <w:rPr>
                <w:rFonts w:ascii="Times New Roman" w:eastAsia="Calibri" w:hAnsi="Times New Roman" w:cs="Times New Roman"/>
                <w:sz w:val="12"/>
                <w:szCs w:val="12"/>
              </w:rPr>
            </w:pPr>
            <w:r w:rsidRPr="001B431B">
              <w:rPr>
                <w:rFonts w:ascii="Times New Roman" w:eastAsia="Calibri" w:hAnsi="Times New Roman" w:cs="Times New Roman"/>
                <w:sz w:val="12"/>
                <w:szCs w:val="12"/>
              </w:rPr>
              <w:t>Задачи Программы:</w:t>
            </w:r>
          </w:p>
          <w:p w:rsidR="001B431B" w:rsidRPr="001B431B" w:rsidRDefault="001B431B" w:rsidP="001B431B">
            <w:pPr>
              <w:tabs>
                <w:tab w:val="left" w:pos="284"/>
              </w:tabs>
              <w:spacing w:after="0" w:line="240" w:lineRule="auto"/>
              <w:rPr>
                <w:rFonts w:ascii="Times New Roman" w:eastAsia="Calibri" w:hAnsi="Times New Roman" w:cs="Times New Roman"/>
                <w:sz w:val="12"/>
                <w:szCs w:val="12"/>
              </w:rPr>
            </w:pPr>
            <w:r w:rsidRPr="001B431B">
              <w:rPr>
                <w:rFonts w:ascii="Times New Roman" w:eastAsia="Calibri" w:hAnsi="Times New Roman" w:cs="Times New Roman"/>
                <w:sz w:val="12"/>
                <w:szCs w:val="12"/>
              </w:rPr>
              <w:t xml:space="preserve">- повышение </w:t>
            </w:r>
            <w:proofErr w:type="gramStart"/>
            <w:r w:rsidRPr="001B431B">
              <w:rPr>
                <w:rFonts w:ascii="Times New Roman" w:eastAsia="Calibri" w:hAnsi="Times New Roman" w:cs="Times New Roman"/>
                <w:sz w:val="12"/>
                <w:szCs w:val="12"/>
              </w:rPr>
              <w:t>уровня открытости деятельности органов местного самоуправления</w:t>
            </w:r>
            <w:proofErr w:type="gramEnd"/>
            <w:r w:rsidRPr="001B431B">
              <w:rPr>
                <w:rFonts w:ascii="Times New Roman" w:eastAsia="Calibri" w:hAnsi="Times New Roman" w:cs="Times New Roman"/>
                <w:sz w:val="12"/>
                <w:szCs w:val="12"/>
              </w:rPr>
              <w:t>;</w:t>
            </w:r>
          </w:p>
          <w:p w:rsidR="001B431B" w:rsidRPr="001B431B" w:rsidRDefault="001B431B" w:rsidP="001B431B">
            <w:pPr>
              <w:tabs>
                <w:tab w:val="left" w:pos="284"/>
              </w:tabs>
              <w:spacing w:after="0" w:line="240" w:lineRule="auto"/>
              <w:rPr>
                <w:rFonts w:ascii="Times New Roman" w:eastAsia="Calibri" w:hAnsi="Times New Roman" w:cs="Times New Roman"/>
                <w:sz w:val="12"/>
                <w:szCs w:val="12"/>
              </w:rPr>
            </w:pPr>
            <w:r w:rsidRPr="001B431B">
              <w:rPr>
                <w:rFonts w:ascii="Times New Roman" w:eastAsia="Calibri" w:hAnsi="Times New Roman" w:cs="Times New Roman"/>
                <w:sz w:val="12"/>
                <w:szCs w:val="12"/>
              </w:rPr>
              <w:t>- регламентация исполнения органами местного самоуправления отдельных полномочий;</w:t>
            </w:r>
          </w:p>
          <w:p w:rsidR="001B431B" w:rsidRPr="001B431B" w:rsidRDefault="001B431B" w:rsidP="001B431B">
            <w:pPr>
              <w:tabs>
                <w:tab w:val="left" w:pos="284"/>
              </w:tabs>
              <w:spacing w:after="0" w:line="240" w:lineRule="auto"/>
              <w:rPr>
                <w:rFonts w:ascii="Times New Roman" w:eastAsia="Calibri" w:hAnsi="Times New Roman" w:cs="Times New Roman"/>
                <w:sz w:val="12"/>
                <w:szCs w:val="12"/>
              </w:rPr>
            </w:pPr>
            <w:r w:rsidRPr="001B431B">
              <w:rPr>
                <w:rFonts w:ascii="Times New Roman" w:eastAsia="Calibri" w:hAnsi="Times New Roman" w:cs="Times New Roman"/>
                <w:sz w:val="12"/>
                <w:szCs w:val="12"/>
              </w:rPr>
              <w:t>- совершенствование механизма кадрового обеспечения органов местного самоуправления;</w:t>
            </w:r>
          </w:p>
          <w:p w:rsidR="001B431B" w:rsidRPr="001B431B" w:rsidRDefault="001B431B" w:rsidP="001B431B">
            <w:pPr>
              <w:tabs>
                <w:tab w:val="left" w:pos="284"/>
              </w:tabs>
              <w:spacing w:after="0" w:line="240" w:lineRule="auto"/>
              <w:rPr>
                <w:rFonts w:ascii="Times New Roman" w:eastAsia="Calibri" w:hAnsi="Times New Roman" w:cs="Times New Roman"/>
                <w:sz w:val="12"/>
                <w:szCs w:val="12"/>
              </w:rPr>
            </w:pPr>
            <w:r w:rsidRPr="001B431B">
              <w:rPr>
                <w:rFonts w:ascii="Times New Roman" w:eastAsia="Calibri" w:hAnsi="Times New Roman" w:cs="Times New Roman"/>
                <w:sz w:val="12"/>
                <w:szCs w:val="12"/>
              </w:rPr>
              <w:t>- повышение уровня материального стимулирования профессионального и добросовестного исполнения должностных обязанностей сотрудниками органов местного самоуправления;</w:t>
            </w:r>
          </w:p>
          <w:p w:rsidR="001B431B" w:rsidRPr="001B431B" w:rsidRDefault="001B431B" w:rsidP="001B431B">
            <w:pPr>
              <w:tabs>
                <w:tab w:val="left" w:pos="284"/>
              </w:tabs>
              <w:spacing w:after="0" w:line="240" w:lineRule="auto"/>
              <w:rPr>
                <w:rFonts w:ascii="Times New Roman" w:eastAsia="Calibri" w:hAnsi="Times New Roman" w:cs="Times New Roman"/>
                <w:sz w:val="12"/>
                <w:szCs w:val="12"/>
              </w:rPr>
            </w:pPr>
            <w:r w:rsidRPr="001B431B">
              <w:rPr>
                <w:rFonts w:ascii="Times New Roman" w:eastAsia="Calibri" w:hAnsi="Times New Roman" w:cs="Times New Roman"/>
                <w:sz w:val="12"/>
                <w:szCs w:val="12"/>
              </w:rPr>
              <w:t>- осуществление комплекса мер, направленных на улучшение управления органами местного самоуправления в социально – экономической сфере.</w:t>
            </w:r>
          </w:p>
        </w:tc>
      </w:tr>
      <w:tr w:rsidR="001B431B" w:rsidRPr="001B431B" w:rsidTr="001B431B">
        <w:trPr>
          <w:trHeight w:val="20"/>
        </w:trPr>
        <w:tc>
          <w:tcPr>
            <w:tcW w:w="1701" w:type="dxa"/>
            <w:tcBorders>
              <w:bottom w:val="single" w:sz="4" w:space="0" w:color="auto"/>
            </w:tcBorders>
          </w:tcPr>
          <w:p w:rsidR="001B431B" w:rsidRPr="001B431B" w:rsidRDefault="001B431B" w:rsidP="001B431B">
            <w:pPr>
              <w:tabs>
                <w:tab w:val="left" w:pos="284"/>
              </w:tabs>
              <w:spacing w:after="0" w:line="240" w:lineRule="auto"/>
              <w:rPr>
                <w:rFonts w:ascii="Times New Roman" w:eastAsia="Calibri" w:hAnsi="Times New Roman" w:cs="Times New Roman"/>
                <w:sz w:val="12"/>
                <w:szCs w:val="12"/>
              </w:rPr>
            </w:pPr>
            <w:r w:rsidRPr="001B431B">
              <w:rPr>
                <w:rFonts w:ascii="Times New Roman" w:eastAsia="Calibri" w:hAnsi="Times New Roman" w:cs="Times New Roman"/>
                <w:sz w:val="12"/>
                <w:szCs w:val="12"/>
              </w:rPr>
              <w:t>Сроки и этапы реализации Программы</w:t>
            </w:r>
          </w:p>
        </w:tc>
        <w:tc>
          <w:tcPr>
            <w:tcW w:w="5812" w:type="dxa"/>
            <w:tcBorders>
              <w:bottom w:val="single" w:sz="4" w:space="0" w:color="auto"/>
            </w:tcBorders>
          </w:tcPr>
          <w:p w:rsidR="001B431B" w:rsidRPr="001B431B" w:rsidRDefault="001B431B" w:rsidP="001B431B">
            <w:pPr>
              <w:tabs>
                <w:tab w:val="left" w:pos="284"/>
              </w:tabs>
              <w:spacing w:after="0" w:line="240" w:lineRule="auto"/>
              <w:rPr>
                <w:rFonts w:ascii="Times New Roman" w:eastAsia="Calibri" w:hAnsi="Times New Roman" w:cs="Times New Roman"/>
                <w:sz w:val="12"/>
                <w:szCs w:val="12"/>
              </w:rPr>
            </w:pPr>
            <w:r w:rsidRPr="001B431B">
              <w:rPr>
                <w:rFonts w:ascii="Times New Roman" w:eastAsia="Calibri" w:hAnsi="Times New Roman" w:cs="Times New Roman"/>
                <w:sz w:val="12"/>
                <w:szCs w:val="12"/>
              </w:rPr>
              <w:t>2019 - 2021 годы.</w:t>
            </w:r>
          </w:p>
          <w:p w:rsidR="001B431B" w:rsidRPr="001B431B" w:rsidRDefault="001B431B" w:rsidP="001B431B">
            <w:pPr>
              <w:tabs>
                <w:tab w:val="left" w:pos="284"/>
              </w:tabs>
              <w:spacing w:after="0" w:line="240" w:lineRule="auto"/>
              <w:rPr>
                <w:rFonts w:ascii="Times New Roman" w:eastAsia="Calibri" w:hAnsi="Times New Roman" w:cs="Times New Roman"/>
                <w:sz w:val="12"/>
                <w:szCs w:val="12"/>
              </w:rPr>
            </w:pPr>
            <w:r w:rsidRPr="001B431B">
              <w:rPr>
                <w:rFonts w:ascii="Times New Roman" w:eastAsia="Calibri" w:hAnsi="Times New Roman" w:cs="Times New Roman"/>
                <w:sz w:val="12"/>
                <w:szCs w:val="12"/>
              </w:rPr>
              <w:t>Программа реализуется в четыре  этапа:</w:t>
            </w:r>
          </w:p>
          <w:p w:rsidR="001B431B" w:rsidRPr="001B431B" w:rsidRDefault="001B431B" w:rsidP="001B431B">
            <w:pPr>
              <w:tabs>
                <w:tab w:val="left" w:pos="284"/>
              </w:tabs>
              <w:spacing w:after="0" w:line="240" w:lineRule="auto"/>
              <w:rPr>
                <w:rFonts w:ascii="Times New Roman" w:eastAsia="Calibri" w:hAnsi="Times New Roman" w:cs="Times New Roman"/>
                <w:sz w:val="12"/>
                <w:szCs w:val="12"/>
              </w:rPr>
            </w:pPr>
            <w:r w:rsidRPr="001B431B">
              <w:rPr>
                <w:rFonts w:ascii="Times New Roman" w:eastAsia="Calibri" w:hAnsi="Times New Roman" w:cs="Times New Roman"/>
                <w:sz w:val="12"/>
                <w:szCs w:val="12"/>
              </w:rPr>
              <w:t>первый этап – 2019 год;</w:t>
            </w:r>
          </w:p>
          <w:p w:rsidR="001B431B" w:rsidRPr="001B431B" w:rsidRDefault="001B431B" w:rsidP="001B431B">
            <w:pPr>
              <w:tabs>
                <w:tab w:val="left" w:pos="284"/>
              </w:tabs>
              <w:spacing w:after="0" w:line="240" w:lineRule="auto"/>
              <w:rPr>
                <w:rFonts w:ascii="Times New Roman" w:eastAsia="Calibri" w:hAnsi="Times New Roman" w:cs="Times New Roman"/>
                <w:sz w:val="12"/>
                <w:szCs w:val="12"/>
              </w:rPr>
            </w:pPr>
            <w:r w:rsidRPr="001B431B">
              <w:rPr>
                <w:rFonts w:ascii="Times New Roman" w:eastAsia="Calibri" w:hAnsi="Times New Roman" w:cs="Times New Roman"/>
                <w:sz w:val="12"/>
                <w:szCs w:val="12"/>
              </w:rPr>
              <w:t>второй этап – 2020 год;</w:t>
            </w:r>
          </w:p>
          <w:p w:rsidR="001B431B" w:rsidRPr="001B431B" w:rsidRDefault="001B431B" w:rsidP="001B431B">
            <w:pPr>
              <w:tabs>
                <w:tab w:val="left" w:pos="284"/>
              </w:tabs>
              <w:spacing w:after="0" w:line="240" w:lineRule="auto"/>
              <w:rPr>
                <w:rFonts w:ascii="Times New Roman" w:eastAsia="Calibri" w:hAnsi="Times New Roman" w:cs="Times New Roman"/>
                <w:sz w:val="12"/>
                <w:szCs w:val="12"/>
              </w:rPr>
            </w:pPr>
            <w:r w:rsidRPr="001B431B">
              <w:rPr>
                <w:rFonts w:ascii="Times New Roman" w:eastAsia="Calibri" w:hAnsi="Times New Roman" w:cs="Times New Roman"/>
                <w:sz w:val="12"/>
                <w:szCs w:val="12"/>
              </w:rPr>
              <w:t>третий этап – 2021 год.</w:t>
            </w:r>
          </w:p>
        </w:tc>
      </w:tr>
      <w:tr w:rsidR="001B431B" w:rsidRPr="001B431B" w:rsidTr="001B431B">
        <w:trPr>
          <w:trHeight w:val="20"/>
        </w:trPr>
        <w:tc>
          <w:tcPr>
            <w:tcW w:w="1701" w:type="dxa"/>
            <w:tcBorders>
              <w:top w:val="single" w:sz="4" w:space="0" w:color="auto"/>
              <w:left w:val="single" w:sz="4" w:space="0" w:color="auto"/>
              <w:bottom w:val="single" w:sz="4" w:space="0" w:color="auto"/>
              <w:right w:val="single" w:sz="4" w:space="0" w:color="auto"/>
            </w:tcBorders>
          </w:tcPr>
          <w:p w:rsidR="001B431B" w:rsidRPr="001B431B" w:rsidRDefault="001B431B" w:rsidP="001B431B">
            <w:pPr>
              <w:tabs>
                <w:tab w:val="left" w:pos="284"/>
              </w:tabs>
              <w:spacing w:after="0" w:line="240" w:lineRule="auto"/>
              <w:rPr>
                <w:rFonts w:ascii="Times New Roman" w:eastAsia="Calibri" w:hAnsi="Times New Roman" w:cs="Times New Roman"/>
                <w:sz w:val="12"/>
                <w:szCs w:val="12"/>
              </w:rPr>
            </w:pPr>
            <w:r w:rsidRPr="001B431B">
              <w:rPr>
                <w:rFonts w:ascii="Times New Roman" w:eastAsia="Calibri" w:hAnsi="Times New Roman" w:cs="Times New Roman"/>
                <w:sz w:val="12"/>
                <w:szCs w:val="12"/>
              </w:rPr>
              <w:t>Важнейшие целевые индикаторы (показатели) программы</w:t>
            </w:r>
          </w:p>
        </w:tc>
        <w:tc>
          <w:tcPr>
            <w:tcW w:w="5812" w:type="dxa"/>
            <w:tcBorders>
              <w:top w:val="single" w:sz="4" w:space="0" w:color="auto"/>
              <w:left w:val="single" w:sz="4" w:space="0" w:color="auto"/>
              <w:bottom w:val="single" w:sz="4" w:space="0" w:color="auto"/>
              <w:right w:val="single" w:sz="4" w:space="0" w:color="auto"/>
            </w:tcBorders>
          </w:tcPr>
          <w:p w:rsidR="001B431B" w:rsidRPr="001B431B" w:rsidRDefault="001B431B" w:rsidP="001B431B">
            <w:pPr>
              <w:tabs>
                <w:tab w:val="left" w:pos="284"/>
              </w:tabs>
              <w:spacing w:after="0" w:line="240" w:lineRule="auto"/>
              <w:rPr>
                <w:rFonts w:ascii="Times New Roman" w:eastAsia="Calibri" w:hAnsi="Times New Roman" w:cs="Times New Roman"/>
                <w:sz w:val="12"/>
                <w:szCs w:val="12"/>
              </w:rPr>
            </w:pPr>
            <w:r w:rsidRPr="001B431B">
              <w:rPr>
                <w:rFonts w:ascii="Times New Roman" w:eastAsia="Calibri" w:hAnsi="Times New Roman" w:cs="Times New Roman"/>
                <w:sz w:val="12"/>
                <w:szCs w:val="12"/>
              </w:rPr>
              <w:t>- доля служебных проверок, проведенных по выявленным фактам коррупционных проявлений в органах местного самоуправления сельского поселения Антоновка муниципального района Сергиевский;</w:t>
            </w:r>
          </w:p>
          <w:p w:rsidR="001B431B" w:rsidRPr="001B431B" w:rsidRDefault="001B431B" w:rsidP="001B431B">
            <w:pPr>
              <w:tabs>
                <w:tab w:val="left" w:pos="284"/>
              </w:tabs>
              <w:spacing w:after="0" w:line="240" w:lineRule="auto"/>
              <w:rPr>
                <w:rFonts w:ascii="Times New Roman" w:eastAsia="Calibri" w:hAnsi="Times New Roman" w:cs="Times New Roman"/>
                <w:sz w:val="12"/>
                <w:szCs w:val="12"/>
              </w:rPr>
            </w:pPr>
            <w:r w:rsidRPr="001B431B">
              <w:rPr>
                <w:rFonts w:ascii="Times New Roman" w:eastAsia="Calibri" w:hAnsi="Times New Roman" w:cs="Times New Roman"/>
                <w:sz w:val="12"/>
                <w:szCs w:val="12"/>
              </w:rPr>
              <w:t>- доля проведенных проверок достоверности представленных сведений о доходах муниципальных служащих администрации  сельского поселения Антоновка муниципального района Сергиевский.</w:t>
            </w:r>
          </w:p>
        </w:tc>
      </w:tr>
      <w:tr w:rsidR="001B431B" w:rsidRPr="001B431B" w:rsidTr="001B431B">
        <w:trPr>
          <w:trHeight w:val="20"/>
        </w:trPr>
        <w:tc>
          <w:tcPr>
            <w:tcW w:w="1701" w:type="dxa"/>
            <w:tcBorders>
              <w:top w:val="single" w:sz="4" w:space="0" w:color="auto"/>
              <w:left w:val="single" w:sz="4" w:space="0" w:color="auto"/>
              <w:bottom w:val="single" w:sz="4" w:space="0" w:color="auto"/>
              <w:right w:val="single" w:sz="4" w:space="0" w:color="auto"/>
            </w:tcBorders>
          </w:tcPr>
          <w:p w:rsidR="001B431B" w:rsidRPr="001B431B" w:rsidRDefault="001B431B" w:rsidP="001B431B">
            <w:pPr>
              <w:tabs>
                <w:tab w:val="left" w:pos="284"/>
              </w:tabs>
              <w:spacing w:after="0" w:line="240" w:lineRule="auto"/>
              <w:rPr>
                <w:rFonts w:ascii="Times New Roman" w:eastAsia="Calibri" w:hAnsi="Times New Roman" w:cs="Times New Roman"/>
                <w:sz w:val="12"/>
                <w:szCs w:val="12"/>
              </w:rPr>
            </w:pPr>
            <w:r w:rsidRPr="001B431B">
              <w:rPr>
                <w:rFonts w:ascii="Times New Roman" w:eastAsia="Calibri" w:hAnsi="Times New Roman" w:cs="Times New Roman"/>
                <w:sz w:val="12"/>
                <w:szCs w:val="12"/>
              </w:rPr>
              <w:t>Объем и источники</w:t>
            </w:r>
            <w:r w:rsidRPr="001B431B">
              <w:rPr>
                <w:rFonts w:ascii="Times New Roman" w:eastAsia="Calibri" w:hAnsi="Times New Roman" w:cs="Times New Roman"/>
                <w:sz w:val="12"/>
                <w:szCs w:val="12"/>
                <w:u w:val="single"/>
              </w:rPr>
              <w:t xml:space="preserve"> </w:t>
            </w:r>
            <w:r w:rsidRPr="001B431B">
              <w:rPr>
                <w:rFonts w:ascii="Times New Roman" w:eastAsia="Calibri" w:hAnsi="Times New Roman" w:cs="Times New Roman"/>
                <w:sz w:val="12"/>
                <w:szCs w:val="12"/>
              </w:rPr>
              <w:t>финансирования</w:t>
            </w:r>
          </w:p>
          <w:p w:rsidR="001B431B" w:rsidRPr="001B431B" w:rsidRDefault="001B431B" w:rsidP="001B431B">
            <w:pPr>
              <w:tabs>
                <w:tab w:val="left" w:pos="284"/>
              </w:tabs>
              <w:spacing w:after="0" w:line="240" w:lineRule="auto"/>
              <w:rPr>
                <w:rFonts w:ascii="Times New Roman" w:eastAsia="Calibri" w:hAnsi="Times New Roman" w:cs="Times New Roman"/>
                <w:sz w:val="12"/>
                <w:szCs w:val="12"/>
              </w:rPr>
            </w:pPr>
            <w:r w:rsidRPr="001B431B">
              <w:rPr>
                <w:rFonts w:ascii="Times New Roman" w:eastAsia="Calibri" w:hAnsi="Times New Roman" w:cs="Times New Roman"/>
                <w:sz w:val="12"/>
                <w:szCs w:val="12"/>
              </w:rPr>
              <w:t xml:space="preserve">Программы </w:t>
            </w:r>
          </w:p>
        </w:tc>
        <w:tc>
          <w:tcPr>
            <w:tcW w:w="5812" w:type="dxa"/>
            <w:tcBorders>
              <w:top w:val="single" w:sz="4" w:space="0" w:color="auto"/>
              <w:left w:val="single" w:sz="4" w:space="0" w:color="auto"/>
              <w:bottom w:val="single" w:sz="4" w:space="0" w:color="auto"/>
              <w:right w:val="single" w:sz="4" w:space="0" w:color="auto"/>
            </w:tcBorders>
          </w:tcPr>
          <w:p w:rsidR="001B431B" w:rsidRPr="001B431B" w:rsidRDefault="001B431B" w:rsidP="001B431B">
            <w:pPr>
              <w:tabs>
                <w:tab w:val="left" w:pos="284"/>
              </w:tabs>
              <w:spacing w:after="0" w:line="240" w:lineRule="auto"/>
              <w:rPr>
                <w:rFonts w:ascii="Times New Roman" w:eastAsia="Calibri" w:hAnsi="Times New Roman" w:cs="Times New Roman"/>
                <w:sz w:val="12"/>
                <w:szCs w:val="12"/>
              </w:rPr>
            </w:pPr>
            <w:r w:rsidRPr="001B431B">
              <w:rPr>
                <w:rFonts w:ascii="Times New Roman" w:eastAsia="Calibri" w:hAnsi="Times New Roman" w:cs="Times New Roman"/>
                <w:sz w:val="12"/>
                <w:szCs w:val="12"/>
              </w:rPr>
              <w:t>Целевые финансовые средства на реализацию Программы</w:t>
            </w:r>
          </w:p>
          <w:p w:rsidR="001B431B" w:rsidRPr="001B431B" w:rsidRDefault="001B431B" w:rsidP="001B431B">
            <w:pPr>
              <w:tabs>
                <w:tab w:val="left" w:pos="284"/>
              </w:tabs>
              <w:spacing w:after="0" w:line="240" w:lineRule="auto"/>
              <w:rPr>
                <w:rFonts w:ascii="Times New Roman" w:eastAsia="Calibri" w:hAnsi="Times New Roman" w:cs="Times New Roman"/>
                <w:sz w:val="12"/>
                <w:szCs w:val="12"/>
              </w:rPr>
            </w:pPr>
            <w:r w:rsidRPr="001B431B">
              <w:rPr>
                <w:rFonts w:ascii="Times New Roman" w:eastAsia="Calibri" w:hAnsi="Times New Roman" w:cs="Times New Roman"/>
                <w:sz w:val="12"/>
                <w:szCs w:val="12"/>
              </w:rPr>
              <w:t>2019 г. –1000 руб. (прогноз)</w:t>
            </w:r>
          </w:p>
          <w:p w:rsidR="001B431B" w:rsidRPr="001B431B" w:rsidRDefault="001B431B" w:rsidP="001B431B">
            <w:pPr>
              <w:tabs>
                <w:tab w:val="left" w:pos="284"/>
              </w:tabs>
              <w:spacing w:after="0" w:line="240" w:lineRule="auto"/>
              <w:rPr>
                <w:rFonts w:ascii="Times New Roman" w:eastAsia="Calibri" w:hAnsi="Times New Roman" w:cs="Times New Roman"/>
                <w:sz w:val="12"/>
                <w:szCs w:val="12"/>
              </w:rPr>
            </w:pPr>
            <w:r w:rsidRPr="001B431B">
              <w:rPr>
                <w:rFonts w:ascii="Times New Roman" w:eastAsia="Calibri" w:hAnsi="Times New Roman" w:cs="Times New Roman"/>
                <w:sz w:val="12"/>
                <w:szCs w:val="12"/>
              </w:rPr>
              <w:t>2020 г. – 1000 руб. (прогноз)</w:t>
            </w:r>
          </w:p>
          <w:p w:rsidR="001B431B" w:rsidRPr="001B431B" w:rsidRDefault="001B431B" w:rsidP="001B431B">
            <w:pPr>
              <w:tabs>
                <w:tab w:val="left" w:pos="284"/>
              </w:tabs>
              <w:spacing w:after="0" w:line="240" w:lineRule="auto"/>
              <w:rPr>
                <w:rFonts w:ascii="Times New Roman" w:eastAsia="Calibri" w:hAnsi="Times New Roman" w:cs="Times New Roman"/>
                <w:sz w:val="12"/>
                <w:szCs w:val="12"/>
              </w:rPr>
            </w:pPr>
            <w:r w:rsidRPr="001B431B">
              <w:rPr>
                <w:rFonts w:ascii="Times New Roman" w:eastAsia="Calibri" w:hAnsi="Times New Roman" w:cs="Times New Roman"/>
                <w:sz w:val="12"/>
                <w:szCs w:val="12"/>
              </w:rPr>
              <w:t>2021 г. – 1000 руб. (прогноз)</w:t>
            </w:r>
          </w:p>
        </w:tc>
      </w:tr>
      <w:tr w:rsidR="001B431B" w:rsidRPr="001B431B" w:rsidTr="001B431B">
        <w:trPr>
          <w:trHeight w:val="20"/>
        </w:trPr>
        <w:tc>
          <w:tcPr>
            <w:tcW w:w="1701" w:type="dxa"/>
            <w:tcBorders>
              <w:top w:val="single" w:sz="4" w:space="0" w:color="auto"/>
              <w:bottom w:val="single" w:sz="4" w:space="0" w:color="auto"/>
            </w:tcBorders>
          </w:tcPr>
          <w:p w:rsidR="001B431B" w:rsidRPr="001B431B" w:rsidRDefault="001B431B" w:rsidP="001B431B">
            <w:pPr>
              <w:tabs>
                <w:tab w:val="left" w:pos="284"/>
              </w:tabs>
              <w:spacing w:after="0" w:line="240" w:lineRule="auto"/>
              <w:rPr>
                <w:rFonts w:ascii="Times New Roman" w:eastAsia="Calibri" w:hAnsi="Times New Roman" w:cs="Times New Roman"/>
                <w:sz w:val="12"/>
                <w:szCs w:val="12"/>
              </w:rPr>
            </w:pPr>
            <w:r w:rsidRPr="001B431B">
              <w:rPr>
                <w:rFonts w:ascii="Times New Roman" w:eastAsia="Calibri" w:hAnsi="Times New Roman" w:cs="Times New Roman"/>
                <w:sz w:val="12"/>
                <w:szCs w:val="12"/>
              </w:rPr>
              <w:lastRenderedPageBreak/>
              <w:t xml:space="preserve">Система организации </w:t>
            </w:r>
            <w:proofErr w:type="gramStart"/>
            <w:r w:rsidRPr="001B431B">
              <w:rPr>
                <w:rFonts w:ascii="Times New Roman" w:eastAsia="Calibri" w:hAnsi="Times New Roman" w:cs="Times New Roman"/>
                <w:sz w:val="12"/>
                <w:szCs w:val="12"/>
              </w:rPr>
              <w:t>контроля за</w:t>
            </w:r>
            <w:proofErr w:type="gramEnd"/>
            <w:r w:rsidRPr="001B431B">
              <w:rPr>
                <w:rFonts w:ascii="Times New Roman" w:eastAsia="Calibri" w:hAnsi="Times New Roman" w:cs="Times New Roman"/>
                <w:sz w:val="12"/>
                <w:szCs w:val="12"/>
              </w:rPr>
              <w:t xml:space="preserve"> ходом реализации программы</w:t>
            </w:r>
          </w:p>
        </w:tc>
        <w:tc>
          <w:tcPr>
            <w:tcW w:w="5812" w:type="dxa"/>
            <w:tcBorders>
              <w:top w:val="single" w:sz="4" w:space="0" w:color="auto"/>
              <w:bottom w:val="single" w:sz="4" w:space="0" w:color="auto"/>
            </w:tcBorders>
          </w:tcPr>
          <w:p w:rsidR="001B431B" w:rsidRPr="001B431B" w:rsidRDefault="001B431B" w:rsidP="001B431B">
            <w:pPr>
              <w:tabs>
                <w:tab w:val="left" w:pos="284"/>
              </w:tabs>
              <w:spacing w:after="0" w:line="240" w:lineRule="auto"/>
              <w:rPr>
                <w:rFonts w:ascii="Times New Roman" w:eastAsia="Calibri" w:hAnsi="Times New Roman" w:cs="Times New Roman"/>
                <w:sz w:val="12"/>
                <w:szCs w:val="12"/>
              </w:rPr>
            </w:pPr>
            <w:proofErr w:type="gramStart"/>
            <w:r w:rsidRPr="001B431B">
              <w:rPr>
                <w:rFonts w:ascii="Times New Roman" w:eastAsia="Calibri" w:hAnsi="Times New Roman" w:cs="Times New Roman"/>
                <w:sz w:val="12"/>
                <w:szCs w:val="12"/>
              </w:rPr>
              <w:t>Контроль за</w:t>
            </w:r>
            <w:proofErr w:type="gramEnd"/>
            <w:r w:rsidRPr="001B431B">
              <w:rPr>
                <w:rFonts w:ascii="Times New Roman" w:eastAsia="Calibri" w:hAnsi="Times New Roman" w:cs="Times New Roman"/>
                <w:sz w:val="12"/>
                <w:szCs w:val="12"/>
              </w:rPr>
              <w:t xml:space="preserve"> исполнением программы осуществляет администрация сельского поселения Антоновка муниципального района Сергиевский.  </w:t>
            </w:r>
          </w:p>
        </w:tc>
      </w:tr>
    </w:tbl>
    <w:p w:rsidR="00C9376D" w:rsidRPr="00C9376D" w:rsidRDefault="00C9376D" w:rsidP="00C9376D">
      <w:pPr>
        <w:tabs>
          <w:tab w:val="left" w:pos="284"/>
        </w:tabs>
        <w:spacing w:after="0" w:line="240" w:lineRule="auto"/>
        <w:ind w:firstLine="284"/>
        <w:jc w:val="center"/>
        <w:rPr>
          <w:rFonts w:ascii="Times New Roman" w:eastAsia="Calibri" w:hAnsi="Times New Roman" w:cs="Times New Roman"/>
          <w:b/>
          <w:sz w:val="12"/>
          <w:szCs w:val="12"/>
        </w:rPr>
      </w:pPr>
      <w:r w:rsidRPr="00C9376D">
        <w:rPr>
          <w:rFonts w:ascii="Times New Roman" w:eastAsia="Calibri" w:hAnsi="Times New Roman" w:cs="Times New Roman"/>
          <w:b/>
          <w:sz w:val="12"/>
          <w:szCs w:val="12"/>
        </w:rPr>
        <w:t>I. Характеристика проблемы, на решение которой направлена Программа</w:t>
      </w:r>
    </w:p>
    <w:p w:rsidR="00C9376D" w:rsidRPr="00C9376D" w:rsidRDefault="00C9376D" w:rsidP="00C9376D">
      <w:pPr>
        <w:tabs>
          <w:tab w:val="left" w:pos="284"/>
        </w:tabs>
        <w:spacing w:after="0" w:line="240" w:lineRule="auto"/>
        <w:ind w:firstLine="284"/>
        <w:jc w:val="both"/>
        <w:rPr>
          <w:rFonts w:ascii="Times New Roman" w:eastAsia="Calibri" w:hAnsi="Times New Roman" w:cs="Times New Roman"/>
          <w:sz w:val="12"/>
          <w:szCs w:val="12"/>
        </w:rPr>
      </w:pPr>
    </w:p>
    <w:p w:rsidR="00C9376D" w:rsidRPr="00C9376D" w:rsidRDefault="00C9376D" w:rsidP="00C9376D">
      <w:pPr>
        <w:tabs>
          <w:tab w:val="left" w:pos="284"/>
        </w:tabs>
        <w:spacing w:after="0" w:line="240" w:lineRule="auto"/>
        <w:ind w:firstLine="284"/>
        <w:jc w:val="both"/>
        <w:rPr>
          <w:rFonts w:ascii="Times New Roman" w:eastAsia="Calibri" w:hAnsi="Times New Roman" w:cs="Times New Roman"/>
          <w:sz w:val="12"/>
          <w:szCs w:val="12"/>
        </w:rPr>
      </w:pPr>
      <w:r w:rsidRPr="00C9376D">
        <w:rPr>
          <w:rFonts w:ascii="Times New Roman" w:eastAsia="Calibri" w:hAnsi="Times New Roman" w:cs="Times New Roman"/>
          <w:sz w:val="12"/>
          <w:szCs w:val="12"/>
        </w:rPr>
        <w:t>Муниципальная программа «Противодействие коррупции в муниципальном районе Сергиевский на 2019 - 2021 годы» (далее - Программа) разработана в соответствии Федеральным законом от 06.10.2003 г. № 131-ФЗ «Об общих принципах организации местного самоуправления в Российской Федерации», Указом Президента Российской Федерации от 01.04.2016 года № 147 «О Национальном плане противодействия коррупции на 2018 – 2020 годы».</w:t>
      </w:r>
    </w:p>
    <w:p w:rsidR="00C9376D" w:rsidRPr="00C9376D" w:rsidRDefault="00C9376D" w:rsidP="00C9376D">
      <w:pPr>
        <w:tabs>
          <w:tab w:val="left" w:pos="284"/>
        </w:tabs>
        <w:spacing w:after="0" w:line="240" w:lineRule="auto"/>
        <w:ind w:firstLine="284"/>
        <w:jc w:val="both"/>
        <w:rPr>
          <w:rFonts w:ascii="Times New Roman" w:eastAsia="Calibri" w:hAnsi="Times New Roman" w:cs="Times New Roman"/>
          <w:sz w:val="12"/>
          <w:szCs w:val="12"/>
        </w:rPr>
      </w:pPr>
      <w:r w:rsidRPr="00C9376D">
        <w:rPr>
          <w:rFonts w:ascii="Times New Roman" w:eastAsia="Calibri" w:hAnsi="Times New Roman" w:cs="Times New Roman"/>
          <w:sz w:val="12"/>
          <w:szCs w:val="12"/>
        </w:rPr>
        <w:t xml:space="preserve">Органы местного самоуправления сельского поселения Антоновка муниципального района Сергиевский обладают полномочиями, связанными с распределением значительных финансовых средств, достаточной степенью свободы действий, вызванной спецификой работы, высокой степенью контактов с гражданами и организациями. Объективно эти факторы наряду с другими субъективными факторами создают условия для развития коррупции. Антикоррупционная работа в администрации сельского поселения Антоновка муниципального района Сергиевский ведется на постоянной основе. Ежегодно принимаются Планы мероприятий по противодействию коррупции </w:t>
      </w:r>
      <w:proofErr w:type="gramStart"/>
      <w:r w:rsidRPr="00C9376D">
        <w:rPr>
          <w:rFonts w:ascii="Times New Roman" w:eastAsia="Calibri" w:hAnsi="Times New Roman" w:cs="Times New Roman"/>
          <w:sz w:val="12"/>
          <w:szCs w:val="12"/>
        </w:rPr>
        <w:t>в</w:t>
      </w:r>
      <w:proofErr w:type="gramEnd"/>
      <w:r w:rsidRPr="00C9376D">
        <w:rPr>
          <w:rFonts w:ascii="Times New Roman" w:eastAsia="Calibri" w:hAnsi="Times New Roman" w:cs="Times New Roman"/>
          <w:sz w:val="12"/>
          <w:szCs w:val="12"/>
        </w:rPr>
        <w:t xml:space="preserve"> </w:t>
      </w:r>
      <w:proofErr w:type="gramStart"/>
      <w:r w:rsidRPr="00C9376D">
        <w:rPr>
          <w:rFonts w:ascii="Times New Roman" w:eastAsia="Calibri" w:hAnsi="Times New Roman" w:cs="Times New Roman"/>
          <w:sz w:val="12"/>
          <w:szCs w:val="12"/>
        </w:rPr>
        <w:t>сельского</w:t>
      </w:r>
      <w:proofErr w:type="gramEnd"/>
      <w:r w:rsidRPr="00C9376D">
        <w:rPr>
          <w:rFonts w:ascii="Times New Roman" w:eastAsia="Calibri" w:hAnsi="Times New Roman" w:cs="Times New Roman"/>
          <w:sz w:val="12"/>
          <w:szCs w:val="12"/>
        </w:rPr>
        <w:t xml:space="preserve"> поселения Антоновка муниципальном районе Сергиевский.</w:t>
      </w:r>
    </w:p>
    <w:p w:rsidR="00C9376D" w:rsidRPr="00C9376D" w:rsidRDefault="00C9376D" w:rsidP="00C9376D">
      <w:pPr>
        <w:tabs>
          <w:tab w:val="left" w:pos="284"/>
        </w:tabs>
        <w:spacing w:after="0" w:line="240" w:lineRule="auto"/>
        <w:ind w:firstLine="284"/>
        <w:jc w:val="both"/>
        <w:rPr>
          <w:rFonts w:ascii="Times New Roman" w:eastAsia="Calibri" w:hAnsi="Times New Roman" w:cs="Times New Roman"/>
          <w:sz w:val="12"/>
          <w:szCs w:val="12"/>
        </w:rPr>
      </w:pPr>
      <w:r w:rsidRPr="00C9376D">
        <w:rPr>
          <w:rFonts w:ascii="Times New Roman" w:eastAsia="Calibri" w:hAnsi="Times New Roman" w:cs="Times New Roman"/>
          <w:sz w:val="12"/>
          <w:szCs w:val="12"/>
        </w:rPr>
        <w:t>Поскольку формы коррупции способны оперативно видоизменяться, недостаточно полагать, что бороться с ней можно одноразовыми бессистемными акциями. Поэтому борьба с коррупцией должна носить, прежде всего, предупредительный характер.</w:t>
      </w:r>
    </w:p>
    <w:p w:rsidR="00C9376D" w:rsidRPr="00C9376D" w:rsidRDefault="00C9376D" w:rsidP="00C9376D">
      <w:pPr>
        <w:tabs>
          <w:tab w:val="left" w:pos="284"/>
        </w:tabs>
        <w:spacing w:after="0" w:line="240" w:lineRule="auto"/>
        <w:ind w:firstLine="284"/>
        <w:jc w:val="both"/>
        <w:rPr>
          <w:rFonts w:ascii="Times New Roman" w:eastAsia="Calibri" w:hAnsi="Times New Roman" w:cs="Times New Roman"/>
          <w:sz w:val="12"/>
          <w:szCs w:val="12"/>
        </w:rPr>
      </w:pPr>
      <w:r w:rsidRPr="00C9376D">
        <w:rPr>
          <w:rFonts w:ascii="Times New Roman" w:eastAsia="Calibri" w:hAnsi="Times New Roman" w:cs="Times New Roman"/>
          <w:sz w:val="12"/>
          <w:szCs w:val="12"/>
        </w:rPr>
        <w:t>Коррупция как социальный процесс носит латентный характер. Объективно оценить ее уровень без серьезных и масштабных социологических исследований практически невозможно. Принципиальную роль играет морально-этическая антикоррупционная позиция руководства, должностных лиц органов местного самоуправления сельского поселения Антоновка муниципального района Сергиевский, поэтому следует вести речь об этических и нормативных правовых мерах борьбы с коррупцией, формировании в обществе негативного отношения к коррупции как к явлению.</w:t>
      </w:r>
    </w:p>
    <w:p w:rsidR="00C9376D" w:rsidRPr="00C9376D" w:rsidRDefault="00C9376D" w:rsidP="00C9376D">
      <w:pPr>
        <w:tabs>
          <w:tab w:val="left" w:pos="284"/>
        </w:tabs>
        <w:spacing w:after="0" w:line="240" w:lineRule="auto"/>
        <w:ind w:firstLine="284"/>
        <w:jc w:val="both"/>
        <w:rPr>
          <w:rFonts w:ascii="Times New Roman" w:eastAsia="Calibri" w:hAnsi="Times New Roman" w:cs="Times New Roman"/>
          <w:sz w:val="12"/>
          <w:szCs w:val="12"/>
        </w:rPr>
      </w:pPr>
      <w:r w:rsidRPr="00C9376D">
        <w:rPr>
          <w:rFonts w:ascii="Times New Roman" w:eastAsia="Calibri" w:hAnsi="Times New Roman" w:cs="Times New Roman"/>
          <w:sz w:val="12"/>
          <w:szCs w:val="12"/>
        </w:rPr>
        <w:t>Так как коррупция базируется на доступе (или, наоборот, на отсутствии доступа) к определенной информации, возникает необходимость совершенствовать технологии доступа общественности к информационным потокам.</w:t>
      </w:r>
    </w:p>
    <w:p w:rsidR="00C9376D" w:rsidRPr="00C9376D" w:rsidRDefault="00C9376D" w:rsidP="00C9376D">
      <w:pPr>
        <w:tabs>
          <w:tab w:val="left" w:pos="284"/>
        </w:tabs>
        <w:spacing w:after="0" w:line="240" w:lineRule="auto"/>
        <w:ind w:firstLine="284"/>
        <w:jc w:val="both"/>
        <w:rPr>
          <w:rFonts w:ascii="Times New Roman" w:eastAsia="Calibri" w:hAnsi="Times New Roman" w:cs="Times New Roman"/>
          <w:sz w:val="12"/>
          <w:szCs w:val="12"/>
        </w:rPr>
      </w:pPr>
      <w:r w:rsidRPr="00C9376D">
        <w:rPr>
          <w:rFonts w:ascii="Times New Roman" w:eastAsia="Calibri" w:hAnsi="Times New Roman" w:cs="Times New Roman"/>
          <w:sz w:val="12"/>
          <w:szCs w:val="12"/>
        </w:rPr>
        <w:t>Таким образом, устранить коррупционные проявления в сфере деятельности органов местного самоуправления сельского поселения Антоновка муниципального района Сергиевский возможно только в результате:</w:t>
      </w:r>
    </w:p>
    <w:p w:rsidR="00C9376D" w:rsidRPr="00C9376D" w:rsidRDefault="00C9376D" w:rsidP="00C9376D">
      <w:pPr>
        <w:tabs>
          <w:tab w:val="left" w:pos="284"/>
        </w:tabs>
        <w:spacing w:after="0" w:line="240" w:lineRule="auto"/>
        <w:ind w:firstLine="284"/>
        <w:jc w:val="both"/>
        <w:rPr>
          <w:rFonts w:ascii="Times New Roman" w:eastAsia="Calibri" w:hAnsi="Times New Roman" w:cs="Times New Roman"/>
          <w:sz w:val="12"/>
          <w:szCs w:val="12"/>
        </w:rPr>
      </w:pPr>
      <w:r w:rsidRPr="00C9376D">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C9376D">
        <w:rPr>
          <w:rFonts w:ascii="Times New Roman" w:eastAsia="Calibri" w:hAnsi="Times New Roman" w:cs="Times New Roman"/>
          <w:sz w:val="12"/>
          <w:szCs w:val="12"/>
        </w:rPr>
        <w:t>последовательной системной комплексной работы по разработке и внедрению новых правовых, организационных и иных механизмов противодействия коррупции в органах местного самоуправления;</w:t>
      </w:r>
    </w:p>
    <w:p w:rsidR="00C9376D" w:rsidRPr="00C9376D" w:rsidRDefault="00C9376D" w:rsidP="00C9376D">
      <w:pPr>
        <w:tabs>
          <w:tab w:val="left" w:pos="284"/>
        </w:tabs>
        <w:spacing w:after="0" w:line="240" w:lineRule="auto"/>
        <w:ind w:firstLine="284"/>
        <w:jc w:val="both"/>
        <w:rPr>
          <w:rFonts w:ascii="Times New Roman" w:eastAsia="Calibri" w:hAnsi="Times New Roman" w:cs="Times New Roman"/>
          <w:sz w:val="12"/>
          <w:szCs w:val="12"/>
        </w:rPr>
      </w:pPr>
      <w:r w:rsidRPr="00C9376D">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C9376D">
        <w:rPr>
          <w:rFonts w:ascii="Times New Roman" w:eastAsia="Calibri" w:hAnsi="Times New Roman" w:cs="Times New Roman"/>
          <w:sz w:val="12"/>
          <w:szCs w:val="12"/>
        </w:rPr>
        <w:t>совершенствования антикоррупционного просвещения, обучения, воспитания и формирования в обществе негативного отношения к коррупции как явлению;</w:t>
      </w:r>
    </w:p>
    <w:p w:rsidR="00C9376D" w:rsidRPr="00C9376D" w:rsidRDefault="00C9376D" w:rsidP="00C9376D">
      <w:pPr>
        <w:tabs>
          <w:tab w:val="left" w:pos="284"/>
        </w:tabs>
        <w:spacing w:after="0" w:line="240" w:lineRule="auto"/>
        <w:ind w:firstLine="284"/>
        <w:jc w:val="both"/>
        <w:rPr>
          <w:rFonts w:ascii="Times New Roman" w:eastAsia="Calibri" w:hAnsi="Times New Roman" w:cs="Times New Roman"/>
          <w:sz w:val="12"/>
          <w:szCs w:val="12"/>
        </w:rPr>
      </w:pPr>
      <w:r w:rsidRPr="00C9376D">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C9376D">
        <w:rPr>
          <w:rFonts w:ascii="Times New Roman" w:eastAsia="Calibri" w:hAnsi="Times New Roman" w:cs="Times New Roman"/>
          <w:sz w:val="12"/>
          <w:szCs w:val="12"/>
        </w:rPr>
        <w:t>обеспечения прозрачности в деятельности органов местного самоуправления сельского поселения Антоновка муниципального района Сергиевский.</w:t>
      </w:r>
    </w:p>
    <w:p w:rsidR="00C9376D" w:rsidRPr="00C9376D" w:rsidRDefault="00C9376D" w:rsidP="00C9376D">
      <w:pPr>
        <w:tabs>
          <w:tab w:val="left" w:pos="284"/>
        </w:tabs>
        <w:spacing w:after="0" w:line="240" w:lineRule="auto"/>
        <w:ind w:firstLine="284"/>
        <w:jc w:val="both"/>
        <w:rPr>
          <w:rFonts w:ascii="Times New Roman" w:eastAsia="Calibri" w:hAnsi="Times New Roman" w:cs="Times New Roman"/>
          <w:sz w:val="12"/>
          <w:szCs w:val="12"/>
        </w:rPr>
      </w:pPr>
    </w:p>
    <w:p w:rsidR="00C9376D" w:rsidRPr="00C9376D" w:rsidRDefault="00C9376D" w:rsidP="00C9376D">
      <w:pPr>
        <w:tabs>
          <w:tab w:val="left" w:pos="284"/>
        </w:tabs>
        <w:spacing w:after="0" w:line="240" w:lineRule="auto"/>
        <w:ind w:firstLine="284"/>
        <w:jc w:val="center"/>
        <w:rPr>
          <w:rFonts w:ascii="Times New Roman" w:eastAsia="Calibri" w:hAnsi="Times New Roman" w:cs="Times New Roman"/>
          <w:b/>
          <w:sz w:val="12"/>
          <w:szCs w:val="12"/>
        </w:rPr>
      </w:pPr>
      <w:r w:rsidRPr="00C9376D">
        <w:rPr>
          <w:rFonts w:ascii="Times New Roman" w:eastAsia="Calibri" w:hAnsi="Times New Roman" w:cs="Times New Roman"/>
          <w:b/>
          <w:sz w:val="12"/>
          <w:szCs w:val="12"/>
        </w:rPr>
        <w:t>II. Цели и задачи Программы, сроки и этапы ее реализации</w:t>
      </w:r>
    </w:p>
    <w:p w:rsidR="00C9376D" w:rsidRPr="00C9376D" w:rsidRDefault="00C9376D" w:rsidP="00C9376D">
      <w:pPr>
        <w:tabs>
          <w:tab w:val="left" w:pos="284"/>
        </w:tabs>
        <w:spacing w:after="0" w:line="240" w:lineRule="auto"/>
        <w:ind w:firstLine="284"/>
        <w:jc w:val="both"/>
        <w:rPr>
          <w:rFonts w:ascii="Times New Roman" w:eastAsia="Calibri" w:hAnsi="Times New Roman" w:cs="Times New Roman"/>
          <w:sz w:val="12"/>
          <w:szCs w:val="12"/>
        </w:rPr>
      </w:pPr>
      <w:r w:rsidRPr="00C9376D">
        <w:rPr>
          <w:rFonts w:ascii="Times New Roman" w:eastAsia="Calibri" w:hAnsi="Times New Roman" w:cs="Times New Roman"/>
          <w:sz w:val="12"/>
          <w:szCs w:val="12"/>
        </w:rPr>
        <w:t>Основной целью Программы является повышение эффективности деятельности органов местного самоуправления за счет снижения коррупционных рисков.</w:t>
      </w:r>
    </w:p>
    <w:p w:rsidR="00C9376D" w:rsidRPr="00C9376D" w:rsidRDefault="00C9376D" w:rsidP="00C9376D">
      <w:pPr>
        <w:tabs>
          <w:tab w:val="left" w:pos="284"/>
        </w:tabs>
        <w:spacing w:after="0" w:line="240" w:lineRule="auto"/>
        <w:ind w:firstLine="284"/>
        <w:jc w:val="both"/>
        <w:rPr>
          <w:rFonts w:ascii="Times New Roman" w:eastAsia="Calibri" w:hAnsi="Times New Roman" w:cs="Times New Roman"/>
          <w:sz w:val="12"/>
          <w:szCs w:val="12"/>
        </w:rPr>
      </w:pPr>
      <w:r w:rsidRPr="00C9376D">
        <w:rPr>
          <w:rFonts w:ascii="Times New Roman" w:eastAsia="Calibri" w:hAnsi="Times New Roman" w:cs="Times New Roman"/>
          <w:sz w:val="12"/>
          <w:szCs w:val="12"/>
        </w:rPr>
        <w:t>Для достижения поставленной цели необходимо решение следующего комплекса взаимосвязанных задач.</w:t>
      </w:r>
    </w:p>
    <w:p w:rsidR="00C9376D" w:rsidRPr="00C9376D" w:rsidRDefault="00C9376D" w:rsidP="00C9376D">
      <w:pPr>
        <w:tabs>
          <w:tab w:val="left" w:pos="284"/>
        </w:tabs>
        <w:spacing w:after="0" w:line="240" w:lineRule="auto"/>
        <w:ind w:firstLine="284"/>
        <w:jc w:val="both"/>
        <w:rPr>
          <w:rFonts w:ascii="Times New Roman" w:eastAsia="Calibri" w:hAnsi="Times New Roman" w:cs="Times New Roman"/>
          <w:sz w:val="12"/>
          <w:szCs w:val="12"/>
        </w:rPr>
      </w:pPr>
      <w:r w:rsidRPr="00C9376D">
        <w:rPr>
          <w:rFonts w:ascii="Times New Roman" w:eastAsia="Calibri" w:hAnsi="Times New Roman" w:cs="Times New Roman"/>
          <w:sz w:val="12"/>
          <w:szCs w:val="12"/>
        </w:rPr>
        <w:t>Задачи:</w:t>
      </w:r>
    </w:p>
    <w:p w:rsidR="00C9376D" w:rsidRPr="00C9376D" w:rsidRDefault="00C9376D" w:rsidP="00C9376D">
      <w:pPr>
        <w:tabs>
          <w:tab w:val="left" w:pos="284"/>
        </w:tabs>
        <w:spacing w:after="0" w:line="240" w:lineRule="auto"/>
        <w:ind w:firstLine="284"/>
        <w:jc w:val="both"/>
        <w:rPr>
          <w:rFonts w:ascii="Times New Roman" w:eastAsia="Calibri" w:hAnsi="Times New Roman" w:cs="Times New Roman"/>
          <w:sz w:val="12"/>
          <w:szCs w:val="12"/>
        </w:rPr>
      </w:pPr>
      <w:r w:rsidRPr="00C9376D">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C9376D">
        <w:rPr>
          <w:rFonts w:ascii="Times New Roman" w:eastAsia="Calibri" w:hAnsi="Times New Roman" w:cs="Times New Roman"/>
          <w:sz w:val="12"/>
          <w:szCs w:val="12"/>
        </w:rPr>
        <w:t xml:space="preserve">Повышение </w:t>
      </w:r>
      <w:proofErr w:type="gramStart"/>
      <w:r w:rsidRPr="00C9376D">
        <w:rPr>
          <w:rFonts w:ascii="Times New Roman" w:eastAsia="Calibri" w:hAnsi="Times New Roman" w:cs="Times New Roman"/>
          <w:sz w:val="12"/>
          <w:szCs w:val="12"/>
        </w:rPr>
        <w:t>уровня открытости деятельности органов местного самоуправления</w:t>
      </w:r>
      <w:proofErr w:type="gramEnd"/>
      <w:r w:rsidRPr="00C9376D">
        <w:rPr>
          <w:rFonts w:ascii="Times New Roman" w:eastAsia="Calibri" w:hAnsi="Times New Roman" w:cs="Times New Roman"/>
          <w:sz w:val="12"/>
          <w:szCs w:val="12"/>
        </w:rPr>
        <w:t>.</w:t>
      </w:r>
    </w:p>
    <w:p w:rsidR="00C9376D" w:rsidRPr="00C9376D" w:rsidRDefault="00C9376D" w:rsidP="00C9376D">
      <w:pPr>
        <w:tabs>
          <w:tab w:val="left" w:pos="284"/>
        </w:tabs>
        <w:spacing w:after="0" w:line="240" w:lineRule="auto"/>
        <w:ind w:firstLine="284"/>
        <w:jc w:val="both"/>
        <w:rPr>
          <w:rFonts w:ascii="Times New Roman" w:eastAsia="Calibri" w:hAnsi="Times New Roman" w:cs="Times New Roman"/>
          <w:sz w:val="12"/>
          <w:szCs w:val="12"/>
        </w:rPr>
      </w:pPr>
      <w:r w:rsidRPr="00C9376D">
        <w:rPr>
          <w:rFonts w:ascii="Times New Roman" w:eastAsia="Calibri" w:hAnsi="Times New Roman" w:cs="Times New Roman"/>
          <w:sz w:val="12"/>
          <w:szCs w:val="12"/>
        </w:rPr>
        <w:t>Повышение уровня открытости является одним из важнейших направлений в рамках Программы, позволяющих принимать обоснованные и адекватные решения по профилактике коррупции в органах местного самоуправления. Целью данного направления Программы является разработка механизмов оценки коррупционных рисков при осуществлении деятельности органов местного самоуправления с использованием различных форм общественного контроля для принятия адекватных решений по предупреждению коррупции и борьбе с ее проявлениями в органах местного самоуправления. По данному направлению необходимо обеспечить выполнение мероприятий</w:t>
      </w:r>
    </w:p>
    <w:p w:rsidR="00C9376D" w:rsidRPr="00C9376D" w:rsidRDefault="00C9376D" w:rsidP="00C9376D">
      <w:pPr>
        <w:tabs>
          <w:tab w:val="left" w:pos="284"/>
        </w:tabs>
        <w:spacing w:after="0" w:line="240" w:lineRule="auto"/>
        <w:ind w:firstLine="284"/>
        <w:jc w:val="both"/>
        <w:rPr>
          <w:rFonts w:ascii="Times New Roman" w:eastAsia="Calibri" w:hAnsi="Times New Roman" w:cs="Times New Roman"/>
          <w:sz w:val="12"/>
          <w:szCs w:val="12"/>
        </w:rPr>
      </w:pPr>
      <w:r w:rsidRPr="00C9376D">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C9376D">
        <w:rPr>
          <w:rFonts w:ascii="Times New Roman" w:eastAsia="Calibri" w:hAnsi="Times New Roman" w:cs="Times New Roman"/>
          <w:sz w:val="12"/>
          <w:szCs w:val="12"/>
        </w:rPr>
        <w:t>опубликовать общественно значимую информацию о деятельности органов местного самоуправления по противодействию коррупции;</w:t>
      </w:r>
    </w:p>
    <w:p w:rsidR="00C9376D" w:rsidRPr="00C9376D" w:rsidRDefault="00C9376D" w:rsidP="00C9376D">
      <w:pPr>
        <w:tabs>
          <w:tab w:val="left" w:pos="284"/>
        </w:tabs>
        <w:spacing w:after="0" w:line="240" w:lineRule="auto"/>
        <w:ind w:firstLine="284"/>
        <w:jc w:val="both"/>
        <w:rPr>
          <w:rFonts w:ascii="Times New Roman" w:eastAsia="Calibri" w:hAnsi="Times New Roman" w:cs="Times New Roman"/>
          <w:sz w:val="12"/>
          <w:szCs w:val="12"/>
        </w:rPr>
      </w:pPr>
      <w:r w:rsidRPr="00C9376D">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C9376D">
        <w:rPr>
          <w:rFonts w:ascii="Times New Roman" w:eastAsia="Calibri" w:hAnsi="Times New Roman" w:cs="Times New Roman"/>
          <w:sz w:val="12"/>
          <w:szCs w:val="12"/>
        </w:rPr>
        <w:t>проводить антикоррупционные консультации и круглые столы по проблемам борьбы с коррупцией.</w:t>
      </w:r>
    </w:p>
    <w:p w:rsidR="00C9376D" w:rsidRPr="00C9376D" w:rsidRDefault="00C9376D" w:rsidP="00C9376D">
      <w:pPr>
        <w:tabs>
          <w:tab w:val="left" w:pos="284"/>
        </w:tabs>
        <w:spacing w:after="0" w:line="240" w:lineRule="auto"/>
        <w:ind w:firstLine="284"/>
        <w:jc w:val="both"/>
        <w:rPr>
          <w:rFonts w:ascii="Times New Roman" w:eastAsia="Calibri" w:hAnsi="Times New Roman" w:cs="Times New Roman"/>
          <w:sz w:val="12"/>
          <w:szCs w:val="12"/>
        </w:rPr>
      </w:pPr>
      <w:r w:rsidRPr="00C9376D">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C9376D">
        <w:rPr>
          <w:rFonts w:ascii="Times New Roman" w:eastAsia="Calibri" w:hAnsi="Times New Roman" w:cs="Times New Roman"/>
          <w:sz w:val="12"/>
          <w:szCs w:val="12"/>
        </w:rPr>
        <w:t>Регламентация исполнения органами местного самоуправления отдельных полномочий.</w:t>
      </w:r>
    </w:p>
    <w:p w:rsidR="00C9376D" w:rsidRPr="00C9376D" w:rsidRDefault="00C9376D" w:rsidP="00C9376D">
      <w:pPr>
        <w:tabs>
          <w:tab w:val="left" w:pos="284"/>
        </w:tabs>
        <w:spacing w:after="0" w:line="240" w:lineRule="auto"/>
        <w:ind w:firstLine="284"/>
        <w:jc w:val="both"/>
        <w:rPr>
          <w:rFonts w:ascii="Times New Roman" w:eastAsia="Calibri" w:hAnsi="Times New Roman" w:cs="Times New Roman"/>
          <w:sz w:val="12"/>
          <w:szCs w:val="12"/>
        </w:rPr>
      </w:pPr>
      <w:r w:rsidRPr="00C9376D">
        <w:rPr>
          <w:rFonts w:ascii="Times New Roman" w:eastAsia="Calibri" w:hAnsi="Times New Roman" w:cs="Times New Roman"/>
          <w:sz w:val="12"/>
          <w:szCs w:val="12"/>
        </w:rPr>
        <w:t>В рамках Программы необходимо принятие дополнительных мер, препятствующих возможности возникновения коррупционных отношений с участием сотрудников органов местного самоуправления при исполнении ими должностных обязанностей. В связи с этим необходимо провести анализ эффективности исполнения должностных обязанностей в рамках полномочий органов местного самоуправления на предмет уменьшения коррупционных рисков.</w:t>
      </w:r>
    </w:p>
    <w:p w:rsidR="00C9376D" w:rsidRPr="00C9376D" w:rsidRDefault="00C9376D" w:rsidP="00C9376D">
      <w:pPr>
        <w:tabs>
          <w:tab w:val="left" w:pos="284"/>
        </w:tabs>
        <w:spacing w:after="0" w:line="240" w:lineRule="auto"/>
        <w:ind w:firstLine="284"/>
        <w:jc w:val="both"/>
        <w:rPr>
          <w:rFonts w:ascii="Times New Roman" w:eastAsia="Calibri" w:hAnsi="Times New Roman" w:cs="Times New Roman"/>
          <w:sz w:val="12"/>
          <w:szCs w:val="12"/>
        </w:rPr>
      </w:pPr>
      <w:r w:rsidRPr="00C9376D">
        <w:rPr>
          <w:rFonts w:ascii="Times New Roman" w:eastAsia="Calibri" w:hAnsi="Times New Roman" w:cs="Times New Roman"/>
          <w:sz w:val="12"/>
          <w:szCs w:val="12"/>
        </w:rPr>
        <w:t>3.</w:t>
      </w:r>
      <w:r>
        <w:rPr>
          <w:rFonts w:ascii="Times New Roman" w:eastAsia="Calibri" w:hAnsi="Times New Roman" w:cs="Times New Roman"/>
          <w:sz w:val="12"/>
          <w:szCs w:val="12"/>
        </w:rPr>
        <w:t xml:space="preserve"> </w:t>
      </w:r>
      <w:r w:rsidRPr="00C9376D">
        <w:rPr>
          <w:rFonts w:ascii="Times New Roman" w:eastAsia="Calibri" w:hAnsi="Times New Roman" w:cs="Times New Roman"/>
          <w:sz w:val="12"/>
          <w:szCs w:val="12"/>
        </w:rPr>
        <w:t>Совершенствование механизма кадрового обеспечения органов местного самоуправления.</w:t>
      </w:r>
    </w:p>
    <w:p w:rsidR="00C9376D" w:rsidRPr="00C9376D" w:rsidRDefault="00C9376D" w:rsidP="00C9376D">
      <w:pPr>
        <w:tabs>
          <w:tab w:val="left" w:pos="284"/>
        </w:tabs>
        <w:spacing w:after="0" w:line="240" w:lineRule="auto"/>
        <w:ind w:firstLine="284"/>
        <w:jc w:val="both"/>
        <w:rPr>
          <w:rFonts w:ascii="Times New Roman" w:eastAsia="Calibri" w:hAnsi="Times New Roman" w:cs="Times New Roman"/>
          <w:sz w:val="12"/>
          <w:szCs w:val="12"/>
        </w:rPr>
      </w:pPr>
      <w:r w:rsidRPr="00C9376D">
        <w:rPr>
          <w:rFonts w:ascii="Times New Roman" w:eastAsia="Calibri" w:hAnsi="Times New Roman" w:cs="Times New Roman"/>
          <w:sz w:val="12"/>
          <w:szCs w:val="12"/>
        </w:rPr>
        <w:t>Кадровая политика является важным элементом в системе муниципальной службы. Обеспечение качественного отбора кандидатов на замещение должностей муниципальной службы – неотъемлемая часть антикоррупционной Программы.</w:t>
      </w:r>
    </w:p>
    <w:p w:rsidR="00C9376D" w:rsidRPr="00C9376D" w:rsidRDefault="00C9376D" w:rsidP="00C9376D">
      <w:pPr>
        <w:tabs>
          <w:tab w:val="left" w:pos="284"/>
        </w:tabs>
        <w:spacing w:after="0" w:line="240" w:lineRule="auto"/>
        <w:ind w:firstLine="284"/>
        <w:jc w:val="both"/>
        <w:rPr>
          <w:rFonts w:ascii="Times New Roman" w:eastAsia="Calibri" w:hAnsi="Times New Roman" w:cs="Times New Roman"/>
          <w:sz w:val="12"/>
          <w:szCs w:val="12"/>
        </w:rPr>
      </w:pPr>
      <w:proofErr w:type="gramStart"/>
      <w:r w:rsidRPr="00C9376D">
        <w:rPr>
          <w:rFonts w:ascii="Times New Roman" w:eastAsia="Calibri" w:hAnsi="Times New Roman" w:cs="Times New Roman"/>
          <w:sz w:val="12"/>
          <w:szCs w:val="12"/>
        </w:rPr>
        <w:t>Целью данного направления является недопущение поступления на муниципальную службу граждан, не отвечающих требованиям, предъявляемым к муниципальной служащим, преследующих противоправные корыстные цели, а также устранение предпосылок нарушений служебной дисциплины, минимизация возможностей возникновения конфликта интересов.</w:t>
      </w:r>
      <w:proofErr w:type="gramEnd"/>
    </w:p>
    <w:p w:rsidR="00C9376D" w:rsidRPr="00C9376D" w:rsidRDefault="00C9376D" w:rsidP="00C9376D">
      <w:pPr>
        <w:tabs>
          <w:tab w:val="left" w:pos="284"/>
        </w:tabs>
        <w:spacing w:after="0" w:line="240" w:lineRule="auto"/>
        <w:ind w:firstLine="284"/>
        <w:jc w:val="both"/>
        <w:rPr>
          <w:rFonts w:ascii="Times New Roman" w:eastAsia="Calibri" w:hAnsi="Times New Roman" w:cs="Times New Roman"/>
          <w:sz w:val="12"/>
          <w:szCs w:val="12"/>
        </w:rPr>
      </w:pPr>
      <w:r w:rsidRPr="00C9376D">
        <w:rPr>
          <w:rFonts w:ascii="Times New Roman" w:eastAsia="Calibri" w:hAnsi="Times New Roman" w:cs="Times New Roman"/>
          <w:sz w:val="12"/>
          <w:szCs w:val="12"/>
        </w:rPr>
        <w:t>4.</w:t>
      </w:r>
      <w:r>
        <w:rPr>
          <w:rFonts w:ascii="Times New Roman" w:eastAsia="Calibri" w:hAnsi="Times New Roman" w:cs="Times New Roman"/>
          <w:sz w:val="12"/>
          <w:szCs w:val="12"/>
        </w:rPr>
        <w:t xml:space="preserve"> </w:t>
      </w:r>
      <w:r w:rsidRPr="00C9376D">
        <w:rPr>
          <w:rFonts w:ascii="Times New Roman" w:eastAsia="Calibri" w:hAnsi="Times New Roman" w:cs="Times New Roman"/>
          <w:sz w:val="12"/>
          <w:szCs w:val="12"/>
        </w:rPr>
        <w:t>Повышение уровня материального стимулирования профессионального и добросовестного исполнения должностных обязанностей сотрудниками органов местного самоуправления.</w:t>
      </w:r>
    </w:p>
    <w:p w:rsidR="00C9376D" w:rsidRPr="00C9376D" w:rsidRDefault="00C9376D" w:rsidP="00C9376D">
      <w:pPr>
        <w:tabs>
          <w:tab w:val="left" w:pos="284"/>
        </w:tabs>
        <w:spacing w:after="0" w:line="240" w:lineRule="auto"/>
        <w:ind w:firstLine="284"/>
        <w:jc w:val="both"/>
        <w:rPr>
          <w:rFonts w:ascii="Times New Roman" w:eastAsia="Calibri" w:hAnsi="Times New Roman" w:cs="Times New Roman"/>
          <w:sz w:val="12"/>
          <w:szCs w:val="12"/>
        </w:rPr>
      </w:pPr>
      <w:r w:rsidRPr="00C9376D">
        <w:rPr>
          <w:rFonts w:ascii="Times New Roman" w:eastAsia="Calibri" w:hAnsi="Times New Roman" w:cs="Times New Roman"/>
          <w:sz w:val="12"/>
          <w:szCs w:val="12"/>
        </w:rPr>
        <w:t>Целью данного направления мероприятий является повышение ответственности, добросовестности и профессионализма в части выполнения сотрудниками своих должностных обязанностей, в том числе за счет создания действенной системы материальных и моральных стимулов.</w:t>
      </w:r>
    </w:p>
    <w:p w:rsidR="00C9376D" w:rsidRPr="00C9376D" w:rsidRDefault="00C9376D" w:rsidP="00C9376D">
      <w:pPr>
        <w:tabs>
          <w:tab w:val="left" w:pos="284"/>
        </w:tabs>
        <w:spacing w:after="0" w:line="240" w:lineRule="auto"/>
        <w:ind w:firstLine="284"/>
        <w:jc w:val="both"/>
        <w:rPr>
          <w:rFonts w:ascii="Times New Roman" w:eastAsia="Calibri" w:hAnsi="Times New Roman" w:cs="Times New Roman"/>
          <w:sz w:val="12"/>
          <w:szCs w:val="12"/>
        </w:rPr>
      </w:pPr>
      <w:r w:rsidRPr="00C9376D">
        <w:rPr>
          <w:rFonts w:ascii="Times New Roman" w:eastAsia="Calibri" w:hAnsi="Times New Roman" w:cs="Times New Roman"/>
          <w:sz w:val="12"/>
          <w:szCs w:val="12"/>
        </w:rPr>
        <w:t>5.</w:t>
      </w:r>
      <w:r>
        <w:rPr>
          <w:rFonts w:ascii="Times New Roman" w:eastAsia="Calibri" w:hAnsi="Times New Roman" w:cs="Times New Roman"/>
          <w:sz w:val="12"/>
          <w:szCs w:val="12"/>
        </w:rPr>
        <w:t xml:space="preserve"> </w:t>
      </w:r>
      <w:r w:rsidRPr="00C9376D">
        <w:rPr>
          <w:rFonts w:ascii="Times New Roman" w:eastAsia="Calibri" w:hAnsi="Times New Roman" w:cs="Times New Roman"/>
          <w:sz w:val="12"/>
          <w:szCs w:val="12"/>
        </w:rPr>
        <w:t>Осуществление комплекса мер, направленных на улучшение управления органами местного самоуправления в социально – экономической сфере и включающих в себя:</w:t>
      </w:r>
    </w:p>
    <w:p w:rsidR="00C9376D" w:rsidRPr="00C9376D" w:rsidRDefault="00C9376D" w:rsidP="00C9376D">
      <w:pPr>
        <w:tabs>
          <w:tab w:val="left" w:pos="284"/>
        </w:tabs>
        <w:spacing w:after="0" w:line="240" w:lineRule="auto"/>
        <w:ind w:firstLine="284"/>
        <w:jc w:val="both"/>
        <w:rPr>
          <w:rFonts w:ascii="Times New Roman" w:eastAsia="Calibri" w:hAnsi="Times New Roman" w:cs="Times New Roman"/>
          <w:sz w:val="12"/>
          <w:szCs w:val="12"/>
        </w:rPr>
      </w:pPr>
      <w:r w:rsidRPr="00C9376D">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C9376D">
        <w:rPr>
          <w:rFonts w:ascii="Times New Roman" w:eastAsia="Calibri" w:hAnsi="Times New Roman" w:cs="Times New Roman"/>
          <w:sz w:val="12"/>
          <w:szCs w:val="12"/>
        </w:rPr>
        <w:t>регламентацию использования муниципального имущества и муниципальных ресурсов, передачи прав на использование такого имущества и его отчуждения;</w:t>
      </w:r>
    </w:p>
    <w:p w:rsidR="00C9376D" w:rsidRPr="00C9376D" w:rsidRDefault="00C9376D" w:rsidP="00C9376D">
      <w:pPr>
        <w:tabs>
          <w:tab w:val="left" w:pos="284"/>
        </w:tabs>
        <w:spacing w:after="0" w:line="240" w:lineRule="auto"/>
        <w:ind w:firstLine="284"/>
        <w:jc w:val="both"/>
        <w:rPr>
          <w:rFonts w:ascii="Times New Roman" w:eastAsia="Calibri" w:hAnsi="Times New Roman" w:cs="Times New Roman"/>
          <w:sz w:val="12"/>
          <w:szCs w:val="12"/>
        </w:rPr>
      </w:pPr>
      <w:r w:rsidRPr="00C9376D">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C9376D">
        <w:rPr>
          <w:rFonts w:ascii="Times New Roman" w:eastAsia="Calibri" w:hAnsi="Times New Roman" w:cs="Times New Roman"/>
          <w:sz w:val="12"/>
          <w:szCs w:val="12"/>
        </w:rPr>
        <w:t xml:space="preserve">обеспечение </w:t>
      </w:r>
      <w:proofErr w:type="gramStart"/>
      <w:r w:rsidRPr="00C9376D">
        <w:rPr>
          <w:rFonts w:ascii="Times New Roman" w:eastAsia="Calibri" w:hAnsi="Times New Roman" w:cs="Times New Roman"/>
          <w:sz w:val="12"/>
          <w:szCs w:val="12"/>
        </w:rPr>
        <w:t>контроля за</w:t>
      </w:r>
      <w:proofErr w:type="gramEnd"/>
      <w:r w:rsidRPr="00C9376D">
        <w:rPr>
          <w:rFonts w:ascii="Times New Roman" w:eastAsia="Calibri" w:hAnsi="Times New Roman" w:cs="Times New Roman"/>
          <w:sz w:val="12"/>
          <w:szCs w:val="12"/>
        </w:rPr>
        <w:t xml:space="preserve"> выполнением принятых контрактных обязательств, прозрачностью процедур закупок.</w:t>
      </w:r>
    </w:p>
    <w:p w:rsidR="00C9376D" w:rsidRPr="00C9376D" w:rsidRDefault="00C9376D" w:rsidP="00C9376D">
      <w:pPr>
        <w:tabs>
          <w:tab w:val="left" w:pos="284"/>
        </w:tabs>
        <w:spacing w:after="0" w:line="240" w:lineRule="auto"/>
        <w:ind w:firstLine="284"/>
        <w:jc w:val="both"/>
        <w:rPr>
          <w:rFonts w:ascii="Times New Roman" w:eastAsia="Calibri" w:hAnsi="Times New Roman" w:cs="Times New Roman"/>
          <w:sz w:val="12"/>
          <w:szCs w:val="12"/>
        </w:rPr>
      </w:pPr>
      <w:r w:rsidRPr="00C9376D">
        <w:rPr>
          <w:rFonts w:ascii="Times New Roman" w:eastAsia="Calibri" w:hAnsi="Times New Roman" w:cs="Times New Roman"/>
          <w:sz w:val="12"/>
          <w:szCs w:val="12"/>
        </w:rPr>
        <w:t>Срок реализации Программы – 2019 – 2021 годы. Программа реализуется в три этапа: первый этап – 2019 год, второй этап – 2020 год, третий этап – 2021 год.</w:t>
      </w:r>
    </w:p>
    <w:p w:rsidR="00C9376D" w:rsidRPr="00C9376D" w:rsidRDefault="00C9376D" w:rsidP="00C9376D">
      <w:pPr>
        <w:tabs>
          <w:tab w:val="left" w:pos="284"/>
        </w:tabs>
        <w:spacing w:after="0" w:line="240" w:lineRule="auto"/>
        <w:ind w:firstLine="284"/>
        <w:jc w:val="both"/>
        <w:rPr>
          <w:rFonts w:ascii="Times New Roman" w:eastAsia="Calibri" w:hAnsi="Times New Roman" w:cs="Times New Roman"/>
          <w:sz w:val="12"/>
          <w:szCs w:val="12"/>
        </w:rPr>
      </w:pPr>
    </w:p>
    <w:p w:rsidR="00C9376D" w:rsidRPr="00C9376D" w:rsidRDefault="00C9376D" w:rsidP="00C9376D">
      <w:pPr>
        <w:tabs>
          <w:tab w:val="left" w:pos="284"/>
        </w:tabs>
        <w:spacing w:after="0" w:line="240" w:lineRule="auto"/>
        <w:ind w:firstLine="284"/>
        <w:jc w:val="center"/>
        <w:rPr>
          <w:rFonts w:ascii="Times New Roman" w:eastAsia="Calibri" w:hAnsi="Times New Roman" w:cs="Times New Roman"/>
          <w:b/>
          <w:sz w:val="12"/>
          <w:szCs w:val="12"/>
        </w:rPr>
      </w:pPr>
      <w:r w:rsidRPr="00C9376D">
        <w:rPr>
          <w:rFonts w:ascii="Times New Roman" w:eastAsia="Calibri" w:hAnsi="Times New Roman" w:cs="Times New Roman"/>
          <w:b/>
          <w:sz w:val="12"/>
          <w:szCs w:val="12"/>
        </w:rPr>
        <w:t>III. Важнейшие целевые индикаторы (показатели) Программы</w:t>
      </w:r>
    </w:p>
    <w:p w:rsidR="00C9376D" w:rsidRPr="00C9376D" w:rsidRDefault="00C9376D" w:rsidP="00C9376D">
      <w:pPr>
        <w:tabs>
          <w:tab w:val="left" w:pos="284"/>
        </w:tabs>
        <w:spacing w:after="0" w:line="240" w:lineRule="auto"/>
        <w:ind w:firstLine="284"/>
        <w:jc w:val="both"/>
        <w:rPr>
          <w:rFonts w:ascii="Times New Roman" w:eastAsia="Calibri" w:hAnsi="Times New Roman" w:cs="Times New Roman"/>
          <w:sz w:val="12"/>
          <w:szCs w:val="12"/>
        </w:rPr>
      </w:pPr>
      <w:r w:rsidRPr="00C9376D">
        <w:rPr>
          <w:rFonts w:ascii="Times New Roman" w:eastAsia="Calibri" w:hAnsi="Times New Roman" w:cs="Times New Roman"/>
          <w:sz w:val="12"/>
          <w:szCs w:val="12"/>
        </w:rPr>
        <w:t>Ожидаемыми результатами реализации Программы являются:</w:t>
      </w:r>
    </w:p>
    <w:p w:rsidR="00C9376D" w:rsidRPr="00C9376D" w:rsidRDefault="00C9376D" w:rsidP="00C9376D">
      <w:pPr>
        <w:tabs>
          <w:tab w:val="left" w:pos="284"/>
        </w:tabs>
        <w:spacing w:after="0" w:line="240" w:lineRule="auto"/>
        <w:ind w:firstLine="284"/>
        <w:jc w:val="both"/>
        <w:rPr>
          <w:rFonts w:ascii="Times New Roman" w:eastAsia="Calibri" w:hAnsi="Times New Roman" w:cs="Times New Roman"/>
          <w:sz w:val="12"/>
          <w:szCs w:val="12"/>
        </w:rPr>
      </w:pPr>
      <w:r w:rsidRPr="00C9376D">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C9376D">
        <w:rPr>
          <w:rFonts w:ascii="Times New Roman" w:eastAsia="Calibri" w:hAnsi="Times New Roman" w:cs="Times New Roman"/>
          <w:sz w:val="12"/>
          <w:szCs w:val="12"/>
        </w:rPr>
        <w:t>повышение эффективности борьбы с коррупционными нарушениями в сфере деятельности органов местного самоуправления сельского поселения Антоновка муниципального района Сергиевский;</w:t>
      </w:r>
    </w:p>
    <w:p w:rsidR="00C9376D" w:rsidRPr="00C9376D" w:rsidRDefault="00C9376D" w:rsidP="00C9376D">
      <w:pPr>
        <w:tabs>
          <w:tab w:val="left" w:pos="284"/>
        </w:tabs>
        <w:spacing w:after="0" w:line="240" w:lineRule="auto"/>
        <w:ind w:firstLine="284"/>
        <w:jc w:val="both"/>
        <w:rPr>
          <w:rFonts w:ascii="Times New Roman" w:eastAsia="Calibri" w:hAnsi="Times New Roman" w:cs="Times New Roman"/>
          <w:sz w:val="12"/>
          <w:szCs w:val="12"/>
        </w:rPr>
      </w:pPr>
      <w:r w:rsidRPr="00C9376D">
        <w:rPr>
          <w:rFonts w:ascii="Times New Roman" w:eastAsia="Calibri" w:hAnsi="Times New Roman" w:cs="Times New Roman"/>
          <w:sz w:val="12"/>
          <w:szCs w:val="12"/>
        </w:rPr>
        <w:lastRenderedPageBreak/>
        <w:t></w:t>
      </w:r>
      <w:r>
        <w:rPr>
          <w:rFonts w:ascii="Times New Roman" w:eastAsia="Calibri" w:hAnsi="Times New Roman" w:cs="Times New Roman"/>
          <w:sz w:val="12"/>
          <w:szCs w:val="12"/>
        </w:rPr>
        <w:t xml:space="preserve"> </w:t>
      </w:r>
      <w:r w:rsidRPr="00C9376D">
        <w:rPr>
          <w:rFonts w:ascii="Times New Roman" w:eastAsia="Calibri" w:hAnsi="Times New Roman" w:cs="Times New Roman"/>
          <w:sz w:val="12"/>
          <w:szCs w:val="12"/>
        </w:rPr>
        <w:t>снижение числа злоупотреблений служебным положением со стороны должностных лиц и сотрудников органов местного самоуправления сельского поселения Антоновка муниципального района Сергиевский;</w:t>
      </w:r>
    </w:p>
    <w:p w:rsidR="00C9376D" w:rsidRPr="00C9376D" w:rsidRDefault="00C9376D" w:rsidP="00C9376D">
      <w:pPr>
        <w:tabs>
          <w:tab w:val="left" w:pos="284"/>
        </w:tabs>
        <w:spacing w:after="0" w:line="240" w:lineRule="auto"/>
        <w:ind w:firstLine="284"/>
        <w:jc w:val="both"/>
        <w:rPr>
          <w:rFonts w:ascii="Times New Roman" w:eastAsia="Calibri" w:hAnsi="Times New Roman" w:cs="Times New Roman"/>
          <w:sz w:val="12"/>
          <w:szCs w:val="12"/>
        </w:rPr>
      </w:pPr>
      <w:r w:rsidRPr="00C9376D">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C9376D">
        <w:rPr>
          <w:rFonts w:ascii="Times New Roman" w:eastAsia="Calibri" w:hAnsi="Times New Roman" w:cs="Times New Roman"/>
          <w:sz w:val="12"/>
          <w:szCs w:val="12"/>
        </w:rPr>
        <w:t>укрепление доверия граждан к органам местного самоуправления сельского поселения Антоновка муниципального района Сергиевский;</w:t>
      </w:r>
    </w:p>
    <w:p w:rsidR="00C9376D" w:rsidRPr="00C9376D" w:rsidRDefault="00C9376D" w:rsidP="00C9376D">
      <w:pPr>
        <w:tabs>
          <w:tab w:val="left" w:pos="284"/>
        </w:tabs>
        <w:spacing w:after="0" w:line="240" w:lineRule="auto"/>
        <w:ind w:firstLine="284"/>
        <w:jc w:val="both"/>
        <w:rPr>
          <w:rFonts w:ascii="Times New Roman" w:eastAsia="Calibri" w:hAnsi="Times New Roman" w:cs="Times New Roman"/>
          <w:sz w:val="12"/>
          <w:szCs w:val="12"/>
        </w:rPr>
      </w:pPr>
      <w:r w:rsidRPr="00C9376D">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C9376D">
        <w:rPr>
          <w:rFonts w:ascii="Times New Roman" w:eastAsia="Calibri" w:hAnsi="Times New Roman" w:cs="Times New Roman"/>
          <w:sz w:val="12"/>
          <w:szCs w:val="12"/>
        </w:rPr>
        <w:t>развитие и укрепление институтов гражданского общества.</w:t>
      </w:r>
    </w:p>
    <w:p w:rsidR="00C9376D" w:rsidRPr="00C9376D" w:rsidRDefault="00C9376D" w:rsidP="00C9376D">
      <w:pPr>
        <w:tabs>
          <w:tab w:val="left" w:pos="284"/>
        </w:tabs>
        <w:spacing w:after="0" w:line="240" w:lineRule="auto"/>
        <w:ind w:firstLine="284"/>
        <w:jc w:val="both"/>
        <w:rPr>
          <w:rFonts w:ascii="Times New Roman" w:eastAsia="Calibri" w:hAnsi="Times New Roman" w:cs="Times New Roman"/>
          <w:sz w:val="12"/>
          <w:szCs w:val="12"/>
        </w:rPr>
      </w:pPr>
      <w:r w:rsidRPr="00C9376D">
        <w:rPr>
          <w:rFonts w:ascii="Times New Roman" w:eastAsia="Calibri" w:hAnsi="Times New Roman" w:cs="Times New Roman"/>
          <w:sz w:val="12"/>
          <w:szCs w:val="12"/>
        </w:rPr>
        <w:t>Оценка реализации Программы производится в соответствии с целевыми индикаторами Программы:</w:t>
      </w:r>
    </w:p>
    <w:tbl>
      <w:tblPr>
        <w:tblW w:w="751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2"/>
        <w:gridCol w:w="3304"/>
        <w:gridCol w:w="1417"/>
        <w:gridCol w:w="709"/>
        <w:gridCol w:w="567"/>
        <w:gridCol w:w="567"/>
        <w:gridCol w:w="567"/>
      </w:tblGrid>
      <w:tr w:rsidR="00C9376D" w:rsidRPr="00C9376D" w:rsidTr="00C9376D">
        <w:tc>
          <w:tcPr>
            <w:tcW w:w="382" w:type="dxa"/>
            <w:vMerge w:val="restart"/>
          </w:tcPr>
          <w:p w:rsidR="00C9376D" w:rsidRPr="00C9376D" w:rsidRDefault="00C9376D" w:rsidP="00C9376D">
            <w:pPr>
              <w:tabs>
                <w:tab w:val="left" w:pos="284"/>
              </w:tabs>
              <w:spacing w:after="0" w:line="240" w:lineRule="auto"/>
              <w:rPr>
                <w:rFonts w:ascii="Times New Roman" w:eastAsia="Calibri" w:hAnsi="Times New Roman" w:cs="Times New Roman"/>
                <w:sz w:val="12"/>
                <w:szCs w:val="12"/>
              </w:rPr>
            </w:pPr>
            <w:r w:rsidRPr="00C9376D">
              <w:rPr>
                <w:rFonts w:ascii="Times New Roman" w:eastAsia="Calibri" w:hAnsi="Times New Roman" w:cs="Times New Roman"/>
                <w:sz w:val="12"/>
                <w:szCs w:val="12"/>
              </w:rPr>
              <w:t xml:space="preserve">№ </w:t>
            </w:r>
            <w:proofErr w:type="gramStart"/>
            <w:r w:rsidRPr="00C9376D">
              <w:rPr>
                <w:rFonts w:ascii="Times New Roman" w:eastAsia="Calibri" w:hAnsi="Times New Roman" w:cs="Times New Roman"/>
                <w:sz w:val="12"/>
                <w:szCs w:val="12"/>
              </w:rPr>
              <w:t>п</w:t>
            </w:r>
            <w:proofErr w:type="gramEnd"/>
            <w:r w:rsidRPr="00C9376D">
              <w:rPr>
                <w:rFonts w:ascii="Times New Roman" w:eastAsia="Calibri" w:hAnsi="Times New Roman" w:cs="Times New Roman"/>
                <w:sz w:val="12"/>
                <w:szCs w:val="12"/>
              </w:rPr>
              <w:t>/п</w:t>
            </w:r>
          </w:p>
        </w:tc>
        <w:tc>
          <w:tcPr>
            <w:tcW w:w="3304" w:type="dxa"/>
            <w:vMerge w:val="restart"/>
          </w:tcPr>
          <w:p w:rsidR="00C9376D" w:rsidRPr="00C9376D" w:rsidRDefault="00C9376D" w:rsidP="00C9376D">
            <w:pPr>
              <w:tabs>
                <w:tab w:val="left" w:pos="284"/>
              </w:tabs>
              <w:spacing w:after="0" w:line="240" w:lineRule="auto"/>
              <w:rPr>
                <w:rFonts w:ascii="Times New Roman" w:eastAsia="Calibri" w:hAnsi="Times New Roman" w:cs="Times New Roman"/>
                <w:sz w:val="12"/>
                <w:szCs w:val="12"/>
              </w:rPr>
            </w:pPr>
            <w:r w:rsidRPr="00C9376D">
              <w:rPr>
                <w:rFonts w:ascii="Times New Roman" w:eastAsia="Calibri" w:hAnsi="Times New Roman" w:cs="Times New Roman"/>
                <w:sz w:val="12"/>
                <w:szCs w:val="12"/>
              </w:rPr>
              <w:t>Наименование целевого индикатора</w:t>
            </w:r>
          </w:p>
        </w:tc>
        <w:tc>
          <w:tcPr>
            <w:tcW w:w="1417" w:type="dxa"/>
            <w:vMerge w:val="restart"/>
          </w:tcPr>
          <w:p w:rsidR="00C9376D" w:rsidRPr="00C9376D" w:rsidRDefault="00C9376D" w:rsidP="00C9376D">
            <w:pPr>
              <w:tabs>
                <w:tab w:val="left" w:pos="284"/>
              </w:tabs>
              <w:spacing w:after="0" w:line="240" w:lineRule="auto"/>
              <w:rPr>
                <w:rFonts w:ascii="Times New Roman" w:eastAsia="Calibri" w:hAnsi="Times New Roman" w:cs="Times New Roman"/>
                <w:sz w:val="12"/>
                <w:szCs w:val="12"/>
              </w:rPr>
            </w:pPr>
            <w:r w:rsidRPr="00C9376D">
              <w:rPr>
                <w:rFonts w:ascii="Times New Roman" w:eastAsia="Calibri" w:hAnsi="Times New Roman" w:cs="Times New Roman"/>
                <w:sz w:val="12"/>
                <w:szCs w:val="12"/>
              </w:rPr>
              <w:t>Единица измерения</w:t>
            </w:r>
          </w:p>
        </w:tc>
        <w:tc>
          <w:tcPr>
            <w:tcW w:w="709" w:type="dxa"/>
            <w:vMerge w:val="restart"/>
          </w:tcPr>
          <w:p w:rsidR="00C9376D" w:rsidRPr="00C9376D" w:rsidRDefault="00C9376D" w:rsidP="00C9376D">
            <w:pPr>
              <w:tabs>
                <w:tab w:val="left" w:pos="284"/>
              </w:tabs>
              <w:spacing w:after="0" w:line="240" w:lineRule="auto"/>
              <w:rPr>
                <w:rFonts w:ascii="Times New Roman" w:eastAsia="Calibri" w:hAnsi="Times New Roman" w:cs="Times New Roman"/>
                <w:sz w:val="12"/>
                <w:szCs w:val="12"/>
              </w:rPr>
            </w:pPr>
            <w:r w:rsidRPr="00C9376D">
              <w:rPr>
                <w:rFonts w:ascii="Times New Roman" w:eastAsia="Calibri" w:hAnsi="Times New Roman" w:cs="Times New Roman"/>
                <w:sz w:val="12"/>
                <w:szCs w:val="12"/>
              </w:rPr>
              <w:t>Базовый уровень</w:t>
            </w:r>
          </w:p>
        </w:tc>
        <w:tc>
          <w:tcPr>
            <w:tcW w:w="1701" w:type="dxa"/>
            <w:gridSpan w:val="3"/>
          </w:tcPr>
          <w:p w:rsidR="00C9376D" w:rsidRPr="00C9376D" w:rsidRDefault="00C9376D" w:rsidP="00C9376D">
            <w:pPr>
              <w:tabs>
                <w:tab w:val="left" w:pos="284"/>
              </w:tabs>
              <w:spacing w:after="0" w:line="240" w:lineRule="auto"/>
              <w:rPr>
                <w:rFonts w:ascii="Times New Roman" w:eastAsia="Calibri" w:hAnsi="Times New Roman" w:cs="Times New Roman"/>
                <w:sz w:val="12"/>
                <w:szCs w:val="12"/>
              </w:rPr>
            </w:pPr>
            <w:r w:rsidRPr="00C9376D">
              <w:rPr>
                <w:rFonts w:ascii="Times New Roman" w:eastAsia="Calibri" w:hAnsi="Times New Roman" w:cs="Times New Roman"/>
                <w:sz w:val="12"/>
                <w:szCs w:val="12"/>
              </w:rPr>
              <w:t>Значение показателя</w:t>
            </w:r>
          </w:p>
        </w:tc>
      </w:tr>
      <w:tr w:rsidR="00C9376D" w:rsidRPr="00C9376D" w:rsidTr="00C9376D">
        <w:tc>
          <w:tcPr>
            <w:tcW w:w="382" w:type="dxa"/>
            <w:vMerge/>
          </w:tcPr>
          <w:p w:rsidR="00C9376D" w:rsidRPr="00C9376D" w:rsidRDefault="00C9376D" w:rsidP="00C9376D">
            <w:pPr>
              <w:tabs>
                <w:tab w:val="left" w:pos="284"/>
              </w:tabs>
              <w:spacing w:after="0" w:line="240" w:lineRule="auto"/>
              <w:rPr>
                <w:rFonts w:ascii="Times New Roman" w:eastAsia="Calibri" w:hAnsi="Times New Roman" w:cs="Times New Roman"/>
                <w:sz w:val="12"/>
                <w:szCs w:val="12"/>
              </w:rPr>
            </w:pPr>
          </w:p>
        </w:tc>
        <w:tc>
          <w:tcPr>
            <w:tcW w:w="3304" w:type="dxa"/>
            <w:vMerge/>
          </w:tcPr>
          <w:p w:rsidR="00C9376D" w:rsidRPr="00C9376D" w:rsidRDefault="00C9376D" w:rsidP="00C9376D">
            <w:pPr>
              <w:tabs>
                <w:tab w:val="left" w:pos="284"/>
              </w:tabs>
              <w:spacing w:after="0" w:line="240" w:lineRule="auto"/>
              <w:rPr>
                <w:rFonts w:ascii="Times New Roman" w:eastAsia="Calibri" w:hAnsi="Times New Roman" w:cs="Times New Roman"/>
                <w:sz w:val="12"/>
                <w:szCs w:val="12"/>
              </w:rPr>
            </w:pPr>
          </w:p>
        </w:tc>
        <w:tc>
          <w:tcPr>
            <w:tcW w:w="1417" w:type="dxa"/>
            <w:vMerge/>
          </w:tcPr>
          <w:p w:rsidR="00C9376D" w:rsidRPr="00C9376D" w:rsidRDefault="00C9376D" w:rsidP="00C9376D">
            <w:pPr>
              <w:tabs>
                <w:tab w:val="left" w:pos="284"/>
              </w:tabs>
              <w:spacing w:after="0" w:line="240" w:lineRule="auto"/>
              <w:rPr>
                <w:rFonts w:ascii="Times New Roman" w:eastAsia="Calibri" w:hAnsi="Times New Roman" w:cs="Times New Roman"/>
                <w:sz w:val="12"/>
                <w:szCs w:val="12"/>
              </w:rPr>
            </w:pPr>
          </w:p>
        </w:tc>
        <w:tc>
          <w:tcPr>
            <w:tcW w:w="709" w:type="dxa"/>
            <w:vMerge/>
          </w:tcPr>
          <w:p w:rsidR="00C9376D" w:rsidRPr="00C9376D" w:rsidRDefault="00C9376D" w:rsidP="00C9376D">
            <w:pPr>
              <w:tabs>
                <w:tab w:val="left" w:pos="284"/>
              </w:tabs>
              <w:spacing w:after="0" w:line="240" w:lineRule="auto"/>
              <w:rPr>
                <w:rFonts w:ascii="Times New Roman" w:eastAsia="Calibri" w:hAnsi="Times New Roman" w:cs="Times New Roman"/>
                <w:sz w:val="12"/>
                <w:szCs w:val="12"/>
              </w:rPr>
            </w:pPr>
          </w:p>
        </w:tc>
        <w:tc>
          <w:tcPr>
            <w:tcW w:w="567" w:type="dxa"/>
          </w:tcPr>
          <w:p w:rsidR="00C9376D" w:rsidRPr="00C9376D" w:rsidRDefault="00C9376D" w:rsidP="00C9376D">
            <w:pPr>
              <w:tabs>
                <w:tab w:val="left" w:pos="284"/>
              </w:tabs>
              <w:spacing w:after="0" w:line="240" w:lineRule="auto"/>
              <w:rPr>
                <w:rFonts w:ascii="Times New Roman" w:eastAsia="Calibri" w:hAnsi="Times New Roman" w:cs="Times New Roman"/>
                <w:sz w:val="12"/>
                <w:szCs w:val="12"/>
              </w:rPr>
            </w:pPr>
            <w:r w:rsidRPr="00C9376D">
              <w:rPr>
                <w:rFonts w:ascii="Times New Roman" w:eastAsia="Calibri" w:hAnsi="Times New Roman" w:cs="Times New Roman"/>
                <w:sz w:val="12"/>
                <w:szCs w:val="12"/>
              </w:rPr>
              <w:t>2019</w:t>
            </w:r>
          </w:p>
        </w:tc>
        <w:tc>
          <w:tcPr>
            <w:tcW w:w="567" w:type="dxa"/>
          </w:tcPr>
          <w:p w:rsidR="00C9376D" w:rsidRPr="00C9376D" w:rsidRDefault="00C9376D" w:rsidP="00C9376D">
            <w:pPr>
              <w:tabs>
                <w:tab w:val="left" w:pos="284"/>
              </w:tabs>
              <w:spacing w:after="0" w:line="240" w:lineRule="auto"/>
              <w:rPr>
                <w:rFonts w:ascii="Times New Roman" w:eastAsia="Calibri" w:hAnsi="Times New Roman" w:cs="Times New Roman"/>
                <w:sz w:val="12"/>
                <w:szCs w:val="12"/>
              </w:rPr>
            </w:pPr>
            <w:r w:rsidRPr="00C9376D">
              <w:rPr>
                <w:rFonts w:ascii="Times New Roman" w:eastAsia="Calibri" w:hAnsi="Times New Roman" w:cs="Times New Roman"/>
                <w:sz w:val="12"/>
                <w:szCs w:val="12"/>
              </w:rPr>
              <w:t>2020</w:t>
            </w:r>
          </w:p>
        </w:tc>
        <w:tc>
          <w:tcPr>
            <w:tcW w:w="567" w:type="dxa"/>
          </w:tcPr>
          <w:p w:rsidR="00C9376D" w:rsidRPr="00C9376D" w:rsidRDefault="00C9376D" w:rsidP="00C9376D">
            <w:pPr>
              <w:tabs>
                <w:tab w:val="left" w:pos="284"/>
              </w:tabs>
              <w:spacing w:after="0" w:line="240" w:lineRule="auto"/>
              <w:rPr>
                <w:rFonts w:ascii="Times New Roman" w:eastAsia="Calibri" w:hAnsi="Times New Roman" w:cs="Times New Roman"/>
                <w:sz w:val="12"/>
                <w:szCs w:val="12"/>
              </w:rPr>
            </w:pPr>
            <w:r w:rsidRPr="00C9376D">
              <w:rPr>
                <w:rFonts w:ascii="Times New Roman" w:eastAsia="Calibri" w:hAnsi="Times New Roman" w:cs="Times New Roman"/>
                <w:sz w:val="12"/>
                <w:szCs w:val="12"/>
              </w:rPr>
              <w:t>2021</w:t>
            </w:r>
          </w:p>
        </w:tc>
      </w:tr>
      <w:tr w:rsidR="00C9376D" w:rsidRPr="00C9376D" w:rsidTr="00C9376D">
        <w:tc>
          <w:tcPr>
            <w:tcW w:w="382" w:type="dxa"/>
          </w:tcPr>
          <w:p w:rsidR="00C9376D" w:rsidRPr="00C9376D" w:rsidRDefault="00C9376D" w:rsidP="00CD5510">
            <w:pPr>
              <w:numPr>
                <w:ilvl w:val="0"/>
                <w:numId w:val="14"/>
              </w:numPr>
              <w:tabs>
                <w:tab w:val="left" w:pos="284"/>
              </w:tabs>
              <w:spacing w:after="0" w:line="240" w:lineRule="auto"/>
              <w:rPr>
                <w:rFonts w:ascii="Times New Roman" w:eastAsia="Calibri" w:hAnsi="Times New Roman" w:cs="Times New Roman"/>
                <w:sz w:val="12"/>
                <w:szCs w:val="12"/>
              </w:rPr>
            </w:pPr>
          </w:p>
        </w:tc>
        <w:tc>
          <w:tcPr>
            <w:tcW w:w="3304" w:type="dxa"/>
          </w:tcPr>
          <w:p w:rsidR="00C9376D" w:rsidRPr="00C9376D" w:rsidRDefault="00C9376D" w:rsidP="00C9376D">
            <w:pPr>
              <w:tabs>
                <w:tab w:val="left" w:pos="284"/>
              </w:tabs>
              <w:spacing w:after="0" w:line="240" w:lineRule="auto"/>
              <w:rPr>
                <w:rFonts w:ascii="Times New Roman" w:eastAsia="Calibri" w:hAnsi="Times New Roman" w:cs="Times New Roman"/>
                <w:sz w:val="12"/>
                <w:szCs w:val="12"/>
              </w:rPr>
            </w:pPr>
            <w:r w:rsidRPr="00C9376D">
              <w:rPr>
                <w:rFonts w:ascii="Times New Roman" w:eastAsia="Calibri" w:hAnsi="Times New Roman" w:cs="Times New Roman"/>
                <w:sz w:val="12"/>
                <w:szCs w:val="12"/>
              </w:rPr>
              <w:t xml:space="preserve">доля граждан, удовлетворенных деятельностью органов местного самоуправления сельского поселения Антоновка муниципального района Сергиевский </w:t>
            </w:r>
          </w:p>
        </w:tc>
        <w:tc>
          <w:tcPr>
            <w:tcW w:w="1417" w:type="dxa"/>
          </w:tcPr>
          <w:p w:rsidR="00C9376D" w:rsidRPr="00C9376D" w:rsidRDefault="00C9376D" w:rsidP="00C9376D">
            <w:pPr>
              <w:tabs>
                <w:tab w:val="left" w:pos="284"/>
              </w:tabs>
              <w:spacing w:after="0" w:line="240" w:lineRule="auto"/>
              <w:rPr>
                <w:rFonts w:ascii="Times New Roman" w:eastAsia="Calibri" w:hAnsi="Times New Roman" w:cs="Times New Roman"/>
                <w:sz w:val="12"/>
                <w:szCs w:val="12"/>
              </w:rPr>
            </w:pPr>
            <w:r w:rsidRPr="00C9376D">
              <w:rPr>
                <w:rFonts w:ascii="Times New Roman" w:eastAsia="Calibri" w:hAnsi="Times New Roman" w:cs="Times New Roman"/>
                <w:sz w:val="12"/>
                <w:szCs w:val="12"/>
              </w:rPr>
              <w:t>% от количества граждан, опрошенных опросным путем</w:t>
            </w:r>
          </w:p>
        </w:tc>
        <w:tc>
          <w:tcPr>
            <w:tcW w:w="709" w:type="dxa"/>
          </w:tcPr>
          <w:p w:rsidR="00C9376D" w:rsidRPr="00C9376D" w:rsidRDefault="00C9376D" w:rsidP="00C9376D">
            <w:pPr>
              <w:tabs>
                <w:tab w:val="left" w:pos="284"/>
              </w:tabs>
              <w:spacing w:after="0" w:line="240" w:lineRule="auto"/>
              <w:rPr>
                <w:rFonts w:ascii="Times New Roman" w:eastAsia="Calibri" w:hAnsi="Times New Roman" w:cs="Times New Roman"/>
                <w:sz w:val="12"/>
                <w:szCs w:val="12"/>
              </w:rPr>
            </w:pPr>
            <w:r w:rsidRPr="00C9376D">
              <w:rPr>
                <w:rFonts w:ascii="Times New Roman" w:eastAsia="Calibri" w:hAnsi="Times New Roman" w:cs="Times New Roman"/>
                <w:sz w:val="12"/>
                <w:szCs w:val="12"/>
              </w:rPr>
              <w:t>50</w:t>
            </w:r>
          </w:p>
        </w:tc>
        <w:tc>
          <w:tcPr>
            <w:tcW w:w="567" w:type="dxa"/>
          </w:tcPr>
          <w:p w:rsidR="00C9376D" w:rsidRPr="00C9376D" w:rsidRDefault="00C9376D" w:rsidP="00C9376D">
            <w:pPr>
              <w:tabs>
                <w:tab w:val="left" w:pos="284"/>
              </w:tabs>
              <w:spacing w:after="0" w:line="240" w:lineRule="auto"/>
              <w:rPr>
                <w:rFonts w:ascii="Times New Roman" w:eastAsia="Calibri" w:hAnsi="Times New Roman" w:cs="Times New Roman"/>
                <w:sz w:val="12"/>
                <w:szCs w:val="12"/>
              </w:rPr>
            </w:pPr>
            <w:r w:rsidRPr="00C9376D">
              <w:rPr>
                <w:rFonts w:ascii="Times New Roman" w:eastAsia="Calibri" w:hAnsi="Times New Roman" w:cs="Times New Roman"/>
                <w:sz w:val="12"/>
                <w:szCs w:val="12"/>
              </w:rPr>
              <w:t>50</w:t>
            </w:r>
          </w:p>
        </w:tc>
        <w:tc>
          <w:tcPr>
            <w:tcW w:w="567" w:type="dxa"/>
          </w:tcPr>
          <w:p w:rsidR="00C9376D" w:rsidRPr="00C9376D" w:rsidRDefault="00C9376D" w:rsidP="00C9376D">
            <w:pPr>
              <w:tabs>
                <w:tab w:val="left" w:pos="284"/>
              </w:tabs>
              <w:spacing w:after="0" w:line="240" w:lineRule="auto"/>
              <w:rPr>
                <w:rFonts w:ascii="Times New Roman" w:eastAsia="Calibri" w:hAnsi="Times New Roman" w:cs="Times New Roman"/>
                <w:sz w:val="12"/>
                <w:szCs w:val="12"/>
              </w:rPr>
            </w:pPr>
            <w:r w:rsidRPr="00C9376D">
              <w:rPr>
                <w:rFonts w:ascii="Times New Roman" w:eastAsia="Calibri" w:hAnsi="Times New Roman" w:cs="Times New Roman"/>
                <w:sz w:val="12"/>
                <w:szCs w:val="12"/>
              </w:rPr>
              <w:t>55</w:t>
            </w:r>
          </w:p>
        </w:tc>
        <w:tc>
          <w:tcPr>
            <w:tcW w:w="567" w:type="dxa"/>
          </w:tcPr>
          <w:p w:rsidR="00C9376D" w:rsidRPr="00C9376D" w:rsidRDefault="00C9376D" w:rsidP="00C9376D">
            <w:pPr>
              <w:tabs>
                <w:tab w:val="left" w:pos="284"/>
              </w:tabs>
              <w:spacing w:after="0" w:line="240" w:lineRule="auto"/>
              <w:rPr>
                <w:rFonts w:ascii="Times New Roman" w:eastAsia="Calibri" w:hAnsi="Times New Roman" w:cs="Times New Roman"/>
                <w:sz w:val="12"/>
                <w:szCs w:val="12"/>
              </w:rPr>
            </w:pPr>
            <w:r w:rsidRPr="00C9376D">
              <w:rPr>
                <w:rFonts w:ascii="Times New Roman" w:eastAsia="Calibri" w:hAnsi="Times New Roman" w:cs="Times New Roman"/>
                <w:sz w:val="12"/>
                <w:szCs w:val="12"/>
              </w:rPr>
              <w:t>60</w:t>
            </w:r>
          </w:p>
        </w:tc>
      </w:tr>
      <w:tr w:rsidR="00C9376D" w:rsidRPr="00C9376D" w:rsidTr="00C9376D">
        <w:tc>
          <w:tcPr>
            <w:tcW w:w="382" w:type="dxa"/>
          </w:tcPr>
          <w:p w:rsidR="00C9376D" w:rsidRPr="00C9376D" w:rsidRDefault="00C9376D" w:rsidP="00CD5510">
            <w:pPr>
              <w:numPr>
                <w:ilvl w:val="0"/>
                <w:numId w:val="14"/>
              </w:numPr>
              <w:tabs>
                <w:tab w:val="left" w:pos="284"/>
              </w:tabs>
              <w:spacing w:after="0" w:line="240" w:lineRule="auto"/>
              <w:rPr>
                <w:rFonts w:ascii="Times New Roman" w:eastAsia="Calibri" w:hAnsi="Times New Roman" w:cs="Times New Roman"/>
                <w:sz w:val="12"/>
                <w:szCs w:val="12"/>
              </w:rPr>
            </w:pPr>
          </w:p>
        </w:tc>
        <w:tc>
          <w:tcPr>
            <w:tcW w:w="3304" w:type="dxa"/>
          </w:tcPr>
          <w:p w:rsidR="00C9376D" w:rsidRPr="00C9376D" w:rsidRDefault="00C9376D" w:rsidP="00C9376D">
            <w:pPr>
              <w:tabs>
                <w:tab w:val="left" w:pos="284"/>
              </w:tabs>
              <w:spacing w:after="0" w:line="240" w:lineRule="auto"/>
              <w:rPr>
                <w:rFonts w:ascii="Times New Roman" w:eastAsia="Calibri" w:hAnsi="Times New Roman" w:cs="Times New Roman"/>
                <w:sz w:val="12"/>
                <w:szCs w:val="12"/>
              </w:rPr>
            </w:pPr>
            <w:r w:rsidRPr="00C9376D">
              <w:rPr>
                <w:rFonts w:ascii="Times New Roman" w:eastAsia="Calibri" w:hAnsi="Times New Roman" w:cs="Times New Roman"/>
                <w:sz w:val="12"/>
                <w:szCs w:val="12"/>
              </w:rPr>
              <w:t>доля служебных проверок, проведенных по выявленным фактам коррупционных проявлений в органах местного самоуправления сельского поселения Антоновка муниципального района Сергиевский, в том числе на основании опубликованных в СМИ материалов журналистских расследований и авторских материалов</w:t>
            </w:r>
          </w:p>
        </w:tc>
        <w:tc>
          <w:tcPr>
            <w:tcW w:w="1417" w:type="dxa"/>
          </w:tcPr>
          <w:p w:rsidR="00C9376D" w:rsidRPr="00C9376D" w:rsidRDefault="00C9376D" w:rsidP="00C9376D">
            <w:pPr>
              <w:tabs>
                <w:tab w:val="left" w:pos="284"/>
              </w:tabs>
              <w:spacing w:after="0" w:line="240" w:lineRule="auto"/>
              <w:rPr>
                <w:rFonts w:ascii="Times New Roman" w:eastAsia="Calibri" w:hAnsi="Times New Roman" w:cs="Times New Roman"/>
                <w:sz w:val="12"/>
                <w:szCs w:val="12"/>
              </w:rPr>
            </w:pPr>
            <w:proofErr w:type="gramStart"/>
            <w:r w:rsidRPr="00C9376D">
              <w:rPr>
                <w:rFonts w:ascii="Times New Roman" w:eastAsia="Calibri" w:hAnsi="Times New Roman" w:cs="Times New Roman"/>
                <w:sz w:val="12"/>
                <w:szCs w:val="12"/>
              </w:rPr>
              <w:t>в</w:t>
            </w:r>
            <w:proofErr w:type="gramEnd"/>
            <w:r w:rsidRPr="00C9376D">
              <w:rPr>
                <w:rFonts w:ascii="Times New Roman" w:eastAsia="Calibri" w:hAnsi="Times New Roman" w:cs="Times New Roman"/>
                <w:sz w:val="12"/>
                <w:szCs w:val="12"/>
              </w:rPr>
              <w:t xml:space="preserve"> % от количества выявленных фактов коррупционных проявлений</w:t>
            </w:r>
          </w:p>
        </w:tc>
        <w:tc>
          <w:tcPr>
            <w:tcW w:w="709" w:type="dxa"/>
          </w:tcPr>
          <w:p w:rsidR="00C9376D" w:rsidRPr="00C9376D" w:rsidRDefault="00C9376D" w:rsidP="00C9376D">
            <w:pPr>
              <w:tabs>
                <w:tab w:val="left" w:pos="284"/>
              </w:tabs>
              <w:spacing w:after="0" w:line="240" w:lineRule="auto"/>
              <w:rPr>
                <w:rFonts w:ascii="Times New Roman" w:eastAsia="Calibri" w:hAnsi="Times New Roman" w:cs="Times New Roman"/>
                <w:sz w:val="12"/>
                <w:szCs w:val="12"/>
              </w:rPr>
            </w:pPr>
            <w:r w:rsidRPr="00C9376D">
              <w:rPr>
                <w:rFonts w:ascii="Times New Roman" w:eastAsia="Calibri" w:hAnsi="Times New Roman" w:cs="Times New Roman"/>
                <w:sz w:val="12"/>
                <w:szCs w:val="12"/>
              </w:rPr>
              <w:t>0</w:t>
            </w:r>
          </w:p>
        </w:tc>
        <w:tc>
          <w:tcPr>
            <w:tcW w:w="567" w:type="dxa"/>
          </w:tcPr>
          <w:p w:rsidR="00C9376D" w:rsidRPr="00C9376D" w:rsidRDefault="00C9376D" w:rsidP="00C9376D">
            <w:pPr>
              <w:tabs>
                <w:tab w:val="left" w:pos="284"/>
              </w:tabs>
              <w:spacing w:after="0" w:line="240" w:lineRule="auto"/>
              <w:rPr>
                <w:rFonts w:ascii="Times New Roman" w:eastAsia="Calibri" w:hAnsi="Times New Roman" w:cs="Times New Roman"/>
                <w:sz w:val="12"/>
                <w:szCs w:val="12"/>
              </w:rPr>
            </w:pPr>
            <w:r w:rsidRPr="00C9376D">
              <w:rPr>
                <w:rFonts w:ascii="Times New Roman" w:eastAsia="Calibri" w:hAnsi="Times New Roman" w:cs="Times New Roman"/>
                <w:sz w:val="12"/>
                <w:szCs w:val="12"/>
              </w:rPr>
              <w:t>100</w:t>
            </w:r>
          </w:p>
        </w:tc>
        <w:tc>
          <w:tcPr>
            <w:tcW w:w="567" w:type="dxa"/>
          </w:tcPr>
          <w:p w:rsidR="00C9376D" w:rsidRPr="00C9376D" w:rsidRDefault="00C9376D" w:rsidP="00C9376D">
            <w:pPr>
              <w:tabs>
                <w:tab w:val="left" w:pos="284"/>
              </w:tabs>
              <w:spacing w:after="0" w:line="240" w:lineRule="auto"/>
              <w:rPr>
                <w:rFonts w:ascii="Times New Roman" w:eastAsia="Calibri" w:hAnsi="Times New Roman" w:cs="Times New Roman"/>
                <w:sz w:val="12"/>
                <w:szCs w:val="12"/>
              </w:rPr>
            </w:pPr>
            <w:r w:rsidRPr="00C9376D">
              <w:rPr>
                <w:rFonts w:ascii="Times New Roman" w:eastAsia="Calibri" w:hAnsi="Times New Roman" w:cs="Times New Roman"/>
                <w:sz w:val="12"/>
                <w:szCs w:val="12"/>
              </w:rPr>
              <w:t>100</w:t>
            </w:r>
          </w:p>
        </w:tc>
        <w:tc>
          <w:tcPr>
            <w:tcW w:w="567" w:type="dxa"/>
          </w:tcPr>
          <w:p w:rsidR="00C9376D" w:rsidRPr="00C9376D" w:rsidRDefault="00C9376D" w:rsidP="00C9376D">
            <w:pPr>
              <w:tabs>
                <w:tab w:val="left" w:pos="284"/>
              </w:tabs>
              <w:spacing w:after="0" w:line="240" w:lineRule="auto"/>
              <w:rPr>
                <w:rFonts w:ascii="Times New Roman" w:eastAsia="Calibri" w:hAnsi="Times New Roman" w:cs="Times New Roman"/>
                <w:sz w:val="12"/>
                <w:szCs w:val="12"/>
              </w:rPr>
            </w:pPr>
            <w:r w:rsidRPr="00C9376D">
              <w:rPr>
                <w:rFonts w:ascii="Times New Roman" w:eastAsia="Calibri" w:hAnsi="Times New Roman" w:cs="Times New Roman"/>
                <w:sz w:val="12"/>
                <w:szCs w:val="12"/>
              </w:rPr>
              <w:t>100</w:t>
            </w:r>
          </w:p>
        </w:tc>
      </w:tr>
      <w:tr w:rsidR="00C9376D" w:rsidRPr="00C9376D" w:rsidTr="00C9376D">
        <w:tc>
          <w:tcPr>
            <w:tcW w:w="382" w:type="dxa"/>
          </w:tcPr>
          <w:p w:rsidR="00C9376D" w:rsidRPr="00C9376D" w:rsidRDefault="00C9376D" w:rsidP="00CD5510">
            <w:pPr>
              <w:numPr>
                <w:ilvl w:val="0"/>
                <w:numId w:val="14"/>
              </w:numPr>
              <w:tabs>
                <w:tab w:val="left" w:pos="284"/>
              </w:tabs>
              <w:spacing w:after="0" w:line="240" w:lineRule="auto"/>
              <w:rPr>
                <w:rFonts w:ascii="Times New Roman" w:eastAsia="Calibri" w:hAnsi="Times New Roman" w:cs="Times New Roman"/>
                <w:sz w:val="12"/>
                <w:szCs w:val="12"/>
              </w:rPr>
            </w:pPr>
          </w:p>
        </w:tc>
        <w:tc>
          <w:tcPr>
            <w:tcW w:w="3304" w:type="dxa"/>
          </w:tcPr>
          <w:p w:rsidR="00C9376D" w:rsidRPr="00C9376D" w:rsidRDefault="00C9376D" w:rsidP="00C9376D">
            <w:pPr>
              <w:tabs>
                <w:tab w:val="left" w:pos="284"/>
              </w:tabs>
              <w:spacing w:after="0" w:line="240" w:lineRule="auto"/>
              <w:rPr>
                <w:rFonts w:ascii="Times New Roman" w:eastAsia="Calibri" w:hAnsi="Times New Roman" w:cs="Times New Roman"/>
                <w:sz w:val="12"/>
                <w:szCs w:val="12"/>
              </w:rPr>
            </w:pPr>
            <w:r w:rsidRPr="00C9376D">
              <w:rPr>
                <w:rFonts w:ascii="Times New Roman" w:eastAsia="Calibri" w:hAnsi="Times New Roman" w:cs="Times New Roman"/>
                <w:sz w:val="12"/>
                <w:szCs w:val="12"/>
              </w:rPr>
              <w:t>доля проведенных проверок достоверности представленных сведений о доходах муниципальных служащих, проводимых по распоряжению главы сельского поселения Антоновка муниципального района Сергиевский</w:t>
            </w:r>
          </w:p>
        </w:tc>
        <w:tc>
          <w:tcPr>
            <w:tcW w:w="1417" w:type="dxa"/>
          </w:tcPr>
          <w:p w:rsidR="00C9376D" w:rsidRPr="00C9376D" w:rsidRDefault="00C9376D" w:rsidP="00C9376D">
            <w:pPr>
              <w:tabs>
                <w:tab w:val="left" w:pos="284"/>
              </w:tabs>
              <w:spacing w:after="0" w:line="240" w:lineRule="auto"/>
              <w:rPr>
                <w:rFonts w:ascii="Times New Roman" w:eastAsia="Calibri" w:hAnsi="Times New Roman" w:cs="Times New Roman"/>
                <w:sz w:val="12"/>
                <w:szCs w:val="12"/>
              </w:rPr>
            </w:pPr>
            <w:r w:rsidRPr="00C9376D">
              <w:rPr>
                <w:rFonts w:ascii="Times New Roman" w:eastAsia="Calibri" w:hAnsi="Times New Roman" w:cs="Times New Roman"/>
                <w:sz w:val="12"/>
                <w:szCs w:val="12"/>
              </w:rPr>
              <w:t>в %</w:t>
            </w:r>
          </w:p>
        </w:tc>
        <w:tc>
          <w:tcPr>
            <w:tcW w:w="709" w:type="dxa"/>
          </w:tcPr>
          <w:p w:rsidR="00C9376D" w:rsidRPr="00C9376D" w:rsidRDefault="00C9376D" w:rsidP="00C9376D">
            <w:pPr>
              <w:tabs>
                <w:tab w:val="left" w:pos="284"/>
              </w:tabs>
              <w:spacing w:after="0" w:line="240" w:lineRule="auto"/>
              <w:rPr>
                <w:rFonts w:ascii="Times New Roman" w:eastAsia="Calibri" w:hAnsi="Times New Roman" w:cs="Times New Roman"/>
                <w:sz w:val="12"/>
                <w:szCs w:val="12"/>
              </w:rPr>
            </w:pPr>
            <w:r w:rsidRPr="00C9376D">
              <w:rPr>
                <w:rFonts w:ascii="Times New Roman" w:eastAsia="Calibri" w:hAnsi="Times New Roman" w:cs="Times New Roman"/>
                <w:sz w:val="12"/>
                <w:szCs w:val="12"/>
              </w:rPr>
              <w:t>100</w:t>
            </w:r>
          </w:p>
        </w:tc>
        <w:tc>
          <w:tcPr>
            <w:tcW w:w="567" w:type="dxa"/>
          </w:tcPr>
          <w:p w:rsidR="00C9376D" w:rsidRPr="00C9376D" w:rsidRDefault="00C9376D" w:rsidP="00C9376D">
            <w:pPr>
              <w:tabs>
                <w:tab w:val="left" w:pos="284"/>
              </w:tabs>
              <w:spacing w:after="0" w:line="240" w:lineRule="auto"/>
              <w:rPr>
                <w:rFonts w:ascii="Times New Roman" w:eastAsia="Calibri" w:hAnsi="Times New Roman" w:cs="Times New Roman"/>
                <w:sz w:val="12"/>
                <w:szCs w:val="12"/>
              </w:rPr>
            </w:pPr>
            <w:r w:rsidRPr="00C9376D">
              <w:rPr>
                <w:rFonts w:ascii="Times New Roman" w:eastAsia="Calibri" w:hAnsi="Times New Roman" w:cs="Times New Roman"/>
                <w:sz w:val="12"/>
                <w:szCs w:val="12"/>
              </w:rPr>
              <w:t>100</w:t>
            </w:r>
          </w:p>
        </w:tc>
        <w:tc>
          <w:tcPr>
            <w:tcW w:w="567" w:type="dxa"/>
          </w:tcPr>
          <w:p w:rsidR="00C9376D" w:rsidRPr="00C9376D" w:rsidRDefault="00C9376D" w:rsidP="00C9376D">
            <w:pPr>
              <w:tabs>
                <w:tab w:val="left" w:pos="284"/>
              </w:tabs>
              <w:spacing w:after="0" w:line="240" w:lineRule="auto"/>
              <w:rPr>
                <w:rFonts w:ascii="Times New Roman" w:eastAsia="Calibri" w:hAnsi="Times New Roman" w:cs="Times New Roman"/>
                <w:sz w:val="12"/>
                <w:szCs w:val="12"/>
              </w:rPr>
            </w:pPr>
            <w:r w:rsidRPr="00C9376D">
              <w:rPr>
                <w:rFonts w:ascii="Times New Roman" w:eastAsia="Calibri" w:hAnsi="Times New Roman" w:cs="Times New Roman"/>
                <w:sz w:val="12"/>
                <w:szCs w:val="12"/>
              </w:rPr>
              <w:t>100</w:t>
            </w:r>
          </w:p>
        </w:tc>
        <w:tc>
          <w:tcPr>
            <w:tcW w:w="567" w:type="dxa"/>
          </w:tcPr>
          <w:p w:rsidR="00C9376D" w:rsidRPr="00C9376D" w:rsidRDefault="00C9376D" w:rsidP="00C9376D">
            <w:pPr>
              <w:tabs>
                <w:tab w:val="left" w:pos="284"/>
              </w:tabs>
              <w:spacing w:after="0" w:line="240" w:lineRule="auto"/>
              <w:rPr>
                <w:rFonts w:ascii="Times New Roman" w:eastAsia="Calibri" w:hAnsi="Times New Roman" w:cs="Times New Roman"/>
                <w:sz w:val="12"/>
                <w:szCs w:val="12"/>
              </w:rPr>
            </w:pPr>
            <w:r w:rsidRPr="00C9376D">
              <w:rPr>
                <w:rFonts w:ascii="Times New Roman" w:eastAsia="Calibri" w:hAnsi="Times New Roman" w:cs="Times New Roman"/>
                <w:sz w:val="12"/>
                <w:szCs w:val="12"/>
              </w:rPr>
              <w:t>100</w:t>
            </w:r>
          </w:p>
        </w:tc>
      </w:tr>
      <w:tr w:rsidR="00C9376D" w:rsidRPr="00C9376D" w:rsidTr="00C9376D">
        <w:tc>
          <w:tcPr>
            <w:tcW w:w="382" w:type="dxa"/>
          </w:tcPr>
          <w:p w:rsidR="00C9376D" w:rsidRPr="00C9376D" w:rsidRDefault="00C9376D" w:rsidP="00CD5510">
            <w:pPr>
              <w:numPr>
                <w:ilvl w:val="0"/>
                <w:numId w:val="14"/>
              </w:numPr>
              <w:tabs>
                <w:tab w:val="left" w:pos="284"/>
              </w:tabs>
              <w:spacing w:after="0" w:line="240" w:lineRule="auto"/>
              <w:rPr>
                <w:rFonts w:ascii="Times New Roman" w:eastAsia="Calibri" w:hAnsi="Times New Roman" w:cs="Times New Roman"/>
                <w:sz w:val="12"/>
                <w:szCs w:val="12"/>
              </w:rPr>
            </w:pPr>
          </w:p>
        </w:tc>
        <w:tc>
          <w:tcPr>
            <w:tcW w:w="3304" w:type="dxa"/>
          </w:tcPr>
          <w:p w:rsidR="00C9376D" w:rsidRPr="00C9376D" w:rsidRDefault="00C9376D" w:rsidP="00C9376D">
            <w:pPr>
              <w:tabs>
                <w:tab w:val="left" w:pos="284"/>
              </w:tabs>
              <w:spacing w:after="0" w:line="240" w:lineRule="auto"/>
              <w:rPr>
                <w:rFonts w:ascii="Times New Roman" w:eastAsia="Calibri" w:hAnsi="Times New Roman" w:cs="Times New Roman"/>
                <w:sz w:val="12"/>
                <w:szCs w:val="12"/>
              </w:rPr>
            </w:pPr>
            <w:r w:rsidRPr="00C9376D">
              <w:rPr>
                <w:rFonts w:ascii="Times New Roman" w:eastAsia="Calibri" w:hAnsi="Times New Roman" w:cs="Times New Roman"/>
                <w:sz w:val="12"/>
                <w:szCs w:val="12"/>
              </w:rPr>
              <w:t>количество правовых актов и других документов антикоррупционной направленности, размещенных в сети Интернет и в СМИ</w:t>
            </w:r>
          </w:p>
        </w:tc>
        <w:tc>
          <w:tcPr>
            <w:tcW w:w="1417" w:type="dxa"/>
          </w:tcPr>
          <w:p w:rsidR="00C9376D" w:rsidRPr="00C9376D" w:rsidRDefault="00C9376D" w:rsidP="00C9376D">
            <w:pPr>
              <w:tabs>
                <w:tab w:val="left" w:pos="284"/>
              </w:tabs>
              <w:spacing w:after="0" w:line="240" w:lineRule="auto"/>
              <w:rPr>
                <w:rFonts w:ascii="Times New Roman" w:eastAsia="Calibri" w:hAnsi="Times New Roman" w:cs="Times New Roman"/>
                <w:sz w:val="12"/>
                <w:szCs w:val="12"/>
              </w:rPr>
            </w:pPr>
            <w:r w:rsidRPr="00C9376D">
              <w:rPr>
                <w:rFonts w:ascii="Times New Roman" w:eastAsia="Calibri" w:hAnsi="Times New Roman" w:cs="Times New Roman"/>
                <w:sz w:val="12"/>
                <w:szCs w:val="12"/>
              </w:rPr>
              <w:t>единиц</w:t>
            </w:r>
          </w:p>
        </w:tc>
        <w:tc>
          <w:tcPr>
            <w:tcW w:w="709" w:type="dxa"/>
          </w:tcPr>
          <w:p w:rsidR="00C9376D" w:rsidRPr="00C9376D" w:rsidRDefault="00C9376D" w:rsidP="00C9376D">
            <w:pPr>
              <w:tabs>
                <w:tab w:val="left" w:pos="284"/>
              </w:tabs>
              <w:spacing w:after="0" w:line="240" w:lineRule="auto"/>
              <w:rPr>
                <w:rFonts w:ascii="Times New Roman" w:eastAsia="Calibri" w:hAnsi="Times New Roman" w:cs="Times New Roman"/>
                <w:sz w:val="12"/>
                <w:szCs w:val="12"/>
              </w:rPr>
            </w:pPr>
            <w:r w:rsidRPr="00C9376D">
              <w:rPr>
                <w:rFonts w:ascii="Times New Roman" w:eastAsia="Calibri" w:hAnsi="Times New Roman" w:cs="Times New Roman"/>
                <w:sz w:val="12"/>
                <w:szCs w:val="12"/>
              </w:rPr>
              <w:t>3</w:t>
            </w:r>
          </w:p>
        </w:tc>
        <w:tc>
          <w:tcPr>
            <w:tcW w:w="567" w:type="dxa"/>
          </w:tcPr>
          <w:p w:rsidR="00C9376D" w:rsidRPr="00C9376D" w:rsidRDefault="00C9376D" w:rsidP="00C9376D">
            <w:pPr>
              <w:tabs>
                <w:tab w:val="left" w:pos="284"/>
              </w:tabs>
              <w:spacing w:after="0" w:line="240" w:lineRule="auto"/>
              <w:rPr>
                <w:rFonts w:ascii="Times New Roman" w:eastAsia="Calibri" w:hAnsi="Times New Roman" w:cs="Times New Roman"/>
                <w:sz w:val="12"/>
                <w:szCs w:val="12"/>
              </w:rPr>
            </w:pPr>
            <w:r w:rsidRPr="00C9376D">
              <w:rPr>
                <w:rFonts w:ascii="Times New Roman" w:eastAsia="Calibri" w:hAnsi="Times New Roman" w:cs="Times New Roman"/>
                <w:sz w:val="12"/>
                <w:szCs w:val="12"/>
              </w:rPr>
              <w:t>3</w:t>
            </w:r>
          </w:p>
        </w:tc>
        <w:tc>
          <w:tcPr>
            <w:tcW w:w="567" w:type="dxa"/>
          </w:tcPr>
          <w:p w:rsidR="00C9376D" w:rsidRPr="00C9376D" w:rsidRDefault="00C9376D" w:rsidP="00C9376D">
            <w:pPr>
              <w:tabs>
                <w:tab w:val="left" w:pos="284"/>
              </w:tabs>
              <w:spacing w:after="0" w:line="240" w:lineRule="auto"/>
              <w:rPr>
                <w:rFonts w:ascii="Times New Roman" w:eastAsia="Calibri" w:hAnsi="Times New Roman" w:cs="Times New Roman"/>
                <w:sz w:val="12"/>
                <w:szCs w:val="12"/>
              </w:rPr>
            </w:pPr>
            <w:r w:rsidRPr="00C9376D">
              <w:rPr>
                <w:rFonts w:ascii="Times New Roman" w:eastAsia="Calibri" w:hAnsi="Times New Roman" w:cs="Times New Roman"/>
                <w:sz w:val="12"/>
                <w:szCs w:val="12"/>
              </w:rPr>
              <w:t>4</w:t>
            </w:r>
          </w:p>
        </w:tc>
        <w:tc>
          <w:tcPr>
            <w:tcW w:w="567" w:type="dxa"/>
          </w:tcPr>
          <w:p w:rsidR="00C9376D" w:rsidRPr="00C9376D" w:rsidRDefault="00C9376D" w:rsidP="00C9376D">
            <w:pPr>
              <w:tabs>
                <w:tab w:val="left" w:pos="284"/>
              </w:tabs>
              <w:spacing w:after="0" w:line="240" w:lineRule="auto"/>
              <w:rPr>
                <w:rFonts w:ascii="Times New Roman" w:eastAsia="Calibri" w:hAnsi="Times New Roman" w:cs="Times New Roman"/>
                <w:sz w:val="12"/>
                <w:szCs w:val="12"/>
              </w:rPr>
            </w:pPr>
            <w:r w:rsidRPr="00C9376D">
              <w:rPr>
                <w:rFonts w:ascii="Times New Roman" w:eastAsia="Calibri" w:hAnsi="Times New Roman" w:cs="Times New Roman"/>
                <w:sz w:val="12"/>
                <w:szCs w:val="12"/>
              </w:rPr>
              <w:t>5</w:t>
            </w:r>
          </w:p>
        </w:tc>
      </w:tr>
    </w:tbl>
    <w:p w:rsidR="001B431B" w:rsidRPr="001B431B" w:rsidRDefault="001B431B" w:rsidP="00C9376D">
      <w:pPr>
        <w:tabs>
          <w:tab w:val="left" w:pos="284"/>
        </w:tabs>
        <w:spacing w:after="0" w:line="240" w:lineRule="auto"/>
        <w:jc w:val="both"/>
        <w:rPr>
          <w:rFonts w:ascii="Times New Roman" w:eastAsia="Calibri" w:hAnsi="Times New Roman" w:cs="Times New Roman"/>
          <w:sz w:val="12"/>
          <w:szCs w:val="12"/>
        </w:rPr>
      </w:pPr>
    </w:p>
    <w:p w:rsidR="00C9376D" w:rsidRPr="00C9376D" w:rsidRDefault="00C9376D" w:rsidP="00C9376D">
      <w:pPr>
        <w:tabs>
          <w:tab w:val="left" w:pos="284"/>
        </w:tabs>
        <w:spacing w:after="0" w:line="240" w:lineRule="auto"/>
        <w:ind w:firstLine="284"/>
        <w:jc w:val="center"/>
        <w:rPr>
          <w:rFonts w:ascii="Times New Roman" w:eastAsia="Calibri" w:hAnsi="Times New Roman" w:cs="Times New Roman"/>
          <w:b/>
          <w:sz w:val="12"/>
          <w:szCs w:val="12"/>
        </w:rPr>
      </w:pPr>
      <w:r w:rsidRPr="00C9376D">
        <w:rPr>
          <w:rFonts w:ascii="Times New Roman" w:eastAsia="Calibri" w:hAnsi="Times New Roman" w:cs="Times New Roman"/>
          <w:b/>
          <w:sz w:val="12"/>
          <w:szCs w:val="12"/>
        </w:rPr>
        <w:t>IV. Система программных мероприятий</w:t>
      </w:r>
    </w:p>
    <w:p w:rsidR="00C9376D" w:rsidRPr="00C9376D" w:rsidRDefault="00C9376D" w:rsidP="00C9376D">
      <w:pPr>
        <w:tabs>
          <w:tab w:val="left" w:pos="284"/>
        </w:tabs>
        <w:spacing w:after="0" w:line="240" w:lineRule="auto"/>
        <w:ind w:firstLine="284"/>
        <w:jc w:val="both"/>
        <w:rPr>
          <w:rFonts w:ascii="Times New Roman" w:eastAsia="Calibri" w:hAnsi="Times New Roman" w:cs="Times New Roman"/>
          <w:sz w:val="12"/>
          <w:szCs w:val="12"/>
        </w:rPr>
      </w:pPr>
      <w:r w:rsidRPr="00C9376D">
        <w:rPr>
          <w:rFonts w:ascii="Times New Roman" w:eastAsia="Calibri" w:hAnsi="Times New Roman" w:cs="Times New Roman"/>
          <w:sz w:val="12"/>
          <w:szCs w:val="12"/>
        </w:rPr>
        <w:t>Для решения поставленных в рамках Программы задач предусматривается реализация конкретных мероприятий, перечень которых с указанием ответственных исполнителей и сроков исполнения, представлен в приложении к настоящей Программе.</w:t>
      </w:r>
    </w:p>
    <w:p w:rsidR="00C9376D" w:rsidRPr="00C9376D" w:rsidRDefault="00C9376D" w:rsidP="00C9376D">
      <w:pPr>
        <w:tabs>
          <w:tab w:val="left" w:pos="284"/>
        </w:tabs>
        <w:spacing w:after="0" w:line="240" w:lineRule="auto"/>
        <w:ind w:firstLine="284"/>
        <w:jc w:val="both"/>
        <w:rPr>
          <w:rFonts w:ascii="Times New Roman" w:eastAsia="Calibri" w:hAnsi="Times New Roman" w:cs="Times New Roman"/>
          <w:sz w:val="12"/>
          <w:szCs w:val="12"/>
        </w:rPr>
      </w:pPr>
    </w:p>
    <w:p w:rsidR="00C9376D" w:rsidRPr="00C9376D" w:rsidRDefault="00C9376D" w:rsidP="00C9376D">
      <w:pPr>
        <w:tabs>
          <w:tab w:val="left" w:pos="284"/>
        </w:tabs>
        <w:spacing w:after="0" w:line="240" w:lineRule="auto"/>
        <w:ind w:firstLine="284"/>
        <w:jc w:val="center"/>
        <w:rPr>
          <w:rFonts w:ascii="Times New Roman" w:eastAsia="Calibri" w:hAnsi="Times New Roman" w:cs="Times New Roman"/>
          <w:b/>
          <w:sz w:val="12"/>
          <w:szCs w:val="12"/>
        </w:rPr>
      </w:pPr>
      <w:r w:rsidRPr="00C9376D">
        <w:rPr>
          <w:rFonts w:ascii="Times New Roman" w:eastAsia="Calibri" w:hAnsi="Times New Roman" w:cs="Times New Roman"/>
          <w:b/>
          <w:sz w:val="12"/>
          <w:szCs w:val="12"/>
        </w:rPr>
        <w:t>V. Объем и источники финансирования</w:t>
      </w:r>
    </w:p>
    <w:p w:rsidR="00C9376D" w:rsidRPr="00C9376D" w:rsidRDefault="00C9376D" w:rsidP="00C9376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Программы</w:t>
      </w:r>
    </w:p>
    <w:p w:rsidR="00C9376D" w:rsidRPr="00C9376D" w:rsidRDefault="00C9376D" w:rsidP="00C9376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Бюджет поселения:</w:t>
      </w:r>
    </w:p>
    <w:p w:rsidR="00C9376D" w:rsidRPr="00C9376D" w:rsidRDefault="00C9376D" w:rsidP="00C9376D">
      <w:pPr>
        <w:tabs>
          <w:tab w:val="left" w:pos="284"/>
        </w:tabs>
        <w:spacing w:after="0" w:line="240" w:lineRule="auto"/>
        <w:ind w:firstLine="284"/>
        <w:jc w:val="both"/>
        <w:rPr>
          <w:rFonts w:ascii="Times New Roman" w:eastAsia="Calibri" w:hAnsi="Times New Roman" w:cs="Times New Roman"/>
          <w:sz w:val="12"/>
          <w:szCs w:val="12"/>
        </w:rPr>
      </w:pPr>
      <w:r w:rsidRPr="00C9376D">
        <w:rPr>
          <w:rFonts w:ascii="Times New Roman" w:eastAsia="Calibri" w:hAnsi="Times New Roman" w:cs="Times New Roman"/>
          <w:sz w:val="12"/>
          <w:szCs w:val="12"/>
        </w:rPr>
        <w:t>2019 г. – 1000 руб.  (прогноз)</w:t>
      </w:r>
    </w:p>
    <w:p w:rsidR="00C9376D" w:rsidRPr="00C9376D" w:rsidRDefault="00C9376D" w:rsidP="00C9376D">
      <w:pPr>
        <w:tabs>
          <w:tab w:val="left" w:pos="284"/>
        </w:tabs>
        <w:spacing w:after="0" w:line="240" w:lineRule="auto"/>
        <w:ind w:firstLine="284"/>
        <w:jc w:val="both"/>
        <w:rPr>
          <w:rFonts w:ascii="Times New Roman" w:eastAsia="Calibri" w:hAnsi="Times New Roman" w:cs="Times New Roman"/>
          <w:sz w:val="12"/>
          <w:szCs w:val="12"/>
        </w:rPr>
      </w:pPr>
      <w:r w:rsidRPr="00C9376D">
        <w:rPr>
          <w:rFonts w:ascii="Times New Roman" w:eastAsia="Calibri" w:hAnsi="Times New Roman" w:cs="Times New Roman"/>
          <w:sz w:val="12"/>
          <w:szCs w:val="12"/>
        </w:rPr>
        <w:t>2020 г. -  1000 руб. (прогноз)</w:t>
      </w:r>
    </w:p>
    <w:p w:rsidR="00C9376D" w:rsidRPr="00C9376D" w:rsidRDefault="00C9376D" w:rsidP="00C9376D">
      <w:pPr>
        <w:tabs>
          <w:tab w:val="left" w:pos="284"/>
        </w:tabs>
        <w:spacing w:after="0" w:line="240" w:lineRule="auto"/>
        <w:ind w:firstLine="284"/>
        <w:jc w:val="both"/>
        <w:rPr>
          <w:rFonts w:ascii="Times New Roman" w:eastAsia="Calibri" w:hAnsi="Times New Roman" w:cs="Times New Roman"/>
          <w:sz w:val="12"/>
          <w:szCs w:val="12"/>
        </w:rPr>
      </w:pPr>
      <w:r w:rsidRPr="00C9376D">
        <w:rPr>
          <w:rFonts w:ascii="Times New Roman" w:eastAsia="Calibri" w:hAnsi="Times New Roman" w:cs="Times New Roman"/>
          <w:sz w:val="12"/>
          <w:szCs w:val="12"/>
        </w:rPr>
        <w:t>2021 г. – 1000 руб. (прогноз)</w:t>
      </w:r>
    </w:p>
    <w:p w:rsidR="00C9376D" w:rsidRPr="00C9376D" w:rsidRDefault="00C9376D" w:rsidP="00C9376D">
      <w:pPr>
        <w:tabs>
          <w:tab w:val="left" w:pos="284"/>
        </w:tabs>
        <w:spacing w:after="0" w:line="240" w:lineRule="auto"/>
        <w:jc w:val="both"/>
        <w:rPr>
          <w:rFonts w:ascii="Times New Roman" w:eastAsia="Calibri" w:hAnsi="Times New Roman" w:cs="Times New Roman"/>
          <w:sz w:val="12"/>
          <w:szCs w:val="12"/>
        </w:rPr>
      </w:pPr>
    </w:p>
    <w:p w:rsidR="00C9376D" w:rsidRPr="00C9376D" w:rsidRDefault="00C9376D" w:rsidP="00C9376D">
      <w:pPr>
        <w:tabs>
          <w:tab w:val="left" w:pos="284"/>
        </w:tabs>
        <w:spacing w:after="0" w:line="240" w:lineRule="auto"/>
        <w:ind w:firstLine="284"/>
        <w:jc w:val="center"/>
        <w:rPr>
          <w:rFonts w:ascii="Times New Roman" w:eastAsia="Calibri" w:hAnsi="Times New Roman" w:cs="Times New Roman"/>
          <w:b/>
          <w:sz w:val="12"/>
          <w:szCs w:val="12"/>
        </w:rPr>
      </w:pPr>
      <w:r w:rsidRPr="00C9376D">
        <w:rPr>
          <w:rFonts w:ascii="Times New Roman" w:eastAsia="Calibri" w:hAnsi="Times New Roman" w:cs="Times New Roman"/>
          <w:b/>
          <w:sz w:val="12"/>
          <w:szCs w:val="12"/>
        </w:rPr>
        <w:t>VI. Ожидаемые результаты</w:t>
      </w:r>
    </w:p>
    <w:p w:rsidR="00C9376D" w:rsidRPr="00C9376D" w:rsidRDefault="00C9376D" w:rsidP="00C9376D">
      <w:pPr>
        <w:tabs>
          <w:tab w:val="left" w:pos="284"/>
        </w:tabs>
        <w:spacing w:after="0" w:line="240" w:lineRule="auto"/>
        <w:ind w:firstLine="284"/>
        <w:jc w:val="both"/>
        <w:rPr>
          <w:rFonts w:ascii="Times New Roman" w:eastAsia="Calibri" w:hAnsi="Times New Roman" w:cs="Times New Roman"/>
          <w:sz w:val="12"/>
          <w:szCs w:val="12"/>
        </w:rPr>
      </w:pPr>
      <w:r w:rsidRPr="00C9376D">
        <w:rPr>
          <w:rFonts w:ascii="Times New Roman" w:eastAsia="Calibri" w:hAnsi="Times New Roman" w:cs="Times New Roman"/>
          <w:sz w:val="12"/>
          <w:szCs w:val="12"/>
        </w:rPr>
        <w:t>Поэтапная реализация Программы позволит существенно снизить коррупционные риски в органах местного самоуправления, таким образом повысить эффективность работы органов местного самоуправления.</w:t>
      </w:r>
    </w:p>
    <w:p w:rsidR="00C9376D" w:rsidRPr="00C9376D" w:rsidRDefault="00C9376D" w:rsidP="00C9376D">
      <w:pPr>
        <w:tabs>
          <w:tab w:val="left" w:pos="284"/>
        </w:tabs>
        <w:spacing w:after="0" w:line="240" w:lineRule="auto"/>
        <w:ind w:firstLine="284"/>
        <w:jc w:val="both"/>
        <w:rPr>
          <w:rFonts w:ascii="Times New Roman" w:eastAsia="Calibri" w:hAnsi="Times New Roman" w:cs="Times New Roman"/>
          <w:sz w:val="12"/>
          <w:szCs w:val="12"/>
        </w:rPr>
      </w:pPr>
      <w:r w:rsidRPr="00C9376D">
        <w:rPr>
          <w:rFonts w:ascii="Times New Roman" w:eastAsia="Calibri" w:hAnsi="Times New Roman" w:cs="Times New Roman"/>
          <w:sz w:val="12"/>
          <w:szCs w:val="12"/>
        </w:rPr>
        <w:t xml:space="preserve">Повышение </w:t>
      </w:r>
      <w:proofErr w:type="gramStart"/>
      <w:r w:rsidRPr="00C9376D">
        <w:rPr>
          <w:rFonts w:ascii="Times New Roman" w:eastAsia="Calibri" w:hAnsi="Times New Roman" w:cs="Times New Roman"/>
          <w:sz w:val="12"/>
          <w:szCs w:val="12"/>
        </w:rPr>
        <w:t>уровня открытости деятельности органов местного самоуправления</w:t>
      </w:r>
      <w:proofErr w:type="gramEnd"/>
      <w:r w:rsidRPr="00C9376D">
        <w:rPr>
          <w:rFonts w:ascii="Times New Roman" w:eastAsia="Calibri" w:hAnsi="Times New Roman" w:cs="Times New Roman"/>
          <w:sz w:val="12"/>
          <w:szCs w:val="12"/>
        </w:rPr>
        <w:t xml:space="preserve"> позволит обеспечить функционирование механизмов по борьбе с коррупцией в органах местного самоуправления за счет использования механизмов общественного контроля.</w:t>
      </w:r>
    </w:p>
    <w:p w:rsidR="00C9376D" w:rsidRPr="00C9376D" w:rsidRDefault="00C9376D" w:rsidP="00C9376D">
      <w:pPr>
        <w:tabs>
          <w:tab w:val="left" w:pos="284"/>
        </w:tabs>
        <w:spacing w:after="0" w:line="240" w:lineRule="auto"/>
        <w:ind w:firstLine="284"/>
        <w:jc w:val="both"/>
        <w:rPr>
          <w:rFonts w:ascii="Times New Roman" w:eastAsia="Calibri" w:hAnsi="Times New Roman" w:cs="Times New Roman"/>
          <w:sz w:val="12"/>
          <w:szCs w:val="12"/>
        </w:rPr>
      </w:pPr>
      <w:r w:rsidRPr="00C9376D">
        <w:rPr>
          <w:rFonts w:ascii="Times New Roman" w:eastAsia="Calibri" w:hAnsi="Times New Roman" w:cs="Times New Roman"/>
          <w:sz w:val="12"/>
          <w:szCs w:val="12"/>
        </w:rPr>
        <w:t>Регламентация исполнения сотрудниками органов местного самоуправления должностных обязанностей позволит существенно снизить коррупционные риски при исполнении должностных обязанностей. Совершенствование механизма кадрового обеспечения органов местного самоуправления позволит минимизировать возможности проникновения на муниципальную службу лиц, преследующих противоправные цели, повысит исполнительскую дисциплину сотрудников, а также повысит качество выполнения ими должностных обязанностей.</w:t>
      </w:r>
    </w:p>
    <w:p w:rsidR="00C9376D" w:rsidRPr="00C9376D" w:rsidRDefault="00C9376D" w:rsidP="00C9376D">
      <w:pPr>
        <w:tabs>
          <w:tab w:val="left" w:pos="284"/>
        </w:tabs>
        <w:spacing w:after="0" w:line="240" w:lineRule="auto"/>
        <w:ind w:firstLine="284"/>
        <w:jc w:val="both"/>
        <w:rPr>
          <w:rFonts w:ascii="Times New Roman" w:eastAsia="Calibri" w:hAnsi="Times New Roman" w:cs="Times New Roman"/>
          <w:sz w:val="12"/>
          <w:szCs w:val="12"/>
        </w:rPr>
      </w:pPr>
    </w:p>
    <w:p w:rsidR="00C9376D" w:rsidRPr="00C9376D" w:rsidRDefault="00C9376D" w:rsidP="00C9376D">
      <w:pPr>
        <w:tabs>
          <w:tab w:val="left" w:pos="284"/>
        </w:tabs>
        <w:spacing w:after="0" w:line="240" w:lineRule="auto"/>
        <w:ind w:firstLine="284"/>
        <w:jc w:val="center"/>
        <w:rPr>
          <w:rFonts w:ascii="Times New Roman" w:eastAsia="Calibri" w:hAnsi="Times New Roman" w:cs="Times New Roman"/>
          <w:b/>
          <w:sz w:val="12"/>
          <w:szCs w:val="12"/>
        </w:rPr>
      </w:pPr>
      <w:r w:rsidRPr="00C9376D">
        <w:rPr>
          <w:rFonts w:ascii="Times New Roman" w:eastAsia="Calibri" w:hAnsi="Times New Roman" w:cs="Times New Roman"/>
          <w:b/>
          <w:sz w:val="12"/>
          <w:szCs w:val="12"/>
        </w:rPr>
        <w:t xml:space="preserve">VII. Система организации </w:t>
      </w:r>
      <w:proofErr w:type="gramStart"/>
      <w:r w:rsidRPr="00C9376D">
        <w:rPr>
          <w:rFonts w:ascii="Times New Roman" w:eastAsia="Calibri" w:hAnsi="Times New Roman" w:cs="Times New Roman"/>
          <w:b/>
          <w:sz w:val="12"/>
          <w:szCs w:val="12"/>
        </w:rPr>
        <w:t>контроля за</w:t>
      </w:r>
      <w:proofErr w:type="gramEnd"/>
      <w:r w:rsidRPr="00C9376D">
        <w:rPr>
          <w:rFonts w:ascii="Times New Roman" w:eastAsia="Calibri" w:hAnsi="Times New Roman" w:cs="Times New Roman"/>
          <w:b/>
          <w:sz w:val="12"/>
          <w:szCs w:val="12"/>
        </w:rPr>
        <w:t xml:space="preserve"> ходом реализации Программы</w:t>
      </w:r>
    </w:p>
    <w:p w:rsidR="00C9376D" w:rsidRPr="00C9376D" w:rsidRDefault="00C9376D" w:rsidP="00C9376D">
      <w:pPr>
        <w:tabs>
          <w:tab w:val="left" w:pos="284"/>
        </w:tabs>
        <w:spacing w:after="0" w:line="240" w:lineRule="auto"/>
        <w:ind w:firstLine="284"/>
        <w:jc w:val="both"/>
        <w:rPr>
          <w:rFonts w:ascii="Times New Roman" w:eastAsia="Calibri" w:hAnsi="Times New Roman" w:cs="Times New Roman"/>
          <w:sz w:val="12"/>
          <w:szCs w:val="12"/>
        </w:rPr>
      </w:pPr>
      <w:r w:rsidRPr="00C9376D">
        <w:rPr>
          <w:rFonts w:ascii="Times New Roman" w:eastAsia="Calibri" w:hAnsi="Times New Roman" w:cs="Times New Roman"/>
          <w:sz w:val="12"/>
          <w:szCs w:val="12"/>
        </w:rPr>
        <w:t xml:space="preserve">Общее руководство и </w:t>
      </w:r>
      <w:proofErr w:type="gramStart"/>
      <w:r w:rsidRPr="00C9376D">
        <w:rPr>
          <w:rFonts w:ascii="Times New Roman" w:eastAsia="Calibri" w:hAnsi="Times New Roman" w:cs="Times New Roman"/>
          <w:sz w:val="12"/>
          <w:szCs w:val="12"/>
        </w:rPr>
        <w:t>контроль за</w:t>
      </w:r>
      <w:proofErr w:type="gramEnd"/>
      <w:r w:rsidRPr="00C9376D">
        <w:rPr>
          <w:rFonts w:ascii="Times New Roman" w:eastAsia="Calibri" w:hAnsi="Times New Roman" w:cs="Times New Roman"/>
          <w:sz w:val="12"/>
          <w:szCs w:val="12"/>
        </w:rPr>
        <w:t xml:space="preserve"> ходом реализации Программы возлагается на Главу поселения. Исполнители программных мероприятий являются ответственными за выполнение конкретных мероприятий Программы и представляют Главе поселения информацию о ходе и результатах исполнения Программы.</w:t>
      </w:r>
    </w:p>
    <w:p w:rsidR="00C9376D" w:rsidRPr="00C9376D" w:rsidRDefault="00C9376D" w:rsidP="00C9376D">
      <w:pPr>
        <w:tabs>
          <w:tab w:val="left" w:pos="284"/>
        </w:tabs>
        <w:spacing w:after="0" w:line="240" w:lineRule="auto"/>
        <w:jc w:val="both"/>
        <w:rPr>
          <w:rFonts w:ascii="Times New Roman" w:eastAsia="Calibri" w:hAnsi="Times New Roman" w:cs="Times New Roman"/>
          <w:sz w:val="12"/>
          <w:szCs w:val="12"/>
        </w:rPr>
      </w:pPr>
    </w:p>
    <w:p w:rsidR="00C9376D" w:rsidRPr="00C9376D" w:rsidRDefault="00C9376D" w:rsidP="00C9376D">
      <w:pPr>
        <w:tabs>
          <w:tab w:val="left" w:pos="284"/>
        </w:tabs>
        <w:spacing w:after="0" w:line="240" w:lineRule="auto"/>
        <w:ind w:firstLine="284"/>
        <w:jc w:val="center"/>
        <w:rPr>
          <w:rFonts w:ascii="Times New Roman" w:eastAsia="Calibri" w:hAnsi="Times New Roman" w:cs="Times New Roman"/>
          <w:b/>
          <w:sz w:val="12"/>
          <w:szCs w:val="12"/>
        </w:rPr>
      </w:pPr>
      <w:r w:rsidRPr="00C9376D">
        <w:rPr>
          <w:rFonts w:ascii="Times New Roman" w:eastAsia="Calibri" w:hAnsi="Times New Roman" w:cs="Times New Roman"/>
          <w:b/>
          <w:sz w:val="12"/>
          <w:szCs w:val="12"/>
        </w:rPr>
        <w:t>VIII. Оценка социально-экономической эффективности реализации Программы</w:t>
      </w:r>
    </w:p>
    <w:p w:rsidR="00C9376D" w:rsidRPr="00C9376D" w:rsidRDefault="00C9376D" w:rsidP="00C9376D">
      <w:pPr>
        <w:tabs>
          <w:tab w:val="left" w:pos="284"/>
        </w:tabs>
        <w:spacing w:after="0" w:line="240" w:lineRule="auto"/>
        <w:ind w:firstLine="284"/>
        <w:jc w:val="both"/>
        <w:rPr>
          <w:rFonts w:ascii="Times New Roman" w:eastAsia="Calibri" w:hAnsi="Times New Roman" w:cs="Times New Roman"/>
          <w:sz w:val="12"/>
          <w:szCs w:val="12"/>
        </w:rPr>
      </w:pPr>
      <w:r w:rsidRPr="00C9376D">
        <w:rPr>
          <w:rFonts w:ascii="Times New Roman" w:eastAsia="Calibri" w:hAnsi="Times New Roman" w:cs="Times New Roman"/>
          <w:sz w:val="12"/>
          <w:szCs w:val="12"/>
        </w:rPr>
        <w:t>Оценка эффективности реализации Программы осуществляется путем сравнения текущих значений индикаторов (показателей) Программы с их целевыми значениями, указанными в приложении.</w:t>
      </w:r>
    </w:p>
    <w:p w:rsidR="00C9376D" w:rsidRPr="00C9376D" w:rsidRDefault="00C9376D" w:rsidP="00C9376D">
      <w:pPr>
        <w:tabs>
          <w:tab w:val="left" w:pos="284"/>
        </w:tabs>
        <w:spacing w:after="0" w:line="240" w:lineRule="auto"/>
        <w:ind w:firstLine="284"/>
        <w:jc w:val="both"/>
        <w:rPr>
          <w:rFonts w:ascii="Times New Roman" w:eastAsia="Calibri" w:hAnsi="Times New Roman" w:cs="Times New Roman"/>
          <w:sz w:val="12"/>
          <w:szCs w:val="12"/>
        </w:rPr>
      </w:pPr>
      <w:r w:rsidRPr="00C9376D">
        <w:rPr>
          <w:rFonts w:ascii="Times New Roman" w:eastAsia="Calibri" w:hAnsi="Times New Roman" w:cs="Times New Roman"/>
          <w:sz w:val="12"/>
          <w:szCs w:val="12"/>
        </w:rPr>
        <w:t>Оценка эффективности реализации Программы осуществляется ежегодно в течение всего срока реализации Программы и в целом по окончании ее реализации.</w:t>
      </w:r>
    </w:p>
    <w:p w:rsidR="00C9376D" w:rsidRPr="00C9376D" w:rsidRDefault="00C9376D" w:rsidP="00C9376D">
      <w:pPr>
        <w:tabs>
          <w:tab w:val="left" w:pos="284"/>
        </w:tabs>
        <w:spacing w:after="0" w:line="240" w:lineRule="auto"/>
        <w:ind w:firstLine="284"/>
        <w:jc w:val="both"/>
        <w:rPr>
          <w:rFonts w:ascii="Times New Roman" w:eastAsia="Calibri" w:hAnsi="Times New Roman" w:cs="Times New Roman"/>
          <w:sz w:val="12"/>
          <w:szCs w:val="12"/>
        </w:rPr>
      </w:pPr>
      <w:r w:rsidRPr="00C9376D">
        <w:rPr>
          <w:rFonts w:ascii="Times New Roman" w:eastAsia="Calibri" w:hAnsi="Times New Roman" w:cs="Times New Roman"/>
          <w:sz w:val="12"/>
          <w:szCs w:val="12"/>
        </w:rPr>
        <w:t>Эффективность реализации Программы с учетом финансирования оценивается путем соотнесения степени достижения основных целевых показателей (индикаторов) Программы к уровню ее финансирования с начала реализации. Комплексный показатель эффективности реализации Программы (R) рассчитывается по формуле:</w:t>
      </w:r>
    </w:p>
    <w:p w:rsidR="00C9376D" w:rsidRPr="00C9376D" w:rsidRDefault="00C9376D" w:rsidP="00C9376D">
      <w:pPr>
        <w:tabs>
          <w:tab w:val="left" w:pos="284"/>
        </w:tabs>
        <w:spacing w:after="0" w:line="240" w:lineRule="auto"/>
        <w:rPr>
          <w:rFonts w:ascii="Times New Roman" w:eastAsia="Calibri" w:hAnsi="Times New Roman" w:cs="Times New Roman"/>
          <w:sz w:val="12"/>
          <w:szCs w:val="12"/>
        </w:rPr>
      </w:pPr>
    </w:p>
    <w:p w:rsidR="00C9376D" w:rsidRPr="00C9376D" w:rsidRDefault="00C9376D" w:rsidP="00C9376D">
      <w:pPr>
        <w:tabs>
          <w:tab w:val="left" w:pos="284"/>
        </w:tabs>
        <w:spacing w:after="0" w:line="240" w:lineRule="auto"/>
        <w:rPr>
          <w:rFonts w:ascii="Times New Roman" w:eastAsia="Calibri" w:hAnsi="Times New Roman" w:cs="Times New Roman"/>
          <w:sz w:val="12"/>
          <w:szCs w:val="12"/>
        </w:rPr>
      </w:pPr>
      <w:r w:rsidRPr="00C9376D">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C9376D">
        <w:rPr>
          <w:rFonts w:ascii="Times New Roman" w:eastAsia="Calibri" w:hAnsi="Times New Roman" w:cs="Times New Roman"/>
          <w:sz w:val="12"/>
          <w:szCs w:val="12"/>
        </w:rPr>
        <w:t xml:space="preserve">  Тек.</w:t>
      </w:r>
    </w:p>
    <w:p w:rsidR="00C9376D" w:rsidRPr="001C6D1F" w:rsidRDefault="00C9376D" w:rsidP="00C9376D">
      <w:pPr>
        <w:tabs>
          <w:tab w:val="left" w:pos="284"/>
        </w:tabs>
        <w:spacing w:after="0" w:line="240" w:lineRule="auto"/>
        <w:rPr>
          <w:rFonts w:ascii="Times New Roman" w:eastAsia="Calibri" w:hAnsi="Times New Roman" w:cs="Times New Roman"/>
          <w:sz w:val="12"/>
          <w:szCs w:val="12"/>
          <w:lang w:val="en-US"/>
        </w:rPr>
      </w:pPr>
      <w:r w:rsidRPr="00C9376D">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C9376D">
        <w:rPr>
          <w:rFonts w:ascii="Times New Roman" w:eastAsia="Calibri" w:hAnsi="Times New Roman" w:cs="Times New Roman"/>
          <w:sz w:val="12"/>
          <w:szCs w:val="12"/>
          <w:lang w:val="en-US"/>
        </w:rPr>
        <w:t>X</w:t>
      </w:r>
    </w:p>
    <w:p w:rsidR="00C9376D" w:rsidRPr="001C6D1F" w:rsidRDefault="00C9376D" w:rsidP="00C9376D">
      <w:pPr>
        <w:tabs>
          <w:tab w:val="left" w:pos="284"/>
        </w:tabs>
        <w:spacing w:after="0" w:line="240" w:lineRule="auto"/>
        <w:rPr>
          <w:rFonts w:ascii="Times New Roman" w:eastAsia="Calibri" w:hAnsi="Times New Roman" w:cs="Times New Roman"/>
          <w:sz w:val="12"/>
          <w:szCs w:val="12"/>
          <w:lang w:val="en-US"/>
        </w:rPr>
      </w:pPr>
      <w:r w:rsidRPr="001C6D1F">
        <w:rPr>
          <w:rFonts w:ascii="Times New Roman" w:eastAsia="Calibri" w:hAnsi="Times New Roman" w:cs="Times New Roman"/>
          <w:sz w:val="12"/>
          <w:szCs w:val="12"/>
          <w:lang w:val="en-US"/>
        </w:rPr>
        <w:t xml:space="preserve">                               1    </w:t>
      </w:r>
      <w:r w:rsidRPr="00C9376D">
        <w:rPr>
          <w:rFonts w:ascii="Times New Roman" w:eastAsia="Calibri" w:hAnsi="Times New Roman" w:cs="Times New Roman"/>
          <w:sz w:val="12"/>
          <w:szCs w:val="12"/>
          <w:lang w:val="en-US"/>
        </w:rPr>
        <w:t>N</w:t>
      </w:r>
      <w:r w:rsidRPr="001C6D1F">
        <w:rPr>
          <w:rFonts w:ascii="Times New Roman" w:eastAsia="Calibri" w:hAnsi="Times New Roman" w:cs="Times New Roman"/>
          <w:sz w:val="12"/>
          <w:szCs w:val="12"/>
          <w:lang w:val="en-US"/>
        </w:rPr>
        <w:t xml:space="preserve">              </w:t>
      </w:r>
      <w:proofErr w:type="spellStart"/>
      <w:r w:rsidRPr="00C9376D">
        <w:rPr>
          <w:rFonts w:ascii="Times New Roman" w:eastAsia="Calibri" w:hAnsi="Times New Roman" w:cs="Times New Roman"/>
          <w:sz w:val="12"/>
          <w:szCs w:val="12"/>
          <w:lang w:val="en-US"/>
        </w:rPr>
        <w:t>n</w:t>
      </w:r>
      <w:proofErr w:type="spellEnd"/>
    </w:p>
    <w:p w:rsidR="00C9376D" w:rsidRPr="001C6D1F" w:rsidRDefault="00C9376D" w:rsidP="00C9376D">
      <w:pPr>
        <w:tabs>
          <w:tab w:val="left" w:pos="284"/>
        </w:tabs>
        <w:spacing w:after="0" w:line="240" w:lineRule="auto"/>
        <w:rPr>
          <w:rFonts w:ascii="Times New Roman" w:eastAsia="Calibri" w:hAnsi="Times New Roman" w:cs="Times New Roman"/>
          <w:sz w:val="12"/>
          <w:szCs w:val="12"/>
          <w:lang w:val="en-US"/>
        </w:rPr>
      </w:pPr>
      <w:r w:rsidRPr="001C6D1F">
        <w:rPr>
          <w:rFonts w:ascii="Times New Roman" w:eastAsia="Calibri" w:hAnsi="Times New Roman" w:cs="Times New Roman"/>
          <w:sz w:val="12"/>
          <w:szCs w:val="12"/>
          <w:lang w:val="en-US"/>
        </w:rPr>
        <w:t xml:space="preserve">                              </w:t>
      </w:r>
      <w:proofErr w:type="gramStart"/>
      <w:r w:rsidRPr="001C6D1F">
        <w:rPr>
          <w:rFonts w:ascii="Times New Roman" w:eastAsia="Calibri" w:hAnsi="Times New Roman" w:cs="Times New Roman"/>
          <w:sz w:val="12"/>
          <w:szCs w:val="12"/>
          <w:lang w:val="en-US"/>
        </w:rPr>
        <w:t xml:space="preserve">---  </w:t>
      </w:r>
      <w:r w:rsidRPr="00C9376D">
        <w:rPr>
          <w:rFonts w:ascii="Times New Roman" w:eastAsia="Calibri" w:hAnsi="Times New Roman" w:cs="Times New Roman"/>
          <w:sz w:val="12"/>
          <w:szCs w:val="12"/>
          <w:lang w:val="en-US"/>
        </w:rPr>
        <w:t>SUM</w:t>
      </w:r>
      <w:proofErr w:type="gramEnd"/>
      <w:r w:rsidRPr="001C6D1F">
        <w:rPr>
          <w:rFonts w:ascii="Times New Roman" w:eastAsia="Calibri" w:hAnsi="Times New Roman" w:cs="Times New Roman"/>
          <w:sz w:val="12"/>
          <w:szCs w:val="12"/>
          <w:lang w:val="en-US"/>
        </w:rPr>
        <w:t xml:space="preserve">  ---------------</w:t>
      </w:r>
    </w:p>
    <w:p w:rsidR="00C9376D" w:rsidRPr="001C6D1F" w:rsidRDefault="00C9376D" w:rsidP="00C9376D">
      <w:pPr>
        <w:tabs>
          <w:tab w:val="left" w:pos="284"/>
        </w:tabs>
        <w:spacing w:after="0" w:line="240" w:lineRule="auto"/>
        <w:rPr>
          <w:rFonts w:ascii="Times New Roman" w:eastAsia="Calibri" w:hAnsi="Times New Roman" w:cs="Times New Roman"/>
          <w:sz w:val="12"/>
          <w:szCs w:val="12"/>
          <w:lang w:val="en-US"/>
        </w:rPr>
      </w:pPr>
      <w:r w:rsidRPr="001C6D1F">
        <w:rPr>
          <w:rFonts w:ascii="Times New Roman" w:eastAsia="Calibri" w:hAnsi="Times New Roman" w:cs="Times New Roman"/>
          <w:sz w:val="12"/>
          <w:szCs w:val="12"/>
          <w:lang w:val="en-US"/>
        </w:rPr>
        <w:t xml:space="preserve">                               </w:t>
      </w:r>
      <w:proofErr w:type="gramStart"/>
      <w:r w:rsidRPr="00C9376D">
        <w:rPr>
          <w:rFonts w:ascii="Times New Roman" w:eastAsia="Calibri" w:hAnsi="Times New Roman" w:cs="Times New Roman"/>
          <w:sz w:val="12"/>
          <w:szCs w:val="12"/>
          <w:lang w:val="en-US"/>
        </w:rPr>
        <w:t>N</w:t>
      </w:r>
      <w:r w:rsidRPr="001C6D1F">
        <w:rPr>
          <w:rFonts w:ascii="Times New Roman" w:eastAsia="Calibri" w:hAnsi="Times New Roman" w:cs="Times New Roman"/>
          <w:sz w:val="12"/>
          <w:szCs w:val="12"/>
          <w:lang w:val="en-US"/>
        </w:rPr>
        <w:t xml:space="preserve">  </w:t>
      </w:r>
      <w:proofErr w:type="spellStart"/>
      <w:r w:rsidRPr="00C9376D">
        <w:rPr>
          <w:rFonts w:ascii="Times New Roman" w:eastAsia="Calibri" w:hAnsi="Times New Roman" w:cs="Times New Roman"/>
          <w:sz w:val="12"/>
          <w:szCs w:val="12"/>
          <w:lang w:val="en-US"/>
        </w:rPr>
        <w:t>n</w:t>
      </w:r>
      <w:proofErr w:type="spellEnd"/>
      <w:proofErr w:type="gramEnd"/>
      <w:r w:rsidRPr="001C6D1F">
        <w:rPr>
          <w:rFonts w:ascii="Times New Roman" w:eastAsia="Calibri" w:hAnsi="Times New Roman" w:cs="Times New Roman"/>
          <w:sz w:val="12"/>
          <w:szCs w:val="12"/>
          <w:lang w:val="en-US"/>
        </w:rPr>
        <w:t xml:space="preserve"> = 1       </w:t>
      </w:r>
      <w:r w:rsidRPr="00C9376D">
        <w:rPr>
          <w:rFonts w:ascii="Times New Roman" w:eastAsia="Calibri" w:hAnsi="Times New Roman" w:cs="Times New Roman"/>
          <w:sz w:val="12"/>
          <w:szCs w:val="12"/>
        </w:rPr>
        <w:t>План</w:t>
      </w:r>
      <w:r w:rsidRPr="001C6D1F">
        <w:rPr>
          <w:rFonts w:ascii="Times New Roman" w:eastAsia="Calibri" w:hAnsi="Times New Roman" w:cs="Times New Roman"/>
          <w:sz w:val="12"/>
          <w:szCs w:val="12"/>
          <w:lang w:val="en-US"/>
        </w:rPr>
        <w:t>.</w:t>
      </w:r>
    </w:p>
    <w:p w:rsidR="00C9376D" w:rsidRPr="00857316" w:rsidRDefault="00C9376D" w:rsidP="00C9376D">
      <w:pPr>
        <w:tabs>
          <w:tab w:val="left" w:pos="284"/>
        </w:tabs>
        <w:spacing w:after="0" w:line="240" w:lineRule="auto"/>
        <w:rPr>
          <w:rFonts w:ascii="Times New Roman" w:eastAsia="Calibri" w:hAnsi="Times New Roman" w:cs="Times New Roman"/>
          <w:sz w:val="12"/>
          <w:szCs w:val="12"/>
          <w:lang w:val="en-US"/>
        </w:rPr>
      </w:pPr>
      <w:r w:rsidRPr="001C6D1F">
        <w:rPr>
          <w:rFonts w:ascii="Times New Roman" w:eastAsia="Calibri" w:hAnsi="Times New Roman" w:cs="Times New Roman"/>
          <w:sz w:val="12"/>
          <w:szCs w:val="12"/>
          <w:lang w:val="en-US"/>
        </w:rPr>
        <w:t xml:space="preserve">                                                X</w:t>
      </w:r>
    </w:p>
    <w:p w:rsidR="00C9376D" w:rsidRPr="00C9376D" w:rsidRDefault="00C9376D" w:rsidP="00C9376D">
      <w:pPr>
        <w:tabs>
          <w:tab w:val="left" w:pos="284"/>
        </w:tabs>
        <w:spacing w:after="0" w:line="240" w:lineRule="auto"/>
        <w:rPr>
          <w:rFonts w:ascii="Times New Roman" w:eastAsia="Calibri" w:hAnsi="Times New Roman" w:cs="Times New Roman"/>
          <w:sz w:val="12"/>
          <w:szCs w:val="12"/>
        </w:rPr>
      </w:pPr>
      <w:r w:rsidRPr="00857316">
        <w:rPr>
          <w:rFonts w:ascii="Times New Roman" w:eastAsia="Calibri" w:hAnsi="Times New Roman" w:cs="Times New Roman"/>
          <w:sz w:val="12"/>
          <w:szCs w:val="12"/>
          <w:lang w:val="en-US"/>
        </w:rPr>
        <w:t xml:space="preserve">                                                     </w:t>
      </w:r>
      <w:r w:rsidRPr="00C9376D">
        <w:rPr>
          <w:rFonts w:ascii="Times New Roman" w:eastAsia="Calibri" w:hAnsi="Times New Roman" w:cs="Times New Roman"/>
          <w:sz w:val="12"/>
          <w:szCs w:val="12"/>
        </w:rPr>
        <w:t>n</w:t>
      </w:r>
    </w:p>
    <w:p w:rsidR="00C9376D" w:rsidRPr="00C9376D" w:rsidRDefault="00C9376D" w:rsidP="00C9376D">
      <w:pPr>
        <w:tabs>
          <w:tab w:val="left" w:pos="284"/>
        </w:tabs>
        <w:spacing w:after="0" w:line="240" w:lineRule="auto"/>
        <w:rPr>
          <w:rFonts w:ascii="Times New Roman" w:eastAsia="Calibri" w:hAnsi="Times New Roman" w:cs="Times New Roman"/>
          <w:sz w:val="12"/>
          <w:szCs w:val="12"/>
        </w:rPr>
      </w:pPr>
    </w:p>
    <w:p w:rsidR="00C9376D" w:rsidRPr="00C9376D" w:rsidRDefault="00C9376D" w:rsidP="00C9376D">
      <w:pPr>
        <w:tabs>
          <w:tab w:val="left" w:pos="284"/>
        </w:tabs>
        <w:spacing w:after="0" w:line="240" w:lineRule="auto"/>
        <w:rPr>
          <w:rFonts w:ascii="Times New Roman" w:eastAsia="Calibri" w:hAnsi="Times New Roman" w:cs="Times New Roman"/>
          <w:sz w:val="12"/>
          <w:szCs w:val="12"/>
        </w:rPr>
      </w:pPr>
      <w:r w:rsidRPr="00C9376D">
        <w:rPr>
          <w:rFonts w:ascii="Times New Roman" w:eastAsia="Calibri" w:hAnsi="Times New Roman" w:cs="Times New Roman"/>
          <w:sz w:val="12"/>
          <w:szCs w:val="12"/>
        </w:rPr>
        <w:t>R = ---------------------</w:t>
      </w:r>
      <w:r>
        <w:rPr>
          <w:rFonts w:ascii="Times New Roman" w:eastAsia="Calibri" w:hAnsi="Times New Roman" w:cs="Times New Roman"/>
          <w:sz w:val="12"/>
          <w:szCs w:val="12"/>
        </w:rPr>
        <w:t>--------------------------------------</w:t>
      </w:r>
      <w:r w:rsidRPr="00C9376D">
        <w:rPr>
          <w:rFonts w:ascii="Times New Roman" w:eastAsia="Calibri" w:hAnsi="Times New Roman" w:cs="Times New Roman"/>
          <w:sz w:val="12"/>
          <w:szCs w:val="12"/>
        </w:rPr>
        <w:t xml:space="preserve"> x 100%,</w:t>
      </w:r>
    </w:p>
    <w:p w:rsidR="00C9376D" w:rsidRPr="00C9376D" w:rsidRDefault="00C9376D" w:rsidP="00C9376D">
      <w:pPr>
        <w:tabs>
          <w:tab w:val="left" w:pos="284"/>
        </w:tabs>
        <w:spacing w:after="0" w:line="240" w:lineRule="auto"/>
        <w:rPr>
          <w:rFonts w:ascii="Times New Roman" w:eastAsia="Calibri" w:hAnsi="Times New Roman" w:cs="Times New Roman"/>
          <w:sz w:val="12"/>
          <w:szCs w:val="12"/>
        </w:rPr>
      </w:pPr>
      <w:r w:rsidRPr="00C9376D">
        <w:rPr>
          <w:rFonts w:ascii="Times New Roman" w:eastAsia="Calibri" w:hAnsi="Times New Roman" w:cs="Times New Roman"/>
          <w:sz w:val="12"/>
          <w:szCs w:val="12"/>
        </w:rPr>
        <w:t xml:space="preserve">                                      Тек.</w:t>
      </w:r>
    </w:p>
    <w:p w:rsidR="00C9376D" w:rsidRPr="00C9376D" w:rsidRDefault="00C9376D" w:rsidP="00C9376D">
      <w:pPr>
        <w:tabs>
          <w:tab w:val="left" w:pos="284"/>
        </w:tabs>
        <w:spacing w:after="0" w:line="240" w:lineRule="auto"/>
        <w:rPr>
          <w:rFonts w:ascii="Times New Roman" w:eastAsia="Calibri" w:hAnsi="Times New Roman" w:cs="Times New Roman"/>
          <w:sz w:val="12"/>
          <w:szCs w:val="12"/>
        </w:rPr>
      </w:pPr>
      <w:r w:rsidRPr="00C9376D">
        <w:rPr>
          <w:rFonts w:ascii="Times New Roman" w:eastAsia="Calibri" w:hAnsi="Times New Roman" w:cs="Times New Roman"/>
          <w:sz w:val="12"/>
          <w:szCs w:val="12"/>
        </w:rPr>
        <w:t xml:space="preserve">                                     F</w:t>
      </w:r>
    </w:p>
    <w:p w:rsidR="00C9376D" w:rsidRPr="00C9376D" w:rsidRDefault="00C9376D" w:rsidP="00C9376D">
      <w:pPr>
        <w:tabs>
          <w:tab w:val="left" w:pos="284"/>
        </w:tabs>
        <w:spacing w:after="0" w:line="240" w:lineRule="auto"/>
        <w:rPr>
          <w:rFonts w:ascii="Times New Roman" w:eastAsia="Calibri" w:hAnsi="Times New Roman" w:cs="Times New Roman"/>
          <w:sz w:val="12"/>
          <w:szCs w:val="12"/>
        </w:rPr>
      </w:pPr>
      <w:r w:rsidRPr="00C9376D">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C9376D">
        <w:rPr>
          <w:rFonts w:ascii="Times New Roman" w:eastAsia="Calibri" w:hAnsi="Times New Roman" w:cs="Times New Roman"/>
          <w:sz w:val="12"/>
          <w:szCs w:val="12"/>
        </w:rPr>
        <w:t xml:space="preserve"> -------</w:t>
      </w:r>
      <w:r>
        <w:rPr>
          <w:rFonts w:ascii="Times New Roman" w:eastAsia="Calibri" w:hAnsi="Times New Roman" w:cs="Times New Roman"/>
          <w:sz w:val="12"/>
          <w:szCs w:val="12"/>
        </w:rPr>
        <w:t>--------</w:t>
      </w:r>
    </w:p>
    <w:p w:rsidR="00C9376D" w:rsidRPr="00C9376D" w:rsidRDefault="00C9376D" w:rsidP="00C9376D">
      <w:pPr>
        <w:tabs>
          <w:tab w:val="left" w:pos="284"/>
        </w:tabs>
        <w:spacing w:after="0" w:line="240" w:lineRule="auto"/>
        <w:rPr>
          <w:rFonts w:ascii="Times New Roman" w:eastAsia="Calibri" w:hAnsi="Times New Roman" w:cs="Times New Roman"/>
          <w:sz w:val="12"/>
          <w:szCs w:val="12"/>
        </w:rPr>
      </w:pPr>
      <w:r w:rsidRPr="00C9376D">
        <w:rPr>
          <w:rFonts w:ascii="Times New Roman" w:eastAsia="Calibri" w:hAnsi="Times New Roman" w:cs="Times New Roman"/>
          <w:sz w:val="12"/>
          <w:szCs w:val="12"/>
        </w:rPr>
        <w:t xml:space="preserve">                                      План.</w:t>
      </w:r>
    </w:p>
    <w:p w:rsidR="00C9376D" w:rsidRPr="00C9376D" w:rsidRDefault="00C9376D" w:rsidP="00C9376D">
      <w:pPr>
        <w:tabs>
          <w:tab w:val="left" w:pos="284"/>
        </w:tabs>
        <w:spacing w:after="0" w:line="240" w:lineRule="auto"/>
        <w:rPr>
          <w:rFonts w:ascii="Times New Roman" w:eastAsia="Calibri" w:hAnsi="Times New Roman" w:cs="Times New Roman"/>
          <w:sz w:val="12"/>
          <w:szCs w:val="12"/>
        </w:rPr>
      </w:pPr>
      <w:r w:rsidRPr="00C9376D">
        <w:rPr>
          <w:rFonts w:ascii="Times New Roman" w:eastAsia="Calibri" w:hAnsi="Times New Roman" w:cs="Times New Roman"/>
          <w:sz w:val="12"/>
          <w:szCs w:val="12"/>
        </w:rPr>
        <w:t xml:space="preserve">                                     F</w:t>
      </w:r>
    </w:p>
    <w:p w:rsidR="00C9376D" w:rsidRPr="00C9376D" w:rsidRDefault="00C9376D" w:rsidP="00C9376D">
      <w:pPr>
        <w:tabs>
          <w:tab w:val="left" w:pos="284"/>
        </w:tabs>
        <w:spacing w:after="0" w:line="240" w:lineRule="auto"/>
        <w:rPr>
          <w:rFonts w:ascii="Times New Roman" w:eastAsia="Calibri" w:hAnsi="Times New Roman" w:cs="Times New Roman"/>
          <w:sz w:val="12"/>
          <w:szCs w:val="12"/>
        </w:rPr>
      </w:pPr>
    </w:p>
    <w:p w:rsidR="00C9376D" w:rsidRPr="00C9376D" w:rsidRDefault="00C9376D" w:rsidP="00C9376D">
      <w:pPr>
        <w:tabs>
          <w:tab w:val="left" w:pos="284"/>
        </w:tabs>
        <w:spacing w:after="0" w:line="240" w:lineRule="auto"/>
        <w:rPr>
          <w:rFonts w:ascii="Times New Roman" w:eastAsia="Calibri" w:hAnsi="Times New Roman" w:cs="Times New Roman"/>
          <w:sz w:val="12"/>
          <w:szCs w:val="12"/>
        </w:rPr>
      </w:pPr>
      <w:r w:rsidRPr="00C9376D">
        <w:rPr>
          <w:rFonts w:ascii="Times New Roman" w:eastAsia="Calibri" w:hAnsi="Times New Roman" w:cs="Times New Roman"/>
          <w:sz w:val="12"/>
          <w:szCs w:val="12"/>
        </w:rPr>
        <w:lastRenderedPageBreak/>
        <w:t>где:</w:t>
      </w:r>
    </w:p>
    <w:p w:rsidR="00C9376D" w:rsidRPr="00C9376D" w:rsidRDefault="00C9376D" w:rsidP="00C9376D">
      <w:pPr>
        <w:tabs>
          <w:tab w:val="left" w:pos="284"/>
        </w:tabs>
        <w:spacing w:after="0" w:line="240" w:lineRule="auto"/>
        <w:rPr>
          <w:rFonts w:ascii="Times New Roman" w:eastAsia="Calibri" w:hAnsi="Times New Roman" w:cs="Times New Roman"/>
          <w:sz w:val="12"/>
          <w:szCs w:val="12"/>
        </w:rPr>
      </w:pPr>
    </w:p>
    <w:p w:rsidR="00C9376D" w:rsidRPr="00C9376D" w:rsidRDefault="00C9376D" w:rsidP="00C9376D">
      <w:pPr>
        <w:tabs>
          <w:tab w:val="left" w:pos="284"/>
        </w:tabs>
        <w:spacing w:after="0" w:line="240" w:lineRule="auto"/>
        <w:rPr>
          <w:rFonts w:ascii="Times New Roman" w:eastAsia="Calibri" w:hAnsi="Times New Roman" w:cs="Times New Roman"/>
          <w:sz w:val="12"/>
          <w:szCs w:val="12"/>
        </w:rPr>
      </w:pPr>
      <w:r w:rsidRPr="00C9376D">
        <w:rPr>
          <w:rFonts w:ascii="Times New Roman" w:eastAsia="Calibri" w:hAnsi="Times New Roman" w:cs="Times New Roman"/>
          <w:sz w:val="12"/>
          <w:szCs w:val="12"/>
        </w:rPr>
        <w:t>N - общее число целевых показателей (индикаторов);</w:t>
      </w:r>
    </w:p>
    <w:p w:rsidR="00C9376D" w:rsidRPr="00C9376D" w:rsidRDefault="00C9376D" w:rsidP="00C9376D">
      <w:pPr>
        <w:tabs>
          <w:tab w:val="left" w:pos="284"/>
        </w:tabs>
        <w:spacing w:after="0" w:line="240" w:lineRule="auto"/>
        <w:rPr>
          <w:rFonts w:ascii="Times New Roman" w:eastAsia="Calibri" w:hAnsi="Times New Roman" w:cs="Times New Roman"/>
          <w:sz w:val="12"/>
          <w:szCs w:val="12"/>
        </w:rPr>
      </w:pPr>
      <w:r w:rsidRPr="00C9376D">
        <w:rPr>
          <w:rFonts w:ascii="Times New Roman" w:eastAsia="Calibri" w:hAnsi="Times New Roman" w:cs="Times New Roman"/>
          <w:sz w:val="12"/>
          <w:szCs w:val="12"/>
        </w:rPr>
        <w:t xml:space="preserve">     </w:t>
      </w:r>
    </w:p>
    <w:p w:rsidR="00C9376D" w:rsidRPr="00C9376D" w:rsidRDefault="00C9376D" w:rsidP="00C9376D">
      <w:pPr>
        <w:tabs>
          <w:tab w:val="left" w:pos="284"/>
        </w:tabs>
        <w:spacing w:after="0" w:line="240" w:lineRule="auto"/>
        <w:rPr>
          <w:rFonts w:ascii="Times New Roman" w:eastAsia="Calibri" w:hAnsi="Times New Roman" w:cs="Times New Roman"/>
          <w:sz w:val="12"/>
          <w:szCs w:val="12"/>
        </w:rPr>
      </w:pPr>
      <w:r w:rsidRPr="00C9376D">
        <w:rPr>
          <w:rFonts w:ascii="Times New Roman" w:eastAsia="Calibri" w:hAnsi="Times New Roman" w:cs="Times New Roman"/>
          <w:sz w:val="12"/>
          <w:szCs w:val="12"/>
        </w:rPr>
        <w:t xml:space="preserve">     План.</w:t>
      </w:r>
    </w:p>
    <w:p w:rsidR="00C9376D" w:rsidRPr="00C9376D" w:rsidRDefault="00C9376D" w:rsidP="00C9376D">
      <w:pPr>
        <w:tabs>
          <w:tab w:val="left" w:pos="284"/>
        </w:tabs>
        <w:spacing w:after="0" w:line="240" w:lineRule="auto"/>
        <w:rPr>
          <w:rFonts w:ascii="Times New Roman" w:eastAsia="Calibri" w:hAnsi="Times New Roman" w:cs="Times New Roman"/>
          <w:sz w:val="12"/>
          <w:szCs w:val="12"/>
        </w:rPr>
      </w:pPr>
      <w:r w:rsidRPr="00C9376D">
        <w:rPr>
          <w:rFonts w:ascii="Times New Roman" w:eastAsia="Calibri" w:hAnsi="Times New Roman" w:cs="Times New Roman"/>
          <w:sz w:val="12"/>
          <w:szCs w:val="12"/>
        </w:rPr>
        <w:t xml:space="preserve">    X      - плановое значение n-</w:t>
      </w:r>
      <w:proofErr w:type="spellStart"/>
      <w:r w:rsidRPr="00C9376D">
        <w:rPr>
          <w:rFonts w:ascii="Times New Roman" w:eastAsia="Calibri" w:hAnsi="Times New Roman" w:cs="Times New Roman"/>
          <w:sz w:val="12"/>
          <w:szCs w:val="12"/>
        </w:rPr>
        <w:t>го</w:t>
      </w:r>
      <w:proofErr w:type="spellEnd"/>
      <w:r w:rsidRPr="00C9376D">
        <w:rPr>
          <w:rFonts w:ascii="Times New Roman" w:eastAsia="Calibri" w:hAnsi="Times New Roman" w:cs="Times New Roman"/>
          <w:sz w:val="12"/>
          <w:szCs w:val="12"/>
        </w:rPr>
        <w:t xml:space="preserve"> целевого показателя (индикатора);</w:t>
      </w:r>
    </w:p>
    <w:p w:rsidR="00C9376D" w:rsidRPr="00C9376D" w:rsidRDefault="00C9376D" w:rsidP="00C9376D">
      <w:pPr>
        <w:tabs>
          <w:tab w:val="left" w:pos="284"/>
        </w:tabs>
        <w:spacing w:after="0" w:line="240" w:lineRule="auto"/>
        <w:rPr>
          <w:rFonts w:ascii="Times New Roman" w:eastAsia="Calibri" w:hAnsi="Times New Roman" w:cs="Times New Roman"/>
          <w:sz w:val="12"/>
          <w:szCs w:val="12"/>
        </w:rPr>
      </w:pPr>
    </w:p>
    <w:p w:rsidR="00C9376D" w:rsidRPr="00C9376D" w:rsidRDefault="00C9376D" w:rsidP="00C9376D">
      <w:pPr>
        <w:tabs>
          <w:tab w:val="left" w:pos="284"/>
        </w:tabs>
        <w:spacing w:after="0" w:line="240" w:lineRule="auto"/>
        <w:rPr>
          <w:rFonts w:ascii="Times New Roman" w:eastAsia="Calibri" w:hAnsi="Times New Roman" w:cs="Times New Roman"/>
          <w:sz w:val="12"/>
          <w:szCs w:val="12"/>
        </w:rPr>
      </w:pPr>
      <w:r w:rsidRPr="00C9376D">
        <w:rPr>
          <w:rFonts w:ascii="Times New Roman" w:eastAsia="Calibri" w:hAnsi="Times New Roman" w:cs="Times New Roman"/>
          <w:sz w:val="12"/>
          <w:szCs w:val="12"/>
        </w:rPr>
        <w:t xml:space="preserve">     n</w:t>
      </w:r>
    </w:p>
    <w:p w:rsidR="00C9376D" w:rsidRPr="00C9376D" w:rsidRDefault="00C9376D" w:rsidP="00C9376D">
      <w:pPr>
        <w:tabs>
          <w:tab w:val="left" w:pos="284"/>
        </w:tabs>
        <w:spacing w:after="0" w:line="240" w:lineRule="auto"/>
        <w:rPr>
          <w:rFonts w:ascii="Times New Roman" w:eastAsia="Calibri" w:hAnsi="Times New Roman" w:cs="Times New Roman"/>
          <w:sz w:val="12"/>
          <w:szCs w:val="12"/>
        </w:rPr>
      </w:pPr>
      <w:r w:rsidRPr="00C9376D">
        <w:rPr>
          <w:rFonts w:ascii="Times New Roman" w:eastAsia="Calibri" w:hAnsi="Times New Roman" w:cs="Times New Roman"/>
          <w:sz w:val="12"/>
          <w:szCs w:val="12"/>
        </w:rPr>
        <w:t xml:space="preserve">     Тек.</w:t>
      </w:r>
    </w:p>
    <w:p w:rsidR="00C9376D" w:rsidRPr="00C9376D" w:rsidRDefault="00C9376D" w:rsidP="00C9376D">
      <w:pPr>
        <w:tabs>
          <w:tab w:val="left" w:pos="284"/>
        </w:tabs>
        <w:spacing w:after="0" w:line="240" w:lineRule="auto"/>
        <w:rPr>
          <w:rFonts w:ascii="Times New Roman" w:eastAsia="Calibri" w:hAnsi="Times New Roman" w:cs="Times New Roman"/>
          <w:sz w:val="12"/>
          <w:szCs w:val="12"/>
        </w:rPr>
      </w:pPr>
      <w:r w:rsidRPr="00C9376D">
        <w:rPr>
          <w:rFonts w:ascii="Times New Roman" w:eastAsia="Calibri" w:hAnsi="Times New Roman" w:cs="Times New Roman"/>
          <w:sz w:val="12"/>
          <w:szCs w:val="12"/>
        </w:rPr>
        <w:t xml:space="preserve">    X     - текущее значение n-</w:t>
      </w:r>
      <w:proofErr w:type="spellStart"/>
      <w:r w:rsidRPr="00C9376D">
        <w:rPr>
          <w:rFonts w:ascii="Times New Roman" w:eastAsia="Calibri" w:hAnsi="Times New Roman" w:cs="Times New Roman"/>
          <w:sz w:val="12"/>
          <w:szCs w:val="12"/>
        </w:rPr>
        <w:t>го</w:t>
      </w:r>
      <w:proofErr w:type="spellEnd"/>
      <w:r w:rsidRPr="00C9376D">
        <w:rPr>
          <w:rFonts w:ascii="Times New Roman" w:eastAsia="Calibri" w:hAnsi="Times New Roman" w:cs="Times New Roman"/>
          <w:sz w:val="12"/>
          <w:szCs w:val="12"/>
        </w:rPr>
        <w:t xml:space="preserve"> целевого показателя (индикатора);</w:t>
      </w:r>
    </w:p>
    <w:p w:rsidR="00C9376D" w:rsidRPr="00C9376D" w:rsidRDefault="00C9376D" w:rsidP="00C9376D">
      <w:pPr>
        <w:tabs>
          <w:tab w:val="left" w:pos="284"/>
        </w:tabs>
        <w:spacing w:after="0" w:line="240" w:lineRule="auto"/>
        <w:rPr>
          <w:rFonts w:ascii="Times New Roman" w:eastAsia="Calibri" w:hAnsi="Times New Roman" w:cs="Times New Roman"/>
          <w:sz w:val="12"/>
          <w:szCs w:val="12"/>
        </w:rPr>
      </w:pPr>
    </w:p>
    <w:p w:rsidR="00C9376D" w:rsidRPr="00C9376D" w:rsidRDefault="00C9376D" w:rsidP="00C9376D">
      <w:pPr>
        <w:tabs>
          <w:tab w:val="left" w:pos="284"/>
        </w:tabs>
        <w:spacing w:after="0" w:line="240" w:lineRule="auto"/>
        <w:rPr>
          <w:rFonts w:ascii="Times New Roman" w:eastAsia="Calibri" w:hAnsi="Times New Roman" w:cs="Times New Roman"/>
          <w:sz w:val="12"/>
          <w:szCs w:val="12"/>
        </w:rPr>
      </w:pPr>
      <w:r w:rsidRPr="00C9376D">
        <w:rPr>
          <w:rFonts w:ascii="Times New Roman" w:eastAsia="Calibri" w:hAnsi="Times New Roman" w:cs="Times New Roman"/>
          <w:sz w:val="12"/>
          <w:szCs w:val="12"/>
        </w:rPr>
        <w:t xml:space="preserve">     n</w:t>
      </w:r>
    </w:p>
    <w:p w:rsidR="00C9376D" w:rsidRPr="00C9376D" w:rsidRDefault="00C9376D" w:rsidP="00C9376D">
      <w:pPr>
        <w:tabs>
          <w:tab w:val="left" w:pos="284"/>
        </w:tabs>
        <w:spacing w:after="0" w:line="240" w:lineRule="auto"/>
        <w:rPr>
          <w:rFonts w:ascii="Times New Roman" w:eastAsia="Calibri" w:hAnsi="Times New Roman" w:cs="Times New Roman"/>
          <w:sz w:val="12"/>
          <w:szCs w:val="12"/>
        </w:rPr>
      </w:pPr>
      <w:r w:rsidRPr="00C9376D">
        <w:rPr>
          <w:rFonts w:ascii="Times New Roman" w:eastAsia="Calibri" w:hAnsi="Times New Roman" w:cs="Times New Roman"/>
          <w:sz w:val="12"/>
          <w:szCs w:val="12"/>
        </w:rPr>
        <w:t xml:space="preserve">     План.</w:t>
      </w:r>
    </w:p>
    <w:p w:rsidR="00C9376D" w:rsidRPr="00C9376D" w:rsidRDefault="00C9376D" w:rsidP="00C9376D">
      <w:pPr>
        <w:tabs>
          <w:tab w:val="left" w:pos="284"/>
        </w:tabs>
        <w:spacing w:after="0" w:line="240" w:lineRule="auto"/>
        <w:rPr>
          <w:rFonts w:ascii="Times New Roman" w:eastAsia="Calibri" w:hAnsi="Times New Roman" w:cs="Times New Roman"/>
          <w:sz w:val="12"/>
          <w:szCs w:val="12"/>
        </w:rPr>
      </w:pPr>
      <w:r w:rsidRPr="00C9376D">
        <w:rPr>
          <w:rFonts w:ascii="Times New Roman" w:eastAsia="Calibri" w:hAnsi="Times New Roman" w:cs="Times New Roman"/>
          <w:sz w:val="12"/>
          <w:szCs w:val="12"/>
        </w:rPr>
        <w:t xml:space="preserve">    F      - плановая сумма финансирования по Программе;</w:t>
      </w:r>
    </w:p>
    <w:p w:rsidR="00C9376D" w:rsidRPr="00C9376D" w:rsidRDefault="00C9376D" w:rsidP="00C9376D">
      <w:pPr>
        <w:tabs>
          <w:tab w:val="left" w:pos="284"/>
        </w:tabs>
        <w:spacing w:after="0" w:line="240" w:lineRule="auto"/>
        <w:rPr>
          <w:rFonts w:ascii="Times New Roman" w:eastAsia="Calibri" w:hAnsi="Times New Roman" w:cs="Times New Roman"/>
          <w:sz w:val="12"/>
          <w:szCs w:val="12"/>
        </w:rPr>
      </w:pPr>
    </w:p>
    <w:p w:rsidR="00C9376D" w:rsidRPr="00C9376D" w:rsidRDefault="00C9376D" w:rsidP="00C9376D">
      <w:pPr>
        <w:tabs>
          <w:tab w:val="left" w:pos="284"/>
        </w:tabs>
        <w:spacing w:after="0" w:line="240" w:lineRule="auto"/>
        <w:rPr>
          <w:rFonts w:ascii="Times New Roman" w:eastAsia="Calibri" w:hAnsi="Times New Roman" w:cs="Times New Roman"/>
          <w:sz w:val="12"/>
          <w:szCs w:val="12"/>
        </w:rPr>
      </w:pPr>
      <w:r w:rsidRPr="00C9376D">
        <w:rPr>
          <w:rFonts w:ascii="Times New Roman" w:eastAsia="Calibri" w:hAnsi="Times New Roman" w:cs="Times New Roman"/>
          <w:sz w:val="12"/>
          <w:szCs w:val="12"/>
        </w:rPr>
        <w:t xml:space="preserve">     Тек.</w:t>
      </w:r>
    </w:p>
    <w:p w:rsidR="00C9376D" w:rsidRPr="00C9376D" w:rsidRDefault="00C9376D" w:rsidP="00C9376D">
      <w:pPr>
        <w:tabs>
          <w:tab w:val="left" w:pos="284"/>
        </w:tabs>
        <w:spacing w:after="0" w:line="240" w:lineRule="auto"/>
        <w:rPr>
          <w:rFonts w:ascii="Times New Roman" w:eastAsia="Calibri" w:hAnsi="Times New Roman" w:cs="Times New Roman"/>
          <w:sz w:val="12"/>
          <w:szCs w:val="12"/>
        </w:rPr>
      </w:pPr>
      <w:r w:rsidRPr="00C9376D">
        <w:rPr>
          <w:rFonts w:ascii="Times New Roman" w:eastAsia="Calibri" w:hAnsi="Times New Roman" w:cs="Times New Roman"/>
          <w:sz w:val="12"/>
          <w:szCs w:val="12"/>
        </w:rPr>
        <w:t xml:space="preserve">    F     - сумма финансирования (расходов) на текущую дату.</w:t>
      </w:r>
    </w:p>
    <w:p w:rsidR="00C9376D" w:rsidRPr="00C9376D" w:rsidRDefault="00C9376D" w:rsidP="00C9376D">
      <w:pPr>
        <w:tabs>
          <w:tab w:val="left" w:pos="284"/>
        </w:tabs>
        <w:spacing w:after="0" w:line="240" w:lineRule="auto"/>
        <w:rPr>
          <w:rFonts w:ascii="Times New Roman" w:eastAsia="Calibri" w:hAnsi="Times New Roman" w:cs="Times New Roman"/>
          <w:sz w:val="12"/>
          <w:szCs w:val="12"/>
        </w:rPr>
      </w:pPr>
    </w:p>
    <w:p w:rsidR="00C9376D" w:rsidRPr="00C9376D" w:rsidRDefault="00C9376D" w:rsidP="00C9376D">
      <w:pPr>
        <w:tabs>
          <w:tab w:val="left" w:pos="284"/>
        </w:tabs>
        <w:spacing w:after="0" w:line="240" w:lineRule="auto"/>
        <w:ind w:firstLine="284"/>
        <w:rPr>
          <w:rFonts w:ascii="Times New Roman" w:eastAsia="Calibri" w:hAnsi="Times New Roman" w:cs="Times New Roman"/>
          <w:sz w:val="12"/>
          <w:szCs w:val="12"/>
        </w:rPr>
      </w:pPr>
      <w:r w:rsidRPr="00C9376D">
        <w:rPr>
          <w:rFonts w:ascii="Times New Roman" w:eastAsia="Calibri" w:hAnsi="Times New Roman" w:cs="Times New Roman"/>
          <w:sz w:val="12"/>
          <w:szCs w:val="12"/>
        </w:rPr>
        <w:t>Для расчета комплексного показателя эффективности реализации Программы (R) используются все целевые показатели (индикаторы) Программы.</w:t>
      </w:r>
    </w:p>
    <w:p w:rsidR="00C9376D" w:rsidRPr="00C9376D" w:rsidRDefault="00C9376D" w:rsidP="00C9376D">
      <w:pPr>
        <w:tabs>
          <w:tab w:val="left" w:pos="284"/>
        </w:tabs>
        <w:spacing w:after="0" w:line="240" w:lineRule="auto"/>
        <w:ind w:firstLine="284"/>
        <w:rPr>
          <w:rFonts w:ascii="Times New Roman" w:eastAsia="Calibri" w:hAnsi="Times New Roman" w:cs="Times New Roman"/>
          <w:sz w:val="12"/>
          <w:szCs w:val="12"/>
        </w:rPr>
      </w:pPr>
      <w:r w:rsidRPr="00C9376D">
        <w:rPr>
          <w:rFonts w:ascii="Times New Roman" w:eastAsia="Calibri" w:hAnsi="Times New Roman" w:cs="Times New Roman"/>
          <w:sz w:val="12"/>
          <w:szCs w:val="12"/>
        </w:rPr>
        <w:t>При значении комплексного показателя эффективности реализации Программы (R) от 70 до 100% и более ее эффективность признается высокой, при значении менее 70% - низкой.</w:t>
      </w:r>
    </w:p>
    <w:p w:rsidR="001B431B" w:rsidRPr="001B431B" w:rsidRDefault="001B431B" w:rsidP="003C0C77">
      <w:pPr>
        <w:tabs>
          <w:tab w:val="left" w:pos="284"/>
        </w:tabs>
        <w:spacing w:after="0" w:line="240" w:lineRule="auto"/>
        <w:rPr>
          <w:rFonts w:ascii="Times New Roman" w:eastAsia="Calibri" w:hAnsi="Times New Roman" w:cs="Times New Roman"/>
          <w:sz w:val="12"/>
          <w:szCs w:val="12"/>
        </w:rPr>
      </w:pPr>
    </w:p>
    <w:p w:rsidR="001E50AB" w:rsidRPr="001E50AB" w:rsidRDefault="001E50AB" w:rsidP="001E50AB">
      <w:pPr>
        <w:tabs>
          <w:tab w:val="left" w:pos="284"/>
        </w:tabs>
        <w:spacing w:after="0" w:line="240" w:lineRule="auto"/>
        <w:jc w:val="right"/>
        <w:rPr>
          <w:rFonts w:ascii="Times New Roman" w:eastAsia="Calibri" w:hAnsi="Times New Roman" w:cs="Times New Roman"/>
          <w:i/>
          <w:sz w:val="12"/>
          <w:szCs w:val="12"/>
        </w:rPr>
      </w:pPr>
      <w:r w:rsidRPr="001E50AB">
        <w:rPr>
          <w:rFonts w:ascii="Times New Roman" w:eastAsia="Calibri" w:hAnsi="Times New Roman" w:cs="Times New Roman"/>
          <w:i/>
          <w:sz w:val="12"/>
          <w:szCs w:val="12"/>
        </w:rPr>
        <w:t>Приложение</w:t>
      </w:r>
    </w:p>
    <w:p w:rsidR="001E50AB" w:rsidRDefault="001E50AB" w:rsidP="001E50AB">
      <w:pPr>
        <w:tabs>
          <w:tab w:val="left" w:pos="284"/>
        </w:tabs>
        <w:spacing w:after="0" w:line="240" w:lineRule="auto"/>
        <w:jc w:val="right"/>
        <w:rPr>
          <w:rFonts w:ascii="Times New Roman" w:eastAsia="Calibri" w:hAnsi="Times New Roman" w:cs="Times New Roman"/>
          <w:i/>
          <w:sz w:val="12"/>
          <w:szCs w:val="12"/>
        </w:rPr>
      </w:pPr>
      <w:r w:rsidRPr="001E50AB">
        <w:rPr>
          <w:rFonts w:ascii="Times New Roman" w:eastAsia="Calibri" w:hAnsi="Times New Roman" w:cs="Times New Roman"/>
          <w:i/>
          <w:sz w:val="12"/>
          <w:szCs w:val="12"/>
        </w:rPr>
        <w:t>к муниципальной Программе</w:t>
      </w:r>
    </w:p>
    <w:p w:rsidR="001E50AB" w:rsidRPr="001E50AB" w:rsidRDefault="001E50AB" w:rsidP="001E50AB">
      <w:pPr>
        <w:tabs>
          <w:tab w:val="left" w:pos="284"/>
        </w:tabs>
        <w:spacing w:after="0" w:line="240" w:lineRule="auto"/>
        <w:jc w:val="right"/>
        <w:rPr>
          <w:rFonts w:ascii="Times New Roman" w:eastAsia="Calibri" w:hAnsi="Times New Roman" w:cs="Times New Roman"/>
          <w:i/>
          <w:sz w:val="12"/>
          <w:szCs w:val="12"/>
        </w:rPr>
      </w:pPr>
      <w:r w:rsidRPr="001E50AB">
        <w:rPr>
          <w:rFonts w:ascii="Times New Roman" w:eastAsia="Calibri" w:hAnsi="Times New Roman" w:cs="Times New Roman"/>
          <w:i/>
          <w:sz w:val="12"/>
          <w:szCs w:val="12"/>
        </w:rPr>
        <w:t>«Противодействие коррупции</w:t>
      </w:r>
    </w:p>
    <w:p w:rsidR="001E50AB" w:rsidRPr="001E50AB" w:rsidRDefault="001E50AB" w:rsidP="001E50AB">
      <w:pPr>
        <w:tabs>
          <w:tab w:val="left" w:pos="284"/>
        </w:tabs>
        <w:spacing w:after="0" w:line="240" w:lineRule="auto"/>
        <w:jc w:val="right"/>
        <w:rPr>
          <w:rFonts w:ascii="Times New Roman" w:eastAsia="Calibri" w:hAnsi="Times New Roman" w:cs="Times New Roman"/>
          <w:i/>
          <w:sz w:val="12"/>
          <w:szCs w:val="12"/>
        </w:rPr>
      </w:pPr>
      <w:r w:rsidRPr="001E50AB">
        <w:rPr>
          <w:rFonts w:ascii="Times New Roman" w:eastAsia="Calibri" w:hAnsi="Times New Roman" w:cs="Times New Roman"/>
          <w:i/>
          <w:sz w:val="12"/>
          <w:szCs w:val="12"/>
        </w:rPr>
        <w:t>в сельском поселении Антоновка</w:t>
      </w:r>
    </w:p>
    <w:p w:rsidR="001E50AB" w:rsidRPr="001E50AB" w:rsidRDefault="001E50AB" w:rsidP="001E50AB">
      <w:pPr>
        <w:tabs>
          <w:tab w:val="left" w:pos="284"/>
        </w:tabs>
        <w:spacing w:after="0" w:line="240" w:lineRule="auto"/>
        <w:jc w:val="right"/>
        <w:rPr>
          <w:rFonts w:ascii="Times New Roman" w:eastAsia="Calibri" w:hAnsi="Times New Roman" w:cs="Times New Roman"/>
          <w:i/>
          <w:sz w:val="12"/>
          <w:szCs w:val="12"/>
        </w:rPr>
      </w:pPr>
      <w:r w:rsidRPr="001E50AB">
        <w:rPr>
          <w:rFonts w:ascii="Times New Roman" w:eastAsia="Calibri" w:hAnsi="Times New Roman" w:cs="Times New Roman"/>
          <w:i/>
          <w:sz w:val="12"/>
          <w:szCs w:val="12"/>
        </w:rPr>
        <w:t>муниципального района Сергиевский</w:t>
      </w:r>
    </w:p>
    <w:p w:rsidR="006C6165" w:rsidRPr="001E50AB" w:rsidRDefault="001E50AB" w:rsidP="001E50AB">
      <w:pPr>
        <w:tabs>
          <w:tab w:val="left" w:pos="284"/>
        </w:tabs>
        <w:spacing w:after="0" w:line="240" w:lineRule="auto"/>
        <w:jc w:val="right"/>
        <w:rPr>
          <w:rFonts w:ascii="Times New Roman" w:eastAsia="Calibri" w:hAnsi="Times New Roman" w:cs="Times New Roman"/>
          <w:i/>
          <w:sz w:val="12"/>
          <w:szCs w:val="12"/>
        </w:rPr>
      </w:pPr>
      <w:r w:rsidRPr="001E50AB">
        <w:rPr>
          <w:rFonts w:ascii="Times New Roman" w:eastAsia="Calibri" w:hAnsi="Times New Roman" w:cs="Times New Roman"/>
          <w:i/>
          <w:sz w:val="12"/>
          <w:szCs w:val="12"/>
        </w:rPr>
        <w:t>на 2019-2021годы»</w:t>
      </w:r>
    </w:p>
    <w:p w:rsidR="001E50AB" w:rsidRPr="001E50AB" w:rsidRDefault="001E50AB" w:rsidP="001E50AB">
      <w:pPr>
        <w:tabs>
          <w:tab w:val="left" w:pos="284"/>
        </w:tabs>
        <w:spacing w:after="0" w:line="240" w:lineRule="auto"/>
        <w:jc w:val="center"/>
        <w:rPr>
          <w:rFonts w:ascii="Times New Roman" w:eastAsia="Calibri" w:hAnsi="Times New Roman" w:cs="Times New Roman"/>
          <w:b/>
          <w:sz w:val="12"/>
          <w:szCs w:val="12"/>
        </w:rPr>
      </w:pPr>
      <w:r w:rsidRPr="001E50AB">
        <w:rPr>
          <w:rFonts w:ascii="Times New Roman" w:eastAsia="Calibri" w:hAnsi="Times New Roman" w:cs="Times New Roman"/>
          <w:b/>
          <w:sz w:val="12"/>
          <w:szCs w:val="12"/>
        </w:rPr>
        <w:t>Основные программные мероприятия</w:t>
      </w:r>
    </w:p>
    <w:tbl>
      <w:tblPr>
        <w:tblW w:w="751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2"/>
        <w:gridCol w:w="64"/>
        <w:gridCol w:w="2835"/>
        <w:gridCol w:w="708"/>
        <w:gridCol w:w="709"/>
        <w:gridCol w:w="425"/>
        <w:gridCol w:w="426"/>
        <w:gridCol w:w="425"/>
        <w:gridCol w:w="1559"/>
      </w:tblGrid>
      <w:tr w:rsidR="001E50AB" w:rsidRPr="001E50AB" w:rsidTr="001F3F3F">
        <w:trPr>
          <w:trHeight w:val="20"/>
        </w:trPr>
        <w:tc>
          <w:tcPr>
            <w:tcW w:w="426" w:type="dxa"/>
            <w:gridSpan w:val="2"/>
            <w:vMerge w:val="restart"/>
          </w:tcPr>
          <w:p w:rsidR="001E50AB" w:rsidRPr="001E50AB" w:rsidRDefault="001E50AB" w:rsidP="001E50AB">
            <w:pPr>
              <w:tabs>
                <w:tab w:val="left" w:pos="284"/>
              </w:tabs>
              <w:spacing w:after="0" w:line="240" w:lineRule="auto"/>
              <w:rPr>
                <w:rFonts w:ascii="Times New Roman" w:eastAsia="Calibri" w:hAnsi="Times New Roman" w:cs="Times New Roman"/>
                <w:sz w:val="12"/>
                <w:szCs w:val="12"/>
              </w:rPr>
            </w:pPr>
            <w:r w:rsidRPr="001E50AB">
              <w:rPr>
                <w:rFonts w:ascii="Times New Roman" w:eastAsia="Calibri" w:hAnsi="Times New Roman" w:cs="Times New Roman"/>
                <w:sz w:val="12"/>
                <w:szCs w:val="12"/>
              </w:rPr>
              <w:t xml:space="preserve">№ </w:t>
            </w:r>
            <w:proofErr w:type="gramStart"/>
            <w:r w:rsidRPr="001E50AB">
              <w:rPr>
                <w:rFonts w:ascii="Times New Roman" w:eastAsia="Calibri" w:hAnsi="Times New Roman" w:cs="Times New Roman"/>
                <w:sz w:val="12"/>
                <w:szCs w:val="12"/>
              </w:rPr>
              <w:t>п</w:t>
            </w:r>
            <w:proofErr w:type="gramEnd"/>
            <w:r w:rsidRPr="001E50AB">
              <w:rPr>
                <w:rFonts w:ascii="Times New Roman" w:eastAsia="Calibri" w:hAnsi="Times New Roman" w:cs="Times New Roman"/>
                <w:sz w:val="12"/>
                <w:szCs w:val="12"/>
              </w:rPr>
              <w:t>/п</w:t>
            </w:r>
          </w:p>
        </w:tc>
        <w:tc>
          <w:tcPr>
            <w:tcW w:w="2835" w:type="dxa"/>
            <w:vMerge w:val="restart"/>
          </w:tcPr>
          <w:p w:rsidR="001E50AB" w:rsidRPr="001E50AB" w:rsidRDefault="001E50AB" w:rsidP="001E50AB">
            <w:pPr>
              <w:tabs>
                <w:tab w:val="left" w:pos="284"/>
              </w:tabs>
              <w:spacing w:after="0" w:line="240" w:lineRule="auto"/>
              <w:rPr>
                <w:rFonts w:ascii="Times New Roman" w:eastAsia="Calibri" w:hAnsi="Times New Roman" w:cs="Times New Roman"/>
                <w:sz w:val="12"/>
                <w:szCs w:val="12"/>
              </w:rPr>
            </w:pPr>
            <w:r w:rsidRPr="001E50AB">
              <w:rPr>
                <w:rFonts w:ascii="Times New Roman" w:eastAsia="Calibri" w:hAnsi="Times New Roman" w:cs="Times New Roman"/>
                <w:sz w:val="12"/>
                <w:szCs w:val="12"/>
              </w:rPr>
              <w:t>Наименование мероприятий</w:t>
            </w:r>
          </w:p>
        </w:tc>
        <w:tc>
          <w:tcPr>
            <w:tcW w:w="708" w:type="dxa"/>
            <w:vMerge w:val="restart"/>
          </w:tcPr>
          <w:p w:rsidR="001E50AB" w:rsidRPr="001E50AB" w:rsidRDefault="001E50AB" w:rsidP="001E50AB">
            <w:pPr>
              <w:tabs>
                <w:tab w:val="left" w:pos="284"/>
              </w:tabs>
              <w:spacing w:after="0" w:line="240" w:lineRule="auto"/>
              <w:rPr>
                <w:rFonts w:ascii="Times New Roman" w:eastAsia="Calibri" w:hAnsi="Times New Roman" w:cs="Times New Roman"/>
                <w:sz w:val="12"/>
                <w:szCs w:val="12"/>
              </w:rPr>
            </w:pPr>
            <w:r w:rsidRPr="001E50AB">
              <w:rPr>
                <w:rFonts w:ascii="Times New Roman" w:eastAsia="Calibri" w:hAnsi="Times New Roman" w:cs="Times New Roman"/>
                <w:sz w:val="12"/>
                <w:szCs w:val="12"/>
              </w:rPr>
              <w:t>Источники финансирования</w:t>
            </w:r>
          </w:p>
        </w:tc>
        <w:tc>
          <w:tcPr>
            <w:tcW w:w="1985" w:type="dxa"/>
            <w:gridSpan w:val="4"/>
          </w:tcPr>
          <w:p w:rsidR="001E50AB" w:rsidRPr="001E50AB" w:rsidRDefault="001E50AB" w:rsidP="001E50AB">
            <w:pPr>
              <w:tabs>
                <w:tab w:val="left" w:pos="284"/>
              </w:tabs>
              <w:spacing w:after="0" w:line="240" w:lineRule="auto"/>
              <w:rPr>
                <w:rFonts w:ascii="Times New Roman" w:eastAsia="Calibri" w:hAnsi="Times New Roman" w:cs="Times New Roman"/>
                <w:sz w:val="12"/>
                <w:szCs w:val="12"/>
              </w:rPr>
            </w:pPr>
            <w:r w:rsidRPr="001E50AB">
              <w:rPr>
                <w:rFonts w:ascii="Times New Roman" w:eastAsia="Calibri" w:hAnsi="Times New Roman" w:cs="Times New Roman"/>
                <w:sz w:val="12"/>
                <w:szCs w:val="12"/>
              </w:rPr>
              <w:t>Сроки и объемы проводимых мероприятий</w:t>
            </w:r>
          </w:p>
        </w:tc>
        <w:tc>
          <w:tcPr>
            <w:tcW w:w="1559" w:type="dxa"/>
          </w:tcPr>
          <w:p w:rsidR="001E50AB" w:rsidRPr="001E50AB" w:rsidRDefault="001E50AB" w:rsidP="001E50AB">
            <w:pPr>
              <w:tabs>
                <w:tab w:val="left" w:pos="284"/>
              </w:tabs>
              <w:spacing w:after="0" w:line="240" w:lineRule="auto"/>
              <w:rPr>
                <w:rFonts w:ascii="Times New Roman" w:eastAsia="Calibri" w:hAnsi="Times New Roman" w:cs="Times New Roman"/>
                <w:sz w:val="12"/>
                <w:szCs w:val="12"/>
              </w:rPr>
            </w:pPr>
            <w:r w:rsidRPr="001E50AB">
              <w:rPr>
                <w:rFonts w:ascii="Times New Roman" w:eastAsia="Calibri" w:hAnsi="Times New Roman" w:cs="Times New Roman"/>
                <w:sz w:val="12"/>
                <w:szCs w:val="12"/>
              </w:rPr>
              <w:t>Исполнитель мероприятия</w:t>
            </w:r>
          </w:p>
        </w:tc>
      </w:tr>
      <w:tr w:rsidR="001E50AB" w:rsidRPr="001E50AB" w:rsidTr="001F3F3F">
        <w:trPr>
          <w:trHeight w:val="20"/>
        </w:trPr>
        <w:tc>
          <w:tcPr>
            <w:tcW w:w="426" w:type="dxa"/>
            <w:gridSpan w:val="2"/>
            <w:vMerge/>
          </w:tcPr>
          <w:p w:rsidR="001E50AB" w:rsidRPr="001E50AB" w:rsidRDefault="001E50AB" w:rsidP="001E50AB">
            <w:pPr>
              <w:tabs>
                <w:tab w:val="left" w:pos="284"/>
              </w:tabs>
              <w:spacing w:after="0" w:line="240" w:lineRule="auto"/>
              <w:rPr>
                <w:rFonts w:ascii="Times New Roman" w:eastAsia="Calibri" w:hAnsi="Times New Roman" w:cs="Times New Roman"/>
                <w:sz w:val="12"/>
                <w:szCs w:val="12"/>
              </w:rPr>
            </w:pPr>
          </w:p>
        </w:tc>
        <w:tc>
          <w:tcPr>
            <w:tcW w:w="2835" w:type="dxa"/>
            <w:vMerge/>
          </w:tcPr>
          <w:p w:rsidR="001E50AB" w:rsidRPr="001E50AB" w:rsidRDefault="001E50AB" w:rsidP="001E50AB">
            <w:pPr>
              <w:tabs>
                <w:tab w:val="left" w:pos="284"/>
              </w:tabs>
              <w:spacing w:after="0" w:line="240" w:lineRule="auto"/>
              <w:rPr>
                <w:rFonts w:ascii="Times New Roman" w:eastAsia="Calibri" w:hAnsi="Times New Roman" w:cs="Times New Roman"/>
                <w:sz w:val="12"/>
                <w:szCs w:val="12"/>
              </w:rPr>
            </w:pPr>
          </w:p>
        </w:tc>
        <w:tc>
          <w:tcPr>
            <w:tcW w:w="708" w:type="dxa"/>
            <w:vMerge/>
          </w:tcPr>
          <w:p w:rsidR="001E50AB" w:rsidRPr="001E50AB" w:rsidRDefault="001E50AB" w:rsidP="001E50AB">
            <w:pPr>
              <w:tabs>
                <w:tab w:val="left" w:pos="284"/>
              </w:tabs>
              <w:spacing w:after="0" w:line="240" w:lineRule="auto"/>
              <w:rPr>
                <w:rFonts w:ascii="Times New Roman" w:eastAsia="Calibri" w:hAnsi="Times New Roman" w:cs="Times New Roman"/>
                <w:sz w:val="12"/>
                <w:szCs w:val="12"/>
              </w:rPr>
            </w:pPr>
          </w:p>
        </w:tc>
        <w:tc>
          <w:tcPr>
            <w:tcW w:w="709" w:type="dxa"/>
            <w:vMerge w:val="restart"/>
          </w:tcPr>
          <w:p w:rsidR="001E50AB" w:rsidRPr="001E50AB" w:rsidRDefault="001E50AB" w:rsidP="001E50AB">
            <w:pPr>
              <w:tabs>
                <w:tab w:val="left" w:pos="284"/>
              </w:tabs>
              <w:spacing w:after="0" w:line="240" w:lineRule="auto"/>
              <w:rPr>
                <w:rFonts w:ascii="Times New Roman" w:eastAsia="Calibri" w:hAnsi="Times New Roman" w:cs="Times New Roman"/>
                <w:sz w:val="12"/>
                <w:szCs w:val="12"/>
              </w:rPr>
            </w:pPr>
            <w:r w:rsidRPr="001E50AB">
              <w:rPr>
                <w:rFonts w:ascii="Times New Roman" w:eastAsia="Calibri" w:hAnsi="Times New Roman" w:cs="Times New Roman"/>
                <w:sz w:val="12"/>
                <w:szCs w:val="12"/>
              </w:rPr>
              <w:t>Период</w:t>
            </w:r>
          </w:p>
        </w:tc>
        <w:tc>
          <w:tcPr>
            <w:tcW w:w="1276" w:type="dxa"/>
            <w:gridSpan w:val="3"/>
          </w:tcPr>
          <w:p w:rsidR="001E50AB" w:rsidRPr="001E50AB" w:rsidRDefault="001E50AB" w:rsidP="001E50AB">
            <w:pPr>
              <w:tabs>
                <w:tab w:val="left" w:pos="284"/>
              </w:tabs>
              <w:spacing w:after="0" w:line="240" w:lineRule="auto"/>
              <w:rPr>
                <w:rFonts w:ascii="Times New Roman" w:eastAsia="Calibri" w:hAnsi="Times New Roman" w:cs="Times New Roman"/>
                <w:sz w:val="12"/>
                <w:szCs w:val="12"/>
              </w:rPr>
            </w:pPr>
            <w:r w:rsidRPr="001E50AB">
              <w:rPr>
                <w:rFonts w:ascii="Times New Roman" w:eastAsia="Calibri" w:hAnsi="Times New Roman" w:cs="Times New Roman"/>
                <w:sz w:val="12"/>
                <w:szCs w:val="12"/>
              </w:rPr>
              <w:t>В том числе по годам</w:t>
            </w:r>
          </w:p>
        </w:tc>
        <w:tc>
          <w:tcPr>
            <w:tcW w:w="1559" w:type="dxa"/>
            <w:vMerge w:val="restart"/>
          </w:tcPr>
          <w:p w:rsidR="001E50AB" w:rsidRPr="001E50AB" w:rsidRDefault="001E50AB" w:rsidP="001E50AB">
            <w:pPr>
              <w:tabs>
                <w:tab w:val="left" w:pos="284"/>
              </w:tabs>
              <w:spacing w:after="0" w:line="240" w:lineRule="auto"/>
              <w:rPr>
                <w:rFonts w:ascii="Times New Roman" w:eastAsia="Calibri" w:hAnsi="Times New Roman" w:cs="Times New Roman"/>
                <w:sz w:val="12"/>
                <w:szCs w:val="12"/>
              </w:rPr>
            </w:pPr>
          </w:p>
        </w:tc>
      </w:tr>
      <w:tr w:rsidR="001E50AB" w:rsidRPr="001E50AB" w:rsidTr="001F3F3F">
        <w:trPr>
          <w:trHeight w:val="20"/>
        </w:trPr>
        <w:tc>
          <w:tcPr>
            <w:tcW w:w="426" w:type="dxa"/>
            <w:gridSpan w:val="2"/>
            <w:vMerge/>
          </w:tcPr>
          <w:p w:rsidR="001E50AB" w:rsidRPr="001E50AB" w:rsidRDefault="001E50AB" w:rsidP="001E50AB">
            <w:pPr>
              <w:tabs>
                <w:tab w:val="left" w:pos="284"/>
              </w:tabs>
              <w:spacing w:after="0" w:line="240" w:lineRule="auto"/>
              <w:rPr>
                <w:rFonts w:ascii="Times New Roman" w:eastAsia="Calibri" w:hAnsi="Times New Roman" w:cs="Times New Roman"/>
                <w:sz w:val="12"/>
                <w:szCs w:val="12"/>
              </w:rPr>
            </w:pPr>
          </w:p>
        </w:tc>
        <w:tc>
          <w:tcPr>
            <w:tcW w:w="2835" w:type="dxa"/>
            <w:vMerge/>
          </w:tcPr>
          <w:p w:rsidR="001E50AB" w:rsidRPr="001E50AB" w:rsidRDefault="001E50AB" w:rsidP="001E50AB">
            <w:pPr>
              <w:tabs>
                <w:tab w:val="left" w:pos="284"/>
              </w:tabs>
              <w:spacing w:after="0" w:line="240" w:lineRule="auto"/>
              <w:rPr>
                <w:rFonts w:ascii="Times New Roman" w:eastAsia="Calibri" w:hAnsi="Times New Roman" w:cs="Times New Roman"/>
                <w:sz w:val="12"/>
                <w:szCs w:val="12"/>
              </w:rPr>
            </w:pPr>
          </w:p>
        </w:tc>
        <w:tc>
          <w:tcPr>
            <w:tcW w:w="708" w:type="dxa"/>
            <w:vMerge/>
          </w:tcPr>
          <w:p w:rsidR="001E50AB" w:rsidRPr="001E50AB" w:rsidRDefault="001E50AB" w:rsidP="001E50AB">
            <w:pPr>
              <w:tabs>
                <w:tab w:val="left" w:pos="284"/>
              </w:tabs>
              <w:spacing w:after="0" w:line="240" w:lineRule="auto"/>
              <w:rPr>
                <w:rFonts w:ascii="Times New Roman" w:eastAsia="Calibri" w:hAnsi="Times New Roman" w:cs="Times New Roman"/>
                <w:sz w:val="12"/>
                <w:szCs w:val="12"/>
              </w:rPr>
            </w:pPr>
          </w:p>
        </w:tc>
        <w:tc>
          <w:tcPr>
            <w:tcW w:w="709" w:type="dxa"/>
            <w:vMerge/>
          </w:tcPr>
          <w:p w:rsidR="001E50AB" w:rsidRPr="001E50AB" w:rsidRDefault="001E50AB" w:rsidP="001E50AB">
            <w:pPr>
              <w:tabs>
                <w:tab w:val="left" w:pos="284"/>
              </w:tabs>
              <w:spacing w:after="0" w:line="240" w:lineRule="auto"/>
              <w:rPr>
                <w:rFonts w:ascii="Times New Roman" w:eastAsia="Calibri" w:hAnsi="Times New Roman" w:cs="Times New Roman"/>
                <w:sz w:val="12"/>
                <w:szCs w:val="12"/>
              </w:rPr>
            </w:pPr>
          </w:p>
        </w:tc>
        <w:tc>
          <w:tcPr>
            <w:tcW w:w="425" w:type="dxa"/>
          </w:tcPr>
          <w:p w:rsidR="001E50AB" w:rsidRPr="001E50AB" w:rsidRDefault="001E50AB" w:rsidP="001E50AB">
            <w:pPr>
              <w:tabs>
                <w:tab w:val="left" w:pos="284"/>
              </w:tabs>
              <w:spacing w:after="0" w:line="240" w:lineRule="auto"/>
              <w:rPr>
                <w:rFonts w:ascii="Times New Roman" w:eastAsia="Calibri" w:hAnsi="Times New Roman" w:cs="Times New Roman"/>
                <w:sz w:val="12"/>
                <w:szCs w:val="12"/>
              </w:rPr>
            </w:pPr>
            <w:r w:rsidRPr="001E50AB">
              <w:rPr>
                <w:rFonts w:ascii="Times New Roman" w:eastAsia="Calibri" w:hAnsi="Times New Roman" w:cs="Times New Roman"/>
                <w:sz w:val="12"/>
                <w:szCs w:val="12"/>
              </w:rPr>
              <w:t>2019г.</w:t>
            </w:r>
          </w:p>
        </w:tc>
        <w:tc>
          <w:tcPr>
            <w:tcW w:w="426" w:type="dxa"/>
          </w:tcPr>
          <w:p w:rsidR="001E50AB" w:rsidRPr="001E50AB" w:rsidRDefault="001E50AB" w:rsidP="001E50AB">
            <w:pPr>
              <w:tabs>
                <w:tab w:val="left" w:pos="284"/>
              </w:tabs>
              <w:spacing w:after="0" w:line="240" w:lineRule="auto"/>
              <w:rPr>
                <w:rFonts w:ascii="Times New Roman" w:eastAsia="Calibri" w:hAnsi="Times New Roman" w:cs="Times New Roman"/>
                <w:sz w:val="12"/>
                <w:szCs w:val="12"/>
              </w:rPr>
            </w:pPr>
            <w:r w:rsidRPr="001E50AB">
              <w:rPr>
                <w:rFonts w:ascii="Times New Roman" w:eastAsia="Calibri" w:hAnsi="Times New Roman" w:cs="Times New Roman"/>
                <w:sz w:val="12"/>
                <w:szCs w:val="12"/>
              </w:rPr>
              <w:t>2020г.</w:t>
            </w:r>
          </w:p>
        </w:tc>
        <w:tc>
          <w:tcPr>
            <w:tcW w:w="425" w:type="dxa"/>
          </w:tcPr>
          <w:p w:rsidR="001E50AB" w:rsidRPr="001E50AB" w:rsidRDefault="001E50AB" w:rsidP="001E50AB">
            <w:pPr>
              <w:tabs>
                <w:tab w:val="left" w:pos="284"/>
              </w:tabs>
              <w:spacing w:after="0" w:line="240" w:lineRule="auto"/>
              <w:rPr>
                <w:rFonts w:ascii="Times New Roman" w:eastAsia="Calibri" w:hAnsi="Times New Roman" w:cs="Times New Roman"/>
                <w:sz w:val="12"/>
                <w:szCs w:val="12"/>
              </w:rPr>
            </w:pPr>
            <w:r w:rsidRPr="001E50AB">
              <w:rPr>
                <w:rFonts w:ascii="Times New Roman" w:eastAsia="Calibri" w:hAnsi="Times New Roman" w:cs="Times New Roman"/>
                <w:sz w:val="12"/>
                <w:szCs w:val="12"/>
              </w:rPr>
              <w:t>2021г.</w:t>
            </w:r>
          </w:p>
        </w:tc>
        <w:tc>
          <w:tcPr>
            <w:tcW w:w="1559" w:type="dxa"/>
            <w:vMerge/>
          </w:tcPr>
          <w:p w:rsidR="001E50AB" w:rsidRPr="001E50AB" w:rsidRDefault="001E50AB" w:rsidP="001E50AB">
            <w:pPr>
              <w:tabs>
                <w:tab w:val="left" w:pos="284"/>
              </w:tabs>
              <w:spacing w:after="0" w:line="240" w:lineRule="auto"/>
              <w:rPr>
                <w:rFonts w:ascii="Times New Roman" w:eastAsia="Calibri" w:hAnsi="Times New Roman" w:cs="Times New Roman"/>
                <w:sz w:val="12"/>
                <w:szCs w:val="12"/>
              </w:rPr>
            </w:pPr>
          </w:p>
        </w:tc>
      </w:tr>
      <w:tr w:rsidR="001E50AB" w:rsidRPr="001E50AB" w:rsidTr="001E50AB">
        <w:trPr>
          <w:trHeight w:val="20"/>
        </w:trPr>
        <w:tc>
          <w:tcPr>
            <w:tcW w:w="7513" w:type="dxa"/>
            <w:gridSpan w:val="9"/>
          </w:tcPr>
          <w:p w:rsidR="001E50AB" w:rsidRPr="001E50AB" w:rsidRDefault="001E50AB" w:rsidP="00CD5510">
            <w:pPr>
              <w:numPr>
                <w:ilvl w:val="0"/>
                <w:numId w:val="13"/>
              </w:numPr>
              <w:tabs>
                <w:tab w:val="left" w:pos="284"/>
              </w:tabs>
              <w:spacing w:after="0" w:line="240" w:lineRule="auto"/>
              <w:rPr>
                <w:rFonts w:ascii="Times New Roman" w:eastAsia="Calibri" w:hAnsi="Times New Roman" w:cs="Times New Roman"/>
                <w:sz w:val="12"/>
                <w:szCs w:val="12"/>
              </w:rPr>
            </w:pPr>
            <w:r w:rsidRPr="001E50AB">
              <w:rPr>
                <w:rFonts w:ascii="Times New Roman" w:eastAsia="Calibri" w:hAnsi="Times New Roman" w:cs="Times New Roman"/>
                <w:sz w:val="12"/>
                <w:szCs w:val="12"/>
              </w:rPr>
              <w:t>Совершенствование нормативного правового регулирования в сфере противодействия коррупции на территории сельского поселения Воротнее муниципального района Сергиевский</w:t>
            </w:r>
          </w:p>
        </w:tc>
      </w:tr>
      <w:tr w:rsidR="001E50AB" w:rsidRPr="001E50AB" w:rsidTr="001F3F3F">
        <w:trPr>
          <w:trHeight w:val="20"/>
        </w:trPr>
        <w:tc>
          <w:tcPr>
            <w:tcW w:w="426" w:type="dxa"/>
            <w:gridSpan w:val="2"/>
          </w:tcPr>
          <w:p w:rsidR="001E50AB" w:rsidRPr="001E50AB" w:rsidRDefault="001E50AB" w:rsidP="001E50AB">
            <w:pPr>
              <w:tabs>
                <w:tab w:val="left" w:pos="284"/>
              </w:tabs>
              <w:spacing w:after="0" w:line="240" w:lineRule="auto"/>
              <w:rPr>
                <w:rFonts w:ascii="Times New Roman" w:eastAsia="Calibri" w:hAnsi="Times New Roman" w:cs="Times New Roman"/>
                <w:sz w:val="12"/>
                <w:szCs w:val="12"/>
              </w:rPr>
            </w:pPr>
            <w:r w:rsidRPr="001E50AB">
              <w:rPr>
                <w:rFonts w:ascii="Times New Roman" w:eastAsia="Calibri" w:hAnsi="Times New Roman" w:cs="Times New Roman"/>
                <w:sz w:val="12"/>
                <w:szCs w:val="12"/>
              </w:rPr>
              <w:t>1.1.</w:t>
            </w:r>
          </w:p>
        </w:tc>
        <w:tc>
          <w:tcPr>
            <w:tcW w:w="2835" w:type="dxa"/>
          </w:tcPr>
          <w:p w:rsidR="001E50AB" w:rsidRPr="001E50AB" w:rsidRDefault="001E50AB" w:rsidP="001E50AB">
            <w:pPr>
              <w:tabs>
                <w:tab w:val="left" w:pos="284"/>
              </w:tabs>
              <w:spacing w:after="0" w:line="240" w:lineRule="auto"/>
              <w:rPr>
                <w:rFonts w:ascii="Times New Roman" w:eastAsia="Calibri" w:hAnsi="Times New Roman" w:cs="Times New Roman"/>
                <w:sz w:val="12"/>
                <w:szCs w:val="12"/>
              </w:rPr>
            </w:pPr>
            <w:r w:rsidRPr="001E50AB">
              <w:rPr>
                <w:rFonts w:ascii="Times New Roman" w:eastAsia="Calibri" w:hAnsi="Times New Roman" w:cs="Times New Roman"/>
                <w:sz w:val="12"/>
                <w:szCs w:val="12"/>
              </w:rPr>
              <w:t>Разработка и анализ проектов нормативных правовых актов сельского поселения Воротнее муниципального района Сергиевский по вопросам противодействия коррупции</w:t>
            </w:r>
          </w:p>
        </w:tc>
        <w:tc>
          <w:tcPr>
            <w:tcW w:w="708" w:type="dxa"/>
          </w:tcPr>
          <w:p w:rsidR="001E50AB" w:rsidRPr="001E50AB" w:rsidRDefault="001E50AB" w:rsidP="001E50AB">
            <w:pPr>
              <w:tabs>
                <w:tab w:val="left" w:pos="284"/>
              </w:tabs>
              <w:spacing w:after="0" w:line="240" w:lineRule="auto"/>
              <w:rPr>
                <w:rFonts w:ascii="Times New Roman" w:eastAsia="Calibri" w:hAnsi="Times New Roman" w:cs="Times New Roman"/>
                <w:sz w:val="12"/>
                <w:szCs w:val="12"/>
              </w:rPr>
            </w:pPr>
            <w:r w:rsidRPr="001E50AB">
              <w:rPr>
                <w:rFonts w:ascii="Times New Roman" w:eastAsia="Calibri" w:hAnsi="Times New Roman" w:cs="Times New Roman"/>
                <w:sz w:val="12"/>
                <w:szCs w:val="12"/>
              </w:rPr>
              <w:t>Не требует финансирования</w:t>
            </w:r>
          </w:p>
        </w:tc>
        <w:tc>
          <w:tcPr>
            <w:tcW w:w="709" w:type="dxa"/>
          </w:tcPr>
          <w:p w:rsidR="001E50AB" w:rsidRPr="001E50AB" w:rsidRDefault="001E50AB" w:rsidP="001E50AB">
            <w:pPr>
              <w:tabs>
                <w:tab w:val="left" w:pos="284"/>
              </w:tabs>
              <w:spacing w:after="0" w:line="240" w:lineRule="auto"/>
              <w:rPr>
                <w:rFonts w:ascii="Times New Roman" w:eastAsia="Calibri" w:hAnsi="Times New Roman" w:cs="Times New Roman"/>
                <w:sz w:val="12"/>
                <w:szCs w:val="12"/>
              </w:rPr>
            </w:pPr>
            <w:r w:rsidRPr="001E50AB">
              <w:rPr>
                <w:rFonts w:ascii="Times New Roman" w:eastAsia="Calibri" w:hAnsi="Times New Roman" w:cs="Times New Roman"/>
                <w:sz w:val="12"/>
                <w:szCs w:val="12"/>
              </w:rPr>
              <w:t>по мере необходимости</w:t>
            </w:r>
          </w:p>
        </w:tc>
        <w:tc>
          <w:tcPr>
            <w:tcW w:w="425" w:type="dxa"/>
          </w:tcPr>
          <w:p w:rsidR="001E50AB" w:rsidRPr="001E50AB" w:rsidRDefault="001E50AB" w:rsidP="001E50AB">
            <w:pPr>
              <w:tabs>
                <w:tab w:val="left" w:pos="284"/>
              </w:tabs>
              <w:spacing w:after="0" w:line="240" w:lineRule="auto"/>
              <w:rPr>
                <w:rFonts w:ascii="Times New Roman" w:eastAsia="Calibri" w:hAnsi="Times New Roman" w:cs="Times New Roman"/>
                <w:sz w:val="12"/>
                <w:szCs w:val="12"/>
              </w:rPr>
            </w:pPr>
            <w:r w:rsidRPr="001E50AB">
              <w:rPr>
                <w:rFonts w:ascii="Times New Roman" w:eastAsia="Calibri" w:hAnsi="Times New Roman" w:cs="Times New Roman"/>
                <w:sz w:val="12"/>
                <w:szCs w:val="12"/>
              </w:rPr>
              <w:t>-</w:t>
            </w:r>
          </w:p>
        </w:tc>
        <w:tc>
          <w:tcPr>
            <w:tcW w:w="426" w:type="dxa"/>
          </w:tcPr>
          <w:p w:rsidR="001E50AB" w:rsidRPr="001E50AB" w:rsidRDefault="001E50AB" w:rsidP="001E50AB">
            <w:pPr>
              <w:tabs>
                <w:tab w:val="left" w:pos="284"/>
              </w:tabs>
              <w:spacing w:after="0" w:line="240" w:lineRule="auto"/>
              <w:rPr>
                <w:rFonts w:ascii="Times New Roman" w:eastAsia="Calibri" w:hAnsi="Times New Roman" w:cs="Times New Roman"/>
                <w:sz w:val="12"/>
                <w:szCs w:val="12"/>
              </w:rPr>
            </w:pPr>
            <w:r w:rsidRPr="001E50AB">
              <w:rPr>
                <w:rFonts w:ascii="Times New Roman" w:eastAsia="Calibri" w:hAnsi="Times New Roman" w:cs="Times New Roman"/>
                <w:sz w:val="12"/>
                <w:szCs w:val="12"/>
              </w:rPr>
              <w:t>-</w:t>
            </w:r>
          </w:p>
        </w:tc>
        <w:tc>
          <w:tcPr>
            <w:tcW w:w="425" w:type="dxa"/>
          </w:tcPr>
          <w:p w:rsidR="001E50AB" w:rsidRPr="001E50AB" w:rsidRDefault="001E50AB" w:rsidP="001E50AB">
            <w:pPr>
              <w:tabs>
                <w:tab w:val="left" w:pos="284"/>
              </w:tabs>
              <w:spacing w:after="0" w:line="240" w:lineRule="auto"/>
              <w:rPr>
                <w:rFonts w:ascii="Times New Roman" w:eastAsia="Calibri" w:hAnsi="Times New Roman" w:cs="Times New Roman"/>
                <w:sz w:val="12"/>
                <w:szCs w:val="12"/>
              </w:rPr>
            </w:pPr>
            <w:r w:rsidRPr="001E50AB">
              <w:rPr>
                <w:rFonts w:ascii="Times New Roman" w:eastAsia="Calibri" w:hAnsi="Times New Roman" w:cs="Times New Roman"/>
                <w:sz w:val="12"/>
                <w:szCs w:val="12"/>
              </w:rPr>
              <w:t>-</w:t>
            </w:r>
          </w:p>
        </w:tc>
        <w:tc>
          <w:tcPr>
            <w:tcW w:w="1559" w:type="dxa"/>
          </w:tcPr>
          <w:p w:rsidR="001E50AB" w:rsidRPr="001E50AB" w:rsidRDefault="001E50AB" w:rsidP="001E50AB">
            <w:pPr>
              <w:tabs>
                <w:tab w:val="left" w:pos="284"/>
              </w:tabs>
              <w:spacing w:after="0" w:line="240" w:lineRule="auto"/>
              <w:rPr>
                <w:rFonts w:ascii="Times New Roman" w:eastAsia="Calibri" w:hAnsi="Times New Roman" w:cs="Times New Roman"/>
                <w:sz w:val="12"/>
                <w:szCs w:val="12"/>
              </w:rPr>
            </w:pPr>
            <w:r w:rsidRPr="001E50AB">
              <w:rPr>
                <w:rFonts w:ascii="Times New Roman" w:eastAsia="Calibri" w:hAnsi="Times New Roman" w:cs="Times New Roman"/>
                <w:sz w:val="12"/>
                <w:szCs w:val="12"/>
              </w:rPr>
              <w:t>Администрация сельского поселения Воротнее  муниципального района Сергиевский</w:t>
            </w:r>
          </w:p>
        </w:tc>
      </w:tr>
      <w:tr w:rsidR="001E50AB" w:rsidRPr="001E50AB" w:rsidTr="001F3F3F">
        <w:trPr>
          <w:trHeight w:val="20"/>
        </w:trPr>
        <w:tc>
          <w:tcPr>
            <w:tcW w:w="426" w:type="dxa"/>
            <w:gridSpan w:val="2"/>
          </w:tcPr>
          <w:p w:rsidR="001E50AB" w:rsidRPr="001E50AB" w:rsidRDefault="001E50AB" w:rsidP="001E50AB">
            <w:pPr>
              <w:tabs>
                <w:tab w:val="left" w:pos="284"/>
              </w:tabs>
              <w:spacing w:after="0" w:line="240" w:lineRule="auto"/>
              <w:rPr>
                <w:rFonts w:ascii="Times New Roman" w:eastAsia="Calibri" w:hAnsi="Times New Roman" w:cs="Times New Roman"/>
                <w:sz w:val="12"/>
                <w:szCs w:val="12"/>
              </w:rPr>
            </w:pPr>
            <w:r w:rsidRPr="001E50AB">
              <w:rPr>
                <w:rFonts w:ascii="Times New Roman" w:eastAsia="Calibri" w:hAnsi="Times New Roman" w:cs="Times New Roman"/>
                <w:sz w:val="12"/>
                <w:szCs w:val="12"/>
              </w:rPr>
              <w:t>1.2.</w:t>
            </w:r>
          </w:p>
        </w:tc>
        <w:tc>
          <w:tcPr>
            <w:tcW w:w="2835" w:type="dxa"/>
          </w:tcPr>
          <w:p w:rsidR="001E50AB" w:rsidRPr="001E50AB" w:rsidRDefault="001E50AB" w:rsidP="001E50AB">
            <w:pPr>
              <w:tabs>
                <w:tab w:val="left" w:pos="284"/>
              </w:tabs>
              <w:spacing w:after="0" w:line="240" w:lineRule="auto"/>
              <w:rPr>
                <w:rFonts w:ascii="Times New Roman" w:eastAsia="Calibri" w:hAnsi="Times New Roman" w:cs="Times New Roman"/>
                <w:sz w:val="12"/>
                <w:szCs w:val="12"/>
              </w:rPr>
            </w:pPr>
            <w:r w:rsidRPr="001E50AB">
              <w:rPr>
                <w:rFonts w:ascii="Times New Roman" w:eastAsia="Calibri" w:hAnsi="Times New Roman" w:cs="Times New Roman"/>
                <w:sz w:val="12"/>
                <w:szCs w:val="12"/>
              </w:rPr>
              <w:t xml:space="preserve">Нормативное закрепление установленных федеральными законами в целях противодействия коррупции запретов, ограничений и обязанностей в отношении лиц, замещающих муниципальные должности, по совершенствованию нормативно-правового регулирования противодействия коррупции </w:t>
            </w:r>
          </w:p>
        </w:tc>
        <w:tc>
          <w:tcPr>
            <w:tcW w:w="708" w:type="dxa"/>
          </w:tcPr>
          <w:p w:rsidR="001E50AB" w:rsidRPr="001E50AB" w:rsidRDefault="001E50AB" w:rsidP="001E50AB">
            <w:pPr>
              <w:tabs>
                <w:tab w:val="left" w:pos="284"/>
              </w:tabs>
              <w:spacing w:after="0" w:line="240" w:lineRule="auto"/>
              <w:rPr>
                <w:rFonts w:ascii="Times New Roman" w:eastAsia="Calibri" w:hAnsi="Times New Roman" w:cs="Times New Roman"/>
                <w:sz w:val="12"/>
                <w:szCs w:val="12"/>
              </w:rPr>
            </w:pPr>
            <w:r w:rsidRPr="001E50AB">
              <w:rPr>
                <w:rFonts w:ascii="Times New Roman" w:eastAsia="Calibri" w:hAnsi="Times New Roman" w:cs="Times New Roman"/>
                <w:sz w:val="12"/>
                <w:szCs w:val="12"/>
              </w:rPr>
              <w:t>Не требует финансирования</w:t>
            </w:r>
          </w:p>
        </w:tc>
        <w:tc>
          <w:tcPr>
            <w:tcW w:w="709" w:type="dxa"/>
          </w:tcPr>
          <w:p w:rsidR="001E50AB" w:rsidRPr="001E50AB" w:rsidRDefault="001E50AB" w:rsidP="001E50AB">
            <w:pPr>
              <w:tabs>
                <w:tab w:val="left" w:pos="284"/>
              </w:tabs>
              <w:spacing w:after="0" w:line="240" w:lineRule="auto"/>
              <w:rPr>
                <w:rFonts w:ascii="Times New Roman" w:eastAsia="Calibri" w:hAnsi="Times New Roman" w:cs="Times New Roman"/>
                <w:sz w:val="12"/>
                <w:szCs w:val="12"/>
              </w:rPr>
            </w:pPr>
            <w:r w:rsidRPr="001E50AB">
              <w:rPr>
                <w:rFonts w:ascii="Times New Roman" w:eastAsia="Calibri" w:hAnsi="Times New Roman" w:cs="Times New Roman"/>
                <w:sz w:val="12"/>
                <w:szCs w:val="12"/>
              </w:rPr>
              <w:t>по мере необходимости</w:t>
            </w:r>
          </w:p>
        </w:tc>
        <w:tc>
          <w:tcPr>
            <w:tcW w:w="425" w:type="dxa"/>
          </w:tcPr>
          <w:p w:rsidR="001E50AB" w:rsidRPr="001E50AB" w:rsidRDefault="001E50AB" w:rsidP="001E50AB">
            <w:pPr>
              <w:tabs>
                <w:tab w:val="left" w:pos="284"/>
              </w:tabs>
              <w:spacing w:after="0" w:line="240" w:lineRule="auto"/>
              <w:rPr>
                <w:rFonts w:ascii="Times New Roman" w:eastAsia="Calibri" w:hAnsi="Times New Roman" w:cs="Times New Roman"/>
                <w:sz w:val="12"/>
                <w:szCs w:val="12"/>
              </w:rPr>
            </w:pPr>
            <w:r w:rsidRPr="001E50AB">
              <w:rPr>
                <w:rFonts w:ascii="Times New Roman" w:eastAsia="Calibri" w:hAnsi="Times New Roman" w:cs="Times New Roman"/>
                <w:sz w:val="12"/>
                <w:szCs w:val="12"/>
              </w:rPr>
              <w:t>-</w:t>
            </w:r>
          </w:p>
        </w:tc>
        <w:tc>
          <w:tcPr>
            <w:tcW w:w="426" w:type="dxa"/>
          </w:tcPr>
          <w:p w:rsidR="001E50AB" w:rsidRPr="001E50AB" w:rsidRDefault="001E50AB" w:rsidP="001E50AB">
            <w:pPr>
              <w:tabs>
                <w:tab w:val="left" w:pos="284"/>
              </w:tabs>
              <w:spacing w:after="0" w:line="240" w:lineRule="auto"/>
              <w:rPr>
                <w:rFonts w:ascii="Times New Roman" w:eastAsia="Calibri" w:hAnsi="Times New Roman" w:cs="Times New Roman"/>
                <w:sz w:val="12"/>
                <w:szCs w:val="12"/>
              </w:rPr>
            </w:pPr>
            <w:r w:rsidRPr="001E50AB">
              <w:rPr>
                <w:rFonts w:ascii="Times New Roman" w:eastAsia="Calibri" w:hAnsi="Times New Roman" w:cs="Times New Roman"/>
                <w:sz w:val="12"/>
                <w:szCs w:val="12"/>
              </w:rPr>
              <w:t>-</w:t>
            </w:r>
          </w:p>
        </w:tc>
        <w:tc>
          <w:tcPr>
            <w:tcW w:w="425" w:type="dxa"/>
          </w:tcPr>
          <w:p w:rsidR="001E50AB" w:rsidRPr="001E50AB" w:rsidRDefault="001E50AB" w:rsidP="001E50AB">
            <w:pPr>
              <w:tabs>
                <w:tab w:val="left" w:pos="284"/>
              </w:tabs>
              <w:spacing w:after="0" w:line="240" w:lineRule="auto"/>
              <w:rPr>
                <w:rFonts w:ascii="Times New Roman" w:eastAsia="Calibri" w:hAnsi="Times New Roman" w:cs="Times New Roman"/>
                <w:sz w:val="12"/>
                <w:szCs w:val="12"/>
              </w:rPr>
            </w:pPr>
            <w:r w:rsidRPr="001E50AB">
              <w:rPr>
                <w:rFonts w:ascii="Times New Roman" w:eastAsia="Calibri" w:hAnsi="Times New Roman" w:cs="Times New Roman"/>
                <w:sz w:val="12"/>
                <w:szCs w:val="12"/>
              </w:rPr>
              <w:t>-</w:t>
            </w:r>
          </w:p>
        </w:tc>
        <w:tc>
          <w:tcPr>
            <w:tcW w:w="1559" w:type="dxa"/>
          </w:tcPr>
          <w:p w:rsidR="001E50AB" w:rsidRPr="001E50AB" w:rsidRDefault="001E50AB" w:rsidP="001E50AB">
            <w:pPr>
              <w:tabs>
                <w:tab w:val="left" w:pos="284"/>
              </w:tabs>
              <w:spacing w:after="0" w:line="240" w:lineRule="auto"/>
              <w:rPr>
                <w:rFonts w:ascii="Times New Roman" w:eastAsia="Calibri" w:hAnsi="Times New Roman" w:cs="Times New Roman"/>
                <w:sz w:val="12"/>
                <w:szCs w:val="12"/>
              </w:rPr>
            </w:pPr>
            <w:r w:rsidRPr="001E50AB">
              <w:rPr>
                <w:rFonts w:ascii="Times New Roman" w:eastAsia="Calibri" w:hAnsi="Times New Roman" w:cs="Times New Roman"/>
                <w:sz w:val="12"/>
                <w:szCs w:val="12"/>
              </w:rPr>
              <w:t>Собрание представителей сельского поселения Воротнее муниципального района Сергиевский</w:t>
            </w:r>
          </w:p>
        </w:tc>
      </w:tr>
      <w:tr w:rsidR="001E50AB" w:rsidRPr="001E50AB" w:rsidTr="001F3F3F">
        <w:trPr>
          <w:trHeight w:val="20"/>
        </w:trPr>
        <w:tc>
          <w:tcPr>
            <w:tcW w:w="426" w:type="dxa"/>
            <w:gridSpan w:val="2"/>
          </w:tcPr>
          <w:p w:rsidR="001E50AB" w:rsidRPr="001E50AB" w:rsidRDefault="001E50AB" w:rsidP="001E50AB">
            <w:pPr>
              <w:tabs>
                <w:tab w:val="left" w:pos="284"/>
              </w:tabs>
              <w:spacing w:after="0" w:line="240" w:lineRule="auto"/>
              <w:rPr>
                <w:rFonts w:ascii="Times New Roman" w:eastAsia="Calibri" w:hAnsi="Times New Roman" w:cs="Times New Roman"/>
                <w:sz w:val="12"/>
                <w:szCs w:val="12"/>
              </w:rPr>
            </w:pPr>
            <w:r w:rsidRPr="001E50AB">
              <w:rPr>
                <w:rFonts w:ascii="Times New Roman" w:eastAsia="Calibri" w:hAnsi="Times New Roman" w:cs="Times New Roman"/>
                <w:sz w:val="12"/>
                <w:szCs w:val="12"/>
              </w:rPr>
              <w:t>1.3.</w:t>
            </w:r>
          </w:p>
        </w:tc>
        <w:tc>
          <w:tcPr>
            <w:tcW w:w="2835" w:type="dxa"/>
          </w:tcPr>
          <w:p w:rsidR="001E50AB" w:rsidRPr="001E50AB" w:rsidRDefault="001E50AB" w:rsidP="001E50AB">
            <w:pPr>
              <w:tabs>
                <w:tab w:val="left" w:pos="284"/>
              </w:tabs>
              <w:spacing w:after="0" w:line="240" w:lineRule="auto"/>
              <w:rPr>
                <w:rFonts w:ascii="Times New Roman" w:eastAsia="Calibri" w:hAnsi="Times New Roman" w:cs="Times New Roman"/>
                <w:sz w:val="12"/>
                <w:szCs w:val="12"/>
              </w:rPr>
            </w:pPr>
            <w:r w:rsidRPr="001E50AB">
              <w:rPr>
                <w:rFonts w:ascii="Times New Roman" w:eastAsia="Calibri" w:hAnsi="Times New Roman" w:cs="Times New Roman"/>
                <w:sz w:val="12"/>
                <w:szCs w:val="12"/>
              </w:rPr>
              <w:t xml:space="preserve">Организация </w:t>
            </w:r>
            <w:proofErr w:type="gramStart"/>
            <w:r w:rsidRPr="001E50AB">
              <w:rPr>
                <w:rFonts w:ascii="Times New Roman" w:eastAsia="Calibri" w:hAnsi="Times New Roman" w:cs="Times New Roman"/>
                <w:sz w:val="12"/>
                <w:szCs w:val="12"/>
              </w:rPr>
              <w:t>контроля за</w:t>
            </w:r>
            <w:proofErr w:type="gramEnd"/>
            <w:r w:rsidRPr="001E50AB">
              <w:rPr>
                <w:rFonts w:ascii="Times New Roman" w:eastAsia="Calibri" w:hAnsi="Times New Roman" w:cs="Times New Roman"/>
                <w:sz w:val="12"/>
                <w:szCs w:val="12"/>
              </w:rPr>
              <w:t xml:space="preserve"> работой должностных лиц ответственных за ведение кадрового дела при проверке и анализе сведений о доходах, об имуществе и обязательствах имущественного характера, представляемых служащими, а также соблюдения ими требований к служебному поведению и установлений ограничений</w:t>
            </w:r>
          </w:p>
        </w:tc>
        <w:tc>
          <w:tcPr>
            <w:tcW w:w="708" w:type="dxa"/>
          </w:tcPr>
          <w:p w:rsidR="001E50AB" w:rsidRPr="001E50AB" w:rsidRDefault="001E50AB" w:rsidP="001E50AB">
            <w:pPr>
              <w:tabs>
                <w:tab w:val="left" w:pos="284"/>
              </w:tabs>
              <w:spacing w:after="0" w:line="240" w:lineRule="auto"/>
              <w:rPr>
                <w:rFonts w:ascii="Times New Roman" w:eastAsia="Calibri" w:hAnsi="Times New Roman" w:cs="Times New Roman"/>
                <w:sz w:val="12"/>
                <w:szCs w:val="12"/>
              </w:rPr>
            </w:pPr>
            <w:r w:rsidRPr="001E50AB">
              <w:rPr>
                <w:rFonts w:ascii="Times New Roman" w:eastAsia="Calibri" w:hAnsi="Times New Roman" w:cs="Times New Roman"/>
                <w:sz w:val="12"/>
                <w:szCs w:val="12"/>
              </w:rPr>
              <w:t>Не требует финансирования</w:t>
            </w:r>
          </w:p>
        </w:tc>
        <w:tc>
          <w:tcPr>
            <w:tcW w:w="709" w:type="dxa"/>
          </w:tcPr>
          <w:p w:rsidR="001E50AB" w:rsidRPr="001E50AB" w:rsidRDefault="001E50AB" w:rsidP="001E50AB">
            <w:pPr>
              <w:tabs>
                <w:tab w:val="left" w:pos="284"/>
              </w:tabs>
              <w:spacing w:after="0" w:line="240" w:lineRule="auto"/>
              <w:rPr>
                <w:rFonts w:ascii="Times New Roman" w:eastAsia="Calibri" w:hAnsi="Times New Roman" w:cs="Times New Roman"/>
                <w:sz w:val="12"/>
                <w:szCs w:val="12"/>
              </w:rPr>
            </w:pPr>
            <w:r w:rsidRPr="001E50AB">
              <w:rPr>
                <w:rFonts w:ascii="Times New Roman" w:eastAsia="Calibri" w:hAnsi="Times New Roman" w:cs="Times New Roman"/>
                <w:sz w:val="12"/>
                <w:szCs w:val="12"/>
              </w:rPr>
              <w:t>по мере необходимости</w:t>
            </w:r>
          </w:p>
        </w:tc>
        <w:tc>
          <w:tcPr>
            <w:tcW w:w="425" w:type="dxa"/>
          </w:tcPr>
          <w:p w:rsidR="001E50AB" w:rsidRPr="001E50AB" w:rsidRDefault="001E50AB" w:rsidP="001E50AB">
            <w:pPr>
              <w:tabs>
                <w:tab w:val="left" w:pos="284"/>
              </w:tabs>
              <w:spacing w:after="0" w:line="240" w:lineRule="auto"/>
              <w:rPr>
                <w:rFonts w:ascii="Times New Roman" w:eastAsia="Calibri" w:hAnsi="Times New Roman" w:cs="Times New Roman"/>
                <w:sz w:val="12"/>
                <w:szCs w:val="12"/>
              </w:rPr>
            </w:pPr>
            <w:r w:rsidRPr="001E50AB">
              <w:rPr>
                <w:rFonts w:ascii="Times New Roman" w:eastAsia="Calibri" w:hAnsi="Times New Roman" w:cs="Times New Roman"/>
                <w:sz w:val="12"/>
                <w:szCs w:val="12"/>
              </w:rPr>
              <w:t>-</w:t>
            </w:r>
          </w:p>
        </w:tc>
        <w:tc>
          <w:tcPr>
            <w:tcW w:w="426" w:type="dxa"/>
          </w:tcPr>
          <w:p w:rsidR="001E50AB" w:rsidRPr="001E50AB" w:rsidRDefault="001E50AB" w:rsidP="001E50AB">
            <w:pPr>
              <w:tabs>
                <w:tab w:val="left" w:pos="284"/>
              </w:tabs>
              <w:spacing w:after="0" w:line="240" w:lineRule="auto"/>
              <w:rPr>
                <w:rFonts w:ascii="Times New Roman" w:eastAsia="Calibri" w:hAnsi="Times New Roman" w:cs="Times New Roman"/>
                <w:sz w:val="12"/>
                <w:szCs w:val="12"/>
              </w:rPr>
            </w:pPr>
            <w:r w:rsidRPr="001E50AB">
              <w:rPr>
                <w:rFonts w:ascii="Times New Roman" w:eastAsia="Calibri" w:hAnsi="Times New Roman" w:cs="Times New Roman"/>
                <w:sz w:val="12"/>
                <w:szCs w:val="12"/>
              </w:rPr>
              <w:t>-</w:t>
            </w:r>
          </w:p>
        </w:tc>
        <w:tc>
          <w:tcPr>
            <w:tcW w:w="425" w:type="dxa"/>
          </w:tcPr>
          <w:p w:rsidR="001E50AB" w:rsidRPr="001E50AB" w:rsidRDefault="001E50AB" w:rsidP="001E50AB">
            <w:pPr>
              <w:tabs>
                <w:tab w:val="left" w:pos="284"/>
              </w:tabs>
              <w:spacing w:after="0" w:line="240" w:lineRule="auto"/>
              <w:rPr>
                <w:rFonts w:ascii="Times New Roman" w:eastAsia="Calibri" w:hAnsi="Times New Roman" w:cs="Times New Roman"/>
                <w:sz w:val="12"/>
                <w:szCs w:val="12"/>
              </w:rPr>
            </w:pPr>
            <w:r w:rsidRPr="001E50AB">
              <w:rPr>
                <w:rFonts w:ascii="Times New Roman" w:eastAsia="Calibri" w:hAnsi="Times New Roman" w:cs="Times New Roman"/>
                <w:sz w:val="12"/>
                <w:szCs w:val="12"/>
              </w:rPr>
              <w:t>-</w:t>
            </w:r>
          </w:p>
        </w:tc>
        <w:tc>
          <w:tcPr>
            <w:tcW w:w="1559" w:type="dxa"/>
          </w:tcPr>
          <w:p w:rsidR="001E50AB" w:rsidRPr="001E50AB" w:rsidRDefault="001E50AB" w:rsidP="001E50AB">
            <w:pPr>
              <w:tabs>
                <w:tab w:val="left" w:pos="284"/>
              </w:tabs>
              <w:spacing w:after="0" w:line="240" w:lineRule="auto"/>
              <w:rPr>
                <w:rFonts w:ascii="Times New Roman" w:eastAsia="Calibri" w:hAnsi="Times New Roman" w:cs="Times New Roman"/>
                <w:sz w:val="12"/>
                <w:szCs w:val="12"/>
              </w:rPr>
            </w:pPr>
            <w:r w:rsidRPr="001E50AB">
              <w:rPr>
                <w:rFonts w:ascii="Times New Roman" w:eastAsia="Calibri" w:hAnsi="Times New Roman" w:cs="Times New Roman"/>
                <w:sz w:val="12"/>
                <w:szCs w:val="12"/>
              </w:rPr>
              <w:t>Глава сельского поселения Воротнее  муниципального района Сергиевский</w:t>
            </w:r>
          </w:p>
        </w:tc>
      </w:tr>
      <w:tr w:rsidR="001E50AB" w:rsidRPr="001E50AB" w:rsidTr="001E50AB">
        <w:trPr>
          <w:trHeight w:val="20"/>
        </w:trPr>
        <w:tc>
          <w:tcPr>
            <w:tcW w:w="7513" w:type="dxa"/>
            <w:gridSpan w:val="9"/>
          </w:tcPr>
          <w:p w:rsidR="001E50AB" w:rsidRPr="001E50AB" w:rsidRDefault="001E50AB" w:rsidP="00CD5510">
            <w:pPr>
              <w:numPr>
                <w:ilvl w:val="0"/>
                <w:numId w:val="13"/>
              </w:numPr>
              <w:tabs>
                <w:tab w:val="left" w:pos="284"/>
              </w:tabs>
              <w:spacing w:after="0" w:line="240" w:lineRule="auto"/>
              <w:rPr>
                <w:rFonts w:ascii="Times New Roman" w:eastAsia="Calibri" w:hAnsi="Times New Roman" w:cs="Times New Roman"/>
                <w:sz w:val="12"/>
                <w:szCs w:val="12"/>
              </w:rPr>
            </w:pPr>
            <w:r w:rsidRPr="001E50AB">
              <w:rPr>
                <w:rFonts w:ascii="Times New Roman" w:eastAsia="Calibri" w:hAnsi="Times New Roman" w:cs="Times New Roman"/>
                <w:sz w:val="12"/>
                <w:szCs w:val="12"/>
              </w:rPr>
              <w:t>Создание в администрации сельского поселения Воротнее муниципального района Сергиевский комплексной системы противодействия коррупции</w:t>
            </w:r>
          </w:p>
        </w:tc>
      </w:tr>
      <w:tr w:rsidR="001E50AB" w:rsidRPr="001E50AB" w:rsidTr="001F3F3F">
        <w:trPr>
          <w:trHeight w:val="20"/>
        </w:trPr>
        <w:tc>
          <w:tcPr>
            <w:tcW w:w="362" w:type="dxa"/>
          </w:tcPr>
          <w:p w:rsidR="001E50AB" w:rsidRPr="001E50AB" w:rsidRDefault="001E50AB" w:rsidP="001E50AB">
            <w:pPr>
              <w:tabs>
                <w:tab w:val="left" w:pos="284"/>
              </w:tabs>
              <w:spacing w:after="0" w:line="240" w:lineRule="auto"/>
              <w:rPr>
                <w:rFonts w:ascii="Times New Roman" w:eastAsia="Calibri" w:hAnsi="Times New Roman" w:cs="Times New Roman"/>
                <w:sz w:val="12"/>
                <w:szCs w:val="12"/>
              </w:rPr>
            </w:pPr>
            <w:r w:rsidRPr="001E50AB">
              <w:rPr>
                <w:rFonts w:ascii="Times New Roman" w:eastAsia="Calibri" w:hAnsi="Times New Roman" w:cs="Times New Roman"/>
                <w:sz w:val="12"/>
                <w:szCs w:val="12"/>
              </w:rPr>
              <w:t>2.1.</w:t>
            </w:r>
          </w:p>
        </w:tc>
        <w:tc>
          <w:tcPr>
            <w:tcW w:w="2899" w:type="dxa"/>
            <w:gridSpan w:val="2"/>
          </w:tcPr>
          <w:p w:rsidR="001E50AB" w:rsidRPr="001E50AB" w:rsidRDefault="001E50AB" w:rsidP="001E50AB">
            <w:pPr>
              <w:tabs>
                <w:tab w:val="left" w:pos="284"/>
              </w:tabs>
              <w:spacing w:after="0" w:line="240" w:lineRule="auto"/>
              <w:rPr>
                <w:rFonts w:ascii="Times New Roman" w:eastAsia="Calibri" w:hAnsi="Times New Roman" w:cs="Times New Roman"/>
                <w:sz w:val="12"/>
                <w:szCs w:val="12"/>
              </w:rPr>
            </w:pPr>
            <w:r w:rsidRPr="001E50AB">
              <w:rPr>
                <w:rFonts w:ascii="Times New Roman" w:eastAsia="Calibri" w:hAnsi="Times New Roman" w:cs="Times New Roman"/>
                <w:sz w:val="12"/>
                <w:szCs w:val="12"/>
              </w:rPr>
              <w:t xml:space="preserve">Организация </w:t>
            </w:r>
            <w:proofErr w:type="gramStart"/>
            <w:r w:rsidRPr="001E50AB">
              <w:rPr>
                <w:rFonts w:ascii="Times New Roman" w:eastAsia="Calibri" w:hAnsi="Times New Roman" w:cs="Times New Roman"/>
                <w:sz w:val="12"/>
                <w:szCs w:val="12"/>
              </w:rPr>
              <w:t>контроля за</w:t>
            </w:r>
            <w:proofErr w:type="gramEnd"/>
            <w:r w:rsidRPr="001E50AB">
              <w:rPr>
                <w:rFonts w:ascii="Times New Roman" w:eastAsia="Calibri" w:hAnsi="Times New Roman" w:cs="Times New Roman"/>
                <w:sz w:val="12"/>
                <w:szCs w:val="12"/>
              </w:rPr>
              <w:t xml:space="preserve"> работой по рассмотрению жалоб и заявлений, поступивших от физических и юридических лиц, содержащих сведения о фактах коррупции</w:t>
            </w:r>
          </w:p>
        </w:tc>
        <w:tc>
          <w:tcPr>
            <w:tcW w:w="708" w:type="dxa"/>
          </w:tcPr>
          <w:p w:rsidR="001E50AB" w:rsidRPr="001E50AB" w:rsidRDefault="001E50AB" w:rsidP="001E50AB">
            <w:pPr>
              <w:tabs>
                <w:tab w:val="left" w:pos="284"/>
              </w:tabs>
              <w:spacing w:after="0" w:line="240" w:lineRule="auto"/>
              <w:rPr>
                <w:rFonts w:ascii="Times New Roman" w:eastAsia="Calibri" w:hAnsi="Times New Roman" w:cs="Times New Roman"/>
                <w:sz w:val="12"/>
                <w:szCs w:val="12"/>
              </w:rPr>
            </w:pPr>
            <w:r w:rsidRPr="001E50AB">
              <w:rPr>
                <w:rFonts w:ascii="Times New Roman" w:eastAsia="Calibri" w:hAnsi="Times New Roman" w:cs="Times New Roman"/>
                <w:sz w:val="12"/>
                <w:szCs w:val="12"/>
              </w:rPr>
              <w:t>Не требует финансирования</w:t>
            </w:r>
          </w:p>
        </w:tc>
        <w:tc>
          <w:tcPr>
            <w:tcW w:w="709" w:type="dxa"/>
          </w:tcPr>
          <w:p w:rsidR="001E50AB" w:rsidRPr="001E50AB" w:rsidRDefault="001E50AB" w:rsidP="001E50AB">
            <w:pPr>
              <w:tabs>
                <w:tab w:val="left" w:pos="284"/>
              </w:tabs>
              <w:spacing w:after="0" w:line="240" w:lineRule="auto"/>
              <w:rPr>
                <w:rFonts w:ascii="Times New Roman" w:eastAsia="Calibri" w:hAnsi="Times New Roman" w:cs="Times New Roman"/>
                <w:sz w:val="12"/>
                <w:szCs w:val="12"/>
              </w:rPr>
            </w:pPr>
            <w:r w:rsidRPr="001E50AB">
              <w:rPr>
                <w:rFonts w:ascii="Times New Roman" w:eastAsia="Calibri" w:hAnsi="Times New Roman" w:cs="Times New Roman"/>
                <w:sz w:val="12"/>
                <w:szCs w:val="12"/>
              </w:rPr>
              <w:t>постоянно (по мере поступления обращений)</w:t>
            </w:r>
          </w:p>
        </w:tc>
        <w:tc>
          <w:tcPr>
            <w:tcW w:w="425" w:type="dxa"/>
          </w:tcPr>
          <w:p w:rsidR="001E50AB" w:rsidRPr="001E50AB" w:rsidRDefault="001E50AB" w:rsidP="001E50AB">
            <w:pPr>
              <w:tabs>
                <w:tab w:val="left" w:pos="284"/>
              </w:tabs>
              <w:spacing w:after="0" w:line="240" w:lineRule="auto"/>
              <w:rPr>
                <w:rFonts w:ascii="Times New Roman" w:eastAsia="Calibri" w:hAnsi="Times New Roman" w:cs="Times New Roman"/>
                <w:sz w:val="12"/>
                <w:szCs w:val="12"/>
              </w:rPr>
            </w:pPr>
            <w:r w:rsidRPr="001E50AB">
              <w:rPr>
                <w:rFonts w:ascii="Times New Roman" w:eastAsia="Calibri" w:hAnsi="Times New Roman" w:cs="Times New Roman"/>
                <w:sz w:val="12"/>
                <w:szCs w:val="12"/>
              </w:rPr>
              <w:t>-</w:t>
            </w:r>
          </w:p>
        </w:tc>
        <w:tc>
          <w:tcPr>
            <w:tcW w:w="426" w:type="dxa"/>
          </w:tcPr>
          <w:p w:rsidR="001E50AB" w:rsidRPr="001E50AB" w:rsidRDefault="001E50AB" w:rsidP="001E50AB">
            <w:pPr>
              <w:tabs>
                <w:tab w:val="left" w:pos="284"/>
              </w:tabs>
              <w:spacing w:after="0" w:line="240" w:lineRule="auto"/>
              <w:rPr>
                <w:rFonts w:ascii="Times New Roman" w:eastAsia="Calibri" w:hAnsi="Times New Roman" w:cs="Times New Roman"/>
                <w:sz w:val="12"/>
                <w:szCs w:val="12"/>
              </w:rPr>
            </w:pPr>
            <w:r w:rsidRPr="001E50AB">
              <w:rPr>
                <w:rFonts w:ascii="Times New Roman" w:eastAsia="Calibri" w:hAnsi="Times New Roman" w:cs="Times New Roman"/>
                <w:sz w:val="12"/>
                <w:szCs w:val="12"/>
              </w:rPr>
              <w:t>-</w:t>
            </w:r>
          </w:p>
        </w:tc>
        <w:tc>
          <w:tcPr>
            <w:tcW w:w="425" w:type="dxa"/>
          </w:tcPr>
          <w:p w:rsidR="001E50AB" w:rsidRPr="001E50AB" w:rsidRDefault="001E50AB" w:rsidP="001E50AB">
            <w:pPr>
              <w:tabs>
                <w:tab w:val="left" w:pos="284"/>
              </w:tabs>
              <w:spacing w:after="0" w:line="240" w:lineRule="auto"/>
              <w:rPr>
                <w:rFonts w:ascii="Times New Roman" w:eastAsia="Calibri" w:hAnsi="Times New Roman" w:cs="Times New Roman"/>
                <w:sz w:val="12"/>
                <w:szCs w:val="12"/>
              </w:rPr>
            </w:pPr>
            <w:r w:rsidRPr="001E50AB">
              <w:rPr>
                <w:rFonts w:ascii="Times New Roman" w:eastAsia="Calibri" w:hAnsi="Times New Roman" w:cs="Times New Roman"/>
                <w:sz w:val="12"/>
                <w:szCs w:val="12"/>
              </w:rPr>
              <w:t>-</w:t>
            </w:r>
          </w:p>
        </w:tc>
        <w:tc>
          <w:tcPr>
            <w:tcW w:w="1559" w:type="dxa"/>
          </w:tcPr>
          <w:p w:rsidR="001E50AB" w:rsidRPr="001E50AB" w:rsidRDefault="001E50AB" w:rsidP="001E50AB">
            <w:pPr>
              <w:tabs>
                <w:tab w:val="left" w:pos="284"/>
              </w:tabs>
              <w:spacing w:after="0" w:line="240" w:lineRule="auto"/>
              <w:rPr>
                <w:rFonts w:ascii="Times New Roman" w:eastAsia="Calibri" w:hAnsi="Times New Roman" w:cs="Times New Roman"/>
                <w:sz w:val="12"/>
                <w:szCs w:val="12"/>
              </w:rPr>
            </w:pPr>
            <w:r w:rsidRPr="001E50AB">
              <w:rPr>
                <w:rFonts w:ascii="Times New Roman" w:eastAsia="Calibri" w:hAnsi="Times New Roman" w:cs="Times New Roman"/>
                <w:sz w:val="12"/>
                <w:szCs w:val="12"/>
              </w:rPr>
              <w:t>Глава сельского поселения Воротнее муниципального района Сергиевский</w:t>
            </w:r>
          </w:p>
        </w:tc>
      </w:tr>
      <w:tr w:rsidR="001E50AB" w:rsidRPr="001E50AB" w:rsidTr="001F3F3F">
        <w:trPr>
          <w:trHeight w:val="20"/>
        </w:trPr>
        <w:tc>
          <w:tcPr>
            <w:tcW w:w="362" w:type="dxa"/>
          </w:tcPr>
          <w:p w:rsidR="001E50AB" w:rsidRPr="001E50AB" w:rsidRDefault="001E50AB" w:rsidP="001E50AB">
            <w:pPr>
              <w:tabs>
                <w:tab w:val="left" w:pos="284"/>
              </w:tabs>
              <w:spacing w:after="0" w:line="240" w:lineRule="auto"/>
              <w:rPr>
                <w:rFonts w:ascii="Times New Roman" w:eastAsia="Calibri" w:hAnsi="Times New Roman" w:cs="Times New Roman"/>
                <w:sz w:val="12"/>
                <w:szCs w:val="12"/>
              </w:rPr>
            </w:pPr>
            <w:r w:rsidRPr="001E50AB">
              <w:rPr>
                <w:rFonts w:ascii="Times New Roman" w:eastAsia="Calibri" w:hAnsi="Times New Roman" w:cs="Times New Roman"/>
                <w:sz w:val="12"/>
                <w:szCs w:val="12"/>
              </w:rPr>
              <w:t>2.2.</w:t>
            </w:r>
          </w:p>
        </w:tc>
        <w:tc>
          <w:tcPr>
            <w:tcW w:w="2899" w:type="dxa"/>
            <w:gridSpan w:val="2"/>
          </w:tcPr>
          <w:p w:rsidR="001E50AB" w:rsidRPr="001E50AB" w:rsidRDefault="001E50AB" w:rsidP="001E50AB">
            <w:pPr>
              <w:tabs>
                <w:tab w:val="left" w:pos="284"/>
              </w:tabs>
              <w:spacing w:after="0" w:line="240" w:lineRule="auto"/>
              <w:rPr>
                <w:rFonts w:ascii="Times New Roman" w:eastAsia="Calibri" w:hAnsi="Times New Roman" w:cs="Times New Roman"/>
                <w:sz w:val="12"/>
                <w:szCs w:val="12"/>
              </w:rPr>
            </w:pPr>
            <w:r w:rsidRPr="001E50AB">
              <w:rPr>
                <w:rFonts w:ascii="Times New Roman" w:eastAsia="Calibri" w:hAnsi="Times New Roman" w:cs="Times New Roman"/>
                <w:sz w:val="12"/>
                <w:szCs w:val="12"/>
              </w:rPr>
              <w:t>Организация работы комиссии по соблюдению требований к служебному поведению муниципальных служащих и урегулированию конфликта интересов в администрации сельского поселения Воротнее муниципального района Сергиевский</w:t>
            </w:r>
          </w:p>
        </w:tc>
        <w:tc>
          <w:tcPr>
            <w:tcW w:w="708" w:type="dxa"/>
          </w:tcPr>
          <w:p w:rsidR="001E50AB" w:rsidRPr="001E50AB" w:rsidRDefault="001E50AB" w:rsidP="001E50AB">
            <w:pPr>
              <w:tabs>
                <w:tab w:val="left" w:pos="284"/>
              </w:tabs>
              <w:spacing w:after="0" w:line="240" w:lineRule="auto"/>
              <w:rPr>
                <w:rFonts w:ascii="Times New Roman" w:eastAsia="Calibri" w:hAnsi="Times New Roman" w:cs="Times New Roman"/>
                <w:sz w:val="12"/>
                <w:szCs w:val="12"/>
              </w:rPr>
            </w:pPr>
            <w:r w:rsidRPr="001E50AB">
              <w:rPr>
                <w:rFonts w:ascii="Times New Roman" w:eastAsia="Calibri" w:hAnsi="Times New Roman" w:cs="Times New Roman"/>
                <w:sz w:val="12"/>
                <w:szCs w:val="12"/>
              </w:rPr>
              <w:t>Не требует финансирования</w:t>
            </w:r>
          </w:p>
        </w:tc>
        <w:tc>
          <w:tcPr>
            <w:tcW w:w="709" w:type="dxa"/>
          </w:tcPr>
          <w:p w:rsidR="001E50AB" w:rsidRPr="001E50AB" w:rsidRDefault="001E50AB" w:rsidP="001E50AB">
            <w:pPr>
              <w:tabs>
                <w:tab w:val="left" w:pos="284"/>
              </w:tabs>
              <w:spacing w:after="0" w:line="240" w:lineRule="auto"/>
              <w:rPr>
                <w:rFonts w:ascii="Times New Roman" w:eastAsia="Calibri" w:hAnsi="Times New Roman" w:cs="Times New Roman"/>
                <w:sz w:val="12"/>
                <w:szCs w:val="12"/>
              </w:rPr>
            </w:pPr>
            <w:r w:rsidRPr="001E50AB">
              <w:rPr>
                <w:rFonts w:ascii="Times New Roman" w:eastAsia="Calibri" w:hAnsi="Times New Roman" w:cs="Times New Roman"/>
                <w:sz w:val="12"/>
                <w:szCs w:val="12"/>
              </w:rPr>
              <w:t>По мере направления документов в комиссию</w:t>
            </w:r>
          </w:p>
        </w:tc>
        <w:tc>
          <w:tcPr>
            <w:tcW w:w="425" w:type="dxa"/>
          </w:tcPr>
          <w:p w:rsidR="001E50AB" w:rsidRPr="001E50AB" w:rsidRDefault="001E50AB" w:rsidP="001E50AB">
            <w:pPr>
              <w:tabs>
                <w:tab w:val="left" w:pos="284"/>
              </w:tabs>
              <w:spacing w:after="0" w:line="240" w:lineRule="auto"/>
              <w:rPr>
                <w:rFonts w:ascii="Times New Roman" w:eastAsia="Calibri" w:hAnsi="Times New Roman" w:cs="Times New Roman"/>
                <w:sz w:val="12"/>
                <w:szCs w:val="12"/>
              </w:rPr>
            </w:pPr>
            <w:r w:rsidRPr="001E50AB">
              <w:rPr>
                <w:rFonts w:ascii="Times New Roman" w:eastAsia="Calibri" w:hAnsi="Times New Roman" w:cs="Times New Roman"/>
                <w:sz w:val="12"/>
                <w:szCs w:val="12"/>
              </w:rPr>
              <w:t>-</w:t>
            </w:r>
          </w:p>
        </w:tc>
        <w:tc>
          <w:tcPr>
            <w:tcW w:w="426" w:type="dxa"/>
          </w:tcPr>
          <w:p w:rsidR="001E50AB" w:rsidRPr="001E50AB" w:rsidRDefault="001E50AB" w:rsidP="001E50AB">
            <w:pPr>
              <w:tabs>
                <w:tab w:val="left" w:pos="284"/>
              </w:tabs>
              <w:spacing w:after="0" w:line="240" w:lineRule="auto"/>
              <w:rPr>
                <w:rFonts w:ascii="Times New Roman" w:eastAsia="Calibri" w:hAnsi="Times New Roman" w:cs="Times New Roman"/>
                <w:sz w:val="12"/>
                <w:szCs w:val="12"/>
              </w:rPr>
            </w:pPr>
            <w:r w:rsidRPr="001E50AB">
              <w:rPr>
                <w:rFonts w:ascii="Times New Roman" w:eastAsia="Calibri" w:hAnsi="Times New Roman" w:cs="Times New Roman"/>
                <w:sz w:val="12"/>
                <w:szCs w:val="12"/>
              </w:rPr>
              <w:t>-</w:t>
            </w:r>
          </w:p>
        </w:tc>
        <w:tc>
          <w:tcPr>
            <w:tcW w:w="425" w:type="dxa"/>
          </w:tcPr>
          <w:p w:rsidR="001E50AB" w:rsidRPr="001E50AB" w:rsidRDefault="001E50AB" w:rsidP="001E50AB">
            <w:pPr>
              <w:tabs>
                <w:tab w:val="left" w:pos="284"/>
              </w:tabs>
              <w:spacing w:after="0" w:line="240" w:lineRule="auto"/>
              <w:rPr>
                <w:rFonts w:ascii="Times New Roman" w:eastAsia="Calibri" w:hAnsi="Times New Roman" w:cs="Times New Roman"/>
                <w:sz w:val="12"/>
                <w:szCs w:val="12"/>
              </w:rPr>
            </w:pPr>
            <w:r w:rsidRPr="001E50AB">
              <w:rPr>
                <w:rFonts w:ascii="Times New Roman" w:eastAsia="Calibri" w:hAnsi="Times New Roman" w:cs="Times New Roman"/>
                <w:sz w:val="12"/>
                <w:szCs w:val="12"/>
              </w:rPr>
              <w:t>-</w:t>
            </w:r>
          </w:p>
        </w:tc>
        <w:tc>
          <w:tcPr>
            <w:tcW w:w="1559" w:type="dxa"/>
          </w:tcPr>
          <w:p w:rsidR="001E50AB" w:rsidRPr="001E50AB" w:rsidRDefault="001E50AB" w:rsidP="001E50AB">
            <w:pPr>
              <w:tabs>
                <w:tab w:val="left" w:pos="284"/>
              </w:tabs>
              <w:spacing w:after="0" w:line="240" w:lineRule="auto"/>
              <w:rPr>
                <w:rFonts w:ascii="Times New Roman" w:eastAsia="Calibri" w:hAnsi="Times New Roman" w:cs="Times New Roman"/>
                <w:sz w:val="12"/>
                <w:szCs w:val="12"/>
              </w:rPr>
            </w:pPr>
            <w:r w:rsidRPr="001E50AB">
              <w:rPr>
                <w:rFonts w:ascii="Times New Roman" w:eastAsia="Calibri" w:hAnsi="Times New Roman" w:cs="Times New Roman"/>
                <w:sz w:val="12"/>
                <w:szCs w:val="12"/>
              </w:rPr>
              <w:t>Администрация сельского поселения Воротнее муниципального района Сергиевский</w:t>
            </w:r>
          </w:p>
        </w:tc>
      </w:tr>
      <w:tr w:rsidR="001E50AB" w:rsidRPr="001E50AB" w:rsidTr="001F3F3F">
        <w:trPr>
          <w:trHeight w:val="20"/>
        </w:trPr>
        <w:tc>
          <w:tcPr>
            <w:tcW w:w="362" w:type="dxa"/>
          </w:tcPr>
          <w:p w:rsidR="001E50AB" w:rsidRPr="001E50AB" w:rsidRDefault="001E50AB" w:rsidP="001E50AB">
            <w:pPr>
              <w:tabs>
                <w:tab w:val="left" w:pos="284"/>
              </w:tabs>
              <w:spacing w:after="0" w:line="240" w:lineRule="auto"/>
              <w:rPr>
                <w:rFonts w:ascii="Times New Roman" w:eastAsia="Calibri" w:hAnsi="Times New Roman" w:cs="Times New Roman"/>
                <w:sz w:val="12"/>
                <w:szCs w:val="12"/>
              </w:rPr>
            </w:pPr>
            <w:r w:rsidRPr="001E50AB">
              <w:rPr>
                <w:rFonts w:ascii="Times New Roman" w:eastAsia="Calibri" w:hAnsi="Times New Roman" w:cs="Times New Roman"/>
                <w:sz w:val="12"/>
                <w:szCs w:val="12"/>
              </w:rPr>
              <w:t>2.</w:t>
            </w:r>
            <w:r w:rsidRPr="001E50AB">
              <w:rPr>
                <w:rFonts w:ascii="Times New Roman" w:eastAsia="Calibri" w:hAnsi="Times New Roman" w:cs="Times New Roman"/>
                <w:sz w:val="12"/>
                <w:szCs w:val="12"/>
              </w:rPr>
              <w:lastRenderedPageBreak/>
              <w:t>3</w:t>
            </w:r>
          </w:p>
        </w:tc>
        <w:tc>
          <w:tcPr>
            <w:tcW w:w="2899" w:type="dxa"/>
            <w:gridSpan w:val="2"/>
          </w:tcPr>
          <w:p w:rsidR="001E50AB" w:rsidRPr="001E50AB" w:rsidRDefault="001E50AB" w:rsidP="001E50AB">
            <w:pPr>
              <w:tabs>
                <w:tab w:val="left" w:pos="284"/>
              </w:tabs>
              <w:spacing w:after="0" w:line="240" w:lineRule="auto"/>
              <w:rPr>
                <w:rFonts w:ascii="Times New Roman" w:eastAsia="Calibri" w:hAnsi="Times New Roman" w:cs="Times New Roman"/>
                <w:sz w:val="12"/>
                <w:szCs w:val="12"/>
              </w:rPr>
            </w:pPr>
            <w:proofErr w:type="gramStart"/>
            <w:r w:rsidRPr="001E50AB">
              <w:rPr>
                <w:rFonts w:ascii="Times New Roman" w:eastAsia="Calibri" w:hAnsi="Times New Roman" w:cs="Times New Roman"/>
                <w:sz w:val="12"/>
                <w:szCs w:val="12"/>
              </w:rPr>
              <w:lastRenderedPageBreak/>
              <w:t xml:space="preserve">Проведение служебных проверок по ставшим </w:t>
            </w:r>
            <w:r w:rsidRPr="001E50AB">
              <w:rPr>
                <w:rFonts w:ascii="Times New Roman" w:eastAsia="Calibri" w:hAnsi="Times New Roman" w:cs="Times New Roman"/>
                <w:sz w:val="12"/>
                <w:szCs w:val="12"/>
              </w:rPr>
              <w:lastRenderedPageBreak/>
              <w:t>известным фактам коррупционных проявлений в администрации сельского поселения Воротнее  муниципального района Сергиевский, в том числе на основании опубликованных в средствах массовой информации материалов журналистских расследований и авторских материалов</w:t>
            </w:r>
            <w:proofErr w:type="gramEnd"/>
          </w:p>
        </w:tc>
        <w:tc>
          <w:tcPr>
            <w:tcW w:w="708" w:type="dxa"/>
          </w:tcPr>
          <w:p w:rsidR="001E50AB" w:rsidRPr="001E50AB" w:rsidRDefault="001E50AB" w:rsidP="001E50AB">
            <w:pPr>
              <w:tabs>
                <w:tab w:val="left" w:pos="284"/>
              </w:tabs>
              <w:spacing w:after="0" w:line="240" w:lineRule="auto"/>
              <w:rPr>
                <w:rFonts w:ascii="Times New Roman" w:eastAsia="Calibri" w:hAnsi="Times New Roman" w:cs="Times New Roman"/>
                <w:sz w:val="12"/>
                <w:szCs w:val="12"/>
              </w:rPr>
            </w:pPr>
            <w:r w:rsidRPr="001E50AB">
              <w:rPr>
                <w:rFonts w:ascii="Times New Roman" w:eastAsia="Calibri" w:hAnsi="Times New Roman" w:cs="Times New Roman"/>
                <w:sz w:val="12"/>
                <w:szCs w:val="12"/>
              </w:rPr>
              <w:lastRenderedPageBreak/>
              <w:t xml:space="preserve">Не </w:t>
            </w:r>
            <w:r w:rsidRPr="001E50AB">
              <w:rPr>
                <w:rFonts w:ascii="Times New Roman" w:eastAsia="Calibri" w:hAnsi="Times New Roman" w:cs="Times New Roman"/>
                <w:sz w:val="12"/>
                <w:szCs w:val="12"/>
              </w:rPr>
              <w:lastRenderedPageBreak/>
              <w:t>требует финансирования</w:t>
            </w:r>
          </w:p>
        </w:tc>
        <w:tc>
          <w:tcPr>
            <w:tcW w:w="709" w:type="dxa"/>
          </w:tcPr>
          <w:p w:rsidR="001E50AB" w:rsidRPr="001E50AB" w:rsidRDefault="001E50AB" w:rsidP="001E50AB">
            <w:pPr>
              <w:tabs>
                <w:tab w:val="left" w:pos="284"/>
              </w:tabs>
              <w:spacing w:after="0" w:line="240" w:lineRule="auto"/>
              <w:rPr>
                <w:rFonts w:ascii="Times New Roman" w:eastAsia="Calibri" w:hAnsi="Times New Roman" w:cs="Times New Roman"/>
                <w:sz w:val="12"/>
                <w:szCs w:val="12"/>
              </w:rPr>
            </w:pPr>
            <w:r w:rsidRPr="001E50AB">
              <w:rPr>
                <w:rFonts w:ascii="Times New Roman" w:eastAsia="Calibri" w:hAnsi="Times New Roman" w:cs="Times New Roman"/>
                <w:sz w:val="12"/>
                <w:szCs w:val="12"/>
              </w:rPr>
              <w:lastRenderedPageBreak/>
              <w:t xml:space="preserve">По факту </w:t>
            </w:r>
            <w:r w:rsidRPr="001E50AB">
              <w:rPr>
                <w:rFonts w:ascii="Times New Roman" w:eastAsia="Calibri" w:hAnsi="Times New Roman" w:cs="Times New Roman"/>
                <w:sz w:val="12"/>
                <w:szCs w:val="12"/>
              </w:rPr>
              <w:lastRenderedPageBreak/>
              <w:t>возникновения информации о коррупционном  проявлении</w:t>
            </w:r>
          </w:p>
        </w:tc>
        <w:tc>
          <w:tcPr>
            <w:tcW w:w="425" w:type="dxa"/>
          </w:tcPr>
          <w:p w:rsidR="001E50AB" w:rsidRPr="001E50AB" w:rsidRDefault="001E50AB" w:rsidP="001E50AB">
            <w:pPr>
              <w:tabs>
                <w:tab w:val="left" w:pos="284"/>
              </w:tabs>
              <w:spacing w:after="0" w:line="240" w:lineRule="auto"/>
              <w:rPr>
                <w:rFonts w:ascii="Times New Roman" w:eastAsia="Calibri" w:hAnsi="Times New Roman" w:cs="Times New Roman"/>
                <w:sz w:val="12"/>
                <w:szCs w:val="12"/>
              </w:rPr>
            </w:pPr>
            <w:r w:rsidRPr="001E50AB">
              <w:rPr>
                <w:rFonts w:ascii="Times New Roman" w:eastAsia="Calibri" w:hAnsi="Times New Roman" w:cs="Times New Roman"/>
                <w:sz w:val="12"/>
                <w:szCs w:val="12"/>
              </w:rPr>
              <w:lastRenderedPageBreak/>
              <w:t>-</w:t>
            </w:r>
          </w:p>
        </w:tc>
        <w:tc>
          <w:tcPr>
            <w:tcW w:w="426" w:type="dxa"/>
          </w:tcPr>
          <w:p w:rsidR="001E50AB" w:rsidRPr="001E50AB" w:rsidRDefault="001E50AB" w:rsidP="001E50AB">
            <w:pPr>
              <w:tabs>
                <w:tab w:val="left" w:pos="284"/>
              </w:tabs>
              <w:spacing w:after="0" w:line="240" w:lineRule="auto"/>
              <w:rPr>
                <w:rFonts w:ascii="Times New Roman" w:eastAsia="Calibri" w:hAnsi="Times New Roman" w:cs="Times New Roman"/>
                <w:sz w:val="12"/>
                <w:szCs w:val="12"/>
              </w:rPr>
            </w:pPr>
            <w:r w:rsidRPr="001E50AB">
              <w:rPr>
                <w:rFonts w:ascii="Times New Roman" w:eastAsia="Calibri" w:hAnsi="Times New Roman" w:cs="Times New Roman"/>
                <w:sz w:val="12"/>
                <w:szCs w:val="12"/>
              </w:rPr>
              <w:t>-</w:t>
            </w:r>
          </w:p>
        </w:tc>
        <w:tc>
          <w:tcPr>
            <w:tcW w:w="425" w:type="dxa"/>
          </w:tcPr>
          <w:p w:rsidR="001E50AB" w:rsidRPr="001E50AB" w:rsidRDefault="001E50AB" w:rsidP="001E50AB">
            <w:pPr>
              <w:tabs>
                <w:tab w:val="left" w:pos="284"/>
              </w:tabs>
              <w:spacing w:after="0" w:line="240" w:lineRule="auto"/>
              <w:rPr>
                <w:rFonts w:ascii="Times New Roman" w:eastAsia="Calibri" w:hAnsi="Times New Roman" w:cs="Times New Roman"/>
                <w:sz w:val="12"/>
                <w:szCs w:val="12"/>
              </w:rPr>
            </w:pPr>
            <w:r w:rsidRPr="001E50AB">
              <w:rPr>
                <w:rFonts w:ascii="Times New Roman" w:eastAsia="Calibri" w:hAnsi="Times New Roman" w:cs="Times New Roman"/>
                <w:sz w:val="12"/>
                <w:szCs w:val="12"/>
              </w:rPr>
              <w:t>-</w:t>
            </w:r>
          </w:p>
        </w:tc>
        <w:tc>
          <w:tcPr>
            <w:tcW w:w="1559" w:type="dxa"/>
          </w:tcPr>
          <w:p w:rsidR="001E50AB" w:rsidRPr="001E50AB" w:rsidRDefault="001E50AB" w:rsidP="001E50AB">
            <w:pPr>
              <w:tabs>
                <w:tab w:val="left" w:pos="284"/>
              </w:tabs>
              <w:spacing w:after="0" w:line="240" w:lineRule="auto"/>
              <w:rPr>
                <w:rFonts w:ascii="Times New Roman" w:eastAsia="Calibri" w:hAnsi="Times New Roman" w:cs="Times New Roman"/>
                <w:sz w:val="12"/>
                <w:szCs w:val="12"/>
              </w:rPr>
            </w:pPr>
            <w:r w:rsidRPr="001E50AB">
              <w:rPr>
                <w:rFonts w:ascii="Times New Roman" w:eastAsia="Calibri" w:hAnsi="Times New Roman" w:cs="Times New Roman"/>
                <w:sz w:val="12"/>
                <w:szCs w:val="12"/>
              </w:rPr>
              <w:t xml:space="preserve">Глава сельского </w:t>
            </w:r>
            <w:r w:rsidRPr="001E50AB">
              <w:rPr>
                <w:rFonts w:ascii="Times New Roman" w:eastAsia="Calibri" w:hAnsi="Times New Roman" w:cs="Times New Roman"/>
                <w:sz w:val="12"/>
                <w:szCs w:val="12"/>
              </w:rPr>
              <w:lastRenderedPageBreak/>
              <w:t>поселения Воротнее муниципального района Сергиевский,</w:t>
            </w:r>
          </w:p>
          <w:p w:rsidR="001E50AB" w:rsidRPr="001E50AB" w:rsidRDefault="001E50AB" w:rsidP="001E50AB">
            <w:pPr>
              <w:tabs>
                <w:tab w:val="left" w:pos="284"/>
              </w:tabs>
              <w:spacing w:after="0" w:line="240" w:lineRule="auto"/>
              <w:rPr>
                <w:rFonts w:ascii="Times New Roman" w:eastAsia="Calibri" w:hAnsi="Times New Roman" w:cs="Times New Roman"/>
                <w:sz w:val="12"/>
                <w:szCs w:val="12"/>
              </w:rPr>
            </w:pPr>
            <w:r w:rsidRPr="001E50AB">
              <w:rPr>
                <w:rFonts w:ascii="Times New Roman" w:eastAsia="Calibri" w:hAnsi="Times New Roman" w:cs="Times New Roman"/>
                <w:sz w:val="12"/>
                <w:szCs w:val="12"/>
              </w:rPr>
              <w:t>должностное лицо</w:t>
            </w:r>
          </w:p>
        </w:tc>
      </w:tr>
      <w:tr w:rsidR="001E50AB" w:rsidRPr="001E50AB" w:rsidTr="001F3F3F">
        <w:trPr>
          <w:trHeight w:val="20"/>
        </w:trPr>
        <w:tc>
          <w:tcPr>
            <w:tcW w:w="362" w:type="dxa"/>
          </w:tcPr>
          <w:p w:rsidR="001E50AB" w:rsidRPr="001E50AB" w:rsidRDefault="001E50AB" w:rsidP="001E50AB">
            <w:pPr>
              <w:tabs>
                <w:tab w:val="left" w:pos="284"/>
              </w:tabs>
              <w:spacing w:after="0" w:line="240" w:lineRule="auto"/>
              <w:rPr>
                <w:rFonts w:ascii="Times New Roman" w:eastAsia="Calibri" w:hAnsi="Times New Roman" w:cs="Times New Roman"/>
                <w:sz w:val="12"/>
                <w:szCs w:val="12"/>
              </w:rPr>
            </w:pPr>
            <w:r w:rsidRPr="001E50AB">
              <w:rPr>
                <w:rFonts w:ascii="Times New Roman" w:eastAsia="Calibri" w:hAnsi="Times New Roman" w:cs="Times New Roman"/>
                <w:sz w:val="12"/>
                <w:szCs w:val="12"/>
              </w:rPr>
              <w:lastRenderedPageBreak/>
              <w:t>2.4.</w:t>
            </w:r>
          </w:p>
        </w:tc>
        <w:tc>
          <w:tcPr>
            <w:tcW w:w="2899" w:type="dxa"/>
            <w:gridSpan w:val="2"/>
          </w:tcPr>
          <w:p w:rsidR="001E50AB" w:rsidRPr="001E50AB" w:rsidRDefault="001E50AB" w:rsidP="001E50AB">
            <w:pPr>
              <w:tabs>
                <w:tab w:val="left" w:pos="284"/>
              </w:tabs>
              <w:spacing w:after="0" w:line="240" w:lineRule="auto"/>
              <w:rPr>
                <w:rFonts w:ascii="Times New Roman" w:eastAsia="Calibri" w:hAnsi="Times New Roman" w:cs="Times New Roman"/>
                <w:sz w:val="12"/>
                <w:szCs w:val="12"/>
              </w:rPr>
            </w:pPr>
            <w:r w:rsidRPr="001E50AB">
              <w:rPr>
                <w:rFonts w:ascii="Times New Roman" w:eastAsia="Calibri" w:hAnsi="Times New Roman" w:cs="Times New Roman"/>
                <w:sz w:val="12"/>
                <w:szCs w:val="12"/>
              </w:rPr>
              <w:t>Совершенствование механизма кадрового обеспечения органов местного самоуправления. Недопущение поступления на муниципальную службу граждан, не отвечающих требованиям, предъявляемым к муниципальным служащим, преследующих противоправные корыстные цели, а также устранение предпосылок нарушений служебной дисциплины, минимизация возможностей возникновения конфликта интересов</w:t>
            </w:r>
          </w:p>
        </w:tc>
        <w:tc>
          <w:tcPr>
            <w:tcW w:w="708" w:type="dxa"/>
          </w:tcPr>
          <w:p w:rsidR="001E50AB" w:rsidRPr="001E50AB" w:rsidRDefault="001E50AB" w:rsidP="001E50AB">
            <w:pPr>
              <w:tabs>
                <w:tab w:val="left" w:pos="284"/>
              </w:tabs>
              <w:spacing w:after="0" w:line="240" w:lineRule="auto"/>
              <w:rPr>
                <w:rFonts w:ascii="Times New Roman" w:eastAsia="Calibri" w:hAnsi="Times New Roman" w:cs="Times New Roman"/>
                <w:sz w:val="12"/>
                <w:szCs w:val="12"/>
              </w:rPr>
            </w:pPr>
            <w:r w:rsidRPr="001E50AB">
              <w:rPr>
                <w:rFonts w:ascii="Times New Roman" w:eastAsia="Calibri" w:hAnsi="Times New Roman" w:cs="Times New Roman"/>
                <w:sz w:val="12"/>
                <w:szCs w:val="12"/>
              </w:rPr>
              <w:t>Не требует финансирования</w:t>
            </w:r>
          </w:p>
        </w:tc>
        <w:tc>
          <w:tcPr>
            <w:tcW w:w="709" w:type="dxa"/>
          </w:tcPr>
          <w:p w:rsidR="001E50AB" w:rsidRPr="001E50AB" w:rsidRDefault="001E50AB" w:rsidP="001E50AB">
            <w:pPr>
              <w:tabs>
                <w:tab w:val="left" w:pos="284"/>
              </w:tabs>
              <w:spacing w:after="0" w:line="240" w:lineRule="auto"/>
              <w:rPr>
                <w:rFonts w:ascii="Times New Roman" w:eastAsia="Calibri" w:hAnsi="Times New Roman" w:cs="Times New Roman"/>
                <w:sz w:val="12"/>
                <w:szCs w:val="12"/>
              </w:rPr>
            </w:pPr>
            <w:r w:rsidRPr="001E50AB">
              <w:rPr>
                <w:rFonts w:ascii="Times New Roman" w:eastAsia="Calibri" w:hAnsi="Times New Roman" w:cs="Times New Roman"/>
                <w:sz w:val="12"/>
                <w:szCs w:val="12"/>
              </w:rPr>
              <w:t>Постоянно</w:t>
            </w:r>
          </w:p>
        </w:tc>
        <w:tc>
          <w:tcPr>
            <w:tcW w:w="425" w:type="dxa"/>
          </w:tcPr>
          <w:p w:rsidR="001E50AB" w:rsidRPr="001E50AB" w:rsidRDefault="001E50AB" w:rsidP="001E50AB">
            <w:pPr>
              <w:tabs>
                <w:tab w:val="left" w:pos="284"/>
              </w:tabs>
              <w:spacing w:after="0" w:line="240" w:lineRule="auto"/>
              <w:rPr>
                <w:rFonts w:ascii="Times New Roman" w:eastAsia="Calibri" w:hAnsi="Times New Roman" w:cs="Times New Roman"/>
                <w:sz w:val="12"/>
                <w:szCs w:val="12"/>
              </w:rPr>
            </w:pPr>
            <w:r w:rsidRPr="001E50AB">
              <w:rPr>
                <w:rFonts w:ascii="Times New Roman" w:eastAsia="Calibri" w:hAnsi="Times New Roman" w:cs="Times New Roman"/>
                <w:sz w:val="12"/>
                <w:szCs w:val="12"/>
              </w:rPr>
              <w:t>-</w:t>
            </w:r>
          </w:p>
        </w:tc>
        <w:tc>
          <w:tcPr>
            <w:tcW w:w="426" w:type="dxa"/>
          </w:tcPr>
          <w:p w:rsidR="001E50AB" w:rsidRPr="001E50AB" w:rsidRDefault="001E50AB" w:rsidP="001E50AB">
            <w:pPr>
              <w:tabs>
                <w:tab w:val="left" w:pos="284"/>
              </w:tabs>
              <w:spacing w:after="0" w:line="240" w:lineRule="auto"/>
              <w:rPr>
                <w:rFonts w:ascii="Times New Roman" w:eastAsia="Calibri" w:hAnsi="Times New Roman" w:cs="Times New Roman"/>
                <w:sz w:val="12"/>
                <w:szCs w:val="12"/>
              </w:rPr>
            </w:pPr>
            <w:r w:rsidRPr="001E50AB">
              <w:rPr>
                <w:rFonts w:ascii="Times New Roman" w:eastAsia="Calibri" w:hAnsi="Times New Roman" w:cs="Times New Roman"/>
                <w:sz w:val="12"/>
                <w:szCs w:val="12"/>
              </w:rPr>
              <w:t>-</w:t>
            </w:r>
          </w:p>
        </w:tc>
        <w:tc>
          <w:tcPr>
            <w:tcW w:w="425" w:type="dxa"/>
          </w:tcPr>
          <w:p w:rsidR="001E50AB" w:rsidRPr="001E50AB" w:rsidRDefault="001E50AB" w:rsidP="001E50AB">
            <w:pPr>
              <w:tabs>
                <w:tab w:val="left" w:pos="284"/>
              </w:tabs>
              <w:spacing w:after="0" w:line="240" w:lineRule="auto"/>
              <w:rPr>
                <w:rFonts w:ascii="Times New Roman" w:eastAsia="Calibri" w:hAnsi="Times New Roman" w:cs="Times New Roman"/>
                <w:sz w:val="12"/>
                <w:szCs w:val="12"/>
              </w:rPr>
            </w:pPr>
            <w:r w:rsidRPr="001E50AB">
              <w:rPr>
                <w:rFonts w:ascii="Times New Roman" w:eastAsia="Calibri" w:hAnsi="Times New Roman" w:cs="Times New Roman"/>
                <w:sz w:val="12"/>
                <w:szCs w:val="12"/>
              </w:rPr>
              <w:t>-</w:t>
            </w:r>
          </w:p>
        </w:tc>
        <w:tc>
          <w:tcPr>
            <w:tcW w:w="1559" w:type="dxa"/>
          </w:tcPr>
          <w:p w:rsidR="001E50AB" w:rsidRPr="001E50AB" w:rsidRDefault="001E50AB" w:rsidP="001E50AB">
            <w:pPr>
              <w:tabs>
                <w:tab w:val="left" w:pos="284"/>
              </w:tabs>
              <w:spacing w:after="0" w:line="240" w:lineRule="auto"/>
              <w:rPr>
                <w:rFonts w:ascii="Times New Roman" w:eastAsia="Calibri" w:hAnsi="Times New Roman" w:cs="Times New Roman"/>
                <w:sz w:val="12"/>
                <w:szCs w:val="12"/>
              </w:rPr>
            </w:pPr>
            <w:r w:rsidRPr="001E50AB">
              <w:rPr>
                <w:rFonts w:ascii="Times New Roman" w:eastAsia="Calibri" w:hAnsi="Times New Roman" w:cs="Times New Roman"/>
                <w:sz w:val="12"/>
                <w:szCs w:val="12"/>
              </w:rPr>
              <w:t>Администрация сельского поселения Воротнее  муниципального района Сергиевский</w:t>
            </w:r>
          </w:p>
        </w:tc>
      </w:tr>
      <w:tr w:rsidR="001E50AB" w:rsidRPr="001E50AB" w:rsidTr="001F3F3F">
        <w:trPr>
          <w:trHeight w:val="20"/>
        </w:trPr>
        <w:tc>
          <w:tcPr>
            <w:tcW w:w="362" w:type="dxa"/>
          </w:tcPr>
          <w:p w:rsidR="001E50AB" w:rsidRPr="001E50AB" w:rsidRDefault="001E50AB" w:rsidP="001E50AB">
            <w:pPr>
              <w:tabs>
                <w:tab w:val="left" w:pos="284"/>
              </w:tabs>
              <w:spacing w:after="0" w:line="240" w:lineRule="auto"/>
              <w:rPr>
                <w:rFonts w:ascii="Times New Roman" w:eastAsia="Calibri" w:hAnsi="Times New Roman" w:cs="Times New Roman"/>
                <w:sz w:val="12"/>
                <w:szCs w:val="12"/>
              </w:rPr>
            </w:pPr>
            <w:r w:rsidRPr="001E50AB">
              <w:rPr>
                <w:rFonts w:ascii="Times New Roman" w:eastAsia="Calibri" w:hAnsi="Times New Roman" w:cs="Times New Roman"/>
                <w:sz w:val="12"/>
                <w:szCs w:val="12"/>
              </w:rPr>
              <w:t>2.5.</w:t>
            </w:r>
          </w:p>
        </w:tc>
        <w:tc>
          <w:tcPr>
            <w:tcW w:w="2899" w:type="dxa"/>
            <w:gridSpan w:val="2"/>
          </w:tcPr>
          <w:p w:rsidR="001E50AB" w:rsidRPr="001E50AB" w:rsidRDefault="001E50AB" w:rsidP="001E50AB">
            <w:pPr>
              <w:tabs>
                <w:tab w:val="left" w:pos="284"/>
              </w:tabs>
              <w:spacing w:after="0" w:line="240" w:lineRule="auto"/>
              <w:rPr>
                <w:rFonts w:ascii="Times New Roman" w:eastAsia="Calibri" w:hAnsi="Times New Roman" w:cs="Times New Roman"/>
                <w:sz w:val="12"/>
                <w:szCs w:val="12"/>
              </w:rPr>
            </w:pPr>
            <w:r w:rsidRPr="001E50AB">
              <w:rPr>
                <w:rFonts w:ascii="Times New Roman" w:eastAsia="Calibri" w:hAnsi="Times New Roman" w:cs="Times New Roman"/>
                <w:sz w:val="12"/>
                <w:szCs w:val="12"/>
              </w:rPr>
              <w:t>Проведение проверок достоверности представляемых сведений на муниципальных служащих путем запроса в ИФНС по базе ЕГРЮЛ</w:t>
            </w:r>
          </w:p>
        </w:tc>
        <w:tc>
          <w:tcPr>
            <w:tcW w:w="708" w:type="dxa"/>
          </w:tcPr>
          <w:p w:rsidR="001E50AB" w:rsidRPr="001E50AB" w:rsidRDefault="001E50AB" w:rsidP="001E50AB">
            <w:pPr>
              <w:tabs>
                <w:tab w:val="left" w:pos="284"/>
              </w:tabs>
              <w:spacing w:after="0" w:line="240" w:lineRule="auto"/>
              <w:rPr>
                <w:rFonts w:ascii="Times New Roman" w:eastAsia="Calibri" w:hAnsi="Times New Roman" w:cs="Times New Roman"/>
                <w:sz w:val="12"/>
                <w:szCs w:val="12"/>
              </w:rPr>
            </w:pPr>
            <w:r w:rsidRPr="001E50AB">
              <w:rPr>
                <w:rFonts w:ascii="Times New Roman" w:eastAsia="Calibri" w:hAnsi="Times New Roman" w:cs="Times New Roman"/>
                <w:sz w:val="12"/>
                <w:szCs w:val="12"/>
              </w:rPr>
              <w:t>Не требует финансирования</w:t>
            </w:r>
          </w:p>
        </w:tc>
        <w:tc>
          <w:tcPr>
            <w:tcW w:w="709" w:type="dxa"/>
          </w:tcPr>
          <w:p w:rsidR="001E50AB" w:rsidRPr="001E50AB" w:rsidRDefault="001E50AB" w:rsidP="001E50AB">
            <w:pPr>
              <w:tabs>
                <w:tab w:val="left" w:pos="284"/>
              </w:tabs>
              <w:spacing w:after="0" w:line="240" w:lineRule="auto"/>
              <w:rPr>
                <w:rFonts w:ascii="Times New Roman" w:eastAsia="Calibri" w:hAnsi="Times New Roman" w:cs="Times New Roman"/>
                <w:sz w:val="12"/>
                <w:szCs w:val="12"/>
              </w:rPr>
            </w:pPr>
            <w:r w:rsidRPr="001E50AB">
              <w:rPr>
                <w:rFonts w:ascii="Times New Roman" w:eastAsia="Calibri" w:hAnsi="Times New Roman" w:cs="Times New Roman"/>
                <w:sz w:val="12"/>
                <w:szCs w:val="12"/>
              </w:rPr>
              <w:t>Ежегодно</w:t>
            </w:r>
          </w:p>
        </w:tc>
        <w:tc>
          <w:tcPr>
            <w:tcW w:w="425" w:type="dxa"/>
          </w:tcPr>
          <w:p w:rsidR="001E50AB" w:rsidRPr="001E50AB" w:rsidRDefault="001E50AB" w:rsidP="001E50AB">
            <w:pPr>
              <w:tabs>
                <w:tab w:val="left" w:pos="284"/>
              </w:tabs>
              <w:spacing w:after="0" w:line="240" w:lineRule="auto"/>
              <w:rPr>
                <w:rFonts w:ascii="Times New Roman" w:eastAsia="Calibri" w:hAnsi="Times New Roman" w:cs="Times New Roman"/>
                <w:sz w:val="12"/>
                <w:szCs w:val="12"/>
              </w:rPr>
            </w:pPr>
            <w:r w:rsidRPr="001E50AB">
              <w:rPr>
                <w:rFonts w:ascii="Times New Roman" w:eastAsia="Calibri" w:hAnsi="Times New Roman" w:cs="Times New Roman"/>
                <w:sz w:val="12"/>
                <w:szCs w:val="12"/>
              </w:rPr>
              <w:t>-</w:t>
            </w:r>
          </w:p>
        </w:tc>
        <w:tc>
          <w:tcPr>
            <w:tcW w:w="426" w:type="dxa"/>
          </w:tcPr>
          <w:p w:rsidR="001E50AB" w:rsidRPr="001E50AB" w:rsidRDefault="001E50AB" w:rsidP="001E50AB">
            <w:pPr>
              <w:tabs>
                <w:tab w:val="left" w:pos="284"/>
              </w:tabs>
              <w:spacing w:after="0" w:line="240" w:lineRule="auto"/>
              <w:rPr>
                <w:rFonts w:ascii="Times New Roman" w:eastAsia="Calibri" w:hAnsi="Times New Roman" w:cs="Times New Roman"/>
                <w:sz w:val="12"/>
                <w:szCs w:val="12"/>
              </w:rPr>
            </w:pPr>
            <w:r w:rsidRPr="001E50AB">
              <w:rPr>
                <w:rFonts w:ascii="Times New Roman" w:eastAsia="Calibri" w:hAnsi="Times New Roman" w:cs="Times New Roman"/>
                <w:sz w:val="12"/>
                <w:szCs w:val="12"/>
              </w:rPr>
              <w:t>-</w:t>
            </w:r>
          </w:p>
        </w:tc>
        <w:tc>
          <w:tcPr>
            <w:tcW w:w="425" w:type="dxa"/>
          </w:tcPr>
          <w:p w:rsidR="001E50AB" w:rsidRPr="001E50AB" w:rsidRDefault="001E50AB" w:rsidP="001E50AB">
            <w:pPr>
              <w:tabs>
                <w:tab w:val="left" w:pos="284"/>
              </w:tabs>
              <w:spacing w:after="0" w:line="240" w:lineRule="auto"/>
              <w:rPr>
                <w:rFonts w:ascii="Times New Roman" w:eastAsia="Calibri" w:hAnsi="Times New Roman" w:cs="Times New Roman"/>
                <w:sz w:val="12"/>
                <w:szCs w:val="12"/>
              </w:rPr>
            </w:pPr>
            <w:r w:rsidRPr="001E50AB">
              <w:rPr>
                <w:rFonts w:ascii="Times New Roman" w:eastAsia="Calibri" w:hAnsi="Times New Roman" w:cs="Times New Roman"/>
                <w:sz w:val="12"/>
                <w:szCs w:val="12"/>
              </w:rPr>
              <w:t>-</w:t>
            </w:r>
          </w:p>
        </w:tc>
        <w:tc>
          <w:tcPr>
            <w:tcW w:w="1559" w:type="dxa"/>
          </w:tcPr>
          <w:p w:rsidR="001E50AB" w:rsidRPr="001E50AB" w:rsidRDefault="001E50AB" w:rsidP="001E50AB">
            <w:pPr>
              <w:tabs>
                <w:tab w:val="left" w:pos="284"/>
              </w:tabs>
              <w:spacing w:after="0" w:line="240" w:lineRule="auto"/>
              <w:rPr>
                <w:rFonts w:ascii="Times New Roman" w:eastAsia="Calibri" w:hAnsi="Times New Roman" w:cs="Times New Roman"/>
                <w:sz w:val="12"/>
                <w:szCs w:val="12"/>
              </w:rPr>
            </w:pPr>
            <w:r w:rsidRPr="001E50AB">
              <w:rPr>
                <w:rFonts w:ascii="Times New Roman" w:eastAsia="Calibri" w:hAnsi="Times New Roman" w:cs="Times New Roman"/>
                <w:sz w:val="12"/>
                <w:szCs w:val="12"/>
              </w:rPr>
              <w:t>Администрация сельского поселения Воротнее  муниципального района Сергиевский</w:t>
            </w:r>
          </w:p>
        </w:tc>
      </w:tr>
      <w:tr w:rsidR="001E50AB" w:rsidRPr="001E50AB" w:rsidTr="001F3F3F">
        <w:trPr>
          <w:trHeight w:val="20"/>
        </w:trPr>
        <w:tc>
          <w:tcPr>
            <w:tcW w:w="362" w:type="dxa"/>
          </w:tcPr>
          <w:p w:rsidR="001E50AB" w:rsidRPr="001E50AB" w:rsidRDefault="001E50AB" w:rsidP="001E50AB">
            <w:pPr>
              <w:tabs>
                <w:tab w:val="left" w:pos="284"/>
              </w:tabs>
              <w:spacing w:after="0" w:line="240" w:lineRule="auto"/>
              <w:rPr>
                <w:rFonts w:ascii="Times New Roman" w:eastAsia="Calibri" w:hAnsi="Times New Roman" w:cs="Times New Roman"/>
                <w:sz w:val="12"/>
                <w:szCs w:val="12"/>
              </w:rPr>
            </w:pPr>
            <w:r w:rsidRPr="001E50AB">
              <w:rPr>
                <w:rFonts w:ascii="Times New Roman" w:eastAsia="Calibri" w:hAnsi="Times New Roman" w:cs="Times New Roman"/>
                <w:sz w:val="12"/>
                <w:szCs w:val="12"/>
              </w:rPr>
              <w:t>2.6.</w:t>
            </w:r>
          </w:p>
        </w:tc>
        <w:tc>
          <w:tcPr>
            <w:tcW w:w="2899" w:type="dxa"/>
            <w:gridSpan w:val="2"/>
          </w:tcPr>
          <w:p w:rsidR="001E50AB" w:rsidRPr="001E50AB" w:rsidRDefault="001E50AB" w:rsidP="001E50AB">
            <w:pPr>
              <w:tabs>
                <w:tab w:val="left" w:pos="284"/>
              </w:tabs>
              <w:spacing w:after="0" w:line="240" w:lineRule="auto"/>
              <w:rPr>
                <w:rFonts w:ascii="Times New Roman" w:eastAsia="Calibri" w:hAnsi="Times New Roman" w:cs="Times New Roman"/>
                <w:sz w:val="12"/>
                <w:szCs w:val="12"/>
              </w:rPr>
            </w:pPr>
            <w:r w:rsidRPr="001E50AB">
              <w:rPr>
                <w:rFonts w:ascii="Times New Roman" w:eastAsia="Calibri" w:hAnsi="Times New Roman" w:cs="Times New Roman"/>
                <w:sz w:val="12"/>
                <w:szCs w:val="12"/>
              </w:rPr>
              <w:t>Проведение проверок достоверности представленных сведений о получении соответствующего образования (дипломов) лицами, претендующими на замещение должностей муниципальной службы в период прохождения ими испытательного срока</w:t>
            </w:r>
          </w:p>
        </w:tc>
        <w:tc>
          <w:tcPr>
            <w:tcW w:w="708" w:type="dxa"/>
          </w:tcPr>
          <w:p w:rsidR="001E50AB" w:rsidRPr="001E50AB" w:rsidRDefault="001E50AB" w:rsidP="001E50AB">
            <w:pPr>
              <w:tabs>
                <w:tab w:val="left" w:pos="284"/>
              </w:tabs>
              <w:spacing w:after="0" w:line="240" w:lineRule="auto"/>
              <w:rPr>
                <w:rFonts w:ascii="Times New Roman" w:eastAsia="Calibri" w:hAnsi="Times New Roman" w:cs="Times New Roman"/>
                <w:sz w:val="12"/>
                <w:szCs w:val="12"/>
              </w:rPr>
            </w:pPr>
            <w:r w:rsidRPr="001E50AB">
              <w:rPr>
                <w:rFonts w:ascii="Times New Roman" w:eastAsia="Calibri" w:hAnsi="Times New Roman" w:cs="Times New Roman"/>
                <w:sz w:val="12"/>
                <w:szCs w:val="12"/>
              </w:rPr>
              <w:t>Не требует финансирования</w:t>
            </w:r>
          </w:p>
        </w:tc>
        <w:tc>
          <w:tcPr>
            <w:tcW w:w="709" w:type="dxa"/>
          </w:tcPr>
          <w:p w:rsidR="001E50AB" w:rsidRPr="001E50AB" w:rsidRDefault="001E50AB" w:rsidP="001E50AB">
            <w:pPr>
              <w:tabs>
                <w:tab w:val="left" w:pos="284"/>
              </w:tabs>
              <w:spacing w:after="0" w:line="240" w:lineRule="auto"/>
              <w:rPr>
                <w:rFonts w:ascii="Times New Roman" w:eastAsia="Calibri" w:hAnsi="Times New Roman" w:cs="Times New Roman"/>
                <w:sz w:val="12"/>
                <w:szCs w:val="12"/>
              </w:rPr>
            </w:pPr>
            <w:r w:rsidRPr="001E50AB">
              <w:rPr>
                <w:rFonts w:ascii="Times New Roman" w:eastAsia="Calibri" w:hAnsi="Times New Roman" w:cs="Times New Roman"/>
                <w:sz w:val="12"/>
                <w:szCs w:val="12"/>
              </w:rPr>
              <w:t>При поступлении на службу</w:t>
            </w:r>
          </w:p>
        </w:tc>
        <w:tc>
          <w:tcPr>
            <w:tcW w:w="425" w:type="dxa"/>
          </w:tcPr>
          <w:p w:rsidR="001E50AB" w:rsidRPr="001E50AB" w:rsidRDefault="001E50AB" w:rsidP="001E50AB">
            <w:pPr>
              <w:tabs>
                <w:tab w:val="left" w:pos="284"/>
              </w:tabs>
              <w:spacing w:after="0" w:line="240" w:lineRule="auto"/>
              <w:rPr>
                <w:rFonts w:ascii="Times New Roman" w:eastAsia="Calibri" w:hAnsi="Times New Roman" w:cs="Times New Roman"/>
                <w:sz w:val="12"/>
                <w:szCs w:val="12"/>
              </w:rPr>
            </w:pPr>
            <w:r w:rsidRPr="001E50AB">
              <w:rPr>
                <w:rFonts w:ascii="Times New Roman" w:eastAsia="Calibri" w:hAnsi="Times New Roman" w:cs="Times New Roman"/>
                <w:sz w:val="12"/>
                <w:szCs w:val="12"/>
              </w:rPr>
              <w:t>-</w:t>
            </w:r>
          </w:p>
        </w:tc>
        <w:tc>
          <w:tcPr>
            <w:tcW w:w="426" w:type="dxa"/>
          </w:tcPr>
          <w:p w:rsidR="001E50AB" w:rsidRPr="001E50AB" w:rsidRDefault="001E50AB" w:rsidP="001E50AB">
            <w:pPr>
              <w:tabs>
                <w:tab w:val="left" w:pos="284"/>
              </w:tabs>
              <w:spacing w:after="0" w:line="240" w:lineRule="auto"/>
              <w:rPr>
                <w:rFonts w:ascii="Times New Roman" w:eastAsia="Calibri" w:hAnsi="Times New Roman" w:cs="Times New Roman"/>
                <w:sz w:val="12"/>
                <w:szCs w:val="12"/>
              </w:rPr>
            </w:pPr>
            <w:r w:rsidRPr="001E50AB">
              <w:rPr>
                <w:rFonts w:ascii="Times New Roman" w:eastAsia="Calibri" w:hAnsi="Times New Roman" w:cs="Times New Roman"/>
                <w:sz w:val="12"/>
                <w:szCs w:val="12"/>
              </w:rPr>
              <w:t>-</w:t>
            </w:r>
          </w:p>
        </w:tc>
        <w:tc>
          <w:tcPr>
            <w:tcW w:w="425" w:type="dxa"/>
          </w:tcPr>
          <w:p w:rsidR="001E50AB" w:rsidRPr="001E50AB" w:rsidRDefault="001E50AB" w:rsidP="001E50AB">
            <w:pPr>
              <w:tabs>
                <w:tab w:val="left" w:pos="284"/>
              </w:tabs>
              <w:spacing w:after="0" w:line="240" w:lineRule="auto"/>
              <w:rPr>
                <w:rFonts w:ascii="Times New Roman" w:eastAsia="Calibri" w:hAnsi="Times New Roman" w:cs="Times New Roman"/>
                <w:sz w:val="12"/>
                <w:szCs w:val="12"/>
              </w:rPr>
            </w:pPr>
            <w:r w:rsidRPr="001E50AB">
              <w:rPr>
                <w:rFonts w:ascii="Times New Roman" w:eastAsia="Calibri" w:hAnsi="Times New Roman" w:cs="Times New Roman"/>
                <w:sz w:val="12"/>
                <w:szCs w:val="12"/>
              </w:rPr>
              <w:t>-</w:t>
            </w:r>
          </w:p>
        </w:tc>
        <w:tc>
          <w:tcPr>
            <w:tcW w:w="1559" w:type="dxa"/>
          </w:tcPr>
          <w:p w:rsidR="001E50AB" w:rsidRPr="001E50AB" w:rsidRDefault="001E50AB" w:rsidP="001E50AB">
            <w:pPr>
              <w:tabs>
                <w:tab w:val="left" w:pos="284"/>
              </w:tabs>
              <w:spacing w:after="0" w:line="240" w:lineRule="auto"/>
              <w:rPr>
                <w:rFonts w:ascii="Times New Roman" w:eastAsia="Calibri" w:hAnsi="Times New Roman" w:cs="Times New Roman"/>
                <w:sz w:val="12"/>
                <w:szCs w:val="12"/>
              </w:rPr>
            </w:pPr>
            <w:r w:rsidRPr="001E50AB">
              <w:rPr>
                <w:rFonts w:ascii="Times New Roman" w:eastAsia="Calibri" w:hAnsi="Times New Roman" w:cs="Times New Roman"/>
                <w:sz w:val="12"/>
                <w:szCs w:val="12"/>
              </w:rPr>
              <w:t>Администрация сельского поселения Воротнее муниципального района Сергиевский</w:t>
            </w:r>
          </w:p>
        </w:tc>
      </w:tr>
      <w:tr w:rsidR="001E50AB" w:rsidRPr="001E50AB" w:rsidTr="001F3F3F">
        <w:trPr>
          <w:trHeight w:val="20"/>
        </w:trPr>
        <w:tc>
          <w:tcPr>
            <w:tcW w:w="362" w:type="dxa"/>
          </w:tcPr>
          <w:p w:rsidR="001E50AB" w:rsidRPr="001E50AB" w:rsidRDefault="001E50AB" w:rsidP="001E50AB">
            <w:pPr>
              <w:tabs>
                <w:tab w:val="left" w:pos="284"/>
              </w:tabs>
              <w:spacing w:after="0" w:line="240" w:lineRule="auto"/>
              <w:rPr>
                <w:rFonts w:ascii="Times New Roman" w:eastAsia="Calibri" w:hAnsi="Times New Roman" w:cs="Times New Roman"/>
                <w:sz w:val="12"/>
                <w:szCs w:val="12"/>
              </w:rPr>
            </w:pPr>
            <w:r w:rsidRPr="001E50AB">
              <w:rPr>
                <w:rFonts w:ascii="Times New Roman" w:eastAsia="Calibri" w:hAnsi="Times New Roman" w:cs="Times New Roman"/>
                <w:sz w:val="12"/>
                <w:szCs w:val="12"/>
              </w:rPr>
              <w:t>2.7</w:t>
            </w:r>
          </w:p>
        </w:tc>
        <w:tc>
          <w:tcPr>
            <w:tcW w:w="2899" w:type="dxa"/>
            <w:gridSpan w:val="2"/>
          </w:tcPr>
          <w:p w:rsidR="001E50AB" w:rsidRPr="001E50AB" w:rsidRDefault="001E50AB" w:rsidP="001E50AB">
            <w:pPr>
              <w:tabs>
                <w:tab w:val="left" w:pos="284"/>
              </w:tabs>
              <w:spacing w:after="0" w:line="240" w:lineRule="auto"/>
              <w:rPr>
                <w:rFonts w:ascii="Times New Roman" w:eastAsia="Calibri" w:hAnsi="Times New Roman" w:cs="Times New Roman"/>
                <w:sz w:val="12"/>
                <w:szCs w:val="12"/>
              </w:rPr>
            </w:pPr>
            <w:r w:rsidRPr="001E50AB">
              <w:rPr>
                <w:rFonts w:ascii="Times New Roman" w:eastAsia="Calibri" w:hAnsi="Times New Roman" w:cs="Times New Roman"/>
                <w:sz w:val="12"/>
                <w:szCs w:val="12"/>
              </w:rPr>
              <w:t xml:space="preserve">Организация </w:t>
            </w:r>
            <w:proofErr w:type="gramStart"/>
            <w:r w:rsidRPr="001E50AB">
              <w:rPr>
                <w:rFonts w:ascii="Times New Roman" w:eastAsia="Calibri" w:hAnsi="Times New Roman" w:cs="Times New Roman"/>
                <w:sz w:val="12"/>
                <w:szCs w:val="12"/>
              </w:rPr>
              <w:t>контроля за</w:t>
            </w:r>
            <w:proofErr w:type="gramEnd"/>
            <w:r w:rsidRPr="001E50AB">
              <w:rPr>
                <w:rFonts w:ascii="Times New Roman" w:eastAsia="Calibri" w:hAnsi="Times New Roman" w:cs="Times New Roman"/>
                <w:sz w:val="12"/>
                <w:szCs w:val="12"/>
              </w:rPr>
              <w:t xml:space="preserve"> расходами и обращения в доход государства имущества, в отношении которого не представлено сведений, подтверждающих его приобретение на законные доходы</w:t>
            </w:r>
          </w:p>
        </w:tc>
        <w:tc>
          <w:tcPr>
            <w:tcW w:w="708" w:type="dxa"/>
          </w:tcPr>
          <w:p w:rsidR="001E50AB" w:rsidRPr="001E50AB" w:rsidRDefault="001E50AB" w:rsidP="001E50AB">
            <w:pPr>
              <w:tabs>
                <w:tab w:val="left" w:pos="284"/>
              </w:tabs>
              <w:spacing w:after="0" w:line="240" w:lineRule="auto"/>
              <w:rPr>
                <w:rFonts w:ascii="Times New Roman" w:eastAsia="Calibri" w:hAnsi="Times New Roman" w:cs="Times New Roman"/>
                <w:sz w:val="12"/>
                <w:szCs w:val="12"/>
              </w:rPr>
            </w:pPr>
            <w:r w:rsidRPr="001E50AB">
              <w:rPr>
                <w:rFonts w:ascii="Times New Roman" w:eastAsia="Calibri" w:hAnsi="Times New Roman" w:cs="Times New Roman"/>
                <w:sz w:val="12"/>
                <w:szCs w:val="12"/>
              </w:rPr>
              <w:t>Не требует финансирования</w:t>
            </w:r>
          </w:p>
        </w:tc>
        <w:tc>
          <w:tcPr>
            <w:tcW w:w="709" w:type="dxa"/>
          </w:tcPr>
          <w:p w:rsidR="001E50AB" w:rsidRPr="001E50AB" w:rsidRDefault="001E50AB" w:rsidP="001E50AB">
            <w:pPr>
              <w:tabs>
                <w:tab w:val="left" w:pos="284"/>
              </w:tabs>
              <w:spacing w:after="0" w:line="240" w:lineRule="auto"/>
              <w:rPr>
                <w:rFonts w:ascii="Times New Roman" w:eastAsia="Calibri" w:hAnsi="Times New Roman" w:cs="Times New Roman"/>
                <w:sz w:val="12"/>
                <w:szCs w:val="12"/>
              </w:rPr>
            </w:pPr>
            <w:r w:rsidRPr="001E50AB">
              <w:rPr>
                <w:rFonts w:ascii="Times New Roman" w:eastAsia="Calibri" w:hAnsi="Times New Roman" w:cs="Times New Roman"/>
                <w:sz w:val="12"/>
                <w:szCs w:val="12"/>
              </w:rPr>
              <w:t>Постоянно</w:t>
            </w:r>
          </w:p>
        </w:tc>
        <w:tc>
          <w:tcPr>
            <w:tcW w:w="425" w:type="dxa"/>
          </w:tcPr>
          <w:p w:rsidR="001E50AB" w:rsidRPr="001E50AB" w:rsidRDefault="001E50AB" w:rsidP="001E50AB">
            <w:pPr>
              <w:tabs>
                <w:tab w:val="left" w:pos="284"/>
              </w:tabs>
              <w:spacing w:after="0" w:line="240" w:lineRule="auto"/>
              <w:rPr>
                <w:rFonts w:ascii="Times New Roman" w:eastAsia="Calibri" w:hAnsi="Times New Roman" w:cs="Times New Roman"/>
                <w:sz w:val="12"/>
                <w:szCs w:val="12"/>
              </w:rPr>
            </w:pPr>
            <w:r w:rsidRPr="001E50AB">
              <w:rPr>
                <w:rFonts w:ascii="Times New Roman" w:eastAsia="Calibri" w:hAnsi="Times New Roman" w:cs="Times New Roman"/>
                <w:sz w:val="12"/>
                <w:szCs w:val="12"/>
              </w:rPr>
              <w:t>-</w:t>
            </w:r>
          </w:p>
        </w:tc>
        <w:tc>
          <w:tcPr>
            <w:tcW w:w="426" w:type="dxa"/>
          </w:tcPr>
          <w:p w:rsidR="001E50AB" w:rsidRPr="001E50AB" w:rsidRDefault="001E50AB" w:rsidP="001E50AB">
            <w:pPr>
              <w:tabs>
                <w:tab w:val="left" w:pos="284"/>
              </w:tabs>
              <w:spacing w:after="0" w:line="240" w:lineRule="auto"/>
              <w:rPr>
                <w:rFonts w:ascii="Times New Roman" w:eastAsia="Calibri" w:hAnsi="Times New Roman" w:cs="Times New Roman"/>
                <w:sz w:val="12"/>
                <w:szCs w:val="12"/>
              </w:rPr>
            </w:pPr>
            <w:r w:rsidRPr="001E50AB">
              <w:rPr>
                <w:rFonts w:ascii="Times New Roman" w:eastAsia="Calibri" w:hAnsi="Times New Roman" w:cs="Times New Roman"/>
                <w:sz w:val="12"/>
                <w:szCs w:val="12"/>
              </w:rPr>
              <w:t>-</w:t>
            </w:r>
          </w:p>
        </w:tc>
        <w:tc>
          <w:tcPr>
            <w:tcW w:w="425" w:type="dxa"/>
          </w:tcPr>
          <w:p w:rsidR="001E50AB" w:rsidRPr="001E50AB" w:rsidRDefault="001E50AB" w:rsidP="001E50AB">
            <w:pPr>
              <w:tabs>
                <w:tab w:val="left" w:pos="284"/>
              </w:tabs>
              <w:spacing w:after="0" w:line="240" w:lineRule="auto"/>
              <w:rPr>
                <w:rFonts w:ascii="Times New Roman" w:eastAsia="Calibri" w:hAnsi="Times New Roman" w:cs="Times New Roman"/>
                <w:sz w:val="12"/>
                <w:szCs w:val="12"/>
              </w:rPr>
            </w:pPr>
            <w:r w:rsidRPr="001E50AB">
              <w:rPr>
                <w:rFonts w:ascii="Times New Roman" w:eastAsia="Calibri" w:hAnsi="Times New Roman" w:cs="Times New Roman"/>
                <w:sz w:val="12"/>
                <w:szCs w:val="12"/>
              </w:rPr>
              <w:t>-</w:t>
            </w:r>
          </w:p>
        </w:tc>
        <w:tc>
          <w:tcPr>
            <w:tcW w:w="1559" w:type="dxa"/>
          </w:tcPr>
          <w:p w:rsidR="001E50AB" w:rsidRPr="001E50AB" w:rsidRDefault="001E50AB" w:rsidP="001E50AB">
            <w:pPr>
              <w:tabs>
                <w:tab w:val="left" w:pos="284"/>
              </w:tabs>
              <w:spacing w:after="0" w:line="240" w:lineRule="auto"/>
              <w:rPr>
                <w:rFonts w:ascii="Times New Roman" w:eastAsia="Calibri" w:hAnsi="Times New Roman" w:cs="Times New Roman"/>
                <w:sz w:val="12"/>
                <w:szCs w:val="12"/>
              </w:rPr>
            </w:pPr>
            <w:r w:rsidRPr="001E50AB">
              <w:rPr>
                <w:rFonts w:ascii="Times New Roman" w:eastAsia="Calibri" w:hAnsi="Times New Roman" w:cs="Times New Roman"/>
                <w:sz w:val="12"/>
                <w:szCs w:val="12"/>
              </w:rPr>
              <w:t>Администрация сельского поселения Воротнее муниципального района Сергиевский</w:t>
            </w:r>
          </w:p>
        </w:tc>
      </w:tr>
      <w:tr w:rsidR="001E50AB" w:rsidRPr="001E50AB" w:rsidTr="001F3F3F">
        <w:trPr>
          <w:trHeight w:val="20"/>
        </w:trPr>
        <w:tc>
          <w:tcPr>
            <w:tcW w:w="362" w:type="dxa"/>
          </w:tcPr>
          <w:p w:rsidR="001E50AB" w:rsidRPr="001E50AB" w:rsidRDefault="001E50AB" w:rsidP="001E50AB">
            <w:pPr>
              <w:tabs>
                <w:tab w:val="left" w:pos="284"/>
              </w:tabs>
              <w:spacing w:after="0" w:line="240" w:lineRule="auto"/>
              <w:rPr>
                <w:rFonts w:ascii="Times New Roman" w:eastAsia="Calibri" w:hAnsi="Times New Roman" w:cs="Times New Roman"/>
                <w:sz w:val="12"/>
                <w:szCs w:val="12"/>
              </w:rPr>
            </w:pPr>
            <w:r w:rsidRPr="001E50AB">
              <w:rPr>
                <w:rFonts w:ascii="Times New Roman" w:eastAsia="Calibri" w:hAnsi="Times New Roman" w:cs="Times New Roman"/>
                <w:sz w:val="12"/>
                <w:szCs w:val="12"/>
              </w:rPr>
              <w:t>2.8</w:t>
            </w:r>
          </w:p>
        </w:tc>
        <w:tc>
          <w:tcPr>
            <w:tcW w:w="2899" w:type="dxa"/>
            <w:gridSpan w:val="2"/>
          </w:tcPr>
          <w:p w:rsidR="001E50AB" w:rsidRPr="001E50AB" w:rsidRDefault="001E50AB" w:rsidP="001E50AB">
            <w:pPr>
              <w:tabs>
                <w:tab w:val="left" w:pos="284"/>
              </w:tabs>
              <w:spacing w:after="0" w:line="240" w:lineRule="auto"/>
              <w:rPr>
                <w:rFonts w:ascii="Times New Roman" w:eastAsia="Calibri" w:hAnsi="Times New Roman" w:cs="Times New Roman"/>
                <w:sz w:val="12"/>
                <w:szCs w:val="12"/>
              </w:rPr>
            </w:pPr>
            <w:r w:rsidRPr="001E50AB">
              <w:rPr>
                <w:rFonts w:ascii="Times New Roman" w:eastAsia="Calibri" w:hAnsi="Times New Roman" w:cs="Times New Roman"/>
                <w:sz w:val="12"/>
                <w:szCs w:val="12"/>
              </w:rPr>
              <w:t>Предупреждение и пресечение незаконной передачи должностному лицу заказчика денежных средств, получаемых поставщиком (подрядчиком, исполнителем) в связи с исполнением государственного или муниципального контракта, за предоставление права заключения такого контракта</w:t>
            </w:r>
          </w:p>
        </w:tc>
        <w:tc>
          <w:tcPr>
            <w:tcW w:w="708" w:type="dxa"/>
          </w:tcPr>
          <w:p w:rsidR="001E50AB" w:rsidRPr="001E50AB" w:rsidRDefault="001E50AB" w:rsidP="001E50AB">
            <w:pPr>
              <w:tabs>
                <w:tab w:val="left" w:pos="284"/>
              </w:tabs>
              <w:spacing w:after="0" w:line="240" w:lineRule="auto"/>
              <w:rPr>
                <w:rFonts w:ascii="Times New Roman" w:eastAsia="Calibri" w:hAnsi="Times New Roman" w:cs="Times New Roman"/>
                <w:sz w:val="12"/>
                <w:szCs w:val="12"/>
              </w:rPr>
            </w:pPr>
            <w:r w:rsidRPr="001E50AB">
              <w:rPr>
                <w:rFonts w:ascii="Times New Roman" w:eastAsia="Calibri" w:hAnsi="Times New Roman" w:cs="Times New Roman"/>
                <w:sz w:val="12"/>
                <w:szCs w:val="12"/>
              </w:rPr>
              <w:t>Не требует финансирования</w:t>
            </w:r>
          </w:p>
        </w:tc>
        <w:tc>
          <w:tcPr>
            <w:tcW w:w="709" w:type="dxa"/>
          </w:tcPr>
          <w:p w:rsidR="001E50AB" w:rsidRPr="001E50AB" w:rsidRDefault="001E50AB" w:rsidP="001E50AB">
            <w:pPr>
              <w:tabs>
                <w:tab w:val="left" w:pos="284"/>
              </w:tabs>
              <w:spacing w:after="0" w:line="240" w:lineRule="auto"/>
              <w:rPr>
                <w:rFonts w:ascii="Times New Roman" w:eastAsia="Calibri" w:hAnsi="Times New Roman" w:cs="Times New Roman"/>
                <w:sz w:val="12"/>
                <w:szCs w:val="12"/>
              </w:rPr>
            </w:pPr>
            <w:r w:rsidRPr="001E50AB">
              <w:rPr>
                <w:rFonts w:ascii="Times New Roman" w:eastAsia="Calibri" w:hAnsi="Times New Roman" w:cs="Times New Roman"/>
                <w:sz w:val="12"/>
                <w:szCs w:val="12"/>
              </w:rPr>
              <w:t>Постоянно</w:t>
            </w:r>
          </w:p>
        </w:tc>
        <w:tc>
          <w:tcPr>
            <w:tcW w:w="425" w:type="dxa"/>
          </w:tcPr>
          <w:p w:rsidR="001E50AB" w:rsidRPr="001E50AB" w:rsidRDefault="001E50AB" w:rsidP="001E50AB">
            <w:pPr>
              <w:tabs>
                <w:tab w:val="left" w:pos="284"/>
              </w:tabs>
              <w:spacing w:after="0" w:line="240" w:lineRule="auto"/>
              <w:rPr>
                <w:rFonts w:ascii="Times New Roman" w:eastAsia="Calibri" w:hAnsi="Times New Roman" w:cs="Times New Roman"/>
                <w:sz w:val="12"/>
                <w:szCs w:val="12"/>
              </w:rPr>
            </w:pPr>
            <w:r w:rsidRPr="001E50AB">
              <w:rPr>
                <w:rFonts w:ascii="Times New Roman" w:eastAsia="Calibri" w:hAnsi="Times New Roman" w:cs="Times New Roman"/>
                <w:sz w:val="12"/>
                <w:szCs w:val="12"/>
              </w:rPr>
              <w:t>-</w:t>
            </w:r>
          </w:p>
        </w:tc>
        <w:tc>
          <w:tcPr>
            <w:tcW w:w="426" w:type="dxa"/>
          </w:tcPr>
          <w:p w:rsidR="001E50AB" w:rsidRPr="001E50AB" w:rsidRDefault="001E50AB" w:rsidP="001E50AB">
            <w:pPr>
              <w:tabs>
                <w:tab w:val="left" w:pos="284"/>
              </w:tabs>
              <w:spacing w:after="0" w:line="240" w:lineRule="auto"/>
              <w:rPr>
                <w:rFonts w:ascii="Times New Roman" w:eastAsia="Calibri" w:hAnsi="Times New Roman" w:cs="Times New Roman"/>
                <w:sz w:val="12"/>
                <w:szCs w:val="12"/>
              </w:rPr>
            </w:pPr>
            <w:r w:rsidRPr="001E50AB">
              <w:rPr>
                <w:rFonts w:ascii="Times New Roman" w:eastAsia="Calibri" w:hAnsi="Times New Roman" w:cs="Times New Roman"/>
                <w:sz w:val="12"/>
                <w:szCs w:val="12"/>
              </w:rPr>
              <w:t>-</w:t>
            </w:r>
          </w:p>
        </w:tc>
        <w:tc>
          <w:tcPr>
            <w:tcW w:w="425" w:type="dxa"/>
          </w:tcPr>
          <w:p w:rsidR="001E50AB" w:rsidRPr="001E50AB" w:rsidRDefault="001E50AB" w:rsidP="001E50AB">
            <w:pPr>
              <w:tabs>
                <w:tab w:val="left" w:pos="284"/>
              </w:tabs>
              <w:spacing w:after="0" w:line="240" w:lineRule="auto"/>
              <w:rPr>
                <w:rFonts w:ascii="Times New Roman" w:eastAsia="Calibri" w:hAnsi="Times New Roman" w:cs="Times New Roman"/>
                <w:sz w:val="12"/>
                <w:szCs w:val="12"/>
              </w:rPr>
            </w:pPr>
            <w:r w:rsidRPr="001E50AB">
              <w:rPr>
                <w:rFonts w:ascii="Times New Roman" w:eastAsia="Calibri" w:hAnsi="Times New Roman" w:cs="Times New Roman"/>
                <w:sz w:val="12"/>
                <w:szCs w:val="12"/>
              </w:rPr>
              <w:t>-</w:t>
            </w:r>
          </w:p>
        </w:tc>
        <w:tc>
          <w:tcPr>
            <w:tcW w:w="1559" w:type="dxa"/>
          </w:tcPr>
          <w:p w:rsidR="001E50AB" w:rsidRPr="001E50AB" w:rsidRDefault="001E50AB" w:rsidP="001E50AB">
            <w:pPr>
              <w:tabs>
                <w:tab w:val="left" w:pos="284"/>
              </w:tabs>
              <w:spacing w:after="0" w:line="240" w:lineRule="auto"/>
              <w:rPr>
                <w:rFonts w:ascii="Times New Roman" w:eastAsia="Calibri" w:hAnsi="Times New Roman" w:cs="Times New Roman"/>
                <w:sz w:val="12"/>
                <w:szCs w:val="12"/>
              </w:rPr>
            </w:pPr>
            <w:r w:rsidRPr="001E50AB">
              <w:rPr>
                <w:rFonts w:ascii="Times New Roman" w:eastAsia="Calibri" w:hAnsi="Times New Roman" w:cs="Times New Roman"/>
                <w:sz w:val="12"/>
                <w:szCs w:val="12"/>
              </w:rPr>
              <w:t>Администрация сельского поселения Воротнее муниципального района Сергиевский</w:t>
            </w:r>
          </w:p>
        </w:tc>
      </w:tr>
      <w:tr w:rsidR="001E50AB" w:rsidRPr="001E50AB" w:rsidTr="001F3F3F">
        <w:trPr>
          <w:trHeight w:val="20"/>
        </w:trPr>
        <w:tc>
          <w:tcPr>
            <w:tcW w:w="362" w:type="dxa"/>
          </w:tcPr>
          <w:p w:rsidR="001E50AB" w:rsidRPr="001E50AB" w:rsidRDefault="001E50AB" w:rsidP="001E50AB">
            <w:pPr>
              <w:tabs>
                <w:tab w:val="left" w:pos="284"/>
              </w:tabs>
              <w:spacing w:after="0" w:line="240" w:lineRule="auto"/>
              <w:rPr>
                <w:rFonts w:ascii="Times New Roman" w:eastAsia="Calibri" w:hAnsi="Times New Roman" w:cs="Times New Roman"/>
                <w:sz w:val="12"/>
                <w:szCs w:val="12"/>
              </w:rPr>
            </w:pPr>
            <w:r w:rsidRPr="001E50AB">
              <w:rPr>
                <w:rFonts w:ascii="Times New Roman" w:eastAsia="Calibri" w:hAnsi="Times New Roman" w:cs="Times New Roman"/>
                <w:sz w:val="12"/>
                <w:szCs w:val="12"/>
              </w:rPr>
              <w:t>2.9</w:t>
            </w:r>
          </w:p>
        </w:tc>
        <w:tc>
          <w:tcPr>
            <w:tcW w:w="2899" w:type="dxa"/>
            <w:gridSpan w:val="2"/>
          </w:tcPr>
          <w:p w:rsidR="001E50AB" w:rsidRPr="001E50AB" w:rsidRDefault="001E50AB" w:rsidP="001E50AB">
            <w:pPr>
              <w:tabs>
                <w:tab w:val="left" w:pos="284"/>
              </w:tabs>
              <w:spacing w:after="0" w:line="240" w:lineRule="auto"/>
              <w:rPr>
                <w:rFonts w:ascii="Times New Roman" w:eastAsia="Calibri" w:hAnsi="Times New Roman" w:cs="Times New Roman"/>
                <w:sz w:val="12"/>
                <w:szCs w:val="12"/>
              </w:rPr>
            </w:pPr>
            <w:r w:rsidRPr="001E50AB">
              <w:rPr>
                <w:rFonts w:ascii="Times New Roman" w:eastAsia="Calibri" w:hAnsi="Times New Roman" w:cs="Times New Roman"/>
                <w:sz w:val="12"/>
                <w:szCs w:val="12"/>
              </w:rPr>
              <w:t>Организация анализа соблюдения запретов, ограничений требований, установленных в целях противодействия коррупции, в том числе касающихся получения подарков отдельными категориями лиц,  выполнения иной оплачиваемой работы, обязанности уведомлять об обращениях в целях склонения к совершению коррупционных правонарушений</w:t>
            </w:r>
          </w:p>
        </w:tc>
        <w:tc>
          <w:tcPr>
            <w:tcW w:w="708" w:type="dxa"/>
          </w:tcPr>
          <w:p w:rsidR="001E50AB" w:rsidRPr="001E50AB" w:rsidRDefault="001E50AB" w:rsidP="001E50AB">
            <w:pPr>
              <w:tabs>
                <w:tab w:val="left" w:pos="284"/>
              </w:tabs>
              <w:spacing w:after="0" w:line="240" w:lineRule="auto"/>
              <w:rPr>
                <w:rFonts w:ascii="Times New Roman" w:eastAsia="Calibri" w:hAnsi="Times New Roman" w:cs="Times New Roman"/>
                <w:sz w:val="12"/>
                <w:szCs w:val="12"/>
              </w:rPr>
            </w:pPr>
            <w:r w:rsidRPr="001E50AB">
              <w:rPr>
                <w:rFonts w:ascii="Times New Roman" w:eastAsia="Calibri" w:hAnsi="Times New Roman" w:cs="Times New Roman"/>
                <w:sz w:val="12"/>
                <w:szCs w:val="12"/>
              </w:rPr>
              <w:t>Не требует финансирования</w:t>
            </w:r>
          </w:p>
        </w:tc>
        <w:tc>
          <w:tcPr>
            <w:tcW w:w="709" w:type="dxa"/>
          </w:tcPr>
          <w:p w:rsidR="001E50AB" w:rsidRPr="001E50AB" w:rsidRDefault="001E50AB" w:rsidP="001E50AB">
            <w:pPr>
              <w:tabs>
                <w:tab w:val="left" w:pos="284"/>
              </w:tabs>
              <w:spacing w:after="0" w:line="240" w:lineRule="auto"/>
              <w:rPr>
                <w:rFonts w:ascii="Times New Roman" w:eastAsia="Calibri" w:hAnsi="Times New Roman" w:cs="Times New Roman"/>
                <w:sz w:val="12"/>
                <w:szCs w:val="12"/>
              </w:rPr>
            </w:pPr>
            <w:r w:rsidRPr="001E50AB">
              <w:rPr>
                <w:rFonts w:ascii="Times New Roman" w:eastAsia="Calibri" w:hAnsi="Times New Roman" w:cs="Times New Roman"/>
                <w:sz w:val="12"/>
                <w:szCs w:val="12"/>
              </w:rPr>
              <w:t>Постоянно</w:t>
            </w:r>
          </w:p>
        </w:tc>
        <w:tc>
          <w:tcPr>
            <w:tcW w:w="425" w:type="dxa"/>
          </w:tcPr>
          <w:p w:rsidR="001E50AB" w:rsidRPr="001E50AB" w:rsidRDefault="001E50AB" w:rsidP="001E50AB">
            <w:pPr>
              <w:tabs>
                <w:tab w:val="left" w:pos="284"/>
              </w:tabs>
              <w:spacing w:after="0" w:line="240" w:lineRule="auto"/>
              <w:rPr>
                <w:rFonts w:ascii="Times New Roman" w:eastAsia="Calibri" w:hAnsi="Times New Roman" w:cs="Times New Roman"/>
                <w:sz w:val="12"/>
                <w:szCs w:val="12"/>
              </w:rPr>
            </w:pPr>
            <w:r w:rsidRPr="001E50AB">
              <w:rPr>
                <w:rFonts w:ascii="Times New Roman" w:eastAsia="Calibri" w:hAnsi="Times New Roman" w:cs="Times New Roman"/>
                <w:sz w:val="12"/>
                <w:szCs w:val="12"/>
              </w:rPr>
              <w:t>-</w:t>
            </w:r>
          </w:p>
        </w:tc>
        <w:tc>
          <w:tcPr>
            <w:tcW w:w="426" w:type="dxa"/>
          </w:tcPr>
          <w:p w:rsidR="001E50AB" w:rsidRPr="001E50AB" w:rsidRDefault="001E50AB" w:rsidP="001E50AB">
            <w:pPr>
              <w:tabs>
                <w:tab w:val="left" w:pos="284"/>
              </w:tabs>
              <w:spacing w:after="0" w:line="240" w:lineRule="auto"/>
              <w:rPr>
                <w:rFonts w:ascii="Times New Roman" w:eastAsia="Calibri" w:hAnsi="Times New Roman" w:cs="Times New Roman"/>
                <w:sz w:val="12"/>
                <w:szCs w:val="12"/>
              </w:rPr>
            </w:pPr>
            <w:r w:rsidRPr="001E50AB">
              <w:rPr>
                <w:rFonts w:ascii="Times New Roman" w:eastAsia="Calibri" w:hAnsi="Times New Roman" w:cs="Times New Roman"/>
                <w:sz w:val="12"/>
                <w:szCs w:val="12"/>
              </w:rPr>
              <w:t>-</w:t>
            </w:r>
          </w:p>
        </w:tc>
        <w:tc>
          <w:tcPr>
            <w:tcW w:w="425" w:type="dxa"/>
          </w:tcPr>
          <w:p w:rsidR="001E50AB" w:rsidRPr="001E50AB" w:rsidRDefault="001E50AB" w:rsidP="001E50AB">
            <w:pPr>
              <w:tabs>
                <w:tab w:val="left" w:pos="284"/>
              </w:tabs>
              <w:spacing w:after="0" w:line="240" w:lineRule="auto"/>
              <w:rPr>
                <w:rFonts w:ascii="Times New Roman" w:eastAsia="Calibri" w:hAnsi="Times New Roman" w:cs="Times New Roman"/>
                <w:sz w:val="12"/>
                <w:szCs w:val="12"/>
              </w:rPr>
            </w:pPr>
            <w:r w:rsidRPr="001E50AB">
              <w:rPr>
                <w:rFonts w:ascii="Times New Roman" w:eastAsia="Calibri" w:hAnsi="Times New Roman" w:cs="Times New Roman"/>
                <w:sz w:val="12"/>
                <w:szCs w:val="12"/>
              </w:rPr>
              <w:t>-</w:t>
            </w:r>
          </w:p>
        </w:tc>
        <w:tc>
          <w:tcPr>
            <w:tcW w:w="1559" w:type="dxa"/>
          </w:tcPr>
          <w:p w:rsidR="001E50AB" w:rsidRPr="001E50AB" w:rsidRDefault="001E50AB" w:rsidP="001E50AB">
            <w:pPr>
              <w:tabs>
                <w:tab w:val="left" w:pos="284"/>
              </w:tabs>
              <w:spacing w:after="0" w:line="240" w:lineRule="auto"/>
              <w:rPr>
                <w:rFonts w:ascii="Times New Roman" w:eastAsia="Calibri" w:hAnsi="Times New Roman" w:cs="Times New Roman"/>
                <w:sz w:val="12"/>
                <w:szCs w:val="12"/>
              </w:rPr>
            </w:pPr>
            <w:r w:rsidRPr="001E50AB">
              <w:rPr>
                <w:rFonts w:ascii="Times New Roman" w:eastAsia="Calibri" w:hAnsi="Times New Roman" w:cs="Times New Roman"/>
                <w:sz w:val="12"/>
                <w:szCs w:val="12"/>
              </w:rPr>
              <w:t>Администрация сельского поселения Воротнее муниципального района Сергиевский</w:t>
            </w:r>
          </w:p>
        </w:tc>
      </w:tr>
      <w:tr w:rsidR="001E50AB" w:rsidRPr="001E50AB" w:rsidTr="001F3F3F">
        <w:trPr>
          <w:trHeight w:val="20"/>
        </w:trPr>
        <w:tc>
          <w:tcPr>
            <w:tcW w:w="362" w:type="dxa"/>
          </w:tcPr>
          <w:p w:rsidR="001E50AB" w:rsidRPr="001E50AB" w:rsidRDefault="001E50AB" w:rsidP="001E50AB">
            <w:pPr>
              <w:tabs>
                <w:tab w:val="left" w:pos="284"/>
              </w:tabs>
              <w:spacing w:after="0" w:line="240" w:lineRule="auto"/>
              <w:rPr>
                <w:rFonts w:ascii="Times New Roman" w:eastAsia="Calibri" w:hAnsi="Times New Roman" w:cs="Times New Roman"/>
                <w:sz w:val="12"/>
                <w:szCs w:val="12"/>
              </w:rPr>
            </w:pPr>
            <w:r w:rsidRPr="001E50AB">
              <w:rPr>
                <w:rFonts w:ascii="Times New Roman" w:eastAsia="Calibri" w:hAnsi="Times New Roman" w:cs="Times New Roman"/>
                <w:sz w:val="12"/>
                <w:szCs w:val="12"/>
              </w:rPr>
              <w:t>2.10</w:t>
            </w:r>
          </w:p>
        </w:tc>
        <w:tc>
          <w:tcPr>
            <w:tcW w:w="2899" w:type="dxa"/>
            <w:gridSpan w:val="2"/>
          </w:tcPr>
          <w:p w:rsidR="001E50AB" w:rsidRPr="001E50AB" w:rsidRDefault="001E50AB" w:rsidP="001E50AB">
            <w:pPr>
              <w:tabs>
                <w:tab w:val="left" w:pos="284"/>
              </w:tabs>
              <w:spacing w:after="0" w:line="240" w:lineRule="auto"/>
              <w:rPr>
                <w:rFonts w:ascii="Times New Roman" w:eastAsia="Calibri" w:hAnsi="Times New Roman" w:cs="Times New Roman"/>
                <w:sz w:val="12"/>
                <w:szCs w:val="12"/>
              </w:rPr>
            </w:pPr>
            <w:r w:rsidRPr="001E50AB">
              <w:rPr>
                <w:rFonts w:ascii="Times New Roman" w:eastAsia="Calibri" w:hAnsi="Times New Roman" w:cs="Times New Roman"/>
                <w:sz w:val="12"/>
                <w:szCs w:val="12"/>
              </w:rPr>
              <w:t xml:space="preserve">Проведение проверок на наличие </w:t>
            </w:r>
            <w:proofErr w:type="spellStart"/>
            <w:r w:rsidRPr="001E50AB">
              <w:rPr>
                <w:rFonts w:ascii="Times New Roman" w:eastAsia="Calibri" w:hAnsi="Times New Roman" w:cs="Times New Roman"/>
                <w:sz w:val="12"/>
                <w:szCs w:val="12"/>
              </w:rPr>
              <w:t>аффилированности</w:t>
            </w:r>
            <w:proofErr w:type="spellEnd"/>
            <w:r w:rsidRPr="001E50AB">
              <w:rPr>
                <w:rFonts w:ascii="Times New Roman" w:eastAsia="Calibri" w:hAnsi="Times New Roman" w:cs="Times New Roman"/>
                <w:sz w:val="12"/>
                <w:szCs w:val="12"/>
              </w:rPr>
              <w:t xml:space="preserve"> всех лиц, причастных к осуществлению закупок товаров, работ, услуг для обеспечения государственных и муниципальных нужд, том числе лиц,  которые участвуют в аукционных комиссиях, по базам ЕГРЮЛ и ЕГРИП</w:t>
            </w:r>
          </w:p>
        </w:tc>
        <w:tc>
          <w:tcPr>
            <w:tcW w:w="708" w:type="dxa"/>
          </w:tcPr>
          <w:p w:rsidR="001E50AB" w:rsidRPr="001E50AB" w:rsidRDefault="001E50AB" w:rsidP="001E50AB">
            <w:pPr>
              <w:tabs>
                <w:tab w:val="left" w:pos="284"/>
              </w:tabs>
              <w:spacing w:after="0" w:line="240" w:lineRule="auto"/>
              <w:rPr>
                <w:rFonts w:ascii="Times New Roman" w:eastAsia="Calibri" w:hAnsi="Times New Roman" w:cs="Times New Roman"/>
                <w:sz w:val="12"/>
                <w:szCs w:val="12"/>
              </w:rPr>
            </w:pPr>
            <w:r w:rsidRPr="001E50AB">
              <w:rPr>
                <w:rFonts w:ascii="Times New Roman" w:eastAsia="Calibri" w:hAnsi="Times New Roman" w:cs="Times New Roman"/>
                <w:sz w:val="12"/>
                <w:szCs w:val="12"/>
              </w:rPr>
              <w:t>Не требует финансирования</w:t>
            </w:r>
          </w:p>
        </w:tc>
        <w:tc>
          <w:tcPr>
            <w:tcW w:w="709" w:type="dxa"/>
          </w:tcPr>
          <w:p w:rsidR="001E50AB" w:rsidRPr="001E50AB" w:rsidRDefault="001E50AB" w:rsidP="001E50AB">
            <w:pPr>
              <w:tabs>
                <w:tab w:val="left" w:pos="284"/>
              </w:tabs>
              <w:spacing w:after="0" w:line="240" w:lineRule="auto"/>
              <w:rPr>
                <w:rFonts w:ascii="Times New Roman" w:eastAsia="Calibri" w:hAnsi="Times New Roman" w:cs="Times New Roman"/>
                <w:sz w:val="12"/>
                <w:szCs w:val="12"/>
              </w:rPr>
            </w:pPr>
            <w:r w:rsidRPr="001E50AB">
              <w:rPr>
                <w:rFonts w:ascii="Times New Roman" w:eastAsia="Calibri" w:hAnsi="Times New Roman" w:cs="Times New Roman"/>
                <w:sz w:val="12"/>
                <w:szCs w:val="12"/>
              </w:rPr>
              <w:t>Постоянно</w:t>
            </w:r>
          </w:p>
        </w:tc>
        <w:tc>
          <w:tcPr>
            <w:tcW w:w="425" w:type="dxa"/>
          </w:tcPr>
          <w:p w:rsidR="001E50AB" w:rsidRPr="001E50AB" w:rsidRDefault="001E50AB" w:rsidP="001E50AB">
            <w:pPr>
              <w:tabs>
                <w:tab w:val="left" w:pos="284"/>
              </w:tabs>
              <w:spacing w:after="0" w:line="240" w:lineRule="auto"/>
              <w:rPr>
                <w:rFonts w:ascii="Times New Roman" w:eastAsia="Calibri" w:hAnsi="Times New Roman" w:cs="Times New Roman"/>
                <w:sz w:val="12"/>
                <w:szCs w:val="12"/>
              </w:rPr>
            </w:pPr>
            <w:r w:rsidRPr="001E50AB">
              <w:rPr>
                <w:rFonts w:ascii="Times New Roman" w:eastAsia="Calibri" w:hAnsi="Times New Roman" w:cs="Times New Roman"/>
                <w:sz w:val="12"/>
                <w:szCs w:val="12"/>
              </w:rPr>
              <w:t>-</w:t>
            </w:r>
          </w:p>
        </w:tc>
        <w:tc>
          <w:tcPr>
            <w:tcW w:w="426" w:type="dxa"/>
          </w:tcPr>
          <w:p w:rsidR="001E50AB" w:rsidRPr="001E50AB" w:rsidRDefault="001E50AB" w:rsidP="001E50AB">
            <w:pPr>
              <w:tabs>
                <w:tab w:val="left" w:pos="284"/>
              </w:tabs>
              <w:spacing w:after="0" w:line="240" w:lineRule="auto"/>
              <w:rPr>
                <w:rFonts w:ascii="Times New Roman" w:eastAsia="Calibri" w:hAnsi="Times New Roman" w:cs="Times New Roman"/>
                <w:sz w:val="12"/>
                <w:szCs w:val="12"/>
              </w:rPr>
            </w:pPr>
            <w:r w:rsidRPr="001E50AB">
              <w:rPr>
                <w:rFonts w:ascii="Times New Roman" w:eastAsia="Calibri" w:hAnsi="Times New Roman" w:cs="Times New Roman"/>
                <w:sz w:val="12"/>
                <w:szCs w:val="12"/>
              </w:rPr>
              <w:t>-</w:t>
            </w:r>
          </w:p>
        </w:tc>
        <w:tc>
          <w:tcPr>
            <w:tcW w:w="425" w:type="dxa"/>
          </w:tcPr>
          <w:p w:rsidR="001E50AB" w:rsidRPr="001E50AB" w:rsidRDefault="001E50AB" w:rsidP="001E50AB">
            <w:pPr>
              <w:tabs>
                <w:tab w:val="left" w:pos="284"/>
              </w:tabs>
              <w:spacing w:after="0" w:line="240" w:lineRule="auto"/>
              <w:rPr>
                <w:rFonts w:ascii="Times New Roman" w:eastAsia="Calibri" w:hAnsi="Times New Roman" w:cs="Times New Roman"/>
                <w:sz w:val="12"/>
                <w:szCs w:val="12"/>
              </w:rPr>
            </w:pPr>
            <w:r w:rsidRPr="001E50AB">
              <w:rPr>
                <w:rFonts w:ascii="Times New Roman" w:eastAsia="Calibri" w:hAnsi="Times New Roman" w:cs="Times New Roman"/>
                <w:sz w:val="12"/>
                <w:szCs w:val="12"/>
              </w:rPr>
              <w:t>-</w:t>
            </w:r>
          </w:p>
        </w:tc>
        <w:tc>
          <w:tcPr>
            <w:tcW w:w="1559" w:type="dxa"/>
          </w:tcPr>
          <w:p w:rsidR="001E50AB" w:rsidRPr="001E50AB" w:rsidRDefault="001E50AB" w:rsidP="001E50AB">
            <w:pPr>
              <w:tabs>
                <w:tab w:val="left" w:pos="284"/>
              </w:tabs>
              <w:spacing w:after="0" w:line="240" w:lineRule="auto"/>
              <w:rPr>
                <w:rFonts w:ascii="Times New Roman" w:eastAsia="Calibri" w:hAnsi="Times New Roman" w:cs="Times New Roman"/>
                <w:sz w:val="12"/>
                <w:szCs w:val="12"/>
              </w:rPr>
            </w:pPr>
            <w:r w:rsidRPr="001E50AB">
              <w:rPr>
                <w:rFonts w:ascii="Times New Roman" w:eastAsia="Calibri" w:hAnsi="Times New Roman" w:cs="Times New Roman"/>
                <w:sz w:val="12"/>
                <w:szCs w:val="12"/>
              </w:rPr>
              <w:t>Администрация сельского поселения Воротнее  муниципального района Сергиевский</w:t>
            </w:r>
          </w:p>
        </w:tc>
      </w:tr>
      <w:tr w:rsidR="001E50AB" w:rsidRPr="001E50AB" w:rsidTr="001F3F3F">
        <w:trPr>
          <w:trHeight w:val="20"/>
        </w:trPr>
        <w:tc>
          <w:tcPr>
            <w:tcW w:w="362" w:type="dxa"/>
          </w:tcPr>
          <w:p w:rsidR="001E50AB" w:rsidRPr="001E50AB" w:rsidRDefault="001E50AB" w:rsidP="001E50AB">
            <w:pPr>
              <w:tabs>
                <w:tab w:val="left" w:pos="284"/>
              </w:tabs>
              <w:spacing w:after="0" w:line="240" w:lineRule="auto"/>
              <w:rPr>
                <w:rFonts w:ascii="Times New Roman" w:eastAsia="Calibri" w:hAnsi="Times New Roman" w:cs="Times New Roman"/>
                <w:sz w:val="12"/>
                <w:szCs w:val="12"/>
              </w:rPr>
            </w:pPr>
            <w:r w:rsidRPr="001E50AB">
              <w:rPr>
                <w:rFonts w:ascii="Times New Roman" w:eastAsia="Calibri" w:hAnsi="Times New Roman" w:cs="Times New Roman"/>
                <w:sz w:val="12"/>
                <w:szCs w:val="12"/>
              </w:rPr>
              <w:t>2.11</w:t>
            </w:r>
          </w:p>
        </w:tc>
        <w:tc>
          <w:tcPr>
            <w:tcW w:w="2899" w:type="dxa"/>
            <w:gridSpan w:val="2"/>
          </w:tcPr>
          <w:p w:rsidR="001E50AB" w:rsidRPr="001E50AB" w:rsidRDefault="001E50AB" w:rsidP="001E50AB">
            <w:pPr>
              <w:tabs>
                <w:tab w:val="left" w:pos="284"/>
              </w:tabs>
              <w:spacing w:after="0" w:line="240" w:lineRule="auto"/>
              <w:rPr>
                <w:rFonts w:ascii="Times New Roman" w:eastAsia="Calibri" w:hAnsi="Times New Roman" w:cs="Times New Roman"/>
                <w:sz w:val="12"/>
                <w:szCs w:val="12"/>
              </w:rPr>
            </w:pPr>
            <w:r w:rsidRPr="001E50AB">
              <w:rPr>
                <w:rFonts w:ascii="Times New Roman" w:eastAsia="Calibri" w:hAnsi="Times New Roman" w:cs="Times New Roman"/>
                <w:sz w:val="12"/>
                <w:szCs w:val="12"/>
              </w:rPr>
              <w:t>Организация взаимодействия с независимыми экспертами, получившими аккредитацию на проведение антикоррупционной экспертизы нормативных правовых актов и их проектов</w:t>
            </w:r>
          </w:p>
        </w:tc>
        <w:tc>
          <w:tcPr>
            <w:tcW w:w="708" w:type="dxa"/>
          </w:tcPr>
          <w:p w:rsidR="001E50AB" w:rsidRPr="001E50AB" w:rsidRDefault="001E50AB" w:rsidP="001E50AB">
            <w:pPr>
              <w:tabs>
                <w:tab w:val="left" w:pos="284"/>
              </w:tabs>
              <w:spacing w:after="0" w:line="240" w:lineRule="auto"/>
              <w:rPr>
                <w:rFonts w:ascii="Times New Roman" w:eastAsia="Calibri" w:hAnsi="Times New Roman" w:cs="Times New Roman"/>
                <w:sz w:val="12"/>
                <w:szCs w:val="12"/>
              </w:rPr>
            </w:pPr>
            <w:r w:rsidRPr="001E50AB">
              <w:rPr>
                <w:rFonts w:ascii="Times New Roman" w:eastAsia="Calibri" w:hAnsi="Times New Roman" w:cs="Times New Roman"/>
                <w:sz w:val="12"/>
                <w:szCs w:val="12"/>
              </w:rPr>
              <w:t>Не требует финансирования</w:t>
            </w:r>
          </w:p>
        </w:tc>
        <w:tc>
          <w:tcPr>
            <w:tcW w:w="709" w:type="dxa"/>
          </w:tcPr>
          <w:p w:rsidR="001E50AB" w:rsidRPr="001E50AB" w:rsidRDefault="001E50AB" w:rsidP="001E50AB">
            <w:pPr>
              <w:tabs>
                <w:tab w:val="left" w:pos="284"/>
              </w:tabs>
              <w:spacing w:after="0" w:line="240" w:lineRule="auto"/>
              <w:rPr>
                <w:rFonts w:ascii="Times New Roman" w:eastAsia="Calibri" w:hAnsi="Times New Roman" w:cs="Times New Roman"/>
                <w:sz w:val="12"/>
                <w:szCs w:val="12"/>
              </w:rPr>
            </w:pPr>
            <w:r w:rsidRPr="001E50AB">
              <w:rPr>
                <w:rFonts w:ascii="Times New Roman" w:eastAsia="Calibri" w:hAnsi="Times New Roman" w:cs="Times New Roman"/>
                <w:sz w:val="12"/>
                <w:szCs w:val="12"/>
              </w:rPr>
              <w:t>Постоянно</w:t>
            </w:r>
          </w:p>
        </w:tc>
        <w:tc>
          <w:tcPr>
            <w:tcW w:w="425" w:type="dxa"/>
          </w:tcPr>
          <w:p w:rsidR="001E50AB" w:rsidRPr="001E50AB" w:rsidRDefault="001E50AB" w:rsidP="001E50AB">
            <w:pPr>
              <w:tabs>
                <w:tab w:val="left" w:pos="284"/>
              </w:tabs>
              <w:spacing w:after="0" w:line="240" w:lineRule="auto"/>
              <w:rPr>
                <w:rFonts w:ascii="Times New Roman" w:eastAsia="Calibri" w:hAnsi="Times New Roman" w:cs="Times New Roman"/>
                <w:sz w:val="12"/>
                <w:szCs w:val="12"/>
              </w:rPr>
            </w:pPr>
            <w:r w:rsidRPr="001E50AB">
              <w:rPr>
                <w:rFonts w:ascii="Times New Roman" w:eastAsia="Calibri" w:hAnsi="Times New Roman" w:cs="Times New Roman"/>
                <w:sz w:val="12"/>
                <w:szCs w:val="12"/>
              </w:rPr>
              <w:t>-</w:t>
            </w:r>
          </w:p>
        </w:tc>
        <w:tc>
          <w:tcPr>
            <w:tcW w:w="426" w:type="dxa"/>
          </w:tcPr>
          <w:p w:rsidR="001E50AB" w:rsidRPr="001E50AB" w:rsidRDefault="001E50AB" w:rsidP="001E50AB">
            <w:pPr>
              <w:tabs>
                <w:tab w:val="left" w:pos="284"/>
              </w:tabs>
              <w:spacing w:after="0" w:line="240" w:lineRule="auto"/>
              <w:rPr>
                <w:rFonts w:ascii="Times New Roman" w:eastAsia="Calibri" w:hAnsi="Times New Roman" w:cs="Times New Roman"/>
                <w:sz w:val="12"/>
                <w:szCs w:val="12"/>
              </w:rPr>
            </w:pPr>
            <w:r w:rsidRPr="001E50AB">
              <w:rPr>
                <w:rFonts w:ascii="Times New Roman" w:eastAsia="Calibri" w:hAnsi="Times New Roman" w:cs="Times New Roman"/>
                <w:sz w:val="12"/>
                <w:szCs w:val="12"/>
              </w:rPr>
              <w:t>-</w:t>
            </w:r>
          </w:p>
        </w:tc>
        <w:tc>
          <w:tcPr>
            <w:tcW w:w="425" w:type="dxa"/>
          </w:tcPr>
          <w:p w:rsidR="001E50AB" w:rsidRPr="001E50AB" w:rsidRDefault="001E50AB" w:rsidP="001E50AB">
            <w:pPr>
              <w:tabs>
                <w:tab w:val="left" w:pos="284"/>
              </w:tabs>
              <w:spacing w:after="0" w:line="240" w:lineRule="auto"/>
              <w:rPr>
                <w:rFonts w:ascii="Times New Roman" w:eastAsia="Calibri" w:hAnsi="Times New Roman" w:cs="Times New Roman"/>
                <w:sz w:val="12"/>
                <w:szCs w:val="12"/>
              </w:rPr>
            </w:pPr>
            <w:r w:rsidRPr="001E50AB">
              <w:rPr>
                <w:rFonts w:ascii="Times New Roman" w:eastAsia="Calibri" w:hAnsi="Times New Roman" w:cs="Times New Roman"/>
                <w:sz w:val="12"/>
                <w:szCs w:val="12"/>
              </w:rPr>
              <w:t>-</w:t>
            </w:r>
          </w:p>
        </w:tc>
        <w:tc>
          <w:tcPr>
            <w:tcW w:w="1559" w:type="dxa"/>
          </w:tcPr>
          <w:p w:rsidR="001E50AB" w:rsidRPr="001E50AB" w:rsidRDefault="001E50AB" w:rsidP="001E50AB">
            <w:pPr>
              <w:tabs>
                <w:tab w:val="left" w:pos="284"/>
              </w:tabs>
              <w:spacing w:after="0" w:line="240" w:lineRule="auto"/>
              <w:rPr>
                <w:rFonts w:ascii="Times New Roman" w:eastAsia="Calibri" w:hAnsi="Times New Roman" w:cs="Times New Roman"/>
                <w:sz w:val="12"/>
                <w:szCs w:val="12"/>
              </w:rPr>
            </w:pPr>
            <w:r w:rsidRPr="001E50AB">
              <w:rPr>
                <w:rFonts w:ascii="Times New Roman" w:eastAsia="Calibri" w:hAnsi="Times New Roman" w:cs="Times New Roman"/>
                <w:sz w:val="12"/>
                <w:szCs w:val="12"/>
              </w:rPr>
              <w:t>Администрация сельского поселения Воротнее муниципального района Сергиевский</w:t>
            </w:r>
          </w:p>
        </w:tc>
      </w:tr>
      <w:tr w:rsidR="001E50AB" w:rsidRPr="001E50AB" w:rsidTr="001E50AB">
        <w:trPr>
          <w:trHeight w:val="20"/>
        </w:trPr>
        <w:tc>
          <w:tcPr>
            <w:tcW w:w="7513" w:type="dxa"/>
            <w:gridSpan w:val="9"/>
          </w:tcPr>
          <w:p w:rsidR="001E50AB" w:rsidRPr="001E50AB" w:rsidRDefault="001E50AB" w:rsidP="00CD5510">
            <w:pPr>
              <w:numPr>
                <w:ilvl w:val="0"/>
                <w:numId w:val="13"/>
              </w:numPr>
              <w:tabs>
                <w:tab w:val="left" w:pos="284"/>
              </w:tabs>
              <w:spacing w:after="0" w:line="240" w:lineRule="auto"/>
              <w:rPr>
                <w:rFonts w:ascii="Times New Roman" w:eastAsia="Calibri" w:hAnsi="Times New Roman" w:cs="Times New Roman"/>
                <w:sz w:val="12"/>
                <w:szCs w:val="12"/>
              </w:rPr>
            </w:pPr>
            <w:r w:rsidRPr="001E50AB">
              <w:rPr>
                <w:rFonts w:ascii="Times New Roman" w:eastAsia="Calibri" w:hAnsi="Times New Roman" w:cs="Times New Roman"/>
                <w:sz w:val="12"/>
                <w:szCs w:val="12"/>
              </w:rPr>
              <w:t>Создание условий для снижения правового нигилизма населения, формирование антикоррупционного общественного мнения и нетерпимости к проявлению коррупции</w:t>
            </w:r>
          </w:p>
        </w:tc>
      </w:tr>
      <w:tr w:rsidR="001E50AB" w:rsidRPr="001E50AB" w:rsidTr="001F3F3F">
        <w:trPr>
          <w:trHeight w:val="20"/>
        </w:trPr>
        <w:tc>
          <w:tcPr>
            <w:tcW w:w="426" w:type="dxa"/>
            <w:gridSpan w:val="2"/>
          </w:tcPr>
          <w:p w:rsidR="001E50AB" w:rsidRPr="001E50AB" w:rsidRDefault="001E50AB" w:rsidP="001E50AB">
            <w:pPr>
              <w:tabs>
                <w:tab w:val="left" w:pos="284"/>
              </w:tabs>
              <w:spacing w:after="0" w:line="240" w:lineRule="auto"/>
              <w:rPr>
                <w:rFonts w:ascii="Times New Roman" w:eastAsia="Calibri" w:hAnsi="Times New Roman" w:cs="Times New Roman"/>
                <w:sz w:val="12"/>
                <w:szCs w:val="12"/>
              </w:rPr>
            </w:pPr>
            <w:r w:rsidRPr="001E50AB">
              <w:rPr>
                <w:rFonts w:ascii="Times New Roman" w:eastAsia="Calibri" w:hAnsi="Times New Roman" w:cs="Times New Roman"/>
                <w:sz w:val="12"/>
                <w:szCs w:val="12"/>
              </w:rPr>
              <w:t>3.1.</w:t>
            </w:r>
          </w:p>
        </w:tc>
        <w:tc>
          <w:tcPr>
            <w:tcW w:w="2835" w:type="dxa"/>
          </w:tcPr>
          <w:p w:rsidR="001E50AB" w:rsidRPr="001E50AB" w:rsidRDefault="001E50AB" w:rsidP="001E50AB">
            <w:pPr>
              <w:tabs>
                <w:tab w:val="left" w:pos="284"/>
              </w:tabs>
              <w:spacing w:after="0" w:line="240" w:lineRule="auto"/>
              <w:rPr>
                <w:rFonts w:ascii="Times New Roman" w:eastAsia="Calibri" w:hAnsi="Times New Roman" w:cs="Times New Roman"/>
                <w:sz w:val="12"/>
                <w:szCs w:val="12"/>
              </w:rPr>
            </w:pPr>
            <w:r w:rsidRPr="001E50AB">
              <w:rPr>
                <w:rFonts w:ascii="Times New Roman" w:eastAsia="Calibri" w:hAnsi="Times New Roman" w:cs="Times New Roman"/>
                <w:sz w:val="12"/>
                <w:szCs w:val="12"/>
              </w:rPr>
              <w:t>Подготовка и размещение на Интернет-сайте администрации муниципального района Сергиевский и в средствах массовой информации антикоррупционных материалов</w:t>
            </w:r>
          </w:p>
        </w:tc>
        <w:tc>
          <w:tcPr>
            <w:tcW w:w="708" w:type="dxa"/>
          </w:tcPr>
          <w:p w:rsidR="001E50AB" w:rsidRPr="001E50AB" w:rsidRDefault="001E50AB" w:rsidP="001E50AB">
            <w:pPr>
              <w:tabs>
                <w:tab w:val="left" w:pos="284"/>
              </w:tabs>
              <w:spacing w:after="0" w:line="240" w:lineRule="auto"/>
              <w:rPr>
                <w:rFonts w:ascii="Times New Roman" w:eastAsia="Calibri" w:hAnsi="Times New Roman" w:cs="Times New Roman"/>
                <w:sz w:val="12"/>
                <w:szCs w:val="12"/>
              </w:rPr>
            </w:pPr>
            <w:r w:rsidRPr="001E50AB">
              <w:rPr>
                <w:rFonts w:ascii="Times New Roman" w:eastAsia="Calibri" w:hAnsi="Times New Roman" w:cs="Times New Roman"/>
                <w:sz w:val="12"/>
                <w:szCs w:val="12"/>
              </w:rPr>
              <w:t>Не требует финансирования</w:t>
            </w:r>
          </w:p>
        </w:tc>
        <w:tc>
          <w:tcPr>
            <w:tcW w:w="709" w:type="dxa"/>
          </w:tcPr>
          <w:p w:rsidR="001E50AB" w:rsidRPr="001E50AB" w:rsidRDefault="001E50AB" w:rsidP="001E50AB">
            <w:pPr>
              <w:tabs>
                <w:tab w:val="left" w:pos="284"/>
              </w:tabs>
              <w:spacing w:after="0" w:line="240" w:lineRule="auto"/>
              <w:rPr>
                <w:rFonts w:ascii="Times New Roman" w:eastAsia="Calibri" w:hAnsi="Times New Roman" w:cs="Times New Roman"/>
                <w:sz w:val="12"/>
                <w:szCs w:val="12"/>
              </w:rPr>
            </w:pPr>
            <w:r w:rsidRPr="001E50AB">
              <w:rPr>
                <w:rFonts w:ascii="Times New Roman" w:eastAsia="Calibri" w:hAnsi="Times New Roman" w:cs="Times New Roman"/>
                <w:sz w:val="12"/>
                <w:szCs w:val="12"/>
              </w:rPr>
              <w:t>В течение года</w:t>
            </w:r>
          </w:p>
        </w:tc>
        <w:tc>
          <w:tcPr>
            <w:tcW w:w="425" w:type="dxa"/>
          </w:tcPr>
          <w:p w:rsidR="001E50AB" w:rsidRPr="001E50AB" w:rsidRDefault="001E50AB" w:rsidP="001E50AB">
            <w:pPr>
              <w:tabs>
                <w:tab w:val="left" w:pos="284"/>
              </w:tabs>
              <w:spacing w:after="0" w:line="240" w:lineRule="auto"/>
              <w:rPr>
                <w:rFonts w:ascii="Times New Roman" w:eastAsia="Calibri" w:hAnsi="Times New Roman" w:cs="Times New Roman"/>
                <w:sz w:val="12"/>
                <w:szCs w:val="12"/>
              </w:rPr>
            </w:pPr>
            <w:r w:rsidRPr="001E50AB">
              <w:rPr>
                <w:rFonts w:ascii="Times New Roman" w:eastAsia="Calibri" w:hAnsi="Times New Roman" w:cs="Times New Roman"/>
                <w:sz w:val="12"/>
                <w:szCs w:val="12"/>
              </w:rPr>
              <w:t>4</w:t>
            </w:r>
          </w:p>
        </w:tc>
        <w:tc>
          <w:tcPr>
            <w:tcW w:w="426" w:type="dxa"/>
          </w:tcPr>
          <w:p w:rsidR="001E50AB" w:rsidRPr="001E50AB" w:rsidRDefault="001E50AB" w:rsidP="001E50AB">
            <w:pPr>
              <w:tabs>
                <w:tab w:val="left" w:pos="284"/>
              </w:tabs>
              <w:spacing w:after="0" w:line="240" w:lineRule="auto"/>
              <w:rPr>
                <w:rFonts w:ascii="Times New Roman" w:eastAsia="Calibri" w:hAnsi="Times New Roman" w:cs="Times New Roman"/>
                <w:sz w:val="12"/>
                <w:szCs w:val="12"/>
              </w:rPr>
            </w:pPr>
            <w:r w:rsidRPr="001E50AB">
              <w:rPr>
                <w:rFonts w:ascii="Times New Roman" w:eastAsia="Calibri" w:hAnsi="Times New Roman" w:cs="Times New Roman"/>
                <w:sz w:val="12"/>
                <w:szCs w:val="12"/>
              </w:rPr>
              <w:t>5</w:t>
            </w:r>
          </w:p>
        </w:tc>
        <w:tc>
          <w:tcPr>
            <w:tcW w:w="425" w:type="dxa"/>
          </w:tcPr>
          <w:p w:rsidR="001E50AB" w:rsidRPr="001E50AB" w:rsidRDefault="001E50AB" w:rsidP="001E50AB">
            <w:pPr>
              <w:tabs>
                <w:tab w:val="left" w:pos="284"/>
              </w:tabs>
              <w:spacing w:after="0" w:line="240" w:lineRule="auto"/>
              <w:rPr>
                <w:rFonts w:ascii="Times New Roman" w:eastAsia="Calibri" w:hAnsi="Times New Roman" w:cs="Times New Roman"/>
                <w:sz w:val="12"/>
                <w:szCs w:val="12"/>
              </w:rPr>
            </w:pPr>
            <w:r w:rsidRPr="001E50AB">
              <w:rPr>
                <w:rFonts w:ascii="Times New Roman" w:eastAsia="Calibri" w:hAnsi="Times New Roman" w:cs="Times New Roman"/>
                <w:sz w:val="12"/>
                <w:szCs w:val="12"/>
              </w:rPr>
              <w:t>6</w:t>
            </w:r>
          </w:p>
        </w:tc>
        <w:tc>
          <w:tcPr>
            <w:tcW w:w="1559" w:type="dxa"/>
          </w:tcPr>
          <w:p w:rsidR="001E50AB" w:rsidRPr="001E50AB" w:rsidRDefault="001E50AB" w:rsidP="001E50AB">
            <w:pPr>
              <w:tabs>
                <w:tab w:val="left" w:pos="284"/>
              </w:tabs>
              <w:spacing w:after="0" w:line="240" w:lineRule="auto"/>
              <w:rPr>
                <w:rFonts w:ascii="Times New Roman" w:eastAsia="Calibri" w:hAnsi="Times New Roman" w:cs="Times New Roman"/>
                <w:sz w:val="12"/>
                <w:szCs w:val="12"/>
              </w:rPr>
            </w:pPr>
            <w:r w:rsidRPr="001E50AB">
              <w:rPr>
                <w:rFonts w:ascii="Times New Roman" w:eastAsia="Calibri" w:hAnsi="Times New Roman" w:cs="Times New Roman"/>
                <w:sz w:val="12"/>
                <w:szCs w:val="12"/>
              </w:rPr>
              <w:t>Администрация сельского поселения Воротнее муниципального района Сергиевский</w:t>
            </w:r>
          </w:p>
        </w:tc>
      </w:tr>
      <w:tr w:rsidR="001E50AB" w:rsidRPr="001E50AB" w:rsidTr="001F3F3F">
        <w:trPr>
          <w:trHeight w:val="20"/>
        </w:trPr>
        <w:tc>
          <w:tcPr>
            <w:tcW w:w="426" w:type="dxa"/>
            <w:gridSpan w:val="2"/>
          </w:tcPr>
          <w:p w:rsidR="001E50AB" w:rsidRPr="001E50AB" w:rsidRDefault="001E50AB" w:rsidP="001E50AB">
            <w:pPr>
              <w:tabs>
                <w:tab w:val="left" w:pos="284"/>
              </w:tabs>
              <w:spacing w:after="0" w:line="240" w:lineRule="auto"/>
              <w:rPr>
                <w:rFonts w:ascii="Times New Roman" w:eastAsia="Calibri" w:hAnsi="Times New Roman" w:cs="Times New Roman"/>
                <w:sz w:val="12"/>
                <w:szCs w:val="12"/>
              </w:rPr>
            </w:pPr>
            <w:r w:rsidRPr="001E50AB">
              <w:rPr>
                <w:rFonts w:ascii="Times New Roman" w:eastAsia="Calibri" w:hAnsi="Times New Roman" w:cs="Times New Roman"/>
                <w:sz w:val="12"/>
                <w:szCs w:val="12"/>
              </w:rPr>
              <w:t>3.2.</w:t>
            </w:r>
          </w:p>
        </w:tc>
        <w:tc>
          <w:tcPr>
            <w:tcW w:w="2835" w:type="dxa"/>
          </w:tcPr>
          <w:p w:rsidR="001E50AB" w:rsidRPr="001E50AB" w:rsidRDefault="001E50AB" w:rsidP="001E50AB">
            <w:pPr>
              <w:tabs>
                <w:tab w:val="left" w:pos="284"/>
              </w:tabs>
              <w:spacing w:after="0" w:line="240" w:lineRule="auto"/>
              <w:rPr>
                <w:rFonts w:ascii="Times New Roman" w:eastAsia="Calibri" w:hAnsi="Times New Roman" w:cs="Times New Roman"/>
                <w:sz w:val="12"/>
                <w:szCs w:val="12"/>
              </w:rPr>
            </w:pPr>
            <w:r w:rsidRPr="001E50AB">
              <w:rPr>
                <w:rFonts w:ascii="Times New Roman" w:eastAsia="Calibri" w:hAnsi="Times New Roman" w:cs="Times New Roman"/>
                <w:sz w:val="12"/>
                <w:szCs w:val="12"/>
              </w:rPr>
              <w:t>Проведение антикоррупционной экспертизы проектов нормативных документов</w:t>
            </w:r>
          </w:p>
        </w:tc>
        <w:tc>
          <w:tcPr>
            <w:tcW w:w="708" w:type="dxa"/>
          </w:tcPr>
          <w:p w:rsidR="001E50AB" w:rsidRPr="001E50AB" w:rsidRDefault="001E50AB" w:rsidP="001E50AB">
            <w:pPr>
              <w:tabs>
                <w:tab w:val="left" w:pos="284"/>
              </w:tabs>
              <w:spacing w:after="0" w:line="240" w:lineRule="auto"/>
              <w:rPr>
                <w:rFonts w:ascii="Times New Roman" w:eastAsia="Calibri" w:hAnsi="Times New Roman" w:cs="Times New Roman"/>
                <w:sz w:val="12"/>
                <w:szCs w:val="12"/>
              </w:rPr>
            </w:pPr>
            <w:r w:rsidRPr="001E50AB">
              <w:rPr>
                <w:rFonts w:ascii="Times New Roman" w:eastAsia="Calibri" w:hAnsi="Times New Roman" w:cs="Times New Roman"/>
                <w:sz w:val="12"/>
                <w:szCs w:val="12"/>
              </w:rPr>
              <w:t>Не требует финансирования</w:t>
            </w:r>
          </w:p>
        </w:tc>
        <w:tc>
          <w:tcPr>
            <w:tcW w:w="709" w:type="dxa"/>
          </w:tcPr>
          <w:p w:rsidR="001E50AB" w:rsidRPr="001E50AB" w:rsidRDefault="001E50AB" w:rsidP="001E50AB">
            <w:pPr>
              <w:tabs>
                <w:tab w:val="left" w:pos="284"/>
              </w:tabs>
              <w:spacing w:after="0" w:line="240" w:lineRule="auto"/>
              <w:rPr>
                <w:rFonts w:ascii="Times New Roman" w:eastAsia="Calibri" w:hAnsi="Times New Roman" w:cs="Times New Roman"/>
                <w:sz w:val="12"/>
                <w:szCs w:val="12"/>
              </w:rPr>
            </w:pPr>
            <w:r w:rsidRPr="001E50AB">
              <w:rPr>
                <w:rFonts w:ascii="Times New Roman" w:eastAsia="Calibri" w:hAnsi="Times New Roman" w:cs="Times New Roman"/>
                <w:sz w:val="12"/>
                <w:szCs w:val="12"/>
              </w:rPr>
              <w:t>Постоянно</w:t>
            </w:r>
          </w:p>
        </w:tc>
        <w:tc>
          <w:tcPr>
            <w:tcW w:w="425" w:type="dxa"/>
          </w:tcPr>
          <w:p w:rsidR="001E50AB" w:rsidRPr="001E50AB" w:rsidRDefault="001E50AB" w:rsidP="001E50AB">
            <w:pPr>
              <w:tabs>
                <w:tab w:val="left" w:pos="284"/>
              </w:tabs>
              <w:spacing w:after="0" w:line="240" w:lineRule="auto"/>
              <w:rPr>
                <w:rFonts w:ascii="Times New Roman" w:eastAsia="Calibri" w:hAnsi="Times New Roman" w:cs="Times New Roman"/>
                <w:sz w:val="12"/>
                <w:szCs w:val="12"/>
              </w:rPr>
            </w:pPr>
            <w:r w:rsidRPr="001E50AB">
              <w:rPr>
                <w:rFonts w:ascii="Times New Roman" w:eastAsia="Calibri" w:hAnsi="Times New Roman" w:cs="Times New Roman"/>
                <w:sz w:val="12"/>
                <w:szCs w:val="12"/>
              </w:rPr>
              <w:t>-</w:t>
            </w:r>
          </w:p>
        </w:tc>
        <w:tc>
          <w:tcPr>
            <w:tcW w:w="426" w:type="dxa"/>
          </w:tcPr>
          <w:p w:rsidR="001E50AB" w:rsidRPr="001E50AB" w:rsidRDefault="001E50AB" w:rsidP="001E50AB">
            <w:pPr>
              <w:tabs>
                <w:tab w:val="left" w:pos="284"/>
              </w:tabs>
              <w:spacing w:after="0" w:line="240" w:lineRule="auto"/>
              <w:rPr>
                <w:rFonts w:ascii="Times New Roman" w:eastAsia="Calibri" w:hAnsi="Times New Roman" w:cs="Times New Roman"/>
                <w:sz w:val="12"/>
                <w:szCs w:val="12"/>
              </w:rPr>
            </w:pPr>
            <w:r w:rsidRPr="001E50AB">
              <w:rPr>
                <w:rFonts w:ascii="Times New Roman" w:eastAsia="Calibri" w:hAnsi="Times New Roman" w:cs="Times New Roman"/>
                <w:sz w:val="12"/>
                <w:szCs w:val="12"/>
              </w:rPr>
              <w:t>-</w:t>
            </w:r>
          </w:p>
        </w:tc>
        <w:tc>
          <w:tcPr>
            <w:tcW w:w="425" w:type="dxa"/>
          </w:tcPr>
          <w:p w:rsidR="001E50AB" w:rsidRPr="001E50AB" w:rsidRDefault="001E50AB" w:rsidP="001E50AB">
            <w:pPr>
              <w:tabs>
                <w:tab w:val="left" w:pos="284"/>
              </w:tabs>
              <w:spacing w:after="0" w:line="240" w:lineRule="auto"/>
              <w:rPr>
                <w:rFonts w:ascii="Times New Roman" w:eastAsia="Calibri" w:hAnsi="Times New Roman" w:cs="Times New Roman"/>
                <w:sz w:val="12"/>
                <w:szCs w:val="12"/>
              </w:rPr>
            </w:pPr>
            <w:r w:rsidRPr="001E50AB">
              <w:rPr>
                <w:rFonts w:ascii="Times New Roman" w:eastAsia="Calibri" w:hAnsi="Times New Roman" w:cs="Times New Roman"/>
                <w:sz w:val="12"/>
                <w:szCs w:val="12"/>
              </w:rPr>
              <w:t>-</w:t>
            </w:r>
          </w:p>
        </w:tc>
        <w:tc>
          <w:tcPr>
            <w:tcW w:w="1559" w:type="dxa"/>
          </w:tcPr>
          <w:p w:rsidR="001E50AB" w:rsidRPr="001E50AB" w:rsidRDefault="001E50AB" w:rsidP="001E50AB">
            <w:pPr>
              <w:tabs>
                <w:tab w:val="left" w:pos="284"/>
              </w:tabs>
              <w:spacing w:after="0" w:line="240" w:lineRule="auto"/>
              <w:rPr>
                <w:rFonts w:ascii="Times New Roman" w:eastAsia="Calibri" w:hAnsi="Times New Roman" w:cs="Times New Roman"/>
                <w:sz w:val="12"/>
                <w:szCs w:val="12"/>
              </w:rPr>
            </w:pPr>
            <w:r w:rsidRPr="001E50AB">
              <w:rPr>
                <w:rFonts w:ascii="Times New Roman" w:eastAsia="Calibri" w:hAnsi="Times New Roman" w:cs="Times New Roman"/>
                <w:sz w:val="12"/>
                <w:szCs w:val="12"/>
              </w:rPr>
              <w:t>Администрация сельского поселения Воротнее  муниципального района Сергиевский</w:t>
            </w:r>
          </w:p>
        </w:tc>
      </w:tr>
      <w:tr w:rsidR="001E50AB" w:rsidRPr="001E50AB" w:rsidTr="001E50AB">
        <w:trPr>
          <w:trHeight w:val="20"/>
        </w:trPr>
        <w:tc>
          <w:tcPr>
            <w:tcW w:w="7513" w:type="dxa"/>
            <w:gridSpan w:val="9"/>
          </w:tcPr>
          <w:p w:rsidR="001E50AB" w:rsidRPr="001E50AB" w:rsidRDefault="001E50AB" w:rsidP="00CD5510">
            <w:pPr>
              <w:numPr>
                <w:ilvl w:val="0"/>
                <w:numId w:val="13"/>
              </w:numPr>
              <w:tabs>
                <w:tab w:val="left" w:pos="284"/>
              </w:tabs>
              <w:spacing w:after="0" w:line="240" w:lineRule="auto"/>
              <w:rPr>
                <w:rFonts w:ascii="Times New Roman" w:eastAsia="Calibri" w:hAnsi="Times New Roman" w:cs="Times New Roman"/>
                <w:sz w:val="12"/>
                <w:szCs w:val="12"/>
              </w:rPr>
            </w:pPr>
            <w:r w:rsidRPr="001E50AB">
              <w:rPr>
                <w:rFonts w:ascii="Times New Roman" w:eastAsia="Calibri" w:hAnsi="Times New Roman" w:cs="Times New Roman"/>
                <w:sz w:val="12"/>
                <w:szCs w:val="12"/>
              </w:rPr>
              <w:t xml:space="preserve">Обеспечение </w:t>
            </w:r>
            <w:proofErr w:type="gramStart"/>
            <w:r w:rsidRPr="001E50AB">
              <w:rPr>
                <w:rFonts w:ascii="Times New Roman" w:eastAsia="Calibri" w:hAnsi="Times New Roman" w:cs="Times New Roman"/>
                <w:sz w:val="12"/>
                <w:szCs w:val="12"/>
              </w:rPr>
              <w:t>прозрачности деятельности органов местного самоуправления сельского поселения</w:t>
            </w:r>
            <w:proofErr w:type="gramEnd"/>
            <w:r w:rsidRPr="001E50AB">
              <w:rPr>
                <w:rFonts w:ascii="Times New Roman" w:eastAsia="Calibri" w:hAnsi="Times New Roman" w:cs="Times New Roman"/>
                <w:sz w:val="12"/>
                <w:szCs w:val="12"/>
              </w:rPr>
              <w:t xml:space="preserve"> Воротнее муниципального района Сергиевский</w:t>
            </w:r>
          </w:p>
        </w:tc>
      </w:tr>
      <w:tr w:rsidR="001E50AB" w:rsidRPr="001E50AB" w:rsidTr="001F3F3F">
        <w:trPr>
          <w:trHeight w:val="20"/>
        </w:trPr>
        <w:tc>
          <w:tcPr>
            <w:tcW w:w="426" w:type="dxa"/>
            <w:gridSpan w:val="2"/>
          </w:tcPr>
          <w:p w:rsidR="001E50AB" w:rsidRPr="001E50AB" w:rsidRDefault="001E50AB" w:rsidP="001E50AB">
            <w:pPr>
              <w:tabs>
                <w:tab w:val="left" w:pos="284"/>
              </w:tabs>
              <w:spacing w:after="0" w:line="240" w:lineRule="auto"/>
              <w:rPr>
                <w:rFonts w:ascii="Times New Roman" w:eastAsia="Calibri" w:hAnsi="Times New Roman" w:cs="Times New Roman"/>
                <w:sz w:val="12"/>
                <w:szCs w:val="12"/>
              </w:rPr>
            </w:pPr>
            <w:r w:rsidRPr="001E50AB">
              <w:rPr>
                <w:rFonts w:ascii="Times New Roman" w:eastAsia="Calibri" w:hAnsi="Times New Roman" w:cs="Times New Roman"/>
                <w:sz w:val="12"/>
                <w:szCs w:val="12"/>
              </w:rPr>
              <w:t>4.1.</w:t>
            </w:r>
          </w:p>
        </w:tc>
        <w:tc>
          <w:tcPr>
            <w:tcW w:w="2835" w:type="dxa"/>
          </w:tcPr>
          <w:p w:rsidR="001E50AB" w:rsidRPr="001E50AB" w:rsidRDefault="001E50AB" w:rsidP="001E50AB">
            <w:pPr>
              <w:tabs>
                <w:tab w:val="left" w:pos="284"/>
              </w:tabs>
              <w:spacing w:after="0" w:line="240" w:lineRule="auto"/>
              <w:rPr>
                <w:rFonts w:ascii="Times New Roman" w:eastAsia="Calibri" w:hAnsi="Times New Roman" w:cs="Times New Roman"/>
                <w:sz w:val="12"/>
                <w:szCs w:val="12"/>
              </w:rPr>
            </w:pPr>
            <w:r w:rsidRPr="001E50AB">
              <w:rPr>
                <w:rFonts w:ascii="Times New Roman" w:eastAsia="Calibri" w:hAnsi="Times New Roman" w:cs="Times New Roman"/>
                <w:sz w:val="12"/>
                <w:szCs w:val="12"/>
              </w:rPr>
              <w:t xml:space="preserve">Опубликование в средствах массовой информации </w:t>
            </w:r>
            <w:r w:rsidRPr="001E50AB">
              <w:rPr>
                <w:rFonts w:ascii="Times New Roman" w:eastAsia="Calibri" w:hAnsi="Times New Roman" w:cs="Times New Roman"/>
                <w:sz w:val="12"/>
                <w:szCs w:val="12"/>
              </w:rPr>
              <w:lastRenderedPageBreak/>
              <w:t>и на Интернет-сайте администрации муниципального района Сергиевский информации о принятых решениях в сфере реализации антикоррупционной деятельности</w:t>
            </w:r>
          </w:p>
        </w:tc>
        <w:tc>
          <w:tcPr>
            <w:tcW w:w="708" w:type="dxa"/>
          </w:tcPr>
          <w:p w:rsidR="001E50AB" w:rsidRPr="001E50AB" w:rsidRDefault="001E50AB" w:rsidP="001E50AB">
            <w:pPr>
              <w:tabs>
                <w:tab w:val="left" w:pos="284"/>
              </w:tabs>
              <w:spacing w:after="0" w:line="240" w:lineRule="auto"/>
              <w:rPr>
                <w:rFonts w:ascii="Times New Roman" w:eastAsia="Calibri" w:hAnsi="Times New Roman" w:cs="Times New Roman"/>
                <w:sz w:val="12"/>
                <w:szCs w:val="12"/>
              </w:rPr>
            </w:pPr>
            <w:r w:rsidRPr="001E50AB">
              <w:rPr>
                <w:rFonts w:ascii="Times New Roman" w:eastAsia="Calibri" w:hAnsi="Times New Roman" w:cs="Times New Roman"/>
                <w:sz w:val="12"/>
                <w:szCs w:val="12"/>
              </w:rPr>
              <w:t>Не требует финансирования</w:t>
            </w:r>
          </w:p>
        </w:tc>
        <w:tc>
          <w:tcPr>
            <w:tcW w:w="709" w:type="dxa"/>
          </w:tcPr>
          <w:p w:rsidR="001E50AB" w:rsidRPr="001E50AB" w:rsidRDefault="001E50AB" w:rsidP="001E50AB">
            <w:pPr>
              <w:tabs>
                <w:tab w:val="left" w:pos="284"/>
              </w:tabs>
              <w:spacing w:after="0" w:line="240" w:lineRule="auto"/>
              <w:rPr>
                <w:rFonts w:ascii="Times New Roman" w:eastAsia="Calibri" w:hAnsi="Times New Roman" w:cs="Times New Roman"/>
                <w:sz w:val="12"/>
                <w:szCs w:val="12"/>
              </w:rPr>
            </w:pPr>
            <w:r w:rsidRPr="001E50AB">
              <w:rPr>
                <w:rFonts w:ascii="Times New Roman" w:eastAsia="Calibri" w:hAnsi="Times New Roman" w:cs="Times New Roman"/>
                <w:sz w:val="12"/>
                <w:szCs w:val="12"/>
              </w:rPr>
              <w:t>Постоянно</w:t>
            </w:r>
          </w:p>
        </w:tc>
        <w:tc>
          <w:tcPr>
            <w:tcW w:w="425" w:type="dxa"/>
          </w:tcPr>
          <w:p w:rsidR="001E50AB" w:rsidRPr="001E50AB" w:rsidRDefault="001E50AB" w:rsidP="001E50AB">
            <w:pPr>
              <w:tabs>
                <w:tab w:val="left" w:pos="284"/>
              </w:tabs>
              <w:spacing w:after="0" w:line="240" w:lineRule="auto"/>
              <w:rPr>
                <w:rFonts w:ascii="Times New Roman" w:eastAsia="Calibri" w:hAnsi="Times New Roman" w:cs="Times New Roman"/>
                <w:sz w:val="12"/>
                <w:szCs w:val="12"/>
              </w:rPr>
            </w:pPr>
            <w:r w:rsidRPr="001E50AB">
              <w:rPr>
                <w:rFonts w:ascii="Times New Roman" w:eastAsia="Calibri" w:hAnsi="Times New Roman" w:cs="Times New Roman"/>
                <w:sz w:val="12"/>
                <w:szCs w:val="12"/>
              </w:rPr>
              <w:t>-</w:t>
            </w:r>
          </w:p>
        </w:tc>
        <w:tc>
          <w:tcPr>
            <w:tcW w:w="426" w:type="dxa"/>
          </w:tcPr>
          <w:p w:rsidR="001E50AB" w:rsidRPr="001E50AB" w:rsidRDefault="001E50AB" w:rsidP="001E50AB">
            <w:pPr>
              <w:tabs>
                <w:tab w:val="left" w:pos="284"/>
              </w:tabs>
              <w:spacing w:after="0" w:line="240" w:lineRule="auto"/>
              <w:rPr>
                <w:rFonts w:ascii="Times New Roman" w:eastAsia="Calibri" w:hAnsi="Times New Roman" w:cs="Times New Roman"/>
                <w:sz w:val="12"/>
                <w:szCs w:val="12"/>
              </w:rPr>
            </w:pPr>
            <w:r w:rsidRPr="001E50AB">
              <w:rPr>
                <w:rFonts w:ascii="Times New Roman" w:eastAsia="Calibri" w:hAnsi="Times New Roman" w:cs="Times New Roman"/>
                <w:sz w:val="12"/>
                <w:szCs w:val="12"/>
              </w:rPr>
              <w:t>-</w:t>
            </w:r>
          </w:p>
        </w:tc>
        <w:tc>
          <w:tcPr>
            <w:tcW w:w="425" w:type="dxa"/>
          </w:tcPr>
          <w:p w:rsidR="001E50AB" w:rsidRPr="001E50AB" w:rsidRDefault="001E50AB" w:rsidP="001E50AB">
            <w:pPr>
              <w:tabs>
                <w:tab w:val="left" w:pos="284"/>
              </w:tabs>
              <w:spacing w:after="0" w:line="240" w:lineRule="auto"/>
              <w:rPr>
                <w:rFonts w:ascii="Times New Roman" w:eastAsia="Calibri" w:hAnsi="Times New Roman" w:cs="Times New Roman"/>
                <w:sz w:val="12"/>
                <w:szCs w:val="12"/>
              </w:rPr>
            </w:pPr>
            <w:r w:rsidRPr="001E50AB">
              <w:rPr>
                <w:rFonts w:ascii="Times New Roman" w:eastAsia="Calibri" w:hAnsi="Times New Roman" w:cs="Times New Roman"/>
                <w:sz w:val="12"/>
                <w:szCs w:val="12"/>
              </w:rPr>
              <w:t>-</w:t>
            </w:r>
          </w:p>
        </w:tc>
        <w:tc>
          <w:tcPr>
            <w:tcW w:w="1559" w:type="dxa"/>
          </w:tcPr>
          <w:p w:rsidR="001E50AB" w:rsidRPr="001E50AB" w:rsidRDefault="001E50AB" w:rsidP="001E50AB">
            <w:pPr>
              <w:tabs>
                <w:tab w:val="left" w:pos="284"/>
              </w:tabs>
              <w:spacing w:after="0" w:line="240" w:lineRule="auto"/>
              <w:rPr>
                <w:rFonts w:ascii="Times New Roman" w:eastAsia="Calibri" w:hAnsi="Times New Roman" w:cs="Times New Roman"/>
                <w:sz w:val="12"/>
                <w:szCs w:val="12"/>
              </w:rPr>
            </w:pPr>
            <w:r w:rsidRPr="001E50AB">
              <w:rPr>
                <w:rFonts w:ascii="Times New Roman" w:eastAsia="Calibri" w:hAnsi="Times New Roman" w:cs="Times New Roman"/>
                <w:sz w:val="12"/>
                <w:szCs w:val="12"/>
              </w:rPr>
              <w:t>Администрация сельского поселения Воротнее  муниципального района Сергиевский</w:t>
            </w:r>
          </w:p>
        </w:tc>
      </w:tr>
      <w:tr w:rsidR="001E50AB" w:rsidRPr="001E50AB" w:rsidTr="001E50AB">
        <w:trPr>
          <w:trHeight w:val="20"/>
        </w:trPr>
        <w:tc>
          <w:tcPr>
            <w:tcW w:w="7513" w:type="dxa"/>
            <w:gridSpan w:val="9"/>
          </w:tcPr>
          <w:p w:rsidR="001E50AB" w:rsidRPr="001E50AB" w:rsidRDefault="001E50AB" w:rsidP="00CD5510">
            <w:pPr>
              <w:numPr>
                <w:ilvl w:val="0"/>
                <w:numId w:val="13"/>
              </w:numPr>
              <w:tabs>
                <w:tab w:val="left" w:pos="284"/>
              </w:tabs>
              <w:spacing w:after="0" w:line="240" w:lineRule="auto"/>
              <w:rPr>
                <w:rFonts w:ascii="Times New Roman" w:eastAsia="Calibri" w:hAnsi="Times New Roman" w:cs="Times New Roman"/>
                <w:sz w:val="12"/>
                <w:szCs w:val="12"/>
              </w:rPr>
            </w:pPr>
            <w:r w:rsidRPr="001E50AB">
              <w:rPr>
                <w:rFonts w:ascii="Times New Roman" w:eastAsia="Calibri" w:hAnsi="Times New Roman" w:cs="Times New Roman"/>
                <w:sz w:val="12"/>
                <w:szCs w:val="12"/>
              </w:rPr>
              <w:t>Обеспечение кадровой работы в области противодействия коррупции</w:t>
            </w:r>
          </w:p>
        </w:tc>
      </w:tr>
      <w:tr w:rsidR="001E50AB" w:rsidRPr="001E50AB" w:rsidTr="001F3F3F">
        <w:trPr>
          <w:trHeight w:val="20"/>
        </w:trPr>
        <w:tc>
          <w:tcPr>
            <w:tcW w:w="426" w:type="dxa"/>
            <w:gridSpan w:val="2"/>
          </w:tcPr>
          <w:p w:rsidR="001E50AB" w:rsidRPr="001E50AB" w:rsidRDefault="001E50AB" w:rsidP="001E50AB">
            <w:pPr>
              <w:tabs>
                <w:tab w:val="left" w:pos="284"/>
              </w:tabs>
              <w:spacing w:after="0" w:line="240" w:lineRule="auto"/>
              <w:rPr>
                <w:rFonts w:ascii="Times New Roman" w:eastAsia="Calibri" w:hAnsi="Times New Roman" w:cs="Times New Roman"/>
                <w:sz w:val="12"/>
                <w:szCs w:val="12"/>
              </w:rPr>
            </w:pPr>
            <w:r w:rsidRPr="001E50AB">
              <w:rPr>
                <w:rFonts w:ascii="Times New Roman" w:eastAsia="Calibri" w:hAnsi="Times New Roman" w:cs="Times New Roman"/>
                <w:sz w:val="12"/>
                <w:szCs w:val="12"/>
              </w:rPr>
              <w:t>5.1.</w:t>
            </w:r>
          </w:p>
        </w:tc>
        <w:tc>
          <w:tcPr>
            <w:tcW w:w="2835" w:type="dxa"/>
          </w:tcPr>
          <w:p w:rsidR="001E50AB" w:rsidRPr="001E50AB" w:rsidRDefault="001E50AB" w:rsidP="001E50AB">
            <w:pPr>
              <w:tabs>
                <w:tab w:val="left" w:pos="284"/>
              </w:tabs>
              <w:spacing w:after="0" w:line="240" w:lineRule="auto"/>
              <w:rPr>
                <w:rFonts w:ascii="Times New Roman" w:eastAsia="Calibri" w:hAnsi="Times New Roman" w:cs="Times New Roman"/>
                <w:sz w:val="12"/>
                <w:szCs w:val="12"/>
              </w:rPr>
            </w:pPr>
            <w:r w:rsidRPr="001E50AB">
              <w:rPr>
                <w:rFonts w:ascii="Times New Roman" w:eastAsia="Calibri" w:hAnsi="Times New Roman" w:cs="Times New Roman"/>
                <w:sz w:val="12"/>
                <w:szCs w:val="12"/>
              </w:rPr>
              <w:t xml:space="preserve">Обеспечение мер по повышению эффективности </w:t>
            </w:r>
            <w:proofErr w:type="gramStart"/>
            <w:r w:rsidRPr="001E50AB">
              <w:rPr>
                <w:rFonts w:ascii="Times New Roman" w:eastAsia="Calibri" w:hAnsi="Times New Roman" w:cs="Times New Roman"/>
                <w:sz w:val="12"/>
                <w:szCs w:val="12"/>
              </w:rPr>
              <w:t>контроля за</w:t>
            </w:r>
            <w:proofErr w:type="gramEnd"/>
            <w:r w:rsidRPr="001E50AB">
              <w:rPr>
                <w:rFonts w:ascii="Times New Roman" w:eastAsia="Calibri" w:hAnsi="Times New Roman" w:cs="Times New Roman"/>
                <w:sz w:val="12"/>
                <w:szCs w:val="12"/>
              </w:rPr>
              <w:t xml:space="preserve"> соблюдением лицами, замещающими должности муниципальной службы, требований законодательства Российской Федерации о противодействии коррупции, касающихся предотвращения и урегулирования конфликта интересов, в том числе за привлечением таких лиц к ответственности за их несоблюдение</w:t>
            </w:r>
          </w:p>
        </w:tc>
        <w:tc>
          <w:tcPr>
            <w:tcW w:w="708" w:type="dxa"/>
          </w:tcPr>
          <w:p w:rsidR="001E50AB" w:rsidRPr="001E50AB" w:rsidRDefault="001E50AB" w:rsidP="001E50AB">
            <w:pPr>
              <w:tabs>
                <w:tab w:val="left" w:pos="284"/>
              </w:tabs>
              <w:spacing w:after="0" w:line="240" w:lineRule="auto"/>
              <w:rPr>
                <w:rFonts w:ascii="Times New Roman" w:eastAsia="Calibri" w:hAnsi="Times New Roman" w:cs="Times New Roman"/>
                <w:sz w:val="12"/>
                <w:szCs w:val="12"/>
              </w:rPr>
            </w:pPr>
            <w:r w:rsidRPr="001E50AB">
              <w:rPr>
                <w:rFonts w:ascii="Times New Roman" w:eastAsia="Calibri" w:hAnsi="Times New Roman" w:cs="Times New Roman"/>
                <w:sz w:val="12"/>
                <w:szCs w:val="12"/>
              </w:rPr>
              <w:t>Не требует финансирования</w:t>
            </w:r>
          </w:p>
        </w:tc>
        <w:tc>
          <w:tcPr>
            <w:tcW w:w="709" w:type="dxa"/>
          </w:tcPr>
          <w:p w:rsidR="001E50AB" w:rsidRPr="001E50AB" w:rsidRDefault="001E50AB" w:rsidP="001E50AB">
            <w:pPr>
              <w:tabs>
                <w:tab w:val="left" w:pos="284"/>
              </w:tabs>
              <w:spacing w:after="0" w:line="240" w:lineRule="auto"/>
              <w:rPr>
                <w:rFonts w:ascii="Times New Roman" w:eastAsia="Calibri" w:hAnsi="Times New Roman" w:cs="Times New Roman"/>
                <w:sz w:val="12"/>
                <w:szCs w:val="12"/>
              </w:rPr>
            </w:pPr>
            <w:r w:rsidRPr="001E50AB">
              <w:rPr>
                <w:rFonts w:ascii="Times New Roman" w:eastAsia="Calibri" w:hAnsi="Times New Roman" w:cs="Times New Roman"/>
                <w:sz w:val="12"/>
                <w:szCs w:val="12"/>
              </w:rPr>
              <w:t>Постоянно</w:t>
            </w:r>
          </w:p>
        </w:tc>
        <w:tc>
          <w:tcPr>
            <w:tcW w:w="425" w:type="dxa"/>
          </w:tcPr>
          <w:p w:rsidR="001E50AB" w:rsidRPr="001E50AB" w:rsidRDefault="001E50AB" w:rsidP="001E50AB">
            <w:pPr>
              <w:tabs>
                <w:tab w:val="left" w:pos="284"/>
              </w:tabs>
              <w:spacing w:after="0" w:line="240" w:lineRule="auto"/>
              <w:rPr>
                <w:rFonts w:ascii="Times New Roman" w:eastAsia="Calibri" w:hAnsi="Times New Roman" w:cs="Times New Roman"/>
                <w:sz w:val="12"/>
                <w:szCs w:val="12"/>
              </w:rPr>
            </w:pPr>
            <w:r w:rsidRPr="001E50AB">
              <w:rPr>
                <w:rFonts w:ascii="Times New Roman" w:eastAsia="Calibri" w:hAnsi="Times New Roman" w:cs="Times New Roman"/>
                <w:sz w:val="12"/>
                <w:szCs w:val="12"/>
              </w:rPr>
              <w:t>-</w:t>
            </w:r>
          </w:p>
        </w:tc>
        <w:tc>
          <w:tcPr>
            <w:tcW w:w="426" w:type="dxa"/>
          </w:tcPr>
          <w:p w:rsidR="001E50AB" w:rsidRPr="001E50AB" w:rsidRDefault="001E50AB" w:rsidP="001E50AB">
            <w:pPr>
              <w:tabs>
                <w:tab w:val="left" w:pos="284"/>
              </w:tabs>
              <w:spacing w:after="0" w:line="240" w:lineRule="auto"/>
              <w:rPr>
                <w:rFonts w:ascii="Times New Roman" w:eastAsia="Calibri" w:hAnsi="Times New Roman" w:cs="Times New Roman"/>
                <w:sz w:val="12"/>
                <w:szCs w:val="12"/>
              </w:rPr>
            </w:pPr>
            <w:r w:rsidRPr="001E50AB">
              <w:rPr>
                <w:rFonts w:ascii="Times New Roman" w:eastAsia="Calibri" w:hAnsi="Times New Roman" w:cs="Times New Roman"/>
                <w:sz w:val="12"/>
                <w:szCs w:val="12"/>
              </w:rPr>
              <w:t>-</w:t>
            </w:r>
          </w:p>
        </w:tc>
        <w:tc>
          <w:tcPr>
            <w:tcW w:w="425" w:type="dxa"/>
          </w:tcPr>
          <w:p w:rsidR="001E50AB" w:rsidRPr="001E50AB" w:rsidRDefault="001E50AB" w:rsidP="001E50AB">
            <w:pPr>
              <w:tabs>
                <w:tab w:val="left" w:pos="284"/>
              </w:tabs>
              <w:spacing w:after="0" w:line="240" w:lineRule="auto"/>
              <w:rPr>
                <w:rFonts w:ascii="Times New Roman" w:eastAsia="Calibri" w:hAnsi="Times New Roman" w:cs="Times New Roman"/>
                <w:sz w:val="12"/>
                <w:szCs w:val="12"/>
              </w:rPr>
            </w:pPr>
            <w:r w:rsidRPr="001E50AB">
              <w:rPr>
                <w:rFonts w:ascii="Times New Roman" w:eastAsia="Calibri" w:hAnsi="Times New Roman" w:cs="Times New Roman"/>
                <w:sz w:val="12"/>
                <w:szCs w:val="12"/>
              </w:rPr>
              <w:t>-</w:t>
            </w:r>
          </w:p>
        </w:tc>
        <w:tc>
          <w:tcPr>
            <w:tcW w:w="1559" w:type="dxa"/>
          </w:tcPr>
          <w:p w:rsidR="001E50AB" w:rsidRPr="001E50AB" w:rsidRDefault="001E50AB" w:rsidP="001E50AB">
            <w:pPr>
              <w:tabs>
                <w:tab w:val="left" w:pos="284"/>
              </w:tabs>
              <w:spacing w:after="0" w:line="240" w:lineRule="auto"/>
              <w:rPr>
                <w:rFonts w:ascii="Times New Roman" w:eastAsia="Calibri" w:hAnsi="Times New Roman" w:cs="Times New Roman"/>
                <w:sz w:val="12"/>
                <w:szCs w:val="12"/>
              </w:rPr>
            </w:pPr>
            <w:r w:rsidRPr="001E50AB">
              <w:rPr>
                <w:rFonts w:ascii="Times New Roman" w:eastAsia="Calibri" w:hAnsi="Times New Roman" w:cs="Times New Roman"/>
                <w:sz w:val="12"/>
                <w:szCs w:val="12"/>
              </w:rPr>
              <w:t>Администрация сельского поселения Воротнее муниципального района Сергиевский</w:t>
            </w:r>
          </w:p>
        </w:tc>
      </w:tr>
      <w:tr w:rsidR="001E50AB" w:rsidRPr="001E50AB" w:rsidTr="001F3F3F">
        <w:trPr>
          <w:trHeight w:val="20"/>
        </w:trPr>
        <w:tc>
          <w:tcPr>
            <w:tcW w:w="426" w:type="dxa"/>
            <w:gridSpan w:val="2"/>
          </w:tcPr>
          <w:p w:rsidR="001E50AB" w:rsidRPr="001E50AB" w:rsidRDefault="001E50AB" w:rsidP="001E50AB">
            <w:pPr>
              <w:tabs>
                <w:tab w:val="left" w:pos="284"/>
              </w:tabs>
              <w:spacing w:after="0" w:line="240" w:lineRule="auto"/>
              <w:rPr>
                <w:rFonts w:ascii="Times New Roman" w:eastAsia="Calibri" w:hAnsi="Times New Roman" w:cs="Times New Roman"/>
                <w:sz w:val="12"/>
                <w:szCs w:val="12"/>
              </w:rPr>
            </w:pPr>
            <w:r w:rsidRPr="001E50AB">
              <w:rPr>
                <w:rFonts w:ascii="Times New Roman" w:eastAsia="Calibri" w:hAnsi="Times New Roman" w:cs="Times New Roman"/>
                <w:sz w:val="12"/>
                <w:szCs w:val="12"/>
              </w:rPr>
              <w:t>5.2.</w:t>
            </w:r>
          </w:p>
        </w:tc>
        <w:tc>
          <w:tcPr>
            <w:tcW w:w="2835" w:type="dxa"/>
          </w:tcPr>
          <w:p w:rsidR="001E50AB" w:rsidRPr="001E50AB" w:rsidRDefault="001E50AB" w:rsidP="001E50AB">
            <w:pPr>
              <w:tabs>
                <w:tab w:val="left" w:pos="284"/>
              </w:tabs>
              <w:spacing w:after="0" w:line="240" w:lineRule="auto"/>
              <w:rPr>
                <w:rFonts w:ascii="Times New Roman" w:eastAsia="Calibri" w:hAnsi="Times New Roman" w:cs="Times New Roman"/>
                <w:sz w:val="12"/>
                <w:szCs w:val="12"/>
              </w:rPr>
            </w:pPr>
            <w:proofErr w:type="gramStart"/>
            <w:r w:rsidRPr="001E50AB">
              <w:rPr>
                <w:rFonts w:ascii="Times New Roman" w:eastAsia="Calibri" w:hAnsi="Times New Roman" w:cs="Times New Roman"/>
                <w:sz w:val="12"/>
                <w:szCs w:val="12"/>
              </w:rPr>
              <w:t>Обеспечение мер по повышению эффективности кадровой работы в части, касающейся ведения личных дел лиц, замещающих муниципальные должности и должности муниципальной службы, в том числе контроля за актуализацией сведений, содержащихся в анкетах, представляемых при назначении на указанные должности и поступлении на такую службу, об их родственниках в целях выявления возможного конфликта интересов</w:t>
            </w:r>
            <w:proofErr w:type="gramEnd"/>
          </w:p>
        </w:tc>
        <w:tc>
          <w:tcPr>
            <w:tcW w:w="708" w:type="dxa"/>
          </w:tcPr>
          <w:p w:rsidR="001E50AB" w:rsidRPr="001E50AB" w:rsidRDefault="001E50AB" w:rsidP="001E50AB">
            <w:pPr>
              <w:tabs>
                <w:tab w:val="left" w:pos="284"/>
              </w:tabs>
              <w:spacing w:after="0" w:line="240" w:lineRule="auto"/>
              <w:rPr>
                <w:rFonts w:ascii="Times New Roman" w:eastAsia="Calibri" w:hAnsi="Times New Roman" w:cs="Times New Roman"/>
                <w:sz w:val="12"/>
                <w:szCs w:val="12"/>
              </w:rPr>
            </w:pPr>
            <w:r w:rsidRPr="001E50AB">
              <w:rPr>
                <w:rFonts w:ascii="Times New Roman" w:eastAsia="Calibri" w:hAnsi="Times New Roman" w:cs="Times New Roman"/>
                <w:sz w:val="12"/>
                <w:szCs w:val="12"/>
              </w:rPr>
              <w:t>Не требует финансирования</w:t>
            </w:r>
          </w:p>
        </w:tc>
        <w:tc>
          <w:tcPr>
            <w:tcW w:w="709" w:type="dxa"/>
          </w:tcPr>
          <w:p w:rsidR="001E50AB" w:rsidRPr="001E50AB" w:rsidRDefault="001E50AB" w:rsidP="001E50AB">
            <w:pPr>
              <w:tabs>
                <w:tab w:val="left" w:pos="284"/>
              </w:tabs>
              <w:spacing w:after="0" w:line="240" w:lineRule="auto"/>
              <w:rPr>
                <w:rFonts w:ascii="Times New Roman" w:eastAsia="Calibri" w:hAnsi="Times New Roman" w:cs="Times New Roman"/>
                <w:sz w:val="12"/>
                <w:szCs w:val="12"/>
              </w:rPr>
            </w:pPr>
            <w:r w:rsidRPr="001E50AB">
              <w:rPr>
                <w:rFonts w:ascii="Times New Roman" w:eastAsia="Calibri" w:hAnsi="Times New Roman" w:cs="Times New Roman"/>
                <w:sz w:val="12"/>
                <w:szCs w:val="12"/>
              </w:rPr>
              <w:t>Постоянно</w:t>
            </w:r>
          </w:p>
        </w:tc>
        <w:tc>
          <w:tcPr>
            <w:tcW w:w="425" w:type="dxa"/>
          </w:tcPr>
          <w:p w:rsidR="001E50AB" w:rsidRPr="001E50AB" w:rsidRDefault="001E50AB" w:rsidP="001E50AB">
            <w:pPr>
              <w:tabs>
                <w:tab w:val="left" w:pos="284"/>
              </w:tabs>
              <w:spacing w:after="0" w:line="240" w:lineRule="auto"/>
              <w:rPr>
                <w:rFonts w:ascii="Times New Roman" w:eastAsia="Calibri" w:hAnsi="Times New Roman" w:cs="Times New Roman"/>
                <w:sz w:val="12"/>
                <w:szCs w:val="12"/>
              </w:rPr>
            </w:pPr>
            <w:r w:rsidRPr="001E50AB">
              <w:rPr>
                <w:rFonts w:ascii="Times New Roman" w:eastAsia="Calibri" w:hAnsi="Times New Roman" w:cs="Times New Roman"/>
                <w:sz w:val="12"/>
                <w:szCs w:val="12"/>
              </w:rPr>
              <w:t>-</w:t>
            </w:r>
          </w:p>
        </w:tc>
        <w:tc>
          <w:tcPr>
            <w:tcW w:w="426" w:type="dxa"/>
          </w:tcPr>
          <w:p w:rsidR="001E50AB" w:rsidRPr="001E50AB" w:rsidRDefault="001E50AB" w:rsidP="001E50AB">
            <w:pPr>
              <w:tabs>
                <w:tab w:val="left" w:pos="284"/>
              </w:tabs>
              <w:spacing w:after="0" w:line="240" w:lineRule="auto"/>
              <w:rPr>
                <w:rFonts w:ascii="Times New Roman" w:eastAsia="Calibri" w:hAnsi="Times New Roman" w:cs="Times New Roman"/>
                <w:sz w:val="12"/>
                <w:szCs w:val="12"/>
              </w:rPr>
            </w:pPr>
            <w:r w:rsidRPr="001E50AB">
              <w:rPr>
                <w:rFonts w:ascii="Times New Roman" w:eastAsia="Calibri" w:hAnsi="Times New Roman" w:cs="Times New Roman"/>
                <w:sz w:val="12"/>
                <w:szCs w:val="12"/>
              </w:rPr>
              <w:t>-</w:t>
            </w:r>
          </w:p>
        </w:tc>
        <w:tc>
          <w:tcPr>
            <w:tcW w:w="425" w:type="dxa"/>
          </w:tcPr>
          <w:p w:rsidR="001E50AB" w:rsidRPr="001E50AB" w:rsidRDefault="001E50AB" w:rsidP="001E50AB">
            <w:pPr>
              <w:tabs>
                <w:tab w:val="left" w:pos="284"/>
              </w:tabs>
              <w:spacing w:after="0" w:line="240" w:lineRule="auto"/>
              <w:rPr>
                <w:rFonts w:ascii="Times New Roman" w:eastAsia="Calibri" w:hAnsi="Times New Roman" w:cs="Times New Roman"/>
                <w:sz w:val="12"/>
                <w:szCs w:val="12"/>
              </w:rPr>
            </w:pPr>
            <w:r w:rsidRPr="001E50AB">
              <w:rPr>
                <w:rFonts w:ascii="Times New Roman" w:eastAsia="Calibri" w:hAnsi="Times New Roman" w:cs="Times New Roman"/>
                <w:sz w:val="12"/>
                <w:szCs w:val="12"/>
              </w:rPr>
              <w:t>-</w:t>
            </w:r>
          </w:p>
        </w:tc>
        <w:tc>
          <w:tcPr>
            <w:tcW w:w="1559" w:type="dxa"/>
          </w:tcPr>
          <w:p w:rsidR="001E50AB" w:rsidRPr="001E50AB" w:rsidRDefault="001E50AB" w:rsidP="001E50AB">
            <w:pPr>
              <w:tabs>
                <w:tab w:val="left" w:pos="284"/>
              </w:tabs>
              <w:spacing w:after="0" w:line="240" w:lineRule="auto"/>
              <w:rPr>
                <w:rFonts w:ascii="Times New Roman" w:eastAsia="Calibri" w:hAnsi="Times New Roman" w:cs="Times New Roman"/>
                <w:sz w:val="12"/>
                <w:szCs w:val="12"/>
              </w:rPr>
            </w:pPr>
            <w:r w:rsidRPr="001E50AB">
              <w:rPr>
                <w:rFonts w:ascii="Times New Roman" w:eastAsia="Calibri" w:hAnsi="Times New Roman" w:cs="Times New Roman"/>
                <w:sz w:val="12"/>
                <w:szCs w:val="12"/>
              </w:rPr>
              <w:t>Администрация сельского поселения Воротнее муниципального района Сергиевский</w:t>
            </w:r>
          </w:p>
        </w:tc>
      </w:tr>
      <w:tr w:rsidR="001E50AB" w:rsidRPr="001E50AB" w:rsidTr="001F3F3F">
        <w:trPr>
          <w:trHeight w:val="20"/>
        </w:trPr>
        <w:tc>
          <w:tcPr>
            <w:tcW w:w="426" w:type="dxa"/>
            <w:gridSpan w:val="2"/>
          </w:tcPr>
          <w:p w:rsidR="001E50AB" w:rsidRPr="001E50AB" w:rsidRDefault="001E50AB" w:rsidP="001E50AB">
            <w:pPr>
              <w:tabs>
                <w:tab w:val="left" w:pos="284"/>
              </w:tabs>
              <w:spacing w:after="0" w:line="240" w:lineRule="auto"/>
              <w:rPr>
                <w:rFonts w:ascii="Times New Roman" w:eastAsia="Calibri" w:hAnsi="Times New Roman" w:cs="Times New Roman"/>
                <w:sz w:val="12"/>
                <w:szCs w:val="12"/>
              </w:rPr>
            </w:pPr>
            <w:r w:rsidRPr="001E50AB">
              <w:rPr>
                <w:rFonts w:ascii="Times New Roman" w:eastAsia="Calibri" w:hAnsi="Times New Roman" w:cs="Times New Roman"/>
                <w:sz w:val="12"/>
                <w:szCs w:val="12"/>
              </w:rPr>
              <w:t>5.3.</w:t>
            </w:r>
          </w:p>
        </w:tc>
        <w:tc>
          <w:tcPr>
            <w:tcW w:w="2835" w:type="dxa"/>
          </w:tcPr>
          <w:p w:rsidR="001E50AB" w:rsidRPr="001E50AB" w:rsidRDefault="001E50AB" w:rsidP="001E50AB">
            <w:pPr>
              <w:tabs>
                <w:tab w:val="left" w:pos="284"/>
              </w:tabs>
              <w:spacing w:after="0" w:line="240" w:lineRule="auto"/>
              <w:rPr>
                <w:rFonts w:ascii="Times New Roman" w:eastAsia="Calibri" w:hAnsi="Times New Roman" w:cs="Times New Roman"/>
                <w:sz w:val="12"/>
                <w:szCs w:val="12"/>
              </w:rPr>
            </w:pPr>
            <w:r w:rsidRPr="001E50AB">
              <w:rPr>
                <w:rFonts w:ascii="Times New Roman" w:eastAsia="Calibri" w:hAnsi="Times New Roman" w:cs="Times New Roman"/>
                <w:sz w:val="12"/>
                <w:szCs w:val="12"/>
              </w:rPr>
              <w:t>Обучение муниципальных служащих, впервые поступивших на муниципальную службу для замещения должностей, включенных в перечни, установленные нормативными правовыми актами Российской Федерации, по образовательным программам в области противодействия коррупции</w:t>
            </w:r>
          </w:p>
        </w:tc>
        <w:tc>
          <w:tcPr>
            <w:tcW w:w="708" w:type="dxa"/>
          </w:tcPr>
          <w:p w:rsidR="001E50AB" w:rsidRPr="001E50AB" w:rsidRDefault="001E50AB" w:rsidP="001E50AB">
            <w:pPr>
              <w:tabs>
                <w:tab w:val="left" w:pos="284"/>
              </w:tabs>
              <w:spacing w:after="0" w:line="240" w:lineRule="auto"/>
              <w:rPr>
                <w:rFonts w:ascii="Times New Roman" w:eastAsia="Calibri" w:hAnsi="Times New Roman" w:cs="Times New Roman"/>
                <w:sz w:val="12"/>
                <w:szCs w:val="12"/>
              </w:rPr>
            </w:pPr>
            <w:r w:rsidRPr="001E50AB">
              <w:rPr>
                <w:rFonts w:ascii="Times New Roman" w:eastAsia="Calibri" w:hAnsi="Times New Roman" w:cs="Times New Roman"/>
                <w:sz w:val="12"/>
                <w:szCs w:val="12"/>
              </w:rPr>
              <w:t>Финансирование осуществляется в рамках основной деятельности</w:t>
            </w:r>
          </w:p>
        </w:tc>
        <w:tc>
          <w:tcPr>
            <w:tcW w:w="709" w:type="dxa"/>
          </w:tcPr>
          <w:p w:rsidR="001E50AB" w:rsidRPr="001E50AB" w:rsidRDefault="001E50AB" w:rsidP="001E50AB">
            <w:pPr>
              <w:tabs>
                <w:tab w:val="left" w:pos="284"/>
              </w:tabs>
              <w:spacing w:after="0" w:line="240" w:lineRule="auto"/>
              <w:rPr>
                <w:rFonts w:ascii="Times New Roman" w:eastAsia="Calibri" w:hAnsi="Times New Roman" w:cs="Times New Roman"/>
                <w:sz w:val="12"/>
                <w:szCs w:val="12"/>
              </w:rPr>
            </w:pPr>
            <w:r w:rsidRPr="001E50AB">
              <w:rPr>
                <w:rFonts w:ascii="Times New Roman" w:eastAsia="Calibri" w:hAnsi="Times New Roman" w:cs="Times New Roman"/>
                <w:sz w:val="12"/>
                <w:szCs w:val="12"/>
              </w:rPr>
              <w:t>Постоянно</w:t>
            </w:r>
          </w:p>
        </w:tc>
        <w:tc>
          <w:tcPr>
            <w:tcW w:w="425" w:type="dxa"/>
          </w:tcPr>
          <w:p w:rsidR="001E50AB" w:rsidRPr="001E50AB" w:rsidRDefault="001E50AB" w:rsidP="001E50AB">
            <w:pPr>
              <w:tabs>
                <w:tab w:val="left" w:pos="284"/>
              </w:tabs>
              <w:spacing w:after="0" w:line="240" w:lineRule="auto"/>
              <w:rPr>
                <w:rFonts w:ascii="Times New Roman" w:eastAsia="Calibri" w:hAnsi="Times New Roman" w:cs="Times New Roman"/>
                <w:sz w:val="12"/>
                <w:szCs w:val="12"/>
              </w:rPr>
            </w:pPr>
            <w:r w:rsidRPr="001E50AB">
              <w:rPr>
                <w:rFonts w:ascii="Times New Roman" w:eastAsia="Calibri" w:hAnsi="Times New Roman" w:cs="Times New Roman"/>
                <w:sz w:val="12"/>
                <w:szCs w:val="12"/>
              </w:rPr>
              <w:t>-</w:t>
            </w:r>
          </w:p>
        </w:tc>
        <w:tc>
          <w:tcPr>
            <w:tcW w:w="426" w:type="dxa"/>
          </w:tcPr>
          <w:p w:rsidR="001E50AB" w:rsidRPr="001E50AB" w:rsidRDefault="001E50AB" w:rsidP="001E50AB">
            <w:pPr>
              <w:tabs>
                <w:tab w:val="left" w:pos="284"/>
              </w:tabs>
              <w:spacing w:after="0" w:line="240" w:lineRule="auto"/>
              <w:rPr>
                <w:rFonts w:ascii="Times New Roman" w:eastAsia="Calibri" w:hAnsi="Times New Roman" w:cs="Times New Roman"/>
                <w:sz w:val="12"/>
                <w:szCs w:val="12"/>
              </w:rPr>
            </w:pPr>
            <w:r w:rsidRPr="001E50AB">
              <w:rPr>
                <w:rFonts w:ascii="Times New Roman" w:eastAsia="Calibri" w:hAnsi="Times New Roman" w:cs="Times New Roman"/>
                <w:sz w:val="12"/>
                <w:szCs w:val="12"/>
              </w:rPr>
              <w:t>-</w:t>
            </w:r>
          </w:p>
        </w:tc>
        <w:tc>
          <w:tcPr>
            <w:tcW w:w="425" w:type="dxa"/>
          </w:tcPr>
          <w:p w:rsidR="001E50AB" w:rsidRPr="001E50AB" w:rsidRDefault="001E50AB" w:rsidP="001E50AB">
            <w:pPr>
              <w:tabs>
                <w:tab w:val="left" w:pos="284"/>
              </w:tabs>
              <w:spacing w:after="0" w:line="240" w:lineRule="auto"/>
              <w:rPr>
                <w:rFonts w:ascii="Times New Roman" w:eastAsia="Calibri" w:hAnsi="Times New Roman" w:cs="Times New Roman"/>
                <w:sz w:val="12"/>
                <w:szCs w:val="12"/>
              </w:rPr>
            </w:pPr>
            <w:r w:rsidRPr="001E50AB">
              <w:rPr>
                <w:rFonts w:ascii="Times New Roman" w:eastAsia="Calibri" w:hAnsi="Times New Roman" w:cs="Times New Roman"/>
                <w:sz w:val="12"/>
                <w:szCs w:val="12"/>
              </w:rPr>
              <w:t>-</w:t>
            </w:r>
          </w:p>
        </w:tc>
        <w:tc>
          <w:tcPr>
            <w:tcW w:w="1559" w:type="dxa"/>
          </w:tcPr>
          <w:p w:rsidR="001E50AB" w:rsidRPr="001E50AB" w:rsidRDefault="001E50AB" w:rsidP="001E50AB">
            <w:pPr>
              <w:tabs>
                <w:tab w:val="left" w:pos="284"/>
              </w:tabs>
              <w:spacing w:after="0" w:line="240" w:lineRule="auto"/>
              <w:rPr>
                <w:rFonts w:ascii="Times New Roman" w:eastAsia="Calibri" w:hAnsi="Times New Roman" w:cs="Times New Roman"/>
                <w:sz w:val="12"/>
                <w:szCs w:val="12"/>
              </w:rPr>
            </w:pPr>
            <w:r w:rsidRPr="001E50AB">
              <w:rPr>
                <w:rFonts w:ascii="Times New Roman" w:eastAsia="Calibri" w:hAnsi="Times New Roman" w:cs="Times New Roman"/>
                <w:sz w:val="12"/>
                <w:szCs w:val="12"/>
              </w:rPr>
              <w:t>Администрация сельского поселения Воротнее  муниципального района Сергиевский</w:t>
            </w:r>
          </w:p>
        </w:tc>
      </w:tr>
      <w:tr w:rsidR="001E50AB" w:rsidRPr="001E50AB" w:rsidTr="001F3F3F">
        <w:trPr>
          <w:trHeight w:val="20"/>
        </w:trPr>
        <w:tc>
          <w:tcPr>
            <w:tcW w:w="426" w:type="dxa"/>
            <w:gridSpan w:val="2"/>
          </w:tcPr>
          <w:p w:rsidR="001E50AB" w:rsidRPr="001E50AB" w:rsidRDefault="001E50AB" w:rsidP="001E50AB">
            <w:pPr>
              <w:tabs>
                <w:tab w:val="left" w:pos="284"/>
              </w:tabs>
              <w:spacing w:after="0" w:line="240" w:lineRule="auto"/>
              <w:rPr>
                <w:rFonts w:ascii="Times New Roman" w:eastAsia="Calibri" w:hAnsi="Times New Roman" w:cs="Times New Roman"/>
                <w:sz w:val="12"/>
                <w:szCs w:val="12"/>
              </w:rPr>
            </w:pPr>
            <w:r w:rsidRPr="001E50AB">
              <w:rPr>
                <w:rFonts w:ascii="Times New Roman" w:eastAsia="Calibri" w:hAnsi="Times New Roman" w:cs="Times New Roman"/>
                <w:sz w:val="12"/>
                <w:szCs w:val="12"/>
              </w:rPr>
              <w:t>5.4.</w:t>
            </w:r>
          </w:p>
        </w:tc>
        <w:tc>
          <w:tcPr>
            <w:tcW w:w="2835" w:type="dxa"/>
          </w:tcPr>
          <w:p w:rsidR="001E50AB" w:rsidRPr="001E50AB" w:rsidRDefault="001E50AB" w:rsidP="001E50AB">
            <w:pPr>
              <w:tabs>
                <w:tab w:val="left" w:pos="284"/>
              </w:tabs>
              <w:spacing w:after="0" w:line="240" w:lineRule="auto"/>
              <w:rPr>
                <w:rFonts w:ascii="Times New Roman" w:eastAsia="Calibri" w:hAnsi="Times New Roman" w:cs="Times New Roman"/>
                <w:sz w:val="12"/>
                <w:szCs w:val="12"/>
              </w:rPr>
            </w:pPr>
            <w:r w:rsidRPr="001E50AB">
              <w:rPr>
                <w:rFonts w:ascii="Times New Roman" w:eastAsia="Calibri" w:hAnsi="Times New Roman" w:cs="Times New Roman"/>
                <w:sz w:val="12"/>
                <w:szCs w:val="12"/>
              </w:rPr>
              <w:t>Ежегодное повышение квалификации муниципальных служащих, в должностные обязанности которых входит участие в противодействии коррупции</w:t>
            </w:r>
          </w:p>
        </w:tc>
        <w:tc>
          <w:tcPr>
            <w:tcW w:w="708" w:type="dxa"/>
          </w:tcPr>
          <w:p w:rsidR="001E50AB" w:rsidRPr="001E50AB" w:rsidRDefault="001E50AB" w:rsidP="001E50AB">
            <w:pPr>
              <w:tabs>
                <w:tab w:val="left" w:pos="284"/>
              </w:tabs>
              <w:spacing w:after="0" w:line="240" w:lineRule="auto"/>
              <w:rPr>
                <w:rFonts w:ascii="Times New Roman" w:eastAsia="Calibri" w:hAnsi="Times New Roman" w:cs="Times New Roman"/>
                <w:sz w:val="12"/>
                <w:szCs w:val="12"/>
              </w:rPr>
            </w:pPr>
            <w:r w:rsidRPr="001E50AB">
              <w:rPr>
                <w:rFonts w:ascii="Times New Roman" w:eastAsia="Calibri" w:hAnsi="Times New Roman" w:cs="Times New Roman"/>
                <w:sz w:val="12"/>
                <w:szCs w:val="12"/>
              </w:rPr>
              <w:t>Бюджет поселения</w:t>
            </w:r>
          </w:p>
        </w:tc>
        <w:tc>
          <w:tcPr>
            <w:tcW w:w="709" w:type="dxa"/>
          </w:tcPr>
          <w:p w:rsidR="001E50AB" w:rsidRPr="001E50AB" w:rsidRDefault="001E50AB" w:rsidP="001E50AB">
            <w:pPr>
              <w:tabs>
                <w:tab w:val="left" w:pos="284"/>
              </w:tabs>
              <w:spacing w:after="0" w:line="240" w:lineRule="auto"/>
              <w:rPr>
                <w:rFonts w:ascii="Times New Roman" w:eastAsia="Calibri" w:hAnsi="Times New Roman" w:cs="Times New Roman"/>
                <w:sz w:val="12"/>
                <w:szCs w:val="12"/>
              </w:rPr>
            </w:pPr>
            <w:r w:rsidRPr="001E50AB">
              <w:rPr>
                <w:rFonts w:ascii="Times New Roman" w:eastAsia="Calibri" w:hAnsi="Times New Roman" w:cs="Times New Roman"/>
                <w:sz w:val="12"/>
                <w:szCs w:val="12"/>
              </w:rPr>
              <w:t>Ежегодно</w:t>
            </w:r>
          </w:p>
        </w:tc>
        <w:tc>
          <w:tcPr>
            <w:tcW w:w="425" w:type="dxa"/>
          </w:tcPr>
          <w:p w:rsidR="001E50AB" w:rsidRPr="001E50AB" w:rsidRDefault="001E50AB" w:rsidP="001E50AB">
            <w:pPr>
              <w:tabs>
                <w:tab w:val="left" w:pos="284"/>
              </w:tabs>
              <w:spacing w:after="0" w:line="240" w:lineRule="auto"/>
              <w:rPr>
                <w:rFonts w:ascii="Times New Roman" w:eastAsia="Calibri" w:hAnsi="Times New Roman" w:cs="Times New Roman"/>
                <w:sz w:val="12"/>
                <w:szCs w:val="12"/>
              </w:rPr>
            </w:pPr>
            <w:r w:rsidRPr="001E50AB">
              <w:rPr>
                <w:rFonts w:ascii="Times New Roman" w:eastAsia="Calibri" w:hAnsi="Times New Roman" w:cs="Times New Roman"/>
                <w:sz w:val="12"/>
                <w:szCs w:val="12"/>
              </w:rPr>
              <w:t>1000</w:t>
            </w:r>
          </w:p>
        </w:tc>
        <w:tc>
          <w:tcPr>
            <w:tcW w:w="426" w:type="dxa"/>
          </w:tcPr>
          <w:p w:rsidR="001E50AB" w:rsidRPr="001E50AB" w:rsidRDefault="001E50AB" w:rsidP="001E50AB">
            <w:pPr>
              <w:tabs>
                <w:tab w:val="left" w:pos="284"/>
              </w:tabs>
              <w:spacing w:after="0" w:line="240" w:lineRule="auto"/>
              <w:rPr>
                <w:rFonts w:ascii="Times New Roman" w:eastAsia="Calibri" w:hAnsi="Times New Roman" w:cs="Times New Roman"/>
                <w:sz w:val="12"/>
                <w:szCs w:val="12"/>
              </w:rPr>
            </w:pPr>
            <w:r w:rsidRPr="001E50AB">
              <w:rPr>
                <w:rFonts w:ascii="Times New Roman" w:eastAsia="Calibri" w:hAnsi="Times New Roman" w:cs="Times New Roman"/>
                <w:sz w:val="12"/>
                <w:szCs w:val="12"/>
              </w:rPr>
              <w:t>1000</w:t>
            </w:r>
          </w:p>
        </w:tc>
        <w:tc>
          <w:tcPr>
            <w:tcW w:w="425" w:type="dxa"/>
          </w:tcPr>
          <w:p w:rsidR="001E50AB" w:rsidRPr="001E50AB" w:rsidRDefault="001E50AB" w:rsidP="001E50AB">
            <w:pPr>
              <w:tabs>
                <w:tab w:val="left" w:pos="284"/>
              </w:tabs>
              <w:spacing w:after="0" w:line="240" w:lineRule="auto"/>
              <w:rPr>
                <w:rFonts w:ascii="Times New Roman" w:eastAsia="Calibri" w:hAnsi="Times New Roman" w:cs="Times New Roman"/>
                <w:sz w:val="12"/>
                <w:szCs w:val="12"/>
              </w:rPr>
            </w:pPr>
            <w:r w:rsidRPr="001E50AB">
              <w:rPr>
                <w:rFonts w:ascii="Times New Roman" w:eastAsia="Calibri" w:hAnsi="Times New Roman" w:cs="Times New Roman"/>
                <w:sz w:val="12"/>
                <w:szCs w:val="12"/>
              </w:rPr>
              <w:t>1000</w:t>
            </w:r>
          </w:p>
        </w:tc>
        <w:tc>
          <w:tcPr>
            <w:tcW w:w="1559" w:type="dxa"/>
          </w:tcPr>
          <w:p w:rsidR="001E50AB" w:rsidRPr="001E50AB" w:rsidRDefault="001E50AB" w:rsidP="001E50AB">
            <w:pPr>
              <w:tabs>
                <w:tab w:val="left" w:pos="284"/>
              </w:tabs>
              <w:spacing w:after="0" w:line="240" w:lineRule="auto"/>
              <w:rPr>
                <w:rFonts w:ascii="Times New Roman" w:eastAsia="Calibri" w:hAnsi="Times New Roman" w:cs="Times New Roman"/>
                <w:sz w:val="12"/>
                <w:szCs w:val="12"/>
              </w:rPr>
            </w:pPr>
            <w:r w:rsidRPr="001E50AB">
              <w:rPr>
                <w:rFonts w:ascii="Times New Roman" w:eastAsia="Calibri" w:hAnsi="Times New Roman" w:cs="Times New Roman"/>
                <w:sz w:val="12"/>
                <w:szCs w:val="12"/>
              </w:rPr>
              <w:t>Администрация сельского поселения Воротнее муниципального района Сергиевский</w:t>
            </w:r>
          </w:p>
        </w:tc>
      </w:tr>
    </w:tbl>
    <w:p w:rsidR="001E50AB" w:rsidRPr="001E50AB" w:rsidRDefault="001E50AB" w:rsidP="001E50AB">
      <w:pPr>
        <w:tabs>
          <w:tab w:val="left" w:pos="284"/>
        </w:tabs>
        <w:spacing w:after="0" w:line="240" w:lineRule="auto"/>
        <w:rPr>
          <w:rFonts w:ascii="Times New Roman" w:eastAsia="Calibri" w:hAnsi="Times New Roman" w:cs="Times New Roman"/>
          <w:sz w:val="12"/>
          <w:szCs w:val="12"/>
        </w:rPr>
      </w:pPr>
    </w:p>
    <w:p w:rsidR="001E50AB" w:rsidRPr="00BF11E1" w:rsidRDefault="001E50AB" w:rsidP="001E50AB">
      <w:pPr>
        <w:tabs>
          <w:tab w:val="left" w:pos="284"/>
          <w:tab w:val="left" w:pos="3828"/>
        </w:tabs>
        <w:spacing w:after="0" w:line="240" w:lineRule="auto"/>
        <w:jc w:val="center"/>
        <w:rPr>
          <w:rFonts w:ascii="Times New Roman" w:eastAsia="Calibri" w:hAnsi="Times New Roman" w:cs="Times New Roman"/>
          <w:b/>
          <w:sz w:val="12"/>
          <w:szCs w:val="12"/>
        </w:rPr>
      </w:pPr>
      <w:r w:rsidRPr="00BF11E1">
        <w:rPr>
          <w:rFonts w:ascii="Times New Roman" w:eastAsia="Calibri" w:hAnsi="Times New Roman" w:cs="Times New Roman"/>
          <w:b/>
          <w:sz w:val="12"/>
          <w:szCs w:val="12"/>
        </w:rPr>
        <w:t>АДМИНИСТРАЦИЯ</w:t>
      </w:r>
    </w:p>
    <w:p w:rsidR="001E50AB" w:rsidRPr="00BF11E1" w:rsidRDefault="001E50AB" w:rsidP="001E50AB">
      <w:pPr>
        <w:tabs>
          <w:tab w:val="left" w:pos="284"/>
          <w:tab w:val="left" w:pos="3828"/>
        </w:tabs>
        <w:spacing w:after="0" w:line="240" w:lineRule="auto"/>
        <w:jc w:val="center"/>
        <w:rPr>
          <w:rFonts w:ascii="Times New Roman" w:eastAsia="Calibri" w:hAnsi="Times New Roman" w:cs="Times New Roman"/>
          <w:b/>
          <w:sz w:val="12"/>
          <w:szCs w:val="12"/>
        </w:rPr>
      </w:pPr>
      <w:r w:rsidRPr="00BF11E1">
        <w:rPr>
          <w:rFonts w:ascii="Times New Roman" w:eastAsia="Calibri" w:hAnsi="Times New Roman" w:cs="Times New Roman"/>
          <w:b/>
          <w:sz w:val="12"/>
          <w:szCs w:val="12"/>
        </w:rPr>
        <w:t xml:space="preserve">СЕЛЬСКОГО ПОСЕЛЕНИЯ </w:t>
      </w:r>
      <w:r w:rsidRPr="001E50AB">
        <w:rPr>
          <w:rFonts w:ascii="Times New Roman" w:eastAsia="Calibri" w:hAnsi="Times New Roman" w:cs="Times New Roman"/>
          <w:b/>
          <w:sz w:val="12"/>
          <w:szCs w:val="12"/>
        </w:rPr>
        <w:t>ВЕРХНЯЯ ОРЛЯНКА</w:t>
      </w:r>
    </w:p>
    <w:p w:rsidR="001E50AB" w:rsidRPr="00BF11E1" w:rsidRDefault="001E50AB" w:rsidP="001E50AB">
      <w:pPr>
        <w:tabs>
          <w:tab w:val="left" w:pos="284"/>
        </w:tabs>
        <w:spacing w:after="0" w:line="240" w:lineRule="auto"/>
        <w:jc w:val="center"/>
        <w:rPr>
          <w:rFonts w:ascii="Times New Roman" w:eastAsia="Calibri" w:hAnsi="Times New Roman" w:cs="Times New Roman"/>
          <w:b/>
          <w:sz w:val="12"/>
          <w:szCs w:val="12"/>
        </w:rPr>
      </w:pPr>
      <w:r w:rsidRPr="00BF11E1">
        <w:rPr>
          <w:rFonts w:ascii="Times New Roman" w:eastAsia="Calibri" w:hAnsi="Times New Roman" w:cs="Times New Roman"/>
          <w:b/>
          <w:sz w:val="12"/>
          <w:szCs w:val="12"/>
        </w:rPr>
        <w:t>МУНИЦИПАЛЬНОГО РАЙОНА СЕРГИЕВСКИЙ</w:t>
      </w:r>
    </w:p>
    <w:p w:rsidR="001E50AB" w:rsidRPr="00BF11E1" w:rsidRDefault="001E50AB" w:rsidP="001E50AB">
      <w:pPr>
        <w:tabs>
          <w:tab w:val="left" w:pos="284"/>
        </w:tabs>
        <w:spacing w:after="0" w:line="240" w:lineRule="auto"/>
        <w:jc w:val="center"/>
        <w:rPr>
          <w:rFonts w:ascii="Times New Roman" w:eastAsia="Calibri" w:hAnsi="Times New Roman" w:cs="Times New Roman"/>
          <w:b/>
          <w:sz w:val="12"/>
          <w:szCs w:val="12"/>
        </w:rPr>
      </w:pPr>
      <w:r w:rsidRPr="00BF11E1">
        <w:rPr>
          <w:rFonts w:ascii="Times New Roman" w:eastAsia="Calibri" w:hAnsi="Times New Roman" w:cs="Times New Roman"/>
          <w:b/>
          <w:sz w:val="12"/>
          <w:szCs w:val="12"/>
        </w:rPr>
        <w:t>САМАРСКОЙ ОБЛАСТИ</w:t>
      </w:r>
    </w:p>
    <w:p w:rsidR="001E50AB" w:rsidRPr="00BF11E1" w:rsidRDefault="001E50AB" w:rsidP="001E50AB">
      <w:pPr>
        <w:tabs>
          <w:tab w:val="left" w:pos="284"/>
        </w:tabs>
        <w:spacing w:after="0" w:line="240" w:lineRule="auto"/>
        <w:jc w:val="center"/>
        <w:rPr>
          <w:rFonts w:ascii="Times New Roman" w:eastAsia="Calibri" w:hAnsi="Times New Roman" w:cs="Times New Roman"/>
          <w:sz w:val="12"/>
          <w:szCs w:val="12"/>
        </w:rPr>
      </w:pPr>
    </w:p>
    <w:p w:rsidR="001E50AB" w:rsidRPr="00BF11E1" w:rsidRDefault="001E50AB" w:rsidP="001E50AB">
      <w:pPr>
        <w:tabs>
          <w:tab w:val="left" w:pos="284"/>
        </w:tabs>
        <w:spacing w:after="0" w:line="240" w:lineRule="auto"/>
        <w:jc w:val="center"/>
        <w:rPr>
          <w:rFonts w:ascii="Times New Roman" w:eastAsia="Calibri" w:hAnsi="Times New Roman" w:cs="Times New Roman"/>
          <w:sz w:val="12"/>
          <w:szCs w:val="12"/>
        </w:rPr>
      </w:pPr>
      <w:r w:rsidRPr="00BF11E1">
        <w:rPr>
          <w:rFonts w:ascii="Times New Roman" w:eastAsia="Calibri" w:hAnsi="Times New Roman" w:cs="Times New Roman"/>
          <w:sz w:val="12"/>
          <w:szCs w:val="12"/>
        </w:rPr>
        <w:t>ПОСТАНОВЛЕНИЕ</w:t>
      </w:r>
    </w:p>
    <w:p w:rsidR="001E50AB" w:rsidRPr="00BF11E1" w:rsidRDefault="001E50AB" w:rsidP="001E50AB">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19 ноября</w:t>
      </w:r>
      <w:r w:rsidRPr="00BF11E1">
        <w:rPr>
          <w:rFonts w:ascii="Times New Roman" w:eastAsia="Calibri" w:hAnsi="Times New Roman" w:cs="Times New Roman"/>
          <w:sz w:val="12"/>
          <w:szCs w:val="12"/>
        </w:rPr>
        <w:t xml:space="preserve"> 2018 г.                                                                                                                                                                                                             </w:t>
      </w:r>
      <w:r>
        <w:rPr>
          <w:rFonts w:ascii="Times New Roman" w:eastAsia="Calibri" w:hAnsi="Times New Roman" w:cs="Times New Roman"/>
          <w:sz w:val="12"/>
          <w:szCs w:val="12"/>
        </w:rPr>
        <w:t xml:space="preserve">   №39</w:t>
      </w:r>
    </w:p>
    <w:p w:rsidR="001E50AB" w:rsidRDefault="001E50AB" w:rsidP="001E50AB">
      <w:pPr>
        <w:tabs>
          <w:tab w:val="left" w:pos="284"/>
        </w:tabs>
        <w:spacing w:after="0" w:line="240" w:lineRule="auto"/>
        <w:ind w:firstLine="284"/>
        <w:jc w:val="center"/>
        <w:rPr>
          <w:rFonts w:ascii="Times New Roman" w:eastAsia="Calibri" w:hAnsi="Times New Roman" w:cs="Times New Roman"/>
          <w:b/>
          <w:sz w:val="12"/>
          <w:szCs w:val="12"/>
        </w:rPr>
      </w:pPr>
      <w:r w:rsidRPr="001E50AB">
        <w:rPr>
          <w:rFonts w:ascii="Times New Roman" w:eastAsia="Calibri" w:hAnsi="Times New Roman" w:cs="Times New Roman"/>
          <w:b/>
          <w:sz w:val="12"/>
          <w:szCs w:val="12"/>
        </w:rPr>
        <w:t>Об утверждении муниципальной программы «Пр</w:t>
      </w:r>
      <w:r>
        <w:rPr>
          <w:rFonts w:ascii="Times New Roman" w:eastAsia="Calibri" w:hAnsi="Times New Roman" w:cs="Times New Roman"/>
          <w:b/>
          <w:sz w:val="12"/>
          <w:szCs w:val="12"/>
        </w:rPr>
        <w:t>отиводействие коррупции</w:t>
      </w:r>
    </w:p>
    <w:p w:rsidR="001E50AB" w:rsidRDefault="001E50AB" w:rsidP="001E50AB">
      <w:pPr>
        <w:tabs>
          <w:tab w:val="left" w:pos="284"/>
        </w:tabs>
        <w:spacing w:after="0" w:line="240" w:lineRule="auto"/>
        <w:ind w:firstLine="284"/>
        <w:jc w:val="center"/>
        <w:rPr>
          <w:rFonts w:ascii="Times New Roman" w:eastAsia="Calibri" w:hAnsi="Times New Roman" w:cs="Times New Roman"/>
          <w:b/>
          <w:sz w:val="12"/>
          <w:szCs w:val="12"/>
        </w:rPr>
      </w:pPr>
      <w:r w:rsidRPr="001E50AB">
        <w:rPr>
          <w:rFonts w:ascii="Times New Roman" w:eastAsia="Calibri" w:hAnsi="Times New Roman" w:cs="Times New Roman"/>
          <w:b/>
          <w:sz w:val="12"/>
          <w:szCs w:val="12"/>
        </w:rPr>
        <w:t>в сельском поселении Верхняя Орлянка муниципального района Сергиевский на 2019 – 2021 годы»</w:t>
      </w:r>
    </w:p>
    <w:p w:rsidR="001E50AB" w:rsidRDefault="001E50AB" w:rsidP="001E50AB">
      <w:pPr>
        <w:tabs>
          <w:tab w:val="left" w:pos="284"/>
        </w:tabs>
        <w:spacing w:after="0" w:line="240" w:lineRule="auto"/>
        <w:ind w:firstLine="284"/>
        <w:jc w:val="both"/>
        <w:rPr>
          <w:rFonts w:ascii="Times New Roman" w:eastAsia="Calibri" w:hAnsi="Times New Roman" w:cs="Times New Roman"/>
          <w:sz w:val="12"/>
          <w:szCs w:val="12"/>
        </w:rPr>
      </w:pPr>
    </w:p>
    <w:p w:rsidR="001E50AB" w:rsidRPr="001E50AB" w:rsidRDefault="001E50AB" w:rsidP="001E50AB">
      <w:pPr>
        <w:tabs>
          <w:tab w:val="left" w:pos="284"/>
        </w:tabs>
        <w:spacing w:after="0" w:line="240" w:lineRule="auto"/>
        <w:ind w:firstLine="284"/>
        <w:jc w:val="both"/>
        <w:rPr>
          <w:rFonts w:ascii="Times New Roman" w:eastAsia="Calibri" w:hAnsi="Times New Roman" w:cs="Times New Roman"/>
          <w:sz w:val="12"/>
          <w:szCs w:val="12"/>
        </w:rPr>
      </w:pPr>
      <w:proofErr w:type="gramStart"/>
      <w:r w:rsidRPr="001E50AB">
        <w:rPr>
          <w:rFonts w:ascii="Times New Roman" w:eastAsia="Calibri" w:hAnsi="Times New Roman" w:cs="Times New Roman"/>
          <w:sz w:val="12"/>
          <w:szCs w:val="12"/>
        </w:rPr>
        <w:t>В соответствии с Федеральным законом РФ от 06.10.2003 г. №131-ФЗ «Об общих принципах организации местного самоуправления в Российской Федерации», постановлением администрации сельского поселения Верхняя Орлянка муниципального района Сергиевский от 02.09.2014 года № 23 «Об утверждении Порядка принятия решений о разработке, формирования и реализации, оценки эффективности муниципальных программ сельского поселения Верхняя Орлянка муниципального района  Сергиевский Самарской области», в целях повышения эффективности мер</w:t>
      </w:r>
      <w:proofErr w:type="gramEnd"/>
      <w:r w:rsidRPr="001E50AB">
        <w:rPr>
          <w:rFonts w:ascii="Times New Roman" w:eastAsia="Calibri" w:hAnsi="Times New Roman" w:cs="Times New Roman"/>
          <w:sz w:val="12"/>
          <w:szCs w:val="12"/>
        </w:rPr>
        <w:t xml:space="preserve"> по противодействию коррупции, администрация сельского поселения Верхняя Орлянка муниципального района Сергиевский</w:t>
      </w:r>
    </w:p>
    <w:p w:rsidR="001E50AB" w:rsidRPr="001E50AB" w:rsidRDefault="001E50AB" w:rsidP="001E50AB">
      <w:pPr>
        <w:tabs>
          <w:tab w:val="left" w:pos="284"/>
        </w:tabs>
        <w:spacing w:after="0" w:line="240" w:lineRule="auto"/>
        <w:ind w:firstLine="284"/>
        <w:jc w:val="both"/>
        <w:rPr>
          <w:rFonts w:ascii="Times New Roman" w:eastAsia="Calibri" w:hAnsi="Times New Roman" w:cs="Times New Roman"/>
          <w:b/>
          <w:sz w:val="12"/>
          <w:szCs w:val="12"/>
        </w:rPr>
      </w:pPr>
      <w:r w:rsidRPr="001E50AB">
        <w:rPr>
          <w:rFonts w:ascii="Times New Roman" w:eastAsia="Calibri" w:hAnsi="Times New Roman" w:cs="Times New Roman"/>
          <w:b/>
          <w:sz w:val="12"/>
          <w:szCs w:val="12"/>
        </w:rPr>
        <w:t>ПОСТАНОВЛЯЕТ:</w:t>
      </w:r>
    </w:p>
    <w:p w:rsidR="001E50AB" w:rsidRPr="001E50AB" w:rsidRDefault="001E50AB" w:rsidP="001E50A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1E50AB">
        <w:rPr>
          <w:rFonts w:ascii="Times New Roman" w:eastAsia="Calibri" w:hAnsi="Times New Roman" w:cs="Times New Roman"/>
          <w:sz w:val="12"/>
          <w:szCs w:val="12"/>
        </w:rPr>
        <w:t>Утвердить муниципальную программу «Противодействие коррупции в сельском поселении Верхняя Орлянка  муниципального района Сергиевский на  2019 – 2021 годы» согласно  Приложению № 1 к постановлению.</w:t>
      </w:r>
    </w:p>
    <w:p w:rsidR="001E50AB" w:rsidRPr="001E50AB" w:rsidRDefault="001E50AB" w:rsidP="001E50A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1E50AB">
        <w:rPr>
          <w:rFonts w:ascii="Times New Roman" w:eastAsia="Calibri" w:hAnsi="Times New Roman" w:cs="Times New Roman"/>
          <w:sz w:val="12"/>
          <w:szCs w:val="12"/>
        </w:rPr>
        <w:t>Опубликовать настоящее постановление в газете «Сергиевский вестник».</w:t>
      </w:r>
    </w:p>
    <w:p w:rsidR="001E50AB" w:rsidRPr="001E50AB" w:rsidRDefault="001E50AB" w:rsidP="001E50AB">
      <w:pPr>
        <w:tabs>
          <w:tab w:val="left" w:pos="284"/>
        </w:tabs>
        <w:spacing w:after="0" w:line="240" w:lineRule="auto"/>
        <w:ind w:firstLine="284"/>
        <w:jc w:val="both"/>
        <w:rPr>
          <w:rFonts w:ascii="Times New Roman" w:eastAsia="Calibri" w:hAnsi="Times New Roman" w:cs="Times New Roman"/>
          <w:sz w:val="12"/>
          <w:szCs w:val="12"/>
        </w:rPr>
      </w:pPr>
      <w:r w:rsidRPr="001E50AB">
        <w:rPr>
          <w:rFonts w:ascii="Times New Roman" w:eastAsia="Calibri" w:hAnsi="Times New Roman" w:cs="Times New Roman"/>
          <w:sz w:val="12"/>
          <w:szCs w:val="12"/>
        </w:rPr>
        <w:t>3</w:t>
      </w:r>
      <w:r>
        <w:rPr>
          <w:rFonts w:ascii="Times New Roman" w:eastAsia="Calibri" w:hAnsi="Times New Roman" w:cs="Times New Roman"/>
          <w:sz w:val="12"/>
          <w:szCs w:val="12"/>
        </w:rPr>
        <w:t xml:space="preserve">. </w:t>
      </w:r>
      <w:r w:rsidRPr="001E50AB">
        <w:rPr>
          <w:rFonts w:ascii="Times New Roman" w:eastAsia="Calibri" w:hAnsi="Times New Roman" w:cs="Times New Roman"/>
          <w:sz w:val="12"/>
          <w:szCs w:val="12"/>
        </w:rPr>
        <w:t>Настоящее постановление вступает в силу с 01.01.2019 года.</w:t>
      </w:r>
    </w:p>
    <w:p w:rsidR="001E50AB" w:rsidRPr="001E50AB" w:rsidRDefault="001E50AB" w:rsidP="001E50A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proofErr w:type="gramStart"/>
      <w:r w:rsidRPr="001E50AB">
        <w:rPr>
          <w:rFonts w:ascii="Times New Roman" w:eastAsia="Calibri" w:hAnsi="Times New Roman" w:cs="Times New Roman"/>
          <w:sz w:val="12"/>
          <w:szCs w:val="12"/>
        </w:rPr>
        <w:t>Контроль за</w:t>
      </w:r>
      <w:proofErr w:type="gramEnd"/>
      <w:r w:rsidRPr="001E50AB">
        <w:rPr>
          <w:rFonts w:ascii="Times New Roman" w:eastAsia="Calibri" w:hAnsi="Times New Roman" w:cs="Times New Roman"/>
          <w:sz w:val="12"/>
          <w:szCs w:val="12"/>
        </w:rPr>
        <w:t xml:space="preserve"> выполнением настоящего п</w:t>
      </w:r>
      <w:r>
        <w:rPr>
          <w:rFonts w:ascii="Times New Roman" w:eastAsia="Calibri" w:hAnsi="Times New Roman" w:cs="Times New Roman"/>
          <w:sz w:val="12"/>
          <w:szCs w:val="12"/>
        </w:rPr>
        <w:t>остановления оставляю за собой.</w:t>
      </w:r>
    </w:p>
    <w:p w:rsidR="001E50AB" w:rsidRPr="001E50AB" w:rsidRDefault="001E50AB" w:rsidP="001E50AB">
      <w:pPr>
        <w:tabs>
          <w:tab w:val="left" w:pos="284"/>
        </w:tabs>
        <w:spacing w:after="0" w:line="240" w:lineRule="auto"/>
        <w:jc w:val="right"/>
        <w:rPr>
          <w:rFonts w:ascii="Times New Roman" w:eastAsia="Calibri" w:hAnsi="Times New Roman" w:cs="Times New Roman"/>
          <w:sz w:val="12"/>
          <w:szCs w:val="12"/>
        </w:rPr>
      </w:pPr>
      <w:r w:rsidRPr="001E50AB">
        <w:rPr>
          <w:rFonts w:ascii="Times New Roman" w:eastAsia="Calibri" w:hAnsi="Times New Roman" w:cs="Times New Roman"/>
          <w:sz w:val="12"/>
          <w:szCs w:val="12"/>
        </w:rPr>
        <w:t>Глава сельского поселения Верхняя Орлянка</w:t>
      </w:r>
    </w:p>
    <w:p w:rsidR="001E50AB" w:rsidRDefault="001E50AB" w:rsidP="001E50AB">
      <w:pPr>
        <w:tabs>
          <w:tab w:val="left" w:pos="284"/>
        </w:tabs>
        <w:spacing w:after="0" w:line="240" w:lineRule="auto"/>
        <w:jc w:val="right"/>
        <w:rPr>
          <w:rFonts w:ascii="Times New Roman" w:eastAsia="Calibri" w:hAnsi="Times New Roman" w:cs="Times New Roman"/>
          <w:sz w:val="12"/>
          <w:szCs w:val="12"/>
        </w:rPr>
      </w:pPr>
      <w:r w:rsidRPr="001E50AB">
        <w:rPr>
          <w:rFonts w:ascii="Times New Roman" w:eastAsia="Calibri" w:hAnsi="Times New Roman" w:cs="Times New Roman"/>
          <w:sz w:val="12"/>
          <w:szCs w:val="12"/>
        </w:rPr>
        <w:t>муниципального района Сергиевский</w:t>
      </w:r>
    </w:p>
    <w:p w:rsidR="00C9376D" w:rsidRDefault="001E50AB" w:rsidP="001E50AB">
      <w:pPr>
        <w:tabs>
          <w:tab w:val="left" w:pos="284"/>
        </w:tabs>
        <w:spacing w:after="0" w:line="240" w:lineRule="auto"/>
        <w:jc w:val="right"/>
        <w:rPr>
          <w:rFonts w:ascii="Times New Roman" w:eastAsia="Calibri" w:hAnsi="Times New Roman" w:cs="Times New Roman"/>
          <w:sz w:val="12"/>
          <w:szCs w:val="12"/>
        </w:rPr>
      </w:pPr>
      <w:r w:rsidRPr="001E50AB">
        <w:rPr>
          <w:rFonts w:ascii="Times New Roman" w:eastAsia="Calibri" w:hAnsi="Times New Roman" w:cs="Times New Roman"/>
          <w:sz w:val="12"/>
          <w:szCs w:val="12"/>
        </w:rPr>
        <w:t>Р.Р.</w:t>
      </w:r>
      <w:r>
        <w:rPr>
          <w:rFonts w:ascii="Times New Roman" w:eastAsia="Calibri" w:hAnsi="Times New Roman" w:cs="Times New Roman"/>
          <w:sz w:val="12"/>
          <w:szCs w:val="12"/>
        </w:rPr>
        <w:t xml:space="preserve"> </w:t>
      </w:r>
      <w:r w:rsidRPr="001E50AB">
        <w:rPr>
          <w:rFonts w:ascii="Times New Roman" w:eastAsia="Calibri" w:hAnsi="Times New Roman" w:cs="Times New Roman"/>
          <w:sz w:val="12"/>
          <w:szCs w:val="12"/>
        </w:rPr>
        <w:t>Исмагилов</w:t>
      </w:r>
    </w:p>
    <w:p w:rsidR="001E50AB" w:rsidRDefault="001E50AB" w:rsidP="001E50AB">
      <w:pPr>
        <w:tabs>
          <w:tab w:val="left" w:pos="284"/>
        </w:tabs>
        <w:spacing w:after="0" w:line="240" w:lineRule="auto"/>
        <w:jc w:val="right"/>
        <w:rPr>
          <w:rFonts w:ascii="Times New Roman" w:eastAsia="Calibri" w:hAnsi="Times New Roman" w:cs="Times New Roman"/>
          <w:sz w:val="12"/>
          <w:szCs w:val="12"/>
        </w:rPr>
      </w:pPr>
    </w:p>
    <w:p w:rsidR="001E50AB" w:rsidRPr="00B720CC" w:rsidRDefault="001E50AB" w:rsidP="001E50AB">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№1</w:t>
      </w:r>
    </w:p>
    <w:p w:rsidR="001E50AB" w:rsidRPr="00B720CC" w:rsidRDefault="001E50AB" w:rsidP="001E50AB">
      <w:pPr>
        <w:tabs>
          <w:tab w:val="left" w:pos="284"/>
        </w:tabs>
        <w:spacing w:after="0" w:line="240" w:lineRule="auto"/>
        <w:jc w:val="right"/>
        <w:rPr>
          <w:rFonts w:ascii="Times New Roman" w:eastAsia="Calibri" w:hAnsi="Times New Roman" w:cs="Times New Roman"/>
          <w:i/>
          <w:sz w:val="12"/>
          <w:szCs w:val="12"/>
        </w:rPr>
      </w:pPr>
      <w:r w:rsidRPr="00B720CC">
        <w:rPr>
          <w:rFonts w:ascii="Times New Roman" w:eastAsia="Calibri" w:hAnsi="Times New Roman" w:cs="Times New Roman"/>
          <w:i/>
          <w:sz w:val="12"/>
          <w:szCs w:val="12"/>
        </w:rPr>
        <w:t>к постановлению Администрации</w:t>
      </w:r>
    </w:p>
    <w:p w:rsidR="001E50AB" w:rsidRPr="00B720CC" w:rsidRDefault="001E50AB" w:rsidP="001E50AB">
      <w:pPr>
        <w:tabs>
          <w:tab w:val="left" w:pos="284"/>
        </w:tabs>
        <w:spacing w:after="0" w:line="240" w:lineRule="auto"/>
        <w:jc w:val="right"/>
        <w:rPr>
          <w:rFonts w:ascii="Times New Roman" w:eastAsia="Calibri" w:hAnsi="Times New Roman" w:cs="Times New Roman"/>
          <w:i/>
          <w:sz w:val="12"/>
          <w:szCs w:val="12"/>
        </w:rPr>
      </w:pPr>
      <w:r w:rsidRPr="00B720CC">
        <w:rPr>
          <w:rFonts w:ascii="Times New Roman" w:eastAsia="Calibri" w:hAnsi="Times New Roman" w:cs="Times New Roman"/>
          <w:i/>
          <w:sz w:val="12"/>
          <w:szCs w:val="12"/>
        </w:rPr>
        <w:t xml:space="preserve">сельского поселения  </w:t>
      </w:r>
      <w:r w:rsidRPr="001E50AB">
        <w:rPr>
          <w:rFonts w:ascii="Times New Roman" w:eastAsia="Calibri" w:hAnsi="Times New Roman" w:cs="Times New Roman"/>
          <w:i/>
          <w:sz w:val="12"/>
          <w:szCs w:val="12"/>
        </w:rPr>
        <w:t>Верхняя Орлянка</w:t>
      </w:r>
    </w:p>
    <w:p w:rsidR="001E50AB" w:rsidRPr="00B720CC" w:rsidRDefault="001E50AB" w:rsidP="001E50AB">
      <w:pPr>
        <w:tabs>
          <w:tab w:val="left" w:pos="284"/>
        </w:tabs>
        <w:spacing w:after="0" w:line="240" w:lineRule="auto"/>
        <w:jc w:val="right"/>
        <w:rPr>
          <w:rFonts w:ascii="Times New Roman" w:eastAsia="Calibri" w:hAnsi="Times New Roman" w:cs="Times New Roman"/>
          <w:i/>
          <w:sz w:val="12"/>
          <w:szCs w:val="12"/>
        </w:rPr>
      </w:pPr>
      <w:r w:rsidRPr="00B720CC">
        <w:rPr>
          <w:rFonts w:ascii="Times New Roman" w:eastAsia="Calibri" w:hAnsi="Times New Roman" w:cs="Times New Roman"/>
          <w:i/>
          <w:sz w:val="12"/>
          <w:szCs w:val="12"/>
        </w:rPr>
        <w:t>муниципального района Сергиевский</w:t>
      </w:r>
    </w:p>
    <w:p w:rsidR="001E50AB" w:rsidRDefault="001E50AB" w:rsidP="001E50AB">
      <w:pPr>
        <w:tabs>
          <w:tab w:val="left" w:pos="284"/>
        </w:tabs>
        <w:spacing w:after="0" w:line="240" w:lineRule="auto"/>
        <w:jc w:val="right"/>
        <w:rPr>
          <w:rFonts w:ascii="Times New Roman" w:eastAsia="Calibri" w:hAnsi="Times New Roman" w:cs="Times New Roman"/>
          <w:sz w:val="12"/>
          <w:szCs w:val="12"/>
        </w:rPr>
      </w:pPr>
      <w:r w:rsidRPr="00B720CC">
        <w:rPr>
          <w:rFonts w:ascii="Times New Roman" w:eastAsia="Calibri" w:hAnsi="Times New Roman" w:cs="Times New Roman"/>
          <w:i/>
          <w:sz w:val="12"/>
          <w:szCs w:val="12"/>
        </w:rPr>
        <w:t>Самарской области</w:t>
      </w:r>
    </w:p>
    <w:p w:rsidR="001E50AB" w:rsidRPr="001B431B" w:rsidRDefault="005273EF" w:rsidP="001E50AB">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sz w:val="12"/>
          <w:szCs w:val="12"/>
        </w:rPr>
        <w:t>№ 39</w:t>
      </w:r>
      <w:r w:rsidR="001E50AB" w:rsidRPr="001B431B">
        <w:rPr>
          <w:rFonts w:ascii="Times New Roman" w:eastAsia="Calibri" w:hAnsi="Times New Roman" w:cs="Times New Roman"/>
          <w:sz w:val="12"/>
          <w:szCs w:val="12"/>
        </w:rPr>
        <w:t xml:space="preserve"> от «19» ноября 2018 г.</w:t>
      </w:r>
    </w:p>
    <w:p w:rsidR="001E50AB" w:rsidRDefault="001E50AB" w:rsidP="001E50AB">
      <w:pPr>
        <w:tabs>
          <w:tab w:val="left" w:pos="284"/>
        </w:tabs>
        <w:spacing w:after="0" w:line="240" w:lineRule="auto"/>
        <w:jc w:val="center"/>
        <w:rPr>
          <w:rFonts w:ascii="Times New Roman" w:eastAsia="Calibri" w:hAnsi="Times New Roman" w:cs="Times New Roman"/>
          <w:b/>
          <w:sz w:val="12"/>
          <w:szCs w:val="12"/>
        </w:rPr>
      </w:pPr>
      <w:r w:rsidRPr="001B431B">
        <w:rPr>
          <w:rFonts w:ascii="Times New Roman" w:eastAsia="Calibri" w:hAnsi="Times New Roman" w:cs="Times New Roman"/>
          <w:b/>
          <w:sz w:val="12"/>
          <w:szCs w:val="12"/>
        </w:rPr>
        <w:t>Муниципальная программа</w:t>
      </w:r>
      <w:r>
        <w:rPr>
          <w:rFonts w:ascii="Times New Roman" w:eastAsia="Calibri" w:hAnsi="Times New Roman" w:cs="Times New Roman"/>
          <w:b/>
          <w:sz w:val="12"/>
          <w:szCs w:val="12"/>
        </w:rPr>
        <w:t xml:space="preserve"> </w:t>
      </w:r>
      <w:r w:rsidRPr="001B431B">
        <w:rPr>
          <w:rFonts w:ascii="Times New Roman" w:eastAsia="Calibri" w:hAnsi="Times New Roman" w:cs="Times New Roman"/>
          <w:b/>
          <w:sz w:val="12"/>
          <w:szCs w:val="12"/>
        </w:rPr>
        <w:t>«Противодействие коррупции</w:t>
      </w:r>
    </w:p>
    <w:p w:rsidR="001E50AB" w:rsidRPr="001B431B" w:rsidRDefault="001E50AB" w:rsidP="001E50AB">
      <w:pPr>
        <w:tabs>
          <w:tab w:val="left" w:pos="284"/>
        </w:tabs>
        <w:spacing w:after="0" w:line="240" w:lineRule="auto"/>
        <w:jc w:val="center"/>
        <w:rPr>
          <w:rFonts w:ascii="Times New Roman" w:eastAsia="Calibri" w:hAnsi="Times New Roman" w:cs="Times New Roman"/>
          <w:b/>
          <w:sz w:val="12"/>
          <w:szCs w:val="12"/>
        </w:rPr>
      </w:pPr>
      <w:r w:rsidRPr="001B431B">
        <w:rPr>
          <w:rFonts w:ascii="Times New Roman" w:eastAsia="Calibri" w:hAnsi="Times New Roman" w:cs="Times New Roman"/>
          <w:b/>
          <w:sz w:val="12"/>
          <w:szCs w:val="12"/>
        </w:rPr>
        <w:t xml:space="preserve"> в сельском поселении </w:t>
      </w:r>
      <w:r w:rsidRPr="001E50AB">
        <w:rPr>
          <w:rFonts w:ascii="Times New Roman" w:eastAsia="Calibri" w:hAnsi="Times New Roman" w:cs="Times New Roman"/>
          <w:b/>
          <w:sz w:val="12"/>
          <w:szCs w:val="12"/>
        </w:rPr>
        <w:t xml:space="preserve">Верхняя Орлянка </w:t>
      </w:r>
      <w:r w:rsidRPr="001B431B">
        <w:rPr>
          <w:rFonts w:ascii="Times New Roman" w:eastAsia="Calibri" w:hAnsi="Times New Roman" w:cs="Times New Roman"/>
          <w:b/>
          <w:sz w:val="12"/>
          <w:szCs w:val="12"/>
        </w:rPr>
        <w:t>муниципального района Сергиевский на 2019 - 2021 годы»</w:t>
      </w:r>
    </w:p>
    <w:p w:rsidR="00C9376D" w:rsidRDefault="00C9376D" w:rsidP="003C0C77">
      <w:pPr>
        <w:tabs>
          <w:tab w:val="left" w:pos="284"/>
        </w:tabs>
        <w:spacing w:after="0" w:line="240" w:lineRule="auto"/>
        <w:rPr>
          <w:rFonts w:ascii="Times New Roman" w:eastAsia="Calibri" w:hAnsi="Times New Roman" w:cs="Times New Roman"/>
          <w:sz w:val="12"/>
          <w:szCs w:val="12"/>
        </w:rPr>
      </w:pPr>
    </w:p>
    <w:p w:rsidR="005273EF" w:rsidRPr="005273EF" w:rsidRDefault="005273EF" w:rsidP="005273EF">
      <w:pPr>
        <w:tabs>
          <w:tab w:val="left" w:pos="284"/>
        </w:tabs>
        <w:spacing w:after="0" w:line="240" w:lineRule="auto"/>
        <w:jc w:val="center"/>
        <w:rPr>
          <w:rFonts w:ascii="Times New Roman" w:eastAsia="Calibri" w:hAnsi="Times New Roman" w:cs="Times New Roman"/>
          <w:b/>
          <w:sz w:val="12"/>
          <w:szCs w:val="12"/>
        </w:rPr>
      </w:pPr>
      <w:r w:rsidRPr="005273EF">
        <w:rPr>
          <w:rFonts w:ascii="Times New Roman" w:eastAsia="Calibri" w:hAnsi="Times New Roman" w:cs="Times New Roman"/>
          <w:b/>
          <w:sz w:val="12"/>
          <w:szCs w:val="12"/>
        </w:rPr>
        <w:t>ПАСПОРТ</w:t>
      </w:r>
    </w:p>
    <w:p w:rsidR="005273EF" w:rsidRDefault="005273EF" w:rsidP="005273EF">
      <w:pPr>
        <w:tabs>
          <w:tab w:val="left" w:pos="284"/>
        </w:tabs>
        <w:spacing w:after="0" w:line="240" w:lineRule="auto"/>
        <w:jc w:val="center"/>
        <w:rPr>
          <w:rFonts w:ascii="Times New Roman" w:eastAsia="Calibri" w:hAnsi="Times New Roman" w:cs="Times New Roman"/>
          <w:b/>
          <w:sz w:val="12"/>
          <w:szCs w:val="12"/>
        </w:rPr>
      </w:pPr>
      <w:r w:rsidRPr="005273EF">
        <w:rPr>
          <w:rFonts w:ascii="Times New Roman" w:eastAsia="Calibri" w:hAnsi="Times New Roman" w:cs="Times New Roman"/>
          <w:b/>
          <w:sz w:val="12"/>
          <w:szCs w:val="12"/>
        </w:rPr>
        <w:t>муниципальной программы</w:t>
      </w:r>
      <w:r>
        <w:rPr>
          <w:rFonts w:ascii="Times New Roman" w:eastAsia="Calibri" w:hAnsi="Times New Roman" w:cs="Times New Roman"/>
          <w:b/>
          <w:sz w:val="12"/>
          <w:szCs w:val="12"/>
        </w:rPr>
        <w:t xml:space="preserve"> </w:t>
      </w:r>
      <w:r w:rsidRPr="005273EF">
        <w:rPr>
          <w:rFonts w:ascii="Times New Roman" w:eastAsia="Calibri" w:hAnsi="Times New Roman" w:cs="Times New Roman"/>
          <w:b/>
          <w:sz w:val="12"/>
          <w:szCs w:val="12"/>
        </w:rPr>
        <w:t>«Противодействие коррупции</w:t>
      </w:r>
    </w:p>
    <w:p w:rsidR="005273EF" w:rsidRPr="005273EF" w:rsidRDefault="005273EF" w:rsidP="005273EF">
      <w:pPr>
        <w:tabs>
          <w:tab w:val="left" w:pos="284"/>
        </w:tabs>
        <w:spacing w:after="0" w:line="240" w:lineRule="auto"/>
        <w:jc w:val="center"/>
        <w:rPr>
          <w:rFonts w:ascii="Times New Roman" w:eastAsia="Calibri" w:hAnsi="Times New Roman" w:cs="Times New Roman"/>
          <w:b/>
          <w:sz w:val="12"/>
          <w:szCs w:val="12"/>
        </w:rPr>
      </w:pPr>
      <w:r w:rsidRPr="005273EF">
        <w:rPr>
          <w:rFonts w:ascii="Times New Roman" w:eastAsia="Calibri" w:hAnsi="Times New Roman" w:cs="Times New Roman"/>
          <w:b/>
          <w:sz w:val="12"/>
          <w:szCs w:val="12"/>
        </w:rPr>
        <w:t xml:space="preserve"> в сельском поселении Верхняя Орлянка муниципального района Сергиевский на 2019 - 2021 годы»</w:t>
      </w:r>
    </w:p>
    <w:tbl>
      <w:tblPr>
        <w:tblStyle w:val="212"/>
        <w:tblW w:w="0" w:type="auto"/>
        <w:tblInd w:w="108" w:type="dxa"/>
        <w:tblLook w:val="01E0" w:firstRow="1" w:lastRow="1" w:firstColumn="1" w:lastColumn="1" w:noHBand="0" w:noVBand="0"/>
      </w:tblPr>
      <w:tblGrid>
        <w:gridCol w:w="1560"/>
        <w:gridCol w:w="5953"/>
      </w:tblGrid>
      <w:tr w:rsidR="005273EF" w:rsidRPr="005273EF" w:rsidTr="005273EF">
        <w:trPr>
          <w:trHeight w:val="20"/>
        </w:trPr>
        <w:tc>
          <w:tcPr>
            <w:tcW w:w="1560" w:type="dxa"/>
          </w:tcPr>
          <w:p w:rsidR="005273EF" w:rsidRPr="005273EF" w:rsidRDefault="005273EF" w:rsidP="005273EF">
            <w:pPr>
              <w:tabs>
                <w:tab w:val="left" w:pos="284"/>
              </w:tabs>
              <w:rPr>
                <w:rFonts w:ascii="Times New Roman" w:eastAsia="Calibri" w:hAnsi="Times New Roman" w:cs="Times New Roman"/>
                <w:sz w:val="12"/>
                <w:szCs w:val="12"/>
              </w:rPr>
            </w:pPr>
            <w:r w:rsidRPr="005273EF">
              <w:rPr>
                <w:rFonts w:ascii="Times New Roman" w:eastAsia="Calibri" w:hAnsi="Times New Roman" w:cs="Times New Roman"/>
                <w:sz w:val="12"/>
                <w:szCs w:val="12"/>
              </w:rPr>
              <w:lastRenderedPageBreak/>
              <w:t xml:space="preserve">Наименование Программы                       </w:t>
            </w:r>
          </w:p>
        </w:tc>
        <w:tc>
          <w:tcPr>
            <w:tcW w:w="5953" w:type="dxa"/>
          </w:tcPr>
          <w:p w:rsidR="005273EF" w:rsidRPr="005273EF" w:rsidRDefault="005273EF" w:rsidP="005273EF">
            <w:pPr>
              <w:tabs>
                <w:tab w:val="left" w:pos="284"/>
              </w:tabs>
              <w:rPr>
                <w:rFonts w:ascii="Times New Roman" w:eastAsia="Calibri" w:hAnsi="Times New Roman" w:cs="Times New Roman"/>
                <w:sz w:val="12"/>
                <w:szCs w:val="12"/>
              </w:rPr>
            </w:pPr>
            <w:r w:rsidRPr="005273EF">
              <w:rPr>
                <w:rFonts w:ascii="Times New Roman" w:eastAsia="Calibri" w:hAnsi="Times New Roman" w:cs="Times New Roman"/>
                <w:sz w:val="12"/>
                <w:szCs w:val="12"/>
              </w:rPr>
              <w:t>Муниципальная программа</w:t>
            </w:r>
          </w:p>
          <w:p w:rsidR="005273EF" w:rsidRPr="005273EF" w:rsidRDefault="005273EF" w:rsidP="005273EF">
            <w:pPr>
              <w:tabs>
                <w:tab w:val="left" w:pos="284"/>
              </w:tabs>
              <w:rPr>
                <w:rFonts w:ascii="Times New Roman" w:eastAsia="Calibri" w:hAnsi="Times New Roman" w:cs="Times New Roman"/>
                <w:sz w:val="12"/>
                <w:szCs w:val="12"/>
              </w:rPr>
            </w:pPr>
            <w:r w:rsidRPr="005273EF">
              <w:rPr>
                <w:rFonts w:ascii="Times New Roman" w:eastAsia="Calibri" w:hAnsi="Times New Roman" w:cs="Times New Roman"/>
                <w:sz w:val="12"/>
                <w:szCs w:val="12"/>
              </w:rPr>
              <w:t>«Противодействие коррупции в сельском поселении  Верхняя Орлянка муниципального района Сергиевский на 2019 - 2021 годы»</w:t>
            </w:r>
          </w:p>
          <w:p w:rsidR="005273EF" w:rsidRPr="005273EF" w:rsidRDefault="005273EF" w:rsidP="005273EF">
            <w:pPr>
              <w:tabs>
                <w:tab w:val="left" w:pos="284"/>
              </w:tabs>
              <w:rPr>
                <w:rFonts w:ascii="Times New Roman" w:eastAsia="Calibri" w:hAnsi="Times New Roman" w:cs="Times New Roman"/>
                <w:sz w:val="12"/>
                <w:szCs w:val="12"/>
              </w:rPr>
            </w:pPr>
            <w:r w:rsidRPr="005273EF">
              <w:rPr>
                <w:rFonts w:ascii="Times New Roman" w:eastAsia="Calibri" w:hAnsi="Times New Roman" w:cs="Times New Roman"/>
                <w:sz w:val="12"/>
                <w:szCs w:val="12"/>
              </w:rPr>
              <w:t xml:space="preserve">(далее - Программа).   </w:t>
            </w:r>
          </w:p>
        </w:tc>
      </w:tr>
      <w:tr w:rsidR="005273EF" w:rsidRPr="005273EF" w:rsidTr="005273EF">
        <w:trPr>
          <w:trHeight w:val="20"/>
        </w:trPr>
        <w:tc>
          <w:tcPr>
            <w:tcW w:w="1560" w:type="dxa"/>
          </w:tcPr>
          <w:p w:rsidR="005273EF" w:rsidRPr="005273EF" w:rsidRDefault="005273EF" w:rsidP="005273EF">
            <w:pPr>
              <w:tabs>
                <w:tab w:val="left" w:pos="284"/>
              </w:tabs>
              <w:rPr>
                <w:rFonts w:ascii="Times New Roman" w:eastAsia="Calibri" w:hAnsi="Times New Roman" w:cs="Times New Roman"/>
                <w:sz w:val="12"/>
                <w:szCs w:val="12"/>
              </w:rPr>
            </w:pPr>
            <w:r w:rsidRPr="005273EF">
              <w:rPr>
                <w:rFonts w:ascii="Times New Roman" w:eastAsia="Calibri" w:hAnsi="Times New Roman" w:cs="Times New Roman"/>
                <w:sz w:val="12"/>
                <w:szCs w:val="12"/>
              </w:rPr>
              <w:t xml:space="preserve">Основания для разработки   Программы                     </w:t>
            </w:r>
          </w:p>
        </w:tc>
        <w:tc>
          <w:tcPr>
            <w:tcW w:w="5953" w:type="dxa"/>
          </w:tcPr>
          <w:p w:rsidR="005273EF" w:rsidRPr="005273EF" w:rsidRDefault="005273EF" w:rsidP="005273EF">
            <w:pPr>
              <w:tabs>
                <w:tab w:val="left" w:pos="284"/>
              </w:tabs>
              <w:rPr>
                <w:rFonts w:ascii="Times New Roman" w:eastAsia="Calibri" w:hAnsi="Times New Roman" w:cs="Times New Roman"/>
                <w:sz w:val="12"/>
                <w:szCs w:val="12"/>
              </w:rPr>
            </w:pPr>
            <w:r w:rsidRPr="005273EF">
              <w:rPr>
                <w:rFonts w:ascii="Times New Roman" w:eastAsia="Calibri" w:hAnsi="Times New Roman" w:cs="Times New Roman"/>
                <w:sz w:val="12"/>
                <w:szCs w:val="12"/>
              </w:rPr>
              <w:t xml:space="preserve">- Федеральный закон от 06.10.2003 г. № 131-ФЗ «Об общих принципах организации местного самоуправления в Российской Федерации»; </w:t>
            </w:r>
          </w:p>
          <w:p w:rsidR="005273EF" w:rsidRPr="005273EF" w:rsidRDefault="005273EF" w:rsidP="005273EF">
            <w:pPr>
              <w:tabs>
                <w:tab w:val="left" w:pos="284"/>
              </w:tabs>
              <w:rPr>
                <w:rFonts w:ascii="Times New Roman" w:eastAsia="Calibri" w:hAnsi="Times New Roman" w:cs="Times New Roman"/>
                <w:sz w:val="12"/>
                <w:szCs w:val="12"/>
              </w:rPr>
            </w:pPr>
            <w:r w:rsidRPr="005273EF">
              <w:rPr>
                <w:rFonts w:ascii="Times New Roman" w:eastAsia="Calibri" w:hAnsi="Times New Roman" w:cs="Times New Roman"/>
                <w:sz w:val="12"/>
                <w:szCs w:val="12"/>
              </w:rPr>
              <w:t>- Федеральный закон от 25.12.2008 г. № 273-ФЗ «О противодействии коррупции»;</w:t>
            </w:r>
          </w:p>
          <w:p w:rsidR="005273EF" w:rsidRPr="005273EF" w:rsidRDefault="005273EF" w:rsidP="005273EF">
            <w:pPr>
              <w:tabs>
                <w:tab w:val="left" w:pos="284"/>
              </w:tabs>
              <w:rPr>
                <w:rFonts w:ascii="Times New Roman" w:eastAsia="Calibri" w:hAnsi="Times New Roman" w:cs="Times New Roman"/>
                <w:sz w:val="12"/>
                <w:szCs w:val="12"/>
              </w:rPr>
            </w:pPr>
            <w:r w:rsidRPr="005273EF">
              <w:rPr>
                <w:rFonts w:ascii="Times New Roman" w:eastAsia="Calibri" w:hAnsi="Times New Roman" w:cs="Times New Roman"/>
                <w:sz w:val="12"/>
                <w:szCs w:val="12"/>
              </w:rPr>
              <w:t>- Закон Самарской области от 10.03.2009 г. №23-ГД «О противодействии коррупции в Самарской области»;</w:t>
            </w:r>
          </w:p>
          <w:p w:rsidR="005273EF" w:rsidRPr="005273EF" w:rsidRDefault="005273EF" w:rsidP="005273EF">
            <w:pPr>
              <w:tabs>
                <w:tab w:val="left" w:pos="284"/>
              </w:tabs>
              <w:rPr>
                <w:rFonts w:ascii="Times New Roman" w:eastAsia="Calibri" w:hAnsi="Times New Roman" w:cs="Times New Roman"/>
                <w:sz w:val="12"/>
                <w:szCs w:val="12"/>
              </w:rPr>
            </w:pPr>
            <w:r w:rsidRPr="005273EF">
              <w:rPr>
                <w:rFonts w:ascii="Times New Roman" w:eastAsia="Calibri" w:hAnsi="Times New Roman" w:cs="Times New Roman"/>
                <w:sz w:val="12"/>
                <w:szCs w:val="12"/>
              </w:rPr>
              <w:t>- Указ Президента Российской Федерации от 01.04.2016 года № 147 «О Национальном плане противодействия коррупции на 2018 – 2020 годы».</w:t>
            </w:r>
          </w:p>
        </w:tc>
      </w:tr>
      <w:tr w:rsidR="005273EF" w:rsidRPr="005273EF" w:rsidTr="005273EF">
        <w:trPr>
          <w:trHeight w:val="20"/>
        </w:trPr>
        <w:tc>
          <w:tcPr>
            <w:tcW w:w="1560" w:type="dxa"/>
          </w:tcPr>
          <w:p w:rsidR="005273EF" w:rsidRPr="005273EF" w:rsidRDefault="005273EF" w:rsidP="005273EF">
            <w:pPr>
              <w:tabs>
                <w:tab w:val="left" w:pos="284"/>
              </w:tabs>
              <w:rPr>
                <w:rFonts w:ascii="Times New Roman" w:eastAsia="Calibri" w:hAnsi="Times New Roman" w:cs="Times New Roman"/>
                <w:sz w:val="12"/>
                <w:szCs w:val="12"/>
              </w:rPr>
            </w:pPr>
            <w:r w:rsidRPr="005273EF">
              <w:rPr>
                <w:rFonts w:ascii="Times New Roman" w:eastAsia="Calibri" w:hAnsi="Times New Roman" w:cs="Times New Roman"/>
                <w:sz w:val="12"/>
                <w:szCs w:val="12"/>
              </w:rPr>
              <w:t>Разработчик и исполнитель Программы</w:t>
            </w:r>
          </w:p>
        </w:tc>
        <w:tc>
          <w:tcPr>
            <w:tcW w:w="5953" w:type="dxa"/>
          </w:tcPr>
          <w:p w:rsidR="005273EF" w:rsidRPr="005273EF" w:rsidRDefault="005273EF" w:rsidP="005273EF">
            <w:pPr>
              <w:tabs>
                <w:tab w:val="left" w:pos="284"/>
              </w:tabs>
              <w:rPr>
                <w:rFonts w:ascii="Times New Roman" w:eastAsia="Calibri" w:hAnsi="Times New Roman" w:cs="Times New Roman"/>
                <w:sz w:val="12"/>
                <w:szCs w:val="12"/>
              </w:rPr>
            </w:pPr>
            <w:r w:rsidRPr="005273EF">
              <w:rPr>
                <w:rFonts w:ascii="Times New Roman" w:eastAsia="Calibri" w:hAnsi="Times New Roman" w:cs="Times New Roman"/>
                <w:sz w:val="12"/>
                <w:szCs w:val="12"/>
              </w:rPr>
              <w:t>Администрация сельского поселения Верхняя Орлянка муниципального района Сергиевский.</w:t>
            </w:r>
          </w:p>
        </w:tc>
      </w:tr>
      <w:tr w:rsidR="005273EF" w:rsidRPr="005273EF" w:rsidTr="005273EF">
        <w:trPr>
          <w:trHeight w:val="20"/>
        </w:trPr>
        <w:tc>
          <w:tcPr>
            <w:tcW w:w="1560" w:type="dxa"/>
          </w:tcPr>
          <w:p w:rsidR="005273EF" w:rsidRPr="005273EF" w:rsidRDefault="005273EF" w:rsidP="005273EF">
            <w:pPr>
              <w:tabs>
                <w:tab w:val="left" w:pos="284"/>
              </w:tabs>
              <w:rPr>
                <w:rFonts w:ascii="Times New Roman" w:eastAsia="Calibri" w:hAnsi="Times New Roman" w:cs="Times New Roman"/>
                <w:sz w:val="12"/>
                <w:szCs w:val="12"/>
              </w:rPr>
            </w:pPr>
            <w:r w:rsidRPr="005273EF">
              <w:rPr>
                <w:rFonts w:ascii="Times New Roman" w:eastAsia="Calibri" w:hAnsi="Times New Roman" w:cs="Times New Roman"/>
                <w:sz w:val="12"/>
                <w:szCs w:val="12"/>
              </w:rPr>
              <w:t>Цели и задачи  Программы</w:t>
            </w:r>
          </w:p>
        </w:tc>
        <w:tc>
          <w:tcPr>
            <w:tcW w:w="5953" w:type="dxa"/>
          </w:tcPr>
          <w:p w:rsidR="005273EF" w:rsidRPr="005273EF" w:rsidRDefault="005273EF" w:rsidP="005273EF">
            <w:pPr>
              <w:tabs>
                <w:tab w:val="left" w:pos="284"/>
              </w:tabs>
              <w:rPr>
                <w:rFonts w:ascii="Times New Roman" w:eastAsia="Calibri" w:hAnsi="Times New Roman" w:cs="Times New Roman"/>
                <w:sz w:val="12"/>
                <w:szCs w:val="12"/>
              </w:rPr>
            </w:pPr>
            <w:r w:rsidRPr="005273EF">
              <w:rPr>
                <w:rFonts w:ascii="Times New Roman" w:eastAsia="Calibri" w:hAnsi="Times New Roman" w:cs="Times New Roman"/>
                <w:sz w:val="12"/>
                <w:szCs w:val="12"/>
              </w:rPr>
              <w:t>Основные цели Программы:</w:t>
            </w:r>
          </w:p>
          <w:p w:rsidR="005273EF" w:rsidRPr="005273EF" w:rsidRDefault="005273EF" w:rsidP="005273EF">
            <w:pPr>
              <w:tabs>
                <w:tab w:val="left" w:pos="284"/>
              </w:tabs>
              <w:rPr>
                <w:rFonts w:ascii="Times New Roman" w:eastAsia="Calibri" w:hAnsi="Times New Roman" w:cs="Times New Roman"/>
                <w:sz w:val="12"/>
                <w:szCs w:val="12"/>
              </w:rPr>
            </w:pPr>
            <w:r w:rsidRPr="005273EF">
              <w:rPr>
                <w:rFonts w:ascii="Times New Roman" w:eastAsia="Calibri" w:hAnsi="Times New Roman" w:cs="Times New Roman"/>
                <w:sz w:val="12"/>
                <w:szCs w:val="12"/>
              </w:rPr>
              <w:t xml:space="preserve"> - защита законных интересов граждан, общества и государства от угроз, связанных с коррупцией;</w:t>
            </w:r>
          </w:p>
          <w:p w:rsidR="005273EF" w:rsidRPr="005273EF" w:rsidRDefault="005273EF" w:rsidP="005273EF">
            <w:pPr>
              <w:tabs>
                <w:tab w:val="left" w:pos="284"/>
              </w:tabs>
              <w:rPr>
                <w:rFonts w:ascii="Times New Roman" w:eastAsia="Calibri" w:hAnsi="Times New Roman" w:cs="Times New Roman"/>
                <w:sz w:val="12"/>
                <w:szCs w:val="12"/>
              </w:rPr>
            </w:pPr>
            <w:r w:rsidRPr="005273EF">
              <w:rPr>
                <w:rFonts w:ascii="Times New Roman" w:eastAsia="Calibri" w:hAnsi="Times New Roman" w:cs="Times New Roman"/>
                <w:sz w:val="12"/>
                <w:szCs w:val="12"/>
              </w:rPr>
              <w:t xml:space="preserve"> - повышение эффективности деятельности органов местного самоуправления за счет снижения коррупционных рисков.</w:t>
            </w:r>
          </w:p>
          <w:p w:rsidR="005273EF" w:rsidRPr="005273EF" w:rsidRDefault="005273EF" w:rsidP="005273EF">
            <w:pPr>
              <w:tabs>
                <w:tab w:val="left" w:pos="284"/>
              </w:tabs>
              <w:rPr>
                <w:rFonts w:ascii="Times New Roman" w:eastAsia="Calibri" w:hAnsi="Times New Roman" w:cs="Times New Roman"/>
                <w:sz w:val="12"/>
                <w:szCs w:val="12"/>
              </w:rPr>
            </w:pPr>
            <w:r w:rsidRPr="005273EF">
              <w:rPr>
                <w:rFonts w:ascii="Times New Roman" w:eastAsia="Calibri" w:hAnsi="Times New Roman" w:cs="Times New Roman"/>
                <w:sz w:val="12"/>
                <w:szCs w:val="12"/>
              </w:rPr>
              <w:t>Задачи Программы:</w:t>
            </w:r>
          </w:p>
          <w:p w:rsidR="005273EF" w:rsidRPr="005273EF" w:rsidRDefault="005273EF" w:rsidP="005273EF">
            <w:pPr>
              <w:tabs>
                <w:tab w:val="left" w:pos="284"/>
              </w:tabs>
              <w:rPr>
                <w:rFonts w:ascii="Times New Roman" w:eastAsia="Calibri" w:hAnsi="Times New Roman" w:cs="Times New Roman"/>
                <w:sz w:val="12"/>
                <w:szCs w:val="12"/>
              </w:rPr>
            </w:pPr>
            <w:r w:rsidRPr="005273EF">
              <w:rPr>
                <w:rFonts w:ascii="Times New Roman" w:eastAsia="Calibri" w:hAnsi="Times New Roman" w:cs="Times New Roman"/>
                <w:sz w:val="12"/>
                <w:szCs w:val="12"/>
              </w:rPr>
              <w:t xml:space="preserve">- повышение </w:t>
            </w:r>
            <w:proofErr w:type="gramStart"/>
            <w:r w:rsidRPr="005273EF">
              <w:rPr>
                <w:rFonts w:ascii="Times New Roman" w:eastAsia="Calibri" w:hAnsi="Times New Roman" w:cs="Times New Roman"/>
                <w:sz w:val="12"/>
                <w:szCs w:val="12"/>
              </w:rPr>
              <w:t>уровня открытости деятельности органов местного самоуправления</w:t>
            </w:r>
            <w:proofErr w:type="gramEnd"/>
            <w:r w:rsidRPr="005273EF">
              <w:rPr>
                <w:rFonts w:ascii="Times New Roman" w:eastAsia="Calibri" w:hAnsi="Times New Roman" w:cs="Times New Roman"/>
                <w:sz w:val="12"/>
                <w:szCs w:val="12"/>
              </w:rPr>
              <w:t>;</w:t>
            </w:r>
          </w:p>
          <w:p w:rsidR="005273EF" w:rsidRPr="005273EF" w:rsidRDefault="005273EF" w:rsidP="005273EF">
            <w:pPr>
              <w:tabs>
                <w:tab w:val="left" w:pos="284"/>
              </w:tabs>
              <w:rPr>
                <w:rFonts w:ascii="Times New Roman" w:eastAsia="Calibri" w:hAnsi="Times New Roman" w:cs="Times New Roman"/>
                <w:sz w:val="12"/>
                <w:szCs w:val="12"/>
              </w:rPr>
            </w:pPr>
            <w:r w:rsidRPr="005273EF">
              <w:rPr>
                <w:rFonts w:ascii="Times New Roman" w:eastAsia="Calibri" w:hAnsi="Times New Roman" w:cs="Times New Roman"/>
                <w:sz w:val="12"/>
                <w:szCs w:val="12"/>
              </w:rPr>
              <w:t>- регламентация исполнения органами местного самоуправления отдельных полномочий;</w:t>
            </w:r>
          </w:p>
          <w:p w:rsidR="005273EF" w:rsidRPr="005273EF" w:rsidRDefault="005273EF" w:rsidP="005273EF">
            <w:pPr>
              <w:tabs>
                <w:tab w:val="left" w:pos="284"/>
              </w:tabs>
              <w:rPr>
                <w:rFonts w:ascii="Times New Roman" w:eastAsia="Calibri" w:hAnsi="Times New Roman" w:cs="Times New Roman"/>
                <w:sz w:val="12"/>
                <w:szCs w:val="12"/>
              </w:rPr>
            </w:pPr>
            <w:r w:rsidRPr="005273EF">
              <w:rPr>
                <w:rFonts w:ascii="Times New Roman" w:eastAsia="Calibri" w:hAnsi="Times New Roman" w:cs="Times New Roman"/>
                <w:sz w:val="12"/>
                <w:szCs w:val="12"/>
              </w:rPr>
              <w:t>- совершенствование механизма кадрового обеспечения органов местного самоуправления;</w:t>
            </w:r>
          </w:p>
          <w:p w:rsidR="005273EF" w:rsidRPr="005273EF" w:rsidRDefault="005273EF" w:rsidP="005273EF">
            <w:pPr>
              <w:tabs>
                <w:tab w:val="left" w:pos="284"/>
              </w:tabs>
              <w:rPr>
                <w:rFonts w:ascii="Times New Roman" w:eastAsia="Calibri" w:hAnsi="Times New Roman" w:cs="Times New Roman"/>
                <w:sz w:val="12"/>
                <w:szCs w:val="12"/>
              </w:rPr>
            </w:pPr>
            <w:r w:rsidRPr="005273EF">
              <w:rPr>
                <w:rFonts w:ascii="Times New Roman" w:eastAsia="Calibri" w:hAnsi="Times New Roman" w:cs="Times New Roman"/>
                <w:sz w:val="12"/>
                <w:szCs w:val="12"/>
              </w:rPr>
              <w:t>- повышение уровня материального стимулирования профессионального и добросовестного исполнения должностных обязанностей сотрудниками органов местного самоуправления;</w:t>
            </w:r>
          </w:p>
          <w:p w:rsidR="005273EF" w:rsidRPr="005273EF" w:rsidRDefault="005273EF" w:rsidP="005273EF">
            <w:pPr>
              <w:tabs>
                <w:tab w:val="left" w:pos="284"/>
              </w:tabs>
              <w:rPr>
                <w:rFonts w:ascii="Times New Roman" w:eastAsia="Calibri" w:hAnsi="Times New Roman" w:cs="Times New Roman"/>
                <w:sz w:val="12"/>
                <w:szCs w:val="12"/>
              </w:rPr>
            </w:pPr>
            <w:r w:rsidRPr="005273EF">
              <w:rPr>
                <w:rFonts w:ascii="Times New Roman" w:eastAsia="Calibri" w:hAnsi="Times New Roman" w:cs="Times New Roman"/>
                <w:sz w:val="12"/>
                <w:szCs w:val="12"/>
              </w:rPr>
              <w:t>- осуществление комплекса мер, направленных на улучшение управления органами местного самоуправления в социально – экономической сфере.</w:t>
            </w:r>
          </w:p>
        </w:tc>
      </w:tr>
      <w:tr w:rsidR="005273EF" w:rsidRPr="005273EF" w:rsidTr="005273EF">
        <w:trPr>
          <w:trHeight w:val="20"/>
        </w:trPr>
        <w:tc>
          <w:tcPr>
            <w:tcW w:w="1560" w:type="dxa"/>
          </w:tcPr>
          <w:p w:rsidR="005273EF" w:rsidRPr="005273EF" w:rsidRDefault="005273EF" w:rsidP="005273EF">
            <w:pPr>
              <w:tabs>
                <w:tab w:val="left" w:pos="284"/>
              </w:tabs>
              <w:rPr>
                <w:rFonts w:ascii="Times New Roman" w:eastAsia="Calibri" w:hAnsi="Times New Roman" w:cs="Times New Roman"/>
                <w:sz w:val="12"/>
                <w:szCs w:val="12"/>
              </w:rPr>
            </w:pPr>
            <w:r w:rsidRPr="005273EF">
              <w:rPr>
                <w:rFonts w:ascii="Times New Roman" w:eastAsia="Calibri" w:hAnsi="Times New Roman" w:cs="Times New Roman"/>
                <w:sz w:val="12"/>
                <w:szCs w:val="12"/>
              </w:rPr>
              <w:t>Сроки и этапы реализации Программы</w:t>
            </w:r>
          </w:p>
        </w:tc>
        <w:tc>
          <w:tcPr>
            <w:tcW w:w="5953" w:type="dxa"/>
          </w:tcPr>
          <w:p w:rsidR="005273EF" w:rsidRPr="005273EF" w:rsidRDefault="005273EF" w:rsidP="005273EF">
            <w:pPr>
              <w:tabs>
                <w:tab w:val="left" w:pos="284"/>
              </w:tabs>
              <w:rPr>
                <w:rFonts w:ascii="Times New Roman" w:eastAsia="Calibri" w:hAnsi="Times New Roman" w:cs="Times New Roman"/>
                <w:sz w:val="12"/>
                <w:szCs w:val="12"/>
              </w:rPr>
            </w:pPr>
            <w:r w:rsidRPr="005273EF">
              <w:rPr>
                <w:rFonts w:ascii="Times New Roman" w:eastAsia="Calibri" w:hAnsi="Times New Roman" w:cs="Times New Roman"/>
                <w:sz w:val="12"/>
                <w:szCs w:val="12"/>
              </w:rPr>
              <w:t>2019 - 2021 годы.</w:t>
            </w:r>
          </w:p>
          <w:p w:rsidR="005273EF" w:rsidRPr="005273EF" w:rsidRDefault="005273EF" w:rsidP="005273EF">
            <w:pPr>
              <w:tabs>
                <w:tab w:val="left" w:pos="284"/>
              </w:tabs>
              <w:rPr>
                <w:rFonts w:ascii="Times New Roman" w:eastAsia="Calibri" w:hAnsi="Times New Roman" w:cs="Times New Roman"/>
                <w:sz w:val="12"/>
                <w:szCs w:val="12"/>
              </w:rPr>
            </w:pPr>
            <w:r w:rsidRPr="005273EF">
              <w:rPr>
                <w:rFonts w:ascii="Times New Roman" w:eastAsia="Calibri" w:hAnsi="Times New Roman" w:cs="Times New Roman"/>
                <w:sz w:val="12"/>
                <w:szCs w:val="12"/>
              </w:rPr>
              <w:t>Программа реализуется в четыре  этапа:</w:t>
            </w:r>
          </w:p>
          <w:p w:rsidR="005273EF" w:rsidRPr="005273EF" w:rsidRDefault="005273EF" w:rsidP="005273EF">
            <w:pPr>
              <w:tabs>
                <w:tab w:val="left" w:pos="284"/>
              </w:tabs>
              <w:rPr>
                <w:rFonts w:ascii="Times New Roman" w:eastAsia="Calibri" w:hAnsi="Times New Roman" w:cs="Times New Roman"/>
                <w:sz w:val="12"/>
                <w:szCs w:val="12"/>
              </w:rPr>
            </w:pPr>
            <w:r w:rsidRPr="005273EF">
              <w:rPr>
                <w:rFonts w:ascii="Times New Roman" w:eastAsia="Calibri" w:hAnsi="Times New Roman" w:cs="Times New Roman"/>
                <w:sz w:val="12"/>
                <w:szCs w:val="12"/>
              </w:rPr>
              <w:t>первый этап – 2019 год;</w:t>
            </w:r>
          </w:p>
          <w:p w:rsidR="005273EF" w:rsidRPr="005273EF" w:rsidRDefault="005273EF" w:rsidP="005273EF">
            <w:pPr>
              <w:tabs>
                <w:tab w:val="left" w:pos="284"/>
              </w:tabs>
              <w:rPr>
                <w:rFonts w:ascii="Times New Roman" w:eastAsia="Calibri" w:hAnsi="Times New Roman" w:cs="Times New Roman"/>
                <w:sz w:val="12"/>
                <w:szCs w:val="12"/>
              </w:rPr>
            </w:pPr>
            <w:r w:rsidRPr="005273EF">
              <w:rPr>
                <w:rFonts w:ascii="Times New Roman" w:eastAsia="Calibri" w:hAnsi="Times New Roman" w:cs="Times New Roman"/>
                <w:sz w:val="12"/>
                <w:szCs w:val="12"/>
              </w:rPr>
              <w:t>второй этап – 2020 год;</w:t>
            </w:r>
          </w:p>
          <w:p w:rsidR="005273EF" w:rsidRPr="005273EF" w:rsidRDefault="005273EF" w:rsidP="005273EF">
            <w:pPr>
              <w:tabs>
                <w:tab w:val="left" w:pos="284"/>
              </w:tabs>
              <w:rPr>
                <w:rFonts w:ascii="Times New Roman" w:eastAsia="Calibri" w:hAnsi="Times New Roman" w:cs="Times New Roman"/>
                <w:sz w:val="12"/>
                <w:szCs w:val="12"/>
              </w:rPr>
            </w:pPr>
            <w:r w:rsidRPr="005273EF">
              <w:rPr>
                <w:rFonts w:ascii="Times New Roman" w:eastAsia="Calibri" w:hAnsi="Times New Roman" w:cs="Times New Roman"/>
                <w:sz w:val="12"/>
                <w:szCs w:val="12"/>
              </w:rPr>
              <w:t>третий этап – 2021 год.</w:t>
            </w:r>
          </w:p>
        </w:tc>
      </w:tr>
      <w:tr w:rsidR="005273EF" w:rsidRPr="005273EF" w:rsidTr="005273EF">
        <w:trPr>
          <w:trHeight w:val="20"/>
        </w:trPr>
        <w:tc>
          <w:tcPr>
            <w:tcW w:w="1560" w:type="dxa"/>
          </w:tcPr>
          <w:p w:rsidR="005273EF" w:rsidRPr="005273EF" w:rsidRDefault="005273EF" w:rsidP="005273EF">
            <w:pPr>
              <w:tabs>
                <w:tab w:val="left" w:pos="284"/>
              </w:tabs>
              <w:rPr>
                <w:rFonts w:ascii="Times New Roman" w:eastAsia="Calibri" w:hAnsi="Times New Roman" w:cs="Times New Roman"/>
                <w:sz w:val="12"/>
                <w:szCs w:val="12"/>
              </w:rPr>
            </w:pPr>
            <w:r w:rsidRPr="005273EF">
              <w:rPr>
                <w:rFonts w:ascii="Times New Roman" w:eastAsia="Calibri" w:hAnsi="Times New Roman" w:cs="Times New Roman"/>
                <w:sz w:val="12"/>
                <w:szCs w:val="12"/>
              </w:rPr>
              <w:t>Важнейшие целевые индикаторы (показатели) программы</w:t>
            </w:r>
          </w:p>
        </w:tc>
        <w:tc>
          <w:tcPr>
            <w:tcW w:w="5953" w:type="dxa"/>
          </w:tcPr>
          <w:p w:rsidR="005273EF" w:rsidRPr="005273EF" w:rsidRDefault="005273EF" w:rsidP="005273EF">
            <w:pPr>
              <w:tabs>
                <w:tab w:val="left" w:pos="284"/>
              </w:tabs>
              <w:rPr>
                <w:rFonts w:ascii="Times New Roman" w:eastAsia="Calibri" w:hAnsi="Times New Roman" w:cs="Times New Roman"/>
                <w:sz w:val="12"/>
                <w:szCs w:val="12"/>
              </w:rPr>
            </w:pPr>
            <w:r w:rsidRPr="005273EF">
              <w:rPr>
                <w:rFonts w:ascii="Times New Roman" w:eastAsia="Calibri" w:hAnsi="Times New Roman" w:cs="Times New Roman"/>
                <w:sz w:val="12"/>
                <w:szCs w:val="12"/>
              </w:rPr>
              <w:t>- доля служебных проверок, проведенных по выявленным фактам коррупционных проявлений в органах местного самоуправления сельского поселения  Верхняя Орлянка муниципального района Сергиевский;</w:t>
            </w:r>
          </w:p>
          <w:p w:rsidR="005273EF" w:rsidRPr="005273EF" w:rsidRDefault="005273EF" w:rsidP="005273EF">
            <w:pPr>
              <w:tabs>
                <w:tab w:val="left" w:pos="284"/>
              </w:tabs>
              <w:rPr>
                <w:rFonts w:ascii="Times New Roman" w:eastAsia="Calibri" w:hAnsi="Times New Roman" w:cs="Times New Roman"/>
                <w:sz w:val="12"/>
                <w:szCs w:val="12"/>
              </w:rPr>
            </w:pPr>
            <w:r w:rsidRPr="005273EF">
              <w:rPr>
                <w:rFonts w:ascii="Times New Roman" w:eastAsia="Calibri" w:hAnsi="Times New Roman" w:cs="Times New Roman"/>
                <w:sz w:val="12"/>
                <w:szCs w:val="12"/>
              </w:rPr>
              <w:t>- доля проведенных проверок достоверности представленных сведений о доходах муниципальных служащих администрации  сельского поселения Верхняя Орлянка муниципального района Сергиевский.</w:t>
            </w:r>
          </w:p>
        </w:tc>
      </w:tr>
      <w:tr w:rsidR="005273EF" w:rsidRPr="005273EF" w:rsidTr="005273EF">
        <w:trPr>
          <w:trHeight w:val="20"/>
        </w:trPr>
        <w:tc>
          <w:tcPr>
            <w:tcW w:w="1560" w:type="dxa"/>
          </w:tcPr>
          <w:p w:rsidR="005273EF" w:rsidRPr="005273EF" w:rsidRDefault="005273EF" w:rsidP="005273EF">
            <w:pPr>
              <w:tabs>
                <w:tab w:val="left" w:pos="284"/>
              </w:tabs>
              <w:rPr>
                <w:rFonts w:ascii="Times New Roman" w:eastAsia="Calibri" w:hAnsi="Times New Roman" w:cs="Times New Roman"/>
                <w:sz w:val="12"/>
                <w:szCs w:val="12"/>
              </w:rPr>
            </w:pPr>
            <w:r w:rsidRPr="005273EF">
              <w:rPr>
                <w:rFonts w:ascii="Times New Roman" w:eastAsia="Calibri" w:hAnsi="Times New Roman" w:cs="Times New Roman"/>
                <w:sz w:val="12"/>
                <w:szCs w:val="12"/>
              </w:rPr>
              <w:t>Объем и источники</w:t>
            </w:r>
            <w:r w:rsidRPr="005273EF">
              <w:rPr>
                <w:rFonts w:ascii="Times New Roman" w:eastAsia="Calibri" w:hAnsi="Times New Roman" w:cs="Times New Roman"/>
                <w:sz w:val="12"/>
                <w:szCs w:val="12"/>
                <w:u w:val="single"/>
              </w:rPr>
              <w:t xml:space="preserve"> </w:t>
            </w:r>
            <w:r w:rsidRPr="005273EF">
              <w:rPr>
                <w:rFonts w:ascii="Times New Roman" w:eastAsia="Calibri" w:hAnsi="Times New Roman" w:cs="Times New Roman"/>
                <w:sz w:val="12"/>
                <w:szCs w:val="12"/>
              </w:rPr>
              <w:t>финансирования</w:t>
            </w:r>
          </w:p>
          <w:p w:rsidR="005273EF" w:rsidRPr="005273EF" w:rsidRDefault="005273EF" w:rsidP="005273EF">
            <w:pPr>
              <w:tabs>
                <w:tab w:val="left" w:pos="284"/>
              </w:tabs>
              <w:rPr>
                <w:rFonts w:ascii="Times New Roman" w:eastAsia="Calibri" w:hAnsi="Times New Roman" w:cs="Times New Roman"/>
                <w:sz w:val="12"/>
                <w:szCs w:val="12"/>
              </w:rPr>
            </w:pPr>
            <w:r w:rsidRPr="005273EF">
              <w:rPr>
                <w:rFonts w:ascii="Times New Roman" w:eastAsia="Calibri" w:hAnsi="Times New Roman" w:cs="Times New Roman"/>
                <w:sz w:val="12"/>
                <w:szCs w:val="12"/>
              </w:rPr>
              <w:t xml:space="preserve">Программы </w:t>
            </w:r>
          </w:p>
        </w:tc>
        <w:tc>
          <w:tcPr>
            <w:tcW w:w="5953" w:type="dxa"/>
          </w:tcPr>
          <w:p w:rsidR="005273EF" w:rsidRPr="005273EF" w:rsidRDefault="005273EF" w:rsidP="005273EF">
            <w:pPr>
              <w:tabs>
                <w:tab w:val="left" w:pos="284"/>
              </w:tabs>
              <w:rPr>
                <w:rFonts w:ascii="Times New Roman" w:eastAsia="Calibri" w:hAnsi="Times New Roman" w:cs="Times New Roman"/>
                <w:sz w:val="12"/>
                <w:szCs w:val="12"/>
              </w:rPr>
            </w:pPr>
            <w:r w:rsidRPr="005273EF">
              <w:rPr>
                <w:rFonts w:ascii="Times New Roman" w:eastAsia="Calibri" w:hAnsi="Times New Roman" w:cs="Times New Roman"/>
                <w:sz w:val="12"/>
                <w:szCs w:val="12"/>
              </w:rPr>
              <w:t>Целевые финансовые средства на реализацию Программы</w:t>
            </w:r>
          </w:p>
          <w:p w:rsidR="005273EF" w:rsidRPr="005273EF" w:rsidRDefault="005273EF" w:rsidP="005273EF">
            <w:pPr>
              <w:tabs>
                <w:tab w:val="left" w:pos="284"/>
              </w:tabs>
              <w:rPr>
                <w:rFonts w:ascii="Times New Roman" w:eastAsia="Calibri" w:hAnsi="Times New Roman" w:cs="Times New Roman"/>
                <w:sz w:val="12"/>
                <w:szCs w:val="12"/>
              </w:rPr>
            </w:pPr>
            <w:r w:rsidRPr="005273EF">
              <w:rPr>
                <w:rFonts w:ascii="Times New Roman" w:eastAsia="Calibri" w:hAnsi="Times New Roman" w:cs="Times New Roman"/>
                <w:sz w:val="12"/>
                <w:szCs w:val="12"/>
              </w:rPr>
              <w:t>2019 г. –1000 руб. (прогноз)</w:t>
            </w:r>
          </w:p>
          <w:p w:rsidR="005273EF" w:rsidRPr="005273EF" w:rsidRDefault="005273EF" w:rsidP="005273EF">
            <w:pPr>
              <w:tabs>
                <w:tab w:val="left" w:pos="284"/>
              </w:tabs>
              <w:rPr>
                <w:rFonts w:ascii="Times New Roman" w:eastAsia="Calibri" w:hAnsi="Times New Roman" w:cs="Times New Roman"/>
                <w:sz w:val="12"/>
                <w:szCs w:val="12"/>
              </w:rPr>
            </w:pPr>
            <w:r w:rsidRPr="005273EF">
              <w:rPr>
                <w:rFonts w:ascii="Times New Roman" w:eastAsia="Calibri" w:hAnsi="Times New Roman" w:cs="Times New Roman"/>
                <w:sz w:val="12"/>
                <w:szCs w:val="12"/>
              </w:rPr>
              <w:t>2020 г. – 1000 руб. (прогноз)</w:t>
            </w:r>
          </w:p>
          <w:p w:rsidR="005273EF" w:rsidRPr="005273EF" w:rsidRDefault="005273EF" w:rsidP="005273EF">
            <w:pPr>
              <w:tabs>
                <w:tab w:val="left" w:pos="284"/>
              </w:tabs>
              <w:rPr>
                <w:rFonts w:ascii="Times New Roman" w:eastAsia="Calibri" w:hAnsi="Times New Roman" w:cs="Times New Roman"/>
                <w:sz w:val="12"/>
                <w:szCs w:val="12"/>
              </w:rPr>
            </w:pPr>
            <w:r w:rsidRPr="005273EF">
              <w:rPr>
                <w:rFonts w:ascii="Times New Roman" w:eastAsia="Calibri" w:hAnsi="Times New Roman" w:cs="Times New Roman"/>
                <w:sz w:val="12"/>
                <w:szCs w:val="12"/>
              </w:rPr>
              <w:t>2021 г. – 1000 руб. (прогноз)</w:t>
            </w:r>
          </w:p>
        </w:tc>
      </w:tr>
      <w:tr w:rsidR="005273EF" w:rsidRPr="005273EF" w:rsidTr="005273EF">
        <w:trPr>
          <w:trHeight w:val="20"/>
        </w:trPr>
        <w:tc>
          <w:tcPr>
            <w:tcW w:w="1560" w:type="dxa"/>
          </w:tcPr>
          <w:p w:rsidR="005273EF" w:rsidRPr="005273EF" w:rsidRDefault="005273EF" w:rsidP="005273EF">
            <w:pPr>
              <w:tabs>
                <w:tab w:val="left" w:pos="284"/>
              </w:tabs>
              <w:rPr>
                <w:rFonts w:ascii="Times New Roman" w:eastAsia="Calibri" w:hAnsi="Times New Roman" w:cs="Times New Roman"/>
                <w:sz w:val="12"/>
                <w:szCs w:val="12"/>
              </w:rPr>
            </w:pPr>
            <w:r w:rsidRPr="005273EF">
              <w:rPr>
                <w:rFonts w:ascii="Times New Roman" w:eastAsia="Calibri" w:hAnsi="Times New Roman" w:cs="Times New Roman"/>
                <w:sz w:val="12"/>
                <w:szCs w:val="12"/>
              </w:rPr>
              <w:t xml:space="preserve">Система организации </w:t>
            </w:r>
            <w:proofErr w:type="gramStart"/>
            <w:r w:rsidRPr="005273EF">
              <w:rPr>
                <w:rFonts w:ascii="Times New Roman" w:eastAsia="Calibri" w:hAnsi="Times New Roman" w:cs="Times New Roman"/>
                <w:sz w:val="12"/>
                <w:szCs w:val="12"/>
              </w:rPr>
              <w:t>контроля за</w:t>
            </w:r>
            <w:proofErr w:type="gramEnd"/>
            <w:r w:rsidRPr="005273EF">
              <w:rPr>
                <w:rFonts w:ascii="Times New Roman" w:eastAsia="Calibri" w:hAnsi="Times New Roman" w:cs="Times New Roman"/>
                <w:sz w:val="12"/>
                <w:szCs w:val="12"/>
              </w:rPr>
              <w:t xml:space="preserve"> ходом реализации программы</w:t>
            </w:r>
          </w:p>
        </w:tc>
        <w:tc>
          <w:tcPr>
            <w:tcW w:w="5953" w:type="dxa"/>
          </w:tcPr>
          <w:p w:rsidR="005273EF" w:rsidRPr="005273EF" w:rsidRDefault="005273EF" w:rsidP="005273EF">
            <w:pPr>
              <w:tabs>
                <w:tab w:val="left" w:pos="284"/>
              </w:tabs>
              <w:rPr>
                <w:rFonts w:ascii="Times New Roman" w:eastAsia="Calibri" w:hAnsi="Times New Roman" w:cs="Times New Roman"/>
                <w:sz w:val="12"/>
                <w:szCs w:val="12"/>
              </w:rPr>
            </w:pPr>
            <w:proofErr w:type="gramStart"/>
            <w:r w:rsidRPr="005273EF">
              <w:rPr>
                <w:rFonts w:ascii="Times New Roman" w:eastAsia="Calibri" w:hAnsi="Times New Roman" w:cs="Times New Roman"/>
                <w:sz w:val="12"/>
                <w:szCs w:val="12"/>
              </w:rPr>
              <w:t>Контроль за</w:t>
            </w:r>
            <w:proofErr w:type="gramEnd"/>
            <w:r w:rsidRPr="005273EF">
              <w:rPr>
                <w:rFonts w:ascii="Times New Roman" w:eastAsia="Calibri" w:hAnsi="Times New Roman" w:cs="Times New Roman"/>
                <w:sz w:val="12"/>
                <w:szCs w:val="12"/>
              </w:rPr>
              <w:t xml:space="preserve"> исполнением программы осуществляет администрация сельского поселения Верхняя Орлянка   муниципального района Сергиевский.  </w:t>
            </w:r>
          </w:p>
        </w:tc>
      </w:tr>
    </w:tbl>
    <w:p w:rsidR="005273EF" w:rsidRPr="005273EF" w:rsidRDefault="005273EF" w:rsidP="005273EF">
      <w:pPr>
        <w:tabs>
          <w:tab w:val="left" w:pos="284"/>
        </w:tabs>
        <w:spacing w:after="0" w:line="240" w:lineRule="auto"/>
        <w:rPr>
          <w:rFonts w:ascii="Times New Roman" w:eastAsia="Calibri" w:hAnsi="Times New Roman" w:cs="Times New Roman"/>
          <w:b/>
          <w:sz w:val="12"/>
          <w:szCs w:val="12"/>
        </w:rPr>
      </w:pPr>
    </w:p>
    <w:p w:rsidR="005273EF" w:rsidRPr="005273EF" w:rsidRDefault="005273EF" w:rsidP="005273EF">
      <w:pPr>
        <w:tabs>
          <w:tab w:val="left" w:pos="284"/>
        </w:tabs>
        <w:spacing w:after="0" w:line="240" w:lineRule="auto"/>
        <w:ind w:firstLine="284"/>
        <w:jc w:val="center"/>
        <w:rPr>
          <w:rFonts w:ascii="Times New Roman" w:eastAsia="Calibri" w:hAnsi="Times New Roman" w:cs="Times New Roman"/>
          <w:b/>
          <w:sz w:val="12"/>
          <w:szCs w:val="12"/>
        </w:rPr>
      </w:pPr>
      <w:r w:rsidRPr="005273EF">
        <w:rPr>
          <w:rFonts w:ascii="Times New Roman" w:eastAsia="Calibri" w:hAnsi="Times New Roman" w:cs="Times New Roman"/>
          <w:b/>
          <w:sz w:val="12"/>
          <w:szCs w:val="12"/>
        </w:rPr>
        <w:t>I. Характеристика проблемы, на решение которой направлена Программа</w:t>
      </w:r>
    </w:p>
    <w:p w:rsidR="005273EF" w:rsidRPr="005273EF" w:rsidRDefault="005273EF" w:rsidP="005273EF">
      <w:pPr>
        <w:tabs>
          <w:tab w:val="left" w:pos="284"/>
        </w:tabs>
        <w:spacing w:after="0" w:line="240" w:lineRule="auto"/>
        <w:ind w:firstLine="284"/>
        <w:rPr>
          <w:rFonts w:ascii="Times New Roman" w:eastAsia="Calibri" w:hAnsi="Times New Roman" w:cs="Times New Roman"/>
          <w:sz w:val="12"/>
          <w:szCs w:val="12"/>
        </w:rPr>
      </w:pPr>
      <w:r w:rsidRPr="005273EF">
        <w:rPr>
          <w:rFonts w:ascii="Times New Roman" w:eastAsia="Calibri" w:hAnsi="Times New Roman" w:cs="Times New Roman"/>
          <w:sz w:val="12"/>
          <w:szCs w:val="12"/>
        </w:rPr>
        <w:t>Муниципальная программа «Противодействие коррупции в муниципальном районе Сергиевский на 2019 - 2021 годы» (далее - Программа) разработана в соответствии Федеральным законом от 06.10.2003 г. № 131-ФЗ «Об общих принципах организации местного самоуправления в Российской Федерации», Указом Президента Российской Федерации от 01.04.2016 года № 147 «О Национальном плане противодействия коррупции на 2018 – 2020 годы».</w:t>
      </w:r>
    </w:p>
    <w:p w:rsidR="005273EF" w:rsidRPr="005273EF" w:rsidRDefault="005273EF" w:rsidP="005273EF">
      <w:pPr>
        <w:tabs>
          <w:tab w:val="left" w:pos="284"/>
        </w:tabs>
        <w:spacing w:after="0" w:line="240" w:lineRule="auto"/>
        <w:ind w:firstLine="284"/>
        <w:rPr>
          <w:rFonts w:ascii="Times New Roman" w:eastAsia="Calibri" w:hAnsi="Times New Roman" w:cs="Times New Roman"/>
          <w:sz w:val="12"/>
          <w:szCs w:val="12"/>
        </w:rPr>
      </w:pPr>
      <w:r w:rsidRPr="005273EF">
        <w:rPr>
          <w:rFonts w:ascii="Times New Roman" w:eastAsia="Calibri" w:hAnsi="Times New Roman" w:cs="Times New Roman"/>
          <w:sz w:val="12"/>
          <w:szCs w:val="12"/>
        </w:rPr>
        <w:t>Органы местного самоуправления сельского поселения Верхняя Орлянка муниципального района Сергиевский обладают полномочиями, связанными с распределением значительных финансовых средств, достаточной степенью свободы действий, вызванной спецификой работы, высокой степенью контактов с гражданами и организациями. Объективно эти факторы наряду с другими субъективными факторами создают условия для развития коррупции. Антикоррупционная работа в администрации сельского поселения Верхняя Орлянка муниципального района Сергиевский ведется на постоянной основе. Ежегодно принимаются Планы мероприятий по противодействию коррупции в сельском поселении  Верхняя Орлянка муниципальном районе Сергиевский.</w:t>
      </w:r>
    </w:p>
    <w:p w:rsidR="005273EF" w:rsidRPr="005273EF" w:rsidRDefault="005273EF" w:rsidP="005273EF">
      <w:pPr>
        <w:tabs>
          <w:tab w:val="left" w:pos="284"/>
        </w:tabs>
        <w:spacing w:after="0" w:line="240" w:lineRule="auto"/>
        <w:ind w:firstLine="284"/>
        <w:rPr>
          <w:rFonts w:ascii="Times New Roman" w:eastAsia="Calibri" w:hAnsi="Times New Roman" w:cs="Times New Roman"/>
          <w:sz w:val="12"/>
          <w:szCs w:val="12"/>
        </w:rPr>
      </w:pPr>
      <w:r w:rsidRPr="005273EF">
        <w:rPr>
          <w:rFonts w:ascii="Times New Roman" w:eastAsia="Calibri" w:hAnsi="Times New Roman" w:cs="Times New Roman"/>
          <w:sz w:val="12"/>
          <w:szCs w:val="12"/>
        </w:rPr>
        <w:t>Поскольку формы коррупции способны оперативно видоизменяться, недостаточно полагать, что бороться с ней можно одноразовыми бессистемными акциями. Поэтому борьба с коррупцией должна носить, прежде всего, предупредительный характер.</w:t>
      </w:r>
    </w:p>
    <w:p w:rsidR="005273EF" w:rsidRPr="005273EF" w:rsidRDefault="005273EF" w:rsidP="005273EF">
      <w:pPr>
        <w:tabs>
          <w:tab w:val="left" w:pos="284"/>
        </w:tabs>
        <w:spacing w:after="0" w:line="240" w:lineRule="auto"/>
        <w:ind w:firstLine="284"/>
        <w:rPr>
          <w:rFonts w:ascii="Times New Roman" w:eastAsia="Calibri" w:hAnsi="Times New Roman" w:cs="Times New Roman"/>
          <w:sz w:val="12"/>
          <w:szCs w:val="12"/>
        </w:rPr>
      </w:pPr>
      <w:r w:rsidRPr="005273EF">
        <w:rPr>
          <w:rFonts w:ascii="Times New Roman" w:eastAsia="Calibri" w:hAnsi="Times New Roman" w:cs="Times New Roman"/>
          <w:sz w:val="12"/>
          <w:szCs w:val="12"/>
        </w:rPr>
        <w:t>Коррупция как социальный процесс носит латентный характер. Объективно оценить ее уровень без серьезных и масштабных социологических исследований практически невозможно. Принципиальную роль играет морально-этическая антикоррупционная позиция руководства, должностных лиц органов местного самоуправления сельского поселения Верхняя Орлянка муниципального района Сергиевский, поэтому следует вести речь об этических и нормативных правовых мерах борьбы с коррупцией, формировании в обществе негативного отношения к коррупции как к явлению.</w:t>
      </w:r>
    </w:p>
    <w:p w:rsidR="005273EF" w:rsidRPr="005273EF" w:rsidRDefault="005273EF" w:rsidP="005273EF">
      <w:pPr>
        <w:tabs>
          <w:tab w:val="left" w:pos="284"/>
        </w:tabs>
        <w:spacing w:after="0" w:line="240" w:lineRule="auto"/>
        <w:ind w:firstLine="284"/>
        <w:rPr>
          <w:rFonts w:ascii="Times New Roman" w:eastAsia="Calibri" w:hAnsi="Times New Roman" w:cs="Times New Roman"/>
          <w:sz w:val="12"/>
          <w:szCs w:val="12"/>
        </w:rPr>
      </w:pPr>
      <w:r w:rsidRPr="005273EF">
        <w:rPr>
          <w:rFonts w:ascii="Times New Roman" w:eastAsia="Calibri" w:hAnsi="Times New Roman" w:cs="Times New Roman"/>
          <w:sz w:val="12"/>
          <w:szCs w:val="12"/>
        </w:rPr>
        <w:t>Так как коррупция базируется на доступе (или, наоборот, на отсутствии доступа) к определенной информации, возникает необходимость совершенствовать технологии доступа общественности к информационным потокам.</w:t>
      </w:r>
    </w:p>
    <w:p w:rsidR="005273EF" w:rsidRPr="005273EF" w:rsidRDefault="005273EF" w:rsidP="005273EF">
      <w:pPr>
        <w:tabs>
          <w:tab w:val="left" w:pos="284"/>
        </w:tabs>
        <w:spacing w:after="0" w:line="240" w:lineRule="auto"/>
        <w:ind w:firstLine="284"/>
        <w:rPr>
          <w:rFonts w:ascii="Times New Roman" w:eastAsia="Calibri" w:hAnsi="Times New Roman" w:cs="Times New Roman"/>
          <w:sz w:val="12"/>
          <w:szCs w:val="12"/>
        </w:rPr>
      </w:pPr>
      <w:r w:rsidRPr="005273EF">
        <w:rPr>
          <w:rFonts w:ascii="Times New Roman" w:eastAsia="Calibri" w:hAnsi="Times New Roman" w:cs="Times New Roman"/>
          <w:sz w:val="12"/>
          <w:szCs w:val="12"/>
        </w:rPr>
        <w:t>Таким образом, устранить коррупционные проявления в сфере деятельности органов местного самоуправления сельского поселения Верхняя Орлянка муниципального района Сергиевский возможно только в результате:</w:t>
      </w:r>
    </w:p>
    <w:p w:rsidR="005273EF" w:rsidRPr="005273EF" w:rsidRDefault="005273EF" w:rsidP="005273EF">
      <w:pPr>
        <w:tabs>
          <w:tab w:val="left" w:pos="284"/>
        </w:tabs>
        <w:spacing w:after="0" w:line="240" w:lineRule="auto"/>
        <w:ind w:firstLine="284"/>
        <w:rPr>
          <w:rFonts w:ascii="Times New Roman" w:eastAsia="Calibri" w:hAnsi="Times New Roman" w:cs="Times New Roman"/>
          <w:sz w:val="12"/>
          <w:szCs w:val="12"/>
        </w:rPr>
      </w:pPr>
      <w:r w:rsidRPr="005273EF">
        <w:rPr>
          <w:rFonts w:ascii="Times New Roman" w:eastAsia="Calibri" w:hAnsi="Times New Roman" w:cs="Times New Roman"/>
          <w:sz w:val="12"/>
          <w:szCs w:val="12"/>
        </w:rPr>
        <w:t></w:t>
      </w:r>
      <w:r w:rsidR="001F3F3F">
        <w:rPr>
          <w:rFonts w:ascii="Times New Roman" w:eastAsia="Calibri" w:hAnsi="Times New Roman" w:cs="Times New Roman"/>
          <w:sz w:val="12"/>
          <w:szCs w:val="12"/>
        </w:rPr>
        <w:t xml:space="preserve"> </w:t>
      </w:r>
      <w:r w:rsidRPr="005273EF">
        <w:rPr>
          <w:rFonts w:ascii="Times New Roman" w:eastAsia="Calibri" w:hAnsi="Times New Roman" w:cs="Times New Roman"/>
          <w:sz w:val="12"/>
          <w:szCs w:val="12"/>
        </w:rPr>
        <w:t>последовательной системной комплексной работы по разработке и внедрению новых правовых, организационных и иных механизмов противодействия коррупции в органах местного самоуправления;</w:t>
      </w:r>
    </w:p>
    <w:p w:rsidR="005273EF" w:rsidRPr="005273EF" w:rsidRDefault="005273EF" w:rsidP="005273EF">
      <w:pPr>
        <w:tabs>
          <w:tab w:val="left" w:pos="284"/>
        </w:tabs>
        <w:spacing w:after="0" w:line="240" w:lineRule="auto"/>
        <w:ind w:firstLine="284"/>
        <w:rPr>
          <w:rFonts w:ascii="Times New Roman" w:eastAsia="Calibri" w:hAnsi="Times New Roman" w:cs="Times New Roman"/>
          <w:sz w:val="12"/>
          <w:szCs w:val="12"/>
        </w:rPr>
      </w:pPr>
      <w:r w:rsidRPr="005273EF">
        <w:rPr>
          <w:rFonts w:ascii="Times New Roman" w:eastAsia="Calibri" w:hAnsi="Times New Roman" w:cs="Times New Roman"/>
          <w:sz w:val="12"/>
          <w:szCs w:val="12"/>
        </w:rPr>
        <w:t></w:t>
      </w:r>
      <w:r w:rsidR="001F3F3F">
        <w:rPr>
          <w:rFonts w:ascii="Times New Roman" w:eastAsia="Calibri" w:hAnsi="Times New Roman" w:cs="Times New Roman"/>
          <w:sz w:val="12"/>
          <w:szCs w:val="12"/>
        </w:rPr>
        <w:t xml:space="preserve"> </w:t>
      </w:r>
      <w:r w:rsidRPr="005273EF">
        <w:rPr>
          <w:rFonts w:ascii="Times New Roman" w:eastAsia="Calibri" w:hAnsi="Times New Roman" w:cs="Times New Roman"/>
          <w:sz w:val="12"/>
          <w:szCs w:val="12"/>
        </w:rPr>
        <w:t>совершенствования антикоррупционного просвещения, обучения, воспитания и формирования в обществе негативного отношения к коррупции как явлению;</w:t>
      </w:r>
    </w:p>
    <w:p w:rsidR="005273EF" w:rsidRPr="005273EF" w:rsidRDefault="005273EF" w:rsidP="005273EF">
      <w:pPr>
        <w:tabs>
          <w:tab w:val="left" w:pos="284"/>
        </w:tabs>
        <w:spacing w:after="0" w:line="240" w:lineRule="auto"/>
        <w:ind w:firstLine="284"/>
        <w:rPr>
          <w:rFonts w:ascii="Times New Roman" w:eastAsia="Calibri" w:hAnsi="Times New Roman" w:cs="Times New Roman"/>
          <w:sz w:val="12"/>
          <w:szCs w:val="12"/>
        </w:rPr>
      </w:pPr>
      <w:r w:rsidRPr="005273EF">
        <w:rPr>
          <w:rFonts w:ascii="Times New Roman" w:eastAsia="Calibri" w:hAnsi="Times New Roman" w:cs="Times New Roman"/>
          <w:sz w:val="12"/>
          <w:szCs w:val="12"/>
        </w:rPr>
        <w:t></w:t>
      </w:r>
      <w:r w:rsidR="001F3F3F">
        <w:rPr>
          <w:rFonts w:ascii="Times New Roman" w:eastAsia="Calibri" w:hAnsi="Times New Roman" w:cs="Times New Roman"/>
          <w:sz w:val="12"/>
          <w:szCs w:val="12"/>
        </w:rPr>
        <w:t xml:space="preserve"> </w:t>
      </w:r>
      <w:r w:rsidRPr="005273EF">
        <w:rPr>
          <w:rFonts w:ascii="Times New Roman" w:eastAsia="Calibri" w:hAnsi="Times New Roman" w:cs="Times New Roman"/>
          <w:sz w:val="12"/>
          <w:szCs w:val="12"/>
        </w:rPr>
        <w:t>обеспечения прозрачности в деятельности органов местного самоуправления сельского поселения Верхняя Орлянка муниципального района Сергиевский.</w:t>
      </w:r>
    </w:p>
    <w:p w:rsidR="005273EF" w:rsidRPr="005273EF" w:rsidRDefault="005273EF" w:rsidP="005273EF">
      <w:pPr>
        <w:tabs>
          <w:tab w:val="left" w:pos="284"/>
        </w:tabs>
        <w:spacing w:after="0" w:line="240" w:lineRule="auto"/>
        <w:ind w:firstLine="284"/>
        <w:rPr>
          <w:rFonts w:ascii="Times New Roman" w:eastAsia="Calibri" w:hAnsi="Times New Roman" w:cs="Times New Roman"/>
          <w:sz w:val="12"/>
          <w:szCs w:val="12"/>
        </w:rPr>
      </w:pPr>
    </w:p>
    <w:p w:rsidR="005273EF" w:rsidRPr="005273EF" w:rsidRDefault="005273EF" w:rsidP="005273EF">
      <w:pPr>
        <w:tabs>
          <w:tab w:val="left" w:pos="284"/>
        </w:tabs>
        <w:spacing w:after="0" w:line="240" w:lineRule="auto"/>
        <w:ind w:firstLine="284"/>
        <w:jc w:val="center"/>
        <w:rPr>
          <w:rFonts w:ascii="Times New Roman" w:eastAsia="Calibri" w:hAnsi="Times New Roman" w:cs="Times New Roman"/>
          <w:b/>
          <w:sz w:val="12"/>
          <w:szCs w:val="12"/>
        </w:rPr>
      </w:pPr>
      <w:r w:rsidRPr="005273EF">
        <w:rPr>
          <w:rFonts w:ascii="Times New Roman" w:eastAsia="Calibri" w:hAnsi="Times New Roman" w:cs="Times New Roman"/>
          <w:b/>
          <w:sz w:val="12"/>
          <w:szCs w:val="12"/>
        </w:rPr>
        <w:t>II. Цели и задачи Программы, сроки и этапы ее реализации</w:t>
      </w:r>
    </w:p>
    <w:p w:rsidR="005273EF" w:rsidRPr="005273EF" w:rsidRDefault="005273EF" w:rsidP="005273EF">
      <w:pPr>
        <w:tabs>
          <w:tab w:val="left" w:pos="284"/>
        </w:tabs>
        <w:spacing w:after="0" w:line="240" w:lineRule="auto"/>
        <w:ind w:firstLine="284"/>
        <w:rPr>
          <w:rFonts w:ascii="Times New Roman" w:eastAsia="Calibri" w:hAnsi="Times New Roman" w:cs="Times New Roman"/>
          <w:sz w:val="12"/>
          <w:szCs w:val="12"/>
        </w:rPr>
      </w:pPr>
      <w:r w:rsidRPr="005273EF">
        <w:rPr>
          <w:rFonts w:ascii="Times New Roman" w:eastAsia="Calibri" w:hAnsi="Times New Roman" w:cs="Times New Roman"/>
          <w:sz w:val="12"/>
          <w:szCs w:val="12"/>
        </w:rPr>
        <w:t>Основной целью Программы является повышение эффективности деятельности органов местного самоуправления за счет снижения коррупционных рисков.</w:t>
      </w:r>
    </w:p>
    <w:p w:rsidR="005273EF" w:rsidRPr="005273EF" w:rsidRDefault="005273EF" w:rsidP="005273EF">
      <w:pPr>
        <w:tabs>
          <w:tab w:val="left" w:pos="284"/>
        </w:tabs>
        <w:spacing w:after="0" w:line="240" w:lineRule="auto"/>
        <w:ind w:firstLine="284"/>
        <w:rPr>
          <w:rFonts w:ascii="Times New Roman" w:eastAsia="Calibri" w:hAnsi="Times New Roman" w:cs="Times New Roman"/>
          <w:sz w:val="12"/>
          <w:szCs w:val="12"/>
        </w:rPr>
      </w:pPr>
      <w:r w:rsidRPr="005273EF">
        <w:rPr>
          <w:rFonts w:ascii="Times New Roman" w:eastAsia="Calibri" w:hAnsi="Times New Roman" w:cs="Times New Roman"/>
          <w:sz w:val="12"/>
          <w:szCs w:val="12"/>
        </w:rPr>
        <w:t>Для достижения поставленной цели необходимо решение следующего комплекса взаимосвязанных задач.</w:t>
      </w:r>
    </w:p>
    <w:p w:rsidR="005273EF" w:rsidRPr="005273EF" w:rsidRDefault="005273EF" w:rsidP="005273EF">
      <w:pPr>
        <w:tabs>
          <w:tab w:val="left" w:pos="284"/>
        </w:tabs>
        <w:spacing w:after="0" w:line="240" w:lineRule="auto"/>
        <w:ind w:firstLine="284"/>
        <w:rPr>
          <w:rFonts w:ascii="Times New Roman" w:eastAsia="Calibri" w:hAnsi="Times New Roman" w:cs="Times New Roman"/>
          <w:sz w:val="12"/>
          <w:szCs w:val="12"/>
        </w:rPr>
      </w:pPr>
      <w:r w:rsidRPr="005273EF">
        <w:rPr>
          <w:rFonts w:ascii="Times New Roman" w:eastAsia="Calibri" w:hAnsi="Times New Roman" w:cs="Times New Roman"/>
          <w:sz w:val="12"/>
          <w:szCs w:val="12"/>
        </w:rPr>
        <w:lastRenderedPageBreak/>
        <w:t>Задачи:</w:t>
      </w:r>
    </w:p>
    <w:p w:rsidR="005273EF" w:rsidRPr="005273EF" w:rsidRDefault="005273EF" w:rsidP="005273EF">
      <w:pPr>
        <w:tabs>
          <w:tab w:val="left" w:pos="284"/>
        </w:tabs>
        <w:spacing w:after="0" w:line="240" w:lineRule="auto"/>
        <w:ind w:firstLine="284"/>
        <w:rPr>
          <w:rFonts w:ascii="Times New Roman" w:eastAsia="Calibri" w:hAnsi="Times New Roman" w:cs="Times New Roman"/>
          <w:sz w:val="12"/>
          <w:szCs w:val="12"/>
        </w:rPr>
      </w:pPr>
      <w:r w:rsidRPr="005273EF">
        <w:rPr>
          <w:rFonts w:ascii="Times New Roman" w:eastAsia="Calibri" w:hAnsi="Times New Roman" w:cs="Times New Roman"/>
          <w:sz w:val="12"/>
          <w:szCs w:val="12"/>
        </w:rPr>
        <w:t>1.</w:t>
      </w:r>
      <w:r w:rsidR="001F3F3F">
        <w:rPr>
          <w:rFonts w:ascii="Times New Roman" w:eastAsia="Calibri" w:hAnsi="Times New Roman" w:cs="Times New Roman"/>
          <w:sz w:val="12"/>
          <w:szCs w:val="12"/>
        </w:rPr>
        <w:t xml:space="preserve"> </w:t>
      </w:r>
      <w:r w:rsidRPr="005273EF">
        <w:rPr>
          <w:rFonts w:ascii="Times New Roman" w:eastAsia="Calibri" w:hAnsi="Times New Roman" w:cs="Times New Roman"/>
          <w:sz w:val="12"/>
          <w:szCs w:val="12"/>
        </w:rPr>
        <w:t xml:space="preserve">Повышение </w:t>
      </w:r>
      <w:proofErr w:type="gramStart"/>
      <w:r w:rsidRPr="005273EF">
        <w:rPr>
          <w:rFonts w:ascii="Times New Roman" w:eastAsia="Calibri" w:hAnsi="Times New Roman" w:cs="Times New Roman"/>
          <w:sz w:val="12"/>
          <w:szCs w:val="12"/>
        </w:rPr>
        <w:t>уровня открытости деятельности органов местного самоуправления</w:t>
      </w:r>
      <w:proofErr w:type="gramEnd"/>
      <w:r w:rsidRPr="005273EF">
        <w:rPr>
          <w:rFonts w:ascii="Times New Roman" w:eastAsia="Calibri" w:hAnsi="Times New Roman" w:cs="Times New Roman"/>
          <w:sz w:val="12"/>
          <w:szCs w:val="12"/>
        </w:rPr>
        <w:t>.</w:t>
      </w:r>
    </w:p>
    <w:p w:rsidR="005273EF" w:rsidRPr="005273EF" w:rsidRDefault="005273EF" w:rsidP="005273EF">
      <w:pPr>
        <w:tabs>
          <w:tab w:val="left" w:pos="284"/>
        </w:tabs>
        <w:spacing w:after="0" w:line="240" w:lineRule="auto"/>
        <w:ind w:firstLine="284"/>
        <w:rPr>
          <w:rFonts w:ascii="Times New Roman" w:eastAsia="Calibri" w:hAnsi="Times New Roman" w:cs="Times New Roman"/>
          <w:sz w:val="12"/>
          <w:szCs w:val="12"/>
        </w:rPr>
      </w:pPr>
      <w:r w:rsidRPr="005273EF">
        <w:rPr>
          <w:rFonts w:ascii="Times New Roman" w:eastAsia="Calibri" w:hAnsi="Times New Roman" w:cs="Times New Roman"/>
          <w:sz w:val="12"/>
          <w:szCs w:val="12"/>
        </w:rPr>
        <w:t>Повышение уровня открытости является одним из важнейших направлений в рамках Программы, позволяющих принимать обоснованные и адекватные решения по профилактике коррупции в органах местного самоуправления. Целью данного направления Программы является разработка механизмов оценки коррупционных рисков при осуществлении деятельности органов местного самоуправления с использованием различных форм общественного контроля для принятия адекватных решений по предупреждению коррупции и борьбе с ее проявлениями в органах местного самоуправления. По данному направлению необходимо обеспечить выполнение мероприятий</w:t>
      </w:r>
    </w:p>
    <w:p w:rsidR="005273EF" w:rsidRPr="005273EF" w:rsidRDefault="005273EF" w:rsidP="005273EF">
      <w:pPr>
        <w:tabs>
          <w:tab w:val="left" w:pos="284"/>
        </w:tabs>
        <w:spacing w:after="0" w:line="240" w:lineRule="auto"/>
        <w:ind w:firstLine="284"/>
        <w:rPr>
          <w:rFonts w:ascii="Times New Roman" w:eastAsia="Calibri" w:hAnsi="Times New Roman" w:cs="Times New Roman"/>
          <w:sz w:val="12"/>
          <w:szCs w:val="12"/>
        </w:rPr>
      </w:pPr>
      <w:r w:rsidRPr="005273EF">
        <w:rPr>
          <w:rFonts w:ascii="Times New Roman" w:eastAsia="Calibri" w:hAnsi="Times New Roman" w:cs="Times New Roman"/>
          <w:sz w:val="12"/>
          <w:szCs w:val="12"/>
        </w:rPr>
        <w:t></w:t>
      </w:r>
      <w:r w:rsidR="001F3F3F">
        <w:rPr>
          <w:rFonts w:ascii="Times New Roman" w:eastAsia="Calibri" w:hAnsi="Times New Roman" w:cs="Times New Roman"/>
          <w:sz w:val="12"/>
          <w:szCs w:val="12"/>
        </w:rPr>
        <w:t xml:space="preserve"> </w:t>
      </w:r>
      <w:r w:rsidRPr="005273EF">
        <w:rPr>
          <w:rFonts w:ascii="Times New Roman" w:eastAsia="Calibri" w:hAnsi="Times New Roman" w:cs="Times New Roman"/>
          <w:sz w:val="12"/>
          <w:szCs w:val="12"/>
        </w:rPr>
        <w:t>опубликовать общественно значимую информацию о деятельности органов местного самоуправления по противодействию коррупции;</w:t>
      </w:r>
    </w:p>
    <w:p w:rsidR="005273EF" w:rsidRPr="005273EF" w:rsidRDefault="005273EF" w:rsidP="005273EF">
      <w:pPr>
        <w:tabs>
          <w:tab w:val="left" w:pos="284"/>
        </w:tabs>
        <w:spacing w:after="0" w:line="240" w:lineRule="auto"/>
        <w:ind w:firstLine="284"/>
        <w:rPr>
          <w:rFonts w:ascii="Times New Roman" w:eastAsia="Calibri" w:hAnsi="Times New Roman" w:cs="Times New Roman"/>
          <w:sz w:val="12"/>
          <w:szCs w:val="12"/>
        </w:rPr>
      </w:pPr>
      <w:r w:rsidRPr="005273EF">
        <w:rPr>
          <w:rFonts w:ascii="Times New Roman" w:eastAsia="Calibri" w:hAnsi="Times New Roman" w:cs="Times New Roman"/>
          <w:sz w:val="12"/>
          <w:szCs w:val="12"/>
        </w:rPr>
        <w:t></w:t>
      </w:r>
      <w:r w:rsidR="001F3F3F">
        <w:rPr>
          <w:rFonts w:ascii="Times New Roman" w:eastAsia="Calibri" w:hAnsi="Times New Roman" w:cs="Times New Roman"/>
          <w:sz w:val="12"/>
          <w:szCs w:val="12"/>
        </w:rPr>
        <w:t xml:space="preserve"> </w:t>
      </w:r>
      <w:r w:rsidRPr="005273EF">
        <w:rPr>
          <w:rFonts w:ascii="Times New Roman" w:eastAsia="Calibri" w:hAnsi="Times New Roman" w:cs="Times New Roman"/>
          <w:sz w:val="12"/>
          <w:szCs w:val="12"/>
        </w:rPr>
        <w:t>проводить антикоррупционные консультации и круглые столы по проблемам борьбы с коррупцией.</w:t>
      </w:r>
    </w:p>
    <w:p w:rsidR="005273EF" w:rsidRPr="005273EF" w:rsidRDefault="005273EF" w:rsidP="005273EF">
      <w:pPr>
        <w:tabs>
          <w:tab w:val="left" w:pos="284"/>
        </w:tabs>
        <w:spacing w:after="0" w:line="240" w:lineRule="auto"/>
        <w:ind w:firstLine="284"/>
        <w:rPr>
          <w:rFonts w:ascii="Times New Roman" w:eastAsia="Calibri" w:hAnsi="Times New Roman" w:cs="Times New Roman"/>
          <w:sz w:val="12"/>
          <w:szCs w:val="12"/>
        </w:rPr>
      </w:pPr>
      <w:r w:rsidRPr="005273EF">
        <w:rPr>
          <w:rFonts w:ascii="Times New Roman" w:eastAsia="Calibri" w:hAnsi="Times New Roman" w:cs="Times New Roman"/>
          <w:sz w:val="12"/>
          <w:szCs w:val="12"/>
        </w:rPr>
        <w:t>2.</w:t>
      </w:r>
      <w:r w:rsidR="001F3F3F">
        <w:rPr>
          <w:rFonts w:ascii="Times New Roman" w:eastAsia="Calibri" w:hAnsi="Times New Roman" w:cs="Times New Roman"/>
          <w:sz w:val="12"/>
          <w:szCs w:val="12"/>
        </w:rPr>
        <w:t xml:space="preserve"> </w:t>
      </w:r>
      <w:r w:rsidRPr="005273EF">
        <w:rPr>
          <w:rFonts w:ascii="Times New Roman" w:eastAsia="Calibri" w:hAnsi="Times New Roman" w:cs="Times New Roman"/>
          <w:sz w:val="12"/>
          <w:szCs w:val="12"/>
        </w:rPr>
        <w:t>Регламентация исполнения органами местного самоуправления отдельных полномочий.</w:t>
      </w:r>
    </w:p>
    <w:p w:rsidR="005273EF" w:rsidRPr="005273EF" w:rsidRDefault="005273EF" w:rsidP="005273EF">
      <w:pPr>
        <w:tabs>
          <w:tab w:val="left" w:pos="284"/>
        </w:tabs>
        <w:spacing w:after="0" w:line="240" w:lineRule="auto"/>
        <w:ind w:firstLine="284"/>
        <w:rPr>
          <w:rFonts w:ascii="Times New Roman" w:eastAsia="Calibri" w:hAnsi="Times New Roman" w:cs="Times New Roman"/>
          <w:sz w:val="12"/>
          <w:szCs w:val="12"/>
        </w:rPr>
      </w:pPr>
      <w:r w:rsidRPr="005273EF">
        <w:rPr>
          <w:rFonts w:ascii="Times New Roman" w:eastAsia="Calibri" w:hAnsi="Times New Roman" w:cs="Times New Roman"/>
          <w:sz w:val="12"/>
          <w:szCs w:val="12"/>
        </w:rPr>
        <w:t>В рамках Программы необходимо принятие дополнительных мер, препятствующих возможности возникновения коррупционных отношений с участием сотрудников органов местного самоуправления при исполнении ими должностных обязанностей. В связи с этим необходимо провести анализ эффективности исполнения должностных обязанностей в рамках полномочий органов местного самоуправления на предмет уменьшения коррупционных рисков.</w:t>
      </w:r>
    </w:p>
    <w:p w:rsidR="005273EF" w:rsidRPr="005273EF" w:rsidRDefault="005273EF" w:rsidP="005273EF">
      <w:pPr>
        <w:tabs>
          <w:tab w:val="left" w:pos="284"/>
        </w:tabs>
        <w:spacing w:after="0" w:line="240" w:lineRule="auto"/>
        <w:ind w:firstLine="284"/>
        <w:rPr>
          <w:rFonts w:ascii="Times New Roman" w:eastAsia="Calibri" w:hAnsi="Times New Roman" w:cs="Times New Roman"/>
          <w:sz w:val="12"/>
          <w:szCs w:val="12"/>
        </w:rPr>
      </w:pPr>
      <w:r w:rsidRPr="005273EF">
        <w:rPr>
          <w:rFonts w:ascii="Times New Roman" w:eastAsia="Calibri" w:hAnsi="Times New Roman" w:cs="Times New Roman"/>
          <w:sz w:val="12"/>
          <w:szCs w:val="12"/>
        </w:rPr>
        <w:t>3.</w:t>
      </w:r>
      <w:r w:rsidR="001F3F3F">
        <w:rPr>
          <w:rFonts w:ascii="Times New Roman" w:eastAsia="Calibri" w:hAnsi="Times New Roman" w:cs="Times New Roman"/>
          <w:sz w:val="12"/>
          <w:szCs w:val="12"/>
        </w:rPr>
        <w:t xml:space="preserve"> </w:t>
      </w:r>
      <w:r w:rsidRPr="005273EF">
        <w:rPr>
          <w:rFonts w:ascii="Times New Roman" w:eastAsia="Calibri" w:hAnsi="Times New Roman" w:cs="Times New Roman"/>
          <w:sz w:val="12"/>
          <w:szCs w:val="12"/>
        </w:rPr>
        <w:t>Совершенствование механизма кадрового обеспечения органов местного самоуправления.</w:t>
      </w:r>
    </w:p>
    <w:p w:rsidR="005273EF" w:rsidRPr="005273EF" w:rsidRDefault="005273EF" w:rsidP="005273EF">
      <w:pPr>
        <w:tabs>
          <w:tab w:val="left" w:pos="284"/>
        </w:tabs>
        <w:spacing w:after="0" w:line="240" w:lineRule="auto"/>
        <w:ind w:firstLine="284"/>
        <w:rPr>
          <w:rFonts w:ascii="Times New Roman" w:eastAsia="Calibri" w:hAnsi="Times New Roman" w:cs="Times New Roman"/>
          <w:sz w:val="12"/>
          <w:szCs w:val="12"/>
        </w:rPr>
      </w:pPr>
      <w:r w:rsidRPr="005273EF">
        <w:rPr>
          <w:rFonts w:ascii="Times New Roman" w:eastAsia="Calibri" w:hAnsi="Times New Roman" w:cs="Times New Roman"/>
          <w:sz w:val="12"/>
          <w:szCs w:val="12"/>
        </w:rPr>
        <w:t>Кадровая политика является важным элементом в системе муниципальной службы. Обеспечение качественного отбора кандидатов на замещение должностей муниципальной службы – неотъемлемая часть антикоррупционной Программы.</w:t>
      </w:r>
    </w:p>
    <w:p w:rsidR="005273EF" w:rsidRPr="005273EF" w:rsidRDefault="005273EF" w:rsidP="005273EF">
      <w:pPr>
        <w:tabs>
          <w:tab w:val="left" w:pos="284"/>
        </w:tabs>
        <w:spacing w:after="0" w:line="240" w:lineRule="auto"/>
        <w:ind w:firstLine="284"/>
        <w:rPr>
          <w:rFonts w:ascii="Times New Roman" w:eastAsia="Calibri" w:hAnsi="Times New Roman" w:cs="Times New Roman"/>
          <w:sz w:val="12"/>
          <w:szCs w:val="12"/>
        </w:rPr>
      </w:pPr>
      <w:proofErr w:type="gramStart"/>
      <w:r w:rsidRPr="005273EF">
        <w:rPr>
          <w:rFonts w:ascii="Times New Roman" w:eastAsia="Calibri" w:hAnsi="Times New Roman" w:cs="Times New Roman"/>
          <w:sz w:val="12"/>
          <w:szCs w:val="12"/>
        </w:rPr>
        <w:t>Целью данного направления является недопущение поступления на муниципальную службу граждан, не отвечающих требованиям, предъявляемым к муниципальной служащим, преследующих противоправные корыстные цели, а также устранение предпосылок нарушений служебной дисциплины, минимизация возможностей возникновения конфликта интересов.</w:t>
      </w:r>
      <w:proofErr w:type="gramEnd"/>
    </w:p>
    <w:p w:rsidR="005273EF" w:rsidRPr="005273EF" w:rsidRDefault="005273EF" w:rsidP="005273EF">
      <w:pPr>
        <w:tabs>
          <w:tab w:val="left" w:pos="284"/>
        </w:tabs>
        <w:spacing w:after="0" w:line="240" w:lineRule="auto"/>
        <w:ind w:firstLine="284"/>
        <w:rPr>
          <w:rFonts w:ascii="Times New Roman" w:eastAsia="Calibri" w:hAnsi="Times New Roman" w:cs="Times New Roman"/>
          <w:sz w:val="12"/>
          <w:szCs w:val="12"/>
        </w:rPr>
      </w:pPr>
      <w:r w:rsidRPr="005273EF">
        <w:rPr>
          <w:rFonts w:ascii="Times New Roman" w:eastAsia="Calibri" w:hAnsi="Times New Roman" w:cs="Times New Roman"/>
          <w:sz w:val="12"/>
          <w:szCs w:val="12"/>
        </w:rPr>
        <w:t>4.</w:t>
      </w:r>
      <w:r w:rsidR="001F3F3F">
        <w:rPr>
          <w:rFonts w:ascii="Times New Roman" w:eastAsia="Calibri" w:hAnsi="Times New Roman" w:cs="Times New Roman"/>
          <w:sz w:val="12"/>
          <w:szCs w:val="12"/>
        </w:rPr>
        <w:t xml:space="preserve"> </w:t>
      </w:r>
      <w:r w:rsidRPr="005273EF">
        <w:rPr>
          <w:rFonts w:ascii="Times New Roman" w:eastAsia="Calibri" w:hAnsi="Times New Roman" w:cs="Times New Roman"/>
          <w:sz w:val="12"/>
          <w:szCs w:val="12"/>
        </w:rPr>
        <w:t>Повышение уровня материального стимулирования профессионального и добросовестного исполнения должностных обязанностей сотрудниками органов местного самоуправления.</w:t>
      </w:r>
    </w:p>
    <w:p w:rsidR="005273EF" w:rsidRPr="005273EF" w:rsidRDefault="005273EF" w:rsidP="005273EF">
      <w:pPr>
        <w:tabs>
          <w:tab w:val="left" w:pos="284"/>
        </w:tabs>
        <w:spacing w:after="0" w:line="240" w:lineRule="auto"/>
        <w:ind w:firstLine="284"/>
        <w:rPr>
          <w:rFonts w:ascii="Times New Roman" w:eastAsia="Calibri" w:hAnsi="Times New Roman" w:cs="Times New Roman"/>
          <w:sz w:val="12"/>
          <w:szCs w:val="12"/>
        </w:rPr>
      </w:pPr>
      <w:r w:rsidRPr="005273EF">
        <w:rPr>
          <w:rFonts w:ascii="Times New Roman" w:eastAsia="Calibri" w:hAnsi="Times New Roman" w:cs="Times New Roman"/>
          <w:sz w:val="12"/>
          <w:szCs w:val="12"/>
        </w:rPr>
        <w:t>Целью данного направления мероприятий является повышение ответственности, добросовестности и профессионализма в части выполнения сотрудниками своих должностных обязанностей, в том числе за счет создания действенной системы материальных и моральных стимулов.</w:t>
      </w:r>
    </w:p>
    <w:p w:rsidR="005273EF" w:rsidRPr="005273EF" w:rsidRDefault="005273EF" w:rsidP="005273EF">
      <w:pPr>
        <w:tabs>
          <w:tab w:val="left" w:pos="284"/>
        </w:tabs>
        <w:spacing w:after="0" w:line="240" w:lineRule="auto"/>
        <w:ind w:firstLine="284"/>
        <w:rPr>
          <w:rFonts w:ascii="Times New Roman" w:eastAsia="Calibri" w:hAnsi="Times New Roman" w:cs="Times New Roman"/>
          <w:sz w:val="12"/>
          <w:szCs w:val="12"/>
        </w:rPr>
      </w:pPr>
      <w:r w:rsidRPr="005273EF">
        <w:rPr>
          <w:rFonts w:ascii="Times New Roman" w:eastAsia="Calibri" w:hAnsi="Times New Roman" w:cs="Times New Roman"/>
          <w:sz w:val="12"/>
          <w:szCs w:val="12"/>
        </w:rPr>
        <w:t>5.</w:t>
      </w:r>
      <w:r w:rsidR="001F3F3F">
        <w:rPr>
          <w:rFonts w:ascii="Times New Roman" w:eastAsia="Calibri" w:hAnsi="Times New Roman" w:cs="Times New Roman"/>
          <w:sz w:val="12"/>
          <w:szCs w:val="12"/>
        </w:rPr>
        <w:t xml:space="preserve"> </w:t>
      </w:r>
      <w:r w:rsidRPr="005273EF">
        <w:rPr>
          <w:rFonts w:ascii="Times New Roman" w:eastAsia="Calibri" w:hAnsi="Times New Roman" w:cs="Times New Roman"/>
          <w:sz w:val="12"/>
          <w:szCs w:val="12"/>
        </w:rPr>
        <w:t>Осуществление комплекса мер, направленных на улучшение управления органами местного самоуправления в социально – экономической сфере и включающих в себя:</w:t>
      </w:r>
    </w:p>
    <w:p w:rsidR="005273EF" w:rsidRPr="005273EF" w:rsidRDefault="005273EF" w:rsidP="005273EF">
      <w:pPr>
        <w:tabs>
          <w:tab w:val="left" w:pos="284"/>
        </w:tabs>
        <w:spacing w:after="0" w:line="240" w:lineRule="auto"/>
        <w:ind w:firstLine="284"/>
        <w:rPr>
          <w:rFonts w:ascii="Times New Roman" w:eastAsia="Calibri" w:hAnsi="Times New Roman" w:cs="Times New Roman"/>
          <w:sz w:val="12"/>
          <w:szCs w:val="12"/>
        </w:rPr>
      </w:pPr>
      <w:r w:rsidRPr="005273EF">
        <w:rPr>
          <w:rFonts w:ascii="Times New Roman" w:eastAsia="Calibri" w:hAnsi="Times New Roman" w:cs="Times New Roman"/>
          <w:sz w:val="12"/>
          <w:szCs w:val="12"/>
        </w:rPr>
        <w:t></w:t>
      </w:r>
      <w:r w:rsidR="001F3F3F">
        <w:rPr>
          <w:rFonts w:ascii="Times New Roman" w:eastAsia="Calibri" w:hAnsi="Times New Roman" w:cs="Times New Roman"/>
          <w:sz w:val="12"/>
          <w:szCs w:val="12"/>
        </w:rPr>
        <w:t xml:space="preserve"> </w:t>
      </w:r>
      <w:r w:rsidRPr="005273EF">
        <w:rPr>
          <w:rFonts w:ascii="Times New Roman" w:eastAsia="Calibri" w:hAnsi="Times New Roman" w:cs="Times New Roman"/>
          <w:sz w:val="12"/>
          <w:szCs w:val="12"/>
        </w:rPr>
        <w:t>регламентацию использования муниципального имущества и муниципальных ресурсов, передачи прав на использование такого имущества и его отчуждения;</w:t>
      </w:r>
    </w:p>
    <w:p w:rsidR="005273EF" w:rsidRPr="005273EF" w:rsidRDefault="005273EF" w:rsidP="005273EF">
      <w:pPr>
        <w:tabs>
          <w:tab w:val="left" w:pos="284"/>
        </w:tabs>
        <w:spacing w:after="0" w:line="240" w:lineRule="auto"/>
        <w:ind w:firstLine="284"/>
        <w:rPr>
          <w:rFonts w:ascii="Times New Roman" w:eastAsia="Calibri" w:hAnsi="Times New Roman" w:cs="Times New Roman"/>
          <w:sz w:val="12"/>
          <w:szCs w:val="12"/>
        </w:rPr>
      </w:pPr>
      <w:r w:rsidRPr="005273EF">
        <w:rPr>
          <w:rFonts w:ascii="Times New Roman" w:eastAsia="Calibri" w:hAnsi="Times New Roman" w:cs="Times New Roman"/>
          <w:sz w:val="12"/>
          <w:szCs w:val="12"/>
        </w:rPr>
        <w:t></w:t>
      </w:r>
      <w:r w:rsidR="001F3F3F">
        <w:rPr>
          <w:rFonts w:ascii="Times New Roman" w:eastAsia="Calibri" w:hAnsi="Times New Roman" w:cs="Times New Roman"/>
          <w:sz w:val="12"/>
          <w:szCs w:val="12"/>
        </w:rPr>
        <w:t xml:space="preserve"> </w:t>
      </w:r>
      <w:r w:rsidRPr="005273EF">
        <w:rPr>
          <w:rFonts w:ascii="Times New Roman" w:eastAsia="Calibri" w:hAnsi="Times New Roman" w:cs="Times New Roman"/>
          <w:sz w:val="12"/>
          <w:szCs w:val="12"/>
        </w:rPr>
        <w:t xml:space="preserve">обеспечение </w:t>
      </w:r>
      <w:proofErr w:type="gramStart"/>
      <w:r w:rsidRPr="005273EF">
        <w:rPr>
          <w:rFonts w:ascii="Times New Roman" w:eastAsia="Calibri" w:hAnsi="Times New Roman" w:cs="Times New Roman"/>
          <w:sz w:val="12"/>
          <w:szCs w:val="12"/>
        </w:rPr>
        <w:t>контроля за</w:t>
      </w:r>
      <w:proofErr w:type="gramEnd"/>
      <w:r w:rsidRPr="005273EF">
        <w:rPr>
          <w:rFonts w:ascii="Times New Roman" w:eastAsia="Calibri" w:hAnsi="Times New Roman" w:cs="Times New Roman"/>
          <w:sz w:val="12"/>
          <w:szCs w:val="12"/>
        </w:rPr>
        <w:t xml:space="preserve"> выполнением принятых контрактных обязательств, прозрачностью процедур закупок.</w:t>
      </w:r>
    </w:p>
    <w:p w:rsidR="005273EF" w:rsidRPr="005273EF" w:rsidRDefault="005273EF" w:rsidP="005273EF">
      <w:pPr>
        <w:tabs>
          <w:tab w:val="left" w:pos="284"/>
        </w:tabs>
        <w:spacing w:after="0" w:line="240" w:lineRule="auto"/>
        <w:ind w:firstLine="284"/>
        <w:rPr>
          <w:rFonts w:ascii="Times New Roman" w:eastAsia="Calibri" w:hAnsi="Times New Roman" w:cs="Times New Roman"/>
          <w:sz w:val="12"/>
          <w:szCs w:val="12"/>
        </w:rPr>
      </w:pPr>
      <w:r w:rsidRPr="005273EF">
        <w:rPr>
          <w:rFonts w:ascii="Times New Roman" w:eastAsia="Calibri" w:hAnsi="Times New Roman" w:cs="Times New Roman"/>
          <w:sz w:val="12"/>
          <w:szCs w:val="12"/>
        </w:rPr>
        <w:t>Срок реализации Программы – 2019 – 2021 годы. Программа реализуется в три этапа: первый этап – 2019 год, второй этап – 2020 год, третий этап – 2021 год.</w:t>
      </w:r>
    </w:p>
    <w:p w:rsidR="005273EF" w:rsidRPr="005273EF" w:rsidRDefault="005273EF" w:rsidP="005273EF">
      <w:pPr>
        <w:tabs>
          <w:tab w:val="left" w:pos="284"/>
        </w:tabs>
        <w:spacing w:after="0" w:line="240" w:lineRule="auto"/>
        <w:ind w:firstLine="284"/>
        <w:rPr>
          <w:rFonts w:ascii="Times New Roman" w:eastAsia="Calibri" w:hAnsi="Times New Roman" w:cs="Times New Roman"/>
          <w:sz w:val="12"/>
          <w:szCs w:val="12"/>
        </w:rPr>
      </w:pPr>
    </w:p>
    <w:p w:rsidR="005273EF" w:rsidRPr="005273EF" w:rsidRDefault="005273EF" w:rsidP="005273EF">
      <w:pPr>
        <w:tabs>
          <w:tab w:val="left" w:pos="284"/>
        </w:tabs>
        <w:spacing w:after="0" w:line="240" w:lineRule="auto"/>
        <w:ind w:firstLine="284"/>
        <w:jc w:val="center"/>
        <w:rPr>
          <w:rFonts w:ascii="Times New Roman" w:eastAsia="Calibri" w:hAnsi="Times New Roman" w:cs="Times New Roman"/>
          <w:b/>
          <w:sz w:val="12"/>
          <w:szCs w:val="12"/>
        </w:rPr>
      </w:pPr>
      <w:r w:rsidRPr="005273EF">
        <w:rPr>
          <w:rFonts w:ascii="Times New Roman" w:eastAsia="Calibri" w:hAnsi="Times New Roman" w:cs="Times New Roman"/>
          <w:b/>
          <w:sz w:val="12"/>
          <w:szCs w:val="12"/>
        </w:rPr>
        <w:t>III. Важнейшие целевые индикаторы (показатели) Программы</w:t>
      </w:r>
    </w:p>
    <w:p w:rsidR="005273EF" w:rsidRPr="005273EF" w:rsidRDefault="005273EF" w:rsidP="005273EF">
      <w:pPr>
        <w:tabs>
          <w:tab w:val="left" w:pos="284"/>
        </w:tabs>
        <w:spacing w:after="0" w:line="240" w:lineRule="auto"/>
        <w:ind w:firstLine="284"/>
        <w:rPr>
          <w:rFonts w:ascii="Times New Roman" w:eastAsia="Calibri" w:hAnsi="Times New Roman" w:cs="Times New Roman"/>
          <w:sz w:val="12"/>
          <w:szCs w:val="12"/>
        </w:rPr>
      </w:pPr>
      <w:r w:rsidRPr="005273EF">
        <w:rPr>
          <w:rFonts w:ascii="Times New Roman" w:eastAsia="Calibri" w:hAnsi="Times New Roman" w:cs="Times New Roman"/>
          <w:sz w:val="12"/>
          <w:szCs w:val="12"/>
        </w:rPr>
        <w:t>Ожидаемыми результатами реализации Программы являются:</w:t>
      </w:r>
    </w:p>
    <w:p w:rsidR="005273EF" w:rsidRPr="005273EF" w:rsidRDefault="005273EF" w:rsidP="005273EF">
      <w:pPr>
        <w:tabs>
          <w:tab w:val="left" w:pos="284"/>
        </w:tabs>
        <w:spacing w:after="0" w:line="240" w:lineRule="auto"/>
        <w:ind w:firstLine="284"/>
        <w:rPr>
          <w:rFonts w:ascii="Times New Roman" w:eastAsia="Calibri" w:hAnsi="Times New Roman" w:cs="Times New Roman"/>
          <w:sz w:val="12"/>
          <w:szCs w:val="12"/>
        </w:rPr>
      </w:pPr>
      <w:r w:rsidRPr="005273EF">
        <w:rPr>
          <w:rFonts w:ascii="Times New Roman" w:eastAsia="Calibri" w:hAnsi="Times New Roman" w:cs="Times New Roman"/>
          <w:sz w:val="12"/>
          <w:szCs w:val="12"/>
        </w:rPr>
        <w:t></w:t>
      </w:r>
      <w:r w:rsidR="001F3F3F">
        <w:rPr>
          <w:rFonts w:ascii="Times New Roman" w:eastAsia="Calibri" w:hAnsi="Times New Roman" w:cs="Times New Roman"/>
          <w:sz w:val="12"/>
          <w:szCs w:val="12"/>
        </w:rPr>
        <w:t xml:space="preserve"> </w:t>
      </w:r>
      <w:r w:rsidRPr="005273EF">
        <w:rPr>
          <w:rFonts w:ascii="Times New Roman" w:eastAsia="Calibri" w:hAnsi="Times New Roman" w:cs="Times New Roman"/>
          <w:sz w:val="12"/>
          <w:szCs w:val="12"/>
        </w:rPr>
        <w:t>повышение эффективности борьбы с коррупционными нарушениями в сфере деятельности органов местного самоуправления сельского поселения Верхняя Орлянка   муниципального района Сергиевский;</w:t>
      </w:r>
    </w:p>
    <w:p w:rsidR="005273EF" w:rsidRPr="005273EF" w:rsidRDefault="005273EF" w:rsidP="005273EF">
      <w:pPr>
        <w:tabs>
          <w:tab w:val="left" w:pos="284"/>
        </w:tabs>
        <w:spacing w:after="0" w:line="240" w:lineRule="auto"/>
        <w:ind w:firstLine="284"/>
        <w:rPr>
          <w:rFonts w:ascii="Times New Roman" w:eastAsia="Calibri" w:hAnsi="Times New Roman" w:cs="Times New Roman"/>
          <w:sz w:val="12"/>
          <w:szCs w:val="12"/>
        </w:rPr>
      </w:pPr>
      <w:r w:rsidRPr="005273EF">
        <w:rPr>
          <w:rFonts w:ascii="Times New Roman" w:eastAsia="Calibri" w:hAnsi="Times New Roman" w:cs="Times New Roman"/>
          <w:sz w:val="12"/>
          <w:szCs w:val="12"/>
        </w:rPr>
        <w:t></w:t>
      </w:r>
      <w:r w:rsidR="001F3F3F">
        <w:rPr>
          <w:rFonts w:ascii="Times New Roman" w:eastAsia="Calibri" w:hAnsi="Times New Roman" w:cs="Times New Roman"/>
          <w:sz w:val="12"/>
          <w:szCs w:val="12"/>
        </w:rPr>
        <w:t xml:space="preserve"> </w:t>
      </w:r>
      <w:r w:rsidRPr="005273EF">
        <w:rPr>
          <w:rFonts w:ascii="Times New Roman" w:eastAsia="Calibri" w:hAnsi="Times New Roman" w:cs="Times New Roman"/>
          <w:sz w:val="12"/>
          <w:szCs w:val="12"/>
        </w:rPr>
        <w:t>снижение числа злоупотреблений служебным положением со стороны должностных лиц и сотрудников органов местного самоуправления сельского поселения  Верхняя Орлянка муниципального района Сергиевский;</w:t>
      </w:r>
    </w:p>
    <w:p w:rsidR="005273EF" w:rsidRPr="005273EF" w:rsidRDefault="005273EF" w:rsidP="005273EF">
      <w:pPr>
        <w:tabs>
          <w:tab w:val="left" w:pos="284"/>
        </w:tabs>
        <w:spacing w:after="0" w:line="240" w:lineRule="auto"/>
        <w:ind w:firstLine="284"/>
        <w:rPr>
          <w:rFonts w:ascii="Times New Roman" w:eastAsia="Calibri" w:hAnsi="Times New Roman" w:cs="Times New Roman"/>
          <w:sz w:val="12"/>
          <w:szCs w:val="12"/>
        </w:rPr>
      </w:pPr>
      <w:r w:rsidRPr="005273EF">
        <w:rPr>
          <w:rFonts w:ascii="Times New Roman" w:eastAsia="Calibri" w:hAnsi="Times New Roman" w:cs="Times New Roman"/>
          <w:sz w:val="12"/>
          <w:szCs w:val="12"/>
        </w:rPr>
        <w:t></w:t>
      </w:r>
      <w:r w:rsidR="001F3F3F">
        <w:rPr>
          <w:rFonts w:ascii="Times New Roman" w:eastAsia="Calibri" w:hAnsi="Times New Roman" w:cs="Times New Roman"/>
          <w:sz w:val="12"/>
          <w:szCs w:val="12"/>
        </w:rPr>
        <w:t xml:space="preserve"> </w:t>
      </w:r>
      <w:r w:rsidRPr="005273EF">
        <w:rPr>
          <w:rFonts w:ascii="Times New Roman" w:eastAsia="Calibri" w:hAnsi="Times New Roman" w:cs="Times New Roman"/>
          <w:sz w:val="12"/>
          <w:szCs w:val="12"/>
        </w:rPr>
        <w:t>укрепление доверия граждан к органам местного самоуправления сельского поселения Верхняя Орлянка  муниципального района Сергиевский;</w:t>
      </w:r>
    </w:p>
    <w:p w:rsidR="005273EF" w:rsidRPr="005273EF" w:rsidRDefault="005273EF" w:rsidP="005273EF">
      <w:pPr>
        <w:tabs>
          <w:tab w:val="left" w:pos="284"/>
        </w:tabs>
        <w:spacing w:after="0" w:line="240" w:lineRule="auto"/>
        <w:ind w:firstLine="284"/>
        <w:rPr>
          <w:rFonts w:ascii="Times New Roman" w:eastAsia="Calibri" w:hAnsi="Times New Roman" w:cs="Times New Roman"/>
          <w:sz w:val="12"/>
          <w:szCs w:val="12"/>
        </w:rPr>
      </w:pPr>
      <w:r w:rsidRPr="005273EF">
        <w:rPr>
          <w:rFonts w:ascii="Times New Roman" w:eastAsia="Calibri" w:hAnsi="Times New Roman" w:cs="Times New Roman"/>
          <w:sz w:val="12"/>
          <w:szCs w:val="12"/>
        </w:rPr>
        <w:t></w:t>
      </w:r>
      <w:r w:rsidR="001F3F3F">
        <w:rPr>
          <w:rFonts w:ascii="Times New Roman" w:eastAsia="Calibri" w:hAnsi="Times New Roman" w:cs="Times New Roman"/>
          <w:sz w:val="12"/>
          <w:szCs w:val="12"/>
        </w:rPr>
        <w:t xml:space="preserve"> </w:t>
      </w:r>
      <w:r w:rsidRPr="005273EF">
        <w:rPr>
          <w:rFonts w:ascii="Times New Roman" w:eastAsia="Calibri" w:hAnsi="Times New Roman" w:cs="Times New Roman"/>
          <w:sz w:val="12"/>
          <w:szCs w:val="12"/>
        </w:rPr>
        <w:t>развитие и укрепление ин</w:t>
      </w:r>
      <w:r>
        <w:rPr>
          <w:rFonts w:ascii="Times New Roman" w:eastAsia="Calibri" w:hAnsi="Times New Roman" w:cs="Times New Roman"/>
          <w:sz w:val="12"/>
          <w:szCs w:val="12"/>
        </w:rPr>
        <w:t>ститутов гражданского общества.</w:t>
      </w:r>
    </w:p>
    <w:p w:rsidR="00C9376D" w:rsidRDefault="005273EF" w:rsidP="005273EF">
      <w:pPr>
        <w:tabs>
          <w:tab w:val="left" w:pos="284"/>
        </w:tabs>
        <w:spacing w:after="0" w:line="240" w:lineRule="auto"/>
        <w:ind w:firstLine="284"/>
        <w:rPr>
          <w:rFonts w:ascii="Times New Roman" w:eastAsia="Calibri" w:hAnsi="Times New Roman" w:cs="Times New Roman"/>
          <w:sz w:val="12"/>
          <w:szCs w:val="12"/>
        </w:rPr>
      </w:pPr>
      <w:r w:rsidRPr="005273EF">
        <w:rPr>
          <w:rFonts w:ascii="Times New Roman" w:eastAsia="Calibri" w:hAnsi="Times New Roman" w:cs="Times New Roman"/>
          <w:sz w:val="12"/>
          <w:szCs w:val="12"/>
        </w:rPr>
        <w:t>Оценка реализации Программы производится в соответствии с ц</w:t>
      </w:r>
      <w:r>
        <w:rPr>
          <w:rFonts w:ascii="Times New Roman" w:eastAsia="Calibri" w:hAnsi="Times New Roman" w:cs="Times New Roman"/>
          <w:sz w:val="12"/>
          <w:szCs w:val="12"/>
        </w:rPr>
        <w:t>елевыми индикаторами Программы:</w:t>
      </w:r>
    </w:p>
    <w:tbl>
      <w:tblPr>
        <w:tblW w:w="751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2"/>
        <w:gridCol w:w="3162"/>
        <w:gridCol w:w="1418"/>
        <w:gridCol w:w="708"/>
        <w:gridCol w:w="567"/>
        <w:gridCol w:w="567"/>
        <w:gridCol w:w="709"/>
      </w:tblGrid>
      <w:tr w:rsidR="005273EF" w:rsidRPr="005273EF" w:rsidTr="005273EF">
        <w:tc>
          <w:tcPr>
            <w:tcW w:w="382" w:type="dxa"/>
            <w:vMerge w:val="restart"/>
          </w:tcPr>
          <w:p w:rsidR="005273EF" w:rsidRPr="005273EF" w:rsidRDefault="005273EF" w:rsidP="005273EF">
            <w:pPr>
              <w:tabs>
                <w:tab w:val="left" w:pos="284"/>
              </w:tabs>
              <w:spacing w:after="0" w:line="240" w:lineRule="auto"/>
              <w:rPr>
                <w:rFonts w:ascii="Times New Roman" w:eastAsia="Calibri" w:hAnsi="Times New Roman" w:cs="Times New Roman"/>
                <w:sz w:val="12"/>
                <w:szCs w:val="12"/>
              </w:rPr>
            </w:pPr>
            <w:r w:rsidRPr="005273EF">
              <w:rPr>
                <w:rFonts w:ascii="Times New Roman" w:eastAsia="Calibri" w:hAnsi="Times New Roman" w:cs="Times New Roman"/>
                <w:sz w:val="12"/>
                <w:szCs w:val="12"/>
              </w:rPr>
              <w:t xml:space="preserve">№ </w:t>
            </w:r>
            <w:proofErr w:type="gramStart"/>
            <w:r w:rsidRPr="005273EF">
              <w:rPr>
                <w:rFonts w:ascii="Times New Roman" w:eastAsia="Calibri" w:hAnsi="Times New Roman" w:cs="Times New Roman"/>
                <w:sz w:val="12"/>
                <w:szCs w:val="12"/>
              </w:rPr>
              <w:t>п</w:t>
            </w:r>
            <w:proofErr w:type="gramEnd"/>
            <w:r w:rsidRPr="005273EF">
              <w:rPr>
                <w:rFonts w:ascii="Times New Roman" w:eastAsia="Calibri" w:hAnsi="Times New Roman" w:cs="Times New Roman"/>
                <w:sz w:val="12"/>
                <w:szCs w:val="12"/>
              </w:rPr>
              <w:t>/п</w:t>
            </w:r>
          </w:p>
        </w:tc>
        <w:tc>
          <w:tcPr>
            <w:tcW w:w="3162" w:type="dxa"/>
            <w:vMerge w:val="restart"/>
          </w:tcPr>
          <w:p w:rsidR="005273EF" w:rsidRPr="005273EF" w:rsidRDefault="005273EF" w:rsidP="005273EF">
            <w:pPr>
              <w:tabs>
                <w:tab w:val="left" w:pos="284"/>
              </w:tabs>
              <w:spacing w:after="0" w:line="240" w:lineRule="auto"/>
              <w:rPr>
                <w:rFonts w:ascii="Times New Roman" w:eastAsia="Calibri" w:hAnsi="Times New Roman" w:cs="Times New Roman"/>
                <w:sz w:val="12"/>
                <w:szCs w:val="12"/>
              </w:rPr>
            </w:pPr>
            <w:r w:rsidRPr="005273EF">
              <w:rPr>
                <w:rFonts w:ascii="Times New Roman" w:eastAsia="Calibri" w:hAnsi="Times New Roman" w:cs="Times New Roman"/>
                <w:sz w:val="12"/>
                <w:szCs w:val="12"/>
              </w:rPr>
              <w:t>Наименование целевого индикатора</w:t>
            </w:r>
          </w:p>
        </w:tc>
        <w:tc>
          <w:tcPr>
            <w:tcW w:w="1418" w:type="dxa"/>
            <w:vMerge w:val="restart"/>
          </w:tcPr>
          <w:p w:rsidR="005273EF" w:rsidRPr="005273EF" w:rsidRDefault="005273EF" w:rsidP="005273EF">
            <w:pPr>
              <w:tabs>
                <w:tab w:val="left" w:pos="284"/>
              </w:tabs>
              <w:spacing w:after="0" w:line="240" w:lineRule="auto"/>
              <w:rPr>
                <w:rFonts w:ascii="Times New Roman" w:eastAsia="Calibri" w:hAnsi="Times New Roman" w:cs="Times New Roman"/>
                <w:sz w:val="12"/>
                <w:szCs w:val="12"/>
              </w:rPr>
            </w:pPr>
            <w:r w:rsidRPr="005273EF">
              <w:rPr>
                <w:rFonts w:ascii="Times New Roman" w:eastAsia="Calibri" w:hAnsi="Times New Roman" w:cs="Times New Roman"/>
                <w:sz w:val="12"/>
                <w:szCs w:val="12"/>
              </w:rPr>
              <w:t>Единица измерения</w:t>
            </w:r>
          </w:p>
        </w:tc>
        <w:tc>
          <w:tcPr>
            <w:tcW w:w="708" w:type="dxa"/>
            <w:vMerge w:val="restart"/>
          </w:tcPr>
          <w:p w:rsidR="005273EF" w:rsidRPr="005273EF" w:rsidRDefault="005273EF" w:rsidP="005273EF">
            <w:pPr>
              <w:tabs>
                <w:tab w:val="left" w:pos="284"/>
              </w:tabs>
              <w:spacing w:after="0" w:line="240" w:lineRule="auto"/>
              <w:rPr>
                <w:rFonts w:ascii="Times New Roman" w:eastAsia="Calibri" w:hAnsi="Times New Roman" w:cs="Times New Roman"/>
                <w:sz w:val="12"/>
                <w:szCs w:val="12"/>
              </w:rPr>
            </w:pPr>
            <w:r w:rsidRPr="005273EF">
              <w:rPr>
                <w:rFonts w:ascii="Times New Roman" w:eastAsia="Calibri" w:hAnsi="Times New Roman" w:cs="Times New Roman"/>
                <w:sz w:val="12"/>
                <w:szCs w:val="12"/>
              </w:rPr>
              <w:t>Базовый уровень</w:t>
            </w:r>
          </w:p>
        </w:tc>
        <w:tc>
          <w:tcPr>
            <w:tcW w:w="1843" w:type="dxa"/>
            <w:gridSpan w:val="3"/>
          </w:tcPr>
          <w:p w:rsidR="005273EF" w:rsidRPr="005273EF" w:rsidRDefault="005273EF" w:rsidP="005273EF">
            <w:pPr>
              <w:tabs>
                <w:tab w:val="left" w:pos="284"/>
              </w:tabs>
              <w:spacing w:after="0" w:line="240" w:lineRule="auto"/>
              <w:rPr>
                <w:rFonts w:ascii="Times New Roman" w:eastAsia="Calibri" w:hAnsi="Times New Roman" w:cs="Times New Roman"/>
                <w:sz w:val="12"/>
                <w:szCs w:val="12"/>
              </w:rPr>
            </w:pPr>
            <w:r w:rsidRPr="005273EF">
              <w:rPr>
                <w:rFonts w:ascii="Times New Roman" w:eastAsia="Calibri" w:hAnsi="Times New Roman" w:cs="Times New Roman"/>
                <w:sz w:val="12"/>
                <w:szCs w:val="12"/>
              </w:rPr>
              <w:t>Значение показателя</w:t>
            </w:r>
          </w:p>
        </w:tc>
      </w:tr>
      <w:tr w:rsidR="005273EF" w:rsidRPr="005273EF" w:rsidTr="005273EF">
        <w:tc>
          <w:tcPr>
            <w:tcW w:w="382" w:type="dxa"/>
            <w:vMerge/>
          </w:tcPr>
          <w:p w:rsidR="005273EF" w:rsidRPr="005273EF" w:rsidRDefault="005273EF" w:rsidP="005273EF">
            <w:pPr>
              <w:tabs>
                <w:tab w:val="left" w:pos="284"/>
              </w:tabs>
              <w:spacing w:after="0" w:line="240" w:lineRule="auto"/>
              <w:rPr>
                <w:rFonts w:ascii="Times New Roman" w:eastAsia="Calibri" w:hAnsi="Times New Roman" w:cs="Times New Roman"/>
                <w:sz w:val="12"/>
                <w:szCs w:val="12"/>
              </w:rPr>
            </w:pPr>
          </w:p>
        </w:tc>
        <w:tc>
          <w:tcPr>
            <w:tcW w:w="3162" w:type="dxa"/>
            <w:vMerge/>
          </w:tcPr>
          <w:p w:rsidR="005273EF" w:rsidRPr="005273EF" w:rsidRDefault="005273EF" w:rsidP="005273EF">
            <w:pPr>
              <w:tabs>
                <w:tab w:val="left" w:pos="284"/>
              </w:tabs>
              <w:spacing w:after="0" w:line="240" w:lineRule="auto"/>
              <w:rPr>
                <w:rFonts w:ascii="Times New Roman" w:eastAsia="Calibri" w:hAnsi="Times New Roman" w:cs="Times New Roman"/>
                <w:sz w:val="12"/>
                <w:szCs w:val="12"/>
              </w:rPr>
            </w:pPr>
          </w:p>
        </w:tc>
        <w:tc>
          <w:tcPr>
            <w:tcW w:w="1418" w:type="dxa"/>
            <w:vMerge/>
          </w:tcPr>
          <w:p w:rsidR="005273EF" w:rsidRPr="005273EF" w:rsidRDefault="005273EF" w:rsidP="005273EF">
            <w:pPr>
              <w:tabs>
                <w:tab w:val="left" w:pos="284"/>
              </w:tabs>
              <w:spacing w:after="0" w:line="240" w:lineRule="auto"/>
              <w:rPr>
                <w:rFonts w:ascii="Times New Roman" w:eastAsia="Calibri" w:hAnsi="Times New Roman" w:cs="Times New Roman"/>
                <w:sz w:val="12"/>
                <w:szCs w:val="12"/>
              </w:rPr>
            </w:pPr>
          </w:p>
        </w:tc>
        <w:tc>
          <w:tcPr>
            <w:tcW w:w="708" w:type="dxa"/>
            <w:vMerge/>
          </w:tcPr>
          <w:p w:rsidR="005273EF" w:rsidRPr="005273EF" w:rsidRDefault="005273EF" w:rsidP="005273EF">
            <w:pPr>
              <w:tabs>
                <w:tab w:val="left" w:pos="284"/>
              </w:tabs>
              <w:spacing w:after="0" w:line="240" w:lineRule="auto"/>
              <w:rPr>
                <w:rFonts w:ascii="Times New Roman" w:eastAsia="Calibri" w:hAnsi="Times New Roman" w:cs="Times New Roman"/>
                <w:sz w:val="12"/>
                <w:szCs w:val="12"/>
              </w:rPr>
            </w:pPr>
          </w:p>
        </w:tc>
        <w:tc>
          <w:tcPr>
            <w:tcW w:w="567" w:type="dxa"/>
          </w:tcPr>
          <w:p w:rsidR="005273EF" w:rsidRPr="005273EF" w:rsidRDefault="005273EF" w:rsidP="005273EF">
            <w:pPr>
              <w:tabs>
                <w:tab w:val="left" w:pos="284"/>
              </w:tabs>
              <w:spacing w:after="0" w:line="240" w:lineRule="auto"/>
              <w:rPr>
                <w:rFonts w:ascii="Times New Roman" w:eastAsia="Calibri" w:hAnsi="Times New Roman" w:cs="Times New Roman"/>
                <w:sz w:val="12"/>
                <w:szCs w:val="12"/>
              </w:rPr>
            </w:pPr>
            <w:r w:rsidRPr="005273EF">
              <w:rPr>
                <w:rFonts w:ascii="Times New Roman" w:eastAsia="Calibri" w:hAnsi="Times New Roman" w:cs="Times New Roman"/>
                <w:sz w:val="12"/>
                <w:szCs w:val="12"/>
              </w:rPr>
              <w:t>2019</w:t>
            </w:r>
          </w:p>
        </w:tc>
        <w:tc>
          <w:tcPr>
            <w:tcW w:w="567" w:type="dxa"/>
          </w:tcPr>
          <w:p w:rsidR="005273EF" w:rsidRPr="005273EF" w:rsidRDefault="005273EF" w:rsidP="005273EF">
            <w:pPr>
              <w:tabs>
                <w:tab w:val="left" w:pos="284"/>
              </w:tabs>
              <w:spacing w:after="0" w:line="240" w:lineRule="auto"/>
              <w:rPr>
                <w:rFonts w:ascii="Times New Roman" w:eastAsia="Calibri" w:hAnsi="Times New Roman" w:cs="Times New Roman"/>
                <w:sz w:val="12"/>
                <w:szCs w:val="12"/>
              </w:rPr>
            </w:pPr>
            <w:r w:rsidRPr="005273EF">
              <w:rPr>
                <w:rFonts w:ascii="Times New Roman" w:eastAsia="Calibri" w:hAnsi="Times New Roman" w:cs="Times New Roman"/>
                <w:sz w:val="12"/>
                <w:szCs w:val="12"/>
              </w:rPr>
              <w:t>2020</w:t>
            </w:r>
          </w:p>
        </w:tc>
        <w:tc>
          <w:tcPr>
            <w:tcW w:w="709" w:type="dxa"/>
          </w:tcPr>
          <w:p w:rsidR="005273EF" w:rsidRPr="005273EF" w:rsidRDefault="005273EF" w:rsidP="005273EF">
            <w:pPr>
              <w:tabs>
                <w:tab w:val="left" w:pos="284"/>
              </w:tabs>
              <w:spacing w:after="0" w:line="240" w:lineRule="auto"/>
              <w:rPr>
                <w:rFonts w:ascii="Times New Roman" w:eastAsia="Calibri" w:hAnsi="Times New Roman" w:cs="Times New Roman"/>
                <w:sz w:val="12"/>
                <w:szCs w:val="12"/>
              </w:rPr>
            </w:pPr>
            <w:r w:rsidRPr="005273EF">
              <w:rPr>
                <w:rFonts w:ascii="Times New Roman" w:eastAsia="Calibri" w:hAnsi="Times New Roman" w:cs="Times New Roman"/>
                <w:sz w:val="12"/>
                <w:szCs w:val="12"/>
              </w:rPr>
              <w:t>2021</w:t>
            </w:r>
          </w:p>
        </w:tc>
      </w:tr>
      <w:tr w:rsidR="005273EF" w:rsidRPr="005273EF" w:rsidTr="005273EF">
        <w:tc>
          <w:tcPr>
            <w:tcW w:w="382" w:type="dxa"/>
          </w:tcPr>
          <w:p w:rsidR="005273EF" w:rsidRPr="005273EF" w:rsidRDefault="005273EF" w:rsidP="00CD5510">
            <w:pPr>
              <w:numPr>
                <w:ilvl w:val="0"/>
                <w:numId w:val="14"/>
              </w:numPr>
              <w:tabs>
                <w:tab w:val="left" w:pos="284"/>
              </w:tabs>
              <w:spacing w:after="0" w:line="240" w:lineRule="auto"/>
              <w:rPr>
                <w:rFonts w:ascii="Times New Roman" w:eastAsia="Calibri" w:hAnsi="Times New Roman" w:cs="Times New Roman"/>
                <w:sz w:val="12"/>
                <w:szCs w:val="12"/>
              </w:rPr>
            </w:pPr>
          </w:p>
        </w:tc>
        <w:tc>
          <w:tcPr>
            <w:tcW w:w="3162" w:type="dxa"/>
          </w:tcPr>
          <w:p w:rsidR="005273EF" w:rsidRPr="005273EF" w:rsidRDefault="005273EF" w:rsidP="005273EF">
            <w:pPr>
              <w:tabs>
                <w:tab w:val="left" w:pos="284"/>
              </w:tabs>
              <w:spacing w:after="0" w:line="240" w:lineRule="auto"/>
              <w:rPr>
                <w:rFonts w:ascii="Times New Roman" w:eastAsia="Calibri" w:hAnsi="Times New Roman" w:cs="Times New Roman"/>
                <w:sz w:val="12"/>
                <w:szCs w:val="12"/>
              </w:rPr>
            </w:pPr>
            <w:r w:rsidRPr="005273EF">
              <w:rPr>
                <w:rFonts w:ascii="Times New Roman" w:eastAsia="Calibri" w:hAnsi="Times New Roman" w:cs="Times New Roman"/>
                <w:sz w:val="12"/>
                <w:szCs w:val="12"/>
              </w:rPr>
              <w:t xml:space="preserve">доля граждан, удовлетворенных деятельностью органов местного самоуправления сельского поселения  Верхняя Орлянка муниципального района Сергиевский </w:t>
            </w:r>
          </w:p>
        </w:tc>
        <w:tc>
          <w:tcPr>
            <w:tcW w:w="1418" w:type="dxa"/>
          </w:tcPr>
          <w:p w:rsidR="005273EF" w:rsidRPr="005273EF" w:rsidRDefault="005273EF" w:rsidP="005273EF">
            <w:pPr>
              <w:tabs>
                <w:tab w:val="left" w:pos="284"/>
              </w:tabs>
              <w:spacing w:after="0" w:line="240" w:lineRule="auto"/>
              <w:rPr>
                <w:rFonts w:ascii="Times New Roman" w:eastAsia="Calibri" w:hAnsi="Times New Roman" w:cs="Times New Roman"/>
                <w:sz w:val="12"/>
                <w:szCs w:val="12"/>
              </w:rPr>
            </w:pPr>
            <w:r w:rsidRPr="005273EF">
              <w:rPr>
                <w:rFonts w:ascii="Times New Roman" w:eastAsia="Calibri" w:hAnsi="Times New Roman" w:cs="Times New Roman"/>
                <w:sz w:val="12"/>
                <w:szCs w:val="12"/>
              </w:rPr>
              <w:t>% от количества граждан, опрошенных опросным путем</w:t>
            </w:r>
          </w:p>
        </w:tc>
        <w:tc>
          <w:tcPr>
            <w:tcW w:w="708" w:type="dxa"/>
          </w:tcPr>
          <w:p w:rsidR="005273EF" w:rsidRPr="005273EF" w:rsidRDefault="005273EF" w:rsidP="005273EF">
            <w:pPr>
              <w:tabs>
                <w:tab w:val="left" w:pos="284"/>
              </w:tabs>
              <w:spacing w:after="0" w:line="240" w:lineRule="auto"/>
              <w:rPr>
                <w:rFonts w:ascii="Times New Roman" w:eastAsia="Calibri" w:hAnsi="Times New Roman" w:cs="Times New Roman"/>
                <w:sz w:val="12"/>
                <w:szCs w:val="12"/>
              </w:rPr>
            </w:pPr>
            <w:r w:rsidRPr="005273EF">
              <w:rPr>
                <w:rFonts w:ascii="Times New Roman" w:eastAsia="Calibri" w:hAnsi="Times New Roman" w:cs="Times New Roman"/>
                <w:sz w:val="12"/>
                <w:szCs w:val="12"/>
              </w:rPr>
              <w:t>50</w:t>
            </w:r>
          </w:p>
        </w:tc>
        <w:tc>
          <w:tcPr>
            <w:tcW w:w="567" w:type="dxa"/>
          </w:tcPr>
          <w:p w:rsidR="005273EF" w:rsidRPr="005273EF" w:rsidRDefault="005273EF" w:rsidP="005273EF">
            <w:pPr>
              <w:tabs>
                <w:tab w:val="left" w:pos="284"/>
              </w:tabs>
              <w:spacing w:after="0" w:line="240" w:lineRule="auto"/>
              <w:rPr>
                <w:rFonts w:ascii="Times New Roman" w:eastAsia="Calibri" w:hAnsi="Times New Roman" w:cs="Times New Roman"/>
                <w:sz w:val="12"/>
                <w:szCs w:val="12"/>
              </w:rPr>
            </w:pPr>
            <w:r w:rsidRPr="005273EF">
              <w:rPr>
                <w:rFonts w:ascii="Times New Roman" w:eastAsia="Calibri" w:hAnsi="Times New Roman" w:cs="Times New Roman"/>
                <w:sz w:val="12"/>
                <w:szCs w:val="12"/>
              </w:rPr>
              <w:t>50</w:t>
            </w:r>
          </w:p>
        </w:tc>
        <w:tc>
          <w:tcPr>
            <w:tcW w:w="567" w:type="dxa"/>
          </w:tcPr>
          <w:p w:rsidR="005273EF" w:rsidRPr="005273EF" w:rsidRDefault="005273EF" w:rsidP="005273EF">
            <w:pPr>
              <w:tabs>
                <w:tab w:val="left" w:pos="284"/>
              </w:tabs>
              <w:spacing w:after="0" w:line="240" w:lineRule="auto"/>
              <w:rPr>
                <w:rFonts w:ascii="Times New Roman" w:eastAsia="Calibri" w:hAnsi="Times New Roman" w:cs="Times New Roman"/>
                <w:sz w:val="12"/>
                <w:szCs w:val="12"/>
              </w:rPr>
            </w:pPr>
            <w:r w:rsidRPr="005273EF">
              <w:rPr>
                <w:rFonts w:ascii="Times New Roman" w:eastAsia="Calibri" w:hAnsi="Times New Roman" w:cs="Times New Roman"/>
                <w:sz w:val="12"/>
                <w:szCs w:val="12"/>
              </w:rPr>
              <w:t>55</w:t>
            </w:r>
          </w:p>
        </w:tc>
        <w:tc>
          <w:tcPr>
            <w:tcW w:w="709" w:type="dxa"/>
          </w:tcPr>
          <w:p w:rsidR="005273EF" w:rsidRPr="005273EF" w:rsidRDefault="005273EF" w:rsidP="005273EF">
            <w:pPr>
              <w:tabs>
                <w:tab w:val="left" w:pos="284"/>
              </w:tabs>
              <w:spacing w:after="0" w:line="240" w:lineRule="auto"/>
              <w:rPr>
                <w:rFonts w:ascii="Times New Roman" w:eastAsia="Calibri" w:hAnsi="Times New Roman" w:cs="Times New Roman"/>
                <w:sz w:val="12"/>
                <w:szCs w:val="12"/>
              </w:rPr>
            </w:pPr>
            <w:r w:rsidRPr="005273EF">
              <w:rPr>
                <w:rFonts w:ascii="Times New Roman" w:eastAsia="Calibri" w:hAnsi="Times New Roman" w:cs="Times New Roman"/>
                <w:sz w:val="12"/>
                <w:szCs w:val="12"/>
              </w:rPr>
              <w:t>60</w:t>
            </w:r>
          </w:p>
        </w:tc>
      </w:tr>
      <w:tr w:rsidR="005273EF" w:rsidRPr="005273EF" w:rsidTr="005273EF">
        <w:tc>
          <w:tcPr>
            <w:tcW w:w="382" w:type="dxa"/>
          </w:tcPr>
          <w:p w:rsidR="005273EF" w:rsidRPr="005273EF" w:rsidRDefault="005273EF" w:rsidP="00CD5510">
            <w:pPr>
              <w:numPr>
                <w:ilvl w:val="0"/>
                <w:numId w:val="14"/>
              </w:numPr>
              <w:tabs>
                <w:tab w:val="left" w:pos="284"/>
              </w:tabs>
              <w:spacing w:after="0" w:line="240" w:lineRule="auto"/>
              <w:rPr>
                <w:rFonts w:ascii="Times New Roman" w:eastAsia="Calibri" w:hAnsi="Times New Roman" w:cs="Times New Roman"/>
                <w:sz w:val="12"/>
                <w:szCs w:val="12"/>
              </w:rPr>
            </w:pPr>
          </w:p>
        </w:tc>
        <w:tc>
          <w:tcPr>
            <w:tcW w:w="3162" w:type="dxa"/>
          </w:tcPr>
          <w:p w:rsidR="005273EF" w:rsidRPr="005273EF" w:rsidRDefault="005273EF" w:rsidP="005273EF">
            <w:pPr>
              <w:tabs>
                <w:tab w:val="left" w:pos="284"/>
              </w:tabs>
              <w:spacing w:after="0" w:line="240" w:lineRule="auto"/>
              <w:rPr>
                <w:rFonts w:ascii="Times New Roman" w:eastAsia="Calibri" w:hAnsi="Times New Roman" w:cs="Times New Roman"/>
                <w:sz w:val="12"/>
                <w:szCs w:val="12"/>
              </w:rPr>
            </w:pPr>
            <w:r w:rsidRPr="005273EF">
              <w:rPr>
                <w:rFonts w:ascii="Times New Roman" w:eastAsia="Calibri" w:hAnsi="Times New Roman" w:cs="Times New Roman"/>
                <w:sz w:val="12"/>
                <w:szCs w:val="12"/>
              </w:rPr>
              <w:t>доля служебных проверок, проведенных по выявленным фактам коррупционных проявлений в органах местного самоуправления сельского поселения  Верхняя Орлянка муниципального района Сергиевский, в том числе на основании опубликованных в СМИ материалов журналистских расследований и авторских материалов</w:t>
            </w:r>
          </w:p>
        </w:tc>
        <w:tc>
          <w:tcPr>
            <w:tcW w:w="1418" w:type="dxa"/>
          </w:tcPr>
          <w:p w:rsidR="005273EF" w:rsidRPr="005273EF" w:rsidRDefault="005273EF" w:rsidP="005273EF">
            <w:pPr>
              <w:tabs>
                <w:tab w:val="left" w:pos="284"/>
              </w:tabs>
              <w:spacing w:after="0" w:line="240" w:lineRule="auto"/>
              <w:rPr>
                <w:rFonts w:ascii="Times New Roman" w:eastAsia="Calibri" w:hAnsi="Times New Roman" w:cs="Times New Roman"/>
                <w:sz w:val="12"/>
                <w:szCs w:val="12"/>
              </w:rPr>
            </w:pPr>
            <w:proofErr w:type="gramStart"/>
            <w:r w:rsidRPr="005273EF">
              <w:rPr>
                <w:rFonts w:ascii="Times New Roman" w:eastAsia="Calibri" w:hAnsi="Times New Roman" w:cs="Times New Roman"/>
                <w:sz w:val="12"/>
                <w:szCs w:val="12"/>
              </w:rPr>
              <w:t>в</w:t>
            </w:r>
            <w:proofErr w:type="gramEnd"/>
            <w:r w:rsidRPr="005273EF">
              <w:rPr>
                <w:rFonts w:ascii="Times New Roman" w:eastAsia="Calibri" w:hAnsi="Times New Roman" w:cs="Times New Roman"/>
                <w:sz w:val="12"/>
                <w:szCs w:val="12"/>
              </w:rPr>
              <w:t xml:space="preserve"> % от количества выявленных фактов коррупционных проявлений</w:t>
            </w:r>
          </w:p>
        </w:tc>
        <w:tc>
          <w:tcPr>
            <w:tcW w:w="708" w:type="dxa"/>
          </w:tcPr>
          <w:p w:rsidR="005273EF" w:rsidRPr="005273EF" w:rsidRDefault="005273EF" w:rsidP="005273EF">
            <w:pPr>
              <w:tabs>
                <w:tab w:val="left" w:pos="284"/>
              </w:tabs>
              <w:spacing w:after="0" w:line="240" w:lineRule="auto"/>
              <w:rPr>
                <w:rFonts w:ascii="Times New Roman" w:eastAsia="Calibri" w:hAnsi="Times New Roman" w:cs="Times New Roman"/>
                <w:sz w:val="12"/>
                <w:szCs w:val="12"/>
              </w:rPr>
            </w:pPr>
            <w:r w:rsidRPr="005273EF">
              <w:rPr>
                <w:rFonts w:ascii="Times New Roman" w:eastAsia="Calibri" w:hAnsi="Times New Roman" w:cs="Times New Roman"/>
                <w:sz w:val="12"/>
                <w:szCs w:val="12"/>
              </w:rPr>
              <w:t>0</w:t>
            </w:r>
          </w:p>
        </w:tc>
        <w:tc>
          <w:tcPr>
            <w:tcW w:w="567" w:type="dxa"/>
          </w:tcPr>
          <w:p w:rsidR="005273EF" w:rsidRPr="005273EF" w:rsidRDefault="005273EF" w:rsidP="005273EF">
            <w:pPr>
              <w:tabs>
                <w:tab w:val="left" w:pos="284"/>
              </w:tabs>
              <w:spacing w:after="0" w:line="240" w:lineRule="auto"/>
              <w:rPr>
                <w:rFonts w:ascii="Times New Roman" w:eastAsia="Calibri" w:hAnsi="Times New Roman" w:cs="Times New Roman"/>
                <w:sz w:val="12"/>
                <w:szCs w:val="12"/>
              </w:rPr>
            </w:pPr>
            <w:r w:rsidRPr="005273EF">
              <w:rPr>
                <w:rFonts w:ascii="Times New Roman" w:eastAsia="Calibri" w:hAnsi="Times New Roman" w:cs="Times New Roman"/>
                <w:sz w:val="12"/>
                <w:szCs w:val="12"/>
              </w:rPr>
              <w:t>100</w:t>
            </w:r>
          </w:p>
        </w:tc>
        <w:tc>
          <w:tcPr>
            <w:tcW w:w="567" w:type="dxa"/>
          </w:tcPr>
          <w:p w:rsidR="005273EF" w:rsidRPr="005273EF" w:rsidRDefault="005273EF" w:rsidP="005273EF">
            <w:pPr>
              <w:tabs>
                <w:tab w:val="left" w:pos="284"/>
              </w:tabs>
              <w:spacing w:after="0" w:line="240" w:lineRule="auto"/>
              <w:rPr>
                <w:rFonts w:ascii="Times New Roman" w:eastAsia="Calibri" w:hAnsi="Times New Roman" w:cs="Times New Roman"/>
                <w:sz w:val="12"/>
                <w:szCs w:val="12"/>
              </w:rPr>
            </w:pPr>
            <w:r w:rsidRPr="005273EF">
              <w:rPr>
                <w:rFonts w:ascii="Times New Roman" w:eastAsia="Calibri" w:hAnsi="Times New Roman" w:cs="Times New Roman"/>
                <w:sz w:val="12"/>
                <w:szCs w:val="12"/>
              </w:rPr>
              <w:t>100</w:t>
            </w:r>
          </w:p>
        </w:tc>
        <w:tc>
          <w:tcPr>
            <w:tcW w:w="709" w:type="dxa"/>
          </w:tcPr>
          <w:p w:rsidR="005273EF" w:rsidRPr="005273EF" w:rsidRDefault="005273EF" w:rsidP="005273EF">
            <w:pPr>
              <w:tabs>
                <w:tab w:val="left" w:pos="284"/>
              </w:tabs>
              <w:spacing w:after="0" w:line="240" w:lineRule="auto"/>
              <w:rPr>
                <w:rFonts w:ascii="Times New Roman" w:eastAsia="Calibri" w:hAnsi="Times New Roman" w:cs="Times New Roman"/>
                <w:sz w:val="12"/>
                <w:szCs w:val="12"/>
              </w:rPr>
            </w:pPr>
            <w:r w:rsidRPr="005273EF">
              <w:rPr>
                <w:rFonts w:ascii="Times New Roman" w:eastAsia="Calibri" w:hAnsi="Times New Roman" w:cs="Times New Roman"/>
                <w:sz w:val="12"/>
                <w:szCs w:val="12"/>
              </w:rPr>
              <w:t>100</w:t>
            </w:r>
          </w:p>
        </w:tc>
      </w:tr>
      <w:tr w:rsidR="005273EF" w:rsidRPr="005273EF" w:rsidTr="005273EF">
        <w:tc>
          <w:tcPr>
            <w:tcW w:w="382" w:type="dxa"/>
          </w:tcPr>
          <w:p w:rsidR="005273EF" w:rsidRPr="005273EF" w:rsidRDefault="005273EF" w:rsidP="00CD5510">
            <w:pPr>
              <w:numPr>
                <w:ilvl w:val="0"/>
                <w:numId w:val="14"/>
              </w:numPr>
              <w:tabs>
                <w:tab w:val="left" w:pos="284"/>
              </w:tabs>
              <w:spacing w:after="0" w:line="240" w:lineRule="auto"/>
              <w:rPr>
                <w:rFonts w:ascii="Times New Roman" w:eastAsia="Calibri" w:hAnsi="Times New Roman" w:cs="Times New Roman"/>
                <w:sz w:val="12"/>
                <w:szCs w:val="12"/>
              </w:rPr>
            </w:pPr>
          </w:p>
        </w:tc>
        <w:tc>
          <w:tcPr>
            <w:tcW w:w="3162" w:type="dxa"/>
          </w:tcPr>
          <w:p w:rsidR="005273EF" w:rsidRPr="005273EF" w:rsidRDefault="005273EF" w:rsidP="005273EF">
            <w:pPr>
              <w:tabs>
                <w:tab w:val="left" w:pos="284"/>
              </w:tabs>
              <w:spacing w:after="0" w:line="240" w:lineRule="auto"/>
              <w:rPr>
                <w:rFonts w:ascii="Times New Roman" w:eastAsia="Calibri" w:hAnsi="Times New Roman" w:cs="Times New Roman"/>
                <w:sz w:val="12"/>
                <w:szCs w:val="12"/>
              </w:rPr>
            </w:pPr>
            <w:r w:rsidRPr="005273EF">
              <w:rPr>
                <w:rFonts w:ascii="Times New Roman" w:eastAsia="Calibri" w:hAnsi="Times New Roman" w:cs="Times New Roman"/>
                <w:sz w:val="12"/>
                <w:szCs w:val="12"/>
              </w:rPr>
              <w:t>доля проведенных проверок достоверности представленных сведений о доходах муниципальных служащих, проводимых по распоряжению главы сельского поселения  Верхняя Орлянка муниципального района Сергиевский</w:t>
            </w:r>
          </w:p>
        </w:tc>
        <w:tc>
          <w:tcPr>
            <w:tcW w:w="1418" w:type="dxa"/>
          </w:tcPr>
          <w:p w:rsidR="005273EF" w:rsidRPr="005273EF" w:rsidRDefault="005273EF" w:rsidP="005273EF">
            <w:pPr>
              <w:tabs>
                <w:tab w:val="left" w:pos="284"/>
              </w:tabs>
              <w:spacing w:after="0" w:line="240" w:lineRule="auto"/>
              <w:rPr>
                <w:rFonts w:ascii="Times New Roman" w:eastAsia="Calibri" w:hAnsi="Times New Roman" w:cs="Times New Roman"/>
                <w:sz w:val="12"/>
                <w:szCs w:val="12"/>
              </w:rPr>
            </w:pPr>
            <w:r w:rsidRPr="005273EF">
              <w:rPr>
                <w:rFonts w:ascii="Times New Roman" w:eastAsia="Calibri" w:hAnsi="Times New Roman" w:cs="Times New Roman"/>
                <w:sz w:val="12"/>
                <w:szCs w:val="12"/>
              </w:rPr>
              <w:t>в %</w:t>
            </w:r>
          </w:p>
        </w:tc>
        <w:tc>
          <w:tcPr>
            <w:tcW w:w="708" w:type="dxa"/>
          </w:tcPr>
          <w:p w:rsidR="005273EF" w:rsidRPr="005273EF" w:rsidRDefault="005273EF" w:rsidP="005273EF">
            <w:pPr>
              <w:tabs>
                <w:tab w:val="left" w:pos="284"/>
              </w:tabs>
              <w:spacing w:after="0" w:line="240" w:lineRule="auto"/>
              <w:rPr>
                <w:rFonts w:ascii="Times New Roman" w:eastAsia="Calibri" w:hAnsi="Times New Roman" w:cs="Times New Roman"/>
                <w:sz w:val="12"/>
                <w:szCs w:val="12"/>
              </w:rPr>
            </w:pPr>
            <w:r w:rsidRPr="005273EF">
              <w:rPr>
                <w:rFonts w:ascii="Times New Roman" w:eastAsia="Calibri" w:hAnsi="Times New Roman" w:cs="Times New Roman"/>
                <w:sz w:val="12"/>
                <w:szCs w:val="12"/>
              </w:rPr>
              <w:t>100</w:t>
            </w:r>
          </w:p>
        </w:tc>
        <w:tc>
          <w:tcPr>
            <w:tcW w:w="567" w:type="dxa"/>
          </w:tcPr>
          <w:p w:rsidR="005273EF" w:rsidRPr="005273EF" w:rsidRDefault="005273EF" w:rsidP="005273EF">
            <w:pPr>
              <w:tabs>
                <w:tab w:val="left" w:pos="284"/>
              </w:tabs>
              <w:spacing w:after="0" w:line="240" w:lineRule="auto"/>
              <w:rPr>
                <w:rFonts w:ascii="Times New Roman" w:eastAsia="Calibri" w:hAnsi="Times New Roman" w:cs="Times New Roman"/>
                <w:sz w:val="12"/>
                <w:szCs w:val="12"/>
              </w:rPr>
            </w:pPr>
            <w:r w:rsidRPr="005273EF">
              <w:rPr>
                <w:rFonts w:ascii="Times New Roman" w:eastAsia="Calibri" w:hAnsi="Times New Roman" w:cs="Times New Roman"/>
                <w:sz w:val="12"/>
                <w:szCs w:val="12"/>
              </w:rPr>
              <w:t>100</w:t>
            </w:r>
          </w:p>
        </w:tc>
        <w:tc>
          <w:tcPr>
            <w:tcW w:w="567" w:type="dxa"/>
          </w:tcPr>
          <w:p w:rsidR="005273EF" w:rsidRPr="005273EF" w:rsidRDefault="005273EF" w:rsidP="005273EF">
            <w:pPr>
              <w:tabs>
                <w:tab w:val="left" w:pos="284"/>
              </w:tabs>
              <w:spacing w:after="0" w:line="240" w:lineRule="auto"/>
              <w:rPr>
                <w:rFonts w:ascii="Times New Roman" w:eastAsia="Calibri" w:hAnsi="Times New Roman" w:cs="Times New Roman"/>
                <w:sz w:val="12"/>
                <w:szCs w:val="12"/>
              </w:rPr>
            </w:pPr>
            <w:r w:rsidRPr="005273EF">
              <w:rPr>
                <w:rFonts w:ascii="Times New Roman" w:eastAsia="Calibri" w:hAnsi="Times New Roman" w:cs="Times New Roman"/>
                <w:sz w:val="12"/>
                <w:szCs w:val="12"/>
              </w:rPr>
              <w:t>100</w:t>
            </w:r>
          </w:p>
        </w:tc>
        <w:tc>
          <w:tcPr>
            <w:tcW w:w="709" w:type="dxa"/>
          </w:tcPr>
          <w:p w:rsidR="005273EF" w:rsidRPr="005273EF" w:rsidRDefault="005273EF" w:rsidP="005273EF">
            <w:pPr>
              <w:tabs>
                <w:tab w:val="left" w:pos="284"/>
              </w:tabs>
              <w:spacing w:after="0" w:line="240" w:lineRule="auto"/>
              <w:rPr>
                <w:rFonts w:ascii="Times New Roman" w:eastAsia="Calibri" w:hAnsi="Times New Roman" w:cs="Times New Roman"/>
                <w:sz w:val="12"/>
                <w:szCs w:val="12"/>
              </w:rPr>
            </w:pPr>
            <w:r w:rsidRPr="005273EF">
              <w:rPr>
                <w:rFonts w:ascii="Times New Roman" w:eastAsia="Calibri" w:hAnsi="Times New Roman" w:cs="Times New Roman"/>
                <w:sz w:val="12"/>
                <w:szCs w:val="12"/>
              </w:rPr>
              <w:t>100</w:t>
            </w:r>
          </w:p>
        </w:tc>
      </w:tr>
      <w:tr w:rsidR="005273EF" w:rsidRPr="005273EF" w:rsidTr="005273EF">
        <w:tc>
          <w:tcPr>
            <w:tcW w:w="382" w:type="dxa"/>
          </w:tcPr>
          <w:p w:rsidR="005273EF" w:rsidRPr="005273EF" w:rsidRDefault="005273EF" w:rsidP="00CD5510">
            <w:pPr>
              <w:numPr>
                <w:ilvl w:val="0"/>
                <w:numId w:val="14"/>
              </w:numPr>
              <w:tabs>
                <w:tab w:val="left" w:pos="284"/>
              </w:tabs>
              <w:spacing w:after="0" w:line="240" w:lineRule="auto"/>
              <w:rPr>
                <w:rFonts w:ascii="Times New Roman" w:eastAsia="Calibri" w:hAnsi="Times New Roman" w:cs="Times New Roman"/>
                <w:sz w:val="12"/>
                <w:szCs w:val="12"/>
              </w:rPr>
            </w:pPr>
          </w:p>
        </w:tc>
        <w:tc>
          <w:tcPr>
            <w:tcW w:w="3162" w:type="dxa"/>
          </w:tcPr>
          <w:p w:rsidR="005273EF" w:rsidRPr="005273EF" w:rsidRDefault="005273EF" w:rsidP="005273EF">
            <w:pPr>
              <w:tabs>
                <w:tab w:val="left" w:pos="284"/>
              </w:tabs>
              <w:spacing w:after="0" w:line="240" w:lineRule="auto"/>
              <w:rPr>
                <w:rFonts w:ascii="Times New Roman" w:eastAsia="Calibri" w:hAnsi="Times New Roman" w:cs="Times New Roman"/>
                <w:sz w:val="12"/>
                <w:szCs w:val="12"/>
              </w:rPr>
            </w:pPr>
            <w:r w:rsidRPr="005273EF">
              <w:rPr>
                <w:rFonts w:ascii="Times New Roman" w:eastAsia="Calibri" w:hAnsi="Times New Roman" w:cs="Times New Roman"/>
                <w:sz w:val="12"/>
                <w:szCs w:val="12"/>
              </w:rPr>
              <w:t>количество правовых актов и других документов антикоррупционной направленности, размещенных в сети Интернет и в СМИ</w:t>
            </w:r>
          </w:p>
        </w:tc>
        <w:tc>
          <w:tcPr>
            <w:tcW w:w="1418" w:type="dxa"/>
          </w:tcPr>
          <w:p w:rsidR="005273EF" w:rsidRPr="005273EF" w:rsidRDefault="005273EF" w:rsidP="005273EF">
            <w:pPr>
              <w:tabs>
                <w:tab w:val="left" w:pos="284"/>
              </w:tabs>
              <w:spacing w:after="0" w:line="240" w:lineRule="auto"/>
              <w:rPr>
                <w:rFonts w:ascii="Times New Roman" w:eastAsia="Calibri" w:hAnsi="Times New Roman" w:cs="Times New Roman"/>
                <w:sz w:val="12"/>
                <w:szCs w:val="12"/>
              </w:rPr>
            </w:pPr>
            <w:r w:rsidRPr="005273EF">
              <w:rPr>
                <w:rFonts w:ascii="Times New Roman" w:eastAsia="Calibri" w:hAnsi="Times New Roman" w:cs="Times New Roman"/>
                <w:sz w:val="12"/>
                <w:szCs w:val="12"/>
              </w:rPr>
              <w:t>единиц</w:t>
            </w:r>
          </w:p>
        </w:tc>
        <w:tc>
          <w:tcPr>
            <w:tcW w:w="708" w:type="dxa"/>
          </w:tcPr>
          <w:p w:rsidR="005273EF" w:rsidRPr="005273EF" w:rsidRDefault="005273EF" w:rsidP="005273EF">
            <w:pPr>
              <w:tabs>
                <w:tab w:val="left" w:pos="284"/>
              </w:tabs>
              <w:spacing w:after="0" w:line="240" w:lineRule="auto"/>
              <w:rPr>
                <w:rFonts w:ascii="Times New Roman" w:eastAsia="Calibri" w:hAnsi="Times New Roman" w:cs="Times New Roman"/>
                <w:sz w:val="12"/>
                <w:szCs w:val="12"/>
              </w:rPr>
            </w:pPr>
            <w:r w:rsidRPr="005273EF">
              <w:rPr>
                <w:rFonts w:ascii="Times New Roman" w:eastAsia="Calibri" w:hAnsi="Times New Roman" w:cs="Times New Roman"/>
                <w:sz w:val="12"/>
                <w:szCs w:val="12"/>
              </w:rPr>
              <w:t>3</w:t>
            </w:r>
          </w:p>
        </w:tc>
        <w:tc>
          <w:tcPr>
            <w:tcW w:w="567" w:type="dxa"/>
          </w:tcPr>
          <w:p w:rsidR="005273EF" w:rsidRPr="005273EF" w:rsidRDefault="005273EF" w:rsidP="005273EF">
            <w:pPr>
              <w:tabs>
                <w:tab w:val="left" w:pos="284"/>
              </w:tabs>
              <w:spacing w:after="0" w:line="240" w:lineRule="auto"/>
              <w:rPr>
                <w:rFonts w:ascii="Times New Roman" w:eastAsia="Calibri" w:hAnsi="Times New Roman" w:cs="Times New Roman"/>
                <w:sz w:val="12"/>
                <w:szCs w:val="12"/>
              </w:rPr>
            </w:pPr>
            <w:r w:rsidRPr="005273EF">
              <w:rPr>
                <w:rFonts w:ascii="Times New Roman" w:eastAsia="Calibri" w:hAnsi="Times New Roman" w:cs="Times New Roman"/>
                <w:sz w:val="12"/>
                <w:szCs w:val="12"/>
              </w:rPr>
              <w:t>3</w:t>
            </w:r>
          </w:p>
        </w:tc>
        <w:tc>
          <w:tcPr>
            <w:tcW w:w="567" w:type="dxa"/>
          </w:tcPr>
          <w:p w:rsidR="005273EF" w:rsidRPr="005273EF" w:rsidRDefault="005273EF" w:rsidP="005273EF">
            <w:pPr>
              <w:tabs>
                <w:tab w:val="left" w:pos="284"/>
              </w:tabs>
              <w:spacing w:after="0" w:line="240" w:lineRule="auto"/>
              <w:rPr>
                <w:rFonts w:ascii="Times New Roman" w:eastAsia="Calibri" w:hAnsi="Times New Roman" w:cs="Times New Roman"/>
                <w:sz w:val="12"/>
                <w:szCs w:val="12"/>
              </w:rPr>
            </w:pPr>
            <w:r w:rsidRPr="005273EF">
              <w:rPr>
                <w:rFonts w:ascii="Times New Roman" w:eastAsia="Calibri" w:hAnsi="Times New Roman" w:cs="Times New Roman"/>
                <w:sz w:val="12"/>
                <w:szCs w:val="12"/>
              </w:rPr>
              <w:t>4</w:t>
            </w:r>
          </w:p>
        </w:tc>
        <w:tc>
          <w:tcPr>
            <w:tcW w:w="709" w:type="dxa"/>
          </w:tcPr>
          <w:p w:rsidR="005273EF" w:rsidRPr="005273EF" w:rsidRDefault="005273EF" w:rsidP="005273EF">
            <w:pPr>
              <w:tabs>
                <w:tab w:val="left" w:pos="284"/>
              </w:tabs>
              <w:spacing w:after="0" w:line="240" w:lineRule="auto"/>
              <w:rPr>
                <w:rFonts w:ascii="Times New Roman" w:eastAsia="Calibri" w:hAnsi="Times New Roman" w:cs="Times New Roman"/>
                <w:sz w:val="12"/>
                <w:szCs w:val="12"/>
              </w:rPr>
            </w:pPr>
            <w:r w:rsidRPr="005273EF">
              <w:rPr>
                <w:rFonts w:ascii="Times New Roman" w:eastAsia="Calibri" w:hAnsi="Times New Roman" w:cs="Times New Roman"/>
                <w:sz w:val="12"/>
                <w:szCs w:val="12"/>
              </w:rPr>
              <w:t>5</w:t>
            </w:r>
          </w:p>
        </w:tc>
      </w:tr>
    </w:tbl>
    <w:p w:rsidR="00C9376D" w:rsidRDefault="00C9376D" w:rsidP="003C0C77">
      <w:pPr>
        <w:tabs>
          <w:tab w:val="left" w:pos="284"/>
        </w:tabs>
        <w:spacing w:after="0" w:line="240" w:lineRule="auto"/>
        <w:rPr>
          <w:rFonts w:ascii="Times New Roman" w:eastAsia="Calibri" w:hAnsi="Times New Roman" w:cs="Times New Roman"/>
          <w:sz w:val="12"/>
          <w:szCs w:val="12"/>
        </w:rPr>
      </w:pPr>
    </w:p>
    <w:p w:rsidR="005273EF" w:rsidRPr="005273EF" w:rsidRDefault="005273EF" w:rsidP="005273EF">
      <w:pPr>
        <w:tabs>
          <w:tab w:val="left" w:pos="284"/>
        </w:tabs>
        <w:spacing w:after="0" w:line="240" w:lineRule="auto"/>
        <w:ind w:firstLine="284"/>
        <w:jc w:val="center"/>
        <w:rPr>
          <w:rFonts w:ascii="Times New Roman" w:eastAsia="Calibri" w:hAnsi="Times New Roman" w:cs="Times New Roman"/>
          <w:b/>
          <w:sz w:val="12"/>
          <w:szCs w:val="12"/>
        </w:rPr>
      </w:pPr>
      <w:r w:rsidRPr="005273EF">
        <w:rPr>
          <w:rFonts w:ascii="Times New Roman" w:eastAsia="Calibri" w:hAnsi="Times New Roman" w:cs="Times New Roman"/>
          <w:b/>
          <w:sz w:val="12"/>
          <w:szCs w:val="12"/>
        </w:rPr>
        <w:t>IV. Система программных мероприятий</w:t>
      </w:r>
    </w:p>
    <w:p w:rsidR="005273EF" w:rsidRPr="005273EF" w:rsidRDefault="005273EF" w:rsidP="005273EF">
      <w:pPr>
        <w:tabs>
          <w:tab w:val="left" w:pos="284"/>
        </w:tabs>
        <w:spacing w:after="0" w:line="240" w:lineRule="auto"/>
        <w:ind w:firstLine="284"/>
        <w:jc w:val="both"/>
        <w:rPr>
          <w:rFonts w:ascii="Times New Roman" w:eastAsia="Calibri" w:hAnsi="Times New Roman" w:cs="Times New Roman"/>
          <w:sz w:val="12"/>
          <w:szCs w:val="12"/>
        </w:rPr>
      </w:pPr>
      <w:r w:rsidRPr="005273EF">
        <w:rPr>
          <w:rFonts w:ascii="Times New Roman" w:eastAsia="Calibri" w:hAnsi="Times New Roman" w:cs="Times New Roman"/>
          <w:sz w:val="12"/>
          <w:szCs w:val="12"/>
        </w:rPr>
        <w:t>Для решения поставленных в рамках Программы задач предусматривается реализация конкретных мероприятий, перечень которых с указанием ответственных исполнителей и сроков исполнения, представлен в приложении к настоящей Программе.</w:t>
      </w:r>
    </w:p>
    <w:p w:rsidR="005273EF" w:rsidRPr="005273EF" w:rsidRDefault="005273EF" w:rsidP="005273EF">
      <w:pPr>
        <w:tabs>
          <w:tab w:val="left" w:pos="284"/>
        </w:tabs>
        <w:spacing w:after="0" w:line="240" w:lineRule="auto"/>
        <w:ind w:firstLine="284"/>
        <w:jc w:val="both"/>
        <w:rPr>
          <w:rFonts w:ascii="Times New Roman" w:eastAsia="Calibri" w:hAnsi="Times New Roman" w:cs="Times New Roman"/>
          <w:sz w:val="12"/>
          <w:szCs w:val="12"/>
        </w:rPr>
      </w:pPr>
    </w:p>
    <w:p w:rsidR="005273EF" w:rsidRPr="005273EF" w:rsidRDefault="005273EF" w:rsidP="005273EF">
      <w:pPr>
        <w:tabs>
          <w:tab w:val="left" w:pos="284"/>
        </w:tabs>
        <w:spacing w:after="0" w:line="240" w:lineRule="auto"/>
        <w:ind w:firstLine="284"/>
        <w:jc w:val="center"/>
        <w:rPr>
          <w:rFonts w:ascii="Times New Roman" w:eastAsia="Calibri" w:hAnsi="Times New Roman" w:cs="Times New Roman"/>
          <w:b/>
          <w:sz w:val="12"/>
          <w:szCs w:val="12"/>
        </w:rPr>
      </w:pPr>
      <w:r w:rsidRPr="005273EF">
        <w:rPr>
          <w:rFonts w:ascii="Times New Roman" w:eastAsia="Calibri" w:hAnsi="Times New Roman" w:cs="Times New Roman"/>
          <w:b/>
          <w:sz w:val="12"/>
          <w:szCs w:val="12"/>
        </w:rPr>
        <w:t>V. Объем и источники финансирования</w:t>
      </w:r>
    </w:p>
    <w:p w:rsidR="005273EF" w:rsidRPr="005273EF" w:rsidRDefault="005273EF" w:rsidP="005273E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Программы</w:t>
      </w:r>
    </w:p>
    <w:p w:rsidR="005273EF" w:rsidRPr="005273EF" w:rsidRDefault="005273EF" w:rsidP="005273EF">
      <w:pPr>
        <w:tabs>
          <w:tab w:val="left" w:pos="284"/>
        </w:tabs>
        <w:spacing w:after="0" w:line="240" w:lineRule="auto"/>
        <w:ind w:firstLine="284"/>
        <w:jc w:val="both"/>
        <w:rPr>
          <w:rFonts w:ascii="Times New Roman" w:eastAsia="Calibri" w:hAnsi="Times New Roman" w:cs="Times New Roman"/>
          <w:sz w:val="12"/>
          <w:szCs w:val="12"/>
        </w:rPr>
      </w:pPr>
      <w:r w:rsidRPr="005273EF">
        <w:rPr>
          <w:rFonts w:ascii="Times New Roman" w:eastAsia="Calibri" w:hAnsi="Times New Roman" w:cs="Times New Roman"/>
          <w:sz w:val="12"/>
          <w:szCs w:val="12"/>
        </w:rPr>
        <w:t>Бюджет поселения:</w:t>
      </w:r>
    </w:p>
    <w:p w:rsidR="005273EF" w:rsidRPr="005273EF" w:rsidRDefault="005273EF" w:rsidP="005273EF">
      <w:pPr>
        <w:tabs>
          <w:tab w:val="left" w:pos="284"/>
        </w:tabs>
        <w:spacing w:after="0" w:line="240" w:lineRule="auto"/>
        <w:ind w:firstLine="284"/>
        <w:jc w:val="both"/>
        <w:rPr>
          <w:rFonts w:ascii="Times New Roman" w:eastAsia="Calibri" w:hAnsi="Times New Roman" w:cs="Times New Roman"/>
          <w:sz w:val="12"/>
          <w:szCs w:val="12"/>
        </w:rPr>
      </w:pPr>
      <w:r w:rsidRPr="005273EF">
        <w:rPr>
          <w:rFonts w:ascii="Times New Roman" w:eastAsia="Calibri" w:hAnsi="Times New Roman" w:cs="Times New Roman"/>
          <w:sz w:val="12"/>
          <w:szCs w:val="12"/>
        </w:rPr>
        <w:t>2019 г. – 1000 руб.  (прогноз)</w:t>
      </w:r>
    </w:p>
    <w:p w:rsidR="005273EF" w:rsidRPr="005273EF" w:rsidRDefault="005273EF" w:rsidP="005273EF">
      <w:pPr>
        <w:tabs>
          <w:tab w:val="left" w:pos="284"/>
        </w:tabs>
        <w:spacing w:after="0" w:line="240" w:lineRule="auto"/>
        <w:ind w:firstLine="284"/>
        <w:jc w:val="both"/>
        <w:rPr>
          <w:rFonts w:ascii="Times New Roman" w:eastAsia="Calibri" w:hAnsi="Times New Roman" w:cs="Times New Roman"/>
          <w:sz w:val="12"/>
          <w:szCs w:val="12"/>
        </w:rPr>
      </w:pPr>
      <w:r w:rsidRPr="005273EF">
        <w:rPr>
          <w:rFonts w:ascii="Times New Roman" w:eastAsia="Calibri" w:hAnsi="Times New Roman" w:cs="Times New Roman"/>
          <w:sz w:val="12"/>
          <w:szCs w:val="12"/>
        </w:rPr>
        <w:t>2020 г. -  1000 руб. (прогноз)</w:t>
      </w:r>
    </w:p>
    <w:p w:rsidR="005273EF" w:rsidRPr="005273EF" w:rsidRDefault="005273EF" w:rsidP="005273EF">
      <w:pPr>
        <w:tabs>
          <w:tab w:val="left" w:pos="284"/>
        </w:tabs>
        <w:spacing w:after="0" w:line="240" w:lineRule="auto"/>
        <w:ind w:firstLine="284"/>
        <w:jc w:val="both"/>
        <w:rPr>
          <w:rFonts w:ascii="Times New Roman" w:eastAsia="Calibri" w:hAnsi="Times New Roman" w:cs="Times New Roman"/>
          <w:sz w:val="12"/>
          <w:szCs w:val="12"/>
        </w:rPr>
      </w:pPr>
      <w:r w:rsidRPr="005273EF">
        <w:rPr>
          <w:rFonts w:ascii="Times New Roman" w:eastAsia="Calibri" w:hAnsi="Times New Roman" w:cs="Times New Roman"/>
          <w:sz w:val="12"/>
          <w:szCs w:val="12"/>
        </w:rPr>
        <w:t>2021 г. – 1000 руб. (прогноз)</w:t>
      </w:r>
    </w:p>
    <w:p w:rsidR="005273EF" w:rsidRPr="005273EF" w:rsidRDefault="005273EF" w:rsidP="005273EF">
      <w:pPr>
        <w:tabs>
          <w:tab w:val="left" w:pos="284"/>
        </w:tabs>
        <w:spacing w:after="0" w:line="240" w:lineRule="auto"/>
        <w:jc w:val="both"/>
        <w:rPr>
          <w:rFonts w:ascii="Times New Roman" w:eastAsia="Calibri" w:hAnsi="Times New Roman" w:cs="Times New Roman"/>
          <w:sz w:val="12"/>
          <w:szCs w:val="12"/>
        </w:rPr>
      </w:pPr>
    </w:p>
    <w:p w:rsidR="005273EF" w:rsidRPr="005273EF" w:rsidRDefault="005273EF" w:rsidP="005273EF">
      <w:pPr>
        <w:tabs>
          <w:tab w:val="left" w:pos="284"/>
        </w:tabs>
        <w:spacing w:after="0" w:line="240" w:lineRule="auto"/>
        <w:ind w:firstLine="284"/>
        <w:jc w:val="center"/>
        <w:rPr>
          <w:rFonts w:ascii="Times New Roman" w:eastAsia="Calibri" w:hAnsi="Times New Roman" w:cs="Times New Roman"/>
          <w:b/>
          <w:sz w:val="12"/>
          <w:szCs w:val="12"/>
        </w:rPr>
      </w:pPr>
      <w:r w:rsidRPr="005273EF">
        <w:rPr>
          <w:rFonts w:ascii="Times New Roman" w:eastAsia="Calibri" w:hAnsi="Times New Roman" w:cs="Times New Roman"/>
          <w:b/>
          <w:sz w:val="12"/>
          <w:szCs w:val="12"/>
        </w:rPr>
        <w:lastRenderedPageBreak/>
        <w:t>VI. Ожидаемые результаты</w:t>
      </w:r>
    </w:p>
    <w:p w:rsidR="005273EF" w:rsidRPr="005273EF" w:rsidRDefault="005273EF" w:rsidP="005273EF">
      <w:pPr>
        <w:tabs>
          <w:tab w:val="left" w:pos="284"/>
        </w:tabs>
        <w:spacing w:after="0" w:line="240" w:lineRule="auto"/>
        <w:ind w:firstLine="284"/>
        <w:jc w:val="both"/>
        <w:rPr>
          <w:rFonts w:ascii="Times New Roman" w:eastAsia="Calibri" w:hAnsi="Times New Roman" w:cs="Times New Roman"/>
          <w:sz w:val="12"/>
          <w:szCs w:val="12"/>
        </w:rPr>
      </w:pPr>
      <w:r w:rsidRPr="005273EF">
        <w:rPr>
          <w:rFonts w:ascii="Times New Roman" w:eastAsia="Calibri" w:hAnsi="Times New Roman" w:cs="Times New Roman"/>
          <w:sz w:val="12"/>
          <w:szCs w:val="12"/>
        </w:rPr>
        <w:t>Поэтапная реализация Программы позволит существенно снизить коррупционные риски в органах местного самоуправления, таким образом повысить эффективность работы органов местного самоуправления.</w:t>
      </w:r>
    </w:p>
    <w:p w:rsidR="005273EF" w:rsidRPr="005273EF" w:rsidRDefault="005273EF" w:rsidP="005273EF">
      <w:pPr>
        <w:tabs>
          <w:tab w:val="left" w:pos="284"/>
        </w:tabs>
        <w:spacing w:after="0" w:line="240" w:lineRule="auto"/>
        <w:ind w:firstLine="284"/>
        <w:jc w:val="both"/>
        <w:rPr>
          <w:rFonts w:ascii="Times New Roman" w:eastAsia="Calibri" w:hAnsi="Times New Roman" w:cs="Times New Roman"/>
          <w:sz w:val="12"/>
          <w:szCs w:val="12"/>
        </w:rPr>
      </w:pPr>
      <w:r w:rsidRPr="005273EF">
        <w:rPr>
          <w:rFonts w:ascii="Times New Roman" w:eastAsia="Calibri" w:hAnsi="Times New Roman" w:cs="Times New Roman"/>
          <w:sz w:val="12"/>
          <w:szCs w:val="12"/>
        </w:rPr>
        <w:t xml:space="preserve">Повышение </w:t>
      </w:r>
      <w:proofErr w:type="gramStart"/>
      <w:r w:rsidRPr="005273EF">
        <w:rPr>
          <w:rFonts w:ascii="Times New Roman" w:eastAsia="Calibri" w:hAnsi="Times New Roman" w:cs="Times New Roman"/>
          <w:sz w:val="12"/>
          <w:szCs w:val="12"/>
        </w:rPr>
        <w:t>уровня открытости деятельности органов местного самоуправления</w:t>
      </w:r>
      <w:proofErr w:type="gramEnd"/>
      <w:r w:rsidRPr="005273EF">
        <w:rPr>
          <w:rFonts w:ascii="Times New Roman" w:eastAsia="Calibri" w:hAnsi="Times New Roman" w:cs="Times New Roman"/>
          <w:sz w:val="12"/>
          <w:szCs w:val="12"/>
        </w:rPr>
        <w:t xml:space="preserve"> позволит обеспечить функционирование механизмов по борьбе с коррупцией в органах местного самоуправления за счет использования механизмов общественного контроля.</w:t>
      </w:r>
    </w:p>
    <w:p w:rsidR="005273EF" w:rsidRPr="005273EF" w:rsidRDefault="005273EF" w:rsidP="005273EF">
      <w:pPr>
        <w:tabs>
          <w:tab w:val="left" w:pos="284"/>
        </w:tabs>
        <w:spacing w:after="0" w:line="240" w:lineRule="auto"/>
        <w:ind w:firstLine="284"/>
        <w:jc w:val="both"/>
        <w:rPr>
          <w:rFonts w:ascii="Times New Roman" w:eastAsia="Calibri" w:hAnsi="Times New Roman" w:cs="Times New Roman"/>
          <w:sz w:val="12"/>
          <w:szCs w:val="12"/>
        </w:rPr>
      </w:pPr>
      <w:r w:rsidRPr="005273EF">
        <w:rPr>
          <w:rFonts w:ascii="Times New Roman" w:eastAsia="Calibri" w:hAnsi="Times New Roman" w:cs="Times New Roman"/>
          <w:sz w:val="12"/>
          <w:szCs w:val="12"/>
        </w:rPr>
        <w:t>Регламентация исполнения сотрудниками органов местного самоуправления должностных обязанностей позволит существенно снизить коррупционные риски при исполнении должностных обязанностей. Совершенствование механизма кадрового обеспечения органов местного самоуправления позволит минимизировать возможности проникновения на муниципальную службу лиц, преследующих противоправные цели, повысит исполнительскую дисциплину сотрудников, а также повысит качество выполнения ими должностных обязанностей.</w:t>
      </w:r>
    </w:p>
    <w:p w:rsidR="005273EF" w:rsidRPr="005273EF" w:rsidRDefault="005273EF" w:rsidP="005273EF">
      <w:pPr>
        <w:tabs>
          <w:tab w:val="left" w:pos="284"/>
        </w:tabs>
        <w:spacing w:after="0" w:line="240" w:lineRule="auto"/>
        <w:ind w:firstLine="284"/>
        <w:jc w:val="both"/>
        <w:rPr>
          <w:rFonts w:ascii="Times New Roman" w:eastAsia="Calibri" w:hAnsi="Times New Roman" w:cs="Times New Roman"/>
          <w:sz w:val="12"/>
          <w:szCs w:val="12"/>
        </w:rPr>
      </w:pPr>
    </w:p>
    <w:p w:rsidR="005273EF" w:rsidRPr="005273EF" w:rsidRDefault="005273EF" w:rsidP="005273EF">
      <w:pPr>
        <w:tabs>
          <w:tab w:val="left" w:pos="284"/>
        </w:tabs>
        <w:spacing w:after="0" w:line="240" w:lineRule="auto"/>
        <w:ind w:firstLine="284"/>
        <w:jc w:val="center"/>
        <w:rPr>
          <w:rFonts w:ascii="Times New Roman" w:eastAsia="Calibri" w:hAnsi="Times New Roman" w:cs="Times New Roman"/>
          <w:b/>
          <w:sz w:val="12"/>
          <w:szCs w:val="12"/>
        </w:rPr>
      </w:pPr>
      <w:r w:rsidRPr="005273EF">
        <w:rPr>
          <w:rFonts w:ascii="Times New Roman" w:eastAsia="Calibri" w:hAnsi="Times New Roman" w:cs="Times New Roman"/>
          <w:b/>
          <w:sz w:val="12"/>
          <w:szCs w:val="12"/>
        </w:rPr>
        <w:t xml:space="preserve">VII. Система организации </w:t>
      </w:r>
      <w:proofErr w:type="gramStart"/>
      <w:r w:rsidRPr="005273EF">
        <w:rPr>
          <w:rFonts w:ascii="Times New Roman" w:eastAsia="Calibri" w:hAnsi="Times New Roman" w:cs="Times New Roman"/>
          <w:b/>
          <w:sz w:val="12"/>
          <w:szCs w:val="12"/>
        </w:rPr>
        <w:t>контроля за</w:t>
      </w:r>
      <w:proofErr w:type="gramEnd"/>
      <w:r w:rsidRPr="005273EF">
        <w:rPr>
          <w:rFonts w:ascii="Times New Roman" w:eastAsia="Calibri" w:hAnsi="Times New Roman" w:cs="Times New Roman"/>
          <w:b/>
          <w:sz w:val="12"/>
          <w:szCs w:val="12"/>
        </w:rPr>
        <w:t xml:space="preserve"> ходом реализации Программы</w:t>
      </w:r>
    </w:p>
    <w:p w:rsidR="005273EF" w:rsidRPr="005273EF" w:rsidRDefault="005273EF" w:rsidP="005273EF">
      <w:pPr>
        <w:tabs>
          <w:tab w:val="left" w:pos="284"/>
        </w:tabs>
        <w:spacing w:after="0" w:line="240" w:lineRule="auto"/>
        <w:ind w:firstLine="284"/>
        <w:jc w:val="both"/>
        <w:rPr>
          <w:rFonts w:ascii="Times New Roman" w:eastAsia="Calibri" w:hAnsi="Times New Roman" w:cs="Times New Roman"/>
          <w:sz w:val="12"/>
          <w:szCs w:val="12"/>
        </w:rPr>
      </w:pPr>
      <w:r w:rsidRPr="005273EF">
        <w:rPr>
          <w:rFonts w:ascii="Times New Roman" w:eastAsia="Calibri" w:hAnsi="Times New Roman" w:cs="Times New Roman"/>
          <w:sz w:val="12"/>
          <w:szCs w:val="12"/>
        </w:rPr>
        <w:t xml:space="preserve">Общее руководство и </w:t>
      </w:r>
      <w:proofErr w:type="gramStart"/>
      <w:r w:rsidRPr="005273EF">
        <w:rPr>
          <w:rFonts w:ascii="Times New Roman" w:eastAsia="Calibri" w:hAnsi="Times New Roman" w:cs="Times New Roman"/>
          <w:sz w:val="12"/>
          <w:szCs w:val="12"/>
        </w:rPr>
        <w:t>контроль за</w:t>
      </w:r>
      <w:proofErr w:type="gramEnd"/>
      <w:r w:rsidRPr="005273EF">
        <w:rPr>
          <w:rFonts w:ascii="Times New Roman" w:eastAsia="Calibri" w:hAnsi="Times New Roman" w:cs="Times New Roman"/>
          <w:sz w:val="12"/>
          <w:szCs w:val="12"/>
        </w:rPr>
        <w:t xml:space="preserve"> ходом реализации Программы возлагается на Главу поселения. Исполнители программных мероприятий являются ответственными за выполнение конкретных мероприятий Программы и представляют Главе поселения информацию о ходе и результатах исполнения Программы.</w:t>
      </w:r>
    </w:p>
    <w:p w:rsidR="005273EF" w:rsidRPr="005273EF" w:rsidRDefault="005273EF" w:rsidP="005273EF">
      <w:pPr>
        <w:tabs>
          <w:tab w:val="left" w:pos="284"/>
        </w:tabs>
        <w:spacing w:after="0" w:line="240" w:lineRule="auto"/>
        <w:jc w:val="both"/>
        <w:rPr>
          <w:rFonts w:ascii="Times New Roman" w:eastAsia="Calibri" w:hAnsi="Times New Roman" w:cs="Times New Roman"/>
          <w:sz w:val="12"/>
          <w:szCs w:val="12"/>
        </w:rPr>
      </w:pPr>
    </w:p>
    <w:p w:rsidR="005273EF" w:rsidRPr="005273EF" w:rsidRDefault="005273EF" w:rsidP="005273EF">
      <w:pPr>
        <w:tabs>
          <w:tab w:val="left" w:pos="284"/>
        </w:tabs>
        <w:spacing w:after="0" w:line="240" w:lineRule="auto"/>
        <w:ind w:firstLine="284"/>
        <w:jc w:val="center"/>
        <w:rPr>
          <w:rFonts w:ascii="Times New Roman" w:eastAsia="Calibri" w:hAnsi="Times New Roman" w:cs="Times New Roman"/>
          <w:b/>
          <w:sz w:val="12"/>
          <w:szCs w:val="12"/>
        </w:rPr>
      </w:pPr>
      <w:r w:rsidRPr="005273EF">
        <w:rPr>
          <w:rFonts w:ascii="Times New Roman" w:eastAsia="Calibri" w:hAnsi="Times New Roman" w:cs="Times New Roman"/>
          <w:b/>
          <w:sz w:val="12"/>
          <w:szCs w:val="12"/>
        </w:rPr>
        <w:t>VIII. Оценка социально-экономической эффективности реализации Программы</w:t>
      </w:r>
    </w:p>
    <w:p w:rsidR="005273EF" w:rsidRPr="005273EF" w:rsidRDefault="005273EF" w:rsidP="005273EF">
      <w:pPr>
        <w:tabs>
          <w:tab w:val="left" w:pos="284"/>
        </w:tabs>
        <w:spacing w:after="0" w:line="240" w:lineRule="auto"/>
        <w:ind w:firstLine="284"/>
        <w:jc w:val="both"/>
        <w:rPr>
          <w:rFonts w:ascii="Times New Roman" w:eastAsia="Calibri" w:hAnsi="Times New Roman" w:cs="Times New Roman"/>
          <w:sz w:val="12"/>
          <w:szCs w:val="12"/>
        </w:rPr>
      </w:pPr>
      <w:r w:rsidRPr="005273EF">
        <w:rPr>
          <w:rFonts w:ascii="Times New Roman" w:eastAsia="Calibri" w:hAnsi="Times New Roman" w:cs="Times New Roman"/>
          <w:sz w:val="12"/>
          <w:szCs w:val="12"/>
        </w:rPr>
        <w:t>Оценка эффективности реализации Программы осуществляется путем сравнения текущих значений индикаторов (показателей) Программы с их целевыми значениями, указанными в приложении.</w:t>
      </w:r>
    </w:p>
    <w:p w:rsidR="005273EF" w:rsidRPr="005273EF" w:rsidRDefault="005273EF" w:rsidP="005273EF">
      <w:pPr>
        <w:tabs>
          <w:tab w:val="left" w:pos="284"/>
        </w:tabs>
        <w:spacing w:after="0" w:line="240" w:lineRule="auto"/>
        <w:ind w:firstLine="284"/>
        <w:jc w:val="both"/>
        <w:rPr>
          <w:rFonts w:ascii="Times New Roman" w:eastAsia="Calibri" w:hAnsi="Times New Roman" w:cs="Times New Roman"/>
          <w:sz w:val="12"/>
          <w:szCs w:val="12"/>
        </w:rPr>
      </w:pPr>
      <w:r w:rsidRPr="005273EF">
        <w:rPr>
          <w:rFonts w:ascii="Times New Roman" w:eastAsia="Calibri" w:hAnsi="Times New Roman" w:cs="Times New Roman"/>
          <w:sz w:val="12"/>
          <w:szCs w:val="12"/>
        </w:rPr>
        <w:t>Оценка эффективности реализации Программы осуществляется ежегодно в течение всего срока реализации Программы и в целом по окончании ее реализации.</w:t>
      </w:r>
    </w:p>
    <w:p w:rsidR="005273EF" w:rsidRPr="00C9376D" w:rsidRDefault="005273EF" w:rsidP="005273EF">
      <w:pPr>
        <w:tabs>
          <w:tab w:val="left" w:pos="284"/>
        </w:tabs>
        <w:spacing w:after="0" w:line="240" w:lineRule="auto"/>
        <w:ind w:firstLine="284"/>
        <w:jc w:val="both"/>
        <w:rPr>
          <w:rFonts w:ascii="Times New Roman" w:eastAsia="Calibri" w:hAnsi="Times New Roman" w:cs="Times New Roman"/>
          <w:sz w:val="12"/>
          <w:szCs w:val="12"/>
        </w:rPr>
      </w:pPr>
      <w:r w:rsidRPr="005273EF">
        <w:rPr>
          <w:rFonts w:ascii="Times New Roman" w:eastAsia="Calibri" w:hAnsi="Times New Roman" w:cs="Times New Roman"/>
          <w:sz w:val="12"/>
          <w:szCs w:val="12"/>
        </w:rPr>
        <w:t>Эффективность реализации Программы с учетом финансирования оценивается путем соотнесения степени достижения основных целевых показателей (индикаторов) Программы к уровню ее финансирования с начала реализации. Комплексный показатель эффективности реализации Программы</w:t>
      </w:r>
      <w:r>
        <w:rPr>
          <w:rFonts w:ascii="Times New Roman" w:eastAsia="Calibri" w:hAnsi="Times New Roman" w:cs="Times New Roman"/>
          <w:sz w:val="12"/>
          <w:szCs w:val="12"/>
        </w:rPr>
        <w:t xml:space="preserve"> (R) рассчитывается по формуле:</w:t>
      </w:r>
    </w:p>
    <w:p w:rsidR="005273EF" w:rsidRPr="00C9376D" w:rsidRDefault="005273EF" w:rsidP="005273EF">
      <w:pPr>
        <w:tabs>
          <w:tab w:val="left" w:pos="284"/>
        </w:tabs>
        <w:spacing w:after="0" w:line="240" w:lineRule="auto"/>
        <w:rPr>
          <w:rFonts w:ascii="Times New Roman" w:eastAsia="Calibri" w:hAnsi="Times New Roman" w:cs="Times New Roman"/>
          <w:sz w:val="12"/>
          <w:szCs w:val="12"/>
        </w:rPr>
      </w:pPr>
    </w:p>
    <w:p w:rsidR="005273EF" w:rsidRPr="00C9376D" w:rsidRDefault="005273EF" w:rsidP="005273EF">
      <w:pPr>
        <w:tabs>
          <w:tab w:val="left" w:pos="284"/>
        </w:tabs>
        <w:spacing w:after="0" w:line="240" w:lineRule="auto"/>
        <w:rPr>
          <w:rFonts w:ascii="Times New Roman" w:eastAsia="Calibri" w:hAnsi="Times New Roman" w:cs="Times New Roman"/>
          <w:sz w:val="12"/>
          <w:szCs w:val="12"/>
        </w:rPr>
      </w:pPr>
      <w:r w:rsidRPr="00C9376D">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C9376D">
        <w:rPr>
          <w:rFonts w:ascii="Times New Roman" w:eastAsia="Calibri" w:hAnsi="Times New Roman" w:cs="Times New Roman"/>
          <w:sz w:val="12"/>
          <w:szCs w:val="12"/>
        </w:rPr>
        <w:t xml:space="preserve">  Тек.</w:t>
      </w:r>
    </w:p>
    <w:p w:rsidR="005273EF" w:rsidRPr="001C6D1F" w:rsidRDefault="005273EF" w:rsidP="005273EF">
      <w:pPr>
        <w:tabs>
          <w:tab w:val="left" w:pos="284"/>
        </w:tabs>
        <w:spacing w:after="0" w:line="240" w:lineRule="auto"/>
        <w:rPr>
          <w:rFonts w:ascii="Times New Roman" w:eastAsia="Calibri" w:hAnsi="Times New Roman" w:cs="Times New Roman"/>
          <w:sz w:val="12"/>
          <w:szCs w:val="12"/>
          <w:lang w:val="en-US"/>
        </w:rPr>
      </w:pPr>
      <w:r w:rsidRPr="00C9376D">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C9376D">
        <w:rPr>
          <w:rFonts w:ascii="Times New Roman" w:eastAsia="Calibri" w:hAnsi="Times New Roman" w:cs="Times New Roman"/>
          <w:sz w:val="12"/>
          <w:szCs w:val="12"/>
          <w:lang w:val="en-US"/>
        </w:rPr>
        <w:t>X</w:t>
      </w:r>
    </w:p>
    <w:p w:rsidR="005273EF" w:rsidRPr="001C6D1F" w:rsidRDefault="005273EF" w:rsidP="005273EF">
      <w:pPr>
        <w:tabs>
          <w:tab w:val="left" w:pos="284"/>
        </w:tabs>
        <w:spacing w:after="0" w:line="240" w:lineRule="auto"/>
        <w:rPr>
          <w:rFonts w:ascii="Times New Roman" w:eastAsia="Calibri" w:hAnsi="Times New Roman" w:cs="Times New Roman"/>
          <w:sz w:val="12"/>
          <w:szCs w:val="12"/>
          <w:lang w:val="en-US"/>
        </w:rPr>
      </w:pPr>
      <w:r w:rsidRPr="001C6D1F">
        <w:rPr>
          <w:rFonts w:ascii="Times New Roman" w:eastAsia="Calibri" w:hAnsi="Times New Roman" w:cs="Times New Roman"/>
          <w:sz w:val="12"/>
          <w:szCs w:val="12"/>
          <w:lang w:val="en-US"/>
        </w:rPr>
        <w:t xml:space="preserve">                               1    </w:t>
      </w:r>
      <w:r w:rsidRPr="00C9376D">
        <w:rPr>
          <w:rFonts w:ascii="Times New Roman" w:eastAsia="Calibri" w:hAnsi="Times New Roman" w:cs="Times New Roman"/>
          <w:sz w:val="12"/>
          <w:szCs w:val="12"/>
          <w:lang w:val="en-US"/>
        </w:rPr>
        <w:t>N</w:t>
      </w:r>
      <w:r w:rsidRPr="001C6D1F">
        <w:rPr>
          <w:rFonts w:ascii="Times New Roman" w:eastAsia="Calibri" w:hAnsi="Times New Roman" w:cs="Times New Roman"/>
          <w:sz w:val="12"/>
          <w:szCs w:val="12"/>
          <w:lang w:val="en-US"/>
        </w:rPr>
        <w:t xml:space="preserve">              </w:t>
      </w:r>
      <w:proofErr w:type="spellStart"/>
      <w:r w:rsidRPr="00C9376D">
        <w:rPr>
          <w:rFonts w:ascii="Times New Roman" w:eastAsia="Calibri" w:hAnsi="Times New Roman" w:cs="Times New Roman"/>
          <w:sz w:val="12"/>
          <w:szCs w:val="12"/>
          <w:lang w:val="en-US"/>
        </w:rPr>
        <w:t>n</w:t>
      </w:r>
      <w:proofErr w:type="spellEnd"/>
    </w:p>
    <w:p w:rsidR="005273EF" w:rsidRPr="001C6D1F" w:rsidRDefault="005273EF" w:rsidP="005273EF">
      <w:pPr>
        <w:tabs>
          <w:tab w:val="left" w:pos="284"/>
        </w:tabs>
        <w:spacing w:after="0" w:line="240" w:lineRule="auto"/>
        <w:rPr>
          <w:rFonts w:ascii="Times New Roman" w:eastAsia="Calibri" w:hAnsi="Times New Roman" w:cs="Times New Roman"/>
          <w:sz w:val="12"/>
          <w:szCs w:val="12"/>
          <w:lang w:val="en-US"/>
        </w:rPr>
      </w:pPr>
      <w:r w:rsidRPr="001C6D1F">
        <w:rPr>
          <w:rFonts w:ascii="Times New Roman" w:eastAsia="Calibri" w:hAnsi="Times New Roman" w:cs="Times New Roman"/>
          <w:sz w:val="12"/>
          <w:szCs w:val="12"/>
          <w:lang w:val="en-US"/>
        </w:rPr>
        <w:t xml:space="preserve">                              </w:t>
      </w:r>
      <w:proofErr w:type="gramStart"/>
      <w:r w:rsidRPr="001C6D1F">
        <w:rPr>
          <w:rFonts w:ascii="Times New Roman" w:eastAsia="Calibri" w:hAnsi="Times New Roman" w:cs="Times New Roman"/>
          <w:sz w:val="12"/>
          <w:szCs w:val="12"/>
          <w:lang w:val="en-US"/>
        </w:rPr>
        <w:t xml:space="preserve">---  </w:t>
      </w:r>
      <w:r w:rsidRPr="00C9376D">
        <w:rPr>
          <w:rFonts w:ascii="Times New Roman" w:eastAsia="Calibri" w:hAnsi="Times New Roman" w:cs="Times New Roman"/>
          <w:sz w:val="12"/>
          <w:szCs w:val="12"/>
          <w:lang w:val="en-US"/>
        </w:rPr>
        <w:t>SUM</w:t>
      </w:r>
      <w:proofErr w:type="gramEnd"/>
      <w:r w:rsidRPr="001C6D1F">
        <w:rPr>
          <w:rFonts w:ascii="Times New Roman" w:eastAsia="Calibri" w:hAnsi="Times New Roman" w:cs="Times New Roman"/>
          <w:sz w:val="12"/>
          <w:szCs w:val="12"/>
          <w:lang w:val="en-US"/>
        </w:rPr>
        <w:t xml:space="preserve">  ---------------</w:t>
      </w:r>
    </w:p>
    <w:p w:rsidR="005273EF" w:rsidRPr="001C6D1F" w:rsidRDefault="005273EF" w:rsidP="005273EF">
      <w:pPr>
        <w:tabs>
          <w:tab w:val="left" w:pos="284"/>
        </w:tabs>
        <w:spacing w:after="0" w:line="240" w:lineRule="auto"/>
        <w:rPr>
          <w:rFonts w:ascii="Times New Roman" w:eastAsia="Calibri" w:hAnsi="Times New Roman" w:cs="Times New Roman"/>
          <w:sz w:val="12"/>
          <w:szCs w:val="12"/>
          <w:lang w:val="en-US"/>
        </w:rPr>
      </w:pPr>
      <w:r w:rsidRPr="001C6D1F">
        <w:rPr>
          <w:rFonts w:ascii="Times New Roman" w:eastAsia="Calibri" w:hAnsi="Times New Roman" w:cs="Times New Roman"/>
          <w:sz w:val="12"/>
          <w:szCs w:val="12"/>
          <w:lang w:val="en-US"/>
        </w:rPr>
        <w:t xml:space="preserve">                               </w:t>
      </w:r>
      <w:proofErr w:type="gramStart"/>
      <w:r w:rsidRPr="00C9376D">
        <w:rPr>
          <w:rFonts w:ascii="Times New Roman" w:eastAsia="Calibri" w:hAnsi="Times New Roman" w:cs="Times New Roman"/>
          <w:sz w:val="12"/>
          <w:szCs w:val="12"/>
          <w:lang w:val="en-US"/>
        </w:rPr>
        <w:t>N</w:t>
      </w:r>
      <w:r w:rsidRPr="001C6D1F">
        <w:rPr>
          <w:rFonts w:ascii="Times New Roman" w:eastAsia="Calibri" w:hAnsi="Times New Roman" w:cs="Times New Roman"/>
          <w:sz w:val="12"/>
          <w:szCs w:val="12"/>
          <w:lang w:val="en-US"/>
        </w:rPr>
        <w:t xml:space="preserve">  </w:t>
      </w:r>
      <w:proofErr w:type="spellStart"/>
      <w:r w:rsidRPr="00C9376D">
        <w:rPr>
          <w:rFonts w:ascii="Times New Roman" w:eastAsia="Calibri" w:hAnsi="Times New Roman" w:cs="Times New Roman"/>
          <w:sz w:val="12"/>
          <w:szCs w:val="12"/>
          <w:lang w:val="en-US"/>
        </w:rPr>
        <w:t>n</w:t>
      </w:r>
      <w:proofErr w:type="spellEnd"/>
      <w:proofErr w:type="gramEnd"/>
      <w:r w:rsidRPr="001C6D1F">
        <w:rPr>
          <w:rFonts w:ascii="Times New Roman" w:eastAsia="Calibri" w:hAnsi="Times New Roman" w:cs="Times New Roman"/>
          <w:sz w:val="12"/>
          <w:szCs w:val="12"/>
          <w:lang w:val="en-US"/>
        </w:rPr>
        <w:t xml:space="preserve"> = 1       </w:t>
      </w:r>
      <w:r w:rsidRPr="00C9376D">
        <w:rPr>
          <w:rFonts w:ascii="Times New Roman" w:eastAsia="Calibri" w:hAnsi="Times New Roman" w:cs="Times New Roman"/>
          <w:sz w:val="12"/>
          <w:szCs w:val="12"/>
        </w:rPr>
        <w:t>План</w:t>
      </w:r>
      <w:r w:rsidRPr="001C6D1F">
        <w:rPr>
          <w:rFonts w:ascii="Times New Roman" w:eastAsia="Calibri" w:hAnsi="Times New Roman" w:cs="Times New Roman"/>
          <w:sz w:val="12"/>
          <w:szCs w:val="12"/>
          <w:lang w:val="en-US"/>
        </w:rPr>
        <w:t>.</w:t>
      </w:r>
    </w:p>
    <w:p w:rsidR="005273EF" w:rsidRPr="00857316" w:rsidRDefault="005273EF" w:rsidP="005273EF">
      <w:pPr>
        <w:tabs>
          <w:tab w:val="left" w:pos="284"/>
        </w:tabs>
        <w:spacing w:after="0" w:line="240" w:lineRule="auto"/>
        <w:rPr>
          <w:rFonts w:ascii="Times New Roman" w:eastAsia="Calibri" w:hAnsi="Times New Roman" w:cs="Times New Roman"/>
          <w:sz w:val="12"/>
          <w:szCs w:val="12"/>
          <w:lang w:val="en-US"/>
        </w:rPr>
      </w:pPr>
      <w:r w:rsidRPr="001C6D1F">
        <w:rPr>
          <w:rFonts w:ascii="Times New Roman" w:eastAsia="Calibri" w:hAnsi="Times New Roman" w:cs="Times New Roman"/>
          <w:sz w:val="12"/>
          <w:szCs w:val="12"/>
          <w:lang w:val="en-US"/>
        </w:rPr>
        <w:t xml:space="preserve">                                                X</w:t>
      </w:r>
    </w:p>
    <w:p w:rsidR="005273EF" w:rsidRPr="00C9376D" w:rsidRDefault="005273EF" w:rsidP="005273EF">
      <w:pPr>
        <w:tabs>
          <w:tab w:val="left" w:pos="284"/>
        </w:tabs>
        <w:spacing w:after="0" w:line="240" w:lineRule="auto"/>
        <w:rPr>
          <w:rFonts w:ascii="Times New Roman" w:eastAsia="Calibri" w:hAnsi="Times New Roman" w:cs="Times New Roman"/>
          <w:sz w:val="12"/>
          <w:szCs w:val="12"/>
        </w:rPr>
      </w:pPr>
      <w:r w:rsidRPr="00857316">
        <w:rPr>
          <w:rFonts w:ascii="Times New Roman" w:eastAsia="Calibri" w:hAnsi="Times New Roman" w:cs="Times New Roman"/>
          <w:sz w:val="12"/>
          <w:szCs w:val="12"/>
          <w:lang w:val="en-US"/>
        </w:rPr>
        <w:t xml:space="preserve">                                                     </w:t>
      </w:r>
      <w:r w:rsidRPr="00C9376D">
        <w:rPr>
          <w:rFonts w:ascii="Times New Roman" w:eastAsia="Calibri" w:hAnsi="Times New Roman" w:cs="Times New Roman"/>
          <w:sz w:val="12"/>
          <w:szCs w:val="12"/>
        </w:rPr>
        <w:t>n</w:t>
      </w:r>
    </w:p>
    <w:p w:rsidR="005273EF" w:rsidRPr="00C9376D" w:rsidRDefault="005273EF" w:rsidP="005273EF">
      <w:pPr>
        <w:tabs>
          <w:tab w:val="left" w:pos="284"/>
        </w:tabs>
        <w:spacing w:after="0" w:line="240" w:lineRule="auto"/>
        <w:rPr>
          <w:rFonts w:ascii="Times New Roman" w:eastAsia="Calibri" w:hAnsi="Times New Roman" w:cs="Times New Roman"/>
          <w:sz w:val="12"/>
          <w:szCs w:val="12"/>
        </w:rPr>
      </w:pPr>
    </w:p>
    <w:p w:rsidR="005273EF" w:rsidRPr="00C9376D" w:rsidRDefault="005273EF" w:rsidP="005273EF">
      <w:pPr>
        <w:tabs>
          <w:tab w:val="left" w:pos="284"/>
        </w:tabs>
        <w:spacing w:after="0" w:line="240" w:lineRule="auto"/>
        <w:rPr>
          <w:rFonts w:ascii="Times New Roman" w:eastAsia="Calibri" w:hAnsi="Times New Roman" w:cs="Times New Roman"/>
          <w:sz w:val="12"/>
          <w:szCs w:val="12"/>
        </w:rPr>
      </w:pPr>
      <w:r w:rsidRPr="00C9376D">
        <w:rPr>
          <w:rFonts w:ascii="Times New Roman" w:eastAsia="Calibri" w:hAnsi="Times New Roman" w:cs="Times New Roman"/>
          <w:sz w:val="12"/>
          <w:szCs w:val="12"/>
        </w:rPr>
        <w:t>R = ---------------------</w:t>
      </w:r>
      <w:r>
        <w:rPr>
          <w:rFonts w:ascii="Times New Roman" w:eastAsia="Calibri" w:hAnsi="Times New Roman" w:cs="Times New Roman"/>
          <w:sz w:val="12"/>
          <w:szCs w:val="12"/>
        </w:rPr>
        <w:t>--------------------------------------</w:t>
      </w:r>
      <w:r w:rsidRPr="00C9376D">
        <w:rPr>
          <w:rFonts w:ascii="Times New Roman" w:eastAsia="Calibri" w:hAnsi="Times New Roman" w:cs="Times New Roman"/>
          <w:sz w:val="12"/>
          <w:szCs w:val="12"/>
        </w:rPr>
        <w:t xml:space="preserve"> x 100%,</w:t>
      </w:r>
    </w:p>
    <w:p w:rsidR="005273EF" w:rsidRPr="00C9376D" w:rsidRDefault="005273EF" w:rsidP="005273EF">
      <w:pPr>
        <w:tabs>
          <w:tab w:val="left" w:pos="284"/>
        </w:tabs>
        <w:spacing w:after="0" w:line="240" w:lineRule="auto"/>
        <w:rPr>
          <w:rFonts w:ascii="Times New Roman" w:eastAsia="Calibri" w:hAnsi="Times New Roman" w:cs="Times New Roman"/>
          <w:sz w:val="12"/>
          <w:szCs w:val="12"/>
        </w:rPr>
      </w:pPr>
      <w:r w:rsidRPr="00C9376D">
        <w:rPr>
          <w:rFonts w:ascii="Times New Roman" w:eastAsia="Calibri" w:hAnsi="Times New Roman" w:cs="Times New Roman"/>
          <w:sz w:val="12"/>
          <w:szCs w:val="12"/>
        </w:rPr>
        <w:t xml:space="preserve">                                      Тек.</w:t>
      </w:r>
    </w:p>
    <w:p w:rsidR="005273EF" w:rsidRPr="00C9376D" w:rsidRDefault="005273EF" w:rsidP="005273EF">
      <w:pPr>
        <w:tabs>
          <w:tab w:val="left" w:pos="284"/>
        </w:tabs>
        <w:spacing w:after="0" w:line="240" w:lineRule="auto"/>
        <w:rPr>
          <w:rFonts w:ascii="Times New Roman" w:eastAsia="Calibri" w:hAnsi="Times New Roman" w:cs="Times New Roman"/>
          <w:sz w:val="12"/>
          <w:szCs w:val="12"/>
        </w:rPr>
      </w:pPr>
      <w:r w:rsidRPr="00C9376D">
        <w:rPr>
          <w:rFonts w:ascii="Times New Roman" w:eastAsia="Calibri" w:hAnsi="Times New Roman" w:cs="Times New Roman"/>
          <w:sz w:val="12"/>
          <w:szCs w:val="12"/>
        </w:rPr>
        <w:t xml:space="preserve">                                     F</w:t>
      </w:r>
    </w:p>
    <w:p w:rsidR="005273EF" w:rsidRPr="00C9376D" w:rsidRDefault="005273EF" w:rsidP="005273EF">
      <w:pPr>
        <w:tabs>
          <w:tab w:val="left" w:pos="284"/>
        </w:tabs>
        <w:spacing w:after="0" w:line="240" w:lineRule="auto"/>
        <w:rPr>
          <w:rFonts w:ascii="Times New Roman" w:eastAsia="Calibri" w:hAnsi="Times New Roman" w:cs="Times New Roman"/>
          <w:sz w:val="12"/>
          <w:szCs w:val="12"/>
        </w:rPr>
      </w:pPr>
      <w:r w:rsidRPr="00C9376D">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C9376D">
        <w:rPr>
          <w:rFonts w:ascii="Times New Roman" w:eastAsia="Calibri" w:hAnsi="Times New Roman" w:cs="Times New Roman"/>
          <w:sz w:val="12"/>
          <w:szCs w:val="12"/>
        </w:rPr>
        <w:t xml:space="preserve"> -------</w:t>
      </w:r>
      <w:r>
        <w:rPr>
          <w:rFonts w:ascii="Times New Roman" w:eastAsia="Calibri" w:hAnsi="Times New Roman" w:cs="Times New Roman"/>
          <w:sz w:val="12"/>
          <w:szCs w:val="12"/>
        </w:rPr>
        <w:t>--------</w:t>
      </w:r>
    </w:p>
    <w:p w:rsidR="005273EF" w:rsidRPr="00C9376D" w:rsidRDefault="005273EF" w:rsidP="005273EF">
      <w:pPr>
        <w:tabs>
          <w:tab w:val="left" w:pos="284"/>
        </w:tabs>
        <w:spacing w:after="0" w:line="240" w:lineRule="auto"/>
        <w:rPr>
          <w:rFonts w:ascii="Times New Roman" w:eastAsia="Calibri" w:hAnsi="Times New Roman" w:cs="Times New Roman"/>
          <w:sz w:val="12"/>
          <w:szCs w:val="12"/>
        </w:rPr>
      </w:pPr>
      <w:r w:rsidRPr="00C9376D">
        <w:rPr>
          <w:rFonts w:ascii="Times New Roman" w:eastAsia="Calibri" w:hAnsi="Times New Roman" w:cs="Times New Roman"/>
          <w:sz w:val="12"/>
          <w:szCs w:val="12"/>
        </w:rPr>
        <w:t xml:space="preserve">                                      План.</w:t>
      </w:r>
    </w:p>
    <w:p w:rsidR="005273EF" w:rsidRPr="00C9376D" w:rsidRDefault="005273EF" w:rsidP="005273EF">
      <w:pPr>
        <w:tabs>
          <w:tab w:val="left" w:pos="284"/>
        </w:tabs>
        <w:spacing w:after="0" w:line="240" w:lineRule="auto"/>
        <w:rPr>
          <w:rFonts w:ascii="Times New Roman" w:eastAsia="Calibri" w:hAnsi="Times New Roman" w:cs="Times New Roman"/>
          <w:sz w:val="12"/>
          <w:szCs w:val="12"/>
        </w:rPr>
      </w:pPr>
      <w:r w:rsidRPr="00C9376D">
        <w:rPr>
          <w:rFonts w:ascii="Times New Roman" w:eastAsia="Calibri" w:hAnsi="Times New Roman" w:cs="Times New Roman"/>
          <w:sz w:val="12"/>
          <w:szCs w:val="12"/>
        </w:rPr>
        <w:t xml:space="preserve">                                     F</w:t>
      </w:r>
    </w:p>
    <w:p w:rsidR="005273EF" w:rsidRPr="00C9376D" w:rsidRDefault="005273EF" w:rsidP="005273EF">
      <w:pPr>
        <w:tabs>
          <w:tab w:val="left" w:pos="284"/>
        </w:tabs>
        <w:spacing w:after="0" w:line="240" w:lineRule="auto"/>
        <w:rPr>
          <w:rFonts w:ascii="Times New Roman" w:eastAsia="Calibri" w:hAnsi="Times New Roman" w:cs="Times New Roman"/>
          <w:sz w:val="12"/>
          <w:szCs w:val="12"/>
        </w:rPr>
      </w:pPr>
    </w:p>
    <w:p w:rsidR="005273EF" w:rsidRPr="00C9376D" w:rsidRDefault="005273EF" w:rsidP="005273EF">
      <w:pPr>
        <w:tabs>
          <w:tab w:val="left" w:pos="284"/>
        </w:tabs>
        <w:spacing w:after="0" w:line="240" w:lineRule="auto"/>
        <w:rPr>
          <w:rFonts w:ascii="Times New Roman" w:eastAsia="Calibri" w:hAnsi="Times New Roman" w:cs="Times New Roman"/>
          <w:sz w:val="12"/>
          <w:szCs w:val="12"/>
        </w:rPr>
      </w:pPr>
      <w:r w:rsidRPr="00C9376D">
        <w:rPr>
          <w:rFonts w:ascii="Times New Roman" w:eastAsia="Calibri" w:hAnsi="Times New Roman" w:cs="Times New Roman"/>
          <w:sz w:val="12"/>
          <w:szCs w:val="12"/>
        </w:rPr>
        <w:t>где:</w:t>
      </w:r>
    </w:p>
    <w:p w:rsidR="005273EF" w:rsidRPr="00C9376D" w:rsidRDefault="005273EF" w:rsidP="005273EF">
      <w:pPr>
        <w:tabs>
          <w:tab w:val="left" w:pos="284"/>
        </w:tabs>
        <w:spacing w:after="0" w:line="240" w:lineRule="auto"/>
        <w:rPr>
          <w:rFonts w:ascii="Times New Roman" w:eastAsia="Calibri" w:hAnsi="Times New Roman" w:cs="Times New Roman"/>
          <w:sz w:val="12"/>
          <w:szCs w:val="12"/>
        </w:rPr>
      </w:pPr>
    </w:p>
    <w:p w:rsidR="005273EF" w:rsidRPr="00C9376D" w:rsidRDefault="005273EF" w:rsidP="005273EF">
      <w:pPr>
        <w:tabs>
          <w:tab w:val="left" w:pos="284"/>
        </w:tabs>
        <w:spacing w:after="0" w:line="240" w:lineRule="auto"/>
        <w:rPr>
          <w:rFonts w:ascii="Times New Roman" w:eastAsia="Calibri" w:hAnsi="Times New Roman" w:cs="Times New Roman"/>
          <w:sz w:val="12"/>
          <w:szCs w:val="12"/>
        </w:rPr>
      </w:pPr>
      <w:r w:rsidRPr="00C9376D">
        <w:rPr>
          <w:rFonts w:ascii="Times New Roman" w:eastAsia="Calibri" w:hAnsi="Times New Roman" w:cs="Times New Roman"/>
          <w:sz w:val="12"/>
          <w:szCs w:val="12"/>
        </w:rPr>
        <w:t>N - общее число целевых показателей (индикаторов);</w:t>
      </w:r>
    </w:p>
    <w:p w:rsidR="005273EF" w:rsidRPr="00C9376D" w:rsidRDefault="005273EF" w:rsidP="005273EF">
      <w:pPr>
        <w:tabs>
          <w:tab w:val="left" w:pos="284"/>
        </w:tabs>
        <w:spacing w:after="0" w:line="240" w:lineRule="auto"/>
        <w:rPr>
          <w:rFonts w:ascii="Times New Roman" w:eastAsia="Calibri" w:hAnsi="Times New Roman" w:cs="Times New Roman"/>
          <w:sz w:val="12"/>
          <w:szCs w:val="12"/>
        </w:rPr>
      </w:pPr>
      <w:r w:rsidRPr="00C9376D">
        <w:rPr>
          <w:rFonts w:ascii="Times New Roman" w:eastAsia="Calibri" w:hAnsi="Times New Roman" w:cs="Times New Roman"/>
          <w:sz w:val="12"/>
          <w:szCs w:val="12"/>
        </w:rPr>
        <w:t xml:space="preserve">     </w:t>
      </w:r>
    </w:p>
    <w:p w:rsidR="005273EF" w:rsidRPr="00C9376D" w:rsidRDefault="005273EF" w:rsidP="005273EF">
      <w:pPr>
        <w:tabs>
          <w:tab w:val="left" w:pos="284"/>
        </w:tabs>
        <w:spacing w:after="0" w:line="240" w:lineRule="auto"/>
        <w:rPr>
          <w:rFonts w:ascii="Times New Roman" w:eastAsia="Calibri" w:hAnsi="Times New Roman" w:cs="Times New Roman"/>
          <w:sz w:val="12"/>
          <w:szCs w:val="12"/>
        </w:rPr>
      </w:pPr>
      <w:r w:rsidRPr="00C9376D">
        <w:rPr>
          <w:rFonts w:ascii="Times New Roman" w:eastAsia="Calibri" w:hAnsi="Times New Roman" w:cs="Times New Roman"/>
          <w:sz w:val="12"/>
          <w:szCs w:val="12"/>
        </w:rPr>
        <w:t xml:space="preserve">     План.</w:t>
      </w:r>
    </w:p>
    <w:p w:rsidR="005273EF" w:rsidRPr="00C9376D" w:rsidRDefault="005273EF" w:rsidP="005273EF">
      <w:pPr>
        <w:tabs>
          <w:tab w:val="left" w:pos="284"/>
        </w:tabs>
        <w:spacing w:after="0" w:line="240" w:lineRule="auto"/>
        <w:rPr>
          <w:rFonts w:ascii="Times New Roman" w:eastAsia="Calibri" w:hAnsi="Times New Roman" w:cs="Times New Roman"/>
          <w:sz w:val="12"/>
          <w:szCs w:val="12"/>
        </w:rPr>
      </w:pPr>
      <w:r w:rsidRPr="00C9376D">
        <w:rPr>
          <w:rFonts w:ascii="Times New Roman" w:eastAsia="Calibri" w:hAnsi="Times New Roman" w:cs="Times New Roman"/>
          <w:sz w:val="12"/>
          <w:szCs w:val="12"/>
        </w:rPr>
        <w:t xml:space="preserve">    X      - плановое значение n-</w:t>
      </w:r>
      <w:proofErr w:type="spellStart"/>
      <w:r w:rsidRPr="00C9376D">
        <w:rPr>
          <w:rFonts w:ascii="Times New Roman" w:eastAsia="Calibri" w:hAnsi="Times New Roman" w:cs="Times New Roman"/>
          <w:sz w:val="12"/>
          <w:szCs w:val="12"/>
        </w:rPr>
        <w:t>го</w:t>
      </w:r>
      <w:proofErr w:type="spellEnd"/>
      <w:r w:rsidRPr="00C9376D">
        <w:rPr>
          <w:rFonts w:ascii="Times New Roman" w:eastAsia="Calibri" w:hAnsi="Times New Roman" w:cs="Times New Roman"/>
          <w:sz w:val="12"/>
          <w:szCs w:val="12"/>
        </w:rPr>
        <w:t xml:space="preserve"> целевого показателя (индикатора);</w:t>
      </w:r>
    </w:p>
    <w:p w:rsidR="005273EF" w:rsidRPr="00C9376D" w:rsidRDefault="005273EF" w:rsidP="005273EF">
      <w:pPr>
        <w:tabs>
          <w:tab w:val="left" w:pos="284"/>
        </w:tabs>
        <w:spacing w:after="0" w:line="240" w:lineRule="auto"/>
        <w:rPr>
          <w:rFonts w:ascii="Times New Roman" w:eastAsia="Calibri" w:hAnsi="Times New Roman" w:cs="Times New Roman"/>
          <w:sz w:val="12"/>
          <w:szCs w:val="12"/>
        </w:rPr>
      </w:pPr>
    </w:p>
    <w:p w:rsidR="005273EF" w:rsidRPr="00C9376D" w:rsidRDefault="005273EF" w:rsidP="005273EF">
      <w:pPr>
        <w:tabs>
          <w:tab w:val="left" w:pos="284"/>
        </w:tabs>
        <w:spacing w:after="0" w:line="240" w:lineRule="auto"/>
        <w:rPr>
          <w:rFonts w:ascii="Times New Roman" w:eastAsia="Calibri" w:hAnsi="Times New Roman" w:cs="Times New Roman"/>
          <w:sz w:val="12"/>
          <w:szCs w:val="12"/>
        </w:rPr>
      </w:pPr>
      <w:r w:rsidRPr="00C9376D">
        <w:rPr>
          <w:rFonts w:ascii="Times New Roman" w:eastAsia="Calibri" w:hAnsi="Times New Roman" w:cs="Times New Roman"/>
          <w:sz w:val="12"/>
          <w:szCs w:val="12"/>
        </w:rPr>
        <w:t xml:space="preserve">     n</w:t>
      </w:r>
    </w:p>
    <w:p w:rsidR="005273EF" w:rsidRPr="00C9376D" w:rsidRDefault="005273EF" w:rsidP="005273EF">
      <w:pPr>
        <w:tabs>
          <w:tab w:val="left" w:pos="284"/>
        </w:tabs>
        <w:spacing w:after="0" w:line="240" w:lineRule="auto"/>
        <w:rPr>
          <w:rFonts w:ascii="Times New Roman" w:eastAsia="Calibri" w:hAnsi="Times New Roman" w:cs="Times New Roman"/>
          <w:sz w:val="12"/>
          <w:szCs w:val="12"/>
        </w:rPr>
      </w:pPr>
      <w:r w:rsidRPr="00C9376D">
        <w:rPr>
          <w:rFonts w:ascii="Times New Roman" w:eastAsia="Calibri" w:hAnsi="Times New Roman" w:cs="Times New Roman"/>
          <w:sz w:val="12"/>
          <w:szCs w:val="12"/>
        </w:rPr>
        <w:t xml:space="preserve">     Тек.</w:t>
      </w:r>
    </w:p>
    <w:p w:rsidR="005273EF" w:rsidRPr="00C9376D" w:rsidRDefault="005273EF" w:rsidP="005273EF">
      <w:pPr>
        <w:tabs>
          <w:tab w:val="left" w:pos="284"/>
        </w:tabs>
        <w:spacing w:after="0" w:line="240" w:lineRule="auto"/>
        <w:rPr>
          <w:rFonts w:ascii="Times New Roman" w:eastAsia="Calibri" w:hAnsi="Times New Roman" w:cs="Times New Roman"/>
          <w:sz w:val="12"/>
          <w:szCs w:val="12"/>
        </w:rPr>
      </w:pPr>
      <w:r w:rsidRPr="00C9376D">
        <w:rPr>
          <w:rFonts w:ascii="Times New Roman" w:eastAsia="Calibri" w:hAnsi="Times New Roman" w:cs="Times New Roman"/>
          <w:sz w:val="12"/>
          <w:szCs w:val="12"/>
        </w:rPr>
        <w:t xml:space="preserve">    X     - текущее значение n-</w:t>
      </w:r>
      <w:proofErr w:type="spellStart"/>
      <w:r w:rsidRPr="00C9376D">
        <w:rPr>
          <w:rFonts w:ascii="Times New Roman" w:eastAsia="Calibri" w:hAnsi="Times New Roman" w:cs="Times New Roman"/>
          <w:sz w:val="12"/>
          <w:szCs w:val="12"/>
        </w:rPr>
        <w:t>го</w:t>
      </w:r>
      <w:proofErr w:type="spellEnd"/>
      <w:r w:rsidRPr="00C9376D">
        <w:rPr>
          <w:rFonts w:ascii="Times New Roman" w:eastAsia="Calibri" w:hAnsi="Times New Roman" w:cs="Times New Roman"/>
          <w:sz w:val="12"/>
          <w:szCs w:val="12"/>
        </w:rPr>
        <w:t xml:space="preserve"> целевого показателя (индикатора);</w:t>
      </w:r>
    </w:p>
    <w:p w:rsidR="005273EF" w:rsidRPr="00C9376D" w:rsidRDefault="005273EF" w:rsidP="005273EF">
      <w:pPr>
        <w:tabs>
          <w:tab w:val="left" w:pos="284"/>
        </w:tabs>
        <w:spacing w:after="0" w:line="240" w:lineRule="auto"/>
        <w:rPr>
          <w:rFonts w:ascii="Times New Roman" w:eastAsia="Calibri" w:hAnsi="Times New Roman" w:cs="Times New Roman"/>
          <w:sz w:val="12"/>
          <w:szCs w:val="12"/>
        </w:rPr>
      </w:pPr>
    </w:p>
    <w:p w:rsidR="005273EF" w:rsidRPr="00C9376D" w:rsidRDefault="005273EF" w:rsidP="005273EF">
      <w:pPr>
        <w:tabs>
          <w:tab w:val="left" w:pos="284"/>
        </w:tabs>
        <w:spacing w:after="0" w:line="240" w:lineRule="auto"/>
        <w:rPr>
          <w:rFonts w:ascii="Times New Roman" w:eastAsia="Calibri" w:hAnsi="Times New Roman" w:cs="Times New Roman"/>
          <w:sz w:val="12"/>
          <w:szCs w:val="12"/>
        </w:rPr>
      </w:pPr>
      <w:r w:rsidRPr="00C9376D">
        <w:rPr>
          <w:rFonts w:ascii="Times New Roman" w:eastAsia="Calibri" w:hAnsi="Times New Roman" w:cs="Times New Roman"/>
          <w:sz w:val="12"/>
          <w:szCs w:val="12"/>
        </w:rPr>
        <w:t xml:space="preserve">     n</w:t>
      </w:r>
    </w:p>
    <w:p w:rsidR="005273EF" w:rsidRPr="00C9376D" w:rsidRDefault="005273EF" w:rsidP="005273EF">
      <w:pPr>
        <w:tabs>
          <w:tab w:val="left" w:pos="284"/>
        </w:tabs>
        <w:spacing w:after="0" w:line="240" w:lineRule="auto"/>
        <w:rPr>
          <w:rFonts w:ascii="Times New Roman" w:eastAsia="Calibri" w:hAnsi="Times New Roman" w:cs="Times New Roman"/>
          <w:sz w:val="12"/>
          <w:szCs w:val="12"/>
        </w:rPr>
      </w:pPr>
      <w:r w:rsidRPr="00C9376D">
        <w:rPr>
          <w:rFonts w:ascii="Times New Roman" w:eastAsia="Calibri" w:hAnsi="Times New Roman" w:cs="Times New Roman"/>
          <w:sz w:val="12"/>
          <w:szCs w:val="12"/>
        </w:rPr>
        <w:t xml:space="preserve">     План.</w:t>
      </w:r>
    </w:p>
    <w:p w:rsidR="005273EF" w:rsidRPr="00C9376D" w:rsidRDefault="005273EF" w:rsidP="005273EF">
      <w:pPr>
        <w:tabs>
          <w:tab w:val="left" w:pos="284"/>
        </w:tabs>
        <w:spacing w:after="0" w:line="240" w:lineRule="auto"/>
        <w:rPr>
          <w:rFonts w:ascii="Times New Roman" w:eastAsia="Calibri" w:hAnsi="Times New Roman" w:cs="Times New Roman"/>
          <w:sz w:val="12"/>
          <w:szCs w:val="12"/>
        </w:rPr>
      </w:pPr>
      <w:r w:rsidRPr="00C9376D">
        <w:rPr>
          <w:rFonts w:ascii="Times New Roman" w:eastAsia="Calibri" w:hAnsi="Times New Roman" w:cs="Times New Roman"/>
          <w:sz w:val="12"/>
          <w:szCs w:val="12"/>
        </w:rPr>
        <w:t xml:space="preserve">    F      - плановая сумма финансирования по Программе;</w:t>
      </w:r>
    </w:p>
    <w:p w:rsidR="005273EF" w:rsidRPr="00C9376D" w:rsidRDefault="005273EF" w:rsidP="005273EF">
      <w:pPr>
        <w:tabs>
          <w:tab w:val="left" w:pos="284"/>
        </w:tabs>
        <w:spacing w:after="0" w:line="240" w:lineRule="auto"/>
        <w:rPr>
          <w:rFonts w:ascii="Times New Roman" w:eastAsia="Calibri" w:hAnsi="Times New Roman" w:cs="Times New Roman"/>
          <w:sz w:val="12"/>
          <w:szCs w:val="12"/>
        </w:rPr>
      </w:pPr>
    </w:p>
    <w:p w:rsidR="005273EF" w:rsidRPr="00C9376D" w:rsidRDefault="005273EF" w:rsidP="005273EF">
      <w:pPr>
        <w:tabs>
          <w:tab w:val="left" w:pos="284"/>
        </w:tabs>
        <w:spacing w:after="0" w:line="240" w:lineRule="auto"/>
        <w:rPr>
          <w:rFonts w:ascii="Times New Roman" w:eastAsia="Calibri" w:hAnsi="Times New Roman" w:cs="Times New Roman"/>
          <w:sz w:val="12"/>
          <w:szCs w:val="12"/>
        </w:rPr>
      </w:pPr>
      <w:r w:rsidRPr="00C9376D">
        <w:rPr>
          <w:rFonts w:ascii="Times New Roman" w:eastAsia="Calibri" w:hAnsi="Times New Roman" w:cs="Times New Roman"/>
          <w:sz w:val="12"/>
          <w:szCs w:val="12"/>
        </w:rPr>
        <w:t xml:space="preserve">     Тек.</w:t>
      </w:r>
    </w:p>
    <w:p w:rsidR="005273EF" w:rsidRPr="00C9376D" w:rsidRDefault="005273EF" w:rsidP="005273EF">
      <w:pPr>
        <w:tabs>
          <w:tab w:val="left" w:pos="284"/>
        </w:tabs>
        <w:spacing w:after="0" w:line="240" w:lineRule="auto"/>
        <w:rPr>
          <w:rFonts w:ascii="Times New Roman" w:eastAsia="Calibri" w:hAnsi="Times New Roman" w:cs="Times New Roman"/>
          <w:sz w:val="12"/>
          <w:szCs w:val="12"/>
        </w:rPr>
      </w:pPr>
      <w:r w:rsidRPr="00C9376D">
        <w:rPr>
          <w:rFonts w:ascii="Times New Roman" w:eastAsia="Calibri" w:hAnsi="Times New Roman" w:cs="Times New Roman"/>
          <w:sz w:val="12"/>
          <w:szCs w:val="12"/>
        </w:rPr>
        <w:t xml:space="preserve">    F     - сумма финансирования (расходов) на текущую дату.</w:t>
      </w:r>
    </w:p>
    <w:p w:rsidR="005273EF" w:rsidRPr="00C9376D" w:rsidRDefault="005273EF" w:rsidP="005273EF">
      <w:pPr>
        <w:tabs>
          <w:tab w:val="left" w:pos="284"/>
        </w:tabs>
        <w:spacing w:after="0" w:line="240" w:lineRule="auto"/>
        <w:rPr>
          <w:rFonts w:ascii="Times New Roman" w:eastAsia="Calibri" w:hAnsi="Times New Roman" w:cs="Times New Roman"/>
          <w:sz w:val="12"/>
          <w:szCs w:val="12"/>
        </w:rPr>
      </w:pPr>
    </w:p>
    <w:p w:rsidR="005273EF" w:rsidRPr="00C9376D" w:rsidRDefault="005273EF" w:rsidP="005273EF">
      <w:pPr>
        <w:tabs>
          <w:tab w:val="left" w:pos="284"/>
        </w:tabs>
        <w:spacing w:after="0" w:line="240" w:lineRule="auto"/>
        <w:ind w:firstLine="284"/>
        <w:rPr>
          <w:rFonts w:ascii="Times New Roman" w:eastAsia="Calibri" w:hAnsi="Times New Roman" w:cs="Times New Roman"/>
          <w:sz w:val="12"/>
          <w:szCs w:val="12"/>
        </w:rPr>
      </w:pPr>
      <w:r w:rsidRPr="00C9376D">
        <w:rPr>
          <w:rFonts w:ascii="Times New Roman" w:eastAsia="Calibri" w:hAnsi="Times New Roman" w:cs="Times New Roman"/>
          <w:sz w:val="12"/>
          <w:szCs w:val="12"/>
        </w:rPr>
        <w:t>Для расчета комплексного показателя эффективности реализации Программы (R) используются все целевые показатели (индикаторы) Программы.</w:t>
      </w:r>
    </w:p>
    <w:p w:rsidR="005273EF" w:rsidRPr="00C9376D" w:rsidRDefault="005273EF" w:rsidP="005273EF">
      <w:pPr>
        <w:tabs>
          <w:tab w:val="left" w:pos="284"/>
        </w:tabs>
        <w:spacing w:after="0" w:line="240" w:lineRule="auto"/>
        <w:ind w:firstLine="284"/>
        <w:rPr>
          <w:rFonts w:ascii="Times New Roman" w:eastAsia="Calibri" w:hAnsi="Times New Roman" w:cs="Times New Roman"/>
          <w:sz w:val="12"/>
          <w:szCs w:val="12"/>
        </w:rPr>
      </w:pPr>
      <w:r w:rsidRPr="00C9376D">
        <w:rPr>
          <w:rFonts w:ascii="Times New Roman" w:eastAsia="Calibri" w:hAnsi="Times New Roman" w:cs="Times New Roman"/>
          <w:sz w:val="12"/>
          <w:szCs w:val="12"/>
        </w:rPr>
        <w:t>При значении комплексного показателя эффективности реализации Программы (R) от 70 до 100% и более ее эффективность признается высокой, при значении менее 70% - низкой.</w:t>
      </w:r>
    </w:p>
    <w:p w:rsidR="005273EF" w:rsidRPr="001B431B" w:rsidRDefault="005273EF" w:rsidP="005273EF">
      <w:pPr>
        <w:tabs>
          <w:tab w:val="left" w:pos="284"/>
        </w:tabs>
        <w:spacing w:after="0" w:line="240" w:lineRule="auto"/>
        <w:rPr>
          <w:rFonts w:ascii="Times New Roman" w:eastAsia="Calibri" w:hAnsi="Times New Roman" w:cs="Times New Roman"/>
          <w:sz w:val="12"/>
          <w:szCs w:val="12"/>
        </w:rPr>
      </w:pPr>
    </w:p>
    <w:p w:rsidR="005273EF" w:rsidRPr="001E50AB" w:rsidRDefault="005273EF" w:rsidP="005273EF">
      <w:pPr>
        <w:tabs>
          <w:tab w:val="left" w:pos="284"/>
        </w:tabs>
        <w:spacing w:after="0" w:line="240" w:lineRule="auto"/>
        <w:jc w:val="right"/>
        <w:rPr>
          <w:rFonts w:ascii="Times New Roman" w:eastAsia="Calibri" w:hAnsi="Times New Roman" w:cs="Times New Roman"/>
          <w:i/>
          <w:sz w:val="12"/>
          <w:szCs w:val="12"/>
        </w:rPr>
      </w:pPr>
      <w:r w:rsidRPr="001E50AB">
        <w:rPr>
          <w:rFonts w:ascii="Times New Roman" w:eastAsia="Calibri" w:hAnsi="Times New Roman" w:cs="Times New Roman"/>
          <w:i/>
          <w:sz w:val="12"/>
          <w:szCs w:val="12"/>
        </w:rPr>
        <w:t>Приложение</w:t>
      </w:r>
    </w:p>
    <w:p w:rsidR="005273EF" w:rsidRDefault="005273EF" w:rsidP="005273EF">
      <w:pPr>
        <w:tabs>
          <w:tab w:val="left" w:pos="284"/>
        </w:tabs>
        <w:spacing w:after="0" w:line="240" w:lineRule="auto"/>
        <w:jc w:val="right"/>
        <w:rPr>
          <w:rFonts w:ascii="Times New Roman" w:eastAsia="Calibri" w:hAnsi="Times New Roman" w:cs="Times New Roman"/>
          <w:i/>
          <w:sz w:val="12"/>
          <w:szCs w:val="12"/>
        </w:rPr>
      </w:pPr>
      <w:r w:rsidRPr="001E50AB">
        <w:rPr>
          <w:rFonts w:ascii="Times New Roman" w:eastAsia="Calibri" w:hAnsi="Times New Roman" w:cs="Times New Roman"/>
          <w:i/>
          <w:sz w:val="12"/>
          <w:szCs w:val="12"/>
        </w:rPr>
        <w:t>к муниципальной Программе</w:t>
      </w:r>
    </w:p>
    <w:p w:rsidR="005273EF" w:rsidRPr="001E50AB" w:rsidRDefault="005273EF" w:rsidP="005273EF">
      <w:pPr>
        <w:tabs>
          <w:tab w:val="left" w:pos="284"/>
        </w:tabs>
        <w:spacing w:after="0" w:line="240" w:lineRule="auto"/>
        <w:jc w:val="right"/>
        <w:rPr>
          <w:rFonts w:ascii="Times New Roman" w:eastAsia="Calibri" w:hAnsi="Times New Roman" w:cs="Times New Roman"/>
          <w:i/>
          <w:sz w:val="12"/>
          <w:szCs w:val="12"/>
        </w:rPr>
      </w:pPr>
      <w:r w:rsidRPr="001E50AB">
        <w:rPr>
          <w:rFonts w:ascii="Times New Roman" w:eastAsia="Calibri" w:hAnsi="Times New Roman" w:cs="Times New Roman"/>
          <w:i/>
          <w:sz w:val="12"/>
          <w:szCs w:val="12"/>
        </w:rPr>
        <w:t>«Противодействие коррупции</w:t>
      </w:r>
    </w:p>
    <w:p w:rsidR="005273EF" w:rsidRPr="001E50AB" w:rsidRDefault="005273EF" w:rsidP="005273EF">
      <w:pPr>
        <w:tabs>
          <w:tab w:val="left" w:pos="284"/>
        </w:tabs>
        <w:spacing w:after="0" w:line="240" w:lineRule="auto"/>
        <w:jc w:val="right"/>
        <w:rPr>
          <w:rFonts w:ascii="Times New Roman" w:eastAsia="Calibri" w:hAnsi="Times New Roman" w:cs="Times New Roman"/>
          <w:i/>
          <w:sz w:val="12"/>
          <w:szCs w:val="12"/>
        </w:rPr>
      </w:pPr>
      <w:r w:rsidRPr="001E50AB">
        <w:rPr>
          <w:rFonts w:ascii="Times New Roman" w:eastAsia="Calibri" w:hAnsi="Times New Roman" w:cs="Times New Roman"/>
          <w:i/>
          <w:sz w:val="12"/>
          <w:szCs w:val="12"/>
        </w:rPr>
        <w:t xml:space="preserve">в сельском поселении </w:t>
      </w:r>
      <w:r w:rsidRPr="005273EF">
        <w:rPr>
          <w:rFonts w:ascii="Times New Roman" w:eastAsia="Calibri" w:hAnsi="Times New Roman" w:cs="Times New Roman"/>
          <w:i/>
          <w:sz w:val="12"/>
          <w:szCs w:val="12"/>
        </w:rPr>
        <w:t>Верхняя Орлянка</w:t>
      </w:r>
    </w:p>
    <w:p w:rsidR="005273EF" w:rsidRPr="001E50AB" w:rsidRDefault="005273EF" w:rsidP="005273EF">
      <w:pPr>
        <w:tabs>
          <w:tab w:val="left" w:pos="284"/>
        </w:tabs>
        <w:spacing w:after="0" w:line="240" w:lineRule="auto"/>
        <w:jc w:val="right"/>
        <w:rPr>
          <w:rFonts w:ascii="Times New Roman" w:eastAsia="Calibri" w:hAnsi="Times New Roman" w:cs="Times New Roman"/>
          <w:i/>
          <w:sz w:val="12"/>
          <w:szCs w:val="12"/>
        </w:rPr>
      </w:pPr>
      <w:r w:rsidRPr="001E50AB">
        <w:rPr>
          <w:rFonts w:ascii="Times New Roman" w:eastAsia="Calibri" w:hAnsi="Times New Roman" w:cs="Times New Roman"/>
          <w:i/>
          <w:sz w:val="12"/>
          <w:szCs w:val="12"/>
        </w:rPr>
        <w:t>муниципального района Сергиевский</w:t>
      </w:r>
    </w:p>
    <w:p w:rsidR="005273EF" w:rsidRPr="001E50AB" w:rsidRDefault="005273EF" w:rsidP="006124B3">
      <w:pPr>
        <w:tabs>
          <w:tab w:val="left" w:pos="284"/>
        </w:tabs>
        <w:spacing w:after="0" w:line="240" w:lineRule="auto"/>
        <w:jc w:val="right"/>
        <w:rPr>
          <w:rFonts w:ascii="Times New Roman" w:eastAsia="Calibri" w:hAnsi="Times New Roman" w:cs="Times New Roman"/>
          <w:i/>
          <w:sz w:val="12"/>
          <w:szCs w:val="12"/>
        </w:rPr>
      </w:pPr>
      <w:r w:rsidRPr="001E50AB">
        <w:rPr>
          <w:rFonts w:ascii="Times New Roman" w:eastAsia="Calibri" w:hAnsi="Times New Roman" w:cs="Times New Roman"/>
          <w:i/>
          <w:sz w:val="12"/>
          <w:szCs w:val="12"/>
        </w:rPr>
        <w:t>на 2019-2021годы»</w:t>
      </w:r>
    </w:p>
    <w:p w:rsidR="005273EF" w:rsidRPr="001E50AB" w:rsidRDefault="005273EF" w:rsidP="005273EF">
      <w:pPr>
        <w:tabs>
          <w:tab w:val="left" w:pos="284"/>
        </w:tabs>
        <w:spacing w:after="0" w:line="240" w:lineRule="auto"/>
        <w:jc w:val="center"/>
        <w:rPr>
          <w:rFonts w:ascii="Times New Roman" w:eastAsia="Calibri" w:hAnsi="Times New Roman" w:cs="Times New Roman"/>
          <w:b/>
          <w:sz w:val="12"/>
          <w:szCs w:val="12"/>
        </w:rPr>
      </w:pPr>
      <w:r w:rsidRPr="001E50AB">
        <w:rPr>
          <w:rFonts w:ascii="Times New Roman" w:eastAsia="Calibri" w:hAnsi="Times New Roman" w:cs="Times New Roman"/>
          <w:b/>
          <w:sz w:val="12"/>
          <w:szCs w:val="12"/>
        </w:rPr>
        <w:t>Основные программные мероприятия</w:t>
      </w:r>
    </w:p>
    <w:tbl>
      <w:tblPr>
        <w:tblW w:w="751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2976"/>
        <w:gridCol w:w="709"/>
        <w:gridCol w:w="851"/>
        <w:gridCol w:w="425"/>
        <w:gridCol w:w="425"/>
        <w:gridCol w:w="425"/>
        <w:gridCol w:w="1276"/>
      </w:tblGrid>
      <w:tr w:rsidR="005273EF" w:rsidRPr="005273EF" w:rsidTr="001F3F3F">
        <w:trPr>
          <w:trHeight w:val="20"/>
        </w:trPr>
        <w:tc>
          <w:tcPr>
            <w:tcW w:w="426" w:type="dxa"/>
            <w:vMerge w:val="restart"/>
          </w:tcPr>
          <w:p w:rsidR="005273EF" w:rsidRPr="005273EF" w:rsidRDefault="005273EF" w:rsidP="005273EF">
            <w:pPr>
              <w:tabs>
                <w:tab w:val="left" w:pos="284"/>
              </w:tabs>
              <w:spacing w:after="0" w:line="240" w:lineRule="auto"/>
              <w:rPr>
                <w:rFonts w:ascii="Times New Roman" w:eastAsia="Calibri" w:hAnsi="Times New Roman" w:cs="Times New Roman"/>
                <w:sz w:val="12"/>
                <w:szCs w:val="12"/>
              </w:rPr>
            </w:pPr>
            <w:r w:rsidRPr="005273EF">
              <w:rPr>
                <w:rFonts w:ascii="Times New Roman" w:eastAsia="Calibri" w:hAnsi="Times New Roman" w:cs="Times New Roman"/>
                <w:sz w:val="12"/>
                <w:szCs w:val="12"/>
              </w:rPr>
              <w:t xml:space="preserve">№ </w:t>
            </w:r>
            <w:proofErr w:type="gramStart"/>
            <w:r w:rsidRPr="005273EF">
              <w:rPr>
                <w:rFonts w:ascii="Times New Roman" w:eastAsia="Calibri" w:hAnsi="Times New Roman" w:cs="Times New Roman"/>
                <w:sz w:val="12"/>
                <w:szCs w:val="12"/>
              </w:rPr>
              <w:t>п</w:t>
            </w:r>
            <w:proofErr w:type="gramEnd"/>
            <w:r w:rsidRPr="005273EF">
              <w:rPr>
                <w:rFonts w:ascii="Times New Roman" w:eastAsia="Calibri" w:hAnsi="Times New Roman" w:cs="Times New Roman"/>
                <w:sz w:val="12"/>
                <w:szCs w:val="12"/>
              </w:rPr>
              <w:t>/п</w:t>
            </w:r>
          </w:p>
        </w:tc>
        <w:tc>
          <w:tcPr>
            <w:tcW w:w="2976" w:type="dxa"/>
            <w:vMerge w:val="restart"/>
          </w:tcPr>
          <w:p w:rsidR="005273EF" w:rsidRPr="005273EF" w:rsidRDefault="005273EF" w:rsidP="005273EF">
            <w:pPr>
              <w:tabs>
                <w:tab w:val="left" w:pos="284"/>
              </w:tabs>
              <w:spacing w:after="0" w:line="240" w:lineRule="auto"/>
              <w:rPr>
                <w:rFonts w:ascii="Times New Roman" w:eastAsia="Calibri" w:hAnsi="Times New Roman" w:cs="Times New Roman"/>
                <w:sz w:val="12"/>
                <w:szCs w:val="12"/>
              </w:rPr>
            </w:pPr>
            <w:r w:rsidRPr="005273EF">
              <w:rPr>
                <w:rFonts w:ascii="Times New Roman" w:eastAsia="Calibri" w:hAnsi="Times New Roman" w:cs="Times New Roman"/>
                <w:sz w:val="12"/>
                <w:szCs w:val="12"/>
              </w:rPr>
              <w:t>Наименование мероприятий</w:t>
            </w:r>
          </w:p>
        </w:tc>
        <w:tc>
          <w:tcPr>
            <w:tcW w:w="709" w:type="dxa"/>
            <w:vMerge w:val="restart"/>
          </w:tcPr>
          <w:p w:rsidR="005273EF" w:rsidRPr="005273EF" w:rsidRDefault="005273EF" w:rsidP="005273EF">
            <w:pPr>
              <w:tabs>
                <w:tab w:val="left" w:pos="284"/>
              </w:tabs>
              <w:spacing w:after="0" w:line="240" w:lineRule="auto"/>
              <w:rPr>
                <w:rFonts w:ascii="Times New Roman" w:eastAsia="Calibri" w:hAnsi="Times New Roman" w:cs="Times New Roman"/>
                <w:sz w:val="12"/>
                <w:szCs w:val="12"/>
              </w:rPr>
            </w:pPr>
            <w:r w:rsidRPr="005273EF">
              <w:rPr>
                <w:rFonts w:ascii="Times New Roman" w:eastAsia="Calibri" w:hAnsi="Times New Roman" w:cs="Times New Roman"/>
                <w:sz w:val="12"/>
                <w:szCs w:val="12"/>
              </w:rPr>
              <w:t>Источники финансирования</w:t>
            </w:r>
          </w:p>
        </w:tc>
        <w:tc>
          <w:tcPr>
            <w:tcW w:w="2126" w:type="dxa"/>
            <w:gridSpan w:val="4"/>
          </w:tcPr>
          <w:p w:rsidR="005273EF" w:rsidRPr="005273EF" w:rsidRDefault="005273EF" w:rsidP="005273EF">
            <w:pPr>
              <w:tabs>
                <w:tab w:val="left" w:pos="284"/>
              </w:tabs>
              <w:spacing w:after="0" w:line="240" w:lineRule="auto"/>
              <w:rPr>
                <w:rFonts w:ascii="Times New Roman" w:eastAsia="Calibri" w:hAnsi="Times New Roman" w:cs="Times New Roman"/>
                <w:sz w:val="12"/>
                <w:szCs w:val="12"/>
              </w:rPr>
            </w:pPr>
            <w:r w:rsidRPr="005273EF">
              <w:rPr>
                <w:rFonts w:ascii="Times New Roman" w:eastAsia="Calibri" w:hAnsi="Times New Roman" w:cs="Times New Roman"/>
                <w:sz w:val="12"/>
                <w:szCs w:val="12"/>
              </w:rPr>
              <w:t>Сроки и объемы проводимых мероприятий</w:t>
            </w:r>
          </w:p>
        </w:tc>
        <w:tc>
          <w:tcPr>
            <w:tcW w:w="1276" w:type="dxa"/>
          </w:tcPr>
          <w:p w:rsidR="005273EF" w:rsidRPr="005273EF" w:rsidRDefault="005273EF" w:rsidP="005273EF">
            <w:pPr>
              <w:tabs>
                <w:tab w:val="left" w:pos="284"/>
              </w:tabs>
              <w:spacing w:after="0" w:line="240" w:lineRule="auto"/>
              <w:rPr>
                <w:rFonts w:ascii="Times New Roman" w:eastAsia="Calibri" w:hAnsi="Times New Roman" w:cs="Times New Roman"/>
                <w:sz w:val="12"/>
                <w:szCs w:val="12"/>
              </w:rPr>
            </w:pPr>
            <w:r w:rsidRPr="005273EF">
              <w:rPr>
                <w:rFonts w:ascii="Times New Roman" w:eastAsia="Calibri" w:hAnsi="Times New Roman" w:cs="Times New Roman"/>
                <w:sz w:val="12"/>
                <w:szCs w:val="12"/>
              </w:rPr>
              <w:t>Исполнитель мероприятия</w:t>
            </w:r>
          </w:p>
        </w:tc>
      </w:tr>
      <w:tr w:rsidR="005273EF" w:rsidRPr="005273EF" w:rsidTr="001F3F3F">
        <w:trPr>
          <w:trHeight w:val="20"/>
        </w:trPr>
        <w:tc>
          <w:tcPr>
            <w:tcW w:w="426" w:type="dxa"/>
            <w:vMerge/>
          </w:tcPr>
          <w:p w:rsidR="005273EF" w:rsidRPr="005273EF" w:rsidRDefault="005273EF" w:rsidP="005273EF">
            <w:pPr>
              <w:tabs>
                <w:tab w:val="left" w:pos="284"/>
              </w:tabs>
              <w:spacing w:after="0" w:line="240" w:lineRule="auto"/>
              <w:rPr>
                <w:rFonts w:ascii="Times New Roman" w:eastAsia="Calibri" w:hAnsi="Times New Roman" w:cs="Times New Roman"/>
                <w:sz w:val="12"/>
                <w:szCs w:val="12"/>
              </w:rPr>
            </w:pPr>
          </w:p>
        </w:tc>
        <w:tc>
          <w:tcPr>
            <w:tcW w:w="2976" w:type="dxa"/>
            <w:vMerge/>
          </w:tcPr>
          <w:p w:rsidR="005273EF" w:rsidRPr="005273EF" w:rsidRDefault="005273EF" w:rsidP="005273EF">
            <w:pPr>
              <w:tabs>
                <w:tab w:val="left" w:pos="284"/>
              </w:tabs>
              <w:spacing w:after="0" w:line="240" w:lineRule="auto"/>
              <w:rPr>
                <w:rFonts w:ascii="Times New Roman" w:eastAsia="Calibri" w:hAnsi="Times New Roman" w:cs="Times New Roman"/>
                <w:sz w:val="12"/>
                <w:szCs w:val="12"/>
              </w:rPr>
            </w:pPr>
          </w:p>
        </w:tc>
        <w:tc>
          <w:tcPr>
            <w:tcW w:w="709" w:type="dxa"/>
            <w:vMerge/>
          </w:tcPr>
          <w:p w:rsidR="005273EF" w:rsidRPr="005273EF" w:rsidRDefault="005273EF" w:rsidP="005273EF">
            <w:pPr>
              <w:tabs>
                <w:tab w:val="left" w:pos="284"/>
              </w:tabs>
              <w:spacing w:after="0" w:line="240" w:lineRule="auto"/>
              <w:rPr>
                <w:rFonts w:ascii="Times New Roman" w:eastAsia="Calibri" w:hAnsi="Times New Roman" w:cs="Times New Roman"/>
                <w:sz w:val="12"/>
                <w:szCs w:val="12"/>
              </w:rPr>
            </w:pPr>
          </w:p>
        </w:tc>
        <w:tc>
          <w:tcPr>
            <w:tcW w:w="851" w:type="dxa"/>
            <w:vMerge w:val="restart"/>
          </w:tcPr>
          <w:p w:rsidR="005273EF" w:rsidRPr="005273EF" w:rsidRDefault="005273EF" w:rsidP="005273EF">
            <w:pPr>
              <w:tabs>
                <w:tab w:val="left" w:pos="284"/>
              </w:tabs>
              <w:spacing w:after="0" w:line="240" w:lineRule="auto"/>
              <w:rPr>
                <w:rFonts w:ascii="Times New Roman" w:eastAsia="Calibri" w:hAnsi="Times New Roman" w:cs="Times New Roman"/>
                <w:sz w:val="12"/>
                <w:szCs w:val="12"/>
              </w:rPr>
            </w:pPr>
            <w:r w:rsidRPr="005273EF">
              <w:rPr>
                <w:rFonts w:ascii="Times New Roman" w:eastAsia="Calibri" w:hAnsi="Times New Roman" w:cs="Times New Roman"/>
                <w:sz w:val="12"/>
                <w:szCs w:val="12"/>
              </w:rPr>
              <w:t>Период</w:t>
            </w:r>
          </w:p>
        </w:tc>
        <w:tc>
          <w:tcPr>
            <w:tcW w:w="1275" w:type="dxa"/>
            <w:gridSpan w:val="3"/>
          </w:tcPr>
          <w:p w:rsidR="005273EF" w:rsidRPr="005273EF" w:rsidRDefault="005273EF" w:rsidP="005273EF">
            <w:pPr>
              <w:tabs>
                <w:tab w:val="left" w:pos="284"/>
              </w:tabs>
              <w:spacing w:after="0" w:line="240" w:lineRule="auto"/>
              <w:rPr>
                <w:rFonts w:ascii="Times New Roman" w:eastAsia="Calibri" w:hAnsi="Times New Roman" w:cs="Times New Roman"/>
                <w:sz w:val="12"/>
                <w:szCs w:val="12"/>
              </w:rPr>
            </w:pPr>
            <w:r w:rsidRPr="005273EF">
              <w:rPr>
                <w:rFonts w:ascii="Times New Roman" w:eastAsia="Calibri" w:hAnsi="Times New Roman" w:cs="Times New Roman"/>
                <w:sz w:val="12"/>
                <w:szCs w:val="12"/>
              </w:rPr>
              <w:t>В том числе по годам</w:t>
            </w:r>
          </w:p>
        </w:tc>
        <w:tc>
          <w:tcPr>
            <w:tcW w:w="1276" w:type="dxa"/>
            <w:vMerge w:val="restart"/>
          </w:tcPr>
          <w:p w:rsidR="005273EF" w:rsidRPr="005273EF" w:rsidRDefault="005273EF" w:rsidP="005273EF">
            <w:pPr>
              <w:tabs>
                <w:tab w:val="left" w:pos="284"/>
              </w:tabs>
              <w:spacing w:after="0" w:line="240" w:lineRule="auto"/>
              <w:rPr>
                <w:rFonts w:ascii="Times New Roman" w:eastAsia="Calibri" w:hAnsi="Times New Roman" w:cs="Times New Roman"/>
                <w:sz w:val="12"/>
                <w:szCs w:val="12"/>
              </w:rPr>
            </w:pPr>
          </w:p>
        </w:tc>
      </w:tr>
      <w:tr w:rsidR="005273EF" w:rsidRPr="005273EF" w:rsidTr="001F3F3F">
        <w:trPr>
          <w:trHeight w:val="20"/>
        </w:trPr>
        <w:tc>
          <w:tcPr>
            <w:tcW w:w="426" w:type="dxa"/>
            <w:vMerge/>
          </w:tcPr>
          <w:p w:rsidR="005273EF" w:rsidRPr="005273EF" w:rsidRDefault="005273EF" w:rsidP="005273EF">
            <w:pPr>
              <w:tabs>
                <w:tab w:val="left" w:pos="284"/>
              </w:tabs>
              <w:spacing w:after="0" w:line="240" w:lineRule="auto"/>
              <w:rPr>
                <w:rFonts w:ascii="Times New Roman" w:eastAsia="Calibri" w:hAnsi="Times New Roman" w:cs="Times New Roman"/>
                <w:sz w:val="12"/>
                <w:szCs w:val="12"/>
              </w:rPr>
            </w:pPr>
          </w:p>
        </w:tc>
        <w:tc>
          <w:tcPr>
            <w:tcW w:w="2976" w:type="dxa"/>
            <w:vMerge/>
          </w:tcPr>
          <w:p w:rsidR="005273EF" w:rsidRPr="005273EF" w:rsidRDefault="005273EF" w:rsidP="005273EF">
            <w:pPr>
              <w:tabs>
                <w:tab w:val="left" w:pos="284"/>
              </w:tabs>
              <w:spacing w:after="0" w:line="240" w:lineRule="auto"/>
              <w:rPr>
                <w:rFonts w:ascii="Times New Roman" w:eastAsia="Calibri" w:hAnsi="Times New Roman" w:cs="Times New Roman"/>
                <w:sz w:val="12"/>
                <w:szCs w:val="12"/>
              </w:rPr>
            </w:pPr>
          </w:p>
        </w:tc>
        <w:tc>
          <w:tcPr>
            <w:tcW w:w="709" w:type="dxa"/>
            <w:vMerge/>
          </w:tcPr>
          <w:p w:rsidR="005273EF" w:rsidRPr="005273EF" w:rsidRDefault="005273EF" w:rsidP="005273EF">
            <w:pPr>
              <w:tabs>
                <w:tab w:val="left" w:pos="284"/>
              </w:tabs>
              <w:spacing w:after="0" w:line="240" w:lineRule="auto"/>
              <w:rPr>
                <w:rFonts w:ascii="Times New Roman" w:eastAsia="Calibri" w:hAnsi="Times New Roman" w:cs="Times New Roman"/>
                <w:sz w:val="12"/>
                <w:szCs w:val="12"/>
              </w:rPr>
            </w:pPr>
          </w:p>
        </w:tc>
        <w:tc>
          <w:tcPr>
            <w:tcW w:w="851" w:type="dxa"/>
            <w:vMerge/>
          </w:tcPr>
          <w:p w:rsidR="005273EF" w:rsidRPr="005273EF" w:rsidRDefault="005273EF" w:rsidP="005273EF">
            <w:pPr>
              <w:tabs>
                <w:tab w:val="left" w:pos="284"/>
              </w:tabs>
              <w:spacing w:after="0" w:line="240" w:lineRule="auto"/>
              <w:rPr>
                <w:rFonts w:ascii="Times New Roman" w:eastAsia="Calibri" w:hAnsi="Times New Roman" w:cs="Times New Roman"/>
                <w:sz w:val="12"/>
                <w:szCs w:val="12"/>
              </w:rPr>
            </w:pPr>
          </w:p>
        </w:tc>
        <w:tc>
          <w:tcPr>
            <w:tcW w:w="425" w:type="dxa"/>
          </w:tcPr>
          <w:p w:rsidR="005273EF" w:rsidRPr="005273EF" w:rsidRDefault="005273EF" w:rsidP="005273EF">
            <w:pPr>
              <w:tabs>
                <w:tab w:val="left" w:pos="284"/>
              </w:tabs>
              <w:spacing w:after="0" w:line="240" w:lineRule="auto"/>
              <w:rPr>
                <w:rFonts w:ascii="Times New Roman" w:eastAsia="Calibri" w:hAnsi="Times New Roman" w:cs="Times New Roman"/>
                <w:sz w:val="12"/>
                <w:szCs w:val="12"/>
              </w:rPr>
            </w:pPr>
            <w:r w:rsidRPr="005273EF">
              <w:rPr>
                <w:rFonts w:ascii="Times New Roman" w:eastAsia="Calibri" w:hAnsi="Times New Roman" w:cs="Times New Roman"/>
                <w:sz w:val="12"/>
                <w:szCs w:val="12"/>
              </w:rPr>
              <w:t>2019г.</w:t>
            </w:r>
          </w:p>
        </w:tc>
        <w:tc>
          <w:tcPr>
            <w:tcW w:w="425" w:type="dxa"/>
          </w:tcPr>
          <w:p w:rsidR="005273EF" w:rsidRPr="005273EF" w:rsidRDefault="005273EF" w:rsidP="005273EF">
            <w:pPr>
              <w:tabs>
                <w:tab w:val="left" w:pos="284"/>
              </w:tabs>
              <w:spacing w:after="0" w:line="240" w:lineRule="auto"/>
              <w:rPr>
                <w:rFonts w:ascii="Times New Roman" w:eastAsia="Calibri" w:hAnsi="Times New Roman" w:cs="Times New Roman"/>
                <w:sz w:val="12"/>
                <w:szCs w:val="12"/>
              </w:rPr>
            </w:pPr>
            <w:r w:rsidRPr="005273EF">
              <w:rPr>
                <w:rFonts w:ascii="Times New Roman" w:eastAsia="Calibri" w:hAnsi="Times New Roman" w:cs="Times New Roman"/>
                <w:sz w:val="12"/>
                <w:szCs w:val="12"/>
              </w:rPr>
              <w:t>2020г.</w:t>
            </w:r>
          </w:p>
        </w:tc>
        <w:tc>
          <w:tcPr>
            <w:tcW w:w="425" w:type="dxa"/>
          </w:tcPr>
          <w:p w:rsidR="005273EF" w:rsidRPr="005273EF" w:rsidRDefault="005273EF" w:rsidP="005273EF">
            <w:pPr>
              <w:tabs>
                <w:tab w:val="left" w:pos="284"/>
              </w:tabs>
              <w:spacing w:after="0" w:line="240" w:lineRule="auto"/>
              <w:rPr>
                <w:rFonts w:ascii="Times New Roman" w:eastAsia="Calibri" w:hAnsi="Times New Roman" w:cs="Times New Roman"/>
                <w:sz w:val="12"/>
                <w:szCs w:val="12"/>
              </w:rPr>
            </w:pPr>
            <w:r w:rsidRPr="005273EF">
              <w:rPr>
                <w:rFonts w:ascii="Times New Roman" w:eastAsia="Calibri" w:hAnsi="Times New Roman" w:cs="Times New Roman"/>
                <w:sz w:val="12"/>
                <w:szCs w:val="12"/>
              </w:rPr>
              <w:t>2021г.</w:t>
            </w:r>
          </w:p>
        </w:tc>
        <w:tc>
          <w:tcPr>
            <w:tcW w:w="1276" w:type="dxa"/>
            <w:vMerge/>
          </w:tcPr>
          <w:p w:rsidR="005273EF" w:rsidRPr="005273EF" w:rsidRDefault="005273EF" w:rsidP="005273EF">
            <w:pPr>
              <w:tabs>
                <w:tab w:val="left" w:pos="284"/>
              </w:tabs>
              <w:spacing w:after="0" w:line="240" w:lineRule="auto"/>
              <w:rPr>
                <w:rFonts w:ascii="Times New Roman" w:eastAsia="Calibri" w:hAnsi="Times New Roman" w:cs="Times New Roman"/>
                <w:sz w:val="12"/>
                <w:szCs w:val="12"/>
              </w:rPr>
            </w:pPr>
          </w:p>
        </w:tc>
      </w:tr>
      <w:tr w:rsidR="005273EF" w:rsidRPr="005273EF" w:rsidTr="005273EF">
        <w:trPr>
          <w:trHeight w:val="20"/>
        </w:trPr>
        <w:tc>
          <w:tcPr>
            <w:tcW w:w="7513" w:type="dxa"/>
            <w:gridSpan w:val="8"/>
          </w:tcPr>
          <w:p w:rsidR="005273EF" w:rsidRPr="005273EF" w:rsidRDefault="005273EF" w:rsidP="00CD5510">
            <w:pPr>
              <w:numPr>
                <w:ilvl w:val="0"/>
                <w:numId w:val="15"/>
              </w:numPr>
              <w:tabs>
                <w:tab w:val="left" w:pos="284"/>
              </w:tabs>
              <w:spacing w:after="0" w:line="240" w:lineRule="auto"/>
              <w:rPr>
                <w:rFonts w:ascii="Times New Roman" w:eastAsia="Calibri" w:hAnsi="Times New Roman" w:cs="Times New Roman"/>
                <w:sz w:val="12"/>
                <w:szCs w:val="12"/>
              </w:rPr>
            </w:pPr>
            <w:r w:rsidRPr="005273EF">
              <w:rPr>
                <w:rFonts w:ascii="Times New Roman" w:eastAsia="Calibri" w:hAnsi="Times New Roman" w:cs="Times New Roman"/>
                <w:sz w:val="12"/>
                <w:szCs w:val="12"/>
              </w:rPr>
              <w:lastRenderedPageBreak/>
              <w:t>Совершенствование нормативного правового регулирования в сфере противодействия коррупции на территории сельского поселения Верхняя Орлянка муниципального района Сергиевский</w:t>
            </w:r>
          </w:p>
        </w:tc>
      </w:tr>
      <w:tr w:rsidR="005273EF" w:rsidRPr="005273EF" w:rsidTr="001F3F3F">
        <w:trPr>
          <w:trHeight w:val="20"/>
        </w:trPr>
        <w:tc>
          <w:tcPr>
            <w:tcW w:w="426" w:type="dxa"/>
          </w:tcPr>
          <w:p w:rsidR="005273EF" w:rsidRPr="005273EF" w:rsidRDefault="005273EF" w:rsidP="005273EF">
            <w:pPr>
              <w:tabs>
                <w:tab w:val="left" w:pos="284"/>
              </w:tabs>
              <w:spacing w:after="0" w:line="240" w:lineRule="auto"/>
              <w:rPr>
                <w:rFonts w:ascii="Times New Roman" w:eastAsia="Calibri" w:hAnsi="Times New Roman" w:cs="Times New Roman"/>
                <w:sz w:val="12"/>
                <w:szCs w:val="12"/>
              </w:rPr>
            </w:pPr>
            <w:r w:rsidRPr="005273EF">
              <w:rPr>
                <w:rFonts w:ascii="Times New Roman" w:eastAsia="Calibri" w:hAnsi="Times New Roman" w:cs="Times New Roman"/>
                <w:sz w:val="12"/>
                <w:szCs w:val="12"/>
              </w:rPr>
              <w:t>1.1.</w:t>
            </w:r>
          </w:p>
        </w:tc>
        <w:tc>
          <w:tcPr>
            <w:tcW w:w="2976" w:type="dxa"/>
          </w:tcPr>
          <w:p w:rsidR="005273EF" w:rsidRPr="005273EF" w:rsidRDefault="005273EF" w:rsidP="005273EF">
            <w:pPr>
              <w:tabs>
                <w:tab w:val="left" w:pos="284"/>
              </w:tabs>
              <w:spacing w:after="0" w:line="240" w:lineRule="auto"/>
              <w:rPr>
                <w:rFonts w:ascii="Times New Roman" w:eastAsia="Calibri" w:hAnsi="Times New Roman" w:cs="Times New Roman"/>
                <w:sz w:val="12"/>
                <w:szCs w:val="12"/>
              </w:rPr>
            </w:pPr>
            <w:r w:rsidRPr="005273EF">
              <w:rPr>
                <w:rFonts w:ascii="Times New Roman" w:eastAsia="Calibri" w:hAnsi="Times New Roman" w:cs="Times New Roman"/>
                <w:sz w:val="12"/>
                <w:szCs w:val="12"/>
              </w:rPr>
              <w:t>Разработка и анализ проектов нормативных правовых актов сельского поселения Верхняя Орлянка  муниципального района Сергиевский по вопросам противодействия коррупции</w:t>
            </w:r>
          </w:p>
        </w:tc>
        <w:tc>
          <w:tcPr>
            <w:tcW w:w="709" w:type="dxa"/>
          </w:tcPr>
          <w:p w:rsidR="005273EF" w:rsidRPr="005273EF" w:rsidRDefault="005273EF" w:rsidP="005273EF">
            <w:pPr>
              <w:tabs>
                <w:tab w:val="left" w:pos="284"/>
              </w:tabs>
              <w:spacing w:after="0" w:line="240" w:lineRule="auto"/>
              <w:rPr>
                <w:rFonts w:ascii="Times New Roman" w:eastAsia="Calibri" w:hAnsi="Times New Roman" w:cs="Times New Roman"/>
                <w:sz w:val="12"/>
                <w:szCs w:val="12"/>
              </w:rPr>
            </w:pPr>
            <w:r w:rsidRPr="005273EF">
              <w:rPr>
                <w:rFonts w:ascii="Times New Roman" w:eastAsia="Calibri" w:hAnsi="Times New Roman" w:cs="Times New Roman"/>
                <w:sz w:val="12"/>
                <w:szCs w:val="12"/>
              </w:rPr>
              <w:t>Не требует финансирования</w:t>
            </w:r>
          </w:p>
        </w:tc>
        <w:tc>
          <w:tcPr>
            <w:tcW w:w="851" w:type="dxa"/>
          </w:tcPr>
          <w:p w:rsidR="005273EF" w:rsidRPr="005273EF" w:rsidRDefault="005273EF" w:rsidP="005273EF">
            <w:pPr>
              <w:tabs>
                <w:tab w:val="left" w:pos="284"/>
              </w:tabs>
              <w:spacing w:after="0" w:line="240" w:lineRule="auto"/>
              <w:rPr>
                <w:rFonts w:ascii="Times New Roman" w:eastAsia="Calibri" w:hAnsi="Times New Roman" w:cs="Times New Roman"/>
                <w:sz w:val="12"/>
                <w:szCs w:val="12"/>
              </w:rPr>
            </w:pPr>
            <w:r w:rsidRPr="005273EF">
              <w:rPr>
                <w:rFonts w:ascii="Times New Roman" w:eastAsia="Calibri" w:hAnsi="Times New Roman" w:cs="Times New Roman"/>
                <w:sz w:val="12"/>
                <w:szCs w:val="12"/>
              </w:rPr>
              <w:t>по мере необходимости</w:t>
            </w:r>
          </w:p>
        </w:tc>
        <w:tc>
          <w:tcPr>
            <w:tcW w:w="425" w:type="dxa"/>
          </w:tcPr>
          <w:p w:rsidR="005273EF" w:rsidRPr="005273EF" w:rsidRDefault="005273EF" w:rsidP="005273EF">
            <w:pPr>
              <w:tabs>
                <w:tab w:val="left" w:pos="284"/>
              </w:tabs>
              <w:spacing w:after="0" w:line="240" w:lineRule="auto"/>
              <w:rPr>
                <w:rFonts w:ascii="Times New Roman" w:eastAsia="Calibri" w:hAnsi="Times New Roman" w:cs="Times New Roman"/>
                <w:sz w:val="12"/>
                <w:szCs w:val="12"/>
              </w:rPr>
            </w:pPr>
            <w:r w:rsidRPr="005273EF">
              <w:rPr>
                <w:rFonts w:ascii="Times New Roman" w:eastAsia="Calibri" w:hAnsi="Times New Roman" w:cs="Times New Roman"/>
                <w:sz w:val="12"/>
                <w:szCs w:val="12"/>
              </w:rPr>
              <w:t>-</w:t>
            </w:r>
          </w:p>
        </w:tc>
        <w:tc>
          <w:tcPr>
            <w:tcW w:w="425" w:type="dxa"/>
          </w:tcPr>
          <w:p w:rsidR="005273EF" w:rsidRPr="005273EF" w:rsidRDefault="005273EF" w:rsidP="005273EF">
            <w:pPr>
              <w:tabs>
                <w:tab w:val="left" w:pos="284"/>
              </w:tabs>
              <w:spacing w:after="0" w:line="240" w:lineRule="auto"/>
              <w:rPr>
                <w:rFonts w:ascii="Times New Roman" w:eastAsia="Calibri" w:hAnsi="Times New Roman" w:cs="Times New Roman"/>
                <w:sz w:val="12"/>
                <w:szCs w:val="12"/>
              </w:rPr>
            </w:pPr>
            <w:r w:rsidRPr="005273EF">
              <w:rPr>
                <w:rFonts w:ascii="Times New Roman" w:eastAsia="Calibri" w:hAnsi="Times New Roman" w:cs="Times New Roman"/>
                <w:sz w:val="12"/>
                <w:szCs w:val="12"/>
              </w:rPr>
              <w:t>-</w:t>
            </w:r>
          </w:p>
        </w:tc>
        <w:tc>
          <w:tcPr>
            <w:tcW w:w="425" w:type="dxa"/>
          </w:tcPr>
          <w:p w:rsidR="005273EF" w:rsidRPr="005273EF" w:rsidRDefault="005273EF" w:rsidP="005273EF">
            <w:pPr>
              <w:tabs>
                <w:tab w:val="left" w:pos="284"/>
              </w:tabs>
              <w:spacing w:after="0" w:line="240" w:lineRule="auto"/>
              <w:rPr>
                <w:rFonts w:ascii="Times New Roman" w:eastAsia="Calibri" w:hAnsi="Times New Roman" w:cs="Times New Roman"/>
                <w:sz w:val="12"/>
                <w:szCs w:val="12"/>
              </w:rPr>
            </w:pPr>
            <w:r w:rsidRPr="005273EF">
              <w:rPr>
                <w:rFonts w:ascii="Times New Roman" w:eastAsia="Calibri" w:hAnsi="Times New Roman" w:cs="Times New Roman"/>
                <w:sz w:val="12"/>
                <w:szCs w:val="12"/>
              </w:rPr>
              <w:t>-</w:t>
            </w:r>
          </w:p>
        </w:tc>
        <w:tc>
          <w:tcPr>
            <w:tcW w:w="1276" w:type="dxa"/>
          </w:tcPr>
          <w:p w:rsidR="005273EF" w:rsidRPr="005273EF" w:rsidRDefault="005273EF" w:rsidP="005273EF">
            <w:pPr>
              <w:tabs>
                <w:tab w:val="left" w:pos="284"/>
              </w:tabs>
              <w:spacing w:after="0" w:line="240" w:lineRule="auto"/>
              <w:rPr>
                <w:rFonts w:ascii="Times New Roman" w:eastAsia="Calibri" w:hAnsi="Times New Roman" w:cs="Times New Roman"/>
                <w:sz w:val="12"/>
                <w:szCs w:val="12"/>
              </w:rPr>
            </w:pPr>
            <w:r w:rsidRPr="005273EF">
              <w:rPr>
                <w:rFonts w:ascii="Times New Roman" w:eastAsia="Calibri" w:hAnsi="Times New Roman" w:cs="Times New Roman"/>
                <w:sz w:val="12"/>
                <w:szCs w:val="12"/>
              </w:rPr>
              <w:t>Администрация сельского поселения Верхняя Орлянка   муниципального района Сергиевский</w:t>
            </w:r>
          </w:p>
        </w:tc>
      </w:tr>
      <w:tr w:rsidR="005273EF" w:rsidRPr="005273EF" w:rsidTr="001F3F3F">
        <w:trPr>
          <w:trHeight w:val="20"/>
        </w:trPr>
        <w:tc>
          <w:tcPr>
            <w:tcW w:w="426" w:type="dxa"/>
          </w:tcPr>
          <w:p w:rsidR="005273EF" w:rsidRPr="005273EF" w:rsidRDefault="005273EF" w:rsidP="005273EF">
            <w:pPr>
              <w:tabs>
                <w:tab w:val="left" w:pos="284"/>
              </w:tabs>
              <w:spacing w:after="0" w:line="240" w:lineRule="auto"/>
              <w:rPr>
                <w:rFonts w:ascii="Times New Roman" w:eastAsia="Calibri" w:hAnsi="Times New Roman" w:cs="Times New Roman"/>
                <w:sz w:val="12"/>
                <w:szCs w:val="12"/>
              </w:rPr>
            </w:pPr>
            <w:r w:rsidRPr="005273EF">
              <w:rPr>
                <w:rFonts w:ascii="Times New Roman" w:eastAsia="Calibri" w:hAnsi="Times New Roman" w:cs="Times New Roman"/>
                <w:sz w:val="12"/>
                <w:szCs w:val="12"/>
              </w:rPr>
              <w:t>1.2.</w:t>
            </w:r>
          </w:p>
        </w:tc>
        <w:tc>
          <w:tcPr>
            <w:tcW w:w="2976" w:type="dxa"/>
          </w:tcPr>
          <w:p w:rsidR="005273EF" w:rsidRPr="005273EF" w:rsidRDefault="005273EF" w:rsidP="005273EF">
            <w:pPr>
              <w:tabs>
                <w:tab w:val="left" w:pos="284"/>
              </w:tabs>
              <w:spacing w:after="0" w:line="240" w:lineRule="auto"/>
              <w:rPr>
                <w:rFonts w:ascii="Times New Roman" w:eastAsia="Calibri" w:hAnsi="Times New Roman" w:cs="Times New Roman"/>
                <w:sz w:val="12"/>
                <w:szCs w:val="12"/>
              </w:rPr>
            </w:pPr>
            <w:r w:rsidRPr="005273EF">
              <w:rPr>
                <w:rFonts w:ascii="Times New Roman" w:eastAsia="Calibri" w:hAnsi="Times New Roman" w:cs="Times New Roman"/>
                <w:sz w:val="12"/>
                <w:szCs w:val="12"/>
              </w:rPr>
              <w:t xml:space="preserve">Нормативное закрепление установленных федеральными законами в целях противодействия коррупции запретов, ограничений и обязанностей в отношении лиц, замещающих муниципальные должности, по совершенствованию нормативно-правового регулирования противодействия коррупции </w:t>
            </w:r>
          </w:p>
        </w:tc>
        <w:tc>
          <w:tcPr>
            <w:tcW w:w="709" w:type="dxa"/>
          </w:tcPr>
          <w:p w:rsidR="005273EF" w:rsidRPr="005273EF" w:rsidRDefault="005273EF" w:rsidP="005273EF">
            <w:pPr>
              <w:tabs>
                <w:tab w:val="left" w:pos="284"/>
              </w:tabs>
              <w:spacing w:after="0" w:line="240" w:lineRule="auto"/>
              <w:rPr>
                <w:rFonts w:ascii="Times New Roman" w:eastAsia="Calibri" w:hAnsi="Times New Roman" w:cs="Times New Roman"/>
                <w:sz w:val="12"/>
                <w:szCs w:val="12"/>
              </w:rPr>
            </w:pPr>
            <w:r w:rsidRPr="005273EF">
              <w:rPr>
                <w:rFonts w:ascii="Times New Roman" w:eastAsia="Calibri" w:hAnsi="Times New Roman" w:cs="Times New Roman"/>
                <w:sz w:val="12"/>
                <w:szCs w:val="12"/>
              </w:rPr>
              <w:t>Не требует финансирования</w:t>
            </w:r>
          </w:p>
        </w:tc>
        <w:tc>
          <w:tcPr>
            <w:tcW w:w="851" w:type="dxa"/>
          </w:tcPr>
          <w:p w:rsidR="005273EF" w:rsidRPr="005273EF" w:rsidRDefault="005273EF" w:rsidP="005273EF">
            <w:pPr>
              <w:tabs>
                <w:tab w:val="left" w:pos="284"/>
              </w:tabs>
              <w:spacing w:after="0" w:line="240" w:lineRule="auto"/>
              <w:rPr>
                <w:rFonts w:ascii="Times New Roman" w:eastAsia="Calibri" w:hAnsi="Times New Roman" w:cs="Times New Roman"/>
                <w:sz w:val="12"/>
                <w:szCs w:val="12"/>
              </w:rPr>
            </w:pPr>
            <w:r w:rsidRPr="005273EF">
              <w:rPr>
                <w:rFonts w:ascii="Times New Roman" w:eastAsia="Calibri" w:hAnsi="Times New Roman" w:cs="Times New Roman"/>
                <w:sz w:val="12"/>
                <w:szCs w:val="12"/>
              </w:rPr>
              <w:t>по мере необходимости</w:t>
            </w:r>
          </w:p>
        </w:tc>
        <w:tc>
          <w:tcPr>
            <w:tcW w:w="425" w:type="dxa"/>
          </w:tcPr>
          <w:p w:rsidR="005273EF" w:rsidRPr="005273EF" w:rsidRDefault="005273EF" w:rsidP="005273EF">
            <w:pPr>
              <w:tabs>
                <w:tab w:val="left" w:pos="284"/>
              </w:tabs>
              <w:spacing w:after="0" w:line="240" w:lineRule="auto"/>
              <w:rPr>
                <w:rFonts w:ascii="Times New Roman" w:eastAsia="Calibri" w:hAnsi="Times New Roman" w:cs="Times New Roman"/>
                <w:sz w:val="12"/>
                <w:szCs w:val="12"/>
              </w:rPr>
            </w:pPr>
            <w:r w:rsidRPr="005273EF">
              <w:rPr>
                <w:rFonts w:ascii="Times New Roman" w:eastAsia="Calibri" w:hAnsi="Times New Roman" w:cs="Times New Roman"/>
                <w:sz w:val="12"/>
                <w:szCs w:val="12"/>
              </w:rPr>
              <w:t>-</w:t>
            </w:r>
          </w:p>
        </w:tc>
        <w:tc>
          <w:tcPr>
            <w:tcW w:w="425" w:type="dxa"/>
          </w:tcPr>
          <w:p w:rsidR="005273EF" w:rsidRPr="005273EF" w:rsidRDefault="005273EF" w:rsidP="005273EF">
            <w:pPr>
              <w:tabs>
                <w:tab w:val="left" w:pos="284"/>
              </w:tabs>
              <w:spacing w:after="0" w:line="240" w:lineRule="auto"/>
              <w:rPr>
                <w:rFonts w:ascii="Times New Roman" w:eastAsia="Calibri" w:hAnsi="Times New Roman" w:cs="Times New Roman"/>
                <w:sz w:val="12"/>
                <w:szCs w:val="12"/>
              </w:rPr>
            </w:pPr>
            <w:r w:rsidRPr="005273EF">
              <w:rPr>
                <w:rFonts w:ascii="Times New Roman" w:eastAsia="Calibri" w:hAnsi="Times New Roman" w:cs="Times New Roman"/>
                <w:sz w:val="12"/>
                <w:szCs w:val="12"/>
              </w:rPr>
              <w:t>-</w:t>
            </w:r>
          </w:p>
        </w:tc>
        <w:tc>
          <w:tcPr>
            <w:tcW w:w="425" w:type="dxa"/>
          </w:tcPr>
          <w:p w:rsidR="005273EF" w:rsidRPr="005273EF" w:rsidRDefault="005273EF" w:rsidP="005273EF">
            <w:pPr>
              <w:tabs>
                <w:tab w:val="left" w:pos="284"/>
              </w:tabs>
              <w:spacing w:after="0" w:line="240" w:lineRule="auto"/>
              <w:rPr>
                <w:rFonts w:ascii="Times New Roman" w:eastAsia="Calibri" w:hAnsi="Times New Roman" w:cs="Times New Roman"/>
                <w:sz w:val="12"/>
                <w:szCs w:val="12"/>
              </w:rPr>
            </w:pPr>
            <w:r w:rsidRPr="005273EF">
              <w:rPr>
                <w:rFonts w:ascii="Times New Roman" w:eastAsia="Calibri" w:hAnsi="Times New Roman" w:cs="Times New Roman"/>
                <w:sz w:val="12"/>
                <w:szCs w:val="12"/>
              </w:rPr>
              <w:t>-</w:t>
            </w:r>
          </w:p>
        </w:tc>
        <w:tc>
          <w:tcPr>
            <w:tcW w:w="1276" w:type="dxa"/>
          </w:tcPr>
          <w:p w:rsidR="005273EF" w:rsidRPr="005273EF" w:rsidRDefault="005273EF" w:rsidP="005273EF">
            <w:pPr>
              <w:tabs>
                <w:tab w:val="left" w:pos="284"/>
              </w:tabs>
              <w:spacing w:after="0" w:line="240" w:lineRule="auto"/>
              <w:rPr>
                <w:rFonts w:ascii="Times New Roman" w:eastAsia="Calibri" w:hAnsi="Times New Roman" w:cs="Times New Roman"/>
                <w:sz w:val="12"/>
                <w:szCs w:val="12"/>
              </w:rPr>
            </w:pPr>
            <w:r w:rsidRPr="005273EF">
              <w:rPr>
                <w:rFonts w:ascii="Times New Roman" w:eastAsia="Calibri" w:hAnsi="Times New Roman" w:cs="Times New Roman"/>
                <w:sz w:val="12"/>
                <w:szCs w:val="12"/>
              </w:rPr>
              <w:t>Собрание представителей сельского поселения Верхняя Орлянка муниципального района Сергиевский</w:t>
            </w:r>
          </w:p>
        </w:tc>
      </w:tr>
      <w:tr w:rsidR="005273EF" w:rsidRPr="005273EF" w:rsidTr="001F3F3F">
        <w:trPr>
          <w:trHeight w:val="20"/>
        </w:trPr>
        <w:tc>
          <w:tcPr>
            <w:tcW w:w="426" w:type="dxa"/>
          </w:tcPr>
          <w:p w:rsidR="005273EF" w:rsidRPr="005273EF" w:rsidRDefault="005273EF" w:rsidP="005273EF">
            <w:pPr>
              <w:tabs>
                <w:tab w:val="left" w:pos="284"/>
              </w:tabs>
              <w:spacing w:after="0" w:line="240" w:lineRule="auto"/>
              <w:rPr>
                <w:rFonts w:ascii="Times New Roman" w:eastAsia="Calibri" w:hAnsi="Times New Roman" w:cs="Times New Roman"/>
                <w:sz w:val="12"/>
                <w:szCs w:val="12"/>
              </w:rPr>
            </w:pPr>
            <w:r w:rsidRPr="005273EF">
              <w:rPr>
                <w:rFonts w:ascii="Times New Roman" w:eastAsia="Calibri" w:hAnsi="Times New Roman" w:cs="Times New Roman"/>
                <w:sz w:val="12"/>
                <w:szCs w:val="12"/>
              </w:rPr>
              <w:t>1.3.</w:t>
            </w:r>
          </w:p>
        </w:tc>
        <w:tc>
          <w:tcPr>
            <w:tcW w:w="2976" w:type="dxa"/>
          </w:tcPr>
          <w:p w:rsidR="005273EF" w:rsidRPr="005273EF" w:rsidRDefault="005273EF" w:rsidP="005273EF">
            <w:pPr>
              <w:tabs>
                <w:tab w:val="left" w:pos="284"/>
              </w:tabs>
              <w:spacing w:after="0" w:line="240" w:lineRule="auto"/>
              <w:rPr>
                <w:rFonts w:ascii="Times New Roman" w:eastAsia="Calibri" w:hAnsi="Times New Roman" w:cs="Times New Roman"/>
                <w:sz w:val="12"/>
                <w:szCs w:val="12"/>
              </w:rPr>
            </w:pPr>
            <w:r w:rsidRPr="005273EF">
              <w:rPr>
                <w:rFonts w:ascii="Times New Roman" w:eastAsia="Calibri" w:hAnsi="Times New Roman" w:cs="Times New Roman"/>
                <w:sz w:val="12"/>
                <w:szCs w:val="12"/>
              </w:rPr>
              <w:t xml:space="preserve">Организация </w:t>
            </w:r>
            <w:proofErr w:type="gramStart"/>
            <w:r w:rsidRPr="005273EF">
              <w:rPr>
                <w:rFonts w:ascii="Times New Roman" w:eastAsia="Calibri" w:hAnsi="Times New Roman" w:cs="Times New Roman"/>
                <w:sz w:val="12"/>
                <w:szCs w:val="12"/>
              </w:rPr>
              <w:t>контроля за</w:t>
            </w:r>
            <w:proofErr w:type="gramEnd"/>
            <w:r w:rsidRPr="005273EF">
              <w:rPr>
                <w:rFonts w:ascii="Times New Roman" w:eastAsia="Calibri" w:hAnsi="Times New Roman" w:cs="Times New Roman"/>
                <w:sz w:val="12"/>
                <w:szCs w:val="12"/>
              </w:rPr>
              <w:t xml:space="preserve"> работой должностных лиц ответственных за ведение кадрового дела при проверке и анализе сведений о доходах, об имуществе и обязательствах имущественного характера, представляемых служащими, а также соблюдения ими требований к служебному поведению и установлений ограничений</w:t>
            </w:r>
          </w:p>
        </w:tc>
        <w:tc>
          <w:tcPr>
            <w:tcW w:w="709" w:type="dxa"/>
          </w:tcPr>
          <w:p w:rsidR="005273EF" w:rsidRPr="005273EF" w:rsidRDefault="005273EF" w:rsidP="005273EF">
            <w:pPr>
              <w:tabs>
                <w:tab w:val="left" w:pos="284"/>
              </w:tabs>
              <w:spacing w:after="0" w:line="240" w:lineRule="auto"/>
              <w:rPr>
                <w:rFonts w:ascii="Times New Roman" w:eastAsia="Calibri" w:hAnsi="Times New Roman" w:cs="Times New Roman"/>
                <w:sz w:val="12"/>
                <w:szCs w:val="12"/>
              </w:rPr>
            </w:pPr>
            <w:r w:rsidRPr="005273EF">
              <w:rPr>
                <w:rFonts w:ascii="Times New Roman" w:eastAsia="Calibri" w:hAnsi="Times New Roman" w:cs="Times New Roman"/>
                <w:sz w:val="12"/>
                <w:szCs w:val="12"/>
              </w:rPr>
              <w:t>Не требует финансирования</w:t>
            </w:r>
          </w:p>
        </w:tc>
        <w:tc>
          <w:tcPr>
            <w:tcW w:w="851" w:type="dxa"/>
          </w:tcPr>
          <w:p w:rsidR="005273EF" w:rsidRPr="005273EF" w:rsidRDefault="005273EF" w:rsidP="005273EF">
            <w:pPr>
              <w:tabs>
                <w:tab w:val="left" w:pos="284"/>
              </w:tabs>
              <w:spacing w:after="0" w:line="240" w:lineRule="auto"/>
              <w:rPr>
                <w:rFonts w:ascii="Times New Roman" w:eastAsia="Calibri" w:hAnsi="Times New Roman" w:cs="Times New Roman"/>
                <w:sz w:val="12"/>
                <w:szCs w:val="12"/>
              </w:rPr>
            </w:pPr>
            <w:r w:rsidRPr="005273EF">
              <w:rPr>
                <w:rFonts w:ascii="Times New Roman" w:eastAsia="Calibri" w:hAnsi="Times New Roman" w:cs="Times New Roman"/>
                <w:sz w:val="12"/>
                <w:szCs w:val="12"/>
              </w:rPr>
              <w:t>по мере необходимости</w:t>
            </w:r>
          </w:p>
        </w:tc>
        <w:tc>
          <w:tcPr>
            <w:tcW w:w="425" w:type="dxa"/>
          </w:tcPr>
          <w:p w:rsidR="005273EF" w:rsidRPr="005273EF" w:rsidRDefault="005273EF" w:rsidP="005273EF">
            <w:pPr>
              <w:tabs>
                <w:tab w:val="left" w:pos="284"/>
              </w:tabs>
              <w:spacing w:after="0" w:line="240" w:lineRule="auto"/>
              <w:rPr>
                <w:rFonts w:ascii="Times New Roman" w:eastAsia="Calibri" w:hAnsi="Times New Roman" w:cs="Times New Roman"/>
                <w:sz w:val="12"/>
                <w:szCs w:val="12"/>
              </w:rPr>
            </w:pPr>
            <w:r w:rsidRPr="005273EF">
              <w:rPr>
                <w:rFonts w:ascii="Times New Roman" w:eastAsia="Calibri" w:hAnsi="Times New Roman" w:cs="Times New Roman"/>
                <w:sz w:val="12"/>
                <w:szCs w:val="12"/>
              </w:rPr>
              <w:t>-</w:t>
            </w:r>
          </w:p>
        </w:tc>
        <w:tc>
          <w:tcPr>
            <w:tcW w:w="425" w:type="dxa"/>
          </w:tcPr>
          <w:p w:rsidR="005273EF" w:rsidRPr="005273EF" w:rsidRDefault="005273EF" w:rsidP="005273EF">
            <w:pPr>
              <w:tabs>
                <w:tab w:val="left" w:pos="284"/>
              </w:tabs>
              <w:spacing w:after="0" w:line="240" w:lineRule="auto"/>
              <w:rPr>
                <w:rFonts w:ascii="Times New Roman" w:eastAsia="Calibri" w:hAnsi="Times New Roman" w:cs="Times New Roman"/>
                <w:sz w:val="12"/>
                <w:szCs w:val="12"/>
              </w:rPr>
            </w:pPr>
            <w:r w:rsidRPr="005273EF">
              <w:rPr>
                <w:rFonts w:ascii="Times New Roman" w:eastAsia="Calibri" w:hAnsi="Times New Roman" w:cs="Times New Roman"/>
                <w:sz w:val="12"/>
                <w:szCs w:val="12"/>
              </w:rPr>
              <w:t>-</w:t>
            </w:r>
          </w:p>
        </w:tc>
        <w:tc>
          <w:tcPr>
            <w:tcW w:w="425" w:type="dxa"/>
          </w:tcPr>
          <w:p w:rsidR="005273EF" w:rsidRPr="005273EF" w:rsidRDefault="005273EF" w:rsidP="005273EF">
            <w:pPr>
              <w:tabs>
                <w:tab w:val="left" w:pos="284"/>
              </w:tabs>
              <w:spacing w:after="0" w:line="240" w:lineRule="auto"/>
              <w:rPr>
                <w:rFonts w:ascii="Times New Roman" w:eastAsia="Calibri" w:hAnsi="Times New Roman" w:cs="Times New Roman"/>
                <w:sz w:val="12"/>
                <w:szCs w:val="12"/>
              </w:rPr>
            </w:pPr>
            <w:r w:rsidRPr="005273EF">
              <w:rPr>
                <w:rFonts w:ascii="Times New Roman" w:eastAsia="Calibri" w:hAnsi="Times New Roman" w:cs="Times New Roman"/>
                <w:sz w:val="12"/>
                <w:szCs w:val="12"/>
              </w:rPr>
              <w:t>-</w:t>
            </w:r>
          </w:p>
        </w:tc>
        <w:tc>
          <w:tcPr>
            <w:tcW w:w="1276" w:type="dxa"/>
          </w:tcPr>
          <w:p w:rsidR="005273EF" w:rsidRPr="005273EF" w:rsidRDefault="005273EF" w:rsidP="005273EF">
            <w:pPr>
              <w:tabs>
                <w:tab w:val="left" w:pos="284"/>
              </w:tabs>
              <w:spacing w:after="0" w:line="240" w:lineRule="auto"/>
              <w:rPr>
                <w:rFonts w:ascii="Times New Roman" w:eastAsia="Calibri" w:hAnsi="Times New Roman" w:cs="Times New Roman"/>
                <w:sz w:val="12"/>
                <w:szCs w:val="12"/>
              </w:rPr>
            </w:pPr>
            <w:r w:rsidRPr="005273EF">
              <w:rPr>
                <w:rFonts w:ascii="Times New Roman" w:eastAsia="Calibri" w:hAnsi="Times New Roman" w:cs="Times New Roman"/>
                <w:sz w:val="12"/>
                <w:szCs w:val="12"/>
              </w:rPr>
              <w:t>Глава сельского поселения Верхняя Орлянка  муниципального района Сергиевский</w:t>
            </w:r>
          </w:p>
        </w:tc>
      </w:tr>
      <w:tr w:rsidR="005273EF" w:rsidRPr="005273EF" w:rsidTr="005273EF">
        <w:trPr>
          <w:trHeight w:val="20"/>
        </w:trPr>
        <w:tc>
          <w:tcPr>
            <w:tcW w:w="7513" w:type="dxa"/>
            <w:gridSpan w:val="8"/>
          </w:tcPr>
          <w:p w:rsidR="005273EF" w:rsidRPr="005273EF" w:rsidRDefault="005273EF" w:rsidP="00CD5510">
            <w:pPr>
              <w:numPr>
                <w:ilvl w:val="0"/>
                <w:numId w:val="15"/>
              </w:numPr>
              <w:tabs>
                <w:tab w:val="left" w:pos="284"/>
              </w:tabs>
              <w:spacing w:after="0" w:line="240" w:lineRule="auto"/>
              <w:rPr>
                <w:rFonts w:ascii="Times New Roman" w:eastAsia="Calibri" w:hAnsi="Times New Roman" w:cs="Times New Roman"/>
                <w:sz w:val="12"/>
                <w:szCs w:val="12"/>
              </w:rPr>
            </w:pPr>
            <w:r w:rsidRPr="005273EF">
              <w:rPr>
                <w:rFonts w:ascii="Times New Roman" w:eastAsia="Calibri" w:hAnsi="Times New Roman" w:cs="Times New Roman"/>
                <w:sz w:val="12"/>
                <w:szCs w:val="12"/>
              </w:rPr>
              <w:t>Создание в администрации сельского поселения Верхняя Орлянка муниципального района Сергиевский комплексной системы противодействия коррупции</w:t>
            </w:r>
          </w:p>
        </w:tc>
      </w:tr>
      <w:tr w:rsidR="005273EF" w:rsidRPr="005273EF" w:rsidTr="001F3F3F">
        <w:trPr>
          <w:trHeight w:val="20"/>
        </w:trPr>
        <w:tc>
          <w:tcPr>
            <w:tcW w:w="426" w:type="dxa"/>
          </w:tcPr>
          <w:p w:rsidR="005273EF" w:rsidRPr="005273EF" w:rsidRDefault="005273EF" w:rsidP="005273EF">
            <w:pPr>
              <w:tabs>
                <w:tab w:val="left" w:pos="284"/>
              </w:tabs>
              <w:spacing w:after="0" w:line="240" w:lineRule="auto"/>
              <w:rPr>
                <w:rFonts w:ascii="Times New Roman" w:eastAsia="Calibri" w:hAnsi="Times New Roman" w:cs="Times New Roman"/>
                <w:sz w:val="12"/>
                <w:szCs w:val="12"/>
              </w:rPr>
            </w:pPr>
            <w:r w:rsidRPr="005273EF">
              <w:rPr>
                <w:rFonts w:ascii="Times New Roman" w:eastAsia="Calibri" w:hAnsi="Times New Roman" w:cs="Times New Roman"/>
                <w:sz w:val="12"/>
                <w:szCs w:val="12"/>
              </w:rPr>
              <w:t>2.1.</w:t>
            </w:r>
          </w:p>
        </w:tc>
        <w:tc>
          <w:tcPr>
            <w:tcW w:w="2976" w:type="dxa"/>
          </w:tcPr>
          <w:p w:rsidR="005273EF" w:rsidRPr="005273EF" w:rsidRDefault="005273EF" w:rsidP="005273EF">
            <w:pPr>
              <w:tabs>
                <w:tab w:val="left" w:pos="284"/>
              </w:tabs>
              <w:spacing w:after="0" w:line="240" w:lineRule="auto"/>
              <w:rPr>
                <w:rFonts w:ascii="Times New Roman" w:eastAsia="Calibri" w:hAnsi="Times New Roman" w:cs="Times New Roman"/>
                <w:sz w:val="12"/>
                <w:szCs w:val="12"/>
              </w:rPr>
            </w:pPr>
            <w:r w:rsidRPr="005273EF">
              <w:rPr>
                <w:rFonts w:ascii="Times New Roman" w:eastAsia="Calibri" w:hAnsi="Times New Roman" w:cs="Times New Roman"/>
                <w:sz w:val="12"/>
                <w:szCs w:val="12"/>
              </w:rPr>
              <w:t xml:space="preserve">Организация </w:t>
            </w:r>
            <w:proofErr w:type="gramStart"/>
            <w:r w:rsidRPr="005273EF">
              <w:rPr>
                <w:rFonts w:ascii="Times New Roman" w:eastAsia="Calibri" w:hAnsi="Times New Roman" w:cs="Times New Roman"/>
                <w:sz w:val="12"/>
                <w:szCs w:val="12"/>
              </w:rPr>
              <w:t>контроля за</w:t>
            </w:r>
            <w:proofErr w:type="gramEnd"/>
            <w:r w:rsidRPr="005273EF">
              <w:rPr>
                <w:rFonts w:ascii="Times New Roman" w:eastAsia="Calibri" w:hAnsi="Times New Roman" w:cs="Times New Roman"/>
                <w:sz w:val="12"/>
                <w:szCs w:val="12"/>
              </w:rPr>
              <w:t xml:space="preserve"> работой по рассмотрению жалоб и заявлений, поступивших от физических и юридических лиц, содержащих сведения о фактах коррупции</w:t>
            </w:r>
          </w:p>
        </w:tc>
        <w:tc>
          <w:tcPr>
            <w:tcW w:w="709" w:type="dxa"/>
          </w:tcPr>
          <w:p w:rsidR="005273EF" w:rsidRPr="005273EF" w:rsidRDefault="005273EF" w:rsidP="005273EF">
            <w:pPr>
              <w:tabs>
                <w:tab w:val="left" w:pos="284"/>
              </w:tabs>
              <w:spacing w:after="0" w:line="240" w:lineRule="auto"/>
              <w:rPr>
                <w:rFonts w:ascii="Times New Roman" w:eastAsia="Calibri" w:hAnsi="Times New Roman" w:cs="Times New Roman"/>
                <w:sz w:val="12"/>
                <w:szCs w:val="12"/>
              </w:rPr>
            </w:pPr>
            <w:r w:rsidRPr="005273EF">
              <w:rPr>
                <w:rFonts w:ascii="Times New Roman" w:eastAsia="Calibri" w:hAnsi="Times New Roman" w:cs="Times New Roman"/>
                <w:sz w:val="12"/>
                <w:szCs w:val="12"/>
              </w:rPr>
              <w:t>Не требует финансирования</w:t>
            </w:r>
          </w:p>
        </w:tc>
        <w:tc>
          <w:tcPr>
            <w:tcW w:w="851" w:type="dxa"/>
          </w:tcPr>
          <w:p w:rsidR="005273EF" w:rsidRPr="005273EF" w:rsidRDefault="005273EF" w:rsidP="005273EF">
            <w:pPr>
              <w:tabs>
                <w:tab w:val="left" w:pos="284"/>
              </w:tabs>
              <w:spacing w:after="0" w:line="240" w:lineRule="auto"/>
              <w:rPr>
                <w:rFonts w:ascii="Times New Roman" w:eastAsia="Calibri" w:hAnsi="Times New Roman" w:cs="Times New Roman"/>
                <w:sz w:val="12"/>
                <w:szCs w:val="12"/>
              </w:rPr>
            </w:pPr>
            <w:r w:rsidRPr="005273EF">
              <w:rPr>
                <w:rFonts w:ascii="Times New Roman" w:eastAsia="Calibri" w:hAnsi="Times New Roman" w:cs="Times New Roman"/>
                <w:sz w:val="12"/>
                <w:szCs w:val="12"/>
              </w:rPr>
              <w:t>постоянно (по мере поступления обращений)</w:t>
            </w:r>
          </w:p>
        </w:tc>
        <w:tc>
          <w:tcPr>
            <w:tcW w:w="425" w:type="dxa"/>
          </w:tcPr>
          <w:p w:rsidR="005273EF" w:rsidRPr="005273EF" w:rsidRDefault="005273EF" w:rsidP="005273EF">
            <w:pPr>
              <w:tabs>
                <w:tab w:val="left" w:pos="284"/>
              </w:tabs>
              <w:spacing w:after="0" w:line="240" w:lineRule="auto"/>
              <w:rPr>
                <w:rFonts w:ascii="Times New Roman" w:eastAsia="Calibri" w:hAnsi="Times New Roman" w:cs="Times New Roman"/>
                <w:sz w:val="12"/>
                <w:szCs w:val="12"/>
              </w:rPr>
            </w:pPr>
            <w:r w:rsidRPr="005273EF">
              <w:rPr>
                <w:rFonts w:ascii="Times New Roman" w:eastAsia="Calibri" w:hAnsi="Times New Roman" w:cs="Times New Roman"/>
                <w:sz w:val="12"/>
                <w:szCs w:val="12"/>
              </w:rPr>
              <w:t>-</w:t>
            </w:r>
          </w:p>
        </w:tc>
        <w:tc>
          <w:tcPr>
            <w:tcW w:w="425" w:type="dxa"/>
          </w:tcPr>
          <w:p w:rsidR="005273EF" w:rsidRPr="005273EF" w:rsidRDefault="005273EF" w:rsidP="005273EF">
            <w:pPr>
              <w:tabs>
                <w:tab w:val="left" w:pos="284"/>
              </w:tabs>
              <w:spacing w:after="0" w:line="240" w:lineRule="auto"/>
              <w:rPr>
                <w:rFonts w:ascii="Times New Roman" w:eastAsia="Calibri" w:hAnsi="Times New Roman" w:cs="Times New Roman"/>
                <w:sz w:val="12"/>
                <w:szCs w:val="12"/>
              </w:rPr>
            </w:pPr>
            <w:r w:rsidRPr="005273EF">
              <w:rPr>
                <w:rFonts w:ascii="Times New Roman" w:eastAsia="Calibri" w:hAnsi="Times New Roman" w:cs="Times New Roman"/>
                <w:sz w:val="12"/>
                <w:szCs w:val="12"/>
              </w:rPr>
              <w:t>-</w:t>
            </w:r>
          </w:p>
        </w:tc>
        <w:tc>
          <w:tcPr>
            <w:tcW w:w="425" w:type="dxa"/>
          </w:tcPr>
          <w:p w:rsidR="005273EF" w:rsidRPr="005273EF" w:rsidRDefault="005273EF" w:rsidP="005273EF">
            <w:pPr>
              <w:tabs>
                <w:tab w:val="left" w:pos="284"/>
              </w:tabs>
              <w:spacing w:after="0" w:line="240" w:lineRule="auto"/>
              <w:rPr>
                <w:rFonts w:ascii="Times New Roman" w:eastAsia="Calibri" w:hAnsi="Times New Roman" w:cs="Times New Roman"/>
                <w:sz w:val="12"/>
                <w:szCs w:val="12"/>
              </w:rPr>
            </w:pPr>
            <w:r w:rsidRPr="005273EF">
              <w:rPr>
                <w:rFonts w:ascii="Times New Roman" w:eastAsia="Calibri" w:hAnsi="Times New Roman" w:cs="Times New Roman"/>
                <w:sz w:val="12"/>
                <w:szCs w:val="12"/>
              </w:rPr>
              <w:t>-</w:t>
            </w:r>
          </w:p>
        </w:tc>
        <w:tc>
          <w:tcPr>
            <w:tcW w:w="1276" w:type="dxa"/>
          </w:tcPr>
          <w:p w:rsidR="005273EF" w:rsidRPr="005273EF" w:rsidRDefault="005273EF" w:rsidP="005273EF">
            <w:pPr>
              <w:tabs>
                <w:tab w:val="left" w:pos="284"/>
              </w:tabs>
              <w:spacing w:after="0" w:line="240" w:lineRule="auto"/>
              <w:rPr>
                <w:rFonts w:ascii="Times New Roman" w:eastAsia="Calibri" w:hAnsi="Times New Roman" w:cs="Times New Roman"/>
                <w:sz w:val="12"/>
                <w:szCs w:val="12"/>
              </w:rPr>
            </w:pPr>
            <w:r w:rsidRPr="005273EF">
              <w:rPr>
                <w:rFonts w:ascii="Times New Roman" w:eastAsia="Calibri" w:hAnsi="Times New Roman" w:cs="Times New Roman"/>
                <w:sz w:val="12"/>
                <w:szCs w:val="12"/>
              </w:rPr>
              <w:t>Глава сельского поселения Верхняя Орлянка   муниципального района Сергиевский</w:t>
            </w:r>
          </w:p>
        </w:tc>
      </w:tr>
      <w:tr w:rsidR="005273EF" w:rsidRPr="005273EF" w:rsidTr="001F3F3F">
        <w:trPr>
          <w:trHeight w:val="20"/>
        </w:trPr>
        <w:tc>
          <w:tcPr>
            <w:tcW w:w="426" w:type="dxa"/>
          </w:tcPr>
          <w:p w:rsidR="005273EF" w:rsidRPr="005273EF" w:rsidRDefault="005273EF" w:rsidP="005273EF">
            <w:pPr>
              <w:tabs>
                <w:tab w:val="left" w:pos="284"/>
              </w:tabs>
              <w:spacing w:after="0" w:line="240" w:lineRule="auto"/>
              <w:rPr>
                <w:rFonts w:ascii="Times New Roman" w:eastAsia="Calibri" w:hAnsi="Times New Roman" w:cs="Times New Roman"/>
                <w:sz w:val="12"/>
                <w:szCs w:val="12"/>
              </w:rPr>
            </w:pPr>
            <w:r w:rsidRPr="005273EF">
              <w:rPr>
                <w:rFonts w:ascii="Times New Roman" w:eastAsia="Calibri" w:hAnsi="Times New Roman" w:cs="Times New Roman"/>
                <w:sz w:val="12"/>
                <w:szCs w:val="12"/>
              </w:rPr>
              <w:t>2.2.</w:t>
            </w:r>
          </w:p>
        </w:tc>
        <w:tc>
          <w:tcPr>
            <w:tcW w:w="2976" w:type="dxa"/>
          </w:tcPr>
          <w:p w:rsidR="005273EF" w:rsidRPr="005273EF" w:rsidRDefault="005273EF" w:rsidP="005273EF">
            <w:pPr>
              <w:tabs>
                <w:tab w:val="left" w:pos="284"/>
              </w:tabs>
              <w:spacing w:after="0" w:line="240" w:lineRule="auto"/>
              <w:rPr>
                <w:rFonts w:ascii="Times New Roman" w:eastAsia="Calibri" w:hAnsi="Times New Roman" w:cs="Times New Roman"/>
                <w:sz w:val="12"/>
                <w:szCs w:val="12"/>
              </w:rPr>
            </w:pPr>
            <w:r w:rsidRPr="005273EF">
              <w:rPr>
                <w:rFonts w:ascii="Times New Roman" w:eastAsia="Calibri" w:hAnsi="Times New Roman" w:cs="Times New Roman"/>
                <w:sz w:val="12"/>
                <w:szCs w:val="12"/>
              </w:rPr>
              <w:t>Организация работы комиссии по соблюдению требований к служебному поведению муниципальных служащих и урегулированию конфликта интересов в администрации сельского поселения Верхняя Орлянка  муниципального района Сергиевский</w:t>
            </w:r>
          </w:p>
        </w:tc>
        <w:tc>
          <w:tcPr>
            <w:tcW w:w="709" w:type="dxa"/>
          </w:tcPr>
          <w:p w:rsidR="005273EF" w:rsidRPr="005273EF" w:rsidRDefault="005273EF" w:rsidP="005273EF">
            <w:pPr>
              <w:tabs>
                <w:tab w:val="left" w:pos="284"/>
              </w:tabs>
              <w:spacing w:after="0" w:line="240" w:lineRule="auto"/>
              <w:rPr>
                <w:rFonts w:ascii="Times New Roman" w:eastAsia="Calibri" w:hAnsi="Times New Roman" w:cs="Times New Roman"/>
                <w:sz w:val="12"/>
                <w:szCs w:val="12"/>
              </w:rPr>
            </w:pPr>
            <w:r w:rsidRPr="005273EF">
              <w:rPr>
                <w:rFonts w:ascii="Times New Roman" w:eastAsia="Calibri" w:hAnsi="Times New Roman" w:cs="Times New Roman"/>
                <w:sz w:val="12"/>
                <w:szCs w:val="12"/>
              </w:rPr>
              <w:t>Не требует финансирования</w:t>
            </w:r>
          </w:p>
        </w:tc>
        <w:tc>
          <w:tcPr>
            <w:tcW w:w="851" w:type="dxa"/>
          </w:tcPr>
          <w:p w:rsidR="005273EF" w:rsidRPr="005273EF" w:rsidRDefault="005273EF" w:rsidP="005273EF">
            <w:pPr>
              <w:tabs>
                <w:tab w:val="left" w:pos="284"/>
              </w:tabs>
              <w:spacing w:after="0" w:line="240" w:lineRule="auto"/>
              <w:rPr>
                <w:rFonts w:ascii="Times New Roman" w:eastAsia="Calibri" w:hAnsi="Times New Roman" w:cs="Times New Roman"/>
                <w:sz w:val="12"/>
                <w:szCs w:val="12"/>
              </w:rPr>
            </w:pPr>
            <w:r w:rsidRPr="005273EF">
              <w:rPr>
                <w:rFonts w:ascii="Times New Roman" w:eastAsia="Calibri" w:hAnsi="Times New Roman" w:cs="Times New Roman"/>
                <w:sz w:val="12"/>
                <w:szCs w:val="12"/>
              </w:rPr>
              <w:t>По мере направления документов в комиссию</w:t>
            </w:r>
          </w:p>
        </w:tc>
        <w:tc>
          <w:tcPr>
            <w:tcW w:w="425" w:type="dxa"/>
          </w:tcPr>
          <w:p w:rsidR="005273EF" w:rsidRPr="005273EF" w:rsidRDefault="005273EF" w:rsidP="005273EF">
            <w:pPr>
              <w:tabs>
                <w:tab w:val="left" w:pos="284"/>
              </w:tabs>
              <w:spacing w:after="0" w:line="240" w:lineRule="auto"/>
              <w:rPr>
                <w:rFonts w:ascii="Times New Roman" w:eastAsia="Calibri" w:hAnsi="Times New Roman" w:cs="Times New Roman"/>
                <w:sz w:val="12"/>
                <w:szCs w:val="12"/>
              </w:rPr>
            </w:pPr>
            <w:r w:rsidRPr="005273EF">
              <w:rPr>
                <w:rFonts w:ascii="Times New Roman" w:eastAsia="Calibri" w:hAnsi="Times New Roman" w:cs="Times New Roman"/>
                <w:sz w:val="12"/>
                <w:szCs w:val="12"/>
              </w:rPr>
              <w:t>-</w:t>
            </w:r>
          </w:p>
        </w:tc>
        <w:tc>
          <w:tcPr>
            <w:tcW w:w="425" w:type="dxa"/>
          </w:tcPr>
          <w:p w:rsidR="005273EF" w:rsidRPr="005273EF" w:rsidRDefault="005273EF" w:rsidP="005273EF">
            <w:pPr>
              <w:tabs>
                <w:tab w:val="left" w:pos="284"/>
              </w:tabs>
              <w:spacing w:after="0" w:line="240" w:lineRule="auto"/>
              <w:rPr>
                <w:rFonts w:ascii="Times New Roman" w:eastAsia="Calibri" w:hAnsi="Times New Roman" w:cs="Times New Roman"/>
                <w:sz w:val="12"/>
                <w:szCs w:val="12"/>
              </w:rPr>
            </w:pPr>
            <w:r w:rsidRPr="005273EF">
              <w:rPr>
                <w:rFonts w:ascii="Times New Roman" w:eastAsia="Calibri" w:hAnsi="Times New Roman" w:cs="Times New Roman"/>
                <w:sz w:val="12"/>
                <w:szCs w:val="12"/>
              </w:rPr>
              <w:t>-</w:t>
            </w:r>
          </w:p>
        </w:tc>
        <w:tc>
          <w:tcPr>
            <w:tcW w:w="425" w:type="dxa"/>
          </w:tcPr>
          <w:p w:rsidR="005273EF" w:rsidRPr="005273EF" w:rsidRDefault="005273EF" w:rsidP="005273EF">
            <w:pPr>
              <w:tabs>
                <w:tab w:val="left" w:pos="284"/>
              </w:tabs>
              <w:spacing w:after="0" w:line="240" w:lineRule="auto"/>
              <w:rPr>
                <w:rFonts w:ascii="Times New Roman" w:eastAsia="Calibri" w:hAnsi="Times New Roman" w:cs="Times New Roman"/>
                <w:sz w:val="12"/>
                <w:szCs w:val="12"/>
              </w:rPr>
            </w:pPr>
            <w:r w:rsidRPr="005273EF">
              <w:rPr>
                <w:rFonts w:ascii="Times New Roman" w:eastAsia="Calibri" w:hAnsi="Times New Roman" w:cs="Times New Roman"/>
                <w:sz w:val="12"/>
                <w:szCs w:val="12"/>
              </w:rPr>
              <w:t>-</w:t>
            </w:r>
          </w:p>
        </w:tc>
        <w:tc>
          <w:tcPr>
            <w:tcW w:w="1276" w:type="dxa"/>
          </w:tcPr>
          <w:p w:rsidR="005273EF" w:rsidRPr="005273EF" w:rsidRDefault="005273EF" w:rsidP="005273EF">
            <w:pPr>
              <w:tabs>
                <w:tab w:val="left" w:pos="284"/>
              </w:tabs>
              <w:spacing w:after="0" w:line="240" w:lineRule="auto"/>
              <w:rPr>
                <w:rFonts w:ascii="Times New Roman" w:eastAsia="Calibri" w:hAnsi="Times New Roman" w:cs="Times New Roman"/>
                <w:sz w:val="12"/>
                <w:szCs w:val="12"/>
              </w:rPr>
            </w:pPr>
            <w:r w:rsidRPr="005273EF">
              <w:rPr>
                <w:rFonts w:ascii="Times New Roman" w:eastAsia="Calibri" w:hAnsi="Times New Roman" w:cs="Times New Roman"/>
                <w:sz w:val="12"/>
                <w:szCs w:val="12"/>
              </w:rPr>
              <w:t>Администрация сельского поселения Верхняя Орлянка   муниципального района Сергиевский</w:t>
            </w:r>
          </w:p>
        </w:tc>
      </w:tr>
      <w:tr w:rsidR="005273EF" w:rsidRPr="005273EF" w:rsidTr="001F3F3F">
        <w:trPr>
          <w:trHeight w:val="20"/>
        </w:trPr>
        <w:tc>
          <w:tcPr>
            <w:tcW w:w="426" w:type="dxa"/>
          </w:tcPr>
          <w:p w:rsidR="005273EF" w:rsidRPr="005273EF" w:rsidRDefault="005273EF" w:rsidP="005273EF">
            <w:pPr>
              <w:tabs>
                <w:tab w:val="left" w:pos="284"/>
              </w:tabs>
              <w:spacing w:after="0" w:line="240" w:lineRule="auto"/>
              <w:rPr>
                <w:rFonts w:ascii="Times New Roman" w:eastAsia="Calibri" w:hAnsi="Times New Roman" w:cs="Times New Roman"/>
                <w:sz w:val="12"/>
                <w:szCs w:val="12"/>
              </w:rPr>
            </w:pPr>
            <w:r w:rsidRPr="005273EF">
              <w:rPr>
                <w:rFonts w:ascii="Times New Roman" w:eastAsia="Calibri" w:hAnsi="Times New Roman" w:cs="Times New Roman"/>
                <w:sz w:val="12"/>
                <w:szCs w:val="12"/>
              </w:rPr>
              <w:t>2.3</w:t>
            </w:r>
          </w:p>
        </w:tc>
        <w:tc>
          <w:tcPr>
            <w:tcW w:w="2976" w:type="dxa"/>
          </w:tcPr>
          <w:p w:rsidR="005273EF" w:rsidRPr="005273EF" w:rsidRDefault="005273EF" w:rsidP="005273EF">
            <w:pPr>
              <w:tabs>
                <w:tab w:val="left" w:pos="284"/>
              </w:tabs>
              <w:spacing w:after="0" w:line="240" w:lineRule="auto"/>
              <w:rPr>
                <w:rFonts w:ascii="Times New Roman" w:eastAsia="Calibri" w:hAnsi="Times New Roman" w:cs="Times New Roman"/>
                <w:sz w:val="12"/>
                <w:szCs w:val="12"/>
              </w:rPr>
            </w:pPr>
            <w:proofErr w:type="gramStart"/>
            <w:r w:rsidRPr="005273EF">
              <w:rPr>
                <w:rFonts w:ascii="Times New Roman" w:eastAsia="Calibri" w:hAnsi="Times New Roman" w:cs="Times New Roman"/>
                <w:sz w:val="12"/>
                <w:szCs w:val="12"/>
              </w:rPr>
              <w:t>Проведение служебных проверок по ставшим известным фактам коррупционных проявлений в администрации сельского поселения Верхняя Орлянка   муниципального района Сергиевский, в том числе на основании опубликованных в средствах массовой информации материалов журналистских расследований и авторских материалов</w:t>
            </w:r>
            <w:proofErr w:type="gramEnd"/>
          </w:p>
        </w:tc>
        <w:tc>
          <w:tcPr>
            <w:tcW w:w="709" w:type="dxa"/>
          </w:tcPr>
          <w:p w:rsidR="005273EF" w:rsidRPr="005273EF" w:rsidRDefault="005273EF" w:rsidP="005273EF">
            <w:pPr>
              <w:tabs>
                <w:tab w:val="left" w:pos="284"/>
              </w:tabs>
              <w:spacing w:after="0" w:line="240" w:lineRule="auto"/>
              <w:rPr>
                <w:rFonts w:ascii="Times New Roman" w:eastAsia="Calibri" w:hAnsi="Times New Roman" w:cs="Times New Roman"/>
                <w:sz w:val="12"/>
                <w:szCs w:val="12"/>
              </w:rPr>
            </w:pPr>
            <w:r w:rsidRPr="005273EF">
              <w:rPr>
                <w:rFonts w:ascii="Times New Roman" w:eastAsia="Calibri" w:hAnsi="Times New Roman" w:cs="Times New Roman"/>
                <w:sz w:val="12"/>
                <w:szCs w:val="12"/>
              </w:rPr>
              <w:t>Не требует финансирования</w:t>
            </w:r>
          </w:p>
        </w:tc>
        <w:tc>
          <w:tcPr>
            <w:tcW w:w="851" w:type="dxa"/>
          </w:tcPr>
          <w:p w:rsidR="005273EF" w:rsidRPr="005273EF" w:rsidRDefault="005273EF" w:rsidP="005273EF">
            <w:pPr>
              <w:tabs>
                <w:tab w:val="left" w:pos="284"/>
              </w:tabs>
              <w:spacing w:after="0" w:line="240" w:lineRule="auto"/>
              <w:rPr>
                <w:rFonts w:ascii="Times New Roman" w:eastAsia="Calibri" w:hAnsi="Times New Roman" w:cs="Times New Roman"/>
                <w:sz w:val="12"/>
                <w:szCs w:val="12"/>
              </w:rPr>
            </w:pPr>
            <w:r w:rsidRPr="005273EF">
              <w:rPr>
                <w:rFonts w:ascii="Times New Roman" w:eastAsia="Calibri" w:hAnsi="Times New Roman" w:cs="Times New Roman"/>
                <w:sz w:val="12"/>
                <w:szCs w:val="12"/>
              </w:rPr>
              <w:t>По факту возникновения информации о коррупционном  проявлении</w:t>
            </w:r>
          </w:p>
        </w:tc>
        <w:tc>
          <w:tcPr>
            <w:tcW w:w="425" w:type="dxa"/>
          </w:tcPr>
          <w:p w:rsidR="005273EF" w:rsidRPr="005273EF" w:rsidRDefault="005273EF" w:rsidP="005273EF">
            <w:pPr>
              <w:tabs>
                <w:tab w:val="left" w:pos="284"/>
              </w:tabs>
              <w:spacing w:after="0" w:line="240" w:lineRule="auto"/>
              <w:rPr>
                <w:rFonts w:ascii="Times New Roman" w:eastAsia="Calibri" w:hAnsi="Times New Roman" w:cs="Times New Roman"/>
                <w:sz w:val="12"/>
                <w:szCs w:val="12"/>
              </w:rPr>
            </w:pPr>
            <w:r w:rsidRPr="005273EF">
              <w:rPr>
                <w:rFonts w:ascii="Times New Roman" w:eastAsia="Calibri" w:hAnsi="Times New Roman" w:cs="Times New Roman"/>
                <w:sz w:val="12"/>
                <w:szCs w:val="12"/>
              </w:rPr>
              <w:t>-</w:t>
            </w:r>
          </w:p>
        </w:tc>
        <w:tc>
          <w:tcPr>
            <w:tcW w:w="425" w:type="dxa"/>
          </w:tcPr>
          <w:p w:rsidR="005273EF" w:rsidRPr="005273EF" w:rsidRDefault="005273EF" w:rsidP="005273EF">
            <w:pPr>
              <w:tabs>
                <w:tab w:val="left" w:pos="284"/>
              </w:tabs>
              <w:spacing w:after="0" w:line="240" w:lineRule="auto"/>
              <w:rPr>
                <w:rFonts w:ascii="Times New Roman" w:eastAsia="Calibri" w:hAnsi="Times New Roman" w:cs="Times New Roman"/>
                <w:sz w:val="12"/>
                <w:szCs w:val="12"/>
              </w:rPr>
            </w:pPr>
            <w:r w:rsidRPr="005273EF">
              <w:rPr>
                <w:rFonts w:ascii="Times New Roman" w:eastAsia="Calibri" w:hAnsi="Times New Roman" w:cs="Times New Roman"/>
                <w:sz w:val="12"/>
                <w:szCs w:val="12"/>
              </w:rPr>
              <w:t>-</w:t>
            </w:r>
          </w:p>
        </w:tc>
        <w:tc>
          <w:tcPr>
            <w:tcW w:w="425" w:type="dxa"/>
          </w:tcPr>
          <w:p w:rsidR="005273EF" w:rsidRPr="005273EF" w:rsidRDefault="005273EF" w:rsidP="005273EF">
            <w:pPr>
              <w:tabs>
                <w:tab w:val="left" w:pos="284"/>
              </w:tabs>
              <w:spacing w:after="0" w:line="240" w:lineRule="auto"/>
              <w:rPr>
                <w:rFonts w:ascii="Times New Roman" w:eastAsia="Calibri" w:hAnsi="Times New Roman" w:cs="Times New Roman"/>
                <w:sz w:val="12"/>
                <w:szCs w:val="12"/>
              </w:rPr>
            </w:pPr>
            <w:r w:rsidRPr="005273EF">
              <w:rPr>
                <w:rFonts w:ascii="Times New Roman" w:eastAsia="Calibri" w:hAnsi="Times New Roman" w:cs="Times New Roman"/>
                <w:sz w:val="12"/>
                <w:szCs w:val="12"/>
              </w:rPr>
              <w:t>-</w:t>
            </w:r>
          </w:p>
        </w:tc>
        <w:tc>
          <w:tcPr>
            <w:tcW w:w="1276" w:type="dxa"/>
          </w:tcPr>
          <w:p w:rsidR="005273EF" w:rsidRPr="005273EF" w:rsidRDefault="005273EF" w:rsidP="005273EF">
            <w:pPr>
              <w:tabs>
                <w:tab w:val="left" w:pos="284"/>
              </w:tabs>
              <w:spacing w:after="0" w:line="240" w:lineRule="auto"/>
              <w:rPr>
                <w:rFonts w:ascii="Times New Roman" w:eastAsia="Calibri" w:hAnsi="Times New Roman" w:cs="Times New Roman"/>
                <w:sz w:val="12"/>
                <w:szCs w:val="12"/>
              </w:rPr>
            </w:pPr>
            <w:r w:rsidRPr="005273EF">
              <w:rPr>
                <w:rFonts w:ascii="Times New Roman" w:eastAsia="Calibri" w:hAnsi="Times New Roman" w:cs="Times New Roman"/>
                <w:sz w:val="12"/>
                <w:szCs w:val="12"/>
              </w:rPr>
              <w:t>Глава сельского поселения Верхняя Орлянка муниципального района Сергиевский,</w:t>
            </w:r>
          </w:p>
          <w:p w:rsidR="005273EF" w:rsidRPr="005273EF" w:rsidRDefault="005273EF" w:rsidP="005273EF">
            <w:pPr>
              <w:tabs>
                <w:tab w:val="left" w:pos="284"/>
              </w:tabs>
              <w:spacing w:after="0" w:line="240" w:lineRule="auto"/>
              <w:rPr>
                <w:rFonts w:ascii="Times New Roman" w:eastAsia="Calibri" w:hAnsi="Times New Roman" w:cs="Times New Roman"/>
                <w:sz w:val="12"/>
                <w:szCs w:val="12"/>
              </w:rPr>
            </w:pPr>
            <w:r w:rsidRPr="005273EF">
              <w:rPr>
                <w:rFonts w:ascii="Times New Roman" w:eastAsia="Calibri" w:hAnsi="Times New Roman" w:cs="Times New Roman"/>
                <w:sz w:val="12"/>
                <w:szCs w:val="12"/>
              </w:rPr>
              <w:t>должностное лицо</w:t>
            </w:r>
          </w:p>
        </w:tc>
      </w:tr>
      <w:tr w:rsidR="005273EF" w:rsidRPr="005273EF" w:rsidTr="001F3F3F">
        <w:trPr>
          <w:trHeight w:val="20"/>
        </w:trPr>
        <w:tc>
          <w:tcPr>
            <w:tcW w:w="426" w:type="dxa"/>
          </w:tcPr>
          <w:p w:rsidR="005273EF" w:rsidRPr="005273EF" w:rsidRDefault="005273EF" w:rsidP="005273EF">
            <w:pPr>
              <w:tabs>
                <w:tab w:val="left" w:pos="284"/>
              </w:tabs>
              <w:spacing w:after="0" w:line="240" w:lineRule="auto"/>
              <w:rPr>
                <w:rFonts w:ascii="Times New Roman" w:eastAsia="Calibri" w:hAnsi="Times New Roman" w:cs="Times New Roman"/>
                <w:sz w:val="12"/>
                <w:szCs w:val="12"/>
              </w:rPr>
            </w:pPr>
            <w:r w:rsidRPr="005273EF">
              <w:rPr>
                <w:rFonts w:ascii="Times New Roman" w:eastAsia="Calibri" w:hAnsi="Times New Roman" w:cs="Times New Roman"/>
                <w:sz w:val="12"/>
                <w:szCs w:val="12"/>
              </w:rPr>
              <w:t>2.4.</w:t>
            </w:r>
          </w:p>
        </w:tc>
        <w:tc>
          <w:tcPr>
            <w:tcW w:w="2976" w:type="dxa"/>
          </w:tcPr>
          <w:p w:rsidR="005273EF" w:rsidRPr="005273EF" w:rsidRDefault="005273EF" w:rsidP="005273EF">
            <w:pPr>
              <w:tabs>
                <w:tab w:val="left" w:pos="284"/>
              </w:tabs>
              <w:spacing w:after="0" w:line="240" w:lineRule="auto"/>
              <w:rPr>
                <w:rFonts w:ascii="Times New Roman" w:eastAsia="Calibri" w:hAnsi="Times New Roman" w:cs="Times New Roman"/>
                <w:sz w:val="12"/>
                <w:szCs w:val="12"/>
              </w:rPr>
            </w:pPr>
            <w:r w:rsidRPr="005273EF">
              <w:rPr>
                <w:rFonts w:ascii="Times New Roman" w:eastAsia="Calibri" w:hAnsi="Times New Roman" w:cs="Times New Roman"/>
                <w:sz w:val="12"/>
                <w:szCs w:val="12"/>
              </w:rPr>
              <w:t>Совершенствование механизма кадрового обеспечения органов местного самоуправления. Недопущение поступления на муниципальную службу граждан, не отвечающих требованиям, предъявляемым к муниципальным служащим, преследующих противоправные корыстные цели, а также устранение предпосылок нарушений служебной дисциплины, минимизация возможностей возникновения конфликта интересов</w:t>
            </w:r>
          </w:p>
        </w:tc>
        <w:tc>
          <w:tcPr>
            <w:tcW w:w="709" w:type="dxa"/>
          </w:tcPr>
          <w:p w:rsidR="005273EF" w:rsidRPr="005273EF" w:rsidRDefault="005273EF" w:rsidP="005273EF">
            <w:pPr>
              <w:tabs>
                <w:tab w:val="left" w:pos="284"/>
              </w:tabs>
              <w:spacing w:after="0" w:line="240" w:lineRule="auto"/>
              <w:rPr>
                <w:rFonts w:ascii="Times New Roman" w:eastAsia="Calibri" w:hAnsi="Times New Roman" w:cs="Times New Roman"/>
                <w:sz w:val="12"/>
                <w:szCs w:val="12"/>
              </w:rPr>
            </w:pPr>
            <w:r w:rsidRPr="005273EF">
              <w:rPr>
                <w:rFonts w:ascii="Times New Roman" w:eastAsia="Calibri" w:hAnsi="Times New Roman" w:cs="Times New Roman"/>
                <w:sz w:val="12"/>
                <w:szCs w:val="12"/>
              </w:rPr>
              <w:t>Не требует финансирования</w:t>
            </w:r>
          </w:p>
        </w:tc>
        <w:tc>
          <w:tcPr>
            <w:tcW w:w="851" w:type="dxa"/>
          </w:tcPr>
          <w:p w:rsidR="005273EF" w:rsidRPr="005273EF" w:rsidRDefault="005273EF" w:rsidP="005273EF">
            <w:pPr>
              <w:tabs>
                <w:tab w:val="left" w:pos="284"/>
              </w:tabs>
              <w:spacing w:after="0" w:line="240" w:lineRule="auto"/>
              <w:rPr>
                <w:rFonts w:ascii="Times New Roman" w:eastAsia="Calibri" w:hAnsi="Times New Roman" w:cs="Times New Roman"/>
                <w:sz w:val="12"/>
                <w:szCs w:val="12"/>
              </w:rPr>
            </w:pPr>
            <w:r w:rsidRPr="005273EF">
              <w:rPr>
                <w:rFonts w:ascii="Times New Roman" w:eastAsia="Calibri" w:hAnsi="Times New Roman" w:cs="Times New Roman"/>
                <w:sz w:val="12"/>
                <w:szCs w:val="12"/>
              </w:rPr>
              <w:t>Постоянно</w:t>
            </w:r>
          </w:p>
        </w:tc>
        <w:tc>
          <w:tcPr>
            <w:tcW w:w="425" w:type="dxa"/>
          </w:tcPr>
          <w:p w:rsidR="005273EF" w:rsidRPr="005273EF" w:rsidRDefault="005273EF" w:rsidP="005273EF">
            <w:pPr>
              <w:tabs>
                <w:tab w:val="left" w:pos="284"/>
              </w:tabs>
              <w:spacing w:after="0" w:line="240" w:lineRule="auto"/>
              <w:rPr>
                <w:rFonts w:ascii="Times New Roman" w:eastAsia="Calibri" w:hAnsi="Times New Roman" w:cs="Times New Roman"/>
                <w:sz w:val="12"/>
                <w:szCs w:val="12"/>
              </w:rPr>
            </w:pPr>
            <w:r w:rsidRPr="005273EF">
              <w:rPr>
                <w:rFonts w:ascii="Times New Roman" w:eastAsia="Calibri" w:hAnsi="Times New Roman" w:cs="Times New Roman"/>
                <w:sz w:val="12"/>
                <w:szCs w:val="12"/>
              </w:rPr>
              <w:t>-</w:t>
            </w:r>
          </w:p>
        </w:tc>
        <w:tc>
          <w:tcPr>
            <w:tcW w:w="425" w:type="dxa"/>
          </w:tcPr>
          <w:p w:rsidR="005273EF" w:rsidRPr="005273EF" w:rsidRDefault="005273EF" w:rsidP="005273EF">
            <w:pPr>
              <w:tabs>
                <w:tab w:val="left" w:pos="284"/>
              </w:tabs>
              <w:spacing w:after="0" w:line="240" w:lineRule="auto"/>
              <w:rPr>
                <w:rFonts w:ascii="Times New Roman" w:eastAsia="Calibri" w:hAnsi="Times New Roman" w:cs="Times New Roman"/>
                <w:sz w:val="12"/>
                <w:szCs w:val="12"/>
              </w:rPr>
            </w:pPr>
            <w:r w:rsidRPr="005273EF">
              <w:rPr>
                <w:rFonts w:ascii="Times New Roman" w:eastAsia="Calibri" w:hAnsi="Times New Roman" w:cs="Times New Roman"/>
                <w:sz w:val="12"/>
                <w:szCs w:val="12"/>
              </w:rPr>
              <w:t>-</w:t>
            </w:r>
          </w:p>
        </w:tc>
        <w:tc>
          <w:tcPr>
            <w:tcW w:w="425" w:type="dxa"/>
          </w:tcPr>
          <w:p w:rsidR="005273EF" w:rsidRPr="005273EF" w:rsidRDefault="005273EF" w:rsidP="005273EF">
            <w:pPr>
              <w:tabs>
                <w:tab w:val="left" w:pos="284"/>
              </w:tabs>
              <w:spacing w:after="0" w:line="240" w:lineRule="auto"/>
              <w:rPr>
                <w:rFonts w:ascii="Times New Roman" w:eastAsia="Calibri" w:hAnsi="Times New Roman" w:cs="Times New Roman"/>
                <w:sz w:val="12"/>
                <w:szCs w:val="12"/>
              </w:rPr>
            </w:pPr>
            <w:r w:rsidRPr="005273EF">
              <w:rPr>
                <w:rFonts w:ascii="Times New Roman" w:eastAsia="Calibri" w:hAnsi="Times New Roman" w:cs="Times New Roman"/>
                <w:sz w:val="12"/>
                <w:szCs w:val="12"/>
              </w:rPr>
              <w:t>-</w:t>
            </w:r>
          </w:p>
        </w:tc>
        <w:tc>
          <w:tcPr>
            <w:tcW w:w="1276" w:type="dxa"/>
          </w:tcPr>
          <w:p w:rsidR="005273EF" w:rsidRPr="005273EF" w:rsidRDefault="005273EF" w:rsidP="005273EF">
            <w:pPr>
              <w:tabs>
                <w:tab w:val="left" w:pos="284"/>
              </w:tabs>
              <w:spacing w:after="0" w:line="240" w:lineRule="auto"/>
              <w:rPr>
                <w:rFonts w:ascii="Times New Roman" w:eastAsia="Calibri" w:hAnsi="Times New Roman" w:cs="Times New Roman"/>
                <w:sz w:val="12"/>
                <w:szCs w:val="12"/>
              </w:rPr>
            </w:pPr>
            <w:r w:rsidRPr="005273EF">
              <w:rPr>
                <w:rFonts w:ascii="Times New Roman" w:eastAsia="Calibri" w:hAnsi="Times New Roman" w:cs="Times New Roman"/>
                <w:sz w:val="12"/>
                <w:szCs w:val="12"/>
              </w:rPr>
              <w:t>Администрация сельского поселения  Верхняя Орлянка муниципального района Сергиевский</w:t>
            </w:r>
          </w:p>
        </w:tc>
      </w:tr>
      <w:tr w:rsidR="005273EF" w:rsidRPr="005273EF" w:rsidTr="001F3F3F">
        <w:trPr>
          <w:trHeight w:val="20"/>
        </w:trPr>
        <w:tc>
          <w:tcPr>
            <w:tcW w:w="426" w:type="dxa"/>
          </w:tcPr>
          <w:p w:rsidR="005273EF" w:rsidRPr="005273EF" w:rsidRDefault="005273EF" w:rsidP="005273EF">
            <w:pPr>
              <w:tabs>
                <w:tab w:val="left" w:pos="284"/>
              </w:tabs>
              <w:spacing w:after="0" w:line="240" w:lineRule="auto"/>
              <w:rPr>
                <w:rFonts w:ascii="Times New Roman" w:eastAsia="Calibri" w:hAnsi="Times New Roman" w:cs="Times New Roman"/>
                <w:sz w:val="12"/>
                <w:szCs w:val="12"/>
              </w:rPr>
            </w:pPr>
            <w:r w:rsidRPr="005273EF">
              <w:rPr>
                <w:rFonts w:ascii="Times New Roman" w:eastAsia="Calibri" w:hAnsi="Times New Roman" w:cs="Times New Roman"/>
                <w:sz w:val="12"/>
                <w:szCs w:val="12"/>
              </w:rPr>
              <w:t>2.5.</w:t>
            </w:r>
          </w:p>
        </w:tc>
        <w:tc>
          <w:tcPr>
            <w:tcW w:w="2976" w:type="dxa"/>
          </w:tcPr>
          <w:p w:rsidR="005273EF" w:rsidRPr="005273EF" w:rsidRDefault="005273EF" w:rsidP="005273EF">
            <w:pPr>
              <w:tabs>
                <w:tab w:val="left" w:pos="284"/>
              </w:tabs>
              <w:spacing w:after="0" w:line="240" w:lineRule="auto"/>
              <w:rPr>
                <w:rFonts w:ascii="Times New Roman" w:eastAsia="Calibri" w:hAnsi="Times New Roman" w:cs="Times New Roman"/>
                <w:sz w:val="12"/>
                <w:szCs w:val="12"/>
              </w:rPr>
            </w:pPr>
            <w:r w:rsidRPr="005273EF">
              <w:rPr>
                <w:rFonts w:ascii="Times New Roman" w:eastAsia="Calibri" w:hAnsi="Times New Roman" w:cs="Times New Roman"/>
                <w:sz w:val="12"/>
                <w:szCs w:val="12"/>
              </w:rPr>
              <w:t>Проведение проверок достоверности представляемых сведений на муниципальных служащих путем запроса в ИФНС по базе ЕГРЮЛ</w:t>
            </w:r>
          </w:p>
        </w:tc>
        <w:tc>
          <w:tcPr>
            <w:tcW w:w="709" w:type="dxa"/>
          </w:tcPr>
          <w:p w:rsidR="005273EF" w:rsidRPr="005273EF" w:rsidRDefault="005273EF" w:rsidP="005273EF">
            <w:pPr>
              <w:tabs>
                <w:tab w:val="left" w:pos="284"/>
              </w:tabs>
              <w:spacing w:after="0" w:line="240" w:lineRule="auto"/>
              <w:rPr>
                <w:rFonts w:ascii="Times New Roman" w:eastAsia="Calibri" w:hAnsi="Times New Roman" w:cs="Times New Roman"/>
                <w:sz w:val="12"/>
                <w:szCs w:val="12"/>
              </w:rPr>
            </w:pPr>
            <w:r w:rsidRPr="005273EF">
              <w:rPr>
                <w:rFonts w:ascii="Times New Roman" w:eastAsia="Calibri" w:hAnsi="Times New Roman" w:cs="Times New Roman"/>
                <w:sz w:val="12"/>
                <w:szCs w:val="12"/>
              </w:rPr>
              <w:t>Не требует финансирования</w:t>
            </w:r>
          </w:p>
        </w:tc>
        <w:tc>
          <w:tcPr>
            <w:tcW w:w="851" w:type="dxa"/>
          </w:tcPr>
          <w:p w:rsidR="005273EF" w:rsidRPr="005273EF" w:rsidRDefault="005273EF" w:rsidP="005273EF">
            <w:pPr>
              <w:tabs>
                <w:tab w:val="left" w:pos="284"/>
              </w:tabs>
              <w:spacing w:after="0" w:line="240" w:lineRule="auto"/>
              <w:rPr>
                <w:rFonts w:ascii="Times New Roman" w:eastAsia="Calibri" w:hAnsi="Times New Roman" w:cs="Times New Roman"/>
                <w:sz w:val="12"/>
                <w:szCs w:val="12"/>
              </w:rPr>
            </w:pPr>
            <w:r w:rsidRPr="005273EF">
              <w:rPr>
                <w:rFonts w:ascii="Times New Roman" w:eastAsia="Calibri" w:hAnsi="Times New Roman" w:cs="Times New Roman"/>
                <w:sz w:val="12"/>
                <w:szCs w:val="12"/>
              </w:rPr>
              <w:t>Ежегодно</w:t>
            </w:r>
          </w:p>
        </w:tc>
        <w:tc>
          <w:tcPr>
            <w:tcW w:w="425" w:type="dxa"/>
          </w:tcPr>
          <w:p w:rsidR="005273EF" w:rsidRPr="005273EF" w:rsidRDefault="005273EF" w:rsidP="005273EF">
            <w:pPr>
              <w:tabs>
                <w:tab w:val="left" w:pos="284"/>
              </w:tabs>
              <w:spacing w:after="0" w:line="240" w:lineRule="auto"/>
              <w:rPr>
                <w:rFonts w:ascii="Times New Roman" w:eastAsia="Calibri" w:hAnsi="Times New Roman" w:cs="Times New Roman"/>
                <w:sz w:val="12"/>
                <w:szCs w:val="12"/>
              </w:rPr>
            </w:pPr>
            <w:r w:rsidRPr="005273EF">
              <w:rPr>
                <w:rFonts w:ascii="Times New Roman" w:eastAsia="Calibri" w:hAnsi="Times New Roman" w:cs="Times New Roman"/>
                <w:sz w:val="12"/>
                <w:szCs w:val="12"/>
              </w:rPr>
              <w:t>-</w:t>
            </w:r>
          </w:p>
        </w:tc>
        <w:tc>
          <w:tcPr>
            <w:tcW w:w="425" w:type="dxa"/>
          </w:tcPr>
          <w:p w:rsidR="005273EF" w:rsidRPr="005273EF" w:rsidRDefault="005273EF" w:rsidP="005273EF">
            <w:pPr>
              <w:tabs>
                <w:tab w:val="left" w:pos="284"/>
              </w:tabs>
              <w:spacing w:after="0" w:line="240" w:lineRule="auto"/>
              <w:rPr>
                <w:rFonts w:ascii="Times New Roman" w:eastAsia="Calibri" w:hAnsi="Times New Roman" w:cs="Times New Roman"/>
                <w:sz w:val="12"/>
                <w:szCs w:val="12"/>
              </w:rPr>
            </w:pPr>
            <w:r w:rsidRPr="005273EF">
              <w:rPr>
                <w:rFonts w:ascii="Times New Roman" w:eastAsia="Calibri" w:hAnsi="Times New Roman" w:cs="Times New Roman"/>
                <w:sz w:val="12"/>
                <w:szCs w:val="12"/>
              </w:rPr>
              <w:t>-</w:t>
            </w:r>
          </w:p>
        </w:tc>
        <w:tc>
          <w:tcPr>
            <w:tcW w:w="425" w:type="dxa"/>
          </w:tcPr>
          <w:p w:rsidR="005273EF" w:rsidRPr="005273EF" w:rsidRDefault="005273EF" w:rsidP="005273EF">
            <w:pPr>
              <w:tabs>
                <w:tab w:val="left" w:pos="284"/>
              </w:tabs>
              <w:spacing w:after="0" w:line="240" w:lineRule="auto"/>
              <w:rPr>
                <w:rFonts w:ascii="Times New Roman" w:eastAsia="Calibri" w:hAnsi="Times New Roman" w:cs="Times New Roman"/>
                <w:sz w:val="12"/>
                <w:szCs w:val="12"/>
              </w:rPr>
            </w:pPr>
            <w:r w:rsidRPr="005273EF">
              <w:rPr>
                <w:rFonts w:ascii="Times New Roman" w:eastAsia="Calibri" w:hAnsi="Times New Roman" w:cs="Times New Roman"/>
                <w:sz w:val="12"/>
                <w:szCs w:val="12"/>
              </w:rPr>
              <w:t>-</w:t>
            </w:r>
          </w:p>
        </w:tc>
        <w:tc>
          <w:tcPr>
            <w:tcW w:w="1276" w:type="dxa"/>
          </w:tcPr>
          <w:p w:rsidR="005273EF" w:rsidRPr="005273EF" w:rsidRDefault="005273EF" w:rsidP="005273EF">
            <w:pPr>
              <w:tabs>
                <w:tab w:val="left" w:pos="284"/>
              </w:tabs>
              <w:spacing w:after="0" w:line="240" w:lineRule="auto"/>
              <w:rPr>
                <w:rFonts w:ascii="Times New Roman" w:eastAsia="Calibri" w:hAnsi="Times New Roman" w:cs="Times New Roman"/>
                <w:sz w:val="12"/>
                <w:szCs w:val="12"/>
              </w:rPr>
            </w:pPr>
            <w:r w:rsidRPr="005273EF">
              <w:rPr>
                <w:rFonts w:ascii="Times New Roman" w:eastAsia="Calibri" w:hAnsi="Times New Roman" w:cs="Times New Roman"/>
                <w:sz w:val="12"/>
                <w:szCs w:val="12"/>
              </w:rPr>
              <w:t>Администрация сельского поселения Верхняя Орлянка  муниципального района Сергиевский</w:t>
            </w:r>
          </w:p>
        </w:tc>
      </w:tr>
      <w:tr w:rsidR="005273EF" w:rsidRPr="005273EF" w:rsidTr="001F3F3F">
        <w:trPr>
          <w:trHeight w:val="20"/>
        </w:trPr>
        <w:tc>
          <w:tcPr>
            <w:tcW w:w="426" w:type="dxa"/>
          </w:tcPr>
          <w:p w:rsidR="005273EF" w:rsidRPr="005273EF" w:rsidRDefault="005273EF" w:rsidP="005273EF">
            <w:pPr>
              <w:tabs>
                <w:tab w:val="left" w:pos="284"/>
              </w:tabs>
              <w:spacing w:after="0" w:line="240" w:lineRule="auto"/>
              <w:rPr>
                <w:rFonts w:ascii="Times New Roman" w:eastAsia="Calibri" w:hAnsi="Times New Roman" w:cs="Times New Roman"/>
                <w:sz w:val="12"/>
                <w:szCs w:val="12"/>
              </w:rPr>
            </w:pPr>
            <w:r w:rsidRPr="005273EF">
              <w:rPr>
                <w:rFonts w:ascii="Times New Roman" w:eastAsia="Calibri" w:hAnsi="Times New Roman" w:cs="Times New Roman"/>
                <w:sz w:val="12"/>
                <w:szCs w:val="12"/>
              </w:rPr>
              <w:t>2.6.</w:t>
            </w:r>
          </w:p>
        </w:tc>
        <w:tc>
          <w:tcPr>
            <w:tcW w:w="2976" w:type="dxa"/>
          </w:tcPr>
          <w:p w:rsidR="005273EF" w:rsidRPr="005273EF" w:rsidRDefault="005273EF" w:rsidP="005273EF">
            <w:pPr>
              <w:tabs>
                <w:tab w:val="left" w:pos="284"/>
              </w:tabs>
              <w:spacing w:after="0" w:line="240" w:lineRule="auto"/>
              <w:rPr>
                <w:rFonts w:ascii="Times New Roman" w:eastAsia="Calibri" w:hAnsi="Times New Roman" w:cs="Times New Roman"/>
                <w:sz w:val="12"/>
                <w:szCs w:val="12"/>
              </w:rPr>
            </w:pPr>
            <w:r w:rsidRPr="005273EF">
              <w:rPr>
                <w:rFonts w:ascii="Times New Roman" w:eastAsia="Calibri" w:hAnsi="Times New Roman" w:cs="Times New Roman"/>
                <w:sz w:val="12"/>
                <w:szCs w:val="12"/>
              </w:rPr>
              <w:t>Проведение проверок достоверности представленных сведений о получении соответствующего образования (дипломов) лицами, претендующими на замещение должностей муниципальной службы в период прохождения ими испытательного срока</w:t>
            </w:r>
          </w:p>
        </w:tc>
        <w:tc>
          <w:tcPr>
            <w:tcW w:w="709" w:type="dxa"/>
          </w:tcPr>
          <w:p w:rsidR="005273EF" w:rsidRPr="005273EF" w:rsidRDefault="005273EF" w:rsidP="005273EF">
            <w:pPr>
              <w:tabs>
                <w:tab w:val="left" w:pos="284"/>
              </w:tabs>
              <w:spacing w:after="0" w:line="240" w:lineRule="auto"/>
              <w:rPr>
                <w:rFonts w:ascii="Times New Roman" w:eastAsia="Calibri" w:hAnsi="Times New Roman" w:cs="Times New Roman"/>
                <w:sz w:val="12"/>
                <w:szCs w:val="12"/>
              </w:rPr>
            </w:pPr>
            <w:r w:rsidRPr="005273EF">
              <w:rPr>
                <w:rFonts w:ascii="Times New Roman" w:eastAsia="Calibri" w:hAnsi="Times New Roman" w:cs="Times New Roman"/>
                <w:sz w:val="12"/>
                <w:szCs w:val="12"/>
              </w:rPr>
              <w:t>Не требует финансирования</w:t>
            </w:r>
          </w:p>
        </w:tc>
        <w:tc>
          <w:tcPr>
            <w:tcW w:w="851" w:type="dxa"/>
          </w:tcPr>
          <w:p w:rsidR="005273EF" w:rsidRPr="005273EF" w:rsidRDefault="005273EF" w:rsidP="005273EF">
            <w:pPr>
              <w:tabs>
                <w:tab w:val="left" w:pos="284"/>
              </w:tabs>
              <w:spacing w:after="0" w:line="240" w:lineRule="auto"/>
              <w:rPr>
                <w:rFonts w:ascii="Times New Roman" w:eastAsia="Calibri" w:hAnsi="Times New Roman" w:cs="Times New Roman"/>
                <w:sz w:val="12"/>
                <w:szCs w:val="12"/>
              </w:rPr>
            </w:pPr>
            <w:r w:rsidRPr="005273EF">
              <w:rPr>
                <w:rFonts w:ascii="Times New Roman" w:eastAsia="Calibri" w:hAnsi="Times New Roman" w:cs="Times New Roman"/>
                <w:sz w:val="12"/>
                <w:szCs w:val="12"/>
              </w:rPr>
              <w:t>При поступлении на службу</w:t>
            </w:r>
          </w:p>
        </w:tc>
        <w:tc>
          <w:tcPr>
            <w:tcW w:w="425" w:type="dxa"/>
          </w:tcPr>
          <w:p w:rsidR="005273EF" w:rsidRPr="005273EF" w:rsidRDefault="005273EF" w:rsidP="005273EF">
            <w:pPr>
              <w:tabs>
                <w:tab w:val="left" w:pos="284"/>
              </w:tabs>
              <w:spacing w:after="0" w:line="240" w:lineRule="auto"/>
              <w:rPr>
                <w:rFonts w:ascii="Times New Roman" w:eastAsia="Calibri" w:hAnsi="Times New Roman" w:cs="Times New Roman"/>
                <w:sz w:val="12"/>
                <w:szCs w:val="12"/>
              </w:rPr>
            </w:pPr>
            <w:r w:rsidRPr="005273EF">
              <w:rPr>
                <w:rFonts w:ascii="Times New Roman" w:eastAsia="Calibri" w:hAnsi="Times New Roman" w:cs="Times New Roman"/>
                <w:sz w:val="12"/>
                <w:szCs w:val="12"/>
              </w:rPr>
              <w:t>-</w:t>
            </w:r>
          </w:p>
        </w:tc>
        <w:tc>
          <w:tcPr>
            <w:tcW w:w="425" w:type="dxa"/>
          </w:tcPr>
          <w:p w:rsidR="005273EF" w:rsidRPr="005273EF" w:rsidRDefault="005273EF" w:rsidP="005273EF">
            <w:pPr>
              <w:tabs>
                <w:tab w:val="left" w:pos="284"/>
              </w:tabs>
              <w:spacing w:after="0" w:line="240" w:lineRule="auto"/>
              <w:rPr>
                <w:rFonts w:ascii="Times New Roman" w:eastAsia="Calibri" w:hAnsi="Times New Roman" w:cs="Times New Roman"/>
                <w:sz w:val="12"/>
                <w:szCs w:val="12"/>
              </w:rPr>
            </w:pPr>
            <w:r w:rsidRPr="005273EF">
              <w:rPr>
                <w:rFonts w:ascii="Times New Roman" w:eastAsia="Calibri" w:hAnsi="Times New Roman" w:cs="Times New Roman"/>
                <w:sz w:val="12"/>
                <w:szCs w:val="12"/>
              </w:rPr>
              <w:t>-</w:t>
            </w:r>
          </w:p>
        </w:tc>
        <w:tc>
          <w:tcPr>
            <w:tcW w:w="425" w:type="dxa"/>
          </w:tcPr>
          <w:p w:rsidR="005273EF" w:rsidRPr="005273EF" w:rsidRDefault="005273EF" w:rsidP="005273EF">
            <w:pPr>
              <w:tabs>
                <w:tab w:val="left" w:pos="284"/>
              </w:tabs>
              <w:spacing w:after="0" w:line="240" w:lineRule="auto"/>
              <w:rPr>
                <w:rFonts w:ascii="Times New Roman" w:eastAsia="Calibri" w:hAnsi="Times New Roman" w:cs="Times New Roman"/>
                <w:sz w:val="12"/>
                <w:szCs w:val="12"/>
              </w:rPr>
            </w:pPr>
            <w:r w:rsidRPr="005273EF">
              <w:rPr>
                <w:rFonts w:ascii="Times New Roman" w:eastAsia="Calibri" w:hAnsi="Times New Roman" w:cs="Times New Roman"/>
                <w:sz w:val="12"/>
                <w:szCs w:val="12"/>
              </w:rPr>
              <w:t>-</w:t>
            </w:r>
          </w:p>
        </w:tc>
        <w:tc>
          <w:tcPr>
            <w:tcW w:w="1276" w:type="dxa"/>
          </w:tcPr>
          <w:p w:rsidR="005273EF" w:rsidRPr="005273EF" w:rsidRDefault="005273EF" w:rsidP="005273EF">
            <w:pPr>
              <w:tabs>
                <w:tab w:val="left" w:pos="284"/>
              </w:tabs>
              <w:spacing w:after="0" w:line="240" w:lineRule="auto"/>
              <w:rPr>
                <w:rFonts w:ascii="Times New Roman" w:eastAsia="Calibri" w:hAnsi="Times New Roman" w:cs="Times New Roman"/>
                <w:sz w:val="12"/>
                <w:szCs w:val="12"/>
              </w:rPr>
            </w:pPr>
            <w:r w:rsidRPr="005273EF">
              <w:rPr>
                <w:rFonts w:ascii="Times New Roman" w:eastAsia="Calibri" w:hAnsi="Times New Roman" w:cs="Times New Roman"/>
                <w:sz w:val="12"/>
                <w:szCs w:val="12"/>
              </w:rPr>
              <w:t>Администрация сельского поселения  Верхняя Орлянка муниципального района Сергиевский</w:t>
            </w:r>
          </w:p>
        </w:tc>
      </w:tr>
      <w:tr w:rsidR="005273EF" w:rsidRPr="005273EF" w:rsidTr="001F3F3F">
        <w:trPr>
          <w:trHeight w:val="20"/>
        </w:trPr>
        <w:tc>
          <w:tcPr>
            <w:tcW w:w="426" w:type="dxa"/>
          </w:tcPr>
          <w:p w:rsidR="005273EF" w:rsidRPr="005273EF" w:rsidRDefault="005273EF" w:rsidP="005273EF">
            <w:pPr>
              <w:tabs>
                <w:tab w:val="left" w:pos="284"/>
              </w:tabs>
              <w:spacing w:after="0" w:line="240" w:lineRule="auto"/>
              <w:rPr>
                <w:rFonts w:ascii="Times New Roman" w:eastAsia="Calibri" w:hAnsi="Times New Roman" w:cs="Times New Roman"/>
                <w:sz w:val="12"/>
                <w:szCs w:val="12"/>
              </w:rPr>
            </w:pPr>
            <w:r w:rsidRPr="005273EF">
              <w:rPr>
                <w:rFonts w:ascii="Times New Roman" w:eastAsia="Calibri" w:hAnsi="Times New Roman" w:cs="Times New Roman"/>
                <w:sz w:val="12"/>
                <w:szCs w:val="12"/>
              </w:rPr>
              <w:t>2.7</w:t>
            </w:r>
          </w:p>
        </w:tc>
        <w:tc>
          <w:tcPr>
            <w:tcW w:w="2976" w:type="dxa"/>
          </w:tcPr>
          <w:p w:rsidR="005273EF" w:rsidRPr="005273EF" w:rsidRDefault="005273EF" w:rsidP="005273EF">
            <w:pPr>
              <w:tabs>
                <w:tab w:val="left" w:pos="284"/>
              </w:tabs>
              <w:spacing w:after="0" w:line="240" w:lineRule="auto"/>
              <w:rPr>
                <w:rFonts w:ascii="Times New Roman" w:eastAsia="Calibri" w:hAnsi="Times New Roman" w:cs="Times New Roman"/>
                <w:sz w:val="12"/>
                <w:szCs w:val="12"/>
              </w:rPr>
            </w:pPr>
            <w:r w:rsidRPr="005273EF">
              <w:rPr>
                <w:rFonts w:ascii="Times New Roman" w:eastAsia="Calibri" w:hAnsi="Times New Roman" w:cs="Times New Roman"/>
                <w:sz w:val="12"/>
                <w:szCs w:val="12"/>
              </w:rPr>
              <w:t xml:space="preserve">Организация </w:t>
            </w:r>
            <w:proofErr w:type="gramStart"/>
            <w:r w:rsidRPr="005273EF">
              <w:rPr>
                <w:rFonts w:ascii="Times New Roman" w:eastAsia="Calibri" w:hAnsi="Times New Roman" w:cs="Times New Roman"/>
                <w:sz w:val="12"/>
                <w:szCs w:val="12"/>
              </w:rPr>
              <w:t>контроля за</w:t>
            </w:r>
            <w:proofErr w:type="gramEnd"/>
            <w:r w:rsidRPr="005273EF">
              <w:rPr>
                <w:rFonts w:ascii="Times New Roman" w:eastAsia="Calibri" w:hAnsi="Times New Roman" w:cs="Times New Roman"/>
                <w:sz w:val="12"/>
                <w:szCs w:val="12"/>
              </w:rPr>
              <w:t xml:space="preserve"> расходами и обращения в доход государства имущества, в отношении которого не представлено сведений, подтверждающих его приобретение на законные доходы</w:t>
            </w:r>
          </w:p>
        </w:tc>
        <w:tc>
          <w:tcPr>
            <w:tcW w:w="709" w:type="dxa"/>
          </w:tcPr>
          <w:p w:rsidR="005273EF" w:rsidRPr="005273EF" w:rsidRDefault="005273EF" w:rsidP="005273EF">
            <w:pPr>
              <w:tabs>
                <w:tab w:val="left" w:pos="284"/>
              </w:tabs>
              <w:spacing w:after="0" w:line="240" w:lineRule="auto"/>
              <w:rPr>
                <w:rFonts w:ascii="Times New Roman" w:eastAsia="Calibri" w:hAnsi="Times New Roman" w:cs="Times New Roman"/>
                <w:sz w:val="12"/>
                <w:szCs w:val="12"/>
              </w:rPr>
            </w:pPr>
            <w:r w:rsidRPr="005273EF">
              <w:rPr>
                <w:rFonts w:ascii="Times New Roman" w:eastAsia="Calibri" w:hAnsi="Times New Roman" w:cs="Times New Roman"/>
                <w:sz w:val="12"/>
                <w:szCs w:val="12"/>
              </w:rPr>
              <w:t>Не требует финансирования</w:t>
            </w:r>
          </w:p>
        </w:tc>
        <w:tc>
          <w:tcPr>
            <w:tcW w:w="851" w:type="dxa"/>
          </w:tcPr>
          <w:p w:rsidR="005273EF" w:rsidRPr="005273EF" w:rsidRDefault="005273EF" w:rsidP="005273EF">
            <w:pPr>
              <w:tabs>
                <w:tab w:val="left" w:pos="284"/>
              </w:tabs>
              <w:spacing w:after="0" w:line="240" w:lineRule="auto"/>
              <w:rPr>
                <w:rFonts w:ascii="Times New Roman" w:eastAsia="Calibri" w:hAnsi="Times New Roman" w:cs="Times New Roman"/>
                <w:sz w:val="12"/>
                <w:szCs w:val="12"/>
              </w:rPr>
            </w:pPr>
            <w:r w:rsidRPr="005273EF">
              <w:rPr>
                <w:rFonts w:ascii="Times New Roman" w:eastAsia="Calibri" w:hAnsi="Times New Roman" w:cs="Times New Roman"/>
                <w:sz w:val="12"/>
                <w:szCs w:val="12"/>
              </w:rPr>
              <w:t>Постоянно</w:t>
            </w:r>
          </w:p>
        </w:tc>
        <w:tc>
          <w:tcPr>
            <w:tcW w:w="425" w:type="dxa"/>
          </w:tcPr>
          <w:p w:rsidR="005273EF" w:rsidRPr="005273EF" w:rsidRDefault="005273EF" w:rsidP="005273EF">
            <w:pPr>
              <w:tabs>
                <w:tab w:val="left" w:pos="284"/>
              </w:tabs>
              <w:spacing w:after="0" w:line="240" w:lineRule="auto"/>
              <w:rPr>
                <w:rFonts w:ascii="Times New Roman" w:eastAsia="Calibri" w:hAnsi="Times New Roman" w:cs="Times New Roman"/>
                <w:sz w:val="12"/>
                <w:szCs w:val="12"/>
              </w:rPr>
            </w:pPr>
            <w:r w:rsidRPr="005273EF">
              <w:rPr>
                <w:rFonts w:ascii="Times New Roman" w:eastAsia="Calibri" w:hAnsi="Times New Roman" w:cs="Times New Roman"/>
                <w:sz w:val="12"/>
                <w:szCs w:val="12"/>
              </w:rPr>
              <w:t>-</w:t>
            </w:r>
          </w:p>
        </w:tc>
        <w:tc>
          <w:tcPr>
            <w:tcW w:w="425" w:type="dxa"/>
          </w:tcPr>
          <w:p w:rsidR="005273EF" w:rsidRPr="005273EF" w:rsidRDefault="005273EF" w:rsidP="005273EF">
            <w:pPr>
              <w:tabs>
                <w:tab w:val="left" w:pos="284"/>
              </w:tabs>
              <w:spacing w:after="0" w:line="240" w:lineRule="auto"/>
              <w:rPr>
                <w:rFonts w:ascii="Times New Roman" w:eastAsia="Calibri" w:hAnsi="Times New Roman" w:cs="Times New Roman"/>
                <w:sz w:val="12"/>
                <w:szCs w:val="12"/>
              </w:rPr>
            </w:pPr>
            <w:r w:rsidRPr="005273EF">
              <w:rPr>
                <w:rFonts w:ascii="Times New Roman" w:eastAsia="Calibri" w:hAnsi="Times New Roman" w:cs="Times New Roman"/>
                <w:sz w:val="12"/>
                <w:szCs w:val="12"/>
              </w:rPr>
              <w:t>-</w:t>
            </w:r>
          </w:p>
        </w:tc>
        <w:tc>
          <w:tcPr>
            <w:tcW w:w="425" w:type="dxa"/>
          </w:tcPr>
          <w:p w:rsidR="005273EF" w:rsidRPr="005273EF" w:rsidRDefault="005273EF" w:rsidP="005273EF">
            <w:pPr>
              <w:tabs>
                <w:tab w:val="left" w:pos="284"/>
              </w:tabs>
              <w:spacing w:after="0" w:line="240" w:lineRule="auto"/>
              <w:rPr>
                <w:rFonts w:ascii="Times New Roman" w:eastAsia="Calibri" w:hAnsi="Times New Roman" w:cs="Times New Roman"/>
                <w:sz w:val="12"/>
                <w:szCs w:val="12"/>
              </w:rPr>
            </w:pPr>
            <w:r w:rsidRPr="005273EF">
              <w:rPr>
                <w:rFonts w:ascii="Times New Roman" w:eastAsia="Calibri" w:hAnsi="Times New Roman" w:cs="Times New Roman"/>
                <w:sz w:val="12"/>
                <w:szCs w:val="12"/>
              </w:rPr>
              <w:t>-</w:t>
            </w:r>
          </w:p>
        </w:tc>
        <w:tc>
          <w:tcPr>
            <w:tcW w:w="1276" w:type="dxa"/>
          </w:tcPr>
          <w:p w:rsidR="005273EF" w:rsidRPr="005273EF" w:rsidRDefault="005273EF" w:rsidP="005273EF">
            <w:pPr>
              <w:tabs>
                <w:tab w:val="left" w:pos="284"/>
              </w:tabs>
              <w:spacing w:after="0" w:line="240" w:lineRule="auto"/>
              <w:rPr>
                <w:rFonts w:ascii="Times New Roman" w:eastAsia="Calibri" w:hAnsi="Times New Roman" w:cs="Times New Roman"/>
                <w:sz w:val="12"/>
                <w:szCs w:val="12"/>
              </w:rPr>
            </w:pPr>
            <w:r w:rsidRPr="005273EF">
              <w:rPr>
                <w:rFonts w:ascii="Times New Roman" w:eastAsia="Calibri" w:hAnsi="Times New Roman" w:cs="Times New Roman"/>
                <w:sz w:val="12"/>
                <w:szCs w:val="12"/>
              </w:rPr>
              <w:t>Администрация сельского поселения Верхняя Орлянка  муниципального района Сергиевский</w:t>
            </w:r>
          </w:p>
        </w:tc>
      </w:tr>
      <w:tr w:rsidR="005273EF" w:rsidRPr="005273EF" w:rsidTr="001F3F3F">
        <w:trPr>
          <w:trHeight w:val="20"/>
        </w:trPr>
        <w:tc>
          <w:tcPr>
            <w:tcW w:w="426" w:type="dxa"/>
          </w:tcPr>
          <w:p w:rsidR="005273EF" w:rsidRPr="005273EF" w:rsidRDefault="005273EF" w:rsidP="005273EF">
            <w:pPr>
              <w:tabs>
                <w:tab w:val="left" w:pos="284"/>
              </w:tabs>
              <w:spacing w:after="0" w:line="240" w:lineRule="auto"/>
              <w:rPr>
                <w:rFonts w:ascii="Times New Roman" w:eastAsia="Calibri" w:hAnsi="Times New Roman" w:cs="Times New Roman"/>
                <w:sz w:val="12"/>
                <w:szCs w:val="12"/>
              </w:rPr>
            </w:pPr>
            <w:r w:rsidRPr="005273EF">
              <w:rPr>
                <w:rFonts w:ascii="Times New Roman" w:eastAsia="Calibri" w:hAnsi="Times New Roman" w:cs="Times New Roman"/>
                <w:sz w:val="12"/>
                <w:szCs w:val="12"/>
              </w:rPr>
              <w:t>2.8</w:t>
            </w:r>
          </w:p>
        </w:tc>
        <w:tc>
          <w:tcPr>
            <w:tcW w:w="2976" w:type="dxa"/>
          </w:tcPr>
          <w:p w:rsidR="005273EF" w:rsidRPr="005273EF" w:rsidRDefault="005273EF" w:rsidP="005273EF">
            <w:pPr>
              <w:tabs>
                <w:tab w:val="left" w:pos="284"/>
              </w:tabs>
              <w:spacing w:after="0" w:line="240" w:lineRule="auto"/>
              <w:rPr>
                <w:rFonts w:ascii="Times New Roman" w:eastAsia="Calibri" w:hAnsi="Times New Roman" w:cs="Times New Roman"/>
                <w:sz w:val="12"/>
                <w:szCs w:val="12"/>
              </w:rPr>
            </w:pPr>
            <w:r w:rsidRPr="005273EF">
              <w:rPr>
                <w:rFonts w:ascii="Times New Roman" w:eastAsia="Calibri" w:hAnsi="Times New Roman" w:cs="Times New Roman"/>
                <w:sz w:val="12"/>
                <w:szCs w:val="12"/>
              </w:rPr>
              <w:t>Предупреждение и пресечение незаконной передачи должностному лицу заказчика денежных средств, получаемых поставщиком (подрядчиком, исполнителем) в связи с исполнением государственного или муниципального контракта, за предоставление права заключения такого контракта</w:t>
            </w:r>
          </w:p>
        </w:tc>
        <w:tc>
          <w:tcPr>
            <w:tcW w:w="709" w:type="dxa"/>
          </w:tcPr>
          <w:p w:rsidR="005273EF" w:rsidRPr="005273EF" w:rsidRDefault="005273EF" w:rsidP="005273EF">
            <w:pPr>
              <w:tabs>
                <w:tab w:val="left" w:pos="284"/>
              </w:tabs>
              <w:spacing w:after="0" w:line="240" w:lineRule="auto"/>
              <w:rPr>
                <w:rFonts w:ascii="Times New Roman" w:eastAsia="Calibri" w:hAnsi="Times New Roman" w:cs="Times New Roman"/>
                <w:sz w:val="12"/>
                <w:szCs w:val="12"/>
              </w:rPr>
            </w:pPr>
            <w:r w:rsidRPr="005273EF">
              <w:rPr>
                <w:rFonts w:ascii="Times New Roman" w:eastAsia="Calibri" w:hAnsi="Times New Roman" w:cs="Times New Roman"/>
                <w:sz w:val="12"/>
                <w:szCs w:val="12"/>
              </w:rPr>
              <w:t>Не требует финансирования</w:t>
            </w:r>
          </w:p>
        </w:tc>
        <w:tc>
          <w:tcPr>
            <w:tcW w:w="851" w:type="dxa"/>
          </w:tcPr>
          <w:p w:rsidR="005273EF" w:rsidRPr="005273EF" w:rsidRDefault="005273EF" w:rsidP="005273EF">
            <w:pPr>
              <w:tabs>
                <w:tab w:val="left" w:pos="284"/>
              </w:tabs>
              <w:spacing w:after="0" w:line="240" w:lineRule="auto"/>
              <w:rPr>
                <w:rFonts w:ascii="Times New Roman" w:eastAsia="Calibri" w:hAnsi="Times New Roman" w:cs="Times New Roman"/>
                <w:sz w:val="12"/>
                <w:szCs w:val="12"/>
              </w:rPr>
            </w:pPr>
            <w:r w:rsidRPr="005273EF">
              <w:rPr>
                <w:rFonts w:ascii="Times New Roman" w:eastAsia="Calibri" w:hAnsi="Times New Roman" w:cs="Times New Roman"/>
                <w:sz w:val="12"/>
                <w:szCs w:val="12"/>
              </w:rPr>
              <w:t>Постоянно</w:t>
            </w:r>
          </w:p>
        </w:tc>
        <w:tc>
          <w:tcPr>
            <w:tcW w:w="425" w:type="dxa"/>
          </w:tcPr>
          <w:p w:rsidR="005273EF" w:rsidRPr="005273EF" w:rsidRDefault="005273EF" w:rsidP="005273EF">
            <w:pPr>
              <w:tabs>
                <w:tab w:val="left" w:pos="284"/>
              </w:tabs>
              <w:spacing w:after="0" w:line="240" w:lineRule="auto"/>
              <w:rPr>
                <w:rFonts w:ascii="Times New Roman" w:eastAsia="Calibri" w:hAnsi="Times New Roman" w:cs="Times New Roman"/>
                <w:sz w:val="12"/>
                <w:szCs w:val="12"/>
              </w:rPr>
            </w:pPr>
            <w:r w:rsidRPr="005273EF">
              <w:rPr>
                <w:rFonts w:ascii="Times New Roman" w:eastAsia="Calibri" w:hAnsi="Times New Roman" w:cs="Times New Roman"/>
                <w:sz w:val="12"/>
                <w:szCs w:val="12"/>
              </w:rPr>
              <w:t>-</w:t>
            </w:r>
          </w:p>
        </w:tc>
        <w:tc>
          <w:tcPr>
            <w:tcW w:w="425" w:type="dxa"/>
          </w:tcPr>
          <w:p w:rsidR="005273EF" w:rsidRPr="005273EF" w:rsidRDefault="005273EF" w:rsidP="005273EF">
            <w:pPr>
              <w:tabs>
                <w:tab w:val="left" w:pos="284"/>
              </w:tabs>
              <w:spacing w:after="0" w:line="240" w:lineRule="auto"/>
              <w:rPr>
                <w:rFonts w:ascii="Times New Roman" w:eastAsia="Calibri" w:hAnsi="Times New Roman" w:cs="Times New Roman"/>
                <w:sz w:val="12"/>
                <w:szCs w:val="12"/>
              </w:rPr>
            </w:pPr>
            <w:r w:rsidRPr="005273EF">
              <w:rPr>
                <w:rFonts w:ascii="Times New Roman" w:eastAsia="Calibri" w:hAnsi="Times New Roman" w:cs="Times New Roman"/>
                <w:sz w:val="12"/>
                <w:szCs w:val="12"/>
              </w:rPr>
              <w:t>-</w:t>
            </w:r>
          </w:p>
        </w:tc>
        <w:tc>
          <w:tcPr>
            <w:tcW w:w="425" w:type="dxa"/>
          </w:tcPr>
          <w:p w:rsidR="005273EF" w:rsidRPr="005273EF" w:rsidRDefault="005273EF" w:rsidP="005273EF">
            <w:pPr>
              <w:tabs>
                <w:tab w:val="left" w:pos="284"/>
              </w:tabs>
              <w:spacing w:after="0" w:line="240" w:lineRule="auto"/>
              <w:rPr>
                <w:rFonts w:ascii="Times New Roman" w:eastAsia="Calibri" w:hAnsi="Times New Roman" w:cs="Times New Roman"/>
                <w:sz w:val="12"/>
                <w:szCs w:val="12"/>
              </w:rPr>
            </w:pPr>
            <w:r w:rsidRPr="005273EF">
              <w:rPr>
                <w:rFonts w:ascii="Times New Roman" w:eastAsia="Calibri" w:hAnsi="Times New Roman" w:cs="Times New Roman"/>
                <w:sz w:val="12"/>
                <w:szCs w:val="12"/>
              </w:rPr>
              <w:t>-</w:t>
            </w:r>
          </w:p>
        </w:tc>
        <w:tc>
          <w:tcPr>
            <w:tcW w:w="1276" w:type="dxa"/>
          </w:tcPr>
          <w:p w:rsidR="005273EF" w:rsidRPr="005273EF" w:rsidRDefault="005273EF" w:rsidP="005273EF">
            <w:pPr>
              <w:tabs>
                <w:tab w:val="left" w:pos="284"/>
              </w:tabs>
              <w:spacing w:after="0" w:line="240" w:lineRule="auto"/>
              <w:rPr>
                <w:rFonts w:ascii="Times New Roman" w:eastAsia="Calibri" w:hAnsi="Times New Roman" w:cs="Times New Roman"/>
                <w:sz w:val="12"/>
                <w:szCs w:val="12"/>
              </w:rPr>
            </w:pPr>
            <w:r w:rsidRPr="005273EF">
              <w:rPr>
                <w:rFonts w:ascii="Times New Roman" w:eastAsia="Calibri" w:hAnsi="Times New Roman" w:cs="Times New Roman"/>
                <w:sz w:val="12"/>
                <w:szCs w:val="12"/>
              </w:rPr>
              <w:t>Администрация сельского поселения  Верхняя Орлянка муниципального района Сергиевский</w:t>
            </w:r>
          </w:p>
        </w:tc>
      </w:tr>
      <w:tr w:rsidR="005273EF" w:rsidRPr="005273EF" w:rsidTr="001F3F3F">
        <w:trPr>
          <w:trHeight w:val="20"/>
        </w:trPr>
        <w:tc>
          <w:tcPr>
            <w:tcW w:w="426" w:type="dxa"/>
          </w:tcPr>
          <w:p w:rsidR="005273EF" w:rsidRPr="005273EF" w:rsidRDefault="005273EF" w:rsidP="005273EF">
            <w:pPr>
              <w:tabs>
                <w:tab w:val="left" w:pos="284"/>
              </w:tabs>
              <w:spacing w:after="0" w:line="240" w:lineRule="auto"/>
              <w:rPr>
                <w:rFonts w:ascii="Times New Roman" w:eastAsia="Calibri" w:hAnsi="Times New Roman" w:cs="Times New Roman"/>
                <w:sz w:val="12"/>
                <w:szCs w:val="12"/>
              </w:rPr>
            </w:pPr>
            <w:r w:rsidRPr="005273EF">
              <w:rPr>
                <w:rFonts w:ascii="Times New Roman" w:eastAsia="Calibri" w:hAnsi="Times New Roman" w:cs="Times New Roman"/>
                <w:sz w:val="12"/>
                <w:szCs w:val="12"/>
              </w:rPr>
              <w:t>2.9</w:t>
            </w:r>
          </w:p>
        </w:tc>
        <w:tc>
          <w:tcPr>
            <w:tcW w:w="2976" w:type="dxa"/>
          </w:tcPr>
          <w:p w:rsidR="005273EF" w:rsidRPr="005273EF" w:rsidRDefault="005273EF" w:rsidP="005273EF">
            <w:pPr>
              <w:tabs>
                <w:tab w:val="left" w:pos="284"/>
              </w:tabs>
              <w:spacing w:after="0" w:line="240" w:lineRule="auto"/>
              <w:rPr>
                <w:rFonts w:ascii="Times New Roman" w:eastAsia="Calibri" w:hAnsi="Times New Roman" w:cs="Times New Roman"/>
                <w:sz w:val="12"/>
                <w:szCs w:val="12"/>
              </w:rPr>
            </w:pPr>
            <w:r w:rsidRPr="005273EF">
              <w:rPr>
                <w:rFonts w:ascii="Times New Roman" w:eastAsia="Calibri" w:hAnsi="Times New Roman" w:cs="Times New Roman"/>
                <w:sz w:val="12"/>
                <w:szCs w:val="12"/>
              </w:rPr>
              <w:t xml:space="preserve">Организация анализа соблюдения запретов, </w:t>
            </w:r>
            <w:r w:rsidRPr="005273EF">
              <w:rPr>
                <w:rFonts w:ascii="Times New Roman" w:eastAsia="Calibri" w:hAnsi="Times New Roman" w:cs="Times New Roman"/>
                <w:sz w:val="12"/>
                <w:szCs w:val="12"/>
              </w:rPr>
              <w:lastRenderedPageBreak/>
              <w:t>ограничений требований, установленных в целях противодействия коррупции, в том числе касающихся получения подарков отдельными категориями лиц,  выполнения иной оплачиваемой работы, обязанности уведомлять об обращениях в целях склонения к совершению коррупционных правонарушений</w:t>
            </w:r>
          </w:p>
        </w:tc>
        <w:tc>
          <w:tcPr>
            <w:tcW w:w="709" w:type="dxa"/>
          </w:tcPr>
          <w:p w:rsidR="005273EF" w:rsidRPr="005273EF" w:rsidRDefault="005273EF" w:rsidP="005273EF">
            <w:pPr>
              <w:tabs>
                <w:tab w:val="left" w:pos="284"/>
              </w:tabs>
              <w:spacing w:after="0" w:line="240" w:lineRule="auto"/>
              <w:rPr>
                <w:rFonts w:ascii="Times New Roman" w:eastAsia="Calibri" w:hAnsi="Times New Roman" w:cs="Times New Roman"/>
                <w:sz w:val="12"/>
                <w:szCs w:val="12"/>
              </w:rPr>
            </w:pPr>
            <w:r w:rsidRPr="005273EF">
              <w:rPr>
                <w:rFonts w:ascii="Times New Roman" w:eastAsia="Calibri" w:hAnsi="Times New Roman" w:cs="Times New Roman"/>
                <w:sz w:val="12"/>
                <w:szCs w:val="12"/>
              </w:rPr>
              <w:lastRenderedPageBreak/>
              <w:t xml:space="preserve">Не </w:t>
            </w:r>
            <w:r w:rsidRPr="005273EF">
              <w:rPr>
                <w:rFonts w:ascii="Times New Roman" w:eastAsia="Calibri" w:hAnsi="Times New Roman" w:cs="Times New Roman"/>
                <w:sz w:val="12"/>
                <w:szCs w:val="12"/>
              </w:rPr>
              <w:lastRenderedPageBreak/>
              <w:t>требует финансирования</w:t>
            </w:r>
          </w:p>
        </w:tc>
        <w:tc>
          <w:tcPr>
            <w:tcW w:w="851" w:type="dxa"/>
          </w:tcPr>
          <w:p w:rsidR="005273EF" w:rsidRPr="005273EF" w:rsidRDefault="005273EF" w:rsidP="005273EF">
            <w:pPr>
              <w:tabs>
                <w:tab w:val="left" w:pos="284"/>
              </w:tabs>
              <w:spacing w:after="0" w:line="240" w:lineRule="auto"/>
              <w:rPr>
                <w:rFonts w:ascii="Times New Roman" w:eastAsia="Calibri" w:hAnsi="Times New Roman" w:cs="Times New Roman"/>
                <w:sz w:val="12"/>
                <w:szCs w:val="12"/>
              </w:rPr>
            </w:pPr>
            <w:r w:rsidRPr="005273EF">
              <w:rPr>
                <w:rFonts w:ascii="Times New Roman" w:eastAsia="Calibri" w:hAnsi="Times New Roman" w:cs="Times New Roman"/>
                <w:sz w:val="12"/>
                <w:szCs w:val="12"/>
              </w:rPr>
              <w:lastRenderedPageBreak/>
              <w:t>Постоянно</w:t>
            </w:r>
          </w:p>
        </w:tc>
        <w:tc>
          <w:tcPr>
            <w:tcW w:w="425" w:type="dxa"/>
          </w:tcPr>
          <w:p w:rsidR="005273EF" w:rsidRPr="005273EF" w:rsidRDefault="005273EF" w:rsidP="005273EF">
            <w:pPr>
              <w:tabs>
                <w:tab w:val="left" w:pos="284"/>
              </w:tabs>
              <w:spacing w:after="0" w:line="240" w:lineRule="auto"/>
              <w:rPr>
                <w:rFonts w:ascii="Times New Roman" w:eastAsia="Calibri" w:hAnsi="Times New Roman" w:cs="Times New Roman"/>
                <w:sz w:val="12"/>
                <w:szCs w:val="12"/>
              </w:rPr>
            </w:pPr>
            <w:r w:rsidRPr="005273EF">
              <w:rPr>
                <w:rFonts w:ascii="Times New Roman" w:eastAsia="Calibri" w:hAnsi="Times New Roman" w:cs="Times New Roman"/>
                <w:sz w:val="12"/>
                <w:szCs w:val="12"/>
              </w:rPr>
              <w:t>-</w:t>
            </w:r>
          </w:p>
        </w:tc>
        <w:tc>
          <w:tcPr>
            <w:tcW w:w="425" w:type="dxa"/>
          </w:tcPr>
          <w:p w:rsidR="005273EF" w:rsidRPr="005273EF" w:rsidRDefault="005273EF" w:rsidP="005273EF">
            <w:pPr>
              <w:tabs>
                <w:tab w:val="left" w:pos="284"/>
              </w:tabs>
              <w:spacing w:after="0" w:line="240" w:lineRule="auto"/>
              <w:rPr>
                <w:rFonts w:ascii="Times New Roman" w:eastAsia="Calibri" w:hAnsi="Times New Roman" w:cs="Times New Roman"/>
                <w:sz w:val="12"/>
                <w:szCs w:val="12"/>
              </w:rPr>
            </w:pPr>
            <w:r w:rsidRPr="005273EF">
              <w:rPr>
                <w:rFonts w:ascii="Times New Roman" w:eastAsia="Calibri" w:hAnsi="Times New Roman" w:cs="Times New Roman"/>
                <w:sz w:val="12"/>
                <w:szCs w:val="12"/>
              </w:rPr>
              <w:t>-</w:t>
            </w:r>
          </w:p>
        </w:tc>
        <w:tc>
          <w:tcPr>
            <w:tcW w:w="425" w:type="dxa"/>
          </w:tcPr>
          <w:p w:rsidR="005273EF" w:rsidRPr="005273EF" w:rsidRDefault="005273EF" w:rsidP="005273EF">
            <w:pPr>
              <w:tabs>
                <w:tab w:val="left" w:pos="284"/>
              </w:tabs>
              <w:spacing w:after="0" w:line="240" w:lineRule="auto"/>
              <w:rPr>
                <w:rFonts w:ascii="Times New Roman" w:eastAsia="Calibri" w:hAnsi="Times New Roman" w:cs="Times New Roman"/>
                <w:sz w:val="12"/>
                <w:szCs w:val="12"/>
              </w:rPr>
            </w:pPr>
            <w:r w:rsidRPr="005273EF">
              <w:rPr>
                <w:rFonts w:ascii="Times New Roman" w:eastAsia="Calibri" w:hAnsi="Times New Roman" w:cs="Times New Roman"/>
                <w:sz w:val="12"/>
                <w:szCs w:val="12"/>
              </w:rPr>
              <w:t>-</w:t>
            </w:r>
          </w:p>
        </w:tc>
        <w:tc>
          <w:tcPr>
            <w:tcW w:w="1276" w:type="dxa"/>
          </w:tcPr>
          <w:p w:rsidR="005273EF" w:rsidRPr="005273EF" w:rsidRDefault="005273EF" w:rsidP="005273EF">
            <w:pPr>
              <w:tabs>
                <w:tab w:val="left" w:pos="284"/>
              </w:tabs>
              <w:spacing w:after="0" w:line="240" w:lineRule="auto"/>
              <w:rPr>
                <w:rFonts w:ascii="Times New Roman" w:eastAsia="Calibri" w:hAnsi="Times New Roman" w:cs="Times New Roman"/>
                <w:sz w:val="12"/>
                <w:szCs w:val="12"/>
              </w:rPr>
            </w:pPr>
            <w:r w:rsidRPr="005273EF">
              <w:rPr>
                <w:rFonts w:ascii="Times New Roman" w:eastAsia="Calibri" w:hAnsi="Times New Roman" w:cs="Times New Roman"/>
                <w:sz w:val="12"/>
                <w:szCs w:val="12"/>
              </w:rPr>
              <w:t xml:space="preserve">Администрация </w:t>
            </w:r>
            <w:r w:rsidRPr="005273EF">
              <w:rPr>
                <w:rFonts w:ascii="Times New Roman" w:eastAsia="Calibri" w:hAnsi="Times New Roman" w:cs="Times New Roman"/>
                <w:sz w:val="12"/>
                <w:szCs w:val="12"/>
              </w:rPr>
              <w:lastRenderedPageBreak/>
              <w:t>сельского поселения Верхняя Орлянка  муниципального района Сергиевский</w:t>
            </w:r>
          </w:p>
        </w:tc>
      </w:tr>
      <w:tr w:rsidR="005273EF" w:rsidRPr="005273EF" w:rsidTr="001F3F3F">
        <w:trPr>
          <w:trHeight w:val="20"/>
        </w:trPr>
        <w:tc>
          <w:tcPr>
            <w:tcW w:w="426" w:type="dxa"/>
          </w:tcPr>
          <w:p w:rsidR="005273EF" w:rsidRPr="005273EF" w:rsidRDefault="005273EF" w:rsidP="005273EF">
            <w:pPr>
              <w:tabs>
                <w:tab w:val="left" w:pos="284"/>
              </w:tabs>
              <w:spacing w:after="0" w:line="240" w:lineRule="auto"/>
              <w:rPr>
                <w:rFonts w:ascii="Times New Roman" w:eastAsia="Calibri" w:hAnsi="Times New Roman" w:cs="Times New Roman"/>
                <w:sz w:val="12"/>
                <w:szCs w:val="12"/>
              </w:rPr>
            </w:pPr>
            <w:r w:rsidRPr="005273EF">
              <w:rPr>
                <w:rFonts w:ascii="Times New Roman" w:eastAsia="Calibri" w:hAnsi="Times New Roman" w:cs="Times New Roman"/>
                <w:sz w:val="12"/>
                <w:szCs w:val="12"/>
              </w:rPr>
              <w:lastRenderedPageBreak/>
              <w:t>2.10</w:t>
            </w:r>
          </w:p>
        </w:tc>
        <w:tc>
          <w:tcPr>
            <w:tcW w:w="2976" w:type="dxa"/>
          </w:tcPr>
          <w:p w:rsidR="005273EF" w:rsidRPr="005273EF" w:rsidRDefault="005273EF" w:rsidP="005273EF">
            <w:pPr>
              <w:tabs>
                <w:tab w:val="left" w:pos="284"/>
              </w:tabs>
              <w:spacing w:after="0" w:line="240" w:lineRule="auto"/>
              <w:rPr>
                <w:rFonts w:ascii="Times New Roman" w:eastAsia="Calibri" w:hAnsi="Times New Roman" w:cs="Times New Roman"/>
                <w:sz w:val="12"/>
                <w:szCs w:val="12"/>
              </w:rPr>
            </w:pPr>
            <w:r w:rsidRPr="005273EF">
              <w:rPr>
                <w:rFonts w:ascii="Times New Roman" w:eastAsia="Calibri" w:hAnsi="Times New Roman" w:cs="Times New Roman"/>
                <w:sz w:val="12"/>
                <w:szCs w:val="12"/>
              </w:rPr>
              <w:t xml:space="preserve">Проведение проверок на наличие </w:t>
            </w:r>
            <w:proofErr w:type="spellStart"/>
            <w:r w:rsidRPr="005273EF">
              <w:rPr>
                <w:rFonts w:ascii="Times New Roman" w:eastAsia="Calibri" w:hAnsi="Times New Roman" w:cs="Times New Roman"/>
                <w:sz w:val="12"/>
                <w:szCs w:val="12"/>
              </w:rPr>
              <w:t>аффилированности</w:t>
            </w:r>
            <w:proofErr w:type="spellEnd"/>
            <w:r w:rsidRPr="005273EF">
              <w:rPr>
                <w:rFonts w:ascii="Times New Roman" w:eastAsia="Calibri" w:hAnsi="Times New Roman" w:cs="Times New Roman"/>
                <w:sz w:val="12"/>
                <w:szCs w:val="12"/>
              </w:rPr>
              <w:t xml:space="preserve"> всех лиц, причастных к осуществлению закупок товаров, работ, услуг для обеспечения государственных и муниципальных нужд, том числе лиц,  которые участвуют в аукционных комиссиях, по базам ЕГРЮЛ и ЕГРИП</w:t>
            </w:r>
          </w:p>
        </w:tc>
        <w:tc>
          <w:tcPr>
            <w:tcW w:w="709" w:type="dxa"/>
          </w:tcPr>
          <w:p w:rsidR="005273EF" w:rsidRPr="005273EF" w:rsidRDefault="005273EF" w:rsidP="005273EF">
            <w:pPr>
              <w:tabs>
                <w:tab w:val="left" w:pos="284"/>
              </w:tabs>
              <w:spacing w:after="0" w:line="240" w:lineRule="auto"/>
              <w:rPr>
                <w:rFonts w:ascii="Times New Roman" w:eastAsia="Calibri" w:hAnsi="Times New Roman" w:cs="Times New Roman"/>
                <w:sz w:val="12"/>
                <w:szCs w:val="12"/>
              </w:rPr>
            </w:pPr>
            <w:r w:rsidRPr="005273EF">
              <w:rPr>
                <w:rFonts w:ascii="Times New Roman" w:eastAsia="Calibri" w:hAnsi="Times New Roman" w:cs="Times New Roman"/>
                <w:sz w:val="12"/>
                <w:szCs w:val="12"/>
              </w:rPr>
              <w:t>Не требует финансирования</w:t>
            </w:r>
          </w:p>
        </w:tc>
        <w:tc>
          <w:tcPr>
            <w:tcW w:w="851" w:type="dxa"/>
          </w:tcPr>
          <w:p w:rsidR="005273EF" w:rsidRPr="005273EF" w:rsidRDefault="005273EF" w:rsidP="005273EF">
            <w:pPr>
              <w:tabs>
                <w:tab w:val="left" w:pos="284"/>
              </w:tabs>
              <w:spacing w:after="0" w:line="240" w:lineRule="auto"/>
              <w:rPr>
                <w:rFonts w:ascii="Times New Roman" w:eastAsia="Calibri" w:hAnsi="Times New Roman" w:cs="Times New Roman"/>
                <w:sz w:val="12"/>
                <w:szCs w:val="12"/>
              </w:rPr>
            </w:pPr>
            <w:r w:rsidRPr="005273EF">
              <w:rPr>
                <w:rFonts w:ascii="Times New Roman" w:eastAsia="Calibri" w:hAnsi="Times New Roman" w:cs="Times New Roman"/>
                <w:sz w:val="12"/>
                <w:szCs w:val="12"/>
              </w:rPr>
              <w:t>Постоянно</w:t>
            </w:r>
          </w:p>
        </w:tc>
        <w:tc>
          <w:tcPr>
            <w:tcW w:w="425" w:type="dxa"/>
          </w:tcPr>
          <w:p w:rsidR="005273EF" w:rsidRPr="005273EF" w:rsidRDefault="005273EF" w:rsidP="005273EF">
            <w:pPr>
              <w:tabs>
                <w:tab w:val="left" w:pos="284"/>
              </w:tabs>
              <w:spacing w:after="0" w:line="240" w:lineRule="auto"/>
              <w:rPr>
                <w:rFonts w:ascii="Times New Roman" w:eastAsia="Calibri" w:hAnsi="Times New Roman" w:cs="Times New Roman"/>
                <w:sz w:val="12"/>
                <w:szCs w:val="12"/>
              </w:rPr>
            </w:pPr>
            <w:r w:rsidRPr="005273EF">
              <w:rPr>
                <w:rFonts w:ascii="Times New Roman" w:eastAsia="Calibri" w:hAnsi="Times New Roman" w:cs="Times New Roman"/>
                <w:sz w:val="12"/>
                <w:szCs w:val="12"/>
              </w:rPr>
              <w:t>-</w:t>
            </w:r>
          </w:p>
        </w:tc>
        <w:tc>
          <w:tcPr>
            <w:tcW w:w="425" w:type="dxa"/>
          </w:tcPr>
          <w:p w:rsidR="005273EF" w:rsidRPr="005273EF" w:rsidRDefault="005273EF" w:rsidP="005273EF">
            <w:pPr>
              <w:tabs>
                <w:tab w:val="left" w:pos="284"/>
              </w:tabs>
              <w:spacing w:after="0" w:line="240" w:lineRule="auto"/>
              <w:rPr>
                <w:rFonts w:ascii="Times New Roman" w:eastAsia="Calibri" w:hAnsi="Times New Roman" w:cs="Times New Roman"/>
                <w:sz w:val="12"/>
                <w:szCs w:val="12"/>
              </w:rPr>
            </w:pPr>
            <w:r w:rsidRPr="005273EF">
              <w:rPr>
                <w:rFonts w:ascii="Times New Roman" w:eastAsia="Calibri" w:hAnsi="Times New Roman" w:cs="Times New Roman"/>
                <w:sz w:val="12"/>
                <w:szCs w:val="12"/>
              </w:rPr>
              <w:t>-</w:t>
            </w:r>
          </w:p>
        </w:tc>
        <w:tc>
          <w:tcPr>
            <w:tcW w:w="425" w:type="dxa"/>
          </w:tcPr>
          <w:p w:rsidR="005273EF" w:rsidRPr="005273EF" w:rsidRDefault="005273EF" w:rsidP="005273EF">
            <w:pPr>
              <w:tabs>
                <w:tab w:val="left" w:pos="284"/>
              </w:tabs>
              <w:spacing w:after="0" w:line="240" w:lineRule="auto"/>
              <w:rPr>
                <w:rFonts w:ascii="Times New Roman" w:eastAsia="Calibri" w:hAnsi="Times New Roman" w:cs="Times New Roman"/>
                <w:sz w:val="12"/>
                <w:szCs w:val="12"/>
              </w:rPr>
            </w:pPr>
            <w:r w:rsidRPr="005273EF">
              <w:rPr>
                <w:rFonts w:ascii="Times New Roman" w:eastAsia="Calibri" w:hAnsi="Times New Roman" w:cs="Times New Roman"/>
                <w:sz w:val="12"/>
                <w:szCs w:val="12"/>
              </w:rPr>
              <w:t>-</w:t>
            </w:r>
          </w:p>
        </w:tc>
        <w:tc>
          <w:tcPr>
            <w:tcW w:w="1276" w:type="dxa"/>
          </w:tcPr>
          <w:p w:rsidR="005273EF" w:rsidRPr="005273EF" w:rsidRDefault="005273EF" w:rsidP="005273EF">
            <w:pPr>
              <w:tabs>
                <w:tab w:val="left" w:pos="284"/>
              </w:tabs>
              <w:spacing w:after="0" w:line="240" w:lineRule="auto"/>
              <w:rPr>
                <w:rFonts w:ascii="Times New Roman" w:eastAsia="Calibri" w:hAnsi="Times New Roman" w:cs="Times New Roman"/>
                <w:sz w:val="12"/>
                <w:szCs w:val="12"/>
              </w:rPr>
            </w:pPr>
            <w:r w:rsidRPr="005273EF">
              <w:rPr>
                <w:rFonts w:ascii="Times New Roman" w:eastAsia="Calibri" w:hAnsi="Times New Roman" w:cs="Times New Roman"/>
                <w:sz w:val="12"/>
                <w:szCs w:val="12"/>
              </w:rPr>
              <w:t>Администрация сельского поселения  Верхняя Орлянка муниципального района Сергиевский</w:t>
            </w:r>
          </w:p>
        </w:tc>
      </w:tr>
      <w:tr w:rsidR="005273EF" w:rsidRPr="005273EF" w:rsidTr="001F3F3F">
        <w:trPr>
          <w:trHeight w:val="20"/>
        </w:trPr>
        <w:tc>
          <w:tcPr>
            <w:tcW w:w="426" w:type="dxa"/>
          </w:tcPr>
          <w:p w:rsidR="005273EF" w:rsidRPr="005273EF" w:rsidRDefault="005273EF" w:rsidP="005273EF">
            <w:pPr>
              <w:tabs>
                <w:tab w:val="left" w:pos="284"/>
              </w:tabs>
              <w:spacing w:after="0" w:line="240" w:lineRule="auto"/>
              <w:rPr>
                <w:rFonts w:ascii="Times New Roman" w:eastAsia="Calibri" w:hAnsi="Times New Roman" w:cs="Times New Roman"/>
                <w:sz w:val="12"/>
                <w:szCs w:val="12"/>
              </w:rPr>
            </w:pPr>
            <w:r w:rsidRPr="005273EF">
              <w:rPr>
                <w:rFonts w:ascii="Times New Roman" w:eastAsia="Calibri" w:hAnsi="Times New Roman" w:cs="Times New Roman"/>
                <w:sz w:val="12"/>
                <w:szCs w:val="12"/>
              </w:rPr>
              <w:t>2.11</w:t>
            </w:r>
          </w:p>
        </w:tc>
        <w:tc>
          <w:tcPr>
            <w:tcW w:w="2976" w:type="dxa"/>
          </w:tcPr>
          <w:p w:rsidR="005273EF" w:rsidRPr="005273EF" w:rsidRDefault="005273EF" w:rsidP="005273EF">
            <w:pPr>
              <w:tabs>
                <w:tab w:val="left" w:pos="284"/>
              </w:tabs>
              <w:spacing w:after="0" w:line="240" w:lineRule="auto"/>
              <w:rPr>
                <w:rFonts w:ascii="Times New Roman" w:eastAsia="Calibri" w:hAnsi="Times New Roman" w:cs="Times New Roman"/>
                <w:sz w:val="12"/>
                <w:szCs w:val="12"/>
              </w:rPr>
            </w:pPr>
            <w:r w:rsidRPr="005273EF">
              <w:rPr>
                <w:rFonts w:ascii="Times New Roman" w:eastAsia="Calibri" w:hAnsi="Times New Roman" w:cs="Times New Roman"/>
                <w:sz w:val="12"/>
                <w:szCs w:val="12"/>
              </w:rPr>
              <w:t>Организация взаимодействия с независимыми экспертами, получившими аккредитацию на проведение антикоррупционной экспертизы нормативных правовых актов и их проектов</w:t>
            </w:r>
          </w:p>
        </w:tc>
        <w:tc>
          <w:tcPr>
            <w:tcW w:w="709" w:type="dxa"/>
          </w:tcPr>
          <w:p w:rsidR="005273EF" w:rsidRPr="005273EF" w:rsidRDefault="005273EF" w:rsidP="005273EF">
            <w:pPr>
              <w:tabs>
                <w:tab w:val="left" w:pos="284"/>
              </w:tabs>
              <w:spacing w:after="0" w:line="240" w:lineRule="auto"/>
              <w:rPr>
                <w:rFonts w:ascii="Times New Roman" w:eastAsia="Calibri" w:hAnsi="Times New Roman" w:cs="Times New Roman"/>
                <w:sz w:val="12"/>
                <w:szCs w:val="12"/>
              </w:rPr>
            </w:pPr>
            <w:r w:rsidRPr="005273EF">
              <w:rPr>
                <w:rFonts w:ascii="Times New Roman" w:eastAsia="Calibri" w:hAnsi="Times New Roman" w:cs="Times New Roman"/>
                <w:sz w:val="12"/>
                <w:szCs w:val="12"/>
              </w:rPr>
              <w:t>Не требует финансирования</w:t>
            </w:r>
          </w:p>
        </w:tc>
        <w:tc>
          <w:tcPr>
            <w:tcW w:w="851" w:type="dxa"/>
          </w:tcPr>
          <w:p w:rsidR="005273EF" w:rsidRPr="005273EF" w:rsidRDefault="005273EF" w:rsidP="005273EF">
            <w:pPr>
              <w:tabs>
                <w:tab w:val="left" w:pos="284"/>
              </w:tabs>
              <w:spacing w:after="0" w:line="240" w:lineRule="auto"/>
              <w:rPr>
                <w:rFonts w:ascii="Times New Roman" w:eastAsia="Calibri" w:hAnsi="Times New Roman" w:cs="Times New Roman"/>
                <w:sz w:val="12"/>
                <w:szCs w:val="12"/>
              </w:rPr>
            </w:pPr>
            <w:r w:rsidRPr="005273EF">
              <w:rPr>
                <w:rFonts w:ascii="Times New Roman" w:eastAsia="Calibri" w:hAnsi="Times New Roman" w:cs="Times New Roman"/>
                <w:sz w:val="12"/>
                <w:szCs w:val="12"/>
              </w:rPr>
              <w:t>Постоянно</w:t>
            </w:r>
          </w:p>
        </w:tc>
        <w:tc>
          <w:tcPr>
            <w:tcW w:w="425" w:type="dxa"/>
          </w:tcPr>
          <w:p w:rsidR="005273EF" w:rsidRPr="005273EF" w:rsidRDefault="005273EF" w:rsidP="005273EF">
            <w:pPr>
              <w:tabs>
                <w:tab w:val="left" w:pos="284"/>
              </w:tabs>
              <w:spacing w:after="0" w:line="240" w:lineRule="auto"/>
              <w:rPr>
                <w:rFonts w:ascii="Times New Roman" w:eastAsia="Calibri" w:hAnsi="Times New Roman" w:cs="Times New Roman"/>
                <w:sz w:val="12"/>
                <w:szCs w:val="12"/>
              </w:rPr>
            </w:pPr>
            <w:r w:rsidRPr="005273EF">
              <w:rPr>
                <w:rFonts w:ascii="Times New Roman" w:eastAsia="Calibri" w:hAnsi="Times New Roman" w:cs="Times New Roman"/>
                <w:sz w:val="12"/>
                <w:szCs w:val="12"/>
              </w:rPr>
              <w:t>-</w:t>
            </w:r>
          </w:p>
        </w:tc>
        <w:tc>
          <w:tcPr>
            <w:tcW w:w="425" w:type="dxa"/>
          </w:tcPr>
          <w:p w:rsidR="005273EF" w:rsidRPr="005273EF" w:rsidRDefault="005273EF" w:rsidP="005273EF">
            <w:pPr>
              <w:tabs>
                <w:tab w:val="left" w:pos="284"/>
              </w:tabs>
              <w:spacing w:after="0" w:line="240" w:lineRule="auto"/>
              <w:rPr>
                <w:rFonts w:ascii="Times New Roman" w:eastAsia="Calibri" w:hAnsi="Times New Roman" w:cs="Times New Roman"/>
                <w:sz w:val="12"/>
                <w:szCs w:val="12"/>
              </w:rPr>
            </w:pPr>
            <w:r w:rsidRPr="005273EF">
              <w:rPr>
                <w:rFonts w:ascii="Times New Roman" w:eastAsia="Calibri" w:hAnsi="Times New Roman" w:cs="Times New Roman"/>
                <w:sz w:val="12"/>
                <w:szCs w:val="12"/>
              </w:rPr>
              <w:t>-</w:t>
            </w:r>
          </w:p>
        </w:tc>
        <w:tc>
          <w:tcPr>
            <w:tcW w:w="425" w:type="dxa"/>
          </w:tcPr>
          <w:p w:rsidR="005273EF" w:rsidRPr="005273EF" w:rsidRDefault="005273EF" w:rsidP="005273EF">
            <w:pPr>
              <w:tabs>
                <w:tab w:val="left" w:pos="284"/>
              </w:tabs>
              <w:spacing w:after="0" w:line="240" w:lineRule="auto"/>
              <w:rPr>
                <w:rFonts w:ascii="Times New Roman" w:eastAsia="Calibri" w:hAnsi="Times New Roman" w:cs="Times New Roman"/>
                <w:sz w:val="12"/>
                <w:szCs w:val="12"/>
              </w:rPr>
            </w:pPr>
            <w:r w:rsidRPr="005273EF">
              <w:rPr>
                <w:rFonts w:ascii="Times New Roman" w:eastAsia="Calibri" w:hAnsi="Times New Roman" w:cs="Times New Roman"/>
                <w:sz w:val="12"/>
                <w:szCs w:val="12"/>
              </w:rPr>
              <w:t>-</w:t>
            </w:r>
          </w:p>
        </w:tc>
        <w:tc>
          <w:tcPr>
            <w:tcW w:w="1276" w:type="dxa"/>
          </w:tcPr>
          <w:p w:rsidR="005273EF" w:rsidRPr="005273EF" w:rsidRDefault="005273EF" w:rsidP="005273EF">
            <w:pPr>
              <w:tabs>
                <w:tab w:val="left" w:pos="284"/>
              </w:tabs>
              <w:spacing w:after="0" w:line="240" w:lineRule="auto"/>
              <w:rPr>
                <w:rFonts w:ascii="Times New Roman" w:eastAsia="Calibri" w:hAnsi="Times New Roman" w:cs="Times New Roman"/>
                <w:sz w:val="12"/>
                <w:szCs w:val="12"/>
              </w:rPr>
            </w:pPr>
            <w:r w:rsidRPr="005273EF">
              <w:rPr>
                <w:rFonts w:ascii="Times New Roman" w:eastAsia="Calibri" w:hAnsi="Times New Roman" w:cs="Times New Roman"/>
                <w:sz w:val="12"/>
                <w:szCs w:val="12"/>
              </w:rPr>
              <w:t>Администрация сельского поселения Верхняя Орлянка   муниципального района Сергиевский</w:t>
            </w:r>
          </w:p>
        </w:tc>
      </w:tr>
      <w:tr w:rsidR="005273EF" w:rsidRPr="005273EF" w:rsidTr="005273EF">
        <w:trPr>
          <w:trHeight w:val="20"/>
        </w:trPr>
        <w:tc>
          <w:tcPr>
            <w:tcW w:w="7513" w:type="dxa"/>
            <w:gridSpan w:val="8"/>
          </w:tcPr>
          <w:p w:rsidR="005273EF" w:rsidRPr="005273EF" w:rsidRDefault="005273EF" w:rsidP="00CD5510">
            <w:pPr>
              <w:numPr>
                <w:ilvl w:val="0"/>
                <w:numId w:val="15"/>
              </w:numPr>
              <w:tabs>
                <w:tab w:val="left" w:pos="284"/>
              </w:tabs>
              <w:spacing w:after="0" w:line="240" w:lineRule="auto"/>
              <w:rPr>
                <w:rFonts w:ascii="Times New Roman" w:eastAsia="Calibri" w:hAnsi="Times New Roman" w:cs="Times New Roman"/>
                <w:sz w:val="12"/>
                <w:szCs w:val="12"/>
              </w:rPr>
            </w:pPr>
            <w:r w:rsidRPr="005273EF">
              <w:rPr>
                <w:rFonts w:ascii="Times New Roman" w:eastAsia="Calibri" w:hAnsi="Times New Roman" w:cs="Times New Roman"/>
                <w:sz w:val="12"/>
                <w:szCs w:val="12"/>
              </w:rPr>
              <w:t>Создание условий для снижения правового нигилизма населения, формирование антикоррупционного общественного мнения и нетерпимости к проявлению коррупции</w:t>
            </w:r>
          </w:p>
        </w:tc>
      </w:tr>
      <w:tr w:rsidR="005273EF" w:rsidRPr="005273EF" w:rsidTr="001F3F3F">
        <w:trPr>
          <w:trHeight w:val="20"/>
        </w:trPr>
        <w:tc>
          <w:tcPr>
            <w:tcW w:w="426" w:type="dxa"/>
          </w:tcPr>
          <w:p w:rsidR="005273EF" w:rsidRPr="005273EF" w:rsidRDefault="005273EF" w:rsidP="005273EF">
            <w:pPr>
              <w:tabs>
                <w:tab w:val="left" w:pos="284"/>
              </w:tabs>
              <w:spacing w:after="0" w:line="240" w:lineRule="auto"/>
              <w:rPr>
                <w:rFonts w:ascii="Times New Roman" w:eastAsia="Calibri" w:hAnsi="Times New Roman" w:cs="Times New Roman"/>
                <w:sz w:val="12"/>
                <w:szCs w:val="12"/>
              </w:rPr>
            </w:pPr>
            <w:r w:rsidRPr="005273EF">
              <w:rPr>
                <w:rFonts w:ascii="Times New Roman" w:eastAsia="Calibri" w:hAnsi="Times New Roman" w:cs="Times New Roman"/>
                <w:sz w:val="12"/>
                <w:szCs w:val="12"/>
              </w:rPr>
              <w:t>3.1.</w:t>
            </w:r>
          </w:p>
        </w:tc>
        <w:tc>
          <w:tcPr>
            <w:tcW w:w="2976" w:type="dxa"/>
          </w:tcPr>
          <w:p w:rsidR="005273EF" w:rsidRPr="005273EF" w:rsidRDefault="005273EF" w:rsidP="005273EF">
            <w:pPr>
              <w:tabs>
                <w:tab w:val="left" w:pos="284"/>
              </w:tabs>
              <w:spacing w:after="0" w:line="240" w:lineRule="auto"/>
              <w:rPr>
                <w:rFonts w:ascii="Times New Roman" w:eastAsia="Calibri" w:hAnsi="Times New Roman" w:cs="Times New Roman"/>
                <w:sz w:val="12"/>
                <w:szCs w:val="12"/>
              </w:rPr>
            </w:pPr>
            <w:r w:rsidRPr="005273EF">
              <w:rPr>
                <w:rFonts w:ascii="Times New Roman" w:eastAsia="Calibri" w:hAnsi="Times New Roman" w:cs="Times New Roman"/>
                <w:sz w:val="12"/>
                <w:szCs w:val="12"/>
              </w:rPr>
              <w:t>Подготовка и размещение на Интернет-сайте администрации муниципального района Сергиевский и в средствах массовой информации антикоррупционных материалов</w:t>
            </w:r>
          </w:p>
        </w:tc>
        <w:tc>
          <w:tcPr>
            <w:tcW w:w="709" w:type="dxa"/>
          </w:tcPr>
          <w:p w:rsidR="005273EF" w:rsidRPr="005273EF" w:rsidRDefault="005273EF" w:rsidP="005273EF">
            <w:pPr>
              <w:tabs>
                <w:tab w:val="left" w:pos="284"/>
              </w:tabs>
              <w:spacing w:after="0" w:line="240" w:lineRule="auto"/>
              <w:rPr>
                <w:rFonts w:ascii="Times New Roman" w:eastAsia="Calibri" w:hAnsi="Times New Roman" w:cs="Times New Roman"/>
                <w:sz w:val="12"/>
                <w:szCs w:val="12"/>
              </w:rPr>
            </w:pPr>
            <w:r w:rsidRPr="005273EF">
              <w:rPr>
                <w:rFonts w:ascii="Times New Roman" w:eastAsia="Calibri" w:hAnsi="Times New Roman" w:cs="Times New Roman"/>
                <w:sz w:val="12"/>
                <w:szCs w:val="12"/>
              </w:rPr>
              <w:t>Не требует финансирования</w:t>
            </w:r>
          </w:p>
        </w:tc>
        <w:tc>
          <w:tcPr>
            <w:tcW w:w="851" w:type="dxa"/>
          </w:tcPr>
          <w:p w:rsidR="005273EF" w:rsidRPr="005273EF" w:rsidRDefault="005273EF" w:rsidP="005273EF">
            <w:pPr>
              <w:tabs>
                <w:tab w:val="left" w:pos="284"/>
              </w:tabs>
              <w:spacing w:after="0" w:line="240" w:lineRule="auto"/>
              <w:rPr>
                <w:rFonts w:ascii="Times New Roman" w:eastAsia="Calibri" w:hAnsi="Times New Roman" w:cs="Times New Roman"/>
                <w:sz w:val="12"/>
                <w:szCs w:val="12"/>
              </w:rPr>
            </w:pPr>
            <w:r w:rsidRPr="005273EF">
              <w:rPr>
                <w:rFonts w:ascii="Times New Roman" w:eastAsia="Calibri" w:hAnsi="Times New Roman" w:cs="Times New Roman"/>
                <w:sz w:val="12"/>
                <w:szCs w:val="12"/>
              </w:rPr>
              <w:t>В течение года</w:t>
            </w:r>
          </w:p>
        </w:tc>
        <w:tc>
          <w:tcPr>
            <w:tcW w:w="425" w:type="dxa"/>
          </w:tcPr>
          <w:p w:rsidR="005273EF" w:rsidRPr="005273EF" w:rsidRDefault="005273EF" w:rsidP="005273EF">
            <w:pPr>
              <w:tabs>
                <w:tab w:val="left" w:pos="284"/>
              </w:tabs>
              <w:spacing w:after="0" w:line="240" w:lineRule="auto"/>
              <w:rPr>
                <w:rFonts w:ascii="Times New Roman" w:eastAsia="Calibri" w:hAnsi="Times New Roman" w:cs="Times New Roman"/>
                <w:sz w:val="12"/>
                <w:szCs w:val="12"/>
              </w:rPr>
            </w:pPr>
            <w:r w:rsidRPr="005273EF">
              <w:rPr>
                <w:rFonts w:ascii="Times New Roman" w:eastAsia="Calibri" w:hAnsi="Times New Roman" w:cs="Times New Roman"/>
                <w:sz w:val="12"/>
                <w:szCs w:val="12"/>
              </w:rPr>
              <w:t>4</w:t>
            </w:r>
          </w:p>
        </w:tc>
        <w:tc>
          <w:tcPr>
            <w:tcW w:w="425" w:type="dxa"/>
          </w:tcPr>
          <w:p w:rsidR="005273EF" w:rsidRPr="005273EF" w:rsidRDefault="005273EF" w:rsidP="005273EF">
            <w:pPr>
              <w:tabs>
                <w:tab w:val="left" w:pos="284"/>
              </w:tabs>
              <w:spacing w:after="0" w:line="240" w:lineRule="auto"/>
              <w:rPr>
                <w:rFonts w:ascii="Times New Roman" w:eastAsia="Calibri" w:hAnsi="Times New Roman" w:cs="Times New Roman"/>
                <w:sz w:val="12"/>
                <w:szCs w:val="12"/>
              </w:rPr>
            </w:pPr>
            <w:r w:rsidRPr="005273EF">
              <w:rPr>
                <w:rFonts w:ascii="Times New Roman" w:eastAsia="Calibri" w:hAnsi="Times New Roman" w:cs="Times New Roman"/>
                <w:sz w:val="12"/>
                <w:szCs w:val="12"/>
              </w:rPr>
              <w:t>5</w:t>
            </w:r>
          </w:p>
        </w:tc>
        <w:tc>
          <w:tcPr>
            <w:tcW w:w="425" w:type="dxa"/>
          </w:tcPr>
          <w:p w:rsidR="005273EF" w:rsidRPr="005273EF" w:rsidRDefault="005273EF" w:rsidP="005273EF">
            <w:pPr>
              <w:tabs>
                <w:tab w:val="left" w:pos="284"/>
              </w:tabs>
              <w:spacing w:after="0" w:line="240" w:lineRule="auto"/>
              <w:rPr>
                <w:rFonts w:ascii="Times New Roman" w:eastAsia="Calibri" w:hAnsi="Times New Roman" w:cs="Times New Roman"/>
                <w:sz w:val="12"/>
                <w:szCs w:val="12"/>
              </w:rPr>
            </w:pPr>
            <w:r w:rsidRPr="005273EF">
              <w:rPr>
                <w:rFonts w:ascii="Times New Roman" w:eastAsia="Calibri" w:hAnsi="Times New Roman" w:cs="Times New Roman"/>
                <w:sz w:val="12"/>
                <w:szCs w:val="12"/>
              </w:rPr>
              <w:t>6</w:t>
            </w:r>
          </w:p>
        </w:tc>
        <w:tc>
          <w:tcPr>
            <w:tcW w:w="1276" w:type="dxa"/>
          </w:tcPr>
          <w:p w:rsidR="005273EF" w:rsidRPr="005273EF" w:rsidRDefault="005273EF" w:rsidP="005273EF">
            <w:pPr>
              <w:tabs>
                <w:tab w:val="left" w:pos="284"/>
              </w:tabs>
              <w:spacing w:after="0" w:line="240" w:lineRule="auto"/>
              <w:rPr>
                <w:rFonts w:ascii="Times New Roman" w:eastAsia="Calibri" w:hAnsi="Times New Roman" w:cs="Times New Roman"/>
                <w:sz w:val="12"/>
                <w:szCs w:val="12"/>
              </w:rPr>
            </w:pPr>
            <w:r w:rsidRPr="005273EF">
              <w:rPr>
                <w:rFonts w:ascii="Times New Roman" w:eastAsia="Calibri" w:hAnsi="Times New Roman" w:cs="Times New Roman"/>
                <w:sz w:val="12"/>
                <w:szCs w:val="12"/>
              </w:rPr>
              <w:t>Администрация сельского поселения Верхняя Орлянка  муниципального района Сергиевский</w:t>
            </w:r>
          </w:p>
        </w:tc>
      </w:tr>
      <w:tr w:rsidR="005273EF" w:rsidRPr="005273EF" w:rsidTr="001F3F3F">
        <w:trPr>
          <w:trHeight w:val="20"/>
        </w:trPr>
        <w:tc>
          <w:tcPr>
            <w:tcW w:w="426" w:type="dxa"/>
          </w:tcPr>
          <w:p w:rsidR="005273EF" w:rsidRPr="005273EF" w:rsidRDefault="005273EF" w:rsidP="005273EF">
            <w:pPr>
              <w:tabs>
                <w:tab w:val="left" w:pos="284"/>
              </w:tabs>
              <w:spacing w:after="0" w:line="240" w:lineRule="auto"/>
              <w:rPr>
                <w:rFonts w:ascii="Times New Roman" w:eastAsia="Calibri" w:hAnsi="Times New Roman" w:cs="Times New Roman"/>
                <w:sz w:val="12"/>
                <w:szCs w:val="12"/>
              </w:rPr>
            </w:pPr>
            <w:r w:rsidRPr="005273EF">
              <w:rPr>
                <w:rFonts w:ascii="Times New Roman" w:eastAsia="Calibri" w:hAnsi="Times New Roman" w:cs="Times New Roman"/>
                <w:sz w:val="12"/>
                <w:szCs w:val="12"/>
              </w:rPr>
              <w:t>3.2.</w:t>
            </w:r>
          </w:p>
        </w:tc>
        <w:tc>
          <w:tcPr>
            <w:tcW w:w="2976" w:type="dxa"/>
          </w:tcPr>
          <w:p w:rsidR="005273EF" w:rsidRPr="005273EF" w:rsidRDefault="005273EF" w:rsidP="005273EF">
            <w:pPr>
              <w:tabs>
                <w:tab w:val="left" w:pos="284"/>
              </w:tabs>
              <w:spacing w:after="0" w:line="240" w:lineRule="auto"/>
              <w:rPr>
                <w:rFonts w:ascii="Times New Roman" w:eastAsia="Calibri" w:hAnsi="Times New Roman" w:cs="Times New Roman"/>
                <w:sz w:val="12"/>
                <w:szCs w:val="12"/>
              </w:rPr>
            </w:pPr>
            <w:r w:rsidRPr="005273EF">
              <w:rPr>
                <w:rFonts w:ascii="Times New Roman" w:eastAsia="Calibri" w:hAnsi="Times New Roman" w:cs="Times New Roman"/>
                <w:sz w:val="12"/>
                <w:szCs w:val="12"/>
              </w:rPr>
              <w:t>Проведение антикоррупционной экспертизы проектов нормативных документов</w:t>
            </w:r>
          </w:p>
        </w:tc>
        <w:tc>
          <w:tcPr>
            <w:tcW w:w="709" w:type="dxa"/>
          </w:tcPr>
          <w:p w:rsidR="005273EF" w:rsidRPr="005273EF" w:rsidRDefault="005273EF" w:rsidP="005273EF">
            <w:pPr>
              <w:tabs>
                <w:tab w:val="left" w:pos="284"/>
              </w:tabs>
              <w:spacing w:after="0" w:line="240" w:lineRule="auto"/>
              <w:rPr>
                <w:rFonts w:ascii="Times New Roman" w:eastAsia="Calibri" w:hAnsi="Times New Roman" w:cs="Times New Roman"/>
                <w:sz w:val="12"/>
                <w:szCs w:val="12"/>
              </w:rPr>
            </w:pPr>
            <w:r w:rsidRPr="005273EF">
              <w:rPr>
                <w:rFonts w:ascii="Times New Roman" w:eastAsia="Calibri" w:hAnsi="Times New Roman" w:cs="Times New Roman"/>
                <w:sz w:val="12"/>
                <w:szCs w:val="12"/>
              </w:rPr>
              <w:t>Не требует финансирования</w:t>
            </w:r>
          </w:p>
        </w:tc>
        <w:tc>
          <w:tcPr>
            <w:tcW w:w="851" w:type="dxa"/>
          </w:tcPr>
          <w:p w:rsidR="005273EF" w:rsidRPr="005273EF" w:rsidRDefault="005273EF" w:rsidP="005273EF">
            <w:pPr>
              <w:tabs>
                <w:tab w:val="left" w:pos="284"/>
              </w:tabs>
              <w:spacing w:after="0" w:line="240" w:lineRule="auto"/>
              <w:rPr>
                <w:rFonts w:ascii="Times New Roman" w:eastAsia="Calibri" w:hAnsi="Times New Roman" w:cs="Times New Roman"/>
                <w:sz w:val="12"/>
                <w:szCs w:val="12"/>
              </w:rPr>
            </w:pPr>
            <w:r w:rsidRPr="005273EF">
              <w:rPr>
                <w:rFonts w:ascii="Times New Roman" w:eastAsia="Calibri" w:hAnsi="Times New Roman" w:cs="Times New Roman"/>
                <w:sz w:val="12"/>
                <w:szCs w:val="12"/>
              </w:rPr>
              <w:t>Постоянно</w:t>
            </w:r>
          </w:p>
        </w:tc>
        <w:tc>
          <w:tcPr>
            <w:tcW w:w="425" w:type="dxa"/>
          </w:tcPr>
          <w:p w:rsidR="005273EF" w:rsidRPr="005273EF" w:rsidRDefault="005273EF" w:rsidP="005273EF">
            <w:pPr>
              <w:tabs>
                <w:tab w:val="left" w:pos="284"/>
              </w:tabs>
              <w:spacing w:after="0" w:line="240" w:lineRule="auto"/>
              <w:rPr>
                <w:rFonts w:ascii="Times New Roman" w:eastAsia="Calibri" w:hAnsi="Times New Roman" w:cs="Times New Roman"/>
                <w:sz w:val="12"/>
                <w:szCs w:val="12"/>
              </w:rPr>
            </w:pPr>
            <w:r w:rsidRPr="005273EF">
              <w:rPr>
                <w:rFonts w:ascii="Times New Roman" w:eastAsia="Calibri" w:hAnsi="Times New Roman" w:cs="Times New Roman"/>
                <w:sz w:val="12"/>
                <w:szCs w:val="12"/>
              </w:rPr>
              <w:t>-</w:t>
            </w:r>
          </w:p>
        </w:tc>
        <w:tc>
          <w:tcPr>
            <w:tcW w:w="425" w:type="dxa"/>
          </w:tcPr>
          <w:p w:rsidR="005273EF" w:rsidRPr="005273EF" w:rsidRDefault="005273EF" w:rsidP="005273EF">
            <w:pPr>
              <w:tabs>
                <w:tab w:val="left" w:pos="284"/>
              </w:tabs>
              <w:spacing w:after="0" w:line="240" w:lineRule="auto"/>
              <w:rPr>
                <w:rFonts w:ascii="Times New Roman" w:eastAsia="Calibri" w:hAnsi="Times New Roman" w:cs="Times New Roman"/>
                <w:sz w:val="12"/>
                <w:szCs w:val="12"/>
              </w:rPr>
            </w:pPr>
            <w:r w:rsidRPr="005273EF">
              <w:rPr>
                <w:rFonts w:ascii="Times New Roman" w:eastAsia="Calibri" w:hAnsi="Times New Roman" w:cs="Times New Roman"/>
                <w:sz w:val="12"/>
                <w:szCs w:val="12"/>
              </w:rPr>
              <w:t>-</w:t>
            </w:r>
          </w:p>
        </w:tc>
        <w:tc>
          <w:tcPr>
            <w:tcW w:w="425" w:type="dxa"/>
          </w:tcPr>
          <w:p w:rsidR="005273EF" w:rsidRPr="005273EF" w:rsidRDefault="005273EF" w:rsidP="005273EF">
            <w:pPr>
              <w:tabs>
                <w:tab w:val="left" w:pos="284"/>
              </w:tabs>
              <w:spacing w:after="0" w:line="240" w:lineRule="auto"/>
              <w:rPr>
                <w:rFonts w:ascii="Times New Roman" w:eastAsia="Calibri" w:hAnsi="Times New Roman" w:cs="Times New Roman"/>
                <w:sz w:val="12"/>
                <w:szCs w:val="12"/>
              </w:rPr>
            </w:pPr>
            <w:r w:rsidRPr="005273EF">
              <w:rPr>
                <w:rFonts w:ascii="Times New Roman" w:eastAsia="Calibri" w:hAnsi="Times New Roman" w:cs="Times New Roman"/>
                <w:sz w:val="12"/>
                <w:szCs w:val="12"/>
              </w:rPr>
              <w:t>-</w:t>
            </w:r>
          </w:p>
        </w:tc>
        <w:tc>
          <w:tcPr>
            <w:tcW w:w="1276" w:type="dxa"/>
          </w:tcPr>
          <w:p w:rsidR="005273EF" w:rsidRPr="005273EF" w:rsidRDefault="005273EF" w:rsidP="005273EF">
            <w:pPr>
              <w:tabs>
                <w:tab w:val="left" w:pos="284"/>
              </w:tabs>
              <w:spacing w:after="0" w:line="240" w:lineRule="auto"/>
              <w:rPr>
                <w:rFonts w:ascii="Times New Roman" w:eastAsia="Calibri" w:hAnsi="Times New Roman" w:cs="Times New Roman"/>
                <w:sz w:val="12"/>
                <w:szCs w:val="12"/>
              </w:rPr>
            </w:pPr>
            <w:r w:rsidRPr="005273EF">
              <w:rPr>
                <w:rFonts w:ascii="Times New Roman" w:eastAsia="Calibri" w:hAnsi="Times New Roman" w:cs="Times New Roman"/>
                <w:sz w:val="12"/>
                <w:szCs w:val="12"/>
              </w:rPr>
              <w:t>Администрация сельского поселения Верхняя Орлянка  муниципального района Сергиевский</w:t>
            </w:r>
          </w:p>
        </w:tc>
      </w:tr>
      <w:tr w:rsidR="005273EF" w:rsidRPr="005273EF" w:rsidTr="005273EF">
        <w:trPr>
          <w:trHeight w:val="20"/>
        </w:trPr>
        <w:tc>
          <w:tcPr>
            <w:tcW w:w="7513" w:type="dxa"/>
            <w:gridSpan w:val="8"/>
          </w:tcPr>
          <w:p w:rsidR="005273EF" w:rsidRPr="005273EF" w:rsidRDefault="005273EF" w:rsidP="00CD5510">
            <w:pPr>
              <w:numPr>
                <w:ilvl w:val="0"/>
                <w:numId w:val="15"/>
              </w:numPr>
              <w:tabs>
                <w:tab w:val="left" w:pos="284"/>
              </w:tabs>
              <w:spacing w:after="0" w:line="240" w:lineRule="auto"/>
              <w:rPr>
                <w:rFonts w:ascii="Times New Roman" w:eastAsia="Calibri" w:hAnsi="Times New Roman" w:cs="Times New Roman"/>
                <w:sz w:val="12"/>
                <w:szCs w:val="12"/>
              </w:rPr>
            </w:pPr>
            <w:r w:rsidRPr="005273EF">
              <w:rPr>
                <w:rFonts w:ascii="Times New Roman" w:eastAsia="Calibri" w:hAnsi="Times New Roman" w:cs="Times New Roman"/>
                <w:sz w:val="12"/>
                <w:szCs w:val="12"/>
              </w:rPr>
              <w:t xml:space="preserve">Обеспечение </w:t>
            </w:r>
            <w:proofErr w:type="gramStart"/>
            <w:r w:rsidRPr="005273EF">
              <w:rPr>
                <w:rFonts w:ascii="Times New Roman" w:eastAsia="Calibri" w:hAnsi="Times New Roman" w:cs="Times New Roman"/>
                <w:sz w:val="12"/>
                <w:szCs w:val="12"/>
              </w:rPr>
              <w:t>прозрачности деятельности органов местного самоуправления сельского поселения</w:t>
            </w:r>
            <w:proofErr w:type="gramEnd"/>
            <w:r w:rsidRPr="005273EF">
              <w:rPr>
                <w:rFonts w:ascii="Times New Roman" w:eastAsia="Calibri" w:hAnsi="Times New Roman" w:cs="Times New Roman"/>
                <w:sz w:val="12"/>
                <w:szCs w:val="12"/>
              </w:rPr>
              <w:t xml:space="preserve"> Верхняя Орлянка муниципального района Сергиевский</w:t>
            </w:r>
          </w:p>
        </w:tc>
      </w:tr>
      <w:tr w:rsidR="005273EF" w:rsidRPr="005273EF" w:rsidTr="001F3F3F">
        <w:trPr>
          <w:trHeight w:val="20"/>
        </w:trPr>
        <w:tc>
          <w:tcPr>
            <w:tcW w:w="426" w:type="dxa"/>
          </w:tcPr>
          <w:p w:rsidR="005273EF" w:rsidRPr="005273EF" w:rsidRDefault="005273EF" w:rsidP="005273EF">
            <w:pPr>
              <w:tabs>
                <w:tab w:val="left" w:pos="284"/>
              </w:tabs>
              <w:spacing w:after="0" w:line="240" w:lineRule="auto"/>
              <w:rPr>
                <w:rFonts w:ascii="Times New Roman" w:eastAsia="Calibri" w:hAnsi="Times New Roman" w:cs="Times New Roman"/>
                <w:sz w:val="12"/>
                <w:szCs w:val="12"/>
              </w:rPr>
            </w:pPr>
            <w:r w:rsidRPr="005273EF">
              <w:rPr>
                <w:rFonts w:ascii="Times New Roman" w:eastAsia="Calibri" w:hAnsi="Times New Roman" w:cs="Times New Roman"/>
                <w:sz w:val="12"/>
                <w:szCs w:val="12"/>
              </w:rPr>
              <w:t>4.1.</w:t>
            </w:r>
          </w:p>
        </w:tc>
        <w:tc>
          <w:tcPr>
            <w:tcW w:w="2976" w:type="dxa"/>
          </w:tcPr>
          <w:p w:rsidR="005273EF" w:rsidRPr="005273EF" w:rsidRDefault="005273EF" w:rsidP="005273EF">
            <w:pPr>
              <w:tabs>
                <w:tab w:val="left" w:pos="284"/>
              </w:tabs>
              <w:spacing w:after="0" w:line="240" w:lineRule="auto"/>
              <w:rPr>
                <w:rFonts w:ascii="Times New Roman" w:eastAsia="Calibri" w:hAnsi="Times New Roman" w:cs="Times New Roman"/>
                <w:sz w:val="12"/>
                <w:szCs w:val="12"/>
              </w:rPr>
            </w:pPr>
            <w:r w:rsidRPr="005273EF">
              <w:rPr>
                <w:rFonts w:ascii="Times New Roman" w:eastAsia="Calibri" w:hAnsi="Times New Roman" w:cs="Times New Roman"/>
                <w:sz w:val="12"/>
                <w:szCs w:val="12"/>
              </w:rPr>
              <w:t>Опубликование в средствах массовой информации и на Интернет-сайте администрации муниципального района Сергиевский информации о принятых решениях в сфере реализации антикоррупционной деятельности</w:t>
            </w:r>
          </w:p>
        </w:tc>
        <w:tc>
          <w:tcPr>
            <w:tcW w:w="709" w:type="dxa"/>
          </w:tcPr>
          <w:p w:rsidR="005273EF" w:rsidRPr="005273EF" w:rsidRDefault="005273EF" w:rsidP="005273EF">
            <w:pPr>
              <w:tabs>
                <w:tab w:val="left" w:pos="284"/>
              </w:tabs>
              <w:spacing w:after="0" w:line="240" w:lineRule="auto"/>
              <w:rPr>
                <w:rFonts w:ascii="Times New Roman" w:eastAsia="Calibri" w:hAnsi="Times New Roman" w:cs="Times New Roman"/>
                <w:sz w:val="12"/>
                <w:szCs w:val="12"/>
              </w:rPr>
            </w:pPr>
            <w:r w:rsidRPr="005273EF">
              <w:rPr>
                <w:rFonts w:ascii="Times New Roman" w:eastAsia="Calibri" w:hAnsi="Times New Roman" w:cs="Times New Roman"/>
                <w:sz w:val="12"/>
                <w:szCs w:val="12"/>
              </w:rPr>
              <w:t>Не требует финансирования</w:t>
            </w:r>
          </w:p>
        </w:tc>
        <w:tc>
          <w:tcPr>
            <w:tcW w:w="851" w:type="dxa"/>
          </w:tcPr>
          <w:p w:rsidR="005273EF" w:rsidRPr="005273EF" w:rsidRDefault="005273EF" w:rsidP="005273EF">
            <w:pPr>
              <w:tabs>
                <w:tab w:val="left" w:pos="284"/>
              </w:tabs>
              <w:spacing w:after="0" w:line="240" w:lineRule="auto"/>
              <w:rPr>
                <w:rFonts w:ascii="Times New Roman" w:eastAsia="Calibri" w:hAnsi="Times New Roman" w:cs="Times New Roman"/>
                <w:sz w:val="12"/>
                <w:szCs w:val="12"/>
              </w:rPr>
            </w:pPr>
            <w:r w:rsidRPr="005273EF">
              <w:rPr>
                <w:rFonts w:ascii="Times New Roman" w:eastAsia="Calibri" w:hAnsi="Times New Roman" w:cs="Times New Roman"/>
                <w:sz w:val="12"/>
                <w:szCs w:val="12"/>
              </w:rPr>
              <w:t>Постоянно</w:t>
            </w:r>
          </w:p>
        </w:tc>
        <w:tc>
          <w:tcPr>
            <w:tcW w:w="425" w:type="dxa"/>
          </w:tcPr>
          <w:p w:rsidR="005273EF" w:rsidRPr="005273EF" w:rsidRDefault="005273EF" w:rsidP="005273EF">
            <w:pPr>
              <w:tabs>
                <w:tab w:val="left" w:pos="284"/>
              </w:tabs>
              <w:spacing w:after="0" w:line="240" w:lineRule="auto"/>
              <w:rPr>
                <w:rFonts w:ascii="Times New Roman" w:eastAsia="Calibri" w:hAnsi="Times New Roman" w:cs="Times New Roman"/>
                <w:sz w:val="12"/>
                <w:szCs w:val="12"/>
              </w:rPr>
            </w:pPr>
            <w:r w:rsidRPr="005273EF">
              <w:rPr>
                <w:rFonts w:ascii="Times New Roman" w:eastAsia="Calibri" w:hAnsi="Times New Roman" w:cs="Times New Roman"/>
                <w:sz w:val="12"/>
                <w:szCs w:val="12"/>
              </w:rPr>
              <w:t>-</w:t>
            </w:r>
          </w:p>
        </w:tc>
        <w:tc>
          <w:tcPr>
            <w:tcW w:w="425" w:type="dxa"/>
          </w:tcPr>
          <w:p w:rsidR="005273EF" w:rsidRPr="005273EF" w:rsidRDefault="005273EF" w:rsidP="005273EF">
            <w:pPr>
              <w:tabs>
                <w:tab w:val="left" w:pos="284"/>
              </w:tabs>
              <w:spacing w:after="0" w:line="240" w:lineRule="auto"/>
              <w:rPr>
                <w:rFonts w:ascii="Times New Roman" w:eastAsia="Calibri" w:hAnsi="Times New Roman" w:cs="Times New Roman"/>
                <w:sz w:val="12"/>
                <w:szCs w:val="12"/>
              </w:rPr>
            </w:pPr>
            <w:r w:rsidRPr="005273EF">
              <w:rPr>
                <w:rFonts w:ascii="Times New Roman" w:eastAsia="Calibri" w:hAnsi="Times New Roman" w:cs="Times New Roman"/>
                <w:sz w:val="12"/>
                <w:szCs w:val="12"/>
              </w:rPr>
              <w:t>-</w:t>
            </w:r>
          </w:p>
        </w:tc>
        <w:tc>
          <w:tcPr>
            <w:tcW w:w="425" w:type="dxa"/>
          </w:tcPr>
          <w:p w:rsidR="005273EF" w:rsidRPr="005273EF" w:rsidRDefault="005273EF" w:rsidP="005273EF">
            <w:pPr>
              <w:tabs>
                <w:tab w:val="left" w:pos="284"/>
              </w:tabs>
              <w:spacing w:after="0" w:line="240" w:lineRule="auto"/>
              <w:rPr>
                <w:rFonts w:ascii="Times New Roman" w:eastAsia="Calibri" w:hAnsi="Times New Roman" w:cs="Times New Roman"/>
                <w:sz w:val="12"/>
                <w:szCs w:val="12"/>
              </w:rPr>
            </w:pPr>
            <w:r w:rsidRPr="005273EF">
              <w:rPr>
                <w:rFonts w:ascii="Times New Roman" w:eastAsia="Calibri" w:hAnsi="Times New Roman" w:cs="Times New Roman"/>
                <w:sz w:val="12"/>
                <w:szCs w:val="12"/>
              </w:rPr>
              <w:t>-</w:t>
            </w:r>
          </w:p>
        </w:tc>
        <w:tc>
          <w:tcPr>
            <w:tcW w:w="1276" w:type="dxa"/>
          </w:tcPr>
          <w:p w:rsidR="005273EF" w:rsidRPr="005273EF" w:rsidRDefault="005273EF" w:rsidP="005273EF">
            <w:pPr>
              <w:tabs>
                <w:tab w:val="left" w:pos="284"/>
              </w:tabs>
              <w:spacing w:after="0" w:line="240" w:lineRule="auto"/>
              <w:rPr>
                <w:rFonts w:ascii="Times New Roman" w:eastAsia="Calibri" w:hAnsi="Times New Roman" w:cs="Times New Roman"/>
                <w:sz w:val="12"/>
                <w:szCs w:val="12"/>
              </w:rPr>
            </w:pPr>
            <w:r w:rsidRPr="005273EF">
              <w:rPr>
                <w:rFonts w:ascii="Times New Roman" w:eastAsia="Calibri" w:hAnsi="Times New Roman" w:cs="Times New Roman"/>
                <w:sz w:val="12"/>
                <w:szCs w:val="12"/>
              </w:rPr>
              <w:t>Администрация сельского поселения Верхняя Орлянка  муниципального района Сергиевский</w:t>
            </w:r>
          </w:p>
        </w:tc>
      </w:tr>
      <w:tr w:rsidR="005273EF" w:rsidRPr="005273EF" w:rsidTr="005273EF">
        <w:trPr>
          <w:trHeight w:val="20"/>
        </w:trPr>
        <w:tc>
          <w:tcPr>
            <w:tcW w:w="7513" w:type="dxa"/>
            <w:gridSpan w:val="8"/>
          </w:tcPr>
          <w:p w:rsidR="005273EF" w:rsidRPr="005273EF" w:rsidRDefault="005273EF" w:rsidP="00CD5510">
            <w:pPr>
              <w:numPr>
                <w:ilvl w:val="0"/>
                <w:numId w:val="15"/>
              </w:numPr>
              <w:tabs>
                <w:tab w:val="left" w:pos="284"/>
              </w:tabs>
              <w:spacing w:after="0" w:line="240" w:lineRule="auto"/>
              <w:rPr>
                <w:rFonts w:ascii="Times New Roman" w:eastAsia="Calibri" w:hAnsi="Times New Roman" w:cs="Times New Roman"/>
                <w:sz w:val="12"/>
                <w:szCs w:val="12"/>
              </w:rPr>
            </w:pPr>
            <w:r w:rsidRPr="005273EF">
              <w:rPr>
                <w:rFonts w:ascii="Times New Roman" w:eastAsia="Calibri" w:hAnsi="Times New Roman" w:cs="Times New Roman"/>
                <w:sz w:val="12"/>
                <w:szCs w:val="12"/>
              </w:rPr>
              <w:t>Обеспечение кадровой работы в области противодействия коррупции</w:t>
            </w:r>
          </w:p>
        </w:tc>
      </w:tr>
      <w:tr w:rsidR="005273EF" w:rsidRPr="005273EF" w:rsidTr="001F3F3F">
        <w:trPr>
          <w:trHeight w:val="20"/>
        </w:trPr>
        <w:tc>
          <w:tcPr>
            <w:tcW w:w="426" w:type="dxa"/>
          </w:tcPr>
          <w:p w:rsidR="005273EF" w:rsidRPr="005273EF" w:rsidRDefault="005273EF" w:rsidP="005273EF">
            <w:pPr>
              <w:tabs>
                <w:tab w:val="left" w:pos="284"/>
              </w:tabs>
              <w:spacing w:after="0" w:line="240" w:lineRule="auto"/>
              <w:rPr>
                <w:rFonts w:ascii="Times New Roman" w:eastAsia="Calibri" w:hAnsi="Times New Roman" w:cs="Times New Roman"/>
                <w:sz w:val="12"/>
                <w:szCs w:val="12"/>
              </w:rPr>
            </w:pPr>
            <w:r w:rsidRPr="005273EF">
              <w:rPr>
                <w:rFonts w:ascii="Times New Roman" w:eastAsia="Calibri" w:hAnsi="Times New Roman" w:cs="Times New Roman"/>
                <w:sz w:val="12"/>
                <w:szCs w:val="12"/>
              </w:rPr>
              <w:t>5.1.</w:t>
            </w:r>
          </w:p>
        </w:tc>
        <w:tc>
          <w:tcPr>
            <w:tcW w:w="2976" w:type="dxa"/>
          </w:tcPr>
          <w:p w:rsidR="005273EF" w:rsidRPr="005273EF" w:rsidRDefault="005273EF" w:rsidP="005273EF">
            <w:pPr>
              <w:tabs>
                <w:tab w:val="left" w:pos="284"/>
              </w:tabs>
              <w:spacing w:after="0" w:line="240" w:lineRule="auto"/>
              <w:rPr>
                <w:rFonts w:ascii="Times New Roman" w:eastAsia="Calibri" w:hAnsi="Times New Roman" w:cs="Times New Roman"/>
                <w:sz w:val="12"/>
                <w:szCs w:val="12"/>
              </w:rPr>
            </w:pPr>
            <w:r w:rsidRPr="005273EF">
              <w:rPr>
                <w:rFonts w:ascii="Times New Roman" w:eastAsia="Calibri" w:hAnsi="Times New Roman" w:cs="Times New Roman"/>
                <w:sz w:val="12"/>
                <w:szCs w:val="12"/>
              </w:rPr>
              <w:t xml:space="preserve">Обеспечение мер по повышению эффективности </w:t>
            </w:r>
            <w:proofErr w:type="gramStart"/>
            <w:r w:rsidRPr="005273EF">
              <w:rPr>
                <w:rFonts w:ascii="Times New Roman" w:eastAsia="Calibri" w:hAnsi="Times New Roman" w:cs="Times New Roman"/>
                <w:sz w:val="12"/>
                <w:szCs w:val="12"/>
              </w:rPr>
              <w:t>контроля за</w:t>
            </w:r>
            <w:proofErr w:type="gramEnd"/>
            <w:r w:rsidRPr="005273EF">
              <w:rPr>
                <w:rFonts w:ascii="Times New Roman" w:eastAsia="Calibri" w:hAnsi="Times New Roman" w:cs="Times New Roman"/>
                <w:sz w:val="12"/>
                <w:szCs w:val="12"/>
              </w:rPr>
              <w:t xml:space="preserve"> соблюдением лицами, замещающими должности муниципальной службы, требований законодательства Российской Федерации о противодействии коррупции, касающихся предотвращения и урегулирования конфликта интересов, в том числе за привлечением таких лиц к </w:t>
            </w:r>
            <w:r w:rsidR="006124B3" w:rsidRPr="005273EF">
              <w:rPr>
                <w:rFonts w:ascii="Times New Roman" w:eastAsia="Calibri" w:hAnsi="Times New Roman" w:cs="Times New Roman"/>
                <w:sz w:val="12"/>
                <w:szCs w:val="12"/>
              </w:rPr>
              <w:t>ответственности</w:t>
            </w:r>
            <w:r w:rsidRPr="005273EF">
              <w:rPr>
                <w:rFonts w:ascii="Times New Roman" w:eastAsia="Calibri" w:hAnsi="Times New Roman" w:cs="Times New Roman"/>
                <w:sz w:val="12"/>
                <w:szCs w:val="12"/>
              </w:rPr>
              <w:t xml:space="preserve"> за их несоблюдение</w:t>
            </w:r>
          </w:p>
        </w:tc>
        <w:tc>
          <w:tcPr>
            <w:tcW w:w="709" w:type="dxa"/>
          </w:tcPr>
          <w:p w:rsidR="005273EF" w:rsidRPr="005273EF" w:rsidRDefault="005273EF" w:rsidP="005273EF">
            <w:pPr>
              <w:tabs>
                <w:tab w:val="left" w:pos="284"/>
              </w:tabs>
              <w:spacing w:after="0" w:line="240" w:lineRule="auto"/>
              <w:rPr>
                <w:rFonts w:ascii="Times New Roman" w:eastAsia="Calibri" w:hAnsi="Times New Roman" w:cs="Times New Roman"/>
                <w:sz w:val="12"/>
                <w:szCs w:val="12"/>
              </w:rPr>
            </w:pPr>
            <w:r w:rsidRPr="005273EF">
              <w:rPr>
                <w:rFonts w:ascii="Times New Roman" w:eastAsia="Calibri" w:hAnsi="Times New Roman" w:cs="Times New Roman"/>
                <w:sz w:val="12"/>
                <w:szCs w:val="12"/>
              </w:rPr>
              <w:t>Не требует финансирования</w:t>
            </w:r>
          </w:p>
        </w:tc>
        <w:tc>
          <w:tcPr>
            <w:tcW w:w="851" w:type="dxa"/>
          </w:tcPr>
          <w:p w:rsidR="005273EF" w:rsidRPr="005273EF" w:rsidRDefault="005273EF" w:rsidP="005273EF">
            <w:pPr>
              <w:tabs>
                <w:tab w:val="left" w:pos="284"/>
              </w:tabs>
              <w:spacing w:after="0" w:line="240" w:lineRule="auto"/>
              <w:rPr>
                <w:rFonts w:ascii="Times New Roman" w:eastAsia="Calibri" w:hAnsi="Times New Roman" w:cs="Times New Roman"/>
                <w:sz w:val="12"/>
                <w:szCs w:val="12"/>
              </w:rPr>
            </w:pPr>
            <w:r w:rsidRPr="005273EF">
              <w:rPr>
                <w:rFonts w:ascii="Times New Roman" w:eastAsia="Calibri" w:hAnsi="Times New Roman" w:cs="Times New Roman"/>
                <w:sz w:val="12"/>
                <w:szCs w:val="12"/>
              </w:rPr>
              <w:t>Постоянно</w:t>
            </w:r>
          </w:p>
        </w:tc>
        <w:tc>
          <w:tcPr>
            <w:tcW w:w="425" w:type="dxa"/>
          </w:tcPr>
          <w:p w:rsidR="005273EF" w:rsidRPr="005273EF" w:rsidRDefault="005273EF" w:rsidP="005273EF">
            <w:pPr>
              <w:tabs>
                <w:tab w:val="left" w:pos="284"/>
              </w:tabs>
              <w:spacing w:after="0" w:line="240" w:lineRule="auto"/>
              <w:rPr>
                <w:rFonts w:ascii="Times New Roman" w:eastAsia="Calibri" w:hAnsi="Times New Roman" w:cs="Times New Roman"/>
                <w:sz w:val="12"/>
                <w:szCs w:val="12"/>
              </w:rPr>
            </w:pPr>
            <w:r w:rsidRPr="005273EF">
              <w:rPr>
                <w:rFonts w:ascii="Times New Roman" w:eastAsia="Calibri" w:hAnsi="Times New Roman" w:cs="Times New Roman"/>
                <w:sz w:val="12"/>
                <w:szCs w:val="12"/>
              </w:rPr>
              <w:t>-</w:t>
            </w:r>
          </w:p>
        </w:tc>
        <w:tc>
          <w:tcPr>
            <w:tcW w:w="425" w:type="dxa"/>
          </w:tcPr>
          <w:p w:rsidR="005273EF" w:rsidRPr="005273EF" w:rsidRDefault="005273EF" w:rsidP="005273EF">
            <w:pPr>
              <w:tabs>
                <w:tab w:val="left" w:pos="284"/>
              </w:tabs>
              <w:spacing w:after="0" w:line="240" w:lineRule="auto"/>
              <w:rPr>
                <w:rFonts w:ascii="Times New Roman" w:eastAsia="Calibri" w:hAnsi="Times New Roman" w:cs="Times New Roman"/>
                <w:sz w:val="12"/>
                <w:szCs w:val="12"/>
              </w:rPr>
            </w:pPr>
            <w:r w:rsidRPr="005273EF">
              <w:rPr>
                <w:rFonts w:ascii="Times New Roman" w:eastAsia="Calibri" w:hAnsi="Times New Roman" w:cs="Times New Roman"/>
                <w:sz w:val="12"/>
                <w:szCs w:val="12"/>
              </w:rPr>
              <w:t>-</w:t>
            </w:r>
          </w:p>
        </w:tc>
        <w:tc>
          <w:tcPr>
            <w:tcW w:w="425" w:type="dxa"/>
          </w:tcPr>
          <w:p w:rsidR="005273EF" w:rsidRPr="005273EF" w:rsidRDefault="005273EF" w:rsidP="005273EF">
            <w:pPr>
              <w:tabs>
                <w:tab w:val="left" w:pos="284"/>
              </w:tabs>
              <w:spacing w:after="0" w:line="240" w:lineRule="auto"/>
              <w:rPr>
                <w:rFonts w:ascii="Times New Roman" w:eastAsia="Calibri" w:hAnsi="Times New Roman" w:cs="Times New Roman"/>
                <w:sz w:val="12"/>
                <w:szCs w:val="12"/>
              </w:rPr>
            </w:pPr>
            <w:r w:rsidRPr="005273EF">
              <w:rPr>
                <w:rFonts w:ascii="Times New Roman" w:eastAsia="Calibri" w:hAnsi="Times New Roman" w:cs="Times New Roman"/>
                <w:sz w:val="12"/>
                <w:szCs w:val="12"/>
              </w:rPr>
              <w:t>-</w:t>
            </w:r>
          </w:p>
        </w:tc>
        <w:tc>
          <w:tcPr>
            <w:tcW w:w="1276" w:type="dxa"/>
          </w:tcPr>
          <w:p w:rsidR="005273EF" w:rsidRPr="005273EF" w:rsidRDefault="005273EF" w:rsidP="005273EF">
            <w:pPr>
              <w:tabs>
                <w:tab w:val="left" w:pos="284"/>
              </w:tabs>
              <w:spacing w:after="0" w:line="240" w:lineRule="auto"/>
              <w:rPr>
                <w:rFonts w:ascii="Times New Roman" w:eastAsia="Calibri" w:hAnsi="Times New Roman" w:cs="Times New Roman"/>
                <w:sz w:val="12"/>
                <w:szCs w:val="12"/>
              </w:rPr>
            </w:pPr>
            <w:r w:rsidRPr="005273EF">
              <w:rPr>
                <w:rFonts w:ascii="Times New Roman" w:eastAsia="Calibri" w:hAnsi="Times New Roman" w:cs="Times New Roman"/>
                <w:sz w:val="12"/>
                <w:szCs w:val="12"/>
              </w:rPr>
              <w:t>Администрация сельского поселения Верхняя Орлянка  муниципального района Сергиевский</w:t>
            </w:r>
          </w:p>
        </w:tc>
      </w:tr>
      <w:tr w:rsidR="005273EF" w:rsidRPr="005273EF" w:rsidTr="001F3F3F">
        <w:trPr>
          <w:trHeight w:val="20"/>
        </w:trPr>
        <w:tc>
          <w:tcPr>
            <w:tcW w:w="426" w:type="dxa"/>
          </w:tcPr>
          <w:p w:rsidR="005273EF" w:rsidRPr="005273EF" w:rsidRDefault="005273EF" w:rsidP="005273EF">
            <w:pPr>
              <w:tabs>
                <w:tab w:val="left" w:pos="284"/>
              </w:tabs>
              <w:spacing w:after="0" w:line="240" w:lineRule="auto"/>
              <w:rPr>
                <w:rFonts w:ascii="Times New Roman" w:eastAsia="Calibri" w:hAnsi="Times New Roman" w:cs="Times New Roman"/>
                <w:sz w:val="12"/>
                <w:szCs w:val="12"/>
              </w:rPr>
            </w:pPr>
            <w:r w:rsidRPr="005273EF">
              <w:rPr>
                <w:rFonts w:ascii="Times New Roman" w:eastAsia="Calibri" w:hAnsi="Times New Roman" w:cs="Times New Roman"/>
                <w:sz w:val="12"/>
                <w:szCs w:val="12"/>
              </w:rPr>
              <w:t>5.2.</w:t>
            </w:r>
          </w:p>
        </w:tc>
        <w:tc>
          <w:tcPr>
            <w:tcW w:w="2976" w:type="dxa"/>
          </w:tcPr>
          <w:p w:rsidR="005273EF" w:rsidRPr="005273EF" w:rsidRDefault="005273EF" w:rsidP="005273EF">
            <w:pPr>
              <w:tabs>
                <w:tab w:val="left" w:pos="284"/>
              </w:tabs>
              <w:spacing w:after="0" w:line="240" w:lineRule="auto"/>
              <w:rPr>
                <w:rFonts w:ascii="Times New Roman" w:eastAsia="Calibri" w:hAnsi="Times New Roman" w:cs="Times New Roman"/>
                <w:sz w:val="12"/>
                <w:szCs w:val="12"/>
              </w:rPr>
            </w:pPr>
            <w:proofErr w:type="gramStart"/>
            <w:r w:rsidRPr="005273EF">
              <w:rPr>
                <w:rFonts w:ascii="Times New Roman" w:eastAsia="Calibri" w:hAnsi="Times New Roman" w:cs="Times New Roman"/>
                <w:sz w:val="12"/>
                <w:szCs w:val="12"/>
              </w:rPr>
              <w:t>Обеспечение мер по повышению эффективности кадровой работы в части, касающейся ведения личных дел лиц, замещающих муниципальные должности и должности муниципальной службы, в том числе контроля за актуализацией сведений, содержащихся в анкетах, представляемых при назначении на указанные должности и поступлении на такую службу, об их родственниках в целях выявления возможного конфликта интересов</w:t>
            </w:r>
            <w:proofErr w:type="gramEnd"/>
          </w:p>
        </w:tc>
        <w:tc>
          <w:tcPr>
            <w:tcW w:w="709" w:type="dxa"/>
          </w:tcPr>
          <w:p w:rsidR="005273EF" w:rsidRPr="005273EF" w:rsidRDefault="005273EF" w:rsidP="005273EF">
            <w:pPr>
              <w:tabs>
                <w:tab w:val="left" w:pos="284"/>
              </w:tabs>
              <w:spacing w:after="0" w:line="240" w:lineRule="auto"/>
              <w:rPr>
                <w:rFonts w:ascii="Times New Roman" w:eastAsia="Calibri" w:hAnsi="Times New Roman" w:cs="Times New Roman"/>
                <w:sz w:val="12"/>
                <w:szCs w:val="12"/>
              </w:rPr>
            </w:pPr>
            <w:r w:rsidRPr="005273EF">
              <w:rPr>
                <w:rFonts w:ascii="Times New Roman" w:eastAsia="Calibri" w:hAnsi="Times New Roman" w:cs="Times New Roman"/>
                <w:sz w:val="12"/>
                <w:szCs w:val="12"/>
              </w:rPr>
              <w:t>Не требует финансирования</w:t>
            </w:r>
          </w:p>
        </w:tc>
        <w:tc>
          <w:tcPr>
            <w:tcW w:w="851" w:type="dxa"/>
          </w:tcPr>
          <w:p w:rsidR="005273EF" w:rsidRPr="005273EF" w:rsidRDefault="005273EF" w:rsidP="005273EF">
            <w:pPr>
              <w:tabs>
                <w:tab w:val="left" w:pos="284"/>
              </w:tabs>
              <w:spacing w:after="0" w:line="240" w:lineRule="auto"/>
              <w:rPr>
                <w:rFonts w:ascii="Times New Roman" w:eastAsia="Calibri" w:hAnsi="Times New Roman" w:cs="Times New Roman"/>
                <w:sz w:val="12"/>
                <w:szCs w:val="12"/>
              </w:rPr>
            </w:pPr>
            <w:r w:rsidRPr="005273EF">
              <w:rPr>
                <w:rFonts w:ascii="Times New Roman" w:eastAsia="Calibri" w:hAnsi="Times New Roman" w:cs="Times New Roman"/>
                <w:sz w:val="12"/>
                <w:szCs w:val="12"/>
              </w:rPr>
              <w:t>Постоянно</w:t>
            </w:r>
          </w:p>
        </w:tc>
        <w:tc>
          <w:tcPr>
            <w:tcW w:w="425" w:type="dxa"/>
          </w:tcPr>
          <w:p w:rsidR="005273EF" w:rsidRPr="005273EF" w:rsidRDefault="005273EF" w:rsidP="005273EF">
            <w:pPr>
              <w:tabs>
                <w:tab w:val="left" w:pos="284"/>
              </w:tabs>
              <w:spacing w:after="0" w:line="240" w:lineRule="auto"/>
              <w:rPr>
                <w:rFonts w:ascii="Times New Roman" w:eastAsia="Calibri" w:hAnsi="Times New Roman" w:cs="Times New Roman"/>
                <w:sz w:val="12"/>
                <w:szCs w:val="12"/>
              </w:rPr>
            </w:pPr>
            <w:r w:rsidRPr="005273EF">
              <w:rPr>
                <w:rFonts w:ascii="Times New Roman" w:eastAsia="Calibri" w:hAnsi="Times New Roman" w:cs="Times New Roman"/>
                <w:sz w:val="12"/>
                <w:szCs w:val="12"/>
              </w:rPr>
              <w:t>-</w:t>
            </w:r>
          </w:p>
        </w:tc>
        <w:tc>
          <w:tcPr>
            <w:tcW w:w="425" w:type="dxa"/>
          </w:tcPr>
          <w:p w:rsidR="005273EF" w:rsidRPr="005273EF" w:rsidRDefault="005273EF" w:rsidP="005273EF">
            <w:pPr>
              <w:tabs>
                <w:tab w:val="left" w:pos="284"/>
              </w:tabs>
              <w:spacing w:after="0" w:line="240" w:lineRule="auto"/>
              <w:rPr>
                <w:rFonts w:ascii="Times New Roman" w:eastAsia="Calibri" w:hAnsi="Times New Roman" w:cs="Times New Roman"/>
                <w:sz w:val="12"/>
                <w:szCs w:val="12"/>
              </w:rPr>
            </w:pPr>
            <w:r w:rsidRPr="005273EF">
              <w:rPr>
                <w:rFonts w:ascii="Times New Roman" w:eastAsia="Calibri" w:hAnsi="Times New Roman" w:cs="Times New Roman"/>
                <w:sz w:val="12"/>
                <w:szCs w:val="12"/>
              </w:rPr>
              <w:t>-</w:t>
            </w:r>
          </w:p>
        </w:tc>
        <w:tc>
          <w:tcPr>
            <w:tcW w:w="425" w:type="dxa"/>
          </w:tcPr>
          <w:p w:rsidR="005273EF" w:rsidRPr="005273EF" w:rsidRDefault="005273EF" w:rsidP="005273EF">
            <w:pPr>
              <w:tabs>
                <w:tab w:val="left" w:pos="284"/>
              </w:tabs>
              <w:spacing w:after="0" w:line="240" w:lineRule="auto"/>
              <w:rPr>
                <w:rFonts w:ascii="Times New Roman" w:eastAsia="Calibri" w:hAnsi="Times New Roman" w:cs="Times New Roman"/>
                <w:sz w:val="12"/>
                <w:szCs w:val="12"/>
              </w:rPr>
            </w:pPr>
            <w:r w:rsidRPr="005273EF">
              <w:rPr>
                <w:rFonts w:ascii="Times New Roman" w:eastAsia="Calibri" w:hAnsi="Times New Roman" w:cs="Times New Roman"/>
                <w:sz w:val="12"/>
                <w:szCs w:val="12"/>
              </w:rPr>
              <w:t>-</w:t>
            </w:r>
          </w:p>
        </w:tc>
        <w:tc>
          <w:tcPr>
            <w:tcW w:w="1276" w:type="dxa"/>
          </w:tcPr>
          <w:p w:rsidR="005273EF" w:rsidRPr="005273EF" w:rsidRDefault="005273EF" w:rsidP="005273EF">
            <w:pPr>
              <w:tabs>
                <w:tab w:val="left" w:pos="284"/>
              </w:tabs>
              <w:spacing w:after="0" w:line="240" w:lineRule="auto"/>
              <w:rPr>
                <w:rFonts w:ascii="Times New Roman" w:eastAsia="Calibri" w:hAnsi="Times New Roman" w:cs="Times New Roman"/>
                <w:sz w:val="12"/>
                <w:szCs w:val="12"/>
              </w:rPr>
            </w:pPr>
            <w:r w:rsidRPr="005273EF">
              <w:rPr>
                <w:rFonts w:ascii="Times New Roman" w:eastAsia="Calibri" w:hAnsi="Times New Roman" w:cs="Times New Roman"/>
                <w:sz w:val="12"/>
                <w:szCs w:val="12"/>
              </w:rPr>
              <w:t>Администрация сельского поселения Верхняя Орлянка  муниципального района Сергиевский</w:t>
            </w:r>
          </w:p>
        </w:tc>
      </w:tr>
      <w:tr w:rsidR="005273EF" w:rsidRPr="005273EF" w:rsidTr="001F3F3F">
        <w:trPr>
          <w:trHeight w:val="20"/>
        </w:trPr>
        <w:tc>
          <w:tcPr>
            <w:tcW w:w="426" w:type="dxa"/>
          </w:tcPr>
          <w:p w:rsidR="005273EF" w:rsidRPr="005273EF" w:rsidRDefault="005273EF" w:rsidP="005273EF">
            <w:pPr>
              <w:tabs>
                <w:tab w:val="left" w:pos="284"/>
              </w:tabs>
              <w:spacing w:after="0" w:line="240" w:lineRule="auto"/>
              <w:rPr>
                <w:rFonts w:ascii="Times New Roman" w:eastAsia="Calibri" w:hAnsi="Times New Roman" w:cs="Times New Roman"/>
                <w:sz w:val="12"/>
                <w:szCs w:val="12"/>
              </w:rPr>
            </w:pPr>
            <w:r w:rsidRPr="005273EF">
              <w:rPr>
                <w:rFonts w:ascii="Times New Roman" w:eastAsia="Calibri" w:hAnsi="Times New Roman" w:cs="Times New Roman"/>
                <w:sz w:val="12"/>
                <w:szCs w:val="12"/>
              </w:rPr>
              <w:t>5.3.</w:t>
            </w:r>
          </w:p>
        </w:tc>
        <w:tc>
          <w:tcPr>
            <w:tcW w:w="2976" w:type="dxa"/>
          </w:tcPr>
          <w:p w:rsidR="005273EF" w:rsidRPr="005273EF" w:rsidRDefault="005273EF" w:rsidP="005273EF">
            <w:pPr>
              <w:tabs>
                <w:tab w:val="left" w:pos="284"/>
              </w:tabs>
              <w:spacing w:after="0" w:line="240" w:lineRule="auto"/>
              <w:rPr>
                <w:rFonts w:ascii="Times New Roman" w:eastAsia="Calibri" w:hAnsi="Times New Roman" w:cs="Times New Roman"/>
                <w:sz w:val="12"/>
                <w:szCs w:val="12"/>
              </w:rPr>
            </w:pPr>
            <w:r w:rsidRPr="005273EF">
              <w:rPr>
                <w:rFonts w:ascii="Times New Roman" w:eastAsia="Calibri" w:hAnsi="Times New Roman" w:cs="Times New Roman"/>
                <w:sz w:val="12"/>
                <w:szCs w:val="12"/>
              </w:rPr>
              <w:t>Обучение муниципальных служащих, впервые поступивших на муниципальную службу для замещения должностей, включенных в перечни, установленные нормативными правовыми актами Российской Федерации, по образовательным программам в области противодействия коррупции</w:t>
            </w:r>
          </w:p>
        </w:tc>
        <w:tc>
          <w:tcPr>
            <w:tcW w:w="709" w:type="dxa"/>
          </w:tcPr>
          <w:p w:rsidR="005273EF" w:rsidRPr="005273EF" w:rsidRDefault="005273EF" w:rsidP="005273EF">
            <w:pPr>
              <w:tabs>
                <w:tab w:val="left" w:pos="284"/>
              </w:tabs>
              <w:spacing w:after="0" w:line="240" w:lineRule="auto"/>
              <w:rPr>
                <w:rFonts w:ascii="Times New Roman" w:eastAsia="Calibri" w:hAnsi="Times New Roman" w:cs="Times New Roman"/>
                <w:sz w:val="12"/>
                <w:szCs w:val="12"/>
              </w:rPr>
            </w:pPr>
            <w:r w:rsidRPr="005273EF">
              <w:rPr>
                <w:rFonts w:ascii="Times New Roman" w:eastAsia="Calibri" w:hAnsi="Times New Roman" w:cs="Times New Roman"/>
                <w:sz w:val="12"/>
                <w:szCs w:val="12"/>
              </w:rPr>
              <w:t>Финансирование осуществляется в рамках основной деятельности</w:t>
            </w:r>
          </w:p>
        </w:tc>
        <w:tc>
          <w:tcPr>
            <w:tcW w:w="851" w:type="dxa"/>
          </w:tcPr>
          <w:p w:rsidR="005273EF" w:rsidRPr="005273EF" w:rsidRDefault="005273EF" w:rsidP="005273EF">
            <w:pPr>
              <w:tabs>
                <w:tab w:val="left" w:pos="284"/>
              </w:tabs>
              <w:spacing w:after="0" w:line="240" w:lineRule="auto"/>
              <w:rPr>
                <w:rFonts w:ascii="Times New Roman" w:eastAsia="Calibri" w:hAnsi="Times New Roman" w:cs="Times New Roman"/>
                <w:sz w:val="12"/>
                <w:szCs w:val="12"/>
              </w:rPr>
            </w:pPr>
            <w:r w:rsidRPr="005273EF">
              <w:rPr>
                <w:rFonts w:ascii="Times New Roman" w:eastAsia="Calibri" w:hAnsi="Times New Roman" w:cs="Times New Roman"/>
                <w:sz w:val="12"/>
                <w:szCs w:val="12"/>
              </w:rPr>
              <w:t>Постоянно</w:t>
            </w:r>
          </w:p>
        </w:tc>
        <w:tc>
          <w:tcPr>
            <w:tcW w:w="425" w:type="dxa"/>
          </w:tcPr>
          <w:p w:rsidR="005273EF" w:rsidRPr="005273EF" w:rsidRDefault="005273EF" w:rsidP="005273EF">
            <w:pPr>
              <w:tabs>
                <w:tab w:val="left" w:pos="284"/>
              </w:tabs>
              <w:spacing w:after="0" w:line="240" w:lineRule="auto"/>
              <w:rPr>
                <w:rFonts w:ascii="Times New Roman" w:eastAsia="Calibri" w:hAnsi="Times New Roman" w:cs="Times New Roman"/>
                <w:sz w:val="12"/>
                <w:szCs w:val="12"/>
              </w:rPr>
            </w:pPr>
            <w:r w:rsidRPr="005273EF">
              <w:rPr>
                <w:rFonts w:ascii="Times New Roman" w:eastAsia="Calibri" w:hAnsi="Times New Roman" w:cs="Times New Roman"/>
                <w:sz w:val="12"/>
                <w:szCs w:val="12"/>
              </w:rPr>
              <w:t>-</w:t>
            </w:r>
          </w:p>
        </w:tc>
        <w:tc>
          <w:tcPr>
            <w:tcW w:w="425" w:type="dxa"/>
          </w:tcPr>
          <w:p w:rsidR="005273EF" w:rsidRPr="005273EF" w:rsidRDefault="005273EF" w:rsidP="005273EF">
            <w:pPr>
              <w:tabs>
                <w:tab w:val="left" w:pos="284"/>
              </w:tabs>
              <w:spacing w:after="0" w:line="240" w:lineRule="auto"/>
              <w:rPr>
                <w:rFonts w:ascii="Times New Roman" w:eastAsia="Calibri" w:hAnsi="Times New Roman" w:cs="Times New Roman"/>
                <w:sz w:val="12"/>
                <w:szCs w:val="12"/>
              </w:rPr>
            </w:pPr>
            <w:r w:rsidRPr="005273EF">
              <w:rPr>
                <w:rFonts w:ascii="Times New Roman" w:eastAsia="Calibri" w:hAnsi="Times New Roman" w:cs="Times New Roman"/>
                <w:sz w:val="12"/>
                <w:szCs w:val="12"/>
              </w:rPr>
              <w:t>-</w:t>
            </w:r>
          </w:p>
        </w:tc>
        <w:tc>
          <w:tcPr>
            <w:tcW w:w="425" w:type="dxa"/>
          </w:tcPr>
          <w:p w:rsidR="005273EF" w:rsidRPr="005273EF" w:rsidRDefault="005273EF" w:rsidP="005273EF">
            <w:pPr>
              <w:tabs>
                <w:tab w:val="left" w:pos="284"/>
              </w:tabs>
              <w:spacing w:after="0" w:line="240" w:lineRule="auto"/>
              <w:rPr>
                <w:rFonts w:ascii="Times New Roman" w:eastAsia="Calibri" w:hAnsi="Times New Roman" w:cs="Times New Roman"/>
                <w:sz w:val="12"/>
                <w:szCs w:val="12"/>
              </w:rPr>
            </w:pPr>
            <w:r w:rsidRPr="005273EF">
              <w:rPr>
                <w:rFonts w:ascii="Times New Roman" w:eastAsia="Calibri" w:hAnsi="Times New Roman" w:cs="Times New Roman"/>
                <w:sz w:val="12"/>
                <w:szCs w:val="12"/>
              </w:rPr>
              <w:t>-</w:t>
            </w:r>
          </w:p>
        </w:tc>
        <w:tc>
          <w:tcPr>
            <w:tcW w:w="1276" w:type="dxa"/>
          </w:tcPr>
          <w:p w:rsidR="005273EF" w:rsidRPr="005273EF" w:rsidRDefault="005273EF" w:rsidP="005273EF">
            <w:pPr>
              <w:tabs>
                <w:tab w:val="left" w:pos="284"/>
              </w:tabs>
              <w:spacing w:after="0" w:line="240" w:lineRule="auto"/>
              <w:rPr>
                <w:rFonts w:ascii="Times New Roman" w:eastAsia="Calibri" w:hAnsi="Times New Roman" w:cs="Times New Roman"/>
                <w:sz w:val="12"/>
                <w:szCs w:val="12"/>
              </w:rPr>
            </w:pPr>
            <w:r w:rsidRPr="005273EF">
              <w:rPr>
                <w:rFonts w:ascii="Times New Roman" w:eastAsia="Calibri" w:hAnsi="Times New Roman" w:cs="Times New Roman"/>
                <w:sz w:val="12"/>
                <w:szCs w:val="12"/>
              </w:rPr>
              <w:t>Администрация сельского поселения Верхняя Орлянка   муниципального района Сергиевский</w:t>
            </w:r>
          </w:p>
        </w:tc>
      </w:tr>
      <w:tr w:rsidR="005273EF" w:rsidRPr="005273EF" w:rsidTr="001F3F3F">
        <w:trPr>
          <w:trHeight w:val="20"/>
        </w:trPr>
        <w:tc>
          <w:tcPr>
            <w:tcW w:w="426" w:type="dxa"/>
          </w:tcPr>
          <w:p w:rsidR="005273EF" w:rsidRPr="005273EF" w:rsidRDefault="005273EF" w:rsidP="005273EF">
            <w:pPr>
              <w:tabs>
                <w:tab w:val="left" w:pos="284"/>
              </w:tabs>
              <w:spacing w:after="0" w:line="240" w:lineRule="auto"/>
              <w:rPr>
                <w:rFonts w:ascii="Times New Roman" w:eastAsia="Calibri" w:hAnsi="Times New Roman" w:cs="Times New Roman"/>
                <w:sz w:val="12"/>
                <w:szCs w:val="12"/>
              </w:rPr>
            </w:pPr>
            <w:r w:rsidRPr="005273EF">
              <w:rPr>
                <w:rFonts w:ascii="Times New Roman" w:eastAsia="Calibri" w:hAnsi="Times New Roman" w:cs="Times New Roman"/>
                <w:sz w:val="12"/>
                <w:szCs w:val="12"/>
              </w:rPr>
              <w:t>5.4.</w:t>
            </w:r>
          </w:p>
        </w:tc>
        <w:tc>
          <w:tcPr>
            <w:tcW w:w="2976" w:type="dxa"/>
          </w:tcPr>
          <w:p w:rsidR="005273EF" w:rsidRPr="005273EF" w:rsidRDefault="005273EF" w:rsidP="005273EF">
            <w:pPr>
              <w:tabs>
                <w:tab w:val="left" w:pos="284"/>
              </w:tabs>
              <w:spacing w:after="0" w:line="240" w:lineRule="auto"/>
              <w:rPr>
                <w:rFonts w:ascii="Times New Roman" w:eastAsia="Calibri" w:hAnsi="Times New Roman" w:cs="Times New Roman"/>
                <w:sz w:val="12"/>
                <w:szCs w:val="12"/>
              </w:rPr>
            </w:pPr>
            <w:r w:rsidRPr="005273EF">
              <w:rPr>
                <w:rFonts w:ascii="Times New Roman" w:eastAsia="Calibri" w:hAnsi="Times New Roman" w:cs="Times New Roman"/>
                <w:sz w:val="12"/>
                <w:szCs w:val="12"/>
              </w:rPr>
              <w:t>Ежегодное повышение квалификации муниципальных служащих, в должностные обязанности которых входит участие в противодействии коррупции</w:t>
            </w:r>
          </w:p>
        </w:tc>
        <w:tc>
          <w:tcPr>
            <w:tcW w:w="709" w:type="dxa"/>
          </w:tcPr>
          <w:p w:rsidR="005273EF" w:rsidRPr="005273EF" w:rsidRDefault="005273EF" w:rsidP="005273EF">
            <w:pPr>
              <w:tabs>
                <w:tab w:val="left" w:pos="284"/>
              </w:tabs>
              <w:spacing w:after="0" w:line="240" w:lineRule="auto"/>
              <w:rPr>
                <w:rFonts w:ascii="Times New Roman" w:eastAsia="Calibri" w:hAnsi="Times New Roman" w:cs="Times New Roman"/>
                <w:sz w:val="12"/>
                <w:szCs w:val="12"/>
              </w:rPr>
            </w:pPr>
            <w:r w:rsidRPr="005273EF">
              <w:rPr>
                <w:rFonts w:ascii="Times New Roman" w:eastAsia="Calibri" w:hAnsi="Times New Roman" w:cs="Times New Roman"/>
                <w:sz w:val="12"/>
                <w:szCs w:val="12"/>
              </w:rPr>
              <w:t>Бюджет поселения</w:t>
            </w:r>
          </w:p>
        </w:tc>
        <w:tc>
          <w:tcPr>
            <w:tcW w:w="851" w:type="dxa"/>
          </w:tcPr>
          <w:p w:rsidR="005273EF" w:rsidRPr="005273EF" w:rsidRDefault="005273EF" w:rsidP="005273EF">
            <w:pPr>
              <w:tabs>
                <w:tab w:val="left" w:pos="284"/>
              </w:tabs>
              <w:spacing w:after="0" w:line="240" w:lineRule="auto"/>
              <w:rPr>
                <w:rFonts w:ascii="Times New Roman" w:eastAsia="Calibri" w:hAnsi="Times New Roman" w:cs="Times New Roman"/>
                <w:sz w:val="12"/>
                <w:szCs w:val="12"/>
              </w:rPr>
            </w:pPr>
            <w:r w:rsidRPr="005273EF">
              <w:rPr>
                <w:rFonts w:ascii="Times New Roman" w:eastAsia="Calibri" w:hAnsi="Times New Roman" w:cs="Times New Roman"/>
                <w:sz w:val="12"/>
                <w:szCs w:val="12"/>
              </w:rPr>
              <w:t>Ежегодно</w:t>
            </w:r>
          </w:p>
        </w:tc>
        <w:tc>
          <w:tcPr>
            <w:tcW w:w="425" w:type="dxa"/>
          </w:tcPr>
          <w:p w:rsidR="005273EF" w:rsidRPr="005273EF" w:rsidRDefault="005273EF" w:rsidP="005273EF">
            <w:pPr>
              <w:tabs>
                <w:tab w:val="left" w:pos="284"/>
              </w:tabs>
              <w:spacing w:after="0" w:line="240" w:lineRule="auto"/>
              <w:rPr>
                <w:rFonts w:ascii="Times New Roman" w:eastAsia="Calibri" w:hAnsi="Times New Roman" w:cs="Times New Roman"/>
                <w:sz w:val="12"/>
                <w:szCs w:val="12"/>
              </w:rPr>
            </w:pPr>
            <w:r w:rsidRPr="005273EF">
              <w:rPr>
                <w:rFonts w:ascii="Times New Roman" w:eastAsia="Calibri" w:hAnsi="Times New Roman" w:cs="Times New Roman"/>
                <w:sz w:val="12"/>
                <w:szCs w:val="12"/>
              </w:rPr>
              <w:t>1000</w:t>
            </w:r>
          </w:p>
        </w:tc>
        <w:tc>
          <w:tcPr>
            <w:tcW w:w="425" w:type="dxa"/>
          </w:tcPr>
          <w:p w:rsidR="005273EF" w:rsidRPr="005273EF" w:rsidRDefault="005273EF" w:rsidP="005273EF">
            <w:pPr>
              <w:tabs>
                <w:tab w:val="left" w:pos="284"/>
              </w:tabs>
              <w:spacing w:after="0" w:line="240" w:lineRule="auto"/>
              <w:rPr>
                <w:rFonts w:ascii="Times New Roman" w:eastAsia="Calibri" w:hAnsi="Times New Roman" w:cs="Times New Roman"/>
                <w:sz w:val="12"/>
                <w:szCs w:val="12"/>
              </w:rPr>
            </w:pPr>
            <w:r w:rsidRPr="005273EF">
              <w:rPr>
                <w:rFonts w:ascii="Times New Roman" w:eastAsia="Calibri" w:hAnsi="Times New Roman" w:cs="Times New Roman"/>
                <w:sz w:val="12"/>
                <w:szCs w:val="12"/>
              </w:rPr>
              <w:t>1000</w:t>
            </w:r>
          </w:p>
        </w:tc>
        <w:tc>
          <w:tcPr>
            <w:tcW w:w="425" w:type="dxa"/>
          </w:tcPr>
          <w:p w:rsidR="005273EF" w:rsidRPr="005273EF" w:rsidRDefault="005273EF" w:rsidP="005273EF">
            <w:pPr>
              <w:tabs>
                <w:tab w:val="left" w:pos="284"/>
              </w:tabs>
              <w:spacing w:after="0" w:line="240" w:lineRule="auto"/>
              <w:rPr>
                <w:rFonts w:ascii="Times New Roman" w:eastAsia="Calibri" w:hAnsi="Times New Roman" w:cs="Times New Roman"/>
                <w:sz w:val="12"/>
                <w:szCs w:val="12"/>
              </w:rPr>
            </w:pPr>
            <w:r w:rsidRPr="005273EF">
              <w:rPr>
                <w:rFonts w:ascii="Times New Roman" w:eastAsia="Calibri" w:hAnsi="Times New Roman" w:cs="Times New Roman"/>
                <w:sz w:val="12"/>
                <w:szCs w:val="12"/>
              </w:rPr>
              <w:t>1000</w:t>
            </w:r>
          </w:p>
        </w:tc>
        <w:tc>
          <w:tcPr>
            <w:tcW w:w="1276" w:type="dxa"/>
          </w:tcPr>
          <w:p w:rsidR="005273EF" w:rsidRPr="005273EF" w:rsidRDefault="005273EF" w:rsidP="005273EF">
            <w:pPr>
              <w:tabs>
                <w:tab w:val="left" w:pos="284"/>
              </w:tabs>
              <w:spacing w:after="0" w:line="240" w:lineRule="auto"/>
              <w:rPr>
                <w:rFonts w:ascii="Times New Roman" w:eastAsia="Calibri" w:hAnsi="Times New Roman" w:cs="Times New Roman"/>
                <w:sz w:val="12"/>
                <w:szCs w:val="12"/>
              </w:rPr>
            </w:pPr>
            <w:r w:rsidRPr="005273EF">
              <w:rPr>
                <w:rFonts w:ascii="Times New Roman" w:eastAsia="Calibri" w:hAnsi="Times New Roman" w:cs="Times New Roman"/>
                <w:sz w:val="12"/>
                <w:szCs w:val="12"/>
              </w:rPr>
              <w:t>Администрация сельского поселения Верхняя Орлянка  муниципального района Сергиевский</w:t>
            </w:r>
          </w:p>
        </w:tc>
      </w:tr>
    </w:tbl>
    <w:p w:rsidR="005273EF" w:rsidRDefault="005273EF" w:rsidP="005273EF">
      <w:pPr>
        <w:tabs>
          <w:tab w:val="left" w:pos="284"/>
        </w:tabs>
        <w:spacing w:after="0" w:line="240" w:lineRule="auto"/>
        <w:jc w:val="both"/>
        <w:rPr>
          <w:rFonts w:ascii="Times New Roman" w:eastAsia="Calibri" w:hAnsi="Times New Roman" w:cs="Times New Roman"/>
          <w:sz w:val="12"/>
          <w:szCs w:val="12"/>
        </w:rPr>
      </w:pPr>
    </w:p>
    <w:p w:rsidR="001F3F3F" w:rsidRDefault="001F3F3F" w:rsidP="005273EF">
      <w:pPr>
        <w:tabs>
          <w:tab w:val="left" w:pos="284"/>
        </w:tabs>
        <w:spacing w:after="0" w:line="240" w:lineRule="auto"/>
        <w:jc w:val="both"/>
        <w:rPr>
          <w:rFonts w:ascii="Times New Roman" w:eastAsia="Calibri" w:hAnsi="Times New Roman" w:cs="Times New Roman"/>
          <w:sz w:val="12"/>
          <w:szCs w:val="12"/>
        </w:rPr>
      </w:pPr>
    </w:p>
    <w:p w:rsidR="001F3F3F" w:rsidRDefault="001F3F3F" w:rsidP="005273EF">
      <w:pPr>
        <w:tabs>
          <w:tab w:val="left" w:pos="284"/>
        </w:tabs>
        <w:spacing w:after="0" w:line="240" w:lineRule="auto"/>
        <w:jc w:val="both"/>
        <w:rPr>
          <w:rFonts w:ascii="Times New Roman" w:eastAsia="Calibri" w:hAnsi="Times New Roman" w:cs="Times New Roman"/>
          <w:sz w:val="12"/>
          <w:szCs w:val="12"/>
        </w:rPr>
      </w:pPr>
    </w:p>
    <w:p w:rsidR="001F3F3F" w:rsidRDefault="001F3F3F" w:rsidP="005273EF">
      <w:pPr>
        <w:tabs>
          <w:tab w:val="left" w:pos="284"/>
        </w:tabs>
        <w:spacing w:after="0" w:line="240" w:lineRule="auto"/>
        <w:jc w:val="both"/>
        <w:rPr>
          <w:rFonts w:ascii="Times New Roman" w:eastAsia="Calibri" w:hAnsi="Times New Roman" w:cs="Times New Roman"/>
          <w:sz w:val="12"/>
          <w:szCs w:val="12"/>
        </w:rPr>
      </w:pPr>
    </w:p>
    <w:p w:rsidR="001F3F3F" w:rsidRDefault="001F3F3F" w:rsidP="005273EF">
      <w:pPr>
        <w:tabs>
          <w:tab w:val="left" w:pos="284"/>
        </w:tabs>
        <w:spacing w:after="0" w:line="240" w:lineRule="auto"/>
        <w:jc w:val="both"/>
        <w:rPr>
          <w:rFonts w:ascii="Times New Roman" w:eastAsia="Calibri" w:hAnsi="Times New Roman" w:cs="Times New Roman"/>
          <w:sz w:val="12"/>
          <w:szCs w:val="12"/>
        </w:rPr>
      </w:pPr>
    </w:p>
    <w:p w:rsidR="001F3F3F" w:rsidRDefault="001F3F3F" w:rsidP="005273EF">
      <w:pPr>
        <w:tabs>
          <w:tab w:val="left" w:pos="284"/>
        </w:tabs>
        <w:spacing w:after="0" w:line="240" w:lineRule="auto"/>
        <w:jc w:val="both"/>
        <w:rPr>
          <w:rFonts w:ascii="Times New Roman" w:eastAsia="Calibri" w:hAnsi="Times New Roman" w:cs="Times New Roman"/>
          <w:sz w:val="12"/>
          <w:szCs w:val="12"/>
        </w:rPr>
      </w:pPr>
    </w:p>
    <w:p w:rsidR="006124B3" w:rsidRPr="006124B3" w:rsidRDefault="006124B3" w:rsidP="006124B3">
      <w:pPr>
        <w:tabs>
          <w:tab w:val="left" w:pos="284"/>
          <w:tab w:val="left" w:pos="3828"/>
        </w:tabs>
        <w:spacing w:after="0" w:line="240" w:lineRule="auto"/>
        <w:jc w:val="center"/>
        <w:rPr>
          <w:rFonts w:ascii="Times New Roman" w:eastAsia="Calibri" w:hAnsi="Times New Roman" w:cs="Times New Roman"/>
          <w:b/>
          <w:sz w:val="12"/>
          <w:szCs w:val="12"/>
        </w:rPr>
      </w:pPr>
      <w:r w:rsidRPr="006124B3">
        <w:rPr>
          <w:rFonts w:ascii="Times New Roman" w:eastAsia="Calibri" w:hAnsi="Times New Roman" w:cs="Times New Roman"/>
          <w:b/>
          <w:sz w:val="12"/>
          <w:szCs w:val="12"/>
        </w:rPr>
        <w:lastRenderedPageBreak/>
        <w:t>АДМИНИСТРАЦИЯ</w:t>
      </w:r>
    </w:p>
    <w:p w:rsidR="006124B3" w:rsidRPr="006124B3" w:rsidRDefault="006124B3" w:rsidP="006124B3">
      <w:pPr>
        <w:tabs>
          <w:tab w:val="left" w:pos="284"/>
          <w:tab w:val="left" w:pos="3828"/>
        </w:tabs>
        <w:spacing w:after="0" w:line="240" w:lineRule="auto"/>
        <w:jc w:val="center"/>
        <w:rPr>
          <w:rFonts w:ascii="Times New Roman" w:eastAsia="Calibri" w:hAnsi="Times New Roman" w:cs="Times New Roman"/>
          <w:b/>
          <w:sz w:val="12"/>
          <w:szCs w:val="12"/>
        </w:rPr>
      </w:pPr>
      <w:r w:rsidRPr="006124B3">
        <w:rPr>
          <w:rFonts w:ascii="Times New Roman" w:eastAsia="Calibri" w:hAnsi="Times New Roman" w:cs="Times New Roman"/>
          <w:b/>
          <w:sz w:val="12"/>
          <w:szCs w:val="12"/>
        </w:rPr>
        <w:t xml:space="preserve">СЕЛЬСКОГО ПОСЕЛЕНИЯ </w:t>
      </w:r>
      <w:r w:rsidR="00AE721B" w:rsidRPr="00AE721B">
        <w:rPr>
          <w:rFonts w:ascii="Times New Roman" w:eastAsia="Calibri" w:hAnsi="Times New Roman" w:cs="Times New Roman"/>
          <w:b/>
          <w:sz w:val="12"/>
          <w:szCs w:val="12"/>
        </w:rPr>
        <w:t>ВОРОТНЕЕ</w:t>
      </w:r>
    </w:p>
    <w:p w:rsidR="006124B3" w:rsidRPr="006124B3" w:rsidRDefault="006124B3" w:rsidP="006124B3">
      <w:pPr>
        <w:tabs>
          <w:tab w:val="left" w:pos="284"/>
        </w:tabs>
        <w:spacing w:after="0" w:line="240" w:lineRule="auto"/>
        <w:jc w:val="center"/>
        <w:rPr>
          <w:rFonts w:ascii="Times New Roman" w:eastAsia="Calibri" w:hAnsi="Times New Roman" w:cs="Times New Roman"/>
          <w:b/>
          <w:sz w:val="12"/>
          <w:szCs w:val="12"/>
        </w:rPr>
      </w:pPr>
      <w:r w:rsidRPr="006124B3">
        <w:rPr>
          <w:rFonts w:ascii="Times New Roman" w:eastAsia="Calibri" w:hAnsi="Times New Roman" w:cs="Times New Roman"/>
          <w:b/>
          <w:sz w:val="12"/>
          <w:szCs w:val="12"/>
        </w:rPr>
        <w:t>МУНИЦИПАЛЬНОГО РАЙОНА СЕРГИЕВСКИЙ</w:t>
      </w:r>
    </w:p>
    <w:p w:rsidR="006124B3" w:rsidRPr="006124B3" w:rsidRDefault="006124B3" w:rsidP="006124B3">
      <w:pPr>
        <w:tabs>
          <w:tab w:val="left" w:pos="284"/>
        </w:tabs>
        <w:spacing w:after="0" w:line="240" w:lineRule="auto"/>
        <w:jc w:val="center"/>
        <w:rPr>
          <w:rFonts w:ascii="Times New Roman" w:eastAsia="Calibri" w:hAnsi="Times New Roman" w:cs="Times New Roman"/>
          <w:b/>
          <w:sz w:val="12"/>
          <w:szCs w:val="12"/>
        </w:rPr>
      </w:pPr>
      <w:r w:rsidRPr="006124B3">
        <w:rPr>
          <w:rFonts w:ascii="Times New Roman" w:eastAsia="Calibri" w:hAnsi="Times New Roman" w:cs="Times New Roman"/>
          <w:b/>
          <w:sz w:val="12"/>
          <w:szCs w:val="12"/>
        </w:rPr>
        <w:t>САМАРСКОЙ ОБЛАСТИ</w:t>
      </w:r>
    </w:p>
    <w:p w:rsidR="006124B3" w:rsidRPr="006124B3" w:rsidRDefault="006124B3" w:rsidP="006124B3">
      <w:pPr>
        <w:tabs>
          <w:tab w:val="left" w:pos="284"/>
        </w:tabs>
        <w:spacing w:after="0" w:line="240" w:lineRule="auto"/>
        <w:jc w:val="center"/>
        <w:rPr>
          <w:rFonts w:ascii="Times New Roman" w:eastAsia="Calibri" w:hAnsi="Times New Roman" w:cs="Times New Roman"/>
          <w:sz w:val="12"/>
          <w:szCs w:val="12"/>
        </w:rPr>
      </w:pPr>
    </w:p>
    <w:p w:rsidR="006124B3" w:rsidRPr="006124B3" w:rsidRDefault="006124B3" w:rsidP="006124B3">
      <w:pPr>
        <w:tabs>
          <w:tab w:val="left" w:pos="284"/>
        </w:tabs>
        <w:spacing w:after="0" w:line="240" w:lineRule="auto"/>
        <w:jc w:val="center"/>
        <w:rPr>
          <w:rFonts w:ascii="Times New Roman" w:eastAsia="Calibri" w:hAnsi="Times New Roman" w:cs="Times New Roman"/>
          <w:sz w:val="12"/>
          <w:szCs w:val="12"/>
        </w:rPr>
      </w:pPr>
      <w:r w:rsidRPr="006124B3">
        <w:rPr>
          <w:rFonts w:ascii="Times New Roman" w:eastAsia="Calibri" w:hAnsi="Times New Roman" w:cs="Times New Roman"/>
          <w:sz w:val="12"/>
          <w:szCs w:val="12"/>
        </w:rPr>
        <w:t>ПОСТАНОВЛЕНИЕ</w:t>
      </w:r>
    </w:p>
    <w:p w:rsidR="006124B3" w:rsidRPr="006124B3" w:rsidRDefault="006124B3" w:rsidP="006124B3">
      <w:pPr>
        <w:tabs>
          <w:tab w:val="left" w:pos="284"/>
        </w:tabs>
        <w:spacing w:after="0" w:line="240" w:lineRule="auto"/>
        <w:jc w:val="both"/>
        <w:rPr>
          <w:rFonts w:ascii="Times New Roman" w:eastAsia="Calibri" w:hAnsi="Times New Roman" w:cs="Times New Roman"/>
          <w:sz w:val="12"/>
          <w:szCs w:val="12"/>
        </w:rPr>
      </w:pPr>
      <w:r w:rsidRPr="006124B3">
        <w:rPr>
          <w:rFonts w:ascii="Times New Roman" w:eastAsia="Calibri" w:hAnsi="Times New Roman" w:cs="Times New Roman"/>
          <w:sz w:val="12"/>
          <w:szCs w:val="12"/>
        </w:rPr>
        <w:t xml:space="preserve">19 ноября 2018 г.                                                                                                                                                                                                             </w:t>
      </w:r>
      <w:r w:rsidR="00AE721B">
        <w:rPr>
          <w:rFonts w:ascii="Times New Roman" w:eastAsia="Calibri" w:hAnsi="Times New Roman" w:cs="Times New Roman"/>
          <w:sz w:val="12"/>
          <w:szCs w:val="12"/>
        </w:rPr>
        <w:t xml:space="preserve">   №33</w:t>
      </w:r>
    </w:p>
    <w:p w:rsidR="00AE721B" w:rsidRDefault="00AE721B" w:rsidP="00AE721B">
      <w:pPr>
        <w:tabs>
          <w:tab w:val="left" w:pos="284"/>
        </w:tabs>
        <w:spacing w:after="0" w:line="240" w:lineRule="auto"/>
        <w:ind w:firstLine="284"/>
        <w:jc w:val="center"/>
        <w:rPr>
          <w:rFonts w:ascii="Times New Roman" w:eastAsia="Calibri" w:hAnsi="Times New Roman" w:cs="Times New Roman"/>
          <w:b/>
          <w:sz w:val="12"/>
          <w:szCs w:val="12"/>
        </w:rPr>
      </w:pPr>
      <w:r w:rsidRPr="00AE721B">
        <w:rPr>
          <w:rFonts w:ascii="Times New Roman" w:eastAsia="Calibri" w:hAnsi="Times New Roman" w:cs="Times New Roman"/>
          <w:b/>
          <w:sz w:val="12"/>
          <w:szCs w:val="12"/>
        </w:rPr>
        <w:t xml:space="preserve">Об утверждении муниципальной программы «Противодействие коррупции </w:t>
      </w:r>
    </w:p>
    <w:p w:rsidR="006124B3" w:rsidRDefault="00AE721B" w:rsidP="00AE721B">
      <w:pPr>
        <w:tabs>
          <w:tab w:val="left" w:pos="284"/>
        </w:tabs>
        <w:spacing w:after="0" w:line="240" w:lineRule="auto"/>
        <w:ind w:firstLine="284"/>
        <w:jc w:val="center"/>
        <w:rPr>
          <w:rFonts w:ascii="Times New Roman" w:eastAsia="Calibri" w:hAnsi="Times New Roman" w:cs="Times New Roman"/>
          <w:b/>
          <w:sz w:val="12"/>
          <w:szCs w:val="12"/>
        </w:rPr>
      </w:pPr>
      <w:r w:rsidRPr="00AE721B">
        <w:rPr>
          <w:rFonts w:ascii="Times New Roman" w:eastAsia="Calibri" w:hAnsi="Times New Roman" w:cs="Times New Roman"/>
          <w:b/>
          <w:sz w:val="12"/>
          <w:szCs w:val="12"/>
        </w:rPr>
        <w:t>в</w:t>
      </w:r>
      <w:r>
        <w:rPr>
          <w:rFonts w:ascii="Times New Roman" w:eastAsia="Calibri" w:hAnsi="Times New Roman" w:cs="Times New Roman"/>
          <w:b/>
          <w:sz w:val="12"/>
          <w:szCs w:val="12"/>
        </w:rPr>
        <w:t xml:space="preserve"> </w:t>
      </w:r>
      <w:r w:rsidRPr="00AE721B">
        <w:rPr>
          <w:rFonts w:ascii="Times New Roman" w:eastAsia="Calibri" w:hAnsi="Times New Roman" w:cs="Times New Roman"/>
          <w:b/>
          <w:sz w:val="12"/>
          <w:szCs w:val="12"/>
        </w:rPr>
        <w:t>сельском поселении Воротнее муниципального района Сергиевский на 2019 – 2021 годы»</w:t>
      </w:r>
    </w:p>
    <w:p w:rsidR="00AE721B" w:rsidRPr="006124B3" w:rsidRDefault="00AE721B" w:rsidP="00AE721B">
      <w:pPr>
        <w:tabs>
          <w:tab w:val="left" w:pos="284"/>
        </w:tabs>
        <w:spacing w:after="0" w:line="240" w:lineRule="auto"/>
        <w:ind w:firstLine="284"/>
        <w:jc w:val="both"/>
        <w:rPr>
          <w:rFonts w:ascii="Times New Roman" w:eastAsia="Calibri" w:hAnsi="Times New Roman" w:cs="Times New Roman"/>
          <w:sz w:val="12"/>
          <w:szCs w:val="12"/>
        </w:rPr>
      </w:pPr>
    </w:p>
    <w:p w:rsidR="00AE721B" w:rsidRPr="00AE721B" w:rsidRDefault="00AE721B" w:rsidP="00AE721B">
      <w:pPr>
        <w:tabs>
          <w:tab w:val="left" w:pos="284"/>
        </w:tabs>
        <w:spacing w:after="0" w:line="240" w:lineRule="auto"/>
        <w:ind w:firstLine="284"/>
        <w:jc w:val="both"/>
        <w:rPr>
          <w:rFonts w:ascii="Times New Roman" w:eastAsia="Calibri" w:hAnsi="Times New Roman" w:cs="Times New Roman"/>
          <w:sz w:val="12"/>
          <w:szCs w:val="12"/>
        </w:rPr>
      </w:pPr>
      <w:r w:rsidRPr="00AE721B">
        <w:rPr>
          <w:rFonts w:ascii="Times New Roman" w:eastAsia="Calibri" w:hAnsi="Times New Roman" w:cs="Times New Roman"/>
          <w:sz w:val="12"/>
          <w:szCs w:val="12"/>
        </w:rPr>
        <w:t>В соответствии с Федеральным законом РФ от 06.10.2003 г. №131-ФЗ «Об общих принципах организации местного самоуправления в Российской Федерации», постановлением администрации сельского поселения Воротнее муниципального района Сергиевский от 02.09.2014 года № 22 «Об утверждении Порядка принятия</w:t>
      </w:r>
    </w:p>
    <w:p w:rsidR="00AE721B" w:rsidRPr="00AE721B" w:rsidRDefault="00AE721B" w:rsidP="00AE721B">
      <w:pPr>
        <w:tabs>
          <w:tab w:val="left" w:pos="284"/>
        </w:tabs>
        <w:spacing w:after="0" w:line="240" w:lineRule="auto"/>
        <w:ind w:firstLine="284"/>
        <w:jc w:val="both"/>
        <w:rPr>
          <w:rFonts w:ascii="Times New Roman" w:eastAsia="Calibri" w:hAnsi="Times New Roman" w:cs="Times New Roman"/>
          <w:sz w:val="12"/>
          <w:szCs w:val="12"/>
        </w:rPr>
      </w:pPr>
      <w:r w:rsidRPr="00AE721B">
        <w:rPr>
          <w:rFonts w:ascii="Times New Roman" w:eastAsia="Calibri" w:hAnsi="Times New Roman" w:cs="Times New Roman"/>
          <w:sz w:val="12"/>
          <w:szCs w:val="12"/>
        </w:rPr>
        <w:t>решений о разработке, формирования и реализации, оценки эффективности муниципальных программ сельского поселения Воротнее муниципального района  Сергиевский Самарской области», в целях повышения эффективности мер по противодействию коррупции, администрация сельского поселения Воротнее му</w:t>
      </w:r>
      <w:r>
        <w:rPr>
          <w:rFonts w:ascii="Times New Roman" w:eastAsia="Calibri" w:hAnsi="Times New Roman" w:cs="Times New Roman"/>
          <w:sz w:val="12"/>
          <w:szCs w:val="12"/>
        </w:rPr>
        <w:t>ниципального района Сергиевский</w:t>
      </w:r>
    </w:p>
    <w:p w:rsidR="00AE721B" w:rsidRPr="00AE721B" w:rsidRDefault="00AE721B" w:rsidP="00AE721B">
      <w:pPr>
        <w:tabs>
          <w:tab w:val="left" w:pos="284"/>
        </w:tabs>
        <w:spacing w:after="0" w:line="240" w:lineRule="auto"/>
        <w:ind w:firstLine="284"/>
        <w:jc w:val="both"/>
        <w:rPr>
          <w:rFonts w:ascii="Times New Roman" w:eastAsia="Calibri" w:hAnsi="Times New Roman" w:cs="Times New Roman"/>
          <w:b/>
          <w:sz w:val="12"/>
          <w:szCs w:val="12"/>
        </w:rPr>
      </w:pPr>
      <w:r w:rsidRPr="00AE721B">
        <w:rPr>
          <w:rFonts w:ascii="Times New Roman" w:eastAsia="Calibri" w:hAnsi="Times New Roman" w:cs="Times New Roman"/>
          <w:b/>
          <w:sz w:val="12"/>
          <w:szCs w:val="12"/>
        </w:rPr>
        <w:t>ПОСТАНОВЛЯЕТ:</w:t>
      </w:r>
    </w:p>
    <w:p w:rsidR="00AE721B" w:rsidRPr="00AE721B" w:rsidRDefault="00AE721B" w:rsidP="00AE721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AE721B">
        <w:rPr>
          <w:rFonts w:ascii="Times New Roman" w:eastAsia="Calibri" w:hAnsi="Times New Roman" w:cs="Times New Roman"/>
          <w:sz w:val="12"/>
          <w:szCs w:val="12"/>
        </w:rPr>
        <w:t>Утвердить муниципальную программу «Противодействие коррупции в сельском поселения Воротнее муниципальном районе Сергиевский на 2019 – 2021 годы» согласно  Приложению № 1 к постановлению.</w:t>
      </w:r>
    </w:p>
    <w:p w:rsidR="00AE721B" w:rsidRPr="00AE721B" w:rsidRDefault="00AE721B" w:rsidP="00AE721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AE721B">
        <w:rPr>
          <w:rFonts w:ascii="Times New Roman" w:eastAsia="Calibri" w:hAnsi="Times New Roman" w:cs="Times New Roman"/>
          <w:sz w:val="12"/>
          <w:szCs w:val="12"/>
        </w:rPr>
        <w:t>Опубликовать настоящее постановление в газете «Сергиевский вестник».</w:t>
      </w:r>
    </w:p>
    <w:p w:rsidR="00AE721B" w:rsidRPr="00AE721B" w:rsidRDefault="00AE721B" w:rsidP="00AE721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AE721B">
        <w:rPr>
          <w:rFonts w:ascii="Times New Roman" w:eastAsia="Calibri" w:hAnsi="Times New Roman" w:cs="Times New Roman"/>
          <w:sz w:val="12"/>
          <w:szCs w:val="12"/>
        </w:rPr>
        <w:t>Настоящее постановление вступает в силу с 01.01.2019 года.</w:t>
      </w:r>
    </w:p>
    <w:p w:rsidR="00AE721B" w:rsidRPr="00AE721B" w:rsidRDefault="00AE721B" w:rsidP="00AE721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proofErr w:type="gramStart"/>
      <w:r w:rsidRPr="00AE721B">
        <w:rPr>
          <w:rFonts w:ascii="Times New Roman" w:eastAsia="Calibri" w:hAnsi="Times New Roman" w:cs="Times New Roman"/>
          <w:sz w:val="12"/>
          <w:szCs w:val="12"/>
        </w:rPr>
        <w:t>Контроль за</w:t>
      </w:r>
      <w:proofErr w:type="gramEnd"/>
      <w:r w:rsidRPr="00AE721B">
        <w:rPr>
          <w:rFonts w:ascii="Times New Roman" w:eastAsia="Calibri" w:hAnsi="Times New Roman" w:cs="Times New Roman"/>
          <w:sz w:val="12"/>
          <w:szCs w:val="12"/>
        </w:rPr>
        <w:t xml:space="preserve"> выполнением настоящего п</w:t>
      </w:r>
      <w:r>
        <w:rPr>
          <w:rFonts w:ascii="Times New Roman" w:eastAsia="Calibri" w:hAnsi="Times New Roman" w:cs="Times New Roman"/>
          <w:sz w:val="12"/>
          <w:szCs w:val="12"/>
        </w:rPr>
        <w:t>остановления оставляю за собой.</w:t>
      </w:r>
    </w:p>
    <w:p w:rsidR="00AE721B" w:rsidRPr="00AE721B" w:rsidRDefault="00AE721B" w:rsidP="00AE721B">
      <w:pPr>
        <w:tabs>
          <w:tab w:val="left" w:pos="284"/>
        </w:tabs>
        <w:spacing w:after="0" w:line="240" w:lineRule="auto"/>
        <w:jc w:val="right"/>
        <w:rPr>
          <w:rFonts w:ascii="Times New Roman" w:eastAsia="Calibri" w:hAnsi="Times New Roman" w:cs="Times New Roman"/>
          <w:sz w:val="12"/>
          <w:szCs w:val="12"/>
        </w:rPr>
      </w:pPr>
      <w:r w:rsidRPr="00AE721B">
        <w:rPr>
          <w:rFonts w:ascii="Times New Roman" w:eastAsia="Calibri" w:hAnsi="Times New Roman" w:cs="Times New Roman"/>
          <w:sz w:val="12"/>
          <w:szCs w:val="12"/>
        </w:rPr>
        <w:t>Глава сельского поселения Воротнее</w:t>
      </w:r>
    </w:p>
    <w:p w:rsidR="00AE721B" w:rsidRDefault="00AE721B" w:rsidP="00AE721B">
      <w:pPr>
        <w:tabs>
          <w:tab w:val="left" w:pos="284"/>
        </w:tabs>
        <w:spacing w:after="0" w:line="240" w:lineRule="auto"/>
        <w:jc w:val="right"/>
        <w:rPr>
          <w:rFonts w:ascii="Times New Roman" w:eastAsia="Calibri" w:hAnsi="Times New Roman" w:cs="Times New Roman"/>
          <w:sz w:val="12"/>
          <w:szCs w:val="12"/>
        </w:rPr>
      </w:pPr>
      <w:r w:rsidRPr="00AE721B">
        <w:rPr>
          <w:rFonts w:ascii="Times New Roman" w:eastAsia="Calibri" w:hAnsi="Times New Roman" w:cs="Times New Roman"/>
          <w:sz w:val="12"/>
          <w:szCs w:val="12"/>
        </w:rPr>
        <w:t>муниципального района Сергиевский</w:t>
      </w:r>
    </w:p>
    <w:p w:rsidR="00AE721B" w:rsidRDefault="00AE721B" w:rsidP="00AE721B">
      <w:pPr>
        <w:tabs>
          <w:tab w:val="left" w:pos="284"/>
        </w:tabs>
        <w:spacing w:after="0" w:line="240" w:lineRule="auto"/>
        <w:jc w:val="right"/>
        <w:rPr>
          <w:rFonts w:ascii="Times New Roman" w:eastAsia="Calibri" w:hAnsi="Times New Roman" w:cs="Times New Roman"/>
          <w:sz w:val="12"/>
          <w:szCs w:val="12"/>
        </w:rPr>
      </w:pPr>
      <w:r w:rsidRPr="00AE721B">
        <w:rPr>
          <w:rFonts w:ascii="Times New Roman" w:eastAsia="Calibri" w:hAnsi="Times New Roman" w:cs="Times New Roman"/>
          <w:sz w:val="12"/>
          <w:szCs w:val="12"/>
        </w:rPr>
        <w:t>А.И.</w:t>
      </w:r>
      <w:r>
        <w:rPr>
          <w:rFonts w:ascii="Times New Roman" w:eastAsia="Calibri" w:hAnsi="Times New Roman" w:cs="Times New Roman"/>
          <w:sz w:val="12"/>
          <w:szCs w:val="12"/>
        </w:rPr>
        <w:t xml:space="preserve"> </w:t>
      </w:r>
      <w:proofErr w:type="spellStart"/>
      <w:r w:rsidRPr="00AE721B">
        <w:rPr>
          <w:rFonts w:ascii="Times New Roman" w:eastAsia="Calibri" w:hAnsi="Times New Roman" w:cs="Times New Roman"/>
          <w:sz w:val="12"/>
          <w:szCs w:val="12"/>
        </w:rPr>
        <w:t>Сидельников</w:t>
      </w:r>
      <w:proofErr w:type="spellEnd"/>
    </w:p>
    <w:p w:rsidR="00AE721B" w:rsidRPr="00AE721B" w:rsidRDefault="00AE721B" w:rsidP="00AE721B">
      <w:pPr>
        <w:tabs>
          <w:tab w:val="left" w:pos="284"/>
        </w:tabs>
        <w:spacing w:after="0" w:line="240" w:lineRule="auto"/>
        <w:jc w:val="right"/>
        <w:rPr>
          <w:rFonts w:ascii="Times New Roman" w:eastAsia="Calibri" w:hAnsi="Times New Roman" w:cs="Times New Roman"/>
          <w:sz w:val="12"/>
          <w:szCs w:val="12"/>
        </w:rPr>
      </w:pPr>
    </w:p>
    <w:p w:rsidR="00AE721B" w:rsidRPr="00AE721B" w:rsidRDefault="00AE721B" w:rsidP="00AE721B">
      <w:pPr>
        <w:tabs>
          <w:tab w:val="left" w:pos="284"/>
        </w:tabs>
        <w:spacing w:after="0" w:line="240" w:lineRule="auto"/>
        <w:jc w:val="right"/>
        <w:rPr>
          <w:rFonts w:ascii="Times New Roman" w:eastAsia="Calibri" w:hAnsi="Times New Roman" w:cs="Times New Roman"/>
          <w:i/>
          <w:sz w:val="12"/>
          <w:szCs w:val="12"/>
        </w:rPr>
      </w:pPr>
      <w:r w:rsidRPr="00AE721B">
        <w:rPr>
          <w:rFonts w:ascii="Times New Roman" w:eastAsia="Calibri" w:hAnsi="Times New Roman" w:cs="Times New Roman"/>
          <w:i/>
          <w:sz w:val="12"/>
          <w:szCs w:val="12"/>
        </w:rPr>
        <w:t>Приложение №1</w:t>
      </w:r>
    </w:p>
    <w:p w:rsidR="00AE721B" w:rsidRPr="00AE721B" w:rsidRDefault="00AE721B" w:rsidP="00AE721B">
      <w:pPr>
        <w:tabs>
          <w:tab w:val="left" w:pos="284"/>
        </w:tabs>
        <w:spacing w:after="0" w:line="240" w:lineRule="auto"/>
        <w:jc w:val="right"/>
        <w:rPr>
          <w:rFonts w:ascii="Times New Roman" w:eastAsia="Calibri" w:hAnsi="Times New Roman" w:cs="Times New Roman"/>
          <w:i/>
          <w:sz w:val="12"/>
          <w:szCs w:val="12"/>
        </w:rPr>
      </w:pPr>
      <w:r w:rsidRPr="00AE721B">
        <w:rPr>
          <w:rFonts w:ascii="Times New Roman" w:eastAsia="Calibri" w:hAnsi="Times New Roman" w:cs="Times New Roman"/>
          <w:i/>
          <w:sz w:val="12"/>
          <w:szCs w:val="12"/>
        </w:rPr>
        <w:t>к постановлению Администрации</w:t>
      </w:r>
    </w:p>
    <w:p w:rsidR="00AE721B" w:rsidRPr="00AE721B" w:rsidRDefault="00AE721B" w:rsidP="00AE721B">
      <w:pPr>
        <w:tabs>
          <w:tab w:val="left" w:pos="284"/>
        </w:tabs>
        <w:spacing w:after="0" w:line="240" w:lineRule="auto"/>
        <w:jc w:val="right"/>
        <w:rPr>
          <w:rFonts w:ascii="Times New Roman" w:eastAsia="Calibri" w:hAnsi="Times New Roman" w:cs="Times New Roman"/>
          <w:i/>
          <w:sz w:val="12"/>
          <w:szCs w:val="12"/>
        </w:rPr>
      </w:pPr>
      <w:r w:rsidRPr="00AE721B">
        <w:rPr>
          <w:rFonts w:ascii="Times New Roman" w:eastAsia="Calibri" w:hAnsi="Times New Roman" w:cs="Times New Roman"/>
          <w:i/>
          <w:sz w:val="12"/>
          <w:szCs w:val="12"/>
        </w:rPr>
        <w:t>сельского поселения  Воротнее</w:t>
      </w:r>
    </w:p>
    <w:p w:rsidR="00AE721B" w:rsidRPr="00AE721B" w:rsidRDefault="00AE721B" w:rsidP="00AE721B">
      <w:pPr>
        <w:tabs>
          <w:tab w:val="left" w:pos="284"/>
        </w:tabs>
        <w:spacing w:after="0" w:line="240" w:lineRule="auto"/>
        <w:jc w:val="right"/>
        <w:rPr>
          <w:rFonts w:ascii="Times New Roman" w:eastAsia="Calibri" w:hAnsi="Times New Roman" w:cs="Times New Roman"/>
          <w:i/>
          <w:sz w:val="12"/>
          <w:szCs w:val="12"/>
        </w:rPr>
      </w:pPr>
      <w:r w:rsidRPr="00AE721B">
        <w:rPr>
          <w:rFonts w:ascii="Times New Roman" w:eastAsia="Calibri" w:hAnsi="Times New Roman" w:cs="Times New Roman"/>
          <w:i/>
          <w:sz w:val="12"/>
          <w:szCs w:val="12"/>
        </w:rPr>
        <w:t>муниципального района Сергиевский</w:t>
      </w:r>
    </w:p>
    <w:p w:rsidR="00AE721B" w:rsidRPr="00AE721B" w:rsidRDefault="00AE721B" w:rsidP="00AE721B">
      <w:pPr>
        <w:tabs>
          <w:tab w:val="left" w:pos="284"/>
        </w:tabs>
        <w:spacing w:after="0" w:line="240" w:lineRule="auto"/>
        <w:jc w:val="right"/>
        <w:rPr>
          <w:rFonts w:ascii="Times New Roman" w:eastAsia="Calibri" w:hAnsi="Times New Roman" w:cs="Times New Roman"/>
          <w:sz w:val="12"/>
          <w:szCs w:val="12"/>
        </w:rPr>
      </w:pPr>
      <w:r w:rsidRPr="00AE721B">
        <w:rPr>
          <w:rFonts w:ascii="Times New Roman" w:eastAsia="Calibri" w:hAnsi="Times New Roman" w:cs="Times New Roman"/>
          <w:i/>
          <w:sz w:val="12"/>
          <w:szCs w:val="12"/>
        </w:rPr>
        <w:t>Самарской области</w:t>
      </w:r>
    </w:p>
    <w:p w:rsidR="00AE721B" w:rsidRPr="00AE721B" w:rsidRDefault="00AE721B" w:rsidP="00AE721B">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sz w:val="12"/>
          <w:szCs w:val="12"/>
        </w:rPr>
        <w:t>№ 33</w:t>
      </w:r>
      <w:r w:rsidRPr="00AE721B">
        <w:rPr>
          <w:rFonts w:ascii="Times New Roman" w:eastAsia="Calibri" w:hAnsi="Times New Roman" w:cs="Times New Roman"/>
          <w:sz w:val="12"/>
          <w:szCs w:val="12"/>
        </w:rPr>
        <w:t xml:space="preserve"> от «19» ноября 2018 г.</w:t>
      </w:r>
    </w:p>
    <w:p w:rsidR="00AE721B" w:rsidRPr="00AE721B" w:rsidRDefault="00AE721B" w:rsidP="00AE721B">
      <w:pPr>
        <w:tabs>
          <w:tab w:val="left" w:pos="284"/>
        </w:tabs>
        <w:spacing w:after="0" w:line="240" w:lineRule="auto"/>
        <w:jc w:val="center"/>
        <w:rPr>
          <w:rFonts w:ascii="Times New Roman" w:eastAsia="Calibri" w:hAnsi="Times New Roman" w:cs="Times New Roman"/>
          <w:b/>
          <w:sz w:val="12"/>
          <w:szCs w:val="12"/>
        </w:rPr>
      </w:pPr>
      <w:r w:rsidRPr="00AE721B">
        <w:rPr>
          <w:rFonts w:ascii="Times New Roman" w:eastAsia="Calibri" w:hAnsi="Times New Roman" w:cs="Times New Roman"/>
          <w:b/>
          <w:sz w:val="12"/>
          <w:szCs w:val="12"/>
        </w:rPr>
        <w:t>Муниципальная программа «Противодействие коррупции</w:t>
      </w:r>
    </w:p>
    <w:p w:rsidR="00AE721B" w:rsidRPr="00AE721B" w:rsidRDefault="00AE721B" w:rsidP="00AE721B">
      <w:pPr>
        <w:tabs>
          <w:tab w:val="left" w:pos="284"/>
        </w:tabs>
        <w:spacing w:after="0" w:line="240" w:lineRule="auto"/>
        <w:jc w:val="center"/>
        <w:rPr>
          <w:rFonts w:ascii="Times New Roman" w:eastAsia="Calibri" w:hAnsi="Times New Roman" w:cs="Times New Roman"/>
          <w:b/>
          <w:sz w:val="12"/>
          <w:szCs w:val="12"/>
        </w:rPr>
      </w:pPr>
      <w:r w:rsidRPr="00AE721B">
        <w:rPr>
          <w:rFonts w:ascii="Times New Roman" w:eastAsia="Calibri" w:hAnsi="Times New Roman" w:cs="Times New Roman"/>
          <w:b/>
          <w:sz w:val="12"/>
          <w:szCs w:val="12"/>
        </w:rPr>
        <w:t xml:space="preserve"> в сельском поселении Воротнее муниципального района Сергиевский на 2019 - 2021 годы»</w:t>
      </w:r>
    </w:p>
    <w:p w:rsidR="00AE721B" w:rsidRPr="00AE721B" w:rsidRDefault="00AE721B" w:rsidP="00AE721B">
      <w:pPr>
        <w:tabs>
          <w:tab w:val="left" w:pos="284"/>
        </w:tabs>
        <w:spacing w:after="0" w:line="240" w:lineRule="auto"/>
        <w:jc w:val="center"/>
        <w:rPr>
          <w:rFonts w:ascii="Times New Roman" w:eastAsia="Calibri" w:hAnsi="Times New Roman" w:cs="Times New Roman"/>
          <w:b/>
          <w:sz w:val="12"/>
          <w:szCs w:val="12"/>
        </w:rPr>
      </w:pPr>
      <w:r w:rsidRPr="00AE721B">
        <w:rPr>
          <w:rFonts w:ascii="Times New Roman" w:eastAsia="Calibri" w:hAnsi="Times New Roman" w:cs="Times New Roman"/>
          <w:b/>
          <w:sz w:val="12"/>
          <w:szCs w:val="12"/>
        </w:rPr>
        <w:t>ПАСПОРТ</w:t>
      </w:r>
    </w:p>
    <w:p w:rsidR="00AE721B" w:rsidRDefault="00AE721B" w:rsidP="00AE721B">
      <w:pPr>
        <w:tabs>
          <w:tab w:val="left" w:pos="284"/>
        </w:tabs>
        <w:spacing w:after="0" w:line="240" w:lineRule="auto"/>
        <w:jc w:val="center"/>
        <w:rPr>
          <w:rFonts w:ascii="Times New Roman" w:eastAsia="Calibri" w:hAnsi="Times New Roman" w:cs="Times New Roman"/>
          <w:b/>
          <w:sz w:val="12"/>
          <w:szCs w:val="12"/>
        </w:rPr>
      </w:pPr>
      <w:r w:rsidRPr="00AE721B">
        <w:rPr>
          <w:rFonts w:ascii="Times New Roman" w:eastAsia="Calibri" w:hAnsi="Times New Roman" w:cs="Times New Roman"/>
          <w:b/>
          <w:sz w:val="12"/>
          <w:szCs w:val="12"/>
        </w:rPr>
        <w:t>муниципальной программы</w:t>
      </w:r>
      <w:r>
        <w:rPr>
          <w:rFonts w:ascii="Times New Roman" w:eastAsia="Calibri" w:hAnsi="Times New Roman" w:cs="Times New Roman"/>
          <w:b/>
          <w:sz w:val="12"/>
          <w:szCs w:val="12"/>
        </w:rPr>
        <w:t xml:space="preserve"> </w:t>
      </w:r>
      <w:r w:rsidRPr="00AE721B">
        <w:rPr>
          <w:rFonts w:ascii="Times New Roman" w:eastAsia="Calibri" w:hAnsi="Times New Roman" w:cs="Times New Roman"/>
          <w:b/>
          <w:sz w:val="12"/>
          <w:szCs w:val="12"/>
        </w:rPr>
        <w:t xml:space="preserve">«Противодействие коррупции </w:t>
      </w:r>
    </w:p>
    <w:p w:rsidR="00AE721B" w:rsidRPr="00AE721B" w:rsidRDefault="00AE721B" w:rsidP="00AE721B">
      <w:pPr>
        <w:tabs>
          <w:tab w:val="left" w:pos="284"/>
        </w:tabs>
        <w:spacing w:after="0" w:line="240" w:lineRule="auto"/>
        <w:jc w:val="center"/>
        <w:rPr>
          <w:rFonts w:ascii="Times New Roman" w:eastAsia="Calibri" w:hAnsi="Times New Roman" w:cs="Times New Roman"/>
          <w:b/>
          <w:sz w:val="12"/>
          <w:szCs w:val="12"/>
        </w:rPr>
      </w:pPr>
      <w:r w:rsidRPr="00AE721B">
        <w:rPr>
          <w:rFonts w:ascii="Times New Roman" w:eastAsia="Calibri" w:hAnsi="Times New Roman" w:cs="Times New Roman"/>
          <w:b/>
          <w:sz w:val="12"/>
          <w:szCs w:val="12"/>
        </w:rPr>
        <w:t>в сельском поселении Воротнее муниципального района Сергиевский на 2019 - 2021 годы»</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5"/>
        <w:gridCol w:w="5528"/>
      </w:tblGrid>
      <w:tr w:rsidR="00AE721B" w:rsidRPr="00AE721B" w:rsidTr="00AE721B">
        <w:trPr>
          <w:trHeight w:val="20"/>
        </w:trPr>
        <w:tc>
          <w:tcPr>
            <w:tcW w:w="1985" w:type="dxa"/>
          </w:tcPr>
          <w:p w:rsidR="00AE721B" w:rsidRPr="00AE721B" w:rsidRDefault="00AE721B" w:rsidP="00AE721B">
            <w:pPr>
              <w:tabs>
                <w:tab w:val="left" w:pos="284"/>
              </w:tabs>
              <w:spacing w:after="0" w:line="240" w:lineRule="auto"/>
              <w:rPr>
                <w:rFonts w:ascii="Times New Roman" w:eastAsia="Calibri" w:hAnsi="Times New Roman" w:cs="Times New Roman"/>
                <w:sz w:val="12"/>
                <w:szCs w:val="12"/>
              </w:rPr>
            </w:pPr>
            <w:r w:rsidRPr="00AE721B">
              <w:rPr>
                <w:rFonts w:ascii="Times New Roman" w:eastAsia="Calibri" w:hAnsi="Times New Roman" w:cs="Times New Roman"/>
                <w:sz w:val="12"/>
                <w:szCs w:val="12"/>
              </w:rPr>
              <w:t xml:space="preserve">Наименование Программы                       </w:t>
            </w:r>
          </w:p>
        </w:tc>
        <w:tc>
          <w:tcPr>
            <w:tcW w:w="5528" w:type="dxa"/>
          </w:tcPr>
          <w:p w:rsidR="00AE721B" w:rsidRPr="00AE721B" w:rsidRDefault="00AE721B" w:rsidP="00AE721B">
            <w:pPr>
              <w:tabs>
                <w:tab w:val="left" w:pos="284"/>
              </w:tabs>
              <w:spacing w:after="0" w:line="240" w:lineRule="auto"/>
              <w:rPr>
                <w:rFonts w:ascii="Times New Roman" w:eastAsia="Calibri" w:hAnsi="Times New Roman" w:cs="Times New Roman"/>
                <w:sz w:val="12"/>
                <w:szCs w:val="12"/>
              </w:rPr>
            </w:pPr>
            <w:r w:rsidRPr="00AE721B">
              <w:rPr>
                <w:rFonts w:ascii="Times New Roman" w:eastAsia="Calibri" w:hAnsi="Times New Roman" w:cs="Times New Roman"/>
                <w:sz w:val="12"/>
                <w:szCs w:val="12"/>
              </w:rPr>
              <w:t>Муниципальная программа</w:t>
            </w:r>
          </w:p>
          <w:p w:rsidR="00AE721B" w:rsidRPr="00AE721B" w:rsidRDefault="00AE721B" w:rsidP="00AE721B">
            <w:pPr>
              <w:tabs>
                <w:tab w:val="left" w:pos="284"/>
              </w:tabs>
              <w:spacing w:after="0" w:line="240" w:lineRule="auto"/>
              <w:rPr>
                <w:rFonts w:ascii="Times New Roman" w:eastAsia="Calibri" w:hAnsi="Times New Roman" w:cs="Times New Roman"/>
                <w:sz w:val="12"/>
                <w:szCs w:val="12"/>
              </w:rPr>
            </w:pPr>
            <w:r w:rsidRPr="00AE721B">
              <w:rPr>
                <w:rFonts w:ascii="Times New Roman" w:eastAsia="Calibri" w:hAnsi="Times New Roman" w:cs="Times New Roman"/>
                <w:sz w:val="12"/>
                <w:szCs w:val="12"/>
              </w:rPr>
              <w:t>«Противодействие коррупции в сельском поселении Воротнее муниципального района Сергиевский на 2019 - 2021 годы»</w:t>
            </w:r>
          </w:p>
          <w:p w:rsidR="00AE721B" w:rsidRPr="00AE721B" w:rsidRDefault="00AE721B" w:rsidP="00AE721B">
            <w:pPr>
              <w:tabs>
                <w:tab w:val="left" w:pos="284"/>
              </w:tabs>
              <w:spacing w:after="0" w:line="240" w:lineRule="auto"/>
              <w:rPr>
                <w:rFonts w:ascii="Times New Roman" w:eastAsia="Calibri" w:hAnsi="Times New Roman" w:cs="Times New Roman"/>
                <w:sz w:val="12"/>
                <w:szCs w:val="12"/>
              </w:rPr>
            </w:pPr>
            <w:r w:rsidRPr="00AE721B">
              <w:rPr>
                <w:rFonts w:ascii="Times New Roman" w:eastAsia="Calibri" w:hAnsi="Times New Roman" w:cs="Times New Roman"/>
                <w:sz w:val="12"/>
                <w:szCs w:val="12"/>
              </w:rPr>
              <w:t xml:space="preserve">(далее - Программа).   </w:t>
            </w:r>
          </w:p>
        </w:tc>
      </w:tr>
      <w:tr w:rsidR="00AE721B" w:rsidRPr="00AE721B" w:rsidTr="00AE721B">
        <w:trPr>
          <w:trHeight w:val="20"/>
        </w:trPr>
        <w:tc>
          <w:tcPr>
            <w:tcW w:w="1985" w:type="dxa"/>
          </w:tcPr>
          <w:p w:rsidR="00AE721B" w:rsidRPr="00AE721B" w:rsidRDefault="00AE721B" w:rsidP="00AE721B">
            <w:pPr>
              <w:tabs>
                <w:tab w:val="left" w:pos="284"/>
              </w:tabs>
              <w:spacing w:after="0" w:line="240" w:lineRule="auto"/>
              <w:rPr>
                <w:rFonts w:ascii="Times New Roman" w:eastAsia="Calibri" w:hAnsi="Times New Roman" w:cs="Times New Roman"/>
                <w:sz w:val="12"/>
                <w:szCs w:val="12"/>
              </w:rPr>
            </w:pPr>
            <w:r w:rsidRPr="00AE721B">
              <w:rPr>
                <w:rFonts w:ascii="Times New Roman" w:eastAsia="Calibri" w:hAnsi="Times New Roman" w:cs="Times New Roman"/>
                <w:sz w:val="12"/>
                <w:szCs w:val="12"/>
              </w:rPr>
              <w:t xml:space="preserve">Основания для разработки   Программы                     </w:t>
            </w:r>
          </w:p>
        </w:tc>
        <w:tc>
          <w:tcPr>
            <w:tcW w:w="5528" w:type="dxa"/>
          </w:tcPr>
          <w:p w:rsidR="00AE721B" w:rsidRPr="00AE721B" w:rsidRDefault="00AE721B" w:rsidP="00AE721B">
            <w:pPr>
              <w:tabs>
                <w:tab w:val="left" w:pos="284"/>
              </w:tabs>
              <w:spacing w:after="0" w:line="240" w:lineRule="auto"/>
              <w:rPr>
                <w:rFonts w:ascii="Times New Roman" w:eastAsia="Calibri" w:hAnsi="Times New Roman" w:cs="Times New Roman"/>
                <w:sz w:val="12"/>
                <w:szCs w:val="12"/>
              </w:rPr>
            </w:pPr>
            <w:r w:rsidRPr="00AE721B">
              <w:rPr>
                <w:rFonts w:ascii="Times New Roman" w:eastAsia="Calibri" w:hAnsi="Times New Roman" w:cs="Times New Roman"/>
                <w:sz w:val="12"/>
                <w:szCs w:val="12"/>
              </w:rPr>
              <w:t xml:space="preserve">- Федеральный закон от 06.10.2003 г. № 131-ФЗ «Об общих принципах организации местного самоуправления в Российской Федерации»; </w:t>
            </w:r>
          </w:p>
          <w:p w:rsidR="00AE721B" w:rsidRPr="00AE721B" w:rsidRDefault="00AE721B" w:rsidP="00AE721B">
            <w:pPr>
              <w:tabs>
                <w:tab w:val="left" w:pos="284"/>
              </w:tabs>
              <w:spacing w:after="0" w:line="240" w:lineRule="auto"/>
              <w:rPr>
                <w:rFonts w:ascii="Times New Roman" w:eastAsia="Calibri" w:hAnsi="Times New Roman" w:cs="Times New Roman"/>
                <w:sz w:val="12"/>
                <w:szCs w:val="12"/>
              </w:rPr>
            </w:pPr>
            <w:r w:rsidRPr="00AE721B">
              <w:rPr>
                <w:rFonts w:ascii="Times New Roman" w:eastAsia="Calibri" w:hAnsi="Times New Roman" w:cs="Times New Roman"/>
                <w:sz w:val="12"/>
                <w:szCs w:val="12"/>
              </w:rPr>
              <w:t>- Федеральный закон от 25.12.2008 г. № 273-ФЗ «О противодействии коррупции»;</w:t>
            </w:r>
          </w:p>
          <w:p w:rsidR="00AE721B" w:rsidRPr="00AE721B" w:rsidRDefault="00AE721B" w:rsidP="00AE721B">
            <w:pPr>
              <w:tabs>
                <w:tab w:val="left" w:pos="284"/>
              </w:tabs>
              <w:spacing w:after="0" w:line="240" w:lineRule="auto"/>
              <w:rPr>
                <w:rFonts w:ascii="Times New Roman" w:eastAsia="Calibri" w:hAnsi="Times New Roman" w:cs="Times New Roman"/>
                <w:sz w:val="12"/>
                <w:szCs w:val="12"/>
              </w:rPr>
            </w:pPr>
            <w:r w:rsidRPr="00AE721B">
              <w:rPr>
                <w:rFonts w:ascii="Times New Roman" w:eastAsia="Calibri" w:hAnsi="Times New Roman" w:cs="Times New Roman"/>
                <w:sz w:val="12"/>
                <w:szCs w:val="12"/>
              </w:rPr>
              <w:t>- Закон Самарской области от 10.03.2009 г. №23-ГД «О противодействии коррупции в Самарской области»;</w:t>
            </w:r>
          </w:p>
          <w:p w:rsidR="00AE721B" w:rsidRPr="00AE721B" w:rsidRDefault="00AE721B" w:rsidP="00AE721B">
            <w:pPr>
              <w:tabs>
                <w:tab w:val="left" w:pos="284"/>
              </w:tabs>
              <w:spacing w:after="0" w:line="240" w:lineRule="auto"/>
              <w:rPr>
                <w:rFonts w:ascii="Times New Roman" w:eastAsia="Calibri" w:hAnsi="Times New Roman" w:cs="Times New Roman"/>
                <w:sz w:val="12"/>
                <w:szCs w:val="12"/>
              </w:rPr>
            </w:pPr>
            <w:r w:rsidRPr="00AE721B">
              <w:rPr>
                <w:rFonts w:ascii="Times New Roman" w:eastAsia="Calibri" w:hAnsi="Times New Roman" w:cs="Times New Roman"/>
                <w:sz w:val="12"/>
                <w:szCs w:val="12"/>
              </w:rPr>
              <w:t>- Указ Президента Российской Федерации от 01.04.2016 года № 147 «О Национальном плане противодействия коррупции на 2018 – 2020 годы».</w:t>
            </w:r>
          </w:p>
          <w:p w:rsidR="00AE721B" w:rsidRPr="00AE721B" w:rsidRDefault="00AE721B" w:rsidP="00AE721B">
            <w:pPr>
              <w:tabs>
                <w:tab w:val="left" w:pos="284"/>
              </w:tabs>
              <w:spacing w:after="0" w:line="240" w:lineRule="auto"/>
              <w:rPr>
                <w:rFonts w:ascii="Times New Roman" w:eastAsia="Calibri" w:hAnsi="Times New Roman" w:cs="Times New Roman"/>
                <w:sz w:val="12"/>
                <w:szCs w:val="12"/>
              </w:rPr>
            </w:pPr>
          </w:p>
        </w:tc>
      </w:tr>
      <w:tr w:rsidR="00AE721B" w:rsidRPr="00AE721B" w:rsidTr="00AE721B">
        <w:trPr>
          <w:trHeight w:val="20"/>
        </w:trPr>
        <w:tc>
          <w:tcPr>
            <w:tcW w:w="1985" w:type="dxa"/>
          </w:tcPr>
          <w:p w:rsidR="00AE721B" w:rsidRPr="00AE721B" w:rsidRDefault="00AE721B" w:rsidP="00AE721B">
            <w:pPr>
              <w:tabs>
                <w:tab w:val="left" w:pos="284"/>
              </w:tabs>
              <w:spacing w:after="0" w:line="240" w:lineRule="auto"/>
              <w:rPr>
                <w:rFonts w:ascii="Times New Roman" w:eastAsia="Calibri" w:hAnsi="Times New Roman" w:cs="Times New Roman"/>
                <w:sz w:val="12"/>
                <w:szCs w:val="12"/>
              </w:rPr>
            </w:pPr>
            <w:r w:rsidRPr="00AE721B">
              <w:rPr>
                <w:rFonts w:ascii="Times New Roman" w:eastAsia="Calibri" w:hAnsi="Times New Roman" w:cs="Times New Roman"/>
                <w:sz w:val="12"/>
                <w:szCs w:val="12"/>
              </w:rPr>
              <w:t>Разработчик и исполнитель Программы</w:t>
            </w:r>
          </w:p>
        </w:tc>
        <w:tc>
          <w:tcPr>
            <w:tcW w:w="5528" w:type="dxa"/>
          </w:tcPr>
          <w:p w:rsidR="00AE721B" w:rsidRPr="00AE721B" w:rsidRDefault="00AE721B" w:rsidP="00AE721B">
            <w:pPr>
              <w:tabs>
                <w:tab w:val="left" w:pos="284"/>
              </w:tabs>
              <w:spacing w:after="0" w:line="240" w:lineRule="auto"/>
              <w:rPr>
                <w:rFonts w:ascii="Times New Roman" w:eastAsia="Calibri" w:hAnsi="Times New Roman" w:cs="Times New Roman"/>
                <w:sz w:val="12"/>
                <w:szCs w:val="12"/>
              </w:rPr>
            </w:pPr>
            <w:r w:rsidRPr="00AE721B">
              <w:rPr>
                <w:rFonts w:ascii="Times New Roman" w:eastAsia="Calibri" w:hAnsi="Times New Roman" w:cs="Times New Roman"/>
                <w:sz w:val="12"/>
                <w:szCs w:val="12"/>
              </w:rPr>
              <w:t>Администрация сельского поселения Воротнее муниципального района Сергиевский.</w:t>
            </w:r>
          </w:p>
        </w:tc>
      </w:tr>
      <w:tr w:rsidR="00AE721B" w:rsidRPr="00AE721B" w:rsidTr="00AE721B">
        <w:trPr>
          <w:trHeight w:val="20"/>
        </w:trPr>
        <w:tc>
          <w:tcPr>
            <w:tcW w:w="1985" w:type="dxa"/>
          </w:tcPr>
          <w:p w:rsidR="00AE721B" w:rsidRPr="00AE721B" w:rsidRDefault="00AE721B" w:rsidP="00AE721B">
            <w:pPr>
              <w:tabs>
                <w:tab w:val="left" w:pos="284"/>
              </w:tabs>
              <w:spacing w:after="0" w:line="240" w:lineRule="auto"/>
              <w:rPr>
                <w:rFonts w:ascii="Times New Roman" w:eastAsia="Calibri" w:hAnsi="Times New Roman" w:cs="Times New Roman"/>
                <w:sz w:val="12"/>
                <w:szCs w:val="12"/>
              </w:rPr>
            </w:pPr>
            <w:r w:rsidRPr="00AE721B">
              <w:rPr>
                <w:rFonts w:ascii="Times New Roman" w:eastAsia="Calibri" w:hAnsi="Times New Roman" w:cs="Times New Roman"/>
                <w:sz w:val="12"/>
                <w:szCs w:val="12"/>
              </w:rPr>
              <w:t>Цели и задачи  Программы</w:t>
            </w:r>
          </w:p>
        </w:tc>
        <w:tc>
          <w:tcPr>
            <w:tcW w:w="5528" w:type="dxa"/>
          </w:tcPr>
          <w:p w:rsidR="00AE721B" w:rsidRPr="00AE721B" w:rsidRDefault="00AE721B" w:rsidP="00AE721B">
            <w:pPr>
              <w:tabs>
                <w:tab w:val="left" w:pos="284"/>
              </w:tabs>
              <w:spacing w:after="0" w:line="240" w:lineRule="auto"/>
              <w:rPr>
                <w:rFonts w:ascii="Times New Roman" w:eastAsia="Calibri" w:hAnsi="Times New Roman" w:cs="Times New Roman"/>
                <w:sz w:val="12"/>
                <w:szCs w:val="12"/>
              </w:rPr>
            </w:pPr>
            <w:r w:rsidRPr="00AE721B">
              <w:rPr>
                <w:rFonts w:ascii="Times New Roman" w:eastAsia="Calibri" w:hAnsi="Times New Roman" w:cs="Times New Roman"/>
                <w:sz w:val="12"/>
                <w:szCs w:val="12"/>
              </w:rPr>
              <w:t>Основные цели Программы:</w:t>
            </w:r>
          </w:p>
          <w:p w:rsidR="00AE721B" w:rsidRPr="00AE721B" w:rsidRDefault="00AE721B" w:rsidP="00AE721B">
            <w:pPr>
              <w:tabs>
                <w:tab w:val="left" w:pos="284"/>
              </w:tabs>
              <w:spacing w:after="0" w:line="240" w:lineRule="auto"/>
              <w:rPr>
                <w:rFonts w:ascii="Times New Roman" w:eastAsia="Calibri" w:hAnsi="Times New Roman" w:cs="Times New Roman"/>
                <w:sz w:val="12"/>
                <w:szCs w:val="12"/>
              </w:rPr>
            </w:pPr>
            <w:r w:rsidRPr="00AE721B">
              <w:rPr>
                <w:rFonts w:ascii="Times New Roman" w:eastAsia="Calibri" w:hAnsi="Times New Roman" w:cs="Times New Roman"/>
                <w:sz w:val="12"/>
                <w:szCs w:val="12"/>
              </w:rPr>
              <w:t xml:space="preserve"> - защита законных интересов граждан, общества и государства от угроз, связанных с коррупцией;</w:t>
            </w:r>
          </w:p>
          <w:p w:rsidR="00AE721B" w:rsidRPr="00AE721B" w:rsidRDefault="00AE721B" w:rsidP="00AE721B">
            <w:pPr>
              <w:tabs>
                <w:tab w:val="left" w:pos="284"/>
              </w:tabs>
              <w:spacing w:after="0" w:line="240" w:lineRule="auto"/>
              <w:rPr>
                <w:rFonts w:ascii="Times New Roman" w:eastAsia="Calibri" w:hAnsi="Times New Roman" w:cs="Times New Roman"/>
                <w:sz w:val="12"/>
                <w:szCs w:val="12"/>
              </w:rPr>
            </w:pPr>
            <w:r w:rsidRPr="00AE721B">
              <w:rPr>
                <w:rFonts w:ascii="Times New Roman" w:eastAsia="Calibri" w:hAnsi="Times New Roman" w:cs="Times New Roman"/>
                <w:sz w:val="12"/>
                <w:szCs w:val="12"/>
              </w:rPr>
              <w:t xml:space="preserve"> - повышение эффективности деятельности органов местного самоуправления за счет снижения коррупционных рисков.</w:t>
            </w:r>
          </w:p>
          <w:p w:rsidR="00AE721B" w:rsidRPr="00AE721B" w:rsidRDefault="00AE721B" w:rsidP="00AE721B">
            <w:pPr>
              <w:tabs>
                <w:tab w:val="left" w:pos="284"/>
              </w:tabs>
              <w:spacing w:after="0" w:line="240" w:lineRule="auto"/>
              <w:rPr>
                <w:rFonts w:ascii="Times New Roman" w:eastAsia="Calibri" w:hAnsi="Times New Roman" w:cs="Times New Roman"/>
                <w:sz w:val="12"/>
                <w:szCs w:val="12"/>
              </w:rPr>
            </w:pPr>
            <w:r w:rsidRPr="00AE721B">
              <w:rPr>
                <w:rFonts w:ascii="Times New Roman" w:eastAsia="Calibri" w:hAnsi="Times New Roman" w:cs="Times New Roman"/>
                <w:sz w:val="12"/>
                <w:szCs w:val="12"/>
              </w:rPr>
              <w:t>Задачи Программы:</w:t>
            </w:r>
          </w:p>
          <w:p w:rsidR="00AE721B" w:rsidRPr="00AE721B" w:rsidRDefault="00AE721B" w:rsidP="00AE721B">
            <w:pPr>
              <w:tabs>
                <w:tab w:val="left" w:pos="284"/>
              </w:tabs>
              <w:spacing w:after="0" w:line="240" w:lineRule="auto"/>
              <w:rPr>
                <w:rFonts w:ascii="Times New Roman" w:eastAsia="Calibri" w:hAnsi="Times New Roman" w:cs="Times New Roman"/>
                <w:sz w:val="12"/>
                <w:szCs w:val="12"/>
              </w:rPr>
            </w:pPr>
            <w:r w:rsidRPr="00AE721B">
              <w:rPr>
                <w:rFonts w:ascii="Times New Roman" w:eastAsia="Calibri" w:hAnsi="Times New Roman" w:cs="Times New Roman"/>
                <w:sz w:val="12"/>
                <w:szCs w:val="12"/>
              </w:rPr>
              <w:t xml:space="preserve">- повышение </w:t>
            </w:r>
            <w:proofErr w:type="gramStart"/>
            <w:r w:rsidRPr="00AE721B">
              <w:rPr>
                <w:rFonts w:ascii="Times New Roman" w:eastAsia="Calibri" w:hAnsi="Times New Roman" w:cs="Times New Roman"/>
                <w:sz w:val="12"/>
                <w:szCs w:val="12"/>
              </w:rPr>
              <w:t>уровня открытости деятельности органов местного самоуправления</w:t>
            </w:r>
            <w:proofErr w:type="gramEnd"/>
            <w:r w:rsidRPr="00AE721B">
              <w:rPr>
                <w:rFonts w:ascii="Times New Roman" w:eastAsia="Calibri" w:hAnsi="Times New Roman" w:cs="Times New Roman"/>
                <w:sz w:val="12"/>
                <w:szCs w:val="12"/>
              </w:rPr>
              <w:t>;</w:t>
            </w:r>
          </w:p>
          <w:p w:rsidR="00AE721B" w:rsidRPr="00AE721B" w:rsidRDefault="00AE721B" w:rsidP="00AE721B">
            <w:pPr>
              <w:tabs>
                <w:tab w:val="left" w:pos="284"/>
              </w:tabs>
              <w:spacing w:after="0" w:line="240" w:lineRule="auto"/>
              <w:rPr>
                <w:rFonts w:ascii="Times New Roman" w:eastAsia="Calibri" w:hAnsi="Times New Roman" w:cs="Times New Roman"/>
                <w:sz w:val="12"/>
                <w:szCs w:val="12"/>
              </w:rPr>
            </w:pPr>
            <w:r w:rsidRPr="00AE721B">
              <w:rPr>
                <w:rFonts w:ascii="Times New Roman" w:eastAsia="Calibri" w:hAnsi="Times New Roman" w:cs="Times New Roman"/>
                <w:sz w:val="12"/>
                <w:szCs w:val="12"/>
              </w:rPr>
              <w:t>- регламентация исполнения органами местного самоуправления отдельных полномочий;</w:t>
            </w:r>
          </w:p>
          <w:p w:rsidR="00AE721B" w:rsidRPr="00AE721B" w:rsidRDefault="00AE721B" w:rsidP="00AE721B">
            <w:pPr>
              <w:tabs>
                <w:tab w:val="left" w:pos="284"/>
              </w:tabs>
              <w:spacing w:after="0" w:line="240" w:lineRule="auto"/>
              <w:rPr>
                <w:rFonts w:ascii="Times New Roman" w:eastAsia="Calibri" w:hAnsi="Times New Roman" w:cs="Times New Roman"/>
                <w:sz w:val="12"/>
                <w:szCs w:val="12"/>
              </w:rPr>
            </w:pPr>
            <w:r w:rsidRPr="00AE721B">
              <w:rPr>
                <w:rFonts w:ascii="Times New Roman" w:eastAsia="Calibri" w:hAnsi="Times New Roman" w:cs="Times New Roman"/>
                <w:sz w:val="12"/>
                <w:szCs w:val="12"/>
              </w:rPr>
              <w:t>- совершенствование механизма кадрового обеспечения органов местного самоуправления;</w:t>
            </w:r>
          </w:p>
          <w:p w:rsidR="00AE721B" w:rsidRPr="00AE721B" w:rsidRDefault="00AE721B" w:rsidP="00AE721B">
            <w:pPr>
              <w:tabs>
                <w:tab w:val="left" w:pos="284"/>
              </w:tabs>
              <w:spacing w:after="0" w:line="240" w:lineRule="auto"/>
              <w:rPr>
                <w:rFonts w:ascii="Times New Roman" w:eastAsia="Calibri" w:hAnsi="Times New Roman" w:cs="Times New Roman"/>
                <w:sz w:val="12"/>
                <w:szCs w:val="12"/>
              </w:rPr>
            </w:pPr>
            <w:r w:rsidRPr="00AE721B">
              <w:rPr>
                <w:rFonts w:ascii="Times New Roman" w:eastAsia="Calibri" w:hAnsi="Times New Roman" w:cs="Times New Roman"/>
                <w:sz w:val="12"/>
                <w:szCs w:val="12"/>
              </w:rPr>
              <w:t>- повышение уровня материального стимулирования профессионального и добросовестного исполнения должностных обязанностей сотрудниками органов местного самоуправления;</w:t>
            </w:r>
          </w:p>
          <w:p w:rsidR="00AE721B" w:rsidRPr="00AE721B" w:rsidRDefault="00AE721B" w:rsidP="00AE721B">
            <w:pPr>
              <w:tabs>
                <w:tab w:val="left" w:pos="284"/>
              </w:tabs>
              <w:spacing w:after="0" w:line="240" w:lineRule="auto"/>
              <w:rPr>
                <w:rFonts w:ascii="Times New Roman" w:eastAsia="Calibri" w:hAnsi="Times New Roman" w:cs="Times New Roman"/>
                <w:sz w:val="12"/>
                <w:szCs w:val="12"/>
              </w:rPr>
            </w:pPr>
            <w:r w:rsidRPr="00AE721B">
              <w:rPr>
                <w:rFonts w:ascii="Times New Roman" w:eastAsia="Calibri" w:hAnsi="Times New Roman" w:cs="Times New Roman"/>
                <w:sz w:val="12"/>
                <w:szCs w:val="12"/>
              </w:rPr>
              <w:t>- осуществление комплекса мер, направленных на улучшение управления органами местного самоуправления в социально – экономической сфере.</w:t>
            </w:r>
          </w:p>
        </w:tc>
      </w:tr>
      <w:tr w:rsidR="00AE721B" w:rsidRPr="00AE721B" w:rsidTr="00AE721B">
        <w:trPr>
          <w:trHeight w:val="20"/>
        </w:trPr>
        <w:tc>
          <w:tcPr>
            <w:tcW w:w="1985" w:type="dxa"/>
            <w:tcBorders>
              <w:bottom w:val="single" w:sz="4" w:space="0" w:color="auto"/>
            </w:tcBorders>
          </w:tcPr>
          <w:p w:rsidR="00AE721B" w:rsidRPr="00AE721B" w:rsidRDefault="00AE721B" w:rsidP="00AE721B">
            <w:pPr>
              <w:tabs>
                <w:tab w:val="left" w:pos="284"/>
              </w:tabs>
              <w:spacing w:after="0" w:line="240" w:lineRule="auto"/>
              <w:rPr>
                <w:rFonts w:ascii="Times New Roman" w:eastAsia="Calibri" w:hAnsi="Times New Roman" w:cs="Times New Roman"/>
                <w:sz w:val="12"/>
                <w:szCs w:val="12"/>
              </w:rPr>
            </w:pPr>
            <w:r w:rsidRPr="00AE721B">
              <w:rPr>
                <w:rFonts w:ascii="Times New Roman" w:eastAsia="Calibri" w:hAnsi="Times New Roman" w:cs="Times New Roman"/>
                <w:sz w:val="12"/>
                <w:szCs w:val="12"/>
              </w:rPr>
              <w:t>Сроки и этапы реализации Программы</w:t>
            </w:r>
          </w:p>
        </w:tc>
        <w:tc>
          <w:tcPr>
            <w:tcW w:w="5528" w:type="dxa"/>
            <w:tcBorders>
              <w:bottom w:val="single" w:sz="4" w:space="0" w:color="auto"/>
            </w:tcBorders>
          </w:tcPr>
          <w:p w:rsidR="00AE721B" w:rsidRPr="00AE721B" w:rsidRDefault="00AE721B" w:rsidP="00AE721B">
            <w:pPr>
              <w:tabs>
                <w:tab w:val="left" w:pos="284"/>
              </w:tabs>
              <w:spacing w:after="0" w:line="240" w:lineRule="auto"/>
              <w:rPr>
                <w:rFonts w:ascii="Times New Roman" w:eastAsia="Calibri" w:hAnsi="Times New Roman" w:cs="Times New Roman"/>
                <w:sz w:val="12"/>
                <w:szCs w:val="12"/>
              </w:rPr>
            </w:pPr>
            <w:r w:rsidRPr="00AE721B">
              <w:rPr>
                <w:rFonts w:ascii="Times New Roman" w:eastAsia="Calibri" w:hAnsi="Times New Roman" w:cs="Times New Roman"/>
                <w:sz w:val="12"/>
                <w:szCs w:val="12"/>
              </w:rPr>
              <w:t>2019 - 2021 годы.</w:t>
            </w:r>
          </w:p>
          <w:p w:rsidR="00AE721B" w:rsidRPr="00AE721B" w:rsidRDefault="00AE721B" w:rsidP="00AE721B">
            <w:pPr>
              <w:tabs>
                <w:tab w:val="left" w:pos="284"/>
              </w:tabs>
              <w:spacing w:after="0" w:line="240" w:lineRule="auto"/>
              <w:rPr>
                <w:rFonts w:ascii="Times New Roman" w:eastAsia="Calibri" w:hAnsi="Times New Roman" w:cs="Times New Roman"/>
                <w:sz w:val="12"/>
                <w:szCs w:val="12"/>
              </w:rPr>
            </w:pPr>
            <w:r w:rsidRPr="00AE721B">
              <w:rPr>
                <w:rFonts w:ascii="Times New Roman" w:eastAsia="Calibri" w:hAnsi="Times New Roman" w:cs="Times New Roman"/>
                <w:sz w:val="12"/>
                <w:szCs w:val="12"/>
              </w:rPr>
              <w:t>Программа реализуется в четыре  этапа:</w:t>
            </w:r>
          </w:p>
          <w:p w:rsidR="00AE721B" w:rsidRPr="00AE721B" w:rsidRDefault="00AE721B" w:rsidP="00AE721B">
            <w:pPr>
              <w:tabs>
                <w:tab w:val="left" w:pos="284"/>
              </w:tabs>
              <w:spacing w:after="0" w:line="240" w:lineRule="auto"/>
              <w:rPr>
                <w:rFonts w:ascii="Times New Roman" w:eastAsia="Calibri" w:hAnsi="Times New Roman" w:cs="Times New Roman"/>
                <w:sz w:val="12"/>
                <w:szCs w:val="12"/>
              </w:rPr>
            </w:pPr>
            <w:r w:rsidRPr="00AE721B">
              <w:rPr>
                <w:rFonts w:ascii="Times New Roman" w:eastAsia="Calibri" w:hAnsi="Times New Roman" w:cs="Times New Roman"/>
                <w:sz w:val="12"/>
                <w:szCs w:val="12"/>
              </w:rPr>
              <w:t>первый этап – 2019 год;</w:t>
            </w:r>
          </w:p>
          <w:p w:rsidR="00AE721B" w:rsidRPr="00AE721B" w:rsidRDefault="00AE721B" w:rsidP="00AE721B">
            <w:pPr>
              <w:tabs>
                <w:tab w:val="left" w:pos="284"/>
              </w:tabs>
              <w:spacing w:after="0" w:line="240" w:lineRule="auto"/>
              <w:rPr>
                <w:rFonts w:ascii="Times New Roman" w:eastAsia="Calibri" w:hAnsi="Times New Roman" w:cs="Times New Roman"/>
                <w:sz w:val="12"/>
                <w:szCs w:val="12"/>
              </w:rPr>
            </w:pPr>
            <w:r w:rsidRPr="00AE721B">
              <w:rPr>
                <w:rFonts w:ascii="Times New Roman" w:eastAsia="Calibri" w:hAnsi="Times New Roman" w:cs="Times New Roman"/>
                <w:sz w:val="12"/>
                <w:szCs w:val="12"/>
              </w:rPr>
              <w:t>второй этап – 2020 год;</w:t>
            </w:r>
          </w:p>
          <w:p w:rsidR="00AE721B" w:rsidRPr="00AE721B" w:rsidRDefault="00AE721B" w:rsidP="00AE721B">
            <w:pPr>
              <w:tabs>
                <w:tab w:val="left" w:pos="284"/>
              </w:tabs>
              <w:spacing w:after="0" w:line="240" w:lineRule="auto"/>
              <w:rPr>
                <w:rFonts w:ascii="Times New Roman" w:eastAsia="Calibri" w:hAnsi="Times New Roman" w:cs="Times New Roman"/>
                <w:sz w:val="12"/>
                <w:szCs w:val="12"/>
              </w:rPr>
            </w:pPr>
            <w:r w:rsidRPr="00AE721B">
              <w:rPr>
                <w:rFonts w:ascii="Times New Roman" w:eastAsia="Calibri" w:hAnsi="Times New Roman" w:cs="Times New Roman"/>
                <w:sz w:val="12"/>
                <w:szCs w:val="12"/>
              </w:rPr>
              <w:t>третий этап – 2021 год.</w:t>
            </w:r>
          </w:p>
        </w:tc>
      </w:tr>
      <w:tr w:rsidR="00AE721B" w:rsidRPr="00AE721B" w:rsidTr="00AE721B">
        <w:trPr>
          <w:trHeight w:val="20"/>
        </w:trPr>
        <w:tc>
          <w:tcPr>
            <w:tcW w:w="1985" w:type="dxa"/>
            <w:tcBorders>
              <w:top w:val="single" w:sz="4" w:space="0" w:color="auto"/>
              <w:left w:val="single" w:sz="4" w:space="0" w:color="auto"/>
              <w:bottom w:val="single" w:sz="4" w:space="0" w:color="auto"/>
              <w:right w:val="single" w:sz="4" w:space="0" w:color="auto"/>
            </w:tcBorders>
          </w:tcPr>
          <w:p w:rsidR="00AE721B" w:rsidRPr="00AE721B" w:rsidRDefault="00AE721B" w:rsidP="00AE721B">
            <w:pPr>
              <w:tabs>
                <w:tab w:val="left" w:pos="284"/>
              </w:tabs>
              <w:spacing w:after="0" w:line="240" w:lineRule="auto"/>
              <w:rPr>
                <w:rFonts w:ascii="Times New Roman" w:eastAsia="Calibri" w:hAnsi="Times New Roman" w:cs="Times New Roman"/>
                <w:sz w:val="12"/>
                <w:szCs w:val="12"/>
              </w:rPr>
            </w:pPr>
            <w:r w:rsidRPr="00AE721B">
              <w:rPr>
                <w:rFonts w:ascii="Times New Roman" w:eastAsia="Calibri" w:hAnsi="Times New Roman" w:cs="Times New Roman"/>
                <w:sz w:val="12"/>
                <w:szCs w:val="12"/>
              </w:rPr>
              <w:t>Важнейшие целевые индикаторы (показатели) программы</w:t>
            </w:r>
          </w:p>
        </w:tc>
        <w:tc>
          <w:tcPr>
            <w:tcW w:w="5528" w:type="dxa"/>
            <w:tcBorders>
              <w:top w:val="single" w:sz="4" w:space="0" w:color="auto"/>
              <w:left w:val="single" w:sz="4" w:space="0" w:color="auto"/>
              <w:bottom w:val="single" w:sz="4" w:space="0" w:color="auto"/>
              <w:right w:val="single" w:sz="4" w:space="0" w:color="auto"/>
            </w:tcBorders>
          </w:tcPr>
          <w:p w:rsidR="00AE721B" w:rsidRPr="00AE721B" w:rsidRDefault="00AE721B" w:rsidP="00AE721B">
            <w:pPr>
              <w:tabs>
                <w:tab w:val="left" w:pos="284"/>
              </w:tabs>
              <w:spacing w:after="0" w:line="240" w:lineRule="auto"/>
              <w:rPr>
                <w:rFonts w:ascii="Times New Roman" w:eastAsia="Calibri" w:hAnsi="Times New Roman" w:cs="Times New Roman"/>
                <w:sz w:val="12"/>
                <w:szCs w:val="12"/>
              </w:rPr>
            </w:pPr>
            <w:r w:rsidRPr="00AE721B">
              <w:rPr>
                <w:rFonts w:ascii="Times New Roman" w:eastAsia="Calibri" w:hAnsi="Times New Roman" w:cs="Times New Roman"/>
                <w:sz w:val="12"/>
                <w:szCs w:val="12"/>
              </w:rPr>
              <w:t>- доля служебных проверок, проведенных по выявленным фактам коррупционных проявлений в органах местного самоуправления сельского поселения Воротнее муниципального района Сергиевский;</w:t>
            </w:r>
          </w:p>
          <w:p w:rsidR="00AE721B" w:rsidRPr="00AE721B" w:rsidRDefault="00AE721B" w:rsidP="00AE721B">
            <w:pPr>
              <w:tabs>
                <w:tab w:val="left" w:pos="284"/>
              </w:tabs>
              <w:spacing w:after="0" w:line="240" w:lineRule="auto"/>
              <w:rPr>
                <w:rFonts w:ascii="Times New Roman" w:eastAsia="Calibri" w:hAnsi="Times New Roman" w:cs="Times New Roman"/>
                <w:sz w:val="12"/>
                <w:szCs w:val="12"/>
              </w:rPr>
            </w:pPr>
            <w:r w:rsidRPr="00AE721B">
              <w:rPr>
                <w:rFonts w:ascii="Times New Roman" w:eastAsia="Calibri" w:hAnsi="Times New Roman" w:cs="Times New Roman"/>
                <w:sz w:val="12"/>
                <w:szCs w:val="12"/>
              </w:rPr>
              <w:t>- доля проведенных проверок достоверности представленных сведений о доходах муниципальных служащих администрации  сельского поселения Воротнее муниципального района Сергиевский.</w:t>
            </w:r>
          </w:p>
        </w:tc>
      </w:tr>
      <w:tr w:rsidR="00AE721B" w:rsidRPr="00AE721B" w:rsidTr="00AE721B">
        <w:trPr>
          <w:trHeight w:val="20"/>
        </w:trPr>
        <w:tc>
          <w:tcPr>
            <w:tcW w:w="1985" w:type="dxa"/>
            <w:tcBorders>
              <w:top w:val="single" w:sz="4" w:space="0" w:color="auto"/>
              <w:left w:val="single" w:sz="4" w:space="0" w:color="auto"/>
              <w:bottom w:val="single" w:sz="4" w:space="0" w:color="auto"/>
              <w:right w:val="single" w:sz="4" w:space="0" w:color="auto"/>
            </w:tcBorders>
          </w:tcPr>
          <w:p w:rsidR="00AE721B" w:rsidRPr="00AE721B" w:rsidRDefault="00AE721B" w:rsidP="00AE721B">
            <w:pPr>
              <w:tabs>
                <w:tab w:val="left" w:pos="284"/>
              </w:tabs>
              <w:spacing w:after="0" w:line="240" w:lineRule="auto"/>
              <w:rPr>
                <w:rFonts w:ascii="Times New Roman" w:eastAsia="Calibri" w:hAnsi="Times New Roman" w:cs="Times New Roman"/>
                <w:sz w:val="12"/>
                <w:szCs w:val="12"/>
              </w:rPr>
            </w:pPr>
            <w:r w:rsidRPr="00AE721B">
              <w:rPr>
                <w:rFonts w:ascii="Times New Roman" w:eastAsia="Calibri" w:hAnsi="Times New Roman" w:cs="Times New Roman"/>
                <w:sz w:val="12"/>
                <w:szCs w:val="12"/>
              </w:rPr>
              <w:t>Объем и источники</w:t>
            </w:r>
            <w:r w:rsidRPr="00AE721B">
              <w:rPr>
                <w:rFonts w:ascii="Times New Roman" w:eastAsia="Calibri" w:hAnsi="Times New Roman" w:cs="Times New Roman"/>
                <w:sz w:val="12"/>
                <w:szCs w:val="12"/>
                <w:u w:val="single"/>
              </w:rPr>
              <w:t xml:space="preserve"> </w:t>
            </w:r>
            <w:r w:rsidRPr="00AE721B">
              <w:rPr>
                <w:rFonts w:ascii="Times New Roman" w:eastAsia="Calibri" w:hAnsi="Times New Roman" w:cs="Times New Roman"/>
                <w:sz w:val="12"/>
                <w:szCs w:val="12"/>
              </w:rPr>
              <w:lastRenderedPageBreak/>
              <w:t>финансирования</w:t>
            </w:r>
          </w:p>
          <w:p w:rsidR="00AE721B" w:rsidRPr="00AE721B" w:rsidRDefault="00AE721B" w:rsidP="00AE721B">
            <w:pPr>
              <w:tabs>
                <w:tab w:val="left" w:pos="284"/>
              </w:tabs>
              <w:spacing w:after="0" w:line="240" w:lineRule="auto"/>
              <w:rPr>
                <w:rFonts w:ascii="Times New Roman" w:eastAsia="Calibri" w:hAnsi="Times New Roman" w:cs="Times New Roman"/>
                <w:sz w:val="12"/>
                <w:szCs w:val="12"/>
              </w:rPr>
            </w:pPr>
            <w:r w:rsidRPr="00AE721B">
              <w:rPr>
                <w:rFonts w:ascii="Times New Roman" w:eastAsia="Calibri" w:hAnsi="Times New Roman" w:cs="Times New Roman"/>
                <w:sz w:val="12"/>
                <w:szCs w:val="12"/>
              </w:rPr>
              <w:t xml:space="preserve">Программы </w:t>
            </w:r>
          </w:p>
        </w:tc>
        <w:tc>
          <w:tcPr>
            <w:tcW w:w="5528" w:type="dxa"/>
            <w:tcBorders>
              <w:top w:val="single" w:sz="4" w:space="0" w:color="auto"/>
              <w:left w:val="single" w:sz="4" w:space="0" w:color="auto"/>
              <w:bottom w:val="single" w:sz="4" w:space="0" w:color="auto"/>
              <w:right w:val="single" w:sz="4" w:space="0" w:color="auto"/>
            </w:tcBorders>
          </w:tcPr>
          <w:p w:rsidR="00AE721B" w:rsidRPr="00AE721B" w:rsidRDefault="00AE721B" w:rsidP="00AE721B">
            <w:pPr>
              <w:tabs>
                <w:tab w:val="left" w:pos="284"/>
              </w:tabs>
              <w:spacing w:after="0" w:line="240" w:lineRule="auto"/>
              <w:rPr>
                <w:rFonts w:ascii="Times New Roman" w:eastAsia="Calibri" w:hAnsi="Times New Roman" w:cs="Times New Roman"/>
                <w:sz w:val="12"/>
                <w:szCs w:val="12"/>
              </w:rPr>
            </w:pPr>
            <w:r w:rsidRPr="00AE721B">
              <w:rPr>
                <w:rFonts w:ascii="Times New Roman" w:eastAsia="Calibri" w:hAnsi="Times New Roman" w:cs="Times New Roman"/>
                <w:sz w:val="12"/>
                <w:szCs w:val="12"/>
              </w:rPr>
              <w:lastRenderedPageBreak/>
              <w:t>Целевые финансовые средства на реализацию Программы</w:t>
            </w:r>
          </w:p>
          <w:p w:rsidR="00AE721B" w:rsidRPr="00AE721B" w:rsidRDefault="00AE721B" w:rsidP="00AE721B">
            <w:pPr>
              <w:tabs>
                <w:tab w:val="left" w:pos="284"/>
              </w:tabs>
              <w:spacing w:after="0" w:line="240" w:lineRule="auto"/>
              <w:rPr>
                <w:rFonts w:ascii="Times New Roman" w:eastAsia="Calibri" w:hAnsi="Times New Roman" w:cs="Times New Roman"/>
                <w:sz w:val="12"/>
                <w:szCs w:val="12"/>
              </w:rPr>
            </w:pPr>
            <w:r w:rsidRPr="00AE721B">
              <w:rPr>
                <w:rFonts w:ascii="Times New Roman" w:eastAsia="Calibri" w:hAnsi="Times New Roman" w:cs="Times New Roman"/>
                <w:sz w:val="12"/>
                <w:szCs w:val="12"/>
              </w:rPr>
              <w:lastRenderedPageBreak/>
              <w:t>2019 г. –1000 руб. (прогноз)</w:t>
            </w:r>
          </w:p>
          <w:p w:rsidR="00AE721B" w:rsidRPr="00AE721B" w:rsidRDefault="00AE721B" w:rsidP="00AE721B">
            <w:pPr>
              <w:tabs>
                <w:tab w:val="left" w:pos="284"/>
              </w:tabs>
              <w:spacing w:after="0" w:line="240" w:lineRule="auto"/>
              <w:rPr>
                <w:rFonts w:ascii="Times New Roman" w:eastAsia="Calibri" w:hAnsi="Times New Roman" w:cs="Times New Roman"/>
                <w:sz w:val="12"/>
                <w:szCs w:val="12"/>
              </w:rPr>
            </w:pPr>
            <w:r w:rsidRPr="00AE721B">
              <w:rPr>
                <w:rFonts w:ascii="Times New Roman" w:eastAsia="Calibri" w:hAnsi="Times New Roman" w:cs="Times New Roman"/>
                <w:sz w:val="12"/>
                <w:szCs w:val="12"/>
              </w:rPr>
              <w:t>2020 г. – 1000 руб. (прогноз)</w:t>
            </w:r>
          </w:p>
          <w:p w:rsidR="00AE721B" w:rsidRPr="00AE721B" w:rsidRDefault="00AE721B" w:rsidP="00AE721B">
            <w:pPr>
              <w:tabs>
                <w:tab w:val="left" w:pos="284"/>
              </w:tabs>
              <w:spacing w:after="0" w:line="240" w:lineRule="auto"/>
              <w:rPr>
                <w:rFonts w:ascii="Times New Roman" w:eastAsia="Calibri" w:hAnsi="Times New Roman" w:cs="Times New Roman"/>
                <w:sz w:val="12"/>
                <w:szCs w:val="12"/>
              </w:rPr>
            </w:pPr>
            <w:r w:rsidRPr="00AE721B">
              <w:rPr>
                <w:rFonts w:ascii="Times New Roman" w:eastAsia="Calibri" w:hAnsi="Times New Roman" w:cs="Times New Roman"/>
                <w:sz w:val="12"/>
                <w:szCs w:val="12"/>
              </w:rPr>
              <w:t>2021 г. – 1000 руб. (прогноз)</w:t>
            </w:r>
          </w:p>
        </w:tc>
      </w:tr>
      <w:tr w:rsidR="00AE721B" w:rsidRPr="00AE721B" w:rsidTr="00AE721B">
        <w:trPr>
          <w:trHeight w:val="20"/>
        </w:trPr>
        <w:tc>
          <w:tcPr>
            <w:tcW w:w="1985" w:type="dxa"/>
            <w:tcBorders>
              <w:top w:val="single" w:sz="4" w:space="0" w:color="auto"/>
              <w:bottom w:val="single" w:sz="4" w:space="0" w:color="auto"/>
            </w:tcBorders>
          </w:tcPr>
          <w:p w:rsidR="00AE721B" w:rsidRPr="00AE721B" w:rsidRDefault="00AE721B" w:rsidP="00AE721B">
            <w:pPr>
              <w:tabs>
                <w:tab w:val="left" w:pos="284"/>
              </w:tabs>
              <w:spacing w:after="0" w:line="240" w:lineRule="auto"/>
              <w:rPr>
                <w:rFonts w:ascii="Times New Roman" w:eastAsia="Calibri" w:hAnsi="Times New Roman" w:cs="Times New Roman"/>
                <w:sz w:val="12"/>
                <w:szCs w:val="12"/>
              </w:rPr>
            </w:pPr>
            <w:r w:rsidRPr="00AE721B">
              <w:rPr>
                <w:rFonts w:ascii="Times New Roman" w:eastAsia="Calibri" w:hAnsi="Times New Roman" w:cs="Times New Roman"/>
                <w:sz w:val="12"/>
                <w:szCs w:val="12"/>
              </w:rPr>
              <w:lastRenderedPageBreak/>
              <w:t xml:space="preserve">Система организации </w:t>
            </w:r>
            <w:proofErr w:type="gramStart"/>
            <w:r w:rsidRPr="00AE721B">
              <w:rPr>
                <w:rFonts w:ascii="Times New Roman" w:eastAsia="Calibri" w:hAnsi="Times New Roman" w:cs="Times New Roman"/>
                <w:sz w:val="12"/>
                <w:szCs w:val="12"/>
              </w:rPr>
              <w:t>контроля за</w:t>
            </w:r>
            <w:proofErr w:type="gramEnd"/>
            <w:r w:rsidRPr="00AE721B">
              <w:rPr>
                <w:rFonts w:ascii="Times New Roman" w:eastAsia="Calibri" w:hAnsi="Times New Roman" w:cs="Times New Roman"/>
                <w:sz w:val="12"/>
                <w:szCs w:val="12"/>
              </w:rPr>
              <w:t xml:space="preserve"> ходом реализации программы</w:t>
            </w:r>
          </w:p>
        </w:tc>
        <w:tc>
          <w:tcPr>
            <w:tcW w:w="5528" w:type="dxa"/>
            <w:tcBorders>
              <w:top w:val="single" w:sz="4" w:space="0" w:color="auto"/>
              <w:bottom w:val="single" w:sz="4" w:space="0" w:color="auto"/>
            </w:tcBorders>
          </w:tcPr>
          <w:p w:rsidR="00AE721B" w:rsidRPr="00AE721B" w:rsidRDefault="00AE721B" w:rsidP="00AE721B">
            <w:pPr>
              <w:tabs>
                <w:tab w:val="left" w:pos="284"/>
              </w:tabs>
              <w:spacing w:after="0" w:line="240" w:lineRule="auto"/>
              <w:rPr>
                <w:rFonts w:ascii="Times New Roman" w:eastAsia="Calibri" w:hAnsi="Times New Roman" w:cs="Times New Roman"/>
                <w:sz w:val="12"/>
                <w:szCs w:val="12"/>
              </w:rPr>
            </w:pPr>
            <w:proofErr w:type="gramStart"/>
            <w:r w:rsidRPr="00AE721B">
              <w:rPr>
                <w:rFonts w:ascii="Times New Roman" w:eastAsia="Calibri" w:hAnsi="Times New Roman" w:cs="Times New Roman"/>
                <w:sz w:val="12"/>
                <w:szCs w:val="12"/>
              </w:rPr>
              <w:t>Контроль за</w:t>
            </w:r>
            <w:proofErr w:type="gramEnd"/>
            <w:r w:rsidRPr="00AE721B">
              <w:rPr>
                <w:rFonts w:ascii="Times New Roman" w:eastAsia="Calibri" w:hAnsi="Times New Roman" w:cs="Times New Roman"/>
                <w:sz w:val="12"/>
                <w:szCs w:val="12"/>
              </w:rPr>
              <w:t xml:space="preserve"> исполнением программы осуществляет администрация сельского поселения Воротнее  муниципального района Сергиевский.  </w:t>
            </w:r>
          </w:p>
        </w:tc>
      </w:tr>
    </w:tbl>
    <w:p w:rsidR="00AE721B" w:rsidRDefault="00AE721B" w:rsidP="00AE721B">
      <w:pPr>
        <w:tabs>
          <w:tab w:val="left" w:pos="284"/>
        </w:tabs>
        <w:spacing w:after="0" w:line="240" w:lineRule="auto"/>
        <w:rPr>
          <w:rFonts w:ascii="Times New Roman" w:eastAsia="Calibri" w:hAnsi="Times New Roman" w:cs="Times New Roman"/>
          <w:sz w:val="12"/>
          <w:szCs w:val="12"/>
        </w:rPr>
      </w:pPr>
    </w:p>
    <w:p w:rsidR="00AE721B" w:rsidRPr="00AE721B" w:rsidRDefault="00AE721B" w:rsidP="00AE721B">
      <w:pPr>
        <w:tabs>
          <w:tab w:val="left" w:pos="284"/>
        </w:tabs>
        <w:spacing w:after="0" w:line="240" w:lineRule="auto"/>
        <w:ind w:firstLine="284"/>
        <w:jc w:val="center"/>
        <w:rPr>
          <w:rFonts w:ascii="Times New Roman" w:eastAsia="Calibri" w:hAnsi="Times New Roman" w:cs="Times New Roman"/>
          <w:b/>
          <w:sz w:val="12"/>
          <w:szCs w:val="12"/>
        </w:rPr>
      </w:pPr>
      <w:r w:rsidRPr="00AE721B">
        <w:rPr>
          <w:rFonts w:ascii="Times New Roman" w:eastAsia="Calibri" w:hAnsi="Times New Roman" w:cs="Times New Roman"/>
          <w:b/>
          <w:sz w:val="12"/>
          <w:szCs w:val="12"/>
        </w:rPr>
        <w:t>I. Характеристика проблемы, на решение которой направлена Программа</w:t>
      </w:r>
    </w:p>
    <w:p w:rsidR="00AE721B" w:rsidRPr="00AE721B" w:rsidRDefault="00AE721B" w:rsidP="00AE721B">
      <w:pPr>
        <w:tabs>
          <w:tab w:val="left" w:pos="284"/>
        </w:tabs>
        <w:spacing w:after="0" w:line="240" w:lineRule="auto"/>
        <w:ind w:firstLine="284"/>
        <w:jc w:val="both"/>
        <w:rPr>
          <w:rFonts w:ascii="Times New Roman" w:eastAsia="Calibri" w:hAnsi="Times New Roman" w:cs="Times New Roman"/>
          <w:sz w:val="12"/>
          <w:szCs w:val="12"/>
        </w:rPr>
      </w:pPr>
      <w:r w:rsidRPr="00AE721B">
        <w:rPr>
          <w:rFonts w:ascii="Times New Roman" w:eastAsia="Calibri" w:hAnsi="Times New Roman" w:cs="Times New Roman"/>
          <w:sz w:val="12"/>
          <w:szCs w:val="12"/>
        </w:rPr>
        <w:t>Муниципальная программа «Противодействие коррупции в муниципальном районе Сергиевский на 2019 - 2021 годы» (далее - Программа) разработана в соответствии Федеральным законом от 06.10.2003 г. № 131-ФЗ «Об общих принципах организации местного самоуправления в Российской Федерации», Указом Президента Российской Федерации от 01.04.2016 года № 147 «О Национальном плане противодействия коррупции на 2018 – 2020 годы».</w:t>
      </w:r>
    </w:p>
    <w:p w:rsidR="00AE721B" w:rsidRPr="00AE721B" w:rsidRDefault="00AE721B" w:rsidP="00AE721B">
      <w:pPr>
        <w:tabs>
          <w:tab w:val="left" w:pos="284"/>
        </w:tabs>
        <w:spacing w:after="0" w:line="240" w:lineRule="auto"/>
        <w:ind w:firstLine="284"/>
        <w:jc w:val="both"/>
        <w:rPr>
          <w:rFonts w:ascii="Times New Roman" w:eastAsia="Calibri" w:hAnsi="Times New Roman" w:cs="Times New Roman"/>
          <w:sz w:val="12"/>
          <w:szCs w:val="12"/>
        </w:rPr>
      </w:pPr>
      <w:r w:rsidRPr="00AE721B">
        <w:rPr>
          <w:rFonts w:ascii="Times New Roman" w:eastAsia="Calibri" w:hAnsi="Times New Roman" w:cs="Times New Roman"/>
          <w:sz w:val="12"/>
          <w:szCs w:val="12"/>
        </w:rPr>
        <w:t>Органы местного самоуправления сельского поселения Воротнее муниципального района Сергиевский обладают полномочиями, связанными с распределением значительных финансовых средств, достаточной степенью свободы действий, вызванной спецификой работы, высокой степенью контактов с гражданами и организациями. Объективно эти факторы наряду с другими субъективными факторами создают условия для развития коррупции. Антикоррупционная работа в администрации сельского поселения Воротнее муниципального района Сергиевский ведется на постоянной основе. Ежегодно принимаются Планы мероприятий по противодействию коррупции в сельском поселении Воротнее муниципальном районе Сергиевский.</w:t>
      </w:r>
    </w:p>
    <w:p w:rsidR="00AE721B" w:rsidRPr="00AE721B" w:rsidRDefault="00AE721B" w:rsidP="00AE721B">
      <w:pPr>
        <w:tabs>
          <w:tab w:val="left" w:pos="284"/>
        </w:tabs>
        <w:spacing w:after="0" w:line="240" w:lineRule="auto"/>
        <w:ind w:firstLine="284"/>
        <w:jc w:val="both"/>
        <w:rPr>
          <w:rFonts w:ascii="Times New Roman" w:eastAsia="Calibri" w:hAnsi="Times New Roman" w:cs="Times New Roman"/>
          <w:sz w:val="12"/>
          <w:szCs w:val="12"/>
        </w:rPr>
      </w:pPr>
      <w:r w:rsidRPr="00AE721B">
        <w:rPr>
          <w:rFonts w:ascii="Times New Roman" w:eastAsia="Calibri" w:hAnsi="Times New Roman" w:cs="Times New Roman"/>
          <w:sz w:val="12"/>
          <w:szCs w:val="12"/>
        </w:rPr>
        <w:t>Поскольку формы коррупции способны оперативно видоизменяться, недостаточно полагать, что бороться с ней можно одноразовыми бессистемными акциями. Поэтому борьба с коррупцией должна носить, прежде всего, предупредительный характер.</w:t>
      </w:r>
    </w:p>
    <w:p w:rsidR="00AE721B" w:rsidRPr="00AE721B" w:rsidRDefault="00AE721B" w:rsidP="00AE721B">
      <w:pPr>
        <w:tabs>
          <w:tab w:val="left" w:pos="284"/>
        </w:tabs>
        <w:spacing w:after="0" w:line="240" w:lineRule="auto"/>
        <w:ind w:firstLine="284"/>
        <w:jc w:val="both"/>
        <w:rPr>
          <w:rFonts w:ascii="Times New Roman" w:eastAsia="Calibri" w:hAnsi="Times New Roman" w:cs="Times New Roman"/>
          <w:sz w:val="12"/>
          <w:szCs w:val="12"/>
        </w:rPr>
      </w:pPr>
      <w:r w:rsidRPr="00AE721B">
        <w:rPr>
          <w:rFonts w:ascii="Times New Roman" w:eastAsia="Calibri" w:hAnsi="Times New Roman" w:cs="Times New Roman"/>
          <w:sz w:val="12"/>
          <w:szCs w:val="12"/>
        </w:rPr>
        <w:t>Коррупция как социальный процесс носит латентный характер. Объективно оценить ее уровень без серьезных и масштабных социологических исследований практически невозможно. Принципиальную роль играет морально-этическая антикоррупционная позиция руководства, должностных лиц органов местного самоуправления сельского поселения Воротнее муниципального района Сергиевский, поэтому следует вести речь об этических и нормативных правовых мерах борьбы с коррупцией, формировании в обществе негативного отношения к коррупции как к явлению.</w:t>
      </w:r>
    </w:p>
    <w:p w:rsidR="00AE721B" w:rsidRPr="00AE721B" w:rsidRDefault="00AE721B" w:rsidP="00AE721B">
      <w:pPr>
        <w:tabs>
          <w:tab w:val="left" w:pos="284"/>
        </w:tabs>
        <w:spacing w:after="0" w:line="240" w:lineRule="auto"/>
        <w:ind w:firstLine="284"/>
        <w:jc w:val="both"/>
        <w:rPr>
          <w:rFonts w:ascii="Times New Roman" w:eastAsia="Calibri" w:hAnsi="Times New Roman" w:cs="Times New Roman"/>
          <w:sz w:val="12"/>
          <w:szCs w:val="12"/>
        </w:rPr>
      </w:pPr>
      <w:r w:rsidRPr="00AE721B">
        <w:rPr>
          <w:rFonts w:ascii="Times New Roman" w:eastAsia="Calibri" w:hAnsi="Times New Roman" w:cs="Times New Roman"/>
          <w:sz w:val="12"/>
          <w:szCs w:val="12"/>
        </w:rPr>
        <w:t>Так как коррупция базируется на доступе (или, наоборот, на отсутствии доступа) к определенной информации, возникает необходимость совершенствовать технологии доступа общественности к информационным потокам.</w:t>
      </w:r>
    </w:p>
    <w:p w:rsidR="00AE721B" w:rsidRPr="00AE721B" w:rsidRDefault="00AE721B" w:rsidP="00AE721B">
      <w:pPr>
        <w:tabs>
          <w:tab w:val="left" w:pos="284"/>
        </w:tabs>
        <w:spacing w:after="0" w:line="240" w:lineRule="auto"/>
        <w:ind w:firstLine="284"/>
        <w:jc w:val="both"/>
        <w:rPr>
          <w:rFonts w:ascii="Times New Roman" w:eastAsia="Calibri" w:hAnsi="Times New Roman" w:cs="Times New Roman"/>
          <w:sz w:val="12"/>
          <w:szCs w:val="12"/>
        </w:rPr>
      </w:pPr>
      <w:r w:rsidRPr="00AE721B">
        <w:rPr>
          <w:rFonts w:ascii="Times New Roman" w:eastAsia="Calibri" w:hAnsi="Times New Roman" w:cs="Times New Roman"/>
          <w:sz w:val="12"/>
          <w:szCs w:val="12"/>
        </w:rPr>
        <w:t>Таким образом, устранить коррупционные проявления в сфере деятельности органов местного самоуправления сельского поселения Воротнее муниципального района Сергиевский возможно только в результате:</w:t>
      </w:r>
    </w:p>
    <w:p w:rsidR="00AE721B" w:rsidRPr="00AE721B" w:rsidRDefault="00AE721B" w:rsidP="00AE721B">
      <w:pPr>
        <w:tabs>
          <w:tab w:val="left" w:pos="284"/>
        </w:tabs>
        <w:spacing w:after="0" w:line="240" w:lineRule="auto"/>
        <w:ind w:firstLine="284"/>
        <w:jc w:val="both"/>
        <w:rPr>
          <w:rFonts w:ascii="Times New Roman" w:eastAsia="Calibri" w:hAnsi="Times New Roman" w:cs="Times New Roman"/>
          <w:sz w:val="12"/>
          <w:szCs w:val="12"/>
        </w:rPr>
      </w:pPr>
      <w:r w:rsidRPr="00AE721B">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AE721B">
        <w:rPr>
          <w:rFonts w:ascii="Times New Roman" w:eastAsia="Calibri" w:hAnsi="Times New Roman" w:cs="Times New Roman"/>
          <w:sz w:val="12"/>
          <w:szCs w:val="12"/>
        </w:rPr>
        <w:t>последовательной системной комплексной работы по разработке и внедрению новых правовых, организационных и иных механизмов противодействия коррупции в органах местного самоуправления;</w:t>
      </w:r>
    </w:p>
    <w:p w:rsidR="00AE721B" w:rsidRPr="00AE721B" w:rsidRDefault="00AE721B" w:rsidP="00AE721B">
      <w:pPr>
        <w:tabs>
          <w:tab w:val="left" w:pos="284"/>
        </w:tabs>
        <w:spacing w:after="0" w:line="240" w:lineRule="auto"/>
        <w:ind w:firstLine="284"/>
        <w:jc w:val="both"/>
        <w:rPr>
          <w:rFonts w:ascii="Times New Roman" w:eastAsia="Calibri" w:hAnsi="Times New Roman" w:cs="Times New Roman"/>
          <w:sz w:val="12"/>
          <w:szCs w:val="12"/>
        </w:rPr>
      </w:pPr>
      <w:r w:rsidRPr="00AE721B">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AE721B">
        <w:rPr>
          <w:rFonts w:ascii="Times New Roman" w:eastAsia="Calibri" w:hAnsi="Times New Roman" w:cs="Times New Roman"/>
          <w:sz w:val="12"/>
          <w:szCs w:val="12"/>
        </w:rPr>
        <w:t>совершенствования антикоррупционного просвещения, обучения, воспитания и формирования в обществе негативного отношения к коррупции как явлению;</w:t>
      </w:r>
    </w:p>
    <w:p w:rsidR="00AE721B" w:rsidRPr="00AE721B" w:rsidRDefault="00AE721B" w:rsidP="00AE721B">
      <w:pPr>
        <w:tabs>
          <w:tab w:val="left" w:pos="284"/>
        </w:tabs>
        <w:spacing w:after="0" w:line="240" w:lineRule="auto"/>
        <w:ind w:firstLine="284"/>
        <w:jc w:val="both"/>
        <w:rPr>
          <w:rFonts w:ascii="Times New Roman" w:eastAsia="Calibri" w:hAnsi="Times New Roman" w:cs="Times New Roman"/>
          <w:sz w:val="12"/>
          <w:szCs w:val="12"/>
        </w:rPr>
      </w:pPr>
      <w:r w:rsidRPr="00AE721B">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AE721B">
        <w:rPr>
          <w:rFonts w:ascii="Times New Roman" w:eastAsia="Calibri" w:hAnsi="Times New Roman" w:cs="Times New Roman"/>
          <w:sz w:val="12"/>
          <w:szCs w:val="12"/>
        </w:rPr>
        <w:t>обеспечения прозрачности в деятельности органов местного самоуправления сельского поселения Воротнее муниципального района Сергиевский.</w:t>
      </w:r>
    </w:p>
    <w:p w:rsidR="00AE721B" w:rsidRPr="00AE721B" w:rsidRDefault="00AE721B" w:rsidP="00AE721B">
      <w:pPr>
        <w:tabs>
          <w:tab w:val="left" w:pos="284"/>
        </w:tabs>
        <w:spacing w:after="0" w:line="240" w:lineRule="auto"/>
        <w:ind w:firstLine="284"/>
        <w:jc w:val="both"/>
        <w:rPr>
          <w:rFonts w:ascii="Times New Roman" w:eastAsia="Calibri" w:hAnsi="Times New Roman" w:cs="Times New Roman"/>
          <w:sz w:val="12"/>
          <w:szCs w:val="12"/>
        </w:rPr>
      </w:pPr>
    </w:p>
    <w:p w:rsidR="00AE721B" w:rsidRPr="00AE721B" w:rsidRDefault="00AE721B" w:rsidP="00AE721B">
      <w:pPr>
        <w:tabs>
          <w:tab w:val="left" w:pos="284"/>
        </w:tabs>
        <w:spacing w:after="0" w:line="240" w:lineRule="auto"/>
        <w:ind w:firstLine="284"/>
        <w:jc w:val="center"/>
        <w:rPr>
          <w:rFonts w:ascii="Times New Roman" w:eastAsia="Calibri" w:hAnsi="Times New Roman" w:cs="Times New Roman"/>
          <w:b/>
          <w:sz w:val="12"/>
          <w:szCs w:val="12"/>
        </w:rPr>
      </w:pPr>
      <w:r w:rsidRPr="00AE721B">
        <w:rPr>
          <w:rFonts w:ascii="Times New Roman" w:eastAsia="Calibri" w:hAnsi="Times New Roman" w:cs="Times New Roman"/>
          <w:b/>
          <w:sz w:val="12"/>
          <w:szCs w:val="12"/>
        </w:rPr>
        <w:t>II. Цели и задачи Программы, сроки и этапы ее реализации</w:t>
      </w:r>
    </w:p>
    <w:p w:rsidR="00AE721B" w:rsidRPr="00AE721B" w:rsidRDefault="00AE721B" w:rsidP="00AE721B">
      <w:pPr>
        <w:tabs>
          <w:tab w:val="left" w:pos="284"/>
        </w:tabs>
        <w:spacing w:after="0" w:line="240" w:lineRule="auto"/>
        <w:ind w:firstLine="284"/>
        <w:jc w:val="both"/>
        <w:rPr>
          <w:rFonts w:ascii="Times New Roman" w:eastAsia="Calibri" w:hAnsi="Times New Roman" w:cs="Times New Roman"/>
          <w:sz w:val="12"/>
          <w:szCs w:val="12"/>
        </w:rPr>
      </w:pPr>
      <w:r w:rsidRPr="00AE721B">
        <w:rPr>
          <w:rFonts w:ascii="Times New Roman" w:eastAsia="Calibri" w:hAnsi="Times New Roman" w:cs="Times New Roman"/>
          <w:sz w:val="12"/>
          <w:szCs w:val="12"/>
        </w:rPr>
        <w:t>Основной целью Программы является повышение эффективности деятельности органов местного самоуправления за счет снижения коррупционных рисков.</w:t>
      </w:r>
    </w:p>
    <w:p w:rsidR="00AE721B" w:rsidRPr="00AE721B" w:rsidRDefault="00AE721B" w:rsidP="00AE721B">
      <w:pPr>
        <w:tabs>
          <w:tab w:val="left" w:pos="284"/>
        </w:tabs>
        <w:spacing w:after="0" w:line="240" w:lineRule="auto"/>
        <w:ind w:firstLine="284"/>
        <w:jc w:val="both"/>
        <w:rPr>
          <w:rFonts w:ascii="Times New Roman" w:eastAsia="Calibri" w:hAnsi="Times New Roman" w:cs="Times New Roman"/>
          <w:sz w:val="12"/>
          <w:szCs w:val="12"/>
        </w:rPr>
      </w:pPr>
      <w:r w:rsidRPr="00AE721B">
        <w:rPr>
          <w:rFonts w:ascii="Times New Roman" w:eastAsia="Calibri" w:hAnsi="Times New Roman" w:cs="Times New Roman"/>
          <w:sz w:val="12"/>
          <w:szCs w:val="12"/>
        </w:rPr>
        <w:t>Для достижения поставленной цели необходимо решение следующего комплекса взаимосвязанных задач.</w:t>
      </w:r>
    </w:p>
    <w:p w:rsidR="00AE721B" w:rsidRPr="00AE721B" w:rsidRDefault="00AE721B" w:rsidP="00AE721B">
      <w:pPr>
        <w:tabs>
          <w:tab w:val="left" w:pos="284"/>
        </w:tabs>
        <w:spacing w:after="0" w:line="240" w:lineRule="auto"/>
        <w:ind w:firstLine="284"/>
        <w:jc w:val="both"/>
        <w:rPr>
          <w:rFonts w:ascii="Times New Roman" w:eastAsia="Calibri" w:hAnsi="Times New Roman" w:cs="Times New Roman"/>
          <w:sz w:val="12"/>
          <w:szCs w:val="12"/>
        </w:rPr>
      </w:pPr>
      <w:r w:rsidRPr="00AE721B">
        <w:rPr>
          <w:rFonts w:ascii="Times New Roman" w:eastAsia="Calibri" w:hAnsi="Times New Roman" w:cs="Times New Roman"/>
          <w:sz w:val="12"/>
          <w:szCs w:val="12"/>
        </w:rPr>
        <w:t>Задачи:</w:t>
      </w:r>
    </w:p>
    <w:p w:rsidR="00AE721B" w:rsidRPr="00AE721B" w:rsidRDefault="00AE721B" w:rsidP="00AE721B">
      <w:pPr>
        <w:tabs>
          <w:tab w:val="left" w:pos="284"/>
        </w:tabs>
        <w:spacing w:after="0" w:line="240" w:lineRule="auto"/>
        <w:ind w:firstLine="284"/>
        <w:jc w:val="both"/>
        <w:rPr>
          <w:rFonts w:ascii="Times New Roman" w:eastAsia="Calibri" w:hAnsi="Times New Roman" w:cs="Times New Roman"/>
          <w:sz w:val="12"/>
          <w:szCs w:val="12"/>
        </w:rPr>
      </w:pPr>
      <w:r w:rsidRPr="00AE721B">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AE721B">
        <w:rPr>
          <w:rFonts w:ascii="Times New Roman" w:eastAsia="Calibri" w:hAnsi="Times New Roman" w:cs="Times New Roman"/>
          <w:sz w:val="12"/>
          <w:szCs w:val="12"/>
        </w:rPr>
        <w:t xml:space="preserve">Повышение </w:t>
      </w:r>
      <w:proofErr w:type="gramStart"/>
      <w:r w:rsidRPr="00AE721B">
        <w:rPr>
          <w:rFonts w:ascii="Times New Roman" w:eastAsia="Calibri" w:hAnsi="Times New Roman" w:cs="Times New Roman"/>
          <w:sz w:val="12"/>
          <w:szCs w:val="12"/>
        </w:rPr>
        <w:t>уровня открытости деятельности органов местного самоуправления</w:t>
      </w:r>
      <w:proofErr w:type="gramEnd"/>
      <w:r w:rsidRPr="00AE721B">
        <w:rPr>
          <w:rFonts w:ascii="Times New Roman" w:eastAsia="Calibri" w:hAnsi="Times New Roman" w:cs="Times New Roman"/>
          <w:sz w:val="12"/>
          <w:szCs w:val="12"/>
        </w:rPr>
        <w:t>.</w:t>
      </w:r>
    </w:p>
    <w:p w:rsidR="00AE721B" w:rsidRPr="00AE721B" w:rsidRDefault="00AE721B" w:rsidP="00AE721B">
      <w:pPr>
        <w:tabs>
          <w:tab w:val="left" w:pos="284"/>
        </w:tabs>
        <w:spacing w:after="0" w:line="240" w:lineRule="auto"/>
        <w:ind w:firstLine="284"/>
        <w:jc w:val="both"/>
        <w:rPr>
          <w:rFonts w:ascii="Times New Roman" w:eastAsia="Calibri" w:hAnsi="Times New Roman" w:cs="Times New Roman"/>
          <w:sz w:val="12"/>
          <w:szCs w:val="12"/>
        </w:rPr>
      </w:pPr>
      <w:r w:rsidRPr="00AE721B">
        <w:rPr>
          <w:rFonts w:ascii="Times New Roman" w:eastAsia="Calibri" w:hAnsi="Times New Roman" w:cs="Times New Roman"/>
          <w:sz w:val="12"/>
          <w:szCs w:val="12"/>
        </w:rPr>
        <w:t>Повышение уровня открытости является одним из важнейших направлений в рамках Программы, позволяющих принимать обоснованные и адекватные решения по профилактике коррупции в органах местного самоуправления. Целью данного направления Программы является разработка механизмов оценки коррупционных рисков при осуществлении деятельности органов местного самоуправления с использованием различных форм общественного контроля для принятия адекватных решений по предупреждению коррупции и борьбе с ее проявлениями в органах местного самоуправления. По данному направлению необходимо обеспечить выполнение мероприятий</w:t>
      </w:r>
    </w:p>
    <w:p w:rsidR="00AE721B" w:rsidRPr="00AE721B" w:rsidRDefault="00AE721B" w:rsidP="00AE721B">
      <w:pPr>
        <w:tabs>
          <w:tab w:val="left" w:pos="284"/>
        </w:tabs>
        <w:spacing w:after="0" w:line="240" w:lineRule="auto"/>
        <w:ind w:firstLine="284"/>
        <w:jc w:val="both"/>
        <w:rPr>
          <w:rFonts w:ascii="Times New Roman" w:eastAsia="Calibri" w:hAnsi="Times New Roman" w:cs="Times New Roman"/>
          <w:sz w:val="12"/>
          <w:szCs w:val="12"/>
        </w:rPr>
      </w:pPr>
      <w:r w:rsidRPr="00AE721B">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AE721B">
        <w:rPr>
          <w:rFonts w:ascii="Times New Roman" w:eastAsia="Calibri" w:hAnsi="Times New Roman" w:cs="Times New Roman"/>
          <w:sz w:val="12"/>
          <w:szCs w:val="12"/>
        </w:rPr>
        <w:t>опубликовать общественно значимую информацию о деятельности органов местного самоуправления по противодействию коррупции;</w:t>
      </w:r>
    </w:p>
    <w:p w:rsidR="00AE721B" w:rsidRPr="00AE721B" w:rsidRDefault="00AE721B" w:rsidP="00AE721B">
      <w:pPr>
        <w:tabs>
          <w:tab w:val="left" w:pos="284"/>
        </w:tabs>
        <w:spacing w:after="0" w:line="240" w:lineRule="auto"/>
        <w:ind w:firstLine="284"/>
        <w:jc w:val="both"/>
        <w:rPr>
          <w:rFonts w:ascii="Times New Roman" w:eastAsia="Calibri" w:hAnsi="Times New Roman" w:cs="Times New Roman"/>
          <w:sz w:val="12"/>
          <w:szCs w:val="12"/>
        </w:rPr>
      </w:pPr>
      <w:r w:rsidRPr="00AE721B">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AE721B">
        <w:rPr>
          <w:rFonts w:ascii="Times New Roman" w:eastAsia="Calibri" w:hAnsi="Times New Roman" w:cs="Times New Roman"/>
          <w:sz w:val="12"/>
          <w:szCs w:val="12"/>
        </w:rPr>
        <w:t>проводить антикоррупционные консультации и круглые столы по проблемам борьбы с коррупцией.</w:t>
      </w:r>
    </w:p>
    <w:p w:rsidR="00AE721B" w:rsidRPr="00AE721B" w:rsidRDefault="00AE721B" w:rsidP="00AE721B">
      <w:pPr>
        <w:tabs>
          <w:tab w:val="left" w:pos="284"/>
        </w:tabs>
        <w:spacing w:after="0" w:line="240" w:lineRule="auto"/>
        <w:ind w:firstLine="284"/>
        <w:jc w:val="both"/>
        <w:rPr>
          <w:rFonts w:ascii="Times New Roman" w:eastAsia="Calibri" w:hAnsi="Times New Roman" w:cs="Times New Roman"/>
          <w:sz w:val="12"/>
          <w:szCs w:val="12"/>
        </w:rPr>
      </w:pPr>
      <w:r w:rsidRPr="00AE721B">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AE721B">
        <w:rPr>
          <w:rFonts w:ascii="Times New Roman" w:eastAsia="Calibri" w:hAnsi="Times New Roman" w:cs="Times New Roman"/>
          <w:sz w:val="12"/>
          <w:szCs w:val="12"/>
        </w:rPr>
        <w:t>Регламентация исполнения органами местного самоуправления отдельных полномочий.</w:t>
      </w:r>
    </w:p>
    <w:p w:rsidR="00AE721B" w:rsidRPr="00AE721B" w:rsidRDefault="00AE721B" w:rsidP="00AE721B">
      <w:pPr>
        <w:tabs>
          <w:tab w:val="left" w:pos="284"/>
        </w:tabs>
        <w:spacing w:after="0" w:line="240" w:lineRule="auto"/>
        <w:ind w:firstLine="284"/>
        <w:jc w:val="both"/>
        <w:rPr>
          <w:rFonts w:ascii="Times New Roman" w:eastAsia="Calibri" w:hAnsi="Times New Roman" w:cs="Times New Roman"/>
          <w:sz w:val="12"/>
          <w:szCs w:val="12"/>
        </w:rPr>
      </w:pPr>
      <w:r w:rsidRPr="00AE721B">
        <w:rPr>
          <w:rFonts w:ascii="Times New Roman" w:eastAsia="Calibri" w:hAnsi="Times New Roman" w:cs="Times New Roman"/>
          <w:sz w:val="12"/>
          <w:szCs w:val="12"/>
        </w:rPr>
        <w:t>В рамках Программы необходимо принятие дополнительных мер, препятствующих возможности возникновения коррупционных отношений с участием сотрудников органов местного самоуправления при исполнении ими должностных обязанностей. В связи с этим необходимо провести анализ эффективности исполнения должностных обязанностей в рамках полномочий органов местного самоуправления на предмет уменьшения коррупционных рисков.</w:t>
      </w:r>
    </w:p>
    <w:p w:rsidR="00AE721B" w:rsidRPr="00AE721B" w:rsidRDefault="00AE721B" w:rsidP="00AE721B">
      <w:pPr>
        <w:tabs>
          <w:tab w:val="left" w:pos="284"/>
        </w:tabs>
        <w:spacing w:after="0" w:line="240" w:lineRule="auto"/>
        <w:ind w:firstLine="284"/>
        <w:jc w:val="both"/>
        <w:rPr>
          <w:rFonts w:ascii="Times New Roman" w:eastAsia="Calibri" w:hAnsi="Times New Roman" w:cs="Times New Roman"/>
          <w:sz w:val="12"/>
          <w:szCs w:val="12"/>
        </w:rPr>
      </w:pPr>
      <w:r w:rsidRPr="00AE721B">
        <w:rPr>
          <w:rFonts w:ascii="Times New Roman" w:eastAsia="Calibri" w:hAnsi="Times New Roman" w:cs="Times New Roman"/>
          <w:sz w:val="12"/>
          <w:szCs w:val="12"/>
        </w:rPr>
        <w:t>3.</w:t>
      </w:r>
      <w:r>
        <w:rPr>
          <w:rFonts w:ascii="Times New Roman" w:eastAsia="Calibri" w:hAnsi="Times New Roman" w:cs="Times New Roman"/>
          <w:sz w:val="12"/>
          <w:szCs w:val="12"/>
        </w:rPr>
        <w:t xml:space="preserve"> </w:t>
      </w:r>
      <w:r w:rsidRPr="00AE721B">
        <w:rPr>
          <w:rFonts w:ascii="Times New Roman" w:eastAsia="Calibri" w:hAnsi="Times New Roman" w:cs="Times New Roman"/>
          <w:sz w:val="12"/>
          <w:szCs w:val="12"/>
        </w:rPr>
        <w:t>Совершенствование механизма кадрового обеспечения органов местного самоуправления.</w:t>
      </w:r>
    </w:p>
    <w:p w:rsidR="00AE721B" w:rsidRPr="00AE721B" w:rsidRDefault="00AE721B" w:rsidP="00AE721B">
      <w:pPr>
        <w:tabs>
          <w:tab w:val="left" w:pos="284"/>
        </w:tabs>
        <w:spacing w:after="0" w:line="240" w:lineRule="auto"/>
        <w:ind w:firstLine="284"/>
        <w:jc w:val="both"/>
        <w:rPr>
          <w:rFonts w:ascii="Times New Roman" w:eastAsia="Calibri" w:hAnsi="Times New Roman" w:cs="Times New Roman"/>
          <w:sz w:val="12"/>
          <w:szCs w:val="12"/>
        </w:rPr>
      </w:pPr>
      <w:r w:rsidRPr="00AE721B">
        <w:rPr>
          <w:rFonts w:ascii="Times New Roman" w:eastAsia="Calibri" w:hAnsi="Times New Roman" w:cs="Times New Roman"/>
          <w:sz w:val="12"/>
          <w:szCs w:val="12"/>
        </w:rPr>
        <w:t>Кадровая политика является важным элементом в системе муниципальной службы. Обеспечение качественного отбора кандидатов на замещение должностей муниципальной службы – неотъемлемая часть антикоррупционной Программы.</w:t>
      </w:r>
    </w:p>
    <w:p w:rsidR="00AE721B" w:rsidRPr="00AE721B" w:rsidRDefault="00AE721B" w:rsidP="00AE721B">
      <w:pPr>
        <w:tabs>
          <w:tab w:val="left" w:pos="284"/>
        </w:tabs>
        <w:spacing w:after="0" w:line="240" w:lineRule="auto"/>
        <w:ind w:firstLine="284"/>
        <w:jc w:val="both"/>
        <w:rPr>
          <w:rFonts w:ascii="Times New Roman" w:eastAsia="Calibri" w:hAnsi="Times New Roman" w:cs="Times New Roman"/>
          <w:sz w:val="12"/>
          <w:szCs w:val="12"/>
        </w:rPr>
      </w:pPr>
      <w:proofErr w:type="gramStart"/>
      <w:r w:rsidRPr="00AE721B">
        <w:rPr>
          <w:rFonts w:ascii="Times New Roman" w:eastAsia="Calibri" w:hAnsi="Times New Roman" w:cs="Times New Roman"/>
          <w:sz w:val="12"/>
          <w:szCs w:val="12"/>
        </w:rPr>
        <w:t>Целью данного направления является недопущение поступления на муниципальную службу граждан, не отвечающих требованиям, предъявляемым к муниципальной служащим, преследующих противоправные корыстные цели, а также устранение предпосылок нарушений служебной дисциплины, минимизация возможностей возникновения конфликта интересов.</w:t>
      </w:r>
      <w:proofErr w:type="gramEnd"/>
    </w:p>
    <w:p w:rsidR="00AE721B" w:rsidRPr="00AE721B" w:rsidRDefault="00AE721B" w:rsidP="00AE721B">
      <w:pPr>
        <w:tabs>
          <w:tab w:val="left" w:pos="284"/>
        </w:tabs>
        <w:spacing w:after="0" w:line="240" w:lineRule="auto"/>
        <w:ind w:firstLine="284"/>
        <w:jc w:val="both"/>
        <w:rPr>
          <w:rFonts w:ascii="Times New Roman" w:eastAsia="Calibri" w:hAnsi="Times New Roman" w:cs="Times New Roman"/>
          <w:sz w:val="12"/>
          <w:szCs w:val="12"/>
        </w:rPr>
      </w:pPr>
      <w:r w:rsidRPr="00AE721B">
        <w:rPr>
          <w:rFonts w:ascii="Times New Roman" w:eastAsia="Calibri" w:hAnsi="Times New Roman" w:cs="Times New Roman"/>
          <w:sz w:val="12"/>
          <w:szCs w:val="12"/>
        </w:rPr>
        <w:t>4.</w:t>
      </w:r>
      <w:r>
        <w:rPr>
          <w:rFonts w:ascii="Times New Roman" w:eastAsia="Calibri" w:hAnsi="Times New Roman" w:cs="Times New Roman"/>
          <w:sz w:val="12"/>
          <w:szCs w:val="12"/>
        </w:rPr>
        <w:t xml:space="preserve"> </w:t>
      </w:r>
      <w:r w:rsidRPr="00AE721B">
        <w:rPr>
          <w:rFonts w:ascii="Times New Roman" w:eastAsia="Calibri" w:hAnsi="Times New Roman" w:cs="Times New Roman"/>
          <w:sz w:val="12"/>
          <w:szCs w:val="12"/>
        </w:rPr>
        <w:t>Повышение уровня материального стимулирования профессионального и добросовестного исполнения должностных обязанностей сотрудниками органов местного самоуправления.</w:t>
      </w:r>
    </w:p>
    <w:p w:rsidR="00AE721B" w:rsidRPr="00AE721B" w:rsidRDefault="00AE721B" w:rsidP="00AE721B">
      <w:pPr>
        <w:tabs>
          <w:tab w:val="left" w:pos="284"/>
        </w:tabs>
        <w:spacing w:after="0" w:line="240" w:lineRule="auto"/>
        <w:ind w:firstLine="284"/>
        <w:jc w:val="both"/>
        <w:rPr>
          <w:rFonts w:ascii="Times New Roman" w:eastAsia="Calibri" w:hAnsi="Times New Roman" w:cs="Times New Roman"/>
          <w:sz w:val="12"/>
          <w:szCs w:val="12"/>
        </w:rPr>
      </w:pPr>
      <w:r w:rsidRPr="00AE721B">
        <w:rPr>
          <w:rFonts w:ascii="Times New Roman" w:eastAsia="Calibri" w:hAnsi="Times New Roman" w:cs="Times New Roman"/>
          <w:sz w:val="12"/>
          <w:szCs w:val="12"/>
        </w:rPr>
        <w:t>Целью данного направления мероприятий является повышение ответственности, добросовестности и профессионализма в части выполнения сотрудниками своих должностных обязанностей, в том числе за счет создания действенной системы материальных и моральных стимулов.</w:t>
      </w:r>
    </w:p>
    <w:p w:rsidR="00AE721B" w:rsidRPr="00AE721B" w:rsidRDefault="00AE721B" w:rsidP="00AE721B">
      <w:pPr>
        <w:tabs>
          <w:tab w:val="left" w:pos="284"/>
        </w:tabs>
        <w:spacing w:after="0" w:line="240" w:lineRule="auto"/>
        <w:ind w:firstLine="284"/>
        <w:jc w:val="both"/>
        <w:rPr>
          <w:rFonts w:ascii="Times New Roman" w:eastAsia="Calibri" w:hAnsi="Times New Roman" w:cs="Times New Roman"/>
          <w:sz w:val="12"/>
          <w:szCs w:val="12"/>
        </w:rPr>
      </w:pPr>
      <w:r w:rsidRPr="00AE721B">
        <w:rPr>
          <w:rFonts w:ascii="Times New Roman" w:eastAsia="Calibri" w:hAnsi="Times New Roman" w:cs="Times New Roman"/>
          <w:sz w:val="12"/>
          <w:szCs w:val="12"/>
        </w:rPr>
        <w:t>5.</w:t>
      </w:r>
      <w:r>
        <w:rPr>
          <w:rFonts w:ascii="Times New Roman" w:eastAsia="Calibri" w:hAnsi="Times New Roman" w:cs="Times New Roman"/>
          <w:sz w:val="12"/>
          <w:szCs w:val="12"/>
        </w:rPr>
        <w:t xml:space="preserve"> </w:t>
      </w:r>
      <w:r w:rsidRPr="00AE721B">
        <w:rPr>
          <w:rFonts w:ascii="Times New Roman" w:eastAsia="Calibri" w:hAnsi="Times New Roman" w:cs="Times New Roman"/>
          <w:sz w:val="12"/>
          <w:szCs w:val="12"/>
        </w:rPr>
        <w:t>Осуществление комплекса мер, направленных на улучшение управления органами местного самоуправления в социально – экономической сфере и включающих в себя:</w:t>
      </w:r>
    </w:p>
    <w:p w:rsidR="00AE721B" w:rsidRPr="00AE721B" w:rsidRDefault="00AE721B" w:rsidP="00AE721B">
      <w:pPr>
        <w:tabs>
          <w:tab w:val="left" w:pos="284"/>
        </w:tabs>
        <w:spacing w:after="0" w:line="240" w:lineRule="auto"/>
        <w:ind w:firstLine="284"/>
        <w:jc w:val="both"/>
        <w:rPr>
          <w:rFonts w:ascii="Times New Roman" w:eastAsia="Calibri" w:hAnsi="Times New Roman" w:cs="Times New Roman"/>
          <w:sz w:val="12"/>
          <w:szCs w:val="12"/>
        </w:rPr>
      </w:pPr>
      <w:r w:rsidRPr="00AE721B">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AE721B">
        <w:rPr>
          <w:rFonts w:ascii="Times New Roman" w:eastAsia="Calibri" w:hAnsi="Times New Roman" w:cs="Times New Roman"/>
          <w:sz w:val="12"/>
          <w:szCs w:val="12"/>
        </w:rPr>
        <w:t>регламентацию использования муниципального имущества и муниципальных ресурсов, передачи прав на использование такого имущества и его отчуждения;</w:t>
      </w:r>
    </w:p>
    <w:p w:rsidR="00AE721B" w:rsidRPr="00AE721B" w:rsidRDefault="00AE721B" w:rsidP="00AE721B">
      <w:pPr>
        <w:tabs>
          <w:tab w:val="left" w:pos="284"/>
        </w:tabs>
        <w:spacing w:after="0" w:line="240" w:lineRule="auto"/>
        <w:ind w:firstLine="284"/>
        <w:jc w:val="both"/>
        <w:rPr>
          <w:rFonts w:ascii="Times New Roman" w:eastAsia="Calibri" w:hAnsi="Times New Roman" w:cs="Times New Roman"/>
          <w:sz w:val="12"/>
          <w:szCs w:val="12"/>
        </w:rPr>
      </w:pPr>
      <w:r w:rsidRPr="00AE721B">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AE721B">
        <w:rPr>
          <w:rFonts w:ascii="Times New Roman" w:eastAsia="Calibri" w:hAnsi="Times New Roman" w:cs="Times New Roman"/>
          <w:sz w:val="12"/>
          <w:szCs w:val="12"/>
        </w:rPr>
        <w:t xml:space="preserve">обеспечение </w:t>
      </w:r>
      <w:proofErr w:type="gramStart"/>
      <w:r w:rsidRPr="00AE721B">
        <w:rPr>
          <w:rFonts w:ascii="Times New Roman" w:eastAsia="Calibri" w:hAnsi="Times New Roman" w:cs="Times New Roman"/>
          <w:sz w:val="12"/>
          <w:szCs w:val="12"/>
        </w:rPr>
        <w:t>контроля за</w:t>
      </w:r>
      <w:proofErr w:type="gramEnd"/>
      <w:r w:rsidRPr="00AE721B">
        <w:rPr>
          <w:rFonts w:ascii="Times New Roman" w:eastAsia="Calibri" w:hAnsi="Times New Roman" w:cs="Times New Roman"/>
          <w:sz w:val="12"/>
          <w:szCs w:val="12"/>
        </w:rPr>
        <w:t xml:space="preserve"> выполнением принятых контрактных обязательств, прозрачностью процедур закупок.</w:t>
      </w:r>
    </w:p>
    <w:p w:rsidR="00AE721B" w:rsidRPr="00AE721B" w:rsidRDefault="00AE721B" w:rsidP="00AE721B">
      <w:pPr>
        <w:tabs>
          <w:tab w:val="left" w:pos="284"/>
        </w:tabs>
        <w:spacing w:after="0" w:line="240" w:lineRule="auto"/>
        <w:ind w:firstLine="284"/>
        <w:jc w:val="both"/>
        <w:rPr>
          <w:rFonts w:ascii="Times New Roman" w:eastAsia="Calibri" w:hAnsi="Times New Roman" w:cs="Times New Roman"/>
          <w:sz w:val="12"/>
          <w:szCs w:val="12"/>
        </w:rPr>
      </w:pPr>
      <w:r w:rsidRPr="00AE721B">
        <w:rPr>
          <w:rFonts w:ascii="Times New Roman" w:eastAsia="Calibri" w:hAnsi="Times New Roman" w:cs="Times New Roman"/>
          <w:sz w:val="12"/>
          <w:szCs w:val="12"/>
        </w:rPr>
        <w:t>Срок реализации Программы – 2019 – 2021 годы. Программа реализуется в три этапа: первый этап – 2019 год, второй этап – 2020 год, третий этап – 2021 год.</w:t>
      </w:r>
    </w:p>
    <w:p w:rsidR="00AE721B" w:rsidRPr="00AE721B" w:rsidRDefault="00AE721B" w:rsidP="00AE721B">
      <w:pPr>
        <w:tabs>
          <w:tab w:val="left" w:pos="284"/>
        </w:tabs>
        <w:spacing w:after="0" w:line="240" w:lineRule="auto"/>
        <w:ind w:firstLine="284"/>
        <w:jc w:val="both"/>
        <w:rPr>
          <w:rFonts w:ascii="Times New Roman" w:eastAsia="Calibri" w:hAnsi="Times New Roman" w:cs="Times New Roman"/>
          <w:sz w:val="12"/>
          <w:szCs w:val="12"/>
        </w:rPr>
      </w:pPr>
    </w:p>
    <w:p w:rsidR="00AE721B" w:rsidRPr="00AE721B" w:rsidRDefault="00AE721B" w:rsidP="00AE721B">
      <w:pPr>
        <w:tabs>
          <w:tab w:val="left" w:pos="284"/>
        </w:tabs>
        <w:spacing w:after="0" w:line="240" w:lineRule="auto"/>
        <w:ind w:firstLine="284"/>
        <w:jc w:val="center"/>
        <w:rPr>
          <w:rFonts w:ascii="Times New Roman" w:eastAsia="Calibri" w:hAnsi="Times New Roman" w:cs="Times New Roman"/>
          <w:b/>
          <w:sz w:val="12"/>
          <w:szCs w:val="12"/>
        </w:rPr>
      </w:pPr>
      <w:r w:rsidRPr="00AE721B">
        <w:rPr>
          <w:rFonts w:ascii="Times New Roman" w:eastAsia="Calibri" w:hAnsi="Times New Roman" w:cs="Times New Roman"/>
          <w:b/>
          <w:sz w:val="12"/>
          <w:szCs w:val="12"/>
        </w:rPr>
        <w:t>III. Важнейшие целевые индикаторы (показатели) Программы</w:t>
      </w:r>
    </w:p>
    <w:p w:rsidR="00AE721B" w:rsidRPr="00AE721B" w:rsidRDefault="00AE721B" w:rsidP="00AE721B">
      <w:pPr>
        <w:tabs>
          <w:tab w:val="left" w:pos="284"/>
        </w:tabs>
        <w:spacing w:after="0" w:line="240" w:lineRule="auto"/>
        <w:ind w:firstLine="284"/>
        <w:jc w:val="both"/>
        <w:rPr>
          <w:rFonts w:ascii="Times New Roman" w:eastAsia="Calibri" w:hAnsi="Times New Roman" w:cs="Times New Roman"/>
          <w:sz w:val="12"/>
          <w:szCs w:val="12"/>
        </w:rPr>
      </w:pPr>
      <w:r w:rsidRPr="00AE721B">
        <w:rPr>
          <w:rFonts w:ascii="Times New Roman" w:eastAsia="Calibri" w:hAnsi="Times New Roman" w:cs="Times New Roman"/>
          <w:sz w:val="12"/>
          <w:szCs w:val="12"/>
        </w:rPr>
        <w:t>Ожидаемыми результатами реализации Программы являются:</w:t>
      </w:r>
    </w:p>
    <w:p w:rsidR="00AE721B" w:rsidRPr="00AE721B" w:rsidRDefault="00AE721B" w:rsidP="00AE721B">
      <w:pPr>
        <w:tabs>
          <w:tab w:val="left" w:pos="284"/>
        </w:tabs>
        <w:spacing w:after="0" w:line="240" w:lineRule="auto"/>
        <w:ind w:firstLine="284"/>
        <w:jc w:val="both"/>
        <w:rPr>
          <w:rFonts w:ascii="Times New Roman" w:eastAsia="Calibri" w:hAnsi="Times New Roman" w:cs="Times New Roman"/>
          <w:sz w:val="12"/>
          <w:szCs w:val="12"/>
        </w:rPr>
      </w:pPr>
      <w:r w:rsidRPr="00AE721B">
        <w:rPr>
          <w:rFonts w:ascii="Times New Roman" w:eastAsia="Calibri" w:hAnsi="Times New Roman" w:cs="Times New Roman"/>
          <w:sz w:val="12"/>
          <w:szCs w:val="12"/>
        </w:rPr>
        <w:lastRenderedPageBreak/>
        <w:t></w:t>
      </w:r>
      <w:r>
        <w:rPr>
          <w:rFonts w:ascii="Times New Roman" w:eastAsia="Calibri" w:hAnsi="Times New Roman" w:cs="Times New Roman"/>
          <w:sz w:val="12"/>
          <w:szCs w:val="12"/>
        </w:rPr>
        <w:t xml:space="preserve"> </w:t>
      </w:r>
      <w:r w:rsidRPr="00AE721B">
        <w:rPr>
          <w:rFonts w:ascii="Times New Roman" w:eastAsia="Calibri" w:hAnsi="Times New Roman" w:cs="Times New Roman"/>
          <w:sz w:val="12"/>
          <w:szCs w:val="12"/>
        </w:rPr>
        <w:t>повышение эффективности борьбы с коррупционными нарушениями в сфере деятельности органов местного самоуправления сельского поселения Воротнее  муниципального района Сергиевский;</w:t>
      </w:r>
    </w:p>
    <w:p w:rsidR="00AE721B" w:rsidRPr="00AE721B" w:rsidRDefault="00AE721B" w:rsidP="00AE721B">
      <w:pPr>
        <w:tabs>
          <w:tab w:val="left" w:pos="284"/>
        </w:tabs>
        <w:spacing w:after="0" w:line="240" w:lineRule="auto"/>
        <w:ind w:firstLine="284"/>
        <w:jc w:val="both"/>
        <w:rPr>
          <w:rFonts w:ascii="Times New Roman" w:eastAsia="Calibri" w:hAnsi="Times New Roman" w:cs="Times New Roman"/>
          <w:sz w:val="12"/>
          <w:szCs w:val="12"/>
        </w:rPr>
      </w:pPr>
      <w:r w:rsidRPr="00AE721B">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AE721B">
        <w:rPr>
          <w:rFonts w:ascii="Times New Roman" w:eastAsia="Calibri" w:hAnsi="Times New Roman" w:cs="Times New Roman"/>
          <w:sz w:val="12"/>
          <w:szCs w:val="12"/>
        </w:rPr>
        <w:t>снижение числа злоупотреблений служебным положением со стороны должностных лиц и сотрудников органов местного самоуправления сельского поселения Воротнее  муниципального района Сергиевский;</w:t>
      </w:r>
    </w:p>
    <w:p w:rsidR="00AE721B" w:rsidRPr="00AE721B" w:rsidRDefault="00AE721B" w:rsidP="00AE721B">
      <w:pPr>
        <w:tabs>
          <w:tab w:val="left" w:pos="284"/>
        </w:tabs>
        <w:spacing w:after="0" w:line="240" w:lineRule="auto"/>
        <w:ind w:firstLine="284"/>
        <w:jc w:val="both"/>
        <w:rPr>
          <w:rFonts w:ascii="Times New Roman" w:eastAsia="Calibri" w:hAnsi="Times New Roman" w:cs="Times New Roman"/>
          <w:sz w:val="12"/>
          <w:szCs w:val="12"/>
        </w:rPr>
      </w:pPr>
      <w:r w:rsidRPr="00AE721B">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AE721B">
        <w:rPr>
          <w:rFonts w:ascii="Times New Roman" w:eastAsia="Calibri" w:hAnsi="Times New Roman" w:cs="Times New Roman"/>
          <w:sz w:val="12"/>
          <w:szCs w:val="12"/>
        </w:rPr>
        <w:t>укрепление доверия граждан к органам местного самоуправления сельского поселения Воротнее муниципального района Сергиевский;</w:t>
      </w:r>
    </w:p>
    <w:p w:rsidR="00AE721B" w:rsidRPr="00AE721B" w:rsidRDefault="00AE721B" w:rsidP="00AE721B">
      <w:pPr>
        <w:tabs>
          <w:tab w:val="left" w:pos="284"/>
        </w:tabs>
        <w:spacing w:after="0" w:line="240" w:lineRule="auto"/>
        <w:ind w:firstLine="284"/>
        <w:jc w:val="both"/>
        <w:rPr>
          <w:rFonts w:ascii="Times New Roman" w:eastAsia="Calibri" w:hAnsi="Times New Roman" w:cs="Times New Roman"/>
          <w:sz w:val="12"/>
          <w:szCs w:val="12"/>
        </w:rPr>
      </w:pPr>
      <w:r w:rsidRPr="00AE721B">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AE721B">
        <w:rPr>
          <w:rFonts w:ascii="Times New Roman" w:eastAsia="Calibri" w:hAnsi="Times New Roman" w:cs="Times New Roman"/>
          <w:sz w:val="12"/>
          <w:szCs w:val="12"/>
        </w:rPr>
        <w:t>развитие и укрепление ин</w:t>
      </w:r>
      <w:r>
        <w:rPr>
          <w:rFonts w:ascii="Times New Roman" w:eastAsia="Calibri" w:hAnsi="Times New Roman" w:cs="Times New Roman"/>
          <w:sz w:val="12"/>
          <w:szCs w:val="12"/>
        </w:rPr>
        <w:t>ститутов гражданского общества.</w:t>
      </w:r>
    </w:p>
    <w:p w:rsidR="00AE721B" w:rsidRDefault="00AE721B" w:rsidP="00AE721B">
      <w:pPr>
        <w:tabs>
          <w:tab w:val="left" w:pos="284"/>
        </w:tabs>
        <w:spacing w:after="0" w:line="240" w:lineRule="auto"/>
        <w:ind w:firstLine="284"/>
        <w:jc w:val="both"/>
        <w:rPr>
          <w:rFonts w:ascii="Times New Roman" w:eastAsia="Calibri" w:hAnsi="Times New Roman" w:cs="Times New Roman"/>
          <w:sz w:val="12"/>
          <w:szCs w:val="12"/>
        </w:rPr>
      </w:pPr>
      <w:r w:rsidRPr="00AE721B">
        <w:rPr>
          <w:rFonts w:ascii="Times New Roman" w:eastAsia="Calibri" w:hAnsi="Times New Roman" w:cs="Times New Roman"/>
          <w:sz w:val="12"/>
          <w:szCs w:val="12"/>
        </w:rPr>
        <w:t>Оценка реализации Программы производится в соответствии с целевыми индикаторами Программы:</w:t>
      </w:r>
    </w:p>
    <w:tbl>
      <w:tblPr>
        <w:tblW w:w="751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2"/>
        <w:gridCol w:w="3446"/>
        <w:gridCol w:w="1275"/>
        <w:gridCol w:w="709"/>
        <w:gridCol w:w="567"/>
        <w:gridCol w:w="567"/>
        <w:gridCol w:w="567"/>
      </w:tblGrid>
      <w:tr w:rsidR="00AE721B" w:rsidRPr="00AE721B" w:rsidTr="00AE721B">
        <w:tc>
          <w:tcPr>
            <w:tcW w:w="382" w:type="dxa"/>
            <w:vMerge w:val="restart"/>
          </w:tcPr>
          <w:p w:rsidR="00AE721B" w:rsidRPr="00AE721B" w:rsidRDefault="00AE721B" w:rsidP="00AE721B">
            <w:pPr>
              <w:tabs>
                <w:tab w:val="left" w:pos="284"/>
              </w:tabs>
              <w:spacing w:after="0" w:line="240" w:lineRule="auto"/>
              <w:rPr>
                <w:rFonts w:ascii="Times New Roman" w:eastAsia="Calibri" w:hAnsi="Times New Roman" w:cs="Times New Roman"/>
                <w:sz w:val="12"/>
                <w:szCs w:val="12"/>
              </w:rPr>
            </w:pPr>
            <w:r w:rsidRPr="00AE721B">
              <w:rPr>
                <w:rFonts w:ascii="Times New Roman" w:eastAsia="Calibri" w:hAnsi="Times New Roman" w:cs="Times New Roman"/>
                <w:sz w:val="12"/>
                <w:szCs w:val="12"/>
              </w:rPr>
              <w:t xml:space="preserve">№ </w:t>
            </w:r>
            <w:proofErr w:type="gramStart"/>
            <w:r w:rsidRPr="00AE721B">
              <w:rPr>
                <w:rFonts w:ascii="Times New Roman" w:eastAsia="Calibri" w:hAnsi="Times New Roman" w:cs="Times New Roman"/>
                <w:sz w:val="12"/>
                <w:szCs w:val="12"/>
              </w:rPr>
              <w:t>п</w:t>
            </w:r>
            <w:proofErr w:type="gramEnd"/>
            <w:r w:rsidRPr="00AE721B">
              <w:rPr>
                <w:rFonts w:ascii="Times New Roman" w:eastAsia="Calibri" w:hAnsi="Times New Roman" w:cs="Times New Roman"/>
                <w:sz w:val="12"/>
                <w:szCs w:val="12"/>
              </w:rPr>
              <w:t>/п</w:t>
            </w:r>
          </w:p>
        </w:tc>
        <w:tc>
          <w:tcPr>
            <w:tcW w:w="3446" w:type="dxa"/>
            <w:vMerge w:val="restart"/>
          </w:tcPr>
          <w:p w:rsidR="00AE721B" w:rsidRPr="00AE721B" w:rsidRDefault="00AE721B" w:rsidP="00AE721B">
            <w:pPr>
              <w:tabs>
                <w:tab w:val="left" w:pos="284"/>
              </w:tabs>
              <w:spacing w:after="0" w:line="240" w:lineRule="auto"/>
              <w:rPr>
                <w:rFonts w:ascii="Times New Roman" w:eastAsia="Calibri" w:hAnsi="Times New Roman" w:cs="Times New Roman"/>
                <w:sz w:val="12"/>
                <w:szCs w:val="12"/>
              </w:rPr>
            </w:pPr>
            <w:r w:rsidRPr="00AE721B">
              <w:rPr>
                <w:rFonts w:ascii="Times New Roman" w:eastAsia="Calibri" w:hAnsi="Times New Roman" w:cs="Times New Roman"/>
                <w:sz w:val="12"/>
                <w:szCs w:val="12"/>
              </w:rPr>
              <w:t>Наименование целевого индикатора</w:t>
            </w:r>
          </w:p>
        </w:tc>
        <w:tc>
          <w:tcPr>
            <w:tcW w:w="1275" w:type="dxa"/>
            <w:vMerge w:val="restart"/>
          </w:tcPr>
          <w:p w:rsidR="00AE721B" w:rsidRPr="00AE721B" w:rsidRDefault="00AE721B" w:rsidP="00AE721B">
            <w:pPr>
              <w:tabs>
                <w:tab w:val="left" w:pos="284"/>
              </w:tabs>
              <w:spacing w:after="0" w:line="240" w:lineRule="auto"/>
              <w:rPr>
                <w:rFonts w:ascii="Times New Roman" w:eastAsia="Calibri" w:hAnsi="Times New Roman" w:cs="Times New Roman"/>
                <w:sz w:val="12"/>
                <w:szCs w:val="12"/>
              </w:rPr>
            </w:pPr>
            <w:r w:rsidRPr="00AE721B">
              <w:rPr>
                <w:rFonts w:ascii="Times New Roman" w:eastAsia="Calibri" w:hAnsi="Times New Roman" w:cs="Times New Roman"/>
                <w:sz w:val="12"/>
                <w:szCs w:val="12"/>
              </w:rPr>
              <w:t>Единица измерения</w:t>
            </w:r>
          </w:p>
        </w:tc>
        <w:tc>
          <w:tcPr>
            <w:tcW w:w="709" w:type="dxa"/>
            <w:vMerge w:val="restart"/>
          </w:tcPr>
          <w:p w:rsidR="00AE721B" w:rsidRPr="00AE721B" w:rsidRDefault="00AE721B" w:rsidP="00AE721B">
            <w:pPr>
              <w:tabs>
                <w:tab w:val="left" w:pos="284"/>
              </w:tabs>
              <w:spacing w:after="0" w:line="240" w:lineRule="auto"/>
              <w:rPr>
                <w:rFonts w:ascii="Times New Roman" w:eastAsia="Calibri" w:hAnsi="Times New Roman" w:cs="Times New Roman"/>
                <w:sz w:val="12"/>
                <w:szCs w:val="12"/>
              </w:rPr>
            </w:pPr>
            <w:r w:rsidRPr="00AE721B">
              <w:rPr>
                <w:rFonts w:ascii="Times New Roman" w:eastAsia="Calibri" w:hAnsi="Times New Roman" w:cs="Times New Roman"/>
                <w:sz w:val="12"/>
                <w:szCs w:val="12"/>
              </w:rPr>
              <w:t>Базовый уровень</w:t>
            </w:r>
          </w:p>
        </w:tc>
        <w:tc>
          <w:tcPr>
            <w:tcW w:w="1701" w:type="dxa"/>
            <w:gridSpan w:val="3"/>
          </w:tcPr>
          <w:p w:rsidR="00AE721B" w:rsidRPr="00AE721B" w:rsidRDefault="00AE721B" w:rsidP="00AE721B">
            <w:pPr>
              <w:tabs>
                <w:tab w:val="left" w:pos="284"/>
              </w:tabs>
              <w:spacing w:after="0" w:line="240" w:lineRule="auto"/>
              <w:rPr>
                <w:rFonts w:ascii="Times New Roman" w:eastAsia="Calibri" w:hAnsi="Times New Roman" w:cs="Times New Roman"/>
                <w:sz w:val="12"/>
                <w:szCs w:val="12"/>
              </w:rPr>
            </w:pPr>
            <w:r w:rsidRPr="00AE721B">
              <w:rPr>
                <w:rFonts w:ascii="Times New Roman" w:eastAsia="Calibri" w:hAnsi="Times New Roman" w:cs="Times New Roman"/>
                <w:sz w:val="12"/>
                <w:szCs w:val="12"/>
              </w:rPr>
              <w:t>Значение показателя</w:t>
            </w:r>
          </w:p>
        </w:tc>
      </w:tr>
      <w:tr w:rsidR="00AE721B" w:rsidRPr="00AE721B" w:rsidTr="00AE721B">
        <w:tc>
          <w:tcPr>
            <w:tcW w:w="382" w:type="dxa"/>
            <w:vMerge/>
          </w:tcPr>
          <w:p w:rsidR="00AE721B" w:rsidRPr="00AE721B" w:rsidRDefault="00AE721B" w:rsidP="00AE721B">
            <w:pPr>
              <w:tabs>
                <w:tab w:val="left" w:pos="284"/>
              </w:tabs>
              <w:spacing w:after="0" w:line="240" w:lineRule="auto"/>
              <w:rPr>
                <w:rFonts w:ascii="Times New Roman" w:eastAsia="Calibri" w:hAnsi="Times New Roman" w:cs="Times New Roman"/>
                <w:sz w:val="12"/>
                <w:szCs w:val="12"/>
              </w:rPr>
            </w:pPr>
          </w:p>
        </w:tc>
        <w:tc>
          <w:tcPr>
            <w:tcW w:w="3446" w:type="dxa"/>
            <w:vMerge/>
          </w:tcPr>
          <w:p w:rsidR="00AE721B" w:rsidRPr="00AE721B" w:rsidRDefault="00AE721B" w:rsidP="00AE721B">
            <w:pPr>
              <w:tabs>
                <w:tab w:val="left" w:pos="284"/>
              </w:tabs>
              <w:spacing w:after="0" w:line="240" w:lineRule="auto"/>
              <w:rPr>
                <w:rFonts w:ascii="Times New Roman" w:eastAsia="Calibri" w:hAnsi="Times New Roman" w:cs="Times New Roman"/>
                <w:sz w:val="12"/>
                <w:szCs w:val="12"/>
              </w:rPr>
            </w:pPr>
          </w:p>
        </w:tc>
        <w:tc>
          <w:tcPr>
            <w:tcW w:w="1275" w:type="dxa"/>
            <w:vMerge/>
          </w:tcPr>
          <w:p w:rsidR="00AE721B" w:rsidRPr="00AE721B" w:rsidRDefault="00AE721B" w:rsidP="00AE721B">
            <w:pPr>
              <w:tabs>
                <w:tab w:val="left" w:pos="284"/>
              </w:tabs>
              <w:spacing w:after="0" w:line="240" w:lineRule="auto"/>
              <w:rPr>
                <w:rFonts w:ascii="Times New Roman" w:eastAsia="Calibri" w:hAnsi="Times New Roman" w:cs="Times New Roman"/>
                <w:sz w:val="12"/>
                <w:szCs w:val="12"/>
              </w:rPr>
            </w:pPr>
          </w:p>
        </w:tc>
        <w:tc>
          <w:tcPr>
            <w:tcW w:w="709" w:type="dxa"/>
            <w:vMerge/>
          </w:tcPr>
          <w:p w:rsidR="00AE721B" w:rsidRPr="00AE721B" w:rsidRDefault="00AE721B" w:rsidP="00AE721B">
            <w:pPr>
              <w:tabs>
                <w:tab w:val="left" w:pos="284"/>
              </w:tabs>
              <w:spacing w:after="0" w:line="240" w:lineRule="auto"/>
              <w:rPr>
                <w:rFonts w:ascii="Times New Roman" w:eastAsia="Calibri" w:hAnsi="Times New Roman" w:cs="Times New Roman"/>
                <w:sz w:val="12"/>
                <w:szCs w:val="12"/>
              </w:rPr>
            </w:pPr>
          </w:p>
        </w:tc>
        <w:tc>
          <w:tcPr>
            <w:tcW w:w="567" w:type="dxa"/>
          </w:tcPr>
          <w:p w:rsidR="00AE721B" w:rsidRPr="00AE721B" w:rsidRDefault="00AE721B" w:rsidP="00AE721B">
            <w:pPr>
              <w:tabs>
                <w:tab w:val="left" w:pos="284"/>
              </w:tabs>
              <w:spacing w:after="0" w:line="240" w:lineRule="auto"/>
              <w:rPr>
                <w:rFonts w:ascii="Times New Roman" w:eastAsia="Calibri" w:hAnsi="Times New Roman" w:cs="Times New Roman"/>
                <w:sz w:val="12"/>
                <w:szCs w:val="12"/>
              </w:rPr>
            </w:pPr>
            <w:r w:rsidRPr="00AE721B">
              <w:rPr>
                <w:rFonts w:ascii="Times New Roman" w:eastAsia="Calibri" w:hAnsi="Times New Roman" w:cs="Times New Roman"/>
                <w:sz w:val="12"/>
                <w:szCs w:val="12"/>
              </w:rPr>
              <w:t>2019</w:t>
            </w:r>
          </w:p>
        </w:tc>
        <w:tc>
          <w:tcPr>
            <w:tcW w:w="567" w:type="dxa"/>
          </w:tcPr>
          <w:p w:rsidR="00AE721B" w:rsidRPr="00AE721B" w:rsidRDefault="00AE721B" w:rsidP="00AE721B">
            <w:pPr>
              <w:tabs>
                <w:tab w:val="left" w:pos="284"/>
              </w:tabs>
              <w:spacing w:after="0" w:line="240" w:lineRule="auto"/>
              <w:rPr>
                <w:rFonts w:ascii="Times New Roman" w:eastAsia="Calibri" w:hAnsi="Times New Roman" w:cs="Times New Roman"/>
                <w:sz w:val="12"/>
                <w:szCs w:val="12"/>
              </w:rPr>
            </w:pPr>
            <w:r w:rsidRPr="00AE721B">
              <w:rPr>
                <w:rFonts w:ascii="Times New Roman" w:eastAsia="Calibri" w:hAnsi="Times New Roman" w:cs="Times New Roman"/>
                <w:sz w:val="12"/>
                <w:szCs w:val="12"/>
              </w:rPr>
              <w:t>2020</w:t>
            </w:r>
          </w:p>
        </w:tc>
        <w:tc>
          <w:tcPr>
            <w:tcW w:w="567" w:type="dxa"/>
          </w:tcPr>
          <w:p w:rsidR="00AE721B" w:rsidRPr="00AE721B" w:rsidRDefault="00AE721B" w:rsidP="00AE721B">
            <w:pPr>
              <w:tabs>
                <w:tab w:val="left" w:pos="284"/>
              </w:tabs>
              <w:spacing w:after="0" w:line="240" w:lineRule="auto"/>
              <w:rPr>
                <w:rFonts w:ascii="Times New Roman" w:eastAsia="Calibri" w:hAnsi="Times New Roman" w:cs="Times New Roman"/>
                <w:sz w:val="12"/>
                <w:szCs w:val="12"/>
              </w:rPr>
            </w:pPr>
            <w:r w:rsidRPr="00AE721B">
              <w:rPr>
                <w:rFonts w:ascii="Times New Roman" w:eastAsia="Calibri" w:hAnsi="Times New Roman" w:cs="Times New Roman"/>
                <w:sz w:val="12"/>
                <w:szCs w:val="12"/>
              </w:rPr>
              <w:t>2021</w:t>
            </w:r>
          </w:p>
        </w:tc>
      </w:tr>
      <w:tr w:rsidR="00AE721B" w:rsidRPr="00AE721B" w:rsidTr="00AE721B">
        <w:tc>
          <w:tcPr>
            <w:tcW w:w="382" w:type="dxa"/>
          </w:tcPr>
          <w:p w:rsidR="00AE721B" w:rsidRPr="00AE721B" w:rsidRDefault="00AE721B" w:rsidP="00CD5510">
            <w:pPr>
              <w:numPr>
                <w:ilvl w:val="0"/>
                <w:numId w:val="14"/>
              </w:numPr>
              <w:tabs>
                <w:tab w:val="left" w:pos="284"/>
              </w:tabs>
              <w:spacing w:after="0" w:line="240" w:lineRule="auto"/>
              <w:rPr>
                <w:rFonts w:ascii="Times New Roman" w:eastAsia="Calibri" w:hAnsi="Times New Roman" w:cs="Times New Roman"/>
                <w:sz w:val="12"/>
                <w:szCs w:val="12"/>
              </w:rPr>
            </w:pPr>
          </w:p>
        </w:tc>
        <w:tc>
          <w:tcPr>
            <w:tcW w:w="3446" w:type="dxa"/>
          </w:tcPr>
          <w:p w:rsidR="00AE721B" w:rsidRPr="00AE721B" w:rsidRDefault="00AE721B" w:rsidP="00AE721B">
            <w:pPr>
              <w:tabs>
                <w:tab w:val="left" w:pos="284"/>
              </w:tabs>
              <w:spacing w:after="0" w:line="240" w:lineRule="auto"/>
              <w:rPr>
                <w:rFonts w:ascii="Times New Roman" w:eastAsia="Calibri" w:hAnsi="Times New Roman" w:cs="Times New Roman"/>
                <w:sz w:val="12"/>
                <w:szCs w:val="12"/>
              </w:rPr>
            </w:pPr>
            <w:r w:rsidRPr="00AE721B">
              <w:rPr>
                <w:rFonts w:ascii="Times New Roman" w:eastAsia="Calibri" w:hAnsi="Times New Roman" w:cs="Times New Roman"/>
                <w:sz w:val="12"/>
                <w:szCs w:val="12"/>
              </w:rPr>
              <w:t xml:space="preserve">доля граждан, удовлетворенных деятельностью органов местного самоуправления сельского поселения Воротнее муниципального района Сергиевский </w:t>
            </w:r>
          </w:p>
        </w:tc>
        <w:tc>
          <w:tcPr>
            <w:tcW w:w="1275" w:type="dxa"/>
          </w:tcPr>
          <w:p w:rsidR="00AE721B" w:rsidRPr="00AE721B" w:rsidRDefault="00AE721B" w:rsidP="00AE721B">
            <w:pPr>
              <w:tabs>
                <w:tab w:val="left" w:pos="284"/>
              </w:tabs>
              <w:spacing w:after="0" w:line="240" w:lineRule="auto"/>
              <w:rPr>
                <w:rFonts w:ascii="Times New Roman" w:eastAsia="Calibri" w:hAnsi="Times New Roman" w:cs="Times New Roman"/>
                <w:sz w:val="12"/>
                <w:szCs w:val="12"/>
              </w:rPr>
            </w:pPr>
            <w:r w:rsidRPr="00AE721B">
              <w:rPr>
                <w:rFonts w:ascii="Times New Roman" w:eastAsia="Calibri" w:hAnsi="Times New Roman" w:cs="Times New Roman"/>
                <w:sz w:val="12"/>
                <w:szCs w:val="12"/>
              </w:rPr>
              <w:t>% от количества граждан, опрошенных опросным путем</w:t>
            </w:r>
          </w:p>
        </w:tc>
        <w:tc>
          <w:tcPr>
            <w:tcW w:w="709" w:type="dxa"/>
          </w:tcPr>
          <w:p w:rsidR="00AE721B" w:rsidRPr="00AE721B" w:rsidRDefault="00AE721B" w:rsidP="00AE721B">
            <w:pPr>
              <w:tabs>
                <w:tab w:val="left" w:pos="284"/>
              </w:tabs>
              <w:spacing w:after="0" w:line="240" w:lineRule="auto"/>
              <w:rPr>
                <w:rFonts w:ascii="Times New Roman" w:eastAsia="Calibri" w:hAnsi="Times New Roman" w:cs="Times New Roman"/>
                <w:sz w:val="12"/>
                <w:szCs w:val="12"/>
              </w:rPr>
            </w:pPr>
            <w:r w:rsidRPr="00AE721B">
              <w:rPr>
                <w:rFonts w:ascii="Times New Roman" w:eastAsia="Calibri" w:hAnsi="Times New Roman" w:cs="Times New Roman"/>
                <w:sz w:val="12"/>
                <w:szCs w:val="12"/>
              </w:rPr>
              <w:t>50</w:t>
            </w:r>
          </w:p>
        </w:tc>
        <w:tc>
          <w:tcPr>
            <w:tcW w:w="567" w:type="dxa"/>
          </w:tcPr>
          <w:p w:rsidR="00AE721B" w:rsidRPr="00AE721B" w:rsidRDefault="00AE721B" w:rsidP="00AE721B">
            <w:pPr>
              <w:tabs>
                <w:tab w:val="left" w:pos="284"/>
              </w:tabs>
              <w:spacing w:after="0" w:line="240" w:lineRule="auto"/>
              <w:rPr>
                <w:rFonts w:ascii="Times New Roman" w:eastAsia="Calibri" w:hAnsi="Times New Roman" w:cs="Times New Roman"/>
                <w:sz w:val="12"/>
                <w:szCs w:val="12"/>
              </w:rPr>
            </w:pPr>
            <w:r w:rsidRPr="00AE721B">
              <w:rPr>
                <w:rFonts w:ascii="Times New Roman" w:eastAsia="Calibri" w:hAnsi="Times New Roman" w:cs="Times New Roman"/>
                <w:sz w:val="12"/>
                <w:szCs w:val="12"/>
              </w:rPr>
              <w:t>50</w:t>
            </w:r>
          </w:p>
        </w:tc>
        <w:tc>
          <w:tcPr>
            <w:tcW w:w="567" w:type="dxa"/>
          </w:tcPr>
          <w:p w:rsidR="00AE721B" w:rsidRPr="00AE721B" w:rsidRDefault="00AE721B" w:rsidP="00AE721B">
            <w:pPr>
              <w:tabs>
                <w:tab w:val="left" w:pos="284"/>
              </w:tabs>
              <w:spacing w:after="0" w:line="240" w:lineRule="auto"/>
              <w:rPr>
                <w:rFonts w:ascii="Times New Roman" w:eastAsia="Calibri" w:hAnsi="Times New Roman" w:cs="Times New Roman"/>
                <w:sz w:val="12"/>
                <w:szCs w:val="12"/>
              </w:rPr>
            </w:pPr>
            <w:r w:rsidRPr="00AE721B">
              <w:rPr>
                <w:rFonts w:ascii="Times New Roman" w:eastAsia="Calibri" w:hAnsi="Times New Roman" w:cs="Times New Roman"/>
                <w:sz w:val="12"/>
                <w:szCs w:val="12"/>
              </w:rPr>
              <w:t>55</w:t>
            </w:r>
          </w:p>
        </w:tc>
        <w:tc>
          <w:tcPr>
            <w:tcW w:w="567" w:type="dxa"/>
          </w:tcPr>
          <w:p w:rsidR="00AE721B" w:rsidRPr="00AE721B" w:rsidRDefault="00AE721B" w:rsidP="00AE721B">
            <w:pPr>
              <w:tabs>
                <w:tab w:val="left" w:pos="284"/>
              </w:tabs>
              <w:spacing w:after="0" w:line="240" w:lineRule="auto"/>
              <w:rPr>
                <w:rFonts w:ascii="Times New Roman" w:eastAsia="Calibri" w:hAnsi="Times New Roman" w:cs="Times New Roman"/>
                <w:sz w:val="12"/>
                <w:szCs w:val="12"/>
              </w:rPr>
            </w:pPr>
            <w:r w:rsidRPr="00AE721B">
              <w:rPr>
                <w:rFonts w:ascii="Times New Roman" w:eastAsia="Calibri" w:hAnsi="Times New Roman" w:cs="Times New Roman"/>
                <w:sz w:val="12"/>
                <w:szCs w:val="12"/>
              </w:rPr>
              <w:t>60</w:t>
            </w:r>
          </w:p>
        </w:tc>
      </w:tr>
      <w:tr w:rsidR="00AE721B" w:rsidRPr="00AE721B" w:rsidTr="00AE721B">
        <w:tc>
          <w:tcPr>
            <w:tcW w:w="382" w:type="dxa"/>
          </w:tcPr>
          <w:p w:rsidR="00AE721B" w:rsidRPr="00AE721B" w:rsidRDefault="00AE721B" w:rsidP="00CD5510">
            <w:pPr>
              <w:numPr>
                <w:ilvl w:val="0"/>
                <w:numId w:val="14"/>
              </w:numPr>
              <w:tabs>
                <w:tab w:val="left" w:pos="284"/>
              </w:tabs>
              <w:spacing w:after="0" w:line="240" w:lineRule="auto"/>
              <w:rPr>
                <w:rFonts w:ascii="Times New Roman" w:eastAsia="Calibri" w:hAnsi="Times New Roman" w:cs="Times New Roman"/>
                <w:sz w:val="12"/>
                <w:szCs w:val="12"/>
              </w:rPr>
            </w:pPr>
          </w:p>
        </w:tc>
        <w:tc>
          <w:tcPr>
            <w:tcW w:w="3446" w:type="dxa"/>
          </w:tcPr>
          <w:p w:rsidR="00AE721B" w:rsidRPr="00AE721B" w:rsidRDefault="00AE721B" w:rsidP="00AE721B">
            <w:pPr>
              <w:tabs>
                <w:tab w:val="left" w:pos="284"/>
              </w:tabs>
              <w:spacing w:after="0" w:line="240" w:lineRule="auto"/>
              <w:rPr>
                <w:rFonts w:ascii="Times New Roman" w:eastAsia="Calibri" w:hAnsi="Times New Roman" w:cs="Times New Roman"/>
                <w:sz w:val="12"/>
                <w:szCs w:val="12"/>
              </w:rPr>
            </w:pPr>
            <w:r w:rsidRPr="00AE721B">
              <w:rPr>
                <w:rFonts w:ascii="Times New Roman" w:eastAsia="Calibri" w:hAnsi="Times New Roman" w:cs="Times New Roman"/>
                <w:sz w:val="12"/>
                <w:szCs w:val="12"/>
              </w:rPr>
              <w:t>доля служебных проверок, проведенных по выявленным фактам коррупционных проявлений в органах местного самоуправления сельского поселения Воротнее муниципального района Сергиевский, в том числе на основании опубликованных в СМИ материалов журналистских расследований и авторских материалов</w:t>
            </w:r>
          </w:p>
        </w:tc>
        <w:tc>
          <w:tcPr>
            <w:tcW w:w="1275" w:type="dxa"/>
          </w:tcPr>
          <w:p w:rsidR="00AE721B" w:rsidRPr="00AE721B" w:rsidRDefault="00AE721B" w:rsidP="00AE721B">
            <w:pPr>
              <w:tabs>
                <w:tab w:val="left" w:pos="284"/>
              </w:tabs>
              <w:spacing w:after="0" w:line="240" w:lineRule="auto"/>
              <w:rPr>
                <w:rFonts w:ascii="Times New Roman" w:eastAsia="Calibri" w:hAnsi="Times New Roman" w:cs="Times New Roman"/>
                <w:sz w:val="12"/>
                <w:szCs w:val="12"/>
              </w:rPr>
            </w:pPr>
            <w:proofErr w:type="gramStart"/>
            <w:r w:rsidRPr="00AE721B">
              <w:rPr>
                <w:rFonts w:ascii="Times New Roman" w:eastAsia="Calibri" w:hAnsi="Times New Roman" w:cs="Times New Roman"/>
                <w:sz w:val="12"/>
                <w:szCs w:val="12"/>
              </w:rPr>
              <w:t>в</w:t>
            </w:r>
            <w:proofErr w:type="gramEnd"/>
            <w:r w:rsidRPr="00AE721B">
              <w:rPr>
                <w:rFonts w:ascii="Times New Roman" w:eastAsia="Calibri" w:hAnsi="Times New Roman" w:cs="Times New Roman"/>
                <w:sz w:val="12"/>
                <w:szCs w:val="12"/>
              </w:rPr>
              <w:t xml:space="preserve"> % от количества выявленных фактов коррупционных проявлений</w:t>
            </w:r>
          </w:p>
        </w:tc>
        <w:tc>
          <w:tcPr>
            <w:tcW w:w="709" w:type="dxa"/>
          </w:tcPr>
          <w:p w:rsidR="00AE721B" w:rsidRPr="00AE721B" w:rsidRDefault="00AE721B" w:rsidP="00AE721B">
            <w:pPr>
              <w:tabs>
                <w:tab w:val="left" w:pos="284"/>
              </w:tabs>
              <w:spacing w:after="0" w:line="240" w:lineRule="auto"/>
              <w:rPr>
                <w:rFonts w:ascii="Times New Roman" w:eastAsia="Calibri" w:hAnsi="Times New Roman" w:cs="Times New Roman"/>
                <w:sz w:val="12"/>
                <w:szCs w:val="12"/>
              </w:rPr>
            </w:pPr>
            <w:r w:rsidRPr="00AE721B">
              <w:rPr>
                <w:rFonts w:ascii="Times New Roman" w:eastAsia="Calibri" w:hAnsi="Times New Roman" w:cs="Times New Roman"/>
                <w:sz w:val="12"/>
                <w:szCs w:val="12"/>
              </w:rPr>
              <w:t>0</w:t>
            </w:r>
          </w:p>
        </w:tc>
        <w:tc>
          <w:tcPr>
            <w:tcW w:w="567" w:type="dxa"/>
          </w:tcPr>
          <w:p w:rsidR="00AE721B" w:rsidRPr="00AE721B" w:rsidRDefault="00AE721B" w:rsidP="00AE721B">
            <w:pPr>
              <w:tabs>
                <w:tab w:val="left" w:pos="284"/>
              </w:tabs>
              <w:spacing w:after="0" w:line="240" w:lineRule="auto"/>
              <w:rPr>
                <w:rFonts w:ascii="Times New Roman" w:eastAsia="Calibri" w:hAnsi="Times New Roman" w:cs="Times New Roman"/>
                <w:sz w:val="12"/>
                <w:szCs w:val="12"/>
              </w:rPr>
            </w:pPr>
            <w:r w:rsidRPr="00AE721B">
              <w:rPr>
                <w:rFonts w:ascii="Times New Roman" w:eastAsia="Calibri" w:hAnsi="Times New Roman" w:cs="Times New Roman"/>
                <w:sz w:val="12"/>
                <w:szCs w:val="12"/>
              </w:rPr>
              <w:t>100</w:t>
            </w:r>
          </w:p>
        </w:tc>
        <w:tc>
          <w:tcPr>
            <w:tcW w:w="567" w:type="dxa"/>
          </w:tcPr>
          <w:p w:rsidR="00AE721B" w:rsidRPr="00AE721B" w:rsidRDefault="00AE721B" w:rsidP="00AE721B">
            <w:pPr>
              <w:tabs>
                <w:tab w:val="left" w:pos="284"/>
              </w:tabs>
              <w:spacing w:after="0" w:line="240" w:lineRule="auto"/>
              <w:rPr>
                <w:rFonts w:ascii="Times New Roman" w:eastAsia="Calibri" w:hAnsi="Times New Roman" w:cs="Times New Roman"/>
                <w:sz w:val="12"/>
                <w:szCs w:val="12"/>
              </w:rPr>
            </w:pPr>
            <w:r w:rsidRPr="00AE721B">
              <w:rPr>
                <w:rFonts w:ascii="Times New Roman" w:eastAsia="Calibri" w:hAnsi="Times New Roman" w:cs="Times New Roman"/>
                <w:sz w:val="12"/>
                <w:szCs w:val="12"/>
              </w:rPr>
              <w:t>100</w:t>
            </w:r>
          </w:p>
        </w:tc>
        <w:tc>
          <w:tcPr>
            <w:tcW w:w="567" w:type="dxa"/>
          </w:tcPr>
          <w:p w:rsidR="00AE721B" w:rsidRPr="00AE721B" w:rsidRDefault="00AE721B" w:rsidP="00AE721B">
            <w:pPr>
              <w:tabs>
                <w:tab w:val="left" w:pos="284"/>
              </w:tabs>
              <w:spacing w:after="0" w:line="240" w:lineRule="auto"/>
              <w:rPr>
                <w:rFonts w:ascii="Times New Roman" w:eastAsia="Calibri" w:hAnsi="Times New Roman" w:cs="Times New Roman"/>
                <w:sz w:val="12"/>
                <w:szCs w:val="12"/>
              </w:rPr>
            </w:pPr>
            <w:r w:rsidRPr="00AE721B">
              <w:rPr>
                <w:rFonts w:ascii="Times New Roman" w:eastAsia="Calibri" w:hAnsi="Times New Roman" w:cs="Times New Roman"/>
                <w:sz w:val="12"/>
                <w:szCs w:val="12"/>
              </w:rPr>
              <w:t>100</w:t>
            </w:r>
          </w:p>
        </w:tc>
      </w:tr>
      <w:tr w:rsidR="00AE721B" w:rsidRPr="00AE721B" w:rsidTr="00AE721B">
        <w:tc>
          <w:tcPr>
            <w:tcW w:w="382" w:type="dxa"/>
          </w:tcPr>
          <w:p w:rsidR="00AE721B" w:rsidRPr="00AE721B" w:rsidRDefault="00AE721B" w:rsidP="00CD5510">
            <w:pPr>
              <w:numPr>
                <w:ilvl w:val="0"/>
                <w:numId w:val="14"/>
              </w:numPr>
              <w:tabs>
                <w:tab w:val="left" w:pos="284"/>
              </w:tabs>
              <w:spacing w:after="0" w:line="240" w:lineRule="auto"/>
              <w:rPr>
                <w:rFonts w:ascii="Times New Roman" w:eastAsia="Calibri" w:hAnsi="Times New Roman" w:cs="Times New Roman"/>
                <w:sz w:val="12"/>
                <w:szCs w:val="12"/>
              </w:rPr>
            </w:pPr>
          </w:p>
        </w:tc>
        <w:tc>
          <w:tcPr>
            <w:tcW w:w="3446" w:type="dxa"/>
          </w:tcPr>
          <w:p w:rsidR="00AE721B" w:rsidRPr="00AE721B" w:rsidRDefault="00AE721B" w:rsidP="00AE721B">
            <w:pPr>
              <w:tabs>
                <w:tab w:val="left" w:pos="284"/>
              </w:tabs>
              <w:spacing w:after="0" w:line="240" w:lineRule="auto"/>
              <w:rPr>
                <w:rFonts w:ascii="Times New Roman" w:eastAsia="Calibri" w:hAnsi="Times New Roman" w:cs="Times New Roman"/>
                <w:sz w:val="12"/>
                <w:szCs w:val="12"/>
              </w:rPr>
            </w:pPr>
            <w:r w:rsidRPr="00AE721B">
              <w:rPr>
                <w:rFonts w:ascii="Times New Roman" w:eastAsia="Calibri" w:hAnsi="Times New Roman" w:cs="Times New Roman"/>
                <w:sz w:val="12"/>
                <w:szCs w:val="12"/>
              </w:rPr>
              <w:t>доля проведенных проверок достоверности представленных сведений о доходах муниципальных служащих, проводимых по распоряжению главы сельского поселения Воротнее муниципального района Сергиевский</w:t>
            </w:r>
          </w:p>
        </w:tc>
        <w:tc>
          <w:tcPr>
            <w:tcW w:w="1275" w:type="dxa"/>
          </w:tcPr>
          <w:p w:rsidR="00AE721B" w:rsidRPr="00AE721B" w:rsidRDefault="00AE721B" w:rsidP="00AE721B">
            <w:pPr>
              <w:tabs>
                <w:tab w:val="left" w:pos="284"/>
              </w:tabs>
              <w:spacing w:after="0" w:line="240" w:lineRule="auto"/>
              <w:rPr>
                <w:rFonts w:ascii="Times New Roman" w:eastAsia="Calibri" w:hAnsi="Times New Roman" w:cs="Times New Roman"/>
                <w:sz w:val="12"/>
                <w:szCs w:val="12"/>
              </w:rPr>
            </w:pPr>
            <w:r w:rsidRPr="00AE721B">
              <w:rPr>
                <w:rFonts w:ascii="Times New Roman" w:eastAsia="Calibri" w:hAnsi="Times New Roman" w:cs="Times New Roman"/>
                <w:sz w:val="12"/>
                <w:szCs w:val="12"/>
              </w:rPr>
              <w:t>в %</w:t>
            </w:r>
          </w:p>
        </w:tc>
        <w:tc>
          <w:tcPr>
            <w:tcW w:w="709" w:type="dxa"/>
          </w:tcPr>
          <w:p w:rsidR="00AE721B" w:rsidRPr="00AE721B" w:rsidRDefault="00AE721B" w:rsidP="00AE721B">
            <w:pPr>
              <w:tabs>
                <w:tab w:val="left" w:pos="284"/>
              </w:tabs>
              <w:spacing w:after="0" w:line="240" w:lineRule="auto"/>
              <w:rPr>
                <w:rFonts w:ascii="Times New Roman" w:eastAsia="Calibri" w:hAnsi="Times New Roman" w:cs="Times New Roman"/>
                <w:sz w:val="12"/>
                <w:szCs w:val="12"/>
              </w:rPr>
            </w:pPr>
            <w:r w:rsidRPr="00AE721B">
              <w:rPr>
                <w:rFonts w:ascii="Times New Roman" w:eastAsia="Calibri" w:hAnsi="Times New Roman" w:cs="Times New Roman"/>
                <w:sz w:val="12"/>
                <w:szCs w:val="12"/>
              </w:rPr>
              <w:t>100</w:t>
            </w:r>
          </w:p>
        </w:tc>
        <w:tc>
          <w:tcPr>
            <w:tcW w:w="567" w:type="dxa"/>
          </w:tcPr>
          <w:p w:rsidR="00AE721B" w:rsidRPr="00AE721B" w:rsidRDefault="00AE721B" w:rsidP="00AE721B">
            <w:pPr>
              <w:tabs>
                <w:tab w:val="left" w:pos="284"/>
              </w:tabs>
              <w:spacing w:after="0" w:line="240" w:lineRule="auto"/>
              <w:rPr>
                <w:rFonts w:ascii="Times New Roman" w:eastAsia="Calibri" w:hAnsi="Times New Roman" w:cs="Times New Roman"/>
                <w:sz w:val="12"/>
                <w:szCs w:val="12"/>
              </w:rPr>
            </w:pPr>
            <w:r w:rsidRPr="00AE721B">
              <w:rPr>
                <w:rFonts w:ascii="Times New Roman" w:eastAsia="Calibri" w:hAnsi="Times New Roman" w:cs="Times New Roman"/>
                <w:sz w:val="12"/>
                <w:szCs w:val="12"/>
              </w:rPr>
              <w:t>100</w:t>
            </w:r>
          </w:p>
        </w:tc>
        <w:tc>
          <w:tcPr>
            <w:tcW w:w="567" w:type="dxa"/>
          </w:tcPr>
          <w:p w:rsidR="00AE721B" w:rsidRPr="00AE721B" w:rsidRDefault="00AE721B" w:rsidP="00AE721B">
            <w:pPr>
              <w:tabs>
                <w:tab w:val="left" w:pos="284"/>
              </w:tabs>
              <w:spacing w:after="0" w:line="240" w:lineRule="auto"/>
              <w:rPr>
                <w:rFonts w:ascii="Times New Roman" w:eastAsia="Calibri" w:hAnsi="Times New Roman" w:cs="Times New Roman"/>
                <w:sz w:val="12"/>
                <w:szCs w:val="12"/>
              </w:rPr>
            </w:pPr>
            <w:r w:rsidRPr="00AE721B">
              <w:rPr>
                <w:rFonts w:ascii="Times New Roman" w:eastAsia="Calibri" w:hAnsi="Times New Roman" w:cs="Times New Roman"/>
                <w:sz w:val="12"/>
                <w:szCs w:val="12"/>
              </w:rPr>
              <w:t>100</w:t>
            </w:r>
          </w:p>
        </w:tc>
        <w:tc>
          <w:tcPr>
            <w:tcW w:w="567" w:type="dxa"/>
          </w:tcPr>
          <w:p w:rsidR="00AE721B" w:rsidRPr="00AE721B" w:rsidRDefault="00AE721B" w:rsidP="00AE721B">
            <w:pPr>
              <w:tabs>
                <w:tab w:val="left" w:pos="284"/>
              </w:tabs>
              <w:spacing w:after="0" w:line="240" w:lineRule="auto"/>
              <w:rPr>
                <w:rFonts w:ascii="Times New Roman" w:eastAsia="Calibri" w:hAnsi="Times New Roman" w:cs="Times New Roman"/>
                <w:sz w:val="12"/>
                <w:szCs w:val="12"/>
              </w:rPr>
            </w:pPr>
            <w:r w:rsidRPr="00AE721B">
              <w:rPr>
                <w:rFonts w:ascii="Times New Roman" w:eastAsia="Calibri" w:hAnsi="Times New Roman" w:cs="Times New Roman"/>
                <w:sz w:val="12"/>
                <w:szCs w:val="12"/>
              </w:rPr>
              <w:t>100</w:t>
            </w:r>
          </w:p>
        </w:tc>
      </w:tr>
      <w:tr w:rsidR="00AE721B" w:rsidRPr="00AE721B" w:rsidTr="00AE721B">
        <w:tc>
          <w:tcPr>
            <w:tcW w:w="382" w:type="dxa"/>
          </w:tcPr>
          <w:p w:rsidR="00AE721B" w:rsidRPr="00AE721B" w:rsidRDefault="00AE721B" w:rsidP="00CD5510">
            <w:pPr>
              <w:numPr>
                <w:ilvl w:val="0"/>
                <w:numId w:val="14"/>
              </w:numPr>
              <w:tabs>
                <w:tab w:val="left" w:pos="284"/>
              </w:tabs>
              <w:spacing w:after="0" w:line="240" w:lineRule="auto"/>
              <w:rPr>
                <w:rFonts w:ascii="Times New Roman" w:eastAsia="Calibri" w:hAnsi="Times New Roman" w:cs="Times New Roman"/>
                <w:sz w:val="12"/>
                <w:szCs w:val="12"/>
              </w:rPr>
            </w:pPr>
          </w:p>
        </w:tc>
        <w:tc>
          <w:tcPr>
            <w:tcW w:w="3446" w:type="dxa"/>
          </w:tcPr>
          <w:p w:rsidR="00AE721B" w:rsidRPr="00AE721B" w:rsidRDefault="00AE721B" w:rsidP="00AE721B">
            <w:pPr>
              <w:tabs>
                <w:tab w:val="left" w:pos="284"/>
              </w:tabs>
              <w:spacing w:after="0" w:line="240" w:lineRule="auto"/>
              <w:rPr>
                <w:rFonts w:ascii="Times New Roman" w:eastAsia="Calibri" w:hAnsi="Times New Roman" w:cs="Times New Roman"/>
                <w:sz w:val="12"/>
                <w:szCs w:val="12"/>
              </w:rPr>
            </w:pPr>
            <w:r w:rsidRPr="00AE721B">
              <w:rPr>
                <w:rFonts w:ascii="Times New Roman" w:eastAsia="Calibri" w:hAnsi="Times New Roman" w:cs="Times New Roman"/>
                <w:sz w:val="12"/>
                <w:szCs w:val="12"/>
              </w:rPr>
              <w:t>количество правовых актов и других документов антикоррупционной направленности, размещенных в сети Интернет и в СМИ</w:t>
            </w:r>
          </w:p>
        </w:tc>
        <w:tc>
          <w:tcPr>
            <w:tcW w:w="1275" w:type="dxa"/>
          </w:tcPr>
          <w:p w:rsidR="00AE721B" w:rsidRPr="00AE721B" w:rsidRDefault="00AE721B" w:rsidP="00AE721B">
            <w:pPr>
              <w:tabs>
                <w:tab w:val="left" w:pos="284"/>
              </w:tabs>
              <w:spacing w:after="0" w:line="240" w:lineRule="auto"/>
              <w:rPr>
                <w:rFonts w:ascii="Times New Roman" w:eastAsia="Calibri" w:hAnsi="Times New Roman" w:cs="Times New Roman"/>
                <w:sz w:val="12"/>
                <w:szCs w:val="12"/>
              </w:rPr>
            </w:pPr>
            <w:r w:rsidRPr="00AE721B">
              <w:rPr>
                <w:rFonts w:ascii="Times New Roman" w:eastAsia="Calibri" w:hAnsi="Times New Roman" w:cs="Times New Roman"/>
                <w:sz w:val="12"/>
                <w:szCs w:val="12"/>
              </w:rPr>
              <w:t>единиц</w:t>
            </w:r>
          </w:p>
        </w:tc>
        <w:tc>
          <w:tcPr>
            <w:tcW w:w="709" w:type="dxa"/>
          </w:tcPr>
          <w:p w:rsidR="00AE721B" w:rsidRPr="00AE721B" w:rsidRDefault="00AE721B" w:rsidP="00AE721B">
            <w:pPr>
              <w:tabs>
                <w:tab w:val="left" w:pos="284"/>
              </w:tabs>
              <w:spacing w:after="0" w:line="240" w:lineRule="auto"/>
              <w:rPr>
                <w:rFonts w:ascii="Times New Roman" w:eastAsia="Calibri" w:hAnsi="Times New Roman" w:cs="Times New Roman"/>
                <w:sz w:val="12"/>
                <w:szCs w:val="12"/>
              </w:rPr>
            </w:pPr>
            <w:r w:rsidRPr="00AE721B">
              <w:rPr>
                <w:rFonts w:ascii="Times New Roman" w:eastAsia="Calibri" w:hAnsi="Times New Roman" w:cs="Times New Roman"/>
                <w:sz w:val="12"/>
                <w:szCs w:val="12"/>
              </w:rPr>
              <w:t>3</w:t>
            </w:r>
          </w:p>
        </w:tc>
        <w:tc>
          <w:tcPr>
            <w:tcW w:w="567" w:type="dxa"/>
          </w:tcPr>
          <w:p w:rsidR="00AE721B" w:rsidRPr="00AE721B" w:rsidRDefault="00AE721B" w:rsidP="00AE721B">
            <w:pPr>
              <w:tabs>
                <w:tab w:val="left" w:pos="284"/>
              </w:tabs>
              <w:spacing w:after="0" w:line="240" w:lineRule="auto"/>
              <w:rPr>
                <w:rFonts w:ascii="Times New Roman" w:eastAsia="Calibri" w:hAnsi="Times New Roman" w:cs="Times New Roman"/>
                <w:sz w:val="12"/>
                <w:szCs w:val="12"/>
              </w:rPr>
            </w:pPr>
            <w:r w:rsidRPr="00AE721B">
              <w:rPr>
                <w:rFonts w:ascii="Times New Roman" w:eastAsia="Calibri" w:hAnsi="Times New Roman" w:cs="Times New Roman"/>
                <w:sz w:val="12"/>
                <w:szCs w:val="12"/>
              </w:rPr>
              <w:t>3</w:t>
            </w:r>
          </w:p>
        </w:tc>
        <w:tc>
          <w:tcPr>
            <w:tcW w:w="567" w:type="dxa"/>
          </w:tcPr>
          <w:p w:rsidR="00AE721B" w:rsidRPr="00AE721B" w:rsidRDefault="00AE721B" w:rsidP="00AE721B">
            <w:pPr>
              <w:tabs>
                <w:tab w:val="left" w:pos="284"/>
              </w:tabs>
              <w:spacing w:after="0" w:line="240" w:lineRule="auto"/>
              <w:rPr>
                <w:rFonts w:ascii="Times New Roman" w:eastAsia="Calibri" w:hAnsi="Times New Roman" w:cs="Times New Roman"/>
                <w:sz w:val="12"/>
                <w:szCs w:val="12"/>
              </w:rPr>
            </w:pPr>
            <w:r w:rsidRPr="00AE721B">
              <w:rPr>
                <w:rFonts w:ascii="Times New Roman" w:eastAsia="Calibri" w:hAnsi="Times New Roman" w:cs="Times New Roman"/>
                <w:sz w:val="12"/>
                <w:szCs w:val="12"/>
              </w:rPr>
              <w:t>4</w:t>
            </w:r>
          </w:p>
        </w:tc>
        <w:tc>
          <w:tcPr>
            <w:tcW w:w="567" w:type="dxa"/>
          </w:tcPr>
          <w:p w:rsidR="00AE721B" w:rsidRPr="00AE721B" w:rsidRDefault="00AE721B" w:rsidP="00AE721B">
            <w:pPr>
              <w:tabs>
                <w:tab w:val="left" w:pos="284"/>
              </w:tabs>
              <w:spacing w:after="0" w:line="240" w:lineRule="auto"/>
              <w:rPr>
                <w:rFonts w:ascii="Times New Roman" w:eastAsia="Calibri" w:hAnsi="Times New Roman" w:cs="Times New Roman"/>
                <w:sz w:val="12"/>
                <w:szCs w:val="12"/>
              </w:rPr>
            </w:pPr>
            <w:r w:rsidRPr="00AE721B">
              <w:rPr>
                <w:rFonts w:ascii="Times New Roman" w:eastAsia="Calibri" w:hAnsi="Times New Roman" w:cs="Times New Roman"/>
                <w:sz w:val="12"/>
                <w:szCs w:val="12"/>
              </w:rPr>
              <w:t>5</w:t>
            </w:r>
          </w:p>
        </w:tc>
      </w:tr>
    </w:tbl>
    <w:p w:rsidR="005273EF" w:rsidRDefault="005273EF" w:rsidP="00AE721B">
      <w:pPr>
        <w:tabs>
          <w:tab w:val="left" w:pos="284"/>
        </w:tabs>
        <w:spacing w:after="0" w:line="240" w:lineRule="auto"/>
        <w:jc w:val="both"/>
        <w:rPr>
          <w:rFonts w:ascii="Times New Roman" w:eastAsia="Calibri" w:hAnsi="Times New Roman" w:cs="Times New Roman"/>
          <w:sz w:val="12"/>
          <w:szCs w:val="12"/>
        </w:rPr>
      </w:pPr>
    </w:p>
    <w:p w:rsidR="007965FE" w:rsidRPr="007965FE" w:rsidRDefault="007965FE" w:rsidP="007965FE">
      <w:pPr>
        <w:tabs>
          <w:tab w:val="left" w:pos="284"/>
        </w:tabs>
        <w:spacing w:after="0" w:line="240" w:lineRule="auto"/>
        <w:ind w:firstLine="284"/>
        <w:jc w:val="center"/>
        <w:rPr>
          <w:rFonts w:ascii="Times New Roman" w:eastAsia="Calibri" w:hAnsi="Times New Roman" w:cs="Times New Roman"/>
          <w:b/>
          <w:sz w:val="12"/>
          <w:szCs w:val="12"/>
        </w:rPr>
      </w:pPr>
      <w:r w:rsidRPr="007965FE">
        <w:rPr>
          <w:rFonts w:ascii="Times New Roman" w:eastAsia="Calibri" w:hAnsi="Times New Roman" w:cs="Times New Roman"/>
          <w:b/>
          <w:sz w:val="12"/>
          <w:szCs w:val="12"/>
        </w:rPr>
        <w:t>IV. Система программных мероприятий</w:t>
      </w:r>
    </w:p>
    <w:p w:rsidR="007965FE" w:rsidRPr="007965FE" w:rsidRDefault="007965FE" w:rsidP="007965FE">
      <w:pPr>
        <w:tabs>
          <w:tab w:val="left" w:pos="284"/>
        </w:tabs>
        <w:spacing w:after="0" w:line="240" w:lineRule="auto"/>
        <w:ind w:firstLine="284"/>
        <w:jc w:val="both"/>
        <w:rPr>
          <w:rFonts w:ascii="Times New Roman" w:eastAsia="Calibri" w:hAnsi="Times New Roman" w:cs="Times New Roman"/>
          <w:sz w:val="12"/>
          <w:szCs w:val="12"/>
        </w:rPr>
      </w:pPr>
      <w:r w:rsidRPr="007965FE">
        <w:rPr>
          <w:rFonts w:ascii="Times New Roman" w:eastAsia="Calibri" w:hAnsi="Times New Roman" w:cs="Times New Roman"/>
          <w:sz w:val="12"/>
          <w:szCs w:val="12"/>
        </w:rPr>
        <w:t>Для решения поставленных в рамках Программы задач предусматривается реализация конкретных мероприятий, перечень которых с указанием ответственных исполнителей и сроков исполнения, представлен в приложении к настоящей Программе.</w:t>
      </w:r>
    </w:p>
    <w:p w:rsidR="007965FE" w:rsidRPr="007965FE" w:rsidRDefault="007965FE" w:rsidP="007965FE">
      <w:pPr>
        <w:tabs>
          <w:tab w:val="left" w:pos="284"/>
        </w:tabs>
        <w:spacing w:after="0" w:line="240" w:lineRule="auto"/>
        <w:ind w:firstLine="284"/>
        <w:jc w:val="both"/>
        <w:rPr>
          <w:rFonts w:ascii="Times New Roman" w:eastAsia="Calibri" w:hAnsi="Times New Roman" w:cs="Times New Roman"/>
          <w:sz w:val="12"/>
          <w:szCs w:val="12"/>
        </w:rPr>
      </w:pPr>
    </w:p>
    <w:p w:rsidR="007965FE" w:rsidRPr="007965FE" w:rsidRDefault="007965FE" w:rsidP="007965FE">
      <w:pPr>
        <w:tabs>
          <w:tab w:val="left" w:pos="284"/>
        </w:tabs>
        <w:spacing w:after="0" w:line="240" w:lineRule="auto"/>
        <w:ind w:firstLine="284"/>
        <w:jc w:val="center"/>
        <w:rPr>
          <w:rFonts w:ascii="Times New Roman" w:eastAsia="Calibri" w:hAnsi="Times New Roman" w:cs="Times New Roman"/>
          <w:b/>
          <w:sz w:val="12"/>
          <w:szCs w:val="12"/>
        </w:rPr>
      </w:pPr>
      <w:r w:rsidRPr="007965FE">
        <w:rPr>
          <w:rFonts w:ascii="Times New Roman" w:eastAsia="Calibri" w:hAnsi="Times New Roman" w:cs="Times New Roman"/>
          <w:b/>
          <w:sz w:val="12"/>
          <w:szCs w:val="12"/>
        </w:rPr>
        <w:t>V. Объем и источники финансирования</w:t>
      </w:r>
    </w:p>
    <w:p w:rsidR="007965FE" w:rsidRPr="007965FE" w:rsidRDefault="007965FE" w:rsidP="007965F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Программы</w:t>
      </w:r>
    </w:p>
    <w:p w:rsidR="007965FE" w:rsidRPr="007965FE" w:rsidRDefault="007965FE" w:rsidP="007965F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Бюджет поселения:</w:t>
      </w:r>
    </w:p>
    <w:p w:rsidR="007965FE" w:rsidRPr="007965FE" w:rsidRDefault="007965FE" w:rsidP="007965FE">
      <w:pPr>
        <w:tabs>
          <w:tab w:val="left" w:pos="284"/>
        </w:tabs>
        <w:spacing w:after="0" w:line="240" w:lineRule="auto"/>
        <w:ind w:firstLine="284"/>
        <w:jc w:val="both"/>
        <w:rPr>
          <w:rFonts w:ascii="Times New Roman" w:eastAsia="Calibri" w:hAnsi="Times New Roman" w:cs="Times New Roman"/>
          <w:sz w:val="12"/>
          <w:szCs w:val="12"/>
        </w:rPr>
      </w:pPr>
      <w:r w:rsidRPr="007965FE">
        <w:rPr>
          <w:rFonts w:ascii="Times New Roman" w:eastAsia="Calibri" w:hAnsi="Times New Roman" w:cs="Times New Roman"/>
          <w:sz w:val="12"/>
          <w:szCs w:val="12"/>
        </w:rPr>
        <w:t>2019 г. – 1000 руб.  (прогноз)</w:t>
      </w:r>
    </w:p>
    <w:p w:rsidR="007965FE" w:rsidRPr="007965FE" w:rsidRDefault="007965FE" w:rsidP="007965FE">
      <w:pPr>
        <w:tabs>
          <w:tab w:val="left" w:pos="284"/>
        </w:tabs>
        <w:spacing w:after="0" w:line="240" w:lineRule="auto"/>
        <w:ind w:firstLine="284"/>
        <w:jc w:val="both"/>
        <w:rPr>
          <w:rFonts w:ascii="Times New Roman" w:eastAsia="Calibri" w:hAnsi="Times New Roman" w:cs="Times New Roman"/>
          <w:sz w:val="12"/>
          <w:szCs w:val="12"/>
        </w:rPr>
      </w:pPr>
      <w:r w:rsidRPr="007965FE">
        <w:rPr>
          <w:rFonts w:ascii="Times New Roman" w:eastAsia="Calibri" w:hAnsi="Times New Roman" w:cs="Times New Roman"/>
          <w:sz w:val="12"/>
          <w:szCs w:val="12"/>
        </w:rPr>
        <w:t>2020 г. -  1000 руб. (прогноз)</w:t>
      </w:r>
    </w:p>
    <w:p w:rsidR="007965FE" w:rsidRPr="007965FE" w:rsidRDefault="007965FE" w:rsidP="007965FE">
      <w:pPr>
        <w:tabs>
          <w:tab w:val="left" w:pos="284"/>
        </w:tabs>
        <w:spacing w:after="0" w:line="240" w:lineRule="auto"/>
        <w:ind w:firstLine="284"/>
        <w:jc w:val="both"/>
        <w:rPr>
          <w:rFonts w:ascii="Times New Roman" w:eastAsia="Calibri" w:hAnsi="Times New Roman" w:cs="Times New Roman"/>
          <w:sz w:val="12"/>
          <w:szCs w:val="12"/>
        </w:rPr>
      </w:pPr>
      <w:r w:rsidRPr="007965FE">
        <w:rPr>
          <w:rFonts w:ascii="Times New Roman" w:eastAsia="Calibri" w:hAnsi="Times New Roman" w:cs="Times New Roman"/>
          <w:sz w:val="12"/>
          <w:szCs w:val="12"/>
        </w:rPr>
        <w:t>2021 г. – 1000 руб. (прогноз)</w:t>
      </w:r>
    </w:p>
    <w:p w:rsidR="007965FE" w:rsidRPr="007965FE" w:rsidRDefault="007965FE" w:rsidP="007965FE">
      <w:pPr>
        <w:tabs>
          <w:tab w:val="left" w:pos="284"/>
        </w:tabs>
        <w:spacing w:after="0" w:line="240" w:lineRule="auto"/>
        <w:jc w:val="both"/>
        <w:rPr>
          <w:rFonts w:ascii="Times New Roman" w:eastAsia="Calibri" w:hAnsi="Times New Roman" w:cs="Times New Roman"/>
          <w:sz w:val="12"/>
          <w:szCs w:val="12"/>
        </w:rPr>
      </w:pPr>
    </w:p>
    <w:p w:rsidR="007965FE" w:rsidRPr="007965FE" w:rsidRDefault="007965FE" w:rsidP="007965FE">
      <w:pPr>
        <w:tabs>
          <w:tab w:val="left" w:pos="284"/>
        </w:tabs>
        <w:spacing w:after="0" w:line="240" w:lineRule="auto"/>
        <w:ind w:firstLine="284"/>
        <w:jc w:val="center"/>
        <w:rPr>
          <w:rFonts w:ascii="Times New Roman" w:eastAsia="Calibri" w:hAnsi="Times New Roman" w:cs="Times New Roman"/>
          <w:b/>
          <w:sz w:val="12"/>
          <w:szCs w:val="12"/>
        </w:rPr>
      </w:pPr>
      <w:r w:rsidRPr="007965FE">
        <w:rPr>
          <w:rFonts w:ascii="Times New Roman" w:eastAsia="Calibri" w:hAnsi="Times New Roman" w:cs="Times New Roman"/>
          <w:b/>
          <w:sz w:val="12"/>
          <w:szCs w:val="12"/>
        </w:rPr>
        <w:t>VI. Ожидаемые результаты</w:t>
      </w:r>
    </w:p>
    <w:p w:rsidR="007965FE" w:rsidRPr="007965FE" w:rsidRDefault="007965FE" w:rsidP="007965FE">
      <w:pPr>
        <w:tabs>
          <w:tab w:val="left" w:pos="284"/>
        </w:tabs>
        <w:spacing w:after="0" w:line="240" w:lineRule="auto"/>
        <w:ind w:firstLine="284"/>
        <w:jc w:val="both"/>
        <w:rPr>
          <w:rFonts w:ascii="Times New Roman" w:eastAsia="Calibri" w:hAnsi="Times New Roman" w:cs="Times New Roman"/>
          <w:sz w:val="12"/>
          <w:szCs w:val="12"/>
        </w:rPr>
      </w:pPr>
      <w:r w:rsidRPr="007965FE">
        <w:rPr>
          <w:rFonts w:ascii="Times New Roman" w:eastAsia="Calibri" w:hAnsi="Times New Roman" w:cs="Times New Roman"/>
          <w:sz w:val="12"/>
          <w:szCs w:val="12"/>
        </w:rPr>
        <w:t>Поэтапная реализация Программы позволит существенно снизить коррупционные риски в органах местного самоуправления, таким образом повысить эффективность работы органов местного самоуправления.</w:t>
      </w:r>
    </w:p>
    <w:p w:rsidR="007965FE" w:rsidRPr="007965FE" w:rsidRDefault="007965FE" w:rsidP="007965FE">
      <w:pPr>
        <w:tabs>
          <w:tab w:val="left" w:pos="284"/>
        </w:tabs>
        <w:spacing w:after="0" w:line="240" w:lineRule="auto"/>
        <w:ind w:firstLine="284"/>
        <w:jc w:val="both"/>
        <w:rPr>
          <w:rFonts w:ascii="Times New Roman" w:eastAsia="Calibri" w:hAnsi="Times New Roman" w:cs="Times New Roman"/>
          <w:sz w:val="12"/>
          <w:szCs w:val="12"/>
        </w:rPr>
      </w:pPr>
      <w:r w:rsidRPr="007965FE">
        <w:rPr>
          <w:rFonts w:ascii="Times New Roman" w:eastAsia="Calibri" w:hAnsi="Times New Roman" w:cs="Times New Roman"/>
          <w:sz w:val="12"/>
          <w:szCs w:val="12"/>
        </w:rPr>
        <w:t xml:space="preserve">Повышение </w:t>
      </w:r>
      <w:proofErr w:type="gramStart"/>
      <w:r w:rsidRPr="007965FE">
        <w:rPr>
          <w:rFonts w:ascii="Times New Roman" w:eastAsia="Calibri" w:hAnsi="Times New Roman" w:cs="Times New Roman"/>
          <w:sz w:val="12"/>
          <w:szCs w:val="12"/>
        </w:rPr>
        <w:t>уровня открытости деятельности органов местного самоуправления</w:t>
      </w:r>
      <w:proofErr w:type="gramEnd"/>
      <w:r w:rsidRPr="007965FE">
        <w:rPr>
          <w:rFonts w:ascii="Times New Roman" w:eastAsia="Calibri" w:hAnsi="Times New Roman" w:cs="Times New Roman"/>
          <w:sz w:val="12"/>
          <w:szCs w:val="12"/>
        </w:rPr>
        <w:t xml:space="preserve"> позволит обеспечить функционирование механизмов по борьбе с коррупцией в органах местного самоуправления за счет использования механизмов общественного контроля.</w:t>
      </w:r>
    </w:p>
    <w:p w:rsidR="007965FE" w:rsidRPr="007965FE" w:rsidRDefault="007965FE" w:rsidP="007965FE">
      <w:pPr>
        <w:tabs>
          <w:tab w:val="left" w:pos="284"/>
        </w:tabs>
        <w:spacing w:after="0" w:line="240" w:lineRule="auto"/>
        <w:ind w:firstLine="284"/>
        <w:jc w:val="both"/>
        <w:rPr>
          <w:rFonts w:ascii="Times New Roman" w:eastAsia="Calibri" w:hAnsi="Times New Roman" w:cs="Times New Roman"/>
          <w:sz w:val="12"/>
          <w:szCs w:val="12"/>
        </w:rPr>
      </w:pPr>
      <w:r w:rsidRPr="007965FE">
        <w:rPr>
          <w:rFonts w:ascii="Times New Roman" w:eastAsia="Calibri" w:hAnsi="Times New Roman" w:cs="Times New Roman"/>
          <w:sz w:val="12"/>
          <w:szCs w:val="12"/>
        </w:rPr>
        <w:t>Регламентация исполнения сотрудниками органов местного самоуправления должностных обязанностей позволит существенно снизить коррупционные риски при исполнении должностных обязанностей. Совершенствование механизма кадрового обеспечения органов местного самоуправления позволит минимизировать возможности проникновения на муниципальную службу лиц, преследующих противоправные цели, повысит исполнительскую дисциплину сотрудников, а также повысит качество выполнения ими должностных обязанностей.</w:t>
      </w:r>
    </w:p>
    <w:p w:rsidR="007965FE" w:rsidRPr="007965FE" w:rsidRDefault="007965FE" w:rsidP="007965FE">
      <w:pPr>
        <w:tabs>
          <w:tab w:val="left" w:pos="284"/>
        </w:tabs>
        <w:spacing w:after="0" w:line="240" w:lineRule="auto"/>
        <w:ind w:firstLine="284"/>
        <w:jc w:val="both"/>
        <w:rPr>
          <w:rFonts w:ascii="Times New Roman" w:eastAsia="Calibri" w:hAnsi="Times New Roman" w:cs="Times New Roman"/>
          <w:sz w:val="12"/>
          <w:szCs w:val="12"/>
        </w:rPr>
      </w:pPr>
    </w:p>
    <w:p w:rsidR="007965FE" w:rsidRPr="007965FE" w:rsidRDefault="007965FE" w:rsidP="007965FE">
      <w:pPr>
        <w:tabs>
          <w:tab w:val="left" w:pos="284"/>
        </w:tabs>
        <w:spacing w:after="0" w:line="240" w:lineRule="auto"/>
        <w:ind w:firstLine="284"/>
        <w:jc w:val="center"/>
        <w:rPr>
          <w:rFonts w:ascii="Times New Roman" w:eastAsia="Calibri" w:hAnsi="Times New Roman" w:cs="Times New Roman"/>
          <w:b/>
          <w:sz w:val="12"/>
          <w:szCs w:val="12"/>
        </w:rPr>
      </w:pPr>
      <w:r w:rsidRPr="007965FE">
        <w:rPr>
          <w:rFonts w:ascii="Times New Roman" w:eastAsia="Calibri" w:hAnsi="Times New Roman" w:cs="Times New Roman"/>
          <w:b/>
          <w:sz w:val="12"/>
          <w:szCs w:val="12"/>
        </w:rPr>
        <w:t xml:space="preserve">VII. Система организации </w:t>
      </w:r>
      <w:proofErr w:type="gramStart"/>
      <w:r w:rsidRPr="007965FE">
        <w:rPr>
          <w:rFonts w:ascii="Times New Roman" w:eastAsia="Calibri" w:hAnsi="Times New Roman" w:cs="Times New Roman"/>
          <w:b/>
          <w:sz w:val="12"/>
          <w:szCs w:val="12"/>
        </w:rPr>
        <w:t>контроля за</w:t>
      </w:r>
      <w:proofErr w:type="gramEnd"/>
      <w:r w:rsidRPr="007965FE">
        <w:rPr>
          <w:rFonts w:ascii="Times New Roman" w:eastAsia="Calibri" w:hAnsi="Times New Roman" w:cs="Times New Roman"/>
          <w:b/>
          <w:sz w:val="12"/>
          <w:szCs w:val="12"/>
        </w:rPr>
        <w:t xml:space="preserve"> ходом реализации Программы</w:t>
      </w:r>
    </w:p>
    <w:p w:rsidR="007965FE" w:rsidRPr="007965FE" w:rsidRDefault="007965FE" w:rsidP="007965FE">
      <w:pPr>
        <w:tabs>
          <w:tab w:val="left" w:pos="284"/>
        </w:tabs>
        <w:spacing w:after="0" w:line="240" w:lineRule="auto"/>
        <w:ind w:firstLine="284"/>
        <w:jc w:val="both"/>
        <w:rPr>
          <w:rFonts w:ascii="Times New Roman" w:eastAsia="Calibri" w:hAnsi="Times New Roman" w:cs="Times New Roman"/>
          <w:sz w:val="12"/>
          <w:szCs w:val="12"/>
        </w:rPr>
      </w:pPr>
      <w:r w:rsidRPr="007965FE">
        <w:rPr>
          <w:rFonts w:ascii="Times New Roman" w:eastAsia="Calibri" w:hAnsi="Times New Roman" w:cs="Times New Roman"/>
          <w:sz w:val="12"/>
          <w:szCs w:val="12"/>
        </w:rPr>
        <w:t xml:space="preserve">Общее руководство и </w:t>
      </w:r>
      <w:proofErr w:type="gramStart"/>
      <w:r w:rsidRPr="007965FE">
        <w:rPr>
          <w:rFonts w:ascii="Times New Roman" w:eastAsia="Calibri" w:hAnsi="Times New Roman" w:cs="Times New Roman"/>
          <w:sz w:val="12"/>
          <w:szCs w:val="12"/>
        </w:rPr>
        <w:t>контроль за</w:t>
      </w:r>
      <w:proofErr w:type="gramEnd"/>
      <w:r w:rsidRPr="007965FE">
        <w:rPr>
          <w:rFonts w:ascii="Times New Roman" w:eastAsia="Calibri" w:hAnsi="Times New Roman" w:cs="Times New Roman"/>
          <w:sz w:val="12"/>
          <w:szCs w:val="12"/>
        </w:rPr>
        <w:t xml:space="preserve"> ходом реализации Программы возлагается на Главу поселения. Исполнители программных мероприятий являются ответственными за выполнение конкретных мероприятий Программы и представляют Главе поселения информацию о ходе и результатах исполнения Программы.</w:t>
      </w:r>
    </w:p>
    <w:p w:rsidR="007965FE" w:rsidRPr="007965FE" w:rsidRDefault="007965FE" w:rsidP="007965FE">
      <w:pPr>
        <w:tabs>
          <w:tab w:val="left" w:pos="284"/>
        </w:tabs>
        <w:spacing w:after="0" w:line="240" w:lineRule="auto"/>
        <w:jc w:val="both"/>
        <w:rPr>
          <w:rFonts w:ascii="Times New Roman" w:eastAsia="Calibri" w:hAnsi="Times New Roman" w:cs="Times New Roman"/>
          <w:sz w:val="12"/>
          <w:szCs w:val="12"/>
        </w:rPr>
      </w:pPr>
    </w:p>
    <w:p w:rsidR="007965FE" w:rsidRPr="007965FE" w:rsidRDefault="007965FE" w:rsidP="007965FE">
      <w:pPr>
        <w:tabs>
          <w:tab w:val="left" w:pos="284"/>
        </w:tabs>
        <w:spacing w:after="0" w:line="240" w:lineRule="auto"/>
        <w:ind w:firstLine="284"/>
        <w:jc w:val="center"/>
        <w:rPr>
          <w:rFonts w:ascii="Times New Roman" w:eastAsia="Calibri" w:hAnsi="Times New Roman" w:cs="Times New Roman"/>
          <w:b/>
          <w:sz w:val="12"/>
          <w:szCs w:val="12"/>
        </w:rPr>
      </w:pPr>
      <w:r w:rsidRPr="007965FE">
        <w:rPr>
          <w:rFonts w:ascii="Times New Roman" w:eastAsia="Calibri" w:hAnsi="Times New Roman" w:cs="Times New Roman"/>
          <w:b/>
          <w:sz w:val="12"/>
          <w:szCs w:val="12"/>
        </w:rPr>
        <w:t>VIII. Оценка социально-экономической эффективности реализации Программы</w:t>
      </w:r>
    </w:p>
    <w:p w:rsidR="007965FE" w:rsidRPr="007965FE" w:rsidRDefault="007965FE" w:rsidP="007965FE">
      <w:pPr>
        <w:tabs>
          <w:tab w:val="left" w:pos="284"/>
        </w:tabs>
        <w:spacing w:after="0" w:line="240" w:lineRule="auto"/>
        <w:ind w:firstLine="284"/>
        <w:jc w:val="both"/>
        <w:rPr>
          <w:rFonts w:ascii="Times New Roman" w:eastAsia="Calibri" w:hAnsi="Times New Roman" w:cs="Times New Roman"/>
          <w:sz w:val="12"/>
          <w:szCs w:val="12"/>
        </w:rPr>
      </w:pPr>
      <w:r w:rsidRPr="007965FE">
        <w:rPr>
          <w:rFonts w:ascii="Times New Roman" w:eastAsia="Calibri" w:hAnsi="Times New Roman" w:cs="Times New Roman"/>
          <w:sz w:val="12"/>
          <w:szCs w:val="12"/>
        </w:rPr>
        <w:t>Оценка эффективности реализации Программы осуществляется путем сравнения текущих значений индикаторов (показателей) Программы с их целевыми значениями, указанными в приложении.</w:t>
      </w:r>
    </w:p>
    <w:p w:rsidR="007965FE" w:rsidRPr="007965FE" w:rsidRDefault="007965FE" w:rsidP="007965FE">
      <w:pPr>
        <w:tabs>
          <w:tab w:val="left" w:pos="284"/>
        </w:tabs>
        <w:spacing w:after="0" w:line="240" w:lineRule="auto"/>
        <w:ind w:firstLine="284"/>
        <w:jc w:val="both"/>
        <w:rPr>
          <w:rFonts w:ascii="Times New Roman" w:eastAsia="Calibri" w:hAnsi="Times New Roman" w:cs="Times New Roman"/>
          <w:sz w:val="12"/>
          <w:szCs w:val="12"/>
        </w:rPr>
      </w:pPr>
      <w:r w:rsidRPr="007965FE">
        <w:rPr>
          <w:rFonts w:ascii="Times New Roman" w:eastAsia="Calibri" w:hAnsi="Times New Roman" w:cs="Times New Roman"/>
          <w:sz w:val="12"/>
          <w:szCs w:val="12"/>
        </w:rPr>
        <w:t>Оценка эффективности реализации Программы осуществляется ежегодно в течение всего срока реализации Программы и в целом по окончании ее реализации.</w:t>
      </w:r>
    </w:p>
    <w:p w:rsidR="00AE721B" w:rsidRDefault="007965FE" w:rsidP="007965FE">
      <w:pPr>
        <w:tabs>
          <w:tab w:val="left" w:pos="284"/>
        </w:tabs>
        <w:spacing w:after="0" w:line="240" w:lineRule="auto"/>
        <w:ind w:firstLine="284"/>
        <w:jc w:val="both"/>
        <w:rPr>
          <w:rFonts w:ascii="Times New Roman" w:eastAsia="Calibri" w:hAnsi="Times New Roman" w:cs="Times New Roman"/>
          <w:sz w:val="12"/>
          <w:szCs w:val="12"/>
        </w:rPr>
      </w:pPr>
      <w:r w:rsidRPr="007965FE">
        <w:rPr>
          <w:rFonts w:ascii="Times New Roman" w:eastAsia="Calibri" w:hAnsi="Times New Roman" w:cs="Times New Roman"/>
          <w:sz w:val="12"/>
          <w:szCs w:val="12"/>
        </w:rPr>
        <w:t>Эффективность реализации Программы с учетом финансирования оценивается путем соотнесения степени достижения основных целевых показателей (индикаторов) Программы к уровню ее финансирования с начала реализации. Комплексный показатель эффективности реализации Программы (R) рассчитывается по формуле:</w:t>
      </w:r>
    </w:p>
    <w:p w:rsidR="007965FE" w:rsidRPr="007965FE" w:rsidRDefault="007965FE" w:rsidP="007965FE">
      <w:pPr>
        <w:tabs>
          <w:tab w:val="left" w:pos="284"/>
        </w:tabs>
        <w:spacing w:after="0" w:line="240" w:lineRule="auto"/>
        <w:rPr>
          <w:rFonts w:ascii="Times New Roman" w:eastAsia="Calibri" w:hAnsi="Times New Roman" w:cs="Times New Roman"/>
          <w:sz w:val="12"/>
          <w:szCs w:val="12"/>
        </w:rPr>
      </w:pPr>
    </w:p>
    <w:p w:rsidR="007965FE" w:rsidRPr="007965FE" w:rsidRDefault="007965FE" w:rsidP="007965FE">
      <w:pPr>
        <w:tabs>
          <w:tab w:val="left" w:pos="284"/>
        </w:tabs>
        <w:spacing w:after="0" w:line="240" w:lineRule="auto"/>
        <w:rPr>
          <w:rFonts w:ascii="Times New Roman" w:eastAsia="Calibri" w:hAnsi="Times New Roman" w:cs="Times New Roman"/>
          <w:sz w:val="12"/>
          <w:szCs w:val="12"/>
        </w:rPr>
      </w:pPr>
      <w:r w:rsidRPr="007965FE">
        <w:rPr>
          <w:rFonts w:ascii="Times New Roman" w:eastAsia="Calibri" w:hAnsi="Times New Roman" w:cs="Times New Roman"/>
          <w:sz w:val="12"/>
          <w:szCs w:val="12"/>
        </w:rPr>
        <w:t xml:space="preserve">                                                       Тек.</w:t>
      </w:r>
    </w:p>
    <w:p w:rsidR="007965FE" w:rsidRPr="001C6D1F" w:rsidRDefault="007965FE" w:rsidP="007965FE">
      <w:pPr>
        <w:tabs>
          <w:tab w:val="left" w:pos="284"/>
        </w:tabs>
        <w:spacing w:after="0" w:line="240" w:lineRule="auto"/>
        <w:rPr>
          <w:rFonts w:ascii="Times New Roman" w:eastAsia="Calibri" w:hAnsi="Times New Roman" w:cs="Times New Roman"/>
          <w:sz w:val="12"/>
          <w:szCs w:val="12"/>
          <w:lang w:val="en-US"/>
        </w:rPr>
      </w:pPr>
      <w:r w:rsidRPr="007965FE">
        <w:rPr>
          <w:rFonts w:ascii="Times New Roman" w:eastAsia="Calibri" w:hAnsi="Times New Roman" w:cs="Times New Roman"/>
          <w:sz w:val="12"/>
          <w:szCs w:val="12"/>
        </w:rPr>
        <w:t xml:space="preserve">                                                  </w:t>
      </w:r>
      <w:r w:rsidRPr="007965FE">
        <w:rPr>
          <w:rFonts w:ascii="Times New Roman" w:eastAsia="Calibri" w:hAnsi="Times New Roman" w:cs="Times New Roman"/>
          <w:sz w:val="12"/>
          <w:szCs w:val="12"/>
          <w:lang w:val="en-US"/>
        </w:rPr>
        <w:t>X</w:t>
      </w:r>
    </w:p>
    <w:p w:rsidR="007965FE" w:rsidRPr="001C6D1F" w:rsidRDefault="007965FE" w:rsidP="007965FE">
      <w:pPr>
        <w:tabs>
          <w:tab w:val="left" w:pos="284"/>
        </w:tabs>
        <w:spacing w:after="0" w:line="240" w:lineRule="auto"/>
        <w:rPr>
          <w:rFonts w:ascii="Times New Roman" w:eastAsia="Calibri" w:hAnsi="Times New Roman" w:cs="Times New Roman"/>
          <w:sz w:val="12"/>
          <w:szCs w:val="12"/>
          <w:lang w:val="en-US"/>
        </w:rPr>
      </w:pPr>
      <w:r w:rsidRPr="001C6D1F">
        <w:rPr>
          <w:rFonts w:ascii="Times New Roman" w:eastAsia="Calibri" w:hAnsi="Times New Roman" w:cs="Times New Roman"/>
          <w:sz w:val="12"/>
          <w:szCs w:val="12"/>
          <w:lang w:val="en-US"/>
        </w:rPr>
        <w:t xml:space="preserve">                               1    </w:t>
      </w:r>
      <w:r w:rsidRPr="007965FE">
        <w:rPr>
          <w:rFonts w:ascii="Times New Roman" w:eastAsia="Calibri" w:hAnsi="Times New Roman" w:cs="Times New Roman"/>
          <w:sz w:val="12"/>
          <w:szCs w:val="12"/>
          <w:lang w:val="en-US"/>
        </w:rPr>
        <w:t>N</w:t>
      </w:r>
      <w:r w:rsidRPr="001C6D1F">
        <w:rPr>
          <w:rFonts w:ascii="Times New Roman" w:eastAsia="Calibri" w:hAnsi="Times New Roman" w:cs="Times New Roman"/>
          <w:sz w:val="12"/>
          <w:szCs w:val="12"/>
          <w:lang w:val="en-US"/>
        </w:rPr>
        <w:t xml:space="preserve">              </w:t>
      </w:r>
      <w:proofErr w:type="spellStart"/>
      <w:r w:rsidRPr="007965FE">
        <w:rPr>
          <w:rFonts w:ascii="Times New Roman" w:eastAsia="Calibri" w:hAnsi="Times New Roman" w:cs="Times New Roman"/>
          <w:sz w:val="12"/>
          <w:szCs w:val="12"/>
          <w:lang w:val="en-US"/>
        </w:rPr>
        <w:t>n</w:t>
      </w:r>
      <w:proofErr w:type="spellEnd"/>
    </w:p>
    <w:p w:rsidR="007965FE" w:rsidRPr="001C6D1F" w:rsidRDefault="007965FE" w:rsidP="007965FE">
      <w:pPr>
        <w:tabs>
          <w:tab w:val="left" w:pos="284"/>
        </w:tabs>
        <w:spacing w:after="0" w:line="240" w:lineRule="auto"/>
        <w:rPr>
          <w:rFonts w:ascii="Times New Roman" w:eastAsia="Calibri" w:hAnsi="Times New Roman" w:cs="Times New Roman"/>
          <w:sz w:val="12"/>
          <w:szCs w:val="12"/>
          <w:lang w:val="en-US"/>
        </w:rPr>
      </w:pPr>
      <w:r w:rsidRPr="001C6D1F">
        <w:rPr>
          <w:rFonts w:ascii="Times New Roman" w:eastAsia="Calibri" w:hAnsi="Times New Roman" w:cs="Times New Roman"/>
          <w:sz w:val="12"/>
          <w:szCs w:val="12"/>
          <w:lang w:val="en-US"/>
        </w:rPr>
        <w:t xml:space="preserve">                              </w:t>
      </w:r>
      <w:proofErr w:type="gramStart"/>
      <w:r w:rsidRPr="001C6D1F">
        <w:rPr>
          <w:rFonts w:ascii="Times New Roman" w:eastAsia="Calibri" w:hAnsi="Times New Roman" w:cs="Times New Roman"/>
          <w:sz w:val="12"/>
          <w:szCs w:val="12"/>
          <w:lang w:val="en-US"/>
        </w:rPr>
        <w:t xml:space="preserve">---  </w:t>
      </w:r>
      <w:r w:rsidRPr="007965FE">
        <w:rPr>
          <w:rFonts w:ascii="Times New Roman" w:eastAsia="Calibri" w:hAnsi="Times New Roman" w:cs="Times New Roman"/>
          <w:sz w:val="12"/>
          <w:szCs w:val="12"/>
          <w:lang w:val="en-US"/>
        </w:rPr>
        <w:t>SUM</w:t>
      </w:r>
      <w:proofErr w:type="gramEnd"/>
      <w:r w:rsidRPr="001C6D1F">
        <w:rPr>
          <w:rFonts w:ascii="Times New Roman" w:eastAsia="Calibri" w:hAnsi="Times New Roman" w:cs="Times New Roman"/>
          <w:sz w:val="12"/>
          <w:szCs w:val="12"/>
          <w:lang w:val="en-US"/>
        </w:rPr>
        <w:t xml:space="preserve">  ---------------</w:t>
      </w:r>
    </w:p>
    <w:p w:rsidR="007965FE" w:rsidRPr="001C6D1F" w:rsidRDefault="007965FE" w:rsidP="007965FE">
      <w:pPr>
        <w:tabs>
          <w:tab w:val="left" w:pos="284"/>
        </w:tabs>
        <w:spacing w:after="0" w:line="240" w:lineRule="auto"/>
        <w:rPr>
          <w:rFonts w:ascii="Times New Roman" w:eastAsia="Calibri" w:hAnsi="Times New Roman" w:cs="Times New Roman"/>
          <w:sz w:val="12"/>
          <w:szCs w:val="12"/>
          <w:lang w:val="en-US"/>
        </w:rPr>
      </w:pPr>
      <w:r w:rsidRPr="001C6D1F">
        <w:rPr>
          <w:rFonts w:ascii="Times New Roman" w:eastAsia="Calibri" w:hAnsi="Times New Roman" w:cs="Times New Roman"/>
          <w:sz w:val="12"/>
          <w:szCs w:val="12"/>
          <w:lang w:val="en-US"/>
        </w:rPr>
        <w:t xml:space="preserve">                               </w:t>
      </w:r>
      <w:proofErr w:type="gramStart"/>
      <w:r w:rsidRPr="007965FE">
        <w:rPr>
          <w:rFonts w:ascii="Times New Roman" w:eastAsia="Calibri" w:hAnsi="Times New Roman" w:cs="Times New Roman"/>
          <w:sz w:val="12"/>
          <w:szCs w:val="12"/>
          <w:lang w:val="en-US"/>
        </w:rPr>
        <w:t>N</w:t>
      </w:r>
      <w:r w:rsidRPr="001C6D1F">
        <w:rPr>
          <w:rFonts w:ascii="Times New Roman" w:eastAsia="Calibri" w:hAnsi="Times New Roman" w:cs="Times New Roman"/>
          <w:sz w:val="12"/>
          <w:szCs w:val="12"/>
          <w:lang w:val="en-US"/>
        </w:rPr>
        <w:t xml:space="preserve">  </w:t>
      </w:r>
      <w:proofErr w:type="spellStart"/>
      <w:r w:rsidRPr="007965FE">
        <w:rPr>
          <w:rFonts w:ascii="Times New Roman" w:eastAsia="Calibri" w:hAnsi="Times New Roman" w:cs="Times New Roman"/>
          <w:sz w:val="12"/>
          <w:szCs w:val="12"/>
          <w:lang w:val="en-US"/>
        </w:rPr>
        <w:t>n</w:t>
      </w:r>
      <w:proofErr w:type="spellEnd"/>
      <w:proofErr w:type="gramEnd"/>
      <w:r w:rsidRPr="001C6D1F">
        <w:rPr>
          <w:rFonts w:ascii="Times New Roman" w:eastAsia="Calibri" w:hAnsi="Times New Roman" w:cs="Times New Roman"/>
          <w:sz w:val="12"/>
          <w:szCs w:val="12"/>
          <w:lang w:val="en-US"/>
        </w:rPr>
        <w:t xml:space="preserve"> = 1       </w:t>
      </w:r>
      <w:r w:rsidRPr="007965FE">
        <w:rPr>
          <w:rFonts w:ascii="Times New Roman" w:eastAsia="Calibri" w:hAnsi="Times New Roman" w:cs="Times New Roman"/>
          <w:sz w:val="12"/>
          <w:szCs w:val="12"/>
        </w:rPr>
        <w:t>План</w:t>
      </w:r>
      <w:r w:rsidRPr="001C6D1F">
        <w:rPr>
          <w:rFonts w:ascii="Times New Roman" w:eastAsia="Calibri" w:hAnsi="Times New Roman" w:cs="Times New Roman"/>
          <w:sz w:val="12"/>
          <w:szCs w:val="12"/>
          <w:lang w:val="en-US"/>
        </w:rPr>
        <w:t>.</w:t>
      </w:r>
    </w:p>
    <w:p w:rsidR="007965FE" w:rsidRPr="00857316" w:rsidRDefault="007965FE" w:rsidP="007965FE">
      <w:pPr>
        <w:tabs>
          <w:tab w:val="left" w:pos="284"/>
        </w:tabs>
        <w:spacing w:after="0" w:line="240" w:lineRule="auto"/>
        <w:rPr>
          <w:rFonts w:ascii="Times New Roman" w:eastAsia="Calibri" w:hAnsi="Times New Roman" w:cs="Times New Roman"/>
          <w:sz w:val="12"/>
          <w:szCs w:val="12"/>
          <w:lang w:val="en-US"/>
        </w:rPr>
      </w:pPr>
      <w:r w:rsidRPr="001C6D1F">
        <w:rPr>
          <w:rFonts w:ascii="Times New Roman" w:eastAsia="Calibri" w:hAnsi="Times New Roman" w:cs="Times New Roman"/>
          <w:sz w:val="12"/>
          <w:szCs w:val="12"/>
          <w:lang w:val="en-US"/>
        </w:rPr>
        <w:t xml:space="preserve">                                                X</w:t>
      </w:r>
    </w:p>
    <w:p w:rsidR="007965FE" w:rsidRPr="007965FE" w:rsidRDefault="007965FE" w:rsidP="007965FE">
      <w:pPr>
        <w:tabs>
          <w:tab w:val="left" w:pos="284"/>
        </w:tabs>
        <w:spacing w:after="0" w:line="240" w:lineRule="auto"/>
        <w:rPr>
          <w:rFonts w:ascii="Times New Roman" w:eastAsia="Calibri" w:hAnsi="Times New Roman" w:cs="Times New Roman"/>
          <w:sz w:val="12"/>
          <w:szCs w:val="12"/>
        </w:rPr>
      </w:pPr>
      <w:r w:rsidRPr="00857316">
        <w:rPr>
          <w:rFonts w:ascii="Times New Roman" w:eastAsia="Calibri" w:hAnsi="Times New Roman" w:cs="Times New Roman"/>
          <w:sz w:val="12"/>
          <w:szCs w:val="12"/>
          <w:lang w:val="en-US"/>
        </w:rPr>
        <w:t xml:space="preserve">                                                     </w:t>
      </w:r>
      <w:r w:rsidRPr="007965FE">
        <w:rPr>
          <w:rFonts w:ascii="Times New Roman" w:eastAsia="Calibri" w:hAnsi="Times New Roman" w:cs="Times New Roman"/>
          <w:sz w:val="12"/>
          <w:szCs w:val="12"/>
        </w:rPr>
        <w:t>n</w:t>
      </w:r>
    </w:p>
    <w:p w:rsidR="007965FE" w:rsidRPr="007965FE" w:rsidRDefault="007965FE" w:rsidP="007965FE">
      <w:pPr>
        <w:tabs>
          <w:tab w:val="left" w:pos="284"/>
        </w:tabs>
        <w:spacing w:after="0" w:line="240" w:lineRule="auto"/>
        <w:rPr>
          <w:rFonts w:ascii="Times New Roman" w:eastAsia="Calibri" w:hAnsi="Times New Roman" w:cs="Times New Roman"/>
          <w:sz w:val="12"/>
          <w:szCs w:val="12"/>
        </w:rPr>
      </w:pPr>
    </w:p>
    <w:p w:rsidR="007965FE" w:rsidRPr="007965FE" w:rsidRDefault="007965FE" w:rsidP="007965FE">
      <w:pPr>
        <w:tabs>
          <w:tab w:val="left" w:pos="284"/>
        </w:tabs>
        <w:spacing w:after="0" w:line="240" w:lineRule="auto"/>
        <w:rPr>
          <w:rFonts w:ascii="Times New Roman" w:eastAsia="Calibri" w:hAnsi="Times New Roman" w:cs="Times New Roman"/>
          <w:sz w:val="12"/>
          <w:szCs w:val="12"/>
        </w:rPr>
      </w:pPr>
      <w:r w:rsidRPr="007965FE">
        <w:rPr>
          <w:rFonts w:ascii="Times New Roman" w:eastAsia="Calibri" w:hAnsi="Times New Roman" w:cs="Times New Roman"/>
          <w:sz w:val="12"/>
          <w:szCs w:val="12"/>
        </w:rPr>
        <w:t>R = ----------------------------------------------------------- x 100%,</w:t>
      </w:r>
    </w:p>
    <w:p w:rsidR="007965FE" w:rsidRPr="007965FE" w:rsidRDefault="007965FE" w:rsidP="007965FE">
      <w:pPr>
        <w:tabs>
          <w:tab w:val="left" w:pos="284"/>
        </w:tabs>
        <w:spacing w:after="0" w:line="240" w:lineRule="auto"/>
        <w:rPr>
          <w:rFonts w:ascii="Times New Roman" w:eastAsia="Calibri" w:hAnsi="Times New Roman" w:cs="Times New Roman"/>
          <w:sz w:val="12"/>
          <w:szCs w:val="12"/>
        </w:rPr>
      </w:pPr>
      <w:r w:rsidRPr="007965FE">
        <w:rPr>
          <w:rFonts w:ascii="Times New Roman" w:eastAsia="Calibri" w:hAnsi="Times New Roman" w:cs="Times New Roman"/>
          <w:sz w:val="12"/>
          <w:szCs w:val="12"/>
        </w:rPr>
        <w:t xml:space="preserve">                                      Тек.</w:t>
      </w:r>
    </w:p>
    <w:p w:rsidR="007965FE" w:rsidRPr="007965FE" w:rsidRDefault="007965FE" w:rsidP="007965FE">
      <w:pPr>
        <w:tabs>
          <w:tab w:val="left" w:pos="284"/>
        </w:tabs>
        <w:spacing w:after="0" w:line="240" w:lineRule="auto"/>
        <w:rPr>
          <w:rFonts w:ascii="Times New Roman" w:eastAsia="Calibri" w:hAnsi="Times New Roman" w:cs="Times New Roman"/>
          <w:sz w:val="12"/>
          <w:szCs w:val="12"/>
        </w:rPr>
      </w:pPr>
      <w:r w:rsidRPr="007965FE">
        <w:rPr>
          <w:rFonts w:ascii="Times New Roman" w:eastAsia="Calibri" w:hAnsi="Times New Roman" w:cs="Times New Roman"/>
          <w:sz w:val="12"/>
          <w:szCs w:val="12"/>
        </w:rPr>
        <w:t xml:space="preserve">                                     F</w:t>
      </w:r>
    </w:p>
    <w:p w:rsidR="007965FE" w:rsidRPr="007965FE" w:rsidRDefault="007965FE" w:rsidP="007965FE">
      <w:pPr>
        <w:tabs>
          <w:tab w:val="left" w:pos="284"/>
        </w:tabs>
        <w:spacing w:after="0" w:line="240" w:lineRule="auto"/>
        <w:rPr>
          <w:rFonts w:ascii="Times New Roman" w:eastAsia="Calibri" w:hAnsi="Times New Roman" w:cs="Times New Roman"/>
          <w:sz w:val="12"/>
          <w:szCs w:val="12"/>
        </w:rPr>
      </w:pPr>
      <w:r w:rsidRPr="007965FE">
        <w:rPr>
          <w:rFonts w:ascii="Times New Roman" w:eastAsia="Calibri" w:hAnsi="Times New Roman" w:cs="Times New Roman"/>
          <w:sz w:val="12"/>
          <w:szCs w:val="12"/>
        </w:rPr>
        <w:t xml:space="preserve">                               ---------------</w:t>
      </w:r>
    </w:p>
    <w:p w:rsidR="007965FE" w:rsidRPr="007965FE" w:rsidRDefault="007965FE" w:rsidP="007965FE">
      <w:pPr>
        <w:tabs>
          <w:tab w:val="left" w:pos="284"/>
        </w:tabs>
        <w:spacing w:after="0" w:line="240" w:lineRule="auto"/>
        <w:rPr>
          <w:rFonts w:ascii="Times New Roman" w:eastAsia="Calibri" w:hAnsi="Times New Roman" w:cs="Times New Roman"/>
          <w:sz w:val="12"/>
          <w:szCs w:val="12"/>
        </w:rPr>
      </w:pPr>
      <w:r w:rsidRPr="007965FE">
        <w:rPr>
          <w:rFonts w:ascii="Times New Roman" w:eastAsia="Calibri" w:hAnsi="Times New Roman" w:cs="Times New Roman"/>
          <w:sz w:val="12"/>
          <w:szCs w:val="12"/>
        </w:rPr>
        <w:lastRenderedPageBreak/>
        <w:t xml:space="preserve">                                      План.</w:t>
      </w:r>
    </w:p>
    <w:p w:rsidR="007965FE" w:rsidRPr="007965FE" w:rsidRDefault="007965FE" w:rsidP="007965FE">
      <w:pPr>
        <w:tabs>
          <w:tab w:val="left" w:pos="284"/>
        </w:tabs>
        <w:spacing w:after="0" w:line="240" w:lineRule="auto"/>
        <w:rPr>
          <w:rFonts w:ascii="Times New Roman" w:eastAsia="Calibri" w:hAnsi="Times New Roman" w:cs="Times New Roman"/>
          <w:sz w:val="12"/>
          <w:szCs w:val="12"/>
        </w:rPr>
      </w:pPr>
      <w:r w:rsidRPr="007965FE">
        <w:rPr>
          <w:rFonts w:ascii="Times New Roman" w:eastAsia="Calibri" w:hAnsi="Times New Roman" w:cs="Times New Roman"/>
          <w:sz w:val="12"/>
          <w:szCs w:val="12"/>
        </w:rPr>
        <w:t xml:space="preserve">                                     F</w:t>
      </w:r>
    </w:p>
    <w:p w:rsidR="007965FE" w:rsidRPr="007965FE" w:rsidRDefault="007965FE" w:rsidP="007965FE">
      <w:pPr>
        <w:tabs>
          <w:tab w:val="left" w:pos="284"/>
        </w:tabs>
        <w:spacing w:after="0" w:line="240" w:lineRule="auto"/>
        <w:rPr>
          <w:rFonts w:ascii="Times New Roman" w:eastAsia="Calibri" w:hAnsi="Times New Roman" w:cs="Times New Roman"/>
          <w:sz w:val="12"/>
          <w:szCs w:val="12"/>
        </w:rPr>
      </w:pPr>
    </w:p>
    <w:p w:rsidR="007965FE" w:rsidRPr="007965FE" w:rsidRDefault="007965FE" w:rsidP="007965FE">
      <w:pPr>
        <w:tabs>
          <w:tab w:val="left" w:pos="284"/>
        </w:tabs>
        <w:spacing w:after="0" w:line="240" w:lineRule="auto"/>
        <w:rPr>
          <w:rFonts w:ascii="Times New Roman" w:eastAsia="Calibri" w:hAnsi="Times New Roman" w:cs="Times New Roman"/>
          <w:sz w:val="12"/>
          <w:szCs w:val="12"/>
        </w:rPr>
      </w:pPr>
      <w:r w:rsidRPr="007965FE">
        <w:rPr>
          <w:rFonts w:ascii="Times New Roman" w:eastAsia="Calibri" w:hAnsi="Times New Roman" w:cs="Times New Roman"/>
          <w:sz w:val="12"/>
          <w:szCs w:val="12"/>
        </w:rPr>
        <w:t>где:</w:t>
      </w:r>
    </w:p>
    <w:p w:rsidR="007965FE" w:rsidRPr="007965FE" w:rsidRDefault="007965FE" w:rsidP="007965FE">
      <w:pPr>
        <w:tabs>
          <w:tab w:val="left" w:pos="284"/>
        </w:tabs>
        <w:spacing w:after="0" w:line="240" w:lineRule="auto"/>
        <w:rPr>
          <w:rFonts w:ascii="Times New Roman" w:eastAsia="Calibri" w:hAnsi="Times New Roman" w:cs="Times New Roman"/>
          <w:sz w:val="12"/>
          <w:szCs w:val="12"/>
        </w:rPr>
      </w:pPr>
    </w:p>
    <w:p w:rsidR="007965FE" w:rsidRPr="007965FE" w:rsidRDefault="007965FE" w:rsidP="007965FE">
      <w:pPr>
        <w:tabs>
          <w:tab w:val="left" w:pos="284"/>
        </w:tabs>
        <w:spacing w:after="0" w:line="240" w:lineRule="auto"/>
        <w:rPr>
          <w:rFonts w:ascii="Times New Roman" w:eastAsia="Calibri" w:hAnsi="Times New Roman" w:cs="Times New Roman"/>
          <w:sz w:val="12"/>
          <w:szCs w:val="12"/>
        </w:rPr>
      </w:pPr>
      <w:r w:rsidRPr="007965FE">
        <w:rPr>
          <w:rFonts w:ascii="Times New Roman" w:eastAsia="Calibri" w:hAnsi="Times New Roman" w:cs="Times New Roman"/>
          <w:sz w:val="12"/>
          <w:szCs w:val="12"/>
        </w:rPr>
        <w:t>N - общее число целевых показателей (индикаторов);</w:t>
      </w:r>
    </w:p>
    <w:p w:rsidR="007965FE" w:rsidRPr="007965FE" w:rsidRDefault="007965FE" w:rsidP="007965FE">
      <w:pPr>
        <w:tabs>
          <w:tab w:val="left" w:pos="284"/>
        </w:tabs>
        <w:spacing w:after="0" w:line="240" w:lineRule="auto"/>
        <w:rPr>
          <w:rFonts w:ascii="Times New Roman" w:eastAsia="Calibri" w:hAnsi="Times New Roman" w:cs="Times New Roman"/>
          <w:sz w:val="12"/>
          <w:szCs w:val="12"/>
        </w:rPr>
      </w:pPr>
      <w:r w:rsidRPr="007965FE">
        <w:rPr>
          <w:rFonts w:ascii="Times New Roman" w:eastAsia="Calibri" w:hAnsi="Times New Roman" w:cs="Times New Roman"/>
          <w:sz w:val="12"/>
          <w:szCs w:val="12"/>
        </w:rPr>
        <w:t xml:space="preserve">     </w:t>
      </w:r>
    </w:p>
    <w:p w:rsidR="007965FE" w:rsidRPr="007965FE" w:rsidRDefault="007965FE" w:rsidP="007965FE">
      <w:pPr>
        <w:tabs>
          <w:tab w:val="left" w:pos="284"/>
        </w:tabs>
        <w:spacing w:after="0" w:line="240" w:lineRule="auto"/>
        <w:rPr>
          <w:rFonts w:ascii="Times New Roman" w:eastAsia="Calibri" w:hAnsi="Times New Roman" w:cs="Times New Roman"/>
          <w:sz w:val="12"/>
          <w:szCs w:val="12"/>
        </w:rPr>
      </w:pPr>
      <w:r w:rsidRPr="007965FE">
        <w:rPr>
          <w:rFonts w:ascii="Times New Roman" w:eastAsia="Calibri" w:hAnsi="Times New Roman" w:cs="Times New Roman"/>
          <w:sz w:val="12"/>
          <w:szCs w:val="12"/>
        </w:rPr>
        <w:t xml:space="preserve">     План.</w:t>
      </w:r>
    </w:p>
    <w:p w:rsidR="007965FE" w:rsidRPr="007965FE" w:rsidRDefault="007965FE" w:rsidP="007965FE">
      <w:pPr>
        <w:tabs>
          <w:tab w:val="left" w:pos="284"/>
        </w:tabs>
        <w:spacing w:after="0" w:line="240" w:lineRule="auto"/>
        <w:rPr>
          <w:rFonts w:ascii="Times New Roman" w:eastAsia="Calibri" w:hAnsi="Times New Roman" w:cs="Times New Roman"/>
          <w:sz w:val="12"/>
          <w:szCs w:val="12"/>
        </w:rPr>
      </w:pPr>
      <w:r w:rsidRPr="007965FE">
        <w:rPr>
          <w:rFonts w:ascii="Times New Roman" w:eastAsia="Calibri" w:hAnsi="Times New Roman" w:cs="Times New Roman"/>
          <w:sz w:val="12"/>
          <w:szCs w:val="12"/>
        </w:rPr>
        <w:t xml:space="preserve">    X      - плановое значение n-</w:t>
      </w:r>
      <w:proofErr w:type="spellStart"/>
      <w:r w:rsidRPr="007965FE">
        <w:rPr>
          <w:rFonts w:ascii="Times New Roman" w:eastAsia="Calibri" w:hAnsi="Times New Roman" w:cs="Times New Roman"/>
          <w:sz w:val="12"/>
          <w:szCs w:val="12"/>
        </w:rPr>
        <w:t>го</w:t>
      </w:r>
      <w:proofErr w:type="spellEnd"/>
      <w:r w:rsidRPr="007965FE">
        <w:rPr>
          <w:rFonts w:ascii="Times New Roman" w:eastAsia="Calibri" w:hAnsi="Times New Roman" w:cs="Times New Roman"/>
          <w:sz w:val="12"/>
          <w:szCs w:val="12"/>
        </w:rPr>
        <w:t xml:space="preserve"> целевого показателя (индикатора);</w:t>
      </w:r>
    </w:p>
    <w:p w:rsidR="007965FE" w:rsidRPr="007965FE" w:rsidRDefault="007965FE" w:rsidP="007965FE">
      <w:pPr>
        <w:tabs>
          <w:tab w:val="left" w:pos="284"/>
        </w:tabs>
        <w:spacing w:after="0" w:line="240" w:lineRule="auto"/>
        <w:rPr>
          <w:rFonts w:ascii="Times New Roman" w:eastAsia="Calibri" w:hAnsi="Times New Roman" w:cs="Times New Roman"/>
          <w:sz w:val="12"/>
          <w:szCs w:val="12"/>
        </w:rPr>
      </w:pPr>
    </w:p>
    <w:p w:rsidR="007965FE" w:rsidRPr="007965FE" w:rsidRDefault="007965FE" w:rsidP="007965FE">
      <w:pPr>
        <w:tabs>
          <w:tab w:val="left" w:pos="284"/>
        </w:tabs>
        <w:spacing w:after="0" w:line="240" w:lineRule="auto"/>
        <w:rPr>
          <w:rFonts w:ascii="Times New Roman" w:eastAsia="Calibri" w:hAnsi="Times New Roman" w:cs="Times New Roman"/>
          <w:sz w:val="12"/>
          <w:szCs w:val="12"/>
        </w:rPr>
      </w:pPr>
      <w:r w:rsidRPr="007965FE">
        <w:rPr>
          <w:rFonts w:ascii="Times New Roman" w:eastAsia="Calibri" w:hAnsi="Times New Roman" w:cs="Times New Roman"/>
          <w:sz w:val="12"/>
          <w:szCs w:val="12"/>
        </w:rPr>
        <w:t xml:space="preserve">     n</w:t>
      </w:r>
    </w:p>
    <w:p w:rsidR="007965FE" w:rsidRPr="007965FE" w:rsidRDefault="007965FE" w:rsidP="007965FE">
      <w:pPr>
        <w:tabs>
          <w:tab w:val="left" w:pos="284"/>
        </w:tabs>
        <w:spacing w:after="0" w:line="240" w:lineRule="auto"/>
        <w:rPr>
          <w:rFonts w:ascii="Times New Roman" w:eastAsia="Calibri" w:hAnsi="Times New Roman" w:cs="Times New Roman"/>
          <w:sz w:val="12"/>
          <w:szCs w:val="12"/>
        </w:rPr>
      </w:pPr>
      <w:r w:rsidRPr="007965FE">
        <w:rPr>
          <w:rFonts w:ascii="Times New Roman" w:eastAsia="Calibri" w:hAnsi="Times New Roman" w:cs="Times New Roman"/>
          <w:sz w:val="12"/>
          <w:szCs w:val="12"/>
        </w:rPr>
        <w:t xml:space="preserve">     Тек.</w:t>
      </w:r>
    </w:p>
    <w:p w:rsidR="007965FE" w:rsidRPr="007965FE" w:rsidRDefault="007965FE" w:rsidP="007965FE">
      <w:pPr>
        <w:tabs>
          <w:tab w:val="left" w:pos="284"/>
        </w:tabs>
        <w:spacing w:after="0" w:line="240" w:lineRule="auto"/>
        <w:rPr>
          <w:rFonts w:ascii="Times New Roman" w:eastAsia="Calibri" w:hAnsi="Times New Roman" w:cs="Times New Roman"/>
          <w:sz w:val="12"/>
          <w:szCs w:val="12"/>
        </w:rPr>
      </w:pPr>
      <w:r w:rsidRPr="007965FE">
        <w:rPr>
          <w:rFonts w:ascii="Times New Roman" w:eastAsia="Calibri" w:hAnsi="Times New Roman" w:cs="Times New Roman"/>
          <w:sz w:val="12"/>
          <w:szCs w:val="12"/>
        </w:rPr>
        <w:t xml:space="preserve">    X     - текущее значение n-</w:t>
      </w:r>
      <w:proofErr w:type="spellStart"/>
      <w:r w:rsidRPr="007965FE">
        <w:rPr>
          <w:rFonts w:ascii="Times New Roman" w:eastAsia="Calibri" w:hAnsi="Times New Roman" w:cs="Times New Roman"/>
          <w:sz w:val="12"/>
          <w:szCs w:val="12"/>
        </w:rPr>
        <w:t>го</w:t>
      </w:r>
      <w:proofErr w:type="spellEnd"/>
      <w:r w:rsidRPr="007965FE">
        <w:rPr>
          <w:rFonts w:ascii="Times New Roman" w:eastAsia="Calibri" w:hAnsi="Times New Roman" w:cs="Times New Roman"/>
          <w:sz w:val="12"/>
          <w:szCs w:val="12"/>
        </w:rPr>
        <w:t xml:space="preserve"> целевого показателя (индикатора);</w:t>
      </w:r>
    </w:p>
    <w:p w:rsidR="007965FE" w:rsidRPr="007965FE" w:rsidRDefault="007965FE" w:rsidP="007965FE">
      <w:pPr>
        <w:tabs>
          <w:tab w:val="left" w:pos="284"/>
        </w:tabs>
        <w:spacing w:after="0" w:line="240" w:lineRule="auto"/>
        <w:rPr>
          <w:rFonts w:ascii="Times New Roman" w:eastAsia="Calibri" w:hAnsi="Times New Roman" w:cs="Times New Roman"/>
          <w:sz w:val="12"/>
          <w:szCs w:val="12"/>
        </w:rPr>
      </w:pPr>
    </w:p>
    <w:p w:rsidR="007965FE" w:rsidRPr="007965FE" w:rsidRDefault="007965FE" w:rsidP="007965FE">
      <w:pPr>
        <w:tabs>
          <w:tab w:val="left" w:pos="284"/>
        </w:tabs>
        <w:spacing w:after="0" w:line="240" w:lineRule="auto"/>
        <w:rPr>
          <w:rFonts w:ascii="Times New Roman" w:eastAsia="Calibri" w:hAnsi="Times New Roman" w:cs="Times New Roman"/>
          <w:sz w:val="12"/>
          <w:szCs w:val="12"/>
        </w:rPr>
      </w:pPr>
      <w:r w:rsidRPr="007965FE">
        <w:rPr>
          <w:rFonts w:ascii="Times New Roman" w:eastAsia="Calibri" w:hAnsi="Times New Roman" w:cs="Times New Roman"/>
          <w:sz w:val="12"/>
          <w:szCs w:val="12"/>
        </w:rPr>
        <w:t xml:space="preserve">     n</w:t>
      </w:r>
    </w:p>
    <w:p w:rsidR="007965FE" w:rsidRPr="007965FE" w:rsidRDefault="007965FE" w:rsidP="007965FE">
      <w:pPr>
        <w:tabs>
          <w:tab w:val="left" w:pos="284"/>
        </w:tabs>
        <w:spacing w:after="0" w:line="240" w:lineRule="auto"/>
        <w:rPr>
          <w:rFonts w:ascii="Times New Roman" w:eastAsia="Calibri" w:hAnsi="Times New Roman" w:cs="Times New Roman"/>
          <w:sz w:val="12"/>
          <w:szCs w:val="12"/>
        </w:rPr>
      </w:pPr>
      <w:r w:rsidRPr="007965FE">
        <w:rPr>
          <w:rFonts w:ascii="Times New Roman" w:eastAsia="Calibri" w:hAnsi="Times New Roman" w:cs="Times New Roman"/>
          <w:sz w:val="12"/>
          <w:szCs w:val="12"/>
        </w:rPr>
        <w:t xml:space="preserve">     План.</w:t>
      </w:r>
    </w:p>
    <w:p w:rsidR="007965FE" w:rsidRPr="007965FE" w:rsidRDefault="007965FE" w:rsidP="007965FE">
      <w:pPr>
        <w:tabs>
          <w:tab w:val="left" w:pos="284"/>
        </w:tabs>
        <w:spacing w:after="0" w:line="240" w:lineRule="auto"/>
        <w:rPr>
          <w:rFonts w:ascii="Times New Roman" w:eastAsia="Calibri" w:hAnsi="Times New Roman" w:cs="Times New Roman"/>
          <w:sz w:val="12"/>
          <w:szCs w:val="12"/>
        </w:rPr>
      </w:pPr>
      <w:r w:rsidRPr="007965FE">
        <w:rPr>
          <w:rFonts w:ascii="Times New Roman" w:eastAsia="Calibri" w:hAnsi="Times New Roman" w:cs="Times New Roman"/>
          <w:sz w:val="12"/>
          <w:szCs w:val="12"/>
        </w:rPr>
        <w:t xml:space="preserve">    F      - плановая сумма финансирования по Программе;</w:t>
      </w:r>
    </w:p>
    <w:p w:rsidR="007965FE" w:rsidRPr="007965FE" w:rsidRDefault="007965FE" w:rsidP="007965FE">
      <w:pPr>
        <w:tabs>
          <w:tab w:val="left" w:pos="284"/>
        </w:tabs>
        <w:spacing w:after="0" w:line="240" w:lineRule="auto"/>
        <w:rPr>
          <w:rFonts w:ascii="Times New Roman" w:eastAsia="Calibri" w:hAnsi="Times New Roman" w:cs="Times New Roman"/>
          <w:sz w:val="12"/>
          <w:szCs w:val="12"/>
        </w:rPr>
      </w:pPr>
    </w:p>
    <w:p w:rsidR="007965FE" w:rsidRPr="007965FE" w:rsidRDefault="007965FE" w:rsidP="007965FE">
      <w:pPr>
        <w:tabs>
          <w:tab w:val="left" w:pos="284"/>
        </w:tabs>
        <w:spacing w:after="0" w:line="240" w:lineRule="auto"/>
        <w:rPr>
          <w:rFonts w:ascii="Times New Roman" w:eastAsia="Calibri" w:hAnsi="Times New Roman" w:cs="Times New Roman"/>
          <w:sz w:val="12"/>
          <w:szCs w:val="12"/>
        </w:rPr>
      </w:pPr>
      <w:r w:rsidRPr="007965FE">
        <w:rPr>
          <w:rFonts w:ascii="Times New Roman" w:eastAsia="Calibri" w:hAnsi="Times New Roman" w:cs="Times New Roman"/>
          <w:sz w:val="12"/>
          <w:szCs w:val="12"/>
        </w:rPr>
        <w:t xml:space="preserve">     Тек.</w:t>
      </w:r>
    </w:p>
    <w:p w:rsidR="007965FE" w:rsidRPr="007965FE" w:rsidRDefault="007965FE" w:rsidP="007965FE">
      <w:pPr>
        <w:tabs>
          <w:tab w:val="left" w:pos="284"/>
        </w:tabs>
        <w:spacing w:after="0" w:line="240" w:lineRule="auto"/>
        <w:rPr>
          <w:rFonts w:ascii="Times New Roman" w:eastAsia="Calibri" w:hAnsi="Times New Roman" w:cs="Times New Roman"/>
          <w:sz w:val="12"/>
          <w:szCs w:val="12"/>
        </w:rPr>
      </w:pPr>
      <w:r w:rsidRPr="007965FE">
        <w:rPr>
          <w:rFonts w:ascii="Times New Roman" w:eastAsia="Calibri" w:hAnsi="Times New Roman" w:cs="Times New Roman"/>
          <w:sz w:val="12"/>
          <w:szCs w:val="12"/>
        </w:rPr>
        <w:t xml:space="preserve">    F     - сумма финансирования (расходов) на текущую дату.</w:t>
      </w:r>
    </w:p>
    <w:p w:rsidR="007965FE" w:rsidRPr="007965FE" w:rsidRDefault="007965FE" w:rsidP="007965FE">
      <w:pPr>
        <w:tabs>
          <w:tab w:val="left" w:pos="284"/>
        </w:tabs>
        <w:spacing w:after="0" w:line="240" w:lineRule="auto"/>
        <w:rPr>
          <w:rFonts w:ascii="Times New Roman" w:eastAsia="Calibri" w:hAnsi="Times New Roman" w:cs="Times New Roman"/>
          <w:sz w:val="12"/>
          <w:szCs w:val="12"/>
        </w:rPr>
      </w:pPr>
    </w:p>
    <w:p w:rsidR="007965FE" w:rsidRPr="007965FE" w:rsidRDefault="007965FE" w:rsidP="007965FE">
      <w:pPr>
        <w:tabs>
          <w:tab w:val="left" w:pos="284"/>
        </w:tabs>
        <w:spacing w:after="0" w:line="240" w:lineRule="auto"/>
        <w:ind w:firstLine="284"/>
        <w:rPr>
          <w:rFonts w:ascii="Times New Roman" w:eastAsia="Calibri" w:hAnsi="Times New Roman" w:cs="Times New Roman"/>
          <w:sz w:val="12"/>
          <w:szCs w:val="12"/>
        </w:rPr>
      </w:pPr>
      <w:r w:rsidRPr="007965FE">
        <w:rPr>
          <w:rFonts w:ascii="Times New Roman" w:eastAsia="Calibri" w:hAnsi="Times New Roman" w:cs="Times New Roman"/>
          <w:sz w:val="12"/>
          <w:szCs w:val="12"/>
        </w:rPr>
        <w:t>Для расчета комплексного показателя эффективности реализации Программы (R) используются все целевые показатели (индикаторы) Программы.</w:t>
      </w:r>
    </w:p>
    <w:p w:rsidR="007965FE" w:rsidRPr="007965FE" w:rsidRDefault="007965FE" w:rsidP="007965FE">
      <w:pPr>
        <w:tabs>
          <w:tab w:val="left" w:pos="284"/>
        </w:tabs>
        <w:spacing w:after="0" w:line="240" w:lineRule="auto"/>
        <w:ind w:firstLine="284"/>
        <w:rPr>
          <w:rFonts w:ascii="Times New Roman" w:eastAsia="Calibri" w:hAnsi="Times New Roman" w:cs="Times New Roman"/>
          <w:sz w:val="12"/>
          <w:szCs w:val="12"/>
        </w:rPr>
      </w:pPr>
      <w:r w:rsidRPr="007965FE">
        <w:rPr>
          <w:rFonts w:ascii="Times New Roman" w:eastAsia="Calibri" w:hAnsi="Times New Roman" w:cs="Times New Roman"/>
          <w:sz w:val="12"/>
          <w:szCs w:val="12"/>
        </w:rPr>
        <w:t>При значении комплексного показателя эффективности реализации Программы (R) от 70 до 100% и более ее эффективность признается высокой, при значении менее 70% - низкой.</w:t>
      </w:r>
    </w:p>
    <w:p w:rsidR="007965FE" w:rsidRPr="007965FE" w:rsidRDefault="007965FE" w:rsidP="007965FE">
      <w:pPr>
        <w:tabs>
          <w:tab w:val="left" w:pos="284"/>
        </w:tabs>
        <w:spacing w:after="0" w:line="240" w:lineRule="auto"/>
        <w:rPr>
          <w:rFonts w:ascii="Times New Roman" w:eastAsia="Calibri" w:hAnsi="Times New Roman" w:cs="Times New Roman"/>
          <w:sz w:val="12"/>
          <w:szCs w:val="12"/>
        </w:rPr>
      </w:pPr>
    </w:p>
    <w:p w:rsidR="007965FE" w:rsidRPr="007965FE" w:rsidRDefault="007965FE" w:rsidP="007965FE">
      <w:pPr>
        <w:tabs>
          <w:tab w:val="left" w:pos="284"/>
        </w:tabs>
        <w:spacing w:after="0" w:line="240" w:lineRule="auto"/>
        <w:jc w:val="right"/>
        <w:rPr>
          <w:rFonts w:ascii="Times New Roman" w:eastAsia="Calibri" w:hAnsi="Times New Roman" w:cs="Times New Roman"/>
          <w:i/>
          <w:sz w:val="12"/>
          <w:szCs w:val="12"/>
        </w:rPr>
      </w:pPr>
      <w:r w:rsidRPr="007965FE">
        <w:rPr>
          <w:rFonts w:ascii="Times New Roman" w:eastAsia="Calibri" w:hAnsi="Times New Roman" w:cs="Times New Roman"/>
          <w:i/>
          <w:sz w:val="12"/>
          <w:szCs w:val="12"/>
        </w:rPr>
        <w:t>Приложение</w:t>
      </w:r>
    </w:p>
    <w:p w:rsidR="007965FE" w:rsidRPr="007965FE" w:rsidRDefault="007965FE" w:rsidP="007965FE">
      <w:pPr>
        <w:tabs>
          <w:tab w:val="left" w:pos="284"/>
        </w:tabs>
        <w:spacing w:after="0" w:line="240" w:lineRule="auto"/>
        <w:jc w:val="right"/>
        <w:rPr>
          <w:rFonts w:ascii="Times New Roman" w:eastAsia="Calibri" w:hAnsi="Times New Roman" w:cs="Times New Roman"/>
          <w:i/>
          <w:sz w:val="12"/>
          <w:szCs w:val="12"/>
        </w:rPr>
      </w:pPr>
      <w:r w:rsidRPr="007965FE">
        <w:rPr>
          <w:rFonts w:ascii="Times New Roman" w:eastAsia="Calibri" w:hAnsi="Times New Roman" w:cs="Times New Roman"/>
          <w:i/>
          <w:sz w:val="12"/>
          <w:szCs w:val="12"/>
        </w:rPr>
        <w:t>к муниципальной Программе</w:t>
      </w:r>
    </w:p>
    <w:p w:rsidR="007965FE" w:rsidRPr="007965FE" w:rsidRDefault="007965FE" w:rsidP="007965FE">
      <w:pPr>
        <w:tabs>
          <w:tab w:val="left" w:pos="284"/>
        </w:tabs>
        <w:spacing w:after="0" w:line="240" w:lineRule="auto"/>
        <w:jc w:val="right"/>
        <w:rPr>
          <w:rFonts w:ascii="Times New Roman" w:eastAsia="Calibri" w:hAnsi="Times New Roman" w:cs="Times New Roman"/>
          <w:i/>
          <w:sz w:val="12"/>
          <w:szCs w:val="12"/>
        </w:rPr>
      </w:pPr>
      <w:r w:rsidRPr="007965FE">
        <w:rPr>
          <w:rFonts w:ascii="Times New Roman" w:eastAsia="Calibri" w:hAnsi="Times New Roman" w:cs="Times New Roman"/>
          <w:i/>
          <w:sz w:val="12"/>
          <w:szCs w:val="12"/>
        </w:rPr>
        <w:t>«Противодействие коррупции</w:t>
      </w:r>
    </w:p>
    <w:p w:rsidR="007965FE" w:rsidRPr="007965FE" w:rsidRDefault="007965FE" w:rsidP="007965FE">
      <w:pPr>
        <w:tabs>
          <w:tab w:val="left" w:pos="284"/>
        </w:tabs>
        <w:spacing w:after="0" w:line="240" w:lineRule="auto"/>
        <w:jc w:val="right"/>
        <w:rPr>
          <w:rFonts w:ascii="Times New Roman" w:eastAsia="Calibri" w:hAnsi="Times New Roman" w:cs="Times New Roman"/>
          <w:i/>
          <w:sz w:val="12"/>
          <w:szCs w:val="12"/>
        </w:rPr>
      </w:pPr>
      <w:r w:rsidRPr="007965FE">
        <w:rPr>
          <w:rFonts w:ascii="Times New Roman" w:eastAsia="Calibri" w:hAnsi="Times New Roman" w:cs="Times New Roman"/>
          <w:i/>
          <w:sz w:val="12"/>
          <w:szCs w:val="12"/>
        </w:rPr>
        <w:t xml:space="preserve">в сельском поселении </w:t>
      </w:r>
      <w:r>
        <w:rPr>
          <w:rFonts w:ascii="Times New Roman" w:eastAsia="Calibri" w:hAnsi="Times New Roman" w:cs="Times New Roman"/>
          <w:i/>
          <w:sz w:val="12"/>
          <w:szCs w:val="12"/>
        </w:rPr>
        <w:t>Воротнее</w:t>
      </w:r>
    </w:p>
    <w:p w:rsidR="007965FE" w:rsidRPr="007965FE" w:rsidRDefault="007965FE" w:rsidP="007965FE">
      <w:pPr>
        <w:tabs>
          <w:tab w:val="left" w:pos="284"/>
        </w:tabs>
        <w:spacing w:after="0" w:line="240" w:lineRule="auto"/>
        <w:jc w:val="right"/>
        <w:rPr>
          <w:rFonts w:ascii="Times New Roman" w:eastAsia="Calibri" w:hAnsi="Times New Roman" w:cs="Times New Roman"/>
          <w:i/>
          <w:sz w:val="12"/>
          <w:szCs w:val="12"/>
        </w:rPr>
      </w:pPr>
      <w:r w:rsidRPr="007965FE">
        <w:rPr>
          <w:rFonts w:ascii="Times New Roman" w:eastAsia="Calibri" w:hAnsi="Times New Roman" w:cs="Times New Roman"/>
          <w:i/>
          <w:sz w:val="12"/>
          <w:szCs w:val="12"/>
        </w:rPr>
        <w:t>муниципального района Сергиевский</w:t>
      </w:r>
    </w:p>
    <w:p w:rsidR="007965FE" w:rsidRPr="007965FE" w:rsidRDefault="007965FE" w:rsidP="007965FE">
      <w:pPr>
        <w:tabs>
          <w:tab w:val="left" w:pos="284"/>
        </w:tabs>
        <w:spacing w:after="0" w:line="240" w:lineRule="auto"/>
        <w:jc w:val="right"/>
        <w:rPr>
          <w:rFonts w:ascii="Times New Roman" w:eastAsia="Calibri" w:hAnsi="Times New Roman" w:cs="Times New Roman"/>
          <w:i/>
          <w:sz w:val="12"/>
          <w:szCs w:val="12"/>
        </w:rPr>
      </w:pPr>
      <w:r w:rsidRPr="007965FE">
        <w:rPr>
          <w:rFonts w:ascii="Times New Roman" w:eastAsia="Calibri" w:hAnsi="Times New Roman" w:cs="Times New Roman"/>
          <w:i/>
          <w:sz w:val="12"/>
          <w:szCs w:val="12"/>
        </w:rPr>
        <w:t>на 2019-2021годы»</w:t>
      </w:r>
    </w:p>
    <w:p w:rsidR="007965FE" w:rsidRPr="007965FE" w:rsidRDefault="007965FE" w:rsidP="007965FE">
      <w:pPr>
        <w:tabs>
          <w:tab w:val="left" w:pos="284"/>
        </w:tabs>
        <w:spacing w:after="0" w:line="240" w:lineRule="auto"/>
        <w:jc w:val="center"/>
        <w:rPr>
          <w:rFonts w:ascii="Times New Roman" w:eastAsia="Calibri" w:hAnsi="Times New Roman" w:cs="Times New Roman"/>
          <w:b/>
          <w:sz w:val="12"/>
          <w:szCs w:val="12"/>
        </w:rPr>
      </w:pPr>
      <w:r w:rsidRPr="007965FE">
        <w:rPr>
          <w:rFonts w:ascii="Times New Roman" w:eastAsia="Calibri" w:hAnsi="Times New Roman" w:cs="Times New Roman"/>
          <w:b/>
          <w:sz w:val="12"/>
          <w:szCs w:val="12"/>
        </w:rPr>
        <w:t>Основные программные мероприятия</w:t>
      </w:r>
    </w:p>
    <w:tbl>
      <w:tblPr>
        <w:tblW w:w="751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2"/>
        <w:gridCol w:w="64"/>
        <w:gridCol w:w="2835"/>
        <w:gridCol w:w="708"/>
        <w:gridCol w:w="851"/>
        <w:gridCol w:w="425"/>
        <w:gridCol w:w="425"/>
        <w:gridCol w:w="426"/>
        <w:gridCol w:w="1417"/>
      </w:tblGrid>
      <w:tr w:rsidR="007965FE" w:rsidRPr="007965FE" w:rsidTr="001F3F3F">
        <w:trPr>
          <w:trHeight w:val="20"/>
        </w:trPr>
        <w:tc>
          <w:tcPr>
            <w:tcW w:w="426" w:type="dxa"/>
            <w:gridSpan w:val="2"/>
            <w:vMerge w:val="restart"/>
          </w:tcPr>
          <w:p w:rsidR="007965FE" w:rsidRPr="007965FE" w:rsidRDefault="007965FE" w:rsidP="007965FE">
            <w:pPr>
              <w:spacing w:after="0" w:line="240" w:lineRule="auto"/>
              <w:rPr>
                <w:rFonts w:ascii="Times New Roman" w:eastAsia="Times New Roman" w:hAnsi="Times New Roman" w:cs="Times New Roman"/>
                <w:sz w:val="12"/>
                <w:szCs w:val="12"/>
              </w:rPr>
            </w:pPr>
            <w:r w:rsidRPr="007965FE">
              <w:rPr>
                <w:rFonts w:ascii="Times New Roman" w:eastAsia="Times New Roman" w:hAnsi="Times New Roman" w:cs="Times New Roman"/>
                <w:sz w:val="12"/>
                <w:szCs w:val="12"/>
              </w:rPr>
              <w:t xml:space="preserve">№ </w:t>
            </w:r>
            <w:proofErr w:type="gramStart"/>
            <w:r w:rsidRPr="007965FE">
              <w:rPr>
                <w:rFonts w:ascii="Times New Roman" w:eastAsia="Times New Roman" w:hAnsi="Times New Roman" w:cs="Times New Roman"/>
                <w:sz w:val="12"/>
                <w:szCs w:val="12"/>
              </w:rPr>
              <w:t>п</w:t>
            </w:r>
            <w:proofErr w:type="gramEnd"/>
            <w:r w:rsidRPr="007965FE">
              <w:rPr>
                <w:rFonts w:ascii="Times New Roman" w:eastAsia="Times New Roman" w:hAnsi="Times New Roman" w:cs="Times New Roman"/>
                <w:sz w:val="12"/>
                <w:szCs w:val="12"/>
              </w:rPr>
              <w:t>/п</w:t>
            </w:r>
          </w:p>
        </w:tc>
        <w:tc>
          <w:tcPr>
            <w:tcW w:w="2835" w:type="dxa"/>
            <w:vMerge w:val="restart"/>
          </w:tcPr>
          <w:p w:rsidR="007965FE" w:rsidRPr="007965FE" w:rsidRDefault="007965FE" w:rsidP="007965FE">
            <w:pPr>
              <w:spacing w:after="0" w:line="240" w:lineRule="auto"/>
              <w:rPr>
                <w:rFonts w:ascii="Times New Roman" w:eastAsia="Times New Roman" w:hAnsi="Times New Roman" w:cs="Times New Roman"/>
                <w:sz w:val="12"/>
                <w:szCs w:val="12"/>
              </w:rPr>
            </w:pPr>
            <w:r w:rsidRPr="007965FE">
              <w:rPr>
                <w:rFonts w:ascii="Times New Roman" w:eastAsia="Times New Roman" w:hAnsi="Times New Roman" w:cs="Times New Roman"/>
                <w:sz w:val="12"/>
                <w:szCs w:val="12"/>
              </w:rPr>
              <w:t>Наименование мероприятий</w:t>
            </w:r>
          </w:p>
        </w:tc>
        <w:tc>
          <w:tcPr>
            <w:tcW w:w="708" w:type="dxa"/>
            <w:vMerge w:val="restart"/>
          </w:tcPr>
          <w:p w:rsidR="007965FE" w:rsidRPr="007965FE" w:rsidRDefault="007965FE" w:rsidP="007965FE">
            <w:pPr>
              <w:spacing w:after="0" w:line="240" w:lineRule="auto"/>
              <w:rPr>
                <w:rFonts w:ascii="Times New Roman" w:eastAsia="Times New Roman" w:hAnsi="Times New Roman" w:cs="Times New Roman"/>
                <w:sz w:val="12"/>
                <w:szCs w:val="12"/>
              </w:rPr>
            </w:pPr>
            <w:r w:rsidRPr="007965FE">
              <w:rPr>
                <w:rFonts w:ascii="Times New Roman" w:eastAsia="Times New Roman" w:hAnsi="Times New Roman" w:cs="Times New Roman"/>
                <w:sz w:val="12"/>
                <w:szCs w:val="12"/>
              </w:rPr>
              <w:t>Источники финансирования</w:t>
            </w:r>
          </w:p>
        </w:tc>
        <w:tc>
          <w:tcPr>
            <w:tcW w:w="2127" w:type="dxa"/>
            <w:gridSpan w:val="4"/>
          </w:tcPr>
          <w:p w:rsidR="007965FE" w:rsidRPr="007965FE" w:rsidRDefault="007965FE" w:rsidP="007965FE">
            <w:pPr>
              <w:spacing w:after="0" w:line="240" w:lineRule="auto"/>
              <w:rPr>
                <w:rFonts w:ascii="Times New Roman" w:eastAsia="Times New Roman" w:hAnsi="Times New Roman" w:cs="Times New Roman"/>
                <w:sz w:val="12"/>
                <w:szCs w:val="12"/>
              </w:rPr>
            </w:pPr>
            <w:r w:rsidRPr="007965FE">
              <w:rPr>
                <w:rFonts w:ascii="Times New Roman" w:eastAsia="Times New Roman" w:hAnsi="Times New Roman" w:cs="Times New Roman"/>
                <w:sz w:val="12"/>
                <w:szCs w:val="12"/>
              </w:rPr>
              <w:t>Сроки и объемы проводимых мероприятий</w:t>
            </w:r>
          </w:p>
        </w:tc>
        <w:tc>
          <w:tcPr>
            <w:tcW w:w="1417" w:type="dxa"/>
          </w:tcPr>
          <w:p w:rsidR="007965FE" w:rsidRPr="007965FE" w:rsidRDefault="007965FE" w:rsidP="007965FE">
            <w:pPr>
              <w:spacing w:after="0" w:line="240" w:lineRule="auto"/>
              <w:rPr>
                <w:rFonts w:ascii="Times New Roman" w:eastAsia="Times New Roman" w:hAnsi="Times New Roman" w:cs="Times New Roman"/>
                <w:sz w:val="12"/>
                <w:szCs w:val="12"/>
              </w:rPr>
            </w:pPr>
            <w:r w:rsidRPr="007965FE">
              <w:rPr>
                <w:rFonts w:ascii="Times New Roman" w:eastAsia="Times New Roman" w:hAnsi="Times New Roman" w:cs="Times New Roman"/>
                <w:sz w:val="12"/>
                <w:szCs w:val="12"/>
              </w:rPr>
              <w:t>Исполнитель мероприятия</w:t>
            </w:r>
          </w:p>
        </w:tc>
      </w:tr>
      <w:tr w:rsidR="007965FE" w:rsidRPr="007965FE" w:rsidTr="001F3F3F">
        <w:trPr>
          <w:trHeight w:val="20"/>
        </w:trPr>
        <w:tc>
          <w:tcPr>
            <w:tcW w:w="426" w:type="dxa"/>
            <w:gridSpan w:val="2"/>
            <w:vMerge/>
          </w:tcPr>
          <w:p w:rsidR="007965FE" w:rsidRPr="007965FE" w:rsidRDefault="007965FE" w:rsidP="007965FE">
            <w:pPr>
              <w:spacing w:after="0" w:line="240" w:lineRule="auto"/>
              <w:rPr>
                <w:rFonts w:ascii="Times New Roman" w:eastAsia="Times New Roman" w:hAnsi="Times New Roman" w:cs="Times New Roman"/>
                <w:sz w:val="12"/>
                <w:szCs w:val="12"/>
              </w:rPr>
            </w:pPr>
          </w:p>
        </w:tc>
        <w:tc>
          <w:tcPr>
            <w:tcW w:w="2835" w:type="dxa"/>
            <w:vMerge/>
          </w:tcPr>
          <w:p w:rsidR="007965FE" w:rsidRPr="007965FE" w:rsidRDefault="007965FE" w:rsidP="007965FE">
            <w:pPr>
              <w:spacing w:after="0" w:line="240" w:lineRule="auto"/>
              <w:rPr>
                <w:rFonts w:ascii="Times New Roman" w:eastAsia="Times New Roman" w:hAnsi="Times New Roman" w:cs="Times New Roman"/>
                <w:sz w:val="12"/>
                <w:szCs w:val="12"/>
              </w:rPr>
            </w:pPr>
          </w:p>
        </w:tc>
        <w:tc>
          <w:tcPr>
            <w:tcW w:w="708" w:type="dxa"/>
            <w:vMerge/>
          </w:tcPr>
          <w:p w:rsidR="007965FE" w:rsidRPr="007965FE" w:rsidRDefault="007965FE" w:rsidP="007965FE">
            <w:pPr>
              <w:spacing w:after="0" w:line="240" w:lineRule="auto"/>
              <w:rPr>
                <w:rFonts w:ascii="Times New Roman" w:eastAsia="Times New Roman" w:hAnsi="Times New Roman" w:cs="Times New Roman"/>
                <w:sz w:val="12"/>
                <w:szCs w:val="12"/>
              </w:rPr>
            </w:pPr>
          </w:p>
        </w:tc>
        <w:tc>
          <w:tcPr>
            <w:tcW w:w="851" w:type="dxa"/>
            <w:vMerge w:val="restart"/>
          </w:tcPr>
          <w:p w:rsidR="007965FE" w:rsidRPr="007965FE" w:rsidRDefault="007965FE" w:rsidP="007965FE">
            <w:pPr>
              <w:spacing w:after="0" w:line="240" w:lineRule="auto"/>
              <w:rPr>
                <w:rFonts w:ascii="Times New Roman" w:eastAsia="Times New Roman" w:hAnsi="Times New Roman" w:cs="Times New Roman"/>
                <w:sz w:val="12"/>
                <w:szCs w:val="12"/>
              </w:rPr>
            </w:pPr>
            <w:r w:rsidRPr="007965FE">
              <w:rPr>
                <w:rFonts w:ascii="Times New Roman" w:eastAsia="Times New Roman" w:hAnsi="Times New Roman" w:cs="Times New Roman"/>
                <w:sz w:val="12"/>
                <w:szCs w:val="12"/>
              </w:rPr>
              <w:t>Период</w:t>
            </w:r>
          </w:p>
        </w:tc>
        <w:tc>
          <w:tcPr>
            <w:tcW w:w="1276" w:type="dxa"/>
            <w:gridSpan w:val="3"/>
          </w:tcPr>
          <w:p w:rsidR="007965FE" w:rsidRPr="007965FE" w:rsidRDefault="007965FE" w:rsidP="007965FE">
            <w:pPr>
              <w:spacing w:after="0" w:line="240" w:lineRule="auto"/>
              <w:rPr>
                <w:rFonts w:ascii="Times New Roman" w:eastAsia="Times New Roman" w:hAnsi="Times New Roman" w:cs="Times New Roman"/>
                <w:sz w:val="12"/>
                <w:szCs w:val="12"/>
              </w:rPr>
            </w:pPr>
            <w:r w:rsidRPr="007965FE">
              <w:rPr>
                <w:rFonts w:ascii="Times New Roman" w:eastAsia="Times New Roman" w:hAnsi="Times New Roman" w:cs="Times New Roman"/>
                <w:sz w:val="12"/>
                <w:szCs w:val="12"/>
              </w:rPr>
              <w:t>В том числе по годам</w:t>
            </w:r>
          </w:p>
        </w:tc>
        <w:tc>
          <w:tcPr>
            <w:tcW w:w="1417" w:type="dxa"/>
            <w:vMerge w:val="restart"/>
          </w:tcPr>
          <w:p w:rsidR="007965FE" w:rsidRPr="007965FE" w:rsidRDefault="007965FE" w:rsidP="007965FE">
            <w:pPr>
              <w:spacing w:after="0" w:line="240" w:lineRule="auto"/>
              <w:rPr>
                <w:rFonts w:ascii="Times New Roman" w:eastAsia="Times New Roman" w:hAnsi="Times New Roman" w:cs="Times New Roman"/>
                <w:sz w:val="12"/>
                <w:szCs w:val="12"/>
              </w:rPr>
            </w:pPr>
          </w:p>
        </w:tc>
      </w:tr>
      <w:tr w:rsidR="007965FE" w:rsidRPr="007965FE" w:rsidTr="001F3F3F">
        <w:trPr>
          <w:trHeight w:val="20"/>
        </w:trPr>
        <w:tc>
          <w:tcPr>
            <w:tcW w:w="426" w:type="dxa"/>
            <w:gridSpan w:val="2"/>
            <w:vMerge/>
          </w:tcPr>
          <w:p w:rsidR="007965FE" w:rsidRPr="007965FE" w:rsidRDefault="007965FE" w:rsidP="007965FE">
            <w:pPr>
              <w:spacing w:after="0" w:line="240" w:lineRule="auto"/>
              <w:rPr>
                <w:rFonts w:ascii="Times New Roman" w:eastAsia="Times New Roman" w:hAnsi="Times New Roman" w:cs="Times New Roman"/>
                <w:sz w:val="12"/>
                <w:szCs w:val="12"/>
              </w:rPr>
            </w:pPr>
          </w:p>
        </w:tc>
        <w:tc>
          <w:tcPr>
            <w:tcW w:w="2835" w:type="dxa"/>
            <w:vMerge/>
          </w:tcPr>
          <w:p w:rsidR="007965FE" w:rsidRPr="007965FE" w:rsidRDefault="007965FE" w:rsidP="007965FE">
            <w:pPr>
              <w:spacing w:after="0" w:line="240" w:lineRule="auto"/>
              <w:rPr>
                <w:rFonts w:ascii="Times New Roman" w:eastAsia="Times New Roman" w:hAnsi="Times New Roman" w:cs="Times New Roman"/>
                <w:sz w:val="12"/>
                <w:szCs w:val="12"/>
              </w:rPr>
            </w:pPr>
          </w:p>
        </w:tc>
        <w:tc>
          <w:tcPr>
            <w:tcW w:w="708" w:type="dxa"/>
            <w:vMerge/>
          </w:tcPr>
          <w:p w:rsidR="007965FE" w:rsidRPr="007965FE" w:rsidRDefault="007965FE" w:rsidP="007965FE">
            <w:pPr>
              <w:spacing w:after="0" w:line="240" w:lineRule="auto"/>
              <w:rPr>
                <w:rFonts w:ascii="Times New Roman" w:eastAsia="Times New Roman" w:hAnsi="Times New Roman" w:cs="Times New Roman"/>
                <w:sz w:val="12"/>
                <w:szCs w:val="12"/>
              </w:rPr>
            </w:pPr>
          </w:p>
        </w:tc>
        <w:tc>
          <w:tcPr>
            <w:tcW w:w="851" w:type="dxa"/>
            <w:vMerge/>
          </w:tcPr>
          <w:p w:rsidR="007965FE" w:rsidRPr="007965FE" w:rsidRDefault="007965FE" w:rsidP="007965FE">
            <w:pPr>
              <w:spacing w:after="0" w:line="240" w:lineRule="auto"/>
              <w:rPr>
                <w:rFonts w:ascii="Times New Roman" w:eastAsia="Times New Roman" w:hAnsi="Times New Roman" w:cs="Times New Roman"/>
                <w:sz w:val="12"/>
                <w:szCs w:val="12"/>
              </w:rPr>
            </w:pPr>
          </w:p>
        </w:tc>
        <w:tc>
          <w:tcPr>
            <w:tcW w:w="425" w:type="dxa"/>
          </w:tcPr>
          <w:p w:rsidR="007965FE" w:rsidRPr="007965FE" w:rsidRDefault="007965FE" w:rsidP="007965FE">
            <w:pPr>
              <w:spacing w:after="0" w:line="240" w:lineRule="auto"/>
              <w:rPr>
                <w:rFonts w:ascii="Times New Roman" w:eastAsia="Times New Roman" w:hAnsi="Times New Roman" w:cs="Times New Roman"/>
                <w:sz w:val="12"/>
                <w:szCs w:val="12"/>
              </w:rPr>
            </w:pPr>
            <w:r w:rsidRPr="007965FE">
              <w:rPr>
                <w:rFonts w:ascii="Times New Roman" w:eastAsia="Times New Roman" w:hAnsi="Times New Roman" w:cs="Times New Roman"/>
                <w:sz w:val="12"/>
                <w:szCs w:val="12"/>
              </w:rPr>
              <w:t>2019г.</w:t>
            </w:r>
          </w:p>
        </w:tc>
        <w:tc>
          <w:tcPr>
            <w:tcW w:w="425" w:type="dxa"/>
          </w:tcPr>
          <w:p w:rsidR="007965FE" w:rsidRPr="007965FE" w:rsidRDefault="007965FE" w:rsidP="007965FE">
            <w:pPr>
              <w:spacing w:after="0" w:line="240" w:lineRule="auto"/>
              <w:rPr>
                <w:rFonts w:ascii="Times New Roman" w:eastAsia="Times New Roman" w:hAnsi="Times New Roman" w:cs="Times New Roman"/>
                <w:sz w:val="12"/>
                <w:szCs w:val="12"/>
              </w:rPr>
            </w:pPr>
            <w:r w:rsidRPr="007965FE">
              <w:rPr>
                <w:rFonts w:ascii="Times New Roman" w:eastAsia="Times New Roman" w:hAnsi="Times New Roman" w:cs="Times New Roman"/>
                <w:sz w:val="12"/>
                <w:szCs w:val="12"/>
              </w:rPr>
              <w:t>2020г.</w:t>
            </w:r>
          </w:p>
        </w:tc>
        <w:tc>
          <w:tcPr>
            <w:tcW w:w="426" w:type="dxa"/>
          </w:tcPr>
          <w:p w:rsidR="007965FE" w:rsidRPr="007965FE" w:rsidRDefault="007965FE" w:rsidP="007965FE">
            <w:pPr>
              <w:spacing w:after="0" w:line="240" w:lineRule="auto"/>
              <w:rPr>
                <w:rFonts w:ascii="Times New Roman" w:eastAsia="Times New Roman" w:hAnsi="Times New Roman" w:cs="Times New Roman"/>
                <w:sz w:val="12"/>
                <w:szCs w:val="12"/>
              </w:rPr>
            </w:pPr>
            <w:r w:rsidRPr="007965FE">
              <w:rPr>
                <w:rFonts w:ascii="Times New Roman" w:eastAsia="Times New Roman" w:hAnsi="Times New Roman" w:cs="Times New Roman"/>
                <w:sz w:val="12"/>
                <w:szCs w:val="12"/>
              </w:rPr>
              <w:t>2021г.</w:t>
            </w:r>
          </w:p>
        </w:tc>
        <w:tc>
          <w:tcPr>
            <w:tcW w:w="1417" w:type="dxa"/>
            <w:vMerge/>
          </w:tcPr>
          <w:p w:rsidR="007965FE" w:rsidRPr="007965FE" w:rsidRDefault="007965FE" w:rsidP="007965FE">
            <w:pPr>
              <w:spacing w:after="0" w:line="240" w:lineRule="auto"/>
              <w:rPr>
                <w:rFonts w:ascii="Times New Roman" w:eastAsia="Times New Roman" w:hAnsi="Times New Roman" w:cs="Times New Roman"/>
                <w:sz w:val="12"/>
                <w:szCs w:val="12"/>
              </w:rPr>
            </w:pPr>
          </w:p>
        </w:tc>
      </w:tr>
      <w:tr w:rsidR="007965FE" w:rsidRPr="007965FE" w:rsidTr="007965FE">
        <w:trPr>
          <w:trHeight w:val="20"/>
        </w:trPr>
        <w:tc>
          <w:tcPr>
            <w:tcW w:w="7513" w:type="dxa"/>
            <w:gridSpan w:val="9"/>
          </w:tcPr>
          <w:p w:rsidR="007965FE" w:rsidRPr="007965FE" w:rsidRDefault="007965FE" w:rsidP="00CD5510">
            <w:pPr>
              <w:numPr>
                <w:ilvl w:val="0"/>
                <w:numId w:val="16"/>
              </w:numPr>
              <w:spacing w:after="0" w:line="240" w:lineRule="auto"/>
              <w:rPr>
                <w:rFonts w:ascii="Times New Roman" w:eastAsia="Times New Roman" w:hAnsi="Times New Roman" w:cs="Times New Roman"/>
                <w:sz w:val="12"/>
                <w:szCs w:val="12"/>
              </w:rPr>
            </w:pPr>
            <w:r w:rsidRPr="007965FE">
              <w:rPr>
                <w:rFonts w:ascii="Times New Roman" w:eastAsia="Times New Roman" w:hAnsi="Times New Roman" w:cs="Times New Roman"/>
                <w:sz w:val="12"/>
                <w:szCs w:val="12"/>
              </w:rPr>
              <w:t>Совершенствование нормативного правового регулирования в сфере противодействия коррупции на территории сельского поселения Воротнее муниципального района Сергиевский</w:t>
            </w:r>
          </w:p>
        </w:tc>
      </w:tr>
      <w:tr w:rsidR="007965FE" w:rsidRPr="007965FE" w:rsidTr="001F3F3F">
        <w:trPr>
          <w:trHeight w:val="20"/>
        </w:trPr>
        <w:tc>
          <w:tcPr>
            <w:tcW w:w="426" w:type="dxa"/>
            <w:gridSpan w:val="2"/>
          </w:tcPr>
          <w:p w:rsidR="007965FE" w:rsidRPr="007965FE" w:rsidRDefault="007965FE" w:rsidP="007965FE">
            <w:pPr>
              <w:spacing w:after="0" w:line="240" w:lineRule="auto"/>
              <w:rPr>
                <w:rFonts w:ascii="Times New Roman" w:eastAsia="Times New Roman" w:hAnsi="Times New Roman" w:cs="Times New Roman"/>
                <w:sz w:val="12"/>
                <w:szCs w:val="12"/>
              </w:rPr>
            </w:pPr>
            <w:r w:rsidRPr="007965FE">
              <w:rPr>
                <w:rFonts w:ascii="Times New Roman" w:eastAsia="Times New Roman" w:hAnsi="Times New Roman" w:cs="Times New Roman"/>
                <w:sz w:val="12"/>
                <w:szCs w:val="12"/>
              </w:rPr>
              <w:t>1.1.</w:t>
            </w:r>
          </w:p>
        </w:tc>
        <w:tc>
          <w:tcPr>
            <w:tcW w:w="2835" w:type="dxa"/>
          </w:tcPr>
          <w:p w:rsidR="007965FE" w:rsidRPr="007965FE" w:rsidRDefault="007965FE" w:rsidP="007965FE">
            <w:pPr>
              <w:spacing w:after="0" w:line="240" w:lineRule="auto"/>
              <w:rPr>
                <w:rFonts w:ascii="Times New Roman" w:eastAsia="Times New Roman" w:hAnsi="Times New Roman" w:cs="Times New Roman"/>
                <w:sz w:val="12"/>
                <w:szCs w:val="12"/>
              </w:rPr>
            </w:pPr>
            <w:r w:rsidRPr="007965FE">
              <w:rPr>
                <w:rFonts w:ascii="Times New Roman" w:eastAsia="Times New Roman" w:hAnsi="Times New Roman" w:cs="Times New Roman"/>
                <w:sz w:val="12"/>
                <w:szCs w:val="12"/>
              </w:rPr>
              <w:t>Разработка и анализ проектов нормативных правовых актов сельского поселения Воротнее муниципального района Сергиевский по вопросам противодействия коррупции</w:t>
            </w:r>
          </w:p>
        </w:tc>
        <w:tc>
          <w:tcPr>
            <w:tcW w:w="708" w:type="dxa"/>
          </w:tcPr>
          <w:p w:rsidR="007965FE" w:rsidRPr="007965FE" w:rsidRDefault="007965FE" w:rsidP="007965FE">
            <w:pPr>
              <w:spacing w:after="0" w:line="240" w:lineRule="auto"/>
              <w:rPr>
                <w:rFonts w:ascii="Times New Roman" w:eastAsia="Times New Roman" w:hAnsi="Times New Roman" w:cs="Times New Roman"/>
                <w:sz w:val="12"/>
                <w:szCs w:val="12"/>
              </w:rPr>
            </w:pPr>
            <w:r w:rsidRPr="007965FE">
              <w:rPr>
                <w:rFonts w:ascii="Times New Roman" w:eastAsia="Times New Roman" w:hAnsi="Times New Roman" w:cs="Times New Roman"/>
                <w:sz w:val="12"/>
                <w:szCs w:val="12"/>
              </w:rPr>
              <w:t>Не требует финансирования</w:t>
            </w:r>
          </w:p>
        </w:tc>
        <w:tc>
          <w:tcPr>
            <w:tcW w:w="851" w:type="dxa"/>
          </w:tcPr>
          <w:p w:rsidR="007965FE" w:rsidRPr="007965FE" w:rsidRDefault="007965FE" w:rsidP="007965FE">
            <w:pPr>
              <w:spacing w:after="0" w:line="240" w:lineRule="auto"/>
              <w:rPr>
                <w:rFonts w:ascii="Times New Roman" w:eastAsia="Times New Roman" w:hAnsi="Times New Roman" w:cs="Times New Roman"/>
                <w:sz w:val="12"/>
                <w:szCs w:val="12"/>
              </w:rPr>
            </w:pPr>
            <w:r w:rsidRPr="007965FE">
              <w:rPr>
                <w:rFonts w:ascii="Times New Roman" w:eastAsia="Times New Roman" w:hAnsi="Times New Roman" w:cs="Times New Roman"/>
                <w:sz w:val="12"/>
                <w:szCs w:val="12"/>
              </w:rPr>
              <w:t>по мере необходимости</w:t>
            </w:r>
          </w:p>
        </w:tc>
        <w:tc>
          <w:tcPr>
            <w:tcW w:w="425" w:type="dxa"/>
          </w:tcPr>
          <w:p w:rsidR="007965FE" w:rsidRPr="007965FE" w:rsidRDefault="007965FE" w:rsidP="007965FE">
            <w:pPr>
              <w:spacing w:after="0" w:line="240" w:lineRule="auto"/>
              <w:rPr>
                <w:rFonts w:ascii="Times New Roman" w:eastAsia="Times New Roman" w:hAnsi="Times New Roman" w:cs="Times New Roman"/>
                <w:sz w:val="12"/>
                <w:szCs w:val="12"/>
              </w:rPr>
            </w:pPr>
            <w:r w:rsidRPr="007965FE">
              <w:rPr>
                <w:rFonts w:ascii="Times New Roman" w:eastAsia="Times New Roman" w:hAnsi="Times New Roman" w:cs="Times New Roman"/>
                <w:sz w:val="12"/>
                <w:szCs w:val="12"/>
              </w:rPr>
              <w:t>-</w:t>
            </w:r>
          </w:p>
        </w:tc>
        <w:tc>
          <w:tcPr>
            <w:tcW w:w="425" w:type="dxa"/>
          </w:tcPr>
          <w:p w:rsidR="007965FE" w:rsidRPr="007965FE" w:rsidRDefault="007965FE" w:rsidP="007965FE">
            <w:pPr>
              <w:spacing w:after="0" w:line="240" w:lineRule="auto"/>
              <w:rPr>
                <w:rFonts w:ascii="Times New Roman" w:eastAsia="Times New Roman" w:hAnsi="Times New Roman" w:cs="Times New Roman"/>
                <w:sz w:val="12"/>
                <w:szCs w:val="12"/>
              </w:rPr>
            </w:pPr>
            <w:r w:rsidRPr="007965FE">
              <w:rPr>
                <w:rFonts w:ascii="Times New Roman" w:eastAsia="Times New Roman" w:hAnsi="Times New Roman" w:cs="Times New Roman"/>
                <w:sz w:val="12"/>
                <w:szCs w:val="12"/>
              </w:rPr>
              <w:t>-</w:t>
            </w:r>
          </w:p>
        </w:tc>
        <w:tc>
          <w:tcPr>
            <w:tcW w:w="426" w:type="dxa"/>
          </w:tcPr>
          <w:p w:rsidR="007965FE" w:rsidRPr="007965FE" w:rsidRDefault="007965FE" w:rsidP="007965FE">
            <w:pPr>
              <w:spacing w:after="0" w:line="240" w:lineRule="auto"/>
              <w:rPr>
                <w:rFonts w:ascii="Times New Roman" w:eastAsia="Times New Roman" w:hAnsi="Times New Roman" w:cs="Times New Roman"/>
                <w:sz w:val="12"/>
                <w:szCs w:val="12"/>
              </w:rPr>
            </w:pPr>
            <w:r w:rsidRPr="007965FE">
              <w:rPr>
                <w:rFonts w:ascii="Times New Roman" w:eastAsia="Times New Roman" w:hAnsi="Times New Roman" w:cs="Times New Roman"/>
                <w:sz w:val="12"/>
                <w:szCs w:val="12"/>
              </w:rPr>
              <w:t>-</w:t>
            </w:r>
          </w:p>
        </w:tc>
        <w:tc>
          <w:tcPr>
            <w:tcW w:w="1417" w:type="dxa"/>
          </w:tcPr>
          <w:p w:rsidR="007965FE" w:rsidRPr="007965FE" w:rsidRDefault="007965FE" w:rsidP="007965FE">
            <w:pPr>
              <w:spacing w:after="0" w:line="240" w:lineRule="auto"/>
              <w:rPr>
                <w:rFonts w:ascii="Times New Roman" w:eastAsia="Times New Roman" w:hAnsi="Times New Roman" w:cs="Times New Roman"/>
                <w:sz w:val="12"/>
                <w:szCs w:val="12"/>
              </w:rPr>
            </w:pPr>
            <w:r w:rsidRPr="007965FE">
              <w:rPr>
                <w:rFonts w:ascii="Times New Roman" w:eastAsia="Times New Roman" w:hAnsi="Times New Roman" w:cs="Times New Roman"/>
                <w:sz w:val="12"/>
                <w:szCs w:val="12"/>
              </w:rPr>
              <w:t>Администрация сельского поселения Воротнее  муниципального района Сергиевский</w:t>
            </w:r>
          </w:p>
        </w:tc>
      </w:tr>
      <w:tr w:rsidR="007965FE" w:rsidRPr="007965FE" w:rsidTr="001F3F3F">
        <w:trPr>
          <w:trHeight w:val="20"/>
        </w:trPr>
        <w:tc>
          <w:tcPr>
            <w:tcW w:w="426" w:type="dxa"/>
            <w:gridSpan w:val="2"/>
          </w:tcPr>
          <w:p w:rsidR="007965FE" w:rsidRPr="007965FE" w:rsidRDefault="007965FE" w:rsidP="007965FE">
            <w:pPr>
              <w:spacing w:after="0" w:line="240" w:lineRule="auto"/>
              <w:rPr>
                <w:rFonts w:ascii="Times New Roman" w:eastAsia="Times New Roman" w:hAnsi="Times New Roman" w:cs="Times New Roman"/>
                <w:sz w:val="12"/>
                <w:szCs w:val="12"/>
              </w:rPr>
            </w:pPr>
            <w:r w:rsidRPr="007965FE">
              <w:rPr>
                <w:rFonts w:ascii="Times New Roman" w:eastAsia="Times New Roman" w:hAnsi="Times New Roman" w:cs="Times New Roman"/>
                <w:sz w:val="12"/>
                <w:szCs w:val="12"/>
              </w:rPr>
              <w:t>1.2.</w:t>
            </w:r>
          </w:p>
        </w:tc>
        <w:tc>
          <w:tcPr>
            <w:tcW w:w="2835" w:type="dxa"/>
          </w:tcPr>
          <w:p w:rsidR="007965FE" w:rsidRPr="007965FE" w:rsidRDefault="007965FE" w:rsidP="007965FE">
            <w:pPr>
              <w:spacing w:after="0" w:line="240" w:lineRule="auto"/>
              <w:rPr>
                <w:rFonts w:ascii="Times New Roman" w:eastAsia="Times New Roman" w:hAnsi="Times New Roman" w:cs="Times New Roman"/>
                <w:sz w:val="12"/>
                <w:szCs w:val="12"/>
              </w:rPr>
            </w:pPr>
            <w:r w:rsidRPr="007965FE">
              <w:rPr>
                <w:rFonts w:ascii="Times New Roman" w:eastAsia="Times New Roman" w:hAnsi="Times New Roman" w:cs="Times New Roman"/>
                <w:sz w:val="12"/>
                <w:szCs w:val="12"/>
              </w:rPr>
              <w:t xml:space="preserve">Нормативное закрепление установленных федеральными законами в целях противодействия коррупции запретов, ограничений и обязанностей в отношении лиц, замещающих муниципальные должности, по совершенствованию нормативно-правового регулирования противодействия коррупции </w:t>
            </w:r>
          </w:p>
        </w:tc>
        <w:tc>
          <w:tcPr>
            <w:tcW w:w="708" w:type="dxa"/>
          </w:tcPr>
          <w:p w:rsidR="007965FE" w:rsidRPr="007965FE" w:rsidRDefault="007965FE" w:rsidP="007965FE">
            <w:pPr>
              <w:spacing w:after="0" w:line="240" w:lineRule="auto"/>
              <w:rPr>
                <w:rFonts w:ascii="Times New Roman" w:eastAsia="Times New Roman" w:hAnsi="Times New Roman" w:cs="Times New Roman"/>
                <w:sz w:val="12"/>
                <w:szCs w:val="12"/>
              </w:rPr>
            </w:pPr>
            <w:r w:rsidRPr="007965FE">
              <w:rPr>
                <w:rFonts w:ascii="Times New Roman" w:eastAsia="Times New Roman" w:hAnsi="Times New Roman" w:cs="Times New Roman"/>
                <w:sz w:val="12"/>
                <w:szCs w:val="12"/>
              </w:rPr>
              <w:t>Не требует финансирования</w:t>
            </w:r>
          </w:p>
        </w:tc>
        <w:tc>
          <w:tcPr>
            <w:tcW w:w="851" w:type="dxa"/>
          </w:tcPr>
          <w:p w:rsidR="007965FE" w:rsidRPr="007965FE" w:rsidRDefault="007965FE" w:rsidP="007965FE">
            <w:pPr>
              <w:spacing w:after="0" w:line="240" w:lineRule="auto"/>
              <w:rPr>
                <w:rFonts w:ascii="Times New Roman" w:eastAsia="Times New Roman" w:hAnsi="Times New Roman" w:cs="Times New Roman"/>
                <w:sz w:val="12"/>
                <w:szCs w:val="12"/>
              </w:rPr>
            </w:pPr>
            <w:r w:rsidRPr="007965FE">
              <w:rPr>
                <w:rFonts w:ascii="Times New Roman" w:eastAsia="Times New Roman" w:hAnsi="Times New Roman" w:cs="Times New Roman"/>
                <w:sz w:val="12"/>
                <w:szCs w:val="12"/>
              </w:rPr>
              <w:t>по мере необходимости</w:t>
            </w:r>
          </w:p>
        </w:tc>
        <w:tc>
          <w:tcPr>
            <w:tcW w:w="425" w:type="dxa"/>
          </w:tcPr>
          <w:p w:rsidR="007965FE" w:rsidRPr="007965FE" w:rsidRDefault="007965FE" w:rsidP="007965FE">
            <w:pPr>
              <w:spacing w:after="0" w:line="240" w:lineRule="auto"/>
              <w:rPr>
                <w:rFonts w:ascii="Times New Roman" w:eastAsia="Times New Roman" w:hAnsi="Times New Roman" w:cs="Times New Roman"/>
                <w:sz w:val="12"/>
                <w:szCs w:val="12"/>
              </w:rPr>
            </w:pPr>
            <w:r w:rsidRPr="007965FE">
              <w:rPr>
                <w:rFonts w:ascii="Times New Roman" w:eastAsia="Times New Roman" w:hAnsi="Times New Roman" w:cs="Times New Roman"/>
                <w:sz w:val="12"/>
                <w:szCs w:val="12"/>
              </w:rPr>
              <w:t>-</w:t>
            </w:r>
          </w:p>
        </w:tc>
        <w:tc>
          <w:tcPr>
            <w:tcW w:w="425" w:type="dxa"/>
          </w:tcPr>
          <w:p w:rsidR="007965FE" w:rsidRPr="007965FE" w:rsidRDefault="007965FE" w:rsidP="007965FE">
            <w:pPr>
              <w:spacing w:after="0" w:line="240" w:lineRule="auto"/>
              <w:rPr>
                <w:rFonts w:ascii="Times New Roman" w:eastAsia="Times New Roman" w:hAnsi="Times New Roman" w:cs="Times New Roman"/>
                <w:sz w:val="12"/>
                <w:szCs w:val="12"/>
              </w:rPr>
            </w:pPr>
            <w:r w:rsidRPr="007965FE">
              <w:rPr>
                <w:rFonts w:ascii="Times New Roman" w:eastAsia="Times New Roman" w:hAnsi="Times New Roman" w:cs="Times New Roman"/>
                <w:sz w:val="12"/>
                <w:szCs w:val="12"/>
              </w:rPr>
              <w:t>-</w:t>
            </w:r>
          </w:p>
        </w:tc>
        <w:tc>
          <w:tcPr>
            <w:tcW w:w="426" w:type="dxa"/>
          </w:tcPr>
          <w:p w:rsidR="007965FE" w:rsidRPr="007965FE" w:rsidRDefault="007965FE" w:rsidP="007965FE">
            <w:pPr>
              <w:spacing w:after="0" w:line="240" w:lineRule="auto"/>
              <w:rPr>
                <w:rFonts w:ascii="Times New Roman" w:eastAsia="Times New Roman" w:hAnsi="Times New Roman" w:cs="Times New Roman"/>
                <w:sz w:val="12"/>
                <w:szCs w:val="12"/>
              </w:rPr>
            </w:pPr>
            <w:r w:rsidRPr="007965FE">
              <w:rPr>
                <w:rFonts w:ascii="Times New Roman" w:eastAsia="Times New Roman" w:hAnsi="Times New Roman" w:cs="Times New Roman"/>
                <w:sz w:val="12"/>
                <w:szCs w:val="12"/>
              </w:rPr>
              <w:t>-</w:t>
            </w:r>
          </w:p>
        </w:tc>
        <w:tc>
          <w:tcPr>
            <w:tcW w:w="1417" w:type="dxa"/>
          </w:tcPr>
          <w:p w:rsidR="007965FE" w:rsidRPr="007965FE" w:rsidRDefault="007965FE" w:rsidP="007965FE">
            <w:pPr>
              <w:spacing w:after="0" w:line="240" w:lineRule="auto"/>
              <w:rPr>
                <w:rFonts w:ascii="Times New Roman" w:eastAsia="Times New Roman" w:hAnsi="Times New Roman" w:cs="Times New Roman"/>
                <w:sz w:val="12"/>
                <w:szCs w:val="12"/>
              </w:rPr>
            </w:pPr>
            <w:r w:rsidRPr="007965FE">
              <w:rPr>
                <w:rFonts w:ascii="Times New Roman" w:eastAsia="Times New Roman" w:hAnsi="Times New Roman" w:cs="Times New Roman"/>
                <w:sz w:val="12"/>
                <w:szCs w:val="12"/>
              </w:rPr>
              <w:t>Собрание представителей сельского поселения Воротнее муниципального района Сергиевский</w:t>
            </w:r>
          </w:p>
        </w:tc>
      </w:tr>
      <w:tr w:rsidR="007965FE" w:rsidRPr="007965FE" w:rsidTr="001F3F3F">
        <w:trPr>
          <w:trHeight w:val="20"/>
        </w:trPr>
        <w:tc>
          <w:tcPr>
            <w:tcW w:w="426" w:type="dxa"/>
            <w:gridSpan w:val="2"/>
          </w:tcPr>
          <w:p w:rsidR="007965FE" w:rsidRPr="007965FE" w:rsidRDefault="007965FE" w:rsidP="007965FE">
            <w:pPr>
              <w:spacing w:after="0" w:line="240" w:lineRule="auto"/>
              <w:rPr>
                <w:rFonts w:ascii="Times New Roman" w:eastAsia="Times New Roman" w:hAnsi="Times New Roman" w:cs="Times New Roman"/>
                <w:sz w:val="12"/>
                <w:szCs w:val="12"/>
              </w:rPr>
            </w:pPr>
            <w:r w:rsidRPr="007965FE">
              <w:rPr>
                <w:rFonts w:ascii="Times New Roman" w:eastAsia="Times New Roman" w:hAnsi="Times New Roman" w:cs="Times New Roman"/>
                <w:sz w:val="12"/>
                <w:szCs w:val="12"/>
              </w:rPr>
              <w:t>1.3.</w:t>
            </w:r>
          </w:p>
        </w:tc>
        <w:tc>
          <w:tcPr>
            <w:tcW w:w="2835" w:type="dxa"/>
          </w:tcPr>
          <w:p w:rsidR="007965FE" w:rsidRPr="007965FE" w:rsidRDefault="007965FE" w:rsidP="007965FE">
            <w:pPr>
              <w:spacing w:after="0" w:line="240" w:lineRule="auto"/>
              <w:rPr>
                <w:rFonts w:ascii="Times New Roman" w:eastAsia="Times New Roman" w:hAnsi="Times New Roman" w:cs="Times New Roman"/>
                <w:sz w:val="12"/>
                <w:szCs w:val="12"/>
              </w:rPr>
            </w:pPr>
            <w:r w:rsidRPr="007965FE">
              <w:rPr>
                <w:rFonts w:ascii="Times New Roman" w:eastAsia="Times New Roman" w:hAnsi="Times New Roman" w:cs="Times New Roman"/>
                <w:sz w:val="12"/>
                <w:szCs w:val="12"/>
              </w:rPr>
              <w:t xml:space="preserve">Организация </w:t>
            </w:r>
            <w:proofErr w:type="gramStart"/>
            <w:r w:rsidRPr="007965FE">
              <w:rPr>
                <w:rFonts w:ascii="Times New Roman" w:eastAsia="Times New Roman" w:hAnsi="Times New Roman" w:cs="Times New Roman"/>
                <w:sz w:val="12"/>
                <w:szCs w:val="12"/>
              </w:rPr>
              <w:t>контроля за</w:t>
            </w:r>
            <w:proofErr w:type="gramEnd"/>
            <w:r w:rsidRPr="007965FE">
              <w:rPr>
                <w:rFonts w:ascii="Times New Roman" w:eastAsia="Times New Roman" w:hAnsi="Times New Roman" w:cs="Times New Roman"/>
                <w:sz w:val="12"/>
                <w:szCs w:val="12"/>
              </w:rPr>
              <w:t xml:space="preserve"> работой должностных лиц ответственных за ведение кадрового дела при проверке и анализе сведений о доходах, об имуществе и обязательствах имущественного характера, представляемых служащими, а также соблюдения ими требований к служебному поведению и установлений ограничений</w:t>
            </w:r>
          </w:p>
        </w:tc>
        <w:tc>
          <w:tcPr>
            <w:tcW w:w="708" w:type="dxa"/>
          </w:tcPr>
          <w:p w:rsidR="007965FE" w:rsidRPr="007965FE" w:rsidRDefault="007965FE" w:rsidP="007965FE">
            <w:pPr>
              <w:spacing w:after="0" w:line="240" w:lineRule="auto"/>
              <w:rPr>
                <w:rFonts w:ascii="Times New Roman" w:eastAsia="Times New Roman" w:hAnsi="Times New Roman" w:cs="Times New Roman"/>
                <w:sz w:val="12"/>
                <w:szCs w:val="12"/>
              </w:rPr>
            </w:pPr>
            <w:r w:rsidRPr="007965FE">
              <w:rPr>
                <w:rFonts w:ascii="Times New Roman" w:eastAsia="Times New Roman" w:hAnsi="Times New Roman" w:cs="Times New Roman"/>
                <w:sz w:val="12"/>
                <w:szCs w:val="12"/>
              </w:rPr>
              <w:t>Не требует финансирования</w:t>
            </w:r>
          </w:p>
        </w:tc>
        <w:tc>
          <w:tcPr>
            <w:tcW w:w="851" w:type="dxa"/>
          </w:tcPr>
          <w:p w:rsidR="007965FE" w:rsidRPr="007965FE" w:rsidRDefault="007965FE" w:rsidP="007965FE">
            <w:pPr>
              <w:spacing w:after="0" w:line="240" w:lineRule="auto"/>
              <w:rPr>
                <w:rFonts w:ascii="Times New Roman" w:eastAsia="Times New Roman" w:hAnsi="Times New Roman" w:cs="Times New Roman"/>
                <w:sz w:val="12"/>
                <w:szCs w:val="12"/>
              </w:rPr>
            </w:pPr>
            <w:r w:rsidRPr="007965FE">
              <w:rPr>
                <w:rFonts w:ascii="Times New Roman" w:eastAsia="Times New Roman" w:hAnsi="Times New Roman" w:cs="Times New Roman"/>
                <w:sz w:val="12"/>
                <w:szCs w:val="12"/>
              </w:rPr>
              <w:t>по мере необходимости</w:t>
            </w:r>
          </w:p>
        </w:tc>
        <w:tc>
          <w:tcPr>
            <w:tcW w:w="425" w:type="dxa"/>
          </w:tcPr>
          <w:p w:rsidR="007965FE" w:rsidRPr="007965FE" w:rsidRDefault="007965FE" w:rsidP="007965FE">
            <w:pPr>
              <w:spacing w:after="0" w:line="240" w:lineRule="auto"/>
              <w:rPr>
                <w:rFonts w:ascii="Times New Roman" w:eastAsia="Times New Roman" w:hAnsi="Times New Roman" w:cs="Times New Roman"/>
                <w:sz w:val="12"/>
                <w:szCs w:val="12"/>
              </w:rPr>
            </w:pPr>
            <w:r w:rsidRPr="007965FE">
              <w:rPr>
                <w:rFonts w:ascii="Times New Roman" w:eastAsia="Times New Roman" w:hAnsi="Times New Roman" w:cs="Times New Roman"/>
                <w:sz w:val="12"/>
                <w:szCs w:val="12"/>
              </w:rPr>
              <w:t>-</w:t>
            </w:r>
          </w:p>
        </w:tc>
        <w:tc>
          <w:tcPr>
            <w:tcW w:w="425" w:type="dxa"/>
          </w:tcPr>
          <w:p w:rsidR="007965FE" w:rsidRPr="007965FE" w:rsidRDefault="007965FE" w:rsidP="007965FE">
            <w:pPr>
              <w:spacing w:after="0" w:line="240" w:lineRule="auto"/>
              <w:rPr>
                <w:rFonts w:ascii="Times New Roman" w:eastAsia="Times New Roman" w:hAnsi="Times New Roman" w:cs="Times New Roman"/>
                <w:sz w:val="12"/>
                <w:szCs w:val="12"/>
              </w:rPr>
            </w:pPr>
            <w:r w:rsidRPr="007965FE">
              <w:rPr>
                <w:rFonts w:ascii="Times New Roman" w:eastAsia="Times New Roman" w:hAnsi="Times New Roman" w:cs="Times New Roman"/>
                <w:sz w:val="12"/>
                <w:szCs w:val="12"/>
              </w:rPr>
              <w:t>-</w:t>
            </w:r>
          </w:p>
        </w:tc>
        <w:tc>
          <w:tcPr>
            <w:tcW w:w="426" w:type="dxa"/>
          </w:tcPr>
          <w:p w:rsidR="007965FE" w:rsidRPr="007965FE" w:rsidRDefault="007965FE" w:rsidP="007965FE">
            <w:pPr>
              <w:spacing w:after="0" w:line="240" w:lineRule="auto"/>
              <w:rPr>
                <w:rFonts w:ascii="Times New Roman" w:eastAsia="Times New Roman" w:hAnsi="Times New Roman" w:cs="Times New Roman"/>
                <w:sz w:val="12"/>
                <w:szCs w:val="12"/>
              </w:rPr>
            </w:pPr>
            <w:r w:rsidRPr="007965FE">
              <w:rPr>
                <w:rFonts w:ascii="Times New Roman" w:eastAsia="Times New Roman" w:hAnsi="Times New Roman" w:cs="Times New Roman"/>
                <w:sz w:val="12"/>
                <w:szCs w:val="12"/>
              </w:rPr>
              <w:t>-</w:t>
            </w:r>
          </w:p>
        </w:tc>
        <w:tc>
          <w:tcPr>
            <w:tcW w:w="1417" w:type="dxa"/>
          </w:tcPr>
          <w:p w:rsidR="007965FE" w:rsidRPr="007965FE" w:rsidRDefault="007965FE" w:rsidP="007965FE">
            <w:pPr>
              <w:spacing w:after="0" w:line="240" w:lineRule="auto"/>
              <w:rPr>
                <w:rFonts w:ascii="Times New Roman" w:eastAsia="Times New Roman" w:hAnsi="Times New Roman" w:cs="Times New Roman"/>
                <w:sz w:val="12"/>
                <w:szCs w:val="12"/>
              </w:rPr>
            </w:pPr>
            <w:r w:rsidRPr="007965FE">
              <w:rPr>
                <w:rFonts w:ascii="Times New Roman" w:eastAsia="Times New Roman" w:hAnsi="Times New Roman" w:cs="Times New Roman"/>
                <w:sz w:val="12"/>
                <w:szCs w:val="12"/>
              </w:rPr>
              <w:t>Глава сельского поселения Воротнее  муниципального района Сергиевский</w:t>
            </w:r>
          </w:p>
        </w:tc>
      </w:tr>
      <w:tr w:rsidR="007965FE" w:rsidRPr="007965FE" w:rsidTr="007965FE">
        <w:trPr>
          <w:trHeight w:val="20"/>
        </w:trPr>
        <w:tc>
          <w:tcPr>
            <w:tcW w:w="7513" w:type="dxa"/>
            <w:gridSpan w:val="9"/>
          </w:tcPr>
          <w:p w:rsidR="007965FE" w:rsidRPr="007965FE" w:rsidRDefault="007965FE" w:rsidP="00CD5510">
            <w:pPr>
              <w:numPr>
                <w:ilvl w:val="0"/>
                <w:numId w:val="16"/>
              </w:numPr>
              <w:spacing w:after="0" w:line="240" w:lineRule="auto"/>
              <w:rPr>
                <w:rFonts w:ascii="Times New Roman" w:eastAsia="Times New Roman" w:hAnsi="Times New Roman" w:cs="Times New Roman"/>
                <w:sz w:val="12"/>
                <w:szCs w:val="12"/>
              </w:rPr>
            </w:pPr>
            <w:r w:rsidRPr="007965FE">
              <w:rPr>
                <w:rFonts w:ascii="Times New Roman" w:eastAsia="Times New Roman" w:hAnsi="Times New Roman" w:cs="Times New Roman"/>
                <w:sz w:val="12"/>
                <w:szCs w:val="12"/>
              </w:rPr>
              <w:t>Создание в администрации сельского поселения Воротнее муниципального района Сергиевский комплексной системы противодействия коррупции</w:t>
            </w:r>
          </w:p>
        </w:tc>
      </w:tr>
      <w:tr w:rsidR="007965FE" w:rsidRPr="007965FE" w:rsidTr="001F3F3F">
        <w:trPr>
          <w:trHeight w:val="20"/>
        </w:trPr>
        <w:tc>
          <w:tcPr>
            <w:tcW w:w="362" w:type="dxa"/>
          </w:tcPr>
          <w:p w:rsidR="007965FE" w:rsidRPr="007965FE" w:rsidRDefault="007965FE" w:rsidP="007965FE">
            <w:pPr>
              <w:spacing w:after="0" w:line="240" w:lineRule="auto"/>
              <w:rPr>
                <w:rFonts w:ascii="Times New Roman" w:eastAsia="Times New Roman" w:hAnsi="Times New Roman" w:cs="Times New Roman"/>
                <w:sz w:val="12"/>
                <w:szCs w:val="12"/>
              </w:rPr>
            </w:pPr>
            <w:r w:rsidRPr="007965FE">
              <w:rPr>
                <w:rFonts w:ascii="Times New Roman" w:eastAsia="Times New Roman" w:hAnsi="Times New Roman" w:cs="Times New Roman"/>
                <w:sz w:val="12"/>
                <w:szCs w:val="12"/>
              </w:rPr>
              <w:t>2.1.</w:t>
            </w:r>
          </w:p>
        </w:tc>
        <w:tc>
          <w:tcPr>
            <w:tcW w:w="2899" w:type="dxa"/>
            <w:gridSpan w:val="2"/>
          </w:tcPr>
          <w:p w:rsidR="007965FE" w:rsidRPr="007965FE" w:rsidRDefault="007965FE" w:rsidP="007965FE">
            <w:pPr>
              <w:spacing w:after="0" w:line="240" w:lineRule="auto"/>
              <w:rPr>
                <w:rFonts w:ascii="Times New Roman" w:eastAsia="Times New Roman" w:hAnsi="Times New Roman" w:cs="Times New Roman"/>
                <w:sz w:val="12"/>
                <w:szCs w:val="12"/>
              </w:rPr>
            </w:pPr>
            <w:r w:rsidRPr="007965FE">
              <w:rPr>
                <w:rFonts w:ascii="Times New Roman" w:eastAsia="Times New Roman" w:hAnsi="Times New Roman" w:cs="Times New Roman"/>
                <w:sz w:val="12"/>
                <w:szCs w:val="12"/>
              </w:rPr>
              <w:t xml:space="preserve">Организация </w:t>
            </w:r>
            <w:proofErr w:type="gramStart"/>
            <w:r w:rsidRPr="007965FE">
              <w:rPr>
                <w:rFonts w:ascii="Times New Roman" w:eastAsia="Times New Roman" w:hAnsi="Times New Roman" w:cs="Times New Roman"/>
                <w:sz w:val="12"/>
                <w:szCs w:val="12"/>
              </w:rPr>
              <w:t>контроля за</w:t>
            </w:r>
            <w:proofErr w:type="gramEnd"/>
            <w:r w:rsidRPr="007965FE">
              <w:rPr>
                <w:rFonts w:ascii="Times New Roman" w:eastAsia="Times New Roman" w:hAnsi="Times New Roman" w:cs="Times New Roman"/>
                <w:sz w:val="12"/>
                <w:szCs w:val="12"/>
              </w:rPr>
              <w:t xml:space="preserve"> работой по рассмотрению жалоб и заявлений, поступивших от физических и юридических лиц, содержащих сведения о фактах коррупции</w:t>
            </w:r>
          </w:p>
        </w:tc>
        <w:tc>
          <w:tcPr>
            <w:tcW w:w="708" w:type="dxa"/>
          </w:tcPr>
          <w:p w:rsidR="007965FE" w:rsidRPr="007965FE" w:rsidRDefault="007965FE" w:rsidP="007965FE">
            <w:pPr>
              <w:spacing w:after="0" w:line="240" w:lineRule="auto"/>
              <w:rPr>
                <w:rFonts w:ascii="Times New Roman" w:eastAsia="Times New Roman" w:hAnsi="Times New Roman" w:cs="Times New Roman"/>
                <w:sz w:val="12"/>
                <w:szCs w:val="12"/>
              </w:rPr>
            </w:pPr>
            <w:r w:rsidRPr="007965FE">
              <w:rPr>
                <w:rFonts w:ascii="Times New Roman" w:eastAsia="Times New Roman" w:hAnsi="Times New Roman" w:cs="Times New Roman"/>
                <w:sz w:val="12"/>
                <w:szCs w:val="12"/>
              </w:rPr>
              <w:t>Не требует финансирования</w:t>
            </w:r>
          </w:p>
        </w:tc>
        <w:tc>
          <w:tcPr>
            <w:tcW w:w="851" w:type="dxa"/>
          </w:tcPr>
          <w:p w:rsidR="007965FE" w:rsidRPr="007965FE" w:rsidRDefault="007965FE" w:rsidP="007965FE">
            <w:pPr>
              <w:spacing w:after="0" w:line="240" w:lineRule="auto"/>
              <w:rPr>
                <w:rFonts w:ascii="Times New Roman" w:eastAsia="Times New Roman" w:hAnsi="Times New Roman" w:cs="Times New Roman"/>
                <w:sz w:val="12"/>
                <w:szCs w:val="12"/>
              </w:rPr>
            </w:pPr>
            <w:r w:rsidRPr="007965FE">
              <w:rPr>
                <w:rFonts w:ascii="Times New Roman" w:eastAsia="Times New Roman" w:hAnsi="Times New Roman" w:cs="Times New Roman"/>
                <w:sz w:val="12"/>
                <w:szCs w:val="12"/>
              </w:rPr>
              <w:t>постоянно (по мере поступления обращений)</w:t>
            </w:r>
          </w:p>
        </w:tc>
        <w:tc>
          <w:tcPr>
            <w:tcW w:w="425" w:type="dxa"/>
          </w:tcPr>
          <w:p w:rsidR="007965FE" w:rsidRPr="007965FE" w:rsidRDefault="007965FE" w:rsidP="007965FE">
            <w:pPr>
              <w:spacing w:after="0" w:line="240" w:lineRule="auto"/>
              <w:rPr>
                <w:rFonts w:ascii="Times New Roman" w:eastAsia="Times New Roman" w:hAnsi="Times New Roman" w:cs="Times New Roman"/>
                <w:sz w:val="12"/>
                <w:szCs w:val="12"/>
              </w:rPr>
            </w:pPr>
            <w:r w:rsidRPr="007965FE">
              <w:rPr>
                <w:rFonts w:ascii="Times New Roman" w:eastAsia="Times New Roman" w:hAnsi="Times New Roman" w:cs="Times New Roman"/>
                <w:sz w:val="12"/>
                <w:szCs w:val="12"/>
              </w:rPr>
              <w:t>-</w:t>
            </w:r>
          </w:p>
        </w:tc>
        <w:tc>
          <w:tcPr>
            <w:tcW w:w="425" w:type="dxa"/>
          </w:tcPr>
          <w:p w:rsidR="007965FE" w:rsidRPr="007965FE" w:rsidRDefault="007965FE" w:rsidP="007965FE">
            <w:pPr>
              <w:spacing w:after="0" w:line="240" w:lineRule="auto"/>
              <w:rPr>
                <w:rFonts w:ascii="Times New Roman" w:eastAsia="Times New Roman" w:hAnsi="Times New Roman" w:cs="Times New Roman"/>
                <w:sz w:val="12"/>
                <w:szCs w:val="12"/>
              </w:rPr>
            </w:pPr>
            <w:r w:rsidRPr="007965FE">
              <w:rPr>
                <w:rFonts w:ascii="Times New Roman" w:eastAsia="Times New Roman" w:hAnsi="Times New Roman" w:cs="Times New Roman"/>
                <w:sz w:val="12"/>
                <w:szCs w:val="12"/>
              </w:rPr>
              <w:t>-</w:t>
            </w:r>
          </w:p>
        </w:tc>
        <w:tc>
          <w:tcPr>
            <w:tcW w:w="426" w:type="dxa"/>
          </w:tcPr>
          <w:p w:rsidR="007965FE" w:rsidRPr="007965FE" w:rsidRDefault="007965FE" w:rsidP="007965FE">
            <w:pPr>
              <w:spacing w:after="0" w:line="240" w:lineRule="auto"/>
              <w:rPr>
                <w:rFonts w:ascii="Times New Roman" w:eastAsia="Times New Roman" w:hAnsi="Times New Roman" w:cs="Times New Roman"/>
                <w:sz w:val="12"/>
                <w:szCs w:val="12"/>
              </w:rPr>
            </w:pPr>
            <w:r w:rsidRPr="007965FE">
              <w:rPr>
                <w:rFonts w:ascii="Times New Roman" w:eastAsia="Times New Roman" w:hAnsi="Times New Roman" w:cs="Times New Roman"/>
                <w:sz w:val="12"/>
                <w:szCs w:val="12"/>
              </w:rPr>
              <w:t>-</w:t>
            </w:r>
          </w:p>
        </w:tc>
        <w:tc>
          <w:tcPr>
            <w:tcW w:w="1417" w:type="dxa"/>
          </w:tcPr>
          <w:p w:rsidR="007965FE" w:rsidRPr="007965FE" w:rsidRDefault="007965FE" w:rsidP="007965FE">
            <w:pPr>
              <w:spacing w:after="0" w:line="240" w:lineRule="auto"/>
              <w:rPr>
                <w:rFonts w:ascii="Times New Roman" w:eastAsia="Times New Roman" w:hAnsi="Times New Roman" w:cs="Times New Roman"/>
                <w:sz w:val="12"/>
                <w:szCs w:val="12"/>
              </w:rPr>
            </w:pPr>
            <w:r w:rsidRPr="007965FE">
              <w:rPr>
                <w:rFonts w:ascii="Times New Roman" w:eastAsia="Times New Roman" w:hAnsi="Times New Roman" w:cs="Times New Roman"/>
                <w:sz w:val="12"/>
                <w:szCs w:val="12"/>
              </w:rPr>
              <w:t>Глава сельского поселения Воротнее муниципального района Сергиевский</w:t>
            </w:r>
          </w:p>
        </w:tc>
      </w:tr>
      <w:tr w:rsidR="007965FE" w:rsidRPr="007965FE" w:rsidTr="001F3F3F">
        <w:trPr>
          <w:trHeight w:val="20"/>
        </w:trPr>
        <w:tc>
          <w:tcPr>
            <w:tcW w:w="362" w:type="dxa"/>
          </w:tcPr>
          <w:p w:rsidR="007965FE" w:rsidRPr="007965FE" w:rsidRDefault="007965FE" w:rsidP="007965FE">
            <w:pPr>
              <w:spacing w:after="0" w:line="240" w:lineRule="auto"/>
              <w:rPr>
                <w:rFonts w:ascii="Times New Roman" w:eastAsia="Times New Roman" w:hAnsi="Times New Roman" w:cs="Times New Roman"/>
                <w:sz w:val="12"/>
                <w:szCs w:val="12"/>
              </w:rPr>
            </w:pPr>
            <w:r w:rsidRPr="007965FE">
              <w:rPr>
                <w:rFonts w:ascii="Times New Roman" w:eastAsia="Times New Roman" w:hAnsi="Times New Roman" w:cs="Times New Roman"/>
                <w:sz w:val="12"/>
                <w:szCs w:val="12"/>
              </w:rPr>
              <w:t>2.2.</w:t>
            </w:r>
          </w:p>
        </w:tc>
        <w:tc>
          <w:tcPr>
            <w:tcW w:w="2899" w:type="dxa"/>
            <w:gridSpan w:val="2"/>
          </w:tcPr>
          <w:p w:rsidR="007965FE" w:rsidRPr="007965FE" w:rsidRDefault="007965FE" w:rsidP="007965FE">
            <w:pPr>
              <w:spacing w:after="0" w:line="240" w:lineRule="auto"/>
              <w:rPr>
                <w:rFonts w:ascii="Times New Roman" w:eastAsia="Times New Roman" w:hAnsi="Times New Roman" w:cs="Times New Roman"/>
                <w:sz w:val="12"/>
                <w:szCs w:val="12"/>
              </w:rPr>
            </w:pPr>
            <w:r w:rsidRPr="007965FE">
              <w:rPr>
                <w:rFonts w:ascii="Times New Roman" w:eastAsia="Times New Roman" w:hAnsi="Times New Roman" w:cs="Times New Roman"/>
                <w:sz w:val="12"/>
                <w:szCs w:val="12"/>
              </w:rPr>
              <w:t>Организация работы комиссии по соблюдению требований к служебному поведению муниципальных служащих и урегулированию конфликта интересов в администрации сельского поселения Воротнее муниципального района Сергиевский</w:t>
            </w:r>
          </w:p>
        </w:tc>
        <w:tc>
          <w:tcPr>
            <w:tcW w:w="708" w:type="dxa"/>
          </w:tcPr>
          <w:p w:rsidR="007965FE" w:rsidRPr="007965FE" w:rsidRDefault="007965FE" w:rsidP="007965FE">
            <w:pPr>
              <w:spacing w:after="0" w:line="240" w:lineRule="auto"/>
              <w:rPr>
                <w:rFonts w:ascii="Times New Roman" w:eastAsia="Times New Roman" w:hAnsi="Times New Roman" w:cs="Times New Roman"/>
                <w:sz w:val="12"/>
                <w:szCs w:val="12"/>
              </w:rPr>
            </w:pPr>
            <w:r w:rsidRPr="007965FE">
              <w:rPr>
                <w:rFonts w:ascii="Times New Roman" w:eastAsia="Times New Roman" w:hAnsi="Times New Roman" w:cs="Times New Roman"/>
                <w:sz w:val="12"/>
                <w:szCs w:val="12"/>
              </w:rPr>
              <w:t>Не требует финансирования</w:t>
            </w:r>
          </w:p>
        </w:tc>
        <w:tc>
          <w:tcPr>
            <w:tcW w:w="851" w:type="dxa"/>
          </w:tcPr>
          <w:p w:rsidR="007965FE" w:rsidRPr="007965FE" w:rsidRDefault="007965FE" w:rsidP="007965FE">
            <w:pPr>
              <w:spacing w:after="0" w:line="240" w:lineRule="auto"/>
              <w:rPr>
                <w:rFonts w:ascii="Times New Roman" w:eastAsia="Times New Roman" w:hAnsi="Times New Roman" w:cs="Times New Roman"/>
                <w:sz w:val="12"/>
                <w:szCs w:val="12"/>
              </w:rPr>
            </w:pPr>
            <w:r w:rsidRPr="007965FE">
              <w:rPr>
                <w:rFonts w:ascii="Times New Roman" w:eastAsia="Times New Roman" w:hAnsi="Times New Roman" w:cs="Times New Roman"/>
                <w:sz w:val="12"/>
                <w:szCs w:val="12"/>
              </w:rPr>
              <w:t>По мере направления документов в комиссию</w:t>
            </w:r>
          </w:p>
        </w:tc>
        <w:tc>
          <w:tcPr>
            <w:tcW w:w="425" w:type="dxa"/>
          </w:tcPr>
          <w:p w:rsidR="007965FE" w:rsidRPr="007965FE" w:rsidRDefault="007965FE" w:rsidP="007965FE">
            <w:pPr>
              <w:spacing w:after="0" w:line="240" w:lineRule="auto"/>
              <w:rPr>
                <w:rFonts w:ascii="Times New Roman" w:eastAsia="Times New Roman" w:hAnsi="Times New Roman" w:cs="Times New Roman"/>
                <w:sz w:val="12"/>
                <w:szCs w:val="12"/>
              </w:rPr>
            </w:pPr>
            <w:r w:rsidRPr="007965FE">
              <w:rPr>
                <w:rFonts w:ascii="Times New Roman" w:eastAsia="Times New Roman" w:hAnsi="Times New Roman" w:cs="Times New Roman"/>
                <w:sz w:val="12"/>
                <w:szCs w:val="12"/>
              </w:rPr>
              <w:t>-</w:t>
            </w:r>
          </w:p>
        </w:tc>
        <w:tc>
          <w:tcPr>
            <w:tcW w:w="425" w:type="dxa"/>
          </w:tcPr>
          <w:p w:rsidR="007965FE" w:rsidRPr="007965FE" w:rsidRDefault="007965FE" w:rsidP="007965FE">
            <w:pPr>
              <w:spacing w:after="0" w:line="240" w:lineRule="auto"/>
              <w:rPr>
                <w:rFonts w:ascii="Times New Roman" w:eastAsia="Times New Roman" w:hAnsi="Times New Roman" w:cs="Times New Roman"/>
                <w:sz w:val="12"/>
                <w:szCs w:val="12"/>
              </w:rPr>
            </w:pPr>
            <w:r w:rsidRPr="007965FE">
              <w:rPr>
                <w:rFonts w:ascii="Times New Roman" w:eastAsia="Times New Roman" w:hAnsi="Times New Roman" w:cs="Times New Roman"/>
                <w:sz w:val="12"/>
                <w:szCs w:val="12"/>
              </w:rPr>
              <w:t>-</w:t>
            </w:r>
          </w:p>
        </w:tc>
        <w:tc>
          <w:tcPr>
            <w:tcW w:w="426" w:type="dxa"/>
          </w:tcPr>
          <w:p w:rsidR="007965FE" w:rsidRPr="007965FE" w:rsidRDefault="007965FE" w:rsidP="007965FE">
            <w:pPr>
              <w:spacing w:after="0" w:line="240" w:lineRule="auto"/>
              <w:rPr>
                <w:rFonts w:ascii="Times New Roman" w:eastAsia="Times New Roman" w:hAnsi="Times New Roman" w:cs="Times New Roman"/>
                <w:sz w:val="12"/>
                <w:szCs w:val="12"/>
              </w:rPr>
            </w:pPr>
            <w:r w:rsidRPr="007965FE">
              <w:rPr>
                <w:rFonts w:ascii="Times New Roman" w:eastAsia="Times New Roman" w:hAnsi="Times New Roman" w:cs="Times New Roman"/>
                <w:sz w:val="12"/>
                <w:szCs w:val="12"/>
              </w:rPr>
              <w:t>-</w:t>
            </w:r>
          </w:p>
        </w:tc>
        <w:tc>
          <w:tcPr>
            <w:tcW w:w="1417" w:type="dxa"/>
          </w:tcPr>
          <w:p w:rsidR="007965FE" w:rsidRPr="007965FE" w:rsidRDefault="007965FE" w:rsidP="007965FE">
            <w:pPr>
              <w:spacing w:after="0" w:line="240" w:lineRule="auto"/>
              <w:rPr>
                <w:rFonts w:ascii="Times New Roman" w:eastAsia="Times New Roman" w:hAnsi="Times New Roman" w:cs="Times New Roman"/>
                <w:sz w:val="12"/>
                <w:szCs w:val="12"/>
              </w:rPr>
            </w:pPr>
            <w:r w:rsidRPr="007965FE">
              <w:rPr>
                <w:rFonts w:ascii="Times New Roman" w:eastAsia="Times New Roman" w:hAnsi="Times New Roman" w:cs="Times New Roman"/>
                <w:sz w:val="12"/>
                <w:szCs w:val="12"/>
              </w:rPr>
              <w:t>Администрация сельского поселения Воротнее муниципального района Сергиевский</w:t>
            </w:r>
          </w:p>
        </w:tc>
      </w:tr>
      <w:tr w:rsidR="007965FE" w:rsidRPr="007965FE" w:rsidTr="001F3F3F">
        <w:trPr>
          <w:trHeight w:val="20"/>
        </w:trPr>
        <w:tc>
          <w:tcPr>
            <w:tcW w:w="362" w:type="dxa"/>
          </w:tcPr>
          <w:p w:rsidR="007965FE" w:rsidRPr="007965FE" w:rsidRDefault="007965FE" w:rsidP="007965FE">
            <w:pPr>
              <w:spacing w:after="0" w:line="240" w:lineRule="auto"/>
              <w:rPr>
                <w:rFonts w:ascii="Times New Roman" w:eastAsia="Times New Roman" w:hAnsi="Times New Roman" w:cs="Times New Roman"/>
                <w:sz w:val="12"/>
                <w:szCs w:val="12"/>
              </w:rPr>
            </w:pPr>
            <w:r w:rsidRPr="007965FE">
              <w:rPr>
                <w:rFonts w:ascii="Times New Roman" w:eastAsia="Times New Roman" w:hAnsi="Times New Roman" w:cs="Times New Roman"/>
                <w:sz w:val="12"/>
                <w:szCs w:val="12"/>
              </w:rPr>
              <w:t>2.</w:t>
            </w:r>
            <w:r w:rsidRPr="007965FE">
              <w:rPr>
                <w:rFonts w:ascii="Times New Roman" w:eastAsia="Times New Roman" w:hAnsi="Times New Roman" w:cs="Times New Roman"/>
                <w:sz w:val="12"/>
                <w:szCs w:val="12"/>
              </w:rPr>
              <w:lastRenderedPageBreak/>
              <w:t>3</w:t>
            </w:r>
          </w:p>
        </w:tc>
        <w:tc>
          <w:tcPr>
            <w:tcW w:w="2899" w:type="dxa"/>
            <w:gridSpan w:val="2"/>
          </w:tcPr>
          <w:p w:rsidR="007965FE" w:rsidRPr="007965FE" w:rsidRDefault="007965FE" w:rsidP="007965FE">
            <w:pPr>
              <w:spacing w:after="0" w:line="240" w:lineRule="auto"/>
              <w:rPr>
                <w:rFonts w:ascii="Times New Roman" w:eastAsia="Times New Roman" w:hAnsi="Times New Roman" w:cs="Times New Roman"/>
                <w:sz w:val="12"/>
                <w:szCs w:val="12"/>
              </w:rPr>
            </w:pPr>
            <w:proofErr w:type="gramStart"/>
            <w:r w:rsidRPr="007965FE">
              <w:rPr>
                <w:rFonts w:ascii="Times New Roman" w:eastAsia="Times New Roman" w:hAnsi="Times New Roman" w:cs="Times New Roman"/>
                <w:sz w:val="12"/>
                <w:szCs w:val="12"/>
              </w:rPr>
              <w:t>Проведение служебных проверок по ставшим известным фактам коррупционных проявлений в администрации сельского поселения Воротнее  муниципального района Сергиевский, в том числе на основании опубликованных в средствах массовой информации материалов журналистских расследований и авторских материалов</w:t>
            </w:r>
            <w:proofErr w:type="gramEnd"/>
          </w:p>
        </w:tc>
        <w:tc>
          <w:tcPr>
            <w:tcW w:w="708" w:type="dxa"/>
          </w:tcPr>
          <w:p w:rsidR="007965FE" w:rsidRPr="007965FE" w:rsidRDefault="007965FE" w:rsidP="007965FE">
            <w:pPr>
              <w:spacing w:after="0" w:line="240" w:lineRule="auto"/>
              <w:rPr>
                <w:rFonts w:ascii="Times New Roman" w:eastAsia="Times New Roman" w:hAnsi="Times New Roman" w:cs="Times New Roman"/>
                <w:sz w:val="12"/>
                <w:szCs w:val="12"/>
              </w:rPr>
            </w:pPr>
            <w:r w:rsidRPr="007965FE">
              <w:rPr>
                <w:rFonts w:ascii="Times New Roman" w:eastAsia="Times New Roman" w:hAnsi="Times New Roman" w:cs="Times New Roman"/>
                <w:sz w:val="12"/>
                <w:szCs w:val="12"/>
              </w:rPr>
              <w:t>Не требует финансирования</w:t>
            </w:r>
          </w:p>
        </w:tc>
        <w:tc>
          <w:tcPr>
            <w:tcW w:w="851" w:type="dxa"/>
          </w:tcPr>
          <w:p w:rsidR="007965FE" w:rsidRPr="007965FE" w:rsidRDefault="007965FE" w:rsidP="007965FE">
            <w:pPr>
              <w:spacing w:after="0" w:line="240" w:lineRule="auto"/>
              <w:rPr>
                <w:rFonts w:ascii="Times New Roman" w:eastAsia="Times New Roman" w:hAnsi="Times New Roman" w:cs="Times New Roman"/>
                <w:sz w:val="12"/>
                <w:szCs w:val="12"/>
              </w:rPr>
            </w:pPr>
            <w:r w:rsidRPr="007965FE">
              <w:rPr>
                <w:rFonts w:ascii="Times New Roman" w:eastAsia="Times New Roman" w:hAnsi="Times New Roman" w:cs="Times New Roman"/>
                <w:sz w:val="12"/>
                <w:szCs w:val="12"/>
              </w:rPr>
              <w:t>По факту возникновения информации о коррупционном  проявлении</w:t>
            </w:r>
          </w:p>
        </w:tc>
        <w:tc>
          <w:tcPr>
            <w:tcW w:w="425" w:type="dxa"/>
          </w:tcPr>
          <w:p w:rsidR="007965FE" w:rsidRPr="007965FE" w:rsidRDefault="007965FE" w:rsidP="007965FE">
            <w:pPr>
              <w:spacing w:after="0" w:line="240" w:lineRule="auto"/>
              <w:rPr>
                <w:rFonts w:ascii="Times New Roman" w:eastAsia="Times New Roman" w:hAnsi="Times New Roman" w:cs="Times New Roman"/>
                <w:sz w:val="12"/>
                <w:szCs w:val="12"/>
              </w:rPr>
            </w:pPr>
            <w:r w:rsidRPr="007965FE">
              <w:rPr>
                <w:rFonts w:ascii="Times New Roman" w:eastAsia="Times New Roman" w:hAnsi="Times New Roman" w:cs="Times New Roman"/>
                <w:sz w:val="12"/>
                <w:szCs w:val="12"/>
              </w:rPr>
              <w:t>-</w:t>
            </w:r>
          </w:p>
        </w:tc>
        <w:tc>
          <w:tcPr>
            <w:tcW w:w="425" w:type="dxa"/>
          </w:tcPr>
          <w:p w:rsidR="007965FE" w:rsidRPr="007965FE" w:rsidRDefault="007965FE" w:rsidP="007965FE">
            <w:pPr>
              <w:spacing w:after="0" w:line="240" w:lineRule="auto"/>
              <w:rPr>
                <w:rFonts w:ascii="Times New Roman" w:eastAsia="Times New Roman" w:hAnsi="Times New Roman" w:cs="Times New Roman"/>
                <w:sz w:val="12"/>
                <w:szCs w:val="12"/>
              </w:rPr>
            </w:pPr>
            <w:r w:rsidRPr="007965FE">
              <w:rPr>
                <w:rFonts w:ascii="Times New Roman" w:eastAsia="Times New Roman" w:hAnsi="Times New Roman" w:cs="Times New Roman"/>
                <w:sz w:val="12"/>
                <w:szCs w:val="12"/>
              </w:rPr>
              <w:t>-</w:t>
            </w:r>
          </w:p>
        </w:tc>
        <w:tc>
          <w:tcPr>
            <w:tcW w:w="426" w:type="dxa"/>
          </w:tcPr>
          <w:p w:rsidR="007965FE" w:rsidRPr="007965FE" w:rsidRDefault="007965FE" w:rsidP="007965FE">
            <w:pPr>
              <w:spacing w:after="0" w:line="240" w:lineRule="auto"/>
              <w:rPr>
                <w:rFonts w:ascii="Times New Roman" w:eastAsia="Times New Roman" w:hAnsi="Times New Roman" w:cs="Times New Roman"/>
                <w:sz w:val="12"/>
                <w:szCs w:val="12"/>
              </w:rPr>
            </w:pPr>
            <w:r w:rsidRPr="007965FE">
              <w:rPr>
                <w:rFonts w:ascii="Times New Roman" w:eastAsia="Times New Roman" w:hAnsi="Times New Roman" w:cs="Times New Roman"/>
                <w:sz w:val="12"/>
                <w:szCs w:val="12"/>
              </w:rPr>
              <w:t>-</w:t>
            </w:r>
          </w:p>
        </w:tc>
        <w:tc>
          <w:tcPr>
            <w:tcW w:w="1417" w:type="dxa"/>
          </w:tcPr>
          <w:p w:rsidR="007965FE" w:rsidRPr="007965FE" w:rsidRDefault="007965FE" w:rsidP="007965FE">
            <w:pPr>
              <w:spacing w:after="0" w:line="240" w:lineRule="auto"/>
              <w:rPr>
                <w:rFonts w:ascii="Times New Roman" w:eastAsia="Times New Roman" w:hAnsi="Times New Roman" w:cs="Times New Roman"/>
                <w:sz w:val="12"/>
                <w:szCs w:val="12"/>
              </w:rPr>
            </w:pPr>
            <w:r w:rsidRPr="007965FE">
              <w:rPr>
                <w:rFonts w:ascii="Times New Roman" w:eastAsia="Times New Roman" w:hAnsi="Times New Roman" w:cs="Times New Roman"/>
                <w:sz w:val="12"/>
                <w:szCs w:val="12"/>
              </w:rPr>
              <w:t>Глава сельского поселения Воротнее муниципального района Сергиевский,</w:t>
            </w:r>
          </w:p>
          <w:p w:rsidR="007965FE" w:rsidRPr="007965FE" w:rsidRDefault="007965FE" w:rsidP="007965FE">
            <w:pPr>
              <w:spacing w:after="0" w:line="240" w:lineRule="auto"/>
              <w:rPr>
                <w:rFonts w:ascii="Times New Roman" w:eastAsia="Times New Roman" w:hAnsi="Times New Roman" w:cs="Times New Roman"/>
                <w:sz w:val="12"/>
                <w:szCs w:val="12"/>
              </w:rPr>
            </w:pPr>
            <w:r w:rsidRPr="007965FE">
              <w:rPr>
                <w:rFonts w:ascii="Times New Roman" w:eastAsia="Times New Roman" w:hAnsi="Times New Roman" w:cs="Times New Roman"/>
                <w:sz w:val="12"/>
                <w:szCs w:val="12"/>
              </w:rPr>
              <w:t>должностное лицо</w:t>
            </w:r>
          </w:p>
        </w:tc>
      </w:tr>
      <w:tr w:rsidR="007965FE" w:rsidRPr="007965FE" w:rsidTr="001F3F3F">
        <w:trPr>
          <w:trHeight w:val="20"/>
        </w:trPr>
        <w:tc>
          <w:tcPr>
            <w:tcW w:w="362" w:type="dxa"/>
          </w:tcPr>
          <w:p w:rsidR="007965FE" w:rsidRPr="007965FE" w:rsidRDefault="007965FE" w:rsidP="007965FE">
            <w:pPr>
              <w:spacing w:after="0" w:line="240" w:lineRule="auto"/>
              <w:rPr>
                <w:rFonts w:ascii="Times New Roman" w:eastAsia="Times New Roman" w:hAnsi="Times New Roman" w:cs="Times New Roman"/>
                <w:sz w:val="12"/>
                <w:szCs w:val="12"/>
              </w:rPr>
            </w:pPr>
            <w:r w:rsidRPr="007965FE">
              <w:rPr>
                <w:rFonts w:ascii="Times New Roman" w:eastAsia="Times New Roman" w:hAnsi="Times New Roman" w:cs="Times New Roman"/>
                <w:sz w:val="12"/>
                <w:szCs w:val="12"/>
              </w:rPr>
              <w:t>2.4.</w:t>
            </w:r>
          </w:p>
        </w:tc>
        <w:tc>
          <w:tcPr>
            <w:tcW w:w="2899" w:type="dxa"/>
            <w:gridSpan w:val="2"/>
          </w:tcPr>
          <w:p w:rsidR="007965FE" w:rsidRPr="007965FE" w:rsidRDefault="007965FE" w:rsidP="007965FE">
            <w:pPr>
              <w:spacing w:after="0" w:line="240" w:lineRule="auto"/>
              <w:rPr>
                <w:rFonts w:ascii="Times New Roman" w:eastAsia="Times New Roman" w:hAnsi="Times New Roman" w:cs="Times New Roman"/>
                <w:sz w:val="12"/>
                <w:szCs w:val="12"/>
              </w:rPr>
            </w:pPr>
            <w:r w:rsidRPr="007965FE">
              <w:rPr>
                <w:rFonts w:ascii="Times New Roman" w:eastAsia="Times New Roman" w:hAnsi="Times New Roman" w:cs="Times New Roman"/>
                <w:sz w:val="12"/>
                <w:szCs w:val="12"/>
              </w:rPr>
              <w:t>Совершенствование механизма кадрового обеспечения органов местного самоуправления. Недопущение поступления на муниципальную службу граждан, не отвечающих требованиям, предъявляемым к муниципальным служащим, преследующих противоправные корыстные цели, а также устранение предпосылок нарушений служебной дисциплины, минимизация возможностей возникновения конфликта интересов</w:t>
            </w:r>
          </w:p>
        </w:tc>
        <w:tc>
          <w:tcPr>
            <w:tcW w:w="708" w:type="dxa"/>
          </w:tcPr>
          <w:p w:rsidR="007965FE" w:rsidRPr="007965FE" w:rsidRDefault="007965FE" w:rsidP="007965FE">
            <w:pPr>
              <w:spacing w:after="0" w:line="240" w:lineRule="auto"/>
              <w:rPr>
                <w:rFonts w:ascii="Times New Roman" w:eastAsia="Times New Roman" w:hAnsi="Times New Roman" w:cs="Times New Roman"/>
                <w:sz w:val="12"/>
                <w:szCs w:val="12"/>
              </w:rPr>
            </w:pPr>
            <w:r w:rsidRPr="007965FE">
              <w:rPr>
                <w:rFonts w:ascii="Times New Roman" w:eastAsia="Times New Roman" w:hAnsi="Times New Roman" w:cs="Times New Roman"/>
                <w:sz w:val="12"/>
                <w:szCs w:val="12"/>
              </w:rPr>
              <w:t>Не требует финансирования</w:t>
            </w:r>
          </w:p>
        </w:tc>
        <w:tc>
          <w:tcPr>
            <w:tcW w:w="851" w:type="dxa"/>
          </w:tcPr>
          <w:p w:rsidR="007965FE" w:rsidRPr="007965FE" w:rsidRDefault="007965FE" w:rsidP="007965FE">
            <w:pPr>
              <w:spacing w:after="0" w:line="240" w:lineRule="auto"/>
              <w:rPr>
                <w:rFonts w:ascii="Times New Roman" w:eastAsia="Times New Roman" w:hAnsi="Times New Roman" w:cs="Times New Roman"/>
                <w:sz w:val="12"/>
                <w:szCs w:val="12"/>
              </w:rPr>
            </w:pPr>
            <w:r w:rsidRPr="007965FE">
              <w:rPr>
                <w:rFonts w:ascii="Times New Roman" w:eastAsia="Times New Roman" w:hAnsi="Times New Roman" w:cs="Times New Roman"/>
                <w:sz w:val="12"/>
                <w:szCs w:val="12"/>
              </w:rPr>
              <w:t>Постоянно</w:t>
            </w:r>
          </w:p>
        </w:tc>
        <w:tc>
          <w:tcPr>
            <w:tcW w:w="425" w:type="dxa"/>
          </w:tcPr>
          <w:p w:rsidR="007965FE" w:rsidRPr="007965FE" w:rsidRDefault="007965FE" w:rsidP="007965FE">
            <w:pPr>
              <w:spacing w:after="0" w:line="240" w:lineRule="auto"/>
              <w:rPr>
                <w:rFonts w:ascii="Times New Roman" w:eastAsia="Times New Roman" w:hAnsi="Times New Roman" w:cs="Times New Roman"/>
                <w:sz w:val="12"/>
                <w:szCs w:val="12"/>
              </w:rPr>
            </w:pPr>
            <w:r w:rsidRPr="007965FE">
              <w:rPr>
                <w:rFonts w:ascii="Times New Roman" w:eastAsia="Times New Roman" w:hAnsi="Times New Roman" w:cs="Times New Roman"/>
                <w:sz w:val="12"/>
                <w:szCs w:val="12"/>
              </w:rPr>
              <w:t>-</w:t>
            </w:r>
          </w:p>
        </w:tc>
        <w:tc>
          <w:tcPr>
            <w:tcW w:w="425" w:type="dxa"/>
          </w:tcPr>
          <w:p w:rsidR="007965FE" w:rsidRPr="007965FE" w:rsidRDefault="007965FE" w:rsidP="007965FE">
            <w:pPr>
              <w:spacing w:after="0" w:line="240" w:lineRule="auto"/>
              <w:rPr>
                <w:rFonts w:ascii="Times New Roman" w:eastAsia="Times New Roman" w:hAnsi="Times New Roman" w:cs="Times New Roman"/>
                <w:sz w:val="12"/>
                <w:szCs w:val="12"/>
              </w:rPr>
            </w:pPr>
            <w:r w:rsidRPr="007965FE">
              <w:rPr>
                <w:rFonts w:ascii="Times New Roman" w:eastAsia="Times New Roman" w:hAnsi="Times New Roman" w:cs="Times New Roman"/>
                <w:sz w:val="12"/>
                <w:szCs w:val="12"/>
              </w:rPr>
              <w:t>-</w:t>
            </w:r>
          </w:p>
        </w:tc>
        <w:tc>
          <w:tcPr>
            <w:tcW w:w="426" w:type="dxa"/>
          </w:tcPr>
          <w:p w:rsidR="007965FE" w:rsidRPr="007965FE" w:rsidRDefault="007965FE" w:rsidP="007965FE">
            <w:pPr>
              <w:spacing w:after="0" w:line="240" w:lineRule="auto"/>
              <w:rPr>
                <w:rFonts w:ascii="Times New Roman" w:eastAsia="Times New Roman" w:hAnsi="Times New Roman" w:cs="Times New Roman"/>
                <w:sz w:val="12"/>
                <w:szCs w:val="12"/>
              </w:rPr>
            </w:pPr>
            <w:r w:rsidRPr="007965FE">
              <w:rPr>
                <w:rFonts w:ascii="Times New Roman" w:eastAsia="Times New Roman" w:hAnsi="Times New Roman" w:cs="Times New Roman"/>
                <w:sz w:val="12"/>
                <w:szCs w:val="12"/>
              </w:rPr>
              <w:t>-</w:t>
            </w:r>
          </w:p>
        </w:tc>
        <w:tc>
          <w:tcPr>
            <w:tcW w:w="1417" w:type="dxa"/>
          </w:tcPr>
          <w:p w:rsidR="007965FE" w:rsidRPr="007965FE" w:rsidRDefault="007965FE" w:rsidP="007965FE">
            <w:pPr>
              <w:spacing w:after="0" w:line="240" w:lineRule="auto"/>
              <w:rPr>
                <w:rFonts w:ascii="Times New Roman" w:eastAsia="Times New Roman" w:hAnsi="Times New Roman" w:cs="Times New Roman"/>
                <w:sz w:val="12"/>
                <w:szCs w:val="12"/>
              </w:rPr>
            </w:pPr>
            <w:r w:rsidRPr="007965FE">
              <w:rPr>
                <w:rFonts w:ascii="Times New Roman" w:eastAsia="Times New Roman" w:hAnsi="Times New Roman" w:cs="Times New Roman"/>
                <w:sz w:val="12"/>
                <w:szCs w:val="12"/>
              </w:rPr>
              <w:t>Администрация сельского поселения Воротнее  муниципального района Сергиевский</w:t>
            </w:r>
          </w:p>
        </w:tc>
      </w:tr>
      <w:tr w:rsidR="007965FE" w:rsidRPr="007965FE" w:rsidTr="001F3F3F">
        <w:trPr>
          <w:trHeight w:val="20"/>
        </w:trPr>
        <w:tc>
          <w:tcPr>
            <w:tcW w:w="362" w:type="dxa"/>
          </w:tcPr>
          <w:p w:rsidR="007965FE" w:rsidRPr="007965FE" w:rsidRDefault="007965FE" w:rsidP="007965FE">
            <w:pPr>
              <w:spacing w:after="0" w:line="240" w:lineRule="auto"/>
              <w:rPr>
                <w:rFonts w:ascii="Times New Roman" w:eastAsia="Times New Roman" w:hAnsi="Times New Roman" w:cs="Times New Roman"/>
                <w:sz w:val="12"/>
                <w:szCs w:val="12"/>
              </w:rPr>
            </w:pPr>
            <w:r w:rsidRPr="007965FE">
              <w:rPr>
                <w:rFonts w:ascii="Times New Roman" w:eastAsia="Times New Roman" w:hAnsi="Times New Roman" w:cs="Times New Roman"/>
                <w:sz w:val="12"/>
                <w:szCs w:val="12"/>
              </w:rPr>
              <w:t>2.5.</w:t>
            </w:r>
          </w:p>
        </w:tc>
        <w:tc>
          <w:tcPr>
            <w:tcW w:w="2899" w:type="dxa"/>
            <w:gridSpan w:val="2"/>
          </w:tcPr>
          <w:p w:rsidR="007965FE" w:rsidRPr="007965FE" w:rsidRDefault="007965FE" w:rsidP="007965FE">
            <w:pPr>
              <w:spacing w:after="0" w:line="240" w:lineRule="auto"/>
              <w:rPr>
                <w:rFonts w:ascii="Times New Roman" w:eastAsia="Times New Roman" w:hAnsi="Times New Roman" w:cs="Times New Roman"/>
                <w:sz w:val="12"/>
                <w:szCs w:val="12"/>
              </w:rPr>
            </w:pPr>
            <w:r w:rsidRPr="007965FE">
              <w:rPr>
                <w:rFonts w:ascii="Times New Roman" w:eastAsia="Times New Roman" w:hAnsi="Times New Roman" w:cs="Times New Roman"/>
                <w:sz w:val="12"/>
                <w:szCs w:val="12"/>
              </w:rPr>
              <w:t>Проведение проверок достоверности представляемых сведений на муниципальных служащих путем запроса в ИФНС по базе ЕГРЮЛ</w:t>
            </w:r>
          </w:p>
        </w:tc>
        <w:tc>
          <w:tcPr>
            <w:tcW w:w="708" w:type="dxa"/>
          </w:tcPr>
          <w:p w:rsidR="007965FE" w:rsidRPr="007965FE" w:rsidRDefault="007965FE" w:rsidP="007965FE">
            <w:pPr>
              <w:spacing w:after="0" w:line="240" w:lineRule="auto"/>
              <w:rPr>
                <w:rFonts w:ascii="Times New Roman" w:eastAsia="Times New Roman" w:hAnsi="Times New Roman" w:cs="Times New Roman"/>
                <w:sz w:val="12"/>
                <w:szCs w:val="12"/>
              </w:rPr>
            </w:pPr>
            <w:r w:rsidRPr="007965FE">
              <w:rPr>
                <w:rFonts w:ascii="Times New Roman" w:eastAsia="Times New Roman" w:hAnsi="Times New Roman" w:cs="Times New Roman"/>
                <w:sz w:val="12"/>
                <w:szCs w:val="12"/>
              </w:rPr>
              <w:t>Не требует финансирования</w:t>
            </w:r>
          </w:p>
        </w:tc>
        <w:tc>
          <w:tcPr>
            <w:tcW w:w="851" w:type="dxa"/>
          </w:tcPr>
          <w:p w:rsidR="007965FE" w:rsidRPr="007965FE" w:rsidRDefault="007965FE" w:rsidP="007965FE">
            <w:pPr>
              <w:spacing w:after="0" w:line="240" w:lineRule="auto"/>
              <w:rPr>
                <w:rFonts w:ascii="Times New Roman" w:eastAsia="Times New Roman" w:hAnsi="Times New Roman" w:cs="Times New Roman"/>
                <w:sz w:val="12"/>
                <w:szCs w:val="12"/>
              </w:rPr>
            </w:pPr>
            <w:r w:rsidRPr="007965FE">
              <w:rPr>
                <w:rFonts w:ascii="Times New Roman" w:eastAsia="Times New Roman" w:hAnsi="Times New Roman" w:cs="Times New Roman"/>
                <w:sz w:val="12"/>
                <w:szCs w:val="12"/>
              </w:rPr>
              <w:t>Ежегодно</w:t>
            </w:r>
          </w:p>
        </w:tc>
        <w:tc>
          <w:tcPr>
            <w:tcW w:w="425" w:type="dxa"/>
          </w:tcPr>
          <w:p w:rsidR="007965FE" w:rsidRPr="007965FE" w:rsidRDefault="007965FE" w:rsidP="007965FE">
            <w:pPr>
              <w:spacing w:after="0" w:line="240" w:lineRule="auto"/>
              <w:rPr>
                <w:rFonts w:ascii="Times New Roman" w:eastAsia="Times New Roman" w:hAnsi="Times New Roman" w:cs="Times New Roman"/>
                <w:sz w:val="12"/>
                <w:szCs w:val="12"/>
              </w:rPr>
            </w:pPr>
            <w:r w:rsidRPr="007965FE">
              <w:rPr>
                <w:rFonts w:ascii="Times New Roman" w:eastAsia="Times New Roman" w:hAnsi="Times New Roman" w:cs="Times New Roman"/>
                <w:sz w:val="12"/>
                <w:szCs w:val="12"/>
              </w:rPr>
              <w:t>-</w:t>
            </w:r>
          </w:p>
        </w:tc>
        <w:tc>
          <w:tcPr>
            <w:tcW w:w="425" w:type="dxa"/>
          </w:tcPr>
          <w:p w:rsidR="007965FE" w:rsidRPr="007965FE" w:rsidRDefault="007965FE" w:rsidP="007965FE">
            <w:pPr>
              <w:spacing w:after="0" w:line="240" w:lineRule="auto"/>
              <w:rPr>
                <w:rFonts w:ascii="Times New Roman" w:eastAsia="Times New Roman" w:hAnsi="Times New Roman" w:cs="Times New Roman"/>
                <w:sz w:val="12"/>
                <w:szCs w:val="12"/>
              </w:rPr>
            </w:pPr>
            <w:r w:rsidRPr="007965FE">
              <w:rPr>
                <w:rFonts w:ascii="Times New Roman" w:eastAsia="Times New Roman" w:hAnsi="Times New Roman" w:cs="Times New Roman"/>
                <w:sz w:val="12"/>
                <w:szCs w:val="12"/>
              </w:rPr>
              <w:t>-</w:t>
            </w:r>
          </w:p>
        </w:tc>
        <w:tc>
          <w:tcPr>
            <w:tcW w:w="426" w:type="dxa"/>
          </w:tcPr>
          <w:p w:rsidR="007965FE" w:rsidRPr="007965FE" w:rsidRDefault="007965FE" w:rsidP="007965FE">
            <w:pPr>
              <w:spacing w:after="0" w:line="240" w:lineRule="auto"/>
              <w:rPr>
                <w:rFonts w:ascii="Times New Roman" w:eastAsia="Times New Roman" w:hAnsi="Times New Roman" w:cs="Times New Roman"/>
                <w:sz w:val="12"/>
                <w:szCs w:val="12"/>
              </w:rPr>
            </w:pPr>
            <w:r w:rsidRPr="007965FE">
              <w:rPr>
                <w:rFonts w:ascii="Times New Roman" w:eastAsia="Times New Roman" w:hAnsi="Times New Roman" w:cs="Times New Roman"/>
                <w:sz w:val="12"/>
                <w:szCs w:val="12"/>
              </w:rPr>
              <w:t>-</w:t>
            </w:r>
          </w:p>
        </w:tc>
        <w:tc>
          <w:tcPr>
            <w:tcW w:w="1417" w:type="dxa"/>
          </w:tcPr>
          <w:p w:rsidR="007965FE" w:rsidRPr="007965FE" w:rsidRDefault="007965FE" w:rsidP="007965FE">
            <w:pPr>
              <w:spacing w:after="0" w:line="240" w:lineRule="auto"/>
              <w:rPr>
                <w:rFonts w:ascii="Times New Roman" w:eastAsia="Times New Roman" w:hAnsi="Times New Roman" w:cs="Times New Roman"/>
                <w:sz w:val="12"/>
                <w:szCs w:val="12"/>
              </w:rPr>
            </w:pPr>
            <w:r w:rsidRPr="007965FE">
              <w:rPr>
                <w:rFonts w:ascii="Times New Roman" w:eastAsia="Times New Roman" w:hAnsi="Times New Roman" w:cs="Times New Roman"/>
                <w:sz w:val="12"/>
                <w:szCs w:val="12"/>
              </w:rPr>
              <w:t>Администрация сельского поселения Воротнее  муниципального района Сергиевский</w:t>
            </w:r>
          </w:p>
        </w:tc>
      </w:tr>
      <w:tr w:rsidR="007965FE" w:rsidRPr="007965FE" w:rsidTr="001F3F3F">
        <w:trPr>
          <w:trHeight w:val="20"/>
        </w:trPr>
        <w:tc>
          <w:tcPr>
            <w:tcW w:w="362" w:type="dxa"/>
          </w:tcPr>
          <w:p w:rsidR="007965FE" w:rsidRPr="007965FE" w:rsidRDefault="007965FE" w:rsidP="007965FE">
            <w:pPr>
              <w:spacing w:after="0" w:line="240" w:lineRule="auto"/>
              <w:rPr>
                <w:rFonts w:ascii="Times New Roman" w:eastAsia="Times New Roman" w:hAnsi="Times New Roman" w:cs="Times New Roman"/>
                <w:sz w:val="12"/>
                <w:szCs w:val="12"/>
              </w:rPr>
            </w:pPr>
            <w:r w:rsidRPr="007965FE">
              <w:rPr>
                <w:rFonts w:ascii="Times New Roman" w:eastAsia="Times New Roman" w:hAnsi="Times New Roman" w:cs="Times New Roman"/>
                <w:sz w:val="12"/>
                <w:szCs w:val="12"/>
              </w:rPr>
              <w:t>2.6.</w:t>
            </w:r>
          </w:p>
        </w:tc>
        <w:tc>
          <w:tcPr>
            <w:tcW w:w="2899" w:type="dxa"/>
            <w:gridSpan w:val="2"/>
          </w:tcPr>
          <w:p w:rsidR="007965FE" w:rsidRPr="007965FE" w:rsidRDefault="007965FE" w:rsidP="007965FE">
            <w:pPr>
              <w:spacing w:after="0" w:line="240" w:lineRule="auto"/>
              <w:rPr>
                <w:rFonts w:ascii="Times New Roman" w:eastAsia="Times New Roman" w:hAnsi="Times New Roman" w:cs="Times New Roman"/>
                <w:sz w:val="12"/>
                <w:szCs w:val="12"/>
              </w:rPr>
            </w:pPr>
            <w:r w:rsidRPr="007965FE">
              <w:rPr>
                <w:rFonts w:ascii="Times New Roman" w:eastAsia="Times New Roman" w:hAnsi="Times New Roman" w:cs="Times New Roman"/>
                <w:sz w:val="12"/>
                <w:szCs w:val="12"/>
              </w:rPr>
              <w:t>Проведение проверок достоверности представленных сведений о получении соответствующего образования (дипломов) лицами, претендующими на замещение должностей муниципальной службы в период прохождения ими испытательного срока</w:t>
            </w:r>
          </w:p>
        </w:tc>
        <w:tc>
          <w:tcPr>
            <w:tcW w:w="708" w:type="dxa"/>
          </w:tcPr>
          <w:p w:rsidR="007965FE" w:rsidRPr="007965FE" w:rsidRDefault="007965FE" w:rsidP="007965FE">
            <w:pPr>
              <w:spacing w:after="0" w:line="240" w:lineRule="auto"/>
              <w:rPr>
                <w:rFonts w:ascii="Times New Roman" w:eastAsia="Times New Roman" w:hAnsi="Times New Roman" w:cs="Times New Roman"/>
                <w:sz w:val="12"/>
                <w:szCs w:val="12"/>
              </w:rPr>
            </w:pPr>
            <w:r w:rsidRPr="007965FE">
              <w:rPr>
                <w:rFonts w:ascii="Times New Roman" w:eastAsia="Times New Roman" w:hAnsi="Times New Roman" w:cs="Times New Roman"/>
                <w:sz w:val="12"/>
                <w:szCs w:val="12"/>
              </w:rPr>
              <w:t>Не требует финансирования</w:t>
            </w:r>
          </w:p>
        </w:tc>
        <w:tc>
          <w:tcPr>
            <w:tcW w:w="851" w:type="dxa"/>
          </w:tcPr>
          <w:p w:rsidR="007965FE" w:rsidRPr="007965FE" w:rsidRDefault="007965FE" w:rsidP="007965FE">
            <w:pPr>
              <w:spacing w:after="0" w:line="240" w:lineRule="auto"/>
              <w:rPr>
                <w:rFonts w:ascii="Times New Roman" w:eastAsia="Times New Roman" w:hAnsi="Times New Roman" w:cs="Times New Roman"/>
                <w:sz w:val="12"/>
                <w:szCs w:val="12"/>
              </w:rPr>
            </w:pPr>
            <w:r w:rsidRPr="007965FE">
              <w:rPr>
                <w:rFonts w:ascii="Times New Roman" w:eastAsia="Times New Roman" w:hAnsi="Times New Roman" w:cs="Times New Roman"/>
                <w:sz w:val="12"/>
                <w:szCs w:val="12"/>
              </w:rPr>
              <w:t>При поступлении на службу</w:t>
            </w:r>
          </w:p>
        </w:tc>
        <w:tc>
          <w:tcPr>
            <w:tcW w:w="425" w:type="dxa"/>
          </w:tcPr>
          <w:p w:rsidR="007965FE" w:rsidRPr="007965FE" w:rsidRDefault="007965FE" w:rsidP="007965FE">
            <w:pPr>
              <w:spacing w:after="0" w:line="240" w:lineRule="auto"/>
              <w:rPr>
                <w:rFonts w:ascii="Times New Roman" w:eastAsia="Times New Roman" w:hAnsi="Times New Roman" w:cs="Times New Roman"/>
                <w:sz w:val="12"/>
                <w:szCs w:val="12"/>
              </w:rPr>
            </w:pPr>
            <w:r w:rsidRPr="007965FE">
              <w:rPr>
                <w:rFonts w:ascii="Times New Roman" w:eastAsia="Times New Roman" w:hAnsi="Times New Roman" w:cs="Times New Roman"/>
                <w:sz w:val="12"/>
                <w:szCs w:val="12"/>
              </w:rPr>
              <w:t>-</w:t>
            </w:r>
          </w:p>
        </w:tc>
        <w:tc>
          <w:tcPr>
            <w:tcW w:w="425" w:type="dxa"/>
          </w:tcPr>
          <w:p w:rsidR="007965FE" w:rsidRPr="007965FE" w:rsidRDefault="007965FE" w:rsidP="007965FE">
            <w:pPr>
              <w:spacing w:after="0" w:line="240" w:lineRule="auto"/>
              <w:rPr>
                <w:rFonts w:ascii="Times New Roman" w:eastAsia="Times New Roman" w:hAnsi="Times New Roman" w:cs="Times New Roman"/>
                <w:sz w:val="12"/>
                <w:szCs w:val="12"/>
              </w:rPr>
            </w:pPr>
            <w:r w:rsidRPr="007965FE">
              <w:rPr>
                <w:rFonts w:ascii="Times New Roman" w:eastAsia="Times New Roman" w:hAnsi="Times New Roman" w:cs="Times New Roman"/>
                <w:sz w:val="12"/>
                <w:szCs w:val="12"/>
              </w:rPr>
              <w:t>-</w:t>
            </w:r>
          </w:p>
        </w:tc>
        <w:tc>
          <w:tcPr>
            <w:tcW w:w="426" w:type="dxa"/>
          </w:tcPr>
          <w:p w:rsidR="007965FE" w:rsidRPr="007965FE" w:rsidRDefault="007965FE" w:rsidP="007965FE">
            <w:pPr>
              <w:spacing w:after="0" w:line="240" w:lineRule="auto"/>
              <w:rPr>
                <w:rFonts w:ascii="Times New Roman" w:eastAsia="Times New Roman" w:hAnsi="Times New Roman" w:cs="Times New Roman"/>
                <w:sz w:val="12"/>
                <w:szCs w:val="12"/>
              </w:rPr>
            </w:pPr>
            <w:r w:rsidRPr="007965FE">
              <w:rPr>
                <w:rFonts w:ascii="Times New Roman" w:eastAsia="Times New Roman" w:hAnsi="Times New Roman" w:cs="Times New Roman"/>
                <w:sz w:val="12"/>
                <w:szCs w:val="12"/>
              </w:rPr>
              <w:t>-</w:t>
            </w:r>
          </w:p>
        </w:tc>
        <w:tc>
          <w:tcPr>
            <w:tcW w:w="1417" w:type="dxa"/>
          </w:tcPr>
          <w:p w:rsidR="007965FE" w:rsidRPr="007965FE" w:rsidRDefault="007965FE" w:rsidP="007965FE">
            <w:pPr>
              <w:spacing w:after="0" w:line="240" w:lineRule="auto"/>
              <w:rPr>
                <w:rFonts w:ascii="Times New Roman" w:eastAsia="Times New Roman" w:hAnsi="Times New Roman" w:cs="Times New Roman"/>
                <w:sz w:val="12"/>
                <w:szCs w:val="12"/>
              </w:rPr>
            </w:pPr>
            <w:r w:rsidRPr="007965FE">
              <w:rPr>
                <w:rFonts w:ascii="Times New Roman" w:eastAsia="Times New Roman" w:hAnsi="Times New Roman" w:cs="Times New Roman"/>
                <w:sz w:val="12"/>
                <w:szCs w:val="12"/>
              </w:rPr>
              <w:t>Администрация сельского поселения Воротнее муниципального района Сергиевский</w:t>
            </w:r>
          </w:p>
        </w:tc>
      </w:tr>
      <w:tr w:rsidR="007965FE" w:rsidRPr="007965FE" w:rsidTr="001F3F3F">
        <w:trPr>
          <w:trHeight w:val="20"/>
        </w:trPr>
        <w:tc>
          <w:tcPr>
            <w:tcW w:w="362" w:type="dxa"/>
          </w:tcPr>
          <w:p w:rsidR="007965FE" w:rsidRPr="007965FE" w:rsidRDefault="007965FE" w:rsidP="007965FE">
            <w:pPr>
              <w:spacing w:after="0" w:line="240" w:lineRule="auto"/>
              <w:rPr>
                <w:rFonts w:ascii="Times New Roman" w:eastAsia="Times New Roman" w:hAnsi="Times New Roman" w:cs="Times New Roman"/>
                <w:sz w:val="12"/>
                <w:szCs w:val="12"/>
              </w:rPr>
            </w:pPr>
            <w:r w:rsidRPr="007965FE">
              <w:rPr>
                <w:rFonts w:ascii="Times New Roman" w:eastAsia="Times New Roman" w:hAnsi="Times New Roman" w:cs="Times New Roman"/>
                <w:sz w:val="12"/>
                <w:szCs w:val="12"/>
              </w:rPr>
              <w:t>2.7</w:t>
            </w:r>
          </w:p>
        </w:tc>
        <w:tc>
          <w:tcPr>
            <w:tcW w:w="2899" w:type="dxa"/>
            <w:gridSpan w:val="2"/>
          </w:tcPr>
          <w:p w:rsidR="007965FE" w:rsidRPr="007965FE" w:rsidRDefault="007965FE" w:rsidP="007965FE">
            <w:pPr>
              <w:spacing w:after="0" w:line="240" w:lineRule="auto"/>
              <w:rPr>
                <w:rFonts w:ascii="Times New Roman" w:eastAsia="Times New Roman" w:hAnsi="Times New Roman" w:cs="Times New Roman"/>
                <w:sz w:val="12"/>
                <w:szCs w:val="12"/>
              </w:rPr>
            </w:pPr>
            <w:r w:rsidRPr="007965FE">
              <w:rPr>
                <w:rFonts w:ascii="Times New Roman" w:eastAsia="Times New Roman" w:hAnsi="Times New Roman" w:cs="Times New Roman"/>
                <w:sz w:val="12"/>
                <w:szCs w:val="12"/>
              </w:rPr>
              <w:t xml:space="preserve">Организация </w:t>
            </w:r>
            <w:proofErr w:type="gramStart"/>
            <w:r w:rsidRPr="007965FE">
              <w:rPr>
                <w:rFonts w:ascii="Times New Roman" w:eastAsia="Times New Roman" w:hAnsi="Times New Roman" w:cs="Times New Roman"/>
                <w:sz w:val="12"/>
                <w:szCs w:val="12"/>
              </w:rPr>
              <w:t>контроля за</w:t>
            </w:r>
            <w:proofErr w:type="gramEnd"/>
            <w:r w:rsidRPr="007965FE">
              <w:rPr>
                <w:rFonts w:ascii="Times New Roman" w:eastAsia="Times New Roman" w:hAnsi="Times New Roman" w:cs="Times New Roman"/>
                <w:sz w:val="12"/>
                <w:szCs w:val="12"/>
              </w:rPr>
              <w:t xml:space="preserve"> расходами и обращения в доход государства имущества, в отношении которого не представлено сведений, подтверждающих его приобретение на законные доходы</w:t>
            </w:r>
          </w:p>
        </w:tc>
        <w:tc>
          <w:tcPr>
            <w:tcW w:w="708" w:type="dxa"/>
          </w:tcPr>
          <w:p w:rsidR="007965FE" w:rsidRPr="007965FE" w:rsidRDefault="007965FE" w:rsidP="007965FE">
            <w:pPr>
              <w:spacing w:after="0" w:line="240" w:lineRule="auto"/>
              <w:rPr>
                <w:rFonts w:ascii="Times New Roman" w:eastAsia="Times New Roman" w:hAnsi="Times New Roman" w:cs="Times New Roman"/>
                <w:sz w:val="12"/>
                <w:szCs w:val="12"/>
              </w:rPr>
            </w:pPr>
            <w:r w:rsidRPr="007965FE">
              <w:rPr>
                <w:rFonts w:ascii="Times New Roman" w:eastAsia="Times New Roman" w:hAnsi="Times New Roman" w:cs="Times New Roman"/>
                <w:sz w:val="12"/>
                <w:szCs w:val="12"/>
              </w:rPr>
              <w:t>Не требует финансирования</w:t>
            </w:r>
          </w:p>
        </w:tc>
        <w:tc>
          <w:tcPr>
            <w:tcW w:w="851" w:type="dxa"/>
          </w:tcPr>
          <w:p w:rsidR="007965FE" w:rsidRPr="007965FE" w:rsidRDefault="007965FE" w:rsidP="007965FE">
            <w:pPr>
              <w:spacing w:after="0" w:line="240" w:lineRule="auto"/>
              <w:rPr>
                <w:rFonts w:ascii="Times New Roman" w:eastAsia="Times New Roman" w:hAnsi="Times New Roman" w:cs="Times New Roman"/>
                <w:sz w:val="12"/>
                <w:szCs w:val="12"/>
              </w:rPr>
            </w:pPr>
            <w:r w:rsidRPr="007965FE">
              <w:rPr>
                <w:rFonts w:ascii="Times New Roman" w:eastAsia="Times New Roman" w:hAnsi="Times New Roman" w:cs="Times New Roman"/>
                <w:sz w:val="12"/>
                <w:szCs w:val="12"/>
              </w:rPr>
              <w:t>Постоянно</w:t>
            </w:r>
          </w:p>
        </w:tc>
        <w:tc>
          <w:tcPr>
            <w:tcW w:w="425" w:type="dxa"/>
          </w:tcPr>
          <w:p w:rsidR="007965FE" w:rsidRPr="007965FE" w:rsidRDefault="007965FE" w:rsidP="007965FE">
            <w:pPr>
              <w:spacing w:after="0" w:line="240" w:lineRule="auto"/>
              <w:rPr>
                <w:rFonts w:ascii="Times New Roman" w:eastAsia="Times New Roman" w:hAnsi="Times New Roman" w:cs="Times New Roman"/>
                <w:sz w:val="12"/>
                <w:szCs w:val="12"/>
              </w:rPr>
            </w:pPr>
            <w:r w:rsidRPr="007965FE">
              <w:rPr>
                <w:rFonts w:ascii="Times New Roman" w:eastAsia="Times New Roman" w:hAnsi="Times New Roman" w:cs="Times New Roman"/>
                <w:sz w:val="12"/>
                <w:szCs w:val="12"/>
              </w:rPr>
              <w:t>-</w:t>
            </w:r>
          </w:p>
        </w:tc>
        <w:tc>
          <w:tcPr>
            <w:tcW w:w="425" w:type="dxa"/>
          </w:tcPr>
          <w:p w:rsidR="007965FE" w:rsidRPr="007965FE" w:rsidRDefault="007965FE" w:rsidP="007965FE">
            <w:pPr>
              <w:spacing w:after="0" w:line="240" w:lineRule="auto"/>
              <w:rPr>
                <w:rFonts w:ascii="Times New Roman" w:eastAsia="Times New Roman" w:hAnsi="Times New Roman" w:cs="Times New Roman"/>
                <w:sz w:val="12"/>
                <w:szCs w:val="12"/>
              </w:rPr>
            </w:pPr>
            <w:r w:rsidRPr="007965FE">
              <w:rPr>
                <w:rFonts w:ascii="Times New Roman" w:eastAsia="Times New Roman" w:hAnsi="Times New Roman" w:cs="Times New Roman"/>
                <w:sz w:val="12"/>
                <w:szCs w:val="12"/>
              </w:rPr>
              <w:t>-</w:t>
            </w:r>
          </w:p>
        </w:tc>
        <w:tc>
          <w:tcPr>
            <w:tcW w:w="426" w:type="dxa"/>
          </w:tcPr>
          <w:p w:rsidR="007965FE" w:rsidRPr="007965FE" w:rsidRDefault="007965FE" w:rsidP="007965FE">
            <w:pPr>
              <w:spacing w:after="0" w:line="240" w:lineRule="auto"/>
              <w:rPr>
                <w:rFonts w:ascii="Times New Roman" w:eastAsia="Times New Roman" w:hAnsi="Times New Roman" w:cs="Times New Roman"/>
                <w:sz w:val="12"/>
                <w:szCs w:val="12"/>
              </w:rPr>
            </w:pPr>
            <w:r w:rsidRPr="007965FE">
              <w:rPr>
                <w:rFonts w:ascii="Times New Roman" w:eastAsia="Times New Roman" w:hAnsi="Times New Roman" w:cs="Times New Roman"/>
                <w:sz w:val="12"/>
                <w:szCs w:val="12"/>
              </w:rPr>
              <w:t>-</w:t>
            </w:r>
          </w:p>
        </w:tc>
        <w:tc>
          <w:tcPr>
            <w:tcW w:w="1417" w:type="dxa"/>
          </w:tcPr>
          <w:p w:rsidR="007965FE" w:rsidRPr="007965FE" w:rsidRDefault="007965FE" w:rsidP="007965FE">
            <w:pPr>
              <w:spacing w:after="0" w:line="240" w:lineRule="auto"/>
              <w:rPr>
                <w:rFonts w:ascii="Times New Roman" w:eastAsia="Times New Roman" w:hAnsi="Times New Roman" w:cs="Times New Roman"/>
                <w:sz w:val="12"/>
                <w:szCs w:val="12"/>
              </w:rPr>
            </w:pPr>
            <w:r w:rsidRPr="007965FE">
              <w:rPr>
                <w:rFonts w:ascii="Times New Roman" w:eastAsia="Times New Roman" w:hAnsi="Times New Roman" w:cs="Times New Roman"/>
                <w:sz w:val="12"/>
                <w:szCs w:val="12"/>
              </w:rPr>
              <w:t>Администрация сельского поселения Воротнее муниципального района Сергиевский</w:t>
            </w:r>
          </w:p>
        </w:tc>
      </w:tr>
      <w:tr w:rsidR="007965FE" w:rsidRPr="007965FE" w:rsidTr="001F3F3F">
        <w:trPr>
          <w:trHeight w:val="20"/>
        </w:trPr>
        <w:tc>
          <w:tcPr>
            <w:tcW w:w="362" w:type="dxa"/>
          </w:tcPr>
          <w:p w:rsidR="007965FE" w:rsidRPr="007965FE" w:rsidRDefault="007965FE" w:rsidP="007965FE">
            <w:pPr>
              <w:spacing w:after="0" w:line="240" w:lineRule="auto"/>
              <w:rPr>
                <w:rFonts w:ascii="Times New Roman" w:eastAsia="Times New Roman" w:hAnsi="Times New Roman" w:cs="Times New Roman"/>
                <w:sz w:val="12"/>
                <w:szCs w:val="12"/>
              </w:rPr>
            </w:pPr>
            <w:r w:rsidRPr="007965FE">
              <w:rPr>
                <w:rFonts w:ascii="Times New Roman" w:eastAsia="Times New Roman" w:hAnsi="Times New Roman" w:cs="Times New Roman"/>
                <w:sz w:val="12"/>
                <w:szCs w:val="12"/>
              </w:rPr>
              <w:t>2.8</w:t>
            </w:r>
          </w:p>
        </w:tc>
        <w:tc>
          <w:tcPr>
            <w:tcW w:w="2899" w:type="dxa"/>
            <w:gridSpan w:val="2"/>
          </w:tcPr>
          <w:p w:rsidR="007965FE" w:rsidRPr="007965FE" w:rsidRDefault="007965FE" w:rsidP="007965FE">
            <w:pPr>
              <w:spacing w:after="0" w:line="240" w:lineRule="auto"/>
              <w:rPr>
                <w:rFonts w:ascii="Times New Roman" w:eastAsia="Times New Roman" w:hAnsi="Times New Roman" w:cs="Times New Roman"/>
                <w:sz w:val="12"/>
                <w:szCs w:val="12"/>
              </w:rPr>
            </w:pPr>
            <w:r w:rsidRPr="007965FE">
              <w:rPr>
                <w:rFonts w:ascii="Times New Roman" w:eastAsia="Times New Roman" w:hAnsi="Times New Roman" w:cs="Times New Roman"/>
                <w:sz w:val="12"/>
                <w:szCs w:val="12"/>
              </w:rPr>
              <w:t>Предупреждение и пресечение незаконной передачи должностному лицу заказчика денежных средств, получаемых поставщиком (подрядчиком, исполнителем) в связи с исполнением государственного или муниципального контракта, за предоставление права заключения такого контракта</w:t>
            </w:r>
          </w:p>
        </w:tc>
        <w:tc>
          <w:tcPr>
            <w:tcW w:w="708" w:type="dxa"/>
          </w:tcPr>
          <w:p w:rsidR="007965FE" w:rsidRPr="007965FE" w:rsidRDefault="007965FE" w:rsidP="007965FE">
            <w:pPr>
              <w:spacing w:after="0" w:line="240" w:lineRule="auto"/>
              <w:rPr>
                <w:rFonts w:ascii="Times New Roman" w:eastAsia="Times New Roman" w:hAnsi="Times New Roman" w:cs="Times New Roman"/>
                <w:sz w:val="12"/>
                <w:szCs w:val="12"/>
              </w:rPr>
            </w:pPr>
            <w:r w:rsidRPr="007965FE">
              <w:rPr>
                <w:rFonts w:ascii="Times New Roman" w:eastAsia="Times New Roman" w:hAnsi="Times New Roman" w:cs="Times New Roman"/>
                <w:sz w:val="12"/>
                <w:szCs w:val="12"/>
              </w:rPr>
              <w:t>Не требует финансирования</w:t>
            </w:r>
          </w:p>
        </w:tc>
        <w:tc>
          <w:tcPr>
            <w:tcW w:w="851" w:type="dxa"/>
          </w:tcPr>
          <w:p w:rsidR="007965FE" w:rsidRPr="007965FE" w:rsidRDefault="007965FE" w:rsidP="007965FE">
            <w:pPr>
              <w:spacing w:after="0" w:line="240" w:lineRule="auto"/>
              <w:rPr>
                <w:rFonts w:ascii="Times New Roman" w:eastAsia="Times New Roman" w:hAnsi="Times New Roman" w:cs="Times New Roman"/>
                <w:sz w:val="12"/>
                <w:szCs w:val="12"/>
              </w:rPr>
            </w:pPr>
            <w:r w:rsidRPr="007965FE">
              <w:rPr>
                <w:rFonts w:ascii="Times New Roman" w:eastAsia="Times New Roman" w:hAnsi="Times New Roman" w:cs="Times New Roman"/>
                <w:sz w:val="12"/>
                <w:szCs w:val="12"/>
              </w:rPr>
              <w:t>Постоянно</w:t>
            </w:r>
          </w:p>
        </w:tc>
        <w:tc>
          <w:tcPr>
            <w:tcW w:w="425" w:type="dxa"/>
          </w:tcPr>
          <w:p w:rsidR="007965FE" w:rsidRPr="007965FE" w:rsidRDefault="007965FE" w:rsidP="007965FE">
            <w:pPr>
              <w:spacing w:after="0" w:line="240" w:lineRule="auto"/>
              <w:rPr>
                <w:rFonts w:ascii="Times New Roman" w:eastAsia="Times New Roman" w:hAnsi="Times New Roman" w:cs="Times New Roman"/>
                <w:sz w:val="12"/>
                <w:szCs w:val="12"/>
              </w:rPr>
            </w:pPr>
            <w:r w:rsidRPr="007965FE">
              <w:rPr>
                <w:rFonts w:ascii="Times New Roman" w:eastAsia="Times New Roman" w:hAnsi="Times New Roman" w:cs="Times New Roman"/>
                <w:sz w:val="12"/>
                <w:szCs w:val="12"/>
              </w:rPr>
              <w:t>-</w:t>
            </w:r>
          </w:p>
        </w:tc>
        <w:tc>
          <w:tcPr>
            <w:tcW w:w="425" w:type="dxa"/>
          </w:tcPr>
          <w:p w:rsidR="007965FE" w:rsidRPr="007965FE" w:rsidRDefault="007965FE" w:rsidP="007965FE">
            <w:pPr>
              <w:spacing w:after="0" w:line="240" w:lineRule="auto"/>
              <w:rPr>
                <w:rFonts w:ascii="Times New Roman" w:eastAsia="Times New Roman" w:hAnsi="Times New Roman" w:cs="Times New Roman"/>
                <w:sz w:val="12"/>
                <w:szCs w:val="12"/>
              </w:rPr>
            </w:pPr>
            <w:r w:rsidRPr="007965FE">
              <w:rPr>
                <w:rFonts w:ascii="Times New Roman" w:eastAsia="Times New Roman" w:hAnsi="Times New Roman" w:cs="Times New Roman"/>
                <w:sz w:val="12"/>
                <w:szCs w:val="12"/>
              </w:rPr>
              <w:t>-</w:t>
            </w:r>
          </w:p>
        </w:tc>
        <w:tc>
          <w:tcPr>
            <w:tcW w:w="426" w:type="dxa"/>
          </w:tcPr>
          <w:p w:rsidR="007965FE" w:rsidRPr="007965FE" w:rsidRDefault="007965FE" w:rsidP="007965FE">
            <w:pPr>
              <w:spacing w:after="0" w:line="240" w:lineRule="auto"/>
              <w:rPr>
                <w:rFonts w:ascii="Times New Roman" w:eastAsia="Times New Roman" w:hAnsi="Times New Roman" w:cs="Times New Roman"/>
                <w:sz w:val="12"/>
                <w:szCs w:val="12"/>
              </w:rPr>
            </w:pPr>
            <w:r w:rsidRPr="007965FE">
              <w:rPr>
                <w:rFonts w:ascii="Times New Roman" w:eastAsia="Times New Roman" w:hAnsi="Times New Roman" w:cs="Times New Roman"/>
                <w:sz w:val="12"/>
                <w:szCs w:val="12"/>
              </w:rPr>
              <w:t>-</w:t>
            </w:r>
          </w:p>
        </w:tc>
        <w:tc>
          <w:tcPr>
            <w:tcW w:w="1417" w:type="dxa"/>
          </w:tcPr>
          <w:p w:rsidR="007965FE" w:rsidRPr="007965FE" w:rsidRDefault="007965FE" w:rsidP="007965FE">
            <w:pPr>
              <w:spacing w:after="0" w:line="240" w:lineRule="auto"/>
              <w:rPr>
                <w:rFonts w:ascii="Times New Roman" w:eastAsia="Times New Roman" w:hAnsi="Times New Roman" w:cs="Times New Roman"/>
                <w:sz w:val="12"/>
                <w:szCs w:val="12"/>
              </w:rPr>
            </w:pPr>
            <w:r w:rsidRPr="007965FE">
              <w:rPr>
                <w:rFonts w:ascii="Times New Roman" w:eastAsia="Times New Roman" w:hAnsi="Times New Roman" w:cs="Times New Roman"/>
                <w:sz w:val="12"/>
                <w:szCs w:val="12"/>
              </w:rPr>
              <w:t>Администрация сельского поселения Воротнее муниципального района Сергиевский</w:t>
            </w:r>
          </w:p>
        </w:tc>
      </w:tr>
      <w:tr w:rsidR="007965FE" w:rsidRPr="007965FE" w:rsidTr="001F3F3F">
        <w:trPr>
          <w:trHeight w:val="20"/>
        </w:trPr>
        <w:tc>
          <w:tcPr>
            <w:tcW w:w="362" w:type="dxa"/>
          </w:tcPr>
          <w:p w:rsidR="007965FE" w:rsidRPr="007965FE" w:rsidRDefault="007965FE" w:rsidP="007965FE">
            <w:pPr>
              <w:spacing w:after="0" w:line="240" w:lineRule="auto"/>
              <w:rPr>
                <w:rFonts w:ascii="Times New Roman" w:eastAsia="Times New Roman" w:hAnsi="Times New Roman" w:cs="Times New Roman"/>
                <w:sz w:val="12"/>
                <w:szCs w:val="12"/>
              </w:rPr>
            </w:pPr>
            <w:r w:rsidRPr="007965FE">
              <w:rPr>
                <w:rFonts w:ascii="Times New Roman" w:eastAsia="Times New Roman" w:hAnsi="Times New Roman" w:cs="Times New Roman"/>
                <w:sz w:val="12"/>
                <w:szCs w:val="12"/>
              </w:rPr>
              <w:t>2.9</w:t>
            </w:r>
          </w:p>
        </w:tc>
        <w:tc>
          <w:tcPr>
            <w:tcW w:w="2899" w:type="dxa"/>
            <w:gridSpan w:val="2"/>
          </w:tcPr>
          <w:p w:rsidR="007965FE" w:rsidRPr="007965FE" w:rsidRDefault="007965FE" w:rsidP="007965FE">
            <w:pPr>
              <w:spacing w:after="0" w:line="240" w:lineRule="auto"/>
              <w:rPr>
                <w:rFonts w:ascii="Times New Roman" w:eastAsia="Times New Roman" w:hAnsi="Times New Roman" w:cs="Times New Roman"/>
                <w:sz w:val="12"/>
                <w:szCs w:val="12"/>
              </w:rPr>
            </w:pPr>
            <w:r w:rsidRPr="007965FE">
              <w:rPr>
                <w:rFonts w:ascii="Times New Roman" w:eastAsia="Times New Roman" w:hAnsi="Times New Roman" w:cs="Times New Roman"/>
                <w:sz w:val="12"/>
                <w:szCs w:val="12"/>
              </w:rPr>
              <w:t>Организация анализа соблюдения запретов, ограничений требований, установленных в целях противодействия коррупции, в том числе касающихся получения подарков отдельными категориями лиц,  выполнения иной оплачиваемой работы, обязанности уведомлять об обращениях в целях склонения к совершению коррупционных правонарушений</w:t>
            </w:r>
          </w:p>
        </w:tc>
        <w:tc>
          <w:tcPr>
            <w:tcW w:w="708" w:type="dxa"/>
          </w:tcPr>
          <w:p w:rsidR="007965FE" w:rsidRPr="007965FE" w:rsidRDefault="007965FE" w:rsidP="007965FE">
            <w:pPr>
              <w:spacing w:after="0" w:line="240" w:lineRule="auto"/>
              <w:rPr>
                <w:rFonts w:ascii="Times New Roman" w:eastAsia="Times New Roman" w:hAnsi="Times New Roman" w:cs="Times New Roman"/>
                <w:sz w:val="12"/>
                <w:szCs w:val="12"/>
              </w:rPr>
            </w:pPr>
            <w:r w:rsidRPr="007965FE">
              <w:rPr>
                <w:rFonts w:ascii="Times New Roman" w:eastAsia="Times New Roman" w:hAnsi="Times New Roman" w:cs="Times New Roman"/>
                <w:sz w:val="12"/>
                <w:szCs w:val="12"/>
              </w:rPr>
              <w:t>Не требует финансирования</w:t>
            </w:r>
          </w:p>
        </w:tc>
        <w:tc>
          <w:tcPr>
            <w:tcW w:w="851" w:type="dxa"/>
          </w:tcPr>
          <w:p w:rsidR="007965FE" w:rsidRPr="007965FE" w:rsidRDefault="007965FE" w:rsidP="007965FE">
            <w:pPr>
              <w:spacing w:after="0" w:line="240" w:lineRule="auto"/>
              <w:rPr>
                <w:rFonts w:ascii="Times New Roman" w:eastAsia="Times New Roman" w:hAnsi="Times New Roman" w:cs="Times New Roman"/>
                <w:sz w:val="12"/>
                <w:szCs w:val="12"/>
              </w:rPr>
            </w:pPr>
            <w:r w:rsidRPr="007965FE">
              <w:rPr>
                <w:rFonts w:ascii="Times New Roman" w:eastAsia="Times New Roman" w:hAnsi="Times New Roman" w:cs="Times New Roman"/>
                <w:sz w:val="12"/>
                <w:szCs w:val="12"/>
              </w:rPr>
              <w:t>Постоянно</w:t>
            </w:r>
          </w:p>
        </w:tc>
        <w:tc>
          <w:tcPr>
            <w:tcW w:w="425" w:type="dxa"/>
          </w:tcPr>
          <w:p w:rsidR="007965FE" w:rsidRPr="007965FE" w:rsidRDefault="007965FE" w:rsidP="007965FE">
            <w:pPr>
              <w:spacing w:after="0" w:line="240" w:lineRule="auto"/>
              <w:rPr>
                <w:rFonts w:ascii="Times New Roman" w:eastAsia="Times New Roman" w:hAnsi="Times New Roman" w:cs="Times New Roman"/>
                <w:sz w:val="12"/>
                <w:szCs w:val="12"/>
              </w:rPr>
            </w:pPr>
            <w:r w:rsidRPr="007965FE">
              <w:rPr>
                <w:rFonts w:ascii="Times New Roman" w:eastAsia="Times New Roman" w:hAnsi="Times New Roman" w:cs="Times New Roman"/>
                <w:sz w:val="12"/>
                <w:szCs w:val="12"/>
              </w:rPr>
              <w:t>-</w:t>
            </w:r>
          </w:p>
        </w:tc>
        <w:tc>
          <w:tcPr>
            <w:tcW w:w="425" w:type="dxa"/>
          </w:tcPr>
          <w:p w:rsidR="007965FE" w:rsidRPr="007965FE" w:rsidRDefault="007965FE" w:rsidP="007965FE">
            <w:pPr>
              <w:spacing w:after="0" w:line="240" w:lineRule="auto"/>
              <w:rPr>
                <w:rFonts w:ascii="Times New Roman" w:eastAsia="Times New Roman" w:hAnsi="Times New Roman" w:cs="Times New Roman"/>
                <w:sz w:val="12"/>
                <w:szCs w:val="12"/>
              </w:rPr>
            </w:pPr>
            <w:r w:rsidRPr="007965FE">
              <w:rPr>
                <w:rFonts w:ascii="Times New Roman" w:eastAsia="Times New Roman" w:hAnsi="Times New Roman" w:cs="Times New Roman"/>
                <w:sz w:val="12"/>
                <w:szCs w:val="12"/>
              </w:rPr>
              <w:t>-</w:t>
            </w:r>
          </w:p>
        </w:tc>
        <w:tc>
          <w:tcPr>
            <w:tcW w:w="426" w:type="dxa"/>
          </w:tcPr>
          <w:p w:rsidR="007965FE" w:rsidRPr="007965FE" w:rsidRDefault="007965FE" w:rsidP="007965FE">
            <w:pPr>
              <w:spacing w:after="0" w:line="240" w:lineRule="auto"/>
              <w:rPr>
                <w:rFonts w:ascii="Times New Roman" w:eastAsia="Times New Roman" w:hAnsi="Times New Roman" w:cs="Times New Roman"/>
                <w:sz w:val="12"/>
                <w:szCs w:val="12"/>
              </w:rPr>
            </w:pPr>
            <w:r w:rsidRPr="007965FE">
              <w:rPr>
                <w:rFonts w:ascii="Times New Roman" w:eastAsia="Times New Roman" w:hAnsi="Times New Roman" w:cs="Times New Roman"/>
                <w:sz w:val="12"/>
                <w:szCs w:val="12"/>
              </w:rPr>
              <w:t>-</w:t>
            </w:r>
          </w:p>
        </w:tc>
        <w:tc>
          <w:tcPr>
            <w:tcW w:w="1417" w:type="dxa"/>
          </w:tcPr>
          <w:p w:rsidR="007965FE" w:rsidRPr="007965FE" w:rsidRDefault="007965FE" w:rsidP="007965FE">
            <w:pPr>
              <w:spacing w:after="0" w:line="240" w:lineRule="auto"/>
              <w:rPr>
                <w:rFonts w:ascii="Times New Roman" w:eastAsia="Times New Roman" w:hAnsi="Times New Roman" w:cs="Times New Roman"/>
                <w:sz w:val="12"/>
                <w:szCs w:val="12"/>
              </w:rPr>
            </w:pPr>
            <w:r w:rsidRPr="007965FE">
              <w:rPr>
                <w:rFonts w:ascii="Times New Roman" w:eastAsia="Times New Roman" w:hAnsi="Times New Roman" w:cs="Times New Roman"/>
                <w:sz w:val="12"/>
                <w:szCs w:val="12"/>
              </w:rPr>
              <w:t>Администрация сельского поселения Воротнее муниципального района Сергиевский</w:t>
            </w:r>
          </w:p>
        </w:tc>
      </w:tr>
      <w:tr w:rsidR="007965FE" w:rsidRPr="007965FE" w:rsidTr="001F3F3F">
        <w:trPr>
          <w:trHeight w:val="20"/>
        </w:trPr>
        <w:tc>
          <w:tcPr>
            <w:tcW w:w="362" w:type="dxa"/>
          </w:tcPr>
          <w:p w:rsidR="007965FE" w:rsidRPr="007965FE" w:rsidRDefault="007965FE" w:rsidP="007965FE">
            <w:pPr>
              <w:spacing w:after="0" w:line="240" w:lineRule="auto"/>
              <w:rPr>
                <w:rFonts w:ascii="Times New Roman" w:eastAsia="Times New Roman" w:hAnsi="Times New Roman" w:cs="Times New Roman"/>
                <w:sz w:val="12"/>
                <w:szCs w:val="12"/>
              </w:rPr>
            </w:pPr>
            <w:r w:rsidRPr="007965FE">
              <w:rPr>
                <w:rFonts w:ascii="Times New Roman" w:eastAsia="Times New Roman" w:hAnsi="Times New Roman" w:cs="Times New Roman"/>
                <w:sz w:val="12"/>
                <w:szCs w:val="12"/>
              </w:rPr>
              <w:t>2.10</w:t>
            </w:r>
          </w:p>
        </w:tc>
        <w:tc>
          <w:tcPr>
            <w:tcW w:w="2899" w:type="dxa"/>
            <w:gridSpan w:val="2"/>
          </w:tcPr>
          <w:p w:rsidR="007965FE" w:rsidRPr="007965FE" w:rsidRDefault="007965FE" w:rsidP="007965FE">
            <w:pPr>
              <w:spacing w:after="0" w:line="240" w:lineRule="auto"/>
              <w:rPr>
                <w:rFonts w:ascii="Times New Roman" w:eastAsia="Times New Roman" w:hAnsi="Times New Roman" w:cs="Times New Roman"/>
                <w:sz w:val="12"/>
                <w:szCs w:val="12"/>
              </w:rPr>
            </w:pPr>
            <w:r w:rsidRPr="007965FE">
              <w:rPr>
                <w:rFonts w:ascii="Times New Roman" w:eastAsia="Times New Roman" w:hAnsi="Times New Roman" w:cs="Times New Roman"/>
                <w:sz w:val="12"/>
                <w:szCs w:val="12"/>
              </w:rPr>
              <w:t xml:space="preserve">Проведение проверок на наличие </w:t>
            </w:r>
            <w:proofErr w:type="spellStart"/>
            <w:r w:rsidRPr="007965FE">
              <w:rPr>
                <w:rFonts w:ascii="Times New Roman" w:eastAsia="Times New Roman" w:hAnsi="Times New Roman" w:cs="Times New Roman"/>
                <w:sz w:val="12"/>
                <w:szCs w:val="12"/>
              </w:rPr>
              <w:t>аффилированности</w:t>
            </w:r>
            <w:proofErr w:type="spellEnd"/>
            <w:r w:rsidRPr="007965FE">
              <w:rPr>
                <w:rFonts w:ascii="Times New Roman" w:eastAsia="Times New Roman" w:hAnsi="Times New Roman" w:cs="Times New Roman"/>
                <w:sz w:val="12"/>
                <w:szCs w:val="12"/>
              </w:rPr>
              <w:t xml:space="preserve"> всех лиц, причастных к осуществлению закупок товаров, работ, услуг для обеспечения государственных и муниципальных нужд, том числе лиц,  которые участвуют в аукционных комиссиях, по базам ЕГРЮЛ и ЕГРИП</w:t>
            </w:r>
          </w:p>
        </w:tc>
        <w:tc>
          <w:tcPr>
            <w:tcW w:w="708" w:type="dxa"/>
          </w:tcPr>
          <w:p w:rsidR="007965FE" w:rsidRPr="007965FE" w:rsidRDefault="007965FE" w:rsidP="007965FE">
            <w:pPr>
              <w:spacing w:after="0" w:line="240" w:lineRule="auto"/>
              <w:rPr>
                <w:rFonts w:ascii="Times New Roman" w:eastAsia="Times New Roman" w:hAnsi="Times New Roman" w:cs="Times New Roman"/>
                <w:sz w:val="12"/>
                <w:szCs w:val="12"/>
              </w:rPr>
            </w:pPr>
            <w:r w:rsidRPr="007965FE">
              <w:rPr>
                <w:rFonts w:ascii="Times New Roman" w:eastAsia="Times New Roman" w:hAnsi="Times New Roman" w:cs="Times New Roman"/>
                <w:sz w:val="12"/>
                <w:szCs w:val="12"/>
              </w:rPr>
              <w:t>Не требует финансирования</w:t>
            </w:r>
          </w:p>
        </w:tc>
        <w:tc>
          <w:tcPr>
            <w:tcW w:w="851" w:type="dxa"/>
          </w:tcPr>
          <w:p w:rsidR="007965FE" w:rsidRPr="007965FE" w:rsidRDefault="007965FE" w:rsidP="007965FE">
            <w:pPr>
              <w:spacing w:after="0" w:line="240" w:lineRule="auto"/>
              <w:rPr>
                <w:rFonts w:ascii="Times New Roman" w:eastAsia="Times New Roman" w:hAnsi="Times New Roman" w:cs="Times New Roman"/>
                <w:sz w:val="12"/>
                <w:szCs w:val="12"/>
              </w:rPr>
            </w:pPr>
            <w:r w:rsidRPr="007965FE">
              <w:rPr>
                <w:rFonts w:ascii="Times New Roman" w:eastAsia="Times New Roman" w:hAnsi="Times New Roman" w:cs="Times New Roman"/>
                <w:sz w:val="12"/>
                <w:szCs w:val="12"/>
              </w:rPr>
              <w:t>Постоянно</w:t>
            </w:r>
          </w:p>
        </w:tc>
        <w:tc>
          <w:tcPr>
            <w:tcW w:w="425" w:type="dxa"/>
          </w:tcPr>
          <w:p w:rsidR="007965FE" w:rsidRPr="007965FE" w:rsidRDefault="007965FE" w:rsidP="007965FE">
            <w:pPr>
              <w:spacing w:after="0" w:line="240" w:lineRule="auto"/>
              <w:rPr>
                <w:rFonts w:ascii="Times New Roman" w:eastAsia="Times New Roman" w:hAnsi="Times New Roman" w:cs="Times New Roman"/>
                <w:sz w:val="12"/>
                <w:szCs w:val="12"/>
              </w:rPr>
            </w:pPr>
            <w:r w:rsidRPr="007965FE">
              <w:rPr>
                <w:rFonts w:ascii="Times New Roman" w:eastAsia="Times New Roman" w:hAnsi="Times New Roman" w:cs="Times New Roman"/>
                <w:sz w:val="12"/>
                <w:szCs w:val="12"/>
              </w:rPr>
              <w:t>-</w:t>
            </w:r>
          </w:p>
        </w:tc>
        <w:tc>
          <w:tcPr>
            <w:tcW w:w="425" w:type="dxa"/>
          </w:tcPr>
          <w:p w:rsidR="007965FE" w:rsidRPr="007965FE" w:rsidRDefault="007965FE" w:rsidP="007965FE">
            <w:pPr>
              <w:spacing w:after="0" w:line="240" w:lineRule="auto"/>
              <w:rPr>
                <w:rFonts w:ascii="Times New Roman" w:eastAsia="Times New Roman" w:hAnsi="Times New Roman" w:cs="Times New Roman"/>
                <w:sz w:val="12"/>
                <w:szCs w:val="12"/>
              </w:rPr>
            </w:pPr>
            <w:r w:rsidRPr="007965FE">
              <w:rPr>
                <w:rFonts w:ascii="Times New Roman" w:eastAsia="Times New Roman" w:hAnsi="Times New Roman" w:cs="Times New Roman"/>
                <w:sz w:val="12"/>
                <w:szCs w:val="12"/>
              </w:rPr>
              <w:t>-</w:t>
            </w:r>
          </w:p>
        </w:tc>
        <w:tc>
          <w:tcPr>
            <w:tcW w:w="426" w:type="dxa"/>
          </w:tcPr>
          <w:p w:rsidR="007965FE" w:rsidRPr="007965FE" w:rsidRDefault="007965FE" w:rsidP="007965FE">
            <w:pPr>
              <w:spacing w:after="0" w:line="240" w:lineRule="auto"/>
              <w:rPr>
                <w:rFonts w:ascii="Times New Roman" w:eastAsia="Times New Roman" w:hAnsi="Times New Roman" w:cs="Times New Roman"/>
                <w:sz w:val="12"/>
                <w:szCs w:val="12"/>
              </w:rPr>
            </w:pPr>
            <w:r w:rsidRPr="007965FE">
              <w:rPr>
                <w:rFonts w:ascii="Times New Roman" w:eastAsia="Times New Roman" w:hAnsi="Times New Roman" w:cs="Times New Roman"/>
                <w:sz w:val="12"/>
                <w:szCs w:val="12"/>
              </w:rPr>
              <w:t>-</w:t>
            </w:r>
          </w:p>
        </w:tc>
        <w:tc>
          <w:tcPr>
            <w:tcW w:w="1417" w:type="dxa"/>
          </w:tcPr>
          <w:p w:rsidR="007965FE" w:rsidRPr="007965FE" w:rsidRDefault="007965FE" w:rsidP="007965FE">
            <w:pPr>
              <w:spacing w:after="0" w:line="240" w:lineRule="auto"/>
              <w:rPr>
                <w:rFonts w:ascii="Times New Roman" w:eastAsia="Times New Roman" w:hAnsi="Times New Roman" w:cs="Times New Roman"/>
                <w:sz w:val="12"/>
                <w:szCs w:val="12"/>
              </w:rPr>
            </w:pPr>
            <w:r w:rsidRPr="007965FE">
              <w:rPr>
                <w:rFonts w:ascii="Times New Roman" w:eastAsia="Times New Roman" w:hAnsi="Times New Roman" w:cs="Times New Roman"/>
                <w:sz w:val="12"/>
                <w:szCs w:val="12"/>
              </w:rPr>
              <w:t>Администрация сельского поселения Воротнее  муниципального района Сергиевский</w:t>
            </w:r>
          </w:p>
        </w:tc>
      </w:tr>
      <w:tr w:rsidR="007965FE" w:rsidRPr="007965FE" w:rsidTr="001F3F3F">
        <w:trPr>
          <w:trHeight w:val="20"/>
        </w:trPr>
        <w:tc>
          <w:tcPr>
            <w:tcW w:w="362" w:type="dxa"/>
          </w:tcPr>
          <w:p w:rsidR="007965FE" w:rsidRPr="007965FE" w:rsidRDefault="007965FE" w:rsidP="007965FE">
            <w:pPr>
              <w:spacing w:after="0" w:line="240" w:lineRule="auto"/>
              <w:rPr>
                <w:rFonts w:ascii="Times New Roman" w:eastAsia="Times New Roman" w:hAnsi="Times New Roman" w:cs="Times New Roman"/>
                <w:sz w:val="12"/>
                <w:szCs w:val="12"/>
              </w:rPr>
            </w:pPr>
            <w:r w:rsidRPr="007965FE">
              <w:rPr>
                <w:rFonts w:ascii="Times New Roman" w:eastAsia="Times New Roman" w:hAnsi="Times New Roman" w:cs="Times New Roman"/>
                <w:sz w:val="12"/>
                <w:szCs w:val="12"/>
              </w:rPr>
              <w:t>2.11</w:t>
            </w:r>
          </w:p>
        </w:tc>
        <w:tc>
          <w:tcPr>
            <w:tcW w:w="2899" w:type="dxa"/>
            <w:gridSpan w:val="2"/>
          </w:tcPr>
          <w:p w:rsidR="007965FE" w:rsidRPr="007965FE" w:rsidRDefault="007965FE" w:rsidP="007965FE">
            <w:pPr>
              <w:spacing w:after="0" w:line="240" w:lineRule="auto"/>
              <w:rPr>
                <w:rFonts w:ascii="Times New Roman" w:eastAsia="Times New Roman" w:hAnsi="Times New Roman" w:cs="Times New Roman"/>
                <w:sz w:val="12"/>
                <w:szCs w:val="12"/>
              </w:rPr>
            </w:pPr>
            <w:r w:rsidRPr="007965FE">
              <w:rPr>
                <w:rFonts w:ascii="Times New Roman" w:eastAsia="Times New Roman" w:hAnsi="Times New Roman" w:cs="Times New Roman"/>
                <w:sz w:val="12"/>
                <w:szCs w:val="12"/>
              </w:rPr>
              <w:t>Организация взаимодействия с независимыми экспертами, получившими аккредитацию на проведение антикоррупционной экспертизы нормативных правовых актов и их проектов</w:t>
            </w:r>
          </w:p>
        </w:tc>
        <w:tc>
          <w:tcPr>
            <w:tcW w:w="708" w:type="dxa"/>
          </w:tcPr>
          <w:p w:rsidR="007965FE" w:rsidRPr="007965FE" w:rsidRDefault="007965FE" w:rsidP="007965FE">
            <w:pPr>
              <w:spacing w:after="0" w:line="240" w:lineRule="auto"/>
              <w:rPr>
                <w:rFonts w:ascii="Times New Roman" w:eastAsia="Times New Roman" w:hAnsi="Times New Roman" w:cs="Times New Roman"/>
                <w:sz w:val="12"/>
                <w:szCs w:val="12"/>
              </w:rPr>
            </w:pPr>
            <w:r w:rsidRPr="007965FE">
              <w:rPr>
                <w:rFonts w:ascii="Times New Roman" w:eastAsia="Times New Roman" w:hAnsi="Times New Roman" w:cs="Times New Roman"/>
                <w:sz w:val="12"/>
                <w:szCs w:val="12"/>
              </w:rPr>
              <w:t>Не требует финансирования</w:t>
            </w:r>
          </w:p>
        </w:tc>
        <w:tc>
          <w:tcPr>
            <w:tcW w:w="851" w:type="dxa"/>
          </w:tcPr>
          <w:p w:rsidR="007965FE" w:rsidRPr="007965FE" w:rsidRDefault="007965FE" w:rsidP="007965FE">
            <w:pPr>
              <w:spacing w:after="0" w:line="240" w:lineRule="auto"/>
              <w:rPr>
                <w:rFonts w:ascii="Times New Roman" w:eastAsia="Times New Roman" w:hAnsi="Times New Roman" w:cs="Times New Roman"/>
                <w:sz w:val="12"/>
                <w:szCs w:val="12"/>
              </w:rPr>
            </w:pPr>
            <w:r w:rsidRPr="007965FE">
              <w:rPr>
                <w:rFonts w:ascii="Times New Roman" w:eastAsia="Times New Roman" w:hAnsi="Times New Roman" w:cs="Times New Roman"/>
                <w:sz w:val="12"/>
                <w:szCs w:val="12"/>
              </w:rPr>
              <w:t>Постоянно</w:t>
            </w:r>
          </w:p>
        </w:tc>
        <w:tc>
          <w:tcPr>
            <w:tcW w:w="425" w:type="dxa"/>
          </w:tcPr>
          <w:p w:rsidR="007965FE" w:rsidRPr="007965FE" w:rsidRDefault="007965FE" w:rsidP="007965FE">
            <w:pPr>
              <w:spacing w:after="0" w:line="240" w:lineRule="auto"/>
              <w:rPr>
                <w:rFonts w:ascii="Times New Roman" w:eastAsia="Times New Roman" w:hAnsi="Times New Roman" w:cs="Times New Roman"/>
                <w:sz w:val="12"/>
                <w:szCs w:val="12"/>
              </w:rPr>
            </w:pPr>
            <w:r w:rsidRPr="007965FE">
              <w:rPr>
                <w:rFonts w:ascii="Times New Roman" w:eastAsia="Times New Roman" w:hAnsi="Times New Roman" w:cs="Times New Roman"/>
                <w:sz w:val="12"/>
                <w:szCs w:val="12"/>
              </w:rPr>
              <w:t>-</w:t>
            </w:r>
          </w:p>
        </w:tc>
        <w:tc>
          <w:tcPr>
            <w:tcW w:w="425" w:type="dxa"/>
          </w:tcPr>
          <w:p w:rsidR="007965FE" w:rsidRPr="007965FE" w:rsidRDefault="007965FE" w:rsidP="007965FE">
            <w:pPr>
              <w:spacing w:after="0" w:line="240" w:lineRule="auto"/>
              <w:rPr>
                <w:rFonts w:ascii="Times New Roman" w:eastAsia="Times New Roman" w:hAnsi="Times New Roman" w:cs="Times New Roman"/>
                <w:sz w:val="12"/>
                <w:szCs w:val="12"/>
              </w:rPr>
            </w:pPr>
            <w:r w:rsidRPr="007965FE">
              <w:rPr>
                <w:rFonts w:ascii="Times New Roman" w:eastAsia="Times New Roman" w:hAnsi="Times New Roman" w:cs="Times New Roman"/>
                <w:sz w:val="12"/>
                <w:szCs w:val="12"/>
              </w:rPr>
              <w:t>-</w:t>
            </w:r>
          </w:p>
        </w:tc>
        <w:tc>
          <w:tcPr>
            <w:tcW w:w="426" w:type="dxa"/>
          </w:tcPr>
          <w:p w:rsidR="007965FE" w:rsidRPr="007965FE" w:rsidRDefault="007965FE" w:rsidP="007965FE">
            <w:pPr>
              <w:spacing w:after="0" w:line="240" w:lineRule="auto"/>
              <w:rPr>
                <w:rFonts w:ascii="Times New Roman" w:eastAsia="Times New Roman" w:hAnsi="Times New Roman" w:cs="Times New Roman"/>
                <w:sz w:val="12"/>
                <w:szCs w:val="12"/>
              </w:rPr>
            </w:pPr>
            <w:r w:rsidRPr="007965FE">
              <w:rPr>
                <w:rFonts w:ascii="Times New Roman" w:eastAsia="Times New Roman" w:hAnsi="Times New Roman" w:cs="Times New Roman"/>
                <w:sz w:val="12"/>
                <w:szCs w:val="12"/>
              </w:rPr>
              <w:t>-</w:t>
            </w:r>
          </w:p>
        </w:tc>
        <w:tc>
          <w:tcPr>
            <w:tcW w:w="1417" w:type="dxa"/>
          </w:tcPr>
          <w:p w:rsidR="007965FE" w:rsidRPr="007965FE" w:rsidRDefault="007965FE" w:rsidP="007965FE">
            <w:pPr>
              <w:spacing w:after="0" w:line="240" w:lineRule="auto"/>
              <w:rPr>
                <w:rFonts w:ascii="Times New Roman" w:eastAsia="Times New Roman" w:hAnsi="Times New Roman" w:cs="Times New Roman"/>
                <w:sz w:val="12"/>
                <w:szCs w:val="12"/>
              </w:rPr>
            </w:pPr>
            <w:r w:rsidRPr="007965FE">
              <w:rPr>
                <w:rFonts w:ascii="Times New Roman" w:eastAsia="Times New Roman" w:hAnsi="Times New Roman" w:cs="Times New Roman"/>
                <w:sz w:val="12"/>
                <w:szCs w:val="12"/>
              </w:rPr>
              <w:t>Администрация сельского поселения Воротнее муниципального района Сергиевский</w:t>
            </w:r>
          </w:p>
        </w:tc>
      </w:tr>
      <w:tr w:rsidR="007965FE" w:rsidRPr="007965FE" w:rsidTr="007965FE">
        <w:trPr>
          <w:trHeight w:val="20"/>
        </w:trPr>
        <w:tc>
          <w:tcPr>
            <w:tcW w:w="7513" w:type="dxa"/>
            <w:gridSpan w:val="9"/>
          </w:tcPr>
          <w:p w:rsidR="007965FE" w:rsidRPr="007965FE" w:rsidRDefault="007965FE" w:rsidP="00CD5510">
            <w:pPr>
              <w:numPr>
                <w:ilvl w:val="0"/>
                <w:numId w:val="16"/>
              </w:numPr>
              <w:spacing w:after="0" w:line="240" w:lineRule="auto"/>
              <w:rPr>
                <w:rFonts w:ascii="Times New Roman" w:eastAsia="Times New Roman" w:hAnsi="Times New Roman" w:cs="Times New Roman"/>
                <w:sz w:val="12"/>
                <w:szCs w:val="12"/>
              </w:rPr>
            </w:pPr>
            <w:r w:rsidRPr="007965FE">
              <w:rPr>
                <w:rFonts w:ascii="Times New Roman" w:eastAsia="Times New Roman" w:hAnsi="Times New Roman" w:cs="Times New Roman"/>
                <w:sz w:val="12"/>
                <w:szCs w:val="12"/>
              </w:rPr>
              <w:t>Создание условий для снижения правового нигилизма населения, формирование антикоррупционного общественного мнения и нетерпимости к проявлению коррупции</w:t>
            </w:r>
          </w:p>
        </w:tc>
      </w:tr>
      <w:tr w:rsidR="007965FE" w:rsidRPr="007965FE" w:rsidTr="001F3F3F">
        <w:trPr>
          <w:trHeight w:val="20"/>
        </w:trPr>
        <w:tc>
          <w:tcPr>
            <w:tcW w:w="426" w:type="dxa"/>
            <w:gridSpan w:val="2"/>
          </w:tcPr>
          <w:p w:rsidR="007965FE" w:rsidRPr="007965FE" w:rsidRDefault="007965FE" w:rsidP="007965FE">
            <w:pPr>
              <w:spacing w:after="0" w:line="240" w:lineRule="auto"/>
              <w:rPr>
                <w:rFonts w:ascii="Times New Roman" w:eastAsia="Times New Roman" w:hAnsi="Times New Roman" w:cs="Times New Roman"/>
                <w:sz w:val="12"/>
                <w:szCs w:val="12"/>
              </w:rPr>
            </w:pPr>
            <w:r w:rsidRPr="007965FE">
              <w:rPr>
                <w:rFonts w:ascii="Times New Roman" w:eastAsia="Times New Roman" w:hAnsi="Times New Roman" w:cs="Times New Roman"/>
                <w:sz w:val="12"/>
                <w:szCs w:val="12"/>
              </w:rPr>
              <w:t>3.1.</w:t>
            </w:r>
          </w:p>
        </w:tc>
        <w:tc>
          <w:tcPr>
            <w:tcW w:w="2835" w:type="dxa"/>
          </w:tcPr>
          <w:p w:rsidR="007965FE" w:rsidRPr="007965FE" w:rsidRDefault="007965FE" w:rsidP="007965FE">
            <w:pPr>
              <w:spacing w:after="0" w:line="240" w:lineRule="auto"/>
              <w:rPr>
                <w:rFonts w:ascii="Times New Roman" w:eastAsia="Times New Roman" w:hAnsi="Times New Roman" w:cs="Times New Roman"/>
                <w:sz w:val="12"/>
                <w:szCs w:val="12"/>
              </w:rPr>
            </w:pPr>
            <w:r w:rsidRPr="007965FE">
              <w:rPr>
                <w:rFonts w:ascii="Times New Roman" w:eastAsia="Times New Roman" w:hAnsi="Times New Roman" w:cs="Times New Roman"/>
                <w:sz w:val="12"/>
                <w:szCs w:val="12"/>
              </w:rPr>
              <w:t>Подготовка и размещение на Интернет-сайте администрации муниципального района Сергиевский и в средствах массовой информации антикоррупционных материалов</w:t>
            </w:r>
          </w:p>
        </w:tc>
        <w:tc>
          <w:tcPr>
            <w:tcW w:w="708" w:type="dxa"/>
          </w:tcPr>
          <w:p w:rsidR="007965FE" w:rsidRPr="007965FE" w:rsidRDefault="007965FE" w:rsidP="007965FE">
            <w:pPr>
              <w:spacing w:after="0" w:line="240" w:lineRule="auto"/>
              <w:rPr>
                <w:rFonts w:ascii="Times New Roman" w:eastAsia="Times New Roman" w:hAnsi="Times New Roman" w:cs="Times New Roman"/>
                <w:sz w:val="12"/>
                <w:szCs w:val="12"/>
              </w:rPr>
            </w:pPr>
            <w:r w:rsidRPr="007965FE">
              <w:rPr>
                <w:rFonts w:ascii="Times New Roman" w:eastAsia="Times New Roman" w:hAnsi="Times New Roman" w:cs="Times New Roman"/>
                <w:sz w:val="12"/>
                <w:szCs w:val="12"/>
              </w:rPr>
              <w:t>Не требует финансирования</w:t>
            </w:r>
          </w:p>
        </w:tc>
        <w:tc>
          <w:tcPr>
            <w:tcW w:w="851" w:type="dxa"/>
          </w:tcPr>
          <w:p w:rsidR="007965FE" w:rsidRPr="007965FE" w:rsidRDefault="007965FE" w:rsidP="007965FE">
            <w:pPr>
              <w:spacing w:after="0" w:line="240" w:lineRule="auto"/>
              <w:rPr>
                <w:rFonts w:ascii="Times New Roman" w:eastAsia="Times New Roman" w:hAnsi="Times New Roman" w:cs="Times New Roman"/>
                <w:sz w:val="12"/>
                <w:szCs w:val="12"/>
              </w:rPr>
            </w:pPr>
            <w:r w:rsidRPr="007965FE">
              <w:rPr>
                <w:rFonts w:ascii="Times New Roman" w:eastAsia="Times New Roman" w:hAnsi="Times New Roman" w:cs="Times New Roman"/>
                <w:sz w:val="12"/>
                <w:szCs w:val="12"/>
              </w:rPr>
              <w:t>В течение года</w:t>
            </w:r>
          </w:p>
        </w:tc>
        <w:tc>
          <w:tcPr>
            <w:tcW w:w="425" w:type="dxa"/>
          </w:tcPr>
          <w:p w:rsidR="007965FE" w:rsidRPr="007965FE" w:rsidRDefault="007965FE" w:rsidP="007965FE">
            <w:pPr>
              <w:spacing w:after="0" w:line="240" w:lineRule="auto"/>
              <w:rPr>
                <w:rFonts w:ascii="Times New Roman" w:eastAsia="Times New Roman" w:hAnsi="Times New Roman" w:cs="Times New Roman"/>
                <w:sz w:val="12"/>
                <w:szCs w:val="12"/>
              </w:rPr>
            </w:pPr>
            <w:r w:rsidRPr="007965FE">
              <w:rPr>
                <w:rFonts w:ascii="Times New Roman" w:eastAsia="Times New Roman" w:hAnsi="Times New Roman" w:cs="Times New Roman"/>
                <w:sz w:val="12"/>
                <w:szCs w:val="12"/>
              </w:rPr>
              <w:t>4</w:t>
            </w:r>
          </w:p>
        </w:tc>
        <w:tc>
          <w:tcPr>
            <w:tcW w:w="425" w:type="dxa"/>
          </w:tcPr>
          <w:p w:rsidR="007965FE" w:rsidRPr="007965FE" w:rsidRDefault="007965FE" w:rsidP="007965FE">
            <w:pPr>
              <w:spacing w:after="0" w:line="240" w:lineRule="auto"/>
              <w:rPr>
                <w:rFonts w:ascii="Times New Roman" w:eastAsia="Times New Roman" w:hAnsi="Times New Roman" w:cs="Times New Roman"/>
                <w:sz w:val="12"/>
                <w:szCs w:val="12"/>
              </w:rPr>
            </w:pPr>
            <w:r w:rsidRPr="007965FE">
              <w:rPr>
                <w:rFonts w:ascii="Times New Roman" w:eastAsia="Times New Roman" w:hAnsi="Times New Roman" w:cs="Times New Roman"/>
                <w:sz w:val="12"/>
                <w:szCs w:val="12"/>
              </w:rPr>
              <w:t>5</w:t>
            </w:r>
          </w:p>
        </w:tc>
        <w:tc>
          <w:tcPr>
            <w:tcW w:w="426" w:type="dxa"/>
          </w:tcPr>
          <w:p w:rsidR="007965FE" w:rsidRPr="007965FE" w:rsidRDefault="007965FE" w:rsidP="007965FE">
            <w:pPr>
              <w:spacing w:after="0" w:line="240" w:lineRule="auto"/>
              <w:rPr>
                <w:rFonts w:ascii="Times New Roman" w:eastAsia="Times New Roman" w:hAnsi="Times New Roman" w:cs="Times New Roman"/>
                <w:sz w:val="12"/>
                <w:szCs w:val="12"/>
              </w:rPr>
            </w:pPr>
            <w:r w:rsidRPr="007965FE">
              <w:rPr>
                <w:rFonts w:ascii="Times New Roman" w:eastAsia="Times New Roman" w:hAnsi="Times New Roman" w:cs="Times New Roman"/>
                <w:sz w:val="12"/>
                <w:szCs w:val="12"/>
              </w:rPr>
              <w:t>6</w:t>
            </w:r>
          </w:p>
        </w:tc>
        <w:tc>
          <w:tcPr>
            <w:tcW w:w="1417" w:type="dxa"/>
          </w:tcPr>
          <w:p w:rsidR="007965FE" w:rsidRPr="007965FE" w:rsidRDefault="007965FE" w:rsidP="007965FE">
            <w:pPr>
              <w:spacing w:after="0" w:line="240" w:lineRule="auto"/>
              <w:rPr>
                <w:rFonts w:ascii="Times New Roman" w:eastAsia="Times New Roman" w:hAnsi="Times New Roman" w:cs="Times New Roman"/>
                <w:sz w:val="12"/>
                <w:szCs w:val="12"/>
              </w:rPr>
            </w:pPr>
            <w:r w:rsidRPr="007965FE">
              <w:rPr>
                <w:rFonts w:ascii="Times New Roman" w:eastAsia="Times New Roman" w:hAnsi="Times New Roman" w:cs="Times New Roman"/>
                <w:sz w:val="12"/>
                <w:szCs w:val="12"/>
              </w:rPr>
              <w:t>Администрация сельского поселения Воротнее муниципального района Сергиевский</w:t>
            </w:r>
          </w:p>
        </w:tc>
      </w:tr>
      <w:tr w:rsidR="007965FE" w:rsidRPr="007965FE" w:rsidTr="001F3F3F">
        <w:trPr>
          <w:trHeight w:val="20"/>
        </w:trPr>
        <w:tc>
          <w:tcPr>
            <w:tcW w:w="426" w:type="dxa"/>
            <w:gridSpan w:val="2"/>
          </w:tcPr>
          <w:p w:rsidR="007965FE" w:rsidRPr="007965FE" w:rsidRDefault="007965FE" w:rsidP="007965FE">
            <w:pPr>
              <w:spacing w:after="0" w:line="240" w:lineRule="auto"/>
              <w:rPr>
                <w:rFonts w:ascii="Times New Roman" w:eastAsia="Times New Roman" w:hAnsi="Times New Roman" w:cs="Times New Roman"/>
                <w:sz w:val="12"/>
                <w:szCs w:val="12"/>
              </w:rPr>
            </w:pPr>
            <w:r w:rsidRPr="007965FE">
              <w:rPr>
                <w:rFonts w:ascii="Times New Roman" w:eastAsia="Times New Roman" w:hAnsi="Times New Roman" w:cs="Times New Roman"/>
                <w:sz w:val="12"/>
                <w:szCs w:val="12"/>
              </w:rPr>
              <w:t>3.2.</w:t>
            </w:r>
          </w:p>
        </w:tc>
        <w:tc>
          <w:tcPr>
            <w:tcW w:w="2835" w:type="dxa"/>
          </w:tcPr>
          <w:p w:rsidR="007965FE" w:rsidRPr="007965FE" w:rsidRDefault="007965FE" w:rsidP="007965FE">
            <w:pPr>
              <w:spacing w:after="0" w:line="240" w:lineRule="auto"/>
              <w:rPr>
                <w:rFonts w:ascii="Times New Roman" w:eastAsia="Times New Roman" w:hAnsi="Times New Roman" w:cs="Times New Roman"/>
                <w:sz w:val="12"/>
                <w:szCs w:val="12"/>
              </w:rPr>
            </w:pPr>
            <w:r w:rsidRPr="007965FE">
              <w:rPr>
                <w:rFonts w:ascii="Times New Roman" w:eastAsia="Times New Roman" w:hAnsi="Times New Roman" w:cs="Times New Roman"/>
                <w:sz w:val="12"/>
                <w:szCs w:val="12"/>
              </w:rPr>
              <w:t>Проведение антикоррупционной экспертизы проектов нормативных документов</w:t>
            </w:r>
          </w:p>
        </w:tc>
        <w:tc>
          <w:tcPr>
            <w:tcW w:w="708" w:type="dxa"/>
          </w:tcPr>
          <w:p w:rsidR="007965FE" w:rsidRPr="007965FE" w:rsidRDefault="007965FE" w:rsidP="007965FE">
            <w:pPr>
              <w:spacing w:after="0" w:line="240" w:lineRule="auto"/>
              <w:rPr>
                <w:rFonts w:ascii="Times New Roman" w:eastAsia="Times New Roman" w:hAnsi="Times New Roman" w:cs="Times New Roman"/>
                <w:sz w:val="12"/>
                <w:szCs w:val="12"/>
              </w:rPr>
            </w:pPr>
            <w:r w:rsidRPr="007965FE">
              <w:rPr>
                <w:rFonts w:ascii="Times New Roman" w:eastAsia="Times New Roman" w:hAnsi="Times New Roman" w:cs="Times New Roman"/>
                <w:sz w:val="12"/>
                <w:szCs w:val="12"/>
              </w:rPr>
              <w:t>Не требует финансирования</w:t>
            </w:r>
          </w:p>
        </w:tc>
        <w:tc>
          <w:tcPr>
            <w:tcW w:w="851" w:type="dxa"/>
          </w:tcPr>
          <w:p w:rsidR="007965FE" w:rsidRPr="007965FE" w:rsidRDefault="007965FE" w:rsidP="007965FE">
            <w:pPr>
              <w:spacing w:after="0" w:line="240" w:lineRule="auto"/>
              <w:rPr>
                <w:rFonts w:ascii="Times New Roman" w:eastAsia="Times New Roman" w:hAnsi="Times New Roman" w:cs="Times New Roman"/>
                <w:sz w:val="12"/>
                <w:szCs w:val="12"/>
              </w:rPr>
            </w:pPr>
            <w:r w:rsidRPr="007965FE">
              <w:rPr>
                <w:rFonts w:ascii="Times New Roman" w:eastAsia="Times New Roman" w:hAnsi="Times New Roman" w:cs="Times New Roman"/>
                <w:sz w:val="12"/>
                <w:szCs w:val="12"/>
              </w:rPr>
              <w:t>Постоянно</w:t>
            </w:r>
          </w:p>
        </w:tc>
        <w:tc>
          <w:tcPr>
            <w:tcW w:w="425" w:type="dxa"/>
          </w:tcPr>
          <w:p w:rsidR="007965FE" w:rsidRPr="007965FE" w:rsidRDefault="007965FE" w:rsidP="007965FE">
            <w:pPr>
              <w:spacing w:after="0" w:line="240" w:lineRule="auto"/>
              <w:rPr>
                <w:rFonts w:ascii="Times New Roman" w:eastAsia="Times New Roman" w:hAnsi="Times New Roman" w:cs="Times New Roman"/>
                <w:sz w:val="12"/>
                <w:szCs w:val="12"/>
              </w:rPr>
            </w:pPr>
            <w:r w:rsidRPr="007965FE">
              <w:rPr>
                <w:rFonts w:ascii="Times New Roman" w:eastAsia="Times New Roman" w:hAnsi="Times New Roman" w:cs="Times New Roman"/>
                <w:sz w:val="12"/>
                <w:szCs w:val="12"/>
              </w:rPr>
              <w:t>-</w:t>
            </w:r>
          </w:p>
        </w:tc>
        <w:tc>
          <w:tcPr>
            <w:tcW w:w="425" w:type="dxa"/>
          </w:tcPr>
          <w:p w:rsidR="007965FE" w:rsidRPr="007965FE" w:rsidRDefault="007965FE" w:rsidP="007965FE">
            <w:pPr>
              <w:spacing w:after="0" w:line="240" w:lineRule="auto"/>
              <w:rPr>
                <w:rFonts w:ascii="Times New Roman" w:eastAsia="Times New Roman" w:hAnsi="Times New Roman" w:cs="Times New Roman"/>
                <w:sz w:val="12"/>
                <w:szCs w:val="12"/>
              </w:rPr>
            </w:pPr>
            <w:r w:rsidRPr="007965FE">
              <w:rPr>
                <w:rFonts w:ascii="Times New Roman" w:eastAsia="Times New Roman" w:hAnsi="Times New Roman" w:cs="Times New Roman"/>
                <w:sz w:val="12"/>
                <w:szCs w:val="12"/>
              </w:rPr>
              <w:t>-</w:t>
            </w:r>
          </w:p>
        </w:tc>
        <w:tc>
          <w:tcPr>
            <w:tcW w:w="426" w:type="dxa"/>
          </w:tcPr>
          <w:p w:rsidR="007965FE" w:rsidRPr="007965FE" w:rsidRDefault="007965FE" w:rsidP="007965FE">
            <w:pPr>
              <w:spacing w:after="0" w:line="240" w:lineRule="auto"/>
              <w:rPr>
                <w:rFonts w:ascii="Times New Roman" w:eastAsia="Times New Roman" w:hAnsi="Times New Roman" w:cs="Times New Roman"/>
                <w:sz w:val="12"/>
                <w:szCs w:val="12"/>
              </w:rPr>
            </w:pPr>
            <w:r w:rsidRPr="007965FE">
              <w:rPr>
                <w:rFonts w:ascii="Times New Roman" w:eastAsia="Times New Roman" w:hAnsi="Times New Roman" w:cs="Times New Roman"/>
                <w:sz w:val="12"/>
                <w:szCs w:val="12"/>
              </w:rPr>
              <w:t>-</w:t>
            </w:r>
          </w:p>
        </w:tc>
        <w:tc>
          <w:tcPr>
            <w:tcW w:w="1417" w:type="dxa"/>
          </w:tcPr>
          <w:p w:rsidR="007965FE" w:rsidRPr="007965FE" w:rsidRDefault="007965FE" w:rsidP="007965FE">
            <w:pPr>
              <w:spacing w:after="0" w:line="240" w:lineRule="auto"/>
              <w:rPr>
                <w:rFonts w:ascii="Times New Roman" w:eastAsia="Times New Roman" w:hAnsi="Times New Roman" w:cs="Times New Roman"/>
                <w:sz w:val="12"/>
                <w:szCs w:val="12"/>
              </w:rPr>
            </w:pPr>
            <w:r w:rsidRPr="007965FE">
              <w:rPr>
                <w:rFonts w:ascii="Times New Roman" w:eastAsia="Times New Roman" w:hAnsi="Times New Roman" w:cs="Times New Roman"/>
                <w:sz w:val="12"/>
                <w:szCs w:val="12"/>
              </w:rPr>
              <w:t>Администрация сельского поселения Воротнее  муниципального района Сергиевский</w:t>
            </w:r>
          </w:p>
        </w:tc>
      </w:tr>
      <w:tr w:rsidR="007965FE" w:rsidRPr="007965FE" w:rsidTr="007965FE">
        <w:trPr>
          <w:trHeight w:val="20"/>
        </w:trPr>
        <w:tc>
          <w:tcPr>
            <w:tcW w:w="7513" w:type="dxa"/>
            <w:gridSpan w:val="9"/>
          </w:tcPr>
          <w:p w:rsidR="007965FE" w:rsidRPr="007965FE" w:rsidRDefault="007965FE" w:rsidP="00CD5510">
            <w:pPr>
              <w:numPr>
                <w:ilvl w:val="0"/>
                <w:numId w:val="16"/>
              </w:numPr>
              <w:spacing w:after="0" w:line="240" w:lineRule="auto"/>
              <w:rPr>
                <w:rFonts w:ascii="Times New Roman" w:eastAsia="Times New Roman" w:hAnsi="Times New Roman" w:cs="Times New Roman"/>
                <w:sz w:val="12"/>
                <w:szCs w:val="12"/>
              </w:rPr>
            </w:pPr>
            <w:r w:rsidRPr="007965FE">
              <w:rPr>
                <w:rFonts w:ascii="Times New Roman" w:eastAsia="Times New Roman" w:hAnsi="Times New Roman" w:cs="Times New Roman"/>
                <w:sz w:val="12"/>
                <w:szCs w:val="12"/>
              </w:rPr>
              <w:t xml:space="preserve">Обеспечение </w:t>
            </w:r>
            <w:proofErr w:type="gramStart"/>
            <w:r w:rsidRPr="007965FE">
              <w:rPr>
                <w:rFonts w:ascii="Times New Roman" w:eastAsia="Times New Roman" w:hAnsi="Times New Roman" w:cs="Times New Roman"/>
                <w:sz w:val="12"/>
                <w:szCs w:val="12"/>
              </w:rPr>
              <w:t>прозрачности деятельности органов местного самоуправления сельского поселения</w:t>
            </w:r>
            <w:proofErr w:type="gramEnd"/>
            <w:r w:rsidRPr="007965FE">
              <w:rPr>
                <w:rFonts w:ascii="Times New Roman" w:eastAsia="Times New Roman" w:hAnsi="Times New Roman" w:cs="Times New Roman"/>
                <w:sz w:val="12"/>
                <w:szCs w:val="12"/>
              </w:rPr>
              <w:t xml:space="preserve"> Воротнее муниципального района Сергиевский</w:t>
            </w:r>
          </w:p>
        </w:tc>
      </w:tr>
      <w:tr w:rsidR="007965FE" w:rsidRPr="007965FE" w:rsidTr="001F3F3F">
        <w:trPr>
          <w:trHeight w:val="20"/>
        </w:trPr>
        <w:tc>
          <w:tcPr>
            <w:tcW w:w="426" w:type="dxa"/>
            <w:gridSpan w:val="2"/>
          </w:tcPr>
          <w:p w:rsidR="007965FE" w:rsidRPr="007965FE" w:rsidRDefault="007965FE" w:rsidP="007965FE">
            <w:pPr>
              <w:spacing w:after="0" w:line="240" w:lineRule="auto"/>
              <w:rPr>
                <w:rFonts w:ascii="Times New Roman" w:eastAsia="Times New Roman" w:hAnsi="Times New Roman" w:cs="Times New Roman"/>
                <w:sz w:val="12"/>
                <w:szCs w:val="12"/>
              </w:rPr>
            </w:pPr>
            <w:r w:rsidRPr="007965FE">
              <w:rPr>
                <w:rFonts w:ascii="Times New Roman" w:eastAsia="Times New Roman" w:hAnsi="Times New Roman" w:cs="Times New Roman"/>
                <w:sz w:val="12"/>
                <w:szCs w:val="12"/>
              </w:rPr>
              <w:t>4.1.</w:t>
            </w:r>
          </w:p>
        </w:tc>
        <w:tc>
          <w:tcPr>
            <w:tcW w:w="2835" w:type="dxa"/>
          </w:tcPr>
          <w:p w:rsidR="007965FE" w:rsidRPr="007965FE" w:rsidRDefault="007965FE" w:rsidP="007965FE">
            <w:pPr>
              <w:spacing w:after="0" w:line="240" w:lineRule="auto"/>
              <w:rPr>
                <w:rFonts w:ascii="Times New Roman" w:eastAsia="Times New Roman" w:hAnsi="Times New Roman" w:cs="Times New Roman"/>
                <w:sz w:val="12"/>
                <w:szCs w:val="12"/>
              </w:rPr>
            </w:pPr>
            <w:r w:rsidRPr="007965FE">
              <w:rPr>
                <w:rFonts w:ascii="Times New Roman" w:eastAsia="Times New Roman" w:hAnsi="Times New Roman" w:cs="Times New Roman"/>
                <w:sz w:val="12"/>
                <w:szCs w:val="12"/>
              </w:rPr>
              <w:t xml:space="preserve">Опубликование в средствах массовой информации и на Интернет-сайте администрации </w:t>
            </w:r>
            <w:r w:rsidRPr="007965FE">
              <w:rPr>
                <w:rFonts w:ascii="Times New Roman" w:eastAsia="Times New Roman" w:hAnsi="Times New Roman" w:cs="Times New Roman"/>
                <w:sz w:val="12"/>
                <w:szCs w:val="12"/>
              </w:rPr>
              <w:lastRenderedPageBreak/>
              <w:t>муниципального района Сергиевский информации о принятых решениях в сфере реализации антикоррупционной деятельности</w:t>
            </w:r>
          </w:p>
        </w:tc>
        <w:tc>
          <w:tcPr>
            <w:tcW w:w="708" w:type="dxa"/>
          </w:tcPr>
          <w:p w:rsidR="007965FE" w:rsidRPr="007965FE" w:rsidRDefault="007965FE" w:rsidP="007965FE">
            <w:pPr>
              <w:spacing w:after="0" w:line="240" w:lineRule="auto"/>
              <w:rPr>
                <w:rFonts w:ascii="Times New Roman" w:eastAsia="Times New Roman" w:hAnsi="Times New Roman" w:cs="Times New Roman"/>
                <w:sz w:val="12"/>
                <w:szCs w:val="12"/>
              </w:rPr>
            </w:pPr>
            <w:r w:rsidRPr="007965FE">
              <w:rPr>
                <w:rFonts w:ascii="Times New Roman" w:eastAsia="Times New Roman" w:hAnsi="Times New Roman" w:cs="Times New Roman"/>
                <w:sz w:val="12"/>
                <w:szCs w:val="12"/>
              </w:rPr>
              <w:lastRenderedPageBreak/>
              <w:t xml:space="preserve">Не требует </w:t>
            </w:r>
            <w:r w:rsidRPr="007965FE">
              <w:rPr>
                <w:rFonts w:ascii="Times New Roman" w:eastAsia="Times New Roman" w:hAnsi="Times New Roman" w:cs="Times New Roman"/>
                <w:sz w:val="12"/>
                <w:szCs w:val="12"/>
              </w:rPr>
              <w:lastRenderedPageBreak/>
              <w:t>финансирования</w:t>
            </w:r>
          </w:p>
        </w:tc>
        <w:tc>
          <w:tcPr>
            <w:tcW w:w="851" w:type="dxa"/>
          </w:tcPr>
          <w:p w:rsidR="007965FE" w:rsidRPr="007965FE" w:rsidRDefault="007965FE" w:rsidP="007965FE">
            <w:pPr>
              <w:spacing w:after="0" w:line="240" w:lineRule="auto"/>
              <w:rPr>
                <w:rFonts w:ascii="Times New Roman" w:eastAsia="Times New Roman" w:hAnsi="Times New Roman" w:cs="Times New Roman"/>
                <w:sz w:val="12"/>
                <w:szCs w:val="12"/>
              </w:rPr>
            </w:pPr>
            <w:r w:rsidRPr="007965FE">
              <w:rPr>
                <w:rFonts w:ascii="Times New Roman" w:eastAsia="Times New Roman" w:hAnsi="Times New Roman" w:cs="Times New Roman"/>
                <w:sz w:val="12"/>
                <w:szCs w:val="12"/>
              </w:rPr>
              <w:lastRenderedPageBreak/>
              <w:t>Постоянно</w:t>
            </w:r>
          </w:p>
        </w:tc>
        <w:tc>
          <w:tcPr>
            <w:tcW w:w="425" w:type="dxa"/>
          </w:tcPr>
          <w:p w:rsidR="007965FE" w:rsidRPr="007965FE" w:rsidRDefault="007965FE" w:rsidP="007965FE">
            <w:pPr>
              <w:spacing w:after="0" w:line="240" w:lineRule="auto"/>
              <w:rPr>
                <w:rFonts w:ascii="Times New Roman" w:eastAsia="Times New Roman" w:hAnsi="Times New Roman" w:cs="Times New Roman"/>
                <w:sz w:val="12"/>
                <w:szCs w:val="12"/>
              </w:rPr>
            </w:pPr>
            <w:r w:rsidRPr="007965FE">
              <w:rPr>
                <w:rFonts w:ascii="Times New Roman" w:eastAsia="Times New Roman" w:hAnsi="Times New Roman" w:cs="Times New Roman"/>
                <w:sz w:val="12"/>
                <w:szCs w:val="12"/>
              </w:rPr>
              <w:t>-</w:t>
            </w:r>
          </w:p>
        </w:tc>
        <w:tc>
          <w:tcPr>
            <w:tcW w:w="425" w:type="dxa"/>
          </w:tcPr>
          <w:p w:rsidR="007965FE" w:rsidRPr="007965FE" w:rsidRDefault="007965FE" w:rsidP="007965FE">
            <w:pPr>
              <w:spacing w:after="0" w:line="240" w:lineRule="auto"/>
              <w:rPr>
                <w:rFonts w:ascii="Times New Roman" w:eastAsia="Times New Roman" w:hAnsi="Times New Roman" w:cs="Times New Roman"/>
                <w:sz w:val="12"/>
                <w:szCs w:val="12"/>
              </w:rPr>
            </w:pPr>
            <w:r w:rsidRPr="007965FE">
              <w:rPr>
                <w:rFonts w:ascii="Times New Roman" w:eastAsia="Times New Roman" w:hAnsi="Times New Roman" w:cs="Times New Roman"/>
                <w:sz w:val="12"/>
                <w:szCs w:val="12"/>
              </w:rPr>
              <w:t>-</w:t>
            </w:r>
          </w:p>
        </w:tc>
        <w:tc>
          <w:tcPr>
            <w:tcW w:w="426" w:type="dxa"/>
          </w:tcPr>
          <w:p w:rsidR="007965FE" w:rsidRPr="007965FE" w:rsidRDefault="007965FE" w:rsidP="007965FE">
            <w:pPr>
              <w:spacing w:after="0" w:line="240" w:lineRule="auto"/>
              <w:rPr>
                <w:rFonts w:ascii="Times New Roman" w:eastAsia="Times New Roman" w:hAnsi="Times New Roman" w:cs="Times New Roman"/>
                <w:sz w:val="12"/>
                <w:szCs w:val="12"/>
              </w:rPr>
            </w:pPr>
            <w:r w:rsidRPr="007965FE">
              <w:rPr>
                <w:rFonts w:ascii="Times New Roman" w:eastAsia="Times New Roman" w:hAnsi="Times New Roman" w:cs="Times New Roman"/>
                <w:sz w:val="12"/>
                <w:szCs w:val="12"/>
              </w:rPr>
              <w:t>-</w:t>
            </w:r>
          </w:p>
        </w:tc>
        <w:tc>
          <w:tcPr>
            <w:tcW w:w="1417" w:type="dxa"/>
          </w:tcPr>
          <w:p w:rsidR="007965FE" w:rsidRPr="007965FE" w:rsidRDefault="007965FE" w:rsidP="007965FE">
            <w:pPr>
              <w:spacing w:after="0" w:line="240" w:lineRule="auto"/>
              <w:rPr>
                <w:rFonts w:ascii="Times New Roman" w:eastAsia="Times New Roman" w:hAnsi="Times New Roman" w:cs="Times New Roman"/>
                <w:sz w:val="12"/>
                <w:szCs w:val="12"/>
              </w:rPr>
            </w:pPr>
            <w:r w:rsidRPr="007965FE">
              <w:rPr>
                <w:rFonts w:ascii="Times New Roman" w:eastAsia="Times New Roman" w:hAnsi="Times New Roman" w:cs="Times New Roman"/>
                <w:sz w:val="12"/>
                <w:szCs w:val="12"/>
              </w:rPr>
              <w:t xml:space="preserve">Администрация сельского поселения </w:t>
            </w:r>
            <w:r w:rsidRPr="007965FE">
              <w:rPr>
                <w:rFonts w:ascii="Times New Roman" w:eastAsia="Times New Roman" w:hAnsi="Times New Roman" w:cs="Times New Roman"/>
                <w:sz w:val="12"/>
                <w:szCs w:val="12"/>
              </w:rPr>
              <w:lastRenderedPageBreak/>
              <w:t>Воротнее  муниципального района Сергиевский</w:t>
            </w:r>
          </w:p>
        </w:tc>
      </w:tr>
      <w:tr w:rsidR="007965FE" w:rsidRPr="007965FE" w:rsidTr="007965FE">
        <w:trPr>
          <w:trHeight w:val="20"/>
        </w:trPr>
        <w:tc>
          <w:tcPr>
            <w:tcW w:w="7513" w:type="dxa"/>
            <w:gridSpan w:val="9"/>
          </w:tcPr>
          <w:p w:rsidR="007965FE" w:rsidRPr="007965FE" w:rsidRDefault="007965FE" w:rsidP="00CD5510">
            <w:pPr>
              <w:numPr>
                <w:ilvl w:val="0"/>
                <w:numId w:val="16"/>
              </w:numPr>
              <w:spacing w:after="0" w:line="240" w:lineRule="auto"/>
              <w:rPr>
                <w:rFonts w:ascii="Times New Roman" w:eastAsia="Times New Roman" w:hAnsi="Times New Roman" w:cs="Times New Roman"/>
                <w:sz w:val="12"/>
                <w:szCs w:val="12"/>
              </w:rPr>
            </w:pPr>
            <w:r w:rsidRPr="007965FE">
              <w:rPr>
                <w:rFonts w:ascii="Times New Roman" w:eastAsia="Times New Roman" w:hAnsi="Times New Roman" w:cs="Times New Roman"/>
                <w:sz w:val="12"/>
                <w:szCs w:val="12"/>
              </w:rPr>
              <w:lastRenderedPageBreak/>
              <w:t>Обеспечение кадровой работы в области противодействия коррупции</w:t>
            </w:r>
          </w:p>
        </w:tc>
      </w:tr>
      <w:tr w:rsidR="007965FE" w:rsidRPr="007965FE" w:rsidTr="001F3F3F">
        <w:trPr>
          <w:trHeight w:val="20"/>
        </w:trPr>
        <w:tc>
          <w:tcPr>
            <w:tcW w:w="426" w:type="dxa"/>
            <w:gridSpan w:val="2"/>
          </w:tcPr>
          <w:p w:rsidR="007965FE" w:rsidRPr="007965FE" w:rsidRDefault="007965FE" w:rsidP="007965FE">
            <w:pPr>
              <w:spacing w:after="0" w:line="240" w:lineRule="auto"/>
              <w:rPr>
                <w:rFonts w:ascii="Times New Roman" w:eastAsia="Times New Roman" w:hAnsi="Times New Roman" w:cs="Times New Roman"/>
                <w:sz w:val="12"/>
                <w:szCs w:val="12"/>
              </w:rPr>
            </w:pPr>
            <w:r w:rsidRPr="007965FE">
              <w:rPr>
                <w:rFonts w:ascii="Times New Roman" w:eastAsia="Times New Roman" w:hAnsi="Times New Roman" w:cs="Times New Roman"/>
                <w:sz w:val="12"/>
                <w:szCs w:val="12"/>
              </w:rPr>
              <w:t>5.1.</w:t>
            </w:r>
          </w:p>
        </w:tc>
        <w:tc>
          <w:tcPr>
            <w:tcW w:w="2835" w:type="dxa"/>
          </w:tcPr>
          <w:p w:rsidR="007965FE" w:rsidRPr="007965FE" w:rsidRDefault="007965FE" w:rsidP="007965FE">
            <w:pPr>
              <w:spacing w:after="0" w:line="240" w:lineRule="auto"/>
              <w:rPr>
                <w:rFonts w:ascii="Times New Roman" w:eastAsia="Times New Roman" w:hAnsi="Times New Roman" w:cs="Times New Roman"/>
                <w:sz w:val="12"/>
                <w:szCs w:val="12"/>
              </w:rPr>
            </w:pPr>
            <w:r w:rsidRPr="007965FE">
              <w:rPr>
                <w:rFonts w:ascii="Times New Roman" w:eastAsia="Times New Roman" w:hAnsi="Times New Roman" w:cs="Times New Roman"/>
                <w:sz w:val="12"/>
                <w:szCs w:val="12"/>
              </w:rPr>
              <w:t xml:space="preserve">Обеспечение мер по повышению эффективности </w:t>
            </w:r>
            <w:proofErr w:type="gramStart"/>
            <w:r w:rsidRPr="007965FE">
              <w:rPr>
                <w:rFonts w:ascii="Times New Roman" w:eastAsia="Times New Roman" w:hAnsi="Times New Roman" w:cs="Times New Roman"/>
                <w:sz w:val="12"/>
                <w:szCs w:val="12"/>
              </w:rPr>
              <w:t>контроля за</w:t>
            </w:r>
            <w:proofErr w:type="gramEnd"/>
            <w:r w:rsidRPr="007965FE">
              <w:rPr>
                <w:rFonts w:ascii="Times New Roman" w:eastAsia="Times New Roman" w:hAnsi="Times New Roman" w:cs="Times New Roman"/>
                <w:sz w:val="12"/>
                <w:szCs w:val="12"/>
              </w:rPr>
              <w:t xml:space="preserve"> соблюдением лицами, замещающими должности муниципальной службы, требований законодательства Российской Федерации о противодействии коррупции, касающихся предотвращения и урегулирования конфликта интересов, в том числе за привлечением таких лиц к ответственности за их несоблюдение</w:t>
            </w:r>
          </w:p>
        </w:tc>
        <w:tc>
          <w:tcPr>
            <w:tcW w:w="708" w:type="dxa"/>
          </w:tcPr>
          <w:p w:rsidR="007965FE" w:rsidRPr="007965FE" w:rsidRDefault="007965FE" w:rsidP="007965FE">
            <w:pPr>
              <w:spacing w:after="0" w:line="240" w:lineRule="auto"/>
              <w:rPr>
                <w:rFonts w:ascii="Times New Roman" w:eastAsia="Times New Roman" w:hAnsi="Times New Roman" w:cs="Times New Roman"/>
                <w:sz w:val="12"/>
                <w:szCs w:val="12"/>
              </w:rPr>
            </w:pPr>
            <w:r w:rsidRPr="007965FE">
              <w:rPr>
                <w:rFonts w:ascii="Times New Roman" w:eastAsia="Times New Roman" w:hAnsi="Times New Roman" w:cs="Times New Roman"/>
                <w:sz w:val="12"/>
                <w:szCs w:val="12"/>
              </w:rPr>
              <w:t>Не требует финансирования</w:t>
            </w:r>
          </w:p>
        </w:tc>
        <w:tc>
          <w:tcPr>
            <w:tcW w:w="851" w:type="dxa"/>
          </w:tcPr>
          <w:p w:rsidR="007965FE" w:rsidRPr="007965FE" w:rsidRDefault="007965FE" w:rsidP="007965FE">
            <w:pPr>
              <w:spacing w:after="0" w:line="240" w:lineRule="auto"/>
              <w:rPr>
                <w:rFonts w:ascii="Times New Roman" w:eastAsia="Times New Roman" w:hAnsi="Times New Roman" w:cs="Times New Roman"/>
                <w:sz w:val="12"/>
                <w:szCs w:val="12"/>
              </w:rPr>
            </w:pPr>
            <w:r w:rsidRPr="007965FE">
              <w:rPr>
                <w:rFonts w:ascii="Times New Roman" w:eastAsia="Times New Roman" w:hAnsi="Times New Roman" w:cs="Times New Roman"/>
                <w:sz w:val="12"/>
                <w:szCs w:val="12"/>
              </w:rPr>
              <w:t>Постоянно</w:t>
            </w:r>
          </w:p>
        </w:tc>
        <w:tc>
          <w:tcPr>
            <w:tcW w:w="425" w:type="dxa"/>
          </w:tcPr>
          <w:p w:rsidR="007965FE" w:rsidRPr="007965FE" w:rsidRDefault="007965FE" w:rsidP="007965FE">
            <w:pPr>
              <w:spacing w:after="0" w:line="240" w:lineRule="auto"/>
              <w:rPr>
                <w:rFonts w:ascii="Times New Roman" w:eastAsia="Times New Roman" w:hAnsi="Times New Roman" w:cs="Times New Roman"/>
                <w:sz w:val="12"/>
                <w:szCs w:val="12"/>
              </w:rPr>
            </w:pPr>
            <w:r w:rsidRPr="007965FE">
              <w:rPr>
                <w:rFonts w:ascii="Times New Roman" w:eastAsia="Times New Roman" w:hAnsi="Times New Roman" w:cs="Times New Roman"/>
                <w:sz w:val="12"/>
                <w:szCs w:val="12"/>
              </w:rPr>
              <w:t>-</w:t>
            </w:r>
          </w:p>
        </w:tc>
        <w:tc>
          <w:tcPr>
            <w:tcW w:w="425" w:type="dxa"/>
          </w:tcPr>
          <w:p w:rsidR="007965FE" w:rsidRPr="007965FE" w:rsidRDefault="007965FE" w:rsidP="007965FE">
            <w:pPr>
              <w:spacing w:after="0" w:line="240" w:lineRule="auto"/>
              <w:rPr>
                <w:rFonts w:ascii="Times New Roman" w:eastAsia="Times New Roman" w:hAnsi="Times New Roman" w:cs="Times New Roman"/>
                <w:sz w:val="12"/>
                <w:szCs w:val="12"/>
              </w:rPr>
            </w:pPr>
            <w:r w:rsidRPr="007965FE">
              <w:rPr>
                <w:rFonts w:ascii="Times New Roman" w:eastAsia="Times New Roman" w:hAnsi="Times New Roman" w:cs="Times New Roman"/>
                <w:sz w:val="12"/>
                <w:szCs w:val="12"/>
              </w:rPr>
              <w:t>-</w:t>
            </w:r>
          </w:p>
        </w:tc>
        <w:tc>
          <w:tcPr>
            <w:tcW w:w="426" w:type="dxa"/>
          </w:tcPr>
          <w:p w:rsidR="007965FE" w:rsidRPr="007965FE" w:rsidRDefault="007965FE" w:rsidP="007965FE">
            <w:pPr>
              <w:spacing w:after="0" w:line="240" w:lineRule="auto"/>
              <w:rPr>
                <w:rFonts w:ascii="Times New Roman" w:eastAsia="Times New Roman" w:hAnsi="Times New Roman" w:cs="Times New Roman"/>
                <w:sz w:val="12"/>
                <w:szCs w:val="12"/>
              </w:rPr>
            </w:pPr>
            <w:r w:rsidRPr="007965FE">
              <w:rPr>
                <w:rFonts w:ascii="Times New Roman" w:eastAsia="Times New Roman" w:hAnsi="Times New Roman" w:cs="Times New Roman"/>
                <w:sz w:val="12"/>
                <w:szCs w:val="12"/>
              </w:rPr>
              <w:t>-</w:t>
            </w:r>
          </w:p>
        </w:tc>
        <w:tc>
          <w:tcPr>
            <w:tcW w:w="1417" w:type="dxa"/>
          </w:tcPr>
          <w:p w:rsidR="007965FE" w:rsidRPr="007965FE" w:rsidRDefault="007965FE" w:rsidP="007965FE">
            <w:pPr>
              <w:spacing w:after="0" w:line="240" w:lineRule="auto"/>
              <w:rPr>
                <w:rFonts w:ascii="Times New Roman" w:eastAsia="Times New Roman" w:hAnsi="Times New Roman" w:cs="Times New Roman"/>
                <w:sz w:val="12"/>
                <w:szCs w:val="12"/>
              </w:rPr>
            </w:pPr>
            <w:r w:rsidRPr="007965FE">
              <w:rPr>
                <w:rFonts w:ascii="Times New Roman" w:eastAsia="Times New Roman" w:hAnsi="Times New Roman" w:cs="Times New Roman"/>
                <w:sz w:val="12"/>
                <w:szCs w:val="12"/>
              </w:rPr>
              <w:t>Администрация сельского поселения Воротнее муниципального района Сергиевский</w:t>
            </w:r>
          </w:p>
        </w:tc>
      </w:tr>
      <w:tr w:rsidR="007965FE" w:rsidRPr="007965FE" w:rsidTr="001F3F3F">
        <w:trPr>
          <w:trHeight w:val="20"/>
        </w:trPr>
        <w:tc>
          <w:tcPr>
            <w:tcW w:w="426" w:type="dxa"/>
            <w:gridSpan w:val="2"/>
          </w:tcPr>
          <w:p w:rsidR="007965FE" w:rsidRPr="007965FE" w:rsidRDefault="007965FE" w:rsidP="007965FE">
            <w:pPr>
              <w:spacing w:after="0" w:line="240" w:lineRule="auto"/>
              <w:rPr>
                <w:rFonts w:ascii="Times New Roman" w:eastAsia="Times New Roman" w:hAnsi="Times New Roman" w:cs="Times New Roman"/>
                <w:sz w:val="12"/>
                <w:szCs w:val="12"/>
              </w:rPr>
            </w:pPr>
            <w:r w:rsidRPr="007965FE">
              <w:rPr>
                <w:rFonts w:ascii="Times New Roman" w:eastAsia="Times New Roman" w:hAnsi="Times New Roman" w:cs="Times New Roman"/>
                <w:sz w:val="12"/>
                <w:szCs w:val="12"/>
              </w:rPr>
              <w:t>5.2.</w:t>
            </w:r>
          </w:p>
        </w:tc>
        <w:tc>
          <w:tcPr>
            <w:tcW w:w="2835" w:type="dxa"/>
          </w:tcPr>
          <w:p w:rsidR="007965FE" w:rsidRPr="007965FE" w:rsidRDefault="007965FE" w:rsidP="007965FE">
            <w:pPr>
              <w:spacing w:after="0" w:line="240" w:lineRule="auto"/>
              <w:rPr>
                <w:rFonts w:ascii="Times New Roman" w:eastAsia="Times New Roman" w:hAnsi="Times New Roman" w:cs="Times New Roman"/>
                <w:sz w:val="12"/>
                <w:szCs w:val="12"/>
              </w:rPr>
            </w:pPr>
            <w:proofErr w:type="gramStart"/>
            <w:r w:rsidRPr="007965FE">
              <w:rPr>
                <w:rFonts w:ascii="Times New Roman" w:eastAsia="Times New Roman" w:hAnsi="Times New Roman" w:cs="Times New Roman"/>
                <w:sz w:val="12"/>
                <w:szCs w:val="12"/>
              </w:rPr>
              <w:t>Обеспечение мер по повышению эффективности кадровой работы в части, касающейся ведения личных дел лиц, замещающих муниципальные должности и должности муниципальной службы, в том числе контроля за актуализацией сведений, содержащихся в анкетах, представляемых при назначении на указанные должности и поступлении на такую службу, об их родственниках в целях выявления возможного конфликта интересов</w:t>
            </w:r>
            <w:proofErr w:type="gramEnd"/>
          </w:p>
        </w:tc>
        <w:tc>
          <w:tcPr>
            <w:tcW w:w="708" w:type="dxa"/>
          </w:tcPr>
          <w:p w:rsidR="007965FE" w:rsidRPr="007965FE" w:rsidRDefault="007965FE" w:rsidP="007965FE">
            <w:pPr>
              <w:spacing w:after="0" w:line="240" w:lineRule="auto"/>
              <w:rPr>
                <w:rFonts w:ascii="Times New Roman" w:eastAsia="Times New Roman" w:hAnsi="Times New Roman" w:cs="Times New Roman"/>
                <w:sz w:val="12"/>
                <w:szCs w:val="12"/>
              </w:rPr>
            </w:pPr>
            <w:r w:rsidRPr="007965FE">
              <w:rPr>
                <w:rFonts w:ascii="Times New Roman" w:eastAsia="Times New Roman" w:hAnsi="Times New Roman" w:cs="Times New Roman"/>
                <w:sz w:val="12"/>
                <w:szCs w:val="12"/>
              </w:rPr>
              <w:t>Не требует финансирования</w:t>
            </w:r>
          </w:p>
        </w:tc>
        <w:tc>
          <w:tcPr>
            <w:tcW w:w="851" w:type="dxa"/>
          </w:tcPr>
          <w:p w:rsidR="007965FE" w:rsidRPr="007965FE" w:rsidRDefault="007965FE" w:rsidP="007965FE">
            <w:pPr>
              <w:spacing w:after="0" w:line="240" w:lineRule="auto"/>
              <w:rPr>
                <w:rFonts w:ascii="Times New Roman" w:eastAsia="Times New Roman" w:hAnsi="Times New Roman" w:cs="Times New Roman"/>
                <w:sz w:val="12"/>
                <w:szCs w:val="12"/>
              </w:rPr>
            </w:pPr>
            <w:r w:rsidRPr="007965FE">
              <w:rPr>
                <w:rFonts w:ascii="Times New Roman" w:eastAsia="Times New Roman" w:hAnsi="Times New Roman" w:cs="Times New Roman"/>
                <w:sz w:val="12"/>
                <w:szCs w:val="12"/>
              </w:rPr>
              <w:t>Постоянно</w:t>
            </w:r>
          </w:p>
        </w:tc>
        <w:tc>
          <w:tcPr>
            <w:tcW w:w="425" w:type="dxa"/>
          </w:tcPr>
          <w:p w:rsidR="007965FE" w:rsidRPr="007965FE" w:rsidRDefault="007965FE" w:rsidP="007965FE">
            <w:pPr>
              <w:spacing w:after="0" w:line="240" w:lineRule="auto"/>
              <w:rPr>
                <w:rFonts w:ascii="Times New Roman" w:eastAsia="Times New Roman" w:hAnsi="Times New Roman" w:cs="Times New Roman"/>
                <w:sz w:val="12"/>
                <w:szCs w:val="12"/>
              </w:rPr>
            </w:pPr>
            <w:r w:rsidRPr="007965FE">
              <w:rPr>
                <w:rFonts w:ascii="Times New Roman" w:eastAsia="Times New Roman" w:hAnsi="Times New Roman" w:cs="Times New Roman"/>
                <w:sz w:val="12"/>
                <w:szCs w:val="12"/>
              </w:rPr>
              <w:t>-</w:t>
            </w:r>
          </w:p>
        </w:tc>
        <w:tc>
          <w:tcPr>
            <w:tcW w:w="425" w:type="dxa"/>
          </w:tcPr>
          <w:p w:rsidR="007965FE" w:rsidRPr="007965FE" w:rsidRDefault="007965FE" w:rsidP="007965FE">
            <w:pPr>
              <w:spacing w:after="0" w:line="240" w:lineRule="auto"/>
              <w:rPr>
                <w:rFonts w:ascii="Times New Roman" w:eastAsia="Times New Roman" w:hAnsi="Times New Roman" w:cs="Times New Roman"/>
                <w:sz w:val="12"/>
                <w:szCs w:val="12"/>
              </w:rPr>
            </w:pPr>
            <w:r w:rsidRPr="007965FE">
              <w:rPr>
                <w:rFonts w:ascii="Times New Roman" w:eastAsia="Times New Roman" w:hAnsi="Times New Roman" w:cs="Times New Roman"/>
                <w:sz w:val="12"/>
                <w:szCs w:val="12"/>
              </w:rPr>
              <w:t>-</w:t>
            </w:r>
          </w:p>
        </w:tc>
        <w:tc>
          <w:tcPr>
            <w:tcW w:w="426" w:type="dxa"/>
          </w:tcPr>
          <w:p w:rsidR="007965FE" w:rsidRPr="007965FE" w:rsidRDefault="007965FE" w:rsidP="007965FE">
            <w:pPr>
              <w:spacing w:after="0" w:line="240" w:lineRule="auto"/>
              <w:rPr>
                <w:rFonts w:ascii="Times New Roman" w:eastAsia="Times New Roman" w:hAnsi="Times New Roman" w:cs="Times New Roman"/>
                <w:sz w:val="12"/>
                <w:szCs w:val="12"/>
              </w:rPr>
            </w:pPr>
            <w:r w:rsidRPr="007965FE">
              <w:rPr>
                <w:rFonts w:ascii="Times New Roman" w:eastAsia="Times New Roman" w:hAnsi="Times New Roman" w:cs="Times New Roman"/>
                <w:sz w:val="12"/>
                <w:szCs w:val="12"/>
              </w:rPr>
              <w:t>-</w:t>
            </w:r>
          </w:p>
        </w:tc>
        <w:tc>
          <w:tcPr>
            <w:tcW w:w="1417" w:type="dxa"/>
          </w:tcPr>
          <w:p w:rsidR="007965FE" w:rsidRPr="007965FE" w:rsidRDefault="007965FE" w:rsidP="007965FE">
            <w:pPr>
              <w:spacing w:after="0" w:line="240" w:lineRule="auto"/>
              <w:rPr>
                <w:rFonts w:ascii="Times New Roman" w:eastAsia="Times New Roman" w:hAnsi="Times New Roman" w:cs="Times New Roman"/>
                <w:sz w:val="12"/>
                <w:szCs w:val="12"/>
              </w:rPr>
            </w:pPr>
            <w:r w:rsidRPr="007965FE">
              <w:rPr>
                <w:rFonts w:ascii="Times New Roman" w:eastAsia="Times New Roman" w:hAnsi="Times New Roman" w:cs="Times New Roman"/>
                <w:sz w:val="12"/>
                <w:szCs w:val="12"/>
              </w:rPr>
              <w:t>Администрация сельского поселения Воротнее муниципального района Сергиевский</w:t>
            </w:r>
          </w:p>
        </w:tc>
      </w:tr>
      <w:tr w:rsidR="007965FE" w:rsidRPr="007965FE" w:rsidTr="001F3F3F">
        <w:trPr>
          <w:trHeight w:val="20"/>
        </w:trPr>
        <w:tc>
          <w:tcPr>
            <w:tcW w:w="426" w:type="dxa"/>
            <w:gridSpan w:val="2"/>
          </w:tcPr>
          <w:p w:rsidR="007965FE" w:rsidRPr="007965FE" w:rsidRDefault="007965FE" w:rsidP="007965FE">
            <w:pPr>
              <w:spacing w:after="0" w:line="240" w:lineRule="auto"/>
              <w:rPr>
                <w:rFonts w:ascii="Times New Roman" w:eastAsia="Times New Roman" w:hAnsi="Times New Roman" w:cs="Times New Roman"/>
                <w:sz w:val="12"/>
                <w:szCs w:val="12"/>
              </w:rPr>
            </w:pPr>
            <w:r w:rsidRPr="007965FE">
              <w:rPr>
                <w:rFonts w:ascii="Times New Roman" w:eastAsia="Times New Roman" w:hAnsi="Times New Roman" w:cs="Times New Roman"/>
                <w:sz w:val="12"/>
                <w:szCs w:val="12"/>
              </w:rPr>
              <w:t>5.3.</w:t>
            </w:r>
          </w:p>
        </w:tc>
        <w:tc>
          <w:tcPr>
            <w:tcW w:w="2835" w:type="dxa"/>
          </w:tcPr>
          <w:p w:rsidR="007965FE" w:rsidRPr="007965FE" w:rsidRDefault="007965FE" w:rsidP="007965FE">
            <w:pPr>
              <w:spacing w:after="0" w:line="240" w:lineRule="auto"/>
              <w:rPr>
                <w:rFonts w:ascii="Times New Roman" w:eastAsia="Times New Roman" w:hAnsi="Times New Roman" w:cs="Times New Roman"/>
                <w:sz w:val="12"/>
                <w:szCs w:val="12"/>
              </w:rPr>
            </w:pPr>
            <w:r w:rsidRPr="007965FE">
              <w:rPr>
                <w:rFonts w:ascii="Times New Roman" w:eastAsia="Times New Roman" w:hAnsi="Times New Roman" w:cs="Times New Roman"/>
                <w:sz w:val="12"/>
                <w:szCs w:val="12"/>
              </w:rPr>
              <w:t>Обучение муниципальных служащих, впервые поступивших на муниципальную службу для замещения должностей, включенных в перечни, установленные нормативными правовыми актами Российской Федерации, по образовательным программам в области противодействия коррупции</w:t>
            </w:r>
          </w:p>
        </w:tc>
        <w:tc>
          <w:tcPr>
            <w:tcW w:w="708" w:type="dxa"/>
          </w:tcPr>
          <w:p w:rsidR="007965FE" w:rsidRPr="007965FE" w:rsidRDefault="007965FE" w:rsidP="007965FE">
            <w:pPr>
              <w:spacing w:after="0" w:line="240" w:lineRule="auto"/>
              <w:rPr>
                <w:rFonts w:ascii="Times New Roman" w:eastAsia="Times New Roman" w:hAnsi="Times New Roman" w:cs="Times New Roman"/>
                <w:sz w:val="12"/>
                <w:szCs w:val="12"/>
              </w:rPr>
            </w:pPr>
            <w:r w:rsidRPr="007965FE">
              <w:rPr>
                <w:rFonts w:ascii="Times New Roman" w:eastAsia="Times New Roman" w:hAnsi="Times New Roman" w:cs="Times New Roman"/>
                <w:sz w:val="12"/>
                <w:szCs w:val="12"/>
              </w:rPr>
              <w:t>Финансирование осуществляется в рамках основной деятельности</w:t>
            </w:r>
          </w:p>
        </w:tc>
        <w:tc>
          <w:tcPr>
            <w:tcW w:w="851" w:type="dxa"/>
          </w:tcPr>
          <w:p w:rsidR="007965FE" w:rsidRPr="007965FE" w:rsidRDefault="007965FE" w:rsidP="007965FE">
            <w:pPr>
              <w:spacing w:after="0" w:line="240" w:lineRule="auto"/>
              <w:rPr>
                <w:rFonts w:ascii="Times New Roman" w:eastAsia="Times New Roman" w:hAnsi="Times New Roman" w:cs="Times New Roman"/>
                <w:sz w:val="12"/>
                <w:szCs w:val="12"/>
              </w:rPr>
            </w:pPr>
            <w:r w:rsidRPr="007965FE">
              <w:rPr>
                <w:rFonts w:ascii="Times New Roman" w:eastAsia="Times New Roman" w:hAnsi="Times New Roman" w:cs="Times New Roman"/>
                <w:sz w:val="12"/>
                <w:szCs w:val="12"/>
              </w:rPr>
              <w:t>Постоянно</w:t>
            </w:r>
          </w:p>
        </w:tc>
        <w:tc>
          <w:tcPr>
            <w:tcW w:w="425" w:type="dxa"/>
          </w:tcPr>
          <w:p w:rsidR="007965FE" w:rsidRPr="007965FE" w:rsidRDefault="007965FE" w:rsidP="007965FE">
            <w:pPr>
              <w:spacing w:after="0" w:line="240" w:lineRule="auto"/>
              <w:rPr>
                <w:rFonts w:ascii="Times New Roman" w:eastAsia="Times New Roman" w:hAnsi="Times New Roman" w:cs="Times New Roman"/>
                <w:sz w:val="12"/>
                <w:szCs w:val="12"/>
              </w:rPr>
            </w:pPr>
            <w:r w:rsidRPr="007965FE">
              <w:rPr>
                <w:rFonts w:ascii="Times New Roman" w:eastAsia="Times New Roman" w:hAnsi="Times New Roman" w:cs="Times New Roman"/>
                <w:sz w:val="12"/>
                <w:szCs w:val="12"/>
              </w:rPr>
              <w:t>-</w:t>
            </w:r>
          </w:p>
        </w:tc>
        <w:tc>
          <w:tcPr>
            <w:tcW w:w="425" w:type="dxa"/>
          </w:tcPr>
          <w:p w:rsidR="007965FE" w:rsidRPr="007965FE" w:rsidRDefault="007965FE" w:rsidP="007965FE">
            <w:pPr>
              <w:spacing w:after="0" w:line="240" w:lineRule="auto"/>
              <w:rPr>
                <w:rFonts w:ascii="Times New Roman" w:eastAsia="Times New Roman" w:hAnsi="Times New Roman" w:cs="Times New Roman"/>
                <w:sz w:val="12"/>
                <w:szCs w:val="12"/>
              </w:rPr>
            </w:pPr>
            <w:r w:rsidRPr="007965FE">
              <w:rPr>
                <w:rFonts w:ascii="Times New Roman" w:eastAsia="Times New Roman" w:hAnsi="Times New Roman" w:cs="Times New Roman"/>
                <w:sz w:val="12"/>
                <w:szCs w:val="12"/>
              </w:rPr>
              <w:t>-</w:t>
            </w:r>
          </w:p>
        </w:tc>
        <w:tc>
          <w:tcPr>
            <w:tcW w:w="426" w:type="dxa"/>
          </w:tcPr>
          <w:p w:rsidR="007965FE" w:rsidRPr="007965FE" w:rsidRDefault="007965FE" w:rsidP="007965FE">
            <w:pPr>
              <w:spacing w:after="0" w:line="240" w:lineRule="auto"/>
              <w:rPr>
                <w:rFonts w:ascii="Times New Roman" w:eastAsia="Times New Roman" w:hAnsi="Times New Roman" w:cs="Times New Roman"/>
                <w:sz w:val="12"/>
                <w:szCs w:val="12"/>
              </w:rPr>
            </w:pPr>
            <w:r w:rsidRPr="007965FE">
              <w:rPr>
                <w:rFonts w:ascii="Times New Roman" w:eastAsia="Times New Roman" w:hAnsi="Times New Roman" w:cs="Times New Roman"/>
                <w:sz w:val="12"/>
                <w:szCs w:val="12"/>
              </w:rPr>
              <w:t>-</w:t>
            </w:r>
          </w:p>
        </w:tc>
        <w:tc>
          <w:tcPr>
            <w:tcW w:w="1417" w:type="dxa"/>
          </w:tcPr>
          <w:p w:rsidR="007965FE" w:rsidRPr="007965FE" w:rsidRDefault="007965FE" w:rsidP="007965FE">
            <w:pPr>
              <w:spacing w:after="0" w:line="240" w:lineRule="auto"/>
              <w:rPr>
                <w:rFonts w:ascii="Times New Roman" w:eastAsia="Times New Roman" w:hAnsi="Times New Roman" w:cs="Times New Roman"/>
                <w:sz w:val="12"/>
                <w:szCs w:val="12"/>
              </w:rPr>
            </w:pPr>
            <w:r w:rsidRPr="007965FE">
              <w:rPr>
                <w:rFonts w:ascii="Times New Roman" w:eastAsia="Times New Roman" w:hAnsi="Times New Roman" w:cs="Times New Roman"/>
                <w:sz w:val="12"/>
                <w:szCs w:val="12"/>
              </w:rPr>
              <w:t>Администрация сельского поселения Воротнее  муниципального района Сергиевский</w:t>
            </w:r>
          </w:p>
        </w:tc>
      </w:tr>
      <w:tr w:rsidR="007965FE" w:rsidRPr="007965FE" w:rsidTr="001F3F3F">
        <w:trPr>
          <w:trHeight w:val="20"/>
        </w:trPr>
        <w:tc>
          <w:tcPr>
            <w:tcW w:w="426" w:type="dxa"/>
            <w:gridSpan w:val="2"/>
          </w:tcPr>
          <w:p w:rsidR="007965FE" w:rsidRPr="007965FE" w:rsidRDefault="007965FE" w:rsidP="007965FE">
            <w:pPr>
              <w:spacing w:after="0" w:line="240" w:lineRule="auto"/>
              <w:rPr>
                <w:rFonts w:ascii="Times New Roman" w:eastAsia="Times New Roman" w:hAnsi="Times New Roman" w:cs="Times New Roman"/>
                <w:sz w:val="12"/>
                <w:szCs w:val="12"/>
              </w:rPr>
            </w:pPr>
            <w:r w:rsidRPr="007965FE">
              <w:rPr>
                <w:rFonts w:ascii="Times New Roman" w:eastAsia="Times New Roman" w:hAnsi="Times New Roman" w:cs="Times New Roman"/>
                <w:sz w:val="12"/>
                <w:szCs w:val="12"/>
              </w:rPr>
              <w:t>5.4.</w:t>
            </w:r>
          </w:p>
        </w:tc>
        <w:tc>
          <w:tcPr>
            <w:tcW w:w="2835" w:type="dxa"/>
          </w:tcPr>
          <w:p w:rsidR="007965FE" w:rsidRPr="007965FE" w:rsidRDefault="007965FE" w:rsidP="007965FE">
            <w:pPr>
              <w:spacing w:after="0" w:line="240" w:lineRule="auto"/>
              <w:rPr>
                <w:rFonts w:ascii="Times New Roman" w:eastAsia="Times New Roman" w:hAnsi="Times New Roman" w:cs="Times New Roman"/>
                <w:sz w:val="12"/>
                <w:szCs w:val="12"/>
              </w:rPr>
            </w:pPr>
            <w:r w:rsidRPr="007965FE">
              <w:rPr>
                <w:rFonts w:ascii="Times New Roman" w:eastAsia="Times New Roman" w:hAnsi="Times New Roman" w:cs="Times New Roman"/>
                <w:sz w:val="12"/>
                <w:szCs w:val="12"/>
              </w:rPr>
              <w:t>Ежегодное повышение квалификации муниципальных служащих, в должностные обязанности которых входит участие в противодействии коррупции</w:t>
            </w:r>
          </w:p>
        </w:tc>
        <w:tc>
          <w:tcPr>
            <w:tcW w:w="708" w:type="dxa"/>
          </w:tcPr>
          <w:p w:rsidR="007965FE" w:rsidRPr="007965FE" w:rsidRDefault="007965FE" w:rsidP="007965FE">
            <w:pPr>
              <w:spacing w:after="0" w:line="240" w:lineRule="auto"/>
              <w:rPr>
                <w:rFonts w:ascii="Times New Roman" w:eastAsia="Times New Roman" w:hAnsi="Times New Roman" w:cs="Times New Roman"/>
                <w:sz w:val="12"/>
                <w:szCs w:val="12"/>
              </w:rPr>
            </w:pPr>
            <w:r w:rsidRPr="007965FE">
              <w:rPr>
                <w:rFonts w:ascii="Times New Roman" w:eastAsia="Times New Roman" w:hAnsi="Times New Roman" w:cs="Times New Roman"/>
                <w:sz w:val="12"/>
                <w:szCs w:val="12"/>
              </w:rPr>
              <w:t>Бюджет поселения</w:t>
            </w:r>
          </w:p>
        </w:tc>
        <w:tc>
          <w:tcPr>
            <w:tcW w:w="851" w:type="dxa"/>
          </w:tcPr>
          <w:p w:rsidR="007965FE" w:rsidRPr="007965FE" w:rsidRDefault="007965FE" w:rsidP="007965FE">
            <w:pPr>
              <w:spacing w:after="0" w:line="240" w:lineRule="auto"/>
              <w:rPr>
                <w:rFonts w:ascii="Times New Roman" w:eastAsia="Times New Roman" w:hAnsi="Times New Roman" w:cs="Times New Roman"/>
                <w:sz w:val="12"/>
                <w:szCs w:val="12"/>
              </w:rPr>
            </w:pPr>
            <w:r w:rsidRPr="007965FE">
              <w:rPr>
                <w:rFonts w:ascii="Times New Roman" w:eastAsia="Times New Roman" w:hAnsi="Times New Roman" w:cs="Times New Roman"/>
                <w:sz w:val="12"/>
                <w:szCs w:val="12"/>
              </w:rPr>
              <w:t>Ежегодно</w:t>
            </w:r>
          </w:p>
        </w:tc>
        <w:tc>
          <w:tcPr>
            <w:tcW w:w="425" w:type="dxa"/>
          </w:tcPr>
          <w:p w:rsidR="007965FE" w:rsidRPr="007965FE" w:rsidRDefault="007965FE" w:rsidP="007965FE">
            <w:pPr>
              <w:spacing w:after="0" w:line="240" w:lineRule="auto"/>
              <w:rPr>
                <w:rFonts w:ascii="Times New Roman" w:eastAsia="Times New Roman" w:hAnsi="Times New Roman" w:cs="Times New Roman"/>
                <w:sz w:val="12"/>
                <w:szCs w:val="12"/>
              </w:rPr>
            </w:pPr>
            <w:r w:rsidRPr="007965FE">
              <w:rPr>
                <w:rFonts w:ascii="Times New Roman" w:eastAsia="Times New Roman" w:hAnsi="Times New Roman" w:cs="Times New Roman"/>
                <w:sz w:val="12"/>
                <w:szCs w:val="12"/>
              </w:rPr>
              <w:t>1000</w:t>
            </w:r>
          </w:p>
        </w:tc>
        <w:tc>
          <w:tcPr>
            <w:tcW w:w="425" w:type="dxa"/>
          </w:tcPr>
          <w:p w:rsidR="007965FE" w:rsidRPr="007965FE" w:rsidRDefault="007965FE" w:rsidP="007965FE">
            <w:pPr>
              <w:spacing w:after="0" w:line="240" w:lineRule="auto"/>
              <w:rPr>
                <w:rFonts w:ascii="Times New Roman" w:eastAsia="Times New Roman" w:hAnsi="Times New Roman" w:cs="Times New Roman"/>
                <w:sz w:val="12"/>
                <w:szCs w:val="12"/>
              </w:rPr>
            </w:pPr>
            <w:r w:rsidRPr="007965FE">
              <w:rPr>
                <w:rFonts w:ascii="Times New Roman" w:eastAsia="Times New Roman" w:hAnsi="Times New Roman" w:cs="Times New Roman"/>
                <w:sz w:val="12"/>
                <w:szCs w:val="12"/>
              </w:rPr>
              <w:t>1000</w:t>
            </w:r>
          </w:p>
        </w:tc>
        <w:tc>
          <w:tcPr>
            <w:tcW w:w="426" w:type="dxa"/>
          </w:tcPr>
          <w:p w:rsidR="007965FE" w:rsidRPr="007965FE" w:rsidRDefault="007965FE" w:rsidP="007965FE">
            <w:pPr>
              <w:spacing w:after="0" w:line="240" w:lineRule="auto"/>
              <w:rPr>
                <w:rFonts w:ascii="Times New Roman" w:eastAsia="Times New Roman" w:hAnsi="Times New Roman" w:cs="Times New Roman"/>
                <w:sz w:val="12"/>
                <w:szCs w:val="12"/>
              </w:rPr>
            </w:pPr>
            <w:r w:rsidRPr="007965FE">
              <w:rPr>
                <w:rFonts w:ascii="Times New Roman" w:eastAsia="Times New Roman" w:hAnsi="Times New Roman" w:cs="Times New Roman"/>
                <w:sz w:val="12"/>
                <w:szCs w:val="12"/>
              </w:rPr>
              <w:t>1000</w:t>
            </w:r>
          </w:p>
        </w:tc>
        <w:tc>
          <w:tcPr>
            <w:tcW w:w="1417" w:type="dxa"/>
          </w:tcPr>
          <w:p w:rsidR="007965FE" w:rsidRPr="007965FE" w:rsidRDefault="007965FE" w:rsidP="007965FE">
            <w:pPr>
              <w:spacing w:after="0" w:line="240" w:lineRule="auto"/>
              <w:rPr>
                <w:rFonts w:ascii="Times New Roman" w:eastAsia="Times New Roman" w:hAnsi="Times New Roman" w:cs="Times New Roman"/>
                <w:sz w:val="12"/>
                <w:szCs w:val="12"/>
              </w:rPr>
            </w:pPr>
            <w:r w:rsidRPr="007965FE">
              <w:rPr>
                <w:rFonts w:ascii="Times New Roman" w:eastAsia="Times New Roman" w:hAnsi="Times New Roman" w:cs="Times New Roman"/>
                <w:sz w:val="12"/>
                <w:szCs w:val="12"/>
              </w:rPr>
              <w:t>Администрация сельского поселения Воротнее муниципального района Сергиевский</w:t>
            </w:r>
          </w:p>
        </w:tc>
      </w:tr>
    </w:tbl>
    <w:p w:rsidR="007965FE" w:rsidRPr="007965FE" w:rsidRDefault="007965FE" w:rsidP="007965FE">
      <w:pPr>
        <w:spacing w:after="0" w:line="240" w:lineRule="auto"/>
        <w:rPr>
          <w:rFonts w:ascii="Times New Roman" w:eastAsia="Times New Roman" w:hAnsi="Times New Roman" w:cs="Times New Roman"/>
          <w:sz w:val="12"/>
          <w:szCs w:val="12"/>
        </w:rPr>
      </w:pPr>
    </w:p>
    <w:p w:rsidR="00BF086B" w:rsidRPr="00BF086B" w:rsidRDefault="00BF086B" w:rsidP="00BF086B">
      <w:pPr>
        <w:tabs>
          <w:tab w:val="left" w:pos="284"/>
          <w:tab w:val="left" w:pos="3828"/>
        </w:tabs>
        <w:spacing w:after="0" w:line="240" w:lineRule="auto"/>
        <w:jc w:val="center"/>
        <w:rPr>
          <w:rFonts w:ascii="Times New Roman" w:eastAsia="Calibri" w:hAnsi="Times New Roman" w:cs="Times New Roman"/>
          <w:b/>
          <w:sz w:val="12"/>
          <w:szCs w:val="12"/>
        </w:rPr>
      </w:pPr>
      <w:r w:rsidRPr="00BF086B">
        <w:rPr>
          <w:rFonts w:ascii="Times New Roman" w:eastAsia="Calibri" w:hAnsi="Times New Roman" w:cs="Times New Roman"/>
          <w:b/>
          <w:sz w:val="12"/>
          <w:szCs w:val="12"/>
        </w:rPr>
        <w:t>АДМИНИСТРАЦИЯ</w:t>
      </w:r>
    </w:p>
    <w:p w:rsidR="00BF086B" w:rsidRPr="00BF086B" w:rsidRDefault="00BF086B" w:rsidP="00BF086B">
      <w:pPr>
        <w:tabs>
          <w:tab w:val="left" w:pos="284"/>
          <w:tab w:val="left" w:pos="3828"/>
        </w:tabs>
        <w:spacing w:after="0" w:line="240" w:lineRule="auto"/>
        <w:jc w:val="center"/>
        <w:rPr>
          <w:rFonts w:ascii="Times New Roman" w:eastAsia="Calibri" w:hAnsi="Times New Roman" w:cs="Times New Roman"/>
          <w:b/>
          <w:sz w:val="12"/>
          <w:szCs w:val="12"/>
        </w:rPr>
      </w:pPr>
      <w:r w:rsidRPr="00BF086B">
        <w:rPr>
          <w:rFonts w:ascii="Times New Roman" w:eastAsia="Calibri" w:hAnsi="Times New Roman" w:cs="Times New Roman"/>
          <w:b/>
          <w:sz w:val="12"/>
          <w:szCs w:val="12"/>
        </w:rPr>
        <w:t>СЕЛЬСКОГО ПОСЕЛЕНИЯ ЕЛШАНКА</w:t>
      </w:r>
    </w:p>
    <w:p w:rsidR="00BF086B" w:rsidRPr="00BF086B" w:rsidRDefault="00BF086B" w:rsidP="00BF086B">
      <w:pPr>
        <w:tabs>
          <w:tab w:val="left" w:pos="284"/>
        </w:tabs>
        <w:spacing w:after="0" w:line="240" w:lineRule="auto"/>
        <w:jc w:val="center"/>
        <w:rPr>
          <w:rFonts w:ascii="Times New Roman" w:eastAsia="Calibri" w:hAnsi="Times New Roman" w:cs="Times New Roman"/>
          <w:b/>
          <w:sz w:val="12"/>
          <w:szCs w:val="12"/>
        </w:rPr>
      </w:pPr>
      <w:r w:rsidRPr="00BF086B">
        <w:rPr>
          <w:rFonts w:ascii="Times New Roman" w:eastAsia="Calibri" w:hAnsi="Times New Roman" w:cs="Times New Roman"/>
          <w:b/>
          <w:sz w:val="12"/>
          <w:szCs w:val="12"/>
        </w:rPr>
        <w:t>МУНИЦИПАЛЬНОГО РАЙОНА СЕРГИЕВСКИЙ</w:t>
      </w:r>
    </w:p>
    <w:p w:rsidR="00BF086B" w:rsidRPr="00BF086B" w:rsidRDefault="00BF086B" w:rsidP="00BF086B">
      <w:pPr>
        <w:tabs>
          <w:tab w:val="left" w:pos="284"/>
        </w:tabs>
        <w:spacing w:after="0" w:line="240" w:lineRule="auto"/>
        <w:jc w:val="center"/>
        <w:rPr>
          <w:rFonts w:ascii="Times New Roman" w:eastAsia="Calibri" w:hAnsi="Times New Roman" w:cs="Times New Roman"/>
          <w:b/>
          <w:sz w:val="12"/>
          <w:szCs w:val="12"/>
        </w:rPr>
      </w:pPr>
      <w:r w:rsidRPr="00BF086B">
        <w:rPr>
          <w:rFonts w:ascii="Times New Roman" w:eastAsia="Calibri" w:hAnsi="Times New Roman" w:cs="Times New Roman"/>
          <w:b/>
          <w:sz w:val="12"/>
          <w:szCs w:val="12"/>
        </w:rPr>
        <w:t>САМАРСКОЙ ОБЛАСТИ</w:t>
      </w:r>
    </w:p>
    <w:p w:rsidR="00BF086B" w:rsidRPr="00BF086B" w:rsidRDefault="00BF086B" w:rsidP="00BF086B">
      <w:pPr>
        <w:tabs>
          <w:tab w:val="left" w:pos="284"/>
        </w:tabs>
        <w:spacing w:after="0" w:line="240" w:lineRule="auto"/>
        <w:jc w:val="center"/>
        <w:rPr>
          <w:rFonts w:ascii="Times New Roman" w:eastAsia="Calibri" w:hAnsi="Times New Roman" w:cs="Times New Roman"/>
          <w:sz w:val="12"/>
          <w:szCs w:val="12"/>
        </w:rPr>
      </w:pPr>
    </w:p>
    <w:p w:rsidR="00BF086B" w:rsidRPr="00BF086B" w:rsidRDefault="00BF086B" w:rsidP="00BF086B">
      <w:pPr>
        <w:tabs>
          <w:tab w:val="left" w:pos="284"/>
        </w:tabs>
        <w:spacing w:after="0" w:line="240" w:lineRule="auto"/>
        <w:jc w:val="center"/>
        <w:rPr>
          <w:rFonts w:ascii="Times New Roman" w:eastAsia="Calibri" w:hAnsi="Times New Roman" w:cs="Times New Roman"/>
          <w:sz w:val="12"/>
          <w:szCs w:val="12"/>
        </w:rPr>
      </w:pPr>
      <w:r w:rsidRPr="00BF086B">
        <w:rPr>
          <w:rFonts w:ascii="Times New Roman" w:eastAsia="Calibri" w:hAnsi="Times New Roman" w:cs="Times New Roman"/>
          <w:sz w:val="12"/>
          <w:szCs w:val="12"/>
        </w:rPr>
        <w:t>ПОСТАНОВЛЕНИЕ</w:t>
      </w:r>
    </w:p>
    <w:p w:rsidR="00BF086B" w:rsidRPr="00BF086B" w:rsidRDefault="00BF086B" w:rsidP="00BF086B">
      <w:pPr>
        <w:tabs>
          <w:tab w:val="left" w:pos="284"/>
        </w:tabs>
        <w:spacing w:after="0" w:line="240" w:lineRule="auto"/>
        <w:jc w:val="both"/>
        <w:rPr>
          <w:rFonts w:ascii="Times New Roman" w:eastAsia="Calibri" w:hAnsi="Times New Roman" w:cs="Times New Roman"/>
          <w:sz w:val="12"/>
          <w:szCs w:val="12"/>
        </w:rPr>
      </w:pPr>
      <w:r w:rsidRPr="00BF086B">
        <w:rPr>
          <w:rFonts w:ascii="Times New Roman" w:eastAsia="Calibri" w:hAnsi="Times New Roman" w:cs="Times New Roman"/>
          <w:sz w:val="12"/>
          <w:szCs w:val="12"/>
        </w:rPr>
        <w:t xml:space="preserve">19 ноября 2018 г.                                                                                                                                                                                                             </w:t>
      </w:r>
      <w:r>
        <w:rPr>
          <w:rFonts w:ascii="Times New Roman" w:eastAsia="Calibri" w:hAnsi="Times New Roman" w:cs="Times New Roman"/>
          <w:sz w:val="12"/>
          <w:szCs w:val="12"/>
        </w:rPr>
        <w:t xml:space="preserve">   №42</w:t>
      </w:r>
    </w:p>
    <w:p w:rsidR="00BF086B" w:rsidRPr="00BF086B" w:rsidRDefault="00BF086B" w:rsidP="00BF086B">
      <w:pPr>
        <w:tabs>
          <w:tab w:val="left" w:pos="284"/>
        </w:tabs>
        <w:spacing w:after="0" w:line="240" w:lineRule="auto"/>
        <w:jc w:val="center"/>
        <w:rPr>
          <w:rFonts w:ascii="Times New Roman" w:eastAsia="Calibri" w:hAnsi="Times New Roman" w:cs="Times New Roman"/>
          <w:b/>
          <w:sz w:val="12"/>
          <w:szCs w:val="12"/>
        </w:rPr>
      </w:pPr>
      <w:r w:rsidRPr="00BF086B">
        <w:rPr>
          <w:rFonts w:ascii="Times New Roman" w:eastAsia="Calibri" w:hAnsi="Times New Roman" w:cs="Times New Roman"/>
          <w:b/>
          <w:sz w:val="12"/>
          <w:szCs w:val="12"/>
        </w:rPr>
        <w:t>Об утверждении муниципальной программы «Противодействие коррупции</w:t>
      </w:r>
    </w:p>
    <w:p w:rsidR="00BF086B" w:rsidRPr="00BF086B" w:rsidRDefault="00BF086B" w:rsidP="00BF086B">
      <w:pPr>
        <w:tabs>
          <w:tab w:val="left" w:pos="284"/>
        </w:tabs>
        <w:spacing w:after="0" w:line="240" w:lineRule="auto"/>
        <w:jc w:val="center"/>
        <w:rPr>
          <w:rFonts w:ascii="Times New Roman" w:eastAsia="Calibri" w:hAnsi="Times New Roman" w:cs="Times New Roman"/>
          <w:b/>
          <w:sz w:val="12"/>
          <w:szCs w:val="12"/>
        </w:rPr>
      </w:pPr>
      <w:r w:rsidRPr="00BF086B">
        <w:rPr>
          <w:rFonts w:ascii="Times New Roman" w:eastAsia="Calibri" w:hAnsi="Times New Roman" w:cs="Times New Roman"/>
          <w:b/>
          <w:sz w:val="12"/>
          <w:szCs w:val="12"/>
        </w:rPr>
        <w:t xml:space="preserve"> в сельском поселении Елшанка муниципального района Сергиевский на 2019 – 2021 годы»</w:t>
      </w:r>
    </w:p>
    <w:p w:rsidR="00BF086B" w:rsidRPr="00BF086B" w:rsidRDefault="00BF086B" w:rsidP="00BF086B">
      <w:pPr>
        <w:tabs>
          <w:tab w:val="left" w:pos="284"/>
        </w:tabs>
        <w:spacing w:after="0" w:line="240" w:lineRule="auto"/>
        <w:ind w:firstLine="284"/>
        <w:jc w:val="both"/>
        <w:rPr>
          <w:rFonts w:ascii="Times New Roman" w:eastAsia="Calibri" w:hAnsi="Times New Roman" w:cs="Times New Roman"/>
          <w:sz w:val="12"/>
          <w:szCs w:val="12"/>
        </w:rPr>
      </w:pPr>
    </w:p>
    <w:p w:rsidR="00BF086B" w:rsidRPr="00BF086B" w:rsidRDefault="00BF086B" w:rsidP="00BF086B">
      <w:pPr>
        <w:tabs>
          <w:tab w:val="left" w:pos="284"/>
        </w:tabs>
        <w:spacing w:after="0" w:line="240" w:lineRule="auto"/>
        <w:ind w:firstLine="284"/>
        <w:jc w:val="both"/>
        <w:rPr>
          <w:rFonts w:ascii="Times New Roman" w:eastAsia="Calibri" w:hAnsi="Times New Roman" w:cs="Times New Roman"/>
          <w:sz w:val="12"/>
          <w:szCs w:val="12"/>
        </w:rPr>
      </w:pPr>
      <w:r w:rsidRPr="00BF086B">
        <w:rPr>
          <w:rFonts w:ascii="Times New Roman" w:eastAsia="Calibri" w:hAnsi="Times New Roman" w:cs="Times New Roman"/>
          <w:sz w:val="12"/>
          <w:szCs w:val="12"/>
        </w:rPr>
        <w:t>В соответствии с Федеральным законом РФ от 06.10.2003 г. №131-ФЗ «Об общих принципах организации местного самоуправления в Российской Федерации», постановлением администрации сельского поселения Елшанка муниципального района Сергиевский от 02.09.2014 года № 20 «Об утверждении Порядка принятия</w:t>
      </w:r>
    </w:p>
    <w:p w:rsidR="00BF086B" w:rsidRPr="00BF086B" w:rsidRDefault="00BF086B" w:rsidP="00BF086B">
      <w:pPr>
        <w:tabs>
          <w:tab w:val="left" w:pos="284"/>
        </w:tabs>
        <w:spacing w:after="0" w:line="240" w:lineRule="auto"/>
        <w:ind w:firstLine="284"/>
        <w:jc w:val="both"/>
        <w:rPr>
          <w:rFonts w:ascii="Times New Roman" w:eastAsia="Calibri" w:hAnsi="Times New Roman" w:cs="Times New Roman"/>
          <w:sz w:val="12"/>
          <w:szCs w:val="12"/>
        </w:rPr>
      </w:pPr>
      <w:r w:rsidRPr="00BF086B">
        <w:rPr>
          <w:rFonts w:ascii="Times New Roman" w:eastAsia="Calibri" w:hAnsi="Times New Roman" w:cs="Times New Roman"/>
          <w:sz w:val="12"/>
          <w:szCs w:val="12"/>
        </w:rPr>
        <w:t>решений о разработке, формирования и реализации, оценки эффективности муниципальных программ сельского поселения Елшанка муниципального района  Сергиевский Самарской области», в целях повышения эффективности мер по противодействию коррупции, администрация сельского поселения Елшанка му</w:t>
      </w:r>
      <w:r>
        <w:rPr>
          <w:rFonts w:ascii="Times New Roman" w:eastAsia="Calibri" w:hAnsi="Times New Roman" w:cs="Times New Roman"/>
          <w:sz w:val="12"/>
          <w:szCs w:val="12"/>
        </w:rPr>
        <w:t>ниципального района Сергиевский</w:t>
      </w:r>
    </w:p>
    <w:p w:rsidR="00BF086B" w:rsidRPr="00BF086B" w:rsidRDefault="00BF086B" w:rsidP="00BF086B">
      <w:pPr>
        <w:tabs>
          <w:tab w:val="left" w:pos="284"/>
        </w:tabs>
        <w:spacing w:after="0" w:line="240" w:lineRule="auto"/>
        <w:ind w:firstLine="284"/>
        <w:jc w:val="both"/>
        <w:rPr>
          <w:rFonts w:ascii="Times New Roman" w:eastAsia="Calibri" w:hAnsi="Times New Roman" w:cs="Times New Roman"/>
          <w:b/>
          <w:sz w:val="12"/>
          <w:szCs w:val="12"/>
        </w:rPr>
      </w:pPr>
      <w:r w:rsidRPr="00BF086B">
        <w:rPr>
          <w:rFonts w:ascii="Times New Roman" w:eastAsia="Calibri" w:hAnsi="Times New Roman" w:cs="Times New Roman"/>
          <w:b/>
          <w:sz w:val="12"/>
          <w:szCs w:val="12"/>
        </w:rPr>
        <w:t>ПОСТАНОВЛЯЕТ:</w:t>
      </w:r>
    </w:p>
    <w:p w:rsidR="00BF086B" w:rsidRPr="00BF086B" w:rsidRDefault="00BF086B" w:rsidP="00BF086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BF086B">
        <w:rPr>
          <w:rFonts w:ascii="Times New Roman" w:eastAsia="Calibri" w:hAnsi="Times New Roman" w:cs="Times New Roman"/>
          <w:sz w:val="12"/>
          <w:szCs w:val="12"/>
        </w:rPr>
        <w:t>Утвердить муниципальную программу «Противодействие коррупции в сельском поселения Елшанка муниципальном районе Сергиевский на 2019 – 2021 годы» согласно  Приложению № 1 к постановлению.</w:t>
      </w:r>
    </w:p>
    <w:p w:rsidR="00BF086B" w:rsidRPr="00BF086B" w:rsidRDefault="00BF086B" w:rsidP="00BF086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BF086B">
        <w:rPr>
          <w:rFonts w:ascii="Times New Roman" w:eastAsia="Calibri" w:hAnsi="Times New Roman" w:cs="Times New Roman"/>
          <w:sz w:val="12"/>
          <w:szCs w:val="12"/>
        </w:rPr>
        <w:t>Опубликовать настоящее постановление в газете «Сергиевский вестник».</w:t>
      </w:r>
    </w:p>
    <w:p w:rsidR="00BF086B" w:rsidRPr="00BF086B" w:rsidRDefault="00BF086B" w:rsidP="00BF086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BF086B">
        <w:rPr>
          <w:rFonts w:ascii="Times New Roman" w:eastAsia="Calibri" w:hAnsi="Times New Roman" w:cs="Times New Roman"/>
          <w:sz w:val="12"/>
          <w:szCs w:val="12"/>
        </w:rPr>
        <w:t>Настоящее постановление вступает в силу с 01.01.2019 года.</w:t>
      </w:r>
    </w:p>
    <w:p w:rsidR="00BF086B" w:rsidRPr="00BF086B" w:rsidRDefault="00BF086B" w:rsidP="00BF086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proofErr w:type="gramStart"/>
      <w:r w:rsidRPr="00BF086B">
        <w:rPr>
          <w:rFonts w:ascii="Times New Roman" w:eastAsia="Calibri" w:hAnsi="Times New Roman" w:cs="Times New Roman"/>
          <w:sz w:val="12"/>
          <w:szCs w:val="12"/>
        </w:rPr>
        <w:t>Контроль за</w:t>
      </w:r>
      <w:proofErr w:type="gramEnd"/>
      <w:r w:rsidRPr="00BF086B">
        <w:rPr>
          <w:rFonts w:ascii="Times New Roman" w:eastAsia="Calibri" w:hAnsi="Times New Roman" w:cs="Times New Roman"/>
          <w:sz w:val="12"/>
          <w:szCs w:val="12"/>
        </w:rPr>
        <w:t xml:space="preserve"> выполнением настоящего п</w:t>
      </w:r>
      <w:r>
        <w:rPr>
          <w:rFonts w:ascii="Times New Roman" w:eastAsia="Calibri" w:hAnsi="Times New Roman" w:cs="Times New Roman"/>
          <w:sz w:val="12"/>
          <w:szCs w:val="12"/>
        </w:rPr>
        <w:t>остановления оставляю за собой.</w:t>
      </w:r>
    </w:p>
    <w:p w:rsidR="00BF086B" w:rsidRPr="00BF086B" w:rsidRDefault="00BF086B" w:rsidP="00BF086B">
      <w:pPr>
        <w:tabs>
          <w:tab w:val="left" w:pos="284"/>
        </w:tabs>
        <w:spacing w:after="0" w:line="240" w:lineRule="auto"/>
        <w:jc w:val="right"/>
        <w:rPr>
          <w:rFonts w:ascii="Times New Roman" w:eastAsia="Calibri" w:hAnsi="Times New Roman" w:cs="Times New Roman"/>
          <w:sz w:val="12"/>
          <w:szCs w:val="12"/>
        </w:rPr>
      </w:pPr>
      <w:r w:rsidRPr="00BF086B">
        <w:rPr>
          <w:rFonts w:ascii="Times New Roman" w:eastAsia="Calibri" w:hAnsi="Times New Roman" w:cs="Times New Roman"/>
          <w:sz w:val="12"/>
          <w:szCs w:val="12"/>
        </w:rPr>
        <w:t>Глава сельского поселения Елшанка</w:t>
      </w:r>
    </w:p>
    <w:p w:rsidR="00BF086B" w:rsidRDefault="00BF086B" w:rsidP="00BF086B">
      <w:pPr>
        <w:tabs>
          <w:tab w:val="left" w:pos="284"/>
        </w:tabs>
        <w:spacing w:after="0" w:line="240" w:lineRule="auto"/>
        <w:jc w:val="right"/>
        <w:rPr>
          <w:rFonts w:ascii="Times New Roman" w:eastAsia="Calibri" w:hAnsi="Times New Roman" w:cs="Times New Roman"/>
          <w:sz w:val="12"/>
          <w:szCs w:val="12"/>
        </w:rPr>
      </w:pPr>
      <w:r w:rsidRPr="00BF086B">
        <w:rPr>
          <w:rFonts w:ascii="Times New Roman" w:eastAsia="Calibri" w:hAnsi="Times New Roman" w:cs="Times New Roman"/>
          <w:sz w:val="12"/>
          <w:szCs w:val="12"/>
        </w:rPr>
        <w:t>муниципального района Сергиевский</w:t>
      </w:r>
    </w:p>
    <w:p w:rsidR="00BF086B" w:rsidRDefault="00BF086B" w:rsidP="00BF086B">
      <w:pPr>
        <w:tabs>
          <w:tab w:val="left" w:pos="284"/>
        </w:tabs>
        <w:spacing w:after="0" w:line="240" w:lineRule="auto"/>
        <w:jc w:val="right"/>
        <w:rPr>
          <w:rFonts w:ascii="Times New Roman" w:eastAsia="Calibri" w:hAnsi="Times New Roman" w:cs="Times New Roman"/>
          <w:sz w:val="12"/>
          <w:szCs w:val="12"/>
        </w:rPr>
      </w:pPr>
      <w:r w:rsidRPr="00BF086B">
        <w:rPr>
          <w:rFonts w:ascii="Times New Roman" w:eastAsia="Calibri" w:hAnsi="Times New Roman" w:cs="Times New Roman"/>
          <w:sz w:val="12"/>
          <w:szCs w:val="12"/>
        </w:rPr>
        <w:t>С.В.</w:t>
      </w:r>
      <w:r>
        <w:rPr>
          <w:rFonts w:ascii="Times New Roman" w:eastAsia="Calibri" w:hAnsi="Times New Roman" w:cs="Times New Roman"/>
          <w:sz w:val="12"/>
          <w:szCs w:val="12"/>
        </w:rPr>
        <w:t xml:space="preserve"> </w:t>
      </w:r>
      <w:proofErr w:type="spellStart"/>
      <w:r w:rsidRPr="00BF086B">
        <w:rPr>
          <w:rFonts w:ascii="Times New Roman" w:eastAsia="Calibri" w:hAnsi="Times New Roman" w:cs="Times New Roman"/>
          <w:sz w:val="12"/>
          <w:szCs w:val="12"/>
        </w:rPr>
        <w:t>Прокаев</w:t>
      </w:r>
      <w:proofErr w:type="spellEnd"/>
    </w:p>
    <w:p w:rsidR="00BF086B" w:rsidRPr="00BF086B" w:rsidRDefault="00BF086B" w:rsidP="00BF086B">
      <w:pPr>
        <w:tabs>
          <w:tab w:val="left" w:pos="284"/>
        </w:tabs>
        <w:spacing w:after="0" w:line="240" w:lineRule="auto"/>
        <w:jc w:val="right"/>
        <w:rPr>
          <w:rFonts w:ascii="Times New Roman" w:eastAsia="Calibri" w:hAnsi="Times New Roman" w:cs="Times New Roman"/>
          <w:sz w:val="12"/>
          <w:szCs w:val="12"/>
        </w:rPr>
      </w:pPr>
    </w:p>
    <w:p w:rsidR="00BF086B" w:rsidRPr="00BF086B" w:rsidRDefault="00BF086B" w:rsidP="00BF086B">
      <w:pPr>
        <w:tabs>
          <w:tab w:val="left" w:pos="284"/>
        </w:tabs>
        <w:spacing w:after="0" w:line="240" w:lineRule="auto"/>
        <w:jc w:val="right"/>
        <w:rPr>
          <w:rFonts w:ascii="Times New Roman" w:eastAsia="Calibri" w:hAnsi="Times New Roman" w:cs="Times New Roman"/>
          <w:i/>
          <w:sz w:val="12"/>
          <w:szCs w:val="12"/>
        </w:rPr>
      </w:pPr>
      <w:r w:rsidRPr="00BF086B">
        <w:rPr>
          <w:rFonts w:ascii="Times New Roman" w:eastAsia="Calibri" w:hAnsi="Times New Roman" w:cs="Times New Roman"/>
          <w:i/>
          <w:sz w:val="12"/>
          <w:szCs w:val="12"/>
        </w:rPr>
        <w:t>Приложение №1</w:t>
      </w:r>
    </w:p>
    <w:p w:rsidR="00BF086B" w:rsidRPr="00BF086B" w:rsidRDefault="00BF086B" w:rsidP="00BF086B">
      <w:pPr>
        <w:tabs>
          <w:tab w:val="left" w:pos="284"/>
        </w:tabs>
        <w:spacing w:after="0" w:line="240" w:lineRule="auto"/>
        <w:jc w:val="right"/>
        <w:rPr>
          <w:rFonts w:ascii="Times New Roman" w:eastAsia="Calibri" w:hAnsi="Times New Roman" w:cs="Times New Roman"/>
          <w:i/>
          <w:sz w:val="12"/>
          <w:szCs w:val="12"/>
        </w:rPr>
      </w:pPr>
      <w:r w:rsidRPr="00BF086B">
        <w:rPr>
          <w:rFonts w:ascii="Times New Roman" w:eastAsia="Calibri" w:hAnsi="Times New Roman" w:cs="Times New Roman"/>
          <w:i/>
          <w:sz w:val="12"/>
          <w:szCs w:val="12"/>
        </w:rPr>
        <w:t>к постановлению Администрации</w:t>
      </w:r>
    </w:p>
    <w:p w:rsidR="00BF086B" w:rsidRPr="00BF086B" w:rsidRDefault="00BF086B" w:rsidP="00BF086B">
      <w:pPr>
        <w:tabs>
          <w:tab w:val="left" w:pos="284"/>
        </w:tabs>
        <w:spacing w:after="0" w:line="240" w:lineRule="auto"/>
        <w:jc w:val="right"/>
        <w:rPr>
          <w:rFonts w:ascii="Times New Roman" w:eastAsia="Calibri" w:hAnsi="Times New Roman" w:cs="Times New Roman"/>
          <w:i/>
          <w:sz w:val="12"/>
          <w:szCs w:val="12"/>
        </w:rPr>
      </w:pPr>
      <w:r w:rsidRPr="00BF086B">
        <w:rPr>
          <w:rFonts w:ascii="Times New Roman" w:eastAsia="Calibri" w:hAnsi="Times New Roman" w:cs="Times New Roman"/>
          <w:i/>
          <w:sz w:val="12"/>
          <w:szCs w:val="12"/>
        </w:rPr>
        <w:t>сельского поселения  Елшанка</w:t>
      </w:r>
    </w:p>
    <w:p w:rsidR="00BF086B" w:rsidRPr="00BF086B" w:rsidRDefault="00BF086B" w:rsidP="00BF086B">
      <w:pPr>
        <w:tabs>
          <w:tab w:val="left" w:pos="284"/>
        </w:tabs>
        <w:spacing w:after="0" w:line="240" w:lineRule="auto"/>
        <w:jc w:val="right"/>
        <w:rPr>
          <w:rFonts w:ascii="Times New Roman" w:eastAsia="Calibri" w:hAnsi="Times New Roman" w:cs="Times New Roman"/>
          <w:i/>
          <w:sz w:val="12"/>
          <w:szCs w:val="12"/>
        </w:rPr>
      </w:pPr>
      <w:r w:rsidRPr="00BF086B">
        <w:rPr>
          <w:rFonts w:ascii="Times New Roman" w:eastAsia="Calibri" w:hAnsi="Times New Roman" w:cs="Times New Roman"/>
          <w:i/>
          <w:sz w:val="12"/>
          <w:szCs w:val="12"/>
        </w:rPr>
        <w:t>муниципального района Сергиевский</w:t>
      </w:r>
    </w:p>
    <w:p w:rsidR="00BF086B" w:rsidRPr="00BF086B" w:rsidRDefault="00BF086B" w:rsidP="00BF086B">
      <w:pPr>
        <w:tabs>
          <w:tab w:val="left" w:pos="284"/>
        </w:tabs>
        <w:spacing w:after="0" w:line="240" w:lineRule="auto"/>
        <w:jc w:val="right"/>
        <w:rPr>
          <w:rFonts w:ascii="Times New Roman" w:eastAsia="Calibri" w:hAnsi="Times New Roman" w:cs="Times New Roman"/>
          <w:sz w:val="12"/>
          <w:szCs w:val="12"/>
        </w:rPr>
      </w:pPr>
      <w:r w:rsidRPr="00BF086B">
        <w:rPr>
          <w:rFonts w:ascii="Times New Roman" w:eastAsia="Calibri" w:hAnsi="Times New Roman" w:cs="Times New Roman"/>
          <w:i/>
          <w:sz w:val="12"/>
          <w:szCs w:val="12"/>
        </w:rPr>
        <w:t>Самарской области</w:t>
      </w:r>
    </w:p>
    <w:p w:rsidR="00BF086B" w:rsidRPr="00BF086B" w:rsidRDefault="00BF086B" w:rsidP="00BF086B">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BF086B">
        <w:rPr>
          <w:rFonts w:ascii="Times New Roman" w:eastAsia="Calibri" w:hAnsi="Times New Roman" w:cs="Times New Roman"/>
          <w:sz w:val="12"/>
          <w:szCs w:val="12"/>
        </w:rPr>
        <w:t>4</w:t>
      </w:r>
      <w:r>
        <w:rPr>
          <w:rFonts w:ascii="Times New Roman" w:eastAsia="Calibri" w:hAnsi="Times New Roman" w:cs="Times New Roman"/>
          <w:sz w:val="12"/>
          <w:szCs w:val="12"/>
        </w:rPr>
        <w:t>2</w:t>
      </w:r>
      <w:r w:rsidRPr="00BF086B">
        <w:rPr>
          <w:rFonts w:ascii="Times New Roman" w:eastAsia="Calibri" w:hAnsi="Times New Roman" w:cs="Times New Roman"/>
          <w:sz w:val="12"/>
          <w:szCs w:val="12"/>
        </w:rPr>
        <w:t xml:space="preserve"> от «19» ноября 2018 г.</w:t>
      </w:r>
    </w:p>
    <w:p w:rsidR="00BF086B" w:rsidRPr="00BF086B" w:rsidRDefault="00BF086B" w:rsidP="00BF086B">
      <w:pPr>
        <w:tabs>
          <w:tab w:val="left" w:pos="284"/>
        </w:tabs>
        <w:spacing w:after="0" w:line="240" w:lineRule="auto"/>
        <w:jc w:val="center"/>
        <w:rPr>
          <w:rFonts w:ascii="Times New Roman" w:eastAsia="Calibri" w:hAnsi="Times New Roman" w:cs="Times New Roman"/>
          <w:b/>
          <w:sz w:val="12"/>
          <w:szCs w:val="12"/>
        </w:rPr>
      </w:pPr>
      <w:r w:rsidRPr="00BF086B">
        <w:rPr>
          <w:rFonts w:ascii="Times New Roman" w:eastAsia="Calibri" w:hAnsi="Times New Roman" w:cs="Times New Roman"/>
          <w:b/>
          <w:sz w:val="12"/>
          <w:szCs w:val="12"/>
        </w:rPr>
        <w:t>Муниципальная программа «Противодействие коррупции</w:t>
      </w:r>
    </w:p>
    <w:p w:rsidR="00BF086B" w:rsidRPr="00BF086B" w:rsidRDefault="00BF086B" w:rsidP="00BF086B">
      <w:pPr>
        <w:tabs>
          <w:tab w:val="left" w:pos="284"/>
        </w:tabs>
        <w:spacing w:after="0" w:line="240" w:lineRule="auto"/>
        <w:jc w:val="center"/>
        <w:rPr>
          <w:rFonts w:ascii="Times New Roman" w:eastAsia="Calibri" w:hAnsi="Times New Roman" w:cs="Times New Roman"/>
          <w:b/>
          <w:sz w:val="12"/>
          <w:szCs w:val="12"/>
        </w:rPr>
      </w:pPr>
      <w:r w:rsidRPr="00BF086B">
        <w:rPr>
          <w:rFonts w:ascii="Times New Roman" w:eastAsia="Calibri" w:hAnsi="Times New Roman" w:cs="Times New Roman"/>
          <w:b/>
          <w:sz w:val="12"/>
          <w:szCs w:val="12"/>
        </w:rPr>
        <w:t xml:space="preserve"> в сельском поселении Елшанка муниципального района Сергиевский на 2019 - 2021 годы»</w:t>
      </w:r>
    </w:p>
    <w:p w:rsidR="00BF086B" w:rsidRPr="00BF086B" w:rsidRDefault="00BF086B" w:rsidP="00BF086B">
      <w:pPr>
        <w:tabs>
          <w:tab w:val="left" w:pos="284"/>
        </w:tabs>
        <w:spacing w:after="0" w:line="240" w:lineRule="auto"/>
        <w:jc w:val="center"/>
        <w:rPr>
          <w:rFonts w:ascii="Times New Roman" w:eastAsia="Calibri" w:hAnsi="Times New Roman" w:cs="Times New Roman"/>
          <w:b/>
          <w:sz w:val="12"/>
          <w:szCs w:val="12"/>
        </w:rPr>
      </w:pPr>
      <w:r w:rsidRPr="00BF086B">
        <w:rPr>
          <w:rFonts w:ascii="Times New Roman" w:eastAsia="Calibri" w:hAnsi="Times New Roman" w:cs="Times New Roman"/>
          <w:b/>
          <w:sz w:val="12"/>
          <w:szCs w:val="12"/>
        </w:rPr>
        <w:t>ПАСПОРТ</w:t>
      </w:r>
    </w:p>
    <w:p w:rsidR="00BF086B" w:rsidRPr="00BF086B" w:rsidRDefault="00BF086B" w:rsidP="00BF086B">
      <w:pPr>
        <w:tabs>
          <w:tab w:val="left" w:pos="284"/>
        </w:tabs>
        <w:spacing w:after="0" w:line="240" w:lineRule="auto"/>
        <w:jc w:val="center"/>
        <w:rPr>
          <w:rFonts w:ascii="Times New Roman" w:eastAsia="Calibri" w:hAnsi="Times New Roman" w:cs="Times New Roman"/>
          <w:b/>
          <w:sz w:val="12"/>
          <w:szCs w:val="12"/>
        </w:rPr>
      </w:pPr>
      <w:r w:rsidRPr="00BF086B">
        <w:rPr>
          <w:rFonts w:ascii="Times New Roman" w:eastAsia="Calibri" w:hAnsi="Times New Roman" w:cs="Times New Roman"/>
          <w:b/>
          <w:sz w:val="12"/>
          <w:szCs w:val="12"/>
        </w:rPr>
        <w:t xml:space="preserve">муниципальной программы  «Противодействие коррупции </w:t>
      </w:r>
    </w:p>
    <w:p w:rsidR="00BF086B" w:rsidRPr="00BF086B" w:rsidRDefault="00BF086B" w:rsidP="00BF086B">
      <w:pPr>
        <w:tabs>
          <w:tab w:val="left" w:pos="284"/>
        </w:tabs>
        <w:spacing w:after="0" w:line="240" w:lineRule="auto"/>
        <w:jc w:val="center"/>
        <w:rPr>
          <w:rFonts w:ascii="Times New Roman" w:eastAsia="Calibri" w:hAnsi="Times New Roman" w:cs="Times New Roman"/>
          <w:b/>
          <w:sz w:val="12"/>
          <w:szCs w:val="12"/>
        </w:rPr>
      </w:pPr>
      <w:r w:rsidRPr="00BF086B">
        <w:rPr>
          <w:rFonts w:ascii="Times New Roman" w:eastAsia="Calibri" w:hAnsi="Times New Roman" w:cs="Times New Roman"/>
          <w:b/>
          <w:sz w:val="12"/>
          <w:szCs w:val="12"/>
        </w:rPr>
        <w:t>в сельском поселении Елшанка муниципального района Сергиевский на 2019 - 2021 годы»</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60"/>
        <w:gridCol w:w="5953"/>
      </w:tblGrid>
      <w:tr w:rsidR="00BF086B" w:rsidRPr="00BF086B" w:rsidTr="00BF086B">
        <w:trPr>
          <w:trHeight w:val="20"/>
        </w:trPr>
        <w:tc>
          <w:tcPr>
            <w:tcW w:w="1560" w:type="dxa"/>
          </w:tcPr>
          <w:p w:rsidR="00BF086B" w:rsidRPr="00BF086B" w:rsidRDefault="00BF086B" w:rsidP="00BF086B">
            <w:pPr>
              <w:tabs>
                <w:tab w:val="left" w:pos="284"/>
              </w:tabs>
              <w:spacing w:after="0" w:line="240" w:lineRule="auto"/>
              <w:rPr>
                <w:rFonts w:ascii="Times New Roman" w:eastAsia="Calibri" w:hAnsi="Times New Roman" w:cs="Times New Roman"/>
                <w:sz w:val="12"/>
                <w:szCs w:val="12"/>
              </w:rPr>
            </w:pPr>
            <w:r w:rsidRPr="00BF086B">
              <w:rPr>
                <w:rFonts w:ascii="Times New Roman" w:eastAsia="Calibri" w:hAnsi="Times New Roman" w:cs="Times New Roman"/>
                <w:sz w:val="12"/>
                <w:szCs w:val="12"/>
              </w:rPr>
              <w:t xml:space="preserve">Наименование </w:t>
            </w:r>
            <w:r w:rsidRPr="00BF086B">
              <w:rPr>
                <w:rFonts w:ascii="Times New Roman" w:eastAsia="Calibri" w:hAnsi="Times New Roman" w:cs="Times New Roman"/>
                <w:sz w:val="12"/>
                <w:szCs w:val="12"/>
              </w:rPr>
              <w:lastRenderedPageBreak/>
              <w:t xml:space="preserve">Программы                       </w:t>
            </w:r>
          </w:p>
        </w:tc>
        <w:tc>
          <w:tcPr>
            <w:tcW w:w="5953" w:type="dxa"/>
          </w:tcPr>
          <w:p w:rsidR="00BF086B" w:rsidRPr="00BF086B" w:rsidRDefault="00BF086B" w:rsidP="00BF086B">
            <w:pPr>
              <w:tabs>
                <w:tab w:val="left" w:pos="284"/>
              </w:tabs>
              <w:spacing w:after="0" w:line="240" w:lineRule="auto"/>
              <w:rPr>
                <w:rFonts w:ascii="Times New Roman" w:eastAsia="Calibri" w:hAnsi="Times New Roman" w:cs="Times New Roman"/>
                <w:sz w:val="12"/>
                <w:szCs w:val="12"/>
              </w:rPr>
            </w:pPr>
            <w:r w:rsidRPr="00BF086B">
              <w:rPr>
                <w:rFonts w:ascii="Times New Roman" w:eastAsia="Calibri" w:hAnsi="Times New Roman" w:cs="Times New Roman"/>
                <w:sz w:val="12"/>
                <w:szCs w:val="12"/>
              </w:rPr>
              <w:t>Муниципальная программа</w:t>
            </w:r>
          </w:p>
          <w:p w:rsidR="00BF086B" w:rsidRPr="00BF086B" w:rsidRDefault="00BF086B" w:rsidP="00BF086B">
            <w:pPr>
              <w:tabs>
                <w:tab w:val="left" w:pos="284"/>
              </w:tabs>
              <w:spacing w:after="0" w:line="240" w:lineRule="auto"/>
              <w:rPr>
                <w:rFonts w:ascii="Times New Roman" w:eastAsia="Calibri" w:hAnsi="Times New Roman" w:cs="Times New Roman"/>
                <w:sz w:val="12"/>
                <w:szCs w:val="12"/>
              </w:rPr>
            </w:pPr>
            <w:r w:rsidRPr="00BF086B">
              <w:rPr>
                <w:rFonts w:ascii="Times New Roman" w:eastAsia="Calibri" w:hAnsi="Times New Roman" w:cs="Times New Roman"/>
                <w:sz w:val="12"/>
                <w:szCs w:val="12"/>
              </w:rPr>
              <w:t>«Противодействие коррупции в сельском поселении Елшанка муниципального района Сергиевский на 2019 - 2021 годы»</w:t>
            </w:r>
          </w:p>
          <w:p w:rsidR="00BF086B" w:rsidRPr="00BF086B" w:rsidRDefault="00BF086B" w:rsidP="00BF086B">
            <w:pPr>
              <w:tabs>
                <w:tab w:val="left" w:pos="284"/>
              </w:tabs>
              <w:spacing w:after="0" w:line="240" w:lineRule="auto"/>
              <w:rPr>
                <w:rFonts w:ascii="Times New Roman" w:eastAsia="Calibri" w:hAnsi="Times New Roman" w:cs="Times New Roman"/>
                <w:sz w:val="12"/>
                <w:szCs w:val="12"/>
              </w:rPr>
            </w:pPr>
            <w:r w:rsidRPr="00BF086B">
              <w:rPr>
                <w:rFonts w:ascii="Times New Roman" w:eastAsia="Calibri" w:hAnsi="Times New Roman" w:cs="Times New Roman"/>
                <w:sz w:val="12"/>
                <w:szCs w:val="12"/>
              </w:rPr>
              <w:t xml:space="preserve">(далее - Программа).   </w:t>
            </w:r>
          </w:p>
        </w:tc>
      </w:tr>
      <w:tr w:rsidR="00BF086B" w:rsidRPr="00BF086B" w:rsidTr="00BF086B">
        <w:trPr>
          <w:trHeight w:val="20"/>
        </w:trPr>
        <w:tc>
          <w:tcPr>
            <w:tcW w:w="1560" w:type="dxa"/>
          </w:tcPr>
          <w:p w:rsidR="00BF086B" w:rsidRPr="00BF086B" w:rsidRDefault="00BF086B" w:rsidP="00BF086B">
            <w:pPr>
              <w:tabs>
                <w:tab w:val="left" w:pos="284"/>
              </w:tabs>
              <w:spacing w:after="0" w:line="240" w:lineRule="auto"/>
              <w:rPr>
                <w:rFonts w:ascii="Times New Roman" w:eastAsia="Calibri" w:hAnsi="Times New Roman" w:cs="Times New Roman"/>
                <w:sz w:val="12"/>
                <w:szCs w:val="12"/>
              </w:rPr>
            </w:pPr>
            <w:r w:rsidRPr="00BF086B">
              <w:rPr>
                <w:rFonts w:ascii="Times New Roman" w:eastAsia="Calibri" w:hAnsi="Times New Roman" w:cs="Times New Roman"/>
                <w:sz w:val="12"/>
                <w:szCs w:val="12"/>
              </w:rPr>
              <w:t xml:space="preserve">Основания для разработки   Программы                     </w:t>
            </w:r>
          </w:p>
        </w:tc>
        <w:tc>
          <w:tcPr>
            <w:tcW w:w="5953" w:type="dxa"/>
          </w:tcPr>
          <w:p w:rsidR="00BF086B" w:rsidRPr="00BF086B" w:rsidRDefault="00BF086B" w:rsidP="00BF086B">
            <w:pPr>
              <w:tabs>
                <w:tab w:val="left" w:pos="284"/>
              </w:tabs>
              <w:spacing w:after="0" w:line="240" w:lineRule="auto"/>
              <w:rPr>
                <w:rFonts w:ascii="Times New Roman" w:eastAsia="Calibri" w:hAnsi="Times New Roman" w:cs="Times New Roman"/>
                <w:sz w:val="12"/>
                <w:szCs w:val="12"/>
              </w:rPr>
            </w:pPr>
            <w:r w:rsidRPr="00BF086B">
              <w:rPr>
                <w:rFonts w:ascii="Times New Roman" w:eastAsia="Calibri" w:hAnsi="Times New Roman" w:cs="Times New Roman"/>
                <w:sz w:val="12"/>
                <w:szCs w:val="12"/>
              </w:rPr>
              <w:t xml:space="preserve">- Федеральный закон от 06.10.2003 г. № 131-ФЗ «Об общих принципах организации местного самоуправления в Российской Федерации»; </w:t>
            </w:r>
          </w:p>
          <w:p w:rsidR="00BF086B" w:rsidRPr="00BF086B" w:rsidRDefault="00BF086B" w:rsidP="00BF086B">
            <w:pPr>
              <w:tabs>
                <w:tab w:val="left" w:pos="284"/>
              </w:tabs>
              <w:spacing w:after="0" w:line="240" w:lineRule="auto"/>
              <w:rPr>
                <w:rFonts w:ascii="Times New Roman" w:eastAsia="Calibri" w:hAnsi="Times New Roman" w:cs="Times New Roman"/>
                <w:sz w:val="12"/>
                <w:szCs w:val="12"/>
              </w:rPr>
            </w:pPr>
            <w:r w:rsidRPr="00BF086B">
              <w:rPr>
                <w:rFonts w:ascii="Times New Roman" w:eastAsia="Calibri" w:hAnsi="Times New Roman" w:cs="Times New Roman"/>
                <w:sz w:val="12"/>
                <w:szCs w:val="12"/>
              </w:rPr>
              <w:t>- Федеральный закон от 25.12.2008 г. № 273-ФЗ «О противодействии коррупции»;</w:t>
            </w:r>
          </w:p>
          <w:p w:rsidR="00BF086B" w:rsidRPr="00BF086B" w:rsidRDefault="00BF086B" w:rsidP="00BF086B">
            <w:pPr>
              <w:tabs>
                <w:tab w:val="left" w:pos="284"/>
              </w:tabs>
              <w:spacing w:after="0" w:line="240" w:lineRule="auto"/>
              <w:rPr>
                <w:rFonts w:ascii="Times New Roman" w:eastAsia="Calibri" w:hAnsi="Times New Roman" w:cs="Times New Roman"/>
                <w:sz w:val="12"/>
                <w:szCs w:val="12"/>
              </w:rPr>
            </w:pPr>
            <w:r w:rsidRPr="00BF086B">
              <w:rPr>
                <w:rFonts w:ascii="Times New Roman" w:eastAsia="Calibri" w:hAnsi="Times New Roman" w:cs="Times New Roman"/>
                <w:sz w:val="12"/>
                <w:szCs w:val="12"/>
              </w:rPr>
              <w:t>- Закон Самарской области от 10.03.2009 г. №23-ГД «О противодействии коррупции в Самарской области»;</w:t>
            </w:r>
          </w:p>
          <w:p w:rsidR="00BF086B" w:rsidRPr="00BF086B" w:rsidRDefault="00BF086B" w:rsidP="00BF086B">
            <w:pPr>
              <w:tabs>
                <w:tab w:val="left" w:pos="284"/>
              </w:tabs>
              <w:spacing w:after="0" w:line="240" w:lineRule="auto"/>
              <w:rPr>
                <w:rFonts w:ascii="Times New Roman" w:eastAsia="Calibri" w:hAnsi="Times New Roman" w:cs="Times New Roman"/>
                <w:sz w:val="12"/>
                <w:szCs w:val="12"/>
              </w:rPr>
            </w:pPr>
            <w:r w:rsidRPr="00BF086B">
              <w:rPr>
                <w:rFonts w:ascii="Times New Roman" w:eastAsia="Calibri" w:hAnsi="Times New Roman" w:cs="Times New Roman"/>
                <w:sz w:val="12"/>
                <w:szCs w:val="12"/>
              </w:rPr>
              <w:t>- Указ Президента Российской Федерации от 01.04.2016 года № 147 «О Национальном плане противодействия коррупции на 2018 – 2020 годы».</w:t>
            </w:r>
          </w:p>
          <w:p w:rsidR="00BF086B" w:rsidRPr="00BF086B" w:rsidRDefault="00BF086B" w:rsidP="00BF086B">
            <w:pPr>
              <w:tabs>
                <w:tab w:val="left" w:pos="284"/>
              </w:tabs>
              <w:spacing w:after="0" w:line="240" w:lineRule="auto"/>
              <w:rPr>
                <w:rFonts w:ascii="Times New Roman" w:eastAsia="Calibri" w:hAnsi="Times New Roman" w:cs="Times New Roman"/>
                <w:sz w:val="12"/>
                <w:szCs w:val="12"/>
              </w:rPr>
            </w:pPr>
          </w:p>
        </w:tc>
      </w:tr>
      <w:tr w:rsidR="00BF086B" w:rsidRPr="00BF086B" w:rsidTr="00BF086B">
        <w:trPr>
          <w:trHeight w:val="20"/>
        </w:trPr>
        <w:tc>
          <w:tcPr>
            <w:tcW w:w="1560" w:type="dxa"/>
          </w:tcPr>
          <w:p w:rsidR="00BF086B" w:rsidRPr="00BF086B" w:rsidRDefault="00BF086B" w:rsidP="00BF086B">
            <w:pPr>
              <w:tabs>
                <w:tab w:val="left" w:pos="284"/>
              </w:tabs>
              <w:spacing w:after="0" w:line="240" w:lineRule="auto"/>
              <w:rPr>
                <w:rFonts w:ascii="Times New Roman" w:eastAsia="Calibri" w:hAnsi="Times New Roman" w:cs="Times New Roman"/>
                <w:sz w:val="12"/>
                <w:szCs w:val="12"/>
              </w:rPr>
            </w:pPr>
            <w:r w:rsidRPr="00BF086B">
              <w:rPr>
                <w:rFonts w:ascii="Times New Roman" w:eastAsia="Calibri" w:hAnsi="Times New Roman" w:cs="Times New Roman"/>
                <w:sz w:val="12"/>
                <w:szCs w:val="12"/>
              </w:rPr>
              <w:t>Разработчик и исполнитель Программы</w:t>
            </w:r>
          </w:p>
        </w:tc>
        <w:tc>
          <w:tcPr>
            <w:tcW w:w="5953" w:type="dxa"/>
          </w:tcPr>
          <w:p w:rsidR="00BF086B" w:rsidRPr="00BF086B" w:rsidRDefault="00BF086B" w:rsidP="00BF086B">
            <w:pPr>
              <w:tabs>
                <w:tab w:val="left" w:pos="284"/>
              </w:tabs>
              <w:spacing w:after="0" w:line="240" w:lineRule="auto"/>
              <w:rPr>
                <w:rFonts w:ascii="Times New Roman" w:eastAsia="Calibri" w:hAnsi="Times New Roman" w:cs="Times New Roman"/>
                <w:sz w:val="12"/>
                <w:szCs w:val="12"/>
              </w:rPr>
            </w:pPr>
            <w:r w:rsidRPr="00BF086B">
              <w:rPr>
                <w:rFonts w:ascii="Times New Roman" w:eastAsia="Calibri" w:hAnsi="Times New Roman" w:cs="Times New Roman"/>
                <w:sz w:val="12"/>
                <w:szCs w:val="12"/>
              </w:rPr>
              <w:t>Администрация сельского поселения Елшанка муниципального района Сергиевский.</w:t>
            </w:r>
          </w:p>
        </w:tc>
      </w:tr>
      <w:tr w:rsidR="00BF086B" w:rsidRPr="00BF086B" w:rsidTr="00BF086B">
        <w:trPr>
          <w:trHeight w:val="20"/>
        </w:trPr>
        <w:tc>
          <w:tcPr>
            <w:tcW w:w="1560" w:type="dxa"/>
          </w:tcPr>
          <w:p w:rsidR="00BF086B" w:rsidRPr="00BF086B" w:rsidRDefault="00BF086B" w:rsidP="00BF086B">
            <w:pPr>
              <w:tabs>
                <w:tab w:val="left" w:pos="284"/>
              </w:tabs>
              <w:spacing w:after="0" w:line="240" w:lineRule="auto"/>
              <w:rPr>
                <w:rFonts w:ascii="Times New Roman" w:eastAsia="Calibri" w:hAnsi="Times New Roman" w:cs="Times New Roman"/>
                <w:sz w:val="12"/>
                <w:szCs w:val="12"/>
              </w:rPr>
            </w:pPr>
            <w:r w:rsidRPr="00BF086B">
              <w:rPr>
                <w:rFonts w:ascii="Times New Roman" w:eastAsia="Calibri" w:hAnsi="Times New Roman" w:cs="Times New Roman"/>
                <w:sz w:val="12"/>
                <w:szCs w:val="12"/>
              </w:rPr>
              <w:t>Цели и задачи  Программы</w:t>
            </w:r>
          </w:p>
        </w:tc>
        <w:tc>
          <w:tcPr>
            <w:tcW w:w="5953" w:type="dxa"/>
          </w:tcPr>
          <w:p w:rsidR="00BF086B" w:rsidRPr="00BF086B" w:rsidRDefault="00BF086B" w:rsidP="00BF086B">
            <w:pPr>
              <w:tabs>
                <w:tab w:val="left" w:pos="284"/>
              </w:tabs>
              <w:spacing w:after="0" w:line="240" w:lineRule="auto"/>
              <w:rPr>
                <w:rFonts w:ascii="Times New Roman" w:eastAsia="Calibri" w:hAnsi="Times New Roman" w:cs="Times New Roman"/>
                <w:sz w:val="12"/>
                <w:szCs w:val="12"/>
              </w:rPr>
            </w:pPr>
            <w:r w:rsidRPr="00BF086B">
              <w:rPr>
                <w:rFonts w:ascii="Times New Roman" w:eastAsia="Calibri" w:hAnsi="Times New Roman" w:cs="Times New Roman"/>
                <w:sz w:val="12"/>
                <w:szCs w:val="12"/>
              </w:rPr>
              <w:t>Основные цели Программы:</w:t>
            </w:r>
          </w:p>
          <w:p w:rsidR="00BF086B" w:rsidRPr="00BF086B" w:rsidRDefault="00BF086B" w:rsidP="00BF086B">
            <w:pPr>
              <w:tabs>
                <w:tab w:val="left" w:pos="284"/>
              </w:tabs>
              <w:spacing w:after="0" w:line="240" w:lineRule="auto"/>
              <w:rPr>
                <w:rFonts w:ascii="Times New Roman" w:eastAsia="Calibri" w:hAnsi="Times New Roman" w:cs="Times New Roman"/>
                <w:sz w:val="12"/>
                <w:szCs w:val="12"/>
              </w:rPr>
            </w:pPr>
            <w:r w:rsidRPr="00BF086B">
              <w:rPr>
                <w:rFonts w:ascii="Times New Roman" w:eastAsia="Calibri" w:hAnsi="Times New Roman" w:cs="Times New Roman"/>
                <w:sz w:val="12"/>
                <w:szCs w:val="12"/>
              </w:rPr>
              <w:t xml:space="preserve"> - защита законных интересов граждан, общества и государства от угроз, связанных с коррупцией;</w:t>
            </w:r>
          </w:p>
          <w:p w:rsidR="00BF086B" w:rsidRPr="00BF086B" w:rsidRDefault="00BF086B" w:rsidP="00BF086B">
            <w:pPr>
              <w:tabs>
                <w:tab w:val="left" w:pos="284"/>
              </w:tabs>
              <w:spacing w:after="0" w:line="240" w:lineRule="auto"/>
              <w:rPr>
                <w:rFonts w:ascii="Times New Roman" w:eastAsia="Calibri" w:hAnsi="Times New Roman" w:cs="Times New Roman"/>
                <w:sz w:val="12"/>
                <w:szCs w:val="12"/>
              </w:rPr>
            </w:pPr>
            <w:r w:rsidRPr="00BF086B">
              <w:rPr>
                <w:rFonts w:ascii="Times New Roman" w:eastAsia="Calibri" w:hAnsi="Times New Roman" w:cs="Times New Roman"/>
                <w:sz w:val="12"/>
                <w:szCs w:val="12"/>
              </w:rPr>
              <w:t xml:space="preserve"> - повышение эффективности деятельности органов местного самоуправления за счет снижения коррупционных рисков.</w:t>
            </w:r>
          </w:p>
          <w:p w:rsidR="00BF086B" w:rsidRPr="00BF086B" w:rsidRDefault="00BF086B" w:rsidP="00BF086B">
            <w:pPr>
              <w:tabs>
                <w:tab w:val="left" w:pos="284"/>
              </w:tabs>
              <w:spacing w:after="0" w:line="240" w:lineRule="auto"/>
              <w:rPr>
                <w:rFonts w:ascii="Times New Roman" w:eastAsia="Calibri" w:hAnsi="Times New Roman" w:cs="Times New Roman"/>
                <w:sz w:val="12"/>
                <w:szCs w:val="12"/>
              </w:rPr>
            </w:pPr>
            <w:r w:rsidRPr="00BF086B">
              <w:rPr>
                <w:rFonts w:ascii="Times New Roman" w:eastAsia="Calibri" w:hAnsi="Times New Roman" w:cs="Times New Roman"/>
                <w:sz w:val="12"/>
                <w:szCs w:val="12"/>
              </w:rPr>
              <w:t>Задачи Программы:</w:t>
            </w:r>
          </w:p>
          <w:p w:rsidR="00BF086B" w:rsidRPr="00BF086B" w:rsidRDefault="00BF086B" w:rsidP="00BF086B">
            <w:pPr>
              <w:tabs>
                <w:tab w:val="left" w:pos="284"/>
              </w:tabs>
              <w:spacing w:after="0" w:line="240" w:lineRule="auto"/>
              <w:rPr>
                <w:rFonts w:ascii="Times New Roman" w:eastAsia="Calibri" w:hAnsi="Times New Roman" w:cs="Times New Roman"/>
                <w:sz w:val="12"/>
                <w:szCs w:val="12"/>
              </w:rPr>
            </w:pPr>
            <w:r w:rsidRPr="00BF086B">
              <w:rPr>
                <w:rFonts w:ascii="Times New Roman" w:eastAsia="Calibri" w:hAnsi="Times New Roman" w:cs="Times New Roman"/>
                <w:sz w:val="12"/>
                <w:szCs w:val="12"/>
              </w:rPr>
              <w:t xml:space="preserve">- повышение </w:t>
            </w:r>
            <w:proofErr w:type="gramStart"/>
            <w:r w:rsidRPr="00BF086B">
              <w:rPr>
                <w:rFonts w:ascii="Times New Roman" w:eastAsia="Calibri" w:hAnsi="Times New Roman" w:cs="Times New Roman"/>
                <w:sz w:val="12"/>
                <w:szCs w:val="12"/>
              </w:rPr>
              <w:t>уровня открытости деятельности органов местного самоуправления</w:t>
            </w:r>
            <w:proofErr w:type="gramEnd"/>
            <w:r w:rsidRPr="00BF086B">
              <w:rPr>
                <w:rFonts w:ascii="Times New Roman" w:eastAsia="Calibri" w:hAnsi="Times New Roman" w:cs="Times New Roman"/>
                <w:sz w:val="12"/>
                <w:szCs w:val="12"/>
              </w:rPr>
              <w:t>;</w:t>
            </w:r>
          </w:p>
          <w:p w:rsidR="00BF086B" w:rsidRPr="00BF086B" w:rsidRDefault="00BF086B" w:rsidP="00BF086B">
            <w:pPr>
              <w:tabs>
                <w:tab w:val="left" w:pos="284"/>
              </w:tabs>
              <w:spacing w:after="0" w:line="240" w:lineRule="auto"/>
              <w:rPr>
                <w:rFonts w:ascii="Times New Roman" w:eastAsia="Calibri" w:hAnsi="Times New Roman" w:cs="Times New Roman"/>
                <w:sz w:val="12"/>
                <w:szCs w:val="12"/>
              </w:rPr>
            </w:pPr>
            <w:r w:rsidRPr="00BF086B">
              <w:rPr>
                <w:rFonts w:ascii="Times New Roman" w:eastAsia="Calibri" w:hAnsi="Times New Roman" w:cs="Times New Roman"/>
                <w:sz w:val="12"/>
                <w:szCs w:val="12"/>
              </w:rPr>
              <w:t>- регламентация исполнения органами местного самоуправления отдельных полномочий;</w:t>
            </w:r>
          </w:p>
          <w:p w:rsidR="00BF086B" w:rsidRPr="00BF086B" w:rsidRDefault="00BF086B" w:rsidP="00BF086B">
            <w:pPr>
              <w:tabs>
                <w:tab w:val="left" w:pos="284"/>
              </w:tabs>
              <w:spacing w:after="0" w:line="240" w:lineRule="auto"/>
              <w:rPr>
                <w:rFonts w:ascii="Times New Roman" w:eastAsia="Calibri" w:hAnsi="Times New Roman" w:cs="Times New Roman"/>
                <w:sz w:val="12"/>
                <w:szCs w:val="12"/>
              </w:rPr>
            </w:pPr>
            <w:r w:rsidRPr="00BF086B">
              <w:rPr>
                <w:rFonts w:ascii="Times New Roman" w:eastAsia="Calibri" w:hAnsi="Times New Roman" w:cs="Times New Roman"/>
                <w:sz w:val="12"/>
                <w:szCs w:val="12"/>
              </w:rPr>
              <w:t>- совершенствование механизма кадрового обеспечения органов местного самоуправления;</w:t>
            </w:r>
          </w:p>
          <w:p w:rsidR="00BF086B" w:rsidRPr="00BF086B" w:rsidRDefault="00BF086B" w:rsidP="00BF086B">
            <w:pPr>
              <w:tabs>
                <w:tab w:val="left" w:pos="284"/>
              </w:tabs>
              <w:spacing w:after="0" w:line="240" w:lineRule="auto"/>
              <w:rPr>
                <w:rFonts w:ascii="Times New Roman" w:eastAsia="Calibri" w:hAnsi="Times New Roman" w:cs="Times New Roman"/>
                <w:sz w:val="12"/>
                <w:szCs w:val="12"/>
              </w:rPr>
            </w:pPr>
            <w:r w:rsidRPr="00BF086B">
              <w:rPr>
                <w:rFonts w:ascii="Times New Roman" w:eastAsia="Calibri" w:hAnsi="Times New Roman" w:cs="Times New Roman"/>
                <w:sz w:val="12"/>
                <w:szCs w:val="12"/>
              </w:rPr>
              <w:t>- повышение уровня материального стимулирования профессионального и добросовестного исполнения должностных обязанностей сотрудниками органов местного самоуправления;</w:t>
            </w:r>
          </w:p>
          <w:p w:rsidR="00BF086B" w:rsidRPr="00BF086B" w:rsidRDefault="00BF086B" w:rsidP="00BF086B">
            <w:pPr>
              <w:tabs>
                <w:tab w:val="left" w:pos="284"/>
              </w:tabs>
              <w:spacing w:after="0" w:line="240" w:lineRule="auto"/>
              <w:rPr>
                <w:rFonts w:ascii="Times New Roman" w:eastAsia="Calibri" w:hAnsi="Times New Roman" w:cs="Times New Roman"/>
                <w:sz w:val="12"/>
                <w:szCs w:val="12"/>
              </w:rPr>
            </w:pPr>
            <w:r w:rsidRPr="00BF086B">
              <w:rPr>
                <w:rFonts w:ascii="Times New Roman" w:eastAsia="Calibri" w:hAnsi="Times New Roman" w:cs="Times New Roman"/>
                <w:sz w:val="12"/>
                <w:szCs w:val="12"/>
              </w:rPr>
              <w:t>- осуществление комплекса мер, направленных на улучшение управления органами местного самоуправления в социально – экономической сфере.</w:t>
            </w:r>
          </w:p>
        </w:tc>
      </w:tr>
      <w:tr w:rsidR="00BF086B" w:rsidRPr="00BF086B" w:rsidTr="00BF086B">
        <w:trPr>
          <w:trHeight w:val="20"/>
        </w:trPr>
        <w:tc>
          <w:tcPr>
            <w:tcW w:w="1560" w:type="dxa"/>
            <w:tcBorders>
              <w:bottom w:val="single" w:sz="4" w:space="0" w:color="auto"/>
            </w:tcBorders>
          </w:tcPr>
          <w:p w:rsidR="00BF086B" w:rsidRPr="00BF086B" w:rsidRDefault="00BF086B" w:rsidP="00BF086B">
            <w:pPr>
              <w:tabs>
                <w:tab w:val="left" w:pos="284"/>
              </w:tabs>
              <w:spacing w:after="0" w:line="240" w:lineRule="auto"/>
              <w:rPr>
                <w:rFonts w:ascii="Times New Roman" w:eastAsia="Calibri" w:hAnsi="Times New Roman" w:cs="Times New Roman"/>
                <w:sz w:val="12"/>
                <w:szCs w:val="12"/>
              </w:rPr>
            </w:pPr>
            <w:r w:rsidRPr="00BF086B">
              <w:rPr>
                <w:rFonts w:ascii="Times New Roman" w:eastAsia="Calibri" w:hAnsi="Times New Roman" w:cs="Times New Roman"/>
                <w:sz w:val="12"/>
                <w:szCs w:val="12"/>
              </w:rPr>
              <w:t>Сроки и этапы реализации Программы</w:t>
            </w:r>
          </w:p>
        </w:tc>
        <w:tc>
          <w:tcPr>
            <w:tcW w:w="5953" w:type="dxa"/>
            <w:tcBorders>
              <w:bottom w:val="single" w:sz="4" w:space="0" w:color="auto"/>
            </w:tcBorders>
          </w:tcPr>
          <w:p w:rsidR="00BF086B" w:rsidRPr="00BF086B" w:rsidRDefault="00BF086B" w:rsidP="00BF086B">
            <w:pPr>
              <w:tabs>
                <w:tab w:val="left" w:pos="284"/>
              </w:tabs>
              <w:spacing w:after="0" w:line="240" w:lineRule="auto"/>
              <w:rPr>
                <w:rFonts w:ascii="Times New Roman" w:eastAsia="Calibri" w:hAnsi="Times New Roman" w:cs="Times New Roman"/>
                <w:sz w:val="12"/>
                <w:szCs w:val="12"/>
              </w:rPr>
            </w:pPr>
            <w:r w:rsidRPr="00BF086B">
              <w:rPr>
                <w:rFonts w:ascii="Times New Roman" w:eastAsia="Calibri" w:hAnsi="Times New Roman" w:cs="Times New Roman"/>
                <w:sz w:val="12"/>
                <w:szCs w:val="12"/>
              </w:rPr>
              <w:t>2019 - 2021 годы.</w:t>
            </w:r>
          </w:p>
          <w:p w:rsidR="00BF086B" w:rsidRPr="00BF086B" w:rsidRDefault="00BF086B" w:rsidP="00BF086B">
            <w:pPr>
              <w:tabs>
                <w:tab w:val="left" w:pos="284"/>
              </w:tabs>
              <w:spacing w:after="0" w:line="240" w:lineRule="auto"/>
              <w:rPr>
                <w:rFonts w:ascii="Times New Roman" w:eastAsia="Calibri" w:hAnsi="Times New Roman" w:cs="Times New Roman"/>
                <w:sz w:val="12"/>
                <w:szCs w:val="12"/>
              </w:rPr>
            </w:pPr>
            <w:r w:rsidRPr="00BF086B">
              <w:rPr>
                <w:rFonts w:ascii="Times New Roman" w:eastAsia="Calibri" w:hAnsi="Times New Roman" w:cs="Times New Roman"/>
                <w:sz w:val="12"/>
                <w:szCs w:val="12"/>
              </w:rPr>
              <w:t>Программа реализуется в четыре  этапа:</w:t>
            </w:r>
          </w:p>
          <w:p w:rsidR="00BF086B" w:rsidRPr="00BF086B" w:rsidRDefault="00BF086B" w:rsidP="00BF086B">
            <w:pPr>
              <w:tabs>
                <w:tab w:val="left" w:pos="284"/>
              </w:tabs>
              <w:spacing w:after="0" w:line="240" w:lineRule="auto"/>
              <w:rPr>
                <w:rFonts w:ascii="Times New Roman" w:eastAsia="Calibri" w:hAnsi="Times New Roman" w:cs="Times New Roman"/>
                <w:sz w:val="12"/>
                <w:szCs w:val="12"/>
              </w:rPr>
            </w:pPr>
            <w:r w:rsidRPr="00BF086B">
              <w:rPr>
                <w:rFonts w:ascii="Times New Roman" w:eastAsia="Calibri" w:hAnsi="Times New Roman" w:cs="Times New Roman"/>
                <w:sz w:val="12"/>
                <w:szCs w:val="12"/>
              </w:rPr>
              <w:t>первый этап – 2019 год;</w:t>
            </w:r>
          </w:p>
          <w:p w:rsidR="00BF086B" w:rsidRPr="00BF086B" w:rsidRDefault="00BF086B" w:rsidP="00BF086B">
            <w:pPr>
              <w:tabs>
                <w:tab w:val="left" w:pos="284"/>
              </w:tabs>
              <w:spacing w:after="0" w:line="240" w:lineRule="auto"/>
              <w:rPr>
                <w:rFonts w:ascii="Times New Roman" w:eastAsia="Calibri" w:hAnsi="Times New Roman" w:cs="Times New Roman"/>
                <w:sz w:val="12"/>
                <w:szCs w:val="12"/>
              </w:rPr>
            </w:pPr>
            <w:r w:rsidRPr="00BF086B">
              <w:rPr>
                <w:rFonts w:ascii="Times New Roman" w:eastAsia="Calibri" w:hAnsi="Times New Roman" w:cs="Times New Roman"/>
                <w:sz w:val="12"/>
                <w:szCs w:val="12"/>
              </w:rPr>
              <w:t>второй этап – 2020 год;</w:t>
            </w:r>
          </w:p>
          <w:p w:rsidR="00BF086B" w:rsidRPr="00BF086B" w:rsidRDefault="00BF086B" w:rsidP="00BF086B">
            <w:pPr>
              <w:tabs>
                <w:tab w:val="left" w:pos="284"/>
              </w:tabs>
              <w:spacing w:after="0" w:line="240" w:lineRule="auto"/>
              <w:rPr>
                <w:rFonts w:ascii="Times New Roman" w:eastAsia="Calibri" w:hAnsi="Times New Roman" w:cs="Times New Roman"/>
                <w:sz w:val="12"/>
                <w:szCs w:val="12"/>
              </w:rPr>
            </w:pPr>
            <w:r w:rsidRPr="00BF086B">
              <w:rPr>
                <w:rFonts w:ascii="Times New Roman" w:eastAsia="Calibri" w:hAnsi="Times New Roman" w:cs="Times New Roman"/>
                <w:sz w:val="12"/>
                <w:szCs w:val="12"/>
              </w:rPr>
              <w:t>третий этап – 2021 год.</w:t>
            </w:r>
          </w:p>
        </w:tc>
      </w:tr>
      <w:tr w:rsidR="00BF086B" w:rsidRPr="00BF086B" w:rsidTr="00BF086B">
        <w:trPr>
          <w:trHeight w:val="20"/>
        </w:trPr>
        <w:tc>
          <w:tcPr>
            <w:tcW w:w="1560" w:type="dxa"/>
            <w:tcBorders>
              <w:top w:val="single" w:sz="4" w:space="0" w:color="auto"/>
              <w:left w:val="single" w:sz="4" w:space="0" w:color="auto"/>
              <w:bottom w:val="single" w:sz="4" w:space="0" w:color="auto"/>
              <w:right w:val="single" w:sz="4" w:space="0" w:color="auto"/>
            </w:tcBorders>
          </w:tcPr>
          <w:p w:rsidR="00BF086B" w:rsidRPr="00BF086B" w:rsidRDefault="00BF086B" w:rsidP="00BF086B">
            <w:pPr>
              <w:tabs>
                <w:tab w:val="left" w:pos="284"/>
              </w:tabs>
              <w:spacing w:after="0" w:line="240" w:lineRule="auto"/>
              <w:rPr>
                <w:rFonts w:ascii="Times New Roman" w:eastAsia="Calibri" w:hAnsi="Times New Roman" w:cs="Times New Roman"/>
                <w:sz w:val="12"/>
                <w:szCs w:val="12"/>
              </w:rPr>
            </w:pPr>
            <w:r w:rsidRPr="00BF086B">
              <w:rPr>
                <w:rFonts w:ascii="Times New Roman" w:eastAsia="Calibri" w:hAnsi="Times New Roman" w:cs="Times New Roman"/>
                <w:sz w:val="12"/>
                <w:szCs w:val="12"/>
              </w:rPr>
              <w:t>Важнейшие целевые индикаторы (показатели) программы</w:t>
            </w:r>
          </w:p>
        </w:tc>
        <w:tc>
          <w:tcPr>
            <w:tcW w:w="5953" w:type="dxa"/>
            <w:tcBorders>
              <w:top w:val="single" w:sz="4" w:space="0" w:color="auto"/>
              <w:left w:val="single" w:sz="4" w:space="0" w:color="auto"/>
              <w:bottom w:val="single" w:sz="4" w:space="0" w:color="auto"/>
              <w:right w:val="single" w:sz="4" w:space="0" w:color="auto"/>
            </w:tcBorders>
          </w:tcPr>
          <w:p w:rsidR="00BF086B" w:rsidRPr="00BF086B" w:rsidRDefault="00BF086B" w:rsidP="00BF086B">
            <w:pPr>
              <w:tabs>
                <w:tab w:val="left" w:pos="284"/>
              </w:tabs>
              <w:spacing w:after="0" w:line="240" w:lineRule="auto"/>
              <w:rPr>
                <w:rFonts w:ascii="Times New Roman" w:eastAsia="Calibri" w:hAnsi="Times New Roman" w:cs="Times New Roman"/>
                <w:sz w:val="12"/>
                <w:szCs w:val="12"/>
              </w:rPr>
            </w:pPr>
            <w:r w:rsidRPr="00BF086B">
              <w:rPr>
                <w:rFonts w:ascii="Times New Roman" w:eastAsia="Calibri" w:hAnsi="Times New Roman" w:cs="Times New Roman"/>
                <w:sz w:val="12"/>
                <w:szCs w:val="12"/>
              </w:rPr>
              <w:t>- доля служебных проверок, проведенных по выявленным фактам коррупционных проявлений в органах местного самоуправления сельского поселения Елшанка муниципального района Сергиевский;</w:t>
            </w:r>
          </w:p>
          <w:p w:rsidR="00BF086B" w:rsidRPr="00BF086B" w:rsidRDefault="00BF086B" w:rsidP="00BF086B">
            <w:pPr>
              <w:tabs>
                <w:tab w:val="left" w:pos="284"/>
              </w:tabs>
              <w:spacing w:after="0" w:line="240" w:lineRule="auto"/>
              <w:rPr>
                <w:rFonts w:ascii="Times New Roman" w:eastAsia="Calibri" w:hAnsi="Times New Roman" w:cs="Times New Roman"/>
                <w:sz w:val="12"/>
                <w:szCs w:val="12"/>
              </w:rPr>
            </w:pPr>
            <w:r w:rsidRPr="00BF086B">
              <w:rPr>
                <w:rFonts w:ascii="Times New Roman" w:eastAsia="Calibri" w:hAnsi="Times New Roman" w:cs="Times New Roman"/>
                <w:sz w:val="12"/>
                <w:szCs w:val="12"/>
              </w:rPr>
              <w:t>- доля проведенных проверок достоверности представленных сведений о доходах муниципальных служащих администрации  сельского поселения Елшанка муниципального района Сергиевский.</w:t>
            </w:r>
          </w:p>
        </w:tc>
      </w:tr>
      <w:tr w:rsidR="00BF086B" w:rsidRPr="00BF086B" w:rsidTr="00BF086B">
        <w:trPr>
          <w:trHeight w:val="20"/>
        </w:trPr>
        <w:tc>
          <w:tcPr>
            <w:tcW w:w="1560" w:type="dxa"/>
            <w:tcBorders>
              <w:top w:val="single" w:sz="4" w:space="0" w:color="auto"/>
              <w:left w:val="single" w:sz="4" w:space="0" w:color="auto"/>
              <w:bottom w:val="single" w:sz="4" w:space="0" w:color="auto"/>
              <w:right w:val="single" w:sz="4" w:space="0" w:color="auto"/>
            </w:tcBorders>
          </w:tcPr>
          <w:p w:rsidR="00BF086B" w:rsidRPr="00BF086B" w:rsidRDefault="00BF086B" w:rsidP="00BF086B">
            <w:pPr>
              <w:tabs>
                <w:tab w:val="left" w:pos="284"/>
              </w:tabs>
              <w:spacing w:after="0" w:line="240" w:lineRule="auto"/>
              <w:rPr>
                <w:rFonts w:ascii="Times New Roman" w:eastAsia="Calibri" w:hAnsi="Times New Roman" w:cs="Times New Roman"/>
                <w:sz w:val="12"/>
                <w:szCs w:val="12"/>
              </w:rPr>
            </w:pPr>
            <w:r w:rsidRPr="00BF086B">
              <w:rPr>
                <w:rFonts w:ascii="Times New Roman" w:eastAsia="Calibri" w:hAnsi="Times New Roman" w:cs="Times New Roman"/>
                <w:sz w:val="12"/>
                <w:szCs w:val="12"/>
              </w:rPr>
              <w:t>Объем и источники</w:t>
            </w:r>
            <w:r w:rsidRPr="00BF086B">
              <w:rPr>
                <w:rFonts w:ascii="Times New Roman" w:eastAsia="Calibri" w:hAnsi="Times New Roman" w:cs="Times New Roman"/>
                <w:sz w:val="12"/>
                <w:szCs w:val="12"/>
                <w:u w:val="single"/>
              </w:rPr>
              <w:t xml:space="preserve"> </w:t>
            </w:r>
            <w:r w:rsidRPr="00BF086B">
              <w:rPr>
                <w:rFonts w:ascii="Times New Roman" w:eastAsia="Calibri" w:hAnsi="Times New Roman" w:cs="Times New Roman"/>
                <w:sz w:val="12"/>
                <w:szCs w:val="12"/>
              </w:rPr>
              <w:t>финансирования</w:t>
            </w:r>
          </w:p>
          <w:p w:rsidR="00BF086B" w:rsidRPr="00BF086B" w:rsidRDefault="00BF086B" w:rsidP="00BF086B">
            <w:pPr>
              <w:tabs>
                <w:tab w:val="left" w:pos="284"/>
              </w:tabs>
              <w:spacing w:after="0" w:line="240" w:lineRule="auto"/>
              <w:rPr>
                <w:rFonts w:ascii="Times New Roman" w:eastAsia="Calibri" w:hAnsi="Times New Roman" w:cs="Times New Roman"/>
                <w:sz w:val="12"/>
                <w:szCs w:val="12"/>
              </w:rPr>
            </w:pPr>
            <w:r w:rsidRPr="00BF086B">
              <w:rPr>
                <w:rFonts w:ascii="Times New Roman" w:eastAsia="Calibri" w:hAnsi="Times New Roman" w:cs="Times New Roman"/>
                <w:sz w:val="12"/>
                <w:szCs w:val="12"/>
              </w:rPr>
              <w:t xml:space="preserve">Программы </w:t>
            </w:r>
          </w:p>
        </w:tc>
        <w:tc>
          <w:tcPr>
            <w:tcW w:w="5953" w:type="dxa"/>
            <w:tcBorders>
              <w:top w:val="single" w:sz="4" w:space="0" w:color="auto"/>
              <w:left w:val="single" w:sz="4" w:space="0" w:color="auto"/>
              <w:bottom w:val="single" w:sz="4" w:space="0" w:color="auto"/>
              <w:right w:val="single" w:sz="4" w:space="0" w:color="auto"/>
            </w:tcBorders>
          </w:tcPr>
          <w:p w:rsidR="00BF086B" w:rsidRPr="00BF086B" w:rsidRDefault="00BF086B" w:rsidP="00BF086B">
            <w:pPr>
              <w:tabs>
                <w:tab w:val="left" w:pos="284"/>
              </w:tabs>
              <w:spacing w:after="0" w:line="240" w:lineRule="auto"/>
              <w:rPr>
                <w:rFonts w:ascii="Times New Roman" w:eastAsia="Calibri" w:hAnsi="Times New Roman" w:cs="Times New Roman"/>
                <w:sz w:val="12"/>
                <w:szCs w:val="12"/>
              </w:rPr>
            </w:pPr>
            <w:r w:rsidRPr="00BF086B">
              <w:rPr>
                <w:rFonts w:ascii="Times New Roman" w:eastAsia="Calibri" w:hAnsi="Times New Roman" w:cs="Times New Roman"/>
                <w:sz w:val="12"/>
                <w:szCs w:val="12"/>
              </w:rPr>
              <w:t>Целевые финансовые средства на реализацию Программы</w:t>
            </w:r>
          </w:p>
          <w:p w:rsidR="00BF086B" w:rsidRPr="00BF086B" w:rsidRDefault="00BF086B" w:rsidP="00BF086B">
            <w:pPr>
              <w:tabs>
                <w:tab w:val="left" w:pos="284"/>
              </w:tabs>
              <w:spacing w:after="0" w:line="240" w:lineRule="auto"/>
              <w:rPr>
                <w:rFonts w:ascii="Times New Roman" w:eastAsia="Calibri" w:hAnsi="Times New Roman" w:cs="Times New Roman"/>
                <w:sz w:val="12"/>
                <w:szCs w:val="12"/>
              </w:rPr>
            </w:pPr>
            <w:r w:rsidRPr="00BF086B">
              <w:rPr>
                <w:rFonts w:ascii="Times New Roman" w:eastAsia="Calibri" w:hAnsi="Times New Roman" w:cs="Times New Roman"/>
                <w:sz w:val="12"/>
                <w:szCs w:val="12"/>
              </w:rPr>
              <w:t>2019 г. –1000 руб. (прогноз)</w:t>
            </w:r>
          </w:p>
          <w:p w:rsidR="00BF086B" w:rsidRPr="00BF086B" w:rsidRDefault="00BF086B" w:rsidP="00BF086B">
            <w:pPr>
              <w:tabs>
                <w:tab w:val="left" w:pos="284"/>
              </w:tabs>
              <w:spacing w:after="0" w:line="240" w:lineRule="auto"/>
              <w:rPr>
                <w:rFonts w:ascii="Times New Roman" w:eastAsia="Calibri" w:hAnsi="Times New Roman" w:cs="Times New Roman"/>
                <w:sz w:val="12"/>
                <w:szCs w:val="12"/>
              </w:rPr>
            </w:pPr>
            <w:r w:rsidRPr="00BF086B">
              <w:rPr>
                <w:rFonts w:ascii="Times New Roman" w:eastAsia="Calibri" w:hAnsi="Times New Roman" w:cs="Times New Roman"/>
                <w:sz w:val="12"/>
                <w:szCs w:val="12"/>
              </w:rPr>
              <w:t>2020 г. – 1000 руб. (прогноз)</w:t>
            </w:r>
          </w:p>
          <w:p w:rsidR="00BF086B" w:rsidRPr="00BF086B" w:rsidRDefault="00BF086B" w:rsidP="00BF086B">
            <w:pPr>
              <w:tabs>
                <w:tab w:val="left" w:pos="284"/>
              </w:tabs>
              <w:spacing w:after="0" w:line="240" w:lineRule="auto"/>
              <w:rPr>
                <w:rFonts w:ascii="Times New Roman" w:eastAsia="Calibri" w:hAnsi="Times New Roman" w:cs="Times New Roman"/>
                <w:sz w:val="12"/>
                <w:szCs w:val="12"/>
              </w:rPr>
            </w:pPr>
            <w:r w:rsidRPr="00BF086B">
              <w:rPr>
                <w:rFonts w:ascii="Times New Roman" w:eastAsia="Calibri" w:hAnsi="Times New Roman" w:cs="Times New Roman"/>
                <w:sz w:val="12"/>
                <w:szCs w:val="12"/>
              </w:rPr>
              <w:t>2021 г. – 1000 руб. (прогноз)</w:t>
            </w:r>
          </w:p>
        </w:tc>
      </w:tr>
      <w:tr w:rsidR="00BF086B" w:rsidRPr="00BF086B" w:rsidTr="00BF086B">
        <w:trPr>
          <w:trHeight w:val="20"/>
        </w:trPr>
        <w:tc>
          <w:tcPr>
            <w:tcW w:w="1560" w:type="dxa"/>
            <w:tcBorders>
              <w:top w:val="single" w:sz="4" w:space="0" w:color="auto"/>
              <w:bottom w:val="single" w:sz="4" w:space="0" w:color="auto"/>
            </w:tcBorders>
          </w:tcPr>
          <w:p w:rsidR="00BF086B" w:rsidRPr="00BF086B" w:rsidRDefault="00BF086B" w:rsidP="00BF086B">
            <w:pPr>
              <w:tabs>
                <w:tab w:val="left" w:pos="284"/>
              </w:tabs>
              <w:spacing w:after="0" w:line="240" w:lineRule="auto"/>
              <w:rPr>
                <w:rFonts w:ascii="Times New Roman" w:eastAsia="Calibri" w:hAnsi="Times New Roman" w:cs="Times New Roman"/>
                <w:sz w:val="12"/>
                <w:szCs w:val="12"/>
              </w:rPr>
            </w:pPr>
            <w:r w:rsidRPr="00BF086B">
              <w:rPr>
                <w:rFonts w:ascii="Times New Roman" w:eastAsia="Calibri" w:hAnsi="Times New Roman" w:cs="Times New Roman"/>
                <w:sz w:val="12"/>
                <w:szCs w:val="12"/>
              </w:rPr>
              <w:t xml:space="preserve">Система организации </w:t>
            </w:r>
            <w:proofErr w:type="gramStart"/>
            <w:r w:rsidRPr="00BF086B">
              <w:rPr>
                <w:rFonts w:ascii="Times New Roman" w:eastAsia="Calibri" w:hAnsi="Times New Roman" w:cs="Times New Roman"/>
                <w:sz w:val="12"/>
                <w:szCs w:val="12"/>
              </w:rPr>
              <w:t>контроля за</w:t>
            </w:r>
            <w:proofErr w:type="gramEnd"/>
            <w:r w:rsidRPr="00BF086B">
              <w:rPr>
                <w:rFonts w:ascii="Times New Roman" w:eastAsia="Calibri" w:hAnsi="Times New Roman" w:cs="Times New Roman"/>
                <w:sz w:val="12"/>
                <w:szCs w:val="12"/>
              </w:rPr>
              <w:t xml:space="preserve"> ходом реализации программы</w:t>
            </w:r>
          </w:p>
        </w:tc>
        <w:tc>
          <w:tcPr>
            <w:tcW w:w="5953" w:type="dxa"/>
            <w:tcBorders>
              <w:top w:val="single" w:sz="4" w:space="0" w:color="auto"/>
              <w:bottom w:val="single" w:sz="4" w:space="0" w:color="auto"/>
            </w:tcBorders>
          </w:tcPr>
          <w:p w:rsidR="00BF086B" w:rsidRPr="00BF086B" w:rsidRDefault="00BF086B" w:rsidP="00BF086B">
            <w:pPr>
              <w:tabs>
                <w:tab w:val="left" w:pos="284"/>
              </w:tabs>
              <w:spacing w:after="0" w:line="240" w:lineRule="auto"/>
              <w:rPr>
                <w:rFonts w:ascii="Times New Roman" w:eastAsia="Calibri" w:hAnsi="Times New Roman" w:cs="Times New Roman"/>
                <w:sz w:val="12"/>
                <w:szCs w:val="12"/>
              </w:rPr>
            </w:pPr>
            <w:proofErr w:type="gramStart"/>
            <w:r w:rsidRPr="00BF086B">
              <w:rPr>
                <w:rFonts w:ascii="Times New Roman" w:eastAsia="Calibri" w:hAnsi="Times New Roman" w:cs="Times New Roman"/>
                <w:sz w:val="12"/>
                <w:szCs w:val="12"/>
              </w:rPr>
              <w:t>Контроль за</w:t>
            </w:r>
            <w:proofErr w:type="gramEnd"/>
            <w:r w:rsidRPr="00BF086B">
              <w:rPr>
                <w:rFonts w:ascii="Times New Roman" w:eastAsia="Calibri" w:hAnsi="Times New Roman" w:cs="Times New Roman"/>
                <w:sz w:val="12"/>
                <w:szCs w:val="12"/>
              </w:rPr>
              <w:t xml:space="preserve"> исполнением программы осуществляет администрация сельского поселения Елшанка муниципального района Сергиевский.  </w:t>
            </w:r>
          </w:p>
        </w:tc>
      </w:tr>
    </w:tbl>
    <w:p w:rsidR="00BF086B" w:rsidRPr="00BF086B" w:rsidRDefault="00BF086B" w:rsidP="00BF086B">
      <w:pPr>
        <w:tabs>
          <w:tab w:val="left" w:pos="284"/>
        </w:tabs>
        <w:spacing w:after="0" w:line="240" w:lineRule="auto"/>
        <w:ind w:firstLine="284"/>
        <w:jc w:val="both"/>
        <w:rPr>
          <w:rFonts w:ascii="Times New Roman" w:eastAsia="Calibri" w:hAnsi="Times New Roman" w:cs="Times New Roman"/>
          <w:sz w:val="12"/>
          <w:szCs w:val="12"/>
        </w:rPr>
      </w:pPr>
    </w:p>
    <w:p w:rsidR="00BF086B" w:rsidRPr="00BF086B" w:rsidRDefault="00BF086B" w:rsidP="00BF086B">
      <w:pPr>
        <w:tabs>
          <w:tab w:val="left" w:pos="284"/>
        </w:tabs>
        <w:spacing w:after="0" w:line="240" w:lineRule="auto"/>
        <w:ind w:firstLine="284"/>
        <w:jc w:val="center"/>
        <w:rPr>
          <w:rFonts w:ascii="Times New Roman" w:eastAsia="Calibri" w:hAnsi="Times New Roman" w:cs="Times New Roman"/>
          <w:b/>
          <w:sz w:val="12"/>
          <w:szCs w:val="12"/>
        </w:rPr>
      </w:pPr>
      <w:r w:rsidRPr="00BF086B">
        <w:rPr>
          <w:rFonts w:ascii="Times New Roman" w:eastAsia="Calibri" w:hAnsi="Times New Roman" w:cs="Times New Roman"/>
          <w:b/>
          <w:sz w:val="12"/>
          <w:szCs w:val="12"/>
          <w:lang w:val="en-US"/>
        </w:rPr>
        <w:t>I</w:t>
      </w:r>
      <w:r w:rsidRPr="00BF086B">
        <w:rPr>
          <w:rFonts w:ascii="Times New Roman" w:eastAsia="Calibri" w:hAnsi="Times New Roman" w:cs="Times New Roman"/>
          <w:b/>
          <w:sz w:val="12"/>
          <w:szCs w:val="12"/>
        </w:rPr>
        <w:t>. Характеристика проблемы, на решение которой направлена Программа</w:t>
      </w:r>
    </w:p>
    <w:p w:rsidR="00BF086B" w:rsidRPr="00BF086B" w:rsidRDefault="00BF086B" w:rsidP="00BF086B">
      <w:pPr>
        <w:tabs>
          <w:tab w:val="left" w:pos="284"/>
        </w:tabs>
        <w:spacing w:after="0" w:line="240" w:lineRule="auto"/>
        <w:ind w:firstLine="284"/>
        <w:jc w:val="both"/>
        <w:rPr>
          <w:rFonts w:ascii="Times New Roman" w:eastAsia="Calibri" w:hAnsi="Times New Roman" w:cs="Times New Roman"/>
          <w:sz w:val="12"/>
          <w:szCs w:val="12"/>
        </w:rPr>
      </w:pPr>
      <w:r w:rsidRPr="00BF086B">
        <w:rPr>
          <w:rFonts w:ascii="Times New Roman" w:eastAsia="Calibri" w:hAnsi="Times New Roman" w:cs="Times New Roman"/>
          <w:sz w:val="12"/>
          <w:szCs w:val="12"/>
        </w:rPr>
        <w:t>Муниципальная программа «Противодействие коррупции в муниципальном районе Сергиевский на 2019 - 2021 годы» (далее - Программа) разработана в соответствии Федеральным законом от 06.10.2003 г. № 131-ФЗ «Об общих принципах организации местного самоуправления в Российской Федерации», Указом Президента Российской Федерации от 01.04.2016 года № 147 «О Национальном плане противодействия коррупции на 2018 – 2020 годы».</w:t>
      </w:r>
    </w:p>
    <w:p w:rsidR="00BF086B" w:rsidRPr="00BF086B" w:rsidRDefault="00BF086B" w:rsidP="00BF086B">
      <w:pPr>
        <w:tabs>
          <w:tab w:val="left" w:pos="284"/>
        </w:tabs>
        <w:spacing w:after="0" w:line="240" w:lineRule="auto"/>
        <w:ind w:firstLine="284"/>
        <w:jc w:val="both"/>
        <w:rPr>
          <w:rFonts w:ascii="Times New Roman" w:eastAsia="Calibri" w:hAnsi="Times New Roman" w:cs="Times New Roman"/>
          <w:sz w:val="12"/>
          <w:szCs w:val="12"/>
        </w:rPr>
      </w:pPr>
      <w:r w:rsidRPr="00BF086B">
        <w:rPr>
          <w:rFonts w:ascii="Times New Roman" w:eastAsia="Calibri" w:hAnsi="Times New Roman" w:cs="Times New Roman"/>
          <w:sz w:val="12"/>
          <w:szCs w:val="12"/>
        </w:rPr>
        <w:t xml:space="preserve">Органы местного самоуправления сельского поселения Елшанка муниципального района Сергиевский обладают полномочиями, связанными с распределением значительных финансовых средств, достаточной степенью свободы действий, вызванной спецификой работы, высокой степенью контактов с гражданами и организациями. Объективно эти факторы наряду с другими субъективными факторами создают условия для развития коррупции. Антикоррупционная работа в администрации сельского поселения Елшанка муниципального района Сергиевский ведется на постоянной основе. Ежегодно принимаются Планы мероприятий по противодействию коррупции </w:t>
      </w:r>
      <w:proofErr w:type="gramStart"/>
      <w:r w:rsidRPr="00BF086B">
        <w:rPr>
          <w:rFonts w:ascii="Times New Roman" w:eastAsia="Calibri" w:hAnsi="Times New Roman" w:cs="Times New Roman"/>
          <w:sz w:val="12"/>
          <w:szCs w:val="12"/>
        </w:rPr>
        <w:t>в</w:t>
      </w:r>
      <w:proofErr w:type="gramEnd"/>
      <w:r w:rsidRPr="00BF086B">
        <w:rPr>
          <w:rFonts w:ascii="Times New Roman" w:eastAsia="Calibri" w:hAnsi="Times New Roman" w:cs="Times New Roman"/>
          <w:sz w:val="12"/>
          <w:szCs w:val="12"/>
        </w:rPr>
        <w:t xml:space="preserve"> </w:t>
      </w:r>
      <w:proofErr w:type="gramStart"/>
      <w:r w:rsidRPr="00BF086B">
        <w:rPr>
          <w:rFonts w:ascii="Times New Roman" w:eastAsia="Calibri" w:hAnsi="Times New Roman" w:cs="Times New Roman"/>
          <w:sz w:val="12"/>
          <w:szCs w:val="12"/>
        </w:rPr>
        <w:t>сельского</w:t>
      </w:r>
      <w:proofErr w:type="gramEnd"/>
      <w:r w:rsidRPr="00BF086B">
        <w:rPr>
          <w:rFonts w:ascii="Times New Roman" w:eastAsia="Calibri" w:hAnsi="Times New Roman" w:cs="Times New Roman"/>
          <w:sz w:val="12"/>
          <w:szCs w:val="12"/>
        </w:rPr>
        <w:t xml:space="preserve"> поселения Елшанка муниципальном районе Сергиевский.</w:t>
      </w:r>
    </w:p>
    <w:p w:rsidR="00BF086B" w:rsidRPr="00BF086B" w:rsidRDefault="00BF086B" w:rsidP="00BF086B">
      <w:pPr>
        <w:tabs>
          <w:tab w:val="left" w:pos="284"/>
        </w:tabs>
        <w:spacing w:after="0" w:line="240" w:lineRule="auto"/>
        <w:ind w:firstLine="284"/>
        <w:jc w:val="both"/>
        <w:rPr>
          <w:rFonts w:ascii="Times New Roman" w:eastAsia="Calibri" w:hAnsi="Times New Roman" w:cs="Times New Roman"/>
          <w:sz w:val="12"/>
          <w:szCs w:val="12"/>
        </w:rPr>
      </w:pPr>
      <w:r w:rsidRPr="00BF086B">
        <w:rPr>
          <w:rFonts w:ascii="Times New Roman" w:eastAsia="Calibri" w:hAnsi="Times New Roman" w:cs="Times New Roman"/>
          <w:sz w:val="12"/>
          <w:szCs w:val="12"/>
        </w:rPr>
        <w:t>Поскольку формы коррупции способны оперативно видоизменяться, недостаточно полагать, что бороться с ней можно одноразовыми бессистемными акциями. Поэтому борьба с коррупцией должна носить, прежде всего, предупредительный характер.</w:t>
      </w:r>
    </w:p>
    <w:p w:rsidR="00BF086B" w:rsidRPr="00BF086B" w:rsidRDefault="00BF086B" w:rsidP="00BF086B">
      <w:pPr>
        <w:tabs>
          <w:tab w:val="left" w:pos="284"/>
        </w:tabs>
        <w:spacing w:after="0" w:line="240" w:lineRule="auto"/>
        <w:ind w:firstLine="284"/>
        <w:jc w:val="both"/>
        <w:rPr>
          <w:rFonts w:ascii="Times New Roman" w:eastAsia="Calibri" w:hAnsi="Times New Roman" w:cs="Times New Roman"/>
          <w:sz w:val="12"/>
          <w:szCs w:val="12"/>
        </w:rPr>
      </w:pPr>
      <w:r w:rsidRPr="00BF086B">
        <w:rPr>
          <w:rFonts w:ascii="Times New Roman" w:eastAsia="Calibri" w:hAnsi="Times New Roman" w:cs="Times New Roman"/>
          <w:sz w:val="12"/>
          <w:szCs w:val="12"/>
        </w:rPr>
        <w:t>Коррупция как социальный процесс носит латентный характер. Объективно оценить ее уровень без серьезных и масштабных социологических исследований практически невозможно. Принципиальную роль играет морально-этическая антикоррупционная позиция руководства, должностных лиц органов местного самоуправления сельского поселения Елшанка муниципального района Сергиевский, поэтому следует вести речь об этических и нормативных правовых мерах борьбы с коррупцией, формировании в обществе негативного отношения к коррупции как к явлению.</w:t>
      </w:r>
    </w:p>
    <w:p w:rsidR="00BF086B" w:rsidRPr="00BF086B" w:rsidRDefault="00BF086B" w:rsidP="00BF086B">
      <w:pPr>
        <w:tabs>
          <w:tab w:val="left" w:pos="284"/>
        </w:tabs>
        <w:spacing w:after="0" w:line="240" w:lineRule="auto"/>
        <w:ind w:firstLine="284"/>
        <w:jc w:val="both"/>
        <w:rPr>
          <w:rFonts w:ascii="Times New Roman" w:eastAsia="Calibri" w:hAnsi="Times New Roman" w:cs="Times New Roman"/>
          <w:sz w:val="12"/>
          <w:szCs w:val="12"/>
        </w:rPr>
      </w:pPr>
      <w:r w:rsidRPr="00BF086B">
        <w:rPr>
          <w:rFonts w:ascii="Times New Roman" w:eastAsia="Calibri" w:hAnsi="Times New Roman" w:cs="Times New Roman"/>
          <w:sz w:val="12"/>
          <w:szCs w:val="12"/>
        </w:rPr>
        <w:t>Так как коррупция базируется на доступе (или, наоборот, на отсутствии доступа) к определенной информации, возникает необходимость совершенствовать технологии доступа общественности к информационным потокам.</w:t>
      </w:r>
    </w:p>
    <w:p w:rsidR="00BF086B" w:rsidRPr="00BF086B" w:rsidRDefault="00BF086B" w:rsidP="00BF086B">
      <w:pPr>
        <w:tabs>
          <w:tab w:val="left" w:pos="284"/>
        </w:tabs>
        <w:spacing w:after="0" w:line="240" w:lineRule="auto"/>
        <w:ind w:firstLine="284"/>
        <w:jc w:val="both"/>
        <w:rPr>
          <w:rFonts w:ascii="Times New Roman" w:eastAsia="Calibri" w:hAnsi="Times New Roman" w:cs="Times New Roman"/>
          <w:sz w:val="12"/>
          <w:szCs w:val="12"/>
        </w:rPr>
      </w:pPr>
      <w:r w:rsidRPr="00BF086B">
        <w:rPr>
          <w:rFonts w:ascii="Times New Roman" w:eastAsia="Calibri" w:hAnsi="Times New Roman" w:cs="Times New Roman"/>
          <w:sz w:val="12"/>
          <w:szCs w:val="12"/>
        </w:rPr>
        <w:t>Таким образом, устранить коррупционные проявления в сфере деятельности органов местного самоуправления сельского поселения Елшанка муниципального района Сергиевский возможно только в результате:</w:t>
      </w:r>
    </w:p>
    <w:p w:rsidR="00BF086B" w:rsidRPr="00BF086B" w:rsidRDefault="00755E63" w:rsidP="00755E63">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BF086B" w:rsidRPr="00BF086B">
        <w:rPr>
          <w:rFonts w:ascii="Times New Roman" w:eastAsia="Calibri" w:hAnsi="Times New Roman" w:cs="Times New Roman"/>
          <w:sz w:val="12"/>
          <w:szCs w:val="12"/>
        </w:rPr>
        <w:t>последовательной системной комплексной работы по разработке и внедрению новых правовых, организационных и иных механизмов противодействия коррупции в органах местного самоуправления;</w:t>
      </w:r>
    </w:p>
    <w:p w:rsidR="00BF086B" w:rsidRPr="00BF086B" w:rsidRDefault="00755E63" w:rsidP="00755E63">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BF086B" w:rsidRPr="00BF086B">
        <w:rPr>
          <w:rFonts w:ascii="Times New Roman" w:eastAsia="Calibri" w:hAnsi="Times New Roman" w:cs="Times New Roman"/>
          <w:sz w:val="12"/>
          <w:szCs w:val="12"/>
        </w:rPr>
        <w:t>совершенствования антикоррупционного просвещения, обучения, воспитания и формирования в обществе негативного отношения к коррупции как явлению;</w:t>
      </w:r>
    </w:p>
    <w:p w:rsidR="00BF086B" w:rsidRPr="00BF086B" w:rsidRDefault="00755E63" w:rsidP="00755E63">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BF086B" w:rsidRPr="00BF086B">
        <w:rPr>
          <w:rFonts w:ascii="Times New Roman" w:eastAsia="Calibri" w:hAnsi="Times New Roman" w:cs="Times New Roman"/>
          <w:sz w:val="12"/>
          <w:szCs w:val="12"/>
        </w:rPr>
        <w:t>обеспечения прозрачности в деятельности органов местного самоуправления сельского поселения Елшанка муниципального района Сергиевский.</w:t>
      </w:r>
    </w:p>
    <w:p w:rsidR="00BF086B" w:rsidRPr="00BF086B" w:rsidRDefault="00BF086B" w:rsidP="00BF086B">
      <w:pPr>
        <w:tabs>
          <w:tab w:val="left" w:pos="284"/>
        </w:tabs>
        <w:spacing w:after="0" w:line="240" w:lineRule="auto"/>
        <w:ind w:firstLine="284"/>
        <w:jc w:val="both"/>
        <w:rPr>
          <w:rFonts w:ascii="Times New Roman" w:eastAsia="Calibri" w:hAnsi="Times New Roman" w:cs="Times New Roman"/>
          <w:sz w:val="12"/>
          <w:szCs w:val="12"/>
        </w:rPr>
      </w:pPr>
    </w:p>
    <w:p w:rsidR="00BF086B" w:rsidRPr="00BF086B" w:rsidRDefault="00BF086B" w:rsidP="00755E63">
      <w:pPr>
        <w:tabs>
          <w:tab w:val="left" w:pos="284"/>
        </w:tabs>
        <w:spacing w:after="0" w:line="240" w:lineRule="auto"/>
        <w:ind w:firstLine="284"/>
        <w:jc w:val="center"/>
        <w:rPr>
          <w:rFonts w:ascii="Times New Roman" w:eastAsia="Calibri" w:hAnsi="Times New Roman" w:cs="Times New Roman"/>
          <w:b/>
          <w:sz w:val="12"/>
          <w:szCs w:val="12"/>
        </w:rPr>
      </w:pPr>
      <w:r w:rsidRPr="00BF086B">
        <w:rPr>
          <w:rFonts w:ascii="Times New Roman" w:eastAsia="Calibri" w:hAnsi="Times New Roman" w:cs="Times New Roman"/>
          <w:b/>
          <w:sz w:val="12"/>
          <w:szCs w:val="12"/>
          <w:lang w:val="en-US"/>
        </w:rPr>
        <w:t>II</w:t>
      </w:r>
      <w:r w:rsidRPr="00BF086B">
        <w:rPr>
          <w:rFonts w:ascii="Times New Roman" w:eastAsia="Calibri" w:hAnsi="Times New Roman" w:cs="Times New Roman"/>
          <w:b/>
          <w:sz w:val="12"/>
          <w:szCs w:val="12"/>
        </w:rPr>
        <w:t>. Цели и задачи Программы, сроки и этапы ее реализации</w:t>
      </w:r>
    </w:p>
    <w:p w:rsidR="00BF086B" w:rsidRPr="00BF086B" w:rsidRDefault="00BF086B" w:rsidP="00BF086B">
      <w:pPr>
        <w:tabs>
          <w:tab w:val="left" w:pos="284"/>
        </w:tabs>
        <w:spacing w:after="0" w:line="240" w:lineRule="auto"/>
        <w:ind w:firstLine="284"/>
        <w:jc w:val="both"/>
        <w:rPr>
          <w:rFonts w:ascii="Times New Roman" w:eastAsia="Calibri" w:hAnsi="Times New Roman" w:cs="Times New Roman"/>
          <w:sz w:val="12"/>
          <w:szCs w:val="12"/>
        </w:rPr>
      </w:pPr>
      <w:r w:rsidRPr="00BF086B">
        <w:rPr>
          <w:rFonts w:ascii="Times New Roman" w:eastAsia="Calibri" w:hAnsi="Times New Roman" w:cs="Times New Roman"/>
          <w:sz w:val="12"/>
          <w:szCs w:val="12"/>
        </w:rPr>
        <w:t>Основной целью Программы является повышение эффективности деятельности органов местного самоуправления за счет снижения коррупционных рисков.</w:t>
      </w:r>
    </w:p>
    <w:p w:rsidR="00BF086B" w:rsidRPr="00BF086B" w:rsidRDefault="00BF086B" w:rsidP="00BF086B">
      <w:pPr>
        <w:tabs>
          <w:tab w:val="left" w:pos="284"/>
        </w:tabs>
        <w:spacing w:after="0" w:line="240" w:lineRule="auto"/>
        <w:ind w:firstLine="284"/>
        <w:jc w:val="both"/>
        <w:rPr>
          <w:rFonts w:ascii="Times New Roman" w:eastAsia="Calibri" w:hAnsi="Times New Roman" w:cs="Times New Roman"/>
          <w:sz w:val="12"/>
          <w:szCs w:val="12"/>
        </w:rPr>
      </w:pPr>
      <w:r w:rsidRPr="00BF086B">
        <w:rPr>
          <w:rFonts w:ascii="Times New Roman" w:eastAsia="Calibri" w:hAnsi="Times New Roman" w:cs="Times New Roman"/>
          <w:sz w:val="12"/>
          <w:szCs w:val="12"/>
        </w:rPr>
        <w:t>Для достижения поставленной цели необходимо решение следующего комплекса взаимосвязанных задач.</w:t>
      </w:r>
    </w:p>
    <w:p w:rsidR="00BF086B" w:rsidRPr="00BF086B" w:rsidRDefault="00BF086B" w:rsidP="00BF086B">
      <w:pPr>
        <w:tabs>
          <w:tab w:val="left" w:pos="284"/>
        </w:tabs>
        <w:spacing w:after="0" w:line="240" w:lineRule="auto"/>
        <w:ind w:firstLine="284"/>
        <w:jc w:val="both"/>
        <w:rPr>
          <w:rFonts w:ascii="Times New Roman" w:eastAsia="Calibri" w:hAnsi="Times New Roman" w:cs="Times New Roman"/>
          <w:sz w:val="12"/>
          <w:szCs w:val="12"/>
        </w:rPr>
      </w:pPr>
      <w:r w:rsidRPr="00BF086B">
        <w:rPr>
          <w:rFonts w:ascii="Times New Roman" w:eastAsia="Calibri" w:hAnsi="Times New Roman" w:cs="Times New Roman"/>
          <w:sz w:val="12"/>
          <w:szCs w:val="12"/>
        </w:rPr>
        <w:lastRenderedPageBreak/>
        <w:t>Задачи:</w:t>
      </w:r>
    </w:p>
    <w:p w:rsidR="00BF086B" w:rsidRPr="00BF086B" w:rsidRDefault="00755E63" w:rsidP="00755E63">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00BF086B" w:rsidRPr="00BF086B">
        <w:rPr>
          <w:rFonts w:ascii="Times New Roman" w:eastAsia="Calibri" w:hAnsi="Times New Roman" w:cs="Times New Roman"/>
          <w:sz w:val="12"/>
          <w:szCs w:val="12"/>
        </w:rPr>
        <w:t xml:space="preserve">Повышение </w:t>
      </w:r>
      <w:proofErr w:type="gramStart"/>
      <w:r w:rsidR="00BF086B" w:rsidRPr="00BF086B">
        <w:rPr>
          <w:rFonts w:ascii="Times New Roman" w:eastAsia="Calibri" w:hAnsi="Times New Roman" w:cs="Times New Roman"/>
          <w:sz w:val="12"/>
          <w:szCs w:val="12"/>
        </w:rPr>
        <w:t>уровня открытости деятельности органов местного самоуправления</w:t>
      </w:r>
      <w:proofErr w:type="gramEnd"/>
      <w:r w:rsidR="00BF086B" w:rsidRPr="00BF086B">
        <w:rPr>
          <w:rFonts w:ascii="Times New Roman" w:eastAsia="Calibri" w:hAnsi="Times New Roman" w:cs="Times New Roman"/>
          <w:sz w:val="12"/>
          <w:szCs w:val="12"/>
        </w:rPr>
        <w:t>.</w:t>
      </w:r>
    </w:p>
    <w:p w:rsidR="00BF086B" w:rsidRPr="00BF086B" w:rsidRDefault="00BF086B" w:rsidP="00BF086B">
      <w:pPr>
        <w:tabs>
          <w:tab w:val="left" w:pos="284"/>
        </w:tabs>
        <w:spacing w:after="0" w:line="240" w:lineRule="auto"/>
        <w:ind w:firstLine="284"/>
        <w:jc w:val="both"/>
        <w:rPr>
          <w:rFonts w:ascii="Times New Roman" w:eastAsia="Calibri" w:hAnsi="Times New Roman" w:cs="Times New Roman"/>
          <w:sz w:val="12"/>
          <w:szCs w:val="12"/>
        </w:rPr>
      </w:pPr>
      <w:r w:rsidRPr="00BF086B">
        <w:rPr>
          <w:rFonts w:ascii="Times New Roman" w:eastAsia="Calibri" w:hAnsi="Times New Roman" w:cs="Times New Roman"/>
          <w:sz w:val="12"/>
          <w:szCs w:val="12"/>
        </w:rPr>
        <w:t>Повышение уровня открытости является одним из важнейших направлений в рамках Программы, позволяющих принимать обоснованные и адекватные решения по профилактике коррупции в органах местного самоуправления. Целью данного направления Программы является разработка механизмов оценки коррупционных рисков при осуществлении деятельности органов местного самоуправления с использованием различных форм общественного контроля для принятия адекватных решений по предупреждению коррупции и борьбе с ее проявлениями в органах местного самоуправления. По данному направлению необходимо обеспечить выполнение мероприятий</w:t>
      </w:r>
    </w:p>
    <w:p w:rsidR="00BF086B" w:rsidRPr="00BF086B" w:rsidRDefault="00755E63" w:rsidP="00755E63">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BF086B" w:rsidRPr="00BF086B">
        <w:rPr>
          <w:rFonts w:ascii="Times New Roman" w:eastAsia="Calibri" w:hAnsi="Times New Roman" w:cs="Times New Roman"/>
          <w:sz w:val="12"/>
          <w:szCs w:val="12"/>
        </w:rPr>
        <w:t>опубликовать общественно значимую информацию о деятельности органов местного самоуправления по противодействию коррупции;</w:t>
      </w:r>
    </w:p>
    <w:p w:rsidR="00BF086B" w:rsidRPr="00BF086B" w:rsidRDefault="00755E63" w:rsidP="00755E63">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BF086B" w:rsidRPr="00BF086B">
        <w:rPr>
          <w:rFonts w:ascii="Times New Roman" w:eastAsia="Calibri" w:hAnsi="Times New Roman" w:cs="Times New Roman"/>
          <w:sz w:val="12"/>
          <w:szCs w:val="12"/>
        </w:rPr>
        <w:t>проводить антикоррупционные консультации и круглые столы по проблемам борьбы с коррупцией.</w:t>
      </w:r>
    </w:p>
    <w:p w:rsidR="00BF086B" w:rsidRPr="00BF086B" w:rsidRDefault="00755E63" w:rsidP="00755E63">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00BF086B" w:rsidRPr="00BF086B">
        <w:rPr>
          <w:rFonts w:ascii="Times New Roman" w:eastAsia="Calibri" w:hAnsi="Times New Roman" w:cs="Times New Roman"/>
          <w:sz w:val="12"/>
          <w:szCs w:val="12"/>
        </w:rPr>
        <w:t>Регламентация исполнения органами местного самоуправления отдельных полномочий.</w:t>
      </w:r>
    </w:p>
    <w:p w:rsidR="00BF086B" w:rsidRPr="00BF086B" w:rsidRDefault="00BF086B" w:rsidP="00BF086B">
      <w:pPr>
        <w:tabs>
          <w:tab w:val="left" w:pos="284"/>
        </w:tabs>
        <w:spacing w:after="0" w:line="240" w:lineRule="auto"/>
        <w:ind w:firstLine="284"/>
        <w:jc w:val="both"/>
        <w:rPr>
          <w:rFonts w:ascii="Times New Roman" w:eastAsia="Calibri" w:hAnsi="Times New Roman" w:cs="Times New Roman"/>
          <w:sz w:val="12"/>
          <w:szCs w:val="12"/>
        </w:rPr>
      </w:pPr>
      <w:r w:rsidRPr="00BF086B">
        <w:rPr>
          <w:rFonts w:ascii="Times New Roman" w:eastAsia="Calibri" w:hAnsi="Times New Roman" w:cs="Times New Roman"/>
          <w:sz w:val="12"/>
          <w:szCs w:val="12"/>
        </w:rPr>
        <w:t>В рамках Программы необходимо принятие дополнительных мер, препятствующих возможности возникновения коррупционных отношений с участием сотрудников органов местного самоуправления при исполнении ими должностных обязанностей. В связи с этим необходимо провести анализ эффективности исполнения должностных обязанностей в рамках полномочий органов местного самоуправления на предмет уменьшения коррупционных рисков.</w:t>
      </w:r>
    </w:p>
    <w:p w:rsidR="00BF086B" w:rsidRPr="00BF086B" w:rsidRDefault="00755E63" w:rsidP="00755E63">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00BF086B" w:rsidRPr="00BF086B">
        <w:rPr>
          <w:rFonts w:ascii="Times New Roman" w:eastAsia="Calibri" w:hAnsi="Times New Roman" w:cs="Times New Roman"/>
          <w:sz w:val="12"/>
          <w:szCs w:val="12"/>
        </w:rPr>
        <w:t>Совершенствование механизма кадрового обеспечения органов местного самоуправления.</w:t>
      </w:r>
    </w:p>
    <w:p w:rsidR="00BF086B" w:rsidRPr="00BF086B" w:rsidRDefault="00BF086B" w:rsidP="00BF086B">
      <w:pPr>
        <w:tabs>
          <w:tab w:val="left" w:pos="284"/>
        </w:tabs>
        <w:spacing w:after="0" w:line="240" w:lineRule="auto"/>
        <w:ind w:firstLine="284"/>
        <w:jc w:val="both"/>
        <w:rPr>
          <w:rFonts w:ascii="Times New Roman" w:eastAsia="Calibri" w:hAnsi="Times New Roman" w:cs="Times New Roman"/>
          <w:sz w:val="12"/>
          <w:szCs w:val="12"/>
        </w:rPr>
      </w:pPr>
      <w:r w:rsidRPr="00BF086B">
        <w:rPr>
          <w:rFonts w:ascii="Times New Roman" w:eastAsia="Calibri" w:hAnsi="Times New Roman" w:cs="Times New Roman"/>
          <w:sz w:val="12"/>
          <w:szCs w:val="12"/>
        </w:rPr>
        <w:t>Кадровая политика является важным элементом в системе муниципальной службы. Обеспечение качественного отбора кандидатов на замещение должностей муниципальной службы – неотъемлемая часть антикоррупционной Программы.</w:t>
      </w:r>
    </w:p>
    <w:p w:rsidR="00BF086B" w:rsidRPr="00BF086B" w:rsidRDefault="00BF086B" w:rsidP="00BF086B">
      <w:pPr>
        <w:tabs>
          <w:tab w:val="left" w:pos="284"/>
        </w:tabs>
        <w:spacing w:after="0" w:line="240" w:lineRule="auto"/>
        <w:ind w:firstLine="284"/>
        <w:jc w:val="both"/>
        <w:rPr>
          <w:rFonts w:ascii="Times New Roman" w:eastAsia="Calibri" w:hAnsi="Times New Roman" w:cs="Times New Roman"/>
          <w:sz w:val="12"/>
          <w:szCs w:val="12"/>
        </w:rPr>
      </w:pPr>
      <w:proofErr w:type="gramStart"/>
      <w:r w:rsidRPr="00BF086B">
        <w:rPr>
          <w:rFonts w:ascii="Times New Roman" w:eastAsia="Calibri" w:hAnsi="Times New Roman" w:cs="Times New Roman"/>
          <w:sz w:val="12"/>
          <w:szCs w:val="12"/>
        </w:rPr>
        <w:t>Целью данного направления является недопущение поступления на муниципальную службу граждан, не отвечающих требованиям, предъявляемым к муниципальной служащим, преследующих противоправные корыстные цели, а также устранение предпосылок нарушений служебной дисциплины, минимизация возможностей возникновения конфликта интересов.</w:t>
      </w:r>
      <w:proofErr w:type="gramEnd"/>
    </w:p>
    <w:p w:rsidR="00BF086B" w:rsidRPr="00BF086B" w:rsidRDefault="00755E63" w:rsidP="00755E63">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00BF086B" w:rsidRPr="00BF086B">
        <w:rPr>
          <w:rFonts w:ascii="Times New Roman" w:eastAsia="Calibri" w:hAnsi="Times New Roman" w:cs="Times New Roman"/>
          <w:sz w:val="12"/>
          <w:szCs w:val="12"/>
        </w:rPr>
        <w:t>Повышение уровня материального стимулирования профессионального и добросовестного исполнения должностных обязанностей сотрудниками органов местного самоуправления.</w:t>
      </w:r>
    </w:p>
    <w:p w:rsidR="00BF086B" w:rsidRPr="00BF086B" w:rsidRDefault="00BF086B" w:rsidP="00BF086B">
      <w:pPr>
        <w:tabs>
          <w:tab w:val="left" w:pos="284"/>
        </w:tabs>
        <w:spacing w:after="0" w:line="240" w:lineRule="auto"/>
        <w:ind w:firstLine="284"/>
        <w:jc w:val="both"/>
        <w:rPr>
          <w:rFonts w:ascii="Times New Roman" w:eastAsia="Calibri" w:hAnsi="Times New Roman" w:cs="Times New Roman"/>
          <w:sz w:val="12"/>
          <w:szCs w:val="12"/>
        </w:rPr>
      </w:pPr>
      <w:r w:rsidRPr="00BF086B">
        <w:rPr>
          <w:rFonts w:ascii="Times New Roman" w:eastAsia="Calibri" w:hAnsi="Times New Roman" w:cs="Times New Roman"/>
          <w:sz w:val="12"/>
          <w:szCs w:val="12"/>
        </w:rPr>
        <w:t>Целью данного направления мероприятий является повышение ответственности, добросовестности и профессионализма в части выполнения сотрудниками своих должностных обязанностей, в том числе за счет создания действенной системы материальных и моральных стимулов.</w:t>
      </w:r>
    </w:p>
    <w:p w:rsidR="00BF086B" w:rsidRPr="00BF086B" w:rsidRDefault="00755E63" w:rsidP="00755E63">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r w:rsidR="00BF086B" w:rsidRPr="00BF086B">
        <w:rPr>
          <w:rFonts w:ascii="Times New Roman" w:eastAsia="Calibri" w:hAnsi="Times New Roman" w:cs="Times New Roman"/>
          <w:sz w:val="12"/>
          <w:szCs w:val="12"/>
        </w:rPr>
        <w:t>Осуществление комплекса мер, направленных на улучшение управления органами местного самоуправления в социально – экономической сфере и включающих в себя:</w:t>
      </w:r>
    </w:p>
    <w:p w:rsidR="00BF086B" w:rsidRPr="00BF086B" w:rsidRDefault="00755E63" w:rsidP="00755E63">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BF086B" w:rsidRPr="00BF086B">
        <w:rPr>
          <w:rFonts w:ascii="Times New Roman" w:eastAsia="Calibri" w:hAnsi="Times New Roman" w:cs="Times New Roman"/>
          <w:sz w:val="12"/>
          <w:szCs w:val="12"/>
        </w:rPr>
        <w:t>регламентацию использования муниципального имущества и муниципальных ресурсов, передачи прав на использование такого имущества и его отчуждения;</w:t>
      </w:r>
    </w:p>
    <w:p w:rsidR="00BF086B" w:rsidRPr="00BF086B" w:rsidRDefault="00755E63" w:rsidP="00755E63">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BF086B" w:rsidRPr="00BF086B">
        <w:rPr>
          <w:rFonts w:ascii="Times New Roman" w:eastAsia="Calibri" w:hAnsi="Times New Roman" w:cs="Times New Roman"/>
          <w:sz w:val="12"/>
          <w:szCs w:val="12"/>
        </w:rPr>
        <w:t xml:space="preserve">обеспечение </w:t>
      </w:r>
      <w:proofErr w:type="gramStart"/>
      <w:r w:rsidR="00BF086B" w:rsidRPr="00BF086B">
        <w:rPr>
          <w:rFonts w:ascii="Times New Roman" w:eastAsia="Calibri" w:hAnsi="Times New Roman" w:cs="Times New Roman"/>
          <w:sz w:val="12"/>
          <w:szCs w:val="12"/>
        </w:rPr>
        <w:t>контроля за</w:t>
      </w:r>
      <w:proofErr w:type="gramEnd"/>
      <w:r w:rsidR="00BF086B" w:rsidRPr="00BF086B">
        <w:rPr>
          <w:rFonts w:ascii="Times New Roman" w:eastAsia="Calibri" w:hAnsi="Times New Roman" w:cs="Times New Roman"/>
          <w:sz w:val="12"/>
          <w:szCs w:val="12"/>
        </w:rPr>
        <w:t xml:space="preserve"> выполнением принятых контрактных обязательств, прозрачностью процедур закупок.</w:t>
      </w:r>
    </w:p>
    <w:p w:rsidR="00BF086B" w:rsidRPr="00BF086B" w:rsidRDefault="00BF086B" w:rsidP="00BF086B">
      <w:pPr>
        <w:tabs>
          <w:tab w:val="left" w:pos="284"/>
        </w:tabs>
        <w:spacing w:after="0" w:line="240" w:lineRule="auto"/>
        <w:ind w:firstLine="284"/>
        <w:jc w:val="both"/>
        <w:rPr>
          <w:rFonts w:ascii="Times New Roman" w:eastAsia="Calibri" w:hAnsi="Times New Roman" w:cs="Times New Roman"/>
          <w:sz w:val="12"/>
          <w:szCs w:val="12"/>
        </w:rPr>
      </w:pPr>
      <w:r w:rsidRPr="00BF086B">
        <w:rPr>
          <w:rFonts w:ascii="Times New Roman" w:eastAsia="Calibri" w:hAnsi="Times New Roman" w:cs="Times New Roman"/>
          <w:sz w:val="12"/>
          <w:szCs w:val="12"/>
        </w:rPr>
        <w:t>Срок реализации Программы – 2019 – 2021 годы. Программа реализуется в три этапа: первый этап – 2019 год, второй этап – 2020 год, третий этап – 2021 год.</w:t>
      </w:r>
    </w:p>
    <w:p w:rsidR="00BF086B" w:rsidRPr="00BF086B" w:rsidRDefault="00BF086B" w:rsidP="00BF086B">
      <w:pPr>
        <w:tabs>
          <w:tab w:val="left" w:pos="284"/>
        </w:tabs>
        <w:spacing w:after="0" w:line="240" w:lineRule="auto"/>
        <w:ind w:firstLine="284"/>
        <w:jc w:val="both"/>
        <w:rPr>
          <w:rFonts w:ascii="Times New Roman" w:eastAsia="Calibri" w:hAnsi="Times New Roman" w:cs="Times New Roman"/>
          <w:b/>
          <w:sz w:val="12"/>
          <w:szCs w:val="12"/>
        </w:rPr>
      </w:pPr>
    </w:p>
    <w:p w:rsidR="00BF086B" w:rsidRPr="00BF086B" w:rsidRDefault="00BF086B" w:rsidP="00755E63">
      <w:pPr>
        <w:tabs>
          <w:tab w:val="left" w:pos="284"/>
        </w:tabs>
        <w:spacing w:after="0" w:line="240" w:lineRule="auto"/>
        <w:ind w:firstLine="284"/>
        <w:jc w:val="center"/>
        <w:rPr>
          <w:rFonts w:ascii="Times New Roman" w:eastAsia="Calibri" w:hAnsi="Times New Roman" w:cs="Times New Roman"/>
          <w:b/>
          <w:sz w:val="12"/>
          <w:szCs w:val="12"/>
        </w:rPr>
      </w:pPr>
      <w:r w:rsidRPr="00BF086B">
        <w:rPr>
          <w:rFonts w:ascii="Times New Roman" w:eastAsia="Calibri" w:hAnsi="Times New Roman" w:cs="Times New Roman"/>
          <w:b/>
          <w:sz w:val="12"/>
          <w:szCs w:val="12"/>
          <w:lang w:val="en-US"/>
        </w:rPr>
        <w:t>III</w:t>
      </w:r>
      <w:r w:rsidRPr="00BF086B">
        <w:rPr>
          <w:rFonts w:ascii="Times New Roman" w:eastAsia="Calibri" w:hAnsi="Times New Roman" w:cs="Times New Roman"/>
          <w:b/>
          <w:sz w:val="12"/>
          <w:szCs w:val="12"/>
        </w:rPr>
        <w:t>. Важнейшие целевые индикаторы (показатели) Программы</w:t>
      </w:r>
    </w:p>
    <w:p w:rsidR="00BF086B" w:rsidRPr="00BF086B" w:rsidRDefault="00BF086B" w:rsidP="00BF086B">
      <w:pPr>
        <w:tabs>
          <w:tab w:val="left" w:pos="284"/>
        </w:tabs>
        <w:spacing w:after="0" w:line="240" w:lineRule="auto"/>
        <w:ind w:firstLine="284"/>
        <w:jc w:val="both"/>
        <w:rPr>
          <w:rFonts w:ascii="Times New Roman" w:eastAsia="Calibri" w:hAnsi="Times New Roman" w:cs="Times New Roman"/>
          <w:sz w:val="12"/>
          <w:szCs w:val="12"/>
        </w:rPr>
      </w:pPr>
      <w:r w:rsidRPr="00BF086B">
        <w:rPr>
          <w:rFonts w:ascii="Times New Roman" w:eastAsia="Calibri" w:hAnsi="Times New Roman" w:cs="Times New Roman"/>
          <w:sz w:val="12"/>
          <w:szCs w:val="12"/>
        </w:rPr>
        <w:t>Ожидаемыми результатами реализации Программы являются:</w:t>
      </w:r>
    </w:p>
    <w:p w:rsidR="00BF086B" w:rsidRPr="00BF086B" w:rsidRDefault="00755E63" w:rsidP="00755E63">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BF086B" w:rsidRPr="00BF086B">
        <w:rPr>
          <w:rFonts w:ascii="Times New Roman" w:eastAsia="Calibri" w:hAnsi="Times New Roman" w:cs="Times New Roman"/>
          <w:sz w:val="12"/>
          <w:szCs w:val="12"/>
        </w:rPr>
        <w:t>повышение эффективности борьбы с коррупционными нарушениями в сфере деятельности органов местного самоуправления сельского поселения Елшанка  муниципального района Сергиевский;</w:t>
      </w:r>
    </w:p>
    <w:p w:rsidR="00BF086B" w:rsidRPr="00BF086B" w:rsidRDefault="00755E63" w:rsidP="00755E63">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BF086B" w:rsidRPr="00BF086B">
        <w:rPr>
          <w:rFonts w:ascii="Times New Roman" w:eastAsia="Calibri" w:hAnsi="Times New Roman" w:cs="Times New Roman"/>
          <w:sz w:val="12"/>
          <w:szCs w:val="12"/>
        </w:rPr>
        <w:t>снижение числа злоупотреблений служебным положением со стороны должностных лиц и сотрудников органов местного самоуправления сельского поселения Елшанка  муниципального района Сергиевский;</w:t>
      </w:r>
    </w:p>
    <w:p w:rsidR="00BF086B" w:rsidRPr="00BF086B" w:rsidRDefault="00755E63" w:rsidP="00755E63">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BF086B" w:rsidRPr="00BF086B">
        <w:rPr>
          <w:rFonts w:ascii="Times New Roman" w:eastAsia="Calibri" w:hAnsi="Times New Roman" w:cs="Times New Roman"/>
          <w:sz w:val="12"/>
          <w:szCs w:val="12"/>
        </w:rPr>
        <w:t>укрепление доверия граждан к органам местного самоуправления сельского поселения Елшанка муниципального района Сергиевский;</w:t>
      </w:r>
    </w:p>
    <w:p w:rsidR="00BF086B" w:rsidRPr="00BF086B" w:rsidRDefault="00755E63" w:rsidP="00755E63">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BF086B" w:rsidRPr="00BF086B">
        <w:rPr>
          <w:rFonts w:ascii="Times New Roman" w:eastAsia="Calibri" w:hAnsi="Times New Roman" w:cs="Times New Roman"/>
          <w:sz w:val="12"/>
          <w:szCs w:val="12"/>
        </w:rPr>
        <w:t>развитие и укрепление ин</w:t>
      </w:r>
      <w:r>
        <w:rPr>
          <w:rFonts w:ascii="Times New Roman" w:eastAsia="Calibri" w:hAnsi="Times New Roman" w:cs="Times New Roman"/>
          <w:sz w:val="12"/>
          <w:szCs w:val="12"/>
        </w:rPr>
        <w:t>ститутов гражданского общества.</w:t>
      </w:r>
    </w:p>
    <w:p w:rsidR="00BF086B" w:rsidRPr="00BF086B" w:rsidRDefault="00BF086B" w:rsidP="00755E63">
      <w:pPr>
        <w:tabs>
          <w:tab w:val="left" w:pos="284"/>
        </w:tabs>
        <w:spacing w:after="0" w:line="240" w:lineRule="auto"/>
        <w:ind w:firstLine="284"/>
        <w:jc w:val="both"/>
        <w:rPr>
          <w:rFonts w:ascii="Times New Roman" w:eastAsia="Calibri" w:hAnsi="Times New Roman" w:cs="Times New Roman"/>
          <w:sz w:val="12"/>
          <w:szCs w:val="12"/>
        </w:rPr>
      </w:pPr>
      <w:r w:rsidRPr="00BF086B">
        <w:rPr>
          <w:rFonts w:ascii="Times New Roman" w:eastAsia="Calibri" w:hAnsi="Times New Roman" w:cs="Times New Roman"/>
          <w:sz w:val="12"/>
          <w:szCs w:val="12"/>
        </w:rPr>
        <w:t>Оценка реализации Программы производится в соответствии с ц</w:t>
      </w:r>
      <w:r w:rsidR="00755E63">
        <w:rPr>
          <w:rFonts w:ascii="Times New Roman" w:eastAsia="Calibri" w:hAnsi="Times New Roman" w:cs="Times New Roman"/>
          <w:sz w:val="12"/>
          <w:szCs w:val="12"/>
        </w:rPr>
        <w:t>елевыми индикаторами Программы:</w:t>
      </w:r>
    </w:p>
    <w:tbl>
      <w:tblPr>
        <w:tblW w:w="751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2"/>
        <w:gridCol w:w="3162"/>
        <w:gridCol w:w="1418"/>
        <w:gridCol w:w="708"/>
        <w:gridCol w:w="567"/>
        <w:gridCol w:w="567"/>
        <w:gridCol w:w="709"/>
      </w:tblGrid>
      <w:tr w:rsidR="00BF086B" w:rsidRPr="00BF086B" w:rsidTr="00755E63">
        <w:tc>
          <w:tcPr>
            <w:tcW w:w="382" w:type="dxa"/>
            <w:vMerge w:val="restart"/>
          </w:tcPr>
          <w:p w:rsidR="00BF086B" w:rsidRPr="00BF086B" w:rsidRDefault="00BF086B" w:rsidP="00755E63">
            <w:pPr>
              <w:tabs>
                <w:tab w:val="left" w:pos="284"/>
              </w:tabs>
              <w:spacing w:after="0" w:line="240" w:lineRule="auto"/>
              <w:rPr>
                <w:rFonts w:ascii="Times New Roman" w:eastAsia="Calibri" w:hAnsi="Times New Roman" w:cs="Times New Roman"/>
                <w:sz w:val="12"/>
                <w:szCs w:val="12"/>
              </w:rPr>
            </w:pPr>
            <w:r w:rsidRPr="00BF086B">
              <w:rPr>
                <w:rFonts w:ascii="Times New Roman" w:eastAsia="Calibri" w:hAnsi="Times New Roman" w:cs="Times New Roman"/>
                <w:sz w:val="12"/>
                <w:szCs w:val="12"/>
              </w:rPr>
              <w:t xml:space="preserve">№ </w:t>
            </w:r>
            <w:proofErr w:type="gramStart"/>
            <w:r w:rsidRPr="00BF086B">
              <w:rPr>
                <w:rFonts w:ascii="Times New Roman" w:eastAsia="Calibri" w:hAnsi="Times New Roman" w:cs="Times New Roman"/>
                <w:sz w:val="12"/>
                <w:szCs w:val="12"/>
              </w:rPr>
              <w:t>п</w:t>
            </w:r>
            <w:proofErr w:type="gramEnd"/>
            <w:r w:rsidRPr="00BF086B">
              <w:rPr>
                <w:rFonts w:ascii="Times New Roman" w:eastAsia="Calibri" w:hAnsi="Times New Roman" w:cs="Times New Roman"/>
                <w:sz w:val="12"/>
                <w:szCs w:val="12"/>
              </w:rPr>
              <w:t>/п</w:t>
            </w:r>
          </w:p>
        </w:tc>
        <w:tc>
          <w:tcPr>
            <w:tcW w:w="3162" w:type="dxa"/>
            <w:vMerge w:val="restart"/>
          </w:tcPr>
          <w:p w:rsidR="00BF086B" w:rsidRPr="00BF086B" w:rsidRDefault="00BF086B" w:rsidP="00755E63">
            <w:pPr>
              <w:tabs>
                <w:tab w:val="left" w:pos="284"/>
              </w:tabs>
              <w:spacing w:after="0" w:line="240" w:lineRule="auto"/>
              <w:rPr>
                <w:rFonts w:ascii="Times New Roman" w:eastAsia="Calibri" w:hAnsi="Times New Roman" w:cs="Times New Roman"/>
                <w:sz w:val="12"/>
                <w:szCs w:val="12"/>
              </w:rPr>
            </w:pPr>
            <w:r w:rsidRPr="00BF086B">
              <w:rPr>
                <w:rFonts w:ascii="Times New Roman" w:eastAsia="Calibri" w:hAnsi="Times New Roman" w:cs="Times New Roman"/>
                <w:sz w:val="12"/>
                <w:szCs w:val="12"/>
              </w:rPr>
              <w:t>Наименование целевого индикатора</w:t>
            </w:r>
          </w:p>
        </w:tc>
        <w:tc>
          <w:tcPr>
            <w:tcW w:w="1418" w:type="dxa"/>
            <w:vMerge w:val="restart"/>
          </w:tcPr>
          <w:p w:rsidR="00BF086B" w:rsidRPr="00BF086B" w:rsidRDefault="00BF086B" w:rsidP="00755E63">
            <w:pPr>
              <w:tabs>
                <w:tab w:val="left" w:pos="284"/>
              </w:tabs>
              <w:spacing w:after="0" w:line="240" w:lineRule="auto"/>
              <w:rPr>
                <w:rFonts w:ascii="Times New Roman" w:eastAsia="Calibri" w:hAnsi="Times New Roman" w:cs="Times New Roman"/>
                <w:sz w:val="12"/>
                <w:szCs w:val="12"/>
              </w:rPr>
            </w:pPr>
            <w:r w:rsidRPr="00BF086B">
              <w:rPr>
                <w:rFonts w:ascii="Times New Roman" w:eastAsia="Calibri" w:hAnsi="Times New Roman" w:cs="Times New Roman"/>
                <w:sz w:val="12"/>
                <w:szCs w:val="12"/>
              </w:rPr>
              <w:t>Единица измерения</w:t>
            </w:r>
          </w:p>
        </w:tc>
        <w:tc>
          <w:tcPr>
            <w:tcW w:w="708" w:type="dxa"/>
            <w:vMerge w:val="restart"/>
          </w:tcPr>
          <w:p w:rsidR="00BF086B" w:rsidRPr="00BF086B" w:rsidRDefault="00BF086B" w:rsidP="00755E63">
            <w:pPr>
              <w:tabs>
                <w:tab w:val="left" w:pos="284"/>
              </w:tabs>
              <w:spacing w:after="0" w:line="240" w:lineRule="auto"/>
              <w:rPr>
                <w:rFonts w:ascii="Times New Roman" w:eastAsia="Calibri" w:hAnsi="Times New Roman" w:cs="Times New Roman"/>
                <w:sz w:val="12"/>
                <w:szCs w:val="12"/>
              </w:rPr>
            </w:pPr>
            <w:r w:rsidRPr="00BF086B">
              <w:rPr>
                <w:rFonts w:ascii="Times New Roman" w:eastAsia="Calibri" w:hAnsi="Times New Roman" w:cs="Times New Roman"/>
                <w:sz w:val="12"/>
                <w:szCs w:val="12"/>
              </w:rPr>
              <w:t>Базовый уровень</w:t>
            </w:r>
          </w:p>
        </w:tc>
        <w:tc>
          <w:tcPr>
            <w:tcW w:w="1843" w:type="dxa"/>
            <w:gridSpan w:val="3"/>
          </w:tcPr>
          <w:p w:rsidR="00BF086B" w:rsidRPr="00BF086B" w:rsidRDefault="00BF086B" w:rsidP="00755E63">
            <w:pPr>
              <w:tabs>
                <w:tab w:val="left" w:pos="284"/>
              </w:tabs>
              <w:spacing w:after="0" w:line="240" w:lineRule="auto"/>
              <w:rPr>
                <w:rFonts w:ascii="Times New Roman" w:eastAsia="Calibri" w:hAnsi="Times New Roman" w:cs="Times New Roman"/>
                <w:sz w:val="12"/>
                <w:szCs w:val="12"/>
              </w:rPr>
            </w:pPr>
            <w:r w:rsidRPr="00BF086B">
              <w:rPr>
                <w:rFonts w:ascii="Times New Roman" w:eastAsia="Calibri" w:hAnsi="Times New Roman" w:cs="Times New Roman"/>
                <w:sz w:val="12"/>
                <w:szCs w:val="12"/>
              </w:rPr>
              <w:t>Значение показателя</w:t>
            </w:r>
          </w:p>
        </w:tc>
      </w:tr>
      <w:tr w:rsidR="00BF086B" w:rsidRPr="00BF086B" w:rsidTr="00755E63">
        <w:tc>
          <w:tcPr>
            <w:tcW w:w="382" w:type="dxa"/>
            <w:vMerge/>
          </w:tcPr>
          <w:p w:rsidR="00BF086B" w:rsidRPr="00BF086B" w:rsidRDefault="00BF086B" w:rsidP="00755E63">
            <w:pPr>
              <w:tabs>
                <w:tab w:val="left" w:pos="284"/>
              </w:tabs>
              <w:spacing w:after="0" w:line="240" w:lineRule="auto"/>
              <w:rPr>
                <w:rFonts w:ascii="Times New Roman" w:eastAsia="Calibri" w:hAnsi="Times New Roman" w:cs="Times New Roman"/>
                <w:sz w:val="12"/>
                <w:szCs w:val="12"/>
              </w:rPr>
            </w:pPr>
          </w:p>
        </w:tc>
        <w:tc>
          <w:tcPr>
            <w:tcW w:w="3162" w:type="dxa"/>
            <w:vMerge/>
          </w:tcPr>
          <w:p w:rsidR="00BF086B" w:rsidRPr="00BF086B" w:rsidRDefault="00BF086B" w:rsidP="00755E63">
            <w:pPr>
              <w:tabs>
                <w:tab w:val="left" w:pos="284"/>
              </w:tabs>
              <w:spacing w:after="0" w:line="240" w:lineRule="auto"/>
              <w:rPr>
                <w:rFonts w:ascii="Times New Roman" w:eastAsia="Calibri" w:hAnsi="Times New Roman" w:cs="Times New Roman"/>
                <w:sz w:val="12"/>
                <w:szCs w:val="12"/>
              </w:rPr>
            </w:pPr>
          </w:p>
        </w:tc>
        <w:tc>
          <w:tcPr>
            <w:tcW w:w="1418" w:type="dxa"/>
            <w:vMerge/>
          </w:tcPr>
          <w:p w:rsidR="00BF086B" w:rsidRPr="00BF086B" w:rsidRDefault="00BF086B" w:rsidP="00755E63">
            <w:pPr>
              <w:tabs>
                <w:tab w:val="left" w:pos="284"/>
              </w:tabs>
              <w:spacing w:after="0" w:line="240" w:lineRule="auto"/>
              <w:rPr>
                <w:rFonts w:ascii="Times New Roman" w:eastAsia="Calibri" w:hAnsi="Times New Roman" w:cs="Times New Roman"/>
                <w:sz w:val="12"/>
                <w:szCs w:val="12"/>
              </w:rPr>
            </w:pPr>
          </w:p>
        </w:tc>
        <w:tc>
          <w:tcPr>
            <w:tcW w:w="708" w:type="dxa"/>
            <w:vMerge/>
          </w:tcPr>
          <w:p w:rsidR="00BF086B" w:rsidRPr="00BF086B" w:rsidRDefault="00BF086B" w:rsidP="00755E63">
            <w:pPr>
              <w:tabs>
                <w:tab w:val="left" w:pos="284"/>
              </w:tabs>
              <w:spacing w:after="0" w:line="240" w:lineRule="auto"/>
              <w:rPr>
                <w:rFonts w:ascii="Times New Roman" w:eastAsia="Calibri" w:hAnsi="Times New Roman" w:cs="Times New Roman"/>
                <w:sz w:val="12"/>
                <w:szCs w:val="12"/>
              </w:rPr>
            </w:pPr>
          </w:p>
        </w:tc>
        <w:tc>
          <w:tcPr>
            <w:tcW w:w="567" w:type="dxa"/>
          </w:tcPr>
          <w:p w:rsidR="00BF086B" w:rsidRPr="00BF086B" w:rsidRDefault="00BF086B" w:rsidP="00755E63">
            <w:pPr>
              <w:tabs>
                <w:tab w:val="left" w:pos="284"/>
              </w:tabs>
              <w:spacing w:after="0" w:line="240" w:lineRule="auto"/>
              <w:rPr>
                <w:rFonts w:ascii="Times New Roman" w:eastAsia="Calibri" w:hAnsi="Times New Roman" w:cs="Times New Roman"/>
                <w:sz w:val="12"/>
                <w:szCs w:val="12"/>
              </w:rPr>
            </w:pPr>
            <w:r w:rsidRPr="00BF086B">
              <w:rPr>
                <w:rFonts w:ascii="Times New Roman" w:eastAsia="Calibri" w:hAnsi="Times New Roman" w:cs="Times New Roman"/>
                <w:sz w:val="12"/>
                <w:szCs w:val="12"/>
              </w:rPr>
              <w:t>2019</w:t>
            </w:r>
          </w:p>
        </w:tc>
        <w:tc>
          <w:tcPr>
            <w:tcW w:w="567" w:type="dxa"/>
          </w:tcPr>
          <w:p w:rsidR="00BF086B" w:rsidRPr="00BF086B" w:rsidRDefault="00BF086B" w:rsidP="00755E63">
            <w:pPr>
              <w:tabs>
                <w:tab w:val="left" w:pos="284"/>
              </w:tabs>
              <w:spacing w:after="0" w:line="240" w:lineRule="auto"/>
              <w:rPr>
                <w:rFonts w:ascii="Times New Roman" w:eastAsia="Calibri" w:hAnsi="Times New Roman" w:cs="Times New Roman"/>
                <w:sz w:val="12"/>
                <w:szCs w:val="12"/>
              </w:rPr>
            </w:pPr>
            <w:r w:rsidRPr="00BF086B">
              <w:rPr>
                <w:rFonts w:ascii="Times New Roman" w:eastAsia="Calibri" w:hAnsi="Times New Roman" w:cs="Times New Roman"/>
                <w:sz w:val="12"/>
                <w:szCs w:val="12"/>
              </w:rPr>
              <w:t>2020</w:t>
            </w:r>
          </w:p>
        </w:tc>
        <w:tc>
          <w:tcPr>
            <w:tcW w:w="709" w:type="dxa"/>
          </w:tcPr>
          <w:p w:rsidR="00BF086B" w:rsidRPr="00BF086B" w:rsidRDefault="00BF086B" w:rsidP="00755E63">
            <w:pPr>
              <w:tabs>
                <w:tab w:val="left" w:pos="284"/>
              </w:tabs>
              <w:spacing w:after="0" w:line="240" w:lineRule="auto"/>
              <w:rPr>
                <w:rFonts w:ascii="Times New Roman" w:eastAsia="Calibri" w:hAnsi="Times New Roman" w:cs="Times New Roman"/>
                <w:sz w:val="12"/>
                <w:szCs w:val="12"/>
              </w:rPr>
            </w:pPr>
            <w:r w:rsidRPr="00BF086B">
              <w:rPr>
                <w:rFonts w:ascii="Times New Roman" w:eastAsia="Calibri" w:hAnsi="Times New Roman" w:cs="Times New Roman"/>
                <w:sz w:val="12"/>
                <w:szCs w:val="12"/>
              </w:rPr>
              <w:t>2021</w:t>
            </w:r>
          </w:p>
        </w:tc>
      </w:tr>
      <w:tr w:rsidR="00BF086B" w:rsidRPr="00BF086B" w:rsidTr="00755E63">
        <w:tc>
          <w:tcPr>
            <w:tcW w:w="382" w:type="dxa"/>
          </w:tcPr>
          <w:p w:rsidR="00BF086B" w:rsidRPr="00BF086B" w:rsidRDefault="00BF086B" w:rsidP="00CD5510">
            <w:pPr>
              <w:numPr>
                <w:ilvl w:val="0"/>
                <w:numId w:val="14"/>
              </w:numPr>
              <w:tabs>
                <w:tab w:val="left" w:pos="284"/>
              </w:tabs>
              <w:spacing w:after="0" w:line="240" w:lineRule="auto"/>
              <w:ind w:left="0" w:firstLine="0"/>
              <w:rPr>
                <w:rFonts w:ascii="Times New Roman" w:eastAsia="Calibri" w:hAnsi="Times New Roman" w:cs="Times New Roman"/>
                <w:sz w:val="12"/>
                <w:szCs w:val="12"/>
              </w:rPr>
            </w:pPr>
          </w:p>
        </w:tc>
        <w:tc>
          <w:tcPr>
            <w:tcW w:w="3162" w:type="dxa"/>
          </w:tcPr>
          <w:p w:rsidR="00BF086B" w:rsidRPr="00BF086B" w:rsidRDefault="00BF086B" w:rsidP="00755E63">
            <w:pPr>
              <w:tabs>
                <w:tab w:val="left" w:pos="284"/>
              </w:tabs>
              <w:spacing w:after="0" w:line="240" w:lineRule="auto"/>
              <w:rPr>
                <w:rFonts w:ascii="Times New Roman" w:eastAsia="Calibri" w:hAnsi="Times New Roman" w:cs="Times New Roman"/>
                <w:sz w:val="12"/>
                <w:szCs w:val="12"/>
              </w:rPr>
            </w:pPr>
            <w:r w:rsidRPr="00BF086B">
              <w:rPr>
                <w:rFonts w:ascii="Times New Roman" w:eastAsia="Calibri" w:hAnsi="Times New Roman" w:cs="Times New Roman"/>
                <w:sz w:val="12"/>
                <w:szCs w:val="12"/>
              </w:rPr>
              <w:t xml:space="preserve">доля граждан, удовлетворенных деятельностью органов местного самоуправления сельского поселения Елшанка муниципального района Сергиевский </w:t>
            </w:r>
          </w:p>
        </w:tc>
        <w:tc>
          <w:tcPr>
            <w:tcW w:w="1418" w:type="dxa"/>
          </w:tcPr>
          <w:p w:rsidR="00BF086B" w:rsidRPr="00BF086B" w:rsidRDefault="00BF086B" w:rsidP="00755E63">
            <w:pPr>
              <w:tabs>
                <w:tab w:val="left" w:pos="284"/>
              </w:tabs>
              <w:spacing w:after="0" w:line="240" w:lineRule="auto"/>
              <w:rPr>
                <w:rFonts w:ascii="Times New Roman" w:eastAsia="Calibri" w:hAnsi="Times New Roman" w:cs="Times New Roman"/>
                <w:sz w:val="12"/>
                <w:szCs w:val="12"/>
              </w:rPr>
            </w:pPr>
            <w:r w:rsidRPr="00BF086B">
              <w:rPr>
                <w:rFonts w:ascii="Times New Roman" w:eastAsia="Calibri" w:hAnsi="Times New Roman" w:cs="Times New Roman"/>
                <w:sz w:val="12"/>
                <w:szCs w:val="12"/>
              </w:rPr>
              <w:t>% от количества граждан, опрошенных опросным путем</w:t>
            </w:r>
          </w:p>
        </w:tc>
        <w:tc>
          <w:tcPr>
            <w:tcW w:w="708" w:type="dxa"/>
          </w:tcPr>
          <w:p w:rsidR="00BF086B" w:rsidRPr="00BF086B" w:rsidRDefault="00BF086B" w:rsidP="00755E63">
            <w:pPr>
              <w:tabs>
                <w:tab w:val="left" w:pos="284"/>
              </w:tabs>
              <w:spacing w:after="0" w:line="240" w:lineRule="auto"/>
              <w:rPr>
                <w:rFonts w:ascii="Times New Roman" w:eastAsia="Calibri" w:hAnsi="Times New Roman" w:cs="Times New Roman"/>
                <w:sz w:val="12"/>
                <w:szCs w:val="12"/>
              </w:rPr>
            </w:pPr>
            <w:r w:rsidRPr="00BF086B">
              <w:rPr>
                <w:rFonts w:ascii="Times New Roman" w:eastAsia="Calibri" w:hAnsi="Times New Roman" w:cs="Times New Roman"/>
                <w:sz w:val="12"/>
                <w:szCs w:val="12"/>
              </w:rPr>
              <w:t>50</w:t>
            </w:r>
          </w:p>
        </w:tc>
        <w:tc>
          <w:tcPr>
            <w:tcW w:w="567" w:type="dxa"/>
          </w:tcPr>
          <w:p w:rsidR="00BF086B" w:rsidRPr="00BF086B" w:rsidRDefault="00BF086B" w:rsidP="00755E63">
            <w:pPr>
              <w:tabs>
                <w:tab w:val="left" w:pos="284"/>
              </w:tabs>
              <w:spacing w:after="0" w:line="240" w:lineRule="auto"/>
              <w:rPr>
                <w:rFonts w:ascii="Times New Roman" w:eastAsia="Calibri" w:hAnsi="Times New Roman" w:cs="Times New Roman"/>
                <w:sz w:val="12"/>
                <w:szCs w:val="12"/>
              </w:rPr>
            </w:pPr>
            <w:r w:rsidRPr="00BF086B">
              <w:rPr>
                <w:rFonts w:ascii="Times New Roman" w:eastAsia="Calibri" w:hAnsi="Times New Roman" w:cs="Times New Roman"/>
                <w:sz w:val="12"/>
                <w:szCs w:val="12"/>
              </w:rPr>
              <w:t>50</w:t>
            </w:r>
          </w:p>
        </w:tc>
        <w:tc>
          <w:tcPr>
            <w:tcW w:w="567" w:type="dxa"/>
          </w:tcPr>
          <w:p w:rsidR="00BF086B" w:rsidRPr="00BF086B" w:rsidRDefault="00BF086B" w:rsidP="00755E63">
            <w:pPr>
              <w:tabs>
                <w:tab w:val="left" w:pos="284"/>
              </w:tabs>
              <w:spacing w:after="0" w:line="240" w:lineRule="auto"/>
              <w:rPr>
                <w:rFonts w:ascii="Times New Roman" w:eastAsia="Calibri" w:hAnsi="Times New Roman" w:cs="Times New Roman"/>
                <w:sz w:val="12"/>
                <w:szCs w:val="12"/>
              </w:rPr>
            </w:pPr>
            <w:r w:rsidRPr="00BF086B">
              <w:rPr>
                <w:rFonts w:ascii="Times New Roman" w:eastAsia="Calibri" w:hAnsi="Times New Roman" w:cs="Times New Roman"/>
                <w:sz w:val="12"/>
                <w:szCs w:val="12"/>
              </w:rPr>
              <w:t>55</w:t>
            </w:r>
          </w:p>
        </w:tc>
        <w:tc>
          <w:tcPr>
            <w:tcW w:w="709" w:type="dxa"/>
          </w:tcPr>
          <w:p w:rsidR="00BF086B" w:rsidRPr="00BF086B" w:rsidRDefault="00BF086B" w:rsidP="00755E63">
            <w:pPr>
              <w:tabs>
                <w:tab w:val="left" w:pos="284"/>
              </w:tabs>
              <w:spacing w:after="0" w:line="240" w:lineRule="auto"/>
              <w:rPr>
                <w:rFonts w:ascii="Times New Roman" w:eastAsia="Calibri" w:hAnsi="Times New Roman" w:cs="Times New Roman"/>
                <w:sz w:val="12"/>
                <w:szCs w:val="12"/>
              </w:rPr>
            </w:pPr>
            <w:r w:rsidRPr="00BF086B">
              <w:rPr>
                <w:rFonts w:ascii="Times New Roman" w:eastAsia="Calibri" w:hAnsi="Times New Roman" w:cs="Times New Roman"/>
                <w:sz w:val="12"/>
                <w:szCs w:val="12"/>
              </w:rPr>
              <w:t>60</w:t>
            </w:r>
          </w:p>
        </w:tc>
      </w:tr>
      <w:tr w:rsidR="00BF086B" w:rsidRPr="00BF086B" w:rsidTr="00755E63">
        <w:tc>
          <w:tcPr>
            <w:tcW w:w="382" w:type="dxa"/>
          </w:tcPr>
          <w:p w:rsidR="00BF086B" w:rsidRPr="00BF086B" w:rsidRDefault="00BF086B" w:rsidP="00CD5510">
            <w:pPr>
              <w:numPr>
                <w:ilvl w:val="0"/>
                <w:numId w:val="14"/>
              </w:numPr>
              <w:tabs>
                <w:tab w:val="left" w:pos="284"/>
              </w:tabs>
              <w:spacing w:after="0" w:line="240" w:lineRule="auto"/>
              <w:ind w:left="0" w:firstLine="0"/>
              <w:rPr>
                <w:rFonts w:ascii="Times New Roman" w:eastAsia="Calibri" w:hAnsi="Times New Roman" w:cs="Times New Roman"/>
                <w:sz w:val="12"/>
                <w:szCs w:val="12"/>
              </w:rPr>
            </w:pPr>
          </w:p>
        </w:tc>
        <w:tc>
          <w:tcPr>
            <w:tcW w:w="3162" w:type="dxa"/>
          </w:tcPr>
          <w:p w:rsidR="00BF086B" w:rsidRPr="00BF086B" w:rsidRDefault="00BF086B" w:rsidP="00755E63">
            <w:pPr>
              <w:tabs>
                <w:tab w:val="left" w:pos="284"/>
              </w:tabs>
              <w:spacing w:after="0" w:line="240" w:lineRule="auto"/>
              <w:rPr>
                <w:rFonts w:ascii="Times New Roman" w:eastAsia="Calibri" w:hAnsi="Times New Roman" w:cs="Times New Roman"/>
                <w:sz w:val="12"/>
                <w:szCs w:val="12"/>
              </w:rPr>
            </w:pPr>
            <w:r w:rsidRPr="00BF086B">
              <w:rPr>
                <w:rFonts w:ascii="Times New Roman" w:eastAsia="Calibri" w:hAnsi="Times New Roman" w:cs="Times New Roman"/>
                <w:sz w:val="12"/>
                <w:szCs w:val="12"/>
              </w:rPr>
              <w:t>доля служебных проверок, проведенных по выявленным фактам коррупционных проявлений в органах местного самоуправления сельского поселения Елшанка муниципального района Сергиевский, в том числе на основании опубликованных в СМИ материалов журналистских расследований и авторских материалов</w:t>
            </w:r>
          </w:p>
        </w:tc>
        <w:tc>
          <w:tcPr>
            <w:tcW w:w="1418" w:type="dxa"/>
          </w:tcPr>
          <w:p w:rsidR="00BF086B" w:rsidRPr="00BF086B" w:rsidRDefault="00BF086B" w:rsidP="00755E63">
            <w:pPr>
              <w:tabs>
                <w:tab w:val="left" w:pos="284"/>
              </w:tabs>
              <w:spacing w:after="0" w:line="240" w:lineRule="auto"/>
              <w:rPr>
                <w:rFonts w:ascii="Times New Roman" w:eastAsia="Calibri" w:hAnsi="Times New Roman" w:cs="Times New Roman"/>
                <w:sz w:val="12"/>
                <w:szCs w:val="12"/>
              </w:rPr>
            </w:pPr>
            <w:proofErr w:type="gramStart"/>
            <w:r w:rsidRPr="00BF086B">
              <w:rPr>
                <w:rFonts w:ascii="Times New Roman" w:eastAsia="Calibri" w:hAnsi="Times New Roman" w:cs="Times New Roman"/>
                <w:sz w:val="12"/>
                <w:szCs w:val="12"/>
              </w:rPr>
              <w:t>в</w:t>
            </w:r>
            <w:proofErr w:type="gramEnd"/>
            <w:r w:rsidRPr="00BF086B">
              <w:rPr>
                <w:rFonts w:ascii="Times New Roman" w:eastAsia="Calibri" w:hAnsi="Times New Roman" w:cs="Times New Roman"/>
                <w:sz w:val="12"/>
                <w:szCs w:val="12"/>
              </w:rPr>
              <w:t xml:space="preserve"> % от количества выявленных фактов коррупционных проявлений</w:t>
            </w:r>
          </w:p>
        </w:tc>
        <w:tc>
          <w:tcPr>
            <w:tcW w:w="708" w:type="dxa"/>
          </w:tcPr>
          <w:p w:rsidR="00BF086B" w:rsidRPr="00BF086B" w:rsidRDefault="00BF086B" w:rsidP="00755E63">
            <w:pPr>
              <w:tabs>
                <w:tab w:val="left" w:pos="284"/>
              </w:tabs>
              <w:spacing w:after="0" w:line="240" w:lineRule="auto"/>
              <w:rPr>
                <w:rFonts w:ascii="Times New Roman" w:eastAsia="Calibri" w:hAnsi="Times New Roman" w:cs="Times New Roman"/>
                <w:sz w:val="12"/>
                <w:szCs w:val="12"/>
              </w:rPr>
            </w:pPr>
            <w:r w:rsidRPr="00BF086B">
              <w:rPr>
                <w:rFonts w:ascii="Times New Roman" w:eastAsia="Calibri" w:hAnsi="Times New Roman" w:cs="Times New Roman"/>
                <w:sz w:val="12"/>
                <w:szCs w:val="12"/>
              </w:rPr>
              <w:t>0</w:t>
            </w:r>
          </w:p>
        </w:tc>
        <w:tc>
          <w:tcPr>
            <w:tcW w:w="567" w:type="dxa"/>
          </w:tcPr>
          <w:p w:rsidR="00BF086B" w:rsidRPr="00BF086B" w:rsidRDefault="00BF086B" w:rsidP="00755E63">
            <w:pPr>
              <w:tabs>
                <w:tab w:val="left" w:pos="284"/>
              </w:tabs>
              <w:spacing w:after="0" w:line="240" w:lineRule="auto"/>
              <w:rPr>
                <w:rFonts w:ascii="Times New Roman" w:eastAsia="Calibri" w:hAnsi="Times New Roman" w:cs="Times New Roman"/>
                <w:sz w:val="12"/>
                <w:szCs w:val="12"/>
              </w:rPr>
            </w:pPr>
            <w:r w:rsidRPr="00BF086B">
              <w:rPr>
                <w:rFonts w:ascii="Times New Roman" w:eastAsia="Calibri" w:hAnsi="Times New Roman" w:cs="Times New Roman"/>
                <w:sz w:val="12"/>
                <w:szCs w:val="12"/>
              </w:rPr>
              <w:t>100</w:t>
            </w:r>
          </w:p>
        </w:tc>
        <w:tc>
          <w:tcPr>
            <w:tcW w:w="567" w:type="dxa"/>
          </w:tcPr>
          <w:p w:rsidR="00BF086B" w:rsidRPr="00BF086B" w:rsidRDefault="00BF086B" w:rsidP="00755E63">
            <w:pPr>
              <w:tabs>
                <w:tab w:val="left" w:pos="284"/>
              </w:tabs>
              <w:spacing w:after="0" w:line="240" w:lineRule="auto"/>
              <w:rPr>
                <w:rFonts w:ascii="Times New Roman" w:eastAsia="Calibri" w:hAnsi="Times New Roman" w:cs="Times New Roman"/>
                <w:sz w:val="12"/>
                <w:szCs w:val="12"/>
              </w:rPr>
            </w:pPr>
            <w:r w:rsidRPr="00BF086B">
              <w:rPr>
                <w:rFonts w:ascii="Times New Roman" w:eastAsia="Calibri" w:hAnsi="Times New Roman" w:cs="Times New Roman"/>
                <w:sz w:val="12"/>
                <w:szCs w:val="12"/>
              </w:rPr>
              <w:t>100</w:t>
            </w:r>
          </w:p>
        </w:tc>
        <w:tc>
          <w:tcPr>
            <w:tcW w:w="709" w:type="dxa"/>
          </w:tcPr>
          <w:p w:rsidR="00BF086B" w:rsidRPr="00BF086B" w:rsidRDefault="00BF086B" w:rsidP="00755E63">
            <w:pPr>
              <w:tabs>
                <w:tab w:val="left" w:pos="284"/>
              </w:tabs>
              <w:spacing w:after="0" w:line="240" w:lineRule="auto"/>
              <w:rPr>
                <w:rFonts w:ascii="Times New Roman" w:eastAsia="Calibri" w:hAnsi="Times New Roman" w:cs="Times New Roman"/>
                <w:sz w:val="12"/>
                <w:szCs w:val="12"/>
              </w:rPr>
            </w:pPr>
            <w:r w:rsidRPr="00BF086B">
              <w:rPr>
                <w:rFonts w:ascii="Times New Roman" w:eastAsia="Calibri" w:hAnsi="Times New Roman" w:cs="Times New Roman"/>
                <w:sz w:val="12"/>
                <w:szCs w:val="12"/>
              </w:rPr>
              <w:t>100</w:t>
            </w:r>
          </w:p>
        </w:tc>
      </w:tr>
      <w:tr w:rsidR="00BF086B" w:rsidRPr="00BF086B" w:rsidTr="00755E63">
        <w:tc>
          <w:tcPr>
            <w:tcW w:w="382" w:type="dxa"/>
          </w:tcPr>
          <w:p w:rsidR="00BF086B" w:rsidRPr="00BF086B" w:rsidRDefault="00BF086B" w:rsidP="00CD5510">
            <w:pPr>
              <w:numPr>
                <w:ilvl w:val="0"/>
                <w:numId w:val="14"/>
              </w:numPr>
              <w:tabs>
                <w:tab w:val="left" w:pos="284"/>
              </w:tabs>
              <w:spacing w:after="0" w:line="240" w:lineRule="auto"/>
              <w:ind w:left="0" w:firstLine="0"/>
              <w:rPr>
                <w:rFonts w:ascii="Times New Roman" w:eastAsia="Calibri" w:hAnsi="Times New Roman" w:cs="Times New Roman"/>
                <w:sz w:val="12"/>
                <w:szCs w:val="12"/>
              </w:rPr>
            </w:pPr>
          </w:p>
        </w:tc>
        <w:tc>
          <w:tcPr>
            <w:tcW w:w="3162" w:type="dxa"/>
          </w:tcPr>
          <w:p w:rsidR="00BF086B" w:rsidRPr="00BF086B" w:rsidRDefault="00BF086B" w:rsidP="00755E63">
            <w:pPr>
              <w:tabs>
                <w:tab w:val="left" w:pos="284"/>
              </w:tabs>
              <w:spacing w:after="0" w:line="240" w:lineRule="auto"/>
              <w:rPr>
                <w:rFonts w:ascii="Times New Roman" w:eastAsia="Calibri" w:hAnsi="Times New Roman" w:cs="Times New Roman"/>
                <w:sz w:val="12"/>
                <w:szCs w:val="12"/>
              </w:rPr>
            </w:pPr>
            <w:r w:rsidRPr="00BF086B">
              <w:rPr>
                <w:rFonts w:ascii="Times New Roman" w:eastAsia="Calibri" w:hAnsi="Times New Roman" w:cs="Times New Roman"/>
                <w:sz w:val="12"/>
                <w:szCs w:val="12"/>
              </w:rPr>
              <w:t>доля проведенных проверок достоверности представленных сведений о доходах муниципальных служащих, проводимых по распоряжению главы сельского поселения Елшанка муниципального района Сергиевский</w:t>
            </w:r>
          </w:p>
        </w:tc>
        <w:tc>
          <w:tcPr>
            <w:tcW w:w="1418" w:type="dxa"/>
          </w:tcPr>
          <w:p w:rsidR="00BF086B" w:rsidRPr="00BF086B" w:rsidRDefault="00BF086B" w:rsidP="00755E63">
            <w:pPr>
              <w:tabs>
                <w:tab w:val="left" w:pos="284"/>
              </w:tabs>
              <w:spacing w:after="0" w:line="240" w:lineRule="auto"/>
              <w:rPr>
                <w:rFonts w:ascii="Times New Roman" w:eastAsia="Calibri" w:hAnsi="Times New Roman" w:cs="Times New Roman"/>
                <w:sz w:val="12"/>
                <w:szCs w:val="12"/>
              </w:rPr>
            </w:pPr>
            <w:r w:rsidRPr="00BF086B">
              <w:rPr>
                <w:rFonts w:ascii="Times New Roman" w:eastAsia="Calibri" w:hAnsi="Times New Roman" w:cs="Times New Roman"/>
                <w:sz w:val="12"/>
                <w:szCs w:val="12"/>
              </w:rPr>
              <w:t>в %</w:t>
            </w:r>
          </w:p>
        </w:tc>
        <w:tc>
          <w:tcPr>
            <w:tcW w:w="708" w:type="dxa"/>
          </w:tcPr>
          <w:p w:rsidR="00BF086B" w:rsidRPr="00BF086B" w:rsidRDefault="00BF086B" w:rsidP="00755E63">
            <w:pPr>
              <w:tabs>
                <w:tab w:val="left" w:pos="284"/>
              </w:tabs>
              <w:spacing w:after="0" w:line="240" w:lineRule="auto"/>
              <w:rPr>
                <w:rFonts w:ascii="Times New Roman" w:eastAsia="Calibri" w:hAnsi="Times New Roman" w:cs="Times New Roman"/>
                <w:sz w:val="12"/>
                <w:szCs w:val="12"/>
              </w:rPr>
            </w:pPr>
            <w:r w:rsidRPr="00BF086B">
              <w:rPr>
                <w:rFonts w:ascii="Times New Roman" w:eastAsia="Calibri" w:hAnsi="Times New Roman" w:cs="Times New Roman"/>
                <w:sz w:val="12"/>
                <w:szCs w:val="12"/>
              </w:rPr>
              <w:t>100</w:t>
            </w:r>
          </w:p>
        </w:tc>
        <w:tc>
          <w:tcPr>
            <w:tcW w:w="567" w:type="dxa"/>
          </w:tcPr>
          <w:p w:rsidR="00BF086B" w:rsidRPr="00BF086B" w:rsidRDefault="00BF086B" w:rsidP="00755E63">
            <w:pPr>
              <w:tabs>
                <w:tab w:val="left" w:pos="284"/>
              </w:tabs>
              <w:spacing w:after="0" w:line="240" w:lineRule="auto"/>
              <w:rPr>
                <w:rFonts w:ascii="Times New Roman" w:eastAsia="Calibri" w:hAnsi="Times New Roman" w:cs="Times New Roman"/>
                <w:sz w:val="12"/>
                <w:szCs w:val="12"/>
              </w:rPr>
            </w:pPr>
            <w:r w:rsidRPr="00BF086B">
              <w:rPr>
                <w:rFonts w:ascii="Times New Roman" w:eastAsia="Calibri" w:hAnsi="Times New Roman" w:cs="Times New Roman"/>
                <w:sz w:val="12"/>
                <w:szCs w:val="12"/>
              </w:rPr>
              <w:t>100</w:t>
            </w:r>
          </w:p>
        </w:tc>
        <w:tc>
          <w:tcPr>
            <w:tcW w:w="567" w:type="dxa"/>
          </w:tcPr>
          <w:p w:rsidR="00BF086B" w:rsidRPr="00BF086B" w:rsidRDefault="00BF086B" w:rsidP="00755E63">
            <w:pPr>
              <w:tabs>
                <w:tab w:val="left" w:pos="284"/>
              </w:tabs>
              <w:spacing w:after="0" w:line="240" w:lineRule="auto"/>
              <w:rPr>
                <w:rFonts w:ascii="Times New Roman" w:eastAsia="Calibri" w:hAnsi="Times New Roman" w:cs="Times New Roman"/>
                <w:sz w:val="12"/>
                <w:szCs w:val="12"/>
              </w:rPr>
            </w:pPr>
            <w:r w:rsidRPr="00BF086B">
              <w:rPr>
                <w:rFonts w:ascii="Times New Roman" w:eastAsia="Calibri" w:hAnsi="Times New Roman" w:cs="Times New Roman"/>
                <w:sz w:val="12"/>
                <w:szCs w:val="12"/>
              </w:rPr>
              <w:t>100</w:t>
            </w:r>
          </w:p>
        </w:tc>
        <w:tc>
          <w:tcPr>
            <w:tcW w:w="709" w:type="dxa"/>
          </w:tcPr>
          <w:p w:rsidR="00BF086B" w:rsidRPr="00BF086B" w:rsidRDefault="00BF086B" w:rsidP="00755E63">
            <w:pPr>
              <w:tabs>
                <w:tab w:val="left" w:pos="284"/>
              </w:tabs>
              <w:spacing w:after="0" w:line="240" w:lineRule="auto"/>
              <w:rPr>
                <w:rFonts w:ascii="Times New Roman" w:eastAsia="Calibri" w:hAnsi="Times New Roman" w:cs="Times New Roman"/>
                <w:sz w:val="12"/>
                <w:szCs w:val="12"/>
              </w:rPr>
            </w:pPr>
            <w:r w:rsidRPr="00BF086B">
              <w:rPr>
                <w:rFonts w:ascii="Times New Roman" w:eastAsia="Calibri" w:hAnsi="Times New Roman" w:cs="Times New Roman"/>
                <w:sz w:val="12"/>
                <w:szCs w:val="12"/>
              </w:rPr>
              <w:t>100</w:t>
            </w:r>
          </w:p>
        </w:tc>
      </w:tr>
      <w:tr w:rsidR="00BF086B" w:rsidRPr="00BF086B" w:rsidTr="00755E63">
        <w:tc>
          <w:tcPr>
            <w:tcW w:w="382" w:type="dxa"/>
          </w:tcPr>
          <w:p w:rsidR="00BF086B" w:rsidRPr="00BF086B" w:rsidRDefault="00BF086B" w:rsidP="00CD5510">
            <w:pPr>
              <w:numPr>
                <w:ilvl w:val="0"/>
                <w:numId w:val="14"/>
              </w:numPr>
              <w:tabs>
                <w:tab w:val="left" w:pos="284"/>
              </w:tabs>
              <w:spacing w:after="0" w:line="240" w:lineRule="auto"/>
              <w:ind w:left="0" w:firstLine="0"/>
              <w:rPr>
                <w:rFonts w:ascii="Times New Roman" w:eastAsia="Calibri" w:hAnsi="Times New Roman" w:cs="Times New Roman"/>
                <w:sz w:val="12"/>
                <w:szCs w:val="12"/>
              </w:rPr>
            </w:pPr>
          </w:p>
        </w:tc>
        <w:tc>
          <w:tcPr>
            <w:tcW w:w="3162" w:type="dxa"/>
          </w:tcPr>
          <w:p w:rsidR="00BF086B" w:rsidRPr="00BF086B" w:rsidRDefault="00BF086B" w:rsidP="00755E63">
            <w:pPr>
              <w:tabs>
                <w:tab w:val="left" w:pos="284"/>
              </w:tabs>
              <w:spacing w:after="0" w:line="240" w:lineRule="auto"/>
              <w:rPr>
                <w:rFonts w:ascii="Times New Roman" w:eastAsia="Calibri" w:hAnsi="Times New Roman" w:cs="Times New Roman"/>
                <w:sz w:val="12"/>
                <w:szCs w:val="12"/>
              </w:rPr>
            </w:pPr>
            <w:r w:rsidRPr="00BF086B">
              <w:rPr>
                <w:rFonts w:ascii="Times New Roman" w:eastAsia="Calibri" w:hAnsi="Times New Roman" w:cs="Times New Roman"/>
                <w:sz w:val="12"/>
                <w:szCs w:val="12"/>
              </w:rPr>
              <w:t>количество правовых актов и других документов антикоррупционной направленности, размещенных в сети Интернет и в СМИ</w:t>
            </w:r>
          </w:p>
        </w:tc>
        <w:tc>
          <w:tcPr>
            <w:tcW w:w="1418" w:type="dxa"/>
          </w:tcPr>
          <w:p w:rsidR="00BF086B" w:rsidRPr="00BF086B" w:rsidRDefault="00BF086B" w:rsidP="00755E63">
            <w:pPr>
              <w:tabs>
                <w:tab w:val="left" w:pos="284"/>
              </w:tabs>
              <w:spacing w:after="0" w:line="240" w:lineRule="auto"/>
              <w:rPr>
                <w:rFonts w:ascii="Times New Roman" w:eastAsia="Calibri" w:hAnsi="Times New Roman" w:cs="Times New Roman"/>
                <w:sz w:val="12"/>
                <w:szCs w:val="12"/>
              </w:rPr>
            </w:pPr>
            <w:r w:rsidRPr="00BF086B">
              <w:rPr>
                <w:rFonts w:ascii="Times New Roman" w:eastAsia="Calibri" w:hAnsi="Times New Roman" w:cs="Times New Roman"/>
                <w:sz w:val="12"/>
                <w:szCs w:val="12"/>
              </w:rPr>
              <w:t>единиц</w:t>
            </w:r>
          </w:p>
        </w:tc>
        <w:tc>
          <w:tcPr>
            <w:tcW w:w="708" w:type="dxa"/>
          </w:tcPr>
          <w:p w:rsidR="00BF086B" w:rsidRPr="00BF086B" w:rsidRDefault="00BF086B" w:rsidP="00755E63">
            <w:pPr>
              <w:tabs>
                <w:tab w:val="left" w:pos="284"/>
              </w:tabs>
              <w:spacing w:after="0" w:line="240" w:lineRule="auto"/>
              <w:rPr>
                <w:rFonts w:ascii="Times New Roman" w:eastAsia="Calibri" w:hAnsi="Times New Roman" w:cs="Times New Roman"/>
                <w:sz w:val="12"/>
                <w:szCs w:val="12"/>
              </w:rPr>
            </w:pPr>
            <w:r w:rsidRPr="00BF086B">
              <w:rPr>
                <w:rFonts w:ascii="Times New Roman" w:eastAsia="Calibri" w:hAnsi="Times New Roman" w:cs="Times New Roman"/>
                <w:sz w:val="12"/>
                <w:szCs w:val="12"/>
              </w:rPr>
              <w:t>3</w:t>
            </w:r>
          </w:p>
        </w:tc>
        <w:tc>
          <w:tcPr>
            <w:tcW w:w="567" w:type="dxa"/>
          </w:tcPr>
          <w:p w:rsidR="00BF086B" w:rsidRPr="00BF086B" w:rsidRDefault="00BF086B" w:rsidP="00755E63">
            <w:pPr>
              <w:tabs>
                <w:tab w:val="left" w:pos="284"/>
              </w:tabs>
              <w:spacing w:after="0" w:line="240" w:lineRule="auto"/>
              <w:rPr>
                <w:rFonts w:ascii="Times New Roman" w:eastAsia="Calibri" w:hAnsi="Times New Roman" w:cs="Times New Roman"/>
                <w:sz w:val="12"/>
                <w:szCs w:val="12"/>
              </w:rPr>
            </w:pPr>
            <w:r w:rsidRPr="00BF086B">
              <w:rPr>
                <w:rFonts w:ascii="Times New Roman" w:eastAsia="Calibri" w:hAnsi="Times New Roman" w:cs="Times New Roman"/>
                <w:sz w:val="12"/>
                <w:szCs w:val="12"/>
              </w:rPr>
              <w:t>3</w:t>
            </w:r>
          </w:p>
        </w:tc>
        <w:tc>
          <w:tcPr>
            <w:tcW w:w="567" w:type="dxa"/>
          </w:tcPr>
          <w:p w:rsidR="00BF086B" w:rsidRPr="00BF086B" w:rsidRDefault="00BF086B" w:rsidP="00755E63">
            <w:pPr>
              <w:tabs>
                <w:tab w:val="left" w:pos="284"/>
              </w:tabs>
              <w:spacing w:after="0" w:line="240" w:lineRule="auto"/>
              <w:rPr>
                <w:rFonts w:ascii="Times New Roman" w:eastAsia="Calibri" w:hAnsi="Times New Roman" w:cs="Times New Roman"/>
                <w:sz w:val="12"/>
                <w:szCs w:val="12"/>
              </w:rPr>
            </w:pPr>
            <w:r w:rsidRPr="00BF086B">
              <w:rPr>
                <w:rFonts w:ascii="Times New Roman" w:eastAsia="Calibri" w:hAnsi="Times New Roman" w:cs="Times New Roman"/>
                <w:sz w:val="12"/>
                <w:szCs w:val="12"/>
              </w:rPr>
              <w:t>4</w:t>
            </w:r>
          </w:p>
        </w:tc>
        <w:tc>
          <w:tcPr>
            <w:tcW w:w="709" w:type="dxa"/>
          </w:tcPr>
          <w:p w:rsidR="00BF086B" w:rsidRPr="00BF086B" w:rsidRDefault="00BF086B" w:rsidP="00755E63">
            <w:pPr>
              <w:tabs>
                <w:tab w:val="left" w:pos="284"/>
              </w:tabs>
              <w:spacing w:after="0" w:line="240" w:lineRule="auto"/>
              <w:rPr>
                <w:rFonts w:ascii="Times New Roman" w:eastAsia="Calibri" w:hAnsi="Times New Roman" w:cs="Times New Roman"/>
                <w:sz w:val="12"/>
                <w:szCs w:val="12"/>
              </w:rPr>
            </w:pPr>
            <w:r w:rsidRPr="00BF086B">
              <w:rPr>
                <w:rFonts w:ascii="Times New Roman" w:eastAsia="Calibri" w:hAnsi="Times New Roman" w:cs="Times New Roman"/>
                <w:sz w:val="12"/>
                <w:szCs w:val="12"/>
              </w:rPr>
              <w:t>5</w:t>
            </w:r>
          </w:p>
        </w:tc>
      </w:tr>
    </w:tbl>
    <w:p w:rsidR="00BF086B" w:rsidRPr="00BF086B" w:rsidRDefault="00BF086B" w:rsidP="00BF086B">
      <w:pPr>
        <w:tabs>
          <w:tab w:val="left" w:pos="284"/>
        </w:tabs>
        <w:spacing w:after="0" w:line="240" w:lineRule="auto"/>
        <w:jc w:val="both"/>
        <w:rPr>
          <w:rFonts w:ascii="Times New Roman" w:eastAsia="Calibri" w:hAnsi="Times New Roman" w:cs="Times New Roman"/>
          <w:sz w:val="12"/>
          <w:szCs w:val="12"/>
        </w:rPr>
      </w:pPr>
    </w:p>
    <w:p w:rsidR="00BF086B" w:rsidRPr="00BF086B" w:rsidRDefault="00BF086B" w:rsidP="00755E63">
      <w:pPr>
        <w:tabs>
          <w:tab w:val="left" w:pos="284"/>
        </w:tabs>
        <w:spacing w:after="0" w:line="240" w:lineRule="auto"/>
        <w:jc w:val="center"/>
        <w:rPr>
          <w:rFonts w:ascii="Times New Roman" w:eastAsia="Calibri" w:hAnsi="Times New Roman" w:cs="Times New Roman"/>
          <w:b/>
          <w:sz w:val="12"/>
          <w:szCs w:val="12"/>
        </w:rPr>
      </w:pPr>
      <w:r w:rsidRPr="00BF086B">
        <w:rPr>
          <w:rFonts w:ascii="Times New Roman" w:eastAsia="Calibri" w:hAnsi="Times New Roman" w:cs="Times New Roman"/>
          <w:b/>
          <w:sz w:val="12"/>
          <w:szCs w:val="12"/>
          <w:lang w:val="en-US"/>
        </w:rPr>
        <w:t>IV</w:t>
      </w:r>
      <w:r w:rsidRPr="00BF086B">
        <w:rPr>
          <w:rFonts w:ascii="Times New Roman" w:eastAsia="Calibri" w:hAnsi="Times New Roman" w:cs="Times New Roman"/>
          <w:b/>
          <w:sz w:val="12"/>
          <w:szCs w:val="12"/>
        </w:rPr>
        <w:t>. Система программных мероприятий</w:t>
      </w:r>
    </w:p>
    <w:p w:rsidR="00BF086B" w:rsidRPr="00BF086B" w:rsidRDefault="00BF086B" w:rsidP="00755E63">
      <w:pPr>
        <w:tabs>
          <w:tab w:val="left" w:pos="284"/>
        </w:tabs>
        <w:spacing w:after="0" w:line="240" w:lineRule="auto"/>
        <w:ind w:firstLine="284"/>
        <w:rPr>
          <w:rFonts w:ascii="Times New Roman" w:eastAsia="Calibri" w:hAnsi="Times New Roman" w:cs="Times New Roman"/>
          <w:sz w:val="12"/>
          <w:szCs w:val="12"/>
        </w:rPr>
      </w:pPr>
      <w:r w:rsidRPr="00BF086B">
        <w:rPr>
          <w:rFonts w:ascii="Times New Roman" w:eastAsia="Calibri" w:hAnsi="Times New Roman" w:cs="Times New Roman"/>
          <w:sz w:val="12"/>
          <w:szCs w:val="12"/>
        </w:rPr>
        <w:t>Для решения поставленных в рамках Программы задач предусматривается реализация конкретных мероприятий, перечень которых с указанием ответственных исполнителей и сроков исполнения, представлен в приложении к настоящей Программе.</w:t>
      </w:r>
    </w:p>
    <w:p w:rsidR="00BF086B" w:rsidRPr="00BF086B" w:rsidRDefault="00BF086B" w:rsidP="00755E63">
      <w:pPr>
        <w:tabs>
          <w:tab w:val="left" w:pos="284"/>
        </w:tabs>
        <w:spacing w:after="0" w:line="240" w:lineRule="auto"/>
        <w:ind w:firstLine="284"/>
        <w:rPr>
          <w:rFonts w:ascii="Times New Roman" w:eastAsia="Calibri" w:hAnsi="Times New Roman" w:cs="Times New Roman"/>
          <w:sz w:val="12"/>
          <w:szCs w:val="12"/>
        </w:rPr>
      </w:pPr>
    </w:p>
    <w:p w:rsidR="00BF086B" w:rsidRPr="00BF086B" w:rsidRDefault="00BF086B" w:rsidP="00755E63">
      <w:pPr>
        <w:tabs>
          <w:tab w:val="left" w:pos="284"/>
        </w:tabs>
        <w:spacing w:after="0" w:line="240" w:lineRule="auto"/>
        <w:ind w:firstLine="284"/>
        <w:jc w:val="center"/>
        <w:rPr>
          <w:rFonts w:ascii="Times New Roman" w:eastAsia="Calibri" w:hAnsi="Times New Roman" w:cs="Times New Roman"/>
          <w:b/>
          <w:sz w:val="12"/>
          <w:szCs w:val="12"/>
        </w:rPr>
      </w:pPr>
      <w:r w:rsidRPr="00BF086B">
        <w:rPr>
          <w:rFonts w:ascii="Times New Roman" w:eastAsia="Calibri" w:hAnsi="Times New Roman" w:cs="Times New Roman"/>
          <w:b/>
          <w:sz w:val="12"/>
          <w:szCs w:val="12"/>
          <w:lang w:val="en-US"/>
        </w:rPr>
        <w:t>V</w:t>
      </w:r>
      <w:r w:rsidRPr="00BF086B">
        <w:rPr>
          <w:rFonts w:ascii="Times New Roman" w:eastAsia="Calibri" w:hAnsi="Times New Roman" w:cs="Times New Roman"/>
          <w:b/>
          <w:sz w:val="12"/>
          <w:szCs w:val="12"/>
        </w:rPr>
        <w:t>. О</w:t>
      </w:r>
      <w:r w:rsidR="00755E63">
        <w:rPr>
          <w:rFonts w:ascii="Times New Roman" w:eastAsia="Calibri" w:hAnsi="Times New Roman" w:cs="Times New Roman"/>
          <w:b/>
          <w:sz w:val="12"/>
          <w:szCs w:val="12"/>
        </w:rPr>
        <w:t xml:space="preserve">бъем и источники финансирования </w:t>
      </w:r>
      <w:r w:rsidRPr="00BF086B">
        <w:rPr>
          <w:rFonts w:ascii="Times New Roman" w:eastAsia="Calibri" w:hAnsi="Times New Roman" w:cs="Times New Roman"/>
          <w:b/>
          <w:sz w:val="12"/>
          <w:szCs w:val="12"/>
        </w:rPr>
        <w:t>Программы</w:t>
      </w:r>
    </w:p>
    <w:p w:rsidR="00BF086B" w:rsidRPr="00BF086B" w:rsidRDefault="00BF086B" w:rsidP="00755E63">
      <w:pPr>
        <w:tabs>
          <w:tab w:val="left" w:pos="284"/>
        </w:tabs>
        <w:spacing w:after="0" w:line="240" w:lineRule="auto"/>
        <w:ind w:firstLine="284"/>
        <w:rPr>
          <w:rFonts w:ascii="Times New Roman" w:eastAsia="Calibri" w:hAnsi="Times New Roman" w:cs="Times New Roman"/>
          <w:sz w:val="12"/>
          <w:szCs w:val="12"/>
        </w:rPr>
      </w:pPr>
      <w:r w:rsidRPr="00BF086B">
        <w:rPr>
          <w:rFonts w:ascii="Times New Roman" w:eastAsia="Calibri" w:hAnsi="Times New Roman" w:cs="Times New Roman"/>
          <w:sz w:val="12"/>
          <w:szCs w:val="12"/>
        </w:rPr>
        <w:t>Бю</w:t>
      </w:r>
      <w:r w:rsidR="00755E63">
        <w:rPr>
          <w:rFonts w:ascii="Times New Roman" w:eastAsia="Calibri" w:hAnsi="Times New Roman" w:cs="Times New Roman"/>
          <w:sz w:val="12"/>
          <w:szCs w:val="12"/>
        </w:rPr>
        <w:t>джет поселения:</w:t>
      </w:r>
    </w:p>
    <w:p w:rsidR="00BF086B" w:rsidRPr="00BF086B" w:rsidRDefault="00BF086B" w:rsidP="00755E63">
      <w:pPr>
        <w:tabs>
          <w:tab w:val="left" w:pos="284"/>
        </w:tabs>
        <w:spacing w:after="0" w:line="240" w:lineRule="auto"/>
        <w:ind w:firstLine="284"/>
        <w:rPr>
          <w:rFonts w:ascii="Times New Roman" w:eastAsia="Calibri" w:hAnsi="Times New Roman" w:cs="Times New Roman"/>
          <w:sz w:val="12"/>
          <w:szCs w:val="12"/>
        </w:rPr>
      </w:pPr>
      <w:r w:rsidRPr="00BF086B">
        <w:rPr>
          <w:rFonts w:ascii="Times New Roman" w:eastAsia="Calibri" w:hAnsi="Times New Roman" w:cs="Times New Roman"/>
          <w:sz w:val="12"/>
          <w:szCs w:val="12"/>
        </w:rPr>
        <w:t>2019 г. – 1000 руб.  (прогноз)</w:t>
      </w:r>
    </w:p>
    <w:p w:rsidR="00BF086B" w:rsidRPr="00BF086B" w:rsidRDefault="00BF086B" w:rsidP="00755E63">
      <w:pPr>
        <w:tabs>
          <w:tab w:val="left" w:pos="284"/>
        </w:tabs>
        <w:spacing w:after="0" w:line="240" w:lineRule="auto"/>
        <w:ind w:firstLine="284"/>
        <w:rPr>
          <w:rFonts w:ascii="Times New Roman" w:eastAsia="Calibri" w:hAnsi="Times New Roman" w:cs="Times New Roman"/>
          <w:sz w:val="12"/>
          <w:szCs w:val="12"/>
        </w:rPr>
      </w:pPr>
      <w:r w:rsidRPr="00BF086B">
        <w:rPr>
          <w:rFonts w:ascii="Times New Roman" w:eastAsia="Calibri" w:hAnsi="Times New Roman" w:cs="Times New Roman"/>
          <w:sz w:val="12"/>
          <w:szCs w:val="12"/>
        </w:rPr>
        <w:t>2020 г. -  1000 руб. (прогноз)</w:t>
      </w:r>
    </w:p>
    <w:p w:rsidR="00BF086B" w:rsidRPr="00BF086B" w:rsidRDefault="00BF086B" w:rsidP="00755E63">
      <w:pPr>
        <w:tabs>
          <w:tab w:val="left" w:pos="284"/>
        </w:tabs>
        <w:spacing w:after="0" w:line="240" w:lineRule="auto"/>
        <w:ind w:firstLine="284"/>
        <w:rPr>
          <w:rFonts w:ascii="Times New Roman" w:eastAsia="Calibri" w:hAnsi="Times New Roman" w:cs="Times New Roman"/>
          <w:sz w:val="12"/>
          <w:szCs w:val="12"/>
        </w:rPr>
      </w:pPr>
      <w:r w:rsidRPr="00BF086B">
        <w:rPr>
          <w:rFonts w:ascii="Times New Roman" w:eastAsia="Calibri" w:hAnsi="Times New Roman" w:cs="Times New Roman"/>
          <w:sz w:val="12"/>
          <w:szCs w:val="12"/>
        </w:rPr>
        <w:t>2021 г. – 1000 руб. (прогноз)</w:t>
      </w:r>
    </w:p>
    <w:p w:rsidR="00BF086B" w:rsidRPr="00BF086B" w:rsidRDefault="00BF086B" w:rsidP="001F3F3F">
      <w:pPr>
        <w:tabs>
          <w:tab w:val="left" w:pos="284"/>
        </w:tabs>
        <w:spacing w:after="0" w:line="240" w:lineRule="auto"/>
        <w:rPr>
          <w:rFonts w:ascii="Times New Roman" w:eastAsia="Calibri" w:hAnsi="Times New Roman" w:cs="Times New Roman"/>
          <w:b/>
          <w:bCs/>
          <w:sz w:val="12"/>
          <w:szCs w:val="12"/>
        </w:rPr>
      </w:pPr>
    </w:p>
    <w:p w:rsidR="00BF086B" w:rsidRPr="00BF086B" w:rsidRDefault="00BF086B" w:rsidP="00755E63">
      <w:pPr>
        <w:tabs>
          <w:tab w:val="left" w:pos="284"/>
        </w:tabs>
        <w:spacing w:after="0" w:line="240" w:lineRule="auto"/>
        <w:ind w:firstLine="284"/>
        <w:jc w:val="center"/>
        <w:rPr>
          <w:rFonts w:ascii="Times New Roman" w:eastAsia="Calibri" w:hAnsi="Times New Roman" w:cs="Times New Roman"/>
          <w:b/>
          <w:bCs/>
          <w:sz w:val="12"/>
          <w:szCs w:val="12"/>
        </w:rPr>
      </w:pPr>
      <w:r w:rsidRPr="00BF086B">
        <w:rPr>
          <w:rFonts w:ascii="Times New Roman" w:eastAsia="Calibri" w:hAnsi="Times New Roman" w:cs="Times New Roman"/>
          <w:b/>
          <w:bCs/>
          <w:sz w:val="12"/>
          <w:szCs w:val="12"/>
          <w:lang w:val="en-US"/>
        </w:rPr>
        <w:t>VI</w:t>
      </w:r>
      <w:r w:rsidRPr="00BF086B">
        <w:rPr>
          <w:rFonts w:ascii="Times New Roman" w:eastAsia="Calibri" w:hAnsi="Times New Roman" w:cs="Times New Roman"/>
          <w:b/>
          <w:bCs/>
          <w:sz w:val="12"/>
          <w:szCs w:val="12"/>
        </w:rPr>
        <w:t>. Ожидаемые результаты</w:t>
      </w:r>
    </w:p>
    <w:p w:rsidR="001F3F3F" w:rsidRDefault="00BF086B" w:rsidP="001F3F3F">
      <w:pPr>
        <w:tabs>
          <w:tab w:val="left" w:pos="284"/>
        </w:tabs>
        <w:spacing w:after="0" w:line="240" w:lineRule="auto"/>
        <w:ind w:firstLine="284"/>
        <w:rPr>
          <w:rFonts w:ascii="Times New Roman" w:eastAsia="Calibri" w:hAnsi="Times New Roman" w:cs="Times New Roman"/>
          <w:sz w:val="12"/>
          <w:szCs w:val="12"/>
        </w:rPr>
      </w:pPr>
      <w:r w:rsidRPr="00BF086B">
        <w:rPr>
          <w:rFonts w:ascii="Times New Roman" w:eastAsia="Calibri" w:hAnsi="Times New Roman" w:cs="Times New Roman"/>
          <w:sz w:val="12"/>
          <w:szCs w:val="12"/>
        </w:rPr>
        <w:t xml:space="preserve">Поэтапная реализация Программы позволит существенно снизить коррупционные риски в органах местного самоуправления, таким </w:t>
      </w:r>
    </w:p>
    <w:p w:rsidR="001F3F3F" w:rsidRPr="00BF086B" w:rsidRDefault="00BF086B" w:rsidP="001F3F3F">
      <w:pPr>
        <w:tabs>
          <w:tab w:val="left" w:pos="284"/>
        </w:tabs>
        <w:spacing w:after="0" w:line="240" w:lineRule="auto"/>
        <w:rPr>
          <w:rFonts w:ascii="Times New Roman" w:eastAsia="Calibri" w:hAnsi="Times New Roman" w:cs="Times New Roman"/>
          <w:sz w:val="12"/>
          <w:szCs w:val="12"/>
        </w:rPr>
      </w:pPr>
      <w:r w:rsidRPr="00BF086B">
        <w:rPr>
          <w:rFonts w:ascii="Times New Roman" w:eastAsia="Calibri" w:hAnsi="Times New Roman" w:cs="Times New Roman"/>
          <w:sz w:val="12"/>
          <w:szCs w:val="12"/>
        </w:rPr>
        <w:lastRenderedPageBreak/>
        <w:t>образом повысить эффективность работы органов местного самоуправления.</w:t>
      </w:r>
    </w:p>
    <w:p w:rsidR="00BF086B" w:rsidRPr="00BF086B" w:rsidRDefault="00BF086B" w:rsidP="00755E63">
      <w:pPr>
        <w:tabs>
          <w:tab w:val="left" w:pos="284"/>
        </w:tabs>
        <w:spacing w:after="0" w:line="240" w:lineRule="auto"/>
        <w:ind w:firstLine="284"/>
        <w:rPr>
          <w:rFonts w:ascii="Times New Roman" w:eastAsia="Calibri" w:hAnsi="Times New Roman" w:cs="Times New Roman"/>
          <w:sz w:val="12"/>
          <w:szCs w:val="12"/>
        </w:rPr>
      </w:pPr>
      <w:r w:rsidRPr="00BF086B">
        <w:rPr>
          <w:rFonts w:ascii="Times New Roman" w:eastAsia="Calibri" w:hAnsi="Times New Roman" w:cs="Times New Roman"/>
          <w:sz w:val="12"/>
          <w:szCs w:val="12"/>
        </w:rPr>
        <w:t xml:space="preserve">Повышение </w:t>
      </w:r>
      <w:proofErr w:type="gramStart"/>
      <w:r w:rsidRPr="00BF086B">
        <w:rPr>
          <w:rFonts w:ascii="Times New Roman" w:eastAsia="Calibri" w:hAnsi="Times New Roman" w:cs="Times New Roman"/>
          <w:sz w:val="12"/>
          <w:szCs w:val="12"/>
        </w:rPr>
        <w:t>уровня открытости деятельности органов местного самоуправления</w:t>
      </w:r>
      <w:proofErr w:type="gramEnd"/>
      <w:r w:rsidRPr="00BF086B">
        <w:rPr>
          <w:rFonts w:ascii="Times New Roman" w:eastAsia="Calibri" w:hAnsi="Times New Roman" w:cs="Times New Roman"/>
          <w:sz w:val="12"/>
          <w:szCs w:val="12"/>
        </w:rPr>
        <w:t xml:space="preserve"> позволит обеспечить функционирование механизмов по борьбе с коррупцией в органах местного самоуправления за счет использования механизмов общественного контроля.</w:t>
      </w:r>
    </w:p>
    <w:p w:rsidR="00BF086B" w:rsidRPr="00BF086B" w:rsidRDefault="00BF086B" w:rsidP="00755E63">
      <w:pPr>
        <w:tabs>
          <w:tab w:val="left" w:pos="284"/>
        </w:tabs>
        <w:spacing w:after="0" w:line="240" w:lineRule="auto"/>
        <w:ind w:firstLine="284"/>
        <w:rPr>
          <w:rFonts w:ascii="Times New Roman" w:eastAsia="Calibri" w:hAnsi="Times New Roman" w:cs="Times New Roman"/>
          <w:sz w:val="12"/>
          <w:szCs w:val="12"/>
        </w:rPr>
      </w:pPr>
      <w:r w:rsidRPr="00BF086B">
        <w:rPr>
          <w:rFonts w:ascii="Times New Roman" w:eastAsia="Calibri" w:hAnsi="Times New Roman" w:cs="Times New Roman"/>
          <w:sz w:val="12"/>
          <w:szCs w:val="12"/>
        </w:rPr>
        <w:t>Регламентация исполнения сотрудниками органов местного самоуправления должностных обязанностей позволит существенно снизить коррупционные риски при исполнении должностных обязанностей. Совершенствование механизма кадрового обеспечения органов местного самоуправления позволит минимизировать возможности проникновения на муниципальную службу лиц, преследующих противоправные цели, повысит исполнительскую дисциплину сотрудников, а также повысит качество выполнения ими должностных обязанностей.</w:t>
      </w:r>
    </w:p>
    <w:p w:rsidR="00BF086B" w:rsidRPr="00BF086B" w:rsidRDefault="00BF086B" w:rsidP="00755E63">
      <w:pPr>
        <w:tabs>
          <w:tab w:val="left" w:pos="284"/>
        </w:tabs>
        <w:spacing w:after="0" w:line="240" w:lineRule="auto"/>
        <w:ind w:firstLine="284"/>
        <w:rPr>
          <w:rFonts w:ascii="Times New Roman" w:eastAsia="Calibri" w:hAnsi="Times New Roman" w:cs="Times New Roman"/>
          <w:b/>
          <w:bCs/>
          <w:sz w:val="12"/>
          <w:szCs w:val="12"/>
        </w:rPr>
      </w:pPr>
    </w:p>
    <w:p w:rsidR="00BF086B" w:rsidRPr="00755E63" w:rsidRDefault="00BF086B" w:rsidP="00755E63">
      <w:pPr>
        <w:tabs>
          <w:tab w:val="left" w:pos="284"/>
        </w:tabs>
        <w:spacing w:after="0" w:line="240" w:lineRule="auto"/>
        <w:ind w:firstLine="284"/>
        <w:jc w:val="center"/>
        <w:rPr>
          <w:rFonts w:ascii="Times New Roman" w:eastAsia="Calibri" w:hAnsi="Times New Roman" w:cs="Times New Roman"/>
          <w:b/>
          <w:bCs/>
          <w:sz w:val="12"/>
          <w:szCs w:val="12"/>
        </w:rPr>
      </w:pPr>
      <w:r w:rsidRPr="00BF086B">
        <w:rPr>
          <w:rFonts w:ascii="Times New Roman" w:eastAsia="Calibri" w:hAnsi="Times New Roman" w:cs="Times New Roman"/>
          <w:b/>
          <w:bCs/>
          <w:sz w:val="12"/>
          <w:szCs w:val="12"/>
          <w:lang w:val="en-US"/>
        </w:rPr>
        <w:t>VII</w:t>
      </w:r>
      <w:r w:rsidRPr="00BF086B">
        <w:rPr>
          <w:rFonts w:ascii="Times New Roman" w:eastAsia="Calibri" w:hAnsi="Times New Roman" w:cs="Times New Roman"/>
          <w:b/>
          <w:bCs/>
          <w:sz w:val="12"/>
          <w:szCs w:val="12"/>
        </w:rPr>
        <w:t>. Система организации контроля за ходом реализации Программы</w:t>
      </w:r>
    </w:p>
    <w:p w:rsidR="00BF086B" w:rsidRPr="00BF086B" w:rsidRDefault="00BF086B" w:rsidP="00755E63">
      <w:pPr>
        <w:tabs>
          <w:tab w:val="left" w:pos="284"/>
        </w:tabs>
        <w:spacing w:after="0" w:line="240" w:lineRule="auto"/>
        <w:ind w:firstLine="284"/>
        <w:rPr>
          <w:rFonts w:ascii="Times New Roman" w:eastAsia="Calibri" w:hAnsi="Times New Roman" w:cs="Times New Roman"/>
          <w:sz w:val="12"/>
          <w:szCs w:val="12"/>
        </w:rPr>
      </w:pPr>
      <w:r w:rsidRPr="00BF086B">
        <w:rPr>
          <w:rFonts w:ascii="Times New Roman" w:eastAsia="Calibri" w:hAnsi="Times New Roman" w:cs="Times New Roman"/>
          <w:sz w:val="12"/>
          <w:szCs w:val="12"/>
        </w:rPr>
        <w:t xml:space="preserve">Общее руководство и </w:t>
      </w:r>
      <w:proofErr w:type="gramStart"/>
      <w:r w:rsidRPr="00BF086B">
        <w:rPr>
          <w:rFonts w:ascii="Times New Roman" w:eastAsia="Calibri" w:hAnsi="Times New Roman" w:cs="Times New Roman"/>
          <w:sz w:val="12"/>
          <w:szCs w:val="12"/>
        </w:rPr>
        <w:t>контроль за</w:t>
      </w:r>
      <w:proofErr w:type="gramEnd"/>
      <w:r w:rsidRPr="00BF086B">
        <w:rPr>
          <w:rFonts w:ascii="Times New Roman" w:eastAsia="Calibri" w:hAnsi="Times New Roman" w:cs="Times New Roman"/>
          <w:sz w:val="12"/>
          <w:szCs w:val="12"/>
        </w:rPr>
        <w:t xml:space="preserve"> ходом реализации Программы возлагается на Главу поселения. Исполнители программных мероприятий являются ответственными за выполнение конкретных мероприятий Программы и представляют Главе поселения информацию о ходе и результатах исполнения Программы.</w:t>
      </w:r>
    </w:p>
    <w:p w:rsidR="00BF086B" w:rsidRPr="00BF086B" w:rsidRDefault="00BF086B" w:rsidP="00755E63">
      <w:pPr>
        <w:tabs>
          <w:tab w:val="left" w:pos="284"/>
        </w:tabs>
        <w:spacing w:after="0" w:line="240" w:lineRule="auto"/>
        <w:rPr>
          <w:rFonts w:ascii="Times New Roman" w:eastAsia="Calibri" w:hAnsi="Times New Roman" w:cs="Times New Roman"/>
          <w:b/>
          <w:bCs/>
          <w:sz w:val="12"/>
          <w:szCs w:val="12"/>
        </w:rPr>
      </w:pPr>
    </w:p>
    <w:p w:rsidR="00BF086B" w:rsidRPr="00755E63" w:rsidRDefault="00BF086B" w:rsidP="00755E63">
      <w:pPr>
        <w:tabs>
          <w:tab w:val="left" w:pos="284"/>
        </w:tabs>
        <w:spacing w:after="0" w:line="240" w:lineRule="auto"/>
        <w:ind w:firstLine="284"/>
        <w:jc w:val="center"/>
        <w:rPr>
          <w:rFonts w:ascii="Times New Roman" w:eastAsia="Calibri" w:hAnsi="Times New Roman" w:cs="Times New Roman"/>
          <w:b/>
          <w:bCs/>
          <w:sz w:val="12"/>
          <w:szCs w:val="12"/>
        </w:rPr>
      </w:pPr>
      <w:r w:rsidRPr="00BF086B">
        <w:rPr>
          <w:rFonts w:ascii="Times New Roman" w:eastAsia="Calibri" w:hAnsi="Times New Roman" w:cs="Times New Roman"/>
          <w:b/>
          <w:bCs/>
          <w:sz w:val="12"/>
          <w:szCs w:val="12"/>
          <w:lang w:val="en-US"/>
        </w:rPr>
        <w:t>VIII</w:t>
      </w:r>
      <w:r w:rsidRPr="00BF086B">
        <w:rPr>
          <w:rFonts w:ascii="Times New Roman" w:eastAsia="Calibri" w:hAnsi="Times New Roman" w:cs="Times New Roman"/>
          <w:b/>
          <w:bCs/>
          <w:sz w:val="12"/>
          <w:szCs w:val="12"/>
        </w:rPr>
        <w:t>. Оценка социально-экономической эффективности реализации Программы</w:t>
      </w:r>
    </w:p>
    <w:p w:rsidR="00BF086B" w:rsidRPr="00BF086B" w:rsidRDefault="00BF086B" w:rsidP="00755E63">
      <w:pPr>
        <w:tabs>
          <w:tab w:val="left" w:pos="284"/>
        </w:tabs>
        <w:spacing w:after="0" w:line="240" w:lineRule="auto"/>
        <w:ind w:firstLine="284"/>
        <w:rPr>
          <w:rFonts w:ascii="Times New Roman" w:eastAsia="Calibri" w:hAnsi="Times New Roman" w:cs="Times New Roman"/>
          <w:sz w:val="12"/>
          <w:szCs w:val="12"/>
        </w:rPr>
      </w:pPr>
      <w:r w:rsidRPr="00BF086B">
        <w:rPr>
          <w:rFonts w:ascii="Times New Roman" w:eastAsia="Calibri" w:hAnsi="Times New Roman" w:cs="Times New Roman"/>
          <w:sz w:val="12"/>
          <w:szCs w:val="12"/>
        </w:rPr>
        <w:t xml:space="preserve">Оценка эффективности реализации Программы осуществляется путем сравнения текущих значений индикаторов (показателей) Программы с </w:t>
      </w:r>
      <w:r w:rsidRPr="00755E63">
        <w:rPr>
          <w:rFonts w:ascii="Times New Roman" w:eastAsia="Calibri" w:hAnsi="Times New Roman" w:cs="Times New Roman"/>
          <w:sz w:val="12"/>
          <w:szCs w:val="12"/>
        </w:rPr>
        <w:t xml:space="preserve">их </w:t>
      </w:r>
      <w:hyperlink r:id="rId9" w:history="1">
        <w:r w:rsidRPr="00755E63">
          <w:rPr>
            <w:rStyle w:val="af1"/>
            <w:rFonts w:ascii="Times New Roman" w:eastAsia="Calibri" w:hAnsi="Times New Roman" w:cs="Times New Roman"/>
            <w:color w:val="auto"/>
            <w:sz w:val="12"/>
            <w:szCs w:val="12"/>
            <w:u w:val="none"/>
          </w:rPr>
          <w:t>целевыми значениями</w:t>
        </w:r>
      </w:hyperlink>
      <w:r w:rsidRPr="00BF086B">
        <w:rPr>
          <w:rFonts w:ascii="Times New Roman" w:eastAsia="Calibri" w:hAnsi="Times New Roman" w:cs="Times New Roman"/>
          <w:sz w:val="12"/>
          <w:szCs w:val="12"/>
        </w:rPr>
        <w:t>, указанными в приложении.</w:t>
      </w:r>
    </w:p>
    <w:p w:rsidR="00BF086B" w:rsidRPr="00BF086B" w:rsidRDefault="00BF086B" w:rsidP="00755E63">
      <w:pPr>
        <w:tabs>
          <w:tab w:val="left" w:pos="284"/>
        </w:tabs>
        <w:spacing w:after="0" w:line="240" w:lineRule="auto"/>
        <w:ind w:firstLine="284"/>
        <w:rPr>
          <w:rFonts w:ascii="Times New Roman" w:eastAsia="Calibri" w:hAnsi="Times New Roman" w:cs="Times New Roman"/>
          <w:sz w:val="12"/>
          <w:szCs w:val="12"/>
        </w:rPr>
      </w:pPr>
      <w:r w:rsidRPr="00BF086B">
        <w:rPr>
          <w:rFonts w:ascii="Times New Roman" w:eastAsia="Calibri" w:hAnsi="Times New Roman" w:cs="Times New Roman"/>
          <w:sz w:val="12"/>
          <w:szCs w:val="12"/>
        </w:rPr>
        <w:t>Оценка эффективности реализации Программы осуществляется ежегодно в течение всего срока реализации Программы и в целом по окончании ее реализации.</w:t>
      </w:r>
    </w:p>
    <w:p w:rsidR="00BF086B" w:rsidRPr="00BF086B" w:rsidRDefault="00BF086B" w:rsidP="00755E63">
      <w:pPr>
        <w:tabs>
          <w:tab w:val="left" w:pos="284"/>
        </w:tabs>
        <w:spacing w:after="0" w:line="240" w:lineRule="auto"/>
        <w:ind w:firstLine="284"/>
        <w:rPr>
          <w:rFonts w:ascii="Times New Roman" w:eastAsia="Calibri" w:hAnsi="Times New Roman" w:cs="Times New Roman"/>
          <w:sz w:val="12"/>
          <w:szCs w:val="12"/>
        </w:rPr>
      </w:pPr>
      <w:r w:rsidRPr="00BF086B">
        <w:rPr>
          <w:rFonts w:ascii="Times New Roman" w:eastAsia="Calibri" w:hAnsi="Times New Roman" w:cs="Times New Roman"/>
          <w:sz w:val="12"/>
          <w:szCs w:val="12"/>
        </w:rPr>
        <w:t>Эффективность реализации Программы с учетом финансирования оценивается путем соотнесения степени достижения основных целевых показателей (индикаторов) Программы к уровню ее финансирования с начала реализации. Комплексный показатель эффективности реализации Программы (R) рассчитывается по формуле:</w:t>
      </w:r>
    </w:p>
    <w:p w:rsidR="00755E63" w:rsidRPr="00755E63" w:rsidRDefault="00755E63" w:rsidP="00755E63">
      <w:pPr>
        <w:tabs>
          <w:tab w:val="left" w:pos="284"/>
        </w:tabs>
        <w:spacing w:after="0" w:line="240" w:lineRule="auto"/>
        <w:rPr>
          <w:rFonts w:ascii="Times New Roman" w:eastAsia="Calibri" w:hAnsi="Times New Roman" w:cs="Times New Roman"/>
          <w:sz w:val="12"/>
          <w:szCs w:val="12"/>
        </w:rPr>
      </w:pPr>
    </w:p>
    <w:p w:rsidR="00755E63" w:rsidRPr="00755E63" w:rsidRDefault="00755E63" w:rsidP="00755E63">
      <w:pPr>
        <w:tabs>
          <w:tab w:val="left" w:pos="284"/>
        </w:tabs>
        <w:spacing w:after="0" w:line="240" w:lineRule="auto"/>
        <w:rPr>
          <w:rFonts w:ascii="Times New Roman" w:eastAsia="Calibri" w:hAnsi="Times New Roman" w:cs="Times New Roman"/>
          <w:sz w:val="12"/>
          <w:szCs w:val="12"/>
        </w:rPr>
      </w:pPr>
      <w:r w:rsidRPr="00755E63">
        <w:rPr>
          <w:rFonts w:ascii="Times New Roman" w:eastAsia="Calibri" w:hAnsi="Times New Roman" w:cs="Times New Roman"/>
          <w:sz w:val="12"/>
          <w:szCs w:val="12"/>
        </w:rPr>
        <w:t xml:space="preserve">                                                       Тек.</w:t>
      </w:r>
    </w:p>
    <w:p w:rsidR="00755E63" w:rsidRPr="001C6D1F" w:rsidRDefault="00755E63" w:rsidP="00755E63">
      <w:pPr>
        <w:tabs>
          <w:tab w:val="left" w:pos="284"/>
        </w:tabs>
        <w:spacing w:after="0" w:line="240" w:lineRule="auto"/>
        <w:rPr>
          <w:rFonts w:ascii="Times New Roman" w:eastAsia="Calibri" w:hAnsi="Times New Roman" w:cs="Times New Roman"/>
          <w:sz w:val="12"/>
          <w:szCs w:val="12"/>
          <w:lang w:val="en-US"/>
        </w:rPr>
      </w:pPr>
      <w:r w:rsidRPr="00755E63">
        <w:rPr>
          <w:rFonts w:ascii="Times New Roman" w:eastAsia="Calibri" w:hAnsi="Times New Roman" w:cs="Times New Roman"/>
          <w:sz w:val="12"/>
          <w:szCs w:val="12"/>
        </w:rPr>
        <w:t xml:space="preserve">                                                  </w:t>
      </w:r>
      <w:r w:rsidRPr="00755E63">
        <w:rPr>
          <w:rFonts w:ascii="Times New Roman" w:eastAsia="Calibri" w:hAnsi="Times New Roman" w:cs="Times New Roman"/>
          <w:sz w:val="12"/>
          <w:szCs w:val="12"/>
          <w:lang w:val="en-US"/>
        </w:rPr>
        <w:t>X</w:t>
      </w:r>
    </w:p>
    <w:p w:rsidR="00755E63" w:rsidRPr="001C6D1F" w:rsidRDefault="00755E63" w:rsidP="00755E63">
      <w:pPr>
        <w:tabs>
          <w:tab w:val="left" w:pos="284"/>
        </w:tabs>
        <w:spacing w:after="0" w:line="240" w:lineRule="auto"/>
        <w:rPr>
          <w:rFonts w:ascii="Times New Roman" w:eastAsia="Calibri" w:hAnsi="Times New Roman" w:cs="Times New Roman"/>
          <w:sz w:val="12"/>
          <w:szCs w:val="12"/>
          <w:lang w:val="en-US"/>
        </w:rPr>
      </w:pPr>
      <w:r w:rsidRPr="001C6D1F">
        <w:rPr>
          <w:rFonts w:ascii="Times New Roman" w:eastAsia="Calibri" w:hAnsi="Times New Roman" w:cs="Times New Roman"/>
          <w:sz w:val="12"/>
          <w:szCs w:val="12"/>
          <w:lang w:val="en-US"/>
        </w:rPr>
        <w:t xml:space="preserve">                               1    </w:t>
      </w:r>
      <w:r w:rsidRPr="00755E63">
        <w:rPr>
          <w:rFonts w:ascii="Times New Roman" w:eastAsia="Calibri" w:hAnsi="Times New Roman" w:cs="Times New Roman"/>
          <w:sz w:val="12"/>
          <w:szCs w:val="12"/>
          <w:lang w:val="en-US"/>
        </w:rPr>
        <w:t>N</w:t>
      </w:r>
      <w:r w:rsidRPr="001C6D1F">
        <w:rPr>
          <w:rFonts w:ascii="Times New Roman" w:eastAsia="Calibri" w:hAnsi="Times New Roman" w:cs="Times New Roman"/>
          <w:sz w:val="12"/>
          <w:szCs w:val="12"/>
          <w:lang w:val="en-US"/>
        </w:rPr>
        <w:t xml:space="preserve">              </w:t>
      </w:r>
      <w:proofErr w:type="spellStart"/>
      <w:r w:rsidRPr="00755E63">
        <w:rPr>
          <w:rFonts w:ascii="Times New Roman" w:eastAsia="Calibri" w:hAnsi="Times New Roman" w:cs="Times New Roman"/>
          <w:sz w:val="12"/>
          <w:szCs w:val="12"/>
          <w:lang w:val="en-US"/>
        </w:rPr>
        <w:t>n</w:t>
      </w:r>
      <w:proofErr w:type="spellEnd"/>
    </w:p>
    <w:p w:rsidR="00755E63" w:rsidRPr="001C6D1F" w:rsidRDefault="00755E63" w:rsidP="00755E63">
      <w:pPr>
        <w:tabs>
          <w:tab w:val="left" w:pos="284"/>
        </w:tabs>
        <w:spacing w:after="0" w:line="240" w:lineRule="auto"/>
        <w:rPr>
          <w:rFonts w:ascii="Times New Roman" w:eastAsia="Calibri" w:hAnsi="Times New Roman" w:cs="Times New Roman"/>
          <w:sz w:val="12"/>
          <w:szCs w:val="12"/>
          <w:lang w:val="en-US"/>
        </w:rPr>
      </w:pPr>
      <w:r w:rsidRPr="001C6D1F">
        <w:rPr>
          <w:rFonts w:ascii="Times New Roman" w:eastAsia="Calibri" w:hAnsi="Times New Roman" w:cs="Times New Roman"/>
          <w:sz w:val="12"/>
          <w:szCs w:val="12"/>
          <w:lang w:val="en-US"/>
        </w:rPr>
        <w:t xml:space="preserve">                              </w:t>
      </w:r>
      <w:proofErr w:type="gramStart"/>
      <w:r w:rsidRPr="001C6D1F">
        <w:rPr>
          <w:rFonts w:ascii="Times New Roman" w:eastAsia="Calibri" w:hAnsi="Times New Roman" w:cs="Times New Roman"/>
          <w:sz w:val="12"/>
          <w:szCs w:val="12"/>
          <w:lang w:val="en-US"/>
        </w:rPr>
        <w:t xml:space="preserve">---  </w:t>
      </w:r>
      <w:r w:rsidRPr="00755E63">
        <w:rPr>
          <w:rFonts w:ascii="Times New Roman" w:eastAsia="Calibri" w:hAnsi="Times New Roman" w:cs="Times New Roman"/>
          <w:sz w:val="12"/>
          <w:szCs w:val="12"/>
          <w:lang w:val="en-US"/>
        </w:rPr>
        <w:t>SUM</w:t>
      </w:r>
      <w:proofErr w:type="gramEnd"/>
      <w:r w:rsidRPr="001C6D1F">
        <w:rPr>
          <w:rFonts w:ascii="Times New Roman" w:eastAsia="Calibri" w:hAnsi="Times New Roman" w:cs="Times New Roman"/>
          <w:sz w:val="12"/>
          <w:szCs w:val="12"/>
          <w:lang w:val="en-US"/>
        </w:rPr>
        <w:t xml:space="preserve">  ---------------</w:t>
      </w:r>
    </w:p>
    <w:p w:rsidR="00755E63" w:rsidRPr="001C6D1F" w:rsidRDefault="00755E63" w:rsidP="00755E63">
      <w:pPr>
        <w:tabs>
          <w:tab w:val="left" w:pos="284"/>
        </w:tabs>
        <w:spacing w:after="0" w:line="240" w:lineRule="auto"/>
        <w:rPr>
          <w:rFonts w:ascii="Times New Roman" w:eastAsia="Calibri" w:hAnsi="Times New Roman" w:cs="Times New Roman"/>
          <w:sz w:val="12"/>
          <w:szCs w:val="12"/>
          <w:lang w:val="en-US"/>
        </w:rPr>
      </w:pPr>
      <w:r w:rsidRPr="001C6D1F">
        <w:rPr>
          <w:rFonts w:ascii="Times New Roman" w:eastAsia="Calibri" w:hAnsi="Times New Roman" w:cs="Times New Roman"/>
          <w:sz w:val="12"/>
          <w:szCs w:val="12"/>
          <w:lang w:val="en-US"/>
        </w:rPr>
        <w:t xml:space="preserve">                               </w:t>
      </w:r>
      <w:proofErr w:type="gramStart"/>
      <w:r w:rsidRPr="00755E63">
        <w:rPr>
          <w:rFonts w:ascii="Times New Roman" w:eastAsia="Calibri" w:hAnsi="Times New Roman" w:cs="Times New Roman"/>
          <w:sz w:val="12"/>
          <w:szCs w:val="12"/>
          <w:lang w:val="en-US"/>
        </w:rPr>
        <w:t>N</w:t>
      </w:r>
      <w:r w:rsidRPr="001C6D1F">
        <w:rPr>
          <w:rFonts w:ascii="Times New Roman" w:eastAsia="Calibri" w:hAnsi="Times New Roman" w:cs="Times New Roman"/>
          <w:sz w:val="12"/>
          <w:szCs w:val="12"/>
          <w:lang w:val="en-US"/>
        </w:rPr>
        <w:t xml:space="preserve">  </w:t>
      </w:r>
      <w:proofErr w:type="spellStart"/>
      <w:r w:rsidRPr="00755E63">
        <w:rPr>
          <w:rFonts w:ascii="Times New Roman" w:eastAsia="Calibri" w:hAnsi="Times New Roman" w:cs="Times New Roman"/>
          <w:sz w:val="12"/>
          <w:szCs w:val="12"/>
          <w:lang w:val="en-US"/>
        </w:rPr>
        <w:t>n</w:t>
      </w:r>
      <w:proofErr w:type="spellEnd"/>
      <w:proofErr w:type="gramEnd"/>
      <w:r w:rsidRPr="001C6D1F">
        <w:rPr>
          <w:rFonts w:ascii="Times New Roman" w:eastAsia="Calibri" w:hAnsi="Times New Roman" w:cs="Times New Roman"/>
          <w:sz w:val="12"/>
          <w:szCs w:val="12"/>
          <w:lang w:val="en-US"/>
        </w:rPr>
        <w:t xml:space="preserve"> = 1       </w:t>
      </w:r>
      <w:r w:rsidRPr="00755E63">
        <w:rPr>
          <w:rFonts w:ascii="Times New Roman" w:eastAsia="Calibri" w:hAnsi="Times New Roman" w:cs="Times New Roman"/>
          <w:sz w:val="12"/>
          <w:szCs w:val="12"/>
        </w:rPr>
        <w:t>План</w:t>
      </w:r>
      <w:r w:rsidRPr="001C6D1F">
        <w:rPr>
          <w:rFonts w:ascii="Times New Roman" w:eastAsia="Calibri" w:hAnsi="Times New Roman" w:cs="Times New Roman"/>
          <w:sz w:val="12"/>
          <w:szCs w:val="12"/>
          <w:lang w:val="en-US"/>
        </w:rPr>
        <w:t>.</w:t>
      </w:r>
    </w:p>
    <w:p w:rsidR="00755E63" w:rsidRPr="00857316" w:rsidRDefault="00755E63" w:rsidP="00755E63">
      <w:pPr>
        <w:tabs>
          <w:tab w:val="left" w:pos="284"/>
        </w:tabs>
        <w:spacing w:after="0" w:line="240" w:lineRule="auto"/>
        <w:rPr>
          <w:rFonts w:ascii="Times New Roman" w:eastAsia="Calibri" w:hAnsi="Times New Roman" w:cs="Times New Roman"/>
          <w:sz w:val="12"/>
          <w:szCs w:val="12"/>
          <w:lang w:val="en-US"/>
        </w:rPr>
      </w:pPr>
      <w:r w:rsidRPr="001C6D1F">
        <w:rPr>
          <w:rFonts w:ascii="Times New Roman" w:eastAsia="Calibri" w:hAnsi="Times New Roman" w:cs="Times New Roman"/>
          <w:sz w:val="12"/>
          <w:szCs w:val="12"/>
          <w:lang w:val="en-US"/>
        </w:rPr>
        <w:t xml:space="preserve">                                                X</w:t>
      </w:r>
    </w:p>
    <w:p w:rsidR="00755E63" w:rsidRPr="00755E63" w:rsidRDefault="00755E63" w:rsidP="00755E63">
      <w:pPr>
        <w:tabs>
          <w:tab w:val="left" w:pos="284"/>
        </w:tabs>
        <w:spacing w:after="0" w:line="240" w:lineRule="auto"/>
        <w:rPr>
          <w:rFonts w:ascii="Times New Roman" w:eastAsia="Calibri" w:hAnsi="Times New Roman" w:cs="Times New Roman"/>
          <w:sz w:val="12"/>
          <w:szCs w:val="12"/>
        </w:rPr>
      </w:pPr>
      <w:r w:rsidRPr="00857316">
        <w:rPr>
          <w:rFonts w:ascii="Times New Roman" w:eastAsia="Calibri" w:hAnsi="Times New Roman" w:cs="Times New Roman"/>
          <w:sz w:val="12"/>
          <w:szCs w:val="12"/>
          <w:lang w:val="en-US"/>
        </w:rPr>
        <w:t xml:space="preserve">                                                     </w:t>
      </w:r>
      <w:r w:rsidRPr="00755E63">
        <w:rPr>
          <w:rFonts w:ascii="Times New Roman" w:eastAsia="Calibri" w:hAnsi="Times New Roman" w:cs="Times New Roman"/>
          <w:sz w:val="12"/>
          <w:szCs w:val="12"/>
        </w:rPr>
        <w:t>n</w:t>
      </w:r>
    </w:p>
    <w:p w:rsidR="00755E63" w:rsidRPr="00755E63" w:rsidRDefault="00755E63" w:rsidP="00755E63">
      <w:pPr>
        <w:tabs>
          <w:tab w:val="left" w:pos="284"/>
        </w:tabs>
        <w:spacing w:after="0" w:line="240" w:lineRule="auto"/>
        <w:rPr>
          <w:rFonts w:ascii="Times New Roman" w:eastAsia="Calibri" w:hAnsi="Times New Roman" w:cs="Times New Roman"/>
          <w:sz w:val="12"/>
          <w:szCs w:val="12"/>
        </w:rPr>
      </w:pPr>
    </w:p>
    <w:p w:rsidR="00755E63" w:rsidRPr="00755E63" w:rsidRDefault="00755E63" w:rsidP="00755E63">
      <w:pPr>
        <w:tabs>
          <w:tab w:val="left" w:pos="284"/>
        </w:tabs>
        <w:spacing w:after="0" w:line="240" w:lineRule="auto"/>
        <w:rPr>
          <w:rFonts w:ascii="Times New Roman" w:eastAsia="Calibri" w:hAnsi="Times New Roman" w:cs="Times New Roman"/>
          <w:sz w:val="12"/>
          <w:szCs w:val="12"/>
        </w:rPr>
      </w:pPr>
      <w:r w:rsidRPr="00755E63">
        <w:rPr>
          <w:rFonts w:ascii="Times New Roman" w:eastAsia="Calibri" w:hAnsi="Times New Roman" w:cs="Times New Roman"/>
          <w:sz w:val="12"/>
          <w:szCs w:val="12"/>
        </w:rPr>
        <w:t>R = ----------------------------------------------------------- x 100%,</w:t>
      </w:r>
    </w:p>
    <w:p w:rsidR="00755E63" w:rsidRPr="00755E63" w:rsidRDefault="00755E63" w:rsidP="00755E63">
      <w:pPr>
        <w:tabs>
          <w:tab w:val="left" w:pos="284"/>
        </w:tabs>
        <w:spacing w:after="0" w:line="240" w:lineRule="auto"/>
        <w:rPr>
          <w:rFonts w:ascii="Times New Roman" w:eastAsia="Calibri" w:hAnsi="Times New Roman" w:cs="Times New Roman"/>
          <w:sz w:val="12"/>
          <w:szCs w:val="12"/>
        </w:rPr>
      </w:pPr>
      <w:r w:rsidRPr="00755E63">
        <w:rPr>
          <w:rFonts w:ascii="Times New Roman" w:eastAsia="Calibri" w:hAnsi="Times New Roman" w:cs="Times New Roman"/>
          <w:sz w:val="12"/>
          <w:szCs w:val="12"/>
        </w:rPr>
        <w:t xml:space="preserve">                                      Тек.</w:t>
      </w:r>
    </w:p>
    <w:p w:rsidR="00755E63" w:rsidRPr="00755E63" w:rsidRDefault="00755E63" w:rsidP="00755E63">
      <w:pPr>
        <w:tabs>
          <w:tab w:val="left" w:pos="284"/>
        </w:tabs>
        <w:spacing w:after="0" w:line="240" w:lineRule="auto"/>
        <w:rPr>
          <w:rFonts w:ascii="Times New Roman" w:eastAsia="Calibri" w:hAnsi="Times New Roman" w:cs="Times New Roman"/>
          <w:sz w:val="12"/>
          <w:szCs w:val="12"/>
        </w:rPr>
      </w:pPr>
      <w:r w:rsidRPr="00755E63">
        <w:rPr>
          <w:rFonts w:ascii="Times New Roman" w:eastAsia="Calibri" w:hAnsi="Times New Roman" w:cs="Times New Roman"/>
          <w:sz w:val="12"/>
          <w:szCs w:val="12"/>
        </w:rPr>
        <w:t xml:space="preserve">                                     F</w:t>
      </w:r>
    </w:p>
    <w:p w:rsidR="00755E63" w:rsidRPr="00755E63" w:rsidRDefault="00755E63" w:rsidP="00755E63">
      <w:pPr>
        <w:tabs>
          <w:tab w:val="left" w:pos="284"/>
        </w:tabs>
        <w:spacing w:after="0" w:line="240" w:lineRule="auto"/>
        <w:rPr>
          <w:rFonts w:ascii="Times New Roman" w:eastAsia="Calibri" w:hAnsi="Times New Roman" w:cs="Times New Roman"/>
          <w:sz w:val="12"/>
          <w:szCs w:val="12"/>
        </w:rPr>
      </w:pPr>
      <w:r w:rsidRPr="00755E63">
        <w:rPr>
          <w:rFonts w:ascii="Times New Roman" w:eastAsia="Calibri" w:hAnsi="Times New Roman" w:cs="Times New Roman"/>
          <w:sz w:val="12"/>
          <w:szCs w:val="12"/>
        </w:rPr>
        <w:t xml:space="preserve">                               ---------------</w:t>
      </w:r>
    </w:p>
    <w:p w:rsidR="00755E63" w:rsidRPr="00755E63" w:rsidRDefault="00755E63" w:rsidP="00755E63">
      <w:pPr>
        <w:tabs>
          <w:tab w:val="left" w:pos="284"/>
        </w:tabs>
        <w:spacing w:after="0" w:line="240" w:lineRule="auto"/>
        <w:rPr>
          <w:rFonts w:ascii="Times New Roman" w:eastAsia="Calibri" w:hAnsi="Times New Roman" w:cs="Times New Roman"/>
          <w:sz w:val="12"/>
          <w:szCs w:val="12"/>
        </w:rPr>
      </w:pPr>
      <w:r w:rsidRPr="00755E63">
        <w:rPr>
          <w:rFonts w:ascii="Times New Roman" w:eastAsia="Calibri" w:hAnsi="Times New Roman" w:cs="Times New Roman"/>
          <w:sz w:val="12"/>
          <w:szCs w:val="12"/>
        </w:rPr>
        <w:t xml:space="preserve">                                      План.</w:t>
      </w:r>
    </w:p>
    <w:p w:rsidR="00755E63" w:rsidRPr="00755E63" w:rsidRDefault="00755E63" w:rsidP="00755E63">
      <w:pPr>
        <w:tabs>
          <w:tab w:val="left" w:pos="284"/>
        </w:tabs>
        <w:spacing w:after="0" w:line="240" w:lineRule="auto"/>
        <w:rPr>
          <w:rFonts w:ascii="Times New Roman" w:eastAsia="Calibri" w:hAnsi="Times New Roman" w:cs="Times New Roman"/>
          <w:sz w:val="12"/>
          <w:szCs w:val="12"/>
        </w:rPr>
      </w:pPr>
      <w:r w:rsidRPr="00755E63">
        <w:rPr>
          <w:rFonts w:ascii="Times New Roman" w:eastAsia="Calibri" w:hAnsi="Times New Roman" w:cs="Times New Roman"/>
          <w:sz w:val="12"/>
          <w:szCs w:val="12"/>
        </w:rPr>
        <w:t xml:space="preserve">       </w:t>
      </w:r>
      <w:r w:rsidR="00701AEA">
        <w:rPr>
          <w:rFonts w:ascii="Times New Roman" w:eastAsia="Calibri" w:hAnsi="Times New Roman" w:cs="Times New Roman"/>
          <w:sz w:val="12"/>
          <w:szCs w:val="12"/>
        </w:rPr>
        <w:t xml:space="preserve">                              F</w:t>
      </w:r>
    </w:p>
    <w:p w:rsidR="00755E63" w:rsidRPr="00755E63" w:rsidRDefault="00755E63" w:rsidP="00755E63">
      <w:pPr>
        <w:tabs>
          <w:tab w:val="left" w:pos="284"/>
        </w:tabs>
        <w:spacing w:after="0" w:line="240" w:lineRule="auto"/>
        <w:rPr>
          <w:rFonts w:ascii="Times New Roman" w:eastAsia="Calibri" w:hAnsi="Times New Roman" w:cs="Times New Roman"/>
          <w:sz w:val="12"/>
          <w:szCs w:val="12"/>
        </w:rPr>
      </w:pPr>
      <w:r w:rsidRPr="00755E63">
        <w:rPr>
          <w:rFonts w:ascii="Times New Roman" w:eastAsia="Calibri" w:hAnsi="Times New Roman" w:cs="Times New Roman"/>
          <w:sz w:val="12"/>
          <w:szCs w:val="12"/>
        </w:rPr>
        <w:t>где:</w:t>
      </w:r>
    </w:p>
    <w:p w:rsidR="00755E63" w:rsidRPr="00755E63" w:rsidRDefault="00755E63" w:rsidP="00755E63">
      <w:pPr>
        <w:tabs>
          <w:tab w:val="left" w:pos="284"/>
        </w:tabs>
        <w:spacing w:after="0" w:line="240" w:lineRule="auto"/>
        <w:rPr>
          <w:rFonts w:ascii="Times New Roman" w:eastAsia="Calibri" w:hAnsi="Times New Roman" w:cs="Times New Roman"/>
          <w:sz w:val="12"/>
          <w:szCs w:val="12"/>
        </w:rPr>
      </w:pPr>
    </w:p>
    <w:p w:rsidR="00755E63" w:rsidRPr="00755E63" w:rsidRDefault="00755E63" w:rsidP="00755E63">
      <w:pPr>
        <w:tabs>
          <w:tab w:val="left" w:pos="284"/>
        </w:tabs>
        <w:spacing w:after="0" w:line="240" w:lineRule="auto"/>
        <w:rPr>
          <w:rFonts w:ascii="Times New Roman" w:eastAsia="Calibri" w:hAnsi="Times New Roman" w:cs="Times New Roman"/>
          <w:sz w:val="12"/>
          <w:szCs w:val="12"/>
        </w:rPr>
      </w:pPr>
      <w:r w:rsidRPr="00755E63">
        <w:rPr>
          <w:rFonts w:ascii="Times New Roman" w:eastAsia="Calibri" w:hAnsi="Times New Roman" w:cs="Times New Roman"/>
          <w:sz w:val="12"/>
          <w:szCs w:val="12"/>
        </w:rPr>
        <w:t>N - общее число целевых показателей (индикаторов);</w:t>
      </w:r>
    </w:p>
    <w:p w:rsidR="00755E63" w:rsidRPr="00755E63" w:rsidRDefault="00755E63" w:rsidP="00755E63">
      <w:pPr>
        <w:tabs>
          <w:tab w:val="left" w:pos="284"/>
        </w:tabs>
        <w:spacing w:after="0" w:line="240" w:lineRule="auto"/>
        <w:rPr>
          <w:rFonts w:ascii="Times New Roman" w:eastAsia="Calibri" w:hAnsi="Times New Roman" w:cs="Times New Roman"/>
          <w:sz w:val="12"/>
          <w:szCs w:val="12"/>
        </w:rPr>
      </w:pPr>
      <w:r w:rsidRPr="00755E63">
        <w:rPr>
          <w:rFonts w:ascii="Times New Roman" w:eastAsia="Calibri" w:hAnsi="Times New Roman" w:cs="Times New Roman"/>
          <w:sz w:val="12"/>
          <w:szCs w:val="12"/>
        </w:rPr>
        <w:t xml:space="preserve">     </w:t>
      </w:r>
    </w:p>
    <w:p w:rsidR="00755E63" w:rsidRPr="00755E63" w:rsidRDefault="00755E63" w:rsidP="00755E63">
      <w:pPr>
        <w:tabs>
          <w:tab w:val="left" w:pos="284"/>
        </w:tabs>
        <w:spacing w:after="0" w:line="240" w:lineRule="auto"/>
        <w:rPr>
          <w:rFonts w:ascii="Times New Roman" w:eastAsia="Calibri" w:hAnsi="Times New Roman" w:cs="Times New Roman"/>
          <w:sz w:val="12"/>
          <w:szCs w:val="12"/>
        </w:rPr>
      </w:pPr>
      <w:r w:rsidRPr="00755E63">
        <w:rPr>
          <w:rFonts w:ascii="Times New Roman" w:eastAsia="Calibri" w:hAnsi="Times New Roman" w:cs="Times New Roman"/>
          <w:sz w:val="12"/>
          <w:szCs w:val="12"/>
        </w:rPr>
        <w:t xml:space="preserve">     План.</w:t>
      </w:r>
    </w:p>
    <w:p w:rsidR="00755E63" w:rsidRPr="00755E63" w:rsidRDefault="00755E63" w:rsidP="00755E63">
      <w:pPr>
        <w:tabs>
          <w:tab w:val="left" w:pos="284"/>
        </w:tabs>
        <w:spacing w:after="0" w:line="240" w:lineRule="auto"/>
        <w:rPr>
          <w:rFonts w:ascii="Times New Roman" w:eastAsia="Calibri" w:hAnsi="Times New Roman" w:cs="Times New Roman"/>
          <w:sz w:val="12"/>
          <w:szCs w:val="12"/>
        </w:rPr>
      </w:pPr>
      <w:r w:rsidRPr="00755E63">
        <w:rPr>
          <w:rFonts w:ascii="Times New Roman" w:eastAsia="Calibri" w:hAnsi="Times New Roman" w:cs="Times New Roman"/>
          <w:sz w:val="12"/>
          <w:szCs w:val="12"/>
        </w:rPr>
        <w:t xml:space="preserve">    X      - плановое значение n-</w:t>
      </w:r>
      <w:proofErr w:type="spellStart"/>
      <w:r w:rsidRPr="00755E63">
        <w:rPr>
          <w:rFonts w:ascii="Times New Roman" w:eastAsia="Calibri" w:hAnsi="Times New Roman" w:cs="Times New Roman"/>
          <w:sz w:val="12"/>
          <w:szCs w:val="12"/>
        </w:rPr>
        <w:t>го</w:t>
      </w:r>
      <w:proofErr w:type="spellEnd"/>
      <w:r w:rsidRPr="00755E63">
        <w:rPr>
          <w:rFonts w:ascii="Times New Roman" w:eastAsia="Calibri" w:hAnsi="Times New Roman" w:cs="Times New Roman"/>
          <w:sz w:val="12"/>
          <w:szCs w:val="12"/>
        </w:rPr>
        <w:t xml:space="preserve"> целевого показателя (индикатора);</w:t>
      </w:r>
    </w:p>
    <w:p w:rsidR="00755E63" w:rsidRPr="00755E63" w:rsidRDefault="00755E63" w:rsidP="00755E63">
      <w:pPr>
        <w:tabs>
          <w:tab w:val="left" w:pos="284"/>
        </w:tabs>
        <w:spacing w:after="0" w:line="240" w:lineRule="auto"/>
        <w:rPr>
          <w:rFonts w:ascii="Times New Roman" w:eastAsia="Calibri" w:hAnsi="Times New Roman" w:cs="Times New Roman"/>
          <w:sz w:val="12"/>
          <w:szCs w:val="12"/>
        </w:rPr>
      </w:pPr>
    </w:p>
    <w:p w:rsidR="00755E63" w:rsidRPr="00755E63" w:rsidRDefault="00755E63" w:rsidP="00755E63">
      <w:pPr>
        <w:tabs>
          <w:tab w:val="left" w:pos="284"/>
        </w:tabs>
        <w:spacing w:after="0" w:line="240" w:lineRule="auto"/>
        <w:rPr>
          <w:rFonts w:ascii="Times New Roman" w:eastAsia="Calibri" w:hAnsi="Times New Roman" w:cs="Times New Roman"/>
          <w:sz w:val="12"/>
          <w:szCs w:val="12"/>
        </w:rPr>
      </w:pPr>
      <w:r w:rsidRPr="00755E63">
        <w:rPr>
          <w:rFonts w:ascii="Times New Roman" w:eastAsia="Calibri" w:hAnsi="Times New Roman" w:cs="Times New Roman"/>
          <w:sz w:val="12"/>
          <w:szCs w:val="12"/>
        </w:rPr>
        <w:t xml:space="preserve">     n</w:t>
      </w:r>
    </w:p>
    <w:p w:rsidR="00755E63" w:rsidRPr="00755E63" w:rsidRDefault="00755E63" w:rsidP="00755E63">
      <w:pPr>
        <w:tabs>
          <w:tab w:val="left" w:pos="284"/>
        </w:tabs>
        <w:spacing w:after="0" w:line="240" w:lineRule="auto"/>
        <w:rPr>
          <w:rFonts w:ascii="Times New Roman" w:eastAsia="Calibri" w:hAnsi="Times New Roman" w:cs="Times New Roman"/>
          <w:sz w:val="12"/>
          <w:szCs w:val="12"/>
        </w:rPr>
      </w:pPr>
      <w:r w:rsidRPr="00755E63">
        <w:rPr>
          <w:rFonts w:ascii="Times New Roman" w:eastAsia="Calibri" w:hAnsi="Times New Roman" w:cs="Times New Roman"/>
          <w:sz w:val="12"/>
          <w:szCs w:val="12"/>
        </w:rPr>
        <w:t xml:space="preserve">     Тек.</w:t>
      </w:r>
    </w:p>
    <w:p w:rsidR="00755E63" w:rsidRPr="00755E63" w:rsidRDefault="00755E63" w:rsidP="00755E63">
      <w:pPr>
        <w:tabs>
          <w:tab w:val="left" w:pos="284"/>
        </w:tabs>
        <w:spacing w:after="0" w:line="240" w:lineRule="auto"/>
        <w:rPr>
          <w:rFonts w:ascii="Times New Roman" w:eastAsia="Calibri" w:hAnsi="Times New Roman" w:cs="Times New Roman"/>
          <w:sz w:val="12"/>
          <w:szCs w:val="12"/>
        </w:rPr>
      </w:pPr>
      <w:r w:rsidRPr="00755E63">
        <w:rPr>
          <w:rFonts w:ascii="Times New Roman" w:eastAsia="Calibri" w:hAnsi="Times New Roman" w:cs="Times New Roman"/>
          <w:sz w:val="12"/>
          <w:szCs w:val="12"/>
        </w:rPr>
        <w:t xml:space="preserve">    X     - текущее значение n-</w:t>
      </w:r>
      <w:proofErr w:type="spellStart"/>
      <w:r w:rsidRPr="00755E63">
        <w:rPr>
          <w:rFonts w:ascii="Times New Roman" w:eastAsia="Calibri" w:hAnsi="Times New Roman" w:cs="Times New Roman"/>
          <w:sz w:val="12"/>
          <w:szCs w:val="12"/>
        </w:rPr>
        <w:t>го</w:t>
      </w:r>
      <w:proofErr w:type="spellEnd"/>
      <w:r w:rsidRPr="00755E63">
        <w:rPr>
          <w:rFonts w:ascii="Times New Roman" w:eastAsia="Calibri" w:hAnsi="Times New Roman" w:cs="Times New Roman"/>
          <w:sz w:val="12"/>
          <w:szCs w:val="12"/>
        </w:rPr>
        <w:t xml:space="preserve"> целевого показателя (индикатора);</w:t>
      </w:r>
    </w:p>
    <w:p w:rsidR="00755E63" w:rsidRPr="00755E63" w:rsidRDefault="00755E63" w:rsidP="00755E63">
      <w:pPr>
        <w:tabs>
          <w:tab w:val="left" w:pos="284"/>
        </w:tabs>
        <w:spacing w:after="0" w:line="240" w:lineRule="auto"/>
        <w:rPr>
          <w:rFonts w:ascii="Times New Roman" w:eastAsia="Calibri" w:hAnsi="Times New Roman" w:cs="Times New Roman"/>
          <w:sz w:val="12"/>
          <w:szCs w:val="12"/>
        </w:rPr>
      </w:pPr>
    </w:p>
    <w:p w:rsidR="00755E63" w:rsidRPr="00755E63" w:rsidRDefault="00755E63" w:rsidP="00755E63">
      <w:pPr>
        <w:tabs>
          <w:tab w:val="left" w:pos="284"/>
        </w:tabs>
        <w:spacing w:after="0" w:line="240" w:lineRule="auto"/>
        <w:rPr>
          <w:rFonts w:ascii="Times New Roman" w:eastAsia="Calibri" w:hAnsi="Times New Roman" w:cs="Times New Roman"/>
          <w:sz w:val="12"/>
          <w:szCs w:val="12"/>
        </w:rPr>
      </w:pPr>
      <w:r w:rsidRPr="00755E63">
        <w:rPr>
          <w:rFonts w:ascii="Times New Roman" w:eastAsia="Calibri" w:hAnsi="Times New Roman" w:cs="Times New Roman"/>
          <w:sz w:val="12"/>
          <w:szCs w:val="12"/>
        </w:rPr>
        <w:t xml:space="preserve">     n</w:t>
      </w:r>
    </w:p>
    <w:p w:rsidR="00755E63" w:rsidRPr="00755E63" w:rsidRDefault="00755E63" w:rsidP="00755E63">
      <w:pPr>
        <w:tabs>
          <w:tab w:val="left" w:pos="284"/>
        </w:tabs>
        <w:spacing w:after="0" w:line="240" w:lineRule="auto"/>
        <w:rPr>
          <w:rFonts w:ascii="Times New Roman" w:eastAsia="Calibri" w:hAnsi="Times New Roman" w:cs="Times New Roman"/>
          <w:sz w:val="12"/>
          <w:szCs w:val="12"/>
        </w:rPr>
      </w:pPr>
      <w:r w:rsidRPr="00755E63">
        <w:rPr>
          <w:rFonts w:ascii="Times New Roman" w:eastAsia="Calibri" w:hAnsi="Times New Roman" w:cs="Times New Roman"/>
          <w:sz w:val="12"/>
          <w:szCs w:val="12"/>
        </w:rPr>
        <w:t xml:space="preserve">     План.</w:t>
      </w:r>
    </w:p>
    <w:p w:rsidR="00755E63" w:rsidRPr="00755E63" w:rsidRDefault="00755E63" w:rsidP="00755E63">
      <w:pPr>
        <w:tabs>
          <w:tab w:val="left" w:pos="284"/>
        </w:tabs>
        <w:spacing w:after="0" w:line="240" w:lineRule="auto"/>
        <w:rPr>
          <w:rFonts w:ascii="Times New Roman" w:eastAsia="Calibri" w:hAnsi="Times New Roman" w:cs="Times New Roman"/>
          <w:sz w:val="12"/>
          <w:szCs w:val="12"/>
        </w:rPr>
      </w:pPr>
      <w:r w:rsidRPr="00755E63">
        <w:rPr>
          <w:rFonts w:ascii="Times New Roman" w:eastAsia="Calibri" w:hAnsi="Times New Roman" w:cs="Times New Roman"/>
          <w:sz w:val="12"/>
          <w:szCs w:val="12"/>
        </w:rPr>
        <w:t xml:space="preserve">    F      - плановая сумма финансирования по Программе;</w:t>
      </w:r>
    </w:p>
    <w:p w:rsidR="00755E63" w:rsidRPr="00755E63" w:rsidRDefault="00755E63" w:rsidP="00755E63">
      <w:pPr>
        <w:tabs>
          <w:tab w:val="left" w:pos="284"/>
        </w:tabs>
        <w:spacing w:after="0" w:line="240" w:lineRule="auto"/>
        <w:rPr>
          <w:rFonts w:ascii="Times New Roman" w:eastAsia="Calibri" w:hAnsi="Times New Roman" w:cs="Times New Roman"/>
          <w:sz w:val="12"/>
          <w:szCs w:val="12"/>
        </w:rPr>
      </w:pPr>
    </w:p>
    <w:p w:rsidR="00755E63" w:rsidRPr="00755E63" w:rsidRDefault="00755E63" w:rsidP="00755E63">
      <w:pPr>
        <w:tabs>
          <w:tab w:val="left" w:pos="284"/>
        </w:tabs>
        <w:spacing w:after="0" w:line="240" w:lineRule="auto"/>
        <w:rPr>
          <w:rFonts w:ascii="Times New Roman" w:eastAsia="Calibri" w:hAnsi="Times New Roman" w:cs="Times New Roman"/>
          <w:sz w:val="12"/>
          <w:szCs w:val="12"/>
        </w:rPr>
      </w:pPr>
      <w:r w:rsidRPr="00755E63">
        <w:rPr>
          <w:rFonts w:ascii="Times New Roman" w:eastAsia="Calibri" w:hAnsi="Times New Roman" w:cs="Times New Roman"/>
          <w:sz w:val="12"/>
          <w:szCs w:val="12"/>
        </w:rPr>
        <w:t xml:space="preserve">     Тек.</w:t>
      </w:r>
    </w:p>
    <w:p w:rsidR="00755E63" w:rsidRPr="00755E63" w:rsidRDefault="00755E63" w:rsidP="00755E63">
      <w:pPr>
        <w:tabs>
          <w:tab w:val="left" w:pos="284"/>
        </w:tabs>
        <w:spacing w:after="0" w:line="240" w:lineRule="auto"/>
        <w:rPr>
          <w:rFonts w:ascii="Times New Roman" w:eastAsia="Calibri" w:hAnsi="Times New Roman" w:cs="Times New Roman"/>
          <w:sz w:val="12"/>
          <w:szCs w:val="12"/>
        </w:rPr>
      </w:pPr>
      <w:r w:rsidRPr="00755E63">
        <w:rPr>
          <w:rFonts w:ascii="Times New Roman" w:eastAsia="Calibri" w:hAnsi="Times New Roman" w:cs="Times New Roman"/>
          <w:sz w:val="12"/>
          <w:szCs w:val="12"/>
        </w:rPr>
        <w:t xml:space="preserve">    F     - сумма финансирования (расходов) на текущую дату.</w:t>
      </w:r>
    </w:p>
    <w:p w:rsidR="00755E63" w:rsidRPr="00755E63" w:rsidRDefault="00755E63" w:rsidP="00755E63">
      <w:pPr>
        <w:tabs>
          <w:tab w:val="left" w:pos="284"/>
        </w:tabs>
        <w:spacing w:after="0" w:line="240" w:lineRule="auto"/>
        <w:rPr>
          <w:rFonts w:ascii="Times New Roman" w:eastAsia="Calibri" w:hAnsi="Times New Roman" w:cs="Times New Roman"/>
          <w:sz w:val="12"/>
          <w:szCs w:val="12"/>
        </w:rPr>
      </w:pPr>
    </w:p>
    <w:p w:rsidR="00755E63" w:rsidRPr="00755E63" w:rsidRDefault="00755E63" w:rsidP="00755E63">
      <w:pPr>
        <w:tabs>
          <w:tab w:val="left" w:pos="284"/>
        </w:tabs>
        <w:spacing w:after="0" w:line="240" w:lineRule="auto"/>
        <w:ind w:firstLine="284"/>
        <w:rPr>
          <w:rFonts w:ascii="Times New Roman" w:eastAsia="Calibri" w:hAnsi="Times New Roman" w:cs="Times New Roman"/>
          <w:sz w:val="12"/>
          <w:szCs w:val="12"/>
        </w:rPr>
      </w:pPr>
      <w:r w:rsidRPr="00755E63">
        <w:rPr>
          <w:rFonts w:ascii="Times New Roman" w:eastAsia="Calibri" w:hAnsi="Times New Roman" w:cs="Times New Roman"/>
          <w:sz w:val="12"/>
          <w:szCs w:val="12"/>
        </w:rPr>
        <w:t>Для расчета комплексного показателя эффективности реализации Программы (R) используются все целевые показатели (индикаторы) Программы.</w:t>
      </w:r>
    </w:p>
    <w:p w:rsidR="00755E63" w:rsidRPr="00755E63" w:rsidRDefault="00755E63" w:rsidP="001F3F3F">
      <w:pPr>
        <w:tabs>
          <w:tab w:val="left" w:pos="284"/>
        </w:tabs>
        <w:spacing w:after="0" w:line="240" w:lineRule="auto"/>
        <w:ind w:firstLine="284"/>
        <w:rPr>
          <w:rFonts w:ascii="Times New Roman" w:eastAsia="Calibri" w:hAnsi="Times New Roman" w:cs="Times New Roman"/>
          <w:sz w:val="12"/>
          <w:szCs w:val="12"/>
        </w:rPr>
      </w:pPr>
      <w:r w:rsidRPr="00755E63">
        <w:rPr>
          <w:rFonts w:ascii="Times New Roman" w:eastAsia="Calibri" w:hAnsi="Times New Roman" w:cs="Times New Roman"/>
          <w:sz w:val="12"/>
          <w:szCs w:val="12"/>
        </w:rPr>
        <w:t>При значении комплексного показателя эффективности реализации Программы (R) от 70 до 100% и более ее эффективность признается высокой, при зн</w:t>
      </w:r>
      <w:r w:rsidR="001F3F3F">
        <w:rPr>
          <w:rFonts w:ascii="Times New Roman" w:eastAsia="Calibri" w:hAnsi="Times New Roman" w:cs="Times New Roman"/>
          <w:sz w:val="12"/>
          <w:szCs w:val="12"/>
        </w:rPr>
        <w:t>ачении менее 70% - низкой.</w:t>
      </w:r>
    </w:p>
    <w:p w:rsidR="00755E63" w:rsidRPr="00755E63" w:rsidRDefault="00755E63" w:rsidP="00755E63">
      <w:pPr>
        <w:tabs>
          <w:tab w:val="left" w:pos="284"/>
        </w:tabs>
        <w:spacing w:after="0" w:line="240" w:lineRule="auto"/>
        <w:jc w:val="right"/>
        <w:rPr>
          <w:rFonts w:ascii="Times New Roman" w:eastAsia="Calibri" w:hAnsi="Times New Roman" w:cs="Times New Roman"/>
          <w:i/>
          <w:sz w:val="12"/>
          <w:szCs w:val="12"/>
        </w:rPr>
      </w:pPr>
      <w:r w:rsidRPr="00755E63">
        <w:rPr>
          <w:rFonts w:ascii="Times New Roman" w:eastAsia="Calibri" w:hAnsi="Times New Roman" w:cs="Times New Roman"/>
          <w:i/>
          <w:sz w:val="12"/>
          <w:szCs w:val="12"/>
        </w:rPr>
        <w:t>Приложение</w:t>
      </w:r>
    </w:p>
    <w:p w:rsidR="00755E63" w:rsidRPr="00755E63" w:rsidRDefault="00755E63" w:rsidP="00755E63">
      <w:pPr>
        <w:tabs>
          <w:tab w:val="left" w:pos="284"/>
        </w:tabs>
        <w:spacing w:after="0" w:line="240" w:lineRule="auto"/>
        <w:jc w:val="right"/>
        <w:rPr>
          <w:rFonts w:ascii="Times New Roman" w:eastAsia="Calibri" w:hAnsi="Times New Roman" w:cs="Times New Roman"/>
          <w:i/>
          <w:sz w:val="12"/>
          <w:szCs w:val="12"/>
        </w:rPr>
      </w:pPr>
      <w:r w:rsidRPr="00755E63">
        <w:rPr>
          <w:rFonts w:ascii="Times New Roman" w:eastAsia="Calibri" w:hAnsi="Times New Roman" w:cs="Times New Roman"/>
          <w:i/>
          <w:sz w:val="12"/>
          <w:szCs w:val="12"/>
        </w:rPr>
        <w:t>к муниципальной Программе</w:t>
      </w:r>
    </w:p>
    <w:p w:rsidR="00755E63" w:rsidRPr="00755E63" w:rsidRDefault="00755E63" w:rsidP="00755E63">
      <w:pPr>
        <w:tabs>
          <w:tab w:val="left" w:pos="284"/>
        </w:tabs>
        <w:spacing w:after="0" w:line="240" w:lineRule="auto"/>
        <w:jc w:val="right"/>
        <w:rPr>
          <w:rFonts w:ascii="Times New Roman" w:eastAsia="Calibri" w:hAnsi="Times New Roman" w:cs="Times New Roman"/>
          <w:i/>
          <w:sz w:val="12"/>
          <w:szCs w:val="12"/>
        </w:rPr>
      </w:pPr>
      <w:r w:rsidRPr="00755E63">
        <w:rPr>
          <w:rFonts w:ascii="Times New Roman" w:eastAsia="Calibri" w:hAnsi="Times New Roman" w:cs="Times New Roman"/>
          <w:i/>
          <w:sz w:val="12"/>
          <w:szCs w:val="12"/>
        </w:rPr>
        <w:t>«Противодействие коррупции</w:t>
      </w:r>
    </w:p>
    <w:p w:rsidR="00755E63" w:rsidRPr="00755E63" w:rsidRDefault="00755E63" w:rsidP="00755E63">
      <w:pPr>
        <w:tabs>
          <w:tab w:val="left" w:pos="284"/>
        </w:tabs>
        <w:spacing w:after="0" w:line="240" w:lineRule="auto"/>
        <w:jc w:val="right"/>
        <w:rPr>
          <w:rFonts w:ascii="Times New Roman" w:eastAsia="Calibri" w:hAnsi="Times New Roman" w:cs="Times New Roman"/>
          <w:i/>
          <w:sz w:val="12"/>
          <w:szCs w:val="12"/>
        </w:rPr>
      </w:pPr>
      <w:r w:rsidRPr="00755E63">
        <w:rPr>
          <w:rFonts w:ascii="Times New Roman" w:eastAsia="Calibri" w:hAnsi="Times New Roman" w:cs="Times New Roman"/>
          <w:i/>
          <w:sz w:val="12"/>
          <w:szCs w:val="12"/>
        </w:rPr>
        <w:t>в сельском поселении Елшанка</w:t>
      </w:r>
    </w:p>
    <w:p w:rsidR="00755E63" w:rsidRPr="00755E63" w:rsidRDefault="00755E63" w:rsidP="00755E63">
      <w:pPr>
        <w:tabs>
          <w:tab w:val="left" w:pos="284"/>
        </w:tabs>
        <w:spacing w:after="0" w:line="240" w:lineRule="auto"/>
        <w:jc w:val="right"/>
        <w:rPr>
          <w:rFonts w:ascii="Times New Roman" w:eastAsia="Calibri" w:hAnsi="Times New Roman" w:cs="Times New Roman"/>
          <w:i/>
          <w:sz w:val="12"/>
          <w:szCs w:val="12"/>
        </w:rPr>
      </w:pPr>
      <w:r w:rsidRPr="00755E63">
        <w:rPr>
          <w:rFonts w:ascii="Times New Roman" w:eastAsia="Calibri" w:hAnsi="Times New Roman" w:cs="Times New Roman"/>
          <w:i/>
          <w:sz w:val="12"/>
          <w:szCs w:val="12"/>
        </w:rPr>
        <w:t>муниципального района Сергиевский</w:t>
      </w:r>
    </w:p>
    <w:p w:rsidR="00755E63" w:rsidRPr="00755E63" w:rsidRDefault="00755E63" w:rsidP="00755E63">
      <w:pPr>
        <w:tabs>
          <w:tab w:val="left" w:pos="284"/>
        </w:tabs>
        <w:spacing w:after="0" w:line="240" w:lineRule="auto"/>
        <w:jc w:val="right"/>
        <w:rPr>
          <w:rFonts w:ascii="Times New Roman" w:eastAsia="Calibri" w:hAnsi="Times New Roman" w:cs="Times New Roman"/>
          <w:i/>
          <w:sz w:val="12"/>
          <w:szCs w:val="12"/>
        </w:rPr>
      </w:pPr>
      <w:r w:rsidRPr="00755E63">
        <w:rPr>
          <w:rFonts w:ascii="Times New Roman" w:eastAsia="Calibri" w:hAnsi="Times New Roman" w:cs="Times New Roman"/>
          <w:i/>
          <w:sz w:val="12"/>
          <w:szCs w:val="12"/>
        </w:rPr>
        <w:t>на 2019-2021годы»</w:t>
      </w:r>
    </w:p>
    <w:p w:rsidR="00755E63" w:rsidRPr="00755E63" w:rsidRDefault="00755E63" w:rsidP="00755E63">
      <w:pPr>
        <w:tabs>
          <w:tab w:val="left" w:pos="284"/>
        </w:tabs>
        <w:spacing w:after="0" w:line="240" w:lineRule="auto"/>
        <w:jc w:val="center"/>
        <w:rPr>
          <w:rFonts w:ascii="Times New Roman" w:eastAsia="Calibri" w:hAnsi="Times New Roman" w:cs="Times New Roman"/>
          <w:b/>
          <w:sz w:val="12"/>
          <w:szCs w:val="12"/>
        </w:rPr>
      </w:pPr>
      <w:r w:rsidRPr="00755E63">
        <w:rPr>
          <w:rFonts w:ascii="Times New Roman" w:eastAsia="Calibri" w:hAnsi="Times New Roman" w:cs="Times New Roman"/>
          <w:b/>
          <w:sz w:val="12"/>
          <w:szCs w:val="12"/>
        </w:rPr>
        <w:t>Основные программные мероприятия</w:t>
      </w:r>
    </w:p>
    <w:tbl>
      <w:tblPr>
        <w:tblW w:w="751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2693"/>
        <w:gridCol w:w="709"/>
        <w:gridCol w:w="708"/>
        <w:gridCol w:w="567"/>
        <w:gridCol w:w="567"/>
        <w:gridCol w:w="567"/>
        <w:gridCol w:w="1276"/>
      </w:tblGrid>
      <w:tr w:rsidR="00755E63" w:rsidRPr="00755E63" w:rsidTr="00701AEA">
        <w:trPr>
          <w:trHeight w:val="20"/>
        </w:trPr>
        <w:tc>
          <w:tcPr>
            <w:tcW w:w="426" w:type="dxa"/>
            <w:vMerge w:val="restart"/>
          </w:tcPr>
          <w:p w:rsidR="00755E63" w:rsidRPr="00755E63" w:rsidRDefault="00755E63" w:rsidP="00755E63">
            <w:pPr>
              <w:spacing w:after="0" w:line="240" w:lineRule="auto"/>
              <w:rPr>
                <w:rFonts w:ascii="Times New Roman" w:eastAsia="Times New Roman" w:hAnsi="Times New Roman" w:cs="Times New Roman"/>
                <w:sz w:val="12"/>
                <w:szCs w:val="12"/>
              </w:rPr>
            </w:pPr>
            <w:r w:rsidRPr="00755E63">
              <w:rPr>
                <w:rFonts w:ascii="Times New Roman" w:eastAsia="Times New Roman" w:hAnsi="Times New Roman" w:cs="Times New Roman"/>
                <w:sz w:val="12"/>
                <w:szCs w:val="12"/>
              </w:rPr>
              <w:t xml:space="preserve">№ </w:t>
            </w:r>
            <w:proofErr w:type="gramStart"/>
            <w:r w:rsidRPr="00755E63">
              <w:rPr>
                <w:rFonts w:ascii="Times New Roman" w:eastAsia="Times New Roman" w:hAnsi="Times New Roman" w:cs="Times New Roman"/>
                <w:sz w:val="12"/>
                <w:szCs w:val="12"/>
              </w:rPr>
              <w:t>п</w:t>
            </w:r>
            <w:proofErr w:type="gramEnd"/>
            <w:r w:rsidRPr="00755E63">
              <w:rPr>
                <w:rFonts w:ascii="Times New Roman" w:eastAsia="Times New Roman" w:hAnsi="Times New Roman" w:cs="Times New Roman"/>
                <w:sz w:val="12"/>
                <w:szCs w:val="12"/>
              </w:rPr>
              <w:t>/п</w:t>
            </w:r>
          </w:p>
        </w:tc>
        <w:tc>
          <w:tcPr>
            <w:tcW w:w="2693" w:type="dxa"/>
            <w:vMerge w:val="restart"/>
          </w:tcPr>
          <w:p w:rsidR="00755E63" w:rsidRPr="00755E63" w:rsidRDefault="00755E63" w:rsidP="00755E63">
            <w:pPr>
              <w:spacing w:after="0" w:line="240" w:lineRule="auto"/>
              <w:rPr>
                <w:rFonts w:ascii="Times New Roman" w:eastAsia="Times New Roman" w:hAnsi="Times New Roman" w:cs="Times New Roman"/>
                <w:sz w:val="12"/>
                <w:szCs w:val="12"/>
              </w:rPr>
            </w:pPr>
            <w:r w:rsidRPr="00755E63">
              <w:rPr>
                <w:rFonts w:ascii="Times New Roman" w:eastAsia="Times New Roman" w:hAnsi="Times New Roman" w:cs="Times New Roman"/>
                <w:sz w:val="12"/>
                <w:szCs w:val="12"/>
              </w:rPr>
              <w:t>Наименование мероприятий</w:t>
            </w:r>
          </w:p>
        </w:tc>
        <w:tc>
          <w:tcPr>
            <w:tcW w:w="709" w:type="dxa"/>
            <w:vMerge w:val="restart"/>
          </w:tcPr>
          <w:p w:rsidR="00755E63" w:rsidRPr="00755E63" w:rsidRDefault="00755E63" w:rsidP="00755E63">
            <w:pPr>
              <w:spacing w:after="0" w:line="240" w:lineRule="auto"/>
              <w:rPr>
                <w:rFonts w:ascii="Times New Roman" w:eastAsia="Times New Roman" w:hAnsi="Times New Roman" w:cs="Times New Roman"/>
                <w:sz w:val="12"/>
                <w:szCs w:val="12"/>
              </w:rPr>
            </w:pPr>
            <w:r w:rsidRPr="00755E63">
              <w:rPr>
                <w:rFonts w:ascii="Times New Roman" w:eastAsia="Times New Roman" w:hAnsi="Times New Roman" w:cs="Times New Roman"/>
                <w:sz w:val="12"/>
                <w:szCs w:val="12"/>
              </w:rPr>
              <w:t>Источники финансирования</w:t>
            </w:r>
          </w:p>
        </w:tc>
        <w:tc>
          <w:tcPr>
            <w:tcW w:w="2409" w:type="dxa"/>
            <w:gridSpan w:val="4"/>
          </w:tcPr>
          <w:p w:rsidR="00755E63" w:rsidRPr="00755E63" w:rsidRDefault="00755E63" w:rsidP="00755E63">
            <w:pPr>
              <w:spacing w:after="0" w:line="240" w:lineRule="auto"/>
              <w:rPr>
                <w:rFonts w:ascii="Times New Roman" w:eastAsia="Times New Roman" w:hAnsi="Times New Roman" w:cs="Times New Roman"/>
                <w:sz w:val="12"/>
                <w:szCs w:val="12"/>
              </w:rPr>
            </w:pPr>
            <w:r w:rsidRPr="00755E63">
              <w:rPr>
                <w:rFonts w:ascii="Times New Roman" w:eastAsia="Times New Roman" w:hAnsi="Times New Roman" w:cs="Times New Roman"/>
                <w:sz w:val="12"/>
                <w:szCs w:val="12"/>
              </w:rPr>
              <w:t>Сроки и объемы проводимых мероприятий</w:t>
            </w:r>
          </w:p>
        </w:tc>
        <w:tc>
          <w:tcPr>
            <w:tcW w:w="1276" w:type="dxa"/>
          </w:tcPr>
          <w:p w:rsidR="00755E63" w:rsidRPr="00755E63" w:rsidRDefault="00755E63" w:rsidP="00755E63">
            <w:pPr>
              <w:spacing w:after="0" w:line="240" w:lineRule="auto"/>
              <w:rPr>
                <w:rFonts w:ascii="Times New Roman" w:eastAsia="Times New Roman" w:hAnsi="Times New Roman" w:cs="Times New Roman"/>
                <w:sz w:val="12"/>
                <w:szCs w:val="12"/>
              </w:rPr>
            </w:pPr>
            <w:r w:rsidRPr="00755E63">
              <w:rPr>
                <w:rFonts w:ascii="Times New Roman" w:eastAsia="Times New Roman" w:hAnsi="Times New Roman" w:cs="Times New Roman"/>
                <w:sz w:val="12"/>
                <w:szCs w:val="12"/>
              </w:rPr>
              <w:t>Исполнитель мероприятия</w:t>
            </w:r>
          </w:p>
        </w:tc>
      </w:tr>
      <w:tr w:rsidR="00755E63" w:rsidRPr="00755E63" w:rsidTr="00701AEA">
        <w:trPr>
          <w:trHeight w:val="20"/>
        </w:trPr>
        <w:tc>
          <w:tcPr>
            <w:tcW w:w="426" w:type="dxa"/>
            <w:vMerge/>
          </w:tcPr>
          <w:p w:rsidR="00755E63" w:rsidRPr="00755E63" w:rsidRDefault="00755E63" w:rsidP="00755E63">
            <w:pPr>
              <w:spacing w:after="0" w:line="240" w:lineRule="auto"/>
              <w:rPr>
                <w:rFonts w:ascii="Times New Roman" w:eastAsia="Times New Roman" w:hAnsi="Times New Roman" w:cs="Times New Roman"/>
                <w:sz w:val="12"/>
                <w:szCs w:val="12"/>
              </w:rPr>
            </w:pPr>
          </w:p>
        </w:tc>
        <w:tc>
          <w:tcPr>
            <w:tcW w:w="2693" w:type="dxa"/>
            <w:vMerge/>
          </w:tcPr>
          <w:p w:rsidR="00755E63" w:rsidRPr="00755E63" w:rsidRDefault="00755E63" w:rsidP="00755E63">
            <w:pPr>
              <w:spacing w:after="0" w:line="240" w:lineRule="auto"/>
              <w:rPr>
                <w:rFonts w:ascii="Times New Roman" w:eastAsia="Times New Roman" w:hAnsi="Times New Roman" w:cs="Times New Roman"/>
                <w:sz w:val="12"/>
                <w:szCs w:val="12"/>
              </w:rPr>
            </w:pPr>
          </w:p>
        </w:tc>
        <w:tc>
          <w:tcPr>
            <w:tcW w:w="709" w:type="dxa"/>
            <w:vMerge/>
          </w:tcPr>
          <w:p w:rsidR="00755E63" w:rsidRPr="00755E63" w:rsidRDefault="00755E63" w:rsidP="00755E63">
            <w:pPr>
              <w:spacing w:after="0" w:line="240" w:lineRule="auto"/>
              <w:rPr>
                <w:rFonts w:ascii="Times New Roman" w:eastAsia="Times New Roman" w:hAnsi="Times New Roman" w:cs="Times New Roman"/>
                <w:sz w:val="12"/>
                <w:szCs w:val="12"/>
              </w:rPr>
            </w:pPr>
          </w:p>
        </w:tc>
        <w:tc>
          <w:tcPr>
            <w:tcW w:w="708" w:type="dxa"/>
            <w:vMerge w:val="restart"/>
          </w:tcPr>
          <w:p w:rsidR="00755E63" w:rsidRPr="00755E63" w:rsidRDefault="00755E63" w:rsidP="00755E63">
            <w:pPr>
              <w:spacing w:after="0" w:line="240" w:lineRule="auto"/>
              <w:rPr>
                <w:rFonts w:ascii="Times New Roman" w:eastAsia="Times New Roman" w:hAnsi="Times New Roman" w:cs="Times New Roman"/>
                <w:sz w:val="12"/>
                <w:szCs w:val="12"/>
              </w:rPr>
            </w:pPr>
            <w:r w:rsidRPr="00755E63">
              <w:rPr>
                <w:rFonts w:ascii="Times New Roman" w:eastAsia="Times New Roman" w:hAnsi="Times New Roman" w:cs="Times New Roman"/>
                <w:sz w:val="12"/>
                <w:szCs w:val="12"/>
              </w:rPr>
              <w:t>Период</w:t>
            </w:r>
          </w:p>
        </w:tc>
        <w:tc>
          <w:tcPr>
            <w:tcW w:w="1701" w:type="dxa"/>
            <w:gridSpan w:val="3"/>
          </w:tcPr>
          <w:p w:rsidR="00755E63" w:rsidRPr="00755E63" w:rsidRDefault="00755E63" w:rsidP="00755E63">
            <w:pPr>
              <w:spacing w:after="0" w:line="240" w:lineRule="auto"/>
              <w:rPr>
                <w:rFonts w:ascii="Times New Roman" w:eastAsia="Times New Roman" w:hAnsi="Times New Roman" w:cs="Times New Roman"/>
                <w:sz w:val="12"/>
                <w:szCs w:val="12"/>
              </w:rPr>
            </w:pPr>
            <w:r w:rsidRPr="00755E63">
              <w:rPr>
                <w:rFonts w:ascii="Times New Roman" w:eastAsia="Times New Roman" w:hAnsi="Times New Roman" w:cs="Times New Roman"/>
                <w:sz w:val="12"/>
                <w:szCs w:val="12"/>
              </w:rPr>
              <w:t>В том числе по годам</w:t>
            </w:r>
          </w:p>
        </w:tc>
        <w:tc>
          <w:tcPr>
            <w:tcW w:w="1276" w:type="dxa"/>
            <w:vMerge w:val="restart"/>
          </w:tcPr>
          <w:p w:rsidR="00755E63" w:rsidRPr="00755E63" w:rsidRDefault="00755E63" w:rsidP="00755E63">
            <w:pPr>
              <w:spacing w:after="0" w:line="240" w:lineRule="auto"/>
              <w:rPr>
                <w:rFonts w:ascii="Times New Roman" w:eastAsia="Times New Roman" w:hAnsi="Times New Roman" w:cs="Times New Roman"/>
                <w:sz w:val="12"/>
                <w:szCs w:val="12"/>
              </w:rPr>
            </w:pPr>
          </w:p>
        </w:tc>
      </w:tr>
      <w:tr w:rsidR="00755E63" w:rsidRPr="00755E63" w:rsidTr="00701AEA">
        <w:trPr>
          <w:trHeight w:val="20"/>
        </w:trPr>
        <w:tc>
          <w:tcPr>
            <w:tcW w:w="426" w:type="dxa"/>
            <w:vMerge/>
          </w:tcPr>
          <w:p w:rsidR="00755E63" w:rsidRPr="00755E63" w:rsidRDefault="00755E63" w:rsidP="00755E63">
            <w:pPr>
              <w:spacing w:after="0" w:line="240" w:lineRule="auto"/>
              <w:rPr>
                <w:rFonts w:ascii="Times New Roman" w:eastAsia="Times New Roman" w:hAnsi="Times New Roman" w:cs="Times New Roman"/>
                <w:sz w:val="12"/>
                <w:szCs w:val="12"/>
              </w:rPr>
            </w:pPr>
          </w:p>
        </w:tc>
        <w:tc>
          <w:tcPr>
            <w:tcW w:w="2693" w:type="dxa"/>
            <w:vMerge/>
          </w:tcPr>
          <w:p w:rsidR="00755E63" w:rsidRPr="00755E63" w:rsidRDefault="00755E63" w:rsidP="00755E63">
            <w:pPr>
              <w:spacing w:after="0" w:line="240" w:lineRule="auto"/>
              <w:rPr>
                <w:rFonts w:ascii="Times New Roman" w:eastAsia="Times New Roman" w:hAnsi="Times New Roman" w:cs="Times New Roman"/>
                <w:sz w:val="12"/>
                <w:szCs w:val="12"/>
              </w:rPr>
            </w:pPr>
          </w:p>
        </w:tc>
        <w:tc>
          <w:tcPr>
            <w:tcW w:w="709" w:type="dxa"/>
            <w:vMerge/>
          </w:tcPr>
          <w:p w:rsidR="00755E63" w:rsidRPr="00755E63" w:rsidRDefault="00755E63" w:rsidP="00755E63">
            <w:pPr>
              <w:spacing w:after="0" w:line="240" w:lineRule="auto"/>
              <w:rPr>
                <w:rFonts w:ascii="Times New Roman" w:eastAsia="Times New Roman" w:hAnsi="Times New Roman" w:cs="Times New Roman"/>
                <w:sz w:val="12"/>
                <w:szCs w:val="12"/>
              </w:rPr>
            </w:pPr>
          </w:p>
        </w:tc>
        <w:tc>
          <w:tcPr>
            <w:tcW w:w="708" w:type="dxa"/>
            <w:vMerge/>
          </w:tcPr>
          <w:p w:rsidR="00755E63" w:rsidRPr="00755E63" w:rsidRDefault="00755E63" w:rsidP="00755E63">
            <w:pPr>
              <w:spacing w:after="0" w:line="240" w:lineRule="auto"/>
              <w:rPr>
                <w:rFonts w:ascii="Times New Roman" w:eastAsia="Times New Roman" w:hAnsi="Times New Roman" w:cs="Times New Roman"/>
                <w:sz w:val="12"/>
                <w:szCs w:val="12"/>
              </w:rPr>
            </w:pPr>
          </w:p>
        </w:tc>
        <w:tc>
          <w:tcPr>
            <w:tcW w:w="567" w:type="dxa"/>
          </w:tcPr>
          <w:p w:rsidR="00755E63" w:rsidRPr="00755E63" w:rsidRDefault="00755E63" w:rsidP="00755E63">
            <w:pPr>
              <w:spacing w:after="0" w:line="240" w:lineRule="auto"/>
              <w:rPr>
                <w:rFonts w:ascii="Times New Roman" w:eastAsia="Times New Roman" w:hAnsi="Times New Roman" w:cs="Times New Roman"/>
                <w:sz w:val="12"/>
                <w:szCs w:val="12"/>
              </w:rPr>
            </w:pPr>
            <w:r w:rsidRPr="00755E63">
              <w:rPr>
                <w:rFonts w:ascii="Times New Roman" w:eastAsia="Times New Roman" w:hAnsi="Times New Roman" w:cs="Times New Roman"/>
                <w:sz w:val="12"/>
                <w:szCs w:val="12"/>
              </w:rPr>
              <w:t>2019г.</w:t>
            </w:r>
          </w:p>
        </w:tc>
        <w:tc>
          <w:tcPr>
            <w:tcW w:w="567" w:type="dxa"/>
          </w:tcPr>
          <w:p w:rsidR="00755E63" w:rsidRPr="00755E63" w:rsidRDefault="00755E63" w:rsidP="00755E63">
            <w:pPr>
              <w:spacing w:after="0" w:line="240" w:lineRule="auto"/>
              <w:rPr>
                <w:rFonts w:ascii="Times New Roman" w:eastAsia="Times New Roman" w:hAnsi="Times New Roman" w:cs="Times New Roman"/>
                <w:sz w:val="12"/>
                <w:szCs w:val="12"/>
              </w:rPr>
            </w:pPr>
            <w:r w:rsidRPr="00755E63">
              <w:rPr>
                <w:rFonts w:ascii="Times New Roman" w:eastAsia="Times New Roman" w:hAnsi="Times New Roman" w:cs="Times New Roman"/>
                <w:sz w:val="12"/>
                <w:szCs w:val="12"/>
              </w:rPr>
              <w:t>2020г.</w:t>
            </w:r>
          </w:p>
        </w:tc>
        <w:tc>
          <w:tcPr>
            <w:tcW w:w="567" w:type="dxa"/>
          </w:tcPr>
          <w:p w:rsidR="00755E63" w:rsidRPr="00755E63" w:rsidRDefault="00755E63" w:rsidP="00755E63">
            <w:pPr>
              <w:spacing w:after="0" w:line="240" w:lineRule="auto"/>
              <w:rPr>
                <w:rFonts w:ascii="Times New Roman" w:eastAsia="Times New Roman" w:hAnsi="Times New Roman" w:cs="Times New Roman"/>
                <w:sz w:val="12"/>
                <w:szCs w:val="12"/>
              </w:rPr>
            </w:pPr>
            <w:r w:rsidRPr="00755E63">
              <w:rPr>
                <w:rFonts w:ascii="Times New Roman" w:eastAsia="Times New Roman" w:hAnsi="Times New Roman" w:cs="Times New Roman"/>
                <w:sz w:val="12"/>
                <w:szCs w:val="12"/>
              </w:rPr>
              <w:t>2021г.</w:t>
            </w:r>
          </w:p>
        </w:tc>
        <w:tc>
          <w:tcPr>
            <w:tcW w:w="1276" w:type="dxa"/>
            <w:vMerge/>
          </w:tcPr>
          <w:p w:rsidR="00755E63" w:rsidRPr="00755E63" w:rsidRDefault="00755E63" w:rsidP="00755E63">
            <w:pPr>
              <w:spacing w:after="0" w:line="240" w:lineRule="auto"/>
              <w:rPr>
                <w:rFonts w:ascii="Times New Roman" w:eastAsia="Times New Roman" w:hAnsi="Times New Roman" w:cs="Times New Roman"/>
                <w:sz w:val="12"/>
                <w:szCs w:val="12"/>
              </w:rPr>
            </w:pPr>
          </w:p>
        </w:tc>
      </w:tr>
      <w:tr w:rsidR="00755E63" w:rsidRPr="00755E63" w:rsidTr="00755E63">
        <w:trPr>
          <w:trHeight w:val="20"/>
        </w:trPr>
        <w:tc>
          <w:tcPr>
            <w:tcW w:w="7513" w:type="dxa"/>
            <w:gridSpan w:val="8"/>
          </w:tcPr>
          <w:p w:rsidR="00755E63" w:rsidRPr="00755E63" w:rsidRDefault="00755E63" w:rsidP="00CD5510">
            <w:pPr>
              <w:numPr>
                <w:ilvl w:val="0"/>
                <w:numId w:val="17"/>
              </w:numPr>
              <w:spacing w:after="0" w:line="240" w:lineRule="auto"/>
              <w:rPr>
                <w:rFonts w:ascii="Times New Roman" w:eastAsia="Times New Roman" w:hAnsi="Times New Roman" w:cs="Times New Roman"/>
                <w:sz w:val="12"/>
                <w:szCs w:val="12"/>
              </w:rPr>
            </w:pPr>
            <w:r w:rsidRPr="00755E63">
              <w:rPr>
                <w:rFonts w:ascii="Times New Roman" w:eastAsia="Times New Roman" w:hAnsi="Times New Roman" w:cs="Times New Roman"/>
                <w:sz w:val="12"/>
                <w:szCs w:val="12"/>
              </w:rPr>
              <w:t>Совершенствование нормативного правового регулирования в сфере противодействия коррупции на территории сельского поселения Елшанка муниципального района Сергиевский</w:t>
            </w:r>
          </w:p>
        </w:tc>
      </w:tr>
      <w:tr w:rsidR="00755E63" w:rsidRPr="00755E63" w:rsidTr="00701AEA">
        <w:trPr>
          <w:trHeight w:val="20"/>
        </w:trPr>
        <w:tc>
          <w:tcPr>
            <w:tcW w:w="426" w:type="dxa"/>
          </w:tcPr>
          <w:p w:rsidR="00755E63" w:rsidRPr="00755E63" w:rsidRDefault="00755E63" w:rsidP="00755E63">
            <w:pPr>
              <w:spacing w:after="0" w:line="240" w:lineRule="auto"/>
              <w:rPr>
                <w:rFonts w:ascii="Times New Roman" w:eastAsia="Times New Roman" w:hAnsi="Times New Roman" w:cs="Times New Roman"/>
                <w:sz w:val="12"/>
                <w:szCs w:val="12"/>
              </w:rPr>
            </w:pPr>
            <w:r w:rsidRPr="00755E63">
              <w:rPr>
                <w:rFonts w:ascii="Times New Roman" w:eastAsia="Times New Roman" w:hAnsi="Times New Roman" w:cs="Times New Roman"/>
                <w:sz w:val="12"/>
                <w:szCs w:val="12"/>
              </w:rPr>
              <w:t>1.1.</w:t>
            </w:r>
          </w:p>
        </w:tc>
        <w:tc>
          <w:tcPr>
            <w:tcW w:w="2693" w:type="dxa"/>
          </w:tcPr>
          <w:p w:rsidR="00755E63" w:rsidRPr="00755E63" w:rsidRDefault="00755E63" w:rsidP="00755E63">
            <w:pPr>
              <w:spacing w:after="0" w:line="240" w:lineRule="auto"/>
              <w:rPr>
                <w:rFonts w:ascii="Times New Roman" w:eastAsia="Times New Roman" w:hAnsi="Times New Roman" w:cs="Times New Roman"/>
                <w:sz w:val="12"/>
                <w:szCs w:val="12"/>
              </w:rPr>
            </w:pPr>
            <w:r w:rsidRPr="00755E63">
              <w:rPr>
                <w:rFonts w:ascii="Times New Roman" w:eastAsia="Times New Roman" w:hAnsi="Times New Roman" w:cs="Times New Roman"/>
                <w:sz w:val="12"/>
                <w:szCs w:val="12"/>
              </w:rPr>
              <w:t>Разработка и анализ проектов нормативных правовых актов сельского поселения Елшанка муниципального района Сергиевский по вопросам противодействия коррупции</w:t>
            </w:r>
          </w:p>
        </w:tc>
        <w:tc>
          <w:tcPr>
            <w:tcW w:w="709" w:type="dxa"/>
          </w:tcPr>
          <w:p w:rsidR="00755E63" w:rsidRPr="00755E63" w:rsidRDefault="00755E63" w:rsidP="00755E63">
            <w:pPr>
              <w:spacing w:after="0" w:line="240" w:lineRule="auto"/>
              <w:rPr>
                <w:rFonts w:ascii="Times New Roman" w:eastAsia="Times New Roman" w:hAnsi="Times New Roman" w:cs="Times New Roman"/>
                <w:sz w:val="12"/>
                <w:szCs w:val="12"/>
              </w:rPr>
            </w:pPr>
            <w:r w:rsidRPr="00755E63">
              <w:rPr>
                <w:rFonts w:ascii="Times New Roman" w:eastAsia="Times New Roman" w:hAnsi="Times New Roman" w:cs="Times New Roman"/>
                <w:sz w:val="12"/>
                <w:szCs w:val="12"/>
              </w:rPr>
              <w:t>Не требует финансирования</w:t>
            </w:r>
          </w:p>
        </w:tc>
        <w:tc>
          <w:tcPr>
            <w:tcW w:w="708" w:type="dxa"/>
          </w:tcPr>
          <w:p w:rsidR="00755E63" w:rsidRPr="00755E63" w:rsidRDefault="00755E63" w:rsidP="00755E63">
            <w:pPr>
              <w:spacing w:after="0" w:line="240" w:lineRule="auto"/>
              <w:rPr>
                <w:rFonts w:ascii="Times New Roman" w:eastAsia="Times New Roman" w:hAnsi="Times New Roman" w:cs="Times New Roman"/>
                <w:sz w:val="12"/>
                <w:szCs w:val="12"/>
              </w:rPr>
            </w:pPr>
            <w:r w:rsidRPr="00755E63">
              <w:rPr>
                <w:rFonts w:ascii="Times New Roman" w:eastAsia="Times New Roman" w:hAnsi="Times New Roman" w:cs="Times New Roman"/>
                <w:sz w:val="12"/>
                <w:szCs w:val="12"/>
              </w:rPr>
              <w:t>по мере необходимости</w:t>
            </w:r>
          </w:p>
        </w:tc>
        <w:tc>
          <w:tcPr>
            <w:tcW w:w="567" w:type="dxa"/>
          </w:tcPr>
          <w:p w:rsidR="00755E63" w:rsidRPr="00755E63" w:rsidRDefault="00755E63" w:rsidP="00755E63">
            <w:pPr>
              <w:spacing w:after="0" w:line="240" w:lineRule="auto"/>
              <w:rPr>
                <w:rFonts w:ascii="Times New Roman" w:eastAsia="Times New Roman" w:hAnsi="Times New Roman" w:cs="Times New Roman"/>
                <w:sz w:val="12"/>
                <w:szCs w:val="12"/>
              </w:rPr>
            </w:pPr>
            <w:r w:rsidRPr="00755E63">
              <w:rPr>
                <w:rFonts w:ascii="Times New Roman" w:eastAsia="Times New Roman" w:hAnsi="Times New Roman" w:cs="Times New Roman"/>
                <w:sz w:val="12"/>
                <w:szCs w:val="12"/>
              </w:rPr>
              <w:t>-</w:t>
            </w:r>
          </w:p>
        </w:tc>
        <w:tc>
          <w:tcPr>
            <w:tcW w:w="567" w:type="dxa"/>
          </w:tcPr>
          <w:p w:rsidR="00755E63" w:rsidRPr="00755E63" w:rsidRDefault="00755E63" w:rsidP="00755E63">
            <w:pPr>
              <w:spacing w:after="0" w:line="240" w:lineRule="auto"/>
              <w:rPr>
                <w:rFonts w:ascii="Times New Roman" w:eastAsia="Times New Roman" w:hAnsi="Times New Roman" w:cs="Times New Roman"/>
                <w:sz w:val="12"/>
                <w:szCs w:val="12"/>
              </w:rPr>
            </w:pPr>
            <w:r w:rsidRPr="00755E63">
              <w:rPr>
                <w:rFonts w:ascii="Times New Roman" w:eastAsia="Times New Roman" w:hAnsi="Times New Roman" w:cs="Times New Roman"/>
                <w:sz w:val="12"/>
                <w:szCs w:val="12"/>
              </w:rPr>
              <w:t>-</w:t>
            </w:r>
          </w:p>
        </w:tc>
        <w:tc>
          <w:tcPr>
            <w:tcW w:w="567" w:type="dxa"/>
          </w:tcPr>
          <w:p w:rsidR="00755E63" w:rsidRPr="00755E63" w:rsidRDefault="00755E63" w:rsidP="00755E63">
            <w:pPr>
              <w:spacing w:after="0" w:line="240" w:lineRule="auto"/>
              <w:rPr>
                <w:rFonts w:ascii="Times New Roman" w:eastAsia="Times New Roman" w:hAnsi="Times New Roman" w:cs="Times New Roman"/>
                <w:sz w:val="12"/>
                <w:szCs w:val="12"/>
              </w:rPr>
            </w:pPr>
            <w:r w:rsidRPr="00755E63">
              <w:rPr>
                <w:rFonts w:ascii="Times New Roman" w:eastAsia="Times New Roman" w:hAnsi="Times New Roman" w:cs="Times New Roman"/>
                <w:sz w:val="12"/>
                <w:szCs w:val="12"/>
              </w:rPr>
              <w:t>-</w:t>
            </w:r>
          </w:p>
        </w:tc>
        <w:tc>
          <w:tcPr>
            <w:tcW w:w="1276" w:type="dxa"/>
          </w:tcPr>
          <w:p w:rsidR="00755E63" w:rsidRPr="00755E63" w:rsidRDefault="00755E63" w:rsidP="00755E63">
            <w:pPr>
              <w:spacing w:after="0" w:line="240" w:lineRule="auto"/>
              <w:rPr>
                <w:rFonts w:ascii="Times New Roman" w:eastAsia="Times New Roman" w:hAnsi="Times New Roman" w:cs="Times New Roman"/>
                <w:sz w:val="12"/>
                <w:szCs w:val="12"/>
              </w:rPr>
            </w:pPr>
            <w:r w:rsidRPr="00755E63">
              <w:rPr>
                <w:rFonts w:ascii="Times New Roman" w:eastAsia="Times New Roman" w:hAnsi="Times New Roman" w:cs="Times New Roman"/>
                <w:sz w:val="12"/>
                <w:szCs w:val="12"/>
              </w:rPr>
              <w:t xml:space="preserve">Администрация сельского поселения Елшанка муниципального </w:t>
            </w:r>
            <w:r w:rsidRPr="00755E63">
              <w:rPr>
                <w:rFonts w:ascii="Times New Roman" w:eastAsia="Times New Roman" w:hAnsi="Times New Roman" w:cs="Times New Roman"/>
                <w:sz w:val="12"/>
                <w:szCs w:val="12"/>
              </w:rPr>
              <w:lastRenderedPageBreak/>
              <w:t>района Сергиевский</w:t>
            </w:r>
          </w:p>
        </w:tc>
      </w:tr>
      <w:tr w:rsidR="00755E63" w:rsidRPr="00755E63" w:rsidTr="00701AEA">
        <w:trPr>
          <w:trHeight w:val="20"/>
        </w:trPr>
        <w:tc>
          <w:tcPr>
            <w:tcW w:w="426" w:type="dxa"/>
          </w:tcPr>
          <w:p w:rsidR="00755E63" w:rsidRPr="00755E63" w:rsidRDefault="00755E63" w:rsidP="00755E63">
            <w:pPr>
              <w:spacing w:after="0" w:line="240" w:lineRule="auto"/>
              <w:rPr>
                <w:rFonts w:ascii="Times New Roman" w:eastAsia="Times New Roman" w:hAnsi="Times New Roman" w:cs="Times New Roman"/>
                <w:sz w:val="12"/>
                <w:szCs w:val="12"/>
              </w:rPr>
            </w:pPr>
            <w:r w:rsidRPr="00755E63">
              <w:rPr>
                <w:rFonts w:ascii="Times New Roman" w:eastAsia="Times New Roman" w:hAnsi="Times New Roman" w:cs="Times New Roman"/>
                <w:sz w:val="12"/>
                <w:szCs w:val="12"/>
              </w:rPr>
              <w:lastRenderedPageBreak/>
              <w:t>1.2.</w:t>
            </w:r>
          </w:p>
        </w:tc>
        <w:tc>
          <w:tcPr>
            <w:tcW w:w="2693" w:type="dxa"/>
          </w:tcPr>
          <w:p w:rsidR="00755E63" w:rsidRPr="00755E63" w:rsidRDefault="00755E63" w:rsidP="00755E63">
            <w:pPr>
              <w:spacing w:after="0" w:line="240" w:lineRule="auto"/>
              <w:rPr>
                <w:rFonts w:ascii="Times New Roman" w:eastAsia="Times New Roman" w:hAnsi="Times New Roman" w:cs="Times New Roman"/>
                <w:sz w:val="12"/>
                <w:szCs w:val="12"/>
              </w:rPr>
            </w:pPr>
            <w:r w:rsidRPr="00755E63">
              <w:rPr>
                <w:rFonts w:ascii="Times New Roman" w:eastAsia="Times New Roman" w:hAnsi="Times New Roman" w:cs="Times New Roman"/>
                <w:sz w:val="12"/>
                <w:szCs w:val="12"/>
              </w:rPr>
              <w:t xml:space="preserve">Нормативное закрепление установленных федеральными законами в целях противодействия коррупции запретов, ограничений и обязанностей в отношении лиц, замещающих муниципальные должности, по совершенствованию нормативно-правового регулирования противодействия коррупции </w:t>
            </w:r>
          </w:p>
        </w:tc>
        <w:tc>
          <w:tcPr>
            <w:tcW w:w="709" w:type="dxa"/>
          </w:tcPr>
          <w:p w:rsidR="00755E63" w:rsidRPr="00755E63" w:rsidRDefault="00755E63" w:rsidP="00755E63">
            <w:pPr>
              <w:spacing w:after="0" w:line="240" w:lineRule="auto"/>
              <w:rPr>
                <w:rFonts w:ascii="Times New Roman" w:eastAsia="Times New Roman" w:hAnsi="Times New Roman" w:cs="Times New Roman"/>
                <w:sz w:val="12"/>
                <w:szCs w:val="12"/>
              </w:rPr>
            </w:pPr>
            <w:r w:rsidRPr="00755E63">
              <w:rPr>
                <w:rFonts w:ascii="Times New Roman" w:eastAsia="Times New Roman" w:hAnsi="Times New Roman" w:cs="Times New Roman"/>
                <w:sz w:val="12"/>
                <w:szCs w:val="12"/>
              </w:rPr>
              <w:t>Не требует финансирования</w:t>
            </w:r>
          </w:p>
        </w:tc>
        <w:tc>
          <w:tcPr>
            <w:tcW w:w="708" w:type="dxa"/>
          </w:tcPr>
          <w:p w:rsidR="00755E63" w:rsidRPr="00755E63" w:rsidRDefault="00755E63" w:rsidP="00755E63">
            <w:pPr>
              <w:spacing w:after="0" w:line="240" w:lineRule="auto"/>
              <w:rPr>
                <w:rFonts w:ascii="Times New Roman" w:eastAsia="Times New Roman" w:hAnsi="Times New Roman" w:cs="Times New Roman"/>
                <w:sz w:val="12"/>
                <w:szCs w:val="12"/>
              </w:rPr>
            </w:pPr>
            <w:r w:rsidRPr="00755E63">
              <w:rPr>
                <w:rFonts w:ascii="Times New Roman" w:eastAsia="Times New Roman" w:hAnsi="Times New Roman" w:cs="Times New Roman"/>
                <w:sz w:val="12"/>
                <w:szCs w:val="12"/>
              </w:rPr>
              <w:t>по мере необходимости</w:t>
            </w:r>
          </w:p>
        </w:tc>
        <w:tc>
          <w:tcPr>
            <w:tcW w:w="567" w:type="dxa"/>
          </w:tcPr>
          <w:p w:rsidR="00755E63" w:rsidRPr="00755E63" w:rsidRDefault="00755E63" w:rsidP="00755E63">
            <w:pPr>
              <w:spacing w:after="0" w:line="240" w:lineRule="auto"/>
              <w:rPr>
                <w:rFonts w:ascii="Times New Roman" w:eastAsia="Times New Roman" w:hAnsi="Times New Roman" w:cs="Times New Roman"/>
                <w:sz w:val="12"/>
                <w:szCs w:val="12"/>
              </w:rPr>
            </w:pPr>
            <w:r w:rsidRPr="00755E63">
              <w:rPr>
                <w:rFonts w:ascii="Times New Roman" w:eastAsia="Times New Roman" w:hAnsi="Times New Roman" w:cs="Times New Roman"/>
                <w:sz w:val="12"/>
                <w:szCs w:val="12"/>
              </w:rPr>
              <w:t>-</w:t>
            </w:r>
          </w:p>
        </w:tc>
        <w:tc>
          <w:tcPr>
            <w:tcW w:w="567" w:type="dxa"/>
          </w:tcPr>
          <w:p w:rsidR="00755E63" w:rsidRPr="00755E63" w:rsidRDefault="00755E63" w:rsidP="00755E63">
            <w:pPr>
              <w:spacing w:after="0" w:line="240" w:lineRule="auto"/>
              <w:rPr>
                <w:rFonts w:ascii="Times New Roman" w:eastAsia="Times New Roman" w:hAnsi="Times New Roman" w:cs="Times New Roman"/>
                <w:sz w:val="12"/>
                <w:szCs w:val="12"/>
              </w:rPr>
            </w:pPr>
            <w:r w:rsidRPr="00755E63">
              <w:rPr>
                <w:rFonts w:ascii="Times New Roman" w:eastAsia="Times New Roman" w:hAnsi="Times New Roman" w:cs="Times New Roman"/>
                <w:sz w:val="12"/>
                <w:szCs w:val="12"/>
              </w:rPr>
              <w:t>-</w:t>
            </w:r>
          </w:p>
        </w:tc>
        <w:tc>
          <w:tcPr>
            <w:tcW w:w="567" w:type="dxa"/>
          </w:tcPr>
          <w:p w:rsidR="00755E63" w:rsidRPr="00755E63" w:rsidRDefault="00755E63" w:rsidP="00755E63">
            <w:pPr>
              <w:spacing w:after="0" w:line="240" w:lineRule="auto"/>
              <w:rPr>
                <w:rFonts w:ascii="Times New Roman" w:eastAsia="Times New Roman" w:hAnsi="Times New Roman" w:cs="Times New Roman"/>
                <w:sz w:val="12"/>
                <w:szCs w:val="12"/>
              </w:rPr>
            </w:pPr>
            <w:r w:rsidRPr="00755E63">
              <w:rPr>
                <w:rFonts w:ascii="Times New Roman" w:eastAsia="Times New Roman" w:hAnsi="Times New Roman" w:cs="Times New Roman"/>
                <w:sz w:val="12"/>
                <w:szCs w:val="12"/>
              </w:rPr>
              <w:t>-</w:t>
            </w:r>
          </w:p>
        </w:tc>
        <w:tc>
          <w:tcPr>
            <w:tcW w:w="1276" w:type="dxa"/>
          </w:tcPr>
          <w:p w:rsidR="00755E63" w:rsidRPr="00755E63" w:rsidRDefault="00755E63" w:rsidP="00755E63">
            <w:pPr>
              <w:spacing w:after="0" w:line="240" w:lineRule="auto"/>
              <w:rPr>
                <w:rFonts w:ascii="Times New Roman" w:eastAsia="Times New Roman" w:hAnsi="Times New Roman" w:cs="Times New Roman"/>
                <w:sz w:val="12"/>
                <w:szCs w:val="12"/>
              </w:rPr>
            </w:pPr>
            <w:r w:rsidRPr="00755E63">
              <w:rPr>
                <w:rFonts w:ascii="Times New Roman" w:eastAsia="Times New Roman" w:hAnsi="Times New Roman" w:cs="Times New Roman"/>
                <w:sz w:val="12"/>
                <w:szCs w:val="12"/>
              </w:rPr>
              <w:t>Собрание представителей сельского поселения Елшанка муниципального района Сергиевский</w:t>
            </w:r>
          </w:p>
        </w:tc>
      </w:tr>
      <w:tr w:rsidR="00755E63" w:rsidRPr="00755E63" w:rsidTr="00701AEA">
        <w:trPr>
          <w:trHeight w:val="20"/>
        </w:trPr>
        <w:tc>
          <w:tcPr>
            <w:tcW w:w="426" w:type="dxa"/>
          </w:tcPr>
          <w:p w:rsidR="00755E63" w:rsidRPr="00755E63" w:rsidRDefault="00755E63" w:rsidP="00755E63">
            <w:pPr>
              <w:spacing w:after="0" w:line="240" w:lineRule="auto"/>
              <w:rPr>
                <w:rFonts w:ascii="Times New Roman" w:eastAsia="Times New Roman" w:hAnsi="Times New Roman" w:cs="Times New Roman"/>
                <w:sz w:val="12"/>
                <w:szCs w:val="12"/>
              </w:rPr>
            </w:pPr>
            <w:r w:rsidRPr="00755E63">
              <w:rPr>
                <w:rFonts w:ascii="Times New Roman" w:eastAsia="Times New Roman" w:hAnsi="Times New Roman" w:cs="Times New Roman"/>
                <w:sz w:val="12"/>
                <w:szCs w:val="12"/>
              </w:rPr>
              <w:t>1.3.</w:t>
            </w:r>
          </w:p>
        </w:tc>
        <w:tc>
          <w:tcPr>
            <w:tcW w:w="2693" w:type="dxa"/>
          </w:tcPr>
          <w:p w:rsidR="00755E63" w:rsidRPr="00755E63" w:rsidRDefault="00755E63" w:rsidP="00755E63">
            <w:pPr>
              <w:spacing w:after="0" w:line="240" w:lineRule="auto"/>
              <w:rPr>
                <w:rFonts w:ascii="Times New Roman" w:eastAsia="Times New Roman" w:hAnsi="Times New Roman" w:cs="Times New Roman"/>
                <w:sz w:val="12"/>
                <w:szCs w:val="12"/>
              </w:rPr>
            </w:pPr>
            <w:r w:rsidRPr="00755E63">
              <w:rPr>
                <w:rFonts w:ascii="Times New Roman" w:eastAsia="Times New Roman" w:hAnsi="Times New Roman" w:cs="Times New Roman"/>
                <w:sz w:val="12"/>
                <w:szCs w:val="12"/>
              </w:rPr>
              <w:t xml:space="preserve">Организация </w:t>
            </w:r>
            <w:proofErr w:type="gramStart"/>
            <w:r w:rsidRPr="00755E63">
              <w:rPr>
                <w:rFonts w:ascii="Times New Roman" w:eastAsia="Times New Roman" w:hAnsi="Times New Roman" w:cs="Times New Roman"/>
                <w:sz w:val="12"/>
                <w:szCs w:val="12"/>
              </w:rPr>
              <w:t>контроля за</w:t>
            </w:r>
            <w:proofErr w:type="gramEnd"/>
            <w:r w:rsidRPr="00755E63">
              <w:rPr>
                <w:rFonts w:ascii="Times New Roman" w:eastAsia="Times New Roman" w:hAnsi="Times New Roman" w:cs="Times New Roman"/>
                <w:sz w:val="12"/>
                <w:szCs w:val="12"/>
              </w:rPr>
              <w:t xml:space="preserve"> работой должностных лиц ответственных за ведение кадрового дела при проверке и анализе сведений о доходах, об имуществе и обязательствах имущественного характера, представляемых служащими, а также соблюдения ими требований к служебному поведению и установлений ограничений</w:t>
            </w:r>
          </w:p>
        </w:tc>
        <w:tc>
          <w:tcPr>
            <w:tcW w:w="709" w:type="dxa"/>
          </w:tcPr>
          <w:p w:rsidR="00755E63" w:rsidRPr="00755E63" w:rsidRDefault="00755E63" w:rsidP="00755E63">
            <w:pPr>
              <w:spacing w:after="0" w:line="240" w:lineRule="auto"/>
              <w:rPr>
                <w:rFonts w:ascii="Times New Roman" w:eastAsia="Times New Roman" w:hAnsi="Times New Roman" w:cs="Times New Roman"/>
                <w:sz w:val="12"/>
                <w:szCs w:val="12"/>
              </w:rPr>
            </w:pPr>
            <w:r w:rsidRPr="00755E63">
              <w:rPr>
                <w:rFonts w:ascii="Times New Roman" w:eastAsia="Times New Roman" w:hAnsi="Times New Roman" w:cs="Times New Roman"/>
                <w:sz w:val="12"/>
                <w:szCs w:val="12"/>
              </w:rPr>
              <w:t>Не требует финансирования</w:t>
            </w:r>
          </w:p>
        </w:tc>
        <w:tc>
          <w:tcPr>
            <w:tcW w:w="708" w:type="dxa"/>
          </w:tcPr>
          <w:p w:rsidR="00755E63" w:rsidRPr="00755E63" w:rsidRDefault="00755E63" w:rsidP="00755E63">
            <w:pPr>
              <w:spacing w:after="0" w:line="240" w:lineRule="auto"/>
              <w:rPr>
                <w:rFonts w:ascii="Times New Roman" w:eastAsia="Times New Roman" w:hAnsi="Times New Roman" w:cs="Times New Roman"/>
                <w:sz w:val="12"/>
                <w:szCs w:val="12"/>
              </w:rPr>
            </w:pPr>
            <w:r w:rsidRPr="00755E63">
              <w:rPr>
                <w:rFonts w:ascii="Times New Roman" w:eastAsia="Times New Roman" w:hAnsi="Times New Roman" w:cs="Times New Roman"/>
                <w:sz w:val="12"/>
                <w:szCs w:val="12"/>
              </w:rPr>
              <w:t>по мере необходимости</w:t>
            </w:r>
          </w:p>
        </w:tc>
        <w:tc>
          <w:tcPr>
            <w:tcW w:w="567" w:type="dxa"/>
          </w:tcPr>
          <w:p w:rsidR="00755E63" w:rsidRPr="00755E63" w:rsidRDefault="00755E63" w:rsidP="00755E63">
            <w:pPr>
              <w:spacing w:after="0" w:line="240" w:lineRule="auto"/>
              <w:rPr>
                <w:rFonts w:ascii="Times New Roman" w:eastAsia="Times New Roman" w:hAnsi="Times New Roman" w:cs="Times New Roman"/>
                <w:sz w:val="12"/>
                <w:szCs w:val="12"/>
              </w:rPr>
            </w:pPr>
            <w:r w:rsidRPr="00755E63">
              <w:rPr>
                <w:rFonts w:ascii="Times New Roman" w:eastAsia="Times New Roman" w:hAnsi="Times New Roman" w:cs="Times New Roman"/>
                <w:sz w:val="12"/>
                <w:szCs w:val="12"/>
              </w:rPr>
              <w:t>-</w:t>
            </w:r>
          </w:p>
        </w:tc>
        <w:tc>
          <w:tcPr>
            <w:tcW w:w="567" w:type="dxa"/>
          </w:tcPr>
          <w:p w:rsidR="00755E63" w:rsidRPr="00755E63" w:rsidRDefault="00755E63" w:rsidP="00755E63">
            <w:pPr>
              <w:spacing w:after="0" w:line="240" w:lineRule="auto"/>
              <w:rPr>
                <w:rFonts w:ascii="Times New Roman" w:eastAsia="Times New Roman" w:hAnsi="Times New Roman" w:cs="Times New Roman"/>
                <w:sz w:val="12"/>
                <w:szCs w:val="12"/>
              </w:rPr>
            </w:pPr>
            <w:r w:rsidRPr="00755E63">
              <w:rPr>
                <w:rFonts w:ascii="Times New Roman" w:eastAsia="Times New Roman" w:hAnsi="Times New Roman" w:cs="Times New Roman"/>
                <w:sz w:val="12"/>
                <w:szCs w:val="12"/>
              </w:rPr>
              <w:t>-</w:t>
            </w:r>
          </w:p>
        </w:tc>
        <w:tc>
          <w:tcPr>
            <w:tcW w:w="567" w:type="dxa"/>
          </w:tcPr>
          <w:p w:rsidR="00755E63" w:rsidRPr="00755E63" w:rsidRDefault="00755E63" w:rsidP="00755E63">
            <w:pPr>
              <w:spacing w:after="0" w:line="240" w:lineRule="auto"/>
              <w:rPr>
                <w:rFonts w:ascii="Times New Roman" w:eastAsia="Times New Roman" w:hAnsi="Times New Roman" w:cs="Times New Roman"/>
                <w:sz w:val="12"/>
                <w:szCs w:val="12"/>
              </w:rPr>
            </w:pPr>
            <w:r w:rsidRPr="00755E63">
              <w:rPr>
                <w:rFonts w:ascii="Times New Roman" w:eastAsia="Times New Roman" w:hAnsi="Times New Roman" w:cs="Times New Roman"/>
                <w:sz w:val="12"/>
                <w:szCs w:val="12"/>
              </w:rPr>
              <w:t>-</w:t>
            </w:r>
          </w:p>
        </w:tc>
        <w:tc>
          <w:tcPr>
            <w:tcW w:w="1276" w:type="dxa"/>
          </w:tcPr>
          <w:p w:rsidR="00755E63" w:rsidRPr="00755E63" w:rsidRDefault="00755E63" w:rsidP="00755E63">
            <w:pPr>
              <w:spacing w:after="0" w:line="240" w:lineRule="auto"/>
              <w:rPr>
                <w:rFonts w:ascii="Times New Roman" w:eastAsia="Times New Roman" w:hAnsi="Times New Roman" w:cs="Times New Roman"/>
                <w:sz w:val="12"/>
                <w:szCs w:val="12"/>
              </w:rPr>
            </w:pPr>
            <w:r w:rsidRPr="00755E63">
              <w:rPr>
                <w:rFonts w:ascii="Times New Roman" w:eastAsia="Times New Roman" w:hAnsi="Times New Roman" w:cs="Times New Roman"/>
                <w:sz w:val="12"/>
                <w:szCs w:val="12"/>
              </w:rPr>
              <w:t>Глава сельского поселения Елшанка  муниципального района Сергиевский</w:t>
            </w:r>
          </w:p>
        </w:tc>
      </w:tr>
      <w:tr w:rsidR="00755E63" w:rsidRPr="00755E63" w:rsidTr="00755E63">
        <w:trPr>
          <w:trHeight w:val="20"/>
        </w:trPr>
        <w:tc>
          <w:tcPr>
            <w:tcW w:w="7513" w:type="dxa"/>
            <w:gridSpan w:val="8"/>
          </w:tcPr>
          <w:p w:rsidR="00755E63" w:rsidRPr="00755E63" w:rsidRDefault="00755E63" w:rsidP="00CD5510">
            <w:pPr>
              <w:numPr>
                <w:ilvl w:val="0"/>
                <w:numId w:val="17"/>
              </w:numPr>
              <w:spacing w:after="0" w:line="240" w:lineRule="auto"/>
              <w:rPr>
                <w:rFonts w:ascii="Times New Roman" w:eastAsia="Times New Roman" w:hAnsi="Times New Roman" w:cs="Times New Roman"/>
                <w:sz w:val="12"/>
                <w:szCs w:val="12"/>
              </w:rPr>
            </w:pPr>
            <w:r w:rsidRPr="00755E63">
              <w:rPr>
                <w:rFonts w:ascii="Times New Roman" w:eastAsia="Times New Roman" w:hAnsi="Times New Roman" w:cs="Times New Roman"/>
                <w:sz w:val="12"/>
                <w:szCs w:val="12"/>
              </w:rPr>
              <w:t>Создание в администрации сельского поселения Елшанка муниципального района Сергиевский комплексной системы противодействия коррупции</w:t>
            </w:r>
          </w:p>
        </w:tc>
      </w:tr>
      <w:tr w:rsidR="00755E63" w:rsidRPr="00755E63" w:rsidTr="00701AEA">
        <w:trPr>
          <w:trHeight w:val="20"/>
        </w:trPr>
        <w:tc>
          <w:tcPr>
            <w:tcW w:w="426" w:type="dxa"/>
          </w:tcPr>
          <w:p w:rsidR="00755E63" w:rsidRPr="00755E63" w:rsidRDefault="00755E63" w:rsidP="00755E63">
            <w:pPr>
              <w:spacing w:after="0" w:line="240" w:lineRule="auto"/>
              <w:rPr>
                <w:rFonts w:ascii="Times New Roman" w:eastAsia="Times New Roman" w:hAnsi="Times New Roman" w:cs="Times New Roman"/>
                <w:sz w:val="12"/>
                <w:szCs w:val="12"/>
              </w:rPr>
            </w:pPr>
            <w:r w:rsidRPr="00755E63">
              <w:rPr>
                <w:rFonts w:ascii="Times New Roman" w:eastAsia="Times New Roman" w:hAnsi="Times New Roman" w:cs="Times New Roman"/>
                <w:sz w:val="12"/>
                <w:szCs w:val="12"/>
              </w:rPr>
              <w:t>2.1.</w:t>
            </w:r>
          </w:p>
        </w:tc>
        <w:tc>
          <w:tcPr>
            <w:tcW w:w="2693" w:type="dxa"/>
          </w:tcPr>
          <w:p w:rsidR="00755E63" w:rsidRPr="00755E63" w:rsidRDefault="00755E63" w:rsidP="00755E63">
            <w:pPr>
              <w:spacing w:after="0" w:line="240" w:lineRule="auto"/>
              <w:rPr>
                <w:rFonts w:ascii="Times New Roman" w:eastAsia="Times New Roman" w:hAnsi="Times New Roman" w:cs="Times New Roman"/>
                <w:sz w:val="12"/>
                <w:szCs w:val="12"/>
              </w:rPr>
            </w:pPr>
            <w:r w:rsidRPr="00755E63">
              <w:rPr>
                <w:rFonts w:ascii="Times New Roman" w:eastAsia="Times New Roman" w:hAnsi="Times New Roman" w:cs="Times New Roman"/>
                <w:sz w:val="12"/>
                <w:szCs w:val="12"/>
              </w:rPr>
              <w:t xml:space="preserve">Организация </w:t>
            </w:r>
            <w:proofErr w:type="gramStart"/>
            <w:r w:rsidRPr="00755E63">
              <w:rPr>
                <w:rFonts w:ascii="Times New Roman" w:eastAsia="Times New Roman" w:hAnsi="Times New Roman" w:cs="Times New Roman"/>
                <w:sz w:val="12"/>
                <w:szCs w:val="12"/>
              </w:rPr>
              <w:t>контроля за</w:t>
            </w:r>
            <w:proofErr w:type="gramEnd"/>
            <w:r w:rsidRPr="00755E63">
              <w:rPr>
                <w:rFonts w:ascii="Times New Roman" w:eastAsia="Times New Roman" w:hAnsi="Times New Roman" w:cs="Times New Roman"/>
                <w:sz w:val="12"/>
                <w:szCs w:val="12"/>
              </w:rPr>
              <w:t xml:space="preserve"> работой по рассмотрению жалоб и заявлений, поступивших от физических и юридических лиц, содержащих сведения о фактах коррупции</w:t>
            </w:r>
          </w:p>
        </w:tc>
        <w:tc>
          <w:tcPr>
            <w:tcW w:w="709" w:type="dxa"/>
          </w:tcPr>
          <w:p w:rsidR="00755E63" w:rsidRPr="00755E63" w:rsidRDefault="00755E63" w:rsidP="00755E63">
            <w:pPr>
              <w:spacing w:after="0" w:line="240" w:lineRule="auto"/>
              <w:rPr>
                <w:rFonts w:ascii="Times New Roman" w:eastAsia="Times New Roman" w:hAnsi="Times New Roman" w:cs="Times New Roman"/>
                <w:sz w:val="12"/>
                <w:szCs w:val="12"/>
              </w:rPr>
            </w:pPr>
            <w:r w:rsidRPr="00755E63">
              <w:rPr>
                <w:rFonts w:ascii="Times New Roman" w:eastAsia="Times New Roman" w:hAnsi="Times New Roman" w:cs="Times New Roman"/>
                <w:sz w:val="12"/>
                <w:szCs w:val="12"/>
              </w:rPr>
              <w:t>Не требует финансирования</w:t>
            </w:r>
          </w:p>
        </w:tc>
        <w:tc>
          <w:tcPr>
            <w:tcW w:w="708" w:type="dxa"/>
          </w:tcPr>
          <w:p w:rsidR="00755E63" w:rsidRPr="00755E63" w:rsidRDefault="00755E63" w:rsidP="00755E63">
            <w:pPr>
              <w:spacing w:after="0" w:line="240" w:lineRule="auto"/>
              <w:rPr>
                <w:rFonts w:ascii="Times New Roman" w:eastAsia="Times New Roman" w:hAnsi="Times New Roman" w:cs="Times New Roman"/>
                <w:sz w:val="12"/>
                <w:szCs w:val="12"/>
              </w:rPr>
            </w:pPr>
            <w:r w:rsidRPr="00755E63">
              <w:rPr>
                <w:rFonts w:ascii="Times New Roman" w:eastAsia="Times New Roman" w:hAnsi="Times New Roman" w:cs="Times New Roman"/>
                <w:sz w:val="12"/>
                <w:szCs w:val="12"/>
              </w:rPr>
              <w:t>постоянно (по мере поступления обращений)</w:t>
            </w:r>
          </w:p>
        </w:tc>
        <w:tc>
          <w:tcPr>
            <w:tcW w:w="567" w:type="dxa"/>
          </w:tcPr>
          <w:p w:rsidR="00755E63" w:rsidRPr="00755E63" w:rsidRDefault="00755E63" w:rsidP="00755E63">
            <w:pPr>
              <w:spacing w:after="0" w:line="240" w:lineRule="auto"/>
              <w:rPr>
                <w:rFonts w:ascii="Times New Roman" w:eastAsia="Times New Roman" w:hAnsi="Times New Roman" w:cs="Times New Roman"/>
                <w:sz w:val="12"/>
                <w:szCs w:val="12"/>
              </w:rPr>
            </w:pPr>
            <w:r w:rsidRPr="00755E63">
              <w:rPr>
                <w:rFonts w:ascii="Times New Roman" w:eastAsia="Times New Roman" w:hAnsi="Times New Roman" w:cs="Times New Roman"/>
                <w:sz w:val="12"/>
                <w:szCs w:val="12"/>
              </w:rPr>
              <w:t>-</w:t>
            </w:r>
          </w:p>
        </w:tc>
        <w:tc>
          <w:tcPr>
            <w:tcW w:w="567" w:type="dxa"/>
          </w:tcPr>
          <w:p w:rsidR="00755E63" w:rsidRPr="00755E63" w:rsidRDefault="00755E63" w:rsidP="00755E63">
            <w:pPr>
              <w:spacing w:after="0" w:line="240" w:lineRule="auto"/>
              <w:rPr>
                <w:rFonts w:ascii="Times New Roman" w:eastAsia="Times New Roman" w:hAnsi="Times New Roman" w:cs="Times New Roman"/>
                <w:sz w:val="12"/>
                <w:szCs w:val="12"/>
              </w:rPr>
            </w:pPr>
            <w:r w:rsidRPr="00755E63">
              <w:rPr>
                <w:rFonts w:ascii="Times New Roman" w:eastAsia="Times New Roman" w:hAnsi="Times New Roman" w:cs="Times New Roman"/>
                <w:sz w:val="12"/>
                <w:szCs w:val="12"/>
              </w:rPr>
              <w:t>-</w:t>
            </w:r>
          </w:p>
        </w:tc>
        <w:tc>
          <w:tcPr>
            <w:tcW w:w="567" w:type="dxa"/>
          </w:tcPr>
          <w:p w:rsidR="00755E63" w:rsidRPr="00755E63" w:rsidRDefault="00755E63" w:rsidP="00755E63">
            <w:pPr>
              <w:spacing w:after="0" w:line="240" w:lineRule="auto"/>
              <w:rPr>
                <w:rFonts w:ascii="Times New Roman" w:eastAsia="Times New Roman" w:hAnsi="Times New Roman" w:cs="Times New Roman"/>
                <w:sz w:val="12"/>
                <w:szCs w:val="12"/>
              </w:rPr>
            </w:pPr>
            <w:r w:rsidRPr="00755E63">
              <w:rPr>
                <w:rFonts w:ascii="Times New Roman" w:eastAsia="Times New Roman" w:hAnsi="Times New Roman" w:cs="Times New Roman"/>
                <w:sz w:val="12"/>
                <w:szCs w:val="12"/>
              </w:rPr>
              <w:t>-</w:t>
            </w:r>
          </w:p>
        </w:tc>
        <w:tc>
          <w:tcPr>
            <w:tcW w:w="1276" w:type="dxa"/>
          </w:tcPr>
          <w:p w:rsidR="00755E63" w:rsidRPr="00755E63" w:rsidRDefault="00755E63" w:rsidP="00755E63">
            <w:pPr>
              <w:spacing w:after="0" w:line="240" w:lineRule="auto"/>
              <w:rPr>
                <w:rFonts w:ascii="Times New Roman" w:eastAsia="Times New Roman" w:hAnsi="Times New Roman" w:cs="Times New Roman"/>
                <w:sz w:val="12"/>
                <w:szCs w:val="12"/>
              </w:rPr>
            </w:pPr>
            <w:r w:rsidRPr="00755E63">
              <w:rPr>
                <w:rFonts w:ascii="Times New Roman" w:eastAsia="Times New Roman" w:hAnsi="Times New Roman" w:cs="Times New Roman"/>
                <w:sz w:val="12"/>
                <w:szCs w:val="12"/>
              </w:rPr>
              <w:t>Глава сельского поселения Елшанка  муниципального района Сергиевский</w:t>
            </w:r>
          </w:p>
        </w:tc>
      </w:tr>
      <w:tr w:rsidR="00755E63" w:rsidRPr="00755E63" w:rsidTr="00701AEA">
        <w:trPr>
          <w:trHeight w:val="20"/>
        </w:trPr>
        <w:tc>
          <w:tcPr>
            <w:tcW w:w="426" w:type="dxa"/>
          </w:tcPr>
          <w:p w:rsidR="00755E63" w:rsidRPr="00755E63" w:rsidRDefault="00755E63" w:rsidP="00755E63">
            <w:pPr>
              <w:spacing w:after="0" w:line="240" w:lineRule="auto"/>
              <w:rPr>
                <w:rFonts w:ascii="Times New Roman" w:eastAsia="Times New Roman" w:hAnsi="Times New Roman" w:cs="Times New Roman"/>
                <w:sz w:val="12"/>
                <w:szCs w:val="12"/>
              </w:rPr>
            </w:pPr>
            <w:r w:rsidRPr="00755E63">
              <w:rPr>
                <w:rFonts w:ascii="Times New Roman" w:eastAsia="Times New Roman" w:hAnsi="Times New Roman" w:cs="Times New Roman"/>
                <w:sz w:val="12"/>
                <w:szCs w:val="12"/>
              </w:rPr>
              <w:t>2.2.</w:t>
            </w:r>
          </w:p>
        </w:tc>
        <w:tc>
          <w:tcPr>
            <w:tcW w:w="2693" w:type="dxa"/>
          </w:tcPr>
          <w:p w:rsidR="00755E63" w:rsidRPr="00755E63" w:rsidRDefault="00755E63" w:rsidP="00755E63">
            <w:pPr>
              <w:spacing w:after="0" w:line="240" w:lineRule="auto"/>
              <w:rPr>
                <w:rFonts w:ascii="Times New Roman" w:eastAsia="Times New Roman" w:hAnsi="Times New Roman" w:cs="Times New Roman"/>
                <w:sz w:val="12"/>
                <w:szCs w:val="12"/>
              </w:rPr>
            </w:pPr>
            <w:r w:rsidRPr="00755E63">
              <w:rPr>
                <w:rFonts w:ascii="Times New Roman" w:eastAsia="Times New Roman" w:hAnsi="Times New Roman" w:cs="Times New Roman"/>
                <w:sz w:val="12"/>
                <w:szCs w:val="12"/>
              </w:rPr>
              <w:t>Организация работы комиссии по соблюдению требований к служебному поведению муниципальных служащих и урегулированию конфликта интересов в администрации сельского поселения Елшанка муниципального района Сергиевский</w:t>
            </w:r>
          </w:p>
        </w:tc>
        <w:tc>
          <w:tcPr>
            <w:tcW w:w="709" w:type="dxa"/>
          </w:tcPr>
          <w:p w:rsidR="00755E63" w:rsidRPr="00755E63" w:rsidRDefault="00755E63" w:rsidP="00755E63">
            <w:pPr>
              <w:spacing w:after="0" w:line="240" w:lineRule="auto"/>
              <w:rPr>
                <w:rFonts w:ascii="Times New Roman" w:eastAsia="Times New Roman" w:hAnsi="Times New Roman" w:cs="Times New Roman"/>
                <w:sz w:val="12"/>
                <w:szCs w:val="12"/>
              </w:rPr>
            </w:pPr>
            <w:r w:rsidRPr="00755E63">
              <w:rPr>
                <w:rFonts w:ascii="Times New Roman" w:eastAsia="Times New Roman" w:hAnsi="Times New Roman" w:cs="Times New Roman"/>
                <w:sz w:val="12"/>
                <w:szCs w:val="12"/>
              </w:rPr>
              <w:t>Не требует финансирования</w:t>
            </w:r>
          </w:p>
        </w:tc>
        <w:tc>
          <w:tcPr>
            <w:tcW w:w="708" w:type="dxa"/>
          </w:tcPr>
          <w:p w:rsidR="00755E63" w:rsidRPr="00755E63" w:rsidRDefault="00755E63" w:rsidP="00755E63">
            <w:pPr>
              <w:spacing w:after="0" w:line="240" w:lineRule="auto"/>
              <w:rPr>
                <w:rFonts w:ascii="Times New Roman" w:eastAsia="Times New Roman" w:hAnsi="Times New Roman" w:cs="Times New Roman"/>
                <w:sz w:val="12"/>
                <w:szCs w:val="12"/>
              </w:rPr>
            </w:pPr>
            <w:r w:rsidRPr="00755E63">
              <w:rPr>
                <w:rFonts w:ascii="Times New Roman" w:eastAsia="Times New Roman" w:hAnsi="Times New Roman" w:cs="Times New Roman"/>
                <w:sz w:val="12"/>
                <w:szCs w:val="12"/>
              </w:rPr>
              <w:t>По мере направления документов в комиссию</w:t>
            </w:r>
          </w:p>
        </w:tc>
        <w:tc>
          <w:tcPr>
            <w:tcW w:w="567" w:type="dxa"/>
          </w:tcPr>
          <w:p w:rsidR="00755E63" w:rsidRPr="00755E63" w:rsidRDefault="00755E63" w:rsidP="00755E63">
            <w:pPr>
              <w:spacing w:after="0" w:line="240" w:lineRule="auto"/>
              <w:rPr>
                <w:rFonts w:ascii="Times New Roman" w:eastAsia="Times New Roman" w:hAnsi="Times New Roman" w:cs="Times New Roman"/>
                <w:sz w:val="12"/>
                <w:szCs w:val="12"/>
              </w:rPr>
            </w:pPr>
            <w:r w:rsidRPr="00755E63">
              <w:rPr>
                <w:rFonts w:ascii="Times New Roman" w:eastAsia="Times New Roman" w:hAnsi="Times New Roman" w:cs="Times New Roman"/>
                <w:sz w:val="12"/>
                <w:szCs w:val="12"/>
              </w:rPr>
              <w:t>-</w:t>
            </w:r>
          </w:p>
        </w:tc>
        <w:tc>
          <w:tcPr>
            <w:tcW w:w="567" w:type="dxa"/>
          </w:tcPr>
          <w:p w:rsidR="00755E63" w:rsidRPr="00755E63" w:rsidRDefault="00755E63" w:rsidP="00755E63">
            <w:pPr>
              <w:spacing w:after="0" w:line="240" w:lineRule="auto"/>
              <w:rPr>
                <w:rFonts w:ascii="Times New Roman" w:eastAsia="Times New Roman" w:hAnsi="Times New Roman" w:cs="Times New Roman"/>
                <w:sz w:val="12"/>
                <w:szCs w:val="12"/>
              </w:rPr>
            </w:pPr>
            <w:r w:rsidRPr="00755E63">
              <w:rPr>
                <w:rFonts w:ascii="Times New Roman" w:eastAsia="Times New Roman" w:hAnsi="Times New Roman" w:cs="Times New Roman"/>
                <w:sz w:val="12"/>
                <w:szCs w:val="12"/>
              </w:rPr>
              <w:t>-</w:t>
            </w:r>
          </w:p>
        </w:tc>
        <w:tc>
          <w:tcPr>
            <w:tcW w:w="567" w:type="dxa"/>
          </w:tcPr>
          <w:p w:rsidR="00755E63" w:rsidRPr="00755E63" w:rsidRDefault="00755E63" w:rsidP="00755E63">
            <w:pPr>
              <w:spacing w:after="0" w:line="240" w:lineRule="auto"/>
              <w:rPr>
                <w:rFonts w:ascii="Times New Roman" w:eastAsia="Times New Roman" w:hAnsi="Times New Roman" w:cs="Times New Roman"/>
                <w:sz w:val="12"/>
                <w:szCs w:val="12"/>
              </w:rPr>
            </w:pPr>
            <w:r w:rsidRPr="00755E63">
              <w:rPr>
                <w:rFonts w:ascii="Times New Roman" w:eastAsia="Times New Roman" w:hAnsi="Times New Roman" w:cs="Times New Roman"/>
                <w:sz w:val="12"/>
                <w:szCs w:val="12"/>
              </w:rPr>
              <w:t>-</w:t>
            </w:r>
          </w:p>
        </w:tc>
        <w:tc>
          <w:tcPr>
            <w:tcW w:w="1276" w:type="dxa"/>
          </w:tcPr>
          <w:p w:rsidR="00755E63" w:rsidRPr="00755E63" w:rsidRDefault="00755E63" w:rsidP="00755E63">
            <w:pPr>
              <w:spacing w:after="0" w:line="240" w:lineRule="auto"/>
              <w:rPr>
                <w:rFonts w:ascii="Times New Roman" w:eastAsia="Times New Roman" w:hAnsi="Times New Roman" w:cs="Times New Roman"/>
                <w:sz w:val="12"/>
                <w:szCs w:val="12"/>
              </w:rPr>
            </w:pPr>
            <w:r w:rsidRPr="00755E63">
              <w:rPr>
                <w:rFonts w:ascii="Times New Roman" w:eastAsia="Times New Roman" w:hAnsi="Times New Roman" w:cs="Times New Roman"/>
                <w:sz w:val="12"/>
                <w:szCs w:val="12"/>
              </w:rPr>
              <w:t>Администрация сельского поселения Елшанка муниципального района Сергиевский</w:t>
            </w:r>
          </w:p>
        </w:tc>
      </w:tr>
      <w:tr w:rsidR="00755E63" w:rsidRPr="00755E63" w:rsidTr="00701AEA">
        <w:trPr>
          <w:trHeight w:val="20"/>
        </w:trPr>
        <w:tc>
          <w:tcPr>
            <w:tcW w:w="426" w:type="dxa"/>
          </w:tcPr>
          <w:p w:rsidR="00755E63" w:rsidRPr="00755E63" w:rsidRDefault="00755E63" w:rsidP="00755E63">
            <w:pPr>
              <w:spacing w:after="0" w:line="240" w:lineRule="auto"/>
              <w:rPr>
                <w:rFonts w:ascii="Times New Roman" w:eastAsia="Times New Roman" w:hAnsi="Times New Roman" w:cs="Times New Roman"/>
                <w:sz w:val="12"/>
                <w:szCs w:val="12"/>
              </w:rPr>
            </w:pPr>
            <w:r w:rsidRPr="00755E63">
              <w:rPr>
                <w:rFonts w:ascii="Times New Roman" w:eastAsia="Times New Roman" w:hAnsi="Times New Roman" w:cs="Times New Roman"/>
                <w:sz w:val="12"/>
                <w:szCs w:val="12"/>
              </w:rPr>
              <w:t>2.3</w:t>
            </w:r>
          </w:p>
        </w:tc>
        <w:tc>
          <w:tcPr>
            <w:tcW w:w="2693" w:type="dxa"/>
          </w:tcPr>
          <w:p w:rsidR="00755E63" w:rsidRPr="00755E63" w:rsidRDefault="00755E63" w:rsidP="00755E63">
            <w:pPr>
              <w:spacing w:after="0" w:line="240" w:lineRule="auto"/>
              <w:rPr>
                <w:rFonts w:ascii="Times New Roman" w:eastAsia="Times New Roman" w:hAnsi="Times New Roman" w:cs="Times New Roman"/>
                <w:sz w:val="12"/>
                <w:szCs w:val="12"/>
              </w:rPr>
            </w:pPr>
            <w:proofErr w:type="gramStart"/>
            <w:r w:rsidRPr="00755E63">
              <w:rPr>
                <w:rFonts w:ascii="Times New Roman" w:eastAsia="Times New Roman" w:hAnsi="Times New Roman" w:cs="Times New Roman"/>
                <w:sz w:val="12"/>
                <w:szCs w:val="12"/>
              </w:rPr>
              <w:t>Проведение служебных проверок по ставшим известным фактам коррупционных проявлений в администрации сельского поселения Елшанка  муниципального района Сергиевский, в том числе на основании опубликованных в средствах массовой информации материалов журналистских расследований и авторских материалов</w:t>
            </w:r>
            <w:proofErr w:type="gramEnd"/>
          </w:p>
        </w:tc>
        <w:tc>
          <w:tcPr>
            <w:tcW w:w="709" w:type="dxa"/>
          </w:tcPr>
          <w:p w:rsidR="00755E63" w:rsidRPr="00755E63" w:rsidRDefault="00755E63" w:rsidP="00755E63">
            <w:pPr>
              <w:spacing w:after="0" w:line="240" w:lineRule="auto"/>
              <w:rPr>
                <w:rFonts w:ascii="Times New Roman" w:eastAsia="Times New Roman" w:hAnsi="Times New Roman" w:cs="Times New Roman"/>
                <w:sz w:val="12"/>
                <w:szCs w:val="12"/>
              </w:rPr>
            </w:pPr>
            <w:r w:rsidRPr="00755E63">
              <w:rPr>
                <w:rFonts w:ascii="Times New Roman" w:eastAsia="Times New Roman" w:hAnsi="Times New Roman" w:cs="Times New Roman"/>
                <w:sz w:val="12"/>
                <w:szCs w:val="12"/>
              </w:rPr>
              <w:t>Не требует финансирования</w:t>
            </w:r>
          </w:p>
        </w:tc>
        <w:tc>
          <w:tcPr>
            <w:tcW w:w="708" w:type="dxa"/>
          </w:tcPr>
          <w:p w:rsidR="00755E63" w:rsidRPr="00755E63" w:rsidRDefault="00755E63" w:rsidP="00755E63">
            <w:pPr>
              <w:spacing w:after="0" w:line="240" w:lineRule="auto"/>
              <w:rPr>
                <w:rFonts w:ascii="Times New Roman" w:eastAsia="Times New Roman" w:hAnsi="Times New Roman" w:cs="Times New Roman"/>
                <w:sz w:val="12"/>
                <w:szCs w:val="12"/>
              </w:rPr>
            </w:pPr>
            <w:r w:rsidRPr="00755E63">
              <w:rPr>
                <w:rFonts w:ascii="Times New Roman" w:eastAsia="Times New Roman" w:hAnsi="Times New Roman" w:cs="Times New Roman"/>
                <w:sz w:val="12"/>
                <w:szCs w:val="12"/>
              </w:rPr>
              <w:t>По факту возникновения информации о коррупционном  проявлении</w:t>
            </w:r>
          </w:p>
        </w:tc>
        <w:tc>
          <w:tcPr>
            <w:tcW w:w="567" w:type="dxa"/>
          </w:tcPr>
          <w:p w:rsidR="00755E63" w:rsidRPr="00755E63" w:rsidRDefault="00755E63" w:rsidP="00755E63">
            <w:pPr>
              <w:spacing w:after="0" w:line="240" w:lineRule="auto"/>
              <w:rPr>
                <w:rFonts w:ascii="Times New Roman" w:eastAsia="Times New Roman" w:hAnsi="Times New Roman" w:cs="Times New Roman"/>
                <w:sz w:val="12"/>
                <w:szCs w:val="12"/>
              </w:rPr>
            </w:pPr>
            <w:r w:rsidRPr="00755E63">
              <w:rPr>
                <w:rFonts w:ascii="Times New Roman" w:eastAsia="Times New Roman" w:hAnsi="Times New Roman" w:cs="Times New Roman"/>
                <w:sz w:val="12"/>
                <w:szCs w:val="12"/>
              </w:rPr>
              <w:t>-</w:t>
            </w:r>
          </w:p>
        </w:tc>
        <w:tc>
          <w:tcPr>
            <w:tcW w:w="567" w:type="dxa"/>
          </w:tcPr>
          <w:p w:rsidR="00755E63" w:rsidRPr="00755E63" w:rsidRDefault="00755E63" w:rsidP="00755E63">
            <w:pPr>
              <w:spacing w:after="0" w:line="240" w:lineRule="auto"/>
              <w:rPr>
                <w:rFonts w:ascii="Times New Roman" w:eastAsia="Times New Roman" w:hAnsi="Times New Roman" w:cs="Times New Roman"/>
                <w:sz w:val="12"/>
                <w:szCs w:val="12"/>
              </w:rPr>
            </w:pPr>
            <w:r w:rsidRPr="00755E63">
              <w:rPr>
                <w:rFonts w:ascii="Times New Roman" w:eastAsia="Times New Roman" w:hAnsi="Times New Roman" w:cs="Times New Roman"/>
                <w:sz w:val="12"/>
                <w:szCs w:val="12"/>
              </w:rPr>
              <w:t>-</w:t>
            </w:r>
          </w:p>
        </w:tc>
        <w:tc>
          <w:tcPr>
            <w:tcW w:w="567" w:type="dxa"/>
          </w:tcPr>
          <w:p w:rsidR="00755E63" w:rsidRPr="00755E63" w:rsidRDefault="00755E63" w:rsidP="00755E63">
            <w:pPr>
              <w:spacing w:after="0" w:line="240" w:lineRule="auto"/>
              <w:rPr>
                <w:rFonts w:ascii="Times New Roman" w:eastAsia="Times New Roman" w:hAnsi="Times New Roman" w:cs="Times New Roman"/>
                <w:sz w:val="12"/>
                <w:szCs w:val="12"/>
              </w:rPr>
            </w:pPr>
            <w:r w:rsidRPr="00755E63">
              <w:rPr>
                <w:rFonts w:ascii="Times New Roman" w:eastAsia="Times New Roman" w:hAnsi="Times New Roman" w:cs="Times New Roman"/>
                <w:sz w:val="12"/>
                <w:szCs w:val="12"/>
              </w:rPr>
              <w:t>-</w:t>
            </w:r>
          </w:p>
        </w:tc>
        <w:tc>
          <w:tcPr>
            <w:tcW w:w="1276" w:type="dxa"/>
          </w:tcPr>
          <w:p w:rsidR="00755E63" w:rsidRPr="00755E63" w:rsidRDefault="00755E63" w:rsidP="00755E63">
            <w:pPr>
              <w:spacing w:after="0" w:line="240" w:lineRule="auto"/>
              <w:rPr>
                <w:rFonts w:ascii="Times New Roman" w:eastAsia="Times New Roman" w:hAnsi="Times New Roman" w:cs="Times New Roman"/>
                <w:sz w:val="12"/>
                <w:szCs w:val="12"/>
              </w:rPr>
            </w:pPr>
            <w:r w:rsidRPr="00755E63">
              <w:rPr>
                <w:rFonts w:ascii="Times New Roman" w:eastAsia="Times New Roman" w:hAnsi="Times New Roman" w:cs="Times New Roman"/>
                <w:sz w:val="12"/>
                <w:szCs w:val="12"/>
              </w:rPr>
              <w:t>Глава сельского поселения Елшанка муниципального района Сергиевский,</w:t>
            </w:r>
          </w:p>
          <w:p w:rsidR="00755E63" w:rsidRPr="00755E63" w:rsidRDefault="00755E63" w:rsidP="00755E63">
            <w:pPr>
              <w:spacing w:after="0" w:line="240" w:lineRule="auto"/>
              <w:rPr>
                <w:rFonts w:ascii="Times New Roman" w:eastAsia="Times New Roman" w:hAnsi="Times New Roman" w:cs="Times New Roman"/>
                <w:sz w:val="12"/>
                <w:szCs w:val="12"/>
              </w:rPr>
            </w:pPr>
            <w:r w:rsidRPr="00755E63">
              <w:rPr>
                <w:rFonts w:ascii="Times New Roman" w:eastAsia="Times New Roman" w:hAnsi="Times New Roman" w:cs="Times New Roman"/>
                <w:sz w:val="12"/>
                <w:szCs w:val="12"/>
              </w:rPr>
              <w:t>должностное лицо</w:t>
            </w:r>
          </w:p>
        </w:tc>
      </w:tr>
      <w:tr w:rsidR="00755E63" w:rsidRPr="00755E63" w:rsidTr="00701AEA">
        <w:trPr>
          <w:trHeight w:val="20"/>
        </w:trPr>
        <w:tc>
          <w:tcPr>
            <w:tcW w:w="426" w:type="dxa"/>
          </w:tcPr>
          <w:p w:rsidR="00755E63" w:rsidRPr="00755E63" w:rsidRDefault="00755E63" w:rsidP="00755E63">
            <w:pPr>
              <w:spacing w:after="0" w:line="240" w:lineRule="auto"/>
              <w:rPr>
                <w:rFonts w:ascii="Times New Roman" w:eastAsia="Times New Roman" w:hAnsi="Times New Roman" w:cs="Times New Roman"/>
                <w:sz w:val="12"/>
                <w:szCs w:val="12"/>
              </w:rPr>
            </w:pPr>
            <w:r w:rsidRPr="00755E63">
              <w:rPr>
                <w:rFonts w:ascii="Times New Roman" w:eastAsia="Times New Roman" w:hAnsi="Times New Roman" w:cs="Times New Roman"/>
                <w:sz w:val="12"/>
                <w:szCs w:val="12"/>
              </w:rPr>
              <w:t>2.4.</w:t>
            </w:r>
          </w:p>
        </w:tc>
        <w:tc>
          <w:tcPr>
            <w:tcW w:w="2693" w:type="dxa"/>
          </w:tcPr>
          <w:p w:rsidR="00755E63" w:rsidRPr="00755E63" w:rsidRDefault="00755E63" w:rsidP="00755E63">
            <w:pPr>
              <w:spacing w:after="0" w:line="240" w:lineRule="auto"/>
              <w:rPr>
                <w:rFonts w:ascii="Times New Roman" w:eastAsia="Times New Roman" w:hAnsi="Times New Roman" w:cs="Times New Roman"/>
                <w:sz w:val="12"/>
                <w:szCs w:val="12"/>
              </w:rPr>
            </w:pPr>
            <w:r w:rsidRPr="00755E63">
              <w:rPr>
                <w:rFonts w:ascii="Times New Roman" w:eastAsia="Times New Roman" w:hAnsi="Times New Roman" w:cs="Times New Roman"/>
                <w:sz w:val="12"/>
                <w:szCs w:val="12"/>
              </w:rPr>
              <w:t>Совершенствование механизма кадрового обеспечения органов местного самоуправления. Недопущение поступления на муниципальную службу граждан, не отвечающих требованиям, предъявляемым к муниципальным служащим, преследующих противоправные корыстные цели, а также устранение предпосылок нарушений служебной дисциплины, минимизация возможностей возникновения конфликта интересов</w:t>
            </w:r>
          </w:p>
        </w:tc>
        <w:tc>
          <w:tcPr>
            <w:tcW w:w="709" w:type="dxa"/>
          </w:tcPr>
          <w:p w:rsidR="00755E63" w:rsidRPr="00755E63" w:rsidRDefault="00755E63" w:rsidP="00755E63">
            <w:pPr>
              <w:spacing w:after="0" w:line="240" w:lineRule="auto"/>
              <w:rPr>
                <w:rFonts w:ascii="Times New Roman" w:eastAsia="Times New Roman" w:hAnsi="Times New Roman" w:cs="Times New Roman"/>
                <w:sz w:val="12"/>
                <w:szCs w:val="12"/>
              </w:rPr>
            </w:pPr>
            <w:r w:rsidRPr="00755E63">
              <w:rPr>
                <w:rFonts w:ascii="Times New Roman" w:eastAsia="Times New Roman" w:hAnsi="Times New Roman" w:cs="Times New Roman"/>
                <w:sz w:val="12"/>
                <w:szCs w:val="12"/>
              </w:rPr>
              <w:t>Не требует финансирования</w:t>
            </w:r>
          </w:p>
        </w:tc>
        <w:tc>
          <w:tcPr>
            <w:tcW w:w="708" w:type="dxa"/>
          </w:tcPr>
          <w:p w:rsidR="00755E63" w:rsidRPr="00755E63" w:rsidRDefault="00755E63" w:rsidP="00755E63">
            <w:pPr>
              <w:spacing w:after="0" w:line="240" w:lineRule="auto"/>
              <w:rPr>
                <w:rFonts w:ascii="Times New Roman" w:eastAsia="Times New Roman" w:hAnsi="Times New Roman" w:cs="Times New Roman"/>
                <w:sz w:val="12"/>
                <w:szCs w:val="12"/>
              </w:rPr>
            </w:pPr>
            <w:r w:rsidRPr="00755E63">
              <w:rPr>
                <w:rFonts w:ascii="Times New Roman" w:eastAsia="Times New Roman" w:hAnsi="Times New Roman" w:cs="Times New Roman"/>
                <w:sz w:val="12"/>
                <w:szCs w:val="12"/>
              </w:rPr>
              <w:t>Постоянно</w:t>
            </w:r>
          </w:p>
        </w:tc>
        <w:tc>
          <w:tcPr>
            <w:tcW w:w="567" w:type="dxa"/>
          </w:tcPr>
          <w:p w:rsidR="00755E63" w:rsidRPr="00755E63" w:rsidRDefault="00755E63" w:rsidP="00755E63">
            <w:pPr>
              <w:spacing w:after="0" w:line="240" w:lineRule="auto"/>
              <w:rPr>
                <w:rFonts w:ascii="Times New Roman" w:eastAsia="Times New Roman" w:hAnsi="Times New Roman" w:cs="Times New Roman"/>
                <w:sz w:val="12"/>
                <w:szCs w:val="12"/>
              </w:rPr>
            </w:pPr>
            <w:r w:rsidRPr="00755E63">
              <w:rPr>
                <w:rFonts w:ascii="Times New Roman" w:eastAsia="Times New Roman" w:hAnsi="Times New Roman" w:cs="Times New Roman"/>
                <w:sz w:val="12"/>
                <w:szCs w:val="12"/>
              </w:rPr>
              <w:t>-</w:t>
            </w:r>
          </w:p>
        </w:tc>
        <w:tc>
          <w:tcPr>
            <w:tcW w:w="567" w:type="dxa"/>
          </w:tcPr>
          <w:p w:rsidR="00755E63" w:rsidRPr="00755E63" w:rsidRDefault="00755E63" w:rsidP="00755E63">
            <w:pPr>
              <w:spacing w:after="0" w:line="240" w:lineRule="auto"/>
              <w:rPr>
                <w:rFonts w:ascii="Times New Roman" w:eastAsia="Times New Roman" w:hAnsi="Times New Roman" w:cs="Times New Roman"/>
                <w:sz w:val="12"/>
                <w:szCs w:val="12"/>
              </w:rPr>
            </w:pPr>
            <w:r w:rsidRPr="00755E63">
              <w:rPr>
                <w:rFonts w:ascii="Times New Roman" w:eastAsia="Times New Roman" w:hAnsi="Times New Roman" w:cs="Times New Roman"/>
                <w:sz w:val="12"/>
                <w:szCs w:val="12"/>
              </w:rPr>
              <w:t>-</w:t>
            </w:r>
          </w:p>
        </w:tc>
        <w:tc>
          <w:tcPr>
            <w:tcW w:w="567" w:type="dxa"/>
          </w:tcPr>
          <w:p w:rsidR="00755E63" w:rsidRPr="00755E63" w:rsidRDefault="00755E63" w:rsidP="00755E63">
            <w:pPr>
              <w:spacing w:after="0" w:line="240" w:lineRule="auto"/>
              <w:rPr>
                <w:rFonts w:ascii="Times New Roman" w:eastAsia="Times New Roman" w:hAnsi="Times New Roman" w:cs="Times New Roman"/>
                <w:sz w:val="12"/>
                <w:szCs w:val="12"/>
              </w:rPr>
            </w:pPr>
            <w:r w:rsidRPr="00755E63">
              <w:rPr>
                <w:rFonts w:ascii="Times New Roman" w:eastAsia="Times New Roman" w:hAnsi="Times New Roman" w:cs="Times New Roman"/>
                <w:sz w:val="12"/>
                <w:szCs w:val="12"/>
              </w:rPr>
              <w:t>-</w:t>
            </w:r>
          </w:p>
        </w:tc>
        <w:tc>
          <w:tcPr>
            <w:tcW w:w="1276" w:type="dxa"/>
          </w:tcPr>
          <w:p w:rsidR="00755E63" w:rsidRPr="00755E63" w:rsidRDefault="00755E63" w:rsidP="00755E63">
            <w:pPr>
              <w:spacing w:after="0" w:line="240" w:lineRule="auto"/>
              <w:rPr>
                <w:rFonts w:ascii="Times New Roman" w:eastAsia="Times New Roman" w:hAnsi="Times New Roman" w:cs="Times New Roman"/>
                <w:sz w:val="12"/>
                <w:szCs w:val="12"/>
              </w:rPr>
            </w:pPr>
            <w:r w:rsidRPr="00755E63">
              <w:rPr>
                <w:rFonts w:ascii="Times New Roman" w:eastAsia="Times New Roman" w:hAnsi="Times New Roman" w:cs="Times New Roman"/>
                <w:sz w:val="12"/>
                <w:szCs w:val="12"/>
              </w:rPr>
              <w:t>Администрация сельского поселения Елшанка муниципального района Сергиевский</w:t>
            </w:r>
          </w:p>
        </w:tc>
      </w:tr>
      <w:tr w:rsidR="00755E63" w:rsidRPr="00755E63" w:rsidTr="00701AEA">
        <w:trPr>
          <w:trHeight w:val="20"/>
        </w:trPr>
        <w:tc>
          <w:tcPr>
            <w:tcW w:w="426" w:type="dxa"/>
          </w:tcPr>
          <w:p w:rsidR="00755E63" w:rsidRPr="00755E63" w:rsidRDefault="00755E63" w:rsidP="00755E63">
            <w:pPr>
              <w:spacing w:after="0" w:line="240" w:lineRule="auto"/>
              <w:rPr>
                <w:rFonts w:ascii="Times New Roman" w:eastAsia="Times New Roman" w:hAnsi="Times New Roman" w:cs="Times New Roman"/>
                <w:sz w:val="12"/>
                <w:szCs w:val="12"/>
              </w:rPr>
            </w:pPr>
            <w:r w:rsidRPr="00755E63">
              <w:rPr>
                <w:rFonts w:ascii="Times New Roman" w:eastAsia="Times New Roman" w:hAnsi="Times New Roman" w:cs="Times New Roman"/>
                <w:sz w:val="12"/>
                <w:szCs w:val="12"/>
              </w:rPr>
              <w:t>2.5.</w:t>
            </w:r>
          </w:p>
        </w:tc>
        <w:tc>
          <w:tcPr>
            <w:tcW w:w="2693" w:type="dxa"/>
          </w:tcPr>
          <w:p w:rsidR="00755E63" w:rsidRPr="00755E63" w:rsidRDefault="00755E63" w:rsidP="00755E63">
            <w:pPr>
              <w:spacing w:after="0" w:line="240" w:lineRule="auto"/>
              <w:rPr>
                <w:rFonts w:ascii="Times New Roman" w:eastAsia="Times New Roman" w:hAnsi="Times New Roman" w:cs="Times New Roman"/>
                <w:sz w:val="12"/>
                <w:szCs w:val="12"/>
              </w:rPr>
            </w:pPr>
            <w:r w:rsidRPr="00755E63">
              <w:rPr>
                <w:rFonts w:ascii="Times New Roman" w:eastAsia="Times New Roman" w:hAnsi="Times New Roman" w:cs="Times New Roman"/>
                <w:sz w:val="12"/>
                <w:szCs w:val="12"/>
              </w:rPr>
              <w:t>Проведение проверок достоверности представляемых сведений на муниципальных служащих путем запроса в ИФНС по базе ЕГРЮЛ</w:t>
            </w:r>
          </w:p>
        </w:tc>
        <w:tc>
          <w:tcPr>
            <w:tcW w:w="709" w:type="dxa"/>
          </w:tcPr>
          <w:p w:rsidR="00755E63" w:rsidRPr="00755E63" w:rsidRDefault="00755E63" w:rsidP="00755E63">
            <w:pPr>
              <w:spacing w:after="0" w:line="240" w:lineRule="auto"/>
              <w:rPr>
                <w:rFonts w:ascii="Times New Roman" w:eastAsia="Times New Roman" w:hAnsi="Times New Roman" w:cs="Times New Roman"/>
                <w:sz w:val="12"/>
                <w:szCs w:val="12"/>
              </w:rPr>
            </w:pPr>
            <w:r w:rsidRPr="00755E63">
              <w:rPr>
                <w:rFonts w:ascii="Times New Roman" w:eastAsia="Times New Roman" w:hAnsi="Times New Roman" w:cs="Times New Roman"/>
                <w:sz w:val="12"/>
                <w:szCs w:val="12"/>
              </w:rPr>
              <w:t>Не требует финансирования</w:t>
            </w:r>
          </w:p>
        </w:tc>
        <w:tc>
          <w:tcPr>
            <w:tcW w:w="708" w:type="dxa"/>
          </w:tcPr>
          <w:p w:rsidR="00755E63" w:rsidRPr="00755E63" w:rsidRDefault="00755E63" w:rsidP="00755E63">
            <w:pPr>
              <w:spacing w:after="0" w:line="240" w:lineRule="auto"/>
              <w:rPr>
                <w:rFonts w:ascii="Times New Roman" w:eastAsia="Times New Roman" w:hAnsi="Times New Roman" w:cs="Times New Roman"/>
                <w:sz w:val="12"/>
                <w:szCs w:val="12"/>
              </w:rPr>
            </w:pPr>
            <w:r w:rsidRPr="00755E63">
              <w:rPr>
                <w:rFonts w:ascii="Times New Roman" w:eastAsia="Times New Roman" w:hAnsi="Times New Roman" w:cs="Times New Roman"/>
                <w:sz w:val="12"/>
                <w:szCs w:val="12"/>
              </w:rPr>
              <w:t>Ежегодно</w:t>
            </w:r>
          </w:p>
        </w:tc>
        <w:tc>
          <w:tcPr>
            <w:tcW w:w="567" w:type="dxa"/>
          </w:tcPr>
          <w:p w:rsidR="00755E63" w:rsidRPr="00755E63" w:rsidRDefault="00755E63" w:rsidP="00755E63">
            <w:pPr>
              <w:spacing w:after="0" w:line="240" w:lineRule="auto"/>
              <w:rPr>
                <w:rFonts w:ascii="Times New Roman" w:eastAsia="Times New Roman" w:hAnsi="Times New Roman" w:cs="Times New Roman"/>
                <w:sz w:val="12"/>
                <w:szCs w:val="12"/>
              </w:rPr>
            </w:pPr>
            <w:r w:rsidRPr="00755E63">
              <w:rPr>
                <w:rFonts w:ascii="Times New Roman" w:eastAsia="Times New Roman" w:hAnsi="Times New Roman" w:cs="Times New Roman"/>
                <w:sz w:val="12"/>
                <w:szCs w:val="12"/>
              </w:rPr>
              <w:t>-</w:t>
            </w:r>
          </w:p>
        </w:tc>
        <w:tc>
          <w:tcPr>
            <w:tcW w:w="567" w:type="dxa"/>
          </w:tcPr>
          <w:p w:rsidR="00755E63" w:rsidRPr="00755E63" w:rsidRDefault="00755E63" w:rsidP="00755E63">
            <w:pPr>
              <w:spacing w:after="0" w:line="240" w:lineRule="auto"/>
              <w:rPr>
                <w:rFonts w:ascii="Times New Roman" w:eastAsia="Times New Roman" w:hAnsi="Times New Roman" w:cs="Times New Roman"/>
                <w:sz w:val="12"/>
                <w:szCs w:val="12"/>
              </w:rPr>
            </w:pPr>
            <w:r w:rsidRPr="00755E63">
              <w:rPr>
                <w:rFonts w:ascii="Times New Roman" w:eastAsia="Times New Roman" w:hAnsi="Times New Roman" w:cs="Times New Roman"/>
                <w:sz w:val="12"/>
                <w:szCs w:val="12"/>
              </w:rPr>
              <w:t>-</w:t>
            </w:r>
          </w:p>
        </w:tc>
        <w:tc>
          <w:tcPr>
            <w:tcW w:w="567" w:type="dxa"/>
          </w:tcPr>
          <w:p w:rsidR="00755E63" w:rsidRPr="00755E63" w:rsidRDefault="00755E63" w:rsidP="00755E63">
            <w:pPr>
              <w:spacing w:after="0" w:line="240" w:lineRule="auto"/>
              <w:rPr>
                <w:rFonts w:ascii="Times New Roman" w:eastAsia="Times New Roman" w:hAnsi="Times New Roman" w:cs="Times New Roman"/>
                <w:sz w:val="12"/>
                <w:szCs w:val="12"/>
              </w:rPr>
            </w:pPr>
            <w:r w:rsidRPr="00755E63">
              <w:rPr>
                <w:rFonts w:ascii="Times New Roman" w:eastAsia="Times New Roman" w:hAnsi="Times New Roman" w:cs="Times New Roman"/>
                <w:sz w:val="12"/>
                <w:szCs w:val="12"/>
              </w:rPr>
              <w:t>-</w:t>
            </w:r>
          </w:p>
        </w:tc>
        <w:tc>
          <w:tcPr>
            <w:tcW w:w="1276" w:type="dxa"/>
          </w:tcPr>
          <w:p w:rsidR="00755E63" w:rsidRPr="00755E63" w:rsidRDefault="00755E63" w:rsidP="00755E63">
            <w:pPr>
              <w:spacing w:after="0" w:line="240" w:lineRule="auto"/>
              <w:rPr>
                <w:rFonts w:ascii="Times New Roman" w:eastAsia="Times New Roman" w:hAnsi="Times New Roman" w:cs="Times New Roman"/>
                <w:sz w:val="12"/>
                <w:szCs w:val="12"/>
              </w:rPr>
            </w:pPr>
            <w:r w:rsidRPr="00755E63">
              <w:rPr>
                <w:rFonts w:ascii="Times New Roman" w:eastAsia="Times New Roman" w:hAnsi="Times New Roman" w:cs="Times New Roman"/>
                <w:sz w:val="12"/>
                <w:szCs w:val="12"/>
              </w:rPr>
              <w:t>Администрация сельского поселения Елшанка  муниципального района Сергиевский</w:t>
            </w:r>
          </w:p>
        </w:tc>
      </w:tr>
      <w:tr w:rsidR="00755E63" w:rsidRPr="00755E63" w:rsidTr="00701AEA">
        <w:trPr>
          <w:trHeight w:val="20"/>
        </w:trPr>
        <w:tc>
          <w:tcPr>
            <w:tcW w:w="426" w:type="dxa"/>
          </w:tcPr>
          <w:p w:rsidR="00755E63" w:rsidRPr="00755E63" w:rsidRDefault="00755E63" w:rsidP="00755E63">
            <w:pPr>
              <w:spacing w:after="0" w:line="240" w:lineRule="auto"/>
              <w:rPr>
                <w:rFonts w:ascii="Times New Roman" w:eastAsia="Times New Roman" w:hAnsi="Times New Roman" w:cs="Times New Roman"/>
                <w:sz w:val="12"/>
                <w:szCs w:val="12"/>
              </w:rPr>
            </w:pPr>
            <w:r w:rsidRPr="00755E63">
              <w:rPr>
                <w:rFonts w:ascii="Times New Roman" w:eastAsia="Times New Roman" w:hAnsi="Times New Roman" w:cs="Times New Roman"/>
                <w:sz w:val="12"/>
                <w:szCs w:val="12"/>
              </w:rPr>
              <w:t>2.6.</w:t>
            </w:r>
          </w:p>
        </w:tc>
        <w:tc>
          <w:tcPr>
            <w:tcW w:w="2693" w:type="dxa"/>
          </w:tcPr>
          <w:p w:rsidR="00755E63" w:rsidRPr="00755E63" w:rsidRDefault="00755E63" w:rsidP="00755E63">
            <w:pPr>
              <w:spacing w:after="0" w:line="240" w:lineRule="auto"/>
              <w:rPr>
                <w:rFonts w:ascii="Times New Roman" w:eastAsia="Times New Roman" w:hAnsi="Times New Roman" w:cs="Times New Roman"/>
                <w:sz w:val="12"/>
                <w:szCs w:val="12"/>
              </w:rPr>
            </w:pPr>
            <w:r w:rsidRPr="00755E63">
              <w:rPr>
                <w:rFonts w:ascii="Times New Roman" w:eastAsia="Times New Roman" w:hAnsi="Times New Roman" w:cs="Times New Roman"/>
                <w:sz w:val="12"/>
                <w:szCs w:val="12"/>
              </w:rPr>
              <w:t>Проведение проверок достоверности представленных сведений о получении соответствующего образования (дипломов) лицами, претендующими на замещение должностей муниципальной службы в период прохождения ими испытательного срока</w:t>
            </w:r>
          </w:p>
        </w:tc>
        <w:tc>
          <w:tcPr>
            <w:tcW w:w="709" w:type="dxa"/>
          </w:tcPr>
          <w:p w:rsidR="00755E63" w:rsidRPr="00755E63" w:rsidRDefault="00755E63" w:rsidP="00755E63">
            <w:pPr>
              <w:spacing w:after="0" w:line="240" w:lineRule="auto"/>
              <w:rPr>
                <w:rFonts w:ascii="Times New Roman" w:eastAsia="Times New Roman" w:hAnsi="Times New Roman" w:cs="Times New Roman"/>
                <w:sz w:val="12"/>
                <w:szCs w:val="12"/>
              </w:rPr>
            </w:pPr>
            <w:r w:rsidRPr="00755E63">
              <w:rPr>
                <w:rFonts w:ascii="Times New Roman" w:eastAsia="Times New Roman" w:hAnsi="Times New Roman" w:cs="Times New Roman"/>
                <w:sz w:val="12"/>
                <w:szCs w:val="12"/>
              </w:rPr>
              <w:t>Не требует финансирования</w:t>
            </w:r>
          </w:p>
        </w:tc>
        <w:tc>
          <w:tcPr>
            <w:tcW w:w="708" w:type="dxa"/>
          </w:tcPr>
          <w:p w:rsidR="00755E63" w:rsidRPr="00755E63" w:rsidRDefault="00755E63" w:rsidP="00755E63">
            <w:pPr>
              <w:spacing w:after="0" w:line="240" w:lineRule="auto"/>
              <w:rPr>
                <w:rFonts w:ascii="Times New Roman" w:eastAsia="Times New Roman" w:hAnsi="Times New Roman" w:cs="Times New Roman"/>
                <w:sz w:val="12"/>
                <w:szCs w:val="12"/>
              </w:rPr>
            </w:pPr>
            <w:r w:rsidRPr="00755E63">
              <w:rPr>
                <w:rFonts w:ascii="Times New Roman" w:eastAsia="Times New Roman" w:hAnsi="Times New Roman" w:cs="Times New Roman"/>
                <w:sz w:val="12"/>
                <w:szCs w:val="12"/>
              </w:rPr>
              <w:t>При поступлении на службу</w:t>
            </w:r>
          </w:p>
        </w:tc>
        <w:tc>
          <w:tcPr>
            <w:tcW w:w="567" w:type="dxa"/>
          </w:tcPr>
          <w:p w:rsidR="00755E63" w:rsidRPr="00755E63" w:rsidRDefault="00755E63" w:rsidP="00755E63">
            <w:pPr>
              <w:spacing w:after="0" w:line="240" w:lineRule="auto"/>
              <w:rPr>
                <w:rFonts w:ascii="Times New Roman" w:eastAsia="Times New Roman" w:hAnsi="Times New Roman" w:cs="Times New Roman"/>
                <w:sz w:val="12"/>
                <w:szCs w:val="12"/>
              </w:rPr>
            </w:pPr>
            <w:r w:rsidRPr="00755E63">
              <w:rPr>
                <w:rFonts w:ascii="Times New Roman" w:eastAsia="Times New Roman" w:hAnsi="Times New Roman" w:cs="Times New Roman"/>
                <w:sz w:val="12"/>
                <w:szCs w:val="12"/>
              </w:rPr>
              <w:t>-</w:t>
            </w:r>
          </w:p>
        </w:tc>
        <w:tc>
          <w:tcPr>
            <w:tcW w:w="567" w:type="dxa"/>
          </w:tcPr>
          <w:p w:rsidR="00755E63" w:rsidRPr="00755E63" w:rsidRDefault="00755E63" w:rsidP="00755E63">
            <w:pPr>
              <w:spacing w:after="0" w:line="240" w:lineRule="auto"/>
              <w:rPr>
                <w:rFonts w:ascii="Times New Roman" w:eastAsia="Times New Roman" w:hAnsi="Times New Roman" w:cs="Times New Roman"/>
                <w:sz w:val="12"/>
                <w:szCs w:val="12"/>
              </w:rPr>
            </w:pPr>
            <w:r w:rsidRPr="00755E63">
              <w:rPr>
                <w:rFonts w:ascii="Times New Roman" w:eastAsia="Times New Roman" w:hAnsi="Times New Roman" w:cs="Times New Roman"/>
                <w:sz w:val="12"/>
                <w:szCs w:val="12"/>
              </w:rPr>
              <w:t>-</w:t>
            </w:r>
          </w:p>
        </w:tc>
        <w:tc>
          <w:tcPr>
            <w:tcW w:w="567" w:type="dxa"/>
          </w:tcPr>
          <w:p w:rsidR="00755E63" w:rsidRPr="00755E63" w:rsidRDefault="00755E63" w:rsidP="00755E63">
            <w:pPr>
              <w:spacing w:after="0" w:line="240" w:lineRule="auto"/>
              <w:rPr>
                <w:rFonts w:ascii="Times New Roman" w:eastAsia="Times New Roman" w:hAnsi="Times New Roman" w:cs="Times New Roman"/>
                <w:sz w:val="12"/>
                <w:szCs w:val="12"/>
              </w:rPr>
            </w:pPr>
            <w:r w:rsidRPr="00755E63">
              <w:rPr>
                <w:rFonts w:ascii="Times New Roman" w:eastAsia="Times New Roman" w:hAnsi="Times New Roman" w:cs="Times New Roman"/>
                <w:sz w:val="12"/>
                <w:szCs w:val="12"/>
              </w:rPr>
              <w:t>-</w:t>
            </w:r>
          </w:p>
        </w:tc>
        <w:tc>
          <w:tcPr>
            <w:tcW w:w="1276" w:type="dxa"/>
          </w:tcPr>
          <w:p w:rsidR="00755E63" w:rsidRPr="00755E63" w:rsidRDefault="00755E63" w:rsidP="00755E63">
            <w:pPr>
              <w:spacing w:after="0" w:line="240" w:lineRule="auto"/>
              <w:rPr>
                <w:rFonts w:ascii="Times New Roman" w:eastAsia="Times New Roman" w:hAnsi="Times New Roman" w:cs="Times New Roman"/>
                <w:sz w:val="12"/>
                <w:szCs w:val="12"/>
              </w:rPr>
            </w:pPr>
            <w:r w:rsidRPr="00755E63">
              <w:rPr>
                <w:rFonts w:ascii="Times New Roman" w:eastAsia="Times New Roman" w:hAnsi="Times New Roman" w:cs="Times New Roman"/>
                <w:sz w:val="12"/>
                <w:szCs w:val="12"/>
              </w:rPr>
              <w:t>Администрация сельского поселения Елшанка  муниципального района Сергиевский</w:t>
            </w:r>
          </w:p>
        </w:tc>
      </w:tr>
      <w:tr w:rsidR="00755E63" w:rsidRPr="00755E63" w:rsidTr="00701AEA">
        <w:trPr>
          <w:trHeight w:val="20"/>
        </w:trPr>
        <w:tc>
          <w:tcPr>
            <w:tcW w:w="426" w:type="dxa"/>
          </w:tcPr>
          <w:p w:rsidR="00755E63" w:rsidRPr="00755E63" w:rsidRDefault="00755E63" w:rsidP="00755E63">
            <w:pPr>
              <w:spacing w:after="0" w:line="240" w:lineRule="auto"/>
              <w:rPr>
                <w:rFonts w:ascii="Times New Roman" w:eastAsia="Times New Roman" w:hAnsi="Times New Roman" w:cs="Times New Roman"/>
                <w:sz w:val="12"/>
                <w:szCs w:val="12"/>
              </w:rPr>
            </w:pPr>
            <w:r w:rsidRPr="00755E63">
              <w:rPr>
                <w:rFonts w:ascii="Times New Roman" w:eastAsia="Times New Roman" w:hAnsi="Times New Roman" w:cs="Times New Roman"/>
                <w:sz w:val="12"/>
                <w:szCs w:val="12"/>
              </w:rPr>
              <w:t>2.7</w:t>
            </w:r>
          </w:p>
        </w:tc>
        <w:tc>
          <w:tcPr>
            <w:tcW w:w="2693" w:type="dxa"/>
          </w:tcPr>
          <w:p w:rsidR="00755E63" w:rsidRPr="00755E63" w:rsidRDefault="00755E63" w:rsidP="00755E63">
            <w:pPr>
              <w:spacing w:after="0" w:line="240" w:lineRule="auto"/>
              <w:rPr>
                <w:rFonts w:ascii="Times New Roman" w:eastAsia="Times New Roman" w:hAnsi="Times New Roman" w:cs="Times New Roman"/>
                <w:sz w:val="12"/>
                <w:szCs w:val="12"/>
              </w:rPr>
            </w:pPr>
            <w:r w:rsidRPr="00755E63">
              <w:rPr>
                <w:rFonts w:ascii="Times New Roman" w:eastAsia="Times New Roman" w:hAnsi="Times New Roman" w:cs="Times New Roman"/>
                <w:sz w:val="12"/>
                <w:szCs w:val="12"/>
              </w:rPr>
              <w:t xml:space="preserve">Организация </w:t>
            </w:r>
            <w:proofErr w:type="gramStart"/>
            <w:r w:rsidRPr="00755E63">
              <w:rPr>
                <w:rFonts w:ascii="Times New Roman" w:eastAsia="Times New Roman" w:hAnsi="Times New Roman" w:cs="Times New Roman"/>
                <w:sz w:val="12"/>
                <w:szCs w:val="12"/>
              </w:rPr>
              <w:t>контроля за</w:t>
            </w:r>
            <w:proofErr w:type="gramEnd"/>
            <w:r w:rsidRPr="00755E63">
              <w:rPr>
                <w:rFonts w:ascii="Times New Roman" w:eastAsia="Times New Roman" w:hAnsi="Times New Roman" w:cs="Times New Roman"/>
                <w:sz w:val="12"/>
                <w:szCs w:val="12"/>
              </w:rPr>
              <w:t xml:space="preserve"> расходами и обращения в доход государства имущества, в отношении которого не представлено сведений, подтверждающих его приобретение на законные доходы</w:t>
            </w:r>
          </w:p>
        </w:tc>
        <w:tc>
          <w:tcPr>
            <w:tcW w:w="709" w:type="dxa"/>
          </w:tcPr>
          <w:p w:rsidR="00755E63" w:rsidRPr="00755E63" w:rsidRDefault="00755E63" w:rsidP="00755E63">
            <w:pPr>
              <w:spacing w:after="0" w:line="240" w:lineRule="auto"/>
              <w:rPr>
                <w:rFonts w:ascii="Times New Roman" w:eastAsia="Times New Roman" w:hAnsi="Times New Roman" w:cs="Times New Roman"/>
                <w:sz w:val="12"/>
                <w:szCs w:val="12"/>
              </w:rPr>
            </w:pPr>
            <w:r w:rsidRPr="00755E63">
              <w:rPr>
                <w:rFonts w:ascii="Times New Roman" w:eastAsia="Times New Roman" w:hAnsi="Times New Roman" w:cs="Times New Roman"/>
                <w:sz w:val="12"/>
                <w:szCs w:val="12"/>
              </w:rPr>
              <w:t>Не требует финансирования</w:t>
            </w:r>
          </w:p>
        </w:tc>
        <w:tc>
          <w:tcPr>
            <w:tcW w:w="708" w:type="dxa"/>
          </w:tcPr>
          <w:p w:rsidR="00755E63" w:rsidRPr="00755E63" w:rsidRDefault="00755E63" w:rsidP="00755E63">
            <w:pPr>
              <w:spacing w:after="0" w:line="240" w:lineRule="auto"/>
              <w:rPr>
                <w:rFonts w:ascii="Times New Roman" w:eastAsia="Times New Roman" w:hAnsi="Times New Roman" w:cs="Times New Roman"/>
                <w:sz w:val="12"/>
                <w:szCs w:val="12"/>
              </w:rPr>
            </w:pPr>
            <w:r w:rsidRPr="00755E63">
              <w:rPr>
                <w:rFonts w:ascii="Times New Roman" w:eastAsia="Times New Roman" w:hAnsi="Times New Roman" w:cs="Times New Roman"/>
                <w:sz w:val="12"/>
                <w:szCs w:val="12"/>
              </w:rPr>
              <w:t>Постоянно</w:t>
            </w:r>
          </w:p>
        </w:tc>
        <w:tc>
          <w:tcPr>
            <w:tcW w:w="567" w:type="dxa"/>
          </w:tcPr>
          <w:p w:rsidR="00755E63" w:rsidRPr="00755E63" w:rsidRDefault="00755E63" w:rsidP="00755E63">
            <w:pPr>
              <w:spacing w:after="0" w:line="240" w:lineRule="auto"/>
              <w:rPr>
                <w:rFonts w:ascii="Times New Roman" w:eastAsia="Times New Roman" w:hAnsi="Times New Roman" w:cs="Times New Roman"/>
                <w:sz w:val="12"/>
                <w:szCs w:val="12"/>
              </w:rPr>
            </w:pPr>
            <w:r w:rsidRPr="00755E63">
              <w:rPr>
                <w:rFonts w:ascii="Times New Roman" w:eastAsia="Times New Roman" w:hAnsi="Times New Roman" w:cs="Times New Roman"/>
                <w:sz w:val="12"/>
                <w:szCs w:val="12"/>
              </w:rPr>
              <w:t>-</w:t>
            </w:r>
          </w:p>
        </w:tc>
        <w:tc>
          <w:tcPr>
            <w:tcW w:w="567" w:type="dxa"/>
          </w:tcPr>
          <w:p w:rsidR="00755E63" w:rsidRPr="00755E63" w:rsidRDefault="00755E63" w:rsidP="00755E63">
            <w:pPr>
              <w:spacing w:after="0" w:line="240" w:lineRule="auto"/>
              <w:rPr>
                <w:rFonts w:ascii="Times New Roman" w:eastAsia="Times New Roman" w:hAnsi="Times New Roman" w:cs="Times New Roman"/>
                <w:sz w:val="12"/>
                <w:szCs w:val="12"/>
              </w:rPr>
            </w:pPr>
            <w:r w:rsidRPr="00755E63">
              <w:rPr>
                <w:rFonts w:ascii="Times New Roman" w:eastAsia="Times New Roman" w:hAnsi="Times New Roman" w:cs="Times New Roman"/>
                <w:sz w:val="12"/>
                <w:szCs w:val="12"/>
              </w:rPr>
              <w:t>-</w:t>
            </w:r>
          </w:p>
        </w:tc>
        <w:tc>
          <w:tcPr>
            <w:tcW w:w="567" w:type="dxa"/>
          </w:tcPr>
          <w:p w:rsidR="00755E63" w:rsidRPr="00755E63" w:rsidRDefault="00755E63" w:rsidP="00755E63">
            <w:pPr>
              <w:spacing w:after="0" w:line="240" w:lineRule="auto"/>
              <w:rPr>
                <w:rFonts w:ascii="Times New Roman" w:eastAsia="Times New Roman" w:hAnsi="Times New Roman" w:cs="Times New Roman"/>
                <w:sz w:val="12"/>
                <w:szCs w:val="12"/>
              </w:rPr>
            </w:pPr>
            <w:r w:rsidRPr="00755E63">
              <w:rPr>
                <w:rFonts w:ascii="Times New Roman" w:eastAsia="Times New Roman" w:hAnsi="Times New Roman" w:cs="Times New Roman"/>
                <w:sz w:val="12"/>
                <w:szCs w:val="12"/>
              </w:rPr>
              <w:t>-</w:t>
            </w:r>
          </w:p>
        </w:tc>
        <w:tc>
          <w:tcPr>
            <w:tcW w:w="1276" w:type="dxa"/>
          </w:tcPr>
          <w:p w:rsidR="00755E63" w:rsidRPr="00755E63" w:rsidRDefault="00755E63" w:rsidP="00755E63">
            <w:pPr>
              <w:spacing w:after="0" w:line="240" w:lineRule="auto"/>
              <w:rPr>
                <w:rFonts w:ascii="Times New Roman" w:eastAsia="Times New Roman" w:hAnsi="Times New Roman" w:cs="Times New Roman"/>
                <w:sz w:val="12"/>
                <w:szCs w:val="12"/>
              </w:rPr>
            </w:pPr>
            <w:r w:rsidRPr="00755E63">
              <w:rPr>
                <w:rFonts w:ascii="Times New Roman" w:eastAsia="Times New Roman" w:hAnsi="Times New Roman" w:cs="Times New Roman"/>
                <w:sz w:val="12"/>
                <w:szCs w:val="12"/>
              </w:rPr>
              <w:t>Администрация сельского поселения Елшанка  муниципального района Сергиевский</w:t>
            </w:r>
          </w:p>
        </w:tc>
      </w:tr>
      <w:tr w:rsidR="00755E63" w:rsidRPr="00755E63" w:rsidTr="00701AEA">
        <w:trPr>
          <w:trHeight w:val="20"/>
        </w:trPr>
        <w:tc>
          <w:tcPr>
            <w:tcW w:w="426" w:type="dxa"/>
          </w:tcPr>
          <w:p w:rsidR="00755E63" w:rsidRPr="00755E63" w:rsidRDefault="00755E63" w:rsidP="00755E63">
            <w:pPr>
              <w:spacing w:after="0" w:line="240" w:lineRule="auto"/>
              <w:rPr>
                <w:rFonts w:ascii="Times New Roman" w:eastAsia="Times New Roman" w:hAnsi="Times New Roman" w:cs="Times New Roman"/>
                <w:sz w:val="12"/>
                <w:szCs w:val="12"/>
              </w:rPr>
            </w:pPr>
            <w:r w:rsidRPr="00755E63">
              <w:rPr>
                <w:rFonts w:ascii="Times New Roman" w:eastAsia="Times New Roman" w:hAnsi="Times New Roman" w:cs="Times New Roman"/>
                <w:sz w:val="12"/>
                <w:szCs w:val="12"/>
              </w:rPr>
              <w:t>2.8</w:t>
            </w:r>
          </w:p>
        </w:tc>
        <w:tc>
          <w:tcPr>
            <w:tcW w:w="2693" w:type="dxa"/>
          </w:tcPr>
          <w:p w:rsidR="00755E63" w:rsidRPr="00755E63" w:rsidRDefault="00755E63" w:rsidP="00755E63">
            <w:pPr>
              <w:spacing w:after="0" w:line="240" w:lineRule="auto"/>
              <w:rPr>
                <w:rFonts w:ascii="Times New Roman" w:eastAsia="Times New Roman" w:hAnsi="Times New Roman" w:cs="Times New Roman"/>
                <w:sz w:val="12"/>
                <w:szCs w:val="12"/>
              </w:rPr>
            </w:pPr>
            <w:r w:rsidRPr="00755E63">
              <w:rPr>
                <w:rFonts w:ascii="Times New Roman" w:eastAsia="Times New Roman" w:hAnsi="Times New Roman" w:cs="Times New Roman"/>
                <w:sz w:val="12"/>
                <w:szCs w:val="12"/>
              </w:rPr>
              <w:t>Предупреждение и пресечение незаконной передачи должностному лицу заказчика денежных средств, получаемых поставщиком (подрядчиком, исполнителем) в связи с исполнением государственного или муниципального контракта, за предоставление права заключения такого контракта</w:t>
            </w:r>
          </w:p>
        </w:tc>
        <w:tc>
          <w:tcPr>
            <w:tcW w:w="709" w:type="dxa"/>
          </w:tcPr>
          <w:p w:rsidR="00755E63" w:rsidRPr="00755E63" w:rsidRDefault="00755E63" w:rsidP="00755E63">
            <w:pPr>
              <w:spacing w:after="0" w:line="240" w:lineRule="auto"/>
              <w:rPr>
                <w:rFonts w:ascii="Times New Roman" w:eastAsia="Times New Roman" w:hAnsi="Times New Roman" w:cs="Times New Roman"/>
                <w:sz w:val="12"/>
                <w:szCs w:val="12"/>
              </w:rPr>
            </w:pPr>
            <w:r w:rsidRPr="00755E63">
              <w:rPr>
                <w:rFonts w:ascii="Times New Roman" w:eastAsia="Times New Roman" w:hAnsi="Times New Roman" w:cs="Times New Roman"/>
                <w:sz w:val="12"/>
                <w:szCs w:val="12"/>
              </w:rPr>
              <w:t>Не требует финансирования</w:t>
            </w:r>
          </w:p>
        </w:tc>
        <w:tc>
          <w:tcPr>
            <w:tcW w:w="708" w:type="dxa"/>
          </w:tcPr>
          <w:p w:rsidR="00755E63" w:rsidRPr="00755E63" w:rsidRDefault="00755E63" w:rsidP="00755E63">
            <w:pPr>
              <w:spacing w:after="0" w:line="240" w:lineRule="auto"/>
              <w:rPr>
                <w:rFonts w:ascii="Times New Roman" w:eastAsia="Times New Roman" w:hAnsi="Times New Roman" w:cs="Times New Roman"/>
                <w:sz w:val="12"/>
                <w:szCs w:val="12"/>
              </w:rPr>
            </w:pPr>
            <w:r w:rsidRPr="00755E63">
              <w:rPr>
                <w:rFonts w:ascii="Times New Roman" w:eastAsia="Times New Roman" w:hAnsi="Times New Roman" w:cs="Times New Roman"/>
                <w:sz w:val="12"/>
                <w:szCs w:val="12"/>
              </w:rPr>
              <w:t>Постоянно</w:t>
            </w:r>
          </w:p>
        </w:tc>
        <w:tc>
          <w:tcPr>
            <w:tcW w:w="567" w:type="dxa"/>
          </w:tcPr>
          <w:p w:rsidR="00755E63" w:rsidRPr="00755E63" w:rsidRDefault="00755E63" w:rsidP="00755E63">
            <w:pPr>
              <w:spacing w:after="0" w:line="240" w:lineRule="auto"/>
              <w:rPr>
                <w:rFonts w:ascii="Times New Roman" w:eastAsia="Times New Roman" w:hAnsi="Times New Roman" w:cs="Times New Roman"/>
                <w:sz w:val="12"/>
                <w:szCs w:val="12"/>
              </w:rPr>
            </w:pPr>
            <w:r w:rsidRPr="00755E63">
              <w:rPr>
                <w:rFonts w:ascii="Times New Roman" w:eastAsia="Times New Roman" w:hAnsi="Times New Roman" w:cs="Times New Roman"/>
                <w:sz w:val="12"/>
                <w:szCs w:val="12"/>
              </w:rPr>
              <w:t>-</w:t>
            </w:r>
          </w:p>
        </w:tc>
        <w:tc>
          <w:tcPr>
            <w:tcW w:w="567" w:type="dxa"/>
          </w:tcPr>
          <w:p w:rsidR="00755E63" w:rsidRPr="00755E63" w:rsidRDefault="00755E63" w:rsidP="00755E63">
            <w:pPr>
              <w:spacing w:after="0" w:line="240" w:lineRule="auto"/>
              <w:rPr>
                <w:rFonts w:ascii="Times New Roman" w:eastAsia="Times New Roman" w:hAnsi="Times New Roman" w:cs="Times New Roman"/>
                <w:sz w:val="12"/>
                <w:szCs w:val="12"/>
              </w:rPr>
            </w:pPr>
            <w:r w:rsidRPr="00755E63">
              <w:rPr>
                <w:rFonts w:ascii="Times New Roman" w:eastAsia="Times New Roman" w:hAnsi="Times New Roman" w:cs="Times New Roman"/>
                <w:sz w:val="12"/>
                <w:szCs w:val="12"/>
              </w:rPr>
              <w:t>-</w:t>
            </w:r>
          </w:p>
        </w:tc>
        <w:tc>
          <w:tcPr>
            <w:tcW w:w="567" w:type="dxa"/>
          </w:tcPr>
          <w:p w:rsidR="00755E63" w:rsidRPr="00755E63" w:rsidRDefault="00755E63" w:rsidP="00755E63">
            <w:pPr>
              <w:spacing w:after="0" w:line="240" w:lineRule="auto"/>
              <w:rPr>
                <w:rFonts w:ascii="Times New Roman" w:eastAsia="Times New Roman" w:hAnsi="Times New Roman" w:cs="Times New Roman"/>
                <w:sz w:val="12"/>
                <w:szCs w:val="12"/>
              </w:rPr>
            </w:pPr>
            <w:r w:rsidRPr="00755E63">
              <w:rPr>
                <w:rFonts w:ascii="Times New Roman" w:eastAsia="Times New Roman" w:hAnsi="Times New Roman" w:cs="Times New Roman"/>
                <w:sz w:val="12"/>
                <w:szCs w:val="12"/>
              </w:rPr>
              <w:t>-</w:t>
            </w:r>
          </w:p>
        </w:tc>
        <w:tc>
          <w:tcPr>
            <w:tcW w:w="1276" w:type="dxa"/>
          </w:tcPr>
          <w:p w:rsidR="00755E63" w:rsidRPr="00755E63" w:rsidRDefault="00755E63" w:rsidP="00755E63">
            <w:pPr>
              <w:spacing w:after="0" w:line="240" w:lineRule="auto"/>
              <w:rPr>
                <w:rFonts w:ascii="Times New Roman" w:eastAsia="Times New Roman" w:hAnsi="Times New Roman" w:cs="Times New Roman"/>
                <w:sz w:val="12"/>
                <w:szCs w:val="12"/>
              </w:rPr>
            </w:pPr>
            <w:r w:rsidRPr="00755E63">
              <w:rPr>
                <w:rFonts w:ascii="Times New Roman" w:eastAsia="Times New Roman" w:hAnsi="Times New Roman" w:cs="Times New Roman"/>
                <w:sz w:val="12"/>
                <w:szCs w:val="12"/>
              </w:rPr>
              <w:t>Администрация сельского поселения Елшанка  муниципального района Сергиевский</w:t>
            </w:r>
          </w:p>
        </w:tc>
      </w:tr>
      <w:tr w:rsidR="00755E63" w:rsidRPr="00755E63" w:rsidTr="00701AEA">
        <w:trPr>
          <w:trHeight w:val="20"/>
        </w:trPr>
        <w:tc>
          <w:tcPr>
            <w:tcW w:w="426" w:type="dxa"/>
          </w:tcPr>
          <w:p w:rsidR="00755E63" w:rsidRPr="00755E63" w:rsidRDefault="00755E63" w:rsidP="00755E63">
            <w:pPr>
              <w:spacing w:after="0" w:line="240" w:lineRule="auto"/>
              <w:rPr>
                <w:rFonts w:ascii="Times New Roman" w:eastAsia="Times New Roman" w:hAnsi="Times New Roman" w:cs="Times New Roman"/>
                <w:sz w:val="12"/>
                <w:szCs w:val="12"/>
              </w:rPr>
            </w:pPr>
            <w:r w:rsidRPr="00755E63">
              <w:rPr>
                <w:rFonts w:ascii="Times New Roman" w:eastAsia="Times New Roman" w:hAnsi="Times New Roman" w:cs="Times New Roman"/>
                <w:sz w:val="12"/>
                <w:szCs w:val="12"/>
              </w:rPr>
              <w:lastRenderedPageBreak/>
              <w:t>2.9</w:t>
            </w:r>
          </w:p>
        </w:tc>
        <w:tc>
          <w:tcPr>
            <w:tcW w:w="2693" w:type="dxa"/>
          </w:tcPr>
          <w:p w:rsidR="00755E63" w:rsidRPr="00755E63" w:rsidRDefault="00755E63" w:rsidP="00755E63">
            <w:pPr>
              <w:spacing w:after="0" w:line="240" w:lineRule="auto"/>
              <w:rPr>
                <w:rFonts w:ascii="Times New Roman" w:eastAsia="Times New Roman" w:hAnsi="Times New Roman" w:cs="Times New Roman"/>
                <w:sz w:val="12"/>
                <w:szCs w:val="12"/>
              </w:rPr>
            </w:pPr>
            <w:r w:rsidRPr="00755E63">
              <w:rPr>
                <w:rFonts w:ascii="Times New Roman" w:eastAsia="Times New Roman" w:hAnsi="Times New Roman" w:cs="Times New Roman"/>
                <w:sz w:val="12"/>
                <w:szCs w:val="12"/>
              </w:rPr>
              <w:t>Организация анализа соблюдения запретов, ограничений требований, установленных в целях противодействия коррупции, в том числе касающихся получения подарков отдельными категориями лиц,  выполнения иной оплачиваемой работы, обязанности уведомлять об обращениях в целях склонения к совершению коррупционных правонарушений</w:t>
            </w:r>
          </w:p>
        </w:tc>
        <w:tc>
          <w:tcPr>
            <w:tcW w:w="709" w:type="dxa"/>
          </w:tcPr>
          <w:p w:rsidR="00755E63" w:rsidRPr="00755E63" w:rsidRDefault="00755E63" w:rsidP="00755E63">
            <w:pPr>
              <w:spacing w:after="0" w:line="240" w:lineRule="auto"/>
              <w:rPr>
                <w:rFonts w:ascii="Times New Roman" w:eastAsia="Times New Roman" w:hAnsi="Times New Roman" w:cs="Times New Roman"/>
                <w:sz w:val="12"/>
                <w:szCs w:val="12"/>
              </w:rPr>
            </w:pPr>
            <w:r w:rsidRPr="00755E63">
              <w:rPr>
                <w:rFonts w:ascii="Times New Roman" w:eastAsia="Times New Roman" w:hAnsi="Times New Roman" w:cs="Times New Roman"/>
                <w:sz w:val="12"/>
                <w:szCs w:val="12"/>
              </w:rPr>
              <w:t>Не требует финансирования</w:t>
            </w:r>
          </w:p>
        </w:tc>
        <w:tc>
          <w:tcPr>
            <w:tcW w:w="708" w:type="dxa"/>
          </w:tcPr>
          <w:p w:rsidR="00755E63" w:rsidRPr="00755E63" w:rsidRDefault="00755E63" w:rsidP="00755E63">
            <w:pPr>
              <w:spacing w:after="0" w:line="240" w:lineRule="auto"/>
              <w:rPr>
                <w:rFonts w:ascii="Times New Roman" w:eastAsia="Times New Roman" w:hAnsi="Times New Roman" w:cs="Times New Roman"/>
                <w:sz w:val="12"/>
                <w:szCs w:val="12"/>
              </w:rPr>
            </w:pPr>
            <w:r w:rsidRPr="00755E63">
              <w:rPr>
                <w:rFonts w:ascii="Times New Roman" w:eastAsia="Times New Roman" w:hAnsi="Times New Roman" w:cs="Times New Roman"/>
                <w:sz w:val="12"/>
                <w:szCs w:val="12"/>
              </w:rPr>
              <w:t>Постоянно</w:t>
            </w:r>
          </w:p>
        </w:tc>
        <w:tc>
          <w:tcPr>
            <w:tcW w:w="567" w:type="dxa"/>
          </w:tcPr>
          <w:p w:rsidR="00755E63" w:rsidRPr="00755E63" w:rsidRDefault="00755E63" w:rsidP="00755E63">
            <w:pPr>
              <w:spacing w:after="0" w:line="240" w:lineRule="auto"/>
              <w:rPr>
                <w:rFonts w:ascii="Times New Roman" w:eastAsia="Times New Roman" w:hAnsi="Times New Roman" w:cs="Times New Roman"/>
                <w:sz w:val="12"/>
                <w:szCs w:val="12"/>
              </w:rPr>
            </w:pPr>
            <w:r w:rsidRPr="00755E63">
              <w:rPr>
                <w:rFonts w:ascii="Times New Roman" w:eastAsia="Times New Roman" w:hAnsi="Times New Roman" w:cs="Times New Roman"/>
                <w:sz w:val="12"/>
                <w:szCs w:val="12"/>
              </w:rPr>
              <w:t>-</w:t>
            </w:r>
          </w:p>
        </w:tc>
        <w:tc>
          <w:tcPr>
            <w:tcW w:w="567" w:type="dxa"/>
          </w:tcPr>
          <w:p w:rsidR="00755E63" w:rsidRPr="00755E63" w:rsidRDefault="00755E63" w:rsidP="00755E63">
            <w:pPr>
              <w:spacing w:after="0" w:line="240" w:lineRule="auto"/>
              <w:rPr>
                <w:rFonts w:ascii="Times New Roman" w:eastAsia="Times New Roman" w:hAnsi="Times New Roman" w:cs="Times New Roman"/>
                <w:sz w:val="12"/>
                <w:szCs w:val="12"/>
              </w:rPr>
            </w:pPr>
            <w:r w:rsidRPr="00755E63">
              <w:rPr>
                <w:rFonts w:ascii="Times New Roman" w:eastAsia="Times New Roman" w:hAnsi="Times New Roman" w:cs="Times New Roman"/>
                <w:sz w:val="12"/>
                <w:szCs w:val="12"/>
              </w:rPr>
              <w:t>-</w:t>
            </w:r>
          </w:p>
        </w:tc>
        <w:tc>
          <w:tcPr>
            <w:tcW w:w="567" w:type="dxa"/>
          </w:tcPr>
          <w:p w:rsidR="00755E63" w:rsidRPr="00755E63" w:rsidRDefault="00755E63" w:rsidP="00755E63">
            <w:pPr>
              <w:spacing w:after="0" w:line="240" w:lineRule="auto"/>
              <w:rPr>
                <w:rFonts w:ascii="Times New Roman" w:eastAsia="Times New Roman" w:hAnsi="Times New Roman" w:cs="Times New Roman"/>
                <w:sz w:val="12"/>
                <w:szCs w:val="12"/>
              </w:rPr>
            </w:pPr>
            <w:r w:rsidRPr="00755E63">
              <w:rPr>
                <w:rFonts w:ascii="Times New Roman" w:eastAsia="Times New Roman" w:hAnsi="Times New Roman" w:cs="Times New Roman"/>
                <w:sz w:val="12"/>
                <w:szCs w:val="12"/>
              </w:rPr>
              <w:t>-</w:t>
            </w:r>
          </w:p>
        </w:tc>
        <w:tc>
          <w:tcPr>
            <w:tcW w:w="1276" w:type="dxa"/>
          </w:tcPr>
          <w:p w:rsidR="00755E63" w:rsidRPr="00755E63" w:rsidRDefault="00755E63" w:rsidP="00755E63">
            <w:pPr>
              <w:spacing w:after="0" w:line="240" w:lineRule="auto"/>
              <w:rPr>
                <w:rFonts w:ascii="Times New Roman" w:eastAsia="Times New Roman" w:hAnsi="Times New Roman" w:cs="Times New Roman"/>
                <w:sz w:val="12"/>
                <w:szCs w:val="12"/>
              </w:rPr>
            </w:pPr>
            <w:r w:rsidRPr="00755E63">
              <w:rPr>
                <w:rFonts w:ascii="Times New Roman" w:eastAsia="Times New Roman" w:hAnsi="Times New Roman" w:cs="Times New Roman"/>
                <w:sz w:val="12"/>
                <w:szCs w:val="12"/>
              </w:rPr>
              <w:t>Администрация сельского поселения Елшанка муниципального района Сергиевский</w:t>
            </w:r>
          </w:p>
        </w:tc>
      </w:tr>
      <w:tr w:rsidR="00755E63" w:rsidRPr="00755E63" w:rsidTr="00701AEA">
        <w:trPr>
          <w:trHeight w:val="20"/>
        </w:trPr>
        <w:tc>
          <w:tcPr>
            <w:tcW w:w="426" w:type="dxa"/>
          </w:tcPr>
          <w:p w:rsidR="00755E63" w:rsidRPr="00755E63" w:rsidRDefault="00755E63" w:rsidP="00755E63">
            <w:pPr>
              <w:spacing w:after="0" w:line="240" w:lineRule="auto"/>
              <w:rPr>
                <w:rFonts w:ascii="Times New Roman" w:eastAsia="Times New Roman" w:hAnsi="Times New Roman" w:cs="Times New Roman"/>
                <w:sz w:val="12"/>
                <w:szCs w:val="12"/>
              </w:rPr>
            </w:pPr>
            <w:r w:rsidRPr="00755E63">
              <w:rPr>
                <w:rFonts w:ascii="Times New Roman" w:eastAsia="Times New Roman" w:hAnsi="Times New Roman" w:cs="Times New Roman"/>
                <w:sz w:val="12"/>
                <w:szCs w:val="12"/>
              </w:rPr>
              <w:t>2.10</w:t>
            </w:r>
          </w:p>
        </w:tc>
        <w:tc>
          <w:tcPr>
            <w:tcW w:w="2693" w:type="dxa"/>
          </w:tcPr>
          <w:p w:rsidR="00755E63" w:rsidRPr="00755E63" w:rsidRDefault="00755E63" w:rsidP="00755E63">
            <w:pPr>
              <w:spacing w:after="0" w:line="240" w:lineRule="auto"/>
              <w:rPr>
                <w:rFonts w:ascii="Times New Roman" w:eastAsia="Times New Roman" w:hAnsi="Times New Roman" w:cs="Times New Roman"/>
                <w:sz w:val="12"/>
                <w:szCs w:val="12"/>
              </w:rPr>
            </w:pPr>
            <w:r w:rsidRPr="00755E63">
              <w:rPr>
                <w:rFonts w:ascii="Times New Roman" w:eastAsia="Times New Roman" w:hAnsi="Times New Roman" w:cs="Times New Roman"/>
                <w:sz w:val="12"/>
                <w:szCs w:val="12"/>
              </w:rPr>
              <w:t xml:space="preserve">Проведение проверок на наличие </w:t>
            </w:r>
            <w:proofErr w:type="spellStart"/>
            <w:r w:rsidRPr="00755E63">
              <w:rPr>
                <w:rFonts w:ascii="Times New Roman" w:eastAsia="Times New Roman" w:hAnsi="Times New Roman" w:cs="Times New Roman"/>
                <w:sz w:val="12"/>
                <w:szCs w:val="12"/>
              </w:rPr>
              <w:t>аффилированности</w:t>
            </w:r>
            <w:proofErr w:type="spellEnd"/>
            <w:r w:rsidRPr="00755E63">
              <w:rPr>
                <w:rFonts w:ascii="Times New Roman" w:eastAsia="Times New Roman" w:hAnsi="Times New Roman" w:cs="Times New Roman"/>
                <w:sz w:val="12"/>
                <w:szCs w:val="12"/>
              </w:rPr>
              <w:t xml:space="preserve"> всех лиц, причастных к осуществлению закупок товаров, работ, услуг для обеспечения государственных и муниципальных нужд, том числе лиц,  которые участвуют в аукционных комиссиях, по базам ЕГРЮЛ и ЕГРИП</w:t>
            </w:r>
          </w:p>
        </w:tc>
        <w:tc>
          <w:tcPr>
            <w:tcW w:w="709" w:type="dxa"/>
          </w:tcPr>
          <w:p w:rsidR="00755E63" w:rsidRPr="00755E63" w:rsidRDefault="00755E63" w:rsidP="00755E63">
            <w:pPr>
              <w:spacing w:after="0" w:line="240" w:lineRule="auto"/>
              <w:rPr>
                <w:rFonts w:ascii="Times New Roman" w:eastAsia="Times New Roman" w:hAnsi="Times New Roman" w:cs="Times New Roman"/>
                <w:sz w:val="12"/>
                <w:szCs w:val="12"/>
              </w:rPr>
            </w:pPr>
            <w:r w:rsidRPr="00755E63">
              <w:rPr>
                <w:rFonts w:ascii="Times New Roman" w:eastAsia="Times New Roman" w:hAnsi="Times New Roman" w:cs="Times New Roman"/>
                <w:sz w:val="12"/>
                <w:szCs w:val="12"/>
              </w:rPr>
              <w:t>Не требует финансирования</w:t>
            </w:r>
          </w:p>
        </w:tc>
        <w:tc>
          <w:tcPr>
            <w:tcW w:w="708" w:type="dxa"/>
          </w:tcPr>
          <w:p w:rsidR="00755E63" w:rsidRPr="00755E63" w:rsidRDefault="00755E63" w:rsidP="00755E63">
            <w:pPr>
              <w:spacing w:after="0" w:line="240" w:lineRule="auto"/>
              <w:rPr>
                <w:rFonts w:ascii="Times New Roman" w:eastAsia="Times New Roman" w:hAnsi="Times New Roman" w:cs="Times New Roman"/>
                <w:sz w:val="12"/>
                <w:szCs w:val="12"/>
              </w:rPr>
            </w:pPr>
            <w:r w:rsidRPr="00755E63">
              <w:rPr>
                <w:rFonts w:ascii="Times New Roman" w:eastAsia="Times New Roman" w:hAnsi="Times New Roman" w:cs="Times New Roman"/>
                <w:sz w:val="12"/>
                <w:szCs w:val="12"/>
              </w:rPr>
              <w:t>Постоянно</w:t>
            </w:r>
          </w:p>
        </w:tc>
        <w:tc>
          <w:tcPr>
            <w:tcW w:w="567" w:type="dxa"/>
          </w:tcPr>
          <w:p w:rsidR="00755E63" w:rsidRPr="00755E63" w:rsidRDefault="00755E63" w:rsidP="00755E63">
            <w:pPr>
              <w:spacing w:after="0" w:line="240" w:lineRule="auto"/>
              <w:rPr>
                <w:rFonts w:ascii="Times New Roman" w:eastAsia="Times New Roman" w:hAnsi="Times New Roman" w:cs="Times New Roman"/>
                <w:sz w:val="12"/>
                <w:szCs w:val="12"/>
              </w:rPr>
            </w:pPr>
            <w:r w:rsidRPr="00755E63">
              <w:rPr>
                <w:rFonts w:ascii="Times New Roman" w:eastAsia="Times New Roman" w:hAnsi="Times New Roman" w:cs="Times New Roman"/>
                <w:sz w:val="12"/>
                <w:szCs w:val="12"/>
              </w:rPr>
              <w:t>-</w:t>
            </w:r>
          </w:p>
        </w:tc>
        <w:tc>
          <w:tcPr>
            <w:tcW w:w="567" w:type="dxa"/>
          </w:tcPr>
          <w:p w:rsidR="00755E63" w:rsidRPr="00755E63" w:rsidRDefault="00755E63" w:rsidP="00755E63">
            <w:pPr>
              <w:spacing w:after="0" w:line="240" w:lineRule="auto"/>
              <w:rPr>
                <w:rFonts w:ascii="Times New Roman" w:eastAsia="Times New Roman" w:hAnsi="Times New Roman" w:cs="Times New Roman"/>
                <w:sz w:val="12"/>
                <w:szCs w:val="12"/>
              </w:rPr>
            </w:pPr>
            <w:r w:rsidRPr="00755E63">
              <w:rPr>
                <w:rFonts w:ascii="Times New Roman" w:eastAsia="Times New Roman" w:hAnsi="Times New Roman" w:cs="Times New Roman"/>
                <w:sz w:val="12"/>
                <w:szCs w:val="12"/>
              </w:rPr>
              <w:t>-</w:t>
            </w:r>
          </w:p>
        </w:tc>
        <w:tc>
          <w:tcPr>
            <w:tcW w:w="567" w:type="dxa"/>
          </w:tcPr>
          <w:p w:rsidR="00755E63" w:rsidRPr="00755E63" w:rsidRDefault="00755E63" w:rsidP="00755E63">
            <w:pPr>
              <w:spacing w:after="0" w:line="240" w:lineRule="auto"/>
              <w:rPr>
                <w:rFonts w:ascii="Times New Roman" w:eastAsia="Times New Roman" w:hAnsi="Times New Roman" w:cs="Times New Roman"/>
                <w:sz w:val="12"/>
                <w:szCs w:val="12"/>
              </w:rPr>
            </w:pPr>
            <w:r w:rsidRPr="00755E63">
              <w:rPr>
                <w:rFonts w:ascii="Times New Roman" w:eastAsia="Times New Roman" w:hAnsi="Times New Roman" w:cs="Times New Roman"/>
                <w:sz w:val="12"/>
                <w:szCs w:val="12"/>
              </w:rPr>
              <w:t>-</w:t>
            </w:r>
          </w:p>
        </w:tc>
        <w:tc>
          <w:tcPr>
            <w:tcW w:w="1276" w:type="dxa"/>
          </w:tcPr>
          <w:p w:rsidR="00755E63" w:rsidRPr="00755E63" w:rsidRDefault="00755E63" w:rsidP="00755E63">
            <w:pPr>
              <w:spacing w:after="0" w:line="240" w:lineRule="auto"/>
              <w:rPr>
                <w:rFonts w:ascii="Times New Roman" w:eastAsia="Times New Roman" w:hAnsi="Times New Roman" w:cs="Times New Roman"/>
                <w:sz w:val="12"/>
                <w:szCs w:val="12"/>
              </w:rPr>
            </w:pPr>
            <w:r w:rsidRPr="00755E63">
              <w:rPr>
                <w:rFonts w:ascii="Times New Roman" w:eastAsia="Times New Roman" w:hAnsi="Times New Roman" w:cs="Times New Roman"/>
                <w:sz w:val="12"/>
                <w:szCs w:val="12"/>
              </w:rPr>
              <w:t>Администрация сельского поселения Елшанка  муниципального района Сергиевский</w:t>
            </w:r>
          </w:p>
        </w:tc>
      </w:tr>
      <w:tr w:rsidR="00755E63" w:rsidRPr="00755E63" w:rsidTr="00701AEA">
        <w:trPr>
          <w:trHeight w:val="20"/>
        </w:trPr>
        <w:tc>
          <w:tcPr>
            <w:tcW w:w="426" w:type="dxa"/>
          </w:tcPr>
          <w:p w:rsidR="00755E63" w:rsidRPr="00755E63" w:rsidRDefault="00755E63" w:rsidP="00755E63">
            <w:pPr>
              <w:spacing w:after="0" w:line="240" w:lineRule="auto"/>
              <w:rPr>
                <w:rFonts w:ascii="Times New Roman" w:eastAsia="Times New Roman" w:hAnsi="Times New Roman" w:cs="Times New Roman"/>
                <w:sz w:val="12"/>
                <w:szCs w:val="12"/>
              </w:rPr>
            </w:pPr>
            <w:r w:rsidRPr="00755E63">
              <w:rPr>
                <w:rFonts w:ascii="Times New Roman" w:eastAsia="Times New Roman" w:hAnsi="Times New Roman" w:cs="Times New Roman"/>
                <w:sz w:val="12"/>
                <w:szCs w:val="12"/>
              </w:rPr>
              <w:t>2.11</w:t>
            </w:r>
          </w:p>
        </w:tc>
        <w:tc>
          <w:tcPr>
            <w:tcW w:w="2693" w:type="dxa"/>
          </w:tcPr>
          <w:p w:rsidR="00755E63" w:rsidRPr="00755E63" w:rsidRDefault="00755E63" w:rsidP="00755E63">
            <w:pPr>
              <w:spacing w:after="0" w:line="240" w:lineRule="auto"/>
              <w:rPr>
                <w:rFonts w:ascii="Times New Roman" w:eastAsia="Times New Roman" w:hAnsi="Times New Roman" w:cs="Times New Roman"/>
                <w:sz w:val="12"/>
                <w:szCs w:val="12"/>
              </w:rPr>
            </w:pPr>
            <w:r w:rsidRPr="00755E63">
              <w:rPr>
                <w:rFonts w:ascii="Times New Roman" w:eastAsia="Times New Roman" w:hAnsi="Times New Roman" w:cs="Times New Roman"/>
                <w:sz w:val="12"/>
                <w:szCs w:val="12"/>
              </w:rPr>
              <w:t>Организация взаимодействия с независимыми экспертами, получившими аккредитацию на проведение антикоррупционной экспертизы нормативных правовых актов и их проектов</w:t>
            </w:r>
          </w:p>
        </w:tc>
        <w:tc>
          <w:tcPr>
            <w:tcW w:w="709" w:type="dxa"/>
          </w:tcPr>
          <w:p w:rsidR="00755E63" w:rsidRPr="00755E63" w:rsidRDefault="00755E63" w:rsidP="00755E63">
            <w:pPr>
              <w:spacing w:after="0" w:line="240" w:lineRule="auto"/>
              <w:rPr>
                <w:rFonts w:ascii="Times New Roman" w:eastAsia="Times New Roman" w:hAnsi="Times New Roman" w:cs="Times New Roman"/>
                <w:sz w:val="12"/>
                <w:szCs w:val="12"/>
              </w:rPr>
            </w:pPr>
            <w:r w:rsidRPr="00755E63">
              <w:rPr>
                <w:rFonts w:ascii="Times New Roman" w:eastAsia="Times New Roman" w:hAnsi="Times New Roman" w:cs="Times New Roman"/>
                <w:sz w:val="12"/>
                <w:szCs w:val="12"/>
              </w:rPr>
              <w:t>Не требует финансирования</w:t>
            </w:r>
          </w:p>
        </w:tc>
        <w:tc>
          <w:tcPr>
            <w:tcW w:w="708" w:type="dxa"/>
          </w:tcPr>
          <w:p w:rsidR="00755E63" w:rsidRPr="00755E63" w:rsidRDefault="00755E63" w:rsidP="00755E63">
            <w:pPr>
              <w:spacing w:after="0" w:line="240" w:lineRule="auto"/>
              <w:rPr>
                <w:rFonts w:ascii="Times New Roman" w:eastAsia="Times New Roman" w:hAnsi="Times New Roman" w:cs="Times New Roman"/>
                <w:sz w:val="12"/>
                <w:szCs w:val="12"/>
              </w:rPr>
            </w:pPr>
            <w:r w:rsidRPr="00755E63">
              <w:rPr>
                <w:rFonts w:ascii="Times New Roman" w:eastAsia="Times New Roman" w:hAnsi="Times New Roman" w:cs="Times New Roman"/>
                <w:sz w:val="12"/>
                <w:szCs w:val="12"/>
              </w:rPr>
              <w:t>Постоянно</w:t>
            </w:r>
          </w:p>
        </w:tc>
        <w:tc>
          <w:tcPr>
            <w:tcW w:w="567" w:type="dxa"/>
          </w:tcPr>
          <w:p w:rsidR="00755E63" w:rsidRPr="00755E63" w:rsidRDefault="00755E63" w:rsidP="00755E63">
            <w:pPr>
              <w:spacing w:after="0" w:line="240" w:lineRule="auto"/>
              <w:rPr>
                <w:rFonts w:ascii="Times New Roman" w:eastAsia="Times New Roman" w:hAnsi="Times New Roman" w:cs="Times New Roman"/>
                <w:sz w:val="12"/>
                <w:szCs w:val="12"/>
              </w:rPr>
            </w:pPr>
            <w:r w:rsidRPr="00755E63">
              <w:rPr>
                <w:rFonts w:ascii="Times New Roman" w:eastAsia="Times New Roman" w:hAnsi="Times New Roman" w:cs="Times New Roman"/>
                <w:sz w:val="12"/>
                <w:szCs w:val="12"/>
              </w:rPr>
              <w:t>-</w:t>
            </w:r>
          </w:p>
        </w:tc>
        <w:tc>
          <w:tcPr>
            <w:tcW w:w="567" w:type="dxa"/>
          </w:tcPr>
          <w:p w:rsidR="00755E63" w:rsidRPr="00755E63" w:rsidRDefault="00755E63" w:rsidP="00755E63">
            <w:pPr>
              <w:spacing w:after="0" w:line="240" w:lineRule="auto"/>
              <w:rPr>
                <w:rFonts w:ascii="Times New Roman" w:eastAsia="Times New Roman" w:hAnsi="Times New Roman" w:cs="Times New Roman"/>
                <w:sz w:val="12"/>
                <w:szCs w:val="12"/>
              </w:rPr>
            </w:pPr>
            <w:r w:rsidRPr="00755E63">
              <w:rPr>
                <w:rFonts w:ascii="Times New Roman" w:eastAsia="Times New Roman" w:hAnsi="Times New Roman" w:cs="Times New Roman"/>
                <w:sz w:val="12"/>
                <w:szCs w:val="12"/>
              </w:rPr>
              <w:t>-</w:t>
            </w:r>
          </w:p>
        </w:tc>
        <w:tc>
          <w:tcPr>
            <w:tcW w:w="567" w:type="dxa"/>
          </w:tcPr>
          <w:p w:rsidR="00755E63" w:rsidRPr="00755E63" w:rsidRDefault="00755E63" w:rsidP="00755E63">
            <w:pPr>
              <w:spacing w:after="0" w:line="240" w:lineRule="auto"/>
              <w:rPr>
                <w:rFonts w:ascii="Times New Roman" w:eastAsia="Times New Roman" w:hAnsi="Times New Roman" w:cs="Times New Roman"/>
                <w:sz w:val="12"/>
                <w:szCs w:val="12"/>
              </w:rPr>
            </w:pPr>
            <w:r w:rsidRPr="00755E63">
              <w:rPr>
                <w:rFonts w:ascii="Times New Roman" w:eastAsia="Times New Roman" w:hAnsi="Times New Roman" w:cs="Times New Roman"/>
                <w:sz w:val="12"/>
                <w:szCs w:val="12"/>
              </w:rPr>
              <w:t>-</w:t>
            </w:r>
          </w:p>
        </w:tc>
        <w:tc>
          <w:tcPr>
            <w:tcW w:w="1276" w:type="dxa"/>
          </w:tcPr>
          <w:p w:rsidR="00755E63" w:rsidRPr="00755E63" w:rsidRDefault="00755E63" w:rsidP="00755E63">
            <w:pPr>
              <w:spacing w:after="0" w:line="240" w:lineRule="auto"/>
              <w:rPr>
                <w:rFonts w:ascii="Times New Roman" w:eastAsia="Times New Roman" w:hAnsi="Times New Roman" w:cs="Times New Roman"/>
                <w:sz w:val="12"/>
                <w:szCs w:val="12"/>
              </w:rPr>
            </w:pPr>
            <w:r w:rsidRPr="00755E63">
              <w:rPr>
                <w:rFonts w:ascii="Times New Roman" w:eastAsia="Times New Roman" w:hAnsi="Times New Roman" w:cs="Times New Roman"/>
                <w:sz w:val="12"/>
                <w:szCs w:val="12"/>
              </w:rPr>
              <w:t>Администрация сельского поселения Елшанка муниципального района Сергиевский</w:t>
            </w:r>
          </w:p>
        </w:tc>
      </w:tr>
      <w:tr w:rsidR="00755E63" w:rsidRPr="00755E63" w:rsidTr="00755E63">
        <w:trPr>
          <w:trHeight w:val="20"/>
        </w:trPr>
        <w:tc>
          <w:tcPr>
            <w:tcW w:w="7513" w:type="dxa"/>
            <w:gridSpan w:val="8"/>
          </w:tcPr>
          <w:p w:rsidR="00755E63" w:rsidRPr="00755E63" w:rsidRDefault="00755E63" w:rsidP="00CD5510">
            <w:pPr>
              <w:numPr>
                <w:ilvl w:val="0"/>
                <w:numId w:val="17"/>
              </w:numPr>
              <w:spacing w:after="0" w:line="240" w:lineRule="auto"/>
              <w:rPr>
                <w:rFonts w:ascii="Times New Roman" w:eastAsia="Times New Roman" w:hAnsi="Times New Roman" w:cs="Times New Roman"/>
                <w:sz w:val="12"/>
                <w:szCs w:val="12"/>
              </w:rPr>
            </w:pPr>
            <w:r w:rsidRPr="00755E63">
              <w:rPr>
                <w:rFonts w:ascii="Times New Roman" w:eastAsia="Times New Roman" w:hAnsi="Times New Roman" w:cs="Times New Roman"/>
                <w:sz w:val="12"/>
                <w:szCs w:val="12"/>
              </w:rPr>
              <w:t>Создание условий для снижения правового нигилизма населения, формирование антикоррупционного общественного мнения и нетерпимости к проявлению коррупции</w:t>
            </w:r>
          </w:p>
        </w:tc>
      </w:tr>
      <w:tr w:rsidR="00755E63" w:rsidRPr="00755E63" w:rsidTr="00701AEA">
        <w:trPr>
          <w:trHeight w:val="20"/>
        </w:trPr>
        <w:tc>
          <w:tcPr>
            <w:tcW w:w="426" w:type="dxa"/>
          </w:tcPr>
          <w:p w:rsidR="00755E63" w:rsidRPr="00755E63" w:rsidRDefault="00755E63" w:rsidP="00755E63">
            <w:pPr>
              <w:spacing w:after="0" w:line="240" w:lineRule="auto"/>
              <w:rPr>
                <w:rFonts w:ascii="Times New Roman" w:eastAsia="Times New Roman" w:hAnsi="Times New Roman" w:cs="Times New Roman"/>
                <w:sz w:val="12"/>
                <w:szCs w:val="12"/>
              </w:rPr>
            </w:pPr>
            <w:r w:rsidRPr="00755E63">
              <w:rPr>
                <w:rFonts w:ascii="Times New Roman" w:eastAsia="Times New Roman" w:hAnsi="Times New Roman" w:cs="Times New Roman"/>
                <w:sz w:val="12"/>
                <w:szCs w:val="12"/>
              </w:rPr>
              <w:t>3.1.</w:t>
            </w:r>
          </w:p>
        </w:tc>
        <w:tc>
          <w:tcPr>
            <w:tcW w:w="2693" w:type="dxa"/>
          </w:tcPr>
          <w:p w:rsidR="00755E63" w:rsidRPr="00755E63" w:rsidRDefault="00755E63" w:rsidP="00755E63">
            <w:pPr>
              <w:spacing w:after="0" w:line="240" w:lineRule="auto"/>
              <w:rPr>
                <w:rFonts w:ascii="Times New Roman" w:eastAsia="Times New Roman" w:hAnsi="Times New Roman" w:cs="Times New Roman"/>
                <w:sz w:val="12"/>
                <w:szCs w:val="12"/>
              </w:rPr>
            </w:pPr>
            <w:r w:rsidRPr="00755E63">
              <w:rPr>
                <w:rFonts w:ascii="Times New Roman" w:eastAsia="Times New Roman" w:hAnsi="Times New Roman" w:cs="Times New Roman"/>
                <w:sz w:val="12"/>
                <w:szCs w:val="12"/>
              </w:rPr>
              <w:t>Подготовка и размещение на Интернет-сайте администрации муниципального района Сергиевский и в средствах массовой информации антикоррупционных материалов</w:t>
            </w:r>
          </w:p>
        </w:tc>
        <w:tc>
          <w:tcPr>
            <w:tcW w:w="709" w:type="dxa"/>
          </w:tcPr>
          <w:p w:rsidR="00755E63" w:rsidRPr="00755E63" w:rsidRDefault="00755E63" w:rsidP="00755E63">
            <w:pPr>
              <w:spacing w:after="0" w:line="240" w:lineRule="auto"/>
              <w:rPr>
                <w:rFonts w:ascii="Times New Roman" w:eastAsia="Times New Roman" w:hAnsi="Times New Roman" w:cs="Times New Roman"/>
                <w:sz w:val="12"/>
                <w:szCs w:val="12"/>
              </w:rPr>
            </w:pPr>
            <w:r w:rsidRPr="00755E63">
              <w:rPr>
                <w:rFonts w:ascii="Times New Roman" w:eastAsia="Times New Roman" w:hAnsi="Times New Roman" w:cs="Times New Roman"/>
                <w:sz w:val="12"/>
                <w:szCs w:val="12"/>
              </w:rPr>
              <w:t>Не требует финансирования</w:t>
            </w:r>
          </w:p>
        </w:tc>
        <w:tc>
          <w:tcPr>
            <w:tcW w:w="708" w:type="dxa"/>
          </w:tcPr>
          <w:p w:rsidR="00755E63" w:rsidRPr="00755E63" w:rsidRDefault="00755E63" w:rsidP="00755E63">
            <w:pPr>
              <w:spacing w:after="0" w:line="240" w:lineRule="auto"/>
              <w:rPr>
                <w:rFonts w:ascii="Times New Roman" w:eastAsia="Times New Roman" w:hAnsi="Times New Roman" w:cs="Times New Roman"/>
                <w:sz w:val="12"/>
                <w:szCs w:val="12"/>
              </w:rPr>
            </w:pPr>
            <w:r w:rsidRPr="00755E63">
              <w:rPr>
                <w:rFonts w:ascii="Times New Roman" w:eastAsia="Times New Roman" w:hAnsi="Times New Roman" w:cs="Times New Roman"/>
                <w:sz w:val="12"/>
                <w:szCs w:val="12"/>
              </w:rPr>
              <w:t>В течение года</w:t>
            </w:r>
          </w:p>
        </w:tc>
        <w:tc>
          <w:tcPr>
            <w:tcW w:w="567" w:type="dxa"/>
          </w:tcPr>
          <w:p w:rsidR="00755E63" w:rsidRPr="00755E63" w:rsidRDefault="00755E63" w:rsidP="00755E63">
            <w:pPr>
              <w:spacing w:after="0" w:line="240" w:lineRule="auto"/>
              <w:rPr>
                <w:rFonts w:ascii="Times New Roman" w:eastAsia="Times New Roman" w:hAnsi="Times New Roman" w:cs="Times New Roman"/>
                <w:sz w:val="12"/>
                <w:szCs w:val="12"/>
              </w:rPr>
            </w:pPr>
            <w:r w:rsidRPr="00755E63">
              <w:rPr>
                <w:rFonts w:ascii="Times New Roman" w:eastAsia="Times New Roman" w:hAnsi="Times New Roman" w:cs="Times New Roman"/>
                <w:sz w:val="12"/>
                <w:szCs w:val="12"/>
              </w:rPr>
              <w:t>4</w:t>
            </w:r>
          </w:p>
        </w:tc>
        <w:tc>
          <w:tcPr>
            <w:tcW w:w="567" w:type="dxa"/>
          </w:tcPr>
          <w:p w:rsidR="00755E63" w:rsidRPr="00755E63" w:rsidRDefault="00755E63" w:rsidP="00755E63">
            <w:pPr>
              <w:spacing w:after="0" w:line="240" w:lineRule="auto"/>
              <w:rPr>
                <w:rFonts w:ascii="Times New Roman" w:eastAsia="Times New Roman" w:hAnsi="Times New Roman" w:cs="Times New Roman"/>
                <w:sz w:val="12"/>
                <w:szCs w:val="12"/>
              </w:rPr>
            </w:pPr>
            <w:r w:rsidRPr="00755E63">
              <w:rPr>
                <w:rFonts w:ascii="Times New Roman" w:eastAsia="Times New Roman" w:hAnsi="Times New Roman" w:cs="Times New Roman"/>
                <w:sz w:val="12"/>
                <w:szCs w:val="12"/>
              </w:rPr>
              <w:t>5</w:t>
            </w:r>
          </w:p>
        </w:tc>
        <w:tc>
          <w:tcPr>
            <w:tcW w:w="567" w:type="dxa"/>
          </w:tcPr>
          <w:p w:rsidR="00755E63" w:rsidRPr="00755E63" w:rsidRDefault="00755E63" w:rsidP="00755E63">
            <w:pPr>
              <w:spacing w:after="0" w:line="240" w:lineRule="auto"/>
              <w:rPr>
                <w:rFonts w:ascii="Times New Roman" w:eastAsia="Times New Roman" w:hAnsi="Times New Roman" w:cs="Times New Roman"/>
                <w:sz w:val="12"/>
                <w:szCs w:val="12"/>
              </w:rPr>
            </w:pPr>
            <w:r w:rsidRPr="00755E63">
              <w:rPr>
                <w:rFonts w:ascii="Times New Roman" w:eastAsia="Times New Roman" w:hAnsi="Times New Roman" w:cs="Times New Roman"/>
                <w:sz w:val="12"/>
                <w:szCs w:val="12"/>
              </w:rPr>
              <w:t>6</w:t>
            </w:r>
          </w:p>
        </w:tc>
        <w:tc>
          <w:tcPr>
            <w:tcW w:w="1276" w:type="dxa"/>
          </w:tcPr>
          <w:p w:rsidR="00755E63" w:rsidRPr="00755E63" w:rsidRDefault="00755E63" w:rsidP="00755E63">
            <w:pPr>
              <w:spacing w:after="0" w:line="240" w:lineRule="auto"/>
              <w:rPr>
                <w:rFonts w:ascii="Times New Roman" w:eastAsia="Times New Roman" w:hAnsi="Times New Roman" w:cs="Times New Roman"/>
                <w:sz w:val="12"/>
                <w:szCs w:val="12"/>
              </w:rPr>
            </w:pPr>
            <w:r w:rsidRPr="00755E63">
              <w:rPr>
                <w:rFonts w:ascii="Times New Roman" w:eastAsia="Times New Roman" w:hAnsi="Times New Roman" w:cs="Times New Roman"/>
                <w:sz w:val="12"/>
                <w:szCs w:val="12"/>
              </w:rPr>
              <w:t>Администрация сельского поселения Елшанка муниципального района Сергиевский</w:t>
            </w:r>
          </w:p>
        </w:tc>
      </w:tr>
      <w:tr w:rsidR="00755E63" w:rsidRPr="00755E63" w:rsidTr="00701AEA">
        <w:trPr>
          <w:trHeight w:val="20"/>
        </w:trPr>
        <w:tc>
          <w:tcPr>
            <w:tcW w:w="426" w:type="dxa"/>
          </w:tcPr>
          <w:p w:rsidR="00755E63" w:rsidRPr="00755E63" w:rsidRDefault="00755E63" w:rsidP="00755E63">
            <w:pPr>
              <w:spacing w:after="0" w:line="240" w:lineRule="auto"/>
              <w:rPr>
                <w:rFonts w:ascii="Times New Roman" w:eastAsia="Times New Roman" w:hAnsi="Times New Roman" w:cs="Times New Roman"/>
                <w:sz w:val="12"/>
                <w:szCs w:val="12"/>
              </w:rPr>
            </w:pPr>
            <w:r w:rsidRPr="00755E63">
              <w:rPr>
                <w:rFonts w:ascii="Times New Roman" w:eastAsia="Times New Roman" w:hAnsi="Times New Roman" w:cs="Times New Roman"/>
                <w:sz w:val="12"/>
                <w:szCs w:val="12"/>
              </w:rPr>
              <w:t>3.2.</w:t>
            </w:r>
          </w:p>
        </w:tc>
        <w:tc>
          <w:tcPr>
            <w:tcW w:w="2693" w:type="dxa"/>
          </w:tcPr>
          <w:p w:rsidR="00755E63" w:rsidRPr="00755E63" w:rsidRDefault="00755E63" w:rsidP="00755E63">
            <w:pPr>
              <w:spacing w:after="0" w:line="240" w:lineRule="auto"/>
              <w:rPr>
                <w:rFonts w:ascii="Times New Roman" w:eastAsia="Times New Roman" w:hAnsi="Times New Roman" w:cs="Times New Roman"/>
                <w:sz w:val="12"/>
                <w:szCs w:val="12"/>
              </w:rPr>
            </w:pPr>
            <w:r w:rsidRPr="00755E63">
              <w:rPr>
                <w:rFonts w:ascii="Times New Roman" w:eastAsia="Times New Roman" w:hAnsi="Times New Roman" w:cs="Times New Roman"/>
                <w:sz w:val="12"/>
                <w:szCs w:val="12"/>
              </w:rPr>
              <w:t>Проведение антикоррупционной экспертизы проектов нормативных документов</w:t>
            </w:r>
          </w:p>
        </w:tc>
        <w:tc>
          <w:tcPr>
            <w:tcW w:w="709" w:type="dxa"/>
          </w:tcPr>
          <w:p w:rsidR="00755E63" w:rsidRPr="00755E63" w:rsidRDefault="00755E63" w:rsidP="00755E63">
            <w:pPr>
              <w:spacing w:after="0" w:line="240" w:lineRule="auto"/>
              <w:rPr>
                <w:rFonts w:ascii="Times New Roman" w:eastAsia="Times New Roman" w:hAnsi="Times New Roman" w:cs="Times New Roman"/>
                <w:sz w:val="12"/>
                <w:szCs w:val="12"/>
              </w:rPr>
            </w:pPr>
            <w:r w:rsidRPr="00755E63">
              <w:rPr>
                <w:rFonts w:ascii="Times New Roman" w:eastAsia="Times New Roman" w:hAnsi="Times New Roman" w:cs="Times New Roman"/>
                <w:sz w:val="12"/>
                <w:szCs w:val="12"/>
              </w:rPr>
              <w:t>Не требует финансирования</w:t>
            </w:r>
          </w:p>
        </w:tc>
        <w:tc>
          <w:tcPr>
            <w:tcW w:w="708" w:type="dxa"/>
          </w:tcPr>
          <w:p w:rsidR="00755E63" w:rsidRPr="00755E63" w:rsidRDefault="00755E63" w:rsidP="00755E63">
            <w:pPr>
              <w:spacing w:after="0" w:line="240" w:lineRule="auto"/>
              <w:rPr>
                <w:rFonts w:ascii="Times New Roman" w:eastAsia="Times New Roman" w:hAnsi="Times New Roman" w:cs="Times New Roman"/>
                <w:sz w:val="12"/>
                <w:szCs w:val="12"/>
              </w:rPr>
            </w:pPr>
            <w:r w:rsidRPr="00755E63">
              <w:rPr>
                <w:rFonts w:ascii="Times New Roman" w:eastAsia="Times New Roman" w:hAnsi="Times New Roman" w:cs="Times New Roman"/>
                <w:sz w:val="12"/>
                <w:szCs w:val="12"/>
              </w:rPr>
              <w:t>Постоянно</w:t>
            </w:r>
          </w:p>
        </w:tc>
        <w:tc>
          <w:tcPr>
            <w:tcW w:w="567" w:type="dxa"/>
          </w:tcPr>
          <w:p w:rsidR="00755E63" w:rsidRPr="00755E63" w:rsidRDefault="00755E63" w:rsidP="00755E63">
            <w:pPr>
              <w:spacing w:after="0" w:line="240" w:lineRule="auto"/>
              <w:rPr>
                <w:rFonts w:ascii="Times New Roman" w:eastAsia="Times New Roman" w:hAnsi="Times New Roman" w:cs="Times New Roman"/>
                <w:sz w:val="12"/>
                <w:szCs w:val="12"/>
              </w:rPr>
            </w:pPr>
            <w:r w:rsidRPr="00755E63">
              <w:rPr>
                <w:rFonts w:ascii="Times New Roman" w:eastAsia="Times New Roman" w:hAnsi="Times New Roman" w:cs="Times New Roman"/>
                <w:sz w:val="12"/>
                <w:szCs w:val="12"/>
              </w:rPr>
              <w:t>-</w:t>
            </w:r>
          </w:p>
        </w:tc>
        <w:tc>
          <w:tcPr>
            <w:tcW w:w="567" w:type="dxa"/>
          </w:tcPr>
          <w:p w:rsidR="00755E63" w:rsidRPr="00755E63" w:rsidRDefault="00755E63" w:rsidP="00755E63">
            <w:pPr>
              <w:spacing w:after="0" w:line="240" w:lineRule="auto"/>
              <w:rPr>
                <w:rFonts w:ascii="Times New Roman" w:eastAsia="Times New Roman" w:hAnsi="Times New Roman" w:cs="Times New Roman"/>
                <w:sz w:val="12"/>
                <w:szCs w:val="12"/>
              </w:rPr>
            </w:pPr>
            <w:r w:rsidRPr="00755E63">
              <w:rPr>
                <w:rFonts w:ascii="Times New Roman" w:eastAsia="Times New Roman" w:hAnsi="Times New Roman" w:cs="Times New Roman"/>
                <w:sz w:val="12"/>
                <w:szCs w:val="12"/>
              </w:rPr>
              <w:t>-</w:t>
            </w:r>
          </w:p>
        </w:tc>
        <w:tc>
          <w:tcPr>
            <w:tcW w:w="567" w:type="dxa"/>
          </w:tcPr>
          <w:p w:rsidR="00755E63" w:rsidRPr="00755E63" w:rsidRDefault="00755E63" w:rsidP="00755E63">
            <w:pPr>
              <w:spacing w:after="0" w:line="240" w:lineRule="auto"/>
              <w:rPr>
                <w:rFonts w:ascii="Times New Roman" w:eastAsia="Times New Roman" w:hAnsi="Times New Roman" w:cs="Times New Roman"/>
                <w:sz w:val="12"/>
                <w:szCs w:val="12"/>
              </w:rPr>
            </w:pPr>
            <w:r w:rsidRPr="00755E63">
              <w:rPr>
                <w:rFonts w:ascii="Times New Roman" w:eastAsia="Times New Roman" w:hAnsi="Times New Roman" w:cs="Times New Roman"/>
                <w:sz w:val="12"/>
                <w:szCs w:val="12"/>
              </w:rPr>
              <w:t>-</w:t>
            </w:r>
          </w:p>
        </w:tc>
        <w:tc>
          <w:tcPr>
            <w:tcW w:w="1276" w:type="dxa"/>
          </w:tcPr>
          <w:p w:rsidR="00755E63" w:rsidRPr="00755E63" w:rsidRDefault="00755E63" w:rsidP="00755E63">
            <w:pPr>
              <w:spacing w:after="0" w:line="240" w:lineRule="auto"/>
              <w:rPr>
                <w:rFonts w:ascii="Times New Roman" w:eastAsia="Times New Roman" w:hAnsi="Times New Roman" w:cs="Times New Roman"/>
                <w:sz w:val="12"/>
                <w:szCs w:val="12"/>
              </w:rPr>
            </w:pPr>
            <w:r w:rsidRPr="00755E63">
              <w:rPr>
                <w:rFonts w:ascii="Times New Roman" w:eastAsia="Times New Roman" w:hAnsi="Times New Roman" w:cs="Times New Roman"/>
                <w:sz w:val="12"/>
                <w:szCs w:val="12"/>
              </w:rPr>
              <w:t>Администрация сельского поселения Елшанка муниципального района Сергиевский</w:t>
            </w:r>
          </w:p>
        </w:tc>
      </w:tr>
      <w:tr w:rsidR="00755E63" w:rsidRPr="00755E63" w:rsidTr="00755E63">
        <w:trPr>
          <w:trHeight w:val="20"/>
        </w:trPr>
        <w:tc>
          <w:tcPr>
            <w:tcW w:w="7513" w:type="dxa"/>
            <w:gridSpan w:val="8"/>
          </w:tcPr>
          <w:p w:rsidR="00755E63" w:rsidRPr="00755E63" w:rsidRDefault="00755E63" w:rsidP="00CD5510">
            <w:pPr>
              <w:numPr>
                <w:ilvl w:val="0"/>
                <w:numId w:val="17"/>
              </w:numPr>
              <w:spacing w:after="0" w:line="240" w:lineRule="auto"/>
              <w:rPr>
                <w:rFonts w:ascii="Times New Roman" w:eastAsia="Times New Roman" w:hAnsi="Times New Roman" w:cs="Times New Roman"/>
                <w:sz w:val="12"/>
                <w:szCs w:val="12"/>
              </w:rPr>
            </w:pPr>
            <w:r w:rsidRPr="00755E63">
              <w:rPr>
                <w:rFonts w:ascii="Times New Roman" w:eastAsia="Times New Roman" w:hAnsi="Times New Roman" w:cs="Times New Roman"/>
                <w:sz w:val="12"/>
                <w:szCs w:val="12"/>
              </w:rPr>
              <w:t xml:space="preserve">Обеспечение </w:t>
            </w:r>
            <w:proofErr w:type="gramStart"/>
            <w:r w:rsidRPr="00755E63">
              <w:rPr>
                <w:rFonts w:ascii="Times New Roman" w:eastAsia="Times New Roman" w:hAnsi="Times New Roman" w:cs="Times New Roman"/>
                <w:sz w:val="12"/>
                <w:szCs w:val="12"/>
              </w:rPr>
              <w:t>прозрачности деятельности органов местного самоуправления сельского поселения</w:t>
            </w:r>
            <w:proofErr w:type="gramEnd"/>
            <w:r w:rsidRPr="00755E63">
              <w:rPr>
                <w:rFonts w:ascii="Times New Roman" w:eastAsia="Times New Roman" w:hAnsi="Times New Roman" w:cs="Times New Roman"/>
                <w:sz w:val="12"/>
                <w:szCs w:val="12"/>
              </w:rPr>
              <w:t xml:space="preserve"> Елшанка муниципального района Сергиевский</w:t>
            </w:r>
          </w:p>
        </w:tc>
      </w:tr>
      <w:tr w:rsidR="00755E63" w:rsidRPr="00755E63" w:rsidTr="00701AEA">
        <w:trPr>
          <w:trHeight w:val="20"/>
        </w:trPr>
        <w:tc>
          <w:tcPr>
            <w:tcW w:w="426" w:type="dxa"/>
          </w:tcPr>
          <w:p w:rsidR="00755E63" w:rsidRPr="00755E63" w:rsidRDefault="00755E63" w:rsidP="00755E63">
            <w:pPr>
              <w:spacing w:after="0" w:line="240" w:lineRule="auto"/>
              <w:rPr>
                <w:rFonts w:ascii="Times New Roman" w:eastAsia="Times New Roman" w:hAnsi="Times New Roman" w:cs="Times New Roman"/>
                <w:sz w:val="12"/>
                <w:szCs w:val="12"/>
              </w:rPr>
            </w:pPr>
            <w:r w:rsidRPr="00755E63">
              <w:rPr>
                <w:rFonts w:ascii="Times New Roman" w:eastAsia="Times New Roman" w:hAnsi="Times New Roman" w:cs="Times New Roman"/>
                <w:sz w:val="12"/>
                <w:szCs w:val="12"/>
              </w:rPr>
              <w:t>4.1.</w:t>
            </w:r>
          </w:p>
        </w:tc>
        <w:tc>
          <w:tcPr>
            <w:tcW w:w="2693" w:type="dxa"/>
          </w:tcPr>
          <w:p w:rsidR="00755E63" w:rsidRPr="00755E63" w:rsidRDefault="00755E63" w:rsidP="00755E63">
            <w:pPr>
              <w:spacing w:after="0" w:line="240" w:lineRule="auto"/>
              <w:rPr>
                <w:rFonts w:ascii="Times New Roman" w:eastAsia="Times New Roman" w:hAnsi="Times New Roman" w:cs="Times New Roman"/>
                <w:sz w:val="12"/>
                <w:szCs w:val="12"/>
              </w:rPr>
            </w:pPr>
            <w:r w:rsidRPr="00755E63">
              <w:rPr>
                <w:rFonts w:ascii="Times New Roman" w:eastAsia="Times New Roman" w:hAnsi="Times New Roman" w:cs="Times New Roman"/>
                <w:sz w:val="12"/>
                <w:szCs w:val="12"/>
              </w:rPr>
              <w:t>Опубликование в средствах массовой информации и на Интернет-сайте администрации муниципального района Сергиевский информации о принятых решениях в сфере реализации антикоррупционной деятельности</w:t>
            </w:r>
          </w:p>
        </w:tc>
        <w:tc>
          <w:tcPr>
            <w:tcW w:w="709" w:type="dxa"/>
          </w:tcPr>
          <w:p w:rsidR="00755E63" w:rsidRPr="00755E63" w:rsidRDefault="00755E63" w:rsidP="00755E63">
            <w:pPr>
              <w:spacing w:after="0" w:line="240" w:lineRule="auto"/>
              <w:rPr>
                <w:rFonts w:ascii="Times New Roman" w:eastAsia="Times New Roman" w:hAnsi="Times New Roman" w:cs="Times New Roman"/>
                <w:sz w:val="12"/>
                <w:szCs w:val="12"/>
              </w:rPr>
            </w:pPr>
            <w:r w:rsidRPr="00755E63">
              <w:rPr>
                <w:rFonts w:ascii="Times New Roman" w:eastAsia="Times New Roman" w:hAnsi="Times New Roman" w:cs="Times New Roman"/>
                <w:sz w:val="12"/>
                <w:szCs w:val="12"/>
              </w:rPr>
              <w:t>Не требует финансирования</w:t>
            </w:r>
          </w:p>
        </w:tc>
        <w:tc>
          <w:tcPr>
            <w:tcW w:w="708" w:type="dxa"/>
          </w:tcPr>
          <w:p w:rsidR="00755E63" w:rsidRPr="00755E63" w:rsidRDefault="00755E63" w:rsidP="00755E63">
            <w:pPr>
              <w:spacing w:after="0" w:line="240" w:lineRule="auto"/>
              <w:rPr>
                <w:rFonts w:ascii="Times New Roman" w:eastAsia="Times New Roman" w:hAnsi="Times New Roman" w:cs="Times New Roman"/>
                <w:sz w:val="12"/>
                <w:szCs w:val="12"/>
              </w:rPr>
            </w:pPr>
            <w:r w:rsidRPr="00755E63">
              <w:rPr>
                <w:rFonts w:ascii="Times New Roman" w:eastAsia="Times New Roman" w:hAnsi="Times New Roman" w:cs="Times New Roman"/>
                <w:sz w:val="12"/>
                <w:szCs w:val="12"/>
              </w:rPr>
              <w:t>Постоянно</w:t>
            </w:r>
          </w:p>
        </w:tc>
        <w:tc>
          <w:tcPr>
            <w:tcW w:w="567" w:type="dxa"/>
          </w:tcPr>
          <w:p w:rsidR="00755E63" w:rsidRPr="00755E63" w:rsidRDefault="00755E63" w:rsidP="00755E63">
            <w:pPr>
              <w:spacing w:after="0" w:line="240" w:lineRule="auto"/>
              <w:rPr>
                <w:rFonts w:ascii="Times New Roman" w:eastAsia="Times New Roman" w:hAnsi="Times New Roman" w:cs="Times New Roman"/>
                <w:sz w:val="12"/>
                <w:szCs w:val="12"/>
              </w:rPr>
            </w:pPr>
            <w:r w:rsidRPr="00755E63">
              <w:rPr>
                <w:rFonts w:ascii="Times New Roman" w:eastAsia="Times New Roman" w:hAnsi="Times New Roman" w:cs="Times New Roman"/>
                <w:sz w:val="12"/>
                <w:szCs w:val="12"/>
              </w:rPr>
              <w:t>-</w:t>
            </w:r>
          </w:p>
        </w:tc>
        <w:tc>
          <w:tcPr>
            <w:tcW w:w="567" w:type="dxa"/>
          </w:tcPr>
          <w:p w:rsidR="00755E63" w:rsidRPr="00755E63" w:rsidRDefault="00755E63" w:rsidP="00755E63">
            <w:pPr>
              <w:spacing w:after="0" w:line="240" w:lineRule="auto"/>
              <w:rPr>
                <w:rFonts w:ascii="Times New Roman" w:eastAsia="Times New Roman" w:hAnsi="Times New Roman" w:cs="Times New Roman"/>
                <w:sz w:val="12"/>
                <w:szCs w:val="12"/>
              </w:rPr>
            </w:pPr>
            <w:r w:rsidRPr="00755E63">
              <w:rPr>
                <w:rFonts w:ascii="Times New Roman" w:eastAsia="Times New Roman" w:hAnsi="Times New Roman" w:cs="Times New Roman"/>
                <w:sz w:val="12"/>
                <w:szCs w:val="12"/>
              </w:rPr>
              <w:t>-</w:t>
            </w:r>
          </w:p>
        </w:tc>
        <w:tc>
          <w:tcPr>
            <w:tcW w:w="567" w:type="dxa"/>
          </w:tcPr>
          <w:p w:rsidR="00755E63" w:rsidRPr="00755E63" w:rsidRDefault="00755E63" w:rsidP="00755E63">
            <w:pPr>
              <w:spacing w:after="0" w:line="240" w:lineRule="auto"/>
              <w:rPr>
                <w:rFonts w:ascii="Times New Roman" w:eastAsia="Times New Roman" w:hAnsi="Times New Roman" w:cs="Times New Roman"/>
                <w:sz w:val="12"/>
                <w:szCs w:val="12"/>
              </w:rPr>
            </w:pPr>
            <w:r w:rsidRPr="00755E63">
              <w:rPr>
                <w:rFonts w:ascii="Times New Roman" w:eastAsia="Times New Roman" w:hAnsi="Times New Roman" w:cs="Times New Roman"/>
                <w:sz w:val="12"/>
                <w:szCs w:val="12"/>
              </w:rPr>
              <w:t>-</w:t>
            </w:r>
          </w:p>
        </w:tc>
        <w:tc>
          <w:tcPr>
            <w:tcW w:w="1276" w:type="dxa"/>
          </w:tcPr>
          <w:p w:rsidR="00755E63" w:rsidRPr="00755E63" w:rsidRDefault="00755E63" w:rsidP="00755E63">
            <w:pPr>
              <w:spacing w:after="0" w:line="240" w:lineRule="auto"/>
              <w:rPr>
                <w:rFonts w:ascii="Times New Roman" w:eastAsia="Times New Roman" w:hAnsi="Times New Roman" w:cs="Times New Roman"/>
                <w:sz w:val="12"/>
                <w:szCs w:val="12"/>
              </w:rPr>
            </w:pPr>
            <w:r w:rsidRPr="00755E63">
              <w:rPr>
                <w:rFonts w:ascii="Times New Roman" w:eastAsia="Times New Roman" w:hAnsi="Times New Roman" w:cs="Times New Roman"/>
                <w:sz w:val="12"/>
                <w:szCs w:val="12"/>
              </w:rPr>
              <w:t>Администрация сельского поселения Елшанка  муниципального района Сергиевский</w:t>
            </w:r>
          </w:p>
        </w:tc>
      </w:tr>
      <w:tr w:rsidR="00755E63" w:rsidRPr="00755E63" w:rsidTr="00755E63">
        <w:trPr>
          <w:trHeight w:val="20"/>
        </w:trPr>
        <w:tc>
          <w:tcPr>
            <w:tcW w:w="7513" w:type="dxa"/>
            <w:gridSpan w:val="8"/>
          </w:tcPr>
          <w:p w:rsidR="00755E63" w:rsidRPr="00755E63" w:rsidRDefault="00755E63" w:rsidP="00CD5510">
            <w:pPr>
              <w:numPr>
                <w:ilvl w:val="0"/>
                <w:numId w:val="17"/>
              </w:numPr>
              <w:spacing w:after="0" w:line="240" w:lineRule="auto"/>
              <w:rPr>
                <w:rFonts w:ascii="Times New Roman" w:eastAsia="Times New Roman" w:hAnsi="Times New Roman" w:cs="Times New Roman"/>
                <w:sz w:val="12"/>
                <w:szCs w:val="12"/>
              </w:rPr>
            </w:pPr>
            <w:r w:rsidRPr="00755E63">
              <w:rPr>
                <w:rFonts w:ascii="Times New Roman" w:eastAsia="Times New Roman" w:hAnsi="Times New Roman" w:cs="Times New Roman"/>
                <w:sz w:val="12"/>
                <w:szCs w:val="12"/>
              </w:rPr>
              <w:t>Обеспечение кадровой работы в области противодействия коррупции</w:t>
            </w:r>
          </w:p>
        </w:tc>
      </w:tr>
      <w:tr w:rsidR="00755E63" w:rsidRPr="00755E63" w:rsidTr="00701AEA">
        <w:trPr>
          <w:trHeight w:val="20"/>
        </w:trPr>
        <w:tc>
          <w:tcPr>
            <w:tcW w:w="426" w:type="dxa"/>
          </w:tcPr>
          <w:p w:rsidR="00755E63" w:rsidRPr="00755E63" w:rsidRDefault="00755E63" w:rsidP="00755E63">
            <w:pPr>
              <w:spacing w:after="0" w:line="240" w:lineRule="auto"/>
              <w:rPr>
                <w:rFonts w:ascii="Times New Roman" w:eastAsia="Times New Roman" w:hAnsi="Times New Roman" w:cs="Times New Roman"/>
                <w:sz w:val="12"/>
                <w:szCs w:val="12"/>
              </w:rPr>
            </w:pPr>
            <w:r w:rsidRPr="00755E63">
              <w:rPr>
                <w:rFonts w:ascii="Times New Roman" w:eastAsia="Times New Roman" w:hAnsi="Times New Roman" w:cs="Times New Roman"/>
                <w:sz w:val="12"/>
                <w:szCs w:val="12"/>
              </w:rPr>
              <w:t>5.1.</w:t>
            </w:r>
          </w:p>
        </w:tc>
        <w:tc>
          <w:tcPr>
            <w:tcW w:w="2693" w:type="dxa"/>
          </w:tcPr>
          <w:p w:rsidR="00755E63" w:rsidRPr="00755E63" w:rsidRDefault="00755E63" w:rsidP="00755E63">
            <w:pPr>
              <w:spacing w:after="0" w:line="240" w:lineRule="auto"/>
              <w:rPr>
                <w:rFonts w:ascii="Times New Roman" w:eastAsia="Times New Roman" w:hAnsi="Times New Roman" w:cs="Times New Roman"/>
                <w:sz w:val="12"/>
                <w:szCs w:val="12"/>
              </w:rPr>
            </w:pPr>
            <w:r w:rsidRPr="00755E63">
              <w:rPr>
                <w:rFonts w:ascii="Times New Roman" w:eastAsia="Times New Roman" w:hAnsi="Times New Roman" w:cs="Times New Roman"/>
                <w:sz w:val="12"/>
                <w:szCs w:val="12"/>
              </w:rPr>
              <w:t xml:space="preserve">Обеспечение мер по повышению эффективности </w:t>
            </w:r>
            <w:proofErr w:type="gramStart"/>
            <w:r w:rsidRPr="00755E63">
              <w:rPr>
                <w:rFonts w:ascii="Times New Roman" w:eastAsia="Times New Roman" w:hAnsi="Times New Roman" w:cs="Times New Roman"/>
                <w:sz w:val="12"/>
                <w:szCs w:val="12"/>
              </w:rPr>
              <w:t>контроля за</w:t>
            </w:r>
            <w:proofErr w:type="gramEnd"/>
            <w:r w:rsidRPr="00755E63">
              <w:rPr>
                <w:rFonts w:ascii="Times New Roman" w:eastAsia="Times New Roman" w:hAnsi="Times New Roman" w:cs="Times New Roman"/>
                <w:sz w:val="12"/>
                <w:szCs w:val="12"/>
              </w:rPr>
              <w:t xml:space="preserve"> соблюдением лицами, замещающими должности муниципальной службы, требований законодательства Российской Федерации о противодействии коррупции, касающихся предотвращения и урегулирования конфликта интересов, в том числе за привлечением таких лиц к ответственности за их несоблюдение</w:t>
            </w:r>
          </w:p>
        </w:tc>
        <w:tc>
          <w:tcPr>
            <w:tcW w:w="709" w:type="dxa"/>
          </w:tcPr>
          <w:p w:rsidR="00755E63" w:rsidRPr="00755E63" w:rsidRDefault="00755E63" w:rsidP="00755E63">
            <w:pPr>
              <w:spacing w:after="0" w:line="240" w:lineRule="auto"/>
              <w:rPr>
                <w:rFonts w:ascii="Times New Roman" w:eastAsia="Times New Roman" w:hAnsi="Times New Roman" w:cs="Times New Roman"/>
                <w:sz w:val="12"/>
                <w:szCs w:val="12"/>
              </w:rPr>
            </w:pPr>
            <w:r w:rsidRPr="00755E63">
              <w:rPr>
                <w:rFonts w:ascii="Times New Roman" w:eastAsia="Times New Roman" w:hAnsi="Times New Roman" w:cs="Times New Roman"/>
                <w:sz w:val="12"/>
                <w:szCs w:val="12"/>
              </w:rPr>
              <w:t>Не требует финансирования</w:t>
            </w:r>
          </w:p>
        </w:tc>
        <w:tc>
          <w:tcPr>
            <w:tcW w:w="708" w:type="dxa"/>
          </w:tcPr>
          <w:p w:rsidR="00755E63" w:rsidRPr="00755E63" w:rsidRDefault="00755E63" w:rsidP="00755E63">
            <w:pPr>
              <w:spacing w:after="0" w:line="240" w:lineRule="auto"/>
              <w:rPr>
                <w:rFonts w:ascii="Times New Roman" w:eastAsia="Times New Roman" w:hAnsi="Times New Roman" w:cs="Times New Roman"/>
                <w:sz w:val="12"/>
                <w:szCs w:val="12"/>
              </w:rPr>
            </w:pPr>
            <w:r w:rsidRPr="00755E63">
              <w:rPr>
                <w:rFonts w:ascii="Times New Roman" w:eastAsia="Times New Roman" w:hAnsi="Times New Roman" w:cs="Times New Roman"/>
                <w:sz w:val="12"/>
                <w:szCs w:val="12"/>
              </w:rPr>
              <w:t>Постоянно</w:t>
            </w:r>
          </w:p>
        </w:tc>
        <w:tc>
          <w:tcPr>
            <w:tcW w:w="567" w:type="dxa"/>
          </w:tcPr>
          <w:p w:rsidR="00755E63" w:rsidRPr="00755E63" w:rsidRDefault="00755E63" w:rsidP="00755E63">
            <w:pPr>
              <w:spacing w:after="0" w:line="240" w:lineRule="auto"/>
              <w:rPr>
                <w:rFonts w:ascii="Times New Roman" w:eastAsia="Times New Roman" w:hAnsi="Times New Roman" w:cs="Times New Roman"/>
                <w:sz w:val="12"/>
                <w:szCs w:val="12"/>
              </w:rPr>
            </w:pPr>
            <w:r w:rsidRPr="00755E63">
              <w:rPr>
                <w:rFonts w:ascii="Times New Roman" w:eastAsia="Times New Roman" w:hAnsi="Times New Roman" w:cs="Times New Roman"/>
                <w:sz w:val="12"/>
                <w:szCs w:val="12"/>
              </w:rPr>
              <w:t>-</w:t>
            </w:r>
          </w:p>
        </w:tc>
        <w:tc>
          <w:tcPr>
            <w:tcW w:w="567" w:type="dxa"/>
          </w:tcPr>
          <w:p w:rsidR="00755E63" w:rsidRPr="00755E63" w:rsidRDefault="00755E63" w:rsidP="00755E63">
            <w:pPr>
              <w:spacing w:after="0" w:line="240" w:lineRule="auto"/>
              <w:rPr>
                <w:rFonts w:ascii="Times New Roman" w:eastAsia="Times New Roman" w:hAnsi="Times New Roman" w:cs="Times New Roman"/>
                <w:sz w:val="12"/>
                <w:szCs w:val="12"/>
              </w:rPr>
            </w:pPr>
            <w:r w:rsidRPr="00755E63">
              <w:rPr>
                <w:rFonts w:ascii="Times New Roman" w:eastAsia="Times New Roman" w:hAnsi="Times New Roman" w:cs="Times New Roman"/>
                <w:sz w:val="12"/>
                <w:szCs w:val="12"/>
              </w:rPr>
              <w:t>-</w:t>
            </w:r>
          </w:p>
        </w:tc>
        <w:tc>
          <w:tcPr>
            <w:tcW w:w="567" w:type="dxa"/>
          </w:tcPr>
          <w:p w:rsidR="00755E63" w:rsidRPr="00755E63" w:rsidRDefault="00755E63" w:rsidP="00755E63">
            <w:pPr>
              <w:spacing w:after="0" w:line="240" w:lineRule="auto"/>
              <w:rPr>
                <w:rFonts w:ascii="Times New Roman" w:eastAsia="Times New Roman" w:hAnsi="Times New Roman" w:cs="Times New Roman"/>
                <w:sz w:val="12"/>
                <w:szCs w:val="12"/>
              </w:rPr>
            </w:pPr>
            <w:r w:rsidRPr="00755E63">
              <w:rPr>
                <w:rFonts w:ascii="Times New Roman" w:eastAsia="Times New Roman" w:hAnsi="Times New Roman" w:cs="Times New Roman"/>
                <w:sz w:val="12"/>
                <w:szCs w:val="12"/>
              </w:rPr>
              <w:t>-</w:t>
            </w:r>
          </w:p>
        </w:tc>
        <w:tc>
          <w:tcPr>
            <w:tcW w:w="1276" w:type="dxa"/>
          </w:tcPr>
          <w:p w:rsidR="00755E63" w:rsidRPr="00755E63" w:rsidRDefault="00755E63" w:rsidP="00755E63">
            <w:pPr>
              <w:spacing w:after="0" w:line="240" w:lineRule="auto"/>
              <w:rPr>
                <w:rFonts w:ascii="Times New Roman" w:eastAsia="Times New Roman" w:hAnsi="Times New Roman" w:cs="Times New Roman"/>
                <w:sz w:val="12"/>
                <w:szCs w:val="12"/>
              </w:rPr>
            </w:pPr>
            <w:r w:rsidRPr="00755E63">
              <w:rPr>
                <w:rFonts w:ascii="Times New Roman" w:eastAsia="Times New Roman" w:hAnsi="Times New Roman" w:cs="Times New Roman"/>
                <w:sz w:val="12"/>
                <w:szCs w:val="12"/>
              </w:rPr>
              <w:t>Администрация сельского поселения Елшанка  муниципального района Сергиевский</w:t>
            </w:r>
          </w:p>
        </w:tc>
      </w:tr>
      <w:tr w:rsidR="00755E63" w:rsidRPr="00755E63" w:rsidTr="00701AEA">
        <w:trPr>
          <w:trHeight w:val="20"/>
        </w:trPr>
        <w:tc>
          <w:tcPr>
            <w:tcW w:w="426" w:type="dxa"/>
          </w:tcPr>
          <w:p w:rsidR="00755E63" w:rsidRPr="00755E63" w:rsidRDefault="00755E63" w:rsidP="00755E63">
            <w:pPr>
              <w:spacing w:after="0" w:line="240" w:lineRule="auto"/>
              <w:rPr>
                <w:rFonts w:ascii="Times New Roman" w:eastAsia="Times New Roman" w:hAnsi="Times New Roman" w:cs="Times New Roman"/>
                <w:sz w:val="12"/>
                <w:szCs w:val="12"/>
              </w:rPr>
            </w:pPr>
            <w:r w:rsidRPr="00755E63">
              <w:rPr>
                <w:rFonts w:ascii="Times New Roman" w:eastAsia="Times New Roman" w:hAnsi="Times New Roman" w:cs="Times New Roman"/>
                <w:sz w:val="12"/>
                <w:szCs w:val="12"/>
              </w:rPr>
              <w:t>5.2.</w:t>
            </w:r>
          </w:p>
        </w:tc>
        <w:tc>
          <w:tcPr>
            <w:tcW w:w="2693" w:type="dxa"/>
          </w:tcPr>
          <w:p w:rsidR="00755E63" w:rsidRPr="00755E63" w:rsidRDefault="00755E63" w:rsidP="00755E63">
            <w:pPr>
              <w:spacing w:after="0" w:line="240" w:lineRule="auto"/>
              <w:rPr>
                <w:rFonts w:ascii="Times New Roman" w:eastAsia="Times New Roman" w:hAnsi="Times New Roman" w:cs="Times New Roman"/>
                <w:sz w:val="12"/>
                <w:szCs w:val="12"/>
              </w:rPr>
            </w:pPr>
            <w:proofErr w:type="gramStart"/>
            <w:r w:rsidRPr="00755E63">
              <w:rPr>
                <w:rFonts w:ascii="Times New Roman" w:eastAsia="Times New Roman" w:hAnsi="Times New Roman" w:cs="Times New Roman"/>
                <w:sz w:val="12"/>
                <w:szCs w:val="12"/>
              </w:rPr>
              <w:t>Обеспечение мер по повышению эффективности кадровой работы в части, касающейся ведения личных дел лиц, замещающих муниципальные должности и должности муниципальной службы, в том числе контроля за актуализацией сведений, содержащихся в анкетах, представляемых при назначении на указанные должности и поступлении на такую службу, об их родственниках в целях выявления возможного конфликта интересов</w:t>
            </w:r>
            <w:proofErr w:type="gramEnd"/>
          </w:p>
        </w:tc>
        <w:tc>
          <w:tcPr>
            <w:tcW w:w="709" w:type="dxa"/>
          </w:tcPr>
          <w:p w:rsidR="00755E63" w:rsidRPr="00755E63" w:rsidRDefault="00755E63" w:rsidP="00755E63">
            <w:pPr>
              <w:spacing w:after="0" w:line="240" w:lineRule="auto"/>
              <w:rPr>
                <w:rFonts w:ascii="Times New Roman" w:eastAsia="Times New Roman" w:hAnsi="Times New Roman" w:cs="Times New Roman"/>
                <w:sz w:val="12"/>
                <w:szCs w:val="12"/>
              </w:rPr>
            </w:pPr>
            <w:r w:rsidRPr="00755E63">
              <w:rPr>
                <w:rFonts w:ascii="Times New Roman" w:eastAsia="Times New Roman" w:hAnsi="Times New Roman" w:cs="Times New Roman"/>
                <w:sz w:val="12"/>
                <w:szCs w:val="12"/>
              </w:rPr>
              <w:t>Не требует финансирования</w:t>
            </w:r>
          </w:p>
        </w:tc>
        <w:tc>
          <w:tcPr>
            <w:tcW w:w="708" w:type="dxa"/>
          </w:tcPr>
          <w:p w:rsidR="00755E63" w:rsidRPr="00755E63" w:rsidRDefault="00755E63" w:rsidP="00755E63">
            <w:pPr>
              <w:spacing w:after="0" w:line="240" w:lineRule="auto"/>
              <w:rPr>
                <w:rFonts w:ascii="Times New Roman" w:eastAsia="Times New Roman" w:hAnsi="Times New Roman" w:cs="Times New Roman"/>
                <w:sz w:val="12"/>
                <w:szCs w:val="12"/>
              </w:rPr>
            </w:pPr>
            <w:r w:rsidRPr="00755E63">
              <w:rPr>
                <w:rFonts w:ascii="Times New Roman" w:eastAsia="Times New Roman" w:hAnsi="Times New Roman" w:cs="Times New Roman"/>
                <w:sz w:val="12"/>
                <w:szCs w:val="12"/>
              </w:rPr>
              <w:t>Постоянно</w:t>
            </w:r>
          </w:p>
        </w:tc>
        <w:tc>
          <w:tcPr>
            <w:tcW w:w="567" w:type="dxa"/>
          </w:tcPr>
          <w:p w:rsidR="00755E63" w:rsidRPr="00755E63" w:rsidRDefault="00755E63" w:rsidP="00755E63">
            <w:pPr>
              <w:spacing w:after="0" w:line="240" w:lineRule="auto"/>
              <w:rPr>
                <w:rFonts w:ascii="Times New Roman" w:eastAsia="Times New Roman" w:hAnsi="Times New Roman" w:cs="Times New Roman"/>
                <w:sz w:val="12"/>
                <w:szCs w:val="12"/>
              </w:rPr>
            </w:pPr>
            <w:r w:rsidRPr="00755E63">
              <w:rPr>
                <w:rFonts w:ascii="Times New Roman" w:eastAsia="Times New Roman" w:hAnsi="Times New Roman" w:cs="Times New Roman"/>
                <w:sz w:val="12"/>
                <w:szCs w:val="12"/>
              </w:rPr>
              <w:t>-</w:t>
            </w:r>
          </w:p>
        </w:tc>
        <w:tc>
          <w:tcPr>
            <w:tcW w:w="567" w:type="dxa"/>
          </w:tcPr>
          <w:p w:rsidR="00755E63" w:rsidRPr="00755E63" w:rsidRDefault="00755E63" w:rsidP="00755E63">
            <w:pPr>
              <w:spacing w:after="0" w:line="240" w:lineRule="auto"/>
              <w:rPr>
                <w:rFonts w:ascii="Times New Roman" w:eastAsia="Times New Roman" w:hAnsi="Times New Roman" w:cs="Times New Roman"/>
                <w:sz w:val="12"/>
                <w:szCs w:val="12"/>
              </w:rPr>
            </w:pPr>
            <w:r w:rsidRPr="00755E63">
              <w:rPr>
                <w:rFonts w:ascii="Times New Roman" w:eastAsia="Times New Roman" w:hAnsi="Times New Roman" w:cs="Times New Roman"/>
                <w:sz w:val="12"/>
                <w:szCs w:val="12"/>
              </w:rPr>
              <w:t>-</w:t>
            </w:r>
          </w:p>
        </w:tc>
        <w:tc>
          <w:tcPr>
            <w:tcW w:w="567" w:type="dxa"/>
          </w:tcPr>
          <w:p w:rsidR="00755E63" w:rsidRPr="00755E63" w:rsidRDefault="00755E63" w:rsidP="00755E63">
            <w:pPr>
              <w:spacing w:after="0" w:line="240" w:lineRule="auto"/>
              <w:rPr>
                <w:rFonts w:ascii="Times New Roman" w:eastAsia="Times New Roman" w:hAnsi="Times New Roman" w:cs="Times New Roman"/>
                <w:sz w:val="12"/>
                <w:szCs w:val="12"/>
              </w:rPr>
            </w:pPr>
            <w:r w:rsidRPr="00755E63">
              <w:rPr>
                <w:rFonts w:ascii="Times New Roman" w:eastAsia="Times New Roman" w:hAnsi="Times New Roman" w:cs="Times New Roman"/>
                <w:sz w:val="12"/>
                <w:szCs w:val="12"/>
              </w:rPr>
              <w:t>-</w:t>
            </w:r>
          </w:p>
        </w:tc>
        <w:tc>
          <w:tcPr>
            <w:tcW w:w="1276" w:type="dxa"/>
          </w:tcPr>
          <w:p w:rsidR="00755E63" w:rsidRPr="00755E63" w:rsidRDefault="00755E63" w:rsidP="00755E63">
            <w:pPr>
              <w:spacing w:after="0" w:line="240" w:lineRule="auto"/>
              <w:rPr>
                <w:rFonts w:ascii="Times New Roman" w:eastAsia="Times New Roman" w:hAnsi="Times New Roman" w:cs="Times New Roman"/>
                <w:sz w:val="12"/>
                <w:szCs w:val="12"/>
              </w:rPr>
            </w:pPr>
            <w:r w:rsidRPr="00755E63">
              <w:rPr>
                <w:rFonts w:ascii="Times New Roman" w:eastAsia="Times New Roman" w:hAnsi="Times New Roman" w:cs="Times New Roman"/>
                <w:sz w:val="12"/>
                <w:szCs w:val="12"/>
              </w:rPr>
              <w:t>Администрация сельского поселения Елшанка муниципального района Сергиевский</w:t>
            </w:r>
          </w:p>
        </w:tc>
      </w:tr>
      <w:tr w:rsidR="00755E63" w:rsidRPr="00755E63" w:rsidTr="00701AEA">
        <w:trPr>
          <w:trHeight w:val="20"/>
        </w:trPr>
        <w:tc>
          <w:tcPr>
            <w:tcW w:w="426" w:type="dxa"/>
          </w:tcPr>
          <w:p w:rsidR="00755E63" w:rsidRPr="00755E63" w:rsidRDefault="00755E63" w:rsidP="00755E63">
            <w:pPr>
              <w:spacing w:after="0" w:line="240" w:lineRule="auto"/>
              <w:rPr>
                <w:rFonts w:ascii="Times New Roman" w:eastAsia="Times New Roman" w:hAnsi="Times New Roman" w:cs="Times New Roman"/>
                <w:sz w:val="12"/>
                <w:szCs w:val="12"/>
              </w:rPr>
            </w:pPr>
            <w:r w:rsidRPr="00755E63">
              <w:rPr>
                <w:rFonts w:ascii="Times New Roman" w:eastAsia="Times New Roman" w:hAnsi="Times New Roman" w:cs="Times New Roman"/>
                <w:sz w:val="12"/>
                <w:szCs w:val="12"/>
              </w:rPr>
              <w:t>5.3.</w:t>
            </w:r>
          </w:p>
        </w:tc>
        <w:tc>
          <w:tcPr>
            <w:tcW w:w="2693" w:type="dxa"/>
          </w:tcPr>
          <w:p w:rsidR="00755E63" w:rsidRPr="00755E63" w:rsidRDefault="00755E63" w:rsidP="00755E63">
            <w:pPr>
              <w:spacing w:after="0" w:line="240" w:lineRule="auto"/>
              <w:rPr>
                <w:rFonts w:ascii="Times New Roman" w:eastAsia="Times New Roman" w:hAnsi="Times New Roman" w:cs="Times New Roman"/>
                <w:sz w:val="12"/>
                <w:szCs w:val="12"/>
              </w:rPr>
            </w:pPr>
            <w:r w:rsidRPr="00755E63">
              <w:rPr>
                <w:rFonts w:ascii="Times New Roman" w:eastAsia="Times New Roman" w:hAnsi="Times New Roman" w:cs="Times New Roman"/>
                <w:sz w:val="12"/>
                <w:szCs w:val="12"/>
              </w:rPr>
              <w:t>Обучение муниципальных служащих, впервые поступивших на муниципальную службу для замещения должностей, включенных в перечни, установленные нормативными правовыми актами Российской Федерации, по образовательным программам в области противодействия коррупции</w:t>
            </w:r>
          </w:p>
        </w:tc>
        <w:tc>
          <w:tcPr>
            <w:tcW w:w="709" w:type="dxa"/>
          </w:tcPr>
          <w:p w:rsidR="00755E63" w:rsidRPr="00755E63" w:rsidRDefault="00755E63" w:rsidP="00755E63">
            <w:pPr>
              <w:spacing w:after="0" w:line="240" w:lineRule="auto"/>
              <w:rPr>
                <w:rFonts w:ascii="Times New Roman" w:eastAsia="Times New Roman" w:hAnsi="Times New Roman" w:cs="Times New Roman"/>
                <w:sz w:val="12"/>
                <w:szCs w:val="12"/>
              </w:rPr>
            </w:pPr>
            <w:r w:rsidRPr="00755E63">
              <w:rPr>
                <w:rFonts w:ascii="Times New Roman" w:eastAsia="Times New Roman" w:hAnsi="Times New Roman" w:cs="Times New Roman"/>
                <w:sz w:val="12"/>
                <w:szCs w:val="12"/>
              </w:rPr>
              <w:t>Финансирование осуществляется в рамках основной деятельности</w:t>
            </w:r>
          </w:p>
        </w:tc>
        <w:tc>
          <w:tcPr>
            <w:tcW w:w="708" w:type="dxa"/>
          </w:tcPr>
          <w:p w:rsidR="00755E63" w:rsidRPr="00755E63" w:rsidRDefault="00755E63" w:rsidP="00755E63">
            <w:pPr>
              <w:spacing w:after="0" w:line="240" w:lineRule="auto"/>
              <w:rPr>
                <w:rFonts w:ascii="Times New Roman" w:eastAsia="Times New Roman" w:hAnsi="Times New Roman" w:cs="Times New Roman"/>
                <w:sz w:val="12"/>
                <w:szCs w:val="12"/>
              </w:rPr>
            </w:pPr>
            <w:r w:rsidRPr="00755E63">
              <w:rPr>
                <w:rFonts w:ascii="Times New Roman" w:eastAsia="Times New Roman" w:hAnsi="Times New Roman" w:cs="Times New Roman"/>
                <w:sz w:val="12"/>
                <w:szCs w:val="12"/>
              </w:rPr>
              <w:t>Постоянно</w:t>
            </w:r>
          </w:p>
        </w:tc>
        <w:tc>
          <w:tcPr>
            <w:tcW w:w="567" w:type="dxa"/>
          </w:tcPr>
          <w:p w:rsidR="00755E63" w:rsidRPr="00755E63" w:rsidRDefault="00755E63" w:rsidP="00755E63">
            <w:pPr>
              <w:spacing w:after="0" w:line="240" w:lineRule="auto"/>
              <w:rPr>
                <w:rFonts w:ascii="Times New Roman" w:eastAsia="Times New Roman" w:hAnsi="Times New Roman" w:cs="Times New Roman"/>
                <w:sz w:val="12"/>
                <w:szCs w:val="12"/>
              </w:rPr>
            </w:pPr>
            <w:r w:rsidRPr="00755E63">
              <w:rPr>
                <w:rFonts w:ascii="Times New Roman" w:eastAsia="Times New Roman" w:hAnsi="Times New Roman" w:cs="Times New Roman"/>
                <w:sz w:val="12"/>
                <w:szCs w:val="12"/>
              </w:rPr>
              <w:t>-</w:t>
            </w:r>
          </w:p>
        </w:tc>
        <w:tc>
          <w:tcPr>
            <w:tcW w:w="567" w:type="dxa"/>
          </w:tcPr>
          <w:p w:rsidR="00755E63" w:rsidRPr="00755E63" w:rsidRDefault="00755E63" w:rsidP="00755E63">
            <w:pPr>
              <w:spacing w:after="0" w:line="240" w:lineRule="auto"/>
              <w:rPr>
                <w:rFonts w:ascii="Times New Roman" w:eastAsia="Times New Roman" w:hAnsi="Times New Roman" w:cs="Times New Roman"/>
                <w:sz w:val="12"/>
                <w:szCs w:val="12"/>
              </w:rPr>
            </w:pPr>
            <w:r w:rsidRPr="00755E63">
              <w:rPr>
                <w:rFonts w:ascii="Times New Roman" w:eastAsia="Times New Roman" w:hAnsi="Times New Roman" w:cs="Times New Roman"/>
                <w:sz w:val="12"/>
                <w:szCs w:val="12"/>
              </w:rPr>
              <w:t>-</w:t>
            </w:r>
          </w:p>
        </w:tc>
        <w:tc>
          <w:tcPr>
            <w:tcW w:w="567" w:type="dxa"/>
          </w:tcPr>
          <w:p w:rsidR="00755E63" w:rsidRPr="00755E63" w:rsidRDefault="00755E63" w:rsidP="00755E63">
            <w:pPr>
              <w:spacing w:after="0" w:line="240" w:lineRule="auto"/>
              <w:rPr>
                <w:rFonts w:ascii="Times New Roman" w:eastAsia="Times New Roman" w:hAnsi="Times New Roman" w:cs="Times New Roman"/>
                <w:sz w:val="12"/>
                <w:szCs w:val="12"/>
              </w:rPr>
            </w:pPr>
            <w:r w:rsidRPr="00755E63">
              <w:rPr>
                <w:rFonts w:ascii="Times New Roman" w:eastAsia="Times New Roman" w:hAnsi="Times New Roman" w:cs="Times New Roman"/>
                <w:sz w:val="12"/>
                <w:szCs w:val="12"/>
              </w:rPr>
              <w:t>-</w:t>
            </w:r>
          </w:p>
        </w:tc>
        <w:tc>
          <w:tcPr>
            <w:tcW w:w="1276" w:type="dxa"/>
          </w:tcPr>
          <w:p w:rsidR="00755E63" w:rsidRPr="00755E63" w:rsidRDefault="00755E63" w:rsidP="00755E63">
            <w:pPr>
              <w:spacing w:after="0" w:line="240" w:lineRule="auto"/>
              <w:rPr>
                <w:rFonts w:ascii="Times New Roman" w:eastAsia="Times New Roman" w:hAnsi="Times New Roman" w:cs="Times New Roman"/>
                <w:sz w:val="12"/>
                <w:szCs w:val="12"/>
              </w:rPr>
            </w:pPr>
            <w:r w:rsidRPr="00755E63">
              <w:rPr>
                <w:rFonts w:ascii="Times New Roman" w:eastAsia="Times New Roman" w:hAnsi="Times New Roman" w:cs="Times New Roman"/>
                <w:sz w:val="12"/>
                <w:szCs w:val="12"/>
              </w:rPr>
              <w:t>Администрация сельского поселения Елшанка муниципального района Сергиевский</w:t>
            </w:r>
          </w:p>
        </w:tc>
      </w:tr>
      <w:tr w:rsidR="00755E63" w:rsidRPr="00755E63" w:rsidTr="00701AEA">
        <w:trPr>
          <w:trHeight w:val="20"/>
        </w:trPr>
        <w:tc>
          <w:tcPr>
            <w:tcW w:w="426" w:type="dxa"/>
          </w:tcPr>
          <w:p w:rsidR="00755E63" w:rsidRPr="00755E63" w:rsidRDefault="00755E63" w:rsidP="00755E63">
            <w:pPr>
              <w:spacing w:after="0" w:line="240" w:lineRule="auto"/>
              <w:rPr>
                <w:rFonts w:ascii="Times New Roman" w:eastAsia="Times New Roman" w:hAnsi="Times New Roman" w:cs="Times New Roman"/>
                <w:sz w:val="12"/>
                <w:szCs w:val="12"/>
              </w:rPr>
            </w:pPr>
            <w:r w:rsidRPr="00755E63">
              <w:rPr>
                <w:rFonts w:ascii="Times New Roman" w:eastAsia="Times New Roman" w:hAnsi="Times New Roman" w:cs="Times New Roman"/>
                <w:sz w:val="12"/>
                <w:szCs w:val="12"/>
              </w:rPr>
              <w:t>5.4.</w:t>
            </w:r>
          </w:p>
        </w:tc>
        <w:tc>
          <w:tcPr>
            <w:tcW w:w="2693" w:type="dxa"/>
          </w:tcPr>
          <w:p w:rsidR="00755E63" w:rsidRPr="00755E63" w:rsidRDefault="00755E63" w:rsidP="00755E63">
            <w:pPr>
              <w:spacing w:after="0" w:line="240" w:lineRule="auto"/>
              <w:rPr>
                <w:rFonts w:ascii="Times New Roman" w:eastAsia="Times New Roman" w:hAnsi="Times New Roman" w:cs="Times New Roman"/>
                <w:sz w:val="12"/>
                <w:szCs w:val="12"/>
              </w:rPr>
            </w:pPr>
            <w:r w:rsidRPr="00755E63">
              <w:rPr>
                <w:rFonts w:ascii="Times New Roman" w:eastAsia="Times New Roman" w:hAnsi="Times New Roman" w:cs="Times New Roman"/>
                <w:sz w:val="12"/>
                <w:szCs w:val="12"/>
              </w:rPr>
              <w:t>Ежегодное повышение квалификации муниципальных служащих, в должностные обязанности которых входит участие в противодействии коррупции</w:t>
            </w:r>
          </w:p>
        </w:tc>
        <w:tc>
          <w:tcPr>
            <w:tcW w:w="709" w:type="dxa"/>
          </w:tcPr>
          <w:p w:rsidR="00755E63" w:rsidRPr="00755E63" w:rsidRDefault="00755E63" w:rsidP="00755E63">
            <w:pPr>
              <w:spacing w:after="0" w:line="240" w:lineRule="auto"/>
              <w:rPr>
                <w:rFonts w:ascii="Times New Roman" w:eastAsia="Times New Roman" w:hAnsi="Times New Roman" w:cs="Times New Roman"/>
                <w:sz w:val="12"/>
                <w:szCs w:val="12"/>
              </w:rPr>
            </w:pPr>
            <w:r w:rsidRPr="00755E63">
              <w:rPr>
                <w:rFonts w:ascii="Times New Roman" w:eastAsia="Times New Roman" w:hAnsi="Times New Roman" w:cs="Times New Roman"/>
                <w:sz w:val="12"/>
                <w:szCs w:val="12"/>
              </w:rPr>
              <w:t>Бюджет поселения</w:t>
            </w:r>
          </w:p>
        </w:tc>
        <w:tc>
          <w:tcPr>
            <w:tcW w:w="708" w:type="dxa"/>
          </w:tcPr>
          <w:p w:rsidR="00755E63" w:rsidRPr="00755E63" w:rsidRDefault="00755E63" w:rsidP="00755E63">
            <w:pPr>
              <w:spacing w:after="0" w:line="240" w:lineRule="auto"/>
              <w:rPr>
                <w:rFonts w:ascii="Times New Roman" w:eastAsia="Times New Roman" w:hAnsi="Times New Roman" w:cs="Times New Roman"/>
                <w:sz w:val="12"/>
                <w:szCs w:val="12"/>
              </w:rPr>
            </w:pPr>
            <w:r w:rsidRPr="00755E63">
              <w:rPr>
                <w:rFonts w:ascii="Times New Roman" w:eastAsia="Times New Roman" w:hAnsi="Times New Roman" w:cs="Times New Roman"/>
                <w:sz w:val="12"/>
                <w:szCs w:val="12"/>
              </w:rPr>
              <w:t>Ежегодно</w:t>
            </w:r>
          </w:p>
        </w:tc>
        <w:tc>
          <w:tcPr>
            <w:tcW w:w="567" w:type="dxa"/>
          </w:tcPr>
          <w:p w:rsidR="00755E63" w:rsidRPr="00755E63" w:rsidRDefault="00755E63" w:rsidP="00755E63">
            <w:pPr>
              <w:spacing w:after="0" w:line="240" w:lineRule="auto"/>
              <w:rPr>
                <w:rFonts w:ascii="Times New Roman" w:eastAsia="Times New Roman" w:hAnsi="Times New Roman" w:cs="Times New Roman"/>
                <w:sz w:val="12"/>
                <w:szCs w:val="12"/>
              </w:rPr>
            </w:pPr>
            <w:r w:rsidRPr="00755E63">
              <w:rPr>
                <w:rFonts w:ascii="Times New Roman" w:eastAsia="Times New Roman" w:hAnsi="Times New Roman" w:cs="Times New Roman"/>
                <w:sz w:val="12"/>
                <w:szCs w:val="12"/>
              </w:rPr>
              <w:t>1000</w:t>
            </w:r>
          </w:p>
        </w:tc>
        <w:tc>
          <w:tcPr>
            <w:tcW w:w="567" w:type="dxa"/>
          </w:tcPr>
          <w:p w:rsidR="00755E63" w:rsidRPr="00755E63" w:rsidRDefault="00755E63" w:rsidP="00755E63">
            <w:pPr>
              <w:spacing w:after="0" w:line="240" w:lineRule="auto"/>
              <w:rPr>
                <w:rFonts w:ascii="Times New Roman" w:eastAsia="Times New Roman" w:hAnsi="Times New Roman" w:cs="Times New Roman"/>
                <w:sz w:val="12"/>
                <w:szCs w:val="12"/>
              </w:rPr>
            </w:pPr>
            <w:r w:rsidRPr="00755E63">
              <w:rPr>
                <w:rFonts w:ascii="Times New Roman" w:eastAsia="Times New Roman" w:hAnsi="Times New Roman" w:cs="Times New Roman"/>
                <w:sz w:val="12"/>
                <w:szCs w:val="12"/>
              </w:rPr>
              <w:t>1000</w:t>
            </w:r>
          </w:p>
        </w:tc>
        <w:tc>
          <w:tcPr>
            <w:tcW w:w="567" w:type="dxa"/>
          </w:tcPr>
          <w:p w:rsidR="00755E63" w:rsidRPr="00755E63" w:rsidRDefault="00755E63" w:rsidP="00755E63">
            <w:pPr>
              <w:spacing w:after="0" w:line="240" w:lineRule="auto"/>
              <w:rPr>
                <w:rFonts w:ascii="Times New Roman" w:eastAsia="Times New Roman" w:hAnsi="Times New Roman" w:cs="Times New Roman"/>
                <w:sz w:val="12"/>
                <w:szCs w:val="12"/>
              </w:rPr>
            </w:pPr>
            <w:r w:rsidRPr="00755E63">
              <w:rPr>
                <w:rFonts w:ascii="Times New Roman" w:eastAsia="Times New Roman" w:hAnsi="Times New Roman" w:cs="Times New Roman"/>
                <w:sz w:val="12"/>
                <w:szCs w:val="12"/>
              </w:rPr>
              <w:t>1000</w:t>
            </w:r>
          </w:p>
        </w:tc>
        <w:tc>
          <w:tcPr>
            <w:tcW w:w="1276" w:type="dxa"/>
          </w:tcPr>
          <w:p w:rsidR="00755E63" w:rsidRPr="00755E63" w:rsidRDefault="00755E63" w:rsidP="00755E63">
            <w:pPr>
              <w:spacing w:after="0" w:line="240" w:lineRule="auto"/>
              <w:rPr>
                <w:rFonts w:ascii="Times New Roman" w:eastAsia="Times New Roman" w:hAnsi="Times New Roman" w:cs="Times New Roman"/>
                <w:sz w:val="12"/>
                <w:szCs w:val="12"/>
              </w:rPr>
            </w:pPr>
            <w:r w:rsidRPr="00755E63">
              <w:rPr>
                <w:rFonts w:ascii="Times New Roman" w:eastAsia="Times New Roman" w:hAnsi="Times New Roman" w:cs="Times New Roman"/>
                <w:sz w:val="12"/>
                <w:szCs w:val="12"/>
              </w:rPr>
              <w:t>Администрация сельского поселения Елшанка  муниципального района Сергиевский</w:t>
            </w:r>
          </w:p>
        </w:tc>
      </w:tr>
    </w:tbl>
    <w:p w:rsidR="00755E63" w:rsidRPr="00755E63" w:rsidRDefault="00755E63" w:rsidP="00755E63">
      <w:pPr>
        <w:tabs>
          <w:tab w:val="left" w:pos="284"/>
          <w:tab w:val="left" w:pos="3828"/>
        </w:tabs>
        <w:spacing w:after="0" w:line="240" w:lineRule="auto"/>
        <w:jc w:val="center"/>
        <w:rPr>
          <w:rFonts w:ascii="Times New Roman" w:eastAsia="Calibri" w:hAnsi="Times New Roman" w:cs="Times New Roman"/>
          <w:b/>
          <w:sz w:val="12"/>
          <w:szCs w:val="12"/>
        </w:rPr>
      </w:pPr>
      <w:r w:rsidRPr="00755E63">
        <w:rPr>
          <w:rFonts w:ascii="Times New Roman" w:eastAsia="Calibri" w:hAnsi="Times New Roman" w:cs="Times New Roman"/>
          <w:b/>
          <w:sz w:val="12"/>
          <w:szCs w:val="12"/>
        </w:rPr>
        <w:lastRenderedPageBreak/>
        <w:t>АДМИНИСТРАЦИЯ</w:t>
      </w:r>
    </w:p>
    <w:p w:rsidR="00755E63" w:rsidRPr="00755E63" w:rsidRDefault="00755E63" w:rsidP="00755E63">
      <w:pPr>
        <w:tabs>
          <w:tab w:val="left" w:pos="284"/>
          <w:tab w:val="left" w:pos="3828"/>
        </w:tabs>
        <w:spacing w:after="0" w:line="240" w:lineRule="auto"/>
        <w:jc w:val="center"/>
        <w:rPr>
          <w:rFonts w:ascii="Times New Roman" w:eastAsia="Calibri" w:hAnsi="Times New Roman" w:cs="Times New Roman"/>
          <w:b/>
          <w:sz w:val="12"/>
          <w:szCs w:val="12"/>
        </w:rPr>
      </w:pPr>
      <w:r w:rsidRPr="00755E63">
        <w:rPr>
          <w:rFonts w:ascii="Times New Roman" w:eastAsia="Calibri" w:hAnsi="Times New Roman" w:cs="Times New Roman"/>
          <w:b/>
          <w:sz w:val="12"/>
          <w:szCs w:val="12"/>
        </w:rPr>
        <w:t xml:space="preserve">СЕЛЬСКОГО ПОСЕЛЕНИЯ </w:t>
      </w:r>
      <w:r w:rsidR="00AC409C" w:rsidRPr="00AC409C">
        <w:rPr>
          <w:rFonts w:ascii="Times New Roman" w:eastAsia="Calibri" w:hAnsi="Times New Roman" w:cs="Times New Roman"/>
          <w:b/>
          <w:sz w:val="12"/>
          <w:szCs w:val="12"/>
        </w:rPr>
        <w:t>ЗАХАРКИНО</w:t>
      </w:r>
    </w:p>
    <w:p w:rsidR="00755E63" w:rsidRPr="00755E63" w:rsidRDefault="00755E63" w:rsidP="00755E63">
      <w:pPr>
        <w:tabs>
          <w:tab w:val="left" w:pos="284"/>
        </w:tabs>
        <w:spacing w:after="0" w:line="240" w:lineRule="auto"/>
        <w:jc w:val="center"/>
        <w:rPr>
          <w:rFonts w:ascii="Times New Roman" w:eastAsia="Calibri" w:hAnsi="Times New Roman" w:cs="Times New Roman"/>
          <w:b/>
          <w:sz w:val="12"/>
          <w:szCs w:val="12"/>
        </w:rPr>
      </w:pPr>
      <w:r w:rsidRPr="00755E63">
        <w:rPr>
          <w:rFonts w:ascii="Times New Roman" w:eastAsia="Calibri" w:hAnsi="Times New Roman" w:cs="Times New Roman"/>
          <w:b/>
          <w:sz w:val="12"/>
          <w:szCs w:val="12"/>
        </w:rPr>
        <w:t>МУНИЦИПАЛЬНОГО РАЙОНА СЕРГИЕВСКИЙ</w:t>
      </w:r>
    </w:p>
    <w:p w:rsidR="00755E63" w:rsidRPr="00755E63" w:rsidRDefault="00755E63" w:rsidP="00755E63">
      <w:pPr>
        <w:tabs>
          <w:tab w:val="left" w:pos="284"/>
        </w:tabs>
        <w:spacing w:after="0" w:line="240" w:lineRule="auto"/>
        <w:jc w:val="center"/>
        <w:rPr>
          <w:rFonts w:ascii="Times New Roman" w:eastAsia="Calibri" w:hAnsi="Times New Roman" w:cs="Times New Roman"/>
          <w:b/>
          <w:sz w:val="12"/>
          <w:szCs w:val="12"/>
        </w:rPr>
      </w:pPr>
      <w:r w:rsidRPr="00755E63">
        <w:rPr>
          <w:rFonts w:ascii="Times New Roman" w:eastAsia="Calibri" w:hAnsi="Times New Roman" w:cs="Times New Roman"/>
          <w:b/>
          <w:sz w:val="12"/>
          <w:szCs w:val="12"/>
        </w:rPr>
        <w:t>САМАРСКОЙ ОБЛАСТИ</w:t>
      </w:r>
    </w:p>
    <w:p w:rsidR="00755E63" w:rsidRPr="00755E63" w:rsidRDefault="00755E63" w:rsidP="00755E63">
      <w:pPr>
        <w:tabs>
          <w:tab w:val="left" w:pos="284"/>
        </w:tabs>
        <w:spacing w:after="0" w:line="240" w:lineRule="auto"/>
        <w:jc w:val="center"/>
        <w:rPr>
          <w:rFonts w:ascii="Times New Roman" w:eastAsia="Calibri" w:hAnsi="Times New Roman" w:cs="Times New Roman"/>
          <w:sz w:val="12"/>
          <w:szCs w:val="12"/>
        </w:rPr>
      </w:pPr>
    </w:p>
    <w:p w:rsidR="00755E63" w:rsidRPr="00755E63" w:rsidRDefault="00755E63" w:rsidP="00755E63">
      <w:pPr>
        <w:tabs>
          <w:tab w:val="left" w:pos="284"/>
        </w:tabs>
        <w:spacing w:after="0" w:line="240" w:lineRule="auto"/>
        <w:jc w:val="center"/>
        <w:rPr>
          <w:rFonts w:ascii="Times New Roman" w:eastAsia="Calibri" w:hAnsi="Times New Roman" w:cs="Times New Roman"/>
          <w:sz w:val="12"/>
          <w:szCs w:val="12"/>
        </w:rPr>
      </w:pPr>
      <w:r w:rsidRPr="00755E63">
        <w:rPr>
          <w:rFonts w:ascii="Times New Roman" w:eastAsia="Calibri" w:hAnsi="Times New Roman" w:cs="Times New Roman"/>
          <w:sz w:val="12"/>
          <w:szCs w:val="12"/>
        </w:rPr>
        <w:t>ПОСТАНОВЛЕНИЕ</w:t>
      </w:r>
    </w:p>
    <w:p w:rsidR="00755E63" w:rsidRPr="00755E63" w:rsidRDefault="00755E63" w:rsidP="00755E63">
      <w:pPr>
        <w:tabs>
          <w:tab w:val="left" w:pos="284"/>
        </w:tabs>
        <w:spacing w:after="0" w:line="240" w:lineRule="auto"/>
        <w:jc w:val="both"/>
        <w:rPr>
          <w:rFonts w:ascii="Times New Roman" w:eastAsia="Calibri" w:hAnsi="Times New Roman" w:cs="Times New Roman"/>
          <w:sz w:val="12"/>
          <w:szCs w:val="12"/>
        </w:rPr>
      </w:pPr>
      <w:r w:rsidRPr="00755E63">
        <w:rPr>
          <w:rFonts w:ascii="Times New Roman" w:eastAsia="Calibri" w:hAnsi="Times New Roman" w:cs="Times New Roman"/>
          <w:sz w:val="12"/>
          <w:szCs w:val="12"/>
        </w:rPr>
        <w:t xml:space="preserve">19 ноября 2018 г.                                                                                                                                                                                                             </w:t>
      </w:r>
      <w:r>
        <w:rPr>
          <w:rFonts w:ascii="Times New Roman" w:eastAsia="Calibri" w:hAnsi="Times New Roman" w:cs="Times New Roman"/>
          <w:sz w:val="12"/>
          <w:szCs w:val="12"/>
        </w:rPr>
        <w:t xml:space="preserve">   №46</w:t>
      </w:r>
    </w:p>
    <w:p w:rsidR="00755E63" w:rsidRPr="00755E63" w:rsidRDefault="00755E63" w:rsidP="00755E63">
      <w:pPr>
        <w:tabs>
          <w:tab w:val="left" w:pos="284"/>
        </w:tabs>
        <w:spacing w:after="0" w:line="240" w:lineRule="auto"/>
        <w:jc w:val="center"/>
        <w:rPr>
          <w:rFonts w:ascii="Times New Roman" w:eastAsia="Calibri" w:hAnsi="Times New Roman" w:cs="Times New Roman"/>
          <w:b/>
          <w:sz w:val="12"/>
          <w:szCs w:val="12"/>
        </w:rPr>
      </w:pPr>
      <w:r w:rsidRPr="00755E63">
        <w:rPr>
          <w:rFonts w:ascii="Times New Roman" w:eastAsia="Calibri" w:hAnsi="Times New Roman" w:cs="Times New Roman"/>
          <w:b/>
          <w:sz w:val="12"/>
          <w:szCs w:val="12"/>
        </w:rPr>
        <w:t>Об утверждении муниципальной программы «Противодействие коррупции</w:t>
      </w:r>
    </w:p>
    <w:p w:rsidR="00755E63" w:rsidRPr="00755E63" w:rsidRDefault="00755E63" w:rsidP="00755E63">
      <w:pPr>
        <w:tabs>
          <w:tab w:val="left" w:pos="284"/>
        </w:tabs>
        <w:spacing w:after="0" w:line="240" w:lineRule="auto"/>
        <w:jc w:val="center"/>
        <w:rPr>
          <w:rFonts w:ascii="Times New Roman" w:eastAsia="Calibri" w:hAnsi="Times New Roman" w:cs="Times New Roman"/>
          <w:b/>
          <w:sz w:val="12"/>
          <w:szCs w:val="12"/>
        </w:rPr>
      </w:pPr>
      <w:r w:rsidRPr="00755E63">
        <w:rPr>
          <w:rFonts w:ascii="Times New Roman" w:eastAsia="Calibri" w:hAnsi="Times New Roman" w:cs="Times New Roman"/>
          <w:b/>
          <w:sz w:val="12"/>
          <w:szCs w:val="12"/>
        </w:rPr>
        <w:t xml:space="preserve"> в сельском поселении </w:t>
      </w:r>
      <w:r w:rsidR="00AC409C" w:rsidRPr="00AC409C">
        <w:rPr>
          <w:rFonts w:ascii="Times New Roman" w:eastAsia="Calibri" w:hAnsi="Times New Roman" w:cs="Times New Roman"/>
          <w:b/>
          <w:sz w:val="12"/>
          <w:szCs w:val="12"/>
        </w:rPr>
        <w:t xml:space="preserve">Захаркино </w:t>
      </w:r>
      <w:r w:rsidRPr="00755E63">
        <w:rPr>
          <w:rFonts w:ascii="Times New Roman" w:eastAsia="Calibri" w:hAnsi="Times New Roman" w:cs="Times New Roman"/>
          <w:b/>
          <w:sz w:val="12"/>
          <w:szCs w:val="12"/>
        </w:rPr>
        <w:t>муниципального района Сергиевский на 2019 – 2021 годы»</w:t>
      </w:r>
    </w:p>
    <w:p w:rsidR="00755E63" w:rsidRPr="00755E63" w:rsidRDefault="00755E63" w:rsidP="00755E63">
      <w:pPr>
        <w:tabs>
          <w:tab w:val="left" w:pos="284"/>
        </w:tabs>
        <w:spacing w:after="0" w:line="240" w:lineRule="auto"/>
        <w:ind w:firstLine="284"/>
        <w:jc w:val="both"/>
        <w:rPr>
          <w:rFonts w:ascii="Times New Roman" w:eastAsia="Calibri" w:hAnsi="Times New Roman" w:cs="Times New Roman"/>
          <w:sz w:val="12"/>
          <w:szCs w:val="12"/>
        </w:rPr>
      </w:pPr>
    </w:p>
    <w:p w:rsidR="00AC409C" w:rsidRPr="00AC409C" w:rsidRDefault="00AC409C" w:rsidP="00AC409C">
      <w:pPr>
        <w:tabs>
          <w:tab w:val="left" w:pos="284"/>
        </w:tabs>
        <w:spacing w:after="0" w:line="240" w:lineRule="auto"/>
        <w:ind w:firstLine="284"/>
        <w:jc w:val="both"/>
        <w:rPr>
          <w:rFonts w:ascii="Times New Roman" w:eastAsia="Calibri" w:hAnsi="Times New Roman" w:cs="Times New Roman"/>
          <w:sz w:val="12"/>
          <w:szCs w:val="12"/>
        </w:rPr>
      </w:pPr>
      <w:r w:rsidRPr="00AC409C">
        <w:rPr>
          <w:rFonts w:ascii="Times New Roman" w:eastAsia="Calibri" w:hAnsi="Times New Roman" w:cs="Times New Roman"/>
          <w:sz w:val="12"/>
          <w:szCs w:val="12"/>
        </w:rPr>
        <w:t>В соответствии с Федеральным законом РФ от 06.10.2003 г. №131-ФЗ «Об общих принципах организации местного самоуправления в Российской Федерации», постановлением администрации сельского поселения Захаркино муниципального района Сергиевский от 02.09.2014 года № 22 «Об утверждении Порядка принятия</w:t>
      </w:r>
    </w:p>
    <w:p w:rsidR="00AC409C" w:rsidRPr="00AC409C" w:rsidRDefault="00AC409C" w:rsidP="00AC409C">
      <w:pPr>
        <w:tabs>
          <w:tab w:val="left" w:pos="284"/>
        </w:tabs>
        <w:spacing w:after="0" w:line="240" w:lineRule="auto"/>
        <w:ind w:firstLine="284"/>
        <w:jc w:val="both"/>
        <w:rPr>
          <w:rFonts w:ascii="Times New Roman" w:eastAsia="Calibri" w:hAnsi="Times New Roman" w:cs="Times New Roman"/>
          <w:sz w:val="12"/>
          <w:szCs w:val="12"/>
        </w:rPr>
      </w:pPr>
      <w:r w:rsidRPr="00AC409C">
        <w:rPr>
          <w:rFonts w:ascii="Times New Roman" w:eastAsia="Calibri" w:hAnsi="Times New Roman" w:cs="Times New Roman"/>
          <w:sz w:val="12"/>
          <w:szCs w:val="12"/>
        </w:rPr>
        <w:t>решений о разработке, формирования и реализации, оценки эффективности муниципальных программ сельского поселения Захаркино муниципального района  Сергиевский Самарской области», в целях повышения эффективности мер по противодействию коррупции, администрация сельского поселения Захаркино му</w:t>
      </w:r>
      <w:r>
        <w:rPr>
          <w:rFonts w:ascii="Times New Roman" w:eastAsia="Calibri" w:hAnsi="Times New Roman" w:cs="Times New Roman"/>
          <w:sz w:val="12"/>
          <w:szCs w:val="12"/>
        </w:rPr>
        <w:t>ниципального района Сергиевский</w:t>
      </w:r>
    </w:p>
    <w:p w:rsidR="00AC409C" w:rsidRPr="00AC409C" w:rsidRDefault="00AC409C" w:rsidP="00AC409C">
      <w:pPr>
        <w:tabs>
          <w:tab w:val="left" w:pos="284"/>
        </w:tabs>
        <w:spacing w:after="0" w:line="240" w:lineRule="auto"/>
        <w:ind w:firstLine="284"/>
        <w:jc w:val="both"/>
        <w:rPr>
          <w:rFonts w:ascii="Times New Roman" w:eastAsia="Calibri" w:hAnsi="Times New Roman" w:cs="Times New Roman"/>
          <w:b/>
          <w:sz w:val="12"/>
          <w:szCs w:val="12"/>
        </w:rPr>
      </w:pPr>
      <w:r w:rsidRPr="00AC409C">
        <w:rPr>
          <w:rFonts w:ascii="Times New Roman" w:eastAsia="Calibri" w:hAnsi="Times New Roman" w:cs="Times New Roman"/>
          <w:b/>
          <w:sz w:val="12"/>
          <w:szCs w:val="12"/>
        </w:rPr>
        <w:t>ПОСТАНОВЛЯЕТ:</w:t>
      </w:r>
    </w:p>
    <w:p w:rsidR="00AC409C" w:rsidRPr="00AC409C" w:rsidRDefault="00AC409C" w:rsidP="00AC409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AC409C">
        <w:rPr>
          <w:rFonts w:ascii="Times New Roman" w:eastAsia="Calibri" w:hAnsi="Times New Roman" w:cs="Times New Roman"/>
          <w:sz w:val="12"/>
          <w:szCs w:val="12"/>
        </w:rPr>
        <w:t>Утвердить муниципальную программу «Противодействие коррупции в сельском поселения Захаркино муниципальном районе Сергиевский на 2019 – 2021 годы» согласно  Приложению № 1 к постановлению.</w:t>
      </w:r>
    </w:p>
    <w:p w:rsidR="00AC409C" w:rsidRPr="00AC409C" w:rsidRDefault="00AC409C" w:rsidP="00AC409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AC409C">
        <w:rPr>
          <w:rFonts w:ascii="Times New Roman" w:eastAsia="Calibri" w:hAnsi="Times New Roman" w:cs="Times New Roman"/>
          <w:sz w:val="12"/>
          <w:szCs w:val="12"/>
        </w:rPr>
        <w:t>Опубликовать настоящее постановление в газете «Сергиевский вестник».</w:t>
      </w:r>
    </w:p>
    <w:p w:rsidR="00AC409C" w:rsidRPr="00AC409C" w:rsidRDefault="00AC409C" w:rsidP="00AC409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AC409C">
        <w:rPr>
          <w:rFonts w:ascii="Times New Roman" w:eastAsia="Calibri" w:hAnsi="Times New Roman" w:cs="Times New Roman"/>
          <w:sz w:val="12"/>
          <w:szCs w:val="12"/>
        </w:rPr>
        <w:t>Настоящее постановление вступает в силу с 01.01.2019 года.</w:t>
      </w:r>
    </w:p>
    <w:p w:rsidR="00AC409C" w:rsidRPr="00AC409C" w:rsidRDefault="00AC409C" w:rsidP="00AC409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proofErr w:type="gramStart"/>
      <w:r w:rsidRPr="00AC409C">
        <w:rPr>
          <w:rFonts w:ascii="Times New Roman" w:eastAsia="Calibri" w:hAnsi="Times New Roman" w:cs="Times New Roman"/>
          <w:sz w:val="12"/>
          <w:szCs w:val="12"/>
        </w:rPr>
        <w:t>Контроль за</w:t>
      </w:r>
      <w:proofErr w:type="gramEnd"/>
      <w:r w:rsidRPr="00AC409C">
        <w:rPr>
          <w:rFonts w:ascii="Times New Roman" w:eastAsia="Calibri" w:hAnsi="Times New Roman" w:cs="Times New Roman"/>
          <w:sz w:val="12"/>
          <w:szCs w:val="12"/>
        </w:rPr>
        <w:t xml:space="preserve"> выполнением настоящего п</w:t>
      </w:r>
      <w:r>
        <w:rPr>
          <w:rFonts w:ascii="Times New Roman" w:eastAsia="Calibri" w:hAnsi="Times New Roman" w:cs="Times New Roman"/>
          <w:sz w:val="12"/>
          <w:szCs w:val="12"/>
        </w:rPr>
        <w:t>остановления оставляю за собой.</w:t>
      </w:r>
    </w:p>
    <w:p w:rsidR="00AC409C" w:rsidRPr="00AC409C" w:rsidRDefault="00AC409C" w:rsidP="00AC409C">
      <w:pPr>
        <w:tabs>
          <w:tab w:val="left" w:pos="284"/>
        </w:tabs>
        <w:spacing w:after="0" w:line="240" w:lineRule="auto"/>
        <w:jc w:val="right"/>
        <w:rPr>
          <w:rFonts w:ascii="Times New Roman" w:eastAsia="Calibri" w:hAnsi="Times New Roman" w:cs="Times New Roman"/>
          <w:sz w:val="12"/>
          <w:szCs w:val="12"/>
        </w:rPr>
      </w:pPr>
      <w:r w:rsidRPr="00AC409C">
        <w:rPr>
          <w:rFonts w:ascii="Times New Roman" w:eastAsia="Calibri" w:hAnsi="Times New Roman" w:cs="Times New Roman"/>
          <w:sz w:val="12"/>
          <w:szCs w:val="12"/>
        </w:rPr>
        <w:t>Глава сельского поселения Захаркино</w:t>
      </w:r>
    </w:p>
    <w:p w:rsidR="00AC409C" w:rsidRDefault="00AC409C" w:rsidP="00AC409C">
      <w:pPr>
        <w:tabs>
          <w:tab w:val="left" w:pos="284"/>
        </w:tabs>
        <w:spacing w:after="0" w:line="240" w:lineRule="auto"/>
        <w:jc w:val="right"/>
        <w:rPr>
          <w:rFonts w:ascii="Times New Roman" w:eastAsia="Calibri" w:hAnsi="Times New Roman" w:cs="Times New Roman"/>
          <w:sz w:val="12"/>
          <w:szCs w:val="12"/>
        </w:rPr>
      </w:pPr>
      <w:r w:rsidRPr="00AC409C">
        <w:rPr>
          <w:rFonts w:ascii="Times New Roman" w:eastAsia="Calibri" w:hAnsi="Times New Roman" w:cs="Times New Roman"/>
          <w:sz w:val="12"/>
          <w:szCs w:val="12"/>
        </w:rPr>
        <w:t>муниципального района Сергиевский</w:t>
      </w:r>
    </w:p>
    <w:p w:rsidR="00755E63" w:rsidRDefault="00AC409C" w:rsidP="00AC409C">
      <w:pPr>
        <w:tabs>
          <w:tab w:val="left" w:pos="284"/>
        </w:tabs>
        <w:spacing w:after="0" w:line="240" w:lineRule="auto"/>
        <w:jc w:val="right"/>
        <w:rPr>
          <w:rFonts w:ascii="Times New Roman" w:eastAsia="Calibri" w:hAnsi="Times New Roman" w:cs="Times New Roman"/>
          <w:sz w:val="12"/>
          <w:szCs w:val="12"/>
        </w:rPr>
      </w:pPr>
      <w:r w:rsidRPr="00AC409C">
        <w:rPr>
          <w:rFonts w:ascii="Times New Roman" w:eastAsia="Calibri" w:hAnsi="Times New Roman" w:cs="Times New Roman"/>
          <w:sz w:val="12"/>
          <w:szCs w:val="12"/>
        </w:rPr>
        <w:t xml:space="preserve">А.В. </w:t>
      </w:r>
      <w:proofErr w:type="spellStart"/>
      <w:r w:rsidRPr="00AC409C">
        <w:rPr>
          <w:rFonts w:ascii="Times New Roman" w:eastAsia="Calibri" w:hAnsi="Times New Roman" w:cs="Times New Roman"/>
          <w:sz w:val="12"/>
          <w:szCs w:val="12"/>
        </w:rPr>
        <w:t>Веденин</w:t>
      </w:r>
      <w:proofErr w:type="spellEnd"/>
    </w:p>
    <w:p w:rsidR="00AC409C" w:rsidRDefault="00AC409C" w:rsidP="00AC409C">
      <w:pPr>
        <w:tabs>
          <w:tab w:val="left" w:pos="284"/>
        </w:tabs>
        <w:spacing w:after="0" w:line="240" w:lineRule="auto"/>
        <w:jc w:val="right"/>
        <w:rPr>
          <w:rFonts w:ascii="Times New Roman" w:eastAsia="Calibri" w:hAnsi="Times New Roman" w:cs="Times New Roman"/>
          <w:sz w:val="12"/>
          <w:szCs w:val="12"/>
        </w:rPr>
      </w:pPr>
    </w:p>
    <w:p w:rsidR="00AC409C" w:rsidRPr="00AC409C" w:rsidRDefault="00AC409C" w:rsidP="00AC409C">
      <w:pPr>
        <w:tabs>
          <w:tab w:val="left" w:pos="284"/>
        </w:tabs>
        <w:spacing w:after="0" w:line="240" w:lineRule="auto"/>
        <w:jc w:val="right"/>
        <w:rPr>
          <w:rFonts w:ascii="Times New Roman" w:eastAsia="Calibri" w:hAnsi="Times New Roman" w:cs="Times New Roman"/>
          <w:i/>
          <w:sz w:val="12"/>
          <w:szCs w:val="12"/>
        </w:rPr>
      </w:pPr>
      <w:r w:rsidRPr="00AC409C">
        <w:rPr>
          <w:rFonts w:ascii="Times New Roman" w:eastAsia="Calibri" w:hAnsi="Times New Roman" w:cs="Times New Roman"/>
          <w:i/>
          <w:sz w:val="12"/>
          <w:szCs w:val="12"/>
        </w:rPr>
        <w:t>Приложение №1</w:t>
      </w:r>
    </w:p>
    <w:p w:rsidR="00AC409C" w:rsidRPr="00AC409C" w:rsidRDefault="00AC409C" w:rsidP="00AC409C">
      <w:pPr>
        <w:tabs>
          <w:tab w:val="left" w:pos="284"/>
        </w:tabs>
        <w:spacing w:after="0" w:line="240" w:lineRule="auto"/>
        <w:jc w:val="right"/>
        <w:rPr>
          <w:rFonts w:ascii="Times New Roman" w:eastAsia="Calibri" w:hAnsi="Times New Roman" w:cs="Times New Roman"/>
          <w:i/>
          <w:sz w:val="12"/>
          <w:szCs w:val="12"/>
        </w:rPr>
      </w:pPr>
      <w:r w:rsidRPr="00AC409C">
        <w:rPr>
          <w:rFonts w:ascii="Times New Roman" w:eastAsia="Calibri" w:hAnsi="Times New Roman" w:cs="Times New Roman"/>
          <w:i/>
          <w:sz w:val="12"/>
          <w:szCs w:val="12"/>
        </w:rPr>
        <w:t>к постановлению Администрации</w:t>
      </w:r>
    </w:p>
    <w:p w:rsidR="00AC409C" w:rsidRPr="00AC409C" w:rsidRDefault="00AC409C" w:rsidP="00AC409C">
      <w:pPr>
        <w:tabs>
          <w:tab w:val="left" w:pos="284"/>
        </w:tabs>
        <w:spacing w:after="0" w:line="240" w:lineRule="auto"/>
        <w:jc w:val="right"/>
        <w:rPr>
          <w:rFonts w:ascii="Times New Roman" w:eastAsia="Calibri" w:hAnsi="Times New Roman" w:cs="Times New Roman"/>
          <w:i/>
          <w:sz w:val="12"/>
          <w:szCs w:val="12"/>
        </w:rPr>
      </w:pPr>
      <w:r w:rsidRPr="00AC409C">
        <w:rPr>
          <w:rFonts w:ascii="Times New Roman" w:eastAsia="Calibri" w:hAnsi="Times New Roman" w:cs="Times New Roman"/>
          <w:i/>
          <w:sz w:val="12"/>
          <w:szCs w:val="12"/>
        </w:rPr>
        <w:t>сельского поселения  Захаркино</w:t>
      </w:r>
    </w:p>
    <w:p w:rsidR="00AC409C" w:rsidRPr="00AC409C" w:rsidRDefault="00AC409C" w:rsidP="00AC409C">
      <w:pPr>
        <w:tabs>
          <w:tab w:val="left" w:pos="284"/>
        </w:tabs>
        <w:spacing w:after="0" w:line="240" w:lineRule="auto"/>
        <w:jc w:val="right"/>
        <w:rPr>
          <w:rFonts w:ascii="Times New Roman" w:eastAsia="Calibri" w:hAnsi="Times New Roman" w:cs="Times New Roman"/>
          <w:i/>
          <w:sz w:val="12"/>
          <w:szCs w:val="12"/>
        </w:rPr>
      </w:pPr>
      <w:r w:rsidRPr="00AC409C">
        <w:rPr>
          <w:rFonts w:ascii="Times New Roman" w:eastAsia="Calibri" w:hAnsi="Times New Roman" w:cs="Times New Roman"/>
          <w:i/>
          <w:sz w:val="12"/>
          <w:szCs w:val="12"/>
        </w:rPr>
        <w:t>муниципального района Сергиевский</w:t>
      </w:r>
    </w:p>
    <w:p w:rsidR="00AC409C" w:rsidRPr="00AC409C" w:rsidRDefault="00AC409C" w:rsidP="00AC409C">
      <w:pPr>
        <w:tabs>
          <w:tab w:val="left" w:pos="284"/>
        </w:tabs>
        <w:spacing w:after="0" w:line="240" w:lineRule="auto"/>
        <w:jc w:val="right"/>
        <w:rPr>
          <w:rFonts w:ascii="Times New Roman" w:eastAsia="Calibri" w:hAnsi="Times New Roman" w:cs="Times New Roman"/>
          <w:sz w:val="12"/>
          <w:szCs w:val="12"/>
        </w:rPr>
      </w:pPr>
      <w:r w:rsidRPr="00AC409C">
        <w:rPr>
          <w:rFonts w:ascii="Times New Roman" w:eastAsia="Calibri" w:hAnsi="Times New Roman" w:cs="Times New Roman"/>
          <w:i/>
          <w:sz w:val="12"/>
          <w:szCs w:val="12"/>
        </w:rPr>
        <w:t>Самарской области</w:t>
      </w:r>
    </w:p>
    <w:p w:rsidR="00AC409C" w:rsidRPr="00AC409C" w:rsidRDefault="00AC409C" w:rsidP="00AC409C">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sz w:val="12"/>
          <w:szCs w:val="12"/>
        </w:rPr>
        <w:t>№ 46</w:t>
      </w:r>
      <w:r w:rsidRPr="00AC409C">
        <w:rPr>
          <w:rFonts w:ascii="Times New Roman" w:eastAsia="Calibri" w:hAnsi="Times New Roman" w:cs="Times New Roman"/>
          <w:sz w:val="12"/>
          <w:szCs w:val="12"/>
        </w:rPr>
        <w:t xml:space="preserve"> от «19» ноября 2018 г.</w:t>
      </w:r>
    </w:p>
    <w:p w:rsidR="00AC409C" w:rsidRPr="00AC409C" w:rsidRDefault="00AC409C" w:rsidP="00AC409C">
      <w:pPr>
        <w:tabs>
          <w:tab w:val="left" w:pos="284"/>
        </w:tabs>
        <w:spacing w:after="0" w:line="240" w:lineRule="auto"/>
        <w:jc w:val="center"/>
        <w:rPr>
          <w:rFonts w:ascii="Times New Roman" w:eastAsia="Calibri" w:hAnsi="Times New Roman" w:cs="Times New Roman"/>
          <w:b/>
          <w:sz w:val="12"/>
          <w:szCs w:val="12"/>
        </w:rPr>
      </w:pPr>
      <w:r w:rsidRPr="00AC409C">
        <w:rPr>
          <w:rFonts w:ascii="Times New Roman" w:eastAsia="Calibri" w:hAnsi="Times New Roman" w:cs="Times New Roman"/>
          <w:b/>
          <w:sz w:val="12"/>
          <w:szCs w:val="12"/>
        </w:rPr>
        <w:t>Муниципальная программа «Противодействие коррупции</w:t>
      </w:r>
    </w:p>
    <w:p w:rsidR="00AC409C" w:rsidRPr="00AC409C" w:rsidRDefault="00AC409C" w:rsidP="00AC409C">
      <w:pPr>
        <w:tabs>
          <w:tab w:val="left" w:pos="284"/>
        </w:tabs>
        <w:spacing w:after="0" w:line="240" w:lineRule="auto"/>
        <w:jc w:val="center"/>
        <w:rPr>
          <w:rFonts w:ascii="Times New Roman" w:eastAsia="Calibri" w:hAnsi="Times New Roman" w:cs="Times New Roman"/>
          <w:b/>
          <w:sz w:val="12"/>
          <w:szCs w:val="12"/>
        </w:rPr>
      </w:pPr>
      <w:r w:rsidRPr="00AC409C">
        <w:rPr>
          <w:rFonts w:ascii="Times New Roman" w:eastAsia="Calibri" w:hAnsi="Times New Roman" w:cs="Times New Roman"/>
          <w:b/>
          <w:sz w:val="12"/>
          <w:szCs w:val="12"/>
        </w:rPr>
        <w:t xml:space="preserve"> в сельском поселении Захаркино муниципального района Сергиевский на 2019 - 2021 годы»</w:t>
      </w:r>
    </w:p>
    <w:p w:rsidR="00AC409C" w:rsidRPr="00AC409C" w:rsidRDefault="00AC409C" w:rsidP="00AC409C">
      <w:pPr>
        <w:tabs>
          <w:tab w:val="left" w:pos="284"/>
        </w:tabs>
        <w:spacing w:after="0" w:line="240" w:lineRule="auto"/>
        <w:jc w:val="center"/>
        <w:rPr>
          <w:rFonts w:ascii="Times New Roman" w:eastAsia="Calibri" w:hAnsi="Times New Roman" w:cs="Times New Roman"/>
          <w:b/>
          <w:sz w:val="12"/>
          <w:szCs w:val="12"/>
        </w:rPr>
      </w:pPr>
      <w:r w:rsidRPr="00AC409C">
        <w:rPr>
          <w:rFonts w:ascii="Times New Roman" w:eastAsia="Calibri" w:hAnsi="Times New Roman" w:cs="Times New Roman"/>
          <w:b/>
          <w:sz w:val="12"/>
          <w:szCs w:val="12"/>
        </w:rPr>
        <w:t>ПАСПОРТ</w:t>
      </w:r>
    </w:p>
    <w:p w:rsidR="00AC409C" w:rsidRPr="00AC409C" w:rsidRDefault="00AC409C" w:rsidP="00AC409C">
      <w:pPr>
        <w:tabs>
          <w:tab w:val="left" w:pos="284"/>
        </w:tabs>
        <w:spacing w:after="0" w:line="240" w:lineRule="auto"/>
        <w:jc w:val="center"/>
        <w:rPr>
          <w:rFonts w:ascii="Times New Roman" w:eastAsia="Calibri" w:hAnsi="Times New Roman" w:cs="Times New Roman"/>
          <w:b/>
          <w:sz w:val="12"/>
          <w:szCs w:val="12"/>
        </w:rPr>
      </w:pPr>
      <w:r w:rsidRPr="00AC409C">
        <w:rPr>
          <w:rFonts w:ascii="Times New Roman" w:eastAsia="Calibri" w:hAnsi="Times New Roman" w:cs="Times New Roman"/>
          <w:b/>
          <w:sz w:val="12"/>
          <w:szCs w:val="12"/>
        </w:rPr>
        <w:t xml:space="preserve">муниципальной программы  «Противодействие коррупции </w:t>
      </w:r>
    </w:p>
    <w:p w:rsidR="00AC409C" w:rsidRPr="00AC409C" w:rsidRDefault="00AC409C" w:rsidP="00AC409C">
      <w:pPr>
        <w:tabs>
          <w:tab w:val="left" w:pos="284"/>
        </w:tabs>
        <w:spacing w:after="0" w:line="240" w:lineRule="auto"/>
        <w:jc w:val="center"/>
        <w:rPr>
          <w:rFonts w:ascii="Times New Roman" w:eastAsia="Calibri" w:hAnsi="Times New Roman" w:cs="Times New Roman"/>
          <w:b/>
          <w:sz w:val="12"/>
          <w:szCs w:val="12"/>
        </w:rPr>
      </w:pPr>
      <w:r w:rsidRPr="00AC409C">
        <w:rPr>
          <w:rFonts w:ascii="Times New Roman" w:eastAsia="Calibri" w:hAnsi="Times New Roman" w:cs="Times New Roman"/>
          <w:b/>
          <w:sz w:val="12"/>
          <w:szCs w:val="12"/>
        </w:rPr>
        <w:t>в сельском поселении Захаркино муниципального района Сергиевский на 2019 - 2021 годы»</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5"/>
        <w:gridCol w:w="5528"/>
      </w:tblGrid>
      <w:tr w:rsidR="00AC409C" w:rsidRPr="00AC409C" w:rsidTr="00AC409C">
        <w:trPr>
          <w:trHeight w:val="20"/>
        </w:trPr>
        <w:tc>
          <w:tcPr>
            <w:tcW w:w="1985" w:type="dxa"/>
          </w:tcPr>
          <w:p w:rsidR="00AC409C" w:rsidRPr="00AC409C" w:rsidRDefault="00AC409C" w:rsidP="00AC409C">
            <w:pPr>
              <w:tabs>
                <w:tab w:val="left" w:pos="284"/>
              </w:tabs>
              <w:spacing w:after="0" w:line="240" w:lineRule="auto"/>
              <w:rPr>
                <w:rFonts w:ascii="Times New Roman" w:eastAsia="Calibri" w:hAnsi="Times New Roman" w:cs="Times New Roman"/>
                <w:sz w:val="12"/>
                <w:szCs w:val="12"/>
              </w:rPr>
            </w:pPr>
            <w:r w:rsidRPr="00AC409C">
              <w:rPr>
                <w:rFonts w:ascii="Times New Roman" w:eastAsia="Calibri" w:hAnsi="Times New Roman" w:cs="Times New Roman"/>
                <w:sz w:val="12"/>
                <w:szCs w:val="12"/>
              </w:rPr>
              <w:t xml:space="preserve">Наименование Программы                       </w:t>
            </w:r>
          </w:p>
        </w:tc>
        <w:tc>
          <w:tcPr>
            <w:tcW w:w="5528" w:type="dxa"/>
          </w:tcPr>
          <w:p w:rsidR="00AC409C" w:rsidRPr="00AC409C" w:rsidRDefault="00AC409C" w:rsidP="00AC409C">
            <w:pPr>
              <w:tabs>
                <w:tab w:val="left" w:pos="284"/>
              </w:tabs>
              <w:spacing w:after="0" w:line="240" w:lineRule="auto"/>
              <w:rPr>
                <w:rFonts w:ascii="Times New Roman" w:eastAsia="Calibri" w:hAnsi="Times New Roman" w:cs="Times New Roman"/>
                <w:sz w:val="12"/>
                <w:szCs w:val="12"/>
              </w:rPr>
            </w:pPr>
            <w:r w:rsidRPr="00AC409C">
              <w:rPr>
                <w:rFonts w:ascii="Times New Roman" w:eastAsia="Calibri" w:hAnsi="Times New Roman" w:cs="Times New Roman"/>
                <w:sz w:val="12"/>
                <w:szCs w:val="12"/>
              </w:rPr>
              <w:t>Муниципальная программа</w:t>
            </w:r>
          </w:p>
          <w:p w:rsidR="00AC409C" w:rsidRPr="00AC409C" w:rsidRDefault="00AC409C" w:rsidP="00AC409C">
            <w:pPr>
              <w:tabs>
                <w:tab w:val="left" w:pos="284"/>
              </w:tabs>
              <w:spacing w:after="0" w:line="240" w:lineRule="auto"/>
              <w:rPr>
                <w:rFonts w:ascii="Times New Roman" w:eastAsia="Calibri" w:hAnsi="Times New Roman" w:cs="Times New Roman"/>
                <w:sz w:val="12"/>
                <w:szCs w:val="12"/>
              </w:rPr>
            </w:pPr>
            <w:r w:rsidRPr="00AC409C">
              <w:rPr>
                <w:rFonts w:ascii="Times New Roman" w:eastAsia="Calibri" w:hAnsi="Times New Roman" w:cs="Times New Roman"/>
                <w:sz w:val="12"/>
                <w:szCs w:val="12"/>
              </w:rPr>
              <w:t>«Противодействие коррупции в сельском поселении Захаркино муниципального района Сергиевский на 2019 - 2021 годы»</w:t>
            </w:r>
          </w:p>
          <w:p w:rsidR="00AC409C" w:rsidRPr="00AC409C" w:rsidRDefault="00AC409C" w:rsidP="00AC409C">
            <w:pPr>
              <w:tabs>
                <w:tab w:val="left" w:pos="284"/>
              </w:tabs>
              <w:spacing w:after="0" w:line="240" w:lineRule="auto"/>
              <w:rPr>
                <w:rFonts w:ascii="Times New Roman" w:eastAsia="Calibri" w:hAnsi="Times New Roman" w:cs="Times New Roman"/>
                <w:sz w:val="12"/>
                <w:szCs w:val="12"/>
              </w:rPr>
            </w:pPr>
            <w:r w:rsidRPr="00AC409C">
              <w:rPr>
                <w:rFonts w:ascii="Times New Roman" w:eastAsia="Calibri" w:hAnsi="Times New Roman" w:cs="Times New Roman"/>
                <w:sz w:val="12"/>
                <w:szCs w:val="12"/>
              </w:rPr>
              <w:t xml:space="preserve">(далее - Программа).   </w:t>
            </w:r>
          </w:p>
        </w:tc>
      </w:tr>
      <w:tr w:rsidR="00AC409C" w:rsidRPr="00AC409C" w:rsidTr="00AC409C">
        <w:trPr>
          <w:trHeight w:val="20"/>
        </w:trPr>
        <w:tc>
          <w:tcPr>
            <w:tcW w:w="1985" w:type="dxa"/>
          </w:tcPr>
          <w:p w:rsidR="00AC409C" w:rsidRPr="00AC409C" w:rsidRDefault="00AC409C" w:rsidP="00AC409C">
            <w:pPr>
              <w:tabs>
                <w:tab w:val="left" w:pos="284"/>
              </w:tabs>
              <w:spacing w:after="0" w:line="240" w:lineRule="auto"/>
              <w:rPr>
                <w:rFonts w:ascii="Times New Roman" w:eastAsia="Calibri" w:hAnsi="Times New Roman" w:cs="Times New Roman"/>
                <w:sz w:val="12"/>
                <w:szCs w:val="12"/>
              </w:rPr>
            </w:pPr>
            <w:r w:rsidRPr="00AC409C">
              <w:rPr>
                <w:rFonts w:ascii="Times New Roman" w:eastAsia="Calibri" w:hAnsi="Times New Roman" w:cs="Times New Roman"/>
                <w:sz w:val="12"/>
                <w:szCs w:val="12"/>
              </w:rPr>
              <w:t xml:space="preserve">Основания для разработки   Программы                     </w:t>
            </w:r>
          </w:p>
        </w:tc>
        <w:tc>
          <w:tcPr>
            <w:tcW w:w="5528" w:type="dxa"/>
          </w:tcPr>
          <w:p w:rsidR="00AC409C" w:rsidRPr="00AC409C" w:rsidRDefault="00AC409C" w:rsidP="00AC409C">
            <w:pPr>
              <w:tabs>
                <w:tab w:val="left" w:pos="284"/>
              </w:tabs>
              <w:spacing w:after="0" w:line="240" w:lineRule="auto"/>
              <w:rPr>
                <w:rFonts w:ascii="Times New Roman" w:eastAsia="Calibri" w:hAnsi="Times New Roman" w:cs="Times New Roman"/>
                <w:sz w:val="12"/>
                <w:szCs w:val="12"/>
              </w:rPr>
            </w:pPr>
            <w:r w:rsidRPr="00AC409C">
              <w:rPr>
                <w:rFonts w:ascii="Times New Roman" w:eastAsia="Calibri" w:hAnsi="Times New Roman" w:cs="Times New Roman"/>
                <w:sz w:val="12"/>
                <w:szCs w:val="12"/>
              </w:rPr>
              <w:t xml:space="preserve">- Федеральный закон от 06.10.2003 г. № 131-ФЗ «Об общих принципах организации местного самоуправления в Российской Федерации»; </w:t>
            </w:r>
          </w:p>
          <w:p w:rsidR="00AC409C" w:rsidRPr="00AC409C" w:rsidRDefault="00AC409C" w:rsidP="00AC409C">
            <w:pPr>
              <w:tabs>
                <w:tab w:val="left" w:pos="284"/>
              </w:tabs>
              <w:spacing w:after="0" w:line="240" w:lineRule="auto"/>
              <w:rPr>
                <w:rFonts w:ascii="Times New Roman" w:eastAsia="Calibri" w:hAnsi="Times New Roman" w:cs="Times New Roman"/>
                <w:sz w:val="12"/>
                <w:szCs w:val="12"/>
              </w:rPr>
            </w:pPr>
            <w:r w:rsidRPr="00AC409C">
              <w:rPr>
                <w:rFonts w:ascii="Times New Roman" w:eastAsia="Calibri" w:hAnsi="Times New Roman" w:cs="Times New Roman"/>
                <w:sz w:val="12"/>
                <w:szCs w:val="12"/>
              </w:rPr>
              <w:t>- Федеральный закон от 25.12.2008 г. № 273-ФЗ «О противодействии коррупции»;</w:t>
            </w:r>
          </w:p>
          <w:p w:rsidR="00AC409C" w:rsidRPr="00AC409C" w:rsidRDefault="00AC409C" w:rsidP="00AC409C">
            <w:pPr>
              <w:tabs>
                <w:tab w:val="left" w:pos="284"/>
              </w:tabs>
              <w:spacing w:after="0" w:line="240" w:lineRule="auto"/>
              <w:rPr>
                <w:rFonts w:ascii="Times New Roman" w:eastAsia="Calibri" w:hAnsi="Times New Roman" w:cs="Times New Roman"/>
                <w:sz w:val="12"/>
                <w:szCs w:val="12"/>
              </w:rPr>
            </w:pPr>
            <w:r w:rsidRPr="00AC409C">
              <w:rPr>
                <w:rFonts w:ascii="Times New Roman" w:eastAsia="Calibri" w:hAnsi="Times New Roman" w:cs="Times New Roman"/>
                <w:sz w:val="12"/>
                <w:szCs w:val="12"/>
              </w:rPr>
              <w:t>- Закон Самарской области от 10.03.2009 г. №23-ГД «О противодействии коррупции в Самарской области»;</w:t>
            </w:r>
          </w:p>
          <w:p w:rsidR="00AC409C" w:rsidRPr="00AC409C" w:rsidRDefault="00AC409C" w:rsidP="00AC409C">
            <w:pPr>
              <w:tabs>
                <w:tab w:val="left" w:pos="284"/>
              </w:tabs>
              <w:spacing w:after="0" w:line="240" w:lineRule="auto"/>
              <w:rPr>
                <w:rFonts w:ascii="Times New Roman" w:eastAsia="Calibri" w:hAnsi="Times New Roman" w:cs="Times New Roman"/>
                <w:sz w:val="12"/>
                <w:szCs w:val="12"/>
              </w:rPr>
            </w:pPr>
            <w:r w:rsidRPr="00AC409C">
              <w:rPr>
                <w:rFonts w:ascii="Times New Roman" w:eastAsia="Calibri" w:hAnsi="Times New Roman" w:cs="Times New Roman"/>
                <w:sz w:val="12"/>
                <w:szCs w:val="12"/>
              </w:rPr>
              <w:t>- Указ Президента Российской Федерации от 01.04.2016 года № 147 «О Национальном плане противодействия коррупции на 2018 – 2020 годы».</w:t>
            </w:r>
          </w:p>
          <w:p w:rsidR="00AC409C" w:rsidRPr="00AC409C" w:rsidRDefault="00AC409C" w:rsidP="00AC409C">
            <w:pPr>
              <w:tabs>
                <w:tab w:val="left" w:pos="284"/>
              </w:tabs>
              <w:spacing w:after="0" w:line="240" w:lineRule="auto"/>
              <w:rPr>
                <w:rFonts w:ascii="Times New Roman" w:eastAsia="Calibri" w:hAnsi="Times New Roman" w:cs="Times New Roman"/>
                <w:sz w:val="12"/>
                <w:szCs w:val="12"/>
              </w:rPr>
            </w:pPr>
          </w:p>
        </w:tc>
      </w:tr>
      <w:tr w:rsidR="00AC409C" w:rsidRPr="00AC409C" w:rsidTr="00AC409C">
        <w:trPr>
          <w:trHeight w:val="20"/>
        </w:trPr>
        <w:tc>
          <w:tcPr>
            <w:tcW w:w="1985" w:type="dxa"/>
          </w:tcPr>
          <w:p w:rsidR="00AC409C" w:rsidRPr="00AC409C" w:rsidRDefault="00AC409C" w:rsidP="00AC409C">
            <w:pPr>
              <w:tabs>
                <w:tab w:val="left" w:pos="284"/>
              </w:tabs>
              <w:spacing w:after="0" w:line="240" w:lineRule="auto"/>
              <w:rPr>
                <w:rFonts w:ascii="Times New Roman" w:eastAsia="Calibri" w:hAnsi="Times New Roman" w:cs="Times New Roman"/>
                <w:sz w:val="12"/>
                <w:szCs w:val="12"/>
              </w:rPr>
            </w:pPr>
            <w:r w:rsidRPr="00AC409C">
              <w:rPr>
                <w:rFonts w:ascii="Times New Roman" w:eastAsia="Calibri" w:hAnsi="Times New Roman" w:cs="Times New Roman"/>
                <w:sz w:val="12"/>
                <w:szCs w:val="12"/>
              </w:rPr>
              <w:t>Разработчик и исполнитель Программы</w:t>
            </w:r>
          </w:p>
        </w:tc>
        <w:tc>
          <w:tcPr>
            <w:tcW w:w="5528" w:type="dxa"/>
          </w:tcPr>
          <w:p w:rsidR="00AC409C" w:rsidRPr="00AC409C" w:rsidRDefault="00AC409C" w:rsidP="00AC409C">
            <w:pPr>
              <w:tabs>
                <w:tab w:val="left" w:pos="284"/>
              </w:tabs>
              <w:spacing w:after="0" w:line="240" w:lineRule="auto"/>
              <w:rPr>
                <w:rFonts w:ascii="Times New Roman" w:eastAsia="Calibri" w:hAnsi="Times New Roman" w:cs="Times New Roman"/>
                <w:sz w:val="12"/>
                <w:szCs w:val="12"/>
              </w:rPr>
            </w:pPr>
            <w:r w:rsidRPr="00AC409C">
              <w:rPr>
                <w:rFonts w:ascii="Times New Roman" w:eastAsia="Calibri" w:hAnsi="Times New Roman" w:cs="Times New Roman"/>
                <w:sz w:val="12"/>
                <w:szCs w:val="12"/>
              </w:rPr>
              <w:t>Администрация сельского поселения Захаркино муниципального района Сергиевский.</w:t>
            </w:r>
          </w:p>
        </w:tc>
      </w:tr>
      <w:tr w:rsidR="00AC409C" w:rsidRPr="00AC409C" w:rsidTr="00AC409C">
        <w:trPr>
          <w:trHeight w:val="20"/>
        </w:trPr>
        <w:tc>
          <w:tcPr>
            <w:tcW w:w="1985" w:type="dxa"/>
          </w:tcPr>
          <w:p w:rsidR="00AC409C" w:rsidRPr="00AC409C" w:rsidRDefault="00AC409C" w:rsidP="00AC409C">
            <w:pPr>
              <w:tabs>
                <w:tab w:val="left" w:pos="284"/>
              </w:tabs>
              <w:spacing w:after="0" w:line="240" w:lineRule="auto"/>
              <w:rPr>
                <w:rFonts w:ascii="Times New Roman" w:eastAsia="Calibri" w:hAnsi="Times New Roman" w:cs="Times New Roman"/>
                <w:sz w:val="12"/>
                <w:szCs w:val="12"/>
              </w:rPr>
            </w:pPr>
            <w:r w:rsidRPr="00AC409C">
              <w:rPr>
                <w:rFonts w:ascii="Times New Roman" w:eastAsia="Calibri" w:hAnsi="Times New Roman" w:cs="Times New Roman"/>
                <w:sz w:val="12"/>
                <w:szCs w:val="12"/>
              </w:rPr>
              <w:t>Цели и задачи  Программы</w:t>
            </w:r>
          </w:p>
        </w:tc>
        <w:tc>
          <w:tcPr>
            <w:tcW w:w="5528" w:type="dxa"/>
          </w:tcPr>
          <w:p w:rsidR="00AC409C" w:rsidRPr="00AC409C" w:rsidRDefault="00AC409C" w:rsidP="00AC409C">
            <w:pPr>
              <w:tabs>
                <w:tab w:val="left" w:pos="284"/>
              </w:tabs>
              <w:spacing w:after="0" w:line="240" w:lineRule="auto"/>
              <w:rPr>
                <w:rFonts w:ascii="Times New Roman" w:eastAsia="Calibri" w:hAnsi="Times New Roman" w:cs="Times New Roman"/>
                <w:sz w:val="12"/>
                <w:szCs w:val="12"/>
              </w:rPr>
            </w:pPr>
            <w:r w:rsidRPr="00AC409C">
              <w:rPr>
                <w:rFonts w:ascii="Times New Roman" w:eastAsia="Calibri" w:hAnsi="Times New Roman" w:cs="Times New Roman"/>
                <w:sz w:val="12"/>
                <w:szCs w:val="12"/>
              </w:rPr>
              <w:t>Основные цели Программы:</w:t>
            </w:r>
          </w:p>
          <w:p w:rsidR="00AC409C" w:rsidRPr="00AC409C" w:rsidRDefault="00AC409C" w:rsidP="00AC409C">
            <w:pPr>
              <w:tabs>
                <w:tab w:val="left" w:pos="284"/>
              </w:tabs>
              <w:spacing w:after="0" w:line="240" w:lineRule="auto"/>
              <w:rPr>
                <w:rFonts w:ascii="Times New Roman" w:eastAsia="Calibri" w:hAnsi="Times New Roman" w:cs="Times New Roman"/>
                <w:sz w:val="12"/>
                <w:szCs w:val="12"/>
              </w:rPr>
            </w:pPr>
            <w:r w:rsidRPr="00AC409C">
              <w:rPr>
                <w:rFonts w:ascii="Times New Roman" w:eastAsia="Calibri" w:hAnsi="Times New Roman" w:cs="Times New Roman"/>
                <w:sz w:val="12"/>
                <w:szCs w:val="12"/>
              </w:rPr>
              <w:t xml:space="preserve"> - защита законных интересов граждан, общества и государства от угроз, связанных с коррупцией;</w:t>
            </w:r>
          </w:p>
          <w:p w:rsidR="00AC409C" w:rsidRPr="00AC409C" w:rsidRDefault="00AC409C" w:rsidP="00AC409C">
            <w:pPr>
              <w:tabs>
                <w:tab w:val="left" w:pos="284"/>
              </w:tabs>
              <w:spacing w:after="0" w:line="240" w:lineRule="auto"/>
              <w:rPr>
                <w:rFonts w:ascii="Times New Roman" w:eastAsia="Calibri" w:hAnsi="Times New Roman" w:cs="Times New Roman"/>
                <w:sz w:val="12"/>
                <w:szCs w:val="12"/>
              </w:rPr>
            </w:pPr>
            <w:r w:rsidRPr="00AC409C">
              <w:rPr>
                <w:rFonts w:ascii="Times New Roman" w:eastAsia="Calibri" w:hAnsi="Times New Roman" w:cs="Times New Roman"/>
                <w:sz w:val="12"/>
                <w:szCs w:val="12"/>
              </w:rPr>
              <w:t xml:space="preserve"> - повышение эффективности деятельности органов местного самоуправления за счет снижения коррупционных рисков.</w:t>
            </w:r>
          </w:p>
          <w:p w:rsidR="00AC409C" w:rsidRPr="00AC409C" w:rsidRDefault="00AC409C" w:rsidP="00AC409C">
            <w:pPr>
              <w:tabs>
                <w:tab w:val="left" w:pos="284"/>
              </w:tabs>
              <w:spacing w:after="0" w:line="240" w:lineRule="auto"/>
              <w:rPr>
                <w:rFonts w:ascii="Times New Roman" w:eastAsia="Calibri" w:hAnsi="Times New Roman" w:cs="Times New Roman"/>
                <w:sz w:val="12"/>
                <w:szCs w:val="12"/>
              </w:rPr>
            </w:pPr>
            <w:r w:rsidRPr="00AC409C">
              <w:rPr>
                <w:rFonts w:ascii="Times New Roman" w:eastAsia="Calibri" w:hAnsi="Times New Roman" w:cs="Times New Roman"/>
                <w:sz w:val="12"/>
                <w:szCs w:val="12"/>
              </w:rPr>
              <w:t>Задачи Программы:</w:t>
            </w:r>
          </w:p>
          <w:p w:rsidR="00AC409C" w:rsidRPr="00AC409C" w:rsidRDefault="00AC409C" w:rsidP="00AC409C">
            <w:pPr>
              <w:tabs>
                <w:tab w:val="left" w:pos="284"/>
              </w:tabs>
              <w:spacing w:after="0" w:line="240" w:lineRule="auto"/>
              <w:rPr>
                <w:rFonts w:ascii="Times New Roman" w:eastAsia="Calibri" w:hAnsi="Times New Roman" w:cs="Times New Roman"/>
                <w:sz w:val="12"/>
                <w:szCs w:val="12"/>
              </w:rPr>
            </w:pPr>
            <w:r w:rsidRPr="00AC409C">
              <w:rPr>
                <w:rFonts w:ascii="Times New Roman" w:eastAsia="Calibri" w:hAnsi="Times New Roman" w:cs="Times New Roman"/>
                <w:sz w:val="12"/>
                <w:szCs w:val="12"/>
              </w:rPr>
              <w:t xml:space="preserve">- повышение </w:t>
            </w:r>
            <w:proofErr w:type="gramStart"/>
            <w:r w:rsidRPr="00AC409C">
              <w:rPr>
                <w:rFonts w:ascii="Times New Roman" w:eastAsia="Calibri" w:hAnsi="Times New Roman" w:cs="Times New Roman"/>
                <w:sz w:val="12"/>
                <w:szCs w:val="12"/>
              </w:rPr>
              <w:t>уровня открытости деятельности органов местного самоуправления</w:t>
            </w:r>
            <w:proofErr w:type="gramEnd"/>
            <w:r w:rsidRPr="00AC409C">
              <w:rPr>
                <w:rFonts w:ascii="Times New Roman" w:eastAsia="Calibri" w:hAnsi="Times New Roman" w:cs="Times New Roman"/>
                <w:sz w:val="12"/>
                <w:szCs w:val="12"/>
              </w:rPr>
              <w:t>;</w:t>
            </w:r>
          </w:p>
          <w:p w:rsidR="00AC409C" w:rsidRPr="00AC409C" w:rsidRDefault="00AC409C" w:rsidP="00AC409C">
            <w:pPr>
              <w:tabs>
                <w:tab w:val="left" w:pos="284"/>
              </w:tabs>
              <w:spacing w:after="0" w:line="240" w:lineRule="auto"/>
              <w:rPr>
                <w:rFonts w:ascii="Times New Roman" w:eastAsia="Calibri" w:hAnsi="Times New Roman" w:cs="Times New Roman"/>
                <w:sz w:val="12"/>
                <w:szCs w:val="12"/>
              </w:rPr>
            </w:pPr>
            <w:r w:rsidRPr="00AC409C">
              <w:rPr>
                <w:rFonts w:ascii="Times New Roman" w:eastAsia="Calibri" w:hAnsi="Times New Roman" w:cs="Times New Roman"/>
                <w:sz w:val="12"/>
                <w:szCs w:val="12"/>
              </w:rPr>
              <w:t>- регламентация исполнения органами местного самоуправления отдельных полномочий;</w:t>
            </w:r>
          </w:p>
          <w:p w:rsidR="00AC409C" w:rsidRPr="00AC409C" w:rsidRDefault="00AC409C" w:rsidP="00AC409C">
            <w:pPr>
              <w:tabs>
                <w:tab w:val="left" w:pos="284"/>
              </w:tabs>
              <w:spacing w:after="0" w:line="240" w:lineRule="auto"/>
              <w:rPr>
                <w:rFonts w:ascii="Times New Roman" w:eastAsia="Calibri" w:hAnsi="Times New Roman" w:cs="Times New Roman"/>
                <w:sz w:val="12"/>
                <w:szCs w:val="12"/>
              </w:rPr>
            </w:pPr>
            <w:r w:rsidRPr="00AC409C">
              <w:rPr>
                <w:rFonts w:ascii="Times New Roman" w:eastAsia="Calibri" w:hAnsi="Times New Roman" w:cs="Times New Roman"/>
                <w:sz w:val="12"/>
                <w:szCs w:val="12"/>
              </w:rPr>
              <w:t>- совершенствование механизма кадрового обеспечения органов местного самоуправления;</w:t>
            </w:r>
          </w:p>
          <w:p w:rsidR="00AC409C" w:rsidRPr="00AC409C" w:rsidRDefault="00AC409C" w:rsidP="00AC409C">
            <w:pPr>
              <w:tabs>
                <w:tab w:val="left" w:pos="284"/>
              </w:tabs>
              <w:spacing w:after="0" w:line="240" w:lineRule="auto"/>
              <w:rPr>
                <w:rFonts w:ascii="Times New Roman" w:eastAsia="Calibri" w:hAnsi="Times New Roman" w:cs="Times New Roman"/>
                <w:sz w:val="12"/>
                <w:szCs w:val="12"/>
              </w:rPr>
            </w:pPr>
            <w:r w:rsidRPr="00AC409C">
              <w:rPr>
                <w:rFonts w:ascii="Times New Roman" w:eastAsia="Calibri" w:hAnsi="Times New Roman" w:cs="Times New Roman"/>
                <w:sz w:val="12"/>
                <w:szCs w:val="12"/>
              </w:rPr>
              <w:t>- повышение уровня материального стимулирования профессионального и добросовестного исполнения должностных обязанностей сотрудниками органов местного самоуправления;</w:t>
            </w:r>
          </w:p>
          <w:p w:rsidR="00AC409C" w:rsidRPr="00AC409C" w:rsidRDefault="00AC409C" w:rsidP="00AC409C">
            <w:pPr>
              <w:tabs>
                <w:tab w:val="left" w:pos="284"/>
              </w:tabs>
              <w:spacing w:after="0" w:line="240" w:lineRule="auto"/>
              <w:rPr>
                <w:rFonts w:ascii="Times New Roman" w:eastAsia="Calibri" w:hAnsi="Times New Roman" w:cs="Times New Roman"/>
                <w:sz w:val="12"/>
                <w:szCs w:val="12"/>
              </w:rPr>
            </w:pPr>
            <w:r w:rsidRPr="00AC409C">
              <w:rPr>
                <w:rFonts w:ascii="Times New Roman" w:eastAsia="Calibri" w:hAnsi="Times New Roman" w:cs="Times New Roman"/>
                <w:sz w:val="12"/>
                <w:szCs w:val="12"/>
              </w:rPr>
              <w:t>- осуществление комплекса мер, направленных на улучшение управления органами местного самоуправления в социально – экономической сфере.</w:t>
            </w:r>
          </w:p>
        </w:tc>
      </w:tr>
      <w:tr w:rsidR="00AC409C" w:rsidRPr="00AC409C" w:rsidTr="00AC409C">
        <w:trPr>
          <w:trHeight w:val="20"/>
        </w:trPr>
        <w:tc>
          <w:tcPr>
            <w:tcW w:w="1985" w:type="dxa"/>
            <w:tcBorders>
              <w:bottom w:val="single" w:sz="4" w:space="0" w:color="auto"/>
            </w:tcBorders>
          </w:tcPr>
          <w:p w:rsidR="00AC409C" w:rsidRPr="00AC409C" w:rsidRDefault="00AC409C" w:rsidP="00AC409C">
            <w:pPr>
              <w:tabs>
                <w:tab w:val="left" w:pos="284"/>
              </w:tabs>
              <w:spacing w:after="0" w:line="240" w:lineRule="auto"/>
              <w:rPr>
                <w:rFonts w:ascii="Times New Roman" w:eastAsia="Calibri" w:hAnsi="Times New Roman" w:cs="Times New Roman"/>
                <w:sz w:val="12"/>
                <w:szCs w:val="12"/>
              </w:rPr>
            </w:pPr>
            <w:r w:rsidRPr="00AC409C">
              <w:rPr>
                <w:rFonts w:ascii="Times New Roman" w:eastAsia="Calibri" w:hAnsi="Times New Roman" w:cs="Times New Roman"/>
                <w:sz w:val="12"/>
                <w:szCs w:val="12"/>
              </w:rPr>
              <w:t>Сроки и этапы реализации Программы</w:t>
            </w:r>
          </w:p>
        </w:tc>
        <w:tc>
          <w:tcPr>
            <w:tcW w:w="5528" w:type="dxa"/>
            <w:tcBorders>
              <w:bottom w:val="single" w:sz="4" w:space="0" w:color="auto"/>
            </w:tcBorders>
          </w:tcPr>
          <w:p w:rsidR="00AC409C" w:rsidRPr="00AC409C" w:rsidRDefault="00AC409C" w:rsidP="00AC409C">
            <w:pPr>
              <w:tabs>
                <w:tab w:val="left" w:pos="284"/>
              </w:tabs>
              <w:spacing w:after="0" w:line="240" w:lineRule="auto"/>
              <w:rPr>
                <w:rFonts w:ascii="Times New Roman" w:eastAsia="Calibri" w:hAnsi="Times New Roman" w:cs="Times New Roman"/>
                <w:sz w:val="12"/>
                <w:szCs w:val="12"/>
              </w:rPr>
            </w:pPr>
            <w:r w:rsidRPr="00AC409C">
              <w:rPr>
                <w:rFonts w:ascii="Times New Roman" w:eastAsia="Calibri" w:hAnsi="Times New Roman" w:cs="Times New Roman"/>
                <w:sz w:val="12"/>
                <w:szCs w:val="12"/>
              </w:rPr>
              <w:t>2019 - 2021 годы.</w:t>
            </w:r>
          </w:p>
          <w:p w:rsidR="00AC409C" w:rsidRPr="00AC409C" w:rsidRDefault="00AC409C" w:rsidP="00AC409C">
            <w:pPr>
              <w:tabs>
                <w:tab w:val="left" w:pos="284"/>
              </w:tabs>
              <w:spacing w:after="0" w:line="240" w:lineRule="auto"/>
              <w:rPr>
                <w:rFonts w:ascii="Times New Roman" w:eastAsia="Calibri" w:hAnsi="Times New Roman" w:cs="Times New Roman"/>
                <w:sz w:val="12"/>
                <w:szCs w:val="12"/>
              </w:rPr>
            </w:pPr>
            <w:r w:rsidRPr="00AC409C">
              <w:rPr>
                <w:rFonts w:ascii="Times New Roman" w:eastAsia="Calibri" w:hAnsi="Times New Roman" w:cs="Times New Roman"/>
                <w:sz w:val="12"/>
                <w:szCs w:val="12"/>
              </w:rPr>
              <w:t>Программа реализуется в четыре  этапа:</w:t>
            </w:r>
          </w:p>
          <w:p w:rsidR="00AC409C" w:rsidRPr="00AC409C" w:rsidRDefault="00AC409C" w:rsidP="00AC409C">
            <w:pPr>
              <w:tabs>
                <w:tab w:val="left" w:pos="284"/>
              </w:tabs>
              <w:spacing w:after="0" w:line="240" w:lineRule="auto"/>
              <w:rPr>
                <w:rFonts w:ascii="Times New Roman" w:eastAsia="Calibri" w:hAnsi="Times New Roman" w:cs="Times New Roman"/>
                <w:sz w:val="12"/>
                <w:szCs w:val="12"/>
              </w:rPr>
            </w:pPr>
            <w:r w:rsidRPr="00AC409C">
              <w:rPr>
                <w:rFonts w:ascii="Times New Roman" w:eastAsia="Calibri" w:hAnsi="Times New Roman" w:cs="Times New Roman"/>
                <w:sz w:val="12"/>
                <w:szCs w:val="12"/>
              </w:rPr>
              <w:t>первый этап – 2019 год;</w:t>
            </w:r>
          </w:p>
          <w:p w:rsidR="00AC409C" w:rsidRPr="00AC409C" w:rsidRDefault="00AC409C" w:rsidP="00AC409C">
            <w:pPr>
              <w:tabs>
                <w:tab w:val="left" w:pos="284"/>
              </w:tabs>
              <w:spacing w:after="0" w:line="240" w:lineRule="auto"/>
              <w:rPr>
                <w:rFonts w:ascii="Times New Roman" w:eastAsia="Calibri" w:hAnsi="Times New Roman" w:cs="Times New Roman"/>
                <w:sz w:val="12"/>
                <w:szCs w:val="12"/>
              </w:rPr>
            </w:pPr>
            <w:r w:rsidRPr="00AC409C">
              <w:rPr>
                <w:rFonts w:ascii="Times New Roman" w:eastAsia="Calibri" w:hAnsi="Times New Roman" w:cs="Times New Roman"/>
                <w:sz w:val="12"/>
                <w:szCs w:val="12"/>
              </w:rPr>
              <w:t>второй этап – 2020 год;</w:t>
            </w:r>
          </w:p>
          <w:p w:rsidR="00AC409C" w:rsidRPr="00AC409C" w:rsidRDefault="00AC409C" w:rsidP="00AC409C">
            <w:pPr>
              <w:tabs>
                <w:tab w:val="left" w:pos="284"/>
              </w:tabs>
              <w:spacing w:after="0" w:line="240" w:lineRule="auto"/>
              <w:rPr>
                <w:rFonts w:ascii="Times New Roman" w:eastAsia="Calibri" w:hAnsi="Times New Roman" w:cs="Times New Roman"/>
                <w:sz w:val="12"/>
                <w:szCs w:val="12"/>
              </w:rPr>
            </w:pPr>
            <w:r w:rsidRPr="00AC409C">
              <w:rPr>
                <w:rFonts w:ascii="Times New Roman" w:eastAsia="Calibri" w:hAnsi="Times New Roman" w:cs="Times New Roman"/>
                <w:sz w:val="12"/>
                <w:szCs w:val="12"/>
              </w:rPr>
              <w:t>третий этап – 2021 год.</w:t>
            </w:r>
          </w:p>
        </w:tc>
      </w:tr>
      <w:tr w:rsidR="00AC409C" w:rsidRPr="00AC409C" w:rsidTr="00AC409C">
        <w:trPr>
          <w:trHeight w:val="20"/>
        </w:trPr>
        <w:tc>
          <w:tcPr>
            <w:tcW w:w="1985" w:type="dxa"/>
            <w:tcBorders>
              <w:top w:val="single" w:sz="4" w:space="0" w:color="auto"/>
              <w:left w:val="single" w:sz="4" w:space="0" w:color="auto"/>
              <w:bottom w:val="single" w:sz="4" w:space="0" w:color="auto"/>
              <w:right w:val="single" w:sz="4" w:space="0" w:color="auto"/>
            </w:tcBorders>
          </w:tcPr>
          <w:p w:rsidR="00AC409C" w:rsidRPr="00AC409C" w:rsidRDefault="00AC409C" w:rsidP="00AC409C">
            <w:pPr>
              <w:tabs>
                <w:tab w:val="left" w:pos="284"/>
              </w:tabs>
              <w:spacing w:after="0" w:line="240" w:lineRule="auto"/>
              <w:rPr>
                <w:rFonts w:ascii="Times New Roman" w:eastAsia="Calibri" w:hAnsi="Times New Roman" w:cs="Times New Roman"/>
                <w:sz w:val="12"/>
                <w:szCs w:val="12"/>
              </w:rPr>
            </w:pPr>
            <w:r w:rsidRPr="00AC409C">
              <w:rPr>
                <w:rFonts w:ascii="Times New Roman" w:eastAsia="Calibri" w:hAnsi="Times New Roman" w:cs="Times New Roman"/>
                <w:sz w:val="12"/>
                <w:szCs w:val="12"/>
              </w:rPr>
              <w:t>Важнейшие целевые индикаторы (показатели) программы</w:t>
            </w:r>
          </w:p>
        </w:tc>
        <w:tc>
          <w:tcPr>
            <w:tcW w:w="5528" w:type="dxa"/>
            <w:tcBorders>
              <w:top w:val="single" w:sz="4" w:space="0" w:color="auto"/>
              <w:left w:val="single" w:sz="4" w:space="0" w:color="auto"/>
              <w:bottom w:val="single" w:sz="4" w:space="0" w:color="auto"/>
              <w:right w:val="single" w:sz="4" w:space="0" w:color="auto"/>
            </w:tcBorders>
          </w:tcPr>
          <w:p w:rsidR="00AC409C" w:rsidRPr="00AC409C" w:rsidRDefault="00AC409C" w:rsidP="00AC409C">
            <w:pPr>
              <w:tabs>
                <w:tab w:val="left" w:pos="284"/>
              </w:tabs>
              <w:spacing w:after="0" w:line="240" w:lineRule="auto"/>
              <w:rPr>
                <w:rFonts w:ascii="Times New Roman" w:eastAsia="Calibri" w:hAnsi="Times New Roman" w:cs="Times New Roman"/>
                <w:sz w:val="12"/>
                <w:szCs w:val="12"/>
              </w:rPr>
            </w:pPr>
            <w:r w:rsidRPr="00AC409C">
              <w:rPr>
                <w:rFonts w:ascii="Times New Roman" w:eastAsia="Calibri" w:hAnsi="Times New Roman" w:cs="Times New Roman"/>
                <w:sz w:val="12"/>
                <w:szCs w:val="12"/>
              </w:rPr>
              <w:t>- доля служебных проверок, проведенных по выявленным фактам коррупционных проявлений в органах местного самоуправления сельского поселения Захаркино муниципального района Сергиевский;</w:t>
            </w:r>
          </w:p>
          <w:p w:rsidR="00AC409C" w:rsidRPr="00AC409C" w:rsidRDefault="00AC409C" w:rsidP="00AC409C">
            <w:pPr>
              <w:tabs>
                <w:tab w:val="left" w:pos="284"/>
              </w:tabs>
              <w:spacing w:after="0" w:line="240" w:lineRule="auto"/>
              <w:rPr>
                <w:rFonts w:ascii="Times New Roman" w:eastAsia="Calibri" w:hAnsi="Times New Roman" w:cs="Times New Roman"/>
                <w:sz w:val="12"/>
                <w:szCs w:val="12"/>
              </w:rPr>
            </w:pPr>
            <w:r w:rsidRPr="00AC409C">
              <w:rPr>
                <w:rFonts w:ascii="Times New Roman" w:eastAsia="Calibri" w:hAnsi="Times New Roman" w:cs="Times New Roman"/>
                <w:sz w:val="12"/>
                <w:szCs w:val="12"/>
              </w:rPr>
              <w:t>- доля проведенных проверок достоверности представленных сведений о доходах муниципальных служащих администрации  сельского поселения Захаркино муниципального района Сергиевский.</w:t>
            </w:r>
          </w:p>
        </w:tc>
      </w:tr>
      <w:tr w:rsidR="00AC409C" w:rsidRPr="00AC409C" w:rsidTr="00AC409C">
        <w:trPr>
          <w:trHeight w:val="20"/>
        </w:trPr>
        <w:tc>
          <w:tcPr>
            <w:tcW w:w="1985" w:type="dxa"/>
            <w:tcBorders>
              <w:top w:val="single" w:sz="4" w:space="0" w:color="auto"/>
              <w:left w:val="single" w:sz="4" w:space="0" w:color="auto"/>
              <w:bottom w:val="single" w:sz="4" w:space="0" w:color="auto"/>
              <w:right w:val="single" w:sz="4" w:space="0" w:color="auto"/>
            </w:tcBorders>
          </w:tcPr>
          <w:p w:rsidR="00AC409C" w:rsidRPr="00AC409C" w:rsidRDefault="00AC409C" w:rsidP="00AC409C">
            <w:pPr>
              <w:tabs>
                <w:tab w:val="left" w:pos="284"/>
              </w:tabs>
              <w:spacing w:after="0" w:line="240" w:lineRule="auto"/>
              <w:rPr>
                <w:rFonts w:ascii="Times New Roman" w:eastAsia="Calibri" w:hAnsi="Times New Roman" w:cs="Times New Roman"/>
                <w:sz w:val="12"/>
                <w:szCs w:val="12"/>
              </w:rPr>
            </w:pPr>
            <w:r w:rsidRPr="00AC409C">
              <w:rPr>
                <w:rFonts w:ascii="Times New Roman" w:eastAsia="Calibri" w:hAnsi="Times New Roman" w:cs="Times New Roman"/>
                <w:sz w:val="12"/>
                <w:szCs w:val="12"/>
              </w:rPr>
              <w:t>Объем и источники</w:t>
            </w:r>
            <w:r w:rsidRPr="00AC409C">
              <w:rPr>
                <w:rFonts w:ascii="Times New Roman" w:eastAsia="Calibri" w:hAnsi="Times New Roman" w:cs="Times New Roman"/>
                <w:sz w:val="12"/>
                <w:szCs w:val="12"/>
                <w:u w:val="single"/>
              </w:rPr>
              <w:t xml:space="preserve"> </w:t>
            </w:r>
            <w:r w:rsidRPr="00AC409C">
              <w:rPr>
                <w:rFonts w:ascii="Times New Roman" w:eastAsia="Calibri" w:hAnsi="Times New Roman" w:cs="Times New Roman"/>
                <w:sz w:val="12"/>
                <w:szCs w:val="12"/>
              </w:rPr>
              <w:lastRenderedPageBreak/>
              <w:t>финансирования</w:t>
            </w:r>
          </w:p>
          <w:p w:rsidR="00AC409C" w:rsidRPr="00AC409C" w:rsidRDefault="00AC409C" w:rsidP="00AC409C">
            <w:pPr>
              <w:tabs>
                <w:tab w:val="left" w:pos="284"/>
              </w:tabs>
              <w:spacing w:after="0" w:line="240" w:lineRule="auto"/>
              <w:rPr>
                <w:rFonts w:ascii="Times New Roman" w:eastAsia="Calibri" w:hAnsi="Times New Roman" w:cs="Times New Roman"/>
                <w:sz w:val="12"/>
                <w:szCs w:val="12"/>
              </w:rPr>
            </w:pPr>
            <w:r w:rsidRPr="00AC409C">
              <w:rPr>
                <w:rFonts w:ascii="Times New Roman" w:eastAsia="Calibri" w:hAnsi="Times New Roman" w:cs="Times New Roman"/>
                <w:sz w:val="12"/>
                <w:szCs w:val="12"/>
              </w:rPr>
              <w:t xml:space="preserve">Программы </w:t>
            </w:r>
          </w:p>
        </w:tc>
        <w:tc>
          <w:tcPr>
            <w:tcW w:w="5528" w:type="dxa"/>
            <w:tcBorders>
              <w:top w:val="single" w:sz="4" w:space="0" w:color="auto"/>
              <w:left w:val="single" w:sz="4" w:space="0" w:color="auto"/>
              <w:bottom w:val="single" w:sz="4" w:space="0" w:color="auto"/>
              <w:right w:val="single" w:sz="4" w:space="0" w:color="auto"/>
            </w:tcBorders>
          </w:tcPr>
          <w:p w:rsidR="00AC409C" w:rsidRPr="00AC409C" w:rsidRDefault="00AC409C" w:rsidP="00AC409C">
            <w:pPr>
              <w:tabs>
                <w:tab w:val="left" w:pos="284"/>
              </w:tabs>
              <w:spacing w:after="0" w:line="240" w:lineRule="auto"/>
              <w:rPr>
                <w:rFonts w:ascii="Times New Roman" w:eastAsia="Calibri" w:hAnsi="Times New Roman" w:cs="Times New Roman"/>
                <w:sz w:val="12"/>
                <w:szCs w:val="12"/>
              </w:rPr>
            </w:pPr>
            <w:r w:rsidRPr="00AC409C">
              <w:rPr>
                <w:rFonts w:ascii="Times New Roman" w:eastAsia="Calibri" w:hAnsi="Times New Roman" w:cs="Times New Roman"/>
                <w:sz w:val="12"/>
                <w:szCs w:val="12"/>
              </w:rPr>
              <w:t>Целевые финансовые средства на реализацию Программы</w:t>
            </w:r>
          </w:p>
          <w:p w:rsidR="00AC409C" w:rsidRPr="00AC409C" w:rsidRDefault="00AC409C" w:rsidP="00AC409C">
            <w:pPr>
              <w:tabs>
                <w:tab w:val="left" w:pos="284"/>
              </w:tabs>
              <w:spacing w:after="0" w:line="240" w:lineRule="auto"/>
              <w:rPr>
                <w:rFonts w:ascii="Times New Roman" w:eastAsia="Calibri" w:hAnsi="Times New Roman" w:cs="Times New Roman"/>
                <w:sz w:val="12"/>
                <w:szCs w:val="12"/>
              </w:rPr>
            </w:pPr>
            <w:r w:rsidRPr="00AC409C">
              <w:rPr>
                <w:rFonts w:ascii="Times New Roman" w:eastAsia="Calibri" w:hAnsi="Times New Roman" w:cs="Times New Roman"/>
                <w:sz w:val="12"/>
                <w:szCs w:val="12"/>
              </w:rPr>
              <w:t>2019 г. –1000 руб. (прогноз)</w:t>
            </w:r>
          </w:p>
          <w:p w:rsidR="00AC409C" w:rsidRPr="00AC409C" w:rsidRDefault="00AC409C" w:rsidP="00AC409C">
            <w:pPr>
              <w:tabs>
                <w:tab w:val="left" w:pos="284"/>
              </w:tabs>
              <w:spacing w:after="0" w:line="240" w:lineRule="auto"/>
              <w:rPr>
                <w:rFonts w:ascii="Times New Roman" w:eastAsia="Calibri" w:hAnsi="Times New Roman" w:cs="Times New Roman"/>
                <w:sz w:val="12"/>
                <w:szCs w:val="12"/>
              </w:rPr>
            </w:pPr>
            <w:r w:rsidRPr="00AC409C">
              <w:rPr>
                <w:rFonts w:ascii="Times New Roman" w:eastAsia="Calibri" w:hAnsi="Times New Roman" w:cs="Times New Roman"/>
                <w:sz w:val="12"/>
                <w:szCs w:val="12"/>
              </w:rPr>
              <w:t>2020 г. – 1000 руб. (прогноз)</w:t>
            </w:r>
          </w:p>
          <w:p w:rsidR="00AC409C" w:rsidRPr="00AC409C" w:rsidRDefault="00AC409C" w:rsidP="00AC409C">
            <w:pPr>
              <w:tabs>
                <w:tab w:val="left" w:pos="284"/>
              </w:tabs>
              <w:spacing w:after="0" w:line="240" w:lineRule="auto"/>
              <w:rPr>
                <w:rFonts w:ascii="Times New Roman" w:eastAsia="Calibri" w:hAnsi="Times New Roman" w:cs="Times New Roman"/>
                <w:sz w:val="12"/>
                <w:szCs w:val="12"/>
              </w:rPr>
            </w:pPr>
            <w:r w:rsidRPr="00AC409C">
              <w:rPr>
                <w:rFonts w:ascii="Times New Roman" w:eastAsia="Calibri" w:hAnsi="Times New Roman" w:cs="Times New Roman"/>
                <w:sz w:val="12"/>
                <w:szCs w:val="12"/>
              </w:rPr>
              <w:t>2021 г. – 1000 руб. (прогноз)</w:t>
            </w:r>
          </w:p>
        </w:tc>
      </w:tr>
      <w:tr w:rsidR="00AC409C" w:rsidRPr="00AC409C" w:rsidTr="00AC409C">
        <w:trPr>
          <w:trHeight w:val="20"/>
        </w:trPr>
        <w:tc>
          <w:tcPr>
            <w:tcW w:w="1985" w:type="dxa"/>
            <w:tcBorders>
              <w:top w:val="single" w:sz="4" w:space="0" w:color="auto"/>
              <w:bottom w:val="single" w:sz="4" w:space="0" w:color="auto"/>
            </w:tcBorders>
          </w:tcPr>
          <w:p w:rsidR="00AC409C" w:rsidRPr="00AC409C" w:rsidRDefault="00AC409C" w:rsidP="00AC409C">
            <w:pPr>
              <w:tabs>
                <w:tab w:val="left" w:pos="284"/>
              </w:tabs>
              <w:spacing w:after="0" w:line="240" w:lineRule="auto"/>
              <w:rPr>
                <w:rFonts w:ascii="Times New Roman" w:eastAsia="Calibri" w:hAnsi="Times New Roman" w:cs="Times New Roman"/>
                <w:sz w:val="12"/>
                <w:szCs w:val="12"/>
              </w:rPr>
            </w:pPr>
            <w:r w:rsidRPr="00AC409C">
              <w:rPr>
                <w:rFonts w:ascii="Times New Roman" w:eastAsia="Calibri" w:hAnsi="Times New Roman" w:cs="Times New Roman"/>
                <w:sz w:val="12"/>
                <w:szCs w:val="12"/>
              </w:rPr>
              <w:t xml:space="preserve">Система организации </w:t>
            </w:r>
            <w:proofErr w:type="gramStart"/>
            <w:r w:rsidRPr="00AC409C">
              <w:rPr>
                <w:rFonts w:ascii="Times New Roman" w:eastAsia="Calibri" w:hAnsi="Times New Roman" w:cs="Times New Roman"/>
                <w:sz w:val="12"/>
                <w:szCs w:val="12"/>
              </w:rPr>
              <w:t>контроля за</w:t>
            </w:r>
            <w:proofErr w:type="gramEnd"/>
            <w:r w:rsidRPr="00AC409C">
              <w:rPr>
                <w:rFonts w:ascii="Times New Roman" w:eastAsia="Calibri" w:hAnsi="Times New Roman" w:cs="Times New Roman"/>
                <w:sz w:val="12"/>
                <w:szCs w:val="12"/>
              </w:rPr>
              <w:t xml:space="preserve"> ходом реализации программы</w:t>
            </w:r>
          </w:p>
        </w:tc>
        <w:tc>
          <w:tcPr>
            <w:tcW w:w="5528" w:type="dxa"/>
            <w:tcBorders>
              <w:top w:val="single" w:sz="4" w:space="0" w:color="auto"/>
              <w:bottom w:val="single" w:sz="4" w:space="0" w:color="auto"/>
            </w:tcBorders>
          </w:tcPr>
          <w:p w:rsidR="00AC409C" w:rsidRPr="00AC409C" w:rsidRDefault="00AC409C" w:rsidP="00AC409C">
            <w:pPr>
              <w:tabs>
                <w:tab w:val="left" w:pos="284"/>
              </w:tabs>
              <w:spacing w:after="0" w:line="240" w:lineRule="auto"/>
              <w:rPr>
                <w:rFonts w:ascii="Times New Roman" w:eastAsia="Calibri" w:hAnsi="Times New Roman" w:cs="Times New Roman"/>
                <w:sz w:val="12"/>
                <w:szCs w:val="12"/>
              </w:rPr>
            </w:pPr>
            <w:proofErr w:type="gramStart"/>
            <w:r w:rsidRPr="00AC409C">
              <w:rPr>
                <w:rFonts w:ascii="Times New Roman" w:eastAsia="Calibri" w:hAnsi="Times New Roman" w:cs="Times New Roman"/>
                <w:sz w:val="12"/>
                <w:szCs w:val="12"/>
              </w:rPr>
              <w:t>Контроль за</w:t>
            </w:r>
            <w:proofErr w:type="gramEnd"/>
            <w:r w:rsidRPr="00AC409C">
              <w:rPr>
                <w:rFonts w:ascii="Times New Roman" w:eastAsia="Calibri" w:hAnsi="Times New Roman" w:cs="Times New Roman"/>
                <w:sz w:val="12"/>
                <w:szCs w:val="12"/>
              </w:rPr>
              <w:t xml:space="preserve"> исполнением программы осуществляет администрация сельского поселения Захаркино муниципального района Сергиевский.  </w:t>
            </w:r>
          </w:p>
        </w:tc>
      </w:tr>
    </w:tbl>
    <w:p w:rsidR="00BF086B" w:rsidRDefault="00BF086B" w:rsidP="00AC409C">
      <w:pPr>
        <w:tabs>
          <w:tab w:val="left" w:pos="284"/>
        </w:tabs>
        <w:spacing w:after="0" w:line="240" w:lineRule="auto"/>
        <w:rPr>
          <w:rFonts w:ascii="Times New Roman" w:eastAsia="Calibri" w:hAnsi="Times New Roman" w:cs="Times New Roman"/>
          <w:sz w:val="12"/>
          <w:szCs w:val="12"/>
        </w:rPr>
      </w:pPr>
    </w:p>
    <w:p w:rsidR="00AC409C" w:rsidRPr="00AC409C" w:rsidRDefault="00AC409C" w:rsidP="00AC409C">
      <w:pPr>
        <w:tabs>
          <w:tab w:val="left" w:pos="284"/>
        </w:tabs>
        <w:spacing w:after="0" w:line="240" w:lineRule="auto"/>
        <w:ind w:firstLine="284"/>
        <w:jc w:val="center"/>
        <w:rPr>
          <w:rFonts w:ascii="Times New Roman" w:eastAsia="Calibri" w:hAnsi="Times New Roman" w:cs="Times New Roman"/>
          <w:b/>
          <w:sz w:val="12"/>
          <w:szCs w:val="12"/>
        </w:rPr>
      </w:pPr>
      <w:r w:rsidRPr="00AC409C">
        <w:rPr>
          <w:rFonts w:ascii="Times New Roman" w:eastAsia="Calibri" w:hAnsi="Times New Roman" w:cs="Times New Roman"/>
          <w:b/>
          <w:sz w:val="12"/>
          <w:szCs w:val="12"/>
        </w:rPr>
        <w:t>I. Характеристика проблемы, на решение которой направлена Программа</w:t>
      </w:r>
    </w:p>
    <w:p w:rsidR="00AC409C" w:rsidRPr="00AC409C" w:rsidRDefault="00AC409C" w:rsidP="00AC409C">
      <w:pPr>
        <w:tabs>
          <w:tab w:val="left" w:pos="284"/>
        </w:tabs>
        <w:spacing w:after="0" w:line="240" w:lineRule="auto"/>
        <w:ind w:firstLine="284"/>
        <w:jc w:val="both"/>
        <w:rPr>
          <w:rFonts w:ascii="Times New Roman" w:eastAsia="Calibri" w:hAnsi="Times New Roman" w:cs="Times New Roman"/>
          <w:sz w:val="12"/>
          <w:szCs w:val="12"/>
        </w:rPr>
      </w:pPr>
    </w:p>
    <w:p w:rsidR="00AC409C" w:rsidRPr="00AC409C" w:rsidRDefault="00AC409C" w:rsidP="00AC409C">
      <w:pPr>
        <w:tabs>
          <w:tab w:val="left" w:pos="284"/>
        </w:tabs>
        <w:spacing w:after="0" w:line="240" w:lineRule="auto"/>
        <w:ind w:firstLine="284"/>
        <w:jc w:val="both"/>
        <w:rPr>
          <w:rFonts w:ascii="Times New Roman" w:eastAsia="Calibri" w:hAnsi="Times New Roman" w:cs="Times New Roman"/>
          <w:sz w:val="12"/>
          <w:szCs w:val="12"/>
        </w:rPr>
      </w:pPr>
      <w:r w:rsidRPr="00AC409C">
        <w:rPr>
          <w:rFonts w:ascii="Times New Roman" w:eastAsia="Calibri" w:hAnsi="Times New Roman" w:cs="Times New Roman"/>
          <w:sz w:val="12"/>
          <w:szCs w:val="12"/>
        </w:rPr>
        <w:t>Муниципальная программа «Противодействие коррупции в муниципальном районе Сергиевский на 2019 - 2021 годы» (далее - Программа) разработана в соответствии Федеральным законом от 06.10.2003 г. № 131-ФЗ «Об общих принципах организации местного самоуправления в Российской Федерации», Указом Президента Российской Федерации от 01.04.2016 года № 147 «О Национальном плане противодействия коррупции на 2018 – 2020 годы».</w:t>
      </w:r>
    </w:p>
    <w:p w:rsidR="00AC409C" w:rsidRPr="00AC409C" w:rsidRDefault="00AC409C" w:rsidP="00AC409C">
      <w:pPr>
        <w:tabs>
          <w:tab w:val="left" w:pos="284"/>
        </w:tabs>
        <w:spacing w:after="0" w:line="240" w:lineRule="auto"/>
        <w:ind w:firstLine="284"/>
        <w:jc w:val="both"/>
        <w:rPr>
          <w:rFonts w:ascii="Times New Roman" w:eastAsia="Calibri" w:hAnsi="Times New Roman" w:cs="Times New Roman"/>
          <w:sz w:val="12"/>
          <w:szCs w:val="12"/>
        </w:rPr>
      </w:pPr>
      <w:r w:rsidRPr="00AC409C">
        <w:rPr>
          <w:rFonts w:ascii="Times New Roman" w:eastAsia="Calibri" w:hAnsi="Times New Roman" w:cs="Times New Roman"/>
          <w:sz w:val="12"/>
          <w:szCs w:val="12"/>
        </w:rPr>
        <w:t xml:space="preserve">Органы местного самоуправления сельского поселения Захаркино муниципального района Сергиевский обладают полномочиями, связанными с распределением значительных финансовых средств, достаточной степенью свободы действий, вызванной спецификой работы, высокой степенью контактов с гражданами и организациями. Объективно эти факторы наряду с другими субъективными факторами создают условия для развития коррупции. Антикоррупционная работа в администрации сельского поселения Захаркино муниципального района Сергиевский ведется на постоянной основе. Ежегодно принимаются Планы мероприятий по противодействию коррупции </w:t>
      </w:r>
      <w:proofErr w:type="gramStart"/>
      <w:r w:rsidRPr="00AC409C">
        <w:rPr>
          <w:rFonts w:ascii="Times New Roman" w:eastAsia="Calibri" w:hAnsi="Times New Roman" w:cs="Times New Roman"/>
          <w:sz w:val="12"/>
          <w:szCs w:val="12"/>
        </w:rPr>
        <w:t>в</w:t>
      </w:r>
      <w:proofErr w:type="gramEnd"/>
      <w:r w:rsidRPr="00AC409C">
        <w:rPr>
          <w:rFonts w:ascii="Times New Roman" w:eastAsia="Calibri" w:hAnsi="Times New Roman" w:cs="Times New Roman"/>
          <w:sz w:val="12"/>
          <w:szCs w:val="12"/>
        </w:rPr>
        <w:t xml:space="preserve"> </w:t>
      </w:r>
      <w:proofErr w:type="gramStart"/>
      <w:r w:rsidRPr="00AC409C">
        <w:rPr>
          <w:rFonts w:ascii="Times New Roman" w:eastAsia="Calibri" w:hAnsi="Times New Roman" w:cs="Times New Roman"/>
          <w:sz w:val="12"/>
          <w:szCs w:val="12"/>
        </w:rPr>
        <w:t>сельского</w:t>
      </w:r>
      <w:proofErr w:type="gramEnd"/>
      <w:r w:rsidRPr="00AC409C">
        <w:rPr>
          <w:rFonts w:ascii="Times New Roman" w:eastAsia="Calibri" w:hAnsi="Times New Roman" w:cs="Times New Roman"/>
          <w:sz w:val="12"/>
          <w:szCs w:val="12"/>
        </w:rPr>
        <w:t xml:space="preserve"> поселения Захаркино муниципальном районе Сергиевский.</w:t>
      </w:r>
    </w:p>
    <w:p w:rsidR="00AC409C" w:rsidRPr="00AC409C" w:rsidRDefault="00AC409C" w:rsidP="00AC409C">
      <w:pPr>
        <w:tabs>
          <w:tab w:val="left" w:pos="284"/>
        </w:tabs>
        <w:spacing w:after="0" w:line="240" w:lineRule="auto"/>
        <w:ind w:firstLine="284"/>
        <w:jc w:val="both"/>
        <w:rPr>
          <w:rFonts w:ascii="Times New Roman" w:eastAsia="Calibri" w:hAnsi="Times New Roman" w:cs="Times New Roman"/>
          <w:sz w:val="12"/>
          <w:szCs w:val="12"/>
        </w:rPr>
      </w:pPr>
      <w:r w:rsidRPr="00AC409C">
        <w:rPr>
          <w:rFonts w:ascii="Times New Roman" w:eastAsia="Calibri" w:hAnsi="Times New Roman" w:cs="Times New Roman"/>
          <w:sz w:val="12"/>
          <w:szCs w:val="12"/>
        </w:rPr>
        <w:t>Поскольку формы коррупции способны оперативно видоизменяться, недостаточно полагать, что бороться с ней можно одноразовыми бессистемными акциями. Поэтому борьба с коррупцией должна носить, прежде всего, предупредительный характер.</w:t>
      </w:r>
    </w:p>
    <w:p w:rsidR="00AC409C" w:rsidRPr="00AC409C" w:rsidRDefault="00AC409C" w:rsidP="00AC409C">
      <w:pPr>
        <w:tabs>
          <w:tab w:val="left" w:pos="284"/>
        </w:tabs>
        <w:spacing w:after="0" w:line="240" w:lineRule="auto"/>
        <w:ind w:firstLine="284"/>
        <w:jc w:val="both"/>
        <w:rPr>
          <w:rFonts w:ascii="Times New Roman" w:eastAsia="Calibri" w:hAnsi="Times New Roman" w:cs="Times New Roman"/>
          <w:sz w:val="12"/>
          <w:szCs w:val="12"/>
        </w:rPr>
      </w:pPr>
      <w:r w:rsidRPr="00AC409C">
        <w:rPr>
          <w:rFonts w:ascii="Times New Roman" w:eastAsia="Calibri" w:hAnsi="Times New Roman" w:cs="Times New Roman"/>
          <w:sz w:val="12"/>
          <w:szCs w:val="12"/>
        </w:rPr>
        <w:t>Коррупция как социальный процесс носит латентный характер. Объективно оценить ее уровень без серьезных и масштабных социологических исследований практически невозможно. Принципиальную роль играет морально-этическая антикоррупционная позиция руководства, должностных лиц органов местного самоуправления сельского поселения Захаркино муниципального района Сергиевский, поэтому следует вести речь об этических и нормативных правовых мерах борьбы с коррупцией, формировании в обществе негативного отношения к коррупции как к явлению.</w:t>
      </w:r>
    </w:p>
    <w:p w:rsidR="00AC409C" w:rsidRPr="00AC409C" w:rsidRDefault="00AC409C" w:rsidP="00AC409C">
      <w:pPr>
        <w:tabs>
          <w:tab w:val="left" w:pos="284"/>
        </w:tabs>
        <w:spacing w:after="0" w:line="240" w:lineRule="auto"/>
        <w:ind w:firstLine="284"/>
        <w:jc w:val="both"/>
        <w:rPr>
          <w:rFonts w:ascii="Times New Roman" w:eastAsia="Calibri" w:hAnsi="Times New Roman" w:cs="Times New Roman"/>
          <w:sz w:val="12"/>
          <w:szCs w:val="12"/>
        </w:rPr>
      </w:pPr>
      <w:r w:rsidRPr="00AC409C">
        <w:rPr>
          <w:rFonts w:ascii="Times New Roman" w:eastAsia="Calibri" w:hAnsi="Times New Roman" w:cs="Times New Roman"/>
          <w:sz w:val="12"/>
          <w:szCs w:val="12"/>
        </w:rPr>
        <w:t>Так как коррупция базируется на доступе (или, наоборот, на отсутствии доступа) к определенной информации, возникает необходимость совершенствовать технологии доступа общественности к информационным потокам.</w:t>
      </w:r>
    </w:p>
    <w:p w:rsidR="00AC409C" w:rsidRPr="00AC409C" w:rsidRDefault="00AC409C" w:rsidP="00AC409C">
      <w:pPr>
        <w:tabs>
          <w:tab w:val="left" w:pos="284"/>
        </w:tabs>
        <w:spacing w:after="0" w:line="240" w:lineRule="auto"/>
        <w:ind w:firstLine="284"/>
        <w:jc w:val="both"/>
        <w:rPr>
          <w:rFonts w:ascii="Times New Roman" w:eastAsia="Calibri" w:hAnsi="Times New Roman" w:cs="Times New Roman"/>
          <w:sz w:val="12"/>
          <w:szCs w:val="12"/>
        </w:rPr>
      </w:pPr>
      <w:r w:rsidRPr="00AC409C">
        <w:rPr>
          <w:rFonts w:ascii="Times New Roman" w:eastAsia="Calibri" w:hAnsi="Times New Roman" w:cs="Times New Roman"/>
          <w:sz w:val="12"/>
          <w:szCs w:val="12"/>
        </w:rPr>
        <w:t>Таким образом, устранить коррупционные проявления в сфере деятельности органов местного самоуправления сельского поселения Захаркино муниципального района Сергиевский возможно только в результате:</w:t>
      </w:r>
    </w:p>
    <w:p w:rsidR="00AC409C" w:rsidRPr="00AC409C" w:rsidRDefault="00AC409C" w:rsidP="00AC409C">
      <w:pPr>
        <w:tabs>
          <w:tab w:val="left" w:pos="284"/>
        </w:tabs>
        <w:spacing w:after="0" w:line="240" w:lineRule="auto"/>
        <w:ind w:firstLine="284"/>
        <w:jc w:val="both"/>
        <w:rPr>
          <w:rFonts w:ascii="Times New Roman" w:eastAsia="Calibri" w:hAnsi="Times New Roman" w:cs="Times New Roman"/>
          <w:sz w:val="12"/>
          <w:szCs w:val="12"/>
        </w:rPr>
      </w:pPr>
      <w:r w:rsidRPr="00AC409C">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AC409C">
        <w:rPr>
          <w:rFonts w:ascii="Times New Roman" w:eastAsia="Calibri" w:hAnsi="Times New Roman" w:cs="Times New Roman"/>
          <w:sz w:val="12"/>
          <w:szCs w:val="12"/>
        </w:rPr>
        <w:t>последовательной системной комплексной работы по разработке и внедрению новых правовых, организационных и иных механизмов противодействия коррупции в органах местного самоуправления;</w:t>
      </w:r>
    </w:p>
    <w:p w:rsidR="00AC409C" w:rsidRPr="00AC409C" w:rsidRDefault="00AC409C" w:rsidP="00AC409C">
      <w:pPr>
        <w:tabs>
          <w:tab w:val="left" w:pos="284"/>
        </w:tabs>
        <w:spacing w:after="0" w:line="240" w:lineRule="auto"/>
        <w:ind w:firstLine="284"/>
        <w:jc w:val="both"/>
        <w:rPr>
          <w:rFonts w:ascii="Times New Roman" w:eastAsia="Calibri" w:hAnsi="Times New Roman" w:cs="Times New Roman"/>
          <w:sz w:val="12"/>
          <w:szCs w:val="12"/>
        </w:rPr>
      </w:pPr>
      <w:r w:rsidRPr="00AC409C">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AC409C">
        <w:rPr>
          <w:rFonts w:ascii="Times New Roman" w:eastAsia="Calibri" w:hAnsi="Times New Roman" w:cs="Times New Roman"/>
          <w:sz w:val="12"/>
          <w:szCs w:val="12"/>
        </w:rPr>
        <w:t>совершенствования антикоррупционного просвещения, обучения, воспитания и формирования в обществе негативного отношения к коррупции как явлению;</w:t>
      </w:r>
    </w:p>
    <w:p w:rsidR="00AC409C" w:rsidRPr="00AC409C" w:rsidRDefault="00AC409C" w:rsidP="00AC409C">
      <w:pPr>
        <w:tabs>
          <w:tab w:val="left" w:pos="284"/>
        </w:tabs>
        <w:spacing w:after="0" w:line="240" w:lineRule="auto"/>
        <w:ind w:firstLine="284"/>
        <w:jc w:val="both"/>
        <w:rPr>
          <w:rFonts w:ascii="Times New Roman" w:eastAsia="Calibri" w:hAnsi="Times New Roman" w:cs="Times New Roman"/>
          <w:sz w:val="12"/>
          <w:szCs w:val="12"/>
        </w:rPr>
      </w:pPr>
      <w:r w:rsidRPr="00AC409C">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AC409C">
        <w:rPr>
          <w:rFonts w:ascii="Times New Roman" w:eastAsia="Calibri" w:hAnsi="Times New Roman" w:cs="Times New Roman"/>
          <w:sz w:val="12"/>
          <w:szCs w:val="12"/>
        </w:rPr>
        <w:t>обеспечения прозрачности в деятельности органов местного самоуправления сельского поселения Захаркино муниципального района Сергиевский.</w:t>
      </w:r>
    </w:p>
    <w:p w:rsidR="00AC409C" w:rsidRPr="00AC409C" w:rsidRDefault="00AC409C" w:rsidP="00AC409C">
      <w:pPr>
        <w:tabs>
          <w:tab w:val="left" w:pos="284"/>
        </w:tabs>
        <w:spacing w:after="0" w:line="240" w:lineRule="auto"/>
        <w:ind w:firstLine="284"/>
        <w:jc w:val="both"/>
        <w:rPr>
          <w:rFonts w:ascii="Times New Roman" w:eastAsia="Calibri" w:hAnsi="Times New Roman" w:cs="Times New Roman"/>
          <w:sz w:val="12"/>
          <w:szCs w:val="12"/>
        </w:rPr>
      </w:pPr>
    </w:p>
    <w:p w:rsidR="00AC409C" w:rsidRPr="00AC409C" w:rsidRDefault="00AC409C" w:rsidP="00AC409C">
      <w:pPr>
        <w:tabs>
          <w:tab w:val="left" w:pos="284"/>
        </w:tabs>
        <w:spacing w:after="0" w:line="240" w:lineRule="auto"/>
        <w:ind w:firstLine="284"/>
        <w:jc w:val="center"/>
        <w:rPr>
          <w:rFonts w:ascii="Times New Roman" w:eastAsia="Calibri" w:hAnsi="Times New Roman" w:cs="Times New Roman"/>
          <w:b/>
          <w:sz w:val="12"/>
          <w:szCs w:val="12"/>
        </w:rPr>
      </w:pPr>
      <w:r w:rsidRPr="00AC409C">
        <w:rPr>
          <w:rFonts w:ascii="Times New Roman" w:eastAsia="Calibri" w:hAnsi="Times New Roman" w:cs="Times New Roman"/>
          <w:b/>
          <w:sz w:val="12"/>
          <w:szCs w:val="12"/>
        </w:rPr>
        <w:t>II. Цели и задачи Программы, сроки и этапы ее реализации</w:t>
      </w:r>
    </w:p>
    <w:p w:rsidR="00AC409C" w:rsidRPr="00AC409C" w:rsidRDefault="00AC409C" w:rsidP="00AC409C">
      <w:pPr>
        <w:tabs>
          <w:tab w:val="left" w:pos="284"/>
        </w:tabs>
        <w:spacing w:after="0" w:line="240" w:lineRule="auto"/>
        <w:ind w:firstLine="284"/>
        <w:jc w:val="both"/>
        <w:rPr>
          <w:rFonts w:ascii="Times New Roman" w:eastAsia="Calibri" w:hAnsi="Times New Roman" w:cs="Times New Roman"/>
          <w:sz w:val="12"/>
          <w:szCs w:val="12"/>
        </w:rPr>
      </w:pPr>
      <w:r w:rsidRPr="00AC409C">
        <w:rPr>
          <w:rFonts w:ascii="Times New Roman" w:eastAsia="Calibri" w:hAnsi="Times New Roman" w:cs="Times New Roman"/>
          <w:sz w:val="12"/>
          <w:szCs w:val="12"/>
        </w:rPr>
        <w:t>Основной целью Программы является повышение эффективности деятельности органов местного самоуправления за счет снижения коррупционных рисков.</w:t>
      </w:r>
    </w:p>
    <w:p w:rsidR="00AC409C" w:rsidRPr="00AC409C" w:rsidRDefault="00AC409C" w:rsidP="00AC409C">
      <w:pPr>
        <w:tabs>
          <w:tab w:val="left" w:pos="284"/>
        </w:tabs>
        <w:spacing w:after="0" w:line="240" w:lineRule="auto"/>
        <w:ind w:firstLine="284"/>
        <w:jc w:val="both"/>
        <w:rPr>
          <w:rFonts w:ascii="Times New Roman" w:eastAsia="Calibri" w:hAnsi="Times New Roman" w:cs="Times New Roman"/>
          <w:sz w:val="12"/>
          <w:szCs w:val="12"/>
        </w:rPr>
      </w:pPr>
      <w:r w:rsidRPr="00AC409C">
        <w:rPr>
          <w:rFonts w:ascii="Times New Roman" w:eastAsia="Calibri" w:hAnsi="Times New Roman" w:cs="Times New Roman"/>
          <w:sz w:val="12"/>
          <w:szCs w:val="12"/>
        </w:rPr>
        <w:t>Для достижения поставленной цели необходимо решение следующего комплекса взаимосвязанных задач.</w:t>
      </w:r>
    </w:p>
    <w:p w:rsidR="00AC409C" w:rsidRPr="00AC409C" w:rsidRDefault="00AC409C" w:rsidP="00AC409C">
      <w:pPr>
        <w:tabs>
          <w:tab w:val="left" w:pos="284"/>
        </w:tabs>
        <w:spacing w:after="0" w:line="240" w:lineRule="auto"/>
        <w:ind w:firstLine="284"/>
        <w:jc w:val="both"/>
        <w:rPr>
          <w:rFonts w:ascii="Times New Roman" w:eastAsia="Calibri" w:hAnsi="Times New Roman" w:cs="Times New Roman"/>
          <w:sz w:val="12"/>
          <w:szCs w:val="12"/>
        </w:rPr>
      </w:pPr>
      <w:r w:rsidRPr="00AC409C">
        <w:rPr>
          <w:rFonts w:ascii="Times New Roman" w:eastAsia="Calibri" w:hAnsi="Times New Roman" w:cs="Times New Roman"/>
          <w:sz w:val="12"/>
          <w:szCs w:val="12"/>
        </w:rPr>
        <w:t>Задачи:</w:t>
      </w:r>
    </w:p>
    <w:p w:rsidR="00AC409C" w:rsidRPr="00AC409C" w:rsidRDefault="00AC409C" w:rsidP="00AC409C">
      <w:pPr>
        <w:tabs>
          <w:tab w:val="left" w:pos="284"/>
        </w:tabs>
        <w:spacing w:after="0" w:line="240" w:lineRule="auto"/>
        <w:ind w:firstLine="284"/>
        <w:jc w:val="both"/>
        <w:rPr>
          <w:rFonts w:ascii="Times New Roman" w:eastAsia="Calibri" w:hAnsi="Times New Roman" w:cs="Times New Roman"/>
          <w:sz w:val="12"/>
          <w:szCs w:val="12"/>
        </w:rPr>
      </w:pPr>
      <w:r w:rsidRPr="00AC409C">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AC409C">
        <w:rPr>
          <w:rFonts w:ascii="Times New Roman" w:eastAsia="Calibri" w:hAnsi="Times New Roman" w:cs="Times New Roman"/>
          <w:sz w:val="12"/>
          <w:szCs w:val="12"/>
        </w:rPr>
        <w:t xml:space="preserve">Повышение </w:t>
      </w:r>
      <w:proofErr w:type="gramStart"/>
      <w:r w:rsidRPr="00AC409C">
        <w:rPr>
          <w:rFonts w:ascii="Times New Roman" w:eastAsia="Calibri" w:hAnsi="Times New Roman" w:cs="Times New Roman"/>
          <w:sz w:val="12"/>
          <w:szCs w:val="12"/>
        </w:rPr>
        <w:t>уровня открытости деятельности органов местного самоуправления</w:t>
      </w:r>
      <w:proofErr w:type="gramEnd"/>
      <w:r w:rsidRPr="00AC409C">
        <w:rPr>
          <w:rFonts w:ascii="Times New Roman" w:eastAsia="Calibri" w:hAnsi="Times New Roman" w:cs="Times New Roman"/>
          <w:sz w:val="12"/>
          <w:szCs w:val="12"/>
        </w:rPr>
        <w:t>.</w:t>
      </w:r>
    </w:p>
    <w:p w:rsidR="00AC409C" w:rsidRPr="00AC409C" w:rsidRDefault="00AC409C" w:rsidP="00AC409C">
      <w:pPr>
        <w:tabs>
          <w:tab w:val="left" w:pos="284"/>
        </w:tabs>
        <w:spacing w:after="0" w:line="240" w:lineRule="auto"/>
        <w:ind w:firstLine="284"/>
        <w:jc w:val="both"/>
        <w:rPr>
          <w:rFonts w:ascii="Times New Roman" w:eastAsia="Calibri" w:hAnsi="Times New Roman" w:cs="Times New Roman"/>
          <w:sz w:val="12"/>
          <w:szCs w:val="12"/>
        </w:rPr>
      </w:pPr>
      <w:r w:rsidRPr="00AC409C">
        <w:rPr>
          <w:rFonts w:ascii="Times New Roman" w:eastAsia="Calibri" w:hAnsi="Times New Roman" w:cs="Times New Roman"/>
          <w:sz w:val="12"/>
          <w:szCs w:val="12"/>
        </w:rPr>
        <w:t>Повышение уровня открытости является одним из важнейших направлений в рамках Программы, позволяющих принимать обоснованные и адекватные решения по профилактике коррупции в органах местного самоуправления. Целью данного направления Программы является разработка механизмов оценки коррупционных рисков при осуществлении деятельности органов местного самоуправления с использованием различных форм общественного контроля для принятия адекватных решений по предупреждению коррупции и борьбе с ее проявлениями в органах местного самоуправления. По данному направлению необходимо обеспечить выполнение мероприятий</w:t>
      </w:r>
    </w:p>
    <w:p w:rsidR="00AC409C" w:rsidRPr="00AC409C" w:rsidRDefault="00AC409C" w:rsidP="00AC409C">
      <w:pPr>
        <w:tabs>
          <w:tab w:val="left" w:pos="284"/>
        </w:tabs>
        <w:spacing w:after="0" w:line="240" w:lineRule="auto"/>
        <w:ind w:firstLine="284"/>
        <w:jc w:val="both"/>
        <w:rPr>
          <w:rFonts w:ascii="Times New Roman" w:eastAsia="Calibri" w:hAnsi="Times New Roman" w:cs="Times New Roman"/>
          <w:sz w:val="12"/>
          <w:szCs w:val="12"/>
        </w:rPr>
      </w:pPr>
      <w:r w:rsidRPr="00AC409C">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AC409C">
        <w:rPr>
          <w:rFonts w:ascii="Times New Roman" w:eastAsia="Calibri" w:hAnsi="Times New Roman" w:cs="Times New Roman"/>
          <w:sz w:val="12"/>
          <w:szCs w:val="12"/>
        </w:rPr>
        <w:t>опубликовать общественно значимую информацию о деятельности органов местного самоуправления по противодействию коррупции;</w:t>
      </w:r>
    </w:p>
    <w:p w:rsidR="00AC409C" w:rsidRPr="00AC409C" w:rsidRDefault="00AC409C" w:rsidP="00AC409C">
      <w:pPr>
        <w:tabs>
          <w:tab w:val="left" w:pos="284"/>
        </w:tabs>
        <w:spacing w:after="0" w:line="240" w:lineRule="auto"/>
        <w:ind w:firstLine="284"/>
        <w:jc w:val="both"/>
        <w:rPr>
          <w:rFonts w:ascii="Times New Roman" w:eastAsia="Calibri" w:hAnsi="Times New Roman" w:cs="Times New Roman"/>
          <w:sz w:val="12"/>
          <w:szCs w:val="12"/>
        </w:rPr>
      </w:pPr>
      <w:r w:rsidRPr="00AC409C">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AC409C">
        <w:rPr>
          <w:rFonts w:ascii="Times New Roman" w:eastAsia="Calibri" w:hAnsi="Times New Roman" w:cs="Times New Roman"/>
          <w:sz w:val="12"/>
          <w:szCs w:val="12"/>
        </w:rPr>
        <w:t>проводить антикоррупционные консультации и круглые столы по проблемам борьбы с коррупцией.</w:t>
      </w:r>
    </w:p>
    <w:p w:rsidR="00AC409C" w:rsidRPr="00AC409C" w:rsidRDefault="00AC409C" w:rsidP="00AC409C">
      <w:pPr>
        <w:tabs>
          <w:tab w:val="left" w:pos="284"/>
        </w:tabs>
        <w:spacing w:after="0" w:line="240" w:lineRule="auto"/>
        <w:ind w:firstLine="284"/>
        <w:jc w:val="both"/>
        <w:rPr>
          <w:rFonts w:ascii="Times New Roman" w:eastAsia="Calibri" w:hAnsi="Times New Roman" w:cs="Times New Roman"/>
          <w:sz w:val="12"/>
          <w:szCs w:val="12"/>
        </w:rPr>
      </w:pPr>
      <w:r w:rsidRPr="00AC409C">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AC409C">
        <w:rPr>
          <w:rFonts w:ascii="Times New Roman" w:eastAsia="Calibri" w:hAnsi="Times New Roman" w:cs="Times New Roman"/>
          <w:sz w:val="12"/>
          <w:szCs w:val="12"/>
        </w:rPr>
        <w:t>Регламентация исполнения органами местного самоуправления отдельных полномочий.</w:t>
      </w:r>
    </w:p>
    <w:p w:rsidR="00AC409C" w:rsidRPr="00AC409C" w:rsidRDefault="00AC409C" w:rsidP="00AC409C">
      <w:pPr>
        <w:tabs>
          <w:tab w:val="left" w:pos="284"/>
        </w:tabs>
        <w:spacing w:after="0" w:line="240" w:lineRule="auto"/>
        <w:ind w:firstLine="284"/>
        <w:jc w:val="both"/>
        <w:rPr>
          <w:rFonts w:ascii="Times New Roman" w:eastAsia="Calibri" w:hAnsi="Times New Roman" w:cs="Times New Roman"/>
          <w:sz w:val="12"/>
          <w:szCs w:val="12"/>
        </w:rPr>
      </w:pPr>
      <w:r w:rsidRPr="00AC409C">
        <w:rPr>
          <w:rFonts w:ascii="Times New Roman" w:eastAsia="Calibri" w:hAnsi="Times New Roman" w:cs="Times New Roman"/>
          <w:sz w:val="12"/>
          <w:szCs w:val="12"/>
        </w:rPr>
        <w:t>В рамках Программы необходимо принятие дополнительных мер, препятствующих возможности возникновения коррупционных отношений с участием сотрудников органов местного самоуправления при исполнении ими должностных обязанностей. В связи с этим необходимо провести анализ эффективности исполнения должностных обязанностей в рамках полномочий органов местного самоуправления на предмет уменьшения коррупционных рисков.</w:t>
      </w:r>
    </w:p>
    <w:p w:rsidR="00AC409C" w:rsidRPr="00AC409C" w:rsidRDefault="00AC409C" w:rsidP="00AC409C">
      <w:pPr>
        <w:tabs>
          <w:tab w:val="left" w:pos="284"/>
        </w:tabs>
        <w:spacing w:after="0" w:line="240" w:lineRule="auto"/>
        <w:ind w:firstLine="284"/>
        <w:jc w:val="both"/>
        <w:rPr>
          <w:rFonts w:ascii="Times New Roman" w:eastAsia="Calibri" w:hAnsi="Times New Roman" w:cs="Times New Roman"/>
          <w:sz w:val="12"/>
          <w:szCs w:val="12"/>
        </w:rPr>
      </w:pPr>
      <w:r w:rsidRPr="00AC409C">
        <w:rPr>
          <w:rFonts w:ascii="Times New Roman" w:eastAsia="Calibri" w:hAnsi="Times New Roman" w:cs="Times New Roman"/>
          <w:sz w:val="12"/>
          <w:szCs w:val="12"/>
        </w:rPr>
        <w:t>3.</w:t>
      </w:r>
      <w:r>
        <w:rPr>
          <w:rFonts w:ascii="Times New Roman" w:eastAsia="Calibri" w:hAnsi="Times New Roman" w:cs="Times New Roman"/>
          <w:sz w:val="12"/>
          <w:szCs w:val="12"/>
        </w:rPr>
        <w:t xml:space="preserve"> </w:t>
      </w:r>
      <w:r w:rsidRPr="00AC409C">
        <w:rPr>
          <w:rFonts w:ascii="Times New Roman" w:eastAsia="Calibri" w:hAnsi="Times New Roman" w:cs="Times New Roman"/>
          <w:sz w:val="12"/>
          <w:szCs w:val="12"/>
        </w:rPr>
        <w:t>Совершенствование механизма кадрового обеспечения органов местного самоуправления.</w:t>
      </w:r>
    </w:p>
    <w:p w:rsidR="00AC409C" w:rsidRPr="00AC409C" w:rsidRDefault="00AC409C" w:rsidP="00AC409C">
      <w:pPr>
        <w:tabs>
          <w:tab w:val="left" w:pos="284"/>
        </w:tabs>
        <w:spacing w:after="0" w:line="240" w:lineRule="auto"/>
        <w:ind w:firstLine="284"/>
        <w:jc w:val="both"/>
        <w:rPr>
          <w:rFonts w:ascii="Times New Roman" w:eastAsia="Calibri" w:hAnsi="Times New Roman" w:cs="Times New Roman"/>
          <w:sz w:val="12"/>
          <w:szCs w:val="12"/>
        </w:rPr>
      </w:pPr>
      <w:r w:rsidRPr="00AC409C">
        <w:rPr>
          <w:rFonts w:ascii="Times New Roman" w:eastAsia="Calibri" w:hAnsi="Times New Roman" w:cs="Times New Roman"/>
          <w:sz w:val="12"/>
          <w:szCs w:val="12"/>
        </w:rPr>
        <w:t>Кадровая политика является важным элементом в системе муниципальной службы. Обеспечение качественного отбора кандидатов на замещение должностей муниципальной службы – неотъемлемая часть антикоррупционной Программы.</w:t>
      </w:r>
    </w:p>
    <w:p w:rsidR="00AC409C" w:rsidRPr="00AC409C" w:rsidRDefault="00AC409C" w:rsidP="00AC409C">
      <w:pPr>
        <w:tabs>
          <w:tab w:val="left" w:pos="284"/>
        </w:tabs>
        <w:spacing w:after="0" w:line="240" w:lineRule="auto"/>
        <w:ind w:firstLine="284"/>
        <w:jc w:val="both"/>
        <w:rPr>
          <w:rFonts w:ascii="Times New Roman" w:eastAsia="Calibri" w:hAnsi="Times New Roman" w:cs="Times New Roman"/>
          <w:sz w:val="12"/>
          <w:szCs w:val="12"/>
        </w:rPr>
      </w:pPr>
      <w:proofErr w:type="gramStart"/>
      <w:r w:rsidRPr="00AC409C">
        <w:rPr>
          <w:rFonts w:ascii="Times New Roman" w:eastAsia="Calibri" w:hAnsi="Times New Roman" w:cs="Times New Roman"/>
          <w:sz w:val="12"/>
          <w:szCs w:val="12"/>
        </w:rPr>
        <w:t>Целью данного направления является недопущение поступления на муниципальную службу граждан, не отвечающих требованиям, предъявляемым к муниципальной служащим, преследующих противоправные корыстные цели, а также устранение предпосылок нарушений служебной дисциплины, минимизация возможностей возникновения конфликта интересов.</w:t>
      </w:r>
      <w:proofErr w:type="gramEnd"/>
    </w:p>
    <w:p w:rsidR="00AC409C" w:rsidRPr="00AC409C" w:rsidRDefault="00AC409C" w:rsidP="00AC409C">
      <w:pPr>
        <w:tabs>
          <w:tab w:val="left" w:pos="284"/>
        </w:tabs>
        <w:spacing w:after="0" w:line="240" w:lineRule="auto"/>
        <w:ind w:firstLine="284"/>
        <w:jc w:val="both"/>
        <w:rPr>
          <w:rFonts w:ascii="Times New Roman" w:eastAsia="Calibri" w:hAnsi="Times New Roman" w:cs="Times New Roman"/>
          <w:sz w:val="12"/>
          <w:szCs w:val="12"/>
        </w:rPr>
      </w:pPr>
      <w:r w:rsidRPr="00AC409C">
        <w:rPr>
          <w:rFonts w:ascii="Times New Roman" w:eastAsia="Calibri" w:hAnsi="Times New Roman" w:cs="Times New Roman"/>
          <w:sz w:val="12"/>
          <w:szCs w:val="12"/>
        </w:rPr>
        <w:t>4.</w:t>
      </w:r>
      <w:r>
        <w:rPr>
          <w:rFonts w:ascii="Times New Roman" w:eastAsia="Calibri" w:hAnsi="Times New Roman" w:cs="Times New Roman"/>
          <w:sz w:val="12"/>
          <w:szCs w:val="12"/>
        </w:rPr>
        <w:t xml:space="preserve"> </w:t>
      </w:r>
      <w:r w:rsidRPr="00AC409C">
        <w:rPr>
          <w:rFonts w:ascii="Times New Roman" w:eastAsia="Calibri" w:hAnsi="Times New Roman" w:cs="Times New Roman"/>
          <w:sz w:val="12"/>
          <w:szCs w:val="12"/>
        </w:rPr>
        <w:t>Повышение уровня материального стимулирования профессионального и добросовестного исполнения должностных обязанностей сотрудниками органов местного самоуправления.</w:t>
      </w:r>
    </w:p>
    <w:p w:rsidR="00AC409C" w:rsidRPr="00AC409C" w:rsidRDefault="00AC409C" w:rsidP="00AC409C">
      <w:pPr>
        <w:tabs>
          <w:tab w:val="left" w:pos="284"/>
        </w:tabs>
        <w:spacing w:after="0" w:line="240" w:lineRule="auto"/>
        <w:ind w:firstLine="284"/>
        <w:jc w:val="both"/>
        <w:rPr>
          <w:rFonts w:ascii="Times New Roman" w:eastAsia="Calibri" w:hAnsi="Times New Roman" w:cs="Times New Roman"/>
          <w:sz w:val="12"/>
          <w:szCs w:val="12"/>
        </w:rPr>
      </w:pPr>
      <w:r w:rsidRPr="00AC409C">
        <w:rPr>
          <w:rFonts w:ascii="Times New Roman" w:eastAsia="Calibri" w:hAnsi="Times New Roman" w:cs="Times New Roman"/>
          <w:sz w:val="12"/>
          <w:szCs w:val="12"/>
        </w:rPr>
        <w:t>Целью данного направления мероприятий является повышение ответственности, добросовестности и профессионализма в части выполнения сотрудниками своих должностных обязанностей, в том числе за счет создания действенной системы материальных и моральных стимулов.</w:t>
      </w:r>
    </w:p>
    <w:p w:rsidR="00AC409C" w:rsidRPr="00AC409C" w:rsidRDefault="00AC409C" w:rsidP="00AC409C">
      <w:pPr>
        <w:tabs>
          <w:tab w:val="left" w:pos="284"/>
        </w:tabs>
        <w:spacing w:after="0" w:line="240" w:lineRule="auto"/>
        <w:ind w:firstLine="284"/>
        <w:jc w:val="both"/>
        <w:rPr>
          <w:rFonts w:ascii="Times New Roman" w:eastAsia="Calibri" w:hAnsi="Times New Roman" w:cs="Times New Roman"/>
          <w:sz w:val="12"/>
          <w:szCs w:val="12"/>
        </w:rPr>
      </w:pPr>
      <w:r w:rsidRPr="00AC409C">
        <w:rPr>
          <w:rFonts w:ascii="Times New Roman" w:eastAsia="Calibri" w:hAnsi="Times New Roman" w:cs="Times New Roman"/>
          <w:sz w:val="12"/>
          <w:szCs w:val="12"/>
        </w:rPr>
        <w:t>5.</w:t>
      </w:r>
      <w:r>
        <w:rPr>
          <w:rFonts w:ascii="Times New Roman" w:eastAsia="Calibri" w:hAnsi="Times New Roman" w:cs="Times New Roman"/>
          <w:sz w:val="12"/>
          <w:szCs w:val="12"/>
        </w:rPr>
        <w:t xml:space="preserve"> </w:t>
      </w:r>
      <w:r w:rsidRPr="00AC409C">
        <w:rPr>
          <w:rFonts w:ascii="Times New Roman" w:eastAsia="Calibri" w:hAnsi="Times New Roman" w:cs="Times New Roman"/>
          <w:sz w:val="12"/>
          <w:szCs w:val="12"/>
        </w:rPr>
        <w:t>Осуществление комплекса мер, направленных на улучшение управления органами местного самоуправления в социально – экономической сфере и включающих в себя:</w:t>
      </w:r>
    </w:p>
    <w:p w:rsidR="00AC409C" w:rsidRPr="00AC409C" w:rsidRDefault="00AC409C" w:rsidP="00AC409C">
      <w:pPr>
        <w:tabs>
          <w:tab w:val="left" w:pos="284"/>
        </w:tabs>
        <w:spacing w:after="0" w:line="240" w:lineRule="auto"/>
        <w:ind w:firstLine="284"/>
        <w:jc w:val="both"/>
        <w:rPr>
          <w:rFonts w:ascii="Times New Roman" w:eastAsia="Calibri" w:hAnsi="Times New Roman" w:cs="Times New Roman"/>
          <w:sz w:val="12"/>
          <w:szCs w:val="12"/>
        </w:rPr>
      </w:pPr>
      <w:r w:rsidRPr="00AC409C">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AC409C">
        <w:rPr>
          <w:rFonts w:ascii="Times New Roman" w:eastAsia="Calibri" w:hAnsi="Times New Roman" w:cs="Times New Roman"/>
          <w:sz w:val="12"/>
          <w:szCs w:val="12"/>
        </w:rPr>
        <w:t>регламентацию использования муниципального имущества и муниципальных ресурсов, передачи прав на использование такого имущества и его отчуждения;</w:t>
      </w:r>
    </w:p>
    <w:p w:rsidR="00AC409C" w:rsidRPr="00AC409C" w:rsidRDefault="00AC409C" w:rsidP="00AC409C">
      <w:pPr>
        <w:tabs>
          <w:tab w:val="left" w:pos="284"/>
        </w:tabs>
        <w:spacing w:after="0" w:line="240" w:lineRule="auto"/>
        <w:ind w:firstLine="284"/>
        <w:jc w:val="both"/>
        <w:rPr>
          <w:rFonts w:ascii="Times New Roman" w:eastAsia="Calibri" w:hAnsi="Times New Roman" w:cs="Times New Roman"/>
          <w:sz w:val="12"/>
          <w:szCs w:val="12"/>
        </w:rPr>
      </w:pPr>
      <w:r w:rsidRPr="00AC409C">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AC409C">
        <w:rPr>
          <w:rFonts w:ascii="Times New Roman" w:eastAsia="Calibri" w:hAnsi="Times New Roman" w:cs="Times New Roman"/>
          <w:sz w:val="12"/>
          <w:szCs w:val="12"/>
        </w:rPr>
        <w:t xml:space="preserve">обеспечение </w:t>
      </w:r>
      <w:proofErr w:type="gramStart"/>
      <w:r w:rsidRPr="00AC409C">
        <w:rPr>
          <w:rFonts w:ascii="Times New Roman" w:eastAsia="Calibri" w:hAnsi="Times New Roman" w:cs="Times New Roman"/>
          <w:sz w:val="12"/>
          <w:szCs w:val="12"/>
        </w:rPr>
        <w:t>контроля за</w:t>
      </w:r>
      <w:proofErr w:type="gramEnd"/>
      <w:r w:rsidRPr="00AC409C">
        <w:rPr>
          <w:rFonts w:ascii="Times New Roman" w:eastAsia="Calibri" w:hAnsi="Times New Roman" w:cs="Times New Roman"/>
          <w:sz w:val="12"/>
          <w:szCs w:val="12"/>
        </w:rPr>
        <w:t xml:space="preserve"> выполнением принятых контрактных обязательств, прозрачностью процедур закупок.</w:t>
      </w:r>
    </w:p>
    <w:p w:rsidR="00AC409C" w:rsidRPr="00AC409C" w:rsidRDefault="00AC409C" w:rsidP="00AC409C">
      <w:pPr>
        <w:tabs>
          <w:tab w:val="left" w:pos="284"/>
        </w:tabs>
        <w:spacing w:after="0" w:line="240" w:lineRule="auto"/>
        <w:ind w:firstLine="284"/>
        <w:jc w:val="both"/>
        <w:rPr>
          <w:rFonts w:ascii="Times New Roman" w:eastAsia="Calibri" w:hAnsi="Times New Roman" w:cs="Times New Roman"/>
          <w:sz w:val="12"/>
          <w:szCs w:val="12"/>
        </w:rPr>
      </w:pPr>
      <w:r w:rsidRPr="00AC409C">
        <w:rPr>
          <w:rFonts w:ascii="Times New Roman" w:eastAsia="Calibri" w:hAnsi="Times New Roman" w:cs="Times New Roman"/>
          <w:sz w:val="12"/>
          <w:szCs w:val="12"/>
        </w:rPr>
        <w:t>Срок реализации Программы – 2019 – 2021 годы. Программа реализуется в три этапа: первый этап – 2019 год, второй этап – 2020 год, третий этап – 2021 год.</w:t>
      </w:r>
    </w:p>
    <w:p w:rsidR="00AC409C" w:rsidRPr="00AC409C" w:rsidRDefault="00AC409C" w:rsidP="00AC409C">
      <w:pPr>
        <w:tabs>
          <w:tab w:val="left" w:pos="284"/>
        </w:tabs>
        <w:spacing w:after="0" w:line="240" w:lineRule="auto"/>
        <w:ind w:firstLine="284"/>
        <w:jc w:val="both"/>
        <w:rPr>
          <w:rFonts w:ascii="Times New Roman" w:eastAsia="Calibri" w:hAnsi="Times New Roman" w:cs="Times New Roman"/>
          <w:sz w:val="12"/>
          <w:szCs w:val="12"/>
        </w:rPr>
      </w:pPr>
    </w:p>
    <w:p w:rsidR="00AC409C" w:rsidRPr="00AC409C" w:rsidRDefault="00AC409C" w:rsidP="00AC409C">
      <w:pPr>
        <w:tabs>
          <w:tab w:val="left" w:pos="284"/>
        </w:tabs>
        <w:spacing w:after="0" w:line="240" w:lineRule="auto"/>
        <w:ind w:firstLine="284"/>
        <w:jc w:val="center"/>
        <w:rPr>
          <w:rFonts w:ascii="Times New Roman" w:eastAsia="Calibri" w:hAnsi="Times New Roman" w:cs="Times New Roman"/>
          <w:b/>
          <w:sz w:val="12"/>
          <w:szCs w:val="12"/>
        </w:rPr>
      </w:pPr>
      <w:r w:rsidRPr="00AC409C">
        <w:rPr>
          <w:rFonts w:ascii="Times New Roman" w:eastAsia="Calibri" w:hAnsi="Times New Roman" w:cs="Times New Roman"/>
          <w:b/>
          <w:sz w:val="12"/>
          <w:szCs w:val="12"/>
        </w:rPr>
        <w:t>III. Важнейшие целевые индикаторы (показатели) Программы</w:t>
      </w:r>
    </w:p>
    <w:p w:rsidR="00AC409C" w:rsidRPr="00AC409C" w:rsidRDefault="00AC409C" w:rsidP="00AC409C">
      <w:pPr>
        <w:tabs>
          <w:tab w:val="left" w:pos="284"/>
        </w:tabs>
        <w:spacing w:after="0" w:line="240" w:lineRule="auto"/>
        <w:ind w:firstLine="284"/>
        <w:jc w:val="both"/>
        <w:rPr>
          <w:rFonts w:ascii="Times New Roman" w:eastAsia="Calibri" w:hAnsi="Times New Roman" w:cs="Times New Roman"/>
          <w:sz w:val="12"/>
          <w:szCs w:val="12"/>
        </w:rPr>
      </w:pPr>
      <w:r w:rsidRPr="00AC409C">
        <w:rPr>
          <w:rFonts w:ascii="Times New Roman" w:eastAsia="Calibri" w:hAnsi="Times New Roman" w:cs="Times New Roman"/>
          <w:sz w:val="12"/>
          <w:szCs w:val="12"/>
        </w:rPr>
        <w:t>Ожидаемыми результатами реализации Программы являются:</w:t>
      </w:r>
    </w:p>
    <w:p w:rsidR="00AC409C" w:rsidRPr="00AC409C" w:rsidRDefault="00AC409C" w:rsidP="00AC409C">
      <w:pPr>
        <w:tabs>
          <w:tab w:val="left" w:pos="284"/>
        </w:tabs>
        <w:spacing w:after="0" w:line="240" w:lineRule="auto"/>
        <w:ind w:firstLine="284"/>
        <w:jc w:val="both"/>
        <w:rPr>
          <w:rFonts w:ascii="Times New Roman" w:eastAsia="Calibri" w:hAnsi="Times New Roman" w:cs="Times New Roman"/>
          <w:sz w:val="12"/>
          <w:szCs w:val="12"/>
        </w:rPr>
      </w:pPr>
      <w:r w:rsidRPr="00AC409C">
        <w:rPr>
          <w:rFonts w:ascii="Times New Roman" w:eastAsia="Calibri" w:hAnsi="Times New Roman" w:cs="Times New Roman"/>
          <w:sz w:val="12"/>
          <w:szCs w:val="12"/>
        </w:rPr>
        <w:lastRenderedPageBreak/>
        <w:t></w:t>
      </w:r>
      <w:r>
        <w:rPr>
          <w:rFonts w:ascii="Times New Roman" w:eastAsia="Calibri" w:hAnsi="Times New Roman" w:cs="Times New Roman"/>
          <w:sz w:val="12"/>
          <w:szCs w:val="12"/>
        </w:rPr>
        <w:t xml:space="preserve"> </w:t>
      </w:r>
      <w:r w:rsidRPr="00AC409C">
        <w:rPr>
          <w:rFonts w:ascii="Times New Roman" w:eastAsia="Calibri" w:hAnsi="Times New Roman" w:cs="Times New Roman"/>
          <w:sz w:val="12"/>
          <w:szCs w:val="12"/>
        </w:rPr>
        <w:t>повышение эффективности борьбы с коррупционными нарушениями в сфере деятельности органов местного самоуправления сельского поселения Захаркино муниципального района Сергиевский;</w:t>
      </w:r>
    </w:p>
    <w:p w:rsidR="00AC409C" w:rsidRPr="00AC409C" w:rsidRDefault="00AC409C" w:rsidP="00AC409C">
      <w:pPr>
        <w:tabs>
          <w:tab w:val="left" w:pos="284"/>
        </w:tabs>
        <w:spacing w:after="0" w:line="240" w:lineRule="auto"/>
        <w:ind w:firstLine="284"/>
        <w:jc w:val="both"/>
        <w:rPr>
          <w:rFonts w:ascii="Times New Roman" w:eastAsia="Calibri" w:hAnsi="Times New Roman" w:cs="Times New Roman"/>
          <w:sz w:val="12"/>
          <w:szCs w:val="12"/>
        </w:rPr>
      </w:pPr>
      <w:r w:rsidRPr="00AC409C">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AC409C">
        <w:rPr>
          <w:rFonts w:ascii="Times New Roman" w:eastAsia="Calibri" w:hAnsi="Times New Roman" w:cs="Times New Roman"/>
          <w:sz w:val="12"/>
          <w:szCs w:val="12"/>
        </w:rPr>
        <w:t>снижение числа злоупотреблений служебным положением со стороны должностных лиц и сотрудников органов местного самоуправления сельского поселения Захаркино  муниципального района Сергиевский;</w:t>
      </w:r>
    </w:p>
    <w:p w:rsidR="00AC409C" w:rsidRPr="00AC409C" w:rsidRDefault="00AC409C" w:rsidP="00AC409C">
      <w:pPr>
        <w:tabs>
          <w:tab w:val="left" w:pos="284"/>
        </w:tabs>
        <w:spacing w:after="0" w:line="240" w:lineRule="auto"/>
        <w:ind w:firstLine="284"/>
        <w:jc w:val="both"/>
        <w:rPr>
          <w:rFonts w:ascii="Times New Roman" w:eastAsia="Calibri" w:hAnsi="Times New Roman" w:cs="Times New Roman"/>
          <w:sz w:val="12"/>
          <w:szCs w:val="12"/>
        </w:rPr>
      </w:pPr>
      <w:r w:rsidRPr="00AC409C">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AC409C">
        <w:rPr>
          <w:rFonts w:ascii="Times New Roman" w:eastAsia="Calibri" w:hAnsi="Times New Roman" w:cs="Times New Roman"/>
          <w:sz w:val="12"/>
          <w:szCs w:val="12"/>
        </w:rPr>
        <w:t>укрепление доверия граждан к органам местного самоуправления сельского поселения Захаркино муниципального района Сергиевский;</w:t>
      </w:r>
    </w:p>
    <w:p w:rsidR="00AC409C" w:rsidRPr="00AC409C" w:rsidRDefault="00AC409C" w:rsidP="00AC409C">
      <w:pPr>
        <w:tabs>
          <w:tab w:val="left" w:pos="284"/>
        </w:tabs>
        <w:spacing w:after="0" w:line="240" w:lineRule="auto"/>
        <w:ind w:firstLine="284"/>
        <w:jc w:val="both"/>
        <w:rPr>
          <w:rFonts w:ascii="Times New Roman" w:eastAsia="Calibri" w:hAnsi="Times New Roman" w:cs="Times New Roman"/>
          <w:sz w:val="12"/>
          <w:szCs w:val="12"/>
        </w:rPr>
      </w:pPr>
      <w:r w:rsidRPr="00AC409C">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AC409C">
        <w:rPr>
          <w:rFonts w:ascii="Times New Roman" w:eastAsia="Calibri" w:hAnsi="Times New Roman" w:cs="Times New Roman"/>
          <w:sz w:val="12"/>
          <w:szCs w:val="12"/>
        </w:rPr>
        <w:t>развитие и укрепление ин</w:t>
      </w:r>
      <w:r>
        <w:rPr>
          <w:rFonts w:ascii="Times New Roman" w:eastAsia="Calibri" w:hAnsi="Times New Roman" w:cs="Times New Roman"/>
          <w:sz w:val="12"/>
          <w:szCs w:val="12"/>
        </w:rPr>
        <w:t>ститутов гражданского общества.</w:t>
      </w:r>
    </w:p>
    <w:p w:rsidR="00AC409C" w:rsidRPr="00AC409C" w:rsidRDefault="00AC409C" w:rsidP="00AC409C">
      <w:pPr>
        <w:tabs>
          <w:tab w:val="left" w:pos="284"/>
        </w:tabs>
        <w:spacing w:after="0" w:line="240" w:lineRule="auto"/>
        <w:ind w:firstLine="284"/>
        <w:jc w:val="both"/>
        <w:rPr>
          <w:rFonts w:ascii="Times New Roman" w:eastAsia="Calibri" w:hAnsi="Times New Roman" w:cs="Times New Roman"/>
          <w:sz w:val="12"/>
          <w:szCs w:val="12"/>
        </w:rPr>
      </w:pPr>
      <w:r w:rsidRPr="00AC409C">
        <w:rPr>
          <w:rFonts w:ascii="Times New Roman" w:eastAsia="Calibri" w:hAnsi="Times New Roman" w:cs="Times New Roman"/>
          <w:sz w:val="12"/>
          <w:szCs w:val="12"/>
        </w:rPr>
        <w:t>Оценка реализации Программы производится в соответствии с целевыми индикаторами Программы:</w:t>
      </w:r>
    </w:p>
    <w:tbl>
      <w:tblPr>
        <w:tblW w:w="751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3260"/>
        <w:gridCol w:w="1134"/>
        <w:gridCol w:w="709"/>
        <w:gridCol w:w="567"/>
        <w:gridCol w:w="567"/>
        <w:gridCol w:w="850"/>
      </w:tblGrid>
      <w:tr w:rsidR="004F0199" w:rsidRPr="00AC409C" w:rsidTr="004F0199">
        <w:tc>
          <w:tcPr>
            <w:tcW w:w="426" w:type="dxa"/>
            <w:vMerge w:val="restart"/>
          </w:tcPr>
          <w:p w:rsidR="00AC409C" w:rsidRPr="00AC409C" w:rsidRDefault="00AC409C" w:rsidP="00AC409C">
            <w:pPr>
              <w:tabs>
                <w:tab w:val="left" w:pos="284"/>
              </w:tabs>
              <w:spacing w:after="0" w:line="240" w:lineRule="auto"/>
              <w:rPr>
                <w:rFonts w:ascii="Times New Roman" w:eastAsia="Calibri" w:hAnsi="Times New Roman" w:cs="Times New Roman"/>
                <w:sz w:val="12"/>
                <w:szCs w:val="12"/>
              </w:rPr>
            </w:pPr>
            <w:r w:rsidRPr="00AC409C">
              <w:rPr>
                <w:rFonts w:ascii="Times New Roman" w:eastAsia="Calibri" w:hAnsi="Times New Roman" w:cs="Times New Roman"/>
                <w:sz w:val="12"/>
                <w:szCs w:val="12"/>
              </w:rPr>
              <w:t xml:space="preserve">№ </w:t>
            </w:r>
            <w:proofErr w:type="gramStart"/>
            <w:r w:rsidRPr="00AC409C">
              <w:rPr>
                <w:rFonts w:ascii="Times New Roman" w:eastAsia="Calibri" w:hAnsi="Times New Roman" w:cs="Times New Roman"/>
                <w:sz w:val="12"/>
                <w:szCs w:val="12"/>
              </w:rPr>
              <w:t>п</w:t>
            </w:r>
            <w:proofErr w:type="gramEnd"/>
            <w:r w:rsidRPr="00AC409C">
              <w:rPr>
                <w:rFonts w:ascii="Times New Roman" w:eastAsia="Calibri" w:hAnsi="Times New Roman" w:cs="Times New Roman"/>
                <w:sz w:val="12"/>
                <w:szCs w:val="12"/>
              </w:rPr>
              <w:t>/п</w:t>
            </w:r>
          </w:p>
        </w:tc>
        <w:tc>
          <w:tcPr>
            <w:tcW w:w="3260" w:type="dxa"/>
            <w:vMerge w:val="restart"/>
          </w:tcPr>
          <w:p w:rsidR="00AC409C" w:rsidRPr="00AC409C" w:rsidRDefault="00AC409C" w:rsidP="00AC409C">
            <w:pPr>
              <w:tabs>
                <w:tab w:val="left" w:pos="284"/>
              </w:tabs>
              <w:spacing w:after="0" w:line="240" w:lineRule="auto"/>
              <w:rPr>
                <w:rFonts w:ascii="Times New Roman" w:eastAsia="Calibri" w:hAnsi="Times New Roman" w:cs="Times New Roman"/>
                <w:sz w:val="12"/>
                <w:szCs w:val="12"/>
              </w:rPr>
            </w:pPr>
            <w:r w:rsidRPr="00AC409C">
              <w:rPr>
                <w:rFonts w:ascii="Times New Roman" w:eastAsia="Calibri" w:hAnsi="Times New Roman" w:cs="Times New Roman"/>
                <w:sz w:val="12"/>
                <w:szCs w:val="12"/>
              </w:rPr>
              <w:t>Наименование целевого индикатора</w:t>
            </w:r>
          </w:p>
        </w:tc>
        <w:tc>
          <w:tcPr>
            <w:tcW w:w="1134" w:type="dxa"/>
            <w:vMerge w:val="restart"/>
          </w:tcPr>
          <w:p w:rsidR="00AC409C" w:rsidRPr="00AC409C" w:rsidRDefault="00AC409C" w:rsidP="00AC409C">
            <w:pPr>
              <w:tabs>
                <w:tab w:val="left" w:pos="284"/>
              </w:tabs>
              <w:spacing w:after="0" w:line="240" w:lineRule="auto"/>
              <w:rPr>
                <w:rFonts w:ascii="Times New Roman" w:eastAsia="Calibri" w:hAnsi="Times New Roman" w:cs="Times New Roman"/>
                <w:sz w:val="12"/>
                <w:szCs w:val="12"/>
              </w:rPr>
            </w:pPr>
            <w:r w:rsidRPr="00AC409C">
              <w:rPr>
                <w:rFonts w:ascii="Times New Roman" w:eastAsia="Calibri" w:hAnsi="Times New Roman" w:cs="Times New Roman"/>
                <w:sz w:val="12"/>
                <w:szCs w:val="12"/>
              </w:rPr>
              <w:t>Единица измерения</w:t>
            </w:r>
          </w:p>
        </w:tc>
        <w:tc>
          <w:tcPr>
            <w:tcW w:w="709" w:type="dxa"/>
            <w:vMerge w:val="restart"/>
          </w:tcPr>
          <w:p w:rsidR="00AC409C" w:rsidRPr="00AC409C" w:rsidRDefault="00AC409C" w:rsidP="00AC409C">
            <w:pPr>
              <w:tabs>
                <w:tab w:val="left" w:pos="284"/>
              </w:tabs>
              <w:spacing w:after="0" w:line="240" w:lineRule="auto"/>
              <w:rPr>
                <w:rFonts w:ascii="Times New Roman" w:eastAsia="Calibri" w:hAnsi="Times New Roman" w:cs="Times New Roman"/>
                <w:sz w:val="12"/>
                <w:szCs w:val="12"/>
              </w:rPr>
            </w:pPr>
            <w:r w:rsidRPr="00AC409C">
              <w:rPr>
                <w:rFonts w:ascii="Times New Roman" w:eastAsia="Calibri" w:hAnsi="Times New Roman" w:cs="Times New Roman"/>
                <w:sz w:val="12"/>
                <w:szCs w:val="12"/>
              </w:rPr>
              <w:t>Базовый уровень</w:t>
            </w:r>
          </w:p>
        </w:tc>
        <w:tc>
          <w:tcPr>
            <w:tcW w:w="1984" w:type="dxa"/>
            <w:gridSpan w:val="3"/>
          </w:tcPr>
          <w:p w:rsidR="00AC409C" w:rsidRPr="00AC409C" w:rsidRDefault="00AC409C" w:rsidP="00AC409C">
            <w:pPr>
              <w:tabs>
                <w:tab w:val="left" w:pos="284"/>
              </w:tabs>
              <w:spacing w:after="0" w:line="240" w:lineRule="auto"/>
              <w:rPr>
                <w:rFonts w:ascii="Times New Roman" w:eastAsia="Calibri" w:hAnsi="Times New Roman" w:cs="Times New Roman"/>
                <w:sz w:val="12"/>
                <w:szCs w:val="12"/>
              </w:rPr>
            </w:pPr>
            <w:r w:rsidRPr="00AC409C">
              <w:rPr>
                <w:rFonts w:ascii="Times New Roman" w:eastAsia="Calibri" w:hAnsi="Times New Roman" w:cs="Times New Roman"/>
                <w:sz w:val="12"/>
                <w:szCs w:val="12"/>
              </w:rPr>
              <w:t>Значение показателя</w:t>
            </w:r>
          </w:p>
        </w:tc>
      </w:tr>
      <w:tr w:rsidR="004F0199" w:rsidRPr="00AC409C" w:rsidTr="004F0199">
        <w:tc>
          <w:tcPr>
            <w:tcW w:w="426" w:type="dxa"/>
            <w:vMerge/>
          </w:tcPr>
          <w:p w:rsidR="00AC409C" w:rsidRPr="00AC409C" w:rsidRDefault="00AC409C" w:rsidP="00AC409C">
            <w:pPr>
              <w:tabs>
                <w:tab w:val="left" w:pos="284"/>
              </w:tabs>
              <w:spacing w:after="0" w:line="240" w:lineRule="auto"/>
              <w:rPr>
                <w:rFonts w:ascii="Times New Roman" w:eastAsia="Calibri" w:hAnsi="Times New Roman" w:cs="Times New Roman"/>
                <w:sz w:val="12"/>
                <w:szCs w:val="12"/>
              </w:rPr>
            </w:pPr>
          </w:p>
        </w:tc>
        <w:tc>
          <w:tcPr>
            <w:tcW w:w="3260" w:type="dxa"/>
            <w:vMerge/>
          </w:tcPr>
          <w:p w:rsidR="00AC409C" w:rsidRPr="00AC409C" w:rsidRDefault="00AC409C" w:rsidP="00AC409C">
            <w:pPr>
              <w:tabs>
                <w:tab w:val="left" w:pos="284"/>
              </w:tabs>
              <w:spacing w:after="0" w:line="240" w:lineRule="auto"/>
              <w:rPr>
                <w:rFonts w:ascii="Times New Roman" w:eastAsia="Calibri" w:hAnsi="Times New Roman" w:cs="Times New Roman"/>
                <w:sz w:val="12"/>
                <w:szCs w:val="12"/>
              </w:rPr>
            </w:pPr>
          </w:p>
        </w:tc>
        <w:tc>
          <w:tcPr>
            <w:tcW w:w="1134" w:type="dxa"/>
            <w:vMerge/>
          </w:tcPr>
          <w:p w:rsidR="00AC409C" w:rsidRPr="00AC409C" w:rsidRDefault="00AC409C" w:rsidP="00AC409C">
            <w:pPr>
              <w:tabs>
                <w:tab w:val="left" w:pos="284"/>
              </w:tabs>
              <w:spacing w:after="0" w:line="240" w:lineRule="auto"/>
              <w:rPr>
                <w:rFonts w:ascii="Times New Roman" w:eastAsia="Calibri" w:hAnsi="Times New Roman" w:cs="Times New Roman"/>
                <w:sz w:val="12"/>
                <w:szCs w:val="12"/>
              </w:rPr>
            </w:pPr>
          </w:p>
        </w:tc>
        <w:tc>
          <w:tcPr>
            <w:tcW w:w="709" w:type="dxa"/>
            <w:vMerge/>
          </w:tcPr>
          <w:p w:rsidR="00AC409C" w:rsidRPr="00AC409C" w:rsidRDefault="00AC409C" w:rsidP="00AC409C">
            <w:pPr>
              <w:tabs>
                <w:tab w:val="left" w:pos="284"/>
              </w:tabs>
              <w:spacing w:after="0" w:line="240" w:lineRule="auto"/>
              <w:rPr>
                <w:rFonts w:ascii="Times New Roman" w:eastAsia="Calibri" w:hAnsi="Times New Roman" w:cs="Times New Roman"/>
                <w:sz w:val="12"/>
                <w:szCs w:val="12"/>
              </w:rPr>
            </w:pPr>
          </w:p>
        </w:tc>
        <w:tc>
          <w:tcPr>
            <w:tcW w:w="567" w:type="dxa"/>
          </w:tcPr>
          <w:p w:rsidR="00AC409C" w:rsidRPr="00AC409C" w:rsidRDefault="00AC409C" w:rsidP="00AC409C">
            <w:pPr>
              <w:tabs>
                <w:tab w:val="left" w:pos="284"/>
              </w:tabs>
              <w:spacing w:after="0" w:line="240" w:lineRule="auto"/>
              <w:rPr>
                <w:rFonts w:ascii="Times New Roman" w:eastAsia="Calibri" w:hAnsi="Times New Roman" w:cs="Times New Roman"/>
                <w:sz w:val="12"/>
                <w:szCs w:val="12"/>
              </w:rPr>
            </w:pPr>
            <w:r w:rsidRPr="00AC409C">
              <w:rPr>
                <w:rFonts w:ascii="Times New Roman" w:eastAsia="Calibri" w:hAnsi="Times New Roman" w:cs="Times New Roman"/>
                <w:sz w:val="12"/>
                <w:szCs w:val="12"/>
              </w:rPr>
              <w:t>2019</w:t>
            </w:r>
          </w:p>
        </w:tc>
        <w:tc>
          <w:tcPr>
            <w:tcW w:w="567" w:type="dxa"/>
          </w:tcPr>
          <w:p w:rsidR="00AC409C" w:rsidRPr="00AC409C" w:rsidRDefault="00AC409C" w:rsidP="00AC409C">
            <w:pPr>
              <w:tabs>
                <w:tab w:val="left" w:pos="284"/>
              </w:tabs>
              <w:spacing w:after="0" w:line="240" w:lineRule="auto"/>
              <w:rPr>
                <w:rFonts w:ascii="Times New Roman" w:eastAsia="Calibri" w:hAnsi="Times New Roman" w:cs="Times New Roman"/>
                <w:sz w:val="12"/>
                <w:szCs w:val="12"/>
              </w:rPr>
            </w:pPr>
            <w:r w:rsidRPr="00AC409C">
              <w:rPr>
                <w:rFonts w:ascii="Times New Roman" w:eastAsia="Calibri" w:hAnsi="Times New Roman" w:cs="Times New Roman"/>
                <w:sz w:val="12"/>
                <w:szCs w:val="12"/>
              </w:rPr>
              <w:t>2020</w:t>
            </w:r>
          </w:p>
        </w:tc>
        <w:tc>
          <w:tcPr>
            <w:tcW w:w="850" w:type="dxa"/>
          </w:tcPr>
          <w:p w:rsidR="00AC409C" w:rsidRPr="00AC409C" w:rsidRDefault="00AC409C" w:rsidP="00AC409C">
            <w:pPr>
              <w:tabs>
                <w:tab w:val="left" w:pos="284"/>
              </w:tabs>
              <w:spacing w:after="0" w:line="240" w:lineRule="auto"/>
              <w:rPr>
                <w:rFonts w:ascii="Times New Roman" w:eastAsia="Calibri" w:hAnsi="Times New Roman" w:cs="Times New Roman"/>
                <w:sz w:val="12"/>
                <w:szCs w:val="12"/>
              </w:rPr>
            </w:pPr>
            <w:r w:rsidRPr="00AC409C">
              <w:rPr>
                <w:rFonts w:ascii="Times New Roman" w:eastAsia="Calibri" w:hAnsi="Times New Roman" w:cs="Times New Roman"/>
                <w:sz w:val="12"/>
                <w:szCs w:val="12"/>
              </w:rPr>
              <w:t>2021</w:t>
            </w:r>
          </w:p>
        </w:tc>
      </w:tr>
      <w:tr w:rsidR="004F0199" w:rsidRPr="00AC409C" w:rsidTr="004F0199">
        <w:tc>
          <w:tcPr>
            <w:tcW w:w="426" w:type="dxa"/>
          </w:tcPr>
          <w:p w:rsidR="00AC409C" w:rsidRPr="00AC409C" w:rsidRDefault="00AC409C" w:rsidP="00CD5510">
            <w:pPr>
              <w:numPr>
                <w:ilvl w:val="0"/>
                <w:numId w:val="14"/>
              </w:numPr>
              <w:tabs>
                <w:tab w:val="left" w:pos="284"/>
              </w:tabs>
              <w:spacing w:after="0" w:line="240" w:lineRule="auto"/>
              <w:ind w:left="0" w:firstLine="0"/>
              <w:rPr>
                <w:rFonts w:ascii="Times New Roman" w:eastAsia="Calibri" w:hAnsi="Times New Roman" w:cs="Times New Roman"/>
                <w:sz w:val="12"/>
                <w:szCs w:val="12"/>
              </w:rPr>
            </w:pPr>
          </w:p>
        </w:tc>
        <w:tc>
          <w:tcPr>
            <w:tcW w:w="3260" w:type="dxa"/>
          </w:tcPr>
          <w:p w:rsidR="00AC409C" w:rsidRPr="00AC409C" w:rsidRDefault="00AC409C" w:rsidP="00AC409C">
            <w:pPr>
              <w:tabs>
                <w:tab w:val="left" w:pos="284"/>
              </w:tabs>
              <w:spacing w:after="0" w:line="240" w:lineRule="auto"/>
              <w:rPr>
                <w:rFonts w:ascii="Times New Roman" w:eastAsia="Calibri" w:hAnsi="Times New Roman" w:cs="Times New Roman"/>
                <w:sz w:val="12"/>
                <w:szCs w:val="12"/>
              </w:rPr>
            </w:pPr>
            <w:r w:rsidRPr="00AC409C">
              <w:rPr>
                <w:rFonts w:ascii="Times New Roman" w:eastAsia="Calibri" w:hAnsi="Times New Roman" w:cs="Times New Roman"/>
                <w:sz w:val="12"/>
                <w:szCs w:val="12"/>
              </w:rPr>
              <w:t xml:space="preserve">доля граждан, удовлетворенных деятельностью органов местного самоуправления сельского поселения Захаркино муниципального района Сергиевский </w:t>
            </w:r>
          </w:p>
        </w:tc>
        <w:tc>
          <w:tcPr>
            <w:tcW w:w="1134" w:type="dxa"/>
          </w:tcPr>
          <w:p w:rsidR="00AC409C" w:rsidRPr="00AC409C" w:rsidRDefault="00AC409C" w:rsidP="00AC409C">
            <w:pPr>
              <w:tabs>
                <w:tab w:val="left" w:pos="284"/>
              </w:tabs>
              <w:spacing w:after="0" w:line="240" w:lineRule="auto"/>
              <w:rPr>
                <w:rFonts w:ascii="Times New Roman" w:eastAsia="Calibri" w:hAnsi="Times New Roman" w:cs="Times New Roman"/>
                <w:sz w:val="12"/>
                <w:szCs w:val="12"/>
              </w:rPr>
            </w:pPr>
            <w:r w:rsidRPr="00AC409C">
              <w:rPr>
                <w:rFonts w:ascii="Times New Roman" w:eastAsia="Calibri" w:hAnsi="Times New Roman" w:cs="Times New Roman"/>
                <w:sz w:val="12"/>
                <w:szCs w:val="12"/>
              </w:rPr>
              <w:t>% от количества граждан, опрошенных опросным путем</w:t>
            </w:r>
          </w:p>
        </w:tc>
        <w:tc>
          <w:tcPr>
            <w:tcW w:w="709" w:type="dxa"/>
          </w:tcPr>
          <w:p w:rsidR="00AC409C" w:rsidRPr="00AC409C" w:rsidRDefault="00AC409C" w:rsidP="00AC409C">
            <w:pPr>
              <w:tabs>
                <w:tab w:val="left" w:pos="284"/>
              </w:tabs>
              <w:spacing w:after="0" w:line="240" w:lineRule="auto"/>
              <w:rPr>
                <w:rFonts w:ascii="Times New Roman" w:eastAsia="Calibri" w:hAnsi="Times New Roman" w:cs="Times New Roman"/>
                <w:sz w:val="12"/>
                <w:szCs w:val="12"/>
              </w:rPr>
            </w:pPr>
            <w:r w:rsidRPr="00AC409C">
              <w:rPr>
                <w:rFonts w:ascii="Times New Roman" w:eastAsia="Calibri" w:hAnsi="Times New Roman" w:cs="Times New Roman"/>
                <w:sz w:val="12"/>
                <w:szCs w:val="12"/>
              </w:rPr>
              <w:t>50</w:t>
            </w:r>
          </w:p>
        </w:tc>
        <w:tc>
          <w:tcPr>
            <w:tcW w:w="567" w:type="dxa"/>
          </w:tcPr>
          <w:p w:rsidR="00AC409C" w:rsidRPr="00AC409C" w:rsidRDefault="00AC409C" w:rsidP="00AC409C">
            <w:pPr>
              <w:tabs>
                <w:tab w:val="left" w:pos="284"/>
              </w:tabs>
              <w:spacing w:after="0" w:line="240" w:lineRule="auto"/>
              <w:rPr>
                <w:rFonts w:ascii="Times New Roman" w:eastAsia="Calibri" w:hAnsi="Times New Roman" w:cs="Times New Roman"/>
                <w:sz w:val="12"/>
                <w:szCs w:val="12"/>
              </w:rPr>
            </w:pPr>
            <w:r w:rsidRPr="00AC409C">
              <w:rPr>
                <w:rFonts w:ascii="Times New Roman" w:eastAsia="Calibri" w:hAnsi="Times New Roman" w:cs="Times New Roman"/>
                <w:sz w:val="12"/>
                <w:szCs w:val="12"/>
              </w:rPr>
              <w:t>50</w:t>
            </w:r>
          </w:p>
        </w:tc>
        <w:tc>
          <w:tcPr>
            <w:tcW w:w="567" w:type="dxa"/>
          </w:tcPr>
          <w:p w:rsidR="00AC409C" w:rsidRPr="00AC409C" w:rsidRDefault="00AC409C" w:rsidP="00AC409C">
            <w:pPr>
              <w:tabs>
                <w:tab w:val="left" w:pos="284"/>
              </w:tabs>
              <w:spacing w:after="0" w:line="240" w:lineRule="auto"/>
              <w:rPr>
                <w:rFonts w:ascii="Times New Roman" w:eastAsia="Calibri" w:hAnsi="Times New Roman" w:cs="Times New Roman"/>
                <w:sz w:val="12"/>
                <w:szCs w:val="12"/>
              </w:rPr>
            </w:pPr>
            <w:r w:rsidRPr="00AC409C">
              <w:rPr>
                <w:rFonts w:ascii="Times New Roman" w:eastAsia="Calibri" w:hAnsi="Times New Roman" w:cs="Times New Roman"/>
                <w:sz w:val="12"/>
                <w:szCs w:val="12"/>
              </w:rPr>
              <w:t>55</w:t>
            </w:r>
          </w:p>
        </w:tc>
        <w:tc>
          <w:tcPr>
            <w:tcW w:w="850" w:type="dxa"/>
          </w:tcPr>
          <w:p w:rsidR="00AC409C" w:rsidRPr="00AC409C" w:rsidRDefault="00AC409C" w:rsidP="00AC409C">
            <w:pPr>
              <w:tabs>
                <w:tab w:val="left" w:pos="284"/>
              </w:tabs>
              <w:spacing w:after="0" w:line="240" w:lineRule="auto"/>
              <w:rPr>
                <w:rFonts w:ascii="Times New Roman" w:eastAsia="Calibri" w:hAnsi="Times New Roman" w:cs="Times New Roman"/>
                <w:sz w:val="12"/>
                <w:szCs w:val="12"/>
              </w:rPr>
            </w:pPr>
            <w:r w:rsidRPr="00AC409C">
              <w:rPr>
                <w:rFonts w:ascii="Times New Roman" w:eastAsia="Calibri" w:hAnsi="Times New Roman" w:cs="Times New Roman"/>
                <w:sz w:val="12"/>
                <w:szCs w:val="12"/>
              </w:rPr>
              <w:t>60</w:t>
            </w:r>
          </w:p>
        </w:tc>
      </w:tr>
      <w:tr w:rsidR="004F0199" w:rsidRPr="00AC409C" w:rsidTr="004F0199">
        <w:tc>
          <w:tcPr>
            <w:tcW w:w="426" w:type="dxa"/>
          </w:tcPr>
          <w:p w:rsidR="00AC409C" w:rsidRPr="00AC409C" w:rsidRDefault="00AC409C" w:rsidP="00CD5510">
            <w:pPr>
              <w:numPr>
                <w:ilvl w:val="0"/>
                <w:numId w:val="14"/>
              </w:numPr>
              <w:tabs>
                <w:tab w:val="left" w:pos="284"/>
              </w:tabs>
              <w:spacing w:after="0" w:line="240" w:lineRule="auto"/>
              <w:ind w:left="0" w:firstLine="0"/>
              <w:rPr>
                <w:rFonts w:ascii="Times New Roman" w:eastAsia="Calibri" w:hAnsi="Times New Roman" w:cs="Times New Roman"/>
                <w:sz w:val="12"/>
                <w:szCs w:val="12"/>
              </w:rPr>
            </w:pPr>
          </w:p>
        </w:tc>
        <w:tc>
          <w:tcPr>
            <w:tcW w:w="3260" w:type="dxa"/>
          </w:tcPr>
          <w:p w:rsidR="00AC409C" w:rsidRPr="00AC409C" w:rsidRDefault="00AC409C" w:rsidP="00AC409C">
            <w:pPr>
              <w:tabs>
                <w:tab w:val="left" w:pos="284"/>
              </w:tabs>
              <w:spacing w:after="0" w:line="240" w:lineRule="auto"/>
              <w:rPr>
                <w:rFonts w:ascii="Times New Roman" w:eastAsia="Calibri" w:hAnsi="Times New Roman" w:cs="Times New Roman"/>
                <w:sz w:val="12"/>
                <w:szCs w:val="12"/>
              </w:rPr>
            </w:pPr>
            <w:r w:rsidRPr="00AC409C">
              <w:rPr>
                <w:rFonts w:ascii="Times New Roman" w:eastAsia="Calibri" w:hAnsi="Times New Roman" w:cs="Times New Roman"/>
                <w:sz w:val="12"/>
                <w:szCs w:val="12"/>
              </w:rPr>
              <w:t>доля служебных проверок, проведенных по выявленным фактам коррупционных проявлений в органах местного самоуправления сельского поселения Захаркино муниципального района Сергиевский, в том числе на основании опубликованных в СМИ материалов журналистских расследований и авторских материалов</w:t>
            </w:r>
          </w:p>
        </w:tc>
        <w:tc>
          <w:tcPr>
            <w:tcW w:w="1134" w:type="dxa"/>
          </w:tcPr>
          <w:p w:rsidR="00AC409C" w:rsidRPr="00AC409C" w:rsidRDefault="00AC409C" w:rsidP="00AC409C">
            <w:pPr>
              <w:tabs>
                <w:tab w:val="left" w:pos="284"/>
              </w:tabs>
              <w:spacing w:after="0" w:line="240" w:lineRule="auto"/>
              <w:rPr>
                <w:rFonts w:ascii="Times New Roman" w:eastAsia="Calibri" w:hAnsi="Times New Roman" w:cs="Times New Roman"/>
                <w:sz w:val="12"/>
                <w:szCs w:val="12"/>
              </w:rPr>
            </w:pPr>
            <w:proofErr w:type="gramStart"/>
            <w:r w:rsidRPr="00AC409C">
              <w:rPr>
                <w:rFonts w:ascii="Times New Roman" w:eastAsia="Calibri" w:hAnsi="Times New Roman" w:cs="Times New Roman"/>
                <w:sz w:val="12"/>
                <w:szCs w:val="12"/>
              </w:rPr>
              <w:t>в</w:t>
            </w:r>
            <w:proofErr w:type="gramEnd"/>
            <w:r w:rsidRPr="00AC409C">
              <w:rPr>
                <w:rFonts w:ascii="Times New Roman" w:eastAsia="Calibri" w:hAnsi="Times New Roman" w:cs="Times New Roman"/>
                <w:sz w:val="12"/>
                <w:szCs w:val="12"/>
              </w:rPr>
              <w:t xml:space="preserve"> % от количества выявленных фактов коррупционных проявлений</w:t>
            </w:r>
          </w:p>
        </w:tc>
        <w:tc>
          <w:tcPr>
            <w:tcW w:w="709" w:type="dxa"/>
          </w:tcPr>
          <w:p w:rsidR="00AC409C" w:rsidRPr="00AC409C" w:rsidRDefault="00AC409C" w:rsidP="00AC409C">
            <w:pPr>
              <w:tabs>
                <w:tab w:val="left" w:pos="284"/>
              </w:tabs>
              <w:spacing w:after="0" w:line="240" w:lineRule="auto"/>
              <w:rPr>
                <w:rFonts w:ascii="Times New Roman" w:eastAsia="Calibri" w:hAnsi="Times New Roman" w:cs="Times New Roman"/>
                <w:sz w:val="12"/>
                <w:szCs w:val="12"/>
              </w:rPr>
            </w:pPr>
            <w:r w:rsidRPr="00AC409C">
              <w:rPr>
                <w:rFonts w:ascii="Times New Roman" w:eastAsia="Calibri" w:hAnsi="Times New Roman" w:cs="Times New Roman"/>
                <w:sz w:val="12"/>
                <w:szCs w:val="12"/>
              </w:rPr>
              <w:t>0</w:t>
            </w:r>
          </w:p>
        </w:tc>
        <w:tc>
          <w:tcPr>
            <w:tcW w:w="567" w:type="dxa"/>
          </w:tcPr>
          <w:p w:rsidR="00AC409C" w:rsidRPr="00AC409C" w:rsidRDefault="00AC409C" w:rsidP="00AC409C">
            <w:pPr>
              <w:tabs>
                <w:tab w:val="left" w:pos="284"/>
              </w:tabs>
              <w:spacing w:after="0" w:line="240" w:lineRule="auto"/>
              <w:rPr>
                <w:rFonts w:ascii="Times New Roman" w:eastAsia="Calibri" w:hAnsi="Times New Roman" w:cs="Times New Roman"/>
                <w:sz w:val="12"/>
                <w:szCs w:val="12"/>
              </w:rPr>
            </w:pPr>
            <w:r w:rsidRPr="00AC409C">
              <w:rPr>
                <w:rFonts w:ascii="Times New Roman" w:eastAsia="Calibri" w:hAnsi="Times New Roman" w:cs="Times New Roman"/>
                <w:sz w:val="12"/>
                <w:szCs w:val="12"/>
              </w:rPr>
              <w:t>100</w:t>
            </w:r>
          </w:p>
        </w:tc>
        <w:tc>
          <w:tcPr>
            <w:tcW w:w="567" w:type="dxa"/>
          </w:tcPr>
          <w:p w:rsidR="00AC409C" w:rsidRPr="00AC409C" w:rsidRDefault="00AC409C" w:rsidP="00AC409C">
            <w:pPr>
              <w:tabs>
                <w:tab w:val="left" w:pos="284"/>
              </w:tabs>
              <w:spacing w:after="0" w:line="240" w:lineRule="auto"/>
              <w:rPr>
                <w:rFonts w:ascii="Times New Roman" w:eastAsia="Calibri" w:hAnsi="Times New Roman" w:cs="Times New Roman"/>
                <w:sz w:val="12"/>
                <w:szCs w:val="12"/>
              </w:rPr>
            </w:pPr>
            <w:r w:rsidRPr="00AC409C">
              <w:rPr>
                <w:rFonts w:ascii="Times New Roman" w:eastAsia="Calibri" w:hAnsi="Times New Roman" w:cs="Times New Roman"/>
                <w:sz w:val="12"/>
                <w:szCs w:val="12"/>
              </w:rPr>
              <w:t>100</w:t>
            </w:r>
          </w:p>
        </w:tc>
        <w:tc>
          <w:tcPr>
            <w:tcW w:w="850" w:type="dxa"/>
          </w:tcPr>
          <w:p w:rsidR="00AC409C" w:rsidRPr="00AC409C" w:rsidRDefault="00AC409C" w:rsidP="00AC409C">
            <w:pPr>
              <w:tabs>
                <w:tab w:val="left" w:pos="284"/>
              </w:tabs>
              <w:spacing w:after="0" w:line="240" w:lineRule="auto"/>
              <w:rPr>
                <w:rFonts w:ascii="Times New Roman" w:eastAsia="Calibri" w:hAnsi="Times New Roman" w:cs="Times New Roman"/>
                <w:sz w:val="12"/>
                <w:szCs w:val="12"/>
              </w:rPr>
            </w:pPr>
            <w:r w:rsidRPr="00AC409C">
              <w:rPr>
                <w:rFonts w:ascii="Times New Roman" w:eastAsia="Calibri" w:hAnsi="Times New Roman" w:cs="Times New Roman"/>
                <w:sz w:val="12"/>
                <w:szCs w:val="12"/>
              </w:rPr>
              <w:t>100</w:t>
            </w:r>
          </w:p>
        </w:tc>
      </w:tr>
      <w:tr w:rsidR="004F0199" w:rsidRPr="00AC409C" w:rsidTr="004F0199">
        <w:tc>
          <w:tcPr>
            <w:tcW w:w="426" w:type="dxa"/>
          </w:tcPr>
          <w:p w:rsidR="00AC409C" w:rsidRPr="00AC409C" w:rsidRDefault="00AC409C" w:rsidP="00CD5510">
            <w:pPr>
              <w:numPr>
                <w:ilvl w:val="0"/>
                <w:numId w:val="14"/>
              </w:numPr>
              <w:tabs>
                <w:tab w:val="left" w:pos="284"/>
              </w:tabs>
              <w:spacing w:after="0" w:line="240" w:lineRule="auto"/>
              <w:ind w:left="0" w:firstLine="0"/>
              <w:rPr>
                <w:rFonts w:ascii="Times New Roman" w:eastAsia="Calibri" w:hAnsi="Times New Roman" w:cs="Times New Roman"/>
                <w:sz w:val="12"/>
                <w:szCs w:val="12"/>
              </w:rPr>
            </w:pPr>
          </w:p>
        </w:tc>
        <w:tc>
          <w:tcPr>
            <w:tcW w:w="3260" w:type="dxa"/>
          </w:tcPr>
          <w:p w:rsidR="00AC409C" w:rsidRPr="00AC409C" w:rsidRDefault="00AC409C" w:rsidP="00AC409C">
            <w:pPr>
              <w:tabs>
                <w:tab w:val="left" w:pos="284"/>
              </w:tabs>
              <w:spacing w:after="0" w:line="240" w:lineRule="auto"/>
              <w:rPr>
                <w:rFonts w:ascii="Times New Roman" w:eastAsia="Calibri" w:hAnsi="Times New Roman" w:cs="Times New Roman"/>
                <w:sz w:val="12"/>
                <w:szCs w:val="12"/>
              </w:rPr>
            </w:pPr>
            <w:r w:rsidRPr="00AC409C">
              <w:rPr>
                <w:rFonts w:ascii="Times New Roman" w:eastAsia="Calibri" w:hAnsi="Times New Roman" w:cs="Times New Roman"/>
                <w:sz w:val="12"/>
                <w:szCs w:val="12"/>
              </w:rPr>
              <w:t>доля проведенных проверок достоверности представленных сведений о доходах муниципальных служащих, проводимых по распоряжению главы сельского поселения Захаркино муниципального района Сергиевский</w:t>
            </w:r>
          </w:p>
        </w:tc>
        <w:tc>
          <w:tcPr>
            <w:tcW w:w="1134" w:type="dxa"/>
          </w:tcPr>
          <w:p w:rsidR="00AC409C" w:rsidRPr="00AC409C" w:rsidRDefault="00AC409C" w:rsidP="00AC409C">
            <w:pPr>
              <w:tabs>
                <w:tab w:val="left" w:pos="284"/>
              </w:tabs>
              <w:spacing w:after="0" w:line="240" w:lineRule="auto"/>
              <w:rPr>
                <w:rFonts w:ascii="Times New Roman" w:eastAsia="Calibri" w:hAnsi="Times New Roman" w:cs="Times New Roman"/>
                <w:sz w:val="12"/>
                <w:szCs w:val="12"/>
              </w:rPr>
            </w:pPr>
            <w:r w:rsidRPr="00AC409C">
              <w:rPr>
                <w:rFonts w:ascii="Times New Roman" w:eastAsia="Calibri" w:hAnsi="Times New Roman" w:cs="Times New Roman"/>
                <w:sz w:val="12"/>
                <w:szCs w:val="12"/>
              </w:rPr>
              <w:t>в %</w:t>
            </w:r>
          </w:p>
        </w:tc>
        <w:tc>
          <w:tcPr>
            <w:tcW w:w="709" w:type="dxa"/>
          </w:tcPr>
          <w:p w:rsidR="00AC409C" w:rsidRPr="00AC409C" w:rsidRDefault="00AC409C" w:rsidP="00AC409C">
            <w:pPr>
              <w:tabs>
                <w:tab w:val="left" w:pos="284"/>
              </w:tabs>
              <w:spacing w:after="0" w:line="240" w:lineRule="auto"/>
              <w:rPr>
                <w:rFonts w:ascii="Times New Roman" w:eastAsia="Calibri" w:hAnsi="Times New Roman" w:cs="Times New Roman"/>
                <w:sz w:val="12"/>
                <w:szCs w:val="12"/>
              </w:rPr>
            </w:pPr>
            <w:r w:rsidRPr="00AC409C">
              <w:rPr>
                <w:rFonts w:ascii="Times New Roman" w:eastAsia="Calibri" w:hAnsi="Times New Roman" w:cs="Times New Roman"/>
                <w:sz w:val="12"/>
                <w:szCs w:val="12"/>
              </w:rPr>
              <w:t>100</w:t>
            </w:r>
          </w:p>
        </w:tc>
        <w:tc>
          <w:tcPr>
            <w:tcW w:w="567" w:type="dxa"/>
          </w:tcPr>
          <w:p w:rsidR="00AC409C" w:rsidRPr="00AC409C" w:rsidRDefault="00AC409C" w:rsidP="00AC409C">
            <w:pPr>
              <w:tabs>
                <w:tab w:val="left" w:pos="284"/>
              </w:tabs>
              <w:spacing w:after="0" w:line="240" w:lineRule="auto"/>
              <w:rPr>
                <w:rFonts w:ascii="Times New Roman" w:eastAsia="Calibri" w:hAnsi="Times New Roman" w:cs="Times New Roman"/>
                <w:sz w:val="12"/>
                <w:szCs w:val="12"/>
              </w:rPr>
            </w:pPr>
            <w:r w:rsidRPr="00AC409C">
              <w:rPr>
                <w:rFonts w:ascii="Times New Roman" w:eastAsia="Calibri" w:hAnsi="Times New Roman" w:cs="Times New Roman"/>
                <w:sz w:val="12"/>
                <w:szCs w:val="12"/>
              </w:rPr>
              <w:t>100</w:t>
            </w:r>
          </w:p>
        </w:tc>
        <w:tc>
          <w:tcPr>
            <w:tcW w:w="567" w:type="dxa"/>
          </w:tcPr>
          <w:p w:rsidR="00AC409C" w:rsidRPr="00AC409C" w:rsidRDefault="00AC409C" w:rsidP="00AC409C">
            <w:pPr>
              <w:tabs>
                <w:tab w:val="left" w:pos="284"/>
              </w:tabs>
              <w:spacing w:after="0" w:line="240" w:lineRule="auto"/>
              <w:rPr>
                <w:rFonts w:ascii="Times New Roman" w:eastAsia="Calibri" w:hAnsi="Times New Roman" w:cs="Times New Roman"/>
                <w:sz w:val="12"/>
                <w:szCs w:val="12"/>
              </w:rPr>
            </w:pPr>
            <w:r w:rsidRPr="00AC409C">
              <w:rPr>
                <w:rFonts w:ascii="Times New Roman" w:eastAsia="Calibri" w:hAnsi="Times New Roman" w:cs="Times New Roman"/>
                <w:sz w:val="12"/>
                <w:szCs w:val="12"/>
              </w:rPr>
              <w:t>100</w:t>
            </w:r>
          </w:p>
        </w:tc>
        <w:tc>
          <w:tcPr>
            <w:tcW w:w="850" w:type="dxa"/>
          </w:tcPr>
          <w:p w:rsidR="00AC409C" w:rsidRPr="00AC409C" w:rsidRDefault="00AC409C" w:rsidP="00AC409C">
            <w:pPr>
              <w:tabs>
                <w:tab w:val="left" w:pos="284"/>
              </w:tabs>
              <w:spacing w:after="0" w:line="240" w:lineRule="auto"/>
              <w:rPr>
                <w:rFonts w:ascii="Times New Roman" w:eastAsia="Calibri" w:hAnsi="Times New Roman" w:cs="Times New Roman"/>
                <w:sz w:val="12"/>
                <w:szCs w:val="12"/>
              </w:rPr>
            </w:pPr>
            <w:r w:rsidRPr="00AC409C">
              <w:rPr>
                <w:rFonts w:ascii="Times New Roman" w:eastAsia="Calibri" w:hAnsi="Times New Roman" w:cs="Times New Roman"/>
                <w:sz w:val="12"/>
                <w:szCs w:val="12"/>
              </w:rPr>
              <w:t>100</w:t>
            </w:r>
          </w:p>
        </w:tc>
      </w:tr>
      <w:tr w:rsidR="004F0199" w:rsidRPr="00AC409C" w:rsidTr="004F0199">
        <w:tc>
          <w:tcPr>
            <w:tcW w:w="426" w:type="dxa"/>
          </w:tcPr>
          <w:p w:rsidR="00AC409C" w:rsidRPr="00AC409C" w:rsidRDefault="00AC409C" w:rsidP="00CD5510">
            <w:pPr>
              <w:numPr>
                <w:ilvl w:val="0"/>
                <w:numId w:val="14"/>
              </w:numPr>
              <w:tabs>
                <w:tab w:val="left" w:pos="284"/>
              </w:tabs>
              <w:spacing w:after="0" w:line="240" w:lineRule="auto"/>
              <w:ind w:left="0" w:firstLine="0"/>
              <w:rPr>
                <w:rFonts w:ascii="Times New Roman" w:eastAsia="Calibri" w:hAnsi="Times New Roman" w:cs="Times New Roman"/>
                <w:sz w:val="12"/>
                <w:szCs w:val="12"/>
              </w:rPr>
            </w:pPr>
          </w:p>
        </w:tc>
        <w:tc>
          <w:tcPr>
            <w:tcW w:w="3260" w:type="dxa"/>
          </w:tcPr>
          <w:p w:rsidR="00AC409C" w:rsidRPr="00AC409C" w:rsidRDefault="00AC409C" w:rsidP="00AC409C">
            <w:pPr>
              <w:tabs>
                <w:tab w:val="left" w:pos="284"/>
              </w:tabs>
              <w:spacing w:after="0" w:line="240" w:lineRule="auto"/>
              <w:rPr>
                <w:rFonts w:ascii="Times New Roman" w:eastAsia="Calibri" w:hAnsi="Times New Roman" w:cs="Times New Roman"/>
                <w:sz w:val="12"/>
                <w:szCs w:val="12"/>
              </w:rPr>
            </w:pPr>
            <w:r w:rsidRPr="00AC409C">
              <w:rPr>
                <w:rFonts w:ascii="Times New Roman" w:eastAsia="Calibri" w:hAnsi="Times New Roman" w:cs="Times New Roman"/>
                <w:sz w:val="12"/>
                <w:szCs w:val="12"/>
              </w:rPr>
              <w:t>количество правовых актов и других документов антикоррупционной направленности, размещенных в сети Интернет и в СМИ</w:t>
            </w:r>
          </w:p>
        </w:tc>
        <w:tc>
          <w:tcPr>
            <w:tcW w:w="1134" w:type="dxa"/>
          </w:tcPr>
          <w:p w:rsidR="00AC409C" w:rsidRPr="00AC409C" w:rsidRDefault="00AC409C" w:rsidP="00AC409C">
            <w:pPr>
              <w:tabs>
                <w:tab w:val="left" w:pos="284"/>
              </w:tabs>
              <w:spacing w:after="0" w:line="240" w:lineRule="auto"/>
              <w:rPr>
                <w:rFonts w:ascii="Times New Roman" w:eastAsia="Calibri" w:hAnsi="Times New Roman" w:cs="Times New Roman"/>
                <w:sz w:val="12"/>
                <w:szCs w:val="12"/>
              </w:rPr>
            </w:pPr>
            <w:r w:rsidRPr="00AC409C">
              <w:rPr>
                <w:rFonts w:ascii="Times New Roman" w:eastAsia="Calibri" w:hAnsi="Times New Roman" w:cs="Times New Roman"/>
                <w:sz w:val="12"/>
                <w:szCs w:val="12"/>
              </w:rPr>
              <w:t>единиц</w:t>
            </w:r>
          </w:p>
        </w:tc>
        <w:tc>
          <w:tcPr>
            <w:tcW w:w="709" w:type="dxa"/>
          </w:tcPr>
          <w:p w:rsidR="00AC409C" w:rsidRPr="00AC409C" w:rsidRDefault="00AC409C" w:rsidP="00AC409C">
            <w:pPr>
              <w:tabs>
                <w:tab w:val="left" w:pos="284"/>
              </w:tabs>
              <w:spacing w:after="0" w:line="240" w:lineRule="auto"/>
              <w:rPr>
                <w:rFonts w:ascii="Times New Roman" w:eastAsia="Calibri" w:hAnsi="Times New Roman" w:cs="Times New Roman"/>
                <w:sz w:val="12"/>
                <w:szCs w:val="12"/>
              </w:rPr>
            </w:pPr>
            <w:r w:rsidRPr="00AC409C">
              <w:rPr>
                <w:rFonts w:ascii="Times New Roman" w:eastAsia="Calibri" w:hAnsi="Times New Roman" w:cs="Times New Roman"/>
                <w:sz w:val="12"/>
                <w:szCs w:val="12"/>
              </w:rPr>
              <w:t>3</w:t>
            </w:r>
          </w:p>
        </w:tc>
        <w:tc>
          <w:tcPr>
            <w:tcW w:w="567" w:type="dxa"/>
          </w:tcPr>
          <w:p w:rsidR="00AC409C" w:rsidRPr="00AC409C" w:rsidRDefault="00AC409C" w:rsidP="00AC409C">
            <w:pPr>
              <w:tabs>
                <w:tab w:val="left" w:pos="284"/>
              </w:tabs>
              <w:spacing w:after="0" w:line="240" w:lineRule="auto"/>
              <w:rPr>
                <w:rFonts w:ascii="Times New Roman" w:eastAsia="Calibri" w:hAnsi="Times New Roman" w:cs="Times New Roman"/>
                <w:sz w:val="12"/>
                <w:szCs w:val="12"/>
              </w:rPr>
            </w:pPr>
            <w:r w:rsidRPr="00AC409C">
              <w:rPr>
                <w:rFonts w:ascii="Times New Roman" w:eastAsia="Calibri" w:hAnsi="Times New Roman" w:cs="Times New Roman"/>
                <w:sz w:val="12"/>
                <w:szCs w:val="12"/>
              </w:rPr>
              <w:t>3</w:t>
            </w:r>
          </w:p>
        </w:tc>
        <w:tc>
          <w:tcPr>
            <w:tcW w:w="567" w:type="dxa"/>
          </w:tcPr>
          <w:p w:rsidR="00AC409C" w:rsidRPr="00AC409C" w:rsidRDefault="00AC409C" w:rsidP="00AC409C">
            <w:pPr>
              <w:tabs>
                <w:tab w:val="left" w:pos="284"/>
              </w:tabs>
              <w:spacing w:after="0" w:line="240" w:lineRule="auto"/>
              <w:rPr>
                <w:rFonts w:ascii="Times New Roman" w:eastAsia="Calibri" w:hAnsi="Times New Roman" w:cs="Times New Roman"/>
                <w:sz w:val="12"/>
                <w:szCs w:val="12"/>
              </w:rPr>
            </w:pPr>
            <w:r w:rsidRPr="00AC409C">
              <w:rPr>
                <w:rFonts w:ascii="Times New Roman" w:eastAsia="Calibri" w:hAnsi="Times New Roman" w:cs="Times New Roman"/>
                <w:sz w:val="12"/>
                <w:szCs w:val="12"/>
              </w:rPr>
              <w:t>4</w:t>
            </w:r>
          </w:p>
        </w:tc>
        <w:tc>
          <w:tcPr>
            <w:tcW w:w="850" w:type="dxa"/>
          </w:tcPr>
          <w:p w:rsidR="00AC409C" w:rsidRPr="00AC409C" w:rsidRDefault="00AC409C" w:rsidP="00AC409C">
            <w:pPr>
              <w:tabs>
                <w:tab w:val="left" w:pos="284"/>
              </w:tabs>
              <w:spacing w:after="0" w:line="240" w:lineRule="auto"/>
              <w:rPr>
                <w:rFonts w:ascii="Times New Roman" w:eastAsia="Calibri" w:hAnsi="Times New Roman" w:cs="Times New Roman"/>
                <w:sz w:val="12"/>
                <w:szCs w:val="12"/>
              </w:rPr>
            </w:pPr>
            <w:r w:rsidRPr="00AC409C">
              <w:rPr>
                <w:rFonts w:ascii="Times New Roman" w:eastAsia="Calibri" w:hAnsi="Times New Roman" w:cs="Times New Roman"/>
                <w:sz w:val="12"/>
                <w:szCs w:val="12"/>
              </w:rPr>
              <w:t>5</w:t>
            </w:r>
          </w:p>
        </w:tc>
      </w:tr>
    </w:tbl>
    <w:p w:rsidR="00AC409C" w:rsidRDefault="00AC409C" w:rsidP="00AC409C">
      <w:pPr>
        <w:tabs>
          <w:tab w:val="left" w:pos="284"/>
        </w:tabs>
        <w:spacing w:after="0" w:line="240" w:lineRule="auto"/>
        <w:jc w:val="both"/>
        <w:rPr>
          <w:rFonts w:ascii="Times New Roman" w:eastAsia="Calibri" w:hAnsi="Times New Roman" w:cs="Times New Roman"/>
          <w:sz w:val="12"/>
          <w:szCs w:val="12"/>
        </w:rPr>
      </w:pPr>
    </w:p>
    <w:p w:rsidR="004F0199" w:rsidRPr="004F0199" w:rsidRDefault="004F0199" w:rsidP="004F0199">
      <w:pPr>
        <w:tabs>
          <w:tab w:val="left" w:pos="284"/>
        </w:tabs>
        <w:spacing w:after="0" w:line="240" w:lineRule="auto"/>
        <w:ind w:firstLine="284"/>
        <w:jc w:val="center"/>
        <w:rPr>
          <w:rFonts w:ascii="Times New Roman" w:eastAsia="Calibri" w:hAnsi="Times New Roman" w:cs="Times New Roman"/>
          <w:b/>
          <w:sz w:val="12"/>
          <w:szCs w:val="12"/>
        </w:rPr>
      </w:pPr>
      <w:r w:rsidRPr="004F0199">
        <w:rPr>
          <w:rFonts w:ascii="Times New Roman" w:eastAsia="Calibri" w:hAnsi="Times New Roman" w:cs="Times New Roman"/>
          <w:b/>
          <w:sz w:val="12"/>
          <w:szCs w:val="12"/>
        </w:rPr>
        <w:t>IV. Система программных мероприятий</w:t>
      </w:r>
    </w:p>
    <w:p w:rsidR="004F0199" w:rsidRPr="004F0199" w:rsidRDefault="004F0199" w:rsidP="004F0199">
      <w:pPr>
        <w:tabs>
          <w:tab w:val="left" w:pos="284"/>
        </w:tabs>
        <w:spacing w:after="0" w:line="240" w:lineRule="auto"/>
        <w:ind w:firstLine="284"/>
        <w:jc w:val="both"/>
        <w:rPr>
          <w:rFonts w:ascii="Times New Roman" w:eastAsia="Calibri" w:hAnsi="Times New Roman" w:cs="Times New Roman"/>
          <w:sz w:val="12"/>
          <w:szCs w:val="12"/>
        </w:rPr>
      </w:pPr>
      <w:r w:rsidRPr="004F0199">
        <w:rPr>
          <w:rFonts w:ascii="Times New Roman" w:eastAsia="Calibri" w:hAnsi="Times New Roman" w:cs="Times New Roman"/>
          <w:sz w:val="12"/>
          <w:szCs w:val="12"/>
        </w:rPr>
        <w:t>Для решения поставленных в рамках Программы задач предусматривается реализация конкретных мероприятий, перечень которых с указанием ответственных исполнителей и сроков исполнения, представлен в приложении к настоящей Программе.</w:t>
      </w:r>
    </w:p>
    <w:p w:rsidR="004F0199" w:rsidRPr="004F0199" w:rsidRDefault="004F0199" w:rsidP="004F0199">
      <w:pPr>
        <w:tabs>
          <w:tab w:val="left" w:pos="284"/>
        </w:tabs>
        <w:spacing w:after="0" w:line="240" w:lineRule="auto"/>
        <w:ind w:firstLine="284"/>
        <w:jc w:val="both"/>
        <w:rPr>
          <w:rFonts w:ascii="Times New Roman" w:eastAsia="Calibri" w:hAnsi="Times New Roman" w:cs="Times New Roman"/>
          <w:sz w:val="12"/>
          <w:szCs w:val="12"/>
        </w:rPr>
      </w:pPr>
    </w:p>
    <w:p w:rsidR="004F0199" w:rsidRPr="004F0199" w:rsidRDefault="004F0199" w:rsidP="004F0199">
      <w:pPr>
        <w:tabs>
          <w:tab w:val="left" w:pos="284"/>
        </w:tabs>
        <w:spacing w:after="0" w:line="240" w:lineRule="auto"/>
        <w:ind w:firstLine="284"/>
        <w:jc w:val="center"/>
        <w:rPr>
          <w:rFonts w:ascii="Times New Roman" w:eastAsia="Calibri" w:hAnsi="Times New Roman" w:cs="Times New Roman"/>
          <w:b/>
          <w:sz w:val="12"/>
          <w:szCs w:val="12"/>
        </w:rPr>
      </w:pPr>
      <w:r w:rsidRPr="004F0199">
        <w:rPr>
          <w:rFonts w:ascii="Times New Roman" w:eastAsia="Calibri" w:hAnsi="Times New Roman" w:cs="Times New Roman"/>
          <w:b/>
          <w:sz w:val="12"/>
          <w:szCs w:val="12"/>
        </w:rPr>
        <w:t>V. Объем и источники финансирования Программы</w:t>
      </w:r>
    </w:p>
    <w:p w:rsidR="004F0199" w:rsidRPr="004F0199" w:rsidRDefault="00701AEA" w:rsidP="00701AE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Бюджет поселения:</w:t>
      </w:r>
    </w:p>
    <w:p w:rsidR="004F0199" w:rsidRPr="004F0199" w:rsidRDefault="004F0199" w:rsidP="004F0199">
      <w:pPr>
        <w:tabs>
          <w:tab w:val="left" w:pos="284"/>
        </w:tabs>
        <w:spacing w:after="0" w:line="240" w:lineRule="auto"/>
        <w:ind w:firstLine="284"/>
        <w:jc w:val="both"/>
        <w:rPr>
          <w:rFonts w:ascii="Times New Roman" w:eastAsia="Calibri" w:hAnsi="Times New Roman" w:cs="Times New Roman"/>
          <w:sz w:val="12"/>
          <w:szCs w:val="12"/>
        </w:rPr>
      </w:pPr>
      <w:r w:rsidRPr="004F0199">
        <w:rPr>
          <w:rFonts w:ascii="Times New Roman" w:eastAsia="Calibri" w:hAnsi="Times New Roman" w:cs="Times New Roman"/>
          <w:sz w:val="12"/>
          <w:szCs w:val="12"/>
        </w:rPr>
        <w:t>2019 г. – 1000 руб.  (прогноз)</w:t>
      </w:r>
    </w:p>
    <w:p w:rsidR="004F0199" w:rsidRPr="004F0199" w:rsidRDefault="004F0199" w:rsidP="004F0199">
      <w:pPr>
        <w:tabs>
          <w:tab w:val="left" w:pos="284"/>
        </w:tabs>
        <w:spacing w:after="0" w:line="240" w:lineRule="auto"/>
        <w:ind w:firstLine="284"/>
        <w:jc w:val="both"/>
        <w:rPr>
          <w:rFonts w:ascii="Times New Roman" w:eastAsia="Calibri" w:hAnsi="Times New Roman" w:cs="Times New Roman"/>
          <w:sz w:val="12"/>
          <w:szCs w:val="12"/>
        </w:rPr>
      </w:pPr>
      <w:r w:rsidRPr="004F0199">
        <w:rPr>
          <w:rFonts w:ascii="Times New Roman" w:eastAsia="Calibri" w:hAnsi="Times New Roman" w:cs="Times New Roman"/>
          <w:sz w:val="12"/>
          <w:szCs w:val="12"/>
        </w:rPr>
        <w:t>2020 г. -  1000 руб. (прогноз)</w:t>
      </w:r>
    </w:p>
    <w:p w:rsidR="004F0199" w:rsidRPr="004F0199" w:rsidRDefault="004F0199" w:rsidP="004F0199">
      <w:pPr>
        <w:tabs>
          <w:tab w:val="left" w:pos="284"/>
        </w:tabs>
        <w:spacing w:after="0" w:line="240" w:lineRule="auto"/>
        <w:ind w:firstLine="284"/>
        <w:jc w:val="both"/>
        <w:rPr>
          <w:rFonts w:ascii="Times New Roman" w:eastAsia="Calibri" w:hAnsi="Times New Roman" w:cs="Times New Roman"/>
          <w:sz w:val="12"/>
          <w:szCs w:val="12"/>
        </w:rPr>
      </w:pPr>
      <w:r w:rsidRPr="004F0199">
        <w:rPr>
          <w:rFonts w:ascii="Times New Roman" w:eastAsia="Calibri" w:hAnsi="Times New Roman" w:cs="Times New Roman"/>
          <w:sz w:val="12"/>
          <w:szCs w:val="12"/>
        </w:rPr>
        <w:t>2021 г. – 1000 руб. (прогноз)</w:t>
      </w:r>
    </w:p>
    <w:p w:rsidR="004F0199" w:rsidRPr="004F0199" w:rsidRDefault="004F0199" w:rsidP="004F0199">
      <w:pPr>
        <w:tabs>
          <w:tab w:val="left" w:pos="284"/>
        </w:tabs>
        <w:spacing w:after="0" w:line="240" w:lineRule="auto"/>
        <w:jc w:val="both"/>
        <w:rPr>
          <w:rFonts w:ascii="Times New Roman" w:eastAsia="Calibri" w:hAnsi="Times New Roman" w:cs="Times New Roman"/>
          <w:sz w:val="12"/>
          <w:szCs w:val="12"/>
        </w:rPr>
      </w:pPr>
    </w:p>
    <w:p w:rsidR="004F0199" w:rsidRPr="004F0199" w:rsidRDefault="004F0199" w:rsidP="004F0199">
      <w:pPr>
        <w:tabs>
          <w:tab w:val="left" w:pos="284"/>
        </w:tabs>
        <w:spacing w:after="0" w:line="240" w:lineRule="auto"/>
        <w:ind w:firstLine="284"/>
        <w:jc w:val="center"/>
        <w:rPr>
          <w:rFonts w:ascii="Times New Roman" w:eastAsia="Calibri" w:hAnsi="Times New Roman" w:cs="Times New Roman"/>
          <w:b/>
          <w:sz w:val="12"/>
          <w:szCs w:val="12"/>
        </w:rPr>
      </w:pPr>
      <w:r w:rsidRPr="004F0199">
        <w:rPr>
          <w:rFonts w:ascii="Times New Roman" w:eastAsia="Calibri" w:hAnsi="Times New Roman" w:cs="Times New Roman"/>
          <w:b/>
          <w:sz w:val="12"/>
          <w:szCs w:val="12"/>
        </w:rPr>
        <w:t>VI. Ожидаемые результаты</w:t>
      </w:r>
    </w:p>
    <w:p w:rsidR="004F0199" w:rsidRPr="004F0199" w:rsidRDefault="004F0199" w:rsidP="004F0199">
      <w:pPr>
        <w:tabs>
          <w:tab w:val="left" w:pos="284"/>
        </w:tabs>
        <w:spacing w:after="0" w:line="240" w:lineRule="auto"/>
        <w:ind w:firstLine="284"/>
        <w:jc w:val="both"/>
        <w:rPr>
          <w:rFonts w:ascii="Times New Roman" w:eastAsia="Calibri" w:hAnsi="Times New Roman" w:cs="Times New Roman"/>
          <w:sz w:val="12"/>
          <w:szCs w:val="12"/>
        </w:rPr>
      </w:pPr>
      <w:r w:rsidRPr="004F0199">
        <w:rPr>
          <w:rFonts w:ascii="Times New Roman" w:eastAsia="Calibri" w:hAnsi="Times New Roman" w:cs="Times New Roman"/>
          <w:sz w:val="12"/>
          <w:szCs w:val="12"/>
        </w:rPr>
        <w:t>Поэтапная реализация Программы позволит существенно снизить коррупционные риски в органах местного самоуправления, таким образом повысить эффективность работы органов местного самоуправления.</w:t>
      </w:r>
    </w:p>
    <w:p w:rsidR="004F0199" w:rsidRPr="004F0199" w:rsidRDefault="004F0199" w:rsidP="004F0199">
      <w:pPr>
        <w:tabs>
          <w:tab w:val="left" w:pos="284"/>
        </w:tabs>
        <w:spacing w:after="0" w:line="240" w:lineRule="auto"/>
        <w:ind w:firstLine="284"/>
        <w:jc w:val="both"/>
        <w:rPr>
          <w:rFonts w:ascii="Times New Roman" w:eastAsia="Calibri" w:hAnsi="Times New Roman" w:cs="Times New Roman"/>
          <w:sz w:val="12"/>
          <w:szCs w:val="12"/>
        </w:rPr>
      </w:pPr>
      <w:r w:rsidRPr="004F0199">
        <w:rPr>
          <w:rFonts w:ascii="Times New Roman" w:eastAsia="Calibri" w:hAnsi="Times New Roman" w:cs="Times New Roman"/>
          <w:sz w:val="12"/>
          <w:szCs w:val="12"/>
        </w:rPr>
        <w:t xml:space="preserve">Повышение </w:t>
      </w:r>
      <w:proofErr w:type="gramStart"/>
      <w:r w:rsidRPr="004F0199">
        <w:rPr>
          <w:rFonts w:ascii="Times New Roman" w:eastAsia="Calibri" w:hAnsi="Times New Roman" w:cs="Times New Roman"/>
          <w:sz w:val="12"/>
          <w:szCs w:val="12"/>
        </w:rPr>
        <w:t>уровня открытости деятельности органов местного самоуправления</w:t>
      </w:r>
      <w:proofErr w:type="gramEnd"/>
      <w:r w:rsidRPr="004F0199">
        <w:rPr>
          <w:rFonts w:ascii="Times New Roman" w:eastAsia="Calibri" w:hAnsi="Times New Roman" w:cs="Times New Roman"/>
          <w:sz w:val="12"/>
          <w:szCs w:val="12"/>
        </w:rPr>
        <w:t xml:space="preserve"> позволит обеспечить функционирование механизмов по борьбе с коррупцией в органах местного самоуправления за счет использования механизмов общественного контроля.</w:t>
      </w:r>
    </w:p>
    <w:p w:rsidR="004F0199" w:rsidRPr="004F0199" w:rsidRDefault="004F0199" w:rsidP="004F0199">
      <w:pPr>
        <w:tabs>
          <w:tab w:val="left" w:pos="284"/>
        </w:tabs>
        <w:spacing w:after="0" w:line="240" w:lineRule="auto"/>
        <w:ind w:firstLine="284"/>
        <w:jc w:val="both"/>
        <w:rPr>
          <w:rFonts w:ascii="Times New Roman" w:eastAsia="Calibri" w:hAnsi="Times New Roman" w:cs="Times New Roman"/>
          <w:sz w:val="12"/>
          <w:szCs w:val="12"/>
        </w:rPr>
      </w:pPr>
      <w:r w:rsidRPr="004F0199">
        <w:rPr>
          <w:rFonts w:ascii="Times New Roman" w:eastAsia="Calibri" w:hAnsi="Times New Roman" w:cs="Times New Roman"/>
          <w:sz w:val="12"/>
          <w:szCs w:val="12"/>
        </w:rPr>
        <w:t>Регламентация исполнения сотрудниками органов местного самоуправления должностных обязанностей позволит существенно снизить коррупционные риски при исполнении должностных обязанностей. Совершенствование механизма кадрового обеспечения органов местного самоуправления позволит минимизировать возможности проникновения на муниципальную службу лиц, преследующих противоправные цели, повысит исполнительскую дисциплину сотрудников, а также повысит качество выполнения ими должностных обязанностей.</w:t>
      </w:r>
    </w:p>
    <w:p w:rsidR="004F0199" w:rsidRPr="004F0199" w:rsidRDefault="004F0199" w:rsidP="004F0199">
      <w:pPr>
        <w:tabs>
          <w:tab w:val="left" w:pos="284"/>
        </w:tabs>
        <w:spacing w:after="0" w:line="240" w:lineRule="auto"/>
        <w:ind w:firstLine="284"/>
        <w:jc w:val="both"/>
        <w:rPr>
          <w:rFonts w:ascii="Times New Roman" w:eastAsia="Calibri" w:hAnsi="Times New Roman" w:cs="Times New Roman"/>
          <w:sz w:val="12"/>
          <w:szCs w:val="12"/>
        </w:rPr>
      </w:pPr>
    </w:p>
    <w:p w:rsidR="004F0199" w:rsidRPr="004F0199" w:rsidRDefault="004F0199" w:rsidP="004F0199">
      <w:pPr>
        <w:tabs>
          <w:tab w:val="left" w:pos="284"/>
        </w:tabs>
        <w:spacing w:after="0" w:line="240" w:lineRule="auto"/>
        <w:ind w:firstLine="284"/>
        <w:jc w:val="center"/>
        <w:rPr>
          <w:rFonts w:ascii="Times New Roman" w:eastAsia="Calibri" w:hAnsi="Times New Roman" w:cs="Times New Roman"/>
          <w:b/>
          <w:sz w:val="12"/>
          <w:szCs w:val="12"/>
        </w:rPr>
      </w:pPr>
      <w:r w:rsidRPr="004F0199">
        <w:rPr>
          <w:rFonts w:ascii="Times New Roman" w:eastAsia="Calibri" w:hAnsi="Times New Roman" w:cs="Times New Roman"/>
          <w:b/>
          <w:sz w:val="12"/>
          <w:szCs w:val="12"/>
        </w:rPr>
        <w:t xml:space="preserve">VII. Система организации </w:t>
      </w:r>
      <w:proofErr w:type="gramStart"/>
      <w:r w:rsidRPr="004F0199">
        <w:rPr>
          <w:rFonts w:ascii="Times New Roman" w:eastAsia="Calibri" w:hAnsi="Times New Roman" w:cs="Times New Roman"/>
          <w:b/>
          <w:sz w:val="12"/>
          <w:szCs w:val="12"/>
        </w:rPr>
        <w:t>контроля за</w:t>
      </w:r>
      <w:proofErr w:type="gramEnd"/>
      <w:r w:rsidRPr="004F0199">
        <w:rPr>
          <w:rFonts w:ascii="Times New Roman" w:eastAsia="Calibri" w:hAnsi="Times New Roman" w:cs="Times New Roman"/>
          <w:b/>
          <w:sz w:val="12"/>
          <w:szCs w:val="12"/>
        </w:rPr>
        <w:t xml:space="preserve"> ходом реализации Программы</w:t>
      </w:r>
    </w:p>
    <w:p w:rsidR="004F0199" w:rsidRPr="004F0199" w:rsidRDefault="004F0199" w:rsidP="004F0199">
      <w:pPr>
        <w:tabs>
          <w:tab w:val="left" w:pos="284"/>
        </w:tabs>
        <w:spacing w:after="0" w:line="240" w:lineRule="auto"/>
        <w:ind w:firstLine="284"/>
        <w:jc w:val="both"/>
        <w:rPr>
          <w:rFonts w:ascii="Times New Roman" w:eastAsia="Calibri" w:hAnsi="Times New Roman" w:cs="Times New Roman"/>
          <w:sz w:val="12"/>
          <w:szCs w:val="12"/>
        </w:rPr>
      </w:pPr>
      <w:r w:rsidRPr="004F0199">
        <w:rPr>
          <w:rFonts w:ascii="Times New Roman" w:eastAsia="Calibri" w:hAnsi="Times New Roman" w:cs="Times New Roman"/>
          <w:sz w:val="12"/>
          <w:szCs w:val="12"/>
        </w:rPr>
        <w:t xml:space="preserve">Общее руководство и </w:t>
      </w:r>
      <w:proofErr w:type="gramStart"/>
      <w:r w:rsidRPr="004F0199">
        <w:rPr>
          <w:rFonts w:ascii="Times New Roman" w:eastAsia="Calibri" w:hAnsi="Times New Roman" w:cs="Times New Roman"/>
          <w:sz w:val="12"/>
          <w:szCs w:val="12"/>
        </w:rPr>
        <w:t>контроль за</w:t>
      </w:r>
      <w:proofErr w:type="gramEnd"/>
      <w:r w:rsidRPr="004F0199">
        <w:rPr>
          <w:rFonts w:ascii="Times New Roman" w:eastAsia="Calibri" w:hAnsi="Times New Roman" w:cs="Times New Roman"/>
          <w:sz w:val="12"/>
          <w:szCs w:val="12"/>
        </w:rPr>
        <w:t xml:space="preserve"> ходом реализации Программы возлагается на Главу поселения. Исполнители программных мероприятий являются ответственными за выполнение конкретных мероприятий Программы и представляют Главе поселения информацию о ходе и результатах исполнения Программы.</w:t>
      </w:r>
    </w:p>
    <w:p w:rsidR="004F0199" w:rsidRPr="004F0199" w:rsidRDefault="004F0199" w:rsidP="004F0199">
      <w:pPr>
        <w:tabs>
          <w:tab w:val="left" w:pos="284"/>
        </w:tabs>
        <w:spacing w:after="0" w:line="240" w:lineRule="auto"/>
        <w:jc w:val="both"/>
        <w:rPr>
          <w:rFonts w:ascii="Times New Roman" w:eastAsia="Calibri" w:hAnsi="Times New Roman" w:cs="Times New Roman"/>
          <w:sz w:val="12"/>
          <w:szCs w:val="12"/>
        </w:rPr>
      </w:pPr>
    </w:p>
    <w:p w:rsidR="004F0199" w:rsidRPr="004F0199" w:rsidRDefault="004F0199" w:rsidP="004F0199">
      <w:pPr>
        <w:tabs>
          <w:tab w:val="left" w:pos="284"/>
        </w:tabs>
        <w:spacing w:after="0" w:line="240" w:lineRule="auto"/>
        <w:ind w:firstLine="284"/>
        <w:jc w:val="center"/>
        <w:rPr>
          <w:rFonts w:ascii="Times New Roman" w:eastAsia="Calibri" w:hAnsi="Times New Roman" w:cs="Times New Roman"/>
          <w:b/>
          <w:sz w:val="12"/>
          <w:szCs w:val="12"/>
        </w:rPr>
      </w:pPr>
      <w:r w:rsidRPr="004F0199">
        <w:rPr>
          <w:rFonts w:ascii="Times New Roman" w:eastAsia="Calibri" w:hAnsi="Times New Roman" w:cs="Times New Roman"/>
          <w:b/>
          <w:sz w:val="12"/>
          <w:szCs w:val="12"/>
        </w:rPr>
        <w:t>VIII. Оценка социально-экономической эффективности реализации Программы</w:t>
      </w:r>
    </w:p>
    <w:p w:rsidR="004F0199" w:rsidRPr="004F0199" w:rsidRDefault="004F0199" w:rsidP="004F0199">
      <w:pPr>
        <w:tabs>
          <w:tab w:val="left" w:pos="284"/>
        </w:tabs>
        <w:spacing w:after="0" w:line="240" w:lineRule="auto"/>
        <w:ind w:firstLine="284"/>
        <w:jc w:val="both"/>
        <w:rPr>
          <w:rFonts w:ascii="Times New Roman" w:eastAsia="Calibri" w:hAnsi="Times New Roman" w:cs="Times New Roman"/>
          <w:sz w:val="12"/>
          <w:szCs w:val="12"/>
        </w:rPr>
      </w:pPr>
      <w:r w:rsidRPr="004F0199">
        <w:rPr>
          <w:rFonts w:ascii="Times New Roman" w:eastAsia="Calibri" w:hAnsi="Times New Roman" w:cs="Times New Roman"/>
          <w:sz w:val="12"/>
          <w:szCs w:val="12"/>
        </w:rPr>
        <w:t>Оценка эффективности реализации Программы осуществляется путем сравнения текущих значений индикаторов (показателей) Программы с их целевыми значениями, указанными в приложении.</w:t>
      </w:r>
    </w:p>
    <w:p w:rsidR="004F0199" w:rsidRPr="004F0199" w:rsidRDefault="004F0199" w:rsidP="004F0199">
      <w:pPr>
        <w:tabs>
          <w:tab w:val="left" w:pos="284"/>
        </w:tabs>
        <w:spacing w:after="0" w:line="240" w:lineRule="auto"/>
        <w:ind w:firstLine="284"/>
        <w:jc w:val="both"/>
        <w:rPr>
          <w:rFonts w:ascii="Times New Roman" w:eastAsia="Calibri" w:hAnsi="Times New Roman" w:cs="Times New Roman"/>
          <w:sz w:val="12"/>
          <w:szCs w:val="12"/>
        </w:rPr>
      </w:pPr>
      <w:r w:rsidRPr="004F0199">
        <w:rPr>
          <w:rFonts w:ascii="Times New Roman" w:eastAsia="Calibri" w:hAnsi="Times New Roman" w:cs="Times New Roman"/>
          <w:sz w:val="12"/>
          <w:szCs w:val="12"/>
        </w:rPr>
        <w:t>Оценка эффективности реализации Программы осуществляется ежегодно в течение всего срока реализации Программы и в целом по окончании ее реализации.</w:t>
      </w:r>
    </w:p>
    <w:p w:rsidR="00AC409C" w:rsidRDefault="004F0199" w:rsidP="004F0199">
      <w:pPr>
        <w:tabs>
          <w:tab w:val="left" w:pos="284"/>
        </w:tabs>
        <w:spacing w:after="0" w:line="240" w:lineRule="auto"/>
        <w:ind w:firstLine="284"/>
        <w:jc w:val="both"/>
        <w:rPr>
          <w:rFonts w:ascii="Times New Roman" w:eastAsia="Calibri" w:hAnsi="Times New Roman" w:cs="Times New Roman"/>
          <w:sz w:val="12"/>
          <w:szCs w:val="12"/>
        </w:rPr>
      </w:pPr>
      <w:r w:rsidRPr="004F0199">
        <w:rPr>
          <w:rFonts w:ascii="Times New Roman" w:eastAsia="Calibri" w:hAnsi="Times New Roman" w:cs="Times New Roman"/>
          <w:sz w:val="12"/>
          <w:szCs w:val="12"/>
        </w:rPr>
        <w:t>Эффективность реализации Программы с учетом финансирования оценивается путем соотнесения степени достижения основных целевых показателей (индикаторов) Программы к уровню ее финансирования с начала реализации. Комплексный показатель эффективности реализации Программы (R) рассчитывается по формуле:</w:t>
      </w:r>
    </w:p>
    <w:p w:rsidR="004F0199" w:rsidRPr="004F0199" w:rsidRDefault="004F0199" w:rsidP="004F0199">
      <w:pPr>
        <w:tabs>
          <w:tab w:val="left" w:pos="284"/>
        </w:tabs>
        <w:spacing w:after="0" w:line="240" w:lineRule="auto"/>
        <w:rPr>
          <w:rFonts w:ascii="Times New Roman" w:eastAsia="Calibri" w:hAnsi="Times New Roman" w:cs="Times New Roman"/>
          <w:sz w:val="12"/>
          <w:szCs w:val="12"/>
        </w:rPr>
      </w:pPr>
    </w:p>
    <w:p w:rsidR="004F0199" w:rsidRPr="004F0199" w:rsidRDefault="004F0199" w:rsidP="004F0199">
      <w:pPr>
        <w:tabs>
          <w:tab w:val="left" w:pos="284"/>
        </w:tabs>
        <w:spacing w:after="0" w:line="240" w:lineRule="auto"/>
        <w:rPr>
          <w:rFonts w:ascii="Times New Roman" w:eastAsia="Calibri" w:hAnsi="Times New Roman" w:cs="Times New Roman"/>
          <w:sz w:val="12"/>
          <w:szCs w:val="12"/>
        </w:rPr>
      </w:pPr>
      <w:r w:rsidRPr="004F0199">
        <w:rPr>
          <w:rFonts w:ascii="Times New Roman" w:eastAsia="Calibri" w:hAnsi="Times New Roman" w:cs="Times New Roman"/>
          <w:sz w:val="12"/>
          <w:szCs w:val="12"/>
        </w:rPr>
        <w:t xml:space="preserve">                                                       Тек.</w:t>
      </w:r>
    </w:p>
    <w:p w:rsidR="004F0199" w:rsidRPr="001C6D1F" w:rsidRDefault="004F0199" w:rsidP="004F0199">
      <w:pPr>
        <w:tabs>
          <w:tab w:val="left" w:pos="284"/>
        </w:tabs>
        <w:spacing w:after="0" w:line="240" w:lineRule="auto"/>
        <w:rPr>
          <w:rFonts w:ascii="Times New Roman" w:eastAsia="Calibri" w:hAnsi="Times New Roman" w:cs="Times New Roman"/>
          <w:sz w:val="12"/>
          <w:szCs w:val="12"/>
          <w:lang w:val="en-US"/>
        </w:rPr>
      </w:pPr>
      <w:r w:rsidRPr="004F0199">
        <w:rPr>
          <w:rFonts w:ascii="Times New Roman" w:eastAsia="Calibri" w:hAnsi="Times New Roman" w:cs="Times New Roman"/>
          <w:sz w:val="12"/>
          <w:szCs w:val="12"/>
        </w:rPr>
        <w:t xml:space="preserve">                                                  </w:t>
      </w:r>
      <w:r w:rsidRPr="004F0199">
        <w:rPr>
          <w:rFonts w:ascii="Times New Roman" w:eastAsia="Calibri" w:hAnsi="Times New Roman" w:cs="Times New Roman"/>
          <w:sz w:val="12"/>
          <w:szCs w:val="12"/>
          <w:lang w:val="en-US"/>
        </w:rPr>
        <w:t>X</w:t>
      </w:r>
    </w:p>
    <w:p w:rsidR="004F0199" w:rsidRPr="001C6D1F" w:rsidRDefault="004F0199" w:rsidP="004F0199">
      <w:pPr>
        <w:tabs>
          <w:tab w:val="left" w:pos="284"/>
        </w:tabs>
        <w:spacing w:after="0" w:line="240" w:lineRule="auto"/>
        <w:rPr>
          <w:rFonts w:ascii="Times New Roman" w:eastAsia="Calibri" w:hAnsi="Times New Roman" w:cs="Times New Roman"/>
          <w:sz w:val="12"/>
          <w:szCs w:val="12"/>
          <w:lang w:val="en-US"/>
        </w:rPr>
      </w:pPr>
      <w:r w:rsidRPr="001C6D1F">
        <w:rPr>
          <w:rFonts w:ascii="Times New Roman" w:eastAsia="Calibri" w:hAnsi="Times New Roman" w:cs="Times New Roman"/>
          <w:sz w:val="12"/>
          <w:szCs w:val="12"/>
          <w:lang w:val="en-US"/>
        </w:rPr>
        <w:t xml:space="preserve">                               1    </w:t>
      </w:r>
      <w:r w:rsidRPr="004F0199">
        <w:rPr>
          <w:rFonts w:ascii="Times New Roman" w:eastAsia="Calibri" w:hAnsi="Times New Roman" w:cs="Times New Roman"/>
          <w:sz w:val="12"/>
          <w:szCs w:val="12"/>
          <w:lang w:val="en-US"/>
        </w:rPr>
        <w:t>N</w:t>
      </w:r>
      <w:r w:rsidRPr="001C6D1F">
        <w:rPr>
          <w:rFonts w:ascii="Times New Roman" w:eastAsia="Calibri" w:hAnsi="Times New Roman" w:cs="Times New Roman"/>
          <w:sz w:val="12"/>
          <w:szCs w:val="12"/>
          <w:lang w:val="en-US"/>
        </w:rPr>
        <w:t xml:space="preserve">              </w:t>
      </w:r>
      <w:proofErr w:type="spellStart"/>
      <w:r w:rsidRPr="004F0199">
        <w:rPr>
          <w:rFonts w:ascii="Times New Roman" w:eastAsia="Calibri" w:hAnsi="Times New Roman" w:cs="Times New Roman"/>
          <w:sz w:val="12"/>
          <w:szCs w:val="12"/>
          <w:lang w:val="en-US"/>
        </w:rPr>
        <w:t>n</w:t>
      </w:r>
      <w:proofErr w:type="spellEnd"/>
    </w:p>
    <w:p w:rsidR="004F0199" w:rsidRPr="001C6D1F" w:rsidRDefault="004F0199" w:rsidP="004F0199">
      <w:pPr>
        <w:tabs>
          <w:tab w:val="left" w:pos="284"/>
        </w:tabs>
        <w:spacing w:after="0" w:line="240" w:lineRule="auto"/>
        <w:rPr>
          <w:rFonts w:ascii="Times New Roman" w:eastAsia="Calibri" w:hAnsi="Times New Roman" w:cs="Times New Roman"/>
          <w:sz w:val="12"/>
          <w:szCs w:val="12"/>
          <w:lang w:val="en-US"/>
        </w:rPr>
      </w:pPr>
      <w:r w:rsidRPr="001C6D1F">
        <w:rPr>
          <w:rFonts w:ascii="Times New Roman" w:eastAsia="Calibri" w:hAnsi="Times New Roman" w:cs="Times New Roman"/>
          <w:sz w:val="12"/>
          <w:szCs w:val="12"/>
          <w:lang w:val="en-US"/>
        </w:rPr>
        <w:t xml:space="preserve">                              </w:t>
      </w:r>
      <w:proofErr w:type="gramStart"/>
      <w:r w:rsidRPr="001C6D1F">
        <w:rPr>
          <w:rFonts w:ascii="Times New Roman" w:eastAsia="Calibri" w:hAnsi="Times New Roman" w:cs="Times New Roman"/>
          <w:sz w:val="12"/>
          <w:szCs w:val="12"/>
          <w:lang w:val="en-US"/>
        </w:rPr>
        <w:t xml:space="preserve">---  </w:t>
      </w:r>
      <w:r w:rsidRPr="004F0199">
        <w:rPr>
          <w:rFonts w:ascii="Times New Roman" w:eastAsia="Calibri" w:hAnsi="Times New Roman" w:cs="Times New Roman"/>
          <w:sz w:val="12"/>
          <w:szCs w:val="12"/>
          <w:lang w:val="en-US"/>
        </w:rPr>
        <w:t>SUM</w:t>
      </w:r>
      <w:proofErr w:type="gramEnd"/>
      <w:r w:rsidRPr="001C6D1F">
        <w:rPr>
          <w:rFonts w:ascii="Times New Roman" w:eastAsia="Calibri" w:hAnsi="Times New Roman" w:cs="Times New Roman"/>
          <w:sz w:val="12"/>
          <w:szCs w:val="12"/>
          <w:lang w:val="en-US"/>
        </w:rPr>
        <w:t xml:space="preserve">  ---------------</w:t>
      </w:r>
    </w:p>
    <w:p w:rsidR="004F0199" w:rsidRPr="001C6D1F" w:rsidRDefault="004F0199" w:rsidP="004F0199">
      <w:pPr>
        <w:tabs>
          <w:tab w:val="left" w:pos="284"/>
        </w:tabs>
        <w:spacing w:after="0" w:line="240" w:lineRule="auto"/>
        <w:rPr>
          <w:rFonts w:ascii="Times New Roman" w:eastAsia="Calibri" w:hAnsi="Times New Roman" w:cs="Times New Roman"/>
          <w:sz w:val="12"/>
          <w:szCs w:val="12"/>
          <w:lang w:val="en-US"/>
        </w:rPr>
      </w:pPr>
      <w:r w:rsidRPr="001C6D1F">
        <w:rPr>
          <w:rFonts w:ascii="Times New Roman" w:eastAsia="Calibri" w:hAnsi="Times New Roman" w:cs="Times New Roman"/>
          <w:sz w:val="12"/>
          <w:szCs w:val="12"/>
          <w:lang w:val="en-US"/>
        </w:rPr>
        <w:t xml:space="preserve">                               </w:t>
      </w:r>
      <w:proofErr w:type="gramStart"/>
      <w:r w:rsidRPr="004F0199">
        <w:rPr>
          <w:rFonts w:ascii="Times New Roman" w:eastAsia="Calibri" w:hAnsi="Times New Roman" w:cs="Times New Roman"/>
          <w:sz w:val="12"/>
          <w:szCs w:val="12"/>
          <w:lang w:val="en-US"/>
        </w:rPr>
        <w:t>N</w:t>
      </w:r>
      <w:r w:rsidRPr="001C6D1F">
        <w:rPr>
          <w:rFonts w:ascii="Times New Roman" w:eastAsia="Calibri" w:hAnsi="Times New Roman" w:cs="Times New Roman"/>
          <w:sz w:val="12"/>
          <w:szCs w:val="12"/>
          <w:lang w:val="en-US"/>
        </w:rPr>
        <w:t xml:space="preserve">  </w:t>
      </w:r>
      <w:proofErr w:type="spellStart"/>
      <w:r w:rsidRPr="004F0199">
        <w:rPr>
          <w:rFonts w:ascii="Times New Roman" w:eastAsia="Calibri" w:hAnsi="Times New Roman" w:cs="Times New Roman"/>
          <w:sz w:val="12"/>
          <w:szCs w:val="12"/>
          <w:lang w:val="en-US"/>
        </w:rPr>
        <w:t>n</w:t>
      </w:r>
      <w:proofErr w:type="spellEnd"/>
      <w:proofErr w:type="gramEnd"/>
      <w:r w:rsidRPr="001C6D1F">
        <w:rPr>
          <w:rFonts w:ascii="Times New Roman" w:eastAsia="Calibri" w:hAnsi="Times New Roman" w:cs="Times New Roman"/>
          <w:sz w:val="12"/>
          <w:szCs w:val="12"/>
          <w:lang w:val="en-US"/>
        </w:rPr>
        <w:t xml:space="preserve"> = 1       </w:t>
      </w:r>
      <w:r w:rsidRPr="004F0199">
        <w:rPr>
          <w:rFonts w:ascii="Times New Roman" w:eastAsia="Calibri" w:hAnsi="Times New Roman" w:cs="Times New Roman"/>
          <w:sz w:val="12"/>
          <w:szCs w:val="12"/>
        </w:rPr>
        <w:t>План</w:t>
      </w:r>
      <w:r w:rsidRPr="001C6D1F">
        <w:rPr>
          <w:rFonts w:ascii="Times New Roman" w:eastAsia="Calibri" w:hAnsi="Times New Roman" w:cs="Times New Roman"/>
          <w:sz w:val="12"/>
          <w:szCs w:val="12"/>
          <w:lang w:val="en-US"/>
        </w:rPr>
        <w:t>.</w:t>
      </w:r>
    </w:p>
    <w:p w:rsidR="004F0199" w:rsidRPr="00857316" w:rsidRDefault="004F0199" w:rsidP="004F0199">
      <w:pPr>
        <w:tabs>
          <w:tab w:val="left" w:pos="284"/>
        </w:tabs>
        <w:spacing w:after="0" w:line="240" w:lineRule="auto"/>
        <w:rPr>
          <w:rFonts w:ascii="Times New Roman" w:eastAsia="Calibri" w:hAnsi="Times New Roman" w:cs="Times New Roman"/>
          <w:sz w:val="12"/>
          <w:szCs w:val="12"/>
          <w:lang w:val="en-US"/>
        </w:rPr>
      </w:pPr>
      <w:r w:rsidRPr="001C6D1F">
        <w:rPr>
          <w:rFonts w:ascii="Times New Roman" w:eastAsia="Calibri" w:hAnsi="Times New Roman" w:cs="Times New Roman"/>
          <w:sz w:val="12"/>
          <w:szCs w:val="12"/>
          <w:lang w:val="en-US"/>
        </w:rPr>
        <w:t xml:space="preserve">                                                X</w:t>
      </w:r>
    </w:p>
    <w:p w:rsidR="004F0199" w:rsidRPr="004F0199" w:rsidRDefault="004F0199" w:rsidP="004F0199">
      <w:pPr>
        <w:tabs>
          <w:tab w:val="left" w:pos="284"/>
        </w:tabs>
        <w:spacing w:after="0" w:line="240" w:lineRule="auto"/>
        <w:rPr>
          <w:rFonts w:ascii="Times New Roman" w:eastAsia="Calibri" w:hAnsi="Times New Roman" w:cs="Times New Roman"/>
          <w:sz w:val="12"/>
          <w:szCs w:val="12"/>
        </w:rPr>
      </w:pPr>
      <w:r w:rsidRPr="00857316">
        <w:rPr>
          <w:rFonts w:ascii="Times New Roman" w:eastAsia="Calibri" w:hAnsi="Times New Roman" w:cs="Times New Roman"/>
          <w:sz w:val="12"/>
          <w:szCs w:val="12"/>
          <w:lang w:val="en-US"/>
        </w:rPr>
        <w:t xml:space="preserve">                                                     </w:t>
      </w:r>
      <w:r w:rsidRPr="004F0199">
        <w:rPr>
          <w:rFonts w:ascii="Times New Roman" w:eastAsia="Calibri" w:hAnsi="Times New Roman" w:cs="Times New Roman"/>
          <w:sz w:val="12"/>
          <w:szCs w:val="12"/>
        </w:rPr>
        <w:t>n</w:t>
      </w:r>
    </w:p>
    <w:p w:rsidR="004F0199" w:rsidRPr="004F0199" w:rsidRDefault="004F0199" w:rsidP="004F0199">
      <w:pPr>
        <w:tabs>
          <w:tab w:val="left" w:pos="284"/>
        </w:tabs>
        <w:spacing w:after="0" w:line="240" w:lineRule="auto"/>
        <w:rPr>
          <w:rFonts w:ascii="Times New Roman" w:eastAsia="Calibri" w:hAnsi="Times New Roman" w:cs="Times New Roman"/>
          <w:sz w:val="12"/>
          <w:szCs w:val="12"/>
        </w:rPr>
      </w:pPr>
    </w:p>
    <w:p w:rsidR="004F0199" w:rsidRPr="004F0199" w:rsidRDefault="004F0199" w:rsidP="004F0199">
      <w:pPr>
        <w:tabs>
          <w:tab w:val="left" w:pos="284"/>
        </w:tabs>
        <w:spacing w:after="0" w:line="240" w:lineRule="auto"/>
        <w:rPr>
          <w:rFonts w:ascii="Times New Roman" w:eastAsia="Calibri" w:hAnsi="Times New Roman" w:cs="Times New Roman"/>
          <w:sz w:val="12"/>
          <w:szCs w:val="12"/>
        </w:rPr>
      </w:pPr>
      <w:r w:rsidRPr="004F0199">
        <w:rPr>
          <w:rFonts w:ascii="Times New Roman" w:eastAsia="Calibri" w:hAnsi="Times New Roman" w:cs="Times New Roman"/>
          <w:sz w:val="12"/>
          <w:szCs w:val="12"/>
        </w:rPr>
        <w:t>R = ----------------------------------------------------------- x 100%,</w:t>
      </w:r>
    </w:p>
    <w:p w:rsidR="004F0199" w:rsidRPr="004F0199" w:rsidRDefault="004F0199" w:rsidP="004F0199">
      <w:pPr>
        <w:tabs>
          <w:tab w:val="left" w:pos="284"/>
        </w:tabs>
        <w:spacing w:after="0" w:line="240" w:lineRule="auto"/>
        <w:rPr>
          <w:rFonts w:ascii="Times New Roman" w:eastAsia="Calibri" w:hAnsi="Times New Roman" w:cs="Times New Roman"/>
          <w:sz w:val="12"/>
          <w:szCs w:val="12"/>
        </w:rPr>
      </w:pPr>
      <w:r w:rsidRPr="004F0199">
        <w:rPr>
          <w:rFonts w:ascii="Times New Roman" w:eastAsia="Calibri" w:hAnsi="Times New Roman" w:cs="Times New Roman"/>
          <w:sz w:val="12"/>
          <w:szCs w:val="12"/>
        </w:rPr>
        <w:t xml:space="preserve">                                      Тек.</w:t>
      </w:r>
    </w:p>
    <w:p w:rsidR="004F0199" w:rsidRPr="004F0199" w:rsidRDefault="004F0199" w:rsidP="004F0199">
      <w:pPr>
        <w:tabs>
          <w:tab w:val="left" w:pos="284"/>
        </w:tabs>
        <w:spacing w:after="0" w:line="240" w:lineRule="auto"/>
        <w:rPr>
          <w:rFonts w:ascii="Times New Roman" w:eastAsia="Calibri" w:hAnsi="Times New Roman" w:cs="Times New Roman"/>
          <w:sz w:val="12"/>
          <w:szCs w:val="12"/>
        </w:rPr>
      </w:pPr>
      <w:r w:rsidRPr="004F0199">
        <w:rPr>
          <w:rFonts w:ascii="Times New Roman" w:eastAsia="Calibri" w:hAnsi="Times New Roman" w:cs="Times New Roman"/>
          <w:sz w:val="12"/>
          <w:szCs w:val="12"/>
        </w:rPr>
        <w:t xml:space="preserve">                                     F</w:t>
      </w:r>
    </w:p>
    <w:p w:rsidR="004F0199" w:rsidRPr="004F0199" w:rsidRDefault="004F0199" w:rsidP="004F0199">
      <w:pPr>
        <w:tabs>
          <w:tab w:val="left" w:pos="284"/>
        </w:tabs>
        <w:spacing w:after="0" w:line="240" w:lineRule="auto"/>
        <w:rPr>
          <w:rFonts w:ascii="Times New Roman" w:eastAsia="Calibri" w:hAnsi="Times New Roman" w:cs="Times New Roman"/>
          <w:sz w:val="12"/>
          <w:szCs w:val="12"/>
        </w:rPr>
      </w:pPr>
      <w:r w:rsidRPr="004F0199">
        <w:rPr>
          <w:rFonts w:ascii="Times New Roman" w:eastAsia="Calibri" w:hAnsi="Times New Roman" w:cs="Times New Roman"/>
          <w:sz w:val="12"/>
          <w:szCs w:val="12"/>
        </w:rPr>
        <w:t xml:space="preserve">                               ---------------</w:t>
      </w:r>
    </w:p>
    <w:p w:rsidR="004F0199" w:rsidRPr="004F0199" w:rsidRDefault="004F0199" w:rsidP="004F0199">
      <w:pPr>
        <w:tabs>
          <w:tab w:val="left" w:pos="284"/>
        </w:tabs>
        <w:spacing w:after="0" w:line="240" w:lineRule="auto"/>
        <w:rPr>
          <w:rFonts w:ascii="Times New Roman" w:eastAsia="Calibri" w:hAnsi="Times New Roman" w:cs="Times New Roman"/>
          <w:sz w:val="12"/>
          <w:szCs w:val="12"/>
        </w:rPr>
      </w:pPr>
      <w:r w:rsidRPr="004F0199">
        <w:rPr>
          <w:rFonts w:ascii="Times New Roman" w:eastAsia="Calibri" w:hAnsi="Times New Roman" w:cs="Times New Roman"/>
          <w:sz w:val="12"/>
          <w:szCs w:val="12"/>
        </w:rPr>
        <w:lastRenderedPageBreak/>
        <w:t xml:space="preserve">                                      План.</w:t>
      </w:r>
    </w:p>
    <w:p w:rsidR="004F0199" w:rsidRPr="004F0199" w:rsidRDefault="004F0199" w:rsidP="004F0199">
      <w:pPr>
        <w:tabs>
          <w:tab w:val="left" w:pos="284"/>
        </w:tabs>
        <w:spacing w:after="0" w:line="240" w:lineRule="auto"/>
        <w:rPr>
          <w:rFonts w:ascii="Times New Roman" w:eastAsia="Calibri" w:hAnsi="Times New Roman" w:cs="Times New Roman"/>
          <w:sz w:val="12"/>
          <w:szCs w:val="12"/>
        </w:rPr>
      </w:pPr>
      <w:r w:rsidRPr="004F0199">
        <w:rPr>
          <w:rFonts w:ascii="Times New Roman" w:eastAsia="Calibri" w:hAnsi="Times New Roman" w:cs="Times New Roman"/>
          <w:sz w:val="12"/>
          <w:szCs w:val="12"/>
        </w:rPr>
        <w:t xml:space="preserve">       </w:t>
      </w:r>
      <w:r w:rsidR="00701AEA">
        <w:rPr>
          <w:rFonts w:ascii="Times New Roman" w:eastAsia="Calibri" w:hAnsi="Times New Roman" w:cs="Times New Roman"/>
          <w:sz w:val="12"/>
          <w:szCs w:val="12"/>
        </w:rPr>
        <w:t xml:space="preserve">                              F</w:t>
      </w:r>
    </w:p>
    <w:p w:rsidR="004F0199" w:rsidRPr="004F0199" w:rsidRDefault="004F0199" w:rsidP="004F0199">
      <w:pPr>
        <w:tabs>
          <w:tab w:val="left" w:pos="284"/>
        </w:tabs>
        <w:spacing w:after="0" w:line="240" w:lineRule="auto"/>
        <w:rPr>
          <w:rFonts w:ascii="Times New Roman" w:eastAsia="Calibri" w:hAnsi="Times New Roman" w:cs="Times New Roman"/>
          <w:sz w:val="12"/>
          <w:szCs w:val="12"/>
        </w:rPr>
      </w:pPr>
      <w:r w:rsidRPr="004F0199">
        <w:rPr>
          <w:rFonts w:ascii="Times New Roman" w:eastAsia="Calibri" w:hAnsi="Times New Roman" w:cs="Times New Roman"/>
          <w:sz w:val="12"/>
          <w:szCs w:val="12"/>
        </w:rPr>
        <w:t>где:</w:t>
      </w:r>
    </w:p>
    <w:p w:rsidR="004F0199" w:rsidRPr="004F0199" w:rsidRDefault="004F0199" w:rsidP="004F0199">
      <w:pPr>
        <w:tabs>
          <w:tab w:val="left" w:pos="284"/>
        </w:tabs>
        <w:spacing w:after="0" w:line="240" w:lineRule="auto"/>
        <w:rPr>
          <w:rFonts w:ascii="Times New Roman" w:eastAsia="Calibri" w:hAnsi="Times New Roman" w:cs="Times New Roman"/>
          <w:sz w:val="12"/>
          <w:szCs w:val="12"/>
        </w:rPr>
      </w:pPr>
    </w:p>
    <w:p w:rsidR="004F0199" w:rsidRPr="004F0199" w:rsidRDefault="004F0199" w:rsidP="004F0199">
      <w:pPr>
        <w:tabs>
          <w:tab w:val="left" w:pos="284"/>
        </w:tabs>
        <w:spacing w:after="0" w:line="240" w:lineRule="auto"/>
        <w:rPr>
          <w:rFonts w:ascii="Times New Roman" w:eastAsia="Calibri" w:hAnsi="Times New Roman" w:cs="Times New Roman"/>
          <w:sz w:val="12"/>
          <w:szCs w:val="12"/>
        </w:rPr>
      </w:pPr>
      <w:r w:rsidRPr="004F0199">
        <w:rPr>
          <w:rFonts w:ascii="Times New Roman" w:eastAsia="Calibri" w:hAnsi="Times New Roman" w:cs="Times New Roman"/>
          <w:sz w:val="12"/>
          <w:szCs w:val="12"/>
        </w:rPr>
        <w:t>N - общее число целевых показателей (индикаторов);</w:t>
      </w:r>
    </w:p>
    <w:p w:rsidR="004F0199" w:rsidRPr="004F0199" w:rsidRDefault="004F0199" w:rsidP="004F0199">
      <w:pPr>
        <w:tabs>
          <w:tab w:val="left" w:pos="284"/>
        </w:tabs>
        <w:spacing w:after="0" w:line="240" w:lineRule="auto"/>
        <w:rPr>
          <w:rFonts w:ascii="Times New Roman" w:eastAsia="Calibri" w:hAnsi="Times New Roman" w:cs="Times New Roman"/>
          <w:sz w:val="12"/>
          <w:szCs w:val="12"/>
        </w:rPr>
      </w:pPr>
      <w:r w:rsidRPr="004F0199">
        <w:rPr>
          <w:rFonts w:ascii="Times New Roman" w:eastAsia="Calibri" w:hAnsi="Times New Roman" w:cs="Times New Roman"/>
          <w:sz w:val="12"/>
          <w:szCs w:val="12"/>
        </w:rPr>
        <w:t xml:space="preserve">     </w:t>
      </w:r>
    </w:p>
    <w:p w:rsidR="004F0199" w:rsidRPr="004F0199" w:rsidRDefault="004F0199" w:rsidP="004F0199">
      <w:pPr>
        <w:tabs>
          <w:tab w:val="left" w:pos="284"/>
        </w:tabs>
        <w:spacing w:after="0" w:line="240" w:lineRule="auto"/>
        <w:rPr>
          <w:rFonts w:ascii="Times New Roman" w:eastAsia="Calibri" w:hAnsi="Times New Roman" w:cs="Times New Roman"/>
          <w:sz w:val="12"/>
          <w:szCs w:val="12"/>
        </w:rPr>
      </w:pPr>
      <w:r w:rsidRPr="004F0199">
        <w:rPr>
          <w:rFonts w:ascii="Times New Roman" w:eastAsia="Calibri" w:hAnsi="Times New Roman" w:cs="Times New Roman"/>
          <w:sz w:val="12"/>
          <w:szCs w:val="12"/>
        </w:rPr>
        <w:t xml:space="preserve">     План.</w:t>
      </w:r>
    </w:p>
    <w:p w:rsidR="004F0199" w:rsidRPr="004F0199" w:rsidRDefault="004F0199" w:rsidP="004F0199">
      <w:pPr>
        <w:tabs>
          <w:tab w:val="left" w:pos="284"/>
        </w:tabs>
        <w:spacing w:after="0" w:line="240" w:lineRule="auto"/>
        <w:rPr>
          <w:rFonts w:ascii="Times New Roman" w:eastAsia="Calibri" w:hAnsi="Times New Roman" w:cs="Times New Roman"/>
          <w:sz w:val="12"/>
          <w:szCs w:val="12"/>
        </w:rPr>
      </w:pPr>
      <w:r w:rsidRPr="004F0199">
        <w:rPr>
          <w:rFonts w:ascii="Times New Roman" w:eastAsia="Calibri" w:hAnsi="Times New Roman" w:cs="Times New Roman"/>
          <w:sz w:val="12"/>
          <w:szCs w:val="12"/>
        </w:rPr>
        <w:t xml:space="preserve">    X      - плановое значение n-</w:t>
      </w:r>
      <w:proofErr w:type="spellStart"/>
      <w:r w:rsidRPr="004F0199">
        <w:rPr>
          <w:rFonts w:ascii="Times New Roman" w:eastAsia="Calibri" w:hAnsi="Times New Roman" w:cs="Times New Roman"/>
          <w:sz w:val="12"/>
          <w:szCs w:val="12"/>
        </w:rPr>
        <w:t>го</w:t>
      </w:r>
      <w:proofErr w:type="spellEnd"/>
      <w:r w:rsidRPr="004F0199">
        <w:rPr>
          <w:rFonts w:ascii="Times New Roman" w:eastAsia="Calibri" w:hAnsi="Times New Roman" w:cs="Times New Roman"/>
          <w:sz w:val="12"/>
          <w:szCs w:val="12"/>
        </w:rPr>
        <w:t xml:space="preserve"> целевого показателя (индикатора);</w:t>
      </w:r>
    </w:p>
    <w:p w:rsidR="004F0199" w:rsidRPr="004F0199" w:rsidRDefault="004F0199" w:rsidP="004F0199">
      <w:pPr>
        <w:tabs>
          <w:tab w:val="left" w:pos="284"/>
        </w:tabs>
        <w:spacing w:after="0" w:line="240" w:lineRule="auto"/>
        <w:rPr>
          <w:rFonts w:ascii="Times New Roman" w:eastAsia="Calibri" w:hAnsi="Times New Roman" w:cs="Times New Roman"/>
          <w:sz w:val="12"/>
          <w:szCs w:val="12"/>
        </w:rPr>
      </w:pPr>
    </w:p>
    <w:p w:rsidR="004F0199" w:rsidRPr="004F0199" w:rsidRDefault="004F0199" w:rsidP="004F0199">
      <w:pPr>
        <w:tabs>
          <w:tab w:val="left" w:pos="284"/>
        </w:tabs>
        <w:spacing w:after="0" w:line="240" w:lineRule="auto"/>
        <w:rPr>
          <w:rFonts w:ascii="Times New Roman" w:eastAsia="Calibri" w:hAnsi="Times New Roman" w:cs="Times New Roman"/>
          <w:sz w:val="12"/>
          <w:szCs w:val="12"/>
        </w:rPr>
      </w:pPr>
      <w:r w:rsidRPr="004F0199">
        <w:rPr>
          <w:rFonts w:ascii="Times New Roman" w:eastAsia="Calibri" w:hAnsi="Times New Roman" w:cs="Times New Roman"/>
          <w:sz w:val="12"/>
          <w:szCs w:val="12"/>
        </w:rPr>
        <w:t xml:space="preserve">     n</w:t>
      </w:r>
    </w:p>
    <w:p w:rsidR="004F0199" w:rsidRPr="004F0199" w:rsidRDefault="004F0199" w:rsidP="004F0199">
      <w:pPr>
        <w:tabs>
          <w:tab w:val="left" w:pos="284"/>
        </w:tabs>
        <w:spacing w:after="0" w:line="240" w:lineRule="auto"/>
        <w:rPr>
          <w:rFonts w:ascii="Times New Roman" w:eastAsia="Calibri" w:hAnsi="Times New Roman" w:cs="Times New Roman"/>
          <w:sz w:val="12"/>
          <w:szCs w:val="12"/>
        </w:rPr>
      </w:pPr>
      <w:r w:rsidRPr="004F0199">
        <w:rPr>
          <w:rFonts w:ascii="Times New Roman" w:eastAsia="Calibri" w:hAnsi="Times New Roman" w:cs="Times New Roman"/>
          <w:sz w:val="12"/>
          <w:szCs w:val="12"/>
        </w:rPr>
        <w:t xml:space="preserve">     Тек.</w:t>
      </w:r>
    </w:p>
    <w:p w:rsidR="004F0199" w:rsidRPr="004F0199" w:rsidRDefault="004F0199" w:rsidP="004F0199">
      <w:pPr>
        <w:tabs>
          <w:tab w:val="left" w:pos="284"/>
        </w:tabs>
        <w:spacing w:after="0" w:line="240" w:lineRule="auto"/>
        <w:rPr>
          <w:rFonts w:ascii="Times New Roman" w:eastAsia="Calibri" w:hAnsi="Times New Roman" w:cs="Times New Roman"/>
          <w:sz w:val="12"/>
          <w:szCs w:val="12"/>
        </w:rPr>
      </w:pPr>
      <w:r w:rsidRPr="004F0199">
        <w:rPr>
          <w:rFonts w:ascii="Times New Roman" w:eastAsia="Calibri" w:hAnsi="Times New Roman" w:cs="Times New Roman"/>
          <w:sz w:val="12"/>
          <w:szCs w:val="12"/>
        </w:rPr>
        <w:t xml:space="preserve">    X     - текущее значение n-</w:t>
      </w:r>
      <w:proofErr w:type="spellStart"/>
      <w:r w:rsidRPr="004F0199">
        <w:rPr>
          <w:rFonts w:ascii="Times New Roman" w:eastAsia="Calibri" w:hAnsi="Times New Roman" w:cs="Times New Roman"/>
          <w:sz w:val="12"/>
          <w:szCs w:val="12"/>
        </w:rPr>
        <w:t>го</w:t>
      </w:r>
      <w:proofErr w:type="spellEnd"/>
      <w:r w:rsidRPr="004F0199">
        <w:rPr>
          <w:rFonts w:ascii="Times New Roman" w:eastAsia="Calibri" w:hAnsi="Times New Roman" w:cs="Times New Roman"/>
          <w:sz w:val="12"/>
          <w:szCs w:val="12"/>
        </w:rPr>
        <w:t xml:space="preserve"> целевого показателя (индикатора);</w:t>
      </w:r>
    </w:p>
    <w:p w:rsidR="004F0199" w:rsidRPr="004F0199" w:rsidRDefault="004F0199" w:rsidP="004F0199">
      <w:pPr>
        <w:tabs>
          <w:tab w:val="left" w:pos="284"/>
        </w:tabs>
        <w:spacing w:after="0" w:line="240" w:lineRule="auto"/>
        <w:rPr>
          <w:rFonts w:ascii="Times New Roman" w:eastAsia="Calibri" w:hAnsi="Times New Roman" w:cs="Times New Roman"/>
          <w:sz w:val="12"/>
          <w:szCs w:val="12"/>
        </w:rPr>
      </w:pPr>
    </w:p>
    <w:p w:rsidR="004F0199" w:rsidRPr="004F0199" w:rsidRDefault="004F0199" w:rsidP="004F0199">
      <w:pPr>
        <w:tabs>
          <w:tab w:val="left" w:pos="284"/>
        </w:tabs>
        <w:spacing w:after="0" w:line="240" w:lineRule="auto"/>
        <w:rPr>
          <w:rFonts w:ascii="Times New Roman" w:eastAsia="Calibri" w:hAnsi="Times New Roman" w:cs="Times New Roman"/>
          <w:sz w:val="12"/>
          <w:szCs w:val="12"/>
        </w:rPr>
      </w:pPr>
      <w:r w:rsidRPr="004F0199">
        <w:rPr>
          <w:rFonts w:ascii="Times New Roman" w:eastAsia="Calibri" w:hAnsi="Times New Roman" w:cs="Times New Roman"/>
          <w:sz w:val="12"/>
          <w:szCs w:val="12"/>
        </w:rPr>
        <w:t xml:space="preserve">     n</w:t>
      </w:r>
    </w:p>
    <w:p w:rsidR="004F0199" w:rsidRPr="004F0199" w:rsidRDefault="004F0199" w:rsidP="004F0199">
      <w:pPr>
        <w:tabs>
          <w:tab w:val="left" w:pos="284"/>
        </w:tabs>
        <w:spacing w:after="0" w:line="240" w:lineRule="auto"/>
        <w:rPr>
          <w:rFonts w:ascii="Times New Roman" w:eastAsia="Calibri" w:hAnsi="Times New Roman" w:cs="Times New Roman"/>
          <w:sz w:val="12"/>
          <w:szCs w:val="12"/>
        </w:rPr>
      </w:pPr>
      <w:r w:rsidRPr="004F0199">
        <w:rPr>
          <w:rFonts w:ascii="Times New Roman" w:eastAsia="Calibri" w:hAnsi="Times New Roman" w:cs="Times New Roman"/>
          <w:sz w:val="12"/>
          <w:szCs w:val="12"/>
        </w:rPr>
        <w:t xml:space="preserve">     План.</w:t>
      </w:r>
    </w:p>
    <w:p w:rsidR="004F0199" w:rsidRPr="004F0199" w:rsidRDefault="004F0199" w:rsidP="004F0199">
      <w:pPr>
        <w:tabs>
          <w:tab w:val="left" w:pos="284"/>
        </w:tabs>
        <w:spacing w:after="0" w:line="240" w:lineRule="auto"/>
        <w:rPr>
          <w:rFonts w:ascii="Times New Roman" w:eastAsia="Calibri" w:hAnsi="Times New Roman" w:cs="Times New Roman"/>
          <w:sz w:val="12"/>
          <w:szCs w:val="12"/>
        </w:rPr>
      </w:pPr>
      <w:r w:rsidRPr="004F0199">
        <w:rPr>
          <w:rFonts w:ascii="Times New Roman" w:eastAsia="Calibri" w:hAnsi="Times New Roman" w:cs="Times New Roman"/>
          <w:sz w:val="12"/>
          <w:szCs w:val="12"/>
        </w:rPr>
        <w:t xml:space="preserve">    F      - плановая сумма финансирования по Программе;</w:t>
      </w:r>
    </w:p>
    <w:p w:rsidR="004F0199" w:rsidRPr="004F0199" w:rsidRDefault="004F0199" w:rsidP="004F0199">
      <w:pPr>
        <w:tabs>
          <w:tab w:val="left" w:pos="284"/>
        </w:tabs>
        <w:spacing w:after="0" w:line="240" w:lineRule="auto"/>
        <w:rPr>
          <w:rFonts w:ascii="Times New Roman" w:eastAsia="Calibri" w:hAnsi="Times New Roman" w:cs="Times New Roman"/>
          <w:sz w:val="12"/>
          <w:szCs w:val="12"/>
        </w:rPr>
      </w:pPr>
    </w:p>
    <w:p w:rsidR="004F0199" w:rsidRPr="004F0199" w:rsidRDefault="004F0199" w:rsidP="004F0199">
      <w:pPr>
        <w:tabs>
          <w:tab w:val="left" w:pos="284"/>
        </w:tabs>
        <w:spacing w:after="0" w:line="240" w:lineRule="auto"/>
        <w:rPr>
          <w:rFonts w:ascii="Times New Roman" w:eastAsia="Calibri" w:hAnsi="Times New Roman" w:cs="Times New Roman"/>
          <w:sz w:val="12"/>
          <w:szCs w:val="12"/>
        </w:rPr>
      </w:pPr>
      <w:r w:rsidRPr="004F0199">
        <w:rPr>
          <w:rFonts w:ascii="Times New Roman" w:eastAsia="Calibri" w:hAnsi="Times New Roman" w:cs="Times New Roman"/>
          <w:sz w:val="12"/>
          <w:szCs w:val="12"/>
        </w:rPr>
        <w:t xml:space="preserve">     Тек.</w:t>
      </w:r>
    </w:p>
    <w:p w:rsidR="004F0199" w:rsidRPr="004F0199" w:rsidRDefault="004F0199" w:rsidP="004F0199">
      <w:pPr>
        <w:tabs>
          <w:tab w:val="left" w:pos="284"/>
        </w:tabs>
        <w:spacing w:after="0" w:line="240" w:lineRule="auto"/>
        <w:rPr>
          <w:rFonts w:ascii="Times New Roman" w:eastAsia="Calibri" w:hAnsi="Times New Roman" w:cs="Times New Roman"/>
          <w:sz w:val="12"/>
          <w:szCs w:val="12"/>
        </w:rPr>
      </w:pPr>
      <w:r w:rsidRPr="004F0199">
        <w:rPr>
          <w:rFonts w:ascii="Times New Roman" w:eastAsia="Calibri" w:hAnsi="Times New Roman" w:cs="Times New Roman"/>
          <w:sz w:val="12"/>
          <w:szCs w:val="12"/>
        </w:rPr>
        <w:t xml:space="preserve">    F     - сумма финансирования (расходов) на текущую дату.</w:t>
      </w:r>
    </w:p>
    <w:p w:rsidR="004F0199" w:rsidRPr="004F0199" w:rsidRDefault="004F0199" w:rsidP="004F0199">
      <w:pPr>
        <w:tabs>
          <w:tab w:val="left" w:pos="284"/>
        </w:tabs>
        <w:spacing w:after="0" w:line="240" w:lineRule="auto"/>
        <w:rPr>
          <w:rFonts w:ascii="Times New Roman" w:eastAsia="Calibri" w:hAnsi="Times New Roman" w:cs="Times New Roman"/>
          <w:sz w:val="12"/>
          <w:szCs w:val="12"/>
        </w:rPr>
      </w:pPr>
    </w:p>
    <w:p w:rsidR="004F0199" w:rsidRPr="004F0199" w:rsidRDefault="004F0199" w:rsidP="004F0199">
      <w:pPr>
        <w:tabs>
          <w:tab w:val="left" w:pos="284"/>
        </w:tabs>
        <w:spacing w:after="0" w:line="240" w:lineRule="auto"/>
        <w:ind w:firstLine="284"/>
        <w:rPr>
          <w:rFonts w:ascii="Times New Roman" w:eastAsia="Calibri" w:hAnsi="Times New Roman" w:cs="Times New Roman"/>
          <w:sz w:val="12"/>
          <w:szCs w:val="12"/>
        </w:rPr>
      </w:pPr>
      <w:r w:rsidRPr="004F0199">
        <w:rPr>
          <w:rFonts w:ascii="Times New Roman" w:eastAsia="Calibri" w:hAnsi="Times New Roman" w:cs="Times New Roman"/>
          <w:sz w:val="12"/>
          <w:szCs w:val="12"/>
        </w:rPr>
        <w:t>Для расчета комплексного показателя эффективности реализации Программы (R) используются все целевые показатели (индикаторы) Программы.</w:t>
      </w:r>
    </w:p>
    <w:p w:rsidR="004F0199" w:rsidRPr="004F0199" w:rsidRDefault="004F0199" w:rsidP="004F0199">
      <w:pPr>
        <w:tabs>
          <w:tab w:val="left" w:pos="284"/>
        </w:tabs>
        <w:spacing w:after="0" w:line="240" w:lineRule="auto"/>
        <w:ind w:firstLine="284"/>
        <w:rPr>
          <w:rFonts w:ascii="Times New Roman" w:eastAsia="Calibri" w:hAnsi="Times New Roman" w:cs="Times New Roman"/>
          <w:sz w:val="12"/>
          <w:szCs w:val="12"/>
        </w:rPr>
      </w:pPr>
      <w:r w:rsidRPr="004F0199">
        <w:rPr>
          <w:rFonts w:ascii="Times New Roman" w:eastAsia="Calibri" w:hAnsi="Times New Roman" w:cs="Times New Roman"/>
          <w:sz w:val="12"/>
          <w:szCs w:val="12"/>
        </w:rPr>
        <w:t>При значении комплексного показателя эффективности реализации Программы (R) от 70 до 100% и более ее эффективность признается высокой, при значении менее 70% - низкой.</w:t>
      </w:r>
    </w:p>
    <w:p w:rsidR="004F0199" w:rsidRPr="004F0199" w:rsidRDefault="004F0199" w:rsidP="004F0199">
      <w:pPr>
        <w:tabs>
          <w:tab w:val="left" w:pos="284"/>
        </w:tabs>
        <w:spacing w:after="0" w:line="240" w:lineRule="auto"/>
        <w:rPr>
          <w:rFonts w:ascii="Times New Roman" w:eastAsia="Calibri" w:hAnsi="Times New Roman" w:cs="Times New Roman"/>
          <w:sz w:val="12"/>
          <w:szCs w:val="12"/>
        </w:rPr>
      </w:pPr>
    </w:p>
    <w:p w:rsidR="004F0199" w:rsidRPr="004F0199" w:rsidRDefault="004F0199" w:rsidP="004F0199">
      <w:pPr>
        <w:tabs>
          <w:tab w:val="left" w:pos="284"/>
        </w:tabs>
        <w:spacing w:after="0" w:line="240" w:lineRule="auto"/>
        <w:jc w:val="right"/>
        <w:rPr>
          <w:rFonts w:ascii="Times New Roman" w:eastAsia="Calibri" w:hAnsi="Times New Roman" w:cs="Times New Roman"/>
          <w:i/>
          <w:sz w:val="12"/>
          <w:szCs w:val="12"/>
        </w:rPr>
      </w:pPr>
      <w:r w:rsidRPr="004F0199">
        <w:rPr>
          <w:rFonts w:ascii="Times New Roman" w:eastAsia="Calibri" w:hAnsi="Times New Roman" w:cs="Times New Roman"/>
          <w:i/>
          <w:sz w:val="12"/>
          <w:szCs w:val="12"/>
        </w:rPr>
        <w:t>Приложение</w:t>
      </w:r>
    </w:p>
    <w:p w:rsidR="004F0199" w:rsidRPr="004F0199" w:rsidRDefault="004F0199" w:rsidP="004F0199">
      <w:pPr>
        <w:tabs>
          <w:tab w:val="left" w:pos="284"/>
        </w:tabs>
        <w:spacing w:after="0" w:line="240" w:lineRule="auto"/>
        <w:jc w:val="right"/>
        <w:rPr>
          <w:rFonts w:ascii="Times New Roman" w:eastAsia="Calibri" w:hAnsi="Times New Roman" w:cs="Times New Roman"/>
          <w:i/>
          <w:sz w:val="12"/>
          <w:szCs w:val="12"/>
        </w:rPr>
      </w:pPr>
      <w:r w:rsidRPr="004F0199">
        <w:rPr>
          <w:rFonts w:ascii="Times New Roman" w:eastAsia="Calibri" w:hAnsi="Times New Roman" w:cs="Times New Roman"/>
          <w:i/>
          <w:sz w:val="12"/>
          <w:szCs w:val="12"/>
        </w:rPr>
        <w:t>к муниципальной Программе</w:t>
      </w:r>
    </w:p>
    <w:p w:rsidR="004F0199" w:rsidRPr="004F0199" w:rsidRDefault="004F0199" w:rsidP="004F0199">
      <w:pPr>
        <w:tabs>
          <w:tab w:val="left" w:pos="284"/>
        </w:tabs>
        <w:spacing w:after="0" w:line="240" w:lineRule="auto"/>
        <w:jc w:val="right"/>
        <w:rPr>
          <w:rFonts w:ascii="Times New Roman" w:eastAsia="Calibri" w:hAnsi="Times New Roman" w:cs="Times New Roman"/>
          <w:i/>
          <w:sz w:val="12"/>
          <w:szCs w:val="12"/>
        </w:rPr>
      </w:pPr>
      <w:r w:rsidRPr="004F0199">
        <w:rPr>
          <w:rFonts w:ascii="Times New Roman" w:eastAsia="Calibri" w:hAnsi="Times New Roman" w:cs="Times New Roman"/>
          <w:i/>
          <w:sz w:val="12"/>
          <w:szCs w:val="12"/>
        </w:rPr>
        <w:t>«Противодействие коррупции</w:t>
      </w:r>
    </w:p>
    <w:p w:rsidR="004F0199" w:rsidRPr="004F0199" w:rsidRDefault="004F0199" w:rsidP="004F0199">
      <w:pPr>
        <w:tabs>
          <w:tab w:val="left" w:pos="284"/>
        </w:tabs>
        <w:spacing w:after="0" w:line="240" w:lineRule="auto"/>
        <w:jc w:val="right"/>
        <w:rPr>
          <w:rFonts w:ascii="Times New Roman" w:eastAsia="Calibri" w:hAnsi="Times New Roman" w:cs="Times New Roman"/>
          <w:i/>
          <w:sz w:val="12"/>
          <w:szCs w:val="12"/>
        </w:rPr>
      </w:pPr>
      <w:r w:rsidRPr="004F0199">
        <w:rPr>
          <w:rFonts w:ascii="Times New Roman" w:eastAsia="Calibri" w:hAnsi="Times New Roman" w:cs="Times New Roman"/>
          <w:i/>
          <w:sz w:val="12"/>
          <w:szCs w:val="12"/>
        </w:rPr>
        <w:t>в сельском поселении Захаркино</w:t>
      </w:r>
    </w:p>
    <w:p w:rsidR="004F0199" w:rsidRPr="004F0199" w:rsidRDefault="004F0199" w:rsidP="004F0199">
      <w:pPr>
        <w:tabs>
          <w:tab w:val="left" w:pos="284"/>
        </w:tabs>
        <w:spacing w:after="0" w:line="240" w:lineRule="auto"/>
        <w:jc w:val="right"/>
        <w:rPr>
          <w:rFonts w:ascii="Times New Roman" w:eastAsia="Calibri" w:hAnsi="Times New Roman" w:cs="Times New Roman"/>
          <w:i/>
          <w:sz w:val="12"/>
          <w:szCs w:val="12"/>
        </w:rPr>
      </w:pPr>
      <w:r w:rsidRPr="004F0199">
        <w:rPr>
          <w:rFonts w:ascii="Times New Roman" w:eastAsia="Calibri" w:hAnsi="Times New Roman" w:cs="Times New Roman"/>
          <w:i/>
          <w:sz w:val="12"/>
          <w:szCs w:val="12"/>
        </w:rPr>
        <w:t>муниципального района Сергиевский</w:t>
      </w:r>
    </w:p>
    <w:p w:rsidR="004F0199" w:rsidRPr="004F0199" w:rsidRDefault="004F0199" w:rsidP="004F0199">
      <w:pPr>
        <w:tabs>
          <w:tab w:val="left" w:pos="284"/>
        </w:tabs>
        <w:spacing w:after="0" w:line="240" w:lineRule="auto"/>
        <w:jc w:val="right"/>
        <w:rPr>
          <w:rFonts w:ascii="Times New Roman" w:eastAsia="Calibri" w:hAnsi="Times New Roman" w:cs="Times New Roman"/>
          <w:i/>
          <w:sz w:val="12"/>
          <w:szCs w:val="12"/>
        </w:rPr>
      </w:pPr>
      <w:r w:rsidRPr="004F0199">
        <w:rPr>
          <w:rFonts w:ascii="Times New Roman" w:eastAsia="Calibri" w:hAnsi="Times New Roman" w:cs="Times New Roman"/>
          <w:i/>
          <w:sz w:val="12"/>
          <w:szCs w:val="12"/>
        </w:rPr>
        <w:t>на 2019-2021годы»</w:t>
      </w:r>
    </w:p>
    <w:p w:rsidR="004F0199" w:rsidRPr="004F0199" w:rsidRDefault="004F0199" w:rsidP="004F0199">
      <w:pPr>
        <w:tabs>
          <w:tab w:val="left" w:pos="284"/>
        </w:tabs>
        <w:spacing w:after="0" w:line="240" w:lineRule="auto"/>
        <w:jc w:val="center"/>
        <w:rPr>
          <w:rFonts w:ascii="Times New Roman" w:eastAsia="Calibri" w:hAnsi="Times New Roman" w:cs="Times New Roman"/>
          <w:b/>
          <w:sz w:val="12"/>
          <w:szCs w:val="12"/>
        </w:rPr>
      </w:pPr>
      <w:r w:rsidRPr="004F0199">
        <w:rPr>
          <w:rFonts w:ascii="Times New Roman" w:eastAsia="Calibri" w:hAnsi="Times New Roman" w:cs="Times New Roman"/>
          <w:b/>
          <w:sz w:val="12"/>
          <w:szCs w:val="12"/>
        </w:rPr>
        <w:t>Основные программные мероприятия</w:t>
      </w:r>
    </w:p>
    <w:tbl>
      <w:tblPr>
        <w:tblW w:w="751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2551"/>
        <w:gridCol w:w="851"/>
        <w:gridCol w:w="708"/>
        <w:gridCol w:w="567"/>
        <w:gridCol w:w="567"/>
        <w:gridCol w:w="567"/>
        <w:gridCol w:w="1276"/>
      </w:tblGrid>
      <w:tr w:rsidR="004F0199" w:rsidRPr="004F0199" w:rsidTr="00701AEA">
        <w:trPr>
          <w:trHeight w:val="20"/>
        </w:trPr>
        <w:tc>
          <w:tcPr>
            <w:tcW w:w="426" w:type="dxa"/>
            <w:vMerge w:val="restart"/>
          </w:tcPr>
          <w:p w:rsidR="004F0199" w:rsidRPr="004F0199" w:rsidRDefault="004F0199" w:rsidP="004F0199">
            <w:pPr>
              <w:spacing w:after="0" w:line="240" w:lineRule="auto"/>
              <w:rPr>
                <w:rFonts w:ascii="Times New Roman" w:eastAsia="Times New Roman" w:hAnsi="Times New Roman" w:cs="Times New Roman"/>
                <w:sz w:val="12"/>
                <w:szCs w:val="12"/>
              </w:rPr>
            </w:pPr>
            <w:r w:rsidRPr="004F0199">
              <w:rPr>
                <w:rFonts w:ascii="Times New Roman" w:eastAsia="Times New Roman" w:hAnsi="Times New Roman" w:cs="Times New Roman"/>
                <w:sz w:val="12"/>
                <w:szCs w:val="12"/>
              </w:rPr>
              <w:t xml:space="preserve">№ </w:t>
            </w:r>
            <w:proofErr w:type="gramStart"/>
            <w:r w:rsidRPr="004F0199">
              <w:rPr>
                <w:rFonts w:ascii="Times New Roman" w:eastAsia="Times New Roman" w:hAnsi="Times New Roman" w:cs="Times New Roman"/>
                <w:sz w:val="12"/>
                <w:szCs w:val="12"/>
              </w:rPr>
              <w:t>п</w:t>
            </w:r>
            <w:proofErr w:type="gramEnd"/>
            <w:r w:rsidRPr="004F0199">
              <w:rPr>
                <w:rFonts w:ascii="Times New Roman" w:eastAsia="Times New Roman" w:hAnsi="Times New Roman" w:cs="Times New Roman"/>
                <w:sz w:val="12"/>
                <w:szCs w:val="12"/>
              </w:rPr>
              <w:t>/п</w:t>
            </w:r>
          </w:p>
        </w:tc>
        <w:tc>
          <w:tcPr>
            <w:tcW w:w="2551" w:type="dxa"/>
            <w:vMerge w:val="restart"/>
          </w:tcPr>
          <w:p w:rsidR="004F0199" w:rsidRPr="004F0199" w:rsidRDefault="004F0199" w:rsidP="004F0199">
            <w:pPr>
              <w:spacing w:after="0" w:line="240" w:lineRule="auto"/>
              <w:rPr>
                <w:rFonts w:ascii="Times New Roman" w:eastAsia="Times New Roman" w:hAnsi="Times New Roman" w:cs="Times New Roman"/>
                <w:sz w:val="12"/>
                <w:szCs w:val="12"/>
              </w:rPr>
            </w:pPr>
            <w:r w:rsidRPr="004F0199">
              <w:rPr>
                <w:rFonts w:ascii="Times New Roman" w:eastAsia="Times New Roman" w:hAnsi="Times New Roman" w:cs="Times New Roman"/>
                <w:sz w:val="12"/>
                <w:szCs w:val="12"/>
              </w:rPr>
              <w:t>Наименование мероприятий</w:t>
            </w:r>
          </w:p>
        </w:tc>
        <w:tc>
          <w:tcPr>
            <w:tcW w:w="851" w:type="dxa"/>
            <w:vMerge w:val="restart"/>
          </w:tcPr>
          <w:p w:rsidR="004F0199" w:rsidRPr="004F0199" w:rsidRDefault="004F0199" w:rsidP="004F0199">
            <w:pPr>
              <w:spacing w:after="0" w:line="240" w:lineRule="auto"/>
              <w:rPr>
                <w:rFonts w:ascii="Times New Roman" w:eastAsia="Times New Roman" w:hAnsi="Times New Roman" w:cs="Times New Roman"/>
                <w:sz w:val="12"/>
                <w:szCs w:val="12"/>
              </w:rPr>
            </w:pPr>
            <w:r w:rsidRPr="004F0199">
              <w:rPr>
                <w:rFonts w:ascii="Times New Roman" w:eastAsia="Times New Roman" w:hAnsi="Times New Roman" w:cs="Times New Roman"/>
                <w:sz w:val="12"/>
                <w:szCs w:val="12"/>
              </w:rPr>
              <w:t>Источники финансирования</w:t>
            </w:r>
          </w:p>
        </w:tc>
        <w:tc>
          <w:tcPr>
            <w:tcW w:w="2409" w:type="dxa"/>
            <w:gridSpan w:val="4"/>
          </w:tcPr>
          <w:p w:rsidR="004F0199" w:rsidRPr="004F0199" w:rsidRDefault="004F0199" w:rsidP="004F0199">
            <w:pPr>
              <w:spacing w:after="0" w:line="240" w:lineRule="auto"/>
              <w:rPr>
                <w:rFonts w:ascii="Times New Roman" w:eastAsia="Times New Roman" w:hAnsi="Times New Roman" w:cs="Times New Roman"/>
                <w:sz w:val="12"/>
                <w:szCs w:val="12"/>
              </w:rPr>
            </w:pPr>
            <w:r w:rsidRPr="004F0199">
              <w:rPr>
                <w:rFonts w:ascii="Times New Roman" w:eastAsia="Times New Roman" w:hAnsi="Times New Roman" w:cs="Times New Roman"/>
                <w:sz w:val="12"/>
                <w:szCs w:val="12"/>
              </w:rPr>
              <w:t>Сроки и объемы проводимых мероприятий</w:t>
            </w:r>
          </w:p>
        </w:tc>
        <w:tc>
          <w:tcPr>
            <w:tcW w:w="1276" w:type="dxa"/>
          </w:tcPr>
          <w:p w:rsidR="004F0199" w:rsidRPr="004F0199" w:rsidRDefault="004F0199" w:rsidP="004F0199">
            <w:pPr>
              <w:spacing w:after="0" w:line="240" w:lineRule="auto"/>
              <w:rPr>
                <w:rFonts w:ascii="Times New Roman" w:eastAsia="Times New Roman" w:hAnsi="Times New Roman" w:cs="Times New Roman"/>
                <w:sz w:val="12"/>
                <w:szCs w:val="12"/>
              </w:rPr>
            </w:pPr>
            <w:r w:rsidRPr="004F0199">
              <w:rPr>
                <w:rFonts w:ascii="Times New Roman" w:eastAsia="Times New Roman" w:hAnsi="Times New Roman" w:cs="Times New Roman"/>
                <w:sz w:val="12"/>
                <w:szCs w:val="12"/>
              </w:rPr>
              <w:t>Исполнитель мероприятия</w:t>
            </w:r>
          </w:p>
        </w:tc>
      </w:tr>
      <w:tr w:rsidR="004F0199" w:rsidRPr="004F0199" w:rsidTr="00701AEA">
        <w:trPr>
          <w:trHeight w:val="20"/>
        </w:trPr>
        <w:tc>
          <w:tcPr>
            <w:tcW w:w="426" w:type="dxa"/>
            <w:vMerge/>
          </w:tcPr>
          <w:p w:rsidR="004F0199" w:rsidRPr="004F0199" w:rsidRDefault="004F0199" w:rsidP="004F0199">
            <w:pPr>
              <w:spacing w:after="0" w:line="240" w:lineRule="auto"/>
              <w:rPr>
                <w:rFonts w:ascii="Times New Roman" w:eastAsia="Times New Roman" w:hAnsi="Times New Roman" w:cs="Times New Roman"/>
                <w:sz w:val="12"/>
                <w:szCs w:val="12"/>
              </w:rPr>
            </w:pPr>
          </w:p>
        </w:tc>
        <w:tc>
          <w:tcPr>
            <w:tcW w:w="2551" w:type="dxa"/>
            <w:vMerge/>
          </w:tcPr>
          <w:p w:rsidR="004F0199" w:rsidRPr="004F0199" w:rsidRDefault="004F0199" w:rsidP="004F0199">
            <w:pPr>
              <w:spacing w:after="0" w:line="240" w:lineRule="auto"/>
              <w:rPr>
                <w:rFonts w:ascii="Times New Roman" w:eastAsia="Times New Roman" w:hAnsi="Times New Roman" w:cs="Times New Roman"/>
                <w:sz w:val="12"/>
                <w:szCs w:val="12"/>
              </w:rPr>
            </w:pPr>
          </w:p>
        </w:tc>
        <w:tc>
          <w:tcPr>
            <w:tcW w:w="851" w:type="dxa"/>
            <w:vMerge/>
          </w:tcPr>
          <w:p w:rsidR="004F0199" w:rsidRPr="004F0199" w:rsidRDefault="004F0199" w:rsidP="004F0199">
            <w:pPr>
              <w:spacing w:after="0" w:line="240" w:lineRule="auto"/>
              <w:rPr>
                <w:rFonts w:ascii="Times New Roman" w:eastAsia="Times New Roman" w:hAnsi="Times New Roman" w:cs="Times New Roman"/>
                <w:sz w:val="12"/>
                <w:szCs w:val="12"/>
              </w:rPr>
            </w:pPr>
          </w:p>
        </w:tc>
        <w:tc>
          <w:tcPr>
            <w:tcW w:w="708" w:type="dxa"/>
            <w:vMerge w:val="restart"/>
          </w:tcPr>
          <w:p w:rsidR="004F0199" w:rsidRPr="004F0199" w:rsidRDefault="004F0199" w:rsidP="004F0199">
            <w:pPr>
              <w:spacing w:after="0" w:line="240" w:lineRule="auto"/>
              <w:rPr>
                <w:rFonts w:ascii="Times New Roman" w:eastAsia="Times New Roman" w:hAnsi="Times New Roman" w:cs="Times New Roman"/>
                <w:sz w:val="12"/>
                <w:szCs w:val="12"/>
              </w:rPr>
            </w:pPr>
            <w:r w:rsidRPr="004F0199">
              <w:rPr>
                <w:rFonts w:ascii="Times New Roman" w:eastAsia="Times New Roman" w:hAnsi="Times New Roman" w:cs="Times New Roman"/>
                <w:sz w:val="12"/>
                <w:szCs w:val="12"/>
              </w:rPr>
              <w:t>Период</w:t>
            </w:r>
          </w:p>
        </w:tc>
        <w:tc>
          <w:tcPr>
            <w:tcW w:w="1701" w:type="dxa"/>
            <w:gridSpan w:val="3"/>
          </w:tcPr>
          <w:p w:rsidR="004F0199" w:rsidRPr="004F0199" w:rsidRDefault="004F0199" w:rsidP="004F0199">
            <w:pPr>
              <w:spacing w:after="0" w:line="240" w:lineRule="auto"/>
              <w:rPr>
                <w:rFonts w:ascii="Times New Roman" w:eastAsia="Times New Roman" w:hAnsi="Times New Roman" w:cs="Times New Roman"/>
                <w:sz w:val="12"/>
                <w:szCs w:val="12"/>
              </w:rPr>
            </w:pPr>
            <w:r w:rsidRPr="004F0199">
              <w:rPr>
                <w:rFonts w:ascii="Times New Roman" w:eastAsia="Times New Roman" w:hAnsi="Times New Roman" w:cs="Times New Roman"/>
                <w:sz w:val="12"/>
                <w:szCs w:val="12"/>
              </w:rPr>
              <w:t>В том числе по годам</w:t>
            </w:r>
          </w:p>
        </w:tc>
        <w:tc>
          <w:tcPr>
            <w:tcW w:w="1276" w:type="dxa"/>
            <w:vMerge w:val="restart"/>
          </w:tcPr>
          <w:p w:rsidR="004F0199" w:rsidRPr="004F0199" w:rsidRDefault="004F0199" w:rsidP="004F0199">
            <w:pPr>
              <w:spacing w:after="0" w:line="240" w:lineRule="auto"/>
              <w:rPr>
                <w:rFonts w:ascii="Times New Roman" w:eastAsia="Times New Roman" w:hAnsi="Times New Roman" w:cs="Times New Roman"/>
                <w:sz w:val="12"/>
                <w:szCs w:val="12"/>
              </w:rPr>
            </w:pPr>
          </w:p>
        </w:tc>
      </w:tr>
      <w:tr w:rsidR="004F0199" w:rsidRPr="004F0199" w:rsidTr="00701AEA">
        <w:trPr>
          <w:trHeight w:val="20"/>
        </w:trPr>
        <w:tc>
          <w:tcPr>
            <w:tcW w:w="426" w:type="dxa"/>
            <w:vMerge/>
          </w:tcPr>
          <w:p w:rsidR="004F0199" w:rsidRPr="004F0199" w:rsidRDefault="004F0199" w:rsidP="004F0199">
            <w:pPr>
              <w:spacing w:after="0" w:line="240" w:lineRule="auto"/>
              <w:rPr>
                <w:rFonts w:ascii="Times New Roman" w:eastAsia="Times New Roman" w:hAnsi="Times New Roman" w:cs="Times New Roman"/>
                <w:sz w:val="12"/>
                <w:szCs w:val="12"/>
              </w:rPr>
            </w:pPr>
          </w:p>
        </w:tc>
        <w:tc>
          <w:tcPr>
            <w:tcW w:w="2551" w:type="dxa"/>
            <w:vMerge/>
          </w:tcPr>
          <w:p w:rsidR="004F0199" w:rsidRPr="004F0199" w:rsidRDefault="004F0199" w:rsidP="004F0199">
            <w:pPr>
              <w:spacing w:after="0" w:line="240" w:lineRule="auto"/>
              <w:rPr>
                <w:rFonts w:ascii="Times New Roman" w:eastAsia="Times New Roman" w:hAnsi="Times New Roman" w:cs="Times New Roman"/>
                <w:sz w:val="12"/>
                <w:szCs w:val="12"/>
              </w:rPr>
            </w:pPr>
          </w:p>
        </w:tc>
        <w:tc>
          <w:tcPr>
            <w:tcW w:w="851" w:type="dxa"/>
            <w:vMerge/>
          </w:tcPr>
          <w:p w:rsidR="004F0199" w:rsidRPr="004F0199" w:rsidRDefault="004F0199" w:rsidP="004F0199">
            <w:pPr>
              <w:spacing w:after="0" w:line="240" w:lineRule="auto"/>
              <w:rPr>
                <w:rFonts w:ascii="Times New Roman" w:eastAsia="Times New Roman" w:hAnsi="Times New Roman" w:cs="Times New Roman"/>
                <w:sz w:val="12"/>
                <w:szCs w:val="12"/>
              </w:rPr>
            </w:pPr>
          </w:p>
        </w:tc>
        <w:tc>
          <w:tcPr>
            <w:tcW w:w="708" w:type="dxa"/>
            <w:vMerge/>
          </w:tcPr>
          <w:p w:rsidR="004F0199" w:rsidRPr="004F0199" w:rsidRDefault="004F0199" w:rsidP="004F0199">
            <w:pPr>
              <w:spacing w:after="0" w:line="240" w:lineRule="auto"/>
              <w:rPr>
                <w:rFonts w:ascii="Times New Roman" w:eastAsia="Times New Roman" w:hAnsi="Times New Roman" w:cs="Times New Roman"/>
                <w:sz w:val="12"/>
                <w:szCs w:val="12"/>
              </w:rPr>
            </w:pPr>
          </w:p>
        </w:tc>
        <w:tc>
          <w:tcPr>
            <w:tcW w:w="567" w:type="dxa"/>
          </w:tcPr>
          <w:p w:rsidR="004F0199" w:rsidRPr="004F0199" w:rsidRDefault="004F0199" w:rsidP="004F0199">
            <w:pPr>
              <w:spacing w:after="0" w:line="240" w:lineRule="auto"/>
              <w:rPr>
                <w:rFonts w:ascii="Times New Roman" w:eastAsia="Times New Roman" w:hAnsi="Times New Roman" w:cs="Times New Roman"/>
                <w:sz w:val="12"/>
                <w:szCs w:val="12"/>
              </w:rPr>
            </w:pPr>
            <w:r w:rsidRPr="004F0199">
              <w:rPr>
                <w:rFonts w:ascii="Times New Roman" w:eastAsia="Times New Roman" w:hAnsi="Times New Roman" w:cs="Times New Roman"/>
                <w:sz w:val="12"/>
                <w:szCs w:val="12"/>
              </w:rPr>
              <w:t>2019г.</w:t>
            </w:r>
          </w:p>
        </w:tc>
        <w:tc>
          <w:tcPr>
            <w:tcW w:w="567" w:type="dxa"/>
          </w:tcPr>
          <w:p w:rsidR="004F0199" w:rsidRPr="004F0199" w:rsidRDefault="004F0199" w:rsidP="004F0199">
            <w:pPr>
              <w:spacing w:after="0" w:line="240" w:lineRule="auto"/>
              <w:rPr>
                <w:rFonts w:ascii="Times New Roman" w:eastAsia="Times New Roman" w:hAnsi="Times New Roman" w:cs="Times New Roman"/>
                <w:sz w:val="12"/>
                <w:szCs w:val="12"/>
              </w:rPr>
            </w:pPr>
            <w:r w:rsidRPr="004F0199">
              <w:rPr>
                <w:rFonts w:ascii="Times New Roman" w:eastAsia="Times New Roman" w:hAnsi="Times New Roman" w:cs="Times New Roman"/>
                <w:sz w:val="12"/>
                <w:szCs w:val="12"/>
              </w:rPr>
              <w:t>2020г.</w:t>
            </w:r>
          </w:p>
        </w:tc>
        <w:tc>
          <w:tcPr>
            <w:tcW w:w="567" w:type="dxa"/>
          </w:tcPr>
          <w:p w:rsidR="004F0199" w:rsidRPr="004F0199" w:rsidRDefault="004F0199" w:rsidP="004F0199">
            <w:pPr>
              <w:spacing w:after="0" w:line="240" w:lineRule="auto"/>
              <w:rPr>
                <w:rFonts w:ascii="Times New Roman" w:eastAsia="Times New Roman" w:hAnsi="Times New Roman" w:cs="Times New Roman"/>
                <w:sz w:val="12"/>
                <w:szCs w:val="12"/>
              </w:rPr>
            </w:pPr>
            <w:r w:rsidRPr="004F0199">
              <w:rPr>
                <w:rFonts w:ascii="Times New Roman" w:eastAsia="Times New Roman" w:hAnsi="Times New Roman" w:cs="Times New Roman"/>
                <w:sz w:val="12"/>
                <w:szCs w:val="12"/>
              </w:rPr>
              <w:t>2021г.</w:t>
            </w:r>
          </w:p>
        </w:tc>
        <w:tc>
          <w:tcPr>
            <w:tcW w:w="1276" w:type="dxa"/>
            <w:vMerge/>
          </w:tcPr>
          <w:p w:rsidR="004F0199" w:rsidRPr="004F0199" w:rsidRDefault="004F0199" w:rsidP="004F0199">
            <w:pPr>
              <w:spacing w:after="0" w:line="240" w:lineRule="auto"/>
              <w:rPr>
                <w:rFonts w:ascii="Times New Roman" w:eastAsia="Times New Roman" w:hAnsi="Times New Roman" w:cs="Times New Roman"/>
                <w:sz w:val="12"/>
                <w:szCs w:val="12"/>
              </w:rPr>
            </w:pPr>
          </w:p>
        </w:tc>
      </w:tr>
      <w:tr w:rsidR="004F0199" w:rsidRPr="004F0199" w:rsidTr="004F0199">
        <w:trPr>
          <w:trHeight w:val="20"/>
        </w:trPr>
        <w:tc>
          <w:tcPr>
            <w:tcW w:w="7513" w:type="dxa"/>
            <w:gridSpan w:val="8"/>
          </w:tcPr>
          <w:p w:rsidR="004F0199" w:rsidRPr="004F0199" w:rsidRDefault="004F0199" w:rsidP="00CD5510">
            <w:pPr>
              <w:numPr>
                <w:ilvl w:val="0"/>
                <w:numId w:val="18"/>
              </w:numPr>
              <w:spacing w:after="0" w:line="240" w:lineRule="auto"/>
              <w:rPr>
                <w:rFonts w:ascii="Times New Roman" w:eastAsia="Times New Roman" w:hAnsi="Times New Roman" w:cs="Times New Roman"/>
                <w:sz w:val="12"/>
                <w:szCs w:val="12"/>
              </w:rPr>
            </w:pPr>
            <w:r w:rsidRPr="004F0199">
              <w:rPr>
                <w:rFonts w:ascii="Times New Roman" w:eastAsia="Times New Roman" w:hAnsi="Times New Roman" w:cs="Times New Roman"/>
                <w:sz w:val="12"/>
                <w:szCs w:val="12"/>
              </w:rPr>
              <w:t xml:space="preserve">Совершенствование нормативного правового регулирования в сфере противодействия коррупции на территории </w:t>
            </w:r>
            <w:r>
              <w:rPr>
                <w:rFonts w:ascii="Times New Roman" w:eastAsia="Times New Roman" w:hAnsi="Times New Roman" w:cs="Times New Roman"/>
                <w:sz w:val="12"/>
                <w:szCs w:val="12"/>
              </w:rPr>
              <w:t xml:space="preserve">сельского поселения </w:t>
            </w:r>
            <w:r w:rsidRPr="004F0199">
              <w:rPr>
                <w:rFonts w:ascii="Times New Roman" w:eastAsia="Times New Roman" w:hAnsi="Times New Roman" w:cs="Times New Roman"/>
                <w:sz w:val="12"/>
                <w:szCs w:val="12"/>
              </w:rPr>
              <w:t xml:space="preserve"> Захаркино муниципального района Сергиевский</w:t>
            </w:r>
          </w:p>
        </w:tc>
      </w:tr>
      <w:tr w:rsidR="004F0199" w:rsidRPr="004F0199" w:rsidTr="00701AEA">
        <w:trPr>
          <w:trHeight w:val="20"/>
        </w:trPr>
        <w:tc>
          <w:tcPr>
            <w:tcW w:w="426" w:type="dxa"/>
          </w:tcPr>
          <w:p w:rsidR="004F0199" w:rsidRPr="004F0199" w:rsidRDefault="004F0199" w:rsidP="004F0199">
            <w:pPr>
              <w:spacing w:after="0" w:line="240" w:lineRule="auto"/>
              <w:rPr>
                <w:rFonts w:ascii="Times New Roman" w:eastAsia="Times New Roman" w:hAnsi="Times New Roman" w:cs="Times New Roman"/>
                <w:sz w:val="12"/>
                <w:szCs w:val="12"/>
              </w:rPr>
            </w:pPr>
            <w:r w:rsidRPr="004F0199">
              <w:rPr>
                <w:rFonts w:ascii="Times New Roman" w:eastAsia="Times New Roman" w:hAnsi="Times New Roman" w:cs="Times New Roman"/>
                <w:sz w:val="12"/>
                <w:szCs w:val="12"/>
              </w:rPr>
              <w:t>1.1.</w:t>
            </w:r>
          </w:p>
        </w:tc>
        <w:tc>
          <w:tcPr>
            <w:tcW w:w="2551" w:type="dxa"/>
          </w:tcPr>
          <w:p w:rsidR="004F0199" w:rsidRPr="004F0199" w:rsidRDefault="004F0199" w:rsidP="004F0199">
            <w:pPr>
              <w:spacing w:after="0" w:line="240" w:lineRule="auto"/>
              <w:rPr>
                <w:rFonts w:ascii="Times New Roman" w:eastAsia="Times New Roman" w:hAnsi="Times New Roman" w:cs="Times New Roman"/>
                <w:sz w:val="12"/>
                <w:szCs w:val="12"/>
              </w:rPr>
            </w:pPr>
            <w:r w:rsidRPr="004F0199">
              <w:rPr>
                <w:rFonts w:ascii="Times New Roman" w:eastAsia="Times New Roman" w:hAnsi="Times New Roman" w:cs="Times New Roman"/>
                <w:sz w:val="12"/>
                <w:szCs w:val="12"/>
              </w:rPr>
              <w:t>Разработка и анализ проектов нормативных правовых актов сельского поселения Захаркино муниципального района Сергиевский по вопросам противодействия коррупции</w:t>
            </w:r>
          </w:p>
        </w:tc>
        <w:tc>
          <w:tcPr>
            <w:tcW w:w="851" w:type="dxa"/>
          </w:tcPr>
          <w:p w:rsidR="004F0199" w:rsidRPr="004F0199" w:rsidRDefault="004F0199" w:rsidP="004F0199">
            <w:pPr>
              <w:spacing w:after="0" w:line="240" w:lineRule="auto"/>
              <w:rPr>
                <w:rFonts w:ascii="Times New Roman" w:eastAsia="Times New Roman" w:hAnsi="Times New Roman" w:cs="Times New Roman"/>
                <w:sz w:val="12"/>
                <w:szCs w:val="12"/>
              </w:rPr>
            </w:pPr>
            <w:r w:rsidRPr="004F0199">
              <w:rPr>
                <w:rFonts w:ascii="Times New Roman" w:eastAsia="Times New Roman" w:hAnsi="Times New Roman" w:cs="Times New Roman"/>
                <w:sz w:val="12"/>
                <w:szCs w:val="12"/>
              </w:rPr>
              <w:t>Не требует финансирования</w:t>
            </w:r>
          </w:p>
        </w:tc>
        <w:tc>
          <w:tcPr>
            <w:tcW w:w="708" w:type="dxa"/>
          </w:tcPr>
          <w:p w:rsidR="004F0199" w:rsidRPr="004F0199" w:rsidRDefault="004F0199" w:rsidP="004F0199">
            <w:pPr>
              <w:spacing w:after="0" w:line="240" w:lineRule="auto"/>
              <w:rPr>
                <w:rFonts w:ascii="Times New Roman" w:eastAsia="Times New Roman" w:hAnsi="Times New Roman" w:cs="Times New Roman"/>
                <w:sz w:val="12"/>
                <w:szCs w:val="12"/>
              </w:rPr>
            </w:pPr>
            <w:r w:rsidRPr="004F0199">
              <w:rPr>
                <w:rFonts w:ascii="Times New Roman" w:eastAsia="Times New Roman" w:hAnsi="Times New Roman" w:cs="Times New Roman"/>
                <w:sz w:val="12"/>
                <w:szCs w:val="12"/>
              </w:rPr>
              <w:t>по мере необходимости</w:t>
            </w:r>
          </w:p>
        </w:tc>
        <w:tc>
          <w:tcPr>
            <w:tcW w:w="567" w:type="dxa"/>
          </w:tcPr>
          <w:p w:rsidR="004F0199" w:rsidRPr="004F0199" w:rsidRDefault="004F0199" w:rsidP="004F0199">
            <w:pPr>
              <w:spacing w:after="0" w:line="240" w:lineRule="auto"/>
              <w:rPr>
                <w:rFonts w:ascii="Times New Roman" w:eastAsia="Times New Roman" w:hAnsi="Times New Roman" w:cs="Times New Roman"/>
                <w:sz w:val="12"/>
                <w:szCs w:val="12"/>
              </w:rPr>
            </w:pPr>
            <w:r w:rsidRPr="004F0199">
              <w:rPr>
                <w:rFonts w:ascii="Times New Roman" w:eastAsia="Times New Roman" w:hAnsi="Times New Roman" w:cs="Times New Roman"/>
                <w:sz w:val="12"/>
                <w:szCs w:val="12"/>
              </w:rPr>
              <w:t>-</w:t>
            </w:r>
          </w:p>
        </w:tc>
        <w:tc>
          <w:tcPr>
            <w:tcW w:w="567" w:type="dxa"/>
          </w:tcPr>
          <w:p w:rsidR="004F0199" w:rsidRPr="004F0199" w:rsidRDefault="004F0199" w:rsidP="004F0199">
            <w:pPr>
              <w:spacing w:after="0" w:line="240" w:lineRule="auto"/>
              <w:rPr>
                <w:rFonts w:ascii="Times New Roman" w:eastAsia="Times New Roman" w:hAnsi="Times New Roman" w:cs="Times New Roman"/>
                <w:sz w:val="12"/>
                <w:szCs w:val="12"/>
              </w:rPr>
            </w:pPr>
            <w:r w:rsidRPr="004F0199">
              <w:rPr>
                <w:rFonts w:ascii="Times New Roman" w:eastAsia="Times New Roman" w:hAnsi="Times New Roman" w:cs="Times New Roman"/>
                <w:sz w:val="12"/>
                <w:szCs w:val="12"/>
              </w:rPr>
              <w:t>-</w:t>
            </w:r>
          </w:p>
        </w:tc>
        <w:tc>
          <w:tcPr>
            <w:tcW w:w="567" w:type="dxa"/>
          </w:tcPr>
          <w:p w:rsidR="004F0199" w:rsidRPr="004F0199" w:rsidRDefault="004F0199" w:rsidP="004F0199">
            <w:pPr>
              <w:spacing w:after="0" w:line="240" w:lineRule="auto"/>
              <w:rPr>
                <w:rFonts w:ascii="Times New Roman" w:eastAsia="Times New Roman" w:hAnsi="Times New Roman" w:cs="Times New Roman"/>
                <w:sz w:val="12"/>
                <w:szCs w:val="12"/>
              </w:rPr>
            </w:pPr>
            <w:r w:rsidRPr="004F0199">
              <w:rPr>
                <w:rFonts w:ascii="Times New Roman" w:eastAsia="Times New Roman" w:hAnsi="Times New Roman" w:cs="Times New Roman"/>
                <w:sz w:val="12"/>
                <w:szCs w:val="12"/>
              </w:rPr>
              <w:t>-</w:t>
            </w:r>
          </w:p>
        </w:tc>
        <w:tc>
          <w:tcPr>
            <w:tcW w:w="1276" w:type="dxa"/>
          </w:tcPr>
          <w:p w:rsidR="004F0199" w:rsidRPr="004F0199" w:rsidRDefault="004F0199" w:rsidP="004F0199">
            <w:pPr>
              <w:spacing w:after="0" w:line="240" w:lineRule="auto"/>
              <w:rPr>
                <w:rFonts w:ascii="Times New Roman" w:eastAsia="Times New Roman" w:hAnsi="Times New Roman" w:cs="Times New Roman"/>
                <w:sz w:val="12"/>
                <w:szCs w:val="12"/>
              </w:rPr>
            </w:pPr>
            <w:r w:rsidRPr="004F0199">
              <w:rPr>
                <w:rFonts w:ascii="Times New Roman" w:eastAsia="Times New Roman" w:hAnsi="Times New Roman" w:cs="Times New Roman"/>
                <w:sz w:val="12"/>
                <w:szCs w:val="12"/>
              </w:rPr>
              <w:t>Администрация сельского поселения Захаркино  муниципального района Сергиевский</w:t>
            </w:r>
          </w:p>
        </w:tc>
      </w:tr>
      <w:tr w:rsidR="004F0199" w:rsidRPr="004F0199" w:rsidTr="00701AEA">
        <w:trPr>
          <w:trHeight w:val="20"/>
        </w:trPr>
        <w:tc>
          <w:tcPr>
            <w:tcW w:w="426" w:type="dxa"/>
          </w:tcPr>
          <w:p w:rsidR="004F0199" w:rsidRPr="004F0199" w:rsidRDefault="004F0199" w:rsidP="004F0199">
            <w:pPr>
              <w:spacing w:after="0" w:line="240" w:lineRule="auto"/>
              <w:rPr>
                <w:rFonts w:ascii="Times New Roman" w:eastAsia="Times New Roman" w:hAnsi="Times New Roman" w:cs="Times New Roman"/>
                <w:sz w:val="12"/>
                <w:szCs w:val="12"/>
              </w:rPr>
            </w:pPr>
            <w:r w:rsidRPr="004F0199">
              <w:rPr>
                <w:rFonts w:ascii="Times New Roman" w:eastAsia="Times New Roman" w:hAnsi="Times New Roman" w:cs="Times New Roman"/>
                <w:sz w:val="12"/>
                <w:szCs w:val="12"/>
              </w:rPr>
              <w:t>1.2.</w:t>
            </w:r>
          </w:p>
        </w:tc>
        <w:tc>
          <w:tcPr>
            <w:tcW w:w="2551" w:type="dxa"/>
          </w:tcPr>
          <w:p w:rsidR="004F0199" w:rsidRPr="004F0199" w:rsidRDefault="004F0199" w:rsidP="004F0199">
            <w:pPr>
              <w:spacing w:after="0" w:line="240" w:lineRule="auto"/>
              <w:rPr>
                <w:rFonts w:ascii="Times New Roman" w:eastAsia="Times New Roman" w:hAnsi="Times New Roman" w:cs="Times New Roman"/>
                <w:sz w:val="12"/>
                <w:szCs w:val="12"/>
              </w:rPr>
            </w:pPr>
            <w:r w:rsidRPr="004F0199">
              <w:rPr>
                <w:rFonts w:ascii="Times New Roman" w:eastAsia="Times New Roman" w:hAnsi="Times New Roman" w:cs="Times New Roman"/>
                <w:sz w:val="12"/>
                <w:szCs w:val="12"/>
              </w:rPr>
              <w:t xml:space="preserve">Нормативное закрепление установленных федеральными законами в целях противодействия коррупции запретов, ограничений и обязанностей в отношении лиц, замещающих муниципальные должности, по совершенствованию нормативно-правового регулирования противодействия коррупции </w:t>
            </w:r>
          </w:p>
        </w:tc>
        <w:tc>
          <w:tcPr>
            <w:tcW w:w="851" w:type="dxa"/>
          </w:tcPr>
          <w:p w:rsidR="004F0199" w:rsidRPr="004F0199" w:rsidRDefault="004F0199" w:rsidP="004F0199">
            <w:pPr>
              <w:spacing w:after="0" w:line="240" w:lineRule="auto"/>
              <w:rPr>
                <w:rFonts w:ascii="Times New Roman" w:eastAsia="Times New Roman" w:hAnsi="Times New Roman" w:cs="Times New Roman"/>
                <w:sz w:val="12"/>
                <w:szCs w:val="12"/>
              </w:rPr>
            </w:pPr>
            <w:r w:rsidRPr="004F0199">
              <w:rPr>
                <w:rFonts w:ascii="Times New Roman" w:eastAsia="Times New Roman" w:hAnsi="Times New Roman" w:cs="Times New Roman"/>
                <w:sz w:val="12"/>
                <w:szCs w:val="12"/>
              </w:rPr>
              <w:t>Не требует финансирования</w:t>
            </w:r>
          </w:p>
        </w:tc>
        <w:tc>
          <w:tcPr>
            <w:tcW w:w="708" w:type="dxa"/>
          </w:tcPr>
          <w:p w:rsidR="004F0199" w:rsidRPr="004F0199" w:rsidRDefault="004F0199" w:rsidP="004F0199">
            <w:pPr>
              <w:spacing w:after="0" w:line="240" w:lineRule="auto"/>
              <w:rPr>
                <w:rFonts w:ascii="Times New Roman" w:eastAsia="Times New Roman" w:hAnsi="Times New Roman" w:cs="Times New Roman"/>
                <w:sz w:val="12"/>
                <w:szCs w:val="12"/>
              </w:rPr>
            </w:pPr>
            <w:r w:rsidRPr="004F0199">
              <w:rPr>
                <w:rFonts w:ascii="Times New Roman" w:eastAsia="Times New Roman" w:hAnsi="Times New Roman" w:cs="Times New Roman"/>
                <w:sz w:val="12"/>
                <w:szCs w:val="12"/>
              </w:rPr>
              <w:t>по мере необходимости</w:t>
            </w:r>
          </w:p>
        </w:tc>
        <w:tc>
          <w:tcPr>
            <w:tcW w:w="567" w:type="dxa"/>
          </w:tcPr>
          <w:p w:rsidR="004F0199" w:rsidRPr="004F0199" w:rsidRDefault="004F0199" w:rsidP="004F0199">
            <w:pPr>
              <w:spacing w:after="0" w:line="240" w:lineRule="auto"/>
              <w:rPr>
                <w:rFonts w:ascii="Times New Roman" w:eastAsia="Times New Roman" w:hAnsi="Times New Roman" w:cs="Times New Roman"/>
                <w:sz w:val="12"/>
                <w:szCs w:val="12"/>
              </w:rPr>
            </w:pPr>
            <w:r w:rsidRPr="004F0199">
              <w:rPr>
                <w:rFonts w:ascii="Times New Roman" w:eastAsia="Times New Roman" w:hAnsi="Times New Roman" w:cs="Times New Roman"/>
                <w:sz w:val="12"/>
                <w:szCs w:val="12"/>
              </w:rPr>
              <w:t>-</w:t>
            </w:r>
          </w:p>
        </w:tc>
        <w:tc>
          <w:tcPr>
            <w:tcW w:w="567" w:type="dxa"/>
          </w:tcPr>
          <w:p w:rsidR="004F0199" w:rsidRPr="004F0199" w:rsidRDefault="004F0199" w:rsidP="004F0199">
            <w:pPr>
              <w:spacing w:after="0" w:line="240" w:lineRule="auto"/>
              <w:rPr>
                <w:rFonts w:ascii="Times New Roman" w:eastAsia="Times New Roman" w:hAnsi="Times New Roman" w:cs="Times New Roman"/>
                <w:sz w:val="12"/>
                <w:szCs w:val="12"/>
              </w:rPr>
            </w:pPr>
            <w:r w:rsidRPr="004F0199">
              <w:rPr>
                <w:rFonts w:ascii="Times New Roman" w:eastAsia="Times New Roman" w:hAnsi="Times New Roman" w:cs="Times New Roman"/>
                <w:sz w:val="12"/>
                <w:szCs w:val="12"/>
              </w:rPr>
              <w:t>-</w:t>
            </w:r>
          </w:p>
        </w:tc>
        <w:tc>
          <w:tcPr>
            <w:tcW w:w="567" w:type="dxa"/>
          </w:tcPr>
          <w:p w:rsidR="004F0199" w:rsidRPr="004F0199" w:rsidRDefault="004F0199" w:rsidP="004F0199">
            <w:pPr>
              <w:spacing w:after="0" w:line="240" w:lineRule="auto"/>
              <w:rPr>
                <w:rFonts w:ascii="Times New Roman" w:eastAsia="Times New Roman" w:hAnsi="Times New Roman" w:cs="Times New Roman"/>
                <w:sz w:val="12"/>
                <w:szCs w:val="12"/>
              </w:rPr>
            </w:pPr>
            <w:r w:rsidRPr="004F0199">
              <w:rPr>
                <w:rFonts w:ascii="Times New Roman" w:eastAsia="Times New Roman" w:hAnsi="Times New Roman" w:cs="Times New Roman"/>
                <w:sz w:val="12"/>
                <w:szCs w:val="12"/>
              </w:rPr>
              <w:t>-</w:t>
            </w:r>
          </w:p>
        </w:tc>
        <w:tc>
          <w:tcPr>
            <w:tcW w:w="1276" w:type="dxa"/>
          </w:tcPr>
          <w:p w:rsidR="004F0199" w:rsidRPr="004F0199" w:rsidRDefault="004F0199" w:rsidP="004F0199">
            <w:pPr>
              <w:spacing w:after="0" w:line="240" w:lineRule="auto"/>
              <w:rPr>
                <w:rFonts w:ascii="Times New Roman" w:eastAsia="Times New Roman" w:hAnsi="Times New Roman" w:cs="Times New Roman"/>
                <w:sz w:val="12"/>
                <w:szCs w:val="12"/>
              </w:rPr>
            </w:pPr>
            <w:r w:rsidRPr="004F0199">
              <w:rPr>
                <w:rFonts w:ascii="Times New Roman" w:eastAsia="Times New Roman" w:hAnsi="Times New Roman" w:cs="Times New Roman"/>
                <w:sz w:val="12"/>
                <w:szCs w:val="12"/>
              </w:rPr>
              <w:t>Собрание представителей сельского поселения Захаркино муниципального района Сергиевский</w:t>
            </w:r>
          </w:p>
        </w:tc>
      </w:tr>
      <w:tr w:rsidR="004F0199" w:rsidRPr="004F0199" w:rsidTr="00701AEA">
        <w:trPr>
          <w:trHeight w:val="20"/>
        </w:trPr>
        <w:tc>
          <w:tcPr>
            <w:tcW w:w="426" w:type="dxa"/>
          </w:tcPr>
          <w:p w:rsidR="004F0199" w:rsidRPr="004F0199" w:rsidRDefault="004F0199" w:rsidP="004F0199">
            <w:pPr>
              <w:spacing w:after="0" w:line="240" w:lineRule="auto"/>
              <w:rPr>
                <w:rFonts w:ascii="Times New Roman" w:eastAsia="Times New Roman" w:hAnsi="Times New Roman" w:cs="Times New Roman"/>
                <w:sz w:val="12"/>
                <w:szCs w:val="12"/>
              </w:rPr>
            </w:pPr>
            <w:r w:rsidRPr="004F0199">
              <w:rPr>
                <w:rFonts w:ascii="Times New Roman" w:eastAsia="Times New Roman" w:hAnsi="Times New Roman" w:cs="Times New Roman"/>
                <w:sz w:val="12"/>
                <w:szCs w:val="12"/>
              </w:rPr>
              <w:t>1.3.</w:t>
            </w:r>
          </w:p>
        </w:tc>
        <w:tc>
          <w:tcPr>
            <w:tcW w:w="2551" w:type="dxa"/>
          </w:tcPr>
          <w:p w:rsidR="004F0199" w:rsidRPr="004F0199" w:rsidRDefault="004F0199" w:rsidP="004F0199">
            <w:pPr>
              <w:spacing w:after="0" w:line="240" w:lineRule="auto"/>
              <w:rPr>
                <w:rFonts w:ascii="Times New Roman" w:eastAsia="Times New Roman" w:hAnsi="Times New Roman" w:cs="Times New Roman"/>
                <w:sz w:val="12"/>
                <w:szCs w:val="12"/>
              </w:rPr>
            </w:pPr>
            <w:r w:rsidRPr="004F0199">
              <w:rPr>
                <w:rFonts w:ascii="Times New Roman" w:eastAsia="Times New Roman" w:hAnsi="Times New Roman" w:cs="Times New Roman"/>
                <w:sz w:val="12"/>
                <w:szCs w:val="12"/>
              </w:rPr>
              <w:t xml:space="preserve">Организация </w:t>
            </w:r>
            <w:proofErr w:type="gramStart"/>
            <w:r w:rsidRPr="004F0199">
              <w:rPr>
                <w:rFonts w:ascii="Times New Roman" w:eastAsia="Times New Roman" w:hAnsi="Times New Roman" w:cs="Times New Roman"/>
                <w:sz w:val="12"/>
                <w:szCs w:val="12"/>
              </w:rPr>
              <w:t>контроля за</w:t>
            </w:r>
            <w:proofErr w:type="gramEnd"/>
            <w:r w:rsidRPr="004F0199">
              <w:rPr>
                <w:rFonts w:ascii="Times New Roman" w:eastAsia="Times New Roman" w:hAnsi="Times New Roman" w:cs="Times New Roman"/>
                <w:sz w:val="12"/>
                <w:szCs w:val="12"/>
              </w:rPr>
              <w:t xml:space="preserve"> работой должностных лиц ответственных за ведение кадрового дела при проверке и анализе сведений о доходах, об имуществе и обязательствах имущественного характера, представляемых служащими, а также соблюдения ими требований к служебному поведению и установлений ограничений</w:t>
            </w:r>
          </w:p>
        </w:tc>
        <w:tc>
          <w:tcPr>
            <w:tcW w:w="851" w:type="dxa"/>
          </w:tcPr>
          <w:p w:rsidR="004F0199" w:rsidRPr="004F0199" w:rsidRDefault="004F0199" w:rsidP="004F0199">
            <w:pPr>
              <w:spacing w:after="0" w:line="240" w:lineRule="auto"/>
              <w:rPr>
                <w:rFonts w:ascii="Times New Roman" w:eastAsia="Times New Roman" w:hAnsi="Times New Roman" w:cs="Times New Roman"/>
                <w:sz w:val="12"/>
                <w:szCs w:val="12"/>
              </w:rPr>
            </w:pPr>
            <w:r w:rsidRPr="004F0199">
              <w:rPr>
                <w:rFonts w:ascii="Times New Roman" w:eastAsia="Times New Roman" w:hAnsi="Times New Roman" w:cs="Times New Roman"/>
                <w:sz w:val="12"/>
                <w:szCs w:val="12"/>
              </w:rPr>
              <w:t>Не требует финансирования</w:t>
            </w:r>
          </w:p>
        </w:tc>
        <w:tc>
          <w:tcPr>
            <w:tcW w:w="708" w:type="dxa"/>
          </w:tcPr>
          <w:p w:rsidR="004F0199" w:rsidRPr="004F0199" w:rsidRDefault="004F0199" w:rsidP="004F0199">
            <w:pPr>
              <w:spacing w:after="0" w:line="240" w:lineRule="auto"/>
              <w:rPr>
                <w:rFonts w:ascii="Times New Roman" w:eastAsia="Times New Roman" w:hAnsi="Times New Roman" w:cs="Times New Roman"/>
                <w:sz w:val="12"/>
                <w:szCs w:val="12"/>
              </w:rPr>
            </w:pPr>
            <w:r w:rsidRPr="004F0199">
              <w:rPr>
                <w:rFonts w:ascii="Times New Roman" w:eastAsia="Times New Roman" w:hAnsi="Times New Roman" w:cs="Times New Roman"/>
                <w:sz w:val="12"/>
                <w:szCs w:val="12"/>
              </w:rPr>
              <w:t>по мере необходимости</w:t>
            </w:r>
          </w:p>
        </w:tc>
        <w:tc>
          <w:tcPr>
            <w:tcW w:w="567" w:type="dxa"/>
          </w:tcPr>
          <w:p w:rsidR="004F0199" w:rsidRPr="004F0199" w:rsidRDefault="004F0199" w:rsidP="004F0199">
            <w:pPr>
              <w:spacing w:after="0" w:line="240" w:lineRule="auto"/>
              <w:rPr>
                <w:rFonts w:ascii="Times New Roman" w:eastAsia="Times New Roman" w:hAnsi="Times New Roman" w:cs="Times New Roman"/>
                <w:sz w:val="12"/>
                <w:szCs w:val="12"/>
              </w:rPr>
            </w:pPr>
            <w:r w:rsidRPr="004F0199">
              <w:rPr>
                <w:rFonts w:ascii="Times New Roman" w:eastAsia="Times New Roman" w:hAnsi="Times New Roman" w:cs="Times New Roman"/>
                <w:sz w:val="12"/>
                <w:szCs w:val="12"/>
              </w:rPr>
              <w:t>-</w:t>
            </w:r>
          </w:p>
        </w:tc>
        <w:tc>
          <w:tcPr>
            <w:tcW w:w="567" w:type="dxa"/>
          </w:tcPr>
          <w:p w:rsidR="004F0199" w:rsidRPr="004F0199" w:rsidRDefault="004F0199" w:rsidP="004F0199">
            <w:pPr>
              <w:spacing w:after="0" w:line="240" w:lineRule="auto"/>
              <w:rPr>
                <w:rFonts w:ascii="Times New Roman" w:eastAsia="Times New Roman" w:hAnsi="Times New Roman" w:cs="Times New Roman"/>
                <w:sz w:val="12"/>
                <w:szCs w:val="12"/>
              </w:rPr>
            </w:pPr>
            <w:r w:rsidRPr="004F0199">
              <w:rPr>
                <w:rFonts w:ascii="Times New Roman" w:eastAsia="Times New Roman" w:hAnsi="Times New Roman" w:cs="Times New Roman"/>
                <w:sz w:val="12"/>
                <w:szCs w:val="12"/>
              </w:rPr>
              <w:t>-</w:t>
            </w:r>
          </w:p>
        </w:tc>
        <w:tc>
          <w:tcPr>
            <w:tcW w:w="567" w:type="dxa"/>
          </w:tcPr>
          <w:p w:rsidR="004F0199" w:rsidRPr="004F0199" w:rsidRDefault="004F0199" w:rsidP="004F0199">
            <w:pPr>
              <w:spacing w:after="0" w:line="240" w:lineRule="auto"/>
              <w:rPr>
                <w:rFonts w:ascii="Times New Roman" w:eastAsia="Times New Roman" w:hAnsi="Times New Roman" w:cs="Times New Roman"/>
                <w:sz w:val="12"/>
                <w:szCs w:val="12"/>
              </w:rPr>
            </w:pPr>
            <w:r w:rsidRPr="004F0199">
              <w:rPr>
                <w:rFonts w:ascii="Times New Roman" w:eastAsia="Times New Roman" w:hAnsi="Times New Roman" w:cs="Times New Roman"/>
                <w:sz w:val="12"/>
                <w:szCs w:val="12"/>
              </w:rPr>
              <w:t>-</w:t>
            </w:r>
          </w:p>
        </w:tc>
        <w:tc>
          <w:tcPr>
            <w:tcW w:w="1276" w:type="dxa"/>
          </w:tcPr>
          <w:p w:rsidR="004F0199" w:rsidRPr="004F0199" w:rsidRDefault="004F0199" w:rsidP="004F0199">
            <w:pPr>
              <w:spacing w:after="0" w:line="240" w:lineRule="auto"/>
              <w:rPr>
                <w:rFonts w:ascii="Times New Roman" w:eastAsia="Times New Roman" w:hAnsi="Times New Roman" w:cs="Times New Roman"/>
                <w:sz w:val="12"/>
                <w:szCs w:val="12"/>
              </w:rPr>
            </w:pPr>
            <w:r w:rsidRPr="004F0199">
              <w:rPr>
                <w:rFonts w:ascii="Times New Roman" w:eastAsia="Times New Roman" w:hAnsi="Times New Roman" w:cs="Times New Roman"/>
                <w:sz w:val="12"/>
                <w:szCs w:val="12"/>
              </w:rPr>
              <w:t>Глава сельского поселения Захаркино муниципального района Сергиевский</w:t>
            </w:r>
          </w:p>
        </w:tc>
      </w:tr>
      <w:tr w:rsidR="004F0199" w:rsidRPr="004F0199" w:rsidTr="004F0199">
        <w:trPr>
          <w:trHeight w:val="20"/>
        </w:trPr>
        <w:tc>
          <w:tcPr>
            <w:tcW w:w="7513" w:type="dxa"/>
            <w:gridSpan w:val="8"/>
          </w:tcPr>
          <w:p w:rsidR="004F0199" w:rsidRPr="004F0199" w:rsidRDefault="004F0199" w:rsidP="00CD5510">
            <w:pPr>
              <w:numPr>
                <w:ilvl w:val="0"/>
                <w:numId w:val="18"/>
              </w:numPr>
              <w:spacing w:after="0" w:line="240" w:lineRule="auto"/>
              <w:rPr>
                <w:rFonts w:ascii="Times New Roman" w:eastAsia="Times New Roman" w:hAnsi="Times New Roman" w:cs="Times New Roman"/>
                <w:sz w:val="12"/>
                <w:szCs w:val="12"/>
              </w:rPr>
            </w:pPr>
            <w:r w:rsidRPr="004F0199">
              <w:rPr>
                <w:rFonts w:ascii="Times New Roman" w:eastAsia="Times New Roman" w:hAnsi="Times New Roman" w:cs="Times New Roman"/>
                <w:sz w:val="12"/>
                <w:szCs w:val="12"/>
              </w:rPr>
              <w:t>Создание в администрации сельского поселения Захаркино муниципального района Сергиевский комплексной системы противодействия коррупции</w:t>
            </w:r>
          </w:p>
        </w:tc>
      </w:tr>
      <w:tr w:rsidR="004F0199" w:rsidRPr="004F0199" w:rsidTr="00701AEA">
        <w:trPr>
          <w:trHeight w:val="20"/>
        </w:trPr>
        <w:tc>
          <w:tcPr>
            <w:tcW w:w="426" w:type="dxa"/>
          </w:tcPr>
          <w:p w:rsidR="004F0199" w:rsidRPr="004F0199" w:rsidRDefault="004F0199" w:rsidP="004F0199">
            <w:pPr>
              <w:spacing w:after="0" w:line="240" w:lineRule="auto"/>
              <w:rPr>
                <w:rFonts w:ascii="Times New Roman" w:eastAsia="Times New Roman" w:hAnsi="Times New Roman" w:cs="Times New Roman"/>
                <w:sz w:val="12"/>
                <w:szCs w:val="12"/>
              </w:rPr>
            </w:pPr>
            <w:r w:rsidRPr="004F0199">
              <w:rPr>
                <w:rFonts w:ascii="Times New Roman" w:eastAsia="Times New Roman" w:hAnsi="Times New Roman" w:cs="Times New Roman"/>
                <w:sz w:val="12"/>
                <w:szCs w:val="12"/>
              </w:rPr>
              <w:t>2.1.</w:t>
            </w:r>
          </w:p>
        </w:tc>
        <w:tc>
          <w:tcPr>
            <w:tcW w:w="2551" w:type="dxa"/>
          </w:tcPr>
          <w:p w:rsidR="004F0199" w:rsidRPr="004F0199" w:rsidRDefault="004F0199" w:rsidP="004F0199">
            <w:pPr>
              <w:spacing w:after="0" w:line="240" w:lineRule="auto"/>
              <w:rPr>
                <w:rFonts w:ascii="Times New Roman" w:eastAsia="Times New Roman" w:hAnsi="Times New Roman" w:cs="Times New Roman"/>
                <w:sz w:val="12"/>
                <w:szCs w:val="12"/>
              </w:rPr>
            </w:pPr>
            <w:r w:rsidRPr="004F0199">
              <w:rPr>
                <w:rFonts w:ascii="Times New Roman" w:eastAsia="Times New Roman" w:hAnsi="Times New Roman" w:cs="Times New Roman"/>
                <w:sz w:val="12"/>
                <w:szCs w:val="12"/>
              </w:rPr>
              <w:t xml:space="preserve">Организация </w:t>
            </w:r>
            <w:proofErr w:type="gramStart"/>
            <w:r w:rsidRPr="004F0199">
              <w:rPr>
                <w:rFonts w:ascii="Times New Roman" w:eastAsia="Times New Roman" w:hAnsi="Times New Roman" w:cs="Times New Roman"/>
                <w:sz w:val="12"/>
                <w:szCs w:val="12"/>
              </w:rPr>
              <w:t>контроля за</w:t>
            </w:r>
            <w:proofErr w:type="gramEnd"/>
            <w:r w:rsidRPr="004F0199">
              <w:rPr>
                <w:rFonts w:ascii="Times New Roman" w:eastAsia="Times New Roman" w:hAnsi="Times New Roman" w:cs="Times New Roman"/>
                <w:sz w:val="12"/>
                <w:szCs w:val="12"/>
              </w:rPr>
              <w:t xml:space="preserve"> работой по рассмотрению жалоб и заявлений, поступивших от физических и юридических лиц, содержащих сведения о фактах коррупции</w:t>
            </w:r>
          </w:p>
        </w:tc>
        <w:tc>
          <w:tcPr>
            <w:tcW w:w="851" w:type="dxa"/>
          </w:tcPr>
          <w:p w:rsidR="004F0199" w:rsidRPr="004F0199" w:rsidRDefault="004F0199" w:rsidP="004F0199">
            <w:pPr>
              <w:spacing w:after="0" w:line="240" w:lineRule="auto"/>
              <w:rPr>
                <w:rFonts w:ascii="Times New Roman" w:eastAsia="Times New Roman" w:hAnsi="Times New Roman" w:cs="Times New Roman"/>
                <w:sz w:val="12"/>
                <w:szCs w:val="12"/>
              </w:rPr>
            </w:pPr>
            <w:r w:rsidRPr="004F0199">
              <w:rPr>
                <w:rFonts w:ascii="Times New Roman" w:eastAsia="Times New Roman" w:hAnsi="Times New Roman" w:cs="Times New Roman"/>
                <w:sz w:val="12"/>
                <w:szCs w:val="12"/>
              </w:rPr>
              <w:t>Не требует финансирования</w:t>
            </w:r>
          </w:p>
        </w:tc>
        <w:tc>
          <w:tcPr>
            <w:tcW w:w="708" w:type="dxa"/>
          </w:tcPr>
          <w:p w:rsidR="004F0199" w:rsidRPr="004F0199" w:rsidRDefault="004F0199" w:rsidP="004F0199">
            <w:pPr>
              <w:spacing w:after="0" w:line="240" w:lineRule="auto"/>
              <w:rPr>
                <w:rFonts w:ascii="Times New Roman" w:eastAsia="Times New Roman" w:hAnsi="Times New Roman" w:cs="Times New Roman"/>
                <w:sz w:val="12"/>
                <w:szCs w:val="12"/>
              </w:rPr>
            </w:pPr>
            <w:r w:rsidRPr="004F0199">
              <w:rPr>
                <w:rFonts w:ascii="Times New Roman" w:eastAsia="Times New Roman" w:hAnsi="Times New Roman" w:cs="Times New Roman"/>
                <w:sz w:val="12"/>
                <w:szCs w:val="12"/>
              </w:rPr>
              <w:t>постоянно (по мере поступления обращений)</w:t>
            </w:r>
          </w:p>
        </w:tc>
        <w:tc>
          <w:tcPr>
            <w:tcW w:w="567" w:type="dxa"/>
          </w:tcPr>
          <w:p w:rsidR="004F0199" w:rsidRPr="004F0199" w:rsidRDefault="004F0199" w:rsidP="004F0199">
            <w:pPr>
              <w:spacing w:after="0" w:line="240" w:lineRule="auto"/>
              <w:rPr>
                <w:rFonts w:ascii="Times New Roman" w:eastAsia="Times New Roman" w:hAnsi="Times New Roman" w:cs="Times New Roman"/>
                <w:sz w:val="12"/>
                <w:szCs w:val="12"/>
              </w:rPr>
            </w:pPr>
            <w:r w:rsidRPr="004F0199">
              <w:rPr>
                <w:rFonts w:ascii="Times New Roman" w:eastAsia="Times New Roman" w:hAnsi="Times New Roman" w:cs="Times New Roman"/>
                <w:sz w:val="12"/>
                <w:szCs w:val="12"/>
              </w:rPr>
              <w:t>-</w:t>
            </w:r>
          </w:p>
        </w:tc>
        <w:tc>
          <w:tcPr>
            <w:tcW w:w="567" w:type="dxa"/>
          </w:tcPr>
          <w:p w:rsidR="004F0199" w:rsidRPr="004F0199" w:rsidRDefault="004F0199" w:rsidP="004F0199">
            <w:pPr>
              <w:spacing w:after="0" w:line="240" w:lineRule="auto"/>
              <w:rPr>
                <w:rFonts w:ascii="Times New Roman" w:eastAsia="Times New Roman" w:hAnsi="Times New Roman" w:cs="Times New Roman"/>
                <w:sz w:val="12"/>
                <w:szCs w:val="12"/>
              </w:rPr>
            </w:pPr>
            <w:r w:rsidRPr="004F0199">
              <w:rPr>
                <w:rFonts w:ascii="Times New Roman" w:eastAsia="Times New Roman" w:hAnsi="Times New Roman" w:cs="Times New Roman"/>
                <w:sz w:val="12"/>
                <w:szCs w:val="12"/>
              </w:rPr>
              <w:t>-</w:t>
            </w:r>
          </w:p>
        </w:tc>
        <w:tc>
          <w:tcPr>
            <w:tcW w:w="567" w:type="dxa"/>
          </w:tcPr>
          <w:p w:rsidR="004F0199" w:rsidRPr="004F0199" w:rsidRDefault="004F0199" w:rsidP="004F0199">
            <w:pPr>
              <w:spacing w:after="0" w:line="240" w:lineRule="auto"/>
              <w:rPr>
                <w:rFonts w:ascii="Times New Roman" w:eastAsia="Times New Roman" w:hAnsi="Times New Roman" w:cs="Times New Roman"/>
                <w:sz w:val="12"/>
                <w:szCs w:val="12"/>
              </w:rPr>
            </w:pPr>
            <w:r w:rsidRPr="004F0199">
              <w:rPr>
                <w:rFonts w:ascii="Times New Roman" w:eastAsia="Times New Roman" w:hAnsi="Times New Roman" w:cs="Times New Roman"/>
                <w:sz w:val="12"/>
                <w:szCs w:val="12"/>
              </w:rPr>
              <w:t>-</w:t>
            </w:r>
          </w:p>
        </w:tc>
        <w:tc>
          <w:tcPr>
            <w:tcW w:w="1276" w:type="dxa"/>
          </w:tcPr>
          <w:p w:rsidR="004F0199" w:rsidRPr="004F0199" w:rsidRDefault="004F0199" w:rsidP="004F0199">
            <w:pPr>
              <w:spacing w:after="0" w:line="240" w:lineRule="auto"/>
              <w:rPr>
                <w:rFonts w:ascii="Times New Roman" w:eastAsia="Times New Roman" w:hAnsi="Times New Roman" w:cs="Times New Roman"/>
                <w:sz w:val="12"/>
                <w:szCs w:val="12"/>
              </w:rPr>
            </w:pPr>
            <w:r w:rsidRPr="004F0199">
              <w:rPr>
                <w:rFonts w:ascii="Times New Roman" w:eastAsia="Times New Roman" w:hAnsi="Times New Roman" w:cs="Times New Roman"/>
                <w:sz w:val="12"/>
                <w:szCs w:val="12"/>
              </w:rPr>
              <w:t>Глава сельского поселения Захаркино  муниципального района Сергиевский</w:t>
            </w:r>
          </w:p>
        </w:tc>
      </w:tr>
      <w:tr w:rsidR="004F0199" w:rsidRPr="004F0199" w:rsidTr="00701AEA">
        <w:trPr>
          <w:trHeight w:val="20"/>
        </w:trPr>
        <w:tc>
          <w:tcPr>
            <w:tcW w:w="426" w:type="dxa"/>
          </w:tcPr>
          <w:p w:rsidR="004F0199" w:rsidRPr="004F0199" w:rsidRDefault="004F0199" w:rsidP="004F0199">
            <w:pPr>
              <w:spacing w:after="0" w:line="240" w:lineRule="auto"/>
              <w:rPr>
                <w:rFonts w:ascii="Times New Roman" w:eastAsia="Times New Roman" w:hAnsi="Times New Roman" w:cs="Times New Roman"/>
                <w:sz w:val="12"/>
                <w:szCs w:val="12"/>
              </w:rPr>
            </w:pPr>
            <w:r w:rsidRPr="004F0199">
              <w:rPr>
                <w:rFonts w:ascii="Times New Roman" w:eastAsia="Times New Roman" w:hAnsi="Times New Roman" w:cs="Times New Roman"/>
                <w:sz w:val="12"/>
                <w:szCs w:val="12"/>
              </w:rPr>
              <w:t>2.2.</w:t>
            </w:r>
          </w:p>
        </w:tc>
        <w:tc>
          <w:tcPr>
            <w:tcW w:w="2551" w:type="dxa"/>
          </w:tcPr>
          <w:p w:rsidR="004F0199" w:rsidRPr="004F0199" w:rsidRDefault="004F0199" w:rsidP="004F0199">
            <w:pPr>
              <w:spacing w:after="0" w:line="240" w:lineRule="auto"/>
              <w:rPr>
                <w:rFonts w:ascii="Times New Roman" w:eastAsia="Times New Roman" w:hAnsi="Times New Roman" w:cs="Times New Roman"/>
                <w:sz w:val="12"/>
                <w:szCs w:val="12"/>
              </w:rPr>
            </w:pPr>
            <w:r w:rsidRPr="004F0199">
              <w:rPr>
                <w:rFonts w:ascii="Times New Roman" w:eastAsia="Times New Roman" w:hAnsi="Times New Roman" w:cs="Times New Roman"/>
                <w:sz w:val="12"/>
                <w:szCs w:val="12"/>
              </w:rPr>
              <w:t xml:space="preserve">Организация работы комиссии по соблюдению требований к служебному поведению муниципальных служащих и урегулированию конфликта интересов в администрации сельского поселения Захаркино муниципального района </w:t>
            </w:r>
            <w:r w:rsidRPr="004F0199">
              <w:rPr>
                <w:rFonts w:ascii="Times New Roman" w:eastAsia="Times New Roman" w:hAnsi="Times New Roman" w:cs="Times New Roman"/>
                <w:sz w:val="12"/>
                <w:szCs w:val="12"/>
              </w:rPr>
              <w:lastRenderedPageBreak/>
              <w:t>Сергиевский</w:t>
            </w:r>
          </w:p>
        </w:tc>
        <w:tc>
          <w:tcPr>
            <w:tcW w:w="851" w:type="dxa"/>
          </w:tcPr>
          <w:p w:rsidR="004F0199" w:rsidRPr="004F0199" w:rsidRDefault="004F0199" w:rsidP="004F0199">
            <w:pPr>
              <w:spacing w:after="0" w:line="240" w:lineRule="auto"/>
              <w:rPr>
                <w:rFonts w:ascii="Times New Roman" w:eastAsia="Times New Roman" w:hAnsi="Times New Roman" w:cs="Times New Roman"/>
                <w:sz w:val="12"/>
                <w:szCs w:val="12"/>
              </w:rPr>
            </w:pPr>
            <w:r w:rsidRPr="004F0199">
              <w:rPr>
                <w:rFonts w:ascii="Times New Roman" w:eastAsia="Times New Roman" w:hAnsi="Times New Roman" w:cs="Times New Roman"/>
                <w:sz w:val="12"/>
                <w:szCs w:val="12"/>
              </w:rPr>
              <w:lastRenderedPageBreak/>
              <w:t>Не требует финансирования</w:t>
            </w:r>
          </w:p>
        </w:tc>
        <w:tc>
          <w:tcPr>
            <w:tcW w:w="708" w:type="dxa"/>
          </w:tcPr>
          <w:p w:rsidR="004F0199" w:rsidRPr="004F0199" w:rsidRDefault="004F0199" w:rsidP="004F0199">
            <w:pPr>
              <w:spacing w:after="0" w:line="240" w:lineRule="auto"/>
              <w:rPr>
                <w:rFonts w:ascii="Times New Roman" w:eastAsia="Times New Roman" w:hAnsi="Times New Roman" w:cs="Times New Roman"/>
                <w:sz w:val="12"/>
                <w:szCs w:val="12"/>
              </w:rPr>
            </w:pPr>
            <w:r w:rsidRPr="004F0199">
              <w:rPr>
                <w:rFonts w:ascii="Times New Roman" w:eastAsia="Times New Roman" w:hAnsi="Times New Roman" w:cs="Times New Roman"/>
                <w:sz w:val="12"/>
                <w:szCs w:val="12"/>
              </w:rPr>
              <w:t>По мере направления документов в комисси</w:t>
            </w:r>
            <w:r w:rsidRPr="004F0199">
              <w:rPr>
                <w:rFonts w:ascii="Times New Roman" w:eastAsia="Times New Roman" w:hAnsi="Times New Roman" w:cs="Times New Roman"/>
                <w:sz w:val="12"/>
                <w:szCs w:val="12"/>
              </w:rPr>
              <w:lastRenderedPageBreak/>
              <w:t>ю</w:t>
            </w:r>
          </w:p>
        </w:tc>
        <w:tc>
          <w:tcPr>
            <w:tcW w:w="567" w:type="dxa"/>
          </w:tcPr>
          <w:p w:rsidR="004F0199" w:rsidRPr="004F0199" w:rsidRDefault="004F0199" w:rsidP="004F0199">
            <w:pPr>
              <w:spacing w:after="0" w:line="240" w:lineRule="auto"/>
              <w:rPr>
                <w:rFonts w:ascii="Times New Roman" w:eastAsia="Times New Roman" w:hAnsi="Times New Roman" w:cs="Times New Roman"/>
                <w:sz w:val="12"/>
                <w:szCs w:val="12"/>
              </w:rPr>
            </w:pPr>
            <w:r w:rsidRPr="004F0199">
              <w:rPr>
                <w:rFonts w:ascii="Times New Roman" w:eastAsia="Times New Roman" w:hAnsi="Times New Roman" w:cs="Times New Roman"/>
                <w:sz w:val="12"/>
                <w:szCs w:val="12"/>
              </w:rPr>
              <w:lastRenderedPageBreak/>
              <w:t>-</w:t>
            </w:r>
          </w:p>
        </w:tc>
        <w:tc>
          <w:tcPr>
            <w:tcW w:w="567" w:type="dxa"/>
          </w:tcPr>
          <w:p w:rsidR="004F0199" w:rsidRPr="004F0199" w:rsidRDefault="004F0199" w:rsidP="004F0199">
            <w:pPr>
              <w:spacing w:after="0" w:line="240" w:lineRule="auto"/>
              <w:rPr>
                <w:rFonts w:ascii="Times New Roman" w:eastAsia="Times New Roman" w:hAnsi="Times New Roman" w:cs="Times New Roman"/>
                <w:sz w:val="12"/>
                <w:szCs w:val="12"/>
              </w:rPr>
            </w:pPr>
            <w:r w:rsidRPr="004F0199">
              <w:rPr>
                <w:rFonts w:ascii="Times New Roman" w:eastAsia="Times New Roman" w:hAnsi="Times New Roman" w:cs="Times New Roman"/>
                <w:sz w:val="12"/>
                <w:szCs w:val="12"/>
              </w:rPr>
              <w:t>-</w:t>
            </w:r>
          </w:p>
        </w:tc>
        <w:tc>
          <w:tcPr>
            <w:tcW w:w="567" w:type="dxa"/>
          </w:tcPr>
          <w:p w:rsidR="004F0199" w:rsidRPr="004F0199" w:rsidRDefault="004F0199" w:rsidP="004F0199">
            <w:pPr>
              <w:spacing w:after="0" w:line="240" w:lineRule="auto"/>
              <w:rPr>
                <w:rFonts w:ascii="Times New Roman" w:eastAsia="Times New Roman" w:hAnsi="Times New Roman" w:cs="Times New Roman"/>
                <w:sz w:val="12"/>
                <w:szCs w:val="12"/>
              </w:rPr>
            </w:pPr>
            <w:r w:rsidRPr="004F0199">
              <w:rPr>
                <w:rFonts w:ascii="Times New Roman" w:eastAsia="Times New Roman" w:hAnsi="Times New Roman" w:cs="Times New Roman"/>
                <w:sz w:val="12"/>
                <w:szCs w:val="12"/>
              </w:rPr>
              <w:t>-</w:t>
            </w:r>
          </w:p>
        </w:tc>
        <w:tc>
          <w:tcPr>
            <w:tcW w:w="1276" w:type="dxa"/>
          </w:tcPr>
          <w:p w:rsidR="004F0199" w:rsidRPr="004F0199" w:rsidRDefault="004F0199" w:rsidP="004F0199">
            <w:pPr>
              <w:spacing w:after="0" w:line="240" w:lineRule="auto"/>
              <w:rPr>
                <w:rFonts w:ascii="Times New Roman" w:eastAsia="Times New Roman" w:hAnsi="Times New Roman" w:cs="Times New Roman"/>
                <w:sz w:val="12"/>
                <w:szCs w:val="12"/>
              </w:rPr>
            </w:pPr>
            <w:r w:rsidRPr="004F0199">
              <w:rPr>
                <w:rFonts w:ascii="Times New Roman" w:eastAsia="Times New Roman" w:hAnsi="Times New Roman" w:cs="Times New Roman"/>
                <w:sz w:val="12"/>
                <w:szCs w:val="12"/>
              </w:rPr>
              <w:t>Администрация сельского поселения Захаркино муниципального района Сергиевский</w:t>
            </w:r>
          </w:p>
        </w:tc>
      </w:tr>
      <w:tr w:rsidR="004F0199" w:rsidRPr="004F0199" w:rsidTr="00701AEA">
        <w:trPr>
          <w:trHeight w:val="20"/>
        </w:trPr>
        <w:tc>
          <w:tcPr>
            <w:tcW w:w="426" w:type="dxa"/>
          </w:tcPr>
          <w:p w:rsidR="004F0199" w:rsidRPr="004F0199" w:rsidRDefault="004F0199" w:rsidP="004F0199">
            <w:pPr>
              <w:spacing w:after="0" w:line="240" w:lineRule="auto"/>
              <w:rPr>
                <w:rFonts w:ascii="Times New Roman" w:eastAsia="Times New Roman" w:hAnsi="Times New Roman" w:cs="Times New Roman"/>
                <w:sz w:val="12"/>
                <w:szCs w:val="12"/>
              </w:rPr>
            </w:pPr>
            <w:r w:rsidRPr="004F0199">
              <w:rPr>
                <w:rFonts w:ascii="Times New Roman" w:eastAsia="Times New Roman" w:hAnsi="Times New Roman" w:cs="Times New Roman"/>
                <w:sz w:val="12"/>
                <w:szCs w:val="12"/>
              </w:rPr>
              <w:lastRenderedPageBreak/>
              <w:t>2.3</w:t>
            </w:r>
          </w:p>
        </w:tc>
        <w:tc>
          <w:tcPr>
            <w:tcW w:w="2551" w:type="dxa"/>
          </w:tcPr>
          <w:p w:rsidR="004F0199" w:rsidRPr="004F0199" w:rsidRDefault="004F0199" w:rsidP="004F0199">
            <w:pPr>
              <w:spacing w:after="0" w:line="240" w:lineRule="auto"/>
              <w:rPr>
                <w:rFonts w:ascii="Times New Roman" w:eastAsia="Times New Roman" w:hAnsi="Times New Roman" w:cs="Times New Roman"/>
                <w:sz w:val="12"/>
                <w:szCs w:val="12"/>
              </w:rPr>
            </w:pPr>
            <w:proofErr w:type="gramStart"/>
            <w:r w:rsidRPr="004F0199">
              <w:rPr>
                <w:rFonts w:ascii="Times New Roman" w:eastAsia="Times New Roman" w:hAnsi="Times New Roman" w:cs="Times New Roman"/>
                <w:sz w:val="12"/>
                <w:szCs w:val="12"/>
              </w:rPr>
              <w:t>Проведение служебных проверок по ставшим известным фактам коррупционных проявлений в администрации сельского поселения Захаркино  муниципального района Сергиевский, в том числе на основании опубликованных в средствах массовой информации материалов журналистских расследований и авторских материалов</w:t>
            </w:r>
            <w:proofErr w:type="gramEnd"/>
          </w:p>
        </w:tc>
        <w:tc>
          <w:tcPr>
            <w:tcW w:w="851" w:type="dxa"/>
          </w:tcPr>
          <w:p w:rsidR="004F0199" w:rsidRPr="004F0199" w:rsidRDefault="004F0199" w:rsidP="004F0199">
            <w:pPr>
              <w:spacing w:after="0" w:line="240" w:lineRule="auto"/>
              <w:rPr>
                <w:rFonts w:ascii="Times New Roman" w:eastAsia="Times New Roman" w:hAnsi="Times New Roman" w:cs="Times New Roman"/>
                <w:sz w:val="12"/>
                <w:szCs w:val="12"/>
              </w:rPr>
            </w:pPr>
            <w:r w:rsidRPr="004F0199">
              <w:rPr>
                <w:rFonts w:ascii="Times New Roman" w:eastAsia="Times New Roman" w:hAnsi="Times New Roman" w:cs="Times New Roman"/>
                <w:sz w:val="12"/>
                <w:szCs w:val="12"/>
              </w:rPr>
              <w:t>Не требует финансирования</w:t>
            </w:r>
          </w:p>
        </w:tc>
        <w:tc>
          <w:tcPr>
            <w:tcW w:w="708" w:type="dxa"/>
          </w:tcPr>
          <w:p w:rsidR="004F0199" w:rsidRPr="004F0199" w:rsidRDefault="004F0199" w:rsidP="004F0199">
            <w:pPr>
              <w:spacing w:after="0" w:line="240" w:lineRule="auto"/>
              <w:rPr>
                <w:rFonts w:ascii="Times New Roman" w:eastAsia="Times New Roman" w:hAnsi="Times New Roman" w:cs="Times New Roman"/>
                <w:sz w:val="12"/>
                <w:szCs w:val="12"/>
              </w:rPr>
            </w:pPr>
            <w:r w:rsidRPr="004F0199">
              <w:rPr>
                <w:rFonts w:ascii="Times New Roman" w:eastAsia="Times New Roman" w:hAnsi="Times New Roman" w:cs="Times New Roman"/>
                <w:sz w:val="12"/>
                <w:szCs w:val="12"/>
              </w:rPr>
              <w:t>По факту возникновения информации о коррупционном  проявлении</w:t>
            </w:r>
          </w:p>
        </w:tc>
        <w:tc>
          <w:tcPr>
            <w:tcW w:w="567" w:type="dxa"/>
          </w:tcPr>
          <w:p w:rsidR="004F0199" w:rsidRPr="004F0199" w:rsidRDefault="004F0199" w:rsidP="004F0199">
            <w:pPr>
              <w:spacing w:after="0" w:line="240" w:lineRule="auto"/>
              <w:rPr>
                <w:rFonts w:ascii="Times New Roman" w:eastAsia="Times New Roman" w:hAnsi="Times New Roman" w:cs="Times New Roman"/>
                <w:sz w:val="12"/>
                <w:szCs w:val="12"/>
              </w:rPr>
            </w:pPr>
            <w:r w:rsidRPr="004F0199">
              <w:rPr>
                <w:rFonts w:ascii="Times New Roman" w:eastAsia="Times New Roman" w:hAnsi="Times New Roman" w:cs="Times New Roman"/>
                <w:sz w:val="12"/>
                <w:szCs w:val="12"/>
              </w:rPr>
              <w:t>-</w:t>
            </w:r>
          </w:p>
        </w:tc>
        <w:tc>
          <w:tcPr>
            <w:tcW w:w="567" w:type="dxa"/>
          </w:tcPr>
          <w:p w:rsidR="004F0199" w:rsidRPr="004F0199" w:rsidRDefault="004F0199" w:rsidP="004F0199">
            <w:pPr>
              <w:spacing w:after="0" w:line="240" w:lineRule="auto"/>
              <w:rPr>
                <w:rFonts w:ascii="Times New Roman" w:eastAsia="Times New Roman" w:hAnsi="Times New Roman" w:cs="Times New Roman"/>
                <w:sz w:val="12"/>
                <w:szCs w:val="12"/>
              </w:rPr>
            </w:pPr>
            <w:r w:rsidRPr="004F0199">
              <w:rPr>
                <w:rFonts w:ascii="Times New Roman" w:eastAsia="Times New Roman" w:hAnsi="Times New Roman" w:cs="Times New Roman"/>
                <w:sz w:val="12"/>
                <w:szCs w:val="12"/>
              </w:rPr>
              <w:t>-</w:t>
            </w:r>
          </w:p>
        </w:tc>
        <w:tc>
          <w:tcPr>
            <w:tcW w:w="567" w:type="dxa"/>
          </w:tcPr>
          <w:p w:rsidR="004F0199" w:rsidRPr="004F0199" w:rsidRDefault="004F0199" w:rsidP="004F0199">
            <w:pPr>
              <w:spacing w:after="0" w:line="240" w:lineRule="auto"/>
              <w:rPr>
                <w:rFonts w:ascii="Times New Roman" w:eastAsia="Times New Roman" w:hAnsi="Times New Roman" w:cs="Times New Roman"/>
                <w:sz w:val="12"/>
                <w:szCs w:val="12"/>
              </w:rPr>
            </w:pPr>
            <w:r w:rsidRPr="004F0199">
              <w:rPr>
                <w:rFonts w:ascii="Times New Roman" w:eastAsia="Times New Roman" w:hAnsi="Times New Roman" w:cs="Times New Roman"/>
                <w:sz w:val="12"/>
                <w:szCs w:val="12"/>
              </w:rPr>
              <w:t>-</w:t>
            </w:r>
          </w:p>
        </w:tc>
        <w:tc>
          <w:tcPr>
            <w:tcW w:w="1276" w:type="dxa"/>
          </w:tcPr>
          <w:p w:rsidR="004F0199" w:rsidRPr="004F0199" w:rsidRDefault="004F0199" w:rsidP="004F0199">
            <w:pPr>
              <w:spacing w:after="0" w:line="240" w:lineRule="auto"/>
              <w:rPr>
                <w:rFonts w:ascii="Times New Roman" w:eastAsia="Times New Roman" w:hAnsi="Times New Roman" w:cs="Times New Roman"/>
                <w:sz w:val="12"/>
                <w:szCs w:val="12"/>
              </w:rPr>
            </w:pPr>
            <w:r w:rsidRPr="004F0199">
              <w:rPr>
                <w:rFonts w:ascii="Times New Roman" w:eastAsia="Times New Roman" w:hAnsi="Times New Roman" w:cs="Times New Roman"/>
                <w:sz w:val="12"/>
                <w:szCs w:val="12"/>
              </w:rPr>
              <w:t>Глава сельского поселения Захаркино муниципального района Сергиевский,</w:t>
            </w:r>
          </w:p>
          <w:p w:rsidR="004F0199" w:rsidRPr="004F0199" w:rsidRDefault="004F0199" w:rsidP="004F0199">
            <w:pPr>
              <w:spacing w:after="0" w:line="240" w:lineRule="auto"/>
              <w:rPr>
                <w:rFonts w:ascii="Times New Roman" w:eastAsia="Times New Roman" w:hAnsi="Times New Roman" w:cs="Times New Roman"/>
                <w:sz w:val="12"/>
                <w:szCs w:val="12"/>
              </w:rPr>
            </w:pPr>
            <w:r w:rsidRPr="004F0199">
              <w:rPr>
                <w:rFonts w:ascii="Times New Roman" w:eastAsia="Times New Roman" w:hAnsi="Times New Roman" w:cs="Times New Roman"/>
                <w:sz w:val="12"/>
                <w:szCs w:val="12"/>
              </w:rPr>
              <w:t>должностное лицо</w:t>
            </w:r>
          </w:p>
        </w:tc>
      </w:tr>
      <w:tr w:rsidR="004F0199" w:rsidRPr="004F0199" w:rsidTr="00701AEA">
        <w:trPr>
          <w:trHeight w:val="20"/>
        </w:trPr>
        <w:tc>
          <w:tcPr>
            <w:tcW w:w="426" w:type="dxa"/>
          </w:tcPr>
          <w:p w:rsidR="004F0199" w:rsidRPr="004F0199" w:rsidRDefault="004F0199" w:rsidP="004F0199">
            <w:pPr>
              <w:spacing w:after="0" w:line="240" w:lineRule="auto"/>
              <w:rPr>
                <w:rFonts w:ascii="Times New Roman" w:eastAsia="Times New Roman" w:hAnsi="Times New Roman" w:cs="Times New Roman"/>
                <w:sz w:val="12"/>
                <w:szCs w:val="12"/>
              </w:rPr>
            </w:pPr>
            <w:r w:rsidRPr="004F0199">
              <w:rPr>
                <w:rFonts w:ascii="Times New Roman" w:eastAsia="Times New Roman" w:hAnsi="Times New Roman" w:cs="Times New Roman"/>
                <w:sz w:val="12"/>
                <w:szCs w:val="12"/>
              </w:rPr>
              <w:t>2.4.</w:t>
            </w:r>
          </w:p>
        </w:tc>
        <w:tc>
          <w:tcPr>
            <w:tcW w:w="2551" w:type="dxa"/>
          </w:tcPr>
          <w:p w:rsidR="004F0199" w:rsidRPr="004F0199" w:rsidRDefault="004F0199" w:rsidP="004F0199">
            <w:pPr>
              <w:spacing w:after="0" w:line="240" w:lineRule="auto"/>
              <w:rPr>
                <w:rFonts w:ascii="Times New Roman" w:eastAsia="Times New Roman" w:hAnsi="Times New Roman" w:cs="Times New Roman"/>
                <w:sz w:val="12"/>
                <w:szCs w:val="12"/>
              </w:rPr>
            </w:pPr>
            <w:r w:rsidRPr="004F0199">
              <w:rPr>
                <w:rFonts w:ascii="Times New Roman" w:eastAsia="Times New Roman" w:hAnsi="Times New Roman" w:cs="Times New Roman"/>
                <w:sz w:val="12"/>
                <w:szCs w:val="12"/>
              </w:rPr>
              <w:t>Совершенствование механизма кадрового обеспечения органов местного самоуправления. Недопущение поступления на муниципальную службу граждан, не отвечающих требованиям, предъявляемым к муниципальным служащим, преследующих противоправные корыстные цели, а также устранение предпосылок нарушений служебной дисциплины, минимизация возможностей возникновения конфликта интересов</w:t>
            </w:r>
          </w:p>
        </w:tc>
        <w:tc>
          <w:tcPr>
            <w:tcW w:w="851" w:type="dxa"/>
          </w:tcPr>
          <w:p w:rsidR="004F0199" w:rsidRPr="004F0199" w:rsidRDefault="004F0199" w:rsidP="004F0199">
            <w:pPr>
              <w:spacing w:after="0" w:line="240" w:lineRule="auto"/>
              <w:rPr>
                <w:rFonts w:ascii="Times New Roman" w:eastAsia="Times New Roman" w:hAnsi="Times New Roman" w:cs="Times New Roman"/>
                <w:sz w:val="12"/>
                <w:szCs w:val="12"/>
              </w:rPr>
            </w:pPr>
            <w:r w:rsidRPr="004F0199">
              <w:rPr>
                <w:rFonts w:ascii="Times New Roman" w:eastAsia="Times New Roman" w:hAnsi="Times New Roman" w:cs="Times New Roman"/>
                <w:sz w:val="12"/>
                <w:szCs w:val="12"/>
              </w:rPr>
              <w:t>Не требует финансирования</w:t>
            </w:r>
          </w:p>
        </w:tc>
        <w:tc>
          <w:tcPr>
            <w:tcW w:w="708" w:type="dxa"/>
          </w:tcPr>
          <w:p w:rsidR="004F0199" w:rsidRPr="004F0199" w:rsidRDefault="004F0199" w:rsidP="004F0199">
            <w:pPr>
              <w:spacing w:after="0" w:line="240" w:lineRule="auto"/>
              <w:rPr>
                <w:rFonts w:ascii="Times New Roman" w:eastAsia="Times New Roman" w:hAnsi="Times New Roman" w:cs="Times New Roman"/>
                <w:sz w:val="12"/>
                <w:szCs w:val="12"/>
              </w:rPr>
            </w:pPr>
            <w:r w:rsidRPr="004F0199">
              <w:rPr>
                <w:rFonts w:ascii="Times New Roman" w:eastAsia="Times New Roman" w:hAnsi="Times New Roman" w:cs="Times New Roman"/>
                <w:sz w:val="12"/>
                <w:szCs w:val="12"/>
              </w:rPr>
              <w:t>Постоянно</w:t>
            </w:r>
          </w:p>
        </w:tc>
        <w:tc>
          <w:tcPr>
            <w:tcW w:w="567" w:type="dxa"/>
          </w:tcPr>
          <w:p w:rsidR="004F0199" w:rsidRPr="004F0199" w:rsidRDefault="004F0199" w:rsidP="004F0199">
            <w:pPr>
              <w:spacing w:after="0" w:line="240" w:lineRule="auto"/>
              <w:rPr>
                <w:rFonts w:ascii="Times New Roman" w:eastAsia="Times New Roman" w:hAnsi="Times New Roman" w:cs="Times New Roman"/>
                <w:sz w:val="12"/>
                <w:szCs w:val="12"/>
              </w:rPr>
            </w:pPr>
            <w:r w:rsidRPr="004F0199">
              <w:rPr>
                <w:rFonts w:ascii="Times New Roman" w:eastAsia="Times New Roman" w:hAnsi="Times New Roman" w:cs="Times New Roman"/>
                <w:sz w:val="12"/>
                <w:szCs w:val="12"/>
              </w:rPr>
              <w:t>-</w:t>
            </w:r>
          </w:p>
        </w:tc>
        <w:tc>
          <w:tcPr>
            <w:tcW w:w="567" w:type="dxa"/>
          </w:tcPr>
          <w:p w:rsidR="004F0199" w:rsidRPr="004F0199" w:rsidRDefault="004F0199" w:rsidP="004F0199">
            <w:pPr>
              <w:spacing w:after="0" w:line="240" w:lineRule="auto"/>
              <w:rPr>
                <w:rFonts w:ascii="Times New Roman" w:eastAsia="Times New Roman" w:hAnsi="Times New Roman" w:cs="Times New Roman"/>
                <w:sz w:val="12"/>
                <w:szCs w:val="12"/>
              </w:rPr>
            </w:pPr>
            <w:r w:rsidRPr="004F0199">
              <w:rPr>
                <w:rFonts w:ascii="Times New Roman" w:eastAsia="Times New Roman" w:hAnsi="Times New Roman" w:cs="Times New Roman"/>
                <w:sz w:val="12"/>
                <w:szCs w:val="12"/>
              </w:rPr>
              <w:t>-</w:t>
            </w:r>
          </w:p>
        </w:tc>
        <w:tc>
          <w:tcPr>
            <w:tcW w:w="567" w:type="dxa"/>
          </w:tcPr>
          <w:p w:rsidR="004F0199" w:rsidRPr="004F0199" w:rsidRDefault="004F0199" w:rsidP="004F0199">
            <w:pPr>
              <w:spacing w:after="0" w:line="240" w:lineRule="auto"/>
              <w:rPr>
                <w:rFonts w:ascii="Times New Roman" w:eastAsia="Times New Roman" w:hAnsi="Times New Roman" w:cs="Times New Roman"/>
                <w:sz w:val="12"/>
                <w:szCs w:val="12"/>
              </w:rPr>
            </w:pPr>
            <w:r w:rsidRPr="004F0199">
              <w:rPr>
                <w:rFonts w:ascii="Times New Roman" w:eastAsia="Times New Roman" w:hAnsi="Times New Roman" w:cs="Times New Roman"/>
                <w:sz w:val="12"/>
                <w:szCs w:val="12"/>
              </w:rPr>
              <w:t>-</w:t>
            </w:r>
          </w:p>
        </w:tc>
        <w:tc>
          <w:tcPr>
            <w:tcW w:w="1276" w:type="dxa"/>
          </w:tcPr>
          <w:p w:rsidR="004F0199" w:rsidRPr="004F0199" w:rsidRDefault="004F0199" w:rsidP="004F0199">
            <w:pPr>
              <w:spacing w:after="0" w:line="240" w:lineRule="auto"/>
              <w:rPr>
                <w:rFonts w:ascii="Times New Roman" w:eastAsia="Times New Roman" w:hAnsi="Times New Roman" w:cs="Times New Roman"/>
                <w:sz w:val="12"/>
                <w:szCs w:val="12"/>
              </w:rPr>
            </w:pPr>
            <w:r w:rsidRPr="004F0199">
              <w:rPr>
                <w:rFonts w:ascii="Times New Roman" w:eastAsia="Times New Roman" w:hAnsi="Times New Roman" w:cs="Times New Roman"/>
                <w:sz w:val="12"/>
                <w:szCs w:val="12"/>
              </w:rPr>
              <w:t>Администрация сельского поселения Захаркино  муниципального района Сергиевский</w:t>
            </w:r>
          </w:p>
        </w:tc>
      </w:tr>
      <w:tr w:rsidR="004F0199" w:rsidRPr="004F0199" w:rsidTr="00701AEA">
        <w:trPr>
          <w:trHeight w:val="20"/>
        </w:trPr>
        <w:tc>
          <w:tcPr>
            <w:tcW w:w="426" w:type="dxa"/>
          </w:tcPr>
          <w:p w:rsidR="004F0199" w:rsidRPr="004F0199" w:rsidRDefault="004F0199" w:rsidP="004F0199">
            <w:pPr>
              <w:spacing w:after="0" w:line="240" w:lineRule="auto"/>
              <w:rPr>
                <w:rFonts w:ascii="Times New Roman" w:eastAsia="Times New Roman" w:hAnsi="Times New Roman" w:cs="Times New Roman"/>
                <w:sz w:val="12"/>
                <w:szCs w:val="12"/>
              </w:rPr>
            </w:pPr>
            <w:r w:rsidRPr="004F0199">
              <w:rPr>
                <w:rFonts w:ascii="Times New Roman" w:eastAsia="Times New Roman" w:hAnsi="Times New Roman" w:cs="Times New Roman"/>
                <w:sz w:val="12"/>
                <w:szCs w:val="12"/>
              </w:rPr>
              <w:t>2.5.</w:t>
            </w:r>
          </w:p>
        </w:tc>
        <w:tc>
          <w:tcPr>
            <w:tcW w:w="2551" w:type="dxa"/>
          </w:tcPr>
          <w:p w:rsidR="004F0199" w:rsidRPr="004F0199" w:rsidRDefault="004F0199" w:rsidP="004F0199">
            <w:pPr>
              <w:spacing w:after="0" w:line="240" w:lineRule="auto"/>
              <w:rPr>
                <w:rFonts w:ascii="Times New Roman" w:eastAsia="Times New Roman" w:hAnsi="Times New Roman" w:cs="Times New Roman"/>
                <w:sz w:val="12"/>
                <w:szCs w:val="12"/>
              </w:rPr>
            </w:pPr>
            <w:r w:rsidRPr="004F0199">
              <w:rPr>
                <w:rFonts w:ascii="Times New Roman" w:eastAsia="Times New Roman" w:hAnsi="Times New Roman" w:cs="Times New Roman"/>
                <w:sz w:val="12"/>
                <w:szCs w:val="12"/>
              </w:rPr>
              <w:t>Проведение проверок достоверности представляемых сведений на муниципальных служащих путем запроса в ИФНС по базе ЕГРЮЛ</w:t>
            </w:r>
          </w:p>
        </w:tc>
        <w:tc>
          <w:tcPr>
            <w:tcW w:w="851" w:type="dxa"/>
          </w:tcPr>
          <w:p w:rsidR="004F0199" w:rsidRPr="004F0199" w:rsidRDefault="004F0199" w:rsidP="004F0199">
            <w:pPr>
              <w:spacing w:after="0" w:line="240" w:lineRule="auto"/>
              <w:rPr>
                <w:rFonts w:ascii="Times New Roman" w:eastAsia="Times New Roman" w:hAnsi="Times New Roman" w:cs="Times New Roman"/>
                <w:sz w:val="12"/>
                <w:szCs w:val="12"/>
              </w:rPr>
            </w:pPr>
            <w:r w:rsidRPr="004F0199">
              <w:rPr>
                <w:rFonts w:ascii="Times New Roman" w:eastAsia="Times New Roman" w:hAnsi="Times New Roman" w:cs="Times New Roman"/>
                <w:sz w:val="12"/>
                <w:szCs w:val="12"/>
              </w:rPr>
              <w:t>Не требует финансирования</w:t>
            </w:r>
          </w:p>
        </w:tc>
        <w:tc>
          <w:tcPr>
            <w:tcW w:w="708" w:type="dxa"/>
          </w:tcPr>
          <w:p w:rsidR="004F0199" w:rsidRPr="004F0199" w:rsidRDefault="004F0199" w:rsidP="004F0199">
            <w:pPr>
              <w:spacing w:after="0" w:line="240" w:lineRule="auto"/>
              <w:rPr>
                <w:rFonts w:ascii="Times New Roman" w:eastAsia="Times New Roman" w:hAnsi="Times New Roman" w:cs="Times New Roman"/>
                <w:sz w:val="12"/>
                <w:szCs w:val="12"/>
              </w:rPr>
            </w:pPr>
            <w:r w:rsidRPr="004F0199">
              <w:rPr>
                <w:rFonts w:ascii="Times New Roman" w:eastAsia="Times New Roman" w:hAnsi="Times New Roman" w:cs="Times New Roman"/>
                <w:sz w:val="12"/>
                <w:szCs w:val="12"/>
              </w:rPr>
              <w:t>Ежегодно</w:t>
            </w:r>
          </w:p>
        </w:tc>
        <w:tc>
          <w:tcPr>
            <w:tcW w:w="567" w:type="dxa"/>
          </w:tcPr>
          <w:p w:rsidR="004F0199" w:rsidRPr="004F0199" w:rsidRDefault="004F0199" w:rsidP="004F0199">
            <w:pPr>
              <w:spacing w:after="0" w:line="240" w:lineRule="auto"/>
              <w:rPr>
                <w:rFonts w:ascii="Times New Roman" w:eastAsia="Times New Roman" w:hAnsi="Times New Roman" w:cs="Times New Roman"/>
                <w:sz w:val="12"/>
                <w:szCs w:val="12"/>
              </w:rPr>
            </w:pPr>
            <w:r w:rsidRPr="004F0199">
              <w:rPr>
                <w:rFonts w:ascii="Times New Roman" w:eastAsia="Times New Roman" w:hAnsi="Times New Roman" w:cs="Times New Roman"/>
                <w:sz w:val="12"/>
                <w:szCs w:val="12"/>
              </w:rPr>
              <w:t>-</w:t>
            </w:r>
          </w:p>
        </w:tc>
        <w:tc>
          <w:tcPr>
            <w:tcW w:w="567" w:type="dxa"/>
          </w:tcPr>
          <w:p w:rsidR="004F0199" w:rsidRPr="004F0199" w:rsidRDefault="004F0199" w:rsidP="004F0199">
            <w:pPr>
              <w:spacing w:after="0" w:line="240" w:lineRule="auto"/>
              <w:rPr>
                <w:rFonts w:ascii="Times New Roman" w:eastAsia="Times New Roman" w:hAnsi="Times New Roman" w:cs="Times New Roman"/>
                <w:sz w:val="12"/>
                <w:szCs w:val="12"/>
              </w:rPr>
            </w:pPr>
            <w:r w:rsidRPr="004F0199">
              <w:rPr>
                <w:rFonts w:ascii="Times New Roman" w:eastAsia="Times New Roman" w:hAnsi="Times New Roman" w:cs="Times New Roman"/>
                <w:sz w:val="12"/>
                <w:szCs w:val="12"/>
              </w:rPr>
              <w:t>-</w:t>
            </w:r>
          </w:p>
        </w:tc>
        <w:tc>
          <w:tcPr>
            <w:tcW w:w="567" w:type="dxa"/>
          </w:tcPr>
          <w:p w:rsidR="004F0199" w:rsidRPr="004F0199" w:rsidRDefault="004F0199" w:rsidP="004F0199">
            <w:pPr>
              <w:spacing w:after="0" w:line="240" w:lineRule="auto"/>
              <w:rPr>
                <w:rFonts w:ascii="Times New Roman" w:eastAsia="Times New Roman" w:hAnsi="Times New Roman" w:cs="Times New Roman"/>
                <w:sz w:val="12"/>
                <w:szCs w:val="12"/>
              </w:rPr>
            </w:pPr>
            <w:r w:rsidRPr="004F0199">
              <w:rPr>
                <w:rFonts w:ascii="Times New Roman" w:eastAsia="Times New Roman" w:hAnsi="Times New Roman" w:cs="Times New Roman"/>
                <w:sz w:val="12"/>
                <w:szCs w:val="12"/>
              </w:rPr>
              <w:t>-</w:t>
            </w:r>
          </w:p>
        </w:tc>
        <w:tc>
          <w:tcPr>
            <w:tcW w:w="1276" w:type="dxa"/>
          </w:tcPr>
          <w:p w:rsidR="004F0199" w:rsidRPr="004F0199" w:rsidRDefault="004F0199" w:rsidP="004F0199">
            <w:pPr>
              <w:spacing w:after="0" w:line="240" w:lineRule="auto"/>
              <w:rPr>
                <w:rFonts w:ascii="Times New Roman" w:eastAsia="Times New Roman" w:hAnsi="Times New Roman" w:cs="Times New Roman"/>
                <w:sz w:val="12"/>
                <w:szCs w:val="12"/>
              </w:rPr>
            </w:pPr>
            <w:r w:rsidRPr="004F0199">
              <w:rPr>
                <w:rFonts w:ascii="Times New Roman" w:eastAsia="Times New Roman" w:hAnsi="Times New Roman" w:cs="Times New Roman"/>
                <w:sz w:val="12"/>
                <w:szCs w:val="12"/>
              </w:rPr>
              <w:t>Администрация сельского поселения Захаркино  муниципального района Сергиевский</w:t>
            </w:r>
          </w:p>
        </w:tc>
      </w:tr>
      <w:tr w:rsidR="004F0199" w:rsidRPr="004F0199" w:rsidTr="00701AEA">
        <w:trPr>
          <w:trHeight w:val="20"/>
        </w:trPr>
        <w:tc>
          <w:tcPr>
            <w:tcW w:w="426" w:type="dxa"/>
          </w:tcPr>
          <w:p w:rsidR="004F0199" w:rsidRPr="004F0199" w:rsidRDefault="004F0199" w:rsidP="004F0199">
            <w:pPr>
              <w:spacing w:after="0" w:line="240" w:lineRule="auto"/>
              <w:rPr>
                <w:rFonts w:ascii="Times New Roman" w:eastAsia="Times New Roman" w:hAnsi="Times New Roman" w:cs="Times New Roman"/>
                <w:sz w:val="12"/>
                <w:szCs w:val="12"/>
              </w:rPr>
            </w:pPr>
            <w:r w:rsidRPr="004F0199">
              <w:rPr>
                <w:rFonts w:ascii="Times New Roman" w:eastAsia="Times New Roman" w:hAnsi="Times New Roman" w:cs="Times New Roman"/>
                <w:sz w:val="12"/>
                <w:szCs w:val="12"/>
              </w:rPr>
              <w:t>2.6.</w:t>
            </w:r>
          </w:p>
        </w:tc>
        <w:tc>
          <w:tcPr>
            <w:tcW w:w="2551" w:type="dxa"/>
          </w:tcPr>
          <w:p w:rsidR="004F0199" w:rsidRPr="004F0199" w:rsidRDefault="004F0199" w:rsidP="004F0199">
            <w:pPr>
              <w:spacing w:after="0" w:line="240" w:lineRule="auto"/>
              <w:rPr>
                <w:rFonts w:ascii="Times New Roman" w:eastAsia="Times New Roman" w:hAnsi="Times New Roman" w:cs="Times New Roman"/>
                <w:sz w:val="12"/>
                <w:szCs w:val="12"/>
              </w:rPr>
            </w:pPr>
            <w:r w:rsidRPr="004F0199">
              <w:rPr>
                <w:rFonts w:ascii="Times New Roman" w:eastAsia="Times New Roman" w:hAnsi="Times New Roman" w:cs="Times New Roman"/>
                <w:sz w:val="12"/>
                <w:szCs w:val="12"/>
              </w:rPr>
              <w:t>Проведение проверок достоверности представленных сведений о получении соответствующего образования (дипломов) лицами, претендующими на замещение должностей муниципальной службы в период прохождения ими испытательного срока</w:t>
            </w:r>
          </w:p>
        </w:tc>
        <w:tc>
          <w:tcPr>
            <w:tcW w:w="851" w:type="dxa"/>
          </w:tcPr>
          <w:p w:rsidR="004F0199" w:rsidRPr="004F0199" w:rsidRDefault="004F0199" w:rsidP="004F0199">
            <w:pPr>
              <w:spacing w:after="0" w:line="240" w:lineRule="auto"/>
              <w:rPr>
                <w:rFonts w:ascii="Times New Roman" w:eastAsia="Times New Roman" w:hAnsi="Times New Roman" w:cs="Times New Roman"/>
                <w:sz w:val="12"/>
                <w:szCs w:val="12"/>
              </w:rPr>
            </w:pPr>
            <w:r w:rsidRPr="004F0199">
              <w:rPr>
                <w:rFonts w:ascii="Times New Roman" w:eastAsia="Times New Roman" w:hAnsi="Times New Roman" w:cs="Times New Roman"/>
                <w:sz w:val="12"/>
                <w:szCs w:val="12"/>
              </w:rPr>
              <w:t>Не требует финансирования</w:t>
            </w:r>
          </w:p>
        </w:tc>
        <w:tc>
          <w:tcPr>
            <w:tcW w:w="708" w:type="dxa"/>
          </w:tcPr>
          <w:p w:rsidR="004F0199" w:rsidRPr="004F0199" w:rsidRDefault="004F0199" w:rsidP="004F0199">
            <w:pPr>
              <w:spacing w:after="0" w:line="240" w:lineRule="auto"/>
              <w:rPr>
                <w:rFonts w:ascii="Times New Roman" w:eastAsia="Times New Roman" w:hAnsi="Times New Roman" w:cs="Times New Roman"/>
                <w:sz w:val="12"/>
                <w:szCs w:val="12"/>
              </w:rPr>
            </w:pPr>
            <w:r w:rsidRPr="004F0199">
              <w:rPr>
                <w:rFonts w:ascii="Times New Roman" w:eastAsia="Times New Roman" w:hAnsi="Times New Roman" w:cs="Times New Roman"/>
                <w:sz w:val="12"/>
                <w:szCs w:val="12"/>
              </w:rPr>
              <w:t>При поступлении на службу</w:t>
            </w:r>
          </w:p>
        </w:tc>
        <w:tc>
          <w:tcPr>
            <w:tcW w:w="567" w:type="dxa"/>
          </w:tcPr>
          <w:p w:rsidR="004F0199" w:rsidRPr="004F0199" w:rsidRDefault="004F0199" w:rsidP="004F0199">
            <w:pPr>
              <w:spacing w:after="0" w:line="240" w:lineRule="auto"/>
              <w:rPr>
                <w:rFonts w:ascii="Times New Roman" w:eastAsia="Times New Roman" w:hAnsi="Times New Roman" w:cs="Times New Roman"/>
                <w:sz w:val="12"/>
                <w:szCs w:val="12"/>
              </w:rPr>
            </w:pPr>
            <w:r w:rsidRPr="004F0199">
              <w:rPr>
                <w:rFonts w:ascii="Times New Roman" w:eastAsia="Times New Roman" w:hAnsi="Times New Roman" w:cs="Times New Roman"/>
                <w:sz w:val="12"/>
                <w:szCs w:val="12"/>
              </w:rPr>
              <w:t>-</w:t>
            </w:r>
          </w:p>
        </w:tc>
        <w:tc>
          <w:tcPr>
            <w:tcW w:w="567" w:type="dxa"/>
          </w:tcPr>
          <w:p w:rsidR="004F0199" w:rsidRPr="004F0199" w:rsidRDefault="004F0199" w:rsidP="004F0199">
            <w:pPr>
              <w:spacing w:after="0" w:line="240" w:lineRule="auto"/>
              <w:rPr>
                <w:rFonts w:ascii="Times New Roman" w:eastAsia="Times New Roman" w:hAnsi="Times New Roman" w:cs="Times New Roman"/>
                <w:sz w:val="12"/>
                <w:szCs w:val="12"/>
              </w:rPr>
            </w:pPr>
            <w:r w:rsidRPr="004F0199">
              <w:rPr>
                <w:rFonts w:ascii="Times New Roman" w:eastAsia="Times New Roman" w:hAnsi="Times New Roman" w:cs="Times New Roman"/>
                <w:sz w:val="12"/>
                <w:szCs w:val="12"/>
              </w:rPr>
              <w:t>-</w:t>
            </w:r>
          </w:p>
        </w:tc>
        <w:tc>
          <w:tcPr>
            <w:tcW w:w="567" w:type="dxa"/>
          </w:tcPr>
          <w:p w:rsidR="004F0199" w:rsidRPr="004F0199" w:rsidRDefault="004F0199" w:rsidP="004F0199">
            <w:pPr>
              <w:spacing w:after="0" w:line="240" w:lineRule="auto"/>
              <w:rPr>
                <w:rFonts w:ascii="Times New Roman" w:eastAsia="Times New Roman" w:hAnsi="Times New Roman" w:cs="Times New Roman"/>
                <w:sz w:val="12"/>
                <w:szCs w:val="12"/>
              </w:rPr>
            </w:pPr>
            <w:r w:rsidRPr="004F0199">
              <w:rPr>
                <w:rFonts w:ascii="Times New Roman" w:eastAsia="Times New Roman" w:hAnsi="Times New Roman" w:cs="Times New Roman"/>
                <w:sz w:val="12"/>
                <w:szCs w:val="12"/>
              </w:rPr>
              <w:t>-</w:t>
            </w:r>
          </w:p>
        </w:tc>
        <w:tc>
          <w:tcPr>
            <w:tcW w:w="1276" w:type="dxa"/>
          </w:tcPr>
          <w:p w:rsidR="004F0199" w:rsidRPr="004F0199" w:rsidRDefault="004F0199" w:rsidP="004F0199">
            <w:pPr>
              <w:spacing w:after="0" w:line="240" w:lineRule="auto"/>
              <w:rPr>
                <w:rFonts w:ascii="Times New Roman" w:eastAsia="Times New Roman" w:hAnsi="Times New Roman" w:cs="Times New Roman"/>
                <w:sz w:val="12"/>
                <w:szCs w:val="12"/>
              </w:rPr>
            </w:pPr>
            <w:r w:rsidRPr="004F0199">
              <w:rPr>
                <w:rFonts w:ascii="Times New Roman" w:eastAsia="Times New Roman" w:hAnsi="Times New Roman" w:cs="Times New Roman"/>
                <w:sz w:val="12"/>
                <w:szCs w:val="12"/>
              </w:rPr>
              <w:t>Администрация сельского поселения Захаркино  муниципального района Сергиевский</w:t>
            </w:r>
          </w:p>
        </w:tc>
      </w:tr>
      <w:tr w:rsidR="004F0199" w:rsidRPr="004F0199" w:rsidTr="00701AEA">
        <w:trPr>
          <w:trHeight w:val="20"/>
        </w:trPr>
        <w:tc>
          <w:tcPr>
            <w:tcW w:w="426" w:type="dxa"/>
          </w:tcPr>
          <w:p w:rsidR="004F0199" w:rsidRPr="004F0199" w:rsidRDefault="004F0199" w:rsidP="004F0199">
            <w:pPr>
              <w:spacing w:after="0" w:line="240" w:lineRule="auto"/>
              <w:rPr>
                <w:rFonts w:ascii="Times New Roman" w:eastAsia="Times New Roman" w:hAnsi="Times New Roman" w:cs="Times New Roman"/>
                <w:sz w:val="12"/>
                <w:szCs w:val="12"/>
              </w:rPr>
            </w:pPr>
            <w:r w:rsidRPr="004F0199">
              <w:rPr>
                <w:rFonts w:ascii="Times New Roman" w:eastAsia="Times New Roman" w:hAnsi="Times New Roman" w:cs="Times New Roman"/>
                <w:sz w:val="12"/>
                <w:szCs w:val="12"/>
              </w:rPr>
              <w:t>2.7</w:t>
            </w:r>
          </w:p>
        </w:tc>
        <w:tc>
          <w:tcPr>
            <w:tcW w:w="2551" w:type="dxa"/>
          </w:tcPr>
          <w:p w:rsidR="004F0199" w:rsidRPr="004F0199" w:rsidRDefault="004F0199" w:rsidP="004F0199">
            <w:pPr>
              <w:spacing w:after="0" w:line="240" w:lineRule="auto"/>
              <w:rPr>
                <w:rFonts w:ascii="Times New Roman" w:eastAsia="Times New Roman" w:hAnsi="Times New Roman" w:cs="Times New Roman"/>
                <w:sz w:val="12"/>
                <w:szCs w:val="12"/>
              </w:rPr>
            </w:pPr>
            <w:r w:rsidRPr="004F0199">
              <w:rPr>
                <w:rFonts w:ascii="Times New Roman" w:eastAsia="Times New Roman" w:hAnsi="Times New Roman" w:cs="Times New Roman"/>
                <w:sz w:val="12"/>
                <w:szCs w:val="12"/>
              </w:rPr>
              <w:t xml:space="preserve">Организация </w:t>
            </w:r>
            <w:proofErr w:type="gramStart"/>
            <w:r w:rsidRPr="004F0199">
              <w:rPr>
                <w:rFonts w:ascii="Times New Roman" w:eastAsia="Times New Roman" w:hAnsi="Times New Roman" w:cs="Times New Roman"/>
                <w:sz w:val="12"/>
                <w:szCs w:val="12"/>
              </w:rPr>
              <w:t>контроля за</w:t>
            </w:r>
            <w:proofErr w:type="gramEnd"/>
            <w:r w:rsidRPr="004F0199">
              <w:rPr>
                <w:rFonts w:ascii="Times New Roman" w:eastAsia="Times New Roman" w:hAnsi="Times New Roman" w:cs="Times New Roman"/>
                <w:sz w:val="12"/>
                <w:szCs w:val="12"/>
              </w:rPr>
              <w:t xml:space="preserve"> расходами и обращения в доход государства имущества, в отношении которого не представлено сведений, подтверждающих его приобретение на законные доходы</w:t>
            </w:r>
          </w:p>
        </w:tc>
        <w:tc>
          <w:tcPr>
            <w:tcW w:w="851" w:type="dxa"/>
          </w:tcPr>
          <w:p w:rsidR="004F0199" w:rsidRPr="004F0199" w:rsidRDefault="004F0199" w:rsidP="004F0199">
            <w:pPr>
              <w:spacing w:after="0" w:line="240" w:lineRule="auto"/>
              <w:rPr>
                <w:rFonts w:ascii="Times New Roman" w:eastAsia="Times New Roman" w:hAnsi="Times New Roman" w:cs="Times New Roman"/>
                <w:sz w:val="12"/>
                <w:szCs w:val="12"/>
              </w:rPr>
            </w:pPr>
            <w:r w:rsidRPr="004F0199">
              <w:rPr>
                <w:rFonts w:ascii="Times New Roman" w:eastAsia="Times New Roman" w:hAnsi="Times New Roman" w:cs="Times New Roman"/>
                <w:sz w:val="12"/>
                <w:szCs w:val="12"/>
              </w:rPr>
              <w:t>Не требует финансирования</w:t>
            </w:r>
          </w:p>
        </w:tc>
        <w:tc>
          <w:tcPr>
            <w:tcW w:w="708" w:type="dxa"/>
          </w:tcPr>
          <w:p w:rsidR="004F0199" w:rsidRPr="004F0199" w:rsidRDefault="004F0199" w:rsidP="004F0199">
            <w:pPr>
              <w:spacing w:after="0" w:line="240" w:lineRule="auto"/>
              <w:rPr>
                <w:rFonts w:ascii="Times New Roman" w:eastAsia="Times New Roman" w:hAnsi="Times New Roman" w:cs="Times New Roman"/>
                <w:sz w:val="12"/>
                <w:szCs w:val="12"/>
              </w:rPr>
            </w:pPr>
            <w:r w:rsidRPr="004F0199">
              <w:rPr>
                <w:rFonts w:ascii="Times New Roman" w:eastAsia="Times New Roman" w:hAnsi="Times New Roman" w:cs="Times New Roman"/>
                <w:sz w:val="12"/>
                <w:szCs w:val="12"/>
              </w:rPr>
              <w:t>Постоянно</w:t>
            </w:r>
          </w:p>
        </w:tc>
        <w:tc>
          <w:tcPr>
            <w:tcW w:w="567" w:type="dxa"/>
          </w:tcPr>
          <w:p w:rsidR="004F0199" w:rsidRPr="004F0199" w:rsidRDefault="004F0199" w:rsidP="004F0199">
            <w:pPr>
              <w:spacing w:after="0" w:line="240" w:lineRule="auto"/>
              <w:rPr>
                <w:rFonts w:ascii="Times New Roman" w:eastAsia="Times New Roman" w:hAnsi="Times New Roman" w:cs="Times New Roman"/>
                <w:sz w:val="12"/>
                <w:szCs w:val="12"/>
              </w:rPr>
            </w:pPr>
            <w:r w:rsidRPr="004F0199">
              <w:rPr>
                <w:rFonts w:ascii="Times New Roman" w:eastAsia="Times New Roman" w:hAnsi="Times New Roman" w:cs="Times New Roman"/>
                <w:sz w:val="12"/>
                <w:szCs w:val="12"/>
              </w:rPr>
              <w:t>-</w:t>
            </w:r>
          </w:p>
        </w:tc>
        <w:tc>
          <w:tcPr>
            <w:tcW w:w="567" w:type="dxa"/>
          </w:tcPr>
          <w:p w:rsidR="004F0199" w:rsidRPr="004F0199" w:rsidRDefault="004F0199" w:rsidP="004F0199">
            <w:pPr>
              <w:spacing w:after="0" w:line="240" w:lineRule="auto"/>
              <w:rPr>
                <w:rFonts w:ascii="Times New Roman" w:eastAsia="Times New Roman" w:hAnsi="Times New Roman" w:cs="Times New Roman"/>
                <w:sz w:val="12"/>
                <w:szCs w:val="12"/>
              </w:rPr>
            </w:pPr>
            <w:r w:rsidRPr="004F0199">
              <w:rPr>
                <w:rFonts w:ascii="Times New Roman" w:eastAsia="Times New Roman" w:hAnsi="Times New Roman" w:cs="Times New Roman"/>
                <w:sz w:val="12"/>
                <w:szCs w:val="12"/>
              </w:rPr>
              <w:t>-</w:t>
            </w:r>
          </w:p>
        </w:tc>
        <w:tc>
          <w:tcPr>
            <w:tcW w:w="567" w:type="dxa"/>
          </w:tcPr>
          <w:p w:rsidR="004F0199" w:rsidRPr="004F0199" w:rsidRDefault="004F0199" w:rsidP="004F0199">
            <w:pPr>
              <w:spacing w:after="0" w:line="240" w:lineRule="auto"/>
              <w:rPr>
                <w:rFonts w:ascii="Times New Roman" w:eastAsia="Times New Roman" w:hAnsi="Times New Roman" w:cs="Times New Roman"/>
                <w:sz w:val="12"/>
                <w:szCs w:val="12"/>
              </w:rPr>
            </w:pPr>
            <w:r w:rsidRPr="004F0199">
              <w:rPr>
                <w:rFonts w:ascii="Times New Roman" w:eastAsia="Times New Roman" w:hAnsi="Times New Roman" w:cs="Times New Roman"/>
                <w:sz w:val="12"/>
                <w:szCs w:val="12"/>
              </w:rPr>
              <w:t>-</w:t>
            </w:r>
          </w:p>
        </w:tc>
        <w:tc>
          <w:tcPr>
            <w:tcW w:w="1276" w:type="dxa"/>
          </w:tcPr>
          <w:p w:rsidR="004F0199" w:rsidRPr="004F0199" w:rsidRDefault="004F0199" w:rsidP="004F0199">
            <w:pPr>
              <w:spacing w:after="0" w:line="240" w:lineRule="auto"/>
              <w:rPr>
                <w:rFonts w:ascii="Times New Roman" w:eastAsia="Times New Roman" w:hAnsi="Times New Roman" w:cs="Times New Roman"/>
                <w:sz w:val="12"/>
                <w:szCs w:val="12"/>
              </w:rPr>
            </w:pPr>
            <w:r w:rsidRPr="004F0199">
              <w:rPr>
                <w:rFonts w:ascii="Times New Roman" w:eastAsia="Times New Roman" w:hAnsi="Times New Roman" w:cs="Times New Roman"/>
                <w:sz w:val="12"/>
                <w:szCs w:val="12"/>
              </w:rPr>
              <w:t>Администрация сельского поселения Захаркино  муниципального района Сергиевский</w:t>
            </w:r>
          </w:p>
        </w:tc>
      </w:tr>
      <w:tr w:rsidR="004F0199" w:rsidRPr="004F0199" w:rsidTr="00701AEA">
        <w:trPr>
          <w:trHeight w:val="20"/>
        </w:trPr>
        <w:tc>
          <w:tcPr>
            <w:tcW w:w="426" w:type="dxa"/>
          </w:tcPr>
          <w:p w:rsidR="004F0199" w:rsidRPr="004F0199" w:rsidRDefault="004F0199" w:rsidP="004F0199">
            <w:pPr>
              <w:spacing w:after="0" w:line="240" w:lineRule="auto"/>
              <w:rPr>
                <w:rFonts w:ascii="Times New Roman" w:eastAsia="Times New Roman" w:hAnsi="Times New Roman" w:cs="Times New Roman"/>
                <w:sz w:val="12"/>
                <w:szCs w:val="12"/>
              </w:rPr>
            </w:pPr>
            <w:r w:rsidRPr="004F0199">
              <w:rPr>
                <w:rFonts w:ascii="Times New Roman" w:eastAsia="Times New Roman" w:hAnsi="Times New Roman" w:cs="Times New Roman"/>
                <w:sz w:val="12"/>
                <w:szCs w:val="12"/>
              </w:rPr>
              <w:t>2.8</w:t>
            </w:r>
          </w:p>
        </w:tc>
        <w:tc>
          <w:tcPr>
            <w:tcW w:w="2551" w:type="dxa"/>
          </w:tcPr>
          <w:p w:rsidR="004F0199" w:rsidRPr="004F0199" w:rsidRDefault="004F0199" w:rsidP="004F0199">
            <w:pPr>
              <w:spacing w:after="0" w:line="240" w:lineRule="auto"/>
              <w:rPr>
                <w:rFonts w:ascii="Times New Roman" w:eastAsia="Times New Roman" w:hAnsi="Times New Roman" w:cs="Times New Roman"/>
                <w:sz w:val="12"/>
                <w:szCs w:val="12"/>
              </w:rPr>
            </w:pPr>
            <w:r w:rsidRPr="004F0199">
              <w:rPr>
                <w:rFonts w:ascii="Times New Roman" w:eastAsia="Times New Roman" w:hAnsi="Times New Roman" w:cs="Times New Roman"/>
                <w:sz w:val="12"/>
                <w:szCs w:val="12"/>
              </w:rPr>
              <w:t>Предупреждение и пресечение незаконной передачи должностному лицу заказчика денежных средств, получаемых поставщиком (подрядчиком, исполнителем) в связи с исполнением государственного или муниципального контракта, за предоставление права заключения такого контракта</w:t>
            </w:r>
          </w:p>
        </w:tc>
        <w:tc>
          <w:tcPr>
            <w:tcW w:w="851" w:type="dxa"/>
          </w:tcPr>
          <w:p w:rsidR="004F0199" w:rsidRPr="004F0199" w:rsidRDefault="004F0199" w:rsidP="004F0199">
            <w:pPr>
              <w:spacing w:after="0" w:line="240" w:lineRule="auto"/>
              <w:rPr>
                <w:rFonts w:ascii="Times New Roman" w:eastAsia="Times New Roman" w:hAnsi="Times New Roman" w:cs="Times New Roman"/>
                <w:sz w:val="12"/>
                <w:szCs w:val="12"/>
              </w:rPr>
            </w:pPr>
            <w:r w:rsidRPr="004F0199">
              <w:rPr>
                <w:rFonts w:ascii="Times New Roman" w:eastAsia="Times New Roman" w:hAnsi="Times New Roman" w:cs="Times New Roman"/>
                <w:sz w:val="12"/>
                <w:szCs w:val="12"/>
              </w:rPr>
              <w:t>Не требует финансирования</w:t>
            </w:r>
          </w:p>
        </w:tc>
        <w:tc>
          <w:tcPr>
            <w:tcW w:w="708" w:type="dxa"/>
          </w:tcPr>
          <w:p w:rsidR="004F0199" w:rsidRPr="004F0199" w:rsidRDefault="004F0199" w:rsidP="004F0199">
            <w:pPr>
              <w:spacing w:after="0" w:line="240" w:lineRule="auto"/>
              <w:rPr>
                <w:rFonts w:ascii="Times New Roman" w:eastAsia="Times New Roman" w:hAnsi="Times New Roman" w:cs="Times New Roman"/>
                <w:sz w:val="12"/>
                <w:szCs w:val="12"/>
              </w:rPr>
            </w:pPr>
            <w:r w:rsidRPr="004F0199">
              <w:rPr>
                <w:rFonts w:ascii="Times New Roman" w:eastAsia="Times New Roman" w:hAnsi="Times New Roman" w:cs="Times New Roman"/>
                <w:sz w:val="12"/>
                <w:szCs w:val="12"/>
              </w:rPr>
              <w:t>Постоянно</w:t>
            </w:r>
          </w:p>
        </w:tc>
        <w:tc>
          <w:tcPr>
            <w:tcW w:w="567" w:type="dxa"/>
          </w:tcPr>
          <w:p w:rsidR="004F0199" w:rsidRPr="004F0199" w:rsidRDefault="004F0199" w:rsidP="004F0199">
            <w:pPr>
              <w:spacing w:after="0" w:line="240" w:lineRule="auto"/>
              <w:rPr>
                <w:rFonts w:ascii="Times New Roman" w:eastAsia="Times New Roman" w:hAnsi="Times New Roman" w:cs="Times New Roman"/>
                <w:sz w:val="12"/>
                <w:szCs w:val="12"/>
              </w:rPr>
            </w:pPr>
            <w:r w:rsidRPr="004F0199">
              <w:rPr>
                <w:rFonts w:ascii="Times New Roman" w:eastAsia="Times New Roman" w:hAnsi="Times New Roman" w:cs="Times New Roman"/>
                <w:sz w:val="12"/>
                <w:szCs w:val="12"/>
              </w:rPr>
              <w:t>-</w:t>
            </w:r>
          </w:p>
        </w:tc>
        <w:tc>
          <w:tcPr>
            <w:tcW w:w="567" w:type="dxa"/>
          </w:tcPr>
          <w:p w:rsidR="004F0199" w:rsidRPr="004F0199" w:rsidRDefault="004F0199" w:rsidP="004F0199">
            <w:pPr>
              <w:spacing w:after="0" w:line="240" w:lineRule="auto"/>
              <w:rPr>
                <w:rFonts w:ascii="Times New Roman" w:eastAsia="Times New Roman" w:hAnsi="Times New Roman" w:cs="Times New Roman"/>
                <w:sz w:val="12"/>
                <w:szCs w:val="12"/>
              </w:rPr>
            </w:pPr>
            <w:r w:rsidRPr="004F0199">
              <w:rPr>
                <w:rFonts w:ascii="Times New Roman" w:eastAsia="Times New Roman" w:hAnsi="Times New Roman" w:cs="Times New Roman"/>
                <w:sz w:val="12"/>
                <w:szCs w:val="12"/>
              </w:rPr>
              <w:t>-</w:t>
            </w:r>
          </w:p>
        </w:tc>
        <w:tc>
          <w:tcPr>
            <w:tcW w:w="567" w:type="dxa"/>
          </w:tcPr>
          <w:p w:rsidR="004F0199" w:rsidRPr="004F0199" w:rsidRDefault="004F0199" w:rsidP="004F0199">
            <w:pPr>
              <w:spacing w:after="0" w:line="240" w:lineRule="auto"/>
              <w:rPr>
                <w:rFonts w:ascii="Times New Roman" w:eastAsia="Times New Roman" w:hAnsi="Times New Roman" w:cs="Times New Roman"/>
                <w:sz w:val="12"/>
                <w:szCs w:val="12"/>
              </w:rPr>
            </w:pPr>
            <w:r w:rsidRPr="004F0199">
              <w:rPr>
                <w:rFonts w:ascii="Times New Roman" w:eastAsia="Times New Roman" w:hAnsi="Times New Roman" w:cs="Times New Roman"/>
                <w:sz w:val="12"/>
                <w:szCs w:val="12"/>
              </w:rPr>
              <w:t>-</w:t>
            </w:r>
          </w:p>
        </w:tc>
        <w:tc>
          <w:tcPr>
            <w:tcW w:w="1276" w:type="dxa"/>
          </w:tcPr>
          <w:p w:rsidR="004F0199" w:rsidRPr="004F0199" w:rsidRDefault="004F0199" w:rsidP="004F0199">
            <w:pPr>
              <w:spacing w:after="0" w:line="240" w:lineRule="auto"/>
              <w:rPr>
                <w:rFonts w:ascii="Times New Roman" w:eastAsia="Times New Roman" w:hAnsi="Times New Roman" w:cs="Times New Roman"/>
                <w:sz w:val="12"/>
                <w:szCs w:val="12"/>
              </w:rPr>
            </w:pPr>
            <w:r w:rsidRPr="004F0199">
              <w:rPr>
                <w:rFonts w:ascii="Times New Roman" w:eastAsia="Times New Roman" w:hAnsi="Times New Roman" w:cs="Times New Roman"/>
                <w:sz w:val="12"/>
                <w:szCs w:val="12"/>
              </w:rPr>
              <w:t>Администрация сельского поселения Захаркино  муниципального района Сергиевский</w:t>
            </w:r>
          </w:p>
        </w:tc>
      </w:tr>
      <w:tr w:rsidR="004F0199" w:rsidRPr="004F0199" w:rsidTr="00701AEA">
        <w:trPr>
          <w:trHeight w:val="20"/>
        </w:trPr>
        <w:tc>
          <w:tcPr>
            <w:tcW w:w="426" w:type="dxa"/>
          </w:tcPr>
          <w:p w:rsidR="004F0199" w:rsidRPr="004F0199" w:rsidRDefault="004F0199" w:rsidP="004F0199">
            <w:pPr>
              <w:spacing w:after="0" w:line="240" w:lineRule="auto"/>
              <w:rPr>
                <w:rFonts w:ascii="Times New Roman" w:eastAsia="Times New Roman" w:hAnsi="Times New Roman" w:cs="Times New Roman"/>
                <w:sz w:val="12"/>
                <w:szCs w:val="12"/>
              </w:rPr>
            </w:pPr>
            <w:r w:rsidRPr="004F0199">
              <w:rPr>
                <w:rFonts w:ascii="Times New Roman" w:eastAsia="Times New Roman" w:hAnsi="Times New Roman" w:cs="Times New Roman"/>
                <w:sz w:val="12"/>
                <w:szCs w:val="12"/>
              </w:rPr>
              <w:t>2.9</w:t>
            </w:r>
          </w:p>
        </w:tc>
        <w:tc>
          <w:tcPr>
            <w:tcW w:w="2551" w:type="dxa"/>
          </w:tcPr>
          <w:p w:rsidR="004F0199" w:rsidRPr="004F0199" w:rsidRDefault="004F0199" w:rsidP="004F0199">
            <w:pPr>
              <w:spacing w:after="0" w:line="240" w:lineRule="auto"/>
              <w:rPr>
                <w:rFonts w:ascii="Times New Roman" w:eastAsia="Times New Roman" w:hAnsi="Times New Roman" w:cs="Times New Roman"/>
                <w:sz w:val="12"/>
                <w:szCs w:val="12"/>
              </w:rPr>
            </w:pPr>
            <w:r w:rsidRPr="004F0199">
              <w:rPr>
                <w:rFonts w:ascii="Times New Roman" w:eastAsia="Times New Roman" w:hAnsi="Times New Roman" w:cs="Times New Roman"/>
                <w:sz w:val="12"/>
                <w:szCs w:val="12"/>
              </w:rPr>
              <w:t>Организация анализа соблюдения запретов, ограничений требований, установленных в целях противодействия коррупции, в том числе касающихся получения подарков отдельными категориями лиц,  выполнения иной оплачиваемой работы, обязанности уведомлять об обращениях в целях склонения к совершению коррупционных правонарушений</w:t>
            </w:r>
          </w:p>
        </w:tc>
        <w:tc>
          <w:tcPr>
            <w:tcW w:w="851" w:type="dxa"/>
          </w:tcPr>
          <w:p w:rsidR="004F0199" w:rsidRPr="004F0199" w:rsidRDefault="004F0199" w:rsidP="004F0199">
            <w:pPr>
              <w:spacing w:after="0" w:line="240" w:lineRule="auto"/>
              <w:rPr>
                <w:rFonts w:ascii="Times New Roman" w:eastAsia="Times New Roman" w:hAnsi="Times New Roman" w:cs="Times New Roman"/>
                <w:sz w:val="12"/>
                <w:szCs w:val="12"/>
              </w:rPr>
            </w:pPr>
            <w:r w:rsidRPr="004F0199">
              <w:rPr>
                <w:rFonts w:ascii="Times New Roman" w:eastAsia="Times New Roman" w:hAnsi="Times New Roman" w:cs="Times New Roman"/>
                <w:sz w:val="12"/>
                <w:szCs w:val="12"/>
              </w:rPr>
              <w:t>Не требует финансирования</w:t>
            </w:r>
          </w:p>
        </w:tc>
        <w:tc>
          <w:tcPr>
            <w:tcW w:w="708" w:type="dxa"/>
          </w:tcPr>
          <w:p w:rsidR="004F0199" w:rsidRPr="004F0199" w:rsidRDefault="004F0199" w:rsidP="004F0199">
            <w:pPr>
              <w:spacing w:after="0" w:line="240" w:lineRule="auto"/>
              <w:rPr>
                <w:rFonts w:ascii="Times New Roman" w:eastAsia="Times New Roman" w:hAnsi="Times New Roman" w:cs="Times New Roman"/>
                <w:sz w:val="12"/>
                <w:szCs w:val="12"/>
              </w:rPr>
            </w:pPr>
            <w:r w:rsidRPr="004F0199">
              <w:rPr>
                <w:rFonts w:ascii="Times New Roman" w:eastAsia="Times New Roman" w:hAnsi="Times New Roman" w:cs="Times New Roman"/>
                <w:sz w:val="12"/>
                <w:szCs w:val="12"/>
              </w:rPr>
              <w:t>Постоянно</w:t>
            </w:r>
          </w:p>
        </w:tc>
        <w:tc>
          <w:tcPr>
            <w:tcW w:w="567" w:type="dxa"/>
          </w:tcPr>
          <w:p w:rsidR="004F0199" w:rsidRPr="004F0199" w:rsidRDefault="004F0199" w:rsidP="004F0199">
            <w:pPr>
              <w:spacing w:after="0" w:line="240" w:lineRule="auto"/>
              <w:rPr>
                <w:rFonts w:ascii="Times New Roman" w:eastAsia="Times New Roman" w:hAnsi="Times New Roman" w:cs="Times New Roman"/>
                <w:sz w:val="12"/>
                <w:szCs w:val="12"/>
              </w:rPr>
            </w:pPr>
            <w:r w:rsidRPr="004F0199">
              <w:rPr>
                <w:rFonts w:ascii="Times New Roman" w:eastAsia="Times New Roman" w:hAnsi="Times New Roman" w:cs="Times New Roman"/>
                <w:sz w:val="12"/>
                <w:szCs w:val="12"/>
              </w:rPr>
              <w:t>-</w:t>
            </w:r>
          </w:p>
        </w:tc>
        <w:tc>
          <w:tcPr>
            <w:tcW w:w="567" w:type="dxa"/>
          </w:tcPr>
          <w:p w:rsidR="004F0199" w:rsidRPr="004F0199" w:rsidRDefault="004F0199" w:rsidP="004F0199">
            <w:pPr>
              <w:spacing w:after="0" w:line="240" w:lineRule="auto"/>
              <w:rPr>
                <w:rFonts w:ascii="Times New Roman" w:eastAsia="Times New Roman" w:hAnsi="Times New Roman" w:cs="Times New Roman"/>
                <w:sz w:val="12"/>
                <w:szCs w:val="12"/>
              </w:rPr>
            </w:pPr>
            <w:r w:rsidRPr="004F0199">
              <w:rPr>
                <w:rFonts w:ascii="Times New Roman" w:eastAsia="Times New Roman" w:hAnsi="Times New Roman" w:cs="Times New Roman"/>
                <w:sz w:val="12"/>
                <w:szCs w:val="12"/>
              </w:rPr>
              <w:t>-</w:t>
            </w:r>
          </w:p>
        </w:tc>
        <w:tc>
          <w:tcPr>
            <w:tcW w:w="567" w:type="dxa"/>
          </w:tcPr>
          <w:p w:rsidR="004F0199" w:rsidRPr="004F0199" w:rsidRDefault="004F0199" w:rsidP="004F0199">
            <w:pPr>
              <w:spacing w:after="0" w:line="240" w:lineRule="auto"/>
              <w:rPr>
                <w:rFonts w:ascii="Times New Roman" w:eastAsia="Times New Roman" w:hAnsi="Times New Roman" w:cs="Times New Roman"/>
                <w:sz w:val="12"/>
                <w:szCs w:val="12"/>
              </w:rPr>
            </w:pPr>
            <w:r w:rsidRPr="004F0199">
              <w:rPr>
                <w:rFonts w:ascii="Times New Roman" w:eastAsia="Times New Roman" w:hAnsi="Times New Roman" w:cs="Times New Roman"/>
                <w:sz w:val="12"/>
                <w:szCs w:val="12"/>
              </w:rPr>
              <w:t>-</w:t>
            </w:r>
          </w:p>
        </w:tc>
        <w:tc>
          <w:tcPr>
            <w:tcW w:w="1276" w:type="dxa"/>
          </w:tcPr>
          <w:p w:rsidR="004F0199" w:rsidRPr="004F0199" w:rsidRDefault="004F0199" w:rsidP="004F0199">
            <w:pPr>
              <w:spacing w:after="0" w:line="240" w:lineRule="auto"/>
              <w:rPr>
                <w:rFonts w:ascii="Times New Roman" w:eastAsia="Times New Roman" w:hAnsi="Times New Roman" w:cs="Times New Roman"/>
                <w:sz w:val="12"/>
                <w:szCs w:val="12"/>
              </w:rPr>
            </w:pPr>
            <w:r w:rsidRPr="004F0199">
              <w:rPr>
                <w:rFonts w:ascii="Times New Roman" w:eastAsia="Times New Roman" w:hAnsi="Times New Roman" w:cs="Times New Roman"/>
                <w:sz w:val="12"/>
                <w:szCs w:val="12"/>
              </w:rPr>
              <w:t>Администрация сельского поселения Захаркино  муниципального района Сергиевский</w:t>
            </w:r>
          </w:p>
        </w:tc>
      </w:tr>
      <w:tr w:rsidR="004F0199" w:rsidRPr="004F0199" w:rsidTr="00701AEA">
        <w:trPr>
          <w:trHeight w:val="20"/>
        </w:trPr>
        <w:tc>
          <w:tcPr>
            <w:tcW w:w="426" w:type="dxa"/>
          </w:tcPr>
          <w:p w:rsidR="004F0199" w:rsidRPr="004F0199" w:rsidRDefault="004F0199" w:rsidP="004F0199">
            <w:pPr>
              <w:spacing w:after="0" w:line="240" w:lineRule="auto"/>
              <w:rPr>
                <w:rFonts w:ascii="Times New Roman" w:eastAsia="Times New Roman" w:hAnsi="Times New Roman" w:cs="Times New Roman"/>
                <w:sz w:val="12"/>
                <w:szCs w:val="12"/>
              </w:rPr>
            </w:pPr>
            <w:r w:rsidRPr="004F0199">
              <w:rPr>
                <w:rFonts w:ascii="Times New Roman" w:eastAsia="Times New Roman" w:hAnsi="Times New Roman" w:cs="Times New Roman"/>
                <w:sz w:val="12"/>
                <w:szCs w:val="12"/>
              </w:rPr>
              <w:t>2.10</w:t>
            </w:r>
          </w:p>
        </w:tc>
        <w:tc>
          <w:tcPr>
            <w:tcW w:w="2551" w:type="dxa"/>
          </w:tcPr>
          <w:p w:rsidR="004F0199" w:rsidRPr="004F0199" w:rsidRDefault="004F0199" w:rsidP="004F0199">
            <w:pPr>
              <w:spacing w:after="0" w:line="240" w:lineRule="auto"/>
              <w:rPr>
                <w:rFonts w:ascii="Times New Roman" w:eastAsia="Times New Roman" w:hAnsi="Times New Roman" w:cs="Times New Roman"/>
                <w:sz w:val="12"/>
                <w:szCs w:val="12"/>
              </w:rPr>
            </w:pPr>
            <w:r w:rsidRPr="004F0199">
              <w:rPr>
                <w:rFonts w:ascii="Times New Roman" w:eastAsia="Times New Roman" w:hAnsi="Times New Roman" w:cs="Times New Roman"/>
                <w:sz w:val="12"/>
                <w:szCs w:val="12"/>
              </w:rPr>
              <w:t xml:space="preserve">Проведение проверок на наличие </w:t>
            </w:r>
            <w:proofErr w:type="spellStart"/>
            <w:r w:rsidRPr="004F0199">
              <w:rPr>
                <w:rFonts w:ascii="Times New Roman" w:eastAsia="Times New Roman" w:hAnsi="Times New Roman" w:cs="Times New Roman"/>
                <w:sz w:val="12"/>
                <w:szCs w:val="12"/>
              </w:rPr>
              <w:t>аффилированности</w:t>
            </w:r>
            <w:proofErr w:type="spellEnd"/>
            <w:r w:rsidRPr="004F0199">
              <w:rPr>
                <w:rFonts w:ascii="Times New Roman" w:eastAsia="Times New Roman" w:hAnsi="Times New Roman" w:cs="Times New Roman"/>
                <w:sz w:val="12"/>
                <w:szCs w:val="12"/>
              </w:rPr>
              <w:t xml:space="preserve"> всех лиц, причастных к осуществлению закупок товаров, работ, услуг для обеспечения государственных и муниципальных нужд, том числе лиц,  которые участвуют в аукционных комиссиях, по базам ЕГРЮЛ и ЕГРИП</w:t>
            </w:r>
          </w:p>
        </w:tc>
        <w:tc>
          <w:tcPr>
            <w:tcW w:w="851" w:type="dxa"/>
          </w:tcPr>
          <w:p w:rsidR="004F0199" w:rsidRPr="004F0199" w:rsidRDefault="004F0199" w:rsidP="004F0199">
            <w:pPr>
              <w:spacing w:after="0" w:line="240" w:lineRule="auto"/>
              <w:rPr>
                <w:rFonts w:ascii="Times New Roman" w:eastAsia="Times New Roman" w:hAnsi="Times New Roman" w:cs="Times New Roman"/>
                <w:sz w:val="12"/>
                <w:szCs w:val="12"/>
              </w:rPr>
            </w:pPr>
            <w:r w:rsidRPr="004F0199">
              <w:rPr>
                <w:rFonts w:ascii="Times New Roman" w:eastAsia="Times New Roman" w:hAnsi="Times New Roman" w:cs="Times New Roman"/>
                <w:sz w:val="12"/>
                <w:szCs w:val="12"/>
              </w:rPr>
              <w:t>Не требует финансирования</w:t>
            </w:r>
          </w:p>
        </w:tc>
        <w:tc>
          <w:tcPr>
            <w:tcW w:w="708" w:type="dxa"/>
          </w:tcPr>
          <w:p w:rsidR="004F0199" w:rsidRPr="004F0199" w:rsidRDefault="004F0199" w:rsidP="004F0199">
            <w:pPr>
              <w:spacing w:after="0" w:line="240" w:lineRule="auto"/>
              <w:rPr>
                <w:rFonts w:ascii="Times New Roman" w:eastAsia="Times New Roman" w:hAnsi="Times New Roman" w:cs="Times New Roman"/>
                <w:sz w:val="12"/>
                <w:szCs w:val="12"/>
              </w:rPr>
            </w:pPr>
            <w:r w:rsidRPr="004F0199">
              <w:rPr>
                <w:rFonts w:ascii="Times New Roman" w:eastAsia="Times New Roman" w:hAnsi="Times New Roman" w:cs="Times New Roman"/>
                <w:sz w:val="12"/>
                <w:szCs w:val="12"/>
              </w:rPr>
              <w:t>Постоянно</w:t>
            </w:r>
          </w:p>
        </w:tc>
        <w:tc>
          <w:tcPr>
            <w:tcW w:w="567" w:type="dxa"/>
          </w:tcPr>
          <w:p w:rsidR="004F0199" w:rsidRPr="004F0199" w:rsidRDefault="004F0199" w:rsidP="004F0199">
            <w:pPr>
              <w:spacing w:after="0" w:line="240" w:lineRule="auto"/>
              <w:rPr>
                <w:rFonts w:ascii="Times New Roman" w:eastAsia="Times New Roman" w:hAnsi="Times New Roman" w:cs="Times New Roman"/>
                <w:sz w:val="12"/>
                <w:szCs w:val="12"/>
              </w:rPr>
            </w:pPr>
            <w:r w:rsidRPr="004F0199">
              <w:rPr>
                <w:rFonts w:ascii="Times New Roman" w:eastAsia="Times New Roman" w:hAnsi="Times New Roman" w:cs="Times New Roman"/>
                <w:sz w:val="12"/>
                <w:szCs w:val="12"/>
              </w:rPr>
              <w:t>-</w:t>
            </w:r>
          </w:p>
        </w:tc>
        <w:tc>
          <w:tcPr>
            <w:tcW w:w="567" w:type="dxa"/>
          </w:tcPr>
          <w:p w:rsidR="004F0199" w:rsidRPr="004F0199" w:rsidRDefault="004F0199" w:rsidP="004F0199">
            <w:pPr>
              <w:spacing w:after="0" w:line="240" w:lineRule="auto"/>
              <w:rPr>
                <w:rFonts w:ascii="Times New Roman" w:eastAsia="Times New Roman" w:hAnsi="Times New Roman" w:cs="Times New Roman"/>
                <w:sz w:val="12"/>
                <w:szCs w:val="12"/>
              </w:rPr>
            </w:pPr>
            <w:r w:rsidRPr="004F0199">
              <w:rPr>
                <w:rFonts w:ascii="Times New Roman" w:eastAsia="Times New Roman" w:hAnsi="Times New Roman" w:cs="Times New Roman"/>
                <w:sz w:val="12"/>
                <w:szCs w:val="12"/>
              </w:rPr>
              <w:t>-</w:t>
            </w:r>
          </w:p>
        </w:tc>
        <w:tc>
          <w:tcPr>
            <w:tcW w:w="567" w:type="dxa"/>
          </w:tcPr>
          <w:p w:rsidR="004F0199" w:rsidRPr="004F0199" w:rsidRDefault="004F0199" w:rsidP="004F0199">
            <w:pPr>
              <w:spacing w:after="0" w:line="240" w:lineRule="auto"/>
              <w:rPr>
                <w:rFonts w:ascii="Times New Roman" w:eastAsia="Times New Roman" w:hAnsi="Times New Roman" w:cs="Times New Roman"/>
                <w:sz w:val="12"/>
                <w:szCs w:val="12"/>
              </w:rPr>
            </w:pPr>
            <w:r w:rsidRPr="004F0199">
              <w:rPr>
                <w:rFonts w:ascii="Times New Roman" w:eastAsia="Times New Roman" w:hAnsi="Times New Roman" w:cs="Times New Roman"/>
                <w:sz w:val="12"/>
                <w:szCs w:val="12"/>
              </w:rPr>
              <w:t>-</w:t>
            </w:r>
          </w:p>
        </w:tc>
        <w:tc>
          <w:tcPr>
            <w:tcW w:w="1276" w:type="dxa"/>
          </w:tcPr>
          <w:p w:rsidR="004F0199" w:rsidRPr="004F0199" w:rsidRDefault="004F0199" w:rsidP="004F0199">
            <w:pPr>
              <w:spacing w:after="0" w:line="240" w:lineRule="auto"/>
              <w:rPr>
                <w:rFonts w:ascii="Times New Roman" w:eastAsia="Times New Roman" w:hAnsi="Times New Roman" w:cs="Times New Roman"/>
                <w:sz w:val="12"/>
                <w:szCs w:val="12"/>
              </w:rPr>
            </w:pPr>
            <w:r w:rsidRPr="004F0199">
              <w:rPr>
                <w:rFonts w:ascii="Times New Roman" w:eastAsia="Times New Roman" w:hAnsi="Times New Roman" w:cs="Times New Roman"/>
                <w:sz w:val="12"/>
                <w:szCs w:val="12"/>
              </w:rPr>
              <w:t>Администрация сельского поселения Захаркино  муниципального района Сергиевский</w:t>
            </w:r>
          </w:p>
        </w:tc>
      </w:tr>
      <w:tr w:rsidR="004F0199" w:rsidRPr="004F0199" w:rsidTr="00701AEA">
        <w:trPr>
          <w:trHeight w:val="20"/>
        </w:trPr>
        <w:tc>
          <w:tcPr>
            <w:tcW w:w="426" w:type="dxa"/>
          </w:tcPr>
          <w:p w:rsidR="004F0199" w:rsidRPr="004F0199" w:rsidRDefault="004F0199" w:rsidP="004F0199">
            <w:pPr>
              <w:spacing w:after="0" w:line="240" w:lineRule="auto"/>
              <w:rPr>
                <w:rFonts w:ascii="Times New Roman" w:eastAsia="Times New Roman" w:hAnsi="Times New Roman" w:cs="Times New Roman"/>
                <w:sz w:val="12"/>
                <w:szCs w:val="12"/>
              </w:rPr>
            </w:pPr>
            <w:r w:rsidRPr="004F0199">
              <w:rPr>
                <w:rFonts w:ascii="Times New Roman" w:eastAsia="Times New Roman" w:hAnsi="Times New Roman" w:cs="Times New Roman"/>
                <w:sz w:val="12"/>
                <w:szCs w:val="12"/>
              </w:rPr>
              <w:t>2.11</w:t>
            </w:r>
          </w:p>
        </w:tc>
        <w:tc>
          <w:tcPr>
            <w:tcW w:w="2551" w:type="dxa"/>
          </w:tcPr>
          <w:p w:rsidR="004F0199" w:rsidRPr="004F0199" w:rsidRDefault="004F0199" w:rsidP="004F0199">
            <w:pPr>
              <w:spacing w:after="0" w:line="240" w:lineRule="auto"/>
              <w:rPr>
                <w:rFonts w:ascii="Times New Roman" w:eastAsia="Times New Roman" w:hAnsi="Times New Roman" w:cs="Times New Roman"/>
                <w:sz w:val="12"/>
                <w:szCs w:val="12"/>
              </w:rPr>
            </w:pPr>
            <w:r w:rsidRPr="004F0199">
              <w:rPr>
                <w:rFonts w:ascii="Times New Roman" w:eastAsia="Times New Roman" w:hAnsi="Times New Roman" w:cs="Times New Roman"/>
                <w:sz w:val="12"/>
                <w:szCs w:val="12"/>
              </w:rPr>
              <w:t>Организация взаимодействия с независимыми экспертами, получившими аккредитацию на проведение антикоррупционной экспертизы нормативных правовых актов и их проектов</w:t>
            </w:r>
          </w:p>
        </w:tc>
        <w:tc>
          <w:tcPr>
            <w:tcW w:w="851" w:type="dxa"/>
          </w:tcPr>
          <w:p w:rsidR="004F0199" w:rsidRPr="004F0199" w:rsidRDefault="004F0199" w:rsidP="004F0199">
            <w:pPr>
              <w:spacing w:after="0" w:line="240" w:lineRule="auto"/>
              <w:rPr>
                <w:rFonts w:ascii="Times New Roman" w:eastAsia="Times New Roman" w:hAnsi="Times New Roman" w:cs="Times New Roman"/>
                <w:sz w:val="12"/>
                <w:szCs w:val="12"/>
              </w:rPr>
            </w:pPr>
            <w:r w:rsidRPr="004F0199">
              <w:rPr>
                <w:rFonts w:ascii="Times New Roman" w:eastAsia="Times New Roman" w:hAnsi="Times New Roman" w:cs="Times New Roman"/>
                <w:sz w:val="12"/>
                <w:szCs w:val="12"/>
              </w:rPr>
              <w:t>Не требует финансирования</w:t>
            </w:r>
          </w:p>
        </w:tc>
        <w:tc>
          <w:tcPr>
            <w:tcW w:w="708" w:type="dxa"/>
          </w:tcPr>
          <w:p w:rsidR="004F0199" w:rsidRPr="004F0199" w:rsidRDefault="004F0199" w:rsidP="004F0199">
            <w:pPr>
              <w:spacing w:after="0" w:line="240" w:lineRule="auto"/>
              <w:rPr>
                <w:rFonts w:ascii="Times New Roman" w:eastAsia="Times New Roman" w:hAnsi="Times New Roman" w:cs="Times New Roman"/>
                <w:sz w:val="12"/>
                <w:szCs w:val="12"/>
              </w:rPr>
            </w:pPr>
            <w:r w:rsidRPr="004F0199">
              <w:rPr>
                <w:rFonts w:ascii="Times New Roman" w:eastAsia="Times New Roman" w:hAnsi="Times New Roman" w:cs="Times New Roman"/>
                <w:sz w:val="12"/>
                <w:szCs w:val="12"/>
              </w:rPr>
              <w:t>Постоянно</w:t>
            </w:r>
          </w:p>
        </w:tc>
        <w:tc>
          <w:tcPr>
            <w:tcW w:w="567" w:type="dxa"/>
          </w:tcPr>
          <w:p w:rsidR="004F0199" w:rsidRPr="004F0199" w:rsidRDefault="004F0199" w:rsidP="004F0199">
            <w:pPr>
              <w:spacing w:after="0" w:line="240" w:lineRule="auto"/>
              <w:rPr>
                <w:rFonts w:ascii="Times New Roman" w:eastAsia="Times New Roman" w:hAnsi="Times New Roman" w:cs="Times New Roman"/>
                <w:sz w:val="12"/>
                <w:szCs w:val="12"/>
              </w:rPr>
            </w:pPr>
            <w:r w:rsidRPr="004F0199">
              <w:rPr>
                <w:rFonts w:ascii="Times New Roman" w:eastAsia="Times New Roman" w:hAnsi="Times New Roman" w:cs="Times New Roman"/>
                <w:sz w:val="12"/>
                <w:szCs w:val="12"/>
              </w:rPr>
              <w:t>-</w:t>
            </w:r>
          </w:p>
        </w:tc>
        <w:tc>
          <w:tcPr>
            <w:tcW w:w="567" w:type="dxa"/>
          </w:tcPr>
          <w:p w:rsidR="004F0199" w:rsidRPr="004F0199" w:rsidRDefault="004F0199" w:rsidP="004F0199">
            <w:pPr>
              <w:spacing w:after="0" w:line="240" w:lineRule="auto"/>
              <w:rPr>
                <w:rFonts w:ascii="Times New Roman" w:eastAsia="Times New Roman" w:hAnsi="Times New Roman" w:cs="Times New Roman"/>
                <w:sz w:val="12"/>
                <w:szCs w:val="12"/>
              </w:rPr>
            </w:pPr>
            <w:r w:rsidRPr="004F0199">
              <w:rPr>
                <w:rFonts w:ascii="Times New Roman" w:eastAsia="Times New Roman" w:hAnsi="Times New Roman" w:cs="Times New Roman"/>
                <w:sz w:val="12"/>
                <w:szCs w:val="12"/>
              </w:rPr>
              <w:t>-</w:t>
            </w:r>
          </w:p>
        </w:tc>
        <w:tc>
          <w:tcPr>
            <w:tcW w:w="567" w:type="dxa"/>
          </w:tcPr>
          <w:p w:rsidR="004F0199" w:rsidRPr="004F0199" w:rsidRDefault="004F0199" w:rsidP="004F0199">
            <w:pPr>
              <w:spacing w:after="0" w:line="240" w:lineRule="auto"/>
              <w:rPr>
                <w:rFonts w:ascii="Times New Roman" w:eastAsia="Times New Roman" w:hAnsi="Times New Roman" w:cs="Times New Roman"/>
                <w:sz w:val="12"/>
                <w:szCs w:val="12"/>
              </w:rPr>
            </w:pPr>
            <w:r w:rsidRPr="004F0199">
              <w:rPr>
                <w:rFonts w:ascii="Times New Roman" w:eastAsia="Times New Roman" w:hAnsi="Times New Roman" w:cs="Times New Roman"/>
                <w:sz w:val="12"/>
                <w:szCs w:val="12"/>
              </w:rPr>
              <w:t>-</w:t>
            </w:r>
          </w:p>
        </w:tc>
        <w:tc>
          <w:tcPr>
            <w:tcW w:w="1276" w:type="dxa"/>
          </w:tcPr>
          <w:p w:rsidR="004F0199" w:rsidRPr="004F0199" w:rsidRDefault="004F0199" w:rsidP="004F0199">
            <w:pPr>
              <w:spacing w:after="0" w:line="240" w:lineRule="auto"/>
              <w:rPr>
                <w:rFonts w:ascii="Times New Roman" w:eastAsia="Times New Roman" w:hAnsi="Times New Roman" w:cs="Times New Roman"/>
                <w:sz w:val="12"/>
                <w:szCs w:val="12"/>
              </w:rPr>
            </w:pPr>
            <w:r w:rsidRPr="004F0199">
              <w:rPr>
                <w:rFonts w:ascii="Times New Roman" w:eastAsia="Times New Roman" w:hAnsi="Times New Roman" w:cs="Times New Roman"/>
                <w:sz w:val="12"/>
                <w:szCs w:val="12"/>
              </w:rPr>
              <w:t>Администрация сельского поселения Захаркино муниципального района Сергиевский</w:t>
            </w:r>
          </w:p>
        </w:tc>
      </w:tr>
      <w:tr w:rsidR="004F0199" w:rsidRPr="004F0199" w:rsidTr="004F0199">
        <w:trPr>
          <w:trHeight w:val="20"/>
        </w:trPr>
        <w:tc>
          <w:tcPr>
            <w:tcW w:w="7513" w:type="dxa"/>
            <w:gridSpan w:val="8"/>
          </w:tcPr>
          <w:p w:rsidR="004F0199" w:rsidRPr="004F0199" w:rsidRDefault="004F0199" w:rsidP="00CD5510">
            <w:pPr>
              <w:numPr>
                <w:ilvl w:val="0"/>
                <w:numId w:val="18"/>
              </w:numPr>
              <w:spacing w:after="0" w:line="240" w:lineRule="auto"/>
              <w:rPr>
                <w:rFonts w:ascii="Times New Roman" w:eastAsia="Times New Roman" w:hAnsi="Times New Roman" w:cs="Times New Roman"/>
                <w:sz w:val="12"/>
                <w:szCs w:val="12"/>
              </w:rPr>
            </w:pPr>
            <w:r w:rsidRPr="004F0199">
              <w:rPr>
                <w:rFonts w:ascii="Times New Roman" w:eastAsia="Times New Roman" w:hAnsi="Times New Roman" w:cs="Times New Roman"/>
                <w:sz w:val="12"/>
                <w:szCs w:val="12"/>
              </w:rPr>
              <w:t>Создание условий для снижения правового нигилизма населения, формирование антикоррупционного общественного мнения и нетерпимости к проявлению коррупции</w:t>
            </w:r>
          </w:p>
        </w:tc>
      </w:tr>
      <w:tr w:rsidR="004F0199" w:rsidRPr="004F0199" w:rsidTr="00701AEA">
        <w:trPr>
          <w:trHeight w:val="20"/>
        </w:trPr>
        <w:tc>
          <w:tcPr>
            <w:tcW w:w="426" w:type="dxa"/>
          </w:tcPr>
          <w:p w:rsidR="004F0199" w:rsidRPr="004F0199" w:rsidRDefault="004F0199" w:rsidP="004F0199">
            <w:pPr>
              <w:spacing w:after="0" w:line="240" w:lineRule="auto"/>
              <w:rPr>
                <w:rFonts w:ascii="Times New Roman" w:eastAsia="Times New Roman" w:hAnsi="Times New Roman" w:cs="Times New Roman"/>
                <w:sz w:val="12"/>
                <w:szCs w:val="12"/>
              </w:rPr>
            </w:pPr>
            <w:r w:rsidRPr="004F0199">
              <w:rPr>
                <w:rFonts w:ascii="Times New Roman" w:eastAsia="Times New Roman" w:hAnsi="Times New Roman" w:cs="Times New Roman"/>
                <w:sz w:val="12"/>
                <w:szCs w:val="12"/>
              </w:rPr>
              <w:t>3.1.</w:t>
            </w:r>
          </w:p>
        </w:tc>
        <w:tc>
          <w:tcPr>
            <w:tcW w:w="2551" w:type="dxa"/>
          </w:tcPr>
          <w:p w:rsidR="004F0199" w:rsidRPr="004F0199" w:rsidRDefault="004F0199" w:rsidP="004F0199">
            <w:pPr>
              <w:spacing w:after="0" w:line="240" w:lineRule="auto"/>
              <w:rPr>
                <w:rFonts w:ascii="Times New Roman" w:eastAsia="Times New Roman" w:hAnsi="Times New Roman" w:cs="Times New Roman"/>
                <w:sz w:val="12"/>
                <w:szCs w:val="12"/>
              </w:rPr>
            </w:pPr>
            <w:r w:rsidRPr="004F0199">
              <w:rPr>
                <w:rFonts w:ascii="Times New Roman" w:eastAsia="Times New Roman" w:hAnsi="Times New Roman" w:cs="Times New Roman"/>
                <w:sz w:val="12"/>
                <w:szCs w:val="12"/>
              </w:rPr>
              <w:t>Подготовка и размещение на Интернет-сайте администрации муниципального района Сергиевский и в средствах массовой информации антикоррупционных материалов</w:t>
            </w:r>
          </w:p>
        </w:tc>
        <w:tc>
          <w:tcPr>
            <w:tcW w:w="851" w:type="dxa"/>
          </w:tcPr>
          <w:p w:rsidR="004F0199" w:rsidRPr="004F0199" w:rsidRDefault="004F0199" w:rsidP="004F0199">
            <w:pPr>
              <w:spacing w:after="0" w:line="240" w:lineRule="auto"/>
              <w:rPr>
                <w:rFonts w:ascii="Times New Roman" w:eastAsia="Times New Roman" w:hAnsi="Times New Roman" w:cs="Times New Roman"/>
                <w:sz w:val="12"/>
                <w:szCs w:val="12"/>
              </w:rPr>
            </w:pPr>
            <w:r w:rsidRPr="004F0199">
              <w:rPr>
                <w:rFonts w:ascii="Times New Roman" w:eastAsia="Times New Roman" w:hAnsi="Times New Roman" w:cs="Times New Roman"/>
                <w:sz w:val="12"/>
                <w:szCs w:val="12"/>
              </w:rPr>
              <w:t>Не требует финансирования</w:t>
            </w:r>
          </w:p>
        </w:tc>
        <w:tc>
          <w:tcPr>
            <w:tcW w:w="708" w:type="dxa"/>
          </w:tcPr>
          <w:p w:rsidR="004F0199" w:rsidRPr="004F0199" w:rsidRDefault="004F0199" w:rsidP="004F0199">
            <w:pPr>
              <w:spacing w:after="0" w:line="240" w:lineRule="auto"/>
              <w:rPr>
                <w:rFonts w:ascii="Times New Roman" w:eastAsia="Times New Roman" w:hAnsi="Times New Roman" w:cs="Times New Roman"/>
                <w:sz w:val="12"/>
                <w:szCs w:val="12"/>
              </w:rPr>
            </w:pPr>
            <w:r w:rsidRPr="004F0199">
              <w:rPr>
                <w:rFonts w:ascii="Times New Roman" w:eastAsia="Times New Roman" w:hAnsi="Times New Roman" w:cs="Times New Roman"/>
                <w:sz w:val="12"/>
                <w:szCs w:val="12"/>
              </w:rPr>
              <w:t>В течение года</w:t>
            </w:r>
          </w:p>
        </w:tc>
        <w:tc>
          <w:tcPr>
            <w:tcW w:w="567" w:type="dxa"/>
          </w:tcPr>
          <w:p w:rsidR="004F0199" w:rsidRPr="004F0199" w:rsidRDefault="004F0199" w:rsidP="004F0199">
            <w:pPr>
              <w:spacing w:after="0" w:line="240" w:lineRule="auto"/>
              <w:rPr>
                <w:rFonts w:ascii="Times New Roman" w:eastAsia="Times New Roman" w:hAnsi="Times New Roman" w:cs="Times New Roman"/>
                <w:sz w:val="12"/>
                <w:szCs w:val="12"/>
              </w:rPr>
            </w:pPr>
            <w:r w:rsidRPr="004F0199">
              <w:rPr>
                <w:rFonts w:ascii="Times New Roman" w:eastAsia="Times New Roman" w:hAnsi="Times New Roman" w:cs="Times New Roman"/>
                <w:sz w:val="12"/>
                <w:szCs w:val="12"/>
              </w:rPr>
              <w:t>4</w:t>
            </w:r>
          </w:p>
        </w:tc>
        <w:tc>
          <w:tcPr>
            <w:tcW w:w="567" w:type="dxa"/>
          </w:tcPr>
          <w:p w:rsidR="004F0199" w:rsidRPr="004F0199" w:rsidRDefault="004F0199" w:rsidP="004F0199">
            <w:pPr>
              <w:spacing w:after="0" w:line="240" w:lineRule="auto"/>
              <w:rPr>
                <w:rFonts w:ascii="Times New Roman" w:eastAsia="Times New Roman" w:hAnsi="Times New Roman" w:cs="Times New Roman"/>
                <w:sz w:val="12"/>
                <w:szCs w:val="12"/>
              </w:rPr>
            </w:pPr>
            <w:r w:rsidRPr="004F0199">
              <w:rPr>
                <w:rFonts w:ascii="Times New Roman" w:eastAsia="Times New Roman" w:hAnsi="Times New Roman" w:cs="Times New Roman"/>
                <w:sz w:val="12"/>
                <w:szCs w:val="12"/>
              </w:rPr>
              <w:t>5</w:t>
            </w:r>
          </w:p>
        </w:tc>
        <w:tc>
          <w:tcPr>
            <w:tcW w:w="567" w:type="dxa"/>
          </w:tcPr>
          <w:p w:rsidR="004F0199" w:rsidRPr="004F0199" w:rsidRDefault="004F0199" w:rsidP="004F0199">
            <w:pPr>
              <w:spacing w:after="0" w:line="240" w:lineRule="auto"/>
              <w:rPr>
                <w:rFonts w:ascii="Times New Roman" w:eastAsia="Times New Roman" w:hAnsi="Times New Roman" w:cs="Times New Roman"/>
                <w:sz w:val="12"/>
                <w:szCs w:val="12"/>
              </w:rPr>
            </w:pPr>
            <w:r w:rsidRPr="004F0199">
              <w:rPr>
                <w:rFonts w:ascii="Times New Roman" w:eastAsia="Times New Roman" w:hAnsi="Times New Roman" w:cs="Times New Roman"/>
                <w:sz w:val="12"/>
                <w:szCs w:val="12"/>
              </w:rPr>
              <w:t>6</w:t>
            </w:r>
          </w:p>
        </w:tc>
        <w:tc>
          <w:tcPr>
            <w:tcW w:w="1276" w:type="dxa"/>
          </w:tcPr>
          <w:p w:rsidR="004F0199" w:rsidRPr="004F0199" w:rsidRDefault="004F0199" w:rsidP="004F0199">
            <w:pPr>
              <w:spacing w:after="0" w:line="240" w:lineRule="auto"/>
              <w:rPr>
                <w:rFonts w:ascii="Times New Roman" w:eastAsia="Times New Roman" w:hAnsi="Times New Roman" w:cs="Times New Roman"/>
                <w:sz w:val="12"/>
                <w:szCs w:val="12"/>
              </w:rPr>
            </w:pPr>
            <w:r w:rsidRPr="004F0199">
              <w:rPr>
                <w:rFonts w:ascii="Times New Roman" w:eastAsia="Times New Roman" w:hAnsi="Times New Roman" w:cs="Times New Roman"/>
                <w:sz w:val="12"/>
                <w:szCs w:val="12"/>
              </w:rPr>
              <w:t>Администрация сельского поселения Захаркино  муниципального района Сергиевский</w:t>
            </w:r>
          </w:p>
        </w:tc>
      </w:tr>
      <w:tr w:rsidR="004F0199" w:rsidRPr="004F0199" w:rsidTr="00701AEA">
        <w:trPr>
          <w:trHeight w:val="20"/>
        </w:trPr>
        <w:tc>
          <w:tcPr>
            <w:tcW w:w="426" w:type="dxa"/>
          </w:tcPr>
          <w:p w:rsidR="004F0199" w:rsidRPr="004F0199" w:rsidRDefault="004F0199" w:rsidP="004F0199">
            <w:pPr>
              <w:spacing w:after="0" w:line="240" w:lineRule="auto"/>
              <w:rPr>
                <w:rFonts w:ascii="Times New Roman" w:eastAsia="Times New Roman" w:hAnsi="Times New Roman" w:cs="Times New Roman"/>
                <w:sz w:val="12"/>
                <w:szCs w:val="12"/>
              </w:rPr>
            </w:pPr>
            <w:r w:rsidRPr="004F0199">
              <w:rPr>
                <w:rFonts w:ascii="Times New Roman" w:eastAsia="Times New Roman" w:hAnsi="Times New Roman" w:cs="Times New Roman"/>
                <w:sz w:val="12"/>
                <w:szCs w:val="12"/>
              </w:rPr>
              <w:lastRenderedPageBreak/>
              <w:t>3.2.</w:t>
            </w:r>
          </w:p>
        </w:tc>
        <w:tc>
          <w:tcPr>
            <w:tcW w:w="2551" w:type="dxa"/>
          </w:tcPr>
          <w:p w:rsidR="004F0199" w:rsidRPr="004F0199" w:rsidRDefault="004F0199" w:rsidP="004F0199">
            <w:pPr>
              <w:spacing w:after="0" w:line="240" w:lineRule="auto"/>
              <w:rPr>
                <w:rFonts w:ascii="Times New Roman" w:eastAsia="Times New Roman" w:hAnsi="Times New Roman" w:cs="Times New Roman"/>
                <w:sz w:val="12"/>
                <w:szCs w:val="12"/>
              </w:rPr>
            </w:pPr>
            <w:r w:rsidRPr="004F0199">
              <w:rPr>
                <w:rFonts w:ascii="Times New Roman" w:eastAsia="Times New Roman" w:hAnsi="Times New Roman" w:cs="Times New Roman"/>
                <w:sz w:val="12"/>
                <w:szCs w:val="12"/>
              </w:rPr>
              <w:t>Проведение антикоррупционной экспертизы проектов нормативных документов</w:t>
            </w:r>
          </w:p>
        </w:tc>
        <w:tc>
          <w:tcPr>
            <w:tcW w:w="851" w:type="dxa"/>
          </w:tcPr>
          <w:p w:rsidR="004F0199" w:rsidRPr="004F0199" w:rsidRDefault="004F0199" w:rsidP="004F0199">
            <w:pPr>
              <w:spacing w:after="0" w:line="240" w:lineRule="auto"/>
              <w:rPr>
                <w:rFonts w:ascii="Times New Roman" w:eastAsia="Times New Roman" w:hAnsi="Times New Roman" w:cs="Times New Roman"/>
                <w:sz w:val="12"/>
                <w:szCs w:val="12"/>
              </w:rPr>
            </w:pPr>
            <w:r w:rsidRPr="004F0199">
              <w:rPr>
                <w:rFonts w:ascii="Times New Roman" w:eastAsia="Times New Roman" w:hAnsi="Times New Roman" w:cs="Times New Roman"/>
                <w:sz w:val="12"/>
                <w:szCs w:val="12"/>
              </w:rPr>
              <w:t>Не требует финансирования</w:t>
            </w:r>
          </w:p>
        </w:tc>
        <w:tc>
          <w:tcPr>
            <w:tcW w:w="708" w:type="dxa"/>
          </w:tcPr>
          <w:p w:rsidR="004F0199" w:rsidRPr="004F0199" w:rsidRDefault="004F0199" w:rsidP="004F0199">
            <w:pPr>
              <w:spacing w:after="0" w:line="240" w:lineRule="auto"/>
              <w:rPr>
                <w:rFonts w:ascii="Times New Roman" w:eastAsia="Times New Roman" w:hAnsi="Times New Roman" w:cs="Times New Roman"/>
                <w:sz w:val="12"/>
                <w:szCs w:val="12"/>
              </w:rPr>
            </w:pPr>
            <w:r w:rsidRPr="004F0199">
              <w:rPr>
                <w:rFonts w:ascii="Times New Roman" w:eastAsia="Times New Roman" w:hAnsi="Times New Roman" w:cs="Times New Roman"/>
                <w:sz w:val="12"/>
                <w:szCs w:val="12"/>
              </w:rPr>
              <w:t>Постоянно</w:t>
            </w:r>
          </w:p>
        </w:tc>
        <w:tc>
          <w:tcPr>
            <w:tcW w:w="567" w:type="dxa"/>
          </w:tcPr>
          <w:p w:rsidR="004F0199" w:rsidRPr="004F0199" w:rsidRDefault="004F0199" w:rsidP="004F0199">
            <w:pPr>
              <w:spacing w:after="0" w:line="240" w:lineRule="auto"/>
              <w:rPr>
                <w:rFonts w:ascii="Times New Roman" w:eastAsia="Times New Roman" w:hAnsi="Times New Roman" w:cs="Times New Roman"/>
                <w:sz w:val="12"/>
                <w:szCs w:val="12"/>
              </w:rPr>
            </w:pPr>
            <w:r w:rsidRPr="004F0199">
              <w:rPr>
                <w:rFonts w:ascii="Times New Roman" w:eastAsia="Times New Roman" w:hAnsi="Times New Roman" w:cs="Times New Roman"/>
                <w:sz w:val="12"/>
                <w:szCs w:val="12"/>
              </w:rPr>
              <w:t>-</w:t>
            </w:r>
          </w:p>
        </w:tc>
        <w:tc>
          <w:tcPr>
            <w:tcW w:w="567" w:type="dxa"/>
          </w:tcPr>
          <w:p w:rsidR="004F0199" w:rsidRPr="004F0199" w:rsidRDefault="004F0199" w:rsidP="004F0199">
            <w:pPr>
              <w:spacing w:after="0" w:line="240" w:lineRule="auto"/>
              <w:rPr>
                <w:rFonts w:ascii="Times New Roman" w:eastAsia="Times New Roman" w:hAnsi="Times New Roman" w:cs="Times New Roman"/>
                <w:sz w:val="12"/>
                <w:szCs w:val="12"/>
              </w:rPr>
            </w:pPr>
            <w:r w:rsidRPr="004F0199">
              <w:rPr>
                <w:rFonts w:ascii="Times New Roman" w:eastAsia="Times New Roman" w:hAnsi="Times New Roman" w:cs="Times New Roman"/>
                <w:sz w:val="12"/>
                <w:szCs w:val="12"/>
              </w:rPr>
              <w:t>-</w:t>
            </w:r>
          </w:p>
        </w:tc>
        <w:tc>
          <w:tcPr>
            <w:tcW w:w="567" w:type="dxa"/>
          </w:tcPr>
          <w:p w:rsidR="004F0199" w:rsidRPr="004F0199" w:rsidRDefault="004F0199" w:rsidP="004F0199">
            <w:pPr>
              <w:spacing w:after="0" w:line="240" w:lineRule="auto"/>
              <w:rPr>
                <w:rFonts w:ascii="Times New Roman" w:eastAsia="Times New Roman" w:hAnsi="Times New Roman" w:cs="Times New Roman"/>
                <w:sz w:val="12"/>
                <w:szCs w:val="12"/>
              </w:rPr>
            </w:pPr>
            <w:r w:rsidRPr="004F0199">
              <w:rPr>
                <w:rFonts w:ascii="Times New Roman" w:eastAsia="Times New Roman" w:hAnsi="Times New Roman" w:cs="Times New Roman"/>
                <w:sz w:val="12"/>
                <w:szCs w:val="12"/>
              </w:rPr>
              <w:t>-</w:t>
            </w:r>
          </w:p>
        </w:tc>
        <w:tc>
          <w:tcPr>
            <w:tcW w:w="1276" w:type="dxa"/>
          </w:tcPr>
          <w:p w:rsidR="004F0199" w:rsidRPr="004F0199" w:rsidRDefault="004F0199" w:rsidP="004F0199">
            <w:pPr>
              <w:spacing w:after="0" w:line="240" w:lineRule="auto"/>
              <w:rPr>
                <w:rFonts w:ascii="Times New Roman" w:eastAsia="Times New Roman" w:hAnsi="Times New Roman" w:cs="Times New Roman"/>
                <w:sz w:val="12"/>
                <w:szCs w:val="12"/>
              </w:rPr>
            </w:pPr>
            <w:r w:rsidRPr="004F0199">
              <w:rPr>
                <w:rFonts w:ascii="Times New Roman" w:eastAsia="Times New Roman" w:hAnsi="Times New Roman" w:cs="Times New Roman"/>
                <w:sz w:val="12"/>
                <w:szCs w:val="12"/>
              </w:rPr>
              <w:t>Администрация сельского поселения Захаркино  муниципального района Сергиевский</w:t>
            </w:r>
          </w:p>
        </w:tc>
      </w:tr>
      <w:tr w:rsidR="004F0199" w:rsidRPr="004F0199" w:rsidTr="004F0199">
        <w:trPr>
          <w:trHeight w:val="20"/>
        </w:trPr>
        <w:tc>
          <w:tcPr>
            <w:tcW w:w="7513" w:type="dxa"/>
            <w:gridSpan w:val="8"/>
          </w:tcPr>
          <w:p w:rsidR="004F0199" w:rsidRPr="004F0199" w:rsidRDefault="004F0199" w:rsidP="00CD5510">
            <w:pPr>
              <w:numPr>
                <w:ilvl w:val="0"/>
                <w:numId w:val="18"/>
              </w:numPr>
              <w:spacing w:after="0" w:line="240" w:lineRule="auto"/>
              <w:rPr>
                <w:rFonts w:ascii="Times New Roman" w:eastAsia="Times New Roman" w:hAnsi="Times New Roman" w:cs="Times New Roman"/>
                <w:sz w:val="12"/>
                <w:szCs w:val="12"/>
              </w:rPr>
            </w:pPr>
            <w:r w:rsidRPr="004F0199">
              <w:rPr>
                <w:rFonts w:ascii="Times New Roman" w:eastAsia="Times New Roman" w:hAnsi="Times New Roman" w:cs="Times New Roman"/>
                <w:sz w:val="12"/>
                <w:szCs w:val="12"/>
              </w:rPr>
              <w:t xml:space="preserve">Обеспечение </w:t>
            </w:r>
            <w:proofErr w:type="gramStart"/>
            <w:r w:rsidRPr="004F0199">
              <w:rPr>
                <w:rFonts w:ascii="Times New Roman" w:eastAsia="Times New Roman" w:hAnsi="Times New Roman" w:cs="Times New Roman"/>
                <w:sz w:val="12"/>
                <w:szCs w:val="12"/>
              </w:rPr>
              <w:t>прозрачности деятельности органов местного самоуправления сельского поселения</w:t>
            </w:r>
            <w:proofErr w:type="gramEnd"/>
            <w:r w:rsidRPr="004F0199">
              <w:rPr>
                <w:rFonts w:ascii="Times New Roman" w:eastAsia="Times New Roman" w:hAnsi="Times New Roman" w:cs="Times New Roman"/>
                <w:sz w:val="12"/>
                <w:szCs w:val="12"/>
              </w:rPr>
              <w:t xml:space="preserve"> Захаркино муниципального района Сергиевский</w:t>
            </w:r>
          </w:p>
        </w:tc>
      </w:tr>
      <w:tr w:rsidR="004F0199" w:rsidRPr="004F0199" w:rsidTr="00701AEA">
        <w:trPr>
          <w:trHeight w:val="20"/>
        </w:trPr>
        <w:tc>
          <w:tcPr>
            <w:tcW w:w="426" w:type="dxa"/>
          </w:tcPr>
          <w:p w:rsidR="004F0199" w:rsidRPr="004F0199" w:rsidRDefault="004F0199" w:rsidP="004F0199">
            <w:pPr>
              <w:spacing w:after="0" w:line="240" w:lineRule="auto"/>
              <w:rPr>
                <w:rFonts w:ascii="Times New Roman" w:eastAsia="Times New Roman" w:hAnsi="Times New Roman" w:cs="Times New Roman"/>
                <w:sz w:val="12"/>
                <w:szCs w:val="12"/>
              </w:rPr>
            </w:pPr>
            <w:r w:rsidRPr="004F0199">
              <w:rPr>
                <w:rFonts w:ascii="Times New Roman" w:eastAsia="Times New Roman" w:hAnsi="Times New Roman" w:cs="Times New Roman"/>
                <w:sz w:val="12"/>
                <w:szCs w:val="12"/>
              </w:rPr>
              <w:t>4.1.</w:t>
            </w:r>
          </w:p>
        </w:tc>
        <w:tc>
          <w:tcPr>
            <w:tcW w:w="2551" w:type="dxa"/>
          </w:tcPr>
          <w:p w:rsidR="004F0199" w:rsidRPr="004F0199" w:rsidRDefault="004F0199" w:rsidP="004F0199">
            <w:pPr>
              <w:spacing w:after="0" w:line="240" w:lineRule="auto"/>
              <w:rPr>
                <w:rFonts w:ascii="Times New Roman" w:eastAsia="Times New Roman" w:hAnsi="Times New Roman" w:cs="Times New Roman"/>
                <w:sz w:val="12"/>
                <w:szCs w:val="12"/>
              </w:rPr>
            </w:pPr>
            <w:r w:rsidRPr="004F0199">
              <w:rPr>
                <w:rFonts w:ascii="Times New Roman" w:eastAsia="Times New Roman" w:hAnsi="Times New Roman" w:cs="Times New Roman"/>
                <w:sz w:val="12"/>
                <w:szCs w:val="12"/>
              </w:rPr>
              <w:t>Опубликование в средствах массовой информации и на Интернет-сайте администрации муниципального района Сергиевский информации о принятых решениях в сфере реализации антикоррупционной деятельности</w:t>
            </w:r>
          </w:p>
        </w:tc>
        <w:tc>
          <w:tcPr>
            <w:tcW w:w="851" w:type="dxa"/>
          </w:tcPr>
          <w:p w:rsidR="004F0199" w:rsidRPr="004F0199" w:rsidRDefault="004F0199" w:rsidP="004F0199">
            <w:pPr>
              <w:spacing w:after="0" w:line="240" w:lineRule="auto"/>
              <w:rPr>
                <w:rFonts w:ascii="Times New Roman" w:eastAsia="Times New Roman" w:hAnsi="Times New Roman" w:cs="Times New Roman"/>
                <w:sz w:val="12"/>
                <w:szCs w:val="12"/>
              </w:rPr>
            </w:pPr>
            <w:r w:rsidRPr="004F0199">
              <w:rPr>
                <w:rFonts w:ascii="Times New Roman" w:eastAsia="Times New Roman" w:hAnsi="Times New Roman" w:cs="Times New Roman"/>
                <w:sz w:val="12"/>
                <w:szCs w:val="12"/>
              </w:rPr>
              <w:t>Не требует финансирования</w:t>
            </w:r>
          </w:p>
        </w:tc>
        <w:tc>
          <w:tcPr>
            <w:tcW w:w="708" w:type="dxa"/>
          </w:tcPr>
          <w:p w:rsidR="004F0199" w:rsidRPr="004F0199" w:rsidRDefault="004F0199" w:rsidP="004F0199">
            <w:pPr>
              <w:spacing w:after="0" w:line="240" w:lineRule="auto"/>
              <w:rPr>
                <w:rFonts w:ascii="Times New Roman" w:eastAsia="Times New Roman" w:hAnsi="Times New Roman" w:cs="Times New Roman"/>
                <w:sz w:val="12"/>
                <w:szCs w:val="12"/>
              </w:rPr>
            </w:pPr>
            <w:r w:rsidRPr="004F0199">
              <w:rPr>
                <w:rFonts w:ascii="Times New Roman" w:eastAsia="Times New Roman" w:hAnsi="Times New Roman" w:cs="Times New Roman"/>
                <w:sz w:val="12"/>
                <w:szCs w:val="12"/>
              </w:rPr>
              <w:t>Постоянно</w:t>
            </w:r>
          </w:p>
        </w:tc>
        <w:tc>
          <w:tcPr>
            <w:tcW w:w="567" w:type="dxa"/>
          </w:tcPr>
          <w:p w:rsidR="004F0199" w:rsidRPr="004F0199" w:rsidRDefault="004F0199" w:rsidP="004F0199">
            <w:pPr>
              <w:spacing w:after="0" w:line="240" w:lineRule="auto"/>
              <w:rPr>
                <w:rFonts w:ascii="Times New Roman" w:eastAsia="Times New Roman" w:hAnsi="Times New Roman" w:cs="Times New Roman"/>
                <w:sz w:val="12"/>
                <w:szCs w:val="12"/>
              </w:rPr>
            </w:pPr>
            <w:r w:rsidRPr="004F0199">
              <w:rPr>
                <w:rFonts w:ascii="Times New Roman" w:eastAsia="Times New Roman" w:hAnsi="Times New Roman" w:cs="Times New Roman"/>
                <w:sz w:val="12"/>
                <w:szCs w:val="12"/>
              </w:rPr>
              <w:t>-</w:t>
            </w:r>
          </w:p>
        </w:tc>
        <w:tc>
          <w:tcPr>
            <w:tcW w:w="567" w:type="dxa"/>
          </w:tcPr>
          <w:p w:rsidR="004F0199" w:rsidRPr="004F0199" w:rsidRDefault="004F0199" w:rsidP="004F0199">
            <w:pPr>
              <w:spacing w:after="0" w:line="240" w:lineRule="auto"/>
              <w:rPr>
                <w:rFonts w:ascii="Times New Roman" w:eastAsia="Times New Roman" w:hAnsi="Times New Roman" w:cs="Times New Roman"/>
                <w:sz w:val="12"/>
                <w:szCs w:val="12"/>
              </w:rPr>
            </w:pPr>
            <w:r w:rsidRPr="004F0199">
              <w:rPr>
                <w:rFonts w:ascii="Times New Roman" w:eastAsia="Times New Roman" w:hAnsi="Times New Roman" w:cs="Times New Roman"/>
                <w:sz w:val="12"/>
                <w:szCs w:val="12"/>
              </w:rPr>
              <w:t>-</w:t>
            </w:r>
          </w:p>
        </w:tc>
        <w:tc>
          <w:tcPr>
            <w:tcW w:w="567" w:type="dxa"/>
          </w:tcPr>
          <w:p w:rsidR="004F0199" w:rsidRPr="004F0199" w:rsidRDefault="004F0199" w:rsidP="004F0199">
            <w:pPr>
              <w:spacing w:after="0" w:line="240" w:lineRule="auto"/>
              <w:rPr>
                <w:rFonts w:ascii="Times New Roman" w:eastAsia="Times New Roman" w:hAnsi="Times New Roman" w:cs="Times New Roman"/>
                <w:sz w:val="12"/>
                <w:szCs w:val="12"/>
              </w:rPr>
            </w:pPr>
            <w:r w:rsidRPr="004F0199">
              <w:rPr>
                <w:rFonts w:ascii="Times New Roman" w:eastAsia="Times New Roman" w:hAnsi="Times New Roman" w:cs="Times New Roman"/>
                <w:sz w:val="12"/>
                <w:szCs w:val="12"/>
              </w:rPr>
              <w:t>-</w:t>
            </w:r>
          </w:p>
        </w:tc>
        <w:tc>
          <w:tcPr>
            <w:tcW w:w="1276" w:type="dxa"/>
          </w:tcPr>
          <w:p w:rsidR="004F0199" w:rsidRPr="004F0199" w:rsidRDefault="004F0199" w:rsidP="004F0199">
            <w:pPr>
              <w:spacing w:after="0" w:line="240" w:lineRule="auto"/>
              <w:rPr>
                <w:rFonts w:ascii="Times New Roman" w:eastAsia="Times New Roman" w:hAnsi="Times New Roman" w:cs="Times New Roman"/>
                <w:sz w:val="12"/>
                <w:szCs w:val="12"/>
              </w:rPr>
            </w:pPr>
            <w:r w:rsidRPr="004F0199">
              <w:rPr>
                <w:rFonts w:ascii="Times New Roman" w:eastAsia="Times New Roman" w:hAnsi="Times New Roman" w:cs="Times New Roman"/>
                <w:sz w:val="12"/>
                <w:szCs w:val="12"/>
              </w:rPr>
              <w:t>Администрация сельского поселения Захаркино  муниципального района Сергиевский</w:t>
            </w:r>
          </w:p>
        </w:tc>
      </w:tr>
      <w:tr w:rsidR="004F0199" w:rsidRPr="004F0199" w:rsidTr="004F0199">
        <w:trPr>
          <w:trHeight w:val="20"/>
        </w:trPr>
        <w:tc>
          <w:tcPr>
            <w:tcW w:w="7513" w:type="dxa"/>
            <w:gridSpan w:val="8"/>
          </w:tcPr>
          <w:p w:rsidR="004F0199" w:rsidRPr="004F0199" w:rsidRDefault="004F0199" w:rsidP="00CD5510">
            <w:pPr>
              <w:numPr>
                <w:ilvl w:val="0"/>
                <w:numId w:val="18"/>
              </w:numPr>
              <w:spacing w:after="0" w:line="240" w:lineRule="auto"/>
              <w:rPr>
                <w:rFonts w:ascii="Times New Roman" w:eastAsia="Times New Roman" w:hAnsi="Times New Roman" w:cs="Times New Roman"/>
                <w:sz w:val="12"/>
                <w:szCs w:val="12"/>
              </w:rPr>
            </w:pPr>
            <w:r w:rsidRPr="004F0199">
              <w:rPr>
                <w:rFonts w:ascii="Times New Roman" w:eastAsia="Times New Roman" w:hAnsi="Times New Roman" w:cs="Times New Roman"/>
                <w:sz w:val="12"/>
                <w:szCs w:val="12"/>
              </w:rPr>
              <w:t>Обеспечение кадровой работы в области противодействия коррупции</w:t>
            </w:r>
          </w:p>
        </w:tc>
      </w:tr>
      <w:tr w:rsidR="004F0199" w:rsidRPr="004F0199" w:rsidTr="00701AEA">
        <w:trPr>
          <w:trHeight w:val="20"/>
        </w:trPr>
        <w:tc>
          <w:tcPr>
            <w:tcW w:w="426" w:type="dxa"/>
          </w:tcPr>
          <w:p w:rsidR="004F0199" w:rsidRPr="004F0199" w:rsidRDefault="004F0199" w:rsidP="004F0199">
            <w:pPr>
              <w:spacing w:after="0" w:line="240" w:lineRule="auto"/>
              <w:rPr>
                <w:rFonts w:ascii="Times New Roman" w:eastAsia="Times New Roman" w:hAnsi="Times New Roman" w:cs="Times New Roman"/>
                <w:sz w:val="12"/>
                <w:szCs w:val="12"/>
              </w:rPr>
            </w:pPr>
            <w:r w:rsidRPr="004F0199">
              <w:rPr>
                <w:rFonts w:ascii="Times New Roman" w:eastAsia="Times New Roman" w:hAnsi="Times New Roman" w:cs="Times New Roman"/>
                <w:sz w:val="12"/>
                <w:szCs w:val="12"/>
              </w:rPr>
              <w:t>5.1.</w:t>
            </w:r>
          </w:p>
        </w:tc>
        <w:tc>
          <w:tcPr>
            <w:tcW w:w="2551" w:type="dxa"/>
          </w:tcPr>
          <w:p w:rsidR="004F0199" w:rsidRPr="004F0199" w:rsidRDefault="004F0199" w:rsidP="004F0199">
            <w:pPr>
              <w:spacing w:after="0" w:line="240" w:lineRule="auto"/>
              <w:rPr>
                <w:rFonts w:ascii="Times New Roman" w:eastAsia="Times New Roman" w:hAnsi="Times New Roman" w:cs="Times New Roman"/>
                <w:sz w:val="12"/>
                <w:szCs w:val="12"/>
              </w:rPr>
            </w:pPr>
            <w:r w:rsidRPr="004F0199">
              <w:rPr>
                <w:rFonts w:ascii="Times New Roman" w:eastAsia="Times New Roman" w:hAnsi="Times New Roman" w:cs="Times New Roman"/>
                <w:sz w:val="12"/>
                <w:szCs w:val="12"/>
              </w:rPr>
              <w:t xml:space="preserve">Обеспечение мер по повышению эффективности </w:t>
            </w:r>
            <w:proofErr w:type="gramStart"/>
            <w:r w:rsidRPr="004F0199">
              <w:rPr>
                <w:rFonts w:ascii="Times New Roman" w:eastAsia="Times New Roman" w:hAnsi="Times New Roman" w:cs="Times New Roman"/>
                <w:sz w:val="12"/>
                <w:szCs w:val="12"/>
              </w:rPr>
              <w:t>контроля за</w:t>
            </w:r>
            <w:proofErr w:type="gramEnd"/>
            <w:r w:rsidRPr="004F0199">
              <w:rPr>
                <w:rFonts w:ascii="Times New Roman" w:eastAsia="Times New Roman" w:hAnsi="Times New Roman" w:cs="Times New Roman"/>
                <w:sz w:val="12"/>
                <w:szCs w:val="12"/>
              </w:rPr>
              <w:t xml:space="preserve"> соблюдением лицами, замещающими должности муниципальной службы, требований законодательства Российской Федерации о противодействии коррупции, касающихся предотвращения и урегулирования конфликта интересов, в том числе за привлечением таких лиц к </w:t>
            </w:r>
            <w:r w:rsidR="00414925" w:rsidRPr="004F0199">
              <w:rPr>
                <w:rFonts w:ascii="Times New Roman" w:eastAsia="Times New Roman" w:hAnsi="Times New Roman" w:cs="Times New Roman"/>
                <w:sz w:val="12"/>
                <w:szCs w:val="12"/>
              </w:rPr>
              <w:t>ответственности</w:t>
            </w:r>
            <w:r w:rsidRPr="004F0199">
              <w:rPr>
                <w:rFonts w:ascii="Times New Roman" w:eastAsia="Times New Roman" w:hAnsi="Times New Roman" w:cs="Times New Roman"/>
                <w:sz w:val="12"/>
                <w:szCs w:val="12"/>
              </w:rPr>
              <w:t xml:space="preserve"> за их несоблюдение</w:t>
            </w:r>
          </w:p>
        </w:tc>
        <w:tc>
          <w:tcPr>
            <w:tcW w:w="851" w:type="dxa"/>
          </w:tcPr>
          <w:p w:rsidR="004F0199" w:rsidRPr="004F0199" w:rsidRDefault="004F0199" w:rsidP="004F0199">
            <w:pPr>
              <w:spacing w:after="0" w:line="240" w:lineRule="auto"/>
              <w:rPr>
                <w:rFonts w:ascii="Times New Roman" w:eastAsia="Times New Roman" w:hAnsi="Times New Roman" w:cs="Times New Roman"/>
                <w:sz w:val="12"/>
                <w:szCs w:val="12"/>
              </w:rPr>
            </w:pPr>
            <w:r w:rsidRPr="004F0199">
              <w:rPr>
                <w:rFonts w:ascii="Times New Roman" w:eastAsia="Times New Roman" w:hAnsi="Times New Roman" w:cs="Times New Roman"/>
                <w:sz w:val="12"/>
                <w:szCs w:val="12"/>
              </w:rPr>
              <w:t>Не требует финансирования</w:t>
            </w:r>
          </w:p>
        </w:tc>
        <w:tc>
          <w:tcPr>
            <w:tcW w:w="708" w:type="dxa"/>
          </w:tcPr>
          <w:p w:rsidR="004F0199" w:rsidRPr="004F0199" w:rsidRDefault="004F0199" w:rsidP="004F0199">
            <w:pPr>
              <w:spacing w:after="0" w:line="240" w:lineRule="auto"/>
              <w:rPr>
                <w:rFonts w:ascii="Times New Roman" w:eastAsia="Times New Roman" w:hAnsi="Times New Roman" w:cs="Times New Roman"/>
                <w:sz w:val="12"/>
                <w:szCs w:val="12"/>
              </w:rPr>
            </w:pPr>
            <w:r w:rsidRPr="004F0199">
              <w:rPr>
                <w:rFonts w:ascii="Times New Roman" w:eastAsia="Times New Roman" w:hAnsi="Times New Roman" w:cs="Times New Roman"/>
                <w:sz w:val="12"/>
                <w:szCs w:val="12"/>
              </w:rPr>
              <w:t>Постоянно</w:t>
            </w:r>
          </w:p>
        </w:tc>
        <w:tc>
          <w:tcPr>
            <w:tcW w:w="567" w:type="dxa"/>
          </w:tcPr>
          <w:p w:rsidR="004F0199" w:rsidRPr="004F0199" w:rsidRDefault="004F0199" w:rsidP="004F0199">
            <w:pPr>
              <w:spacing w:after="0" w:line="240" w:lineRule="auto"/>
              <w:rPr>
                <w:rFonts w:ascii="Times New Roman" w:eastAsia="Times New Roman" w:hAnsi="Times New Roman" w:cs="Times New Roman"/>
                <w:sz w:val="12"/>
                <w:szCs w:val="12"/>
              </w:rPr>
            </w:pPr>
            <w:r w:rsidRPr="004F0199">
              <w:rPr>
                <w:rFonts w:ascii="Times New Roman" w:eastAsia="Times New Roman" w:hAnsi="Times New Roman" w:cs="Times New Roman"/>
                <w:sz w:val="12"/>
                <w:szCs w:val="12"/>
              </w:rPr>
              <w:t>-</w:t>
            </w:r>
          </w:p>
        </w:tc>
        <w:tc>
          <w:tcPr>
            <w:tcW w:w="567" w:type="dxa"/>
          </w:tcPr>
          <w:p w:rsidR="004F0199" w:rsidRPr="004F0199" w:rsidRDefault="004F0199" w:rsidP="004F0199">
            <w:pPr>
              <w:spacing w:after="0" w:line="240" w:lineRule="auto"/>
              <w:rPr>
                <w:rFonts w:ascii="Times New Roman" w:eastAsia="Times New Roman" w:hAnsi="Times New Roman" w:cs="Times New Roman"/>
                <w:sz w:val="12"/>
                <w:szCs w:val="12"/>
              </w:rPr>
            </w:pPr>
            <w:r w:rsidRPr="004F0199">
              <w:rPr>
                <w:rFonts w:ascii="Times New Roman" w:eastAsia="Times New Roman" w:hAnsi="Times New Roman" w:cs="Times New Roman"/>
                <w:sz w:val="12"/>
                <w:szCs w:val="12"/>
              </w:rPr>
              <w:t>-</w:t>
            </w:r>
          </w:p>
        </w:tc>
        <w:tc>
          <w:tcPr>
            <w:tcW w:w="567" w:type="dxa"/>
          </w:tcPr>
          <w:p w:rsidR="004F0199" w:rsidRPr="004F0199" w:rsidRDefault="004F0199" w:rsidP="004F0199">
            <w:pPr>
              <w:spacing w:after="0" w:line="240" w:lineRule="auto"/>
              <w:rPr>
                <w:rFonts w:ascii="Times New Roman" w:eastAsia="Times New Roman" w:hAnsi="Times New Roman" w:cs="Times New Roman"/>
                <w:sz w:val="12"/>
                <w:szCs w:val="12"/>
              </w:rPr>
            </w:pPr>
            <w:r w:rsidRPr="004F0199">
              <w:rPr>
                <w:rFonts w:ascii="Times New Roman" w:eastAsia="Times New Roman" w:hAnsi="Times New Roman" w:cs="Times New Roman"/>
                <w:sz w:val="12"/>
                <w:szCs w:val="12"/>
              </w:rPr>
              <w:t>-</w:t>
            </w:r>
          </w:p>
        </w:tc>
        <w:tc>
          <w:tcPr>
            <w:tcW w:w="1276" w:type="dxa"/>
          </w:tcPr>
          <w:p w:rsidR="004F0199" w:rsidRPr="004F0199" w:rsidRDefault="004F0199" w:rsidP="004F0199">
            <w:pPr>
              <w:spacing w:after="0" w:line="240" w:lineRule="auto"/>
              <w:rPr>
                <w:rFonts w:ascii="Times New Roman" w:eastAsia="Times New Roman" w:hAnsi="Times New Roman" w:cs="Times New Roman"/>
                <w:sz w:val="12"/>
                <w:szCs w:val="12"/>
              </w:rPr>
            </w:pPr>
            <w:r w:rsidRPr="004F0199">
              <w:rPr>
                <w:rFonts w:ascii="Times New Roman" w:eastAsia="Times New Roman" w:hAnsi="Times New Roman" w:cs="Times New Roman"/>
                <w:sz w:val="12"/>
                <w:szCs w:val="12"/>
              </w:rPr>
              <w:t>Администрация сельского поселения Захаркино муниципального района Сергиевский</w:t>
            </w:r>
          </w:p>
        </w:tc>
      </w:tr>
      <w:tr w:rsidR="004F0199" w:rsidRPr="004F0199" w:rsidTr="00701AEA">
        <w:trPr>
          <w:trHeight w:val="20"/>
        </w:trPr>
        <w:tc>
          <w:tcPr>
            <w:tcW w:w="426" w:type="dxa"/>
          </w:tcPr>
          <w:p w:rsidR="004F0199" w:rsidRPr="004F0199" w:rsidRDefault="004F0199" w:rsidP="004F0199">
            <w:pPr>
              <w:spacing w:after="0" w:line="240" w:lineRule="auto"/>
              <w:rPr>
                <w:rFonts w:ascii="Times New Roman" w:eastAsia="Times New Roman" w:hAnsi="Times New Roman" w:cs="Times New Roman"/>
                <w:sz w:val="12"/>
                <w:szCs w:val="12"/>
              </w:rPr>
            </w:pPr>
            <w:r w:rsidRPr="004F0199">
              <w:rPr>
                <w:rFonts w:ascii="Times New Roman" w:eastAsia="Times New Roman" w:hAnsi="Times New Roman" w:cs="Times New Roman"/>
                <w:sz w:val="12"/>
                <w:szCs w:val="12"/>
              </w:rPr>
              <w:t>5.2.</w:t>
            </w:r>
          </w:p>
        </w:tc>
        <w:tc>
          <w:tcPr>
            <w:tcW w:w="2551" w:type="dxa"/>
          </w:tcPr>
          <w:p w:rsidR="004F0199" w:rsidRPr="004F0199" w:rsidRDefault="004F0199" w:rsidP="004F0199">
            <w:pPr>
              <w:spacing w:after="0" w:line="240" w:lineRule="auto"/>
              <w:rPr>
                <w:rFonts w:ascii="Times New Roman" w:eastAsia="Times New Roman" w:hAnsi="Times New Roman" w:cs="Times New Roman"/>
                <w:sz w:val="12"/>
                <w:szCs w:val="12"/>
              </w:rPr>
            </w:pPr>
            <w:proofErr w:type="gramStart"/>
            <w:r w:rsidRPr="004F0199">
              <w:rPr>
                <w:rFonts w:ascii="Times New Roman" w:eastAsia="Times New Roman" w:hAnsi="Times New Roman" w:cs="Times New Roman"/>
                <w:sz w:val="12"/>
                <w:szCs w:val="12"/>
              </w:rPr>
              <w:t>Обеспечение мер по повышению эффективности кадровой работы в части, касающейся ведения личных дел лиц, замещающих муниципальные должности и должности муниципальной службы, в том числе контроля за актуализацией сведений, содержащихся в анкетах, представляемых при назначении на указанные должности и поступлении на такую службу, об их родственниках в целях выявления возможного конфликта интересов</w:t>
            </w:r>
            <w:proofErr w:type="gramEnd"/>
          </w:p>
        </w:tc>
        <w:tc>
          <w:tcPr>
            <w:tcW w:w="851" w:type="dxa"/>
          </w:tcPr>
          <w:p w:rsidR="004F0199" w:rsidRPr="004F0199" w:rsidRDefault="004F0199" w:rsidP="004F0199">
            <w:pPr>
              <w:spacing w:after="0" w:line="240" w:lineRule="auto"/>
              <w:rPr>
                <w:rFonts w:ascii="Times New Roman" w:eastAsia="Times New Roman" w:hAnsi="Times New Roman" w:cs="Times New Roman"/>
                <w:sz w:val="12"/>
                <w:szCs w:val="12"/>
              </w:rPr>
            </w:pPr>
            <w:r w:rsidRPr="004F0199">
              <w:rPr>
                <w:rFonts w:ascii="Times New Roman" w:eastAsia="Times New Roman" w:hAnsi="Times New Roman" w:cs="Times New Roman"/>
                <w:sz w:val="12"/>
                <w:szCs w:val="12"/>
              </w:rPr>
              <w:t>Не требует финансирования</w:t>
            </w:r>
          </w:p>
        </w:tc>
        <w:tc>
          <w:tcPr>
            <w:tcW w:w="708" w:type="dxa"/>
          </w:tcPr>
          <w:p w:rsidR="004F0199" w:rsidRPr="004F0199" w:rsidRDefault="004F0199" w:rsidP="004F0199">
            <w:pPr>
              <w:spacing w:after="0" w:line="240" w:lineRule="auto"/>
              <w:rPr>
                <w:rFonts w:ascii="Times New Roman" w:eastAsia="Times New Roman" w:hAnsi="Times New Roman" w:cs="Times New Roman"/>
                <w:sz w:val="12"/>
                <w:szCs w:val="12"/>
              </w:rPr>
            </w:pPr>
            <w:r w:rsidRPr="004F0199">
              <w:rPr>
                <w:rFonts w:ascii="Times New Roman" w:eastAsia="Times New Roman" w:hAnsi="Times New Roman" w:cs="Times New Roman"/>
                <w:sz w:val="12"/>
                <w:szCs w:val="12"/>
              </w:rPr>
              <w:t>Постоянно</w:t>
            </w:r>
          </w:p>
        </w:tc>
        <w:tc>
          <w:tcPr>
            <w:tcW w:w="567" w:type="dxa"/>
          </w:tcPr>
          <w:p w:rsidR="004F0199" w:rsidRPr="004F0199" w:rsidRDefault="004F0199" w:rsidP="004F0199">
            <w:pPr>
              <w:spacing w:after="0" w:line="240" w:lineRule="auto"/>
              <w:rPr>
                <w:rFonts w:ascii="Times New Roman" w:eastAsia="Times New Roman" w:hAnsi="Times New Roman" w:cs="Times New Roman"/>
                <w:sz w:val="12"/>
                <w:szCs w:val="12"/>
              </w:rPr>
            </w:pPr>
            <w:r w:rsidRPr="004F0199">
              <w:rPr>
                <w:rFonts w:ascii="Times New Roman" w:eastAsia="Times New Roman" w:hAnsi="Times New Roman" w:cs="Times New Roman"/>
                <w:sz w:val="12"/>
                <w:szCs w:val="12"/>
              </w:rPr>
              <w:t>-</w:t>
            </w:r>
          </w:p>
        </w:tc>
        <w:tc>
          <w:tcPr>
            <w:tcW w:w="567" w:type="dxa"/>
          </w:tcPr>
          <w:p w:rsidR="004F0199" w:rsidRPr="004F0199" w:rsidRDefault="004F0199" w:rsidP="004F0199">
            <w:pPr>
              <w:spacing w:after="0" w:line="240" w:lineRule="auto"/>
              <w:rPr>
                <w:rFonts w:ascii="Times New Roman" w:eastAsia="Times New Roman" w:hAnsi="Times New Roman" w:cs="Times New Roman"/>
                <w:sz w:val="12"/>
                <w:szCs w:val="12"/>
              </w:rPr>
            </w:pPr>
            <w:r w:rsidRPr="004F0199">
              <w:rPr>
                <w:rFonts w:ascii="Times New Roman" w:eastAsia="Times New Roman" w:hAnsi="Times New Roman" w:cs="Times New Roman"/>
                <w:sz w:val="12"/>
                <w:szCs w:val="12"/>
              </w:rPr>
              <w:t>-</w:t>
            </w:r>
          </w:p>
        </w:tc>
        <w:tc>
          <w:tcPr>
            <w:tcW w:w="567" w:type="dxa"/>
          </w:tcPr>
          <w:p w:rsidR="004F0199" w:rsidRPr="004F0199" w:rsidRDefault="004F0199" w:rsidP="004F0199">
            <w:pPr>
              <w:spacing w:after="0" w:line="240" w:lineRule="auto"/>
              <w:rPr>
                <w:rFonts w:ascii="Times New Roman" w:eastAsia="Times New Roman" w:hAnsi="Times New Roman" w:cs="Times New Roman"/>
                <w:sz w:val="12"/>
                <w:szCs w:val="12"/>
              </w:rPr>
            </w:pPr>
            <w:r w:rsidRPr="004F0199">
              <w:rPr>
                <w:rFonts w:ascii="Times New Roman" w:eastAsia="Times New Roman" w:hAnsi="Times New Roman" w:cs="Times New Roman"/>
                <w:sz w:val="12"/>
                <w:szCs w:val="12"/>
              </w:rPr>
              <w:t>-</w:t>
            </w:r>
          </w:p>
        </w:tc>
        <w:tc>
          <w:tcPr>
            <w:tcW w:w="1276" w:type="dxa"/>
          </w:tcPr>
          <w:p w:rsidR="004F0199" w:rsidRPr="004F0199" w:rsidRDefault="004F0199" w:rsidP="004F0199">
            <w:pPr>
              <w:spacing w:after="0" w:line="240" w:lineRule="auto"/>
              <w:rPr>
                <w:rFonts w:ascii="Times New Roman" w:eastAsia="Times New Roman" w:hAnsi="Times New Roman" w:cs="Times New Roman"/>
                <w:sz w:val="12"/>
                <w:szCs w:val="12"/>
              </w:rPr>
            </w:pPr>
            <w:r w:rsidRPr="004F0199">
              <w:rPr>
                <w:rFonts w:ascii="Times New Roman" w:eastAsia="Times New Roman" w:hAnsi="Times New Roman" w:cs="Times New Roman"/>
                <w:sz w:val="12"/>
                <w:szCs w:val="12"/>
              </w:rPr>
              <w:t>Администрация сельского поселения Захаркино  муниципального района Сергиевский</w:t>
            </w:r>
          </w:p>
        </w:tc>
      </w:tr>
      <w:tr w:rsidR="004F0199" w:rsidRPr="004F0199" w:rsidTr="00701AEA">
        <w:trPr>
          <w:trHeight w:val="20"/>
        </w:trPr>
        <w:tc>
          <w:tcPr>
            <w:tcW w:w="426" w:type="dxa"/>
          </w:tcPr>
          <w:p w:rsidR="004F0199" w:rsidRPr="004F0199" w:rsidRDefault="004F0199" w:rsidP="004F0199">
            <w:pPr>
              <w:spacing w:after="0" w:line="240" w:lineRule="auto"/>
              <w:rPr>
                <w:rFonts w:ascii="Times New Roman" w:eastAsia="Times New Roman" w:hAnsi="Times New Roman" w:cs="Times New Roman"/>
                <w:sz w:val="12"/>
                <w:szCs w:val="12"/>
              </w:rPr>
            </w:pPr>
            <w:r w:rsidRPr="004F0199">
              <w:rPr>
                <w:rFonts w:ascii="Times New Roman" w:eastAsia="Times New Roman" w:hAnsi="Times New Roman" w:cs="Times New Roman"/>
                <w:sz w:val="12"/>
                <w:szCs w:val="12"/>
              </w:rPr>
              <w:t>5.3.</w:t>
            </w:r>
          </w:p>
        </w:tc>
        <w:tc>
          <w:tcPr>
            <w:tcW w:w="2551" w:type="dxa"/>
          </w:tcPr>
          <w:p w:rsidR="004F0199" w:rsidRPr="004F0199" w:rsidRDefault="004F0199" w:rsidP="004F0199">
            <w:pPr>
              <w:spacing w:after="0" w:line="240" w:lineRule="auto"/>
              <w:rPr>
                <w:rFonts w:ascii="Times New Roman" w:eastAsia="Times New Roman" w:hAnsi="Times New Roman" w:cs="Times New Roman"/>
                <w:sz w:val="12"/>
                <w:szCs w:val="12"/>
              </w:rPr>
            </w:pPr>
            <w:r w:rsidRPr="004F0199">
              <w:rPr>
                <w:rFonts w:ascii="Times New Roman" w:eastAsia="Times New Roman" w:hAnsi="Times New Roman" w:cs="Times New Roman"/>
                <w:sz w:val="12"/>
                <w:szCs w:val="12"/>
              </w:rPr>
              <w:t>Обучение муниципальных служащих, впервые поступивших на муниципальную службу для замещения должностей, включенных в перечни, установленные нормативными правовыми актами Российской Федерации, по образовательным программам в области противодействия коррупции</w:t>
            </w:r>
          </w:p>
        </w:tc>
        <w:tc>
          <w:tcPr>
            <w:tcW w:w="851" w:type="dxa"/>
          </w:tcPr>
          <w:p w:rsidR="004F0199" w:rsidRPr="004F0199" w:rsidRDefault="004F0199" w:rsidP="004F0199">
            <w:pPr>
              <w:spacing w:after="0" w:line="240" w:lineRule="auto"/>
              <w:rPr>
                <w:rFonts w:ascii="Times New Roman" w:eastAsia="Times New Roman" w:hAnsi="Times New Roman" w:cs="Times New Roman"/>
                <w:sz w:val="12"/>
                <w:szCs w:val="12"/>
              </w:rPr>
            </w:pPr>
            <w:r w:rsidRPr="004F0199">
              <w:rPr>
                <w:rFonts w:ascii="Times New Roman" w:eastAsia="Times New Roman" w:hAnsi="Times New Roman" w:cs="Times New Roman"/>
                <w:sz w:val="12"/>
                <w:szCs w:val="12"/>
              </w:rPr>
              <w:t>Финансирование осуществляется в рамках основной деятельности</w:t>
            </w:r>
          </w:p>
        </w:tc>
        <w:tc>
          <w:tcPr>
            <w:tcW w:w="708" w:type="dxa"/>
          </w:tcPr>
          <w:p w:rsidR="004F0199" w:rsidRPr="004F0199" w:rsidRDefault="004F0199" w:rsidP="004F0199">
            <w:pPr>
              <w:spacing w:after="0" w:line="240" w:lineRule="auto"/>
              <w:rPr>
                <w:rFonts w:ascii="Times New Roman" w:eastAsia="Times New Roman" w:hAnsi="Times New Roman" w:cs="Times New Roman"/>
                <w:sz w:val="12"/>
                <w:szCs w:val="12"/>
              </w:rPr>
            </w:pPr>
            <w:r w:rsidRPr="004F0199">
              <w:rPr>
                <w:rFonts w:ascii="Times New Roman" w:eastAsia="Times New Roman" w:hAnsi="Times New Roman" w:cs="Times New Roman"/>
                <w:sz w:val="12"/>
                <w:szCs w:val="12"/>
              </w:rPr>
              <w:t>Постоянно</w:t>
            </w:r>
          </w:p>
        </w:tc>
        <w:tc>
          <w:tcPr>
            <w:tcW w:w="567" w:type="dxa"/>
          </w:tcPr>
          <w:p w:rsidR="004F0199" w:rsidRPr="004F0199" w:rsidRDefault="004F0199" w:rsidP="004F0199">
            <w:pPr>
              <w:spacing w:after="0" w:line="240" w:lineRule="auto"/>
              <w:rPr>
                <w:rFonts w:ascii="Times New Roman" w:eastAsia="Times New Roman" w:hAnsi="Times New Roman" w:cs="Times New Roman"/>
                <w:sz w:val="12"/>
                <w:szCs w:val="12"/>
              </w:rPr>
            </w:pPr>
            <w:r w:rsidRPr="004F0199">
              <w:rPr>
                <w:rFonts w:ascii="Times New Roman" w:eastAsia="Times New Roman" w:hAnsi="Times New Roman" w:cs="Times New Roman"/>
                <w:sz w:val="12"/>
                <w:szCs w:val="12"/>
              </w:rPr>
              <w:t>-</w:t>
            </w:r>
          </w:p>
        </w:tc>
        <w:tc>
          <w:tcPr>
            <w:tcW w:w="567" w:type="dxa"/>
          </w:tcPr>
          <w:p w:rsidR="004F0199" w:rsidRPr="004F0199" w:rsidRDefault="004F0199" w:rsidP="004F0199">
            <w:pPr>
              <w:spacing w:after="0" w:line="240" w:lineRule="auto"/>
              <w:rPr>
                <w:rFonts w:ascii="Times New Roman" w:eastAsia="Times New Roman" w:hAnsi="Times New Roman" w:cs="Times New Roman"/>
                <w:sz w:val="12"/>
                <w:szCs w:val="12"/>
              </w:rPr>
            </w:pPr>
            <w:r w:rsidRPr="004F0199">
              <w:rPr>
                <w:rFonts w:ascii="Times New Roman" w:eastAsia="Times New Roman" w:hAnsi="Times New Roman" w:cs="Times New Roman"/>
                <w:sz w:val="12"/>
                <w:szCs w:val="12"/>
              </w:rPr>
              <w:t>-</w:t>
            </w:r>
          </w:p>
        </w:tc>
        <w:tc>
          <w:tcPr>
            <w:tcW w:w="567" w:type="dxa"/>
          </w:tcPr>
          <w:p w:rsidR="004F0199" w:rsidRPr="004F0199" w:rsidRDefault="004F0199" w:rsidP="004F0199">
            <w:pPr>
              <w:spacing w:after="0" w:line="240" w:lineRule="auto"/>
              <w:rPr>
                <w:rFonts w:ascii="Times New Roman" w:eastAsia="Times New Roman" w:hAnsi="Times New Roman" w:cs="Times New Roman"/>
                <w:sz w:val="12"/>
                <w:szCs w:val="12"/>
              </w:rPr>
            </w:pPr>
            <w:r w:rsidRPr="004F0199">
              <w:rPr>
                <w:rFonts w:ascii="Times New Roman" w:eastAsia="Times New Roman" w:hAnsi="Times New Roman" w:cs="Times New Roman"/>
                <w:sz w:val="12"/>
                <w:szCs w:val="12"/>
              </w:rPr>
              <w:t>-</w:t>
            </w:r>
          </w:p>
        </w:tc>
        <w:tc>
          <w:tcPr>
            <w:tcW w:w="1276" w:type="dxa"/>
          </w:tcPr>
          <w:p w:rsidR="004F0199" w:rsidRPr="004F0199" w:rsidRDefault="004F0199" w:rsidP="004F0199">
            <w:pPr>
              <w:spacing w:after="0" w:line="240" w:lineRule="auto"/>
              <w:rPr>
                <w:rFonts w:ascii="Times New Roman" w:eastAsia="Times New Roman" w:hAnsi="Times New Roman" w:cs="Times New Roman"/>
                <w:sz w:val="12"/>
                <w:szCs w:val="12"/>
              </w:rPr>
            </w:pPr>
            <w:r w:rsidRPr="004F0199">
              <w:rPr>
                <w:rFonts w:ascii="Times New Roman" w:eastAsia="Times New Roman" w:hAnsi="Times New Roman" w:cs="Times New Roman"/>
                <w:sz w:val="12"/>
                <w:szCs w:val="12"/>
              </w:rPr>
              <w:t>Администрация сельского поселения Захаркино  муниципального района Сергиевский</w:t>
            </w:r>
          </w:p>
        </w:tc>
      </w:tr>
      <w:tr w:rsidR="004F0199" w:rsidRPr="004F0199" w:rsidTr="00701AEA">
        <w:trPr>
          <w:trHeight w:val="20"/>
        </w:trPr>
        <w:tc>
          <w:tcPr>
            <w:tcW w:w="426" w:type="dxa"/>
          </w:tcPr>
          <w:p w:rsidR="004F0199" w:rsidRPr="004F0199" w:rsidRDefault="004F0199" w:rsidP="004F0199">
            <w:pPr>
              <w:spacing w:after="0" w:line="240" w:lineRule="auto"/>
              <w:rPr>
                <w:rFonts w:ascii="Times New Roman" w:eastAsia="Times New Roman" w:hAnsi="Times New Roman" w:cs="Times New Roman"/>
                <w:sz w:val="12"/>
                <w:szCs w:val="12"/>
              </w:rPr>
            </w:pPr>
            <w:r w:rsidRPr="004F0199">
              <w:rPr>
                <w:rFonts w:ascii="Times New Roman" w:eastAsia="Times New Roman" w:hAnsi="Times New Roman" w:cs="Times New Roman"/>
                <w:sz w:val="12"/>
                <w:szCs w:val="12"/>
              </w:rPr>
              <w:t>5.4.</w:t>
            </w:r>
          </w:p>
        </w:tc>
        <w:tc>
          <w:tcPr>
            <w:tcW w:w="2551" w:type="dxa"/>
          </w:tcPr>
          <w:p w:rsidR="004F0199" w:rsidRPr="004F0199" w:rsidRDefault="004F0199" w:rsidP="004F0199">
            <w:pPr>
              <w:spacing w:after="0" w:line="240" w:lineRule="auto"/>
              <w:rPr>
                <w:rFonts w:ascii="Times New Roman" w:eastAsia="Times New Roman" w:hAnsi="Times New Roman" w:cs="Times New Roman"/>
                <w:sz w:val="12"/>
                <w:szCs w:val="12"/>
              </w:rPr>
            </w:pPr>
            <w:r w:rsidRPr="004F0199">
              <w:rPr>
                <w:rFonts w:ascii="Times New Roman" w:eastAsia="Times New Roman" w:hAnsi="Times New Roman" w:cs="Times New Roman"/>
                <w:sz w:val="12"/>
                <w:szCs w:val="12"/>
              </w:rPr>
              <w:t>Ежегодное повышение квалификации муниципальных служащих, в должностные обязанности которых входит участие в противодействии коррупции</w:t>
            </w:r>
          </w:p>
        </w:tc>
        <w:tc>
          <w:tcPr>
            <w:tcW w:w="851" w:type="dxa"/>
          </w:tcPr>
          <w:p w:rsidR="004F0199" w:rsidRPr="004F0199" w:rsidRDefault="004F0199" w:rsidP="004F0199">
            <w:pPr>
              <w:spacing w:after="0" w:line="240" w:lineRule="auto"/>
              <w:rPr>
                <w:rFonts w:ascii="Times New Roman" w:eastAsia="Times New Roman" w:hAnsi="Times New Roman" w:cs="Times New Roman"/>
                <w:sz w:val="12"/>
                <w:szCs w:val="12"/>
              </w:rPr>
            </w:pPr>
            <w:r w:rsidRPr="004F0199">
              <w:rPr>
                <w:rFonts w:ascii="Times New Roman" w:eastAsia="Times New Roman" w:hAnsi="Times New Roman" w:cs="Times New Roman"/>
                <w:sz w:val="12"/>
                <w:szCs w:val="12"/>
              </w:rPr>
              <w:t>Бюджет поселения</w:t>
            </w:r>
          </w:p>
        </w:tc>
        <w:tc>
          <w:tcPr>
            <w:tcW w:w="708" w:type="dxa"/>
          </w:tcPr>
          <w:p w:rsidR="004F0199" w:rsidRPr="004F0199" w:rsidRDefault="004F0199" w:rsidP="004F0199">
            <w:pPr>
              <w:spacing w:after="0" w:line="240" w:lineRule="auto"/>
              <w:rPr>
                <w:rFonts w:ascii="Times New Roman" w:eastAsia="Times New Roman" w:hAnsi="Times New Roman" w:cs="Times New Roman"/>
                <w:sz w:val="12"/>
                <w:szCs w:val="12"/>
              </w:rPr>
            </w:pPr>
            <w:r w:rsidRPr="004F0199">
              <w:rPr>
                <w:rFonts w:ascii="Times New Roman" w:eastAsia="Times New Roman" w:hAnsi="Times New Roman" w:cs="Times New Roman"/>
                <w:sz w:val="12"/>
                <w:szCs w:val="12"/>
              </w:rPr>
              <w:t>Ежегодно</w:t>
            </w:r>
          </w:p>
        </w:tc>
        <w:tc>
          <w:tcPr>
            <w:tcW w:w="567" w:type="dxa"/>
          </w:tcPr>
          <w:p w:rsidR="004F0199" w:rsidRPr="004F0199" w:rsidRDefault="004F0199" w:rsidP="004F0199">
            <w:pPr>
              <w:spacing w:after="0" w:line="240" w:lineRule="auto"/>
              <w:rPr>
                <w:rFonts w:ascii="Times New Roman" w:eastAsia="Times New Roman" w:hAnsi="Times New Roman" w:cs="Times New Roman"/>
                <w:sz w:val="12"/>
                <w:szCs w:val="12"/>
              </w:rPr>
            </w:pPr>
            <w:r w:rsidRPr="004F0199">
              <w:rPr>
                <w:rFonts w:ascii="Times New Roman" w:eastAsia="Times New Roman" w:hAnsi="Times New Roman" w:cs="Times New Roman"/>
                <w:sz w:val="12"/>
                <w:szCs w:val="12"/>
              </w:rPr>
              <w:t>1000</w:t>
            </w:r>
          </w:p>
        </w:tc>
        <w:tc>
          <w:tcPr>
            <w:tcW w:w="567" w:type="dxa"/>
          </w:tcPr>
          <w:p w:rsidR="004F0199" w:rsidRPr="004F0199" w:rsidRDefault="004F0199" w:rsidP="004F0199">
            <w:pPr>
              <w:spacing w:after="0" w:line="240" w:lineRule="auto"/>
              <w:rPr>
                <w:rFonts w:ascii="Times New Roman" w:eastAsia="Times New Roman" w:hAnsi="Times New Roman" w:cs="Times New Roman"/>
                <w:sz w:val="12"/>
                <w:szCs w:val="12"/>
              </w:rPr>
            </w:pPr>
            <w:r w:rsidRPr="004F0199">
              <w:rPr>
                <w:rFonts w:ascii="Times New Roman" w:eastAsia="Times New Roman" w:hAnsi="Times New Roman" w:cs="Times New Roman"/>
                <w:sz w:val="12"/>
                <w:szCs w:val="12"/>
              </w:rPr>
              <w:t>1000</w:t>
            </w:r>
          </w:p>
        </w:tc>
        <w:tc>
          <w:tcPr>
            <w:tcW w:w="567" w:type="dxa"/>
          </w:tcPr>
          <w:p w:rsidR="004F0199" w:rsidRPr="004F0199" w:rsidRDefault="004F0199" w:rsidP="004F0199">
            <w:pPr>
              <w:spacing w:after="0" w:line="240" w:lineRule="auto"/>
              <w:rPr>
                <w:rFonts w:ascii="Times New Roman" w:eastAsia="Times New Roman" w:hAnsi="Times New Roman" w:cs="Times New Roman"/>
                <w:sz w:val="12"/>
                <w:szCs w:val="12"/>
              </w:rPr>
            </w:pPr>
            <w:r w:rsidRPr="004F0199">
              <w:rPr>
                <w:rFonts w:ascii="Times New Roman" w:eastAsia="Times New Roman" w:hAnsi="Times New Roman" w:cs="Times New Roman"/>
                <w:sz w:val="12"/>
                <w:szCs w:val="12"/>
              </w:rPr>
              <w:t>1000</w:t>
            </w:r>
          </w:p>
        </w:tc>
        <w:tc>
          <w:tcPr>
            <w:tcW w:w="1276" w:type="dxa"/>
          </w:tcPr>
          <w:p w:rsidR="004F0199" w:rsidRPr="004F0199" w:rsidRDefault="004F0199" w:rsidP="004F0199">
            <w:pPr>
              <w:spacing w:after="0" w:line="240" w:lineRule="auto"/>
              <w:rPr>
                <w:rFonts w:ascii="Times New Roman" w:eastAsia="Times New Roman" w:hAnsi="Times New Roman" w:cs="Times New Roman"/>
                <w:sz w:val="12"/>
                <w:szCs w:val="12"/>
              </w:rPr>
            </w:pPr>
            <w:r w:rsidRPr="004F0199">
              <w:rPr>
                <w:rFonts w:ascii="Times New Roman" w:eastAsia="Times New Roman" w:hAnsi="Times New Roman" w:cs="Times New Roman"/>
                <w:sz w:val="12"/>
                <w:szCs w:val="12"/>
              </w:rPr>
              <w:t>Администрация сельского поселения Захаркино муниципального района Сергиевский</w:t>
            </w:r>
          </w:p>
        </w:tc>
      </w:tr>
    </w:tbl>
    <w:p w:rsidR="004F0199" w:rsidRPr="004F0199" w:rsidRDefault="004F0199" w:rsidP="004F0199">
      <w:pPr>
        <w:spacing w:after="0" w:line="240" w:lineRule="auto"/>
        <w:rPr>
          <w:rFonts w:ascii="Times New Roman" w:eastAsia="Times New Roman" w:hAnsi="Times New Roman" w:cs="Times New Roman"/>
          <w:sz w:val="12"/>
          <w:szCs w:val="12"/>
        </w:rPr>
      </w:pPr>
    </w:p>
    <w:p w:rsidR="004F0199" w:rsidRPr="004F0199" w:rsidRDefault="004F0199" w:rsidP="004F0199">
      <w:pPr>
        <w:tabs>
          <w:tab w:val="left" w:pos="284"/>
          <w:tab w:val="left" w:pos="3828"/>
        </w:tabs>
        <w:spacing w:after="0" w:line="240" w:lineRule="auto"/>
        <w:jc w:val="center"/>
        <w:rPr>
          <w:rFonts w:ascii="Times New Roman" w:eastAsia="Calibri" w:hAnsi="Times New Roman" w:cs="Times New Roman"/>
          <w:b/>
          <w:sz w:val="12"/>
          <w:szCs w:val="12"/>
        </w:rPr>
      </w:pPr>
      <w:r w:rsidRPr="004F0199">
        <w:rPr>
          <w:rFonts w:ascii="Times New Roman" w:eastAsia="Calibri" w:hAnsi="Times New Roman" w:cs="Times New Roman"/>
          <w:b/>
          <w:sz w:val="12"/>
          <w:szCs w:val="12"/>
        </w:rPr>
        <w:t>АДМИНИСТРАЦИЯ</w:t>
      </w:r>
    </w:p>
    <w:p w:rsidR="004F0199" w:rsidRPr="004F0199" w:rsidRDefault="004F0199" w:rsidP="004F0199">
      <w:pPr>
        <w:tabs>
          <w:tab w:val="left" w:pos="284"/>
          <w:tab w:val="left" w:pos="3828"/>
        </w:tabs>
        <w:spacing w:after="0" w:line="240" w:lineRule="auto"/>
        <w:jc w:val="center"/>
        <w:rPr>
          <w:rFonts w:ascii="Times New Roman" w:eastAsia="Calibri" w:hAnsi="Times New Roman" w:cs="Times New Roman"/>
          <w:b/>
          <w:sz w:val="12"/>
          <w:szCs w:val="12"/>
        </w:rPr>
      </w:pPr>
      <w:r w:rsidRPr="004F0199">
        <w:rPr>
          <w:rFonts w:ascii="Times New Roman" w:eastAsia="Calibri" w:hAnsi="Times New Roman" w:cs="Times New Roman"/>
          <w:b/>
          <w:sz w:val="12"/>
          <w:szCs w:val="12"/>
        </w:rPr>
        <w:t xml:space="preserve">СЕЛЬСКОГО ПОСЕЛЕНИЯ </w:t>
      </w:r>
      <w:r w:rsidR="00414925" w:rsidRPr="00414925">
        <w:rPr>
          <w:rFonts w:ascii="Times New Roman" w:eastAsia="Calibri" w:hAnsi="Times New Roman" w:cs="Times New Roman"/>
          <w:b/>
          <w:sz w:val="12"/>
          <w:szCs w:val="12"/>
        </w:rPr>
        <w:t>КАРМАЛО-АДЕЛЯКОВО</w:t>
      </w:r>
    </w:p>
    <w:p w:rsidR="004F0199" w:rsidRPr="004F0199" w:rsidRDefault="004F0199" w:rsidP="004F0199">
      <w:pPr>
        <w:tabs>
          <w:tab w:val="left" w:pos="284"/>
        </w:tabs>
        <w:spacing w:after="0" w:line="240" w:lineRule="auto"/>
        <w:jc w:val="center"/>
        <w:rPr>
          <w:rFonts w:ascii="Times New Roman" w:eastAsia="Calibri" w:hAnsi="Times New Roman" w:cs="Times New Roman"/>
          <w:b/>
          <w:sz w:val="12"/>
          <w:szCs w:val="12"/>
        </w:rPr>
      </w:pPr>
      <w:r w:rsidRPr="004F0199">
        <w:rPr>
          <w:rFonts w:ascii="Times New Roman" w:eastAsia="Calibri" w:hAnsi="Times New Roman" w:cs="Times New Roman"/>
          <w:b/>
          <w:sz w:val="12"/>
          <w:szCs w:val="12"/>
        </w:rPr>
        <w:t>МУНИЦИПАЛЬНОГО РАЙОНА СЕРГИЕВСКИЙ</w:t>
      </w:r>
    </w:p>
    <w:p w:rsidR="004F0199" w:rsidRPr="004F0199" w:rsidRDefault="004F0199" w:rsidP="004F0199">
      <w:pPr>
        <w:tabs>
          <w:tab w:val="left" w:pos="284"/>
        </w:tabs>
        <w:spacing w:after="0" w:line="240" w:lineRule="auto"/>
        <w:jc w:val="center"/>
        <w:rPr>
          <w:rFonts w:ascii="Times New Roman" w:eastAsia="Calibri" w:hAnsi="Times New Roman" w:cs="Times New Roman"/>
          <w:b/>
          <w:sz w:val="12"/>
          <w:szCs w:val="12"/>
        </w:rPr>
      </w:pPr>
      <w:r w:rsidRPr="004F0199">
        <w:rPr>
          <w:rFonts w:ascii="Times New Roman" w:eastAsia="Calibri" w:hAnsi="Times New Roman" w:cs="Times New Roman"/>
          <w:b/>
          <w:sz w:val="12"/>
          <w:szCs w:val="12"/>
        </w:rPr>
        <w:t>САМАРСКОЙ ОБЛАСТИ</w:t>
      </w:r>
    </w:p>
    <w:p w:rsidR="004F0199" w:rsidRPr="004F0199" w:rsidRDefault="004F0199" w:rsidP="004F0199">
      <w:pPr>
        <w:tabs>
          <w:tab w:val="left" w:pos="284"/>
        </w:tabs>
        <w:spacing w:after="0" w:line="240" w:lineRule="auto"/>
        <w:jc w:val="center"/>
        <w:rPr>
          <w:rFonts w:ascii="Times New Roman" w:eastAsia="Calibri" w:hAnsi="Times New Roman" w:cs="Times New Roman"/>
          <w:sz w:val="12"/>
          <w:szCs w:val="12"/>
        </w:rPr>
      </w:pPr>
    </w:p>
    <w:p w:rsidR="004F0199" w:rsidRPr="004F0199" w:rsidRDefault="004F0199" w:rsidP="004F0199">
      <w:pPr>
        <w:tabs>
          <w:tab w:val="left" w:pos="284"/>
        </w:tabs>
        <w:spacing w:after="0" w:line="240" w:lineRule="auto"/>
        <w:jc w:val="center"/>
        <w:rPr>
          <w:rFonts w:ascii="Times New Roman" w:eastAsia="Calibri" w:hAnsi="Times New Roman" w:cs="Times New Roman"/>
          <w:sz w:val="12"/>
          <w:szCs w:val="12"/>
        </w:rPr>
      </w:pPr>
      <w:r w:rsidRPr="004F0199">
        <w:rPr>
          <w:rFonts w:ascii="Times New Roman" w:eastAsia="Calibri" w:hAnsi="Times New Roman" w:cs="Times New Roman"/>
          <w:sz w:val="12"/>
          <w:szCs w:val="12"/>
        </w:rPr>
        <w:t>ПОСТАНОВЛЕНИЕ</w:t>
      </w:r>
    </w:p>
    <w:p w:rsidR="004F0199" w:rsidRPr="004F0199" w:rsidRDefault="004F0199" w:rsidP="004F0199">
      <w:pPr>
        <w:tabs>
          <w:tab w:val="left" w:pos="284"/>
        </w:tabs>
        <w:spacing w:after="0" w:line="240" w:lineRule="auto"/>
        <w:jc w:val="both"/>
        <w:rPr>
          <w:rFonts w:ascii="Times New Roman" w:eastAsia="Calibri" w:hAnsi="Times New Roman" w:cs="Times New Roman"/>
          <w:sz w:val="12"/>
          <w:szCs w:val="12"/>
        </w:rPr>
      </w:pPr>
      <w:r w:rsidRPr="004F0199">
        <w:rPr>
          <w:rFonts w:ascii="Times New Roman" w:eastAsia="Calibri" w:hAnsi="Times New Roman" w:cs="Times New Roman"/>
          <w:sz w:val="12"/>
          <w:szCs w:val="12"/>
        </w:rPr>
        <w:t xml:space="preserve">19 ноября 2018 г.                                                                                                                                                                                   </w:t>
      </w:r>
      <w:r w:rsidR="00414925">
        <w:rPr>
          <w:rFonts w:ascii="Times New Roman" w:eastAsia="Calibri" w:hAnsi="Times New Roman" w:cs="Times New Roman"/>
          <w:sz w:val="12"/>
          <w:szCs w:val="12"/>
        </w:rPr>
        <w:t xml:space="preserve">                             №38</w:t>
      </w:r>
    </w:p>
    <w:p w:rsidR="004F0199" w:rsidRPr="004F0199" w:rsidRDefault="004F0199" w:rsidP="004F0199">
      <w:pPr>
        <w:tabs>
          <w:tab w:val="left" w:pos="284"/>
        </w:tabs>
        <w:spacing w:after="0" w:line="240" w:lineRule="auto"/>
        <w:jc w:val="center"/>
        <w:rPr>
          <w:rFonts w:ascii="Times New Roman" w:eastAsia="Calibri" w:hAnsi="Times New Roman" w:cs="Times New Roman"/>
          <w:b/>
          <w:sz w:val="12"/>
          <w:szCs w:val="12"/>
        </w:rPr>
      </w:pPr>
      <w:r w:rsidRPr="004F0199">
        <w:rPr>
          <w:rFonts w:ascii="Times New Roman" w:eastAsia="Calibri" w:hAnsi="Times New Roman" w:cs="Times New Roman"/>
          <w:b/>
          <w:sz w:val="12"/>
          <w:szCs w:val="12"/>
        </w:rPr>
        <w:t>Об утверждении муниципальной программы «Противодействие коррупции</w:t>
      </w:r>
    </w:p>
    <w:p w:rsidR="004F0199" w:rsidRPr="004F0199" w:rsidRDefault="004F0199" w:rsidP="004F0199">
      <w:pPr>
        <w:tabs>
          <w:tab w:val="left" w:pos="284"/>
        </w:tabs>
        <w:spacing w:after="0" w:line="240" w:lineRule="auto"/>
        <w:jc w:val="center"/>
        <w:rPr>
          <w:rFonts w:ascii="Times New Roman" w:eastAsia="Calibri" w:hAnsi="Times New Roman" w:cs="Times New Roman"/>
          <w:b/>
          <w:sz w:val="12"/>
          <w:szCs w:val="12"/>
        </w:rPr>
      </w:pPr>
      <w:r w:rsidRPr="004F0199">
        <w:rPr>
          <w:rFonts w:ascii="Times New Roman" w:eastAsia="Calibri" w:hAnsi="Times New Roman" w:cs="Times New Roman"/>
          <w:b/>
          <w:sz w:val="12"/>
          <w:szCs w:val="12"/>
        </w:rPr>
        <w:t xml:space="preserve"> в сельском поселении </w:t>
      </w:r>
      <w:r w:rsidR="00414925" w:rsidRPr="00414925">
        <w:rPr>
          <w:rFonts w:ascii="Times New Roman" w:eastAsia="Calibri" w:hAnsi="Times New Roman" w:cs="Times New Roman"/>
          <w:b/>
          <w:sz w:val="12"/>
          <w:szCs w:val="12"/>
        </w:rPr>
        <w:t xml:space="preserve">Кармало-Аделяково </w:t>
      </w:r>
      <w:r w:rsidRPr="004F0199">
        <w:rPr>
          <w:rFonts w:ascii="Times New Roman" w:eastAsia="Calibri" w:hAnsi="Times New Roman" w:cs="Times New Roman"/>
          <w:b/>
          <w:sz w:val="12"/>
          <w:szCs w:val="12"/>
        </w:rPr>
        <w:t>муниципального района Сергиевский на 2019 – 2021 годы»</w:t>
      </w:r>
    </w:p>
    <w:p w:rsidR="004F0199" w:rsidRPr="004F0199" w:rsidRDefault="004F0199" w:rsidP="004F0199">
      <w:pPr>
        <w:tabs>
          <w:tab w:val="left" w:pos="284"/>
        </w:tabs>
        <w:spacing w:after="0" w:line="240" w:lineRule="auto"/>
        <w:ind w:firstLine="284"/>
        <w:jc w:val="both"/>
        <w:rPr>
          <w:rFonts w:ascii="Times New Roman" w:eastAsia="Calibri" w:hAnsi="Times New Roman" w:cs="Times New Roman"/>
          <w:sz w:val="12"/>
          <w:szCs w:val="12"/>
        </w:rPr>
      </w:pPr>
    </w:p>
    <w:p w:rsidR="00414925" w:rsidRPr="00414925" w:rsidRDefault="00414925" w:rsidP="00414925">
      <w:pPr>
        <w:tabs>
          <w:tab w:val="left" w:pos="284"/>
        </w:tabs>
        <w:spacing w:after="0" w:line="240" w:lineRule="auto"/>
        <w:ind w:firstLine="284"/>
        <w:jc w:val="both"/>
        <w:rPr>
          <w:rFonts w:ascii="Times New Roman" w:eastAsia="Calibri" w:hAnsi="Times New Roman" w:cs="Times New Roman"/>
          <w:sz w:val="12"/>
          <w:szCs w:val="12"/>
        </w:rPr>
      </w:pPr>
      <w:proofErr w:type="gramStart"/>
      <w:r w:rsidRPr="00414925">
        <w:rPr>
          <w:rFonts w:ascii="Times New Roman" w:eastAsia="Calibri" w:hAnsi="Times New Roman" w:cs="Times New Roman"/>
          <w:sz w:val="12"/>
          <w:szCs w:val="12"/>
        </w:rPr>
        <w:t>В соответствии с Федеральным законом РФ от 06.10.2003 г. №131-ФЗ «Об общих принципах организации местного самоуправления в Российской Федерации», постановлением администрации сельского поселения Кармало-Аделяково муниципального района Сергиевский от 02.09.2014 года № 21 «Об утверждении Порядка принятия решений о разработке, формирования и реализации, оценки эффективности муниципальных программ сельского поселения Кармало-Аделяково муниципального района  Сергиевский Самарской области», в целях повышения эффективности мер по противодействию</w:t>
      </w:r>
      <w:proofErr w:type="gramEnd"/>
      <w:r w:rsidRPr="00414925">
        <w:rPr>
          <w:rFonts w:ascii="Times New Roman" w:eastAsia="Calibri" w:hAnsi="Times New Roman" w:cs="Times New Roman"/>
          <w:sz w:val="12"/>
          <w:szCs w:val="12"/>
        </w:rPr>
        <w:t xml:space="preserve"> коррупции, администрация сельского поселения Кармало-Аделяково муниципального района Сергиевский</w:t>
      </w:r>
    </w:p>
    <w:p w:rsidR="00414925" w:rsidRPr="00414925" w:rsidRDefault="00414925" w:rsidP="00414925">
      <w:pPr>
        <w:tabs>
          <w:tab w:val="left" w:pos="284"/>
        </w:tabs>
        <w:spacing w:after="0" w:line="240" w:lineRule="auto"/>
        <w:ind w:firstLine="284"/>
        <w:jc w:val="both"/>
        <w:rPr>
          <w:rFonts w:ascii="Times New Roman" w:eastAsia="Calibri" w:hAnsi="Times New Roman" w:cs="Times New Roman"/>
          <w:b/>
          <w:sz w:val="12"/>
          <w:szCs w:val="12"/>
        </w:rPr>
      </w:pPr>
      <w:r w:rsidRPr="00414925">
        <w:rPr>
          <w:rFonts w:ascii="Times New Roman" w:eastAsia="Calibri" w:hAnsi="Times New Roman" w:cs="Times New Roman"/>
          <w:b/>
          <w:sz w:val="12"/>
          <w:szCs w:val="12"/>
        </w:rPr>
        <w:t>ПОСТАНОВЛЯЕТ:</w:t>
      </w:r>
    </w:p>
    <w:p w:rsidR="00414925" w:rsidRPr="00414925" w:rsidRDefault="00414925" w:rsidP="0041492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414925">
        <w:rPr>
          <w:rFonts w:ascii="Times New Roman" w:eastAsia="Calibri" w:hAnsi="Times New Roman" w:cs="Times New Roman"/>
          <w:sz w:val="12"/>
          <w:szCs w:val="12"/>
        </w:rPr>
        <w:t>Утвердить муниципальную программу «Противодействие коррупции в сельском поселения Кармало-Аделяково муниципальном районе Сергиевский на 2019 – 2021 годы» согласно  Приложению № 1 к постановлению.</w:t>
      </w:r>
    </w:p>
    <w:p w:rsidR="00414925" w:rsidRPr="00414925" w:rsidRDefault="00414925" w:rsidP="0041492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414925">
        <w:rPr>
          <w:rFonts w:ascii="Times New Roman" w:eastAsia="Calibri" w:hAnsi="Times New Roman" w:cs="Times New Roman"/>
          <w:sz w:val="12"/>
          <w:szCs w:val="12"/>
        </w:rPr>
        <w:t>Опубликовать настоящее постановление в газете «Сергиевский вестник».</w:t>
      </w:r>
    </w:p>
    <w:p w:rsidR="00414925" w:rsidRPr="00414925" w:rsidRDefault="00414925" w:rsidP="0041492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414925">
        <w:rPr>
          <w:rFonts w:ascii="Times New Roman" w:eastAsia="Calibri" w:hAnsi="Times New Roman" w:cs="Times New Roman"/>
          <w:sz w:val="12"/>
          <w:szCs w:val="12"/>
        </w:rPr>
        <w:t>Настоящее постановление вступает в силу с 01.01.2019 года.</w:t>
      </w:r>
    </w:p>
    <w:p w:rsidR="00414925" w:rsidRPr="00414925" w:rsidRDefault="00414925" w:rsidP="0041492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proofErr w:type="gramStart"/>
      <w:r w:rsidRPr="00414925">
        <w:rPr>
          <w:rFonts w:ascii="Times New Roman" w:eastAsia="Calibri" w:hAnsi="Times New Roman" w:cs="Times New Roman"/>
          <w:sz w:val="12"/>
          <w:szCs w:val="12"/>
        </w:rPr>
        <w:t>Контроль за</w:t>
      </w:r>
      <w:proofErr w:type="gramEnd"/>
      <w:r w:rsidRPr="00414925">
        <w:rPr>
          <w:rFonts w:ascii="Times New Roman" w:eastAsia="Calibri" w:hAnsi="Times New Roman" w:cs="Times New Roman"/>
          <w:sz w:val="12"/>
          <w:szCs w:val="12"/>
        </w:rPr>
        <w:t xml:space="preserve"> выполнением настоящего п</w:t>
      </w:r>
      <w:r>
        <w:rPr>
          <w:rFonts w:ascii="Times New Roman" w:eastAsia="Calibri" w:hAnsi="Times New Roman" w:cs="Times New Roman"/>
          <w:sz w:val="12"/>
          <w:szCs w:val="12"/>
        </w:rPr>
        <w:t>остановления оставляю за собой.</w:t>
      </w:r>
    </w:p>
    <w:p w:rsidR="00414925" w:rsidRPr="00414925" w:rsidRDefault="00414925" w:rsidP="00414925">
      <w:pPr>
        <w:tabs>
          <w:tab w:val="left" w:pos="284"/>
        </w:tabs>
        <w:spacing w:after="0" w:line="240" w:lineRule="auto"/>
        <w:jc w:val="right"/>
        <w:rPr>
          <w:rFonts w:ascii="Times New Roman" w:eastAsia="Calibri" w:hAnsi="Times New Roman" w:cs="Times New Roman"/>
          <w:sz w:val="12"/>
          <w:szCs w:val="12"/>
        </w:rPr>
      </w:pPr>
      <w:r w:rsidRPr="00414925">
        <w:rPr>
          <w:rFonts w:ascii="Times New Roman" w:eastAsia="Calibri" w:hAnsi="Times New Roman" w:cs="Times New Roman"/>
          <w:sz w:val="12"/>
          <w:szCs w:val="12"/>
        </w:rPr>
        <w:t>Глава сельского поселения Кармало-Аделяково</w:t>
      </w:r>
    </w:p>
    <w:p w:rsidR="00414925" w:rsidRDefault="00414925" w:rsidP="00414925">
      <w:pPr>
        <w:tabs>
          <w:tab w:val="left" w:pos="284"/>
        </w:tabs>
        <w:spacing w:after="0" w:line="240" w:lineRule="auto"/>
        <w:jc w:val="right"/>
        <w:rPr>
          <w:rFonts w:ascii="Times New Roman" w:eastAsia="Calibri" w:hAnsi="Times New Roman" w:cs="Times New Roman"/>
          <w:sz w:val="12"/>
          <w:szCs w:val="12"/>
        </w:rPr>
      </w:pPr>
      <w:r w:rsidRPr="00414925">
        <w:rPr>
          <w:rFonts w:ascii="Times New Roman" w:eastAsia="Calibri" w:hAnsi="Times New Roman" w:cs="Times New Roman"/>
          <w:sz w:val="12"/>
          <w:szCs w:val="12"/>
        </w:rPr>
        <w:t>муниципального района Сергиевский</w:t>
      </w:r>
    </w:p>
    <w:p w:rsidR="00C9376D" w:rsidRDefault="00414925" w:rsidP="00414925">
      <w:pPr>
        <w:tabs>
          <w:tab w:val="left" w:pos="284"/>
        </w:tabs>
        <w:spacing w:after="0" w:line="240" w:lineRule="auto"/>
        <w:jc w:val="right"/>
        <w:rPr>
          <w:rFonts w:ascii="Times New Roman" w:eastAsia="Calibri" w:hAnsi="Times New Roman" w:cs="Times New Roman"/>
          <w:sz w:val="12"/>
          <w:szCs w:val="12"/>
        </w:rPr>
      </w:pPr>
      <w:r w:rsidRPr="00414925">
        <w:rPr>
          <w:rFonts w:ascii="Times New Roman" w:eastAsia="Calibri" w:hAnsi="Times New Roman" w:cs="Times New Roman"/>
          <w:sz w:val="12"/>
          <w:szCs w:val="12"/>
        </w:rPr>
        <w:t>О.М. Карягин</w:t>
      </w:r>
    </w:p>
    <w:p w:rsidR="00414925" w:rsidRPr="00414925" w:rsidRDefault="00414925" w:rsidP="00414925">
      <w:pPr>
        <w:tabs>
          <w:tab w:val="left" w:pos="284"/>
        </w:tabs>
        <w:spacing w:after="0" w:line="240" w:lineRule="auto"/>
        <w:jc w:val="right"/>
        <w:rPr>
          <w:rFonts w:ascii="Times New Roman" w:eastAsia="Calibri" w:hAnsi="Times New Roman" w:cs="Times New Roman"/>
          <w:i/>
          <w:sz w:val="12"/>
          <w:szCs w:val="12"/>
        </w:rPr>
      </w:pPr>
      <w:r w:rsidRPr="00414925">
        <w:rPr>
          <w:rFonts w:ascii="Times New Roman" w:eastAsia="Calibri" w:hAnsi="Times New Roman" w:cs="Times New Roman"/>
          <w:i/>
          <w:sz w:val="12"/>
          <w:szCs w:val="12"/>
        </w:rPr>
        <w:lastRenderedPageBreak/>
        <w:t>Приложение №1</w:t>
      </w:r>
    </w:p>
    <w:p w:rsidR="00414925" w:rsidRPr="00414925" w:rsidRDefault="00414925" w:rsidP="00414925">
      <w:pPr>
        <w:tabs>
          <w:tab w:val="left" w:pos="284"/>
        </w:tabs>
        <w:spacing w:after="0" w:line="240" w:lineRule="auto"/>
        <w:jc w:val="right"/>
        <w:rPr>
          <w:rFonts w:ascii="Times New Roman" w:eastAsia="Calibri" w:hAnsi="Times New Roman" w:cs="Times New Roman"/>
          <w:i/>
          <w:sz w:val="12"/>
          <w:szCs w:val="12"/>
        </w:rPr>
      </w:pPr>
      <w:r w:rsidRPr="00414925">
        <w:rPr>
          <w:rFonts w:ascii="Times New Roman" w:eastAsia="Calibri" w:hAnsi="Times New Roman" w:cs="Times New Roman"/>
          <w:i/>
          <w:sz w:val="12"/>
          <w:szCs w:val="12"/>
        </w:rPr>
        <w:t>к постановлению Администрации</w:t>
      </w:r>
    </w:p>
    <w:p w:rsidR="00414925" w:rsidRPr="00414925" w:rsidRDefault="00414925" w:rsidP="00414925">
      <w:pPr>
        <w:tabs>
          <w:tab w:val="left" w:pos="284"/>
        </w:tabs>
        <w:spacing w:after="0" w:line="240" w:lineRule="auto"/>
        <w:jc w:val="right"/>
        <w:rPr>
          <w:rFonts w:ascii="Times New Roman" w:eastAsia="Calibri" w:hAnsi="Times New Roman" w:cs="Times New Roman"/>
          <w:i/>
          <w:sz w:val="12"/>
          <w:szCs w:val="12"/>
        </w:rPr>
      </w:pPr>
      <w:r w:rsidRPr="00414925">
        <w:rPr>
          <w:rFonts w:ascii="Times New Roman" w:eastAsia="Calibri" w:hAnsi="Times New Roman" w:cs="Times New Roman"/>
          <w:i/>
          <w:sz w:val="12"/>
          <w:szCs w:val="12"/>
        </w:rPr>
        <w:t>сельского поселения  Кармало-Аделяково</w:t>
      </w:r>
    </w:p>
    <w:p w:rsidR="00414925" w:rsidRPr="00414925" w:rsidRDefault="00414925" w:rsidP="00414925">
      <w:pPr>
        <w:tabs>
          <w:tab w:val="left" w:pos="284"/>
        </w:tabs>
        <w:spacing w:after="0" w:line="240" w:lineRule="auto"/>
        <w:jc w:val="right"/>
        <w:rPr>
          <w:rFonts w:ascii="Times New Roman" w:eastAsia="Calibri" w:hAnsi="Times New Roman" w:cs="Times New Roman"/>
          <w:i/>
          <w:sz w:val="12"/>
          <w:szCs w:val="12"/>
        </w:rPr>
      </w:pPr>
      <w:r w:rsidRPr="00414925">
        <w:rPr>
          <w:rFonts w:ascii="Times New Roman" w:eastAsia="Calibri" w:hAnsi="Times New Roman" w:cs="Times New Roman"/>
          <w:i/>
          <w:sz w:val="12"/>
          <w:szCs w:val="12"/>
        </w:rPr>
        <w:t>муниципального района Сергиевский</w:t>
      </w:r>
    </w:p>
    <w:p w:rsidR="00414925" w:rsidRPr="00414925" w:rsidRDefault="00414925" w:rsidP="00414925">
      <w:pPr>
        <w:tabs>
          <w:tab w:val="left" w:pos="284"/>
        </w:tabs>
        <w:spacing w:after="0" w:line="240" w:lineRule="auto"/>
        <w:jc w:val="right"/>
        <w:rPr>
          <w:rFonts w:ascii="Times New Roman" w:eastAsia="Calibri" w:hAnsi="Times New Roman" w:cs="Times New Roman"/>
          <w:sz w:val="12"/>
          <w:szCs w:val="12"/>
        </w:rPr>
      </w:pPr>
      <w:r w:rsidRPr="00414925">
        <w:rPr>
          <w:rFonts w:ascii="Times New Roman" w:eastAsia="Calibri" w:hAnsi="Times New Roman" w:cs="Times New Roman"/>
          <w:i/>
          <w:sz w:val="12"/>
          <w:szCs w:val="12"/>
        </w:rPr>
        <w:t>Самарской области</w:t>
      </w:r>
    </w:p>
    <w:p w:rsidR="00414925" w:rsidRPr="00414925" w:rsidRDefault="00414925" w:rsidP="00414925">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sz w:val="12"/>
          <w:szCs w:val="12"/>
        </w:rPr>
        <w:t>№ 38</w:t>
      </w:r>
      <w:r w:rsidRPr="00414925">
        <w:rPr>
          <w:rFonts w:ascii="Times New Roman" w:eastAsia="Calibri" w:hAnsi="Times New Roman" w:cs="Times New Roman"/>
          <w:sz w:val="12"/>
          <w:szCs w:val="12"/>
        </w:rPr>
        <w:t xml:space="preserve"> от «19» ноября 2018 г.</w:t>
      </w:r>
    </w:p>
    <w:p w:rsidR="00414925" w:rsidRPr="00414925" w:rsidRDefault="00414925" w:rsidP="00414925">
      <w:pPr>
        <w:tabs>
          <w:tab w:val="left" w:pos="284"/>
        </w:tabs>
        <w:spacing w:after="0" w:line="240" w:lineRule="auto"/>
        <w:jc w:val="center"/>
        <w:rPr>
          <w:rFonts w:ascii="Times New Roman" w:eastAsia="Calibri" w:hAnsi="Times New Roman" w:cs="Times New Roman"/>
          <w:b/>
          <w:sz w:val="12"/>
          <w:szCs w:val="12"/>
        </w:rPr>
      </w:pPr>
      <w:r w:rsidRPr="00414925">
        <w:rPr>
          <w:rFonts w:ascii="Times New Roman" w:eastAsia="Calibri" w:hAnsi="Times New Roman" w:cs="Times New Roman"/>
          <w:b/>
          <w:sz w:val="12"/>
          <w:szCs w:val="12"/>
        </w:rPr>
        <w:t>Муниципальная программа «Противодействие коррупции</w:t>
      </w:r>
    </w:p>
    <w:p w:rsidR="00414925" w:rsidRPr="00414925" w:rsidRDefault="00414925" w:rsidP="00414925">
      <w:pPr>
        <w:tabs>
          <w:tab w:val="left" w:pos="284"/>
        </w:tabs>
        <w:spacing w:after="0" w:line="240" w:lineRule="auto"/>
        <w:jc w:val="center"/>
        <w:rPr>
          <w:rFonts w:ascii="Times New Roman" w:eastAsia="Calibri" w:hAnsi="Times New Roman" w:cs="Times New Roman"/>
          <w:b/>
          <w:sz w:val="12"/>
          <w:szCs w:val="12"/>
        </w:rPr>
      </w:pPr>
      <w:r w:rsidRPr="00414925">
        <w:rPr>
          <w:rFonts w:ascii="Times New Roman" w:eastAsia="Calibri" w:hAnsi="Times New Roman" w:cs="Times New Roman"/>
          <w:b/>
          <w:sz w:val="12"/>
          <w:szCs w:val="12"/>
        </w:rPr>
        <w:t xml:space="preserve"> в сельском поселении Кармало-Аделяково муниципального района Сергиевский на 2019 - 2021 годы»</w:t>
      </w:r>
    </w:p>
    <w:p w:rsidR="00414925" w:rsidRPr="00414925" w:rsidRDefault="00414925" w:rsidP="00414925">
      <w:pPr>
        <w:tabs>
          <w:tab w:val="left" w:pos="284"/>
        </w:tabs>
        <w:spacing w:after="0" w:line="240" w:lineRule="auto"/>
        <w:jc w:val="center"/>
        <w:rPr>
          <w:rFonts w:ascii="Times New Roman" w:eastAsia="Calibri" w:hAnsi="Times New Roman" w:cs="Times New Roman"/>
          <w:b/>
          <w:sz w:val="12"/>
          <w:szCs w:val="12"/>
        </w:rPr>
      </w:pPr>
      <w:r w:rsidRPr="00414925">
        <w:rPr>
          <w:rFonts w:ascii="Times New Roman" w:eastAsia="Calibri" w:hAnsi="Times New Roman" w:cs="Times New Roman"/>
          <w:b/>
          <w:sz w:val="12"/>
          <w:szCs w:val="12"/>
        </w:rPr>
        <w:t>ПАСПОРТ</w:t>
      </w:r>
    </w:p>
    <w:p w:rsidR="00414925" w:rsidRPr="00414925" w:rsidRDefault="00414925" w:rsidP="00414925">
      <w:pPr>
        <w:tabs>
          <w:tab w:val="left" w:pos="284"/>
        </w:tabs>
        <w:spacing w:after="0" w:line="240" w:lineRule="auto"/>
        <w:jc w:val="center"/>
        <w:rPr>
          <w:rFonts w:ascii="Times New Roman" w:eastAsia="Calibri" w:hAnsi="Times New Roman" w:cs="Times New Roman"/>
          <w:b/>
          <w:sz w:val="12"/>
          <w:szCs w:val="12"/>
        </w:rPr>
      </w:pPr>
      <w:r w:rsidRPr="00414925">
        <w:rPr>
          <w:rFonts w:ascii="Times New Roman" w:eastAsia="Calibri" w:hAnsi="Times New Roman" w:cs="Times New Roman"/>
          <w:b/>
          <w:sz w:val="12"/>
          <w:szCs w:val="12"/>
        </w:rPr>
        <w:t xml:space="preserve">муниципальной программы  «Противодействие коррупции </w:t>
      </w:r>
    </w:p>
    <w:p w:rsidR="00414925" w:rsidRPr="00414925" w:rsidRDefault="00414925" w:rsidP="00414925">
      <w:pPr>
        <w:tabs>
          <w:tab w:val="left" w:pos="284"/>
        </w:tabs>
        <w:spacing w:after="0" w:line="240" w:lineRule="auto"/>
        <w:jc w:val="center"/>
        <w:rPr>
          <w:rFonts w:ascii="Times New Roman" w:eastAsia="Calibri" w:hAnsi="Times New Roman" w:cs="Times New Roman"/>
          <w:b/>
          <w:sz w:val="12"/>
          <w:szCs w:val="12"/>
        </w:rPr>
      </w:pPr>
      <w:r w:rsidRPr="00414925">
        <w:rPr>
          <w:rFonts w:ascii="Times New Roman" w:eastAsia="Calibri" w:hAnsi="Times New Roman" w:cs="Times New Roman"/>
          <w:b/>
          <w:sz w:val="12"/>
          <w:szCs w:val="12"/>
        </w:rPr>
        <w:t>в сельском поселении Кармало-Аделяково муниципального района Сергиевский на 2019 - 2021 годы»</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5812"/>
      </w:tblGrid>
      <w:tr w:rsidR="00414925" w:rsidRPr="00414925" w:rsidTr="00414925">
        <w:trPr>
          <w:trHeight w:val="20"/>
        </w:trPr>
        <w:tc>
          <w:tcPr>
            <w:tcW w:w="1701" w:type="dxa"/>
          </w:tcPr>
          <w:p w:rsidR="00414925" w:rsidRPr="00414925" w:rsidRDefault="00414925" w:rsidP="00414925">
            <w:pPr>
              <w:tabs>
                <w:tab w:val="left" w:pos="284"/>
              </w:tabs>
              <w:spacing w:after="0" w:line="240" w:lineRule="auto"/>
              <w:rPr>
                <w:rFonts w:ascii="Times New Roman" w:eastAsia="Calibri" w:hAnsi="Times New Roman" w:cs="Times New Roman"/>
                <w:sz w:val="12"/>
                <w:szCs w:val="12"/>
              </w:rPr>
            </w:pPr>
            <w:r w:rsidRPr="00414925">
              <w:rPr>
                <w:rFonts w:ascii="Times New Roman" w:eastAsia="Calibri" w:hAnsi="Times New Roman" w:cs="Times New Roman"/>
                <w:sz w:val="12"/>
                <w:szCs w:val="12"/>
              </w:rPr>
              <w:t xml:space="preserve">Наименование Программы                       </w:t>
            </w:r>
          </w:p>
        </w:tc>
        <w:tc>
          <w:tcPr>
            <w:tcW w:w="5812" w:type="dxa"/>
          </w:tcPr>
          <w:p w:rsidR="00414925" w:rsidRPr="00414925" w:rsidRDefault="00414925" w:rsidP="00414925">
            <w:pPr>
              <w:tabs>
                <w:tab w:val="left" w:pos="284"/>
              </w:tabs>
              <w:spacing w:after="0" w:line="240" w:lineRule="auto"/>
              <w:rPr>
                <w:rFonts w:ascii="Times New Roman" w:eastAsia="Calibri" w:hAnsi="Times New Roman" w:cs="Times New Roman"/>
                <w:sz w:val="12"/>
                <w:szCs w:val="12"/>
              </w:rPr>
            </w:pPr>
            <w:r w:rsidRPr="00414925">
              <w:rPr>
                <w:rFonts w:ascii="Times New Roman" w:eastAsia="Calibri" w:hAnsi="Times New Roman" w:cs="Times New Roman"/>
                <w:sz w:val="12"/>
                <w:szCs w:val="12"/>
              </w:rPr>
              <w:t>Муниципальная программа</w:t>
            </w:r>
          </w:p>
          <w:p w:rsidR="00414925" w:rsidRPr="00414925" w:rsidRDefault="00414925" w:rsidP="00414925">
            <w:pPr>
              <w:tabs>
                <w:tab w:val="left" w:pos="284"/>
              </w:tabs>
              <w:spacing w:after="0" w:line="240" w:lineRule="auto"/>
              <w:rPr>
                <w:rFonts w:ascii="Times New Roman" w:eastAsia="Calibri" w:hAnsi="Times New Roman" w:cs="Times New Roman"/>
                <w:sz w:val="12"/>
                <w:szCs w:val="12"/>
              </w:rPr>
            </w:pPr>
            <w:r w:rsidRPr="00414925">
              <w:rPr>
                <w:rFonts w:ascii="Times New Roman" w:eastAsia="Calibri" w:hAnsi="Times New Roman" w:cs="Times New Roman"/>
                <w:sz w:val="12"/>
                <w:szCs w:val="12"/>
              </w:rPr>
              <w:t>«Противодействие коррупции в сельском поселении Кармало-Аделяково муниципального района Сергиевский на 2019 - 2021 годы»</w:t>
            </w:r>
          </w:p>
          <w:p w:rsidR="00414925" w:rsidRPr="00414925" w:rsidRDefault="00414925" w:rsidP="00414925">
            <w:pPr>
              <w:tabs>
                <w:tab w:val="left" w:pos="284"/>
              </w:tabs>
              <w:spacing w:after="0" w:line="240" w:lineRule="auto"/>
              <w:rPr>
                <w:rFonts w:ascii="Times New Roman" w:eastAsia="Calibri" w:hAnsi="Times New Roman" w:cs="Times New Roman"/>
                <w:sz w:val="12"/>
                <w:szCs w:val="12"/>
              </w:rPr>
            </w:pPr>
            <w:r w:rsidRPr="00414925">
              <w:rPr>
                <w:rFonts w:ascii="Times New Roman" w:eastAsia="Calibri" w:hAnsi="Times New Roman" w:cs="Times New Roman"/>
                <w:sz w:val="12"/>
                <w:szCs w:val="12"/>
              </w:rPr>
              <w:t xml:space="preserve">(далее - Программа).   </w:t>
            </w:r>
          </w:p>
        </w:tc>
      </w:tr>
      <w:tr w:rsidR="00414925" w:rsidRPr="00414925" w:rsidTr="00414925">
        <w:trPr>
          <w:trHeight w:val="20"/>
        </w:trPr>
        <w:tc>
          <w:tcPr>
            <w:tcW w:w="1701" w:type="dxa"/>
          </w:tcPr>
          <w:p w:rsidR="00414925" w:rsidRPr="00414925" w:rsidRDefault="00414925" w:rsidP="00414925">
            <w:pPr>
              <w:tabs>
                <w:tab w:val="left" w:pos="284"/>
              </w:tabs>
              <w:spacing w:after="0" w:line="240" w:lineRule="auto"/>
              <w:rPr>
                <w:rFonts w:ascii="Times New Roman" w:eastAsia="Calibri" w:hAnsi="Times New Roman" w:cs="Times New Roman"/>
                <w:sz w:val="12"/>
                <w:szCs w:val="12"/>
              </w:rPr>
            </w:pPr>
            <w:r w:rsidRPr="00414925">
              <w:rPr>
                <w:rFonts w:ascii="Times New Roman" w:eastAsia="Calibri" w:hAnsi="Times New Roman" w:cs="Times New Roman"/>
                <w:sz w:val="12"/>
                <w:szCs w:val="12"/>
              </w:rPr>
              <w:t xml:space="preserve">Основания для разработки   Программы                     </w:t>
            </w:r>
          </w:p>
        </w:tc>
        <w:tc>
          <w:tcPr>
            <w:tcW w:w="5812" w:type="dxa"/>
          </w:tcPr>
          <w:p w:rsidR="00414925" w:rsidRPr="00414925" w:rsidRDefault="00414925" w:rsidP="00414925">
            <w:pPr>
              <w:tabs>
                <w:tab w:val="left" w:pos="284"/>
              </w:tabs>
              <w:spacing w:after="0" w:line="240" w:lineRule="auto"/>
              <w:rPr>
                <w:rFonts w:ascii="Times New Roman" w:eastAsia="Calibri" w:hAnsi="Times New Roman" w:cs="Times New Roman"/>
                <w:sz w:val="12"/>
                <w:szCs w:val="12"/>
              </w:rPr>
            </w:pPr>
            <w:r w:rsidRPr="00414925">
              <w:rPr>
                <w:rFonts w:ascii="Times New Roman" w:eastAsia="Calibri" w:hAnsi="Times New Roman" w:cs="Times New Roman"/>
                <w:sz w:val="12"/>
                <w:szCs w:val="12"/>
              </w:rPr>
              <w:t xml:space="preserve">- Федеральный закон от 06.10.2003 г. № 131-ФЗ «Об общих принципах организации местного самоуправления в Российской Федерации»; </w:t>
            </w:r>
          </w:p>
          <w:p w:rsidR="00414925" w:rsidRPr="00414925" w:rsidRDefault="00414925" w:rsidP="00414925">
            <w:pPr>
              <w:tabs>
                <w:tab w:val="left" w:pos="284"/>
              </w:tabs>
              <w:spacing w:after="0" w:line="240" w:lineRule="auto"/>
              <w:rPr>
                <w:rFonts w:ascii="Times New Roman" w:eastAsia="Calibri" w:hAnsi="Times New Roman" w:cs="Times New Roman"/>
                <w:sz w:val="12"/>
                <w:szCs w:val="12"/>
              </w:rPr>
            </w:pPr>
            <w:r w:rsidRPr="00414925">
              <w:rPr>
                <w:rFonts w:ascii="Times New Roman" w:eastAsia="Calibri" w:hAnsi="Times New Roman" w:cs="Times New Roman"/>
                <w:sz w:val="12"/>
                <w:szCs w:val="12"/>
              </w:rPr>
              <w:t>- Федеральный закон от 25.12.2008 г. № 273-ФЗ «О противодействии коррупции»;</w:t>
            </w:r>
          </w:p>
          <w:p w:rsidR="00414925" w:rsidRPr="00414925" w:rsidRDefault="00414925" w:rsidP="00414925">
            <w:pPr>
              <w:tabs>
                <w:tab w:val="left" w:pos="284"/>
              </w:tabs>
              <w:spacing w:after="0" w:line="240" w:lineRule="auto"/>
              <w:rPr>
                <w:rFonts w:ascii="Times New Roman" w:eastAsia="Calibri" w:hAnsi="Times New Roman" w:cs="Times New Roman"/>
                <w:sz w:val="12"/>
                <w:szCs w:val="12"/>
              </w:rPr>
            </w:pPr>
            <w:r w:rsidRPr="00414925">
              <w:rPr>
                <w:rFonts w:ascii="Times New Roman" w:eastAsia="Calibri" w:hAnsi="Times New Roman" w:cs="Times New Roman"/>
                <w:sz w:val="12"/>
                <w:szCs w:val="12"/>
              </w:rPr>
              <w:t>- Закон Самарской области от 10.03.2009 г. №23-ГД «О противодействии коррупции в Самарской области»;</w:t>
            </w:r>
          </w:p>
          <w:p w:rsidR="00414925" w:rsidRPr="00414925" w:rsidRDefault="00414925" w:rsidP="00414925">
            <w:pPr>
              <w:tabs>
                <w:tab w:val="left" w:pos="284"/>
              </w:tabs>
              <w:spacing w:after="0" w:line="240" w:lineRule="auto"/>
              <w:rPr>
                <w:rFonts w:ascii="Times New Roman" w:eastAsia="Calibri" w:hAnsi="Times New Roman" w:cs="Times New Roman"/>
                <w:sz w:val="12"/>
                <w:szCs w:val="12"/>
              </w:rPr>
            </w:pPr>
            <w:r w:rsidRPr="00414925">
              <w:rPr>
                <w:rFonts w:ascii="Times New Roman" w:eastAsia="Calibri" w:hAnsi="Times New Roman" w:cs="Times New Roman"/>
                <w:sz w:val="12"/>
                <w:szCs w:val="12"/>
              </w:rPr>
              <w:t>- Указ Президента Российской Федерации от 01.04.2016 года № 147 «О Национальном плане противодействия коррупции на 2018 – 2020 годы».</w:t>
            </w:r>
          </w:p>
        </w:tc>
      </w:tr>
      <w:tr w:rsidR="00414925" w:rsidRPr="00414925" w:rsidTr="00414925">
        <w:trPr>
          <w:trHeight w:val="20"/>
        </w:trPr>
        <w:tc>
          <w:tcPr>
            <w:tcW w:w="1701" w:type="dxa"/>
          </w:tcPr>
          <w:p w:rsidR="00414925" w:rsidRPr="00414925" w:rsidRDefault="00414925" w:rsidP="00414925">
            <w:pPr>
              <w:tabs>
                <w:tab w:val="left" w:pos="284"/>
              </w:tabs>
              <w:spacing w:after="0" w:line="240" w:lineRule="auto"/>
              <w:rPr>
                <w:rFonts w:ascii="Times New Roman" w:eastAsia="Calibri" w:hAnsi="Times New Roman" w:cs="Times New Roman"/>
                <w:sz w:val="12"/>
                <w:szCs w:val="12"/>
              </w:rPr>
            </w:pPr>
            <w:r w:rsidRPr="00414925">
              <w:rPr>
                <w:rFonts w:ascii="Times New Roman" w:eastAsia="Calibri" w:hAnsi="Times New Roman" w:cs="Times New Roman"/>
                <w:sz w:val="12"/>
                <w:szCs w:val="12"/>
              </w:rPr>
              <w:t>Разработчик и исполнитель Программы</w:t>
            </w:r>
          </w:p>
        </w:tc>
        <w:tc>
          <w:tcPr>
            <w:tcW w:w="5812" w:type="dxa"/>
          </w:tcPr>
          <w:p w:rsidR="00414925" w:rsidRPr="00414925" w:rsidRDefault="00414925" w:rsidP="00414925">
            <w:pPr>
              <w:tabs>
                <w:tab w:val="left" w:pos="284"/>
              </w:tabs>
              <w:spacing w:after="0" w:line="240" w:lineRule="auto"/>
              <w:rPr>
                <w:rFonts w:ascii="Times New Roman" w:eastAsia="Calibri" w:hAnsi="Times New Roman" w:cs="Times New Roman"/>
                <w:sz w:val="12"/>
                <w:szCs w:val="12"/>
              </w:rPr>
            </w:pPr>
            <w:r w:rsidRPr="00414925">
              <w:rPr>
                <w:rFonts w:ascii="Times New Roman" w:eastAsia="Calibri" w:hAnsi="Times New Roman" w:cs="Times New Roman"/>
                <w:sz w:val="12"/>
                <w:szCs w:val="12"/>
              </w:rPr>
              <w:t>Администрация сельского поселения Кармало-Аделяково муниципального района Сергиевский.</w:t>
            </w:r>
          </w:p>
        </w:tc>
      </w:tr>
      <w:tr w:rsidR="00414925" w:rsidRPr="00414925" w:rsidTr="00414925">
        <w:trPr>
          <w:trHeight w:val="20"/>
        </w:trPr>
        <w:tc>
          <w:tcPr>
            <w:tcW w:w="1701" w:type="dxa"/>
          </w:tcPr>
          <w:p w:rsidR="00414925" w:rsidRPr="00414925" w:rsidRDefault="00414925" w:rsidP="00414925">
            <w:pPr>
              <w:tabs>
                <w:tab w:val="left" w:pos="284"/>
              </w:tabs>
              <w:spacing w:after="0" w:line="240" w:lineRule="auto"/>
              <w:rPr>
                <w:rFonts w:ascii="Times New Roman" w:eastAsia="Calibri" w:hAnsi="Times New Roman" w:cs="Times New Roman"/>
                <w:sz w:val="12"/>
                <w:szCs w:val="12"/>
              </w:rPr>
            </w:pPr>
            <w:r w:rsidRPr="00414925">
              <w:rPr>
                <w:rFonts w:ascii="Times New Roman" w:eastAsia="Calibri" w:hAnsi="Times New Roman" w:cs="Times New Roman"/>
                <w:sz w:val="12"/>
                <w:szCs w:val="12"/>
              </w:rPr>
              <w:t>Цели и задачи  Программы</w:t>
            </w:r>
          </w:p>
        </w:tc>
        <w:tc>
          <w:tcPr>
            <w:tcW w:w="5812" w:type="dxa"/>
          </w:tcPr>
          <w:p w:rsidR="00414925" w:rsidRPr="00414925" w:rsidRDefault="00414925" w:rsidP="00414925">
            <w:pPr>
              <w:tabs>
                <w:tab w:val="left" w:pos="284"/>
              </w:tabs>
              <w:spacing w:after="0" w:line="240" w:lineRule="auto"/>
              <w:rPr>
                <w:rFonts w:ascii="Times New Roman" w:eastAsia="Calibri" w:hAnsi="Times New Roman" w:cs="Times New Roman"/>
                <w:sz w:val="12"/>
                <w:szCs w:val="12"/>
              </w:rPr>
            </w:pPr>
            <w:r w:rsidRPr="00414925">
              <w:rPr>
                <w:rFonts w:ascii="Times New Roman" w:eastAsia="Calibri" w:hAnsi="Times New Roman" w:cs="Times New Roman"/>
                <w:sz w:val="12"/>
                <w:szCs w:val="12"/>
              </w:rPr>
              <w:t>Основные цели Программы:</w:t>
            </w:r>
          </w:p>
          <w:p w:rsidR="00414925" w:rsidRPr="00414925" w:rsidRDefault="00414925" w:rsidP="00414925">
            <w:pPr>
              <w:tabs>
                <w:tab w:val="left" w:pos="284"/>
              </w:tabs>
              <w:spacing w:after="0" w:line="240" w:lineRule="auto"/>
              <w:rPr>
                <w:rFonts w:ascii="Times New Roman" w:eastAsia="Calibri" w:hAnsi="Times New Roman" w:cs="Times New Roman"/>
                <w:sz w:val="12"/>
                <w:szCs w:val="12"/>
              </w:rPr>
            </w:pPr>
            <w:r w:rsidRPr="00414925">
              <w:rPr>
                <w:rFonts w:ascii="Times New Roman" w:eastAsia="Calibri" w:hAnsi="Times New Roman" w:cs="Times New Roman"/>
                <w:sz w:val="12"/>
                <w:szCs w:val="12"/>
              </w:rPr>
              <w:t xml:space="preserve"> - защита законных интересов граждан, общества и государства от угроз, связанных с коррупцией;</w:t>
            </w:r>
          </w:p>
          <w:p w:rsidR="00414925" w:rsidRPr="00414925" w:rsidRDefault="00414925" w:rsidP="00414925">
            <w:pPr>
              <w:tabs>
                <w:tab w:val="left" w:pos="284"/>
              </w:tabs>
              <w:spacing w:after="0" w:line="240" w:lineRule="auto"/>
              <w:rPr>
                <w:rFonts w:ascii="Times New Roman" w:eastAsia="Calibri" w:hAnsi="Times New Roman" w:cs="Times New Roman"/>
                <w:sz w:val="12"/>
                <w:szCs w:val="12"/>
              </w:rPr>
            </w:pPr>
            <w:r w:rsidRPr="00414925">
              <w:rPr>
                <w:rFonts w:ascii="Times New Roman" w:eastAsia="Calibri" w:hAnsi="Times New Roman" w:cs="Times New Roman"/>
                <w:sz w:val="12"/>
                <w:szCs w:val="12"/>
              </w:rPr>
              <w:t xml:space="preserve"> - повышение эффективности деятельности органов местного самоуправления за счет снижения коррупционных рисков.</w:t>
            </w:r>
          </w:p>
          <w:p w:rsidR="00414925" w:rsidRPr="00414925" w:rsidRDefault="00414925" w:rsidP="00414925">
            <w:pPr>
              <w:tabs>
                <w:tab w:val="left" w:pos="284"/>
              </w:tabs>
              <w:spacing w:after="0" w:line="240" w:lineRule="auto"/>
              <w:rPr>
                <w:rFonts w:ascii="Times New Roman" w:eastAsia="Calibri" w:hAnsi="Times New Roman" w:cs="Times New Roman"/>
                <w:sz w:val="12"/>
                <w:szCs w:val="12"/>
              </w:rPr>
            </w:pPr>
            <w:r w:rsidRPr="00414925">
              <w:rPr>
                <w:rFonts w:ascii="Times New Roman" w:eastAsia="Calibri" w:hAnsi="Times New Roman" w:cs="Times New Roman"/>
                <w:sz w:val="12"/>
                <w:szCs w:val="12"/>
              </w:rPr>
              <w:t>Задачи Программы:</w:t>
            </w:r>
          </w:p>
          <w:p w:rsidR="00414925" w:rsidRPr="00414925" w:rsidRDefault="00414925" w:rsidP="00414925">
            <w:pPr>
              <w:tabs>
                <w:tab w:val="left" w:pos="284"/>
              </w:tabs>
              <w:spacing w:after="0" w:line="240" w:lineRule="auto"/>
              <w:rPr>
                <w:rFonts w:ascii="Times New Roman" w:eastAsia="Calibri" w:hAnsi="Times New Roman" w:cs="Times New Roman"/>
                <w:sz w:val="12"/>
                <w:szCs w:val="12"/>
              </w:rPr>
            </w:pPr>
            <w:r w:rsidRPr="00414925">
              <w:rPr>
                <w:rFonts w:ascii="Times New Roman" w:eastAsia="Calibri" w:hAnsi="Times New Roman" w:cs="Times New Roman"/>
                <w:sz w:val="12"/>
                <w:szCs w:val="12"/>
              </w:rPr>
              <w:t xml:space="preserve">- повышение </w:t>
            </w:r>
            <w:proofErr w:type="gramStart"/>
            <w:r w:rsidRPr="00414925">
              <w:rPr>
                <w:rFonts w:ascii="Times New Roman" w:eastAsia="Calibri" w:hAnsi="Times New Roman" w:cs="Times New Roman"/>
                <w:sz w:val="12"/>
                <w:szCs w:val="12"/>
              </w:rPr>
              <w:t>уровня открытости деятельности органов местного самоуправления</w:t>
            </w:r>
            <w:proofErr w:type="gramEnd"/>
            <w:r w:rsidRPr="00414925">
              <w:rPr>
                <w:rFonts w:ascii="Times New Roman" w:eastAsia="Calibri" w:hAnsi="Times New Roman" w:cs="Times New Roman"/>
                <w:sz w:val="12"/>
                <w:szCs w:val="12"/>
              </w:rPr>
              <w:t>;</w:t>
            </w:r>
          </w:p>
          <w:p w:rsidR="00414925" w:rsidRPr="00414925" w:rsidRDefault="00414925" w:rsidP="00414925">
            <w:pPr>
              <w:tabs>
                <w:tab w:val="left" w:pos="284"/>
              </w:tabs>
              <w:spacing w:after="0" w:line="240" w:lineRule="auto"/>
              <w:rPr>
                <w:rFonts w:ascii="Times New Roman" w:eastAsia="Calibri" w:hAnsi="Times New Roman" w:cs="Times New Roman"/>
                <w:sz w:val="12"/>
                <w:szCs w:val="12"/>
              </w:rPr>
            </w:pPr>
            <w:r w:rsidRPr="00414925">
              <w:rPr>
                <w:rFonts w:ascii="Times New Roman" w:eastAsia="Calibri" w:hAnsi="Times New Roman" w:cs="Times New Roman"/>
                <w:sz w:val="12"/>
                <w:szCs w:val="12"/>
              </w:rPr>
              <w:t>- регламентация исполнения органами местного самоуправления отдельных полномочий;</w:t>
            </w:r>
          </w:p>
          <w:p w:rsidR="00414925" w:rsidRPr="00414925" w:rsidRDefault="00414925" w:rsidP="00414925">
            <w:pPr>
              <w:tabs>
                <w:tab w:val="left" w:pos="284"/>
              </w:tabs>
              <w:spacing w:after="0" w:line="240" w:lineRule="auto"/>
              <w:rPr>
                <w:rFonts w:ascii="Times New Roman" w:eastAsia="Calibri" w:hAnsi="Times New Roman" w:cs="Times New Roman"/>
                <w:sz w:val="12"/>
                <w:szCs w:val="12"/>
              </w:rPr>
            </w:pPr>
            <w:r w:rsidRPr="00414925">
              <w:rPr>
                <w:rFonts w:ascii="Times New Roman" w:eastAsia="Calibri" w:hAnsi="Times New Roman" w:cs="Times New Roman"/>
                <w:sz w:val="12"/>
                <w:szCs w:val="12"/>
              </w:rPr>
              <w:t>- совершенствование механизма кадрового обеспечения органов местного самоуправления;</w:t>
            </w:r>
          </w:p>
          <w:p w:rsidR="00414925" w:rsidRPr="00414925" w:rsidRDefault="00414925" w:rsidP="00414925">
            <w:pPr>
              <w:tabs>
                <w:tab w:val="left" w:pos="284"/>
              </w:tabs>
              <w:spacing w:after="0" w:line="240" w:lineRule="auto"/>
              <w:rPr>
                <w:rFonts w:ascii="Times New Roman" w:eastAsia="Calibri" w:hAnsi="Times New Roman" w:cs="Times New Roman"/>
                <w:sz w:val="12"/>
                <w:szCs w:val="12"/>
              </w:rPr>
            </w:pPr>
            <w:r w:rsidRPr="00414925">
              <w:rPr>
                <w:rFonts w:ascii="Times New Roman" w:eastAsia="Calibri" w:hAnsi="Times New Roman" w:cs="Times New Roman"/>
                <w:sz w:val="12"/>
                <w:szCs w:val="12"/>
              </w:rPr>
              <w:t>- повышение уровня материального стимулирования профессионального и добросовестного исполнения должностных обязанностей сотрудниками органов местного самоуправления;</w:t>
            </w:r>
          </w:p>
          <w:p w:rsidR="00414925" w:rsidRPr="00414925" w:rsidRDefault="00414925" w:rsidP="00414925">
            <w:pPr>
              <w:tabs>
                <w:tab w:val="left" w:pos="284"/>
              </w:tabs>
              <w:spacing w:after="0" w:line="240" w:lineRule="auto"/>
              <w:rPr>
                <w:rFonts w:ascii="Times New Roman" w:eastAsia="Calibri" w:hAnsi="Times New Roman" w:cs="Times New Roman"/>
                <w:sz w:val="12"/>
                <w:szCs w:val="12"/>
              </w:rPr>
            </w:pPr>
            <w:r w:rsidRPr="00414925">
              <w:rPr>
                <w:rFonts w:ascii="Times New Roman" w:eastAsia="Calibri" w:hAnsi="Times New Roman" w:cs="Times New Roman"/>
                <w:sz w:val="12"/>
                <w:szCs w:val="12"/>
              </w:rPr>
              <w:t>- осуществление комплекса мер, направленных на улучшение управления органами местного самоуправления в социально – экономической сфере.</w:t>
            </w:r>
          </w:p>
        </w:tc>
      </w:tr>
      <w:tr w:rsidR="00414925" w:rsidRPr="00414925" w:rsidTr="00414925">
        <w:trPr>
          <w:trHeight w:val="20"/>
        </w:trPr>
        <w:tc>
          <w:tcPr>
            <w:tcW w:w="1701" w:type="dxa"/>
            <w:tcBorders>
              <w:bottom w:val="single" w:sz="4" w:space="0" w:color="auto"/>
            </w:tcBorders>
          </w:tcPr>
          <w:p w:rsidR="00414925" w:rsidRPr="00414925" w:rsidRDefault="00414925" w:rsidP="00414925">
            <w:pPr>
              <w:tabs>
                <w:tab w:val="left" w:pos="284"/>
              </w:tabs>
              <w:spacing w:after="0" w:line="240" w:lineRule="auto"/>
              <w:rPr>
                <w:rFonts w:ascii="Times New Roman" w:eastAsia="Calibri" w:hAnsi="Times New Roman" w:cs="Times New Roman"/>
                <w:sz w:val="12"/>
                <w:szCs w:val="12"/>
              </w:rPr>
            </w:pPr>
            <w:r w:rsidRPr="00414925">
              <w:rPr>
                <w:rFonts w:ascii="Times New Roman" w:eastAsia="Calibri" w:hAnsi="Times New Roman" w:cs="Times New Roman"/>
                <w:sz w:val="12"/>
                <w:szCs w:val="12"/>
              </w:rPr>
              <w:t>Сроки и этапы реализации Программы</w:t>
            </w:r>
          </w:p>
        </w:tc>
        <w:tc>
          <w:tcPr>
            <w:tcW w:w="5812" w:type="dxa"/>
            <w:tcBorders>
              <w:bottom w:val="single" w:sz="4" w:space="0" w:color="auto"/>
            </w:tcBorders>
          </w:tcPr>
          <w:p w:rsidR="00414925" w:rsidRPr="00414925" w:rsidRDefault="00414925" w:rsidP="00414925">
            <w:pPr>
              <w:tabs>
                <w:tab w:val="left" w:pos="284"/>
              </w:tabs>
              <w:spacing w:after="0" w:line="240" w:lineRule="auto"/>
              <w:rPr>
                <w:rFonts w:ascii="Times New Roman" w:eastAsia="Calibri" w:hAnsi="Times New Roman" w:cs="Times New Roman"/>
                <w:sz w:val="12"/>
                <w:szCs w:val="12"/>
              </w:rPr>
            </w:pPr>
            <w:r w:rsidRPr="00414925">
              <w:rPr>
                <w:rFonts w:ascii="Times New Roman" w:eastAsia="Calibri" w:hAnsi="Times New Roman" w:cs="Times New Roman"/>
                <w:sz w:val="12"/>
                <w:szCs w:val="12"/>
              </w:rPr>
              <w:t>2019 - 2021 годы.</w:t>
            </w:r>
          </w:p>
          <w:p w:rsidR="00414925" w:rsidRPr="00414925" w:rsidRDefault="00414925" w:rsidP="00414925">
            <w:pPr>
              <w:tabs>
                <w:tab w:val="left" w:pos="284"/>
              </w:tabs>
              <w:spacing w:after="0" w:line="240" w:lineRule="auto"/>
              <w:rPr>
                <w:rFonts w:ascii="Times New Roman" w:eastAsia="Calibri" w:hAnsi="Times New Roman" w:cs="Times New Roman"/>
                <w:sz w:val="12"/>
                <w:szCs w:val="12"/>
              </w:rPr>
            </w:pPr>
            <w:r w:rsidRPr="00414925">
              <w:rPr>
                <w:rFonts w:ascii="Times New Roman" w:eastAsia="Calibri" w:hAnsi="Times New Roman" w:cs="Times New Roman"/>
                <w:sz w:val="12"/>
                <w:szCs w:val="12"/>
              </w:rPr>
              <w:t>Программа реализуется в четыре  этапа:</w:t>
            </w:r>
          </w:p>
          <w:p w:rsidR="00414925" w:rsidRPr="00414925" w:rsidRDefault="00414925" w:rsidP="00414925">
            <w:pPr>
              <w:tabs>
                <w:tab w:val="left" w:pos="284"/>
              </w:tabs>
              <w:spacing w:after="0" w:line="240" w:lineRule="auto"/>
              <w:rPr>
                <w:rFonts w:ascii="Times New Roman" w:eastAsia="Calibri" w:hAnsi="Times New Roman" w:cs="Times New Roman"/>
                <w:sz w:val="12"/>
                <w:szCs w:val="12"/>
              </w:rPr>
            </w:pPr>
            <w:r w:rsidRPr="00414925">
              <w:rPr>
                <w:rFonts w:ascii="Times New Roman" w:eastAsia="Calibri" w:hAnsi="Times New Roman" w:cs="Times New Roman"/>
                <w:sz w:val="12"/>
                <w:szCs w:val="12"/>
              </w:rPr>
              <w:t>первый этап – 2019 год;</w:t>
            </w:r>
          </w:p>
          <w:p w:rsidR="00414925" w:rsidRPr="00414925" w:rsidRDefault="00414925" w:rsidP="00414925">
            <w:pPr>
              <w:tabs>
                <w:tab w:val="left" w:pos="284"/>
              </w:tabs>
              <w:spacing w:after="0" w:line="240" w:lineRule="auto"/>
              <w:rPr>
                <w:rFonts w:ascii="Times New Roman" w:eastAsia="Calibri" w:hAnsi="Times New Roman" w:cs="Times New Roman"/>
                <w:sz w:val="12"/>
                <w:szCs w:val="12"/>
              </w:rPr>
            </w:pPr>
            <w:r w:rsidRPr="00414925">
              <w:rPr>
                <w:rFonts w:ascii="Times New Roman" w:eastAsia="Calibri" w:hAnsi="Times New Roman" w:cs="Times New Roman"/>
                <w:sz w:val="12"/>
                <w:szCs w:val="12"/>
              </w:rPr>
              <w:t>второй этап – 2020 год;</w:t>
            </w:r>
          </w:p>
          <w:p w:rsidR="00414925" w:rsidRPr="00414925" w:rsidRDefault="00414925" w:rsidP="00414925">
            <w:pPr>
              <w:tabs>
                <w:tab w:val="left" w:pos="284"/>
              </w:tabs>
              <w:spacing w:after="0" w:line="240" w:lineRule="auto"/>
              <w:rPr>
                <w:rFonts w:ascii="Times New Roman" w:eastAsia="Calibri" w:hAnsi="Times New Roman" w:cs="Times New Roman"/>
                <w:sz w:val="12"/>
                <w:szCs w:val="12"/>
              </w:rPr>
            </w:pPr>
            <w:r w:rsidRPr="00414925">
              <w:rPr>
                <w:rFonts w:ascii="Times New Roman" w:eastAsia="Calibri" w:hAnsi="Times New Roman" w:cs="Times New Roman"/>
                <w:sz w:val="12"/>
                <w:szCs w:val="12"/>
              </w:rPr>
              <w:t>третий этап – 2021 год.</w:t>
            </w:r>
          </w:p>
        </w:tc>
      </w:tr>
      <w:tr w:rsidR="00414925" w:rsidRPr="00414925" w:rsidTr="00414925">
        <w:trPr>
          <w:trHeight w:val="20"/>
        </w:trPr>
        <w:tc>
          <w:tcPr>
            <w:tcW w:w="1701" w:type="dxa"/>
            <w:tcBorders>
              <w:top w:val="single" w:sz="4" w:space="0" w:color="auto"/>
              <w:left w:val="single" w:sz="4" w:space="0" w:color="auto"/>
              <w:bottom w:val="single" w:sz="4" w:space="0" w:color="auto"/>
              <w:right w:val="single" w:sz="4" w:space="0" w:color="auto"/>
            </w:tcBorders>
          </w:tcPr>
          <w:p w:rsidR="00414925" w:rsidRPr="00414925" w:rsidRDefault="00414925" w:rsidP="00414925">
            <w:pPr>
              <w:tabs>
                <w:tab w:val="left" w:pos="284"/>
              </w:tabs>
              <w:spacing w:after="0" w:line="240" w:lineRule="auto"/>
              <w:rPr>
                <w:rFonts w:ascii="Times New Roman" w:eastAsia="Calibri" w:hAnsi="Times New Roman" w:cs="Times New Roman"/>
                <w:sz w:val="12"/>
                <w:szCs w:val="12"/>
              </w:rPr>
            </w:pPr>
            <w:r w:rsidRPr="00414925">
              <w:rPr>
                <w:rFonts w:ascii="Times New Roman" w:eastAsia="Calibri" w:hAnsi="Times New Roman" w:cs="Times New Roman"/>
                <w:sz w:val="12"/>
                <w:szCs w:val="12"/>
              </w:rPr>
              <w:t>Важнейшие целевые индикаторы (показатели) программы</w:t>
            </w:r>
          </w:p>
        </w:tc>
        <w:tc>
          <w:tcPr>
            <w:tcW w:w="5812" w:type="dxa"/>
            <w:tcBorders>
              <w:top w:val="single" w:sz="4" w:space="0" w:color="auto"/>
              <w:left w:val="single" w:sz="4" w:space="0" w:color="auto"/>
              <w:bottom w:val="single" w:sz="4" w:space="0" w:color="auto"/>
              <w:right w:val="single" w:sz="4" w:space="0" w:color="auto"/>
            </w:tcBorders>
          </w:tcPr>
          <w:p w:rsidR="00414925" w:rsidRPr="00414925" w:rsidRDefault="00414925" w:rsidP="00414925">
            <w:pPr>
              <w:tabs>
                <w:tab w:val="left" w:pos="284"/>
              </w:tabs>
              <w:spacing w:after="0" w:line="240" w:lineRule="auto"/>
              <w:rPr>
                <w:rFonts w:ascii="Times New Roman" w:eastAsia="Calibri" w:hAnsi="Times New Roman" w:cs="Times New Roman"/>
                <w:sz w:val="12"/>
                <w:szCs w:val="12"/>
              </w:rPr>
            </w:pPr>
            <w:r w:rsidRPr="00414925">
              <w:rPr>
                <w:rFonts w:ascii="Times New Roman" w:eastAsia="Calibri" w:hAnsi="Times New Roman" w:cs="Times New Roman"/>
                <w:sz w:val="12"/>
                <w:szCs w:val="12"/>
              </w:rPr>
              <w:t>- доля служебных проверок, проведенных по выявленным фактам коррупционных проявлений в органах местного самоуправления сельского поселения Кармало-Аделяково муниципального района Сергиевский;</w:t>
            </w:r>
          </w:p>
          <w:p w:rsidR="00414925" w:rsidRPr="00414925" w:rsidRDefault="00414925" w:rsidP="00414925">
            <w:pPr>
              <w:tabs>
                <w:tab w:val="left" w:pos="284"/>
              </w:tabs>
              <w:spacing w:after="0" w:line="240" w:lineRule="auto"/>
              <w:rPr>
                <w:rFonts w:ascii="Times New Roman" w:eastAsia="Calibri" w:hAnsi="Times New Roman" w:cs="Times New Roman"/>
                <w:sz w:val="12"/>
                <w:szCs w:val="12"/>
              </w:rPr>
            </w:pPr>
            <w:r w:rsidRPr="00414925">
              <w:rPr>
                <w:rFonts w:ascii="Times New Roman" w:eastAsia="Calibri" w:hAnsi="Times New Roman" w:cs="Times New Roman"/>
                <w:sz w:val="12"/>
                <w:szCs w:val="12"/>
              </w:rPr>
              <w:t>- доля проведенных проверок достоверности представленных сведений о доходах муниципальных служащих администрации  сельского поселения Кармало-Аделяково муниципального района Сергиевский.</w:t>
            </w:r>
          </w:p>
        </w:tc>
      </w:tr>
      <w:tr w:rsidR="00414925" w:rsidRPr="00414925" w:rsidTr="00414925">
        <w:trPr>
          <w:trHeight w:val="20"/>
        </w:trPr>
        <w:tc>
          <w:tcPr>
            <w:tcW w:w="1701" w:type="dxa"/>
            <w:tcBorders>
              <w:top w:val="single" w:sz="4" w:space="0" w:color="auto"/>
              <w:left w:val="single" w:sz="4" w:space="0" w:color="auto"/>
              <w:bottom w:val="single" w:sz="4" w:space="0" w:color="auto"/>
              <w:right w:val="single" w:sz="4" w:space="0" w:color="auto"/>
            </w:tcBorders>
          </w:tcPr>
          <w:p w:rsidR="00414925" w:rsidRPr="00414925" w:rsidRDefault="00414925" w:rsidP="00414925">
            <w:pPr>
              <w:tabs>
                <w:tab w:val="left" w:pos="284"/>
              </w:tabs>
              <w:spacing w:after="0" w:line="240" w:lineRule="auto"/>
              <w:rPr>
                <w:rFonts w:ascii="Times New Roman" w:eastAsia="Calibri" w:hAnsi="Times New Roman" w:cs="Times New Roman"/>
                <w:sz w:val="12"/>
                <w:szCs w:val="12"/>
              </w:rPr>
            </w:pPr>
            <w:r w:rsidRPr="00414925">
              <w:rPr>
                <w:rFonts w:ascii="Times New Roman" w:eastAsia="Calibri" w:hAnsi="Times New Roman" w:cs="Times New Roman"/>
                <w:sz w:val="12"/>
                <w:szCs w:val="12"/>
              </w:rPr>
              <w:t>Объем и источники</w:t>
            </w:r>
            <w:r w:rsidRPr="00414925">
              <w:rPr>
                <w:rFonts w:ascii="Times New Roman" w:eastAsia="Calibri" w:hAnsi="Times New Roman" w:cs="Times New Roman"/>
                <w:sz w:val="12"/>
                <w:szCs w:val="12"/>
                <w:u w:val="single"/>
              </w:rPr>
              <w:t xml:space="preserve"> </w:t>
            </w:r>
            <w:r w:rsidRPr="00414925">
              <w:rPr>
                <w:rFonts w:ascii="Times New Roman" w:eastAsia="Calibri" w:hAnsi="Times New Roman" w:cs="Times New Roman"/>
                <w:sz w:val="12"/>
                <w:szCs w:val="12"/>
              </w:rPr>
              <w:t>финансирования</w:t>
            </w:r>
          </w:p>
          <w:p w:rsidR="00414925" w:rsidRPr="00414925" w:rsidRDefault="00414925" w:rsidP="00414925">
            <w:pPr>
              <w:tabs>
                <w:tab w:val="left" w:pos="284"/>
              </w:tabs>
              <w:spacing w:after="0" w:line="240" w:lineRule="auto"/>
              <w:rPr>
                <w:rFonts w:ascii="Times New Roman" w:eastAsia="Calibri" w:hAnsi="Times New Roman" w:cs="Times New Roman"/>
                <w:sz w:val="12"/>
                <w:szCs w:val="12"/>
              </w:rPr>
            </w:pPr>
            <w:r w:rsidRPr="00414925">
              <w:rPr>
                <w:rFonts w:ascii="Times New Roman" w:eastAsia="Calibri" w:hAnsi="Times New Roman" w:cs="Times New Roman"/>
                <w:sz w:val="12"/>
                <w:szCs w:val="12"/>
              </w:rPr>
              <w:t xml:space="preserve">Программы </w:t>
            </w:r>
          </w:p>
        </w:tc>
        <w:tc>
          <w:tcPr>
            <w:tcW w:w="5812" w:type="dxa"/>
            <w:tcBorders>
              <w:top w:val="single" w:sz="4" w:space="0" w:color="auto"/>
              <w:left w:val="single" w:sz="4" w:space="0" w:color="auto"/>
              <w:bottom w:val="single" w:sz="4" w:space="0" w:color="auto"/>
              <w:right w:val="single" w:sz="4" w:space="0" w:color="auto"/>
            </w:tcBorders>
          </w:tcPr>
          <w:p w:rsidR="00414925" w:rsidRPr="00414925" w:rsidRDefault="00414925" w:rsidP="00414925">
            <w:pPr>
              <w:tabs>
                <w:tab w:val="left" w:pos="284"/>
              </w:tabs>
              <w:spacing w:after="0" w:line="240" w:lineRule="auto"/>
              <w:rPr>
                <w:rFonts w:ascii="Times New Roman" w:eastAsia="Calibri" w:hAnsi="Times New Roman" w:cs="Times New Roman"/>
                <w:sz w:val="12"/>
                <w:szCs w:val="12"/>
              </w:rPr>
            </w:pPr>
            <w:r w:rsidRPr="00414925">
              <w:rPr>
                <w:rFonts w:ascii="Times New Roman" w:eastAsia="Calibri" w:hAnsi="Times New Roman" w:cs="Times New Roman"/>
                <w:sz w:val="12"/>
                <w:szCs w:val="12"/>
              </w:rPr>
              <w:t>Целевые финансовые средства на реализацию Программы</w:t>
            </w:r>
          </w:p>
          <w:p w:rsidR="00414925" w:rsidRPr="00414925" w:rsidRDefault="00414925" w:rsidP="00414925">
            <w:pPr>
              <w:tabs>
                <w:tab w:val="left" w:pos="284"/>
              </w:tabs>
              <w:spacing w:after="0" w:line="240" w:lineRule="auto"/>
              <w:rPr>
                <w:rFonts w:ascii="Times New Roman" w:eastAsia="Calibri" w:hAnsi="Times New Roman" w:cs="Times New Roman"/>
                <w:sz w:val="12"/>
                <w:szCs w:val="12"/>
              </w:rPr>
            </w:pPr>
            <w:r w:rsidRPr="00414925">
              <w:rPr>
                <w:rFonts w:ascii="Times New Roman" w:eastAsia="Calibri" w:hAnsi="Times New Roman" w:cs="Times New Roman"/>
                <w:sz w:val="12"/>
                <w:szCs w:val="12"/>
              </w:rPr>
              <w:t>2019 г. –1000 руб. (прогноз)</w:t>
            </w:r>
          </w:p>
          <w:p w:rsidR="00414925" w:rsidRPr="00414925" w:rsidRDefault="00414925" w:rsidP="00414925">
            <w:pPr>
              <w:tabs>
                <w:tab w:val="left" w:pos="284"/>
              </w:tabs>
              <w:spacing w:after="0" w:line="240" w:lineRule="auto"/>
              <w:rPr>
                <w:rFonts w:ascii="Times New Roman" w:eastAsia="Calibri" w:hAnsi="Times New Roman" w:cs="Times New Roman"/>
                <w:sz w:val="12"/>
                <w:szCs w:val="12"/>
              </w:rPr>
            </w:pPr>
            <w:r w:rsidRPr="00414925">
              <w:rPr>
                <w:rFonts w:ascii="Times New Roman" w:eastAsia="Calibri" w:hAnsi="Times New Roman" w:cs="Times New Roman"/>
                <w:sz w:val="12"/>
                <w:szCs w:val="12"/>
              </w:rPr>
              <w:t>2020 г. – 1000 руб. (прогноз)</w:t>
            </w:r>
          </w:p>
          <w:p w:rsidR="00414925" w:rsidRPr="00414925" w:rsidRDefault="00414925" w:rsidP="00414925">
            <w:pPr>
              <w:tabs>
                <w:tab w:val="left" w:pos="284"/>
              </w:tabs>
              <w:spacing w:after="0" w:line="240" w:lineRule="auto"/>
              <w:rPr>
                <w:rFonts w:ascii="Times New Roman" w:eastAsia="Calibri" w:hAnsi="Times New Roman" w:cs="Times New Roman"/>
                <w:sz w:val="12"/>
                <w:szCs w:val="12"/>
              </w:rPr>
            </w:pPr>
            <w:r w:rsidRPr="00414925">
              <w:rPr>
                <w:rFonts w:ascii="Times New Roman" w:eastAsia="Calibri" w:hAnsi="Times New Roman" w:cs="Times New Roman"/>
                <w:sz w:val="12"/>
                <w:szCs w:val="12"/>
              </w:rPr>
              <w:t>2021 г. – 1000 руб. (прогноз)</w:t>
            </w:r>
          </w:p>
        </w:tc>
      </w:tr>
      <w:tr w:rsidR="00414925" w:rsidRPr="00414925" w:rsidTr="00414925">
        <w:trPr>
          <w:trHeight w:val="20"/>
        </w:trPr>
        <w:tc>
          <w:tcPr>
            <w:tcW w:w="1701" w:type="dxa"/>
            <w:tcBorders>
              <w:top w:val="single" w:sz="4" w:space="0" w:color="auto"/>
              <w:bottom w:val="single" w:sz="4" w:space="0" w:color="auto"/>
            </w:tcBorders>
          </w:tcPr>
          <w:p w:rsidR="00414925" w:rsidRPr="00414925" w:rsidRDefault="00414925" w:rsidP="00414925">
            <w:pPr>
              <w:tabs>
                <w:tab w:val="left" w:pos="284"/>
              </w:tabs>
              <w:spacing w:after="0" w:line="240" w:lineRule="auto"/>
              <w:rPr>
                <w:rFonts w:ascii="Times New Roman" w:eastAsia="Calibri" w:hAnsi="Times New Roman" w:cs="Times New Roman"/>
                <w:sz w:val="12"/>
                <w:szCs w:val="12"/>
              </w:rPr>
            </w:pPr>
            <w:r w:rsidRPr="00414925">
              <w:rPr>
                <w:rFonts w:ascii="Times New Roman" w:eastAsia="Calibri" w:hAnsi="Times New Roman" w:cs="Times New Roman"/>
                <w:sz w:val="12"/>
                <w:szCs w:val="12"/>
              </w:rPr>
              <w:t xml:space="preserve">Система организации </w:t>
            </w:r>
            <w:proofErr w:type="gramStart"/>
            <w:r w:rsidRPr="00414925">
              <w:rPr>
                <w:rFonts w:ascii="Times New Roman" w:eastAsia="Calibri" w:hAnsi="Times New Roman" w:cs="Times New Roman"/>
                <w:sz w:val="12"/>
                <w:szCs w:val="12"/>
              </w:rPr>
              <w:t>контроля за</w:t>
            </w:r>
            <w:proofErr w:type="gramEnd"/>
            <w:r w:rsidRPr="00414925">
              <w:rPr>
                <w:rFonts w:ascii="Times New Roman" w:eastAsia="Calibri" w:hAnsi="Times New Roman" w:cs="Times New Roman"/>
                <w:sz w:val="12"/>
                <w:szCs w:val="12"/>
              </w:rPr>
              <w:t xml:space="preserve"> ходом реализации программы</w:t>
            </w:r>
          </w:p>
        </w:tc>
        <w:tc>
          <w:tcPr>
            <w:tcW w:w="5812" w:type="dxa"/>
            <w:tcBorders>
              <w:top w:val="single" w:sz="4" w:space="0" w:color="auto"/>
              <w:bottom w:val="single" w:sz="4" w:space="0" w:color="auto"/>
            </w:tcBorders>
          </w:tcPr>
          <w:p w:rsidR="00414925" w:rsidRPr="00414925" w:rsidRDefault="00414925" w:rsidP="00414925">
            <w:pPr>
              <w:tabs>
                <w:tab w:val="left" w:pos="284"/>
              </w:tabs>
              <w:spacing w:after="0" w:line="240" w:lineRule="auto"/>
              <w:rPr>
                <w:rFonts w:ascii="Times New Roman" w:eastAsia="Calibri" w:hAnsi="Times New Roman" w:cs="Times New Roman"/>
                <w:sz w:val="12"/>
                <w:szCs w:val="12"/>
              </w:rPr>
            </w:pPr>
            <w:proofErr w:type="gramStart"/>
            <w:r w:rsidRPr="00414925">
              <w:rPr>
                <w:rFonts w:ascii="Times New Roman" w:eastAsia="Calibri" w:hAnsi="Times New Roman" w:cs="Times New Roman"/>
                <w:sz w:val="12"/>
                <w:szCs w:val="12"/>
              </w:rPr>
              <w:t>Контроль за</w:t>
            </w:r>
            <w:proofErr w:type="gramEnd"/>
            <w:r w:rsidRPr="00414925">
              <w:rPr>
                <w:rFonts w:ascii="Times New Roman" w:eastAsia="Calibri" w:hAnsi="Times New Roman" w:cs="Times New Roman"/>
                <w:sz w:val="12"/>
                <w:szCs w:val="12"/>
              </w:rPr>
              <w:t xml:space="preserve"> исполнением программы осуществляет администрация сельского поселения Кармало-Аделяково муниципального района Сергиевский.  </w:t>
            </w:r>
          </w:p>
        </w:tc>
      </w:tr>
    </w:tbl>
    <w:p w:rsidR="00414925" w:rsidRPr="00414925" w:rsidRDefault="00414925" w:rsidP="00414925">
      <w:pPr>
        <w:tabs>
          <w:tab w:val="left" w:pos="284"/>
        </w:tabs>
        <w:spacing w:after="0" w:line="240" w:lineRule="auto"/>
        <w:jc w:val="both"/>
        <w:rPr>
          <w:rFonts w:ascii="Times New Roman" w:eastAsia="Calibri" w:hAnsi="Times New Roman" w:cs="Times New Roman"/>
          <w:sz w:val="12"/>
          <w:szCs w:val="12"/>
        </w:rPr>
      </w:pPr>
    </w:p>
    <w:p w:rsidR="00414925" w:rsidRPr="00414925" w:rsidRDefault="00414925" w:rsidP="00414925">
      <w:pPr>
        <w:tabs>
          <w:tab w:val="left" w:pos="284"/>
        </w:tabs>
        <w:spacing w:after="0" w:line="240" w:lineRule="auto"/>
        <w:ind w:firstLine="284"/>
        <w:jc w:val="center"/>
        <w:rPr>
          <w:rFonts w:ascii="Times New Roman" w:eastAsia="Calibri" w:hAnsi="Times New Roman" w:cs="Times New Roman"/>
          <w:b/>
          <w:sz w:val="12"/>
          <w:szCs w:val="12"/>
        </w:rPr>
      </w:pPr>
      <w:r w:rsidRPr="00414925">
        <w:rPr>
          <w:rFonts w:ascii="Times New Roman" w:eastAsia="Calibri" w:hAnsi="Times New Roman" w:cs="Times New Roman"/>
          <w:b/>
          <w:sz w:val="12"/>
          <w:szCs w:val="12"/>
        </w:rPr>
        <w:t>I. Характеристика проблемы, на решение которой направлена Программа</w:t>
      </w:r>
    </w:p>
    <w:p w:rsidR="00414925" w:rsidRPr="00414925" w:rsidRDefault="00414925" w:rsidP="00414925">
      <w:pPr>
        <w:tabs>
          <w:tab w:val="left" w:pos="284"/>
        </w:tabs>
        <w:spacing w:after="0" w:line="240" w:lineRule="auto"/>
        <w:ind w:firstLine="284"/>
        <w:jc w:val="both"/>
        <w:rPr>
          <w:rFonts w:ascii="Times New Roman" w:eastAsia="Calibri" w:hAnsi="Times New Roman" w:cs="Times New Roman"/>
          <w:sz w:val="12"/>
          <w:szCs w:val="12"/>
        </w:rPr>
      </w:pPr>
      <w:r w:rsidRPr="00414925">
        <w:rPr>
          <w:rFonts w:ascii="Times New Roman" w:eastAsia="Calibri" w:hAnsi="Times New Roman" w:cs="Times New Roman"/>
          <w:sz w:val="12"/>
          <w:szCs w:val="12"/>
        </w:rPr>
        <w:t>Муниципальная программа «Противодействие коррупции в муниципальном районе Сергиевский на 2019 - 2021 годы» (далее - Программа) разработана в соответствии Федеральным законом от 06.10.2003 г. № 131-ФЗ «Об общих принципах организации местного самоуправления в Российской Федерации», Указом Президента Российской Федерации от 01.04.2016 года № 147 «О Национальном плане противодействия коррупции на 2018 – 2020 годы».</w:t>
      </w:r>
    </w:p>
    <w:p w:rsidR="00414925" w:rsidRPr="00414925" w:rsidRDefault="00414925" w:rsidP="00414925">
      <w:pPr>
        <w:tabs>
          <w:tab w:val="left" w:pos="284"/>
        </w:tabs>
        <w:spacing w:after="0" w:line="240" w:lineRule="auto"/>
        <w:ind w:firstLine="284"/>
        <w:jc w:val="both"/>
        <w:rPr>
          <w:rFonts w:ascii="Times New Roman" w:eastAsia="Calibri" w:hAnsi="Times New Roman" w:cs="Times New Roman"/>
          <w:sz w:val="12"/>
          <w:szCs w:val="12"/>
        </w:rPr>
      </w:pPr>
      <w:r w:rsidRPr="00414925">
        <w:rPr>
          <w:rFonts w:ascii="Times New Roman" w:eastAsia="Calibri" w:hAnsi="Times New Roman" w:cs="Times New Roman"/>
          <w:sz w:val="12"/>
          <w:szCs w:val="12"/>
        </w:rPr>
        <w:t>Органы местного самоуправления сельского поселения Кармало-Аделяково муниципального района Сергиевский обладают полномочиями, связанными с распределением значительных финансовых средств, достаточной степенью свободы действий, вызванной спецификой работы, высокой степенью контактов с гражданами и организациями. Объективно эти факторы наряду с другими субъективными факторами создают условия для развития коррупции. Антикоррупционная работа в администрации сельского поселения Кармало-Аделяково муниципального района Сергиевский ведется на постоянной основе. Ежегодно принимаются Планы мероприятий по противодействию коррупции в сельском поселении Кармало-Аделяково муниципального района Сергиевский.</w:t>
      </w:r>
    </w:p>
    <w:p w:rsidR="00414925" w:rsidRPr="00414925" w:rsidRDefault="00414925" w:rsidP="00414925">
      <w:pPr>
        <w:tabs>
          <w:tab w:val="left" w:pos="284"/>
        </w:tabs>
        <w:spacing w:after="0" w:line="240" w:lineRule="auto"/>
        <w:ind w:firstLine="284"/>
        <w:jc w:val="both"/>
        <w:rPr>
          <w:rFonts w:ascii="Times New Roman" w:eastAsia="Calibri" w:hAnsi="Times New Roman" w:cs="Times New Roman"/>
          <w:sz w:val="12"/>
          <w:szCs w:val="12"/>
        </w:rPr>
      </w:pPr>
      <w:r w:rsidRPr="00414925">
        <w:rPr>
          <w:rFonts w:ascii="Times New Roman" w:eastAsia="Calibri" w:hAnsi="Times New Roman" w:cs="Times New Roman"/>
          <w:sz w:val="12"/>
          <w:szCs w:val="12"/>
        </w:rPr>
        <w:t>Поскольку формы коррупции способны оперативно видоизменяться, недостаточно полагать, что бороться с ней можно одноразовыми бессистемными акциями. Поэтому борьба с коррупцией должна носить, прежде всего, предупредительный характер.</w:t>
      </w:r>
    </w:p>
    <w:p w:rsidR="00414925" w:rsidRPr="00414925" w:rsidRDefault="00414925" w:rsidP="00414925">
      <w:pPr>
        <w:tabs>
          <w:tab w:val="left" w:pos="284"/>
        </w:tabs>
        <w:spacing w:after="0" w:line="240" w:lineRule="auto"/>
        <w:ind w:firstLine="284"/>
        <w:jc w:val="both"/>
        <w:rPr>
          <w:rFonts w:ascii="Times New Roman" w:eastAsia="Calibri" w:hAnsi="Times New Roman" w:cs="Times New Roman"/>
          <w:sz w:val="12"/>
          <w:szCs w:val="12"/>
        </w:rPr>
      </w:pPr>
      <w:r w:rsidRPr="00414925">
        <w:rPr>
          <w:rFonts w:ascii="Times New Roman" w:eastAsia="Calibri" w:hAnsi="Times New Roman" w:cs="Times New Roman"/>
          <w:sz w:val="12"/>
          <w:szCs w:val="12"/>
        </w:rPr>
        <w:t>Коррупция как социальный процесс носит латентный характер. Объективно оценить ее уровень без серьезных и масштабных социологических исследований практически невозможно. Принципиальную роль играет морально-этическая антикоррупционная позиция руководства, должностных лиц органов местного самоуправления сельского поселения Кармало-Аделяково муниципального района Сергиевский, поэтому следует вести речь об этических и нормативных правовых мерах борьбы с коррупцией, формировании в обществе негативного отношения к коррупции как к явлению.</w:t>
      </w:r>
    </w:p>
    <w:p w:rsidR="00414925" w:rsidRPr="00414925" w:rsidRDefault="00414925" w:rsidP="00414925">
      <w:pPr>
        <w:tabs>
          <w:tab w:val="left" w:pos="284"/>
        </w:tabs>
        <w:spacing w:after="0" w:line="240" w:lineRule="auto"/>
        <w:ind w:firstLine="284"/>
        <w:jc w:val="both"/>
        <w:rPr>
          <w:rFonts w:ascii="Times New Roman" w:eastAsia="Calibri" w:hAnsi="Times New Roman" w:cs="Times New Roman"/>
          <w:sz w:val="12"/>
          <w:szCs w:val="12"/>
        </w:rPr>
      </w:pPr>
      <w:r w:rsidRPr="00414925">
        <w:rPr>
          <w:rFonts w:ascii="Times New Roman" w:eastAsia="Calibri" w:hAnsi="Times New Roman" w:cs="Times New Roman"/>
          <w:sz w:val="12"/>
          <w:szCs w:val="12"/>
        </w:rPr>
        <w:t>Так как коррупция базируется на доступе (или, наоборот, на отсутствии доступа) к определенной информации, возникает необходимость совершенствовать технологии доступа общественности к информационным потокам.</w:t>
      </w:r>
    </w:p>
    <w:p w:rsidR="00414925" w:rsidRPr="00414925" w:rsidRDefault="00414925" w:rsidP="00414925">
      <w:pPr>
        <w:tabs>
          <w:tab w:val="left" w:pos="284"/>
        </w:tabs>
        <w:spacing w:after="0" w:line="240" w:lineRule="auto"/>
        <w:ind w:firstLine="284"/>
        <w:jc w:val="both"/>
        <w:rPr>
          <w:rFonts w:ascii="Times New Roman" w:eastAsia="Calibri" w:hAnsi="Times New Roman" w:cs="Times New Roman"/>
          <w:sz w:val="12"/>
          <w:szCs w:val="12"/>
        </w:rPr>
      </w:pPr>
      <w:r w:rsidRPr="00414925">
        <w:rPr>
          <w:rFonts w:ascii="Times New Roman" w:eastAsia="Calibri" w:hAnsi="Times New Roman" w:cs="Times New Roman"/>
          <w:sz w:val="12"/>
          <w:szCs w:val="12"/>
        </w:rPr>
        <w:t>Таким образом, устранить коррупционные проявления в сфере деятельности органов местного самоуправления сельского поселения Кармало-Аделяково муниципального района Сергиевский возможно только в результате:</w:t>
      </w:r>
    </w:p>
    <w:p w:rsidR="00414925" w:rsidRPr="00414925" w:rsidRDefault="00414925" w:rsidP="00414925">
      <w:pPr>
        <w:tabs>
          <w:tab w:val="left" w:pos="284"/>
        </w:tabs>
        <w:spacing w:after="0" w:line="240" w:lineRule="auto"/>
        <w:ind w:firstLine="284"/>
        <w:jc w:val="both"/>
        <w:rPr>
          <w:rFonts w:ascii="Times New Roman" w:eastAsia="Calibri" w:hAnsi="Times New Roman" w:cs="Times New Roman"/>
          <w:sz w:val="12"/>
          <w:szCs w:val="12"/>
        </w:rPr>
      </w:pPr>
      <w:r w:rsidRPr="00414925">
        <w:rPr>
          <w:rFonts w:ascii="Times New Roman" w:eastAsia="Calibri" w:hAnsi="Times New Roman" w:cs="Times New Roman"/>
          <w:sz w:val="12"/>
          <w:szCs w:val="12"/>
        </w:rPr>
        <w:lastRenderedPageBreak/>
        <w:t></w:t>
      </w:r>
      <w:r>
        <w:rPr>
          <w:rFonts w:ascii="Times New Roman" w:eastAsia="Calibri" w:hAnsi="Times New Roman" w:cs="Times New Roman"/>
          <w:sz w:val="12"/>
          <w:szCs w:val="12"/>
        </w:rPr>
        <w:t xml:space="preserve"> </w:t>
      </w:r>
      <w:r w:rsidRPr="00414925">
        <w:rPr>
          <w:rFonts w:ascii="Times New Roman" w:eastAsia="Calibri" w:hAnsi="Times New Roman" w:cs="Times New Roman"/>
          <w:sz w:val="12"/>
          <w:szCs w:val="12"/>
        </w:rPr>
        <w:t>последовательной системной комплексной работы по разработке и внедрению новых правовых, организационных и иных механизмов противодействия коррупции в органах местного самоуправления;</w:t>
      </w:r>
    </w:p>
    <w:p w:rsidR="00414925" w:rsidRPr="00414925" w:rsidRDefault="00414925" w:rsidP="00414925">
      <w:pPr>
        <w:tabs>
          <w:tab w:val="left" w:pos="284"/>
        </w:tabs>
        <w:spacing w:after="0" w:line="240" w:lineRule="auto"/>
        <w:ind w:firstLine="284"/>
        <w:jc w:val="both"/>
        <w:rPr>
          <w:rFonts w:ascii="Times New Roman" w:eastAsia="Calibri" w:hAnsi="Times New Roman" w:cs="Times New Roman"/>
          <w:sz w:val="12"/>
          <w:szCs w:val="12"/>
        </w:rPr>
      </w:pPr>
      <w:r w:rsidRPr="00414925">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414925">
        <w:rPr>
          <w:rFonts w:ascii="Times New Roman" w:eastAsia="Calibri" w:hAnsi="Times New Roman" w:cs="Times New Roman"/>
          <w:sz w:val="12"/>
          <w:szCs w:val="12"/>
        </w:rPr>
        <w:t>совершенствования антикоррупционного просвещения, обучения, воспитания и формирования в обществе негативного отношения к коррупции как явлению;</w:t>
      </w:r>
    </w:p>
    <w:p w:rsidR="00414925" w:rsidRPr="00414925" w:rsidRDefault="00414925" w:rsidP="00414925">
      <w:pPr>
        <w:tabs>
          <w:tab w:val="left" w:pos="284"/>
        </w:tabs>
        <w:spacing w:after="0" w:line="240" w:lineRule="auto"/>
        <w:ind w:firstLine="284"/>
        <w:jc w:val="both"/>
        <w:rPr>
          <w:rFonts w:ascii="Times New Roman" w:eastAsia="Calibri" w:hAnsi="Times New Roman" w:cs="Times New Roman"/>
          <w:sz w:val="12"/>
          <w:szCs w:val="12"/>
        </w:rPr>
      </w:pPr>
      <w:r w:rsidRPr="00414925">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414925">
        <w:rPr>
          <w:rFonts w:ascii="Times New Roman" w:eastAsia="Calibri" w:hAnsi="Times New Roman" w:cs="Times New Roman"/>
          <w:sz w:val="12"/>
          <w:szCs w:val="12"/>
        </w:rPr>
        <w:t>обеспечения прозрачности в деятельности органов местного самоуправления сельского поселения Кармало-Аделяково муниципального района Сергиевский.</w:t>
      </w:r>
    </w:p>
    <w:p w:rsidR="00414925" w:rsidRPr="00414925" w:rsidRDefault="00414925" w:rsidP="00414925">
      <w:pPr>
        <w:tabs>
          <w:tab w:val="left" w:pos="284"/>
        </w:tabs>
        <w:spacing w:after="0" w:line="240" w:lineRule="auto"/>
        <w:ind w:firstLine="284"/>
        <w:jc w:val="both"/>
        <w:rPr>
          <w:rFonts w:ascii="Times New Roman" w:eastAsia="Calibri" w:hAnsi="Times New Roman" w:cs="Times New Roman"/>
          <w:sz w:val="12"/>
          <w:szCs w:val="12"/>
        </w:rPr>
      </w:pPr>
    </w:p>
    <w:p w:rsidR="00414925" w:rsidRPr="00414925" w:rsidRDefault="00414925" w:rsidP="00414925">
      <w:pPr>
        <w:tabs>
          <w:tab w:val="left" w:pos="284"/>
        </w:tabs>
        <w:spacing w:after="0" w:line="240" w:lineRule="auto"/>
        <w:ind w:firstLine="284"/>
        <w:jc w:val="center"/>
        <w:rPr>
          <w:rFonts w:ascii="Times New Roman" w:eastAsia="Calibri" w:hAnsi="Times New Roman" w:cs="Times New Roman"/>
          <w:b/>
          <w:sz w:val="12"/>
          <w:szCs w:val="12"/>
        </w:rPr>
      </w:pPr>
      <w:r w:rsidRPr="00414925">
        <w:rPr>
          <w:rFonts w:ascii="Times New Roman" w:eastAsia="Calibri" w:hAnsi="Times New Roman" w:cs="Times New Roman"/>
          <w:b/>
          <w:sz w:val="12"/>
          <w:szCs w:val="12"/>
        </w:rPr>
        <w:t>II. Цели и задачи Программы, сроки и этапы ее реализации</w:t>
      </w:r>
    </w:p>
    <w:p w:rsidR="00414925" w:rsidRPr="00414925" w:rsidRDefault="00414925" w:rsidP="00414925">
      <w:pPr>
        <w:tabs>
          <w:tab w:val="left" w:pos="284"/>
        </w:tabs>
        <w:spacing w:after="0" w:line="240" w:lineRule="auto"/>
        <w:ind w:firstLine="284"/>
        <w:jc w:val="both"/>
        <w:rPr>
          <w:rFonts w:ascii="Times New Roman" w:eastAsia="Calibri" w:hAnsi="Times New Roman" w:cs="Times New Roman"/>
          <w:sz w:val="12"/>
          <w:szCs w:val="12"/>
        </w:rPr>
      </w:pPr>
      <w:r w:rsidRPr="00414925">
        <w:rPr>
          <w:rFonts w:ascii="Times New Roman" w:eastAsia="Calibri" w:hAnsi="Times New Roman" w:cs="Times New Roman"/>
          <w:sz w:val="12"/>
          <w:szCs w:val="12"/>
        </w:rPr>
        <w:t>Основной целью Программы является повышение эффективности деятельности органов местного самоуправления за счет снижения коррупционных рисков.</w:t>
      </w:r>
    </w:p>
    <w:p w:rsidR="00414925" w:rsidRPr="00414925" w:rsidRDefault="00414925" w:rsidP="00414925">
      <w:pPr>
        <w:tabs>
          <w:tab w:val="left" w:pos="284"/>
        </w:tabs>
        <w:spacing w:after="0" w:line="240" w:lineRule="auto"/>
        <w:ind w:firstLine="284"/>
        <w:jc w:val="both"/>
        <w:rPr>
          <w:rFonts w:ascii="Times New Roman" w:eastAsia="Calibri" w:hAnsi="Times New Roman" w:cs="Times New Roman"/>
          <w:sz w:val="12"/>
          <w:szCs w:val="12"/>
        </w:rPr>
      </w:pPr>
      <w:r w:rsidRPr="00414925">
        <w:rPr>
          <w:rFonts w:ascii="Times New Roman" w:eastAsia="Calibri" w:hAnsi="Times New Roman" w:cs="Times New Roman"/>
          <w:sz w:val="12"/>
          <w:szCs w:val="12"/>
        </w:rPr>
        <w:t>Для достижения поставленной цели необходимо решение следующего комплекса взаимосвязанных задач.</w:t>
      </w:r>
    </w:p>
    <w:p w:rsidR="00414925" w:rsidRPr="00414925" w:rsidRDefault="00414925" w:rsidP="00414925">
      <w:pPr>
        <w:tabs>
          <w:tab w:val="left" w:pos="284"/>
        </w:tabs>
        <w:spacing w:after="0" w:line="240" w:lineRule="auto"/>
        <w:ind w:firstLine="284"/>
        <w:jc w:val="both"/>
        <w:rPr>
          <w:rFonts w:ascii="Times New Roman" w:eastAsia="Calibri" w:hAnsi="Times New Roman" w:cs="Times New Roman"/>
          <w:sz w:val="12"/>
          <w:szCs w:val="12"/>
        </w:rPr>
      </w:pPr>
      <w:r w:rsidRPr="00414925">
        <w:rPr>
          <w:rFonts w:ascii="Times New Roman" w:eastAsia="Calibri" w:hAnsi="Times New Roman" w:cs="Times New Roman"/>
          <w:sz w:val="12"/>
          <w:szCs w:val="12"/>
        </w:rPr>
        <w:t>Задачи:</w:t>
      </w:r>
    </w:p>
    <w:p w:rsidR="00414925" w:rsidRPr="00414925" w:rsidRDefault="00414925" w:rsidP="00414925">
      <w:pPr>
        <w:tabs>
          <w:tab w:val="left" w:pos="284"/>
        </w:tabs>
        <w:spacing w:after="0" w:line="240" w:lineRule="auto"/>
        <w:ind w:firstLine="284"/>
        <w:jc w:val="both"/>
        <w:rPr>
          <w:rFonts w:ascii="Times New Roman" w:eastAsia="Calibri" w:hAnsi="Times New Roman" w:cs="Times New Roman"/>
          <w:sz w:val="12"/>
          <w:szCs w:val="12"/>
        </w:rPr>
      </w:pPr>
      <w:r w:rsidRPr="00414925">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414925">
        <w:rPr>
          <w:rFonts w:ascii="Times New Roman" w:eastAsia="Calibri" w:hAnsi="Times New Roman" w:cs="Times New Roman"/>
          <w:sz w:val="12"/>
          <w:szCs w:val="12"/>
        </w:rPr>
        <w:t xml:space="preserve">Повышение </w:t>
      </w:r>
      <w:proofErr w:type="gramStart"/>
      <w:r w:rsidRPr="00414925">
        <w:rPr>
          <w:rFonts w:ascii="Times New Roman" w:eastAsia="Calibri" w:hAnsi="Times New Roman" w:cs="Times New Roman"/>
          <w:sz w:val="12"/>
          <w:szCs w:val="12"/>
        </w:rPr>
        <w:t>уровня открытости деятельности органов местного самоуправления</w:t>
      </w:r>
      <w:proofErr w:type="gramEnd"/>
      <w:r w:rsidRPr="00414925">
        <w:rPr>
          <w:rFonts w:ascii="Times New Roman" w:eastAsia="Calibri" w:hAnsi="Times New Roman" w:cs="Times New Roman"/>
          <w:sz w:val="12"/>
          <w:szCs w:val="12"/>
        </w:rPr>
        <w:t>.</w:t>
      </w:r>
    </w:p>
    <w:p w:rsidR="00414925" w:rsidRPr="00414925" w:rsidRDefault="00414925" w:rsidP="00414925">
      <w:pPr>
        <w:tabs>
          <w:tab w:val="left" w:pos="284"/>
        </w:tabs>
        <w:spacing w:after="0" w:line="240" w:lineRule="auto"/>
        <w:ind w:firstLine="284"/>
        <w:jc w:val="both"/>
        <w:rPr>
          <w:rFonts w:ascii="Times New Roman" w:eastAsia="Calibri" w:hAnsi="Times New Roman" w:cs="Times New Roman"/>
          <w:sz w:val="12"/>
          <w:szCs w:val="12"/>
        </w:rPr>
      </w:pPr>
      <w:r w:rsidRPr="00414925">
        <w:rPr>
          <w:rFonts w:ascii="Times New Roman" w:eastAsia="Calibri" w:hAnsi="Times New Roman" w:cs="Times New Roman"/>
          <w:sz w:val="12"/>
          <w:szCs w:val="12"/>
        </w:rPr>
        <w:t>Повышение уровня открытости является одним из важнейших направлений в рамках Программы, позволяющих принимать обоснованные и адекватные решения по профилактике коррупции в органах местного самоуправления. Целью данного направления Программы является разработка механизмов оценки коррупционных рисков при осуществлении деятельности органов местного самоуправления с использованием различных форм общественного контроля для принятия адекватных решений по предупреждению коррупции и борьбе с ее проявлениями в органах местного самоуправления. По данному направлению необходимо обеспечить выполнение мероприятий</w:t>
      </w:r>
    </w:p>
    <w:p w:rsidR="00414925" w:rsidRPr="00414925" w:rsidRDefault="00414925" w:rsidP="00414925">
      <w:pPr>
        <w:tabs>
          <w:tab w:val="left" w:pos="284"/>
        </w:tabs>
        <w:spacing w:after="0" w:line="240" w:lineRule="auto"/>
        <w:ind w:firstLine="284"/>
        <w:jc w:val="both"/>
        <w:rPr>
          <w:rFonts w:ascii="Times New Roman" w:eastAsia="Calibri" w:hAnsi="Times New Roman" w:cs="Times New Roman"/>
          <w:sz w:val="12"/>
          <w:szCs w:val="12"/>
        </w:rPr>
      </w:pPr>
      <w:r w:rsidRPr="00414925">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414925">
        <w:rPr>
          <w:rFonts w:ascii="Times New Roman" w:eastAsia="Calibri" w:hAnsi="Times New Roman" w:cs="Times New Roman"/>
          <w:sz w:val="12"/>
          <w:szCs w:val="12"/>
        </w:rPr>
        <w:t>опубликовать общественно значимую информацию о деятельности органов местного самоуправления по противодействию коррупции;</w:t>
      </w:r>
    </w:p>
    <w:p w:rsidR="00414925" w:rsidRPr="00414925" w:rsidRDefault="00414925" w:rsidP="00414925">
      <w:pPr>
        <w:tabs>
          <w:tab w:val="left" w:pos="284"/>
        </w:tabs>
        <w:spacing w:after="0" w:line="240" w:lineRule="auto"/>
        <w:ind w:firstLine="284"/>
        <w:jc w:val="both"/>
        <w:rPr>
          <w:rFonts w:ascii="Times New Roman" w:eastAsia="Calibri" w:hAnsi="Times New Roman" w:cs="Times New Roman"/>
          <w:sz w:val="12"/>
          <w:szCs w:val="12"/>
        </w:rPr>
      </w:pPr>
      <w:r w:rsidRPr="00414925">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414925">
        <w:rPr>
          <w:rFonts w:ascii="Times New Roman" w:eastAsia="Calibri" w:hAnsi="Times New Roman" w:cs="Times New Roman"/>
          <w:sz w:val="12"/>
          <w:szCs w:val="12"/>
        </w:rPr>
        <w:t>проводить антикоррупционные консультации и круглые столы по проблемам борьбы с коррупцией.</w:t>
      </w:r>
    </w:p>
    <w:p w:rsidR="00414925" w:rsidRPr="00414925" w:rsidRDefault="00414925" w:rsidP="00414925">
      <w:pPr>
        <w:tabs>
          <w:tab w:val="left" w:pos="284"/>
        </w:tabs>
        <w:spacing w:after="0" w:line="240" w:lineRule="auto"/>
        <w:ind w:firstLine="284"/>
        <w:jc w:val="both"/>
        <w:rPr>
          <w:rFonts w:ascii="Times New Roman" w:eastAsia="Calibri" w:hAnsi="Times New Roman" w:cs="Times New Roman"/>
          <w:sz w:val="12"/>
          <w:szCs w:val="12"/>
        </w:rPr>
      </w:pPr>
      <w:r w:rsidRPr="00414925">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414925">
        <w:rPr>
          <w:rFonts w:ascii="Times New Roman" w:eastAsia="Calibri" w:hAnsi="Times New Roman" w:cs="Times New Roman"/>
          <w:sz w:val="12"/>
          <w:szCs w:val="12"/>
        </w:rPr>
        <w:t>Регламентация исполнения органами местного самоуправления отдельных полномочий.</w:t>
      </w:r>
    </w:p>
    <w:p w:rsidR="00414925" w:rsidRPr="00414925" w:rsidRDefault="00414925" w:rsidP="00414925">
      <w:pPr>
        <w:tabs>
          <w:tab w:val="left" w:pos="284"/>
        </w:tabs>
        <w:spacing w:after="0" w:line="240" w:lineRule="auto"/>
        <w:ind w:firstLine="284"/>
        <w:jc w:val="both"/>
        <w:rPr>
          <w:rFonts w:ascii="Times New Roman" w:eastAsia="Calibri" w:hAnsi="Times New Roman" w:cs="Times New Roman"/>
          <w:sz w:val="12"/>
          <w:szCs w:val="12"/>
        </w:rPr>
      </w:pPr>
      <w:r w:rsidRPr="00414925">
        <w:rPr>
          <w:rFonts w:ascii="Times New Roman" w:eastAsia="Calibri" w:hAnsi="Times New Roman" w:cs="Times New Roman"/>
          <w:sz w:val="12"/>
          <w:szCs w:val="12"/>
        </w:rPr>
        <w:t>В рамках Программы необходимо принятие дополнительных мер, препятствующих возможности возникновения коррупционных отношений с участием сотрудников органов местного самоуправления при исполнении ими должностных обязанностей. В связи с этим необходимо провести анализ эффективности исполнения должностных обязанностей в рамках полномочий органов местного самоуправления на предмет уменьшения коррупционных рисков.</w:t>
      </w:r>
    </w:p>
    <w:p w:rsidR="00414925" w:rsidRPr="00414925" w:rsidRDefault="00414925" w:rsidP="00414925">
      <w:pPr>
        <w:tabs>
          <w:tab w:val="left" w:pos="284"/>
        </w:tabs>
        <w:spacing w:after="0" w:line="240" w:lineRule="auto"/>
        <w:ind w:firstLine="284"/>
        <w:jc w:val="both"/>
        <w:rPr>
          <w:rFonts w:ascii="Times New Roman" w:eastAsia="Calibri" w:hAnsi="Times New Roman" w:cs="Times New Roman"/>
          <w:sz w:val="12"/>
          <w:szCs w:val="12"/>
        </w:rPr>
      </w:pPr>
      <w:r w:rsidRPr="00414925">
        <w:rPr>
          <w:rFonts w:ascii="Times New Roman" w:eastAsia="Calibri" w:hAnsi="Times New Roman" w:cs="Times New Roman"/>
          <w:sz w:val="12"/>
          <w:szCs w:val="12"/>
        </w:rPr>
        <w:t>3.</w:t>
      </w:r>
      <w:r>
        <w:rPr>
          <w:rFonts w:ascii="Times New Roman" w:eastAsia="Calibri" w:hAnsi="Times New Roman" w:cs="Times New Roman"/>
          <w:sz w:val="12"/>
          <w:szCs w:val="12"/>
        </w:rPr>
        <w:t xml:space="preserve"> </w:t>
      </w:r>
      <w:r w:rsidRPr="00414925">
        <w:rPr>
          <w:rFonts w:ascii="Times New Roman" w:eastAsia="Calibri" w:hAnsi="Times New Roman" w:cs="Times New Roman"/>
          <w:sz w:val="12"/>
          <w:szCs w:val="12"/>
        </w:rPr>
        <w:t>Совершенствование механизма кадрового обеспечения органов местного самоуправления.</w:t>
      </w:r>
    </w:p>
    <w:p w:rsidR="00414925" w:rsidRPr="00414925" w:rsidRDefault="00414925" w:rsidP="00414925">
      <w:pPr>
        <w:tabs>
          <w:tab w:val="left" w:pos="284"/>
        </w:tabs>
        <w:spacing w:after="0" w:line="240" w:lineRule="auto"/>
        <w:ind w:firstLine="284"/>
        <w:jc w:val="both"/>
        <w:rPr>
          <w:rFonts w:ascii="Times New Roman" w:eastAsia="Calibri" w:hAnsi="Times New Roman" w:cs="Times New Roman"/>
          <w:sz w:val="12"/>
          <w:szCs w:val="12"/>
        </w:rPr>
      </w:pPr>
      <w:r w:rsidRPr="00414925">
        <w:rPr>
          <w:rFonts w:ascii="Times New Roman" w:eastAsia="Calibri" w:hAnsi="Times New Roman" w:cs="Times New Roman"/>
          <w:sz w:val="12"/>
          <w:szCs w:val="12"/>
        </w:rPr>
        <w:t>Кадровая политика является важным элементом в системе муниципальной службы. Обеспечение качественного отбора кандидатов на замещение должностей муниципальной службы – неотъемлемая часть антикоррупционной Программы.</w:t>
      </w:r>
    </w:p>
    <w:p w:rsidR="00414925" w:rsidRPr="00414925" w:rsidRDefault="00414925" w:rsidP="00414925">
      <w:pPr>
        <w:tabs>
          <w:tab w:val="left" w:pos="284"/>
        </w:tabs>
        <w:spacing w:after="0" w:line="240" w:lineRule="auto"/>
        <w:ind w:firstLine="284"/>
        <w:jc w:val="both"/>
        <w:rPr>
          <w:rFonts w:ascii="Times New Roman" w:eastAsia="Calibri" w:hAnsi="Times New Roman" w:cs="Times New Roman"/>
          <w:sz w:val="12"/>
          <w:szCs w:val="12"/>
        </w:rPr>
      </w:pPr>
      <w:proofErr w:type="gramStart"/>
      <w:r w:rsidRPr="00414925">
        <w:rPr>
          <w:rFonts w:ascii="Times New Roman" w:eastAsia="Calibri" w:hAnsi="Times New Roman" w:cs="Times New Roman"/>
          <w:sz w:val="12"/>
          <w:szCs w:val="12"/>
        </w:rPr>
        <w:t>Целью данного направления является недопущение поступления на муниципальную службу граждан, не отвечающих требованиям, предъявляемым к муниципальной служащим, преследующих противоправные корыстные цели, а также устранение предпосылок нарушений служебной дисциплины, минимизация возможностей возникновения конфликта интересов.</w:t>
      </w:r>
      <w:proofErr w:type="gramEnd"/>
    </w:p>
    <w:p w:rsidR="00414925" w:rsidRPr="00414925" w:rsidRDefault="00414925" w:rsidP="00414925">
      <w:pPr>
        <w:tabs>
          <w:tab w:val="left" w:pos="284"/>
        </w:tabs>
        <w:spacing w:after="0" w:line="240" w:lineRule="auto"/>
        <w:ind w:firstLine="284"/>
        <w:jc w:val="both"/>
        <w:rPr>
          <w:rFonts w:ascii="Times New Roman" w:eastAsia="Calibri" w:hAnsi="Times New Roman" w:cs="Times New Roman"/>
          <w:sz w:val="12"/>
          <w:szCs w:val="12"/>
        </w:rPr>
      </w:pPr>
      <w:r w:rsidRPr="00414925">
        <w:rPr>
          <w:rFonts w:ascii="Times New Roman" w:eastAsia="Calibri" w:hAnsi="Times New Roman" w:cs="Times New Roman"/>
          <w:sz w:val="12"/>
          <w:szCs w:val="12"/>
        </w:rPr>
        <w:t>4.</w:t>
      </w:r>
      <w:r>
        <w:rPr>
          <w:rFonts w:ascii="Times New Roman" w:eastAsia="Calibri" w:hAnsi="Times New Roman" w:cs="Times New Roman"/>
          <w:sz w:val="12"/>
          <w:szCs w:val="12"/>
        </w:rPr>
        <w:t xml:space="preserve"> </w:t>
      </w:r>
      <w:r w:rsidRPr="00414925">
        <w:rPr>
          <w:rFonts w:ascii="Times New Roman" w:eastAsia="Calibri" w:hAnsi="Times New Roman" w:cs="Times New Roman"/>
          <w:sz w:val="12"/>
          <w:szCs w:val="12"/>
        </w:rPr>
        <w:t>Повышение уровня материального стимулирования профессионального и добросовестного исполнения должностных обязанностей сотрудниками органов местного самоуправления.</w:t>
      </w:r>
    </w:p>
    <w:p w:rsidR="00414925" w:rsidRPr="00414925" w:rsidRDefault="00414925" w:rsidP="00414925">
      <w:pPr>
        <w:tabs>
          <w:tab w:val="left" w:pos="284"/>
        </w:tabs>
        <w:spacing w:after="0" w:line="240" w:lineRule="auto"/>
        <w:ind w:firstLine="284"/>
        <w:jc w:val="both"/>
        <w:rPr>
          <w:rFonts w:ascii="Times New Roman" w:eastAsia="Calibri" w:hAnsi="Times New Roman" w:cs="Times New Roman"/>
          <w:sz w:val="12"/>
          <w:szCs w:val="12"/>
        </w:rPr>
      </w:pPr>
      <w:r w:rsidRPr="00414925">
        <w:rPr>
          <w:rFonts w:ascii="Times New Roman" w:eastAsia="Calibri" w:hAnsi="Times New Roman" w:cs="Times New Roman"/>
          <w:sz w:val="12"/>
          <w:szCs w:val="12"/>
        </w:rPr>
        <w:t>Целью данного направления мероприятий является повышение ответственности, добросовестности и профессионализма в части выполнения сотрудниками своих должностных обязанностей, в том числе за счет создания действенной системы материальных и моральных стимулов.</w:t>
      </w:r>
    </w:p>
    <w:p w:rsidR="00414925" w:rsidRPr="00414925" w:rsidRDefault="00414925" w:rsidP="00414925">
      <w:pPr>
        <w:tabs>
          <w:tab w:val="left" w:pos="284"/>
        </w:tabs>
        <w:spacing w:after="0" w:line="240" w:lineRule="auto"/>
        <w:ind w:firstLine="284"/>
        <w:jc w:val="both"/>
        <w:rPr>
          <w:rFonts w:ascii="Times New Roman" w:eastAsia="Calibri" w:hAnsi="Times New Roman" w:cs="Times New Roman"/>
          <w:sz w:val="12"/>
          <w:szCs w:val="12"/>
        </w:rPr>
      </w:pPr>
      <w:r w:rsidRPr="00414925">
        <w:rPr>
          <w:rFonts w:ascii="Times New Roman" w:eastAsia="Calibri" w:hAnsi="Times New Roman" w:cs="Times New Roman"/>
          <w:sz w:val="12"/>
          <w:szCs w:val="12"/>
        </w:rPr>
        <w:t>5.</w:t>
      </w:r>
      <w:r>
        <w:rPr>
          <w:rFonts w:ascii="Times New Roman" w:eastAsia="Calibri" w:hAnsi="Times New Roman" w:cs="Times New Roman"/>
          <w:sz w:val="12"/>
          <w:szCs w:val="12"/>
        </w:rPr>
        <w:t xml:space="preserve"> </w:t>
      </w:r>
      <w:r w:rsidRPr="00414925">
        <w:rPr>
          <w:rFonts w:ascii="Times New Roman" w:eastAsia="Calibri" w:hAnsi="Times New Roman" w:cs="Times New Roman"/>
          <w:sz w:val="12"/>
          <w:szCs w:val="12"/>
        </w:rPr>
        <w:t>Осуществление комплекса мер, направленных на улучшение управления органами местного самоуправления в социально – экономической сфере и включающих в себя:</w:t>
      </w:r>
    </w:p>
    <w:p w:rsidR="00414925" w:rsidRPr="00414925" w:rsidRDefault="00414925" w:rsidP="00414925">
      <w:pPr>
        <w:tabs>
          <w:tab w:val="left" w:pos="284"/>
        </w:tabs>
        <w:spacing w:after="0" w:line="240" w:lineRule="auto"/>
        <w:ind w:firstLine="284"/>
        <w:jc w:val="both"/>
        <w:rPr>
          <w:rFonts w:ascii="Times New Roman" w:eastAsia="Calibri" w:hAnsi="Times New Roman" w:cs="Times New Roman"/>
          <w:sz w:val="12"/>
          <w:szCs w:val="12"/>
        </w:rPr>
      </w:pPr>
      <w:r w:rsidRPr="00414925">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414925">
        <w:rPr>
          <w:rFonts w:ascii="Times New Roman" w:eastAsia="Calibri" w:hAnsi="Times New Roman" w:cs="Times New Roman"/>
          <w:sz w:val="12"/>
          <w:szCs w:val="12"/>
        </w:rPr>
        <w:t>регламентацию использования муниципального имущества и муниципальных ресурсов, передачи прав на использование такого имущества и его отчуждения;</w:t>
      </w:r>
    </w:p>
    <w:p w:rsidR="00414925" w:rsidRPr="00414925" w:rsidRDefault="00414925" w:rsidP="00414925">
      <w:pPr>
        <w:tabs>
          <w:tab w:val="left" w:pos="284"/>
        </w:tabs>
        <w:spacing w:after="0" w:line="240" w:lineRule="auto"/>
        <w:ind w:firstLine="284"/>
        <w:jc w:val="both"/>
        <w:rPr>
          <w:rFonts w:ascii="Times New Roman" w:eastAsia="Calibri" w:hAnsi="Times New Roman" w:cs="Times New Roman"/>
          <w:sz w:val="12"/>
          <w:szCs w:val="12"/>
        </w:rPr>
      </w:pPr>
      <w:r w:rsidRPr="00414925">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414925">
        <w:rPr>
          <w:rFonts w:ascii="Times New Roman" w:eastAsia="Calibri" w:hAnsi="Times New Roman" w:cs="Times New Roman"/>
          <w:sz w:val="12"/>
          <w:szCs w:val="12"/>
        </w:rPr>
        <w:t xml:space="preserve">обеспечение </w:t>
      </w:r>
      <w:proofErr w:type="gramStart"/>
      <w:r w:rsidRPr="00414925">
        <w:rPr>
          <w:rFonts w:ascii="Times New Roman" w:eastAsia="Calibri" w:hAnsi="Times New Roman" w:cs="Times New Roman"/>
          <w:sz w:val="12"/>
          <w:szCs w:val="12"/>
        </w:rPr>
        <w:t>контроля за</w:t>
      </w:r>
      <w:proofErr w:type="gramEnd"/>
      <w:r w:rsidRPr="00414925">
        <w:rPr>
          <w:rFonts w:ascii="Times New Roman" w:eastAsia="Calibri" w:hAnsi="Times New Roman" w:cs="Times New Roman"/>
          <w:sz w:val="12"/>
          <w:szCs w:val="12"/>
        </w:rPr>
        <w:t xml:space="preserve"> выполнением принятых контрактных обязательств, прозрачностью процедур закупок.</w:t>
      </w:r>
    </w:p>
    <w:p w:rsidR="00414925" w:rsidRPr="00414925" w:rsidRDefault="00414925" w:rsidP="00414925">
      <w:pPr>
        <w:tabs>
          <w:tab w:val="left" w:pos="284"/>
        </w:tabs>
        <w:spacing w:after="0" w:line="240" w:lineRule="auto"/>
        <w:ind w:firstLine="284"/>
        <w:jc w:val="both"/>
        <w:rPr>
          <w:rFonts w:ascii="Times New Roman" w:eastAsia="Calibri" w:hAnsi="Times New Roman" w:cs="Times New Roman"/>
          <w:sz w:val="12"/>
          <w:szCs w:val="12"/>
        </w:rPr>
      </w:pPr>
      <w:r w:rsidRPr="00414925">
        <w:rPr>
          <w:rFonts w:ascii="Times New Roman" w:eastAsia="Calibri" w:hAnsi="Times New Roman" w:cs="Times New Roman"/>
          <w:sz w:val="12"/>
          <w:szCs w:val="12"/>
        </w:rPr>
        <w:t>Срок реализации Программы – 2019 – 2021 годы. Программа реализуется в три этапа: первый этап – 2019 год, второй этап – 2020 год, третий этап – 2021 год.</w:t>
      </w:r>
    </w:p>
    <w:p w:rsidR="00414925" w:rsidRPr="00414925" w:rsidRDefault="00414925" w:rsidP="00414925">
      <w:pPr>
        <w:tabs>
          <w:tab w:val="left" w:pos="284"/>
        </w:tabs>
        <w:spacing w:after="0" w:line="240" w:lineRule="auto"/>
        <w:ind w:firstLine="284"/>
        <w:jc w:val="both"/>
        <w:rPr>
          <w:rFonts w:ascii="Times New Roman" w:eastAsia="Calibri" w:hAnsi="Times New Roman" w:cs="Times New Roman"/>
          <w:sz w:val="12"/>
          <w:szCs w:val="12"/>
        </w:rPr>
      </w:pPr>
    </w:p>
    <w:p w:rsidR="00414925" w:rsidRPr="00414925" w:rsidRDefault="00414925" w:rsidP="00414925">
      <w:pPr>
        <w:tabs>
          <w:tab w:val="left" w:pos="284"/>
        </w:tabs>
        <w:spacing w:after="0" w:line="240" w:lineRule="auto"/>
        <w:ind w:firstLine="284"/>
        <w:jc w:val="center"/>
        <w:rPr>
          <w:rFonts w:ascii="Times New Roman" w:eastAsia="Calibri" w:hAnsi="Times New Roman" w:cs="Times New Roman"/>
          <w:b/>
          <w:sz w:val="12"/>
          <w:szCs w:val="12"/>
        </w:rPr>
      </w:pPr>
      <w:r w:rsidRPr="00414925">
        <w:rPr>
          <w:rFonts w:ascii="Times New Roman" w:eastAsia="Calibri" w:hAnsi="Times New Roman" w:cs="Times New Roman"/>
          <w:b/>
          <w:sz w:val="12"/>
          <w:szCs w:val="12"/>
        </w:rPr>
        <w:t>III. Важнейшие целевые индикаторы (показатели) Программы</w:t>
      </w:r>
    </w:p>
    <w:p w:rsidR="00414925" w:rsidRPr="00414925" w:rsidRDefault="00414925" w:rsidP="00414925">
      <w:pPr>
        <w:tabs>
          <w:tab w:val="left" w:pos="284"/>
        </w:tabs>
        <w:spacing w:after="0" w:line="240" w:lineRule="auto"/>
        <w:ind w:firstLine="284"/>
        <w:jc w:val="both"/>
        <w:rPr>
          <w:rFonts w:ascii="Times New Roman" w:eastAsia="Calibri" w:hAnsi="Times New Roman" w:cs="Times New Roman"/>
          <w:sz w:val="12"/>
          <w:szCs w:val="12"/>
        </w:rPr>
      </w:pPr>
      <w:r w:rsidRPr="00414925">
        <w:rPr>
          <w:rFonts w:ascii="Times New Roman" w:eastAsia="Calibri" w:hAnsi="Times New Roman" w:cs="Times New Roman"/>
          <w:sz w:val="12"/>
          <w:szCs w:val="12"/>
        </w:rPr>
        <w:t>Ожидаемыми результатами реализации Программы являются:</w:t>
      </w:r>
    </w:p>
    <w:p w:rsidR="00414925" w:rsidRPr="00414925" w:rsidRDefault="00414925" w:rsidP="00414925">
      <w:pPr>
        <w:tabs>
          <w:tab w:val="left" w:pos="284"/>
        </w:tabs>
        <w:spacing w:after="0" w:line="240" w:lineRule="auto"/>
        <w:ind w:firstLine="284"/>
        <w:jc w:val="both"/>
        <w:rPr>
          <w:rFonts w:ascii="Times New Roman" w:eastAsia="Calibri" w:hAnsi="Times New Roman" w:cs="Times New Roman"/>
          <w:sz w:val="12"/>
          <w:szCs w:val="12"/>
        </w:rPr>
      </w:pPr>
      <w:r w:rsidRPr="00414925">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414925">
        <w:rPr>
          <w:rFonts w:ascii="Times New Roman" w:eastAsia="Calibri" w:hAnsi="Times New Roman" w:cs="Times New Roman"/>
          <w:sz w:val="12"/>
          <w:szCs w:val="12"/>
        </w:rPr>
        <w:t>повышение эффективности борьбы с коррупционными нарушениями в сфере деятельности органов местного самоуправления сельского поселения Кармало-Аделяково  муниципального района Сергиевский;</w:t>
      </w:r>
    </w:p>
    <w:p w:rsidR="00414925" w:rsidRPr="00414925" w:rsidRDefault="00414925" w:rsidP="00414925">
      <w:pPr>
        <w:tabs>
          <w:tab w:val="left" w:pos="284"/>
        </w:tabs>
        <w:spacing w:after="0" w:line="240" w:lineRule="auto"/>
        <w:ind w:firstLine="284"/>
        <w:jc w:val="both"/>
        <w:rPr>
          <w:rFonts w:ascii="Times New Roman" w:eastAsia="Calibri" w:hAnsi="Times New Roman" w:cs="Times New Roman"/>
          <w:sz w:val="12"/>
          <w:szCs w:val="12"/>
        </w:rPr>
      </w:pPr>
      <w:r w:rsidRPr="00414925">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414925">
        <w:rPr>
          <w:rFonts w:ascii="Times New Roman" w:eastAsia="Calibri" w:hAnsi="Times New Roman" w:cs="Times New Roman"/>
          <w:sz w:val="12"/>
          <w:szCs w:val="12"/>
        </w:rPr>
        <w:t>снижение числа злоупотреблений служебным положением со стороны должностных лиц и сотрудников органов местного самоуправления сельского поселения Кармало-Аделяково  муниципального района Сергиевский;</w:t>
      </w:r>
    </w:p>
    <w:p w:rsidR="00414925" w:rsidRPr="00414925" w:rsidRDefault="00414925" w:rsidP="00414925">
      <w:pPr>
        <w:tabs>
          <w:tab w:val="left" w:pos="284"/>
        </w:tabs>
        <w:spacing w:after="0" w:line="240" w:lineRule="auto"/>
        <w:ind w:firstLine="284"/>
        <w:jc w:val="both"/>
        <w:rPr>
          <w:rFonts w:ascii="Times New Roman" w:eastAsia="Calibri" w:hAnsi="Times New Roman" w:cs="Times New Roman"/>
          <w:sz w:val="12"/>
          <w:szCs w:val="12"/>
        </w:rPr>
      </w:pPr>
      <w:r w:rsidRPr="00414925">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414925">
        <w:rPr>
          <w:rFonts w:ascii="Times New Roman" w:eastAsia="Calibri" w:hAnsi="Times New Roman" w:cs="Times New Roman"/>
          <w:sz w:val="12"/>
          <w:szCs w:val="12"/>
        </w:rPr>
        <w:t>укрепление доверия граждан к органам местного самоуправления сельского поселения Кармало-Аделяково муниципального района Сергиевский;</w:t>
      </w:r>
    </w:p>
    <w:p w:rsidR="00414925" w:rsidRPr="00414925" w:rsidRDefault="00414925" w:rsidP="00414925">
      <w:pPr>
        <w:tabs>
          <w:tab w:val="left" w:pos="284"/>
        </w:tabs>
        <w:spacing w:after="0" w:line="240" w:lineRule="auto"/>
        <w:ind w:firstLine="284"/>
        <w:jc w:val="both"/>
        <w:rPr>
          <w:rFonts w:ascii="Times New Roman" w:eastAsia="Calibri" w:hAnsi="Times New Roman" w:cs="Times New Roman"/>
          <w:sz w:val="12"/>
          <w:szCs w:val="12"/>
        </w:rPr>
      </w:pPr>
      <w:r w:rsidRPr="00414925">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414925">
        <w:rPr>
          <w:rFonts w:ascii="Times New Roman" w:eastAsia="Calibri" w:hAnsi="Times New Roman" w:cs="Times New Roman"/>
          <w:sz w:val="12"/>
          <w:szCs w:val="12"/>
        </w:rPr>
        <w:t>развитие и укрепление ин</w:t>
      </w:r>
      <w:r>
        <w:rPr>
          <w:rFonts w:ascii="Times New Roman" w:eastAsia="Calibri" w:hAnsi="Times New Roman" w:cs="Times New Roman"/>
          <w:sz w:val="12"/>
          <w:szCs w:val="12"/>
        </w:rPr>
        <w:t>ститутов гражданского общества.</w:t>
      </w:r>
    </w:p>
    <w:p w:rsidR="004F0199" w:rsidRDefault="00414925" w:rsidP="00414925">
      <w:pPr>
        <w:tabs>
          <w:tab w:val="left" w:pos="284"/>
        </w:tabs>
        <w:spacing w:after="0" w:line="240" w:lineRule="auto"/>
        <w:ind w:firstLine="284"/>
        <w:jc w:val="both"/>
        <w:rPr>
          <w:rFonts w:ascii="Times New Roman" w:eastAsia="Calibri" w:hAnsi="Times New Roman" w:cs="Times New Roman"/>
          <w:sz w:val="12"/>
          <w:szCs w:val="12"/>
        </w:rPr>
      </w:pPr>
      <w:r w:rsidRPr="00414925">
        <w:rPr>
          <w:rFonts w:ascii="Times New Roman" w:eastAsia="Calibri" w:hAnsi="Times New Roman" w:cs="Times New Roman"/>
          <w:sz w:val="12"/>
          <w:szCs w:val="12"/>
        </w:rPr>
        <w:t>Оценка реализации Программы производится в соответствии с целевыми индикаторами Программы:</w:t>
      </w:r>
    </w:p>
    <w:tbl>
      <w:tblPr>
        <w:tblW w:w="751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2"/>
        <w:gridCol w:w="3446"/>
        <w:gridCol w:w="1134"/>
        <w:gridCol w:w="708"/>
        <w:gridCol w:w="567"/>
        <w:gridCol w:w="567"/>
        <w:gridCol w:w="709"/>
      </w:tblGrid>
      <w:tr w:rsidR="00414925" w:rsidRPr="00414925" w:rsidTr="00414925">
        <w:tc>
          <w:tcPr>
            <w:tcW w:w="382" w:type="dxa"/>
            <w:vMerge w:val="restart"/>
          </w:tcPr>
          <w:p w:rsidR="00414925" w:rsidRPr="00414925" w:rsidRDefault="00414925" w:rsidP="00414925">
            <w:pPr>
              <w:tabs>
                <w:tab w:val="left" w:pos="284"/>
              </w:tabs>
              <w:spacing w:after="0" w:line="240" w:lineRule="auto"/>
              <w:rPr>
                <w:rFonts w:ascii="Times New Roman" w:eastAsia="Calibri" w:hAnsi="Times New Roman" w:cs="Times New Roman"/>
                <w:sz w:val="12"/>
                <w:szCs w:val="12"/>
              </w:rPr>
            </w:pPr>
            <w:r w:rsidRPr="00414925">
              <w:rPr>
                <w:rFonts w:ascii="Times New Roman" w:eastAsia="Calibri" w:hAnsi="Times New Roman" w:cs="Times New Roman"/>
                <w:sz w:val="12"/>
                <w:szCs w:val="12"/>
              </w:rPr>
              <w:t xml:space="preserve">№ </w:t>
            </w:r>
            <w:proofErr w:type="gramStart"/>
            <w:r w:rsidRPr="00414925">
              <w:rPr>
                <w:rFonts w:ascii="Times New Roman" w:eastAsia="Calibri" w:hAnsi="Times New Roman" w:cs="Times New Roman"/>
                <w:sz w:val="12"/>
                <w:szCs w:val="12"/>
              </w:rPr>
              <w:t>п</w:t>
            </w:r>
            <w:proofErr w:type="gramEnd"/>
            <w:r w:rsidRPr="00414925">
              <w:rPr>
                <w:rFonts w:ascii="Times New Roman" w:eastAsia="Calibri" w:hAnsi="Times New Roman" w:cs="Times New Roman"/>
                <w:sz w:val="12"/>
                <w:szCs w:val="12"/>
              </w:rPr>
              <w:t>/п</w:t>
            </w:r>
          </w:p>
        </w:tc>
        <w:tc>
          <w:tcPr>
            <w:tcW w:w="3446" w:type="dxa"/>
            <w:vMerge w:val="restart"/>
          </w:tcPr>
          <w:p w:rsidR="00414925" w:rsidRPr="00414925" w:rsidRDefault="00414925" w:rsidP="00414925">
            <w:pPr>
              <w:tabs>
                <w:tab w:val="left" w:pos="284"/>
              </w:tabs>
              <w:spacing w:after="0" w:line="240" w:lineRule="auto"/>
              <w:rPr>
                <w:rFonts w:ascii="Times New Roman" w:eastAsia="Calibri" w:hAnsi="Times New Roman" w:cs="Times New Roman"/>
                <w:sz w:val="12"/>
                <w:szCs w:val="12"/>
              </w:rPr>
            </w:pPr>
            <w:r w:rsidRPr="00414925">
              <w:rPr>
                <w:rFonts w:ascii="Times New Roman" w:eastAsia="Calibri" w:hAnsi="Times New Roman" w:cs="Times New Roman"/>
                <w:sz w:val="12"/>
                <w:szCs w:val="12"/>
              </w:rPr>
              <w:t>Наименование целевого индикатора</w:t>
            </w:r>
          </w:p>
        </w:tc>
        <w:tc>
          <w:tcPr>
            <w:tcW w:w="1134" w:type="dxa"/>
            <w:vMerge w:val="restart"/>
          </w:tcPr>
          <w:p w:rsidR="00414925" w:rsidRPr="00414925" w:rsidRDefault="00414925" w:rsidP="00414925">
            <w:pPr>
              <w:tabs>
                <w:tab w:val="left" w:pos="284"/>
              </w:tabs>
              <w:spacing w:after="0" w:line="240" w:lineRule="auto"/>
              <w:rPr>
                <w:rFonts w:ascii="Times New Roman" w:eastAsia="Calibri" w:hAnsi="Times New Roman" w:cs="Times New Roman"/>
                <w:sz w:val="12"/>
                <w:szCs w:val="12"/>
              </w:rPr>
            </w:pPr>
            <w:r w:rsidRPr="00414925">
              <w:rPr>
                <w:rFonts w:ascii="Times New Roman" w:eastAsia="Calibri" w:hAnsi="Times New Roman" w:cs="Times New Roman"/>
                <w:sz w:val="12"/>
                <w:szCs w:val="12"/>
              </w:rPr>
              <w:t>Единица измерения</w:t>
            </w:r>
          </w:p>
        </w:tc>
        <w:tc>
          <w:tcPr>
            <w:tcW w:w="708" w:type="dxa"/>
            <w:vMerge w:val="restart"/>
          </w:tcPr>
          <w:p w:rsidR="00414925" w:rsidRPr="00414925" w:rsidRDefault="00414925" w:rsidP="00414925">
            <w:pPr>
              <w:tabs>
                <w:tab w:val="left" w:pos="284"/>
              </w:tabs>
              <w:spacing w:after="0" w:line="240" w:lineRule="auto"/>
              <w:rPr>
                <w:rFonts w:ascii="Times New Roman" w:eastAsia="Calibri" w:hAnsi="Times New Roman" w:cs="Times New Roman"/>
                <w:sz w:val="12"/>
                <w:szCs w:val="12"/>
              </w:rPr>
            </w:pPr>
            <w:r w:rsidRPr="00414925">
              <w:rPr>
                <w:rFonts w:ascii="Times New Roman" w:eastAsia="Calibri" w:hAnsi="Times New Roman" w:cs="Times New Roman"/>
                <w:sz w:val="12"/>
                <w:szCs w:val="12"/>
              </w:rPr>
              <w:t>Базовый уровень</w:t>
            </w:r>
          </w:p>
        </w:tc>
        <w:tc>
          <w:tcPr>
            <w:tcW w:w="1843" w:type="dxa"/>
            <w:gridSpan w:val="3"/>
          </w:tcPr>
          <w:p w:rsidR="00414925" w:rsidRPr="00414925" w:rsidRDefault="00414925" w:rsidP="00414925">
            <w:pPr>
              <w:tabs>
                <w:tab w:val="left" w:pos="284"/>
              </w:tabs>
              <w:spacing w:after="0" w:line="240" w:lineRule="auto"/>
              <w:rPr>
                <w:rFonts w:ascii="Times New Roman" w:eastAsia="Calibri" w:hAnsi="Times New Roman" w:cs="Times New Roman"/>
                <w:sz w:val="12"/>
                <w:szCs w:val="12"/>
              </w:rPr>
            </w:pPr>
            <w:r w:rsidRPr="00414925">
              <w:rPr>
                <w:rFonts w:ascii="Times New Roman" w:eastAsia="Calibri" w:hAnsi="Times New Roman" w:cs="Times New Roman"/>
                <w:sz w:val="12"/>
                <w:szCs w:val="12"/>
              </w:rPr>
              <w:t>Значение показателя</w:t>
            </w:r>
          </w:p>
        </w:tc>
      </w:tr>
      <w:tr w:rsidR="00414925" w:rsidRPr="00414925" w:rsidTr="00414925">
        <w:tc>
          <w:tcPr>
            <w:tcW w:w="382" w:type="dxa"/>
            <w:vMerge/>
          </w:tcPr>
          <w:p w:rsidR="00414925" w:rsidRPr="00414925" w:rsidRDefault="00414925" w:rsidP="00414925">
            <w:pPr>
              <w:tabs>
                <w:tab w:val="left" w:pos="284"/>
              </w:tabs>
              <w:spacing w:after="0" w:line="240" w:lineRule="auto"/>
              <w:rPr>
                <w:rFonts w:ascii="Times New Roman" w:eastAsia="Calibri" w:hAnsi="Times New Roman" w:cs="Times New Roman"/>
                <w:sz w:val="12"/>
                <w:szCs w:val="12"/>
              </w:rPr>
            </w:pPr>
          </w:p>
        </w:tc>
        <w:tc>
          <w:tcPr>
            <w:tcW w:w="3446" w:type="dxa"/>
            <w:vMerge/>
          </w:tcPr>
          <w:p w:rsidR="00414925" w:rsidRPr="00414925" w:rsidRDefault="00414925" w:rsidP="00414925">
            <w:pPr>
              <w:tabs>
                <w:tab w:val="left" w:pos="284"/>
              </w:tabs>
              <w:spacing w:after="0" w:line="240" w:lineRule="auto"/>
              <w:rPr>
                <w:rFonts w:ascii="Times New Roman" w:eastAsia="Calibri" w:hAnsi="Times New Roman" w:cs="Times New Roman"/>
                <w:sz w:val="12"/>
                <w:szCs w:val="12"/>
              </w:rPr>
            </w:pPr>
          </w:p>
        </w:tc>
        <w:tc>
          <w:tcPr>
            <w:tcW w:w="1134" w:type="dxa"/>
            <w:vMerge/>
          </w:tcPr>
          <w:p w:rsidR="00414925" w:rsidRPr="00414925" w:rsidRDefault="00414925" w:rsidP="00414925">
            <w:pPr>
              <w:tabs>
                <w:tab w:val="left" w:pos="284"/>
              </w:tabs>
              <w:spacing w:after="0" w:line="240" w:lineRule="auto"/>
              <w:rPr>
                <w:rFonts w:ascii="Times New Roman" w:eastAsia="Calibri" w:hAnsi="Times New Roman" w:cs="Times New Roman"/>
                <w:sz w:val="12"/>
                <w:szCs w:val="12"/>
              </w:rPr>
            </w:pPr>
          </w:p>
        </w:tc>
        <w:tc>
          <w:tcPr>
            <w:tcW w:w="708" w:type="dxa"/>
            <w:vMerge/>
          </w:tcPr>
          <w:p w:rsidR="00414925" w:rsidRPr="00414925" w:rsidRDefault="00414925" w:rsidP="00414925">
            <w:pPr>
              <w:tabs>
                <w:tab w:val="left" w:pos="284"/>
              </w:tabs>
              <w:spacing w:after="0" w:line="240" w:lineRule="auto"/>
              <w:rPr>
                <w:rFonts w:ascii="Times New Roman" w:eastAsia="Calibri" w:hAnsi="Times New Roman" w:cs="Times New Roman"/>
                <w:sz w:val="12"/>
                <w:szCs w:val="12"/>
              </w:rPr>
            </w:pPr>
          </w:p>
        </w:tc>
        <w:tc>
          <w:tcPr>
            <w:tcW w:w="567" w:type="dxa"/>
          </w:tcPr>
          <w:p w:rsidR="00414925" w:rsidRPr="00414925" w:rsidRDefault="00414925" w:rsidP="00414925">
            <w:pPr>
              <w:tabs>
                <w:tab w:val="left" w:pos="284"/>
              </w:tabs>
              <w:spacing w:after="0" w:line="240" w:lineRule="auto"/>
              <w:rPr>
                <w:rFonts w:ascii="Times New Roman" w:eastAsia="Calibri" w:hAnsi="Times New Roman" w:cs="Times New Roman"/>
                <w:sz w:val="12"/>
                <w:szCs w:val="12"/>
              </w:rPr>
            </w:pPr>
            <w:r w:rsidRPr="00414925">
              <w:rPr>
                <w:rFonts w:ascii="Times New Roman" w:eastAsia="Calibri" w:hAnsi="Times New Roman" w:cs="Times New Roman"/>
                <w:sz w:val="12"/>
                <w:szCs w:val="12"/>
              </w:rPr>
              <w:t>2019</w:t>
            </w:r>
          </w:p>
        </w:tc>
        <w:tc>
          <w:tcPr>
            <w:tcW w:w="567" w:type="dxa"/>
          </w:tcPr>
          <w:p w:rsidR="00414925" w:rsidRPr="00414925" w:rsidRDefault="00414925" w:rsidP="00414925">
            <w:pPr>
              <w:tabs>
                <w:tab w:val="left" w:pos="284"/>
              </w:tabs>
              <w:spacing w:after="0" w:line="240" w:lineRule="auto"/>
              <w:rPr>
                <w:rFonts w:ascii="Times New Roman" w:eastAsia="Calibri" w:hAnsi="Times New Roman" w:cs="Times New Roman"/>
                <w:sz w:val="12"/>
                <w:szCs w:val="12"/>
              </w:rPr>
            </w:pPr>
            <w:r w:rsidRPr="00414925">
              <w:rPr>
                <w:rFonts w:ascii="Times New Roman" w:eastAsia="Calibri" w:hAnsi="Times New Roman" w:cs="Times New Roman"/>
                <w:sz w:val="12"/>
                <w:szCs w:val="12"/>
              </w:rPr>
              <w:t>2020</w:t>
            </w:r>
          </w:p>
        </w:tc>
        <w:tc>
          <w:tcPr>
            <w:tcW w:w="709" w:type="dxa"/>
          </w:tcPr>
          <w:p w:rsidR="00414925" w:rsidRPr="00414925" w:rsidRDefault="00414925" w:rsidP="00414925">
            <w:pPr>
              <w:tabs>
                <w:tab w:val="left" w:pos="284"/>
              </w:tabs>
              <w:spacing w:after="0" w:line="240" w:lineRule="auto"/>
              <w:rPr>
                <w:rFonts w:ascii="Times New Roman" w:eastAsia="Calibri" w:hAnsi="Times New Roman" w:cs="Times New Roman"/>
                <w:sz w:val="12"/>
                <w:szCs w:val="12"/>
              </w:rPr>
            </w:pPr>
            <w:r w:rsidRPr="00414925">
              <w:rPr>
                <w:rFonts w:ascii="Times New Roman" w:eastAsia="Calibri" w:hAnsi="Times New Roman" w:cs="Times New Roman"/>
                <w:sz w:val="12"/>
                <w:szCs w:val="12"/>
              </w:rPr>
              <w:t>2021</w:t>
            </w:r>
          </w:p>
        </w:tc>
      </w:tr>
      <w:tr w:rsidR="00414925" w:rsidRPr="00414925" w:rsidTr="00414925">
        <w:tc>
          <w:tcPr>
            <w:tcW w:w="382" w:type="dxa"/>
          </w:tcPr>
          <w:p w:rsidR="00414925" w:rsidRPr="00414925" w:rsidRDefault="00414925" w:rsidP="00CD5510">
            <w:pPr>
              <w:numPr>
                <w:ilvl w:val="0"/>
                <w:numId w:val="14"/>
              </w:numPr>
              <w:tabs>
                <w:tab w:val="left" w:pos="284"/>
              </w:tabs>
              <w:spacing w:after="0" w:line="240" w:lineRule="auto"/>
              <w:rPr>
                <w:rFonts w:ascii="Times New Roman" w:eastAsia="Calibri" w:hAnsi="Times New Roman" w:cs="Times New Roman"/>
                <w:sz w:val="12"/>
                <w:szCs w:val="12"/>
              </w:rPr>
            </w:pPr>
          </w:p>
        </w:tc>
        <w:tc>
          <w:tcPr>
            <w:tcW w:w="3446" w:type="dxa"/>
          </w:tcPr>
          <w:p w:rsidR="00414925" w:rsidRPr="00414925" w:rsidRDefault="00414925" w:rsidP="00414925">
            <w:pPr>
              <w:tabs>
                <w:tab w:val="left" w:pos="284"/>
              </w:tabs>
              <w:spacing w:after="0" w:line="240" w:lineRule="auto"/>
              <w:rPr>
                <w:rFonts w:ascii="Times New Roman" w:eastAsia="Calibri" w:hAnsi="Times New Roman" w:cs="Times New Roman"/>
                <w:sz w:val="12"/>
                <w:szCs w:val="12"/>
              </w:rPr>
            </w:pPr>
            <w:r w:rsidRPr="00414925">
              <w:rPr>
                <w:rFonts w:ascii="Times New Roman" w:eastAsia="Calibri" w:hAnsi="Times New Roman" w:cs="Times New Roman"/>
                <w:sz w:val="12"/>
                <w:szCs w:val="12"/>
              </w:rPr>
              <w:t xml:space="preserve">доля граждан, удовлетворенных деятельностью органов местного самоуправления сельского поселения Кармало-Аделяково муниципального района Сергиевский </w:t>
            </w:r>
          </w:p>
        </w:tc>
        <w:tc>
          <w:tcPr>
            <w:tcW w:w="1134" w:type="dxa"/>
          </w:tcPr>
          <w:p w:rsidR="00414925" w:rsidRPr="00414925" w:rsidRDefault="00414925" w:rsidP="00414925">
            <w:pPr>
              <w:tabs>
                <w:tab w:val="left" w:pos="284"/>
              </w:tabs>
              <w:spacing w:after="0" w:line="240" w:lineRule="auto"/>
              <w:rPr>
                <w:rFonts w:ascii="Times New Roman" w:eastAsia="Calibri" w:hAnsi="Times New Roman" w:cs="Times New Roman"/>
                <w:sz w:val="12"/>
                <w:szCs w:val="12"/>
              </w:rPr>
            </w:pPr>
            <w:r w:rsidRPr="00414925">
              <w:rPr>
                <w:rFonts w:ascii="Times New Roman" w:eastAsia="Calibri" w:hAnsi="Times New Roman" w:cs="Times New Roman"/>
                <w:sz w:val="12"/>
                <w:szCs w:val="12"/>
              </w:rPr>
              <w:t>% от количества граждан, опрошенных опросным путем</w:t>
            </w:r>
          </w:p>
        </w:tc>
        <w:tc>
          <w:tcPr>
            <w:tcW w:w="708" w:type="dxa"/>
          </w:tcPr>
          <w:p w:rsidR="00414925" w:rsidRPr="00414925" w:rsidRDefault="00414925" w:rsidP="00414925">
            <w:pPr>
              <w:tabs>
                <w:tab w:val="left" w:pos="284"/>
              </w:tabs>
              <w:spacing w:after="0" w:line="240" w:lineRule="auto"/>
              <w:rPr>
                <w:rFonts w:ascii="Times New Roman" w:eastAsia="Calibri" w:hAnsi="Times New Roman" w:cs="Times New Roman"/>
                <w:sz w:val="12"/>
                <w:szCs w:val="12"/>
              </w:rPr>
            </w:pPr>
            <w:r w:rsidRPr="00414925">
              <w:rPr>
                <w:rFonts w:ascii="Times New Roman" w:eastAsia="Calibri" w:hAnsi="Times New Roman" w:cs="Times New Roman"/>
                <w:sz w:val="12"/>
                <w:szCs w:val="12"/>
              </w:rPr>
              <w:t>50</w:t>
            </w:r>
          </w:p>
        </w:tc>
        <w:tc>
          <w:tcPr>
            <w:tcW w:w="567" w:type="dxa"/>
          </w:tcPr>
          <w:p w:rsidR="00414925" w:rsidRPr="00414925" w:rsidRDefault="00414925" w:rsidP="00414925">
            <w:pPr>
              <w:tabs>
                <w:tab w:val="left" w:pos="284"/>
              </w:tabs>
              <w:spacing w:after="0" w:line="240" w:lineRule="auto"/>
              <w:rPr>
                <w:rFonts w:ascii="Times New Roman" w:eastAsia="Calibri" w:hAnsi="Times New Roman" w:cs="Times New Roman"/>
                <w:sz w:val="12"/>
                <w:szCs w:val="12"/>
              </w:rPr>
            </w:pPr>
            <w:r w:rsidRPr="00414925">
              <w:rPr>
                <w:rFonts w:ascii="Times New Roman" w:eastAsia="Calibri" w:hAnsi="Times New Roman" w:cs="Times New Roman"/>
                <w:sz w:val="12"/>
                <w:szCs w:val="12"/>
              </w:rPr>
              <w:t>50</w:t>
            </w:r>
          </w:p>
        </w:tc>
        <w:tc>
          <w:tcPr>
            <w:tcW w:w="567" w:type="dxa"/>
          </w:tcPr>
          <w:p w:rsidR="00414925" w:rsidRPr="00414925" w:rsidRDefault="00414925" w:rsidP="00414925">
            <w:pPr>
              <w:tabs>
                <w:tab w:val="left" w:pos="284"/>
              </w:tabs>
              <w:spacing w:after="0" w:line="240" w:lineRule="auto"/>
              <w:rPr>
                <w:rFonts w:ascii="Times New Roman" w:eastAsia="Calibri" w:hAnsi="Times New Roman" w:cs="Times New Roman"/>
                <w:sz w:val="12"/>
                <w:szCs w:val="12"/>
              </w:rPr>
            </w:pPr>
            <w:r w:rsidRPr="00414925">
              <w:rPr>
                <w:rFonts w:ascii="Times New Roman" w:eastAsia="Calibri" w:hAnsi="Times New Roman" w:cs="Times New Roman"/>
                <w:sz w:val="12"/>
                <w:szCs w:val="12"/>
              </w:rPr>
              <w:t>55</w:t>
            </w:r>
          </w:p>
        </w:tc>
        <w:tc>
          <w:tcPr>
            <w:tcW w:w="709" w:type="dxa"/>
          </w:tcPr>
          <w:p w:rsidR="00414925" w:rsidRPr="00414925" w:rsidRDefault="00414925" w:rsidP="00414925">
            <w:pPr>
              <w:tabs>
                <w:tab w:val="left" w:pos="284"/>
              </w:tabs>
              <w:spacing w:after="0" w:line="240" w:lineRule="auto"/>
              <w:rPr>
                <w:rFonts w:ascii="Times New Roman" w:eastAsia="Calibri" w:hAnsi="Times New Roman" w:cs="Times New Roman"/>
                <w:sz w:val="12"/>
                <w:szCs w:val="12"/>
              </w:rPr>
            </w:pPr>
            <w:r w:rsidRPr="00414925">
              <w:rPr>
                <w:rFonts w:ascii="Times New Roman" w:eastAsia="Calibri" w:hAnsi="Times New Roman" w:cs="Times New Roman"/>
                <w:sz w:val="12"/>
                <w:szCs w:val="12"/>
              </w:rPr>
              <w:t>60</w:t>
            </w:r>
          </w:p>
        </w:tc>
      </w:tr>
      <w:tr w:rsidR="00414925" w:rsidRPr="00414925" w:rsidTr="00414925">
        <w:tc>
          <w:tcPr>
            <w:tcW w:w="382" w:type="dxa"/>
          </w:tcPr>
          <w:p w:rsidR="00414925" w:rsidRPr="00414925" w:rsidRDefault="00414925" w:rsidP="00CD5510">
            <w:pPr>
              <w:numPr>
                <w:ilvl w:val="0"/>
                <w:numId w:val="14"/>
              </w:numPr>
              <w:tabs>
                <w:tab w:val="left" w:pos="284"/>
              </w:tabs>
              <w:spacing w:after="0" w:line="240" w:lineRule="auto"/>
              <w:rPr>
                <w:rFonts w:ascii="Times New Roman" w:eastAsia="Calibri" w:hAnsi="Times New Roman" w:cs="Times New Roman"/>
                <w:sz w:val="12"/>
                <w:szCs w:val="12"/>
              </w:rPr>
            </w:pPr>
          </w:p>
        </w:tc>
        <w:tc>
          <w:tcPr>
            <w:tcW w:w="3446" w:type="dxa"/>
          </w:tcPr>
          <w:p w:rsidR="00414925" w:rsidRPr="00414925" w:rsidRDefault="00414925" w:rsidP="00414925">
            <w:pPr>
              <w:tabs>
                <w:tab w:val="left" w:pos="284"/>
              </w:tabs>
              <w:spacing w:after="0" w:line="240" w:lineRule="auto"/>
              <w:rPr>
                <w:rFonts w:ascii="Times New Roman" w:eastAsia="Calibri" w:hAnsi="Times New Roman" w:cs="Times New Roman"/>
                <w:sz w:val="12"/>
                <w:szCs w:val="12"/>
              </w:rPr>
            </w:pPr>
            <w:r w:rsidRPr="00414925">
              <w:rPr>
                <w:rFonts w:ascii="Times New Roman" w:eastAsia="Calibri" w:hAnsi="Times New Roman" w:cs="Times New Roman"/>
                <w:sz w:val="12"/>
                <w:szCs w:val="12"/>
              </w:rPr>
              <w:t>доля служебных проверок, проведенных по выявленным фактам коррупционных проявлений в органах местного самоуправления сельского поселения Кармало-Аделяково муниципального района Сергиевский, в том числе на основании опубликованных в СМИ материалов журналистских расследований и авторских материалов</w:t>
            </w:r>
          </w:p>
        </w:tc>
        <w:tc>
          <w:tcPr>
            <w:tcW w:w="1134" w:type="dxa"/>
          </w:tcPr>
          <w:p w:rsidR="00414925" w:rsidRPr="00414925" w:rsidRDefault="00414925" w:rsidP="00414925">
            <w:pPr>
              <w:tabs>
                <w:tab w:val="left" w:pos="284"/>
              </w:tabs>
              <w:spacing w:after="0" w:line="240" w:lineRule="auto"/>
              <w:rPr>
                <w:rFonts w:ascii="Times New Roman" w:eastAsia="Calibri" w:hAnsi="Times New Roman" w:cs="Times New Roman"/>
                <w:sz w:val="12"/>
                <w:szCs w:val="12"/>
              </w:rPr>
            </w:pPr>
            <w:proofErr w:type="gramStart"/>
            <w:r w:rsidRPr="00414925">
              <w:rPr>
                <w:rFonts w:ascii="Times New Roman" w:eastAsia="Calibri" w:hAnsi="Times New Roman" w:cs="Times New Roman"/>
                <w:sz w:val="12"/>
                <w:szCs w:val="12"/>
              </w:rPr>
              <w:t>в</w:t>
            </w:r>
            <w:proofErr w:type="gramEnd"/>
            <w:r w:rsidRPr="00414925">
              <w:rPr>
                <w:rFonts w:ascii="Times New Roman" w:eastAsia="Calibri" w:hAnsi="Times New Roman" w:cs="Times New Roman"/>
                <w:sz w:val="12"/>
                <w:szCs w:val="12"/>
              </w:rPr>
              <w:t xml:space="preserve"> % от количества выявленных фактов коррупционных проявлений</w:t>
            </w:r>
          </w:p>
        </w:tc>
        <w:tc>
          <w:tcPr>
            <w:tcW w:w="708" w:type="dxa"/>
          </w:tcPr>
          <w:p w:rsidR="00414925" w:rsidRPr="00414925" w:rsidRDefault="00414925" w:rsidP="00414925">
            <w:pPr>
              <w:tabs>
                <w:tab w:val="left" w:pos="284"/>
              </w:tabs>
              <w:spacing w:after="0" w:line="240" w:lineRule="auto"/>
              <w:rPr>
                <w:rFonts w:ascii="Times New Roman" w:eastAsia="Calibri" w:hAnsi="Times New Roman" w:cs="Times New Roman"/>
                <w:sz w:val="12"/>
                <w:szCs w:val="12"/>
              </w:rPr>
            </w:pPr>
            <w:r w:rsidRPr="00414925">
              <w:rPr>
                <w:rFonts w:ascii="Times New Roman" w:eastAsia="Calibri" w:hAnsi="Times New Roman" w:cs="Times New Roman"/>
                <w:sz w:val="12"/>
                <w:szCs w:val="12"/>
              </w:rPr>
              <w:t>0</w:t>
            </w:r>
          </w:p>
        </w:tc>
        <w:tc>
          <w:tcPr>
            <w:tcW w:w="567" w:type="dxa"/>
          </w:tcPr>
          <w:p w:rsidR="00414925" w:rsidRPr="00414925" w:rsidRDefault="00414925" w:rsidP="00414925">
            <w:pPr>
              <w:tabs>
                <w:tab w:val="left" w:pos="284"/>
              </w:tabs>
              <w:spacing w:after="0" w:line="240" w:lineRule="auto"/>
              <w:rPr>
                <w:rFonts w:ascii="Times New Roman" w:eastAsia="Calibri" w:hAnsi="Times New Roman" w:cs="Times New Roman"/>
                <w:sz w:val="12"/>
                <w:szCs w:val="12"/>
              </w:rPr>
            </w:pPr>
            <w:r w:rsidRPr="00414925">
              <w:rPr>
                <w:rFonts w:ascii="Times New Roman" w:eastAsia="Calibri" w:hAnsi="Times New Roman" w:cs="Times New Roman"/>
                <w:sz w:val="12"/>
                <w:szCs w:val="12"/>
              </w:rPr>
              <w:t>100</w:t>
            </w:r>
          </w:p>
        </w:tc>
        <w:tc>
          <w:tcPr>
            <w:tcW w:w="567" w:type="dxa"/>
          </w:tcPr>
          <w:p w:rsidR="00414925" w:rsidRPr="00414925" w:rsidRDefault="00414925" w:rsidP="00414925">
            <w:pPr>
              <w:tabs>
                <w:tab w:val="left" w:pos="284"/>
              </w:tabs>
              <w:spacing w:after="0" w:line="240" w:lineRule="auto"/>
              <w:rPr>
                <w:rFonts w:ascii="Times New Roman" w:eastAsia="Calibri" w:hAnsi="Times New Roman" w:cs="Times New Roman"/>
                <w:sz w:val="12"/>
                <w:szCs w:val="12"/>
              </w:rPr>
            </w:pPr>
            <w:r w:rsidRPr="00414925">
              <w:rPr>
                <w:rFonts w:ascii="Times New Roman" w:eastAsia="Calibri" w:hAnsi="Times New Roman" w:cs="Times New Roman"/>
                <w:sz w:val="12"/>
                <w:szCs w:val="12"/>
              </w:rPr>
              <w:t>100</w:t>
            </w:r>
          </w:p>
        </w:tc>
        <w:tc>
          <w:tcPr>
            <w:tcW w:w="709" w:type="dxa"/>
          </w:tcPr>
          <w:p w:rsidR="00414925" w:rsidRPr="00414925" w:rsidRDefault="00414925" w:rsidP="00414925">
            <w:pPr>
              <w:tabs>
                <w:tab w:val="left" w:pos="284"/>
              </w:tabs>
              <w:spacing w:after="0" w:line="240" w:lineRule="auto"/>
              <w:rPr>
                <w:rFonts w:ascii="Times New Roman" w:eastAsia="Calibri" w:hAnsi="Times New Roman" w:cs="Times New Roman"/>
                <w:sz w:val="12"/>
                <w:szCs w:val="12"/>
              </w:rPr>
            </w:pPr>
            <w:r w:rsidRPr="00414925">
              <w:rPr>
                <w:rFonts w:ascii="Times New Roman" w:eastAsia="Calibri" w:hAnsi="Times New Roman" w:cs="Times New Roman"/>
                <w:sz w:val="12"/>
                <w:szCs w:val="12"/>
              </w:rPr>
              <w:t>100</w:t>
            </w:r>
          </w:p>
        </w:tc>
      </w:tr>
      <w:tr w:rsidR="00414925" w:rsidRPr="00414925" w:rsidTr="00414925">
        <w:tc>
          <w:tcPr>
            <w:tcW w:w="382" w:type="dxa"/>
          </w:tcPr>
          <w:p w:rsidR="00414925" w:rsidRPr="00414925" w:rsidRDefault="00414925" w:rsidP="00CD5510">
            <w:pPr>
              <w:numPr>
                <w:ilvl w:val="0"/>
                <w:numId w:val="14"/>
              </w:numPr>
              <w:tabs>
                <w:tab w:val="left" w:pos="284"/>
              </w:tabs>
              <w:spacing w:after="0" w:line="240" w:lineRule="auto"/>
              <w:rPr>
                <w:rFonts w:ascii="Times New Roman" w:eastAsia="Calibri" w:hAnsi="Times New Roman" w:cs="Times New Roman"/>
                <w:sz w:val="12"/>
                <w:szCs w:val="12"/>
              </w:rPr>
            </w:pPr>
          </w:p>
        </w:tc>
        <w:tc>
          <w:tcPr>
            <w:tcW w:w="3446" w:type="dxa"/>
          </w:tcPr>
          <w:p w:rsidR="00414925" w:rsidRPr="00414925" w:rsidRDefault="00414925" w:rsidP="00414925">
            <w:pPr>
              <w:tabs>
                <w:tab w:val="left" w:pos="284"/>
              </w:tabs>
              <w:spacing w:after="0" w:line="240" w:lineRule="auto"/>
              <w:rPr>
                <w:rFonts w:ascii="Times New Roman" w:eastAsia="Calibri" w:hAnsi="Times New Roman" w:cs="Times New Roman"/>
                <w:sz w:val="12"/>
                <w:szCs w:val="12"/>
              </w:rPr>
            </w:pPr>
            <w:r w:rsidRPr="00414925">
              <w:rPr>
                <w:rFonts w:ascii="Times New Roman" w:eastAsia="Calibri" w:hAnsi="Times New Roman" w:cs="Times New Roman"/>
                <w:sz w:val="12"/>
                <w:szCs w:val="12"/>
              </w:rPr>
              <w:t>доля проведенных проверок достоверности представленных сведений о доходах муниципальных служащих, проводимых по распоряжению главы сельского поселения Кармало-Аделяково муниципального района Сергиевский</w:t>
            </w:r>
          </w:p>
        </w:tc>
        <w:tc>
          <w:tcPr>
            <w:tcW w:w="1134" w:type="dxa"/>
          </w:tcPr>
          <w:p w:rsidR="00414925" w:rsidRPr="00414925" w:rsidRDefault="00414925" w:rsidP="00414925">
            <w:pPr>
              <w:tabs>
                <w:tab w:val="left" w:pos="284"/>
              </w:tabs>
              <w:spacing w:after="0" w:line="240" w:lineRule="auto"/>
              <w:rPr>
                <w:rFonts w:ascii="Times New Roman" w:eastAsia="Calibri" w:hAnsi="Times New Roman" w:cs="Times New Roman"/>
                <w:sz w:val="12"/>
                <w:szCs w:val="12"/>
              </w:rPr>
            </w:pPr>
            <w:r w:rsidRPr="00414925">
              <w:rPr>
                <w:rFonts w:ascii="Times New Roman" w:eastAsia="Calibri" w:hAnsi="Times New Roman" w:cs="Times New Roman"/>
                <w:sz w:val="12"/>
                <w:szCs w:val="12"/>
              </w:rPr>
              <w:t>в %</w:t>
            </w:r>
          </w:p>
        </w:tc>
        <w:tc>
          <w:tcPr>
            <w:tcW w:w="708" w:type="dxa"/>
          </w:tcPr>
          <w:p w:rsidR="00414925" w:rsidRPr="00414925" w:rsidRDefault="00414925" w:rsidP="00414925">
            <w:pPr>
              <w:tabs>
                <w:tab w:val="left" w:pos="284"/>
              </w:tabs>
              <w:spacing w:after="0" w:line="240" w:lineRule="auto"/>
              <w:rPr>
                <w:rFonts w:ascii="Times New Roman" w:eastAsia="Calibri" w:hAnsi="Times New Roman" w:cs="Times New Roman"/>
                <w:sz w:val="12"/>
                <w:szCs w:val="12"/>
              </w:rPr>
            </w:pPr>
            <w:r w:rsidRPr="00414925">
              <w:rPr>
                <w:rFonts w:ascii="Times New Roman" w:eastAsia="Calibri" w:hAnsi="Times New Roman" w:cs="Times New Roman"/>
                <w:sz w:val="12"/>
                <w:szCs w:val="12"/>
              </w:rPr>
              <w:t>100</w:t>
            </w:r>
          </w:p>
        </w:tc>
        <w:tc>
          <w:tcPr>
            <w:tcW w:w="567" w:type="dxa"/>
          </w:tcPr>
          <w:p w:rsidR="00414925" w:rsidRPr="00414925" w:rsidRDefault="00414925" w:rsidP="00414925">
            <w:pPr>
              <w:tabs>
                <w:tab w:val="left" w:pos="284"/>
              </w:tabs>
              <w:spacing w:after="0" w:line="240" w:lineRule="auto"/>
              <w:rPr>
                <w:rFonts w:ascii="Times New Roman" w:eastAsia="Calibri" w:hAnsi="Times New Roman" w:cs="Times New Roman"/>
                <w:sz w:val="12"/>
                <w:szCs w:val="12"/>
              </w:rPr>
            </w:pPr>
            <w:r w:rsidRPr="00414925">
              <w:rPr>
                <w:rFonts w:ascii="Times New Roman" w:eastAsia="Calibri" w:hAnsi="Times New Roman" w:cs="Times New Roman"/>
                <w:sz w:val="12"/>
                <w:szCs w:val="12"/>
              </w:rPr>
              <w:t>100</w:t>
            </w:r>
          </w:p>
        </w:tc>
        <w:tc>
          <w:tcPr>
            <w:tcW w:w="567" w:type="dxa"/>
          </w:tcPr>
          <w:p w:rsidR="00414925" w:rsidRPr="00414925" w:rsidRDefault="00414925" w:rsidP="00414925">
            <w:pPr>
              <w:tabs>
                <w:tab w:val="left" w:pos="284"/>
              </w:tabs>
              <w:spacing w:after="0" w:line="240" w:lineRule="auto"/>
              <w:rPr>
                <w:rFonts w:ascii="Times New Roman" w:eastAsia="Calibri" w:hAnsi="Times New Roman" w:cs="Times New Roman"/>
                <w:sz w:val="12"/>
                <w:szCs w:val="12"/>
              </w:rPr>
            </w:pPr>
            <w:r w:rsidRPr="00414925">
              <w:rPr>
                <w:rFonts w:ascii="Times New Roman" w:eastAsia="Calibri" w:hAnsi="Times New Roman" w:cs="Times New Roman"/>
                <w:sz w:val="12"/>
                <w:szCs w:val="12"/>
              </w:rPr>
              <w:t>100</w:t>
            </w:r>
          </w:p>
        </w:tc>
        <w:tc>
          <w:tcPr>
            <w:tcW w:w="709" w:type="dxa"/>
          </w:tcPr>
          <w:p w:rsidR="00414925" w:rsidRPr="00414925" w:rsidRDefault="00414925" w:rsidP="00414925">
            <w:pPr>
              <w:tabs>
                <w:tab w:val="left" w:pos="284"/>
              </w:tabs>
              <w:spacing w:after="0" w:line="240" w:lineRule="auto"/>
              <w:rPr>
                <w:rFonts w:ascii="Times New Roman" w:eastAsia="Calibri" w:hAnsi="Times New Roman" w:cs="Times New Roman"/>
                <w:sz w:val="12"/>
                <w:szCs w:val="12"/>
              </w:rPr>
            </w:pPr>
            <w:r w:rsidRPr="00414925">
              <w:rPr>
                <w:rFonts w:ascii="Times New Roman" w:eastAsia="Calibri" w:hAnsi="Times New Roman" w:cs="Times New Roman"/>
                <w:sz w:val="12"/>
                <w:szCs w:val="12"/>
              </w:rPr>
              <w:t>100</w:t>
            </w:r>
          </w:p>
        </w:tc>
      </w:tr>
      <w:tr w:rsidR="00414925" w:rsidRPr="00414925" w:rsidTr="00414925">
        <w:tc>
          <w:tcPr>
            <w:tcW w:w="382" w:type="dxa"/>
          </w:tcPr>
          <w:p w:rsidR="00414925" w:rsidRPr="00414925" w:rsidRDefault="00414925" w:rsidP="00CD5510">
            <w:pPr>
              <w:numPr>
                <w:ilvl w:val="0"/>
                <w:numId w:val="14"/>
              </w:numPr>
              <w:tabs>
                <w:tab w:val="left" w:pos="284"/>
              </w:tabs>
              <w:spacing w:after="0" w:line="240" w:lineRule="auto"/>
              <w:rPr>
                <w:rFonts w:ascii="Times New Roman" w:eastAsia="Calibri" w:hAnsi="Times New Roman" w:cs="Times New Roman"/>
                <w:sz w:val="12"/>
                <w:szCs w:val="12"/>
              </w:rPr>
            </w:pPr>
          </w:p>
        </w:tc>
        <w:tc>
          <w:tcPr>
            <w:tcW w:w="3446" w:type="dxa"/>
          </w:tcPr>
          <w:p w:rsidR="00414925" w:rsidRPr="00414925" w:rsidRDefault="00414925" w:rsidP="00414925">
            <w:pPr>
              <w:tabs>
                <w:tab w:val="left" w:pos="284"/>
              </w:tabs>
              <w:spacing w:after="0" w:line="240" w:lineRule="auto"/>
              <w:rPr>
                <w:rFonts w:ascii="Times New Roman" w:eastAsia="Calibri" w:hAnsi="Times New Roman" w:cs="Times New Roman"/>
                <w:sz w:val="12"/>
                <w:szCs w:val="12"/>
              </w:rPr>
            </w:pPr>
            <w:r w:rsidRPr="00414925">
              <w:rPr>
                <w:rFonts w:ascii="Times New Roman" w:eastAsia="Calibri" w:hAnsi="Times New Roman" w:cs="Times New Roman"/>
                <w:sz w:val="12"/>
                <w:szCs w:val="12"/>
              </w:rPr>
              <w:t>количество правовых актов и других документов антикоррупционной направленности, размещенных в сети Интернет и в СМИ</w:t>
            </w:r>
          </w:p>
        </w:tc>
        <w:tc>
          <w:tcPr>
            <w:tcW w:w="1134" w:type="dxa"/>
          </w:tcPr>
          <w:p w:rsidR="00414925" w:rsidRPr="00414925" w:rsidRDefault="00414925" w:rsidP="00414925">
            <w:pPr>
              <w:tabs>
                <w:tab w:val="left" w:pos="284"/>
              </w:tabs>
              <w:spacing w:after="0" w:line="240" w:lineRule="auto"/>
              <w:rPr>
                <w:rFonts w:ascii="Times New Roman" w:eastAsia="Calibri" w:hAnsi="Times New Roman" w:cs="Times New Roman"/>
                <w:sz w:val="12"/>
                <w:szCs w:val="12"/>
              </w:rPr>
            </w:pPr>
            <w:r w:rsidRPr="00414925">
              <w:rPr>
                <w:rFonts w:ascii="Times New Roman" w:eastAsia="Calibri" w:hAnsi="Times New Roman" w:cs="Times New Roman"/>
                <w:sz w:val="12"/>
                <w:szCs w:val="12"/>
              </w:rPr>
              <w:t>единиц</w:t>
            </w:r>
          </w:p>
        </w:tc>
        <w:tc>
          <w:tcPr>
            <w:tcW w:w="708" w:type="dxa"/>
          </w:tcPr>
          <w:p w:rsidR="00414925" w:rsidRPr="00414925" w:rsidRDefault="00414925" w:rsidP="00414925">
            <w:pPr>
              <w:tabs>
                <w:tab w:val="left" w:pos="284"/>
              </w:tabs>
              <w:spacing w:after="0" w:line="240" w:lineRule="auto"/>
              <w:rPr>
                <w:rFonts w:ascii="Times New Roman" w:eastAsia="Calibri" w:hAnsi="Times New Roman" w:cs="Times New Roman"/>
                <w:sz w:val="12"/>
                <w:szCs w:val="12"/>
              </w:rPr>
            </w:pPr>
            <w:r w:rsidRPr="00414925">
              <w:rPr>
                <w:rFonts w:ascii="Times New Roman" w:eastAsia="Calibri" w:hAnsi="Times New Roman" w:cs="Times New Roman"/>
                <w:sz w:val="12"/>
                <w:szCs w:val="12"/>
              </w:rPr>
              <w:t>3</w:t>
            </w:r>
          </w:p>
        </w:tc>
        <w:tc>
          <w:tcPr>
            <w:tcW w:w="567" w:type="dxa"/>
          </w:tcPr>
          <w:p w:rsidR="00414925" w:rsidRPr="00414925" w:rsidRDefault="00414925" w:rsidP="00414925">
            <w:pPr>
              <w:tabs>
                <w:tab w:val="left" w:pos="284"/>
              </w:tabs>
              <w:spacing w:after="0" w:line="240" w:lineRule="auto"/>
              <w:rPr>
                <w:rFonts w:ascii="Times New Roman" w:eastAsia="Calibri" w:hAnsi="Times New Roman" w:cs="Times New Roman"/>
                <w:sz w:val="12"/>
                <w:szCs w:val="12"/>
              </w:rPr>
            </w:pPr>
            <w:r w:rsidRPr="00414925">
              <w:rPr>
                <w:rFonts w:ascii="Times New Roman" w:eastAsia="Calibri" w:hAnsi="Times New Roman" w:cs="Times New Roman"/>
                <w:sz w:val="12"/>
                <w:szCs w:val="12"/>
              </w:rPr>
              <w:t>3</w:t>
            </w:r>
          </w:p>
        </w:tc>
        <w:tc>
          <w:tcPr>
            <w:tcW w:w="567" w:type="dxa"/>
          </w:tcPr>
          <w:p w:rsidR="00414925" w:rsidRPr="00414925" w:rsidRDefault="00414925" w:rsidP="00414925">
            <w:pPr>
              <w:tabs>
                <w:tab w:val="left" w:pos="284"/>
              </w:tabs>
              <w:spacing w:after="0" w:line="240" w:lineRule="auto"/>
              <w:rPr>
                <w:rFonts w:ascii="Times New Roman" w:eastAsia="Calibri" w:hAnsi="Times New Roman" w:cs="Times New Roman"/>
                <w:sz w:val="12"/>
                <w:szCs w:val="12"/>
              </w:rPr>
            </w:pPr>
            <w:r w:rsidRPr="00414925">
              <w:rPr>
                <w:rFonts w:ascii="Times New Roman" w:eastAsia="Calibri" w:hAnsi="Times New Roman" w:cs="Times New Roman"/>
                <w:sz w:val="12"/>
                <w:szCs w:val="12"/>
              </w:rPr>
              <w:t>4</w:t>
            </w:r>
          </w:p>
        </w:tc>
        <w:tc>
          <w:tcPr>
            <w:tcW w:w="709" w:type="dxa"/>
          </w:tcPr>
          <w:p w:rsidR="00414925" w:rsidRPr="00414925" w:rsidRDefault="00414925" w:rsidP="00414925">
            <w:pPr>
              <w:tabs>
                <w:tab w:val="left" w:pos="284"/>
              </w:tabs>
              <w:spacing w:after="0" w:line="240" w:lineRule="auto"/>
              <w:rPr>
                <w:rFonts w:ascii="Times New Roman" w:eastAsia="Calibri" w:hAnsi="Times New Roman" w:cs="Times New Roman"/>
                <w:sz w:val="12"/>
                <w:szCs w:val="12"/>
              </w:rPr>
            </w:pPr>
            <w:r w:rsidRPr="00414925">
              <w:rPr>
                <w:rFonts w:ascii="Times New Roman" w:eastAsia="Calibri" w:hAnsi="Times New Roman" w:cs="Times New Roman"/>
                <w:sz w:val="12"/>
                <w:szCs w:val="12"/>
              </w:rPr>
              <w:t>5</w:t>
            </w:r>
          </w:p>
        </w:tc>
      </w:tr>
    </w:tbl>
    <w:p w:rsidR="004F0199" w:rsidRDefault="004F0199" w:rsidP="00414925">
      <w:pPr>
        <w:tabs>
          <w:tab w:val="left" w:pos="284"/>
        </w:tabs>
        <w:spacing w:after="0" w:line="240" w:lineRule="auto"/>
        <w:jc w:val="both"/>
        <w:rPr>
          <w:rFonts w:ascii="Times New Roman" w:eastAsia="Calibri" w:hAnsi="Times New Roman" w:cs="Times New Roman"/>
          <w:sz w:val="12"/>
          <w:szCs w:val="12"/>
        </w:rPr>
      </w:pPr>
    </w:p>
    <w:p w:rsidR="00414925" w:rsidRPr="00414925" w:rsidRDefault="00414925" w:rsidP="00414925">
      <w:pPr>
        <w:tabs>
          <w:tab w:val="left" w:pos="284"/>
        </w:tabs>
        <w:spacing w:after="0" w:line="240" w:lineRule="auto"/>
        <w:ind w:firstLine="284"/>
        <w:jc w:val="center"/>
        <w:rPr>
          <w:rFonts w:ascii="Times New Roman" w:eastAsia="Calibri" w:hAnsi="Times New Roman" w:cs="Times New Roman"/>
          <w:b/>
          <w:sz w:val="12"/>
          <w:szCs w:val="12"/>
        </w:rPr>
      </w:pPr>
      <w:r w:rsidRPr="00414925">
        <w:rPr>
          <w:rFonts w:ascii="Times New Roman" w:eastAsia="Calibri" w:hAnsi="Times New Roman" w:cs="Times New Roman"/>
          <w:b/>
          <w:sz w:val="12"/>
          <w:szCs w:val="12"/>
        </w:rPr>
        <w:lastRenderedPageBreak/>
        <w:t>IV. Система программных мероприятий</w:t>
      </w:r>
    </w:p>
    <w:p w:rsidR="00414925" w:rsidRPr="00414925" w:rsidRDefault="00414925" w:rsidP="00414925">
      <w:pPr>
        <w:tabs>
          <w:tab w:val="left" w:pos="284"/>
        </w:tabs>
        <w:spacing w:after="0" w:line="240" w:lineRule="auto"/>
        <w:ind w:firstLine="284"/>
        <w:jc w:val="both"/>
        <w:rPr>
          <w:rFonts w:ascii="Times New Roman" w:eastAsia="Calibri" w:hAnsi="Times New Roman" w:cs="Times New Roman"/>
          <w:sz w:val="12"/>
          <w:szCs w:val="12"/>
        </w:rPr>
      </w:pPr>
      <w:r w:rsidRPr="00414925">
        <w:rPr>
          <w:rFonts w:ascii="Times New Roman" w:eastAsia="Calibri" w:hAnsi="Times New Roman" w:cs="Times New Roman"/>
          <w:sz w:val="12"/>
          <w:szCs w:val="12"/>
        </w:rPr>
        <w:t>Для решения поставленных в рамках Программы задач предусматривается реализация конкретных мероприятий, перечень которых с указанием ответственных исполнителей и сроков исполнения, представлен в приложении к настоящей Программе.</w:t>
      </w:r>
    </w:p>
    <w:p w:rsidR="00414925" w:rsidRPr="00414925" w:rsidRDefault="00414925" w:rsidP="00414925">
      <w:pPr>
        <w:tabs>
          <w:tab w:val="left" w:pos="284"/>
        </w:tabs>
        <w:spacing w:after="0" w:line="240" w:lineRule="auto"/>
        <w:ind w:firstLine="284"/>
        <w:jc w:val="both"/>
        <w:rPr>
          <w:rFonts w:ascii="Times New Roman" w:eastAsia="Calibri" w:hAnsi="Times New Roman" w:cs="Times New Roman"/>
          <w:sz w:val="12"/>
          <w:szCs w:val="12"/>
        </w:rPr>
      </w:pPr>
    </w:p>
    <w:p w:rsidR="00414925" w:rsidRPr="00414925" w:rsidRDefault="00414925" w:rsidP="00414925">
      <w:pPr>
        <w:tabs>
          <w:tab w:val="left" w:pos="284"/>
        </w:tabs>
        <w:spacing w:after="0" w:line="240" w:lineRule="auto"/>
        <w:ind w:firstLine="284"/>
        <w:jc w:val="center"/>
        <w:rPr>
          <w:rFonts w:ascii="Times New Roman" w:eastAsia="Calibri" w:hAnsi="Times New Roman" w:cs="Times New Roman"/>
          <w:b/>
          <w:sz w:val="12"/>
          <w:szCs w:val="12"/>
        </w:rPr>
      </w:pPr>
      <w:r w:rsidRPr="00414925">
        <w:rPr>
          <w:rFonts w:ascii="Times New Roman" w:eastAsia="Calibri" w:hAnsi="Times New Roman" w:cs="Times New Roman"/>
          <w:b/>
          <w:sz w:val="12"/>
          <w:szCs w:val="12"/>
        </w:rPr>
        <w:t>V. Объем и источники финансирования Программы</w:t>
      </w:r>
    </w:p>
    <w:p w:rsidR="00414925" w:rsidRPr="00414925" w:rsidRDefault="00701AEA" w:rsidP="00701AE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Бюджет поселения:</w:t>
      </w:r>
    </w:p>
    <w:p w:rsidR="00414925" w:rsidRPr="00414925" w:rsidRDefault="00414925" w:rsidP="00414925">
      <w:pPr>
        <w:tabs>
          <w:tab w:val="left" w:pos="284"/>
        </w:tabs>
        <w:spacing w:after="0" w:line="240" w:lineRule="auto"/>
        <w:ind w:firstLine="284"/>
        <w:jc w:val="both"/>
        <w:rPr>
          <w:rFonts w:ascii="Times New Roman" w:eastAsia="Calibri" w:hAnsi="Times New Roman" w:cs="Times New Roman"/>
          <w:sz w:val="12"/>
          <w:szCs w:val="12"/>
        </w:rPr>
      </w:pPr>
      <w:r w:rsidRPr="00414925">
        <w:rPr>
          <w:rFonts w:ascii="Times New Roman" w:eastAsia="Calibri" w:hAnsi="Times New Roman" w:cs="Times New Roman"/>
          <w:sz w:val="12"/>
          <w:szCs w:val="12"/>
        </w:rPr>
        <w:t>2019 г. – 1000 руб.  (прогноз)</w:t>
      </w:r>
    </w:p>
    <w:p w:rsidR="00414925" w:rsidRPr="00414925" w:rsidRDefault="00414925" w:rsidP="00414925">
      <w:pPr>
        <w:tabs>
          <w:tab w:val="left" w:pos="284"/>
        </w:tabs>
        <w:spacing w:after="0" w:line="240" w:lineRule="auto"/>
        <w:ind w:firstLine="284"/>
        <w:jc w:val="both"/>
        <w:rPr>
          <w:rFonts w:ascii="Times New Roman" w:eastAsia="Calibri" w:hAnsi="Times New Roman" w:cs="Times New Roman"/>
          <w:sz w:val="12"/>
          <w:szCs w:val="12"/>
        </w:rPr>
      </w:pPr>
      <w:r w:rsidRPr="00414925">
        <w:rPr>
          <w:rFonts w:ascii="Times New Roman" w:eastAsia="Calibri" w:hAnsi="Times New Roman" w:cs="Times New Roman"/>
          <w:sz w:val="12"/>
          <w:szCs w:val="12"/>
        </w:rPr>
        <w:t>2020 г. -  1000 руб. (прогноз)</w:t>
      </w:r>
    </w:p>
    <w:p w:rsidR="00414925" w:rsidRPr="00414925" w:rsidRDefault="00414925" w:rsidP="00414925">
      <w:pPr>
        <w:tabs>
          <w:tab w:val="left" w:pos="284"/>
        </w:tabs>
        <w:spacing w:after="0" w:line="240" w:lineRule="auto"/>
        <w:ind w:firstLine="284"/>
        <w:jc w:val="both"/>
        <w:rPr>
          <w:rFonts w:ascii="Times New Roman" w:eastAsia="Calibri" w:hAnsi="Times New Roman" w:cs="Times New Roman"/>
          <w:sz w:val="12"/>
          <w:szCs w:val="12"/>
        </w:rPr>
      </w:pPr>
      <w:r w:rsidRPr="00414925">
        <w:rPr>
          <w:rFonts w:ascii="Times New Roman" w:eastAsia="Calibri" w:hAnsi="Times New Roman" w:cs="Times New Roman"/>
          <w:sz w:val="12"/>
          <w:szCs w:val="12"/>
        </w:rPr>
        <w:t>2021 г. – 1000 руб. (прогноз)</w:t>
      </w:r>
    </w:p>
    <w:p w:rsidR="00414925" w:rsidRPr="00414925" w:rsidRDefault="00414925" w:rsidP="00414925">
      <w:pPr>
        <w:tabs>
          <w:tab w:val="left" w:pos="284"/>
        </w:tabs>
        <w:spacing w:after="0" w:line="240" w:lineRule="auto"/>
        <w:jc w:val="both"/>
        <w:rPr>
          <w:rFonts w:ascii="Times New Roman" w:eastAsia="Calibri" w:hAnsi="Times New Roman" w:cs="Times New Roman"/>
          <w:sz w:val="12"/>
          <w:szCs w:val="12"/>
        </w:rPr>
      </w:pPr>
    </w:p>
    <w:p w:rsidR="00414925" w:rsidRPr="00414925" w:rsidRDefault="00414925" w:rsidP="00414925">
      <w:pPr>
        <w:tabs>
          <w:tab w:val="left" w:pos="284"/>
        </w:tabs>
        <w:spacing w:after="0" w:line="240" w:lineRule="auto"/>
        <w:ind w:firstLine="284"/>
        <w:jc w:val="center"/>
        <w:rPr>
          <w:rFonts w:ascii="Times New Roman" w:eastAsia="Calibri" w:hAnsi="Times New Roman" w:cs="Times New Roman"/>
          <w:b/>
          <w:sz w:val="12"/>
          <w:szCs w:val="12"/>
        </w:rPr>
      </w:pPr>
      <w:r w:rsidRPr="00414925">
        <w:rPr>
          <w:rFonts w:ascii="Times New Roman" w:eastAsia="Calibri" w:hAnsi="Times New Roman" w:cs="Times New Roman"/>
          <w:b/>
          <w:sz w:val="12"/>
          <w:szCs w:val="12"/>
        </w:rPr>
        <w:t>VI. Ожидаемые результаты</w:t>
      </w:r>
    </w:p>
    <w:p w:rsidR="00414925" w:rsidRPr="00414925" w:rsidRDefault="00414925" w:rsidP="00414925">
      <w:pPr>
        <w:tabs>
          <w:tab w:val="left" w:pos="284"/>
        </w:tabs>
        <w:spacing w:after="0" w:line="240" w:lineRule="auto"/>
        <w:ind w:firstLine="284"/>
        <w:jc w:val="both"/>
        <w:rPr>
          <w:rFonts w:ascii="Times New Roman" w:eastAsia="Calibri" w:hAnsi="Times New Roman" w:cs="Times New Roman"/>
          <w:sz w:val="12"/>
          <w:szCs w:val="12"/>
        </w:rPr>
      </w:pPr>
      <w:r w:rsidRPr="00414925">
        <w:rPr>
          <w:rFonts w:ascii="Times New Roman" w:eastAsia="Calibri" w:hAnsi="Times New Roman" w:cs="Times New Roman"/>
          <w:sz w:val="12"/>
          <w:szCs w:val="12"/>
        </w:rPr>
        <w:t>Поэтапная реализация Программы позволит существенно снизить коррупционные риски в органах местного самоуправления, таким образом повысить эффективность работы органов местного самоуправления.</w:t>
      </w:r>
    </w:p>
    <w:p w:rsidR="00414925" w:rsidRPr="00414925" w:rsidRDefault="00414925" w:rsidP="00414925">
      <w:pPr>
        <w:tabs>
          <w:tab w:val="left" w:pos="284"/>
        </w:tabs>
        <w:spacing w:after="0" w:line="240" w:lineRule="auto"/>
        <w:ind w:firstLine="284"/>
        <w:jc w:val="both"/>
        <w:rPr>
          <w:rFonts w:ascii="Times New Roman" w:eastAsia="Calibri" w:hAnsi="Times New Roman" w:cs="Times New Roman"/>
          <w:sz w:val="12"/>
          <w:szCs w:val="12"/>
        </w:rPr>
      </w:pPr>
      <w:r w:rsidRPr="00414925">
        <w:rPr>
          <w:rFonts w:ascii="Times New Roman" w:eastAsia="Calibri" w:hAnsi="Times New Roman" w:cs="Times New Roman"/>
          <w:sz w:val="12"/>
          <w:szCs w:val="12"/>
        </w:rPr>
        <w:t xml:space="preserve">Повышение </w:t>
      </w:r>
      <w:proofErr w:type="gramStart"/>
      <w:r w:rsidRPr="00414925">
        <w:rPr>
          <w:rFonts w:ascii="Times New Roman" w:eastAsia="Calibri" w:hAnsi="Times New Roman" w:cs="Times New Roman"/>
          <w:sz w:val="12"/>
          <w:szCs w:val="12"/>
        </w:rPr>
        <w:t>уровня открытости деятельности органов местного самоуправления</w:t>
      </w:r>
      <w:proofErr w:type="gramEnd"/>
      <w:r w:rsidRPr="00414925">
        <w:rPr>
          <w:rFonts w:ascii="Times New Roman" w:eastAsia="Calibri" w:hAnsi="Times New Roman" w:cs="Times New Roman"/>
          <w:sz w:val="12"/>
          <w:szCs w:val="12"/>
        </w:rPr>
        <w:t xml:space="preserve"> позволит обеспечить функционирование механизмов по борьбе с коррупцией в органах местного самоуправления за счет использования механизмов общественного контроля.</w:t>
      </w:r>
    </w:p>
    <w:p w:rsidR="00414925" w:rsidRPr="00414925" w:rsidRDefault="00414925" w:rsidP="00414925">
      <w:pPr>
        <w:tabs>
          <w:tab w:val="left" w:pos="284"/>
        </w:tabs>
        <w:spacing w:after="0" w:line="240" w:lineRule="auto"/>
        <w:ind w:firstLine="284"/>
        <w:jc w:val="both"/>
        <w:rPr>
          <w:rFonts w:ascii="Times New Roman" w:eastAsia="Calibri" w:hAnsi="Times New Roman" w:cs="Times New Roman"/>
          <w:sz w:val="12"/>
          <w:szCs w:val="12"/>
        </w:rPr>
      </w:pPr>
      <w:r w:rsidRPr="00414925">
        <w:rPr>
          <w:rFonts w:ascii="Times New Roman" w:eastAsia="Calibri" w:hAnsi="Times New Roman" w:cs="Times New Roman"/>
          <w:sz w:val="12"/>
          <w:szCs w:val="12"/>
        </w:rPr>
        <w:t>Регламентация исполнения сотрудниками органов местного самоуправления должностных обязанностей позволит существенно снизить коррупционные риски при исполнении должностных обязанностей. Совершенствование механизма кадрового обеспечения органов местного самоуправления позволит минимизировать возможности проникновения на муниципальную службу лиц, преследующих противоправные цели, повысит исполнительскую дисциплину сотрудников, а также повысит качество выполнения ими должностных обязанностей.</w:t>
      </w:r>
    </w:p>
    <w:p w:rsidR="00414925" w:rsidRPr="00414925" w:rsidRDefault="00414925" w:rsidP="00414925">
      <w:pPr>
        <w:tabs>
          <w:tab w:val="left" w:pos="284"/>
        </w:tabs>
        <w:spacing w:after="0" w:line="240" w:lineRule="auto"/>
        <w:ind w:firstLine="284"/>
        <w:jc w:val="both"/>
        <w:rPr>
          <w:rFonts w:ascii="Times New Roman" w:eastAsia="Calibri" w:hAnsi="Times New Roman" w:cs="Times New Roman"/>
          <w:sz w:val="12"/>
          <w:szCs w:val="12"/>
        </w:rPr>
      </w:pPr>
    </w:p>
    <w:p w:rsidR="00414925" w:rsidRPr="00414925" w:rsidRDefault="00414925" w:rsidP="00414925">
      <w:pPr>
        <w:tabs>
          <w:tab w:val="left" w:pos="284"/>
        </w:tabs>
        <w:spacing w:after="0" w:line="240" w:lineRule="auto"/>
        <w:ind w:firstLine="284"/>
        <w:jc w:val="center"/>
        <w:rPr>
          <w:rFonts w:ascii="Times New Roman" w:eastAsia="Calibri" w:hAnsi="Times New Roman" w:cs="Times New Roman"/>
          <w:b/>
          <w:sz w:val="12"/>
          <w:szCs w:val="12"/>
        </w:rPr>
      </w:pPr>
      <w:r w:rsidRPr="00414925">
        <w:rPr>
          <w:rFonts w:ascii="Times New Roman" w:eastAsia="Calibri" w:hAnsi="Times New Roman" w:cs="Times New Roman"/>
          <w:b/>
          <w:sz w:val="12"/>
          <w:szCs w:val="12"/>
        </w:rPr>
        <w:t xml:space="preserve">VII. Система организации </w:t>
      </w:r>
      <w:proofErr w:type="gramStart"/>
      <w:r w:rsidRPr="00414925">
        <w:rPr>
          <w:rFonts w:ascii="Times New Roman" w:eastAsia="Calibri" w:hAnsi="Times New Roman" w:cs="Times New Roman"/>
          <w:b/>
          <w:sz w:val="12"/>
          <w:szCs w:val="12"/>
        </w:rPr>
        <w:t>контроля за</w:t>
      </w:r>
      <w:proofErr w:type="gramEnd"/>
      <w:r w:rsidRPr="00414925">
        <w:rPr>
          <w:rFonts w:ascii="Times New Roman" w:eastAsia="Calibri" w:hAnsi="Times New Roman" w:cs="Times New Roman"/>
          <w:b/>
          <w:sz w:val="12"/>
          <w:szCs w:val="12"/>
        </w:rPr>
        <w:t xml:space="preserve"> ходом реализации Программы</w:t>
      </w:r>
    </w:p>
    <w:p w:rsidR="00414925" w:rsidRPr="00414925" w:rsidRDefault="00414925" w:rsidP="00414925">
      <w:pPr>
        <w:tabs>
          <w:tab w:val="left" w:pos="284"/>
        </w:tabs>
        <w:spacing w:after="0" w:line="240" w:lineRule="auto"/>
        <w:ind w:firstLine="284"/>
        <w:jc w:val="both"/>
        <w:rPr>
          <w:rFonts w:ascii="Times New Roman" w:eastAsia="Calibri" w:hAnsi="Times New Roman" w:cs="Times New Roman"/>
          <w:sz w:val="12"/>
          <w:szCs w:val="12"/>
        </w:rPr>
      </w:pPr>
      <w:r w:rsidRPr="00414925">
        <w:rPr>
          <w:rFonts w:ascii="Times New Roman" w:eastAsia="Calibri" w:hAnsi="Times New Roman" w:cs="Times New Roman"/>
          <w:sz w:val="12"/>
          <w:szCs w:val="12"/>
        </w:rPr>
        <w:t xml:space="preserve">Общее руководство и </w:t>
      </w:r>
      <w:proofErr w:type="gramStart"/>
      <w:r w:rsidRPr="00414925">
        <w:rPr>
          <w:rFonts w:ascii="Times New Roman" w:eastAsia="Calibri" w:hAnsi="Times New Roman" w:cs="Times New Roman"/>
          <w:sz w:val="12"/>
          <w:szCs w:val="12"/>
        </w:rPr>
        <w:t>контроль за</w:t>
      </w:r>
      <w:proofErr w:type="gramEnd"/>
      <w:r w:rsidRPr="00414925">
        <w:rPr>
          <w:rFonts w:ascii="Times New Roman" w:eastAsia="Calibri" w:hAnsi="Times New Roman" w:cs="Times New Roman"/>
          <w:sz w:val="12"/>
          <w:szCs w:val="12"/>
        </w:rPr>
        <w:t xml:space="preserve"> ходом реализации Программы возлагается на Главу поселения. Исполнители программных мероприятий являются ответственными за выполнение конкретных мероприятий Программы и представляют Главе поселения информацию о ходе и результатах исполнения Программы.</w:t>
      </w:r>
    </w:p>
    <w:p w:rsidR="00414925" w:rsidRPr="00414925" w:rsidRDefault="00414925" w:rsidP="00414925">
      <w:pPr>
        <w:tabs>
          <w:tab w:val="left" w:pos="284"/>
        </w:tabs>
        <w:spacing w:after="0" w:line="240" w:lineRule="auto"/>
        <w:jc w:val="both"/>
        <w:rPr>
          <w:rFonts w:ascii="Times New Roman" w:eastAsia="Calibri" w:hAnsi="Times New Roman" w:cs="Times New Roman"/>
          <w:sz w:val="12"/>
          <w:szCs w:val="12"/>
        </w:rPr>
      </w:pPr>
    </w:p>
    <w:p w:rsidR="00414925" w:rsidRPr="00414925" w:rsidRDefault="00414925" w:rsidP="00414925">
      <w:pPr>
        <w:tabs>
          <w:tab w:val="left" w:pos="284"/>
        </w:tabs>
        <w:spacing w:after="0" w:line="240" w:lineRule="auto"/>
        <w:ind w:firstLine="284"/>
        <w:jc w:val="center"/>
        <w:rPr>
          <w:rFonts w:ascii="Times New Roman" w:eastAsia="Calibri" w:hAnsi="Times New Roman" w:cs="Times New Roman"/>
          <w:b/>
          <w:sz w:val="12"/>
          <w:szCs w:val="12"/>
        </w:rPr>
      </w:pPr>
      <w:r w:rsidRPr="00414925">
        <w:rPr>
          <w:rFonts w:ascii="Times New Roman" w:eastAsia="Calibri" w:hAnsi="Times New Roman" w:cs="Times New Roman"/>
          <w:b/>
          <w:sz w:val="12"/>
          <w:szCs w:val="12"/>
        </w:rPr>
        <w:t>VIII. Оценка социально-экономической эффективности реализации Программы</w:t>
      </w:r>
    </w:p>
    <w:p w:rsidR="00414925" w:rsidRPr="00414925" w:rsidRDefault="00414925" w:rsidP="00414925">
      <w:pPr>
        <w:tabs>
          <w:tab w:val="left" w:pos="284"/>
        </w:tabs>
        <w:spacing w:after="0" w:line="240" w:lineRule="auto"/>
        <w:ind w:firstLine="284"/>
        <w:jc w:val="both"/>
        <w:rPr>
          <w:rFonts w:ascii="Times New Roman" w:eastAsia="Calibri" w:hAnsi="Times New Roman" w:cs="Times New Roman"/>
          <w:sz w:val="12"/>
          <w:szCs w:val="12"/>
        </w:rPr>
      </w:pPr>
      <w:r w:rsidRPr="00414925">
        <w:rPr>
          <w:rFonts w:ascii="Times New Roman" w:eastAsia="Calibri" w:hAnsi="Times New Roman" w:cs="Times New Roman"/>
          <w:sz w:val="12"/>
          <w:szCs w:val="12"/>
        </w:rPr>
        <w:t>Оценка эффективности реализации Программы осуществляется путем сравнения текущих значений индикаторов (показателей) Программы с их целевыми значениями, указанными в приложении.</w:t>
      </w:r>
    </w:p>
    <w:p w:rsidR="00414925" w:rsidRPr="00414925" w:rsidRDefault="00414925" w:rsidP="00414925">
      <w:pPr>
        <w:tabs>
          <w:tab w:val="left" w:pos="284"/>
        </w:tabs>
        <w:spacing w:after="0" w:line="240" w:lineRule="auto"/>
        <w:ind w:firstLine="284"/>
        <w:jc w:val="both"/>
        <w:rPr>
          <w:rFonts w:ascii="Times New Roman" w:eastAsia="Calibri" w:hAnsi="Times New Roman" w:cs="Times New Roman"/>
          <w:sz w:val="12"/>
          <w:szCs w:val="12"/>
        </w:rPr>
      </w:pPr>
      <w:r w:rsidRPr="00414925">
        <w:rPr>
          <w:rFonts w:ascii="Times New Roman" w:eastAsia="Calibri" w:hAnsi="Times New Roman" w:cs="Times New Roman"/>
          <w:sz w:val="12"/>
          <w:szCs w:val="12"/>
        </w:rPr>
        <w:t>Оценка эффективности реализации Программы осуществляется ежегодно в течение всего срока реализации Программы и в целом по окончании ее реализации.</w:t>
      </w:r>
    </w:p>
    <w:p w:rsidR="00414925" w:rsidRDefault="00414925" w:rsidP="00414925">
      <w:pPr>
        <w:tabs>
          <w:tab w:val="left" w:pos="284"/>
        </w:tabs>
        <w:spacing w:after="0" w:line="240" w:lineRule="auto"/>
        <w:ind w:firstLine="284"/>
        <w:jc w:val="both"/>
        <w:rPr>
          <w:rFonts w:ascii="Times New Roman" w:eastAsia="Calibri" w:hAnsi="Times New Roman" w:cs="Times New Roman"/>
          <w:sz w:val="12"/>
          <w:szCs w:val="12"/>
        </w:rPr>
      </w:pPr>
      <w:r w:rsidRPr="00414925">
        <w:rPr>
          <w:rFonts w:ascii="Times New Roman" w:eastAsia="Calibri" w:hAnsi="Times New Roman" w:cs="Times New Roman"/>
          <w:sz w:val="12"/>
          <w:szCs w:val="12"/>
        </w:rPr>
        <w:t>Эффективность реализации Программы с учетом финансирования оценивается путем соотнесения степени достижения основных целевых показателей (индикаторов) Программы к уровню ее финансирования с начала реализации. Комплексный показатель эффективности реализации Программы (R) рассчитывается по формуле:</w:t>
      </w:r>
    </w:p>
    <w:p w:rsidR="00414925" w:rsidRPr="00414925" w:rsidRDefault="00414925" w:rsidP="00414925">
      <w:pPr>
        <w:tabs>
          <w:tab w:val="left" w:pos="284"/>
        </w:tabs>
        <w:spacing w:after="0" w:line="240" w:lineRule="auto"/>
        <w:rPr>
          <w:rFonts w:ascii="Times New Roman" w:eastAsia="Calibri" w:hAnsi="Times New Roman" w:cs="Times New Roman"/>
          <w:sz w:val="12"/>
          <w:szCs w:val="12"/>
        </w:rPr>
      </w:pPr>
    </w:p>
    <w:p w:rsidR="00414925" w:rsidRPr="00414925" w:rsidRDefault="00414925" w:rsidP="00414925">
      <w:pPr>
        <w:tabs>
          <w:tab w:val="left" w:pos="284"/>
        </w:tabs>
        <w:spacing w:after="0" w:line="240" w:lineRule="auto"/>
        <w:rPr>
          <w:rFonts w:ascii="Times New Roman" w:eastAsia="Calibri" w:hAnsi="Times New Roman" w:cs="Times New Roman"/>
          <w:sz w:val="12"/>
          <w:szCs w:val="12"/>
        </w:rPr>
      </w:pPr>
      <w:r w:rsidRPr="00414925">
        <w:rPr>
          <w:rFonts w:ascii="Times New Roman" w:eastAsia="Calibri" w:hAnsi="Times New Roman" w:cs="Times New Roman"/>
          <w:sz w:val="12"/>
          <w:szCs w:val="12"/>
        </w:rPr>
        <w:t xml:space="preserve">                                                       Тек.</w:t>
      </w:r>
    </w:p>
    <w:p w:rsidR="00414925" w:rsidRPr="001C6D1F" w:rsidRDefault="00414925" w:rsidP="00414925">
      <w:pPr>
        <w:tabs>
          <w:tab w:val="left" w:pos="284"/>
        </w:tabs>
        <w:spacing w:after="0" w:line="240" w:lineRule="auto"/>
        <w:rPr>
          <w:rFonts w:ascii="Times New Roman" w:eastAsia="Calibri" w:hAnsi="Times New Roman" w:cs="Times New Roman"/>
          <w:sz w:val="12"/>
          <w:szCs w:val="12"/>
          <w:lang w:val="en-US"/>
        </w:rPr>
      </w:pPr>
      <w:r w:rsidRPr="00414925">
        <w:rPr>
          <w:rFonts w:ascii="Times New Roman" w:eastAsia="Calibri" w:hAnsi="Times New Roman" w:cs="Times New Roman"/>
          <w:sz w:val="12"/>
          <w:szCs w:val="12"/>
        </w:rPr>
        <w:t xml:space="preserve">                                                  </w:t>
      </w:r>
      <w:r w:rsidRPr="00414925">
        <w:rPr>
          <w:rFonts w:ascii="Times New Roman" w:eastAsia="Calibri" w:hAnsi="Times New Roman" w:cs="Times New Roman"/>
          <w:sz w:val="12"/>
          <w:szCs w:val="12"/>
          <w:lang w:val="en-US"/>
        </w:rPr>
        <w:t>X</w:t>
      </w:r>
    </w:p>
    <w:p w:rsidR="00414925" w:rsidRPr="001C6D1F" w:rsidRDefault="00414925" w:rsidP="00414925">
      <w:pPr>
        <w:tabs>
          <w:tab w:val="left" w:pos="284"/>
        </w:tabs>
        <w:spacing w:after="0" w:line="240" w:lineRule="auto"/>
        <w:rPr>
          <w:rFonts w:ascii="Times New Roman" w:eastAsia="Calibri" w:hAnsi="Times New Roman" w:cs="Times New Roman"/>
          <w:sz w:val="12"/>
          <w:szCs w:val="12"/>
          <w:lang w:val="en-US"/>
        </w:rPr>
      </w:pPr>
      <w:r w:rsidRPr="001C6D1F">
        <w:rPr>
          <w:rFonts w:ascii="Times New Roman" w:eastAsia="Calibri" w:hAnsi="Times New Roman" w:cs="Times New Roman"/>
          <w:sz w:val="12"/>
          <w:szCs w:val="12"/>
          <w:lang w:val="en-US"/>
        </w:rPr>
        <w:t xml:space="preserve">                               1    </w:t>
      </w:r>
      <w:r w:rsidRPr="00414925">
        <w:rPr>
          <w:rFonts w:ascii="Times New Roman" w:eastAsia="Calibri" w:hAnsi="Times New Roman" w:cs="Times New Roman"/>
          <w:sz w:val="12"/>
          <w:szCs w:val="12"/>
          <w:lang w:val="en-US"/>
        </w:rPr>
        <w:t>N</w:t>
      </w:r>
      <w:r w:rsidRPr="001C6D1F">
        <w:rPr>
          <w:rFonts w:ascii="Times New Roman" w:eastAsia="Calibri" w:hAnsi="Times New Roman" w:cs="Times New Roman"/>
          <w:sz w:val="12"/>
          <w:szCs w:val="12"/>
          <w:lang w:val="en-US"/>
        </w:rPr>
        <w:t xml:space="preserve">              </w:t>
      </w:r>
      <w:proofErr w:type="spellStart"/>
      <w:r w:rsidRPr="00414925">
        <w:rPr>
          <w:rFonts w:ascii="Times New Roman" w:eastAsia="Calibri" w:hAnsi="Times New Roman" w:cs="Times New Roman"/>
          <w:sz w:val="12"/>
          <w:szCs w:val="12"/>
          <w:lang w:val="en-US"/>
        </w:rPr>
        <w:t>n</w:t>
      </w:r>
      <w:proofErr w:type="spellEnd"/>
    </w:p>
    <w:p w:rsidR="00414925" w:rsidRPr="001C6D1F" w:rsidRDefault="00414925" w:rsidP="00414925">
      <w:pPr>
        <w:tabs>
          <w:tab w:val="left" w:pos="284"/>
        </w:tabs>
        <w:spacing w:after="0" w:line="240" w:lineRule="auto"/>
        <w:rPr>
          <w:rFonts w:ascii="Times New Roman" w:eastAsia="Calibri" w:hAnsi="Times New Roman" w:cs="Times New Roman"/>
          <w:sz w:val="12"/>
          <w:szCs w:val="12"/>
          <w:lang w:val="en-US"/>
        </w:rPr>
      </w:pPr>
      <w:r w:rsidRPr="001C6D1F">
        <w:rPr>
          <w:rFonts w:ascii="Times New Roman" w:eastAsia="Calibri" w:hAnsi="Times New Roman" w:cs="Times New Roman"/>
          <w:sz w:val="12"/>
          <w:szCs w:val="12"/>
          <w:lang w:val="en-US"/>
        </w:rPr>
        <w:t xml:space="preserve">                              </w:t>
      </w:r>
      <w:proofErr w:type="gramStart"/>
      <w:r w:rsidRPr="001C6D1F">
        <w:rPr>
          <w:rFonts w:ascii="Times New Roman" w:eastAsia="Calibri" w:hAnsi="Times New Roman" w:cs="Times New Roman"/>
          <w:sz w:val="12"/>
          <w:szCs w:val="12"/>
          <w:lang w:val="en-US"/>
        </w:rPr>
        <w:t xml:space="preserve">---  </w:t>
      </w:r>
      <w:r w:rsidRPr="00414925">
        <w:rPr>
          <w:rFonts w:ascii="Times New Roman" w:eastAsia="Calibri" w:hAnsi="Times New Roman" w:cs="Times New Roman"/>
          <w:sz w:val="12"/>
          <w:szCs w:val="12"/>
          <w:lang w:val="en-US"/>
        </w:rPr>
        <w:t>SUM</w:t>
      </w:r>
      <w:proofErr w:type="gramEnd"/>
      <w:r w:rsidRPr="001C6D1F">
        <w:rPr>
          <w:rFonts w:ascii="Times New Roman" w:eastAsia="Calibri" w:hAnsi="Times New Roman" w:cs="Times New Roman"/>
          <w:sz w:val="12"/>
          <w:szCs w:val="12"/>
          <w:lang w:val="en-US"/>
        </w:rPr>
        <w:t xml:space="preserve">  ---------------</w:t>
      </w:r>
    </w:p>
    <w:p w:rsidR="00414925" w:rsidRPr="001C6D1F" w:rsidRDefault="00414925" w:rsidP="00414925">
      <w:pPr>
        <w:tabs>
          <w:tab w:val="left" w:pos="284"/>
        </w:tabs>
        <w:spacing w:after="0" w:line="240" w:lineRule="auto"/>
        <w:rPr>
          <w:rFonts w:ascii="Times New Roman" w:eastAsia="Calibri" w:hAnsi="Times New Roman" w:cs="Times New Roman"/>
          <w:sz w:val="12"/>
          <w:szCs w:val="12"/>
          <w:lang w:val="en-US"/>
        </w:rPr>
      </w:pPr>
      <w:r w:rsidRPr="001C6D1F">
        <w:rPr>
          <w:rFonts w:ascii="Times New Roman" w:eastAsia="Calibri" w:hAnsi="Times New Roman" w:cs="Times New Roman"/>
          <w:sz w:val="12"/>
          <w:szCs w:val="12"/>
          <w:lang w:val="en-US"/>
        </w:rPr>
        <w:t xml:space="preserve">                               </w:t>
      </w:r>
      <w:proofErr w:type="gramStart"/>
      <w:r w:rsidRPr="00414925">
        <w:rPr>
          <w:rFonts w:ascii="Times New Roman" w:eastAsia="Calibri" w:hAnsi="Times New Roman" w:cs="Times New Roman"/>
          <w:sz w:val="12"/>
          <w:szCs w:val="12"/>
          <w:lang w:val="en-US"/>
        </w:rPr>
        <w:t>N</w:t>
      </w:r>
      <w:r w:rsidRPr="001C6D1F">
        <w:rPr>
          <w:rFonts w:ascii="Times New Roman" w:eastAsia="Calibri" w:hAnsi="Times New Roman" w:cs="Times New Roman"/>
          <w:sz w:val="12"/>
          <w:szCs w:val="12"/>
          <w:lang w:val="en-US"/>
        </w:rPr>
        <w:t xml:space="preserve">  </w:t>
      </w:r>
      <w:proofErr w:type="spellStart"/>
      <w:r w:rsidRPr="00414925">
        <w:rPr>
          <w:rFonts w:ascii="Times New Roman" w:eastAsia="Calibri" w:hAnsi="Times New Roman" w:cs="Times New Roman"/>
          <w:sz w:val="12"/>
          <w:szCs w:val="12"/>
          <w:lang w:val="en-US"/>
        </w:rPr>
        <w:t>n</w:t>
      </w:r>
      <w:proofErr w:type="spellEnd"/>
      <w:proofErr w:type="gramEnd"/>
      <w:r w:rsidRPr="001C6D1F">
        <w:rPr>
          <w:rFonts w:ascii="Times New Roman" w:eastAsia="Calibri" w:hAnsi="Times New Roman" w:cs="Times New Roman"/>
          <w:sz w:val="12"/>
          <w:szCs w:val="12"/>
          <w:lang w:val="en-US"/>
        </w:rPr>
        <w:t xml:space="preserve"> = 1       </w:t>
      </w:r>
      <w:r w:rsidRPr="00414925">
        <w:rPr>
          <w:rFonts w:ascii="Times New Roman" w:eastAsia="Calibri" w:hAnsi="Times New Roman" w:cs="Times New Roman"/>
          <w:sz w:val="12"/>
          <w:szCs w:val="12"/>
        </w:rPr>
        <w:t>План</w:t>
      </w:r>
      <w:r w:rsidRPr="001C6D1F">
        <w:rPr>
          <w:rFonts w:ascii="Times New Roman" w:eastAsia="Calibri" w:hAnsi="Times New Roman" w:cs="Times New Roman"/>
          <w:sz w:val="12"/>
          <w:szCs w:val="12"/>
          <w:lang w:val="en-US"/>
        </w:rPr>
        <w:t>.</w:t>
      </w:r>
    </w:p>
    <w:p w:rsidR="00414925" w:rsidRPr="00857316" w:rsidRDefault="00414925" w:rsidP="00414925">
      <w:pPr>
        <w:tabs>
          <w:tab w:val="left" w:pos="284"/>
        </w:tabs>
        <w:spacing w:after="0" w:line="240" w:lineRule="auto"/>
        <w:rPr>
          <w:rFonts w:ascii="Times New Roman" w:eastAsia="Calibri" w:hAnsi="Times New Roman" w:cs="Times New Roman"/>
          <w:sz w:val="12"/>
          <w:szCs w:val="12"/>
          <w:lang w:val="en-US"/>
        </w:rPr>
      </w:pPr>
      <w:r w:rsidRPr="001C6D1F">
        <w:rPr>
          <w:rFonts w:ascii="Times New Roman" w:eastAsia="Calibri" w:hAnsi="Times New Roman" w:cs="Times New Roman"/>
          <w:sz w:val="12"/>
          <w:szCs w:val="12"/>
          <w:lang w:val="en-US"/>
        </w:rPr>
        <w:t xml:space="preserve">                                                X</w:t>
      </w:r>
    </w:p>
    <w:p w:rsidR="00414925" w:rsidRPr="00414925" w:rsidRDefault="00414925" w:rsidP="00414925">
      <w:pPr>
        <w:tabs>
          <w:tab w:val="left" w:pos="284"/>
        </w:tabs>
        <w:spacing w:after="0" w:line="240" w:lineRule="auto"/>
        <w:rPr>
          <w:rFonts w:ascii="Times New Roman" w:eastAsia="Calibri" w:hAnsi="Times New Roman" w:cs="Times New Roman"/>
          <w:sz w:val="12"/>
          <w:szCs w:val="12"/>
        </w:rPr>
      </w:pPr>
      <w:r w:rsidRPr="00857316">
        <w:rPr>
          <w:rFonts w:ascii="Times New Roman" w:eastAsia="Calibri" w:hAnsi="Times New Roman" w:cs="Times New Roman"/>
          <w:sz w:val="12"/>
          <w:szCs w:val="12"/>
          <w:lang w:val="en-US"/>
        </w:rPr>
        <w:t xml:space="preserve">                                                     </w:t>
      </w:r>
      <w:r w:rsidRPr="00414925">
        <w:rPr>
          <w:rFonts w:ascii="Times New Roman" w:eastAsia="Calibri" w:hAnsi="Times New Roman" w:cs="Times New Roman"/>
          <w:sz w:val="12"/>
          <w:szCs w:val="12"/>
        </w:rPr>
        <w:t>n</w:t>
      </w:r>
    </w:p>
    <w:p w:rsidR="00414925" w:rsidRPr="00414925" w:rsidRDefault="00414925" w:rsidP="00414925">
      <w:pPr>
        <w:tabs>
          <w:tab w:val="left" w:pos="284"/>
        </w:tabs>
        <w:spacing w:after="0" w:line="240" w:lineRule="auto"/>
        <w:rPr>
          <w:rFonts w:ascii="Times New Roman" w:eastAsia="Calibri" w:hAnsi="Times New Roman" w:cs="Times New Roman"/>
          <w:sz w:val="12"/>
          <w:szCs w:val="12"/>
        </w:rPr>
      </w:pPr>
    </w:p>
    <w:p w:rsidR="00414925" w:rsidRPr="00414925" w:rsidRDefault="00414925" w:rsidP="00414925">
      <w:pPr>
        <w:tabs>
          <w:tab w:val="left" w:pos="284"/>
        </w:tabs>
        <w:spacing w:after="0" w:line="240" w:lineRule="auto"/>
        <w:rPr>
          <w:rFonts w:ascii="Times New Roman" w:eastAsia="Calibri" w:hAnsi="Times New Roman" w:cs="Times New Roman"/>
          <w:sz w:val="12"/>
          <w:szCs w:val="12"/>
        </w:rPr>
      </w:pPr>
      <w:r w:rsidRPr="00414925">
        <w:rPr>
          <w:rFonts w:ascii="Times New Roman" w:eastAsia="Calibri" w:hAnsi="Times New Roman" w:cs="Times New Roman"/>
          <w:sz w:val="12"/>
          <w:szCs w:val="12"/>
        </w:rPr>
        <w:t>R = ----------------------------------------------------------- x 100%,</w:t>
      </w:r>
    </w:p>
    <w:p w:rsidR="00414925" w:rsidRPr="00414925" w:rsidRDefault="00414925" w:rsidP="00414925">
      <w:pPr>
        <w:tabs>
          <w:tab w:val="left" w:pos="284"/>
        </w:tabs>
        <w:spacing w:after="0" w:line="240" w:lineRule="auto"/>
        <w:rPr>
          <w:rFonts w:ascii="Times New Roman" w:eastAsia="Calibri" w:hAnsi="Times New Roman" w:cs="Times New Roman"/>
          <w:sz w:val="12"/>
          <w:szCs w:val="12"/>
        </w:rPr>
      </w:pPr>
      <w:r w:rsidRPr="00414925">
        <w:rPr>
          <w:rFonts w:ascii="Times New Roman" w:eastAsia="Calibri" w:hAnsi="Times New Roman" w:cs="Times New Roman"/>
          <w:sz w:val="12"/>
          <w:szCs w:val="12"/>
        </w:rPr>
        <w:t xml:space="preserve">                                      Тек.</w:t>
      </w:r>
    </w:p>
    <w:p w:rsidR="00414925" w:rsidRPr="00414925" w:rsidRDefault="00414925" w:rsidP="00414925">
      <w:pPr>
        <w:tabs>
          <w:tab w:val="left" w:pos="284"/>
        </w:tabs>
        <w:spacing w:after="0" w:line="240" w:lineRule="auto"/>
        <w:rPr>
          <w:rFonts w:ascii="Times New Roman" w:eastAsia="Calibri" w:hAnsi="Times New Roman" w:cs="Times New Roman"/>
          <w:sz w:val="12"/>
          <w:szCs w:val="12"/>
        </w:rPr>
      </w:pPr>
      <w:r w:rsidRPr="00414925">
        <w:rPr>
          <w:rFonts w:ascii="Times New Roman" w:eastAsia="Calibri" w:hAnsi="Times New Roman" w:cs="Times New Roman"/>
          <w:sz w:val="12"/>
          <w:szCs w:val="12"/>
        </w:rPr>
        <w:t xml:space="preserve">                                     F</w:t>
      </w:r>
    </w:p>
    <w:p w:rsidR="00414925" w:rsidRPr="00414925" w:rsidRDefault="00414925" w:rsidP="00414925">
      <w:pPr>
        <w:tabs>
          <w:tab w:val="left" w:pos="284"/>
        </w:tabs>
        <w:spacing w:after="0" w:line="240" w:lineRule="auto"/>
        <w:rPr>
          <w:rFonts w:ascii="Times New Roman" w:eastAsia="Calibri" w:hAnsi="Times New Roman" w:cs="Times New Roman"/>
          <w:sz w:val="12"/>
          <w:szCs w:val="12"/>
        </w:rPr>
      </w:pPr>
      <w:r w:rsidRPr="00414925">
        <w:rPr>
          <w:rFonts w:ascii="Times New Roman" w:eastAsia="Calibri" w:hAnsi="Times New Roman" w:cs="Times New Roman"/>
          <w:sz w:val="12"/>
          <w:szCs w:val="12"/>
        </w:rPr>
        <w:t xml:space="preserve">                               ---------------</w:t>
      </w:r>
    </w:p>
    <w:p w:rsidR="00414925" w:rsidRPr="00414925" w:rsidRDefault="00414925" w:rsidP="00414925">
      <w:pPr>
        <w:tabs>
          <w:tab w:val="left" w:pos="284"/>
        </w:tabs>
        <w:spacing w:after="0" w:line="240" w:lineRule="auto"/>
        <w:rPr>
          <w:rFonts w:ascii="Times New Roman" w:eastAsia="Calibri" w:hAnsi="Times New Roman" w:cs="Times New Roman"/>
          <w:sz w:val="12"/>
          <w:szCs w:val="12"/>
        </w:rPr>
      </w:pPr>
      <w:r w:rsidRPr="00414925">
        <w:rPr>
          <w:rFonts w:ascii="Times New Roman" w:eastAsia="Calibri" w:hAnsi="Times New Roman" w:cs="Times New Roman"/>
          <w:sz w:val="12"/>
          <w:szCs w:val="12"/>
        </w:rPr>
        <w:t xml:space="preserve">                                      План.</w:t>
      </w:r>
    </w:p>
    <w:p w:rsidR="00414925" w:rsidRPr="00414925" w:rsidRDefault="00414925" w:rsidP="00414925">
      <w:pPr>
        <w:tabs>
          <w:tab w:val="left" w:pos="284"/>
        </w:tabs>
        <w:spacing w:after="0" w:line="240" w:lineRule="auto"/>
        <w:rPr>
          <w:rFonts w:ascii="Times New Roman" w:eastAsia="Calibri" w:hAnsi="Times New Roman" w:cs="Times New Roman"/>
          <w:sz w:val="12"/>
          <w:szCs w:val="12"/>
        </w:rPr>
      </w:pPr>
      <w:r w:rsidRPr="00414925">
        <w:rPr>
          <w:rFonts w:ascii="Times New Roman" w:eastAsia="Calibri" w:hAnsi="Times New Roman" w:cs="Times New Roman"/>
          <w:sz w:val="12"/>
          <w:szCs w:val="12"/>
        </w:rPr>
        <w:t xml:space="preserve">                                     F</w:t>
      </w:r>
    </w:p>
    <w:p w:rsidR="00414925" w:rsidRPr="00414925" w:rsidRDefault="00414925" w:rsidP="00414925">
      <w:pPr>
        <w:tabs>
          <w:tab w:val="left" w:pos="284"/>
        </w:tabs>
        <w:spacing w:after="0" w:line="240" w:lineRule="auto"/>
        <w:rPr>
          <w:rFonts w:ascii="Times New Roman" w:eastAsia="Calibri" w:hAnsi="Times New Roman" w:cs="Times New Roman"/>
          <w:sz w:val="12"/>
          <w:szCs w:val="12"/>
        </w:rPr>
      </w:pPr>
    </w:p>
    <w:p w:rsidR="00414925" w:rsidRPr="00414925" w:rsidRDefault="00414925" w:rsidP="00414925">
      <w:pPr>
        <w:tabs>
          <w:tab w:val="left" w:pos="284"/>
        </w:tabs>
        <w:spacing w:after="0" w:line="240" w:lineRule="auto"/>
        <w:rPr>
          <w:rFonts w:ascii="Times New Roman" w:eastAsia="Calibri" w:hAnsi="Times New Roman" w:cs="Times New Roman"/>
          <w:sz w:val="12"/>
          <w:szCs w:val="12"/>
        </w:rPr>
      </w:pPr>
      <w:r w:rsidRPr="00414925">
        <w:rPr>
          <w:rFonts w:ascii="Times New Roman" w:eastAsia="Calibri" w:hAnsi="Times New Roman" w:cs="Times New Roman"/>
          <w:sz w:val="12"/>
          <w:szCs w:val="12"/>
        </w:rPr>
        <w:t>где:</w:t>
      </w:r>
    </w:p>
    <w:p w:rsidR="00414925" w:rsidRPr="00414925" w:rsidRDefault="00414925" w:rsidP="00414925">
      <w:pPr>
        <w:tabs>
          <w:tab w:val="left" w:pos="284"/>
        </w:tabs>
        <w:spacing w:after="0" w:line="240" w:lineRule="auto"/>
        <w:rPr>
          <w:rFonts w:ascii="Times New Roman" w:eastAsia="Calibri" w:hAnsi="Times New Roman" w:cs="Times New Roman"/>
          <w:sz w:val="12"/>
          <w:szCs w:val="12"/>
        </w:rPr>
      </w:pPr>
    </w:p>
    <w:p w:rsidR="00414925" w:rsidRPr="00414925" w:rsidRDefault="00414925" w:rsidP="00414925">
      <w:pPr>
        <w:tabs>
          <w:tab w:val="left" w:pos="284"/>
        </w:tabs>
        <w:spacing w:after="0" w:line="240" w:lineRule="auto"/>
        <w:rPr>
          <w:rFonts w:ascii="Times New Roman" w:eastAsia="Calibri" w:hAnsi="Times New Roman" w:cs="Times New Roman"/>
          <w:sz w:val="12"/>
          <w:szCs w:val="12"/>
        </w:rPr>
      </w:pPr>
      <w:r w:rsidRPr="00414925">
        <w:rPr>
          <w:rFonts w:ascii="Times New Roman" w:eastAsia="Calibri" w:hAnsi="Times New Roman" w:cs="Times New Roman"/>
          <w:sz w:val="12"/>
          <w:szCs w:val="12"/>
        </w:rPr>
        <w:t>N - общее число целевых показателей (индикаторов);</w:t>
      </w:r>
    </w:p>
    <w:p w:rsidR="00414925" w:rsidRPr="00414925" w:rsidRDefault="00414925" w:rsidP="00414925">
      <w:pPr>
        <w:tabs>
          <w:tab w:val="left" w:pos="284"/>
        </w:tabs>
        <w:spacing w:after="0" w:line="240" w:lineRule="auto"/>
        <w:rPr>
          <w:rFonts w:ascii="Times New Roman" w:eastAsia="Calibri" w:hAnsi="Times New Roman" w:cs="Times New Roman"/>
          <w:sz w:val="12"/>
          <w:szCs w:val="12"/>
        </w:rPr>
      </w:pPr>
      <w:r w:rsidRPr="00414925">
        <w:rPr>
          <w:rFonts w:ascii="Times New Roman" w:eastAsia="Calibri" w:hAnsi="Times New Roman" w:cs="Times New Roman"/>
          <w:sz w:val="12"/>
          <w:szCs w:val="12"/>
        </w:rPr>
        <w:t xml:space="preserve">     </w:t>
      </w:r>
    </w:p>
    <w:p w:rsidR="00414925" w:rsidRPr="00414925" w:rsidRDefault="00414925" w:rsidP="00414925">
      <w:pPr>
        <w:tabs>
          <w:tab w:val="left" w:pos="284"/>
        </w:tabs>
        <w:spacing w:after="0" w:line="240" w:lineRule="auto"/>
        <w:rPr>
          <w:rFonts w:ascii="Times New Roman" w:eastAsia="Calibri" w:hAnsi="Times New Roman" w:cs="Times New Roman"/>
          <w:sz w:val="12"/>
          <w:szCs w:val="12"/>
        </w:rPr>
      </w:pPr>
      <w:r w:rsidRPr="00414925">
        <w:rPr>
          <w:rFonts w:ascii="Times New Roman" w:eastAsia="Calibri" w:hAnsi="Times New Roman" w:cs="Times New Roman"/>
          <w:sz w:val="12"/>
          <w:szCs w:val="12"/>
        </w:rPr>
        <w:t xml:space="preserve">     План.</w:t>
      </w:r>
    </w:p>
    <w:p w:rsidR="00414925" w:rsidRPr="00414925" w:rsidRDefault="00414925" w:rsidP="00414925">
      <w:pPr>
        <w:tabs>
          <w:tab w:val="left" w:pos="284"/>
        </w:tabs>
        <w:spacing w:after="0" w:line="240" w:lineRule="auto"/>
        <w:rPr>
          <w:rFonts w:ascii="Times New Roman" w:eastAsia="Calibri" w:hAnsi="Times New Roman" w:cs="Times New Roman"/>
          <w:sz w:val="12"/>
          <w:szCs w:val="12"/>
        </w:rPr>
      </w:pPr>
      <w:r w:rsidRPr="00414925">
        <w:rPr>
          <w:rFonts w:ascii="Times New Roman" w:eastAsia="Calibri" w:hAnsi="Times New Roman" w:cs="Times New Roman"/>
          <w:sz w:val="12"/>
          <w:szCs w:val="12"/>
        </w:rPr>
        <w:t xml:space="preserve">    X      - плановое значение n-</w:t>
      </w:r>
      <w:proofErr w:type="spellStart"/>
      <w:r w:rsidRPr="00414925">
        <w:rPr>
          <w:rFonts w:ascii="Times New Roman" w:eastAsia="Calibri" w:hAnsi="Times New Roman" w:cs="Times New Roman"/>
          <w:sz w:val="12"/>
          <w:szCs w:val="12"/>
        </w:rPr>
        <w:t>го</w:t>
      </w:r>
      <w:proofErr w:type="spellEnd"/>
      <w:r w:rsidRPr="00414925">
        <w:rPr>
          <w:rFonts w:ascii="Times New Roman" w:eastAsia="Calibri" w:hAnsi="Times New Roman" w:cs="Times New Roman"/>
          <w:sz w:val="12"/>
          <w:szCs w:val="12"/>
        </w:rPr>
        <w:t xml:space="preserve"> целевого показателя (индикатора);</w:t>
      </w:r>
    </w:p>
    <w:p w:rsidR="00414925" w:rsidRPr="00414925" w:rsidRDefault="00414925" w:rsidP="00414925">
      <w:pPr>
        <w:tabs>
          <w:tab w:val="left" w:pos="284"/>
        </w:tabs>
        <w:spacing w:after="0" w:line="240" w:lineRule="auto"/>
        <w:rPr>
          <w:rFonts w:ascii="Times New Roman" w:eastAsia="Calibri" w:hAnsi="Times New Roman" w:cs="Times New Roman"/>
          <w:sz w:val="12"/>
          <w:szCs w:val="12"/>
        </w:rPr>
      </w:pPr>
    </w:p>
    <w:p w:rsidR="00414925" w:rsidRPr="00414925" w:rsidRDefault="00414925" w:rsidP="00414925">
      <w:pPr>
        <w:tabs>
          <w:tab w:val="left" w:pos="284"/>
        </w:tabs>
        <w:spacing w:after="0" w:line="240" w:lineRule="auto"/>
        <w:rPr>
          <w:rFonts w:ascii="Times New Roman" w:eastAsia="Calibri" w:hAnsi="Times New Roman" w:cs="Times New Roman"/>
          <w:sz w:val="12"/>
          <w:szCs w:val="12"/>
        </w:rPr>
      </w:pPr>
      <w:r w:rsidRPr="00414925">
        <w:rPr>
          <w:rFonts w:ascii="Times New Roman" w:eastAsia="Calibri" w:hAnsi="Times New Roman" w:cs="Times New Roman"/>
          <w:sz w:val="12"/>
          <w:szCs w:val="12"/>
        </w:rPr>
        <w:t xml:space="preserve">     n</w:t>
      </w:r>
    </w:p>
    <w:p w:rsidR="00414925" w:rsidRPr="00414925" w:rsidRDefault="00414925" w:rsidP="00414925">
      <w:pPr>
        <w:tabs>
          <w:tab w:val="left" w:pos="284"/>
        </w:tabs>
        <w:spacing w:after="0" w:line="240" w:lineRule="auto"/>
        <w:rPr>
          <w:rFonts w:ascii="Times New Roman" w:eastAsia="Calibri" w:hAnsi="Times New Roman" w:cs="Times New Roman"/>
          <w:sz w:val="12"/>
          <w:szCs w:val="12"/>
        </w:rPr>
      </w:pPr>
      <w:r w:rsidRPr="00414925">
        <w:rPr>
          <w:rFonts w:ascii="Times New Roman" w:eastAsia="Calibri" w:hAnsi="Times New Roman" w:cs="Times New Roman"/>
          <w:sz w:val="12"/>
          <w:szCs w:val="12"/>
        </w:rPr>
        <w:t xml:space="preserve">     Тек.</w:t>
      </w:r>
    </w:p>
    <w:p w:rsidR="00414925" w:rsidRPr="00414925" w:rsidRDefault="00414925" w:rsidP="00414925">
      <w:pPr>
        <w:tabs>
          <w:tab w:val="left" w:pos="284"/>
        </w:tabs>
        <w:spacing w:after="0" w:line="240" w:lineRule="auto"/>
        <w:rPr>
          <w:rFonts w:ascii="Times New Roman" w:eastAsia="Calibri" w:hAnsi="Times New Roman" w:cs="Times New Roman"/>
          <w:sz w:val="12"/>
          <w:szCs w:val="12"/>
        </w:rPr>
      </w:pPr>
      <w:r w:rsidRPr="00414925">
        <w:rPr>
          <w:rFonts w:ascii="Times New Roman" w:eastAsia="Calibri" w:hAnsi="Times New Roman" w:cs="Times New Roman"/>
          <w:sz w:val="12"/>
          <w:szCs w:val="12"/>
        </w:rPr>
        <w:t xml:space="preserve">    X     - текущее значение n-</w:t>
      </w:r>
      <w:proofErr w:type="spellStart"/>
      <w:r w:rsidRPr="00414925">
        <w:rPr>
          <w:rFonts w:ascii="Times New Roman" w:eastAsia="Calibri" w:hAnsi="Times New Roman" w:cs="Times New Roman"/>
          <w:sz w:val="12"/>
          <w:szCs w:val="12"/>
        </w:rPr>
        <w:t>го</w:t>
      </w:r>
      <w:proofErr w:type="spellEnd"/>
      <w:r w:rsidRPr="00414925">
        <w:rPr>
          <w:rFonts w:ascii="Times New Roman" w:eastAsia="Calibri" w:hAnsi="Times New Roman" w:cs="Times New Roman"/>
          <w:sz w:val="12"/>
          <w:szCs w:val="12"/>
        </w:rPr>
        <w:t xml:space="preserve"> целевого показателя (индикатора);</w:t>
      </w:r>
    </w:p>
    <w:p w:rsidR="00414925" w:rsidRPr="00414925" w:rsidRDefault="00414925" w:rsidP="00414925">
      <w:pPr>
        <w:tabs>
          <w:tab w:val="left" w:pos="284"/>
        </w:tabs>
        <w:spacing w:after="0" w:line="240" w:lineRule="auto"/>
        <w:rPr>
          <w:rFonts w:ascii="Times New Roman" w:eastAsia="Calibri" w:hAnsi="Times New Roman" w:cs="Times New Roman"/>
          <w:sz w:val="12"/>
          <w:szCs w:val="12"/>
        </w:rPr>
      </w:pPr>
    </w:p>
    <w:p w:rsidR="00414925" w:rsidRPr="00414925" w:rsidRDefault="00414925" w:rsidP="00414925">
      <w:pPr>
        <w:tabs>
          <w:tab w:val="left" w:pos="284"/>
        </w:tabs>
        <w:spacing w:after="0" w:line="240" w:lineRule="auto"/>
        <w:rPr>
          <w:rFonts w:ascii="Times New Roman" w:eastAsia="Calibri" w:hAnsi="Times New Roman" w:cs="Times New Roman"/>
          <w:sz w:val="12"/>
          <w:szCs w:val="12"/>
        </w:rPr>
      </w:pPr>
      <w:r w:rsidRPr="00414925">
        <w:rPr>
          <w:rFonts w:ascii="Times New Roman" w:eastAsia="Calibri" w:hAnsi="Times New Roman" w:cs="Times New Roman"/>
          <w:sz w:val="12"/>
          <w:szCs w:val="12"/>
        </w:rPr>
        <w:t xml:space="preserve">     n</w:t>
      </w:r>
    </w:p>
    <w:p w:rsidR="00414925" w:rsidRPr="00414925" w:rsidRDefault="00414925" w:rsidP="00414925">
      <w:pPr>
        <w:tabs>
          <w:tab w:val="left" w:pos="284"/>
        </w:tabs>
        <w:spacing w:after="0" w:line="240" w:lineRule="auto"/>
        <w:rPr>
          <w:rFonts w:ascii="Times New Roman" w:eastAsia="Calibri" w:hAnsi="Times New Roman" w:cs="Times New Roman"/>
          <w:sz w:val="12"/>
          <w:szCs w:val="12"/>
        </w:rPr>
      </w:pPr>
      <w:r w:rsidRPr="00414925">
        <w:rPr>
          <w:rFonts w:ascii="Times New Roman" w:eastAsia="Calibri" w:hAnsi="Times New Roman" w:cs="Times New Roman"/>
          <w:sz w:val="12"/>
          <w:szCs w:val="12"/>
        </w:rPr>
        <w:t xml:space="preserve">     План.</w:t>
      </w:r>
    </w:p>
    <w:p w:rsidR="00414925" w:rsidRPr="00414925" w:rsidRDefault="00414925" w:rsidP="00414925">
      <w:pPr>
        <w:tabs>
          <w:tab w:val="left" w:pos="284"/>
        </w:tabs>
        <w:spacing w:after="0" w:line="240" w:lineRule="auto"/>
        <w:rPr>
          <w:rFonts w:ascii="Times New Roman" w:eastAsia="Calibri" w:hAnsi="Times New Roman" w:cs="Times New Roman"/>
          <w:sz w:val="12"/>
          <w:szCs w:val="12"/>
        </w:rPr>
      </w:pPr>
      <w:r w:rsidRPr="00414925">
        <w:rPr>
          <w:rFonts w:ascii="Times New Roman" w:eastAsia="Calibri" w:hAnsi="Times New Roman" w:cs="Times New Roman"/>
          <w:sz w:val="12"/>
          <w:szCs w:val="12"/>
        </w:rPr>
        <w:t xml:space="preserve">    F      - плановая сумма финансирования по Программе;</w:t>
      </w:r>
    </w:p>
    <w:p w:rsidR="00414925" w:rsidRPr="00414925" w:rsidRDefault="00414925" w:rsidP="00414925">
      <w:pPr>
        <w:tabs>
          <w:tab w:val="left" w:pos="284"/>
        </w:tabs>
        <w:spacing w:after="0" w:line="240" w:lineRule="auto"/>
        <w:rPr>
          <w:rFonts w:ascii="Times New Roman" w:eastAsia="Calibri" w:hAnsi="Times New Roman" w:cs="Times New Roman"/>
          <w:sz w:val="12"/>
          <w:szCs w:val="12"/>
        </w:rPr>
      </w:pPr>
    </w:p>
    <w:p w:rsidR="00414925" w:rsidRPr="00414925" w:rsidRDefault="00414925" w:rsidP="00414925">
      <w:pPr>
        <w:tabs>
          <w:tab w:val="left" w:pos="284"/>
        </w:tabs>
        <w:spacing w:after="0" w:line="240" w:lineRule="auto"/>
        <w:rPr>
          <w:rFonts w:ascii="Times New Roman" w:eastAsia="Calibri" w:hAnsi="Times New Roman" w:cs="Times New Roman"/>
          <w:sz w:val="12"/>
          <w:szCs w:val="12"/>
        </w:rPr>
      </w:pPr>
      <w:r w:rsidRPr="00414925">
        <w:rPr>
          <w:rFonts w:ascii="Times New Roman" w:eastAsia="Calibri" w:hAnsi="Times New Roman" w:cs="Times New Roman"/>
          <w:sz w:val="12"/>
          <w:szCs w:val="12"/>
        </w:rPr>
        <w:t xml:space="preserve">     Тек.</w:t>
      </w:r>
    </w:p>
    <w:p w:rsidR="00414925" w:rsidRPr="00414925" w:rsidRDefault="00414925" w:rsidP="00414925">
      <w:pPr>
        <w:tabs>
          <w:tab w:val="left" w:pos="284"/>
        </w:tabs>
        <w:spacing w:after="0" w:line="240" w:lineRule="auto"/>
        <w:rPr>
          <w:rFonts w:ascii="Times New Roman" w:eastAsia="Calibri" w:hAnsi="Times New Roman" w:cs="Times New Roman"/>
          <w:sz w:val="12"/>
          <w:szCs w:val="12"/>
        </w:rPr>
      </w:pPr>
      <w:r w:rsidRPr="00414925">
        <w:rPr>
          <w:rFonts w:ascii="Times New Roman" w:eastAsia="Calibri" w:hAnsi="Times New Roman" w:cs="Times New Roman"/>
          <w:sz w:val="12"/>
          <w:szCs w:val="12"/>
        </w:rPr>
        <w:t xml:space="preserve">    F     - сумма финансирования (расходов) на текущую дату.</w:t>
      </w:r>
    </w:p>
    <w:p w:rsidR="00414925" w:rsidRPr="00414925" w:rsidRDefault="00414925" w:rsidP="00414925">
      <w:pPr>
        <w:tabs>
          <w:tab w:val="left" w:pos="284"/>
        </w:tabs>
        <w:spacing w:after="0" w:line="240" w:lineRule="auto"/>
        <w:rPr>
          <w:rFonts w:ascii="Times New Roman" w:eastAsia="Calibri" w:hAnsi="Times New Roman" w:cs="Times New Roman"/>
          <w:sz w:val="12"/>
          <w:szCs w:val="12"/>
        </w:rPr>
      </w:pPr>
    </w:p>
    <w:p w:rsidR="00414925" w:rsidRPr="00414925" w:rsidRDefault="00414925" w:rsidP="00414925">
      <w:pPr>
        <w:tabs>
          <w:tab w:val="left" w:pos="284"/>
        </w:tabs>
        <w:spacing w:after="0" w:line="240" w:lineRule="auto"/>
        <w:ind w:firstLine="284"/>
        <w:rPr>
          <w:rFonts w:ascii="Times New Roman" w:eastAsia="Calibri" w:hAnsi="Times New Roman" w:cs="Times New Roman"/>
          <w:sz w:val="12"/>
          <w:szCs w:val="12"/>
        </w:rPr>
      </w:pPr>
      <w:r w:rsidRPr="00414925">
        <w:rPr>
          <w:rFonts w:ascii="Times New Roman" w:eastAsia="Calibri" w:hAnsi="Times New Roman" w:cs="Times New Roman"/>
          <w:sz w:val="12"/>
          <w:szCs w:val="12"/>
        </w:rPr>
        <w:t>Для расчета комплексного показателя эффективности реализации Программы (R) используются все целевые показатели (индикаторы) Программы.</w:t>
      </w:r>
    </w:p>
    <w:p w:rsidR="00414925" w:rsidRPr="00414925" w:rsidRDefault="00414925" w:rsidP="00701AEA">
      <w:pPr>
        <w:tabs>
          <w:tab w:val="left" w:pos="284"/>
        </w:tabs>
        <w:spacing w:after="0" w:line="240" w:lineRule="auto"/>
        <w:ind w:firstLine="284"/>
        <w:rPr>
          <w:rFonts w:ascii="Times New Roman" w:eastAsia="Calibri" w:hAnsi="Times New Roman" w:cs="Times New Roman"/>
          <w:sz w:val="12"/>
          <w:szCs w:val="12"/>
        </w:rPr>
      </w:pPr>
      <w:r w:rsidRPr="00414925">
        <w:rPr>
          <w:rFonts w:ascii="Times New Roman" w:eastAsia="Calibri" w:hAnsi="Times New Roman" w:cs="Times New Roman"/>
          <w:sz w:val="12"/>
          <w:szCs w:val="12"/>
        </w:rPr>
        <w:t>При значении комплексного показателя эффективности реализации Программы (R) от 70 до 100% и более ее эффективность признается высокой, п</w:t>
      </w:r>
      <w:r w:rsidR="00701AEA">
        <w:rPr>
          <w:rFonts w:ascii="Times New Roman" w:eastAsia="Calibri" w:hAnsi="Times New Roman" w:cs="Times New Roman"/>
          <w:sz w:val="12"/>
          <w:szCs w:val="12"/>
        </w:rPr>
        <w:t>ри значении менее 70% - низкой.</w:t>
      </w:r>
    </w:p>
    <w:p w:rsidR="00414925" w:rsidRPr="00414925" w:rsidRDefault="00414925" w:rsidP="00414925">
      <w:pPr>
        <w:tabs>
          <w:tab w:val="left" w:pos="284"/>
        </w:tabs>
        <w:spacing w:after="0" w:line="240" w:lineRule="auto"/>
        <w:jc w:val="right"/>
        <w:rPr>
          <w:rFonts w:ascii="Times New Roman" w:eastAsia="Calibri" w:hAnsi="Times New Roman" w:cs="Times New Roman"/>
          <w:i/>
          <w:sz w:val="12"/>
          <w:szCs w:val="12"/>
        </w:rPr>
      </w:pPr>
      <w:r w:rsidRPr="00414925">
        <w:rPr>
          <w:rFonts w:ascii="Times New Roman" w:eastAsia="Calibri" w:hAnsi="Times New Roman" w:cs="Times New Roman"/>
          <w:i/>
          <w:sz w:val="12"/>
          <w:szCs w:val="12"/>
        </w:rPr>
        <w:t>Приложение</w:t>
      </w:r>
    </w:p>
    <w:p w:rsidR="00414925" w:rsidRPr="00414925" w:rsidRDefault="00414925" w:rsidP="00414925">
      <w:pPr>
        <w:tabs>
          <w:tab w:val="left" w:pos="284"/>
        </w:tabs>
        <w:spacing w:after="0" w:line="240" w:lineRule="auto"/>
        <w:jc w:val="right"/>
        <w:rPr>
          <w:rFonts w:ascii="Times New Roman" w:eastAsia="Calibri" w:hAnsi="Times New Roman" w:cs="Times New Roman"/>
          <w:i/>
          <w:sz w:val="12"/>
          <w:szCs w:val="12"/>
        </w:rPr>
      </w:pPr>
      <w:r w:rsidRPr="00414925">
        <w:rPr>
          <w:rFonts w:ascii="Times New Roman" w:eastAsia="Calibri" w:hAnsi="Times New Roman" w:cs="Times New Roman"/>
          <w:i/>
          <w:sz w:val="12"/>
          <w:szCs w:val="12"/>
        </w:rPr>
        <w:t>к муниципальной Программе</w:t>
      </w:r>
    </w:p>
    <w:p w:rsidR="00414925" w:rsidRPr="00414925" w:rsidRDefault="00414925" w:rsidP="00414925">
      <w:pPr>
        <w:tabs>
          <w:tab w:val="left" w:pos="284"/>
        </w:tabs>
        <w:spacing w:after="0" w:line="240" w:lineRule="auto"/>
        <w:jc w:val="right"/>
        <w:rPr>
          <w:rFonts w:ascii="Times New Roman" w:eastAsia="Calibri" w:hAnsi="Times New Roman" w:cs="Times New Roman"/>
          <w:i/>
          <w:sz w:val="12"/>
          <w:szCs w:val="12"/>
        </w:rPr>
      </w:pPr>
      <w:r w:rsidRPr="00414925">
        <w:rPr>
          <w:rFonts w:ascii="Times New Roman" w:eastAsia="Calibri" w:hAnsi="Times New Roman" w:cs="Times New Roman"/>
          <w:i/>
          <w:sz w:val="12"/>
          <w:szCs w:val="12"/>
        </w:rPr>
        <w:t>«Противодействие коррупции</w:t>
      </w:r>
    </w:p>
    <w:p w:rsidR="00414925" w:rsidRPr="00414925" w:rsidRDefault="00414925" w:rsidP="00414925">
      <w:pPr>
        <w:tabs>
          <w:tab w:val="left" w:pos="284"/>
        </w:tabs>
        <w:spacing w:after="0" w:line="240" w:lineRule="auto"/>
        <w:jc w:val="right"/>
        <w:rPr>
          <w:rFonts w:ascii="Times New Roman" w:eastAsia="Calibri" w:hAnsi="Times New Roman" w:cs="Times New Roman"/>
          <w:i/>
          <w:sz w:val="12"/>
          <w:szCs w:val="12"/>
        </w:rPr>
      </w:pPr>
      <w:r w:rsidRPr="00414925">
        <w:rPr>
          <w:rFonts w:ascii="Times New Roman" w:eastAsia="Calibri" w:hAnsi="Times New Roman" w:cs="Times New Roman"/>
          <w:i/>
          <w:sz w:val="12"/>
          <w:szCs w:val="12"/>
        </w:rPr>
        <w:t>в сельском поселении Кармало-Аделяково</w:t>
      </w:r>
    </w:p>
    <w:p w:rsidR="00414925" w:rsidRPr="00414925" w:rsidRDefault="00414925" w:rsidP="00414925">
      <w:pPr>
        <w:tabs>
          <w:tab w:val="left" w:pos="284"/>
        </w:tabs>
        <w:spacing w:after="0" w:line="240" w:lineRule="auto"/>
        <w:jc w:val="right"/>
        <w:rPr>
          <w:rFonts w:ascii="Times New Roman" w:eastAsia="Calibri" w:hAnsi="Times New Roman" w:cs="Times New Roman"/>
          <w:i/>
          <w:sz w:val="12"/>
          <w:szCs w:val="12"/>
        </w:rPr>
      </w:pPr>
      <w:r w:rsidRPr="00414925">
        <w:rPr>
          <w:rFonts w:ascii="Times New Roman" w:eastAsia="Calibri" w:hAnsi="Times New Roman" w:cs="Times New Roman"/>
          <w:i/>
          <w:sz w:val="12"/>
          <w:szCs w:val="12"/>
        </w:rPr>
        <w:lastRenderedPageBreak/>
        <w:t>муниципального района Сергиевский</w:t>
      </w:r>
    </w:p>
    <w:p w:rsidR="00414925" w:rsidRPr="00414925" w:rsidRDefault="00414925" w:rsidP="00414925">
      <w:pPr>
        <w:tabs>
          <w:tab w:val="left" w:pos="284"/>
        </w:tabs>
        <w:spacing w:after="0" w:line="240" w:lineRule="auto"/>
        <w:jc w:val="right"/>
        <w:rPr>
          <w:rFonts w:ascii="Times New Roman" w:eastAsia="Calibri" w:hAnsi="Times New Roman" w:cs="Times New Roman"/>
          <w:i/>
          <w:sz w:val="12"/>
          <w:szCs w:val="12"/>
        </w:rPr>
      </w:pPr>
      <w:r w:rsidRPr="00414925">
        <w:rPr>
          <w:rFonts w:ascii="Times New Roman" w:eastAsia="Calibri" w:hAnsi="Times New Roman" w:cs="Times New Roman"/>
          <w:i/>
          <w:sz w:val="12"/>
          <w:szCs w:val="12"/>
        </w:rPr>
        <w:t>на 2019-2021годы»</w:t>
      </w:r>
    </w:p>
    <w:p w:rsidR="00414925" w:rsidRPr="00414925" w:rsidRDefault="00414925" w:rsidP="00414925">
      <w:pPr>
        <w:tabs>
          <w:tab w:val="left" w:pos="284"/>
        </w:tabs>
        <w:spacing w:after="0" w:line="240" w:lineRule="auto"/>
        <w:jc w:val="center"/>
        <w:rPr>
          <w:rFonts w:ascii="Times New Roman" w:eastAsia="Calibri" w:hAnsi="Times New Roman" w:cs="Times New Roman"/>
          <w:b/>
          <w:sz w:val="12"/>
          <w:szCs w:val="12"/>
        </w:rPr>
      </w:pPr>
      <w:r w:rsidRPr="00414925">
        <w:rPr>
          <w:rFonts w:ascii="Times New Roman" w:eastAsia="Calibri" w:hAnsi="Times New Roman" w:cs="Times New Roman"/>
          <w:b/>
          <w:sz w:val="12"/>
          <w:szCs w:val="12"/>
        </w:rPr>
        <w:t>Основные программные мероприятия</w:t>
      </w:r>
    </w:p>
    <w:tbl>
      <w:tblPr>
        <w:tblW w:w="751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2976"/>
        <w:gridCol w:w="709"/>
        <w:gridCol w:w="709"/>
        <w:gridCol w:w="425"/>
        <w:gridCol w:w="425"/>
        <w:gridCol w:w="426"/>
        <w:gridCol w:w="1417"/>
      </w:tblGrid>
      <w:tr w:rsidR="00220758" w:rsidRPr="00414925" w:rsidTr="00701AEA">
        <w:trPr>
          <w:trHeight w:val="20"/>
        </w:trPr>
        <w:tc>
          <w:tcPr>
            <w:tcW w:w="426" w:type="dxa"/>
            <w:vMerge w:val="restart"/>
          </w:tcPr>
          <w:p w:rsidR="00414925" w:rsidRPr="00414925" w:rsidRDefault="00414925" w:rsidP="00414925">
            <w:pPr>
              <w:spacing w:after="0" w:line="240" w:lineRule="auto"/>
              <w:rPr>
                <w:rFonts w:ascii="Times New Roman" w:eastAsia="Times New Roman" w:hAnsi="Times New Roman" w:cs="Times New Roman"/>
                <w:sz w:val="12"/>
                <w:szCs w:val="12"/>
              </w:rPr>
            </w:pPr>
            <w:r w:rsidRPr="00414925">
              <w:rPr>
                <w:rFonts w:ascii="Times New Roman" w:eastAsia="Times New Roman" w:hAnsi="Times New Roman" w:cs="Times New Roman"/>
                <w:sz w:val="12"/>
                <w:szCs w:val="12"/>
              </w:rPr>
              <w:t xml:space="preserve">№ </w:t>
            </w:r>
            <w:proofErr w:type="gramStart"/>
            <w:r w:rsidRPr="00414925">
              <w:rPr>
                <w:rFonts w:ascii="Times New Roman" w:eastAsia="Times New Roman" w:hAnsi="Times New Roman" w:cs="Times New Roman"/>
                <w:sz w:val="12"/>
                <w:szCs w:val="12"/>
              </w:rPr>
              <w:t>п</w:t>
            </w:r>
            <w:proofErr w:type="gramEnd"/>
            <w:r w:rsidRPr="00414925">
              <w:rPr>
                <w:rFonts w:ascii="Times New Roman" w:eastAsia="Times New Roman" w:hAnsi="Times New Roman" w:cs="Times New Roman"/>
                <w:sz w:val="12"/>
                <w:szCs w:val="12"/>
              </w:rPr>
              <w:t>/п</w:t>
            </w:r>
          </w:p>
        </w:tc>
        <w:tc>
          <w:tcPr>
            <w:tcW w:w="2976" w:type="dxa"/>
            <w:vMerge w:val="restart"/>
          </w:tcPr>
          <w:p w:rsidR="00414925" w:rsidRPr="00414925" w:rsidRDefault="00414925" w:rsidP="00414925">
            <w:pPr>
              <w:spacing w:after="0" w:line="240" w:lineRule="auto"/>
              <w:rPr>
                <w:rFonts w:ascii="Times New Roman" w:eastAsia="Times New Roman" w:hAnsi="Times New Roman" w:cs="Times New Roman"/>
                <w:sz w:val="12"/>
                <w:szCs w:val="12"/>
              </w:rPr>
            </w:pPr>
            <w:r w:rsidRPr="00414925">
              <w:rPr>
                <w:rFonts w:ascii="Times New Roman" w:eastAsia="Times New Roman" w:hAnsi="Times New Roman" w:cs="Times New Roman"/>
                <w:sz w:val="12"/>
                <w:szCs w:val="12"/>
              </w:rPr>
              <w:t>Наименование мероприятий</w:t>
            </w:r>
          </w:p>
        </w:tc>
        <w:tc>
          <w:tcPr>
            <w:tcW w:w="709" w:type="dxa"/>
            <w:vMerge w:val="restart"/>
          </w:tcPr>
          <w:p w:rsidR="00414925" w:rsidRPr="00414925" w:rsidRDefault="00414925" w:rsidP="00414925">
            <w:pPr>
              <w:spacing w:after="0" w:line="240" w:lineRule="auto"/>
              <w:rPr>
                <w:rFonts w:ascii="Times New Roman" w:eastAsia="Times New Roman" w:hAnsi="Times New Roman" w:cs="Times New Roman"/>
                <w:sz w:val="12"/>
                <w:szCs w:val="12"/>
              </w:rPr>
            </w:pPr>
            <w:r w:rsidRPr="00414925">
              <w:rPr>
                <w:rFonts w:ascii="Times New Roman" w:eastAsia="Times New Roman" w:hAnsi="Times New Roman" w:cs="Times New Roman"/>
                <w:sz w:val="12"/>
                <w:szCs w:val="12"/>
              </w:rPr>
              <w:t>Источники финансирования</w:t>
            </w:r>
          </w:p>
        </w:tc>
        <w:tc>
          <w:tcPr>
            <w:tcW w:w="1985" w:type="dxa"/>
            <w:gridSpan w:val="4"/>
          </w:tcPr>
          <w:p w:rsidR="00414925" w:rsidRPr="00414925" w:rsidRDefault="00414925" w:rsidP="00414925">
            <w:pPr>
              <w:spacing w:after="0" w:line="240" w:lineRule="auto"/>
              <w:rPr>
                <w:rFonts w:ascii="Times New Roman" w:eastAsia="Times New Roman" w:hAnsi="Times New Roman" w:cs="Times New Roman"/>
                <w:sz w:val="12"/>
                <w:szCs w:val="12"/>
              </w:rPr>
            </w:pPr>
            <w:r w:rsidRPr="00414925">
              <w:rPr>
                <w:rFonts w:ascii="Times New Roman" w:eastAsia="Times New Roman" w:hAnsi="Times New Roman" w:cs="Times New Roman"/>
                <w:sz w:val="12"/>
                <w:szCs w:val="12"/>
              </w:rPr>
              <w:t>Сроки и объемы проводимых мероприятий</w:t>
            </w:r>
          </w:p>
        </w:tc>
        <w:tc>
          <w:tcPr>
            <w:tcW w:w="1417" w:type="dxa"/>
          </w:tcPr>
          <w:p w:rsidR="00414925" w:rsidRPr="00414925" w:rsidRDefault="00414925" w:rsidP="00414925">
            <w:pPr>
              <w:spacing w:after="0" w:line="240" w:lineRule="auto"/>
              <w:rPr>
                <w:rFonts w:ascii="Times New Roman" w:eastAsia="Times New Roman" w:hAnsi="Times New Roman" w:cs="Times New Roman"/>
                <w:sz w:val="12"/>
                <w:szCs w:val="12"/>
              </w:rPr>
            </w:pPr>
            <w:r w:rsidRPr="00414925">
              <w:rPr>
                <w:rFonts w:ascii="Times New Roman" w:eastAsia="Times New Roman" w:hAnsi="Times New Roman" w:cs="Times New Roman"/>
                <w:sz w:val="12"/>
                <w:szCs w:val="12"/>
              </w:rPr>
              <w:t>Исполнитель мероприятия</w:t>
            </w:r>
          </w:p>
        </w:tc>
      </w:tr>
      <w:tr w:rsidR="00220758" w:rsidRPr="00414925" w:rsidTr="00701AEA">
        <w:trPr>
          <w:trHeight w:val="20"/>
        </w:trPr>
        <w:tc>
          <w:tcPr>
            <w:tcW w:w="426" w:type="dxa"/>
            <w:vMerge/>
          </w:tcPr>
          <w:p w:rsidR="00414925" w:rsidRPr="00414925" w:rsidRDefault="00414925" w:rsidP="00414925">
            <w:pPr>
              <w:spacing w:after="0" w:line="240" w:lineRule="auto"/>
              <w:rPr>
                <w:rFonts w:ascii="Times New Roman" w:eastAsia="Times New Roman" w:hAnsi="Times New Roman" w:cs="Times New Roman"/>
                <w:sz w:val="12"/>
                <w:szCs w:val="12"/>
              </w:rPr>
            </w:pPr>
          </w:p>
        </w:tc>
        <w:tc>
          <w:tcPr>
            <w:tcW w:w="2976" w:type="dxa"/>
            <w:vMerge/>
          </w:tcPr>
          <w:p w:rsidR="00414925" w:rsidRPr="00414925" w:rsidRDefault="00414925" w:rsidP="00414925">
            <w:pPr>
              <w:spacing w:after="0" w:line="240" w:lineRule="auto"/>
              <w:rPr>
                <w:rFonts w:ascii="Times New Roman" w:eastAsia="Times New Roman" w:hAnsi="Times New Roman" w:cs="Times New Roman"/>
                <w:sz w:val="12"/>
                <w:szCs w:val="12"/>
              </w:rPr>
            </w:pPr>
          </w:p>
        </w:tc>
        <w:tc>
          <w:tcPr>
            <w:tcW w:w="709" w:type="dxa"/>
            <w:vMerge/>
          </w:tcPr>
          <w:p w:rsidR="00414925" w:rsidRPr="00414925" w:rsidRDefault="00414925" w:rsidP="00414925">
            <w:pPr>
              <w:spacing w:after="0" w:line="240" w:lineRule="auto"/>
              <w:rPr>
                <w:rFonts w:ascii="Times New Roman" w:eastAsia="Times New Roman" w:hAnsi="Times New Roman" w:cs="Times New Roman"/>
                <w:sz w:val="12"/>
                <w:szCs w:val="12"/>
              </w:rPr>
            </w:pPr>
          </w:p>
        </w:tc>
        <w:tc>
          <w:tcPr>
            <w:tcW w:w="709" w:type="dxa"/>
            <w:vMerge w:val="restart"/>
          </w:tcPr>
          <w:p w:rsidR="00414925" w:rsidRPr="00414925" w:rsidRDefault="00414925" w:rsidP="00414925">
            <w:pPr>
              <w:spacing w:after="0" w:line="240" w:lineRule="auto"/>
              <w:rPr>
                <w:rFonts w:ascii="Times New Roman" w:eastAsia="Times New Roman" w:hAnsi="Times New Roman" w:cs="Times New Roman"/>
                <w:sz w:val="12"/>
                <w:szCs w:val="12"/>
              </w:rPr>
            </w:pPr>
            <w:r w:rsidRPr="00414925">
              <w:rPr>
                <w:rFonts w:ascii="Times New Roman" w:eastAsia="Times New Roman" w:hAnsi="Times New Roman" w:cs="Times New Roman"/>
                <w:sz w:val="12"/>
                <w:szCs w:val="12"/>
              </w:rPr>
              <w:t>Период</w:t>
            </w:r>
          </w:p>
        </w:tc>
        <w:tc>
          <w:tcPr>
            <w:tcW w:w="1276" w:type="dxa"/>
            <w:gridSpan w:val="3"/>
          </w:tcPr>
          <w:p w:rsidR="00414925" w:rsidRPr="00414925" w:rsidRDefault="00414925" w:rsidP="00414925">
            <w:pPr>
              <w:spacing w:after="0" w:line="240" w:lineRule="auto"/>
              <w:rPr>
                <w:rFonts w:ascii="Times New Roman" w:eastAsia="Times New Roman" w:hAnsi="Times New Roman" w:cs="Times New Roman"/>
                <w:sz w:val="12"/>
                <w:szCs w:val="12"/>
              </w:rPr>
            </w:pPr>
            <w:r w:rsidRPr="00414925">
              <w:rPr>
                <w:rFonts w:ascii="Times New Roman" w:eastAsia="Times New Roman" w:hAnsi="Times New Roman" w:cs="Times New Roman"/>
                <w:sz w:val="12"/>
                <w:szCs w:val="12"/>
              </w:rPr>
              <w:t>В том числе по годам</w:t>
            </w:r>
          </w:p>
        </w:tc>
        <w:tc>
          <w:tcPr>
            <w:tcW w:w="1417" w:type="dxa"/>
            <w:vMerge w:val="restart"/>
          </w:tcPr>
          <w:p w:rsidR="00414925" w:rsidRPr="00414925" w:rsidRDefault="00414925" w:rsidP="00414925">
            <w:pPr>
              <w:spacing w:after="0" w:line="240" w:lineRule="auto"/>
              <w:rPr>
                <w:rFonts w:ascii="Times New Roman" w:eastAsia="Times New Roman" w:hAnsi="Times New Roman" w:cs="Times New Roman"/>
                <w:sz w:val="12"/>
                <w:szCs w:val="12"/>
              </w:rPr>
            </w:pPr>
          </w:p>
        </w:tc>
      </w:tr>
      <w:tr w:rsidR="00220758" w:rsidRPr="00414925" w:rsidTr="00701AEA">
        <w:trPr>
          <w:trHeight w:val="20"/>
        </w:trPr>
        <w:tc>
          <w:tcPr>
            <w:tcW w:w="426" w:type="dxa"/>
            <w:vMerge/>
          </w:tcPr>
          <w:p w:rsidR="00414925" w:rsidRPr="00414925" w:rsidRDefault="00414925" w:rsidP="00414925">
            <w:pPr>
              <w:spacing w:after="0" w:line="240" w:lineRule="auto"/>
              <w:rPr>
                <w:rFonts w:ascii="Times New Roman" w:eastAsia="Times New Roman" w:hAnsi="Times New Roman" w:cs="Times New Roman"/>
                <w:sz w:val="12"/>
                <w:szCs w:val="12"/>
              </w:rPr>
            </w:pPr>
          </w:p>
        </w:tc>
        <w:tc>
          <w:tcPr>
            <w:tcW w:w="2976" w:type="dxa"/>
            <w:vMerge/>
          </w:tcPr>
          <w:p w:rsidR="00414925" w:rsidRPr="00414925" w:rsidRDefault="00414925" w:rsidP="00414925">
            <w:pPr>
              <w:spacing w:after="0" w:line="240" w:lineRule="auto"/>
              <w:rPr>
                <w:rFonts w:ascii="Times New Roman" w:eastAsia="Times New Roman" w:hAnsi="Times New Roman" w:cs="Times New Roman"/>
                <w:sz w:val="12"/>
                <w:szCs w:val="12"/>
              </w:rPr>
            </w:pPr>
          </w:p>
        </w:tc>
        <w:tc>
          <w:tcPr>
            <w:tcW w:w="709" w:type="dxa"/>
            <w:vMerge/>
          </w:tcPr>
          <w:p w:rsidR="00414925" w:rsidRPr="00414925" w:rsidRDefault="00414925" w:rsidP="00414925">
            <w:pPr>
              <w:spacing w:after="0" w:line="240" w:lineRule="auto"/>
              <w:rPr>
                <w:rFonts w:ascii="Times New Roman" w:eastAsia="Times New Roman" w:hAnsi="Times New Roman" w:cs="Times New Roman"/>
                <w:sz w:val="12"/>
                <w:szCs w:val="12"/>
              </w:rPr>
            </w:pPr>
          </w:p>
        </w:tc>
        <w:tc>
          <w:tcPr>
            <w:tcW w:w="709" w:type="dxa"/>
            <w:vMerge/>
          </w:tcPr>
          <w:p w:rsidR="00414925" w:rsidRPr="00414925" w:rsidRDefault="00414925" w:rsidP="00414925">
            <w:pPr>
              <w:spacing w:after="0" w:line="240" w:lineRule="auto"/>
              <w:rPr>
                <w:rFonts w:ascii="Times New Roman" w:eastAsia="Times New Roman" w:hAnsi="Times New Roman" w:cs="Times New Roman"/>
                <w:sz w:val="12"/>
                <w:szCs w:val="12"/>
              </w:rPr>
            </w:pPr>
          </w:p>
        </w:tc>
        <w:tc>
          <w:tcPr>
            <w:tcW w:w="425" w:type="dxa"/>
          </w:tcPr>
          <w:p w:rsidR="00414925" w:rsidRPr="00414925" w:rsidRDefault="00414925" w:rsidP="00414925">
            <w:pPr>
              <w:spacing w:after="0" w:line="240" w:lineRule="auto"/>
              <w:rPr>
                <w:rFonts w:ascii="Times New Roman" w:eastAsia="Times New Roman" w:hAnsi="Times New Roman" w:cs="Times New Roman"/>
                <w:sz w:val="12"/>
                <w:szCs w:val="12"/>
              </w:rPr>
            </w:pPr>
            <w:r w:rsidRPr="00414925">
              <w:rPr>
                <w:rFonts w:ascii="Times New Roman" w:eastAsia="Times New Roman" w:hAnsi="Times New Roman" w:cs="Times New Roman"/>
                <w:sz w:val="12"/>
                <w:szCs w:val="12"/>
              </w:rPr>
              <w:t>2019г.</w:t>
            </w:r>
          </w:p>
        </w:tc>
        <w:tc>
          <w:tcPr>
            <w:tcW w:w="425" w:type="dxa"/>
          </w:tcPr>
          <w:p w:rsidR="00414925" w:rsidRPr="00414925" w:rsidRDefault="00414925" w:rsidP="00414925">
            <w:pPr>
              <w:spacing w:after="0" w:line="240" w:lineRule="auto"/>
              <w:rPr>
                <w:rFonts w:ascii="Times New Roman" w:eastAsia="Times New Roman" w:hAnsi="Times New Roman" w:cs="Times New Roman"/>
                <w:sz w:val="12"/>
                <w:szCs w:val="12"/>
              </w:rPr>
            </w:pPr>
            <w:r w:rsidRPr="00414925">
              <w:rPr>
                <w:rFonts w:ascii="Times New Roman" w:eastAsia="Times New Roman" w:hAnsi="Times New Roman" w:cs="Times New Roman"/>
                <w:sz w:val="12"/>
                <w:szCs w:val="12"/>
              </w:rPr>
              <w:t>2020г.</w:t>
            </w:r>
          </w:p>
        </w:tc>
        <w:tc>
          <w:tcPr>
            <w:tcW w:w="426" w:type="dxa"/>
          </w:tcPr>
          <w:p w:rsidR="00414925" w:rsidRPr="00414925" w:rsidRDefault="00414925" w:rsidP="00414925">
            <w:pPr>
              <w:spacing w:after="0" w:line="240" w:lineRule="auto"/>
              <w:rPr>
                <w:rFonts w:ascii="Times New Roman" w:eastAsia="Times New Roman" w:hAnsi="Times New Roman" w:cs="Times New Roman"/>
                <w:sz w:val="12"/>
                <w:szCs w:val="12"/>
              </w:rPr>
            </w:pPr>
            <w:r w:rsidRPr="00414925">
              <w:rPr>
                <w:rFonts w:ascii="Times New Roman" w:eastAsia="Times New Roman" w:hAnsi="Times New Roman" w:cs="Times New Roman"/>
                <w:sz w:val="12"/>
                <w:szCs w:val="12"/>
              </w:rPr>
              <w:t>2021г.</w:t>
            </w:r>
          </w:p>
        </w:tc>
        <w:tc>
          <w:tcPr>
            <w:tcW w:w="1417" w:type="dxa"/>
            <w:vMerge/>
          </w:tcPr>
          <w:p w:rsidR="00414925" w:rsidRPr="00414925" w:rsidRDefault="00414925" w:rsidP="00414925">
            <w:pPr>
              <w:spacing w:after="0" w:line="240" w:lineRule="auto"/>
              <w:rPr>
                <w:rFonts w:ascii="Times New Roman" w:eastAsia="Times New Roman" w:hAnsi="Times New Roman" w:cs="Times New Roman"/>
                <w:sz w:val="12"/>
                <w:szCs w:val="12"/>
              </w:rPr>
            </w:pPr>
          </w:p>
        </w:tc>
      </w:tr>
      <w:tr w:rsidR="00414925" w:rsidRPr="00414925" w:rsidTr="00220758">
        <w:trPr>
          <w:trHeight w:val="20"/>
        </w:trPr>
        <w:tc>
          <w:tcPr>
            <w:tcW w:w="7513" w:type="dxa"/>
            <w:gridSpan w:val="8"/>
          </w:tcPr>
          <w:p w:rsidR="00414925" w:rsidRPr="00414925" w:rsidRDefault="00414925" w:rsidP="00CD5510">
            <w:pPr>
              <w:numPr>
                <w:ilvl w:val="0"/>
                <w:numId w:val="19"/>
              </w:numPr>
              <w:spacing w:after="0" w:line="240" w:lineRule="auto"/>
              <w:rPr>
                <w:rFonts w:ascii="Times New Roman" w:eastAsia="Times New Roman" w:hAnsi="Times New Roman" w:cs="Times New Roman"/>
                <w:sz w:val="12"/>
                <w:szCs w:val="12"/>
              </w:rPr>
            </w:pPr>
            <w:r w:rsidRPr="00414925">
              <w:rPr>
                <w:rFonts w:ascii="Times New Roman" w:eastAsia="Times New Roman" w:hAnsi="Times New Roman" w:cs="Times New Roman"/>
                <w:sz w:val="12"/>
                <w:szCs w:val="12"/>
              </w:rPr>
              <w:t>Совершенствование нормативного правового регулирования в сфере противодействия коррупции на территории сельского поселения Кармало-Аделяково муниципального района Сергиевский</w:t>
            </w:r>
          </w:p>
        </w:tc>
      </w:tr>
      <w:tr w:rsidR="00220758" w:rsidRPr="00414925" w:rsidTr="00701AEA">
        <w:trPr>
          <w:trHeight w:val="20"/>
        </w:trPr>
        <w:tc>
          <w:tcPr>
            <w:tcW w:w="426" w:type="dxa"/>
          </w:tcPr>
          <w:p w:rsidR="00414925" w:rsidRPr="00414925" w:rsidRDefault="00414925" w:rsidP="00414925">
            <w:pPr>
              <w:spacing w:after="0" w:line="240" w:lineRule="auto"/>
              <w:rPr>
                <w:rFonts w:ascii="Times New Roman" w:eastAsia="Times New Roman" w:hAnsi="Times New Roman" w:cs="Times New Roman"/>
                <w:sz w:val="12"/>
                <w:szCs w:val="12"/>
              </w:rPr>
            </w:pPr>
            <w:r w:rsidRPr="00414925">
              <w:rPr>
                <w:rFonts w:ascii="Times New Roman" w:eastAsia="Times New Roman" w:hAnsi="Times New Roman" w:cs="Times New Roman"/>
                <w:sz w:val="12"/>
                <w:szCs w:val="12"/>
              </w:rPr>
              <w:t>1.1.</w:t>
            </w:r>
          </w:p>
        </w:tc>
        <w:tc>
          <w:tcPr>
            <w:tcW w:w="2976" w:type="dxa"/>
          </w:tcPr>
          <w:p w:rsidR="00414925" w:rsidRPr="00414925" w:rsidRDefault="00414925" w:rsidP="00414925">
            <w:pPr>
              <w:spacing w:after="0" w:line="240" w:lineRule="auto"/>
              <w:rPr>
                <w:rFonts w:ascii="Times New Roman" w:eastAsia="Times New Roman" w:hAnsi="Times New Roman" w:cs="Times New Roman"/>
                <w:sz w:val="12"/>
                <w:szCs w:val="12"/>
              </w:rPr>
            </w:pPr>
            <w:r w:rsidRPr="00414925">
              <w:rPr>
                <w:rFonts w:ascii="Times New Roman" w:eastAsia="Times New Roman" w:hAnsi="Times New Roman" w:cs="Times New Roman"/>
                <w:sz w:val="12"/>
                <w:szCs w:val="12"/>
              </w:rPr>
              <w:t>Разработка и анализ проектов нормативных правовых актов сельского поселения Кармало-Аделяково муниципального района Сергиевский по вопросам противодействия коррупции</w:t>
            </w:r>
          </w:p>
        </w:tc>
        <w:tc>
          <w:tcPr>
            <w:tcW w:w="709" w:type="dxa"/>
          </w:tcPr>
          <w:p w:rsidR="00414925" w:rsidRPr="00414925" w:rsidRDefault="00414925" w:rsidP="00414925">
            <w:pPr>
              <w:spacing w:after="0" w:line="240" w:lineRule="auto"/>
              <w:rPr>
                <w:rFonts w:ascii="Times New Roman" w:eastAsia="Times New Roman" w:hAnsi="Times New Roman" w:cs="Times New Roman"/>
                <w:sz w:val="12"/>
                <w:szCs w:val="12"/>
              </w:rPr>
            </w:pPr>
            <w:r w:rsidRPr="00414925">
              <w:rPr>
                <w:rFonts w:ascii="Times New Roman" w:eastAsia="Times New Roman" w:hAnsi="Times New Roman" w:cs="Times New Roman"/>
                <w:sz w:val="12"/>
                <w:szCs w:val="12"/>
              </w:rPr>
              <w:t>Не требует финансирования</w:t>
            </w:r>
          </w:p>
        </w:tc>
        <w:tc>
          <w:tcPr>
            <w:tcW w:w="709" w:type="dxa"/>
          </w:tcPr>
          <w:p w:rsidR="00414925" w:rsidRPr="00414925" w:rsidRDefault="00414925" w:rsidP="00414925">
            <w:pPr>
              <w:spacing w:after="0" w:line="240" w:lineRule="auto"/>
              <w:rPr>
                <w:rFonts w:ascii="Times New Roman" w:eastAsia="Times New Roman" w:hAnsi="Times New Roman" w:cs="Times New Roman"/>
                <w:sz w:val="12"/>
                <w:szCs w:val="12"/>
              </w:rPr>
            </w:pPr>
            <w:r w:rsidRPr="00414925">
              <w:rPr>
                <w:rFonts w:ascii="Times New Roman" w:eastAsia="Times New Roman" w:hAnsi="Times New Roman" w:cs="Times New Roman"/>
                <w:sz w:val="12"/>
                <w:szCs w:val="12"/>
              </w:rPr>
              <w:t>по мере необходимости</w:t>
            </w:r>
          </w:p>
        </w:tc>
        <w:tc>
          <w:tcPr>
            <w:tcW w:w="425" w:type="dxa"/>
          </w:tcPr>
          <w:p w:rsidR="00414925" w:rsidRPr="00414925" w:rsidRDefault="00414925" w:rsidP="00414925">
            <w:pPr>
              <w:spacing w:after="0" w:line="240" w:lineRule="auto"/>
              <w:rPr>
                <w:rFonts w:ascii="Times New Roman" w:eastAsia="Times New Roman" w:hAnsi="Times New Roman" w:cs="Times New Roman"/>
                <w:sz w:val="12"/>
                <w:szCs w:val="12"/>
              </w:rPr>
            </w:pPr>
            <w:r w:rsidRPr="00414925">
              <w:rPr>
                <w:rFonts w:ascii="Times New Roman" w:eastAsia="Times New Roman" w:hAnsi="Times New Roman" w:cs="Times New Roman"/>
                <w:sz w:val="12"/>
                <w:szCs w:val="12"/>
              </w:rPr>
              <w:t>-</w:t>
            </w:r>
          </w:p>
        </w:tc>
        <w:tc>
          <w:tcPr>
            <w:tcW w:w="425" w:type="dxa"/>
          </w:tcPr>
          <w:p w:rsidR="00414925" w:rsidRPr="00414925" w:rsidRDefault="00414925" w:rsidP="00414925">
            <w:pPr>
              <w:spacing w:after="0" w:line="240" w:lineRule="auto"/>
              <w:rPr>
                <w:rFonts w:ascii="Times New Roman" w:eastAsia="Times New Roman" w:hAnsi="Times New Roman" w:cs="Times New Roman"/>
                <w:sz w:val="12"/>
                <w:szCs w:val="12"/>
              </w:rPr>
            </w:pPr>
            <w:r w:rsidRPr="00414925">
              <w:rPr>
                <w:rFonts w:ascii="Times New Roman" w:eastAsia="Times New Roman" w:hAnsi="Times New Roman" w:cs="Times New Roman"/>
                <w:sz w:val="12"/>
                <w:szCs w:val="12"/>
              </w:rPr>
              <w:t>-</w:t>
            </w:r>
          </w:p>
        </w:tc>
        <w:tc>
          <w:tcPr>
            <w:tcW w:w="426" w:type="dxa"/>
          </w:tcPr>
          <w:p w:rsidR="00414925" w:rsidRPr="00414925" w:rsidRDefault="00414925" w:rsidP="00414925">
            <w:pPr>
              <w:spacing w:after="0" w:line="240" w:lineRule="auto"/>
              <w:rPr>
                <w:rFonts w:ascii="Times New Roman" w:eastAsia="Times New Roman" w:hAnsi="Times New Roman" w:cs="Times New Roman"/>
                <w:sz w:val="12"/>
                <w:szCs w:val="12"/>
              </w:rPr>
            </w:pPr>
            <w:r w:rsidRPr="00414925">
              <w:rPr>
                <w:rFonts w:ascii="Times New Roman" w:eastAsia="Times New Roman" w:hAnsi="Times New Roman" w:cs="Times New Roman"/>
                <w:sz w:val="12"/>
                <w:szCs w:val="12"/>
              </w:rPr>
              <w:t>-</w:t>
            </w:r>
          </w:p>
        </w:tc>
        <w:tc>
          <w:tcPr>
            <w:tcW w:w="1417" w:type="dxa"/>
          </w:tcPr>
          <w:p w:rsidR="00414925" w:rsidRPr="00414925" w:rsidRDefault="00414925" w:rsidP="00414925">
            <w:pPr>
              <w:spacing w:after="0" w:line="240" w:lineRule="auto"/>
              <w:rPr>
                <w:rFonts w:ascii="Times New Roman" w:eastAsia="Times New Roman" w:hAnsi="Times New Roman" w:cs="Times New Roman"/>
                <w:sz w:val="12"/>
                <w:szCs w:val="12"/>
              </w:rPr>
            </w:pPr>
            <w:r w:rsidRPr="00414925">
              <w:rPr>
                <w:rFonts w:ascii="Times New Roman" w:eastAsia="Times New Roman" w:hAnsi="Times New Roman" w:cs="Times New Roman"/>
                <w:sz w:val="12"/>
                <w:szCs w:val="12"/>
              </w:rPr>
              <w:t>Администрация сельского поселения Кармало-Аделяково  муниципального района Сергиевский</w:t>
            </w:r>
          </w:p>
        </w:tc>
      </w:tr>
      <w:tr w:rsidR="00220758" w:rsidRPr="00414925" w:rsidTr="00701AEA">
        <w:trPr>
          <w:trHeight w:val="20"/>
        </w:trPr>
        <w:tc>
          <w:tcPr>
            <w:tcW w:w="426" w:type="dxa"/>
          </w:tcPr>
          <w:p w:rsidR="00414925" w:rsidRPr="00414925" w:rsidRDefault="00414925" w:rsidP="00414925">
            <w:pPr>
              <w:spacing w:after="0" w:line="240" w:lineRule="auto"/>
              <w:rPr>
                <w:rFonts w:ascii="Times New Roman" w:eastAsia="Times New Roman" w:hAnsi="Times New Roman" w:cs="Times New Roman"/>
                <w:sz w:val="12"/>
                <w:szCs w:val="12"/>
              </w:rPr>
            </w:pPr>
            <w:r w:rsidRPr="00414925">
              <w:rPr>
                <w:rFonts w:ascii="Times New Roman" w:eastAsia="Times New Roman" w:hAnsi="Times New Roman" w:cs="Times New Roman"/>
                <w:sz w:val="12"/>
                <w:szCs w:val="12"/>
              </w:rPr>
              <w:t>1.2.</w:t>
            </w:r>
          </w:p>
        </w:tc>
        <w:tc>
          <w:tcPr>
            <w:tcW w:w="2976" w:type="dxa"/>
          </w:tcPr>
          <w:p w:rsidR="00414925" w:rsidRPr="00414925" w:rsidRDefault="00414925" w:rsidP="00414925">
            <w:pPr>
              <w:spacing w:after="0" w:line="240" w:lineRule="auto"/>
              <w:rPr>
                <w:rFonts w:ascii="Times New Roman" w:eastAsia="Times New Roman" w:hAnsi="Times New Roman" w:cs="Times New Roman"/>
                <w:sz w:val="12"/>
                <w:szCs w:val="12"/>
              </w:rPr>
            </w:pPr>
            <w:r w:rsidRPr="00414925">
              <w:rPr>
                <w:rFonts w:ascii="Times New Roman" w:eastAsia="Times New Roman" w:hAnsi="Times New Roman" w:cs="Times New Roman"/>
                <w:sz w:val="12"/>
                <w:szCs w:val="12"/>
              </w:rPr>
              <w:t xml:space="preserve">Нормативное закрепление установленных федеральными законами в целях противодействия коррупции запретов, ограничений и обязанностей в отношении лиц, замещающих муниципальные должности, по совершенствованию нормативно-правового регулирования противодействия коррупции </w:t>
            </w:r>
          </w:p>
        </w:tc>
        <w:tc>
          <w:tcPr>
            <w:tcW w:w="709" w:type="dxa"/>
          </w:tcPr>
          <w:p w:rsidR="00414925" w:rsidRPr="00414925" w:rsidRDefault="00414925" w:rsidP="00414925">
            <w:pPr>
              <w:spacing w:after="0" w:line="240" w:lineRule="auto"/>
              <w:rPr>
                <w:rFonts w:ascii="Times New Roman" w:eastAsia="Times New Roman" w:hAnsi="Times New Roman" w:cs="Times New Roman"/>
                <w:sz w:val="12"/>
                <w:szCs w:val="12"/>
              </w:rPr>
            </w:pPr>
            <w:r w:rsidRPr="00414925">
              <w:rPr>
                <w:rFonts w:ascii="Times New Roman" w:eastAsia="Times New Roman" w:hAnsi="Times New Roman" w:cs="Times New Roman"/>
                <w:sz w:val="12"/>
                <w:szCs w:val="12"/>
              </w:rPr>
              <w:t>Не требует финансирования</w:t>
            </w:r>
          </w:p>
        </w:tc>
        <w:tc>
          <w:tcPr>
            <w:tcW w:w="709" w:type="dxa"/>
          </w:tcPr>
          <w:p w:rsidR="00414925" w:rsidRPr="00414925" w:rsidRDefault="00414925" w:rsidP="00414925">
            <w:pPr>
              <w:spacing w:after="0" w:line="240" w:lineRule="auto"/>
              <w:rPr>
                <w:rFonts w:ascii="Times New Roman" w:eastAsia="Times New Roman" w:hAnsi="Times New Roman" w:cs="Times New Roman"/>
                <w:sz w:val="12"/>
                <w:szCs w:val="12"/>
              </w:rPr>
            </w:pPr>
            <w:r w:rsidRPr="00414925">
              <w:rPr>
                <w:rFonts w:ascii="Times New Roman" w:eastAsia="Times New Roman" w:hAnsi="Times New Roman" w:cs="Times New Roman"/>
                <w:sz w:val="12"/>
                <w:szCs w:val="12"/>
              </w:rPr>
              <w:t>по мере необходимости</w:t>
            </w:r>
          </w:p>
        </w:tc>
        <w:tc>
          <w:tcPr>
            <w:tcW w:w="425" w:type="dxa"/>
          </w:tcPr>
          <w:p w:rsidR="00414925" w:rsidRPr="00414925" w:rsidRDefault="00414925" w:rsidP="00414925">
            <w:pPr>
              <w:spacing w:after="0" w:line="240" w:lineRule="auto"/>
              <w:rPr>
                <w:rFonts w:ascii="Times New Roman" w:eastAsia="Times New Roman" w:hAnsi="Times New Roman" w:cs="Times New Roman"/>
                <w:sz w:val="12"/>
                <w:szCs w:val="12"/>
              </w:rPr>
            </w:pPr>
            <w:r w:rsidRPr="00414925">
              <w:rPr>
                <w:rFonts w:ascii="Times New Roman" w:eastAsia="Times New Roman" w:hAnsi="Times New Roman" w:cs="Times New Roman"/>
                <w:sz w:val="12"/>
                <w:szCs w:val="12"/>
              </w:rPr>
              <w:t>-</w:t>
            </w:r>
          </w:p>
        </w:tc>
        <w:tc>
          <w:tcPr>
            <w:tcW w:w="425" w:type="dxa"/>
          </w:tcPr>
          <w:p w:rsidR="00414925" w:rsidRPr="00414925" w:rsidRDefault="00414925" w:rsidP="00414925">
            <w:pPr>
              <w:spacing w:after="0" w:line="240" w:lineRule="auto"/>
              <w:rPr>
                <w:rFonts w:ascii="Times New Roman" w:eastAsia="Times New Roman" w:hAnsi="Times New Roman" w:cs="Times New Roman"/>
                <w:sz w:val="12"/>
                <w:szCs w:val="12"/>
              </w:rPr>
            </w:pPr>
            <w:r w:rsidRPr="00414925">
              <w:rPr>
                <w:rFonts w:ascii="Times New Roman" w:eastAsia="Times New Roman" w:hAnsi="Times New Roman" w:cs="Times New Roman"/>
                <w:sz w:val="12"/>
                <w:szCs w:val="12"/>
              </w:rPr>
              <w:t>-</w:t>
            </w:r>
          </w:p>
        </w:tc>
        <w:tc>
          <w:tcPr>
            <w:tcW w:w="426" w:type="dxa"/>
          </w:tcPr>
          <w:p w:rsidR="00414925" w:rsidRPr="00414925" w:rsidRDefault="00414925" w:rsidP="00414925">
            <w:pPr>
              <w:spacing w:after="0" w:line="240" w:lineRule="auto"/>
              <w:rPr>
                <w:rFonts w:ascii="Times New Roman" w:eastAsia="Times New Roman" w:hAnsi="Times New Roman" w:cs="Times New Roman"/>
                <w:sz w:val="12"/>
                <w:szCs w:val="12"/>
              </w:rPr>
            </w:pPr>
            <w:r w:rsidRPr="00414925">
              <w:rPr>
                <w:rFonts w:ascii="Times New Roman" w:eastAsia="Times New Roman" w:hAnsi="Times New Roman" w:cs="Times New Roman"/>
                <w:sz w:val="12"/>
                <w:szCs w:val="12"/>
              </w:rPr>
              <w:t>-</w:t>
            </w:r>
          </w:p>
        </w:tc>
        <w:tc>
          <w:tcPr>
            <w:tcW w:w="1417" w:type="dxa"/>
          </w:tcPr>
          <w:p w:rsidR="00414925" w:rsidRPr="00414925" w:rsidRDefault="00414925" w:rsidP="00414925">
            <w:pPr>
              <w:spacing w:after="0" w:line="240" w:lineRule="auto"/>
              <w:rPr>
                <w:rFonts w:ascii="Times New Roman" w:eastAsia="Times New Roman" w:hAnsi="Times New Roman" w:cs="Times New Roman"/>
                <w:sz w:val="12"/>
                <w:szCs w:val="12"/>
              </w:rPr>
            </w:pPr>
            <w:r w:rsidRPr="00414925">
              <w:rPr>
                <w:rFonts w:ascii="Times New Roman" w:eastAsia="Times New Roman" w:hAnsi="Times New Roman" w:cs="Times New Roman"/>
                <w:sz w:val="12"/>
                <w:szCs w:val="12"/>
              </w:rPr>
              <w:t>Собрание представителей сельского поселения Кармало-Аделяково муниципального района Сергиевский</w:t>
            </w:r>
          </w:p>
        </w:tc>
      </w:tr>
      <w:tr w:rsidR="00220758" w:rsidRPr="00414925" w:rsidTr="00701AEA">
        <w:trPr>
          <w:trHeight w:val="20"/>
        </w:trPr>
        <w:tc>
          <w:tcPr>
            <w:tcW w:w="426" w:type="dxa"/>
          </w:tcPr>
          <w:p w:rsidR="00414925" w:rsidRPr="00414925" w:rsidRDefault="00414925" w:rsidP="00414925">
            <w:pPr>
              <w:spacing w:after="0" w:line="240" w:lineRule="auto"/>
              <w:rPr>
                <w:rFonts w:ascii="Times New Roman" w:eastAsia="Times New Roman" w:hAnsi="Times New Roman" w:cs="Times New Roman"/>
                <w:sz w:val="12"/>
                <w:szCs w:val="12"/>
              </w:rPr>
            </w:pPr>
            <w:r w:rsidRPr="00414925">
              <w:rPr>
                <w:rFonts w:ascii="Times New Roman" w:eastAsia="Times New Roman" w:hAnsi="Times New Roman" w:cs="Times New Roman"/>
                <w:sz w:val="12"/>
                <w:szCs w:val="12"/>
              </w:rPr>
              <w:t>1.3.</w:t>
            </w:r>
          </w:p>
        </w:tc>
        <w:tc>
          <w:tcPr>
            <w:tcW w:w="2976" w:type="dxa"/>
          </w:tcPr>
          <w:p w:rsidR="00414925" w:rsidRPr="00414925" w:rsidRDefault="00414925" w:rsidP="00414925">
            <w:pPr>
              <w:spacing w:after="0" w:line="240" w:lineRule="auto"/>
              <w:rPr>
                <w:rFonts w:ascii="Times New Roman" w:eastAsia="Times New Roman" w:hAnsi="Times New Roman" w:cs="Times New Roman"/>
                <w:sz w:val="12"/>
                <w:szCs w:val="12"/>
              </w:rPr>
            </w:pPr>
            <w:r w:rsidRPr="00414925">
              <w:rPr>
                <w:rFonts w:ascii="Times New Roman" w:eastAsia="Times New Roman" w:hAnsi="Times New Roman" w:cs="Times New Roman"/>
                <w:sz w:val="12"/>
                <w:szCs w:val="12"/>
              </w:rPr>
              <w:t xml:space="preserve">Организация </w:t>
            </w:r>
            <w:proofErr w:type="gramStart"/>
            <w:r w:rsidRPr="00414925">
              <w:rPr>
                <w:rFonts w:ascii="Times New Roman" w:eastAsia="Times New Roman" w:hAnsi="Times New Roman" w:cs="Times New Roman"/>
                <w:sz w:val="12"/>
                <w:szCs w:val="12"/>
              </w:rPr>
              <w:t>контроля за</w:t>
            </w:r>
            <w:proofErr w:type="gramEnd"/>
            <w:r w:rsidRPr="00414925">
              <w:rPr>
                <w:rFonts w:ascii="Times New Roman" w:eastAsia="Times New Roman" w:hAnsi="Times New Roman" w:cs="Times New Roman"/>
                <w:sz w:val="12"/>
                <w:szCs w:val="12"/>
              </w:rPr>
              <w:t xml:space="preserve"> работой должностных лиц ответственных за ведение кадрового дела при проверке и анализе сведений о доходах, об имуществе и обязательствах имущественного характера, представляемых служащими, а также соблюдения ими требований к служебному поведению и установлений ограничений</w:t>
            </w:r>
          </w:p>
        </w:tc>
        <w:tc>
          <w:tcPr>
            <w:tcW w:w="709" w:type="dxa"/>
          </w:tcPr>
          <w:p w:rsidR="00414925" w:rsidRPr="00414925" w:rsidRDefault="00414925" w:rsidP="00414925">
            <w:pPr>
              <w:spacing w:after="0" w:line="240" w:lineRule="auto"/>
              <w:rPr>
                <w:rFonts w:ascii="Times New Roman" w:eastAsia="Times New Roman" w:hAnsi="Times New Roman" w:cs="Times New Roman"/>
                <w:sz w:val="12"/>
                <w:szCs w:val="12"/>
              </w:rPr>
            </w:pPr>
            <w:r w:rsidRPr="00414925">
              <w:rPr>
                <w:rFonts w:ascii="Times New Roman" w:eastAsia="Times New Roman" w:hAnsi="Times New Roman" w:cs="Times New Roman"/>
                <w:sz w:val="12"/>
                <w:szCs w:val="12"/>
              </w:rPr>
              <w:t>Не требует финансирования</w:t>
            </w:r>
          </w:p>
        </w:tc>
        <w:tc>
          <w:tcPr>
            <w:tcW w:w="709" w:type="dxa"/>
          </w:tcPr>
          <w:p w:rsidR="00414925" w:rsidRPr="00414925" w:rsidRDefault="00414925" w:rsidP="00414925">
            <w:pPr>
              <w:spacing w:after="0" w:line="240" w:lineRule="auto"/>
              <w:rPr>
                <w:rFonts w:ascii="Times New Roman" w:eastAsia="Times New Roman" w:hAnsi="Times New Roman" w:cs="Times New Roman"/>
                <w:sz w:val="12"/>
                <w:szCs w:val="12"/>
              </w:rPr>
            </w:pPr>
            <w:r w:rsidRPr="00414925">
              <w:rPr>
                <w:rFonts w:ascii="Times New Roman" w:eastAsia="Times New Roman" w:hAnsi="Times New Roman" w:cs="Times New Roman"/>
                <w:sz w:val="12"/>
                <w:szCs w:val="12"/>
              </w:rPr>
              <w:t>по мере необходимости</w:t>
            </w:r>
          </w:p>
        </w:tc>
        <w:tc>
          <w:tcPr>
            <w:tcW w:w="425" w:type="dxa"/>
          </w:tcPr>
          <w:p w:rsidR="00414925" w:rsidRPr="00414925" w:rsidRDefault="00414925" w:rsidP="00414925">
            <w:pPr>
              <w:spacing w:after="0" w:line="240" w:lineRule="auto"/>
              <w:rPr>
                <w:rFonts w:ascii="Times New Roman" w:eastAsia="Times New Roman" w:hAnsi="Times New Roman" w:cs="Times New Roman"/>
                <w:sz w:val="12"/>
                <w:szCs w:val="12"/>
              </w:rPr>
            </w:pPr>
            <w:r w:rsidRPr="00414925">
              <w:rPr>
                <w:rFonts w:ascii="Times New Roman" w:eastAsia="Times New Roman" w:hAnsi="Times New Roman" w:cs="Times New Roman"/>
                <w:sz w:val="12"/>
                <w:szCs w:val="12"/>
              </w:rPr>
              <w:t>-</w:t>
            </w:r>
          </w:p>
        </w:tc>
        <w:tc>
          <w:tcPr>
            <w:tcW w:w="425" w:type="dxa"/>
          </w:tcPr>
          <w:p w:rsidR="00414925" w:rsidRPr="00414925" w:rsidRDefault="00414925" w:rsidP="00414925">
            <w:pPr>
              <w:spacing w:after="0" w:line="240" w:lineRule="auto"/>
              <w:rPr>
                <w:rFonts w:ascii="Times New Roman" w:eastAsia="Times New Roman" w:hAnsi="Times New Roman" w:cs="Times New Roman"/>
                <w:sz w:val="12"/>
                <w:szCs w:val="12"/>
              </w:rPr>
            </w:pPr>
            <w:r w:rsidRPr="00414925">
              <w:rPr>
                <w:rFonts w:ascii="Times New Roman" w:eastAsia="Times New Roman" w:hAnsi="Times New Roman" w:cs="Times New Roman"/>
                <w:sz w:val="12"/>
                <w:szCs w:val="12"/>
              </w:rPr>
              <w:t>-</w:t>
            </w:r>
          </w:p>
        </w:tc>
        <w:tc>
          <w:tcPr>
            <w:tcW w:w="426" w:type="dxa"/>
          </w:tcPr>
          <w:p w:rsidR="00414925" w:rsidRPr="00414925" w:rsidRDefault="00414925" w:rsidP="00414925">
            <w:pPr>
              <w:spacing w:after="0" w:line="240" w:lineRule="auto"/>
              <w:rPr>
                <w:rFonts w:ascii="Times New Roman" w:eastAsia="Times New Roman" w:hAnsi="Times New Roman" w:cs="Times New Roman"/>
                <w:sz w:val="12"/>
                <w:szCs w:val="12"/>
              </w:rPr>
            </w:pPr>
            <w:r w:rsidRPr="00414925">
              <w:rPr>
                <w:rFonts w:ascii="Times New Roman" w:eastAsia="Times New Roman" w:hAnsi="Times New Roman" w:cs="Times New Roman"/>
                <w:sz w:val="12"/>
                <w:szCs w:val="12"/>
              </w:rPr>
              <w:t>-</w:t>
            </w:r>
          </w:p>
        </w:tc>
        <w:tc>
          <w:tcPr>
            <w:tcW w:w="1417" w:type="dxa"/>
          </w:tcPr>
          <w:p w:rsidR="00414925" w:rsidRPr="00414925" w:rsidRDefault="00414925" w:rsidP="00414925">
            <w:pPr>
              <w:spacing w:after="0" w:line="240" w:lineRule="auto"/>
              <w:rPr>
                <w:rFonts w:ascii="Times New Roman" w:eastAsia="Times New Roman" w:hAnsi="Times New Roman" w:cs="Times New Roman"/>
                <w:sz w:val="12"/>
                <w:szCs w:val="12"/>
              </w:rPr>
            </w:pPr>
            <w:r w:rsidRPr="00414925">
              <w:rPr>
                <w:rFonts w:ascii="Times New Roman" w:eastAsia="Times New Roman" w:hAnsi="Times New Roman" w:cs="Times New Roman"/>
                <w:sz w:val="12"/>
                <w:szCs w:val="12"/>
              </w:rPr>
              <w:t>Глава сельского поселения Кармало-Аделяково  муниципального района Сергиевский</w:t>
            </w:r>
          </w:p>
        </w:tc>
      </w:tr>
      <w:tr w:rsidR="00414925" w:rsidRPr="00414925" w:rsidTr="00220758">
        <w:trPr>
          <w:trHeight w:val="20"/>
        </w:trPr>
        <w:tc>
          <w:tcPr>
            <w:tcW w:w="7513" w:type="dxa"/>
            <w:gridSpan w:val="8"/>
          </w:tcPr>
          <w:p w:rsidR="00414925" w:rsidRPr="00414925" w:rsidRDefault="00414925" w:rsidP="00CD5510">
            <w:pPr>
              <w:numPr>
                <w:ilvl w:val="0"/>
                <w:numId w:val="19"/>
              </w:numPr>
              <w:spacing w:after="0" w:line="240" w:lineRule="auto"/>
              <w:rPr>
                <w:rFonts w:ascii="Times New Roman" w:eastAsia="Times New Roman" w:hAnsi="Times New Roman" w:cs="Times New Roman"/>
                <w:sz w:val="12"/>
                <w:szCs w:val="12"/>
              </w:rPr>
            </w:pPr>
            <w:r w:rsidRPr="00414925">
              <w:rPr>
                <w:rFonts w:ascii="Times New Roman" w:eastAsia="Times New Roman" w:hAnsi="Times New Roman" w:cs="Times New Roman"/>
                <w:sz w:val="12"/>
                <w:szCs w:val="12"/>
              </w:rPr>
              <w:t>Создание в администрации сельского поселения Кармало-Аделяково муниципального района Сергиевский комплексной системы противодействия коррупции</w:t>
            </w:r>
          </w:p>
        </w:tc>
      </w:tr>
      <w:tr w:rsidR="00220758" w:rsidRPr="00414925" w:rsidTr="00701AEA">
        <w:trPr>
          <w:trHeight w:val="20"/>
        </w:trPr>
        <w:tc>
          <w:tcPr>
            <w:tcW w:w="426" w:type="dxa"/>
          </w:tcPr>
          <w:p w:rsidR="00414925" w:rsidRPr="00414925" w:rsidRDefault="00414925" w:rsidP="00414925">
            <w:pPr>
              <w:spacing w:after="0" w:line="240" w:lineRule="auto"/>
              <w:rPr>
                <w:rFonts w:ascii="Times New Roman" w:eastAsia="Times New Roman" w:hAnsi="Times New Roman" w:cs="Times New Roman"/>
                <w:sz w:val="12"/>
                <w:szCs w:val="12"/>
              </w:rPr>
            </w:pPr>
            <w:r w:rsidRPr="00414925">
              <w:rPr>
                <w:rFonts w:ascii="Times New Roman" w:eastAsia="Times New Roman" w:hAnsi="Times New Roman" w:cs="Times New Roman"/>
                <w:sz w:val="12"/>
                <w:szCs w:val="12"/>
              </w:rPr>
              <w:t>2.1.</w:t>
            </w:r>
          </w:p>
        </w:tc>
        <w:tc>
          <w:tcPr>
            <w:tcW w:w="2976" w:type="dxa"/>
          </w:tcPr>
          <w:p w:rsidR="00414925" w:rsidRPr="00414925" w:rsidRDefault="00414925" w:rsidP="00414925">
            <w:pPr>
              <w:spacing w:after="0" w:line="240" w:lineRule="auto"/>
              <w:rPr>
                <w:rFonts w:ascii="Times New Roman" w:eastAsia="Times New Roman" w:hAnsi="Times New Roman" w:cs="Times New Roman"/>
                <w:sz w:val="12"/>
                <w:szCs w:val="12"/>
              </w:rPr>
            </w:pPr>
            <w:r w:rsidRPr="00414925">
              <w:rPr>
                <w:rFonts w:ascii="Times New Roman" w:eastAsia="Times New Roman" w:hAnsi="Times New Roman" w:cs="Times New Roman"/>
                <w:sz w:val="12"/>
                <w:szCs w:val="12"/>
              </w:rPr>
              <w:t xml:space="preserve">Организация </w:t>
            </w:r>
            <w:proofErr w:type="gramStart"/>
            <w:r w:rsidRPr="00414925">
              <w:rPr>
                <w:rFonts w:ascii="Times New Roman" w:eastAsia="Times New Roman" w:hAnsi="Times New Roman" w:cs="Times New Roman"/>
                <w:sz w:val="12"/>
                <w:szCs w:val="12"/>
              </w:rPr>
              <w:t>контроля за</w:t>
            </w:r>
            <w:proofErr w:type="gramEnd"/>
            <w:r w:rsidRPr="00414925">
              <w:rPr>
                <w:rFonts w:ascii="Times New Roman" w:eastAsia="Times New Roman" w:hAnsi="Times New Roman" w:cs="Times New Roman"/>
                <w:sz w:val="12"/>
                <w:szCs w:val="12"/>
              </w:rPr>
              <w:t xml:space="preserve"> работой по рассмотрению жалоб и заявлений, поступивших от физических и юридических лиц, содержащих сведения о фактах коррупции</w:t>
            </w:r>
          </w:p>
        </w:tc>
        <w:tc>
          <w:tcPr>
            <w:tcW w:w="709" w:type="dxa"/>
          </w:tcPr>
          <w:p w:rsidR="00414925" w:rsidRPr="00414925" w:rsidRDefault="00414925" w:rsidP="00414925">
            <w:pPr>
              <w:spacing w:after="0" w:line="240" w:lineRule="auto"/>
              <w:rPr>
                <w:rFonts w:ascii="Times New Roman" w:eastAsia="Times New Roman" w:hAnsi="Times New Roman" w:cs="Times New Roman"/>
                <w:sz w:val="12"/>
                <w:szCs w:val="12"/>
              </w:rPr>
            </w:pPr>
            <w:r w:rsidRPr="00414925">
              <w:rPr>
                <w:rFonts w:ascii="Times New Roman" w:eastAsia="Times New Roman" w:hAnsi="Times New Roman" w:cs="Times New Roman"/>
                <w:sz w:val="12"/>
                <w:szCs w:val="12"/>
              </w:rPr>
              <w:t>Не требует финансирования</w:t>
            </w:r>
          </w:p>
        </w:tc>
        <w:tc>
          <w:tcPr>
            <w:tcW w:w="709" w:type="dxa"/>
          </w:tcPr>
          <w:p w:rsidR="00414925" w:rsidRPr="00414925" w:rsidRDefault="00414925" w:rsidP="00414925">
            <w:pPr>
              <w:spacing w:after="0" w:line="240" w:lineRule="auto"/>
              <w:rPr>
                <w:rFonts w:ascii="Times New Roman" w:eastAsia="Times New Roman" w:hAnsi="Times New Roman" w:cs="Times New Roman"/>
                <w:sz w:val="12"/>
                <w:szCs w:val="12"/>
              </w:rPr>
            </w:pPr>
            <w:r w:rsidRPr="00414925">
              <w:rPr>
                <w:rFonts w:ascii="Times New Roman" w:eastAsia="Times New Roman" w:hAnsi="Times New Roman" w:cs="Times New Roman"/>
                <w:sz w:val="12"/>
                <w:szCs w:val="12"/>
              </w:rPr>
              <w:t>постоянно (по мере поступления обращений)</w:t>
            </w:r>
          </w:p>
        </w:tc>
        <w:tc>
          <w:tcPr>
            <w:tcW w:w="425" w:type="dxa"/>
          </w:tcPr>
          <w:p w:rsidR="00414925" w:rsidRPr="00414925" w:rsidRDefault="00414925" w:rsidP="00414925">
            <w:pPr>
              <w:spacing w:after="0" w:line="240" w:lineRule="auto"/>
              <w:rPr>
                <w:rFonts w:ascii="Times New Roman" w:eastAsia="Times New Roman" w:hAnsi="Times New Roman" w:cs="Times New Roman"/>
                <w:sz w:val="12"/>
                <w:szCs w:val="12"/>
              </w:rPr>
            </w:pPr>
            <w:r w:rsidRPr="00414925">
              <w:rPr>
                <w:rFonts w:ascii="Times New Roman" w:eastAsia="Times New Roman" w:hAnsi="Times New Roman" w:cs="Times New Roman"/>
                <w:sz w:val="12"/>
                <w:szCs w:val="12"/>
              </w:rPr>
              <w:t>-</w:t>
            </w:r>
          </w:p>
        </w:tc>
        <w:tc>
          <w:tcPr>
            <w:tcW w:w="425" w:type="dxa"/>
          </w:tcPr>
          <w:p w:rsidR="00414925" w:rsidRPr="00414925" w:rsidRDefault="00414925" w:rsidP="00414925">
            <w:pPr>
              <w:spacing w:after="0" w:line="240" w:lineRule="auto"/>
              <w:rPr>
                <w:rFonts w:ascii="Times New Roman" w:eastAsia="Times New Roman" w:hAnsi="Times New Roman" w:cs="Times New Roman"/>
                <w:sz w:val="12"/>
                <w:szCs w:val="12"/>
              </w:rPr>
            </w:pPr>
            <w:r w:rsidRPr="00414925">
              <w:rPr>
                <w:rFonts w:ascii="Times New Roman" w:eastAsia="Times New Roman" w:hAnsi="Times New Roman" w:cs="Times New Roman"/>
                <w:sz w:val="12"/>
                <w:szCs w:val="12"/>
              </w:rPr>
              <w:t>-</w:t>
            </w:r>
          </w:p>
        </w:tc>
        <w:tc>
          <w:tcPr>
            <w:tcW w:w="426" w:type="dxa"/>
          </w:tcPr>
          <w:p w:rsidR="00414925" w:rsidRPr="00414925" w:rsidRDefault="00414925" w:rsidP="00414925">
            <w:pPr>
              <w:spacing w:after="0" w:line="240" w:lineRule="auto"/>
              <w:rPr>
                <w:rFonts w:ascii="Times New Roman" w:eastAsia="Times New Roman" w:hAnsi="Times New Roman" w:cs="Times New Roman"/>
                <w:sz w:val="12"/>
                <w:szCs w:val="12"/>
              </w:rPr>
            </w:pPr>
            <w:r w:rsidRPr="00414925">
              <w:rPr>
                <w:rFonts w:ascii="Times New Roman" w:eastAsia="Times New Roman" w:hAnsi="Times New Roman" w:cs="Times New Roman"/>
                <w:sz w:val="12"/>
                <w:szCs w:val="12"/>
              </w:rPr>
              <w:t>-</w:t>
            </w:r>
          </w:p>
        </w:tc>
        <w:tc>
          <w:tcPr>
            <w:tcW w:w="1417" w:type="dxa"/>
          </w:tcPr>
          <w:p w:rsidR="00414925" w:rsidRPr="00414925" w:rsidRDefault="00414925" w:rsidP="00414925">
            <w:pPr>
              <w:spacing w:after="0" w:line="240" w:lineRule="auto"/>
              <w:rPr>
                <w:rFonts w:ascii="Times New Roman" w:eastAsia="Times New Roman" w:hAnsi="Times New Roman" w:cs="Times New Roman"/>
                <w:sz w:val="12"/>
                <w:szCs w:val="12"/>
              </w:rPr>
            </w:pPr>
            <w:r w:rsidRPr="00414925">
              <w:rPr>
                <w:rFonts w:ascii="Times New Roman" w:eastAsia="Times New Roman" w:hAnsi="Times New Roman" w:cs="Times New Roman"/>
                <w:sz w:val="12"/>
                <w:szCs w:val="12"/>
              </w:rPr>
              <w:t>Глава сельского поселения Кармало-Аделяково  муниципального района Сергиевский</w:t>
            </w:r>
          </w:p>
        </w:tc>
      </w:tr>
      <w:tr w:rsidR="00220758" w:rsidRPr="00414925" w:rsidTr="00701AEA">
        <w:trPr>
          <w:trHeight w:val="20"/>
        </w:trPr>
        <w:tc>
          <w:tcPr>
            <w:tcW w:w="426" w:type="dxa"/>
          </w:tcPr>
          <w:p w:rsidR="00414925" w:rsidRPr="00414925" w:rsidRDefault="00414925" w:rsidP="00414925">
            <w:pPr>
              <w:spacing w:after="0" w:line="240" w:lineRule="auto"/>
              <w:rPr>
                <w:rFonts w:ascii="Times New Roman" w:eastAsia="Times New Roman" w:hAnsi="Times New Roman" w:cs="Times New Roman"/>
                <w:sz w:val="12"/>
                <w:szCs w:val="12"/>
              </w:rPr>
            </w:pPr>
            <w:r w:rsidRPr="00414925">
              <w:rPr>
                <w:rFonts w:ascii="Times New Roman" w:eastAsia="Times New Roman" w:hAnsi="Times New Roman" w:cs="Times New Roman"/>
                <w:sz w:val="12"/>
                <w:szCs w:val="12"/>
              </w:rPr>
              <w:t>2.2.</w:t>
            </w:r>
          </w:p>
        </w:tc>
        <w:tc>
          <w:tcPr>
            <w:tcW w:w="2976" w:type="dxa"/>
          </w:tcPr>
          <w:p w:rsidR="00414925" w:rsidRPr="00414925" w:rsidRDefault="00414925" w:rsidP="00414925">
            <w:pPr>
              <w:spacing w:after="0" w:line="240" w:lineRule="auto"/>
              <w:rPr>
                <w:rFonts w:ascii="Times New Roman" w:eastAsia="Times New Roman" w:hAnsi="Times New Roman" w:cs="Times New Roman"/>
                <w:sz w:val="12"/>
                <w:szCs w:val="12"/>
              </w:rPr>
            </w:pPr>
            <w:r w:rsidRPr="00414925">
              <w:rPr>
                <w:rFonts w:ascii="Times New Roman" w:eastAsia="Times New Roman" w:hAnsi="Times New Roman" w:cs="Times New Roman"/>
                <w:sz w:val="12"/>
                <w:szCs w:val="12"/>
              </w:rPr>
              <w:t>Организация работы комиссии по соблюдению требований к служебному поведению муниципальных служащих и урегулированию конфликта интересов в администрации сельского поселения Кармало-Аделяково муниципального района Сергиевский</w:t>
            </w:r>
          </w:p>
        </w:tc>
        <w:tc>
          <w:tcPr>
            <w:tcW w:w="709" w:type="dxa"/>
          </w:tcPr>
          <w:p w:rsidR="00414925" w:rsidRPr="00414925" w:rsidRDefault="00414925" w:rsidP="00414925">
            <w:pPr>
              <w:spacing w:after="0" w:line="240" w:lineRule="auto"/>
              <w:rPr>
                <w:rFonts w:ascii="Times New Roman" w:eastAsia="Times New Roman" w:hAnsi="Times New Roman" w:cs="Times New Roman"/>
                <w:sz w:val="12"/>
                <w:szCs w:val="12"/>
              </w:rPr>
            </w:pPr>
            <w:r w:rsidRPr="00414925">
              <w:rPr>
                <w:rFonts w:ascii="Times New Roman" w:eastAsia="Times New Roman" w:hAnsi="Times New Roman" w:cs="Times New Roman"/>
                <w:sz w:val="12"/>
                <w:szCs w:val="12"/>
              </w:rPr>
              <w:t>Не требует финансирования</w:t>
            </w:r>
          </w:p>
        </w:tc>
        <w:tc>
          <w:tcPr>
            <w:tcW w:w="709" w:type="dxa"/>
          </w:tcPr>
          <w:p w:rsidR="00414925" w:rsidRPr="00414925" w:rsidRDefault="00414925" w:rsidP="00414925">
            <w:pPr>
              <w:spacing w:after="0" w:line="240" w:lineRule="auto"/>
              <w:rPr>
                <w:rFonts w:ascii="Times New Roman" w:eastAsia="Times New Roman" w:hAnsi="Times New Roman" w:cs="Times New Roman"/>
                <w:sz w:val="12"/>
                <w:szCs w:val="12"/>
              </w:rPr>
            </w:pPr>
            <w:r w:rsidRPr="00414925">
              <w:rPr>
                <w:rFonts w:ascii="Times New Roman" w:eastAsia="Times New Roman" w:hAnsi="Times New Roman" w:cs="Times New Roman"/>
                <w:sz w:val="12"/>
                <w:szCs w:val="12"/>
              </w:rPr>
              <w:t>По мере направления документов в комиссию</w:t>
            </w:r>
          </w:p>
        </w:tc>
        <w:tc>
          <w:tcPr>
            <w:tcW w:w="425" w:type="dxa"/>
          </w:tcPr>
          <w:p w:rsidR="00414925" w:rsidRPr="00414925" w:rsidRDefault="00414925" w:rsidP="00414925">
            <w:pPr>
              <w:spacing w:after="0" w:line="240" w:lineRule="auto"/>
              <w:rPr>
                <w:rFonts w:ascii="Times New Roman" w:eastAsia="Times New Roman" w:hAnsi="Times New Roman" w:cs="Times New Roman"/>
                <w:sz w:val="12"/>
                <w:szCs w:val="12"/>
              </w:rPr>
            </w:pPr>
            <w:r w:rsidRPr="00414925">
              <w:rPr>
                <w:rFonts w:ascii="Times New Roman" w:eastAsia="Times New Roman" w:hAnsi="Times New Roman" w:cs="Times New Roman"/>
                <w:sz w:val="12"/>
                <w:szCs w:val="12"/>
              </w:rPr>
              <w:t>-</w:t>
            </w:r>
          </w:p>
        </w:tc>
        <w:tc>
          <w:tcPr>
            <w:tcW w:w="425" w:type="dxa"/>
          </w:tcPr>
          <w:p w:rsidR="00414925" w:rsidRPr="00414925" w:rsidRDefault="00414925" w:rsidP="00414925">
            <w:pPr>
              <w:spacing w:after="0" w:line="240" w:lineRule="auto"/>
              <w:rPr>
                <w:rFonts w:ascii="Times New Roman" w:eastAsia="Times New Roman" w:hAnsi="Times New Roman" w:cs="Times New Roman"/>
                <w:sz w:val="12"/>
                <w:szCs w:val="12"/>
              </w:rPr>
            </w:pPr>
            <w:r w:rsidRPr="00414925">
              <w:rPr>
                <w:rFonts w:ascii="Times New Roman" w:eastAsia="Times New Roman" w:hAnsi="Times New Roman" w:cs="Times New Roman"/>
                <w:sz w:val="12"/>
                <w:szCs w:val="12"/>
              </w:rPr>
              <w:t>-</w:t>
            </w:r>
          </w:p>
        </w:tc>
        <w:tc>
          <w:tcPr>
            <w:tcW w:w="426" w:type="dxa"/>
          </w:tcPr>
          <w:p w:rsidR="00414925" w:rsidRPr="00414925" w:rsidRDefault="00414925" w:rsidP="00414925">
            <w:pPr>
              <w:spacing w:after="0" w:line="240" w:lineRule="auto"/>
              <w:rPr>
                <w:rFonts w:ascii="Times New Roman" w:eastAsia="Times New Roman" w:hAnsi="Times New Roman" w:cs="Times New Roman"/>
                <w:sz w:val="12"/>
                <w:szCs w:val="12"/>
              </w:rPr>
            </w:pPr>
            <w:r w:rsidRPr="00414925">
              <w:rPr>
                <w:rFonts w:ascii="Times New Roman" w:eastAsia="Times New Roman" w:hAnsi="Times New Roman" w:cs="Times New Roman"/>
                <w:sz w:val="12"/>
                <w:szCs w:val="12"/>
              </w:rPr>
              <w:t>-</w:t>
            </w:r>
          </w:p>
        </w:tc>
        <w:tc>
          <w:tcPr>
            <w:tcW w:w="1417" w:type="dxa"/>
          </w:tcPr>
          <w:p w:rsidR="00414925" w:rsidRPr="00414925" w:rsidRDefault="00414925" w:rsidP="00414925">
            <w:pPr>
              <w:spacing w:after="0" w:line="240" w:lineRule="auto"/>
              <w:rPr>
                <w:rFonts w:ascii="Times New Roman" w:eastAsia="Times New Roman" w:hAnsi="Times New Roman" w:cs="Times New Roman"/>
                <w:sz w:val="12"/>
                <w:szCs w:val="12"/>
              </w:rPr>
            </w:pPr>
            <w:r w:rsidRPr="00414925">
              <w:rPr>
                <w:rFonts w:ascii="Times New Roman" w:eastAsia="Times New Roman" w:hAnsi="Times New Roman" w:cs="Times New Roman"/>
                <w:sz w:val="12"/>
                <w:szCs w:val="12"/>
              </w:rPr>
              <w:t>Администрация сельского поселения Кармало-Аделяково муниципального района Сергиевский</w:t>
            </w:r>
          </w:p>
        </w:tc>
      </w:tr>
      <w:tr w:rsidR="00220758" w:rsidRPr="00414925" w:rsidTr="00701AEA">
        <w:trPr>
          <w:trHeight w:val="20"/>
        </w:trPr>
        <w:tc>
          <w:tcPr>
            <w:tcW w:w="426" w:type="dxa"/>
          </w:tcPr>
          <w:p w:rsidR="00414925" w:rsidRPr="00414925" w:rsidRDefault="00414925" w:rsidP="00414925">
            <w:pPr>
              <w:spacing w:after="0" w:line="240" w:lineRule="auto"/>
              <w:rPr>
                <w:rFonts w:ascii="Times New Roman" w:eastAsia="Times New Roman" w:hAnsi="Times New Roman" w:cs="Times New Roman"/>
                <w:sz w:val="12"/>
                <w:szCs w:val="12"/>
              </w:rPr>
            </w:pPr>
            <w:r w:rsidRPr="00414925">
              <w:rPr>
                <w:rFonts w:ascii="Times New Roman" w:eastAsia="Times New Roman" w:hAnsi="Times New Roman" w:cs="Times New Roman"/>
                <w:sz w:val="12"/>
                <w:szCs w:val="12"/>
              </w:rPr>
              <w:t>2.3</w:t>
            </w:r>
          </w:p>
        </w:tc>
        <w:tc>
          <w:tcPr>
            <w:tcW w:w="2976" w:type="dxa"/>
          </w:tcPr>
          <w:p w:rsidR="00414925" w:rsidRPr="00414925" w:rsidRDefault="00414925" w:rsidP="00414925">
            <w:pPr>
              <w:spacing w:after="0" w:line="240" w:lineRule="auto"/>
              <w:rPr>
                <w:rFonts w:ascii="Times New Roman" w:eastAsia="Times New Roman" w:hAnsi="Times New Roman" w:cs="Times New Roman"/>
                <w:sz w:val="12"/>
                <w:szCs w:val="12"/>
              </w:rPr>
            </w:pPr>
            <w:proofErr w:type="gramStart"/>
            <w:r w:rsidRPr="00414925">
              <w:rPr>
                <w:rFonts w:ascii="Times New Roman" w:eastAsia="Times New Roman" w:hAnsi="Times New Roman" w:cs="Times New Roman"/>
                <w:sz w:val="12"/>
                <w:szCs w:val="12"/>
              </w:rPr>
              <w:t>Проведение служебных проверок по ставшим известным фактам коррупционных проявлений в администрации сельского поселения Кармало-Аделяково  муниципального района Сергиевский, в том числе на основании опубликованных в средствах массовой информации материалов журналистских расследований и авторских материалов</w:t>
            </w:r>
            <w:proofErr w:type="gramEnd"/>
          </w:p>
        </w:tc>
        <w:tc>
          <w:tcPr>
            <w:tcW w:w="709" w:type="dxa"/>
          </w:tcPr>
          <w:p w:rsidR="00414925" w:rsidRPr="00414925" w:rsidRDefault="00414925" w:rsidP="00414925">
            <w:pPr>
              <w:spacing w:after="0" w:line="240" w:lineRule="auto"/>
              <w:rPr>
                <w:rFonts w:ascii="Times New Roman" w:eastAsia="Times New Roman" w:hAnsi="Times New Roman" w:cs="Times New Roman"/>
                <w:sz w:val="12"/>
                <w:szCs w:val="12"/>
              </w:rPr>
            </w:pPr>
            <w:r w:rsidRPr="00414925">
              <w:rPr>
                <w:rFonts w:ascii="Times New Roman" w:eastAsia="Times New Roman" w:hAnsi="Times New Roman" w:cs="Times New Roman"/>
                <w:sz w:val="12"/>
                <w:szCs w:val="12"/>
              </w:rPr>
              <w:t>Не требует финансирования</w:t>
            </w:r>
          </w:p>
        </w:tc>
        <w:tc>
          <w:tcPr>
            <w:tcW w:w="709" w:type="dxa"/>
          </w:tcPr>
          <w:p w:rsidR="00414925" w:rsidRPr="00414925" w:rsidRDefault="00414925" w:rsidP="00414925">
            <w:pPr>
              <w:spacing w:after="0" w:line="240" w:lineRule="auto"/>
              <w:rPr>
                <w:rFonts w:ascii="Times New Roman" w:eastAsia="Times New Roman" w:hAnsi="Times New Roman" w:cs="Times New Roman"/>
                <w:sz w:val="12"/>
                <w:szCs w:val="12"/>
              </w:rPr>
            </w:pPr>
            <w:r w:rsidRPr="00414925">
              <w:rPr>
                <w:rFonts w:ascii="Times New Roman" w:eastAsia="Times New Roman" w:hAnsi="Times New Roman" w:cs="Times New Roman"/>
                <w:sz w:val="12"/>
                <w:szCs w:val="12"/>
              </w:rPr>
              <w:t>По факту возникновения информации о коррупционном  проявлении</w:t>
            </w:r>
          </w:p>
        </w:tc>
        <w:tc>
          <w:tcPr>
            <w:tcW w:w="425" w:type="dxa"/>
          </w:tcPr>
          <w:p w:rsidR="00414925" w:rsidRPr="00414925" w:rsidRDefault="00414925" w:rsidP="00414925">
            <w:pPr>
              <w:spacing w:after="0" w:line="240" w:lineRule="auto"/>
              <w:rPr>
                <w:rFonts w:ascii="Times New Roman" w:eastAsia="Times New Roman" w:hAnsi="Times New Roman" w:cs="Times New Roman"/>
                <w:sz w:val="12"/>
                <w:szCs w:val="12"/>
              </w:rPr>
            </w:pPr>
            <w:r w:rsidRPr="00414925">
              <w:rPr>
                <w:rFonts w:ascii="Times New Roman" w:eastAsia="Times New Roman" w:hAnsi="Times New Roman" w:cs="Times New Roman"/>
                <w:sz w:val="12"/>
                <w:szCs w:val="12"/>
              </w:rPr>
              <w:t>-</w:t>
            </w:r>
          </w:p>
        </w:tc>
        <w:tc>
          <w:tcPr>
            <w:tcW w:w="425" w:type="dxa"/>
          </w:tcPr>
          <w:p w:rsidR="00414925" w:rsidRPr="00414925" w:rsidRDefault="00414925" w:rsidP="00414925">
            <w:pPr>
              <w:spacing w:after="0" w:line="240" w:lineRule="auto"/>
              <w:rPr>
                <w:rFonts w:ascii="Times New Roman" w:eastAsia="Times New Roman" w:hAnsi="Times New Roman" w:cs="Times New Roman"/>
                <w:sz w:val="12"/>
                <w:szCs w:val="12"/>
              </w:rPr>
            </w:pPr>
            <w:r w:rsidRPr="00414925">
              <w:rPr>
                <w:rFonts w:ascii="Times New Roman" w:eastAsia="Times New Roman" w:hAnsi="Times New Roman" w:cs="Times New Roman"/>
                <w:sz w:val="12"/>
                <w:szCs w:val="12"/>
              </w:rPr>
              <w:t>-</w:t>
            </w:r>
          </w:p>
        </w:tc>
        <w:tc>
          <w:tcPr>
            <w:tcW w:w="426" w:type="dxa"/>
          </w:tcPr>
          <w:p w:rsidR="00414925" w:rsidRPr="00414925" w:rsidRDefault="00414925" w:rsidP="00414925">
            <w:pPr>
              <w:spacing w:after="0" w:line="240" w:lineRule="auto"/>
              <w:rPr>
                <w:rFonts w:ascii="Times New Roman" w:eastAsia="Times New Roman" w:hAnsi="Times New Roman" w:cs="Times New Roman"/>
                <w:sz w:val="12"/>
                <w:szCs w:val="12"/>
              </w:rPr>
            </w:pPr>
            <w:r w:rsidRPr="00414925">
              <w:rPr>
                <w:rFonts w:ascii="Times New Roman" w:eastAsia="Times New Roman" w:hAnsi="Times New Roman" w:cs="Times New Roman"/>
                <w:sz w:val="12"/>
                <w:szCs w:val="12"/>
              </w:rPr>
              <w:t>-</w:t>
            </w:r>
          </w:p>
        </w:tc>
        <w:tc>
          <w:tcPr>
            <w:tcW w:w="1417" w:type="dxa"/>
          </w:tcPr>
          <w:p w:rsidR="00414925" w:rsidRPr="00414925" w:rsidRDefault="00414925" w:rsidP="00414925">
            <w:pPr>
              <w:spacing w:after="0" w:line="240" w:lineRule="auto"/>
              <w:rPr>
                <w:rFonts w:ascii="Times New Roman" w:eastAsia="Times New Roman" w:hAnsi="Times New Roman" w:cs="Times New Roman"/>
                <w:sz w:val="12"/>
                <w:szCs w:val="12"/>
              </w:rPr>
            </w:pPr>
            <w:r w:rsidRPr="00414925">
              <w:rPr>
                <w:rFonts w:ascii="Times New Roman" w:eastAsia="Times New Roman" w:hAnsi="Times New Roman" w:cs="Times New Roman"/>
                <w:sz w:val="12"/>
                <w:szCs w:val="12"/>
              </w:rPr>
              <w:t>Глава сельского поселения Кармало-Аделяково муниципального района Сергиевский,</w:t>
            </w:r>
          </w:p>
          <w:p w:rsidR="00414925" w:rsidRPr="00414925" w:rsidRDefault="00414925" w:rsidP="00414925">
            <w:pPr>
              <w:spacing w:after="0" w:line="240" w:lineRule="auto"/>
              <w:rPr>
                <w:rFonts w:ascii="Times New Roman" w:eastAsia="Times New Roman" w:hAnsi="Times New Roman" w:cs="Times New Roman"/>
                <w:sz w:val="12"/>
                <w:szCs w:val="12"/>
              </w:rPr>
            </w:pPr>
            <w:r w:rsidRPr="00414925">
              <w:rPr>
                <w:rFonts w:ascii="Times New Roman" w:eastAsia="Times New Roman" w:hAnsi="Times New Roman" w:cs="Times New Roman"/>
                <w:sz w:val="12"/>
                <w:szCs w:val="12"/>
              </w:rPr>
              <w:t>должностное лицо</w:t>
            </w:r>
          </w:p>
        </w:tc>
      </w:tr>
      <w:tr w:rsidR="00220758" w:rsidRPr="00414925" w:rsidTr="00701AEA">
        <w:trPr>
          <w:trHeight w:val="20"/>
        </w:trPr>
        <w:tc>
          <w:tcPr>
            <w:tcW w:w="426" w:type="dxa"/>
          </w:tcPr>
          <w:p w:rsidR="00414925" w:rsidRPr="00414925" w:rsidRDefault="00414925" w:rsidP="00414925">
            <w:pPr>
              <w:spacing w:after="0" w:line="240" w:lineRule="auto"/>
              <w:rPr>
                <w:rFonts w:ascii="Times New Roman" w:eastAsia="Times New Roman" w:hAnsi="Times New Roman" w:cs="Times New Roman"/>
                <w:sz w:val="12"/>
                <w:szCs w:val="12"/>
              </w:rPr>
            </w:pPr>
            <w:r w:rsidRPr="00414925">
              <w:rPr>
                <w:rFonts w:ascii="Times New Roman" w:eastAsia="Times New Roman" w:hAnsi="Times New Roman" w:cs="Times New Roman"/>
                <w:sz w:val="12"/>
                <w:szCs w:val="12"/>
              </w:rPr>
              <w:t>2.4.</w:t>
            </w:r>
          </w:p>
        </w:tc>
        <w:tc>
          <w:tcPr>
            <w:tcW w:w="2976" w:type="dxa"/>
          </w:tcPr>
          <w:p w:rsidR="00414925" w:rsidRPr="00414925" w:rsidRDefault="00414925" w:rsidP="00414925">
            <w:pPr>
              <w:spacing w:after="0" w:line="240" w:lineRule="auto"/>
              <w:rPr>
                <w:rFonts w:ascii="Times New Roman" w:eastAsia="Times New Roman" w:hAnsi="Times New Roman" w:cs="Times New Roman"/>
                <w:sz w:val="12"/>
                <w:szCs w:val="12"/>
              </w:rPr>
            </w:pPr>
            <w:r w:rsidRPr="00414925">
              <w:rPr>
                <w:rFonts w:ascii="Times New Roman" w:eastAsia="Times New Roman" w:hAnsi="Times New Roman" w:cs="Times New Roman"/>
                <w:sz w:val="12"/>
                <w:szCs w:val="12"/>
              </w:rPr>
              <w:t>Совершенствование механизма кадрового обеспечения органов местного самоуправления. Недопущение поступления на муниципальную службу граждан, не отвечающих требованиям, предъявляемым к муниципальным служащим, преследующих противоправные корыстные цели, а также устранение предпосылок нарушений служебной дисциплины, минимизация возможностей возникновения конфликта интересов</w:t>
            </w:r>
          </w:p>
        </w:tc>
        <w:tc>
          <w:tcPr>
            <w:tcW w:w="709" w:type="dxa"/>
          </w:tcPr>
          <w:p w:rsidR="00414925" w:rsidRPr="00414925" w:rsidRDefault="00414925" w:rsidP="00414925">
            <w:pPr>
              <w:spacing w:after="0" w:line="240" w:lineRule="auto"/>
              <w:rPr>
                <w:rFonts w:ascii="Times New Roman" w:eastAsia="Times New Roman" w:hAnsi="Times New Roman" w:cs="Times New Roman"/>
                <w:sz w:val="12"/>
                <w:szCs w:val="12"/>
              </w:rPr>
            </w:pPr>
            <w:r w:rsidRPr="00414925">
              <w:rPr>
                <w:rFonts w:ascii="Times New Roman" w:eastAsia="Times New Roman" w:hAnsi="Times New Roman" w:cs="Times New Roman"/>
                <w:sz w:val="12"/>
                <w:szCs w:val="12"/>
              </w:rPr>
              <w:t>Не требует финансирования</w:t>
            </w:r>
          </w:p>
        </w:tc>
        <w:tc>
          <w:tcPr>
            <w:tcW w:w="709" w:type="dxa"/>
          </w:tcPr>
          <w:p w:rsidR="00414925" w:rsidRPr="00414925" w:rsidRDefault="00414925" w:rsidP="00414925">
            <w:pPr>
              <w:spacing w:after="0" w:line="240" w:lineRule="auto"/>
              <w:rPr>
                <w:rFonts w:ascii="Times New Roman" w:eastAsia="Times New Roman" w:hAnsi="Times New Roman" w:cs="Times New Roman"/>
                <w:sz w:val="12"/>
                <w:szCs w:val="12"/>
              </w:rPr>
            </w:pPr>
            <w:r w:rsidRPr="00414925">
              <w:rPr>
                <w:rFonts w:ascii="Times New Roman" w:eastAsia="Times New Roman" w:hAnsi="Times New Roman" w:cs="Times New Roman"/>
                <w:sz w:val="12"/>
                <w:szCs w:val="12"/>
              </w:rPr>
              <w:t>Постоянно</w:t>
            </w:r>
          </w:p>
        </w:tc>
        <w:tc>
          <w:tcPr>
            <w:tcW w:w="425" w:type="dxa"/>
          </w:tcPr>
          <w:p w:rsidR="00414925" w:rsidRPr="00414925" w:rsidRDefault="00414925" w:rsidP="00414925">
            <w:pPr>
              <w:spacing w:after="0" w:line="240" w:lineRule="auto"/>
              <w:rPr>
                <w:rFonts w:ascii="Times New Roman" w:eastAsia="Times New Roman" w:hAnsi="Times New Roman" w:cs="Times New Roman"/>
                <w:sz w:val="12"/>
                <w:szCs w:val="12"/>
              </w:rPr>
            </w:pPr>
            <w:r w:rsidRPr="00414925">
              <w:rPr>
                <w:rFonts w:ascii="Times New Roman" w:eastAsia="Times New Roman" w:hAnsi="Times New Roman" w:cs="Times New Roman"/>
                <w:sz w:val="12"/>
                <w:szCs w:val="12"/>
              </w:rPr>
              <w:t>-</w:t>
            </w:r>
          </w:p>
        </w:tc>
        <w:tc>
          <w:tcPr>
            <w:tcW w:w="425" w:type="dxa"/>
          </w:tcPr>
          <w:p w:rsidR="00414925" w:rsidRPr="00414925" w:rsidRDefault="00414925" w:rsidP="00414925">
            <w:pPr>
              <w:spacing w:after="0" w:line="240" w:lineRule="auto"/>
              <w:rPr>
                <w:rFonts w:ascii="Times New Roman" w:eastAsia="Times New Roman" w:hAnsi="Times New Roman" w:cs="Times New Roman"/>
                <w:sz w:val="12"/>
                <w:szCs w:val="12"/>
              </w:rPr>
            </w:pPr>
            <w:r w:rsidRPr="00414925">
              <w:rPr>
                <w:rFonts w:ascii="Times New Roman" w:eastAsia="Times New Roman" w:hAnsi="Times New Roman" w:cs="Times New Roman"/>
                <w:sz w:val="12"/>
                <w:szCs w:val="12"/>
              </w:rPr>
              <w:t>-</w:t>
            </w:r>
          </w:p>
        </w:tc>
        <w:tc>
          <w:tcPr>
            <w:tcW w:w="426" w:type="dxa"/>
          </w:tcPr>
          <w:p w:rsidR="00414925" w:rsidRPr="00414925" w:rsidRDefault="00414925" w:rsidP="00414925">
            <w:pPr>
              <w:spacing w:after="0" w:line="240" w:lineRule="auto"/>
              <w:rPr>
                <w:rFonts w:ascii="Times New Roman" w:eastAsia="Times New Roman" w:hAnsi="Times New Roman" w:cs="Times New Roman"/>
                <w:sz w:val="12"/>
                <w:szCs w:val="12"/>
              </w:rPr>
            </w:pPr>
            <w:r w:rsidRPr="00414925">
              <w:rPr>
                <w:rFonts w:ascii="Times New Roman" w:eastAsia="Times New Roman" w:hAnsi="Times New Roman" w:cs="Times New Roman"/>
                <w:sz w:val="12"/>
                <w:szCs w:val="12"/>
              </w:rPr>
              <w:t>-</w:t>
            </w:r>
          </w:p>
        </w:tc>
        <w:tc>
          <w:tcPr>
            <w:tcW w:w="1417" w:type="dxa"/>
          </w:tcPr>
          <w:p w:rsidR="00414925" w:rsidRPr="00414925" w:rsidRDefault="00414925" w:rsidP="00414925">
            <w:pPr>
              <w:spacing w:after="0" w:line="240" w:lineRule="auto"/>
              <w:rPr>
                <w:rFonts w:ascii="Times New Roman" w:eastAsia="Times New Roman" w:hAnsi="Times New Roman" w:cs="Times New Roman"/>
                <w:sz w:val="12"/>
                <w:szCs w:val="12"/>
              </w:rPr>
            </w:pPr>
            <w:r w:rsidRPr="00414925">
              <w:rPr>
                <w:rFonts w:ascii="Times New Roman" w:eastAsia="Times New Roman" w:hAnsi="Times New Roman" w:cs="Times New Roman"/>
                <w:sz w:val="12"/>
                <w:szCs w:val="12"/>
              </w:rPr>
              <w:t>Администрация сельского поселения Кармало-Аделяково  муниципального района Сергиевский</w:t>
            </w:r>
          </w:p>
        </w:tc>
      </w:tr>
      <w:tr w:rsidR="00220758" w:rsidRPr="00414925" w:rsidTr="00701AEA">
        <w:trPr>
          <w:trHeight w:val="20"/>
        </w:trPr>
        <w:tc>
          <w:tcPr>
            <w:tcW w:w="426" w:type="dxa"/>
          </w:tcPr>
          <w:p w:rsidR="00414925" w:rsidRPr="00414925" w:rsidRDefault="00414925" w:rsidP="00414925">
            <w:pPr>
              <w:spacing w:after="0" w:line="240" w:lineRule="auto"/>
              <w:rPr>
                <w:rFonts w:ascii="Times New Roman" w:eastAsia="Times New Roman" w:hAnsi="Times New Roman" w:cs="Times New Roman"/>
                <w:sz w:val="12"/>
                <w:szCs w:val="12"/>
              </w:rPr>
            </w:pPr>
            <w:r w:rsidRPr="00414925">
              <w:rPr>
                <w:rFonts w:ascii="Times New Roman" w:eastAsia="Times New Roman" w:hAnsi="Times New Roman" w:cs="Times New Roman"/>
                <w:sz w:val="12"/>
                <w:szCs w:val="12"/>
              </w:rPr>
              <w:t>2.5.</w:t>
            </w:r>
          </w:p>
        </w:tc>
        <w:tc>
          <w:tcPr>
            <w:tcW w:w="2976" w:type="dxa"/>
          </w:tcPr>
          <w:p w:rsidR="00414925" w:rsidRPr="00414925" w:rsidRDefault="00414925" w:rsidP="00414925">
            <w:pPr>
              <w:spacing w:after="0" w:line="240" w:lineRule="auto"/>
              <w:rPr>
                <w:rFonts w:ascii="Times New Roman" w:eastAsia="Times New Roman" w:hAnsi="Times New Roman" w:cs="Times New Roman"/>
                <w:sz w:val="12"/>
                <w:szCs w:val="12"/>
              </w:rPr>
            </w:pPr>
            <w:r w:rsidRPr="00414925">
              <w:rPr>
                <w:rFonts w:ascii="Times New Roman" w:eastAsia="Times New Roman" w:hAnsi="Times New Roman" w:cs="Times New Roman"/>
                <w:sz w:val="12"/>
                <w:szCs w:val="12"/>
              </w:rPr>
              <w:t>Проведение проверок достоверности представляемых сведений на муниципальных служащих путем запроса в ИФНС по базе ЕГРЮЛ</w:t>
            </w:r>
          </w:p>
        </w:tc>
        <w:tc>
          <w:tcPr>
            <w:tcW w:w="709" w:type="dxa"/>
          </w:tcPr>
          <w:p w:rsidR="00414925" w:rsidRPr="00414925" w:rsidRDefault="00414925" w:rsidP="00414925">
            <w:pPr>
              <w:spacing w:after="0" w:line="240" w:lineRule="auto"/>
              <w:rPr>
                <w:rFonts w:ascii="Times New Roman" w:eastAsia="Times New Roman" w:hAnsi="Times New Roman" w:cs="Times New Roman"/>
                <w:sz w:val="12"/>
                <w:szCs w:val="12"/>
              </w:rPr>
            </w:pPr>
            <w:r w:rsidRPr="00414925">
              <w:rPr>
                <w:rFonts w:ascii="Times New Roman" w:eastAsia="Times New Roman" w:hAnsi="Times New Roman" w:cs="Times New Roman"/>
                <w:sz w:val="12"/>
                <w:szCs w:val="12"/>
              </w:rPr>
              <w:t>Не требует финансирования</w:t>
            </w:r>
          </w:p>
        </w:tc>
        <w:tc>
          <w:tcPr>
            <w:tcW w:w="709" w:type="dxa"/>
          </w:tcPr>
          <w:p w:rsidR="00414925" w:rsidRPr="00414925" w:rsidRDefault="00414925" w:rsidP="00414925">
            <w:pPr>
              <w:spacing w:after="0" w:line="240" w:lineRule="auto"/>
              <w:rPr>
                <w:rFonts w:ascii="Times New Roman" w:eastAsia="Times New Roman" w:hAnsi="Times New Roman" w:cs="Times New Roman"/>
                <w:sz w:val="12"/>
                <w:szCs w:val="12"/>
              </w:rPr>
            </w:pPr>
            <w:r w:rsidRPr="00414925">
              <w:rPr>
                <w:rFonts w:ascii="Times New Roman" w:eastAsia="Times New Roman" w:hAnsi="Times New Roman" w:cs="Times New Roman"/>
                <w:sz w:val="12"/>
                <w:szCs w:val="12"/>
              </w:rPr>
              <w:t>Ежегодно</w:t>
            </w:r>
          </w:p>
        </w:tc>
        <w:tc>
          <w:tcPr>
            <w:tcW w:w="425" w:type="dxa"/>
          </w:tcPr>
          <w:p w:rsidR="00414925" w:rsidRPr="00414925" w:rsidRDefault="00414925" w:rsidP="00414925">
            <w:pPr>
              <w:spacing w:after="0" w:line="240" w:lineRule="auto"/>
              <w:rPr>
                <w:rFonts w:ascii="Times New Roman" w:eastAsia="Times New Roman" w:hAnsi="Times New Roman" w:cs="Times New Roman"/>
                <w:sz w:val="12"/>
                <w:szCs w:val="12"/>
              </w:rPr>
            </w:pPr>
            <w:r w:rsidRPr="00414925">
              <w:rPr>
                <w:rFonts w:ascii="Times New Roman" w:eastAsia="Times New Roman" w:hAnsi="Times New Roman" w:cs="Times New Roman"/>
                <w:sz w:val="12"/>
                <w:szCs w:val="12"/>
              </w:rPr>
              <w:t>-</w:t>
            </w:r>
          </w:p>
        </w:tc>
        <w:tc>
          <w:tcPr>
            <w:tcW w:w="425" w:type="dxa"/>
          </w:tcPr>
          <w:p w:rsidR="00414925" w:rsidRPr="00414925" w:rsidRDefault="00414925" w:rsidP="00414925">
            <w:pPr>
              <w:spacing w:after="0" w:line="240" w:lineRule="auto"/>
              <w:rPr>
                <w:rFonts w:ascii="Times New Roman" w:eastAsia="Times New Roman" w:hAnsi="Times New Roman" w:cs="Times New Roman"/>
                <w:sz w:val="12"/>
                <w:szCs w:val="12"/>
              </w:rPr>
            </w:pPr>
            <w:r w:rsidRPr="00414925">
              <w:rPr>
                <w:rFonts w:ascii="Times New Roman" w:eastAsia="Times New Roman" w:hAnsi="Times New Roman" w:cs="Times New Roman"/>
                <w:sz w:val="12"/>
                <w:szCs w:val="12"/>
              </w:rPr>
              <w:t>-</w:t>
            </w:r>
          </w:p>
        </w:tc>
        <w:tc>
          <w:tcPr>
            <w:tcW w:w="426" w:type="dxa"/>
          </w:tcPr>
          <w:p w:rsidR="00414925" w:rsidRPr="00414925" w:rsidRDefault="00414925" w:rsidP="00414925">
            <w:pPr>
              <w:spacing w:after="0" w:line="240" w:lineRule="auto"/>
              <w:rPr>
                <w:rFonts w:ascii="Times New Roman" w:eastAsia="Times New Roman" w:hAnsi="Times New Roman" w:cs="Times New Roman"/>
                <w:sz w:val="12"/>
                <w:szCs w:val="12"/>
              </w:rPr>
            </w:pPr>
            <w:r w:rsidRPr="00414925">
              <w:rPr>
                <w:rFonts w:ascii="Times New Roman" w:eastAsia="Times New Roman" w:hAnsi="Times New Roman" w:cs="Times New Roman"/>
                <w:sz w:val="12"/>
                <w:szCs w:val="12"/>
              </w:rPr>
              <w:t>-</w:t>
            </w:r>
          </w:p>
        </w:tc>
        <w:tc>
          <w:tcPr>
            <w:tcW w:w="1417" w:type="dxa"/>
          </w:tcPr>
          <w:p w:rsidR="00414925" w:rsidRPr="00414925" w:rsidRDefault="00414925" w:rsidP="00414925">
            <w:pPr>
              <w:spacing w:after="0" w:line="240" w:lineRule="auto"/>
              <w:rPr>
                <w:rFonts w:ascii="Times New Roman" w:eastAsia="Times New Roman" w:hAnsi="Times New Roman" w:cs="Times New Roman"/>
                <w:sz w:val="12"/>
                <w:szCs w:val="12"/>
              </w:rPr>
            </w:pPr>
            <w:r w:rsidRPr="00414925">
              <w:rPr>
                <w:rFonts w:ascii="Times New Roman" w:eastAsia="Times New Roman" w:hAnsi="Times New Roman" w:cs="Times New Roman"/>
                <w:sz w:val="12"/>
                <w:szCs w:val="12"/>
              </w:rPr>
              <w:t>Администрация сельского поселения Кармало-Аделяково  муниципального района Сергиевский</w:t>
            </w:r>
          </w:p>
        </w:tc>
      </w:tr>
      <w:tr w:rsidR="00220758" w:rsidRPr="00414925" w:rsidTr="00701AEA">
        <w:trPr>
          <w:trHeight w:val="20"/>
        </w:trPr>
        <w:tc>
          <w:tcPr>
            <w:tcW w:w="426" w:type="dxa"/>
          </w:tcPr>
          <w:p w:rsidR="00414925" w:rsidRPr="00414925" w:rsidRDefault="00414925" w:rsidP="00414925">
            <w:pPr>
              <w:spacing w:after="0" w:line="240" w:lineRule="auto"/>
              <w:rPr>
                <w:rFonts w:ascii="Times New Roman" w:eastAsia="Times New Roman" w:hAnsi="Times New Roman" w:cs="Times New Roman"/>
                <w:sz w:val="12"/>
                <w:szCs w:val="12"/>
              </w:rPr>
            </w:pPr>
            <w:r w:rsidRPr="00414925">
              <w:rPr>
                <w:rFonts w:ascii="Times New Roman" w:eastAsia="Times New Roman" w:hAnsi="Times New Roman" w:cs="Times New Roman"/>
                <w:sz w:val="12"/>
                <w:szCs w:val="12"/>
              </w:rPr>
              <w:t>2.6.</w:t>
            </w:r>
          </w:p>
        </w:tc>
        <w:tc>
          <w:tcPr>
            <w:tcW w:w="2976" w:type="dxa"/>
          </w:tcPr>
          <w:p w:rsidR="00414925" w:rsidRPr="00414925" w:rsidRDefault="00414925" w:rsidP="00414925">
            <w:pPr>
              <w:spacing w:after="0" w:line="240" w:lineRule="auto"/>
              <w:rPr>
                <w:rFonts w:ascii="Times New Roman" w:eastAsia="Times New Roman" w:hAnsi="Times New Roman" w:cs="Times New Roman"/>
                <w:sz w:val="12"/>
                <w:szCs w:val="12"/>
              </w:rPr>
            </w:pPr>
            <w:r w:rsidRPr="00414925">
              <w:rPr>
                <w:rFonts w:ascii="Times New Roman" w:eastAsia="Times New Roman" w:hAnsi="Times New Roman" w:cs="Times New Roman"/>
                <w:sz w:val="12"/>
                <w:szCs w:val="12"/>
              </w:rPr>
              <w:t xml:space="preserve">Проведение проверок достоверности представленных сведений о получении соответствующего образования (дипломов) лицами, претендующими на замещение должностей муниципальной службы в период прохождения ими </w:t>
            </w:r>
            <w:r w:rsidRPr="00414925">
              <w:rPr>
                <w:rFonts w:ascii="Times New Roman" w:eastAsia="Times New Roman" w:hAnsi="Times New Roman" w:cs="Times New Roman"/>
                <w:sz w:val="12"/>
                <w:szCs w:val="12"/>
              </w:rPr>
              <w:lastRenderedPageBreak/>
              <w:t>испытательного срока</w:t>
            </w:r>
          </w:p>
        </w:tc>
        <w:tc>
          <w:tcPr>
            <w:tcW w:w="709" w:type="dxa"/>
          </w:tcPr>
          <w:p w:rsidR="00414925" w:rsidRPr="00414925" w:rsidRDefault="00414925" w:rsidP="00414925">
            <w:pPr>
              <w:spacing w:after="0" w:line="240" w:lineRule="auto"/>
              <w:rPr>
                <w:rFonts w:ascii="Times New Roman" w:eastAsia="Times New Roman" w:hAnsi="Times New Roman" w:cs="Times New Roman"/>
                <w:sz w:val="12"/>
                <w:szCs w:val="12"/>
              </w:rPr>
            </w:pPr>
            <w:r w:rsidRPr="00414925">
              <w:rPr>
                <w:rFonts w:ascii="Times New Roman" w:eastAsia="Times New Roman" w:hAnsi="Times New Roman" w:cs="Times New Roman"/>
                <w:sz w:val="12"/>
                <w:szCs w:val="12"/>
              </w:rPr>
              <w:lastRenderedPageBreak/>
              <w:t>Не требует финансирования</w:t>
            </w:r>
          </w:p>
        </w:tc>
        <w:tc>
          <w:tcPr>
            <w:tcW w:w="709" w:type="dxa"/>
          </w:tcPr>
          <w:p w:rsidR="00414925" w:rsidRPr="00414925" w:rsidRDefault="00414925" w:rsidP="00414925">
            <w:pPr>
              <w:spacing w:after="0" w:line="240" w:lineRule="auto"/>
              <w:rPr>
                <w:rFonts w:ascii="Times New Roman" w:eastAsia="Times New Roman" w:hAnsi="Times New Roman" w:cs="Times New Roman"/>
                <w:sz w:val="12"/>
                <w:szCs w:val="12"/>
              </w:rPr>
            </w:pPr>
            <w:r w:rsidRPr="00414925">
              <w:rPr>
                <w:rFonts w:ascii="Times New Roman" w:eastAsia="Times New Roman" w:hAnsi="Times New Roman" w:cs="Times New Roman"/>
                <w:sz w:val="12"/>
                <w:szCs w:val="12"/>
              </w:rPr>
              <w:t>При поступлении на службу</w:t>
            </w:r>
          </w:p>
        </w:tc>
        <w:tc>
          <w:tcPr>
            <w:tcW w:w="425" w:type="dxa"/>
          </w:tcPr>
          <w:p w:rsidR="00414925" w:rsidRPr="00414925" w:rsidRDefault="00414925" w:rsidP="00414925">
            <w:pPr>
              <w:spacing w:after="0" w:line="240" w:lineRule="auto"/>
              <w:rPr>
                <w:rFonts w:ascii="Times New Roman" w:eastAsia="Times New Roman" w:hAnsi="Times New Roman" w:cs="Times New Roman"/>
                <w:sz w:val="12"/>
                <w:szCs w:val="12"/>
              </w:rPr>
            </w:pPr>
            <w:r w:rsidRPr="00414925">
              <w:rPr>
                <w:rFonts w:ascii="Times New Roman" w:eastAsia="Times New Roman" w:hAnsi="Times New Roman" w:cs="Times New Roman"/>
                <w:sz w:val="12"/>
                <w:szCs w:val="12"/>
              </w:rPr>
              <w:t>-</w:t>
            </w:r>
          </w:p>
        </w:tc>
        <w:tc>
          <w:tcPr>
            <w:tcW w:w="425" w:type="dxa"/>
          </w:tcPr>
          <w:p w:rsidR="00414925" w:rsidRPr="00414925" w:rsidRDefault="00414925" w:rsidP="00414925">
            <w:pPr>
              <w:spacing w:after="0" w:line="240" w:lineRule="auto"/>
              <w:rPr>
                <w:rFonts w:ascii="Times New Roman" w:eastAsia="Times New Roman" w:hAnsi="Times New Roman" w:cs="Times New Roman"/>
                <w:sz w:val="12"/>
                <w:szCs w:val="12"/>
              </w:rPr>
            </w:pPr>
            <w:r w:rsidRPr="00414925">
              <w:rPr>
                <w:rFonts w:ascii="Times New Roman" w:eastAsia="Times New Roman" w:hAnsi="Times New Roman" w:cs="Times New Roman"/>
                <w:sz w:val="12"/>
                <w:szCs w:val="12"/>
              </w:rPr>
              <w:t>-</w:t>
            </w:r>
          </w:p>
        </w:tc>
        <w:tc>
          <w:tcPr>
            <w:tcW w:w="426" w:type="dxa"/>
          </w:tcPr>
          <w:p w:rsidR="00414925" w:rsidRPr="00414925" w:rsidRDefault="00414925" w:rsidP="00414925">
            <w:pPr>
              <w:spacing w:after="0" w:line="240" w:lineRule="auto"/>
              <w:rPr>
                <w:rFonts w:ascii="Times New Roman" w:eastAsia="Times New Roman" w:hAnsi="Times New Roman" w:cs="Times New Roman"/>
                <w:sz w:val="12"/>
                <w:szCs w:val="12"/>
              </w:rPr>
            </w:pPr>
            <w:r w:rsidRPr="00414925">
              <w:rPr>
                <w:rFonts w:ascii="Times New Roman" w:eastAsia="Times New Roman" w:hAnsi="Times New Roman" w:cs="Times New Roman"/>
                <w:sz w:val="12"/>
                <w:szCs w:val="12"/>
              </w:rPr>
              <w:t>-</w:t>
            </w:r>
          </w:p>
        </w:tc>
        <w:tc>
          <w:tcPr>
            <w:tcW w:w="1417" w:type="dxa"/>
          </w:tcPr>
          <w:p w:rsidR="00414925" w:rsidRPr="00414925" w:rsidRDefault="00414925" w:rsidP="00414925">
            <w:pPr>
              <w:spacing w:after="0" w:line="240" w:lineRule="auto"/>
              <w:rPr>
                <w:rFonts w:ascii="Times New Roman" w:eastAsia="Times New Roman" w:hAnsi="Times New Roman" w:cs="Times New Roman"/>
                <w:sz w:val="12"/>
                <w:szCs w:val="12"/>
              </w:rPr>
            </w:pPr>
            <w:r w:rsidRPr="00414925">
              <w:rPr>
                <w:rFonts w:ascii="Times New Roman" w:eastAsia="Times New Roman" w:hAnsi="Times New Roman" w:cs="Times New Roman"/>
                <w:sz w:val="12"/>
                <w:szCs w:val="12"/>
              </w:rPr>
              <w:t>Администрация сельского поселения Кармало-Аделяково муниципального района Сергиевский</w:t>
            </w:r>
          </w:p>
        </w:tc>
      </w:tr>
      <w:tr w:rsidR="00220758" w:rsidRPr="00414925" w:rsidTr="00701AEA">
        <w:trPr>
          <w:trHeight w:val="20"/>
        </w:trPr>
        <w:tc>
          <w:tcPr>
            <w:tcW w:w="426" w:type="dxa"/>
          </w:tcPr>
          <w:p w:rsidR="00414925" w:rsidRPr="00414925" w:rsidRDefault="00414925" w:rsidP="00414925">
            <w:pPr>
              <w:spacing w:after="0" w:line="240" w:lineRule="auto"/>
              <w:rPr>
                <w:rFonts w:ascii="Times New Roman" w:eastAsia="Times New Roman" w:hAnsi="Times New Roman" w:cs="Times New Roman"/>
                <w:sz w:val="12"/>
                <w:szCs w:val="12"/>
              </w:rPr>
            </w:pPr>
            <w:r w:rsidRPr="00414925">
              <w:rPr>
                <w:rFonts w:ascii="Times New Roman" w:eastAsia="Times New Roman" w:hAnsi="Times New Roman" w:cs="Times New Roman"/>
                <w:sz w:val="12"/>
                <w:szCs w:val="12"/>
              </w:rPr>
              <w:lastRenderedPageBreak/>
              <w:t>2.7</w:t>
            </w:r>
          </w:p>
        </w:tc>
        <w:tc>
          <w:tcPr>
            <w:tcW w:w="2976" w:type="dxa"/>
          </w:tcPr>
          <w:p w:rsidR="00414925" w:rsidRPr="00414925" w:rsidRDefault="00414925" w:rsidP="00414925">
            <w:pPr>
              <w:spacing w:after="0" w:line="240" w:lineRule="auto"/>
              <w:rPr>
                <w:rFonts w:ascii="Times New Roman" w:eastAsia="Times New Roman" w:hAnsi="Times New Roman" w:cs="Times New Roman"/>
                <w:sz w:val="12"/>
                <w:szCs w:val="12"/>
              </w:rPr>
            </w:pPr>
            <w:r w:rsidRPr="00414925">
              <w:rPr>
                <w:rFonts w:ascii="Times New Roman" w:eastAsia="Times New Roman" w:hAnsi="Times New Roman" w:cs="Times New Roman"/>
                <w:sz w:val="12"/>
                <w:szCs w:val="12"/>
              </w:rPr>
              <w:t xml:space="preserve">Организация </w:t>
            </w:r>
            <w:proofErr w:type="gramStart"/>
            <w:r w:rsidRPr="00414925">
              <w:rPr>
                <w:rFonts w:ascii="Times New Roman" w:eastAsia="Times New Roman" w:hAnsi="Times New Roman" w:cs="Times New Roman"/>
                <w:sz w:val="12"/>
                <w:szCs w:val="12"/>
              </w:rPr>
              <w:t>контроля за</w:t>
            </w:r>
            <w:proofErr w:type="gramEnd"/>
            <w:r w:rsidRPr="00414925">
              <w:rPr>
                <w:rFonts w:ascii="Times New Roman" w:eastAsia="Times New Roman" w:hAnsi="Times New Roman" w:cs="Times New Roman"/>
                <w:sz w:val="12"/>
                <w:szCs w:val="12"/>
              </w:rPr>
              <w:t xml:space="preserve"> расходами и обращения в доход государства имущества, в отношении которого не представлено сведений, подтверждающих его приобретение на законные доходы</w:t>
            </w:r>
          </w:p>
        </w:tc>
        <w:tc>
          <w:tcPr>
            <w:tcW w:w="709" w:type="dxa"/>
          </w:tcPr>
          <w:p w:rsidR="00414925" w:rsidRPr="00414925" w:rsidRDefault="00414925" w:rsidP="00414925">
            <w:pPr>
              <w:spacing w:after="0" w:line="240" w:lineRule="auto"/>
              <w:rPr>
                <w:rFonts w:ascii="Times New Roman" w:eastAsia="Times New Roman" w:hAnsi="Times New Roman" w:cs="Times New Roman"/>
                <w:sz w:val="12"/>
                <w:szCs w:val="12"/>
              </w:rPr>
            </w:pPr>
            <w:r w:rsidRPr="00414925">
              <w:rPr>
                <w:rFonts w:ascii="Times New Roman" w:eastAsia="Times New Roman" w:hAnsi="Times New Roman" w:cs="Times New Roman"/>
                <w:sz w:val="12"/>
                <w:szCs w:val="12"/>
              </w:rPr>
              <w:t>Не требует финансирования</w:t>
            </w:r>
          </w:p>
        </w:tc>
        <w:tc>
          <w:tcPr>
            <w:tcW w:w="709" w:type="dxa"/>
          </w:tcPr>
          <w:p w:rsidR="00414925" w:rsidRPr="00414925" w:rsidRDefault="00414925" w:rsidP="00414925">
            <w:pPr>
              <w:spacing w:after="0" w:line="240" w:lineRule="auto"/>
              <w:rPr>
                <w:rFonts w:ascii="Times New Roman" w:eastAsia="Times New Roman" w:hAnsi="Times New Roman" w:cs="Times New Roman"/>
                <w:sz w:val="12"/>
                <w:szCs w:val="12"/>
              </w:rPr>
            </w:pPr>
            <w:r w:rsidRPr="00414925">
              <w:rPr>
                <w:rFonts w:ascii="Times New Roman" w:eastAsia="Times New Roman" w:hAnsi="Times New Roman" w:cs="Times New Roman"/>
                <w:sz w:val="12"/>
                <w:szCs w:val="12"/>
              </w:rPr>
              <w:t>Постоянно</w:t>
            </w:r>
          </w:p>
        </w:tc>
        <w:tc>
          <w:tcPr>
            <w:tcW w:w="425" w:type="dxa"/>
          </w:tcPr>
          <w:p w:rsidR="00414925" w:rsidRPr="00414925" w:rsidRDefault="00414925" w:rsidP="00414925">
            <w:pPr>
              <w:spacing w:after="0" w:line="240" w:lineRule="auto"/>
              <w:rPr>
                <w:rFonts w:ascii="Times New Roman" w:eastAsia="Times New Roman" w:hAnsi="Times New Roman" w:cs="Times New Roman"/>
                <w:sz w:val="12"/>
                <w:szCs w:val="12"/>
              </w:rPr>
            </w:pPr>
            <w:r w:rsidRPr="00414925">
              <w:rPr>
                <w:rFonts w:ascii="Times New Roman" w:eastAsia="Times New Roman" w:hAnsi="Times New Roman" w:cs="Times New Roman"/>
                <w:sz w:val="12"/>
                <w:szCs w:val="12"/>
              </w:rPr>
              <w:t>-</w:t>
            </w:r>
          </w:p>
        </w:tc>
        <w:tc>
          <w:tcPr>
            <w:tcW w:w="425" w:type="dxa"/>
          </w:tcPr>
          <w:p w:rsidR="00414925" w:rsidRPr="00414925" w:rsidRDefault="00414925" w:rsidP="00414925">
            <w:pPr>
              <w:spacing w:after="0" w:line="240" w:lineRule="auto"/>
              <w:rPr>
                <w:rFonts w:ascii="Times New Roman" w:eastAsia="Times New Roman" w:hAnsi="Times New Roman" w:cs="Times New Roman"/>
                <w:sz w:val="12"/>
                <w:szCs w:val="12"/>
              </w:rPr>
            </w:pPr>
            <w:r w:rsidRPr="00414925">
              <w:rPr>
                <w:rFonts w:ascii="Times New Roman" w:eastAsia="Times New Roman" w:hAnsi="Times New Roman" w:cs="Times New Roman"/>
                <w:sz w:val="12"/>
                <w:szCs w:val="12"/>
              </w:rPr>
              <w:t>-</w:t>
            </w:r>
          </w:p>
        </w:tc>
        <w:tc>
          <w:tcPr>
            <w:tcW w:w="426" w:type="dxa"/>
          </w:tcPr>
          <w:p w:rsidR="00414925" w:rsidRPr="00414925" w:rsidRDefault="00414925" w:rsidP="00414925">
            <w:pPr>
              <w:spacing w:after="0" w:line="240" w:lineRule="auto"/>
              <w:rPr>
                <w:rFonts w:ascii="Times New Roman" w:eastAsia="Times New Roman" w:hAnsi="Times New Roman" w:cs="Times New Roman"/>
                <w:sz w:val="12"/>
                <w:szCs w:val="12"/>
              </w:rPr>
            </w:pPr>
            <w:r w:rsidRPr="00414925">
              <w:rPr>
                <w:rFonts w:ascii="Times New Roman" w:eastAsia="Times New Roman" w:hAnsi="Times New Roman" w:cs="Times New Roman"/>
                <w:sz w:val="12"/>
                <w:szCs w:val="12"/>
              </w:rPr>
              <w:t>-</w:t>
            </w:r>
          </w:p>
        </w:tc>
        <w:tc>
          <w:tcPr>
            <w:tcW w:w="1417" w:type="dxa"/>
          </w:tcPr>
          <w:p w:rsidR="00414925" w:rsidRPr="00414925" w:rsidRDefault="00414925" w:rsidP="00414925">
            <w:pPr>
              <w:spacing w:after="0" w:line="240" w:lineRule="auto"/>
              <w:rPr>
                <w:rFonts w:ascii="Times New Roman" w:eastAsia="Times New Roman" w:hAnsi="Times New Roman" w:cs="Times New Roman"/>
                <w:sz w:val="12"/>
                <w:szCs w:val="12"/>
              </w:rPr>
            </w:pPr>
            <w:r w:rsidRPr="00414925">
              <w:rPr>
                <w:rFonts w:ascii="Times New Roman" w:eastAsia="Times New Roman" w:hAnsi="Times New Roman" w:cs="Times New Roman"/>
                <w:sz w:val="12"/>
                <w:szCs w:val="12"/>
              </w:rPr>
              <w:t>Администрация сельского поселения Кармало-Аделяково  муниципального района Сергиевский</w:t>
            </w:r>
          </w:p>
        </w:tc>
      </w:tr>
      <w:tr w:rsidR="00220758" w:rsidRPr="00414925" w:rsidTr="00701AEA">
        <w:trPr>
          <w:trHeight w:val="20"/>
        </w:trPr>
        <w:tc>
          <w:tcPr>
            <w:tcW w:w="426" w:type="dxa"/>
          </w:tcPr>
          <w:p w:rsidR="00414925" w:rsidRPr="00414925" w:rsidRDefault="00414925" w:rsidP="00414925">
            <w:pPr>
              <w:spacing w:after="0" w:line="240" w:lineRule="auto"/>
              <w:rPr>
                <w:rFonts w:ascii="Times New Roman" w:eastAsia="Times New Roman" w:hAnsi="Times New Roman" w:cs="Times New Roman"/>
                <w:sz w:val="12"/>
                <w:szCs w:val="12"/>
              </w:rPr>
            </w:pPr>
            <w:r w:rsidRPr="00414925">
              <w:rPr>
                <w:rFonts w:ascii="Times New Roman" w:eastAsia="Times New Roman" w:hAnsi="Times New Roman" w:cs="Times New Roman"/>
                <w:sz w:val="12"/>
                <w:szCs w:val="12"/>
              </w:rPr>
              <w:t>2.8</w:t>
            </w:r>
          </w:p>
        </w:tc>
        <w:tc>
          <w:tcPr>
            <w:tcW w:w="2976" w:type="dxa"/>
          </w:tcPr>
          <w:p w:rsidR="00414925" w:rsidRPr="00414925" w:rsidRDefault="00414925" w:rsidP="00414925">
            <w:pPr>
              <w:spacing w:after="0" w:line="240" w:lineRule="auto"/>
              <w:rPr>
                <w:rFonts w:ascii="Times New Roman" w:eastAsia="Times New Roman" w:hAnsi="Times New Roman" w:cs="Times New Roman"/>
                <w:sz w:val="12"/>
                <w:szCs w:val="12"/>
              </w:rPr>
            </w:pPr>
            <w:r w:rsidRPr="00414925">
              <w:rPr>
                <w:rFonts w:ascii="Times New Roman" w:eastAsia="Times New Roman" w:hAnsi="Times New Roman" w:cs="Times New Roman"/>
                <w:sz w:val="12"/>
                <w:szCs w:val="12"/>
              </w:rPr>
              <w:t>Предупреждение и пресечение незаконной передачи должностному лицу заказчика денежных средств, получаемых поставщиком (подрядчиком, исполнителем) в связи с исполнением государственного или муниципального контракта, за предоставление права заключения такого контракта</w:t>
            </w:r>
          </w:p>
        </w:tc>
        <w:tc>
          <w:tcPr>
            <w:tcW w:w="709" w:type="dxa"/>
          </w:tcPr>
          <w:p w:rsidR="00414925" w:rsidRPr="00414925" w:rsidRDefault="00414925" w:rsidP="00414925">
            <w:pPr>
              <w:spacing w:after="0" w:line="240" w:lineRule="auto"/>
              <w:rPr>
                <w:rFonts w:ascii="Times New Roman" w:eastAsia="Times New Roman" w:hAnsi="Times New Roman" w:cs="Times New Roman"/>
                <w:sz w:val="12"/>
                <w:szCs w:val="12"/>
              </w:rPr>
            </w:pPr>
            <w:r w:rsidRPr="00414925">
              <w:rPr>
                <w:rFonts w:ascii="Times New Roman" w:eastAsia="Times New Roman" w:hAnsi="Times New Roman" w:cs="Times New Roman"/>
                <w:sz w:val="12"/>
                <w:szCs w:val="12"/>
              </w:rPr>
              <w:t>Не требует финансирования</w:t>
            </w:r>
          </w:p>
        </w:tc>
        <w:tc>
          <w:tcPr>
            <w:tcW w:w="709" w:type="dxa"/>
          </w:tcPr>
          <w:p w:rsidR="00414925" w:rsidRPr="00414925" w:rsidRDefault="00414925" w:rsidP="00414925">
            <w:pPr>
              <w:spacing w:after="0" w:line="240" w:lineRule="auto"/>
              <w:rPr>
                <w:rFonts w:ascii="Times New Roman" w:eastAsia="Times New Roman" w:hAnsi="Times New Roman" w:cs="Times New Roman"/>
                <w:sz w:val="12"/>
                <w:szCs w:val="12"/>
              </w:rPr>
            </w:pPr>
            <w:r w:rsidRPr="00414925">
              <w:rPr>
                <w:rFonts w:ascii="Times New Roman" w:eastAsia="Times New Roman" w:hAnsi="Times New Roman" w:cs="Times New Roman"/>
                <w:sz w:val="12"/>
                <w:szCs w:val="12"/>
              </w:rPr>
              <w:t>Постоянно</w:t>
            </w:r>
          </w:p>
        </w:tc>
        <w:tc>
          <w:tcPr>
            <w:tcW w:w="425" w:type="dxa"/>
          </w:tcPr>
          <w:p w:rsidR="00414925" w:rsidRPr="00414925" w:rsidRDefault="00414925" w:rsidP="00414925">
            <w:pPr>
              <w:spacing w:after="0" w:line="240" w:lineRule="auto"/>
              <w:rPr>
                <w:rFonts w:ascii="Times New Roman" w:eastAsia="Times New Roman" w:hAnsi="Times New Roman" w:cs="Times New Roman"/>
                <w:sz w:val="12"/>
                <w:szCs w:val="12"/>
              </w:rPr>
            </w:pPr>
            <w:r w:rsidRPr="00414925">
              <w:rPr>
                <w:rFonts w:ascii="Times New Roman" w:eastAsia="Times New Roman" w:hAnsi="Times New Roman" w:cs="Times New Roman"/>
                <w:sz w:val="12"/>
                <w:szCs w:val="12"/>
              </w:rPr>
              <w:t>-</w:t>
            </w:r>
          </w:p>
        </w:tc>
        <w:tc>
          <w:tcPr>
            <w:tcW w:w="425" w:type="dxa"/>
          </w:tcPr>
          <w:p w:rsidR="00414925" w:rsidRPr="00414925" w:rsidRDefault="00414925" w:rsidP="00414925">
            <w:pPr>
              <w:spacing w:after="0" w:line="240" w:lineRule="auto"/>
              <w:rPr>
                <w:rFonts w:ascii="Times New Roman" w:eastAsia="Times New Roman" w:hAnsi="Times New Roman" w:cs="Times New Roman"/>
                <w:sz w:val="12"/>
                <w:szCs w:val="12"/>
              </w:rPr>
            </w:pPr>
            <w:r w:rsidRPr="00414925">
              <w:rPr>
                <w:rFonts w:ascii="Times New Roman" w:eastAsia="Times New Roman" w:hAnsi="Times New Roman" w:cs="Times New Roman"/>
                <w:sz w:val="12"/>
                <w:szCs w:val="12"/>
              </w:rPr>
              <w:t>-</w:t>
            </w:r>
          </w:p>
        </w:tc>
        <w:tc>
          <w:tcPr>
            <w:tcW w:w="426" w:type="dxa"/>
          </w:tcPr>
          <w:p w:rsidR="00414925" w:rsidRPr="00414925" w:rsidRDefault="00414925" w:rsidP="00414925">
            <w:pPr>
              <w:spacing w:after="0" w:line="240" w:lineRule="auto"/>
              <w:rPr>
                <w:rFonts w:ascii="Times New Roman" w:eastAsia="Times New Roman" w:hAnsi="Times New Roman" w:cs="Times New Roman"/>
                <w:sz w:val="12"/>
                <w:szCs w:val="12"/>
              </w:rPr>
            </w:pPr>
            <w:r w:rsidRPr="00414925">
              <w:rPr>
                <w:rFonts w:ascii="Times New Roman" w:eastAsia="Times New Roman" w:hAnsi="Times New Roman" w:cs="Times New Roman"/>
                <w:sz w:val="12"/>
                <w:szCs w:val="12"/>
              </w:rPr>
              <w:t>-</w:t>
            </w:r>
          </w:p>
        </w:tc>
        <w:tc>
          <w:tcPr>
            <w:tcW w:w="1417" w:type="dxa"/>
          </w:tcPr>
          <w:p w:rsidR="00414925" w:rsidRPr="00414925" w:rsidRDefault="00414925" w:rsidP="00414925">
            <w:pPr>
              <w:spacing w:after="0" w:line="240" w:lineRule="auto"/>
              <w:rPr>
                <w:rFonts w:ascii="Times New Roman" w:eastAsia="Times New Roman" w:hAnsi="Times New Roman" w:cs="Times New Roman"/>
                <w:sz w:val="12"/>
                <w:szCs w:val="12"/>
              </w:rPr>
            </w:pPr>
            <w:r w:rsidRPr="00414925">
              <w:rPr>
                <w:rFonts w:ascii="Times New Roman" w:eastAsia="Times New Roman" w:hAnsi="Times New Roman" w:cs="Times New Roman"/>
                <w:sz w:val="12"/>
                <w:szCs w:val="12"/>
              </w:rPr>
              <w:t>Администрация сельского поселения Кармало-Аделяково  муниципального района Сергиевский</w:t>
            </w:r>
          </w:p>
        </w:tc>
      </w:tr>
      <w:tr w:rsidR="00220758" w:rsidRPr="00414925" w:rsidTr="00701AEA">
        <w:trPr>
          <w:trHeight w:val="20"/>
        </w:trPr>
        <w:tc>
          <w:tcPr>
            <w:tcW w:w="426" w:type="dxa"/>
          </w:tcPr>
          <w:p w:rsidR="00414925" w:rsidRPr="00414925" w:rsidRDefault="00414925" w:rsidP="00414925">
            <w:pPr>
              <w:spacing w:after="0" w:line="240" w:lineRule="auto"/>
              <w:rPr>
                <w:rFonts w:ascii="Times New Roman" w:eastAsia="Times New Roman" w:hAnsi="Times New Roman" w:cs="Times New Roman"/>
                <w:sz w:val="12"/>
                <w:szCs w:val="12"/>
              </w:rPr>
            </w:pPr>
            <w:r w:rsidRPr="00414925">
              <w:rPr>
                <w:rFonts w:ascii="Times New Roman" w:eastAsia="Times New Roman" w:hAnsi="Times New Roman" w:cs="Times New Roman"/>
                <w:sz w:val="12"/>
                <w:szCs w:val="12"/>
              </w:rPr>
              <w:t>2.9</w:t>
            </w:r>
          </w:p>
        </w:tc>
        <w:tc>
          <w:tcPr>
            <w:tcW w:w="2976" w:type="dxa"/>
          </w:tcPr>
          <w:p w:rsidR="00414925" w:rsidRPr="00414925" w:rsidRDefault="00414925" w:rsidP="00414925">
            <w:pPr>
              <w:spacing w:after="0" w:line="240" w:lineRule="auto"/>
              <w:rPr>
                <w:rFonts w:ascii="Times New Roman" w:eastAsia="Times New Roman" w:hAnsi="Times New Roman" w:cs="Times New Roman"/>
                <w:sz w:val="12"/>
                <w:szCs w:val="12"/>
              </w:rPr>
            </w:pPr>
            <w:r w:rsidRPr="00414925">
              <w:rPr>
                <w:rFonts w:ascii="Times New Roman" w:eastAsia="Times New Roman" w:hAnsi="Times New Roman" w:cs="Times New Roman"/>
                <w:sz w:val="12"/>
                <w:szCs w:val="12"/>
              </w:rPr>
              <w:t>Организация анализа соблюдения запретов, ограничений требований, установленных в целях противодействия коррупции, в том числе касающихся получения подарков отдельными категориями лиц,  выполнения иной оплачиваемой работы, обязанности уведомлять об обращениях в целях склонения к совершению коррупционных правонарушений</w:t>
            </w:r>
          </w:p>
        </w:tc>
        <w:tc>
          <w:tcPr>
            <w:tcW w:w="709" w:type="dxa"/>
          </w:tcPr>
          <w:p w:rsidR="00414925" w:rsidRPr="00414925" w:rsidRDefault="00414925" w:rsidP="00414925">
            <w:pPr>
              <w:spacing w:after="0" w:line="240" w:lineRule="auto"/>
              <w:rPr>
                <w:rFonts w:ascii="Times New Roman" w:eastAsia="Times New Roman" w:hAnsi="Times New Roman" w:cs="Times New Roman"/>
                <w:sz w:val="12"/>
                <w:szCs w:val="12"/>
              </w:rPr>
            </w:pPr>
            <w:r w:rsidRPr="00414925">
              <w:rPr>
                <w:rFonts w:ascii="Times New Roman" w:eastAsia="Times New Roman" w:hAnsi="Times New Roman" w:cs="Times New Roman"/>
                <w:sz w:val="12"/>
                <w:szCs w:val="12"/>
              </w:rPr>
              <w:t>Не требует финансирования</w:t>
            </w:r>
          </w:p>
        </w:tc>
        <w:tc>
          <w:tcPr>
            <w:tcW w:w="709" w:type="dxa"/>
          </w:tcPr>
          <w:p w:rsidR="00414925" w:rsidRPr="00414925" w:rsidRDefault="00414925" w:rsidP="00414925">
            <w:pPr>
              <w:spacing w:after="0" w:line="240" w:lineRule="auto"/>
              <w:rPr>
                <w:rFonts w:ascii="Times New Roman" w:eastAsia="Times New Roman" w:hAnsi="Times New Roman" w:cs="Times New Roman"/>
                <w:sz w:val="12"/>
                <w:szCs w:val="12"/>
              </w:rPr>
            </w:pPr>
            <w:r w:rsidRPr="00414925">
              <w:rPr>
                <w:rFonts w:ascii="Times New Roman" w:eastAsia="Times New Roman" w:hAnsi="Times New Roman" w:cs="Times New Roman"/>
                <w:sz w:val="12"/>
                <w:szCs w:val="12"/>
              </w:rPr>
              <w:t>Постоянно</w:t>
            </w:r>
          </w:p>
        </w:tc>
        <w:tc>
          <w:tcPr>
            <w:tcW w:w="425" w:type="dxa"/>
          </w:tcPr>
          <w:p w:rsidR="00414925" w:rsidRPr="00414925" w:rsidRDefault="00414925" w:rsidP="00414925">
            <w:pPr>
              <w:spacing w:after="0" w:line="240" w:lineRule="auto"/>
              <w:rPr>
                <w:rFonts w:ascii="Times New Roman" w:eastAsia="Times New Roman" w:hAnsi="Times New Roman" w:cs="Times New Roman"/>
                <w:sz w:val="12"/>
                <w:szCs w:val="12"/>
              </w:rPr>
            </w:pPr>
            <w:r w:rsidRPr="00414925">
              <w:rPr>
                <w:rFonts w:ascii="Times New Roman" w:eastAsia="Times New Roman" w:hAnsi="Times New Roman" w:cs="Times New Roman"/>
                <w:sz w:val="12"/>
                <w:szCs w:val="12"/>
              </w:rPr>
              <w:t>-</w:t>
            </w:r>
          </w:p>
        </w:tc>
        <w:tc>
          <w:tcPr>
            <w:tcW w:w="425" w:type="dxa"/>
          </w:tcPr>
          <w:p w:rsidR="00414925" w:rsidRPr="00414925" w:rsidRDefault="00414925" w:rsidP="00414925">
            <w:pPr>
              <w:spacing w:after="0" w:line="240" w:lineRule="auto"/>
              <w:rPr>
                <w:rFonts w:ascii="Times New Roman" w:eastAsia="Times New Roman" w:hAnsi="Times New Roman" w:cs="Times New Roman"/>
                <w:sz w:val="12"/>
                <w:szCs w:val="12"/>
              </w:rPr>
            </w:pPr>
            <w:r w:rsidRPr="00414925">
              <w:rPr>
                <w:rFonts w:ascii="Times New Roman" w:eastAsia="Times New Roman" w:hAnsi="Times New Roman" w:cs="Times New Roman"/>
                <w:sz w:val="12"/>
                <w:szCs w:val="12"/>
              </w:rPr>
              <w:t>-</w:t>
            </w:r>
          </w:p>
        </w:tc>
        <w:tc>
          <w:tcPr>
            <w:tcW w:w="426" w:type="dxa"/>
          </w:tcPr>
          <w:p w:rsidR="00414925" w:rsidRPr="00414925" w:rsidRDefault="00414925" w:rsidP="00414925">
            <w:pPr>
              <w:spacing w:after="0" w:line="240" w:lineRule="auto"/>
              <w:rPr>
                <w:rFonts w:ascii="Times New Roman" w:eastAsia="Times New Roman" w:hAnsi="Times New Roman" w:cs="Times New Roman"/>
                <w:sz w:val="12"/>
                <w:szCs w:val="12"/>
              </w:rPr>
            </w:pPr>
            <w:r w:rsidRPr="00414925">
              <w:rPr>
                <w:rFonts w:ascii="Times New Roman" w:eastAsia="Times New Roman" w:hAnsi="Times New Roman" w:cs="Times New Roman"/>
                <w:sz w:val="12"/>
                <w:szCs w:val="12"/>
              </w:rPr>
              <w:t>-</w:t>
            </w:r>
          </w:p>
        </w:tc>
        <w:tc>
          <w:tcPr>
            <w:tcW w:w="1417" w:type="dxa"/>
          </w:tcPr>
          <w:p w:rsidR="00414925" w:rsidRPr="00414925" w:rsidRDefault="00414925" w:rsidP="00414925">
            <w:pPr>
              <w:spacing w:after="0" w:line="240" w:lineRule="auto"/>
              <w:rPr>
                <w:rFonts w:ascii="Times New Roman" w:eastAsia="Times New Roman" w:hAnsi="Times New Roman" w:cs="Times New Roman"/>
                <w:sz w:val="12"/>
                <w:szCs w:val="12"/>
              </w:rPr>
            </w:pPr>
            <w:r w:rsidRPr="00414925">
              <w:rPr>
                <w:rFonts w:ascii="Times New Roman" w:eastAsia="Times New Roman" w:hAnsi="Times New Roman" w:cs="Times New Roman"/>
                <w:sz w:val="12"/>
                <w:szCs w:val="12"/>
              </w:rPr>
              <w:t>Администрация сельского поселения Кармало-Аделяково  муниципального района Сергиевский</w:t>
            </w:r>
          </w:p>
        </w:tc>
      </w:tr>
      <w:tr w:rsidR="00220758" w:rsidRPr="00414925" w:rsidTr="00701AEA">
        <w:trPr>
          <w:trHeight w:val="20"/>
        </w:trPr>
        <w:tc>
          <w:tcPr>
            <w:tcW w:w="426" w:type="dxa"/>
          </w:tcPr>
          <w:p w:rsidR="00414925" w:rsidRPr="00414925" w:rsidRDefault="00414925" w:rsidP="00414925">
            <w:pPr>
              <w:spacing w:after="0" w:line="240" w:lineRule="auto"/>
              <w:rPr>
                <w:rFonts w:ascii="Times New Roman" w:eastAsia="Times New Roman" w:hAnsi="Times New Roman" w:cs="Times New Roman"/>
                <w:sz w:val="12"/>
                <w:szCs w:val="12"/>
              </w:rPr>
            </w:pPr>
            <w:r w:rsidRPr="00414925">
              <w:rPr>
                <w:rFonts w:ascii="Times New Roman" w:eastAsia="Times New Roman" w:hAnsi="Times New Roman" w:cs="Times New Roman"/>
                <w:sz w:val="12"/>
                <w:szCs w:val="12"/>
              </w:rPr>
              <w:t>2.10</w:t>
            </w:r>
          </w:p>
        </w:tc>
        <w:tc>
          <w:tcPr>
            <w:tcW w:w="2976" w:type="dxa"/>
          </w:tcPr>
          <w:p w:rsidR="00414925" w:rsidRPr="00414925" w:rsidRDefault="00414925" w:rsidP="00414925">
            <w:pPr>
              <w:spacing w:after="0" w:line="240" w:lineRule="auto"/>
              <w:rPr>
                <w:rFonts w:ascii="Times New Roman" w:eastAsia="Times New Roman" w:hAnsi="Times New Roman" w:cs="Times New Roman"/>
                <w:sz w:val="12"/>
                <w:szCs w:val="12"/>
              </w:rPr>
            </w:pPr>
            <w:r w:rsidRPr="00414925">
              <w:rPr>
                <w:rFonts w:ascii="Times New Roman" w:eastAsia="Times New Roman" w:hAnsi="Times New Roman" w:cs="Times New Roman"/>
                <w:sz w:val="12"/>
                <w:szCs w:val="12"/>
              </w:rPr>
              <w:t xml:space="preserve">Проведение проверок на наличие </w:t>
            </w:r>
            <w:proofErr w:type="spellStart"/>
            <w:r w:rsidRPr="00414925">
              <w:rPr>
                <w:rFonts w:ascii="Times New Roman" w:eastAsia="Times New Roman" w:hAnsi="Times New Roman" w:cs="Times New Roman"/>
                <w:sz w:val="12"/>
                <w:szCs w:val="12"/>
              </w:rPr>
              <w:t>аффилированности</w:t>
            </w:r>
            <w:proofErr w:type="spellEnd"/>
            <w:r w:rsidRPr="00414925">
              <w:rPr>
                <w:rFonts w:ascii="Times New Roman" w:eastAsia="Times New Roman" w:hAnsi="Times New Roman" w:cs="Times New Roman"/>
                <w:sz w:val="12"/>
                <w:szCs w:val="12"/>
              </w:rPr>
              <w:t xml:space="preserve"> всех лиц, причастных к осуществлению закупок товаров, работ, услуг для обеспечения государственных и муниципальных нужд, том числе лиц,  которые участвуют в аукционных комиссиях, по базам ЕГРЮЛ и ЕГРИП</w:t>
            </w:r>
          </w:p>
        </w:tc>
        <w:tc>
          <w:tcPr>
            <w:tcW w:w="709" w:type="dxa"/>
          </w:tcPr>
          <w:p w:rsidR="00414925" w:rsidRPr="00414925" w:rsidRDefault="00414925" w:rsidP="00414925">
            <w:pPr>
              <w:spacing w:after="0" w:line="240" w:lineRule="auto"/>
              <w:rPr>
                <w:rFonts w:ascii="Times New Roman" w:eastAsia="Times New Roman" w:hAnsi="Times New Roman" w:cs="Times New Roman"/>
                <w:sz w:val="12"/>
                <w:szCs w:val="12"/>
              </w:rPr>
            </w:pPr>
            <w:r w:rsidRPr="00414925">
              <w:rPr>
                <w:rFonts w:ascii="Times New Roman" w:eastAsia="Times New Roman" w:hAnsi="Times New Roman" w:cs="Times New Roman"/>
                <w:sz w:val="12"/>
                <w:szCs w:val="12"/>
              </w:rPr>
              <w:t>Не требует финансирования</w:t>
            </w:r>
          </w:p>
        </w:tc>
        <w:tc>
          <w:tcPr>
            <w:tcW w:w="709" w:type="dxa"/>
          </w:tcPr>
          <w:p w:rsidR="00414925" w:rsidRPr="00414925" w:rsidRDefault="00414925" w:rsidP="00414925">
            <w:pPr>
              <w:spacing w:after="0" w:line="240" w:lineRule="auto"/>
              <w:rPr>
                <w:rFonts w:ascii="Times New Roman" w:eastAsia="Times New Roman" w:hAnsi="Times New Roman" w:cs="Times New Roman"/>
                <w:sz w:val="12"/>
                <w:szCs w:val="12"/>
              </w:rPr>
            </w:pPr>
            <w:r w:rsidRPr="00414925">
              <w:rPr>
                <w:rFonts w:ascii="Times New Roman" w:eastAsia="Times New Roman" w:hAnsi="Times New Roman" w:cs="Times New Roman"/>
                <w:sz w:val="12"/>
                <w:szCs w:val="12"/>
              </w:rPr>
              <w:t>Постоянно</w:t>
            </w:r>
          </w:p>
        </w:tc>
        <w:tc>
          <w:tcPr>
            <w:tcW w:w="425" w:type="dxa"/>
          </w:tcPr>
          <w:p w:rsidR="00414925" w:rsidRPr="00414925" w:rsidRDefault="00414925" w:rsidP="00414925">
            <w:pPr>
              <w:spacing w:after="0" w:line="240" w:lineRule="auto"/>
              <w:rPr>
                <w:rFonts w:ascii="Times New Roman" w:eastAsia="Times New Roman" w:hAnsi="Times New Roman" w:cs="Times New Roman"/>
                <w:sz w:val="12"/>
                <w:szCs w:val="12"/>
              </w:rPr>
            </w:pPr>
            <w:r w:rsidRPr="00414925">
              <w:rPr>
                <w:rFonts w:ascii="Times New Roman" w:eastAsia="Times New Roman" w:hAnsi="Times New Roman" w:cs="Times New Roman"/>
                <w:sz w:val="12"/>
                <w:szCs w:val="12"/>
              </w:rPr>
              <w:t>-</w:t>
            </w:r>
          </w:p>
        </w:tc>
        <w:tc>
          <w:tcPr>
            <w:tcW w:w="425" w:type="dxa"/>
          </w:tcPr>
          <w:p w:rsidR="00414925" w:rsidRPr="00414925" w:rsidRDefault="00414925" w:rsidP="00414925">
            <w:pPr>
              <w:spacing w:after="0" w:line="240" w:lineRule="auto"/>
              <w:rPr>
                <w:rFonts w:ascii="Times New Roman" w:eastAsia="Times New Roman" w:hAnsi="Times New Roman" w:cs="Times New Roman"/>
                <w:sz w:val="12"/>
                <w:szCs w:val="12"/>
              </w:rPr>
            </w:pPr>
            <w:r w:rsidRPr="00414925">
              <w:rPr>
                <w:rFonts w:ascii="Times New Roman" w:eastAsia="Times New Roman" w:hAnsi="Times New Roman" w:cs="Times New Roman"/>
                <w:sz w:val="12"/>
                <w:szCs w:val="12"/>
              </w:rPr>
              <w:t>-</w:t>
            </w:r>
          </w:p>
        </w:tc>
        <w:tc>
          <w:tcPr>
            <w:tcW w:w="426" w:type="dxa"/>
          </w:tcPr>
          <w:p w:rsidR="00414925" w:rsidRPr="00414925" w:rsidRDefault="00414925" w:rsidP="00414925">
            <w:pPr>
              <w:spacing w:after="0" w:line="240" w:lineRule="auto"/>
              <w:rPr>
                <w:rFonts w:ascii="Times New Roman" w:eastAsia="Times New Roman" w:hAnsi="Times New Roman" w:cs="Times New Roman"/>
                <w:sz w:val="12"/>
                <w:szCs w:val="12"/>
              </w:rPr>
            </w:pPr>
            <w:r w:rsidRPr="00414925">
              <w:rPr>
                <w:rFonts w:ascii="Times New Roman" w:eastAsia="Times New Roman" w:hAnsi="Times New Roman" w:cs="Times New Roman"/>
                <w:sz w:val="12"/>
                <w:szCs w:val="12"/>
              </w:rPr>
              <w:t>-</w:t>
            </w:r>
          </w:p>
        </w:tc>
        <w:tc>
          <w:tcPr>
            <w:tcW w:w="1417" w:type="dxa"/>
          </w:tcPr>
          <w:p w:rsidR="00414925" w:rsidRPr="00414925" w:rsidRDefault="00414925" w:rsidP="00414925">
            <w:pPr>
              <w:spacing w:after="0" w:line="240" w:lineRule="auto"/>
              <w:rPr>
                <w:rFonts w:ascii="Times New Roman" w:eastAsia="Times New Roman" w:hAnsi="Times New Roman" w:cs="Times New Roman"/>
                <w:sz w:val="12"/>
                <w:szCs w:val="12"/>
              </w:rPr>
            </w:pPr>
            <w:r w:rsidRPr="00414925">
              <w:rPr>
                <w:rFonts w:ascii="Times New Roman" w:eastAsia="Times New Roman" w:hAnsi="Times New Roman" w:cs="Times New Roman"/>
                <w:sz w:val="12"/>
                <w:szCs w:val="12"/>
              </w:rPr>
              <w:t>Администрация сельского поселения Кармало-Аделяково муниципального района Сергиевский</w:t>
            </w:r>
          </w:p>
        </w:tc>
      </w:tr>
      <w:tr w:rsidR="00220758" w:rsidRPr="00414925" w:rsidTr="00701AEA">
        <w:trPr>
          <w:trHeight w:val="20"/>
        </w:trPr>
        <w:tc>
          <w:tcPr>
            <w:tcW w:w="426" w:type="dxa"/>
          </w:tcPr>
          <w:p w:rsidR="00414925" w:rsidRPr="00414925" w:rsidRDefault="00414925" w:rsidP="00414925">
            <w:pPr>
              <w:spacing w:after="0" w:line="240" w:lineRule="auto"/>
              <w:rPr>
                <w:rFonts w:ascii="Times New Roman" w:eastAsia="Times New Roman" w:hAnsi="Times New Roman" w:cs="Times New Roman"/>
                <w:sz w:val="12"/>
                <w:szCs w:val="12"/>
              </w:rPr>
            </w:pPr>
            <w:r w:rsidRPr="00414925">
              <w:rPr>
                <w:rFonts w:ascii="Times New Roman" w:eastAsia="Times New Roman" w:hAnsi="Times New Roman" w:cs="Times New Roman"/>
                <w:sz w:val="12"/>
                <w:szCs w:val="12"/>
              </w:rPr>
              <w:t>2.11</w:t>
            </w:r>
          </w:p>
        </w:tc>
        <w:tc>
          <w:tcPr>
            <w:tcW w:w="2976" w:type="dxa"/>
          </w:tcPr>
          <w:p w:rsidR="00414925" w:rsidRPr="00414925" w:rsidRDefault="00414925" w:rsidP="00414925">
            <w:pPr>
              <w:spacing w:after="0" w:line="240" w:lineRule="auto"/>
              <w:rPr>
                <w:rFonts w:ascii="Times New Roman" w:eastAsia="Times New Roman" w:hAnsi="Times New Roman" w:cs="Times New Roman"/>
                <w:sz w:val="12"/>
                <w:szCs w:val="12"/>
              </w:rPr>
            </w:pPr>
            <w:r w:rsidRPr="00414925">
              <w:rPr>
                <w:rFonts w:ascii="Times New Roman" w:eastAsia="Times New Roman" w:hAnsi="Times New Roman" w:cs="Times New Roman"/>
                <w:sz w:val="12"/>
                <w:szCs w:val="12"/>
              </w:rPr>
              <w:t>Организация взаимодействия с независимыми экспертами, получившими аккредитацию на проведение антикоррупционной экспертизы нормативных правовых актов и их проектов</w:t>
            </w:r>
          </w:p>
        </w:tc>
        <w:tc>
          <w:tcPr>
            <w:tcW w:w="709" w:type="dxa"/>
          </w:tcPr>
          <w:p w:rsidR="00414925" w:rsidRPr="00414925" w:rsidRDefault="00414925" w:rsidP="00414925">
            <w:pPr>
              <w:spacing w:after="0" w:line="240" w:lineRule="auto"/>
              <w:rPr>
                <w:rFonts w:ascii="Times New Roman" w:eastAsia="Times New Roman" w:hAnsi="Times New Roman" w:cs="Times New Roman"/>
                <w:sz w:val="12"/>
                <w:szCs w:val="12"/>
              </w:rPr>
            </w:pPr>
            <w:r w:rsidRPr="00414925">
              <w:rPr>
                <w:rFonts w:ascii="Times New Roman" w:eastAsia="Times New Roman" w:hAnsi="Times New Roman" w:cs="Times New Roman"/>
                <w:sz w:val="12"/>
                <w:szCs w:val="12"/>
              </w:rPr>
              <w:t>Не требует финансирования</w:t>
            </w:r>
          </w:p>
        </w:tc>
        <w:tc>
          <w:tcPr>
            <w:tcW w:w="709" w:type="dxa"/>
          </w:tcPr>
          <w:p w:rsidR="00414925" w:rsidRPr="00414925" w:rsidRDefault="00414925" w:rsidP="00414925">
            <w:pPr>
              <w:spacing w:after="0" w:line="240" w:lineRule="auto"/>
              <w:rPr>
                <w:rFonts w:ascii="Times New Roman" w:eastAsia="Times New Roman" w:hAnsi="Times New Roman" w:cs="Times New Roman"/>
                <w:sz w:val="12"/>
                <w:szCs w:val="12"/>
              </w:rPr>
            </w:pPr>
            <w:r w:rsidRPr="00414925">
              <w:rPr>
                <w:rFonts w:ascii="Times New Roman" w:eastAsia="Times New Roman" w:hAnsi="Times New Roman" w:cs="Times New Roman"/>
                <w:sz w:val="12"/>
                <w:szCs w:val="12"/>
              </w:rPr>
              <w:t>Постоянно</w:t>
            </w:r>
          </w:p>
        </w:tc>
        <w:tc>
          <w:tcPr>
            <w:tcW w:w="425" w:type="dxa"/>
          </w:tcPr>
          <w:p w:rsidR="00414925" w:rsidRPr="00414925" w:rsidRDefault="00414925" w:rsidP="00414925">
            <w:pPr>
              <w:spacing w:after="0" w:line="240" w:lineRule="auto"/>
              <w:rPr>
                <w:rFonts w:ascii="Times New Roman" w:eastAsia="Times New Roman" w:hAnsi="Times New Roman" w:cs="Times New Roman"/>
                <w:sz w:val="12"/>
                <w:szCs w:val="12"/>
              </w:rPr>
            </w:pPr>
            <w:r w:rsidRPr="00414925">
              <w:rPr>
                <w:rFonts w:ascii="Times New Roman" w:eastAsia="Times New Roman" w:hAnsi="Times New Roman" w:cs="Times New Roman"/>
                <w:sz w:val="12"/>
                <w:szCs w:val="12"/>
              </w:rPr>
              <w:t>-</w:t>
            </w:r>
          </w:p>
        </w:tc>
        <w:tc>
          <w:tcPr>
            <w:tcW w:w="425" w:type="dxa"/>
          </w:tcPr>
          <w:p w:rsidR="00414925" w:rsidRPr="00414925" w:rsidRDefault="00414925" w:rsidP="00414925">
            <w:pPr>
              <w:spacing w:after="0" w:line="240" w:lineRule="auto"/>
              <w:rPr>
                <w:rFonts w:ascii="Times New Roman" w:eastAsia="Times New Roman" w:hAnsi="Times New Roman" w:cs="Times New Roman"/>
                <w:sz w:val="12"/>
                <w:szCs w:val="12"/>
              </w:rPr>
            </w:pPr>
            <w:r w:rsidRPr="00414925">
              <w:rPr>
                <w:rFonts w:ascii="Times New Roman" w:eastAsia="Times New Roman" w:hAnsi="Times New Roman" w:cs="Times New Roman"/>
                <w:sz w:val="12"/>
                <w:szCs w:val="12"/>
              </w:rPr>
              <w:t>-</w:t>
            </w:r>
          </w:p>
        </w:tc>
        <w:tc>
          <w:tcPr>
            <w:tcW w:w="426" w:type="dxa"/>
          </w:tcPr>
          <w:p w:rsidR="00414925" w:rsidRPr="00414925" w:rsidRDefault="00414925" w:rsidP="00414925">
            <w:pPr>
              <w:spacing w:after="0" w:line="240" w:lineRule="auto"/>
              <w:rPr>
                <w:rFonts w:ascii="Times New Roman" w:eastAsia="Times New Roman" w:hAnsi="Times New Roman" w:cs="Times New Roman"/>
                <w:sz w:val="12"/>
                <w:szCs w:val="12"/>
              </w:rPr>
            </w:pPr>
            <w:r w:rsidRPr="00414925">
              <w:rPr>
                <w:rFonts w:ascii="Times New Roman" w:eastAsia="Times New Roman" w:hAnsi="Times New Roman" w:cs="Times New Roman"/>
                <w:sz w:val="12"/>
                <w:szCs w:val="12"/>
              </w:rPr>
              <w:t>-</w:t>
            </w:r>
          </w:p>
        </w:tc>
        <w:tc>
          <w:tcPr>
            <w:tcW w:w="1417" w:type="dxa"/>
          </w:tcPr>
          <w:p w:rsidR="00414925" w:rsidRPr="00414925" w:rsidRDefault="00414925" w:rsidP="00414925">
            <w:pPr>
              <w:spacing w:after="0" w:line="240" w:lineRule="auto"/>
              <w:rPr>
                <w:rFonts w:ascii="Times New Roman" w:eastAsia="Times New Roman" w:hAnsi="Times New Roman" w:cs="Times New Roman"/>
                <w:sz w:val="12"/>
                <w:szCs w:val="12"/>
              </w:rPr>
            </w:pPr>
            <w:r w:rsidRPr="00414925">
              <w:rPr>
                <w:rFonts w:ascii="Times New Roman" w:eastAsia="Times New Roman" w:hAnsi="Times New Roman" w:cs="Times New Roman"/>
                <w:sz w:val="12"/>
                <w:szCs w:val="12"/>
              </w:rPr>
              <w:t>Администрация сельского поселения Кармало-Аделяково  муниципального района Сергиевский</w:t>
            </w:r>
          </w:p>
        </w:tc>
      </w:tr>
      <w:tr w:rsidR="00414925" w:rsidRPr="00414925" w:rsidTr="00220758">
        <w:trPr>
          <w:trHeight w:val="20"/>
        </w:trPr>
        <w:tc>
          <w:tcPr>
            <w:tcW w:w="7513" w:type="dxa"/>
            <w:gridSpan w:val="8"/>
          </w:tcPr>
          <w:p w:rsidR="00414925" w:rsidRPr="00414925" w:rsidRDefault="00414925" w:rsidP="00CD5510">
            <w:pPr>
              <w:numPr>
                <w:ilvl w:val="0"/>
                <w:numId w:val="19"/>
              </w:numPr>
              <w:spacing w:after="0" w:line="240" w:lineRule="auto"/>
              <w:rPr>
                <w:rFonts w:ascii="Times New Roman" w:eastAsia="Times New Roman" w:hAnsi="Times New Roman" w:cs="Times New Roman"/>
                <w:sz w:val="12"/>
                <w:szCs w:val="12"/>
              </w:rPr>
            </w:pPr>
            <w:r w:rsidRPr="00414925">
              <w:rPr>
                <w:rFonts w:ascii="Times New Roman" w:eastAsia="Times New Roman" w:hAnsi="Times New Roman" w:cs="Times New Roman"/>
                <w:sz w:val="12"/>
                <w:szCs w:val="12"/>
              </w:rPr>
              <w:t>Создание условий для снижения правового нигилизма населения, формирование антикоррупционного общественного мнения и нетерпимости к проявлению коррупции</w:t>
            </w:r>
          </w:p>
        </w:tc>
      </w:tr>
      <w:tr w:rsidR="00220758" w:rsidRPr="00414925" w:rsidTr="00701AEA">
        <w:trPr>
          <w:trHeight w:val="20"/>
        </w:trPr>
        <w:tc>
          <w:tcPr>
            <w:tcW w:w="426" w:type="dxa"/>
          </w:tcPr>
          <w:p w:rsidR="00414925" w:rsidRPr="00414925" w:rsidRDefault="00414925" w:rsidP="00414925">
            <w:pPr>
              <w:spacing w:after="0" w:line="240" w:lineRule="auto"/>
              <w:rPr>
                <w:rFonts w:ascii="Times New Roman" w:eastAsia="Times New Roman" w:hAnsi="Times New Roman" w:cs="Times New Roman"/>
                <w:sz w:val="12"/>
                <w:szCs w:val="12"/>
              </w:rPr>
            </w:pPr>
            <w:r w:rsidRPr="00414925">
              <w:rPr>
                <w:rFonts w:ascii="Times New Roman" w:eastAsia="Times New Roman" w:hAnsi="Times New Roman" w:cs="Times New Roman"/>
                <w:sz w:val="12"/>
                <w:szCs w:val="12"/>
              </w:rPr>
              <w:t>3.1.</w:t>
            </w:r>
          </w:p>
        </w:tc>
        <w:tc>
          <w:tcPr>
            <w:tcW w:w="2976" w:type="dxa"/>
          </w:tcPr>
          <w:p w:rsidR="00414925" w:rsidRPr="00414925" w:rsidRDefault="00414925" w:rsidP="00414925">
            <w:pPr>
              <w:spacing w:after="0" w:line="240" w:lineRule="auto"/>
              <w:rPr>
                <w:rFonts w:ascii="Times New Roman" w:eastAsia="Times New Roman" w:hAnsi="Times New Roman" w:cs="Times New Roman"/>
                <w:sz w:val="12"/>
                <w:szCs w:val="12"/>
              </w:rPr>
            </w:pPr>
            <w:r w:rsidRPr="00414925">
              <w:rPr>
                <w:rFonts w:ascii="Times New Roman" w:eastAsia="Times New Roman" w:hAnsi="Times New Roman" w:cs="Times New Roman"/>
                <w:sz w:val="12"/>
                <w:szCs w:val="12"/>
              </w:rPr>
              <w:t>Подготовка и размещение на Интернет-сайте администрации муниципального района Сергиевский и в средствах массовой информации антикоррупционных материалов</w:t>
            </w:r>
          </w:p>
        </w:tc>
        <w:tc>
          <w:tcPr>
            <w:tcW w:w="709" w:type="dxa"/>
          </w:tcPr>
          <w:p w:rsidR="00414925" w:rsidRPr="00414925" w:rsidRDefault="00414925" w:rsidP="00414925">
            <w:pPr>
              <w:spacing w:after="0" w:line="240" w:lineRule="auto"/>
              <w:rPr>
                <w:rFonts w:ascii="Times New Roman" w:eastAsia="Times New Roman" w:hAnsi="Times New Roman" w:cs="Times New Roman"/>
                <w:sz w:val="12"/>
                <w:szCs w:val="12"/>
              </w:rPr>
            </w:pPr>
            <w:r w:rsidRPr="00414925">
              <w:rPr>
                <w:rFonts w:ascii="Times New Roman" w:eastAsia="Times New Roman" w:hAnsi="Times New Roman" w:cs="Times New Roman"/>
                <w:sz w:val="12"/>
                <w:szCs w:val="12"/>
              </w:rPr>
              <w:t>Не требует финансирования</w:t>
            </w:r>
          </w:p>
        </w:tc>
        <w:tc>
          <w:tcPr>
            <w:tcW w:w="709" w:type="dxa"/>
          </w:tcPr>
          <w:p w:rsidR="00414925" w:rsidRPr="00414925" w:rsidRDefault="00414925" w:rsidP="00414925">
            <w:pPr>
              <w:spacing w:after="0" w:line="240" w:lineRule="auto"/>
              <w:rPr>
                <w:rFonts w:ascii="Times New Roman" w:eastAsia="Times New Roman" w:hAnsi="Times New Roman" w:cs="Times New Roman"/>
                <w:sz w:val="12"/>
                <w:szCs w:val="12"/>
              </w:rPr>
            </w:pPr>
            <w:r w:rsidRPr="00414925">
              <w:rPr>
                <w:rFonts w:ascii="Times New Roman" w:eastAsia="Times New Roman" w:hAnsi="Times New Roman" w:cs="Times New Roman"/>
                <w:sz w:val="12"/>
                <w:szCs w:val="12"/>
              </w:rPr>
              <w:t>В течение года</w:t>
            </w:r>
          </w:p>
        </w:tc>
        <w:tc>
          <w:tcPr>
            <w:tcW w:w="425" w:type="dxa"/>
          </w:tcPr>
          <w:p w:rsidR="00414925" w:rsidRPr="00414925" w:rsidRDefault="00414925" w:rsidP="00414925">
            <w:pPr>
              <w:spacing w:after="0" w:line="240" w:lineRule="auto"/>
              <w:rPr>
                <w:rFonts w:ascii="Times New Roman" w:eastAsia="Times New Roman" w:hAnsi="Times New Roman" w:cs="Times New Roman"/>
                <w:sz w:val="12"/>
                <w:szCs w:val="12"/>
              </w:rPr>
            </w:pPr>
            <w:r w:rsidRPr="00414925">
              <w:rPr>
                <w:rFonts w:ascii="Times New Roman" w:eastAsia="Times New Roman" w:hAnsi="Times New Roman" w:cs="Times New Roman"/>
                <w:sz w:val="12"/>
                <w:szCs w:val="12"/>
              </w:rPr>
              <w:t>4</w:t>
            </w:r>
          </w:p>
        </w:tc>
        <w:tc>
          <w:tcPr>
            <w:tcW w:w="425" w:type="dxa"/>
          </w:tcPr>
          <w:p w:rsidR="00414925" w:rsidRPr="00414925" w:rsidRDefault="00414925" w:rsidP="00414925">
            <w:pPr>
              <w:spacing w:after="0" w:line="240" w:lineRule="auto"/>
              <w:rPr>
                <w:rFonts w:ascii="Times New Roman" w:eastAsia="Times New Roman" w:hAnsi="Times New Roman" w:cs="Times New Roman"/>
                <w:sz w:val="12"/>
                <w:szCs w:val="12"/>
              </w:rPr>
            </w:pPr>
            <w:r w:rsidRPr="00414925">
              <w:rPr>
                <w:rFonts w:ascii="Times New Roman" w:eastAsia="Times New Roman" w:hAnsi="Times New Roman" w:cs="Times New Roman"/>
                <w:sz w:val="12"/>
                <w:szCs w:val="12"/>
              </w:rPr>
              <w:t>5</w:t>
            </w:r>
          </w:p>
        </w:tc>
        <w:tc>
          <w:tcPr>
            <w:tcW w:w="426" w:type="dxa"/>
          </w:tcPr>
          <w:p w:rsidR="00414925" w:rsidRPr="00414925" w:rsidRDefault="00414925" w:rsidP="00414925">
            <w:pPr>
              <w:spacing w:after="0" w:line="240" w:lineRule="auto"/>
              <w:rPr>
                <w:rFonts w:ascii="Times New Roman" w:eastAsia="Times New Roman" w:hAnsi="Times New Roman" w:cs="Times New Roman"/>
                <w:sz w:val="12"/>
                <w:szCs w:val="12"/>
              </w:rPr>
            </w:pPr>
            <w:r w:rsidRPr="00414925">
              <w:rPr>
                <w:rFonts w:ascii="Times New Roman" w:eastAsia="Times New Roman" w:hAnsi="Times New Roman" w:cs="Times New Roman"/>
                <w:sz w:val="12"/>
                <w:szCs w:val="12"/>
              </w:rPr>
              <w:t>6</w:t>
            </w:r>
          </w:p>
        </w:tc>
        <w:tc>
          <w:tcPr>
            <w:tcW w:w="1417" w:type="dxa"/>
          </w:tcPr>
          <w:p w:rsidR="00414925" w:rsidRPr="00414925" w:rsidRDefault="00414925" w:rsidP="00414925">
            <w:pPr>
              <w:spacing w:after="0" w:line="240" w:lineRule="auto"/>
              <w:rPr>
                <w:rFonts w:ascii="Times New Roman" w:eastAsia="Times New Roman" w:hAnsi="Times New Roman" w:cs="Times New Roman"/>
                <w:sz w:val="12"/>
                <w:szCs w:val="12"/>
              </w:rPr>
            </w:pPr>
            <w:r w:rsidRPr="00414925">
              <w:rPr>
                <w:rFonts w:ascii="Times New Roman" w:eastAsia="Times New Roman" w:hAnsi="Times New Roman" w:cs="Times New Roman"/>
                <w:sz w:val="12"/>
                <w:szCs w:val="12"/>
              </w:rPr>
              <w:t>Администрация сельского поселения Кармало-Аделяково муниципального района Сергиевский</w:t>
            </w:r>
          </w:p>
        </w:tc>
      </w:tr>
      <w:tr w:rsidR="00220758" w:rsidRPr="00414925" w:rsidTr="00701AEA">
        <w:trPr>
          <w:trHeight w:val="20"/>
        </w:trPr>
        <w:tc>
          <w:tcPr>
            <w:tcW w:w="426" w:type="dxa"/>
          </w:tcPr>
          <w:p w:rsidR="00414925" w:rsidRPr="00414925" w:rsidRDefault="00414925" w:rsidP="00414925">
            <w:pPr>
              <w:spacing w:after="0" w:line="240" w:lineRule="auto"/>
              <w:rPr>
                <w:rFonts w:ascii="Times New Roman" w:eastAsia="Times New Roman" w:hAnsi="Times New Roman" w:cs="Times New Roman"/>
                <w:sz w:val="12"/>
                <w:szCs w:val="12"/>
              </w:rPr>
            </w:pPr>
            <w:r w:rsidRPr="00414925">
              <w:rPr>
                <w:rFonts w:ascii="Times New Roman" w:eastAsia="Times New Roman" w:hAnsi="Times New Roman" w:cs="Times New Roman"/>
                <w:sz w:val="12"/>
                <w:szCs w:val="12"/>
              </w:rPr>
              <w:t>3.2.</w:t>
            </w:r>
          </w:p>
        </w:tc>
        <w:tc>
          <w:tcPr>
            <w:tcW w:w="2976" w:type="dxa"/>
          </w:tcPr>
          <w:p w:rsidR="00414925" w:rsidRPr="00414925" w:rsidRDefault="00414925" w:rsidP="00414925">
            <w:pPr>
              <w:spacing w:after="0" w:line="240" w:lineRule="auto"/>
              <w:rPr>
                <w:rFonts w:ascii="Times New Roman" w:eastAsia="Times New Roman" w:hAnsi="Times New Roman" w:cs="Times New Roman"/>
                <w:sz w:val="12"/>
                <w:szCs w:val="12"/>
              </w:rPr>
            </w:pPr>
            <w:r w:rsidRPr="00414925">
              <w:rPr>
                <w:rFonts w:ascii="Times New Roman" w:eastAsia="Times New Roman" w:hAnsi="Times New Roman" w:cs="Times New Roman"/>
                <w:sz w:val="12"/>
                <w:szCs w:val="12"/>
              </w:rPr>
              <w:t>Проведение антикоррупционной экспертизы проектов нормативных документов</w:t>
            </w:r>
          </w:p>
        </w:tc>
        <w:tc>
          <w:tcPr>
            <w:tcW w:w="709" w:type="dxa"/>
          </w:tcPr>
          <w:p w:rsidR="00414925" w:rsidRPr="00414925" w:rsidRDefault="00414925" w:rsidP="00414925">
            <w:pPr>
              <w:spacing w:after="0" w:line="240" w:lineRule="auto"/>
              <w:rPr>
                <w:rFonts w:ascii="Times New Roman" w:eastAsia="Times New Roman" w:hAnsi="Times New Roman" w:cs="Times New Roman"/>
                <w:sz w:val="12"/>
                <w:szCs w:val="12"/>
              </w:rPr>
            </w:pPr>
            <w:r w:rsidRPr="00414925">
              <w:rPr>
                <w:rFonts w:ascii="Times New Roman" w:eastAsia="Times New Roman" w:hAnsi="Times New Roman" w:cs="Times New Roman"/>
                <w:sz w:val="12"/>
                <w:szCs w:val="12"/>
              </w:rPr>
              <w:t>Не требует финансирования</w:t>
            </w:r>
          </w:p>
        </w:tc>
        <w:tc>
          <w:tcPr>
            <w:tcW w:w="709" w:type="dxa"/>
          </w:tcPr>
          <w:p w:rsidR="00414925" w:rsidRPr="00414925" w:rsidRDefault="00414925" w:rsidP="00414925">
            <w:pPr>
              <w:spacing w:after="0" w:line="240" w:lineRule="auto"/>
              <w:rPr>
                <w:rFonts w:ascii="Times New Roman" w:eastAsia="Times New Roman" w:hAnsi="Times New Roman" w:cs="Times New Roman"/>
                <w:sz w:val="12"/>
                <w:szCs w:val="12"/>
              </w:rPr>
            </w:pPr>
            <w:r w:rsidRPr="00414925">
              <w:rPr>
                <w:rFonts w:ascii="Times New Roman" w:eastAsia="Times New Roman" w:hAnsi="Times New Roman" w:cs="Times New Roman"/>
                <w:sz w:val="12"/>
                <w:szCs w:val="12"/>
              </w:rPr>
              <w:t>Постоянно</w:t>
            </w:r>
          </w:p>
        </w:tc>
        <w:tc>
          <w:tcPr>
            <w:tcW w:w="425" w:type="dxa"/>
          </w:tcPr>
          <w:p w:rsidR="00414925" w:rsidRPr="00414925" w:rsidRDefault="00414925" w:rsidP="00414925">
            <w:pPr>
              <w:spacing w:after="0" w:line="240" w:lineRule="auto"/>
              <w:rPr>
                <w:rFonts w:ascii="Times New Roman" w:eastAsia="Times New Roman" w:hAnsi="Times New Roman" w:cs="Times New Roman"/>
                <w:sz w:val="12"/>
                <w:szCs w:val="12"/>
              </w:rPr>
            </w:pPr>
            <w:r w:rsidRPr="00414925">
              <w:rPr>
                <w:rFonts w:ascii="Times New Roman" w:eastAsia="Times New Roman" w:hAnsi="Times New Roman" w:cs="Times New Roman"/>
                <w:sz w:val="12"/>
                <w:szCs w:val="12"/>
              </w:rPr>
              <w:t>-</w:t>
            </w:r>
          </w:p>
        </w:tc>
        <w:tc>
          <w:tcPr>
            <w:tcW w:w="425" w:type="dxa"/>
          </w:tcPr>
          <w:p w:rsidR="00414925" w:rsidRPr="00414925" w:rsidRDefault="00414925" w:rsidP="00414925">
            <w:pPr>
              <w:spacing w:after="0" w:line="240" w:lineRule="auto"/>
              <w:rPr>
                <w:rFonts w:ascii="Times New Roman" w:eastAsia="Times New Roman" w:hAnsi="Times New Roman" w:cs="Times New Roman"/>
                <w:sz w:val="12"/>
                <w:szCs w:val="12"/>
              </w:rPr>
            </w:pPr>
            <w:r w:rsidRPr="00414925">
              <w:rPr>
                <w:rFonts w:ascii="Times New Roman" w:eastAsia="Times New Roman" w:hAnsi="Times New Roman" w:cs="Times New Roman"/>
                <w:sz w:val="12"/>
                <w:szCs w:val="12"/>
              </w:rPr>
              <w:t>-</w:t>
            </w:r>
          </w:p>
        </w:tc>
        <w:tc>
          <w:tcPr>
            <w:tcW w:w="426" w:type="dxa"/>
          </w:tcPr>
          <w:p w:rsidR="00414925" w:rsidRPr="00414925" w:rsidRDefault="00414925" w:rsidP="00414925">
            <w:pPr>
              <w:spacing w:after="0" w:line="240" w:lineRule="auto"/>
              <w:rPr>
                <w:rFonts w:ascii="Times New Roman" w:eastAsia="Times New Roman" w:hAnsi="Times New Roman" w:cs="Times New Roman"/>
                <w:sz w:val="12"/>
                <w:szCs w:val="12"/>
              </w:rPr>
            </w:pPr>
            <w:r w:rsidRPr="00414925">
              <w:rPr>
                <w:rFonts w:ascii="Times New Roman" w:eastAsia="Times New Roman" w:hAnsi="Times New Roman" w:cs="Times New Roman"/>
                <w:sz w:val="12"/>
                <w:szCs w:val="12"/>
              </w:rPr>
              <w:t>-</w:t>
            </w:r>
          </w:p>
        </w:tc>
        <w:tc>
          <w:tcPr>
            <w:tcW w:w="1417" w:type="dxa"/>
          </w:tcPr>
          <w:p w:rsidR="00414925" w:rsidRPr="00414925" w:rsidRDefault="00414925" w:rsidP="00414925">
            <w:pPr>
              <w:spacing w:after="0" w:line="240" w:lineRule="auto"/>
              <w:rPr>
                <w:rFonts w:ascii="Times New Roman" w:eastAsia="Times New Roman" w:hAnsi="Times New Roman" w:cs="Times New Roman"/>
                <w:sz w:val="12"/>
                <w:szCs w:val="12"/>
              </w:rPr>
            </w:pPr>
            <w:r w:rsidRPr="00414925">
              <w:rPr>
                <w:rFonts w:ascii="Times New Roman" w:eastAsia="Times New Roman" w:hAnsi="Times New Roman" w:cs="Times New Roman"/>
                <w:sz w:val="12"/>
                <w:szCs w:val="12"/>
              </w:rPr>
              <w:t>Администрация сельского поселения Кармало-Аделяково муниципального района Сергиевский</w:t>
            </w:r>
          </w:p>
        </w:tc>
      </w:tr>
      <w:tr w:rsidR="00414925" w:rsidRPr="00414925" w:rsidTr="00220758">
        <w:trPr>
          <w:trHeight w:val="20"/>
        </w:trPr>
        <w:tc>
          <w:tcPr>
            <w:tcW w:w="7513" w:type="dxa"/>
            <w:gridSpan w:val="8"/>
          </w:tcPr>
          <w:p w:rsidR="00414925" w:rsidRPr="00414925" w:rsidRDefault="00414925" w:rsidP="00CD5510">
            <w:pPr>
              <w:numPr>
                <w:ilvl w:val="0"/>
                <w:numId w:val="19"/>
              </w:numPr>
              <w:spacing w:after="0" w:line="240" w:lineRule="auto"/>
              <w:rPr>
                <w:rFonts w:ascii="Times New Roman" w:eastAsia="Times New Roman" w:hAnsi="Times New Roman" w:cs="Times New Roman"/>
                <w:sz w:val="12"/>
                <w:szCs w:val="12"/>
              </w:rPr>
            </w:pPr>
            <w:r w:rsidRPr="00414925">
              <w:rPr>
                <w:rFonts w:ascii="Times New Roman" w:eastAsia="Times New Roman" w:hAnsi="Times New Roman" w:cs="Times New Roman"/>
                <w:sz w:val="12"/>
                <w:szCs w:val="12"/>
              </w:rPr>
              <w:t xml:space="preserve">Обеспечение </w:t>
            </w:r>
            <w:proofErr w:type="gramStart"/>
            <w:r w:rsidRPr="00414925">
              <w:rPr>
                <w:rFonts w:ascii="Times New Roman" w:eastAsia="Times New Roman" w:hAnsi="Times New Roman" w:cs="Times New Roman"/>
                <w:sz w:val="12"/>
                <w:szCs w:val="12"/>
              </w:rPr>
              <w:t>прозрачности деятельности органов местного самоуправления сельского поселения</w:t>
            </w:r>
            <w:proofErr w:type="gramEnd"/>
            <w:r w:rsidRPr="00414925">
              <w:rPr>
                <w:rFonts w:ascii="Times New Roman" w:eastAsia="Times New Roman" w:hAnsi="Times New Roman" w:cs="Times New Roman"/>
                <w:sz w:val="12"/>
                <w:szCs w:val="12"/>
              </w:rPr>
              <w:t xml:space="preserve"> Кармало-Аделяково муниципального района Сергиевский</w:t>
            </w:r>
          </w:p>
        </w:tc>
      </w:tr>
      <w:tr w:rsidR="00220758" w:rsidRPr="00414925" w:rsidTr="00701AEA">
        <w:trPr>
          <w:trHeight w:val="20"/>
        </w:trPr>
        <w:tc>
          <w:tcPr>
            <w:tcW w:w="426" w:type="dxa"/>
          </w:tcPr>
          <w:p w:rsidR="00414925" w:rsidRPr="00414925" w:rsidRDefault="00414925" w:rsidP="00414925">
            <w:pPr>
              <w:spacing w:after="0" w:line="240" w:lineRule="auto"/>
              <w:rPr>
                <w:rFonts w:ascii="Times New Roman" w:eastAsia="Times New Roman" w:hAnsi="Times New Roman" w:cs="Times New Roman"/>
                <w:sz w:val="12"/>
                <w:szCs w:val="12"/>
              </w:rPr>
            </w:pPr>
            <w:r w:rsidRPr="00414925">
              <w:rPr>
                <w:rFonts w:ascii="Times New Roman" w:eastAsia="Times New Roman" w:hAnsi="Times New Roman" w:cs="Times New Roman"/>
                <w:sz w:val="12"/>
                <w:szCs w:val="12"/>
              </w:rPr>
              <w:t>4.1.</w:t>
            </w:r>
          </w:p>
        </w:tc>
        <w:tc>
          <w:tcPr>
            <w:tcW w:w="2976" w:type="dxa"/>
          </w:tcPr>
          <w:p w:rsidR="00414925" w:rsidRPr="00414925" w:rsidRDefault="00414925" w:rsidP="00414925">
            <w:pPr>
              <w:spacing w:after="0" w:line="240" w:lineRule="auto"/>
              <w:rPr>
                <w:rFonts w:ascii="Times New Roman" w:eastAsia="Times New Roman" w:hAnsi="Times New Roman" w:cs="Times New Roman"/>
                <w:sz w:val="12"/>
                <w:szCs w:val="12"/>
              </w:rPr>
            </w:pPr>
            <w:r w:rsidRPr="00414925">
              <w:rPr>
                <w:rFonts w:ascii="Times New Roman" w:eastAsia="Times New Roman" w:hAnsi="Times New Roman" w:cs="Times New Roman"/>
                <w:sz w:val="12"/>
                <w:szCs w:val="12"/>
              </w:rPr>
              <w:t>Опубликование в средствах массовой информации и на Интернет-сайте администрации муниципального района Сергиевский информации о принятых решениях в сфере реализации антикоррупционной деятельности</w:t>
            </w:r>
          </w:p>
        </w:tc>
        <w:tc>
          <w:tcPr>
            <w:tcW w:w="709" w:type="dxa"/>
          </w:tcPr>
          <w:p w:rsidR="00414925" w:rsidRPr="00414925" w:rsidRDefault="00414925" w:rsidP="00414925">
            <w:pPr>
              <w:spacing w:after="0" w:line="240" w:lineRule="auto"/>
              <w:rPr>
                <w:rFonts w:ascii="Times New Roman" w:eastAsia="Times New Roman" w:hAnsi="Times New Roman" w:cs="Times New Roman"/>
                <w:sz w:val="12"/>
                <w:szCs w:val="12"/>
              </w:rPr>
            </w:pPr>
            <w:r w:rsidRPr="00414925">
              <w:rPr>
                <w:rFonts w:ascii="Times New Roman" w:eastAsia="Times New Roman" w:hAnsi="Times New Roman" w:cs="Times New Roman"/>
                <w:sz w:val="12"/>
                <w:szCs w:val="12"/>
              </w:rPr>
              <w:t>Не требует финансирования</w:t>
            </w:r>
          </w:p>
        </w:tc>
        <w:tc>
          <w:tcPr>
            <w:tcW w:w="709" w:type="dxa"/>
          </w:tcPr>
          <w:p w:rsidR="00414925" w:rsidRPr="00414925" w:rsidRDefault="00414925" w:rsidP="00414925">
            <w:pPr>
              <w:spacing w:after="0" w:line="240" w:lineRule="auto"/>
              <w:rPr>
                <w:rFonts w:ascii="Times New Roman" w:eastAsia="Times New Roman" w:hAnsi="Times New Roman" w:cs="Times New Roman"/>
                <w:sz w:val="12"/>
                <w:szCs w:val="12"/>
              </w:rPr>
            </w:pPr>
            <w:r w:rsidRPr="00414925">
              <w:rPr>
                <w:rFonts w:ascii="Times New Roman" w:eastAsia="Times New Roman" w:hAnsi="Times New Roman" w:cs="Times New Roman"/>
                <w:sz w:val="12"/>
                <w:szCs w:val="12"/>
              </w:rPr>
              <w:t>Постоянно</w:t>
            </w:r>
          </w:p>
        </w:tc>
        <w:tc>
          <w:tcPr>
            <w:tcW w:w="425" w:type="dxa"/>
          </w:tcPr>
          <w:p w:rsidR="00414925" w:rsidRPr="00414925" w:rsidRDefault="00414925" w:rsidP="00414925">
            <w:pPr>
              <w:spacing w:after="0" w:line="240" w:lineRule="auto"/>
              <w:rPr>
                <w:rFonts w:ascii="Times New Roman" w:eastAsia="Times New Roman" w:hAnsi="Times New Roman" w:cs="Times New Roman"/>
                <w:sz w:val="12"/>
                <w:szCs w:val="12"/>
              </w:rPr>
            </w:pPr>
            <w:r w:rsidRPr="00414925">
              <w:rPr>
                <w:rFonts w:ascii="Times New Roman" w:eastAsia="Times New Roman" w:hAnsi="Times New Roman" w:cs="Times New Roman"/>
                <w:sz w:val="12"/>
                <w:szCs w:val="12"/>
              </w:rPr>
              <w:t>-</w:t>
            </w:r>
          </w:p>
        </w:tc>
        <w:tc>
          <w:tcPr>
            <w:tcW w:w="425" w:type="dxa"/>
          </w:tcPr>
          <w:p w:rsidR="00414925" w:rsidRPr="00414925" w:rsidRDefault="00414925" w:rsidP="00414925">
            <w:pPr>
              <w:spacing w:after="0" w:line="240" w:lineRule="auto"/>
              <w:rPr>
                <w:rFonts w:ascii="Times New Roman" w:eastAsia="Times New Roman" w:hAnsi="Times New Roman" w:cs="Times New Roman"/>
                <w:sz w:val="12"/>
                <w:szCs w:val="12"/>
              </w:rPr>
            </w:pPr>
            <w:r w:rsidRPr="00414925">
              <w:rPr>
                <w:rFonts w:ascii="Times New Roman" w:eastAsia="Times New Roman" w:hAnsi="Times New Roman" w:cs="Times New Roman"/>
                <w:sz w:val="12"/>
                <w:szCs w:val="12"/>
              </w:rPr>
              <w:t>-</w:t>
            </w:r>
          </w:p>
        </w:tc>
        <w:tc>
          <w:tcPr>
            <w:tcW w:w="426" w:type="dxa"/>
          </w:tcPr>
          <w:p w:rsidR="00414925" w:rsidRPr="00414925" w:rsidRDefault="00414925" w:rsidP="00414925">
            <w:pPr>
              <w:spacing w:after="0" w:line="240" w:lineRule="auto"/>
              <w:rPr>
                <w:rFonts w:ascii="Times New Roman" w:eastAsia="Times New Roman" w:hAnsi="Times New Roman" w:cs="Times New Roman"/>
                <w:sz w:val="12"/>
                <w:szCs w:val="12"/>
              </w:rPr>
            </w:pPr>
            <w:r w:rsidRPr="00414925">
              <w:rPr>
                <w:rFonts w:ascii="Times New Roman" w:eastAsia="Times New Roman" w:hAnsi="Times New Roman" w:cs="Times New Roman"/>
                <w:sz w:val="12"/>
                <w:szCs w:val="12"/>
              </w:rPr>
              <w:t>-</w:t>
            </w:r>
          </w:p>
        </w:tc>
        <w:tc>
          <w:tcPr>
            <w:tcW w:w="1417" w:type="dxa"/>
          </w:tcPr>
          <w:p w:rsidR="00414925" w:rsidRPr="00414925" w:rsidRDefault="00414925" w:rsidP="00414925">
            <w:pPr>
              <w:spacing w:after="0" w:line="240" w:lineRule="auto"/>
              <w:rPr>
                <w:rFonts w:ascii="Times New Roman" w:eastAsia="Times New Roman" w:hAnsi="Times New Roman" w:cs="Times New Roman"/>
                <w:sz w:val="12"/>
                <w:szCs w:val="12"/>
              </w:rPr>
            </w:pPr>
            <w:r w:rsidRPr="00414925">
              <w:rPr>
                <w:rFonts w:ascii="Times New Roman" w:eastAsia="Times New Roman" w:hAnsi="Times New Roman" w:cs="Times New Roman"/>
                <w:sz w:val="12"/>
                <w:szCs w:val="12"/>
              </w:rPr>
              <w:t>Администрация сельского поселения Кармало-Аделяково  муниципального района Сергиевский</w:t>
            </w:r>
          </w:p>
        </w:tc>
      </w:tr>
      <w:tr w:rsidR="00414925" w:rsidRPr="00414925" w:rsidTr="00220758">
        <w:trPr>
          <w:trHeight w:val="20"/>
        </w:trPr>
        <w:tc>
          <w:tcPr>
            <w:tcW w:w="7513" w:type="dxa"/>
            <w:gridSpan w:val="8"/>
          </w:tcPr>
          <w:p w:rsidR="00414925" w:rsidRPr="00414925" w:rsidRDefault="00414925" w:rsidP="00CD5510">
            <w:pPr>
              <w:numPr>
                <w:ilvl w:val="0"/>
                <w:numId w:val="19"/>
              </w:numPr>
              <w:spacing w:after="0" w:line="240" w:lineRule="auto"/>
              <w:rPr>
                <w:rFonts w:ascii="Times New Roman" w:eastAsia="Times New Roman" w:hAnsi="Times New Roman" w:cs="Times New Roman"/>
                <w:sz w:val="12"/>
                <w:szCs w:val="12"/>
              </w:rPr>
            </w:pPr>
            <w:r w:rsidRPr="00414925">
              <w:rPr>
                <w:rFonts w:ascii="Times New Roman" w:eastAsia="Times New Roman" w:hAnsi="Times New Roman" w:cs="Times New Roman"/>
                <w:sz w:val="12"/>
                <w:szCs w:val="12"/>
              </w:rPr>
              <w:t>Обеспечение кадровой работы в области противодействия коррупции</w:t>
            </w:r>
          </w:p>
        </w:tc>
      </w:tr>
      <w:tr w:rsidR="00220758" w:rsidRPr="00414925" w:rsidTr="00701AEA">
        <w:trPr>
          <w:trHeight w:val="20"/>
        </w:trPr>
        <w:tc>
          <w:tcPr>
            <w:tcW w:w="426" w:type="dxa"/>
          </w:tcPr>
          <w:p w:rsidR="00414925" w:rsidRPr="00414925" w:rsidRDefault="00414925" w:rsidP="00414925">
            <w:pPr>
              <w:spacing w:after="0" w:line="240" w:lineRule="auto"/>
              <w:rPr>
                <w:rFonts w:ascii="Times New Roman" w:eastAsia="Times New Roman" w:hAnsi="Times New Roman" w:cs="Times New Roman"/>
                <w:sz w:val="12"/>
                <w:szCs w:val="12"/>
              </w:rPr>
            </w:pPr>
            <w:r w:rsidRPr="00414925">
              <w:rPr>
                <w:rFonts w:ascii="Times New Roman" w:eastAsia="Times New Roman" w:hAnsi="Times New Roman" w:cs="Times New Roman"/>
                <w:sz w:val="12"/>
                <w:szCs w:val="12"/>
              </w:rPr>
              <w:t>5.1.</w:t>
            </w:r>
          </w:p>
        </w:tc>
        <w:tc>
          <w:tcPr>
            <w:tcW w:w="2976" w:type="dxa"/>
          </w:tcPr>
          <w:p w:rsidR="00414925" w:rsidRPr="00414925" w:rsidRDefault="00414925" w:rsidP="00414925">
            <w:pPr>
              <w:spacing w:after="0" w:line="240" w:lineRule="auto"/>
              <w:rPr>
                <w:rFonts w:ascii="Times New Roman" w:eastAsia="Times New Roman" w:hAnsi="Times New Roman" w:cs="Times New Roman"/>
                <w:sz w:val="12"/>
                <w:szCs w:val="12"/>
              </w:rPr>
            </w:pPr>
            <w:r w:rsidRPr="00414925">
              <w:rPr>
                <w:rFonts w:ascii="Times New Roman" w:eastAsia="Times New Roman" w:hAnsi="Times New Roman" w:cs="Times New Roman"/>
                <w:sz w:val="12"/>
                <w:szCs w:val="12"/>
              </w:rPr>
              <w:t xml:space="preserve">Обеспечение мер по повышению эффективности </w:t>
            </w:r>
            <w:proofErr w:type="gramStart"/>
            <w:r w:rsidRPr="00414925">
              <w:rPr>
                <w:rFonts w:ascii="Times New Roman" w:eastAsia="Times New Roman" w:hAnsi="Times New Roman" w:cs="Times New Roman"/>
                <w:sz w:val="12"/>
                <w:szCs w:val="12"/>
              </w:rPr>
              <w:t>контроля за</w:t>
            </w:r>
            <w:proofErr w:type="gramEnd"/>
            <w:r w:rsidRPr="00414925">
              <w:rPr>
                <w:rFonts w:ascii="Times New Roman" w:eastAsia="Times New Roman" w:hAnsi="Times New Roman" w:cs="Times New Roman"/>
                <w:sz w:val="12"/>
                <w:szCs w:val="12"/>
              </w:rPr>
              <w:t xml:space="preserve"> соблюдением лицами, замещающими должности муниципальной службы, требований законодательства Российской Федерации о противодействии коррупции, касающихся предотвращения и урегулирования конфликта интересов, в том числе за привлечением таких лиц к </w:t>
            </w:r>
            <w:r w:rsidR="00220758" w:rsidRPr="00414925">
              <w:rPr>
                <w:rFonts w:ascii="Times New Roman" w:eastAsia="Times New Roman" w:hAnsi="Times New Roman" w:cs="Times New Roman"/>
                <w:sz w:val="12"/>
                <w:szCs w:val="12"/>
              </w:rPr>
              <w:t>ответственности</w:t>
            </w:r>
            <w:r w:rsidRPr="00414925">
              <w:rPr>
                <w:rFonts w:ascii="Times New Roman" w:eastAsia="Times New Roman" w:hAnsi="Times New Roman" w:cs="Times New Roman"/>
                <w:sz w:val="12"/>
                <w:szCs w:val="12"/>
              </w:rPr>
              <w:t xml:space="preserve"> за их несоблюдение</w:t>
            </w:r>
          </w:p>
        </w:tc>
        <w:tc>
          <w:tcPr>
            <w:tcW w:w="709" w:type="dxa"/>
          </w:tcPr>
          <w:p w:rsidR="00414925" w:rsidRPr="00414925" w:rsidRDefault="00414925" w:rsidP="00414925">
            <w:pPr>
              <w:spacing w:after="0" w:line="240" w:lineRule="auto"/>
              <w:rPr>
                <w:rFonts w:ascii="Times New Roman" w:eastAsia="Times New Roman" w:hAnsi="Times New Roman" w:cs="Times New Roman"/>
                <w:sz w:val="12"/>
                <w:szCs w:val="12"/>
              </w:rPr>
            </w:pPr>
            <w:r w:rsidRPr="00414925">
              <w:rPr>
                <w:rFonts w:ascii="Times New Roman" w:eastAsia="Times New Roman" w:hAnsi="Times New Roman" w:cs="Times New Roman"/>
                <w:sz w:val="12"/>
                <w:szCs w:val="12"/>
              </w:rPr>
              <w:t>Не требует финансирования</w:t>
            </w:r>
          </w:p>
        </w:tc>
        <w:tc>
          <w:tcPr>
            <w:tcW w:w="709" w:type="dxa"/>
          </w:tcPr>
          <w:p w:rsidR="00414925" w:rsidRPr="00414925" w:rsidRDefault="00414925" w:rsidP="00414925">
            <w:pPr>
              <w:spacing w:after="0" w:line="240" w:lineRule="auto"/>
              <w:rPr>
                <w:rFonts w:ascii="Times New Roman" w:eastAsia="Times New Roman" w:hAnsi="Times New Roman" w:cs="Times New Roman"/>
                <w:sz w:val="12"/>
                <w:szCs w:val="12"/>
              </w:rPr>
            </w:pPr>
            <w:r w:rsidRPr="00414925">
              <w:rPr>
                <w:rFonts w:ascii="Times New Roman" w:eastAsia="Times New Roman" w:hAnsi="Times New Roman" w:cs="Times New Roman"/>
                <w:sz w:val="12"/>
                <w:szCs w:val="12"/>
              </w:rPr>
              <w:t>Постоянно</w:t>
            </w:r>
          </w:p>
        </w:tc>
        <w:tc>
          <w:tcPr>
            <w:tcW w:w="425" w:type="dxa"/>
          </w:tcPr>
          <w:p w:rsidR="00414925" w:rsidRPr="00414925" w:rsidRDefault="00414925" w:rsidP="00414925">
            <w:pPr>
              <w:spacing w:after="0" w:line="240" w:lineRule="auto"/>
              <w:rPr>
                <w:rFonts w:ascii="Times New Roman" w:eastAsia="Times New Roman" w:hAnsi="Times New Roman" w:cs="Times New Roman"/>
                <w:sz w:val="12"/>
                <w:szCs w:val="12"/>
              </w:rPr>
            </w:pPr>
            <w:r w:rsidRPr="00414925">
              <w:rPr>
                <w:rFonts w:ascii="Times New Roman" w:eastAsia="Times New Roman" w:hAnsi="Times New Roman" w:cs="Times New Roman"/>
                <w:sz w:val="12"/>
                <w:szCs w:val="12"/>
              </w:rPr>
              <w:t>-</w:t>
            </w:r>
          </w:p>
        </w:tc>
        <w:tc>
          <w:tcPr>
            <w:tcW w:w="425" w:type="dxa"/>
          </w:tcPr>
          <w:p w:rsidR="00414925" w:rsidRPr="00414925" w:rsidRDefault="00414925" w:rsidP="00414925">
            <w:pPr>
              <w:spacing w:after="0" w:line="240" w:lineRule="auto"/>
              <w:rPr>
                <w:rFonts w:ascii="Times New Roman" w:eastAsia="Times New Roman" w:hAnsi="Times New Roman" w:cs="Times New Roman"/>
                <w:sz w:val="12"/>
                <w:szCs w:val="12"/>
              </w:rPr>
            </w:pPr>
            <w:r w:rsidRPr="00414925">
              <w:rPr>
                <w:rFonts w:ascii="Times New Roman" w:eastAsia="Times New Roman" w:hAnsi="Times New Roman" w:cs="Times New Roman"/>
                <w:sz w:val="12"/>
                <w:szCs w:val="12"/>
              </w:rPr>
              <w:t>-</w:t>
            </w:r>
          </w:p>
        </w:tc>
        <w:tc>
          <w:tcPr>
            <w:tcW w:w="426" w:type="dxa"/>
          </w:tcPr>
          <w:p w:rsidR="00414925" w:rsidRPr="00414925" w:rsidRDefault="00414925" w:rsidP="00414925">
            <w:pPr>
              <w:spacing w:after="0" w:line="240" w:lineRule="auto"/>
              <w:rPr>
                <w:rFonts w:ascii="Times New Roman" w:eastAsia="Times New Roman" w:hAnsi="Times New Roman" w:cs="Times New Roman"/>
                <w:sz w:val="12"/>
                <w:szCs w:val="12"/>
              </w:rPr>
            </w:pPr>
            <w:r w:rsidRPr="00414925">
              <w:rPr>
                <w:rFonts w:ascii="Times New Roman" w:eastAsia="Times New Roman" w:hAnsi="Times New Roman" w:cs="Times New Roman"/>
                <w:sz w:val="12"/>
                <w:szCs w:val="12"/>
              </w:rPr>
              <w:t>-</w:t>
            </w:r>
          </w:p>
        </w:tc>
        <w:tc>
          <w:tcPr>
            <w:tcW w:w="1417" w:type="dxa"/>
          </w:tcPr>
          <w:p w:rsidR="00414925" w:rsidRPr="00414925" w:rsidRDefault="00414925" w:rsidP="00414925">
            <w:pPr>
              <w:spacing w:after="0" w:line="240" w:lineRule="auto"/>
              <w:rPr>
                <w:rFonts w:ascii="Times New Roman" w:eastAsia="Times New Roman" w:hAnsi="Times New Roman" w:cs="Times New Roman"/>
                <w:sz w:val="12"/>
                <w:szCs w:val="12"/>
              </w:rPr>
            </w:pPr>
            <w:r w:rsidRPr="00414925">
              <w:rPr>
                <w:rFonts w:ascii="Times New Roman" w:eastAsia="Times New Roman" w:hAnsi="Times New Roman" w:cs="Times New Roman"/>
                <w:sz w:val="12"/>
                <w:szCs w:val="12"/>
              </w:rPr>
              <w:t>Администрация сельского поселения Кармало-Аделяково  муниципального района Сергиевский</w:t>
            </w:r>
          </w:p>
        </w:tc>
      </w:tr>
      <w:tr w:rsidR="00220758" w:rsidRPr="00414925" w:rsidTr="00701AEA">
        <w:trPr>
          <w:trHeight w:val="20"/>
        </w:trPr>
        <w:tc>
          <w:tcPr>
            <w:tcW w:w="426" w:type="dxa"/>
          </w:tcPr>
          <w:p w:rsidR="00414925" w:rsidRPr="00414925" w:rsidRDefault="00414925" w:rsidP="00414925">
            <w:pPr>
              <w:spacing w:after="0" w:line="240" w:lineRule="auto"/>
              <w:rPr>
                <w:rFonts w:ascii="Times New Roman" w:eastAsia="Times New Roman" w:hAnsi="Times New Roman" w:cs="Times New Roman"/>
                <w:sz w:val="12"/>
                <w:szCs w:val="12"/>
              </w:rPr>
            </w:pPr>
            <w:r w:rsidRPr="00414925">
              <w:rPr>
                <w:rFonts w:ascii="Times New Roman" w:eastAsia="Times New Roman" w:hAnsi="Times New Roman" w:cs="Times New Roman"/>
                <w:sz w:val="12"/>
                <w:szCs w:val="12"/>
              </w:rPr>
              <w:t>5.2.</w:t>
            </w:r>
          </w:p>
        </w:tc>
        <w:tc>
          <w:tcPr>
            <w:tcW w:w="2976" w:type="dxa"/>
          </w:tcPr>
          <w:p w:rsidR="00414925" w:rsidRPr="00414925" w:rsidRDefault="00414925" w:rsidP="00414925">
            <w:pPr>
              <w:spacing w:after="0" w:line="240" w:lineRule="auto"/>
              <w:rPr>
                <w:rFonts w:ascii="Times New Roman" w:eastAsia="Times New Roman" w:hAnsi="Times New Roman" w:cs="Times New Roman"/>
                <w:sz w:val="12"/>
                <w:szCs w:val="12"/>
              </w:rPr>
            </w:pPr>
            <w:proofErr w:type="gramStart"/>
            <w:r w:rsidRPr="00414925">
              <w:rPr>
                <w:rFonts w:ascii="Times New Roman" w:eastAsia="Times New Roman" w:hAnsi="Times New Roman" w:cs="Times New Roman"/>
                <w:sz w:val="12"/>
                <w:szCs w:val="12"/>
              </w:rPr>
              <w:t>Обеспечение мер по повышению эффективности кадровой работы в части, касающейся ведения личных дел лиц, замещающих муниципальные должности и должности муниципальной службы, в том числе контроля за актуализацией сведений, содержащихся в анкетах, представляемых при назначении на указанные должности и поступлении на такую службу, об их родственниках в целях выявления возможного конфликта интересов</w:t>
            </w:r>
            <w:proofErr w:type="gramEnd"/>
          </w:p>
        </w:tc>
        <w:tc>
          <w:tcPr>
            <w:tcW w:w="709" w:type="dxa"/>
          </w:tcPr>
          <w:p w:rsidR="00414925" w:rsidRPr="00414925" w:rsidRDefault="00414925" w:rsidP="00414925">
            <w:pPr>
              <w:spacing w:after="0" w:line="240" w:lineRule="auto"/>
              <w:rPr>
                <w:rFonts w:ascii="Times New Roman" w:eastAsia="Times New Roman" w:hAnsi="Times New Roman" w:cs="Times New Roman"/>
                <w:sz w:val="12"/>
                <w:szCs w:val="12"/>
              </w:rPr>
            </w:pPr>
            <w:r w:rsidRPr="00414925">
              <w:rPr>
                <w:rFonts w:ascii="Times New Roman" w:eastAsia="Times New Roman" w:hAnsi="Times New Roman" w:cs="Times New Roman"/>
                <w:sz w:val="12"/>
                <w:szCs w:val="12"/>
              </w:rPr>
              <w:t>Не требует финансирования</w:t>
            </w:r>
          </w:p>
        </w:tc>
        <w:tc>
          <w:tcPr>
            <w:tcW w:w="709" w:type="dxa"/>
          </w:tcPr>
          <w:p w:rsidR="00414925" w:rsidRPr="00414925" w:rsidRDefault="00414925" w:rsidP="00414925">
            <w:pPr>
              <w:spacing w:after="0" w:line="240" w:lineRule="auto"/>
              <w:rPr>
                <w:rFonts w:ascii="Times New Roman" w:eastAsia="Times New Roman" w:hAnsi="Times New Roman" w:cs="Times New Roman"/>
                <w:sz w:val="12"/>
                <w:szCs w:val="12"/>
              </w:rPr>
            </w:pPr>
            <w:r w:rsidRPr="00414925">
              <w:rPr>
                <w:rFonts w:ascii="Times New Roman" w:eastAsia="Times New Roman" w:hAnsi="Times New Roman" w:cs="Times New Roman"/>
                <w:sz w:val="12"/>
                <w:szCs w:val="12"/>
              </w:rPr>
              <w:t>Постоянно</w:t>
            </w:r>
          </w:p>
        </w:tc>
        <w:tc>
          <w:tcPr>
            <w:tcW w:w="425" w:type="dxa"/>
          </w:tcPr>
          <w:p w:rsidR="00414925" w:rsidRPr="00414925" w:rsidRDefault="00414925" w:rsidP="00414925">
            <w:pPr>
              <w:spacing w:after="0" w:line="240" w:lineRule="auto"/>
              <w:rPr>
                <w:rFonts w:ascii="Times New Roman" w:eastAsia="Times New Roman" w:hAnsi="Times New Roman" w:cs="Times New Roman"/>
                <w:sz w:val="12"/>
                <w:szCs w:val="12"/>
              </w:rPr>
            </w:pPr>
            <w:r w:rsidRPr="00414925">
              <w:rPr>
                <w:rFonts w:ascii="Times New Roman" w:eastAsia="Times New Roman" w:hAnsi="Times New Roman" w:cs="Times New Roman"/>
                <w:sz w:val="12"/>
                <w:szCs w:val="12"/>
              </w:rPr>
              <w:t>-</w:t>
            </w:r>
          </w:p>
        </w:tc>
        <w:tc>
          <w:tcPr>
            <w:tcW w:w="425" w:type="dxa"/>
          </w:tcPr>
          <w:p w:rsidR="00414925" w:rsidRPr="00414925" w:rsidRDefault="00414925" w:rsidP="00414925">
            <w:pPr>
              <w:spacing w:after="0" w:line="240" w:lineRule="auto"/>
              <w:rPr>
                <w:rFonts w:ascii="Times New Roman" w:eastAsia="Times New Roman" w:hAnsi="Times New Roman" w:cs="Times New Roman"/>
                <w:sz w:val="12"/>
                <w:szCs w:val="12"/>
              </w:rPr>
            </w:pPr>
            <w:r w:rsidRPr="00414925">
              <w:rPr>
                <w:rFonts w:ascii="Times New Roman" w:eastAsia="Times New Roman" w:hAnsi="Times New Roman" w:cs="Times New Roman"/>
                <w:sz w:val="12"/>
                <w:szCs w:val="12"/>
              </w:rPr>
              <w:t>-</w:t>
            </w:r>
          </w:p>
        </w:tc>
        <w:tc>
          <w:tcPr>
            <w:tcW w:w="426" w:type="dxa"/>
          </w:tcPr>
          <w:p w:rsidR="00414925" w:rsidRPr="00414925" w:rsidRDefault="00414925" w:rsidP="00414925">
            <w:pPr>
              <w:spacing w:after="0" w:line="240" w:lineRule="auto"/>
              <w:rPr>
                <w:rFonts w:ascii="Times New Roman" w:eastAsia="Times New Roman" w:hAnsi="Times New Roman" w:cs="Times New Roman"/>
                <w:sz w:val="12"/>
                <w:szCs w:val="12"/>
              </w:rPr>
            </w:pPr>
            <w:r w:rsidRPr="00414925">
              <w:rPr>
                <w:rFonts w:ascii="Times New Roman" w:eastAsia="Times New Roman" w:hAnsi="Times New Roman" w:cs="Times New Roman"/>
                <w:sz w:val="12"/>
                <w:szCs w:val="12"/>
              </w:rPr>
              <w:t>-</w:t>
            </w:r>
          </w:p>
        </w:tc>
        <w:tc>
          <w:tcPr>
            <w:tcW w:w="1417" w:type="dxa"/>
          </w:tcPr>
          <w:p w:rsidR="00414925" w:rsidRPr="00414925" w:rsidRDefault="00414925" w:rsidP="00414925">
            <w:pPr>
              <w:spacing w:after="0" w:line="240" w:lineRule="auto"/>
              <w:rPr>
                <w:rFonts w:ascii="Times New Roman" w:eastAsia="Times New Roman" w:hAnsi="Times New Roman" w:cs="Times New Roman"/>
                <w:sz w:val="12"/>
                <w:szCs w:val="12"/>
              </w:rPr>
            </w:pPr>
            <w:r w:rsidRPr="00414925">
              <w:rPr>
                <w:rFonts w:ascii="Times New Roman" w:eastAsia="Times New Roman" w:hAnsi="Times New Roman" w:cs="Times New Roman"/>
                <w:sz w:val="12"/>
                <w:szCs w:val="12"/>
              </w:rPr>
              <w:t>Администрация сельского поселения Кармало-Аделяково  муниципального района Сергиевский</w:t>
            </w:r>
          </w:p>
        </w:tc>
      </w:tr>
      <w:tr w:rsidR="00220758" w:rsidRPr="00414925" w:rsidTr="00701AEA">
        <w:trPr>
          <w:trHeight w:val="20"/>
        </w:trPr>
        <w:tc>
          <w:tcPr>
            <w:tcW w:w="426" w:type="dxa"/>
          </w:tcPr>
          <w:p w:rsidR="00414925" w:rsidRPr="00414925" w:rsidRDefault="00414925" w:rsidP="00414925">
            <w:pPr>
              <w:spacing w:after="0" w:line="240" w:lineRule="auto"/>
              <w:rPr>
                <w:rFonts w:ascii="Times New Roman" w:eastAsia="Times New Roman" w:hAnsi="Times New Roman" w:cs="Times New Roman"/>
                <w:sz w:val="12"/>
                <w:szCs w:val="12"/>
              </w:rPr>
            </w:pPr>
            <w:r w:rsidRPr="00414925">
              <w:rPr>
                <w:rFonts w:ascii="Times New Roman" w:eastAsia="Times New Roman" w:hAnsi="Times New Roman" w:cs="Times New Roman"/>
                <w:sz w:val="12"/>
                <w:szCs w:val="12"/>
              </w:rPr>
              <w:t>5.3.</w:t>
            </w:r>
          </w:p>
        </w:tc>
        <w:tc>
          <w:tcPr>
            <w:tcW w:w="2976" w:type="dxa"/>
          </w:tcPr>
          <w:p w:rsidR="00414925" w:rsidRPr="00414925" w:rsidRDefault="00414925" w:rsidP="00414925">
            <w:pPr>
              <w:spacing w:after="0" w:line="240" w:lineRule="auto"/>
              <w:rPr>
                <w:rFonts w:ascii="Times New Roman" w:eastAsia="Times New Roman" w:hAnsi="Times New Roman" w:cs="Times New Roman"/>
                <w:sz w:val="12"/>
                <w:szCs w:val="12"/>
              </w:rPr>
            </w:pPr>
            <w:r w:rsidRPr="00414925">
              <w:rPr>
                <w:rFonts w:ascii="Times New Roman" w:eastAsia="Times New Roman" w:hAnsi="Times New Roman" w:cs="Times New Roman"/>
                <w:sz w:val="12"/>
                <w:szCs w:val="12"/>
              </w:rPr>
              <w:t>Обучение муниципальных служащих, впервые поступивших на муниципальную службу для замещения должностей, включенных в перечни, установленные нормативными правовыми актами Российской Федерации, по образовательным программам в области противодействия коррупции</w:t>
            </w:r>
          </w:p>
        </w:tc>
        <w:tc>
          <w:tcPr>
            <w:tcW w:w="709" w:type="dxa"/>
          </w:tcPr>
          <w:p w:rsidR="00414925" w:rsidRPr="00414925" w:rsidRDefault="00414925" w:rsidP="00414925">
            <w:pPr>
              <w:spacing w:after="0" w:line="240" w:lineRule="auto"/>
              <w:rPr>
                <w:rFonts w:ascii="Times New Roman" w:eastAsia="Times New Roman" w:hAnsi="Times New Roman" w:cs="Times New Roman"/>
                <w:sz w:val="12"/>
                <w:szCs w:val="12"/>
              </w:rPr>
            </w:pPr>
            <w:r w:rsidRPr="00414925">
              <w:rPr>
                <w:rFonts w:ascii="Times New Roman" w:eastAsia="Times New Roman" w:hAnsi="Times New Roman" w:cs="Times New Roman"/>
                <w:sz w:val="12"/>
                <w:szCs w:val="12"/>
              </w:rPr>
              <w:t xml:space="preserve">Финансирование осуществляется в рамках основной </w:t>
            </w:r>
            <w:r w:rsidRPr="00414925">
              <w:rPr>
                <w:rFonts w:ascii="Times New Roman" w:eastAsia="Times New Roman" w:hAnsi="Times New Roman" w:cs="Times New Roman"/>
                <w:sz w:val="12"/>
                <w:szCs w:val="12"/>
              </w:rPr>
              <w:lastRenderedPageBreak/>
              <w:t>деятельности</w:t>
            </w:r>
          </w:p>
        </w:tc>
        <w:tc>
          <w:tcPr>
            <w:tcW w:w="709" w:type="dxa"/>
          </w:tcPr>
          <w:p w:rsidR="00414925" w:rsidRPr="00414925" w:rsidRDefault="00414925" w:rsidP="00414925">
            <w:pPr>
              <w:spacing w:after="0" w:line="240" w:lineRule="auto"/>
              <w:rPr>
                <w:rFonts w:ascii="Times New Roman" w:eastAsia="Times New Roman" w:hAnsi="Times New Roman" w:cs="Times New Roman"/>
                <w:sz w:val="12"/>
                <w:szCs w:val="12"/>
              </w:rPr>
            </w:pPr>
            <w:r w:rsidRPr="00414925">
              <w:rPr>
                <w:rFonts w:ascii="Times New Roman" w:eastAsia="Times New Roman" w:hAnsi="Times New Roman" w:cs="Times New Roman"/>
                <w:sz w:val="12"/>
                <w:szCs w:val="12"/>
              </w:rPr>
              <w:t>Постоянно</w:t>
            </w:r>
          </w:p>
        </w:tc>
        <w:tc>
          <w:tcPr>
            <w:tcW w:w="425" w:type="dxa"/>
          </w:tcPr>
          <w:p w:rsidR="00414925" w:rsidRPr="00414925" w:rsidRDefault="00414925" w:rsidP="00414925">
            <w:pPr>
              <w:spacing w:after="0" w:line="240" w:lineRule="auto"/>
              <w:rPr>
                <w:rFonts w:ascii="Times New Roman" w:eastAsia="Times New Roman" w:hAnsi="Times New Roman" w:cs="Times New Roman"/>
                <w:sz w:val="12"/>
                <w:szCs w:val="12"/>
              </w:rPr>
            </w:pPr>
            <w:r w:rsidRPr="00414925">
              <w:rPr>
                <w:rFonts w:ascii="Times New Roman" w:eastAsia="Times New Roman" w:hAnsi="Times New Roman" w:cs="Times New Roman"/>
                <w:sz w:val="12"/>
                <w:szCs w:val="12"/>
              </w:rPr>
              <w:t>-</w:t>
            </w:r>
          </w:p>
        </w:tc>
        <w:tc>
          <w:tcPr>
            <w:tcW w:w="425" w:type="dxa"/>
          </w:tcPr>
          <w:p w:rsidR="00414925" w:rsidRPr="00414925" w:rsidRDefault="00414925" w:rsidP="00414925">
            <w:pPr>
              <w:spacing w:after="0" w:line="240" w:lineRule="auto"/>
              <w:rPr>
                <w:rFonts w:ascii="Times New Roman" w:eastAsia="Times New Roman" w:hAnsi="Times New Roman" w:cs="Times New Roman"/>
                <w:sz w:val="12"/>
                <w:szCs w:val="12"/>
              </w:rPr>
            </w:pPr>
            <w:r w:rsidRPr="00414925">
              <w:rPr>
                <w:rFonts w:ascii="Times New Roman" w:eastAsia="Times New Roman" w:hAnsi="Times New Roman" w:cs="Times New Roman"/>
                <w:sz w:val="12"/>
                <w:szCs w:val="12"/>
              </w:rPr>
              <w:t>-</w:t>
            </w:r>
          </w:p>
        </w:tc>
        <w:tc>
          <w:tcPr>
            <w:tcW w:w="426" w:type="dxa"/>
          </w:tcPr>
          <w:p w:rsidR="00414925" w:rsidRPr="00414925" w:rsidRDefault="00414925" w:rsidP="00414925">
            <w:pPr>
              <w:spacing w:after="0" w:line="240" w:lineRule="auto"/>
              <w:rPr>
                <w:rFonts w:ascii="Times New Roman" w:eastAsia="Times New Roman" w:hAnsi="Times New Roman" w:cs="Times New Roman"/>
                <w:sz w:val="12"/>
                <w:szCs w:val="12"/>
              </w:rPr>
            </w:pPr>
            <w:r w:rsidRPr="00414925">
              <w:rPr>
                <w:rFonts w:ascii="Times New Roman" w:eastAsia="Times New Roman" w:hAnsi="Times New Roman" w:cs="Times New Roman"/>
                <w:sz w:val="12"/>
                <w:szCs w:val="12"/>
              </w:rPr>
              <w:t>-</w:t>
            </w:r>
          </w:p>
        </w:tc>
        <w:tc>
          <w:tcPr>
            <w:tcW w:w="1417" w:type="dxa"/>
          </w:tcPr>
          <w:p w:rsidR="00414925" w:rsidRPr="00414925" w:rsidRDefault="00414925" w:rsidP="00414925">
            <w:pPr>
              <w:spacing w:after="0" w:line="240" w:lineRule="auto"/>
              <w:rPr>
                <w:rFonts w:ascii="Times New Roman" w:eastAsia="Times New Roman" w:hAnsi="Times New Roman" w:cs="Times New Roman"/>
                <w:sz w:val="12"/>
                <w:szCs w:val="12"/>
              </w:rPr>
            </w:pPr>
            <w:r w:rsidRPr="00414925">
              <w:rPr>
                <w:rFonts w:ascii="Times New Roman" w:eastAsia="Times New Roman" w:hAnsi="Times New Roman" w:cs="Times New Roman"/>
                <w:sz w:val="12"/>
                <w:szCs w:val="12"/>
              </w:rPr>
              <w:t>Администрация сельского поселения Кармало-Аделяково  муниципального района Сергиевский</w:t>
            </w:r>
          </w:p>
        </w:tc>
      </w:tr>
      <w:tr w:rsidR="00220758" w:rsidRPr="00414925" w:rsidTr="00701AEA">
        <w:trPr>
          <w:trHeight w:val="20"/>
        </w:trPr>
        <w:tc>
          <w:tcPr>
            <w:tcW w:w="426" w:type="dxa"/>
          </w:tcPr>
          <w:p w:rsidR="00414925" w:rsidRPr="00414925" w:rsidRDefault="00414925" w:rsidP="00414925">
            <w:pPr>
              <w:spacing w:after="0" w:line="240" w:lineRule="auto"/>
              <w:rPr>
                <w:rFonts w:ascii="Times New Roman" w:eastAsia="Times New Roman" w:hAnsi="Times New Roman" w:cs="Times New Roman"/>
                <w:sz w:val="12"/>
                <w:szCs w:val="12"/>
              </w:rPr>
            </w:pPr>
            <w:r w:rsidRPr="00414925">
              <w:rPr>
                <w:rFonts w:ascii="Times New Roman" w:eastAsia="Times New Roman" w:hAnsi="Times New Roman" w:cs="Times New Roman"/>
                <w:sz w:val="12"/>
                <w:szCs w:val="12"/>
              </w:rPr>
              <w:t>5.4.</w:t>
            </w:r>
          </w:p>
        </w:tc>
        <w:tc>
          <w:tcPr>
            <w:tcW w:w="2976" w:type="dxa"/>
          </w:tcPr>
          <w:p w:rsidR="00414925" w:rsidRPr="00414925" w:rsidRDefault="00414925" w:rsidP="00414925">
            <w:pPr>
              <w:spacing w:after="0" w:line="240" w:lineRule="auto"/>
              <w:rPr>
                <w:rFonts w:ascii="Times New Roman" w:eastAsia="Times New Roman" w:hAnsi="Times New Roman" w:cs="Times New Roman"/>
                <w:sz w:val="12"/>
                <w:szCs w:val="12"/>
              </w:rPr>
            </w:pPr>
            <w:r w:rsidRPr="00414925">
              <w:rPr>
                <w:rFonts w:ascii="Times New Roman" w:eastAsia="Times New Roman" w:hAnsi="Times New Roman" w:cs="Times New Roman"/>
                <w:sz w:val="12"/>
                <w:szCs w:val="12"/>
              </w:rPr>
              <w:t>Ежегодное повышение квалификации муниципальных служащих, в должностные обязанности которых входит участие в противодействии коррупции</w:t>
            </w:r>
          </w:p>
        </w:tc>
        <w:tc>
          <w:tcPr>
            <w:tcW w:w="709" w:type="dxa"/>
          </w:tcPr>
          <w:p w:rsidR="00414925" w:rsidRPr="00414925" w:rsidRDefault="00414925" w:rsidP="00414925">
            <w:pPr>
              <w:spacing w:after="0" w:line="240" w:lineRule="auto"/>
              <w:rPr>
                <w:rFonts w:ascii="Times New Roman" w:eastAsia="Times New Roman" w:hAnsi="Times New Roman" w:cs="Times New Roman"/>
                <w:sz w:val="12"/>
                <w:szCs w:val="12"/>
              </w:rPr>
            </w:pPr>
            <w:r w:rsidRPr="00414925">
              <w:rPr>
                <w:rFonts w:ascii="Times New Roman" w:eastAsia="Times New Roman" w:hAnsi="Times New Roman" w:cs="Times New Roman"/>
                <w:sz w:val="12"/>
                <w:szCs w:val="12"/>
              </w:rPr>
              <w:t>Бюджет поселения</w:t>
            </w:r>
          </w:p>
        </w:tc>
        <w:tc>
          <w:tcPr>
            <w:tcW w:w="709" w:type="dxa"/>
          </w:tcPr>
          <w:p w:rsidR="00414925" w:rsidRPr="00414925" w:rsidRDefault="00414925" w:rsidP="00414925">
            <w:pPr>
              <w:spacing w:after="0" w:line="240" w:lineRule="auto"/>
              <w:rPr>
                <w:rFonts w:ascii="Times New Roman" w:eastAsia="Times New Roman" w:hAnsi="Times New Roman" w:cs="Times New Roman"/>
                <w:sz w:val="12"/>
                <w:szCs w:val="12"/>
              </w:rPr>
            </w:pPr>
            <w:r w:rsidRPr="00414925">
              <w:rPr>
                <w:rFonts w:ascii="Times New Roman" w:eastAsia="Times New Roman" w:hAnsi="Times New Roman" w:cs="Times New Roman"/>
                <w:sz w:val="12"/>
                <w:szCs w:val="12"/>
              </w:rPr>
              <w:t>Ежегодно</w:t>
            </w:r>
          </w:p>
        </w:tc>
        <w:tc>
          <w:tcPr>
            <w:tcW w:w="425" w:type="dxa"/>
          </w:tcPr>
          <w:p w:rsidR="00414925" w:rsidRPr="00414925" w:rsidRDefault="00414925" w:rsidP="00414925">
            <w:pPr>
              <w:spacing w:after="0" w:line="240" w:lineRule="auto"/>
              <w:rPr>
                <w:rFonts w:ascii="Times New Roman" w:eastAsia="Times New Roman" w:hAnsi="Times New Roman" w:cs="Times New Roman"/>
                <w:sz w:val="12"/>
                <w:szCs w:val="12"/>
              </w:rPr>
            </w:pPr>
            <w:r w:rsidRPr="00414925">
              <w:rPr>
                <w:rFonts w:ascii="Times New Roman" w:eastAsia="Times New Roman" w:hAnsi="Times New Roman" w:cs="Times New Roman"/>
                <w:sz w:val="12"/>
                <w:szCs w:val="12"/>
              </w:rPr>
              <w:t>1000</w:t>
            </w:r>
          </w:p>
        </w:tc>
        <w:tc>
          <w:tcPr>
            <w:tcW w:w="425" w:type="dxa"/>
          </w:tcPr>
          <w:p w:rsidR="00414925" w:rsidRPr="00414925" w:rsidRDefault="00414925" w:rsidP="00414925">
            <w:pPr>
              <w:spacing w:after="0" w:line="240" w:lineRule="auto"/>
              <w:rPr>
                <w:rFonts w:ascii="Times New Roman" w:eastAsia="Times New Roman" w:hAnsi="Times New Roman" w:cs="Times New Roman"/>
                <w:sz w:val="12"/>
                <w:szCs w:val="12"/>
              </w:rPr>
            </w:pPr>
            <w:r w:rsidRPr="00414925">
              <w:rPr>
                <w:rFonts w:ascii="Times New Roman" w:eastAsia="Times New Roman" w:hAnsi="Times New Roman" w:cs="Times New Roman"/>
                <w:sz w:val="12"/>
                <w:szCs w:val="12"/>
              </w:rPr>
              <w:t>1000</w:t>
            </w:r>
          </w:p>
        </w:tc>
        <w:tc>
          <w:tcPr>
            <w:tcW w:w="426" w:type="dxa"/>
          </w:tcPr>
          <w:p w:rsidR="00414925" w:rsidRPr="00414925" w:rsidRDefault="00414925" w:rsidP="00414925">
            <w:pPr>
              <w:spacing w:after="0" w:line="240" w:lineRule="auto"/>
              <w:rPr>
                <w:rFonts w:ascii="Times New Roman" w:eastAsia="Times New Roman" w:hAnsi="Times New Roman" w:cs="Times New Roman"/>
                <w:sz w:val="12"/>
                <w:szCs w:val="12"/>
              </w:rPr>
            </w:pPr>
            <w:r w:rsidRPr="00414925">
              <w:rPr>
                <w:rFonts w:ascii="Times New Roman" w:eastAsia="Times New Roman" w:hAnsi="Times New Roman" w:cs="Times New Roman"/>
                <w:sz w:val="12"/>
                <w:szCs w:val="12"/>
              </w:rPr>
              <w:t>1000</w:t>
            </w:r>
          </w:p>
        </w:tc>
        <w:tc>
          <w:tcPr>
            <w:tcW w:w="1417" w:type="dxa"/>
          </w:tcPr>
          <w:p w:rsidR="00414925" w:rsidRPr="00414925" w:rsidRDefault="00414925" w:rsidP="00414925">
            <w:pPr>
              <w:spacing w:after="0" w:line="240" w:lineRule="auto"/>
              <w:rPr>
                <w:rFonts w:ascii="Times New Roman" w:eastAsia="Times New Roman" w:hAnsi="Times New Roman" w:cs="Times New Roman"/>
                <w:sz w:val="12"/>
                <w:szCs w:val="12"/>
              </w:rPr>
            </w:pPr>
            <w:r w:rsidRPr="00414925">
              <w:rPr>
                <w:rFonts w:ascii="Times New Roman" w:eastAsia="Times New Roman" w:hAnsi="Times New Roman" w:cs="Times New Roman"/>
                <w:sz w:val="12"/>
                <w:szCs w:val="12"/>
              </w:rPr>
              <w:t>Администрация сельского поселения Кармало-Аделяково  муниципального района Сергиевский</w:t>
            </w:r>
          </w:p>
        </w:tc>
      </w:tr>
    </w:tbl>
    <w:p w:rsidR="00414925" w:rsidRPr="00414925" w:rsidRDefault="00414925" w:rsidP="00414925">
      <w:pPr>
        <w:spacing w:after="0" w:line="240" w:lineRule="auto"/>
        <w:rPr>
          <w:rFonts w:ascii="Times New Roman" w:eastAsia="Times New Roman" w:hAnsi="Times New Roman" w:cs="Times New Roman"/>
          <w:sz w:val="12"/>
          <w:szCs w:val="12"/>
        </w:rPr>
      </w:pPr>
    </w:p>
    <w:p w:rsidR="00220758" w:rsidRPr="00220758" w:rsidRDefault="00220758" w:rsidP="00220758">
      <w:pPr>
        <w:tabs>
          <w:tab w:val="left" w:pos="284"/>
          <w:tab w:val="left" w:pos="3828"/>
        </w:tabs>
        <w:spacing w:after="0" w:line="240" w:lineRule="auto"/>
        <w:jc w:val="center"/>
        <w:rPr>
          <w:rFonts w:ascii="Times New Roman" w:eastAsia="Calibri" w:hAnsi="Times New Roman" w:cs="Times New Roman"/>
          <w:b/>
          <w:sz w:val="12"/>
          <w:szCs w:val="12"/>
        </w:rPr>
      </w:pPr>
      <w:r w:rsidRPr="00220758">
        <w:rPr>
          <w:rFonts w:ascii="Times New Roman" w:eastAsia="Calibri" w:hAnsi="Times New Roman" w:cs="Times New Roman"/>
          <w:b/>
          <w:sz w:val="12"/>
          <w:szCs w:val="12"/>
        </w:rPr>
        <w:t>АДМИНИСТРАЦИЯ</w:t>
      </w:r>
    </w:p>
    <w:p w:rsidR="00220758" w:rsidRPr="00220758" w:rsidRDefault="00220758" w:rsidP="00220758">
      <w:pPr>
        <w:tabs>
          <w:tab w:val="left" w:pos="284"/>
          <w:tab w:val="left" w:pos="3828"/>
        </w:tabs>
        <w:spacing w:after="0" w:line="240" w:lineRule="auto"/>
        <w:jc w:val="center"/>
        <w:rPr>
          <w:rFonts w:ascii="Times New Roman" w:eastAsia="Calibri" w:hAnsi="Times New Roman" w:cs="Times New Roman"/>
          <w:b/>
          <w:sz w:val="12"/>
          <w:szCs w:val="12"/>
        </w:rPr>
      </w:pPr>
      <w:r w:rsidRPr="00220758">
        <w:rPr>
          <w:rFonts w:ascii="Times New Roman" w:eastAsia="Calibri" w:hAnsi="Times New Roman" w:cs="Times New Roman"/>
          <w:b/>
          <w:sz w:val="12"/>
          <w:szCs w:val="12"/>
        </w:rPr>
        <w:t>СЕЛЬСКОГО ПОСЕЛЕНИЯ КАЛИНОВКА</w:t>
      </w:r>
    </w:p>
    <w:p w:rsidR="00220758" w:rsidRPr="00220758" w:rsidRDefault="00220758" w:rsidP="00220758">
      <w:pPr>
        <w:tabs>
          <w:tab w:val="left" w:pos="284"/>
        </w:tabs>
        <w:spacing w:after="0" w:line="240" w:lineRule="auto"/>
        <w:jc w:val="center"/>
        <w:rPr>
          <w:rFonts w:ascii="Times New Roman" w:eastAsia="Calibri" w:hAnsi="Times New Roman" w:cs="Times New Roman"/>
          <w:b/>
          <w:sz w:val="12"/>
          <w:szCs w:val="12"/>
        </w:rPr>
      </w:pPr>
      <w:r w:rsidRPr="00220758">
        <w:rPr>
          <w:rFonts w:ascii="Times New Roman" w:eastAsia="Calibri" w:hAnsi="Times New Roman" w:cs="Times New Roman"/>
          <w:b/>
          <w:sz w:val="12"/>
          <w:szCs w:val="12"/>
        </w:rPr>
        <w:t>МУНИЦИПАЛЬНОГО РАЙОНА СЕРГИЕВСКИЙ</w:t>
      </w:r>
    </w:p>
    <w:p w:rsidR="00220758" w:rsidRPr="00220758" w:rsidRDefault="00220758" w:rsidP="00220758">
      <w:pPr>
        <w:tabs>
          <w:tab w:val="left" w:pos="284"/>
        </w:tabs>
        <w:spacing w:after="0" w:line="240" w:lineRule="auto"/>
        <w:jc w:val="center"/>
        <w:rPr>
          <w:rFonts w:ascii="Times New Roman" w:eastAsia="Calibri" w:hAnsi="Times New Roman" w:cs="Times New Roman"/>
          <w:b/>
          <w:sz w:val="12"/>
          <w:szCs w:val="12"/>
        </w:rPr>
      </w:pPr>
      <w:r w:rsidRPr="00220758">
        <w:rPr>
          <w:rFonts w:ascii="Times New Roman" w:eastAsia="Calibri" w:hAnsi="Times New Roman" w:cs="Times New Roman"/>
          <w:b/>
          <w:sz w:val="12"/>
          <w:szCs w:val="12"/>
        </w:rPr>
        <w:t>САМАРСКОЙ ОБЛАСТИ</w:t>
      </w:r>
    </w:p>
    <w:p w:rsidR="00220758" w:rsidRPr="00220758" w:rsidRDefault="00220758" w:rsidP="00220758">
      <w:pPr>
        <w:tabs>
          <w:tab w:val="left" w:pos="284"/>
        </w:tabs>
        <w:spacing w:after="0" w:line="240" w:lineRule="auto"/>
        <w:jc w:val="center"/>
        <w:rPr>
          <w:rFonts w:ascii="Times New Roman" w:eastAsia="Calibri" w:hAnsi="Times New Roman" w:cs="Times New Roman"/>
          <w:sz w:val="12"/>
          <w:szCs w:val="12"/>
        </w:rPr>
      </w:pPr>
    </w:p>
    <w:p w:rsidR="00220758" w:rsidRPr="00220758" w:rsidRDefault="00220758" w:rsidP="00220758">
      <w:pPr>
        <w:tabs>
          <w:tab w:val="left" w:pos="284"/>
        </w:tabs>
        <w:spacing w:after="0" w:line="240" w:lineRule="auto"/>
        <w:jc w:val="center"/>
        <w:rPr>
          <w:rFonts w:ascii="Times New Roman" w:eastAsia="Calibri" w:hAnsi="Times New Roman" w:cs="Times New Roman"/>
          <w:sz w:val="12"/>
          <w:szCs w:val="12"/>
        </w:rPr>
      </w:pPr>
      <w:r w:rsidRPr="00220758">
        <w:rPr>
          <w:rFonts w:ascii="Times New Roman" w:eastAsia="Calibri" w:hAnsi="Times New Roman" w:cs="Times New Roman"/>
          <w:sz w:val="12"/>
          <w:szCs w:val="12"/>
        </w:rPr>
        <w:t>ПОСТАНОВЛЕНИЕ</w:t>
      </w:r>
    </w:p>
    <w:p w:rsidR="00220758" w:rsidRPr="00220758" w:rsidRDefault="00220758" w:rsidP="00220758">
      <w:pPr>
        <w:tabs>
          <w:tab w:val="left" w:pos="284"/>
        </w:tabs>
        <w:spacing w:after="0" w:line="240" w:lineRule="auto"/>
        <w:jc w:val="both"/>
        <w:rPr>
          <w:rFonts w:ascii="Times New Roman" w:eastAsia="Calibri" w:hAnsi="Times New Roman" w:cs="Times New Roman"/>
          <w:sz w:val="12"/>
          <w:szCs w:val="12"/>
        </w:rPr>
      </w:pPr>
      <w:r w:rsidRPr="00220758">
        <w:rPr>
          <w:rFonts w:ascii="Times New Roman" w:eastAsia="Calibri" w:hAnsi="Times New Roman" w:cs="Times New Roman"/>
          <w:sz w:val="12"/>
          <w:szCs w:val="12"/>
        </w:rPr>
        <w:t xml:space="preserve">19 ноября 2018 г.                                                                                                                                                                                                             </w:t>
      </w:r>
      <w:r>
        <w:rPr>
          <w:rFonts w:ascii="Times New Roman" w:eastAsia="Calibri" w:hAnsi="Times New Roman" w:cs="Times New Roman"/>
          <w:sz w:val="12"/>
          <w:szCs w:val="12"/>
        </w:rPr>
        <w:t xml:space="preserve">   №41</w:t>
      </w:r>
    </w:p>
    <w:p w:rsidR="00220758" w:rsidRPr="00220758" w:rsidRDefault="00220758" w:rsidP="00220758">
      <w:pPr>
        <w:tabs>
          <w:tab w:val="left" w:pos="284"/>
        </w:tabs>
        <w:spacing w:after="0" w:line="240" w:lineRule="auto"/>
        <w:jc w:val="center"/>
        <w:rPr>
          <w:rFonts w:ascii="Times New Roman" w:eastAsia="Calibri" w:hAnsi="Times New Roman" w:cs="Times New Roman"/>
          <w:b/>
          <w:sz w:val="12"/>
          <w:szCs w:val="12"/>
        </w:rPr>
      </w:pPr>
      <w:r w:rsidRPr="00220758">
        <w:rPr>
          <w:rFonts w:ascii="Times New Roman" w:eastAsia="Calibri" w:hAnsi="Times New Roman" w:cs="Times New Roman"/>
          <w:b/>
          <w:sz w:val="12"/>
          <w:szCs w:val="12"/>
        </w:rPr>
        <w:t>Об утверждении муниципальной программы «Противодействие коррупции</w:t>
      </w:r>
    </w:p>
    <w:p w:rsidR="00220758" w:rsidRPr="00220758" w:rsidRDefault="00220758" w:rsidP="00220758">
      <w:pPr>
        <w:tabs>
          <w:tab w:val="left" w:pos="284"/>
        </w:tabs>
        <w:spacing w:after="0" w:line="240" w:lineRule="auto"/>
        <w:jc w:val="center"/>
        <w:rPr>
          <w:rFonts w:ascii="Times New Roman" w:eastAsia="Calibri" w:hAnsi="Times New Roman" w:cs="Times New Roman"/>
          <w:b/>
          <w:sz w:val="12"/>
          <w:szCs w:val="12"/>
        </w:rPr>
      </w:pPr>
      <w:r w:rsidRPr="00220758">
        <w:rPr>
          <w:rFonts w:ascii="Times New Roman" w:eastAsia="Calibri" w:hAnsi="Times New Roman" w:cs="Times New Roman"/>
          <w:b/>
          <w:sz w:val="12"/>
          <w:szCs w:val="12"/>
        </w:rPr>
        <w:t xml:space="preserve"> в сельском поселении Калиновка муниципального района Сергиевский на 2019 – 2021 годы»</w:t>
      </w:r>
    </w:p>
    <w:p w:rsidR="00220758" w:rsidRPr="00220758" w:rsidRDefault="00220758" w:rsidP="00220758">
      <w:pPr>
        <w:tabs>
          <w:tab w:val="left" w:pos="284"/>
        </w:tabs>
        <w:spacing w:after="0" w:line="240" w:lineRule="auto"/>
        <w:ind w:firstLine="284"/>
        <w:jc w:val="both"/>
        <w:rPr>
          <w:rFonts w:ascii="Times New Roman" w:eastAsia="Calibri" w:hAnsi="Times New Roman" w:cs="Times New Roman"/>
          <w:sz w:val="12"/>
          <w:szCs w:val="12"/>
        </w:rPr>
      </w:pPr>
    </w:p>
    <w:p w:rsidR="00220758" w:rsidRPr="00220758" w:rsidRDefault="00220758" w:rsidP="00220758">
      <w:pPr>
        <w:tabs>
          <w:tab w:val="left" w:pos="284"/>
        </w:tabs>
        <w:spacing w:after="0" w:line="240" w:lineRule="auto"/>
        <w:ind w:firstLine="284"/>
        <w:jc w:val="both"/>
        <w:rPr>
          <w:rFonts w:ascii="Times New Roman" w:eastAsia="Calibri" w:hAnsi="Times New Roman" w:cs="Times New Roman"/>
          <w:sz w:val="12"/>
          <w:szCs w:val="12"/>
        </w:rPr>
      </w:pPr>
      <w:r w:rsidRPr="00220758">
        <w:rPr>
          <w:rFonts w:ascii="Times New Roman" w:eastAsia="Calibri" w:hAnsi="Times New Roman" w:cs="Times New Roman"/>
          <w:sz w:val="12"/>
          <w:szCs w:val="12"/>
        </w:rPr>
        <w:t>В соответствии с Федеральным законом РФ от 06.10.2003 г. №131-ФЗ «Об общих принципах организации местного самоуправления в Российской Федерации», постановлением администрации сельского поселения Калиновка муниципального района Сергиевский от 02.09.2014 года № 23 «Об утверждении Порядка принятия</w:t>
      </w:r>
    </w:p>
    <w:p w:rsidR="00220758" w:rsidRPr="00220758" w:rsidRDefault="00220758" w:rsidP="00220758">
      <w:pPr>
        <w:tabs>
          <w:tab w:val="left" w:pos="284"/>
        </w:tabs>
        <w:spacing w:after="0" w:line="240" w:lineRule="auto"/>
        <w:ind w:firstLine="284"/>
        <w:jc w:val="both"/>
        <w:rPr>
          <w:rFonts w:ascii="Times New Roman" w:eastAsia="Calibri" w:hAnsi="Times New Roman" w:cs="Times New Roman"/>
          <w:sz w:val="12"/>
          <w:szCs w:val="12"/>
        </w:rPr>
      </w:pPr>
      <w:r w:rsidRPr="00220758">
        <w:rPr>
          <w:rFonts w:ascii="Times New Roman" w:eastAsia="Calibri" w:hAnsi="Times New Roman" w:cs="Times New Roman"/>
          <w:sz w:val="12"/>
          <w:szCs w:val="12"/>
        </w:rPr>
        <w:t>решений о разработке, формирования и реализации, оценки эффективности муниципальных программ сельского поселения Калиновка  муниципального района  Сергиевский Самарской области», в целях повышения эффективности мер по противодействию коррупции, администрация сельского поселения Калиновка муниципального района Сергиевский</w:t>
      </w:r>
    </w:p>
    <w:p w:rsidR="00220758" w:rsidRPr="00220758" w:rsidRDefault="00220758" w:rsidP="00220758">
      <w:pPr>
        <w:tabs>
          <w:tab w:val="left" w:pos="284"/>
        </w:tabs>
        <w:spacing w:after="0" w:line="240" w:lineRule="auto"/>
        <w:ind w:firstLine="284"/>
        <w:jc w:val="both"/>
        <w:rPr>
          <w:rFonts w:ascii="Times New Roman" w:eastAsia="Calibri" w:hAnsi="Times New Roman" w:cs="Times New Roman"/>
          <w:b/>
          <w:sz w:val="12"/>
          <w:szCs w:val="12"/>
        </w:rPr>
      </w:pPr>
      <w:r w:rsidRPr="00220758">
        <w:rPr>
          <w:rFonts w:ascii="Times New Roman" w:eastAsia="Calibri" w:hAnsi="Times New Roman" w:cs="Times New Roman"/>
          <w:b/>
          <w:sz w:val="12"/>
          <w:szCs w:val="12"/>
        </w:rPr>
        <w:t>ПОСТАНОВЛЯЕТ:</w:t>
      </w:r>
    </w:p>
    <w:p w:rsidR="00220758" w:rsidRPr="00220758" w:rsidRDefault="00220758" w:rsidP="0022075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220758">
        <w:rPr>
          <w:rFonts w:ascii="Times New Roman" w:eastAsia="Calibri" w:hAnsi="Times New Roman" w:cs="Times New Roman"/>
          <w:sz w:val="12"/>
          <w:szCs w:val="12"/>
        </w:rPr>
        <w:t>Утвердить муниципальную программу «Противодействие коррупции в сельском поселения Калиновка муниципальном районе Сергиевский на 2019 – 2021 годы» согласно  Приложению № 1 к постановлению.</w:t>
      </w:r>
    </w:p>
    <w:p w:rsidR="00220758" w:rsidRPr="00220758" w:rsidRDefault="00220758" w:rsidP="0022075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220758">
        <w:rPr>
          <w:rFonts w:ascii="Times New Roman" w:eastAsia="Calibri" w:hAnsi="Times New Roman" w:cs="Times New Roman"/>
          <w:sz w:val="12"/>
          <w:szCs w:val="12"/>
        </w:rPr>
        <w:t>Опубликовать настоящее постановление в газете «Сергиевский вестник».</w:t>
      </w:r>
    </w:p>
    <w:p w:rsidR="00220758" w:rsidRPr="00220758" w:rsidRDefault="00220758" w:rsidP="0022075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220758">
        <w:rPr>
          <w:rFonts w:ascii="Times New Roman" w:eastAsia="Calibri" w:hAnsi="Times New Roman" w:cs="Times New Roman"/>
          <w:sz w:val="12"/>
          <w:szCs w:val="12"/>
        </w:rPr>
        <w:t>Настоящее постановление вступает в силу с 01.01.2019 года.</w:t>
      </w:r>
    </w:p>
    <w:p w:rsidR="00220758" w:rsidRPr="00220758" w:rsidRDefault="00220758" w:rsidP="0022075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proofErr w:type="gramStart"/>
      <w:r w:rsidRPr="00220758">
        <w:rPr>
          <w:rFonts w:ascii="Times New Roman" w:eastAsia="Calibri" w:hAnsi="Times New Roman" w:cs="Times New Roman"/>
          <w:sz w:val="12"/>
          <w:szCs w:val="12"/>
        </w:rPr>
        <w:t>Контроль за</w:t>
      </w:r>
      <w:proofErr w:type="gramEnd"/>
      <w:r w:rsidRPr="00220758">
        <w:rPr>
          <w:rFonts w:ascii="Times New Roman" w:eastAsia="Calibri" w:hAnsi="Times New Roman" w:cs="Times New Roman"/>
          <w:sz w:val="12"/>
          <w:szCs w:val="12"/>
        </w:rPr>
        <w:t xml:space="preserve"> выполнением настоящего п</w:t>
      </w:r>
      <w:r>
        <w:rPr>
          <w:rFonts w:ascii="Times New Roman" w:eastAsia="Calibri" w:hAnsi="Times New Roman" w:cs="Times New Roman"/>
          <w:sz w:val="12"/>
          <w:szCs w:val="12"/>
        </w:rPr>
        <w:t>остановления оставляю за собой.</w:t>
      </w:r>
    </w:p>
    <w:p w:rsidR="00220758" w:rsidRPr="00220758" w:rsidRDefault="00220758" w:rsidP="00220758">
      <w:pPr>
        <w:tabs>
          <w:tab w:val="left" w:pos="284"/>
        </w:tabs>
        <w:spacing w:after="0" w:line="240" w:lineRule="auto"/>
        <w:jc w:val="right"/>
        <w:rPr>
          <w:rFonts w:ascii="Times New Roman" w:eastAsia="Calibri" w:hAnsi="Times New Roman" w:cs="Times New Roman"/>
          <w:sz w:val="12"/>
          <w:szCs w:val="12"/>
        </w:rPr>
      </w:pPr>
      <w:proofErr w:type="spellStart"/>
      <w:r w:rsidRPr="00220758">
        <w:rPr>
          <w:rFonts w:ascii="Times New Roman" w:eastAsia="Calibri" w:hAnsi="Times New Roman" w:cs="Times New Roman"/>
          <w:sz w:val="12"/>
          <w:szCs w:val="12"/>
        </w:rPr>
        <w:t>И.о</w:t>
      </w:r>
      <w:proofErr w:type="spellEnd"/>
      <w:r w:rsidRPr="00220758">
        <w:rPr>
          <w:rFonts w:ascii="Times New Roman" w:eastAsia="Calibri" w:hAnsi="Times New Roman" w:cs="Times New Roman"/>
          <w:sz w:val="12"/>
          <w:szCs w:val="12"/>
        </w:rPr>
        <w:t>. Главы сельского поселения Калиновка</w:t>
      </w:r>
    </w:p>
    <w:p w:rsidR="00220758" w:rsidRDefault="00220758" w:rsidP="00220758">
      <w:pPr>
        <w:tabs>
          <w:tab w:val="left" w:pos="284"/>
        </w:tabs>
        <w:spacing w:after="0" w:line="240" w:lineRule="auto"/>
        <w:jc w:val="right"/>
        <w:rPr>
          <w:rFonts w:ascii="Times New Roman" w:eastAsia="Calibri" w:hAnsi="Times New Roman" w:cs="Times New Roman"/>
          <w:sz w:val="12"/>
          <w:szCs w:val="12"/>
        </w:rPr>
      </w:pPr>
      <w:r w:rsidRPr="00220758">
        <w:rPr>
          <w:rFonts w:ascii="Times New Roman" w:eastAsia="Calibri" w:hAnsi="Times New Roman" w:cs="Times New Roman"/>
          <w:sz w:val="12"/>
          <w:szCs w:val="12"/>
        </w:rPr>
        <w:t>муниципального района Сергиевский</w:t>
      </w:r>
    </w:p>
    <w:p w:rsidR="00414925" w:rsidRDefault="00220758" w:rsidP="00220758">
      <w:pPr>
        <w:tabs>
          <w:tab w:val="left" w:pos="284"/>
        </w:tabs>
        <w:spacing w:after="0" w:line="240" w:lineRule="auto"/>
        <w:jc w:val="right"/>
        <w:rPr>
          <w:rFonts w:ascii="Times New Roman" w:eastAsia="Calibri" w:hAnsi="Times New Roman" w:cs="Times New Roman"/>
          <w:sz w:val="12"/>
          <w:szCs w:val="12"/>
        </w:rPr>
      </w:pPr>
      <w:r w:rsidRPr="00220758">
        <w:rPr>
          <w:rFonts w:ascii="Times New Roman" w:eastAsia="Calibri" w:hAnsi="Times New Roman" w:cs="Times New Roman"/>
          <w:sz w:val="12"/>
          <w:szCs w:val="12"/>
        </w:rPr>
        <w:t>Н.А.</w:t>
      </w:r>
      <w:r>
        <w:rPr>
          <w:rFonts w:ascii="Times New Roman" w:eastAsia="Calibri" w:hAnsi="Times New Roman" w:cs="Times New Roman"/>
          <w:sz w:val="12"/>
          <w:szCs w:val="12"/>
        </w:rPr>
        <w:t xml:space="preserve"> </w:t>
      </w:r>
      <w:proofErr w:type="spellStart"/>
      <w:r w:rsidRPr="00220758">
        <w:rPr>
          <w:rFonts w:ascii="Times New Roman" w:eastAsia="Calibri" w:hAnsi="Times New Roman" w:cs="Times New Roman"/>
          <w:sz w:val="12"/>
          <w:szCs w:val="12"/>
        </w:rPr>
        <w:t>Плюснина</w:t>
      </w:r>
      <w:proofErr w:type="spellEnd"/>
    </w:p>
    <w:p w:rsidR="00220758" w:rsidRDefault="00220758" w:rsidP="00220758">
      <w:pPr>
        <w:tabs>
          <w:tab w:val="left" w:pos="284"/>
        </w:tabs>
        <w:spacing w:after="0" w:line="240" w:lineRule="auto"/>
        <w:jc w:val="right"/>
        <w:rPr>
          <w:rFonts w:ascii="Times New Roman" w:eastAsia="Calibri" w:hAnsi="Times New Roman" w:cs="Times New Roman"/>
          <w:sz w:val="12"/>
          <w:szCs w:val="12"/>
        </w:rPr>
      </w:pPr>
    </w:p>
    <w:p w:rsidR="00220758" w:rsidRPr="00220758" w:rsidRDefault="00220758" w:rsidP="00220758">
      <w:pPr>
        <w:tabs>
          <w:tab w:val="left" w:pos="284"/>
        </w:tabs>
        <w:spacing w:after="0" w:line="240" w:lineRule="auto"/>
        <w:jc w:val="right"/>
        <w:rPr>
          <w:rFonts w:ascii="Times New Roman" w:eastAsia="Calibri" w:hAnsi="Times New Roman" w:cs="Times New Roman"/>
          <w:i/>
          <w:sz w:val="12"/>
          <w:szCs w:val="12"/>
        </w:rPr>
      </w:pPr>
      <w:r w:rsidRPr="00220758">
        <w:rPr>
          <w:rFonts w:ascii="Times New Roman" w:eastAsia="Calibri" w:hAnsi="Times New Roman" w:cs="Times New Roman"/>
          <w:i/>
          <w:sz w:val="12"/>
          <w:szCs w:val="12"/>
        </w:rPr>
        <w:t>Приложение №1</w:t>
      </w:r>
    </w:p>
    <w:p w:rsidR="00220758" w:rsidRPr="00220758" w:rsidRDefault="00220758" w:rsidP="00220758">
      <w:pPr>
        <w:tabs>
          <w:tab w:val="left" w:pos="284"/>
        </w:tabs>
        <w:spacing w:after="0" w:line="240" w:lineRule="auto"/>
        <w:jc w:val="right"/>
        <w:rPr>
          <w:rFonts w:ascii="Times New Roman" w:eastAsia="Calibri" w:hAnsi="Times New Roman" w:cs="Times New Roman"/>
          <w:i/>
          <w:sz w:val="12"/>
          <w:szCs w:val="12"/>
        </w:rPr>
      </w:pPr>
      <w:r w:rsidRPr="00220758">
        <w:rPr>
          <w:rFonts w:ascii="Times New Roman" w:eastAsia="Calibri" w:hAnsi="Times New Roman" w:cs="Times New Roman"/>
          <w:i/>
          <w:sz w:val="12"/>
          <w:szCs w:val="12"/>
        </w:rPr>
        <w:t>к постановлению Администрации</w:t>
      </w:r>
    </w:p>
    <w:p w:rsidR="00220758" w:rsidRPr="00220758" w:rsidRDefault="00220758" w:rsidP="00220758">
      <w:pPr>
        <w:tabs>
          <w:tab w:val="left" w:pos="284"/>
        </w:tabs>
        <w:spacing w:after="0" w:line="240" w:lineRule="auto"/>
        <w:jc w:val="right"/>
        <w:rPr>
          <w:rFonts w:ascii="Times New Roman" w:eastAsia="Calibri" w:hAnsi="Times New Roman" w:cs="Times New Roman"/>
          <w:i/>
          <w:sz w:val="12"/>
          <w:szCs w:val="12"/>
        </w:rPr>
      </w:pPr>
      <w:r w:rsidRPr="00220758">
        <w:rPr>
          <w:rFonts w:ascii="Times New Roman" w:eastAsia="Calibri" w:hAnsi="Times New Roman" w:cs="Times New Roman"/>
          <w:i/>
          <w:sz w:val="12"/>
          <w:szCs w:val="12"/>
        </w:rPr>
        <w:t>сельского поселения  Калиновка</w:t>
      </w:r>
    </w:p>
    <w:p w:rsidR="00220758" w:rsidRPr="00220758" w:rsidRDefault="00220758" w:rsidP="00220758">
      <w:pPr>
        <w:tabs>
          <w:tab w:val="left" w:pos="284"/>
        </w:tabs>
        <w:spacing w:after="0" w:line="240" w:lineRule="auto"/>
        <w:jc w:val="right"/>
        <w:rPr>
          <w:rFonts w:ascii="Times New Roman" w:eastAsia="Calibri" w:hAnsi="Times New Roman" w:cs="Times New Roman"/>
          <w:i/>
          <w:sz w:val="12"/>
          <w:szCs w:val="12"/>
        </w:rPr>
      </w:pPr>
      <w:r w:rsidRPr="00220758">
        <w:rPr>
          <w:rFonts w:ascii="Times New Roman" w:eastAsia="Calibri" w:hAnsi="Times New Roman" w:cs="Times New Roman"/>
          <w:i/>
          <w:sz w:val="12"/>
          <w:szCs w:val="12"/>
        </w:rPr>
        <w:t>муниципального района Сергиевский</w:t>
      </w:r>
    </w:p>
    <w:p w:rsidR="00220758" w:rsidRPr="00220758" w:rsidRDefault="00220758" w:rsidP="00220758">
      <w:pPr>
        <w:tabs>
          <w:tab w:val="left" w:pos="284"/>
        </w:tabs>
        <w:spacing w:after="0" w:line="240" w:lineRule="auto"/>
        <w:jc w:val="right"/>
        <w:rPr>
          <w:rFonts w:ascii="Times New Roman" w:eastAsia="Calibri" w:hAnsi="Times New Roman" w:cs="Times New Roman"/>
          <w:sz w:val="12"/>
          <w:szCs w:val="12"/>
        </w:rPr>
      </w:pPr>
      <w:r w:rsidRPr="00220758">
        <w:rPr>
          <w:rFonts w:ascii="Times New Roman" w:eastAsia="Calibri" w:hAnsi="Times New Roman" w:cs="Times New Roman"/>
          <w:i/>
          <w:sz w:val="12"/>
          <w:szCs w:val="12"/>
        </w:rPr>
        <w:t>Самарской области</w:t>
      </w:r>
    </w:p>
    <w:p w:rsidR="00220758" w:rsidRPr="00220758" w:rsidRDefault="00220758" w:rsidP="00220758">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sz w:val="12"/>
          <w:szCs w:val="12"/>
        </w:rPr>
        <w:t>№ 41</w:t>
      </w:r>
      <w:r w:rsidRPr="00220758">
        <w:rPr>
          <w:rFonts w:ascii="Times New Roman" w:eastAsia="Calibri" w:hAnsi="Times New Roman" w:cs="Times New Roman"/>
          <w:sz w:val="12"/>
          <w:szCs w:val="12"/>
        </w:rPr>
        <w:t xml:space="preserve"> от «19» ноября 2018 г.</w:t>
      </w:r>
    </w:p>
    <w:p w:rsidR="00220758" w:rsidRPr="00220758" w:rsidRDefault="00220758" w:rsidP="00220758">
      <w:pPr>
        <w:tabs>
          <w:tab w:val="left" w:pos="284"/>
        </w:tabs>
        <w:spacing w:after="0" w:line="240" w:lineRule="auto"/>
        <w:jc w:val="center"/>
        <w:rPr>
          <w:rFonts w:ascii="Times New Roman" w:eastAsia="Calibri" w:hAnsi="Times New Roman" w:cs="Times New Roman"/>
          <w:b/>
          <w:sz w:val="12"/>
          <w:szCs w:val="12"/>
        </w:rPr>
      </w:pPr>
      <w:r w:rsidRPr="00220758">
        <w:rPr>
          <w:rFonts w:ascii="Times New Roman" w:eastAsia="Calibri" w:hAnsi="Times New Roman" w:cs="Times New Roman"/>
          <w:b/>
          <w:sz w:val="12"/>
          <w:szCs w:val="12"/>
        </w:rPr>
        <w:t>Муниципальная программа «Противодействие коррупции</w:t>
      </w:r>
    </w:p>
    <w:p w:rsidR="00220758" w:rsidRPr="00220758" w:rsidRDefault="00220758" w:rsidP="00220758">
      <w:pPr>
        <w:tabs>
          <w:tab w:val="left" w:pos="284"/>
        </w:tabs>
        <w:spacing w:after="0" w:line="240" w:lineRule="auto"/>
        <w:jc w:val="center"/>
        <w:rPr>
          <w:rFonts w:ascii="Times New Roman" w:eastAsia="Calibri" w:hAnsi="Times New Roman" w:cs="Times New Roman"/>
          <w:b/>
          <w:sz w:val="12"/>
          <w:szCs w:val="12"/>
        </w:rPr>
      </w:pPr>
      <w:r w:rsidRPr="00220758">
        <w:rPr>
          <w:rFonts w:ascii="Times New Roman" w:eastAsia="Calibri" w:hAnsi="Times New Roman" w:cs="Times New Roman"/>
          <w:b/>
          <w:sz w:val="12"/>
          <w:szCs w:val="12"/>
        </w:rPr>
        <w:t xml:space="preserve"> в сельском поселении Калиновка муниципального района Сергиевский на 2019 - 2021 годы»</w:t>
      </w:r>
    </w:p>
    <w:p w:rsidR="00220758" w:rsidRPr="00220758" w:rsidRDefault="00220758" w:rsidP="00220758">
      <w:pPr>
        <w:tabs>
          <w:tab w:val="left" w:pos="284"/>
        </w:tabs>
        <w:spacing w:after="0" w:line="240" w:lineRule="auto"/>
        <w:jc w:val="center"/>
        <w:rPr>
          <w:rFonts w:ascii="Times New Roman" w:eastAsia="Calibri" w:hAnsi="Times New Roman" w:cs="Times New Roman"/>
          <w:b/>
          <w:sz w:val="12"/>
          <w:szCs w:val="12"/>
        </w:rPr>
      </w:pPr>
      <w:r w:rsidRPr="00220758">
        <w:rPr>
          <w:rFonts w:ascii="Times New Roman" w:eastAsia="Calibri" w:hAnsi="Times New Roman" w:cs="Times New Roman"/>
          <w:b/>
          <w:sz w:val="12"/>
          <w:szCs w:val="12"/>
        </w:rPr>
        <w:t>ПАСПОРТ</w:t>
      </w:r>
    </w:p>
    <w:p w:rsidR="00220758" w:rsidRPr="00220758" w:rsidRDefault="00220758" w:rsidP="00220758">
      <w:pPr>
        <w:tabs>
          <w:tab w:val="left" w:pos="284"/>
        </w:tabs>
        <w:spacing w:after="0" w:line="240" w:lineRule="auto"/>
        <w:jc w:val="center"/>
        <w:rPr>
          <w:rFonts w:ascii="Times New Roman" w:eastAsia="Calibri" w:hAnsi="Times New Roman" w:cs="Times New Roman"/>
          <w:b/>
          <w:sz w:val="12"/>
          <w:szCs w:val="12"/>
        </w:rPr>
      </w:pPr>
      <w:r w:rsidRPr="00220758">
        <w:rPr>
          <w:rFonts w:ascii="Times New Roman" w:eastAsia="Calibri" w:hAnsi="Times New Roman" w:cs="Times New Roman"/>
          <w:b/>
          <w:sz w:val="12"/>
          <w:szCs w:val="12"/>
        </w:rPr>
        <w:t xml:space="preserve">муниципальной программы  «Противодействие коррупции </w:t>
      </w:r>
    </w:p>
    <w:p w:rsidR="00220758" w:rsidRPr="00220758" w:rsidRDefault="00220758" w:rsidP="00220758">
      <w:pPr>
        <w:tabs>
          <w:tab w:val="left" w:pos="284"/>
        </w:tabs>
        <w:spacing w:after="0" w:line="240" w:lineRule="auto"/>
        <w:jc w:val="center"/>
        <w:rPr>
          <w:rFonts w:ascii="Times New Roman" w:eastAsia="Calibri" w:hAnsi="Times New Roman" w:cs="Times New Roman"/>
          <w:b/>
          <w:sz w:val="12"/>
          <w:szCs w:val="12"/>
        </w:rPr>
      </w:pPr>
      <w:r w:rsidRPr="00220758">
        <w:rPr>
          <w:rFonts w:ascii="Times New Roman" w:eastAsia="Calibri" w:hAnsi="Times New Roman" w:cs="Times New Roman"/>
          <w:b/>
          <w:sz w:val="12"/>
          <w:szCs w:val="12"/>
        </w:rPr>
        <w:t>в сельском поселении Калиновка муниципального района Сергиевский на 2019 - 2021 годы»</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60"/>
        <w:gridCol w:w="5953"/>
      </w:tblGrid>
      <w:tr w:rsidR="00220758" w:rsidRPr="00220758" w:rsidTr="00220758">
        <w:trPr>
          <w:trHeight w:val="20"/>
        </w:trPr>
        <w:tc>
          <w:tcPr>
            <w:tcW w:w="1560" w:type="dxa"/>
          </w:tcPr>
          <w:p w:rsidR="00220758" w:rsidRPr="00220758" w:rsidRDefault="00220758" w:rsidP="00220758">
            <w:pPr>
              <w:tabs>
                <w:tab w:val="left" w:pos="284"/>
              </w:tabs>
              <w:spacing w:after="0" w:line="240" w:lineRule="auto"/>
              <w:rPr>
                <w:rFonts w:ascii="Times New Roman" w:eastAsia="Calibri" w:hAnsi="Times New Roman" w:cs="Times New Roman"/>
                <w:sz w:val="12"/>
                <w:szCs w:val="12"/>
              </w:rPr>
            </w:pPr>
            <w:r w:rsidRPr="00220758">
              <w:rPr>
                <w:rFonts w:ascii="Times New Roman" w:eastAsia="Calibri" w:hAnsi="Times New Roman" w:cs="Times New Roman"/>
                <w:sz w:val="12"/>
                <w:szCs w:val="12"/>
              </w:rPr>
              <w:t xml:space="preserve">Наименование Программы                       </w:t>
            </w:r>
          </w:p>
        </w:tc>
        <w:tc>
          <w:tcPr>
            <w:tcW w:w="5953" w:type="dxa"/>
          </w:tcPr>
          <w:p w:rsidR="00220758" w:rsidRPr="00220758" w:rsidRDefault="00220758" w:rsidP="00220758">
            <w:pPr>
              <w:tabs>
                <w:tab w:val="left" w:pos="284"/>
              </w:tabs>
              <w:spacing w:after="0" w:line="240" w:lineRule="auto"/>
              <w:rPr>
                <w:rFonts w:ascii="Times New Roman" w:eastAsia="Calibri" w:hAnsi="Times New Roman" w:cs="Times New Roman"/>
                <w:sz w:val="12"/>
                <w:szCs w:val="12"/>
              </w:rPr>
            </w:pPr>
            <w:r w:rsidRPr="00220758">
              <w:rPr>
                <w:rFonts w:ascii="Times New Roman" w:eastAsia="Calibri" w:hAnsi="Times New Roman" w:cs="Times New Roman"/>
                <w:sz w:val="12"/>
                <w:szCs w:val="12"/>
              </w:rPr>
              <w:t>Муниципальная программа</w:t>
            </w:r>
          </w:p>
          <w:p w:rsidR="00220758" w:rsidRPr="00220758" w:rsidRDefault="00220758" w:rsidP="00220758">
            <w:pPr>
              <w:tabs>
                <w:tab w:val="left" w:pos="284"/>
              </w:tabs>
              <w:spacing w:after="0" w:line="240" w:lineRule="auto"/>
              <w:rPr>
                <w:rFonts w:ascii="Times New Roman" w:eastAsia="Calibri" w:hAnsi="Times New Roman" w:cs="Times New Roman"/>
                <w:sz w:val="12"/>
                <w:szCs w:val="12"/>
              </w:rPr>
            </w:pPr>
            <w:r w:rsidRPr="00220758">
              <w:rPr>
                <w:rFonts w:ascii="Times New Roman" w:eastAsia="Calibri" w:hAnsi="Times New Roman" w:cs="Times New Roman"/>
                <w:sz w:val="12"/>
                <w:szCs w:val="12"/>
              </w:rPr>
              <w:t>«Противодействие коррупции в сельском поселении Калиновка муниципального района Сергиевский на 2019 - 2021 годы»</w:t>
            </w:r>
          </w:p>
          <w:p w:rsidR="00220758" w:rsidRPr="00220758" w:rsidRDefault="00220758" w:rsidP="00220758">
            <w:pPr>
              <w:tabs>
                <w:tab w:val="left" w:pos="284"/>
              </w:tabs>
              <w:spacing w:after="0" w:line="240" w:lineRule="auto"/>
              <w:rPr>
                <w:rFonts w:ascii="Times New Roman" w:eastAsia="Calibri" w:hAnsi="Times New Roman" w:cs="Times New Roman"/>
                <w:sz w:val="12"/>
                <w:szCs w:val="12"/>
              </w:rPr>
            </w:pPr>
            <w:r w:rsidRPr="00220758">
              <w:rPr>
                <w:rFonts w:ascii="Times New Roman" w:eastAsia="Calibri" w:hAnsi="Times New Roman" w:cs="Times New Roman"/>
                <w:sz w:val="12"/>
                <w:szCs w:val="12"/>
              </w:rPr>
              <w:t xml:space="preserve">(далее - Программа).   </w:t>
            </w:r>
          </w:p>
        </w:tc>
      </w:tr>
      <w:tr w:rsidR="00220758" w:rsidRPr="00220758" w:rsidTr="00220758">
        <w:trPr>
          <w:trHeight w:val="20"/>
        </w:trPr>
        <w:tc>
          <w:tcPr>
            <w:tcW w:w="1560" w:type="dxa"/>
          </w:tcPr>
          <w:p w:rsidR="00220758" w:rsidRPr="00220758" w:rsidRDefault="00220758" w:rsidP="00220758">
            <w:pPr>
              <w:tabs>
                <w:tab w:val="left" w:pos="284"/>
              </w:tabs>
              <w:spacing w:after="0" w:line="240" w:lineRule="auto"/>
              <w:rPr>
                <w:rFonts w:ascii="Times New Roman" w:eastAsia="Calibri" w:hAnsi="Times New Roman" w:cs="Times New Roman"/>
                <w:sz w:val="12"/>
                <w:szCs w:val="12"/>
              </w:rPr>
            </w:pPr>
            <w:r w:rsidRPr="00220758">
              <w:rPr>
                <w:rFonts w:ascii="Times New Roman" w:eastAsia="Calibri" w:hAnsi="Times New Roman" w:cs="Times New Roman"/>
                <w:sz w:val="12"/>
                <w:szCs w:val="12"/>
              </w:rPr>
              <w:t xml:space="preserve">Основания для разработки   Программы                     </w:t>
            </w:r>
          </w:p>
        </w:tc>
        <w:tc>
          <w:tcPr>
            <w:tcW w:w="5953" w:type="dxa"/>
          </w:tcPr>
          <w:p w:rsidR="00220758" w:rsidRPr="00220758" w:rsidRDefault="00220758" w:rsidP="00220758">
            <w:pPr>
              <w:tabs>
                <w:tab w:val="left" w:pos="284"/>
              </w:tabs>
              <w:spacing w:after="0" w:line="240" w:lineRule="auto"/>
              <w:rPr>
                <w:rFonts w:ascii="Times New Roman" w:eastAsia="Calibri" w:hAnsi="Times New Roman" w:cs="Times New Roman"/>
                <w:sz w:val="12"/>
                <w:szCs w:val="12"/>
              </w:rPr>
            </w:pPr>
            <w:r w:rsidRPr="00220758">
              <w:rPr>
                <w:rFonts w:ascii="Times New Roman" w:eastAsia="Calibri" w:hAnsi="Times New Roman" w:cs="Times New Roman"/>
                <w:sz w:val="12"/>
                <w:szCs w:val="12"/>
              </w:rPr>
              <w:t xml:space="preserve">- Федеральный закон от 06.10.2003 г. № 131-ФЗ «Об общих принципах организации местного самоуправления в Российской Федерации»; </w:t>
            </w:r>
          </w:p>
          <w:p w:rsidR="00220758" w:rsidRPr="00220758" w:rsidRDefault="00220758" w:rsidP="00220758">
            <w:pPr>
              <w:tabs>
                <w:tab w:val="left" w:pos="284"/>
              </w:tabs>
              <w:spacing w:after="0" w:line="240" w:lineRule="auto"/>
              <w:rPr>
                <w:rFonts w:ascii="Times New Roman" w:eastAsia="Calibri" w:hAnsi="Times New Roman" w:cs="Times New Roman"/>
                <w:sz w:val="12"/>
                <w:szCs w:val="12"/>
              </w:rPr>
            </w:pPr>
            <w:r w:rsidRPr="00220758">
              <w:rPr>
                <w:rFonts w:ascii="Times New Roman" w:eastAsia="Calibri" w:hAnsi="Times New Roman" w:cs="Times New Roman"/>
                <w:sz w:val="12"/>
                <w:szCs w:val="12"/>
              </w:rPr>
              <w:t>- Федеральный закон от 25.12.2008 г. № 273-ФЗ «О противодействии коррупции»;</w:t>
            </w:r>
          </w:p>
          <w:p w:rsidR="00220758" w:rsidRPr="00220758" w:rsidRDefault="00220758" w:rsidP="00220758">
            <w:pPr>
              <w:tabs>
                <w:tab w:val="left" w:pos="284"/>
              </w:tabs>
              <w:spacing w:after="0" w:line="240" w:lineRule="auto"/>
              <w:rPr>
                <w:rFonts w:ascii="Times New Roman" w:eastAsia="Calibri" w:hAnsi="Times New Roman" w:cs="Times New Roman"/>
                <w:sz w:val="12"/>
                <w:szCs w:val="12"/>
              </w:rPr>
            </w:pPr>
            <w:r w:rsidRPr="00220758">
              <w:rPr>
                <w:rFonts w:ascii="Times New Roman" w:eastAsia="Calibri" w:hAnsi="Times New Roman" w:cs="Times New Roman"/>
                <w:sz w:val="12"/>
                <w:szCs w:val="12"/>
              </w:rPr>
              <w:t>- Закон Самарской области от 10.03.2009 г. №23-ГД «О противодействии коррупции в Самарской области»;</w:t>
            </w:r>
          </w:p>
          <w:p w:rsidR="00220758" w:rsidRPr="00220758" w:rsidRDefault="00220758" w:rsidP="00220758">
            <w:pPr>
              <w:tabs>
                <w:tab w:val="left" w:pos="284"/>
              </w:tabs>
              <w:spacing w:after="0" w:line="240" w:lineRule="auto"/>
              <w:rPr>
                <w:rFonts w:ascii="Times New Roman" w:eastAsia="Calibri" w:hAnsi="Times New Roman" w:cs="Times New Roman"/>
                <w:sz w:val="12"/>
                <w:szCs w:val="12"/>
              </w:rPr>
            </w:pPr>
            <w:r w:rsidRPr="00220758">
              <w:rPr>
                <w:rFonts w:ascii="Times New Roman" w:eastAsia="Calibri" w:hAnsi="Times New Roman" w:cs="Times New Roman"/>
                <w:sz w:val="12"/>
                <w:szCs w:val="12"/>
              </w:rPr>
              <w:t>- Указ Президента Российской Федерации от 01.04.2016 года № 147 «О Национальном плане противодействия коррупции на 2018 – 2020 годы».</w:t>
            </w:r>
          </w:p>
        </w:tc>
      </w:tr>
      <w:tr w:rsidR="00220758" w:rsidRPr="00220758" w:rsidTr="00220758">
        <w:trPr>
          <w:trHeight w:val="20"/>
        </w:trPr>
        <w:tc>
          <w:tcPr>
            <w:tcW w:w="1560" w:type="dxa"/>
          </w:tcPr>
          <w:p w:rsidR="00220758" w:rsidRPr="00220758" w:rsidRDefault="00220758" w:rsidP="00220758">
            <w:pPr>
              <w:tabs>
                <w:tab w:val="left" w:pos="284"/>
              </w:tabs>
              <w:spacing w:after="0" w:line="240" w:lineRule="auto"/>
              <w:rPr>
                <w:rFonts w:ascii="Times New Roman" w:eastAsia="Calibri" w:hAnsi="Times New Roman" w:cs="Times New Roman"/>
                <w:sz w:val="12"/>
                <w:szCs w:val="12"/>
              </w:rPr>
            </w:pPr>
            <w:r w:rsidRPr="00220758">
              <w:rPr>
                <w:rFonts w:ascii="Times New Roman" w:eastAsia="Calibri" w:hAnsi="Times New Roman" w:cs="Times New Roman"/>
                <w:sz w:val="12"/>
                <w:szCs w:val="12"/>
              </w:rPr>
              <w:t>Разработчик и исполнитель Программы</w:t>
            </w:r>
          </w:p>
        </w:tc>
        <w:tc>
          <w:tcPr>
            <w:tcW w:w="5953" w:type="dxa"/>
          </w:tcPr>
          <w:p w:rsidR="00220758" w:rsidRPr="00220758" w:rsidRDefault="00220758" w:rsidP="00220758">
            <w:pPr>
              <w:tabs>
                <w:tab w:val="left" w:pos="284"/>
              </w:tabs>
              <w:spacing w:after="0" w:line="240" w:lineRule="auto"/>
              <w:rPr>
                <w:rFonts w:ascii="Times New Roman" w:eastAsia="Calibri" w:hAnsi="Times New Roman" w:cs="Times New Roman"/>
                <w:sz w:val="12"/>
                <w:szCs w:val="12"/>
              </w:rPr>
            </w:pPr>
            <w:r w:rsidRPr="00220758">
              <w:rPr>
                <w:rFonts w:ascii="Times New Roman" w:eastAsia="Calibri" w:hAnsi="Times New Roman" w:cs="Times New Roman"/>
                <w:sz w:val="12"/>
                <w:szCs w:val="12"/>
              </w:rPr>
              <w:t>Администрация сельского поселения Калиновка муниципального района Сергиевский.</w:t>
            </w:r>
          </w:p>
        </w:tc>
      </w:tr>
      <w:tr w:rsidR="00220758" w:rsidRPr="00220758" w:rsidTr="00220758">
        <w:trPr>
          <w:trHeight w:val="20"/>
        </w:trPr>
        <w:tc>
          <w:tcPr>
            <w:tcW w:w="1560" w:type="dxa"/>
          </w:tcPr>
          <w:p w:rsidR="00220758" w:rsidRPr="00220758" w:rsidRDefault="00220758" w:rsidP="00220758">
            <w:pPr>
              <w:tabs>
                <w:tab w:val="left" w:pos="284"/>
              </w:tabs>
              <w:spacing w:after="0" w:line="240" w:lineRule="auto"/>
              <w:rPr>
                <w:rFonts w:ascii="Times New Roman" w:eastAsia="Calibri" w:hAnsi="Times New Roman" w:cs="Times New Roman"/>
                <w:sz w:val="12"/>
                <w:szCs w:val="12"/>
              </w:rPr>
            </w:pPr>
            <w:r w:rsidRPr="00220758">
              <w:rPr>
                <w:rFonts w:ascii="Times New Roman" w:eastAsia="Calibri" w:hAnsi="Times New Roman" w:cs="Times New Roman"/>
                <w:sz w:val="12"/>
                <w:szCs w:val="12"/>
              </w:rPr>
              <w:t>Цели и задачи  Программы</w:t>
            </w:r>
          </w:p>
        </w:tc>
        <w:tc>
          <w:tcPr>
            <w:tcW w:w="5953" w:type="dxa"/>
          </w:tcPr>
          <w:p w:rsidR="00220758" w:rsidRPr="00220758" w:rsidRDefault="00220758" w:rsidP="00220758">
            <w:pPr>
              <w:tabs>
                <w:tab w:val="left" w:pos="284"/>
              </w:tabs>
              <w:spacing w:after="0" w:line="240" w:lineRule="auto"/>
              <w:rPr>
                <w:rFonts w:ascii="Times New Roman" w:eastAsia="Calibri" w:hAnsi="Times New Roman" w:cs="Times New Roman"/>
                <w:sz w:val="12"/>
                <w:szCs w:val="12"/>
              </w:rPr>
            </w:pPr>
            <w:r w:rsidRPr="00220758">
              <w:rPr>
                <w:rFonts w:ascii="Times New Roman" w:eastAsia="Calibri" w:hAnsi="Times New Roman" w:cs="Times New Roman"/>
                <w:sz w:val="12"/>
                <w:szCs w:val="12"/>
              </w:rPr>
              <w:t>Основные цели Программы:</w:t>
            </w:r>
          </w:p>
          <w:p w:rsidR="00220758" w:rsidRPr="00220758" w:rsidRDefault="00220758" w:rsidP="00220758">
            <w:pPr>
              <w:tabs>
                <w:tab w:val="left" w:pos="284"/>
              </w:tabs>
              <w:spacing w:after="0" w:line="240" w:lineRule="auto"/>
              <w:rPr>
                <w:rFonts w:ascii="Times New Roman" w:eastAsia="Calibri" w:hAnsi="Times New Roman" w:cs="Times New Roman"/>
                <w:sz w:val="12"/>
                <w:szCs w:val="12"/>
              </w:rPr>
            </w:pPr>
            <w:r w:rsidRPr="00220758">
              <w:rPr>
                <w:rFonts w:ascii="Times New Roman" w:eastAsia="Calibri" w:hAnsi="Times New Roman" w:cs="Times New Roman"/>
                <w:sz w:val="12"/>
                <w:szCs w:val="12"/>
              </w:rPr>
              <w:t xml:space="preserve"> - защита законных интересов граждан, общества и государства от угроз, связанных с коррупцией;</w:t>
            </w:r>
          </w:p>
          <w:p w:rsidR="00220758" w:rsidRPr="00220758" w:rsidRDefault="00220758" w:rsidP="00220758">
            <w:pPr>
              <w:tabs>
                <w:tab w:val="left" w:pos="284"/>
              </w:tabs>
              <w:spacing w:after="0" w:line="240" w:lineRule="auto"/>
              <w:rPr>
                <w:rFonts w:ascii="Times New Roman" w:eastAsia="Calibri" w:hAnsi="Times New Roman" w:cs="Times New Roman"/>
                <w:sz w:val="12"/>
                <w:szCs w:val="12"/>
              </w:rPr>
            </w:pPr>
            <w:r w:rsidRPr="00220758">
              <w:rPr>
                <w:rFonts w:ascii="Times New Roman" w:eastAsia="Calibri" w:hAnsi="Times New Roman" w:cs="Times New Roman"/>
                <w:sz w:val="12"/>
                <w:szCs w:val="12"/>
              </w:rPr>
              <w:t xml:space="preserve"> - повышение эффективности деятельности органов местного самоуправления за счет снижения коррупционных рисков.</w:t>
            </w:r>
          </w:p>
          <w:p w:rsidR="00220758" w:rsidRPr="00220758" w:rsidRDefault="00220758" w:rsidP="00220758">
            <w:pPr>
              <w:tabs>
                <w:tab w:val="left" w:pos="284"/>
              </w:tabs>
              <w:spacing w:after="0" w:line="240" w:lineRule="auto"/>
              <w:rPr>
                <w:rFonts w:ascii="Times New Roman" w:eastAsia="Calibri" w:hAnsi="Times New Roman" w:cs="Times New Roman"/>
                <w:sz w:val="12"/>
                <w:szCs w:val="12"/>
              </w:rPr>
            </w:pPr>
            <w:r w:rsidRPr="00220758">
              <w:rPr>
                <w:rFonts w:ascii="Times New Roman" w:eastAsia="Calibri" w:hAnsi="Times New Roman" w:cs="Times New Roman"/>
                <w:sz w:val="12"/>
                <w:szCs w:val="12"/>
              </w:rPr>
              <w:t>Задачи Программы:</w:t>
            </w:r>
          </w:p>
          <w:p w:rsidR="00220758" w:rsidRPr="00220758" w:rsidRDefault="00220758" w:rsidP="00220758">
            <w:pPr>
              <w:tabs>
                <w:tab w:val="left" w:pos="284"/>
              </w:tabs>
              <w:spacing w:after="0" w:line="240" w:lineRule="auto"/>
              <w:rPr>
                <w:rFonts w:ascii="Times New Roman" w:eastAsia="Calibri" w:hAnsi="Times New Roman" w:cs="Times New Roman"/>
                <w:sz w:val="12"/>
                <w:szCs w:val="12"/>
              </w:rPr>
            </w:pPr>
            <w:r w:rsidRPr="00220758">
              <w:rPr>
                <w:rFonts w:ascii="Times New Roman" w:eastAsia="Calibri" w:hAnsi="Times New Roman" w:cs="Times New Roman"/>
                <w:sz w:val="12"/>
                <w:szCs w:val="12"/>
              </w:rPr>
              <w:t xml:space="preserve">- повышение </w:t>
            </w:r>
            <w:proofErr w:type="gramStart"/>
            <w:r w:rsidRPr="00220758">
              <w:rPr>
                <w:rFonts w:ascii="Times New Roman" w:eastAsia="Calibri" w:hAnsi="Times New Roman" w:cs="Times New Roman"/>
                <w:sz w:val="12"/>
                <w:szCs w:val="12"/>
              </w:rPr>
              <w:t>уровня открытости деятельности органов местного самоуправления</w:t>
            </w:r>
            <w:proofErr w:type="gramEnd"/>
            <w:r w:rsidRPr="00220758">
              <w:rPr>
                <w:rFonts w:ascii="Times New Roman" w:eastAsia="Calibri" w:hAnsi="Times New Roman" w:cs="Times New Roman"/>
                <w:sz w:val="12"/>
                <w:szCs w:val="12"/>
              </w:rPr>
              <w:t>;</w:t>
            </w:r>
          </w:p>
          <w:p w:rsidR="00220758" w:rsidRPr="00220758" w:rsidRDefault="00220758" w:rsidP="00220758">
            <w:pPr>
              <w:tabs>
                <w:tab w:val="left" w:pos="284"/>
              </w:tabs>
              <w:spacing w:after="0" w:line="240" w:lineRule="auto"/>
              <w:rPr>
                <w:rFonts w:ascii="Times New Roman" w:eastAsia="Calibri" w:hAnsi="Times New Roman" w:cs="Times New Roman"/>
                <w:sz w:val="12"/>
                <w:szCs w:val="12"/>
              </w:rPr>
            </w:pPr>
            <w:r w:rsidRPr="00220758">
              <w:rPr>
                <w:rFonts w:ascii="Times New Roman" w:eastAsia="Calibri" w:hAnsi="Times New Roman" w:cs="Times New Roman"/>
                <w:sz w:val="12"/>
                <w:szCs w:val="12"/>
              </w:rPr>
              <w:t>- регламентация исполнения органами местного самоуправления отдельных полномочий;</w:t>
            </w:r>
          </w:p>
          <w:p w:rsidR="00220758" w:rsidRPr="00220758" w:rsidRDefault="00220758" w:rsidP="00220758">
            <w:pPr>
              <w:tabs>
                <w:tab w:val="left" w:pos="284"/>
              </w:tabs>
              <w:spacing w:after="0" w:line="240" w:lineRule="auto"/>
              <w:rPr>
                <w:rFonts w:ascii="Times New Roman" w:eastAsia="Calibri" w:hAnsi="Times New Roman" w:cs="Times New Roman"/>
                <w:sz w:val="12"/>
                <w:szCs w:val="12"/>
              </w:rPr>
            </w:pPr>
            <w:r w:rsidRPr="00220758">
              <w:rPr>
                <w:rFonts w:ascii="Times New Roman" w:eastAsia="Calibri" w:hAnsi="Times New Roman" w:cs="Times New Roman"/>
                <w:sz w:val="12"/>
                <w:szCs w:val="12"/>
              </w:rPr>
              <w:t>- совершенствование механизма кадрового обеспечения органов местного самоуправления;</w:t>
            </w:r>
          </w:p>
          <w:p w:rsidR="00220758" w:rsidRPr="00220758" w:rsidRDefault="00220758" w:rsidP="00220758">
            <w:pPr>
              <w:tabs>
                <w:tab w:val="left" w:pos="284"/>
              </w:tabs>
              <w:spacing w:after="0" w:line="240" w:lineRule="auto"/>
              <w:rPr>
                <w:rFonts w:ascii="Times New Roman" w:eastAsia="Calibri" w:hAnsi="Times New Roman" w:cs="Times New Roman"/>
                <w:sz w:val="12"/>
                <w:szCs w:val="12"/>
              </w:rPr>
            </w:pPr>
            <w:r w:rsidRPr="00220758">
              <w:rPr>
                <w:rFonts w:ascii="Times New Roman" w:eastAsia="Calibri" w:hAnsi="Times New Roman" w:cs="Times New Roman"/>
                <w:sz w:val="12"/>
                <w:szCs w:val="12"/>
              </w:rPr>
              <w:t>- повышение уровня материального стимулирования профессионального и добросовестного исполнения должностных обязанностей сотрудниками органов местного самоуправления;</w:t>
            </w:r>
          </w:p>
          <w:p w:rsidR="00220758" w:rsidRPr="00220758" w:rsidRDefault="00220758" w:rsidP="00220758">
            <w:pPr>
              <w:tabs>
                <w:tab w:val="left" w:pos="284"/>
              </w:tabs>
              <w:spacing w:after="0" w:line="240" w:lineRule="auto"/>
              <w:rPr>
                <w:rFonts w:ascii="Times New Roman" w:eastAsia="Calibri" w:hAnsi="Times New Roman" w:cs="Times New Roman"/>
                <w:sz w:val="12"/>
                <w:szCs w:val="12"/>
              </w:rPr>
            </w:pPr>
            <w:r w:rsidRPr="00220758">
              <w:rPr>
                <w:rFonts w:ascii="Times New Roman" w:eastAsia="Calibri" w:hAnsi="Times New Roman" w:cs="Times New Roman"/>
                <w:sz w:val="12"/>
                <w:szCs w:val="12"/>
              </w:rPr>
              <w:t>- осуществление комплекса мер, направленных на улучшение управления органами местного самоуправления в социально – экономической сфере.</w:t>
            </w:r>
          </w:p>
        </w:tc>
      </w:tr>
      <w:tr w:rsidR="00220758" w:rsidRPr="00220758" w:rsidTr="00220758">
        <w:trPr>
          <w:trHeight w:val="20"/>
        </w:trPr>
        <w:tc>
          <w:tcPr>
            <w:tcW w:w="1560" w:type="dxa"/>
            <w:tcBorders>
              <w:bottom w:val="single" w:sz="4" w:space="0" w:color="auto"/>
            </w:tcBorders>
          </w:tcPr>
          <w:p w:rsidR="00220758" w:rsidRPr="00220758" w:rsidRDefault="00220758" w:rsidP="00220758">
            <w:pPr>
              <w:tabs>
                <w:tab w:val="left" w:pos="284"/>
              </w:tabs>
              <w:spacing w:after="0" w:line="240" w:lineRule="auto"/>
              <w:rPr>
                <w:rFonts w:ascii="Times New Roman" w:eastAsia="Calibri" w:hAnsi="Times New Roman" w:cs="Times New Roman"/>
                <w:sz w:val="12"/>
                <w:szCs w:val="12"/>
              </w:rPr>
            </w:pPr>
            <w:r w:rsidRPr="00220758">
              <w:rPr>
                <w:rFonts w:ascii="Times New Roman" w:eastAsia="Calibri" w:hAnsi="Times New Roman" w:cs="Times New Roman"/>
                <w:sz w:val="12"/>
                <w:szCs w:val="12"/>
              </w:rPr>
              <w:t>Сроки и этапы реализации Программы</w:t>
            </w:r>
          </w:p>
        </w:tc>
        <w:tc>
          <w:tcPr>
            <w:tcW w:w="5953" w:type="dxa"/>
            <w:tcBorders>
              <w:bottom w:val="single" w:sz="4" w:space="0" w:color="auto"/>
            </w:tcBorders>
          </w:tcPr>
          <w:p w:rsidR="00220758" w:rsidRPr="00220758" w:rsidRDefault="00220758" w:rsidP="00220758">
            <w:pPr>
              <w:tabs>
                <w:tab w:val="left" w:pos="284"/>
              </w:tabs>
              <w:spacing w:after="0" w:line="240" w:lineRule="auto"/>
              <w:rPr>
                <w:rFonts w:ascii="Times New Roman" w:eastAsia="Calibri" w:hAnsi="Times New Roman" w:cs="Times New Roman"/>
                <w:sz w:val="12"/>
                <w:szCs w:val="12"/>
              </w:rPr>
            </w:pPr>
            <w:r w:rsidRPr="00220758">
              <w:rPr>
                <w:rFonts w:ascii="Times New Roman" w:eastAsia="Calibri" w:hAnsi="Times New Roman" w:cs="Times New Roman"/>
                <w:sz w:val="12"/>
                <w:szCs w:val="12"/>
              </w:rPr>
              <w:t>2019 - 2021 годы.</w:t>
            </w:r>
          </w:p>
          <w:p w:rsidR="00220758" w:rsidRPr="00220758" w:rsidRDefault="00220758" w:rsidP="00220758">
            <w:pPr>
              <w:tabs>
                <w:tab w:val="left" w:pos="284"/>
              </w:tabs>
              <w:spacing w:after="0" w:line="240" w:lineRule="auto"/>
              <w:rPr>
                <w:rFonts w:ascii="Times New Roman" w:eastAsia="Calibri" w:hAnsi="Times New Roman" w:cs="Times New Roman"/>
                <w:sz w:val="12"/>
                <w:szCs w:val="12"/>
              </w:rPr>
            </w:pPr>
            <w:r w:rsidRPr="00220758">
              <w:rPr>
                <w:rFonts w:ascii="Times New Roman" w:eastAsia="Calibri" w:hAnsi="Times New Roman" w:cs="Times New Roman"/>
                <w:sz w:val="12"/>
                <w:szCs w:val="12"/>
              </w:rPr>
              <w:t>Программа реализуется в четыре  этапа:</w:t>
            </w:r>
          </w:p>
          <w:p w:rsidR="00220758" w:rsidRPr="00220758" w:rsidRDefault="00220758" w:rsidP="00220758">
            <w:pPr>
              <w:tabs>
                <w:tab w:val="left" w:pos="284"/>
              </w:tabs>
              <w:spacing w:after="0" w:line="240" w:lineRule="auto"/>
              <w:rPr>
                <w:rFonts w:ascii="Times New Roman" w:eastAsia="Calibri" w:hAnsi="Times New Roman" w:cs="Times New Roman"/>
                <w:sz w:val="12"/>
                <w:szCs w:val="12"/>
              </w:rPr>
            </w:pPr>
            <w:r w:rsidRPr="00220758">
              <w:rPr>
                <w:rFonts w:ascii="Times New Roman" w:eastAsia="Calibri" w:hAnsi="Times New Roman" w:cs="Times New Roman"/>
                <w:sz w:val="12"/>
                <w:szCs w:val="12"/>
              </w:rPr>
              <w:t>первый этап – 2019 год;</w:t>
            </w:r>
          </w:p>
          <w:p w:rsidR="00220758" w:rsidRPr="00220758" w:rsidRDefault="00220758" w:rsidP="00220758">
            <w:pPr>
              <w:tabs>
                <w:tab w:val="left" w:pos="284"/>
              </w:tabs>
              <w:spacing w:after="0" w:line="240" w:lineRule="auto"/>
              <w:rPr>
                <w:rFonts w:ascii="Times New Roman" w:eastAsia="Calibri" w:hAnsi="Times New Roman" w:cs="Times New Roman"/>
                <w:sz w:val="12"/>
                <w:szCs w:val="12"/>
              </w:rPr>
            </w:pPr>
            <w:r w:rsidRPr="00220758">
              <w:rPr>
                <w:rFonts w:ascii="Times New Roman" w:eastAsia="Calibri" w:hAnsi="Times New Roman" w:cs="Times New Roman"/>
                <w:sz w:val="12"/>
                <w:szCs w:val="12"/>
              </w:rPr>
              <w:t>второй этап – 2020 год;</w:t>
            </w:r>
          </w:p>
          <w:p w:rsidR="00220758" w:rsidRPr="00220758" w:rsidRDefault="00220758" w:rsidP="00220758">
            <w:pPr>
              <w:tabs>
                <w:tab w:val="left" w:pos="284"/>
              </w:tabs>
              <w:spacing w:after="0" w:line="240" w:lineRule="auto"/>
              <w:rPr>
                <w:rFonts w:ascii="Times New Roman" w:eastAsia="Calibri" w:hAnsi="Times New Roman" w:cs="Times New Roman"/>
                <w:sz w:val="12"/>
                <w:szCs w:val="12"/>
              </w:rPr>
            </w:pPr>
            <w:r w:rsidRPr="00220758">
              <w:rPr>
                <w:rFonts w:ascii="Times New Roman" w:eastAsia="Calibri" w:hAnsi="Times New Roman" w:cs="Times New Roman"/>
                <w:sz w:val="12"/>
                <w:szCs w:val="12"/>
              </w:rPr>
              <w:t>третий этап – 2021 год.</w:t>
            </w:r>
          </w:p>
        </w:tc>
      </w:tr>
      <w:tr w:rsidR="00220758" w:rsidRPr="00220758" w:rsidTr="00220758">
        <w:trPr>
          <w:trHeight w:val="20"/>
        </w:trPr>
        <w:tc>
          <w:tcPr>
            <w:tcW w:w="1560" w:type="dxa"/>
            <w:tcBorders>
              <w:top w:val="single" w:sz="4" w:space="0" w:color="auto"/>
              <w:left w:val="single" w:sz="4" w:space="0" w:color="auto"/>
              <w:bottom w:val="single" w:sz="4" w:space="0" w:color="auto"/>
              <w:right w:val="single" w:sz="4" w:space="0" w:color="auto"/>
            </w:tcBorders>
          </w:tcPr>
          <w:p w:rsidR="00220758" w:rsidRPr="00220758" w:rsidRDefault="00220758" w:rsidP="00220758">
            <w:pPr>
              <w:tabs>
                <w:tab w:val="left" w:pos="284"/>
              </w:tabs>
              <w:spacing w:after="0" w:line="240" w:lineRule="auto"/>
              <w:rPr>
                <w:rFonts w:ascii="Times New Roman" w:eastAsia="Calibri" w:hAnsi="Times New Roman" w:cs="Times New Roman"/>
                <w:sz w:val="12"/>
                <w:szCs w:val="12"/>
              </w:rPr>
            </w:pPr>
            <w:r w:rsidRPr="00220758">
              <w:rPr>
                <w:rFonts w:ascii="Times New Roman" w:eastAsia="Calibri" w:hAnsi="Times New Roman" w:cs="Times New Roman"/>
                <w:sz w:val="12"/>
                <w:szCs w:val="12"/>
              </w:rPr>
              <w:lastRenderedPageBreak/>
              <w:t>Важнейшие целевые индикаторы (показатели) программы</w:t>
            </w:r>
          </w:p>
        </w:tc>
        <w:tc>
          <w:tcPr>
            <w:tcW w:w="5953" w:type="dxa"/>
            <w:tcBorders>
              <w:top w:val="single" w:sz="4" w:space="0" w:color="auto"/>
              <w:left w:val="single" w:sz="4" w:space="0" w:color="auto"/>
              <w:bottom w:val="single" w:sz="4" w:space="0" w:color="auto"/>
              <w:right w:val="single" w:sz="4" w:space="0" w:color="auto"/>
            </w:tcBorders>
          </w:tcPr>
          <w:p w:rsidR="00220758" w:rsidRPr="00220758" w:rsidRDefault="00220758" w:rsidP="00220758">
            <w:pPr>
              <w:tabs>
                <w:tab w:val="left" w:pos="284"/>
              </w:tabs>
              <w:spacing w:after="0" w:line="240" w:lineRule="auto"/>
              <w:rPr>
                <w:rFonts w:ascii="Times New Roman" w:eastAsia="Calibri" w:hAnsi="Times New Roman" w:cs="Times New Roman"/>
                <w:sz w:val="12"/>
                <w:szCs w:val="12"/>
              </w:rPr>
            </w:pPr>
            <w:r w:rsidRPr="00220758">
              <w:rPr>
                <w:rFonts w:ascii="Times New Roman" w:eastAsia="Calibri" w:hAnsi="Times New Roman" w:cs="Times New Roman"/>
                <w:sz w:val="12"/>
                <w:szCs w:val="12"/>
              </w:rPr>
              <w:t>- доля служебных проверок, проведенных по выявленным фактам коррупционных проявлений в органах местного самоуправления сельского поселения Калиновка муниципального района Сергиевский;</w:t>
            </w:r>
          </w:p>
          <w:p w:rsidR="00220758" w:rsidRPr="00220758" w:rsidRDefault="00220758" w:rsidP="00220758">
            <w:pPr>
              <w:tabs>
                <w:tab w:val="left" w:pos="284"/>
              </w:tabs>
              <w:spacing w:after="0" w:line="240" w:lineRule="auto"/>
              <w:rPr>
                <w:rFonts w:ascii="Times New Roman" w:eastAsia="Calibri" w:hAnsi="Times New Roman" w:cs="Times New Roman"/>
                <w:sz w:val="12"/>
                <w:szCs w:val="12"/>
              </w:rPr>
            </w:pPr>
            <w:r w:rsidRPr="00220758">
              <w:rPr>
                <w:rFonts w:ascii="Times New Roman" w:eastAsia="Calibri" w:hAnsi="Times New Roman" w:cs="Times New Roman"/>
                <w:sz w:val="12"/>
                <w:szCs w:val="12"/>
              </w:rPr>
              <w:t>- доля проведенных проверок достоверности представленных сведений о доходах муниципальных служащих администрации  сельского поселения Калиновка муниципального района Сергиевский.</w:t>
            </w:r>
          </w:p>
        </w:tc>
      </w:tr>
      <w:tr w:rsidR="00220758" w:rsidRPr="00220758" w:rsidTr="00220758">
        <w:trPr>
          <w:trHeight w:val="20"/>
        </w:trPr>
        <w:tc>
          <w:tcPr>
            <w:tcW w:w="1560" w:type="dxa"/>
            <w:tcBorders>
              <w:top w:val="single" w:sz="4" w:space="0" w:color="auto"/>
              <w:left w:val="single" w:sz="4" w:space="0" w:color="auto"/>
              <w:bottom w:val="single" w:sz="4" w:space="0" w:color="auto"/>
              <w:right w:val="single" w:sz="4" w:space="0" w:color="auto"/>
            </w:tcBorders>
          </w:tcPr>
          <w:p w:rsidR="00220758" w:rsidRPr="00220758" w:rsidRDefault="00220758" w:rsidP="00220758">
            <w:pPr>
              <w:tabs>
                <w:tab w:val="left" w:pos="284"/>
              </w:tabs>
              <w:spacing w:after="0" w:line="240" w:lineRule="auto"/>
              <w:rPr>
                <w:rFonts w:ascii="Times New Roman" w:eastAsia="Calibri" w:hAnsi="Times New Roman" w:cs="Times New Roman"/>
                <w:sz w:val="12"/>
                <w:szCs w:val="12"/>
              </w:rPr>
            </w:pPr>
            <w:r w:rsidRPr="00220758">
              <w:rPr>
                <w:rFonts w:ascii="Times New Roman" w:eastAsia="Calibri" w:hAnsi="Times New Roman" w:cs="Times New Roman"/>
                <w:sz w:val="12"/>
                <w:szCs w:val="12"/>
              </w:rPr>
              <w:t>Объем и источники</w:t>
            </w:r>
            <w:r w:rsidRPr="00220758">
              <w:rPr>
                <w:rFonts w:ascii="Times New Roman" w:eastAsia="Calibri" w:hAnsi="Times New Roman" w:cs="Times New Roman"/>
                <w:sz w:val="12"/>
                <w:szCs w:val="12"/>
                <w:u w:val="single"/>
              </w:rPr>
              <w:t xml:space="preserve"> </w:t>
            </w:r>
            <w:r w:rsidRPr="00220758">
              <w:rPr>
                <w:rFonts w:ascii="Times New Roman" w:eastAsia="Calibri" w:hAnsi="Times New Roman" w:cs="Times New Roman"/>
                <w:sz w:val="12"/>
                <w:szCs w:val="12"/>
              </w:rPr>
              <w:t>финансирования</w:t>
            </w:r>
          </w:p>
          <w:p w:rsidR="00220758" w:rsidRPr="00220758" w:rsidRDefault="00220758" w:rsidP="00220758">
            <w:pPr>
              <w:tabs>
                <w:tab w:val="left" w:pos="284"/>
              </w:tabs>
              <w:spacing w:after="0" w:line="240" w:lineRule="auto"/>
              <w:rPr>
                <w:rFonts w:ascii="Times New Roman" w:eastAsia="Calibri" w:hAnsi="Times New Roman" w:cs="Times New Roman"/>
                <w:sz w:val="12"/>
                <w:szCs w:val="12"/>
              </w:rPr>
            </w:pPr>
            <w:r w:rsidRPr="00220758">
              <w:rPr>
                <w:rFonts w:ascii="Times New Roman" w:eastAsia="Calibri" w:hAnsi="Times New Roman" w:cs="Times New Roman"/>
                <w:sz w:val="12"/>
                <w:szCs w:val="12"/>
              </w:rPr>
              <w:t xml:space="preserve">Программы </w:t>
            </w:r>
          </w:p>
        </w:tc>
        <w:tc>
          <w:tcPr>
            <w:tcW w:w="5953" w:type="dxa"/>
            <w:tcBorders>
              <w:top w:val="single" w:sz="4" w:space="0" w:color="auto"/>
              <w:left w:val="single" w:sz="4" w:space="0" w:color="auto"/>
              <w:bottom w:val="single" w:sz="4" w:space="0" w:color="auto"/>
              <w:right w:val="single" w:sz="4" w:space="0" w:color="auto"/>
            </w:tcBorders>
          </w:tcPr>
          <w:p w:rsidR="00220758" w:rsidRPr="00220758" w:rsidRDefault="00220758" w:rsidP="00220758">
            <w:pPr>
              <w:tabs>
                <w:tab w:val="left" w:pos="284"/>
              </w:tabs>
              <w:spacing w:after="0" w:line="240" w:lineRule="auto"/>
              <w:rPr>
                <w:rFonts w:ascii="Times New Roman" w:eastAsia="Calibri" w:hAnsi="Times New Roman" w:cs="Times New Roman"/>
                <w:sz w:val="12"/>
                <w:szCs w:val="12"/>
              </w:rPr>
            </w:pPr>
            <w:r w:rsidRPr="00220758">
              <w:rPr>
                <w:rFonts w:ascii="Times New Roman" w:eastAsia="Calibri" w:hAnsi="Times New Roman" w:cs="Times New Roman"/>
                <w:sz w:val="12"/>
                <w:szCs w:val="12"/>
              </w:rPr>
              <w:t>Целевые финансовые средства на реализацию Программы</w:t>
            </w:r>
          </w:p>
          <w:p w:rsidR="00220758" w:rsidRPr="00220758" w:rsidRDefault="00220758" w:rsidP="00220758">
            <w:pPr>
              <w:tabs>
                <w:tab w:val="left" w:pos="284"/>
              </w:tabs>
              <w:spacing w:after="0" w:line="240" w:lineRule="auto"/>
              <w:rPr>
                <w:rFonts w:ascii="Times New Roman" w:eastAsia="Calibri" w:hAnsi="Times New Roman" w:cs="Times New Roman"/>
                <w:sz w:val="12"/>
                <w:szCs w:val="12"/>
              </w:rPr>
            </w:pPr>
            <w:r w:rsidRPr="00220758">
              <w:rPr>
                <w:rFonts w:ascii="Times New Roman" w:eastAsia="Calibri" w:hAnsi="Times New Roman" w:cs="Times New Roman"/>
                <w:sz w:val="12"/>
                <w:szCs w:val="12"/>
              </w:rPr>
              <w:t>2019 г. –1000 руб. (прогноз)</w:t>
            </w:r>
          </w:p>
          <w:p w:rsidR="00220758" w:rsidRPr="00220758" w:rsidRDefault="00220758" w:rsidP="00220758">
            <w:pPr>
              <w:tabs>
                <w:tab w:val="left" w:pos="284"/>
              </w:tabs>
              <w:spacing w:after="0" w:line="240" w:lineRule="auto"/>
              <w:rPr>
                <w:rFonts w:ascii="Times New Roman" w:eastAsia="Calibri" w:hAnsi="Times New Roman" w:cs="Times New Roman"/>
                <w:sz w:val="12"/>
                <w:szCs w:val="12"/>
              </w:rPr>
            </w:pPr>
            <w:r w:rsidRPr="00220758">
              <w:rPr>
                <w:rFonts w:ascii="Times New Roman" w:eastAsia="Calibri" w:hAnsi="Times New Roman" w:cs="Times New Roman"/>
                <w:sz w:val="12"/>
                <w:szCs w:val="12"/>
              </w:rPr>
              <w:t>2020 г. – 1000 руб. (прогноз)</w:t>
            </w:r>
          </w:p>
          <w:p w:rsidR="00220758" w:rsidRPr="00220758" w:rsidRDefault="00220758" w:rsidP="00220758">
            <w:pPr>
              <w:tabs>
                <w:tab w:val="left" w:pos="284"/>
              </w:tabs>
              <w:spacing w:after="0" w:line="240" w:lineRule="auto"/>
              <w:rPr>
                <w:rFonts w:ascii="Times New Roman" w:eastAsia="Calibri" w:hAnsi="Times New Roman" w:cs="Times New Roman"/>
                <w:sz w:val="12"/>
                <w:szCs w:val="12"/>
              </w:rPr>
            </w:pPr>
            <w:r w:rsidRPr="00220758">
              <w:rPr>
                <w:rFonts w:ascii="Times New Roman" w:eastAsia="Calibri" w:hAnsi="Times New Roman" w:cs="Times New Roman"/>
                <w:sz w:val="12"/>
                <w:szCs w:val="12"/>
              </w:rPr>
              <w:t>2021 г. – 1000 руб. (прогноз)</w:t>
            </w:r>
          </w:p>
        </w:tc>
      </w:tr>
      <w:tr w:rsidR="00220758" w:rsidRPr="00220758" w:rsidTr="00220758">
        <w:trPr>
          <w:trHeight w:val="20"/>
        </w:trPr>
        <w:tc>
          <w:tcPr>
            <w:tcW w:w="1560" w:type="dxa"/>
            <w:tcBorders>
              <w:top w:val="single" w:sz="4" w:space="0" w:color="auto"/>
              <w:bottom w:val="single" w:sz="4" w:space="0" w:color="auto"/>
            </w:tcBorders>
          </w:tcPr>
          <w:p w:rsidR="00220758" w:rsidRPr="00220758" w:rsidRDefault="00220758" w:rsidP="00220758">
            <w:pPr>
              <w:tabs>
                <w:tab w:val="left" w:pos="284"/>
              </w:tabs>
              <w:spacing w:after="0" w:line="240" w:lineRule="auto"/>
              <w:rPr>
                <w:rFonts w:ascii="Times New Roman" w:eastAsia="Calibri" w:hAnsi="Times New Roman" w:cs="Times New Roman"/>
                <w:sz w:val="12"/>
                <w:szCs w:val="12"/>
              </w:rPr>
            </w:pPr>
            <w:r w:rsidRPr="00220758">
              <w:rPr>
                <w:rFonts w:ascii="Times New Roman" w:eastAsia="Calibri" w:hAnsi="Times New Roman" w:cs="Times New Roman"/>
                <w:sz w:val="12"/>
                <w:szCs w:val="12"/>
              </w:rPr>
              <w:t xml:space="preserve">Система организации </w:t>
            </w:r>
            <w:proofErr w:type="gramStart"/>
            <w:r w:rsidRPr="00220758">
              <w:rPr>
                <w:rFonts w:ascii="Times New Roman" w:eastAsia="Calibri" w:hAnsi="Times New Roman" w:cs="Times New Roman"/>
                <w:sz w:val="12"/>
                <w:szCs w:val="12"/>
              </w:rPr>
              <w:t>контроля за</w:t>
            </w:r>
            <w:proofErr w:type="gramEnd"/>
            <w:r w:rsidRPr="00220758">
              <w:rPr>
                <w:rFonts w:ascii="Times New Roman" w:eastAsia="Calibri" w:hAnsi="Times New Roman" w:cs="Times New Roman"/>
                <w:sz w:val="12"/>
                <w:szCs w:val="12"/>
              </w:rPr>
              <w:t xml:space="preserve"> ходом реализации программы</w:t>
            </w:r>
          </w:p>
        </w:tc>
        <w:tc>
          <w:tcPr>
            <w:tcW w:w="5953" w:type="dxa"/>
            <w:tcBorders>
              <w:top w:val="single" w:sz="4" w:space="0" w:color="auto"/>
              <w:bottom w:val="single" w:sz="4" w:space="0" w:color="auto"/>
            </w:tcBorders>
          </w:tcPr>
          <w:p w:rsidR="00220758" w:rsidRPr="00220758" w:rsidRDefault="00220758" w:rsidP="00220758">
            <w:pPr>
              <w:tabs>
                <w:tab w:val="left" w:pos="284"/>
              </w:tabs>
              <w:spacing w:after="0" w:line="240" w:lineRule="auto"/>
              <w:rPr>
                <w:rFonts w:ascii="Times New Roman" w:eastAsia="Calibri" w:hAnsi="Times New Roman" w:cs="Times New Roman"/>
                <w:sz w:val="12"/>
                <w:szCs w:val="12"/>
              </w:rPr>
            </w:pPr>
            <w:proofErr w:type="gramStart"/>
            <w:r w:rsidRPr="00220758">
              <w:rPr>
                <w:rFonts w:ascii="Times New Roman" w:eastAsia="Calibri" w:hAnsi="Times New Roman" w:cs="Times New Roman"/>
                <w:sz w:val="12"/>
                <w:szCs w:val="12"/>
              </w:rPr>
              <w:t>Контроль за</w:t>
            </w:r>
            <w:proofErr w:type="gramEnd"/>
            <w:r w:rsidRPr="00220758">
              <w:rPr>
                <w:rFonts w:ascii="Times New Roman" w:eastAsia="Calibri" w:hAnsi="Times New Roman" w:cs="Times New Roman"/>
                <w:sz w:val="12"/>
                <w:szCs w:val="12"/>
              </w:rPr>
              <w:t xml:space="preserve"> исполнением программы осуществляет администрация сельского поселения Калиновка муниципального района Сергиевский.  </w:t>
            </w:r>
          </w:p>
        </w:tc>
      </w:tr>
    </w:tbl>
    <w:p w:rsidR="00414925" w:rsidRDefault="00414925" w:rsidP="003C0C77">
      <w:pPr>
        <w:tabs>
          <w:tab w:val="left" w:pos="284"/>
        </w:tabs>
        <w:spacing w:after="0" w:line="240" w:lineRule="auto"/>
        <w:rPr>
          <w:rFonts w:ascii="Times New Roman" w:eastAsia="Calibri" w:hAnsi="Times New Roman" w:cs="Times New Roman"/>
          <w:sz w:val="12"/>
          <w:szCs w:val="12"/>
        </w:rPr>
      </w:pPr>
    </w:p>
    <w:p w:rsidR="00220758" w:rsidRPr="00220758" w:rsidRDefault="00220758" w:rsidP="00220758">
      <w:pPr>
        <w:tabs>
          <w:tab w:val="left" w:pos="284"/>
        </w:tabs>
        <w:spacing w:after="0" w:line="240" w:lineRule="auto"/>
        <w:ind w:firstLine="284"/>
        <w:jc w:val="center"/>
        <w:rPr>
          <w:rFonts w:ascii="Times New Roman" w:eastAsia="Calibri" w:hAnsi="Times New Roman" w:cs="Times New Roman"/>
          <w:b/>
          <w:sz w:val="12"/>
          <w:szCs w:val="12"/>
        </w:rPr>
      </w:pPr>
      <w:r w:rsidRPr="00220758">
        <w:rPr>
          <w:rFonts w:ascii="Times New Roman" w:eastAsia="Calibri" w:hAnsi="Times New Roman" w:cs="Times New Roman"/>
          <w:b/>
          <w:sz w:val="12"/>
          <w:szCs w:val="12"/>
        </w:rPr>
        <w:t>I. Характеристика проблемы, на решение которой направлена Программа</w:t>
      </w:r>
    </w:p>
    <w:p w:rsidR="00220758" w:rsidRPr="00220758" w:rsidRDefault="00220758" w:rsidP="00220758">
      <w:pPr>
        <w:tabs>
          <w:tab w:val="left" w:pos="284"/>
        </w:tabs>
        <w:spacing w:after="0" w:line="240" w:lineRule="auto"/>
        <w:ind w:firstLine="284"/>
        <w:jc w:val="both"/>
        <w:rPr>
          <w:rFonts w:ascii="Times New Roman" w:eastAsia="Calibri" w:hAnsi="Times New Roman" w:cs="Times New Roman"/>
          <w:sz w:val="12"/>
          <w:szCs w:val="12"/>
        </w:rPr>
      </w:pPr>
      <w:r w:rsidRPr="00220758">
        <w:rPr>
          <w:rFonts w:ascii="Times New Roman" w:eastAsia="Calibri" w:hAnsi="Times New Roman" w:cs="Times New Roman"/>
          <w:sz w:val="12"/>
          <w:szCs w:val="12"/>
        </w:rPr>
        <w:t>Муниципальная программа «Противодействие коррупции в муниципальном районе Сергиевский на 2019 - 2021 годы» (далее - Программа) разработана в соответствии Федеральным законом от 06.10.2003 г. № 131-ФЗ «Об общих принципах организации местного самоуправления в Российской Федерации», Указом Президента Российской Федерации от 01.04.2016 года № 147 «О Национальном плане противодействия коррупции на 2018 – 2020 годы».</w:t>
      </w:r>
    </w:p>
    <w:p w:rsidR="00220758" w:rsidRPr="00220758" w:rsidRDefault="00220758" w:rsidP="00220758">
      <w:pPr>
        <w:tabs>
          <w:tab w:val="left" w:pos="284"/>
        </w:tabs>
        <w:spacing w:after="0" w:line="240" w:lineRule="auto"/>
        <w:ind w:firstLine="284"/>
        <w:jc w:val="both"/>
        <w:rPr>
          <w:rFonts w:ascii="Times New Roman" w:eastAsia="Calibri" w:hAnsi="Times New Roman" w:cs="Times New Roman"/>
          <w:sz w:val="12"/>
          <w:szCs w:val="12"/>
        </w:rPr>
      </w:pPr>
      <w:r w:rsidRPr="00220758">
        <w:rPr>
          <w:rFonts w:ascii="Times New Roman" w:eastAsia="Calibri" w:hAnsi="Times New Roman" w:cs="Times New Roman"/>
          <w:sz w:val="12"/>
          <w:szCs w:val="12"/>
        </w:rPr>
        <w:t xml:space="preserve">Органы местного самоуправления сельского поселения Калиновка муниципального района Сергиевский обладают полномочиями, связанными с распределением значительных финансовых средств, достаточной степенью свободы действий, вызванной спецификой работы, высокой степенью контактов с гражданами и организациями. Объективно эти факторы наряду с другими субъективными факторами создают условия для развития коррупции. Антикоррупционная работа в администрации сельского поселения Калиновка муниципального района Сергиевский ведется на постоянной основе. Ежегодно принимаются Планы мероприятий по противодействию коррупции </w:t>
      </w:r>
      <w:proofErr w:type="gramStart"/>
      <w:r w:rsidRPr="00220758">
        <w:rPr>
          <w:rFonts w:ascii="Times New Roman" w:eastAsia="Calibri" w:hAnsi="Times New Roman" w:cs="Times New Roman"/>
          <w:sz w:val="12"/>
          <w:szCs w:val="12"/>
        </w:rPr>
        <w:t>в</w:t>
      </w:r>
      <w:proofErr w:type="gramEnd"/>
      <w:r w:rsidRPr="00220758">
        <w:rPr>
          <w:rFonts w:ascii="Times New Roman" w:eastAsia="Calibri" w:hAnsi="Times New Roman" w:cs="Times New Roman"/>
          <w:sz w:val="12"/>
          <w:szCs w:val="12"/>
        </w:rPr>
        <w:t xml:space="preserve"> </w:t>
      </w:r>
      <w:proofErr w:type="gramStart"/>
      <w:r w:rsidRPr="00220758">
        <w:rPr>
          <w:rFonts w:ascii="Times New Roman" w:eastAsia="Calibri" w:hAnsi="Times New Roman" w:cs="Times New Roman"/>
          <w:sz w:val="12"/>
          <w:szCs w:val="12"/>
        </w:rPr>
        <w:t>сельского</w:t>
      </w:r>
      <w:proofErr w:type="gramEnd"/>
      <w:r w:rsidRPr="00220758">
        <w:rPr>
          <w:rFonts w:ascii="Times New Roman" w:eastAsia="Calibri" w:hAnsi="Times New Roman" w:cs="Times New Roman"/>
          <w:sz w:val="12"/>
          <w:szCs w:val="12"/>
        </w:rPr>
        <w:t xml:space="preserve"> поселения Калиновка муниципальном районе Сергиевский.</w:t>
      </w:r>
    </w:p>
    <w:p w:rsidR="00220758" w:rsidRPr="00220758" w:rsidRDefault="00220758" w:rsidP="00220758">
      <w:pPr>
        <w:tabs>
          <w:tab w:val="left" w:pos="284"/>
        </w:tabs>
        <w:spacing w:after="0" w:line="240" w:lineRule="auto"/>
        <w:ind w:firstLine="284"/>
        <w:jc w:val="both"/>
        <w:rPr>
          <w:rFonts w:ascii="Times New Roman" w:eastAsia="Calibri" w:hAnsi="Times New Roman" w:cs="Times New Roman"/>
          <w:sz w:val="12"/>
          <w:szCs w:val="12"/>
        </w:rPr>
      </w:pPr>
      <w:r w:rsidRPr="00220758">
        <w:rPr>
          <w:rFonts w:ascii="Times New Roman" w:eastAsia="Calibri" w:hAnsi="Times New Roman" w:cs="Times New Roman"/>
          <w:sz w:val="12"/>
          <w:szCs w:val="12"/>
        </w:rPr>
        <w:t>Поскольку формы коррупции способны оперативно видоизменяться, недостаточно полагать, что бороться с ней можно одноразовыми бессистемными акциями. Поэтому борьба с коррупцией должна носить, прежде всего, предупредительный характер.</w:t>
      </w:r>
    </w:p>
    <w:p w:rsidR="00220758" w:rsidRPr="00220758" w:rsidRDefault="00220758" w:rsidP="00220758">
      <w:pPr>
        <w:tabs>
          <w:tab w:val="left" w:pos="284"/>
        </w:tabs>
        <w:spacing w:after="0" w:line="240" w:lineRule="auto"/>
        <w:ind w:firstLine="284"/>
        <w:jc w:val="both"/>
        <w:rPr>
          <w:rFonts w:ascii="Times New Roman" w:eastAsia="Calibri" w:hAnsi="Times New Roman" w:cs="Times New Roman"/>
          <w:sz w:val="12"/>
          <w:szCs w:val="12"/>
        </w:rPr>
      </w:pPr>
      <w:r w:rsidRPr="00220758">
        <w:rPr>
          <w:rFonts w:ascii="Times New Roman" w:eastAsia="Calibri" w:hAnsi="Times New Roman" w:cs="Times New Roman"/>
          <w:sz w:val="12"/>
          <w:szCs w:val="12"/>
        </w:rPr>
        <w:t>Коррупция как социальный процесс носит латентный характер. Объективно оценить ее уровень без серьезных и масштабных социологических исследований практически невозможно. Принципиальную роль играет морально-этическая антикоррупционная позиция руководства, должностных лиц органов местного самоуправления сельского поселения Калиновка муниципального района Сергиевский, поэтому следует вести речь об этических и нормативных правовых мерах борьбы с коррупцией, формировании в обществе негативного отношения к коррупции как к явлению.</w:t>
      </w:r>
    </w:p>
    <w:p w:rsidR="00220758" w:rsidRPr="00220758" w:rsidRDefault="00220758" w:rsidP="00220758">
      <w:pPr>
        <w:tabs>
          <w:tab w:val="left" w:pos="284"/>
        </w:tabs>
        <w:spacing w:after="0" w:line="240" w:lineRule="auto"/>
        <w:ind w:firstLine="284"/>
        <w:jc w:val="both"/>
        <w:rPr>
          <w:rFonts w:ascii="Times New Roman" w:eastAsia="Calibri" w:hAnsi="Times New Roman" w:cs="Times New Roman"/>
          <w:sz w:val="12"/>
          <w:szCs w:val="12"/>
        </w:rPr>
      </w:pPr>
      <w:r w:rsidRPr="00220758">
        <w:rPr>
          <w:rFonts w:ascii="Times New Roman" w:eastAsia="Calibri" w:hAnsi="Times New Roman" w:cs="Times New Roman"/>
          <w:sz w:val="12"/>
          <w:szCs w:val="12"/>
        </w:rPr>
        <w:t>Так как коррупция базируется на доступе (или, наоборот, на отсутствии доступа) к определенной информации, возникает необходимость совершенствовать технологии доступа общественности к информационным потокам.</w:t>
      </w:r>
    </w:p>
    <w:p w:rsidR="00220758" w:rsidRPr="00220758" w:rsidRDefault="00220758" w:rsidP="00220758">
      <w:pPr>
        <w:tabs>
          <w:tab w:val="left" w:pos="284"/>
        </w:tabs>
        <w:spacing w:after="0" w:line="240" w:lineRule="auto"/>
        <w:ind w:firstLine="284"/>
        <w:jc w:val="both"/>
        <w:rPr>
          <w:rFonts w:ascii="Times New Roman" w:eastAsia="Calibri" w:hAnsi="Times New Roman" w:cs="Times New Roman"/>
          <w:sz w:val="12"/>
          <w:szCs w:val="12"/>
        </w:rPr>
      </w:pPr>
      <w:r w:rsidRPr="00220758">
        <w:rPr>
          <w:rFonts w:ascii="Times New Roman" w:eastAsia="Calibri" w:hAnsi="Times New Roman" w:cs="Times New Roman"/>
          <w:sz w:val="12"/>
          <w:szCs w:val="12"/>
        </w:rPr>
        <w:t>Таким образом, устранить коррупционные проявления в сфере деятельности органов местного самоуправления сельского поселения Калиновка муниципального района Сергиевский возможно только в результате:</w:t>
      </w:r>
    </w:p>
    <w:p w:rsidR="00220758" w:rsidRPr="00220758" w:rsidRDefault="00220758" w:rsidP="00220758">
      <w:pPr>
        <w:tabs>
          <w:tab w:val="left" w:pos="284"/>
        </w:tabs>
        <w:spacing w:after="0" w:line="240" w:lineRule="auto"/>
        <w:ind w:firstLine="284"/>
        <w:jc w:val="both"/>
        <w:rPr>
          <w:rFonts w:ascii="Times New Roman" w:eastAsia="Calibri" w:hAnsi="Times New Roman" w:cs="Times New Roman"/>
          <w:sz w:val="12"/>
          <w:szCs w:val="12"/>
        </w:rPr>
      </w:pPr>
      <w:r w:rsidRPr="00220758">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220758">
        <w:rPr>
          <w:rFonts w:ascii="Times New Roman" w:eastAsia="Calibri" w:hAnsi="Times New Roman" w:cs="Times New Roman"/>
          <w:sz w:val="12"/>
          <w:szCs w:val="12"/>
        </w:rPr>
        <w:t>последовательной системной комплексной работы по разработке и внедрению новых правовых, организационных и иных механизмов противодействия коррупции в органах местного самоуправления;</w:t>
      </w:r>
    </w:p>
    <w:p w:rsidR="00220758" w:rsidRPr="00220758" w:rsidRDefault="00220758" w:rsidP="00220758">
      <w:pPr>
        <w:tabs>
          <w:tab w:val="left" w:pos="284"/>
        </w:tabs>
        <w:spacing w:after="0" w:line="240" w:lineRule="auto"/>
        <w:ind w:firstLine="284"/>
        <w:jc w:val="both"/>
        <w:rPr>
          <w:rFonts w:ascii="Times New Roman" w:eastAsia="Calibri" w:hAnsi="Times New Roman" w:cs="Times New Roman"/>
          <w:sz w:val="12"/>
          <w:szCs w:val="12"/>
        </w:rPr>
      </w:pPr>
      <w:r w:rsidRPr="00220758">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220758">
        <w:rPr>
          <w:rFonts w:ascii="Times New Roman" w:eastAsia="Calibri" w:hAnsi="Times New Roman" w:cs="Times New Roman"/>
          <w:sz w:val="12"/>
          <w:szCs w:val="12"/>
        </w:rPr>
        <w:t>совершенствования антикоррупционного просвещения, обучения, воспитания и формирования в обществе негативного отношения к коррупции как явлению;</w:t>
      </w:r>
    </w:p>
    <w:p w:rsidR="00220758" w:rsidRPr="00220758" w:rsidRDefault="00220758" w:rsidP="00220758">
      <w:pPr>
        <w:tabs>
          <w:tab w:val="left" w:pos="284"/>
        </w:tabs>
        <w:spacing w:after="0" w:line="240" w:lineRule="auto"/>
        <w:ind w:firstLine="284"/>
        <w:jc w:val="both"/>
        <w:rPr>
          <w:rFonts w:ascii="Times New Roman" w:eastAsia="Calibri" w:hAnsi="Times New Roman" w:cs="Times New Roman"/>
          <w:sz w:val="12"/>
          <w:szCs w:val="12"/>
        </w:rPr>
      </w:pPr>
      <w:r w:rsidRPr="00220758">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220758">
        <w:rPr>
          <w:rFonts w:ascii="Times New Roman" w:eastAsia="Calibri" w:hAnsi="Times New Roman" w:cs="Times New Roman"/>
          <w:sz w:val="12"/>
          <w:szCs w:val="12"/>
        </w:rPr>
        <w:t>обеспечения прозрачности в деятельности органов местного самоуправления сельского поселения Калиновка муниципального района Сергиевский.</w:t>
      </w:r>
    </w:p>
    <w:p w:rsidR="00220758" w:rsidRPr="00220758" w:rsidRDefault="00220758" w:rsidP="00220758">
      <w:pPr>
        <w:tabs>
          <w:tab w:val="left" w:pos="284"/>
        </w:tabs>
        <w:spacing w:after="0" w:line="240" w:lineRule="auto"/>
        <w:ind w:firstLine="284"/>
        <w:jc w:val="both"/>
        <w:rPr>
          <w:rFonts w:ascii="Times New Roman" w:eastAsia="Calibri" w:hAnsi="Times New Roman" w:cs="Times New Roman"/>
          <w:sz w:val="12"/>
          <w:szCs w:val="12"/>
        </w:rPr>
      </w:pPr>
    </w:p>
    <w:p w:rsidR="00220758" w:rsidRPr="00220758" w:rsidRDefault="00220758" w:rsidP="00220758">
      <w:pPr>
        <w:tabs>
          <w:tab w:val="left" w:pos="284"/>
        </w:tabs>
        <w:spacing w:after="0" w:line="240" w:lineRule="auto"/>
        <w:ind w:firstLine="284"/>
        <w:jc w:val="center"/>
        <w:rPr>
          <w:rFonts w:ascii="Times New Roman" w:eastAsia="Calibri" w:hAnsi="Times New Roman" w:cs="Times New Roman"/>
          <w:b/>
          <w:sz w:val="12"/>
          <w:szCs w:val="12"/>
        </w:rPr>
      </w:pPr>
      <w:r w:rsidRPr="00220758">
        <w:rPr>
          <w:rFonts w:ascii="Times New Roman" w:eastAsia="Calibri" w:hAnsi="Times New Roman" w:cs="Times New Roman"/>
          <w:b/>
          <w:sz w:val="12"/>
          <w:szCs w:val="12"/>
        </w:rPr>
        <w:t>II. Цели и задачи Программы, сроки и этапы ее реализации</w:t>
      </w:r>
    </w:p>
    <w:p w:rsidR="00220758" w:rsidRPr="00220758" w:rsidRDefault="00220758" w:rsidP="00220758">
      <w:pPr>
        <w:tabs>
          <w:tab w:val="left" w:pos="284"/>
        </w:tabs>
        <w:spacing w:after="0" w:line="240" w:lineRule="auto"/>
        <w:ind w:firstLine="284"/>
        <w:jc w:val="both"/>
        <w:rPr>
          <w:rFonts w:ascii="Times New Roman" w:eastAsia="Calibri" w:hAnsi="Times New Roman" w:cs="Times New Roman"/>
          <w:sz w:val="12"/>
          <w:szCs w:val="12"/>
        </w:rPr>
      </w:pPr>
      <w:r w:rsidRPr="00220758">
        <w:rPr>
          <w:rFonts w:ascii="Times New Roman" w:eastAsia="Calibri" w:hAnsi="Times New Roman" w:cs="Times New Roman"/>
          <w:sz w:val="12"/>
          <w:szCs w:val="12"/>
        </w:rPr>
        <w:t>Основной целью Программы является повышение эффективности деятельности органов местного самоуправления за счет снижения коррупционных рисков.</w:t>
      </w:r>
    </w:p>
    <w:p w:rsidR="00220758" w:rsidRPr="00220758" w:rsidRDefault="00220758" w:rsidP="00220758">
      <w:pPr>
        <w:tabs>
          <w:tab w:val="left" w:pos="284"/>
        </w:tabs>
        <w:spacing w:after="0" w:line="240" w:lineRule="auto"/>
        <w:ind w:firstLine="284"/>
        <w:jc w:val="both"/>
        <w:rPr>
          <w:rFonts w:ascii="Times New Roman" w:eastAsia="Calibri" w:hAnsi="Times New Roman" w:cs="Times New Roman"/>
          <w:sz w:val="12"/>
          <w:szCs w:val="12"/>
        </w:rPr>
      </w:pPr>
      <w:r w:rsidRPr="00220758">
        <w:rPr>
          <w:rFonts w:ascii="Times New Roman" w:eastAsia="Calibri" w:hAnsi="Times New Roman" w:cs="Times New Roman"/>
          <w:sz w:val="12"/>
          <w:szCs w:val="12"/>
        </w:rPr>
        <w:t>Для достижения поставленной цели необходимо решение следующего комплекса взаимосвязанных задач.</w:t>
      </w:r>
    </w:p>
    <w:p w:rsidR="00220758" w:rsidRPr="00220758" w:rsidRDefault="00220758" w:rsidP="00220758">
      <w:pPr>
        <w:tabs>
          <w:tab w:val="left" w:pos="284"/>
        </w:tabs>
        <w:spacing w:after="0" w:line="240" w:lineRule="auto"/>
        <w:ind w:firstLine="284"/>
        <w:jc w:val="both"/>
        <w:rPr>
          <w:rFonts w:ascii="Times New Roman" w:eastAsia="Calibri" w:hAnsi="Times New Roman" w:cs="Times New Roman"/>
          <w:sz w:val="12"/>
          <w:szCs w:val="12"/>
        </w:rPr>
      </w:pPr>
      <w:r w:rsidRPr="00220758">
        <w:rPr>
          <w:rFonts w:ascii="Times New Roman" w:eastAsia="Calibri" w:hAnsi="Times New Roman" w:cs="Times New Roman"/>
          <w:sz w:val="12"/>
          <w:szCs w:val="12"/>
        </w:rPr>
        <w:t>Задачи:</w:t>
      </w:r>
    </w:p>
    <w:p w:rsidR="00220758" w:rsidRPr="00220758" w:rsidRDefault="00220758" w:rsidP="00220758">
      <w:pPr>
        <w:tabs>
          <w:tab w:val="left" w:pos="284"/>
        </w:tabs>
        <w:spacing w:after="0" w:line="240" w:lineRule="auto"/>
        <w:ind w:firstLine="284"/>
        <w:jc w:val="both"/>
        <w:rPr>
          <w:rFonts w:ascii="Times New Roman" w:eastAsia="Calibri" w:hAnsi="Times New Roman" w:cs="Times New Roman"/>
          <w:sz w:val="12"/>
          <w:szCs w:val="12"/>
        </w:rPr>
      </w:pPr>
      <w:r w:rsidRPr="00220758">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220758">
        <w:rPr>
          <w:rFonts w:ascii="Times New Roman" w:eastAsia="Calibri" w:hAnsi="Times New Roman" w:cs="Times New Roman"/>
          <w:sz w:val="12"/>
          <w:szCs w:val="12"/>
        </w:rPr>
        <w:t xml:space="preserve">Повышение </w:t>
      </w:r>
      <w:proofErr w:type="gramStart"/>
      <w:r w:rsidRPr="00220758">
        <w:rPr>
          <w:rFonts w:ascii="Times New Roman" w:eastAsia="Calibri" w:hAnsi="Times New Roman" w:cs="Times New Roman"/>
          <w:sz w:val="12"/>
          <w:szCs w:val="12"/>
        </w:rPr>
        <w:t>уровня открытости деятельности органов местного самоуправления</w:t>
      </w:r>
      <w:proofErr w:type="gramEnd"/>
      <w:r w:rsidRPr="00220758">
        <w:rPr>
          <w:rFonts w:ascii="Times New Roman" w:eastAsia="Calibri" w:hAnsi="Times New Roman" w:cs="Times New Roman"/>
          <w:sz w:val="12"/>
          <w:szCs w:val="12"/>
        </w:rPr>
        <w:t>.</w:t>
      </w:r>
    </w:p>
    <w:p w:rsidR="00220758" w:rsidRPr="00220758" w:rsidRDefault="00220758" w:rsidP="00220758">
      <w:pPr>
        <w:tabs>
          <w:tab w:val="left" w:pos="284"/>
        </w:tabs>
        <w:spacing w:after="0" w:line="240" w:lineRule="auto"/>
        <w:ind w:firstLine="284"/>
        <w:jc w:val="both"/>
        <w:rPr>
          <w:rFonts w:ascii="Times New Roman" w:eastAsia="Calibri" w:hAnsi="Times New Roman" w:cs="Times New Roman"/>
          <w:sz w:val="12"/>
          <w:szCs w:val="12"/>
        </w:rPr>
      </w:pPr>
      <w:r w:rsidRPr="00220758">
        <w:rPr>
          <w:rFonts w:ascii="Times New Roman" w:eastAsia="Calibri" w:hAnsi="Times New Roman" w:cs="Times New Roman"/>
          <w:sz w:val="12"/>
          <w:szCs w:val="12"/>
        </w:rPr>
        <w:t>Повышение уровня открытости является одним из важнейших направлений в рамках Программы, позволяющих принимать обоснованные и адекватные решения по профилактике коррупции в органах местного самоуправления. Целью данного направления Программы является разработка механизмов оценки коррупционных рисков при осуществлении деятельности органов местного самоуправления с использованием различных форм общественного контроля для принятия адекватных решений по предупреждению коррупции и борьбе с ее проявлениями в органах местного самоуправления. По данному направлению необходимо обеспечить выполнение мероприятий</w:t>
      </w:r>
    </w:p>
    <w:p w:rsidR="00220758" w:rsidRPr="00220758" w:rsidRDefault="00220758" w:rsidP="00220758">
      <w:pPr>
        <w:tabs>
          <w:tab w:val="left" w:pos="284"/>
        </w:tabs>
        <w:spacing w:after="0" w:line="240" w:lineRule="auto"/>
        <w:ind w:firstLine="284"/>
        <w:jc w:val="both"/>
        <w:rPr>
          <w:rFonts w:ascii="Times New Roman" w:eastAsia="Calibri" w:hAnsi="Times New Roman" w:cs="Times New Roman"/>
          <w:sz w:val="12"/>
          <w:szCs w:val="12"/>
        </w:rPr>
      </w:pPr>
      <w:r w:rsidRPr="00220758">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220758">
        <w:rPr>
          <w:rFonts w:ascii="Times New Roman" w:eastAsia="Calibri" w:hAnsi="Times New Roman" w:cs="Times New Roman"/>
          <w:sz w:val="12"/>
          <w:szCs w:val="12"/>
        </w:rPr>
        <w:t>опубликовать общественно значимую информацию о деятельности органов местного самоуправления по противодействию коррупции;</w:t>
      </w:r>
    </w:p>
    <w:p w:rsidR="00220758" w:rsidRPr="00220758" w:rsidRDefault="00220758" w:rsidP="00220758">
      <w:pPr>
        <w:tabs>
          <w:tab w:val="left" w:pos="284"/>
        </w:tabs>
        <w:spacing w:after="0" w:line="240" w:lineRule="auto"/>
        <w:ind w:firstLine="284"/>
        <w:jc w:val="both"/>
        <w:rPr>
          <w:rFonts w:ascii="Times New Roman" w:eastAsia="Calibri" w:hAnsi="Times New Roman" w:cs="Times New Roman"/>
          <w:sz w:val="12"/>
          <w:szCs w:val="12"/>
        </w:rPr>
      </w:pPr>
      <w:r w:rsidRPr="00220758">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220758">
        <w:rPr>
          <w:rFonts w:ascii="Times New Roman" w:eastAsia="Calibri" w:hAnsi="Times New Roman" w:cs="Times New Roman"/>
          <w:sz w:val="12"/>
          <w:szCs w:val="12"/>
        </w:rPr>
        <w:t>проводить антикоррупционные консультации и круглые столы по проблемам борьбы с коррупцией.</w:t>
      </w:r>
    </w:p>
    <w:p w:rsidR="00220758" w:rsidRPr="00220758" w:rsidRDefault="00220758" w:rsidP="00220758">
      <w:pPr>
        <w:tabs>
          <w:tab w:val="left" w:pos="284"/>
        </w:tabs>
        <w:spacing w:after="0" w:line="240" w:lineRule="auto"/>
        <w:ind w:firstLine="284"/>
        <w:jc w:val="both"/>
        <w:rPr>
          <w:rFonts w:ascii="Times New Roman" w:eastAsia="Calibri" w:hAnsi="Times New Roman" w:cs="Times New Roman"/>
          <w:sz w:val="12"/>
          <w:szCs w:val="12"/>
        </w:rPr>
      </w:pPr>
      <w:r w:rsidRPr="00220758">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220758">
        <w:rPr>
          <w:rFonts w:ascii="Times New Roman" w:eastAsia="Calibri" w:hAnsi="Times New Roman" w:cs="Times New Roman"/>
          <w:sz w:val="12"/>
          <w:szCs w:val="12"/>
        </w:rPr>
        <w:t>Регламентация исполнения органами местного самоуправления отдельных полномочий.</w:t>
      </w:r>
    </w:p>
    <w:p w:rsidR="00220758" w:rsidRPr="00220758" w:rsidRDefault="00220758" w:rsidP="00220758">
      <w:pPr>
        <w:tabs>
          <w:tab w:val="left" w:pos="284"/>
        </w:tabs>
        <w:spacing w:after="0" w:line="240" w:lineRule="auto"/>
        <w:ind w:firstLine="284"/>
        <w:jc w:val="both"/>
        <w:rPr>
          <w:rFonts w:ascii="Times New Roman" w:eastAsia="Calibri" w:hAnsi="Times New Roman" w:cs="Times New Roman"/>
          <w:sz w:val="12"/>
          <w:szCs w:val="12"/>
        </w:rPr>
      </w:pPr>
      <w:r w:rsidRPr="00220758">
        <w:rPr>
          <w:rFonts w:ascii="Times New Roman" w:eastAsia="Calibri" w:hAnsi="Times New Roman" w:cs="Times New Roman"/>
          <w:sz w:val="12"/>
          <w:szCs w:val="12"/>
        </w:rPr>
        <w:t>В рамках Программы необходимо принятие дополнительных мер, препятствующих возможности возникновения коррупционных отношений с участием сотрудников органов местного самоуправления при исполнении ими должностных обязанностей. В связи с этим необходимо провести анализ эффективности исполнения должностных обязанностей в рамках полномочий органов местного самоуправления на предмет уменьшения коррупционных рисков.</w:t>
      </w:r>
    </w:p>
    <w:p w:rsidR="00220758" w:rsidRPr="00220758" w:rsidRDefault="00220758" w:rsidP="00220758">
      <w:pPr>
        <w:tabs>
          <w:tab w:val="left" w:pos="284"/>
        </w:tabs>
        <w:spacing w:after="0" w:line="240" w:lineRule="auto"/>
        <w:ind w:firstLine="284"/>
        <w:jc w:val="both"/>
        <w:rPr>
          <w:rFonts w:ascii="Times New Roman" w:eastAsia="Calibri" w:hAnsi="Times New Roman" w:cs="Times New Roman"/>
          <w:sz w:val="12"/>
          <w:szCs w:val="12"/>
        </w:rPr>
      </w:pPr>
      <w:r w:rsidRPr="00220758">
        <w:rPr>
          <w:rFonts w:ascii="Times New Roman" w:eastAsia="Calibri" w:hAnsi="Times New Roman" w:cs="Times New Roman"/>
          <w:sz w:val="12"/>
          <w:szCs w:val="12"/>
        </w:rPr>
        <w:t>3.</w:t>
      </w:r>
      <w:r>
        <w:rPr>
          <w:rFonts w:ascii="Times New Roman" w:eastAsia="Calibri" w:hAnsi="Times New Roman" w:cs="Times New Roman"/>
          <w:sz w:val="12"/>
          <w:szCs w:val="12"/>
        </w:rPr>
        <w:t xml:space="preserve"> </w:t>
      </w:r>
      <w:r w:rsidRPr="00220758">
        <w:rPr>
          <w:rFonts w:ascii="Times New Roman" w:eastAsia="Calibri" w:hAnsi="Times New Roman" w:cs="Times New Roman"/>
          <w:sz w:val="12"/>
          <w:szCs w:val="12"/>
        </w:rPr>
        <w:t>Совершенствование механизма кадрового обеспечения органов местного самоуправления.</w:t>
      </w:r>
    </w:p>
    <w:p w:rsidR="00220758" w:rsidRPr="00220758" w:rsidRDefault="00220758" w:rsidP="00220758">
      <w:pPr>
        <w:tabs>
          <w:tab w:val="left" w:pos="284"/>
        </w:tabs>
        <w:spacing w:after="0" w:line="240" w:lineRule="auto"/>
        <w:ind w:firstLine="284"/>
        <w:jc w:val="both"/>
        <w:rPr>
          <w:rFonts w:ascii="Times New Roman" w:eastAsia="Calibri" w:hAnsi="Times New Roman" w:cs="Times New Roman"/>
          <w:sz w:val="12"/>
          <w:szCs w:val="12"/>
        </w:rPr>
      </w:pPr>
      <w:r w:rsidRPr="00220758">
        <w:rPr>
          <w:rFonts w:ascii="Times New Roman" w:eastAsia="Calibri" w:hAnsi="Times New Roman" w:cs="Times New Roman"/>
          <w:sz w:val="12"/>
          <w:szCs w:val="12"/>
        </w:rPr>
        <w:t>Кадровая политика является важным элементом в системе муниципальной службы. Обеспечение качественного отбора кандидатов на замещение должностей муниципальной службы – неотъемлемая часть антикоррупционной Программы.</w:t>
      </w:r>
    </w:p>
    <w:p w:rsidR="00220758" w:rsidRPr="00220758" w:rsidRDefault="00220758" w:rsidP="00220758">
      <w:pPr>
        <w:tabs>
          <w:tab w:val="left" w:pos="284"/>
        </w:tabs>
        <w:spacing w:after="0" w:line="240" w:lineRule="auto"/>
        <w:ind w:firstLine="284"/>
        <w:jc w:val="both"/>
        <w:rPr>
          <w:rFonts w:ascii="Times New Roman" w:eastAsia="Calibri" w:hAnsi="Times New Roman" w:cs="Times New Roman"/>
          <w:sz w:val="12"/>
          <w:szCs w:val="12"/>
        </w:rPr>
      </w:pPr>
      <w:proofErr w:type="gramStart"/>
      <w:r w:rsidRPr="00220758">
        <w:rPr>
          <w:rFonts w:ascii="Times New Roman" w:eastAsia="Calibri" w:hAnsi="Times New Roman" w:cs="Times New Roman"/>
          <w:sz w:val="12"/>
          <w:szCs w:val="12"/>
        </w:rPr>
        <w:t>Целью данного направления является недопущение поступления на муниципальную службу граждан, не отвечающих требованиям, предъявляемым к муниципальной служащим, преследующих противоправные корыстные цели, а также устранение предпосылок нарушений служебной дисциплины, минимизация возможностей возникновения конфликта интересов.</w:t>
      </w:r>
      <w:proofErr w:type="gramEnd"/>
    </w:p>
    <w:p w:rsidR="00220758" w:rsidRPr="00220758" w:rsidRDefault="00220758" w:rsidP="00220758">
      <w:pPr>
        <w:tabs>
          <w:tab w:val="left" w:pos="284"/>
        </w:tabs>
        <w:spacing w:after="0" w:line="240" w:lineRule="auto"/>
        <w:ind w:firstLine="284"/>
        <w:jc w:val="both"/>
        <w:rPr>
          <w:rFonts w:ascii="Times New Roman" w:eastAsia="Calibri" w:hAnsi="Times New Roman" w:cs="Times New Roman"/>
          <w:sz w:val="12"/>
          <w:szCs w:val="12"/>
        </w:rPr>
      </w:pPr>
      <w:r w:rsidRPr="00220758">
        <w:rPr>
          <w:rFonts w:ascii="Times New Roman" w:eastAsia="Calibri" w:hAnsi="Times New Roman" w:cs="Times New Roman"/>
          <w:sz w:val="12"/>
          <w:szCs w:val="12"/>
        </w:rPr>
        <w:t>4.</w:t>
      </w:r>
      <w:r>
        <w:rPr>
          <w:rFonts w:ascii="Times New Roman" w:eastAsia="Calibri" w:hAnsi="Times New Roman" w:cs="Times New Roman"/>
          <w:sz w:val="12"/>
          <w:szCs w:val="12"/>
        </w:rPr>
        <w:t xml:space="preserve"> </w:t>
      </w:r>
      <w:r w:rsidRPr="00220758">
        <w:rPr>
          <w:rFonts w:ascii="Times New Roman" w:eastAsia="Calibri" w:hAnsi="Times New Roman" w:cs="Times New Roman"/>
          <w:sz w:val="12"/>
          <w:szCs w:val="12"/>
        </w:rPr>
        <w:t>Повышение уровня материального стимулирования профессионального и добросовестного исполнения должностных обязанностей сотрудниками органов местного самоуправления.</w:t>
      </w:r>
    </w:p>
    <w:p w:rsidR="00220758" w:rsidRPr="00220758" w:rsidRDefault="00220758" w:rsidP="00220758">
      <w:pPr>
        <w:tabs>
          <w:tab w:val="left" w:pos="284"/>
        </w:tabs>
        <w:spacing w:after="0" w:line="240" w:lineRule="auto"/>
        <w:ind w:firstLine="284"/>
        <w:jc w:val="both"/>
        <w:rPr>
          <w:rFonts w:ascii="Times New Roman" w:eastAsia="Calibri" w:hAnsi="Times New Roman" w:cs="Times New Roman"/>
          <w:sz w:val="12"/>
          <w:szCs w:val="12"/>
        </w:rPr>
      </w:pPr>
      <w:r w:rsidRPr="00220758">
        <w:rPr>
          <w:rFonts w:ascii="Times New Roman" w:eastAsia="Calibri" w:hAnsi="Times New Roman" w:cs="Times New Roman"/>
          <w:sz w:val="12"/>
          <w:szCs w:val="12"/>
        </w:rPr>
        <w:t>Целью данного направления мероприятий является повышение ответственности, добросовестности и профессионализма в части выполнения сотрудниками своих должностных обязанностей, в том числе за счет создания действенной системы материальных и моральных стимулов.</w:t>
      </w:r>
    </w:p>
    <w:p w:rsidR="00220758" w:rsidRPr="00220758" w:rsidRDefault="00220758" w:rsidP="00220758">
      <w:pPr>
        <w:tabs>
          <w:tab w:val="left" w:pos="284"/>
        </w:tabs>
        <w:spacing w:after="0" w:line="240" w:lineRule="auto"/>
        <w:ind w:firstLine="284"/>
        <w:jc w:val="both"/>
        <w:rPr>
          <w:rFonts w:ascii="Times New Roman" w:eastAsia="Calibri" w:hAnsi="Times New Roman" w:cs="Times New Roman"/>
          <w:sz w:val="12"/>
          <w:szCs w:val="12"/>
        </w:rPr>
      </w:pPr>
      <w:r w:rsidRPr="00220758">
        <w:rPr>
          <w:rFonts w:ascii="Times New Roman" w:eastAsia="Calibri" w:hAnsi="Times New Roman" w:cs="Times New Roman"/>
          <w:sz w:val="12"/>
          <w:szCs w:val="12"/>
        </w:rPr>
        <w:t>5.</w:t>
      </w:r>
      <w:r>
        <w:rPr>
          <w:rFonts w:ascii="Times New Roman" w:eastAsia="Calibri" w:hAnsi="Times New Roman" w:cs="Times New Roman"/>
          <w:sz w:val="12"/>
          <w:szCs w:val="12"/>
        </w:rPr>
        <w:t xml:space="preserve"> </w:t>
      </w:r>
      <w:r w:rsidRPr="00220758">
        <w:rPr>
          <w:rFonts w:ascii="Times New Roman" w:eastAsia="Calibri" w:hAnsi="Times New Roman" w:cs="Times New Roman"/>
          <w:sz w:val="12"/>
          <w:szCs w:val="12"/>
        </w:rPr>
        <w:t>Осуществление комплекса мер, направленных на улучшение управления органами местного самоуправления в социально – экономической сфере и включающих в себя:</w:t>
      </w:r>
    </w:p>
    <w:p w:rsidR="00220758" w:rsidRPr="00220758" w:rsidRDefault="00220758" w:rsidP="00220758">
      <w:pPr>
        <w:tabs>
          <w:tab w:val="left" w:pos="284"/>
        </w:tabs>
        <w:spacing w:after="0" w:line="240" w:lineRule="auto"/>
        <w:ind w:firstLine="284"/>
        <w:jc w:val="both"/>
        <w:rPr>
          <w:rFonts w:ascii="Times New Roman" w:eastAsia="Calibri" w:hAnsi="Times New Roman" w:cs="Times New Roman"/>
          <w:sz w:val="12"/>
          <w:szCs w:val="12"/>
        </w:rPr>
      </w:pPr>
      <w:r w:rsidRPr="00220758">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220758">
        <w:rPr>
          <w:rFonts w:ascii="Times New Roman" w:eastAsia="Calibri" w:hAnsi="Times New Roman" w:cs="Times New Roman"/>
          <w:sz w:val="12"/>
          <w:szCs w:val="12"/>
        </w:rPr>
        <w:t>регламентацию использования муниципального имущества и муниципальных ресурсов, передачи прав на использование такого имущества и его отчуждения;</w:t>
      </w:r>
    </w:p>
    <w:p w:rsidR="00220758" w:rsidRPr="00220758" w:rsidRDefault="00220758" w:rsidP="00220758">
      <w:pPr>
        <w:tabs>
          <w:tab w:val="left" w:pos="284"/>
        </w:tabs>
        <w:spacing w:after="0" w:line="240" w:lineRule="auto"/>
        <w:ind w:firstLine="284"/>
        <w:jc w:val="both"/>
        <w:rPr>
          <w:rFonts w:ascii="Times New Roman" w:eastAsia="Calibri" w:hAnsi="Times New Roman" w:cs="Times New Roman"/>
          <w:sz w:val="12"/>
          <w:szCs w:val="12"/>
        </w:rPr>
      </w:pPr>
      <w:r w:rsidRPr="00220758">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220758">
        <w:rPr>
          <w:rFonts w:ascii="Times New Roman" w:eastAsia="Calibri" w:hAnsi="Times New Roman" w:cs="Times New Roman"/>
          <w:sz w:val="12"/>
          <w:szCs w:val="12"/>
        </w:rPr>
        <w:t xml:space="preserve">обеспечение </w:t>
      </w:r>
      <w:proofErr w:type="gramStart"/>
      <w:r w:rsidRPr="00220758">
        <w:rPr>
          <w:rFonts w:ascii="Times New Roman" w:eastAsia="Calibri" w:hAnsi="Times New Roman" w:cs="Times New Roman"/>
          <w:sz w:val="12"/>
          <w:szCs w:val="12"/>
        </w:rPr>
        <w:t>контроля за</w:t>
      </w:r>
      <w:proofErr w:type="gramEnd"/>
      <w:r w:rsidRPr="00220758">
        <w:rPr>
          <w:rFonts w:ascii="Times New Roman" w:eastAsia="Calibri" w:hAnsi="Times New Roman" w:cs="Times New Roman"/>
          <w:sz w:val="12"/>
          <w:szCs w:val="12"/>
        </w:rPr>
        <w:t xml:space="preserve"> выполнением принятых контрактных обязательств, прозрачностью процедур закупок.</w:t>
      </w:r>
    </w:p>
    <w:p w:rsidR="00220758" w:rsidRPr="00220758" w:rsidRDefault="00220758" w:rsidP="00220758">
      <w:pPr>
        <w:tabs>
          <w:tab w:val="left" w:pos="284"/>
        </w:tabs>
        <w:spacing w:after="0" w:line="240" w:lineRule="auto"/>
        <w:ind w:firstLine="284"/>
        <w:jc w:val="both"/>
        <w:rPr>
          <w:rFonts w:ascii="Times New Roman" w:eastAsia="Calibri" w:hAnsi="Times New Roman" w:cs="Times New Roman"/>
          <w:sz w:val="12"/>
          <w:szCs w:val="12"/>
        </w:rPr>
      </w:pPr>
      <w:r w:rsidRPr="00220758">
        <w:rPr>
          <w:rFonts w:ascii="Times New Roman" w:eastAsia="Calibri" w:hAnsi="Times New Roman" w:cs="Times New Roman"/>
          <w:sz w:val="12"/>
          <w:szCs w:val="12"/>
        </w:rPr>
        <w:lastRenderedPageBreak/>
        <w:t>Срок реализации Программы – 2019 – 2021 годы. Программа реализуется в три этапа: первый этап – 2019 год, второй этап – 2020 год, третий этап – 2021 год.</w:t>
      </w:r>
    </w:p>
    <w:p w:rsidR="00220758" w:rsidRPr="00220758" w:rsidRDefault="00220758" w:rsidP="00220758">
      <w:pPr>
        <w:tabs>
          <w:tab w:val="left" w:pos="284"/>
        </w:tabs>
        <w:spacing w:after="0" w:line="240" w:lineRule="auto"/>
        <w:ind w:firstLine="284"/>
        <w:jc w:val="both"/>
        <w:rPr>
          <w:rFonts w:ascii="Times New Roman" w:eastAsia="Calibri" w:hAnsi="Times New Roman" w:cs="Times New Roman"/>
          <w:sz w:val="12"/>
          <w:szCs w:val="12"/>
        </w:rPr>
      </w:pPr>
    </w:p>
    <w:p w:rsidR="00220758" w:rsidRPr="00220758" w:rsidRDefault="00220758" w:rsidP="00220758">
      <w:pPr>
        <w:tabs>
          <w:tab w:val="left" w:pos="284"/>
        </w:tabs>
        <w:spacing w:after="0" w:line="240" w:lineRule="auto"/>
        <w:ind w:firstLine="284"/>
        <w:jc w:val="center"/>
        <w:rPr>
          <w:rFonts w:ascii="Times New Roman" w:eastAsia="Calibri" w:hAnsi="Times New Roman" w:cs="Times New Roman"/>
          <w:b/>
          <w:sz w:val="12"/>
          <w:szCs w:val="12"/>
        </w:rPr>
      </w:pPr>
      <w:r w:rsidRPr="00220758">
        <w:rPr>
          <w:rFonts w:ascii="Times New Roman" w:eastAsia="Calibri" w:hAnsi="Times New Roman" w:cs="Times New Roman"/>
          <w:b/>
          <w:sz w:val="12"/>
          <w:szCs w:val="12"/>
        </w:rPr>
        <w:t>III. Важнейшие целевые индикаторы (показатели) Программы</w:t>
      </w:r>
    </w:p>
    <w:p w:rsidR="00220758" w:rsidRPr="00220758" w:rsidRDefault="00220758" w:rsidP="00220758">
      <w:pPr>
        <w:tabs>
          <w:tab w:val="left" w:pos="284"/>
        </w:tabs>
        <w:spacing w:after="0" w:line="240" w:lineRule="auto"/>
        <w:ind w:firstLine="284"/>
        <w:jc w:val="both"/>
        <w:rPr>
          <w:rFonts w:ascii="Times New Roman" w:eastAsia="Calibri" w:hAnsi="Times New Roman" w:cs="Times New Roman"/>
          <w:sz w:val="12"/>
          <w:szCs w:val="12"/>
        </w:rPr>
      </w:pPr>
      <w:r w:rsidRPr="00220758">
        <w:rPr>
          <w:rFonts w:ascii="Times New Roman" w:eastAsia="Calibri" w:hAnsi="Times New Roman" w:cs="Times New Roman"/>
          <w:sz w:val="12"/>
          <w:szCs w:val="12"/>
        </w:rPr>
        <w:t>Ожидаемыми результатами реализации Программы являются:</w:t>
      </w:r>
    </w:p>
    <w:p w:rsidR="00220758" w:rsidRPr="00220758" w:rsidRDefault="00220758" w:rsidP="00220758">
      <w:pPr>
        <w:tabs>
          <w:tab w:val="left" w:pos="284"/>
        </w:tabs>
        <w:spacing w:after="0" w:line="240" w:lineRule="auto"/>
        <w:ind w:firstLine="284"/>
        <w:jc w:val="both"/>
        <w:rPr>
          <w:rFonts w:ascii="Times New Roman" w:eastAsia="Calibri" w:hAnsi="Times New Roman" w:cs="Times New Roman"/>
          <w:sz w:val="12"/>
          <w:szCs w:val="12"/>
        </w:rPr>
      </w:pPr>
      <w:r w:rsidRPr="00220758">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220758">
        <w:rPr>
          <w:rFonts w:ascii="Times New Roman" w:eastAsia="Calibri" w:hAnsi="Times New Roman" w:cs="Times New Roman"/>
          <w:sz w:val="12"/>
          <w:szCs w:val="12"/>
        </w:rPr>
        <w:t>повышение эффективности борьбы с коррупционными нарушениями в сфере деятельности органов местного самоуправления сельского поселения Калиновка  муниципального района Сергиевский;</w:t>
      </w:r>
    </w:p>
    <w:p w:rsidR="00220758" w:rsidRPr="00220758" w:rsidRDefault="00220758" w:rsidP="00220758">
      <w:pPr>
        <w:tabs>
          <w:tab w:val="left" w:pos="284"/>
        </w:tabs>
        <w:spacing w:after="0" w:line="240" w:lineRule="auto"/>
        <w:ind w:firstLine="284"/>
        <w:jc w:val="both"/>
        <w:rPr>
          <w:rFonts w:ascii="Times New Roman" w:eastAsia="Calibri" w:hAnsi="Times New Roman" w:cs="Times New Roman"/>
          <w:sz w:val="12"/>
          <w:szCs w:val="12"/>
        </w:rPr>
      </w:pPr>
      <w:r w:rsidRPr="00220758">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220758">
        <w:rPr>
          <w:rFonts w:ascii="Times New Roman" w:eastAsia="Calibri" w:hAnsi="Times New Roman" w:cs="Times New Roman"/>
          <w:sz w:val="12"/>
          <w:szCs w:val="12"/>
        </w:rPr>
        <w:t>снижение числа злоупотреблений служебным положением со стороны должностных лиц и сотрудников органов местного самоуправления сельского поселения Калиновка  муниципального района Сергиевский;</w:t>
      </w:r>
    </w:p>
    <w:p w:rsidR="00220758" w:rsidRPr="00220758" w:rsidRDefault="00220758" w:rsidP="00220758">
      <w:pPr>
        <w:tabs>
          <w:tab w:val="left" w:pos="284"/>
        </w:tabs>
        <w:spacing w:after="0" w:line="240" w:lineRule="auto"/>
        <w:ind w:firstLine="284"/>
        <w:jc w:val="both"/>
        <w:rPr>
          <w:rFonts w:ascii="Times New Roman" w:eastAsia="Calibri" w:hAnsi="Times New Roman" w:cs="Times New Roman"/>
          <w:sz w:val="12"/>
          <w:szCs w:val="12"/>
        </w:rPr>
      </w:pPr>
      <w:r w:rsidRPr="00220758">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220758">
        <w:rPr>
          <w:rFonts w:ascii="Times New Roman" w:eastAsia="Calibri" w:hAnsi="Times New Roman" w:cs="Times New Roman"/>
          <w:sz w:val="12"/>
          <w:szCs w:val="12"/>
        </w:rPr>
        <w:t>укрепление доверия граждан к органам местного самоуправления сельского поселения Калиновка муниципального района Сергиевский;</w:t>
      </w:r>
    </w:p>
    <w:p w:rsidR="00220758" w:rsidRPr="00220758" w:rsidRDefault="00220758" w:rsidP="00220758">
      <w:pPr>
        <w:tabs>
          <w:tab w:val="left" w:pos="284"/>
        </w:tabs>
        <w:spacing w:after="0" w:line="240" w:lineRule="auto"/>
        <w:ind w:firstLine="284"/>
        <w:jc w:val="both"/>
        <w:rPr>
          <w:rFonts w:ascii="Times New Roman" w:eastAsia="Calibri" w:hAnsi="Times New Roman" w:cs="Times New Roman"/>
          <w:sz w:val="12"/>
          <w:szCs w:val="12"/>
        </w:rPr>
      </w:pPr>
      <w:r w:rsidRPr="00220758">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220758">
        <w:rPr>
          <w:rFonts w:ascii="Times New Roman" w:eastAsia="Calibri" w:hAnsi="Times New Roman" w:cs="Times New Roman"/>
          <w:sz w:val="12"/>
          <w:szCs w:val="12"/>
        </w:rPr>
        <w:t>развитие и укрепление ин</w:t>
      </w:r>
      <w:r>
        <w:rPr>
          <w:rFonts w:ascii="Times New Roman" w:eastAsia="Calibri" w:hAnsi="Times New Roman" w:cs="Times New Roman"/>
          <w:sz w:val="12"/>
          <w:szCs w:val="12"/>
        </w:rPr>
        <w:t>ститутов гражданского общества.</w:t>
      </w:r>
    </w:p>
    <w:p w:rsidR="00414925" w:rsidRDefault="00220758" w:rsidP="00220758">
      <w:pPr>
        <w:tabs>
          <w:tab w:val="left" w:pos="284"/>
        </w:tabs>
        <w:spacing w:after="0" w:line="240" w:lineRule="auto"/>
        <w:ind w:firstLine="284"/>
        <w:jc w:val="both"/>
        <w:rPr>
          <w:rFonts w:ascii="Times New Roman" w:eastAsia="Calibri" w:hAnsi="Times New Roman" w:cs="Times New Roman"/>
          <w:sz w:val="12"/>
          <w:szCs w:val="12"/>
        </w:rPr>
      </w:pPr>
      <w:r w:rsidRPr="00220758">
        <w:rPr>
          <w:rFonts w:ascii="Times New Roman" w:eastAsia="Calibri" w:hAnsi="Times New Roman" w:cs="Times New Roman"/>
          <w:sz w:val="12"/>
          <w:szCs w:val="12"/>
        </w:rPr>
        <w:t>Оценка реализации Программы производится в соответствии с целевыми индикаторами Программы:</w:t>
      </w:r>
    </w:p>
    <w:tbl>
      <w:tblPr>
        <w:tblW w:w="751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3543"/>
        <w:gridCol w:w="1134"/>
        <w:gridCol w:w="709"/>
        <w:gridCol w:w="567"/>
        <w:gridCol w:w="567"/>
        <w:gridCol w:w="567"/>
      </w:tblGrid>
      <w:tr w:rsidR="00220758" w:rsidRPr="00220758" w:rsidTr="00220758">
        <w:tc>
          <w:tcPr>
            <w:tcW w:w="426" w:type="dxa"/>
            <w:vMerge w:val="restart"/>
          </w:tcPr>
          <w:p w:rsidR="00220758" w:rsidRPr="00220758" w:rsidRDefault="00220758" w:rsidP="00220758">
            <w:pPr>
              <w:tabs>
                <w:tab w:val="left" w:pos="284"/>
              </w:tabs>
              <w:spacing w:after="0" w:line="240" w:lineRule="auto"/>
              <w:rPr>
                <w:rFonts w:ascii="Times New Roman" w:eastAsia="Calibri" w:hAnsi="Times New Roman" w:cs="Times New Roman"/>
                <w:sz w:val="12"/>
                <w:szCs w:val="12"/>
              </w:rPr>
            </w:pPr>
            <w:r w:rsidRPr="00220758">
              <w:rPr>
                <w:rFonts w:ascii="Times New Roman" w:eastAsia="Calibri" w:hAnsi="Times New Roman" w:cs="Times New Roman"/>
                <w:sz w:val="12"/>
                <w:szCs w:val="12"/>
              </w:rPr>
              <w:t xml:space="preserve">№ </w:t>
            </w:r>
            <w:proofErr w:type="gramStart"/>
            <w:r w:rsidRPr="00220758">
              <w:rPr>
                <w:rFonts w:ascii="Times New Roman" w:eastAsia="Calibri" w:hAnsi="Times New Roman" w:cs="Times New Roman"/>
                <w:sz w:val="12"/>
                <w:szCs w:val="12"/>
              </w:rPr>
              <w:t>п</w:t>
            </w:r>
            <w:proofErr w:type="gramEnd"/>
            <w:r w:rsidRPr="00220758">
              <w:rPr>
                <w:rFonts w:ascii="Times New Roman" w:eastAsia="Calibri" w:hAnsi="Times New Roman" w:cs="Times New Roman"/>
                <w:sz w:val="12"/>
                <w:szCs w:val="12"/>
              </w:rPr>
              <w:t>/п</w:t>
            </w:r>
          </w:p>
        </w:tc>
        <w:tc>
          <w:tcPr>
            <w:tcW w:w="3543" w:type="dxa"/>
            <w:vMerge w:val="restart"/>
          </w:tcPr>
          <w:p w:rsidR="00220758" w:rsidRPr="00220758" w:rsidRDefault="00220758" w:rsidP="00220758">
            <w:pPr>
              <w:tabs>
                <w:tab w:val="left" w:pos="284"/>
              </w:tabs>
              <w:spacing w:after="0" w:line="240" w:lineRule="auto"/>
              <w:rPr>
                <w:rFonts w:ascii="Times New Roman" w:eastAsia="Calibri" w:hAnsi="Times New Roman" w:cs="Times New Roman"/>
                <w:sz w:val="12"/>
                <w:szCs w:val="12"/>
              </w:rPr>
            </w:pPr>
            <w:r w:rsidRPr="00220758">
              <w:rPr>
                <w:rFonts w:ascii="Times New Roman" w:eastAsia="Calibri" w:hAnsi="Times New Roman" w:cs="Times New Roman"/>
                <w:sz w:val="12"/>
                <w:szCs w:val="12"/>
              </w:rPr>
              <w:t>Наименование целевого индикатора</w:t>
            </w:r>
          </w:p>
        </w:tc>
        <w:tc>
          <w:tcPr>
            <w:tcW w:w="1134" w:type="dxa"/>
            <w:vMerge w:val="restart"/>
          </w:tcPr>
          <w:p w:rsidR="00220758" w:rsidRPr="00220758" w:rsidRDefault="00220758" w:rsidP="00220758">
            <w:pPr>
              <w:tabs>
                <w:tab w:val="left" w:pos="284"/>
              </w:tabs>
              <w:spacing w:after="0" w:line="240" w:lineRule="auto"/>
              <w:rPr>
                <w:rFonts w:ascii="Times New Roman" w:eastAsia="Calibri" w:hAnsi="Times New Roman" w:cs="Times New Roman"/>
                <w:sz w:val="12"/>
                <w:szCs w:val="12"/>
              </w:rPr>
            </w:pPr>
            <w:r w:rsidRPr="00220758">
              <w:rPr>
                <w:rFonts w:ascii="Times New Roman" w:eastAsia="Calibri" w:hAnsi="Times New Roman" w:cs="Times New Roman"/>
                <w:sz w:val="12"/>
                <w:szCs w:val="12"/>
              </w:rPr>
              <w:t>Единица измерения</w:t>
            </w:r>
          </w:p>
        </w:tc>
        <w:tc>
          <w:tcPr>
            <w:tcW w:w="709" w:type="dxa"/>
            <w:vMerge w:val="restart"/>
          </w:tcPr>
          <w:p w:rsidR="00220758" w:rsidRPr="00220758" w:rsidRDefault="00220758" w:rsidP="00220758">
            <w:pPr>
              <w:tabs>
                <w:tab w:val="left" w:pos="284"/>
              </w:tabs>
              <w:spacing w:after="0" w:line="240" w:lineRule="auto"/>
              <w:rPr>
                <w:rFonts w:ascii="Times New Roman" w:eastAsia="Calibri" w:hAnsi="Times New Roman" w:cs="Times New Roman"/>
                <w:sz w:val="12"/>
                <w:szCs w:val="12"/>
              </w:rPr>
            </w:pPr>
            <w:r w:rsidRPr="00220758">
              <w:rPr>
                <w:rFonts w:ascii="Times New Roman" w:eastAsia="Calibri" w:hAnsi="Times New Roman" w:cs="Times New Roman"/>
                <w:sz w:val="12"/>
                <w:szCs w:val="12"/>
              </w:rPr>
              <w:t>Базовый уровень</w:t>
            </w:r>
          </w:p>
        </w:tc>
        <w:tc>
          <w:tcPr>
            <w:tcW w:w="1701" w:type="dxa"/>
            <w:gridSpan w:val="3"/>
          </w:tcPr>
          <w:p w:rsidR="00220758" w:rsidRPr="00220758" w:rsidRDefault="00220758" w:rsidP="00220758">
            <w:pPr>
              <w:tabs>
                <w:tab w:val="left" w:pos="284"/>
              </w:tabs>
              <w:spacing w:after="0" w:line="240" w:lineRule="auto"/>
              <w:rPr>
                <w:rFonts w:ascii="Times New Roman" w:eastAsia="Calibri" w:hAnsi="Times New Roman" w:cs="Times New Roman"/>
                <w:sz w:val="12"/>
                <w:szCs w:val="12"/>
              </w:rPr>
            </w:pPr>
            <w:r w:rsidRPr="00220758">
              <w:rPr>
                <w:rFonts w:ascii="Times New Roman" w:eastAsia="Calibri" w:hAnsi="Times New Roman" w:cs="Times New Roman"/>
                <w:sz w:val="12"/>
                <w:szCs w:val="12"/>
              </w:rPr>
              <w:t>Значение показателя</w:t>
            </w:r>
          </w:p>
        </w:tc>
      </w:tr>
      <w:tr w:rsidR="00220758" w:rsidRPr="00220758" w:rsidTr="00220758">
        <w:tc>
          <w:tcPr>
            <w:tcW w:w="426" w:type="dxa"/>
            <w:vMerge/>
          </w:tcPr>
          <w:p w:rsidR="00220758" w:rsidRPr="00220758" w:rsidRDefault="00220758" w:rsidP="00220758">
            <w:pPr>
              <w:tabs>
                <w:tab w:val="left" w:pos="284"/>
              </w:tabs>
              <w:spacing w:after="0" w:line="240" w:lineRule="auto"/>
              <w:rPr>
                <w:rFonts w:ascii="Times New Roman" w:eastAsia="Calibri" w:hAnsi="Times New Roman" w:cs="Times New Roman"/>
                <w:sz w:val="12"/>
                <w:szCs w:val="12"/>
              </w:rPr>
            </w:pPr>
          </w:p>
        </w:tc>
        <w:tc>
          <w:tcPr>
            <w:tcW w:w="3543" w:type="dxa"/>
            <w:vMerge/>
          </w:tcPr>
          <w:p w:rsidR="00220758" w:rsidRPr="00220758" w:rsidRDefault="00220758" w:rsidP="00220758">
            <w:pPr>
              <w:tabs>
                <w:tab w:val="left" w:pos="284"/>
              </w:tabs>
              <w:spacing w:after="0" w:line="240" w:lineRule="auto"/>
              <w:rPr>
                <w:rFonts w:ascii="Times New Roman" w:eastAsia="Calibri" w:hAnsi="Times New Roman" w:cs="Times New Roman"/>
                <w:sz w:val="12"/>
                <w:szCs w:val="12"/>
              </w:rPr>
            </w:pPr>
          </w:p>
        </w:tc>
        <w:tc>
          <w:tcPr>
            <w:tcW w:w="1134" w:type="dxa"/>
            <w:vMerge/>
          </w:tcPr>
          <w:p w:rsidR="00220758" w:rsidRPr="00220758" w:rsidRDefault="00220758" w:rsidP="00220758">
            <w:pPr>
              <w:tabs>
                <w:tab w:val="left" w:pos="284"/>
              </w:tabs>
              <w:spacing w:after="0" w:line="240" w:lineRule="auto"/>
              <w:rPr>
                <w:rFonts w:ascii="Times New Roman" w:eastAsia="Calibri" w:hAnsi="Times New Roman" w:cs="Times New Roman"/>
                <w:sz w:val="12"/>
                <w:szCs w:val="12"/>
              </w:rPr>
            </w:pPr>
          </w:p>
        </w:tc>
        <w:tc>
          <w:tcPr>
            <w:tcW w:w="709" w:type="dxa"/>
            <w:vMerge/>
          </w:tcPr>
          <w:p w:rsidR="00220758" w:rsidRPr="00220758" w:rsidRDefault="00220758" w:rsidP="00220758">
            <w:pPr>
              <w:tabs>
                <w:tab w:val="left" w:pos="284"/>
              </w:tabs>
              <w:spacing w:after="0" w:line="240" w:lineRule="auto"/>
              <w:rPr>
                <w:rFonts w:ascii="Times New Roman" w:eastAsia="Calibri" w:hAnsi="Times New Roman" w:cs="Times New Roman"/>
                <w:sz w:val="12"/>
                <w:szCs w:val="12"/>
              </w:rPr>
            </w:pPr>
          </w:p>
        </w:tc>
        <w:tc>
          <w:tcPr>
            <w:tcW w:w="567" w:type="dxa"/>
          </w:tcPr>
          <w:p w:rsidR="00220758" w:rsidRPr="00220758" w:rsidRDefault="00220758" w:rsidP="00220758">
            <w:pPr>
              <w:tabs>
                <w:tab w:val="left" w:pos="284"/>
              </w:tabs>
              <w:spacing w:after="0" w:line="240" w:lineRule="auto"/>
              <w:rPr>
                <w:rFonts w:ascii="Times New Roman" w:eastAsia="Calibri" w:hAnsi="Times New Roman" w:cs="Times New Roman"/>
                <w:sz w:val="12"/>
                <w:szCs w:val="12"/>
              </w:rPr>
            </w:pPr>
            <w:r w:rsidRPr="00220758">
              <w:rPr>
                <w:rFonts w:ascii="Times New Roman" w:eastAsia="Calibri" w:hAnsi="Times New Roman" w:cs="Times New Roman"/>
                <w:sz w:val="12"/>
                <w:szCs w:val="12"/>
              </w:rPr>
              <w:t>2019</w:t>
            </w:r>
          </w:p>
        </w:tc>
        <w:tc>
          <w:tcPr>
            <w:tcW w:w="567" w:type="dxa"/>
          </w:tcPr>
          <w:p w:rsidR="00220758" w:rsidRPr="00220758" w:rsidRDefault="00220758" w:rsidP="00220758">
            <w:pPr>
              <w:tabs>
                <w:tab w:val="left" w:pos="284"/>
              </w:tabs>
              <w:spacing w:after="0" w:line="240" w:lineRule="auto"/>
              <w:rPr>
                <w:rFonts w:ascii="Times New Roman" w:eastAsia="Calibri" w:hAnsi="Times New Roman" w:cs="Times New Roman"/>
                <w:sz w:val="12"/>
                <w:szCs w:val="12"/>
              </w:rPr>
            </w:pPr>
            <w:r w:rsidRPr="00220758">
              <w:rPr>
                <w:rFonts w:ascii="Times New Roman" w:eastAsia="Calibri" w:hAnsi="Times New Roman" w:cs="Times New Roman"/>
                <w:sz w:val="12"/>
                <w:szCs w:val="12"/>
              </w:rPr>
              <w:t>2020</w:t>
            </w:r>
          </w:p>
        </w:tc>
        <w:tc>
          <w:tcPr>
            <w:tcW w:w="567" w:type="dxa"/>
          </w:tcPr>
          <w:p w:rsidR="00220758" w:rsidRPr="00220758" w:rsidRDefault="00220758" w:rsidP="00220758">
            <w:pPr>
              <w:tabs>
                <w:tab w:val="left" w:pos="284"/>
              </w:tabs>
              <w:spacing w:after="0" w:line="240" w:lineRule="auto"/>
              <w:rPr>
                <w:rFonts w:ascii="Times New Roman" w:eastAsia="Calibri" w:hAnsi="Times New Roman" w:cs="Times New Roman"/>
                <w:sz w:val="12"/>
                <w:szCs w:val="12"/>
              </w:rPr>
            </w:pPr>
            <w:r w:rsidRPr="00220758">
              <w:rPr>
                <w:rFonts w:ascii="Times New Roman" w:eastAsia="Calibri" w:hAnsi="Times New Roman" w:cs="Times New Roman"/>
                <w:sz w:val="12"/>
                <w:szCs w:val="12"/>
              </w:rPr>
              <w:t>2021</w:t>
            </w:r>
          </w:p>
        </w:tc>
      </w:tr>
      <w:tr w:rsidR="00220758" w:rsidRPr="00220758" w:rsidTr="00220758">
        <w:tc>
          <w:tcPr>
            <w:tcW w:w="426" w:type="dxa"/>
          </w:tcPr>
          <w:p w:rsidR="00220758" w:rsidRPr="00220758" w:rsidRDefault="00220758" w:rsidP="00CD5510">
            <w:pPr>
              <w:numPr>
                <w:ilvl w:val="0"/>
                <w:numId w:val="14"/>
              </w:numPr>
              <w:tabs>
                <w:tab w:val="left" w:pos="284"/>
              </w:tabs>
              <w:spacing w:after="0" w:line="240" w:lineRule="auto"/>
              <w:ind w:left="0" w:firstLine="0"/>
              <w:rPr>
                <w:rFonts w:ascii="Times New Roman" w:eastAsia="Calibri" w:hAnsi="Times New Roman" w:cs="Times New Roman"/>
                <w:sz w:val="12"/>
                <w:szCs w:val="12"/>
              </w:rPr>
            </w:pPr>
          </w:p>
        </w:tc>
        <w:tc>
          <w:tcPr>
            <w:tcW w:w="3543" w:type="dxa"/>
          </w:tcPr>
          <w:p w:rsidR="00220758" w:rsidRPr="00220758" w:rsidRDefault="00220758" w:rsidP="00220758">
            <w:pPr>
              <w:tabs>
                <w:tab w:val="left" w:pos="284"/>
              </w:tabs>
              <w:spacing w:after="0" w:line="240" w:lineRule="auto"/>
              <w:rPr>
                <w:rFonts w:ascii="Times New Roman" w:eastAsia="Calibri" w:hAnsi="Times New Roman" w:cs="Times New Roman"/>
                <w:sz w:val="12"/>
                <w:szCs w:val="12"/>
              </w:rPr>
            </w:pPr>
            <w:r w:rsidRPr="00220758">
              <w:rPr>
                <w:rFonts w:ascii="Times New Roman" w:eastAsia="Calibri" w:hAnsi="Times New Roman" w:cs="Times New Roman"/>
                <w:sz w:val="12"/>
                <w:szCs w:val="12"/>
              </w:rPr>
              <w:t xml:space="preserve">доля граждан, удовлетворенных деятельностью органов местного самоуправления сельского поселения Калиновка муниципального района Сергиевский </w:t>
            </w:r>
          </w:p>
        </w:tc>
        <w:tc>
          <w:tcPr>
            <w:tcW w:w="1134" w:type="dxa"/>
          </w:tcPr>
          <w:p w:rsidR="00220758" w:rsidRPr="00220758" w:rsidRDefault="00220758" w:rsidP="00220758">
            <w:pPr>
              <w:tabs>
                <w:tab w:val="left" w:pos="284"/>
              </w:tabs>
              <w:spacing w:after="0" w:line="240" w:lineRule="auto"/>
              <w:rPr>
                <w:rFonts w:ascii="Times New Roman" w:eastAsia="Calibri" w:hAnsi="Times New Roman" w:cs="Times New Roman"/>
                <w:sz w:val="12"/>
                <w:szCs w:val="12"/>
              </w:rPr>
            </w:pPr>
            <w:r w:rsidRPr="00220758">
              <w:rPr>
                <w:rFonts w:ascii="Times New Roman" w:eastAsia="Calibri" w:hAnsi="Times New Roman" w:cs="Times New Roman"/>
                <w:sz w:val="12"/>
                <w:szCs w:val="12"/>
              </w:rPr>
              <w:t>% от количества граждан, опрошенных опросным путем</w:t>
            </w:r>
          </w:p>
        </w:tc>
        <w:tc>
          <w:tcPr>
            <w:tcW w:w="709" w:type="dxa"/>
          </w:tcPr>
          <w:p w:rsidR="00220758" w:rsidRPr="00220758" w:rsidRDefault="00220758" w:rsidP="00220758">
            <w:pPr>
              <w:tabs>
                <w:tab w:val="left" w:pos="284"/>
              </w:tabs>
              <w:spacing w:after="0" w:line="240" w:lineRule="auto"/>
              <w:rPr>
                <w:rFonts w:ascii="Times New Roman" w:eastAsia="Calibri" w:hAnsi="Times New Roman" w:cs="Times New Roman"/>
                <w:sz w:val="12"/>
                <w:szCs w:val="12"/>
              </w:rPr>
            </w:pPr>
            <w:r w:rsidRPr="00220758">
              <w:rPr>
                <w:rFonts w:ascii="Times New Roman" w:eastAsia="Calibri" w:hAnsi="Times New Roman" w:cs="Times New Roman"/>
                <w:sz w:val="12"/>
                <w:szCs w:val="12"/>
              </w:rPr>
              <w:t>50</w:t>
            </w:r>
          </w:p>
        </w:tc>
        <w:tc>
          <w:tcPr>
            <w:tcW w:w="567" w:type="dxa"/>
          </w:tcPr>
          <w:p w:rsidR="00220758" w:rsidRPr="00220758" w:rsidRDefault="00220758" w:rsidP="00220758">
            <w:pPr>
              <w:tabs>
                <w:tab w:val="left" w:pos="284"/>
              </w:tabs>
              <w:spacing w:after="0" w:line="240" w:lineRule="auto"/>
              <w:rPr>
                <w:rFonts w:ascii="Times New Roman" w:eastAsia="Calibri" w:hAnsi="Times New Roman" w:cs="Times New Roman"/>
                <w:sz w:val="12"/>
                <w:szCs w:val="12"/>
              </w:rPr>
            </w:pPr>
            <w:r w:rsidRPr="00220758">
              <w:rPr>
                <w:rFonts w:ascii="Times New Roman" w:eastAsia="Calibri" w:hAnsi="Times New Roman" w:cs="Times New Roman"/>
                <w:sz w:val="12"/>
                <w:szCs w:val="12"/>
              </w:rPr>
              <w:t>50</w:t>
            </w:r>
          </w:p>
        </w:tc>
        <w:tc>
          <w:tcPr>
            <w:tcW w:w="567" w:type="dxa"/>
          </w:tcPr>
          <w:p w:rsidR="00220758" w:rsidRPr="00220758" w:rsidRDefault="00220758" w:rsidP="00220758">
            <w:pPr>
              <w:tabs>
                <w:tab w:val="left" w:pos="284"/>
              </w:tabs>
              <w:spacing w:after="0" w:line="240" w:lineRule="auto"/>
              <w:rPr>
                <w:rFonts w:ascii="Times New Roman" w:eastAsia="Calibri" w:hAnsi="Times New Roman" w:cs="Times New Roman"/>
                <w:sz w:val="12"/>
                <w:szCs w:val="12"/>
              </w:rPr>
            </w:pPr>
            <w:r w:rsidRPr="00220758">
              <w:rPr>
                <w:rFonts w:ascii="Times New Roman" w:eastAsia="Calibri" w:hAnsi="Times New Roman" w:cs="Times New Roman"/>
                <w:sz w:val="12"/>
                <w:szCs w:val="12"/>
              </w:rPr>
              <w:t>55</w:t>
            </w:r>
          </w:p>
        </w:tc>
        <w:tc>
          <w:tcPr>
            <w:tcW w:w="567" w:type="dxa"/>
          </w:tcPr>
          <w:p w:rsidR="00220758" w:rsidRPr="00220758" w:rsidRDefault="00220758" w:rsidP="00220758">
            <w:pPr>
              <w:tabs>
                <w:tab w:val="left" w:pos="284"/>
              </w:tabs>
              <w:spacing w:after="0" w:line="240" w:lineRule="auto"/>
              <w:rPr>
                <w:rFonts w:ascii="Times New Roman" w:eastAsia="Calibri" w:hAnsi="Times New Roman" w:cs="Times New Roman"/>
                <w:sz w:val="12"/>
                <w:szCs w:val="12"/>
              </w:rPr>
            </w:pPr>
            <w:r w:rsidRPr="00220758">
              <w:rPr>
                <w:rFonts w:ascii="Times New Roman" w:eastAsia="Calibri" w:hAnsi="Times New Roman" w:cs="Times New Roman"/>
                <w:sz w:val="12"/>
                <w:szCs w:val="12"/>
              </w:rPr>
              <w:t>60</w:t>
            </w:r>
          </w:p>
        </w:tc>
      </w:tr>
      <w:tr w:rsidR="00220758" w:rsidRPr="00220758" w:rsidTr="00220758">
        <w:tc>
          <w:tcPr>
            <w:tcW w:w="426" w:type="dxa"/>
          </w:tcPr>
          <w:p w:rsidR="00220758" w:rsidRPr="00220758" w:rsidRDefault="00220758" w:rsidP="00CD5510">
            <w:pPr>
              <w:numPr>
                <w:ilvl w:val="0"/>
                <w:numId w:val="14"/>
              </w:numPr>
              <w:tabs>
                <w:tab w:val="left" w:pos="284"/>
              </w:tabs>
              <w:spacing w:after="0" w:line="240" w:lineRule="auto"/>
              <w:ind w:left="0" w:firstLine="0"/>
              <w:rPr>
                <w:rFonts w:ascii="Times New Roman" w:eastAsia="Calibri" w:hAnsi="Times New Roman" w:cs="Times New Roman"/>
                <w:sz w:val="12"/>
                <w:szCs w:val="12"/>
              </w:rPr>
            </w:pPr>
          </w:p>
        </w:tc>
        <w:tc>
          <w:tcPr>
            <w:tcW w:w="3543" w:type="dxa"/>
          </w:tcPr>
          <w:p w:rsidR="00220758" w:rsidRPr="00220758" w:rsidRDefault="00220758" w:rsidP="00220758">
            <w:pPr>
              <w:tabs>
                <w:tab w:val="left" w:pos="284"/>
              </w:tabs>
              <w:spacing w:after="0" w:line="240" w:lineRule="auto"/>
              <w:rPr>
                <w:rFonts w:ascii="Times New Roman" w:eastAsia="Calibri" w:hAnsi="Times New Roman" w:cs="Times New Roman"/>
                <w:sz w:val="12"/>
                <w:szCs w:val="12"/>
              </w:rPr>
            </w:pPr>
            <w:r w:rsidRPr="00220758">
              <w:rPr>
                <w:rFonts w:ascii="Times New Roman" w:eastAsia="Calibri" w:hAnsi="Times New Roman" w:cs="Times New Roman"/>
                <w:sz w:val="12"/>
                <w:szCs w:val="12"/>
              </w:rPr>
              <w:t>доля служебных проверок, проведенных по выявленным фактам коррупционных проявлений в органах местного самоуправления сельского поселения Калиновка муниципального района Сергиевский, в том числе на основании опубликованных в СМИ материалов журналистских расследований и авторских материалов</w:t>
            </w:r>
          </w:p>
        </w:tc>
        <w:tc>
          <w:tcPr>
            <w:tcW w:w="1134" w:type="dxa"/>
          </w:tcPr>
          <w:p w:rsidR="00220758" w:rsidRPr="00220758" w:rsidRDefault="00220758" w:rsidP="00220758">
            <w:pPr>
              <w:tabs>
                <w:tab w:val="left" w:pos="284"/>
              </w:tabs>
              <w:spacing w:after="0" w:line="240" w:lineRule="auto"/>
              <w:rPr>
                <w:rFonts w:ascii="Times New Roman" w:eastAsia="Calibri" w:hAnsi="Times New Roman" w:cs="Times New Roman"/>
                <w:sz w:val="12"/>
                <w:szCs w:val="12"/>
              </w:rPr>
            </w:pPr>
            <w:proofErr w:type="gramStart"/>
            <w:r w:rsidRPr="00220758">
              <w:rPr>
                <w:rFonts w:ascii="Times New Roman" w:eastAsia="Calibri" w:hAnsi="Times New Roman" w:cs="Times New Roman"/>
                <w:sz w:val="12"/>
                <w:szCs w:val="12"/>
              </w:rPr>
              <w:t>в</w:t>
            </w:r>
            <w:proofErr w:type="gramEnd"/>
            <w:r w:rsidRPr="00220758">
              <w:rPr>
                <w:rFonts w:ascii="Times New Roman" w:eastAsia="Calibri" w:hAnsi="Times New Roman" w:cs="Times New Roman"/>
                <w:sz w:val="12"/>
                <w:szCs w:val="12"/>
              </w:rPr>
              <w:t xml:space="preserve"> % от количества выявленных фактов коррупционных проявлений</w:t>
            </w:r>
          </w:p>
        </w:tc>
        <w:tc>
          <w:tcPr>
            <w:tcW w:w="709" w:type="dxa"/>
          </w:tcPr>
          <w:p w:rsidR="00220758" w:rsidRPr="00220758" w:rsidRDefault="00220758" w:rsidP="00220758">
            <w:pPr>
              <w:tabs>
                <w:tab w:val="left" w:pos="284"/>
              </w:tabs>
              <w:spacing w:after="0" w:line="240" w:lineRule="auto"/>
              <w:rPr>
                <w:rFonts w:ascii="Times New Roman" w:eastAsia="Calibri" w:hAnsi="Times New Roman" w:cs="Times New Roman"/>
                <w:sz w:val="12"/>
                <w:szCs w:val="12"/>
              </w:rPr>
            </w:pPr>
            <w:r w:rsidRPr="00220758">
              <w:rPr>
                <w:rFonts w:ascii="Times New Roman" w:eastAsia="Calibri" w:hAnsi="Times New Roman" w:cs="Times New Roman"/>
                <w:sz w:val="12"/>
                <w:szCs w:val="12"/>
              </w:rPr>
              <w:t>0</w:t>
            </w:r>
          </w:p>
        </w:tc>
        <w:tc>
          <w:tcPr>
            <w:tcW w:w="567" w:type="dxa"/>
          </w:tcPr>
          <w:p w:rsidR="00220758" w:rsidRPr="00220758" w:rsidRDefault="00220758" w:rsidP="00220758">
            <w:pPr>
              <w:tabs>
                <w:tab w:val="left" w:pos="284"/>
              </w:tabs>
              <w:spacing w:after="0" w:line="240" w:lineRule="auto"/>
              <w:rPr>
                <w:rFonts w:ascii="Times New Roman" w:eastAsia="Calibri" w:hAnsi="Times New Roman" w:cs="Times New Roman"/>
                <w:sz w:val="12"/>
                <w:szCs w:val="12"/>
              </w:rPr>
            </w:pPr>
            <w:r w:rsidRPr="00220758">
              <w:rPr>
                <w:rFonts w:ascii="Times New Roman" w:eastAsia="Calibri" w:hAnsi="Times New Roman" w:cs="Times New Roman"/>
                <w:sz w:val="12"/>
                <w:szCs w:val="12"/>
              </w:rPr>
              <w:t>100</w:t>
            </w:r>
          </w:p>
        </w:tc>
        <w:tc>
          <w:tcPr>
            <w:tcW w:w="567" w:type="dxa"/>
          </w:tcPr>
          <w:p w:rsidR="00220758" w:rsidRPr="00220758" w:rsidRDefault="00220758" w:rsidP="00220758">
            <w:pPr>
              <w:tabs>
                <w:tab w:val="left" w:pos="284"/>
              </w:tabs>
              <w:spacing w:after="0" w:line="240" w:lineRule="auto"/>
              <w:rPr>
                <w:rFonts w:ascii="Times New Roman" w:eastAsia="Calibri" w:hAnsi="Times New Roman" w:cs="Times New Roman"/>
                <w:sz w:val="12"/>
                <w:szCs w:val="12"/>
              </w:rPr>
            </w:pPr>
            <w:r w:rsidRPr="00220758">
              <w:rPr>
                <w:rFonts w:ascii="Times New Roman" w:eastAsia="Calibri" w:hAnsi="Times New Roman" w:cs="Times New Roman"/>
                <w:sz w:val="12"/>
                <w:szCs w:val="12"/>
              </w:rPr>
              <w:t>100</w:t>
            </w:r>
          </w:p>
        </w:tc>
        <w:tc>
          <w:tcPr>
            <w:tcW w:w="567" w:type="dxa"/>
          </w:tcPr>
          <w:p w:rsidR="00220758" w:rsidRPr="00220758" w:rsidRDefault="00220758" w:rsidP="00220758">
            <w:pPr>
              <w:tabs>
                <w:tab w:val="left" w:pos="284"/>
              </w:tabs>
              <w:spacing w:after="0" w:line="240" w:lineRule="auto"/>
              <w:rPr>
                <w:rFonts w:ascii="Times New Roman" w:eastAsia="Calibri" w:hAnsi="Times New Roman" w:cs="Times New Roman"/>
                <w:sz w:val="12"/>
                <w:szCs w:val="12"/>
              </w:rPr>
            </w:pPr>
            <w:r w:rsidRPr="00220758">
              <w:rPr>
                <w:rFonts w:ascii="Times New Roman" w:eastAsia="Calibri" w:hAnsi="Times New Roman" w:cs="Times New Roman"/>
                <w:sz w:val="12"/>
                <w:szCs w:val="12"/>
              </w:rPr>
              <w:t>100</w:t>
            </w:r>
          </w:p>
        </w:tc>
      </w:tr>
      <w:tr w:rsidR="00220758" w:rsidRPr="00220758" w:rsidTr="00220758">
        <w:tc>
          <w:tcPr>
            <w:tcW w:w="426" w:type="dxa"/>
          </w:tcPr>
          <w:p w:rsidR="00220758" w:rsidRPr="00220758" w:rsidRDefault="00220758" w:rsidP="00CD5510">
            <w:pPr>
              <w:numPr>
                <w:ilvl w:val="0"/>
                <w:numId w:val="14"/>
              </w:numPr>
              <w:tabs>
                <w:tab w:val="left" w:pos="284"/>
              </w:tabs>
              <w:spacing w:after="0" w:line="240" w:lineRule="auto"/>
              <w:ind w:left="0" w:firstLine="0"/>
              <w:rPr>
                <w:rFonts w:ascii="Times New Roman" w:eastAsia="Calibri" w:hAnsi="Times New Roman" w:cs="Times New Roman"/>
                <w:sz w:val="12"/>
                <w:szCs w:val="12"/>
              </w:rPr>
            </w:pPr>
          </w:p>
        </w:tc>
        <w:tc>
          <w:tcPr>
            <w:tcW w:w="3543" w:type="dxa"/>
          </w:tcPr>
          <w:p w:rsidR="00220758" w:rsidRPr="00220758" w:rsidRDefault="00220758" w:rsidP="00220758">
            <w:pPr>
              <w:tabs>
                <w:tab w:val="left" w:pos="284"/>
              </w:tabs>
              <w:spacing w:after="0" w:line="240" w:lineRule="auto"/>
              <w:rPr>
                <w:rFonts w:ascii="Times New Roman" w:eastAsia="Calibri" w:hAnsi="Times New Roman" w:cs="Times New Roman"/>
                <w:sz w:val="12"/>
                <w:szCs w:val="12"/>
              </w:rPr>
            </w:pPr>
            <w:r w:rsidRPr="00220758">
              <w:rPr>
                <w:rFonts w:ascii="Times New Roman" w:eastAsia="Calibri" w:hAnsi="Times New Roman" w:cs="Times New Roman"/>
                <w:sz w:val="12"/>
                <w:szCs w:val="12"/>
              </w:rPr>
              <w:t>доля проведенных проверок достоверности представленных сведений о доходах муниципальных служащих, проводимых по распоряжению главы сельского поселения Калиновка муниципального района Сергиевский</w:t>
            </w:r>
          </w:p>
        </w:tc>
        <w:tc>
          <w:tcPr>
            <w:tcW w:w="1134" w:type="dxa"/>
          </w:tcPr>
          <w:p w:rsidR="00220758" w:rsidRPr="00220758" w:rsidRDefault="00220758" w:rsidP="00220758">
            <w:pPr>
              <w:tabs>
                <w:tab w:val="left" w:pos="284"/>
              </w:tabs>
              <w:spacing w:after="0" w:line="240" w:lineRule="auto"/>
              <w:rPr>
                <w:rFonts w:ascii="Times New Roman" w:eastAsia="Calibri" w:hAnsi="Times New Roman" w:cs="Times New Roman"/>
                <w:sz w:val="12"/>
                <w:szCs w:val="12"/>
              </w:rPr>
            </w:pPr>
            <w:r w:rsidRPr="00220758">
              <w:rPr>
                <w:rFonts w:ascii="Times New Roman" w:eastAsia="Calibri" w:hAnsi="Times New Roman" w:cs="Times New Roman"/>
                <w:sz w:val="12"/>
                <w:szCs w:val="12"/>
              </w:rPr>
              <w:t>в %</w:t>
            </w:r>
          </w:p>
        </w:tc>
        <w:tc>
          <w:tcPr>
            <w:tcW w:w="709" w:type="dxa"/>
          </w:tcPr>
          <w:p w:rsidR="00220758" w:rsidRPr="00220758" w:rsidRDefault="00220758" w:rsidP="00220758">
            <w:pPr>
              <w:tabs>
                <w:tab w:val="left" w:pos="284"/>
              </w:tabs>
              <w:spacing w:after="0" w:line="240" w:lineRule="auto"/>
              <w:rPr>
                <w:rFonts w:ascii="Times New Roman" w:eastAsia="Calibri" w:hAnsi="Times New Roman" w:cs="Times New Roman"/>
                <w:sz w:val="12"/>
                <w:szCs w:val="12"/>
              </w:rPr>
            </w:pPr>
            <w:r w:rsidRPr="00220758">
              <w:rPr>
                <w:rFonts w:ascii="Times New Roman" w:eastAsia="Calibri" w:hAnsi="Times New Roman" w:cs="Times New Roman"/>
                <w:sz w:val="12"/>
                <w:szCs w:val="12"/>
              </w:rPr>
              <w:t>100</w:t>
            </w:r>
          </w:p>
        </w:tc>
        <w:tc>
          <w:tcPr>
            <w:tcW w:w="567" w:type="dxa"/>
          </w:tcPr>
          <w:p w:rsidR="00220758" w:rsidRPr="00220758" w:rsidRDefault="00220758" w:rsidP="00220758">
            <w:pPr>
              <w:tabs>
                <w:tab w:val="left" w:pos="284"/>
              </w:tabs>
              <w:spacing w:after="0" w:line="240" w:lineRule="auto"/>
              <w:rPr>
                <w:rFonts w:ascii="Times New Roman" w:eastAsia="Calibri" w:hAnsi="Times New Roman" w:cs="Times New Roman"/>
                <w:sz w:val="12"/>
                <w:szCs w:val="12"/>
              </w:rPr>
            </w:pPr>
            <w:r w:rsidRPr="00220758">
              <w:rPr>
                <w:rFonts w:ascii="Times New Roman" w:eastAsia="Calibri" w:hAnsi="Times New Roman" w:cs="Times New Roman"/>
                <w:sz w:val="12"/>
                <w:szCs w:val="12"/>
              </w:rPr>
              <w:t>100</w:t>
            </w:r>
          </w:p>
        </w:tc>
        <w:tc>
          <w:tcPr>
            <w:tcW w:w="567" w:type="dxa"/>
          </w:tcPr>
          <w:p w:rsidR="00220758" w:rsidRPr="00220758" w:rsidRDefault="00220758" w:rsidP="00220758">
            <w:pPr>
              <w:tabs>
                <w:tab w:val="left" w:pos="284"/>
              </w:tabs>
              <w:spacing w:after="0" w:line="240" w:lineRule="auto"/>
              <w:rPr>
                <w:rFonts w:ascii="Times New Roman" w:eastAsia="Calibri" w:hAnsi="Times New Roman" w:cs="Times New Roman"/>
                <w:sz w:val="12"/>
                <w:szCs w:val="12"/>
              </w:rPr>
            </w:pPr>
            <w:r w:rsidRPr="00220758">
              <w:rPr>
                <w:rFonts w:ascii="Times New Roman" w:eastAsia="Calibri" w:hAnsi="Times New Roman" w:cs="Times New Roman"/>
                <w:sz w:val="12"/>
                <w:szCs w:val="12"/>
              </w:rPr>
              <w:t>100</w:t>
            </w:r>
          </w:p>
        </w:tc>
        <w:tc>
          <w:tcPr>
            <w:tcW w:w="567" w:type="dxa"/>
          </w:tcPr>
          <w:p w:rsidR="00220758" w:rsidRPr="00220758" w:rsidRDefault="00220758" w:rsidP="00220758">
            <w:pPr>
              <w:tabs>
                <w:tab w:val="left" w:pos="284"/>
              </w:tabs>
              <w:spacing w:after="0" w:line="240" w:lineRule="auto"/>
              <w:rPr>
                <w:rFonts w:ascii="Times New Roman" w:eastAsia="Calibri" w:hAnsi="Times New Roman" w:cs="Times New Roman"/>
                <w:sz w:val="12"/>
                <w:szCs w:val="12"/>
              </w:rPr>
            </w:pPr>
            <w:r w:rsidRPr="00220758">
              <w:rPr>
                <w:rFonts w:ascii="Times New Roman" w:eastAsia="Calibri" w:hAnsi="Times New Roman" w:cs="Times New Roman"/>
                <w:sz w:val="12"/>
                <w:szCs w:val="12"/>
              </w:rPr>
              <w:t>100</w:t>
            </w:r>
          </w:p>
        </w:tc>
      </w:tr>
      <w:tr w:rsidR="00220758" w:rsidRPr="00220758" w:rsidTr="00220758">
        <w:tc>
          <w:tcPr>
            <w:tcW w:w="426" w:type="dxa"/>
          </w:tcPr>
          <w:p w:rsidR="00220758" w:rsidRPr="00220758" w:rsidRDefault="00220758" w:rsidP="00CD5510">
            <w:pPr>
              <w:numPr>
                <w:ilvl w:val="0"/>
                <w:numId w:val="14"/>
              </w:numPr>
              <w:tabs>
                <w:tab w:val="left" w:pos="284"/>
              </w:tabs>
              <w:spacing w:after="0" w:line="240" w:lineRule="auto"/>
              <w:ind w:left="0" w:firstLine="0"/>
              <w:rPr>
                <w:rFonts w:ascii="Times New Roman" w:eastAsia="Calibri" w:hAnsi="Times New Roman" w:cs="Times New Roman"/>
                <w:sz w:val="12"/>
                <w:szCs w:val="12"/>
              </w:rPr>
            </w:pPr>
          </w:p>
        </w:tc>
        <w:tc>
          <w:tcPr>
            <w:tcW w:w="3543" w:type="dxa"/>
          </w:tcPr>
          <w:p w:rsidR="00220758" w:rsidRPr="00220758" w:rsidRDefault="00220758" w:rsidP="00220758">
            <w:pPr>
              <w:tabs>
                <w:tab w:val="left" w:pos="284"/>
              </w:tabs>
              <w:spacing w:after="0" w:line="240" w:lineRule="auto"/>
              <w:rPr>
                <w:rFonts w:ascii="Times New Roman" w:eastAsia="Calibri" w:hAnsi="Times New Roman" w:cs="Times New Roman"/>
                <w:sz w:val="12"/>
                <w:szCs w:val="12"/>
              </w:rPr>
            </w:pPr>
            <w:r w:rsidRPr="00220758">
              <w:rPr>
                <w:rFonts w:ascii="Times New Roman" w:eastAsia="Calibri" w:hAnsi="Times New Roman" w:cs="Times New Roman"/>
                <w:sz w:val="12"/>
                <w:szCs w:val="12"/>
              </w:rPr>
              <w:t>количество правовых актов и других документов антикоррупционной направленности, размещенных в сети Интернет и в СМИ</w:t>
            </w:r>
          </w:p>
        </w:tc>
        <w:tc>
          <w:tcPr>
            <w:tcW w:w="1134" w:type="dxa"/>
          </w:tcPr>
          <w:p w:rsidR="00220758" w:rsidRPr="00220758" w:rsidRDefault="00220758" w:rsidP="00220758">
            <w:pPr>
              <w:tabs>
                <w:tab w:val="left" w:pos="284"/>
              </w:tabs>
              <w:spacing w:after="0" w:line="240" w:lineRule="auto"/>
              <w:rPr>
                <w:rFonts w:ascii="Times New Roman" w:eastAsia="Calibri" w:hAnsi="Times New Roman" w:cs="Times New Roman"/>
                <w:sz w:val="12"/>
                <w:szCs w:val="12"/>
              </w:rPr>
            </w:pPr>
            <w:r w:rsidRPr="00220758">
              <w:rPr>
                <w:rFonts w:ascii="Times New Roman" w:eastAsia="Calibri" w:hAnsi="Times New Roman" w:cs="Times New Roman"/>
                <w:sz w:val="12"/>
                <w:szCs w:val="12"/>
              </w:rPr>
              <w:t>единиц</w:t>
            </w:r>
          </w:p>
        </w:tc>
        <w:tc>
          <w:tcPr>
            <w:tcW w:w="709" w:type="dxa"/>
          </w:tcPr>
          <w:p w:rsidR="00220758" w:rsidRPr="00220758" w:rsidRDefault="00220758" w:rsidP="00220758">
            <w:pPr>
              <w:tabs>
                <w:tab w:val="left" w:pos="284"/>
              </w:tabs>
              <w:spacing w:after="0" w:line="240" w:lineRule="auto"/>
              <w:rPr>
                <w:rFonts w:ascii="Times New Roman" w:eastAsia="Calibri" w:hAnsi="Times New Roman" w:cs="Times New Roman"/>
                <w:sz w:val="12"/>
                <w:szCs w:val="12"/>
              </w:rPr>
            </w:pPr>
            <w:r w:rsidRPr="00220758">
              <w:rPr>
                <w:rFonts w:ascii="Times New Roman" w:eastAsia="Calibri" w:hAnsi="Times New Roman" w:cs="Times New Roman"/>
                <w:sz w:val="12"/>
                <w:szCs w:val="12"/>
              </w:rPr>
              <w:t>3</w:t>
            </w:r>
          </w:p>
        </w:tc>
        <w:tc>
          <w:tcPr>
            <w:tcW w:w="567" w:type="dxa"/>
          </w:tcPr>
          <w:p w:rsidR="00220758" w:rsidRPr="00220758" w:rsidRDefault="00220758" w:rsidP="00220758">
            <w:pPr>
              <w:tabs>
                <w:tab w:val="left" w:pos="284"/>
              </w:tabs>
              <w:spacing w:after="0" w:line="240" w:lineRule="auto"/>
              <w:rPr>
                <w:rFonts w:ascii="Times New Roman" w:eastAsia="Calibri" w:hAnsi="Times New Roman" w:cs="Times New Roman"/>
                <w:sz w:val="12"/>
                <w:szCs w:val="12"/>
              </w:rPr>
            </w:pPr>
            <w:r w:rsidRPr="00220758">
              <w:rPr>
                <w:rFonts w:ascii="Times New Roman" w:eastAsia="Calibri" w:hAnsi="Times New Roman" w:cs="Times New Roman"/>
                <w:sz w:val="12"/>
                <w:szCs w:val="12"/>
              </w:rPr>
              <w:t>3</w:t>
            </w:r>
          </w:p>
        </w:tc>
        <w:tc>
          <w:tcPr>
            <w:tcW w:w="567" w:type="dxa"/>
          </w:tcPr>
          <w:p w:rsidR="00220758" w:rsidRPr="00220758" w:rsidRDefault="00220758" w:rsidP="00220758">
            <w:pPr>
              <w:tabs>
                <w:tab w:val="left" w:pos="284"/>
              </w:tabs>
              <w:spacing w:after="0" w:line="240" w:lineRule="auto"/>
              <w:rPr>
                <w:rFonts w:ascii="Times New Roman" w:eastAsia="Calibri" w:hAnsi="Times New Roman" w:cs="Times New Roman"/>
                <w:sz w:val="12"/>
                <w:szCs w:val="12"/>
              </w:rPr>
            </w:pPr>
            <w:r w:rsidRPr="00220758">
              <w:rPr>
                <w:rFonts w:ascii="Times New Roman" w:eastAsia="Calibri" w:hAnsi="Times New Roman" w:cs="Times New Roman"/>
                <w:sz w:val="12"/>
                <w:szCs w:val="12"/>
              </w:rPr>
              <w:t>4</w:t>
            </w:r>
          </w:p>
        </w:tc>
        <w:tc>
          <w:tcPr>
            <w:tcW w:w="567" w:type="dxa"/>
          </w:tcPr>
          <w:p w:rsidR="00220758" w:rsidRPr="00220758" w:rsidRDefault="00220758" w:rsidP="00220758">
            <w:pPr>
              <w:tabs>
                <w:tab w:val="left" w:pos="284"/>
              </w:tabs>
              <w:spacing w:after="0" w:line="240" w:lineRule="auto"/>
              <w:rPr>
                <w:rFonts w:ascii="Times New Roman" w:eastAsia="Calibri" w:hAnsi="Times New Roman" w:cs="Times New Roman"/>
                <w:sz w:val="12"/>
                <w:szCs w:val="12"/>
              </w:rPr>
            </w:pPr>
            <w:r w:rsidRPr="00220758">
              <w:rPr>
                <w:rFonts w:ascii="Times New Roman" w:eastAsia="Calibri" w:hAnsi="Times New Roman" w:cs="Times New Roman"/>
                <w:sz w:val="12"/>
                <w:szCs w:val="12"/>
              </w:rPr>
              <w:t>5</w:t>
            </w:r>
          </w:p>
        </w:tc>
      </w:tr>
    </w:tbl>
    <w:p w:rsidR="00220758" w:rsidRDefault="00220758" w:rsidP="003C0C77">
      <w:pPr>
        <w:tabs>
          <w:tab w:val="left" w:pos="284"/>
        </w:tabs>
        <w:spacing w:after="0" w:line="240" w:lineRule="auto"/>
        <w:rPr>
          <w:rFonts w:ascii="Times New Roman" w:eastAsia="Calibri" w:hAnsi="Times New Roman" w:cs="Times New Roman"/>
          <w:sz w:val="12"/>
          <w:szCs w:val="12"/>
        </w:rPr>
      </w:pPr>
    </w:p>
    <w:p w:rsidR="00220758" w:rsidRPr="00220758" w:rsidRDefault="00220758" w:rsidP="00220758">
      <w:pPr>
        <w:tabs>
          <w:tab w:val="left" w:pos="284"/>
        </w:tabs>
        <w:spacing w:after="0" w:line="240" w:lineRule="auto"/>
        <w:ind w:firstLine="284"/>
        <w:jc w:val="center"/>
        <w:rPr>
          <w:rFonts w:ascii="Times New Roman" w:eastAsia="Calibri" w:hAnsi="Times New Roman" w:cs="Times New Roman"/>
          <w:b/>
          <w:sz w:val="12"/>
          <w:szCs w:val="12"/>
        </w:rPr>
      </w:pPr>
      <w:r w:rsidRPr="00220758">
        <w:rPr>
          <w:rFonts w:ascii="Times New Roman" w:eastAsia="Calibri" w:hAnsi="Times New Roman" w:cs="Times New Roman"/>
          <w:b/>
          <w:sz w:val="12"/>
          <w:szCs w:val="12"/>
        </w:rPr>
        <w:t>IV. Система программных мероприятий</w:t>
      </w:r>
    </w:p>
    <w:p w:rsidR="00220758" w:rsidRPr="00220758" w:rsidRDefault="00220758" w:rsidP="00220758">
      <w:pPr>
        <w:tabs>
          <w:tab w:val="left" w:pos="284"/>
        </w:tabs>
        <w:spacing w:after="0" w:line="240" w:lineRule="auto"/>
        <w:ind w:firstLine="284"/>
        <w:jc w:val="both"/>
        <w:rPr>
          <w:rFonts w:ascii="Times New Roman" w:eastAsia="Calibri" w:hAnsi="Times New Roman" w:cs="Times New Roman"/>
          <w:sz w:val="12"/>
          <w:szCs w:val="12"/>
        </w:rPr>
      </w:pPr>
      <w:r w:rsidRPr="00220758">
        <w:rPr>
          <w:rFonts w:ascii="Times New Roman" w:eastAsia="Calibri" w:hAnsi="Times New Roman" w:cs="Times New Roman"/>
          <w:sz w:val="12"/>
          <w:szCs w:val="12"/>
        </w:rPr>
        <w:t>Для решения поставленных в рамках Программы задач предусматривается реализация конкретных мероприятий, перечень которых с указанием ответственных исполнителей и сроков исполнения, представлен в приложении к настоящей Программе.</w:t>
      </w:r>
    </w:p>
    <w:p w:rsidR="00220758" w:rsidRPr="00220758" w:rsidRDefault="00220758" w:rsidP="00220758">
      <w:pPr>
        <w:tabs>
          <w:tab w:val="left" w:pos="284"/>
        </w:tabs>
        <w:spacing w:after="0" w:line="240" w:lineRule="auto"/>
        <w:ind w:firstLine="284"/>
        <w:jc w:val="both"/>
        <w:rPr>
          <w:rFonts w:ascii="Times New Roman" w:eastAsia="Calibri" w:hAnsi="Times New Roman" w:cs="Times New Roman"/>
          <w:sz w:val="12"/>
          <w:szCs w:val="12"/>
        </w:rPr>
      </w:pPr>
    </w:p>
    <w:p w:rsidR="00220758" w:rsidRPr="00220758" w:rsidRDefault="00220758" w:rsidP="00220758">
      <w:pPr>
        <w:tabs>
          <w:tab w:val="left" w:pos="284"/>
        </w:tabs>
        <w:spacing w:after="0" w:line="240" w:lineRule="auto"/>
        <w:ind w:firstLine="284"/>
        <w:jc w:val="center"/>
        <w:rPr>
          <w:rFonts w:ascii="Times New Roman" w:eastAsia="Calibri" w:hAnsi="Times New Roman" w:cs="Times New Roman"/>
          <w:b/>
          <w:sz w:val="12"/>
          <w:szCs w:val="12"/>
        </w:rPr>
      </w:pPr>
      <w:r w:rsidRPr="00220758">
        <w:rPr>
          <w:rFonts w:ascii="Times New Roman" w:eastAsia="Calibri" w:hAnsi="Times New Roman" w:cs="Times New Roman"/>
          <w:b/>
          <w:sz w:val="12"/>
          <w:szCs w:val="12"/>
        </w:rPr>
        <w:t>V. Объем и источники финансирования Программы</w:t>
      </w:r>
    </w:p>
    <w:p w:rsidR="00220758" w:rsidRPr="00220758" w:rsidRDefault="00220758" w:rsidP="00220758">
      <w:pPr>
        <w:tabs>
          <w:tab w:val="left" w:pos="284"/>
        </w:tabs>
        <w:spacing w:after="0" w:line="240" w:lineRule="auto"/>
        <w:ind w:firstLine="284"/>
        <w:jc w:val="both"/>
        <w:rPr>
          <w:rFonts w:ascii="Times New Roman" w:eastAsia="Calibri" w:hAnsi="Times New Roman" w:cs="Times New Roman"/>
          <w:sz w:val="12"/>
          <w:szCs w:val="12"/>
        </w:rPr>
      </w:pPr>
      <w:r w:rsidRPr="00220758">
        <w:rPr>
          <w:rFonts w:ascii="Times New Roman" w:eastAsia="Calibri" w:hAnsi="Times New Roman" w:cs="Times New Roman"/>
          <w:sz w:val="12"/>
          <w:szCs w:val="12"/>
        </w:rPr>
        <w:t>Бюджет поселения:</w:t>
      </w:r>
    </w:p>
    <w:p w:rsidR="00220758" w:rsidRPr="00220758" w:rsidRDefault="00220758" w:rsidP="00CA2B40">
      <w:pPr>
        <w:tabs>
          <w:tab w:val="left" w:pos="284"/>
        </w:tabs>
        <w:spacing w:after="0" w:line="240" w:lineRule="auto"/>
        <w:jc w:val="both"/>
        <w:rPr>
          <w:rFonts w:ascii="Times New Roman" w:eastAsia="Calibri" w:hAnsi="Times New Roman" w:cs="Times New Roman"/>
          <w:sz w:val="12"/>
          <w:szCs w:val="12"/>
        </w:rPr>
      </w:pPr>
    </w:p>
    <w:p w:rsidR="00220758" w:rsidRPr="00220758" w:rsidRDefault="00220758" w:rsidP="00220758">
      <w:pPr>
        <w:tabs>
          <w:tab w:val="left" w:pos="284"/>
        </w:tabs>
        <w:spacing w:after="0" w:line="240" w:lineRule="auto"/>
        <w:ind w:firstLine="284"/>
        <w:jc w:val="both"/>
        <w:rPr>
          <w:rFonts w:ascii="Times New Roman" w:eastAsia="Calibri" w:hAnsi="Times New Roman" w:cs="Times New Roman"/>
          <w:sz w:val="12"/>
          <w:szCs w:val="12"/>
        </w:rPr>
      </w:pPr>
      <w:r w:rsidRPr="00220758">
        <w:rPr>
          <w:rFonts w:ascii="Times New Roman" w:eastAsia="Calibri" w:hAnsi="Times New Roman" w:cs="Times New Roman"/>
          <w:sz w:val="12"/>
          <w:szCs w:val="12"/>
        </w:rPr>
        <w:t>2019 г. – 1000 руб.  (прогноз)</w:t>
      </w:r>
    </w:p>
    <w:p w:rsidR="00220758" w:rsidRPr="00220758" w:rsidRDefault="00220758" w:rsidP="00220758">
      <w:pPr>
        <w:tabs>
          <w:tab w:val="left" w:pos="284"/>
        </w:tabs>
        <w:spacing w:after="0" w:line="240" w:lineRule="auto"/>
        <w:ind w:firstLine="284"/>
        <w:jc w:val="both"/>
        <w:rPr>
          <w:rFonts w:ascii="Times New Roman" w:eastAsia="Calibri" w:hAnsi="Times New Roman" w:cs="Times New Roman"/>
          <w:sz w:val="12"/>
          <w:szCs w:val="12"/>
        </w:rPr>
      </w:pPr>
      <w:r w:rsidRPr="00220758">
        <w:rPr>
          <w:rFonts w:ascii="Times New Roman" w:eastAsia="Calibri" w:hAnsi="Times New Roman" w:cs="Times New Roman"/>
          <w:sz w:val="12"/>
          <w:szCs w:val="12"/>
        </w:rPr>
        <w:t>2020 г. -  1000 руб. (прогноз)</w:t>
      </w:r>
    </w:p>
    <w:p w:rsidR="00220758" w:rsidRPr="00220758" w:rsidRDefault="00220758" w:rsidP="00220758">
      <w:pPr>
        <w:tabs>
          <w:tab w:val="left" w:pos="284"/>
        </w:tabs>
        <w:spacing w:after="0" w:line="240" w:lineRule="auto"/>
        <w:ind w:firstLine="284"/>
        <w:jc w:val="both"/>
        <w:rPr>
          <w:rFonts w:ascii="Times New Roman" w:eastAsia="Calibri" w:hAnsi="Times New Roman" w:cs="Times New Roman"/>
          <w:sz w:val="12"/>
          <w:szCs w:val="12"/>
        </w:rPr>
      </w:pPr>
      <w:r w:rsidRPr="00220758">
        <w:rPr>
          <w:rFonts w:ascii="Times New Roman" w:eastAsia="Calibri" w:hAnsi="Times New Roman" w:cs="Times New Roman"/>
          <w:sz w:val="12"/>
          <w:szCs w:val="12"/>
        </w:rPr>
        <w:t>2021 г. – 1000 руб. (прогноз)</w:t>
      </w:r>
    </w:p>
    <w:p w:rsidR="00220758" w:rsidRPr="00220758" w:rsidRDefault="00220758" w:rsidP="00220758">
      <w:pPr>
        <w:tabs>
          <w:tab w:val="left" w:pos="284"/>
        </w:tabs>
        <w:spacing w:after="0" w:line="240" w:lineRule="auto"/>
        <w:jc w:val="both"/>
        <w:rPr>
          <w:rFonts w:ascii="Times New Roman" w:eastAsia="Calibri" w:hAnsi="Times New Roman" w:cs="Times New Roman"/>
          <w:sz w:val="12"/>
          <w:szCs w:val="12"/>
        </w:rPr>
      </w:pPr>
    </w:p>
    <w:p w:rsidR="00220758" w:rsidRPr="00220758" w:rsidRDefault="00220758" w:rsidP="00220758">
      <w:pPr>
        <w:tabs>
          <w:tab w:val="left" w:pos="284"/>
        </w:tabs>
        <w:spacing w:after="0" w:line="240" w:lineRule="auto"/>
        <w:ind w:firstLine="284"/>
        <w:jc w:val="center"/>
        <w:rPr>
          <w:rFonts w:ascii="Times New Roman" w:eastAsia="Calibri" w:hAnsi="Times New Roman" w:cs="Times New Roman"/>
          <w:b/>
          <w:sz w:val="12"/>
          <w:szCs w:val="12"/>
        </w:rPr>
      </w:pPr>
      <w:r w:rsidRPr="00220758">
        <w:rPr>
          <w:rFonts w:ascii="Times New Roman" w:eastAsia="Calibri" w:hAnsi="Times New Roman" w:cs="Times New Roman"/>
          <w:b/>
          <w:sz w:val="12"/>
          <w:szCs w:val="12"/>
        </w:rPr>
        <w:t>VI. Ожидаемые результаты</w:t>
      </w:r>
    </w:p>
    <w:p w:rsidR="00220758" w:rsidRPr="00220758" w:rsidRDefault="00220758" w:rsidP="00220758">
      <w:pPr>
        <w:tabs>
          <w:tab w:val="left" w:pos="284"/>
        </w:tabs>
        <w:spacing w:after="0" w:line="240" w:lineRule="auto"/>
        <w:ind w:firstLine="284"/>
        <w:jc w:val="both"/>
        <w:rPr>
          <w:rFonts w:ascii="Times New Roman" w:eastAsia="Calibri" w:hAnsi="Times New Roman" w:cs="Times New Roman"/>
          <w:sz w:val="12"/>
          <w:szCs w:val="12"/>
        </w:rPr>
      </w:pPr>
      <w:r w:rsidRPr="00220758">
        <w:rPr>
          <w:rFonts w:ascii="Times New Roman" w:eastAsia="Calibri" w:hAnsi="Times New Roman" w:cs="Times New Roman"/>
          <w:sz w:val="12"/>
          <w:szCs w:val="12"/>
        </w:rPr>
        <w:t>Поэтапная реализация Программы позволит существенно снизить коррупционные риски в органах местного самоуправления, таким образом повысить эффективность работы органов местного самоуправления.</w:t>
      </w:r>
    </w:p>
    <w:p w:rsidR="00220758" w:rsidRPr="00220758" w:rsidRDefault="00220758" w:rsidP="00220758">
      <w:pPr>
        <w:tabs>
          <w:tab w:val="left" w:pos="284"/>
        </w:tabs>
        <w:spacing w:after="0" w:line="240" w:lineRule="auto"/>
        <w:ind w:firstLine="284"/>
        <w:jc w:val="both"/>
        <w:rPr>
          <w:rFonts w:ascii="Times New Roman" w:eastAsia="Calibri" w:hAnsi="Times New Roman" w:cs="Times New Roman"/>
          <w:sz w:val="12"/>
          <w:szCs w:val="12"/>
        </w:rPr>
      </w:pPr>
      <w:r w:rsidRPr="00220758">
        <w:rPr>
          <w:rFonts w:ascii="Times New Roman" w:eastAsia="Calibri" w:hAnsi="Times New Roman" w:cs="Times New Roman"/>
          <w:sz w:val="12"/>
          <w:szCs w:val="12"/>
        </w:rPr>
        <w:t xml:space="preserve">Повышение </w:t>
      </w:r>
      <w:proofErr w:type="gramStart"/>
      <w:r w:rsidRPr="00220758">
        <w:rPr>
          <w:rFonts w:ascii="Times New Roman" w:eastAsia="Calibri" w:hAnsi="Times New Roman" w:cs="Times New Roman"/>
          <w:sz w:val="12"/>
          <w:szCs w:val="12"/>
        </w:rPr>
        <w:t>уровня открытости деятельности органов местного самоуправления</w:t>
      </w:r>
      <w:proofErr w:type="gramEnd"/>
      <w:r w:rsidRPr="00220758">
        <w:rPr>
          <w:rFonts w:ascii="Times New Roman" w:eastAsia="Calibri" w:hAnsi="Times New Roman" w:cs="Times New Roman"/>
          <w:sz w:val="12"/>
          <w:szCs w:val="12"/>
        </w:rPr>
        <w:t xml:space="preserve"> позволит обеспечить функционирование механизмов по борьбе с коррупцией в органах местного самоуправления за счет использования механизмов общественного контроля.</w:t>
      </w:r>
    </w:p>
    <w:p w:rsidR="00220758" w:rsidRPr="00220758" w:rsidRDefault="00220758" w:rsidP="00220758">
      <w:pPr>
        <w:tabs>
          <w:tab w:val="left" w:pos="284"/>
        </w:tabs>
        <w:spacing w:after="0" w:line="240" w:lineRule="auto"/>
        <w:ind w:firstLine="284"/>
        <w:jc w:val="both"/>
        <w:rPr>
          <w:rFonts w:ascii="Times New Roman" w:eastAsia="Calibri" w:hAnsi="Times New Roman" w:cs="Times New Roman"/>
          <w:sz w:val="12"/>
          <w:szCs w:val="12"/>
        </w:rPr>
      </w:pPr>
      <w:r w:rsidRPr="00220758">
        <w:rPr>
          <w:rFonts w:ascii="Times New Roman" w:eastAsia="Calibri" w:hAnsi="Times New Roman" w:cs="Times New Roman"/>
          <w:sz w:val="12"/>
          <w:szCs w:val="12"/>
        </w:rPr>
        <w:t>Регламентация исполнения сотрудниками органов местного самоуправления должностных обязанностей позволит существенно снизить коррупционные риски при исполнении должностных обязанностей. Совершенствование механизма кадрового обеспечения органов местного самоуправления позволит минимизировать возможности проникновения на муниципальную службу лиц, преследующих противоправные цели, повысит исполнительскую дисциплину сотрудников, а также повысит качество выполнения ими должностных обязанностей.</w:t>
      </w:r>
    </w:p>
    <w:p w:rsidR="00220758" w:rsidRPr="00220758" w:rsidRDefault="00220758" w:rsidP="00220758">
      <w:pPr>
        <w:tabs>
          <w:tab w:val="left" w:pos="284"/>
        </w:tabs>
        <w:spacing w:after="0" w:line="240" w:lineRule="auto"/>
        <w:ind w:firstLine="284"/>
        <w:jc w:val="both"/>
        <w:rPr>
          <w:rFonts w:ascii="Times New Roman" w:eastAsia="Calibri" w:hAnsi="Times New Roman" w:cs="Times New Roman"/>
          <w:sz w:val="12"/>
          <w:szCs w:val="12"/>
        </w:rPr>
      </w:pPr>
    </w:p>
    <w:p w:rsidR="00220758" w:rsidRPr="00220758" w:rsidRDefault="00220758" w:rsidP="00220758">
      <w:pPr>
        <w:tabs>
          <w:tab w:val="left" w:pos="284"/>
        </w:tabs>
        <w:spacing w:after="0" w:line="240" w:lineRule="auto"/>
        <w:ind w:firstLine="284"/>
        <w:jc w:val="center"/>
        <w:rPr>
          <w:rFonts w:ascii="Times New Roman" w:eastAsia="Calibri" w:hAnsi="Times New Roman" w:cs="Times New Roman"/>
          <w:b/>
          <w:sz w:val="12"/>
          <w:szCs w:val="12"/>
        </w:rPr>
      </w:pPr>
      <w:r w:rsidRPr="00220758">
        <w:rPr>
          <w:rFonts w:ascii="Times New Roman" w:eastAsia="Calibri" w:hAnsi="Times New Roman" w:cs="Times New Roman"/>
          <w:b/>
          <w:sz w:val="12"/>
          <w:szCs w:val="12"/>
        </w:rPr>
        <w:t xml:space="preserve">VII. Система организации </w:t>
      </w:r>
      <w:proofErr w:type="gramStart"/>
      <w:r w:rsidRPr="00220758">
        <w:rPr>
          <w:rFonts w:ascii="Times New Roman" w:eastAsia="Calibri" w:hAnsi="Times New Roman" w:cs="Times New Roman"/>
          <w:b/>
          <w:sz w:val="12"/>
          <w:szCs w:val="12"/>
        </w:rPr>
        <w:t>контроля за</w:t>
      </w:r>
      <w:proofErr w:type="gramEnd"/>
      <w:r w:rsidRPr="00220758">
        <w:rPr>
          <w:rFonts w:ascii="Times New Roman" w:eastAsia="Calibri" w:hAnsi="Times New Roman" w:cs="Times New Roman"/>
          <w:b/>
          <w:sz w:val="12"/>
          <w:szCs w:val="12"/>
        </w:rPr>
        <w:t xml:space="preserve"> ходом реализации Программы</w:t>
      </w:r>
    </w:p>
    <w:p w:rsidR="00220758" w:rsidRPr="00220758" w:rsidRDefault="00220758" w:rsidP="00220758">
      <w:pPr>
        <w:tabs>
          <w:tab w:val="left" w:pos="284"/>
        </w:tabs>
        <w:spacing w:after="0" w:line="240" w:lineRule="auto"/>
        <w:ind w:firstLine="284"/>
        <w:jc w:val="both"/>
        <w:rPr>
          <w:rFonts w:ascii="Times New Roman" w:eastAsia="Calibri" w:hAnsi="Times New Roman" w:cs="Times New Roman"/>
          <w:sz w:val="12"/>
          <w:szCs w:val="12"/>
        </w:rPr>
      </w:pPr>
      <w:r w:rsidRPr="00220758">
        <w:rPr>
          <w:rFonts w:ascii="Times New Roman" w:eastAsia="Calibri" w:hAnsi="Times New Roman" w:cs="Times New Roman"/>
          <w:sz w:val="12"/>
          <w:szCs w:val="12"/>
        </w:rPr>
        <w:t xml:space="preserve">Общее руководство и </w:t>
      </w:r>
      <w:proofErr w:type="gramStart"/>
      <w:r w:rsidRPr="00220758">
        <w:rPr>
          <w:rFonts w:ascii="Times New Roman" w:eastAsia="Calibri" w:hAnsi="Times New Roman" w:cs="Times New Roman"/>
          <w:sz w:val="12"/>
          <w:szCs w:val="12"/>
        </w:rPr>
        <w:t>контроль за</w:t>
      </w:r>
      <w:proofErr w:type="gramEnd"/>
      <w:r w:rsidRPr="00220758">
        <w:rPr>
          <w:rFonts w:ascii="Times New Roman" w:eastAsia="Calibri" w:hAnsi="Times New Roman" w:cs="Times New Roman"/>
          <w:sz w:val="12"/>
          <w:szCs w:val="12"/>
        </w:rPr>
        <w:t xml:space="preserve"> ходом реализации Программы возлагается на Главу поселения. Исполнители программных мероприятий являются ответственными за выполнение конкретных мероприятий Программы и представляют Главе поселения информацию о ходе и результатах исполнения Программы.</w:t>
      </w:r>
    </w:p>
    <w:p w:rsidR="00220758" w:rsidRPr="00220758" w:rsidRDefault="00220758" w:rsidP="00220758">
      <w:pPr>
        <w:tabs>
          <w:tab w:val="left" w:pos="284"/>
        </w:tabs>
        <w:spacing w:after="0" w:line="240" w:lineRule="auto"/>
        <w:jc w:val="both"/>
        <w:rPr>
          <w:rFonts w:ascii="Times New Roman" w:eastAsia="Calibri" w:hAnsi="Times New Roman" w:cs="Times New Roman"/>
          <w:sz w:val="12"/>
          <w:szCs w:val="12"/>
        </w:rPr>
      </w:pPr>
    </w:p>
    <w:p w:rsidR="00220758" w:rsidRPr="00220758" w:rsidRDefault="00220758" w:rsidP="00220758">
      <w:pPr>
        <w:tabs>
          <w:tab w:val="left" w:pos="284"/>
        </w:tabs>
        <w:spacing w:after="0" w:line="240" w:lineRule="auto"/>
        <w:ind w:firstLine="284"/>
        <w:jc w:val="center"/>
        <w:rPr>
          <w:rFonts w:ascii="Times New Roman" w:eastAsia="Calibri" w:hAnsi="Times New Roman" w:cs="Times New Roman"/>
          <w:b/>
          <w:sz w:val="12"/>
          <w:szCs w:val="12"/>
        </w:rPr>
      </w:pPr>
      <w:r w:rsidRPr="00220758">
        <w:rPr>
          <w:rFonts w:ascii="Times New Roman" w:eastAsia="Calibri" w:hAnsi="Times New Roman" w:cs="Times New Roman"/>
          <w:b/>
          <w:sz w:val="12"/>
          <w:szCs w:val="12"/>
        </w:rPr>
        <w:t>VIII. Оценка социально-экономической эффективности реализации Программы</w:t>
      </w:r>
    </w:p>
    <w:p w:rsidR="00220758" w:rsidRPr="00220758" w:rsidRDefault="00220758" w:rsidP="00220758">
      <w:pPr>
        <w:tabs>
          <w:tab w:val="left" w:pos="284"/>
        </w:tabs>
        <w:spacing w:after="0" w:line="240" w:lineRule="auto"/>
        <w:ind w:firstLine="284"/>
        <w:jc w:val="both"/>
        <w:rPr>
          <w:rFonts w:ascii="Times New Roman" w:eastAsia="Calibri" w:hAnsi="Times New Roman" w:cs="Times New Roman"/>
          <w:sz w:val="12"/>
          <w:szCs w:val="12"/>
        </w:rPr>
      </w:pPr>
      <w:r w:rsidRPr="00220758">
        <w:rPr>
          <w:rFonts w:ascii="Times New Roman" w:eastAsia="Calibri" w:hAnsi="Times New Roman" w:cs="Times New Roman"/>
          <w:sz w:val="12"/>
          <w:szCs w:val="12"/>
        </w:rPr>
        <w:t>Оценка эффективности реализации Программы осуществляется путем сравнения текущих значений индикаторов (показателей) Программы с их целевыми значениями, указанными в приложении.</w:t>
      </w:r>
    </w:p>
    <w:p w:rsidR="00220758" w:rsidRPr="00220758" w:rsidRDefault="00220758" w:rsidP="00220758">
      <w:pPr>
        <w:tabs>
          <w:tab w:val="left" w:pos="284"/>
        </w:tabs>
        <w:spacing w:after="0" w:line="240" w:lineRule="auto"/>
        <w:ind w:firstLine="284"/>
        <w:jc w:val="both"/>
        <w:rPr>
          <w:rFonts w:ascii="Times New Roman" w:eastAsia="Calibri" w:hAnsi="Times New Roman" w:cs="Times New Roman"/>
          <w:sz w:val="12"/>
          <w:szCs w:val="12"/>
        </w:rPr>
      </w:pPr>
      <w:r w:rsidRPr="00220758">
        <w:rPr>
          <w:rFonts w:ascii="Times New Roman" w:eastAsia="Calibri" w:hAnsi="Times New Roman" w:cs="Times New Roman"/>
          <w:sz w:val="12"/>
          <w:szCs w:val="12"/>
        </w:rPr>
        <w:t>Оценка эффективности реализации Программы осуществляется ежегодно в течение всего срока реализации Программы и в целом по окончании ее реализации.</w:t>
      </w:r>
    </w:p>
    <w:p w:rsidR="00414925" w:rsidRDefault="00220758" w:rsidP="00220758">
      <w:pPr>
        <w:tabs>
          <w:tab w:val="left" w:pos="284"/>
        </w:tabs>
        <w:spacing w:after="0" w:line="240" w:lineRule="auto"/>
        <w:ind w:firstLine="284"/>
        <w:jc w:val="both"/>
        <w:rPr>
          <w:rFonts w:ascii="Times New Roman" w:eastAsia="Calibri" w:hAnsi="Times New Roman" w:cs="Times New Roman"/>
          <w:sz w:val="12"/>
          <w:szCs w:val="12"/>
        </w:rPr>
      </w:pPr>
      <w:r w:rsidRPr="00220758">
        <w:rPr>
          <w:rFonts w:ascii="Times New Roman" w:eastAsia="Calibri" w:hAnsi="Times New Roman" w:cs="Times New Roman"/>
          <w:sz w:val="12"/>
          <w:szCs w:val="12"/>
        </w:rPr>
        <w:t>Эффективность реализации Программы с учетом финансирования оценивается путем соотнесения степени достижения основных целевых показателей (индикаторов) Программы к уровню ее финансирования с начала реализации. Комплексный показатель эффективности реализации Программы (R) рассчитывается по формуле:</w:t>
      </w:r>
    </w:p>
    <w:p w:rsidR="00220758" w:rsidRPr="00220758" w:rsidRDefault="00220758" w:rsidP="00220758">
      <w:pPr>
        <w:tabs>
          <w:tab w:val="left" w:pos="284"/>
        </w:tabs>
        <w:spacing w:after="0" w:line="240" w:lineRule="auto"/>
        <w:rPr>
          <w:rFonts w:ascii="Times New Roman" w:eastAsia="Calibri" w:hAnsi="Times New Roman" w:cs="Times New Roman"/>
          <w:sz w:val="12"/>
          <w:szCs w:val="12"/>
        </w:rPr>
      </w:pPr>
    </w:p>
    <w:p w:rsidR="00220758" w:rsidRPr="00220758" w:rsidRDefault="00220758" w:rsidP="00220758">
      <w:pPr>
        <w:tabs>
          <w:tab w:val="left" w:pos="284"/>
        </w:tabs>
        <w:spacing w:after="0" w:line="240" w:lineRule="auto"/>
        <w:rPr>
          <w:rFonts w:ascii="Times New Roman" w:eastAsia="Calibri" w:hAnsi="Times New Roman" w:cs="Times New Roman"/>
          <w:sz w:val="12"/>
          <w:szCs w:val="12"/>
        </w:rPr>
      </w:pPr>
      <w:r w:rsidRPr="00220758">
        <w:rPr>
          <w:rFonts w:ascii="Times New Roman" w:eastAsia="Calibri" w:hAnsi="Times New Roman" w:cs="Times New Roman"/>
          <w:sz w:val="12"/>
          <w:szCs w:val="12"/>
        </w:rPr>
        <w:t xml:space="preserve">                                                       Тек.</w:t>
      </w:r>
    </w:p>
    <w:p w:rsidR="00220758" w:rsidRPr="001C6D1F" w:rsidRDefault="00220758" w:rsidP="00220758">
      <w:pPr>
        <w:tabs>
          <w:tab w:val="left" w:pos="284"/>
        </w:tabs>
        <w:spacing w:after="0" w:line="240" w:lineRule="auto"/>
        <w:rPr>
          <w:rFonts w:ascii="Times New Roman" w:eastAsia="Calibri" w:hAnsi="Times New Roman" w:cs="Times New Roman"/>
          <w:sz w:val="12"/>
          <w:szCs w:val="12"/>
          <w:lang w:val="en-US"/>
        </w:rPr>
      </w:pPr>
      <w:r w:rsidRPr="00220758">
        <w:rPr>
          <w:rFonts w:ascii="Times New Roman" w:eastAsia="Calibri" w:hAnsi="Times New Roman" w:cs="Times New Roman"/>
          <w:sz w:val="12"/>
          <w:szCs w:val="12"/>
        </w:rPr>
        <w:t xml:space="preserve">                                                  </w:t>
      </w:r>
      <w:r w:rsidRPr="00220758">
        <w:rPr>
          <w:rFonts w:ascii="Times New Roman" w:eastAsia="Calibri" w:hAnsi="Times New Roman" w:cs="Times New Roman"/>
          <w:sz w:val="12"/>
          <w:szCs w:val="12"/>
          <w:lang w:val="en-US"/>
        </w:rPr>
        <w:t>X</w:t>
      </w:r>
    </w:p>
    <w:p w:rsidR="00220758" w:rsidRPr="001C6D1F" w:rsidRDefault="00220758" w:rsidP="00220758">
      <w:pPr>
        <w:tabs>
          <w:tab w:val="left" w:pos="284"/>
        </w:tabs>
        <w:spacing w:after="0" w:line="240" w:lineRule="auto"/>
        <w:rPr>
          <w:rFonts w:ascii="Times New Roman" w:eastAsia="Calibri" w:hAnsi="Times New Roman" w:cs="Times New Roman"/>
          <w:sz w:val="12"/>
          <w:szCs w:val="12"/>
          <w:lang w:val="en-US"/>
        </w:rPr>
      </w:pPr>
      <w:r w:rsidRPr="001C6D1F">
        <w:rPr>
          <w:rFonts w:ascii="Times New Roman" w:eastAsia="Calibri" w:hAnsi="Times New Roman" w:cs="Times New Roman"/>
          <w:sz w:val="12"/>
          <w:szCs w:val="12"/>
          <w:lang w:val="en-US"/>
        </w:rPr>
        <w:t xml:space="preserve">                               1    </w:t>
      </w:r>
      <w:r w:rsidRPr="00220758">
        <w:rPr>
          <w:rFonts w:ascii="Times New Roman" w:eastAsia="Calibri" w:hAnsi="Times New Roman" w:cs="Times New Roman"/>
          <w:sz w:val="12"/>
          <w:szCs w:val="12"/>
          <w:lang w:val="en-US"/>
        </w:rPr>
        <w:t>N</w:t>
      </w:r>
      <w:r w:rsidRPr="001C6D1F">
        <w:rPr>
          <w:rFonts w:ascii="Times New Roman" w:eastAsia="Calibri" w:hAnsi="Times New Roman" w:cs="Times New Roman"/>
          <w:sz w:val="12"/>
          <w:szCs w:val="12"/>
          <w:lang w:val="en-US"/>
        </w:rPr>
        <w:t xml:space="preserve">              </w:t>
      </w:r>
      <w:proofErr w:type="spellStart"/>
      <w:r w:rsidRPr="00220758">
        <w:rPr>
          <w:rFonts w:ascii="Times New Roman" w:eastAsia="Calibri" w:hAnsi="Times New Roman" w:cs="Times New Roman"/>
          <w:sz w:val="12"/>
          <w:szCs w:val="12"/>
          <w:lang w:val="en-US"/>
        </w:rPr>
        <w:t>n</w:t>
      </w:r>
      <w:proofErr w:type="spellEnd"/>
    </w:p>
    <w:p w:rsidR="00220758" w:rsidRPr="001C6D1F" w:rsidRDefault="00220758" w:rsidP="00220758">
      <w:pPr>
        <w:tabs>
          <w:tab w:val="left" w:pos="284"/>
        </w:tabs>
        <w:spacing w:after="0" w:line="240" w:lineRule="auto"/>
        <w:rPr>
          <w:rFonts w:ascii="Times New Roman" w:eastAsia="Calibri" w:hAnsi="Times New Roman" w:cs="Times New Roman"/>
          <w:sz w:val="12"/>
          <w:szCs w:val="12"/>
          <w:lang w:val="en-US"/>
        </w:rPr>
      </w:pPr>
      <w:r w:rsidRPr="001C6D1F">
        <w:rPr>
          <w:rFonts w:ascii="Times New Roman" w:eastAsia="Calibri" w:hAnsi="Times New Roman" w:cs="Times New Roman"/>
          <w:sz w:val="12"/>
          <w:szCs w:val="12"/>
          <w:lang w:val="en-US"/>
        </w:rPr>
        <w:t xml:space="preserve">                              </w:t>
      </w:r>
      <w:proofErr w:type="gramStart"/>
      <w:r w:rsidRPr="001C6D1F">
        <w:rPr>
          <w:rFonts w:ascii="Times New Roman" w:eastAsia="Calibri" w:hAnsi="Times New Roman" w:cs="Times New Roman"/>
          <w:sz w:val="12"/>
          <w:szCs w:val="12"/>
          <w:lang w:val="en-US"/>
        </w:rPr>
        <w:t xml:space="preserve">---  </w:t>
      </w:r>
      <w:r w:rsidRPr="00220758">
        <w:rPr>
          <w:rFonts w:ascii="Times New Roman" w:eastAsia="Calibri" w:hAnsi="Times New Roman" w:cs="Times New Roman"/>
          <w:sz w:val="12"/>
          <w:szCs w:val="12"/>
          <w:lang w:val="en-US"/>
        </w:rPr>
        <w:t>SUM</w:t>
      </w:r>
      <w:proofErr w:type="gramEnd"/>
      <w:r w:rsidRPr="001C6D1F">
        <w:rPr>
          <w:rFonts w:ascii="Times New Roman" w:eastAsia="Calibri" w:hAnsi="Times New Roman" w:cs="Times New Roman"/>
          <w:sz w:val="12"/>
          <w:szCs w:val="12"/>
          <w:lang w:val="en-US"/>
        </w:rPr>
        <w:t xml:space="preserve">  ---------------</w:t>
      </w:r>
    </w:p>
    <w:p w:rsidR="00220758" w:rsidRPr="001C6D1F" w:rsidRDefault="00220758" w:rsidP="00220758">
      <w:pPr>
        <w:tabs>
          <w:tab w:val="left" w:pos="284"/>
        </w:tabs>
        <w:spacing w:after="0" w:line="240" w:lineRule="auto"/>
        <w:rPr>
          <w:rFonts w:ascii="Times New Roman" w:eastAsia="Calibri" w:hAnsi="Times New Roman" w:cs="Times New Roman"/>
          <w:sz w:val="12"/>
          <w:szCs w:val="12"/>
          <w:lang w:val="en-US"/>
        </w:rPr>
      </w:pPr>
      <w:r w:rsidRPr="001C6D1F">
        <w:rPr>
          <w:rFonts w:ascii="Times New Roman" w:eastAsia="Calibri" w:hAnsi="Times New Roman" w:cs="Times New Roman"/>
          <w:sz w:val="12"/>
          <w:szCs w:val="12"/>
          <w:lang w:val="en-US"/>
        </w:rPr>
        <w:t xml:space="preserve">                               </w:t>
      </w:r>
      <w:proofErr w:type="gramStart"/>
      <w:r w:rsidRPr="00220758">
        <w:rPr>
          <w:rFonts w:ascii="Times New Roman" w:eastAsia="Calibri" w:hAnsi="Times New Roman" w:cs="Times New Roman"/>
          <w:sz w:val="12"/>
          <w:szCs w:val="12"/>
          <w:lang w:val="en-US"/>
        </w:rPr>
        <w:t>N</w:t>
      </w:r>
      <w:r w:rsidRPr="001C6D1F">
        <w:rPr>
          <w:rFonts w:ascii="Times New Roman" w:eastAsia="Calibri" w:hAnsi="Times New Roman" w:cs="Times New Roman"/>
          <w:sz w:val="12"/>
          <w:szCs w:val="12"/>
          <w:lang w:val="en-US"/>
        </w:rPr>
        <w:t xml:space="preserve">  </w:t>
      </w:r>
      <w:proofErr w:type="spellStart"/>
      <w:r w:rsidRPr="00220758">
        <w:rPr>
          <w:rFonts w:ascii="Times New Roman" w:eastAsia="Calibri" w:hAnsi="Times New Roman" w:cs="Times New Roman"/>
          <w:sz w:val="12"/>
          <w:szCs w:val="12"/>
          <w:lang w:val="en-US"/>
        </w:rPr>
        <w:t>n</w:t>
      </w:r>
      <w:proofErr w:type="spellEnd"/>
      <w:proofErr w:type="gramEnd"/>
      <w:r w:rsidRPr="001C6D1F">
        <w:rPr>
          <w:rFonts w:ascii="Times New Roman" w:eastAsia="Calibri" w:hAnsi="Times New Roman" w:cs="Times New Roman"/>
          <w:sz w:val="12"/>
          <w:szCs w:val="12"/>
          <w:lang w:val="en-US"/>
        </w:rPr>
        <w:t xml:space="preserve"> = 1       </w:t>
      </w:r>
      <w:r w:rsidRPr="00220758">
        <w:rPr>
          <w:rFonts w:ascii="Times New Roman" w:eastAsia="Calibri" w:hAnsi="Times New Roman" w:cs="Times New Roman"/>
          <w:sz w:val="12"/>
          <w:szCs w:val="12"/>
        </w:rPr>
        <w:t>План</w:t>
      </w:r>
      <w:r w:rsidRPr="001C6D1F">
        <w:rPr>
          <w:rFonts w:ascii="Times New Roman" w:eastAsia="Calibri" w:hAnsi="Times New Roman" w:cs="Times New Roman"/>
          <w:sz w:val="12"/>
          <w:szCs w:val="12"/>
          <w:lang w:val="en-US"/>
        </w:rPr>
        <w:t>.</w:t>
      </w:r>
    </w:p>
    <w:p w:rsidR="00220758" w:rsidRPr="00857316" w:rsidRDefault="00220758" w:rsidP="00220758">
      <w:pPr>
        <w:tabs>
          <w:tab w:val="left" w:pos="284"/>
        </w:tabs>
        <w:spacing w:after="0" w:line="240" w:lineRule="auto"/>
        <w:rPr>
          <w:rFonts w:ascii="Times New Roman" w:eastAsia="Calibri" w:hAnsi="Times New Roman" w:cs="Times New Roman"/>
          <w:sz w:val="12"/>
          <w:szCs w:val="12"/>
          <w:lang w:val="en-US"/>
        </w:rPr>
      </w:pPr>
      <w:r w:rsidRPr="001C6D1F">
        <w:rPr>
          <w:rFonts w:ascii="Times New Roman" w:eastAsia="Calibri" w:hAnsi="Times New Roman" w:cs="Times New Roman"/>
          <w:sz w:val="12"/>
          <w:szCs w:val="12"/>
          <w:lang w:val="en-US"/>
        </w:rPr>
        <w:t xml:space="preserve">                                                X</w:t>
      </w:r>
    </w:p>
    <w:p w:rsidR="00220758" w:rsidRPr="00220758" w:rsidRDefault="00220758" w:rsidP="00220758">
      <w:pPr>
        <w:tabs>
          <w:tab w:val="left" w:pos="284"/>
        </w:tabs>
        <w:spacing w:after="0" w:line="240" w:lineRule="auto"/>
        <w:rPr>
          <w:rFonts w:ascii="Times New Roman" w:eastAsia="Calibri" w:hAnsi="Times New Roman" w:cs="Times New Roman"/>
          <w:sz w:val="12"/>
          <w:szCs w:val="12"/>
        </w:rPr>
      </w:pPr>
      <w:r w:rsidRPr="00857316">
        <w:rPr>
          <w:rFonts w:ascii="Times New Roman" w:eastAsia="Calibri" w:hAnsi="Times New Roman" w:cs="Times New Roman"/>
          <w:sz w:val="12"/>
          <w:szCs w:val="12"/>
          <w:lang w:val="en-US"/>
        </w:rPr>
        <w:t xml:space="preserve">                                                     </w:t>
      </w:r>
      <w:r w:rsidRPr="00220758">
        <w:rPr>
          <w:rFonts w:ascii="Times New Roman" w:eastAsia="Calibri" w:hAnsi="Times New Roman" w:cs="Times New Roman"/>
          <w:sz w:val="12"/>
          <w:szCs w:val="12"/>
        </w:rPr>
        <w:t>n</w:t>
      </w:r>
    </w:p>
    <w:p w:rsidR="00220758" w:rsidRPr="00220758" w:rsidRDefault="00220758" w:rsidP="00220758">
      <w:pPr>
        <w:tabs>
          <w:tab w:val="left" w:pos="284"/>
        </w:tabs>
        <w:spacing w:after="0" w:line="240" w:lineRule="auto"/>
        <w:rPr>
          <w:rFonts w:ascii="Times New Roman" w:eastAsia="Calibri" w:hAnsi="Times New Roman" w:cs="Times New Roman"/>
          <w:sz w:val="12"/>
          <w:szCs w:val="12"/>
        </w:rPr>
      </w:pPr>
    </w:p>
    <w:p w:rsidR="00220758" w:rsidRPr="00220758" w:rsidRDefault="00220758" w:rsidP="00220758">
      <w:pPr>
        <w:tabs>
          <w:tab w:val="left" w:pos="284"/>
        </w:tabs>
        <w:spacing w:after="0" w:line="240" w:lineRule="auto"/>
        <w:rPr>
          <w:rFonts w:ascii="Times New Roman" w:eastAsia="Calibri" w:hAnsi="Times New Roman" w:cs="Times New Roman"/>
          <w:sz w:val="12"/>
          <w:szCs w:val="12"/>
        </w:rPr>
      </w:pPr>
      <w:r w:rsidRPr="00220758">
        <w:rPr>
          <w:rFonts w:ascii="Times New Roman" w:eastAsia="Calibri" w:hAnsi="Times New Roman" w:cs="Times New Roman"/>
          <w:sz w:val="12"/>
          <w:szCs w:val="12"/>
        </w:rPr>
        <w:t>R = ----------------------------------------------------------- x 100%,</w:t>
      </w:r>
    </w:p>
    <w:p w:rsidR="00220758" w:rsidRPr="00220758" w:rsidRDefault="00220758" w:rsidP="00220758">
      <w:pPr>
        <w:tabs>
          <w:tab w:val="left" w:pos="284"/>
        </w:tabs>
        <w:spacing w:after="0" w:line="240" w:lineRule="auto"/>
        <w:rPr>
          <w:rFonts w:ascii="Times New Roman" w:eastAsia="Calibri" w:hAnsi="Times New Roman" w:cs="Times New Roman"/>
          <w:sz w:val="12"/>
          <w:szCs w:val="12"/>
        </w:rPr>
      </w:pPr>
      <w:r w:rsidRPr="00220758">
        <w:rPr>
          <w:rFonts w:ascii="Times New Roman" w:eastAsia="Calibri" w:hAnsi="Times New Roman" w:cs="Times New Roman"/>
          <w:sz w:val="12"/>
          <w:szCs w:val="12"/>
        </w:rPr>
        <w:t xml:space="preserve">                                      Тек.</w:t>
      </w:r>
    </w:p>
    <w:p w:rsidR="00220758" w:rsidRPr="00220758" w:rsidRDefault="00220758" w:rsidP="00220758">
      <w:pPr>
        <w:tabs>
          <w:tab w:val="left" w:pos="284"/>
        </w:tabs>
        <w:spacing w:after="0" w:line="240" w:lineRule="auto"/>
        <w:rPr>
          <w:rFonts w:ascii="Times New Roman" w:eastAsia="Calibri" w:hAnsi="Times New Roman" w:cs="Times New Roman"/>
          <w:sz w:val="12"/>
          <w:szCs w:val="12"/>
        </w:rPr>
      </w:pPr>
      <w:r w:rsidRPr="00220758">
        <w:rPr>
          <w:rFonts w:ascii="Times New Roman" w:eastAsia="Calibri" w:hAnsi="Times New Roman" w:cs="Times New Roman"/>
          <w:sz w:val="12"/>
          <w:szCs w:val="12"/>
        </w:rPr>
        <w:t xml:space="preserve">                                     F</w:t>
      </w:r>
    </w:p>
    <w:p w:rsidR="00220758" w:rsidRPr="00220758" w:rsidRDefault="00220758" w:rsidP="00220758">
      <w:pPr>
        <w:tabs>
          <w:tab w:val="left" w:pos="284"/>
        </w:tabs>
        <w:spacing w:after="0" w:line="240" w:lineRule="auto"/>
        <w:rPr>
          <w:rFonts w:ascii="Times New Roman" w:eastAsia="Calibri" w:hAnsi="Times New Roman" w:cs="Times New Roman"/>
          <w:sz w:val="12"/>
          <w:szCs w:val="12"/>
        </w:rPr>
      </w:pPr>
      <w:r w:rsidRPr="00220758">
        <w:rPr>
          <w:rFonts w:ascii="Times New Roman" w:eastAsia="Calibri" w:hAnsi="Times New Roman" w:cs="Times New Roman"/>
          <w:sz w:val="12"/>
          <w:szCs w:val="12"/>
        </w:rPr>
        <w:t xml:space="preserve">                               ---------------</w:t>
      </w:r>
    </w:p>
    <w:p w:rsidR="00220758" w:rsidRPr="00220758" w:rsidRDefault="00220758" w:rsidP="00220758">
      <w:pPr>
        <w:tabs>
          <w:tab w:val="left" w:pos="284"/>
        </w:tabs>
        <w:spacing w:after="0" w:line="240" w:lineRule="auto"/>
        <w:rPr>
          <w:rFonts w:ascii="Times New Roman" w:eastAsia="Calibri" w:hAnsi="Times New Roman" w:cs="Times New Roman"/>
          <w:sz w:val="12"/>
          <w:szCs w:val="12"/>
        </w:rPr>
      </w:pPr>
      <w:r w:rsidRPr="00220758">
        <w:rPr>
          <w:rFonts w:ascii="Times New Roman" w:eastAsia="Calibri" w:hAnsi="Times New Roman" w:cs="Times New Roman"/>
          <w:sz w:val="12"/>
          <w:szCs w:val="12"/>
        </w:rPr>
        <w:t xml:space="preserve">                                      План.</w:t>
      </w:r>
    </w:p>
    <w:p w:rsidR="00220758" w:rsidRPr="00220758" w:rsidRDefault="00220758" w:rsidP="00220758">
      <w:pPr>
        <w:tabs>
          <w:tab w:val="left" w:pos="284"/>
        </w:tabs>
        <w:spacing w:after="0" w:line="240" w:lineRule="auto"/>
        <w:rPr>
          <w:rFonts w:ascii="Times New Roman" w:eastAsia="Calibri" w:hAnsi="Times New Roman" w:cs="Times New Roman"/>
          <w:sz w:val="12"/>
          <w:szCs w:val="12"/>
        </w:rPr>
      </w:pPr>
      <w:r w:rsidRPr="00220758">
        <w:rPr>
          <w:rFonts w:ascii="Times New Roman" w:eastAsia="Calibri" w:hAnsi="Times New Roman" w:cs="Times New Roman"/>
          <w:sz w:val="12"/>
          <w:szCs w:val="12"/>
        </w:rPr>
        <w:t xml:space="preserve">                                     F</w:t>
      </w:r>
    </w:p>
    <w:p w:rsidR="00220758" w:rsidRPr="00220758" w:rsidRDefault="00220758" w:rsidP="00220758">
      <w:pPr>
        <w:tabs>
          <w:tab w:val="left" w:pos="284"/>
        </w:tabs>
        <w:spacing w:after="0" w:line="240" w:lineRule="auto"/>
        <w:rPr>
          <w:rFonts w:ascii="Times New Roman" w:eastAsia="Calibri" w:hAnsi="Times New Roman" w:cs="Times New Roman"/>
          <w:sz w:val="12"/>
          <w:szCs w:val="12"/>
        </w:rPr>
      </w:pPr>
    </w:p>
    <w:p w:rsidR="00220758" w:rsidRPr="00220758" w:rsidRDefault="00220758" w:rsidP="00220758">
      <w:pPr>
        <w:tabs>
          <w:tab w:val="left" w:pos="284"/>
        </w:tabs>
        <w:spacing w:after="0" w:line="240" w:lineRule="auto"/>
        <w:rPr>
          <w:rFonts w:ascii="Times New Roman" w:eastAsia="Calibri" w:hAnsi="Times New Roman" w:cs="Times New Roman"/>
          <w:sz w:val="12"/>
          <w:szCs w:val="12"/>
        </w:rPr>
      </w:pPr>
      <w:r w:rsidRPr="00220758">
        <w:rPr>
          <w:rFonts w:ascii="Times New Roman" w:eastAsia="Calibri" w:hAnsi="Times New Roman" w:cs="Times New Roman"/>
          <w:sz w:val="12"/>
          <w:szCs w:val="12"/>
        </w:rPr>
        <w:t>где:</w:t>
      </w:r>
    </w:p>
    <w:p w:rsidR="00220758" w:rsidRPr="00220758" w:rsidRDefault="00220758" w:rsidP="00220758">
      <w:pPr>
        <w:tabs>
          <w:tab w:val="left" w:pos="284"/>
        </w:tabs>
        <w:spacing w:after="0" w:line="240" w:lineRule="auto"/>
        <w:rPr>
          <w:rFonts w:ascii="Times New Roman" w:eastAsia="Calibri" w:hAnsi="Times New Roman" w:cs="Times New Roman"/>
          <w:sz w:val="12"/>
          <w:szCs w:val="12"/>
        </w:rPr>
      </w:pPr>
    </w:p>
    <w:p w:rsidR="00220758" w:rsidRPr="00220758" w:rsidRDefault="00220758" w:rsidP="00220758">
      <w:pPr>
        <w:tabs>
          <w:tab w:val="left" w:pos="284"/>
        </w:tabs>
        <w:spacing w:after="0" w:line="240" w:lineRule="auto"/>
        <w:rPr>
          <w:rFonts w:ascii="Times New Roman" w:eastAsia="Calibri" w:hAnsi="Times New Roman" w:cs="Times New Roman"/>
          <w:sz w:val="12"/>
          <w:szCs w:val="12"/>
        </w:rPr>
      </w:pPr>
      <w:r w:rsidRPr="00220758">
        <w:rPr>
          <w:rFonts w:ascii="Times New Roman" w:eastAsia="Calibri" w:hAnsi="Times New Roman" w:cs="Times New Roman"/>
          <w:sz w:val="12"/>
          <w:szCs w:val="12"/>
        </w:rPr>
        <w:t>N - общее число целевых показателей (индикаторов);</w:t>
      </w:r>
    </w:p>
    <w:p w:rsidR="00220758" w:rsidRPr="00220758" w:rsidRDefault="00220758" w:rsidP="00220758">
      <w:pPr>
        <w:tabs>
          <w:tab w:val="left" w:pos="284"/>
        </w:tabs>
        <w:spacing w:after="0" w:line="240" w:lineRule="auto"/>
        <w:rPr>
          <w:rFonts w:ascii="Times New Roman" w:eastAsia="Calibri" w:hAnsi="Times New Roman" w:cs="Times New Roman"/>
          <w:sz w:val="12"/>
          <w:szCs w:val="12"/>
        </w:rPr>
      </w:pPr>
      <w:r w:rsidRPr="00220758">
        <w:rPr>
          <w:rFonts w:ascii="Times New Roman" w:eastAsia="Calibri" w:hAnsi="Times New Roman" w:cs="Times New Roman"/>
          <w:sz w:val="12"/>
          <w:szCs w:val="12"/>
        </w:rPr>
        <w:t xml:space="preserve">     </w:t>
      </w:r>
    </w:p>
    <w:p w:rsidR="00220758" w:rsidRPr="00220758" w:rsidRDefault="00220758" w:rsidP="00220758">
      <w:pPr>
        <w:tabs>
          <w:tab w:val="left" w:pos="284"/>
        </w:tabs>
        <w:spacing w:after="0" w:line="240" w:lineRule="auto"/>
        <w:rPr>
          <w:rFonts w:ascii="Times New Roman" w:eastAsia="Calibri" w:hAnsi="Times New Roman" w:cs="Times New Roman"/>
          <w:sz w:val="12"/>
          <w:szCs w:val="12"/>
        </w:rPr>
      </w:pPr>
      <w:r w:rsidRPr="00220758">
        <w:rPr>
          <w:rFonts w:ascii="Times New Roman" w:eastAsia="Calibri" w:hAnsi="Times New Roman" w:cs="Times New Roman"/>
          <w:sz w:val="12"/>
          <w:szCs w:val="12"/>
        </w:rPr>
        <w:t xml:space="preserve">     План.</w:t>
      </w:r>
    </w:p>
    <w:p w:rsidR="00220758" w:rsidRPr="00220758" w:rsidRDefault="00220758" w:rsidP="00220758">
      <w:pPr>
        <w:tabs>
          <w:tab w:val="left" w:pos="284"/>
        </w:tabs>
        <w:spacing w:after="0" w:line="240" w:lineRule="auto"/>
        <w:rPr>
          <w:rFonts w:ascii="Times New Roman" w:eastAsia="Calibri" w:hAnsi="Times New Roman" w:cs="Times New Roman"/>
          <w:sz w:val="12"/>
          <w:szCs w:val="12"/>
        </w:rPr>
      </w:pPr>
      <w:r w:rsidRPr="00220758">
        <w:rPr>
          <w:rFonts w:ascii="Times New Roman" w:eastAsia="Calibri" w:hAnsi="Times New Roman" w:cs="Times New Roman"/>
          <w:sz w:val="12"/>
          <w:szCs w:val="12"/>
        </w:rPr>
        <w:t xml:space="preserve">    X      - плановое значение n-</w:t>
      </w:r>
      <w:proofErr w:type="spellStart"/>
      <w:r w:rsidRPr="00220758">
        <w:rPr>
          <w:rFonts w:ascii="Times New Roman" w:eastAsia="Calibri" w:hAnsi="Times New Roman" w:cs="Times New Roman"/>
          <w:sz w:val="12"/>
          <w:szCs w:val="12"/>
        </w:rPr>
        <w:t>го</w:t>
      </w:r>
      <w:proofErr w:type="spellEnd"/>
      <w:r w:rsidRPr="00220758">
        <w:rPr>
          <w:rFonts w:ascii="Times New Roman" w:eastAsia="Calibri" w:hAnsi="Times New Roman" w:cs="Times New Roman"/>
          <w:sz w:val="12"/>
          <w:szCs w:val="12"/>
        </w:rPr>
        <w:t xml:space="preserve"> целевого показателя (индикатора);</w:t>
      </w:r>
    </w:p>
    <w:p w:rsidR="00220758" w:rsidRPr="00220758" w:rsidRDefault="00220758" w:rsidP="00220758">
      <w:pPr>
        <w:tabs>
          <w:tab w:val="left" w:pos="284"/>
        </w:tabs>
        <w:spacing w:after="0" w:line="240" w:lineRule="auto"/>
        <w:rPr>
          <w:rFonts w:ascii="Times New Roman" w:eastAsia="Calibri" w:hAnsi="Times New Roman" w:cs="Times New Roman"/>
          <w:sz w:val="12"/>
          <w:szCs w:val="12"/>
        </w:rPr>
      </w:pPr>
    </w:p>
    <w:p w:rsidR="00220758" w:rsidRPr="00220758" w:rsidRDefault="00220758" w:rsidP="00220758">
      <w:pPr>
        <w:tabs>
          <w:tab w:val="left" w:pos="284"/>
        </w:tabs>
        <w:spacing w:after="0" w:line="240" w:lineRule="auto"/>
        <w:rPr>
          <w:rFonts w:ascii="Times New Roman" w:eastAsia="Calibri" w:hAnsi="Times New Roman" w:cs="Times New Roman"/>
          <w:sz w:val="12"/>
          <w:szCs w:val="12"/>
        </w:rPr>
      </w:pPr>
      <w:r w:rsidRPr="00220758">
        <w:rPr>
          <w:rFonts w:ascii="Times New Roman" w:eastAsia="Calibri" w:hAnsi="Times New Roman" w:cs="Times New Roman"/>
          <w:sz w:val="12"/>
          <w:szCs w:val="12"/>
        </w:rPr>
        <w:t xml:space="preserve">     n</w:t>
      </w:r>
    </w:p>
    <w:p w:rsidR="00220758" w:rsidRPr="00220758" w:rsidRDefault="00220758" w:rsidP="00220758">
      <w:pPr>
        <w:tabs>
          <w:tab w:val="left" w:pos="284"/>
        </w:tabs>
        <w:spacing w:after="0" w:line="240" w:lineRule="auto"/>
        <w:rPr>
          <w:rFonts w:ascii="Times New Roman" w:eastAsia="Calibri" w:hAnsi="Times New Roman" w:cs="Times New Roman"/>
          <w:sz w:val="12"/>
          <w:szCs w:val="12"/>
        </w:rPr>
      </w:pPr>
      <w:r w:rsidRPr="00220758">
        <w:rPr>
          <w:rFonts w:ascii="Times New Roman" w:eastAsia="Calibri" w:hAnsi="Times New Roman" w:cs="Times New Roman"/>
          <w:sz w:val="12"/>
          <w:szCs w:val="12"/>
        </w:rPr>
        <w:t xml:space="preserve">     Тек.</w:t>
      </w:r>
    </w:p>
    <w:p w:rsidR="00220758" w:rsidRPr="00220758" w:rsidRDefault="00220758" w:rsidP="00220758">
      <w:pPr>
        <w:tabs>
          <w:tab w:val="left" w:pos="284"/>
        </w:tabs>
        <w:spacing w:after="0" w:line="240" w:lineRule="auto"/>
        <w:rPr>
          <w:rFonts w:ascii="Times New Roman" w:eastAsia="Calibri" w:hAnsi="Times New Roman" w:cs="Times New Roman"/>
          <w:sz w:val="12"/>
          <w:szCs w:val="12"/>
        </w:rPr>
      </w:pPr>
      <w:r w:rsidRPr="00220758">
        <w:rPr>
          <w:rFonts w:ascii="Times New Roman" w:eastAsia="Calibri" w:hAnsi="Times New Roman" w:cs="Times New Roman"/>
          <w:sz w:val="12"/>
          <w:szCs w:val="12"/>
        </w:rPr>
        <w:t xml:space="preserve">    X     - текущее значение n-</w:t>
      </w:r>
      <w:proofErr w:type="spellStart"/>
      <w:r w:rsidRPr="00220758">
        <w:rPr>
          <w:rFonts w:ascii="Times New Roman" w:eastAsia="Calibri" w:hAnsi="Times New Roman" w:cs="Times New Roman"/>
          <w:sz w:val="12"/>
          <w:szCs w:val="12"/>
        </w:rPr>
        <w:t>го</w:t>
      </w:r>
      <w:proofErr w:type="spellEnd"/>
      <w:r w:rsidRPr="00220758">
        <w:rPr>
          <w:rFonts w:ascii="Times New Roman" w:eastAsia="Calibri" w:hAnsi="Times New Roman" w:cs="Times New Roman"/>
          <w:sz w:val="12"/>
          <w:szCs w:val="12"/>
        </w:rPr>
        <w:t xml:space="preserve"> целевого показателя (индикатора);</w:t>
      </w:r>
    </w:p>
    <w:p w:rsidR="00220758" w:rsidRPr="00220758" w:rsidRDefault="00220758" w:rsidP="00220758">
      <w:pPr>
        <w:tabs>
          <w:tab w:val="left" w:pos="284"/>
        </w:tabs>
        <w:spacing w:after="0" w:line="240" w:lineRule="auto"/>
        <w:rPr>
          <w:rFonts w:ascii="Times New Roman" w:eastAsia="Calibri" w:hAnsi="Times New Roman" w:cs="Times New Roman"/>
          <w:sz w:val="12"/>
          <w:szCs w:val="12"/>
        </w:rPr>
      </w:pPr>
    </w:p>
    <w:p w:rsidR="00220758" w:rsidRPr="00220758" w:rsidRDefault="00220758" w:rsidP="00220758">
      <w:pPr>
        <w:tabs>
          <w:tab w:val="left" w:pos="284"/>
        </w:tabs>
        <w:spacing w:after="0" w:line="240" w:lineRule="auto"/>
        <w:rPr>
          <w:rFonts w:ascii="Times New Roman" w:eastAsia="Calibri" w:hAnsi="Times New Roman" w:cs="Times New Roman"/>
          <w:sz w:val="12"/>
          <w:szCs w:val="12"/>
        </w:rPr>
      </w:pPr>
      <w:r w:rsidRPr="00220758">
        <w:rPr>
          <w:rFonts w:ascii="Times New Roman" w:eastAsia="Calibri" w:hAnsi="Times New Roman" w:cs="Times New Roman"/>
          <w:sz w:val="12"/>
          <w:szCs w:val="12"/>
        </w:rPr>
        <w:t xml:space="preserve">     n</w:t>
      </w:r>
    </w:p>
    <w:p w:rsidR="00220758" w:rsidRPr="00220758" w:rsidRDefault="00220758" w:rsidP="00220758">
      <w:pPr>
        <w:tabs>
          <w:tab w:val="left" w:pos="284"/>
        </w:tabs>
        <w:spacing w:after="0" w:line="240" w:lineRule="auto"/>
        <w:rPr>
          <w:rFonts w:ascii="Times New Roman" w:eastAsia="Calibri" w:hAnsi="Times New Roman" w:cs="Times New Roman"/>
          <w:sz w:val="12"/>
          <w:szCs w:val="12"/>
        </w:rPr>
      </w:pPr>
      <w:r w:rsidRPr="00220758">
        <w:rPr>
          <w:rFonts w:ascii="Times New Roman" w:eastAsia="Calibri" w:hAnsi="Times New Roman" w:cs="Times New Roman"/>
          <w:sz w:val="12"/>
          <w:szCs w:val="12"/>
        </w:rPr>
        <w:t xml:space="preserve">     План.</w:t>
      </w:r>
    </w:p>
    <w:p w:rsidR="00220758" w:rsidRPr="00220758" w:rsidRDefault="00220758" w:rsidP="00220758">
      <w:pPr>
        <w:tabs>
          <w:tab w:val="left" w:pos="284"/>
        </w:tabs>
        <w:spacing w:after="0" w:line="240" w:lineRule="auto"/>
        <w:rPr>
          <w:rFonts w:ascii="Times New Roman" w:eastAsia="Calibri" w:hAnsi="Times New Roman" w:cs="Times New Roman"/>
          <w:sz w:val="12"/>
          <w:szCs w:val="12"/>
        </w:rPr>
      </w:pPr>
      <w:r w:rsidRPr="00220758">
        <w:rPr>
          <w:rFonts w:ascii="Times New Roman" w:eastAsia="Calibri" w:hAnsi="Times New Roman" w:cs="Times New Roman"/>
          <w:sz w:val="12"/>
          <w:szCs w:val="12"/>
        </w:rPr>
        <w:t xml:space="preserve">    F      - плановая сумма финансирования по Программе;</w:t>
      </w:r>
    </w:p>
    <w:p w:rsidR="00220758" w:rsidRPr="00220758" w:rsidRDefault="00220758" w:rsidP="00220758">
      <w:pPr>
        <w:tabs>
          <w:tab w:val="left" w:pos="284"/>
        </w:tabs>
        <w:spacing w:after="0" w:line="240" w:lineRule="auto"/>
        <w:rPr>
          <w:rFonts w:ascii="Times New Roman" w:eastAsia="Calibri" w:hAnsi="Times New Roman" w:cs="Times New Roman"/>
          <w:sz w:val="12"/>
          <w:szCs w:val="12"/>
        </w:rPr>
      </w:pPr>
    </w:p>
    <w:p w:rsidR="00220758" w:rsidRPr="00220758" w:rsidRDefault="00220758" w:rsidP="00220758">
      <w:pPr>
        <w:tabs>
          <w:tab w:val="left" w:pos="284"/>
        </w:tabs>
        <w:spacing w:after="0" w:line="240" w:lineRule="auto"/>
        <w:rPr>
          <w:rFonts w:ascii="Times New Roman" w:eastAsia="Calibri" w:hAnsi="Times New Roman" w:cs="Times New Roman"/>
          <w:sz w:val="12"/>
          <w:szCs w:val="12"/>
        </w:rPr>
      </w:pPr>
      <w:r w:rsidRPr="00220758">
        <w:rPr>
          <w:rFonts w:ascii="Times New Roman" w:eastAsia="Calibri" w:hAnsi="Times New Roman" w:cs="Times New Roman"/>
          <w:sz w:val="12"/>
          <w:szCs w:val="12"/>
        </w:rPr>
        <w:t xml:space="preserve">     Тек.</w:t>
      </w:r>
    </w:p>
    <w:p w:rsidR="00220758" w:rsidRPr="00220758" w:rsidRDefault="00220758" w:rsidP="00220758">
      <w:pPr>
        <w:tabs>
          <w:tab w:val="left" w:pos="284"/>
        </w:tabs>
        <w:spacing w:after="0" w:line="240" w:lineRule="auto"/>
        <w:rPr>
          <w:rFonts w:ascii="Times New Roman" w:eastAsia="Calibri" w:hAnsi="Times New Roman" w:cs="Times New Roman"/>
          <w:sz w:val="12"/>
          <w:szCs w:val="12"/>
        </w:rPr>
      </w:pPr>
      <w:r w:rsidRPr="00220758">
        <w:rPr>
          <w:rFonts w:ascii="Times New Roman" w:eastAsia="Calibri" w:hAnsi="Times New Roman" w:cs="Times New Roman"/>
          <w:sz w:val="12"/>
          <w:szCs w:val="12"/>
        </w:rPr>
        <w:t xml:space="preserve">    F     - сумма финансирования (расходов) на текущую дату.</w:t>
      </w:r>
    </w:p>
    <w:p w:rsidR="00220758" w:rsidRPr="00220758" w:rsidRDefault="00220758" w:rsidP="00220758">
      <w:pPr>
        <w:tabs>
          <w:tab w:val="left" w:pos="284"/>
        </w:tabs>
        <w:spacing w:after="0" w:line="240" w:lineRule="auto"/>
        <w:rPr>
          <w:rFonts w:ascii="Times New Roman" w:eastAsia="Calibri" w:hAnsi="Times New Roman" w:cs="Times New Roman"/>
          <w:sz w:val="12"/>
          <w:szCs w:val="12"/>
        </w:rPr>
      </w:pPr>
    </w:p>
    <w:p w:rsidR="00220758" w:rsidRPr="00220758" w:rsidRDefault="00220758" w:rsidP="00220758">
      <w:pPr>
        <w:tabs>
          <w:tab w:val="left" w:pos="284"/>
        </w:tabs>
        <w:spacing w:after="0" w:line="240" w:lineRule="auto"/>
        <w:ind w:firstLine="284"/>
        <w:rPr>
          <w:rFonts w:ascii="Times New Roman" w:eastAsia="Calibri" w:hAnsi="Times New Roman" w:cs="Times New Roman"/>
          <w:sz w:val="12"/>
          <w:szCs w:val="12"/>
        </w:rPr>
      </w:pPr>
      <w:r w:rsidRPr="00220758">
        <w:rPr>
          <w:rFonts w:ascii="Times New Roman" w:eastAsia="Calibri" w:hAnsi="Times New Roman" w:cs="Times New Roman"/>
          <w:sz w:val="12"/>
          <w:szCs w:val="12"/>
        </w:rPr>
        <w:t>Для расчета комплексного показателя эффективности реализации Программы (R) используются все целевые показатели (индикаторы) Программы.</w:t>
      </w:r>
    </w:p>
    <w:p w:rsidR="00220758" w:rsidRPr="00220758" w:rsidRDefault="00220758" w:rsidP="00220758">
      <w:pPr>
        <w:tabs>
          <w:tab w:val="left" w:pos="284"/>
        </w:tabs>
        <w:spacing w:after="0" w:line="240" w:lineRule="auto"/>
        <w:ind w:firstLine="284"/>
        <w:rPr>
          <w:rFonts w:ascii="Times New Roman" w:eastAsia="Calibri" w:hAnsi="Times New Roman" w:cs="Times New Roman"/>
          <w:sz w:val="12"/>
          <w:szCs w:val="12"/>
        </w:rPr>
      </w:pPr>
      <w:r w:rsidRPr="00220758">
        <w:rPr>
          <w:rFonts w:ascii="Times New Roman" w:eastAsia="Calibri" w:hAnsi="Times New Roman" w:cs="Times New Roman"/>
          <w:sz w:val="12"/>
          <w:szCs w:val="12"/>
        </w:rPr>
        <w:t>При значении комплексного показателя эффективности реализации Программы (R) от 70 до 100% и более ее эффективность признается высокой, при значении менее 70% - низкой.</w:t>
      </w:r>
    </w:p>
    <w:p w:rsidR="00220758" w:rsidRPr="00220758" w:rsidRDefault="00220758" w:rsidP="00220758">
      <w:pPr>
        <w:tabs>
          <w:tab w:val="left" w:pos="284"/>
        </w:tabs>
        <w:spacing w:after="0" w:line="240" w:lineRule="auto"/>
        <w:rPr>
          <w:rFonts w:ascii="Times New Roman" w:eastAsia="Calibri" w:hAnsi="Times New Roman" w:cs="Times New Roman"/>
          <w:sz w:val="12"/>
          <w:szCs w:val="12"/>
        </w:rPr>
      </w:pPr>
    </w:p>
    <w:p w:rsidR="00220758" w:rsidRPr="00220758" w:rsidRDefault="00220758" w:rsidP="00220758">
      <w:pPr>
        <w:tabs>
          <w:tab w:val="left" w:pos="284"/>
        </w:tabs>
        <w:spacing w:after="0" w:line="240" w:lineRule="auto"/>
        <w:jc w:val="right"/>
        <w:rPr>
          <w:rFonts w:ascii="Times New Roman" w:eastAsia="Calibri" w:hAnsi="Times New Roman" w:cs="Times New Roman"/>
          <w:i/>
          <w:sz w:val="12"/>
          <w:szCs w:val="12"/>
        </w:rPr>
      </w:pPr>
      <w:r w:rsidRPr="00220758">
        <w:rPr>
          <w:rFonts w:ascii="Times New Roman" w:eastAsia="Calibri" w:hAnsi="Times New Roman" w:cs="Times New Roman"/>
          <w:i/>
          <w:sz w:val="12"/>
          <w:szCs w:val="12"/>
        </w:rPr>
        <w:t>Приложение</w:t>
      </w:r>
    </w:p>
    <w:p w:rsidR="00220758" w:rsidRPr="00220758" w:rsidRDefault="00220758" w:rsidP="00220758">
      <w:pPr>
        <w:tabs>
          <w:tab w:val="left" w:pos="284"/>
        </w:tabs>
        <w:spacing w:after="0" w:line="240" w:lineRule="auto"/>
        <w:jc w:val="right"/>
        <w:rPr>
          <w:rFonts w:ascii="Times New Roman" w:eastAsia="Calibri" w:hAnsi="Times New Roman" w:cs="Times New Roman"/>
          <w:i/>
          <w:sz w:val="12"/>
          <w:szCs w:val="12"/>
        </w:rPr>
      </w:pPr>
      <w:r w:rsidRPr="00220758">
        <w:rPr>
          <w:rFonts w:ascii="Times New Roman" w:eastAsia="Calibri" w:hAnsi="Times New Roman" w:cs="Times New Roman"/>
          <w:i/>
          <w:sz w:val="12"/>
          <w:szCs w:val="12"/>
        </w:rPr>
        <w:t>к муниципальной Программе</w:t>
      </w:r>
    </w:p>
    <w:p w:rsidR="00220758" w:rsidRPr="00220758" w:rsidRDefault="00220758" w:rsidP="00220758">
      <w:pPr>
        <w:tabs>
          <w:tab w:val="left" w:pos="284"/>
        </w:tabs>
        <w:spacing w:after="0" w:line="240" w:lineRule="auto"/>
        <w:jc w:val="right"/>
        <w:rPr>
          <w:rFonts w:ascii="Times New Roman" w:eastAsia="Calibri" w:hAnsi="Times New Roman" w:cs="Times New Roman"/>
          <w:i/>
          <w:sz w:val="12"/>
          <w:szCs w:val="12"/>
        </w:rPr>
      </w:pPr>
      <w:r w:rsidRPr="00220758">
        <w:rPr>
          <w:rFonts w:ascii="Times New Roman" w:eastAsia="Calibri" w:hAnsi="Times New Roman" w:cs="Times New Roman"/>
          <w:i/>
          <w:sz w:val="12"/>
          <w:szCs w:val="12"/>
        </w:rPr>
        <w:t>«Противодействие коррупции</w:t>
      </w:r>
    </w:p>
    <w:p w:rsidR="00220758" w:rsidRPr="00220758" w:rsidRDefault="00220758" w:rsidP="00220758">
      <w:pPr>
        <w:tabs>
          <w:tab w:val="left" w:pos="284"/>
        </w:tabs>
        <w:spacing w:after="0" w:line="240" w:lineRule="auto"/>
        <w:jc w:val="right"/>
        <w:rPr>
          <w:rFonts w:ascii="Times New Roman" w:eastAsia="Calibri" w:hAnsi="Times New Roman" w:cs="Times New Roman"/>
          <w:i/>
          <w:sz w:val="12"/>
          <w:szCs w:val="12"/>
        </w:rPr>
      </w:pPr>
      <w:r w:rsidRPr="00220758">
        <w:rPr>
          <w:rFonts w:ascii="Times New Roman" w:eastAsia="Calibri" w:hAnsi="Times New Roman" w:cs="Times New Roman"/>
          <w:i/>
          <w:sz w:val="12"/>
          <w:szCs w:val="12"/>
        </w:rPr>
        <w:t xml:space="preserve">в сельском поселении </w:t>
      </w:r>
      <w:r w:rsidR="00AD3D74" w:rsidRPr="00AD3D74">
        <w:rPr>
          <w:rFonts w:ascii="Times New Roman" w:eastAsia="Calibri" w:hAnsi="Times New Roman" w:cs="Times New Roman"/>
          <w:i/>
          <w:sz w:val="12"/>
          <w:szCs w:val="12"/>
        </w:rPr>
        <w:t>Калиновка</w:t>
      </w:r>
    </w:p>
    <w:p w:rsidR="00220758" w:rsidRPr="00220758" w:rsidRDefault="00220758" w:rsidP="00220758">
      <w:pPr>
        <w:tabs>
          <w:tab w:val="left" w:pos="284"/>
        </w:tabs>
        <w:spacing w:after="0" w:line="240" w:lineRule="auto"/>
        <w:jc w:val="right"/>
        <w:rPr>
          <w:rFonts w:ascii="Times New Roman" w:eastAsia="Calibri" w:hAnsi="Times New Roman" w:cs="Times New Roman"/>
          <w:i/>
          <w:sz w:val="12"/>
          <w:szCs w:val="12"/>
        </w:rPr>
      </w:pPr>
      <w:r w:rsidRPr="00220758">
        <w:rPr>
          <w:rFonts w:ascii="Times New Roman" w:eastAsia="Calibri" w:hAnsi="Times New Roman" w:cs="Times New Roman"/>
          <w:i/>
          <w:sz w:val="12"/>
          <w:szCs w:val="12"/>
        </w:rPr>
        <w:t>муниципального района Сергиевский</w:t>
      </w:r>
    </w:p>
    <w:p w:rsidR="00220758" w:rsidRPr="00220758" w:rsidRDefault="00220758" w:rsidP="00220758">
      <w:pPr>
        <w:tabs>
          <w:tab w:val="left" w:pos="284"/>
        </w:tabs>
        <w:spacing w:after="0" w:line="240" w:lineRule="auto"/>
        <w:jc w:val="right"/>
        <w:rPr>
          <w:rFonts w:ascii="Times New Roman" w:eastAsia="Calibri" w:hAnsi="Times New Roman" w:cs="Times New Roman"/>
          <w:i/>
          <w:sz w:val="12"/>
          <w:szCs w:val="12"/>
        </w:rPr>
      </w:pPr>
      <w:r w:rsidRPr="00220758">
        <w:rPr>
          <w:rFonts w:ascii="Times New Roman" w:eastAsia="Calibri" w:hAnsi="Times New Roman" w:cs="Times New Roman"/>
          <w:i/>
          <w:sz w:val="12"/>
          <w:szCs w:val="12"/>
        </w:rPr>
        <w:t>на 2019-2021годы»</w:t>
      </w:r>
    </w:p>
    <w:p w:rsidR="00220758" w:rsidRPr="00220758" w:rsidRDefault="00220758" w:rsidP="00220758">
      <w:pPr>
        <w:tabs>
          <w:tab w:val="left" w:pos="284"/>
        </w:tabs>
        <w:spacing w:after="0" w:line="240" w:lineRule="auto"/>
        <w:jc w:val="center"/>
        <w:rPr>
          <w:rFonts w:ascii="Times New Roman" w:eastAsia="Calibri" w:hAnsi="Times New Roman" w:cs="Times New Roman"/>
          <w:b/>
          <w:sz w:val="12"/>
          <w:szCs w:val="12"/>
        </w:rPr>
      </w:pPr>
      <w:r w:rsidRPr="00220758">
        <w:rPr>
          <w:rFonts w:ascii="Times New Roman" w:eastAsia="Calibri" w:hAnsi="Times New Roman" w:cs="Times New Roman"/>
          <w:b/>
          <w:sz w:val="12"/>
          <w:szCs w:val="12"/>
        </w:rPr>
        <w:t>Основные программные мероприятия</w:t>
      </w:r>
    </w:p>
    <w:tbl>
      <w:tblPr>
        <w:tblW w:w="751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2835"/>
        <w:gridCol w:w="850"/>
        <w:gridCol w:w="851"/>
        <w:gridCol w:w="425"/>
        <w:gridCol w:w="425"/>
        <w:gridCol w:w="425"/>
        <w:gridCol w:w="1276"/>
      </w:tblGrid>
      <w:tr w:rsidR="00AD3D74" w:rsidRPr="00AD3D74" w:rsidTr="00AD3D74">
        <w:trPr>
          <w:trHeight w:val="20"/>
        </w:trPr>
        <w:tc>
          <w:tcPr>
            <w:tcW w:w="426" w:type="dxa"/>
            <w:vMerge w:val="restart"/>
          </w:tcPr>
          <w:p w:rsidR="00AD3D74" w:rsidRPr="00AD3D74" w:rsidRDefault="00AD3D74" w:rsidP="00AD3D74">
            <w:pPr>
              <w:tabs>
                <w:tab w:val="left" w:pos="284"/>
              </w:tabs>
              <w:spacing w:after="0" w:line="240" w:lineRule="auto"/>
              <w:rPr>
                <w:rFonts w:ascii="Times New Roman" w:eastAsia="Calibri" w:hAnsi="Times New Roman" w:cs="Times New Roman"/>
                <w:sz w:val="12"/>
                <w:szCs w:val="12"/>
              </w:rPr>
            </w:pPr>
            <w:r w:rsidRPr="00AD3D74">
              <w:rPr>
                <w:rFonts w:ascii="Times New Roman" w:eastAsia="Calibri" w:hAnsi="Times New Roman" w:cs="Times New Roman"/>
                <w:sz w:val="12"/>
                <w:szCs w:val="12"/>
              </w:rPr>
              <w:t xml:space="preserve">№ </w:t>
            </w:r>
            <w:proofErr w:type="gramStart"/>
            <w:r w:rsidRPr="00AD3D74">
              <w:rPr>
                <w:rFonts w:ascii="Times New Roman" w:eastAsia="Calibri" w:hAnsi="Times New Roman" w:cs="Times New Roman"/>
                <w:sz w:val="12"/>
                <w:szCs w:val="12"/>
              </w:rPr>
              <w:t>п</w:t>
            </w:r>
            <w:proofErr w:type="gramEnd"/>
            <w:r w:rsidRPr="00AD3D74">
              <w:rPr>
                <w:rFonts w:ascii="Times New Roman" w:eastAsia="Calibri" w:hAnsi="Times New Roman" w:cs="Times New Roman"/>
                <w:sz w:val="12"/>
                <w:szCs w:val="12"/>
              </w:rPr>
              <w:t>/п</w:t>
            </w:r>
          </w:p>
        </w:tc>
        <w:tc>
          <w:tcPr>
            <w:tcW w:w="2835" w:type="dxa"/>
            <w:vMerge w:val="restart"/>
          </w:tcPr>
          <w:p w:rsidR="00AD3D74" w:rsidRPr="00AD3D74" w:rsidRDefault="00AD3D74" w:rsidP="00AD3D74">
            <w:pPr>
              <w:tabs>
                <w:tab w:val="left" w:pos="284"/>
              </w:tabs>
              <w:spacing w:after="0" w:line="240" w:lineRule="auto"/>
              <w:rPr>
                <w:rFonts w:ascii="Times New Roman" w:eastAsia="Calibri" w:hAnsi="Times New Roman" w:cs="Times New Roman"/>
                <w:sz w:val="12"/>
                <w:szCs w:val="12"/>
              </w:rPr>
            </w:pPr>
            <w:r w:rsidRPr="00AD3D74">
              <w:rPr>
                <w:rFonts w:ascii="Times New Roman" w:eastAsia="Calibri" w:hAnsi="Times New Roman" w:cs="Times New Roman"/>
                <w:sz w:val="12"/>
                <w:szCs w:val="12"/>
              </w:rPr>
              <w:t>Наименование мероприятий</w:t>
            </w:r>
          </w:p>
        </w:tc>
        <w:tc>
          <w:tcPr>
            <w:tcW w:w="850" w:type="dxa"/>
            <w:vMerge w:val="restart"/>
          </w:tcPr>
          <w:p w:rsidR="00AD3D74" w:rsidRPr="00AD3D74" w:rsidRDefault="00AD3D74" w:rsidP="00AD3D74">
            <w:pPr>
              <w:tabs>
                <w:tab w:val="left" w:pos="284"/>
              </w:tabs>
              <w:spacing w:after="0" w:line="240" w:lineRule="auto"/>
              <w:rPr>
                <w:rFonts w:ascii="Times New Roman" w:eastAsia="Calibri" w:hAnsi="Times New Roman" w:cs="Times New Roman"/>
                <w:sz w:val="12"/>
                <w:szCs w:val="12"/>
              </w:rPr>
            </w:pPr>
            <w:r w:rsidRPr="00AD3D74">
              <w:rPr>
                <w:rFonts w:ascii="Times New Roman" w:eastAsia="Calibri" w:hAnsi="Times New Roman" w:cs="Times New Roman"/>
                <w:sz w:val="12"/>
                <w:szCs w:val="12"/>
              </w:rPr>
              <w:t>Источники финансирования</w:t>
            </w:r>
          </w:p>
        </w:tc>
        <w:tc>
          <w:tcPr>
            <w:tcW w:w="2126" w:type="dxa"/>
            <w:gridSpan w:val="4"/>
          </w:tcPr>
          <w:p w:rsidR="00AD3D74" w:rsidRPr="00AD3D74" w:rsidRDefault="00AD3D74" w:rsidP="00AD3D74">
            <w:pPr>
              <w:tabs>
                <w:tab w:val="left" w:pos="284"/>
              </w:tabs>
              <w:spacing w:after="0" w:line="240" w:lineRule="auto"/>
              <w:rPr>
                <w:rFonts w:ascii="Times New Roman" w:eastAsia="Calibri" w:hAnsi="Times New Roman" w:cs="Times New Roman"/>
                <w:sz w:val="12"/>
                <w:szCs w:val="12"/>
              </w:rPr>
            </w:pPr>
            <w:r w:rsidRPr="00AD3D74">
              <w:rPr>
                <w:rFonts w:ascii="Times New Roman" w:eastAsia="Calibri" w:hAnsi="Times New Roman" w:cs="Times New Roman"/>
                <w:sz w:val="12"/>
                <w:szCs w:val="12"/>
              </w:rPr>
              <w:t>Сроки и объемы проводимых мероприятий</w:t>
            </w:r>
          </w:p>
        </w:tc>
        <w:tc>
          <w:tcPr>
            <w:tcW w:w="1276" w:type="dxa"/>
          </w:tcPr>
          <w:p w:rsidR="00AD3D74" w:rsidRPr="00AD3D74" w:rsidRDefault="00AD3D74" w:rsidP="00AD3D74">
            <w:pPr>
              <w:tabs>
                <w:tab w:val="left" w:pos="284"/>
              </w:tabs>
              <w:spacing w:after="0" w:line="240" w:lineRule="auto"/>
              <w:rPr>
                <w:rFonts w:ascii="Times New Roman" w:eastAsia="Calibri" w:hAnsi="Times New Roman" w:cs="Times New Roman"/>
                <w:sz w:val="12"/>
                <w:szCs w:val="12"/>
              </w:rPr>
            </w:pPr>
            <w:r w:rsidRPr="00AD3D74">
              <w:rPr>
                <w:rFonts w:ascii="Times New Roman" w:eastAsia="Calibri" w:hAnsi="Times New Roman" w:cs="Times New Roman"/>
                <w:sz w:val="12"/>
                <w:szCs w:val="12"/>
              </w:rPr>
              <w:t>Исполнитель мероприятия</w:t>
            </w:r>
          </w:p>
        </w:tc>
      </w:tr>
      <w:tr w:rsidR="00AD3D74" w:rsidRPr="00AD3D74" w:rsidTr="00AD3D74">
        <w:trPr>
          <w:trHeight w:val="20"/>
        </w:trPr>
        <w:tc>
          <w:tcPr>
            <w:tcW w:w="426" w:type="dxa"/>
            <w:vMerge/>
          </w:tcPr>
          <w:p w:rsidR="00AD3D74" w:rsidRPr="00AD3D74" w:rsidRDefault="00AD3D74" w:rsidP="00AD3D74">
            <w:pPr>
              <w:tabs>
                <w:tab w:val="left" w:pos="284"/>
              </w:tabs>
              <w:spacing w:after="0" w:line="240" w:lineRule="auto"/>
              <w:rPr>
                <w:rFonts w:ascii="Times New Roman" w:eastAsia="Calibri" w:hAnsi="Times New Roman" w:cs="Times New Roman"/>
                <w:sz w:val="12"/>
                <w:szCs w:val="12"/>
              </w:rPr>
            </w:pPr>
          </w:p>
        </w:tc>
        <w:tc>
          <w:tcPr>
            <w:tcW w:w="2835" w:type="dxa"/>
            <w:vMerge/>
          </w:tcPr>
          <w:p w:rsidR="00AD3D74" w:rsidRPr="00AD3D74" w:rsidRDefault="00AD3D74" w:rsidP="00AD3D74">
            <w:pPr>
              <w:tabs>
                <w:tab w:val="left" w:pos="284"/>
              </w:tabs>
              <w:spacing w:after="0" w:line="240" w:lineRule="auto"/>
              <w:rPr>
                <w:rFonts w:ascii="Times New Roman" w:eastAsia="Calibri" w:hAnsi="Times New Roman" w:cs="Times New Roman"/>
                <w:sz w:val="12"/>
                <w:szCs w:val="12"/>
              </w:rPr>
            </w:pPr>
          </w:p>
        </w:tc>
        <w:tc>
          <w:tcPr>
            <w:tcW w:w="850" w:type="dxa"/>
            <w:vMerge/>
          </w:tcPr>
          <w:p w:rsidR="00AD3D74" w:rsidRPr="00AD3D74" w:rsidRDefault="00AD3D74" w:rsidP="00AD3D74">
            <w:pPr>
              <w:tabs>
                <w:tab w:val="left" w:pos="284"/>
              </w:tabs>
              <w:spacing w:after="0" w:line="240" w:lineRule="auto"/>
              <w:rPr>
                <w:rFonts w:ascii="Times New Roman" w:eastAsia="Calibri" w:hAnsi="Times New Roman" w:cs="Times New Roman"/>
                <w:sz w:val="12"/>
                <w:szCs w:val="12"/>
              </w:rPr>
            </w:pPr>
          </w:p>
        </w:tc>
        <w:tc>
          <w:tcPr>
            <w:tcW w:w="851" w:type="dxa"/>
            <w:vMerge w:val="restart"/>
          </w:tcPr>
          <w:p w:rsidR="00AD3D74" w:rsidRPr="00AD3D74" w:rsidRDefault="00AD3D74" w:rsidP="00AD3D74">
            <w:pPr>
              <w:tabs>
                <w:tab w:val="left" w:pos="284"/>
              </w:tabs>
              <w:spacing w:after="0" w:line="240" w:lineRule="auto"/>
              <w:rPr>
                <w:rFonts w:ascii="Times New Roman" w:eastAsia="Calibri" w:hAnsi="Times New Roman" w:cs="Times New Roman"/>
                <w:sz w:val="12"/>
                <w:szCs w:val="12"/>
              </w:rPr>
            </w:pPr>
            <w:r w:rsidRPr="00AD3D74">
              <w:rPr>
                <w:rFonts w:ascii="Times New Roman" w:eastAsia="Calibri" w:hAnsi="Times New Roman" w:cs="Times New Roman"/>
                <w:sz w:val="12"/>
                <w:szCs w:val="12"/>
              </w:rPr>
              <w:t>Период</w:t>
            </w:r>
          </w:p>
        </w:tc>
        <w:tc>
          <w:tcPr>
            <w:tcW w:w="1275" w:type="dxa"/>
            <w:gridSpan w:val="3"/>
          </w:tcPr>
          <w:p w:rsidR="00AD3D74" w:rsidRPr="00AD3D74" w:rsidRDefault="00AD3D74" w:rsidP="00AD3D74">
            <w:pPr>
              <w:tabs>
                <w:tab w:val="left" w:pos="284"/>
              </w:tabs>
              <w:spacing w:after="0" w:line="240" w:lineRule="auto"/>
              <w:rPr>
                <w:rFonts w:ascii="Times New Roman" w:eastAsia="Calibri" w:hAnsi="Times New Roman" w:cs="Times New Roman"/>
                <w:sz w:val="12"/>
                <w:szCs w:val="12"/>
              </w:rPr>
            </w:pPr>
            <w:r w:rsidRPr="00AD3D74">
              <w:rPr>
                <w:rFonts w:ascii="Times New Roman" w:eastAsia="Calibri" w:hAnsi="Times New Roman" w:cs="Times New Roman"/>
                <w:sz w:val="12"/>
                <w:szCs w:val="12"/>
              </w:rPr>
              <w:t>В том числе по годам</w:t>
            </w:r>
          </w:p>
        </w:tc>
        <w:tc>
          <w:tcPr>
            <w:tcW w:w="1276" w:type="dxa"/>
            <w:vMerge w:val="restart"/>
          </w:tcPr>
          <w:p w:rsidR="00AD3D74" w:rsidRPr="00AD3D74" w:rsidRDefault="00AD3D74" w:rsidP="00AD3D74">
            <w:pPr>
              <w:tabs>
                <w:tab w:val="left" w:pos="284"/>
              </w:tabs>
              <w:spacing w:after="0" w:line="240" w:lineRule="auto"/>
              <w:rPr>
                <w:rFonts w:ascii="Times New Roman" w:eastAsia="Calibri" w:hAnsi="Times New Roman" w:cs="Times New Roman"/>
                <w:sz w:val="12"/>
                <w:szCs w:val="12"/>
              </w:rPr>
            </w:pPr>
          </w:p>
        </w:tc>
      </w:tr>
      <w:tr w:rsidR="00AD3D74" w:rsidRPr="00AD3D74" w:rsidTr="00AD3D74">
        <w:trPr>
          <w:trHeight w:val="20"/>
        </w:trPr>
        <w:tc>
          <w:tcPr>
            <w:tcW w:w="426" w:type="dxa"/>
            <w:vMerge/>
          </w:tcPr>
          <w:p w:rsidR="00AD3D74" w:rsidRPr="00AD3D74" w:rsidRDefault="00AD3D74" w:rsidP="00AD3D74">
            <w:pPr>
              <w:tabs>
                <w:tab w:val="left" w:pos="284"/>
              </w:tabs>
              <w:spacing w:after="0" w:line="240" w:lineRule="auto"/>
              <w:rPr>
                <w:rFonts w:ascii="Times New Roman" w:eastAsia="Calibri" w:hAnsi="Times New Roman" w:cs="Times New Roman"/>
                <w:sz w:val="12"/>
                <w:szCs w:val="12"/>
              </w:rPr>
            </w:pPr>
          </w:p>
        </w:tc>
        <w:tc>
          <w:tcPr>
            <w:tcW w:w="2835" w:type="dxa"/>
            <w:vMerge/>
          </w:tcPr>
          <w:p w:rsidR="00AD3D74" w:rsidRPr="00AD3D74" w:rsidRDefault="00AD3D74" w:rsidP="00AD3D74">
            <w:pPr>
              <w:tabs>
                <w:tab w:val="left" w:pos="284"/>
              </w:tabs>
              <w:spacing w:after="0" w:line="240" w:lineRule="auto"/>
              <w:rPr>
                <w:rFonts w:ascii="Times New Roman" w:eastAsia="Calibri" w:hAnsi="Times New Roman" w:cs="Times New Roman"/>
                <w:sz w:val="12"/>
                <w:szCs w:val="12"/>
              </w:rPr>
            </w:pPr>
          </w:p>
        </w:tc>
        <w:tc>
          <w:tcPr>
            <w:tcW w:w="850" w:type="dxa"/>
            <w:vMerge/>
          </w:tcPr>
          <w:p w:rsidR="00AD3D74" w:rsidRPr="00AD3D74" w:rsidRDefault="00AD3D74" w:rsidP="00AD3D74">
            <w:pPr>
              <w:tabs>
                <w:tab w:val="left" w:pos="284"/>
              </w:tabs>
              <w:spacing w:after="0" w:line="240" w:lineRule="auto"/>
              <w:rPr>
                <w:rFonts w:ascii="Times New Roman" w:eastAsia="Calibri" w:hAnsi="Times New Roman" w:cs="Times New Roman"/>
                <w:sz w:val="12"/>
                <w:szCs w:val="12"/>
              </w:rPr>
            </w:pPr>
          </w:p>
        </w:tc>
        <w:tc>
          <w:tcPr>
            <w:tcW w:w="851" w:type="dxa"/>
            <w:vMerge/>
          </w:tcPr>
          <w:p w:rsidR="00AD3D74" w:rsidRPr="00AD3D74" w:rsidRDefault="00AD3D74" w:rsidP="00AD3D74">
            <w:pPr>
              <w:tabs>
                <w:tab w:val="left" w:pos="284"/>
              </w:tabs>
              <w:spacing w:after="0" w:line="240" w:lineRule="auto"/>
              <w:rPr>
                <w:rFonts w:ascii="Times New Roman" w:eastAsia="Calibri" w:hAnsi="Times New Roman" w:cs="Times New Roman"/>
                <w:sz w:val="12"/>
                <w:szCs w:val="12"/>
              </w:rPr>
            </w:pPr>
          </w:p>
        </w:tc>
        <w:tc>
          <w:tcPr>
            <w:tcW w:w="425" w:type="dxa"/>
          </w:tcPr>
          <w:p w:rsidR="00AD3D74" w:rsidRPr="00AD3D74" w:rsidRDefault="00AD3D74" w:rsidP="00AD3D74">
            <w:pPr>
              <w:tabs>
                <w:tab w:val="left" w:pos="284"/>
              </w:tabs>
              <w:spacing w:after="0" w:line="240" w:lineRule="auto"/>
              <w:rPr>
                <w:rFonts w:ascii="Times New Roman" w:eastAsia="Calibri" w:hAnsi="Times New Roman" w:cs="Times New Roman"/>
                <w:sz w:val="12"/>
                <w:szCs w:val="12"/>
              </w:rPr>
            </w:pPr>
            <w:r w:rsidRPr="00AD3D74">
              <w:rPr>
                <w:rFonts w:ascii="Times New Roman" w:eastAsia="Calibri" w:hAnsi="Times New Roman" w:cs="Times New Roman"/>
                <w:sz w:val="12"/>
                <w:szCs w:val="12"/>
              </w:rPr>
              <w:t>2019г.</w:t>
            </w:r>
          </w:p>
        </w:tc>
        <w:tc>
          <w:tcPr>
            <w:tcW w:w="425" w:type="dxa"/>
          </w:tcPr>
          <w:p w:rsidR="00AD3D74" w:rsidRPr="00AD3D74" w:rsidRDefault="00AD3D74" w:rsidP="00AD3D74">
            <w:pPr>
              <w:tabs>
                <w:tab w:val="left" w:pos="284"/>
              </w:tabs>
              <w:spacing w:after="0" w:line="240" w:lineRule="auto"/>
              <w:rPr>
                <w:rFonts w:ascii="Times New Roman" w:eastAsia="Calibri" w:hAnsi="Times New Roman" w:cs="Times New Roman"/>
                <w:sz w:val="12"/>
                <w:szCs w:val="12"/>
              </w:rPr>
            </w:pPr>
            <w:r w:rsidRPr="00AD3D74">
              <w:rPr>
                <w:rFonts w:ascii="Times New Roman" w:eastAsia="Calibri" w:hAnsi="Times New Roman" w:cs="Times New Roman"/>
                <w:sz w:val="12"/>
                <w:szCs w:val="12"/>
              </w:rPr>
              <w:t>2020г.</w:t>
            </w:r>
          </w:p>
        </w:tc>
        <w:tc>
          <w:tcPr>
            <w:tcW w:w="425" w:type="dxa"/>
          </w:tcPr>
          <w:p w:rsidR="00AD3D74" w:rsidRPr="00AD3D74" w:rsidRDefault="00AD3D74" w:rsidP="00AD3D74">
            <w:pPr>
              <w:tabs>
                <w:tab w:val="left" w:pos="284"/>
              </w:tabs>
              <w:spacing w:after="0" w:line="240" w:lineRule="auto"/>
              <w:rPr>
                <w:rFonts w:ascii="Times New Roman" w:eastAsia="Calibri" w:hAnsi="Times New Roman" w:cs="Times New Roman"/>
                <w:sz w:val="12"/>
                <w:szCs w:val="12"/>
              </w:rPr>
            </w:pPr>
            <w:r w:rsidRPr="00AD3D74">
              <w:rPr>
                <w:rFonts w:ascii="Times New Roman" w:eastAsia="Calibri" w:hAnsi="Times New Roman" w:cs="Times New Roman"/>
                <w:sz w:val="12"/>
                <w:szCs w:val="12"/>
              </w:rPr>
              <w:t>2021г.</w:t>
            </w:r>
          </w:p>
        </w:tc>
        <w:tc>
          <w:tcPr>
            <w:tcW w:w="1276" w:type="dxa"/>
            <w:vMerge/>
          </w:tcPr>
          <w:p w:rsidR="00AD3D74" w:rsidRPr="00AD3D74" w:rsidRDefault="00AD3D74" w:rsidP="00AD3D74">
            <w:pPr>
              <w:tabs>
                <w:tab w:val="left" w:pos="284"/>
              </w:tabs>
              <w:spacing w:after="0" w:line="240" w:lineRule="auto"/>
              <w:rPr>
                <w:rFonts w:ascii="Times New Roman" w:eastAsia="Calibri" w:hAnsi="Times New Roman" w:cs="Times New Roman"/>
                <w:sz w:val="12"/>
                <w:szCs w:val="12"/>
              </w:rPr>
            </w:pPr>
          </w:p>
        </w:tc>
      </w:tr>
      <w:tr w:rsidR="00AD3D74" w:rsidRPr="00AD3D74" w:rsidTr="00AD3D74">
        <w:trPr>
          <w:trHeight w:val="20"/>
        </w:trPr>
        <w:tc>
          <w:tcPr>
            <w:tcW w:w="7513" w:type="dxa"/>
            <w:gridSpan w:val="8"/>
          </w:tcPr>
          <w:p w:rsidR="00AD3D74" w:rsidRPr="00AD3D74" w:rsidRDefault="00AD3D74" w:rsidP="00CD5510">
            <w:pPr>
              <w:numPr>
                <w:ilvl w:val="0"/>
                <w:numId w:val="20"/>
              </w:numPr>
              <w:tabs>
                <w:tab w:val="left" w:pos="284"/>
              </w:tabs>
              <w:spacing w:after="0" w:line="240" w:lineRule="auto"/>
              <w:rPr>
                <w:rFonts w:ascii="Times New Roman" w:eastAsia="Calibri" w:hAnsi="Times New Roman" w:cs="Times New Roman"/>
                <w:sz w:val="12"/>
                <w:szCs w:val="12"/>
              </w:rPr>
            </w:pPr>
            <w:r w:rsidRPr="00AD3D74">
              <w:rPr>
                <w:rFonts w:ascii="Times New Roman" w:eastAsia="Calibri" w:hAnsi="Times New Roman" w:cs="Times New Roman"/>
                <w:sz w:val="12"/>
                <w:szCs w:val="12"/>
              </w:rPr>
              <w:t>Совершенствование нормативного правового регулирования в сфере противодействия коррупции на территории сельского поселения Калиновка муниципального района Сергиевский</w:t>
            </w:r>
          </w:p>
        </w:tc>
      </w:tr>
      <w:tr w:rsidR="00AD3D74" w:rsidRPr="00AD3D74" w:rsidTr="00AD3D74">
        <w:trPr>
          <w:trHeight w:val="20"/>
        </w:trPr>
        <w:tc>
          <w:tcPr>
            <w:tcW w:w="426" w:type="dxa"/>
          </w:tcPr>
          <w:p w:rsidR="00AD3D74" w:rsidRPr="00AD3D74" w:rsidRDefault="00AD3D74" w:rsidP="00AD3D74">
            <w:pPr>
              <w:tabs>
                <w:tab w:val="left" w:pos="284"/>
              </w:tabs>
              <w:spacing w:after="0" w:line="240" w:lineRule="auto"/>
              <w:rPr>
                <w:rFonts w:ascii="Times New Roman" w:eastAsia="Calibri" w:hAnsi="Times New Roman" w:cs="Times New Roman"/>
                <w:sz w:val="12"/>
                <w:szCs w:val="12"/>
              </w:rPr>
            </w:pPr>
            <w:r w:rsidRPr="00AD3D74">
              <w:rPr>
                <w:rFonts w:ascii="Times New Roman" w:eastAsia="Calibri" w:hAnsi="Times New Roman" w:cs="Times New Roman"/>
                <w:sz w:val="12"/>
                <w:szCs w:val="12"/>
              </w:rPr>
              <w:t>1.1.</w:t>
            </w:r>
          </w:p>
        </w:tc>
        <w:tc>
          <w:tcPr>
            <w:tcW w:w="2835" w:type="dxa"/>
          </w:tcPr>
          <w:p w:rsidR="00AD3D74" w:rsidRPr="00AD3D74" w:rsidRDefault="00AD3D74" w:rsidP="00AD3D74">
            <w:pPr>
              <w:tabs>
                <w:tab w:val="left" w:pos="284"/>
              </w:tabs>
              <w:spacing w:after="0" w:line="240" w:lineRule="auto"/>
              <w:rPr>
                <w:rFonts w:ascii="Times New Roman" w:eastAsia="Calibri" w:hAnsi="Times New Roman" w:cs="Times New Roman"/>
                <w:sz w:val="12"/>
                <w:szCs w:val="12"/>
              </w:rPr>
            </w:pPr>
            <w:r w:rsidRPr="00AD3D74">
              <w:rPr>
                <w:rFonts w:ascii="Times New Roman" w:eastAsia="Calibri" w:hAnsi="Times New Roman" w:cs="Times New Roman"/>
                <w:sz w:val="12"/>
                <w:szCs w:val="12"/>
              </w:rPr>
              <w:t>Разработка и анализ проектов нормативных правовых актов сельского поселения  Калиновка муниципального района Сергиевский по вопросам противодействия коррупции</w:t>
            </w:r>
          </w:p>
        </w:tc>
        <w:tc>
          <w:tcPr>
            <w:tcW w:w="850" w:type="dxa"/>
          </w:tcPr>
          <w:p w:rsidR="00AD3D74" w:rsidRPr="00AD3D74" w:rsidRDefault="00AD3D74" w:rsidP="00AD3D74">
            <w:pPr>
              <w:tabs>
                <w:tab w:val="left" w:pos="284"/>
              </w:tabs>
              <w:spacing w:after="0" w:line="240" w:lineRule="auto"/>
              <w:rPr>
                <w:rFonts w:ascii="Times New Roman" w:eastAsia="Calibri" w:hAnsi="Times New Roman" w:cs="Times New Roman"/>
                <w:sz w:val="12"/>
                <w:szCs w:val="12"/>
              </w:rPr>
            </w:pPr>
            <w:r w:rsidRPr="00AD3D74">
              <w:rPr>
                <w:rFonts w:ascii="Times New Roman" w:eastAsia="Calibri" w:hAnsi="Times New Roman" w:cs="Times New Roman"/>
                <w:sz w:val="12"/>
                <w:szCs w:val="12"/>
              </w:rPr>
              <w:t>Не требует финансирования</w:t>
            </w:r>
          </w:p>
        </w:tc>
        <w:tc>
          <w:tcPr>
            <w:tcW w:w="851" w:type="dxa"/>
          </w:tcPr>
          <w:p w:rsidR="00AD3D74" w:rsidRPr="00AD3D74" w:rsidRDefault="00AD3D74" w:rsidP="00AD3D74">
            <w:pPr>
              <w:tabs>
                <w:tab w:val="left" w:pos="284"/>
              </w:tabs>
              <w:spacing w:after="0" w:line="240" w:lineRule="auto"/>
              <w:rPr>
                <w:rFonts w:ascii="Times New Roman" w:eastAsia="Calibri" w:hAnsi="Times New Roman" w:cs="Times New Roman"/>
                <w:sz w:val="12"/>
                <w:szCs w:val="12"/>
              </w:rPr>
            </w:pPr>
            <w:r w:rsidRPr="00AD3D74">
              <w:rPr>
                <w:rFonts w:ascii="Times New Roman" w:eastAsia="Calibri" w:hAnsi="Times New Roman" w:cs="Times New Roman"/>
                <w:sz w:val="12"/>
                <w:szCs w:val="12"/>
              </w:rPr>
              <w:t>по мере необходимости</w:t>
            </w:r>
          </w:p>
        </w:tc>
        <w:tc>
          <w:tcPr>
            <w:tcW w:w="425" w:type="dxa"/>
          </w:tcPr>
          <w:p w:rsidR="00AD3D74" w:rsidRPr="00AD3D74" w:rsidRDefault="00AD3D74" w:rsidP="00AD3D74">
            <w:pPr>
              <w:tabs>
                <w:tab w:val="left" w:pos="284"/>
              </w:tabs>
              <w:spacing w:after="0" w:line="240" w:lineRule="auto"/>
              <w:rPr>
                <w:rFonts w:ascii="Times New Roman" w:eastAsia="Calibri" w:hAnsi="Times New Roman" w:cs="Times New Roman"/>
                <w:sz w:val="12"/>
                <w:szCs w:val="12"/>
              </w:rPr>
            </w:pPr>
            <w:r w:rsidRPr="00AD3D74">
              <w:rPr>
                <w:rFonts w:ascii="Times New Roman" w:eastAsia="Calibri" w:hAnsi="Times New Roman" w:cs="Times New Roman"/>
                <w:sz w:val="12"/>
                <w:szCs w:val="12"/>
              </w:rPr>
              <w:t>-</w:t>
            </w:r>
          </w:p>
        </w:tc>
        <w:tc>
          <w:tcPr>
            <w:tcW w:w="425" w:type="dxa"/>
          </w:tcPr>
          <w:p w:rsidR="00AD3D74" w:rsidRPr="00AD3D74" w:rsidRDefault="00AD3D74" w:rsidP="00AD3D74">
            <w:pPr>
              <w:tabs>
                <w:tab w:val="left" w:pos="284"/>
              </w:tabs>
              <w:spacing w:after="0" w:line="240" w:lineRule="auto"/>
              <w:rPr>
                <w:rFonts w:ascii="Times New Roman" w:eastAsia="Calibri" w:hAnsi="Times New Roman" w:cs="Times New Roman"/>
                <w:sz w:val="12"/>
                <w:szCs w:val="12"/>
              </w:rPr>
            </w:pPr>
            <w:r w:rsidRPr="00AD3D74">
              <w:rPr>
                <w:rFonts w:ascii="Times New Roman" w:eastAsia="Calibri" w:hAnsi="Times New Roman" w:cs="Times New Roman"/>
                <w:sz w:val="12"/>
                <w:szCs w:val="12"/>
              </w:rPr>
              <w:t>-</w:t>
            </w:r>
          </w:p>
        </w:tc>
        <w:tc>
          <w:tcPr>
            <w:tcW w:w="425" w:type="dxa"/>
          </w:tcPr>
          <w:p w:rsidR="00AD3D74" w:rsidRPr="00AD3D74" w:rsidRDefault="00AD3D74" w:rsidP="00AD3D74">
            <w:pPr>
              <w:tabs>
                <w:tab w:val="left" w:pos="284"/>
              </w:tabs>
              <w:spacing w:after="0" w:line="240" w:lineRule="auto"/>
              <w:rPr>
                <w:rFonts w:ascii="Times New Roman" w:eastAsia="Calibri" w:hAnsi="Times New Roman" w:cs="Times New Roman"/>
                <w:sz w:val="12"/>
                <w:szCs w:val="12"/>
              </w:rPr>
            </w:pPr>
            <w:r w:rsidRPr="00AD3D74">
              <w:rPr>
                <w:rFonts w:ascii="Times New Roman" w:eastAsia="Calibri" w:hAnsi="Times New Roman" w:cs="Times New Roman"/>
                <w:sz w:val="12"/>
                <w:szCs w:val="12"/>
              </w:rPr>
              <w:t>-</w:t>
            </w:r>
          </w:p>
        </w:tc>
        <w:tc>
          <w:tcPr>
            <w:tcW w:w="1276" w:type="dxa"/>
          </w:tcPr>
          <w:p w:rsidR="00AD3D74" w:rsidRPr="00AD3D74" w:rsidRDefault="00AD3D74" w:rsidP="00AD3D74">
            <w:pPr>
              <w:tabs>
                <w:tab w:val="left" w:pos="284"/>
              </w:tabs>
              <w:spacing w:after="0" w:line="240" w:lineRule="auto"/>
              <w:rPr>
                <w:rFonts w:ascii="Times New Roman" w:eastAsia="Calibri" w:hAnsi="Times New Roman" w:cs="Times New Roman"/>
                <w:sz w:val="12"/>
                <w:szCs w:val="12"/>
              </w:rPr>
            </w:pPr>
            <w:r w:rsidRPr="00AD3D74">
              <w:rPr>
                <w:rFonts w:ascii="Times New Roman" w:eastAsia="Calibri" w:hAnsi="Times New Roman" w:cs="Times New Roman"/>
                <w:sz w:val="12"/>
                <w:szCs w:val="12"/>
              </w:rPr>
              <w:t>Администрация сельского поселения Калиновка  муниципального района Сергиевский</w:t>
            </w:r>
          </w:p>
        </w:tc>
      </w:tr>
      <w:tr w:rsidR="00AD3D74" w:rsidRPr="00AD3D74" w:rsidTr="00AD3D74">
        <w:trPr>
          <w:trHeight w:val="20"/>
        </w:trPr>
        <w:tc>
          <w:tcPr>
            <w:tcW w:w="426" w:type="dxa"/>
          </w:tcPr>
          <w:p w:rsidR="00AD3D74" w:rsidRPr="00AD3D74" w:rsidRDefault="00AD3D74" w:rsidP="00AD3D74">
            <w:pPr>
              <w:tabs>
                <w:tab w:val="left" w:pos="284"/>
              </w:tabs>
              <w:spacing w:after="0" w:line="240" w:lineRule="auto"/>
              <w:rPr>
                <w:rFonts w:ascii="Times New Roman" w:eastAsia="Calibri" w:hAnsi="Times New Roman" w:cs="Times New Roman"/>
                <w:sz w:val="12"/>
                <w:szCs w:val="12"/>
              </w:rPr>
            </w:pPr>
            <w:r w:rsidRPr="00AD3D74">
              <w:rPr>
                <w:rFonts w:ascii="Times New Roman" w:eastAsia="Calibri" w:hAnsi="Times New Roman" w:cs="Times New Roman"/>
                <w:sz w:val="12"/>
                <w:szCs w:val="12"/>
              </w:rPr>
              <w:t>1.2.</w:t>
            </w:r>
          </w:p>
        </w:tc>
        <w:tc>
          <w:tcPr>
            <w:tcW w:w="2835" w:type="dxa"/>
          </w:tcPr>
          <w:p w:rsidR="00AD3D74" w:rsidRPr="00AD3D74" w:rsidRDefault="00AD3D74" w:rsidP="00AD3D74">
            <w:pPr>
              <w:tabs>
                <w:tab w:val="left" w:pos="284"/>
              </w:tabs>
              <w:spacing w:after="0" w:line="240" w:lineRule="auto"/>
              <w:rPr>
                <w:rFonts w:ascii="Times New Roman" w:eastAsia="Calibri" w:hAnsi="Times New Roman" w:cs="Times New Roman"/>
                <w:sz w:val="12"/>
                <w:szCs w:val="12"/>
              </w:rPr>
            </w:pPr>
            <w:r w:rsidRPr="00AD3D74">
              <w:rPr>
                <w:rFonts w:ascii="Times New Roman" w:eastAsia="Calibri" w:hAnsi="Times New Roman" w:cs="Times New Roman"/>
                <w:sz w:val="12"/>
                <w:szCs w:val="12"/>
              </w:rPr>
              <w:t xml:space="preserve">Нормативное закрепление установленных федеральными законами в целях противодействия коррупции запретов, ограничений и обязанностей в отношении лиц, замещающих муниципальные должности, по совершенствованию нормативно-правового регулирования противодействия коррупции </w:t>
            </w:r>
          </w:p>
        </w:tc>
        <w:tc>
          <w:tcPr>
            <w:tcW w:w="850" w:type="dxa"/>
          </w:tcPr>
          <w:p w:rsidR="00AD3D74" w:rsidRPr="00AD3D74" w:rsidRDefault="00AD3D74" w:rsidP="00AD3D74">
            <w:pPr>
              <w:tabs>
                <w:tab w:val="left" w:pos="284"/>
              </w:tabs>
              <w:spacing w:after="0" w:line="240" w:lineRule="auto"/>
              <w:rPr>
                <w:rFonts w:ascii="Times New Roman" w:eastAsia="Calibri" w:hAnsi="Times New Roman" w:cs="Times New Roman"/>
                <w:sz w:val="12"/>
                <w:szCs w:val="12"/>
              </w:rPr>
            </w:pPr>
            <w:r w:rsidRPr="00AD3D74">
              <w:rPr>
                <w:rFonts w:ascii="Times New Roman" w:eastAsia="Calibri" w:hAnsi="Times New Roman" w:cs="Times New Roman"/>
                <w:sz w:val="12"/>
                <w:szCs w:val="12"/>
              </w:rPr>
              <w:t>Не требует финансирования</w:t>
            </w:r>
          </w:p>
        </w:tc>
        <w:tc>
          <w:tcPr>
            <w:tcW w:w="851" w:type="dxa"/>
          </w:tcPr>
          <w:p w:rsidR="00AD3D74" w:rsidRPr="00AD3D74" w:rsidRDefault="00AD3D74" w:rsidP="00AD3D74">
            <w:pPr>
              <w:tabs>
                <w:tab w:val="left" w:pos="284"/>
              </w:tabs>
              <w:spacing w:after="0" w:line="240" w:lineRule="auto"/>
              <w:rPr>
                <w:rFonts w:ascii="Times New Roman" w:eastAsia="Calibri" w:hAnsi="Times New Roman" w:cs="Times New Roman"/>
                <w:sz w:val="12"/>
                <w:szCs w:val="12"/>
              </w:rPr>
            </w:pPr>
            <w:r w:rsidRPr="00AD3D74">
              <w:rPr>
                <w:rFonts w:ascii="Times New Roman" w:eastAsia="Calibri" w:hAnsi="Times New Roman" w:cs="Times New Roman"/>
                <w:sz w:val="12"/>
                <w:szCs w:val="12"/>
              </w:rPr>
              <w:t>по мере необходимости</w:t>
            </w:r>
          </w:p>
        </w:tc>
        <w:tc>
          <w:tcPr>
            <w:tcW w:w="425" w:type="dxa"/>
          </w:tcPr>
          <w:p w:rsidR="00AD3D74" w:rsidRPr="00AD3D74" w:rsidRDefault="00AD3D74" w:rsidP="00AD3D74">
            <w:pPr>
              <w:tabs>
                <w:tab w:val="left" w:pos="284"/>
              </w:tabs>
              <w:spacing w:after="0" w:line="240" w:lineRule="auto"/>
              <w:rPr>
                <w:rFonts w:ascii="Times New Roman" w:eastAsia="Calibri" w:hAnsi="Times New Roman" w:cs="Times New Roman"/>
                <w:sz w:val="12"/>
                <w:szCs w:val="12"/>
              </w:rPr>
            </w:pPr>
            <w:r w:rsidRPr="00AD3D74">
              <w:rPr>
                <w:rFonts w:ascii="Times New Roman" w:eastAsia="Calibri" w:hAnsi="Times New Roman" w:cs="Times New Roman"/>
                <w:sz w:val="12"/>
                <w:szCs w:val="12"/>
              </w:rPr>
              <w:t>-</w:t>
            </w:r>
          </w:p>
        </w:tc>
        <w:tc>
          <w:tcPr>
            <w:tcW w:w="425" w:type="dxa"/>
          </w:tcPr>
          <w:p w:rsidR="00AD3D74" w:rsidRPr="00AD3D74" w:rsidRDefault="00AD3D74" w:rsidP="00AD3D74">
            <w:pPr>
              <w:tabs>
                <w:tab w:val="left" w:pos="284"/>
              </w:tabs>
              <w:spacing w:after="0" w:line="240" w:lineRule="auto"/>
              <w:rPr>
                <w:rFonts w:ascii="Times New Roman" w:eastAsia="Calibri" w:hAnsi="Times New Roman" w:cs="Times New Roman"/>
                <w:sz w:val="12"/>
                <w:szCs w:val="12"/>
              </w:rPr>
            </w:pPr>
            <w:r w:rsidRPr="00AD3D74">
              <w:rPr>
                <w:rFonts w:ascii="Times New Roman" w:eastAsia="Calibri" w:hAnsi="Times New Roman" w:cs="Times New Roman"/>
                <w:sz w:val="12"/>
                <w:szCs w:val="12"/>
              </w:rPr>
              <w:t>-</w:t>
            </w:r>
          </w:p>
        </w:tc>
        <w:tc>
          <w:tcPr>
            <w:tcW w:w="425" w:type="dxa"/>
          </w:tcPr>
          <w:p w:rsidR="00AD3D74" w:rsidRPr="00AD3D74" w:rsidRDefault="00AD3D74" w:rsidP="00AD3D74">
            <w:pPr>
              <w:tabs>
                <w:tab w:val="left" w:pos="284"/>
              </w:tabs>
              <w:spacing w:after="0" w:line="240" w:lineRule="auto"/>
              <w:rPr>
                <w:rFonts w:ascii="Times New Roman" w:eastAsia="Calibri" w:hAnsi="Times New Roman" w:cs="Times New Roman"/>
                <w:sz w:val="12"/>
                <w:szCs w:val="12"/>
              </w:rPr>
            </w:pPr>
            <w:r w:rsidRPr="00AD3D74">
              <w:rPr>
                <w:rFonts w:ascii="Times New Roman" w:eastAsia="Calibri" w:hAnsi="Times New Roman" w:cs="Times New Roman"/>
                <w:sz w:val="12"/>
                <w:szCs w:val="12"/>
              </w:rPr>
              <w:t>-</w:t>
            </w:r>
          </w:p>
        </w:tc>
        <w:tc>
          <w:tcPr>
            <w:tcW w:w="1276" w:type="dxa"/>
          </w:tcPr>
          <w:p w:rsidR="00AD3D74" w:rsidRPr="00AD3D74" w:rsidRDefault="00AD3D74" w:rsidP="00AD3D74">
            <w:pPr>
              <w:tabs>
                <w:tab w:val="left" w:pos="284"/>
              </w:tabs>
              <w:spacing w:after="0" w:line="240" w:lineRule="auto"/>
              <w:rPr>
                <w:rFonts w:ascii="Times New Roman" w:eastAsia="Calibri" w:hAnsi="Times New Roman" w:cs="Times New Roman"/>
                <w:sz w:val="12"/>
                <w:szCs w:val="12"/>
              </w:rPr>
            </w:pPr>
            <w:r w:rsidRPr="00AD3D74">
              <w:rPr>
                <w:rFonts w:ascii="Times New Roman" w:eastAsia="Calibri" w:hAnsi="Times New Roman" w:cs="Times New Roman"/>
                <w:sz w:val="12"/>
                <w:szCs w:val="12"/>
              </w:rPr>
              <w:t>Собрание представителей сельского поселения Калиновка муниципального района Сергиевский</w:t>
            </w:r>
          </w:p>
        </w:tc>
      </w:tr>
      <w:tr w:rsidR="00AD3D74" w:rsidRPr="00AD3D74" w:rsidTr="00AD3D74">
        <w:trPr>
          <w:trHeight w:val="20"/>
        </w:trPr>
        <w:tc>
          <w:tcPr>
            <w:tcW w:w="426" w:type="dxa"/>
          </w:tcPr>
          <w:p w:rsidR="00AD3D74" w:rsidRPr="00AD3D74" w:rsidRDefault="00AD3D74" w:rsidP="00AD3D74">
            <w:pPr>
              <w:tabs>
                <w:tab w:val="left" w:pos="284"/>
              </w:tabs>
              <w:spacing w:after="0" w:line="240" w:lineRule="auto"/>
              <w:rPr>
                <w:rFonts w:ascii="Times New Roman" w:eastAsia="Calibri" w:hAnsi="Times New Roman" w:cs="Times New Roman"/>
                <w:sz w:val="12"/>
                <w:szCs w:val="12"/>
              </w:rPr>
            </w:pPr>
            <w:r w:rsidRPr="00AD3D74">
              <w:rPr>
                <w:rFonts w:ascii="Times New Roman" w:eastAsia="Calibri" w:hAnsi="Times New Roman" w:cs="Times New Roman"/>
                <w:sz w:val="12"/>
                <w:szCs w:val="12"/>
              </w:rPr>
              <w:t>1.3.</w:t>
            </w:r>
          </w:p>
        </w:tc>
        <w:tc>
          <w:tcPr>
            <w:tcW w:w="2835" w:type="dxa"/>
          </w:tcPr>
          <w:p w:rsidR="00AD3D74" w:rsidRPr="00AD3D74" w:rsidRDefault="00AD3D74" w:rsidP="00AD3D74">
            <w:pPr>
              <w:tabs>
                <w:tab w:val="left" w:pos="284"/>
              </w:tabs>
              <w:spacing w:after="0" w:line="240" w:lineRule="auto"/>
              <w:rPr>
                <w:rFonts w:ascii="Times New Roman" w:eastAsia="Calibri" w:hAnsi="Times New Roman" w:cs="Times New Roman"/>
                <w:sz w:val="12"/>
                <w:szCs w:val="12"/>
              </w:rPr>
            </w:pPr>
            <w:r w:rsidRPr="00AD3D74">
              <w:rPr>
                <w:rFonts w:ascii="Times New Roman" w:eastAsia="Calibri" w:hAnsi="Times New Roman" w:cs="Times New Roman"/>
                <w:sz w:val="12"/>
                <w:szCs w:val="12"/>
              </w:rPr>
              <w:t xml:space="preserve">Организация </w:t>
            </w:r>
            <w:proofErr w:type="gramStart"/>
            <w:r w:rsidRPr="00AD3D74">
              <w:rPr>
                <w:rFonts w:ascii="Times New Roman" w:eastAsia="Calibri" w:hAnsi="Times New Roman" w:cs="Times New Roman"/>
                <w:sz w:val="12"/>
                <w:szCs w:val="12"/>
              </w:rPr>
              <w:t>контроля за</w:t>
            </w:r>
            <w:proofErr w:type="gramEnd"/>
            <w:r w:rsidRPr="00AD3D74">
              <w:rPr>
                <w:rFonts w:ascii="Times New Roman" w:eastAsia="Calibri" w:hAnsi="Times New Roman" w:cs="Times New Roman"/>
                <w:sz w:val="12"/>
                <w:szCs w:val="12"/>
              </w:rPr>
              <w:t xml:space="preserve"> работой должностных лиц ответственных за ведение кадрового дела при проверке и анализе сведений о доходах, об имуществе и обязательствах имущественного характера, представляемых служащими, а также соблюдения ими требований к служебному поведению и установлений ограничений</w:t>
            </w:r>
          </w:p>
        </w:tc>
        <w:tc>
          <w:tcPr>
            <w:tcW w:w="850" w:type="dxa"/>
          </w:tcPr>
          <w:p w:rsidR="00AD3D74" w:rsidRPr="00AD3D74" w:rsidRDefault="00AD3D74" w:rsidP="00AD3D74">
            <w:pPr>
              <w:tabs>
                <w:tab w:val="left" w:pos="284"/>
              </w:tabs>
              <w:spacing w:after="0" w:line="240" w:lineRule="auto"/>
              <w:rPr>
                <w:rFonts w:ascii="Times New Roman" w:eastAsia="Calibri" w:hAnsi="Times New Roman" w:cs="Times New Roman"/>
                <w:sz w:val="12"/>
                <w:szCs w:val="12"/>
              </w:rPr>
            </w:pPr>
            <w:r w:rsidRPr="00AD3D74">
              <w:rPr>
                <w:rFonts w:ascii="Times New Roman" w:eastAsia="Calibri" w:hAnsi="Times New Roman" w:cs="Times New Roman"/>
                <w:sz w:val="12"/>
                <w:szCs w:val="12"/>
              </w:rPr>
              <w:t>Не требует финансирования</w:t>
            </w:r>
          </w:p>
        </w:tc>
        <w:tc>
          <w:tcPr>
            <w:tcW w:w="851" w:type="dxa"/>
          </w:tcPr>
          <w:p w:rsidR="00AD3D74" w:rsidRPr="00AD3D74" w:rsidRDefault="00AD3D74" w:rsidP="00AD3D74">
            <w:pPr>
              <w:tabs>
                <w:tab w:val="left" w:pos="284"/>
              </w:tabs>
              <w:spacing w:after="0" w:line="240" w:lineRule="auto"/>
              <w:rPr>
                <w:rFonts w:ascii="Times New Roman" w:eastAsia="Calibri" w:hAnsi="Times New Roman" w:cs="Times New Roman"/>
                <w:sz w:val="12"/>
                <w:szCs w:val="12"/>
              </w:rPr>
            </w:pPr>
            <w:r w:rsidRPr="00AD3D74">
              <w:rPr>
                <w:rFonts w:ascii="Times New Roman" w:eastAsia="Calibri" w:hAnsi="Times New Roman" w:cs="Times New Roman"/>
                <w:sz w:val="12"/>
                <w:szCs w:val="12"/>
              </w:rPr>
              <w:t>по мере необходимости</w:t>
            </w:r>
          </w:p>
        </w:tc>
        <w:tc>
          <w:tcPr>
            <w:tcW w:w="425" w:type="dxa"/>
          </w:tcPr>
          <w:p w:rsidR="00AD3D74" w:rsidRPr="00AD3D74" w:rsidRDefault="00AD3D74" w:rsidP="00AD3D74">
            <w:pPr>
              <w:tabs>
                <w:tab w:val="left" w:pos="284"/>
              </w:tabs>
              <w:spacing w:after="0" w:line="240" w:lineRule="auto"/>
              <w:rPr>
                <w:rFonts w:ascii="Times New Roman" w:eastAsia="Calibri" w:hAnsi="Times New Roman" w:cs="Times New Roman"/>
                <w:sz w:val="12"/>
                <w:szCs w:val="12"/>
              </w:rPr>
            </w:pPr>
            <w:r w:rsidRPr="00AD3D74">
              <w:rPr>
                <w:rFonts w:ascii="Times New Roman" w:eastAsia="Calibri" w:hAnsi="Times New Roman" w:cs="Times New Roman"/>
                <w:sz w:val="12"/>
                <w:szCs w:val="12"/>
              </w:rPr>
              <w:t>-</w:t>
            </w:r>
          </w:p>
        </w:tc>
        <w:tc>
          <w:tcPr>
            <w:tcW w:w="425" w:type="dxa"/>
          </w:tcPr>
          <w:p w:rsidR="00AD3D74" w:rsidRPr="00AD3D74" w:rsidRDefault="00AD3D74" w:rsidP="00AD3D74">
            <w:pPr>
              <w:tabs>
                <w:tab w:val="left" w:pos="284"/>
              </w:tabs>
              <w:spacing w:after="0" w:line="240" w:lineRule="auto"/>
              <w:rPr>
                <w:rFonts w:ascii="Times New Roman" w:eastAsia="Calibri" w:hAnsi="Times New Roman" w:cs="Times New Roman"/>
                <w:sz w:val="12"/>
                <w:szCs w:val="12"/>
              </w:rPr>
            </w:pPr>
            <w:r w:rsidRPr="00AD3D74">
              <w:rPr>
                <w:rFonts w:ascii="Times New Roman" w:eastAsia="Calibri" w:hAnsi="Times New Roman" w:cs="Times New Roman"/>
                <w:sz w:val="12"/>
                <w:szCs w:val="12"/>
              </w:rPr>
              <w:t>-</w:t>
            </w:r>
          </w:p>
        </w:tc>
        <w:tc>
          <w:tcPr>
            <w:tcW w:w="425" w:type="dxa"/>
          </w:tcPr>
          <w:p w:rsidR="00AD3D74" w:rsidRPr="00AD3D74" w:rsidRDefault="00AD3D74" w:rsidP="00AD3D74">
            <w:pPr>
              <w:tabs>
                <w:tab w:val="left" w:pos="284"/>
              </w:tabs>
              <w:spacing w:after="0" w:line="240" w:lineRule="auto"/>
              <w:rPr>
                <w:rFonts w:ascii="Times New Roman" w:eastAsia="Calibri" w:hAnsi="Times New Roman" w:cs="Times New Roman"/>
                <w:sz w:val="12"/>
                <w:szCs w:val="12"/>
              </w:rPr>
            </w:pPr>
            <w:r w:rsidRPr="00AD3D74">
              <w:rPr>
                <w:rFonts w:ascii="Times New Roman" w:eastAsia="Calibri" w:hAnsi="Times New Roman" w:cs="Times New Roman"/>
                <w:sz w:val="12"/>
                <w:szCs w:val="12"/>
              </w:rPr>
              <w:t>-</w:t>
            </w:r>
          </w:p>
        </w:tc>
        <w:tc>
          <w:tcPr>
            <w:tcW w:w="1276" w:type="dxa"/>
          </w:tcPr>
          <w:p w:rsidR="00AD3D74" w:rsidRPr="00AD3D74" w:rsidRDefault="00AD3D74" w:rsidP="00AD3D74">
            <w:pPr>
              <w:tabs>
                <w:tab w:val="left" w:pos="284"/>
              </w:tabs>
              <w:spacing w:after="0" w:line="240" w:lineRule="auto"/>
              <w:rPr>
                <w:rFonts w:ascii="Times New Roman" w:eastAsia="Calibri" w:hAnsi="Times New Roman" w:cs="Times New Roman"/>
                <w:sz w:val="12"/>
                <w:szCs w:val="12"/>
              </w:rPr>
            </w:pPr>
            <w:r w:rsidRPr="00AD3D74">
              <w:rPr>
                <w:rFonts w:ascii="Times New Roman" w:eastAsia="Calibri" w:hAnsi="Times New Roman" w:cs="Times New Roman"/>
                <w:sz w:val="12"/>
                <w:szCs w:val="12"/>
              </w:rPr>
              <w:t>Глава сельского поселения Калиновка  муниципального района Сергиевский</w:t>
            </w:r>
          </w:p>
        </w:tc>
      </w:tr>
      <w:tr w:rsidR="00AD3D74" w:rsidRPr="00AD3D74" w:rsidTr="00AD3D74">
        <w:trPr>
          <w:trHeight w:val="20"/>
        </w:trPr>
        <w:tc>
          <w:tcPr>
            <w:tcW w:w="7513" w:type="dxa"/>
            <w:gridSpan w:val="8"/>
          </w:tcPr>
          <w:p w:rsidR="00AD3D74" w:rsidRPr="00AD3D74" w:rsidRDefault="00AD3D74" w:rsidP="00CD5510">
            <w:pPr>
              <w:numPr>
                <w:ilvl w:val="0"/>
                <w:numId w:val="20"/>
              </w:numPr>
              <w:tabs>
                <w:tab w:val="left" w:pos="284"/>
              </w:tabs>
              <w:spacing w:after="0" w:line="240" w:lineRule="auto"/>
              <w:rPr>
                <w:rFonts w:ascii="Times New Roman" w:eastAsia="Calibri" w:hAnsi="Times New Roman" w:cs="Times New Roman"/>
                <w:sz w:val="12"/>
                <w:szCs w:val="12"/>
              </w:rPr>
            </w:pPr>
            <w:r w:rsidRPr="00AD3D74">
              <w:rPr>
                <w:rFonts w:ascii="Times New Roman" w:eastAsia="Calibri" w:hAnsi="Times New Roman" w:cs="Times New Roman"/>
                <w:sz w:val="12"/>
                <w:szCs w:val="12"/>
              </w:rPr>
              <w:t>Создание в администрации сельского поселения Калиновка муниципального района Сергиевский комплексной системы противодействия коррупции</w:t>
            </w:r>
          </w:p>
        </w:tc>
      </w:tr>
      <w:tr w:rsidR="00AD3D74" w:rsidRPr="00AD3D74" w:rsidTr="00AD3D74">
        <w:trPr>
          <w:trHeight w:val="20"/>
        </w:trPr>
        <w:tc>
          <w:tcPr>
            <w:tcW w:w="426" w:type="dxa"/>
          </w:tcPr>
          <w:p w:rsidR="00AD3D74" w:rsidRPr="00AD3D74" w:rsidRDefault="00AD3D74" w:rsidP="00AD3D74">
            <w:pPr>
              <w:tabs>
                <w:tab w:val="left" w:pos="284"/>
              </w:tabs>
              <w:spacing w:after="0" w:line="240" w:lineRule="auto"/>
              <w:rPr>
                <w:rFonts w:ascii="Times New Roman" w:eastAsia="Calibri" w:hAnsi="Times New Roman" w:cs="Times New Roman"/>
                <w:sz w:val="12"/>
                <w:szCs w:val="12"/>
              </w:rPr>
            </w:pPr>
            <w:r w:rsidRPr="00AD3D74">
              <w:rPr>
                <w:rFonts w:ascii="Times New Roman" w:eastAsia="Calibri" w:hAnsi="Times New Roman" w:cs="Times New Roman"/>
                <w:sz w:val="12"/>
                <w:szCs w:val="12"/>
              </w:rPr>
              <w:t>2.1.</w:t>
            </w:r>
          </w:p>
        </w:tc>
        <w:tc>
          <w:tcPr>
            <w:tcW w:w="2835" w:type="dxa"/>
          </w:tcPr>
          <w:p w:rsidR="00AD3D74" w:rsidRPr="00AD3D74" w:rsidRDefault="00AD3D74" w:rsidP="00AD3D74">
            <w:pPr>
              <w:tabs>
                <w:tab w:val="left" w:pos="284"/>
              </w:tabs>
              <w:spacing w:after="0" w:line="240" w:lineRule="auto"/>
              <w:rPr>
                <w:rFonts w:ascii="Times New Roman" w:eastAsia="Calibri" w:hAnsi="Times New Roman" w:cs="Times New Roman"/>
                <w:sz w:val="12"/>
                <w:szCs w:val="12"/>
              </w:rPr>
            </w:pPr>
            <w:r w:rsidRPr="00AD3D74">
              <w:rPr>
                <w:rFonts w:ascii="Times New Roman" w:eastAsia="Calibri" w:hAnsi="Times New Roman" w:cs="Times New Roman"/>
                <w:sz w:val="12"/>
                <w:szCs w:val="12"/>
              </w:rPr>
              <w:t xml:space="preserve">Организация </w:t>
            </w:r>
            <w:proofErr w:type="gramStart"/>
            <w:r w:rsidRPr="00AD3D74">
              <w:rPr>
                <w:rFonts w:ascii="Times New Roman" w:eastAsia="Calibri" w:hAnsi="Times New Roman" w:cs="Times New Roman"/>
                <w:sz w:val="12"/>
                <w:szCs w:val="12"/>
              </w:rPr>
              <w:t>контроля за</w:t>
            </w:r>
            <w:proofErr w:type="gramEnd"/>
            <w:r w:rsidRPr="00AD3D74">
              <w:rPr>
                <w:rFonts w:ascii="Times New Roman" w:eastAsia="Calibri" w:hAnsi="Times New Roman" w:cs="Times New Roman"/>
                <w:sz w:val="12"/>
                <w:szCs w:val="12"/>
              </w:rPr>
              <w:t xml:space="preserve"> работой по рассмотрению жалоб и заявлений, поступивших от физических и юридических лиц, содержащих сведения о фактах коррупции</w:t>
            </w:r>
          </w:p>
        </w:tc>
        <w:tc>
          <w:tcPr>
            <w:tcW w:w="850" w:type="dxa"/>
          </w:tcPr>
          <w:p w:rsidR="00AD3D74" w:rsidRPr="00AD3D74" w:rsidRDefault="00AD3D74" w:rsidP="00AD3D74">
            <w:pPr>
              <w:tabs>
                <w:tab w:val="left" w:pos="284"/>
              </w:tabs>
              <w:spacing w:after="0" w:line="240" w:lineRule="auto"/>
              <w:rPr>
                <w:rFonts w:ascii="Times New Roman" w:eastAsia="Calibri" w:hAnsi="Times New Roman" w:cs="Times New Roman"/>
                <w:sz w:val="12"/>
                <w:szCs w:val="12"/>
              </w:rPr>
            </w:pPr>
            <w:r w:rsidRPr="00AD3D74">
              <w:rPr>
                <w:rFonts w:ascii="Times New Roman" w:eastAsia="Calibri" w:hAnsi="Times New Roman" w:cs="Times New Roman"/>
                <w:sz w:val="12"/>
                <w:szCs w:val="12"/>
              </w:rPr>
              <w:t>Не требует финансирования</w:t>
            </w:r>
          </w:p>
        </w:tc>
        <w:tc>
          <w:tcPr>
            <w:tcW w:w="851" w:type="dxa"/>
          </w:tcPr>
          <w:p w:rsidR="00AD3D74" w:rsidRPr="00AD3D74" w:rsidRDefault="00AD3D74" w:rsidP="00AD3D74">
            <w:pPr>
              <w:tabs>
                <w:tab w:val="left" w:pos="284"/>
              </w:tabs>
              <w:spacing w:after="0" w:line="240" w:lineRule="auto"/>
              <w:rPr>
                <w:rFonts w:ascii="Times New Roman" w:eastAsia="Calibri" w:hAnsi="Times New Roman" w:cs="Times New Roman"/>
                <w:sz w:val="12"/>
                <w:szCs w:val="12"/>
              </w:rPr>
            </w:pPr>
            <w:r w:rsidRPr="00AD3D74">
              <w:rPr>
                <w:rFonts w:ascii="Times New Roman" w:eastAsia="Calibri" w:hAnsi="Times New Roman" w:cs="Times New Roman"/>
                <w:sz w:val="12"/>
                <w:szCs w:val="12"/>
              </w:rPr>
              <w:t>постоянно (по мере поступления обращений)</w:t>
            </w:r>
          </w:p>
        </w:tc>
        <w:tc>
          <w:tcPr>
            <w:tcW w:w="425" w:type="dxa"/>
          </w:tcPr>
          <w:p w:rsidR="00AD3D74" w:rsidRPr="00AD3D74" w:rsidRDefault="00AD3D74" w:rsidP="00AD3D74">
            <w:pPr>
              <w:tabs>
                <w:tab w:val="left" w:pos="284"/>
              </w:tabs>
              <w:spacing w:after="0" w:line="240" w:lineRule="auto"/>
              <w:rPr>
                <w:rFonts w:ascii="Times New Roman" w:eastAsia="Calibri" w:hAnsi="Times New Roman" w:cs="Times New Roman"/>
                <w:sz w:val="12"/>
                <w:szCs w:val="12"/>
              </w:rPr>
            </w:pPr>
            <w:r w:rsidRPr="00AD3D74">
              <w:rPr>
                <w:rFonts w:ascii="Times New Roman" w:eastAsia="Calibri" w:hAnsi="Times New Roman" w:cs="Times New Roman"/>
                <w:sz w:val="12"/>
                <w:szCs w:val="12"/>
              </w:rPr>
              <w:t>-</w:t>
            </w:r>
          </w:p>
        </w:tc>
        <w:tc>
          <w:tcPr>
            <w:tcW w:w="425" w:type="dxa"/>
          </w:tcPr>
          <w:p w:rsidR="00AD3D74" w:rsidRPr="00AD3D74" w:rsidRDefault="00AD3D74" w:rsidP="00AD3D74">
            <w:pPr>
              <w:tabs>
                <w:tab w:val="left" w:pos="284"/>
              </w:tabs>
              <w:spacing w:after="0" w:line="240" w:lineRule="auto"/>
              <w:rPr>
                <w:rFonts w:ascii="Times New Roman" w:eastAsia="Calibri" w:hAnsi="Times New Roman" w:cs="Times New Roman"/>
                <w:sz w:val="12"/>
                <w:szCs w:val="12"/>
              </w:rPr>
            </w:pPr>
            <w:r w:rsidRPr="00AD3D74">
              <w:rPr>
                <w:rFonts w:ascii="Times New Roman" w:eastAsia="Calibri" w:hAnsi="Times New Roman" w:cs="Times New Roman"/>
                <w:sz w:val="12"/>
                <w:szCs w:val="12"/>
              </w:rPr>
              <w:t>-</w:t>
            </w:r>
          </w:p>
        </w:tc>
        <w:tc>
          <w:tcPr>
            <w:tcW w:w="425" w:type="dxa"/>
          </w:tcPr>
          <w:p w:rsidR="00AD3D74" w:rsidRPr="00AD3D74" w:rsidRDefault="00AD3D74" w:rsidP="00AD3D74">
            <w:pPr>
              <w:tabs>
                <w:tab w:val="left" w:pos="284"/>
              </w:tabs>
              <w:spacing w:after="0" w:line="240" w:lineRule="auto"/>
              <w:rPr>
                <w:rFonts w:ascii="Times New Roman" w:eastAsia="Calibri" w:hAnsi="Times New Roman" w:cs="Times New Roman"/>
                <w:sz w:val="12"/>
                <w:szCs w:val="12"/>
              </w:rPr>
            </w:pPr>
            <w:r w:rsidRPr="00AD3D74">
              <w:rPr>
                <w:rFonts w:ascii="Times New Roman" w:eastAsia="Calibri" w:hAnsi="Times New Roman" w:cs="Times New Roman"/>
                <w:sz w:val="12"/>
                <w:szCs w:val="12"/>
              </w:rPr>
              <w:t>-</w:t>
            </w:r>
          </w:p>
        </w:tc>
        <w:tc>
          <w:tcPr>
            <w:tcW w:w="1276" w:type="dxa"/>
          </w:tcPr>
          <w:p w:rsidR="00AD3D74" w:rsidRPr="00AD3D74" w:rsidRDefault="00AD3D74" w:rsidP="00AD3D74">
            <w:pPr>
              <w:tabs>
                <w:tab w:val="left" w:pos="284"/>
              </w:tabs>
              <w:spacing w:after="0" w:line="240" w:lineRule="auto"/>
              <w:rPr>
                <w:rFonts w:ascii="Times New Roman" w:eastAsia="Calibri" w:hAnsi="Times New Roman" w:cs="Times New Roman"/>
                <w:sz w:val="12"/>
                <w:szCs w:val="12"/>
              </w:rPr>
            </w:pPr>
            <w:r w:rsidRPr="00AD3D74">
              <w:rPr>
                <w:rFonts w:ascii="Times New Roman" w:eastAsia="Calibri" w:hAnsi="Times New Roman" w:cs="Times New Roman"/>
                <w:sz w:val="12"/>
                <w:szCs w:val="12"/>
              </w:rPr>
              <w:t>Глава сельского поселения Калиновка  муниципального района Сергиевский</w:t>
            </w:r>
          </w:p>
        </w:tc>
      </w:tr>
      <w:tr w:rsidR="00AD3D74" w:rsidRPr="00AD3D74" w:rsidTr="00AD3D74">
        <w:trPr>
          <w:trHeight w:val="20"/>
        </w:trPr>
        <w:tc>
          <w:tcPr>
            <w:tcW w:w="426" w:type="dxa"/>
          </w:tcPr>
          <w:p w:rsidR="00AD3D74" w:rsidRPr="00AD3D74" w:rsidRDefault="00AD3D74" w:rsidP="00AD3D74">
            <w:pPr>
              <w:tabs>
                <w:tab w:val="left" w:pos="284"/>
              </w:tabs>
              <w:spacing w:after="0" w:line="240" w:lineRule="auto"/>
              <w:rPr>
                <w:rFonts w:ascii="Times New Roman" w:eastAsia="Calibri" w:hAnsi="Times New Roman" w:cs="Times New Roman"/>
                <w:sz w:val="12"/>
                <w:szCs w:val="12"/>
              </w:rPr>
            </w:pPr>
            <w:r w:rsidRPr="00AD3D74">
              <w:rPr>
                <w:rFonts w:ascii="Times New Roman" w:eastAsia="Calibri" w:hAnsi="Times New Roman" w:cs="Times New Roman"/>
                <w:sz w:val="12"/>
                <w:szCs w:val="12"/>
              </w:rPr>
              <w:t>2.2.</w:t>
            </w:r>
          </w:p>
        </w:tc>
        <w:tc>
          <w:tcPr>
            <w:tcW w:w="2835" w:type="dxa"/>
          </w:tcPr>
          <w:p w:rsidR="00AD3D74" w:rsidRPr="00AD3D74" w:rsidRDefault="00AD3D74" w:rsidP="00AD3D74">
            <w:pPr>
              <w:tabs>
                <w:tab w:val="left" w:pos="284"/>
              </w:tabs>
              <w:spacing w:after="0" w:line="240" w:lineRule="auto"/>
              <w:rPr>
                <w:rFonts w:ascii="Times New Roman" w:eastAsia="Calibri" w:hAnsi="Times New Roman" w:cs="Times New Roman"/>
                <w:sz w:val="12"/>
                <w:szCs w:val="12"/>
              </w:rPr>
            </w:pPr>
            <w:r w:rsidRPr="00AD3D74">
              <w:rPr>
                <w:rFonts w:ascii="Times New Roman" w:eastAsia="Calibri" w:hAnsi="Times New Roman" w:cs="Times New Roman"/>
                <w:sz w:val="12"/>
                <w:szCs w:val="12"/>
              </w:rPr>
              <w:t xml:space="preserve">Организация работы комиссии по соблюдению требований к служебному поведению </w:t>
            </w:r>
            <w:r w:rsidRPr="00AD3D74">
              <w:rPr>
                <w:rFonts w:ascii="Times New Roman" w:eastAsia="Calibri" w:hAnsi="Times New Roman" w:cs="Times New Roman"/>
                <w:sz w:val="12"/>
                <w:szCs w:val="12"/>
              </w:rPr>
              <w:lastRenderedPageBreak/>
              <w:t>муниципальных служащих и урегулированию конфликта интересов в администрации сельского поселения Калиновка  муниципального района Сергиевский</w:t>
            </w:r>
          </w:p>
        </w:tc>
        <w:tc>
          <w:tcPr>
            <w:tcW w:w="850" w:type="dxa"/>
          </w:tcPr>
          <w:p w:rsidR="00AD3D74" w:rsidRPr="00AD3D74" w:rsidRDefault="00AD3D74" w:rsidP="00AD3D74">
            <w:pPr>
              <w:tabs>
                <w:tab w:val="left" w:pos="284"/>
              </w:tabs>
              <w:spacing w:after="0" w:line="240" w:lineRule="auto"/>
              <w:rPr>
                <w:rFonts w:ascii="Times New Roman" w:eastAsia="Calibri" w:hAnsi="Times New Roman" w:cs="Times New Roman"/>
                <w:sz w:val="12"/>
                <w:szCs w:val="12"/>
              </w:rPr>
            </w:pPr>
            <w:r w:rsidRPr="00AD3D74">
              <w:rPr>
                <w:rFonts w:ascii="Times New Roman" w:eastAsia="Calibri" w:hAnsi="Times New Roman" w:cs="Times New Roman"/>
                <w:sz w:val="12"/>
                <w:szCs w:val="12"/>
              </w:rPr>
              <w:t>Не требует финансирования</w:t>
            </w:r>
          </w:p>
        </w:tc>
        <w:tc>
          <w:tcPr>
            <w:tcW w:w="851" w:type="dxa"/>
          </w:tcPr>
          <w:p w:rsidR="00AD3D74" w:rsidRPr="00AD3D74" w:rsidRDefault="00AD3D74" w:rsidP="00AD3D74">
            <w:pPr>
              <w:tabs>
                <w:tab w:val="left" w:pos="284"/>
              </w:tabs>
              <w:spacing w:after="0" w:line="240" w:lineRule="auto"/>
              <w:rPr>
                <w:rFonts w:ascii="Times New Roman" w:eastAsia="Calibri" w:hAnsi="Times New Roman" w:cs="Times New Roman"/>
                <w:sz w:val="12"/>
                <w:szCs w:val="12"/>
              </w:rPr>
            </w:pPr>
            <w:r w:rsidRPr="00AD3D74">
              <w:rPr>
                <w:rFonts w:ascii="Times New Roman" w:eastAsia="Calibri" w:hAnsi="Times New Roman" w:cs="Times New Roman"/>
                <w:sz w:val="12"/>
                <w:szCs w:val="12"/>
              </w:rPr>
              <w:t>По мере направления документов в комиссию</w:t>
            </w:r>
          </w:p>
        </w:tc>
        <w:tc>
          <w:tcPr>
            <w:tcW w:w="425" w:type="dxa"/>
          </w:tcPr>
          <w:p w:rsidR="00AD3D74" w:rsidRPr="00AD3D74" w:rsidRDefault="00AD3D74" w:rsidP="00AD3D74">
            <w:pPr>
              <w:tabs>
                <w:tab w:val="left" w:pos="284"/>
              </w:tabs>
              <w:spacing w:after="0" w:line="240" w:lineRule="auto"/>
              <w:rPr>
                <w:rFonts w:ascii="Times New Roman" w:eastAsia="Calibri" w:hAnsi="Times New Roman" w:cs="Times New Roman"/>
                <w:sz w:val="12"/>
                <w:szCs w:val="12"/>
              </w:rPr>
            </w:pPr>
            <w:r w:rsidRPr="00AD3D74">
              <w:rPr>
                <w:rFonts w:ascii="Times New Roman" w:eastAsia="Calibri" w:hAnsi="Times New Roman" w:cs="Times New Roman"/>
                <w:sz w:val="12"/>
                <w:szCs w:val="12"/>
              </w:rPr>
              <w:t>-</w:t>
            </w:r>
          </w:p>
        </w:tc>
        <w:tc>
          <w:tcPr>
            <w:tcW w:w="425" w:type="dxa"/>
          </w:tcPr>
          <w:p w:rsidR="00AD3D74" w:rsidRPr="00AD3D74" w:rsidRDefault="00AD3D74" w:rsidP="00AD3D74">
            <w:pPr>
              <w:tabs>
                <w:tab w:val="left" w:pos="284"/>
              </w:tabs>
              <w:spacing w:after="0" w:line="240" w:lineRule="auto"/>
              <w:rPr>
                <w:rFonts w:ascii="Times New Roman" w:eastAsia="Calibri" w:hAnsi="Times New Roman" w:cs="Times New Roman"/>
                <w:sz w:val="12"/>
                <w:szCs w:val="12"/>
              </w:rPr>
            </w:pPr>
            <w:r w:rsidRPr="00AD3D74">
              <w:rPr>
                <w:rFonts w:ascii="Times New Roman" w:eastAsia="Calibri" w:hAnsi="Times New Roman" w:cs="Times New Roman"/>
                <w:sz w:val="12"/>
                <w:szCs w:val="12"/>
              </w:rPr>
              <w:t>-</w:t>
            </w:r>
          </w:p>
        </w:tc>
        <w:tc>
          <w:tcPr>
            <w:tcW w:w="425" w:type="dxa"/>
          </w:tcPr>
          <w:p w:rsidR="00AD3D74" w:rsidRPr="00AD3D74" w:rsidRDefault="00AD3D74" w:rsidP="00AD3D74">
            <w:pPr>
              <w:tabs>
                <w:tab w:val="left" w:pos="284"/>
              </w:tabs>
              <w:spacing w:after="0" w:line="240" w:lineRule="auto"/>
              <w:rPr>
                <w:rFonts w:ascii="Times New Roman" w:eastAsia="Calibri" w:hAnsi="Times New Roman" w:cs="Times New Roman"/>
                <w:sz w:val="12"/>
                <w:szCs w:val="12"/>
              </w:rPr>
            </w:pPr>
            <w:r w:rsidRPr="00AD3D74">
              <w:rPr>
                <w:rFonts w:ascii="Times New Roman" w:eastAsia="Calibri" w:hAnsi="Times New Roman" w:cs="Times New Roman"/>
                <w:sz w:val="12"/>
                <w:szCs w:val="12"/>
              </w:rPr>
              <w:t>-</w:t>
            </w:r>
          </w:p>
        </w:tc>
        <w:tc>
          <w:tcPr>
            <w:tcW w:w="1276" w:type="dxa"/>
          </w:tcPr>
          <w:p w:rsidR="00AD3D74" w:rsidRPr="00AD3D74" w:rsidRDefault="00AD3D74" w:rsidP="00AD3D74">
            <w:pPr>
              <w:tabs>
                <w:tab w:val="left" w:pos="284"/>
              </w:tabs>
              <w:spacing w:after="0" w:line="240" w:lineRule="auto"/>
              <w:rPr>
                <w:rFonts w:ascii="Times New Roman" w:eastAsia="Calibri" w:hAnsi="Times New Roman" w:cs="Times New Roman"/>
                <w:sz w:val="12"/>
                <w:szCs w:val="12"/>
              </w:rPr>
            </w:pPr>
            <w:r w:rsidRPr="00AD3D74">
              <w:rPr>
                <w:rFonts w:ascii="Times New Roman" w:eastAsia="Calibri" w:hAnsi="Times New Roman" w:cs="Times New Roman"/>
                <w:sz w:val="12"/>
                <w:szCs w:val="12"/>
              </w:rPr>
              <w:t>Администрация сельского поселения Калиновка муниципального района Сергиевский</w:t>
            </w:r>
          </w:p>
        </w:tc>
      </w:tr>
      <w:tr w:rsidR="00AD3D74" w:rsidRPr="00AD3D74" w:rsidTr="00AD3D74">
        <w:trPr>
          <w:trHeight w:val="20"/>
        </w:trPr>
        <w:tc>
          <w:tcPr>
            <w:tcW w:w="426" w:type="dxa"/>
          </w:tcPr>
          <w:p w:rsidR="00AD3D74" w:rsidRPr="00AD3D74" w:rsidRDefault="00AD3D74" w:rsidP="00AD3D74">
            <w:pPr>
              <w:tabs>
                <w:tab w:val="left" w:pos="284"/>
              </w:tabs>
              <w:spacing w:after="0" w:line="240" w:lineRule="auto"/>
              <w:rPr>
                <w:rFonts w:ascii="Times New Roman" w:eastAsia="Calibri" w:hAnsi="Times New Roman" w:cs="Times New Roman"/>
                <w:sz w:val="12"/>
                <w:szCs w:val="12"/>
              </w:rPr>
            </w:pPr>
            <w:r w:rsidRPr="00AD3D74">
              <w:rPr>
                <w:rFonts w:ascii="Times New Roman" w:eastAsia="Calibri" w:hAnsi="Times New Roman" w:cs="Times New Roman"/>
                <w:sz w:val="12"/>
                <w:szCs w:val="12"/>
              </w:rPr>
              <w:t>2.3</w:t>
            </w:r>
          </w:p>
        </w:tc>
        <w:tc>
          <w:tcPr>
            <w:tcW w:w="2835" w:type="dxa"/>
          </w:tcPr>
          <w:p w:rsidR="00AD3D74" w:rsidRPr="00AD3D74" w:rsidRDefault="00AD3D74" w:rsidP="00AD3D74">
            <w:pPr>
              <w:tabs>
                <w:tab w:val="left" w:pos="284"/>
              </w:tabs>
              <w:spacing w:after="0" w:line="240" w:lineRule="auto"/>
              <w:rPr>
                <w:rFonts w:ascii="Times New Roman" w:eastAsia="Calibri" w:hAnsi="Times New Roman" w:cs="Times New Roman"/>
                <w:sz w:val="12"/>
                <w:szCs w:val="12"/>
              </w:rPr>
            </w:pPr>
            <w:proofErr w:type="gramStart"/>
            <w:r w:rsidRPr="00AD3D74">
              <w:rPr>
                <w:rFonts w:ascii="Times New Roman" w:eastAsia="Calibri" w:hAnsi="Times New Roman" w:cs="Times New Roman"/>
                <w:sz w:val="12"/>
                <w:szCs w:val="12"/>
              </w:rPr>
              <w:t>Проведение служебных проверок по ставшим известным фактам коррупционных проявлений в администрации сельского поселения _____  муниципального района Сергиевский, в том числе на основании опубликованных в средствах массовой информации материалов журналистских расследований и авторских материалов</w:t>
            </w:r>
            <w:proofErr w:type="gramEnd"/>
          </w:p>
        </w:tc>
        <w:tc>
          <w:tcPr>
            <w:tcW w:w="850" w:type="dxa"/>
          </w:tcPr>
          <w:p w:rsidR="00AD3D74" w:rsidRPr="00AD3D74" w:rsidRDefault="00AD3D74" w:rsidP="00AD3D74">
            <w:pPr>
              <w:tabs>
                <w:tab w:val="left" w:pos="284"/>
              </w:tabs>
              <w:spacing w:after="0" w:line="240" w:lineRule="auto"/>
              <w:rPr>
                <w:rFonts w:ascii="Times New Roman" w:eastAsia="Calibri" w:hAnsi="Times New Roman" w:cs="Times New Roman"/>
                <w:sz w:val="12"/>
                <w:szCs w:val="12"/>
              </w:rPr>
            </w:pPr>
            <w:r w:rsidRPr="00AD3D74">
              <w:rPr>
                <w:rFonts w:ascii="Times New Roman" w:eastAsia="Calibri" w:hAnsi="Times New Roman" w:cs="Times New Roman"/>
                <w:sz w:val="12"/>
                <w:szCs w:val="12"/>
              </w:rPr>
              <w:t>Не требует финансирования</w:t>
            </w:r>
          </w:p>
        </w:tc>
        <w:tc>
          <w:tcPr>
            <w:tcW w:w="851" w:type="dxa"/>
          </w:tcPr>
          <w:p w:rsidR="00AD3D74" w:rsidRPr="00AD3D74" w:rsidRDefault="00AD3D74" w:rsidP="00AD3D74">
            <w:pPr>
              <w:tabs>
                <w:tab w:val="left" w:pos="284"/>
              </w:tabs>
              <w:spacing w:after="0" w:line="240" w:lineRule="auto"/>
              <w:rPr>
                <w:rFonts w:ascii="Times New Roman" w:eastAsia="Calibri" w:hAnsi="Times New Roman" w:cs="Times New Roman"/>
                <w:sz w:val="12"/>
                <w:szCs w:val="12"/>
              </w:rPr>
            </w:pPr>
            <w:r w:rsidRPr="00AD3D74">
              <w:rPr>
                <w:rFonts w:ascii="Times New Roman" w:eastAsia="Calibri" w:hAnsi="Times New Roman" w:cs="Times New Roman"/>
                <w:sz w:val="12"/>
                <w:szCs w:val="12"/>
              </w:rPr>
              <w:t>По факту возникновения информации о коррупционном  проявлении</w:t>
            </w:r>
          </w:p>
        </w:tc>
        <w:tc>
          <w:tcPr>
            <w:tcW w:w="425" w:type="dxa"/>
          </w:tcPr>
          <w:p w:rsidR="00AD3D74" w:rsidRPr="00AD3D74" w:rsidRDefault="00AD3D74" w:rsidP="00AD3D74">
            <w:pPr>
              <w:tabs>
                <w:tab w:val="left" w:pos="284"/>
              </w:tabs>
              <w:spacing w:after="0" w:line="240" w:lineRule="auto"/>
              <w:rPr>
                <w:rFonts w:ascii="Times New Roman" w:eastAsia="Calibri" w:hAnsi="Times New Roman" w:cs="Times New Roman"/>
                <w:sz w:val="12"/>
                <w:szCs w:val="12"/>
              </w:rPr>
            </w:pPr>
            <w:r w:rsidRPr="00AD3D74">
              <w:rPr>
                <w:rFonts w:ascii="Times New Roman" w:eastAsia="Calibri" w:hAnsi="Times New Roman" w:cs="Times New Roman"/>
                <w:sz w:val="12"/>
                <w:szCs w:val="12"/>
              </w:rPr>
              <w:t>-</w:t>
            </w:r>
          </w:p>
        </w:tc>
        <w:tc>
          <w:tcPr>
            <w:tcW w:w="425" w:type="dxa"/>
          </w:tcPr>
          <w:p w:rsidR="00AD3D74" w:rsidRPr="00AD3D74" w:rsidRDefault="00AD3D74" w:rsidP="00AD3D74">
            <w:pPr>
              <w:tabs>
                <w:tab w:val="left" w:pos="284"/>
              </w:tabs>
              <w:spacing w:after="0" w:line="240" w:lineRule="auto"/>
              <w:rPr>
                <w:rFonts w:ascii="Times New Roman" w:eastAsia="Calibri" w:hAnsi="Times New Roman" w:cs="Times New Roman"/>
                <w:sz w:val="12"/>
                <w:szCs w:val="12"/>
              </w:rPr>
            </w:pPr>
            <w:r w:rsidRPr="00AD3D74">
              <w:rPr>
                <w:rFonts w:ascii="Times New Roman" w:eastAsia="Calibri" w:hAnsi="Times New Roman" w:cs="Times New Roman"/>
                <w:sz w:val="12"/>
                <w:szCs w:val="12"/>
              </w:rPr>
              <w:t>-</w:t>
            </w:r>
          </w:p>
        </w:tc>
        <w:tc>
          <w:tcPr>
            <w:tcW w:w="425" w:type="dxa"/>
          </w:tcPr>
          <w:p w:rsidR="00AD3D74" w:rsidRPr="00AD3D74" w:rsidRDefault="00AD3D74" w:rsidP="00AD3D74">
            <w:pPr>
              <w:tabs>
                <w:tab w:val="left" w:pos="284"/>
              </w:tabs>
              <w:spacing w:after="0" w:line="240" w:lineRule="auto"/>
              <w:rPr>
                <w:rFonts w:ascii="Times New Roman" w:eastAsia="Calibri" w:hAnsi="Times New Roman" w:cs="Times New Roman"/>
                <w:sz w:val="12"/>
                <w:szCs w:val="12"/>
              </w:rPr>
            </w:pPr>
            <w:r w:rsidRPr="00AD3D74">
              <w:rPr>
                <w:rFonts w:ascii="Times New Roman" w:eastAsia="Calibri" w:hAnsi="Times New Roman" w:cs="Times New Roman"/>
                <w:sz w:val="12"/>
                <w:szCs w:val="12"/>
              </w:rPr>
              <w:t>-</w:t>
            </w:r>
          </w:p>
        </w:tc>
        <w:tc>
          <w:tcPr>
            <w:tcW w:w="1276" w:type="dxa"/>
          </w:tcPr>
          <w:p w:rsidR="00AD3D74" w:rsidRPr="00AD3D74" w:rsidRDefault="00AD3D74" w:rsidP="00AD3D74">
            <w:pPr>
              <w:tabs>
                <w:tab w:val="left" w:pos="284"/>
              </w:tabs>
              <w:spacing w:after="0" w:line="240" w:lineRule="auto"/>
              <w:rPr>
                <w:rFonts w:ascii="Times New Roman" w:eastAsia="Calibri" w:hAnsi="Times New Roman" w:cs="Times New Roman"/>
                <w:sz w:val="12"/>
                <w:szCs w:val="12"/>
              </w:rPr>
            </w:pPr>
            <w:r w:rsidRPr="00AD3D74">
              <w:rPr>
                <w:rFonts w:ascii="Times New Roman" w:eastAsia="Calibri" w:hAnsi="Times New Roman" w:cs="Times New Roman"/>
                <w:sz w:val="12"/>
                <w:szCs w:val="12"/>
              </w:rPr>
              <w:t>Глава сельского поселения Калиновка муниципального района Сергиевский,</w:t>
            </w:r>
          </w:p>
          <w:p w:rsidR="00AD3D74" w:rsidRPr="00AD3D74" w:rsidRDefault="00AD3D74" w:rsidP="00AD3D74">
            <w:pPr>
              <w:tabs>
                <w:tab w:val="left" w:pos="284"/>
              </w:tabs>
              <w:spacing w:after="0" w:line="240" w:lineRule="auto"/>
              <w:rPr>
                <w:rFonts w:ascii="Times New Roman" w:eastAsia="Calibri" w:hAnsi="Times New Roman" w:cs="Times New Roman"/>
                <w:sz w:val="12"/>
                <w:szCs w:val="12"/>
              </w:rPr>
            </w:pPr>
            <w:r w:rsidRPr="00AD3D74">
              <w:rPr>
                <w:rFonts w:ascii="Times New Roman" w:eastAsia="Calibri" w:hAnsi="Times New Roman" w:cs="Times New Roman"/>
                <w:sz w:val="12"/>
                <w:szCs w:val="12"/>
              </w:rPr>
              <w:t>должностное лицо</w:t>
            </w:r>
          </w:p>
        </w:tc>
      </w:tr>
      <w:tr w:rsidR="00AD3D74" w:rsidRPr="00AD3D74" w:rsidTr="00AD3D74">
        <w:trPr>
          <w:trHeight w:val="20"/>
        </w:trPr>
        <w:tc>
          <w:tcPr>
            <w:tcW w:w="426" w:type="dxa"/>
          </w:tcPr>
          <w:p w:rsidR="00AD3D74" w:rsidRPr="00AD3D74" w:rsidRDefault="00AD3D74" w:rsidP="00AD3D74">
            <w:pPr>
              <w:tabs>
                <w:tab w:val="left" w:pos="284"/>
              </w:tabs>
              <w:spacing w:after="0" w:line="240" w:lineRule="auto"/>
              <w:rPr>
                <w:rFonts w:ascii="Times New Roman" w:eastAsia="Calibri" w:hAnsi="Times New Roman" w:cs="Times New Roman"/>
                <w:sz w:val="12"/>
                <w:szCs w:val="12"/>
              </w:rPr>
            </w:pPr>
            <w:r w:rsidRPr="00AD3D74">
              <w:rPr>
                <w:rFonts w:ascii="Times New Roman" w:eastAsia="Calibri" w:hAnsi="Times New Roman" w:cs="Times New Roman"/>
                <w:sz w:val="12"/>
                <w:szCs w:val="12"/>
              </w:rPr>
              <w:t>2.4.</w:t>
            </w:r>
          </w:p>
        </w:tc>
        <w:tc>
          <w:tcPr>
            <w:tcW w:w="2835" w:type="dxa"/>
          </w:tcPr>
          <w:p w:rsidR="00AD3D74" w:rsidRPr="00AD3D74" w:rsidRDefault="00AD3D74" w:rsidP="00AD3D74">
            <w:pPr>
              <w:tabs>
                <w:tab w:val="left" w:pos="284"/>
              </w:tabs>
              <w:spacing w:after="0" w:line="240" w:lineRule="auto"/>
              <w:rPr>
                <w:rFonts w:ascii="Times New Roman" w:eastAsia="Calibri" w:hAnsi="Times New Roman" w:cs="Times New Roman"/>
                <w:sz w:val="12"/>
                <w:szCs w:val="12"/>
              </w:rPr>
            </w:pPr>
            <w:r w:rsidRPr="00AD3D74">
              <w:rPr>
                <w:rFonts w:ascii="Times New Roman" w:eastAsia="Calibri" w:hAnsi="Times New Roman" w:cs="Times New Roman"/>
                <w:sz w:val="12"/>
                <w:szCs w:val="12"/>
              </w:rPr>
              <w:t>Совершенствование механизма кадрового обеспечения органов местного самоуправления. Недопущение поступления на муниципальную службу граждан, не отвечающих требованиям, предъявляемым к муниципальным служащим, преследующих противоправные корыстные цели, а также устранение предпосылок нарушений служебной дисциплины, минимизация возможностей возникновения конфликта интересов</w:t>
            </w:r>
          </w:p>
        </w:tc>
        <w:tc>
          <w:tcPr>
            <w:tcW w:w="850" w:type="dxa"/>
          </w:tcPr>
          <w:p w:rsidR="00AD3D74" w:rsidRPr="00AD3D74" w:rsidRDefault="00AD3D74" w:rsidP="00AD3D74">
            <w:pPr>
              <w:tabs>
                <w:tab w:val="left" w:pos="284"/>
              </w:tabs>
              <w:spacing w:after="0" w:line="240" w:lineRule="auto"/>
              <w:rPr>
                <w:rFonts w:ascii="Times New Roman" w:eastAsia="Calibri" w:hAnsi="Times New Roman" w:cs="Times New Roman"/>
                <w:sz w:val="12"/>
                <w:szCs w:val="12"/>
              </w:rPr>
            </w:pPr>
            <w:r w:rsidRPr="00AD3D74">
              <w:rPr>
                <w:rFonts w:ascii="Times New Roman" w:eastAsia="Calibri" w:hAnsi="Times New Roman" w:cs="Times New Roman"/>
                <w:sz w:val="12"/>
                <w:szCs w:val="12"/>
              </w:rPr>
              <w:t>Не требует финансирования</w:t>
            </w:r>
          </w:p>
        </w:tc>
        <w:tc>
          <w:tcPr>
            <w:tcW w:w="851" w:type="dxa"/>
          </w:tcPr>
          <w:p w:rsidR="00AD3D74" w:rsidRPr="00AD3D74" w:rsidRDefault="00AD3D74" w:rsidP="00AD3D74">
            <w:pPr>
              <w:tabs>
                <w:tab w:val="left" w:pos="284"/>
              </w:tabs>
              <w:spacing w:after="0" w:line="240" w:lineRule="auto"/>
              <w:rPr>
                <w:rFonts w:ascii="Times New Roman" w:eastAsia="Calibri" w:hAnsi="Times New Roman" w:cs="Times New Roman"/>
                <w:sz w:val="12"/>
                <w:szCs w:val="12"/>
              </w:rPr>
            </w:pPr>
            <w:r w:rsidRPr="00AD3D74">
              <w:rPr>
                <w:rFonts w:ascii="Times New Roman" w:eastAsia="Calibri" w:hAnsi="Times New Roman" w:cs="Times New Roman"/>
                <w:sz w:val="12"/>
                <w:szCs w:val="12"/>
              </w:rPr>
              <w:t>Постоянно</w:t>
            </w:r>
          </w:p>
        </w:tc>
        <w:tc>
          <w:tcPr>
            <w:tcW w:w="425" w:type="dxa"/>
          </w:tcPr>
          <w:p w:rsidR="00AD3D74" w:rsidRPr="00AD3D74" w:rsidRDefault="00AD3D74" w:rsidP="00AD3D74">
            <w:pPr>
              <w:tabs>
                <w:tab w:val="left" w:pos="284"/>
              </w:tabs>
              <w:spacing w:after="0" w:line="240" w:lineRule="auto"/>
              <w:rPr>
                <w:rFonts w:ascii="Times New Roman" w:eastAsia="Calibri" w:hAnsi="Times New Roman" w:cs="Times New Roman"/>
                <w:sz w:val="12"/>
                <w:szCs w:val="12"/>
              </w:rPr>
            </w:pPr>
            <w:r w:rsidRPr="00AD3D74">
              <w:rPr>
                <w:rFonts w:ascii="Times New Roman" w:eastAsia="Calibri" w:hAnsi="Times New Roman" w:cs="Times New Roman"/>
                <w:sz w:val="12"/>
                <w:szCs w:val="12"/>
              </w:rPr>
              <w:t>-</w:t>
            </w:r>
          </w:p>
        </w:tc>
        <w:tc>
          <w:tcPr>
            <w:tcW w:w="425" w:type="dxa"/>
          </w:tcPr>
          <w:p w:rsidR="00AD3D74" w:rsidRPr="00AD3D74" w:rsidRDefault="00AD3D74" w:rsidP="00AD3D74">
            <w:pPr>
              <w:tabs>
                <w:tab w:val="left" w:pos="284"/>
              </w:tabs>
              <w:spacing w:after="0" w:line="240" w:lineRule="auto"/>
              <w:rPr>
                <w:rFonts w:ascii="Times New Roman" w:eastAsia="Calibri" w:hAnsi="Times New Roman" w:cs="Times New Roman"/>
                <w:sz w:val="12"/>
                <w:szCs w:val="12"/>
              </w:rPr>
            </w:pPr>
            <w:r w:rsidRPr="00AD3D74">
              <w:rPr>
                <w:rFonts w:ascii="Times New Roman" w:eastAsia="Calibri" w:hAnsi="Times New Roman" w:cs="Times New Roman"/>
                <w:sz w:val="12"/>
                <w:szCs w:val="12"/>
              </w:rPr>
              <w:t>-</w:t>
            </w:r>
          </w:p>
        </w:tc>
        <w:tc>
          <w:tcPr>
            <w:tcW w:w="425" w:type="dxa"/>
          </w:tcPr>
          <w:p w:rsidR="00AD3D74" w:rsidRPr="00AD3D74" w:rsidRDefault="00AD3D74" w:rsidP="00AD3D74">
            <w:pPr>
              <w:tabs>
                <w:tab w:val="left" w:pos="284"/>
              </w:tabs>
              <w:spacing w:after="0" w:line="240" w:lineRule="auto"/>
              <w:rPr>
                <w:rFonts w:ascii="Times New Roman" w:eastAsia="Calibri" w:hAnsi="Times New Roman" w:cs="Times New Roman"/>
                <w:sz w:val="12"/>
                <w:szCs w:val="12"/>
              </w:rPr>
            </w:pPr>
            <w:r w:rsidRPr="00AD3D74">
              <w:rPr>
                <w:rFonts w:ascii="Times New Roman" w:eastAsia="Calibri" w:hAnsi="Times New Roman" w:cs="Times New Roman"/>
                <w:sz w:val="12"/>
                <w:szCs w:val="12"/>
              </w:rPr>
              <w:t>-</w:t>
            </w:r>
          </w:p>
        </w:tc>
        <w:tc>
          <w:tcPr>
            <w:tcW w:w="1276" w:type="dxa"/>
          </w:tcPr>
          <w:p w:rsidR="00AD3D74" w:rsidRPr="00AD3D74" w:rsidRDefault="00AD3D74" w:rsidP="00AD3D74">
            <w:pPr>
              <w:tabs>
                <w:tab w:val="left" w:pos="284"/>
              </w:tabs>
              <w:spacing w:after="0" w:line="240" w:lineRule="auto"/>
              <w:rPr>
                <w:rFonts w:ascii="Times New Roman" w:eastAsia="Calibri" w:hAnsi="Times New Roman" w:cs="Times New Roman"/>
                <w:sz w:val="12"/>
                <w:szCs w:val="12"/>
              </w:rPr>
            </w:pPr>
            <w:r w:rsidRPr="00AD3D74">
              <w:rPr>
                <w:rFonts w:ascii="Times New Roman" w:eastAsia="Calibri" w:hAnsi="Times New Roman" w:cs="Times New Roman"/>
                <w:sz w:val="12"/>
                <w:szCs w:val="12"/>
              </w:rPr>
              <w:t>Администрация сельского поселения Калиновка  муниципального района Сергиевский</w:t>
            </w:r>
          </w:p>
        </w:tc>
      </w:tr>
      <w:tr w:rsidR="00AD3D74" w:rsidRPr="00AD3D74" w:rsidTr="00AD3D74">
        <w:trPr>
          <w:trHeight w:val="20"/>
        </w:trPr>
        <w:tc>
          <w:tcPr>
            <w:tcW w:w="426" w:type="dxa"/>
          </w:tcPr>
          <w:p w:rsidR="00AD3D74" w:rsidRPr="00AD3D74" w:rsidRDefault="00AD3D74" w:rsidP="00AD3D74">
            <w:pPr>
              <w:tabs>
                <w:tab w:val="left" w:pos="284"/>
              </w:tabs>
              <w:spacing w:after="0" w:line="240" w:lineRule="auto"/>
              <w:rPr>
                <w:rFonts w:ascii="Times New Roman" w:eastAsia="Calibri" w:hAnsi="Times New Roman" w:cs="Times New Roman"/>
                <w:sz w:val="12"/>
                <w:szCs w:val="12"/>
              </w:rPr>
            </w:pPr>
            <w:r w:rsidRPr="00AD3D74">
              <w:rPr>
                <w:rFonts w:ascii="Times New Roman" w:eastAsia="Calibri" w:hAnsi="Times New Roman" w:cs="Times New Roman"/>
                <w:sz w:val="12"/>
                <w:szCs w:val="12"/>
              </w:rPr>
              <w:t>2.5.</w:t>
            </w:r>
          </w:p>
        </w:tc>
        <w:tc>
          <w:tcPr>
            <w:tcW w:w="2835" w:type="dxa"/>
          </w:tcPr>
          <w:p w:rsidR="00AD3D74" w:rsidRPr="00AD3D74" w:rsidRDefault="00AD3D74" w:rsidP="00AD3D74">
            <w:pPr>
              <w:tabs>
                <w:tab w:val="left" w:pos="284"/>
              </w:tabs>
              <w:spacing w:after="0" w:line="240" w:lineRule="auto"/>
              <w:rPr>
                <w:rFonts w:ascii="Times New Roman" w:eastAsia="Calibri" w:hAnsi="Times New Roman" w:cs="Times New Roman"/>
                <w:sz w:val="12"/>
                <w:szCs w:val="12"/>
              </w:rPr>
            </w:pPr>
            <w:r w:rsidRPr="00AD3D74">
              <w:rPr>
                <w:rFonts w:ascii="Times New Roman" w:eastAsia="Calibri" w:hAnsi="Times New Roman" w:cs="Times New Roman"/>
                <w:sz w:val="12"/>
                <w:szCs w:val="12"/>
              </w:rPr>
              <w:t>Проведение проверок достоверности представляемых сведений на муниципальных служащих путем запроса в ИФНС по базе ЕГРЮЛ</w:t>
            </w:r>
          </w:p>
        </w:tc>
        <w:tc>
          <w:tcPr>
            <w:tcW w:w="850" w:type="dxa"/>
          </w:tcPr>
          <w:p w:rsidR="00AD3D74" w:rsidRPr="00AD3D74" w:rsidRDefault="00AD3D74" w:rsidP="00AD3D74">
            <w:pPr>
              <w:tabs>
                <w:tab w:val="left" w:pos="284"/>
              </w:tabs>
              <w:spacing w:after="0" w:line="240" w:lineRule="auto"/>
              <w:rPr>
                <w:rFonts w:ascii="Times New Roman" w:eastAsia="Calibri" w:hAnsi="Times New Roman" w:cs="Times New Roman"/>
                <w:sz w:val="12"/>
                <w:szCs w:val="12"/>
              </w:rPr>
            </w:pPr>
            <w:r w:rsidRPr="00AD3D74">
              <w:rPr>
                <w:rFonts w:ascii="Times New Roman" w:eastAsia="Calibri" w:hAnsi="Times New Roman" w:cs="Times New Roman"/>
                <w:sz w:val="12"/>
                <w:szCs w:val="12"/>
              </w:rPr>
              <w:t>Не требует финансирования</w:t>
            </w:r>
          </w:p>
        </w:tc>
        <w:tc>
          <w:tcPr>
            <w:tcW w:w="851" w:type="dxa"/>
          </w:tcPr>
          <w:p w:rsidR="00AD3D74" w:rsidRPr="00AD3D74" w:rsidRDefault="00AD3D74" w:rsidP="00AD3D74">
            <w:pPr>
              <w:tabs>
                <w:tab w:val="left" w:pos="284"/>
              </w:tabs>
              <w:spacing w:after="0" w:line="240" w:lineRule="auto"/>
              <w:rPr>
                <w:rFonts w:ascii="Times New Roman" w:eastAsia="Calibri" w:hAnsi="Times New Roman" w:cs="Times New Roman"/>
                <w:sz w:val="12"/>
                <w:szCs w:val="12"/>
              </w:rPr>
            </w:pPr>
            <w:r w:rsidRPr="00AD3D74">
              <w:rPr>
                <w:rFonts w:ascii="Times New Roman" w:eastAsia="Calibri" w:hAnsi="Times New Roman" w:cs="Times New Roman"/>
                <w:sz w:val="12"/>
                <w:szCs w:val="12"/>
              </w:rPr>
              <w:t>Ежегодно</w:t>
            </w:r>
          </w:p>
        </w:tc>
        <w:tc>
          <w:tcPr>
            <w:tcW w:w="425" w:type="dxa"/>
          </w:tcPr>
          <w:p w:rsidR="00AD3D74" w:rsidRPr="00AD3D74" w:rsidRDefault="00AD3D74" w:rsidP="00AD3D74">
            <w:pPr>
              <w:tabs>
                <w:tab w:val="left" w:pos="284"/>
              </w:tabs>
              <w:spacing w:after="0" w:line="240" w:lineRule="auto"/>
              <w:rPr>
                <w:rFonts w:ascii="Times New Roman" w:eastAsia="Calibri" w:hAnsi="Times New Roman" w:cs="Times New Roman"/>
                <w:sz w:val="12"/>
                <w:szCs w:val="12"/>
              </w:rPr>
            </w:pPr>
            <w:r w:rsidRPr="00AD3D74">
              <w:rPr>
                <w:rFonts w:ascii="Times New Roman" w:eastAsia="Calibri" w:hAnsi="Times New Roman" w:cs="Times New Roman"/>
                <w:sz w:val="12"/>
                <w:szCs w:val="12"/>
              </w:rPr>
              <w:t>-</w:t>
            </w:r>
          </w:p>
        </w:tc>
        <w:tc>
          <w:tcPr>
            <w:tcW w:w="425" w:type="dxa"/>
          </w:tcPr>
          <w:p w:rsidR="00AD3D74" w:rsidRPr="00AD3D74" w:rsidRDefault="00AD3D74" w:rsidP="00AD3D74">
            <w:pPr>
              <w:tabs>
                <w:tab w:val="left" w:pos="284"/>
              </w:tabs>
              <w:spacing w:after="0" w:line="240" w:lineRule="auto"/>
              <w:rPr>
                <w:rFonts w:ascii="Times New Roman" w:eastAsia="Calibri" w:hAnsi="Times New Roman" w:cs="Times New Roman"/>
                <w:sz w:val="12"/>
                <w:szCs w:val="12"/>
              </w:rPr>
            </w:pPr>
            <w:r w:rsidRPr="00AD3D74">
              <w:rPr>
                <w:rFonts w:ascii="Times New Roman" w:eastAsia="Calibri" w:hAnsi="Times New Roman" w:cs="Times New Roman"/>
                <w:sz w:val="12"/>
                <w:szCs w:val="12"/>
              </w:rPr>
              <w:t>-</w:t>
            </w:r>
          </w:p>
        </w:tc>
        <w:tc>
          <w:tcPr>
            <w:tcW w:w="425" w:type="dxa"/>
          </w:tcPr>
          <w:p w:rsidR="00AD3D74" w:rsidRPr="00AD3D74" w:rsidRDefault="00AD3D74" w:rsidP="00AD3D74">
            <w:pPr>
              <w:tabs>
                <w:tab w:val="left" w:pos="284"/>
              </w:tabs>
              <w:spacing w:after="0" w:line="240" w:lineRule="auto"/>
              <w:rPr>
                <w:rFonts w:ascii="Times New Roman" w:eastAsia="Calibri" w:hAnsi="Times New Roman" w:cs="Times New Roman"/>
                <w:sz w:val="12"/>
                <w:szCs w:val="12"/>
              </w:rPr>
            </w:pPr>
            <w:r w:rsidRPr="00AD3D74">
              <w:rPr>
                <w:rFonts w:ascii="Times New Roman" w:eastAsia="Calibri" w:hAnsi="Times New Roman" w:cs="Times New Roman"/>
                <w:sz w:val="12"/>
                <w:szCs w:val="12"/>
              </w:rPr>
              <w:t>-</w:t>
            </w:r>
          </w:p>
        </w:tc>
        <w:tc>
          <w:tcPr>
            <w:tcW w:w="1276" w:type="dxa"/>
          </w:tcPr>
          <w:p w:rsidR="00AD3D74" w:rsidRPr="00AD3D74" w:rsidRDefault="00AD3D74" w:rsidP="00AD3D74">
            <w:pPr>
              <w:tabs>
                <w:tab w:val="left" w:pos="284"/>
              </w:tabs>
              <w:spacing w:after="0" w:line="240" w:lineRule="auto"/>
              <w:rPr>
                <w:rFonts w:ascii="Times New Roman" w:eastAsia="Calibri" w:hAnsi="Times New Roman" w:cs="Times New Roman"/>
                <w:sz w:val="12"/>
                <w:szCs w:val="12"/>
              </w:rPr>
            </w:pPr>
            <w:r w:rsidRPr="00AD3D74">
              <w:rPr>
                <w:rFonts w:ascii="Times New Roman" w:eastAsia="Calibri" w:hAnsi="Times New Roman" w:cs="Times New Roman"/>
                <w:sz w:val="12"/>
                <w:szCs w:val="12"/>
              </w:rPr>
              <w:t>Администрация сельского поселения Калиновка  муниципального района Сергиевский</w:t>
            </w:r>
          </w:p>
        </w:tc>
      </w:tr>
      <w:tr w:rsidR="00AD3D74" w:rsidRPr="00AD3D74" w:rsidTr="00AD3D74">
        <w:trPr>
          <w:trHeight w:val="20"/>
        </w:trPr>
        <w:tc>
          <w:tcPr>
            <w:tcW w:w="426" w:type="dxa"/>
          </w:tcPr>
          <w:p w:rsidR="00AD3D74" w:rsidRPr="00AD3D74" w:rsidRDefault="00AD3D74" w:rsidP="00AD3D74">
            <w:pPr>
              <w:tabs>
                <w:tab w:val="left" w:pos="284"/>
              </w:tabs>
              <w:spacing w:after="0" w:line="240" w:lineRule="auto"/>
              <w:rPr>
                <w:rFonts w:ascii="Times New Roman" w:eastAsia="Calibri" w:hAnsi="Times New Roman" w:cs="Times New Roman"/>
                <w:sz w:val="12"/>
                <w:szCs w:val="12"/>
              </w:rPr>
            </w:pPr>
            <w:r w:rsidRPr="00AD3D74">
              <w:rPr>
                <w:rFonts w:ascii="Times New Roman" w:eastAsia="Calibri" w:hAnsi="Times New Roman" w:cs="Times New Roman"/>
                <w:sz w:val="12"/>
                <w:szCs w:val="12"/>
              </w:rPr>
              <w:t>2.6.</w:t>
            </w:r>
          </w:p>
        </w:tc>
        <w:tc>
          <w:tcPr>
            <w:tcW w:w="2835" w:type="dxa"/>
          </w:tcPr>
          <w:p w:rsidR="00AD3D74" w:rsidRPr="00AD3D74" w:rsidRDefault="00AD3D74" w:rsidP="00AD3D74">
            <w:pPr>
              <w:tabs>
                <w:tab w:val="left" w:pos="284"/>
              </w:tabs>
              <w:spacing w:after="0" w:line="240" w:lineRule="auto"/>
              <w:rPr>
                <w:rFonts w:ascii="Times New Roman" w:eastAsia="Calibri" w:hAnsi="Times New Roman" w:cs="Times New Roman"/>
                <w:sz w:val="12"/>
                <w:szCs w:val="12"/>
              </w:rPr>
            </w:pPr>
            <w:r w:rsidRPr="00AD3D74">
              <w:rPr>
                <w:rFonts w:ascii="Times New Roman" w:eastAsia="Calibri" w:hAnsi="Times New Roman" w:cs="Times New Roman"/>
                <w:sz w:val="12"/>
                <w:szCs w:val="12"/>
              </w:rPr>
              <w:t>Проведение проверок достоверности представленных сведений о получении соответствующего образования (дипломов) лицами, претендующими на замещение должностей муниципальной службы в период прохождения ими испытательного срока</w:t>
            </w:r>
          </w:p>
        </w:tc>
        <w:tc>
          <w:tcPr>
            <w:tcW w:w="850" w:type="dxa"/>
          </w:tcPr>
          <w:p w:rsidR="00AD3D74" w:rsidRPr="00AD3D74" w:rsidRDefault="00AD3D74" w:rsidP="00AD3D74">
            <w:pPr>
              <w:tabs>
                <w:tab w:val="left" w:pos="284"/>
              </w:tabs>
              <w:spacing w:after="0" w:line="240" w:lineRule="auto"/>
              <w:rPr>
                <w:rFonts w:ascii="Times New Roman" w:eastAsia="Calibri" w:hAnsi="Times New Roman" w:cs="Times New Roman"/>
                <w:sz w:val="12"/>
                <w:szCs w:val="12"/>
              </w:rPr>
            </w:pPr>
            <w:r w:rsidRPr="00AD3D74">
              <w:rPr>
                <w:rFonts w:ascii="Times New Roman" w:eastAsia="Calibri" w:hAnsi="Times New Roman" w:cs="Times New Roman"/>
                <w:sz w:val="12"/>
                <w:szCs w:val="12"/>
              </w:rPr>
              <w:t>Не требует финансирования</w:t>
            </w:r>
          </w:p>
        </w:tc>
        <w:tc>
          <w:tcPr>
            <w:tcW w:w="851" w:type="dxa"/>
          </w:tcPr>
          <w:p w:rsidR="00AD3D74" w:rsidRPr="00AD3D74" w:rsidRDefault="00AD3D74" w:rsidP="00AD3D74">
            <w:pPr>
              <w:tabs>
                <w:tab w:val="left" w:pos="284"/>
              </w:tabs>
              <w:spacing w:after="0" w:line="240" w:lineRule="auto"/>
              <w:rPr>
                <w:rFonts w:ascii="Times New Roman" w:eastAsia="Calibri" w:hAnsi="Times New Roman" w:cs="Times New Roman"/>
                <w:sz w:val="12"/>
                <w:szCs w:val="12"/>
              </w:rPr>
            </w:pPr>
            <w:r w:rsidRPr="00AD3D74">
              <w:rPr>
                <w:rFonts w:ascii="Times New Roman" w:eastAsia="Calibri" w:hAnsi="Times New Roman" w:cs="Times New Roman"/>
                <w:sz w:val="12"/>
                <w:szCs w:val="12"/>
              </w:rPr>
              <w:t>При поступлении на службу</w:t>
            </w:r>
          </w:p>
        </w:tc>
        <w:tc>
          <w:tcPr>
            <w:tcW w:w="425" w:type="dxa"/>
          </w:tcPr>
          <w:p w:rsidR="00AD3D74" w:rsidRPr="00AD3D74" w:rsidRDefault="00AD3D74" w:rsidP="00AD3D74">
            <w:pPr>
              <w:tabs>
                <w:tab w:val="left" w:pos="284"/>
              </w:tabs>
              <w:spacing w:after="0" w:line="240" w:lineRule="auto"/>
              <w:rPr>
                <w:rFonts w:ascii="Times New Roman" w:eastAsia="Calibri" w:hAnsi="Times New Roman" w:cs="Times New Roman"/>
                <w:sz w:val="12"/>
                <w:szCs w:val="12"/>
              </w:rPr>
            </w:pPr>
            <w:r w:rsidRPr="00AD3D74">
              <w:rPr>
                <w:rFonts w:ascii="Times New Roman" w:eastAsia="Calibri" w:hAnsi="Times New Roman" w:cs="Times New Roman"/>
                <w:sz w:val="12"/>
                <w:szCs w:val="12"/>
              </w:rPr>
              <w:t>-</w:t>
            </w:r>
          </w:p>
        </w:tc>
        <w:tc>
          <w:tcPr>
            <w:tcW w:w="425" w:type="dxa"/>
          </w:tcPr>
          <w:p w:rsidR="00AD3D74" w:rsidRPr="00AD3D74" w:rsidRDefault="00AD3D74" w:rsidP="00AD3D74">
            <w:pPr>
              <w:tabs>
                <w:tab w:val="left" w:pos="284"/>
              </w:tabs>
              <w:spacing w:after="0" w:line="240" w:lineRule="auto"/>
              <w:rPr>
                <w:rFonts w:ascii="Times New Roman" w:eastAsia="Calibri" w:hAnsi="Times New Roman" w:cs="Times New Roman"/>
                <w:sz w:val="12"/>
                <w:szCs w:val="12"/>
              </w:rPr>
            </w:pPr>
            <w:r w:rsidRPr="00AD3D74">
              <w:rPr>
                <w:rFonts w:ascii="Times New Roman" w:eastAsia="Calibri" w:hAnsi="Times New Roman" w:cs="Times New Roman"/>
                <w:sz w:val="12"/>
                <w:szCs w:val="12"/>
              </w:rPr>
              <w:t>-</w:t>
            </w:r>
          </w:p>
        </w:tc>
        <w:tc>
          <w:tcPr>
            <w:tcW w:w="425" w:type="dxa"/>
          </w:tcPr>
          <w:p w:rsidR="00AD3D74" w:rsidRPr="00AD3D74" w:rsidRDefault="00AD3D74" w:rsidP="00AD3D74">
            <w:pPr>
              <w:tabs>
                <w:tab w:val="left" w:pos="284"/>
              </w:tabs>
              <w:spacing w:after="0" w:line="240" w:lineRule="auto"/>
              <w:rPr>
                <w:rFonts w:ascii="Times New Roman" w:eastAsia="Calibri" w:hAnsi="Times New Roman" w:cs="Times New Roman"/>
                <w:sz w:val="12"/>
                <w:szCs w:val="12"/>
              </w:rPr>
            </w:pPr>
            <w:r w:rsidRPr="00AD3D74">
              <w:rPr>
                <w:rFonts w:ascii="Times New Roman" w:eastAsia="Calibri" w:hAnsi="Times New Roman" w:cs="Times New Roman"/>
                <w:sz w:val="12"/>
                <w:szCs w:val="12"/>
              </w:rPr>
              <w:t>-</w:t>
            </w:r>
          </w:p>
        </w:tc>
        <w:tc>
          <w:tcPr>
            <w:tcW w:w="1276" w:type="dxa"/>
          </w:tcPr>
          <w:p w:rsidR="00AD3D74" w:rsidRPr="00AD3D74" w:rsidRDefault="00AD3D74" w:rsidP="00AD3D74">
            <w:pPr>
              <w:tabs>
                <w:tab w:val="left" w:pos="284"/>
              </w:tabs>
              <w:spacing w:after="0" w:line="240" w:lineRule="auto"/>
              <w:rPr>
                <w:rFonts w:ascii="Times New Roman" w:eastAsia="Calibri" w:hAnsi="Times New Roman" w:cs="Times New Roman"/>
                <w:sz w:val="12"/>
                <w:szCs w:val="12"/>
              </w:rPr>
            </w:pPr>
            <w:r w:rsidRPr="00AD3D74">
              <w:rPr>
                <w:rFonts w:ascii="Times New Roman" w:eastAsia="Calibri" w:hAnsi="Times New Roman" w:cs="Times New Roman"/>
                <w:sz w:val="12"/>
                <w:szCs w:val="12"/>
              </w:rPr>
              <w:t>Администрация сельского поселения Калиновка  муниципального района Сергиевский</w:t>
            </w:r>
          </w:p>
        </w:tc>
      </w:tr>
      <w:tr w:rsidR="00AD3D74" w:rsidRPr="00AD3D74" w:rsidTr="00AD3D74">
        <w:trPr>
          <w:trHeight w:val="20"/>
        </w:trPr>
        <w:tc>
          <w:tcPr>
            <w:tcW w:w="426" w:type="dxa"/>
          </w:tcPr>
          <w:p w:rsidR="00AD3D74" w:rsidRPr="00AD3D74" w:rsidRDefault="00AD3D74" w:rsidP="00AD3D74">
            <w:pPr>
              <w:tabs>
                <w:tab w:val="left" w:pos="284"/>
              </w:tabs>
              <w:spacing w:after="0" w:line="240" w:lineRule="auto"/>
              <w:rPr>
                <w:rFonts w:ascii="Times New Roman" w:eastAsia="Calibri" w:hAnsi="Times New Roman" w:cs="Times New Roman"/>
                <w:sz w:val="12"/>
                <w:szCs w:val="12"/>
              </w:rPr>
            </w:pPr>
            <w:r w:rsidRPr="00AD3D74">
              <w:rPr>
                <w:rFonts w:ascii="Times New Roman" w:eastAsia="Calibri" w:hAnsi="Times New Roman" w:cs="Times New Roman"/>
                <w:sz w:val="12"/>
                <w:szCs w:val="12"/>
              </w:rPr>
              <w:t>2.7</w:t>
            </w:r>
          </w:p>
        </w:tc>
        <w:tc>
          <w:tcPr>
            <w:tcW w:w="2835" w:type="dxa"/>
          </w:tcPr>
          <w:p w:rsidR="00AD3D74" w:rsidRPr="00AD3D74" w:rsidRDefault="00AD3D74" w:rsidP="00AD3D74">
            <w:pPr>
              <w:tabs>
                <w:tab w:val="left" w:pos="284"/>
              </w:tabs>
              <w:spacing w:after="0" w:line="240" w:lineRule="auto"/>
              <w:rPr>
                <w:rFonts w:ascii="Times New Roman" w:eastAsia="Calibri" w:hAnsi="Times New Roman" w:cs="Times New Roman"/>
                <w:sz w:val="12"/>
                <w:szCs w:val="12"/>
              </w:rPr>
            </w:pPr>
            <w:r w:rsidRPr="00AD3D74">
              <w:rPr>
                <w:rFonts w:ascii="Times New Roman" w:eastAsia="Calibri" w:hAnsi="Times New Roman" w:cs="Times New Roman"/>
                <w:sz w:val="12"/>
                <w:szCs w:val="12"/>
              </w:rPr>
              <w:t xml:space="preserve">Организация </w:t>
            </w:r>
            <w:proofErr w:type="gramStart"/>
            <w:r w:rsidRPr="00AD3D74">
              <w:rPr>
                <w:rFonts w:ascii="Times New Roman" w:eastAsia="Calibri" w:hAnsi="Times New Roman" w:cs="Times New Roman"/>
                <w:sz w:val="12"/>
                <w:szCs w:val="12"/>
              </w:rPr>
              <w:t>контроля за</w:t>
            </w:r>
            <w:proofErr w:type="gramEnd"/>
            <w:r w:rsidRPr="00AD3D74">
              <w:rPr>
                <w:rFonts w:ascii="Times New Roman" w:eastAsia="Calibri" w:hAnsi="Times New Roman" w:cs="Times New Roman"/>
                <w:sz w:val="12"/>
                <w:szCs w:val="12"/>
              </w:rPr>
              <w:t xml:space="preserve"> расходами и обращения в доход государства имущества, в отношении которого не представлено сведений, подтверждающих его приобретение на законные доходы</w:t>
            </w:r>
          </w:p>
        </w:tc>
        <w:tc>
          <w:tcPr>
            <w:tcW w:w="850" w:type="dxa"/>
          </w:tcPr>
          <w:p w:rsidR="00AD3D74" w:rsidRPr="00AD3D74" w:rsidRDefault="00AD3D74" w:rsidP="00AD3D74">
            <w:pPr>
              <w:tabs>
                <w:tab w:val="left" w:pos="284"/>
              </w:tabs>
              <w:spacing w:after="0" w:line="240" w:lineRule="auto"/>
              <w:rPr>
                <w:rFonts w:ascii="Times New Roman" w:eastAsia="Calibri" w:hAnsi="Times New Roman" w:cs="Times New Roman"/>
                <w:sz w:val="12"/>
                <w:szCs w:val="12"/>
              </w:rPr>
            </w:pPr>
            <w:r w:rsidRPr="00AD3D74">
              <w:rPr>
                <w:rFonts w:ascii="Times New Roman" w:eastAsia="Calibri" w:hAnsi="Times New Roman" w:cs="Times New Roman"/>
                <w:sz w:val="12"/>
                <w:szCs w:val="12"/>
              </w:rPr>
              <w:t>Не требует финансирования</w:t>
            </w:r>
          </w:p>
        </w:tc>
        <w:tc>
          <w:tcPr>
            <w:tcW w:w="851" w:type="dxa"/>
          </w:tcPr>
          <w:p w:rsidR="00AD3D74" w:rsidRPr="00AD3D74" w:rsidRDefault="00AD3D74" w:rsidP="00AD3D74">
            <w:pPr>
              <w:tabs>
                <w:tab w:val="left" w:pos="284"/>
              </w:tabs>
              <w:spacing w:after="0" w:line="240" w:lineRule="auto"/>
              <w:rPr>
                <w:rFonts w:ascii="Times New Roman" w:eastAsia="Calibri" w:hAnsi="Times New Roman" w:cs="Times New Roman"/>
                <w:sz w:val="12"/>
                <w:szCs w:val="12"/>
              </w:rPr>
            </w:pPr>
            <w:r w:rsidRPr="00AD3D74">
              <w:rPr>
                <w:rFonts w:ascii="Times New Roman" w:eastAsia="Calibri" w:hAnsi="Times New Roman" w:cs="Times New Roman"/>
                <w:sz w:val="12"/>
                <w:szCs w:val="12"/>
              </w:rPr>
              <w:t>Постоянно</w:t>
            </w:r>
          </w:p>
        </w:tc>
        <w:tc>
          <w:tcPr>
            <w:tcW w:w="425" w:type="dxa"/>
          </w:tcPr>
          <w:p w:rsidR="00AD3D74" w:rsidRPr="00AD3D74" w:rsidRDefault="00AD3D74" w:rsidP="00AD3D74">
            <w:pPr>
              <w:tabs>
                <w:tab w:val="left" w:pos="284"/>
              </w:tabs>
              <w:spacing w:after="0" w:line="240" w:lineRule="auto"/>
              <w:rPr>
                <w:rFonts w:ascii="Times New Roman" w:eastAsia="Calibri" w:hAnsi="Times New Roman" w:cs="Times New Roman"/>
                <w:sz w:val="12"/>
                <w:szCs w:val="12"/>
              </w:rPr>
            </w:pPr>
            <w:r w:rsidRPr="00AD3D74">
              <w:rPr>
                <w:rFonts w:ascii="Times New Roman" w:eastAsia="Calibri" w:hAnsi="Times New Roman" w:cs="Times New Roman"/>
                <w:sz w:val="12"/>
                <w:szCs w:val="12"/>
              </w:rPr>
              <w:t>-</w:t>
            </w:r>
          </w:p>
        </w:tc>
        <w:tc>
          <w:tcPr>
            <w:tcW w:w="425" w:type="dxa"/>
          </w:tcPr>
          <w:p w:rsidR="00AD3D74" w:rsidRPr="00AD3D74" w:rsidRDefault="00AD3D74" w:rsidP="00AD3D74">
            <w:pPr>
              <w:tabs>
                <w:tab w:val="left" w:pos="284"/>
              </w:tabs>
              <w:spacing w:after="0" w:line="240" w:lineRule="auto"/>
              <w:rPr>
                <w:rFonts w:ascii="Times New Roman" w:eastAsia="Calibri" w:hAnsi="Times New Roman" w:cs="Times New Roman"/>
                <w:sz w:val="12"/>
                <w:szCs w:val="12"/>
              </w:rPr>
            </w:pPr>
            <w:r w:rsidRPr="00AD3D74">
              <w:rPr>
                <w:rFonts w:ascii="Times New Roman" w:eastAsia="Calibri" w:hAnsi="Times New Roman" w:cs="Times New Roman"/>
                <w:sz w:val="12"/>
                <w:szCs w:val="12"/>
              </w:rPr>
              <w:t>-</w:t>
            </w:r>
          </w:p>
        </w:tc>
        <w:tc>
          <w:tcPr>
            <w:tcW w:w="425" w:type="dxa"/>
          </w:tcPr>
          <w:p w:rsidR="00AD3D74" w:rsidRPr="00AD3D74" w:rsidRDefault="00AD3D74" w:rsidP="00AD3D74">
            <w:pPr>
              <w:tabs>
                <w:tab w:val="left" w:pos="284"/>
              </w:tabs>
              <w:spacing w:after="0" w:line="240" w:lineRule="auto"/>
              <w:rPr>
                <w:rFonts w:ascii="Times New Roman" w:eastAsia="Calibri" w:hAnsi="Times New Roman" w:cs="Times New Roman"/>
                <w:sz w:val="12"/>
                <w:szCs w:val="12"/>
              </w:rPr>
            </w:pPr>
            <w:r w:rsidRPr="00AD3D74">
              <w:rPr>
                <w:rFonts w:ascii="Times New Roman" w:eastAsia="Calibri" w:hAnsi="Times New Roman" w:cs="Times New Roman"/>
                <w:sz w:val="12"/>
                <w:szCs w:val="12"/>
              </w:rPr>
              <w:t>-</w:t>
            </w:r>
          </w:p>
        </w:tc>
        <w:tc>
          <w:tcPr>
            <w:tcW w:w="1276" w:type="dxa"/>
          </w:tcPr>
          <w:p w:rsidR="00AD3D74" w:rsidRPr="00AD3D74" w:rsidRDefault="00AD3D74" w:rsidP="00AD3D74">
            <w:pPr>
              <w:tabs>
                <w:tab w:val="left" w:pos="284"/>
              </w:tabs>
              <w:spacing w:after="0" w:line="240" w:lineRule="auto"/>
              <w:rPr>
                <w:rFonts w:ascii="Times New Roman" w:eastAsia="Calibri" w:hAnsi="Times New Roman" w:cs="Times New Roman"/>
                <w:sz w:val="12"/>
                <w:szCs w:val="12"/>
              </w:rPr>
            </w:pPr>
            <w:r w:rsidRPr="00AD3D74">
              <w:rPr>
                <w:rFonts w:ascii="Times New Roman" w:eastAsia="Calibri" w:hAnsi="Times New Roman" w:cs="Times New Roman"/>
                <w:sz w:val="12"/>
                <w:szCs w:val="12"/>
              </w:rPr>
              <w:t>Администрация сельского поселения Калиновка муниципального района Сергиевский</w:t>
            </w:r>
          </w:p>
        </w:tc>
      </w:tr>
      <w:tr w:rsidR="00AD3D74" w:rsidRPr="00AD3D74" w:rsidTr="00AD3D74">
        <w:trPr>
          <w:trHeight w:val="20"/>
        </w:trPr>
        <w:tc>
          <w:tcPr>
            <w:tcW w:w="426" w:type="dxa"/>
          </w:tcPr>
          <w:p w:rsidR="00AD3D74" w:rsidRPr="00AD3D74" w:rsidRDefault="00AD3D74" w:rsidP="00AD3D74">
            <w:pPr>
              <w:tabs>
                <w:tab w:val="left" w:pos="284"/>
              </w:tabs>
              <w:spacing w:after="0" w:line="240" w:lineRule="auto"/>
              <w:rPr>
                <w:rFonts w:ascii="Times New Roman" w:eastAsia="Calibri" w:hAnsi="Times New Roman" w:cs="Times New Roman"/>
                <w:sz w:val="12"/>
                <w:szCs w:val="12"/>
              </w:rPr>
            </w:pPr>
            <w:r w:rsidRPr="00AD3D74">
              <w:rPr>
                <w:rFonts w:ascii="Times New Roman" w:eastAsia="Calibri" w:hAnsi="Times New Roman" w:cs="Times New Roman"/>
                <w:sz w:val="12"/>
                <w:szCs w:val="12"/>
              </w:rPr>
              <w:t>2.8</w:t>
            </w:r>
          </w:p>
        </w:tc>
        <w:tc>
          <w:tcPr>
            <w:tcW w:w="2835" w:type="dxa"/>
          </w:tcPr>
          <w:p w:rsidR="00AD3D74" w:rsidRPr="00AD3D74" w:rsidRDefault="00AD3D74" w:rsidP="00AD3D74">
            <w:pPr>
              <w:tabs>
                <w:tab w:val="left" w:pos="284"/>
              </w:tabs>
              <w:spacing w:after="0" w:line="240" w:lineRule="auto"/>
              <w:rPr>
                <w:rFonts w:ascii="Times New Roman" w:eastAsia="Calibri" w:hAnsi="Times New Roman" w:cs="Times New Roman"/>
                <w:sz w:val="12"/>
                <w:szCs w:val="12"/>
              </w:rPr>
            </w:pPr>
            <w:r w:rsidRPr="00AD3D74">
              <w:rPr>
                <w:rFonts w:ascii="Times New Roman" w:eastAsia="Calibri" w:hAnsi="Times New Roman" w:cs="Times New Roman"/>
                <w:sz w:val="12"/>
                <w:szCs w:val="12"/>
              </w:rPr>
              <w:t>Предупреждение и пресечение незаконной передачи должностному лицу заказчика денежных средств, получаемых поставщиком (подрядчиком, исполнителем) в связи с исполнением государственного или муниципального контракта, за предоставление права заключения такого контракта</w:t>
            </w:r>
          </w:p>
        </w:tc>
        <w:tc>
          <w:tcPr>
            <w:tcW w:w="850" w:type="dxa"/>
          </w:tcPr>
          <w:p w:rsidR="00AD3D74" w:rsidRPr="00AD3D74" w:rsidRDefault="00AD3D74" w:rsidP="00AD3D74">
            <w:pPr>
              <w:tabs>
                <w:tab w:val="left" w:pos="284"/>
              </w:tabs>
              <w:spacing w:after="0" w:line="240" w:lineRule="auto"/>
              <w:rPr>
                <w:rFonts w:ascii="Times New Roman" w:eastAsia="Calibri" w:hAnsi="Times New Roman" w:cs="Times New Roman"/>
                <w:sz w:val="12"/>
                <w:szCs w:val="12"/>
              </w:rPr>
            </w:pPr>
            <w:r w:rsidRPr="00AD3D74">
              <w:rPr>
                <w:rFonts w:ascii="Times New Roman" w:eastAsia="Calibri" w:hAnsi="Times New Roman" w:cs="Times New Roman"/>
                <w:sz w:val="12"/>
                <w:szCs w:val="12"/>
              </w:rPr>
              <w:t>Не требует финансирования</w:t>
            </w:r>
          </w:p>
        </w:tc>
        <w:tc>
          <w:tcPr>
            <w:tcW w:w="851" w:type="dxa"/>
          </w:tcPr>
          <w:p w:rsidR="00AD3D74" w:rsidRPr="00AD3D74" w:rsidRDefault="00AD3D74" w:rsidP="00AD3D74">
            <w:pPr>
              <w:tabs>
                <w:tab w:val="left" w:pos="284"/>
              </w:tabs>
              <w:spacing w:after="0" w:line="240" w:lineRule="auto"/>
              <w:rPr>
                <w:rFonts w:ascii="Times New Roman" w:eastAsia="Calibri" w:hAnsi="Times New Roman" w:cs="Times New Roman"/>
                <w:sz w:val="12"/>
                <w:szCs w:val="12"/>
              </w:rPr>
            </w:pPr>
            <w:r w:rsidRPr="00AD3D74">
              <w:rPr>
                <w:rFonts w:ascii="Times New Roman" w:eastAsia="Calibri" w:hAnsi="Times New Roman" w:cs="Times New Roman"/>
                <w:sz w:val="12"/>
                <w:szCs w:val="12"/>
              </w:rPr>
              <w:t>Постоянно</w:t>
            </w:r>
          </w:p>
        </w:tc>
        <w:tc>
          <w:tcPr>
            <w:tcW w:w="425" w:type="dxa"/>
          </w:tcPr>
          <w:p w:rsidR="00AD3D74" w:rsidRPr="00AD3D74" w:rsidRDefault="00AD3D74" w:rsidP="00AD3D74">
            <w:pPr>
              <w:tabs>
                <w:tab w:val="left" w:pos="284"/>
              </w:tabs>
              <w:spacing w:after="0" w:line="240" w:lineRule="auto"/>
              <w:rPr>
                <w:rFonts w:ascii="Times New Roman" w:eastAsia="Calibri" w:hAnsi="Times New Roman" w:cs="Times New Roman"/>
                <w:sz w:val="12"/>
                <w:szCs w:val="12"/>
              </w:rPr>
            </w:pPr>
            <w:r w:rsidRPr="00AD3D74">
              <w:rPr>
                <w:rFonts w:ascii="Times New Roman" w:eastAsia="Calibri" w:hAnsi="Times New Roman" w:cs="Times New Roman"/>
                <w:sz w:val="12"/>
                <w:szCs w:val="12"/>
              </w:rPr>
              <w:t>-</w:t>
            </w:r>
          </w:p>
        </w:tc>
        <w:tc>
          <w:tcPr>
            <w:tcW w:w="425" w:type="dxa"/>
          </w:tcPr>
          <w:p w:rsidR="00AD3D74" w:rsidRPr="00AD3D74" w:rsidRDefault="00AD3D74" w:rsidP="00AD3D74">
            <w:pPr>
              <w:tabs>
                <w:tab w:val="left" w:pos="284"/>
              </w:tabs>
              <w:spacing w:after="0" w:line="240" w:lineRule="auto"/>
              <w:rPr>
                <w:rFonts w:ascii="Times New Roman" w:eastAsia="Calibri" w:hAnsi="Times New Roman" w:cs="Times New Roman"/>
                <w:sz w:val="12"/>
                <w:szCs w:val="12"/>
              </w:rPr>
            </w:pPr>
            <w:r w:rsidRPr="00AD3D74">
              <w:rPr>
                <w:rFonts w:ascii="Times New Roman" w:eastAsia="Calibri" w:hAnsi="Times New Roman" w:cs="Times New Roman"/>
                <w:sz w:val="12"/>
                <w:szCs w:val="12"/>
              </w:rPr>
              <w:t>-</w:t>
            </w:r>
          </w:p>
        </w:tc>
        <w:tc>
          <w:tcPr>
            <w:tcW w:w="425" w:type="dxa"/>
          </w:tcPr>
          <w:p w:rsidR="00AD3D74" w:rsidRPr="00AD3D74" w:rsidRDefault="00AD3D74" w:rsidP="00AD3D74">
            <w:pPr>
              <w:tabs>
                <w:tab w:val="left" w:pos="284"/>
              </w:tabs>
              <w:spacing w:after="0" w:line="240" w:lineRule="auto"/>
              <w:rPr>
                <w:rFonts w:ascii="Times New Roman" w:eastAsia="Calibri" w:hAnsi="Times New Roman" w:cs="Times New Roman"/>
                <w:sz w:val="12"/>
                <w:szCs w:val="12"/>
              </w:rPr>
            </w:pPr>
            <w:r w:rsidRPr="00AD3D74">
              <w:rPr>
                <w:rFonts w:ascii="Times New Roman" w:eastAsia="Calibri" w:hAnsi="Times New Roman" w:cs="Times New Roman"/>
                <w:sz w:val="12"/>
                <w:szCs w:val="12"/>
              </w:rPr>
              <w:t>-</w:t>
            </w:r>
          </w:p>
        </w:tc>
        <w:tc>
          <w:tcPr>
            <w:tcW w:w="1276" w:type="dxa"/>
          </w:tcPr>
          <w:p w:rsidR="00AD3D74" w:rsidRPr="00AD3D74" w:rsidRDefault="00AD3D74" w:rsidP="00AD3D74">
            <w:pPr>
              <w:tabs>
                <w:tab w:val="left" w:pos="284"/>
              </w:tabs>
              <w:spacing w:after="0" w:line="240" w:lineRule="auto"/>
              <w:rPr>
                <w:rFonts w:ascii="Times New Roman" w:eastAsia="Calibri" w:hAnsi="Times New Roman" w:cs="Times New Roman"/>
                <w:sz w:val="12"/>
                <w:szCs w:val="12"/>
              </w:rPr>
            </w:pPr>
            <w:r w:rsidRPr="00AD3D74">
              <w:rPr>
                <w:rFonts w:ascii="Times New Roman" w:eastAsia="Calibri" w:hAnsi="Times New Roman" w:cs="Times New Roman"/>
                <w:sz w:val="12"/>
                <w:szCs w:val="12"/>
              </w:rPr>
              <w:t>Администрация сельского поселения Калиновка  муниципального района Сергиевский</w:t>
            </w:r>
          </w:p>
        </w:tc>
      </w:tr>
      <w:tr w:rsidR="00AD3D74" w:rsidRPr="00AD3D74" w:rsidTr="00AD3D74">
        <w:trPr>
          <w:trHeight w:val="20"/>
        </w:trPr>
        <w:tc>
          <w:tcPr>
            <w:tcW w:w="426" w:type="dxa"/>
          </w:tcPr>
          <w:p w:rsidR="00AD3D74" w:rsidRPr="00AD3D74" w:rsidRDefault="00AD3D74" w:rsidP="00AD3D74">
            <w:pPr>
              <w:tabs>
                <w:tab w:val="left" w:pos="284"/>
              </w:tabs>
              <w:spacing w:after="0" w:line="240" w:lineRule="auto"/>
              <w:rPr>
                <w:rFonts w:ascii="Times New Roman" w:eastAsia="Calibri" w:hAnsi="Times New Roman" w:cs="Times New Roman"/>
                <w:sz w:val="12"/>
                <w:szCs w:val="12"/>
              </w:rPr>
            </w:pPr>
            <w:r w:rsidRPr="00AD3D74">
              <w:rPr>
                <w:rFonts w:ascii="Times New Roman" w:eastAsia="Calibri" w:hAnsi="Times New Roman" w:cs="Times New Roman"/>
                <w:sz w:val="12"/>
                <w:szCs w:val="12"/>
              </w:rPr>
              <w:t>2.9</w:t>
            </w:r>
          </w:p>
        </w:tc>
        <w:tc>
          <w:tcPr>
            <w:tcW w:w="2835" w:type="dxa"/>
          </w:tcPr>
          <w:p w:rsidR="00AD3D74" w:rsidRPr="00AD3D74" w:rsidRDefault="00AD3D74" w:rsidP="00AD3D74">
            <w:pPr>
              <w:tabs>
                <w:tab w:val="left" w:pos="284"/>
              </w:tabs>
              <w:spacing w:after="0" w:line="240" w:lineRule="auto"/>
              <w:rPr>
                <w:rFonts w:ascii="Times New Roman" w:eastAsia="Calibri" w:hAnsi="Times New Roman" w:cs="Times New Roman"/>
                <w:sz w:val="12"/>
                <w:szCs w:val="12"/>
              </w:rPr>
            </w:pPr>
            <w:r w:rsidRPr="00AD3D74">
              <w:rPr>
                <w:rFonts w:ascii="Times New Roman" w:eastAsia="Calibri" w:hAnsi="Times New Roman" w:cs="Times New Roman"/>
                <w:sz w:val="12"/>
                <w:szCs w:val="12"/>
              </w:rPr>
              <w:t>Организация анализа соблюдения запретов, ограничений требований, установленных в целях противодействия коррупции, в том числе касающихся получения подарков отдельными категориями лиц,  выполнения иной оплачиваемой работы, обязанности уведомлять об обращениях в целях склонения к совершению коррупционных правонарушений</w:t>
            </w:r>
          </w:p>
        </w:tc>
        <w:tc>
          <w:tcPr>
            <w:tcW w:w="850" w:type="dxa"/>
          </w:tcPr>
          <w:p w:rsidR="00AD3D74" w:rsidRPr="00AD3D74" w:rsidRDefault="00AD3D74" w:rsidP="00AD3D74">
            <w:pPr>
              <w:tabs>
                <w:tab w:val="left" w:pos="284"/>
              </w:tabs>
              <w:spacing w:after="0" w:line="240" w:lineRule="auto"/>
              <w:rPr>
                <w:rFonts w:ascii="Times New Roman" w:eastAsia="Calibri" w:hAnsi="Times New Roman" w:cs="Times New Roman"/>
                <w:sz w:val="12"/>
                <w:szCs w:val="12"/>
              </w:rPr>
            </w:pPr>
            <w:r w:rsidRPr="00AD3D74">
              <w:rPr>
                <w:rFonts w:ascii="Times New Roman" w:eastAsia="Calibri" w:hAnsi="Times New Roman" w:cs="Times New Roman"/>
                <w:sz w:val="12"/>
                <w:szCs w:val="12"/>
              </w:rPr>
              <w:t>Не требует финансирования</w:t>
            </w:r>
          </w:p>
        </w:tc>
        <w:tc>
          <w:tcPr>
            <w:tcW w:w="851" w:type="dxa"/>
          </w:tcPr>
          <w:p w:rsidR="00AD3D74" w:rsidRPr="00AD3D74" w:rsidRDefault="00AD3D74" w:rsidP="00AD3D74">
            <w:pPr>
              <w:tabs>
                <w:tab w:val="left" w:pos="284"/>
              </w:tabs>
              <w:spacing w:after="0" w:line="240" w:lineRule="auto"/>
              <w:rPr>
                <w:rFonts w:ascii="Times New Roman" w:eastAsia="Calibri" w:hAnsi="Times New Roman" w:cs="Times New Roman"/>
                <w:sz w:val="12"/>
                <w:szCs w:val="12"/>
              </w:rPr>
            </w:pPr>
            <w:r w:rsidRPr="00AD3D74">
              <w:rPr>
                <w:rFonts w:ascii="Times New Roman" w:eastAsia="Calibri" w:hAnsi="Times New Roman" w:cs="Times New Roman"/>
                <w:sz w:val="12"/>
                <w:szCs w:val="12"/>
              </w:rPr>
              <w:t>Постоянно</w:t>
            </w:r>
          </w:p>
        </w:tc>
        <w:tc>
          <w:tcPr>
            <w:tcW w:w="425" w:type="dxa"/>
          </w:tcPr>
          <w:p w:rsidR="00AD3D74" w:rsidRPr="00AD3D74" w:rsidRDefault="00AD3D74" w:rsidP="00AD3D74">
            <w:pPr>
              <w:tabs>
                <w:tab w:val="left" w:pos="284"/>
              </w:tabs>
              <w:spacing w:after="0" w:line="240" w:lineRule="auto"/>
              <w:rPr>
                <w:rFonts w:ascii="Times New Roman" w:eastAsia="Calibri" w:hAnsi="Times New Roman" w:cs="Times New Roman"/>
                <w:sz w:val="12"/>
                <w:szCs w:val="12"/>
              </w:rPr>
            </w:pPr>
            <w:r w:rsidRPr="00AD3D74">
              <w:rPr>
                <w:rFonts w:ascii="Times New Roman" w:eastAsia="Calibri" w:hAnsi="Times New Roman" w:cs="Times New Roman"/>
                <w:sz w:val="12"/>
                <w:szCs w:val="12"/>
              </w:rPr>
              <w:t>-</w:t>
            </w:r>
          </w:p>
        </w:tc>
        <w:tc>
          <w:tcPr>
            <w:tcW w:w="425" w:type="dxa"/>
          </w:tcPr>
          <w:p w:rsidR="00AD3D74" w:rsidRPr="00AD3D74" w:rsidRDefault="00AD3D74" w:rsidP="00AD3D74">
            <w:pPr>
              <w:tabs>
                <w:tab w:val="left" w:pos="284"/>
              </w:tabs>
              <w:spacing w:after="0" w:line="240" w:lineRule="auto"/>
              <w:rPr>
                <w:rFonts w:ascii="Times New Roman" w:eastAsia="Calibri" w:hAnsi="Times New Roman" w:cs="Times New Roman"/>
                <w:sz w:val="12"/>
                <w:szCs w:val="12"/>
              </w:rPr>
            </w:pPr>
            <w:r w:rsidRPr="00AD3D74">
              <w:rPr>
                <w:rFonts w:ascii="Times New Roman" w:eastAsia="Calibri" w:hAnsi="Times New Roman" w:cs="Times New Roman"/>
                <w:sz w:val="12"/>
                <w:szCs w:val="12"/>
              </w:rPr>
              <w:t>-</w:t>
            </w:r>
          </w:p>
        </w:tc>
        <w:tc>
          <w:tcPr>
            <w:tcW w:w="425" w:type="dxa"/>
          </w:tcPr>
          <w:p w:rsidR="00AD3D74" w:rsidRPr="00AD3D74" w:rsidRDefault="00AD3D74" w:rsidP="00AD3D74">
            <w:pPr>
              <w:tabs>
                <w:tab w:val="left" w:pos="284"/>
              </w:tabs>
              <w:spacing w:after="0" w:line="240" w:lineRule="auto"/>
              <w:rPr>
                <w:rFonts w:ascii="Times New Roman" w:eastAsia="Calibri" w:hAnsi="Times New Roman" w:cs="Times New Roman"/>
                <w:sz w:val="12"/>
                <w:szCs w:val="12"/>
              </w:rPr>
            </w:pPr>
            <w:r w:rsidRPr="00AD3D74">
              <w:rPr>
                <w:rFonts w:ascii="Times New Roman" w:eastAsia="Calibri" w:hAnsi="Times New Roman" w:cs="Times New Roman"/>
                <w:sz w:val="12"/>
                <w:szCs w:val="12"/>
              </w:rPr>
              <w:t>-</w:t>
            </w:r>
          </w:p>
        </w:tc>
        <w:tc>
          <w:tcPr>
            <w:tcW w:w="1276" w:type="dxa"/>
          </w:tcPr>
          <w:p w:rsidR="00AD3D74" w:rsidRPr="00AD3D74" w:rsidRDefault="00AD3D74" w:rsidP="00AD3D74">
            <w:pPr>
              <w:tabs>
                <w:tab w:val="left" w:pos="284"/>
              </w:tabs>
              <w:spacing w:after="0" w:line="240" w:lineRule="auto"/>
              <w:rPr>
                <w:rFonts w:ascii="Times New Roman" w:eastAsia="Calibri" w:hAnsi="Times New Roman" w:cs="Times New Roman"/>
                <w:sz w:val="12"/>
                <w:szCs w:val="12"/>
              </w:rPr>
            </w:pPr>
            <w:r w:rsidRPr="00AD3D74">
              <w:rPr>
                <w:rFonts w:ascii="Times New Roman" w:eastAsia="Calibri" w:hAnsi="Times New Roman" w:cs="Times New Roman"/>
                <w:sz w:val="12"/>
                <w:szCs w:val="12"/>
              </w:rPr>
              <w:t>Администрация сельского поселения Калиновка  муниципального района Сергиевский</w:t>
            </w:r>
          </w:p>
        </w:tc>
      </w:tr>
      <w:tr w:rsidR="00AD3D74" w:rsidRPr="00AD3D74" w:rsidTr="00AD3D74">
        <w:trPr>
          <w:trHeight w:val="20"/>
        </w:trPr>
        <w:tc>
          <w:tcPr>
            <w:tcW w:w="426" w:type="dxa"/>
          </w:tcPr>
          <w:p w:rsidR="00AD3D74" w:rsidRPr="00AD3D74" w:rsidRDefault="00AD3D74" w:rsidP="00AD3D74">
            <w:pPr>
              <w:tabs>
                <w:tab w:val="left" w:pos="284"/>
              </w:tabs>
              <w:spacing w:after="0" w:line="240" w:lineRule="auto"/>
              <w:rPr>
                <w:rFonts w:ascii="Times New Roman" w:eastAsia="Calibri" w:hAnsi="Times New Roman" w:cs="Times New Roman"/>
                <w:sz w:val="12"/>
                <w:szCs w:val="12"/>
              </w:rPr>
            </w:pPr>
            <w:r w:rsidRPr="00AD3D74">
              <w:rPr>
                <w:rFonts w:ascii="Times New Roman" w:eastAsia="Calibri" w:hAnsi="Times New Roman" w:cs="Times New Roman"/>
                <w:sz w:val="12"/>
                <w:szCs w:val="12"/>
              </w:rPr>
              <w:t>2.10</w:t>
            </w:r>
          </w:p>
        </w:tc>
        <w:tc>
          <w:tcPr>
            <w:tcW w:w="2835" w:type="dxa"/>
          </w:tcPr>
          <w:p w:rsidR="00AD3D74" w:rsidRPr="00AD3D74" w:rsidRDefault="00AD3D74" w:rsidP="00AD3D74">
            <w:pPr>
              <w:tabs>
                <w:tab w:val="left" w:pos="284"/>
              </w:tabs>
              <w:spacing w:after="0" w:line="240" w:lineRule="auto"/>
              <w:rPr>
                <w:rFonts w:ascii="Times New Roman" w:eastAsia="Calibri" w:hAnsi="Times New Roman" w:cs="Times New Roman"/>
                <w:sz w:val="12"/>
                <w:szCs w:val="12"/>
              </w:rPr>
            </w:pPr>
            <w:r w:rsidRPr="00AD3D74">
              <w:rPr>
                <w:rFonts w:ascii="Times New Roman" w:eastAsia="Calibri" w:hAnsi="Times New Roman" w:cs="Times New Roman"/>
                <w:sz w:val="12"/>
                <w:szCs w:val="12"/>
              </w:rPr>
              <w:t xml:space="preserve">Проведение проверок на наличие </w:t>
            </w:r>
            <w:proofErr w:type="spellStart"/>
            <w:r w:rsidRPr="00AD3D74">
              <w:rPr>
                <w:rFonts w:ascii="Times New Roman" w:eastAsia="Calibri" w:hAnsi="Times New Roman" w:cs="Times New Roman"/>
                <w:sz w:val="12"/>
                <w:szCs w:val="12"/>
              </w:rPr>
              <w:t>аффилированности</w:t>
            </w:r>
            <w:proofErr w:type="spellEnd"/>
            <w:r w:rsidRPr="00AD3D74">
              <w:rPr>
                <w:rFonts w:ascii="Times New Roman" w:eastAsia="Calibri" w:hAnsi="Times New Roman" w:cs="Times New Roman"/>
                <w:sz w:val="12"/>
                <w:szCs w:val="12"/>
              </w:rPr>
              <w:t xml:space="preserve"> всех лиц, причастных к осуществлению закупок товаров, работ, услуг для обеспечения государственных и муниципальных нужд, том числе лиц,  которые участвуют в аукционных комиссиях, по базам ЕГРЮЛ и ЕГРИП</w:t>
            </w:r>
          </w:p>
        </w:tc>
        <w:tc>
          <w:tcPr>
            <w:tcW w:w="850" w:type="dxa"/>
          </w:tcPr>
          <w:p w:rsidR="00AD3D74" w:rsidRPr="00AD3D74" w:rsidRDefault="00AD3D74" w:rsidP="00AD3D74">
            <w:pPr>
              <w:tabs>
                <w:tab w:val="left" w:pos="284"/>
              </w:tabs>
              <w:spacing w:after="0" w:line="240" w:lineRule="auto"/>
              <w:rPr>
                <w:rFonts w:ascii="Times New Roman" w:eastAsia="Calibri" w:hAnsi="Times New Roman" w:cs="Times New Roman"/>
                <w:sz w:val="12"/>
                <w:szCs w:val="12"/>
              </w:rPr>
            </w:pPr>
            <w:r w:rsidRPr="00AD3D74">
              <w:rPr>
                <w:rFonts w:ascii="Times New Roman" w:eastAsia="Calibri" w:hAnsi="Times New Roman" w:cs="Times New Roman"/>
                <w:sz w:val="12"/>
                <w:szCs w:val="12"/>
              </w:rPr>
              <w:t>Не требует финансирования</w:t>
            </w:r>
          </w:p>
        </w:tc>
        <w:tc>
          <w:tcPr>
            <w:tcW w:w="851" w:type="dxa"/>
          </w:tcPr>
          <w:p w:rsidR="00AD3D74" w:rsidRPr="00AD3D74" w:rsidRDefault="00AD3D74" w:rsidP="00AD3D74">
            <w:pPr>
              <w:tabs>
                <w:tab w:val="left" w:pos="284"/>
              </w:tabs>
              <w:spacing w:after="0" w:line="240" w:lineRule="auto"/>
              <w:rPr>
                <w:rFonts w:ascii="Times New Roman" w:eastAsia="Calibri" w:hAnsi="Times New Roman" w:cs="Times New Roman"/>
                <w:sz w:val="12"/>
                <w:szCs w:val="12"/>
              </w:rPr>
            </w:pPr>
            <w:r w:rsidRPr="00AD3D74">
              <w:rPr>
                <w:rFonts w:ascii="Times New Roman" w:eastAsia="Calibri" w:hAnsi="Times New Roman" w:cs="Times New Roman"/>
                <w:sz w:val="12"/>
                <w:szCs w:val="12"/>
              </w:rPr>
              <w:t>Постоянно</w:t>
            </w:r>
          </w:p>
        </w:tc>
        <w:tc>
          <w:tcPr>
            <w:tcW w:w="425" w:type="dxa"/>
          </w:tcPr>
          <w:p w:rsidR="00AD3D74" w:rsidRPr="00AD3D74" w:rsidRDefault="00AD3D74" w:rsidP="00AD3D74">
            <w:pPr>
              <w:tabs>
                <w:tab w:val="left" w:pos="284"/>
              </w:tabs>
              <w:spacing w:after="0" w:line="240" w:lineRule="auto"/>
              <w:rPr>
                <w:rFonts w:ascii="Times New Roman" w:eastAsia="Calibri" w:hAnsi="Times New Roman" w:cs="Times New Roman"/>
                <w:sz w:val="12"/>
                <w:szCs w:val="12"/>
              </w:rPr>
            </w:pPr>
            <w:r w:rsidRPr="00AD3D74">
              <w:rPr>
                <w:rFonts w:ascii="Times New Roman" w:eastAsia="Calibri" w:hAnsi="Times New Roman" w:cs="Times New Roman"/>
                <w:sz w:val="12"/>
                <w:szCs w:val="12"/>
              </w:rPr>
              <w:t>-</w:t>
            </w:r>
          </w:p>
        </w:tc>
        <w:tc>
          <w:tcPr>
            <w:tcW w:w="425" w:type="dxa"/>
          </w:tcPr>
          <w:p w:rsidR="00AD3D74" w:rsidRPr="00AD3D74" w:rsidRDefault="00AD3D74" w:rsidP="00AD3D74">
            <w:pPr>
              <w:tabs>
                <w:tab w:val="left" w:pos="284"/>
              </w:tabs>
              <w:spacing w:after="0" w:line="240" w:lineRule="auto"/>
              <w:rPr>
                <w:rFonts w:ascii="Times New Roman" w:eastAsia="Calibri" w:hAnsi="Times New Roman" w:cs="Times New Roman"/>
                <w:sz w:val="12"/>
                <w:szCs w:val="12"/>
              </w:rPr>
            </w:pPr>
            <w:r w:rsidRPr="00AD3D74">
              <w:rPr>
                <w:rFonts w:ascii="Times New Roman" w:eastAsia="Calibri" w:hAnsi="Times New Roman" w:cs="Times New Roman"/>
                <w:sz w:val="12"/>
                <w:szCs w:val="12"/>
              </w:rPr>
              <w:t>-</w:t>
            </w:r>
          </w:p>
        </w:tc>
        <w:tc>
          <w:tcPr>
            <w:tcW w:w="425" w:type="dxa"/>
          </w:tcPr>
          <w:p w:rsidR="00AD3D74" w:rsidRPr="00AD3D74" w:rsidRDefault="00AD3D74" w:rsidP="00AD3D74">
            <w:pPr>
              <w:tabs>
                <w:tab w:val="left" w:pos="284"/>
              </w:tabs>
              <w:spacing w:after="0" w:line="240" w:lineRule="auto"/>
              <w:rPr>
                <w:rFonts w:ascii="Times New Roman" w:eastAsia="Calibri" w:hAnsi="Times New Roman" w:cs="Times New Roman"/>
                <w:sz w:val="12"/>
                <w:szCs w:val="12"/>
              </w:rPr>
            </w:pPr>
            <w:r w:rsidRPr="00AD3D74">
              <w:rPr>
                <w:rFonts w:ascii="Times New Roman" w:eastAsia="Calibri" w:hAnsi="Times New Roman" w:cs="Times New Roman"/>
                <w:sz w:val="12"/>
                <w:szCs w:val="12"/>
              </w:rPr>
              <w:t>-</w:t>
            </w:r>
          </w:p>
        </w:tc>
        <w:tc>
          <w:tcPr>
            <w:tcW w:w="1276" w:type="dxa"/>
          </w:tcPr>
          <w:p w:rsidR="00AD3D74" w:rsidRPr="00AD3D74" w:rsidRDefault="00AD3D74" w:rsidP="00AD3D74">
            <w:pPr>
              <w:tabs>
                <w:tab w:val="left" w:pos="284"/>
              </w:tabs>
              <w:spacing w:after="0" w:line="240" w:lineRule="auto"/>
              <w:rPr>
                <w:rFonts w:ascii="Times New Roman" w:eastAsia="Calibri" w:hAnsi="Times New Roman" w:cs="Times New Roman"/>
                <w:sz w:val="12"/>
                <w:szCs w:val="12"/>
              </w:rPr>
            </w:pPr>
            <w:r w:rsidRPr="00AD3D74">
              <w:rPr>
                <w:rFonts w:ascii="Times New Roman" w:eastAsia="Calibri" w:hAnsi="Times New Roman" w:cs="Times New Roman"/>
                <w:sz w:val="12"/>
                <w:szCs w:val="12"/>
              </w:rPr>
              <w:t>Администрация сельского поселения Калиновка  муниципального района Сергиевский</w:t>
            </w:r>
          </w:p>
        </w:tc>
      </w:tr>
      <w:tr w:rsidR="00AD3D74" w:rsidRPr="00AD3D74" w:rsidTr="00AD3D74">
        <w:trPr>
          <w:trHeight w:val="20"/>
        </w:trPr>
        <w:tc>
          <w:tcPr>
            <w:tcW w:w="426" w:type="dxa"/>
          </w:tcPr>
          <w:p w:rsidR="00AD3D74" w:rsidRPr="00AD3D74" w:rsidRDefault="00AD3D74" w:rsidP="00AD3D74">
            <w:pPr>
              <w:tabs>
                <w:tab w:val="left" w:pos="284"/>
              </w:tabs>
              <w:spacing w:after="0" w:line="240" w:lineRule="auto"/>
              <w:rPr>
                <w:rFonts w:ascii="Times New Roman" w:eastAsia="Calibri" w:hAnsi="Times New Roman" w:cs="Times New Roman"/>
                <w:sz w:val="12"/>
                <w:szCs w:val="12"/>
              </w:rPr>
            </w:pPr>
            <w:r w:rsidRPr="00AD3D74">
              <w:rPr>
                <w:rFonts w:ascii="Times New Roman" w:eastAsia="Calibri" w:hAnsi="Times New Roman" w:cs="Times New Roman"/>
                <w:sz w:val="12"/>
                <w:szCs w:val="12"/>
              </w:rPr>
              <w:t>2.11</w:t>
            </w:r>
          </w:p>
        </w:tc>
        <w:tc>
          <w:tcPr>
            <w:tcW w:w="2835" w:type="dxa"/>
          </w:tcPr>
          <w:p w:rsidR="00AD3D74" w:rsidRPr="00AD3D74" w:rsidRDefault="00AD3D74" w:rsidP="00AD3D74">
            <w:pPr>
              <w:tabs>
                <w:tab w:val="left" w:pos="284"/>
              </w:tabs>
              <w:spacing w:after="0" w:line="240" w:lineRule="auto"/>
              <w:rPr>
                <w:rFonts w:ascii="Times New Roman" w:eastAsia="Calibri" w:hAnsi="Times New Roman" w:cs="Times New Roman"/>
                <w:sz w:val="12"/>
                <w:szCs w:val="12"/>
              </w:rPr>
            </w:pPr>
            <w:r w:rsidRPr="00AD3D74">
              <w:rPr>
                <w:rFonts w:ascii="Times New Roman" w:eastAsia="Calibri" w:hAnsi="Times New Roman" w:cs="Times New Roman"/>
                <w:sz w:val="12"/>
                <w:szCs w:val="12"/>
              </w:rPr>
              <w:t>Организация взаимодействия с независимыми экспертами, получившими аккредитацию на проведение антикоррупционной экспертизы нормативных правовых актов и их проектов</w:t>
            </w:r>
          </w:p>
        </w:tc>
        <w:tc>
          <w:tcPr>
            <w:tcW w:w="850" w:type="dxa"/>
          </w:tcPr>
          <w:p w:rsidR="00AD3D74" w:rsidRPr="00AD3D74" w:rsidRDefault="00AD3D74" w:rsidP="00AD3D74">
            <w:pPr>
              <w:tabs>
                <w:tab w:val="left" w:pos="284"/>
              </w:tabs>
              <w:spacing w:after="0" w:line="240" w:lineRule="auto"/>
              <w:rPr>
                <w:rFonts w:ascii="Times New Roman" w:eastAsia="Calibri" w:hAnsi="Times New Roman" w:cs="Times New Roman"/>
                <w:sz w:val="12"/>
                <w:szCs w:val="12"/>
              </w:rPr>
            </w:pPr>
            <w:r w:rsidRPr="00AD3D74">
              <w:rPr>
                <w:rFonts w:ascii="Times New Roman" w:eastAsia="Calibri" w:hAnsi="Times New Roman" w:cs="Times New Roman"/>
                <w:sz w:val="12"/>
                <w:szCs w:val="12"/>
              </w:rPr>
              <w:t>Не требует финансирования</w:t>
            </w:r>
          </w:p>
        </w:tc>
        <w:tc>
          <w:tcPr>
            <w:tcW w:w="851" w:type="dxa"/>
          </w:tcPr>
          <w:p w:rsidR="00AD3D74" w:rsidRPr="00AD3D74" w:rsidRDefault="00AD3D74" w:rsidP="00AD3D74">
            <w:pPr>
              <w:tabs>
                <w:tab w:val="left" w:pos="284"/>
              </w:tabs>
              <w:spacing w:after="0" w:line="240" w:lineRule="auto"/>
              <w:rPr>
                <w:rFonts w:ascii="Times New Roman" w:eastAsia="Calibri" w:hAnsi="Times New Roman" w:cs="Times New Roman"/>
                <w:sz w:val="12"/>
                <w:szCs w:val="12"/>
              </w:rPr>
            </w:pPr>
            <w:r w:rsidRPr="00AD3D74">
              <w:rPr>
                <w:rFonts w:ascii="Times New Roman" w:eastAsia="Calibri" w:hAnsi="Times New Roman" w:cs="Times New Roman"/>
                <w:sz w:val="12"/>
                <w:szCs w:val="12"/>
              </w:rPr>
              <w:t>Постоянно</w:t>
            </w:r>
          </w:p>
        </w:tc>
        <w:tc>
          <w:tcPr>
            <w:tcW w:w="425" w:type="dxa"/>
          </w:tcPr>
          <w:p w:rsidR="00AD3D74" w:rsidRPr="00AD3D74" w:rsidRDefault="00AD3D74" w:rsidP="00AD3D74">
            <w:pPr>
              <w:tabs>
                <w:tab w:val="left" w:pos="284"/>
              </w:tabs>
              <w:spacing w:after="0" w:line="240" w:lineRule="auto"/>
              <w:rPr>
                <w:rFonts w:ascii="Times New Roman" w:eastAsia="Calibri" w:hAnsi="Times New Roman" w:cs="Times New Roman"/>
                <w:sz w:val="12"/>
                <w:szCs w:val="12"/>
              </w:rPr>
            </w:pPr>
            <w:r w:rsidRPr="00AD3D74">
              <w:rPr>
                <w:rFonts w:ascii="Times New Roman" w:eastAsia="Calibri" w:hAnsi="Times New Roman" w:cs="Times New Roman"/>
                <w:sz w:val="12"/>
                <w:szCs w:val="12"/>
              </w:rPr>
              <w:t>-</w:t>
            </w:r>
          </w:p>
        </w:tc>
        <w:tc>
          <w:tcPr>
            <w:tcW w:w="425" w:type="dxa"/>
          </w:tcPr>
          <w:p w:rsidR="00AD3D74" w:rsidRPr="00AD3D74" w:rsidRDefault="00AD3D74" w:rsidP="00AD3D74">
            <w:pPr>
              <w:tabs>
                <w:tab w:val="left" w:pos="284"/>
              </w:tabs>
              <w:spacing w:after="0" w:line="240" w:lineRule="auto"/>
              <w:rPr>
                <w:rFonts w:ascii="Times New Roman" w:eastAsia="Calibri" w:hAnsi="Times New Roman" w:cs="Times New Roman"/>
                <w:sz w:val="12"/>
                <w:szCs w:val="12"/>
              </w:rPr>
            </w:pPr>
            <w:r w:rsidRPr="00AD3D74">
              <w:rPr>
                <w:rFonts w:ascii="Times New Roman" w:eastAsia="Calibri" w:hAnsi="Times New Roman" w:cs="Times New Roman"/>
                <w:sz w:val="12"/>
                <w:szCs w:val="12"/>
              </w:rPr>
              <w:t>-</w:t>
            </w:r>
          </w:p>
        </w:tc>
        <w:tc>
          <w:tcPr>
            <w:tcW w:w="425" w:type="dxa"/>
          </w:tcPr>
          <w:p w:rsidR="00AD3D74" w:rsidRPr="00AD3D74" w:rsidRDefault="00AD3D74" w:rsidP="00AD3D74">
            <w:pPr>
              <w:tabs>
                <w:tab w:val="left" w:pos="284"/>
              </w:tabs>
              <w:spacing w:after="0" w:line="240" w:lineRule="auto"/>
              <w:rPr>
                <w:rFonts w:ascii="Times New Roman" w:eastAsia="Calibri" w:hAnsi="Times New Roman" w:cs="Times New Roman"/>
                <w:sz w:val="12"/>
                <w:szCs w:val="12"/>
              </w:rPr>
            </w:pPr>
            <w:r w:rsidRPr="00AD3D74">
              <w:rPr>
                <w:rFonts w:ascii="Times New Roman" w:eastAsia="Calibri" w:hAnsi="Times New Roman" w:cs="Times New Roman"/>
                <w:sz w:val="12"/>
                <w:szCs w:val="12"/>
              </w:rPr>
              <w:t>-</w:t>
            </w:r>
          </w:p>
        </w:tc>
        <w:tc>
          <w:tcPr>
            <w:tcW w:w="1276" w:type="dxa"/>
          </w:tcPr>
          <w:p w:rsidR="00AD3D74" w:rsidRPr="00AD3D74" w:rsidRDefault="00AD3D74" w:rsidP="00AD3D74">
            <w:pPr>
              <w:tabs>
                <w:tab w:val="left" w:pos="284"/>
              </w:tabs>
              <w:spacing w:after="0" w:line="240" w:lineRule="auto"/>
              <w:rPr>
                <w:rFonts w:ascii="Times New Roman" w:eastAsia="Calibri" w:hAnsi="Times New Roman" w:cs="Times New Roman"/>
                <w:sz w:val="12"/>
                <w:szCs w:val="12"/>
              </w:rPr>
            </w:pPr>
            <w:r w:rsidRPr="00AD3D74">
              <w:rPr>
                <w:rFonts w:ascii="Times New Roman" w:eastAsia="Calibri" w:hAnsi="Times New Roman" w:cs="Times New Roman"/>
                <w:sz w:val="12"/>
                <w:szCs w:val="12"/>
              </w:rPr>
              <w:t>Администрация сельского поселения Калиновка  муниципального района Сергиевский</w:t>
            </w:r>
          </w:p>
        </w:tc>
      </w:tr>
      <w:tr w:rsidR="00AD3D74" w:rsidRPr="00AD3D74" w:rsidTr="00AD3D74">
        <w:trPr>
          <w:trHeight w:val="20"/>
        </w:trPr>
        <w:tc>
          <w:tcPr>
            <w:tcW w:w="7513" w:type="dxa"/>
            <w:gridSpan w:val="8"/>
          </w:tcPr>
          <w:p w:rsidR="00AD3D74" w:rsidRPr="00AD3D74" w:rsidRDefault="00AD3D74" w:rsidP="00CD5510">
            <w:pPr>
              <w:numPr>
                <w:ilvl w:val="0"/>
                <w:numId w:val="20"/>
              </w:numPr>
              <w:tabs>
                <w:tab w:val="left" w:pos="284"/>
              </w:tabs>
              <w:spacing w:after="0" w:line="240" w:lineRule="auto"/>
              <w:rPr>
                <w:rFonts w:ascii="Times New Roman" w:eastAsia="Calibri" w:hAnsi="Times New Roman" w:cs="Times New Roman"/>
                <w:sz w:val="12"/>
                <w:szCs w:val="12"/>
              </w:rPr>
            </w:pPr>
            <w:r w:rsidRPr="00AD3D74">
              <w:rPr>
                <w:rFonts w:ascii="Times New Roman" w:eastAsia="Calibri" w:hAnsi="Times New Roman" w:cs="Times New Roman"/>
                <w:sz w:val="12"/>
                <w:szCs w:val="12"/>
              </w:rPr>
              <w:t>Создание условий для снижения правового нигилизма населения, формирование антикоррупционного общественного мнения и нетерпимости к проявлению коррупции</w:t>
            </w:r>
          </w:p>
        </w:tc>
      </w:tr>
      <w:tr w:rsidR="00AD3D74" w:rsidRPr="00AD3D74" w:rsidTr="00AD3D74">
        <w:trPr>
          <w:trHeight w:val="20"/>
        </w:trPr>
        <w:tc>
          <w:tcPr>
            <w:tcW w:w="426" w:type="dxa"/>
          </w:tcPr>
          <w:p w:rsidR="00AD3D74" w:rsidRPr="00AD3D74" w:rsidRDefault="00AD3D74" w:rsidP="00AD3D74">
            <w:pPr>
              <w:tabs>
                <w:tab w:val="left" w:pos="284"/>
              </w:tabs>
              <w:spacing w:after="0" w:line="240" w:lineRule="auto"/>
              <w:rPr>
                <w:rFonts w:ascii="Times New Roman" w:eastAsia="Calibri" w:hAnsi="Times New Roman" w:cs="Times New Roman"/>
                <w:sz w:val="12"/>
                <w:szCs w:val="12"/>
              </w:rPr>
            </w:pPr>
            <w:r w:rsidRPr="00AD3D74">
              <w:rPr>
                <w:rFonts w:ascii="Times New Roman" w:eastAsia="Calibri" w:hAnsi="Times New Roman" w:cs="Times New Roman"/>
                <w:sz w:val="12"/>
                <w:szCs w:val="12"/>
              </w:rPr>
              <w:t>3.1.</w:t>
            </w:r>
          </w:p>
        </w:tc>
        <w:tc>
          <w:tcPr>
            <w:tcW w:w="2835" w:type="dxa"/>
          </w:tcPr>
          <w:p w:rsidR="00AD3D74" w:rsidRPr="00AD3D74" w:rsidRDefault="00AD3D74" w:rsidP="00AD3D74">
            <w:pPr>
              <w:tabs>
                <w:tab w:val="left" w:pos="284"/>
              </w:tabs>
              <w:spacing w:after="0" w:line="240" w:lineRule="auto"/>
              <w:rPr>
                <w:rFonts w:ascii="Times New Roman" w:eastAsia="Calibri" w:hAnsi="Times New Roman" w:cs="Times New Roman"/>
                <w:sz w:val="12"/>
                <w:szCs w:val="12"/>
              </w:rPr>
            </w:pPr>
            <w:r w:rsidRPr="00AD3D74">
              <w:rPr>
                <w:rFonts w:ascii="Times New Roman" w:eastAsia="Calibri" w:hAnsi="Times New Roman" w:cs="Times New Roman"/>
                <w:sz w:val="12"/>
                <w:szCs w:val="12"/>
              </w:rPr>
              <w:t>Подготовка и размещение на Интернет-сайте администрации муниципального района Сергиевский и в средствах массовой информации антикоррупционных материалов</w:t>
            </w:r>
          </w:p>
        </w:tc>
        <w:tc>
          <w:tcPr>
            <w:tcW w:w="850" w:type="dxa"/>
          </w:tcPr>
          <w:p w:rsidR="00AD3D74" w:rsidRPr="00AD3D74" w:rsidRDefault="00AD3D74" w:rsidP="00AD3D74">
            <w:pPr>
              <w:tabs>
                <w:tab w:val="left" w:pos="284"/>
              </w:tabs>
              <w:spacing w:after="0" w:line="240" w:lineRule="auto"/>
              <w:rPr>
                <w:rFonts w:ascii="Times New Roman" w:eastAsia="Calibri" w:hAnsi="Times New Roman" w:cs="Times New Roman"/>
                <w:sz w:val="12"/>
                <w:szCs w:val="12"/>
              </w:rPr>
            </w:pPr>
            <w:r w:rsidRPr="00AD3D74">
              <w:rPr>
                <w:rFonts w:ascii="Times New Roman" w:eastAsia="Calibri" w:hAnsi="Times New Roman" w:cs="Times New Roman"/>
                <w:sz w:val="12"/>
                <w:szCs w:val="12"/>
              </w:rPr>
              <w:t>Не требует финансирования</w:t>
            </w:r>
          </w:p>
        </w:tc>
        <w:tc>
          <w:tcPr>
            <w:tcW w:w="851" w:type="dxa"/>
          </w:tcPr>
          <w:p w:rsidR="00AD3D74" w:rsidRPr="00AD3D74" w:rsidRDefault="00AD3D74" w:rsidP="00AD3D74">
            <w:pPr>
              <w:tabs>
                <w:tab w:val="left" w:pos="284"/>
              </w:tabs>
              <w:spacing w:after="0" w:line="240" w:lineRule="auto"/>
              <w:rPr>
                <w:rFonts w:ascii="Times New Roman" w:eastAsia="Calibri" w:hAnsi="Times New Roman" w:cs="Times New Roman"/>
                <w:sz w:val="12"/>
                <w:szCs w:val="12"/>
              </w:rPr>
            </w:pPr>
            <w:r w:rsidRPr="00AD3D74">
              <w:rPr>
                <w:rFonts w:ascii="Times New Roman" w:eastAsia="Calibri" w:hAnsi="Times New Roman" w:cs="Times New Roman"/>
                <w:sz w:val="12"/>
                <w:szCs w:val="12"/>
              </w:rPr>
              <w:t>В течение года</w:t>
            </w:r>
          </w:p>
        </w:tc>
        <w:tc>
          <w:tcPr>
            <w:tcW w:w="425" w:type="dxa"/>
          </w:tcPr>
          <w:p w:rsidR="00AD3D74" w:rsidRPr="00AD3D74" w:rsidRDefault="00AD3D74" w:rsidP="00AD3D74">
            <w:pPr>
              <w:tabs>
                <w:tab w:val="left" w:pos="284"/>
              </w:tabs>
              <w:spacing w:after="0" w:line="240" w:lineRule="auto"/>
              <w:rPr>
                <w:rFonts w:ascii="Times New Roman" w:eastAsia="Calibri" w:hAnsi="Times New Roman" w:cs="Times New Roman"/>
                <w:sz w:val="12"/>
                <w:szCs w:val="12"/>
              </w:rPr>
            </w:pPr>
            <w:r w:rsidRPr="00AD3D74">
              <w:rPr>
                <w:rFonts w:ascii="Times New Roman" w:eastAsia="Calibri" w:hAnsi="Times New Roman" w:cs="Times New Roman"/>
                <w:sz w:val="12"/>
                <w:szCs w:val="12"/>
              </w:rPr>
              <w:t>4</w:t>
            </w:r>
          </w:p>
        </w:tc>
        <w:tc>
          <w:tcPr>
            <w:tcW w:w="425" w:type="dxa"/>
          </w:tcPr>
          <w:p w:rsidR="00AD3D74" w:rsidRPr="00AD3D74" w:rsidRDefault="00AD3D74" w:rsidP="00AD3D74">
            <w:pPr>
              <w:tabs>
                <w:tab w:val="left" w:pos="284"/>
              </w:tabs>
              <w:spacing w:after="0" w:line="240" w:lineRule="auto"/>
              <w:rPr>
                <w:rFonts w:ascii="Times New Roman" w:eastAsia="Calibri" w:hAnsi="Times New Roman" w:cs="Times New Roman"/>
                <w:sz w:val="12"/>
                <w:szCs w:val="12"/>
              </w:rPr>
            </w:pPr>
            <w:r w:rsidRPr="00AD3D74">
              <w:rPr>
                <w:rFonts w:ascii="Times New Roman" w:eastAsia="Calibri" w:hAnsi="Times New Roman" w:cs="Times New Roman"/>
                <w:sz w:val="12"/>
                <w:szCs w:val="12"/>
              </w:rPr>
              <w:t>5</w:t>
            </w:r>
          </w:p>
        </w:tc>
        <w:tc>
          <w:tcPr>
            <w:tcW w:w="425" w:type="dxa"/>
          </w:tcPr>
          <w:p w:rsidR="00AD3D74" w:rsidRPr="00AD3D74" w:rsidRDefault="00AD3D74" w:rsidP="00AD3D74">
            <w:pPr>
              <w:tabs>
                <w:tab w:val="left" w:pos="284"/>
              </w:tabs>
              <w:spacing w:after="0" w:line="240" w:lineRule="auto"/>
              <w:rPr>
                <w:rFonts w:ascii="Times New Roman" w:eastAsia="Calibri" w:hAnsi="Times New Roman" w:cs="Times New Roman"/>
                <w:sz w:val="12"/>
                <w:szCs w:val="12"/>
              </w:rPr>
            </w:pPr>
            <w:r w:rsidRPr="00AD3D74">
              <w:rPr>
                <w:rFonts w:ascii="Times New Roman" w:eastAsia="Calibri" w:hAnsi="Times New Roman" w:cs="Times New Roman"/>
                <w:sz w:val="12"/>
                <w:szCs w:val="12"/>
              </w:rPr>
              <w:t>6</w:t>
            </w:r>
          </w:p>
        </w:tc>
        <w:tc>
          <w:tcPr>
            <w:tcW w:w="1276" w:type="dxa"/>
          </w:tcPr>
          <w:p w:rsidR="00AD3D74" w:rsidRPr="00AD3D74" w:rsidRDefault="00AD3D74" w:rsidP="00AD3D74">
            <w:pPr>
              <w:tabs>
                <w:tab w:val="left" w:pos="284"/>
              </w:tabs>
              <w:spacing w:after="0" w:line="240" w:lineRule="auto"/>
              <w:rPr>
                <w:rFonts w:ascii="Times New Roman" w:eastAsia="Calibri" w:hAnsi="Times New Roman" w:cs="Times New Roman"/>
                <w:sz w:val="12"/>
                <w:szCs w:val="12"/>
              </w:rPr>
            </w:pPr>
            <w:r w:rsidRPr="00AD3D74">
              <w:rPr>
                <w:rFonts w:ascii="Times New Roman" w:eastAsia="Calibri" w:hAnsi="Times New Roman" w:cs="Times New Roman"/>
                <w:sz w:val="12"/>
                <w:szCs w:val="12"/>
              </w:rPr>
              <w:t>Администрация сельского поселения Калиновка  муниципального района Сергиевский</w:t>
            </w:r>
          </w:p>
        </w:tc>
      </w:tr>
      <w:tr w:rsidR="00AD3D74" w:rsidRPr="00AD3D74" w:rsidTr="00AD3D74">
        <w:trPr>
          <w:trHeight w:val="20"/>
        </w:trPr>
        <w:tc>
          <w:tcPr>
            <w:tcW w:w="426" w:type="dxa"/>
          </w:tcPr>
          <w:p w:rsidR="00AD3D74" w:rsidRPr="00AD3D74" w:rsidRDefault="00AD3D74" w:rsidP="00AD3D74">
            <w:pPr>
              <w:tabs>
                <w:tab w:val="left" w:pos="284"/>
              </w:tabs>
              <w:spacing w:after="0" w:line="240" w:lineRule="auto"/>
              <w:rPr>
                <w:rFonts w:ascii="Times New Roman" w:eastAsia="Calibri" w:hAnsi="Times New Roman" w:cs="Times New Roman"/>
                <w:sz w:val="12"/>
                <w:szCs w:val="12"/>
              </w:rPr>
            </w:pPr>
            <w:r w:rsidRPr="00AD3D74">
              <w:rPr>
                <w:rFonts w:ascii="Times New Roman" w:eastAsia="Calibri" w:hAnsi="Times New Roman" w:cs="Times New Roman"/>
                <w:sz w:val="12"/>
                <w:szCs w:val="12"/>
              </w:rPr>
              <w:t>3.2.</w:t>
            </w:r>
          </w:p>
        </w:tc>
        <w:tc>
          <w:tcPr>
            <w:tcW w:w="2835" w:type="dxa"/>
          </w:tcPr>
          <w:p w:rsidR="00AD3D74" w:rsidRPr="00AD3D74" w:rsidRDefault="00AD3D74" w:rsidP="00AD3D74">
            <w:pPr>
              <w:tabs>
                <w:tab w:val="left" w:pos="284"/>
              </w:tabs>
              <w:spacing w:after="0" w:line="240" w:lineRule="auto"/>
              <w:rPr>
                <w:rFonts w:ascii="Times New Roman" w:eastAsia="Calibri" w:hAnsi="Times New Roman" w:cs="Times New Roman"/>
                <w:sz w:val="12"/>
                <w:szCs w:val="12"/>
              </w:rPr>
            </w:pPr>
            <w:r w:rsidRPr="00AD3D74">
              <w:rPr>
                <w:rFonts w:ascii="Times New Roman" w:eastAsia="Calibri" w:hAnsi="Times New Roman" w:cs="Times New Roman"/>
                <w:sz w:val="12"/>
                <w:szCs w:val="12"/>
              </w:rPr>
              <w:t>Проведение антикоррупционной экспертизы проектов нормативных документов</w:t>
            </w:r>
          </w:p>
        </w:tc>
        <w:tc>
          <w:tcPr>
            <w:tcW w:w="850" w:type="dxa"/>
          </w:tcPr>
          <w:p w:rsidR="00AD3D74" w:rsidRPr="00AD3D74" w:rsidRDefault="00AD3D74" w:rsidP="00AD3D74">
            <w:pPr>
              <w:tabs>
                <w:tab w:val="left" w:pos="284"/>
              </w:tabs>
              <w:spacing w:after="0" w:line="240" w:lineRule="auto"/>
              <w:rPr>
                <w:rFonts w:ascii="Times New Roman" w:eastAsia="Calibri" w:hAnsi="Times New Roman" w:cs="Times New Roman"/>
                <w:sz w:val="12"/>
                <w:szCs w:val="12"/>
              </w:rPr>
            </w:pPr>
            <w:r w:rsidRPr="00AD3D74">
              <w:rPr>
                <w:rFonts w:ascii="Times New Roman" w:eastAsia="Calibri" w:hAnsi="Times New Roman" w:cs="Times New Roman"/>
                <w:sz w:val="12"/>
                <w:szCs w:val="12"/>
              </w:rPr>
              <w:t>Не требует финансиров</w:t>
            </w:r>
            <w:r w:rsidRPr="00AD3D74">
              <w:rPr>
                <w:rFonts w:ascii="Times New Roman" w:eastAsia="Calibri" w:hAnsi="Times New Roman" w:cs="Times New Roman"/>
                <w:sz w:val="12"/>
                <w:szCs w:val="12"/>
              </w:rPr>
              <w:lastRenderedPageBreak/>
              <w:t>ания</w:t>
            </w:r>
          </w:p>
        </w:tc>
        <w:tc>
          <w:tcPr>
            <w:tcW w:w="851" w:type="dxa"/>
          </w:tcPr>
          <w:p w:rsidR="00AD3D74" w:rsidRPr="00AD3D74" w:rsidRDefault="00AD3D74" w:rsidP="00AD3D74">
            <w:pPr>
              <w:tabs>
                <w:tab w:val="left" w:pos="284"/>
              </w:tabs>
              <w:spacing w:after="0" w:line="240" w:lineRule="auto"/>
              <w:rPr>
                <w:rFonts w:ascii="Times New Roman" w:eastAsia="Calibri" w:hAnsi="Times New Roman" w:cs="Times New Roman"/>
                <w:sz w:val="12"/>
                <w:szCs w:val="12"/>
              </w:rPr>
            </w:pPr>
            <w:r w:rsidRPr="00AD3D74">
              <w:rPr>
                <w:rFonts w:ascii="Times New Roman" w:eastAsia="Calibri" w:hAnsi="Times New Roman" w:cs="Times New Roman"/>
                <w:sz w:val="12"/>
                <w:szCs w:val="12"/>
              </w:rPr>
              <w:lastRenderedPageBreak/>
              <w:t>Постоянно</w:t>
            </w:r>
          </w:p>
        </w:tc>
        <w:tc>
          <w:tcPr>
            <w:tcW w:w="425" w:type="dxa"/>
          </w:tcPr>
          <w:p w:rsidR="00AD3D74" w:rsidRPr="00AD3D74" w:rsidRDefault="00AD3D74" w:rsidP="00AD3D74">
            <w:pPr>
              <w:tabs>
                <w:tab w:val="left" w:pos="284"/>
              </w:tabs>
              <w:spacing w:after="0" w:line="240" w:lineRule="auto"/>
              <w:rPr>
                <w:rFonts w:ascii="Times New Roman" w:eastAsia="Calibri" w:hAnsi="Times New Roman" w:cs="Times New Roman"/>
                <w:sz w:val="12"/>
                <w:szCs w:val="12"/>
              </w:rPr>
            </w:pPr>
            <w:r w:rsidRPr="00AD3D74">
              <w:rPr>
                <w:rFonts w:ascii="Times New Roman" w:eastAsia="Calibri" w:hAnsi="Times New Roman" w:cs="Times New Roman"/>
                <w:sz w:val="12"/>
                <w:szCs w:val="12"/>
              </w:rPr>
              <w:t>-</w:t>
            </w:r>
          </w:p>
        </w:tc>
        <w:tc>
          <w:tcPr>
            <w:tcW w:w="425" w:type="dxa"/>
          </w:tcPr>
          <w:p w:rsidR="00AD3D74" w:rsidRPr="00AD3D74" w:rsidRDefault="00AD3D74" w:rsidP="00AD3D74">
            <w:pPr>
              <w:tabs>
                <w:tab w:val="left" w:pos="284"/>
              </w:tabs>
              <w:spacing w:after="0" w:line="240" w:lineRule="auto"/>
              <w:rPr>
                <w:rFonts w:ascii="Times New Roman" w:eastAsia="Calibri" w:hAnsi="Times New Roman" w:cs="Times New Roman"/>
                <w:sz w:val="12"/>
                <w:szCs w:val="12"/>
              </w:rPr>
            </w:pPr>
            <w:r w:rsidRPr="00AD3D74">
              <w:rPr>
                <w:rFonts w:ascii="Times New Roman" w:eastAsia="Calibri" w:hAnsi="Times New Roman" w:cs="Times New Roman"/>
                <w:sz w:val="12"/>
                <w:szCs w:val="12"/>
              </w:rPr>
              <w:t>-</w:t>
            </w:r>
          </w:p>
        </w:tc>
        <w:tc>
          <w:tcPr>
            <w:tcW w:w="425" w:type="dxa"/>
          </w:tcPr>
          <w:p w:rsidR="00AD3D74" w:rsidRPr="00AD3D74" w:rsidRDefault="00AD3D74" w:rsidP="00AD3D74">
            <w:pPr>
              <w:tabs>
                <w:tab w:val="left" w:pos="284"/>
              </w:tabs>
              <w:spacing w:after="0" w:line="240" w:lineRule="auto"/>
              <w:rPr>
                <w:rFonts w:ascii="Times New Roman" w:eastAsia="Calibri" w:hAnsi="Times New Roman" w:cs="Times New Roman"/>
                <w:sz w:val="12"/>
                <w:szCs w:val="12"/>
              </w:rPr>
            </w:pPr>
            <w:r w:rsidRPr="00AD3D74">
              <w:rPr>
                <w:rFonts w:ascii="Times New Roman" w:eastAsia="Calibri" w:hAnsi="Times New Roman" w:cs="Times New Roman"/>
                <w:sz w:val="12"/>
                <w:szCs w:val="12"/>
              </w:rPr>
              <w:t>-</w:t>
            </w:r>
          </w:p>
        </w:tc>
        <w:tc>
          <w:tcPr>
            <w:tcW w:w="1276" w:type="dxa"/>
          </w:tcPr>
          <w:p w:rsidR="00AD3D74" w:rsidRPr="00AD3D74" w:rsidRDefault="00AD3D74" w:rsidP="00AD3D74">
            <w:pPr>
              <w:tabs>
                <w:tab w:val="left" w:pos="284"/>
              </w:tabs>
              <w:spacing w:after="0" w:line="240" w:lineRule="auto"/>
              <w:rPr>
                <w:rFonts w:ascii="Times New Roman" w:eastAsia="Calibri" w:hAnsi="Times New Roman" w:cs="Times New Roman"/>
                <w:sz w:val="12"/>
                <w:szCs w:val="12"/>
              </w:rPr>
            </w:pPr>
            <w:r w:rsidRPr="00AD3D74">
              <w:rPr>
                <w:rFonts w:ascii="Times New Roman" w:eastAsia="Calibri" w:hAnsi="Times New Roman" w:cs="Times New Roman"/>
                <w:sz w:val="12"/>
                <w:szCs w:val="12"/>
              </w:rPr>
              <w:t xml:space="preserve">Администрация сельского поселения </w:t>
            </w:r>
            <w:r w:rsidRPr="00AD3D74">
              <w:rPr>
                <w:rFonts w:ascii="Times New Roman" w:eastAsia="Calibri" w:hAnsi="Times New Roman" w:cs="Times New Roman"/>
                <w:sz w:val="12"/>
                <w:szCs w:val="12"/>
              </w:rPr>
              <w:lastRenderedPageBreak/>
              <w:t>Калиновка  муниципального района Сергиевский</w:t>
            </w:r>
          </w:p>
        </w:tc>
      </w:tr>
      <w:tr w:rsidR="00AD3D74" w:rsidRPr="00AD3D74" w:rsidTr="00AD3D74">
        <w:trPr>
          <w:trHeight w:val="20"/>
        </w:trPr>
        <w:tc>
          <w:tcPr>
            <w:tcW w:w="7513" w:type="dxa"/>
            <w:gridSpan w:val="8"/>
          </w:tcPr>
          <w:p w:rsidR="00AD3D74" w:rsidRPr="00AD3D74" w:rsidRDefault="00AD3D74" w:rsidP="00CD5510">
            <w:pPr>
              <w:numPr>
                <w:ilvl w:val="0"/>
                <w:numId w:val="20"/>
              </w:numPr>
              <w:tabs>
                <w:tab w:val="left" w:pos="284"/>
              </w:tabs>
              <w:spacing w:after="0" w:line="240" w:lineRule="auto"/>
              <w:rPr>
                <w:rFonts w:ascii="Times New Roman" w:eastAsia="Calibri" w:hAnsi="Times New Roman" w:cs="Times New Roman"/>
                <w:sz w:val="12"/>
                <w:szCs w:val="12"/>
              </w:rPr>
            </w:pPr>
            <w:r w:rsidRPr="00AD3D74">
              <w:rPr>
                <w:rFonts w:ascii="Times New Roman" w:eastAsia="Calibri" w:hAnsi="Times New Roman" w:cs="Times New Roman"/>
                <w:sz w:val="12"/>
                <w:szCs w:val="12"/>
              </w:rPr>
              <w:lastRenderedPageBreak/>
              <w:t xml:space="preserve">Обеспечение </w:t>
            </w:r>
            <w:proofErr w:type="gramStart"/>
            <w:r w:rsidRPr="00AD3D74">
              <w:rPr>
                <w:rFonts w:ascii="Times New Roman" w:eastAsia="Calibri" w:hAnsi="Times New Roman" w:cs="Times New Roman"/>
                <w:sz w:val="12"/>
                <w:szCs w:val="12"/>
              </w:rPr>
              <w:t>прозрачности деятельности органов местного самоуправления сельского поселения</w:t>
            </w:r>
            <w:proofErr w:type="gramEnd"/>
            <w:r w:rsidRPr="00AD3D74">
              <w:rPr>
                <w:rFonts w:ascii="Times New Roman" w:eastAsia="Calibri" w:hAnsi="Times New Roman" w:cs="Times New Roman"/>
                <w:sz w:val="12"/>
                <w:szCs w:val="12"/>
              </w:rPr>
              <w:t xml:space="preserve"> Калиновка муниципального района Сергиевский</w:t>
            </w:r>
          </w:p>
        </w:tc>
      </w:tr>
      <w:tr w:rsidR="00AD3D74" w:rsidRPr="00AD3D74" w:rsidTr="00AD3D74">
        <w:trPr>
          <w:trHeight w:val="20"/>
        </w:trPr>
        <w:tc>
          <w:tcPr>
            <w:tcW w:w="426" w:type="dxa"/>
          </w:tcPr>
          <w:p w:rsidR="00AD3D74" w:rsidRPr="00AD3D74" w:rsidRDefault="00AD3D74" w:rsidP="00AD3D74">
            <w:pPr>
              <w:tabs>
                <w:tab w:val="left" w:pos="284"/>
              </w:tabs>
              <w:spacing w:after="0" w:line="240" w:lineRule="auto"/>
              <w:rPr>
                <w:rFonts w:ascii="Times New Roman" w:eastAsia="Calibri" w:hAnsi="Times New Roman" w:cs="Times New Roman"/>
                <w:sz w:val="12"/>
                <w:szCs w:val="12"/>
              </w:rPr>
            </w:pPr>
            <w:r w:rsidRPr="00AD3D74">
              <w:rPr>
                <w:rFonts w:ascii="Times New Roman" w:eastAsia="Calibri" w:hAnsi="Times New Roman" w:cs="Times New Roman"/>
                <w:sz w:val="12"/>
                <w:szCs w:val="12"/>
              </w:rPr>
              <w:t>4.1.</w:t>
            </w:r>
          </w:p>
        </w:tc>
        <w:tc>
          <w:tcPr>
            <w:tcW w:w="2835" w:type="dxa"/>
          </w:tcPr>
          <w:p w:rsidR="00AD3D74" w:rsidRPr="00AD3D74" w:rsidRDefault="00AD3D74" w:rsidP="00AD3D74">
            <w:pPr>
              <w:tabs>
                <w:tab w:val="left" w:pos="284"/>
              </w:tabs>
              <w:spacing w:after="0" w:line="240" w:lineRule="auto"/>
              <w:rPr>
                <w:rFonts w:ascii="Times New Roman" w:eastAsia="Calibri" w:hAnsi="Times New Roman" w:cs="Times New Roman"/>
                <w:sz w:val="12"/>
                <w:szCs w:val="12"/>
              </w:rPr>
            </w:pPr>
            <w:r w:rsidRPr="00AD3D74">
              <w:rPr>
                <w:rFonts w:ascii="Times New Roman" w:eastAsia="Calibri" w:hAnsi="Times New Roman" w:cs="Times New Roman"/>
                <w:sz w:val="12"/>
                <w:szCs w:val="12"/>
              </w:rPr>
              <w:t>Опубликование в средствах массовой информации и на Интернет-сайте администрации муниципального района Сергиевский информации о принятых решениях в сфере реализации антикоррупционной деятельности</w:t>
            </w:r>
          </w:p>
        </w:tc>
        <w:tc>
          <w:tcPr>
            <w:tcW w:w="850" w:type="dxa"/>
          </w:tcPr>
          <w:p w:rsidR="00AD3D74" w:rsidRPr="00AD3D74" w:rsidRDefault="00AD3D74" w:rsidP="00AD3D74">
            <w:pPr>
              <w:tabs>
                <w:tab w:val="left" w:pos="284"/>
              </w:tabs>
              <w:spacing w:after="0" w:line="240" w:lineRule="auto"/>
              <w:rPr>
                <w:rFonts w:ascii="Times New Roman" w:eastAsia="Calibri" w:hAnsi="Times New Roman" w:cs="Times New Roman"/>
                <w:sz w:val="12"/>
                <w:szCs w:val="12"/>
              </w:rPr>
            </w:pPr>
            <w:r w:rsidRPr="00AD3D74">
              <w:rPr>
                <w:rFonts w:ascii="Times New Roman" w:eastAsia="Calibri" w:hAnsi="Times New Roman" w:cs="Times New Roman"/>
                <w:sz w:val="12"/>
                <w:szCs w:val="12"/>
              </w:rPr>
              <w:t>Не требует финансирования</w:t>
            </w:r>
          </w:p>
        </w:tc>
        <w:tc>
          <w:tcPr>
            <w:tcW w:w="851" w:type="dxa"/>
          </w:tcPr>
          <w:p w:rsidR="00AD3D74" w:rsidRPr="00AD3D74" w:rsidRDefault="00AD3D74" w:rsidP="00AD3D74">
            <w:pPr>
              <w:tabs>
                <w:tab w:val="left" w:pos="284"/>
              </w:tabs>
              <w:spacing w:after="0" w:line="240" w:lineRule="auto"/>
              <w:rPr>
                <w:rFonts w:ascii="Times New Roman" w:eastAsia="Calibri" w:hAnsi="Times New Roman" w:cs="Times New Roman"/>
                <w:sz w:val="12"/>
                <w:szCs w:val="12"/>
              </w:rPr>
            </w:pPr>
            <w:r w:rsidRPr="00AD3D74">
              <w:rPr>
                <w:rFonts w:ascii="Times New Roman" w:eastAsia="Calibri" w:hAnsi="Times New Roman" w:cs="Times New Roman"/>
                <w:sz w:val="12"/>
                <w:szCs w:val="12"/>
              </w:rPr>
              <w:t>Постоянно</w:t>
            </w:r>
          </w:p>
        </w:tc>
        <w:tc>
          <w:tcPr>
            <w:tcW w:w="425" w:type="dxa"/>
          </w:tcPr>
          <w:p w:rsidR="00AD3D74" w:rsidRPr="00AD3D74" w:rsidRDefault="00AD3D74" w:rsidP="00AD3D74">
            <w:pPr>
              <w:tabs>
                <w:tab w:val="left" w:pos="284"/>
              </w:tabs>
              <w:spacing w:after="0" w:line="240" w:lineRule="auto"/>
              <w:rPr>
                <w:rFonts w:ascii="Times New Roman" w:eastAsia="Calibri" w:hAnsi="Times New Roman" w:cs="Times New Roman"/>
                <w:sz w:val="12"/>
                <w:szCs w:val="12"/>
              </w:rPr>
            </w:pPr>
            <w:r w:rsidRPr="00AD3D74">
              <w:rPr>
                <w:rFonts w:ascii="Times New Roman" w:eastAsia="Calibri" w:hAnsi="Times New Roman" w:cs="Times New Roman"/>
                <w:sz w:val="12"/>
                <w:szCs w:val="12"/>
              </w:rPr>
              <w:t>-</w:t>
            </w:r>
          </w:p>
        </w:tc>
        <w:tc>
          <w:tcPr>
            <w:tcW w:w="425" w:type="dxa"/>
          </w:tcPr>
          <w:p w:rsidR="00AD3D74" w:rsidRPr="00AD3D74" w:rsidRDefault="00AD3D74" w:rsidP="00AD3D74">
            <w:pPr>
              <w:tabs>
                <w:tab w:val="left" w:pos="284"/>
              </w:tabs>
              <w:spacing w:after="0" w:line="240" w:lineRule="auto"/>
              <w:rPr>
                <w:rFonts w:ascii="Times New Roman" w:eastAsia="Calibri" w:hAnsi="Times New Roman" w:cs="Times New Roman"/>
                <w:sz w:val="12"/>
                <w:szCs w:val="12"/>
              </w:rPr>
            </w:pPr>
            <w:r w:rsidRPr="00AD3D74">
              <w:rPr>
                <w:rFonts w:ascii="Times New Roman" w:eastAsia="Calibri" w:hAnsi="Times New Roman" w:cs="Times New Roman"/>
                <w:sz w:val="12"/>
                <w:szCs w:val="12"/>
              </w:rPr>
              <w:t>-</w:t>
            </w:r>
          </w:p>
        </w:tc>
        <w:tc>
          <w:tcPr>
            <w:tcW w:w="425" w:type="dxa"/>
          </w:tcPr>
          <w:p w:rsidR="00AD3D74" w:rsidRPr="00AD3D74" w:rsidRDefault="00AD3D74" w:rsidP="00AD3D74">
            <w:pPr>
              <w:tabs>
                <w:tab w:val="left" w:pos="284"/>
              </w:tabs>
              <w:spacing w:after="0" w:line="240" w:lineRule="auto"/>
              <w:rPr>
                <w:rFonts w:ascii="Times New Roman" w:eastAsia="Calibri" w:hAnsi="Times New Roman" w:cs="Times New Roman"/>
                <w:sz w:val="12"/>
                <w:szCs w:val="12"/>
              </w:rPr>
            </w:pPr>
            <w:r w:rsidRPr="00AD3D74">
              <w:rPr>
                <w:rFonts w:ascii="Times New Roman" w:eastAsia="Calibri" w:hAnsi="Times New Roman" w:cs="Times New Roman"/>
                <w:sz w:val="12"/>
                <w:szCs w:val="12"/>
              </w:rPr>
              <w:t>-</w:t>
            </w:r>
          </w:p>
        </w:tc>
        <w:tc>
          <w:tcPr>
            <w:tcW w:w="1276" w:type="dxa"/>
          </w:tcPr>
          <w:p w:rsidR="00AD3D74" w:rsidRPr="00AD3D74" w:rsidRDefault="00AD3D74" w:rsidP="00AD3D74">
            <w:pPr>
              <w:tabs>
                <w:tab w:val="left" w:pos="284"/>
              </w:tabs>
              <w:spacing w:after="0" w:line="240" w:lineRule="auto"/>
              <w:rPr>
                <w:rFonts w:ascii="Times New Roman" w:eastAsia="Calibri" w:hAnsi="Times New Roman" w:cs="Times New Roman"/>
                <w:sz w:val="12"/>
                <w:szCs w:val="12"/>
              </w:rPr>
            </w:pPr>
            <w:r w:rsidRPr="00AD3D74">
              <w:rPr>
                <w:rFonts w:ascii="Times New Roman" w:eastAsia="Calibri" w:hAnsi="Times New Roman" w:cs="Times New Roman"/>
                <w:sz w:val="12"/>
                <w:szCs w:val="12"/>
              </w:rPr>
              <w:t>Администрация сельского поселения Калиновка  муниципального района Сергиевский</w:t>
            </w:r>
          </w:p>
        </w:tc>
      </w:tr>
      <w:tr w:rsidR="00AD3D74" w:rsidRPr="00AD3D74" w:rsidTr="00AD3D74">
        <w:trPr>
          <w:trHeight w:val="20"/>
        </w:trPr>
        <w:tc>
          <w:tcPr>
            <w:tcW w:w="7513" w:type="dxa"/>
            <w:gridSpan w:val="8"/>
          </w:tcPr>
          <w:p w:rsidR="00AD3D74" w:rsidRPr="00AD3D74" w:rsidRDefault="00AD3D74" w:rsidP="00CD5510">
            <w:pPr>
              <w:numPr>
                <w:ilvl w:val="0"/>
                <w:numId w:val="20"/>
              </w:numPr>
              <w:tabs>
                <w:tab w:val="left" w:pos="284"/>
              </w:tabs>
              <w:spacing w:after="0" w:line="240" w:lineRule="auto"/>
              <w:rPr>
                <w:rFonts w:ascii="Times New Roman" w:eastAsia="Calibri" w:hAnsi="Times New Roman" w:cs="Times New Roman"/>
                <w:sz w:val="12"/>
                <w:szCs w:val="12"/>
              </w:rPr>
            </w:pPr>
            <w:r w:rsidRPr="00AD3D74">
              <w:rPr>
                <w:rFonts w:ascii="Times New Roman" w:eastAsia="Calibri" w:hAnsi="Times New Roman" w:cs="Times New Roman"/>
                <w:sz w:val="12"/>
                <w:szCs w:val="12"/>
              </w:rPr>
              <w:t>Обеспечение кадровой работы в области противодействия коррупции</w:t>
            </w:r>
          </w:p>
        </w:tc>
      </w:tr>
      <w:tr w:rsidR="00AD3D74" w:rsidRPr="00AD3D74" w:rsidTr="00AD3D74">
        <w:trPr>
          <w:trHeight w:val="20"/>
        </w:trPr>
        <w:tc>
          <w:tcPr>
            <w:tcW w:w="426" w:type="dxa"/>
          </w:tcPr>
          <w:p w:rsidR="00AD3D74" w:rsidRPr="00AD3D74" w:rsidRDefault="00AD3D74" w:rsidP="00AD3D74">
            <w:pPr>
              <w:tabs>
                <w:tab w:val="left" w:pos="284"/>
              </w:tabs>
              <w:spacing w:after="0" w:line="240" w:lineRule="auto"/>
              <w:rPr>
                <w:rFonts w:ascii="Times New Roman" w:eastAsia="Calibri" w:hAnsi="Times New Roman" w:cs="Times New Roman"/>
                <w:sz w:val="12"/>
                <w:szCs w:val="12"/>
              </w:rPr>
            </w:pPr>
            <w:r w:rsidRPr="00AD3D74">
              <w:rPr>
                <w:rFonts w:ascii="Times New Roman" w:eastAsia="Calibri" w:hAnsi="Times New Roman" w:cs="Times New Roman"/>
                <w:sz w:val="12"/>
                <w:szCs w:val="12"/>
              </w:rPr>
              <w:t>5.1.</w:t>
            </w:r>
          </w:p>
        </w:tc>
        <w:tc>
          <w:tcPr>
            <w:tcW w:w="2835" w:type="dxa"/>
          </w:tcPr>
          <w:p w:rsidR="00AD3D74" w:rsidRPr="00AD3D74" w:rsidRDefault="00AD3D74" w:rsidP="00AD3D74">
            <w:pPr>
              <w:tabs>
                <w:tab w:val="left" w:pos="284"/>
              </w:tabs>
              <w:spacing w:after="0" w:line="240" w:lineRule="auto"/>
              <w:rPr>
                <w:rFonts w:ascii="Times New Roman" w:eastAsia="Calibri" w:hAnsi="Times New Roman" w:cs="Times New Roman"/>
                <w:sz w:val="12"/>
                <w:szCs w:val="12"/>
              </w:rPr>
            </w:pPr>
            <w:r w:rsidRPr="00AD3D74">
              <w:rPr>
                <w:rFonts w:ascii="Times New Roman" w:eastAsia="Calibri" w:hAnsi="Times New Roman" w:cs="Times New Roman"/>
                <w:sz w:val="12"/>
                <w:szCs w:val="12"/>
              </w:rPr>
              <w:t xml:space="preserve">Обеспечение мер по повышению эффективности </w:t>
            </w:r>
            <w:proofErr w:type="gramStart"/>
            <w:r w:rsidRPr="00AD3D74">
              <w:rPr>
                <w:rFonts w:ascii="Times New Roman" w:eastAsia="Calibri" w:hAnsi="Times New Roman" w:cs="Times New Roman"/>
                <w:sz w:val="12"/>
                <w:szCs w:val="12"/>
              </w:rPr>
              <w:t>контроля за</w:t>
            </w:r>
            <w:proofErr w:type="gramEnd"/>
            <w:r w:rsidRPr="00AD3D74">
              <w:rPr>
                <w:rFonts w:ascii="Times New Roman" w:eastAsia="Calibri" w:hAnsi="Times New Roman" w:cs="Times New Roman"/>
                <w:sz w:val="12"/>
                <w:szCs w:val="12"/>
              </w:rPr>
              <w:t xml:space="preserve"> соблюдением лицами, замещающими должности муниципальной службы, требований законодательства Российской Федерации о противодействии коррупции, касающихся предотвращения и урегулирования конфликта интересов, в том числе за привлечением таких лиц к ответственности за их несоблюдение</w:t>
            </w:r>
          </w:p>
        </w:tc>
        <w:tc>
          <w:tcPr>
            <w:tcW w:w="850" w:type="dxa"/>
          </w:tcPr>
          <w:p w:rsidR="00AD3D74" w:rsidRPr="00AD3D74" w:rsidRDefault="00AD3D74" w:rsidP="00AD3D74">
            <w:pPr>
              <w:tabs>
                <w:tab w:val="left" w:pos="284"/>
              </w:tabs>
              <w:spacing w:after="0" w:line="240" w:lineRule="auto"/>
              <w:rPr>
                <w:rFonts w:ascii="Times New Roman" w:eastAsia="Calibri" w:hAnsi="Times New Roman" w:cs="Times New Roman"/>
                <w:sz w:val="12"/>
                <w:szCs w:val="12"/>
              </w:rPr>
            </w:pPr>
            <w:r w:rsidRPr="00AD3D74">
              <w:rPr>
                <w:rFonts w:ascii="Times New Roman" w:eastAsia="Calibri" w:hAnsi="Times New Roman" w:cs="Times New Roman"/>
                <w:sz w:val="12"/>
                <w:szCs w:val="12"/>
              </w:rPr>
              <w:t>Не требует финансирования</w:t>
            </w:r>
          </w:p>
        </w:tc>
        <w:tc>
          <w:tcPr>
            <w:tcW w:w="851" w:type="dxa"/>
          </w:tcPr>
          <w:p w:rsidR="00AD3D74" w:rsidRPr="00AD3D74" w:rsidRDefault="00AD3D74" w:rsidP="00AD3D74">
            <w:pPr>
              <w:tabs>
                <w:tab w:val="left" w:pos="284"/>
              </w:tabs>
              <w:spacing w:after="0" w:line="240" w:lineRule="auto"/>
              <w:rPr>
                <w:rFonts w:ascii="Times New Roman" w:eastAsia="Calibri" w:hAnsi="Times New Roman" w:cs="Times New Roman"/>
                <w:sz w:val="12"/>
                <w:szCs w:val="12"/>
              </w:rPr>
            </w:pPr>
            <w:r w:rsidRPr="00AD3D74">
              <w:rPr>
                <w:rFonts w:ascii="Times New Roman" w:eastAsia="Calibri" w:hAnsi="Times New Roman" w:cs="Times New Roman"/>
                <w:sz w:val="12"/>
                <w:szCs w:val="12"/>
              </w:rPr>
              <w:t>Постоянно</w:t>
            </w:r>
          </w:p>
        </w:tc>
        <w:tc>
          <w:tcPr>
            <w:tcW w:w="425" w:type="dxa"/>
          </w:tcPr>
          <w:p w:rsidR="00AD3D74" w:rsidRPr="00AD3D74" w:rsidRDefault="00AD3D74" w:rsidP="00AD3D74">
            <w:pPr>
              <w:tabs>
                <w:tab w:val="left" w:pos="284"/>
              </w:tabs>
              <w:spacing w:after="0" w:line="240" w:lineRule="auto"/>
              <w:rPr>
                <w:rFonts w:ascii="Times New Roman" w:eastAsia="Calibri" w:hAnsi="Times New Roman" w:cs="Times New Roman"/>
                <w:sz w:val="12"/>
                <w:szCs w:val="12"/>
              </w:rPr>
            </w:pPr>
            <w:r w:rsidRPr="00AD3D74">
              <w:rPr>
                <w:rFonts w:ascii="Times New Roman" w:eastAsia="Calibri" w:hAnsi="Times New Roman" w:cs="Times New Roman"/>
                <w:sz w:val="12"/>
                <w:szCs w:val="12"/>
              </w:rPr>
              <w:t>-</w:t>
            </w:r>
          </w:p>
        </w:tc>
        <w:tc>
          <w:tcPr>
            <w:tcW w:w="425" w:type="dxa"/>
          </w:tcPr>
          <w:p w:rsidR="00AD3D74" w:rsidRPr="00AD3D74" w:rsidRDefault="00AD3D74" w:rsidP="00AD3D74">
            <w:pPr>
              <w:tabs>
                <w:tab w:val="left" w:pos="284"/>
              </w:tabs>
              <w:spacing w:after="0" w:line="240" w:lineRule="auto"/>
              <w:rPr>
                <w:rFonts w:ascii="Times New Roman" w:eastAsia="Calibri" w:hAnsi="Times New Roman" w:cs="Times New Roman"/>
                <w:sz w:val="12"/>
                <w:szCs w:val="12"/>
              </w:rPr>
            </w:pPr>
            <w:r w:rsidRPr="00AD3D74">
              <w:rPr>
                <w:rFonts w:ascii="Times New Roman" w:eastAsia="Calibri" w:hAnsi="Times New Roman" w:cs="Times New Roman"/>
                <w:sz w:val="12"/>
                <w:szCs w:val="12"/>
              </w:rPr>
              <w:t>-</w:t>
            </w:r>
          </w:p>
        </w:tc>
        <w:tc>
          <w:tcPr>
            <w:tcW w:w="425" w:type="dxa"/>
          </w:tcPr>
          <w:p w:rsidR="00AD3D74" w:rsidRPr="00AD3D74" w:rsidRDefault="00AD3D74" w:rsidP="00AD3D74">
            <w:pPr>
              <w:tabs>
                <w:tab w:val="left" w:pos="284"/>
              </w:tabs>
              <w:spacing w:after="0" w:line="240" w:lineRule="auto"/>
              <w:rPr>
                <w:rFonts w:ascii="Times New Roman" w:eastAsia="Calibri" w:hAnsi="Times New Roman" w:cs="Times New Roman"/>
                <w:sz w:val="12"/>
                <w:szCs w:val="12"/>
              </w:rPr>
            </w:pPr>
            <w:r w:rsidRPr="00AD3D74">
              <w:rPr>
                <w:rFonts w:ascii="Times New Roman" w:eastAsia="Calibri" w:hAnsi="Times New Roman" w:cs="Times New Roman"/>
                <w:sz w:val="12"/>
                <w:szCs w:val="12"/>
              </w:rPr>
              <w:t>-</w:t>
            </w:r>
          </w:p>
        </w:tc>
        <w:tc>
          <w:tcPr>
            <w:tcW w:w="1276" w:type="dxa"/>
          </w:tcPr>
          <w:p w:rsidR="00AD3D74" w:rsidRPr="00AD3D74" w:rsidRDefault="00AD3D74" w:rsidP="00AD3D74">
            <w:pPr>
              <w:tabs>
                <w:tab w:val="left" w:pos="284"/>
              </w:tabs>
              <w:spacing w:after="0" w:line="240" w:lineRule="auto"/>
              <w:rPr>
                <w:rFonts w:ascii="Times New Roman" w:eastAsia="Calibri" w:hAnsi="Times New Roman" w:cs="Times New Roman"/>
                <w:sz w:val="12"/>
                <w:szCs w:val="12"/>
              </w:rPr>
            </w:pPr>
            <w:r w:rsidRPr="00AD3D74">
              <w:rPr>
                <w:rFonts w:ascii="Times New Roman" w:eastAsia="Calibri" w:hAnsi="Times New Roman" w:cs="Times New Roman"/>
                <w:sz w:val="12"/>
                <w:szCs w:val="12"/>
              </w:rPr>
              <w:t>Администрация сельского поселения Калиновка муниципального района Сергиевский</w:t>
            </w:r>
          </w:p>
        </w:tc>
      </w:tr>
      <w:tr w:rsidR="00AD3D74" w:rsidRPr="00AD3D74" w:rsidTr="00AD3D74">
        <w:trPr>
          <w:trHeight w:val="20"/>
        </w:trPr>
        <w:tc>
          <w:tcPr>
            <w:tcW w:w="426" w:type="dxa"/>
          </w:tcPr>
          <w:p w:rsidR="00AD3D74" w:rsidRPr="00AD3D74" w:rsidRDefault="00AD3D74" w:rsidP="00AD3D74">
            <w:pPr>
              <w:tabs>
                <w:tab w:val="left" w:pos="284"/>
              </w:tabs>
              <w:spacing w:after="0" w:line="240" w:lineRule="auto"/>
              <w:rPr>
                <w:rFonts w:ascii="Times New Roman" w:eastAsia="Calibri" w:hAnsi="Times New Roman" w:cs="Times New Roman"/>
                <w:sz w:val="12"/>
                <w:szCs w:val="12"/>
              </w:rPr>
            </w:pPr>
            <w:r w:rsidRPr="00AD3D74">
              <w:rPr>
                <w:rFonts w:ascii="Times New Roman" w:eastAsia="Calibri" w:hAnsi="Times New Roman" w:cs="Times New Roman"/>
                <w:sz w:val="12"/>
                <w:szCs w:val="12"/>
              </w:rPr>
              <w:t>5.2.</w:t>
            </w:r>
          </w:p>
        </w:tc>
        <w:tc>
          <w:tcPr>
            <w:tcW w:w="2835" w:type="dxa"/>
          </w:tcPr>
          <w:p w:rsidR="00AD3D74" w:rsidRPr="00AD3D74" w:rsidRDefault="00AD3D74" w:rsidP="00AD3D74">
            <w:pPr>
              <w:tabs>
                <w:tab w:val="left" w:pos="284"/>
              </w:tabs>
              <w:spacing w:after="0" w:line="240" w:lineRule="auto"/>
              <w:rPr>
                <w:rFonts w:ascii="Times New Roman" w:eastAsia="Calibri" w:hAnsi="Times New Roman" w:cs="Times New Roman"/>
                <w:sz w:val="12"/>
                <w:szCs w:val="12"/>
              </w:rPr>
            </w:pPr>
            <w:proofErr w:type="gramStart"/>
            <w:r w:rsidRPr="00AD3D74">
              <w:rPr>
                <w:rFonts w:ascii="Times New Roman" w:eastAsia="Calibri" w:hAnsi="Times New Roman" w:cs="Times New Roman"/>
                <w:sz w:val="12"/>
                <w:szCs w:val="12"/>
              </w:rPr>
              <w:t>Обеспечение мер по повышению эффективности кадровой работы в части, касающейся ведения личных дел лиц, замещающих муниципальные должности и должности муниципальной службы, в том числе контроля за актуализацией сведений, содержащихся в анкетах, представляемых при назначении на указанные должности и поступлении на такую службу, об их родственниках в целях выявления возможного конфликта интересов</w:t>
            </w:r>
            <w:proofErr w:type="gramEnd"/>
          </w:p>
        </w:tc>
        <w:tc>
          <w:tcPr>
            <w:tcW w:w="850" w:type="dxa"/>
          </w:tcPr>
          <w:p w:rsidR="00AD3D74" w:rsidRPr="00AD3D74" w:rsidRDefault="00AD3D74" w:rsidP="00AD3D74">
            <w:pPr>
              <w:tabs>
                <w:tab w:val="left" w:pos="284"/>
              </w:tabs>
              <w:spacing w:after="0" w:line="240" w:lineRule="auto"/>
              <w:rPr>
                <w:rFonts w:ascii="Times New Roman" w:eastAsia="Calibri" w:hAnsi="Times New Roman" w:cs="Times New Roman"/>
                <w:sz w:val="12"/>
                <w:szCs w:val="12"/>
              </w:rPr>
            </w:pPr>
            <w:r w:rsidRPr="00AD3D74">
              <w:rPr>
                <w:rFonts w:ascii="Times New Roman" w:eastAsia="Calibri" w:hAnsi="Times New Roman" w:cs="Times New Roman"/>
                <w:sz w:val="12"/>
                <w:szCs w:val="12"/>
              </w:rPr>
              <w:t>Не требует финансирования</w:t>
            </w:r>
          </w:p>
        </w:tc>
        <w:tc>
          <w:tcPr>
            <w:tcW w:w="851" w:type="dxa"/>
          </w:tcPr>
          <w:p w:rsidR="00AD3D74" w:rsidRPr="00AD3D74" w:rsidRDefault="00AD3D74" w:rsidP="00AD3D74">
            <w:pPr>
              <w:tabs>
                <w:tab w:val="left" w:pos="284"/>
              </w:tabs>
              <w:spacing w:after="0" w:line="240" w:lineRule="auto"/>
              <w:rPr>
                <w:rFonts w:ascii="Times New Roman" w:eastAsia="Calibri" w:hAnsi="Times New Roman" w:cs="Times New Roman"/>
                <w:sz w:val="12"/>
                <w:szCs w:val="12"/>
              </w:rPr>
            </w:pPr>
            <w:r w:rsidRPr="00AD3D74">
              <w:rPr>
                <w:rFonts w:ascii="Times New Roman" w:eastAsia="Calibri" w:hAnsi="Times New Roman" w:cs="Times New Roman"/>
                <w:sz w:val="12"/>
                <w:szCs w:val="12"/>
              </w:rPr>
              <w:t>Постоянно</w:t>
            </w:r>
          </w:p>
        </w:tc>
        <w:tc>
          <w:tcPr>
            <w:tcW w:w="425" w:type="dxa"/>
          </w:tcPr>
          <w:p w:rsidR="00AD3D74" w:rsidRPr="00AD3D74" w:rsidRDefault="00AD3D74" w:rsidP="00AD3D74">
            <w:pPr>
              <w:tabs>
                <w:tab w:val="left" w:pos="284"/>
              </w:tabs>
              <w:spacing w:after="0" w:line="240" w:lineRule="auto"/>
              <w:rPr>
                <w:rFonts w:ascii="Times New Roman" w:eastAsia="Calibri" w:hAnsi="Times New Roman" w:cs="Times New Roman"/>
                <w:sz w:val="12"/>
                <w:szCs w:val="12"/>
              </w:rPr>
            </w:pPr>
            <w:r w:rsidRPr="00AD3D74">
              <w:rPr>
                <w:rFonts w:ascii="Times New Roman" w:eastAsia="Calibri" w:hAnsi="Times New Roman" w:cs="Times New Roman"/>
                <w:sz w:val="12"/>
                <w:szCs w:val="12"/>
              </w:rPr>
              <w:t>-</w:t>
            </w:r>
          </w:p>
        </w:tc>
        <w:tc>
          <w:tcPr>
            <w:tcW w:w="425" w:type="dxa"/>
          </w:tcPr>
          <w:p w:rsidR="00AD3D74" w:rsidRPr="00AD3D74" w:rsidRDefault="00AD3D74" w:rsidP="00AD3D74">
            <w:pPr>
              <w:tabs>
                <w:tab w:val="left" w:pos="284"/>
              </w:tabs>
              <w:spacing w:after="0" w:line="240" w:lineRule="auto"/>
              <w:rPr>
                <w:rFonts w:ascii="Times New Roman" w:eastAsia="Calibri" w:hAnsi="Times New Roman" w:cs="Times New Roman"/>
                <w:sz w:val="12"/>
                <w:szCs w:val="12"/>
              </w:rPr>
            </w:pPr>
            <w:r w:rsidRPr="00AD3D74">
              <w:rPr>
                <w:rFonts w:ascii="Times New Roman" w:eastAsia="Calibri" w:hAnsi="Times New Roman" w:cs="Times New Roman"/>
                <w:sz w:val="12"/>
                <w:szCs w:val="12"/>
              </w:rPr>
              <w:t>-</w:t>
            </w:r>
          </w:p>
        </w:tc>
        <w:tc>
          <w:tcPr>
            <w:tcW w:w="425" w:type="dxa"/>
          </w:tcPr>
          <w:p w:rsidR="00AD3D74" w:rsidRPr="00AD3D74" w:rsidRDefault="00AD3D74" w:rsidP="00AD3D74">
            <w:pPr>
              <w:tabs>
                <w:tab w:val="left" w:pos="284"/>
              </w:tabs>
              <w:spacing w:after="0" w:line="240" w:lineRule="auto"/>
              <w:rPr>
                <w:rFonts w:ascii="Times New Roman" w:eastAsia="Calibri" w:hAnsi="Times New Roman" w:cs="Times New Roman"/>
                <w:sz w:val="12"/>
                <w:szCs w:val="12"/>
              </w:rPr>
            </w:pPr>
            <w:r w:rsidRPr="00AD3D74">
              <w:rPr>
                <w:rFonts w:ascii="Times New Roman" w:eastAsia="Calibri" w:hAnsi="Times New Roman" w:cs="Times New Roman"/>
                <w:sz w:val="12"/>
                <w:szCs w:val="12"/>
              </w:rPr>
              <w:t>-</w:t>
            </w:r>
          </w:p>
        </w:tc>
        <w:tc>
          <w:tcPr>
            <w:tcW w:w="1276" w:type="dxa"/>
          </w:tcPr>
          <w:p w:rsidR="00AD3D74" w:rsidRPr="00AD3D74" w:rsidRDefault="00AD3D74" w:rsidP="00AD3D74">
            <w:pPr>
              <w:tabs>
                <w:tab w:val="left" w:pos="284"/>
              </w:tabs>
              <w:spacing w:after="0" w:line="240" w:lineRule="auto"/>
              <w:rPr>
                <w:rFonts w:ascii="Times New Roman" w:eastAsia="Calibri" w:hAnsi="Times New Roman" w:cs="Times New Roman"/>
                <w:sz w:val="12"/>
                <w:szCs w:val="12"/>
              </w:rPr>
            </w:pPr>
            <w:r w:rsidRPr="00AD3D74">
              <w:rPr>
                <w:rFonts w:ascii="Times New Roman" w:eastAsia="Calibri" w:hAnsi="Times New Roman" w:cs="Times New Roman"/>
                <w:sz w:val="12"/>
                <w:szCs w:val="12"/>
              </w:rPr>
              <w:t>Администрация сельского поселения Калиновка  муниципального района Сергиевский</w:t>
            </w:r>
          </w:p>
        </w:tc>
      </w:tr>
      <w:tr w:rsidR="00AD3D74" w:rsidRPr="00AD3D74" w:rsidTr="00AD3D74">
        <w:trPr>
          <w:trHeight w:val="20"/>
        </w:trPr>
        <w:tc>
          <w:tcPr>
            <w:tcW w:w="426" w:type="dxa"/>
          </w:tcPr>
          <w:p w:rsidR="00AD3D74" w:rsidRPr="00AD3D74" w:rsidRDefault="00AD3D74" w:rsidP="00AD3D74">
            <w:pPr>
              <w:tabs>
                <w:tab w:val="left" w:pos="284"/>
              </w:tabs>
              <w:spacing w:after="0" w:line="240" w:lineRule="auto"/>
              <w:rPr>
                <w:rFonts w:ascii="Times New Roman" w:eastAsia="Calibri" w:hAnsi="Times New Roman" w:cs="Times New Roman"/>
                <w:sz w:val="12"/>
                <w:szCs w:val="12"/>
              </w:rPr>
            </w:pPr>
            <w:r w:rsidRPr="00AD3D74">
              <w:rPr>
                <w:rFonts w:ascii="Times New Roman" w:eastAsia="Calibri" w:hAnsi="Times New Roman" w:cs="Times New Roman"/>
                <w:sz w:val="12"/>
                <w:szCs w:val="12"/>
              </w:rPr>
              <w:t>5.3.</w:t>
            </w:r>
          </w:p>
        </w:tc>
        <w:tc>
          <w:tcPr>
            <w:tcW w:w="2835" w:type="dxa"/>
          </w:tcPr>
          <w:p w:rsidR="00AD3D74" w:rsidRPr="00AD3D74" w:rsidRDefault="00AD3D74" w:rsidP="00AD3D74">
            <w:pPr>
              <w:tabs>
                <w:tab w:val="left" w:pos="284"/>
              </w:tabs>
              <w:spacing w:after="0" w:line="240" w:lineRule="auto"/>
              <w:rPr>
                <w:rFonts w:ascii="Times New Roman" w:eastAsia="Calibri" w:hAnsi="Times New Roman" w:cs="Times New Roman"/>
                <w:sz w:val="12"/>
                <w:szCs w:val="12"/>
              </w:rPr>
            </w:pPr>
            <w:r w:rsidRPr="00AD3D74">
              <w:rPr>
                <w:rFonts w:ascii="Times New Roman" w:eastAsia="Calibri" w:hAnsi="Times New Roman" w:cs="Times New Roman"/>
                <w:sz w:val="12"/>
                <w:szCs w:val="12"/>
              </w:rPr>
              <w:t>Обучение муниципальных служащих, впервые поступивших на муниципальную службу для замещения должностей, включенных в перечни, установленные нормативными правовыми актами Российской Федерации, по образовательным программам в области противодействия коррупции</w:t>
            </w:r>
          </w:p>
        </w:tc>
        <w:tc>
          <w:tcPr>
            <w:tcW w:w="850" w:type="dxa"/>
          </w:tcPr>
          <w:p w:rsidR="00AD3D74" w:rsidRPr="00AD3D74" w:rsidRDefault="00AD3D74" w:rsidP="00AD3D74">
            <w:pPr>
              <w:tabs>
                <w:tab w:val="left" w:pos="284"/>
              </w:tabs>
              <w:spacing w:after="0" w:line="240" w:lineRule="auto"/>
              <w:rPr>
                <w:rFonts w:ascii="Times New Roman" w:eastAsia="Calibri" w:hAnsi="Times New Roman" w:cs="Times New Roman"/>
                <w:sz w:val="12"/>
                <w:szCs w:val="12"/>
              </w:rPr>
            </w:pPr>
            <w:r w:rsidRPr="00AD3D74">
              <w:rPr>
                <w:rFonts w:ascii="Times New Roman" w:eastAsia="Calibri" w:hAnsi="Times New Roman" w:cs="Times New Roman"/>
                <w:sz w:val="12"/>
                <w:szCs w:val="12"/>
              </w:rPr>
              <w:t>Финансирование осуществляется в рамках основной деятельности</w:t>
            </w:r>
          </w:p>
        </w:tc>
        <w:tc>
          <w:tcPr>
            <w:tcW w:w="851" w:type="dxa"/>
          </w:tcPr>
          <w:p w:rsidR="00AD3D74" w:rsidRPr="00AD3D74" w:rsidRDefault="00AD3D74" w:rsidP="00AD3D74">
            <w:pPr>
              <w:tabs>
                <w:tab w:val="left" w:pos="284"/>
              </w:tabs>
              <w:spacing w:after="0" w:line="240" w:lineRule="auto"/>
              <w:rPr>
                <w:rFonts w:ascii="Times New Roman" w:eastAsia="Calibri" w:hAnsi="Times New Roman" w:cs="Times New Roman"/>
                <w:sz w:val="12"/>
                <w:szCs w:val="12"/>
              </w:rPr>
            </w:pPr>
            <w:r w:rsidRPr="00AD3D74">
              <w:rPr>
                <w:rFonts w:ascii="Times New Roman" w:eastAsia="Calibri" w:hAnsi="Times New Roman" w:cs="Times New Roman"/>
                <w:sz w:val="12"/>
                <w:szCs w:val="12"/>
              </w:rPr>
              <w:t>Постоянно</w:t>
            </w:r>
          </w:p>
        </w:tc>
        <w:tc>
          <w:tcPr>
            <w:tcW w:w="425" w:type="dxa"/>
          </w:tcPr>
          <w:p w:rsidR="00AD3D74" w:rsidRPr="00AD3D74" w:rsidRDefault="00AD3D74" w:rsidP="00AD3D74">
            <w:pPr>
              <w:tabs>
                <w:tab w:val="left" w:pos="284"/>
              </w:tabs>
              <w:spacing w:after="0" w:line="240" w:lineRule="auto"/>
              <w:rPr>
                <w:rFonts w:ascii="Times New Roman" w:eastAsia="Calibri" w:hAnsi="Times New Roman" w:cs="Times New Roman"/>
                <w:sz w:val="12"/>
                <w:szCs w:val="12"/>
              </w:rPr>
            </w:pPr>
            <w:r w:rsidRPr="00AD3D74">
              <w:rPr>
                <w:rFonts w:ascii="Times New Roman" w:eastAsia="Calibri" w:hAnsi="Times New Roman" w:cs="Times New Roman"/>
                <w:sz w:val="12"/>
                <w:szCs w:val="12"/>
              </w:rPr>
              <w:t>-</w:t>
            </w:r>
          </w:p>
        </w:tc>
        <w:tc>
          <w:tcPr>
            <w:tcW w:w="425" w:type="dxa"/>
          </w:tcPr>
          <w:p w:rsidR="00AD3D74" w:rsidRPr="00AD3D74" w:rsidRDefault="00AD3D74" w:rsidP="00AD3D74">
            <w:pPr>
              <w:tabs>
                <w:tab w:val="left" w:pos="284"/>
              </w:tabs>
              <w:spacing w:after="0" w:line="240" w:lineRule="auto"/>
              <w:rPr>
                <w:rFonts w:ascii="Times New Roman" w:eastAsia="Calibri" w:hAnsi="Times New Roman" w:cs="Times New Roman"/>
                <w:sz w:val="12"/>
                <w:szCs w:val="12"/>
              </w:rPr>
            </w:pPr>
            <w:r w:rsidRPr="00AD3D74">
              <w:rPr>
                <w:rFonts w:ascii="Times New Roman" w:eastAsia="Calibri" w:hAnsi="Times New Roman" w:cs="Times New Roman"/>
                <w:sz w:val="12"/>
                <w:szCs w:val="12"/>
              </w:rPr>
              <w:t>-</w:t>
            </w:r>
          </w:p>
        </w:tc>
        <w:tc>
          <w:tcPr>
            <w:tcW w:w="425" w:type="dxa"/>
          </w:tcPr>
          <w:p w:rsidR="00AD3D74" w:rsidRPr="00AD3D74" w:rsidRDefault="00AD3D74" w:rsidP="00AD3D74">
            <w:pPr>
              <w:tabs>
                <w:tab w:val="left" w:pos="284"/>
              </w:tabs>
              <w:spacing w:after="0" w:line="240" w:lineRule="auto"/>
              <w:rPr>
                <w:rFonts w:ascii="Times New Roman" w:eastAsia="Calibri" w:hAnsi="Times New Roman" w:cs="Times New Roman"/>
                <w:sz w:val="12"/>
                <w:szCs w:val="12"/>
              </w:rPr>
            </w:pPr>
            <w:r w:rsidRPr="00AD3D74">
              <w:rPr>
                <w:rFonts w:ascii="Times New Roman" w:eastAsia="Calibri" w:hAnsi="Times New Roman" w:cs="Times New Roman"/>
                <w:sz w:val="12"/>
                <w:szCs w:val="12"/>
              </w:rPr>
              <w:t>-</w:t>
            </w:r>
          </w:p>
        </w:tc>
        <w:tc>
          <w:tcPr>
            <w:tcW w:w="1276" w:type="dxa"/>
          </w:tcPr>
          <w:p w:rsidR="00AD3D74" w:rsidRPr="00AD3D74" w:rsidRDefault="00AD3D74" w:rsidP="00AD3D74">
            <w:pPr>
              <w:tabs>
                <w:tab w:val="left" w:pos="284"/>
              </w:tabs>
              <w:spacing w:after="0" w:line="240" w:lineRule="auto"/>
              <w:rPr>
                <w:rFonts w:ascii="Times New Roman" w:eastAsia="Calibri" w:hAnsi="Times New Roman" w:cs="Times New Roman"/>
                <w:sz w:val="12"/>
                <w:szCs w:val="12"/>
              </w:rPr>
            </w:pPr>
            <w:r w:rsidRPr="00AD3D74">
              <w:rPr>
                <w:rFonts w:ascii="Times New Roman" w:eastAsia="Calibri" w:hAnsi="Times New Roman" w:cs="Times New Roman"/>
                <w:sz w:val="12"/>
                <w:szCs w:val="12"/>
              </w:rPr>
              <w:t>Администрация сельского поселения Калиновка  муниципального района Сергиевский</w:t>
            </w:r>
          </w:p>
        </w:tc>
      </w:tr>
      <w:tr w:rsidR="00AD3D74" w:rsidRPr="00AD3D74" w:rsidTr="00AD3D74">
        <w:trPr>
          <w:trHeight w:val="20"/>
        </w:trPr>
        <w:tc>
          <w:tcPr>
            <w:tcW w:w="426" w:type="dxa"/>
          </w:tcPr>
          <w:p w:rsidR="00AD3D74" w:rsidRPr="00AD3D74" w:rsidRDefault="00AD3D74" w:rsidP="00AD3D74">
            <w:pPr>
              <w:tabs>
                <w:tab w:val="left" w:pos="284"/>
              </w:tabs>
              <w:spacing w:after="0" w:line="240" w:lineRule="auto"/>
              <w:rPr>
                <w:rFonts w:ascii="Times New Roman" w:eastAsia="Calibri" w:hAnsi="Times New Roman" w:cs="Times New Roman"/>
                <w:sz w:val="12"/>
                <w:szCs w:val="12"/>
              </w:rPr>
            </w:pPr>
            <w:r w:rsidRPr="00AD3D74">
              <w:rPr>
                <w:rFonts w:ascii="Times New Roman" w:eastAsia="Calibri" w:hAnsi="Times New Roman" w:cs="Times New Roman"/>
                <w:sz w:val="12"/>
                <w:szCs w:val="12"/>
              </w:rPr>
              <w:t>5.4.</w:t>
            </w:r>
          </w:p>
        </w:tc>
        <w:tc>
          <w:tcPr>
            <w:tcW w:w="2835" w:type="dxa"/>
          </w:tcPr>
          <w:p w:rsidR="00AD3D74" w:rsidRPr="00AD3D74" w:rsidRDefault="00AD3D74" w:rsidP="00AD3D74">
            <w:pPr>
              <w:tabs>
                <w:tab w:val="left" w:pos="284"/>
              </w:tabs>
              <w:spacing w:after="0" w:line="240" w:lineRule="auto"/>
              <w:rPr>
                <w:rFonts w:ascii="Times New Roman" w:eastAsia="Calibri" w:hAnsi="Times New Roman" w:cs="Times New Roman"/>
                <w:sz w:val="12"/>
                <w:szCs w:val="12"/>
              </w:rPr>
            </w:pPr>
            <w:r w:rsidRPr="00AD3D74">
              <w:rPr>
                <w:rFonts w:ascii="Times New Roman" w:eastAsia="Calibri" w:hAnsi="Times New Roman" w:cs="Times New Roman"/>
                <w:sz w:val="12"/>
                <w:szCs w:val="12"/>
              </w:rPr>
              <w:t>Ежегодное повышение квалификации муниципальных служащих, в должностные обязанности которых входит участие в противодействии коррупции</w:t>
            </w:r>
          </w:p>
        </w:tc>
        <w:tc>
          <w:tcPr>
            <w:tcW w:w="850" w:type="dxa"/>
          </w:tcPr>
          <w:p w:rsidR="00AD3D74" w:rsidRPr="00AD3D74" w:rsidRDefault="00AD3D74" w:rsidP="00AD3D74">
            <w:pPr>
              <w:tabs>
                <w:tab w:val="left" w:pos="284"/>
              </w:tabs>
              <w:spacing w:after="0" w:line="240" w:lineRule="auto"/>
              <w:rPr>
                <w:rFonts w:ascii="Times New Roman" w:eastAsia="Calibri" w:hAnsi="Times New Roman" w:cs="Times New Roman"/>
                <w:sz w:val="12"/>
                <w:szCs w:val="12"/>
              </w:rPr>
            </w:pPr>
            <w:r w:rsidRPr="00AD3D74">
              <w:rPr>
                <w:rFonts w:ascii="Times New Roman" w:eastAsia="Calibri" w:hAnsi="Times New Roman" w:cs="Times New Roman"/>
                <w:sz w:val="12"/>
                <w:szCs w:val="12"/>
              </w:rPr>
              <w:t>Бюджет поселения</w:t>
            </w:r>
          </w:p>
        </w:tc>
        <w:tc>
          <w:tcPr>
            <w:tcW w:w="851" w:type="dxa"/>
          </w:tcPr>
          <w:p w:rsidR="00AD3D74" w:rsidRPr="00AD3D74" w:rsidRDefault="00AD3D74" w:rsidP="00AD3D74">
            <w:pPr>
              <w:tabs>
                <w:tab w:val="left" w:pos="284"/>
              </w:tabs>
              <w:spacing w:after="0" w:line="240" w:lineRule="auto"/>
              <w:rPr>
                <w:rFonts w:ascii="Times New Roman" w:eastAsia="Calibri" w:hAnsi="Times New Roman" w:cs="Times New Roman"/>
                <w:sz w:val="12"/>
                <w:szCs w:val="12"/>
              </w:rPr>
            </w:pPr>
            <w:r w:rsidRPr="00AD3D74">
              <w:rPr>
                <w:rFonts w:ascii="Times New Roman" w:eastAsia="Calibri" w:hAnsi="Times New Roman" w:cs="Times New Roman"/>
                <w:sz w:val="12"/>
                <w:szCs w:val="12"/>
              </w:rPr>
              <w:t>Ежегодно</w:t>
            </w:r>
          </w:p>
        </w:tc>
        <w:tc>
          <w:tcPr>
            <w:tcW w:w="425" w:type="dxa"/>
          </w:tcPr>
          <w:p w:rsidR="00AD3D74" w:rsidRPr="00AD3D74" w:rsidRDefault="00AD3D74" w:rsidP="00AD3D74">
            <w:pPr>
              <w:tabs>
                <w:tab w:val="left" w:pos="284"/>
              </w:tabs>
              <w:spacing w:after="0" w:line="240" w:lineRule="auto"/>
              <w:rPr>
                <w:rFonts w:ascii="Times New Roman" w:eastAsia="Calibri" w:hAnsi="Times New Roman" w:cs="Times New Roman"/>
                <w:sz w:val="12"/>
                <w:szCs w:val="12"/>
              </w:rPr>
            </w:pPr>
            <w:r w:rsidRPr="00AD3D74">
              <w:rPr>
                <w:rFonts w:ascii="Times New Roman" w:eastAsia="Calibri" w:hAnsi="Times New Roman" w:cs="Times New Roman"/>
                <w:sz w:val="12"/>
                <w:szCs w:val="12"/>
              </w:rPr>
              <w:t>1000</w:t>
            </w:r>
          </w:p>
        </w:tc>
        <w:tc>
          <w:tcPr>
            <w:tcW w:w="425" w:type="dxa"/>
          </w:tcPr>
          <w:p w:rsidR="00AD3D74" w:rsidRPr="00AD3D74" w:rsidRDefault="00AD3D74" w:rsidP="00AD3D74">
            <w:pPr>
              <w:tabs>
                <w:tab w:val="left" w:pos="284"/>
              </w:tabs>
              <w:spacing w:after="0" w:line="240" w:lineRule="auto"/>
              <w:rPr>
                <w:rFonts w:ascii="Times New Roman" w:eastAsia="Calibri" w:hAnsi="Times New Roman" w:cs="Times New Roman"/>
                <w:sz w:val="12"/>
                <w:szCs w:val="12"/>
              </w:rPr>
            </w:pPr>
            <w:r w:rsidRPr="00AD3D74">
              <w:rPr>
                <w:rFonts w:ascii="Times New Roman" w:eastAsia="Calibri" w:hAnsi="Times New Roman" w:cs="Times New Roman"/>
                <w:sz w:val="12"/>
                <w:szCs w:val="12"/>
              </w:rPr>
              <w:t>1000</w:t>
            </w:r>
          </w:p>
        </w:tc>
        <w:tc>
          <w:tcPr>
            <w:tcW w:w="425" w:type="dxa"/>
          </w:tcPr>
          <w:p w:rsidR="00AD3D74" w:rsidRPr="00AD3D74" w:rsidRDefault="00AD3D74" w:rsidP="00AD3D74">
            <w:pPr>
              <w:tabs>
                <w:tab w:val="left" w:pos="284"/>
              </w:tabs>
              <w:spacing w:after="0" w:line="240" w:lineRule="auto"/>
              <w:rPr>
                <w:rFonts w:ascii="Times New Roman" w:eastAsia="Calibri" w:hAnsi="Times New Roman" w:cs="Times New Roman"/>
                <w:sz w:val="12"/>
                <w:szCs w:val="12"/>
              </w:rPr>
            </w:pPr>
            <w:r w:rsidRPr="00AD3D74">
              <w:rPr>
                <w:rFonts w:ascii="Times New Roman" w:eastAsia="Calibri" w:hAnsi="Times New Roman" w:cs="Times New Roman"/>
                <w:sz w:val="12"/>
                <w:szCs w:val="12"/>
              </w:rPr>
              <w:t>1000</w:t>
            </w:r>
          </w:p>
        </w:tc>
        <w:tc>
          <w:tcPr>
            <w:tcW w:w="1276" w:type="dxa"/>
          </w:tcPr>
          <w:p w:rsidR="00AD3D74" w:rsidRPr="00AD3D74" w:rsidRDefault="00AD3D74" w:rsidP="00AD3D74">
            <w:pPr>
              <w:tabs>
                <w:tab w:val="left" w:pos="284"/>
              </w:tabs>
              <w:spacing w:after="0" w:line="240" w:lineRule="auto"/>
              <w:rPr>
                <w:rFonts w:ascii="Times New Roman" w:eastAsia="Calibri" w:hAnsi="Times New Roman" w:cs="Times New Roman"/>
                <w:sz w:val="12"/>
                <w:szCs w:val="12"/>
              </w:rPr>
            </w:pPr>
            <w:r w:rsidRPr="00AD3D74">
              <w:rPr>
                <w:rFonts w:ascii="Times New Roman" w:eastAsia="Calibri" w:hAnsi="Times New Roman" w:cs="Times New Roman"/>
                <w:sz w:val="12"/>
                <w:szCs w:val="12"/>
              </w:rPr>
              <w:t>Администрация сельского поселения Калиновка муниципального района Сергиевский</w:t>
            </w:r>
          </w:p>
        </w:tc>
      </w:tr>
    </w:tbl>
    <w:p w:rsidR="00220758" w:rsidRDefault="00220758" w:rsidP="00220758">
      <w:pPr>
        <w:tabs>
          <w:tab w:val="left" w:pos="284"/>
        </w:tabs>
        <w:spacing w:after="0" w:line="240" w:lineRule="auto"/>
        <w:jc w:val="both"/>
        <w:rPr>
          <w:rFonts w:ascii="Times New Roman" w:eastAsia="Calibri" w:hAnsi="Times New Roman" w:cs="Times New Roman"/>
          <w:sz w:val="12"/>
          <w:szCs w:val="12"/>
        </w:rPr>
      </w:pPr>
    </w:p>
    <w:p w:rsidR="00121BE4" w:rsidRPr="00121BE4" w:rsidRDefault="00121BE4" w:rsidP="00121BE4">
      <w:pPr>
        <w:tabs>
          <w:tab w:val="left" w:pos="284"/>
          <w:tab w:val="left" w:pos="3828"/>
        </w:tabs>
        <w:spacing w:after="0" w:line="240" w:lineRule="auto"/>
        <w:jc w:val="center"/>
        <w:rPr>
          <w:rFonts w:ascii="Times New Roman" w:eastAsia="Calibri" w:hAnsi="Times New Roman" w:cs="Times New Roman"/>
          <w:b/>
          <w:sz w:val="12"/>
          <w:szCs w:val="12"/>
        </w:rPr>
      </w:pPr>
      <w:r w:rsidRPr="00121BE4">
        <w:rPr>
          <w:rFonts w:ascii="Times New Roman" w:eastAsia="Calibri" w:hAnsi="Times New Roman" w:cs="Times New Roman"/>
          <w:b/>
          <w:sz w:val="12"/>
          <w:szCs w:val="12"/>
        </w:rPr>
        <w:t>АДМИНИСТРАЦИЯ</w:t>
      </w:r>
    </w:p>
    <w:p w:rsidR="00121BE4" w:rsidRPr="00121BE4" w:rsidRDefault="00121BE4" w:rsidP="00121BE4">
      <w:pPr>
        <w:tabs>
          <w:tab w:val="left" w:pos="284"/>
          <w:tab w:val="left" w:pos="3828"/>
        </w:tabs>
        <w:spacing w:after="0" w:line="240" w:lineRule="auto"/>
        <w:jc w:val="center"/>
        <w:rPr>
          <w:rFonts w:ascii="Times New Roman" w:eastAsia="Calibri" w:hAnsi="Times New Roman" w:cs="Times New Roman"/>
          <w:b/>
          <w:sz w:val="12"/>
          <w:szCs w:val="12"/>
        </w:rPr>
      </w:pPr>
      <w:r w:rsidRPr="00121BE4">
        <w:rPr>
          <w:rFonts w:ascii="Times New Roman" w:eastAsia="Calibri" w:hAnsi="Times New Roman" w:cs="Times New Roman"/>
          <w:b/>
          <w:sz w:val="12"/>
          <w:szCs w:val="12"/>
        </w:rPr>
        <w:t xml:space="preserve">СЕЛЬСКОГО ПОСЕЛЕНИЯ КАНДАБУЛАК  </w:t>
      </w:r>
    </w:p>
    <w:p w:rsidR="00121BE4" w:rsidRPr="00121BE4" w:rsidRDefault="00121BE4" w:rsidP="00121BE4">
      <w:pPr>
        <w:tabs>
          <w:tab w:val="left" w:pos="284"/>
        </w:tabs>
        <w:spacing w:after="0" w:line="240" w:lineRule="auto"/>
        <w:jc w:val="center"/>
        <w:rPr>
          <w:rFonts w:ascii="Times New Roman" w:eastAsia="Calibri" w:hAnsi="Times New Roman" w:cs="Times New Roman"/>
          <w:b/>
          <w:sz w:val="12"/>
          <w:szCs w:val="12"/>
        </w:rPr>
      </w:pPr>
      <w:r w:rsidRPr="00121BE4">
        <w:rPr>
          <w:rFonts w:ascii="Times New Roman" w:eastAsia="Calibri" w:hAnsi="Times New Roman" w:cs="Times New Roman"/>
          <w:b/>
          <w:sz w:val="12"/>
          <w:szCs w:val="12"/>
        </w:rPr>
        <w:t>МУНИЦИПАЛЬНОГО РАЙОНА СЕРГИЕВСКИЙ</w:t>
      </w:r>
    </w:p>
    <w:p w:rsidR="00121BE4" w:rsidRPr="00121BE4" w:rsidRDefault="00121BE4" w:rsidP="00121BE4">
      <w:pPr>
        <w:tabs>
          <w:tab w:val="left" w:pos="284"/>
        </w:tabs>
        <w:spacing w:after="0" w:line="240" w:lineRule="auto"/>
        <w:jc w:val="center"/>
        <w:rPr>
          <w:rFonts w:ascii="Times New Roman" w:eastAsia="Calibri" w:hAnsi="Times New Roman" w:cs="Times New Roman"/>
          <w:b/>
          <w:sz w:val="12"/>
          <w:szCs w:val="12"/>
        </w:rPr>
      </w:pPr>
      <w:r w:rsidRPr="00121BE4">
        <w:rPr>
          <w:rFonts w:ascii="Times New Roman" w:eastAsia="Calibri" w:hAnsi="Times New Roman" w:cs="Times New Roman"/>
          <w:b/>
          <w:sz w:val="12"/>
          <w:szCs w:val="12"/>
        </w:rPr>
        <w:t>САМАРСКОЙ ОБЛАСТИ</w:t>
      </w:r>
    </w:p>
    <w:p w:rsidR="00121BE4" w:rsidRPr="00121BE4" w:rsidRDefault="00121BE4" w:rsidP="00121BE4">
      <w:pPr>
        <w:tabs>
          <w:tab w:val="left" w:pos="284"/>
        </w:tabs>
        <w:spacing w:after="0" w:line="240" w:lineRule="auto"/>
        <w:jc w:val="center"/>
        <w:rPr>
          <w:rFonts w:ascii="Times New Roman" w:eastAsia="Calibri" w:hAnsi="Times New Roman" w:cs="Times New Roman"/>
          <w:sz w:val="12"/>
          <w:szCs w:val="12"/>
        </w:rPr>
      </w:pPr>
    </w:p>
    <w:p w:rsidR="00121BE4" w:rsidRPr="00121BE4" w:rsidRDefault="00121BE4" w:rsidP="00121BE4">
      <w:pPr>
        <w:tabs>
          <w:tab w:val="left" w:pos="284"/>
        </w:tabs>
        <w:spacing w:after="0" w:line="240" w:lineRule="auto"/>
        <w:jc w:val="center"/>
        <w:rPr>
          <w:rFonts w:ascii="Times New Roman" w:eastAsia="Calibri" w:hAnsi="Times New Roman" w:cs="Times New Roman"/>
          <w:sz w:val="12"/>
          <w:szCs w:val="12"/>
        </w:rPr>
      </w:pPr>
      <w:r w:rsidRPr="00121BE4">
        <w:rPr>
          <w:rFonts w:ascii="Times New Roman" w:eastAsia="Calibri" w:hAnsi="Times New Roman" w:cs="Times New Roman"/>
          <w:sz w:val="12"/>
          <w:szCs w:val="12"/>
        </w:rPr>
        <w:t>ПОСТАНОВЛЕНИЕ</w:t>
      </w:r>
    </w:p>
    <w:p w:rsidR="00121BE4" w:rsidRPr="00121BE4" w:rsidRDefault="00121BE4" w:rsidP="00121BE4">
      <w:pPr>
        <w:tabs>
          <w:tab w:val="left" w:pos="284"/>
        </w:tabs>
        <w:spacing w:after="0" w:line="240" w:lineRule="auto"/>
        <w:jc w:val="both"/>
        <w:rPr>
          <w:rFonts w:ascii="Times New Roman" w:eastAsia="Calibri" w:hAnsi="Times New Roman" w:cs="Times New Roman"/>
          <w:sz w:val="12"/>
          <w:szCs w:val="12"/>
        </w:rPr>
      </w:pPr>
      <w:r w:rsidRPr="00121BE4">
        <w:rPr>
          <w:rFonts w:ascii="Times New Roman" w:eastAsia="Calibri" w:hAnsi="Times New Roman" w:cs="Times New Roman"/>
          <w:sz w:val="12"/>
          <w:szCs w:val="12"/>
        </w:rPr>
        <w:t xml:space="preserve">19 ноября 2018 г.                                                                                                                                                                                                             </w:t>
      </w:r>
      <w:r>
        <w:rPr>
          <w:rFonts w:ascii="Times New Roman" w:eastAsia="Calibri" w:hAnsi="Times New Roman" w:cs="Times New Roman"/>
          <w:sz w:val="12"/>
          <w:szCs w:val="12"/>
        </w:rPr>
        <w:t xml:space="preserve">   №37</w:t>
      </w:r>
    </w:p>
    <w:p w:rsidR="00121BE4" w:rsidRPr="00121BE4" w:rsidRDefault="00121BE4" w:rsidP="00121BE4">
      <w:pPr>
        <w:tabs>
          <w:tab w:val="left" w:pos="284"/>
        </w:tabs>
        <w:spacing w:after="0" w:line="240" w:lineRule="auto"/>
        <w:jc w:val="center"/>
        <w:rPr>
          <w:rFonts w:ascii="Times New Roman" w:eastAsia="Calibri" w:hAnsi="Times New Roman" w:cs="Times New Roman"/>
          <w:b/>
          <w:sz w:val="12"/>
          <w:szCs w:val="12"/>
        </w:rPr>
      </w:pPr>
      <w:r w:rsidRPr="00121BE4">
        <w:rPr>
          <w:rFonts w:ascii="Times New Roman" w:eastAsia="Calibri" w:hAnsi="Times New Roman" w:cs="Times New Roman"/>
          <w:b/>
          <w:sz w:val="12"/>
          <w:szCs w:val="12"/>
        </w:rPr>
        <w:t>Об утверждении муниципальной программы «Противодействие коррупции</w:t>
      </w:r>
    </w:p>
    <w:p w:rsidR="00121BE4" w:rsidRPr="00121BE4" w:rsidRDefault="00121BE4" w:rsidP="00121BE4">
      <w:pPr>
        <w:tabs>
          <w:tab w:val="left" w:pos="284"/>
        </w:tabs>
        <w:spacing w:after="0" w:line="240" w:lineRule="auto"/>
        <w:jc w:val="center"/>
        <w:rPr>
          <w:rFonts w:ascii="Times New Roman" w:eastAsia="Calibri" w:hAnsi="Times New Roman" w:cs="Times New Roman"/>
          <w:b/>
          <w:sz w:val="12"/>
          <w:szCs w:val="12"/>
        </w:rPr>
      </w:pPr>
      <w:r w:rsidRPr="00121BE4">
        <w:rPr>
          <w:rFonts w:ascii="Times New Roman" w:eastAsia="Calibri" w:hAnsi="Times New Roman" w:cs="Times New Roman"/>
          <w:b/>
          <w:sz w:val="12"/>
          <w:szCs w:val="12"/>
        </w:rPr>
        <w:t xml:space="preserve"> в сельском поселении Кандабулак  муниципального района Сергиевский на 2019 – 2021 годы»</w:t>
      </w:r>
    </w:p>
    <w:p w:rsidR="00121BE4" w:rsidRPr="00121BE4" w:rsidRDefault="00121BE4" w:rsidP="00121BE4">
      <w:pPr>
        <w:tabs>
          <w:tab w:val="left" w:pos="284"/>
        </w:tabs>
        <w:spacing w:after="0" w:line="240" w:lineRule="auto"/>
        <w:ind w:firstLine="284"/>
        <w:jc w:val="both"/>
        <w:rPr>
          <w:rFonts w:ascii="Times New Roman" w:eastAsia="Calibri" w:hAnsi="Times New Roman" w:cs="Times New Roman"/>
          <w:sz w:val="12"/>
          <w:szCs w:val="12"/>
        </w:rPr>
      </w:pPr>
    </w:p>
    <w:p w:rsidR="00121BE4" w:rsidRPr="00121BE4" w:rsidRDefault="00121BE4" w:rsidP="00121BE4">
      <w:pPr>
        <w:tabs>
          <w:tab w:val="left" w:pos="284"/>
        </w:tabs>
        <w:spacing w:after="0" w:line="240" w:lineRule="auto"/>
        <w:ind w:firstLine="284"/>
        <w:jc w:val="both"/>
        <w:rPr>
          <w:rFonts w:ascii="Times New Roman" w:eastAsia="Calibri" w:hAnsi="Times New Roman" w:cs="Times New Roman"/>
          <w:sz w:val="12"/>
          <w:szCs w:val="12"/>
        </w:rPr>
      </w:pPr>
      <w:r w:rsidRPr="00121BE4">
        <w:rPr>
          <w:rFonts w:ascii="Times New Roman" w:eastAsia="Calibri" w:hAnsi="Times New Roman" w:cs="Times New Roman"/>
          <w:sz w:val="12"/>
          <w:szCs w:val="12"/>
        </w:rPr>
        <w:t>В соответствии с Федеральным законом РФ от 06.10.2003 г. №131-ФЗ «Об общих принципах организации местного самоуправления в Российской Федерации», постановлением администрации сельского поселения Кандабулак муниципального района Сергиевский от 02.09.2014 года № 23 «Об утверждении Порядка принятия</w:t>
      </w:r>
    </w:p>
    <w:p w:rsidR="00121BE4" w:rsidRPr="00121BE4" w:rsidRDefault="00121BE4" w:rsidP="00121BE4">
      <w:pPr>
        <w:tabs>
          <w:tab w:val="left" w:pos="284"/>
        </w:tabs>
        <w:spacing w:after="0" w:line="240" w:lineRule="auto"/>
        <w:ind w:firstLine="284"/>
        <w:jc w:val="both"/>
        <w:rPr>
          <w:rFonts w:ascii="Times New Roman" w:eastAsia="Calibri" w:hAnsi="Times New Roman" w:cs="Times New Roman"/>
          <w:sz w:val="12"/>
          <w:szCs w:val="12"/>
        </w:rPr>
      </w:pPr>
      <w:r w:rsidRPr="00121BE4">
        <w:rPr>
          <w:rFonts w:ascii="Times New Roman" w:eastAsia="Calibri" w:hAnsi="Times New Roman" w:cs="Times New Roman"/>
          <w:sz w:val="12"/>
          <w:szCs w:val="12"/>
        </w:rPr>
        <w:t>решений о разработке, формирования и реализации, оценки эффективности муниципальных программ сельского поселения Кандабулак  муниципального района  Сергиевский Самарской области», в целях повышения эффективности мер по противодействию коррупции, администрация сельского поселения Кандабулак  му</w:t>
      </w:r>
      <w:r>
        <w:rPr>
          <w:rFonts w:ascii="Times New Roman" w:eastAsia="Calibri" w:hAnsi="Times New Roman" w:cs="Times New Roman"/>
          <w:sz w:val="12"/>
          <w:szCs w:val="12"/>
        </w:rPr>
        <w:t>ниципального района Сергиевский</w:t>
      </w:r>
    </w:p>
    <w:p w:rsidR="00121BE4" w:rsidRPr="00121BE4" w:rsidRDefault="00121BE4" w:rsidP="00121BE4">
      <w:pPr>
        <w:tabs>
          <w:tab w:val="left" w:pos="284"/>
        </w:tabs>
        <w:spacing w:after="0" w:line="240" w:lineRule="auto"/>
        <w:ind w:firstLine="284"/>
        <w:jc w:val="both"/>
        <w:rPr>
          <w:rFonts w:ascii="Times New Roman" w:eastAsia="Calibri" w:hAnsi="Times New Roman" w:cs="Times New Roman"/>
          <w:b/>
          <w:sz w:val="12"/>
          <w:szCs w:val="12"/>
        </w:rPr>
      </w:pPr>
      <w:r w:rsidRPr="00121BE4">
        <w:rPr>
          <w:rFonts w:ascii="Times New Roman" w:eastAsia="Calibri" w:hAnsi="Times New Roman" w:cs="Times New Roman"/>
          <w:b/>
          <w:sz w:val="12"/>
          <w:szCs w:val="12"/>
        </w:rPr>
        <w:t>ПОСТАНОВЛЯЕТ:</w:t>
      </w:r>
    </w:p>
    <w:p w:rsidR="00121BE4" w:rsidRPr="00121BE4" w:rsidRDefault="00121BE4" w:rsidP="00121BE4">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121BE4">
        <w:rPr>
          <w:rFonts w:ascii="Times New Roman" w:eastAsia="Calibri" w:hAnsi="Times New Roman" w:cs="Times New Roman"/>
          <w:sz w:val="12"/>
          <w:szCs w:val="12"/>
        </w:rPr>
        <w:t>Утвердить муниципальную программу «Противодействие коррупции в сельском поселения Кандабулак  муниципальном районе Сергиевский на 2019 – 2021 годы» согласно  Приложению  к постановлению.</w:t>
      </w:r>
    </w:p>
    <w:p w:rsidR="00121BE4" w:rsidRPr="00121BE4" w:rsidRDefault="00121BE4" w:rsidP="00121BE4">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121BE4">
        <w:rPr>
          <w:rFonts w:ascii="Times New Roman" w:eastAsia="Calibri" w:hAnsi="Times New Roman" w:cs="Times New Roman"/>
          <w:sz w:val="12"/>
          <w:szCs w:val="12"/>
        </w:rPr>
        <w:t>Опубликовать настоящее постановление в газете «Сергиевский вестник».</w:t>
      </w:r>
    </w:p>
    <w:p w:rsidR="00121BE4" w:rsidRPr="00121BE4" w:rsidRDefault="00121BE4" w:rsidP="00121BE4">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121BE4">
        <w:rPr>
          <w:rFonts w:ascii="Times New Roman" w:eastAsia="Calibri" w:hAnsi="Times New Roman" w:cs="Times New Roman"/>
          <w:sz w:val="12"/>
          <w:szCs w:val="12"/>
        </w:rPr>
        <w:t>Настоящее постановление вступает в силу с 01.01.2019 года.</w:t>
      </w:r>
    </w:p>
    <w:p w:rsidR="00121BE4" w:rsidRPr="00121BE4" w:rsidRDefault="00121BE4" w:rsidP="00121BE4">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proofErr w:type="gramStart"/>
      <w:r w:rsidRPr="00121BE4">
        <w:rPr>
          <w:rFonts w:ascii="Times New Roman" w:eastAsia="Calibri" w:hAnsi="Times New Roman" w:cs="Times New Roman"/>
          <w:sz w:val="12"/>
          <w:szCs w:val="12"/>
        </w:rPr>
        <w:t>Контроль за</w:t>
      </w:r>
      <w:proofErr w:type="gramEnd"/>
      <w:r w:rsidRPr="00121BE4">
        <w:rPr>
          <w:rFonts w:ascii="Times New Roman" w:eastAsia="Calibri" w:hAnsi="Times New Roman" w:cs="Times New Roman"/>
          <w:sz w:val="12"/>
          <w:szCs w:val="12"/>
        </w:rPr>
        <w:t xml:space="preserve"> выполнением настоящего п</w:t>
      </w:r>
      <w:r>
        <w:rPr>
          <w:rFonts w:ascii="Times New Roman" w:eastAsia="Calibri" w:hAnsi="Times New Roman" w:cs="Times New Roman"/>
          <w:sz w:val="12"/>
          <w:szCs w:val="12"/>
        </w:rPr>
        <w:t>остановления оставляю за собой.</w:t>
      </w:r>
    </w:p>
    <w:p w:rsidR="00121BE4" w:rsidRPr="00121BE4" w:rsidRDefault="00121BE4" w:rsidP="00121BE4">
      <w:pPr>
        <w:tabs>
          <w:tab w:val="left" w:pos="284"/>
        </w:tabs>
        <w:spacing w:after="0" w:line="240" w:lineRule="auto"/>
        <w:jc w:val="right"/>
        <w:rPr>
          <w:rFonts w:ascii="Times New Roman" w:eastAsia="Calibri" w:hAnsi="Times New Roman" w:cs="Times New Roman"/>
          <w:sz w:val="12"/>
          <w:szCs w:val="12"/>
        </w:rPr>
      </w:pPr>
      <w:r w:rsidRPr="00121BE4">
        <w:rPr>
          <w:rFonts w:ascii="Times New Roman" w:eastAsia="Calibri" w:hAnsi="Times New Roman" w:cs="Times New Roman"/>
          <w:sz w:val="12"/>
          <w:szCs w:val="12"/>
        </w:rPr>
        <w:t>Глава сельского поселения Кандабулак</w:t>
      </w:r>
    </w:p>
    <w:p w:rsidR="00121BE4" w:rsidRDefault="00121BE4" w:rsidP="00121BE4">
      <w:pPr>
        <w:tabs>
          <w:tab w:val="left" w:pos="284"/>
        </w:tabs>
        <w:spacing w:after="0" w:line="240" w:lineRule="auto"/>
        <w:jc w:val="right"/>
        <w:rPr>
          <w:rFonts w:ascii="Times New Roman" w:eastAsia="Calibri" w:hAnsi="Times New Roman" w:cs="Times New Roman"/>
          <w:sz w:val="12"/>
          <w:szCs w:val="12"/>
        </w:rPr>
      </w:pPr>
      <w:r w:rsidRPr="00121BE4">
        <w:rPr>
          <w:rFonts w:ascii="Times New Roman" w:eastAsia="Calibri" w:hAnsi="Times New Roman" w:cs="Times New Roman"/>
          <w:sz w:val="12"/>
          <w:szCs w:val="12"/>
        </w:rPr>
        <w:t>муниципального района Сергиевский</w:t>
      </w:r>
    </w:p>
    <w:p w:rsidR="00220758" w:rsidRDefault="00121BE4" w:rsidP="00121BE4">
      <w:pPr>
        <w:tabs>
          <w:tab w:val="left" w:pos="284"/>
        </w:tabs>
        <w:spacing w:after="0" w:line="240" w:lineRule="auto"/>
        <w:jc w:val="right"/>
        <w:rPr>
          <w:rFonts w:ascii="Times New Roman" w:eastAsia="Calibri" w:hAnsi="Times New Roman" w:cs="Times New Roman"/>
          <w:sz w:val="12"/>
          <w:szCs w:val="12"/>
        </w:rPr>
      </w:pPr>
      <w:r w:rsidRPr="00121BE4">
        <w:rPr>
          <w:rFonts w:ascii="Times New Roman" w:eastAsia="Calibri" w:hAnsi="Times New Roman" w:cs="Times New Roman"/>
          <w:sz w:val="12"/>
          <w:szCs w:val="12"/>
        </w:rPr>
        <w:t>А.А. Мартынов</w:t>
      </w:r>
    </w:p>
    <w:p w:rsidR="00121BE4" w:rsidRDefault="00121BE4" w:rsidP="00121BE4">
      <w:pPr>
        <w:tabs>
          <w:tab w:val="left" w:pos="284"/>
        </w:tabs>
        <w:spacing w:after="0" w:line="240" w:lineRule="auto"/>
        <w:jc w:val="right"/>
        <w:rPr>
          <w:rFonts w:ascii="Times New Roman" w:eastAsia="Calibri" w:hAnsi="Times New Roman" w:cs="Times New Roman"/>
          <w:sz w:val="12"/>
          <w:szCs w:val="12"/>
        </w:rPr>
      </w:pPr>
    </w:p>
    <w:p w:rsidR="00121BE4" w:rsidRPr="00121BE4" w:rsidRDefault="00121BE4" w:rsidP="00121BE4">
      <w:pPr>
        <w:tabs>
          <w:tab w:val="left" w:pos="284"/>
        </w:tabs>
        <w:spacing w:after="0" w:line="240" w:lineRule="auto"/>
        <w:jc w:val="right"/>
        <w:rPr>
          <w:rFonts w:ascii="Times New Roman" w:eastAsia="Calibri" w:hAnsi="Times New Roman" w:cs="Times New Roman"/>
          <w:i/>
          <w:sz w:val="12"/>
          <w:szCs w:val="12"/>
        </w:rPr>
      </w:pPr>
      <w:r w:rsidRPr="00121BE4">
        <w:rPr>
          <w:rFonts w:ascii="Times New Roman" w:eastAsia="Calibri" w:hAnsi="Times New Roman" w:cs="Times New Roman"/>
          <w:i/>
          <w:sz w:val="12"/>
          <w:szCs w:val="12"/>
        </w:rPr>
        <w:t>Приложение №1</w:t>
      </w:r>
    </w:p>
    <w:p w:rsidR="00121BE4" w:rsidRPr="00121BE4" w:rsidRDefault="00121BE4" w:rsidP="00121BE4">
      <w:pPr>
        <w:tabs>
          <w:tab w:val="left" w:pos="284"/>
        </w:tabs>
        <w:spacing w:after="0" w:line="240" w:lineRule="auto"/>
        <w:jc w:val="right"/>
        <w:rPr>
          <w:rFonts w:ascii="Times New Roman" w:eastAsia="Calibri" w:hAnsi="Times New Roman" w:cs="Times New Roman"/>
          <w:i/>
          <w:sz w:val="12"/>
          <w:szCs w:val="12"/>
        </w:rPr>
      </w:pPr>
      <w:r w:rsidRPr="00121BE4">
        <w:rPr>
          <w:rFonts w:ascii="Times New Roman" w:eastAsia="Calibri" w:hAnsi="Times New Roman" w:cs="Times New Roman"/>
          <w:i/>
          <w:sz w:val="12"/>
          <w:szCs w:val="12"/>
        </w:rPr>
        <w:t>к постановлению Администрации</w:t>
      </w:r>
    </w:p>
    <w:p w:rsidR="00121BE4" w:rsidRPr="00121BE4" w:rsidRDefault="00121BE4" w:rsidP="00121BE4">
      <w:pPr>
        <w:tabs>
          <w:tab w:val="left" w:pos="284"/>
        </w:tabs>
        <w:spacing w:after="0" w:line="240" w:lineRule="auto"/>
        <w:jc w:val="right"/>
        <w:rPr>
          <w:rFonts w:ascii="Times New Roman" w:eastAsia="Calibri" w:hAnsi="Times New Roman" w:cs="Times New Roman"/>
          <w:i/>
          <w:sz w:val="12"/>
          <w:szCs w:val="12"/>
        </w:rPr>
      </w:pPr>
      <w:r w:rsidRPr="00121BE4">
        <w:rPr>
          <w:rFonts w:ascii="Times New Roman" w:eastAsia="Calibri" w:hAnsi="Times New Roman" w:cs="Times New Roman"/>
          <w:i/>
          <w:sz w:val="12"/>
          <w:szCs w:val="12"/>
        </w:rPr>
        <w:t>сельского поселения  Кандабулак</w:t>
      </w:r>
    </w:p>
    <w:p w:rsidR="00121BE4" w:rsidRPr="00121BE4" w:rsidRDefault="00121BE4" w:rsidP="00121BE4">
      <w:pPr>
        <w:tabs>
          <w:tab w:val="left" w:pos="284"/>
        </w:tabs>
        <w:spacing w:after="0" w:line="240" w:lineRule="auto"/>
        <w:jc w:val="right"/>
        <w:rPr>
          <w:rFonts w:ascii="Times New Roman" w:eastAsia="Calibri" w:hAnsi="Times New Roman" w:cs="Times New Roman"/>
          <w:i/>
          <w:sz w:val="12"/>
          <w:szCs w:val="12"/>
        </w:rPr>
      </w:pPr>
      <w:r w:rsidRPr="00121BE4">
        <w:rPr>
          <w:rFonts w:ascii="Times New Roman" w:eastAsia="Calibri" w:hAnsi="Times New Roman" w:cs="Times New Roman"/>
          <w:i/>
          <w:sz w:val="12"/>
          <w:szCs w:val="12"/>
        </w:rPr>
        <w:t>муниципального района Сергиевский</w:t>
      </w:r>
    </w:p>
    <w:p w:rsidR="00121BE4" w:rsidRPr="00121BE4" w:rsidRDefault="00121BE4" w:rsidP="00121BE4">
      <w:pPr>
        <w:tabs>
          <w:tab w:val="left" w:pos="284"/>
        </w:tabs>
        <w:spacing w:after="0" w:line="240" w:lineRule="auto"/>
        <w:jc w:val="right"/>
        <w:rPr>
          <w:rFonts w:ascii="Times New Roman" w:eastAsia="Calibri" w:hAnsi="Times New Roman" w:cs="Times New Roman"/>
          <w:sz w:val="12"/>
          <w:szCs w:val="12"/>
        </w:rPr>
      </w:pPr>
      <w:r w:rsidRPr="00121BE4">
        <w:rPr>
          <w:rFonts w:ascii="Times New Roman" w:eastAsia="Calibri" w:hAnsi="Times New Roman" w:cs="Times New Roman"/>
          <w:i/>
          <w:sz w:val="12"/>
          <w:szCs w:val="12"/>
        </w:rPr>
        <w:t>Самарской области</w:t>
      </w:r>
    </w:p>
    <w:p w:rsidR="00121BE4" w:rsidRPr="00121BE4" w:rsidRDefault="00121BE4" w:rsidP="00121BE4">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sz w:val="12"/>
          <w:szCs w:val="12"/>
        </w:rPr>
        <w:lastRenderedPageBreak/>
        <w:t>№ 37</w:t>
      </w:r>
      <w:r w:rsidRPr="00121BE4">
        <w:rPr>
          <w:rFonts w:ascii="Times New Roman" w:eastAsia="Calibri" w:hAnsi="Times New Roman" w:cs="Times New Roman"/>
          <w:sz w:val="12"/>
          <w:szCs w:val="12"/>
        </w:rPr>
        <w:t xml:space="preserve"> от «19» ноября 2018 г.</w:t>
      </w:r>
    </w:p>
    <w:p w:rsidR="00121BE4" w:rsidRPr="00121BE4" w:rsidRDefault="00121BE4" w:rsidP="00121BE4">
      <w:pPr>
        <w:tabs>
          <w:tab w:val="left" w:pos="284"/>
        </w:tabs>
        <w:spacing w:after="0" w:line="240" w:lineRule="auto"/>
        <w:jc w:val="center"/>
        <w:rPr>
          <w:rFonts w:ascii="Times New Roman" w:eastAsia="Calibri" w:hAnsi="Times New Roman" w:cs="Times New Roman"/>
          <w:b/>
          <w:sz w:val="12"/>
          <w:szCs w:val="12"/>
        </w:rPr>
      </w:pPr>
      <w:r w:rsidRPr="00121BE4">
        <w:rPr>
          <w:rFonts w:ascii="Times New Roman" w:eastAsia="Calibri" w:hAnsi="Times New Roman" w:cs="Times New Roman"/>
          <w:b/>
          <w:sz w:val="12"/>
          <w:szCs w:val="12"/>
        </w:rPr>
        <w:t>Муниципальная программа «Противодействие коррупции</w:t>
      </w:r>
    </w:p>
    <w:p w:rsidR="00121BE4" w:rsidRPr="00121BE4" w:rsidRDefault="00121BE4" w:rsidP="00121BE4">
      <w:pPr>
        <w:tabs>
          <w:tab w:val="left" w:pos="284"/>
        </w:tabs>
        <w:spacing w:after="0" w:line="240" w:lineRule="auto"/>
        <w:jc w:val="center"/>
        <w:rPr>
          <w:rFonts w:ascii="Times New Roman" w:eastAsia="Calibri" w:hAnsi="Times New Roman" w:cs="Times New Roman"/>
          <w:b/>
          <w:sz w:val="12"/>
          <w:szCs w:val="12"/>
        </w:rPr>
      </w:pPr>
      <w:r w:rsidRPr="00121BE4">
        <w:rPr>
          <w:rFonts w:ascii="Times New Roman" w:eastAsia="Calibri" w:hAnsi="Times New Roman" w:cs="Times New Roman"/>
          <w:b/>
          <w:sz w:val="12"/>
          <w:szCs w:val="12"/>
        </w:rPr>
        <w:t xml:space="preserve"> в сельском поселении Кандабулак муниципального района Сергиевский на 2019 - 2021 годы»</w:t>
      </w:r>
    </w:p>
    <w:p w:rsidR="00121BE4" w:rsidRPr="00121BE4" w:rsidRDefault="00121BE4" w:rsidP="00121BE4">
      <w:pPr>
        <w:tabs>
          <w:tab w:val="left" w:pos="284"/>
        </w:tabs>
        <w:spacing w:after="0" w:line="240" w:lineRule="auto"/>
        <w:jc w:val="center"/>
        <w:rPr>
          <w:rFonts w:ascii="Times New Roman" w:eastAsia="Calibri" w:hAnsi="Times New Roman" w:cs="Times New Roman"/>
          <w:b/>
          <w:sz w:val="12"/>
          <w:szCs w:val="12"/>
        </w:rPr>
      </w:pPr>
      <w:r w:rsidRPr="00121BE4">
        <w:rPr>
          <w:rFonts w:ascii="Times New Roman" w:eastAsia="Calibri" w:hAnsi="Times New Roman" w:cs="Times New Roman"/>
          <w:b/>
          <w:sz w:val="12"/>
          <w:szCs w:val="12"/>
        </w:rPr>
        <w:t>ПАСПОРТ</w:t>
      </w:r>
    </w:p>
    <w:p w:rsidR="00121BE4" w:rsidRPr="00121BE4" w:rsidRDefault="00121BE4" w:rsidP="00121BE4">
      <w:pPr>
        <w:tabs>
          <w:tab w:val="left" w:pos="284"/>
        </w:tabs>
        <w:spacing w:after="0" w:line="240" w:lineRule="auto"/>
        <w:jc w:val="center"/>
        <w:rPr>
          <w:rFonts w:ascii="Times New Roman" w:eastAsia="Calibri" w:hAnsi="Times New Roman" w:cs="Times New Roman"/>
          <w:b/>
          <w:sz w:val="12"/>
          <w:szCs w:val="12"/>
        </w:rPr>
      </w:pPr>
      <w:r w:rsidRPr="00121BE4">
        <w:rPr>
          <w:rFonts w:ascii="Times New Roman" w:eastAsia="Calibri" w:hAnsi="Times New Roman" w:cs="Times New Roman"/>
          <w:b/>
          <w:sz w:val="12"/>
          <w:szCs w:val="12"/>
        </w:rPr>
        <w:t xml:space="preserve">муниципальной программы  «Противодействие коррупции </w:t>
      </w:r>
    </w:p>
    <w:p w:rsidR="00121BE4" w:rsidRPr="00121BE4" w:rsidRDefault="00121BE4" w:rsidP="00121BE4">
      <w:pPr>
        <w:tabs>
          <w:tab w:val="left" w:pos="284"/>
        </w:tabs>
        <w:spacing w:after="0" w:line="240" w:lineRule="auto"/>
        <w:jc w:val="center"/>
        <w:rPr>
          <w:rFonts w:ascii="Times New Roman" w:eastAsia="Calibri" w:hAnsi="Times New Roman" w:cs="Times New Roman"/>
          <w:b/>
          <w:sz w:val="12"/>
          <w:szCs w:val="12"/>
        </w:rPr>
      </w:pPr>
      <w:r w:rsidRPr="00121BE4">
        <w:rPr>
          <w:rFonts w:ascii="Times New Roman" w:eastAsia="Calibri" w:hAnsi="Times New Roman" w:cs="Times New Roman"/>
          <w:b/>
          <w:sz w:val="12"/>
          <w:szCs w:val="12"/>
        </w:rPr>
        <w:t>в сельском поселении Кандабулак муниципального района Сергиевский на 2019 - 2021 годы»</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5"/>
        <w:gridCol w:w="5528"/>
      </w:tblGrid>
      <w:tr w:rsidR="00121BE4" w:rsidRPr="00121BE4" w:rsidTr="00121BE4">
        <w:trPr>
          <w:trHeight w:val="20"/>
        </w:trPr>
        <w:tc>
          <w:tcPr>
            <w:tcW w:w="1985" w:type="dxa"/>
          </w:tcPr>
          <w:p w:rsidR="00121BE4" w:rsidRPr="00121BE4" w:rsidRDefault="00121BE4" w:rsidP="00121BE4">
            <w:pPr>
              <w:tabs>
                <w:tab w:val="left" w:pos="284"/>
              </w:tabs>
              <w:spacing w:after="0" w:line="240" w:lineRule="auto"/>
              <w:rPr>
                <w:rFonts w:ascii="Times New Roman" w:eastAsia="Calibri" w:hAnsi="Times New Roman" w:cs="Times New Roman"/>
                <w:sz w:val="12"/>
                <w:szCs w:val="12"/>
              </w:rPr>
            </w:pPr>
            <w:r w:rsidRPr="00121BE4">
              <w:rPr>
                <w:rFonts w:ascii="Times New Roman" w:eastAsia="Calibri" w:hAnsi="Times New Roman" w:cs="Times New Roman"/>
                <w:sz w:val="12"/>
                <w:szCs w:val="12"/>
              </w:rPr>
              <w:t xml:space="preserve">Наименование Программы                       </w:t>
            </w:r>
          </w:p>
        </w:tc>
        <w:tc>
          <w:tcPr>
            <w:tcW w:w="5528" w:type="dxa"/>
          </w:tcPr>
          <w:p w:rsidR="00121BE4" w:rsidRPr="00121BE4" w:rsidRDefault="00121BE4" w:rsidP="00121BE4">
            <w:pPr>
              <w:tabs>
                <w:tab w:val="left" w:pos="284"/>
              </w:tabs>
              <w:spacing w:after="0" w:line="240" w:lineRule="auto"/>
              <w:rPr>
                <w:rFonts w:ascii="Times New Roman" w:eastAsia="Calibri" w:hAnsi="Times New Roman" w:cs="Times New Roman"/>
                <w:sz w:val="12"/>
                <w:szCs w:val="12"/>
              </w:rPr>
            </w:pPr>
            <w:r w:rsidRPr="00121BE4">
              <w:rPr>
                <w:rFonts w:ascii="Times New Roman" w:eastAsia="Calibri" w:hAnsi="Times New Roman" w:cs="Times New Roman"/>
                <w:sz w:val="12"/>
                <w:szCs w:val="12"/>
              </w:rPr>
              <w:t>Муниципальная программа</w:t>
            </w:r>
          </w:p>
          <w:p w:rsidR="00121BE4" w:rsidRPr="00121BE4" w:rsidRDefault="00121BE4" w:rsidP="00121BE4">
            <w:pPr>
              <w:tabs>
                <w:tab w:val="left" w:pos="284"/>
              </w:tabs>
              <w:spacing w:after="0" w:line="240" w:lineRule="auto"/>
              <w:rPr>
                <w:rFonts w:ascii="Times New Roman" w:eastAsia="Calibri" w:hAnsi="Times New Roman" w:cs="Times New Roman"/>
                <w:sz w:val="12"/>
                <w:szCs w:val="12"/>
              </w:rPr>
            </w:pPr>
            <w:r w:rsidRPr="00121BE4">
              <w:rPr>
                <w:rFonts w:ascii="Times New Roman" w:eastAsia="Calibri" w:hAnsi="Times New Roman" w:cs="Times New Roman"/>
                <w:sz w:val="12"/>
                <w:szCs w:val="12"/>
              </w:rPr>
              <w:t>«Противодействие коррупции в сельском поселении Кандабулак  муниципального района Сергиевский на 2019 - 2021 годы»</w:t>
            </w:r>
          </w:p>
          <w:p w:rsidR="00121BE4" w:rsidRPr="00121BE4" w:rsidRDefault="00121BE4" w:rsidP="00121BE4">
            <w:pPr>
              <w:tabs>
                <w:tab w:val="left" w:pos="284"/>
              </w:tabs>
              <w:spacing w:after="0" w:line="240" w:lineRule="auto"/>
              <w:rPr>
                <w:rFonts w:ascii="Times New Roman" w:eastAsia="Calibri" w:hAnsi="Times New Roman" w:cs="Times New Roman"/>
                <w:sz w:val="12"/>
                <w:szCs w:val="12"/>
              </w:rPr>
            </w:pPr>
            <w:r w:rsidRPr="00121BE4">
              <w:rPr>
                <w:rFonts w:ascii="Times New Roman" w:eastAsia="Calibri" w:hAnsi="Times New Roman" w:cs="Times New Roman"/>
                <w:sz w:val="12"/>
                <w:szCs w:val="12"/>
              </w:rPr>
              <w:t xml:space="preserve">(далее - Программа).   </w:t>
            </w:r>
          </w:p>
        </w:tc>
      </w:tr>
      <w:tr w:rsidR="00121BE4" w:rsidRPr="00121BE4" w:rsidTr="00121BE4">
        <w:trPr>
          <w:trHeight w:val="20"/>
        </w:trPr>
        <w:tc>
          <w:tcPr>
            <w:tcW w:w="1985" w:type="dxa"/>
          </w:tcPr>
          <w:p w:rsidR="00121BE4" w:rsidRPr="00121BE4" w:rsidRDefault="00121BE4" w:rsidP="00121BE4">
            <w:pPr>
              <w:tabs>
                <w:tab w:val="left" w:pos="284"/>
              </w:tabs>
              <w:spacing w:after="0" w:line="240" w:lineRule="auto"/>
              <w:rPr>
                <w:rFonts w:ascii="Times New Roman" w:eastAsia="Calibri" w:hAnsi="Times New Roman" w:cs="Times New Roman"/>
                <w:sz w:val="12"/>
                <w:szCs w:val="12"/>
              </w:rPr>
            </w:pPr>
            <w:r w:rsidRPr="00121BE4">
              <w:rPr>
                <w:rFonts w:ascii="Times New Roman" w:eastAsia="Calibri" w:hAnsi="Times New Roman" w:cs="Times New Roman"/>
                <w:sz w:val="12"/>
                <w:szCs w:val="12"/>
              </w:rPr>
              <w:t xml:space="preserve">Основания для разработки   Программы                     </w:t>
            </w:r>
          </w:p>
        </w:tc>
        <w:tc>
          <w:tcPr>
            <w:tcW w:w="5528" w:type="dxa"/>
          </w:tcPr>
          <w:p w:rsidR="00121BE4" w:rsidRPr="00121BE4" w:rsidRDefault="00121BE4" w:rsidP="00121BE4">
            <w:pPr>
              <w:tabs>
                <w:tab w:val="left" w:pos="284"/>
              </w:tabs>
              <w:spacing w:after="0" w:line="240" w:lineRule="auto"/>
              <w:rPr>
                <w:rFonts w:ascii="Times New Roman" w:eastAsia="Calibri" w:hAnsi="Times New Roman" w:cs="Times New Roman"/>
                <w:sz w:val="12"/>
                <w:szCs w:val="12"/>
              </w:rPr>
            </w:pPr>
            <w:r w:rsidRPr="00121BE4">
              <w:rPr>
                <w:rFonts w:ascii="Times New Roman" w:eastAsia="Calibri" w:hAnsi="Times New Roman" w:cs="Times New Roman"/>
                <w:sz w:val="12"/>
                <w:szCs w:val="12"/>
              </w:rPr>
              <w:t xml:space="preserve">- Федеральный закон от 06.10.2003 г. № 131-ФЗ «Об общих принципах организации местного самоуправления в Российской Федерации»; </w:t>
            </w:r>
          </w:p>
          <w:p w:rsidR="00121BE4" w:rsidRPr="00121BE4" w:rsidRDefault="00121BE4" w:rsidP="00121BE4">
            <w:pPr>
              <w:tabs>
                <w:tab w:val="left" w:pos="284"/>
              </w:tabs>
              <w:spacing w:after="0" w:line="240" w:lineRule="auto"/>
              <w:rPr>
                <w:rFonts w:ascii="Times New Roman" w:eastAsia="Calibri" w:hAnsi="Times New Roman" w:cs="Times New Roman"/>
                <w:sz w:val="12"/>
                <w:szCs w:val="12"/>
              </w:rPr>
            </w:pPr>
            <w:r w:rsidRPr="00121BE4">
              <w:rPr>
                <w:rFonts w:ascii="Times New Roman" w:eastAsia="Calibri" w:hAnsi="Times New Roman" w:cs="Times New Roman"/>
                <w:sz w:val="12"/>
                <w:szCs w:val="12"/>
              </w:rPr>
              <w:t>- Федеральный закон от 25.12.2008 г. № 273-ФЗ «О противодействии коррупции»;</w:t>
            </w:r>
          </w:p>
          <w:p w:rsidR="00121BE4" w:rsidRPr="00121BE4" w:rsidRDefault="00121BE4" w:rsidP="00121BE4">
            <w:pPr>
              <w:tabs>
                <w:tab w:val="left" w:pos="284"/>
              </w:tabs>
              <w:spacing w:after="0" w:line="240" w:lineRule="auto"/>
              <w:rPr>
                <w:rFonts w:ascii="Times New Roman" w:eastAsia="Calibri" w:hAnsi="Times New Roman" w:cs="Times New Roman"/>
                <w:sz w:val="12"/>
                <w:szCs w:val="12"/>
              </w:rPr>
            </w:pPr>
            <w:r w:rsidRPr="00121BE4">
              <w:rPr>
                <w:rFonts w:ascii="Times New Roman" w:eastAsia="Calibri" w:hAnsi="Times New Roman" w:cs="Times New Roman"/>
                <w:sz w:val="12"/>
                <w:szCs w:val="12"/>
              </w:rPr>
              <w:t>- Закон Самарской области от 10.03.2009 г. №23-ГД «О противодействии коррупции в Самарской области»;</w:t>
            </w:r>
          </w:p>
          <w:p w:rsidR="00121BE4" w:rsidRPr="00121BE4" w:rsidRDefault="00121BE4" w:rsidP="00121BE4">
            <w:pPr>
              <w:tabs>
                <w:tab w:val="left" w:pos="284"/>
              </w:tabs>
              <w:spacing w:after="0" w:line="240" w:lineRule="auto"/>
              <w:rPr>
                <w:rFonts w:ascii="Times New Roman" w:eastAsia="Calibri" w:hAnsi="Times New Roman" w:cs="Times New Roman"/>
                <w:sz w:val="12"/>
                <w:szCs w:val="12"/>
              </w:rPr>
            </w:pPr>
            <w:r w:rsidRPr="00121BE4">
              <w:rPr>
                <w:rFonts w:ascii="Times New Roman" w:eastAsia="Calibri" w:hAnsi="Times New Roman" w:cs="Times New Roman"/>
                <w:sz w:val="12"/>
                <w:szCs w:val="12"/>
              </w:rPr>
              <w:t>- Указ Президента Российской Федерации от 01.04.2016 года № 147 «О Национальном плане противодействия коррупции на 2018 – 2020 годы».</w:t>
            </w:r>
          </w:p>
          <w:p w:rsidR="00121BE4" w:rsidRPr="00121BE4" w:rsidRDefault="00121BE4" w:rsidP="00121BE4">
            <w:pPr>
              <w:tabs>
                <w:tab w:val="left" w:pos="284"/>
              </w:tabs>
              <w:spacing w:after="0" w:line="240" w:lineRule="auto"/>
              <w:rPr>
                <w:rFonts w:ascii="Times New Roman" w:eastAsia="Calibri" w:hAnsi="Times New Roman" w:cs="Times New Roman"/>
                <w:sz w:val="12"/>
                <w:szCs w:val="12"/>
              </w:rPr>
            </w:pPr>
          </w:p>
        </w:tc>
      </w:tr>
      <w:tr w:rsidR="00121BE4" w:rsidRPr="00121BE4" w:rsidTr="00121BE4">
        <w:trPr>
          <w:trHeight w:val="20"/>
        </w:trPr>
        <w:tc>
          <w:tcPr>
            <w:tcW w:w="1985" w:type="dxa"/>
          </w:tcPr>
          <w:p w:rsidR="00121BE4" w:rsidRPr="00121BE4" w:rsidRDefault="00121BE4" w:rsidP="00121BE4">
            <w:pPr>
              <w:tabs>
                <w:tab w:val="left" w:pos="284"/>
              </w:tabs>
              <w:spacing w:after="0" w:line="240" w:lineRule="auto"/>
              <w:rPr>
                <w:rFonts w:ascii="Times New Roman" w:eastAsia="Calibri" w:hAnsi="Times New Roman" w:cs="Times New Roman"/>
                <w:sz w:val="12"/>
                <w:szCs w:val="12"/>
              </w:rPr>
            </w:pPr>
            <w:r w:rsidRPr="00121BE4">
              <w:rPr>
                <w:rFonts w:ascii="Times New Roman" w:eastAsia="Calibri" w:hAnsi="Times New Roman" w:cs="Times New Roman"/>
                <w:sz w:val="12"/>
                <w:szCs w:val="12"/>
              </w:rPr>
              <w:t>Разработчик и исполнитель Программы</w:t>
            </w:r>
          </w:p>
        </w:tc>
        <w:tc>
          <w:tcPr>
            <w:tcW w:w="5528" w:type="dxa"/>
          </w:tcPr>
          <w:p w:rsidR="00121BE4" w:rsidRPr="00121BE4" w:rsidRDefault="00121BE4" w:rsidP="00121BE4">
            <w:pPr>
              <w:tabs>
                <w:tab w:val="left" w:pos="284"/>
              </w:tabs>
              <w:spacing w:after="0" w:line="240" w:lineRule="auto"/>
              <w:rPr>
                <w:rFonts w:ascii="Times New Roman" w:eastAsia="Calibri" w:hAnsi="Times New Roman" w:cs="Times New Roman"/>
                <w:sz w:val="12"/>
                <w:szCs w:val="12"/>
              </w:rPr>
            </w:pPr>
            <w:r w:rsidRPr="00121BE4">
              <w:rPr>
                <w:rFonts w:ascii="Times New Roman" w:eastAsia="Calibri" w:hAnsi="Times New Roman" w:cs="Times New Roman"/>
                <w:sz w:val="12"/>
                <w:szCs w:val="12"/>
              </w:rPr>
              <w:t>Администрация сельского поселения Кандабулак муниципального района Сергиевский.</w:t>
            </w:r>
          </w:p>
        </w:tc>
      </w:tr>
      <w:tr w:rsidR="00121BE4" w:rsidRPr="00121BE4" w:rsidTr="00121BE4">
        <w:trPr>
          <w:trHeight w:val="20"/>
        </w:trPr>
        <w:tc>
          <w:tcPr>
            <w:tcW w:w="1985" w:type="dxa"/>
          </w:tcPr>
          <w:p w:rsidR="00121BE4" w:rsidRPr="00121BE4" w:rsidRDefault="00121BE4" w:rsidP="00121BE4">
            <w:pPr>
              <w:tabs>
                <w:tab w:val="left" w:pos="284"/>
              </w:tabs>
              <w:spacing w:after="0" w:line="240" w:lineRule="auto"/>
              <w:rPr>
                <w:rFonts w:ascii="Times New Roman" w:eastAsia="Calibri" w:hAnsi="Times New Roman" w:cs="Times New Roman"/>
                <w:sz w:val="12"/>
                <w:szCs w:val="12"/>
              </w:rPr>
            </w:pPr>
            <w:r w:rsidRPr="00121BE4">
              <w:rPr>
                <w:rFonts w:ascii="Times New Roman" w:eastAsia="Calibri" w:hAnsi="Times New Roman" w:cs="Times New Roman"/>
                <w:sz w:val="12"/>
                <w:szCs w:val="12"/>
              </w:rPr>
              <w:t>Цели и задачи  Программы</w:t>
            </w:r>
          </w:p>
        </w:tc>
        <w:tc>
          <w:tcPr>
            <w:tcW w:w="5528" w:type="dxa"/>
          </w:tcPr>
          <w:p w:rsidR="00121BE4" w:rsidRPr="00121BE4" w:rsidRDefault="00121BE4" w:rsidP="00121BE4">
            <w:pPr>
              <w:tabs>
                <w:tab w:val="left" w:pos="284"/>
              </w:tabs>
              <w:spacing w:after="0" w:line="240" w:lineRule="auto"/>
              <w:rPr>
                <w:rFonts w:ascii="Times New Roman" w:eastAsia="Calibri" w:hAnsi="Times New Roman" w:cs="Times New Roman"/>
                <w:sz w:val="12"/>
                <w:szCs w:val="12"/>
              </w:rPr>
            </w:pPr>
            <w:r w:rsidRPr="00121BE4">
              <w:rPr>
                <w:rFonts w:ascii="Times New Roman" w:eastAsia="Calibri" w:hAnsi="Times New Roman" w:cs="Times New Roman"/>
                <w:sz w:val="12"/>
                <w:szCs w:val="12"/>
              </w:rPr>
              <w:t>Основные цели Программы:</w:t>
            </w:r>
          </w:p>
          <w:p w:rsidR="00121BE4" w:rsidRPr="00121BE4" w:rsidRDefault="00121BE4" w:rsidP="00121BE4">
            <w:pPr>
              <w:tabs>
                <w:tab w:val="left" w:pos="284"/>
              </w:tabs>
              <w:spacing w:after="0" w:line="240" w:lineRule="auto"/>
              <w:rPr>
                <w:rFonts w:ascii="Times New Roman" w:eastAsia="Calibri" w:hAnsi="Times New Roman" w:cs="Times New Roman"/>
                <w:sz w:val="12"/>
                <w:szCs w:val="12"/>
              </w:rPr>
            </w:pPr>
            <w:r w:rsidRPr="00121BE4">
              <w:rPr>
                <w:rFonts w:ascii="Times New Roman" w:eastAsia="Calibri" w:hAnsi="Times New Roman" w:cs="Times New Roman"/>
                <w:sz w:val="12"/>
                <w:szCs w:val="12"/>
              </w:rPr>
              <w:t xml:space="preserve"> - защита законных интересов граждан, общества и государства от угроз, связанных с коррупцией;</w:t>
            </w:r>
          </w:p>
          <w:p w:rsidR="00121BE4" w:rsidRPr="00121BE4" w:rsidRDefault="00121BE4" w:rsidP="00121BE4">
            <w:pPr>
              <w:tabs>
                <w:tab w:val="left" w:pos="284"/>
              </w:tabs>
              <w:spacing w:after="0" w:line="240" w:lineRule="auto"/>
              <w:rPr>
                <w:rFonts w:ascii="Times New Roman" w:eastAsia="Calibri" w:hAnsi="Times New Roman" w:cs="Times New Roman"/>
                <w:sz w:val="12"/>
                <w:szCs w:val="12"/>
              </w:rPr>
            </w:pPr>
            <w:r w:rsidRPr="00121BE4">
              <w:rPr>
                <w:rFonts w:ascii="Times New Roman" w:eastAsia="Calibri" w:hAnsi="Times New Roman" w:cs="Times New Roman"/>
                <w:sz w:val="12"/>
                <w:szCs w:val="12"/>
              </w:rPr>
              <w:t xml:space="preserve"> - повышение эффективности деятельности органов местного самоуправления за счет снижения коррупционных рисков.</w:t>
            </w:r>
          </w:p>
          <w:p w:rsidR="00121BE4" w:rsidRPr="00121BE4" w:rsidRDefault="00121BE4" w:rsidP="00121BE4">
            <w:pPr>
              <w:tabs>
                <w:tab w:val="left" w:pos="284"/>
              </w:tabs>
              <w:spacing w:after="0" w:line="240" w:lineRule="auto"/>
              <w:rPr>
                <w:rFonts w:ascii="Times New Roman" w:eastAsia="Calibri" w:hAnsi="Times New Roman" w:cs="Times New Roman"/>
                <w:sz w:val="12"/>
                <w:szCs w:val="12"/>
              </w:rPr>
            </w:pPr>
            <w:r w:rsidRPr="00121BE4">
              <w:rPr>
                <w:rFonts w:ascii="Times New Roman" w:eastAsia="Calibri" w:hAnsi="Times New Roman" w:cs="Times New Roman"/>
                <w:sz w:val="12"/>
                <w:szCs w:val="12"/>
              </w:rPr>
              <w:t>Задачи Программы:</w:t>
            </w:r>
          </w:p>
          <w:p w:rsidR="00121BE4" w:rsidRPr="00121BE4" w:rsidRDefault="00121BE4" w:rsidP="00121BE4">
            <w:pPr>
              <w:tabs>
                <w:tab w:val="left" w:pos="284"/>
              </w:tabs>
              <w:spacing w:after="0" w:line="240" w:lineRule="auto"/>
              <w:rPr>
                <w:rFonts w:ascii="Times New Roman" w:eastAsia="Calibri" w:hAnsi="Times New Roman" w:cs="Times New Roman"/>
                <w:sz w:val="12"/>
                <w:szCs w:val="12"/>
              </w:rPr>
            </w:pPr>
            <w:r w:rsidRPr="00121BE4">
              <w:rPr>
                <w:rFonts w:ascii="Times New Roman" w:eastAsia="Calibri" w:hAnsi="Times New Roman" w:cs="Times New Roman"/>
                <w:sz w:val="12"/>
                <w:szCs w:val="12"/>
              </w:rPr>
              <w:t xml:space="preserve">- повышение </w:t>
            </w:r>
            <w:proofErr w:type="gramStart"/>
            <w:r w:rsidRPr="00121BE4">
              <w:rPr>
                <w:rFonts w:ascii="Times New Roman" w:eastAsia="Calibri" w:hAnsi="Times New Roman" w:cs="Times New Roman"/>
                <w:sz w:val="12"/>
                <w:szCs w:val="12"/>
              </w:rPr>
              <w:t>уровня открытости деятельности органов местного самоуправления</w:t>
            </w:r>
            <w:proofErr w:type="gramEnd"/>
            <w:r w:rsidRPr="00121BE4">
              <w:rPr>
                <w:rFonts w:ascii="Times New Roman" w:eastAsia="Calibri" w:hAnsi="Times New Roman" w:cs="Times New Roman"/>
                <w:sz w:val="12"/>
                <w:szCs w:val="12"/>
              </w:rPr>
              <w:t>;</w:t>
            </w:r>
          </w:p>
          <w:p w:rsidR="00121BE4" w:rsidRPr="00121BE4" w:rsidRDefault="00121BE4" w:rsidP="00121BE4">
            <w:pPr>
              <w:tabs>
                <w:tab w:val="left" w:pos="284"/>
              </w:tabs>
              <w:spacing w:after="0" w:line="240" w:lineRule="auto"/>
              <w:rPr>
                <w:rFonts w:ascii="Times New Roman" w:eastAsia="Calibri" w:hAnsi="Times New Roman" w:cs="Times New Roman"/>
                <w:sz w:val="12"/>
                <w:szCs w:val="12"/>
              </w:rPr>
            </w:pPr>
            <w:r w:rsidRPr="00121BE4">
              <w:rPr>
                <w:rFonts w:ascii="Times New Roman" w:eastAsia="Calibri" w:hAnsi="Times New Roman" w:cs="Times New Roman"/>
                <w:sz w:val="12"/>
                <w:szCs w:val="12"/>
              </w:rPr>
              <w:t>- регламентация исполнения органами местного самоуправления отдельных полномочий;</w:t>
            </w:r>
          </w:p>
          <w:p w:rsidR="00121BE4" w:rsidRPr="00121BE4" w:rsidRDefault="00121BE4" w:rsidP="00121BE4">
            <w:pPr>
              <w:tabs>
                <w:tab w:val="left" w:pos="284"/>
              </w:tabs>
              <w:spacing w:after="0" w:line="240" w:lineRule="auto"/>
              <w:rPr>
                <w:rFonts w:ascii="Times New Roman" w:eastAsia="Calibri" w:hAnsi="Times New Roman" w:cs="Times New Roman"/>
                <w:sz w:val="12"/>
                <w:szCs w:val="12"/>
              </w:rPr>
            </w:pPr>
            <w:r w:rsidRPr="00121BE4">
              <w:rPr>
                <w:rFonts w:ascii="Times New Roman" w:eastAsia="Calibri" w:hAnsi="Times New Roman" w:cs="Times New Roman"/>
                <w:sz w:val="12"/>
                <w:szCs w:val="12"/>
              </w:rPr>
              <w:t>- совершенствование механизма кадрового обеспечения органов местного самоуправления;</w:t>
            </w:r>
          </w:p>
          <w:p w:rsidR="00121BE4" w:rsidRPr="00121BE4" w:rsidRDefault="00121BE4" w:rsidP="00121BE4">
            <w:pPr>
              <w:tabs>
                <w:tab w:val="left" w:pos="284"/>
              </w:tabs>
              <w:spacing w:after="0" w:line="240" w:lineRule="auto"/>
              <w:rPr>
                <w:rFonts w:ascii="Times New Roman" w:eastAsia="Calibri" w:hAnsi="Times New Roman" w:cs="Times New Roman"/>
                <w:sz w:val="12"/>
                <w:szCs w:val="12"/>
              </w:rPr>
            </w:pPr>
            <w:r w:rsidRPr="00121BE4">
              <w:rPr>
                <w:rFonts w:ascii="Times New Roman" w:eastAsia="Calibri" w:hAnsi="Times New Roman" w:cs="Times New Roman"/>
                <w:sz w:val="12"/>
                <w:szCs w:val="12"/>
              </w:rPr>
              <w:t>- повышение уровня материального стимулирования профессионального и добросовестного исполнения должностных обязанностей сотрудниками органов местного самоуправления;</w:t>
            </w:r>
          </w:p>
          <w:p w:rsidR="00121BE4" w:rsidRPr="00121BE4" w:rsidRDefault="00121BE4" w:rsidP="00121BE4">
            <w:pPr>
              <w:tabs>
                <w:tab w:val="left" w:pos="284"/>
              </w:tabs>
              <w:spacing w:after="0" w:line="240" w:lineRule="auto"/>
              <w:rPr>
                <w:rFonts w:ascii="Times New Roman" w:eastAsia="Calibri" w:hAnsi="Times New Roman" w:cs="Times New Roman"/>
                <w:sz w:val="12"/>
                <w:szCs w:val="12"/>
              </w:rPr>
            </w:pPr>
            <w:r w:rsidRPr="00121BE4">
              <w:rPr>
                <w:rFonts w:ascii="Times New Roman" w:eastAsia="Calibri" w:hAnsi="Times New Roman" w:cs="Times New Roman"/>
                <w:sz w:val="12"/>
                <w:szCs w:val="12"/>
              </w:rPr>
              <w:t>- осуществление комплекса мер, направленных на улучшение управления органами местного самоуправления в социально – экономической сфере.</w:t>
            </w:r>
          </w:p>
        </w:tc>
      </w:tr>
      <w:tr w:rsidR="00121BE4" w:rsidRPr="00121BE4" w:rsidTr="00121BE4">
        <w:trPr>
          <w:trHeight w:val="20"/>
        </w:trPr>
        <w:tc>
          <w:tcPr>
            <w:tcW w:w="1985" w:type="dxa"/>
            <w:tcBorders>
              <w:bottom w:val="single" w:sz="4" w:space="0" w:color="auto"/>
            </w:tcBorders>
          </w:tcPr>
          <w:p w:rsidR="00121BE4" w:rsidRPr="00121BE4" w:rsidRDefault="00121BE4" w:rsidP="00121BE4">
            <w:pPr>
              <w:tabs>
                <w:tab w:val="left" w:pos="284"/>
              </w:tabs>
              <w:spacing w:after="0" w:line="240" w:lineRule="auto"/>
              <w:rPr>
                <w:rFonts w:ascii="Times New Roman" w:eastAsia="Calibri" w:hAnsi="Times New Roman" w:cs="Times New Roman"/>
                <w:sz w:val="12"/>
                <w:szCs w:val="12"/>
              </w:rPr>
            </w:pPr>
            <w:r w:rsidRPr="00121BE4">
              <w:rPr>
                <w:rFonts w:ascii="Times New Roman" w:eastAsia="Calibri" w:hAnsi="Times New Roman" w:cs="Times New Roman"/>
                <w:sz w:val="12"/>
                <w:szCs w:val="12"/>
              </w:rPr>
              <w:t>Сроки и этапы реализации Программы</w:t>
            </w:r>
          </w:p>
        </w:tc>
        <w:tc>
          <w:tcPr>
            <w:tcW w:w="5528" w:type="dxa"/>
            <w:tcBorders>
              <w:bottom w:val="single" w:sz="4" w:space="0" w:color="auto"/>
            </w:tcBorders>
          </w:tcPr>
          <w:p w:rsidR="00121BE4" w:rsidRPr="00121BE4" w:rsidRDefault="00121BE4" w:rsidP="00121BE4">
            <w:pPr>
              <w:tabs>
                <w:tab w:val="left" w:pos="284"/>
              </w:tabs>
              <w:spacing w:after="0" w:line="240" w:lineRule="auto"/>
              <w:rPr>
                <w:rFonts w:ascii="Times New Roman" w:eastAsia="Calibri" w:hAnsi="Times New Roman" w:cs="Times New Roman"/>
                <w:sz w:val="12"/>
                <w:szCs w:val="12"/>
              </w:rPr>
            </w:pPr>
            <w:r w:rsidRPr="00121BE4">
              <w:rPr>
                <w:rFonts w:ascii="Times New Roman" w:eastAsia="Calibri" w:hAnsi="Times New Roman" w:cs="Times New Roman"/>
                <w:sz w:val="12"/>
                <w:szCs w:val="12"/>
              </w:rPr>
              <w:t>2019 - 2021 годы.</w:t>
            </w:r>
          </w:p>
          <w:p w:rsidR="00121BE4" w:rsidRPr="00121BE4" w:rsidRDefault="00121BE4" w:rsidP="00121BE4">
            <w:pPr>
              <w:tabs>
                <w:tab w:val="left" w:pos="284"/>
              </w:tabs>
              <w:spacing w:after="0" w:line="240" w:lineRule="auto"/>
              <w:rPr>
                <w:rFonts w:ascii="Times New Roman" w:eastAsia="Calibri" w:hAnsi="Times New Roman" w:cs="Times New Roman"/>
                <w:sz w:val="12"/>
                <w:szCs w:val="12"/>
              </w:rPr>
            </w:pPr>
            <w:r w:rsidRPr="00121BE4">
              <w:rPr>
                <w:rFonts w:ascii="Times New Roman" w:eastAsia="Calibri" w:hAnsi="Times New Roman" w:cs="Times New Roman"/>
                <w:sz w:val="12"/>
                <w:szCs w:val="12"/>
              </w:rPr>
              <w:t>Программа реализуется в четыре  этапа:</w:t>
            </w:r>
          </w:p>
          <w:p w:rsidR="00121BE4" w:rsidRPr="00121BE4" w:rsidRDefault="00121BE4" w:rsidP="00121BE4">
            <w:pPr>
              <w:tabs>
                <w:tab w:val="left" w:pos="284"/>
              </w:tabs>
              <w:spacing w:after="0" w:line="240" w:lineRule="auto"/>
              <w:rPr>
                <w:rFonts w:ascii="Times New Roman" w:eastAsia="Calibri" w:hAnsi="Times New Roman" w:cs="Times New Roman"/>
                <w:sz w:val="12"/>
                <w:szCs w:val="12"/>
              </w:rPr>
            </w:pPr>
            <w:r w:rsidRPr="00121BE4">
              <w:rPr>
                <w:rFonts w:ascii="Times New Roman" w:eastAsia="Calibri" w:hAnsi="Times New Roman" w:cs="Times New Roman"/>
                <w:sz w:val="12"/>
                <w:szCs w:val="12"/>
              </w:rPr>
              <w:t>первый этап – 2019 год;</w:t>
            </w:r>
          </w:p>
          <w:p w:rsidR="00121BE4" w:rsidRPr="00121BE4" w:rsidRDefault="00121BE4" w:rsidP="00121BE4">
            <w:pPr>
              <w:tabs>
                <w:tab w:val="left" w:pos="284"/>
              </w:tabs>
              <w:spacing w:after="0" w:line="240" w:lineRule="auto"/>
              <w:rPr>
                <w:rFonts w:ascii="Times New Roman" w:eastAsia="Calibri" w:hAnsi="Times New Roman" w:cs="Times New Roman"/>
                <w:sz w:val="12"/>
                <w:szCs w:val="12"/>
              </w:rPr>
            </w:pPr>
            <w:r w:rsidRPr="00121BE4">
              <w:rPr>
                <w:rFonts w:ascii="Times New Roman" w:eastAsia="Calibri" w:hAnsi="Times New Roman" w:cs="Times New Roman"/>
                <w:sz w:val="12"/>
                <w:szCs w:val="12"/>
              </w:rPr>
              <w:t>второй этап – 2020 год;</w:t>
            </w:r>
          </w:p>
          <w:p w:rsidR="00121BE4" w:rsidRPr="00121BE4" w:rsidRDefault="00121BE4" w:rsidP="00121BE4">
            <w:pPr>
              <w:tabs>
                <w:tab w:val="left" w:pos="284"/>
              </w:tabs>
              <w:spacing w:after="0" w:line="240" w:lineRule="auto"/>
              <w:rPr>
                <w:rFonts w:ascii="Times New Roman" w:eastAsia="Calibri" w:hAnsi="Times New Roman" w:cs="Times New Roman"/>
                <w:sz w:val="12"/>
                <w:szCs w:val="12"/>
              </w:rPr>
            </w:pPr>
            <w:r w:rsidRPr="00121BE4">
              <w:rPr>
                <w:rFonts w:ascii="Times New Roman" w:eastAsia="Calibri" w:hAnsi="Times New Roman" w:cs="Times New Roman"/>
                <w:sz w:val="12"/>
                <w:szCs w:val="12"/>
              </w:rPr>
              <w:t>третий этап – 2021 год.</w:t>
            </w:r>
          </w:p>
        </w:tc>
      </w:tr>
      <w:tr w:rsidR="00121BE4" w:rsidRPr="00121BE4" w:rsidTr="00121BE4">
        <w:trPr>
          <w:trHeight w:val="20"/>
        </w:trPr>
        <w:tc>
          <w:tcPr>
            <w:tcW w:w="1985" w:type="dxa"/>
            <w:tcBorders>
              <w:top w:val="single" w:sz="4" w:space="0" w:color="auto"/>
              <w:left w:val="single" w:sz="4" w:space="0" w:color="auto"/>
              <w:bottom w:val="single" w:sz="4" w:space="0" w:color="auto"/>
              <w:right w:val="single" w:sz="4" w:space="0" w:color="auto"/>
            </w:tcBorders>
          </w:tcPr>
          <w:p w:rsidR="00121BE4" w:rsidRPr="00121BE4" w:rsidRDefault="00121BE4" w:rsidP="00121BE4">
            <w:pPr>
              <w:tabs>
                <w:tab w:val="left" w:pos="284"/>
              </w:tabs>
              <w:spacing w:after="0" w:line="240" w:lineRule="auto"/>
              <w:rPr>
                <w:rFonts w:ascii="Times New Roman" w:eastAsia="Calibri" w:hAnsi="Times New Roman" w:cs="Times New Roman"/>
                <w:sz w:val="12"/>
                <w:szCs w:val="12"/>
              </w:rPr>
            </w:pPr>
            <w:r w:rsidRPr="00121BE4">
              <w:rPr>
                <w:rFonts w:ascii="Times New Roman" w:eastAsia="Calibri" w:hAnsi="Times New Roman" w:cs="Times New Roman"/>
                <w:sz w:val="12"/>
                <w:szCs w:val="12"/>
              </w:rPr>
              <w:t>Важнейшие целевые индикаторы (показатели) программы</w:t>
            </w:r>
          </w:p>
        </w:tc>
        <w:tc>
          <w:tcPr>
            <w:tcW w:w="5528" w:type="dxa"/>
            <w:tcBorders>
              <w:top w:val="single" w:sz="4" w:space="0" w:color="auto"/>
              <w:left w:val="single" w:sz="4" w:space="0" w:color="auto"/>
              <w:bottom w:val="single" w:sz="4" w:space="0" w:color="auto"/>
              <w:right w:val="single" w:sz="4" w:space="0" w:color="auto"/>
            </w:tcBorders>
          </w:tcPr>
          <w:p w:rsidR="00121BE4" w:rsidRPr="00121BE4" w:rsidRDefault="00121BE4" w:rsidP="00121BE4">
            <w:pPr>
              <w:tabs>
                <w:tab w:val="left" w:pos="284"/>
              </w:tabs>
              <w:spacing w:after="0" w:line="240" w:lineRule="auto"/>
              <w:rPr>
                <w:rFonts w:ascii="Times New Roman" w:eastAsia="Calibri" w:hAnsi="Times New Roman" w:cs="Times New Roman"/>
                <w:sz w:val="12"/>
                <w:szCs w:val="12"/>
              </w:rPr>
            </w:pPr>
            <w:r w:rsidRPr="00121BE4">
              <w:rPr>
                <w:rFonts w:ascii="Times New Roman" w:eastAsia="Calibri" w:hAnsi="Times New Roman" w:cs="Times New Roman"/>
                <w:sz w:val="12"/>
                <w:szCs w:val="12"/>
              </w:rPr>
              <w:t>- доля служебных проверок, проведенных по выявленным фактам коррупционных проявлений в органах местного самоуправления сельского поселения Кандабулак муниципального района Сергиевский;</w:t>
            </w:r>
          </w:p>
          <w:p w:rsidR="00121BE4" w:rsidRPr="00121BE4" w:rsidRDefault="00121BE4" w:rsidP="00121BE4">
            <w:pPr>
              <w:tabs>
                <w:tab w:val="left" w:pos="284"/>
              </w:tabs>
              <w:spacing w:after="0" w:line="240" w:lineRule="auto"/>
              <w:rPr>
                <w:rFonts w:ascii="Times New Roman" w:eastAsia="Calibri" w:hAnsi="Times New Roman" w:cs="Times New Roman"/>
                <w:sz w:val="12"/>
                <w:szCs w:val="12"/>
              </w:rPr>
            </w:pPr>
            <w:r w:rsidRPr="00121BE4">
              <w:rPr>
                <w:rFonts w:ascii="Times New Roman" w:eastAsia="Calibri" w:hAnsi="Times New Roman" w:cs="Times New Roman"/>
                <w:sz w:val="12"/>
                <w:szCs w:val="12"/>
              </w:rPr>
              <w:t>- доля проведенных проверок достоверности представленных сведений о доходах муниципальных служащих администрации  сельского поселения Кандабулак  муниципального района Сергиевский.</w:t>
            </w:r>
          </w:p>
        </w:tc>
      </w:tr>
      <w:tr w:rsidR="00121BE4" w:rsidRPr="00121BE4" w:rsidTr="00121BE4">
        <w:trPr>
          <w:trHeight w:val="20"/>
        </w:trPr>
        <w:tc>
          <w:tcPr>
            <w:tcW w:w="1985" w:type="dxa"/>
            <w:tcBorders>
              <w:top w:val="single" w:sz="4" w:space="0" w:color="auto"/>
              <w:left w:val="single" w:sz="4" w:space="0" w:color="auto"/>
              <w:bottom w:val="single" w:sz="4" w:space="0" w:color="auto"/>
              <w:right w:val="single" w:sz="4" w:space="0" w:color="auto"/>
            </w:tcBorders>
          </w:tcPr>
          <w:p w:rsidR="00121BE4" w:rsidRPr="00121BE4" w:rsidRDefault="00121BE4" w:rsidP="00121BE4">
            <w:pPr>
              <w:tabs>
                <w:tab w:val="left" w:pos="284"/>
              </w:tabs>
              <w:spacing w:after="0" w:line="240" w:lineRule="auto"/>
              <w:rPr>
                <w:rFonts w:ascii="Times New Roman" w:eastAsia="Calibri" w:hAnsi="Times New Roman" w:cs="Times New Roman"/>
                <w:sz w:val="12"/>
                <w:szCs w:val="12"/>
              </w:rPr>
            </w:pPr>
            <w:r w:rsidRPr="00121BE4">
              <w:rPr>
                <w:rFonts w:ascii="Times New Roman" w:eastAsia="Calibri" w:hAnsi="Times New Roman" w:cs="Times New Roman"/>
                <w:sz w:val="12"/>
                <w:szCs w:val="12"/>
              </w:rPr>
              <w:t>Объем и источники</w:t>
            </w:r>
            <w:r w:rsidRPr="00121BE4">
              <w:rPr>
                <w:rFonts w:ascii="Times New Roman" w:eastAsia="Calibri" w:hAnsi="Times New Roman" w:cs="Times New Roman"/>
                <w:sz w:val="12"/>
                <w:szCs w:val="12"/>
                <w:u w:val="single"/>
              </w:rPr>
              <w:t xml:space="preserve"> </w:t>
            </w:r>
            <w:r w:rsidRPr="00121BE4">
              <w:rPr>
                <w:rFonts w:ascii="Times New Roman" w:eastAsia="Calibri" w:hAnsi="Times New Roman" w:cs="Times New Roman"/>
                <w:sz w:val="12"/>
                <w:szCs w:val="12"/>
              </w:rPr>
              <w:t>финансирования</w:t>
            </w:r>
          </w:p>
          <w:p w:rsidR="00121BE4" w:rsidRPr="00121BE4" w:rsidRDefault="00121BE4" w:rsidP="00121BE4">
            <w:pPr>
              <w:tabs>
                <w:tab w:val="left" w:pos="284"/>
              </w:tabs>
              <w:spacing w:after="0" w:line="240" w:lineRule="auto"/>
              <w:rPr>
                <w:rFonts w:ascii="Times New Roman" w:eastAsia="Calibri" w:hAnsi="Times New Roman" w:cs="Times New Roman"/>
                <w:sz w:val="12"/>
                <w:szCs w:val="12"/>
              </w:rPr>
            </w:pPr>
            <w:r w:rsidRPr="00121BE4">
              <w:rPr>
                <w:rFonts w:ascii="Times New Roman" w:eastAsia="Calibri" w:hAnsi="Times New Roman" w:cs="Times New Roman"/>
                <w:sz w:val="12"/>
                <w:szCs w:val="12"/>
              </w:rPr>
              <w:t xml:space="preserve">Программы </w:t>
            </w:r>
          </w:p>
        </w:tc>
        <w:tc>
          <w:tcPr>
            <w:tcW w:w="5528" w:type="dxa"/>
            <w:tcBorders>
              <w:top w:val="single" w:sz="4" w:space="0" w:color="auto"/>
              <w:left w:val="single" w:sz="4" w:space="0" w:color="auto"/>
              <w:bottom w:val="single" w:sz="4" w:space="0" w:color="auto"/>
              <w:right w:val="single" w:sz="4" w:space="0" w:color="auto"/>
            </w:tcBorders>
          </w:tcPr>
          <w:p w:rsidR="00121BE4" w:rsidRPr="00121BE4" w:rsidRDefault="00121BE4" w:rsidP="00121BE4">
            <w:pPr>
              <w:tabs>
                <w:tab w:val="left" w:pos="284"/>
              </w:tabs>
              <w:spacing w:after="0" w:line="240" w:lineRule="auto"/>
              <w:rPr>
                <w:rFonts w:ascii="Times New Roman" w:eastAsia="Calibri" w:hAnsi="Times New Roman" w:cs="Times New Roman"/>
                <w:sz w:val="12"/>
                <w:szCs w:val="12"/>
              </w:rPr>
            </w:pPr>
            <w:r w:rsidRPr="00121BE4">
              <w:rPr>
                <w:rFonts w:ascii="Times New Roman" w:eastAsia="Calibri" w:hAnsi="Times New Roman" w:cs="Times New Roman"/>
                <w:sz w:val="12"/>
                <w:szCs w:val="12"/>
              </w:rPr>
              <w:t>Целевые финансовые средства на реализацию Программы</w:t>
            </w:r>
          </w:p>
          <w:p w:rsidR="00121BE4" w:rsidRPr="00121BE4" w:rsidRDefault="00121BE4" w:rsidP="00121BE4">
            <w:pPr>
              <w:tabs>
                <w:tab w:val="left" w:pos="284"/>
              </w:tabs>
              <w:spacing w:after="0" w:line="240" w:lineRule="auto"/>
              <w:rPr>
                <w:rFonts w:ascii="Times New Roman" w:eastAsia="Calibri" w:hAnsi="Times New Roman" w:cs="Times New Roman"/>
                <w:sz w:val="12"/>
                <w:szCs w:val="12"/>
              </w:rPr>
            </w:pPr>
            <w:r w:rsidRPr="00121BE4">
              <w:rPr>
                <w:rFonts w:ascii="Times New Roman" w:eastAsia="Calibri" w:hAnsi="Times New Roman" w:cs="Times New Roman"/>
                <w:sz w:val="12"/>
                <w:szCs w:val="12"/>
              </w:rPr>
              <w:t>2019 г. –1000 руб. (прогноз)</w:t>
            </w:r>
          </w:p>
          <w:p w:rsidR="00121BE4" w:rsidRPr="00121BE4" w:rsidRDefault="00121BE4" w:rsidP="00121BE4">
            <w:pPr>
              <w:tabs>
                <w:tab w:val="left" w:pos="284"/>
              </w:tabs>
              <w:spacing w:after="0" w:line="240" w:lineRule="auto"/>
              <w:rPr>
                <w:rFonts w:ascii="Times New Roman" w:eastAsia="Calibri" w:hAnsi="Times New Roman" w:cs="Times New Roman"/>
                <w:sz w:val="12"/>
                <w:szCs w:val="12"/>
              </w:rPr>
            </w:pPr>
            <w:r w:rsidRPr="00121BE4">
              <w:rPr>
                <w:rFonts w:ascii="Times New Roman" w:eastAsia="Calibri" w:hAnsi="Times New Roman" w:cs="Times New Roman"/>
                <w:sz w:val="12"/>
                <w:szCs w:val="12"/>
              </w:rPr>
              <w:t>2020 г. – 1000 руб. (прогноз)</w:t>
            </w:r>
          </w:p>
          <w:p w:rsidR="00121BE4" w:rsidRPr="00121BE4" w:rsidRDefault="00121BE4" w:rsidP="00121BE4">
            <w:pPr>
              <w:tabs>
                <w:tab w:val="left" w:pos="284"/>
              </w:tabs>
              <w:spacing w:after="0" w:line="240" w:lineRule="auto"/>
              <w:rPr>
                <w:rFonts w:ascii="Times New Roman" w:eastAsia="Calibri" w:hAnsi="Times New Roman" w:cs="Times New Roman"/>
                <w:sz w:val="12"/>
                <w:szCs w:val="12"/>
              </w:rPr>
            </w:pPr>
            <w:r w:rsidRPr="00121BE4">
              <w:rPr>
                <w:rFonts w:ascii="Times New Roman" w:eastAsia="Calibri" w:hAnsi="Times New Roman" w:cs="Times New Roman"/>
                <w:sz w:val="12"/>
                <w:szCs w:val="12"/>
              </w:rPr>
              <w:t>2021 г. – 1000 руб. (прогноз)</w:t>
            </w:r>
          </w:p>
        </w:tc>
      </w:tr>
      <w:tr w:rsidR="00121BE4" w:rsidRPr="00121BE4" w:rsidTr="00121BE4">
        <w:trPr>
          <w:trHeight w:val="20"/>
        </w:trPr>
        <w:tc>
          <w:tcPr>
            <w:tcW w:w="1985" w:type="dxa"/>
            <w:tcBorders>
              <w:top w:val="single" w:sz="4" w:space="0" w:color="auto"/>
              <w:bottom w:val="single" w:sz="4" w:space="0" w:color="auto"/>
            </w:tcBorders>
          </w:tcPr>
          <w:p w:rsidR="00121BE4" w:rsidRPr="00121BE4" w:rsidRDefault="00121BE4" w:rsidP="00121BE4">
            <w:pPr>
              <w:tabs>
                <w:tab w:val="left" w:pos="284"/>
              </w:tabs>
              <w:spacing w:after="0" w:line="240" w:lineRule="auto"/>
              <w:rPr>
                <w:rFonts w:ascii="Times New Roman" w:eastAsia="Calibri" w:hAnsi="Times New Roman" w:cs="Times New Roman"/>
                <w:sz w:val="12"/>
                <w:szCs w:val="12"/>
              </w:rPr>
            </w:pPr>
            <w:r w:rsidRPr="00121BE4">
              <w:rPr>
                <w:rFonts w:ascii="Times New Roman" w:eastAsia="Calibri" w:hAnsi="Times New Roman" w:cs="Times New Roman"/>
                <w:sz w:val="12"/>
                <w:szCs w:val="12"/>
              </w:rPr>
              <w:t xml:space="preserve">Система организации </w:t>
            </w:r>
            <w:proofErr w:type="gramStart"/>
            <w:r w:rsidRPr="00121BE4">
              <w:rPr>
                <w:rFonts w:ascii="Times New Roman" w:eastAsia="Calibri" w:hAnsi="Times New Roman" w:cs="Times New Roman"/>
                <w:sz w:val="12"/>
                <w:szCs w:val="12"/>
              </w:rPr>
              <w:t>контроля за</w:t>
            </w:r>
            <w:proofErr w:type="gramEnd"/>
            <w:r w:rsidRPr="00121BE4">
              <w:rPr>
                <w:rFonts w:ascii="Times New Roman" w:eastAsia="Calibri" w:hAnsi="Times New Roman" w:cs="Times New Roman"/>
                <w:sz w:val="12"/>
                <w:szCs w:val="12"/>
              </w:rPr>
              <w:t xml:space="preserve"> ходом реализации программы</w:t>
            </w:r>
          </w:p>
        </w:tc>
        <w:tc>
          <w:tcPr>
            <w:tcW w:w="5528" w:type="dxa"/>
            <w:tcBorders>
              <w:top w:val="single" w:sz="4" w:space="0" w:color="auto"/>
              <w:bottom w:val="single" w:sz="4" w:space="0" w:color="auto"/>
            </w:tcBorders>
          </w:tcPr>
          <w:p w:rsidR="00121BE4" w:rsidRPr="00121BE4" w:rsidRDefault="00121BE4" w:rsidP="00121BE4">
            <w:pPr>
              <w:tabs>
                <w:tab w:val="left" w:pos="284"/>
              </w:tabs>
              <w:spacing w:after="0" w:line="240" w:lineRule="auto"/>
              <w:rPr>
                <w:rFonts w:ascii="Times New Roman" w:eastAsia="Calibri" w:hAnsi="Times New Roman" w:cs="Times New Roman"/>
                <w:sz w:val="12"/>
                <w:szCs w:val="12"/>
              </w:rPr>
            </w:pPr>
            <w:proofErr w:type="gramStart"/>
            <w:r w:rsidRPr="00121BE4">
              <w:rPr>
                <w:rFonts w:ascii="Times New Roman" w:eastAsia="Calibri" w:hAnsi="Times New Roman" w:cs="Times New Roman"/>
                <w:sz w:val="12"/>
                <w:szCs w:val="12"/>
              </w:rPr>
              <w:t>Контроль за</w:t>
            </w:r>
            <w:proofErr w:type="gramEnd"/>
            <w:r w:rsidRPr="00121BE4">
              <w:rPr>
                <w:rFonts w:ascii="Times New Roman" w:eastAsia="Calibri" w:hAnsi="Times New Roman" w:cs="Times New Roman"/>
                <w:sz w:val="12"/>
                <w:szCs w:val="12"/>
              </w:rPr>
              <w:t xml:space="preserve"> исполнением программы осуществляет администрация сельского поселения Кандабулак  муниципального района Сергиевский.  </w:t>
            </w:r>
          </w:p>
        </w:tc>
      </w:tr>
    </w:tbl>
    <w:p w:rsidR="00121BE4" w:rsidRPr="00121BE4" w:rsidRDefault="00121BE4" w:rsidP="00121BE4">
      <w:pPr>
        <w:tabs>
          <w:tab w:val="left" w:pos="284"/>
        </w:tabs>
        <w:spacing w:after="0" w:line="240" w:lineRule="auto"/>
        <w:jc w:val="both"/>
        <w:rPr>
          <w:rFonts w:ascii="Times New Roman" w:eastAsia="Calibri" w:hAnsi="Times New Roman" w:cs="Times New Roman"/>
          <w:sz w:val="12"/>
          <w:szCs w:val="12"/>
        </w:rPr>
      </w:pPr>
    </w:p>
    <w:p w:rsidR="00121BE4" w:rsidRPr="00121BE4" w:rsidRDefault="00121BE4" w:rsidP="00121BE4">
      <w:pPr>
        <w:tabs>
          <w:tab w:val="left" w:pos="284"/>
        </w:tabs>
        <w:spacing w:after="0" w:line="240" w:lineRule="auto"/>
        <w:ind w:firstLine="284"/>
        <w:jc w:val="center"/>
        <w:rPr>
          <w:rFonts w:ascii="Times New Roman" w:eastAsia="Calibri" w:hAnsi="Times New Roman" w:cs="Times New Roman"/>
          <w:b/>
          <w:sz w:val="12"/>
          <w:szCs w:val="12"/>
        </w:rPr>
      </w:pPr>
      <w:r w:rsidRPr="00121BE4">
        <w:rPr>
          <w:rFonts w:ascii="Times New Roman" w:eastAsia="Calibri" w:hAnsi="Times New Roman" w:cs="Times New Roman"/>
          <w:b/>
          <w:sz w:val="12"/>
          <w:szCs w:val="12"/>
        </w:rPr>
        <w:t>I. Характеристика проблемы, на решение которой направлена Программа</w:t>
      </w:r>
    </w:p>
    <w:p w:rsidR="00121BE4" w:rsidRPr="00121BE4" w:rsidRDefault="00121BE4" w:rsidP="00121BE4">
      <w:pPr>
        <w:tabs>
          <w:tab w:val="left" w:pos="284"/>
        </w:tabs>
        <w:spacing w:after="0" w:line="240" w:lineRule="auto"/>
        <w:ind w:firstLine="284"/>
        <w:jc w:val="both"/>
        <w:rPr>
          <w:rFonts w:ascii="Times New Roman" w:eastAsia="Calibri" w:hAnsi="Times New Roman" w:cs="Times New Roman"/>
          <w:sz w:val="12"/>
          <w:szCs w:val="12"/>
        </w:rPr>
      </w:pPr>
      <w:proofErr w:type="gramStart"/>
      <w:r w:rsidRPr="00121BE4">
        <w:rPr>
          <w:rFonts w:ascii="Times New Roman" w:eastAsia="Calibri" w:hAnsi="Times New Roman" w:cs="Times New Roman"/>
          <w:sz w:val="12"/>
          <w:szCs w:val="12"/>
        </w:rPr>
        <w:t>Муниципальная программа «Противодействие коррупции в сельском поселении Кандабулак муниципального района Сергиевский на 2019 - 2021 годы» (далее - Программа) разработана в соответствии Федеральным законом от 06.10.2003 г. № 131-ФЗ «Об общих принципах организации местного самоуправления в Российской Федерации», Указом Президента Российской Федерации от 01.04.2016 года № 147 «О Национальном плане противодействия коррупции на 2018 – 2020 годы».</w:t>
      </w:r>
      <w:proofErr w:type="gramEnd"/>
    </w:p>
    <w:p w:rsidR="00121BE4" w:rsidRPr="00121BE4" w:rsidRDefault="00121BE4" w:rsidP="00121BE4">
      <w:pPr>
        <w:tabs>
          <w:tab w:val="left" w:pos="284"/>
        </w:tabs>
        <w:spacing w:after="0" w:line="240" w:lineRule="auto"/>
        <w:ind w:firstLine="284"/>
        <w:jc w:val="both"/>
        <w:rPr>
          <w:rFonts w:ascii="Times New Roman" w:eastAsia="Calibri" w:hAnsi="Times New Roman" w:cs="Times New Roman"/>
          <w:sz w:val="12"/>
          <w:szCs w:val="12"/>
        </w:rPr>
      </w:pPr>
      <w:r w:rsidRPr="00121BE4">
        <w:rPr>
          <w:rFonts w:ascii="Times New Roman" w:eastAsia="Calibri" w:hAnsi="Times New Roman" w:cs="Times New Roman"/>
          <w:sz w:val="12"/>
          <w:szCs w:val="12"/>
        </w:rPr>
        <w:t>Органы местного самоуправления сельского поселения Кандабулак муниципального района Сергиевский обладают полномочиями, связанными с распределением значительных финансовых средств, достаточной степенью свободы действий, вызванной спецификой работы, высокой степенью контактов с гражданами и организациями. Объективно эти факторы наряду с другими субъективными факторами создают условия для развития коррупции. Антикоррупционная работа в администрации сельского поселения Кандабулак муниципального района Сергиевский ведется на постоянной основе. Ежегодно принимаются Планы мероприятий по противодействию коррупции в сельском поселении Кандабулак муниципальном районе Сергиевский.</w:t>
      </w:r>
    </w:p>
    <w:p w:rsidR="00121BE4" w:rsidRPr="00121BE4" w:rsidRDefault="00121BE4" w:rsidP="00121BE4">
      <w:pPr>
        <w:tabs>
          <w:tab w:val="left" w:pos="284"/>
        </w:tabs>
        <w:spacing w:after="0" w:line="240" w:lineRule="auto"/>
        <w:ind w:firstLine="284"/>
        <w:jc w:val="both"/>
        <w:rPr>
          <w:rFonts w:ascii="Times New Roman" w:eastAsia="Calibri" w:hAnsi="Times New Roman" w:cs="Times New Roman"/>
          <w:sz w:val="12"/>
          <w:szCs w:val="12"/>
        </w:rPr>
      </w:pPr>
      <w:r w:rsidRPr="00121BE4">
        <w:rPr>
          <w:rFonts w:ascii="Times New Roman" w:eastAsia="Calibri" w:hAnsi="Times New Roman" w:cs="Times New Roman"/>
          <w:sz w:val="12"/>
          <w:szCs w:val="12"/>
        </w:rPr>
        <w:t>Поскольку формы коррупции способны оперативно видоизменяться, недостаточно полагать, что бороться с ней можно одноразовыми бессистемными акциями. Поэтому борьба с коррупцией должна носить, прежде всего, предупредительный характер.</w:t>
      </w:r>
    </w:p>
    <w:p w:rsidR="00121BE4" w:rsidRPr="00121BE4" w:rsidRDefault="00121BE4" w:rsidP="00121BE4">
      <w:pPr>
        <w:tabs>
          <w:tab w:val="left" w:pos="284"/>
        </w:tabs>
        <w:spacing w:after="0" w:line="240" w:lineRule="auto"/>
        <w:ind w:firstLine="284"/>
        <w:jc w:val="both"/>
        <w:rPr>
          <w:rFonts w:ascii="Times New Roman" w:eastAsia="Calibri" w:hAnsi="Times New Roman" w:cs="Times New Roman"/>
          <w:sz w:val="12"/>
          <w:szCs w:val="12"/>
        </w:rPr>
      </w:pPr>
      <w:r w:rsidRPr="00121BE4">
        <w:rPr>
          <w:rFonts w:ascii="Times New Roman" w:eastAsia="Calibri" w:hAnsi="Times New Roman" w:cs="Times New Roman"/>
          <w:sz w:val="12"/>
          <w:szCs w:val="12"/>
        </w:rPr>
        <w:t>Коррупция как социальный процесс носит латентный характер. Объективно оценить ее уровень без серьезных и масштабных социологических исследований практически невозможно. Принципиальную роль играет морально-этическая антикоррупционная позиция руководства, должностных лиц органов местного самоуправления сельского поселения Кандабулак муниципального района Сергиевский, поэтому следует вести речь об этических и нормативных правовых мерах борьбы с коррупцией, формировании в обществе негативного отношения к коррупции как к явлению.</w:t>
      </w:r>
    </w:p>
    <w:p w:rsidR="00121BE4" w:rsidRPr="00121BE4" w:rsidRDefault="00121BE4" w:rsidP="00121BE4">
      <w:pPr>
        <w:tabs>
          <w:tab w:val="left" w:pos="284"/>
        </w:tabs>
        <w:spacing w:after="0" w:line="240" w:lineRule="auto"/>
        <w:ind w:firstLine="284"/>
        <w:jc w:val="both"/>
        <w:rPr>
          <w:rFonts w:ascii="Times New Roman" w:eastAsia="Calibri" w:hAnsi="Times New Roman" w:cs="Times New Roman"/>
          <w:sz w:val="12"/>
          <w:szCs w:val="12"/>
        </w:rPr>
      </w:pPr>
      <w:r w:rsidRPr="00121BE4">
        <w:rPr>
          <w:rFonts w:ascii="Times New Roman" w:eastAsia="Calibri" w:hAnsi="Times New Roman" w:cs="Times New Roman"/>
          <w:sz w:val="12"/>
          <w:szCs w:val="12"/>
        </w:rPr>
        <w:t>Так как коррупция базируется на доступе (или, наоборот, на отсутствии доступа) к определенной информации, возникает необходимость совершенствовать технологии доступа общественности к информационным потокам.</w:t>
      </w:r>
    </w:p>
    <w:p w:rsidR="00121BE4" w:rsidRPr="00121BE4" w:rsidRDefault="00121BE4" w:rsidP="00121BE4">
      <w:pPr>
        <w:tabs>
          <w:tab w:val="left" w:pos="284"/>
        </w:tabs>
        <w:spacing w:after="0" w:line="240" w:lineRule="auto"/>
        <w:ind w:firstLine="284"/>
        <w:jc w:val="both"/>
        <w:rPr>
          <w:rFonts w:ascii="Times New Roman" w:eastAsia="Calibri" w:hAnsi="Times New Roman" w:cs="Times New Roman"/>
          <w:sz w:val="12"/>
          <w:szCs w:val="12"/>
        </w:rPr>
      </w:pPr>
      <w:r w:rsidRPr="00121BE4">
        <w:rPr>
          <w:rFonts w:ascii="Times New Roman" w:eastAsia="Calibri" w:hAnsi="Times New Roman" w:cs="Times New Roman"/>
          <w:sz w:val="12"/>
          <w:szCs w:val="12"/>
        </w:rPr>
        <w:t>Таким образом, устранить коррупционные проявления в сфере деятельности органов местного самоуправления сельского поселения Кандабулак муниципального района Сергиевский возможно только в результате:</w:t>
      </w:r>
    </w:p>
    <w:p w:rsidR="00121BE4" w:rsidRPr="00121BE4" w:rsidRDefault="00121BE4" w:rsidP="00121BE4">
      <w:pPr>
        <w:tabs>
          <w:tab w:val="left" w:pos="284"/>
        </w:tabs>
        <w:spacing w:after="0" w:line="240" w:lineRule="auto"/>
        <w:ind w:firstLine="284"/>
        <w:jc w:val="both"/>
        <w:rPr>
          <w:rFonts w:ascii="Times New Roman" w:eastAsia="Calibri" w:hAnsi="Times New Roman" w:cs="Times New Roman"/>
          <w:sz w:val="12"/>
          <w:szCs w:val="12"/>
        </w:rPr>
      </w:pPr>
      <w:r w:rsidRPr="00121BE4">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121BE4">
        <w:rPr>
          <w:rFonts w:ascii="Times New Roman" w:eastAsia="Calibri" w:hAnsi="Times New Roman" w:cs="Times New Roman"/>
          <w:sz w:val="12"/>
          <w:szCs w:val="12"/>
        </w:rPr>
        <w:t>последовательной системной комплексной работы по разработке и внедрению новых правовых, организационных и иных механизмов противодействия коррупции в органах местного самоуправления;</w:t>
      </w:r>
    </w:p>
    <w:p w:rsidR="00121BE4" w:rsidRPr="00121BE4" w:rsidRDefault="00121BE4" w:rsidP="00121BE4">
      <w:pPr>
        <w:tabs>
          <w:tab w:val="left" w:pos="284"/>
        </w:tabs>
        <w:spacing w:after="0" w:line="240" w:lineRule="auto"/>
        <w:ind w:firstLine="284"/>
        <w:jc w:val="both"/>
        <w:rPr>
          <w:rFonts w:ascii="Times New Roman" w:eastAsia="Calibri" w:hAnsi="Times New Roman" w:cs="Times New Roman"/>
          <w:sz w:val="12"/>
          <w:szCs w:val="12"/>
        </w:rPr>
      </w:pPr>
      <w:r w:rsidRPr="00121BE4">
        <w:rPr>
          <w:rFonts w:ascii="Times New Roman" w:eastAsia="Calibri" w:hAnsi="Times New Roman" w:cs="Times New Roman"/>
          <w:sz w:val="12"/>
          <w:szCs w:val="12"/>
        </w:rPr>
        <w:lastRenderedPageBreak/>
        <w:t></w:t>
      </w:r>
      <w:r>
        <w:rPr>
          <w:rFonts w:ascii="Times New Roman" w:eastAsia="Calibri" w:hAnsi="Times New Roman" w:cs="Times New Roman"/>
          <w:sz w:val="12"/>
          <w:szCs w:val="12"/>
        </w:rPr>
        <w:t xml:space="preserve"> </w:t>
      </w:r>
      <w:r w:rsidRPr="00121BE4">
        <w:rPr>
          <w:rFonts w:ascii="Times New Roman" w:eastAsia="Calibri" w:hAnsi="Times New Roman" w:cs="Times New Roman"/>
          <w:sz w:val="12"/>
          <w:szCs w:val="12"/>
        </w:rPr>
        <w:t>совершенствования антикоррупционного просвещения, обучения, воспитания и формирования в обществе негативного отношения к коррупции как явлению;</w:t>
      </w:r>
    </w:p>
    <w:p w:rsidR="00121BE4" w:rsidRPr="00121BE4" w:rsidRDefault="00121BE4" w:rsidP="00121BE4">
      <w:pPr>
        <w:tabs>
          <w:tab w:val="left" w:pos="284"/>
        </w:tabs>
        <w:spacing w:after="0" w:line="240" w:lineRule="auto"/>
        <w:ind w:firstLine="284"/>
        <w:jc w:val="both"/>
        <w:rPr>
          <w:rFonts w:ascii="Times New Roman" w:eastAsia="Calibri" w:hAnsi="Times New Roman" w:cs="Times New Roman"/>
          <w:sz w:val="12"/>
          <w:szCs w:val="12"/>
        </w:rPr>
      </w:pPr>
      <w:r w:rsidRPr="00121BE4">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121BE4">
        <w:rPr>
          <w:rFonts w:ascii="Times New Roman" w:eastAsia="Calibri" w:hAnsi="Times New Roman" w:cs="Times New Roman"/>
          <w:sz w:val="12"/>
          <w:szCs w:val="12"/>
        </w:rPr>
        <w:t>обеспечения прозрачности в деятельности органов местного самоуправления сельского поселения Кандабулак муниципального района Сергиевский.</w:t>
      </w:r>
    </w:p>
    <w:p w:rsidR="00121BE4" w:rsidRPr="00121BE4" w:rsidRDefault="00121BE4" w:rsidP="00121BE4">
      <w:pPr>
        <w:tabs>
          <w:tab w:val="left" w:pos="284"/>
        </w:tabs>
        <w:spacing w:after="0" w:line="240" w:lineRule="auto"/>
        <w:ind w:firstLine="284"/>
        <w:jc w:val="both"/>
        <w:rPr>
          <w:rFonts w:ascii="Times New Roman" w:eastAsia="Calibri" w:hAnsi="Times New Roman" w:cs="Times New Roman"/>
          <w:sz w:val="12"/>
          <w:szCs w:val="12"/>
        </w:rPr>
      </w:pPr>
    </w:p>
    <w:p w:rsidR="00121BE4" w:rsidRPr="00121BE4" w:rsidRDefault="00121BE4" w:rsidP="00121BE4">
      <w:pPr>
        <w:tabs>
          <w:tab w:val="left" w:pos="284"/>
        </w:tabs>
        <w:spacing w:after="0" w:line="240" w:lineRule="auto"/>
        <w:ind w:firstLine="284"/>
        <w:jc w:val="center"/>
        <w:rPr>
          <w:rFonts w:ascii="Times New Roman" w:eastAsia="Calibri" w:hAnsi="Times New Roman" w:cs="Times New Roman"/>
          <w:b/>
          <w:sz w:val="12"/>
          <w:szCs w:val="12"/>
        </w:rPr>
      </w:pPr>
      <w:r w:rsidRPr="00121BE4">
        <w:rPr>
          <w:rFonts w:ascii="Times New Roman" w:eastAsia="Calibri" w:hAnsi="Times New Roman" w:cs="Times New Roman"/>
          <w:b/>
          <w:sz w:val="12"/>
          <w:szCs w:val="12"/>
        </w:rPr>
        <w:t>II. Цели и задачи Программы, сроки и этапы ее реализации</w:t>
      </w:r>
    </w:p>
    <w:p w:rsidR="00121BE4" w:rsidRPr="00121BE4" w:rsidRDefault="00121BE4" w:rsidP="00121BE4">
      <w:pPr>
        <w:tabs>
          <w:tab w:val="left" w:pos="284"/>
        </w:tabs>
        <w:spacing w:after="0" w:line="240" w:lineRule="auto"/>
        <w:ind w:firstLine="284"/>
        <w:jc w:val="both"/>
        <w:rPr>
          <w:rFonts w:ascii="Times New Roman" w:eastAsia="Calibri" w:hAnsi="Times New Roman" w:cs="Times New Roman"/>
          <w:sz w:val="12"/>
          <w:szCs w:val="12"/>
        </w:rPr>
      </w:pPr>
      <w:r w:rsidRPr="00121BE4">
        <w:rPr>
          <w:rFonts w:ascii="Times New Roman" w:eastAsia="Calibri" w:hAnsi="Times New Roman" w:cs="Times New Roman"/>
          <w:sz w:val="12"/>
          <w:szCs w:val="12"/>
        </w:rPr>
        <w:t>Основной целью Программы является повышение эффективности деятельности органов местного самоуправления за счет снижения коррупционных рисков.</w:t>
      </w:r>
    </w:p>
    <w:p w:rsidR="00121BE4" w:rsidRPr="00121BE4" w:rsidRDefault="00121BE4" w:rsidP="00121BE4">
      <w:pPr>
        <w:tabs>
          <w:tab w:val="left" w:pos="284"/>
        </w:tabs>
        <w:spacing w:after="0" w:line="240" w:lineRule="auto"/>
        <w:ind w:firstLine="284"/>
        <w:jc w:val="both"/>
        <w:rPr>
          <w:rFonts w:ascii="Times New Roman" w:eastAsia="Calibri" w:hAnsi="Times New Roman" w:cs="Times New Roman"/>
          <w:sz w:val="12"/>
          <w:szCs w:val="12"/>
        </w:rPr>
      </w:pPr>
      <w:r w:rsidRPr="00121BE4">
        <w:rPr>
          <w:rFonts w:ascii="Times New Roman" w:eastAsia="Calibri" w:hAnsi="Times New Roman" w:cs="Times New Roman"/>
          <w:sz w:val="12"/>
          <w:szCs w:val="12"/>
        </w:rPr>
        <w:t>Для достижения поставленной цели необходимо решение следующего комплекса взаимосвязанных задач.</w:t>
      </w:r>
    </w:p>
    <w:p w:rsidR="00121BE4" w:rsidRPr="00121BE4" w:rsidRDefault="00121BE4" w:rsidP="00121BE4">
      <w:pPr>
        <w:tabs>
          <w:tab w:val="left" w:pos="284"/>
        </w:tabs>
        <w:spacing w:after="0" w:line="240" w:lineRule="auto"/>
        <w:ind w:firstLine="284"/>
        <w:jc w:val="both"/>
        <w:rPr>
          <w:rFonts w:ascii="Times New Roman" w:eastAsia="Calibri" w:hAnsi="Times New Roman" w:cs="Times New Roman"/>
          <w:sz w:val="12"/>
          <w:szCs w:val="12"/>
        </w:rPr>
      </w:pPr>
      <w:r w:rsidRPr="00121BE4">
        <w:rPr>
          <w:rFonts w:ascii="Times New Roman" w:eastAsia="Calibri" w:hAnsi="Times New Roman" w:cs="Times New Roman"/>
          <w:sz w:val="12"/>
          <w:szCs w:val="12"/>
        </w:rPr>
        <w:t>Задачи:</w:t>
      </w:r>
    </w:p>
    <w:p w:rsidR="00121BE4" w:rsidRPr="00121BE4" w:rsidRDefault="00121BE4" w:rsidP="00121BE4">
      <w:pPr>
        <w:tabs>
          <w:tab w:val="left" w:pos="284"/>
        </w:tabs>
        <w:spacing w:after="0" w:line="240" w:lineRule="auto"/>
        <w:ind w:firstLine="284"/>
        <w:jc w:val="both"/>
        <w:rPr>
          <w:rFonts w:ascii="Times New Roman" w:eastAsia="Calibri" w:hAnsi="Times New Roman" w:cs="Times New Roman"/>
          <w:sz w:val="12"/>
          <w:szCs w:val="12"/>
        </w:rPr>
      </w:pPr>
      <w:r w:rsidRPr="00121BE4">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121BE4">
        <w:rPr>
          <w:rFonts w:ascii="Times New Roman" w:eastAsia="Calibri" w:hAnsi="Times New Roman" w:cs="Times New Roman"/>
          <w:sz w:val="12"/>
          <w:szCs w:val="12"/>
        </w:rPr>
        <w:t xml:space="preserve">Повышение </w:t>
      </w:r>
      <w:proofErr w:type="gramStart"/>
      <w:r w:rsidRPr="00121BE4">
        <w:rPr>
          <w:rFonts w:ascii="Times New Roman" w:eastAsia="Calibri" w:hAnsi="Times New Roman" w:cs="Times New Roman"/>
          <w:sz w:val="12"/>
          <w:szCs w:val="12"/>
        </w:rPr>
        <w:t>уровня открытости деятельности органов местного самоуправления</w:t>
      </w:r>
      <w:proofErr w:type="gramEnd"/>
      <w:r w:rsidRPr="00121BE4">
        <w:rPr>
          <w:rFonts w:ascii="Times New Roman" w:eastAsia="Calibri" w:hAnsi="Times New Roman" w:cs="Times New Roman"/>
          <w:sz w:val="12"/>
          <w:szCs w:val="12"/>
        </w:rPr>
        <w:t>.</w:t>
      </w:r>
    </w:p>
    <w:p w:rsidR="00121BE4" w:rsidRPr="00121BE4" w:rsidRDefault="00121BE4" w:rsidP="00121BE4">
      <w:pPr>
        <w:tabs>
          <w:tab w:val="left" w:pos="284"/>
        </w:tabs>
        <w:spacing w:after="0" w:line="240" w:lineRule="auto"/>
        <w:ind w:firstLine="284"/>
        <w:jc w:val="both"/>
        <w:rPr>
          <w:rFonts w:ascii="Times New Roman" w:eastAsia="Calibri" w:hAnsi="Times New Roman" w:cs="Times New Roman"/>
          <w:sz w:val="12"/>
          <w:szCs w:val="12"/>
        </w:rPr>
      </w:pPr>
      <w:r w:rsidRPr="00121BE4">
        <w:rPr>
          <w:rFonts w:ascii="Times New Roman" w:eastAsia="Calibri" w:hAnsi="Times New Roman" w:cs="Times New Roman"/>
          <w:sz w:val="12"/>
          <w:szCs w:val="12"/>
        </w:rPr>
        <w:t>Повышение уровня открытости является одним из важнейших направлений в рамках Программы, позволяющих принимать обоснованные и адекватные решения по профилактике коррупции в органах местного самоуправления. Целью данного направления Программы является разработка механизмов оценки коррупционных рисков при осуществлении деятельности органов местного самоуправления с использованием различных форм общественного контроля для принятия адекватных решений по предупреждению коррупции и борьбе с ее проявлениями в органах местного самоуправления. По данному направлению необходимо обеспечить выполнение мероприятий</w:t>
      </w:r>
    </w:p>
    <w:p w:rsidR="00121BE4" w:rsidRPr="00121BE4" w:rsidRDefault="00121BE4" w:rsidP="00121BE4">
      <w:pPr>
        <w:tabs>
          <w:tab w:val="left" w:pos="284"/>
        </w:tabs>
        <w:spacing w:after="0" w:line="240" w:lineRule="auto"/>
        <w:ind w:firstLine="284"/>
        <w:jc w:val="both"/>
        <w:rPr>
          <w:rFonts w:ascii="Times New Roman" w:eastAsia="Calibri" w:hAnsi="Times New Roman" w:cs="Times New Roman"/>
          <w:sz w:val="12"/>
          <w:szCs w:val="12"/>
        </w:rPr>
      </w:pPr>
      <w:r w:rsidRPr="00121BE4">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121BE4">
        <w:rPr>
          <w:rFonts w:ascii="Times New Roman" w:eastAsia="Calibri" w:hAnsi="Times New Roman" w:cs="Times New Roman"/>
          <w:sz w:val="12"/>
          <w:szCs w:val="12"/>
        </w:rPr>
        <w:t>опубликовать общественно значимую информацию о деятельности органов местного самоуправления по противодействию коррупции;</w:t>
      </w:r>
    </w:p>
    <w:p w:rsidR="00121BE4" w:rsidRPr="00121BE4" w:rsidRDefault="00121BE4" w:rsidP="00121BE4">
      <w:pPr>
        <w:tabs>
          <w:tab w:val="left" w:pos="284"/>
        </w:tabs>
        <w:spacing w:after="0" w:line="240" w:lineRule="auto"/>
        <w:ind w:firstLine="284"/>
        <w:jc w:val="both"/>
        <w:rPr>
          <w:rFonts w:ascii="Times New Roman" w:eastAsia="Calibri" w:hAnsi="Times New Roman" w:cs="Times New Roman"/>
          <w:sz w:val="12"/>
          <w:szCs w:val="12"/>
        </w:rPr>
      </w:pPr>
      <w:r w:rsidRPr="00121BE4">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121BE4">
        <w:rPr>
          <w:rFonts w:ascii="Times New Roman" w:eastAsia="Calibri" w:hAnsi="Times New Roman" w:cs="Times New Roman"/>
          <w:sz w:val="12"/>
          <w:szCs w:val="12"/>
        </w:rPr>
        <w:t>проводить антикоррупционные консультации и круглые столы по проблемам борьбы с коррупцией.</w:t>
      </w:r>
    </w:p>
    <w:p w:rsidR="00121BE4" w:rsidRPr="00121BE4" w:rsidRDefault="00121BE4" w:rsidP="00121BE4">
      <w:pPr>
        <w:tabs>
          <w:tab w:val="left" w:pos="284"/>
        </w:tabs>
        <w:spacing w:after="0" w:line="240" w:lineRule="auto"/>
        <w:ind w:firstLine="284"/>
        <w:jc w:val="both"/>
        <w:rPr>
          <w:rFonts w:ascii="Times New Roman" w:eastAsia="Calibri" w:hAnsi="Times New Roman" w:cs="Times New Roman"/>
          <w:sz w:val="12"/>
          <w:szCs w:val="12"/>
        </w:rPr>
      </w:pPr>
      <w:r w:rsidRPr="00121BE4">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121BE4">
        <w:rPr>
          <w:rFonts w:ascii="Times New Roman" w:eastAsia="Calibri" w:hAnsi="Times New Roman" w:cs="Times New Roman"/>
          <w:sz w:val="12"/>
          <w:szCs w:val="12"/>
        </w:rPr>
        <w:t>Регламентация исполнения органами местного самоуправления отдельных полномочий.</w:t>
      </w:r>
    </w:p>
    <w:p w:rsidR="00121BE4" w:rsidRPr="00121BE4" w:rsidRDefault="00121BE4" w:rsidP="00121BE4">
      <w:pPr>
        <w:tabs>
          <w:tab w:val="left" w:pos="284"/>
        </w:tabs>
        <w:spacing w:after="0" w:line="240" w:lineRule="auto"/>
        <w:ind w:firstLine="284"/>
        <w:jc w:val="both"/>
        <w:rPr>
          <w:rFonts w:ascii="Times New Roman" w:eastAsia="Calibri" w:hAnsi="Times New Roman" w:cs="Times New Roman"/>
          <w:sz w:val="12"/>
          <w:szCs w:val="12"/>
        </w:rPr>
      </w:pPr>
      <w:r w:rsidRPr="00121BE4">
        <w:rPr>
          <w:rFonts w:ascii="Times New Roman" w:eastAsia="Calibri" w:hAnsi="Times New Roman" w:cs="Times New Roman"/>
          <w:sz w:val="12"/>
          <w:szCs w:val="12"/>
        </w:rPr>
        <w:t>В рамках Программы необходимо принятие дополнительных мер, препятствующих возможности возникновения коррупционных отношений с участием сотрудников органов местного самоуправления при исполнении ими должностных обязанностей. В связи с этим необходимо провести анализ эффективности исполнения должностных обязанностей в рамках полномочий органов местного самоуправления на предмет уменьшения коррупционных рисков.</w:t>
      </w:r>
    </w:p>
    <w:p w:rsidR="00121BE4" w:rsidRPr="00121BE4" w:rsidRDefault="00121BE4" w:rsidP="00121BE4">
      <w:pPr>
        <w:tabs>
          <w:tab w:val="left" w:pos="284"/>
        </w:tabs>
        <w:spacing w:after="0" w:line="240" w:lineRule="auto"/>
        <w:ind w:firstLine="284"/>
        <w:jc w:val="both"/>
        <w:rPr>
          <w:rFonts w:ascii="Times New Roman" w:eastAsia="Calibri" w:hAnsi="Times New Roman" w:cs="Times New Roman"/>
          <w:sz w:val="12"/>
          <w:szCs w:val="12"/>
        </w:rPr>
      </w:pPr>
      <w:r w:rsidRPr="00121BE4">
        <w:rPr>
          <w:rFonts w:ascii="Times New Roman" w:eastAsia="Calibri" w:hAnsi="Times New Roman" w:cs="Times New Roman"/>
          <w:sz w:val="12"/>
          <w:szCs w:val="12"/>
        </w:rPr>
        <w:t>3.</w:t>
      </w:r>
      <w:r>
        <w:rPr>
          <w:rFonts w:ascii="Times New Roman" w:eastAsia="Calibri" w:hAnsi="Times New Roman" w:cs="Times New Roman"/>
          <w:sz w:val="12"/>
          <w:szCs w:val="12"/>
        </w:rPr>
        <w:t xml:space="preserve"> </w:t>
      </w:r>
      <w:r w:rsidRPr="00121BE4">
        <w:rPr>
          <w:rFonts w:ascii="Times New Roman" w:eastAsia="Calibri" w:hAnsi="Times New Roman" w:cs="Times New Roman"/>
          <w:sz w:val="12"/>
          <w:szCs w:val="12"/>
        </w:rPr>
        <w:t>Совершенствование механизма кадрового обеспечения органов местного самоуправления.</w:t>
      </w:r>
    </w:p>
    <w:p w:rsidR="00121BE4" w:rsidRPr="00121BE4" w:rsidRDefault="00121BE4" w:rsidP="00121BE4">
      <w:pPr>
        <w:tabs>
          <w:tab w:val="left" w:pos="284"/>
        </w:tabs>
        <w:spacing w:after="0" w:line="240" w:lineRule="auto"/>
        <w:ind w:firstLine="284"/>
        <w:jc w:val="both"/>
        <w:rPr>
          <w:rFonts w:ascii="Times New Roman" w:eastAsia="Calibri" w:hAnsi="Times New Roman" w:cs="Times New Roman"/>
          <w:sz w:val="12"/>
          <w:szCs w:val="12"/>
        </w:rPr>
      </w:pPr>
      <w:r w:rsidRPr="00121BE4">
        <w:rPr>
          <w:rFonts w:ascii="Times New Roman" w:eastAsia="Calibri" w:hAnsi="Times New Roman" w:cs="Times New Roman"/>
          <w:sz w:val="12"/>
          <w:szCs w:val="12"/>
        </w:rPr>
        <w:t>Кадровая политика является важным элементом в системе муниципальной службы. Обеспечение качественного отбора кандидатов на замещение должностей муниципальной службы – неотъемлемая часть антикоррупционной Программы.</w:t>
      </w:r>
    </w:p>
    <w:p w:rsidR="00121BE4" w:rsidRPr="00121BE4" w:rsidRDefault="00121BE4" w:rsidP="00121BE4">
      <w:pPr>
        <w:tabs>
          <w:tab w:val="left" w:pos="284"/>
        </w:tabs>
        <w:spacing w:after="0" w:line="240" w:lineRule="auto"/>
        <w:ind w:firstLine="284"/>
        <w:jc w:val="both"/>
        <w:rPr>
          <w:rFonts w:ascii="Times New Roman" w:eastAsia="Calibri" w:hAnsi="Times New Roman" w:cs="Times New Roman"/>
          <w:sz w:val="12"/>
          <w:szCs w:val="12"/>
        </w:rPr>
      </w:pPr>
      <w:proofErr w:type="gramStart"/>
      <w:r w:rsidRPr="00121BE4">
        <w:rPr>
          <w:rFonts w:ascii="Times New Roman" w:eastAsia="Calibri" w:hAnsi="Times New Roman" w:cs="Times New Roman"/>
          <w:sz w:val="12"/>
          <w:szCs w:val="12"/>
        </w:rPr>
        <w:t>Целью данного направления является недопущение поступления на муниципальную службу граждан, не отвечающих требованиям, предъявляемым к муниципальной служащим, преследующих противоправные корыстные цели, а также устранение предпосылок нарушений служебной дисциплины, минимизация возможностей возникновения конфликта интересов.</w:t>
      </w:r>
      <w:proofErr w:type="gramEnd"/>
    </w:p>
    <w:p w:rsidR="00121BE4" w:rsidRPr="00121BE4" w:rsidRDefault="00121BE4" w:rsidP="00121BE4">
      <w:pPr>
        <w:tabs>
          <w:tab w:val="left" w:pos="284"/>
        </w:tabs>
        <w:spacing w:after="0" w:line="240" w:lineRule="auto"/>
        <w:ind w:firstLine="284"/>
        <w:jc w:val="both"/>
        <w:rPr>
          <w:rFonts w:ascii="Times New Roman" w:eastAsia="Calibri" w:hAnsi="Times New Roman" w:cs="Times New Roman"/>
          <w:sz w:val="12"/>
          <w:szCs w:val="12"/>
        </w:rPr>
      </w:pPr>
      <w:r w:rsidRPr="00121BE4">
        <w:rPr>
          <w:rFonts w:ascii="Times New Roman" w:eastAsia="Calibri" w:hAnsi="Times New Roman" w:cs="Times New Roman"/>
          <w:sz w:val="12"/>
          <w:szCs w:val="12"/>
        </w:rPr>
        <w:t>4.</w:t>
      </w:r>
      <w:r>
        <w:rPr>
          <w:rFonts w:ascii="Times New Roman" w:eastAsia="Calibri" w:hAnsi="Times New Roman" w:cs="Times New Roman"/>
          <w:sz w:val="12"/>
          <w:szCs w:val="12"/>
        </w:rPr>
        <w:t xml:space="preserve"> </w:t>
      </w:r>
      <w:r w:rsidRPr="00121BE4">
        <w:rPr>
          <w:rFonts w:ascii="Times New Roman" w:eastAsia="Calibri" w:hAnsi="Times New Roman" w:cs="Times New Roman"/>
          <w:sz w:val="12"/>
          <w:szCs w:val="12"/>
        </w:rPr>
        <w:t>Повышение уровня материального стимулирования профессионального и добросовестного исполнения должностных обязанностей сотрудниками органов местного самоуправления.</w:t>
      </w:r>
    </w:p>
    <w:p w:rsidR="00121BE4" w:rsidRPr="00121BE4" w:rsidRDefault="00121BE4" w:rsidP="00121BE4">
      <w:pPr>
        <w:tabs>
          <w:tab w:val="left" w:pos="284"/>
        </w:tabs>
        <w:spacing w:after="0" w:line="240" w:lineRule="auto"/>
        <w:ind w:firstLine="284"/>
        <w:jc w:val="both"/>
        <w:rPr>
          <w:rFonts w:ascii="Times New Roman" w:eastAsia="Calibri" w:hAnsi="Times New Roman" w:cs="Times New Roman"/>
          <w:sz w:val="12"/>
          <w:szCs w:val="12"/>
        </w:rPr>
      </w:pPr>
      <w:r w:rsidRPr="00121BE4">
        <w:rPr>
          <w:rFonts w:ascii="Times New Roman" w:eastAsia="Calibri" w:hAnsi="Times New Roman" w:cs="Times New Roman"/>
          <w:sz w:val="12"/>
          <w:szCs w:val="12"/>
        </w:rPr>
        <w:t>Целью данного направления мероприятий является повышение ответственности, добросовестности и профессионализма в части выполнения сотрудниками своих должностных обязанностей, в том числе за счет создания действенной системы материальных и моральных стимулов.</w:t>
      </w:r>
    </w:p>
    <w:p w:rsidR="00121BE4" w:rsidRPr="00121BE4" w:rsidRDefault="00121BE4" w:rsidP="00121BE4">
      <w:pPr>
        <w:tabs>
          <w:tab w:val="left" w:pos="284"/>
        </w:tabs>
        <w:spacing w:after="0" w:line="240" w:lineRule="auto"/>
        <w:ind w:firstLine="284"/>
        <w:jc w:val="both"/>
        <w:rPr>
          <w:rFonts w:ascii="Times New Roman" w:eastAsia="Calibri" w:hAnsi="Times New Roman" w:cs="Times New Roman"/>
          <w:sz w:val="12"/>
          <w:szCs w:val="12"/>
        </w:rPr>
      </w:pPr>
      <w:r w:rsidRPr="00121BE4">
        <w:rPr>
          <w:rFonts w:ascii="Times New Roman" w:eastAsia="Calibri" w:hAnsi="Times New Roman" w:cs="Times New Roman"/>
          <w:sz w:val="12"/>
          <w:szCs w:val="12"/>
        </w:rPr>
        <w:t>5.</w:t>
      </w:r>
      <w:r>
        <w:rPr>
          <w:rFonts w:ascii="Times New Roman" w:eastAsia="Calibri" w:hAnsi="Times New Roman" w:cs="Times New Roman"/>
          <w:sz w:val="12"/>
          <w:szCs w:val="12"/>
        </w:rPr>
        <w:t xml:space="preserve"> </w:t>
      </w:r>
      <w:r w:rsidRPr="00121BE4">
        <w:rPr>
          <w:rFonts w:ascii="Times New Roman" w:eastAsia="Calibri" w:hAnsi="Times New Roman" w:cs="Times New Roman"/>
          <w:sz w:val="12"/>
          <w:szCs w:val="12"/>
        </w:rPr>
        <w:t>Осуществление комплекса мер, направленных на улучшение управления органами местного самоуправления в социально – экономической сфере и включающих в себя:</w:t>
      </w:r>
    </w:p>
    <w:p w:rsidR="00121BE4" w:rsidRPr="00121BE4" w:rsidRDefault="00121BE4" w:rsidP="00121BE4">
      <w:pPr>
        <w:tabs>
          <w:tab w:val="left" w:pos="284"/>
        </w:tabs>
        <w:spacing w:after="0" w:line="240" w:lineRule="auto"/>
        <w:ind w:firstLine="284"/>
        <w:jc w:val="both"/>
        <w:rPr>
          <w:rFonts w:ascii="Times New Roman" w:eastAsia="Calibri" w:hAnsi="Times New Roman" w:cs="Times New Roman"/>
          <w:sz w:val="12"/>
          <w:szCs w:val="12"/>
        </w:rPr>
      </w:pPr>
      <w:r w:rsidRPr="00121BE4">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121BE4">
        <w:rPr>
          <w:rFonts w:ascii="Times New Roman" w:eastAsia="Calibri" w:hAnsi="Times New Roman" w:cs="Times New Roman"/>
          <w:sz w:val="12"/>
          <w:szCs w:val="12"/>
        </w:rPr>
        <w:t>регламентацию использования муниципального имущества и муниципальных ресурсов, передачи прав на использование такого имущества и его отчуждения;</w:t>
      </w:r>
    </w:p>
    <w:p w:rsidR="00121BE4" w:rsidRPr="00121BE4" w:rsidRDefault="00121BE4" w:rsidP="00121BE4">
      <w:pPr>
        <w:tabs>
          <w:tab w:val="left" w:pos="284"/>
        </w:tabs>
        <w:spacing w:after="0" w:line="240" w:lineRule="auto"/>
        <w:ind w:firstLine="284"/>
        <w:jc w:val="both"/>
        <w:rPr>
          <w:rFonts w:ascii="Times New Roman" w:eastAsia="Calibri" w:hAnsi="Times New Roman" w:cs="Times New Roman"/>
          <w:sz w:val="12"/>
          <w:szCs w:val="12"/>
        </w:rPr>
      </w:pPr>
      <w:r w:rsidRPr="00121BE4">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121BE4">
        <w:rPr>
          <w:rFonts w:ascii="Times New Roman" w:eastAsia="Calibri" w:hAnsi="Times New Roman" w:cs="Times New Roman"/>
          <w:sz w:val="12"/>
          <w:szCs w:val="12"/>
        </w:rPr>
        <w:t xml:space="preserve">обеспечение </w:t>
      </w:r>
      <w:proofErr w:type="gramStart"/>
      <w:r w:rsidRPr="00121BE4">
        <w:rPr>
          <w:rFonts w:ascii="Times New Roman" w:eastAsia="Calibri" w:hAnsi="Times New Roman" w:cs="Times New Roman"/>
          <w:sz w:val="12"/>
          <w:szCs w:val="12"/>
        </w:rPr>
        <w:t>контроля за</w:t>
      </w:r>
      <w:proofErr w:type="gramEnd"/>
      <w:r w:rsidRPr="00121BE4">
        <w:rPr>
          <w:rFonts w:ascii="Times New Roman" w:eastAsia="Calibri" w:hAnsi="Times New Roman" w:cs="Times New Roman"/>
          <w:sz w:val="12"/>
          <w:szCs w:val="12"/>
        </w:rPr>
        <w:t xml:space="preserve"> выполнением принятых контрактных обязательств, прозрачностью процедур закупок.</w:t>
      </w:r>
    </w:p>
    <w:p w:rsidR="00121BE4" w:rsidRPr="00121BE4" w:rsidRDefault="00121BE4" w:rsidP="00121BE4">
      <w:pPr>
        <w:tabs>
          <w:tab w:val="left" w:pos="284"/>
        </w:tabs>
        <w:spacing w:after="0" w:line="240" w:lineRule="auto"/>
        <w:ind w:firstLine="284"/>
        <w:jc w:val="both"/>
        <w:rPr>
          <w:rFonts w:ascii="Times New Roman" w:eastAsia="Calibri" w:hAnsi="Times New Roman" w:cs="Times New Roman"/>
          <w:sz w:val="12"/>
          <w:szCs w:val="12"/>
        </w:rPr>
      </w:pPr>
      <w:r w:rsidRPr="00121BE4">
        <w:rPr>
          <w:rFonts w:ascii="Times New Roman" w:eastAsia="Calibri" w:hAnsi="Times New Roman" w:cs="Times New Roman"/>
          <w:sz w:val="12"/>
          <w:szCs w:val="12"/>
        </w:rPr>
        <w:t>Срок реализации Программы – 2019 – 2021 годы. Программа реализуется в три этапа: первый этап – 2019 год, второй этап – 2020 год, третий этап – 2021 год.</w:t>
      </w:r>
    </w:p>
    <w:p w:rsidR="00121BE4" w:rsidRPr="00121BE4" w:rsidRDefault="00121BE4" w:rsidP="00121BE4">
      <w:pPr>
        <w:tabs>
          <w:tab w:val="left" w:pos="284"/>
        </w:tabs>
        <w:spacing w:after="0" w:line="240" w:lineRule="auto"/>
        <w:ind w:firstLine="284"/>
        <w:jc w:val="both"/>
        <w:rPr>
          <w:rFonts w:ascii="Times New Roman" w:eastAsia="Calibri" w:hAnsi="Times New Roman" w:cs="Times New Roman"/>
          <w:sz w:val="12"/>
          <w:szCs w:val="12"/>
        </w:rPr>
      </w:pPr>
    </w:p>
    <w:p w:rsidR="00121BE4" w:rsidRPr="00121BE4" w:rsidRDefault="00121BE4" w:rsidP="00121BE4">
      <w:pPr>
        <w:tabs>
          <w:tab w:val="left" w:pos="284"/>
        </w:tabs>
        <w:spacing w:after="0" w:line="240" w:lineRule="auto"/>
        <w:ind w:firstLine="284"/>
        <w:jc w:val="center"/>
        <w:rPr>
          <w:rFonts w:ascii="Times New Roman" w:eastAsia="Calibri" w:hAnsi="Times New Roman" w:cs="Times New Roman"/>
          <w:b/>
          <w:sz w:val="12"/>
          <w:szCs w:val="12"/>
        </w:rPr>
      </w:pPr>
      <w:r w:rsidRPr="00121BE4">
        <w:rPr>
          <w:rFonts w:ascii="Times New Roman" w:eastAsia="Calibri" w:hAnsi="Times New Roman" w:cs="Times New Roman"/>
          <w:b/>
          <w:sz w:val="12"/>
          <w:szCs w:val="12"/>
        </w:rPr>
        <w:t>III. Важнейшие целевые индикаторы (показатели) Программы</w:t>
      </w:r>
    </w:p>
    <w:p w:rsidR="00121BE4" w:rsidRPr="00121BE4" w:rsidRDefault="00121BE4" w:rsidP="00121BE4">
      <w:pPr>
        <w:tabs>
          <w:tab w:val="left" w:pos="284"/>
        </w:tabs>
        <w:spacing w:after="0" w:line="240" w:lineRule="auto"/>
        <w:ind w:firstLine="284"/>
        <w:jc w:val="both"/>
        <w:rPr>
          <w:rFonts w:ascii="Times New Roman" w:eastAsia="Calibri" w:hAnsi="Times New Roman" w:cs="Times New Roman"/>
          <w:sz w:val="12"/>
          <w:szCs w:val="12"/>
        </w:rPr>
      </w:pPr>
      <w:r w:rsidRPr="00121BE4">
        <w:rPr>
          <w:rFonts w:ascii="Times New Roman" w:eastAsia="Calibri" w:hAnsi="Times New Roman" w:cs="Times New Roman"/>
          <w:sz w:val="12"/>
          <w:szCs w:val="12"/>
        </w:rPr>
        <w:t>Ожидаемыми результатами реализации Программы являются:</w:t>
      </w:r>
    </w:p>
    <w:p w:rsidR="00121BE4" w:rsidRPr="00121BE4" w:rsidRDefault="00121BE4" w:rsidP="00121BE4">
      <w:pPr>
        <w:tabs>
          <w:tab w:val="left" w:pos="284"/>
        </w:tabs>
        <w:spacing w:after="0" w:line="240" w:lineRule="auto"/>
        <w:ind w:firstLine="284"/>
        <w:jc w:val="both"/>
        <w:rPr>
          <w:rFonts w:ascii="Times New Roman" w:eastAsia="Calibri" w:hAnsi="Times New Roman" w:cs="Times New Roman"/>
          <w:sz w:val="12"/>
          <w:szCs w:val="12"/>
        </w:rPr>
      </w:pPr>
      <w:r w:rsidRPr="00121BE4">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121BE4">
        <w:rPr>
          <w:rFonts w:ascii="Times New Roman" w:eastAsia="Calibri" w:hAnsi="Times New Roman" w:cs="Times New Roman"/>
          <w:sz w:val="12"/>
          <w:szCs w:val="12"/>
        </w:rPr>
        <w:t>повышение эффективности борьбы с коррупционными нарушениями в сфере деятельности органов местного самоуправления сельского поселения Кандабулак  муниципального района Сергиевский;</w:t>
      </w:r>
    </w:p>
    <w:p w:rsidR="00121BE4" w:rsidRPr="00121BE4" w:rsidRDefault="00121BE4" w:rsidP="00121BE4">
      <w:pPr>
        <w:tabs>
          <w:tab w:val="left" w:pos="284"/>
        </w:tabs>
        <w:spacing w:after="0" w:line="240" w:lineRule="auto"/>
        <w:ind w:firstLine="284"/>
        <w:jc w:val="both"/>
        <w:rPr>
          <w:rFonts w:ascii="Times New Roman" w:eastAsia="Calibri" w:hAnsi="Times New Roman" w:cs="Times New Roman"/>
          <w:sz w:val="12"/>
          <w:szCs w:val="12"/>
        </w:rPr>
      </w:pPr>
      <w:r w:rsidRPr="00121BE4">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121BE4">
        <w:rPr>
          <w:rFonts w:ascii="Times New Roman" w:eastAsia="Calibri" w:hAnsi="Times New Roman" w:cs="Times New Roman"/>
          <w:sz w:val="12"/>
          <w:szCs w:val="12"/>
        </w:rPr>
        <w:t>снижение числа злоупотреблений служебным положением со стороны должностных лиц и сотрудников органов местного самоуправления сельского поселения Кандабулак  муниципального района Сергиевский;</w:t>
      </w:r>
    </w:p>
    <w:p w:rsidR="00121BE4" w:rsidRPr="00121BE4" w:rsidRDefault="00121BE4" w:rsidP="00121BE4">
      <w:pPr>
        <w:tabs>
          <w:tab w:val="left" w:pos="284"/>
        </w:tabs>
        <w:spacing w:after="0" w:line="240" w:lineRule="auto"/>
        <w:ind w:firstLine="284"/>
        <w:jc w:val="both"/>
        <w:rPr>
          <w:rFonts w:ascii="Times New Roman" w:eastAsia="Calibri" w:hAnsi="Times New Roman" w:cs="Times New Roman"/>
          <w:sz w:val="12"/>
          <w:szCs w:val="12"/>
        </w:rPr>
      </w:pPr>
      <w:r w:rsidRPr="00121BE4">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121BE4">
        <w:rPr>
          <w:rFonts w:ascii="Times New Roman" w:eastAsia="Calibri" w:hAnsi="Times New Roman" w:cs="Times New Roman"/>
          <w:sz w:val="12"/>
          <w:szCs w:val="12"/>
        </w:rPr>
        <w:t>укрепление доверия граждан к органам местного самоуправления сельского поселения Кандабулак муниципального района Сергиевский;</w:t>
      </w:r>
    </w:p>
    <w:p w:rsidR="00121BE4" w:rsidRPr="00121BE4" w:rsidRDefault="00121BE4" w:rsidP="00121BE4">
      <w:pPr>
        <w:tabs>
          <w:tab w:val="left" w:pos="284"/>
        </w:tabs>
        <w:spacing w:after="0" w:line="240" w:lineRule="auto"/>
        <w:ind w:firstLine="284"/>
        <w:jc w:val="both"/>
        <w:rPr>
          <w:rFonts w:ascii="Times New Roman" w:eastAsia="Calibri" w:hAnsi="Times New Roman" w:cs="Times New Roman"/>
          <w:sz w:val="12"/>
          <w:szCs w:val="12"/>
        </w:rPr>
      </w:pPr>
      <w:r w:rsidRPr="00121BE4">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121BE4">
        <w:rPr>
          <w:rFonts w:ascii="Times New Roman" w:eastAsia="Calibri" w:hAnsi="Times New Roman" w:cs="Times New Roman"/>
          <w:sz w:val="12"/>
          <w:szCs w:val="12"/>
        </w:rPr>
        <w:t>развитие и укрепление ин</w:t>
      </w:r>
      <w:r>
        <w:rPr>
          <w:rFonts w:ascii="Times New Roman" w:eastAsia="Calibri" w:hAnsi="Times New Roman" w:cs="Times New Roman"/>
          <w:sz w:val="12"/>
          <w:szCs w:val="12"/>
        </w:rPr>
        <w:t>ститутов гражданского общества.</w:t>
      </w:r>
    </w:p>
    <w:p w:rsidR="00121BE4" w:rsidRDefault="00121BE4" w:rsidP="00121BE4">
      <w:pPr>
        <w:tabs>
          <w:tab w:val="left" w:pos="284"/>
        </w:tabs>
        <w:spacing w:after="0" w:line="240" w:lineRule="auto"/>
        <w:ind w:firstLine="284"/>
        <w:jc w:val="both"/>
        <w:rPr>
          <w:rFonts w:ascii="Times New Roman" w:eastAsia="Calibri" w:hAnsi="Times New Roman" w:cs="Times New Roman"/>
          <w:sz w:val="12"/>
          <w:szCs w:val="12"/>
        </w:rPr>
      </w:pPr>
      <w:r w:rsidRPr="00121BE4">
        <w:rPr>
          <w:rFonts w:ascii="Times New Roman" w:eastAsia="Calibri" w:hAnsi="Times New Roman" w:cs="Times New Roman"/>
          <w:sz w:val="12"/>
          <w:szCs w:val="12"/>
        </w:rPr>
        <w:t>Оценка реализации Программы производится в соответствии с целевыми индикаторами Программы:</w:t>
      </w:r>
    </w:p>
    <w:tbl>
      <w:tblPr>
        <w:tblW w:w="751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3402"/>
        <w:gridCol w:w="1134"/>
        <w:gridCol w:w="709"/>
        <w:gridCol w:w="567"/>
        <w:gridCol w:w="567"/>
        <w:gridCol w:w="567"/>
      </w:tblGrid>
      <w:tr w:rsidR="00121BE4" w:rsidRPr="00121BE4" w:rsidTr="00121BE4">
        <w:tc>
          <w:tcPr>
            <w:tcW w:w="567" w:type="dxa"/>
            <w:vMerge w:val="restart"/>
          </w:tcPr>
          <w:p w:rsidR="00121BE4" w:rsidRPr="00121BE4" w:rsidRDefault="00121BE4" w:rsidP="00121BE4">
            <w:pPr>
              <w:tabs>
                <w:tab w:val="left" w:pos="284"/>
              </w:tabs>
              <w:spacing w:after="0" w:line="240" w:lineRule="auto"/>
              <w:rPr>
                <w:rFonts w:ascii="Times New Roman" w:eastAsia="Calibri" w:hAnsi="Times New Roman" w:cs="Times New Roman"/>
                <w:sz w:val="12"/>
                <w:szCs w:val="12"/>
              </w:rPr>
            </w:pPr>
            <w:r w:rsidRPr="00121BE4">
              <w:rPr>
                <w:rFonts w:ascii="Times New Roman" w:eastAsia="Calibri" w:hAnsi="Times New Roman" w:cs="Times New Roman"/>
                <w:sz w:val="12"/>
                <w:szCs w:val="12"/>
              </w:rPr>
              <w:t xml:space="preserve">№ </w:t>
            </w:r>
            <w:proofErr w:type="gramStart"/>
            <w:r w:rsidRPr="00121BE4">
              <w:rPr>
                <w:rFonts w:ascii="Times New Roman" w:eastAsia="Calibri" w:hAnsi="Times New Roman" w:cs="Times New Roman"/>
                <w:sz w:val="12"/>
                <w:szCs w:val="12"/>
              </w:rPr>
              <w:t>п</w:t>
            </w:r>
            <w:proofErr w:type="gramEnd"/>
            <w:r w:rsidRPr="00121BE4">
              <w:rPr>
                <w:rFonts w:ascii="Times New Roman" w:eastAsia="Calibri" w:hAnsi="Times New Roman" w:cs="Times New Roman"/>
                <w:sz w:val="12"/>
                <w:szCs w:val="12"/>
              </w:rPr>
              <w:t>/п</w:t>
            </w:r>
          </w:p>
        </w:tc>
        <w:tc>
          <w:tcPr>
            <w:tcW w:w="3402" w:type="dxa"/>
            <w:vMerge w:val="restart"/>
          </w:tcPr>
          <w:p w:rsidR="00121BE4" w:rsidRPr="00121BE4" w:rsidRDefault="00121BE4" w:rsidP="00121BE4">
            <w:pPr>
              <w:tabs>
                <w:tab w:val="left" w:pos="284"/>
              </w:tabs>
              <w:spacing w:after="0" w:line="240" w:lineRule="auto"/>
              <w:rPr>
                <w:rFonts w:ascii="Times New Roman" w:eastAsia="Calibri" w:hAnsi="Times New Roman" w:cs="Times New Roman"/>
                <w:sz w:val="12"/>
                <w:szCs w:val="12"/>
              </w:rPr>
            </w:pPr>
            <w:r w:rsidRPr="00121BE4">
              <w:rPr>
                <w:rFonts w:ascii="Times New Roman" w:eastAsia="Calibri" w:hAnsi="Times New Roman" w:cs="Times New Roman"/>
                <w:sz w:val="12"/>
                <w:szCs w:val="12"/>
              </w:rPr>
              <w:t>Наименование целевого индикатора</w:t>
            </w:r>
          </w:p>
        </w:tc>
        <w:tc>
          <w:tcPr>
            <w:tcW w:w="1134" w:type="dxa"/>
            <w:vMerge w:val="restart"/>
          </w:tcPr>
          <w:p w:rsidR="00121BE4" w:rsidRPr="00121BE4" w:rsidRDefault="00121BE4" w:rsidP="00121BE4">
            <w:pPr>
              <w:tabs>
                <w:tab w:val="left" w:pos="284"/>
              </w:tabs>
              <w:spacing w:after="0" w:line="240" w:lineRule="auto"/>
              <w:rPr>
                <w:rFonts w:ascii="Times New Roman" w:eastAsia="Calibri" w:hAnsi="Times New Roman" w:cs="Times New Roman"/>
                <w:sz w:val="12"/>
                <w:szCs w:val="12"/>
              </w:rPr>
            </w:pPr>
            <w:r w:rsidRPr="00121BE4">
              <w:rPr>
                <w:rFonts w:ascii="Times New Roman" w:eastAsia="Calibri" w:hAnsi="Times New Roman" w:cs="Times New Roman"/>
                <w:sz w:val="12"/>
                <w:szCs w:val="12"/>
              </w:rPr>
              <w:t>Единица измерения</w:t>
            </w:r>
          </w:p>
        </w:tc>
        <w:tc>
          <w:tcPr>
            <w:tcW w:w="709" w:type="dxa"/>
            <w:vMerge w:val="restart"/>
          </w:tcPr>
          <w:p w:rsidR="00121BE4" w:rsidRPr="00121BE4" w:rsidRDefault="00121BE4" w:rsidP="00121BE4">
            <w:pPr>
              <w:tabs>
                <w:tab w:val="left" w:pos="284"/>
              </w:tabs>
              <w:spacing w:after="0" w:line="240" w:lineRule="auto"/>
              <w:rPr>
                <w:rFonts w:ascii="Times New Roman" w:eastAsia="Calibri" w:hAnsi="Times New Roman" w:cs="Times New Roman"/>
                <w:sz w:val="12"/>
                <w:szCs w:val="12"/>
              </w:rPr>
            </w:pPr>
            <w:r w:rsidRPr="00121BE4">
              <w:rPr>
                <w:rFonts w:ascii="Times New Roman" w:eastAsia="Calibri" w:hAnsi="Times New Roman" w:cs="Times New Roman"/>
                <w:sz w:val="12"/>
                <w:szCs w:val="12"/>
              </w:rPr>
              <w:t>Базовый уровень</w:t>
            </w:r>
          </w:p>
        </w:tc>
        <w:tc>
          <w:tcPr>
            <w:tcW w:w="1701" w:type="dxa"/>
            <w:gridSpan w:val="3"/>
          </w:tcPr>
          <w:p w:rsidR="00121BE4" w:rsidRPr="00121BE4" w:rsidRDefault="00121BE4" w:rsidP="00121BE4">
            <w:pPr>
              <w:tabs>
                <w:tab w:val="left" w:pos="284"/>
              </w:tabs>
              <w:spacing w:after="0" w:line="240" w:lineRule="auto"/>
              <w:rPr>
                <w:rFonts w:ascii="Times New Roman" w:eastAsia="Calibri" w:hAnsi="Times New Roman" w:cs="Times New Roman"/>
                <w:sz w:val="12"/>
                <w:szCs w:val="12"/>
              </w:rPr>
            </w:pPr>
            <w:r w:rsidRPr="00121BE4">
              <w:rPr>
                <w:rFonts w:ascii="Times New Roman" w:eastAsia="Calibri" w:hAnsi="Times New Roman" w:cs="Times New Roman"/>
                <w:sz w:val="12"/>
                <w:szCs w:val="12"/>
              </w:rPr>
              <w:t>Значение показателя</w:t>
            </w:r>
          </w:p>
        </w:tc>
      </w:tr>
      <w:tr w:rsidR="00121BE4" w:rsidRPr="00121BE4" w:rsidTr="00121BE4">
        <w:tc>
          <w:tcPr>
            <w:tcW w:w="567" w:type="dxa"/>
            <w:vMerge/>
          </w:tcPr>
          <w:p w:rsidR="00121BE4" w:rsidRPr="00121BE4" w:rsidRDefault="00121BE4" w:rsidP="00121BE4">
            <w:pPr>
              <w:tabs>
                <w:tab w:val="left" w:pos="284"/>
              </w:tabs>
              <w:spacing w:after="0" w:line="240" w:lineRule="auto"/>
              <w:rPr>
                <w:rFonts w:ascii="Times New Roman" w:eastAsia="Calibri" w:hAnsi="Times New Roman" w:cs="Times New Roman"/>
                <w:sz w:val="12"/>
                <w:szCs w:val="12"/>
              </w:rPr>
            </w:pPr>
          </w:p>
        </w:tc>
        <w:tc>
          <w:tcPr>
            <w:tcW w:w="3402" w:type="dxa"/>
            <w:vMerge/>
          </w:tcPr>
          <w:p w:rsidR="00121BE4" w:rsidRPr="00121BE4" w:rsidRDefault="00121BE4" w:rsidP="00121BE4">
            <w:pPr>
              <w:tabs>
                <w:tab w:val="left" w:pos="284"/>
              </w:tabs>
              <w:spacing w:after="0" w:line="240" w:lineRule="auto"/>
              <w:rPr>
                <w:rFonts w:ascii="Times New Roman" w:eastAsia="Calibri" w:hAnsi="Times New Roman" w:cs="Times New Roman"/>
                <w:sz w:val="12"/>
                <w:szCs w:val="12"/>
              </w:rPr>
            </w:pPr>
          </w:p>
        </w:tc>
        <w:tc>
          <w:tcPr>
            <w:tcW w:w="1134" w:type="dxa"/>
            <w:vMerge/>
          </w:tcPr>
          <w:p w:rsidR="00121BE4" w:rsidRPr="00121BE4" w:rsidRDefault="00121BE4" w:rsidP="00121BE4">
            <w:pPr>
              <w:tabs>
                <w:tab w:val="left" w:pos="284"/>
              </w:tabs>
              <w:spacing w:after="0" w:line="240" w:lineRule="auto"/>
              <w:rPr>
                <w:rFonts w:ascii="Times New Roman" w:eastAsia="Calibri" w:hAnsi="Times New Roman" w:cs="Times New Roman"/>
                <w:sz w:val="12"/>
                <w:szCs w:val="12"/>
              </w:rPr>
            </w:pPr>
          </w:p>
        </w:tc>
        <w:tc>
          <w:tcPr>
            <w:tcW w:w="709" w:type="dxa"/>
            <w:vMerge/>
          </w:tcPr>
          <w:p w:rsidR="00121BE4" w:rsidRPr="00121BE4" w:rsidRDefault="00121BE4" w:rsidP="00121BE4">
            <w:pPr>
              <w:tabs>
                <w:tab w:val="left" w:pos="284"/>
              </w:tabs>
              <w:spacing w:after="0" w:line="240" w:lineRule="auto"/>
              <w:rPr>
                <w:rFonts w:ascii="Times New Roman" w:eastAsia="Calibri" w:hAnsi="Times New Roman" w:cs="Times New Roman"/>
                <w:sz w:val="12"/>
                <w:szCs w:val="12"/>
              </w:rPr>
            </w:pPr>
          </w:p>
        </w:tc>
        <w:tc>
          <w:tcPr>
            <w:tcW w:w="567" w:type="dxa"/>
          </w:tcPr>
          <w:p w:rsidR="00121BE4" w:rsidRPr="00121BE4" w:rsidRDefault="00121BE4" w:rsidP="00121BE4">
            <w:pPr>
              <w:tabs>
                <w:tab w:val="left" w:pos="284"/>
              </w:tabs>
              <w:spacing w:after="0" w:line="240" w:lineRule="auto"/>
              <w:rPr>
                <w:rFonts w:ascii="Times New Roman" w:eastAsia="Calibri" w:hAnsi="Times New Roman" w:cs="Times New Roman"/>
                <w:sz w:val="12"/>
                <w:szCs w:val="12"/>
              </w:rPr>
            </w:pPr>
            <w:r w:rsidRPr="00121BE4">
              <w:rPr>
                <w:rFonts w:ascii="Times New Roman" w:eastAsia="Calibri" w:hAnsi="Times New Roman" w:cs="Times New Roman"/>
                <w:sz w:val="12"/>
                <w:szCs w:val="12"/>
              </w:rPr>
              <w:t>2019</w:t>
            </w:r>
          </w:p>
        </w:tc>
        <w:tc>
          <w:tcPr>
            <w:tcW w:w="567" w:type="dxa"/>
          </w:tcPr>
          <w:p w:rsidR="00121BE4" w:rsidRPr="00121BE4" w:rsidRDefault="00121BE4" w:rsidP="00121BE4">
            <w:pPr>
              <w:tabs>
                <w:tab w:val="left" w:pos="284"/>
              </w:tabs>
              <w:spacing w:after="0" w:line="240" w:lineRule="auto"/>
              <w:rPr>
                <w:rFonts w:ascii="Times New Roman" w:eastAsia="Calibri" w:hAnsi="Times New Roman" w:cs="Times New Roman"/>
                <w:sz w:val="12"/>
                <w:szCs w:val="12"/>
              </w:rPr>
            </w:pPr>
            <w:r w:rsidRPr="00121BE4">
              <w:rPr>
                <w:rFonts w:ascii="Times New Roman" w:eastAsia="Calibri" w:hAnsi="Times New Roman" w:cs="Times New Roman"/>
                <w:sz w:val="12"/>
                <w:szCs w:val="12"/>
              </w:rPr>
              <w:t>2020</w:t>
            </w:r>
          </w:p>
        </w:tc>
        <w:tc>
          <w:tcPr>
            <w:tcW w:w="567" w:type="dxa"/>
          </w:tcPr>
          <w:p w:rsidR="00121BE4" w:rsidRPr="00121BE4" w:rsidRDefault="00121BE4" w:rsidP="00121BE4">
            <w:pPr>
              <w:tabs>
                <w:tab w:val="left" w:pos="284"/>
              </w:tabs>
              <w:spacing w:after="0" w:line="240" w:lineRule="auto"/>
              <w:rPr>
                <w:rFonts w:ascii="Times New Roman" w:eastAsia="Calibri" w:hAnsi="Times New Roman" w:cs="Times New Roman"/>
                <w:sz w:val="12"/>
                <w:szCs w:val="12"/>
              </w:rPr>
            </w:pPr>
            <w:r w:rsidRPr="00121BE4">
              <w:rPr>
                <w:rFonts w:ascii="Times New Roman" w:eastAsia="Calibri" w:hAnsi="Times New Roman" w:cs="Times New Roman"/>
                <w:sz w:val="12"/>
                <w:szCs w:val="12"/>
              </w:rPr>
              <w:t>2021</w:t>
            </w:r>
          </w:p>
        </w:tc>
      </w:tr>
      <w:tr w:rsidR="00121BE4" w:rsidRPr="00121BE4" w:rsidTr="00121BE4">
        <w:tc>
          <w:tcPr>
            <w:tcW w:w="567" w:type="dxa"/>
          </w:tcPr>
          <w:p w:rsidR="00121BE4" w:rsidRPr="00121BE4" w:rsidRDefault="00121BE4" w:rsidP="00CD5510">
            <w:pPr>
              <w:numPr>
                <w:ilvl w:val="0"/>
                <w:numId w:val="14"/>
              </w:numPr>
              <w:tabs>
                <w:tab w:val="left" w:pos="284"/>
              </w:tabs>
              <w:spacing w:after="0" w:line="240" w:lineRule="auto"/>
              <w:ind w:left="0" w:firstLine="0"/>
              <w:rPr>
                <w:rFonts w:ascii="Times New Roman" w:eastAsia="Calibri" w:hAnsi="Times New Roman" w:cs="Times New Roman"/>
                <w:sz w:val="12"/>
                <w:szCs w:val="12"/>
              </w:rPr>
            </w:pPr>
          </w:p>
        </w:tc>
        <w:tc>
          <w:tcPr>
            <w:tcW w:w="3402" w:type="dxa"/>
          </w:tcPr>
          <w:p w:rsidR="00121BE4" w:rsidRPr="00121BE4" w:rsidRDefault="00121BE4" w:rsidP="00121BE4">
            <w:pPr>
              <w:tabs>
                <w:tab w:val="left" w:pos="284"/>
              </w:tabs>
              <w:spacing w:after="0" w:line="240" w:lineRule="auto"/>
              <w:rPr>
                <w:rFonts w:ascii="Times New Roman" w:eastAsia="Calibri" w:hAnsi="Times New Roman" w:cs="Times New Roman"/>
                <w:sz w:val="12"/>
                <w:szCs w:val="12"/>
              </w:rPr>
            </w:pPr>
            <w:r w:rsidRPr="00121BE4">
              <w:rPr>
                <w:rFonts w:ascii="Times New Roman" w:eastAsia="Calibri" w:hAnsi="Times New Roman" w:cs="Times New Roman"/>
                <w:sz w:val="12"/>
                <w:szCs w:val="12"/>
              </w:rPr>
              <w:t xml:space="preserve">доля граждан, удовлетворенных деятельностью органов местного самоуправления сельского поселения Кандабулак муниципального района Сергиевский </w:t>
            </w:r>
          </w:p>
        </w:tc>
        <w:tc>
          <w:tcPr>
            <w:tcW w:w="1134" w:type="dxa"/>
          </w:tcPr>
          <w:p w:rsidR="00121BE4" w:rsidRPr="00121BE4" w:rsidRDefault="00121BE4" w:rsidP="00121BE4">
            <w:pPr>
              <w:tabs>
                <w:tab w:val="left" w:pos="284"/>
              </w:tabs>
              <w:spacing w:after="0" w:line="240" w:lineRule="auto"/>
              <w:rPr>
                <w:rFonts w:ascii="Times New Roman" w:eastAsia="Calibri" w:hAnsi="Times New Roman" w:cs="Times New Roman"/>
                <w:sz w:val="12"/>
                <w:szCs w:val="12"/>
              </w:rPr>
            </w:pPr>
            <w:r w:rsidRPr="00121BE4">
              <w:rPr>
                <w:rFonts w:ascii="Times New Roman" w:eastAsia="Calibri" w:hAnsi="Times New Roman" w:cs="Times New Roman"/>
                <w:sz w:val="12"/>
                <w:szCs w:val="12"/>
              </w:rPr>
              <w:t>% от количества граждан, опрошенных опросным путем</w:t>
            </w:r>
          </w:p>
        </w:tc>
        <w:tc>
          <w:tcPr>
            <w:tcW w:w="709" w:type="dxa"/>
          </w:tcPr>
          <w:p w:rsidR="00121BE4" w:rsidRPr="00121BE4" w:rsidRDefault="00121BE4" w:rsidP="00121BE4">
            <w:pPr>
              <w:tabs>
                <w:tab w:val="left" w:pos="284"/>
              </w:tabs>
              <w:spacing w:after="0" w:line="240" w:lineRule="auto"/>
              <w:rPr>
                <w:rFonts w:ascii="Times New Roman" w:eastAsia="Calibri" w:hAnsi="Times New Roman" w:cs="Times New Roman"/>
                <w:sz w:val="12"/>
                <w:szCs w:val="12"/>
              </w:rPr>
            </w:pPr>
            <w:r w:rsidRPr="00121BE4">
              <w:rPr>
                <w:rFonts w:ascii="Times New Roman" w:eastAsia="Calibri" w:hAnsi="Times New Roman" w:cs="Times New Roman"/>
                <w:sz w:val="12"/>
                <w:szCs w:val="12"/>
              </w:rPr>
              <w:t>50</w:t>
            </w:r>
          </w:p>
        </w:tc>
        <w:tc>
          <w:tcPr>
            <w:tcW w:w="567" w:type="dxa"/>
          </w:tcPr>
          <w:p w:rsidR="00121BE4" w:rsidRPr="00121BE4" w:rsidRDefault="00121BE4" w:rsidP="00121BE4">
            <w:pPr>
              <w:tabs>
                <w:tab w:val="left" w:pos="284"/>
              </w:tabs>
              <w:spacing w:after="0" w:line="240" w:lineRule="auto"/>
              <w:rPr>
                <w:rFonts w:ascii="Times New Roman" w:eastAsia="Calibri" w:hAnsi="Times New Roman" w:cs="Times New Roman"/>
                <w:sz w:val="12"/>
                <w:szCs w:val="12"/>
              </w:rPr>
            </w:pPr>
            <w:r w:rsidRPr="00121BE4">
              <w:rPr>
                <w:rFonts w:ascii="Times New Roman" w:eastAsia="Calibri" w:hAnsi="Times New Roman" w:cs="Times New Roman"/>
                <w:sz w:val="12"/>
                <w:szCs w:val="12"/>
              </w:rPr>
              <w:t>50</w:t>
            </w:r>
          </w:p>
        </w:tc>
        <w:tc>
          <w:tcPr>
            <w:tcW w:w="567" w:type="dxa"/>
          </w:tcPr>
          <w:p w:rsidR="00121BE4" w:rsidRPr="00121BE4" w:rsidRDefault="00121BE4" w:rsidP="00121BE4">
            <w:pPr>
              <w:tabs>
                <w:tab w:val="left" w:pos="284"/>
              </w:tabs>
              <w:spacing w:after="0" w:line="240" w:lineRule="auto"/>
              <w:rPr>
                <w:rFonts w:ascii="Times New Roman" w:eastAsia="Calibri" w:hAnsi="Times New Roman" w:cs="Times New Roman"/>
                <w:sz w:val="12"/>
                <w:szCs w:val="12"/>
              </w:rPr>
            </w:pPr>
            <w:r w:rsidRPr="00121BE4">
              <w:rPr>
                <w:rFonts w:ascii="Times New Roman" w:eastAsia="Calibri" w:hAnsi="Times New Roman" w:cs="Times New Roman"/>
                <w:sz w:val="12"/>
                <w:szCs w:val="12"/>
              </w:rPr>
              <w:t>55</w:t>
            </w:r>
          </w:p>
        </w:tc>
        <w:tc>
          <w:tcPr>
            <w:tcW w:w="567" w:type="dxa"/>
          </w:tcPr>
          <w:p w:rsidR="00121BE4" w:rsidRPr="00121BE4" w:rsidRDefault="00121BE4" w:rsidP="00121BE4">
            <w:pPr>
              <w:tabs>
                <w:tab w:val="left" w:pos="284"/>
              </w:tabs>
              <w:spacing w:after="0" w:line="240" w:lineRule="auto"/>
              <w:rPr>
                <w:rFonts w:ascii="Times New Roman" w:eastAsia="Calibri" w:hAnsi="Times New Roman" w:cs="Times New Roman"/>
                <w:sz w:val="12"/>
                <w:szCs w:val="12"/>
              </w:rPr>
            </w:pPr>
            <w:r w:rsidRPr="00121BE4">
              <w:rPr>
                <w:rFonts w:ascii="Times New Roman" w:eastAsia="Calibri" w:hAnsi="Times New Roman" w:cs="Times New Roman"/>
                <w:sz w:val="12"/>
                <w:szCs w:val="12"/>
              </w:rPr>
              <w:t>60</w:t>
            </w:r>
          </w:p>
        </w:tc>
      </w:tr>
      <w:tr w:rsidR="00121BE4" w:rsidRPr="00121BE4" w:rsidTr="00121BE4">
        <w:tc>
          <w:tcPr>
            <w:tcW w:w="567" w:type="dxa"/>
          </w:tcPr>
          <w:p w:rsidR="00121BE4" w:rsidRPr="00121BE4" w:rsidRDefault="00121BE4" w:rsidP="00CD5510">
            <w:pPr>
              <w:numPr>
                <w:ilvl w:val="0"/>
                <w:numId w:val="14"/>
              </w:numPr>
              <w:tabs>
                <w:tab w:val="left" w:pos="284"/>
              </w:tabs>
              <w:spacing w:after="0" w:line="240" w:lineRule="auto"/>
              <w:ind w:left="0" w:firstLine="0"/>
              <w:rPr>
                <w:rFonts w:ascii="Times New Roman" w:eastAsia="Calibri" w:hAnsi="Times New Roman" w:cs="Times New Roman"/>
                <w:sz w:val="12"/>
                <w:szCs w:val="12"/>
              </w:rPr>
            </w:pPr>
          </w:p>
        </w:tc>
        <w:tc>
          <w:tcPr>
            <w:tcW w:w="3402" w:type="dxa"/>
          </w:tcPr>
          <w:p w:rsidR="00121BE4" w:rsidRPr="00121BE4" w:rsidRDefault="00121BE4" w:rsidP="00121BE4">
            <w:pPr>
              <w:tabs>
                <w:tab w:val="left" w:pos="284"/>
              </w:tabs>
              <w:spacing w:after="0" w:line="240" w:lineRule="auto"/>
              <w:rPr>
                <w:rFonts w:ascii="Times New Roman" w:eastAsia="Calibri" w:hAnsi="Times New Roman" w:cs="Times New Roman"/>
                <w:sz w:val="12"/>
                <w:szCs w:val="12"/>
              </w:rPr>
            </w:pPr>
            <w:r w:rsidRPr="00121BE4">
              <w:rPr>
                <w:rFonts w:ascii="Times New Roman" w:eastAsia="Calibri" w:hAnsi="Times New Roman" w:cs="Times New Roman"/>
                <w:sz w:val="12"/>
                <w:szCs w:val="12"/>
              </w:rPr>
              <w:t>доля служебных проверок, проведенных по выявленным фактам коррупционных проявлений в органах местного самоуправления сельского поселения Кандабулак муниципального района Сергиевский, в том числе на основании опубликованных в СМИ материалов журналистских расследований и авторских материалов</w:t>
            </w:r>
          </w:p>
        </w:tc>
        <w:tc>
          <w:tcPr>
            <w:tcW w:w="1134" w:type="dxa"/>
          </w:tcPr>
          <w:p w:rsidR="00121BE4" w:rsidRPr="00121BE4" w:rsidRDefault="00121BE4" w:rsidP="00121BE4">
            <w:pPr>
              <w:tabs>
                <w:tab w:val="left" w:pos="284"/>
              </w:tabs>
              <w:spacing w:after="0" w:line="240" w:lineRule="auto"/>
              <w:rPr>
                <w:rFonts w:ascii="Times New Roman" w:eastAsia="Calibri" w:hAnsi="Times New Roman" w:cs="Times New Roman"/>
                <w:sz w:val="12"/>
                <w:szCs w:val="12"/>
              </w:rPr>
            </w:pPr>
            <w:proofErr w:type="gramStart"/>
            <w:r w:rsidRPr="00121BE4">
              <w:rPr>
                <w:rFonts w:ascii="Times New Roman" w:eastAsia="Calibri" w:hAnsi="Times New Roman" w:cs="Times New Roman"/>
                <w:sz w:val="12"/>
                <w:szCs w:val="12"/>
              </w:rPr>
              <w:t>в</w:t>
            </w:r>
            <w:proofErr w:type="gramEnd"/>
            <w:r w:rsidRPr="00121BE4">
              <w:rPr>
                <w:rFonts w:ascii="Times New Roman" w:eastAsia="Calibri" w:hAnsi="Times New Roman" w:cs="Times New Roman"/>
                <w:sz w:val="12"/>
                <w:szCs w:val="12"/>
              </w:rPr>
              <w:t xml:space="preserve"> % от количества выявленных фактов коррупционных проявлений</w:t>
            </w:r>
          </w:p>
        </w:tc>
        <w:tc>
          <w:tcPr>
            <w:tcW w:w="709" w:type="dxa"/>
          </w:tcPr>
          <w:p w:rsidR="00121BE4" w:rsidRPr="00121BE4" w:rsidRDefault="00121BE4" w:rsidP="00121BE4">
            <w:pPr>
              <w:tabs>
                <w:tab w:val="left" w:pos="284"/>
              </w:tabs>
              <w:spacing w:after="0" w:line="240" w:lineRule="auto"/>
              <w:rPr>
                <w:rFonts w:ascii="Times New Roman" w:eastAsia="Calibri" w:hAnsi="Times New Roman" w:cs="Times New Roman"/>
                <w:sz w:val="12"/>
                <w:szCs w:val="12"/>
              </w:rPr>
            </w:pPr>
            <w:r w:rsidRPr="00121BE4">
              <w:rPr>
                <w:rFonts w:ascii="Times New Roman" w:eastAsia="Calibri" w:hAnsi="Times New Roman" w:cs="Times New Roman"/>
                <w:sz w:val="12"/>
                <w:szCs w:val="12"/>
              </w:rPr>
              <w:t>0</w:t>
            </w:r>
          </w:p>
        </w:tc>
        <w:tc>
          <w:tcPr>
            <w:tcW w:w="567" w:type="dxa"/>
          </w:tcPr>
          <w:p w:rsidR="00121BE4" w:rsidRPr="00121BE4" w:rsidRDefault="00121BE4" w:rsidP="00121BE4">
            <w:pPr>
              <w:tabs>
                <w:tab w:val="left" w:pos="284"/>
              </w:tabs>
              <w:spacing w:after="0" w:line="240" w:lineRule="auto"/>
              <w:rPr>
                <w:rFonts w:ascii="Times New Roman" w:eastAsia="Calibri" w:hAnsi="Times New Roman" w:cs="Times New Roman"/>
                <w:sz w:val="12"/>
                <w:szCs w:val="12"/>
              </w:rPr>
            </w:pPr>
            <w:r w:rsidRPr="00121BE4">
              <w:rPr>
                <w:rFonts w:ascii="Times New Roman" w:eastAsia="Calibri" w:hAnsi="Times New Roman" w:cs="Times New Roman"/>
                <w:sz w:val="12"/>
                <w:szCs w:val="12"/>
              </w:rPr>
              <w:t>100</w:t>
            </w:r>
          </w:p>
        </w:tc>
        <w:tc>
          <w:tcPr>
            <w:tcW w:w="567" w:type="dxa"/>
          </w:tcPr>
          <w:p w:rsidR="00121BE4" w:rsidRPr="00121BE4" w:rsidRDefault="00121BE4" w:rsidP="00121BE4">
            <w:pPr>
              <w:tabs>
                <w:tab w:val="left" w:pos="284"/>
              </w:tabs>
              <w:spacing w:after="0" w:line="240" w:lineRule="auto"/>
              <w:rPr>
                <w:rFonts w:ascii="Times New Roman" w:eastAsia="Calibri" w:hAnsi="Times New Roman" w:cs="Times New Roman"/>
                <w:sz w:val="12"/>
                <w:szCs w:val="12"/>
              </w:rPr>
            </w:pPr>
            <w:r w:rsidRPr="00121BE4">
              <w:rPr>
                <w:rFonts w:ascii="Times New Roman" w:eastAsia="Calibri" w:hAnsi="Times New Roman" w:cs="Times New Roman"/>
                <w:sz w:val="12"/>
                <w:szCs w:val="12"/>
              </w:rPr>
              <w:t>100</w:t>
            </w:r>
          </w:p>
        </w:tc>
        <w:tc>
          <w:tcPr>
            <w:tcW w:w="567" w:type="dxa"/>
          </w:tcPr>
          <w:p w:rsidR="00121BE4" w:rsidRPr="00121BE4" w:rsidRDefault="00121BE4" w:rsidP="00121BE4">
            <w:pPr>
              <w:tabs>
                <w:tab w:val="left" w:pos="284"/>
              </w:tabs>
              <w:spacing w:after="0" w:line="240" w:lineRule="auto"/>
              <w:rPr>
                <w:rFonts w:ascii="Times New Roman" w:eastAsia="Calibri" w:hAnsi="Times New Roman" w:cs="Times New Roman"/>
                <w:sz w:val="12"/>
                <w:szCs w:val="12"/>
              </w:rPr>
            </w:pPr>
            <w:r w:rsidRPr="00121BE4">
              <w:rPr>
                <w:rFonts w:ascii="Times New Roman" w:eastAsia="Calibri" w:hAnsi="Times New Roman" w:cs="Times New Roman"/>
                <w:sz w:val="12"/>
                <w:szCs w:val="12"/>
              </w:rPr>
              <w:t>100</w:t>
            </w:r>
          </w:p>
        </w:tc>
      </w:tr>
      <w:tr w:rsidR="00121BE4" w:rsidRPr="00121BE4" w:rsidTr="00121BE4">
        <w:tc>
          <w:tcPr>
            <w:tcW w:w="567" w:type="dxa"/>
          </w:tcPr>
          <w:p w:rsidR="00121BE4" w:rsidRPr="00121BE4" w:rsidRDefault="00121BE4" w:rsidP="00CD5510">
            <w:pPr>
              <w:numPr>
                <w:ilvl w:val="0"/>
                <w:numId w:val="14"/>
              </w:numPr>
              <w:tabs>
                <w:tab w:val="left" w:pos="284"/>
              </w:tabs>
              <w:spacing w:after="0" w:line="240" w:lineRule="auto"/>
              <w:ind w:left="0" w:firstLine="0"/>
              <w:rPr>
                <w:rFonts w:ascii="Times New Roman" w:eastAsia="Calibri" w:hAnsi="Times New Roman" w:cs="Times New Roman"/>
                <w:sz w:val="12"/>
                <w:szCs w:val="12"/>
              </w:rPr>
            </w:pPr>
          </w:p>
        </w:tc>
        <w:tc>
          <w:tcPr>
            <w:tcW w:w="3402" w:type="dxa"/>
          </w:tcPr>
          <w:p w:rsidR="00121BE4" w:rsidRPr="00121BE4" w:rsidRDefault="00121BE4" w:rsidP="00121BE4">
            <w:pPr>
              <w:tabs>
                <w:tab w:val="left" w:pos="284"/>
              </w:tabs>
              <w:spacing w:after="0" w:line="240" w:lineRule="auto"/>
              <w:rPr>
                <w:rFonts w:ascii="Times New Roman" w:eastAsia="Calibri" w:hAnsi="Times New Roman" w:cs="Times New Roman"/>
                <w:sz w:val="12"/>
                <w:szCs w:val="12"/>
              </w:rPr>
            </w:pPr>
            <w:r w:rsidRPr="00121BE4">
              <w:rPr>
                <w:rFonts w:ascii="Times New Roman" w:eastAsia="Calibri" w:hAnsi="Times New Roman" w:cs="Times New Roman"/>
                <w:sz w:val="12"/>
                <w:szCs w:val="12"/>
              </w:rPr>
              <w:t>доля проведенных проверок достоверности представленных сведений о доходах муниципальных служащих, проводимых по распоряжению главы сельского поселения Кандабулак муниципального района Сергиевский</w:t>
            </w:r>
          </w:p>
        </w:tc>
        <w:tc>
          <w:tcPr>
            <w:tcW w:w="1134" w:type="dxa"/>
          </w:tcPr>
          <w:p w:rsidR="00121BE4" w:rsidRPr="00121BE4" w:rsidRDefault="00121BE4" w:rsidP="00121BE4">
            <w:pPr>
              <w:tabs>
                <w:tab w:val="left" w:pos="284"/>
              </w:tabs>
              <w:spacing w:after="0" w:line="240" w:lineRule="auto"/>
              <w:rPr>
                <w:rFonts w:ascii="Times New Roman" w:eastAsia="Calibri" w:hAnsi="Times New Roman" w:cs="Times New Roman"/>
                <w:sz w:val="12"/>
                <w:szCs w:val="12"/>
              </w:rPr>
            </w:pPr>
            <w:r w:rsidRPr="00121BE4">
              <w:rPr>
                <w:rFonts w:ascii="Times New Roman" w:eastAsia="Calibri" w:hAnsi="Times New Roman" w:cs="Times New Roman"/>
                <w:sz w:val="12"/>
                <w:szCs w:val="12"/>
              </w:rPr>
              <w:t>в %</w:t>
            </w:r>
          </w:p>
        </w:tc>
        <w:tc>
          <w:tcPr>
            <w:tcW w:w="709" w:type="dxa"/>
          </w:tcPr>
          <w:p w:rsidR="00121BE4" w:rsidRPr="00121BE4" w:rsidRDefault="00121BE4" w:rsidP="00121BE4">
            <w:pPr>
              <w:tabs>
                <w:tab w:val="left" w:pos="284"/>
              </w:tabs>
              <w:spacing w:after="0" w:line="240" w:lineRule="auto"/>
              <w:rPr>
                <w:rFonts w:ascii="Times New Roman" w:eastAsia="Calibri" w:hAnsi="Times New Roman" w:cs="Times New Roman"/>
                <w:sz w:val="12"/>
                <w:szCs w:val="12"/>
              </w:rPr>
            </w:pPr>
            <w:r w:rsidRPr="00121BE4">
              <w:rPr>
                <w:rFonts w:ascii="Times New Roman" w:eastAsia="Calibri" w:hAnsi="Times New Roman" w:cs="Times New Roman"/>
                <w:sz w:val="12"/>
                <w:szCs w:val="12"/>
              </w:rPr>
              <w:t>100</w:t>
            </w:r>
          </w:p>
        </w:tc>
        <w:tc>
          <w:tcPr>
            <w:tcW w:w="567" w:type="dxa"/>
          </w:tcPr>
          <w:p w:rsidR="00121BE4" w:rsidRPr="00121BE4" w:rsidRDefault="00121BE4" w:rsidP="00121BE4">
            <w:pPr>
              <w:tabs>
                <w:tab w:val="left" w:pos="284"/>
              </w:tabs>
              <w:spacing w:after="0" w:line="240" w:lineRule="auto"/>
              <w:rPr>
                <w:rFonts w:ascii="Times New Roman" w:eastAsia="Calibri" w:hAnsi="Times New Roman" w:cs="Times New Roman"/>
                <w:sz w:val="12"/>
                <w:szCs w:val="12"/>
              </w:rPr>
            </w:pPr>
            <w:r w:rsidRPr="00121BE4">
              <w:rPr>
                <w:rFonts w:ascii="Times New Roman" w:eastAsia="Calibri" w:hAnsi="Times New Roman" w:cs="Times New Roman"/>
                <w:sz w:val="12"/>
                <w:szCs w:val="12"/>
              </w:rPr>
              <w:t>100</w:t>
            </w:r>
          </w:p>
        </w:tc>
        <w:tc>
          <w:tcPr>
            <w:tcW w:w="567" w:type="dxa"/>
          </w:tcPr>
          <w:p w:rsidR="00121BE4" w:rsidRPr="00121BE4" w:rsidRDefault="00121BE4" w:rsidP="00121BE4">
            <w:pPr>
              <w:tabs>
                <w:tab w:val="left" w:pos="284"/>
              </w:tabs>
              <w:spacing w:after="0" w:line="240" w:lineRule="auto"/>
              <w:rPr>
                <w:rFonts w:ascii="Times New Roman" w:eastAsia="Calibri" w:hAnsi="Times New Roman" w:cs="Times New Roman"/>
                <w:sz w:val="12"/>
                <w:szCs w:val="12"/>
              </w:rPr>
            </w:pPr>
            <w:r w:rsidRPr="00121BE4">
              <w:rPr>
                <w:rFonts w:ascii="Times New Roman" w:eastAsia="Calibri" w:hAnsi="Times New Roman" w:cs="Times New Roman"/>
                <w:sz w:val="12"/>
                <w:szCs w:val="12"/>
              </w:rPr>
              <w:t>100</w:t>
            </w:r>
          </w:p>
        </w:tc>
        <w:tc>
          <w:tcPr>
            <w:tcW w:w="567" w:type="dxa"/>
          </w:tcPr>
          <w:p w:rsidR="00121BE4" w:rsidRPr="00121BE4" w:rsidRDefault="00121BE4" w:rsidP="00121BE4">
            <w:pPr>
              <w:tabs>
                <w:tab w:val="left" w:pos="284"/>
              </w:tabs>
              <w:spacing w:after="0" w:line="240" w:lineRule="auto"/>
              <w:rPr>
                <w:rFonts w:ascii="Times New Roman" w:eastAsia="Calibri" w:hAnsi="Times New Roman" w:cs="Times New Roman"/>
                <w:sz w:val="12"/>
                <w:szCs w:val="12"/>
              </w:rPr>
            </w:pPr>
            <w:r w:rsidRPr="00121BE4">
              <w:rPr>
                <w:rFonts w:ascii="Times New Roman" w:eastAsia="Calibri" w:hAnsi="Times New Roman" w:cs="Times New Roman"/>
                <w:sz w:val="12"/>
                <w:szCs w:val="12"/>
              </w:rPr>
              <w:t>100</w:t>
            </w:r>
          </w:p>
        </w:tc>
      </w:tr>
      <w:tr w:rsidR="00121BE4" w:rsidRPr="00121BE4" w:rsidTr="00121BE4">
        <w:tc>
          <w:tcPr>
            <w:tcW w:w="567" w:type="dxa"/>
          </w:tcPr>
          <w:p w:rsidR="00121BE4" w:rsidRPr="00121BE4" w:rsidRDefault="00121BE4" w:rsidP="00CD5510">
            <w:pPr>
              <w:numPr>
                <w:ilvl w:val="0"/>
                <w:numId w:val="14"/>
              </w:numPr>
              <w:tabs>
                <w:tab w:val="left" w:pos="284"/>
              </w:tabs>
              <w:spacing w:after="0" w:line="240" w:lineRule="auto"/>
              <w:ind w:left="0" w:firstLine="0"/>
              <w:rPr>
                <w:rFonts w:ascii="Times New Roman" w:eastAsia="Calibri" w:hAnsi="Times New Roman" w:cs="Times New Roman"/>
                <w:sz w:val="12"/>
                <w:szCs w:val="12"/>
              </w:rPr>
            </w:pPr>
          </w:p>
        </w:tc>
        <w:tc>
          <w:tcPr>
            <w:tcW w:w="3402" w:type="dxa"/>
          </w:tcPr>
          <w:p w:rsidR="00121BE4" w:rsidRPr="00121BE4" w:rsidRDefault="00121BE4" w:rsidP="00121BE4">
            <w:pPr>
              <w:tabs>
                <w:tab w:val="left" w:pos="284"/>
              </w:tabs>
              <w:spacing w:after="0" w:line="240" w:lineRule="auto"/>
              <w:rPr>
                <w:rFonts w:ascii="Times New Roman" w:eastAsia="Calibri" w:hAnsi="Times New Roman" w:cs="Times New Roman"/>
                <w:sz w:val="12"/>
                <w:szCs w:val="12"/>
              </w:rPr>
            </w:pPr>
            <w:r w:rsidRPr="00121BE4">
              <w:rPr>
                <w:rFonts w:ascii="Times New Roman" w:eastAsia="Calibri" w:hAnsi="Times New Roman" w:cs="Times New Roman"/>
                <w:sz w:val="12"/>
                <w:szCs w:val="12"/>
              </w:rPr>
              <w:t>количество правовых актов и других документов антикоррупционной направленности, размещенных в сети Интернет и в СМИ</w:t>
            </w:r>
          </w:p>
        </w:tc>
        <w:tc>
          <w:tcPr>
            <w:tcW w:w="1134" w:type="dxa"/>
          </w:tcPr>
          <w:p w:rsidR="00121BE4" w:rsidRPr="00121BE4" w:rsidRDefault="00121BE4" w:rsidP="00121BE4">
            <w:pPr>
              <w:tabs>
                <w:tab w:val="left" w:pos="284"/>
              </w:tabs>
              <w:spacing w:after="0" w:line="240" w:lineRule="auto"/>
              <w:rPr>
                <w:rFonts w:ascii="Times New Roman" w:eastAsia="Calibri" w:hAnsi="Times New Roman" w:cs="Times New Roman"/>
                <w:sz w:val="12"/>
                <w:szCs w:val="12"/>
              </w:rPr>
            </w:pPr>
            <w:r w:rsidRPr="00121BE4">
              <w:rPr>
                <w:rFonts w:ascii="Times New Roman" w:eastAsia="Calibri" w:hAnsi="Times New Roman" w:cs="Times New Roman"/>
                <w:sz w:val="12"/>
                <w:szCs w:val="12"/>
              </w:rPr>
              <w:t>единиц</w:t>
            </w:r>
          </w:p>
        </w:tc>
        <w:tc>
          <w:tcPr>
            <w:tcW w:w="709" w:type="dxa"/>
          </w:tcPr>
          <w:p w:rsidR="00121BE4" w:rsidRPr="00121BE4" w:rsidRDefault="00121BE4" w:rsidP="00121BE4">
            <w:pPr>
              <w:tabs>
                <w:tab w:val="left" w:pos="284"/>
              </w:tabs>
              <w:spacing w:after="0" w:line="240" w:lineRule="auto"/>
              <w:rPr>
                <w:rFonts w:ascii="Times New Roman" w:eastAsia="Calibri" w:hAnsi="Times New Roman" w:cs="Times New Roman"/>
                <w:sz w:val="12"/>
                <w:szCs w:val="12"/>
              </w:rPr>
            </w:pPr>
            <w:r w:rsidRPr="00121BE4">
              <w:rPr>
                <w:rFonts w:ascii="Times New Roman" w:eastAsia="Calibri" w:hAnsi="Times New Roman" w:cs="Times New Roman"/>
                <w:sz w:val="12"/>
                <w:szCs w:val="12"/>
              </w:rPr>
              <w:t>3</w:t>
            </w:r>
          </w:p>
        </w:tc>
        <w:tc>
          <w:tcPr>
            <w:tcW w:w="567" w:type="dxa"/>
          </w:tcPr>
          <w:p w:rsidR="00121BE4" w:rsidRPr="00121BE4" w:rsidRDefault="00121BE4" w:rsidP="00121BE4">
            <w:pPr>
              <w:tabs>
                <w:tab w:val="left" w:pos="284"/>
              </w:tabs>
              <w:spacing w:after="0" w:line="240" w:lineRule="auto"/>
              <w:rPr>
                <w:rFonts w:ascii="Times New Roman" w:eastAsia="Calibri" w:hAnsi="Times New Roman" w:cs="Times New Roman"/>
                <w:sz w:val="12"/>
                <w:szCs w:val="12"/>
              </w:rPr>
            </w:pPr>
            <w:r w:rsidRPr="00121BE4">
              <w:rPr>
                <w:rFonts w:ascii="Times New Roman" w:eastAsia="Calibri" w:hAnsi="Times New Roman" w:cs="Times New Roman"/>
                <w:sz w:val="12"/>
                <w:szCs w:val="12"/>
              </w:rPr>
              <w:t>3</w:t>
            </w:r>
          </w:p>
        </w:tc>
        <w:tc>
          <w:tcPr>
            <w:tcW w:w="567" w:type="dxa"/>
          </w:tcPr>
          <w:p w:rsidR="00121BE4" w:rsidRPr="00121BE4" w:rsidRDefault="00121BE4" w:rsidP="00121BE4">
            <w:pPr>
              <w:tabs>
                <w:tab w:val="left" w:pos="284"/>
              </w:tabs>
              <w:spacing w:after="0" w:line="240" w:lineRule="auto"/>
              <w:rPr>
                <w:rFonts w:ascii="Times New Roman" w:eastAsia="Calibri" w:hAnsi="Times New Roman" w:cs="Times New Roman"/>
                <w:sz w:val="12"/>
                <w:szCs w:val="12"/>
              </w:rPr>
            </w:pPr>
            <w:r w:rsidRPr="00121BE4">
              <w:rPr>
                <w:rFonts w:ascii="Times New Roman" w:eastAsia="Calibri" w:hAnsi="Times New Roman" w:cs="Times New Roman"/>
                <w:sz w:val="12"/>
                <w:szCs w:val="12"/>
              </w:rPr>
              <w:t>4</w:t>
            </w:r>
          </w:p>
        </w:tc>
        <w:tc>
          <w:tcPr>
            <w:tcW w:w="567" w:type="dxa"/>
          </w:tcPr>
          <w:p w:rsidR="00121BE4" w:rsidRPr="00121BE4" w:rsidRDefault="00121BE4" w:rsidP="00121BE4">
            <w:pPr>
              <w:tabs>
                <w:tab w:val="left" w:pos="284"/>
              </w:tabs>
              <w:spacing w:after="0" w:line="240" w:lineRule="auto"/>
              <w:rPr>
                <w:rFonts w:ascii="Times New Roman" w:eastAsia="Calibri" w:hAnsi="Times New Roman" w:cs="Times New Roman"/>
                <w:sz w:val="12"/>
                <w:szCs w:val="12"/>
              </w:rPr>
            </w:pPr>
            <w:r w:rsidRPr="00121BE4">
              <w:rPr>
                <w:rFonts w:ascii="Times New Roman" w:eastAsia="Calibri" w:hAnsi="Times New Roman" w:cs="Times New Roman"/>
                <w:sz w:val="12"/>
                <w:szCs w:val="12"/>
              </w:rPr>
              <w:t>5</w:t>
            </w:r>
          </w:p>
        </w:tc>
      </w:tr>
    </w:tbl>
    <w:p w:rsidR="00121BE4" w:rsidRDefault="00121BE4" w:rsidP="00121BE4">
      <w:pPr>
        <w:tabs>
          <w:tab w:val="left" w:pos="284"/>
        </w:tabs>
        <w:spacing w:after="0" w:line="240" w:lineRule="auto"/>
        <w:rPr>
          <w:rFonts w:ascii="Times New Roman" w:eastAsia="Calibri" w:hAnsi="Times New Roman" w:cs="Times New Roman"/>
          <w:sz w:val="12"/>
          <w:szCs w:val="12"/>
        </w:rPr>
      </w:pPr>
    </w:p>
    <w:p w:rsidR="00121BE4" w:rsidRPr="00121BE4" w:rsidRDefault="00121BE4" w:rsidP="00121BE4">
      <w:pPr>
        <w:tabs>
          <w:tab w:val="left" w:pos="284"/>
        </w:tabs>
        <w:spacing w:after="0" w:line="240" w:lineRule="auto"/>
        <w:ind w:firstLine="284"/>
        <w:jc w:val="center"/>
        <w:rPr>
          <w:rFonts w:ascii="Times New Roman" w:eastAsia="Calibri" w:hAnsi="Times New Roman" w:cs="Times New Roman"/>
          <w:b/>
          <w:sz w:val="12"/>
          <w:szCs w:val="12"/>
        </w:rPr>
      </w:pPr>
      <w:r w:rsidRPr="00121BE4">
        <w:rPr>
          <w:rFonts w:ascii="Times New Roman" w:eastAsia="Calibri" w:hAnsi="Times New Roman" w:cs="Times New Roman"/>
          <w:b/>
          <w:sz w:val="12"/>
          <w:szCs w:val="12"/>
        </w:rPr>
        <w:t>IV. Система программных мероприятий</w:t>
      </w:r>
    </w:p>
    <w:p w:rsidR="00121BE4" w:rsidRPr="00121BE4" w:rsidRDefault="00121BE4" w:rsidP="00121BE4">
      <w:pPr>
        <w:tabs>
          <w:tab w:val="left" w:pos="284"/>
        </w:tabs>
        <w:spacing w:after="0" w:line="240" w:lineRule="auto"/>
        <w:ind w:firstLine="284"/>
        <w:jc w:val="both"/>
        <w:rPr>
          <w:rFonts w:ascii="Times New Roman" w:eastAsia="Calibri" w:hAnsi="Times New Roman" w:cs="Times New Roman"/>
          <w:sz w:val="12"/>
          <w:szCs w:val="12"/>
        </w:rPr>
      </w:pPr>
      <w:r w:rsidRPr="00121BE4">
        <w:rPr>
          <w:rFonts w:ascii="Times New Roman" w:eastAsia="Calibri" w:hAnsi="Times New Roman" w:cs="Times New Roman"/>
          <w:sz w:val="12"/>
          <w:szCs w:val="12"/>
        </w:rPr>
        <w:t>Для решения поставленных в рамках Программы задач предусматривается реализация конкретных мероприятий, перечень которых с указанием ответственных исполнителей и сроков исполнения, представлен в приложении к настоящей Программе.</w:t>
      </w:r>
    </w:p>
    <w:p w:rsidR="00121BE4" w:rsidRPr="00121BE4" w:rsidRDefault="00121BE4" w:rsidP="00121BE4">
      <w:pPr>
        <w:tabs>
          <w:tab w:val="left" w:pos="284"/>
        </w:tabs>
        <w:spacing w:after="0" w:line="240" w:lineRule="auto"/>
        <w:ind w:firstLine="284"/>
        <w:jc w:val="both"/>
        <w:rPr>
          <w:rFonts w:ascii="Times New Roman" w:eastAsia="Calibri" w:hAnsi="Times New Roman" w:cs="Times New Roman"/>
          <w:sz w:val="12"/>
          <w:szCs w:val="12"/>
        </w:rPr>
      </w:pPr>
    </w:p>
    <w:p w:rsidR="00121BE4" w:rsidRPr="00121BE4" w:rsidRDefault="00121BE4" w:rsidP="00121BE4">
      <w:pPr>
        <w:tabs>
          <w:tab w:val="left" w:pos="284"/>
        </w:tabs>
        <w:spacing w:after="0" w:line="240" w:lineRule="auto"/>
        <w:ind w:firstLine="284"/>
        <w:jc w:val="center"/>
        <w:rPr>
          <w:rFonts w:ascii="Times New Roman" w:eastAsia="Calibri" w:hAnsi="Times New Roman" w:cs="Times New Roman"/>
          <w:b/>
          <w:sz w:val="12"/>
          <w:szCs w:val="12"/>
        </w:rPr>
      </w:pPr>
      <w:r w:rsidRPr="00121BE4">
        <w:rPr>
          <w:rFonts w:ascii="Times New Roman" w:eastAsia="Calibri" w:hAnsi="Times New Roman" w:cs="Times New Roman"/>
          <w:b/>
          <w:sz w:val="12"/>
          <w:szCs w:val="12"/>
        </w:rPr>
        <w:t>V. Объем и источники финансирования Программы</w:t>
      </w:r>
    </w:p>
    <w:p w:rsidR="00121BE4" w:rsidRPr="00121BE4" w:rsidRDefault="00121BE4" w:rsidP="00121BE4">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Бюджет поселения:</w:t>
      </w:r>
    </w:p>
    <w:p w:rsidR="00121BE4" w:rsidRPr="00121BE4" w:rsidRDefault="00121BE4" w:rsidP="00121BE4">
      <w:pPr>
        <w:tabs>
          <w:tab w:val="left" w:pos="284"/>
        </w:tabs>
        <w:spacing w:after="0" w:line="240" w:lineRule="auto"/>
        <w:ind w:firstLine="284"/>
        <w:jc w:val="both"/>
        <w:rPr>
          <w:rFonts w:ascii="Times New Roman" w:eastAsia="Calibri" w:hAnsi="Times New Roman" w:cs="Times New Roman"/>
          <w:sz w:val="12"/>
          <w:szCs w:val="12"/>
        </w:rPr>
      </w:pPr>
      <w:r w:rsidRPr="00121BE4">
        <w:rPr>
          <w:rFonts w:ascii="Times New Roman" w:eastAsia="Calibri" w:hAnsi="Times New Roman" w:cs="Times New Roman"/>
          <w:sz w:val="12"/>
          <w:szCs w:val="12"/>
        </w:rPr>
        <w:t>2019 г. – 1000 руб.  (прогноз)</w:t>
      </w:r>
    </w:p>
    <w:p w:rsidR="00121BE4" w:rsidRPr="00121BE4" w:rsidRDefault="00121BE4" w:rsidP="00121BE4">
      <w:pPr>
        <w:tabs>
          <w:tab w:val="left" w:pos="284"/>
        </w:tabs>
        <w:spacing w:after="0" w:line="240" w:lineRule="auto"/>
        <w:ind w:firstLine="284"/>
        <w:jc w:val="both"/>
        <w:rPr>
          <w:rFonts w:ascii="Times New Roman" w:eastAsia="Calibri" w:hAnsi="Times New Roman" w:cs="Times New Roman"/>
          <w:sz w:val="12"/>
          <w:szCs w:val="12"/>
        </w:rPr>
      </w:pPr>
      <w:r w:rsidRPr="00121BE4">
        <w:rPr>
          <w:rFonts w:ascii="Times New Roman" w:eastAsia="Calibri" w:hAnsi="Times New Roman" w:cs="Times New Roman"/>
          <w:sz w:val="12"/>
          <w:szCs w:val="12"/>
        </w:rPr>
        <w:t>2020 г. -  1000 руб. (прогноз)</w:t>
      </w:r>
    </w:p>
    <w:p w:rsidR="00121BE4" w:rsidRPr="00121BE4" w:rsidRDefault="00121BE4" w:rsidP="00121BE4">
      <w:pPr>
        <w:tabs>
          <w:tab w:val="left" w:pos="284"/>
        </w:tabs>
        <w:spacing w:after="0" w:line="240" w:lineRule="auto"/>
        <w:ind w:firstLine="284"/>
        <w:jc w:val="both"/>
        <w:rPr>
          <w:rFonts w:ascii="Times New Roman" w:eastAsia="Calibri" w:hAnsi="Times New Roman" w:cs="Times New Roman"/>
          <w:sz w:val="12"/>
          <w:szCs w:val="12"/>
        </w:rPr>
      </w:pPr>
      <w:r w:rsidRPr="00121BE4">
        <w:rPr>
          <w:rFonts w:ascii="Times New Roman" w:eastAsia="Calibri" w:hAnsi="Times New Roman" w:cs="Times New Roman"/>
          <w:sz w:val="12"/>
          <w:szCs w:val="12"/>
        </w:rPr>
        <w:t>2021 г. – 1000 руб. (прогноз)</w:t>
      </w:r>
    </w:p>
    <w:p w:rsidR="00121BE4" w:rsidRPr="00121BE4" w:rsidRDefault="00121BE4" w:rsidP="00121BE4">
      <w:pPr>
        <w:tabs>
          <w:tab w:val="left" w:pos="284"/>
        </w:tabs>
        <w:spacing w:after="0" w:line="240" w:lineRule="auto"/>
        <w:jc w:val="both"/>
        <w:rPr>
          <w:rFonts w:ascii="Times New Roman" w:eastAsia="Calibri" w:hAnsi="Times New Roman" w:cs="Times New Roman"/>
          <w:sz w:val="12"/>
          <w:szCs w:val="12"/>
        </w:rPr>
      </w:pPr>
    </w:p>
    <w:p w:rsidR="00121BE4" w:rsidRPr="00121BE4" w:rsidRDefault="00121BE4" w:rsidP="00121BE4">
      <w:pPr>
        <w:tabs>
          <w:tab w:val="left" w:pos="284"/>
        </w:tabs>
        <w:spacing w:after="0" w:line="240" w:lineRule="auto"/>
        <w:ind w:firstLine="284"/>
        <w:jc w:val="center"/>
        <w:rPr>
          <w:rFonts w:ascii="Times New Roman" w:eastAsia="Calibri" w:hAnsi="Times New Roman" w:cs="Times New Roman"/>
          <w:b/>
          <w:sz w:val="12"/>
          <w:szCs w:val="12"/>
        </w:rPr>
      </w:pPr>
      <w:r w:rsidRPr="00121BE4">
        <w:rPr>
          <w:rFonts w:ascii="Times New Roman" w:eastAsia="Calibri" w:hAnsi="Times New Roman" w:cs="Times New Roman"/>
          <w:b/>
          <w:sz w:val="12"/>
          <w:szCs w:val="12"/>
        </w:rPr>
        <w:t>VI. Ожидаемые результаты</w:t>
      </w:r>
    </w:p>
    <w:p w:rsidR="00121BE4" w:rsidRPr="00121BE4" w:rsidRDefault="00121BE4" w:rsidP="00121BE4">
      <w:pPr>
        <w:tabs>
          <w:tab w:val="left" w:pos="284"/>
        </w:tabs>
        <w:spacing w:after="0" w:line="240" w:lineRule="auto"/>
        <w:ind w:firstLine="284"/>
        <w:jc w:val="both"/>
        <w:rPr>
          <w:rFonts w:ascii="Times New Roman" w:eastAsia="Calibri" w:hAnsi="Times New Roman" w:cs="Times New Roman"/>
          <w:sz w:val="12"/>
          <w:szCs w:val="12"/>
        </w:rPr>
      </w:pPr>
      <w:r w:rsidRPr="00121BE4">
        <w:rPr>
          <w:rFonts w:ascii="Times New Roman" w:eastAsia="Calibri" w:hAnsi="Times New Roman" w:cs="Times New Roman"/>
          <w:sz w:val="12"/>
          <w:szCs w:val="12"/>
        </w:rPr>
        <w:t>Поэтапная реализация Программы позволит существенно снизить коррупционные риски в органах местного самоуправления, таким образом повысить эффективность работы органов местного самоуправления.</w:t>
      </w:r>
    </w:p>
    <w:p w:rsidR="00121BE4" w:rsidRPr="00121BE4" w:rsidRDefault="00121BE4" w:rsidP="00121BE4">
      <w:pPr>
        <w:tabs>
          <w:tab w:val="left" w:pos="284"/>
        </w:tabs>
        <w:spacing w:after="0" w:line="240" w:lineRule="auto"/>
        <w:ind w:firstLine="284"/>
        <w:jc w:val="both"/>
        <w:rPr>
          <w:rFonts w:ascii="Times New Roman" w:eastAsia="Calibri" w:hAnsi="Times New Roman" w:cs="Times New Roman"/>
          <w:sz w:val="12"/>
          <w:szCs w:val="12"/>
        </w:rPr>
      </w:pPr>
      <w:r w:rsidRPr="00121BE4">
        <w:rPr>
          <w:rFonts w:ascii="Times New Roman" w:eastAsia="Calibri" w:hAnsi="Times New Roman" w:cs="Times New Roman"/>
          <w:sz w:val="12"/>
          <w:szCs w:val="12"/>
        </w:rPr>
        <w:t xml:space="preserve">Повышение </w:t>
      </w:r>
      <w:proofErr w:type="gramStart"/>
      <w:r w:rsidRPr="00121BE4">
        <w:rPr>
          <w:rFonts w:ascii="Times New Roman" w:eastAsia="Calibri" w:hAnsi="Times New Roman" w:cs="Times New Roman"/>
          <w:sz w:val="12"/>
          <w:szCs w:val="12"/>
        </w:rPr>
        <w:t>уровня открытости деятельности органов местного самоуправления</w:t>
      </w:r>
      <w:proofErr w:type="gramEnd"/>
      <w:r w:rsidRPr="00121BE4">
        <w:rPr>
          <w:rFonts w:ascii="Times New Roman" w:eastAsia="Calibri" w:hAnsi="Times New Roman" w:cs="Times New Roman"/>
          <w:sz w:val="12"/>
          <w:szCs w:val="12"/>
        </w:rPr>
        <w:t xml:space="preserve"> позволит обеспечить функционирование механизмов по борьбе с коррупцией в органах местного самоуправления за счет использования механизмов общественного контроля.</w:t>
      </w:r>
    </w:p>
    <w:p w:rsidR="00121BE4" w:rsidRPr="00121BE4" w:rsidRDefault="00121BE4" w:rsidP="00121BE4">
      <w:pPr>
        <w:tabs>
          <w:tab w:val="left" w:pos="284"/>
        </w:tabs>
        <w:spacing w:after="0" w:line="240" w:lineRule="auto"/>
        <w:ind w:firstLine="284"/>
        <w:jc w:val="both"/>
        <w:rPr>
          <w:rFonts w:ascii="Times New Roman" w:eastAsia="Calibri" w:hAnsi="Times New Roman" w:cs="Times New Roman"/>
          <w:sz w:val="12"/>
          <w:szCs w:val="12"/>
        </w:rPr>
      </w:pPr>
      <w:r w:rsidRPr="00121BE4">
        <w:rPr>
          <w:rFonts w:ascii="Times New Roman" w:eastAsia="Calibri" w:hAnsi="Times New Roman" w:cs="Times New Roman"/>
          <w:sz w:val="12"/>
          <w:szCs w:val="12"/>
        </w:rPr>
        <w:t>Регламентация исполнения сотрудниками органов местного самоуправления должностных обязанностей позволит существенно снизить коррупционные риски при исполнении должностных обязанностей. Совершенствование механизма кадрового обеспечения органов местного самоуправления позволит минимизировать возможности проникновения на муниципальную службу лиц, преследующих противоправные цели, повысит исполнительскую дисциплину сотрудников, а также повысит качество выполнения ими должностных обязанностей.</w:t>
      </w:r>
    </w:p>
    <w:p w:rsidR="00121BE4" w:rsidRPr="00121BE4" w:rsidRDefault="00121BE4" w:rsidP="00121BE4">
      <w:pPr>
        <w:tabs>
          <w:tab w:val="left" w:pos="284"/>
        </w:tabs>
        <w:spacing w:after="0" w:line="240" w:lineRule="auto"/>
        <w:ind w:firstLine="284"/>
        <w:jc w:val="both"/>
        <w:rPr>
          <w:rFonts w:ascii="Times New Roman" w:eastAsia="Calibri" w:hAnsi="Times New Roman" w:cs="Times New Roman"/>
          <w:sz w:val="12"/>
          <w:szCs w:val="12"/>
        </w:rPr>
      </w:pPr>
    </w:p>
    <w:p w:rsidR="00121BE4" w:rsidRPr="00121BE4" w:rsidRDefault="00121BE4" w:rsidP="00121BE4">
      <w:pPr>
        <w:tabs>
          <w:tab w:val="left" w:pos="284"/>
        </w:tabs>
        <w:spacing w:after="0" w:line="240" w:lineRule="auto"/>
        <w:ind w:firstLine="284"/>
        <w:jc w:val="center"/>
        <w:rPr>
          <w:rFonts w:ascii="Times New Roman" w:eastAsia="Calibri" w:hAnsi="Times New Roman" w:cs="Times New Roman"/>
          <w:b/>
          <w:sz w:val="12"/>
          <w:szCs w:val="12"/>
        </w:rPr>
      </w:pPr>
      <w:r w:rsidRPr="00121BE4">
        <w:rPr>
          <w:rFonts w:ascii="Times New Roman" w:eastAsia="Calibri" w:hAnsi="Times New Roman" w:cs="Times New Roman"/>
          <w:b/>
          <w:sz w:val="12"/>
          <w:szCs w:val="12"/>
        </w:rPr>
        <w:t xml:space="preserve">VII. Система организации </w:t>
      </w:r>
      <w:proofErr w:type="gramStart"/>
      <w:r w:rsidRPr="00121BE4">
        <w:rPr>
          <w:rFonts w:ascii="Times New Roman" w:eastAsia="Calibri" w:hAnsi="Times New Roman" w:cs="Times New Roman"/>
          <w:b/>
          <w:sz w:val="12"/>
          <w:szCs w:val="12"/>
        </w:rPr>
        <w:t>контроля за</w:t>
      </w:r>
      <w:proofErr w:type="gramEnd"/>
      <w:r w:rsidRPr="00121BE4">
        <w:rPr>
          <w:rFonts w:ascii="Times New Roman" w:eastAsia="Calibri" w:hAnsi="Times New Roman" w:cs="Times New Roman"/>
          <w:b/>
          <w:sz w:val="12"/>
          <w:szCs w:val="12"/>
        </w:rPr>
        <w:t xml:space="preserve"> ходом реализации Программы</w:t>
      </w:r>
    </w:p>
    <w:p w:rsidR="00121BE4" w:rsidRPr="00121BE4" w:rsidRDefault="00121BE4" w:rsidP="00121BE4">
      <w:pPr>
        <w:tabs>
          <w:tab w:val="left" w:pos="284"/>
        </w:tabs>
        <w:spacing w:after="0" w:line="240" w:lineRule="auto"/>
        <w:ind w:firstLine="284"/>
        <w:jc w:val="both"/>
        <w:rPr>
          <w:rFonts w:ascii="Times New Roman" w:eastAsia="Calibri" w:hAnsi="Times New Roman" w:cs="Times New Roman"/>
          <w:sz w:val="12"/>
          <w:szCs w:val="12"/>
        </w:rPr>
      </w:pPr>
      <w:r w:rsidRPr="00121BE4">
        <w:rPr>
          <w:rFonts w:ascii="Times New Roman" w:eastAsia="Calibri" w:hAnsi="Times New Roman" w:cs="Times New Roman"/>
          <w:sz w:val="12"/>
          <w:szCs w:val="12"/>
        </w:rPr>
        <w:t xml:space="preserve">Общее руководство и </w:t>
      </w:r>
      <w:proofErr w:type="gramStart"/>
      <w:r w:rsidRPr="00121BE4">
        <w:rPr>
          <w:rFonts w:ascii="Times New Roman" w:eastAsia="Calibri" w:hAnsi="Times New Roman" w:cs="Times New Roman"/>
          <w:sz w:val="12"/>
          <w:szCs w:val="12"/>
        </w:rPr>
        <w:t>контроль за</w:t>
      </w:r>
      <w:proofErr w:type="gramEnd"/>
      <w:r w:rsidRPr="00121BE4">
        <w:rPr>
          <w:rFonts w:ascii="Times New Roman" w:eastAsia="Calibri" w:hAnsi="Times New Roman" w:cs="Times New Roman"/>
          <w:sz w:val="12"/>
          <w:szCs w:val="12"/>
        </w:rPr>
        <w:t xml:space="preserve"> ходом реализации Программы возлагается на Главу поселения. Исполнители программных мероприятий являются ответственными за выполнение конкретных мероприятий Программы и представляют Главе поселения информацию о ходе и результатах исполнения Программы.</w:t>
      </w:r>
    </w:p>
    <w:p w:rsidR="00121BE4" w:rsidRPr="00121BE4" w:rsidRDefault="00121BE4" w:rsidP="00121BE4">
      <w:pPr>
        <w:tabs>
          <w:tab w:val="left" w:pos="284"/>
        </w:tabs>
        <w:spacing w:after="0" w:line="240" w:lineRule="auto"/>
        <w:ind w:firstLine="284"/>
        <w:jc w:val="both"/>
        <w:rPr>
          <w:rFonts w:ascii="Times New Roman" w:eastAsia="Calibri" w:hAnsi="Times New Roman" w:cs="Times New Roman"/>
          <w:sz w:val="12"/>
          <w:szCs w:val="12"/>
        </w:rPr>
      </w:pPr>
    </w:p>
    <w:p w:rsidR="00121BE4" w:rsidRPr="00121BE4" w:rsidRDefault="00121BE4" w:rsidP="00121BE4">
      <w:pPr>
        <w:tabs>
          <w:tab w:val="left" w:pos="284"/>
        </w:tabs>
        <w:spacing w:after="0" w:line="240" w:lineRule="auto"/>
        <w:ind w:firstLine="284"/>
        <w:jc w:val="center"/>
        <w:rPr>
          <w:rFonts w:ascii="Times New Roman" w:eastAsia="Calibri" w:hAnsi="Times New Roman" w:cs="Times New Roman"/>
          <w:b/>
          <w:sz w:val="12"/>
          <w:szCs w:val="12"/>
        </w:rPr>
      </w:pPr>
      <w:r w:rsidRPr="00121BE4">
        <w:rPr>
          <w:rFonts w:ascii="Times New Roman" w:eastAsia="Calibri" w:hAnsi="Times New Roman" w:cs="Times New Roman"/>
          <w:b/>
          <w:sz w:val="12"/>
          <w:szCs w:val="12"/>
        </w:rPr>
        <w:t>VIII. Оценка социально-экономической эффективности реализации Программы</w:t>
      </w:r>
    </w:p>
    <w:p w:rsidR="00121BE4" w:rsidRPr="00121BE4" w:rsidRDefault="00121BE4" w:rsidP="00121BE4">
      <w:pPr>
        <w:tabs>
          <w:tab w:val="left" w:pos="284"/>
        </w:tabs>
        <w:spacing w:after="0" w:line="240" w:lineRule="auto"/>
        <w:ind w:firstLine="284"/>
        <w:jc w:val="both"/>
        <w:rPr>
          <w:rFonts w:ascii="Times New Roman" w:eastAsia="Calibri" w:hAnsi="Times New Roman" w:cs="Times New Roman"/>
          <w:sz w:val="12"/>
          <w:szCs w:val="12"/>
        </w:rPr>
      </w:pPr>
      <w:r w:rsidRPr="00121BE4">
        <w:rPr>
          <w:rFonts w:ascii="Times New Roman" w:eastAsia="Calibri" w:hAnsi="Times New Roman" w:cs="Times New Roman"/>
          <w:sz w:val="12"/>
          <w:szCs w:val="12"/>
        </w:rPr>
        <w:t>Оценка эффективности реализации Программы осуществляется путем сравнения текущих значений индикаторов (показателей) Программы с их целевыми значениями, указанными в приложении.</w:t>
      </w:r>
    </w:p>
    <w:p w:rsidR="00121BE4" w:rsidRPr="00121BE4" w:rsidRDefault="00121BE4" w:rsidP="00121BE4">
      <w:pPr>
        <w:tabs>
          <w:tab w:val="left" w:pos="284"/>
        </w:tabs>
        <w:spacing w:after="0" w:line="240" w:lineRule="auto"/>
        <w:ind w:firstLine="284"/>
        <w:jc w:val="both"/>
        <w:rPr>
          <w:rFonts w:ascii="Times New Roman" w:eastAsia="Calibri" w:hAnsi="Times New Roman" w:cs="Times New Roman"/>
          <w:sz w:val="12"/>
          <w:szCs w:val="12"/>
        </w:rPr>
      </w:pPr>
      <w:r w:rsidRPr="00121BE4">
        <w:rPr>
          <w:rFonts w:ascii="Times New Roman" w:eastAsia="Calibri" w:hAnsi="Times New Roman" w:cs="Times New Roman"/>
          <w:sz w:val="12"/>
          <w:szCs w:val="12"/>
        </w:rPr>
        <w:t>Оценка эффективности реализации Программы осуществляется ежегодно в течение всего срока реализации Программы и в целом по окончании ее реализации.</w:t>
      </w:r>
    </w:p>
    <w:p w:rsidR="00121BE4" w:rsidRDefault="00121BE4" w:rsidP="00121BE4">
      <w:pPr>
        <w:tabs>
          <w:tab w:val="left" w:pos="284"/>
        </w:tabs>
        <w:spacing w:after="0" w:line="240" w:lineRule="auto"/>
        <w:ind w:firstLine="284"/>
        <w:jc w:val="both"/>
        <w:rPr>
          <w:rFonts w:ascii="Times New Roman" w:eastAsia="Calibri" w:hAnsi="Times New Roman" w:cs="Times New Roman"/>
          <w:sz w:val="12"/>
          <w:szCs w:val="12"/>
        </w:rPr>
      </w:pPr>
      <w:r w:rsidRPr="00121BE4">
        <w:rPr>
          <w:rFonts w:ascii="Times New Roman" w:eastAsia="Calibri" w:hAnsi="Times New Roman" w:cs="Times New Roman"/>
          <w:sz w:val="12"/>
          <w:szCs w:val="12"/>
        </w:rPr>
        <w:t>Эффективность реализации Программы с учетом финансирования оценивается путем соотнесения степени достижения основных целевых показателей (индикаторов) Программы к уровню ее финансирования с начала реализации. Комплексный показатель эффективности реализации Программы (R) рассчитывается по формуле:</w:t>
      </w:r>
    </w:p>
    <w:p w:rsidR="00121BE4" w:rsidRPr="00121BE4" w:rsidRDefault="00121BE4" w:rsidP="00121BE4">
      <w:pPr>
        <w:tabs>
          <w:tab w:val="left" w:pos="284"/>
        </w:tabs>
        <w:spacing w:after="0" w:line="240" w:lineRule="auto"/>
        <w:rPr>
          <w:rFonts w:ascii="Times New Roman" w:eastAsia="Calibri" w:hAnsi="Times New Roman" w:cs="Times New Roman"/>
          <w:sz w:val="12"/>
          <w:szCs w:val="12"/>
        </w:rPr>
      </w:pPr>
    </w:p>
    <w:p w:rsidR="00121BE4" w:rsidRPr="00121BE4" w:rsidRDefault="00121BE4" w:rsidP="00121BE4">
      <w:pPr>
        <w:tabs>
          <w:tab w:val="left" w:pos="284"/>
        </w:tabs>
        <w:spacing w:after="0" w:line="240" w:lineRule="auto"/>
        <w:rPr>
          <w:rFonts w:ascii="Times New Roman" w:eastAsia="Calibri" w:hAnsi="Times New Roman" w:cs="Times New Roman"/>
          <w:sz w:val="12"/>
          <w:szCs w:val="12"/>
        </w:rPr>
      </w:pPr>
      <w:r w:rsidRPr="00121BE4">
        <w:rPr>
          <w:rFonts w:ascii="Times New Roman" w:eastAsia="Calibri" w:hAnsi="Times New Roman" w:cs="Times New Roman"/>
          <w:sz w:val="12"/>
          <w:szCs w:val="12"/>
        </w:rPr>
        <w:t xml:space="preserve">                                                       Тек.</w:t>
      </w:r>
    </w:p>
    <w:p w:rsidR="00121BE4" w:rsidRPr="001C6D1F" w:rsidRDefault="00121BE4" w:rsidP="00121BE4">
      <w:pPr>
        <w:tabs>
          <w:tab w:val="left" w:pos="284"/>
        </w:tabs>
        <w:spacing w:after="0" w:line="240" w:lineRule="auto"/>
        <w:rPr>
          <w:rFonts w:ascii="Times New Roman" w:eastAsia="Calibri" w:hAnsi="Times New Roman" w:cs="Times New Roman"/>
          <w:sz w:val="12"/>
          <w:szCs w:val="12"/>
          <w:lang w:val="en-US"/>
        </w:rPr>
      </w:pPr>
      <w:r w:rsidRPr="00121BE4">
        <w:rPr>
          <w:rFonts w:ascii="Times New Roman" w:eastAsia="Calibri" w:hAnsi="Times New Roman" w:cs="Times New Roman"/>
          <w:sz w:val="12"/>
          <w:szCs w:val="12"/>
        </w:rPr>
        <w:t xml:space="preserve">                                                  </w:t>
      </w:r>
      <w:r w:rsidRPr="00121BE4">
        <w:rPr>
          <w:rFonts w:ascii="Times New Roman" w:eastAsia="Calibri" w:hAnsi="Times New Roman" w:cs="Times New Roman"/>
          <w:sz w:val="12"/>
          <w:szCs w:val="12"/>
          <w:lang w:val="en-US"/>
        </w:rPr>
        <w:t>X</w:t>
      </w:r>
    </w:p>
    <w:p w:rsidR="00121BE4" w:rsidRPr="001C6D1F" w:rsidRDefault="00121BE4" w:rsidP="00121BE4">
      <w:pPr>
        <w:tabs>
          <w:tab w:val="left" w:pos="284"/>
        </w:tabs>
        <w:spacing w:after="0" w:line="240" w:lineRule="auto"/>
        <w:rPr>
          <w:rFonts w:ascii="Times New Roman" w:eastAsia="Calibri" w:hAnsi="Times New Roman" w:cs="Times New Roman"/>
          <w:sz w:val="12"/>
          <w:szCs w:val="12"/>
          <w:lang w:val="en-US"/>
        </w:rPr>
      </w:pPr>
      <w:r w:rsidRPr="001C6D1F">
        <w:rPr>
          <w:rFonts w:ascii="Times New Roman" w:eastAsia="Calibri" w:hAnsi="Times New Roman" w:cs="Times New Roman"/>
          <w:sz w:val="12"/>
          <w:szCs w:val="12"/>
          <w:lang w:val="en-US"/>
        </w:rPr>
        <w:t xml:space="preserve">                               1    </w:t>
      </w:r>
      <w:r w:rsidRPr="00121BE4">
        <w:rPr>
          <w:rFonts w:ascii="Times New Roman" w:eastAsia="Calibri" w:hAnsi="Times New Roman" w:cs="Times New Roman"/>
          <w:sz w:val="12"/>
          <w:szCs w:val="12"/>
          <w:lang w:val="en-US"/>
        </w:rPr>
        <w:t>N</w:t>
      </w:r>
      <w:r w:rsidRPr="001C6D1F">
        <w:rPr>
          <w:rFonts w:ascii="Times New Roman" w:eastAsia="Calibri" w:hAnsi="Times New Roman" w:cs="Times New Roman"/>
          <w:sz w:val="12"/>
          <w:szCs w:val="12"/>
          <w:lang w:val="en-US"/>
        </w:rPr>
        <w:t xml:space="preserve">              </w:t>
      </w:r>
      <w:proofErr w:type="spellStart"/>
      <w:r w:rsidRPr="00121BE4">
        <w:rPr>
          <w:rFonts w:ascii="Times New Roman" w:eastAsia="Calibri" w:hAnsi="Times New Roman" w:cs="Times New Roman"/>
          <w:sz w:val="12"/>
          <w:szCs w:val="12"/>
          <w:lang w:val="en-US"/>
        </w:rPr>
        <w:t>n</w:t>
      </w:r>
      <w:proofErr w:type="spellEnd"/>
    </w:p>
    <w:p w:rsidR="00121BE4" w:rsidRPr="001C6D1F" w:rsidRDefault="00121BE4" w:rsidP="00121BE4">
      <w:pPr>
        <w:tabs>
          <w:tab w:val="left" w:pos="284"/>
        </w:tabs>
        <w:spacing w:after="0" w:line="240" w:lineRule="auto"/>
        <w:rPr>
          <w:rFonts w:ascii="Times New Roman" w:eastAsia="Calibri" w:hAnsi="Times New Roman" w:cs="Times New Roman"/>
          <w:sz w:val="12"/>
          <w:szCs w:val="12"/>
          <w:lang w:val="en-US"/>
        </w:rPr>
      </w:pPr>
      <w:r w:rsidRPr="001C6D1F">
        <w:rPr>
          <w:rFonts w:ascii="Times New Roman" w:eastAsia="Calibri" w:hAnsi="Times New Roman" w:cs="Times New Roman"/>
          <w:sz w:val="12"/>
          <w:szCs w:val="12"/>
          <w:lang w:val="en-US"/>
        </w:rPr>
        <w:t xml:space="preserve">                              </w:t>
      </w:r>
      <w:proofErr w:type="gramStart"/>
      <w:r w:rsidRPr="001C6D1F">
        <w:rPr>
          <w:rFonts w:ascii="Times New Roman" w:eastAsia="Calibri" w:hAnsi="Times New Roman" w:cs="Times New Roman"/>
          <w:sz w:val="12"/>
          <w:szCs w:val="12"/>
          <w:lang w:val="en-US"/>
        </w:rPr>
        <w:t xml:space="preserve">---  </w:t>
      </w:r>
      <w:r w:rsidRPr="00121BE4">
        <w:rPr>
          <w:rFonts w:ascii="Times New Roman" w:eastAsia="Calibri" w:hAnsi="Times New Roman" w:cs="Times New Roman"/>
          <w:sz w:val="12"/>
          <w:szCs w:val="12"/>
          <w:lang w:val="en-US"/>
        </w:rPr>
        <w:t>SUM</w:t>
      </w:r>
      <w:proofErr w:type="gramEnd"/>
      <w:r w:rsidRPr="001C6D1F">
        <w:rPr>
          <w:rFonts w:ascii="Times New Roman" w:eastAsia="Calibri" w:hAnsi="Times New Roman" w:cs="Times New Roman"/>
          <w:sz w:val="12"/>
          <w:szCs w:val="12"/>
          <w:lang w:val="en-US"/>
        </w:rPr>
        <w:t xml:space="preserve">  ---------------</w:t>
      </w:r>
    </w:p>
    <w:p w:rsidR="00121BE4" w:rsidRPr="001C6D1F" w:rsidRDefault="00121BE4" w:rsidP="00121BE4">
      <w:pPr>
        <w:tabs>
          <w:tab w:val="left" w:pos="284"/>
        </w:tabs>
        <w:spacing w:after="0" w:line="240" w:lineRule="auto"/>
        <w:rPr>
          <w:rFonts w:ascii="Times New Roman" w:eastAsia="Calibri" w:hAnsi="Times New Roman" w:cs="Times New Roman"/>
          <w:sz w:val="12"/>
          <w:szCs w:val="12"/>
          <w:lang w:val="en-US"/>
        </w:rPr>
      </w:pPr>
      <w:r w:rsidRPr="001C6D1F">
        <w:rPr>
          <w:rFonts w:ascii="Times New Roman" w:eastAsia="Calibri" w:hAnsi="Times New Roman" w:cs="Times New Roman"/>
          <w:sz w:val="12"/>
          <w:szCs w:val="12"/>
          <w:lang w:val="en-US"/>
        </w:rPr>
        <w:t xml:space="preserve">                               </w:t>
      </w:r>
      <w:proofErr w:type="gramStart"/>
      <w:r w:rsidRPr="00121BE4">
        <w:rPr>
          <w:rFonts w:ascii="Times New Roman" w:eastAsia="Calibri" w:hAnsi="Times New Roman" w:cs="Times New Roman"/>
          <w:sz w:val="12"/>
          <w:szCs w:val="12"/>
          <w:lang w:val="en-US"/>
        </w:rPr>
        <w:t>N</w:t>
      </w:r>
      <w:r w:rsidRPr="001C6D1F">
        <w:rPr>
          <w:rFonts w:ascii="Times New Roman" w:eastAsia="Calibri" w:hAnsi="Times New Roman" w:cs="Times New Roman"/>
          <w:sz w:val="12"/>
          <w:szCs w:val="12"/>
          <w:lang w:val="en-US"/>
        </w:rPr>
        <w:t xml:space="preserve">  </w:t>
      </w:r>
      <w:proofErr w:type="spellStart"/>
      <w:r w:rsidRPr="00121BE4">
        <w:rPr>
          <w:rFonts w:ascii="Times New Roman" w:eastAsia="Calibri" w:hAnsi="Times New Roman" w:cs="Times New Roman"/>
          <w:sz w:val="12"/>
          <w:szCs w:val="12"/>
          <w:lang w:val="en-US"/>
        </w:rPr>
        <w:t>n</w:t>
      </w:r>
      <w:proofErr w:type="spellEnd"/>
      <w:proofErr w:type="gramEnd"/>
      <w:r w:rsidRPr="001C6D1F">
        <w:rPr>
          <w:rFonts w:ascii="Times New Roman" w:eastAsia="Calibri" w:hAnsi="Times New Roman" w:cs="Times New Roman"/>
          <w:sz w:val="12"/>
          <w:szCs w:val="12"/>
          <w:lang w:val="en-US"/>
        </w:rPr>
        <w:t xml:space="preserve"> = 1       </w:t>
      </w:r>
      <w:r w:rsidRPr="00121BE4">
        <w:rPr>
          <w:rFonts w:ascii="Times New Roman" w:eastAsia="Calibri" w:hAnsi="Times New Roman" w:cs="Times New Roman"/>
          <w:sz w:val="12"/>
          <w:szCs w:val="12"/>
        </w:rPr>
        <w:t>План</w:t>
      </w:r>
      <w:r w:rsidRPr="001C6D1F">
        <w:rPr>
          <w:rFonts w:ascii="Times New Roman" w:eastAsia="Calibri" w:hAnsi="Times New Roman" w:cs="Times New Roman"/>
          <w:sz w:val="12"/>
          <w:szCs w:val="12"/>
          <w:lang w:val="en-US"/>
        </w:rPr>
        <w:t>.</w:t>
      </w:r>
    </w:p>
    <w:p w:rsidR="00121BE4" w:rsidRPr="00857316" w:rsidRDefault="00121BE4" w:rsidP="00121BE4">
      <w:pPr>
        <w:tabs>
          <w:tab w:val="left" w:pos="284"/>
        </w:tabs>
        <w:spacing w:after="0" w:line="240" w:lineRule="auto"/>
        <w:rPr>
          <w:rFonts w:ascii="Times New Roman" w:eastAsia="Calibri" w:hAnsi="Times New Roman" w:cs="Times New Roman"/>
          <w:sz w:val="12"/>
          <w:szCs w:val="12"/>
          <w:lang w:val="en-US"/>
        </w:rPr>
      </w:pPr>
      <w:r w:rsidRPr="001C6D1F">
        <w:rPr>
          <w:rFonts w:ascii="Times New Roman" w:eastAsia="Calibri" w:hAnsi="Times New Roman" w:cs="Times New Roman"/>
          <w:sz w:val="12"/>
          <w:szCs w:val="12"/>
          <w:lang w:val="en-US"/>
        </w:rPr>
        <w:t xml:space="preserve">                                                X</w:t>
      </w:r>
    </w:p>
    <w:p w:rsidR="00121BE4" w:rsidRPr="00121BE4" w:rsidRDefault="00121BE4" w:rsidP="00121BE4">
      <w:pPr>
        <w:tabs>
          <w:tab w:val="left" w:pos="284"/>
        </w:tabs>
        <w:spacing w:after="0" w:line="240" w:lineRule="auto"/>
        <w:rPr>
          <w:rFonts w:ascii="Times New Roman" w:eastAsia="Calibri" w:hAnsi="Times New Roman" w:cs="Times New Roman"/>
          <w:sz w:val="12"/>
          <w:szCs w:val="12"/>
        </w:rPr>
      </w:pPr>
      <w:r w:rsidRPr="00857316">
        <w:rPr>
          <w:rFonts w:ascii="Times New Roman" w:eastAsia="Calibri" w:hAnsi="Times New Roman" w:cs="Times New Roman"/>
          <w:sz w:val="12"/>
          <w:szCs w:val="12"/>
          <w:lang w:val="en-US"/>
        </w:rPr>
        <w:t xml:space="preserve">                                                     </w:t>
      </w:r>
      <w:r w:rsidRPr="00121BE4">
        <w:rPr>
          <w:rFonts w:ascii="Times New Roman" w:eastAsia="Calibri" w:hAnsi="Times New Roman" w:cs="Times New Roman"/>
          <w:sz w:val="12"/>
          <w:szCs w:val="12"/>
        </w:rPr>
        <w:t>n</w:t>
      </w:r>
    </w:p>
    <w:p w:rsidR="00121BE4" w:rsidRPr="00121BE4" w:rsidRDefault="00121BE4" w:rsidP="00121BE4">
      <w:pPr>
        <w:tabs>
          <w:tab w:val="left" w:pos="284"/>
        </w:tabs>
        <w:spacing w:after="0" w:line="240" w:lineRule="auto"/>
        <w:rPr>
          <w:rFonts w:ascii="Times New Roman" w:eastAsia="Calibri" w:hAnsi="Times New Roman" w:cs="Times New Roman"/>
          <w:sz w:val="12"/>
          <w:szCs w:val="12"/>
        </w:rPr>
      </w:pPr>
    </w:p>
    <w:p w:rsidR="00121BE4" w:rsidRPr="00121BE4" w:rsidRDefault="00121BE4" w:rsidP="00121BE4">
      <w:pPr>
        <w:tabs>
          <w:tab w:val="left" w:pos="284"/>
        </w:tabs>
        <w:spacing w:after="0" w:line="240" w:lineRule="auto"/>
        <w:rPr>
          <w:rFonts w:ascii="Times New Roman" w:eastAsia="Calibri" w:hAnsi="Times New Roman" w:cs="Times New Roman"/>
          <w:sz w:val="12"/>
          <w:szCs w:val="12"/>
        </w:rPr>
      </w:pPr>
      <w:r w:rsidRPr="00121BE4">
        <w:rPr>
          <w:rFonts w:ascii="Times New Roman" w:eastAsia="Calibri" w:hAnsi="Times New Roman" w:cs="Times New Roman"/>
          <w:sz w:val="12"/>
          <w:szCs w:val="12"/>
        </w:rPr>
        <w:t>R = ----------------------------------------------------------- x 100%,</w:t>
      </w:r>
    </w:p>
    <w:p w:rsidR="00121BE4" w:rsidRPr="00121BE4" w:rsidRDefault="00121BE4" w:rsidP="00121BE4">
      <w:pPr>
        <w:tabs>
          <w:tab w:val="left" w:pos="284"/>
        </w:tabs>
        <w:spacing w:after="0" w:line="240" w:lineRule="auto"/>
        <w:rPr>
          <w:rFonts w:ascii="Times New Roman" w:eastAsia="Calibri" w:hAnsi="Times New Roman" w:cs="Times New Roman"/>
          <w:sz w:val="12"/>
          <w:szCs w:val="12"/>
        </w:rPr>
      </w:pPr>
      <w:r w:rsidRPr="00121BE4">
        <w:rPr>
          <w:rFonts w:ascii="Times New Roman" w:eastAsia="Calibri" w:hAnsi="Times New Roman" w:cs="Times New Roman"/>
          <w:sz w:val="12"/>
          <w:szCs w:val="12"/>
        </w:rPr>
        <w:t xml:space="preserve">                                      Тек.</w:t>
      </w:r>
    </w:p>
    <w:p w:rsidR="00121BE4" w:rsidRPr="00121BE4" w:rsidRDefault="00121BE4" w:rsidP="00121BE4">
      <w:pPr>
        <w:tabs>
          <w:tab w:val="left" w:pos="284"/>
        </w:tabs>
        <w:spacing w:after="0" w:line="240" w:lineRule="auto"/>
        <w:rPr>
          <w:rFonts w:ascii="Times New Roman" w:eastAsia="Calibri" w:hAnsi="Times New Roman" w:cs="Times New Roman"/>
          <w:sz w:val="12"/>
          <w:szCs w:val="12"/>
        </w:rPr>
      </w:pPr>
      <w:r w:rsidRPr="00121BE4">
        <w:rPr>
          <w:rFonts w:ascii="Times New Roman" w:eastAsia="Calibri" w:hAnsi="Times New Roman" w:cs="Times New Roman"/>
          <w:sz w:val="12"/>
          <w:szCs w:val="12"/>
        </w:rPr>
        <w:t xml:space="preserve">                                     F</w:t>
      </w:r>
    </w:p>
    <w:p w:rsidR="00121BE4" w:rsidRPr="00121BE4" w:rsidRDefault="00121BE4" w:rsidP="00121BE4">
      <w:pPr>
        <w:tabs>
          <w:tab w:val="left" w:pos="284"/>
        </w:tabs>
        <w:spacing w:after="0" w:line="240" w:lineRule="auto"/>
        <w:rPr>
          <w:rFonts w:ascii="Times New Roman" w:eastAsia="Calibri" w:hAnsi="Times New Roman" w:cs="Times New Roman"/>
          <w:sz w:val="12"/>
          <w:szCs w:val="12"/>
        </w:rPr>
      </w:pPr>
      <w:r w:rsidRPr="00121BE4">
        <w:rPr>
          <w:rFonts w:ascii="Times New Roman" w:eastAsia="Calibri" w:hAnsi="Times New Roman" w:cs="Times New Roman"/>
          <w:sz w:val="12"/>
          <w:szCs w:val="12"/>
        </w:rPr>
        <w:t xml:space="preserve">                               ---------------</w:t>
      </w:r>
    </w:p>
    <w:p w:rsidR="00121BE4" w:rsidRPr="00121BE4" w:rsidRDefault="00121BE4" w:rsidP="00121BE4">
      <w:pPr>
        <w:tabs>
          <w:tab w:val="left" w:pos="284"/>
        </w:tabs>
        <w:spacing w:after="0" w:line="240" w:lineRule="auto"/>
        <w:rPr>
          <w:rFonts w:ascii="Times New Roman" w:eastAsia="Calibri" w:hAnsi="Times New Roman" w:cs="Times New Roman"/>
          <w:sz w:val="12"/>
          <w:szCs w:val="12"/>
        </w:rPr>
      </w:pPr>
      <w:r w:rsidRPr="00121BE4">
        <w:rPr>
          <w:rFonts w:ascii="Times New Roman" w:eastAsia="Calibri" w:hAnsi="Times New Roman" w:cs="Times New Roman"/>
          <w:sz w:val="12"/>
          <w:szCs w:val="12"/>
        </w:rPr>
        <w:t xml:space="preserve">                                      План.</w:t>
      </w:r>
    </w:p>
    <w:p w:rsidR="00121BE4" w:rsidRPr="00121BE4" w:rsidRDefault="00121BE4" w:rsidP="00121BE4">
      <w:pPr>
        <w:tabs>
          <w:tab w:val="left" w:pos="284"/>
        </w:tabs>
        <w:spacing w:after="0" w:line="240" w:lineRule="auto"/>
        <w:rPr>
          <w:rFonts w:ascii="Times New Roman" w:eastAsia="Calibri" w:hAnsi="Times New Roman" w:cs="Times New Roman"/>
          <w:sz w:val="12"/>
          <w:szCs w:val="12"/>
        </w:rPr>
      </w:pPr>
      <w:r w:rsidRPr="00121BE4">
        <w:rPr>
          <w:rFonts w:ascii="Times New Roman" w:eastAsia="Calibri" w:hAnsi="Times New Roman" w:cs="Times New Roman"/>
          <w:sz w:val="12"/>
          <w:szCs w:val="12"/>
        </w:rPr>
        <w:t xml:space="preserve">                                     F</w:t>
      </w:r>
    </w:p>
    <w:p w:rsidR="00121BE4" w:rsidRPr="00121BE4" w:rsidRDefault="00121BE4" w:rsidP="00121BE4">
      <w:pPr>
        <w:tabs>
          <w:tab w:val="left" w:pos="284"/>
        </w:tabs>
        <w:spacing w:after="0" w:line="240" w:lineRule="auto"/>
        <w:rPr>
          <w:rFonts w:ascii="Times New Roman" w:eastAsia="Calibri" w:hAnsi="Times New Roman" w:cs="Times New Roman"/>
          <w:sz w:val="12"/>
          <w:szCs w:val="12"/>
        </w:rPr>
      </w:pPr>
    </w:p>
    <w:p w:rsidR="00121BE4" w:rsidRPr="00121BE4" w:rsidRDefault="00121BE4" w:rsidP="00121BE4">
      <w:pPr>
        <w:tabs>
          <w:tab w:val="left" w:pos="284"/>
        </w:tabs>
        <w:spacing w:after="0" w:line="240" w:lineRule="auto"/>
        <w:rPr>
          <w:rFonts w:ascii="Times New Roman" w:eastAsia="Calibri" w:hAnsi="Times New Roman" w:cs="Times New Roman"/>
          <w:sz w:val="12"/>
          <w:szCs w:val="12"/>
        </w:rPr>
      </w:pPr>
      <w:r w:rsidRPr="00121BE4">
        <w:rPr>
          <w:rFonts w:ascii="Times New Roman" w:eastAsia="Calibri" w:hAnsi="Times New Roman" w:cs="Times New Roman"/>
          <w:sz w:val="12"/>
          <w:szCs w:val="12"/>
        </w:rPr>
        <w:t>где:</w:t>
      </w:r>
    </w:p>
    <w:p w:rsidR="00121BE4" w:rsidRPr="00121BE4" w:rsidRDefault="00121BE4" w:rsidP="00121BE4">
      <w:pPr>
        <w:tabs>
          <w:tab w:val="left" w:pos="284"/>
        </w:tabs>
        <w:spacing w:after="0" w:line="240" w:lineRule="auto"/>
        <w:rPr>
          <w:rFonts w:ascii="Times New Roman" w:eastAsia="Calibri" w:hAnsi="Times New Roman" w:cs="Times New Roman"/>
          <w:sz w:val="12"/>
          <w:szCs w:val="12"/>
        </w:rPr>
      </w:pPr>
    </w:p>
    <w:p w:rsidR="00121BE4" w:rsidRPr="00121BE4" w:rsidRDefault="00121BE4" w:rsidP="00121BE4">
      <w:pPr>
        <w:tabs>
          <w:tab w:val="left" w:pos="284"/>
        </w:tabs>
        <w:spacing w:after="0" w:line="240" w:lineRule="auto"/>
        <w:rPr>
          <w:rFonts w:ascii="Times New Roman" w:eastAsia="Calibri" w:hAnsi="Times New Roman" w:cs="Times New Roman"/>
          <w:sz w:val="12"/>
          <w:szCs w:val="12"/>
        </w:rPr>
      </w:pPr>
      <w:r w:rsidRPr="00121BE4">
        <w:rPr>
          <w:rFonts w:ascii="Times New Roman" w:eastAsia="Calibri" w:hAnsi="Times New Roman" w:cs="Times New Roman"/>
          <w:sz w:val="12"/>
          <w:szCs w:val="12"/>
        </w:rPr>
        <w:t>N - общее число целевых показателей (индикаторов);</w:t>
      </w:r>
    </w:p>
    <w:p w:rsidR="00121BE4" w:rsidRPr="00121BE4" w:rsidRDefault="00121BE4" w:rsidP="00121BE4">
      <w:pPr>
        <w:tabs>
          <w:tab w:val="left" w:pos="284"/>
        </w:tabs>
        <w:spacing w:after="0" w:line="240" w:lineRule="auto"/>
        <w:rPr>
          <w:rFonts w:ascii="Times New Roman" w:eastAsia="Calibri" w:hAnsi="Times New Roman" w:cs="Times New Roman"/>
          <w:sz w:val="12"/>
          <w:szCs w:val="12"/>
        </w:rPr>
      </w:pPr>
      <w:r w:rsidRPr="00121BE4">
        <w:rPr>
          <w:rFonts w:ascii="Times New Roman" w:eastAsia="Calibri" w:hAnsi="Times New Roman" w:cs="Times New Roman"/>
          <w:sz w:val="12"/>
          <w:szCs w:val="12"/>
        </w:rPr>
        <w:t xml:space="preserve">     </w:t>
      </w:r>
    </w:p>
    <w:p w:rsidR="00121BE4" w:rsidRPr="00121BE4" w:rsidRDefault="00121BE4" w:rsidP="00121BE4">
      <w:pPr>
        <w:tabs>
          <w:tab w:val="left" w:pos="284"/>
        </w:tabs>
        <w:spacing w:after="0" w:line="240" w:lineRule="auto"/>
        <w:rPr>
          <w:rFonts w:ascii="Times New Roman" w:eastAsia="Calibri" w:hAnsi="Times New Roman" w:cs="Times New Roman"/>
          <w:sz w:val="12"/>
          <w:szCs w:val="12"/>
        </w:rPr>
      </w:pPr>
      <w:r w:rsidRPr="00121BE4">
        <w:rPr>
          <w:rFonts w:ascii="Times New Roman" w:eastAsia="Calibri" w:hAnsi="Times New Roman" w:cs="Times New Roman"/>
          <w:sz w:val="12"/>
          <w:szCs w:val="12"/>
        </w:rPr>
        <w:t xml:space="preserve">     План.</w:t>
      </w:r>
    </w:p>
    <w:p w:rsidR="00121BE4" w:rsidRPr="00121BE4" w:rsidRDefault="00121BE4" w:rsidP="00121BE4">
      <w:pPr>
        <w:tabs>
          <w:tab w:val="left" w:pos="284"/>
        </w:tabs>
        <w:spacing w:after="0" w:line="240" w:lineRule="auto"/>
        <w:rPr>
          <w:rFonts w:ascii="Times New Roman" w:eastAsia="Calibri" w:hAnsi="Times New Roman" w:cs="Times New Roman"/>
          <w:sz w:val="12"/>
          <w:szCs w:val="12"/>
        </w:rPr>
      </w:pPr>
      <w:r w:rsidRPr="00121BE4">
        <w:rPr>
          <w:rFonts w:ascii="Times New Roman" w:eastAsia="Calibri" w:hAnsi="Times New Roman" w:cs="Times New Roman"/>
          <w:sz w:val="12"/>
          <w:szCs w:val="12"/>
        </w:rPr>
        <w:t xml:space="preserve">    X      - плановое значение n-</w:t>
      </w:r>
      <w:proofErr w:type="spellStart"/>
      <w:r w:rsidRPr="00121BE4">
        <w:rPr>
          <w:rFonts w:ascii="Times New Roman" w:eastAsia="Calibri" w:hAnsi="Times New Roman" w:cs="Times New Roman"/>
          <w:sz w:val="12"/>
          <w:szCs w:val="12"/>
        </w:rPr>
        <w:t>го</w:t>
      </w:r>
      <w:proofErr w:type="spellEnd"/>
      <w:r w:rsidRPr="00121BE4">
        <w:rPr>
          <w:rFonts w:ascii="Times New Roman" w:eastAsia="Calibri" w:hAnsi="Times New Roman" w:cs="Times New Roman"/>
          <w:sz w:val="12"/>
          <w:szCs w:val="12"/>
        </w:rPr>
        <w:t xml:space="preserve"> целевого показателя (индикатора);</w:t>
      </w:r>
    </w:p>
    <w:p w:rsidR="00121BE4" w:rsidRPr="00121BE4" w:rsidRDefault="00121BE4" w:rsidP="00121BE4">
      <w:pPr>
        <w:tabs>
          <w:tab w:val="left" w:pos="284"/>
        </w:tabs>
        <w:spacing w:after="0" w:line="240" w:lineRule="auto"/>
        <w:rPr>
          <w:rFonts w:ascii="Times New Roman" w:eastAsia="Calibri" w:hAnsi="Times New Roman" w:cs="Times New Roman"/>
          <w:sz w:val="12"/>
          <w:szCs w:val="12"/>
        </w:rPr>
      </w:pPr>
    </w:p>
    <w:p w:rsidR="00121BE4" w:rsidRPr="00121BE4" w:rsidRDefault="00121BE4" w:rsidP="00121BE4">
      <w:pPr>
        <w:tabs>
          <w:tab w:val="left" w:pos="284"/>
        </w:tabs>
        <w:spacing w:after="0" w:line="240" w:lineRule="auto"/>
        <w:rPr>
          <w:rFonts w:ascii="Times New Roman" w:eastAsia="Calibri" w:hAnsi="Times New Roman" w:cs="Times New Roman"/>
          <w:sz w:val="12"/>
          <w:szCs w:val="12"/>
        </w:rPr>
      </w:pPr>
      <w:r w:rsidRPr="00121BE4">
        <w:rPr>
          <w:rFonts w:ascii="Times New Roman" w:eastAsia="Calibri" w:hAnsi="Times New Roman" w:cs="Times New Roman"/>
          <w:sz w:val="12"/>
          <w:szCs w:val="12"/>
        </w:rPr>
        <w:t xml:space="preserve">     n</w:t>
      </w:r>
    </w:p>
    <w:p w:rsidR="00121BE4" w:rsidRPr="00121BE4" w:rsidRDefault="00121BE4" w:rsidP="00121BE4">
      <w:pPr>
        <w:tabs>
          <w:tab w:val="left" w:pos="284"/>
        </w:tabs>
        <w:spacing w:after="0" w:line="240" w:lineRule="auto"/>
        <w:rPr>
          <w:rFonts w:ascii="Times New Roman" w:eastAsia="Calibri" w:hAnsi="Times New Roman" w:cs="Times New Roman"/>
          <w:sz w:val="12"/>
          <w:szCs w:val="12"/>
        </w:rPr>
      </w:pPr>
      <w:r w:rsidRPr="00121BE4">
        <w:rPr>
          <w:rFonts w:ascii="Times New Roman" w:eastAsia="Calibri" w:hAnsi="Times New Roman" w:cs="Times New Roman"/>
          <w:sz w:val="12"/>
          <w:szCs w:val="12"/>
        </w:rPr>
        <w:t xml:space="preserve">     Тек.</w:t>
      </w:r>
    </w:p>
    <w:p w:rsidR="00121BE4" w:rsidRPr="00121BE4" w:rsidRDefault="00121BE4" w:rsidP="00121BE4">
      <w:pPr>
        <w:tabs>
          <w:tab w:val="left" w:pos="284"/>
        </w:tabs>
        <w:spacing w:after="0" w:line="240" w:lineRule="auto"/>
        <w:rPr>
          <w:rFonts w:ascii="Times New Roman" w:eastAsia="Calibri" w:hAnsi="Times New Roman" w:cs="Times New Roman"/>
          <w:sz w:val="12"/>
          <w:szCs w:val="12"/>
        </w:rPr>
      </w:pPr>
      <w:r w:rsidRPr="00121BE4">
        <w:rPr>
          <w:rFonts w:ascii="Times New Roman" w:eastAsia="Calibri" w:hAnsi="Times New Roman" w:cs="Times New Roman"/>
          <w:sz w:val="12"/>
          <w:szCs w:val="12"/>
        </w:rPr>
        <w:t xml:space="preserve">    X     - текущее значение n-</w:t>
      </w:r>
      <w:proofErr w:type="spellStart"/>
      <w:r w:rsidRPr="00121BE4">
        <w:rPr>
          <w:rFonts w:ascii="Times New Roman" w:eastAsia="Calibri" w:hAnsi="Times New Roman" w:cs="Times New Roman"/>
          <w:sz w:val="12"/>
          <w:szCs w:val="12"/>
        </w:rPr>
        <w:t>го</w:t>
      </w:r>
      <w:proofErr w:type="spellEnd"/>
      <w:r w:rsidRPr="00121BE4">
        <w:rPr>
          <w:rFonts w:ascii="Times New Roman" w:eastAsia="Calibri" w:hAnsi="Times New Roman" w:cs="Times New Roman"/>
          <w:sz w:val="12"/>
          <w:szCs w:val="12"/>
        </w:rPr>
        <w:t xml:space="preserve"> целевого показателя (индикатора);</w:t>
      </w:r>
    </w:p>
    <w:p w:rsidR="00121BE4" w:rsidRPr="00121BE4" w:rsidRDefault="00121BE4" w:rsidP="00121BE4">
      <w:pPr>
        <w:tabs>
          <w:tab w:val="left" w:pos="284"/>
        </w:tabs>
        <w:spacing w:after="0" w:line="240" w:lineRule="auto"/>
        <w:rPr>
          <w:rFonts w:ascii="Times New Roman" w:eastAsia="Calibri" w:hAnsi="Times New Roman" w:cs="Times New Roman"/>
          <w:sz w:val="12"/>
          <w:szCs w:val="12"/>
        </w:rPr>
      </w:pPr>
    </w:p>
    <w:p w:rsidR="00121BE4" w:rsidRPr="00121BE4" w:rsidRDefault="00121BE4" w:rsidP="00121BE4">
      <w:pPr>
        <w:tabs>
          <w:tab w:val="left" w:pos="284"/>
        </w:tabs>
        <w:spacing w:after="0" w:line="240" w:lineRule="auto"/>
        <w:rPr>
          <w:rFonts w:ascii="Times New Roman" w:eastAsia="Calibri" w:hAnsi="Times New Roman" w:cs="Times New Roman"/>
          <w:sz w:val="12"/>
          <w:szCs w:val="12"/>
        </w:rPr>
      </w:pPr>
      <w:r w:rsidRPr="00121BE4">
        <w:rPr>
          <w:rFonts w:ascii="Times New Roman" w:eastAsia="Calibri" w:hAnsi="Times New Roman" w:cs="Times New Roman"/>
          <w:sz w:val="12"/>
          <w:szCs w:val="12"/>
        </w:rPr>
        <w:t xml:space="preserve">     n</w:t>
      </w:r>
    </w:p>
    <w:p w:rsidR="00121BE4" w:rsidRPr="00121BE4" w:rsidRDefault="00121BE4" w:rsidP="00121BE4">
      <w:pPr>
        <w:tabs>
          <w:tab w:val="left" w:pos="284"/>
        </w:tabs>
        <w:spacing w:after="0" w:line="240" w:lineRule="auto"/>
        <w:rPr>
          <w:rFonts w:ascii="Times New Roman" w:eastAsia="Calibri" w:hAnsi="Times New Roman" w:cs="Times New Roman"/>
          <w:sz w:val="12"/>
          <w:szCs w:val="12"/>
        </w:rPr>
      </w:pPr>
      <w:r w:rsidRPr="00121BE4">
        <w:rPr>
          <w:rFonts w:ascii="Times New Roman" w:eastAsia="Calibri" w:hAnsi="Times New Roman" w:cs="Times New Roman"/>
          <w:sz w:val="12"/>
          <w:szCs w:val="12"/>
        </w:rPr>
        <w:t xml:space="preserve">     План.</w:t>
      </w:r>
    </w:p>
    <w:p w:rsidR="00121BE4" w:rsidRPr="00121BE4" w:rsidRDefault="00121BE4" w:rsidP="00121BE4">
      <w:pPr>
        <w:tabs>
          <w:tab w:val="left" w:pos="284"/>
        </w:tabs>
        <w:spacing w:after="0" w:line="240" w:lineRule="auto"/>
        <w:rPr>
          <w:rFonts w:ascii="Times New Roman" w:eastAsia="Calibri" w:hAnsi="Times New Roman" w:cs="Times New Roman"/>
          <w:sz w:val="12"/>
          <w:szCs w:val="12"/>
        </w:rPr>
      </w:pPr>
      <w:r w:rsidRPr="00121BE4">
        <w:rPr>
          <w:rFonts w:ascii="Times New Roman" w:eastAsia="Calibri" w:hAnsi="Times New Roman" w:cs="Times New Roman"/>
          <w:sz w:val="12"/>
          <w:szCs w:val="12"/>
        </w:rPr>
        <w:t xml:space="preserve">    F      - плановая сумма финансирования по Программе;</w:t>
      </w:r>
    </w:p>
    <w:p w:rsidR="00121BE4" w:rsidRPr="00121BE4" w:rsidRDefault="00121BE4" w:rsidP="00121BE4">
      <w:pPr>
        <w:tabs>
          <w:tab w:val="left" w:pos="284"/>
        </w:tabs>
        <w:spacing w:after="0" w:line="240" w:lineRule="auto"/>
        <w:rPr>
          <w:rFonts w:ascii="Times New Roman" w:eastAsia="Calibri" w:hAnsi="Times New Roman" w:cs="Times New Roman"/>
          <w:sz w:val="12"/>
          <w:szCs w:val="12"/>
        </w:rPr>
      </w:pPr>
    </w:p>
    <w:p w:rsidR="00121BE4" w:rsidRPr="00121BE4" w:rsidRDefault="00121BE4" w:rsidP="00121BE4">
      <w:pPr>
        <w:tabs>
          <w:tab w:val="left" w:pos="284"/>
        </w:tabs>
        <w:spacing w:after="0" w:line="240" w:lineRule="auto"/>
        <w:rPr>
          <w:rFonts w:ascii="Times New Roman" w:eastAsia="Calibri" w:hAnsi="Times New Roman" w:cs="Times New Roman"/>
          <w:sz w:val="12"/>
          <w:szCs w:val="12"/>
        </w:rPr>
      </w:pPr>
      <w:r w:rsidRPr="00121BE4">
        <w:rPr>
          <w:rFonts w:ascii="Times New Roman" w:eastAsia="Calibri" w:hAnsi="Times New Roman" w:cs="Times New Roman"/>
          <w:sz w:val="12"/>
          <w:szCs w:val="12"/>
        </w:rPr>
        <w:t xml:space="preserve">     Тек.</w:t>
      </w:r>
    </w:p>
    <w:p w:rsidR="00121BE4" w:rsidRPr="00121BE4" w:rsidRDefault="00121BE4" w:rsidP="00121BE4">
      <w:pPr>
        <w:tabs>
          <w:tab w:val="left" w:pos="284"/>
        </w:tabs>
        <w:spacing w:after="0" w:line="240" w:lineRule="auto"/>
        <w:rPr>
          <w:rFonts w:ascii="Times New Roman" w:eastAsia="Calibri" w:hAnsi="Times New Roman" w:cs="Times New Roman"/>
          <w:sz w:val="12"/>
          <w:szCs w:val="12"/>
        </w:rPr>
      </w:pPr>
      <w:r w:rsidRPr="00121BE4">
        <w:rPr>
          <w:rFonts w:ascii="Times New Roman" w:eastAsia="Calibri" w:hAnsi="Times New Roman" w:cs="Times New Roman"/>
          <w:sz w:val="12"/>
          <w:szCs w:val="12"/>
        </w:rPr>
        <w:t xml:space="preserve">    F     - сумма финансирования (расходов) на текущую дату.</w:t>
      </w:r>
    </w:p>
    <w:p w:rsidR="00121BE4" w:rsidRPr="00121BE4" w:rsidRDefault="00121BE4" w:rsidP="00121BE4">
      <w:pPr>
        <w:tabs>
          <w:tab w:val="left" w:pos="284"/>
        </w:tabs>
        <w:spacing w:after="0" w:line="240" w:lineRule="auto"/>
        <w:rPr>
          <w:rFonts w:ascii="Times New Roman" w:eastAsia="Calibri" w:hAnsi="Times New Roman" w:cs="Times New Roman"/>
          <w:sz w:val="12"/>
          <w:szCs w:val="12"/>
        </w:rPr>
      </w:pPr>
    </w:p>
    <w:p w:rsidR="00121BE4" w:rsidRPr="00121BE4" w:rsidRDefault="00121BE4" w:rsidP="00121BE4">
      <w:pPr>
        <w:tabs>
          <w:tab w:val="left" w:pos="284"/>
        </w:tabs>
        <w:spacing w:after="0" w:line="240" w:lineRule="auto"/>
        <w:ind w:firstLine="284"/>
        <w:rPr>
          <w:rFonts w:ascii="Times New Roman" w:eastAsia="Calibri" w:hAnsi="Times New Roman" w:cs="Times New Roman"/>
          <w:sz w:val="12"/>
          <w:szCs w:val="12"/>
        </w:rPr>
      </w:pPr>
      <w:r w:rsidRPr="00121BE4">
        <w:rPr>
          <w:rFonts w:ascii="Times New Roman" w:eastAsia="Calibri" w:hAnsi="Times New Roman" w:cs="Times New Roman"/>
          <w:sz w:val="12"/>
          <w:szCs w:val="12"/>
        </w:rPr>
        <w:t>Для расчета комплексного показателя эффективности реализации Программы (R) используются все целевые показатели (индикаторы) Программы.</w:t>
      </w:r>
    </w:p>
    <w:p w:rsidR="00121BE4" w:rsidRPr="00121BE4" w:rsidRDefault="00121BE4" w:rsidP="00121BE4">
      <w:pPr>
        <w:tabs>
          <w:tab w:val="left" w:pos="284"/>
        </w:tabs>
        <w:spacing w:after="0" w:line="240" w:lineRule="auto"/>
        <w:ind w:firstLine="284"/>
        <w:rPr>
          <w:rFonts w:ascii="Times New Roman" w:eastAsia="Calibri" w:hAnsi="Times New Roman" w:cs="Times New Roman"/>
          <w:sz w:val="12"/>
          <w:szCs w:val="12"/>
        </w:rPr>
      </w:pPr>
      <w:r w:rsidRPr="00121BE4">
        <w:rPr>
          <w:rFonts w:ascii="Times New Roman" w:eastAsia="Calibri" w:hAnsi="Times New Roman" w:cs="Times New Roman"/>
          <w:sz w:val="12"/>
          <w:szCs w:val="12"/>
        </w:rPr>
        <w:t>При значении комплексного показателя эффективности реализации Программы (R) от 70 до 100% и более ее эффективность признается высокой, при значении менее 70% - низкой.</w:t>
      </w:r>
    </w:p>
    <w:p w:rsidR="00121BE4" w:rsidRPr="00121BE4" w:rsidRDefault="00121BE4" w:rsidP="00121BE4">
      <w:pPr>
        <w:tabs>
          <w:tab w:val="left" w:pos="284"/>
        </w:tabs>
        <w:spacing w:after="0" w:line="240" w:lineRule="auto"/>
        <w:rPr>
          <w:rFonts w:ascii="Times New Roman" w:eastAsia="Calibri" w:hAnsi="Times New Roman" w:cs="Times New Roman"/>
          <w:sz w:val="12"/>
          <w:szCs w:val="12"/>
        </w:rPr>
      </w:pPr>
    </w:p>
    <w:p w:rsidR="00121BE4" w:rsidRPr="00121BE4" w:rsidRDefault="00121BE4" w:rsidP="00121BE4">
      <w:pPr>
        <w:tabs>
          <w:tab w:val="left" w:pos="284"/>
        </w:tabs>
        <w:spacing w:after="0" w:line="240" w:lineRule="auto"/>
        <w:jc w:val="right"/>
        <w:rPr>
          <w:rFonts w:ascii="Times New Roman" w:eastAsia="Calibri" w:hAnsi="Times New Roman" w:cs="Times New Roman"/>
          <w:i/>
          <w:sz w:val="12"/>
          <w:szCs w:val="12"/>
        </w:rPr>
      </w:pPr>
      <w:r w:rsidRPr="00121BE4">
        <w:rPr>
          <w:rFonts w:ascii="Times New Roman" w:eastAsia="Calibri" w:hAnsi="Times New Roman" w:cs="Times New Roman"/>
          <w:i/>
          <w:sz w:val="12"/>
          <w:szCs w:val="12"/>
        </w:rPr>
        <w:t>Приложение</w:t>
      </w:r>
    </w:p>
    <w:p w:rsidR="00121BE4" w:rsidRPr="00121BE4" w:rsidRDefault="00121BE4" w:rsidP="00121BE4">
      <w:pPr>
        <w:tabs>
          <w:tab w:val="left" w:pos="284"/>
        </w:tabs>
        <w:spacing w:after="0" w:line="240" w:lineRule="auto"/>
        <w:jc w:val="right"/>
        <w:rPr>
          <w:rFonts w:ascii="Times New Roman" w:eastAsia="Calibri" w:hAnsi="Times New Roman" w:cs="Times New Roman"/>
          <w:i/>
          <w:sz w:val="12"/>
          <w:szCs w:val="12"/>
        </w:rPr>
      </w:pPr>
      <w:r w:rsidRPr="00121BE4">
        <w:rPr>
          <w:rFonts w:ascii="Times New Roman" w:eastAsia="Calibri" w:hAnsi="Times New Roman" w:cs="Times New Roman"/>
          <w:i/>
          <w:sz w:val="12"/>
          <w:szCs w:val="12"/>
        </w:rPr>
        <w:t>к муниципальной Программе</w:t>
      </w:r>
    </w:p>
    <w:p w:rsidR="00121BE4" w:rsidRPr="00121BE4" w:rsidRDefault="00121BE4" w:rsidP="00121BE4">
      <w:pPr>
        <w:tabs>
          <w:tab w:val="left" w:pos="284"/>
        </w:tabs>
        <w:spacing w:after="0" w:line="240" w:lineRule="auto"/>
        <w:jc w:val="right"/>
        <w:rPr>
          <w:rFonts w:ascii="Times New Roman" w:eastAsia="Calibri" w:hAnsi="Times New Roman" w:cs="Times New Roman"/>
          <w:i/>
          <w:sz w:val="12"/>
          <w:szCs w:val="12"/>
        </w:rPr>
      </w:pPr>
      <w:r w:rsidRPr="00121BE4">
        <w:rPr>
          <w:rFonts w:ascii="Times New Roman" w:eastAsia="Calibri" w:hAnsi="Times New Roman" w:cs="Times New Roman"/>
          <w:i/>
          <w:sz w:val="12"/>
          <w:szCs w:val="12"/>
        </w:rPr>
        <w:t>«Противодействие коррупции</w:t>
      </w:r>
    </w:p>
    <w:p w:rsidR="00121BE4" w:rsidRPr="00121BE4" w:rsidRDefault="00121BE4" w:rsidP="00121BE4">
      <w:pPr>
        <w:tabs>
          <w:tab w:val="left" w:pos="284"/>
        </w:tabs>
        <w:spacing w:after="0" w:line="240" w:lineRule="auto"/>
        <w:jc w:val="right"/>
        <w:rPr>
          <w:rFonts w:ascii="Times New Roman" w:eastAsia="Calibri" w:hAnsi="Times New Roman" w:cs="Times New Roman"/>
          <w:i/>
          <w:sz w:val="12"/>
          <w:szCs w:val="12"/>
        </w:rPr>
      </w:pPr>
      <w:r w:rsidRPr="00121BE4">
        <w:rPr>
          <w:rFonts w:ascii="Times New Roman" w:eastAsia="Calibri" w:hAnsi="Times New Roman" w:cs="Times New Roman"/>
          <w:i/>
          <w:sz w:val="12"/>
          <w:szCs w:val="12"/>
        </w:rPr>
        <w:t>в сельском поселении Кандабулак</w:t>
      </w:r>
    </w:p>
    <w:p w:rsidR="00121BE4" w:rsidRPr="00121BE4" w:rsidRDefault="00121BE4" w:rsidP="00121BE4">
      <w:pPr>
        <w:tabs>
          <w:tab w:val="left" w:pos="284"/>
        </w:tabs>
        <w:spacing w:after="0" w:line="240" w:lineRule="auto"/>
        <w:jc w:val="right"/>
        <w:rPr>
          <w:rFonts w:ascii="Times New Roman" w:eastAsia="Calibri" w:hAnsi="Times New Roman" w:cs="Times New Roman"/>
          <w:i/>
          <w:sz w:val="12"/>
          <w:szCs w:val="12"/>
        </w:rPr>
      </w:pPr>
      <w:r w:rsidRPr="00121BE4">
        <w:rPr>
          <w:rFonts w:ascii="Times New Roman" w:eastAsia="Calibri" w:hAnsi="Times New Roman" w:cs="Times New Roman"/>
          <w:i/>
          <w:sz w:val="12"/>
          <w:szCs w:val="12"/>
        </w:rPr>
        <w:t>муниципального района Сергиевский</w:t>
      </w:r>
    </w:p>
    <w:p w:rsidR="00121BE4" w:rsidRPr="00121BE4" w:rsidRDefault="00121BE4" w:rsidP="00121BE4">
      <w:pPr>
        <w:tabs>
          <w:tab w:val="left" w:pos="284"/>
        </w:tabs>
        <w:spacing w:after="0" w:line="240" w:lineRule="auto"/>
        <w:jc w:val="right"/>
        <w:rPr>
          <w:rFonts w:ascii="Times New Roman" w:eastAsia="Calibri" w:hAnsi="Times New Roman" w:cs="Times New Roman"/>
          <w:i/>
          <w:sz w:val="12"/>
          <w:szCs w:val="12"/>
        </w:rPr>
      </w:pPr>
      <w:r w:rsidRPr="00121BE4">
        <w:rPr>
          <w:rFonts w:ascii="Times New Roman" w:eastAsia="Calibri" w:hAnsi="Times New Roman" w:cs="Times New Roman"/>
          <w:i/>
          <w:sz w:val="12"/>
          <w:szCs w:val="12"/>
        </w:rPr>
        <w:t>на 2019-2021годы»</w:t>
      </w:r>
    </w:p>
    <w:p w:rsidR="00121BE4" w:rsidRPr="00121BE4" w:rsidRDefault="00121BE4" w:rsidP="00121BE4">
      <w:pPr>
        <w:tabs>
          <w:tab w:val="left" w:pos="284"/>
        </w:tabs>
        <w:spacing w:after="0" w:line="240" w:lineRule="auto"/>
        <w:jc w:val="center"/>
        <w:rPr>
          <w:rFonts w:ascii="Times New Roman" w:eastAsia="Calibri" w:hAnsi="Times New Roman" w:cs="Times New Roman"/>
          <w:b/>
          <w:sz w:val="12"/>
          <w:szCs w:val="12"/>
        </w:rPr>
      </w:pPr>
      <w:r w:rsidRPr="00121BE4">
        <w:rPr>
          <w:rFonts w:ascii="Times New Roman" w:eastAsia="Calibri" w:hAnsi="Times New Roman" w:cs="Times New Roman"/>
          <w:b/>
          <w:sz w:val="12"/>
          <w:szCs w:val="12"/>
        </w:rPr>
        <w:lastRenderedPageBreak/>
        <w:t>Основные программные мероприятия</w:t>
      </w:r>
    </w:p>
    <w:tbl>
      <w:tblPr>
        <w:tblW w:w="751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3118"/>
        <w:gridCol w:w="709"/>
        <w:gridCol w:w="709"/>
        <w:gridCol w:w="425"/>
        <w:gridCol w:w="425"/>
        <w:gridCol w:w="425"/>
        <w:gridCol w:w="1276"/>
      </w:tblGrid>
      <w:tr w:rsidR="00121BE4" w:rsidRPr="00121BE4" w:rsidTr="00DD3860">
        <w:trPr>
          <w:trHeight w:val="20"/>
        </w:trPr>
        <w:tc>
          <w:tcPr>
            <w:tcW w:w="426" w:type="dxa"/>
            <w:vMerge w:val="restart"/>
          </w:tcPr>
          <w:p w:rsidR="00121BE4" w:rsidRPr="00121BE4" w:rsidRDefault="00121BE4" w:rsidP="00121BE4">
            <w:pPr>
              <w:tabs>
                <w:tab w:val="left" w:pos="284"/>
              </w:tabs>
              <w:spacing w:after="0" w:line="240" w:lineRule="auto"/>
              <w:rPr>
                <w:rFonts w:ascii="Times New Roman" w:eastAsia="Calibri" w:hAnsi="Times New Roman" w:cs="Times New Roman"/>
                <w:sz w:val="12"/>
                <w:szCs w:val="12"/>
              </w:rPr>
            </w:pPr>
            <w:r w:rsidRPr="00121BE4">
              <w:rPr>
                <w:rFonts w:ascii="Times New Roman" w:eastAsia="Calibri" w:hAnsi="Times New Roman" w:cs="Times New Roman"/>
                <w:sz w:val="12"/>
                <w:szCs w:val="12"/>
              </w:rPr>
              <w:t xml:space="preserve">№ </w:t>
            </w:r>
            <w:proofErr w:type="gramStart"/>
            <w:r w:rsidRPr="00121BE4">
              <w:rPr>
                <w:rFonts w:ascii="Times New Roman" w:eastAsia="Calibri" w:hAnsi="Times New Roman" w:cs="Times New Roman"/>
                <w:sz w:val="12"/>
                <w:szCs w:val="12"/>
              </w:rPr>
              <w:t>п</w:t>
            </w:r>
            <w:proofErr w:type="gramEnd"/>
            <w:r w:rsidRPr="00121BE4">
              <w:rPr>
                <w:rFonts w:ascii="Times New Roman" w:eastAsia="Calibri" w:hAnsi="Times New Roman" w:cs="Times New Roman"/>
                <w:sz w:val="12"/>
                <w:szCs w:val="12"/>
              </w:rPr>
              <w:t>/п</w:t>
            </w:r>
          </w:p>
        </w:tc>
        <w:tc>
          <w:tcPr>
            <w:tcW w:w="3118" w:type="dxa"/>
            <w:vMerge w:val="restart"/>
          </w:tcPr>
          <w:p w:rsidR="00121BE4" w:rsidRPr="00121BE4" w:rsidRDefault="00121BE4" w:rsidP="00121BE4">
            <w:pPr>
              <w:tabs>
                <w:tab w:val="left" w:pos="284"/>
              </w:tabs>
              <w:spacing w:after="0" w:line="240" w:lineRule="auto"/>
              <w:rPr>
                <w:rFonts w:ascii="Times New Roman" w:eastAsia="Calibri" w:hAnsi="Times New Roman" w:cs="Times New Roman"/>
                <w:sz w:val="12"/>
                <w:szCs w:val="12"/>
              </w:rPr>
            </w:pPr>
            <w:r w:rsidRPr="00121BE4">
              <w:rPr>
                <w:rFonts w:ascii="Times New Roman" w:eastAsia="Calibri" w:hAnsi="Times New Roman" w:cs="Times New Roman"/>
                <w:sz w:val="12"/>
                <w:szCs w:val="12"/>
              </w:rPr>
              <w:t>Наименование мероприятий</w:t>
            </w:r>
          </w:p>
        </w:tc>
        <w:tc>
          <w:tcPr>
            <w:tcW w:w="709" w:type="dxa"/>
            <w:vMerge w:val="restart"/>
          </w:tcPr>
          <w:p w:rsidR="00121BE4" w:rsidRPr="00121BE4" w:rsidRDefault="00121BE4" w:rsidP="00121BE4">
            <w:pPr>
              <w:tabs>
                <w:tab w:val="left" w:pos="284"/>
              </w:tabs>
              <w:spacing w:after="0" w:line="240" w:lineRule="auto"/>
              <w:rPr>
                <w:rFonts w:ascii="Times New Roman" w:eastAsia="Calibri" w:hAnsi="Times New Roman" w:cs="Times New Roman"/>
                <w:sz w:val="12"/>
                <w:szCs w:val="12"/>
              </w:rPr>
            </w:pPr>
            <w:r w:rsidRPr="00121BE4">
              <w:rPr>
                <w:rFonts w:ascii="Times New Roman" w:eastAsia="Calibri" w:hAnsi="Times New Roman" w:cs="Times New Roman"/>
                <w:sz w:val="12"/>
                <w:szCs w:val="12"/>
              </w:rPr>
              <w:t>Источники финансирования</w:t>
            </w:r>
          </w:p>
        </w:tc>
        <w:tc>
          <w:tcPr>
            <w:tcW w:w="1984" w:type="dxa"/>
            <w:gridSpan w:val="4"/>
          </w:tcPr>
          <w:p w:rsidR="00121BE4" w:rsidRPr="00121BE4" w:rsidRDefault="00121BE4" w:rsidP="00121BE4">
            <w:pPr>
              <w:tabs>
                <w:tab w:val="left" w:pos="284"/>
              </w:tabs>
              <w:spacing w:after="0" w:line="240" w:lineRule="auto"/>
              <w:rPr>
                <w:rFonts w:ascii="Times New Roman" w:eastAsia="Calibri" w:hAnsi="Times New Roman" w:cs="Times New Roman"/>
                <w:sz w:val="12"/>
                <w:szCs w:val="12"/>
              </w:rPr>
            </w:pPr>
            <w:r w:rsidRPr="00121BE4">
              <w:rPr>
                <w:rFonts w:ascii="Times New Roman" w:eastAsia="Calibri" w:hAnsi="Times New Roman" w:cs="Times New Roman"/>
                <w:sz w:val="12"/>
                <w:szCs w:val="12"/>
              </w:rPr>
              <w:t>Сроки и объемы проводимых мероприятий</w:t>
            </w:r>
          </w:p>
        </w:tc>
        <w:tc>
          <w:tcPr>
            <w:tcW w:w="1276" w:type="dxa"/>
          </w:tcPr>
          <w:p w:rsidR="00121BE4" w:rsidRPr="00121BE4" w:rsidRDefault="00121BE4" w:rsidP="00121BE4">
            <w:pPr>
              <w:tabs>
                <w:tab w:val="left" w:pos="284"/>
              </w:tabs>
              <w:spacing w:after="0" w:line="240" w:lineRule="auto"/>
              <w:rPr>
                <w:rFonts w:ascii="Times New Roman" w:eastAsia="Calibri" w:hAnsi="Times New Roman" w:cs="Times New Roman"/>
                <w:sz w:val="12"/>
                <w:szCs w:val="12"/>
              </w:rPr>
            </w:pPr>
            <w:r w:rsidRPr="00121BE4">
              <w:rPr>
                <w:rFonts w:ascii="Times New Roman" w:eastAsia="Calibri" w:hAnsi="Times New Roman" w:cs="Times New Roman"/>
                <w:sz w:val="12"/>
                <w:szCs w:val="12"/>
              </w:rPr>
              <w:t>Исполнитель мероприятия</w:t>
            </w:r>
          </w:p>
        </w:tc>
      </w:tr>
      <w:tr w:rsidR="00121BE4" w:rsidRPr="00121BE4" w:rsidTr="00DD3860">
        <w:trPr>
          <w:trHeight w:val="20"/>
        </w:trPr>
        <w:tc>
          <w:tcPr>
            <w:tcW w:w="426" w:type="dxa"/>
            <w:vMerge/>
          </w:tcPr>
          <w:p w:rsidR="00121BE4" w:rsidRPr="00121BE4" w:rsidRDefault="00121BE4" w:rsidP="00121BE4">
            <w:pPr>
              <w:tabs>
                <w:tab w:val="left" w:pos="284"/>
              </w:tabs>
              <w:spacing w:after="0" w:line="240" w:lineRule="auto"/>
              <w:rPr>
                <w:rFonts w:ascii="Times New Roman" w:eastAsia="Calibri" w:hAnsi="Times New Roman" w:cs="Times New Roman"/>
                <w:sz w:val="12"/>
                <w:szCs w:val="12"/>
              </w:rPr>
            </w:pPr>
          </w:p>
        </w:tc>
        <w:tc>
          <w:tcPr>
            <w:tcW w:w="3118" w:type="dxa"/>
            <w:vMerge/>
          </w:tcPr>
          <w:p w:rsidR="00121BE4" w:rsidRPr="00121BE4" w:rsidRDefault="00121BE4" w:rsidP="00121BE4">
            <w:pPr>
              <w:tabs>
                <w:tab w:val="left" w:pos="284"/>
              </w:tabs>
              <w:spacing w:after="0" w:line="240" w:lineRule="auto"/>
              <w:rPr>
                <w:rFonts w:ascii="Times New Roman" w:eastAsia="Calibri" w:hAnsi="Times New Roman" w:cs="Times New Roman"/>
                <w:sz w:val="12"/>
                <w:szCs w:val="12"/>
              </w:rPr>
            </w:pPr>
          </w:p>
        </w:tc>
        <w:tc>
          <w:tcPr>
            <w:tcW w:w="709" w:type="dxa"/>
            <w:vMerge/>
          </w:tcPr>
          <w:p w:rsidR="00121BE4" w:rsidRPr="00121BE4" w:rsidRDefault="00121BE4" w:rsidP="00121BE4">
            <w:pPr>
              <w:tabs>
                <w:tab w:val="left" w:pos="284"/>
              </w:tabs>
              <w:spacing w:after="0" w:line="240" w:lineRule="auto"/>
              <w:rPr>
                <w:rFonts w:ascii="Times New Roman" w:eastAsia="Calibri" w:hAnsi="Times New Roman" w:cs="Times New Roman"/>
                <w:sz w:val="12"/>
                <w:szCs w:val="12"/>
              </w:rPr>
            </w:pPr>
          </w:p>
        </w:tc>
        <w:tc>
          <w:tcPr>
            <w:tcW w:w="709" w:type="dxa"/>
            <w:vMerge w:val="restart"/>
          </w:tcPr>
          <w:p w:rsidR="00121BE4" w:rsidRPr="00121BE4" w:rsidRDefault="00121BE4" w:rsidP="00121BE4">
            <w:pPr>
              <w:tabs>
                <w:tab w:val="left" w:pos="284"/>
              </w:tabs>
              <w:spacing w:after="0" w:line="240" w:lineRule="auto"/>
              <w:rPr>
                <w:rFonts w:ascii="Times New Roman" w:eastAsia="Calibri" w:hAnsi="Times New Roman" w:cs="Times New Roman"/>
                <w:sz w:val="12"/>
                <w:szCs w:val="12"/>
              </w:rPr>
            </w:pPr>
            <w:r w:rsidRPr="00121BE4">
              <w:rPr>
                <w:rFonts w:ascii="Times New Roman" w:eastAsia="Calibri" w:hAnsi="Times New Roman" w:cs="Times New Roman"/>
                <w:sz w:val="12"/>
                <w:szCs w:val="12"/>
              </w:rPr>
              <w:t>Период</w:t>
            </w:r>
          </w:p>
        </w:tc>
        <w:tc>
          <w:tcPr>
            <w:tcW w:w="1275" w:type="dxa"/>
            <w:gridSpan w:val="3"/>
          </w:tcPr>
          <w:p w:rsidR="00121BE4" w:rsidRPr="00121BE4" w:rsidRDefault="00121BE4" w:rsidP="00121BE4">
            <w:pPr>
              <w:tabs>
                <w:tab w:val="left" w:pos="284"/>
              </w:tabs>
              <w:spacing w:after="0" w:line="240" w:lineRule="auto"/>
              <w:rPr>
                <w:rFonts w:ascii="Times New Roman" w:eastAsia="Calibri" w:hAnsi="Times New Roman" w:cs="Times New Roman"/>
                <w:sz w:val="12"/>
                <w:szCs w:val="12"/>
              </w:rPr>
            </w:pPr>
            <w:r w:rsidRPr="00121BE4">
              <w:rPr>
                <w:rFonts w:ascii="Times New Roman" w:eastAsia="Calibri" w:hAnsi="Times New Roman" w:cs="Times New Roman"/>
                <w:sz w:val="12"/>
                <w:szCs w:val="12"/>
              </w:rPr>
              <w:t>В том числе по годам</w:t>
            </w:r>
          </w:p>
        </w:tc>
        <w:tc>
          <w:tcPr>
            <w:tcW w:w="1276" w:type="dxa"/>
            <w:vMerge w:val="restart"/>
          </w:tcPr>
          <w:p w:rsidR="00121BE4" w:rsidRPr="00121BE4" w:rsidRDefault="00121BE4" w:rsidP="00121BE4">
            <w:pPr>
              <w:tabs>
                <w:tab w:val="left" w:pos="284"/>
              </w:tabs>
              <w:spacing w:after="0" w:line="240" w:lineRule="auto"/>
              <w:rPr>
                <w:rFonts w:ascii="Times New Roman" w:eastAsia="Calibri" w:hAnsi="Times New Roman" w:cs="Times New Roman"/>
                <w:sz w:val="12"/>
                <w:szCs w:val="12"/>
              </w:rPr>
            </w:pPr>
          </w:p>
        </w:tc>
      </w:tr>
      <w:tr w:rsidR="00DD3860" w:rsidRPr="00121BE4" w:rsidTr="00DD3860">
        <w:trPr>
          <w:trHeight w:val="20"/>
        </w:trPr>
        <w:tc>
          <w:tcPr>
            <w:tcW w:w="426" w:type="dxa"/>
            <w:vMerge/>
          </w:tcPr>
          <w:p w:rsidR="00121BE4" w:rsidRPr="00121BE4" w:rsidRDefault="00121BE4" w:rsidP="00121BE4">
            <w:pPr>
              <w:tabs>
                <w:tab w:val="left" w:pos="284"/>
              </w:tabs>
              <w:spacing w:after="0" w:line="240" w:lineRule="auto"/>
              <w:rPr>
                <w:rFonts w:ascii="Times New Roman" w:eastAsia="Calibri" w:hAnsi="Times New Roman" w:cs="Times New Roman"/>
                <w:sz w:val="12"/>
                <w:szCs w:val="12"/>
              </w:rPr>
            </w:pPr>
          </w:p>
        </w:tc>
        <w:tc>
          <w:tcPr>
            <w:tcW w:w="3118" w:type="dxa"/>
            <w:vMerge/>
          </w:tcPr>
          <w:p w:rsidR="00121BE4" w:rsidRPr="00121BE4" w:rsidRDefault="00121BE4" w:rsidP="00121BE4">
            <w:pPr>
              <w:tabs>
                <w:tab w:val="left" w:pos="284"/>
              </w:tabs>
              <w:spacing w:after="0" w:line="240" w:lineRule="auto"/>
              <w:rPr>
                <w:rFonts w:ascii="Times New Roman" w:eastAsia="Calibri" w:hAnsi="Times New Roman" w:cs="Times New Roman"/>
                <w:sz w:val="12"/>
                <w:szCs w:val="12"/>
              </w:rPr>
            </w:pPr>
          </w:p>
        </w:tc>
        <w:tc>
          <w:tcPr>
            <w:tcW w:w="709" w:type="dxa"/>
            <w:vMerge/>
          </w:tcPr>
          <w:p w:rsidR="00121BE4" w:rsidRPr="00121BE4" w:rsidRDefault="00121BE4" w:rsidP="00121BE4">
            <w:pPr>
              <w:tabs>
                <w:tab w:val="left" w:pos="284"/>
              </w:tabs>
              <w:spacing w:after="0" w:line="240" w:lineRule="auto"/>
              <w:rPr>
                <w:rFonts w:ascii="Times New Roman" w:eastAsia="Calibri" w:hAnsi="Times New Roman" w:cs="Times New Roman"/>
                <w:sz w:val="12"/>
                <w:szCs w:val="12"/>
              </w:rPr>
            </w:pPr>
          </w:p>
        </w:tc>
        <w:tc>
          <w:tcPr>
            <w:tcW w:w="709" w:type="dxa"/>
            <w:vMerge/>
          </w:tcPr>
          <w:p w:rsidR="00121BE4" w:rsidRPr="00121BE4" w:rsidRDefault="00121BE4" w:rsidP="00121BE4">
            <w:pPr>
              <w:tabs>
                <w:tab w:val="left" w:pos="284"/>
              </w:tabs>
              <w:spacing w:after="0" w:line="240" w:lineRule="auto"/>
              <w:rPr>
                <w:rFonts w:ascii="Times New Roman" w:eastAsia="Calibri" w:hAnsi="Times New Roman" w:cs="Times New Roman"/>
                <w:sz w:val="12"/>
                <w:szCs w:val="12"/>
              </w:rPr>
            </w:pPr>
          </w:p>
        </w:tc>
        <w:tc>
          <w:tcPr>
            <w:tcW w:w="425" w:type="dxa"/>
          </w:tcPr>
          <w:p w:rsidR="00121BE4" w:rsidRPr="00121BE4" w:rsidRDefault="00121BE4" w:rsidP="00121BE4">
            <w:pPr>
              <w:tabs>
                <w:tab w:val="left" w:pos="284"/>
              </w:tabs>
              <w:spacing w:after="0" w:line="240" w:lineRule="auto"/>
              <w:rPr>
                <w:rFonts w:ascii="Times New Roman" w:eastAsia="Calibri" w:hAnsi="Times New Roman" w:cs="Times New Roman"/>
                <w:sz w:val="12"/>
                <w:szCs w:val="12"/>
              </w:rPr>
            </w:pPr>
            <w:r w:rsidRPr="00121BE4">
              <w:rPr>
                <w:rFonts w:ascii="Times New Roman" w:eastAsia="Calibri" w:hAnsi="Times New Roman" w:cs="Times New Roman"/>
                <w:sz w:val="12"/>
                <w:szCs w:val="12"/>
              </w:rPr>
              <w:t>2019г.</w:t>
            </w:r>
          </w:p>
        </w:tc>
        <w:tc>
          <w:tcPr>
            <w:tcW w:w="425" w:type="dxa"/>
          </w:tcPr>
          <w:p w:rsidR="00121BE4" w:rsidRPr="00121BE4" w:rsidRDefault="00121BE4" w:rsidP="00121BE4">
            <w:pPr>
              <w:tabs>
                <w:tab w:val="left" w:pos="284"/>
              </w:tabs>
              <w:spacing w:after="0" w:line="240" w:lineRule="auto"/>
              <w:rPr>
                <w:rFonts w:ascii="Times New Roman" w:eastAsia="Calibri" w:hAnsi="Times New Roman" w:cs="Times New Roman"/>
                <w:sz w:val="12"/>
                <w:szCs w:val="12"/>
              </w:rPr>
            </w:pPr>
            <w:r w:rsidRPr="00121BE4">
              <w:rPr>
                <w:rFonts w:ascii="Times New Roman" w:eastAsia="Calibri" w:hAnsi="Times New Roman" w:cs="Times New Roman"/>
                <w:sz w:val="12"/>
                <w:szCs w:val="12"/>
              </w:rPr>
              <w:t>2020г.</w:t>
            </w:r>
          </w:p>
        </w:tc>
        <w:tc>
          <w:tcPr>
            <w:tcW w:w="425" w:type="dxa"/>
          </w:tcPr>
          <w:p w:rsidR="00121BE4" w:rsidRPr="00121BE4" w:rsidRDefault="00121BE4" w:rsidP="00121BE4">
            <w:pPr>
              <w:tabs>
                <w:tab w:val="left" w:pos="284"/>
              </w:tabs>
              <w:spacing w:after="0" w:line="240" w:lineRule="auto"/>
              <w:rPr>
                <w:rFonts w:ascii="Times New Roman" w:eastAsia="Calibri" w:hAnsi="Times New Roman" w:cs="Times New Roman"/>
                <w:sz w:val="12"/>
                <w:szCs w:val="12"/>
              </w:rPr>
            </w:pPr>
            <w:r w:rsidRPr="00121BE4">
              <w:rPr>
                <w:rFonts w:ascii="Times New Roman" w:eastAsia="Calibri" w:hAnsi="Times New Roman" w:cs="Times New Roman"/>
                <w:sz w:val="12"/>
                <w:szCs w:val="12"/>
              </w:rPr>
              <w:t>2021г.</w:t>
            </w:r>
          </w:p>
        </w:tc>
        <w:tc>
          <w:tcPr>
            <w:tcW w:w="1276" w:type="dxa"/>
            <w:vMerge/>
          </w:tcPr>
          <w:p w:rsidR="00121BE4" w:rsidRPr="00121BE4" w:rsidRDefault="00121BE4" w:rsidP="00121BE4">
            <w:pPr>
              <w:tabs>
                <w:tab w:val="left" w:pos="284"/>
              </w:tabs>
              <w:spacing w:after="0" w:line="240" w:lineRule="auto"/>
              <w:rPr>
                <w:rFonts w:ascii="Times New Roman" w:eastAsia="Calibri" w:hAnsi="Times New Roman" w:cs="Times New Roman"/>
                <w:sz w:val="12"/>
                <w:szCs w:val="12"/>
              </w:rPr>
            </w:pPr>
          </w:p>
        </w:tc>
      </w:tr>
      <w:tr w:rsidR="00121BE4" w:rsidRPr="00121BE4" w:rsidTr="00DD3860">
        <w:trPr>
          <w:trHeight w:val="20"/>
        </w:trPr>
        <w:tc>
          <w:tcPr>
            <w:tcW w:w="7513" w:type="dxa"/>
            <w:gridSpan w:val="8"/>
          </w:tcPr>
          <w:p w:rsidR="00121BE4" w:rsidRPr="00121BE4" w:rsidRDefault="00121BE4" w:rsidP="00CD5510">
            <w:pPr>
              <w:numPr>
                <w:ilvl w:val="0"/>
                <w:numId w:val="21"/>
              </w:numPr>
              <w:tabs>
                <w:tab w:val="left" w:pos="284"/>
              </w:tabs>
              <w:spacing w:after="0" w:line="240" w:lineRule="auto"/>
              <w:rPr>
                <w:rFonts w:ascii="Times New Roman" w:eastAsia="Calibri" w:hAnsi="Times New Roman" w:cs="Times New Roman"/>
                <w:sz w:val="12"/>
                <w:szCs w:val="12"/>
              </w:rPr>
            </w:pPr>
            <w:r w:rsidRPr="00121BE4">
              <w:rPr>
                <w:rFonts w:ascii="Times New Roman" w:eastAsia="Calibri" w:hAnsi="Times New Roman" w:cs="Times New Roman"/>
                <w:sz w:val="12"/>
                <w:szCs w:val="12"/>
              </w:rPr>
              <w:t>Совершенствование нормативного правового регулирования в сфере противодействия коррупции на территории сельского поселения Кандабулак муниципального района Сергиевский</w:t>
            </w:r>
          </w:p>
        </w:tc>
      </w:tr>
      <w:tr w:rsidR="00DD3860" w:rsidRPr="00121BE4" w:rsidTr="00DD3860">
        <w:trPr>
          <w:trHeight w:val="20"/>
        </w:trPr>
        <w:tc>
          <w:tcPr>
            <w:tcW w:w="426" w:type="dxa"/>
          </w:tcPr>
          <w:p w:rsidR="00121BE4" w:rsidRPr="00121BE4" w:rsidRDefault="00121BE4" w:rsidP="00121BE4">
            <w:pPr>
              <w:tabs>
                <w:tab w:val="left" w:pos="284"/>
              </w:tabs>
              <w:spacing w:after="0" w:line="240" w:lineRule="auto"/>
              <w:rPr>
                <w:rFonts w:ascii="Times New Roman" w:eastAsia="Calibri" w:hAnsi="Times New Roman" w:cs="Times New Roman"/>
                <w:sz w:val="12"/>
                <w:szCs w:val="12"/>
              </w:rPr>
            </w:pPr>
            <w:r w:rsidRPr="00121BE4">
              <w:rPr>
                <w:rFonts w:ascii="Times New Roman" w:eastAsia="Calibri" w:hAnsi="Times New Roman" w:cs="Times New Roman"/>
                <w:sz w:val="12"/>
                <w:szCs w:val="12"/>
              </w:rPr>
              <w:t>1.1.</w:t>
            </w:r>
          </w:p>
        </w:tc>
        <w:tc>
          <w:tcPr>
            <w:tcW w:w="3118" w:type="dxa"/>
          </w:tcPr>
          <w:p w:rsidR="00121BE4" w:rsidRPr="00121BE4" w:rsidRDefault="00121BE4" w:rsidP="00121BE4">
            <w:pPr>
              <w:tabs>
                <w:tab w:val="left" w:pos="284"/>
              </w:tabs>
              <w:spacing w:after="0" w:line="240" w:lineRule="auto"/>
              <w:rPr>
                <w:rFonts w:ascii="Times New Roman" w:eastAsia="Calibri" w:hAnsi="Times New Roman" w:cs="Times New Roman"/>
                <w:sz w:val="12"/>
                <w:szCs w:val="12"/>
              </w:rPr>
            </w:pPr>
            <w:r w:rsidRPr="00121BE4">
              <w:rPr>
                <w:rFonts w:ascii="Times New Roman" w:eastAsia="Calibri" w:hAnsi="Times New Roman" w:cs="Times New Roman"/>
                <w:sz w:val="12"/>
                <w:szCs w:val="12"/>
              </w:rPr>
              <w:t>Разработка и анализ проектов нормативных правовых актов сельского поселения Кандабулак муниципального района Сергиевский по вопросам противодействия коррупции</w:t>
            </w:r>
          </w:p>
        </w:tc>
        <w:tc>
          <w:tcPr>
            <w:tcW w:w="709" w:type="dxa"/>
          </w:tcPr>
          <w:p w:rsidR="00121BE4" w:rsidRPr="00121BE4" w:rsidRDefault="00121BE4" w:rsidP="00121BE4">
            <w:pPr>
              <w:tabs>
                <w:tab w:val="left" w:pos="284"/>
              </w:tabs>
              <w:spacing w:after="0" w:line="240" w:lineRule="auto"/>
              <w:rPr>
                <w:rFonts w:ascii="Times New Roman" w:eastAsia="Calibri" w:hAnsi="Times New Roman" w:cs="Times New Roman"/>
                <w:sz w:val="12"/>
                <w:szCs w:val="12"/>
              </w:rPr>
            </w:pPr>
            <w:r w:rsidRPr="00121BE4">
              <w:rPr>
                <w:rFonts w:ascii="Times New Roman" w:eastAsia="Calibri" w:hAnsi="Times New Roman" w:cs="Times New Roman"/>
                <w:sz w:val="12"/>
                <w:szCs w:val="12"/>
              </w:rPr>
              <w:t>Не требует финансирования</w:t>
            </w:r>
          </w:p>
        </w:tc>
        <w:tc>
          <w:tcPr>
            <w:tcW w:w="709" w:type="dxa"/>
          </w:tcPr>
          <w:p w:rsidR="00121BE4" w:rsidRPr="00121BE4" w:rsidRDefault="00121BE4" w:rsidP="00121BE4">
            <w:pPr>
              <w:tabs>
                <w:tab w:val="left" w:pos="284"/>
              </w:tabs>
              <w:spacing w:after="0" w:line="240" w:lineRule="auto"/>
              <w:rPr>
                <w:rFonts w:ascii="Times New Roman" w:eastAsia="Calibri" w:hAnsi="Times New Roman" w:cs="Times New Roman"/>
                <w:sz w:val="12"/>
                <w:szCs w:val="12"/>
              </w:rPr>
            </w:pPr>
            <w:r w:rsidRPr="00121BE4">
              <w:rPr>
                <w:rFonts w:ascii="Times New Roman" w:eastAsia="Calibri" w:hAnsi="Times New Roman" w:cs="Times New Roman"/>
                <w:sz w:val="12"/>
                <w:szCs w:val="12"/>
              </w:rPr>
              <w:t>по мере необходимости</w:t>
            </w:r>
          </w:p>
        </w:tc>
        <w:tc>
          <w:tcPr>
            <w:tcW w:w="425" w:type="dxa"/>
          </w:tcPr>
          <w:p w:rsidR="00121BE4" w:rsidRPr="00121BE4" w:rsidRDefault="00121BE4" w:rsidP="00121BE4">
            <w:pPr>
              <w:tabs>
                <w:tab w:val="left" w:pos="284"/>
              </w:tabs>
              <w:spacing w:after="0" w:line="240" w:lineRule="auto"/>
              <w:rPr>
                <w:rFonts w:ascii="Times New Roman" w:eastAsia="Calibri" w:hAnsi="Times New Roman" w:cs="Times New Roman"/>
                <w:sz w:val="12"/>
                <w:szCs w:val="12"/>
              </w:rPr>
            </w:pPr>
            <w:r w:rsidRPr="00121BE4">
              <w:rPr>
                <w:rFonts w:ascii="Times New Roman" w:eastAsia="Calibri" w:hAnsi="Times New Roman" w:cs="Times New Roman"/>
                <w:sz w:val="12"/>
                <w:szCs w:val="12"/>
              </w:rPr>
              <w:t>-</w:t>
            </w:r>
          </w:p>
        </w:tc>
        <w:tc>
          <w:tcPr>
            <w:tcW w:w="425" w:type="dxa"/>
          </w:tcPr>
          <w:p w:rsidR="00121BE4" w:rsidRPr="00121BE4" w:rsidRDefault="00121BE4" w:rsidP="00121BE4">
            <w:pPr>
              <w:tabs>
                <w:tab w:val="left" w:pos="284"/>
              </w:tabs>
              <w:spacing w:after="0" w:line="240" w:lineRule="auto"/>
              <w:rPr>
                <w:rFonts w:ascii="Times New Roman" w:eastAsia="Calibri" w:hAnsi="Times New Roman" w:cs="Times New Roman"/>
                <w:sz w:val="12"/>
                <w:szCs w:val="12"/>
              </w:rPr>
            </w:pPr>
            <w:r w:rsidRPr="00121BE4">
              <w:rPr>
                <w:rFonts w:ascii="Times New Roman" w:eastAsia="Calibri" w:hAnsi="Times New Roman" w:cs="Times New Roman"/>
                <w:sz w:val="12"/>
                <w:szCs w:val="12"/>
              </w:rPr>
              <w:t>-</w:t>
            </w:r>
          </w:p>
        </w:tc>
        <w:tc>
          <w:tcPr>
            <w:tcW w:w="425" w:type="dxa"/>
          </w:tcPr>
          <w:p w:rsidR="00121BE4" w:rsidRPr="00121BE4" w:rsidRDefault="00121BE4" w:rsidP="00121BE4">
            <w:pPr>
              <w:tabs>
                <w:tab w:val="left" w:pos="284"/>
              </w:tabs>
              <w:spacing w:after="0" w:line="240" w:lineRule="auto"/>
              <w:rPr>
                <w:rFonts w:ascii="Times New Roman" w:eastAsia="Calibri" w:hAnsi="Times New Roman" w:cs="Times New Roman"/>
                <w:sz w:val="12"/>
                <w:szCs w:val="12"/>
              </w:rPr>
            </w:pPr>
            <w:r w:rsidRPr="00121BE4">
              <w:rPr>
                <w:rFonts w:ascii="Times New Roman" w:eastAsia="Calibri" w:hAnsi="Times New Roman" w:cs="Times New Roman"/>
                <w:sz w:val="12"/>
                <w:szCs w:val="12"/>
              </w:rPr>
              <w:t>-</w:t>
            </w:r>
          </w:p>
        </w:tc>
        <w:tc>
          <w:tcPr>
            <w:tcW w:w="1276" w:type="dxa"/>
          </w:tcPr>
          <w:p w:rsidR="00121BE4" w:rsidRPr="00121BE4" w:rsidRDefault="00121BE4" w:rsidP="00121BE4">
            <w:pPr>
              <w:tabs>
                <w:tab w:val="left" w:pos="284"/>
              </w:tabs>
              <w:spacing w:after="0" w:line="240" w:lineRule="auto"/>
              <w:rPr>
                <w:rFonts w:ascii="Times New Roman" w:eastAsia="Calibri" w:hAnsi="Times New Roman" w:cs="Times New Roman"/>
                <w:sz w:val="12"/>
                <w:szCs w:val="12"/>
              </w:rPr>
            </w:pPr>
            <w:r w:rsidRPr="00121BE4">
              <w:rPr>
                <w:rFonts w:ascii="Times New Roman" w:eastAsia="Calibri" w:hAnsi="Times New Roman" w:cs="Times New Roman"/>
                <w:sz w:val="12"/>
                <w:szCs w:val="12"/>
              </w:rPr>
              <w:t>Администрация сельского поселения Кандабулак  муниципального района Сергиевский</w:t>
            </w:r>
          </w:p>
        </w:tc>
      </w:tr>
      <w:tr w:rsidR="00DD3860" w:rsidRPr="00121BE4" w:rsidTr="00DD3860">
        <w:trPr>
          <w:trHeight w:val="20"/>
        </w:trPr>
        <w:tc>
          <w:tcPr>
            <w:tcW w:w="426" w:type="dxa"/>
          </w:tcPr>
          <w:p w:rsidR="00121BE4" w:rsidRPr="00121BE4" w:rsidRDefault="00121BE4" w:rsidP="00121BE4">
            <w:pPr>
              <w:tabs>
                <w:tab w:val="left" w:pos="284"/>
              </w:tabs>
              <w:spacing w:after="0" w:line="240" w:lineRule="auto"/>
              <w:rPr>
                <w:rFonts w:ascii="Times New Roman" w:eastAsia="Calibri" w:hAnsi="Times New Roman" w:cs="Times New Roman"/>
                <w:sz w:val="12"/>
                <w:szCs w:val="12"/>
              </w:rPr>
            </w:pPr>
            <w:r w:rsidRPr="00121BE4">
              <w:rPr>
                <w:rFonts w:ascii="Times New Roman" w:eastAsia="Calibri" w:hAnsi="Times New Roman" w:cs="Times New Roman"/>
                <w:sz w:val="12"/>
                <w:szCs w:val="12"/>
              </w:rPr>
              <w:t>1.2.</w:t>
            </w:r>
          </w:p>
        </w:tc>
        <w:tc>
          <w:tcPr>
            <w:tcW w:w="3118" w:type="dxa"/>
          </w:tcPr>
          <w:p w:rsidR="00121BE4" w:rsidRPr="00121BE4" w:rsidRDefault="00121BE4" w:rsidP="00121BE4">
            <w:pPr>
              <w:tabs>
                <w:tab w:val="left" w:pos="284"/>
              </w:tabs>
              <w:spacing w:after="0" w:line="240" w:lineRule="auto"/>
              <w:rPr>
                <w:rFonts w:ascii="Times New Roman" w:eastAsia="Calibri" w:hAnsi="Times New Roman" w:cs="Times New Roman"/>
                <w:sz w:val="12"/>
                <w:szCs w:val="12"/>
              </w:rPr>
            </w:pPr>
            <w:r w:rsidRPr="00121BE4">
              <w:rPr>
                <w:rFonts w:ascii="Times New Roman" w:eastAsia="Calibri" w:hAnsi="Times New Roman" w:cs="Times New Roman"/>
                <w:sz w:val="12"/>
                <w:szCs w:val="12"/>
              </w:rPr>
              <w:t xml:space="preserve">Нормативное закрепление установленных федеральными законами в целях противодействия коррупции запретов, ограничений и обязанностей в отношении лиц, замещающих муниципальные должности, по совершенствованию нормативно-правового регулирования противодействия коррупции </w:t>
            </w:r>
          </w:p>
        </w:tc>
        <w:tc>
          <w:tcPr>
            <w:tcW w:w="709" w:type="dxa"/>
          </w:tcPr>
          <w:p w:rsidR="00121BE4" w:rsidRPr="00121BE4" w:rsidRDefault="00121BE4" w:rsidP="00121BE4">
            <w:pPr>
              <w:tabs>
                <w:tab w:val="left" w:pos="284"/>
              </w:tabs>
              <w:spacing w:after="0" w:line="240" w:lineRule="auto"/>
              <w:rPr>
                <w:rFonts w:ascii="Times New Roman" w:eastAsia="Calibri" w:hAnsi="Times New Roman" w:cs="Times New Roman"/>
                <w:sz w:val="12"/>
                <w:szCs w:val="12"/>
              </w:rPr>
            </w:pPr>
            <w:r w:rsidRPr="00121BE4">
              <w:rPr>
                <w:rFonts w:ascii="Times New Roman" w:eastAsia="Calibri" w:hAnsi="Times New Roman" w:cs="Times New Roman"/>
                <w:sz w:val="12"/>
                <w:szCs w:val="12"/>
              </w:rPr>
              <w:t>Не требует финансирования</w:t>
            </w:r>
          </w:p>
        </w:tc>
        <w:tc>
          <w:tcPr>
            <w:tcW w:w="709" w:type="dxa"/>
          </w:tcPr>
          <w:p w:rsidR="00121BE4" w:rsidRPr="00121BE4" w:rsidRDefault="00121BE4" w:rsidP="00121BE4">
            <w:pPr>
              <w:tabs>
                <w:tab w:val="left" w:pos="284"/>
              </w:tabs>
              <w:spacing w:after="0" w:line="240" w:lineRule="auto"/>
              <w:rPr>
                <w:rFonts w:ascii="Times New Roman" w:eastAsia="Calibri" w:hAnsi="Times New Roman" w:cs="Times New Roman"/>
                <w:sz w:val="12"/>
                <w:szCs w:val="12"/>
              </w:rPr>
            </w:pPr>
            <w:r w:rsidRPr="00121BE4">
              <w:rPr>
                <w:rFonts w:ascii="Times New Roman" w:eastAsia="Calibri" w:hAnsi="Times New Roman" w:cs="Times New Roman"/>
                <w:sz w:val="12"/>
                <w:szCs w:val="12"/>
              </w:rPr>
              <w:t>по мере необходимости</w:t>
            </w:r>
          </w:p>
        </w:tc>
        <w:tc>
          <w:tcPr>
            <w:tcW w:w="425" w:type="dxa"/>
          </w:tcPr>
          <w:p w:rsidR="00121BE4" w:rsidRPr="00121BE4" w:rsidRDefault="00121BE4" w:rsidP="00121BE4">
            <w:pPr>
              <w:tabs>
                <w:tab w:val="left" w:pos="284"/>
              </w:tabs>
              <w:spacing w:after="0" w:line="240" w:lineRule="auto"/>
              <w:rPr>
                <w:rFonts w:ascii="Times New Roman" w:eastAsia="Calibri" w:hAnsi="Times New Roman" w:cs="Times New Roman"/>
                <w:sz w:val="12"/>
                <w:szCs w:val="12"/>
              </w:rPr>
            </w:pPr>
            <w:r w:rsidRPr="00121BE4">
              <w:rPr>
                <w:rFonts w:ascii="Times New Roman" w:eastAsia="Calibri" w:hAnsi="Times New Roman" w:cs="Times New Roman"/>
                <w:sz w:val="12"/>
                <w:szCs w:val="12"/>
              </w:rPr>
              <w:t>-</w:t>
            </w:r>
          </w:p>
        </w:tc>
        <w:tc>
          <w:tcPr>
            <w:tcW w:w="425" w:type="dxa"/>
          </w:tcPr>
          <w:p w:rsidR="00121BE4" w:rsidRPr="00121BE4" w:rsidRDefault="00121BE4" w:rsidP="00121BE4">
            <w:pPr>
              <w:tabs>
                <w:tab w:val="left" w:pos="284"/>
              </w:tabs>
              <w:spacing w:after="0" w:line="240" w:lineRule="auto"/>
              <w:rPr>
                <w:rFonts w:ascii="Times New Roman" w:eastAsia="Calibri" w:hAnsi="Times New Roman" w:cs="Times New Roman"/>
                <w:sz w:val="12"/>
                <w:szCs w:val="12"/>
              </w:rPr>
            </w:pPr>
            <w:r w:rsidRPr="00121BE4">
              <w:rPr>
                <w:rFonts w:ascii="Times New Roman" w:eastAsia="Calibri" w:hAnsi="Times New Roman" w:cs="Times New Roman"/>
                <w:sz w:val="12"/>
                <w:szCs w:val="12"/>
              </w:rPr>
              <w:t>-</w:t>
            </w:r>
          </w:p>
        </w:tc>
        <w:tc>
          <w:tcPr>
            <w:tcW w:w="425" w:type="dxa"/>
          </w:tcPr>
          <w:p w:rsidR="00121BE4" w:rsidRPr="00121BE4" w:rsidRDefault="00121BE4" w:rsidP="00121BE4">
            <w:pPr>
              <w:tabs>
                <w:tab w:val="left" w:pos="284"/>
              </w:tabs>
              <w:spacing w:after="0" w:line="240" w:lineRule="auto"/>
              <w:rPr>
                <w:rFonts w:ascii="Times New Roman" w:eastAsia="Calibri" w:hAnsi="Times New Roman" w:cs="Times New Roman"/>
                <w:sz w:val="12"/>
                <w:szCs w:val="12"/>
              </w:rPr>
            </w:pPr>
            <w:r w:rsidRPr="00121BE4">
              <w:rPr>
                <w:rFonts w:ascii="Times New Roman" w:eastAsia="Calibri" w:hAnsi="Times New Roman" w:cs="Times New Roman"/>
                <w:sz w:val="12"/>
                <w:szCs w:val="12"/>
              </w:rPr>
              <w:t>-</w:t>
            </w:r>
          </w:p>
        </w:tc>
        <w:tc>
          <w:tcPr>
            <w:tcW w:w="1276" w:type="dxa"/>
          </w:tcPr>
          <w:p w:rsidR="00121BE4" w:rsidRPr="00121BE4" w:rsidRDefault="00121BE4" w:rsidP="00121BE4">
            <w:pPr>
              <w:tabs>
                <w:tab w:val="left" w:pos="284"/>
              </w:tabs>
              <w:spacing w:after="0" w:line="240" w:lineRule="auto"/>
              <w:rPr>
                <w:rFonts w:ascii="Times New Roman" w:eastAsia="Calibri" w:hAnsi="Times New Roman" w:cs="Times New Roman"/>
                <w:sz w:val="12"/>
                <w:szCs w:val="12"/>
              </w:rPr>
            </w:pPr>
            <w:r w:rsidRPr="00121BE4">
              <w:rPr>
                <w:rFonts w:ascii="Times New Roman" w:eastAsia="Calibri" w:hAnsi="Times New Roman" w:cs="Times New Roman"/>
                <w:sz w:val="12"/>
                <w:szCs w:val="12"/>
              </w:rPr>
              <w:t>Собрание представителей сельского поселения Кандабулак муниципального района Сергиевский</w:t>
            </w:r>
          </w:p>
        </w:tc>
      </w:tr>
      <w:tr w:rsidR="00DD3860" w:rsidRPr="00121BE4" w:rsidTr="00DD3860">
        <w:trPr>
          <w:trHeight w:val="20"/>
        </w:trPr>
        <w:tc>
          <w:tcPr>
            <w:tcW w:w="426" w:type="dxa"/>
          </w:tcPr>
          <w:p w:rsidR="00121BE4" w:rsidRPr="00121BE4" w:rsidRDefault="00121BE4" w:rsidP="00121BE4">
            <w:pPr>
              <w:tabs>
                <w:tab w:val="left" w:pos="284"/>
              </w:tabs>
              <w:spacing w:after="0" w:line="240" w:lineRule="auto"/>
              <w:rPr>
                <w:rFonts w:ascii="Times New Roman" w:eastAsia="Calibri" w:hAnsi="Times New Roman" w:cs="Times New Roman"/>
                <w:sz w:val="12"/>
                <w:szCs w:val="12"/>
              </w:rPr>
            </w:pPr>
            <w:r w:rsidRPr="00121BE4">
              <w:rPr>
                <w:rFonts w:ascii="Times New Roman" w:eastAsia="Calibri" w:hAnsi="Times New Roman" w:cs="Times New Roman"/>
                <w:sz w:val="12"/>
                <w:szCs w:val="12"/>
              </w:rPr>
              <w:t>1.3.</w:t>
            </w:r>
          </w:p>
        </w:tc>
        <w:tc>
          <w:tcPr>
            <w:tcW w:w="3118" w:type="dxa"/>
          </w:tcPr>
          <w:p w:rsidR="00121BE4" w:rsidRPr="00121BE4" w:rsidRDefault="00121BE4" w:rsidP="00121BE4">
            <w:pPr>
              <w:tabs>
                <w:tab w:val="left" w:pos="284"/>
              </w:tabs>
              <w:spacing w:after="0" w:line="240" w:lineRule="auto"/>
              <w:rPr>
                <w:rFonts w:ascii="Times New Roman" w:eastAsia="Calibri" w:hAnsi="Times New Roman" w:cs="Times New Roman"/>
                <w:sz w:val="12"/>
                <w:szCs w:val="12"/>
              </w:rPr>
            </w:pPr>
            <w:r w:rsidRPr="00121BE4">
              <w:rPr>
                <w:rFonts w:ascii="Times New Roman" w:eastAsia="Calibri" w:hAnsi="Times New Roman" w:cs="Times New Roman"/>
                <w:sz w:val="12"/>
                <w:szCs w:val="12"/>
              </w:rPr>
              <w:t xml:space="preserve">Организация </w:t>
            </w:r>
            <w:proofErr w:type="gramStart"/>
            <w:r w:rsidRPr="00121BE4">
              <w:rPr>
                <w:rFonts w:ascii="Times New Roman" w:eastAsia="Calibri" w:hAnsi="Times New Roman" w:cs="Times New Roman"/>
                <w:sz w:val="12"/>
                <w:szCs w:val="12"/>
              </w:rPr>
              <w:t>контроля за</w:t>
            </w:r>
            <w:proofErr w:type="gramEnd"/>
            <w:r w:rsidRPr="00121BE4">
              <w:rPr>
                <w:rFonts w:ascii="Times New Roman" w:eastAsia="Calibri" w:hAnsi="Times New Roman" w:cs="Times New Roman"/>
                <w:sz w:val="12"/>
                <w:szCs w:val="12"/>
              </w:rPr>
              <w:t xml:space="preserve"> работой должностных лиц ответственных за ведение кадрового дела при проверке и анализе сведений о доходах, об имуществе и обязательствах имущественного характера, представляемых служащими, а также соблюдения ими требований к служебному поведению и установлений ограничений</w:t>
            </w:r>
          </w:p>
        </w:tc>
        <w:tc>
          <w:tcPr>
            <w:tcW w:w="709" w:type="dxa"/>
          </w:tcPr>
          <w:p w:rsidR="00121BE4" w:rsidRPr="00121BE4" w:rsidRDefault="00121BE4" w:rsidP="00121BE4">
            <w:pPr>
              <w:tabs>
                <w:tab w:val="left" w:pos="284"/>
              </w:tabs>
              <w:spacing w:after="0" w:line="240" w:lineRule="auto"/>
              <w:rPr>
                <w:rFonts w:ascii="Times New Roman" w:eastAsia="Calibri" w:hAnsi="Times New Roman" w:cs="Times New Roman"/>
                <w:sz w:val="12"/>
                <w:szCs w:val="12"/>
              </w:rPr>
            </w:pPr>
            <w:r w:rsidRPr="00121BE4">
              <w:rPr>
                <w:rFonts w:ascii="Times New Roman" w:eastAsia="Calibri" w:hAnsi="Times New Roman" w:cs="Times New Roman"/>
                <w:sz w:val="12"/>
                <w:szCs w:val="12"/>
              </w:rPr>
              <w:t>Не требует финансирования</w:t>
            </w:r>
          </w:p>
        </w:tc>
        <w:tc>
          <w:tcPr>
            <w:tcW w:w="709" w:type="dxa"/>
          </w:tcPr>
          <w:p w:rsidR="00121BE4" w:rsidRPr="00121BE4" w:rsidRDefault="00121BE4" w:rsidP="00121BE4">
            <w:pPr>
              <w:tabs>
                <w:tab w:val="left" w:pos="284"/>
              </w:tabs>
              <w:spacing w:after="0" w:line="240" w:lineRule="auto"/>
              <w:rPr>
                <w:rFonts w:ascii="Times New Roman" w:eastAsia="Calibri" w:hAnsi="Times New Roman" w:cs="Times New Roman"/>
                <w:sz w:val="12"/>
                <w:szCs w:val="12"/>
              </w:rPr>
            </w:pPr>
            <w:r w:rsidRPr="00121BE4">
              <w:rPr>
                <w:rFonts w:ascii="Times New Roman" w:eastAsia="Calibri" w:hAnsi="Times New Roman" w:cs="Times New Roman"/>
                <w:sz w:val="12"/>
                <w:szCs w:val="12"/>
              </w:rPr>
              <w:t>по мере необходимости</w:t>
            </w:r>
          </w:p>
        </w:tc>
        <w:tc>
          <w:tcPr>
            <w:tcW w:w="425" w:type="dxa"/>
          </w:tcPr>
          <w:p w:rsidR="00121BE4" w:rsidRPr="00121BE4" w:rsidRDefault="00121BE4" w:rsidP="00121BE4">
            <w:pPr>
              <w:tabs>
                <w:tab w:val="left" w:pos="284"/>
              </w:tabs>
              <w:spacing w:after="0" w:line="240" w:lineRule="auto"/>
              <w:rPr>
                <w:rFonts w:ascii="Times New Roman" w:eastAsia="Calibri" w:hAnsi="Times New Roman" w:cs="Times New Roman"/>
                <w:sz w:val="12"/>
                <w:szCs w:val="12"/>
              </w:rPr>
            </w:pPr>
            <w:r w:rsidRPr="00121BE4">
              <w:rPr>
                <w:rFonts w:ascii="Times New Roman" w:eastAsia="Calibri" w:hAnsi="Times New Roman" w:cs="Times New Roman"/>
                <w:sz w:val="12"/>
                <w:szCs w:val="12"/>
              </w:rPr>
              <w:t>-</w:t>
            </w:r>
          </w:p>
        </w:tc>
        <w:tc>
          <w:tcPr>
            <w:tcW w:w="425" w:type="dxa"/>
          </w:tcPr>
          <w:p w:rsidR="00121BE4" w:rsidRPr="00121BE4" w:rsidRDefault="00121BE4" w:rsidP="00121BE4">
            <w:pPr>
              <w:tabs>
                <w:tab w:val="left" w:pos="284"/>
              </w:tabs>
              <w:spacing w:after="0" w:line="240" w:lineRule="auto"/>
              <w:rPr>
                <w:rFonts w:ascii="Times New Roman" w:eastAsia="Calibri" w:hAnsi="Times New Roman" w:cs="Times New Roman"/>
                <w:sz w:val="12"/>
                <w:szCs w:val="12"/>
              </w:rPr>
            </w:pPr>
            <w:r w:rsidRPr="00121BE4">
              <w:rPr>
                <w:rFonts w:ascii="Times New Roman" w:eastAsia="Calibri" w:hAnsi="Times New Roman" w:cs="Times New Roman"/>
                <w:sz w:val="12"/>
                <w:szCs w:val="12"/>
              </w:rPr>
              <w:t>-</w:t>
            </w:r>
          </w:p>
        </w:tc>
        <w:tc>
          <w:tcPr>
            <w:tcW w:w="425" w:type="dxa"/>
          </w:tcPr>
          <w:p w:rsidR="00121BE4" w:rsidRPr="00121BE4" w:rsidRDefault="00121BE4" w:rsidP="00121BE4">
            <w:pPr>
              <w:tabs>
                <w:tab w:val="left" w:pos="284"/>
              </w:tabs>
              <w:spacing w:after="0" w:line="240" w:lineRule="auto"/>
              <w:rPr>
                <w:rFonts w:ascii="Times New Roman" w:eastAsia="Calibri" w:hAnsi="Times New Roman" w:cs="Times New Roman"/>
                <w:sz w:val="12"/>
                <w:szCs w:val="12"/>
              </w:rPr>
            </w:pPr>
            <w:r w:rsidRPr="00121BE4">
              <w:rPr>
                <w:rFonts w:ascii="Times New Roman" w:eastAsia="Calibri" w:hAnsi="Times New Roman" w:cs="Times New Roman"/>
                <w:sz w:val="12"/>
                <w:szCs w:val="12"/>
              </w:rPr>
              <w:t>-</w:t>
            </w:r>
          </w:p>
        </w:tc>
        <w:tc>
          <w:tcPr>
            <w:tcW w:w="1276" w:type="dxa"/>
          </w:tcPr>
          <w:p w:rsidR="00121BE4" w:rsidRPr="00121BE4" w:rsidRDefault="00121BE4" w:rsidP="00121BE4">
            <w:pPr>
              <w:tabs>
                <w:tab w:val="left" w:pos="284"/>
              </w:tabs>
              <w:spacing w:after="0" w:line="240" w:lineRule="auto"/>
              <w:rPr>
                <w:rFonts w:ascii="Times New Roman" w:eastAsia="Calibri" w:hAnsi="Times New Roman" w:cs="Times New Roman"/>
                <w:sz w:val="12"/>
                <w:szCs w:val="12"/>
              </w:rPr>
            </w:pPr>
            <w:r w:rsidRPr="00121BE4">
              <w:rPr>
                <w:rFonts w:ascii="Times New Roman" w:eastAsia="Calibri" w:hAnsi="Times New Roman" w:cs="Times New Roman"/>
                <w:sz w:val="12"/>
                <w:szCs w:val="12"/>
              </w:rPr>
              <w:t>Глава сельского поселения Кандабулак  муниципального района Сергиевский</w:t>
            </w:r>
          </w:p>
        </w:tc>
      </w:tr>
      <w:tr w:rsidR="00121BE4" w:rsidRPr="00121BE4" w:rsidTr="00DD3860">
        <w:trPr>
          <w:trHeight w:val="20"/>
        </w:trPr>
        <w:tc>
          <w:tcPr>
            <w:tcW w:w="7513" w:type="dxa"/>
            <w:gridSpan w:val="8"/>
          </w:tcPr>
          <w:p w:rsidR="00121BE4" w:rsidRPr="00121BE4" w:rsidRDefault="00121BE4" w:rsidP="00CD5510">
            <w:pPr>
              <w:numPr>
                <w:ilvl w:val="0"/>
                <w:numId w:val="21"/>
              </w:numPr>
              <w:tabs>
                <w:tab w:val="left" w:pos="284"/>
              </w:tabs>
              <w:spacing w:after="0" w:line="240" w:lineRule="auto"/>
              <w:rPr>
                <w:rFonts w:ascii="Times New Roman" w:eastAsia="Calibri" w:hAnsi="Times New Roman" w:cs="Times New Roman"/>
                <w:sz w:val="12"/>
                <w:szCs w:val="12"/>
              </w:rPr>
            </w:pPr>
            <w:r w:rsidRPr="00121BE4">
              <w:rPr>
                <w:rFonts w:ascii="Times New Roman" w:eastAsia="Calibri" w:hAnsi="Times New Roman" w:cs="Times New Roman"/>
                <w:sz w:val="12"/>
                <w:szCs w:val="12"/>
              </w:rPr>
              <w:t>Создание в администрации сельского поселения Кандабулак  муниципального района Сергиевский комплексной системы противодействия коррупции</w:t>
            </w:r>
          </w:p>
        </w:tc>
      </w:tr>
      <w:tr w:rsidR="00121BE4" w:rsidRPr="00121BE4" w:rsidTr="00DD3860">
        <w:trPr>
          <w:trHeight w:val="20"/>
        </w:trPr>
        <w:tc>
          <w:tcPr>
            <w:tcW w:w="426" w:type="dxa"/>
          </w:tcPr>
          <w:p w:rsidR="00121BE4" w:rsidRPr="00121BE4" w:rsidRDefault="00121BE4" w:rsidP="00121BE4">
            <w:pPr>
              <w:tabs>
                <w:tab w:val="left" w:pos="284"/>
              </w:tabs>
              <w:spacing w:after="0" w:line="240" w:lineRule="auto"/>
              <w:rPr>
                <w:rFonts w:ascii="Times New Roman" w:eastAsia="Calibri" w:hAnsi="Times New Roman" w:cs="Times New Roman"/>
                <w:sz w:val="12"/>
                <w:szCs w:val="12"/>
              </w:rPr>
            </w:pPr>
            <w:r w:rsidRPr="00121BE4">
              <w:rPr>
                <w:rFonts w:ascii="Times New Roman" w:eastAsia="Calibri" w:hAnsi="Times New Roman" w:cs="Times New Roman"/>
                <w:sz w:val="12"/>
                <w:szCs w:val="12"/>
              </w:rPr>
              <w:t>2.1.</w:t>
            </w:r>
          </w:p>
        </w:tc>
        <w:tc>
          <w:tcPr>
            <w:tcW w:w="3118" w:type="dxa"/>
          </w:tcPr>
          <w:p w:rsidR="00121BE4" w:rsidRPr="00121BE4" w:rsidRDefault="00121BE4" w:rsidP="00121BE4">
            <w:pPr>
              <w:tabs>
                <w:tab w:val="left" w:pos="284"/>
              </w:tabs>
              <w:spacing w:after="0" w:line="240" w:lineRule="auto"/>
              <w:rPr>
                <w:rFonts w:ascii="Times New Roman" w:eastAsia="Calibri" w:hAnsi="Times New Roman" w:cs="Times New Roman"/>
                <w:sz w:val="12"/>
                <w:szCs w:val="12"/>
              </w:rPr>
            </w:pPr>
            <w:r w:rsidRPr="00121BE4">
              <w:rPr>
                <w:rFonts w:ascii="Times New Roman" w:eastAsia="Calibri" w:hAnsi="Times New Roman" w:cs="Times New Roman"/>
                <w:sz w:val="12"/>
                <w:szCs w:val="12"/>
              </w:rPr>
              <w:t xml:space="preserve">Организация </w:t>
            </w:r>
            <w:proofErr w:type="gramStart"/>
            <w:r w:rsidRPr="00121BE4">
              <w:rPr>
                <w:rFonts w:ascii="Times New Roman" w:eastAsia="Calibri" w:hAnsi="Times New Roman" w:cs="Times New Roman"/>
                <w:sz w:val="12"/>
                <w:szCs w:val="12"/>
              </w:rPr>
              <w:t>контроля за</w:t>
            </w:r>
            <w:proofErr w:type="gramEnd"/>
            <w:r w:rsidRPr="00121BE4">
              <w:rPr>
                <w:rFonts w:ascii="Times New Roman" w:eastAsia="Calibri" w:hAnsi="Times New Roman" w:cs="Times New Roman"/>
                <w:sz w:val="12"/>
                <w:szCs w:val="12"/>
              </w:rPr>
              <w:t xml:space="preserve"> работой по рассмотрению жалоб и заявлений, поступивших от физических и юридических лиц, содержащих сведения о фактах коррупции</w:t>
            </w:r>
          </w:p>
        </w:tc>
        <w:tc>
          <w:tcPr>
            <w:tcW w:w="709" w:type="dxa"/>
          </w:tcPr>
          <w:p w:rsidR="00121BE4" w:rsidRPr="00121BE4" w:rsidRDefault="00121BE4" w:rsidP="00121BE4">
            <w:pPr>
              <w:tabs>
                <w:tab w:val="left" w:pos="284"/>
              </w:tabs>
              <w:spacing w:after="0" w:line="240" w:lineRule="auto"/>
              <w:rPr>
                <w:rFonts w:ascii="Times New Roman" w:eastAsia="Calibri" w:hAnsi="Times New Roman" w:cs="Times New Roman"/>
                <w:sz w:val="12"/>
                <w:szCs w:val="12"/>
              </w:rPr>
            </w:pPr>
            <w:r w:rsidRPr="00121BE4">
              <w:rPr>
                <w:rFonts w:ascii="Times New Roman" w:eastAsia="Calibri" w:hAnsi="Times New Roman" w:cs="Times New Roman"/>
                <w:sz w:val="12"/>
                <w:szCs w:val="12"/>
              </w:rPr>
              <w:t>Не требует финансирования</w:t>
            </w:r>
          </w:p>
        </w:tc>
        <w:tc>
          <w:tcPr>
            <w:tcW w:w="709" w:type="dxa"/>
          </w:tcPr>
          <w:p w:rsidR="00121BE4" w:rsidRPr="00121BE4" w:rsidRDefault="00121BE4" w:rsidP="00121BE4">
            <w:pPr>
              <w:tabs>
                <w:tab w:val="left" w:pos="284"/>
              </w:tabs>
              <w:spacing w:after="0" w:line="240" w:lineRule="auto"/>
              <w:rPr>
                <w:rFonts w:ascii="Times New Roman" w:eastAsia="Calibri" w:hAnsi="Times New Roman" w:cs="Times New Roman"/>
                <w:sz w:val="12"/>
                <w:szCs w:val="12"/>
              </w:rPr>
            </w:pPr>
            <w:r w:rsidRPr="00121BE4">
              <w:rPr>
                <w:rFonts w:ascii="Times New Roman" w:eastAsia="Calibri" w:hAnsi="Times New Roman" w:cs="Times New Roman"/>
                <w:sz w:val="12"/>
                <w:szCs w:val="12"/>
              </w:rPr>
              <w:t>постоянно (по мере поступления обращений)</w:t>
            </w:r>
          </w:p>
        </w:tc>
        <w:tc>
          <w:tcPr>
            <w:tcW w:w="425" w:type="dxa"/>
          </w:tcPr>
          <w:p w:rsidR="00121BE4" w:rsidRPr="00121BE4" w:rsidRDefault="00121BE4" w:rsidP="00121BE4">
            <w:pPr>
              <w:tabs>
                <w:tab w:val="left" w:pos="284"/>
              </w:tabs>
              <w:spacing w:after="0" w:line="240" w:lineRule="auto"/>
              <w:rPr>
                <w:rFonts w:ascii="Times New Roman" w:eastAsia="Calibri" w:hAnsi="Times New Roman" w:cs="Times New Roman"/>
                <w:sz w:val="12"/>
                <w:szCs w:val="12"/>
              </w:rPr>
            </w:pPr>
            <w:r w:rsidRPr="00121BE4">
              <w:rPr>
                <w:rFonts w:ascii="Times New Roman" w:eastAsia="Calibri" w:hAnsi="Times New Roman" w:cs="Times New Roman"/>
                <w:sz w:val="12"/>
                <w:szCs w:val="12"/>
              </w:rPr>
              <w:t>-</w:t>
            </w:r>
          </w:p>
        </w:tc>
        <w:tc>
          <w:tcPr>
            <w:tcW w:w="425" w:type="dxa"/>
          </w:tcPr>
          <w:p w:rsidR="00121BE4" w:rsidRPr="00121BE4" w:rsidRDefault="00121BE4" w:rsidP="00121BE4">
            <w:pPr>
              <w:tabs>
                <w:tab w:val="left" w:pos="284"/>
              </w:tabs>
              <w:spacing w:after="0" w:line="240" w:lineRule="auto"/>
              <w:rPr>
                <w:rFonts w:ascii="Times New Roman" w:eastAsia="Calibri" w:hAnsi="Times New Roman" w:cs="Times New Roman"/>
                <w:sz w:val="12"/>
                <w:szCs w:val="12"/>
              </w:rPr>
            </w:pPr>
            <w:r w:rsidRPr="00121BE4">
              <w:rPr>
                <w:rFonts w:ascii="Times New Roman" w:eastAsia="Calibri" w:hAnsi="Times New Roman" w:cs="Times New Roman"/>
                <w:sz w:val="12"/>
                <w:szCs w:val="12"/>
              </w:rPr>
              <w:t>-</w:t>
            </w:r>
          </w:p>
        </w:tc>
        <w:tc>
          <w:tcPr>
            <w:tcW w:w="425" w:type="dxa"/>
          </w:tcPr>
          <w:p w:rsidR="00121BE4" w:rsidRPr="00121BE4" w:rsidRDefault="00121BE4" w:rsidP="00121BE4">
            <w:pPr>
              <w:tabs>
                <w:tab w:val="left" w:pos="284"/>
              </w:tabs>
              <w:spacing w:after="0" w:line="240" w:lineRule="auto"/>
              <w:rPr>
                <w:rFonts w:ascii="Times New Roman" w:eastAsia="Calibri" w:hAnsi="Times New Roman" w:cs="Times New Roman"/>
                <w:sz w:val="12"/>
                <w:szCs w:val="12"/>
              </w:rPr>
            </w:pPr>
            <w:r w:rsidRPr="00121BE4">
              <w:rPr>
                <w:rFonts w:ascii="Times New Roman" w:eastAsia="Calibri" w:hAnsi="Times New Roman" w:cs="Times New Roman"/>
                <w:sz w:val="12"/>
                <w:szCs w:val="12"/>
              </w:rPr>
              <w:t>-</w:t>
            </w:r>
          </w:p>
        </w:tc>
        <w:tc>
          <w:tcPr>
            <w:tcW w:w="1276" w:type="dxa"/>
          </w:tcPr>
          <w:p w:rsidR="00121BE4" w:rsidRPr="00121BE4" w:rsidRDefault="00121BE4" w:rsidP="00121BE4">
            <w:pPr>
              <w:tabs>
                <w:tab w:val="left" w:pos="284"/>
              </w:tabs>
              <w:spacing w:after="0" w:line="240" w:lineRule="auto"/>
              <w:rPr>
                <w:rFonts w:ascii="Times New Roman" w:eastAsia="Calibri" w:hAnsi="Times New Roman" w:cs="Times New Roman"/>
                <w:sz w:val="12"/>
                <w:szCs w:val="12"/>
              </w:rPr>
            </w:pPr>
            <w:r w:rsidRPr="00121BE4">
              <w:rPr>
                <w:rFonts w:ascii="Times New Roman" w:eastAsia="Calibri" w:hAnsi="Times New Roman" w:cs="Times New Roman"/>
                <w:sz w:val="12"/>
                <w:szCs w:val="12"/>
              </w:rPr>
              <w:t>Глава сельского поселения Кандабулак  муниципального района Сергиевский</w:t>
            </w:r>
          </w:p>
        </w:tc>
      </w:tr>
      <w:tr w:rsidR="00121BE4" w:rsidRPr="00121BE4" w:rsidTr="00DD3860">
        <w:trPr>
          <w:trHeight w:val="20"/>
        </w:trPr>
        <w:tc>
          <w:tcPr>
            <w:tcW w:w="426" w:type="dxa"/>
          </w:tcPr>
          <w:p w:rsidR="00121BE4" w:rsidRPr="00121BE4" w:rsidRDefault="00121BE4" w:rsidP="00121BE4">
            <w:pPr>
              <w:tabs>
                <w:tab w:val="left" w:pos="284"/>
              </w:tabs>
              <w:spacing w:after="0" w:line="240" w:lineRule="auto"/>
              <w:rPr>
                <w:rFonts w:ascii="Times New Roman" w:eastAsia="Calibri" w:hAnsi="Times New Roman" w:cs="Times New Roman"/>
                <w:sz w:val="12"/>
                <w:szCs w:val="12"/>
              </w:rPr>
            </w:pPr>
            <w:r w:rsidRPr="00121BE4">
              <w:rPr>
                <w:rFonts w:ascii="Times New Roman" w:eastAsia="Calibri" w:hAnsi="Times New Roman" w:cs="Times New Roman"/>
                <w:sz w:val="12"/>
                <w:szCs w:val="12"/>
              </w:rPr>
              <w:t>2.2.</w:t>
            </w:r>
          </w:p>
        </w:tc>
        <w:tc>
          <w:tcPr>
            <w:tcW w:w="3118" w:type="dxa"/>
          </w:tcPr>
          <w:p w:rsidR="00121BE4" w:rsidRPr="00121BE4" w:rsidRDefault="00121BE4" w:rsidP="00121BE4">
            <w:pPr>
              <w:tabs>
                <w:tab w:val="left" w:pos="284"/>
              </w:tabs>
              <w:spacing w:after="0" w:line="240" w:lineRule="auto"/>
              <w:rPr>
                <w:rFonts w:ascii="Times New Roman" w:eastAsia="Calibri" w:hAnsi="Times New Roman" w:cs="Times New Roman"/>
                <w:sz w:val="12"/>
                <w:szCs w:val="12"/>
              </w:rPr>
            </w:pPr>
            <w:r w:rsidRPr="00121BE4">
              <w:rPr>
                <w:rFonts w:ascii="Times New Roman" w:eastAsia="Calibri" w:hAnsi="Times New Roman" w:cs="Times New Roman"/>
                <w:sz w:val="12"/>
                <w:szCs w:val="12"/>
              </w:rPr>
              <w:t>Организация работы комиссии по соблюдению требований к служебному поведению муниципальных служащих и урегулированию конфликта интересов в администрации сельского поселения Кандабулак</w:t>
            </w:r>
            <w:r w:rsidRPr="00121BE4">
              <w:rPr>
                <w:rFonts w:ascii="Times New Roman" w:eastAsia="Calibri" w:hAnsi="Times New Roman" w:cs="Times New Roman"/>
                <w:sz w:val="12"/>
                <w:szCs w:val="12"/>
              </w:rPr>
              <w:br/>
              <w:t>муниципального района Сергиевский</w:t>
            </w:r>
          </w:p>
        </w:tc>
        <w:tc>
          <w:tcPr>
            <w:tcW w:w="709" w:type="dxa"/>
          </w:tcPr>
          <w:p w:rsidR="00121BE4" w:rsidRPr="00121BE4" w:rsidRDefault="00121BE4" w:rsidP="00121BE4">
            <w:pPr>
              <w:tabs>
                <w:tab w:val="left" w:pos="284"/>
              </w:tabs>
              <w:spacing w:after="0" w:line="240" w:lineRule="auto"/>
              <w:rPr>
                <w:rFonts w:ascii="Times New Roman" w:eastAsia="Calibri" w:hAnsi="Times New Roman" w:cs="Times New Roman"/>
                <w:sz w:val="12"/>
                <w:szCs w:val="12"/>
              </w:rPr>
            </w:pPr>
            <w:r w:rsidRPr="00121BE4">
              <w:rPr>
                <w:rFonts w:ascii="Times New Roman" w:eastAsia="Calibri" w:hAnsi="Times New Roman" w:cs="Times New Roman"/>
                <w:sz w:val="12"/>
                <w:szCs w:val="12"/>
              </w:rPr>
              <w:t>Не требует финансирования</w:t>
            </w:r>
          </w:p>
        </w:tc>
        <w:tc>
          <w:tcPr>
            <w:tcW w:w="709" w:type="dxa"/>
          </w:tcPr>
          <w:p w:rsidR="00121BE4" w:rsidRPr="00121BE4" w:rsidRDefault="00121BE4" w:rsidP="00121BE4">
            <w:pPr>
              <w:tabs>
                <w:tab w:val="left" w:pos="284"/>
              </w:tabs>
              <w:spacing w:after="0" w:line="240" w:lineRule="auto"/>
              <w:rPr>
                <w:rFonts w:ascii="Times New Roman" w:eastAsia="Calibri" w:hAnsi="Times New Roman" w:cs="Times New Roman"/>
                <w:sz w:val="12"/>
                <w:szCs w:val="12"/>
              </w:rPr>
            </w:pPr>
            <w:r w:rsidRPr="00121BE4">
              <w:rPr>
                <w:rFonts w:ascii="Times New Roman" w:eastAsia="Calibri" w:hAnsi="Times New Roman" w:cs="Times New Roman"/>
                <w:sz w:val="12"/>
                <w:szCs w:val="12"/>
              </w:rPr>
              <w:t>По мере направления документов в комиссию</w:t>
            </w:r>
          </w:p>
        </w:tc>
        <w:tc>
          <w:tcPr>
            <w:tcW w:w="425" w:type="dxa"/>
          </w:tcPr>
          <w:p w:rsidR="00121BE4" w:rsidRPr="00121BE4" w:rsidRDefault="00121BE4" w:rsidP="00121BE4">
            <w:pPr>
              <w:tabs>
                <w:tab w:val="left" w:pos="284"/>
              </w:tabs>
              <w:spacing w:after="0" w:line="240" w:lineRule="auto"/>
              <w:rPr>
                <w:rFonts w:ascii="Times New Roman" w:eastAsia="Calibri" w:hAnsi="Times New Roman" w:cs="Times New Roman"/>
                <w:sz w:val="12"/>
                <w:szCs w:val="12"/>
              </w:rPr>
            </w:pPr>
            <w:r w:rsidRPr="00121BE4">
              <w:rPr>
                <w:rFonts w:ascii="Times New Roman" w:eastAsia="Calibri" w:hAnsi="Times New Roman" w:cs="Times New Roman"/>
                <w:sz w:val="12"/>
                <w:szCs w:val="12"/>
              </w:rPr>
              <w:t>-</w:t>
            </w:r>
          </w:p>
        </w:tc>
        <w:tc>
          <w:tcPr>
            <w:tcW w:w="425" w:type="dxa"/>
          </w:tcPr>
          <w:p w:rsidR="00121BE4" w:rsidRPr="00121BE4" w:rsidRDefault="00121BE4" w:rsidP="00121BE4">
            <w:pPr>
              <w:tabs>
                <w:tab w:val="left" w:pos="284"/>
              </w:tabs>
              <w:spacing w:after="0" w:line="240" w:lineRule="auto"/>
              <w:rPr>
                <w:rFonts w:ascii="Times New Roman" w:eastAsia="Calibri" w:hAnsi="Times New Roman" w:cs="Times New Roman"/>
                <w:sz w:val="12"/>
                <w:szCs w:val="12"/>
              </w:rPr>
            </w:pPr>
            <w:r w:rsidRPr="00121BE4">
              <w:rPr>
                <w:rFonts w:ascii="Times New Roman" w:eastAsia="Calibri" w:hAnsi="Times New Roman" w:cs="Times New Roman"/>
                <w:sz w:val="12"/>
                <w:szCs w:val="12"/>
              </w:rPr>
              <w:t>-</w:t>
            </w:r>
          </w:p>
        </w:tc>
        <w:tc>
          <w:tcPr>
            <w:tcW w:w="425" w:type="dxa"/>
          </w:tcPr>
          <w:p w:rsidR="00121BE4" w:rsidRPr="00121BE4" w:rsidRDefault="00121BE4" w:rsidP="00121BE4">
            <w:pPr>
              <w:tabs>
                <w:tab w:val="left" w:pos="284"/>
              </w:tabs>
              <w:spacing w:after="0" w:line="240" w:lineRule="auto"/>
              <w:rPr>
                <w:rFonts w:ascii="Times New Roman" w:eastAsia="Calibri" w:hAnsi="Times New Roman" w:cs="Times New Roman"/>
                <w:sz w:val="12"/>
                <w:szCs w:val="12"/>
              </w:rPr>
            </w:pPr>
            <w:r w:rsidRPr="00121BE4">
              <w:rPr>
                <w:rFonts w:ascii="Times New Roman" w:eastAsia="Calibri" w:hAnsi="Times New Roman" w:cs="Times New Roman"/>
                <w:sz w:val="12"/>
                <w:szCs w:val="12"/>
              </w:rPr>
              <w:t>-</w:t>
            </w:r>
          </w:p>
        </w:tc>
        <w:tc>
          <w:tcPr>
            <w:tcW w:w="1276" w:type="dxa"/>
          </w:tcPr>
          <w:p w:rsidR="00121BE4" w:rsidRPr="00121BE4" w:rsidRDefault="00121BE4" w:rsidP="00121BE4">
            <w:pPr>
              <w:tabs>
                <w:tab w:val="left" w:pos="284"/>
              </w:tabs>
              <w:spacing w:after="0" w:line="240" w:lineRule="auto"/>
              <w:rPr>
                <w:rFonts w:ascii="Times New Roman" w:eastAsia="Calibri" w:hAnsi="Times New Roman" w:cs="Times New Roman"/>
                <w:sz w:val="12"/>
                <w:szCs w:val="12"/>
              </w:rPr>
            </w:pPr>
            <w:r w:rsidRPr="00121BE4">
              <w:rPr>
                <w:rFonts w:ascii="Times New Roman" w:eastAsia="Calibri" w:hAnsi="Times New Roman" w:cs="Times New Roman"/>
                <w:sz w:val="12"/>
                <w:szCs w:val="12"/>
              </w:rPr>
              <w:t>Администрация сельского поселения Кандабулак  муниципального района Сергиевский</w:t>
            </w:r>
          </w:p>
        </w:tc>
      </w:tr>
      <w:tr w:rsidR="00121BE4" w:rsidRPr="00121BE4" w:rsidTr="00DD3860">
        <w:trPr>
          <w:trHeight w:val="20"/>
        </w:trPr>
        <w:tc>
          <w:tcPr>
            <w:tcW w:w="426" w:type="dxa"/>
          </w:tcPr>
          <w:p w:rsidR="00121BE4" w:rsidRPr="00121BE4" w:rsidRDefault="00121BE4" w:rsidP="00121BE4">
            <w:pPr>
              <w:tabs>
                <w:tab w:val="left" w:pos="284"/>
              </w:tabs>
              <w:spacing w:after="0" w:line="240" w:lineRule="auto"/>
              <w:rPr>
                <w:rFonts w:ascii="Times New Roman" w:eastAsia="Calibri" w:hAnsi="Times New Roman" w:cs="Times New Roman"/>
                <w:sz w:val="12"/>
                <w:szCs w:val="12"/>
              </w:rPr>
            </w:pPr>
            <w:r w:rsidRPr="00121BE4">
              <w:rPr>
                <w:rFonts w:ascii="Times New Roman" w:eastAsia="Calibri" w:hAnsi="Times New Roman" w:cs="Times New Roman"/>
                <w:sz w:val="12"/>
                <w:szCs w:val="12"/>
              </w:rPr>
              <w:t>2.3</w:t>
            </w:r>
          </w:p>
        </w:tc>
        <w:tc>
          <w:tcPr>
            <w:tcW w:w="3118" w:type="dxa"/>
          </w:tcPr>
          <w:p w:rsidR="00121BE4" w:rsidRPr="00121BE4" w:rsidRDefault="00121BE4" w:rsidP="00121BE4">
            <w:pPr>
              <w:tabs>
                <w:tab w:val="left" w:pos="284"/>
              </w:tabs>
              <w:spacing w:after="0" w:line="240" w:lineRule="auto"/>
              <w:rPr>
                <w:rFonts w:ascii="Times New Roman" w:eastAsia="Calibri" w:hAnsi="Times New Roman" w:cs="Times New Roman"/>
                <w:sz w:val="12"/>
                <w:szCs w:val="12"/>
              </w:rPr>
            </w:pPr>
            <w:proofErr w:type="gramStart"/>
            <w:r w:rsidRPr="00121BE4">
              <w:rPr>
                <w:rFonts w:ascii="Times New Roman" w:eastAsia="Calibri" w:hAnsi="Times New Roman" w:cs="Times New Roman"/>
                <w:sz w:val="12"/>
                <w:szCs w:val="12"/>
              </w:rPr>
              <w:t>Проведение служебных проверок по ставшим известным фактам коррупционных проявлений в администрации сельского поселения Кандабулак  муниципального района Сергиевский, в том числе на основании опубликованных в средствах массовой информации материалов журналистских расследований и авторских материалов</w:t>
            </w:r>
            <w:proofErr w:type="gramEnd"/>
          </w:p>
        </w:tc>
        <w:tc>
          <w:tcPr>
            <w:tcW w:w="709" w:type="dxa"/>
          </w:tcPr>
          <w:p w:rsidR="00121BE4" w:rsidRPr="00121BE4" w:rsidRDefault="00121BE4" w:rsidP="00121BE4">
            <w:pPr>
              <w:tabs>
                <w:tab w:val="left" w:pos="284"/>
              </w:tabs>
              <w:spacing w:after="0" w:line="240" w:lineRule="auto"/>
              <w:rPr>
                <w:rFonts w:ascii="Times New Roman" w:eastAsia="Calibri" w:hAnsi="Times New Roman" w:cs="Times New Roman"/>
                <w:sz w:val="12"/>
                <w:szCs w:val="12"/>
              </w:rPr>
            </w:pPr>
            <w:r w:rsidRPr="00121BE4">
              <w:rPr>
                <w:rFonts w:ascii="Times New Roman" w:eastAsia="Calibri" w:hAnsi="Times New Roman" w:cs="Times New Roman"/>
                <w:sz w:val="12"/>
                <w:szCs w:val="12"/>
              </w:rPr>
              <w:t>Не требует финансирования</w:t>
            </w:r>
          </w:p>
        </w:tc>
        <w:tc>
          <w:tcPr>
            <w:tcW w:w="709" w:type="dxa"/>
          </w:tcPr>
          <w:p w:rsidR="00121BE4" w:rsidRPr="00121BE4" w:rsidRDefault="00121BE4" w:rsidP="00121BE4">
            <w:pPr>
              <w:tabs>
                <w:tab w:val="left" w:pos="284"/>
              </w:tabs>
              <w:spacing w:after="0" w:line="240" w:lineRule="auto"/>
              <w:rPr>
                <w:rFonts w:ascii="Times New Roman" w:eastAsia="Calibri" w:hAnsi="Times New Roman" w:cs="Times New Roman"/>
                <w:sz w:val="12"/>
                <w:szCs w:val="12"/>
              </w:rPr>
            </w:pPr>
            <w:r w:rsidRPr="00121BE4">
              <w:rPr>
                <w:rFonts w:ascii="Times New Roman" w:eastAsia="Calibri" w:hAnsi="Times New Roman" w:cs="Times New Roman"/>
                <w:sz w:val="12"/>
                <w:szCs w:val="12"/>
              </w:rPr>
              <w:t>По факту возникновения информации о коррупционном  проявлении</w:t>
            </w:r>
          </w:p>
        </w:tc>
        <w:tc>
          <w:tcPr>
            <w:tcW w:w="425" w:type="dxa"/>
          </w:tcPr>
          <w:p w:rsidR="00121BE4" w:rsidRPr="00121BE4" w:rsidRDefault="00121BE4" w:rsidP="00121BE4">
            <w:pPr>
              <w:tabs>
                <w:tab w:val="left" w:pos="284"/>
              </w:tabs>
              <w:spacing w:after="0" w:line="240" w:lineRule="auto"/>
              <w:rPr>
                <w:rFonts w:ascii="Times New Roman" w:eastAsia="Calibri" w:hAnsi="Times New Roman" w:cs="Times New Roman"/>
                <w:sz w:val="12"/>
                <w:szCs w:val="12"/>
              </w:rPr>
            </w:pPr>
            <w:r w:rsidRPr="00121BE4">
              <w:rPr>
                <w:rFonts w:ascii="Times New Roman" w:eastAsia="Calibri" w:hAnsi="Times New Roman" w:cs="Times New Roman"/>
                <w:sz w:val="12"/>
                <w:szCs w:val="12"/>
              </w:rPr>
              <w:t>-</w:t>
            </w:r>
          </w:p>
        </w:tc>
        <w:tc>
          <w:tcPr>
            <w:tcW w:w="425" w:type="dxa"/>
          </w:tcPr>
          <w:p w:rsidR="00121BE4" w:rsidRPr="00121BE4" w:rsidRDefault="00121BE4" w:rsidP="00121BE4">
            <w:pPr>
              <w:tabs>
                <w:tab w:val="left" w:pos="284"/>
              </w:tabs>
              <w:spacing w:after="0" w:line="240" w:lineRule="auto"/>
              <w:rPr>
                <w:rFonts w:ascii="Times New Roman" w:eastAsia="Calibri" w:hAnsi="Times New Roman" w:cs="Times New Roman"/>
                <w:sz w:val="12"/>
                <w:szCs w:val="12"/>
              </w:rPr>
            </w:pPr>
            <w:r w:rsidRPr="00121BE4">
              <w:rPr>
                <w:rFonts w:ascii="Times New Roman" w:eastAsia="Calibri" w:hAnsi="Times New Roman" w:cs="Times New Roman"/>
                <w:sz w:val="12"/>
                <w:szCs w:val="12"/>
              </w:rPr>
              <w:t>-</w:t>
            </w:r>
          </w:p>
        </w:tc>
        <w:tc>
          <w:tcPr>
            <w:tcW w:w="425" w:type="dxa"/>
          </w:tcPr>
          <w:p w:rsidR="00121BE4" w:rsidRPr="00121BE4" w:rsidRDefault="00121BE4" w:rsidP="00121BE4">
            <w:pPr>
              <w:tabs>
                <w:tab w:val="left" w:pos="284"/>
              </w:tabs>
              <w:spacing w:after="0" w:line="240" w:lineRule="auto"/>
              <w:rPr>
                <w:rFonts w:ascii="Times New Roman" w:eastAsia="Calibri" w:hAnsi="Times New Roman" w:cs="Times New Roman"/>
                <w:sz w:val="12"/>
                <w:szCs w:val="12"/>
              </w:rPr>
            </w:pPr>
            <w:r w:rsidRPr="00121BE4">
              <w:rPr>
                <w:rFonts w:ascii="Times New Roman" w:eastAsia="Calibri" w:hAnsi="Times New Roman" w:cs="Times New Roman"/>
                <w:sz w:val="12"/>
                <w:szCs w:val="12"/>
              </w:rPr>
              <w:t>-</w:t>
            </w:r>
          </w:p>
        </w:tc>
        <w:tc>
          <w:tcPr>
            <w:tcW w:w="1276" w:type="dxa"/>
          </w:tcPr>
          <w:p w:rsidR="00121BE4" w:rsidRPr="00121BE4" w:rsidRDefault="00121BE4" w:rsidP="00121BE4">
            <w:pPr>
              <w:tabs>
                <w:tab w:val="left" w:pos="284"/>
              </w:tabs>
              <w:spacing w:after="0" w:line="240" w:lineRule="auto"/>
              <w:rPr>
                <w:rFonts w:ascii="Times New Roman" w:eastAsia="Calibri" w:hAnsi="Times New Roman" w:cs="Times New Roman"/>
                <w:sz w:val="12"/>
                <w:szCs w:val="12"/>
              </w:rPr>
            </w:pPr>
            <w:r w:rsidRPr="00121BE4">
              <w:rPr>
                <w:rFonts w:ascii="Times New Roman" w:eastAsia="Calibri" w:hAnsi="Times New Roman" w:cs="Times New Roman"/>
                <w:sz w:val="12"/>
                <w:szCs w:val="12"/>
              </w:rPr>
              <w:t>Глава сельского поселения Кандабулак муниципального района Сергиевский,</w:t>
            </w:r>
          </w:p>
          <w:p w:rsidR="00121BE4" w:rsidRPr="00121BE4" w:rsidRDefault="00121BE4" w:rsidP="00121BE4">
            <w:pPr>
              <w:tabs>
                <w:tab w:val="left" w:pos="284"/>
              </w:tabs>
              <w:spacing w:after="0" w:line="240" w:lineRule="auto"/>
              <w:rPr>
                <w:rFonts w:ascii="Times New Roman" w:eastAsia="Calibri" w:hAnsi="Times New Roman" w:cs="Times New Roman"/>
                <w:sz w:val="12"/>
                <w:szCs w:val="12"/>
              </w:rPr>
            </w:pPr>
            <w:r w:rsidRPr="00121BE4">
              <w:rPr>
                <w:rFonts w:ascii="Times New Roman" w:eastAsia="Calibri" w:hAnsi="Times New Roman" w:cs="Times New Roman"/>
                <w:sz w:val="12"/>
                <w:szCs w:val="12"/>
              </w:rPr>
              <w:t>должностное лицо</w:t>
            </w:r>
          </w:p>
        </w:tc>
      </w:tr>
      <w:tr w:rsidR="00121BE4" w:rsidRPr="00121BE4" w:rsidTr="00DD3860">
        <w:trPr>
          <w:trHeight w:val="20"/>
        </w:trPr>
        <w:tc>
          <w:tcPr>
            <w:tcW w:w="426" w:type="dxa"/>
          </w:tcPr>
          <w:p w:rsidR="00121BE4" w:rsidRPr="00121BE4" w:rsidRDefault="00121BE4" w:rsidP="00121BE4">
            <w:pPr>
              <w:tabs>
                <w:tab w:val="left" w:pos="284"/>
              </w:tabs>
              <w:spacing w:after="0" w:line="240" w:lineRule="auto"/>
              <w:rPr>
                <w:rFonts w:ascii="Times New Roman" w:eastAsia="Calibri" w:hAnsi="Times New Roman" w:cs="Times New Roman"/>
                <w:sz w:val="12"/>
                <w:szCs w:val="12"/>
              </w:rPr>
            </w:pPr>
            <w:r w:rsidRPr="00121BE4">
              <w:rPr>
                <w:rFonts w:ascii="Times New Roman" w:eastAsia="Calibri" w:hAnsi="Times New Roman" w:cs="Times New Roman"/>
                <w:sz w:val="12"/>
                <w:szCs w:val="12"/>
              </w:rPr>
              <w:t>2.4.</w:t>
            </w:r>
          </w:p>
        </w:tc>
        <w:tc>
          <w:tcPr>
            <w:tcW w:w="3118" w:type="dxa"/>
          </w:tcPr>
          <w:p w:rsidR="00121BE4" w:rsidRPr="00121BE4" w:rsidRDefault="00121BE4" w:rsidP="00121BE4">
            <w:pPr>
              <w:tabs>
                <w:tab w:val="left" w:pos="284"/>
              </w:tabs>
              <w:spacing w:after="0" w:line="240" w:lineRule="auto"/>
              <w:rPr>
                <w:rFonts w:ascii="Times New Roman" w:eastAsia="Calibri" w:hAnsi="Times New Roman" w:cs="Times New Roman"/>
                <w:sz w:val="12"/>
                <w:szCs w:val="12"/>
              </w:rPr>
            </w:pPr>
            <w:r w:rsidRPr="00121BE4">
              <w:rPr>
                <w:rFonts w:ascii="Times New Roman" w:eastAsia="Calibri" w:hAnsi="Times New Roman" w:cs="Times New Roman"/>
                <w:sz w:val="12"/>
                <w:szCs w:val="12"/>
              </w:rPr>
              <w:t>Совершенствование механизма кадрового обеспечения органов местного самоуправления. Недопущение поступления на муниципальную службу граждан, не отвечающих требованиям, предъявляемым к муниципальным служащим, преследующих противоправные корыстные цели, а также устранение предпосылок нарушений служебной дисциплины, минимизация возможностей возникновения конфликта интересов</w:t>
            </w:r>
          </w:p>
        </w:tc>
        <w:tc>
          <w:tcPr>
            <w:tcW w:w="709" w:type="dxa"/>
          </w:tcPr>
          <w:p w:rsidR="00121BE4" w:rsidRPr="00121BE4" w:rsidRDefault="00121BE4" w:rsidP="00121BE4">
            <w:pPr>
              <w:tabs>
                <w:tab w:val="left" w:pos="284"/>
              </w:tabs>
              <w:spacing w:after="0" w:line="240" w:lineRule="auto"/>
              <w:rPr>
                <w:rFonts w:ascii="Times New Roman" w:eastAsia="Calibri" w:hAnsi="Times New Roman" w:cs="Times New Roman"/>
                <w:sz w:val="12"/>
                <w:szCs w:val="12"/>
              </w:rPr>
            </w:pPr>
            <w:r w:rsidRPr="00121BE4">
              <w:rPr>
                <w:rFonts w:ascii="Times New Roman" w:eastAsia="Calibri" w:hAnsi="Times New Roman" w:cs="Times New Roman"/>
                <w:sz w:val="12"/>
                <w:szCs w:val="12"/>
              </w:rPr>
              <w:t>Не требует финансирования</w:t>
            </w:r>
          </w:p>
        </w:tc>
        <w:tc>
          <w:tcPr>
            <w:tcW w:w="709" w:type="dxa"/>
          </w:tcPr>
          <w:p w:rsidR="00121BE4" w:rsidRPr="00121BE4" w:rsidRDefault="00121BE4" w:rsidP="00121BE4">
            <w:pPr>
              <w:tabs>
                <w:tab w:val="left" w:pos="284"/>
              </w:tabs>
              <w:spacing w:after="0" w:line="240" w:lineRule="auto"/>
              <w:rPr>
                <w:rFonts w:ascii="Times New Roman" w:eastAsia="Calibri" w:hAnsi="Times New Roman" w:cs="Times New Roman"/>
                <w:sz w:val="12"/>
                <w:szCs w:val="12"/>
              </w:rPr>
            </w:pPr>
            <w:r w:rsidRPr="00121BE4">
              <w:rPr>
                <w:rFonts w:ascii="Times New Roman" w:eastAsia="Calibri" w:hAnsi="Times New Roman" w:cs="Times New Roman"/>
                <w:sz w:val="12"/>
                <w:szCs w:val="12"/>
              </w:rPr>
              <w:t>Постоянно</w:t>
            </w:r>
          </w:p>
        </w:tc>
        <w:tc>
          <w:tcPr>
            <w:tcW w:w="425" w:type="dxa"/>
          </w:tcPr>
          <w:p w:rsidR="00121BE4" w:rsidRPr="00121BE4" w:rsidRDefault="00121BE4" w:rsidP="00121BE4">
            <w:pPr>
              <w:tabs>
                <w:tab w:val="left" w:pos="284"/>
              </w:tabs>
              <w:spacing w:after="0" w:line="240" w:lineRule="auto"/>
              <w:rPr>
                <w:rFonts w:ascii="Times New Roman" w:eastAsia="Calibri" w:hAnsi="Times New Roman" w:cs="Times New Roman"/>
                <w:sz w:val="12"/>
                <w:szCs w:val="12"/>
              </w:rPr>
            </w:pPr>
            <w:r w:rsidRPr="00121BE4">
              <w:rPr>
                <w:rFonts w:ascii="Times New Roman" w:eastAsia="Calibri" w:hAnsi="Times New Roman" w:cs="Times New Roman"/>
                <w:sz w:val="12"/>
                <w:szCs w:val="12"/>
              </w:rPr>
              <w:t>-</w:t>
            </w:r>
          </w:p>
        </w:tc>
        <w:tc>
          <w:tcPr>
            <w:tcW w:w="425" w:type="dxa"/>
          </w:tcPr>
          <w:p w:rsidR="00121BE4" w:rsidRPr="00121BE4" w:rsidRDefault="00121BE4" w:rsidP="00121BE4">
            <w:pPr>
              <w:tabs>
                <w:tab w:val="left" w:pos="284"/>
              </w:tabs>
              <w:spacing w:after="0" w:line="240" w:lineRule="auto"/>
              <w:rPr>
                <w:rFonts w:ascii="Times New Roman" w:eastAsia="Calibri" w:hAnsi="Times New Roman" w:cs="Times New Roman"/>
                <w:sz w:val="12"/>
                <w:szCs w:val="12"/>
              </w:rPr>
            </w:pPr>
            <w:r w:rsidRPr="00121BE4">
              <w:rPr>
                <w:rFonts w:ascii="Times New Roman" w:eastAsia="Calibri" w:hAnsi="Times New Roman" w:cs="Times New Roman"/>
                <w:sz w:val="12"/>
                <w:szCs w:val="12"/>
              </w:rPr>
              <w:t>-</w:t>
            </w:r>
          </w:p>
        </w:tc>
        <w:tc>
          <w:tcPr>
            <w:tcW w:w="425" w:type="dxa"/>
          </w:tcPr>
          <w:p w:rsidR="00121BE4" w:rsidRPr="00121BE4" w:rsidRDefault="00121BE4" w:rsidP="00121BE4">
            <w:pPr>
              <w:tabs>
                <w:tab w:val="left" w:pos="284"/>
              </w:tabs>
              <w:spacing w:after="0" w:line="240" w:lineRule="auto"/>
              <w:rPr>
                <w:rFonts w:ascii="Times New Roman" w:eastAsia="Calibri" w:hAnsi="Times New Roman" w:cs="Times New Roman"/>
                <w:sz w:val="12"/>
                <w:szCs w:val="12"/>
              </w:rPr>
            </w:pPr>
            <w:r w:rsidRPr="00121BE4">
              <w:rPr>
                <w:rFonts w:ascii="Times New Roman" w:eastAsia="Calibri" w:hAnsi="Times New Roman" w:cs="Times New Roman"/>
                <w:sz w:val="12"/>
                <w:szCs w:val="12"/>
              </w:rPr>
              <w:t>-</w:t>
            </w:r>
          </w:p>
        </w:tc>
        <w:tc>
          <w:tcPr>
            <w:tcW w:w="1276" w:type="dxa"/>
          </w:tcPr>
          <w:p w:rsidR="00121BE4" w:rsidRPr="00121BE4" w:rsidRDefault="00121BE4" w:rsidP="00121BE4">
            <w:pPr>
              <w:tabs>
                <w:tab w:val="left" w:pos="284"/>
              </w:tabs>
              <w:spacing w:after="0" w:line="240" w:lineRule="auto"/>
              <w:rPr>
                <w:rFonts w:ascii="Times New Roman" w:eastAsia="Calibri" w:hAnsi="Times New Roman" w:cs="Times New Roman"/>
                <w:sz w:val="12"/>
                <w:szCs w:val="12"/>
              </w:rPr>
            </w:pPr>
            <w:r w:rsidRPr="00121BE4">
              <w:rPr>
                <w:rFonts w:ascii="Times New Roman" w:eastAsia="Calibri" w:hAnsi="Times New Roman" w:cs="Times New Roman"/>
                <w:sz w:val="12"/>
                <w:szCs w:val="12"/>
              </w:rPr>
              <w:t>Администрация сельского поселения Кандабулак  муниципального района Сергиевский</w:t>
            </w:r>
          </w:p>
        </w:tc>
      </w:tr>
      <w:tr w:rsidR="00121BE4" w:rsidRPr="00121BE4" w:rsidTr="00DD3860">
        <w:trPr>
          <w:trHeight w:val="20"/>
        </w:trPr>
        <w:tc>
          <w:tcPr>
            <w:tcW w:w="426" w:type="dxa"/>
          </w:tcPr>
          <w:p w:rsidR="00121BE4" w:rsidRPr="00121BE4" w:rsidRDefault="00121BE4" w:rsidP="00121BE4">
            <w:pPr>
              <w:tabs>
                <w:tab w:val="left" w:pos="284"/>
              </w:tabs>
              <w:spacing w:after="0" w:line="240" w:lineRule="auto"/>
              <w:rPr>
                <w:rFonts w:ascii="Times New Roman" w:eastAsia="Calibri" w:hAnsi="Times New Roman" w:cs="Times New Roman"/>
                <w:sz w:val="12"/>
                <w:szCs w:val="12"/>
              </w:rPr>
            </w:pPr>
            <w:r w:rsidRPr="00121BE4">
              <w:rPr>
                <w:rFonts w:ascii="Times New Roman" w:eastAsia="Calibri" w:hAnsi="Times New Roman" w:cs="Times New Roman"/>
                <w:sz w:val="12"/>
                <w:szCs w:val="12"/>
              </w:rPr>
              <w:t>2.5.</w:t>
            </w:r>
          </w:p>
        </w:tc>
        <w:tc>
          <w:tcPr>
            <w:tcW w:w="3118" w:type="dxa"/>
          </w:tcPr>
          <w:p w:rsidR="00121BE4" w:rsidRPr="00121BE4" w:rsidRDefault="00121BE4" w:rsidP="00121BE4">
            <w:pPr>
              <w:tabs>
                <w:tab w:val="left" w:pos="284"/>
              </w:tabs>
              <w:spacing w:after="0" w:line="240" w:lineRule="auto"/>
              <w:rPr>
                <w:rFonts w:ascii="Times New Roman" w:eastAsia="Calibri" w:hAnsi="Times New Roman" w:cs="Times New Roman"/>
                <w:sz w:val="12"/>
                <w:szCs w:val="12"/>
              </w:rPr>
            </w:pPr>
            <w:r w:rsidRPr="00121BE4">
              <w:rPr>
                <w:rFonts w:ascii="Times New Roman" w:eastAsia="Calibri" w:hAnsi="Times New Roman" w:cs="Times New Roman"/>
                <w:sz w:val="12"/>
                <w:szCs w:val="12"/>
              </w:rPr>
              <w:t>Проведение проверок достоверности представляемых сведений на муниципальных служащих путем запроса в ИФНС по базе ЕГРЮЛ</w:t>
            </w:r>
          </w:p>
        </w:tc>
        <w:tc>
          <w:tcPr>
            <w:tcW w:w="709" w:type="dxa"/>
          </w:tcPr>
          <w:p w:rsidR="00121BE4" w:rsidRPr="00121BE4" w:rsidRDefault="00121BE4" w:rsidP="00121BE4">
            <w:pPr>
              <w:tabs>
                <w:tab w:val="left" w:pos="284"/>
              </w:tabs>
              <w:spacing w:after="0" w:line="240" w:lineRule="auto"/>
              <w:rPr>
                <w:rFonts w:ascii="Times New Roman" w:eastAsia="Calibri" w:hAnsi="Times New Roman" w:cs="Times New Roman"/>
                <w:sz w:val="12"/>
                <w:szCs w:val="12"/>
              </w:rPr>
            </w:pPr>
            <w:r w:rsidRPr="00121BE4">
              <w:rPr>
                <w:rFonts w:ascii="Times New Roman" w:eastAsia="Calibri" w:hAnsi="Times New Roman" w:cs="Times New Roman"/>
                <w:sz w:val="12"/>
                <w:szCs w:val="12"/>
              </w:rPr>
              <w:t>Не требует финансирования</w:t>
            </w:r>
          </w:p>
        </w:tc>
        <w:tc>
          <w:tcPr>
            <w:tcW w:w="709" w:type="dxa"/>
          </w:tcPr>
          <w:p w:rsidR="00121BE4" w:rsidRPr="00121BE4" w:rsidRDefault="00121BE4" w:rsidP="00121BE4">
            <w:pPr>
              <w:tabs>
                <w:tab w:val="left" w:pos="284"/>
              </w:tabs>
              <w:spacing w:after="0" w:line="240" w:lineRule="auto"/>
              <w:rPr>
                <w:rFonts w:ascii="Times New Roman" w:eastAsia="Calibri" w:hAnsi="Times New Roman" w:cs="Times New Roman"/>
                <w:sz w:val="12"/>
                <w:szCs w:val="12"/>
              </w:rPr>
            </w:pPr>
            <w:r w:rsidRPr="00121BE4">
              <w:rPr>
                <w:rFonts w:ascii="Times New Roman" w:eastAsia="Calibri" w:hAnsi="Times New Roman" w:cs="Times New Roman"/>
                <w:sz w:val="12"/>
                <w:szCs w:val="12"/>
              </w:rPr>
              <w:t>Ежегодно</w:t>
            </w:r>
          </w:p>
        </w:tc>
        <w:tc>
          <w:tcPr>
            <w:tcW w:w="425" w:type="dxa"/>
          </w:tcPr>
          <w:p w:rsidR="00121BE4" w:rsidRPr="00121BE4" w:rsidRDefault="00121BE4" w:rsidP="00121BE4">
            <w:pPr>
              <w:tabs>
                <w:tab w:val="left" w:pos="284"/>
              </w:tabs>
              <w:spacing w:after="0" w:line="240" w:lineRule="auto"/>
              <w:rPr>
                <w:rFonts w:ascii="Times New Roman" w:eastAsia="Calibri" w:hAnsi="Times New Roman" w:cs="Times New Roman"/>
                <w:sz w:val="12"/>
                <w:szCs w:val="12"/>
              </w:rPr>
            </w:pPr>
            <w:r w:rsidRPr="00121BE4">
              <w:rPr>
                <w:rFonts w:ascii="Times New Roman" w:eastAsia="Calibri" w:hAnsi="Times New Roman" w:cs="Times New Roman"/>
                <w:sz w:val="12"/>
                <w:szCs w:val="12"/>
              </w:rPr>
              <w:t>-</w:t>
            </w:r>
          </w:p>
        </w:tc>
        <w:tc>
          <w:tcPr>
            <w:tcW w:w="425" w:type="dxa"/>
          </w:tcPr>
          <w:p w:rsidR="00121BE4" w:rsidRPr="00121BE4" w:rsidRDefault="00121BE4" w:rsidP="00121BE4">
            <w:pPr>
              <w:tabs>
                <w:tab w:val="left" w:pos="284"/>
              </w:tabs>
              <w:spacing w:after="0" w:line="240" w:lineRule="auto"/>
              <w:rPr>
                <w:rFonts w:ascii="Times New Roman" w:eastAsia="Calibri" w:hAnsi="Times New Roman" w:cs="Times New Roman"/>
                <w:sz w:val="12"/>
                <w:szCs w:val="12"/>
              </w:rPr>
            </w:pPr>
            <w:r w:rsidRPr="00121BE4">
              <w:rPr>
                <w:rFonts w:ascii="Times New Roman" w:eastAsia="Calibri" w:hAnsi="Times New Roman" w:cs="Times New Roman"/>
                <w:sz w:val="12"/>
                <w:szCs w:val="12"/>
              </w:rPr>
              <w:t>-</w:t>
            </w:r>
          </w:p>
        </w:tc>
        <w:tc>
          <w:tcPr>
            <w:tcW w:w="425" w:type="dxa"/>
          </w:tcPr>
          <w:p w:rsidR="00121BE4" w:rsidRPr="00121BE4" w:rsidRDefault="00121BE4" w:rsidP="00121BE4">
            <w:pPr>
              <w:tabs>
                <w:tab w:val="left" w:pos="284"/>
              </w:tabs>
              <w:spacing w:after="0" w:line="240" w:lineRule="auto"/>
              <w:rPr>
                <w:rFonts w:ascii="Times New Roman" w:eastAsia="Calibri" w:hAnsi="Times New Roman" w:cs="Times New Roman"/>
                <w:sz w:val="12"/>
                <w:szCs w:val="12"/>
              </w:rPr>
            </w:pPr>
            <w:r w:rsidRPr="00121BE4">
              <w:rPr>
                <w:rFonts w:ascii="Times New Roman" w:eastAsia="Calibri" w:hAnsi="Times New Roman" w:cs="Times New Roman"/>
                <w:sz w:val="12"/>
                <w:szCs w:val="12"/>
              </w:rPr>
              <w:t>-</w:t>
            </w:r>
          </w:p>
        </w:tc>
        <w:tc>
          <w:tcPr>
            <w:tcW w:w="1276" w:type="dxa"/>
          </w:tcPr>
          <w:p w:rsidR="00121BE4" w:rsidRPr="00121BE4" w:rsidRDefault="00121BE4" w:rsidP="00121BE4">
            <w:pPr>
              <w:tabs>
                <w:tab w:val="left" w:pos="284"/>
              </w:tabs>
              <w:spacing w:after="0" w:line="240" w:lineRule="auto"/>
              <w:rPr>
                <w:rFonts w:ascii="Times New Roman" w:eastAsia="Calibri" w:hAnsi="Times New Roman" w:cs="Times New Roman"/>
                <w:sz w:val="12"/>
                <w:szCs w:val="12"/>
              </w:rPr>
            </w:pPr>
            <w:r w:rsidRPr="00121BE4">
              <w:rPr>
                <w:rFonts w:ascii="Times New Roman" w:eastAsia="Calibri" w:hAnsi="Times New Roman" w:cs="Times New Roman"/>
                <w:sz w:val="12"/>
                <w:szCs w:val="12"/>
              </w:rPr>
              <w:t>Администрация сельского поселения Кандабулак  муниципального района Сергиевский</w:t>
            </w:r>
          </w:p>
        </w:tc>
      </w:tr>
      <w:tr w:rsidR="00121BE4" w:rsidRPr="00121BE4" w:rsidTr="00DD3860">
        <w:trPr>
          <w:trHeight w:val="20"/>
        </w:trPr>
        <w:tc>
          <w:tcPr>
            <w:tcW w:w="426" w:type="dxa"/>
          </w:tcPr>
          <w:p w:rsidR="00121BE4" w:rsidRPr="00121BE4" w:rsidRDefault="00121BE4" w:rsidP="00121BE4">
            <w:pPr>
              <w:tabs>
                <w:tab w:val="left" w:pos="284"/>
              </w:tabs>
              <w:spacing w:after="0" w:line="240" w:lineRule="auto"/>
              <w:rPr>
                <w:rFonts w:ascii="Times New Roman" w:eastAsia="Calibri" w:hAnsi="Times New Roman" w:cs="Times New Roman"/>
                <w:sz w:val="12"/>
                <w:szCs w:val="12"/>
              </w:rPr>
            </w:pPr>
            <w:r w:rsidRPr="00121BE4">
              <w:rPr>
                <w:rFonts w:ascii="Times New Roman" w:eastAsia="Calibri" w:hAnsi="Times New Roman" w:cs="Times New Roman"/>
                <w:sz w:val="12"/>
                <w:szCs w:val="12"/>
              </w:rPr>
              <w:t>2.6.</w:t>
            </w:r>
          </w:p>
        </w:tc>
        <w:tc>
          <w:tcPr>
            <w:tcW w:w="3118" w:type="dxa"/>
          </w:tcPr>
          <w:p w:rsidR="00121BE4" w:rsidRPr="00121BE4" w:rsidRDefault="00121BE4" w:rsidP="00121BE4">
            <w:pPr>
              <w:tabs>
                <w:tab w:val="left" w:pos="284"/>
              </w:tabs>
              <w:spacing w:after="0" w:line="240" w:lineRule="auto"/>
              <w:rPr>
                <w:rFonts w:ascii="Times New Roman" w:eastAsia="Calibri" w:hAnsi="Times New Roman" w:cs="Times New Roman"/>
                <w:sz w:val="12"/>
                <w:szCs w:val="12"/>
              </w:rPr>
            </w:pPr>
            <w:r w:rsidRPr="00121BE4">
              <w:rPr>
                <w:rFonts w:ascii="Times New Roman" w:eastAsia="Calibri" w:hAnsi="Times New Roman" w:cs="Times New Roman"/>
                <w:sz w:val="12"/>
                <w:szCs w:val="12"/>
              </w:rPr>
              <w:t>Проведение проверок достоверности представленных сведений о получении соответствующего образования (дипломов) лицами, претендующими на замещение должностей муниципальной службы в период прохождения ими испытательного срока</w:t>
            </w:r>
          </w:p>
          <w:p w:rsidR="00121BE4" w:rsidRPr="00121BE4" w:rsidRDefault="00121BE4" w:rsidP="00121BE4">
            <w:pPr>
              <w:tabs>
                <w:tab w:val="left" w:pos="284"/>
              </w:tabs>
              <w:spacing w:after="0" w:line="240" w:lineRule="auto"/>
              <w:rPr>
                <w:rFonts w:ascii="Times New Roman" w:eastAsia="Calibri" w:hAnsi="Times New Roman" w:cs="Times New Roman"/>
                <w:sz w:val="12"/>
                <w:szCs w:val="12"/>
              </w:rPr>
            </w:pPr>
          </w:p>
        </w:tc>
        <w:tc>
          <w:tcPr>
            <w:tcW w:w="709" w:type="dxa"/>
          </w:tcPr>
          <w:p w:rsidR="00121BE4" w:rsidRPr="00121BE4" w:rsidRDefault="00121BE4" w:rsidP="00121BE4">
            <w:pPr>
              <w:tabs>
                <w:tab w:val="left" w:pos="284"/>
              </w:tabs>
              <w:spacing w:after="0" w:line="240" w:lineRule="auto"/>
              <w:rPr>
                <w:rFonts w:ascii="Times New Roman" w:eastAsia="Calibri" w:hAnsi="Times New Roman" w:cs="Times New Roman"/>
                <w:sz w:val="12"/>
                <w:szCs w:val="12"/>
              </w:rPr>
            </w:pPr>
            <w:r w:rsidRPr="00121BE4">
              <w:rPr>
                <w:rFonts w:ascii="Times New Roman" w:eastAsia="Calibri" w:hAnsi="Times New Roman" w:cs="Times New Roman"/>
                <w:sz w:val="12"/>
                <w:szCs w:val="12"/>
              </w:rPr>
              <w:t>Не требует финансирования</w:t>
            </w:r>
          </w:p>
        </w:tc>
        <w:tc>
          <w:tcPr>
            <w:tcW w:w="709" w:type="dxa"/>
          </w:tcPr>
          <w:p w:rsidR="00121BE4" w:rsidRPr="00121BE4" w:rsidRDefault="00121BE4" w:rsidP="00121BE4">
            <w:pPr>
              <w:tabs>
                <w:tab w:val="left" w:pos="284"/>
              </w:tabs>
              <w:spacing w:after="0" w:line="240" w:lineRule="auto"/>
              <w:rPr>
                <w:rFonts w:ascii="Times New Roman" w:eastAsia="Calibri" w:hAnsi="Times New Roman" w:cs="Times New Roman"/>
                <w:sz w:val="12"/>
                <w:szCs w:val="12"/>
              </w:rPr>
            </w:pPr>
            <w:r w:rsidRPr="00121BE4">
              <w:rPr>
                <w:rFonts w:ascii="Times New Roman" w:eastAsia="Calibri" w:hAnsi="Times New Roman" w:cs="Times New Roman"/>
                <w:sz w:val="12"/>
                <w:szCs w:val="12"/>
              </w:rPr>
              <w:t>При поступлении на службу</w:t>
            </w:r>
          </w:p>
        </w:tc>
        <w:tc>
          <w:tcPr>
            <w:tcW w:w="425" w:type="dxa"/>
          </w:tcPr>
          <w:p w:rsidR="00121BE4" w:rsidRPr="00121BE4" w:rsidRDefault="00121BE4" w:rsidP="00121BE4">
            <w:pPr>
              <w:tabs>
                <w:tab w:val="left" w:pos="284"/>
              </w:tabs>
              <w:spacing w:after="0" w:line="240" w:lineRule="auto"/>
              <w:rPr>
                <w:rFonts w:ascii="Times New Roman" w:eastAsia="Calibri" w:hAnsi="Times New Roman" w:cs="Times New Roman"/>
                <w:sz w:val="12"/>
                <w:szCs w:val="12"/>
              </w:rPr>
            </w:pPr>
            <w:r w:rsidRPr="00121BE4">
              <w:rPr>
                <w:rFonts w:ascii="Times New Roman" w:eastAsia="Calibri" w:hAnsi="Times New Roman" w:cs="Times New Roman"/>
                <w:sz w:val="12"/>
                <w:szCs w:val="12"/>
              </w:rPr>
              <w:t>-</w:t>
            </w:r>
          </w:p>
        </w:tc>
        <w:tc>
          <w:tcPr>
            <w:tcW w:w="425" w:type="dxa"/>
          </w:tcPr>
          <w:p w:rsidR="00121BE4" w:rsidRPr="00121BE4" w:rsidRDefault="00121BE4" w:rsidP="00121BE4">
            <w:pPr>
              <w:tabs>
                <w:tab w:val="left" w:pos="284"/>
              </w:tabs>
              <w:spacing w:after="0" w:line="240" w:lineRule="auto"/>
              <w:rPr>
                <w:rFonts w:ascii="Times New Roman" w:eastAsia="Calibri" w:hAnsi="Times New Roman" w:cs="Times New Roman"/>
                <w:sz w:val="12"/>
                <w:szCs w:val="12"/>
              </w:rPr>
            </w:pPr>
            <w:r w:rsidRPr="00121BE4">
              <w:rPr>
                <w:rFonts w:ascii="Times New Roman" w:eastAsia="Calibri" w:hAnsi="Times New Roman" w:cs="Times New Roman"/>
                <w:sz w:val="12"/>
                <w:szCs w:val="12"/>
              </w:rPr>
              <w:t>-</w:t>
            </w:r>
          </w:p>
        </w:tc>
        <w:tc>
          <w:tcPr>
            <w:tcW w:w="425" w:type="dxa"/>
          </w:tcPr>
          <w:p w:rsidR="00121BE4" w:rsidRPr="00121BE4" w:rsidRDefault="00121BE4" w:rsidP="00121BE4">
            <w:pPr>
              <w:tabs>
                <w:tab w:val="left" w:pos="284"/>
              </w:tabs>
              <w:spacing w:after="0" w:line="240" w:lineRule="auto"/>
              <w:rPr>
                <w:rFonts w:ascii="Times New Roman" w:eastAsia="Calibri" w:hAnsi="Times New Roman" w:cs="Times New Roman"/>
                <w:sz w:val="12"/>
                <w:szCs w:val="12"/>
              </w:rPr>
            </w:pPr>
            <w:r w:rsidRPr="00121BE4">
              <w:rPr>
                <w:rFonts w:ascii="Times New Roman" w:eastAsia="Calibri" w:hAnsi="Times New Roman" w:cs="Times New Roman"/>
                <w:sz w:val="12"/>
                <w:szCs w:val="12"/>
              </w:rPr>
              <w:t>-</w:t>
            </w:r>
          </w:p>
        </w:tc>
        <w:tc>
          <w:tcPr>
            <w:tcW w:w="1276" w:type="dxa"/>
          </w:tcPr>
          <w:p w:rsidR="00121BE4" w:rsidRPr="00121BE4" w:rsidRDefault="00121BE4" w:rsidP="00121BE4">
            <w:pPr>
              <w:tabs>
                <w:tab w:val="left" w:pos="284"/>
              </w:tabs>
              <w:spacing w:after="0" w:line="240" w:lineRule="auto"/>
              <w:rPr>
                <w:rFonts w:ascii="Times New Roman" w:eastAsia="Calibri" w:hAnsi="Times New Roman" w:cs="Times New Roman"/>
                <w:sz w:val="12"/>
                <w:szCs w:val="12"/>
              </w:rPr>
            </w:pPr>
            <w:r w:rsidRPr="00121BE4">
              <w:rPr>
                <w:rFonts w:ascii="Times New Roman" w:eastAsia="Calibri" w:hAnsi="Times New Roman" w:cs="Times New Roman"/>
                <w:sz w:val="12"/>
                <w:szCs w:val="12"/>
              </w:rPr>
              <w:t>Администрация сельского поселения Кандабулак  муниципального района Сергиевский</w:t>
            </w:r>
          </w:p>
        </w:tc>
      </w:tr>
      <w:tr w:rsidR="00121BE4" w:rsidRPr="00121BE4" w:rsidTr="00DD3860">
        <w:trPr>
          <w:trHeight w:val="20"/>
        </w:trPr>
        <w:tc>
          <w:tcPr>
            <w:tcW w:w="426" w:type="dxa"/>
          </w:tcPr>
          <w:p w:rsidR="00121BE4" w:rsidRPr="00121BE4" w:rsidRDefault="00121BE4" w:rsidP="00121BE4">
            <w:pPr>
              <w:tabs>
                <w:tab w:val="left" w:pos="284"/>
              </w:tabs>
              <w:spacing w:after="0" w:line="240" w:lineRule="auto"/>
              <w:rPr>
                <w:rFonts w:ascii="Times New Roman" w:eastAsia="Calibri" w:hAnsi="Times New Roman" w:cs="Times New Roman"/>
                <w:sz w:val="12"/>
                <w:szCs w:val="12"/>
              </w:rPr>
            </w:pPr>
            <w:r w:rsidRPr="00121BE4">
              <w:rPr>
                <w:rFonts w:ascii="Times New Roman" w:eastAsia="Calibri" w:hAnsi="Times New Roman" w:cs="Times New Roman"/>
                <w:sz w:val="12"/>
                <w:szCs w:val="12"/>
              </w:rPr>
              <w:t>2.7</w:t>
            </w:r>
          </w:p>
        </w:tc>
        <w:tc>
          <w:tcPr>
            <w:tcW w:w="3118" w:type="dxa"/>
          </w:tcPr>
          <w:p w:rsidR="00121BE4" w:rsidRPr="00121BE4" w:rsidRDefault="00121BE4" w:rsidP="00121BE4">
            <w:pPr>
              <w:tabs>
                <w:tab w:val="left" w:pos="284"/>
              </w:tabs>
              <w:spacing w:after="0" w:line="240" w:lineRule="auto"/>
              <w:rPr>
                <w:rFonts w:ascii="Times New Roman" w:eastAsia="Calibri" w:hAnsi="Times New Roman" w:cs="Times New Roman"/>
                <w:sz w:val="12"/>
                <w:szCs w:val="12"/>
              </w:rPr>
            </w:pPr>
            <w:r w:rsidRPr="00121BE4">
              <w:rPr>
                <w:rFonts w:ascii="Times New Roman" w:eastAsia="Calibri" w:hAnsi="Times New Roman" w:cs="Times New Roman"/>
                <w:sz w:val="12"/>
                <w:szCs w:val="12"/>
              </w:rPr>
              <w:t xml:space="preserve">Организация </w:t>
            </w:r>
            <w:proofErr w:type="gramStart"/>
            <w:r w:rsidRPr="00121BE4">
              <w:rPr>
                <w:rFonts w:ascii="Times New Roman" w:eastAsia="Calibri" w:hAnsi="Times New Roman" w:cs="Times New Roman"/>
                <w:sz w:val="12"/>
                <w:szCs w:val="12"/>
              </w:rPr>
              <w:t>контроля за</w:t>
            </w:r>
            <w:proofErr w:type="gramEnd"/>
            <w:r w:rsidRPr="00121BE4">
              <w:rPr>
                <w:rFonts w:ascii="Times New Roman" w:eastAsia="Calibri" w:hAnsi="Times New Roman" w:cs="Times New Roman"/>
                <w:sz w:val="12"/>
                <w:szCs w:val="12"/>
              </w:rPr>
              <w:t xml:space="preserve"> расходами и обращения в доход государства имущества, в отношении которого не </w:t>
            </w:r>
            <w:r w:rsidRPr="00121BE4">
              <w:rPr>
                <w:rFonts w:ascii="Times New Roman" w:eastAsia="Calibri" w:hAnsi="Times New Roman" w:cs="Times New Roman"/>
                <w:sz w:val="12"/>
                <w:szCs w:val="12"/>
              </w:rPr>
              <w:lastRenderedPageBreak/>
              <w:t>представлено сведений, подтверждающих его приобретение на законные доходы</w:t>
            </w:r>
          </w:p>
        </w:tc>
        <w:tc>
          <w:tcPr>
            <w:tcW w:w="709" w:type="dxa"/>
          </w:tcPr>
          <w:p w:rsidR="00121BE4" w:rsidRPr="00121BE4" w:rsidRDefault="00121BE4" w:rsidP="00121BE4">
            <w:pPr>
              <w:tabs>
                <w:tab w:val="left" w:pos="284"/>
              </w:tabs>
              <w:spacing w:after="0" w:line="240" w:lineRule="auto"/>
              <w:rPr>
                <w:rFonts w:ascii="Times New Roman" w:eastAsia="Calibri" w:hAnsi="Times New Roman" w:cs="Times New Roman"/>
                <w:sz w:val="12"/>
                <w:szCs w:val="12"/>
              </w:rPr>
            </w:pPr>
            <w:r w:rsidRPr="00121BE4">
              <w:rPr>
                <w:rFonts w:ascii="Times New Roman" w:eastAsia="Calibri" w:hAnsi="Times New Roman" w:cs="Times New Roman"/>
                <w:sz w:val="12"/>
                <w:szCs w:val="12"/>
              </w:rPr>
              <w:t>Не требует финансирования</w:t>
            </w:r>
          </w:p>
        </w:tc>
        <w:tc>
          <w:tcPr>
            <w:tcW w:w="709" w:type="dxa"/>
          </w:tcPr>
          <w:p w:rsidR="00121BE4" w:rsidRPr="00121BE4" w:rsidRDefault="00121BE4" w:rsidP="00121BE4">
            <w:pPr>
              <w:tabs>
                <w:tab w:val="left" w:pos="284"/>
              </w:tabs>
              <w:spacing w:after="0" w:line="240" w:lineRule="auto"/>
              <w:rPr>
                <w:rFonts w:ascii="Times New Roman" w:eastAsia="Calibri" w:hAnsi="Times New Roman" w:cs="Times New Roman"/>
                <w:sz w:val="12"/>
                <w:szCs w:val="12"/>
              </w:rPr>
            </w:pPr>
            <w:r w:rsidRPr="00121BE4">
              <w:rPr>
                <w:rFonts w:ascii="Times New Roman" w:eastAsia="Calibri" w:hAnsi="Times New Roman" w:cs="Times New Roman"/>
                <w:sz w:val="12"/>
                <w:szCs w:val="12"/>
              </w:rPr>
              <w:t>Постоянно</w:t>
            </w:r>
          </w:p>
        </w:tc>
        <w:tc>
          <w:tcPr>
            <w:tcW w:w="425" w:type="dxa"/>
          </w:tcPr>
          <w:p w:rsidR="00121BE4" w:rsidRPr="00121BE4" w:rsidRDefault="00121BE4" w:rsidP="00121BE4">
            <w:pPr>
              <w:tabs>
                <w:tab w:val="left" w:pos="284"/>
              </w:tabs>
              <w:spacing w:after="0" w:line="240" w:lineRule="auto"/>
              <w:rPr>
                <w:rFonts w:ascii="Times New Roman" w:eastAsia="Calibri" w:hAnsi="Times New Roman" w:cs="Times New Roman"/>
                <w:sz w:val="12"/>
                <w:szCs w:val="12"/>
              </w:rPr>
            </w:pPr>
            <w:r w:rsidRPr="00121BE4">
              <w:rPr>
                <w:rFonts w:ascii="Times New Roman" w:eastAsia="Calibri" w:hAnsi="Times New Roman" w:cs="Times New Roman"/>
                <w:sz w:val="12"/>
                <w:szCs w:val="12"/>
              </w:rPr>
              <w:t>-</w:t>
            </w:r>
          </w:p>
        </w:tc>
        <w:tc>
          <w:tcPr>
            <w:tcW w:w="425" w:type="dxa"/>
          </w:tcPr>
          <w:p w:rsidR="00121BE4" w:rsidRPr="00121BE4" w:rsidRDefault="00121BE4" w:rsidP="00121BE4">
            <w:pPr>
              <w:tabs>
                <w:tab w:val="left" w:pos="284"/>
              </w:tabs>
              <w:spacing w:after="0" w:line="240" w:lineRule="auto"/>
              <w:rPr>
                <w:rFonts w:ascii="Times New Roman" w:eastAsia="Calibri" w:hAnsi="Times New Roman" w:cs="Times New Roman"/>
                <w:sz w:val="12"/>
                <w:szCs w:val="12"/>
              </w:rPr>
            </w:pPr>
            <w:r w:rsidRPr="00121BE4">
              <w:rPr>
                <w:rFonts w:ascii="Times New Roman" w:eastAsia="Calibri" w:hAnsi="Times New Roman" w:cs="Times New Roman"/>
                <w:sz w:val="12"/>
                <w:szCs w:val="12"/>
              </w:rPr>
              <w:t>-</w:t>
            </w:r>
          </w:p>
        </w:tc>
        <w:tc>
          <w:tcPr>
            <w:tcW w:w="425" w:type="dxa"/>
          </w:tcPr>
          <w:p w:rsidR="00121BE4" w:rsidRPr="00121BE4" w:rsidRDefault="00121BE4" w:rsidP="00121BE4">
            <w:pPr>
              <w:tabs>
                <w:tab w:val="left" w:pos="284"/>
              </w:tabs>
              <w:spacing w:after="0" w:line="240" w:lineRule="auto"/>
              <w:rPr>
                <w:rFonts w:ascii="Times New Roman" w:eastAsia="Calibri" w:hAnsi="Times New Roman" w:cs="Times New Roman"/>
                <w:sz w:val="12"/>
                <w:szCs w:val="12"/>
              </w:rPr>
            </w:pPr>
            <w:r w:rsidRPr="00121BE4">
              <w:rPr>
                <w:rFonts w:ascii="Times New Roman" w:eastAsia="Calibri" w:hAnsi="Times New Roman" w:cs="Times New Roman"/>
                <w:sz w:val="12"/>
                <w:szCs w:val="12"/>
              </w:rPr>
              <w:t>-</w:t>
            </w:r>
          </w:p>
        </w:tc>
        <w:tc>
          <w:tcPr>
            <w:tcW w:w="1276" w:type="dxa"/>
          </w:tcPr>
          <w:p w:rsidR="00121BE4" w:rsidRPr="00121BE4" w:rsidRDefault="00121BE4" w:rsidP="00121BE4">
            <w:pPr>
              <w:tabs>
                <w:tab w:val="left" w:pos="284"/>
              </w:tabs>
              <w:spacing w:after="0" w:line="240" w:lineRule="auto"/>
              <w:rPr>
                <w:rFonts w:ascii="Times New Roman" w:eastAsia="Calibri" w:hAnsi="Times New Roman" w:cs="Times New Roman"/>
                <w:sz w:val="12"/>
                <w:szCs w:val="12"/>
              </w:rPr>
            </w:pPr>
            <w:r w:rsidRPr="00121BE4">
              <w:rPr>
                <w:rFonts w:ascii="Times New Roman" w:eastAsia="Calibri" w:hAnsi="Times New Roman" w:cs="Times New Roman"/>
                <w:sz w:val="12"/>
                <w:szCs w:val="12"/>
              </w:rPr>
              <w:t>Администрация сельского поселения Кандабулак  муниципального района Сергиевский</w:t>
            </w:r>
          </w:p>
        </w:tc>
      </w:tr>
      <w:tr w:rsidR="00121BE4" w:rsidRPr="00121BE4" w:rsidTr="00DD3860">
        <w:trPr>
          <w:trHeight w:val="20"/>
        </w:trPr>
        <w:tc>
          <w:tcPr>
            <w:tcW w:w="426" w:type="dxa"/>
          </w:tcPr>
          <w:p w:rsidR="00121BE4" w:rsidRPr="00121BE4" w:rsidRDefault="00121BE4" w:rsidP="00121BE4">
            <w:pPr>
              <w:tabs>
                <w:tab w:val="left" w:pos="284"/>
              </w:tabs>
              <w:spacing w:after="0" w:line="240" w:lineRule="auto"/>
              <w:rPr>
                <w:rFonts w:ascii="Times New Roman" w:eastAsia="Calibri" w:hAnsi="Times New Roman" w:cs="Times New Roman"/>
                <w:sz w:val="12"/>
                <w:szCs w:val="12"/>
              </w:rPr>
            </w:pPr>
            <w:r w:rsidRPr="00121BE4">
              <w:rPr>
                <w:rFonts w:ascii="Times New Roman" w:eastAsia="Calibri" w:hAnsi="Times New Roman" w:cs="Times New Roman"/>
                <w:sz w:val="12"/>
                <w:szCs w:val="12"/>
              </w:rPr>
              <w:t>2.8</w:t>
            </w:r>
          </w:p>
        </w:tc>
        <w:tc>
          <w:tcPr>
            <w:tcW w:w="3118" w:type="dxa"/>
          </w:tcPr>
          <w:p w:rsidR="00121BE4" w:rsidRPr="00121BE4" w:rsidRDefault="00121BE4" w:rsidP="00121BE4">
            <w:pPr>
              <w:tabs>
                <w:tab w:val="left" w:pos="284"/>
              </w:tabs>
              <w:spacing w:after="0" w:line="240" w:lineRule="auto"/>
              <w:rPr>
                <w:rFonts w:ascii="Times New Roman" w:eastAsia="Calibri" w:hAnsi="Times New Roman" w:cs="Times New Roman"/>
                <w:sz w:val="12"/>
                <w:szCs w:val="12"/>
              </w:rPr>
            </w:pPr>
            <w:r w:rsidRPr="00121BE4">
              <w:rPr>
                <w:rFonts w:ascii="Times New Roman" w:eastAsia="Calibri" w:hAnsi="Times New Roman" w:cs="Times New Roman"/>
                <w:sz w:val="12"/>
                <w:szCs w:val="12"/>
              </w:rPr>
              <w:t>Предупреждение и пресечение незаконной передачи должностному лицу заказчика денежных средств, получаемых поставщиком (подрядчиком, исполнителем) в связи с исполнением государственного или муниципального контракта, за предоставление права заключения такого контракта</w:t>
            </w:r>
          </w:p>
        </w:tc>
        <w:tc>
          <w:tcPr>
            <w:tcW w:w="709" w:type="dxa"/>
          </w:tcPr>
          <w:p w:rsidR="00121BE4" w:rsidRPr="00121BE4" w:rsidRDefault="00121BE4" w:rsidP="00121BE4">
            <w:pPr>
              <w:tabs>
                <w:tab w:val="left" w:pos="284"/>
              </w:tabs>
              <w:spacing w:after="0" w:line="240" w:lineRule="auto"/>
              <w:rPr>
                <w:rFonts w:ascii="Times New Roman" w:eastAsia="Calibri" w:hAnsi="Times New Roman" w:cs="Times New Roman"/>
                <w:sz w:val="12"/>
                <w:szCs w:val="12"/>
              </w:rPr>
            </w:pPr>
            <w:r w:rsidRPr="00121BE4">
              <w:rPr>
                <w:rFonts w:ascii="Times New Roman" w:eastAsia="Calibri" w:hAnsi="Times New Roman" w:cs="Times New Roman"/>
                <w:sz w:val="12"/>
                <w:szCs w:val="12"/>
              </w:rPr>
              <w:t>Не требует финансирования</w:t>
            </w:r>
          </w:p>
        </w:tc>
        <w:tc>
          <w:tcPr>
            <w:tcW w:w="709" w:type="dxa"/>
          </w:tcPr>
          <w:p w:rsidR="00121BE4" w:rsidRPr="00121BE4" w:rsidRDefault="00121BE4" w:rsidP="00121BE4">
            <w:pPr>
              <w:tabs>
                <w:tab w:val="left" w:pos="284"/>
              </w:tabs>
              <w:spacing w:after="0" w:line="240" w:lineRule="auto"/>
              <w:rPr>
                <w:rFonts w:ascii="Times New Roman" w:eastAsia="Calibri" w:hAnsi="Times New Roman" w:cs="Times New Roman"/>
                <w:sz w:val="12"/>
                <w:szCs w:val="12"/>
              </w:rPr>
            </w:pPr>
            <w:r w:rsidRPr="00121BE4">
              <w:rPr>
                <w:rFonts w:ascii="Times New Roman" w:eastAsia="Calibri" w:hAnsi="Times New Roman" w:cs="Times New Roman"/>
                <w:sz w:val="12"/>
                <w:szCs w:val="12"/>
              </w:rPr>
              <w:t>Постоянно</w:t>
            </w:r>
          </w:p>
        </w:tc>
        <w:tc>
          <w:tcPr>
            <w:tcW w:w="425" w:type="dxa"/>
          </w:tcPr>
          <w:p w:rsidR="00121BE4" w:rsidRPr="00121BE4" w:rsidRDefault="00121BE4" w:rsidP="00121BE4">
            <w:pPr>
              <w:tabs>
                <w:tab w:val="left" w:pos="284"/>
              </w:tabs>
              <w:spacing w:after="0" w:line="240" w:lineRule="auto"/>
              <w:rPr>
                <w:rFonts w:ascii="Times New Roman" w:eastAsia="Calibri" w:hAnsi="Times New Roman" w:cs="Times New Roman"/>
                <w:sz w:val="12"/>
                <w:szCs w:val="12"/>
              </w:rPr>
            </w:pPr>
            <w:r w:rsidRPr="00121BE4">
              <w:rPr>
                <w:rFonts w:ascii="Times New Roman" w:eastAsia="Calibri" w:hAnsi="Times New Roman" w:cs="Times New Roman"/>
                <w:sz w:val="12"/>
                <w:szCs w:val="12"/>
              </w:rPr>
              <w:t>-</w:t>
            </w:r>
          </w:p>
        </w:tc>
        <w:tc>
          <w:tcPr>
            <w:tcW w:w="425" w:type="dxa"/>
          </w:tcPr>
          <w:p w:rsidR="00121BE4" w:rsidRPr="00121BE4" w:rsidRDefault="00121BE4" w:rsidP="00121BE4">
            <w:pPr>
              <w:tabs>
                <w:tab w:val="left" w:pos="284"/>
              </w:tabs>
              <w:spacing w:after="0" w:line="240" w:lineRule="auto"/>
              <w:rPr>
                <w:rFonts w:ascii="Times New Roman" w:eastAsia="Calibri" w:hAnsi="Times New Roman" w:cs="Times New Roman"/>
                <w:sz w:val="12"/>
                <w:szCs w:val="12"/>
              </w:rPr>
            </w:pPr>
            <w:r w:rsidRPr="00121BE4">
              <w:rPr>
                <w:rFonts w:ascii="Times New Roman" w:eastAsia="Calibri" w:hAnsi="Times New Roman" w:cs="Times New Roman"/>
                <w:sz w:val="12"/>
                <w:szCs w:val="12"/>
              </w:rPr>
              <w:t>-</w:t>
            </w:r>
          </w:p>
        </w:tc>
        <w:tc>
          <w:tcPr>
            <w:tcW w:w="425" w:type="dxa"/>
          </w:tcPr>
          <w:p w:rsidR="00121BE4" w:rsidRPr="00121BE4" w:rsidRDefault="00121BE4" w:rsidP="00121BE4">
            <w:pPr>
              <w:tabs>
                <w:tab w:val="left" w:pos="284"/>
              </w:tabs>
              <w:spacing w:after="0" w:line="240" w:lineRule="auto"/>
              <w:rPr>
                <w:rFonts w:ascii="Times New Roman" w:eastAsia="Calibri" w:hAnsi="Times New Roman" w:cs="Times New Roman"/>
                <w:sz w:val="12"/>
                <w:szCs w:val="12"/>
              </w:rPr>
            </w:pPr>
            <w:r w:rsidRPr="00121BE4">
              <w:rPr>
                <w:rFonts w:ascii="Times New Roman" w:eastAsia="Calibri" w:hAnsi="Times New Roman" w:cs="Times New Roman"/>
                <w:sz w:val="12"/>
                <w:szCs w:val="12"/>
              </w:rPr>
              <w:t>-</w:t>
            </w:r>
          </w:p>
        </w:tc>
        <w:tc>
          <w:tcPr>
            <w:tcW w:w="1276" w:type="dxa"/>
          </w:tcPr>
          <w:p w:rsidR="00121BE4" w:rsidRPr="00121BE4" w:rsidRDefault="00121BE4" w:rsidP="00121BE4">
            <w:pPr>
              <w:tabs>
                <w:tab w:val="left" w:pos="284"/>
              </w:tabs>
              <w:spacing w:after="0" w:line="240" w:lineRule="auto"/>
              <w:rPr>
                <w:rFonts w:ascii="Times New Roman" w:eastAsia="Calibri" w:hAnsi="Times New Roman" w:cs="Times New Roman"/>
                <w:sz w:val="12"/>
                <w:szCs w:val="12"/>
              </w:rPr>
            </w:pPr>
            <w:r w:rsidRPr="00121BE4">
              <w:rPr>
                <w:rFonts w:ascii="Times New Roman" w:eastAsia="Calibri" w:hAnsi="Times New Roman" w:cs="Times New Roman"/>
                <w:sz w:val="12"/>
                <w:szCs w:val="12"/>
              </w:rPr>
              <w:t>Администрация сельского поселения Кандабулак  муниципального района Сергиевский</w:t>
            </w:r>
          </w:p>
        </w:tc>
      </w:tr>
      <w:tr w:rsidR="00121BE4" w:rsidRPr="00121BE4" w:rsidTr="00DD3860">
        <w:trPr>
          <w:trHeight w:val="20"/>
        </w:trPr>
        <w:tc>
          <w:tcPr>
            <w:tcW w:w="426" w:type="dxa"/>
          </w:tcPr>
          <w:p w:rsidR="00121BE4" w:rsidRPr="00121BE4" w:rsidRDefault="00121BE4" w:rsidP="00121BE4">
            <w:pPr>
              <w:tabs>
                <w:tab w:val="left" w:pos="284"/>
              </w:tabs>
              <w:spacing w:after="0" w:line="240" w:lineRule="auto"/>
              <w:rPr>
                <w:rFonts w:ascii="Times New Roman" w:eastAsia="Calibri" w:hAnsi="Times New Roman" w:cs="Times New Roman"/>
                <w:sz w:val="12"/>
                <w:szCs w:val="12"/>
              </w:rPr>
            </w:pPr>
            <w:r w:rsidRPr="00121BE4">
              <w:rPr>
                <w:rFonts w:ascii="Times New Roman" w:eastAsia="Calibri" w:hAnsi="Times New Roman" w:cs="Times New Roman"/>
                <w:sz w:val="12"/>
                <w:szCs w:val="12"/>
              </w:rPr>
              <w:t>2.9</w:t>
            </w:r>
          </w:p>
        </w:tc>
        <w:tc>
          <w:tcPr>
            <w:tcW w:w="3118" w:type="dxa"/>
          </w:tcPr>
          <w:p w:rsidR="00121BE4" w:rsidRPr="00121BE4" w:rsidRDefault="00121BE4" w:rsidP="00121BE4">
            <w:pPr>
              <w:tabs>
                <w:tab w:val="left" w:pos="284"/>
              </w:tabs>
              <w:spacing w:after="0" w:line="240" w:lineRule="auto"/>
              <w:rPr>
                <w:rFonts w:ascii="Times New Roman" w:eastAsia="Calibri" w:hAnsi="Times New Roman" w:cs="Times New Roman"/>
                <w:sz w:val="12"/>
                <w:szCs w:val="12"/>
              </w:rPr>
            </w:pPr>
            <w:r w:rsidRPr="00121BE4">
              <w:rPr>
                <w:rFonts w:ascii="Times New Roman" w:eastAsia="Calibri" w:hAnsi="Times New Roman" w:cs="Times New Roman"/>
                <w:sz w:val="12"/>
                <w:szCs w:val="12"/>
              </w:rPr>
              <w:t>Организация анализа соблюдения запретов, ограничений требований, установленных в целях противодействия коррупции, в том числе касающихся получения подарков отдельными категориями лиц,  выполнения иной оплачиваемой работы, обязанности уведомлять об обращениях в целях склонения к совершению коррупционных правонарушений</w:t>
            </w:r>
          </w:p>
        </w:tc>
        <w:tc>
          <w:tcPr>
            <w:tcW w:w="709" w:type="dxa"/>
          </w:tcPr>
          <w:p w:rsidR="00121BE4" w:rsidRPr="00121BE4" w:rsidRDefault="00121BE4" w:rsidP="00121BE4">
            <w:pPr>
              <w:tabs>
                <w:tab w:val="left" w:pos="284"/>
              </w:tabs>
              <w:spacing w:after="0" w:line="240" w:lineRule="auto"/>
              <w:rPr>
                <w:rFonts w:ascii="Times New Roman" w:eastAsia="Calibri" w:hAnsi="Times New Roman" w:cs="Times New Roman"/>
                <w:sz w:val="12"/>
                <w:szCs w:val="12"/>
              </w:rPr>
            </w:pPr>
            <w:r w:rsidRPr="00121BE4">
              <w:rPr>
                <w:rFonts w:ascii="Times New Roman" w:eastAsia="Calibri" w:hAnsi="Times New Roman" w:cs="Times New Roman"/>
                <w:sz w:val="12"/>
                <w:szCs w:val="12"/>
              </w:rPr>
              <w:t>Не требует финансирования</w:t>
            </w:r>
          </w:p>
        </w:tc>
        <w:tc>
          <w:tcPr>
            <w:tcW w:w="709" w:type="dxa"/>
          </w:tcPr>
          <w:p w:rsidR="00121BE4" w:rsidRPr="00121BE4" w:rsidRDefault="00121BE4" w:rsidP="00121BE4">
            <w:pPr>
              <w:tabs>
                <w:tab w:val="left" w:pos="284"/>
              </w:tabs>
              <w:spacing w:after="0" w:line="240" w:lineRule="auto"/>
              <w:rPr>
                <w:rFonts w:ascii="Times New Roman" w:eastAsia="Calibri" w:hAnsi="Times New Roman" w:cs="Times New Roman"/>
                <w:sz w:val="12"/>
                <w:szCs w:val="12"/>
              </w:rPr>
            </w:pPr>
            <w:r w:rsidRPr="00121BE4">
              <w:rPr>
                <w:rFonts w:ascii="Times New Roman" w:eastAsia="Calibri" w:hAnsi="Times New Roman" w:cs="Times New Roman"/>
                <w:sz w:val="12"/>
                <w:szCs w:val="12"/>
              </w:rPr>
              <w:t>Постоянно</w:t>
            </w:r>
          </w:p>
        </w:tc>
        <w:tc>
          <w:tcPr>
            <w:tcW w:w="425" w:type="dxa"/>
          </w:tcPr>
          <w:p w:rsidR="00121BE4" w:rsidRPr="00121BE4" w:rsidRDefault="00121BE4" w:rsidP="00121BE4">
            <w:pPr>
              <w:tabs>
                <w:tab w:val="left" w:pos="284"/>
              </w:tabs>
              <w:spacing w:after="0" w:line="240" w:lineRule="auto"/>
              <w:rPr>
                <w:rFonts w:ascii="Times New Roman" w:eastAsia="Calibri" w:hAnsi="Times New Roman" w:cs="Times New Roman"/>
                <w:sz w:val="12"/>
                <w:szCs w:val="12"/>
              </w:rPr>
            </w:pPr>
            <w:r w:rsidRPr="00121BE4">
              <w:rPr>
                <w:rFonts w:ascii="Times New Roman" w:eastAsia="Calibri" w:hAnsi="Times New Roman" w:cs="Times New Roman"/>
                <w:sz w:val="12"/>
                <w:szCs w:val="12"/>
              </w:rPr>
              <w:t>-</w:t>
            </w:r>
          </w:p>
        </w:tc>
        <w:tc>
          <w:tcPr>
            <w:tcW w:w="425" w:type="dxa"/>
          </w:tcPr>
          <w:p w:rsidR="00121BE4" w:rsidRPr="00121BE4" w:rsidRDefault="00121BE4" w:rsidP="00121BE4">
            <w:pPr>
              <w:tabs>
                <w:tab w:val="left" w:pos="284"/>
              </w:tabs>
              <w:spacing w:after="0" w:line="240" w:lineRule="auto"/>
              <w:rPr>
                <w:rFonts w:ascii="Times New Roman" w:eastAsia="Calibri" w:hAnsi="Times New Roman" w:cs="Times New Roman"/>
                <w:sz w:val="12"/>
                <w:szCs w:val="12"/>
              </w:rPr>
            </w:pPr>
            <w:r w:rsidRPr="00121BE4">
              <w:rPr>
                <w:rFonts w:ascii="Times New Roman" w:eastAsia="Calibri" w:hAnsi="Times New Roman" w:cs="Times New Roman"/>
                <w:sz w:val="12"/>
                <w:szCs w:val="12"/>
              </w:rPr>
              <w:t>-</w:t>
            </w:r>
          </w:p>
        </w:tc>
        <w:tc>
          <w:tcPr>
            <w:tcW w:w="425" w:type="dxa"/>
          </w:tcPr>
          <w:p w:rsidR="00121BE4" w:rsidRPr="00121BE4" w:rsidRDefault="00121BE4" w:rsidP="00121BE4">
            <w:pPr>
              <w:tabs>
                <w:tab w:val="left" w:pos="284"/>
              </w:tabs>
              <w:spacing w:after="0" w:line="240" w:lineRule="auto"/>
              <w:rPr>
                <w:rFonts w:ascii="Times New Roman" w:eastAsia="Calibri" w:hAnsi="Times New Roman" w:cs="Times New Roman"/>
                <w:sz w:val="12"/>
                <w:szCs w:val="12"/>
              </w:rPr>
            </w:pPr>
            <w:r w:rsidRPr="00121BE4">
              <w:rPr>
                <w:rFonts w:ascii="Times New Roman" w:eastAsia="Calibri" w:hAnsi="Times New Roman" w:cs="Times New Roman"/>
                <w:sz w:val="12"/>
                <w:szCs w:val="12"/>
              </w:rPr>
              <w:t>-</w:t>
            </w:r>
          </w:p>
        </w:tc>
        <w:tc>
          <w:tcPr>
            <w:tcW w:w="1276" w:type="dxa"/>
          </w:tcPr>
          <w:p w:rsidR="00121BE4" w:rsidRPr="00121BE4" w:rsidRDefault="00121BE4" w:rsidP="00121BE4">
            <w:pPr>
              <w:tabs>
                <w:tab w:val="left" w:pos="284"/>
              </w:tabs>
              <w:spacing w:after="0" w:line="240" w:lineRule="auto"/>
              <w:rPr>
                <w:rFonts w:ascii="Times New Roman" w:eastAsia="Calibri" w:hAnsi="Times New Roman" w:cs="Times New Roman"/>
                <w:sz w:val="12"/>
                <w:szCs w:val="12"/>
              </w:rPr>
            </w:pPr>
            <w:r w:rsidRPr="00121BE4">
              <w:rPr>
                <w:rFonts w:ascii="Times New Roman" w:eastAsia="Calibri" w:hAnsi="Times New Roman" w:cs="Times New Roman"/>
                <w:sz w:val="12"/>
                <w:szCs w:val="12"/>
              </w:rPr>
              <w:t>Администрация сельского поселения Кандабулак  муниципального района Сергиевский</w:t>
            </w:r>
          </w:p>
        </w:tc>
      </w:tr>
      <w:tr w:rsidR="00121BE4" w:rsidRPr="00121BE4" w:rsidTr="00DD3860">
        <w:trPr>
          <w:trHeight w:val="20"/>
        </w:trPr>
        <w:tc>
          <w:tcPr>
            <w:tcW w:w="426" w:type="dxa"/>
          </w:tcPr>
          <w:p w:rsidR="00121BE4" w:rsidRPr="00121BE4" w:rsidRDefault="00121BE4" w:rsidP="00121BE4">
            <w:pPr>
              <w:tabs>
                <w:tab w:val="left" w:pos="284"/>
              </w:tabs>
              <w:spacing w:after="0" w:line="240" w:lineRule="auto"/>
              <w:rPr>
                <w:rFonts w:ascii="Times New Roman" w:eastAsia="Calibri" w:hAnsi="Times New Roman" w:cs="Times New Roman"/>
                <w:sz w:val="12"/>
                <w:szCs w:val="12"/>
              </w:rPr>
            </w:pPr>
            <w:r w:rsidRPr="00121BE4">
              <w:rPr>
                <w:rFonts w:ascii="Times New Roman" w:eastAsia="Calibri" w:hAnsi="Times New Roman" w:cs="Times New Roman"/>
                <w:sz w:val="12"/>
                <w:szCs w:val="12"/>
              </w:rPr>
              <w:t>2.10</w:t>
            </w:r>
          </w:p>
        </w:tc>
        <w:tc>
          <w:tcPr>
            <w:tcW w:w="3118" w:type="dxa"/>
          </w:tcPr>
          <w:p w:rsidR="00121BE4" w:rsidRPr="00121BE4" w:rsidRDefault="00121BE4" w:rsidP="00121BE4">
            <w:pPr>
              <w:tabs>
                <w:tab w:val="left" w:pos="284"/>
              </w:tabs>
              <w:spacing w:after="0" w:line="240" w:lineRule="auto"/>
              <w:rPr>
                <w:rFonts w:ascii="Times New Roman" w:eastAsia="Calibri" w:hAnsi="Times New Roman" w:cs="Times New Roman"/>
                <w:sz w:val="12"/>
                <w:szCs w:val="12"/>
              </w:rPr>
            </w:pPr>
            <w:r w:rsidRPr="00121BE4">
              <w:rPr>
                <w:rFonts w:ascii="Times New Roman" w:eastAsia="Calibri" w:hAnsi="Times New Roman" w:cs="Times New Roman"/>
                <w:sz w:val="12"/>
                <w:szCs w:val="12"/>
              </w:rPr>
              <w:t xml:space="preserve">Проведение проверок на наличие </w:t>
            </w:r>
            <w:proofErr w:type="spellStart"/>
            <w:r w:rsidRPr="00121BE4">
              <w:rPr>
                <w:rFonts w:ascii="Times New Roman" w:eastAsia="Calibri" w:hAnsi="Times New Roman" w:cs="Times New Roman"/>
                <w:sz w:val="12"/>
                <w:szCs w:val="12"/>
              </w:rPr>
              <w:t>аффилированности</w:t>
            </w:r>
            <w:proofErr w:type="spellEnd"/>
            <w:r w:rsidRPr="00121BE4">
              <w:rPr>
                <w:rFonts w:ascii="Times New Roman" w:eastAsia="Calibri" w:hAnsi="Times New Roman" w:cs="Times New Roman"/>
                <w:sz w:val="12"/>
                <w:szCs w:val="12"/>
              </w:rPr>
              <w:t xml:space="preserve"> всех лиц, причастных к осуществлению закупок товаров, работ, услуг для обеспечения государственных и муниципальных нужд, том числе лиц,  которые участвуют в аукционных комиссиях, по базам ЕГРЮЛ и ЕГРИП</w:t>
            </w:r>
          </w:p>
        </w:tc>
        <w:tc>
          <w:tcPr>
            <w:tcW w:w="709" w:type="dxa"/>
          </w:tcPr>
          <w:p w:rsidR="00121BE4" w:rsidRPr="00121BE4" w:rsidRDefault="00121BE4" w:rsidP="00121BE4">
            <w:pPr>
              <w:tabs>
                <w:tab w:val="left" w:pos="284"/>
              </w:tabs>
              <w:spacing w:after="0" w:line="240" w:lineRule="auto"/>
              <w:rPr>
                <w:rFonts w:ascii="Times New Roman" w:eastAsia="Calibri" w:hAnsi="Times New Roman" w:cs="Times New Roman"/>
                <w:sz w:val="12"/>
                <w:szCs w:val="12"/>
              </w:rPr>
            </w:pPr>
            <w:r w:rsidRPr="00121BE4">
              <w:rPr>
                <w:rFonts w:ascii="Times New Roman" w:eastAsia="Calibri" w:hAnsi="Times New Roman" w:cs="Times New Roman"/>
                <w:sz w:val="12"/>
                <w:szCs w:val="12"/>
              </w:rPr>
              <w:t>Не требует финансирования</w:t>
            </w:r>
          </w:p>
        </w:tc>
        <w:tc>
          <w:tcPr>
            <w:tcW w:w="709" w:type="dxa"/>
          </w:tcPr>
          <w:p w:rsidR="00121BE4" w:rsidRPr="00121BE4" w:rsidRDefault="00121BE4" w:rsidP="00121BE4">
            <w:pPr>
              <w:tabs>
                <w:tab w:val="left" w:pos="284"/>
              </w:tabs>
              <w:spacing w:after="0" w:line="240" w:lineRule="auto"/>
              <w:rPr>
                <w:rFonts w:ascii="Times New Roman" w:eastAsia="Calibri" w:hAnsi="Times New Roman" w:cs="Times New Roman"/>
                <w:sz w:val="12"/>
                <w:szCs w:val="12"/>
              </w:rPr>
            </w:pPr>
            <w:r w:rsidRPr="00121BE4">
              <w:rPr>
                <w:rFonts w:ascii="Times New Roman" w:eastAsia="Calibri" w:hAnsi="Times New Roman" w:cs="Times New Roman"/>
                <w:sz w:val="12"/>
                <w:szCs w:val="12"/>
              </w:rPr>
              <w:t>Постоянно</w:t>
            </w:r>
          </w:p>
        </w:tc>
        <w:tc>
          <w:tcPr>
            <w:tcW w:w="425" w:type="dxa"/>
          </w:tcPr>
          <w:p w:rsidR="00121BE4" w:rsidRPr="00121BE4" w:rsidRDefault="00121BE4" w:rsidP="00121BE4">
            <w:pPr>
              <w:tabs>
                <w:tab w:val="left" w:pos="284"/>
              </w:tabs>
              <w:spacing w:after="0" w:line="240" w:lineRule="auto"/>
              <w:rPr>
                <w:rFonts w:ascii="Times New Roman" w:eastAsia="Calibri" w:hAnsi="Times New Roman" w:cs="Times New Roman"/>
                <w:sz w:val="12"/>
                <w:szCs w:val="12"/>
              </w:rPr>
            </w:pPr>
            <w:r w:rsidRPr="00121BE4">
              <w:rPr>
                <w:rFonts w:ascii="Times New Roman" w:eastAsia="Calibri" w:hAnsi="Times New Roman" w:cs="Times New Roman"/>
                <w:sz w:val="12"/>
                <w:szCs w:val="12"/>
              </w:rPr>
              <w:t>-</w:t>
            </w:r>
          </w:p>
        </w:tc>
        <w:tc>
          <w:tcPr>
            <w:tcW w:w="425" w:type="dxa"/>
          </w:tcPr>
          <w:p w:rsidR="00121BE4" w:rsidRPr="00121BE4" w:rsidRDefault="00121BE4" w:rsidP="00121BE4">
            <w:pPr>
              <w:tabs>
                <w:tab w:val="left" w:pos="284"/>
              </w:tabs>
              <w:spacing w:after="0" w:line="240" w:lineRule="auto"/>
              <w:rPr>
                <w:rFonts w:ascii="Times New Roman" w:eastAsia="Calibri" w:hAnsi="Times New Roman" w:cs="Times New Roman"/>
                <w:sz w:val="12"/>
                <w:szCs w:val="12"/>
              </w:rPr>
            </w:pPr>
            <w:r w:rsidRPr="00121BE4">
              <w:rPr>
                <w:rFonts w:ascii="Times New Roman" w:eastAsia="Calibri" w:hAnsi="Times New Roman" w:cs="Times New Roman"/>
                <w:sz w:val="12"/>
                <w:szCs w:val="12"/>
              </w:rPr>
              <w:t>-</w:t>
            </w:r>
          </w:p>
        </w:tc>
        <w:tc>
          <w:tcPr>
            <w:tcW w:w="425" w:type="dxa"/>
          </w:tcPr>
          <w:p w:rsidR="00121BE4" w:rsidRPr="00121BE4" w:rsidRDefault="00121BE4" w:rsidP="00121BE4">
            <w:pPr>
              <w:tabs>
                <w:tab w:val="left" w:pos="284"/>
              </w:tabs>
              <w:spacing w:after="0" w:line="240" w:lineRule="auto"/>
              <w:rPr>
                <w:rFonts w:ascii="Times New Roman" w:eastAsia="Calibri" w:hAnsi="Times New Roman" w:cs="Times New Roman"/>
                <w:sz w:val="12"/>
                <w:szCs w:val="12"/>
              </w:rPr>
            </w:pPr>
            <w:r w:rsidRPr="00121BE4">
              <w:rPr>
                <w:rFonts w:ascii="Times New Roman" w:eastAsia="Calibri" w:hAnsi="Times New Roman" w:cs="Times New Roman"/>
                <w:sz w:val="12"/>
                <w:szCs w:val="12"/>
              </w:rPr>
              <w:t>-</w:t>
            </w:r>
          </w:p>
        </w:tc>
        <w:tc>
          <w:tcPr>
            <w:tcW w:w="1276" w:type="dxa"/>
          </w:tcPr>
          <w:p w:rsidR="00121BE4" w:rsidRPr="00121BE4" w:rsidRDefault="00121BE4" w:rsidP="00121BE4">
            <w:pPr>
              <w:tabs>
                <w:tab w:val="left" w:pos="284"/>
              </w:tabs>
              <w:spacing w:after="0" w:line="240" w:lineRule="auto"/>
              <w:rPr>
                <w:rFonts w:ascii="Times New Roman" w:eastAsia="Calibri" w:hAnsi="Times New Roman" w:cs="Times New Roman"/>
                <w:sz w:val="12"/>
                <w:szCs w:val="12"/>
              </w:rPr>
            </w:pPr>
            <w:r w:rsidRPr="00121BE4">
              <w:rPr>
                <w:rFonts w:ascii="Times New Roman" w:eastAsia="Calibri" w:hAnsi="Times New Roman" w:cs="Times New Roman"/>
                <w:sz w:val="12"/>
                <w:szCs w:val="12"/>
              </w:rPr>
              <w:t>Администрация сельского поселения Кандабулак  муниципального района Сергиевский</w:t>
            </w:r>
          </w:p>
        </w:tc>
      </w:tr>
      <w:tr w:rsidR="00121BE4" w:rsidRPr="00121BE4" w:rsidTr="00DD3860">
        <w:trPr>
          <w:trHeight w:val="20"/>
        </w:trPr>
        <w:tc>
          <w:tcPr>
            <w:tcW w:w="426" w:type="dxa"/>
          </w:tcPr>
          <w:p w:rsidR="00121BE4" w:rsidRPr="00121BE4" w:rsidRDefault="00121BE4" w:rsidP="00121BE4">
            <w:pPr>
              <w:tabs>
                <w:tab w:val="left" w:pos="284"/>
              </w:tabs>
              <w:spacing w:after="0" w:line="240" w:lineRule="auto"/>
              <w:rPr>
                <w:rFonts w:ascii="Times New Roman" w:eastAsia="Calibri" w:hAnsi="Times New Roman" w:cs="Times New Roman"/>
                <w:sz w:val="12"/>
                <w:szCs w:val="12"/>
              </w:rPr>
            </w:pPr>
            <w:r w:rsidRPr="00121BE4">
              <w:rPr>
                <w:rFonts w:ascii="Times New Roman" w:eastAsia="Calibri" w:hAnsi="Times New Roman" w:cs="Times New Roman"/>
                <w:sz w:val="12"/>
                <w:szCs w:val="12"/>
              </w:rPr>
              <w:t>2.11</w:t>
            </w:r>
          </w:p>
        </w:tc>
        <w:tc>
          <w:tcPr>
            <w:tcW w:w="3118" w:type="dxa"/>
          </w:tcPr>
          <w:p w:rsidR="00121BE4" w:rsidRPr="00121BE4" w:rsidRDefault="00121BE4" w:rsidP="00121BE4">
            <w:pPr>
              <w:tabs>
                <w:tab w:val="left" w:pos="284"/>
              </w:tabs>
              <w:spacing w:after="0" w:line="240" w:lineRule="auto"/>
              <w:rPr>
                <w:rFonts w:ascii="Times New Roman" w:eastAsia="Calibri" w:hAnsi="Times New Roman" w:cs="Times New Roman"/>
                <w:sz w:val="12"/>
                <w:szCs w:val="12"/>
              </w:rPr>
            </w:pPr>
            <w:r w:rsidRPr="00121BE4">
              <w:rPr>
                <w:rFonts w:ascii="Times New Roman" w:eastAsia="Calibri" w:hAnsi="Times New Roman" w:cs="Times New Roman"/>
                <w:sz w:val="12"/>
                <w:szCs w:val="12"/>
              </w:rPr>
              <w:t>Организация взаимодействия с независимыми экспертами, получившими аккредитацию на проведение антикоррупционной экспертизы нормативных правовых актов и их проектов</w:t>
            </w:r>
          </w:p>
        </w:tc>
        <w:tc>
          <w:tcPr>
            <w:tcW w:w="709" w:type="dxa"/>
          </w:tcPr>
          <w:p w:rsidR="00121BE4" w:rsidRPr="00121BE4" w:rsidRDefault="00121BE4" w:rsidP="00121BE4">
            <w:pPr>
              <w:tabs>
                <w:tab w:val="left" w:pos="284"/>
              </w:tabs>
              <w:spacing w:after="0" w:line="240" w:lineRule="auto"/>
              <w:rPr>
                <w:rFonts w:ascii="Times New Roman" w:eastAsia="Calibri" w:hAnsi="Times New Roman" w:cs="Times New Roman"/>
                <w:sz w:val="12"/>
                <w:szCs w:val="12"/>
              </w:rPr>
            </w:pPr>
            <w:r w:rsidRPr="00121BE4">
              <w:rPr>
                <w:rFonts w:ascii="Times New Roman" w:eastAsia="Calibri" w:hAnsi="Times New Roman" w:cs="Times New Roman"/>
                <w:sz w:val="12"/>
                <w:szCs w:val="12"/>
              </w:rPr>
              <w:t>Не требует финансирования</w:t>
            </w:r>
          </w:p>
        </w:tc>
        <w:tc>
          <w:tcPr>
            <w:tcW w:w="709" w:type="dxa"/>
          </w:tcPr>
          <w:p w:rsidR="00121BE4" w:rsidRPr="00121BE4" w:rsidRDefault="00121BE4" w:rsidP="00121BE4">
            <w:pPr>
              <w:tabs>
                <w:tab w:val="left" w:pos="284"/>
              </w:tabs>
              <w:spacing w:after="0" w:line="240" w:lineRule="auto"/>
              <w:rPr>
                <w:rFonts w:ascii="Times New Roman" w:eastAsia="Calibri" w:hAnsi="Times New Roman" w:cs="Times New Roman"/>
                <w:sz w:val="12"/>
                <w:szCs w:val="12"/>
              </w:rPr>
            </w:pPr>
            <w:r w:rsidRPr="00121BE4">
              <w:rPr>
                <w:rFonts w:ascii="Times New Roman" w:eastAsia="Calibri" w:hAnsi="Times New Roman" w:cs="Times New Roman"/>
                <w:sz w:val="12"/>
                <w:szCs w:val="12"/>
              </w:rPr>
              <w:t>Постоянно</w:t>
            </w:r>
          </w:p>
        </w:tc>
        <w:tc>
          <w:tcPr>
            <w:tcW w:w="425" w:type="dxa"/>
          </w:tcPr>
          <w:p w:rsidR="00121BE4" w:rsidRPr="00121BE4" w:rsidRDefault="00121BE4" w:rsidP="00121BE4">
            <w:pPr>
              <w:tabs>
                <w:tab w:val="left" w:pos="284"/>
              </w:tabs>
              <w:spacing w:after="0" w:line="240" w:lineRule="auto"/>
              <w:rPr>
                <w:rFonts w:ascii="Times New Roman" w:eastAsia="Calibri" w:hAnsi="Times New Roman" w:cs="Times New Roman"/>
                <w:sz w:val="12"/>
                <w:szCs w:val="12"/>
              </w:rPr>
            </w:pPr>
            <w:r w:rsidRPr="00121BE4">
              <w:rPr>
                <w:rFonts w:ascii="Times New Roman" w:eastAsia="Calibri" w:hAnsi="Times New Roman" w:cs="Times New Roman"/>
                <w:sz w:val="12"/>
                <w:szCs w:val="12"/>
              </w:rPr>
              <w:t>-</w:t>
            </w:r>
          </w:p>
        </w:tc>
        <w:tc>
          <w:tcPr>
            <w:tcW w:w="425" w:type="dxa"/>
          </w:tcPr>
          <w:p w:rsidR="00121BE4" w:rsidRPr="00121BE4" w:rsidRDefault="00121BE4" w:rsidP="00121BE4">
            <w:pPr>
              <w:tabs>
                <w:tab w:val="left" w:pos="284"/>
              </w:tabs>
              <w:spacing w:after="0" w:line="240" w:lineRule="auto"/>
              <w:rPr>
                <w:rFonts w:ascii="Times New Roman" w:eastAsia="Calibri" w:hAnsi="Times New Roman" w:cs="Times New Roman"/>
                <w:sz w:val="12"/>
                <w:szCs w:val="12"/>
              </w:rPr>
            </w:pPr>
            <w:r w:rsidRPr="00121BE4">
              <w:rPr>
                <w:rFonts w:ascii="Times New Roman" w:eastAsia="Calibri" w:hAnsi="Times New Roman" w:cs="Times New Roman"/>
                <w:sz w:val="12"/>
                <w:szCs w:val="12"/>
              </w:rPr>
              <w:t>-</w:t>
            </w:r>
          </w:p>
        </w:tc>
        <w:tc>
          <w:tcPr>
            <w:tcW w:w="425" w:type="dxa"/>
          </w:tcPr>
          <w:p w:rsidR="00121BE4" w:rsidRPr="00121BE4" w:rsidRDefault="00121BE4" w:rsidP="00121BE4">
            <w:pPr>
              <w:tabs>
                <w:tab w:val="left" w:pos="284"/>
              </w:tabs>
              <w:spacing w:after="0" w:line="240" w:lineRule="auto"/>
              <w:rPr>
                <w:rFonts w:ascii="Times New Roman" w:eastAsia="Calibri" w:hAnsi="Times New Roman" w:cs="Times New Roman"/>
                <w:sz w:val="12"/>
                <w:szCs w:val="12"/>
              </w:rPr>
            </w:pPr>
            <w:r w:rsidRPr="00121BE4">
              <w:rPr>
                <w:rFonts w:ascii="Times New Roman" w:eastAsia="Calibri" w:hAnsi="Times New Roman" w:cs="Times New Roman"/>
                <w:sz w:val="12"/>
                <w:szCs w:val="12"/>
              </w:rPr>
              <w:t>-</w:t>
            </w:r>
          </w:p>
        </w:tc>
        <w:tc>
          <w:tcPr>
            <w:tcW w:w="1276" w:type="dxa"/>
          </w:tcPr>
          <w:p w:rsidR="00121BE4" w:rsidRPr="00121BE4" w:rsidRDefault="00121BE4" w:rsidP="00121BE4">
            <w:pPr>
              <w:tabs>
                <w:tab w:val="left" w:pos="284"/>
              </w:tabs>
              <w:spacing w:after="0" w:line="240" w:lineRule="auto"/>
              <w:rPr>
                <w:rFonts w:ascii="Times New Roman" w:eastAsia="Calibri" w:hAnsi="Times New Roman" w:cs="Times New Roman"/>
                <w:sz w:val="12"/>
                <w:szCs w:val="12"/>
              </w:rPr>
            </w:pPr>
            <w:r w:rsidRPr="00121BE4">
              <w:rPr>
                <w:rFonts w:ascii="Times New Roman" w:eastAsia="Calibri" w:hAnsi="Times New Roman" w:cs="Times New Roman"/>
                <w:sz w:val="12"/>
                <w:szCs w:val="12"/>
              </w:rPr>
              <w:t>Администрация сельского поселения Кандабулак  муниципального района Сергиевский</w:t>
            </w:r>
          </w:p>
        </w:tc>
      </w:tr>
      <w:tr w:rsidR="00121BE4" w:rsidRPr="00121BE4" w:rsidTr="00DD3860">
        <w:trPr>
          <w:trHeight w:val="20"/>
        </w:trPr>
        <w:tc>
          <w:tcPr>
            <w:tcW w:w="7513" w:type="dxa"/>
            <w:gridSpan w:val="8"/>
          </w:tcPr>
          <w:p w:rsidR="00121BE4" w:rsidRPr="00121BE4" w:rsidRDefault="00121BE4" w:rsidP="00CD5510">
            <w:pPr>
              <w:numPr>
                <w:ilvl w:val="0"/>
                <w:numId w:val="21"/>
              </w:numPr>
              <w:tabs>
                <w:tab w:val="left" w:pos="284"/>
              </w:tabs>
              <w:spacing w:after="0" w:line="240" w:lineRule="auto"/>
              <w:rPr>
                <w:rFonts w:ascii="Times New Roman" w:eastAsia="Calibri" w:hAnsi="Times New Roman" w:cs="Times New Roman"/>
                <w:sz w:val="12"/>
                <w:szCs w:val="12"/>
              </w:rPr>
            </w:pPr>
            <w:r w:rsidRPr="00121BE4">
              <w:rPr>
                <w:rFonts w:ascii="Times New Roman" w:eastAsia="Calibri" w:hAnsi="Times New Roman" w:cs="Times New Roman"/>
                <w:sz w:val="12"/>
                <w:szCs w:val="12"/>
              </w:rPr>
              <w:t>Создание условий для снижения правового нигилизма населения, формирование антикоррупционного общественного мнения и нетерпимости к проявлению коррупции</w:t>
            </w:r>
          </w:p>
        </w:tc>
      </w:tr>
      <w:tr w:rsidR="00DD3860" w:rsidRPr="00121BE4" w:rsidTr="00DD3860">
        <w:trPr>
          <w:trHeight w:val="20"/>
        </w:trPr>
        <w:tc>
          <w:tcPr>
            <w:tcW w:w="426" w:type="dxa"/>
          </w:tcPr>
          <w:p w:rsidR="00121BE4" w:rsidRPr="00121BE4" w:rsidRDefault="00121BE4" w:rsidP="00121BE4">
            <w:pPr>
              <w:tabs>
                <w:tab w:val="left" w:pos="284"/>
              </w:tabs>
              <w:spacing w:after="0" w:line="240" w:lineRule="auto"/>
              <w:rPr>
                <w:rFonts w:ascii="Times New Roman" w:eastAsia="Calibri" w:hAnsi="Times New Roman" w:cs="Times New Roman"/>
                <w:sz w:val="12"/>
                <w:szCs w:val="12"/>
              </w:rPr>
            </w:pPr>
            <w:r w:rsidRPr="00121BE4">
              <w:rPr>
                <w:rFonts w:ascii="Times New Roman" w:eastAsia="Calibri" w:hAnsi="Times New Roman" w:cs="Times New Roman"/>
                <w:sz w:val="12"/>
                <w:szCs w:val="12"/>
              </w:rPr>
              <w:t>3.1.</w:t>
            </w:r>
          </w:p>
        </w:tc>
        <w:tc>
          <w:tcPr>
            <w:tcW w:w="3118" w:type="dxa"/>
          </w:tcPr>
          <w:p w:rsidR="00121BE4" w:rsidRPr="00121BE4" w:rsidRDefault="00121BE4" w:rsidP="00121BE4">
            <w:pPr>
              <w:tabs>
                <w:tab w:val="left" w:pos="284"/>
              </w:tabs>
              <w:spacing w:after="0" w:line="240" w:lineRule="auto"/>
              <w:rPr>
                <w:rFonts w:ascii="Times New Roman" w:eastAsia="Calibri" w:hAnsi="Times New Roman" w:cs="Times New Roman"/>
                <w:sz w:val="12"/>
                <w:szCs w:val="12"/>
              </w:rPr>
            </w:pPr>
            <w:r w:rsidRPr="00121BE4">
              <w:rPr>
                <w:rFonts w:ascii="Times New Roman" w:eastAsia="Calibri" w:hAnsi="Times New Roman" w:cs="Times New Roman"/>
                <w:sz w:val="12"/>
                <w:szCs w:val="12"/>
              </w:rPr>
              <w:t>Подготовка и размещение на Интернет-сайте администрации муниципального района Сергиевский и в средствах массовой информации антикоррупционных материалов</w:t>
            </w:r>
          </w:p>
        </w:tc>
        <w:tc>
          <w:tcPr>
            <w:tcW w:w="709" w:type="dxa"/>
          </w:tcPr>
          <w:p w:rsidR="00121BE4" w:rsidRPr="00121BE4" w:rsidRDefault="00121BE4" w:rsidP="00121BE4">
            <w:pPr>
              <w:tabs>
                <w:tab w:val="left" w:pos="284"/>
              </w:tabs>
              <w:spacing w:after="0" w:line="240" w:lineRule="auto"/>
              <w:rPr>
                <w:rFonts w:ascii="Times New Roman" w:eastAsia="Calibri" w:hAnsi="Times New Roman" w:cs="Times New Roman"/>
                <w:sz w:val="12"/>
                <w:szCs w:val="12"/>
              </w:rPr>
            </w:pPr>
            <w:r w:rsidRPr="00121BE4">
              <w:rPr>
                <w:rFonts w:ascii="Times New Roman" w:eastAsia="Calibri" w:hAnsi="Times New Roman" w:cs="Times New Roman"/>
                <w:sz w:val="12"/>
                <w:szCs w:val="12"/>
              </w:rPr>
              <w:t>Не требует финансирования</w:t>
            </w:r>
          </w:p>
        </w:tc>
        <w:tc>
          <w:tcPr>
            <w:tcW w:w="709" w:type="dxa"/>
          </w:tcPr>
          <w:p w:rsidR="00121BE4" w:rsidRPr="00121BE4" w:rsidRDefault="00121BE4" w:rsidP="00121BE4">
            <w:pPr>
              <w:tabs>
                <w:tab w:val="left" w:pos="284"/>
              </w:tabs>
              <w:spacing w:after="0" w:line="240" w:lineRule="auto"/>
              <w:rPr>
                <w:rFonts w:ascii="Times New Roman" w:eastAsia="Calibri" w:hAnsi="Times New Roman" w:cs="Times New Roman"/>
                <w:sz w:val="12"/>
                <w:szCs w:val="12"/>
              </w:rPr>
            </w:pPr>
            <w:r w:rsidRPr="00121BE4">
              <w:rPr>
                <w:rFonts w:ascii="Times New Roman" w:eastAsia="Calibri" w:hAnsi="Times New Roman" w:cs="Times New Roman"/>
                <w:sz w:val="12"/>
                <w:szCs w:val="12"/>
              </w:rPr>
              <w:t>В течение года</w:t>
            </w:r>
          </w:p>
        </w:tc>
        <w:tc>
          <w:tcPr>
            <w:tcW w:w="425" w:type="dxa"/>
          </w:tcPr>
          <w:p w:rsidR="00121BE4" w:rsidRPr="00121BE4" w:rsidRDefault="00121BE4" w:rsidP="00121BE4">
            <w:pPr>
              <w:tabs>
                <w:tab w:val="left" w:pos="284"/>
              </w:tabs>
              <w:spacing w:after="0" w:line="240" w:lineRule="auto"/>
              <w:rPr>
                <w:rFonts w:ascii="Times New Roman" w:eastAsia="Calibri" w:hAnsi="Times New Roman" w:cs="Times New Roman"/>
                <w:sz w:val="12"/>
                <w:szCs w:val="12"/>
              </w:rPr>
            </w:pPr>
            <w:r w:rsidRPr="00121BE4">
              <w:rPr>
                <w:rFonts w:ascii="Times New Roman" w:eastAsia="Calibri" w:hAnsi="Times New Roman" w:cs="Times New Roman"/>
                <w:sz w:val="12"/>
                <w:szCs w:val="12"/>
              </w:rPr>
              <w:t>4</w:t>
            </w:r>
          </w:p>
        </w:tc>
        <w:tc>
          <w:tcPr>
            <w:tcW w:w="425" w:type="dxa"/>
          </w:tcPr>
          <w:p w:rsidR="00121BE4" w:rsidRPr="00121BE4" w:rsidRDefault="00121BE4" w:rsidP="00121BE4">
            <w:pPr>
              <w:tabs>
                <w:tab w:val="left" w:pos="284"/>
              </w:tabs>
              <w:spacing w:after="0" w:line="240" w:lineRule="auto"/>
              <w:rPr>
                <w:rFonts w:ascii="Times New Roman" w:eastAsia="Calibri" w:hAnsi="Times New Roman" w:cs="Times New Roman"/>
                <w:sz w:val="12"/>
                <w:szCs w:val="12"/>
              </w:rPr>
            </w:pPr>
            <w:r w:rsidRPr="00121BE4">
              <w:rPr>
                <w:rFonts w:ascii="Times New Roman" w:eastAsia="Calibri" w:hAnsi="Times New Roman" w:cs="Times New Roman"/>
                <w:sz w:val="12"/>
                <w:szCs w:val="12"/>
              </w:rPr>
              <w:t>5</w:t>
            </w:r>
          </w:p>
        </w:tc>
        <w:tc>
          <w:tcPr>
            <w:tcW w:w="425" w:type="dxa"/>
          </w:tcPr>
          <w:p w:rsidR="00121BE4" w:rsidRPr="00121BE4" w:rsidRDefault="00121BE4" w:rsidP="00121BE4">
            <w:pPr>
              <w:tabs>
                <w:tab w:val="left" w:pos="284"/>
              </w:tabs>
              <w:spacing w:after="0" w:line="240" w:lineRule="auto"/>
              <w:rPr>
                <w:rFonts w:ascii="Times New Roman" w:eastAsia="Calibri" w:hAnsi="Times New Roman" w:cs="Times New Roman"/>
                <w:sz w:val="12"/>
                <w:szCs w:val="12"/>
              </w:rPr>
            </w:pPr>
            <w:r w:rsidRPr="00121BE4">
              <w:rPr>
                <w:rFonts w:ascii="Times New Roman" w:eastAsia="Calibri" w:hAnsi="Times New Roman" w:cs="Times New Roman"/>
                <w:sz w:val="12"/>
                <w:szCs w:val="12"/>
              </w:rPr>
              <w:t>6</w:t>
            </w:r>
          </w:p>
        </w:tc>
        <w:tc>
          <w:tcPr>
            <w:tcW w:w="1276" w:type="dxa"/>
          </w:tcPr>
          <w:p w:rsidR="00121BE4" w:rsidRPr="00121BE4" w:rsidRDefault="00121BE4" w:rsidP="00121BE4">
            <w:pPr>
              <w:tabs>
                <w:tab w:val="left" w:pos="284"/>
              </w:tabs>
              <w:spacing w:after="0" w:line="240" w:lineRule="auto"/>
              <w:rPr>
                <w:rFonts w:ascii="Times New Roman" w:eastAsia="Calibri" w:hAnsi="Times New Roman" w:cs="Times New Roman"/>
                <w:sz w:val="12"/>
                <w:szCs w:val="12"/>
              </w:rPr>
            </w:pPr>
            <w:r w:rsidRPr="00121BE4">
              <w:rPr>
                <w:rFonts w:ascii="Times New Roman" w:eastAsia="Calibri" w:hAnsi="Times New Roman" w:cs="Times New Roman"/>
                <w:sz w:val="12"/>
                <w:szCs w:val="12"/>
              </w:rPr>
              <w:t>Администрация сельского поселения Кандабулак  муниципального района Сергиевский</w:t>
            </w:r>
          </w:p>
        </w:tc>
      </w:tr>
      <w:tr w:rsidR="00DD3860" w:rsidRPr="00121BE4" w:rsidTr="00DD3860">
        <w:trPr>
          <w:trHeight w:val="20"/>
        </w:trPr>
        <w:tc>
          <w:tcPr>
            <w:tcW w:w="426" w:type="dxa"/>
          </w:tcPr>
          <w:p w:rsidR="00121BE4" w:rsidRPr="00121BE4" w:rsidRDefault="00121BE4" w:rsidP="00121BE4">
            <w:pPr>
              <w:tabs>
                <w:tab w:val="left" w:pos="284"/>
              </w:tabs>
              <w:spacing w:after="0" w:line="240" w:lineRule="auto"/>
              <w:rPr>
                <w:rFonts w:ascii="Times New Roman" w:eastAsia="Calibri" w:hAnsi="Times New Roman" w:cs="Times New Roman"/>
                <w:sz w:val="12"/>
                <w:szCs w:val="12"/>
              </w:rPr>
            </w:pPr>
            <w:r w:rsidRPr="00121BE4">
              <w:rPr>
                <w:rFonts w:ascii="Times New Roman" w:eastAsia="Calibri" w:hAnsi="Times New Roman" w:cs="Times New Roman"/>
                <w:sz w:val="12"/>
                <w:szCs w:val="12"/>
              </w:rPr>
              <w:t>3.2.</w:t>
            </w:r>
          </w:p>
        </w:tc>
        <w:tc>
          <w:tcPr>
            <w:tcW w:w="3118" w:type="dxa"/>
          </w:tcPr>
          <w:p w:rsidR="00121BE4" w:rsidRPr="00121BE4" w:rsidRDefault="00121BE4" w:rsidP="00121BE4">
            <w:pPr>
              <w:tabs>
                <w:tab w:val="left" w:pos="284"/>
              </w:tabs>
              <w:spacing w:after="0" w:line="240" w:lineRule="auto"/>
              <w:rPr>
                <w:rFonts w:ascii="Times New Roman" w:eastAsia="Calibri" w:hAnsi="Times New Roman" w:cs="Times New Roman"/>
                <w:sz w:val="12"/>
                <w:szCs w:val="12"/>
              </w:rPr>
            </w:pPr>
            <w:r w:rsidRPr="00121BE4">
              <w:rPr>
                <w:rFonts w:ascii="Times New Roman" w:eastAsia="Calibri" w:hAnsi="Times New Roman" w:cs="Times New Roman"/>
                <w:sz w:val="12"/>
                <w:szCs w:val="12"/>
              </w:rPr>
              <w:t>Проведение антикоррупционной экспертизы проектов нормативных документов</w:t>
            </w:r>
          </w:p>
        </w:tc>
        <w:tc>
          <w:tcPr>
            <w:tcW w:w="709" w:type="dxa"/>
          </w:tcPr>
          <w:p w:rsidR="00121BE4" w:rsidRPr="00121BE4" w:rsidRDefault="00121BE4" w:rsidP="00121BE4">
            <w:pPr>
              <w:tabs>
                <w:tab w:val="left" w:pos="284"/>
              </w:tabs>
              <w:spacing w:after="0" w:line="240" w:lineRule="auto"/>
              <w:rPr>
                <w:rFonts w:ascii="Times New Roman" w:eastAsia="Calibri" w:hAnsi="Times New Roman" w:cs="Times New Roman"/>
                <w:sz w:val="12"/>
                <w:szCs w:val="12"/>
              </w:rPr>
            </w:pPr>
            <w:r w:rsidRPr="00121BE4">
              <w:rPr>
                <w:rFonts w:ascii="Times New Roman" w:eastAsia="Calibri" w:hAnsi="Times New Roman" w:cs="Times New Roman"/>
                <w:sz w:val="12"/>
                <w:szCs w:val="12"/>
              </w:rPr>
              <w:t>Не требует финансирования</w:t>
            </w:r>
          </w:p>
        </w:tc>
        <w:tc>
          <w:tcPr>
            <w:tcW w:w="709" w:type="dxa"/>
          </w:tcPr>
          <w:p w:rsidR="00121BE4" w:rsidRPr="00121BE4" w:rsidRDefault="00121BE4" w:rsidP="00121BE4">
            <w:pPr>
              <w:tabs>
                <w:tab w:val="left" w:pos="284"/>
              </w:tabs>
              <w:spacing w:after="0" w:line="240" w:lineRule="auto"/>
              <w:rPr>
                <w:rFonts w:ascii="Times New Roman" w:eastAsia="Calibri" w:hAnsi="Times New Roman" w:cs="Times New Roman"/>
                <w:sz w:val="12"/>
                <w:szCs w:val="12"/>
              </w:rPr>
            </w:pPr>
            <w:r w:rsidRPr="00121BE4">
              <w:rPr>
                <w:rFonts w:ascii="Times New Roman" w:eastAsia="Calibri" w:hAnsi="Times New Roman" w:cs="Times New Roman"/>
                <w:sz w:val="12"/>
                <w:szCs w:val="12"/>
              </w:rPr>
              <w:t>Постоянно</w:t>
            </w:r>
          </w:p>
        </w:tc>
        <w:tc>
          <w:tcPr>
            <w:tcW w:w="425" w:type="dxa"/>
          </w:tcPr>
          <w:p w:rsidR="00121BE4" w:rsidRPr="00121BE4" w:rsidRDefault="00121BE4" w:rsidP="00121BE4">
            <w:pPr>
              <w:tabs>
                <w:tab w:val="left" w:pos="284"/>
              </w:tabs>
              <w:spacing w:after="0" w:line="240" w:lineRule="auto"/>
              <w:rPr>
                <w:rFonts w:ascii="Times New Roman" w:eastAsia="Calibri" w:hAnsi="Times New Roman" w:cs="Times New Roman"/>
                <w:sz w:val="12"/>
                <w:szCs w:val="12"/>
              </w:rPr>
            </w:pPr>
            <w:r w:rsidRPr="00121BE4">
              <w:rPr>
                <w:rFonts w:ascii="Times New Roman" w:eastAsia="Calibri" w:hAnsi="Times New Roman" w:cs="Times New Roman"/>
                <w:sz w:val="12"/>
                <w:szCs w:val="12"/>
              </w:rPr>
              <w:t>-</w:t>
            </w:r>
          </w:p>
        </w:tc>
        <w:tc>
          <w:tcPr>
            <w:tcW w:w="425" w:type="dxa"/>
          </w:tcPr>
          <w:p w:rsidR="00121BE4" w:rsidRPr="00121BE4" w:rsidRDefault="00121BE4" w:rsidP="00121BE4">
            <w:pPr>
              <w:tabs>
                <w:tab w:val="left" w:pos="284"/>
              </w:tabs>
              <w:spacing w:after="0" w:line="240" w:lineRule="auto"/>
              <w:rPr>
                <w:rFonts w:ascii="Times New Roman" w:eastAsia="Calibri" w:hAnsi="Times New Roman" w:cs="Times New Roman"/>
                <w:sz w:val="12"/>
                <w:szCs w:val="12"/>
              </w:rPr>
            </w:pPr>
            <w:r w:rsidRPr="00121BE4">
              <w:rPr>
                <w:rFonts w:ascii="Times New Roman" w:eastAsia="Calibri" w:hAnsi="Times New Roman" w:cs="Times New Roman"/>
                <w:sz w:val="12"/>
                <w:szCs w:val="12"/>
              </w:rPr>
              <w:t>-</w:t>
            </w:r>
          </w:p>
        </w:tc>
        <w:tc>
          <w:tcPr>
            <w:tcW w:w="425" w:type="dxa"/>
          </w:tcPr>
          <w:p w:rsidR="00121BE4" w:rsidRPr="00121BE4" w:rsidRDefault="00121BE4" w:rsidP="00121BE4">
            <w:pPr>
              <w:tabs>
                <w:tab w:val="left" w:pos="284"/>
              </w:tabs>
              <w:spacing w:after="0" w:line="240" w:lineRule="auto"/>
              <w:rPr>
                <w:rFonts w:ascii="Times New Roman" w:eastAsia="Calibri" w:hAnsi="Times New Roman" w:cs="Times New Roman"/>
                <w:sz w:val="12"/>
                <w:szCs w:val="12"/>
              </w:rPr>
            </w:pPr>
            <w:r w:rsidRPr="00121BE4">
              <w:rPr>
                <w:rFonts w:ascii="Times New Roman" w:eastAsia="Calibri" w:hAnsi="Times New Roman" w:cs="Times New Roman"/>
                <w:sz w:val="12"/>
                <w:szCs w:val="12"/>
              </w:rPr>
              <w:t>-</w:t>
            </w:r>
          </w:p>
        </w:tc>
        <w:tc>
          <w:tcPr>
            <w:tcW w:w="1276" w:type="dxa"/>
          </w:tcPr>
          <w:p w:rsidR="00121BE4" w:rsidRPr="00121BE4" w:rsidRDefault="00121BE4" w:rsidP="00121BE4">
            <w:pPr>
              <w:tabs>
                <w:tab w:val="left" w:pos="284"/>
              </w:tabs>
              <w:spacing w:after="0" w:line="240" w:lineRule="auto"/>
              <w:rPr>
                <w:rFonts w:ascii="Times New Roman" w:eastAsia="Calibri" w:hAnsi="Times New Roman" w:cs="Times New Roman"/>
                <w:sz w:val="12"/>
                <w:szCs w:val="12"/>
              </w:rPr>
            </w:pPr>
            <w:r w:rsidRPr="00121BE4">
              <w:rPr>
                <w:rFonts w:ascii="Times New Roman" w:eastAsia="Calibri" w:hAnsi="Times New Roman" w:cs="Times New Roman"/>
                <w:sz w:val="12"/>
                <w:szCs w:val="12"/>
              </w:rPr>
              <w:t>Администрация сельского поселения Кандабулак  муниципального района Сергиевский</w:t>
            </w:r>
          </w:p>
        </w:tc>
      </w:tr>
      <w:tr w:rsidR="00121BE4" w:rsidRPr="00121BE4" w:rsidTr="00DD3860">
        <w:trPr>
          <w:trHeight w:val="20"/>
        </w:trPr>
        <w:tc>
          <w:tcPr>
            <w:tcW w:w="7513" w:type="dxa"/>
            <w:gridSpan w:val="8"/>
          </w:tcPr>
          <w:p w:rsidR="00121BE4" w:rsidRPr="00121BE4" w:rsidRDefault="00121BE4" w:rsidP="00CD5510">
            <w:pPr>
              <w:numPr>
                <w:ilvl w:val="0"/>
                <w:numId w:val="21"/>
              </w:numPr>
              <w:tabs>
                <w:tab w:val="left" w:pos="284"/>
              </w:tabs>
              <w:spacing w:after="0" w:line="240" w:lineRule="auto"/>
              <w:rPr>
                <w:rFonts w:ascii="Times New Roman" w:eastAsia="Calibri" w:hAnsi="Times New Roman" w:cs="Times New Roman"/>
                <w:sz w:val="12"/>
                <w:szCs w:val="12"/>
              </w:rPr>
            </w:pPr>
            <w:r w:rsidRPr="00121BE4">
              <w:rPr>
                <w:rFonts w:ascii="Times New Roman" w:eastAsia="Calibri" w:hAnsi="Times New Roman" w:cs="Times New Roman"/>
                <w:sz w:val="12"/>
                <w:szCs w:val="12"/>
              </w:rPr>
              <w:t xml:space="preserve">Обеспечение </w:t>
            </w:r>
            <w:proofErr w:type="gramStart"/>
            <w:r w:rsidRPr="00121BE4">
              <w:rPr>
                <w:rFonts w:ascii="Times New Roman" w:eastAsia="Calibri" w:hAnsi="Times New Roman" w:cs="Times New Roman"/>
                <w:sz w:val="12"/>
                <w:szCs w:val="12"/>
              </w:rPr>
              <w:t>прозрачности деятельности органов местного самоуправления сельского поселения</w:t>
            </w:r>
            <w:proofErr w:type="gramEnd"/>
            <w:r w:rsidRPr="00121BE4">
              <w:rPr>
                <w:rFonts w:ascii="Times New Roman" w:eastAsia="Calibri" w:hAnsi="Times New Roman" w:cs="Times New Roman"/>
                <w:sz w:val="12"/>
                <w:szCs w:val="12"/>
              </w:rPr>
              <w:t xml:space="preserve"> Кандабулак муниципального района Сергиевский</w:t>
            </w:r>
          </w:p>
        </w:tc>
      </w:tr>
      <w:tr w:rsidR="00DD3860" w:rsidRPr="00121BE4" w:rsidTr="00DD3860">
        <w:trPr>
          <w:trHeight w:val="20"/>
        </w:trPr>
        <w:tc>
          <w:tcPr>
            <w:tcW w:w="426" w:type="dxa"/>
          </w:tcPr>
          <w:p w:rsidR="00121BE4" w:rsidRPr="00121BE4" w:rsidRDefault="00121BE4" w:rsidP="00121BE4">
            <w:pPr>
              <w:tabs>
                <w:tab w:val="left" w:pos="284"/>
              </w:tabs>
              <w:spacing w:after="0" w:line="240" w:lineRule="auto"/>
              <w:rPr>
                <w:rFonts w:ascii="Times New Roman" w:eastAsia="Calibri" w:hAnsi="Times New Roman" w:cs="Times New Roman"/>
                <w:sz w:val="12"/>
                <w:szCs w:val="12"/>
              </w:rPr>
            </w:pPr>
            <w:r w:rsidRPr="00121BE4">
              <w:rPr>
                <w:rFonts w:ascii="Times New Roman" w:eastAsia="Calibri" w:hAnsi="Times New Roman" w:cs="Times New Roman"/>
                <w:sz w:val="12"/>
                <w:szCs w:val="12"/>
              </w:rPr>
              <w:t>4.1.</w:t>
            </w:r>
          </w:p>
        </w:tc>
        <w:tc>
          <w:tcPr>
            <w:tcW w:w="3118" w:type="dxa"/>
          </w:tcPr>
          <w:p w:rsidR="00121BE4" w:rsidRPr="00121BE4" w:rsidRDefault="00121BE4" w:rsidP="00121BE4">
            <w:pPr>
              <w:tabs>
                <w:tab w:val="left" w:pos="284"/>
              </w:tabs>
              <w:spacing w:after="0" w:line="240" w:lineRule="auto"/>
              <w:rPr>
                <w:rFonts w:ascii="Times New Roman" w:eastAsia="Calibri" w:hAnsi="Times New Roman" w:cs="Times New Roman"/>
                <w:sz w:val="12"/>
                <w:szCs w:val="12"/>
              </w:rPr>
            </w:pPr>
            <w:r w:rsidRPr="00121BE4">
              <w:rPr>
                <w:rFonts w:ascii="Times New Roman" w:eastAsia="Calibri" w:hAnsi="Times New Roman" w:cs="Times New Roman"/>
                <w:sz w:val="12"/>
                <w:szCs w:val="12"/>
              </w:rPr>
              <w:t>Опубликование в средствах массовой информации и на Интернет-сайте администрации муниципального района Сергиевский информации о принятых решениях в сфере реализации антикоррупционной деятельности</w:t>
            </w:r>
          </w:p>
        </w:tc>
        <w:tc>
          <w:tcPr>
            <w:tcW w:w="709" w:type="dxa"/>
          </w:tcPr>
          <w:p w:rsidR="00121BE4" w:rsidRPr="00121BE4" w:rsidRDefault="00121BE4" w:rsidP="00121BE4">
            <w:pPr>
              <w:tabs>
                <w:tab w:val="left" w:pos="284"/>
              </w:tabs>
              <w:spacing w:after="0" w:line="240" w:lineRule="auto"/>
              <w:rPr>
                <w:rFonts w:ascii="Times New Roman" w:eastAsia="Calibri" w:hAnsi="Times New Roman" w:cs="Times New Roman"/>
                <w:sz w:val="12"/>
                <w:szCs w:val="12"/>
              </w:rPr>
            </w:pPr>
            <w:r w:rsidRPr="00121BE4">
              <w:rPr>
                <w:rFonts w:ascii="Times New Roman" w:eastAsia="Calibri" w:hAnsi="Times New Roman" w:cs="Times New Roman"/>
                <w:sz w:val="12"/>
                <w:szCs w:val="12"/>
              </w:rPr>
              <w:t>Не требует финансирования</w:t>
            </w:r>
          </w:p>
        </w:tc>
        <w:tc>
          <w:tcPr>
            <w:tcW w:w="709" w:type="dxa"/>
          </w:tcPr>
          <w:p w:rsidR="00121BE4" w:rsidRPr="00121BE4" w:rsidRDefault="00121BE4" w:rsidP="00121BE4">
            <w:pPr>
              <w:tabs>
                <w:tab w:val="left" w:pos="284"/>
              </w:tabs>
              <w:spacing w:after="0" w:line="240" w:lineRule="auto"/>
              <w:rPr>
                <w:rFonts w:ascii="Times New Roman" w:eastAsia="Calibri" w:hAnsi="Times New Roman" w:cs="Times New Roman"/>
                <w:sz w:val="12"/>
                <w:szCs w:val="12"/>
              </w:rPr>
            </w:pPr>
            <w:r w:rsidRPr="00121BE4">
              <w:rPr>
                <w:rFonts w:ascii="Times New Roman" w:eastAsia="Calibri" w:hAnsi="Times New Roman" w:cs="Times New Roman"/>
                <w:sz w:val="12"/>
                <w:szCs w:val="12"/>
              </w:rPr>
              <w:t>Постоянно</w:t>
            </w:r>
          </w:p>
        </w:tc>
        <w:tc>
          <w:tcPr>
            <w:tcW w:w="425" w:type="dxa"/>
          </w:tcPr>
          <w:p w:rsidR="00121BE4" w:rsidRPr="00121BE4" w:rsidRDefault="00121BE4" w:rsidP="00121BE4">
            <w:pPr>
              <w:tabs>
                <w:tab w:val="left" w:pos="284"/>
              </w:tabs>
              <w:spacing w:after="0" w:line="240" w:lineRule="auto"/>
              <w:rPr>
                <w:rFonts w:ascii="Times New Roman" w:eastAsia="Calibri" w:hAnsi="Times New Roman" w:cs="Times New Roman"/>
                <w:sz w:val="12"/>
                <w:szCs w:val="12"/>
              </w:rPr>
            </w:pPr>
            <w:r w:rsidRPr="00121BE4">
              <w:rPr>
                <w:rFonts w:ascii="Times New Roman" w:eastAsia="Calibri" w:hAnsi="Times New Roman" w:cs="Times New Roman"/>
                <w:sz w:val="12"/>
                <w:szCs w:val="12"/>
              </w:rPr>
              <w:t>-</w:t>
            </w:r>
          </w:p>
        </w:tc>
        <w:tc>
          <w:tcPr>
            <w:tcW w:w="425" w:type="dxa"/>
          </w:tcPr>
          <w:p w:rsidR="00121BE4" w:rsidRPr="00121BE4" w:rsidRDefault="00121BE4" w:rsidP="00121BE4">
            <w:pPr>
              <w:tabs>
                <w:tab w:val="left" w:pos="284"/>
              </w:tabs>
              <w:spacing w:after="0" w:line="240" w:lineRule="auto"/>
              <w:rPr>
                <w:rFonts w:ascii="Times New Roman" w:eastAsia="Calibri" w:hAnsi="Times New Roman" w:cs="Times New Roman"/>
                <w:sz w:val="12"/>
                <w:szCs w:val="12"/>
              </w:rPr>
            </w:pPr>
            <w:r w:rsidRPr="00121BE4">
              <w:rPr>
                <w:rFonts w:ascii="Times New Roman" w:eastAsia="Calibri" w:hAnsi="Times New Roman" w:cs="Times New Roman"/>
                <w:sz w:val="12"/>
                <w:szCs w:val="12"/>
              </w:rPr>
              <w:t>-</w:t>
            </w:r>
          </w:p>
        </w:tc>
        <w:tc>
          <w:tcPr>
            <w:tcW w:w="425" w:type="dxa"/>
          </w:tcPr>
          <w:p w:rsidR="00121BE4" w:rsidRPr="00121BE4" w:rsidRDefault="00121BE4" w:rsidP="00121BE4">
            <w:pPr>
              <w:tabs>
                <w:tab w:val="left" w:pos="284"/>
              </w:tabs>
              <w:spacing w:after="0" w:line="240" w:lineRule="auto"/>
              <w:rPr>
                <w:rFonts w:ascii="Times New Roman" w:eastAsia="Calibri" w:hAnsi="Times New Roman" w:cs="Times New Roman"/>
                <w:sz w:val="12"/>
                <w:szCs w:val="12"/>
              </w:rPr>
            </w:pPr>
            <w:r w:rsidRPr="00121BE4">
              <w:rPr>
                <w:rFonts w:ascii="Times New Roman" w:eastAsia="Calibri" w:hAnsi="Times New Roman" w:cs="Times New Roman"/>
                <w:sz w:val="12"/>
                <w:szCs w:val="12"/>
              </w:rPr>
              <w:t>-</w:t>
            </w:r>
          </w:p>
        </w:tc>
        <w:tc>
          <w:tcPr>
            <w:tcW w:w="1276" w:type="dxa"/>
          </w:tcPr>
          <w:p w:rsidR="00121BE4" w:rsidRPr="00121BE4" w:rsidRDefault="00121BE4" w:rsidP="00121BE4">
            <w:pPr>
              <w:tabs>
                <w:tab w:val="left" w:pos="284"/>
              </w:tabs>
              <w:spacing w:after="0" w:line="240" w:lineRule="auto"/>
              <w:rPr>
                <w:rFonts w:ascii="Times New Roman" w:eastAsia="Calibri" w:hAnsi="Times New Roman" w:cs="Times New Roman"/>
                <w:sz w:val="12"/>
                <w:szCs w:val="12"/>
              </w:rPr>
            </w:pPr>
            <w:r w:rsidRPr="00121BE4">
              <w:rPr>
                <w:rFonts w:ascii="Times New Roman" w:eastAsia="Calibri" w:hAnsi="Times New Roman" w:cs="Times New Roman"/>
                <w:sz w:val="12"/>
                <w:szCs w:val="12"/>
              </w:rPr>
              <w:t>Администрация сельского поселения Кандабулак  муниципального района Сергиевский</w:t>
            </w:r>
          </w:p>
        </w:tc>
      </w:tr>
      <w:tr w:rsidR="00121BE4" w:rsidRPr="00121BE4" w:rsidTr="00DD3860">
        <w:trPr>
          <w:trHeight w:val="20"/>
        </w:trPr>
        <w:tc>
          <w:tcPr>
            <w:tcW w:w="7513" w:type="dxa"/>
            <w:gridSpan w:val="8"/>
          </w:tcPr>
          <w:p w:rsidR="00121BE4" w:rsidRPr="00121BE4" w:rsidRDefault="00121BE4" w:rsidP="00CD5510">
            <w:pPr>
              <w:numPr>
                <w:ilvl w:val="0"/>
                <w:numId w:val="21"/>
              </w:numPr>
              <w:tabs>
                <w:tab w:val="left" w:pos="284"/>
              </w:tabs>
              <w:spacing w:after="0" w:line="240" w:lineRule="auto"/>
              <w:rPr>
                <w:rFonts w:ascii="Times New Roman" w:eastAsia="Calibri" w:hAnsi="Times New Roman" w:cs="Times New Roman"/>
                <w:sz w:val="12"/>
                <w:szCs w:val="12"/>
              </w:rPr>
            </w:pPr>
            <w:r w:rsidRPr="00121BE4">
              <w:rPr>
                <w:rFonts w:ascii="Times New Roman" w:eastAsia="Calibri" w:hAnsi="Times New Roman" w:cs="Times New Roman"/>
                <w:sz w:val="12"/>
                <w:szCs w:val="12"/>
              </w:rPr>
              <w:t>Обеспечение кадровой работы в области противодействия коррупции</w:t>
            </w:r>
          </w:p>
        </w:tc>
      </w:tr>
      <w:tr w:rsidR="00DD3860" w:rsidRPr="00121BE4" w:rsidTr="00DD3860">
        <w:trPr>
          <w:trHeight w:val="20"/>
        </w:trPr>
        <w:tc>
          <w:tcPr>
            <w:tcW w:w="426" w:type="dxa"/>
          </w:tcPr>
          <w:p w:rsidR="00121BE4" w:rsidRPr="00121BE4" w:rsidRDefault="00121BE4" w:rsidP="00121BE4">
            <w:pPr>
              <w:tabs>
                <w:tab w:val="left" w:pos="284"/>
              </w:tabs>
              <w:spacing w:after="0" w:line="240" w:lineRule="auto"/>
              <w:rPr>
                <w:rFonts w:ascii="Times New Roman" w:eastAsia="Calibri" w:hAnsi="Times New Roman" w:cs="Times New Roman"/>
                <w:sz w:val="12"/>
                <w:szCs w:val="12"/>
              </w:rPr>
            </w:pPr>
            <w:r w:rsidRPr="00121BE4">
              <w:rPr>
                <w:rFonts w:ascii="Times New Roman" w:eastAsia="Calibri" w:hAnsi="Times New Roman" w:cs="Times New Roman"/>
                <w:sz w:val="12"/>
                <w:szCs w:val="12"/>
              </w:rPr>
              <w:t>5.1.</w:t>
            </w:r>
          </w:p>
        </w:tc>
        <w:tc>
          <w:tcPr>
            <w:tcW w:w="3118" w:type="dxa"/>
          </w:tcPr>
          <w:p w:rsidR="00121BE4" w:rsidRPr="00121BE4" w:rsidRDefault="00121BE4" w:rsidP="00121BE4">
            <w:pPr>
              <w:tabs>
                <w:tab w:val="left" w:pos="284"/>
              </w:tabs>
              <w:spacing w:after="0" w:line="240" w:lineRule="auto"/>
              <w:rPr>
                <w:rFonts w:ascii="Times New Roman" w:eastAsia="Calibri" w:hAnsi="Times New Roman" w:cs="Times New Roman"/>
                <w:sz w:val="12"/>
                <w:szCs w:val="12"/>
              </w:rPr>
            </w:pPr>
            <w:r w:rsidRPr="00121BE4">
              <w:rPr>
                <w:rFonts w:ascii="Times New Roman" w:eastAsia="Calibri" w:hAnsi="Times New Roman" w:cs="Times New Roman"/>
                <w:sz w:val="12"/>
                <w:szCs w:val="12"/>
              </w:rPr>
              <w:t xml:space="preserve">Обеспечение мер по повышению эффективности </w:t>
            </w:r>
            <w:proofErr w:type="gramStart"/>
            <w:r w:rsidRPr="00121BE4">
              <w:rPr>
                <w:rFonts w:ascii="Times New Roman" w:eastAsia="Calibri" w:hAnsi="Times New Roman" w:cs="Times New Roman"/>
                <w:sz w:val="12"/>
                <w:szCs w:val="12"/>
              </w:rPr>
              <w:t>контроля за</w:t>
            </w:r>
            <w:proofErr w:type="gramEnd"/>
            <w:r w:rsidRPr="00121BE4">
              <w:rPr>
                <w:rFonts w:ascii="Times New Roman" w:eastAsia="Calibri" w:hAnsi="Times New Roman" w:cs="Times New Roman"/>
                <w:sz w:val="12"/>
                <w:szCs w:val="12"/>
              </w:rPr>
              <w:t xml:space="preserve"> соблюдением лицами, замещающими должности муниципальной службы, требований законодательства Российской Федерации о противодействии коррупции, касающихся предотвращения и урегулирования конфликта интересов, в том числе за привлечением таких лиц к </w:t>
            </w:r>
            <w:r w:rsidR="00DD3860" w:rsidRPr="00121BE4">
              <w:rPr>
                <w:rFonts w:ascii="Times New Roman" w:eastAsia="Calibri" w:hAnsi="Times New Roman" w:cs="Times New Roman"/>
                <w:sz w:val="12"/>
                <w:szCs w:val="12"/>
              </w:rPr>
              <w:t>ответственности</w:t>
            </w:r>
            <w:r w:rsidRPr="00121BE4">
              <w:rPr>
                <w:rFonts w:ascii="Times New Roman" w:eastAsia="Calibri" w:hAnsi="Times New Roman" w:cs="Times New Roman"/>
                <w:sz w:val="12"/>
                <w:szCs w:val="12"/>
              </w:rPr>
              <w:t xml:space="preserve"> за их несоблюдение</w:t>
            </w:r>
          </w:p>
        </w:tc>
        <w:tc>
          <w:tcPr>
            <w:tcW w:w="709" w:type="dxa"/>
          </w:tcPr>
          <w:p w:rsidR="00121BE4" w:rsidRPr="00121BE4" w:rsidRDefault="00121BE4" w:rsidP="00121BE4">
            <w:pPr>
              <w:tabs>
                <w:tab w:val="left" w:pos="284"/>
              </w:tabs>
              <w:spacing w:after="0" w:line="240" w:lineRule="auto"/>
              <w:rPr>
                <w:rFonts w:ascii="Times New Roman" w:eastAsia="Calibri" w:hAnsi="Times New Roman" w:cs="Times New Roman"/>
                <w:sz w:val="12"/>
                <w:szCs w:val="12"/>
              </w:rPr>
            </w:pPr>
            <w:r w:rsidRPr="00121BE4">
              <w:rPr>
                <w:rFonts w:ascii="Times New Roman" w:eastAsia="Calibri" w:hAnsi="Times New Roman" w:cs="Times New Roman"/>
                <w:sz w:val="12"/>
                <w:szCs w:val="12"/>
              </w:rPr>
              <w:t>Не требует финансирования</w:t>
            </w:r>
          </w:p>
        </w:tc>
        <w:tc>
          <w:tcPr>
            <w:tcW w:w="709" w:type="dxa"/>
          </w:tcPr>
          <w:p w:rsidR="00121BE4" w:rsidRPr="00121BE4" w:rsidRDefault="00121BE4" w:rsidP="00121BE4">
            <w:pPr>
              <w:tabs>
                <w:tab w:val="left" w:pos="284"/>
              </w:tabs>
              <w:spacing w:after="0" w:line="240" w:lineRule="auto"/>
              <w:rPr>
                <w:rFonts w:ascii="Times New Roman" w:eastAsia="Calibri" w:hAnsi="Times New Roman" w:cs="Times New Roman"/>
                <w:sz w:val="12"/>
                <w:szCs w:val="12"/>
              </w:rPr>
            </w:pPr>
            <w:r w:rsidRPr="00121BE4">
              <w:rPr>
                <w:rFonts w:ascii="Times New Roman" w:eastAsia="Calibri" w:hAnsi="Times New Roman" w:cs="Times New Roman"/>
                <w:sz w:val="12"/>
                <w:szCs w:val="12"/>
              </w:rPr>
              <w:t>Постоянно</w:t>
            </w:r>
          </w:p>
        </w:tc>
        <w:tc>
          <w:tcPr>
            <w:tcW w:w="425" w:type="dxa"/>
          </w:tcPr>
          <w:p w:rsidR="00121BE4" w:rsidRPr="00121BE4" w:rsidRDefault="00121BE4" w:rsidP="00121BE4">
            <w:pPr>
              <w:tabs>
                <w:tab w:val="left" w:pos="284"/>
              </w:tabs>
              <w:spacing w:after="0" w:line="240" w:lineRule="auto"/>
              <w:rPr>
                <w:rFonts w:ascii="Times New Roman" w:eastAsia="Calibri" w:hAnsi="Times New Roman" w:cs="Times New Roman"/>
                <w:sz w:val="12"/>
                <w:szCs w:val="12"/>
              </w:rPr>
            </w:pPr>
            <w:r w:rsidRPr="00121BE4">
              <w:rPr>
                <w:rFonts w:ascii="Times New Roman" w:eastAsia="Calibri" w:hAnsi="Times New Roman" w:cs="Times New Roman"/>
                <w:sz w:val="12"/>
                <w:szCs w:val="12"/>
              </w:rPr>
              <w:t>-</w:t>
            </w:r>
          </w:p>
        </w:tc>
        <w:tc>
          <w:tcPr>
            <w:tcW w:w="425" w:type="dxa"/>
          </w:tcPr>
          <w:p w:rsidR="00121BE4" w:rsidRPr="00121BE4" w:rsidRDefault="00121BE4" w:rsidP="00121BE4">
            <w:pPr>
              <w:tabs>
                <w:tab w:val="left" w:pos="284"/>
              </w:tabs>
              <w:spacing w:after="0" w:line="240" w:lineRule="auto"/>
              <w:rPr>
                <w:rFonts w:ascii="Times New Roman" w:eastAsia="Calibri" w:hAnsi="Times New Roman" w:cs="Times New Roman"/>
                <w:sz w:val="12"/>
                <w:szCs w:val="12"/>
              </w:rPr>
            </w:pPr>
            <w:r w:rsidRPr="00121BE4">
              <w:rPr>
                <w:rFonts w:ascii="Times New Roman" w:eastAsia="Calibri" w:hAnsi="Times New Roman" w:cs="Times New Roman"/>
                <w:sz w:val="12"/>
                <w:szCs w:val="12"/>
              </w:rPr>
              <w:t>-</w:t>
            </w:r>
          </w:p>
        </w:tc>
        <w:tc>
          <w:tcPr>
            <w:tcW w:w="425" w:type="dxa"/>
          </w:tcPr>
          <w:p w:rsidR="00121BE4" w:rsidRPr="00121BE4" w:rsidRDefault="00121BE4" w:rsidP="00121BE4">
            <w:pPr>
              <w:tabs>
                <w:tab w:val="left" w:pos="284"/>
              </w:tabs>
              <w:spacing w:after="0" w:line="240" w:lineRule="auto"/>
              <w:rPr>
                <w:rFonts w:ascii="Times New Roman" w:eastAsia="Calibri" w:hAnsi="Times New Roman" w:cs="Times New Roman"/>
                <w:sz w:val="12"/>
                <w:szCs w:val="12"/>
              </w:rPr>
            </w:pPr>
            <w:r w:rsidRPr="00121BE4">
              <w:rPr>
                <w:rFonts w:ascii="Times New Roman" w:eastAsia="Calibri" w:hAnsi="Times New Roman" w:cs="Times New Roman"/>
                <w:sz w:val="12"/>
                <w:szCs w:val="12"/>
              </w:rPr>
              <w:t>-</w:t>
            </w:r>
          </w:p>
        </w:tc>
        <w:tc>
          <w:tcPr>
            <w:tcW w:w="1276" w:type="dxa"/>
          </w:tcPr>
          <w:p w:rsidR="00121BE4" w:rsidRPr="00121BE4" w:rsidRDefault="00121BE4" w:rsidP="00121BE4">
            <w:pPr>
              <w:tabs>
                <w:tab w:val="left" w:pos="284"/>
              </w:tabs>
              <w:spacing w:after="0" w:line="240" w:lineRule="auto"/>
              <w:rPr>
                <w:rFonts w:ascii="Times New Roman" w:eastAsia="Calibri" w:hAnsi="Times New Roman" w:cs="Times New Roman"/>
                <w:sz w:val="12"/>
                <w:szCs w:val="12"/>
              </w:rPr>
            </w:pPr>
            <w:r w:rsidRPr="00121BE4">
              <w:rPr>
                <w:rFonts w:ascii="Times New Roman" w:eastAsia="Calibri" w:hAnsi="Times New Roman" w:cs="Times New Roman"/>
                <w:sz w:val="12"/>
                <w:szCs w:val="12"/>
              </w:rPr>
              <w:t>Администрация сельского поселения Кандабулак  муниципального района Сергиевский</w:t>
            </w:r>
          </w:p>
        </w:tc>
      </w:tr>
      <w:tr w:rsidR="00DD3860" w:rsidRPr="00121BE4" w:rsidTr="00DD3860">
        <w:trPr>
          <w:trHeight w:val="20"/>
        </w:trPr>
        <w:tc>
          <w:tcPr>
            <w:tcW w:w="426" w:type="dxa"/>
          </w:tcPr>
          <w:p w:rsidR="00121BE4" w:rsidRPr="00121BE4" w:rsidRDefault="00121BE4" w:rsidP="00121BE4">
            <w:pPr>
              <w:tabs>
                <w:tab w:val="left" w:pos="284"/>
              </w:tabs>
              <w:spacing w:after="0" w:line="240" w:lineRule="auto"/>
              <w:rPr>
                <w:rFonts w:ascii="Times New Roman" w:eastAsia="Calibri" w:hAnsi="Times New Roman" w:cs="Times New Roman"/>
                <w:sz w:val="12"/>
                <w:szCs w:val="12"/>
              </w:rPr>
            </w:pPr>
            <w:r w:rsidRPr="00121BE4">
              <w:rPr>
                <w:rFonts w:ascii="Times New Roman" w:eastAsia="Calibri" w:hAnsi="Times New Roman" w:cs="Times New Roman"/>
                <w:sz w:val="12"/>
                <w:szCs w:val="12"/>
              </w:rPr>
              <w:t>5.2.</w:t>
            </w:r>
          </w:p>
        </w:tc>
        <w:tc>
          <w:tcPr>
            <w:tcW w:w="3118" w:type="dxa"/>
          </w:tcPr>
          <w:p w:rsidR="00121BE4" w:rsidRPr="00121BE4" w:rsidRDefault="00121BE4" w:rsidP="00121BE4">
            <w:pPr>
              <w:tabs>
                <w:tab w:val="left" w:pos="284"/>
              </w:tabs>
              <w:spacing w:after="0" w:line="240" w:lineRule="auto"/>
              <w:rPr>
                <w:rFonts w:ascii="Times New Roman" w:eastAsia="Calibri" w:hAnsi="Times New Roman" w:cs="Times New Roman"/>
                <w:sz w:val="12"/>
                <w:szCs w:val="12"/>
              </w:rPr>
            </w:pPr>
            <w:proofErr w:type="gramStart"/>
            <w:r w:rsidRPr="00121BE4">
              <w:rPr>
                <w:rFonts w:ascii="Times New Roman" w:eastAsia="Calibri" w:hAnsi="Times New Roman" w:cs="Times New Roman"/>
                <w:sz w:val="12"/>
                <w:szCs w:val="12"/>
              </w:rPr>
              <w:t>Обеспечение мер по повышению эффективности кадровой работы в части, касающейся ведения личных дел лиц, замещающих муниципальные должности и должности муниципальной службы, в том числе контроля за актуализацией сведений, содержащихся в анкетах, представляемых при назначении на указанные должности и поступлении на такую службу, об их родственниках в целях выявления возможного конфликта интересов</w:t>
            </w:r>
            <w:proofErr w:type="gramEnd"/>
          </w:p>
        </w:tc>
        <w:tc>
          <w:tcPr>
            <w:tcW w:w="709" w:type="dxa"/>
          </w:tcPr>
          <w:p w:rsidR="00121BE4" w:rsidRPr="00121BE4" w:rsidRDefault="00121BE4" w:rsidP="00121BE4">
            <w:pPr>
              <w:tabs>
                <w:tab w:val="left" w:pos="284"/>
              </w:tabs>
              <w:spacing w:after="0" w:line="240" w:lineRule="auto"/>
              <w:rPr>
                <w:rFonts w:ascii="Times New Roman" w:eastAsia="Calibri" w:hAnsi="Times New Roman" w:cs="Times New Roman"/>
                <w:sz w:val="12"/>
                <w:szCs w:val="12"/>
              </w:rPr>
            </w:pPr>
            <w:r w:rsidRPr="00121BE4">
              <w:rPr>
                <w:rFonts w:ascii="Times New Roman" w:eastAsia="Calibri" w:hAnsi="Times New Roman" w:cs="Times New Roman"/>
                <w:sz w:val="12"/>
                <w:szCs w:val="12"/>
              </w:rPr>
              <w:t>Не требует финансирования</w:t>
            </w:r>
          </w:p>
        </w:tc>
        <w:tc>
          <w:tcPr>
            <w:tcW w:w="709" w:type="dxa"/>
          </w:tcPr>
          <w:p w:rsidR="00121BE4" w:rsidRPr="00121BE4" w:rsidRDefault="00121BE4" w:rsidP="00121BE4">
            <w:pPr>
              <w:tabs>
                <w:tab w:val="left" w:pos="284"/>
              </w:tabs>
              <w:spacing w:after="0" w:line="240" w:lineRule="auto"/>
              <w:rPr>
                <w:rFonts w:ascii="Times New Roman" w:eastAsia="Calibri" w:hAnsi="Times New Roman" w:cs="Times New Roman"/>
                <w:sz w:val="12"/>
                <w:szCs w:val="12"/>
              </w:rPr>
            </w:pPr>
            <w:r w:rsidRPr="00121BE4">
              <w:rPr>
                <w:rFonts w:ascii="Times New Roman" w:eastAsia="Calibri" w:hAnsi="Times New Roman" w:cs="Times New Roman"/>
                <w:sz w:val="12"/>
                <w:szCs w:val="12"/>
              </w:rPr>
              <w:t>Постоянно</w:t>
            </w:r>
          </w:p>
        </w:tc>
        <w:tc>
          <w:tcPr>
            <w:tcW w:w="425" w:type="dxa"/>
          </w:tcPr>
          <w:p w:rsidR="00121BE4" w:rsidRPr="00121BE4" w:rsidRDefault="00121BE4" w:rsidP="00121BE4">
            <w:pPr>
              <w:tabs>
                <w:tab w:val="left" w:pos="284"/>
              </w:tabs>
              <w:spacing w:after="0" w:line="240" w:lineRule="auto"/>
              <w:rPr>
                <w:rFonts w:ascii="Times New Roman" w:eastAsia="Calibri" w:hAnsi="Times New Roman" w:cs="Times New Roman"/>
                <w:sz w:val="12"/>
                <w:szCs w:val="12"/>
              </w:rPr>
            </w:pPr>
            <w:r w:rsidRPr="00121BE4">
              <w:rPr>
                <w:rFonts w:ascii="Times New Roman" w:eastAsia="Calibri" w:hAnsi="Times New Roman" w:cs="Times New Roman"/>
                <w:sz w:val="12"/>
                <w:szCs w:val="12"/>
              </w:rPr>
              <w:t>-</w:t>
            </w:r>
          </w:p>
        </w:tc>
        <w:tc>
          <w:tcPr>
            <w:tcW w:w="425" w:type="dxa"/>
          </w:tcPr>
          <w:p w:rsidR="00121BE4" w:rsidRPr="00121BE4" w:rsidRDefault="00121BE4" w:rsidP="00121BE4">
            <w:pPr>
              <w:tabs>
                <w:tab w:val="left" w:pos="284"/>
              </w:tabs>
              <w:spacing w:after="0" w:line="240" w:lineRule="auto"/>
              <w:rPr>
                <w:rFonts w:ascii="Times New Roman" w:eastAsia="Calibri" w:hAnsi="Times New Roman" w:cs="Times New Roman"/>
                <w:sz w:val="12"/>
                <w:szCs w:val="12"/>
              </w:rPr>
            </w:pPr>
            <w:r w:rsidRPr="00121BE4">
              <w:rPr>
                <w:rFonts w:ascii="Times New Roman" w:eastAsia="Calibri" w:hAnsi="Times New Roman" w:cs="Times New Roman"/>
                <w:sz w:val="12"/>
                <w:szCs w:val="12"/>
              </w:rPr>
              <w:t>-</w:t>
            </w:r>
          </w:p>
        </w:tc>
        <w:tc>
          <w:tcPr>
            <w:tcW w:w="425" w:type="dxa"/>
          </w:tcPr>
          <w:p w:rsidR="00121BE4" w:rsidRPr="00121BE4" w:rsidRDefault="00121BE4" w:rsidP="00121BE4">
            <w:pPr>
              <w:tabs>
                <w:tab w:val="left" w:pos="284"/>
              </w:tabs>
              <w:spacing w:after="0" w:line="240" w:lineRule="auto"/>
              <w:rPr>
                <w:rFonts w:ascii="Times New Roman" w:eastAsia="Calibri" w:hAnsi="Times New Roman" w:cs="Times New Roman"/>
                <w:sz w:val="12"/>
                <w:szCs w:val="12"/>
              </w:rPr>
            </w:pPr>
            <w:r w:rsidRPr="00121BE4">
              <w:rPr>
                <w:rFonts w:ascii="Times New Roman" w:eastAsia="Calibri" w:hAnsi="Times New Roman" w:cs="Times New Roman"/>
                <w:sz w:val="12"/>
                <w:szCs w:val="12"/>
              </w:rPr>
              <w:t>-</w:t>
            </w:r>
          </w:p>
        </w:tc>
        <w:tc>
          <w:tcPr>
            <w:tcW w:w="1276" w:type="dxa"/>
          </w:tcPr>
          <w:p w:rsidR="00121BE4" w:rsidRPr="00121BE4" w:rsidRDefault="00121BE4" w:rsidP="00121BE4">
            <w:pPr>
              <w:tabs>
                <w:tab w:val="left" w:pos="284"/>
              </w:tabs>
              <w:spacing w:after="0" w:line="240" w:lineRule="auto"/>
              <w:rPr>
                <w:rFonts w:ascii="Times New Roman" w:eastAsia="Calibri" w:hAnsi="Times New Roman" w:cs="Times New Roman"/>
                <w:sz w:val="12"/>
                <w:szCs w:val="12"/>
              </w:rPr>
            </w:pPr>
            <w:r w:rsidRPr="00121BE4">
              <w:rPr>
                <w:rFonts w:ascii="Times New Roman" w:eastAsia="Calibri" w:hAnsi="Times New Roman" w:cs="Times New Roman"/>
                <w:sz w:val="12"/>
                <w:szCs w:val="12"/>
              </w:rPr>
              <w:t>Администрация сельского поселения Кандабулак  муниципального района Сергиевский</w:t>
            </w:r>
          </w:p>
        </w:tc>
      </w:tr>
      <w:tr w:rsidR="00DD3860" w:rsidRPr="00121BE4" w:rsidTr="00DD3860">
        <w:trPr>
          <w:trHeight w:val="20"/>
        </w:trPr>
        <w:tc>
          <w:tcPr>
            <w:tcW w:w="426" w:type="dxa"/>
          </w:tcPr>
          <w:p w:rsidR="00121BE4" w:rsidRPr="00121BE4" w:rsidRDefault="00121BE4" w:rsidP="00121BE4">
            <w:pPr>
              <w:tabs>
                <w:tab w:val="left" w:pos="284"/>
              </w:tabs>
              <w:spacing w:after="0" w:line="240" w:lineRule="auto"/>
              <w:rPr>
                <w:rFonts w:ascii="Times New Roman" w:eastAsia="Calibri" w:hAnsi="Times New Roman" w:cs="Times New Roman"/>
                <w:sz w:val="12"/>
                <w:szCs w:val="12"/>
              </w:rPr>
            </w:pPr>
            <w:r w:rsidRPr="00121BE4">
              <w:rPr>
                <w:rFonts w:ascii="Times New Roman" w:eastAsia="Calibri" w:hAnsi="Times New Roman" w:cs="Times New Roman"/>
                <w:sz w:val="12"/>
                <w:szCs w:val="12"/>
              </w:rPr>
              <w:t>5.3.</w:t>
            </w:r>
          </w:p>
        </w:tc>
        <w:tc>
          <w:tcPr>
            <w:tcW w:w="3118" w:type="dxa"/>
          </w:tcPr>
          <w:p w:rsidR="00121BE4" w:rsidRPr="00121BE4" w:rsidRDefault="00121BE4" w:rsidP="00121BE4">
            <w:pPr>
              <w:tabs>
                <w:tab w:val="left" w:pos="284"/>
              </w:tabs>
              <w:spacing w:after="0" w:line="240" w:lineRule="auto"/>
              <w:rPr>
                <w:rFonts w:ascii="Times New Roman" w:eastAsia="Calibri" w:hAnsi="Times New Roman" w:cs="Times New Roman"/>
                <w:sz w:val="12"/>
                <w:szCs w:val="12"/>
              </w:rPr>
            </w:pPr>
            <w:r w:rsidRPr="00121BE4">
              <w:rPr>
                <w:rFonts w:ascii="Times New Roman" w:eastAsia="Calibri" w:hAnsi="Times New Roman" w:cs="Times New Roman"/>
                <w:sz w:val="12"/>
                <w:szCs w:val="12"/>
              </w:rPr>
              <w:t>Обучение муниципальных служащих, впервые поступивших на муниципальную службу для замещения должностей, включенных в перечни, установленные нормативными правовыми актами Российской Федерации, по образовательным программам в области противодействия коррупции</w:t>
            </w:r>
          </w:p>
        </w:tc>
        <w:tc>
          <w:tcPr>
            <w:tcW w:w="709" w:type="dxa"/>
          </w:tcPr>
          <w:p w:rsidR="00121BE4" w:rsidRPr="00121BE4" w:rsidRDefault="00121BE4" w:rsidP="00121BE4">
            <w:pPr>
              <w:tabs>
                <w:tab w:val="left" w:pos="284"/>
              </w:tabs>
              <w:spacing w:after="0" w:line="240" w:lineRule="auto"/>
              <w:rPr>
                <w:rFonts w:ascii="Times New Roman" w:eastAsia="Calibri" w:hAnsi="Times New Roman" w:cs="Times New Roman"/>
                <w:sz w:val="12"/>
                <w:szCs w:val="12"/>
              </w:rPr>
            </w:pPr>
            <w:r w:rsidRPr="00121BE4">
              <w:rPr>
                <w:rFonts w:ascii="Times New Roman" w:eastAsia="Calibri" w:hAnsi="Times New Roman" w:cs="Times New Roman"/>
                <w:sz w:val="12"/>
                <w:szCs w:val="12"/>
              </w:rPr>
              <w:t>Финансирование осуществляется в рамках основной деятельности</w:t>
            </w:r>
          </w:p>
        </w:tc>
        <w:tc>
          <w:tcPr>
            <w:tcW w:w="709" w:type="dxa"/>
          </w:tcPr>
          <w:p w:rsidR="00121BE4" w:rsidRPr="00121BE4" w:rsidRDefault="00121BE4" w:rsidP="00121BE4">
            <w:pPr>
              <w:tabs>
                <w:tab w:val="left" w:pos="284"/>
              </w:tabs>
              <w:spacing w:after="0" w:line="240" w:lineRule="auto"/>
              <w:rPr>
                <w:rFonts w:ascii="Times New Roman" w:eastAsia="Calibri" w:hAnsi="Times New Roman" w:cs="Times New Roman"/>
                <w:sz w:val="12"/>
                <w:szCs w:val="12"/>
              </w:rPr>
            </w:pPr>
            <w:r w:rsidRPr="00121BE4">
              <w:rPr>
                <w:rFonts w:ascii="Times New Roman" w:eastAsia="Calibri" w:hAnsi="Times New Roman" w:cs="Times New Roman"/>
                <w:sz w:val="12"/>
                <w:szCs w:val="12"/>
              </w:rPr>
              <w:t>Постоянно</w:t>
            </w:r>
          </w:p>
        </w:tc>
        <w:tc>
          <w:tcPr>
            <w:tcW w:w="425" w:type="dxa"/>
          </w:tcPr>
          <w:p w:rsidR="00121BE4" w:rsidRPr="00121BE4" w:rsidRDefault="00121BE4" w:rsidP="00121BE4">
            <w:pPr>
              <w:tabs>
                <w:tab w:val="left" w:pos="284"/>
              </w:tabs>
              <w:spacing w:after="0" w:line="240" w:lineRule="auto"/>
              <w:rPr>
                <w:rFonts w:ascii="Times New Roman" w:eastAsia="Calibri" w:hAnsi="Times New Roman" w:cs="Times New Roman"/>
                <w:sz w:val="12"/>
                <w:szCs w:val="12"/>
              </w:rPr>
            </w:pPr>
            <w:r w:rsidRPr="00121BE4">
              <w:rPr>
                <w:rFonts w:ascii="Times New Roman" w:eastAsia="Calibri" w:hAnsi="Times New Roman" w:cs="Times New Roman"/>
                <w:sz w:val="12"/>
                <w:szCs w:val="12"/>
              </w:rPr>
              <w:t>-</w:t>
            </w:r>
          </w:p>
        </w:tc>
        <w:tc>
          <w:tcPr>
            <w:tcW w:w="425" w:type="dxa"/>
          </w:tcPr>
          <w:p w:rsidR="00121BE4" w:rsidRPr="00121BE4" w:rsidRDefault="00121BE4" w:rsidP="00121BE4">
            <w:pPr>
              <w:tabs>
                <w:tab w:val="left" w:pos="284"/>
              </w:tabs>
              <w:spacing w:after="0" w:line="240" w:lineRule="auto"/>
              <w:rPr>
                <w:rFonts w:ascii="Times New Roman" w:eastAsia="Calibri" w:hAnsi="Times New Roman" w:cs="Times New Roman"/>
                <w:sz w:val="12"/>
                <w:szCs w:val="12"/>
              </w:rPr>
            </w:pPr>
            <w:r w:rsidRPr="00121BE4">
              <w:rPr>
                <w:rFonts w:ascii="Times New Roman" w:eastAsia="Calibri" w:hAnsi="Times New Roman" w:cs="Times New Roman"/>
                <w:sz w:val="12"/>
                <w:szCs w:val="12"/>
              </w:rPr>
              <w:t>-</w:t>
            </w:r>
          </w:p>
        </w:tc>
        <w:tc>
          <w:tcPr>
            <w:tcW w:w="425" w:type="dxa"/>
          </w:tcPr>
          <w:p w:rsidR="00121BE4" w:rsidRPr="00121BE4" w:rsidRDefault="00121BE4" w:rsidP="00121BE4">
            <w:pPr>
              <w:tabs>
                <w:tab w:val="left" w:pos="284"/>
              </w:tabs>
              <w:spacing w:after="0" w:line="240" w:lineRule="auto"/>
              <w:rPr>
                <w:rFonts w:ascii="Times New Roman" w:eastAsia="Calibri" w:hAnsi="Times New Roman" w:cs="Times New Roman"/>
                <w:sz w:val="12"/>
                <w:szCs w:val="12"/>
              </w:rPr>
            </w:pPr>
            <w:r w:rsidRPr="00121BE4">
              <w:rPr>
                <w:rFonts w:ascii="Times New Roman" w:eastAsia="Calibri" w:hAnsi="Times New Roman" w:cs="Times New Roman"/>
                <w:sz w:val="12"/>
                <w:szCs w:val="12"/>
              </w:rPr>
              <w:t>-</w:t>
            </w:r>
          </w:p>
        </w:tc>
        <w:tc>
          <w:tcPr>
            <w:tcW w:w="1276" w:type="dxa"/>
          </w:tcPr>
          <w:p w:rsidR="00121BE4" w:rsidRPr="00121BE4" w:rsidRDefault="00121BE4" w:rsidP="00121BE4">
            <w:pPr>
              <w:tabs>
                <w:tab w:val="left" w:pos="284"/>
              </w:tabs>
              <w:spacing w:after="0" w:line="240" w:lineRule="auto"/>
              <w:rPr>
                <w:rFonts w:ascii="Times New Roman" w:eastAsia="Calibri" w:hAnsi="Times New Roman" w:cs="Times New Roman"/>
                <w:sz w:val="12"/>
                <w:szCs w:val="12"/>
              </w:rPr>
            </w:pPr>
            <w:r w:rsidRPr="00121BE4">
              <w:rPr>
                <w:rFonts w:ascii="Times New Roman" w:eastAsia="Calibri" w:hAnsi="Times New Roman" w:cs="Times New Roman"/>
                <w:sz w:val="12"/>
                <w:szCs w:val="12"/>
              </w:rPr>
              <w:t>Администрация сельского поселения Кандабулак  муниципального района Сергиевский</w:t>
            </w:r>
          </w:p>
        </w:tc>
      </w:tr>
      <w:tr w:rsidR="00DD3860" w:rsidRPr="00121BE4" w:rsidTr="00DD3860">
        <w:trPr>
          <w:trHeight w:val="20"/>
        </w:trPr>
        <w:tc>
          <w:tcPr>
            <w:tcW w:w="426" w:type="dxa"/>
          </w:tcPr>
          <w:p w:rsidR="00121BE4" w:rsidRPr="00121BE4" w:rsidRDefault="00121BE4" w:rsidP="00121BE4">
            <w:pPr>
              <w:tabs>
                <w:tab w:val="left" w:pos="284"/>
              </w:tabs>
              <w:spacing w:after="0" w:line="240" w:lineRule="auto"/>
              <w:rPr>
                <w:rFonts w:ascii="Times New Roman" w:eastAsia="Calibri" w:hAnsi="Times New Roman" w:cs="Times New Roman"/>
                <w:sz w:val="12"/>
                <w:szCs w:val="12"/>
              </w:rPr>
            </w:pPr>
            <w:r w:rsidRPr="00121BE4">
              <w:rPr>
                <w:rFonts w:ascii="Times New Roman" w:eastAsia="Calibri" w:hAnsi="Times New Roman" w:cs="Times New Roman"/>
                <w:sz w:val="12"/>
                <w:szCs w:val="12"/>
              </w:rPr>
              <w:t>5.4.</w:t>
            </w:r>
          </w:p>
        </w:tc>
        <w:tc>
          <w:tcPr>
            <w:tcW w:w="3118" w:type="dxa"/>
          </w:tcPr>
          <w:p w:rsidR="00121BE4" w:rsidRPr="00121BE4" w:rsidRDefault="00121BE4" w:rsidP="00121BE4">
            <w:pPr>
              <w:tabs>
                <w:tab w:val="left" w:pos="284"/>
              </w:tabs>
              <w:spacing w:after="0" w:line="240" w:lineRule="auto"/>
              <w:rPr>
                <w:rFonts w:ascii="Times New Roman" w:eastAsia="Calibri" w:hAnsi="Times New Roman" w:cs="Times New Roman"/>
                <w:sz w:val="12"/>
                <w:szCs w:val="12"/>
              </w:rPr>
            </w:pPr>
            <w:r w:rsidRPr="00121BE4">
              <w:rPr>
                <w:rFonts w:ascii="Times New Roman" w:eastAsia="Calibri" w:hAnsi="Times New Roman" w:cs="Times New Roman"/>
                <w:sz w:val="12"/>
                <w:szCs w:val="12"/>
              </w:rPr>
              <w:t xml:space="preserve">Ежегодное повышение квалификации муниципальных служащих, в должностные обязанности которых входит </w:t>
            </w:r>
            <w:r w:rsidRPr="00121BE4">
              <w:rPr>
                <w:rFonts w:ascii="Times New Roman" w:eastAsia="Calibri" w:hAnsi="Times New Roman" w:cs="Times New Roman"/>
                <w:sz w:val="12"/>
                <w:szCs w:val="12"/>
              </w:rPr>
              <w:lastRenderedPageBreak/>
              <w:t>участие в противодействии коррупции</w:t>
            </w:r>
          </w:p>
        </w:tc>
        <w:tc>
          <w:tcPr>
            <w:tcW w:w="709" w:type="dxa"/>
          </w:tcPr>
          <w:p w:rsidR="00121BE4" w:rsidRPr="00121BE4" w:rsidRDefault="00121BE4" w:rsidP="00121BE4">
            <w:pPr>
              <w:tabs>
                <w:tab w:val="left" w:pos="284"/>
              </w:tabs>
              <w:spacing w:after="0" w:line="240" w:lineRule="auto"/>
              <w:rPr>
                <w:rFonts w:ascii="Times New Roman" w:eastAsia="Calibri" w:hAnsi="Times New Roman" w:cs="Times New Roman"/>
                <w:sz w:val="12"/>
                <w:szCs w:val="12"/>
              </w:rPr>
            </w:pPr>
            <w:r w:rsidRPr="00121BE4">
              <w:rPr>
                <w:rFonts w:ascii="Times New Roman" w:eastAsia="Calibri" w:hAnsi="Times New Roman" w:cs="Times New Roman"/>
                <w:sz w:val="12"/>
                <w:szCs w:val="12"/>
              </w:rPr>
              <w:lastRenderedPageBreak/>
              <w:t>Бюджет поселени</w:t>
            </w:r>
            <w:r w:rsidRPr="00121BE4">
              <w:rPr>
                <w:rFonts w:ascii="Times New Roman" w:eastAsia="Calibri" w:hAnsi="Times New Roman" w:cs="Times New Roman"/>
                <w:sz w:val="12"/>
                <w:szCs w:val="12"/>
              </w:rPr>
              <w:lastRenderedPageBreak/>
              <w:t>я</w:t>
            </w:r>
          </w:p>
        </w:tc>
        <w:tc>
          <w:tcPr>
            <w:tcW w:w="709" w:type="dxa"/>
          </w:tcPr>
          <w:p w:rsidR="00121BE4" w:rsidRPr="00121BE4" w:rsidRDefault="00121BE4" w:rsidP="00121BE4">
            <w:pPr>
              <w:tabs>
                <w:tab w:val="left" w:pos="284"/>
              </w:tabs>
              <w:spacing w:after="0" w:line="240" w:lineRule="auto"/>
              <w:rPr>
                <w:rFonts w:ascii="Times New Roman" w:eastAsia="Calibri" w:hAnsi="Times New Roman" w:cs="Times New Roman"/>
                <w:sz w:val="12"/>
                <w:szCs w:val="12"/>
              </w:rPr>
            </w:pPr>
            <w:r w:rsidRPr="00121BE4">
              <w:rPr>
                <w:rFonts w:ascii="Times New Roman" w:eastAsia="Calibri" w:hAnsi="Times New Roman" w:cs="Times New Roman"/>
                <w:sz w:val="12"/>
                <w:szCs w:val="12"/>
              </w:rPr>
              <w:lastRenderedPageBreak/>
              <w:t>Ежегодно</w:t>
            </w:r>
          </w:p>
        </w:tc>
        <w:tc>
          <w:tcPr>
            <w:tcW w:w="425" w:type="dxa"/>
          </w:tcPr>
          <w:p w:rsidR="00121BE4" w:rsidRPr="00121BE4" w:rsidRDefault="00121BE4" w:rsidP="00121BE4">
            <w:pPr>
              <w:tabs>
                <w:tab w:val="left" w:pos="284"/>
              </w:tabs>
              <w:spacing w:after="0" w:line="240" w:lineRule="auto"/>
              <w:rPr>
                <w:rFonts w:ascii="Times New Roman" w:eastAsia="Calibri" w:hAnsi="Times New Roman" w:cs="Times New Roman"/>
                <w:sz w:val="12"/>
                <w:szCs w:val="12"/>
              </w:rPr>
            </w:pPr>
            <w:r w:rsidRPr="00121BE4">
              <w:rPr>
                <w:rFonts w:ascii="Times New Roman" w:eastAsia="Calibri" w:hAnsi="Times New Roman" w:cs="Times New Roman"/>
                <w:sz w:val="12"/>
                <w:szCs w:val="12"/>
              </w:rPr>
              <w:t>1000</w:t>
            </w:r>
          </w:p>
        </w:tc>
        <w:tc>
          <w:tcPr>
            <w:tcW w:w="425" w:type="dxa"/>
          </w:tcPr>
          <w:p w:rsidR="00121BE4" w:rsidRPr="00121BE4" w:rsidRDefault="00121BE4" w:rsidP="00121BE4">
            <w:pPr>
              <w:tabs>
                <w:tab w:val="left" w:pos="284"/>
              </w:tabs>
              <w:spacing w:after="0" w:line="240" w:lineRule="auto"/>
              <w:rPr>
                <w:rFonts w:ascii="Times New Roman" w:eastAsia="Calibri" w:hAnsi="Times New Roman" w:cs="Times New Roman"/>
                <w:sz w:val="12"/>
                <w:szCs w:val="12"/>
              </w:rPr>
            </w:pPr>
            <w:r w:rsidRPr="00121BE4">
              <w:rPr>
                <w:rFonts w:ascii="Times New Roman" w:eastAsia="Calibri" w:hAnsi="Times New Roman" w:cs="Times New Roman"/>
                <w:sz w:val="12"/>
                <w:szCs w:val="12"/>
              </w:rPr>
              <w:t>1000</w:t>
            </w:r>
          </w:p>
        </w:tc>
        <w:tc>
          <w:tcPr>
            <w:tcW w:w="425" w:type="dxa"/>
          </w:tcPr>
          <w:p w:rsidR="00121BE4" w:rsidRPr="00121BE4" w:rsidRDefault="00121BE4" w:rsidP="00121BE4">
            <w:pPr>
              <w:tabs>
                <w:tab w:val="left" w:pos="284"/>
              </w:tabs>
              <w:spacing w:after="0" w:line="240" w:lineRule="auto"/>
              <w:rPr>
                <w:rFonts w:ascii="Times New Roman" w:eastAsia="Calibri" w:hAnsi="Times New Roman" w:cs="Times New Roman"/>
                <w:sz w:val="12"/>
                <w:szCs w:val="12"/>
              </w:rPr>
            </w:pPr>
            <w:r w:rsidRPr="00121BE4">
              <w:rPr>
                <w:rFonts w:ascii="Times New Roman" w:eastAsia="Calibri" w:hAnsi="Times New Roman" w:cs="Times New Roman"/>
                <w:sz w:val="12"/>
                <w:szCs w:val="12"/>
              </w:rPr>
              <w:t>1000</w:t>
            </w:r>
          </w:p>
        </w:tc>
        <w:tc>
          <w:tcPr>
            <w:tcW w:w="1276" w:type="dxa"/>
          </w:tcPr>
          <w:p w:rsidR="00121BE4" w:rsidRPr="00121BE4" w:rsidRDefault="00121BE4" w:rsidP="00121BE4">
            <w:pPr>
              <w:tabs>
                <w:tab w:val="left" w:pos="284"/>
              </w:tabs>
              <w:spacing w:after="0" w:line="240" w:lineRule="auto"/>
              <w:rPr>
                <w:rFonts w:ascii="Times New Roman" w:eastAsia="Calibri" w:hAnsi="Times New Roman" w:cs="Times New Roman"/>
                <w:sz w:val="12"/>
                <w:szCs w:val="12"/>
              </w:rPr>
            </w:pPr>
            <w:r w:rsidRPr="00121BE4">
              <w:rPr>
                <w:rFonts w:ascii="Times New Roman" w:eastAsia="Calibri" w:hAnsi="Times New Roman" w:cs="Times New Roman"/>
                <w:sz w:val="12"/>
                <w:szCs w:val="12"/>
              </w:rPr>
              <w:t xml:space="preserve">Администрация сельского поселения </w:t>
            </w:r>
            <w:r w:rsidRPr="00121BE4">
              <w:rPr>
                <w:rFonts w:ascii="Times New Roman" w:eastAsia="Calibri" w:hAnsi="Times New Roman" w:cs="Times New Roman"/>
                <w:sz w:val="12"/>
                <w:szCs w:val="12"/>
              </w:rPr>
              <w:lastRenderedPageBreak/>
              <w:t>Кандабулак  муниципального района Сергиевский</w:t>
            </w:r>
          </w:p>
        </w:tc>
      </w:tr>
    </w:tbl>
    <w:p w:rsidR="00121BE4" w:rsidRDefault="00121BE4" w:rsidP="00121BE4">
      <w:pPr>
        <w:tabs>
          <w:tab w:val="left" w:pos="284"/>
        </w:tabs>
        <w:spacing w:after="0" w:line="240" w:lineRule="auto"/>
        <w:rPr>
          <w:rFonts w:ascii="Times New Roman" w:eastAsia="Calibri" w:hAnsi="Times New Roman" w:cs="Times New Roman"/>
          <w:sz w:val="12"/>
          <w:szCs w:val="12"/>
        </w:rPr>
      </w:pPr>
    </w:p>
    <w:p w:rsidR="00F428FF" w:rsidRPr="00F428FF" w:rsidRDefault="00F428FF" w:rsidP="00F428FF">
      <w:pPr>
        <w:tabs>
          <w:tab w:val="left" w:pos="284"/>
          <w:tab w:val="left" w:pos="3828"/>
        </w:tabs>
        <w:spacing w:after="0" w:line="240" w:lineRule="auto"/>
        <w:jc w:val="center"/>
        <w:rPr>
          <w:rFonts w:ascii="Times New Roman" w:eastAsia="Calibri" w:hAnsi="Times New Roman" w:cs="Times New Roman"/>
          <w:b/>
          <w:sz w:val="12"/>
          <w:szCs w:val="12"/>
        </w:rPr>
      </w:pPr>
      <w:r w:rsidRPr="00F428FF">
        <w:rPr>
          <w:rFonts w:ascii="Times New Roman" w:eastAsia="Calibri" w:hAnsi="Times New Roman" w:cs="Times New Roman"/>
          <w:b/>
          <w:sz w:val="12"/>
          <w:szCs w:val="12"/>
        </w:rPr>
        <w:t>АДМИНИСТРАЦИЯ</w:t>
      </w:r>
    </w:p>
    <w:p w:rsidR="00F428FF" w:rsidRPr="00F428FF" w:rsidRDefault="00F428FF" w:rsidP="00F428FF">
      <w:pPr>
        <w:tabs>
          <w:tab w:val="left" w:pos="284"/>
          <w:tab w:val="left" w:pos="3828"/>
        </w:tabs>
        <w:spacing w:after="0" w:line="240" w:lineRule="auto"/>
        <w:jc w:val="center"/>
        <w:rPr>
          <w:rFonts w:ascii="Times New Roman" w:eastAsia="Calibri" w:hAnsi="Times New Roman" w:cs="Times New Roman"/>
          <w:b/>
          <w:sz w:val="12"/>
          <w:szCs w:val="12"/>
        </w:rPr>
      </w:pPr>
      <w:r w:rsidRPr="00F428FF">
        <w:rPr>
          <w:rFonts w:ascii="Times New Roman" w:eastAsia="Calibri" w:hAnsi="Times New Roman" w:cs="Times New Roman"/>
          <w:b/>
          <w:sz w:val="12"/>
          <w:szCs w:val="12"/>
        </w:rPr>
        <w:t xml:space="preserve">СЕЛЬСКОГО ПОСЕЛЕНИЯ </w:t>
      </w:r>
      <w:r w:rsidR="00C577CC" w:rsidRPr="00C577CC">
        <w:rPr>
          <w:rFonts w:ascii="Times New Roman" w:eastAsia="Calibri" w:hAnsi="Times New Roman" w:cs="Times New Roman"/>
          <w:b/>
          <w:sz w:val="12"/>
          <w:szCs w:val="12"/>
        </w:rPr>
        <w:t>КРАСНОСЕЛЬСКОЕ</w:t>
      </w:r>
    </w:p>
    <w:p w:rsidR="00F428FF" w:rsidRPr="00F428FF" w:rsidRDefault="00F428FF" w:rsidP="00F428FF">
      <w:pPr>
        <w:tabs>
          <w:tab w:val="left" w:pos="284"/>
        </w:tabs>
        <w:spacing w:after="0" w:line="240" w:lineRule="auto"/>
        <w:jc w:val="center"/>
        <w:rPr>
          <w:rFonts w:ascii="Times New Roman" w:eastAsia="Calibri" w:hAnsi="Times New Roman" w:cs="Times New Roman"/>
          <w:b/>
          <w:sz w:val="12"/>
          <w:szCs w:val="12"/>
        </w:rPr>
      </w:pPr>
      <w:r w:rsidRPr="00F428FF">
        <w:rPr>
          <w:rFonts w:ascii="Times New Roman" w:eastAsia="Calibri" w:hAnsi="Times New Roman" w:cs="Times New Roman"/>
          <w:b/>
          <w:sz w:val="12"/>
          <w:szCs w:val="12"/>
        </w:rPr>
        <w:t>МУНИЦИПАЛЬНОГО РАЙОНА СЕРГИЕВСКИЙ</w:t>
      </w:r>
    </w:p>
    <w:p w:rsidR="00F428FF" w:rsidRPr="00F428FF" w:rsidRDefault="00F428FF" w:rsidP="00F428FF">
      <w:pPr>
        <w:tabs>
          <w:tab w:val="left" w:pos="284"/>
        </w:tabs>
        <w:spacing w:after="0" w:line="240" w:lineRule="auto"/>
        <w:jc w:val="center"/>
        <w:rPr>
          <w:rFonts w:ascii="Times New Roman" w:eastAsia="Calibri" w:hAnsi="Times New Roman" w:cs="Times New Roman"/>
          <w:b/>
          <w:sz w:val="12"/>
          <w:szCs w:val="12"/>
        </w:rPr>
      </w:pPr>
      <w:r w:rsidRPr="00F428FF">
        <w:rPr>
          <w:rFonts w:ascii="Times New Roman" w:eastAsia="Calibri" w:hAnsi="Times New Roman" w:cs="Times New Roman"/>
          <w:b/>
          <w:sz w:val="12"/>
          <w:szCs w:val="12"/>
        </w:rPr>
        <w:t>САМАРСКОЙ ОБЛАСТИ</w:t>
      </w:r>
    </w:p>
    <w:p w:rsidR="00F428FF" w:rsidRPr="00F428FF" w:rsidRDefault="00F428FF" w:rsidP="00F428FF">
      <w:pPr>
        <w:tabs>
          <w:tab w:val="left" w:pos="284"/>
        </w:tabs>
        <w:spacing w:after="0" w:line="240" w:lineRule="auto"/>
        <w:jc w:val="center"/>
        <w:rPr>
          <w:rFonts w:ascii="Times New Roman" w:eastAsia="Calibri" w:hAnsi="Times New Roman" w:cs="Times New Roman"/>
          <w:sz w:val="12"/>
          <w:szCs w:val="12"/>
        </w:rPr>
      </w:pPr>
    </w:p>
    <w:p w:rsidR="00F428FF" w:rsidRPr="00F428FF" w:rsidRDefault="00F428FF" w:rsidP="00F428FF">
      <w:pPr>
        <w:tabs>
          <w:tab w:val="left" w:pos="284"/>
        </w:tabs>
        <w:spacing w:after="0" w:line="240" w:lineRule="auto"/>
        <w:jc w:val="center"/>
        <w:rPr>
          <w:rFonts w:ascii="Times New Roman" w:eastAsia="Calibri" w:hAnsi="Times New Roman" w:cs="Times New Roman"/>
          <w:sz w:val="12"/>
          <w:szCs w:val="12"/>
        </w:rPr>
      </w:pPr>
      <w:r w:rsidRPr="00F428FF">
        <w:rPr>
          <w:rFonts w:ascii="Times New Roman" w:eastAsia="Calibri" w:hAnsi="Times New Roman" w:cs="Times New Roman"/>
          <w:sz w:val="12"/>
          <w:szCs w:val="12"/>
        </w:rPr>
        <w:t>ПОСТАНОВЛЕНИЕ</w:t>
      </w:r>
    </w:p>
    <w:p w:rsidR="00F428FF" w:rsidRPr="00F428FF" w:rsidRDefault="00F428FF" w:rsidP="00F428FF">
      <w:pPr>
        <w:tabs>
          <w:tab w:val="left" w:pos="284"/>
        </w:tabs>
        <w:spacing w:after="0" w:line="240" w:lineRule="auto"/>
        <w:jc w:val="both"/>
        <w:rPr>
          <w:rFonts w:ascii="Times New Roman" w:eastAsia="Calibri" w:hAnsi="Times New Roman" w:cs="Times New Roman"/>
          <w:sz w:val="12"/>
          <w:szCs w:val="12"/>
        </w:rPr>
      </w:pPr>
      <w:r w:rsidRPr="00F428FF">
        <w:rPr>
          <w:rFonts w:ascii="Times New Roman" w:eastAsia="Calibri" w:hAnsi="Times New Roman" w:cs="Times New Roman"/>
          <w:sz w:val="12"/>
          <w:szCs w:val="12"/>
        </w:rPr>
        <w:t xml:space="preserve">19 ноября 2018 г.                                                                                                                                                                                                             </w:t>
      </w:r>
      <w:r w:rsidR="00C577CC">
        <w:rPr>
          <w:rFonts w:ascii="Times New Roman" w:eastAsia="Calibri" w:hAnsi="Times New Roman" w:cs="Times New Roman"/>
          <w:sz w:val="12"/>
          <w:szCs w:val="12"/>
        </w:rPr>
        <w:t xml:space="preserve">   №46</w:t>
      </w:r>
    </w:p>
    <w:p w:rsidR="00F428FF" w:rsidRPr="00F428FF" w:rsidRDefault="00F428FF" w:rsidP="00F428FF">
      <w:pPr>
        <w:tabs>
          <w:tab w:val="left" w:pos="284"/>
        </w:tabs>
        <w:spacing w:after="0" w:line="240" w:lineRule="auto"/>
        <w:jc w:val="center"/>
        <w:rPr>
          <w:rFonts w:ascii="Times New Roman" w:eastAsia="Calibri" w:hAnsi="Times New Roman" w:cs="Times New Roman"/>
          <w:b/>
          <w:sz w:val="12"/>
          <w:szCs w:val="12"/>
        </w:rPr>
      </w:pPr>
      <w:r w:rsidRPr="00F428FF">
        <w:rPr>
          <w:rFonts w:ascii="Times New Roman" w:eastAsia="Calibri" w:hAnsi="Times New Roman" w:cs="Times New Roman"/>
          <w:b/>
          <w:sz w:val="12"/>
          <w:szCs w:val="12"/>
        </w:rPr>
        <w:t>Об утверждении муниципальной программы «Противодействие коррупции</w:t>
      </w:r>
    </w:p>
    <w:p w:rsidR="00F428FF" w:rsidRPr="00F428FF" w:rsidRDefault="00F428FF" w:rsidP="00F428FF">
      <w:pPr>
        <w:tabs>
          <w:tab w:val="left" w:pos="284"/>
        </w:tabs>
        <w:spacing w:after="0" w:line="240" w:lineRule="auto"/>
        <w:jc w:val="center"/>
        <w:rPr>
          <w:rFonts w:ascii="Times New Roman" w:eastAsia="Calibri" w:hAnsi="Times New Roman" w:cs="Times New Roman"/>
          <w:b/>
          <w:sz w:val="12"/>
          <w:szCs w:val="12"/>
        </w:rPr>
      </w:pPr>
      <w:r w:rsidRPr="00F428FF">
        <w:rPr>
          <w:rFonts w:ascii="Times New Roman" w:eastAsia="Calibri" w:hAnsi="Times New Roman" w:cs="Times New Roman"/>
          <w:b/>
          <w:sz w:val="12"/>
          <w:szCs w:val="12"/>
        </w:rPr>
        <w:t xml:space="preserve"> в сельском поселении </w:t>
      </w:r>
      <w:r w:rsidR="00C577CC" w:rsidRPr="00C577CC">
        <w:rPr>
          <w:rFonts w:ascii="Times New Roman" w:eastAsia="Calibri" w:hAnsi="Times New Roman" w:cs="Times New Roman"/>
          <w:b/>
          <w:sz w:val="12"/>
          <w:szCs w:val="12"/>
        </w:rPr>
        <w:t xml:space="preserve">Красносельское </w:t>
      </w:r>
      <w:r w:rsidRPr="00F428FF">
        <w:rPr>
          <w:rFonts w:ascii="Times New Roman" w:eastAsia="Calibri" w:hAnsi="Times New Roman" w:cs="Times New Roman"/>
          <w:b/>
          <w:sz w:val="12"/>
          <w:szCs w:val="12"/>
        </w:rPr>
        <w:t>муниципального района Сергиевский на 2019 – 2021 годы»</w:t>
      </w:r>
    </w:p>
    <w:p w:rsidR="00F428FF" w:rsidRPr="00F428FF" w:rsidRDefault="00F428FF" w:rsidP="00F428FF">
      <w:pPr>
        <w:tabs>
          <w:tab w:val="left" w:pos="284"/>
        </w:tabs>
        <w:spacing w:after="0" w:line="240" w:lineRule="auto"/>
        <w:ind w:firstLine="284"/>
        <w:jc w:val="both"/>
        <w:rPr>
          <w:rFonts w:ascii="Times New Roman" w:eastAsia="Calibri" w:hAnsi="Times New Roman" w:cs="Times New Roman"/>
          <w:sz w:val="12"/>
          <w:szCs w:val="12"/>
        </w:rPr>
      </w:pPr>
    </w:p>
    <w:p w:rsidR="00C577CC" w:rsidRPr="00C577CC" w:rsidRDefault="00C577CC" w:rsidP="00C577CC">
      <w:pPr>
        <w:tabs>
          <w:tab w:val="left" w:pos="284"/>
        </w:tabs>
        <w:spacing w:after="0" w:line="240" w:lineRule="auto"/>
        <w:ind w:firstLine="284"/>
        <w:jc w:val="both"/>
        <w:rPr>
          <w:rFonts w:ascii="Times New Roman" w:eastAsia="Calibri" w:hAnsi="Times New Roman" w:cs="Times New Roman"/>
          <w:sz w:val="12"/>
          <w:szCs w:val="12"/>
        </w:rPr>
      </w:pPr>
      <w:r w:rsidRPr="00C577CC">
        <w:rPr>
          <w:rFonts w:ascii="Times New Roman" w:eastAsia="Calibri" w:hAnsi="Times New Roman" w:cs="Times New Roman"/>
          <w:sz w:val="12"/>
          <w:szCs w:val="12"/>
        </w:rPr>
        <w:t>В соответствии с Федеральным законом РФ от 06.10.2003 г. №131-ФЗ «Об общих принципах организации местного самоуправления в Российской Федерации», постановлением администрации сельского поселения Красносельское муниципального района Сергиевский от 02.09.2014 года № 23 «Об утверждении Порядка принятия</w:t>
      </w:r>
    </w:p>
    <w:p w:rsidR="00C577CC" w:rsidRPr="00C577CC" w:rsidRDefault="00C577CC" w:rsidP="00C577CC">
      <w:pPr>
        <w:tabs>
          <w:tab w:val="left" w:pos="284"/>
        </w:tabs>
        <w:spacing w:after="0" w:line="240" w:lineRule="auto"/>
        <w:ind w:firstLine="284"/>
        <w:jc w:val="both"/>
        <w:rPr>
          <w:rFonts w:ascii="Times New Roman" w:eastAsia="Calibri" w:hAnsi="Times New Roman" w:cs="Times New Roman"/>
          <w:sz w:val="12"/>
          <w:szCs w:val="12"/>
        </w:rPr>
      </w:pPr>
      <w:r w:rsidRPr="00C577CC">
        <w:rPr>
          <w:rFonts w:ascii="Times New Roman" w:eastAsia="Calibri" w:hAnsi="Times New Roman" w:cs="Times New Roman"/>
          <w:sz w:val="12"/>
          <w:szCs w:val="12"/>
        </w:rPr>
        <w:t>решений о разработке, формирования и реализации, оценки эффективности муниципальных программ сельского поселения Красносельское муниципального района  Сергиевский Самарской области», в целях повышения эффективности мер по противодействию коррупции, администрация сельского поселения Красносельское му</w:t>
      </w:r>
      <w:r>
        <w:rPr>
          <w:rFonts w:ascii="Times New Roman" w:eastAsia="Calibri" w:hAnsi="Times New Roman" w:cs="Times New Roman"/>
          <w:sz w:val="12"/>
          <w:szCs w:val="12"/>
        </w:rPr>
        <w:t>ниципального района Сергиевский</w:t>
      </w:r>
    </w:p>
    <w:p w:rsidR="00C577CC" w:rsidRPr="00C577CC" w:rsidRDefault="00C577CC" w:rsidP="00C577CC">
      <w:pPr>
        <w:tabs>
          <w:tab w:val="left" w:pos="284"/>
        </w:tabs>
        <w:spacing w:after="0" w:line="240" w:lineRule="auto"/>
        <w:ind w:firstLine="284"/>
        <w:jc w:val="both"/>
        <w:rPr>
          <w:rFonts w:ascii="Times New Roman" w:eastAsia="Calibri" w:hAnsi="Times New Roman" w:cs="Times New Roman"/>
          <w:b/>
          <w:sz w:val="12"/>
          <w:szCs w:val="12"/>
        </w:rPr>
      </w:pPr>
      <w:r w:rsidRPr="00C577CC">
        <w:rPr>
          <w:rFonts w:ascii="Times New Roman" w:eastAsia="Calibri" w:hAnsi="Times New Roman" w:cs="Times New Roman"/>
          <w:b/>
          <w:sz w:val="12"/>
          <w:szCs w:val="12"/>
        </w:rPr>
        <w:t>ПОСТАНОВЛЯЕТ:</w:t>
      </w:r>
    </w:p>
    <w:p w:rsidR="00C577CC" w:rsidRPr="00C577CC" w:rsidRDefault="00C577CC" w:rsidP="00C577C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C577CC">
        <w:rPr>
          <w:rFonts w:ascii="Times New Roman" w:eastAsia="Calibri" w:hAnsi="Times New Roman" w:cs="Times New Roman"/>
          <w:sz w:val="12"/>
          <w:szCs w:val="12"/>
        </w:rPr>
        <w:t>Утвердить муниципальную программу «Противодействие коррупции в сельском поселения Красносельское  муниципальном районе Сергиевский на 2019 – 2021 годы» согласно  Приложению № 1 к постановлению.</w:t>
      </w:r>
    </w:p>
    <w:p w:rsidR="00C577CC" w:rsidRPr="00C577CC" w:rsidRDefault="00C577CC" w:rsidP="00C577C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C577CC">
        <w:rPr>
          <w:rFonts w:ascii="Times New Roman" w:eastAsia="Calibri" w:hAnsi="Times New Roman" w:cs="Times New Roman"/>
          <w:sz w:val="12"/>
          <w:szCs w:val="12"/>
        </w:rPr>
        <w:t>Опубликовать настоящее постановление в газете «Сергиевский вестник».</w:t>
      </w:r>
    </w:p>
    <w:p w:rsidR="00C577CC" w:rsidRPr="00C577CC" w:rsidRDefault="00C577CC" w:rsidP="00C577C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C577CC">
        <w:rPr>
          <w:rFonts w:ascii="Times New Roman" w:eastAsia="Calibri" w:hAnsi="Times New Roman" w:cs="Times New Roman"/>
          <w:sz w:val="12"/>
          <w:szCs w:val="12"/>
        </w:rPr>
        <w:t>Настоящее постановление вступает в силу с 01.01.2019 года.</w:t>
      </w:r>
    </w:p>
    <w:p w:rsidR="00C577CC" w:rsidRPr="00C577CC" w:rsidRDefault="00C577CC" w:rsidP="00C577C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proofErr w:type="gramStart"/>
      <w:r w:rsidRPr="00C577CC">
        <w:rPr>
          <w:rFonts w:ascii="Times New Roman" w:eastAsia="Calibri" w:hAnsi="Times New Roman" w:cs="Times New Roman"/>
          <w:sz w:val="12"/>
          <w:szCs w:val="12"/>
        </w:rPr>
        <w:t>Контроль за</w:t>
      </w:r>
      <w:proofErr w:type="gramEnd"/>
      <w:r w:rsidRPr="00C577CC">
        <w:rPr>
          <w:rFonts w:ascii="Times New Roman" w:eastAsia="Calibri" w:hAnsi="Times New Roman" w:cs="Times New Roman"/>
          <w:sz w:val="12"/>
          <w:szCs w:val="12"/>
        </w:rPr>
        <w:t xml:space="preserve"> выполнением настоящего постан</w:t>
      </w:r>
      <w:r>
        <w:rPr>
          <w:rFonts w:ascii="Times New Roman" w:eastAsia="Calibri" w:hAnsi="Times New Roman" w:cs="Times New Roman"/>
          <w:sz w:val="12"/>
          <w:szCs w:val="12"/>
        </w:rPr>
        <w:t>овления оставляю за собой.</w:t>
      </w:r>
    </w:p>
    <w:p w:rsidR="00C577CC" w:rsidRPr="00C577CC" w:rsidRDefault="00C577CC" w:rsidP="00C577CC">
      <w:pPr>
        <w:tabs>
          <w:tab w:val="left" w:pos="284"/>
        </w:tabs>
        <w:spacing w:after="0" w:line="240" w:lineRule="auto"/>
        <w:jc w:val="right"/>
        <w:rPr>
          <w:rFonts w:ascii="Times New Roman" w:eastAsia="Calibri" w:hAnsi="Times New Roman" w:cs="Times New Roman"/>
          <w:sz w:val="12"/>
          <w:szCs w:val="12"/>
        </w:rPr>
      </w:pPr>
      <w:r w:rsidRPr="00C577CC">
        <w:rPr>
          <w:rFonts w:ascii="Times New Roman" w:eastAsia="Calibri" w:hAnsi="Times New Roman" w:cs="Times New Roman"/>
          <w:sz w:val="12"/>
          <w:szCs w:val="12"/>
        </w:rPr>
        <w:t>Глава сельского поселения Красносельское</w:t>
      </w:r>
    </w:p>
    <w:p w:rsidR="00C577CC" w:rsidRDefault="00C577CC" w:rsidP="00C577CC">
      <w:pPr>
        <w:tabs>
          <w:tab w:val="left" w:pos="284"/>
        </w:tabs>
        <w:spacing w:after="0" w:line="240" w:lineRule="auto"/>
        <w:jc w:val="right"/>
        <w:rPr>
          <w:rFonts w:ascii="Times New Roman" w:eastAsia="Calibri" w:hAnsi="Times New Roman" w:cs="Times New Roman"/>
          <w:sz w:val="12"/>
          <w:szCs w:val="12"/>
        </w:rPr>
      </w:pPr>
      <w:r w:rsidRPr="00C577CC">
        <w:rPr>
          <w:rFonts w:ascii="Times New Roman" w:eastAsia="Calibri" w:hAnsi="Times New Roman" w:cs="Times New Roman"/>
          <w:sz w:val="12"/>
          <w:szCs w:val="12"/>
        </w:rPr>
        <w:t>муниципального района Сергиевский</w:t>
      </w:r>
    </w:p>
    <w:p w:rsidR="00121BE4" w:rsidRDefault="00C577CC" w:rsidP="00C577CC">
      <w:pPr>
        <w:tabs>
          <w:tab w:val="left" w:pos="284"/>
        </w:tabs>
        <w:spacing w:after="0" w:line="240" w:lineRule="auto"/>
        <w:jc w:val="right"/>
        <w:rPr>
          <w:rFonts w:ascii="Times New Roman" w:eastAsia="Calibri" w:hAnsi="Times New Roman" w:cs="Times New Roman"/>
          <w:sz w:val="12"/>
          <w:szCs w:val="12"/>
        </w:rPr>
      </w:pPr>
      <w:r w:rsidRPr="00C577CC">
        <w:rPr>
          <w:rFonts w:ascii="Times New Roman" w:eastAsia="Calibri" w:hAnsi="Times New Roman" w:cs="Times New Roman"/>
          <w:sz w:val="12"/>
          <w:szCs w:val="12"/>
        </w:rPr>
        <w:t>Н.В.</w:t>
      </w:r>
      <w:r>
        <w:rPr>
          <w:rFonts w:ascii="Times New Roman" w:eastAsia="Calibri" w:hAnsi="Times New Roman" w:cs="Times New Roman"/>
          <w:sz w:val="12"/>
          <w:szCs w:val="12"/>
        </w:rPr>
        <w:t xml:space="preserve"> </w:t>
      </w:r>
      <w:r w:rsidRPr="00C577CC">
        <w:rPr>
          <w:rFonts w:ascii="Times New Roman" w:eastAsia="Calibri" w:hAnsi="Times New Roman" w:cs="Times New Roman"/>
          <w:sz w:val="12"/>
          <w:szCs w:val="12"/>
        </w:rPr>
        <w:t>Вершков</w:t>
      </w:r>
    </w:p>
    <w:p w:rsidR="00C577CC" w:rsidRDefault="00C577CC" w:rsidP="00C577CC">
      <w:pPr>
        <w:tabs>
          <w:tab w:val="left" w:pos="284"/>
        </w:tabs>
        <w:spacing w:after="0" w:line="240" w:lineRule="auto"/>
        <w:jc w:val="right"/>
        <w:rPr>
          <w:rFonts w:ascii="Times New Roman" w:eastAsia="Calibri" w:hAnsi="Times New Roman" w:cs="Times New Roman"/>
          <w:sz w:val="12"/>
          <w:szCs w:val="12"/>
        </w:rPr>
      </w:pPr>
    </w:p>
    <w:p w:rsidR="00C577CC" w:rsidRPr="00C577CC" w:rsidRDefault="00C577CC" w:rsidP="00C577CC">
      <w:pPr>
        <w:tabs>
          <w:tab w:val="left" w:pos="284"/>
        </w:tabs>
        <w:spacing w:after="0" w:line="240" w:lineRule="auto"/>
        <w:jc w:val="right"/>
        <w:rPr>
          <w:rFonts w:ascii="Times New Roman" w:eastAsia="Calibri" w:hAnsi="Times New Roman" w:cs="Times New Roman"/>
          <w:i/>
          <w:sz w:val="12"/>
          <w:szCs w:val="12"/>
        </w:rPr>
      </w:pPr>
      <w:r w:rsidRPr="00C577CC">
        <w:rPr>
          <w:rFonts w:ascii="Times New Roman" w:eastAsia="Calibri" w:hAnsi="Times New Roman" w:cs="Times New Roman"/>
          <w:i/>
          <w:sz w:val="12"/>
          <w:szCs w:val="12"/>
        </w:rPr>
        <w:t>Приложение №1</w:t>
      </w:r>
    </w:p>
    <w:p w:rsidR="00C577CC" w:rsidRPr="00C577CC" w:rsidRDefault="00C577CC" w:rsidP="00C577CC">
      <w:pPr>
        <w:tabs>
          <w:tab w:val="left" w:pos="284"/>
        </w:tabs>
        <w:spacing w:after="0" w:line="240" w:lineRule="auto"/>
        <w:jc w:val="right"/>
        <w:rPr>
          <w:rFonts w:ascii="Times New Roman" w:eastAsia="Calibri" w:hAnsi="Times New Roman" w:cs="Times New Roman"/>
          <w:i/>
          <w:sz w:val="12"/>
          <w:szCs w:val="12"/>
        </w:rPr>
      </w:pPr>
      <w:r w:rsidRPr="00C577CC">
        <w:rPr>
          <w:rFonts w:ascii="Times New Roman" w:eastAsia="Calibri" w:hAnsi="Times New Roman" w:cs="Times New Roman"/>
          <w:i/>
          <w:sz w:val="12"/>
          <w:szCs w:val="12"/>
        </w:rPr>
        <w:t>к постановлению Администрации</w:t>
      </w:r>
    </w:p>
    <w:p w:rsidR="00C577CC" w:rsidRPr="00C577CC" w:rsidRDefault="00C577CC" w:rsidP="00C577CC">
      <w:pPr>
        <w:tabs>
          <w:tab w:val="left" w:pos="284"/>
        </w:tabs>
        <w:spacing w:after="0" w:line="240" w:lineRule="auto"/>
        <w:jc w:val="right"/>
        <w:rPr>
          <w:rFonts w:ascii="Times New Roman" w:eastAsia="Calibri" w:hAnsi="Times New Roman" w:cs="Times New Roman"/>
          <w:i/>
          <w:sz w:val="12"/>
          <w:szCs w:val="12"/>
        </w:rPr>
      </w:pPr>
      <w:r w:rsidRPr="00C577CC">
        <w:rPr>
          <w:rFonts w:ascii="Times New Roman" w:eastAsia="Calibri" w:hAnsi="Times New Roman" w:cs="Times New Roman"/>
          <w:i/>
          <w:sz w:val="12"/>
          <w:szCs w:val="12"/>
        </w:rPr>
        <w:t>сельского поселения  Красносельское</w:t>
      </w:r>
    </w:p>
    <w:p w:rsidR="00C577CC" w:rsidRPr="00C577CC" w:rsidRDefault="00C577CC" w:rsidP="00C577CC">
      <w:pPr>
        <w:tabs>
          <w:tab w:val="left" w:pos="284"/>
        </w:tabs>
        <w:spacing w:after="0" w:line="240" w:lineRule="auto"/>
        <w:jc w:val="right"/>
        <w:rPr>
          <w:rFonts w:ascii="Times New Roman" w:eastAsia="Calibri" w:hAnsi="Times New Roman" w:cs="Times New Roman"/>
          <w:i/>
          <w:sz w:val="12"/>
          <w:szCs w:val="12"/>
        </w:rPr>
      </w:pPr>
      <w:r w:rsidRPr="00C577CC">
        <w:rPr>
          <w:rFonts w:ascii="Times New Roman" w:eastAsia="Calibri" w:hAnsi="Times New Roman" w:cs="Times New Roman"/>
          <w:i/>
          <w:sz w:val="12"/>
          <w:szCs w:val="12"/>
        </w:rPr>
        <w:t>муниципального района Сергиевский</w:t>
      </w:r>
    </w:p>
    <w:p w:rsidR="00C577CC" w:rsidRPr="00C577CC" w:rsidRDefault="00C577CC" w:rsidP="00C577CC">
      <w:pPr>
        <w:tabs>
          <w:tab w:val="left" w:pos="284"/>
        </w:tabs>
        <w:spacing w:after="0" w:line="240" w:lineRule="auto"/>
        <w:jc w:val="right"/>
        <w:rPr>
          <w:rFonts w:ascii="Times New Roman" w:eastAsia="Calibri" w:hAnsi="Times New Roman" w:cs="Times New Roman"/>
          <w:sz w:val="12"/>
          <w:szCs w:val="12"/>
        </w:rPr>
      </w:pPr>
      <w:r w:rsidRPr="00C577CC">
        <w:rPr>
          <w:rFonts w:ascii="Times New Roman" w:eastAsia="Calibri" w:hAnsi="Times New Roman" w:cs="Times New Roman"/>
          <w:i/>
          <w:sz w:val="12"/>
          <w:szCs w:val="12"/>
        </w:rPr>
        <w:t>Самарской области</w:t>
      </w:r>
    </w:p>
    <w:p w:rsidR="00C577CC" w:rsidRPr="00C577CC" w:rsidRDefault="00C577CC" w:rsidP="00C577CC">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sz w:val="12"/>
          <w:szCs w:val="12"/>
        </w:rPr>
        <w:t>№ 46</w:t>
      </w:r>
      <w:r w:rsidRPr="00C577CC">
        <w:rPr>
          <w:rFonts w:ascii="Times New Roman" w:eastAsia="Calibri" w:hAnsi="Times New Roman" w:cs="Times New Roman"/>
          <w:sz w:val="12"/>
          <w:szCs w:val="12"/>
        </w:rPr>
        <w:t xml:space="preserve"> от «19» ноября 2018 г.</w:t>
      </w:r>
    </w:p>
    <w:p w:rsidR="00C577CC" w:rsidRPr="00C577CC" w:rsidRDefault="00C577CC" w:rsidP="00C577CC">
      <w:pPr>
        <w:tabs>
          <w:tab w:val="left" w:pos="284"/>
        </w:tabs>
        <w:spacing w:after="0" w:line="240" w:lineRule="auto"/>
        <w:jc w:val="center"/>
        <w:rPr>
          <w:rFonts w:ascii="Times New Roman" w:eastAsia="Calibri" w:hAnsi="Times New Roman" w:cs="Times New Roman"/>
          <w:b/>
          <w:sz w:val="12"/>
          <w:szCs w:val="12"/>
        </w:rPr>
      </w:pPr>
      <w:r w:rsidRPr="00C577CC">
        <w:rPr>
          <w:rFonts w:ascii="Times New Roman" w:eastAsia="Calibri" w:hAnsi="Times New Roman" w:cs="Times New Roman"/>
          <w:b/>
          <w:sz w:val="12"/>
          <w:szCs w:val="12"/>
        </w:rPr>
        <w:t>Муниципальная программа «Противодействие коррупции</w:t>
      </w:r>
    </w:p>
    <w:p w:rsidR="00C577CC" w:rsidRPr="00C577CC" w:rsidRDefault="00C577CC" w:rsidP="00C577CC">
      <w:pPr>
        <w:tabs>
          <w:tab w:val="left" w:pos="284"/>
        </w:tabs>
        <w:spacing w:after="0" w:line="240" w:lineRule="auto"/>
        <w:jc w:val="center"/>
        <w:rPr>
          <w:rFonts w:ascii="Times New Roman" w:eastAsia="Calibri" w:hAnsi="Times New Roman" w:cs="Times New Roman"/>
          <w:b/>
          <w:sz w:val="12"/>
          <w:szCs w:val="12"/>
        </w:rPr>
      </w:pPr>
      <w:r w:rsidRPr="00C577CC">
        <w:rPr>
          <w:rFonts w:ascii="Times New Roman" w:eastAsia="Calibri" w:hAnsi="Times New Roman" w:cs="Times New Roman"/>
          <w:b/>
          <w:sz w:val="12"/>
          <w:szCs w:val="12"/>
        </w:rPr>
        <w:t xml:space="preserve"> в сельском поселении Красносельское муниципального района Сергиевский на 2019 - 2021 годы»</w:t>
      </w:r>
    </w:p>
    <w:p w:rsidR="00C577CC" w:rsidRPr="00C577CC" w:rsidRDefault="00C577CC" w:rsidP="00C577CC">
      <w:pPr>
        <w:tabs>
          <w:tab w:val="left" w:pos="284"/>
        </w:tabs>
        <w:spacing w:after="0" w:line="240" w:lineRule="auto"/>
        <w:jc w:val="center"/>
        <w:rPr>
          <w:rFonts w:ascii="Times New Roman" w:eastAsia="Calibri" w:hAnsi="Times New Roman" w:cs="Times New Roman"/>
          <w:b/>
          <w:sz w:val="12"/>
          <w:szCs w:val="12"/>
        </w:rPr>
      </w:pPr>
      <w:r w:rsidRPr="00C577CC">
        <w:rPr>
          <w:rFonts w:ascii="Times New Roman" w:eastAsia="Calibri" w:hAnsi="Times New Roman" w:cs="Times New Roman"/>
          <w:b/>
          <w:sz w:val="12"/>
          <w:szCs w:val="12"/>
        </w:rPr>
        <w:t>ПАСПОРТ</w:t>
      </w:r>
    </w:p>
    <w:p w:rsidR="00C577CC" w:rsidRPr="00C577CC" w:rsidRDefault="00C577CC" w:rsidP="00C577CC">
      <w:pPr>
        <w:tabs>
          <w:tab w:val="left" w:pos="284"/>
        </w:tabs>
        <w:spacing w:after="0" w:line="240" w:lineRule="auto"/>
        <w:jc w:val="center"/>
        <w:rPr>
          <w:rFonts w:ascii="Times New Roman" w:eastAsia="Calibri" w:hAnsi="Times New Roman" w:cs="Times New Roman"/>
          <w:b/>
          <w:sz w:val="12"/>
          <w:szCs w:val="12"/>
        </w:rPr>
      </w:pPr>
      <w:r w:rsidRPr="00C577CC">
        <w:rPr>
          <w:rFonts w:ascii="Times New Roman" w:eastAsia="Calibri" w:hAnsi="Times New Roman" w:cs="Times New Roman"/>
          <w:b/>
          <w:sz w:val="12"/>
          <w:szCs w:val="12"/>
        </w:rPr>
        <w:t xml:space="preserve">муниципальной программы  «Противодействие коррупции </w:t>
      </w:r>
    </w:p>
    <w:p w:rsidR="00C577CC" w:rsidRPr="00C577CC" w:rsidRDefault="00C577CC" w:rsidP="00C577CC">
      <w:pPr>
        <w:tabs>
          <w:tab w:val="left" w:pos="284"/>
        </w:tabs>
        <w:spacing w:after="0" w:line="240" w:lineRule="auto"/>
        <w:jc w:val="center"/>
        <w:rPr>
          <w:rFonts w:ascii="Times New Roman" w:eastAsia="Calibri" w:hAnsi="Times New Roman" w:cs="Times New Roman"/>
          <w:b/>
          <w:sz w:val="12"/>
          <w:szCs w:val="12"/>
        </w:rPr>
      </w:pPr>
      <w:r w:rsidRPr="00C577CC">
        <w:rPr>
          <w:rFonts w:ascii="Times New Roman" w:eastAsia="Calibri" w:hAnsi="Times New Roman" w:cs="Times New Roman"/>
          <w:b/>
          <w:sz w:val="12"/>
          <w:szCs w:val="12"/>
        </w:rPr>
        <w:t>в сельском поселении Красносельское муниципального района Сергиевский на 2019 - 2021 годы»</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60"/>
        <w:gridCol w:w="5953"/>
      </w:tblGrid>
      <w:tr w:rsidR="00C577CC" w:rsidRPr="00C577CC" w:rsidTr="00C577CC">
        <w:trPr>
          <w:trHeight w:val="20"/>
        </w:trPr>
        <w:tc>
          <w:tcPr>
            <w:tcW w:w="1560" w:type="dxa"/>
          </w:tcPr>
          <w:p w:rsidR="00C577CC" w:rsidRPr="00C577CC" w:rsidRDefault="00C577CC" w:rsidP="00C577CC">
            <w:pPr>
              <w:tabs>
                <w:tab w:val="left" w:pos="284"/>
              </w:tabs>
              <w:spacing w:after="0" w:line="240" w:lineRule="auto"/>
              <w:rPr>
                <w:rFonts w:ascii="Times New Roman" w:eastAsia="Calibri" w:hAnsi="Times New Roman" w:cs="Times New Roman"/>
                <w:sz w:val="12"/>
                <w:szCs w:val="12"/>
              </w:rPr>
            </w:pPr>
            <w:r w:rsidRPr="00C577CC">
              <w:rPr>
                <w:rFonts w:ascii="Times New Roman" w:eastAsia="Calibri" w:hAnsi="Times New Roman" w:cs="Times New Roman"/>
                <w:sz w:val="12"/>
                <w:szCs w:val="12"/>
              </w:rPr>
              <w:t xml:space="preserve">Наименование Программы                       </w:t>
            </w:r>
          </w:p>
        </w:tc>
        <w:tc>
          <w:tcPr>
            <w:tcW w:w="5953" w:type="dxa"/>
          </w:tcPr>
          <w:p w:rsidR="00C577CC" w:rsidRPr="00C577CC" w:rsidRDefault="00C577CC" w:rsidP="00C577CC">
            <w:pPr>
              <w:tabs>
                <w:tab w:val="left" w:pos="284"/>
              </w:tabs>
              <w:spacing w:after="0" w:line="240" w:lineRule="auto"/>
              <w:rPr>
                <w:rFonts w:ascii="Times New Roman" w:eastAsia="Calibri" w:hAnsi="Times New Roman" w:cs="Times New Roman"/>
                <w:sz w:val="12"/>
                <w:szCs w:val="12"/>
              </w:rPr>
            </w:pPr>
            <w:r w:rsidRPr="00C577CC">
              <w:rPr>
                <w:rFonts w:ascii="Times New Roman" w:eastAsia="Calibri" w:hAnsi="Times New Roman" w:cs="Times New Roman"/>
                <w:sz w:val="12"/>
                <w:szCs w:val="12"/>
              </w:rPr>
              <w:t>Муниципальная программа</w:t>
            </w:r>
          </w:p>
          <w:p w:rsidR="00C577CC" w:rsidRPr="00C577CC" w:rsidRDefault="00C577CC" w:rsidP="00C577CC">
            <w:pPr>
              <w:tabs>
                <w:tab w:val="left" w:pos="284"/>
              </w:tabs>
              <w:spacing w:after="0" w:line="240" w:lineRule="auto"/>
              <w:rPr>
                <w:rFonts w:ascii="Times New Roman" w:eastAsia="Calibri" w:hAnsi="Times New Roman" w:cs="Times New Roman"/>
                <w:sz w:val="12"/>
                <w:szCs w:val="12"/>
              </w:rPr>
            </w:pPr>
            <w:r w:rsidRPr="00C577CC">
              <w:rPr>
                <w:rFonts w:ascii="Times New Roman" w:eastAsia="Calibri" w:hAnsi="Times New Roman" w:cs="Times New Roman"/>
                <w:sz w:val="12"/>
                <w:szCs w:val="12"/>
              </w:rPr>
              <w:t>«Противодействие коррупции в сельском поселении Красносельское  муниципального района Сергиевский на 2019 - 2021 годы»</w:t>
            </w:r>
          </w:p>
          <w:p w:rsidR="00C577CC" w:rsidRPr="00C577CC" w:rsidRDefault="00C577CC" w:rsidP="00C577CC">
            <w:pPr>
              <w:tabs>
                <w:tab w:val="left" w:pos="284"/>
              </w:tabs>
              <w:spacing w:after="0" w:line="240" w:lineRule="auto"/>
              <w:rPr>
                <w:rFonts w:ascii="Times New Roman" w:eastAsia="Calibri" w:hAnsi="Times New Roman" w:cs="Times New Roman"/>
                <w:sz w:val="12"/>
                <w:szCs w:val="12"/>
              </w:rPr>
            </w:pPr>
            <w:r w:rsidRPr="00C577CC">
              <w:rPr>
                <w:rFonts w:ascii="Times New Roman" w:eastAsia="Calibri" w:hAnsi="Times New Roman" w:cs="Times New Roman"/>
                <w:sz w:val="12"/>
                <w:szCs w:val="12"/>
              </w:rPr>
              <w:t xml:space="preserve">(далее - Программа).   </w:t>
            </w:r>
          </w:p>
        </w:tc>
      </w:tr>
      <w:tr w:rsidR="00C577CC" w:rsidRPr="00C577CC" w:rsidTr="00C577CC">
        <w:trPr>
          <w:trHeight w:val="20"/>
        </w:trPr>
        <w:tc>
          <w:tcPr>
            <w:tcW w:w="1560" w:type="dxa"/>
          </w:tcPr>
          <w:p w:rsidR="00C577CC" w:rsidRPr="00C577CC" w:rsidRDefault="00C577CC" w:rsidP="00C577CC">
            <w:pPr>
              <w:tabs>
                <w:tab w:val="left" w:pos="284"/>
              </w:tabs>
              <w:spacing w:after="0" w:line="240" w:lineRule="auto"/>
              <w:rPr>
                <w:rFonts w:ascii="Times New Roman" w:eastAsia="Calibri" w:hAnsi="Times New Roman" w:cs="Times New Roman"/>
                <w:sz w:val="12"/>
                <w:szCs w:val="12"/>
              </w:rPr>
            </w:pPr>
            <w:r w:rsidRPr="00C577CC">
              <w:rPr>
                <w:rFonts w:ascii="Times New Roman" w:eastAsia="Calibri" w:hAnsi="Times New Roman" w:cs="Times New Roman"/>
                <w:sz w:val="12"/>
                <w:szCs w:val="12"/>
              </w:rPr>
              <w:t xml:space="preserve">Основания для разработки   Программы                     </w:t>
            </w:r>
          </w:p>
        </w:tc>
        <w:tc>
          <w:tcPr>
            <w:tcW w:w="5953" w:type="dxa"/>
          </w:tcPr>
          <w:p w:rsidR="00C577CC" w:rsidRPr="00C577CC" w:rsidRDefault="00C577CC" w:rsidP="00C577CC">
            <w:pPr>
              <w:tabs>
                <w:tab w:val="left" w:pos="284"/>
              </w:tabs>
              <w:spacing w:after="0" w:line="240" w:lineRule="auto"/>
              <w:rPr>
                <w:rFonts w:ascii="Times New Roman" w:eastAsia="Calibri" w:hAnsi="Times New Roman" w:cs="Times New Roman"/>
                <w:sz w:val="12"/>
                <w:szCs w:val="12"/>
              </w:rPr>
            </w:pPr>
            <w:r w:rsidRPr="00C577CC">
              <w:rPr>
                <w:rFonts w:ascii="Times New Roman" w:eastAsia="Calibri" w:hAnsi="Times New Roman" w:cs="Times New Roman"/>
                <w:sz w:val="12"/>
                <w:szCs w:val="12"/>
              </w:rPr>
              <w:t xml:space="preserve">- Федеральный закон от 06.10.2003 г. № 131-ФЗ «Об общих принципах организации местного самоуправления в Российской Федерации»; </w:t>
            </w:r>
          </w:p>
          <w:p w:rsidR="00C577CC" w:rsidRPr="00C577CC" w:rsidRDefault="00C577CC" w:rsidP="00C577CC">
            <w:pPr>
              <w:tabs>
                <w:tab w:val="left" w:pos="284"/>
              </w:tabs>
              <w:spacing w:after="0" w:line="240" w:lineRule="auto"/>
              <w:rPr>
                <w:rFonts w:ascii="Times New Roman" w:eastAsia="Calibri" w:hAnsi="Times New Roman" w:cs="Times New Roman"/>
                <w:sz w:val="12"/>
                <w:szCs w:val="12"/>
              </w:rPr>
            </w:pPr>
            <w:r w:rsidRPr="00C577CC">
              <w:rPr>
                <w:rFonts w:ascii="Times New Roman" w:eastAsia="Calibri" w:hAnsi="Times New Roman" w:cs="Times New Roman"/>
                <w:sz w:val="12"/>
                <w:szCs w:val="12"/>
              </w:rPr>
              <w:t>- Федеральный закон от 25.12.2008 г. № 273-ФЗ «О противодействии коррупции»;</w:t>
            </w:r>
          </w:p>
          <w:p w:rsidR="00C577CC" w:rsidRPr="00C577CC" w:rsidRDefault="00C577CC" w:rsidP="00C577CC">
            <w:pPr>
              <w:tabs>
                <w:tab w:val="left" w:pos="284"/>
              </w:tabs>
              <w:spacing w:after="0" w:line="240" w:lineRule="auto"/>
              <w:rPr>
                <w:rFonts w:ascii="Times New Roman" w:eastAsia="Calibri" w:hAnsi="Times New Roman" w:cs="Times New Roman"/>
                <w:sz w:val="12"/>
                <w:szCs w:val="12"/>
              </w:rPr>
            </w:pPr>
            <w:r w:rsidRPr="00C577CC">
              <w:rPr>
                <w:rFonts w:ascii="Times New Roman" w:eastAsia="Calibri" w:hAnsi="Times New Roman" w:cs="Times New Roman"/>
                <w:sz w:val="12"/>
                <w:szCs w:val="12"/>
              </w:rPr>
              <w:t>- Закон Самарской области от 10.03.2009 г. №23-ГД «О противодействии коррупции в Самарской области»;</w:t>
            </w:r>
          </w:p>
          <w:p w:rsidR="00C577CC" w:rsidRPr="00C577CC" w:rsidRDefault="00C577CC" w:rsidP="00C577CC">
            <w:pPr>
              <w:tabs>
                <w:tab w:val="left" w:pos="284"/>
              </w:tabs>
              <w:spacing w:after="0" w:line="240" w:lineRule="auto"/>
              <w:rPr>
                <w:rFonts w:ascii="Times New Roman" w:eastAsia="Calibri" w:hAnsi="Times New Roman" w:cs="Times New Roman"/>
                <w:sz w:val="12"/>
                <w:szCs w:val="12"/>
              </w:rPr>
            </w:pPr>
            <w:r w:rsidRPr="00C577CC">
              <w:rPr>
                <w:rFonts w:ascii="Times New Roman" w:eastAsia="Calibri" w:hAnsi="Times New Roman" w:cs="Times New Roman"/>
                <w:sz w:val="12"/>
                <w:szCs w:val="12"/>
              </w:rPr>
              <w:t>- Указ Президента Российской Федерации от 01.04.2016 года № 147 «О Национальном плане противодействия коррупции на 2018 – 2020 годы».</w:t>
            </w:r>
          </w:p>
          <w:p w:rsidR="00C577CC" w:rsidRPr="00C577CC" w:rsidRDefault="00C577CC" w:rsidP="00C577CC">
            <w:pPr>
              <w:tabs>
                <w:tab w:val="left" w:pos="284"/>
              </w:tabs>
              <w:spacing w:after="0" w:line="240" w:lineRule="auto"/>
              <w:rPr>
                <w:rFonts w:ascii="Times New Roman" w:eastAsia="Calibri" w:hAnsi="Times New Roman" w:cs="Times New Roman"/>
                <w:sz w:val="12"/>
                <w:szCs w:val="12"/>
              </w:rPr>
            </w:pPr>
          </w:p>
        </w:tc>
      </w:tr>
      <w:tr w:rsidR="00C577CC" w:rsidRPr="00C577CC" w:rsidTr="00C577CC">
        <w:trPr>
          <w:trHeight w:val="20"/>
        </w:trPr>
        <w:tc>
          <w:tcPr>
            <w:tcW w:w="1560" w:type="dxa"/>
          </w:tcPr>
          <w:p w:rsidR="00C577CC" w:rsidRPr="00C577CC" w:rsidRDefault="00C577CC" w:rsidP="00C577CC">
            <w:pPr>
              <w:tabs>
                <w:tab w:val="left" w:pos="284"/>
              </w:tabs>
              <w:spacing w:after="0" w:line="240" w:lineRule="auto"/>
              <w:rPr>
                <w:rFonts w:ascii="Times New Roman" w:eastAsia="Calibri" w:hAnsi="Times New Roman" w:cs="Times New Roman"/>
                <w:sz w:val="12"/>
                <w:szCs w:val="12"/>
              </w:rPr>
            </w:pPr>
            <w:r w:rsidRPr="00C577CC">
              <w:rPr>
                <w:rFonts w:ascii="Times New Roman" w:eastAsia="Calibri" w:hAnsi="Times New Roman" w:cs="Times New Roman"/>
                <w:sz w:val="12"/>
                <w:szCs w:val="12"/>
              </w:rPr>
              <w:t>Разработчик и исполнитель Программы</w:t>
            </w:r>
          </w:p>
        </w:tc>
        <w:tc>
          <w:tcPr>
            <w:tcW w:w="5953" w:type="dxa"/>
          </w:tcPr>
          <w:p w:rsidR="00C577CC" w:rsidRPr="00C577CC" w:rsidRDefault="00C577CC" w:rsidP="00C577CC">
            <w:pPr>
              <w:tabs>
                <w:tab w:val="left" w:pos="284"/>
              </w:tabs>
              <w:spacing w:after="0" w:line="240" w:lineRule="auto"/>
              <w:rPr>
                <w:rFonts w:ascii="Times New Roman" w:eastAsia="Calibri" w:hAnsi="Times New Roman" w:cs="Times New Roman"/>
                <w:sz w:val="12"/>
                <w:szCs w:val="12"/>
              </w:rPr>
            </w:pPr>
            <w:r w:rsidRPr="00C577CC">
              <w:rPr>
                <w:rFonts w:ascii="Times New Roman" w:eastAsia="Calibri" w:hAnsi="Times New Roman" w:cs="Times New Roman"/>
                <w:sz w:val="12"/>
                <w:szCs w:val="12"/>
              </w:rPr>
              <w:t>Администрация сельского поселения Красносельское муниципального района Сергиевский.</w:t>
            </w:r>
          </w:p>
        </w:tc>
      </w:tr>
      <w:tr w:rsidR="00C577CC" w:rsidRPr="00C577CC" w:rsidTr="00C577CC">
        <w:trPr>
          <w:trHeight w:val="20"/>
        </w:trPr>
        <w:tc>
          <w:tcPr>
            <w:tcW w:w="1560" w:type="dxa"/>
          </w:tcPr>
          <w:p w:rsidR="00C577CC" w:rsidRPr="00C577CC" w:rsidRDefault="00C577CC" w:rsidP="00C577CC">
            <w:pPr>
              <w:tabs>
                <w:tab w:val="left" w:pos="284"/>
              </w:tabs>
              <w:spacing w:after="0" w:line="240" w:lineRule="auto"/>
              <w:rPr>
                <w:rFonts w:ascii="Times New Roman" w:eastAsia="Calibri" w:hAnsi="Times New Roman" w:cs="Times New Roman"/>
                <w:sz w:val="12"/>
                <w:szCs w:val="12"/>
              </w:rPr>
            </w:pPr>
            <w:r w:rsidRPr="00C577CC">
              <w:rPr>
                <w:rFonts w:ascii="Times New Roman" w:eastAsia="Calibri" w:hAnsi="Times New Roman" w:cs="Times New Roman"/>
                <w:sz w:val="12"/>
                <w:szCs w:val="12"/>
              </w:rPr>
              <w:t>Цели и задачи  Программы</w:t>
            </w:r>
          </w:p>
        </w:tc>
        <w:tc>
          <w:tcPr>
            <w:tcW w:w="5953" w:type="dxa"/>
          </w:tcPr>
          <w:p w:rsidR="00C577CC" w:rsidRPr="00C577CC" w:rsidRDefault="00C577CC" w:rsidP="00C577CC">
            <w:pPr>
              <w:tabs>
                <w:tab w:val="left" w:pos="284"/>
              </w:tabs>
              <w:spacing w:after="0" w:line="240" w:lineRule="auto"/>
              <w:rPr>
                <w:rFonts w:ascii="Times New Roman" w:eastAsia="Calibri" w:hAnsi="Times New Roman" w:cs="Times New Roman"/>
                <w:sz w:val="12"/>
                <w:szCs w:val="12"/>
              </w:rPr>
            </w:pPr>
            <w:r w:rsidRPr="00C577CC">
              <w:rPr>
                <w:rFonts w:ascii="Times New Roman" w:eastAsia="Calibri" w:hAnsi="Times New Roman" w:cs="Times New Roman"/>
                <w:sz w:val="12"/>
                <w:szCs w:val="12"/>
              </w:rPr>
              <w:t>Основные цели Программы:</w:t>
            </w:r>
          </w:p>
          <w:p w:rsidR="00C577CC" w:rsidRPr="00C577CC" w:rsidRDefault="00C577CC" w:rsidP="00C577CC">
            <w:pPr>
              <w:tabs>
                <w:tab w:val="left" w:pos="284"/>
              </w:tabs>
              <w:spacing w:after="0" w:line="240" w:lineRule="auto"/>
              <w:rPr>
                <w:rFonts w:ascii="Times New Roman" w:eastAsia="Calibri" w:hAnsi="Times New Roman" w:cs="Times New Roman"/>
                <w:sz w:val="12"/>
                <w:szCs w:val="12"/>
              </w:rPr>
            </w:pPr>
            <w:r w:rsidRPr="00C577CC">
              <w:rPr>
                <w:rFonts w:ascii="Times New Roman" w:eastAsia="Calibri" w:hAnsi="Times New Roman" w:cs="Times New Roman"/>
                <w:sz w:val="12"/>
                <w:szCs w:val="12"/>
              </w:rPr>
              <w:t xml:space="preserve"> - защита законных интересов граждан, общества и государства от угроз, связанных с коррупцией;</w:t>
            </w:r>
          </w:p>
          <w:p w:rsidR="00C577CC" w:rsidRPr="00C577CC" w:rsidRDefault="00C577CC" w:rsidP="00C577CC">
            <w:pPr>
              <w:tabs>
                <w:tab w:val="left" w:pos="284"/>
              </w:tabs>
              <w:spacing w:after="0" w:line="240" w:lineRule="auto"/>
              <w:rPr>
                <w:rFonts w:ascii="Times New Roman" w:eastAsia="Calibri" w:hAnsi="Times New Roman" w:cs="Times New Roman"/>
                <w:sz w:val="12"/>
                <w:szCs w:val="12"/>
              </w:rPr>
            </w:pPr>
            <w:r w:rsidRPr="00C577CC">
              <w:rPr>
                <w:rFonts w:ascii="Times New Roman" w:eastAsia="Calibri" w:hAnsi="Times New Roman" w:cs="Times New Roman"/>
                <w:sz w:val="12"/>
                <w:szCs w:val="12"/>
              </w:rPr>
              <w:t xml:space="preserve"> - повышение эффективности деятельности органов местного самоуправления за счет снижения коррупционных рисков.</w:t>
            </w:r>
          </w:p>
          <w:p w:rsidR="00C577CC" w:rsidRPr="00C577CC" w:rsidRDefault="00C577CC" w:rsidP="00C577CC">
            <w:pPr>
              <w:tabs>
                <w:tab w:val="left" w:pos="284"/>
              </w:tabs>
              <w:spacing w:after="0" w:line="240" w:lineRule="auto"/>
              <w:rPr>
                <w:rFonts w:ascii="Times New Roman" w:eastAsia="Calibri" w:hAnsi="Times New Roman" w:cs="Times New Roman"/>
                <w:sz w:val="12"/>
                <w:szCs w:val="12"/>
              </w:rPr>
            </w:pPr>
            <w:r w:rsidRPr="00C577CC">
              <w:rPr>
                <w:rFonts w:ascii="Times New Roman" w:eastAsia="Calibri" w:hAnsi="Times New Roman" w:cs="Times New Roman"/>
                <w:sz w:val="12"/>
                <w:szCs w:val="12"/>
              </w:rPr>
              <w:t>Задачи Программы:</w:t>
            </w:r>
          </w:p>
          <w:p w:rsidR="00C577CC" w:rsidRPr="00C577CC" w:rsidRDefault="00C577CC" w:rsidP="00C577CC">
            <w:pPr>
              <w:tabs>
                <w:tab w:val="left" w:pos="284"/>
              </w:tabs>
              <w:spacing w:after="0" w:line="240" w:lineRule="auto"/>
              <w:rPr>
                <w:rFonts w:ascii="Times New Roman" w:eastAsia="Calibri" w:hAnsi="Times New Roman" w:cs="Times New Roman"/>
                <w:sz w:val="12"/>
                <w:szCs w:val="12"/>
              </w:rPr>
            </w:pPr>
            <w:r w:rsidRPr="00C577CC">
              <w:rPr>
                <w:rFonts w:ascii="Times New Roman" w:eastAsia="Calibri" w:hAnsi="Times New Roman" w:cs="Times New Roman"/>
                <w:sz w:val="12"/>
                <w:szCs w:val="12"/>
              </w:rPr>
              <w:t xml:space="preserve">- повышение </w:t>
            </w:r>
            <w:proofErr w:type="gramStart"/>
            <w:r w:rsidRPr="00C577CC">
              <w:rPr>
                <w:rFonts w:ascii="Times New Roman" w:eastAsia="Calibri" w:hAnsi="Times New Roman" w:cs="Times New Roman"/>
                <w:sz w:val="12"/>
                <w:szCs w:val="12"/>
              </w:rPr>
              <w:t>уровня открытости деятельности органов местного самоуправления</w:t>
            </w:r>
            <w:proofErr w:type="gramEnd"/>
            <w:r w:rsidRPr="00C577CC">
              <w:rPr>
                <w:rFonts w:ascii="Times New Roman" w:eastAsia="Calibri" w:hAnsi="Times New Roman" w:cs="Times New Roman"/>
                <w:sz w:val="12"/>
                <w:szCs w:val="12"/>
              </w:rPr>
              <w:t>;</w:t>
            </w:r>
          </w:p>
          <w:p w:rsidR="00C577CC" w:rsidRPr="00C577CC" w:rsidRDefault="00C577CC" w:rsidP="00C577CC">
            <w:pPr>
              <w:tabs>
                <w:tab w:val="left" w:pos="284"/>
              </w:tabs>
              <w:spacing w:after="0" w:line="240" w:lineRule="auto"/>
              <w:rPr>
                <w:rFonts w:ascii="Times New Roman" w:eastAsia="Calibri" w:hAnsi="Times New Roman" w:cs="Times New Roman"/>
                <w:sz w:val="12"/>
                <w:szCs w:val="12"/>
              </w:rPr>
            </w:pPr>
            <w:r w:rsidRPr="00C577CC">
              <w:rPr>
                <w:rFonts w:ascii="Times New Roman" w:eastAsia="Calibri" w:hAnsi="Times New Roman" w:cs="Times New Roman"/>
                <w:sz w:val="12"/>
                <w:szCs w:val="12"/>
              </w:rPr>
              <w:t>- регламентация исполнения органами местного самоуправления отдельных полномочий;</w:t>
            </w:r>
          </w:p>
          <w:p w:rsidR="00C577CC" w:rsidRPr="00C577CC" w:rsidRDefault="00C577CC" w:rsidP="00C577CC">
            <w:pPr>
              <w:tabs>
                <w:tab w:val="left" w:pos="284"/>
              </w:tabs>
              <w:spacing w:after="0" w:line="240" w:lineRule="auto"/>
              <w:rPr>
                <w:rFonts w:ascii="Times New Roman" w:eastAsia="Calibri" w:hAnsi="Times New Roman" w:cs="Times New Roman"/>
                <w:sz w:val="12"/>
                <w:szCs w:val="12"/>
              </w:rPr>
            </w:pPr>
            <w:r w:rsidRPr="00C577CC">
              <w:rPr>
                <w:rFonts w:ascii="Times New Roman" w:eastAsia="Calibri" w:hAnsi="Times New Roman" w:cs="Times New Roman"/>
                <w:sz w:val="12"/>
                <w:szCs w:val="12"/>
              </w:rPr>
              <w:t>- совершенствование механизма кадрового обеспечения органов местного самоуправления;</w:t>
            </w:r>
          </w:p>
          <w:p w:rsidR="00C577CC" w:rsidRPr="00C577CC" w:rsidRDefault="00C577CC" w:rsidP="00C577CC">
            <w:pPr>
              <w:tabs>
                <w:tab w:val="left" w:pos="284"/>
              </w:tabs>
              <w:spacing w:after="0" w:line="240" w:lineRule="auto"/>
              <w:rPr>
                <w:rFonts w:ascii="Times New Roman" w:eastAsia="Calibri" w:hAnsi="Times New Roman" w:cs="Times New Roman"/>
                <w:sz w:val="12"/>
                <w:szCs w:val="12"/>
              </w:rPr>
            </w:pPr>
            <w:r w:rsidRPr="00C577CC">
              <w:rPr>
                <w:rFonts w:ascii="Times New Roman" w:eastAsia="Calibri" w:hAnsi="Times New Roman" w:cs="Times New Roman"/>
                <w:sz w:val="12"/>
                <w:szCs w:val="12"/>
              </w:rPr>
              <w:t>- повышение уровня материального стимулирования профессионального и добросовестного исполнения должностных обязанностей сотрудниками органов местного самоуправления;</w:t>
            </w:r>
          </w:p>
          <w:p w:rsidR="00C577CC" w:rsidRPr="00C577CC" w:rsidRDefault="00C577CC" w:rsidP="00C577CC">
            <w:pPr>
              <w:tabs>
                <w:tab w:val="left" w:pos="284"/>
              </w:tabs>
              <w:spacing w:after="0" w:line="240" w:lineRule="auto"/>
              <w:rPr>
                <w:rFonts w:ascii="Times New Roman" w:eastAsia="Calibri" w:hAnsi="Times New Roman" w:cs="Times New Roman"/>
                <w:sz w:val="12"/>
                <w:szCs w:val="12"/>
              </w:rPr>
            </w:pPr>
            <w:r w:rsidRPr="00C577CC">
              <w:rPr>
                <w:rFonts w:ascii="Times New Roman" w:eastAsia="Calibri" w:hAnsi="Times New Roman" w:cs="Times New Roman"/>
                <w:sz w:val="12"/>
                <w:szCs w:val="12"/>
              </w:rPr>
              <w:t>- осуществление комплекса мер, направленных на улучшение управления органами местного самоуправления в социально – экономической сфере.</w:t>
            </w:r>
          </w:p>
        </w:tc>
      </w:tr>
      <w:tr w:rsidR="00C577CC" w:rsidRPr="00C577CC" w:rsidTr="00C577CC">
        <w:trPr>
          <w:trHeight w:val="20"/>
        </w:trPr>
        <w:tc>
          <w:tcPr>
            <w:tcW w:w="1560" w:type="dxa"/>
            <w:tcBorders>
              <w:bottom w:val="single" w:sz="4" w:space="0" w:color="auto"/>
            </w:tcBorders>
          </w:tcPr>
          <w:p w:rsidR="00C577CC" w:rsidRPr="00C577CC" w:rsidRDefault="00C577CC" w:rsidP="00C577CC">
            <w:pPr>
              <w:tabs>
                <w:tab w:val="left" w:pos="284"/>
              </w:tabs>
              <w:spacing w:after="0" w:line="240" w:lineRule="auto"/>
              <w:rPr>
                <w:rFonts w:ascii="Times New Roman" w:eastAsia="Calibri" w:hAnsi="Times New Roman" w:cs="Times New Roman"/>
                <w:sz w:val="12"/>
                <w:szCs w:val="12"/>
              </w:rPr>
            </w:pPr>
            <w:r w:rsidRPr="00C577CC">
              <w:rPr>
                <w:rFonts w:ascii="Times New Roman" w:eastAsia="Calibri" w:hAnsi="Times New Roman" w:cs="Times New Roman"/>
                <w:sz w:val="12"/>
                <w:szCs w:val="12"/>
              </w:rPr>
              <w:t>Сроки и этапы реализации Программы</w:t>
            </w:r>
          </w:p>
        </w:tc>
        <w:tc>
          <w:tcPr>
            <w:tcW w:w="5953" w:type="dxa"/>
            <w:tcBorders>
              <w:bottom w:val="single" w:sz="4" w:space="0" w:color="auto"/>
            </w:tcBorders>
          </w:tcPr>
          <w:p w:rsidR="00C577CC" w:rsidRPr="00C577CC" w:rsidRDefault="00C577CC" w:rsidP="00C577CC">
            <w:pPr>
              <w:tabs>
                <w:tab w:val="left" w:pos="284"/>
              </w:tabs>
              <w:spacing w:after="0" w:line="240" w:lineRule="auto"/>
              <w:rPr>
                <w:rFonts w:ascii="Times New Roman" w:eastAsia="Calibri" w:hAnsi="Times New Roman" w:cs="Times New Roman"/>
                <w:sz w:val="12"/>
                <w:szCs w:val="12"/>
              </w:rPr>
            </w:pPr>
            <w:r w:rsidRPr="00C577CC">
              <w:rPr>
                <w:rFonts w:ascii="Times New Roman" w:eastAsia="Calibri" w:hAnsi="Times New Roman" w:cs="Times New Roman"/>
                <w:sz w:val="12"/>
                <w:szCs w:val="12"/>
              </w:rPr>
              <w:t>2019 - 2021 годы.</w:t>
            </w:r>
          </w:p>
          <w:p w:rsidR="00C577CC" w:rsidRPr="00C577CC" w:rsidRDefault="00C577CC" w:rsidP="00C577CC">
            <w:pPr>
              <w:tabs>
                <w:tab w:val="left" w:pos="284"/>
              </w:tabs>
              <w:spacing w:after="0" w:line="240" w:lineRule="auto"/>
              <w:rPr>
                <w:rFonts w:ascii="Times New Roman" w:eastAsia="Calibri" w:hAnsi="Times New Roman" w:cs="Times New Roman"/>
                <w:sz w:val="12"/>
                <w:szCs w:val="12"/>
              </w:rPr>
            </w:pPr>
            <w:r w:rsidRPr="00C577CC">
              <w:rPr>
                <w:rFonts w:ascii="Times New Roman" w:eastAsia="Calibri" w:hAnsi="Times New Roman" w:cs="Times New Roman"/>
                <w:sz w:val="12"/>
                <w:szCs w:val="12"/>
              </w:rPr>
              <w:t>Программа реализуется в четыре  этапа:</w:t>
            </w:r>
          </w:p>
          <w:p w:rsidR="00C577CC" w:rsidRPr="00C577CC" w:rsidRDefault="00C577CC" w:rsidP="00C577CC">
            <w:pPr>
              <w:tabs>
                <w:tab w:val="left" w:pos="284"/>
              </w:tabs>
              <w:spacing w:after="0" w:line="240" w:lineRule="auto"/>
              <w:rPr>
                <w:rFonts w:ascii="Times New Roman" w:eastAsia="Calibri" w:hAnsi="Times New Roman" w:cs="Times New Roman"/>
                <w:sz w:val="12"/>
                <w:szCs w:val="12"/>
              </w:rPr>
            </w:pPr>
            <w:r w:rsidRPr="00C577CC">
              <w:rPr>
                <w:rFonts w:ascii="Times New Roman" w:eastAsia="Calibri" w:hAnsi="Times New Roman" w:cs="Times New Roman"/>
                <w:sz w:val="12"/>
                <w:szCs w:val="12"/>
              </w:rPr>
              <w:t>первый этап – 2019 год;</w:t>
            </w:r>
          </w:p>
          <w:p w:rsidR="00C577CC" w:rsidRPr="00C577CC" w:rsidRDefault="00C577CC" w:rsidP="00C577CC">
            <w:pPr>
              <w:tabs>
                <w:tab w:val="left" w:pos="284"/>
              </w:tabs>
              <w:spacing w:after="0" w:line="240" w:lineRule="auto"/>
              <w:rPr>
                <w:rFonts w:ascii="Times New Roman" w:eastAsia="Calibri" w:hAnsi="Times New Roman" w:cs="Times New Roman"/>
                <w:sz w:val="12"/>
                <w:szCs w:val="12"/>
              </w:rPr>
            </w:pPr>
            <w:r w:rsidRPr="00C577CC">
              <w:rPr>
                <w:rFonts w:ascii="Times New Roman" w:eastAsia="Calibri" w:hAnsi="Times New Roman" w:cs="Times New Roman"/>
                <w:sz w:val="12"/>
                <w:szCs w:val="12"/>
              </w:rPr>
              <w:t>второй этап – 2020 год;</w:t>
            </w:r>
          </w:p>
          <w:p w:rsidR="00C577CC" w:rsidRPr="00C577CC" w:rsidRDefault="00C577CC" w:rsidP="00C577CC">
            <w:pPr>
              <w:tabs>
                <w:tab w:val="left" w:pos="284"/>
              </w:tabs>
              <w:spacing w:after="0" w:line="240" w:lineRule="auto"/>
              <w:rPr>
                <w:rFonts w:ascii="Times New Roman" w:eastAsia="Calibri" w:hAnsi="Times New Roman" w:cs="Times New Roman"/>
                <w:sz w:val="12"/>
                <w:szCs w:val="12"/>
              </w:rPr>
            </w:pPr>
            <w:r w:rsidRPr="00C577CC">
              <w:rPr>
                <w:rFonts w:ascii="Times New Roman" w:eastAsia="Calibri" w:hAnsi="Times New Roman" w:cs="Times New Roman"/>
                <w:sz w:val="12"/>
                <w:szCs w:val="12"/>
              </w:rPr>
              <w:t>третий этап – 2021 год.</w:t>
            </w:r>
          </w:p>
        </w:tc>
      </w:tr>
      <w:tr w:rsidR="00C577CC" w:rsidRPr="00C577CC" w:rsidTr="00C577CC">
        <w:trPr>
          <w:trHeight w:val="20"/>
        </w:trPr>
        <w:tc>
          <w:tcPr>
            <w:tcW w:w="1560" w:type="dxa"/>
            <w:tcBorders>
              <w:top w:val="single" w:sz="4" w:space="0" w:color="auto"/>
              <w:left w:val="single" w:sz="4" w:space="0" w:color="auto"/>
              <w:bottom w:val="single" w:sz="4" w:space="0" w:color="auto"/>
              <w:right w:val="single" w:sz="4" w:space="0" w:color="auto"/>
            </w:tcBorders>
          </w:tcPr>
          <w:p w:rsidR="00C577CC" w:rsidRPr="00C577CC" w:rsidRDefault="00C577CC" w:rsidP="00C577CC">
            <w:pPr>
              <w:tabs>
                <w:tab w:val="left" w:pos="284"/>
              </w:tabs>
              <w:spacing w:after="0" w:line="240" w:lineRule="auto"/>
              <w:rPr>
                <w:rFonts w:ascii="Times New Roman" w:eastAsia="Calibri" w:hAnsi="Times New Roman" w:cs="Times New Roman"/>
                <w:sz w:val="12"/>
                <w:szCs w:val="12"/>
              </w:rPr>
            </w:pPr>
            <w:r w:rsidRPr="00C577CC">
              <w:rPr>
                <w:rFonts w:ascii="Times New Roman" w:eastAsia="Calibri" w:hAnsi="Times New Roman" w:cs="Times New Roman"/>
                <w:sz w:val="12"/>
                <w:szCs w:val="12"/>
              </w:rPr>
              <w:t>Важнейшие целевые индикаторы (показатели) программы</w:t>
            </w:r>
          </w:p>
        </w:tc>
        <w:tc>
          <w:tcPr>
            <w:tcW w:w="5953" w:type="dxa"/>
            <w:tcBorders>
              <w:top w:val="single" w:sz="4" w:space="0" w:color="auto"/>
              <w:left w:val="single" w:sz="4" w:space="0" w:color="auto"/>
              <w:bottom w:val="single" w:sz="4" w:space="0" w:color="auto"/>
              <w:right w:val="single" w:sz="4" w:space="0" w:color="auto"/>
            </w:tcBorders>
          </w:tcPr>
          <w:p w:rsidR="00C577CC" w:rsidRPr="00C577CC" w:rsidRDefault="00C577CC" w:rsidP="00C577CC">
            <w:pPr>
              <w:tabs>
                <w:tab w:val="left" w:pos="284"/>
              </w:tabs>
              <w:spacing w:after="0" w:line="240" w:lineRule="auto"/>
              <w:rPr>
                <w:rFonts w:ascii="Times New Roman" w:eastAsia="Calibri" w:hAnsi="Times New Roman" w:cs="Times New Roman"/>
                <w:sz w:val="12"/>
                <w:szCs w:val="12"/>
              </w:rPr>
            </w:pPr>
            <w:r w:rsidRPr="00C577CC">
              <w:rPr>
                <w:rFonts w:ascii="Times New Roman" w:eastAsia="Calibri" w:hAnsi="Times New Roman" w:cs="Times New Roman"/>
                <w:sz w:val="12"/>
                <w:szCs w:val="12"/>
              </w:rPr>
              <w:t>- доля служебных проверок, проведенных по выявленным фактам коррупционных проявлений в органах местного самоуправления сельского поселения Красносельское муниципального района Сергиевский;</w:t>
            </w:r>
          </w:p>
          <w:p w:rsidR="00C577CC" w:rsidRPr="00C577CC" w:rsidRDefault="00C577CC" w:rsidP="00C577CC">
            <w:pPr>
              <w:tabs>
                <w:tab w:val="left" w:pos="284"/>
              </w:tabs>
              <w:spacing w:after="0" w:line="240" w:lineRule="auto"/>
              <w:rPr>
                <w:rFonts w:ascii="Times New Roman" w:eastAsia="Calibri" w:hAnsi="Times New Roman" w:cs="Times New Roman"/>
                <w:sz w:val="12"/>
                <w:szCs w:val="12"/>
              </w:rPr>
            </w:pPr>
            <w:r w:rsidRPr="00C577CC">
              <w:rPr>
                <w:rFonts w:ascii="Times New Roman" w:eastAsia="Calibri" w:hAnsi="Times New Roman" w:cs="Times New Roman"/>
                <w:sz w:val="12"/>
                <w:szCs w:val="12"/>
              </w:rPr>
              <w:t xml:space="preserve">- доля проведенных проверок достоверности представленных сведений о доходах муниципальных служащих </w:t>
            </w:r>
            <w:r w:rsidRPr="00C577CC">
              <w:rPr>
                <w:rFonts w:ascii="Times New Roman" w:eastAsia="Calibri" w:hAnsi="Times New Roman" w:cs="Times New Roman"/>
                <w:sz w:val="12"/>
                <w:szCs w:val="12"/>
              </w:rPr>
              <w:lastRenderedPageBreak/>
              <w:t>администрации  сельского поселения Красносельское муниципального района Сергиевский.</w:t>
            </w:r>
          </w:p>
        </w:tc>
      </w:tr>
      <w:tr w:rsidR="00C577CC" w:rsidRPr="00C577CC" w:rsidTr="00C577CC">
        <w:trPr>
          <w:trHeight w:val="20"/>
        </w:trPr>
        <w:tc>
          <w:tcPr>
            <w:tcW w:w="1560" w:type="dxa"/>
            <w:tcBorders>
              <w:top w:val="single" w:sz="4" w:space="0" w:color="auto"/>
              <w:left w:val="single" w:sz="4" w:space="0" w:color="auto"/>
              <w:bottom w:val="single" w:sz="4" w:space="0" w:color="auto"/>
              <w:right w:val="single" w:sz="4" w:space="0" w:color="auto"/>
            </w:tcBorders>
          </w:tcPr>
          <w:p w:rsidR="00C577CC" w:rsidRPr="00C577CC" w:rsidRDefault="00C577CC" w:rsidP="00C577CC">
            <w:pPr>
              <w:tabs>
                <w:tab w:val="left" w:pos="284"/>
              </w:tabs>
              <w:spacing w:after="0" w:line="240" w:lineRule="auto"/>
              <w:rPr>
                <w:rFonts w:ascii="Times New Roman" w:eastAsia="Calibri" w:hAnsi="Times New Roman" w:cs="Times New Roman"/>
                <w:sz w:val="12"/>
                <w:szCs w:val="12"/>
              </w:rPr>
            </w:pPr>
            <w:r w:rsidRPr="00C577CC">
              <w:rPr>
                <w:rFonts w:ascii="Times New Roman" w:eastAsia="Calibri" w:hAnsi="Times New Roman" w:cs="Times New Roman"/>
                <w:sz w:val="12"/>
                <w:szCs w:val="12"/>
              </w:rPr>
              <w:t>Объем и источники</w:t>
            </w:r>
            <w:r w:rsidRPr="00C577CC">
              <w:rPr>
                <w:rFonts w:ascii="Times New Roman" w:eastAsia="Calibri" w:hAnsi="Times New Roman" w:cs="Times New Roman"/>
                <w:sz w:val="12"/>
                <w:szCs w:val="12"/>
                <w:u w:val="single"/>
              </w:rPr>
              <w:t xml:space="preserve"> </w:t>
            </w:r>
            <w:r w:rsidRPr="00C577CC">
              <w:rPr>
                <w:rFonts w:ascii="Times New Roman" w:eastAsia="Calibri" w:hAnsi="Times New Roman" w:cs="Times New Roman"/>
                <w:sz w:val="12"/>
                <w:szCs w:val="12"/>
              </w:rPr>
              <w:t>финансирования</w:t>
            </w:r>
          </w:p>
          <w:p w:rsidR="00C577CC" w:rsidRPr="00C577CC" w:rsidRDefault="00C577CC" w:rsidP="00C577CC">
            <w:pPr>
              <w:tabs>
                <w:tab w:val="left" w:pos="284"/>
              </w:tabs>
              <w:spacing w:after="0" w:line="240" w:lineRule="auto"/>
              <w:rPr>
                <w:rFonts w:ascii="Times New Roman" w:eastAsia="Calibri" w:hAnsi="Times New Roman" w:cs="Times New Roman"/>
                <w:sz w:val="12"/>
                <w:szCs w:val="12"/>
              </w:rPr>
            </w:pPr>
            <w:r w:rsidRPr="00C577CC">
              <w:rPr>
                <w:rFonts w:ascii="Times New Roman" w:eastAsia="Calibri" w:hAnsi="Times New Roman" w:cs="Times New Roman"/>
                <w:sz w:val="12"/>
                <w:szCs w:val="12"/>
              </w:rPr>
              <w:t xml:space="preserve">Программы </w:t>
            </w:r>
          </w:p>
        </w:tc>
        <w:tc>
          <w:tcPr>
            <w:tcW w:w="5953" w:type="dxa"/>
            <w:tcBorders>
              <w:top w:val="single" w:sz="4" w:space="0" w:color="auto"/>
              <w:left w:val="single" w:sz="4" w:space="0" w:color="auto"/>
              <w:bottom w:val="single" w:sz="4" w:space="0" w:color="auto"/>
              <w:right w:val="single" w:sz="4" w:space="0" w:color="auto"/>
            </w:tcBorders>
          </w:tcPr>
          <w:p w:rsidR="00C577CC" w:rsidRPr="00C577CC" w:rsidRDefault="00C577CC" w:rsidP="00C577CC">
            <w:pPr>
              <w:tabs>
                <w:tab w:val="left" w:pos="284"/>
              </w:tabs>
              <w:spacing w:after="0" w:line="240" w:lineRule="auto"/>
              <w:rPr>
                <w:rFonts w:ascii="Times New Roman" w:eastAsia="Calibri" w:hAnsi="Times New Roman" w:cs="Times New Roman"/>
                <w:sz w:val="12"/>
                <w:szCs w:val="12"/>
              </w:rPr>
            </w:pPr>
            <w:r w:rsidRPr="00C577CC">
              <w:rPr>
                <w:rFonts w:ascii="Times New Roman" w:eastAsia="Calibri" w:hAnsi="Times New Roman" w:cs="Times New Roman"/>
                <w:sz w:val="12"/>
                <w:szCs w:val="12"/>
              </w:rPr>
              <w:t>Целевые финансовые средства на реализацию Программы</w:t>
            </w:r>
          </w:p>
          <w:p w:rsidR="00C577CC" w:rsidRPr="00C577CC" w:rsidRDefault="00C577CC" w:rsidP="00C577CC">
            <w:pPr>
              <w:tabs>
                <w:tab w:val="left" w:pos="284"/>
              </w:tabs>
              <w:spacing w:after="0" w:line="240" w:lineRule="auto"/>
              <w:rPr>
                <w:rFonts w:ascii="Times New Roman" w:eastAsia="Calibri" w:hAnsi="Times New Roman" w:cs="Times New Roman"/>
                <w:sz w:val="12"/>
                <w:szCs w:val="12"/>
              </w:rPr>
            </w:pPr>
            <w:r w:rsidRPr="00C577CC">
              <w:rPr>
                <w:rFonts w:ascii="Times New Roman" w:eastAsia="Calibri" w:hAnsi="Times New Roman" w:cs="Times New Roman"/>
                <w:sz w:val="12"/>
                <w:szCs w:val="12"/>
              </w:rPr>
              <w:t>2019 г. –1000 руб. (прогноз)</w:t>
            </w:r>
          </w:p>
          <w:p w:rsidR="00C577CC" w:rsidRPr="00C577CC" w:rsidRDefault="00C577CC" w:rsidP="00C577CC">
            <w:pPr>
              <w:tabs>
                <w:tab w:val="left" w:pos="284"/>
              </w:tabs>
              <w:spacing w:after="0" w:line="240" w:lineRule="auto"/>
              <w:rPr>
                <w:rFonts w:ascii="Times New Roman" w:eastAsia="Calibri" w:hAnsi="Times New Roman" w:cs="Times New Roman"/>
                <w:sz w:val="12"/>
                <w:szCs w:val="12"/>
              </w:rPr>
            </w:pPr>
            <w:r w:rsidRPr="00C577CC">
              <w:rPr>
                <w:rFonts w:ascii="Times New Roman" w:eastAsia="Calibri" w:hAnsi="Times New Roman" w:cs="Times New Roman"/>
                <w:sz w:val="12"/>
                <w:szCs w:val="12"/>
              </w:rPr>
              <w:t>2020 г. – 1000 руб. (прогноз)</w:t>
            </w:r>
          </w:p>
          <w:p w:rsidR="00C577CC" w:rsidRPr="00C577CC" w:rsidRDefault="00C577CC" w:rsidP="00C577CC">
            <w:pPr>
              <w:tabs>
                <w:tab w:val="left" w:pos="284"/>
              </w:tabs>
              <w:spacing w:after="0" w:line="240" w:lineRule="auto"/>
              <w:rPr>
                <w:rFonts w:ascii="Times New Roman" w:eastAsia="Calibri" w:hAnsi="Times New Roman" w:cs="Times New Roman"/>
                <w:sz w:val="12"/>
                <w:szCs w:val="12"/>
              </w:rPr>
            </w:pPr>
            <w:r w:rsidRPr="00C577CC">
              <w:rPr>
                <w:rFonts w:ascii="Times New Roman" w:eastAsia="Calibri" w:hAnsi="Times New Roman" w:cs="Times New Roman"/>
                <w:sz w:val="12"/>
                <w:szCs w:val="12"/>
              </w:rPr>
              <w:t>2021 г. – 1000 руб. (прогноз)</w:t>
            </w:r>
          </w:p>
        </w:tc>
      </w:tr>
      <w:tr w:rsidR="00C577CC" w:rsidRPr="00C577CC" w:rsidTr="00C577CC">
        <w:trPr>
          <w:trHeight w:val="20"/>
        </w:trPr>
        <w:tc>
          <w:tcPr>
            <w:tcW w:w="1560" w:type="dxa"/>
            <w:tcBorders>
              <w:top w:val="single" w:sz="4" w:space="0" w:color="auto"/>
              <w:bottom w:val="single" w:sz="4" w:space="0" w:color="auto"/>
            </w:tcBorders>
          </w:tcPr>
          <w:p w:rsidR="00C577CC" w:rsidRPr="00C577CC" w:rsidRDefault="00C577CC" w:rsidP="00C577CC">
            <w:pPr>
              <w:tabs>
                <w:tab w:val="left" w:pos="284"/>
              </w:tabs>
              <w:spacing w:after="0" w:line="240" w:lineRule="auto"/>
              <w:rPr>
                <w:rFonts w:ascii="Times New Roman" w:eastAsia="Calibri" w:hAnsi="Times New Roman" w:cs="Times New Roman"/>
                <w:sz w:val="12"/>
                <w:szCs w:val="12"/>
              </w:rPr>
            </w:pPr>
            <w:r w:rsidRPr="00C577CC">
              <w:rPr>
                <w:rFonts w:ascii="Times New Roman" w:eastAsia="Calibri" w:hAnsi="Times New Roman" w:cs="Times New Roman"/>
                <w:sz w:val="12"/>
                <w:szCs w:val="12"/>
              </w:rPr>
              <w:t xml:space="preserve">Система организации </w:t>
            </w:r>
            <w:proofErr w:type="gramStart"/>
            <w:r w:rsidRPr="00C577CC">
              <w:rPr>
                <w:rFonts w:ascii="Times New Roman" w:eastAsia="Calibri" w:hAnsi="Times New Roman" w:cs="Times New Roman"/>
                <w:sz w:val="12"/>
                <w:szCs w:val="12"/>
              </w:rPr>
              <w:t>контроля за</w:t>
            </w:r>
            <w:proofErr w:type="gramEnd"/>
            <w:r w:rsidRPr="00C577CC">
              <w:rPr>
                <w:rFonts w:ascii="Times New Roman" w:eastAsia="Calibri" w:hAnsi="Times New Roman" w:cs="Times New Roman"/>
                <w:sz w:val="12"/>
                <w:szCs w:val="12"/>
              </w:rPr>
              <w:t xml:space="preserve"> ходом реализации программы</w:t>
            </w:r>
          </w:p>
        </w:tc>
        <w:tc>
          <w:tcPr>
            <w:tcW w:w="5953" w:type="dxa"/>
            <w:tcBorders>
              <w:top w:val="single" w:sz="4" w:space="0" w:color="auto"/>
              <w:bottom w:val="single" w:sz="4" w:space="0" w:color="auto"/>
            </w:tcBorders>
          </w:tcPr>
          <w:p w:rsidR="00C577CC" w:rsidRPr="00C577CC" w:rsidRDefault="00C577CC" w:rsidP="00C577CC">
            <w:pPr>
              <w:tabs>
                <w:tab w:val="left" w:pos="284"/>
              </w:tabs>
              <w:spacing w:after="0" w:line="240" w:lineRule="auto"/>
              <w:rPr>
                <w:rFonts w:ascii="Times New Roman" w:eastAsia="Calibri" w:hAnsi="Times New Roman" w:cs="Times New Roman"/>
                <w:sz w:val="12"/>
                <w:szCs w:val="12"/>
              </w:rPr>
            </w:pPr>
            <w:proofErr w:type="gramStart"/>
            <w:r w:rsidRPr="00C577CC">
              <w:rPr>
                <w:rFonts w:ascii="Times New Roman" w:eastAsia="Calibri" w:hAnsi="Times New Roman" w:cs="Times New Roman"/>
                <w:sz w:val="12"/>
                <w:szCs w:val="12"/>
              </w:rPr>
              <w:t>Контроль за</w:t>
            </w:r>
            <w:proofErr w:type="gramEnd"/>
            <w:r w:rsidRPr="00C577CC">
              <w:rPr>
                <w:rFonts w:ascii="Times New Roman" w:eastAsia="Calibri" w:hAnsi="Times New Roman" w:cs="Times New Roman"/>
                <w:sz w:val="12"/>
                <w:szCs w:val="12"/>
              </w:rPr>
              <w:t xml:space="preserve"> исполнением программы осуществляет администрация сельского поселения Красносельское  муниципального района Сергиевский.  </w:t>
            </w:r>
          </w:p>
        </w:tc>
      </w:tr>
    </w:tbl>
    <w:p w:rsidR="00C577CC" w:rsidRDefault="00C577CC" w:rsidP="003C0C77">
      <w:pPr>
        <w:tabs>
          <w:tab w:val="left" w:pos="284"/>
        </w:tabs>
        <w:spacing w:after="0" w:line="240" w:lineRule="auto"/>
        <w:rPr>
          <w:rFonts w:ascii="Times New Roman" w:eastAsia="Calibri" w:hAnsi="Times New Roman" w:cs="Times New Roman"/>
          <w:sz w:val="12"/>
          <w:szCs w:val="12"/>
        </w:rPr>
      </w:pPr>
    </w:p>
    <w:p w:rsidR="00C577CC" w:rsidRPr="00C577CC" w:rsidRDefault="00C577CC" w:rsidP="00C577CC">
      <w:pPr>
        <w:tabs>
          <w:tab w:val="left" w:pos="284"/>
        </w:tabs>
        <w:spacing w:after="0" w:line="240" w:lineRule="auto"/>
        <w:ind w:firstLine="284"/>
        <w:jc w:val="center"/>
        <w:rPr>
          <w:rFonts w:ascii="Times New Roman" w:eastAsia="Calibri" w:hAnsi="Times New Roman" w:cs="Times New Roman"/>
          <w:b/>
          <w:sz w:val="12"/>
          <w:szCs w:val="12"/>
        </w:rPr>
      </w:pPr>
      <w:r w:rsidRPr="00C577CC">
        <w:rPr>
          <w:rFonts w:ascii="Times New Roman" w:eastAsia="Calibri" w:hAnsi="Times New Roman" w:cs="Times New Roman"/>
          <w:b/>
          <w:sz w:val="12"/>
          <w:szCs w:val="12"/>
        </w:rPr>
        <w:t>I. Характеристика проблемы, на решение которой направлена Программа</w:t>
      </w:r>
    </w:p>
    <w:p w:rsidR="00C577CC" w:rsidRPr="00C577CC" w:rsidRDefault="00C577CC" w:rsidP="00C577CC">
      <w:pPr>
        <w:tabs>
          <w:tab w:val="left" w:pos="284"/>
        </w:tabs>
        <w:spacing w:after="0" w:line="240" w:lineRule="auto"/>
        <w:ind w:firstLine="284"/>
        <w:jc w:val="both"/>
        <w:rPr>
          <w:rFonts w:ascii="Times New Roman" w:eastAsia="Calibri" w:hAnsi="Times New Roman" w:cs="Times New Roman"/>
          <w:sz w:val="12"/>
          <w:szCs w:val="12"/>
        </w:rPr>
      </w:pPr>
      <w:r w:rsidRPr="00C577CC">
        <w:rPr>
          <w:rFonts w:ascii="Times New Roman" w:eastAsia="Calibri" w:hAnsi="Times New Roman" w:cs="Times New Roman"/>
          <w:sz w:val="12"/>
          <w:szCs w:val="12"/>
        </w:rPr>
        <w:t>Муниципальная программа «Противодействие коррупции в муниципальном районе Сергиевский на 2019 - 2021 годы» (далее - Программа) разработана в соответствии Федеральным законом от 06.10.2003 г. № 131-ФЗ «Об общих принципах организации местного самоуправления в Российской Федерации», Указом Президента Российской Федерации от 01.04.2016 года № 147 «О Национальном плане противодействия коррупции на 2018 – 2020 годы».</w:t>
      </w:r>
    </w:p>
    <w:p w:rsidR="00C577CC" w:rsidRPr="00C577CC" w:rsidRDefault="00C577CC" w:rsidP="00C577CC">
      <w:pPr>
        <w:tabs>
          <w:tab w:val="left" w:pos="284"/>
        </w:tabs>
        <w:spacing w:after="0" w:line="240" w:lineRule="auto"/>
        <w:ind w:firstLine="284"/>
        <w:jc w:val="both"/>
        <w:rPr>
          <w:rFonts w:ascii="Times New Roman" w:eastAsia="Calibri" w:hAnsi="Times New Roman" w:cs="Times New Roman"/>
          <w:sz w:val="12"/>
          <w:szCs w:val="12"/>
        </w:rPr>
      </w:pPr>
      <w:r w:rsidRPr="00C577CC">
        <w:rPr>
          <w:rFonts w:ascii="Times New Roman" w:eastAsia="Calibri" w:hAnsi="Times New Roman" w:cs="Times New Roman"/>
          <w:sz w:val="12"/>
          <w:szCs w:val="12"/>
        </w:rPr>
        <w:t xml:space="preserve">Органы местного самоуправления сельского поселения Красносельское муниципального района Сергиевский обладают полномочиями, связанными с распределением значительных финансовых средств, достаточной степенью свободы действий, вызванной спецификой работы, высокой степенью контактов с гражданами и организациями. Объективно эти факторы наряду с другими субъективными факторами создают условия для развития коррупции. Антикоррупционная работа в администрации сельского поселения </w:t>
      </w:r>
      <w:proofErr w:type="spellStart"/>
      <w:r w:rsidRPr="00C577CC">
        <w:rPr>
          <w:rFonts w:ascii="Times New Roman" w:eastAsia="Calibri" w:hAnsi="Times New Roman" w:cs="Times New Roman"/>
          <w:sz w:val="12"/>
          <w:szCs w:val="12"/>
        </w:rPr>
        <w:t>Красносельсконе</w:t>
      </w:r>
      <w:proofErr w:type="spellEnd"/>
      <w:r w:rsidRPr="00C577CC">
        <w:rPr>
          <w:rFonts w:ascii="Times New Roman" w:eastAsia="Calibri" w:hAnsi="Times New Roman" w:cs="Times New Roman"/>
          <w:sz w:val="12"/>
          <w:szCs w:val="12"/>
        </w:rPr>
        <w:t xml:space="preserve"> муниципального района Сергиевский ведется на постоянной основе. Ежегодно принимаются Планы мероприятий по противодействию коррупции </w:t>
      </w:r>
      <w:proofErr w:type="gramStart"/>
      <w:r w:rsidRPr="00C577CC">
        <w:rPr>
          <w:rFonts w:ascii="Times New Roman" w:eastAsia="Calibri" w:hAnsi="Times New Roman" w:cs="Times New Roman"/>
          <w:sz w:val="12"/>
          <w:szCs w:val="12"/>
        </w:rPr>
        <w:t>в</w:t>
      </w:r>
      <w:proofErr w:type="gramEnd"/>
      <w:r w:rsidRPr="00C577CC">
        <w:rPr>
          <w:rFonts w:ascii="Times New Roman" w:eastAsia="Calibri" w:hAnsi="Times New Roman" w:cs="Times New Roman"/>
          <w:sz w:val="12"/>
          <w:szCs w:val="12"/>
        </w:rPr>
        <w:t xml:space="preserve"> </w:t>
      </w:r>
      <w:proofErr w:type="gramStart"/>
      <w:r w:rsidRPr="00C577CC">
        <w:rPr>
          <w:rFonts w:ascii="Times New Roman" w:eastAsia="Calibri" w:hAnsi="Times New Roman" w:cs="Times New Roman"/>
          <w:sz w:val="12"/>
          <w:szCs w:val="12"/>
        </w:rPr>
        <w:t>сельского</w:t>
      </w:r>
      <w:proofErr w:type="gramEnd"/>
      <w:r w:rsidRPr="00C577CC">
        <w:rPr>
          <w:rFonts w:ascii="Times New Roman" w:eastAsia="Calibri" w:hAnsi="Times New Roman" w:cs="Times New Roman"/>
          <w:sz w:val="12"/>
          <w:szCs w:val="12"/>
        </w:rPr>
        <w:t xml:space="preserve"> поселения Красносельское муниципальном районе Сергиевский.</w:t>
      </w:r>
    </w:p>
    <w:p w:rsidR="00C577CC" w:rsidRPr="00C577CC" w:rsidRDefault="00C577CC" w:rsidP="00C577CC">
      <w:pPr>
        <w:tabs>
          <w:tab w:val="left" w:pos="284"/>
        </w:tabs>
        <w:spacing w:after="0" w:line="240" w:lineRule="auto"/>
        <w:ind w:firstLine="284"/>
        <w:jc w:val="both"/>
        <w:rPr>
          <w:rFonts w:ascii="Times New Roman" w:eastAsia="Calibri" w:hAnsi="Times New Roman" w:cs="Times New Roman"/>
          <w:sz w:val="12"/>
          <w:szCs w:val="12"/>
        </w:rPr>
      </w:pPr>
      <w:r w:rsidRPr="00C577CC">
        <w:rPr>
          <w:rFonts w:ascii="Times New Roman" w:eastAsia="Calibri" w:hAnsi="Times New Roman" w:cs="Times New Roman"/>
          <w:sz w:val="12"/>
          <w:szCs w:val="12"/>
        </w:rPr>
        <w:t>Поскольку формы коррупции способны оперативно видоизменяться, недостаточно полагать, что бороться с ней можно одноразовыми бессистемными акциями. Поэтому борьба с коррупцией должна носить, прежде всего, предупредительный характер.</w:t>
      </w:r>
    </w:p>
    <w:p w:rsidR="00C577CC" w:rsidRPr="00C577CC" w:rsidRDefault="00C577CC" w:rsidP="00C577CC">
      <w:pPr>
        <w:tabs>
          <w:tab w:val="left" w:pos="284"/>
        </w:tabs>
        <w:spacing w:after="0" w:line="240" w:lineRule="auto"/>
        <w:ind w:firstLine="284"/>
        <w:jc w:val="both"/>
        <w:rPr>
          <w:rFonts w:ascii="Times New Roman" w:eastAsia="Calibri" w:hAnsi="Times New Roman" w:cs="Times New Roman"/>
          <w:sz w:val="12"/>
          <w:szCs w:val="12"/>
        </w:rPr>
      </w:pPr>
      <w:r w:rsidRPr="00C577CC">
        <w:rPr>
          <w:rFonts w:ascii="Times New Roman" w:eastAsia="Calibri" w:hAnsi="Times New Roman" w:cs="Times New Roman"/>
          <w:sz w:val="12"/>
          <w:szCs w:val="12"/>
        </w:rPr>
        <w:t>Коррупция как социальный процесс носит латентный характер. Объективно оценить ее уровень без серьезных и масштабных социологических исследований практически невозможно. Принципиальную роль играет морально-этическая антикоррупционная позиция руководства, должностных лиц органов местного самоуправления сельского поселения Красносельское муниципального района Сергиевский, поэтому следует вести речь об этических и нормативных правовых мерах борьбы с коррупцией, формировании в обществе негативного отношения к коррупции как к явлению.</w:t>
      </w:r>
    </w:p>
    <w:p w:rsidR="00C577CC" w:rsidRPr="00C577CC" w:rsidRDefault="00C577CC" w:rsidP="00C577CC">
      <w:pPr>
        <w:tabs>
          <w:tab w:val="left" w:pos="284"/>
        </w:tabs>
        <w:spacing w:after="0" w:line="240" w:lineRule="auto"/>
        <w:ind w:firstLine="284"/>
        <w:jc w:val="both"/>
        <w:rPr>
          <w:rFonts w:ascii="Times New Roman" w:eastAsia="Calibri" w:hAnsi="Times New Roman" w:cs="Times New Roman"/>
          <w:sz w:val="12"/>
          <w:szCs w:val="12"/>
        </w:rPr>
      </w:pPr>
      <w:r w:rsidRPr="00C577CC">
        <w:rPr>
          <w:rFonts w:ascii="Times New Roman" w:eastAsia="Calibri" w:hAnsi="Times New Roman" w:cs="Times New Roman"/>
          <w:sz w:val="12"/>
          <w:szCs w:val="12"/>
        </w:rPr>
        <w:t>Так как коррупция базируется на доступе (или, наоборот, на отсутствии доступа) к определенной информации, возникает необходимость совершенствовать технологии доступа общественности к информационным потокам.</w:t>
      </w:r>
    </w:p>
    <w:p w:rsidR="00C577CC" w:rsidRPr="00C577CC" w:rsidRDefault="00C577CC" w:rsidP="00C577CC">
      <w:pPr>
        <w:tabs>
          <w:tab w:val="left" w:pos="284"/>
        </w:tabs>
        <w:spacing w:after="0" w:line="240" w:lineRule="auto"/>
        <w:ind w:firstLine="284"/>
        <w:jc w:val="both"/>
        <w:rPr>
          <w:rFonts w:ascii="Times New Roman" w:eastAsia="Calibri" w:hAnsi="Times New Roman" w:cs="Times New Roman"/>
          <w:sz w:val="12"/>
          <w:szCs w:val="12"/>
        </w:rPr>
      </w:pPr>
      <w:r w:rsidRPr="00C577CC">
        <w:rPr>
          <w:rFonts w:ascii="Times New Roman" w:eastAsia="Calibri" w:hAnsi="Times New Roman" w:cs="Times New Roman"/>
          <w:sz w:val="12"/>
          <w:szCs w:val="12"/>
        </w:rPr>
        <w:t>Таким образом, устранить коррупционные проявления в сфере деятельности органов местного самоуправления сельского поселения Красносельское муниципального района Сергиевский возможно только в результате:</w:t>
      </w:r>
    </w:p>
    <w:p w:rsidR="00C577CC" w:rsidRPr="00C577CC" w:rsidRDefault="00C577CC" w:rsidP="00C577CC">
      <w:pPr>
        <w:tabs>
          <w:tab w:val="left" w:pos="284"/>
        </w:tabs>
        <w:spacing w:after="0" w:line="240" w:lineRule="auto"/>
        <w:ind w:firstLine="284"/>
        <w:jc w:val="both"/>
        <w:rPr>
          <w:rFonts w:ascii="Times New Roman" w:eastAsia="Calibri" w:hAnsi="Times New Roman" w:cs="Times New Roman"/>
          <w:sz w:val="12"/>
          <w:szCs w:val="12"/>
        </w:rPr>
      </w:pPr>
      <w:r w:rsidRPr="00C577CC">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C577CC">
        <w:rPr>
          <w:rFonts w:ascii="Times New Roman" w:eastAsia="Calibri" w:hAnsi="Times New Roman" w:cs="Times New Roman"/>
          <w:sz w:val="12"/>
          <w:szCs w:val="12"/>
        </w:rPr>
        <w:t>последовательной системной комплексной работы по разработке и внедрению новых правовых, организационных и иных механизмов противодействия коррупции в органах местного самоуправления;</w:t>
      </w:r>
    </w:p>
    <w:p w:rsidR="00C577CC" w:rsidRPr="00C577CC" w:rsidRDefault="00C577CC" w:rsidP="00C577CC">
      <w:pPr>
        <w:tabs>
          <w:tab w:val="left" w:pos="284"/>
        </w:tabs>
        <w:spacing w:after="0" w:line="240" w:lineRule="auto"/>
        <w:ind w:firstLine="284"/>
        <w:jc w:val="both"/>
        <w:rPr>
          <w:rFonts w:ascii="Times New Roman" w:eastAsia="Calibri" w:hAnsi="Times New Roman" w:cs="Times New Roman"/>
          <w:sz w:val="12"/>
          <w:szCs w:val="12"/>
        </w:rPr>
      </w:pPr>
      <w:r w:rsidRPr="00C577CC">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C577CC">
        <w:rPr>
          <w:rFonts w:ascii="Times New Roman" w:eastAsia="Calibri" w:hAnsi="Times New Roman" w:cs="Times New Roman"/>
          <w:sz w:val="12"/>
          <w:szCs w:val="12"/>
        </w:rPr>
        <w:t>совершенствования антикоррупционного просвещения, обучения, воспитания и формирования в обществе негативного отношения к коррупции как явлению;</w:t>
      </w:r>
    </w:p>
    <w:p w:rsidR="00C577CC" w:rsidRPr="00C577CC" w:rsidRDefault="00C577CC" w:rsidP="00C577CC">
      <w:pPr>
        <w:tabs>
          <w:tab w:val="left" w:pos="284"/>
        </w:tabs>
        <w:spacing w:after="0" w:line="240" w:lineRule="auto"/>
        <w:ind w:firstLine="284"/>
        <w:jc w:val="both"/>
        <w:rPr>
          <w:rFonts w:ascii="Times New Roman" w:eastAsia="Calibri" w:hAnsi="Times New Roman" w:cs="Times New Roman"/>
          <w:sz w:val="12"/>
          <w:szCs w:val="12"/>
        </w:rPr>
      </w:pPr>
      <w:r w:rsidRPr="00C577CC">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C577CC">
        <w:rPr>
          <w:rFonts w:ascii="Times New Roman" w:eastAsia="Calibri" w:hAnsi="Times New Roman" w:cs="Times New Roman"/>
          <w:sz w:val="12"/>
          <w:szCs w:val="12"/>
        </w:rPr>
        <w:t>обеспечения прозрачности в деятельности органов местного самоуправления сельского поселения Красносельское муниципального района Сергиевский.</w:t>
      </w:r>
    </w:p>
    <w:p w:rsidR="00C577CC" w:rsidRPr="00C577CC" w:rsidRDefault="00C577CC" w:rsidP="00C577CC">
      <w:pPr>
        <w:tabs>
          <w:tab w:val="left" w:pos="284"/>
        </w:tabs>
        <w:spacing w:after="0" w:line="240" w:lineRule="auto"/>
        <w:ind w:firstLine="284"/>
        <w:jc w:val="both"/>
        <w:rPr>
          <w:rFonts w:ascii="Times New Roman" w:eastAsia="Calibri" w:hAnsi="Times New Roman" w:cs="Times New Roman"/>
          <w:sz w:val="12"/>
          <w:szCs w:val="12"/>
        </w:rPr>
      </w:pPr>
    </w:p>
    <w:p w:rsidR="00C577CC" w:rsidRPr="00C577CC" w:rsidRDefault="00C577CC" w:rsidP="00C577CC">
      <w:pPr>
        <w:tabs>
          <w:tab w:val="left" w:pos="284"/>
        </w:tabs>
        <w:spacing w:after="0" w:line="240" w:lineRule="auto"/>
        <w:ind w:firstLine="284"/>
        <w:jc w:val="center"/>
        <w:rPr>
          <w:rFonts w:ascii="Times New Roman" w:eastAsia="Calibri" w:hAnsi="Times New Roman" w:cs="Times New Roman"/>
          <w:b/>
          <w:sz w:val="12"/>
          <w:szCs w:val="12"/>
        </w:rPr>
      </w:pPr>
      <w:r w:rsidRPr="00C577CC">
        <w:rPr>
          <w:rFonts w:ascii="Times New Roman" w:eastAsia="Calibri" w:hAnsi="Times New Roman" w:cs="Times New Roman"/>
          <w:b/>
          <w:sz w:val="12"/>
          <w:szCs w:val="12"/>
        </w:rPr>
        <w:t>II. Цели и задачи Программы, сроки и этапы ее реализации</w:t>
      </w:r>
    </w:p>
    <w:p w:rsidR="00C577CC" w:rsidRPr="00C577CC" w:rsidRDefault="00C577CC" w:rsidP="00C577CC">
      <w:pPr>
        <w:tabs>
          <w:tab w:val="left" w:pos="284"/>
        </w:tabs>
        <w:spacing w:after="0" w:line="240" w:lineRule="auto"/>
        <w:ind w:firstLine="284"/>
        <w:jc w:val="both"/>
        <w:rPr>
          <w:rFonts w:ascii="Times New Roman" w:eastAsia="Calibri" w:hAnsi="Times New Roman" w:cs="Times New Roman"/>
          <w:sz w:val="12"/>
          <w:szCs w:val="12"/>
        </w:rPr>
      </w:pPr>
      <w:r w:rsidRPr="00C577CC">
        <w:rPr>
          <w:rFonts w:ascii="Times New Roman" w:eastAsia="Calibri" w:hAnsi="Times New Roman" w:cs="Times New Roman"/>
          <w:sz w:val="12"/>
          <w:szCs w:val="12"/>
        </w:rPr>
        <w:t>Основной целью Программы является повышение эффективности деятельности органов местного самоуправления за счет снижения коррупционных рисков.</w:t>
      </w:r>
    </w:p>
    <w:p w:rsidR="00C577CC" w:rsidRPr="00C577CC" w:rsidRDefault="00C577CC" w:rsidP="00C577CC">
      <w:pPr>
        <w:tabs>
          <w:tab w:val="left" w:pos="284"/>
        </w:tabs>
        <w:spacing w:after="0" w:line="240" w:lineRule="auto"/>
        <w:ind w:firstLine="284"/>
        <w:jc w:val="both"/>
        <w:rPr>
          <w:rFonts w:ascii="Times New Roman" w:eastAsia="Calibri" w:hAnsi="Times New Roman" w:cs="Times New Roman"/>
          <w:sz w:val="12"/>
          <w:szCs w:val="12"/>
        </w:rPr>
      </w:pPr>
      <w:r w:rsidRPr="00C577CC">
        <w:rPr>
          <w:rFonts w:ascii="Times New Roman" w:eastAsia="Calibri" w:hAnsi="Times New Roman" w:cs="Times New Roman"/>
          <w:sz w:val="12"/>
          <w:szCs w:val="12"/>
        </w:rPr>
        <w:t>Для достижения поставленной цели необходимо решение следующего комплекса взаимосвязанных задач.</w:t>
      </w:r>
    </w:p>
    <w:p w:rsidR="00C577CC" w:rsidRPr="00C577CC" w:rsidRDefault="00C577CC" w:rsidP="00C577CC">
      <w:pPr>
        <w:tabs>
          <w:tab w:val="left" w:pos="284"/>
        </w:tabs>
        <w:spacing w:after="0" w:line="240" w:lineRule="auto"/>
        <w:ind w:firstLine="284"/>
        <w:jc w:val="both"/>
        <w:rPr>
          <w:rFonts w:ascii="Times New Roman" w:eastAsia="Calibri" w:hAnsi="Times New Roman" w:cs="Times New Roman"/>
          <w:sz w:val="12"/>
          <w:szCs w:val="12"/>
        </w:rPr>
      </w:pPr>
      <w:r w:rsidRPr="00C577CC">
        <w:rPr>
          <w:rFonts w:ascii="Times New Roman" w:eastAsia="Calibri" w:hAnsi="Times New Roman" w:cs="Times New Roman"/>
          <w:sz w:val="12"/>
          <w:szCs w:val="12"/>
        </w:rPr>
        <w:t>Задачи:</w:t>
      </w:r>
    </w:p>
    <w:p w:rsidR="00C577CC" w:rsidRPr="00C577CC" w:rsidRDefault="00C577CC" w:rsidP="00C577CC">
      <w:pPr>
        <w:tabs>
          <w:tab w:val="left" w:pos="284"/>
        </w:tabs>
        <w:spacing w:after="0" w:line="240" w:lineRule="auto"/>
        <w:ind w:firstLine="284"/>
        <w:jc w:val="both"/>
        <w:rPr>
          <w:rFonts w:ascii="Times New Roman" w:eastAsia="Calibri" w:hAnsi="Times New Roman" w:cs="Times New Roman"/>
          <w:sz w:val="12"/>
          <w:szCs w:val="12"/>
        </w:rPr>
      </w:pPr>
      <w:r w:rsidRPr="00C577CC">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C577CC">
        <w:rPr>
          <w:rFonts w:ascii="Times New Roman" w:eastAsia="Calibri" w:hAnsi="Times New Roman" w:cs="Times New Roman"/>
          <w:sz w:val="12"/>
          <w:szCs w:val="12"/>
        </w:rPr>
        <w:t xml:space="preserve">Повышение </w:t>
      </w:r>
      <w:proofErr w:type="gramStart"/>
      <w:r w:rsidRPr="00C577CC">
        <w:rPr>
          <w:rFonts w:ascii="Times New Roman" w:eastAsia="Calibri" w:hAnsi="Times New Roman" w:cs="Times New Roman"/>
          <w:sz w:val="12"/>
          <w:szCs w:val="12"/>
        </w:rPr>
        <w:t>уровня открытости деятельности органов местного самоуправления</w:t>
      </w:r>
      <w:proofErr w:type="gramEnd"/>
      <w:r w:rsidRPr="00C577CC">
        <w:rPr>
          <w:rFonts w:ascii="Times New Roman" w:eastAsia="Calibri" w:hAnsi="Times New Roman" w:cs="Times New Roman"/>
          <w:sz w:val="12"/>
          <w:szCs w:val="12"/>
        </w:rPr>
        <w:t>.</w:t>
      </w:r>
    </w:p>
    <w:p w:rsidR="00C577CC" w:rsidRPr="00C577CC" w:rsidRDefault="00C577CC" w:rsidP="00C577CC">
      <w:pPr>
        <w:tabs>
          <w:tab w:val="left" w:pos="284"/>
        </w:tabs>
        <w:spacing w:after="0" w:line="240" w:lineRule="auto"/>
        <w:ind w:firstLine="284"/>
        <w:jc w:val="both"/>
        <w:rPr>
          <w:rFonts w:ascii="Times New Roman" w:eastAsia="Calibri" w:hAnsi="Times New Roman" w:cs="Times New Roman"/>
          <w:sz w:val="12"/>
          <w:szCs w:val="12"/>
        </w:rPr>
      </w:pPr>
      <w:r w:rsidRPr="00C577CC">
        <w:rPr>
          <w:rFonts w:ascii="Times New Roman" w:eastAsia="Calibri" w:hAnsi="Times New Roman" w:cs="Times New Roman"/>
          <w:sz w:val="12"/>
          <w:szCs w:val="12"/>
        </w:rPr>
        <w:t>Повышение уровня открытости является одним из важнейших направлений в рамках Программы, позволяющих принимать обоснованные и адекватные решения по профилактике коррупции в органах местного самоуправления. Целью данного направления Программы является разработка механизмов оценки коррупционных рисков при осуществлении деятельности органов местного самоуправления с использованием различных форм общественного контроля для принятия адекватных решений по предупреждению коррупции и борьбе с ее проявлениями в органах местного самоуправления. По данному направлению необходимо обеспечить выполнение мероприятий</w:t>
      </w:r>
    </w:p>
    <w:p w:rsidR="00C577CC" w:rsidRPr="00C577CC" w:rsidRDefault="00C577CC" w:rsidP="00C577CC">
      <w:pPr>
        <w:tabs>
          <w:tab w:val="left" w:pos="284"/>
        </w:tabs>
        <w:spacing w:after="0" w:line="240" w:lineRule="auto"/>
        <w:ind w:firstLine="284"/>
        <w:jc w:val="both"/>
        <w:rPr>
          <w:rFonts w:ascii="Times New Roman" w:eastAsia="Calibri" w:hAnsi="Times New Roman" w:cs="Times New Roman"/>
          <w:sz w:val="12"/>
          <w:szCs w:val="12"/>
        </w:rPr>
      </w:pPr>
      <w:r w:rsidRPr="00C577CC">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C577CC">
        <w:rPr>
          <w:rFonts w:ascii="Times New Roman" w:eastAsia="Calibri" w:hAnsi="Times New Roman" w:cs="Times New Roman"/>
          <w:sz w:val="12"/>
          <w:szCs w:val="12"/>
        </w:rPr>
        <w:t>опубликовать общественно значимую информацию о деятельности органов местного самоуправления по противодействию коррупции;</w:t>
      </w:r>
    </w:p>
    <w:p w:rsidR="00C577CC" w:rsidRPr="00C577CC" w:rsidRDefault="00C577CC" w:rsidP="00C577CC">
      <w:pPr>
        <w:tabs>
          <w:tab w:val="left" w:pos="284"/>
        </w:tabs>
        <w:spacing w:after="0" w:line="240" w:lineRule="auto"/>
        <w:ind w:firstLine="284"/>
        <w:jc w:val="both"/>
        <w:rPr>
          <w:rFonts w:ascii="Times New Roman" w:eastAsia="Calibri" w:hAnsi="Times New Roman" w:cs="Times New Roman"/>
          <w:sz w:val="12"/>
          <w:szCs w:val="12"/>
        </w:rPr>
      </w:pPr>
      <w:r w:rsidRPr="00C577CC">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C577CC">
        <w:rPr>
          <w:rFonts w:ascii="Times New Roman" w:eastAsia="Calibri" w:hAnsi="Times New Roman" w:cs="Times New Roman"/>
          <w:sz w:val="12"/>
          <w:szCs w:val="12"/>
        </w:rPr>
        <w:t>проводить антикоррупционные консультации и круглые столы по проблемам борьбы с коррупцией.</w:t>
      </w:r>
    </w:p>
    <w:p w:rsidR="00C577CC" w:rsidRPr="00C577CC" w:rsidRDefault="00C577CC" w:rsidP="00C577CC">
      <w:pPr>
        <w:tabs>
          <w:tab w:val="left" w:pos="284"/>
        </w:tabs>
        <w:spacing w:after="0" w:line="240" w:lineRule="auto"/>
        <w:ind w:firstLine="284"/>
        <w:jc w:val="both"/>
        <w:rPr>
          <w:rFonts w:ascii="Times New Roman" w:eastAsia="Calibri" w:hAnsi="Times New Roman" w:cs="Times New Roman"/>
          <w:sz w:val="12"/>
          <w:szCs w:val="12"/>
        </w:rPr>
      </w:pPr>
      <w:r w:rsidRPr="00C577CC">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C577CC">
        <w:rPr>
          <w:rFonts w:ascii="Times New Roman" w:eastAsia="Calibri" w:hAnsi="Times New Roman" w:cs="Times New Roman"/>
          <w:sz w:val="12"/>
          <w:szCs w:val="12"/>
        </w:rPr>
        <w:t>Регламентация исполнения органами местного самоуправления отдельных полномочий.</w:t>
      </w:r>
    </w:p>
    <w:p w:rsidR="00C577CC" w:rsidRPr="00C577CC" w:rsidRDefault="00C577CC" w:rsidP="00C577CC">
      <w:pPr>
        <w:tabs>
          <w:tab w:val="left" w:pos="284"/>
        </w:tabs>
        <w:spacing w:after="0" w:line="240" w:lineRule="auto"/>
        <w:ind w:firstLine="284"/>
        <w:jc w:val="both"/>
        <w:rPr>
          <w:rFonts w:ascii="Times New Roman" w:eastAsia="Calibri" w:hAnsi="Times New Roman" w:cs="Times New Roman"/>
          <w:sz w:val="12"/>
          <w:szCs w:val="12"/>
        </w:rPr>
      </w:pPr>
      <w:r w:rsidRPr="00C577CC">
        <w:rPr>
          <w:rFonts w:ascii="Times New Roman" w:eastAsia="Calibri" w:hAnsi="Times New Roman" w:cs="Times New Roman"/>
          <w:sz w:val="12"/>
          <w:szCs w:val="12"/>
        </w:rPr>
        <w:t>В рамках Программы необходимо принятие дополнительных мер, препятствующих возможности возникновения коррупционных отношений с участием сотрудников органов местного самоуправления при исполнении ими должностных обязанностей. В связи с этим необходимо провести анализ эффективности исполнения должностных обязанностей в рамках полномочий органов местного самоуправления на предмет уменьшения коррупционных рисков.</w:t>
      </w:r>
    </w:p>
    <w:p w:rsidR="00C577CC" w:rsidRPr="00C577CC" w:rsidRDefault="00C577CC" w:rsidP="00C577CC">
      <w:pPr>
        <w:tabs>
          <w:tab w:val="left" w:pos="284"/>
        </w:tabs>
        <w:spacing w:after="0" w:line="240" w:lineRule="auto"/>
        <w:ind w:firstLine="284"/>
        <w:jc w:val="both"/>
        <w:rPr>
          <w:rFonts w:ascii="Times New Roman" w:eastAsia="Calibri" w:hAnsi="Times New Roman" w:cs="Times New Roman"/>
          <w:sz w:val="12"/>
          <w:szCs w:val="12"/>
        </w:rPr>
      </w:pPr>
      <w:r w:rsidRPr="00C577CC">
        <w:rPr>
          <w:rFonts w:ascii="Times New Roman" w:eastAsia="Calibri" w:hAnsi="Times New Roman" w:cs="Times New Roman"/>
          <w:sz w:val="12"/>
          <w:szCs w:val="12"/>
        </w:rPr>
        <w:t>3.</w:t>
      </w:r>
      <w:r>
        <w:rPr>
          <w:rFonts w:ascii="Times New Roman" w:eastAsia="Calibri" w:hAnsi="Times New Roman" w:cs="Times New Roman"/>
          <w:sz w:val="12"/>
          <w:szCs w:val="12"/>
        </w:rPr>
        <w:t xml:space="preserve"> </w:t>
      </w:r>
      <w:r w:rsidRPr="00C577CC">
        <w:rPr>
          <w:rFonts w:ascii="Times New Roman" w:eastAsia="Calibri" w:hAnsi="Times New Roman" w:cs="Times New Roman"/>
          <w:sz w:val="12"/>
          <w:szCs w:val="12"/>
        </w:rPr>
        <w:t>Совершенствование механизма кадрового обеспечения органов местного самоуправления.</w:t>
      </w:r>
    </w:p>
    <w:p w:rsidR="00C577CC" w:rsidRPr="00C577CC" w:rsidRDefault="00C577CC" w:rsidP="00C577CC">
      <w:pPr>
        <w:tabs>
          <w:tab w:val="left" w:pos="284"/>
        </w:tabs>
        <w:spacing w:after="0" w:line="240" w:lineRule="auto"/>
        <w:ind w:firstLine="284"/>
        <w:jc w:val="both"/>
        <w:rPr>
          <w:rFonts w:ascii="Times New Roman" w:eastAsia="Calibri" w:hAnsi="Times New Roman" w:cs="Times New Roman"/>
          <w:sz w:val="12"/>
          <w:szCs w:val="12"/>
        </w:rPr>
      </w:pPr>
      <w:r w:rsidRPr="00C577CC">
        <w:rPr>
          <w:rFonts w:ascii="Times New Roman" w:eastAsia="Calibri" w:hAnsi="Times New Roman" w:cs="Times New Roman"/>
          <w:sz w:val="12"/>
          <w:szCs w:val="12"/>
        </w:rPr>
        <w:t>Кадровая политика является важным элементом в системе муниципальной службы. Обеспечение качественного отбора кандидатов на замещение должностей муниципальной службы – неотъемлемая часть антикоррупционной Программы.</w:t>
      </w:r>
    </w:p>
    <w:p w:rsidR="00C577CC" w:rsidRPr="00C577CC" w:rsidRDefault="00C577CC" w:rsidP="00C577CC">
      <w:pPr>
        <w:tabs>
          <w:tab w:val="left" w:pos="284"/>
        </w:tabs>
        <w:spacing w:after="0" w:line="240" w:lineRule="auto"/>
        <w:ind w:firstLine="284"/>
        <w:jc w:val="both"/>
        <w:rPr>
          <w:rFonts w:ascii="Times New Roman" w:eastAsia="Calibri" w:hAnsi="Times New Roman" w:cs="Times New Roman"/>
          <w:sz w:val="12"/>
          <w:szCs w:val="12"/>
        </w:rPr>
      </w:pPr>
      <w:proofErr w:type="gramStart"/>
      <w:r w:rsidRPr="00C577CC">
        <w:rPr>
          <w:rFonts w:ascii="Times New Roman" w:eastAsia="Calibri" w:hAnsi="Times New Roman" w:cs="Times New Roman"/>
          <w:sz w:val="12"/>
          <w:szCs w:val="12"/>
        </w:rPr>
        <w:t>Целью данного направления является недопущение поступления на муниципальную службу граждан, не отвечающих требованиям, предъявляемым к муниципальной служащим, преследующих противоправные корыстные цели, а также устранение предпосылок нарушений служебной дисциплины, минимизация возможностей возникновения конфликта интересов.</w:t>
      </w:r>
      <w:proofErr w:type="gramEnd"/>
    </w:p>
    <w:p w:rsidR="00C577CC" w:rsidRPr="00C577CC" w:rsidRDefault="00C577CC" w:rsidP="00C577CC">
      <w:pPr>
        <w:tabs>
          <w:tab w:val="left" w:pos="284"/>
        </w:tabs>
        <w:spacing w:after="0" w:line="240" w:lineRule="auto"/>
        <w:ind w:firstLine="284"/>
        <w:jc w:val="both"/>
        <w:rPr>
          <w:rFonts w:ascii="Times New Roman" w:eastAsia="Calibri" w:hAnsi="Times New Roman" w:cs="Times New Roman"/>
          <w:sz w:val="12"/>
          <w:szCs w:val="12"/>
        </w:rPr>
      </w:pPr>
      <w:r w:rsidRPr="00C577CC">
        <w:rPr>
          <w:rFonts w:ascii="Times New Roman" w:eastAsia="Calibri" w:hAnsi="Times New Roman" w:cs="Times New Roman"/>
          <w:sz w:val="12"/>
          <w:szCs w:val="12"/>
        </w:rPr>
        <w:t>4.</w:t>
      </w:r>
      <w:r>
        <w:rPr>
          <w:rFonts w:ascii="Times New Roman" w:eastAsia="Calibri" w:hAnsi="Times New Roman" w:cs="Times New Roman"/>
          <w:sz w:val="12"/>
          <w:szCs w:val="12"/>
        </w:rPr>
        <w:t xml:space="preserve"> </w:t>
      </w:r>
      <w:r w:rsidRPr="00C577CC">
        <w:rPr>
          <w:rFonts w:ascii="Times New Roman" w:eastAsia="Calibri" w:hAnsi="Times New Roman" w:cs="Times New Roman"/>
          <w:sz w:val="12"/>
          <w:szCs w:val="12"/>
        </w:rPr>
        <w:t>Повышение уровня материального стимулирования профессионального и добросовестного исполнения должностных обязанностей сотрудниками органов местного самоуправления.</w:t>
      </w:r>
    </w:p>
    <w:p w:rsidR="00C577CC" w:rsidRPr="00C577CC" w:rsidRDefault="00C577CC" w:rsidP="00C577CC">
      <w:pPr>
        <w:tabs>
          <w:tab w:val="left" w:pos="284"/>
        </w:tabs>
        <w:spacing w:after="0" w:line="240" w:lineRule="auto"/>
        <w:ind w:firstLine="284"/>
        <w:jc w:val="both"/>
        <w:rPr>
          <w:rFonts w:ascii="Times New Roman" w:eastAsia="Calibri" w:hAnsi="Times New Roman" w:cs="Times New Roman"/>
          <w:sz w:val="12"/>
          <w:szCs w:val="12"/>
        </w:rPr>
      </w:pPr>
      <w:r w:rsidRPr="00C577CC">
        <w:rPr>
          <w:rFonts w:ascii="Times New Roman" w:eastAsia="Calibri" w:hAnsi="Times New Roman" w:cs="Times New Roman"/>
          <w:sz w:val="12"/>
          <w:szCs w:val="12"/>
        </w:rPr>
        <w:t>Целью данного направления мероприятий является повышение ответственности, добросовестности и профессионализма в части выполнения сотрудниками своих должностных обязанностей, в том числе за счет создания действенной системы материальных и моральных стимулов.</w:t>
      </w:r>
    </w:p>
    <w:p w:rsidR="00C577CC" w:rsidRPr="00C577CC" w:rsidRDefault="00C577CC" w:rsidP="00C577CC">
      <w:pPr>
        <w:tabs>
          <w:tab w:val="left" w:pos="284"/>
        </w:tabs>
        <w:spacing w:after="0" w:line="240" w:lineRule="auto"/>
        <w:ind w:firstLine="284"/>
        <w:jc w:val="both"/>
        <w:rPr>
          <w:rFonts w:ascii="Times New Roman" w:eastAsia="Calibri" w:hAnsi="Times New Roman" w:cs="Times New Roman"/>
          <w:sz w:val="12"/>
          <w:szCs w:val="12"/>
        </w:rPr>
      </w:pPr>
      <w:r w:rsidRPr="00C577CC">
        <w:rPr>
          <w:rFonts w:ascii="Times New Roman" w:eastAsia="Calibri" w:hAnsi="Times New Roman" w:cs="Times New Roman"/>
          <w:sz w:val="12"/>
          <w:szCs w:val="12"/>
        </w:rPr>
        <w:t>5.</w:t>
      </w:r>
      <w:r>
        <w:rPr>
          <w:rFonts w:ascii="Times New Roman" w:eastAsia="Calibri" w:hAnsi="Times New Roman" w:cs="Times New Roman"/>
          <w:sz w:val="12"/>
          <w:szCs w:val="12"/>
        </w:rPr>
        <w:t xml:space="preserve"> </w:t>
      </w:r>
      <w:r w:rsidRPr="00C577CC">
        <w:rPr>
          <w:rFonts w:ascii="Times New Roman" w:eastAsia="Calibri" w:hAnsi="Times New Roman" w:cs="Times New Roman"/>
          <w:sz w:val="12"/>
          <w:szCs w:val="12"/>
        </w:rPr>
        <w:t>Осуществление комплекса мер, направленных на улучшение управления органами местного самоуправления в социально – экономической сфере и включающих в себя:</w:t>
      </w:r>
    </w:p>
    <w:p w:rsidR="00C577CC" w:rsidRPr="00C577CC" w:rsidRDefault="00C577CC" w:rsidP="00C577CC">
      <w:pPr>
        <w:tabs>
          <w:tab w:val="left" w:pos="284"/>
        </w:tabs>
        <w:spacing w:after="0" w:line="240" w:lineRule="auto"/>
        <w:ind w:firstLine="284"/>
        <w:jc w:val="both"/>
        <w:rPr>
          <w:rFonts w:ascii="Times New Roman" w:eastAsia="Calibri" w:hAnsi="Times New Roman" w:cs="Times New Roman"/>
          <w:sz w:val="12"/>
          <w:szCs w:val="12"/>
        </w:rPr>
      </w:pPr>
      <w:r w:rsidRPr="00C577CC">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C577CC">
        <w:rPr>
          <w:rFonts w:ascii="Times New Roman" w:eastAsia="Calibri" w:hAnsi="Times New Roman" w:cs="Times New Roman"/>
          <w:sz w:val="12"/>
          <w:szCs w:val="12"/>
        </w:rPr>
        <w:t>регламентацию использования муниципального имущества и муниципальных ресурсов, передачи прав на использование такого имущества и его отчуждения;</w:t>
      </w:r>
    </w:p>
    <w:p w:rsidR="00C577CC" w:rsidRPr="00C577CC" w:rsidRDefault="00C577CC" w:rsidP="00C577CC">
      <w:pPr>
        <w:tabs>
          <w:tab w:val="left" w:pos="284"/>
        </w:tabs>
        <w:spacing w:after="0" w:line="240" w:lineRule="auto"/>
        <w:ind w:firstLine="284"/>
        <w:jc w:val="both"/>
        <w:rPr>
          <w:rFonts w:ascii="Times New Roman" w:eastAsia="Calibri" w:hAnsi="Times New Roman" w:cs="Times New Roman"/>
          <w:sz w:val="12"/>
          <w:szCs w:val="12"/>
        </w:rPr>
      </w:pPr>
      <w:r w:rsidRPr="00C577CC">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C577CC">
        <w:rPr>
          <w:rFonts w:ascii="Times New Roman" w:eastAsia="Calibri" w:hAnsi="Times New Roman" w:cs="Times New Roman"/>
          <w:sz w:val="12"/>
          <w:szCs w:val="12"/>
        </w:rPr>
        <w:t xml:space="preserve">обеспечение </w:t>
      </w:r>
      <w:proofErr w:type="gramStart"/>
      <w:r w:rsidRPr="00C577CC">
        <w:rPr>
          <w:rFonts w:ascii="Times New Roman" w:eastAsia="Calibri" w:hAnsi="Times New Roman" w:cs="Times New Roman"/>
          <w:sz w:val="12"/>
          <w:szCs w:val="12"/>
        </w:rPr>
        <w:t>контроля за</w:t>
      </w:r>
      <w:proofErr w:type="gramEnd"/>
      <w:r w:rsidRPr="00C577CC">
        <w:rPr>
          <w:rFonts w:ascii="Times New Roman" w:eastAsia="Calibri" w:hAnsi="Times New Roman" w:cs="Times New Roman"/>
          <w:sz w:val="12"/>
          <w:szCs w:val="12"/>
        </w:rPr>
        <w:t xml:space="preserve"> выполнением принятых контрактных обязательств, прозрачностью процедур закупок.</w:t>
      </w:r>
    </w:p>
    <w:p w:rsidR="00C577CC" w:rsidRPr="00C577CC" w:rsidRDefault="00C577CC" w:rsidP="00C577CC">
      <w:pPr>
        <w:tabs>
          <w:tab w:val="left" w:pos="284"/>
        </w:tabs>
        <w:spacing w:after="0" w:line="240" w:lineRule="auto"/>
        <w:ind w:firstLine="284"/>
        <w:jc w:val="both"/>
        <w:rPr>
          <w:rFonts w:ascii="Times New Roman" w:eastAsia="Calibri" w:hAnsi="Times New Roman" w:cs="Times New Roman"/>
          <w:sz w:val="12"/>
          <w:szCs w:val="12"/>
        </w:rPr>
      </w:pPr>
      <w:r w:rsidRPr="00C577CC">
        <w:rPr>
          <w:rFonts w:ascii="Times New Roman" w:eastAsia="Calibri" w:hAnsi="Times New Roman" w:cs="Times New Roman"/>
          <w:sz w:val="12"/>
          <w:szCs w:val="12"/>
        </w:rPr>
        <w:t>Срок реализации Программы – 2019 – 2021 годы. Программа реализуется в три этапа: первый этап – 2019 год, второй этап – 2020 год, третий этап – 2021 год.</w:t>
      </w:r>
    </w:p>
    <w:p w:rsidR="00C577CC" w:rsidRPr="00C577CC" w:rsidRDefault="00C577CC" w:rsidP="00C577CC">
      <w:pPr>
        <w:tabs>
          <w:tab w:val="left" w:pos="284"/>
        </w:tabs>
        <w:spacing w:after="0" w:line="240" w:lineRule="auto"/>
        <w:ind w:firstLine="284"/>
        <w:jc w:val="both"/>
        <w:rPr>
          <w:rFonts w:ascii="Times New Roman" w:eastAsia="Calibri" w:hAnsi="Times New Roman" w:cs="Times New Roman"/>
          <w:sz w:val="12"/>
          <w:szCs w:val="12"/>
        </w:rPr>
      </w:pPr>
    </w:p>
    <w:p w:rsidR="00C577CC" w:rsidRPr="00C577CC" w:rsidRDefault="00C577CC" w:rsidP="00C577CC">
      <w:pPr>
        <w:tabs>
          <w:tab w:val="left" w:pos="284"/>
        </w:tabs>
        <w:spacing w:after="0" w:line="240" w:lineRule="auto"/>
        <w:ind w:firstLine="284"/>
        <w:jc w:val="center"/>
        <w:rPr>
          <w:rFonts w:ascii="Times New Roman" w:eastAsia="Calibri" w:hAnsi="Times New Roman" w:cs="Times New Roman"/>
          <w:b/>
          <w:sz w:val="12"/>
          <w:szCs w:val="12"/>
        </w:rPr>
      </w:pPr>
      <w:r w:rsidRPr="00C577CC">
        <w:rPr>
          <w:rFonts w:ascii="Times New Roman" w:eastAsia="Calibri" w:hAnsi="Times New Roman" w:cs="Times New Roman"/>
          <w:b/>
          <w:sz w:val="12"/>
          <w:szCs w:val="12"/>
        </w:rPr>
        <w:lastRenderedPageBreak/>
        <w:t>III. Важнейшие целевые индикаторы (показатели) Программы</w:t>
      </w:r>
    </w:p>
    <w:p w:rsidR="00C577CC" w:rsidRPr="00C577CC" w:rsidRDefault="00C577CC" w:rsidP="00C577CC">
      <w:pPr>
        <w:tabs>
          <w:tab w:val="left" w:pos="284"/>
        </w:tabs>
        <w:spacing w:after="0" w:line="240" w:lineRule="auto"/>
        <w:ind w:firstLine="284"/>
        <w:jc w:val="both"/>
        <w:rPr>
          <w:rFonts w:ascii="Times New Roman" w:eastAsia="Calibri" w:hAnsi="Times New Roman" w:cs="Times New Roman"/>
          <w:sz w:val="12"/>
          <w:szCs w:val="12"/>
        </w:rPr>
      </w:pPr>
      <w:r w:rsidRPr="00C577CC">
        <w:rPr>
          <w:rFonts w:ascii="Times New Roman" w:eastAsia="Calibri" w:hAnsi="Times New Roman" w:cs="Times New Roman"/>
          <w:sz w:val="12"/>
          <w:szCs w:val="12"/>
        </w:rPr>
        <w:t>Ожидаемыми результатами реализации Программы являются:</w:t>
      </w:r>
    </w:p>
    <w:p w:rsidR="00C577CC" w:rsidRPr="00C577CC" w:rsidRDefault="00C577CC" w:rsidP="00C577CC">
      <w:pPr>
        <w:tabs>
          <w:tab w:val="left" w:pos="284"/>
        </w:tabs>
        <w:spacing w:after="0" w:line="240" w:lineRule="auto"/>
        <w:ind w:firstLine="284"/>
        <w:jc w:val="both"/>
        <w:rPr>
          <w:rFonts w:ascii="Times New Roman" w:eastAsia="Calibri" w:hAnsi="Times New Roman" w:cs="Times New Roman"/>
          <w:sz w:val="12"/>
          <w:szCs w:val="12"/>
        </w:rPr>
      </w:pPr>
      <w:r w:rsidRPr="00C577CC">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C577CC">
        <w:rPr>
          <w:rFonts w:ascii="Times New Roman" w:eastAsia="Calibri" w:hAnsi="Times New Roman" w:cs="Times New Roman"/>
          <w:sz w:val="12"/>
          <w:szCs w:val="12"/>
        </w:rPr>
        <w:t>повышение эффективности борьбы с коррупционными нарушениями в сфере деятельности органов местного самоуправления сельского поселения Красносельское  муниципального района Сергиевский;</w:t>
      </w:r>
    </w:p>
    <w:p w:rsidR="00C577CC" w:rsidRPr="00C577CC" w:rsidRDefault="00C577CC" w:rsidP="00C577CC">
      <w:pPr>
        <w:tabs>
          <w:tab w:val="left" w:pos="284"/>
        </w:tabs>
        <w:spacing w:after="0" w:line="240" w:lineRule="auto"/>
        <w:ind w:firstLine="284"/>
        <w:jc w:val="both"/>
        <w:rPr>
          <w:rFonts w:ascii="Times New Roman" w:eastAsia="Calibri" w:hAnsi="Times New Roman" w:cs="Times New Roman"/>
          <w:sz w:val="12"/>
          <w:szCs w:val="12"/>
        </w:rPr>
      </w:pPr>
      <w:r w:rsidRPr="00C577CC">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C577CC">
        <w:rPr>
          <w:rFonts w:ascii="Times New Roman" w:eastAsia="Calibri" w:hAnsi="Times New Roman" w:cs="Times New Roman"/>
          <w:sz w:val="12"/>
          <w:szCs w:val="12"/>
        </w:rPr>
        <w:t>снижение числа злоупотреблений служебным положением со стороны должностных лиц и сотрудников органов местного самоуправления сельского поселения Красносельское  муниципального района Сергиевский;</w:t>
      </w:r>
    </w:p>
    <w:p w:rsidR="00C577CC" w:rsidRPr="00C577CC" w:rsidRDefault="00C577CC" w:rsidP="00C577CC">
      <w:pPr>
        <w:tabs>
          <w:tab w:val="left" w:pos="284"/>
        </w:tabs>
        <w:spacing w:after="0" w:line="240" w:lineRule="auto"/>
        <w:ind w:firstLine="284"/>
        <w:jc w:val="both"/>
        <w:rPr>
          <w:rFonts w:ascii="Times New Roman" w:eastAsia="Calibri" w:hAnsi="Times New Roman" w:cs="Times New Roman"/>
          <w:sz w:val="12"/>
          <w:szCs w:val="12"/>
        </w:rPr>
      </w:pPr>
      <w:r w:rsidRPr="00C577CC">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C577CC">
        <w:rPr>
          <w:rFonts w:ascii="Times New Roman" w:eastAsia="Calibri" w:hAnsi="Times New Roman" w:cs="Times New Roman"/>
          <w:sz w:val="12"/>
          <w:szCs w:val="12"/>
        </w:rPr>
        <w:t>укрепление доверия граждан к органам местного самоуправления сельского поселения Красносельское  муниципального района Сергиевский;</w:t>
      </w:r>
    </w:p>
    <w:p w:rsidR="00C577CC" w:rsidRPr="00C577CC" w:rsidRDefault="00C577CC" w:rsidP="00C577CC">
      <w:pPr>
        <w:tabs>
          <w:tab w:val="left" w:pos="284"/>
        </w:tabs>
        <w:spacing w:after="0" w:line="240" w:lineRule="auto"/>
        <w:ind w:firstLine="284"/>
        <w:jc w:val="both"/>
        <w:rPr>
          <w:rFonts w:ascii="Times New Roman" w:eastAsia="Calibri" w:hAnsi="Times New Roman" w:cs="Times New Roman"/>
          <w:sz w:val="12"/>
          <w:szCs w:val="12"/>
        </w:rPr>
      </w:pPr>
      <w:r w:rsidRPr="00C577CC">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C577CC">
        <w:rPr>
          <w:rFonts w:ascii="Times New Roman" w:eastAsia="Calibri" w:hAnsi="Times New Roman" w:cs="Times New Roman"/>
          <w:sz w:val="12"/>
          <w:szCs w:val="12"/>
        </w:rPr>
        <w:t>развитие и укрепление ин</w:t>
      </w:r>
      <w:r>
        <w:rPr>
          <w:rFonts w:ascii="Times New Roman" w:eastAsia="Calibri" w:hAnsi="Times New Roman" w:cs="Times New Roman"/>
          <w:sz w:val="12"/>
          <w:szCs w:val="12"/>
        </w:rPr>
        <w:t>ститутов гражданского общества.</w:t>
      </w:r>
    </w:p>
    <w:p w:rsidR="00AD3D74" w:rsidRDefault="00C577CC" w:rsidP="00C577CC">
      <w:pPr>
        <w:tabs>
          <w:tab w:val="left" w:pos="284"/>
        </w:tabs>
        <w:spacing w:after="0" w:line="240" w:lineRule="auto"/>
        <w:ind w:firstLine="284"/>
        <w:jc w:val="both"/>
        <w:rPr>
          <w:rFonts w:ascii="Times New Roman" w:eastAsia="Calibri" w:hAnsi="Times New Roman" w:cs="Times New Roman"/>
          <w:sz w:val="12"/>
          <w:szCs w:val="12"/>
        </w:rPr>
      </w:pPr>
      <w:r w:rsidRPr="00C577CC">
        <w:rPr>
          <w:rFonts w:ascii="Times New Roman" w:eastAsia="Calibri" w:hAnsi="Times New Roman" w:cs="Times New Roman"/>
          <w:sz w:val="12"/>
          <w:szCs w:val="12"/>
        </w:rPr>
        <w:t>Оценка реализации Программы производится в соответствии с целевыми индикаторами Программы:</w:t>
      </w:r>
    </w:p>
    <w:tbl>
      <w:tblPr>
        <w:tblW w:w="751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2"/>
        <w:gridCol w:w="3446"/>
        <w:gridCol w:w="1134"/>
        <w:gridCol w:w="850"/>
        <w:gridCol w:w="567"/>
        <w:gridCol w:w="567"/>
        <w:gridCol w:w="567"/>
      </w:tblGrid>
      <w:tr w:rsidR="00C577CC" w:rsidRPr="00C577CC" w:rsidTr="00C577CC">
        <w:tc>
          <w:tcPr>
            <w:tcW w:w="382" w:type="dxa"/>
            <w:vMerge w:val="restart"/>
          </w:tcPr>
          <w:p w:rsidR="00C577CC" w:rsidRPr="00C577CC" w:rsidRDefault="00C577CC" w:rsidP="00C577CC">
            <w:pPr>
              <w:tabs>
                <w:tab w:val="left" w:pos="284"/>
              </w:tabs>
              <w:spacing w:after="0" w:line="240" w:lineRule="auto"/>
              <w:rPr>
                <w:rFonts w:ascii="Times New Roman" w:eastAsia="Calibri" w:hAnsi="Times New Roman" w:cs="Times New Roman"/>
                <w:sz w:val="12"/>
                <w:szCs w:val="12"/>
              </w:rPr>
            </w:pPr>
            <w:r w:rsidRPr="00C577CC">
              <w:rPr>
                <w:rFonts w:ascii="Times New Roman" w:eastAsia="Calibri" w:hAnsi="Times New Roman" w:cs="Times New Roman"/>
                <w:sz w:val="12"/>
                <w:szCs w:val="12"/>
              </w:rPr>
              <w:t xml:space="preserve">№ </w:t>
            </w:r>
            <w:proofErr w:type="gramStart"/>
            <w:r w:rsidRPr="00C577CC">
              <w:rPr>
                <w:rFonts w:ascii="Times New Roman" w:eastAsia="Calibri" w:hAnsi="Times New Roman" w:cs="Times New Roman"/>
                <w:sz w:val="12"/>
                <w:szCs w:val="12"/>
              </w:rPr>
              <w:t>п</w:t>
            </w:r>
            <w:proofErr w:type="gramEnd"/>
            <w:r w:rsidRPr="00C577CC">
              <w:rPr>
                <w:rFonts w:ascii="Times New Roman" w:eastAsia="Calibri" w:hAnsi="Times New Roman" w:cs="Times New Roman"/>
                <w:sz w:val="12"/>
                <w:szCs w:val="12"/>
              </w:rPr>
              <w:t>/п</w:t>
            </w:r>
          </w:p>
        </w:tc>
        <w:tc>
          <w:tcPr>
            <w:tcW w:w="3446" w:type="dxa"/>
            <w:vMerge w:val="restart"/>
          </w:tcPr>
          <w:p w:rsidR="00C577CC" w:rsidRPr="00C577CC" w:rsidRDefault="00C577CC" w:rsidP="00C577CC">
            <w:pPr>
              <w:tabs>
                <w:tab w:val="left" w:pos="284"/>
              </w:tabs>
              <w:spacing w:after="0" w:line="240" w:lineRule="auto"/>
              <w:rPr>
                <w:rFonts w:ascii="Times New Roman" w:eastAsia="Calibri" w:hAnsi="Times New Roman" w:cs="Times New Roman"/>
                <w:sz w:val="12"/>
                <w:szCs w:val="12"/>
              </w:rPr>
            </w:pPr>
            <w:r w:rsidRPr="00C577CC">
              <w:rPr>
                <w:rFonts w:ascii="Times New Roman" w:eastAsia="Calibri" w:hAnsi="Times New Roman" w:cs="Times New Roman"/>
                <w:sz w:val="12"/>
                <w:szCs w:val="12"/>
              </w:rPr>
              <w:t>Наименование целевого индикатора</w:t>
            </w:r>
          </w:p>
        </w:tc>
        <w:tc>
          <w:tcPr>
            <w:tcW w:w="1134" w:type="dxa"/>
            <w:vMerge w:val="restart"/>
          </w:tcPr>
          <w:p w:rsidR="00C577CC" w:rsidRPr="00C577CC" w:rsidRDefault="00C577CC" w:rsidP="00C577CC">
            <w:pPr>
              <w:tabs>
                <w:tab w:val="left" w:pos="284"/>
              </w:tabs>
              <w:spacing w:after="0" w:line="240" w:lineRule="auto"/>
              <w:rPr>
                <w:rFonts w:ascii="Times New Roman" w:eastAsia="Calibri" w:hAnsi="Times New Roman" w:cs="Times New Roman"/>
                <w:sz w:val="12"/>
                <w:szCs w:val="12"/>
              </w:rPr>
            </w:pPr>
            <w:r w:rsidRPr="00C577CC">
              <w:rPr>
                <w:rFonts w:ascii="Times New Roman" w:eastAsia="Calibri" w:hAnsi="Times New Roman" w:cs="Times New Roman"/>
                <w:sz w:val="12"/>
                <w:szCs w:val="12"/>
              </w:rPr>
              <w:t>Единица измерения</w:t>
            </w:r>
          </w:p>
        </w:tc>
        <w:tc>
          <w:tcPr>
            <w:tcW w:w="850" w:type="dxa"/>
            <w:vMerge w:val="restart"/>
          </w:tcPr>
          <w:p w:rsidR="00C577CC" w:rsidRPr="00C577CC" w:rsidRDefault="00C577CC" w:rsidP="00C577CC">
            <w:pPr>
              <w:tabs>
                <w:tab w:val="left" w:pos="284"/>
              </w:tabs>
              <w:spacing w:after="0" w:line="240" w:lineRule="auto"/>
              <w:rPr>
                <w:rFonts w:ascii="Times New Roman" w:eastAsia="Calibri" w:hAnsi="Times New Roman" w:cs="Times New Roman"/>
                <w:sz w:val="12"/>
                <w:szCs w:val="12"/>
              </w:rPr>
            </w:pPr>
            <w:r w:rsidRPr="00C577CC">
              <w:rPr>
                <w:rFonts w:ascii="Times New Roman" w:eastAsia="Calibri" w:hAnsi="Times New Roman" w:cs="Times New Roman"/>
                <w:sz w:val="12"/>
                <w:szCs w:val="12"/>
              </w:rPr>
              <w:t>Базовый уровень</w:t>
            </w:r>
          </w:p>
        </w:tc>
        <w:tc>
          <w:tcPr>
            <w:tcW w:w="1701" w:type="dxa"/>
            <w:gridSpan w:val="3"/>
          </w:tcPr>
          <w:p w:rsidR="00C577CC" w:rsidRPr="00C577CC" w:rsidRDefault="00C577CC" w:rsidP="00C577CC">
            <w:pPr>
              <w:tabs>
                <w:tab w:val="left" w:pos="284"/>
              </w:tabs>
              <w:spacing w:after="0" w:line="240" w:lineRule="auto"/>
              <w:rPr>
                <w:rFonts w:ascii="Times New Roman" w:eastAsia="Calibri" w:hAnsi="Times New Roman" w:cs="Times New Roman"/>
                <w:sz w:val="12"/>
                <w:szCs w:val="12"/>
              </w:rPr>
            </w:pPr>
            <w:r w:rsidRPr="00C577CC">
              <w:rPr>
                <w:rFonts w:ascii="Times New Roman" w:eastAsia="Calibri" w:hAnsi="Times New Roman" w:cs="Times New Roman"/>
                <w:sz w:val="12"/>
                <w:szCs w:val="12"/>
              </w:rPr>
              <w:t>Значение показателя</w:t>
            </w:r>
          </w:p>
        </w:tc>
      </w:tr>
      <w:tr w:rsidR="00C577CC" w:rsidRPr="00C577CC" w:rsidTr="00C577CC">
        <w:tc>
          <w:tcPr>
            <w:tcW w:w="382" w:type="dxa"/>
            <w:vMerge/>
          </w:tcPr>
          <w:p w:rsidR="00C577CC" w:rsidRPr="00C577CC" w:rsidRDefault="00C577CC" w:rsidP="00C577CC">
            <w:pPr>
              <w:tabs>
                <w:tab w:val="left" w:pos="284"/>
              </w:tabs>
              <w:spacing w:after="0" w:line="240" w:lineRule="auto"/>
              <w:rPr>
                <w:rFonts w:ascii="Times New Roman" w:eastAsia="Calibri" w:hAnsi="Times New Roman" w:cs="Times New Roman"/>
                <w:sz w:val="12"/>
                <w:szCs w:val="12"/>
              </w:rPr>
            </w:pPr>
          </w:p>
        </w:tc>
        <w:tc>
          <w:tcPr>
            <w:tcW w:w="3446" w:type="dxa"/>
            <w:vMerge/>
          </w:tcPr>
          <w:p w:rsidR="00C577CC" w:rsidRPr="00C577CC" w:rsidRDefault="00C577CC" w:rsidP="00C577CC">
            <w:pPr>
              <w:tabs>
                <w:tab w:val="left" w:pos="284"/>
              </w:tabs>
              <w:spacing w:after="0" w:line="240" w:lineRule="auto"/>
              <w:rPr>
                <w:rFonts w:ascii="Times New Roman" w:eastAsia="Calibri" w:hAnsi="Times New Roman" w:cs="Times New Roman"/>
                <w:sz w:val="12"/>
                <w:szCs w:val="12"/>
              </w:rPr>
            </w:pPr>
          </w:p>
        </w:tc>
        <w:tc>
          <w:tcPr>
            <w:tcW w:w="1134" w:type="dxa"/>
            <w:vMerge/>
          </w:tcPr>
          <w:p w:rsidR="00C577CC" w:rsidRPr="00C577CC" w:rsidRDefault="00C577CC" w:rsidP="00C577CC">
            <w:pPr>
              <w:tabs>
                <w:tab w:val="left" w:pos="284"/>
              </w:tabs>
              <w:spacing w:after="0" w:line="240" w:lineRule="auto"/>
              <w:rPr>
                <w:rFonts w:ascii="Times New Roman" w:eastAsia="Calibri" w:hAnsi="Times New Roman" w:cs="Times New Roman"/>
                <w:sz w:val="12"/>
                <w:szCs w:val="12"/>
              </w:rPr>
            </w:pPr>
          </w:p>
        </w:tc>
        <w:tc>
          <w:tcPr>
            <w:tcW w:w="850" w:type="dxa"/>
            <w:vMerge/>
          </w:tcPr>
          <w:p w:rsidR="00C577CC" w:rsidRPr="00C577CC" w:rsidRDefault="00C577CC" w:rsidP="00C577CC">
            <w:pPr>
              <w:tabs>
                <w:tab w:val="left" w:pos="284"/>
              </w:tabs>
              <w:spacing w:after="0" w:line="240" w:lineRule="auto"/>
              <w:rPr>
                <w:rFonts w:ascii="Times New Roman" w:eastAsia="Calibri" w:hAnsi="Times New Roman" w:cs="Times New Roman"/>
                <w:sz w:val="12"/>
                <w:szCs w:val="12"/>
              </w:rPr>
            </w:pPr>
          </w:p>
        </w:tc>
        <w:tc>
          <w:tcPr>
            <w:tcW w:w="567" w:type="dxa"/>
          </w:tcPr>
          <w:p w:rsidR="00C577CC" w:rsidRPr="00C577CC" w:rsidRDefault="00C577CC" w:rsidP="00C577CC">
            <w:pPr>
              <w:tabs>
                <w:tab w:val="left" w:pos="284"/>
              </w:tabs>
              <w:spacing w:after="0" w:line="240" w:lineRule="auto"/>
              <w:rPr>
                <w:rFonts w:ascii="Times New Roman" w:eastAsia="Calibri" w:hAnsi="Times New Roman" w:cs="Times New Roman"/>
                <w:sz w:val="12"/>
                <w:szCs w:val="12"/>
              </w:rPr>
            </w:pPr>
            <w:r w:rsidRPr="00C577CC">
              <w:rPr>
                <w:rFonts w:ascii="Times New Roman" w:eastAsia="Calibri" w:hAnsi="Times New Roman" w:cs="Times New Roman"/>
                <w:sz w:val="12"/>
                <w:szCs w:val="12"/>
              </w:rPr>
              <w:t>2019</w:t>
            </w:r>
          </w:p>
        </w:tc>
        <w:tc>
          <w:tcPr>
            <w:tcW w:w="567" w:type="dxa"/>
          </w:tcPr>
          <w:p w:rsidR="00C577CC" w:rsidRPr="00C577CC" w:rsidRDefault="00C577CC" w:rsidP="00C577CC">
            <w:pPr>
              <w:tabs>
                <w:tab w:val="left" w:pos="284"/>
              </w:tabs>
              <w:spacing w:after="0" w:line="240" w:lineRule="auto"/>
              <w:rPr>
                <w:rFonts w:ascii="Times New Roman" w:eastAsia="Calibri" w:hAnsi="Times New Roman" w:cs="Times New Roman"/>
                <w:sz w:val="12"/>
                <w:szCs w:val="12"/>
              </w:rPr>
            </w:pPr>
            <w:r w:rsidRPr="00C577CC">
              <w:rPr>
                <w:rFonts w:ascii="Times New Roman" w:eastAsia="Calibri" w:hAnsi="Times New Roman" w:cs="Times New Roman"/>
                <w:sz w:val="12"/>
                <w:szCs w:val="12"/>
              </w:rPr>
              <w:t>2020</w:t>
            </w:r>
          </w:p>
        </w:tc>
        <w:tc>
          <w:tcPr>
            <w:tcW w:w="567" w:type="dxa"/>
          </w:tcPr>
          <w:p w:rsidR="00C577CC" w:rsidRPr="00C577CC" w:rsidRDefault="00C577CC" w:rsidP="00C577CC">
            <w:pPr>
              <w:tabs>
                <w:tab w:val="left" w:pos="284"/>
              </w:tabs>
              <w:spacing w:after="0" w:line="240" w:lineRule="auto"/>
              <w:rPr>
                <w:rFonts w:ascii="Times New Roman" w:eastAsia="Calibri" w:hAnsi="Times New Roman" w:cs="Times New Roman"/>
                <w:sz w:val="12"/>
                <w:szCs w:val="12"/>
              </w:rPr>
            </w:pPr>
            <w:r w:rsidRPr="00C577CC">
              <w:rPr>
                <w:rFonts w:ascii="Times New Roman" w:eastAsia="Calibri" w:hAnsi="Times New Roman" w:cs="Times New Roman"/>
                <w:sz w:val="12"/>
                <w:szCs w:val="12"/>
              </w:rPr>
              <w:t>2021</w:t>
            </w:r>
          </w:p>
        </w:tc>
      </w:tr>
      <w:tr w:rsidR="00C577CC" w:rsidRPr="00C577CC" w:rsidTr="00C577CC">
        <w:tc>
          <w:tcPr>
            <w:tcW w:w="382" w:type="dxa"/>
          </w:tcPr>
          <w:p w:rsidR="00C577CC" w:rsidRPr="00C577CC" w:rsidRDefault="00C577CC" w:rsidP="00CD5510">
            <w:pPr>
              <w:numPr>
                <w:ilvl w:val="0"/>
                <w:numId w:val="14"/>
              </w:numPr>
              <w:tabs>
                <w:tab w:val="left" w:pos="284"/>
              </w:tabs>
              <w:spacing w:after="0" w:line="240" w:lineRule="auto"/>
              <w:ind w:left="0" w:firstLine="0"/>
              <w:rPr>
                <w:rFonts w:ascii="Times New Roman" w:eastAsia="Calibri" w:hAnsi="Times New Roman" w:cs="Times New Roman"/>
                <w:sz w:val="12"/>
                <w:szCs w:val="12"/>
              </w:rPr>
            </w:pPr>
          </w:p>
        </w:tc>
        <w:tc>
          <w:tcPr>
            <w:tcW w:w="3446" w:type="dxa"/>
          </w:tcPr>
          <w:p w:rsidR="00C577CC" w:rsidRPr="00C577CC" w:rsidRDefault="00C577CC" w:rsidP="00C577CC">
            <w:pPr>
              <w:tabs>
                <w:tab w:val="left" w:pos="284"/>
              </w:tabs>
              <w:spacing w:after="0" w:line="240" w:lineRule="auto"/>
              <w:rPr>
                <w:rFonts w:ascii="Times New Roman" w:eastAsia="Calibri" w:hAnsi="Times New Roman" w:cs="Times New Roman"/>
                <w:sz w:val="12"/>
                <w:szCs w:val="12"/>
              </w:rPr>
            </w:pPr>
            <w:r w:rsidRPr="00C577CC">
              <w:rPr>
                <w:rFonts w:ascii="Times New Roman" w:eastAsia="Calibri" w:hAnsi="Times New Roman" w:cs="Times New Roman"/>
                <w:sz w:val="12"/>
                <w:szCs w:val="12"/>
              </w:rPr>
              <w:t xml:space="preserve">доля граждан, удовлетворенных деятельностью органов местного самоуправления сельского поселения Красносельское муниципального района Сергиевский </w:t>
            </w:r>
          </w:p>
        </w:tc>
        <w:tc>
          <w:tcPr>
            <w:tcW w:w="1134" w:type="dxa"/>
          </w:tcPr>
          <w:p w:rsidR="00C577CC" w:rsidRPr="00C577CC" w:rsidRDefault="00C577CC" w:rsidP="00C577CC">
            <w:pPr>
              <w:tabs>
                <w:tab w:val="left" w:pos="284"/>
              </w:tabs>
              <w:spacing w:after="0" w:line="240" w:lineRule="auto"/>
              <w:rPr>
                <w:rFonts w:ascii="Times New Roman" w:eastAsia="Calibri" w:hAnsi="Times New Roman" w:cs="Times New Roman"/>
                <w:sz w:val="12"/>
                <w:szCs w:val="12"/>
              </w:rPr>
            </w:pPr>
            <w:r w:rsidRPr="00C577CC">
              <w:rPr>
                <w:rFonts w:ascii="Times New Roman" w:eastAsia="Calibri" w:hAnsi="Times New Roman" w:cs="Times New Roman"/>
                <w:sz w:val="12"/>
                <w:szCs w:val="12"/>
              </w:rPr>
              <w:t>% от количества граждан, опрошенных опросным путем</w:t>
            </w:r>
          </w:p>
        </w:tc>
        <w:tc>
          <w:tcPr>
            <w:tcW w:w="850" w:type="dxa"/>
          </w:tcPr>
          <w:p w:rsidR="00C577CC" w:rsidRPr="00C577CC" w:rsidRDefault="00C577CC" w:rsidP="00C577CC">
            <w:pPr>
              <w:tabs>
                <w:tab w:val="left" w:pos="284"/>
              </w:tabs>
              <w:spacing w:after="0" w:line="240" w:lineRule="auto"/>
              <w:rPr>
                <w:rFonts w:ascii="Times New Roman" w:eastAsia="Calibri" w:hAnsi="Times New Roman" w:cs="Times New Roman"/>
                <w:sz w:val="12"/>
                <w:szCs w:val="12"/>
              </w:rPr>
            </w:pPr>
            <w:r w:rsidRPr="00C577CC">
              <w:rPr>
                <w:rFonts w:ascii="Times New Roman" w:eastAsia="Calibri" w:hAnsi="Times New Roman" w:cs="Times New Roman"/>
                <w:sz w:val="12"/>
                <w:szCs w:val="12"/>
              </w:rPr>
              <w:t>50</w:t>
            </w:r>
          </w:p>
        </w:tc>
        <w:tc>
          <w:tcPr>
            <w:tcW w:w="567" w:type="dxa"/>
          </w:tcPr>
          <w:p w:rsidR="00C577CC" w:rsidRPr="00C577CC" w:rsidRDefault="00C577CC" w:rsidP="00C577CC">
            <w:pPr>
              <w:tabs>
                <w:tab w:val="left" w:pos="284"/>
              </w:tabs>
              <w:spacing w:after="0" w:line="240" w:lineRule="auto"/>
              <w:rPr>
                <w:rFonts w:ascii="Times New Roman" w:eastAsia="Calibri" w:hAnsi="Times New Roman" w:cs="Times New Roman"/>
                <w:sz w:val="12"/>
                <w:szCs w:val="12"/>
              </w:rPr>
            </w:pPr>
            <w:r w:rsidRPr="00C577CC">
              <w:rPr>
                <w:rFonts w:ascii="Times New Roman" w:eastAsia="Calibri" w:hAnsi="Times New Roman" w:cs="Times New Roman"/>
                <w:sz w:val="12"/>
                <w:szCs w:val="12"/>
              </w:rPr>
              <w:t>50</w:t>
            </w:r>
          </w:p>
        </w:tc>
        <w:tc>
          <w:tcPr>
            <w:tcW w:w="567" w:type="dxa"/>
          </w:tcPr>
          <w:p w:rsidR="00C577CC" w:rsidRPr="00C577CC" w:rsidRDefault="00C577CC" w:rsidP="00C577CC">
            <w:pPr>
              <w:tabs>
                <w:tab w:val="left" w:pos="284"/>
              </w:tabs>
              <w:spacing w:after="0" w:line="240" w:lineRule="auto"/>
              <w:rPr>
                <w:rFonts w:ascii="Times New Roman" w:eastAsia="Calibri" w:hAnsi="Times New Roman" w:cs="Times New Roman"/>
                <w:sz w:val="12"/>
                <w:szCs w:val="12"/>
              </w:rPr>
            </w:pPr>
            <w:r w:rsidRPr="00C577CC">
              <w:rPr>
                <w:rFonts w:ascii="Times New Roman" w:eastAsia="Calibri" w:hAnsi="Times New Roman" w:cs="Times New Roman"/>
                <w:sz w:val="12"/>
                <w:szCs w:val="12"/>
              </w:rPr>
              <w:t>55</w:t>
            </w:r>
          </w:p>
        </w:tc>
        <w:tc>
          <w:tcPr>
            <w:tcW w:w="567" w:type="dxa"/>
          </w:tcPr>
          <w:p w:rsidR="00C577CC" w:rsidRPr="00C577CC" w:rsidRDefault="00C577CC" w:rsidP="00C577CC">
            <w:pPr>
              <w:tabs>
                <w:tab w:val="left" w:pos="284"/>
              </w:tabs>
              <w:spacing w:after="0" w:line="240" w:lineRule="auto"/>
              <w:rPr>
                <w:rFonts w:ascii="Times New Roman" w:eastAsia="Calibri" w:hAnsi="Times New Roman" w:cs="Times New Roman"/>
                <w:sz w:val="12"/>
                <w:szCs w:val="12"/>
              </w:rPr>
            </w:pPr>
            <w:r w:rsidRPr="00C577CC">
              <w:rPr>
                <w:rFonts w:ascii="Times New Roman" w:eastAsia="Calibri" w:hAnsi="Times New Roman" w:cs="Times New Roman"/>
                <w:sz w:val="12"/>
                <w:szCs w:val="12"/>
              </w:rPr>
              <w:t>60</w:t>
            </w:r>
          </w:p>
        </w:tc>
      </w:tr>
      <w:tr w:rsidR="00C577CC" w:rsidRPr="00C577CC" w:rsidTr="00C577CC">
        <w:tc>
          <w:tcPr>
            <w:tcW w:w="382" w:type="dxa"/>
          </w:tcPr>
          <w:p w:rsidR="00C577CC" w:rsidRPr="00C577CC" w:rsidRDefault="00C577CC" w:rsidP="00CD5510">
            <w:pPr>
              <w:numPr>
                <w:ilvl w:val="0"/>
                <w:numId w:val="14"/>
              </w:numPr>
              <w:tabs>
                <w:tab w:val="left" w:pos="284"/>
              </w:tabs>
              <w:spacing w:after="0" w:line="240" w:lineRule="auto"/>
              <w:ind w:left="0" w:firstLine="0"/>
              <w:rPr>
                <w:rFonts w:ascii="Times New Roman" w:eastAsia="Calibri" w:hAnsi="Times New Roman" w:cs="Times New Roman"/>
                <w:sz w:val="12"/>
                <w:szCs w:val="12"/>
              </w:rPr>
            </w:pPr>
          </w:p>
        </w:tc>
        <w:tc>
          <w:tcPr>
            <w:tcW w:w="3446" w:type="dxa"/>
          </w:tcPr>
          <w:p w:rsidR="00C577CC" w:rsidRPr="00C577CC" w:rsidRDefault="00C577CC" w:rsidP="00C577CC">
            <w:pPr>
              <w:tabs>
                <w:tab w:val="left" w:pos="284"/>
              </w:tabs>
              <w:spacing w:after="0" w:line="240" w:lineRule="auto"/>
              <w:rPr>
                <w:rFonts w:ascii="Times New Roman" w:eastAsia="Calibri" w:hAnsi="Times New Roman" w:cs="Times New Roman"/>
                <w:sz w:val="12"/>
                <w:szCs w:val="12"/>
              </w:rPr>
            </w:pPr>
            <w:r w:rsidRPr="00C577CC">
              <w:rPr>
                <w:rFonts w:ascii="Times New Roman" w:eastAsia="Calibri" w:hAnsi="Times New Roman" w:cs="Times New Roman"/>
                <w:sz w:val="12"/>
                <w:szCs w:val="12"/>
              </w:rPr>
              <w:t>доля служебных проверок, проведенных по выявленным фактам коррупционных проявлений в органах местного самоуправления сельского поселения Красносельское муниципального района Сергиевский, в том числе на основании опубликованных в СМИ материалов журналистских расследований и авторских материалов</w:t>
            </w:r>
          </w:p>
        </w:tc>
        <w:tc>
          <w:tcPr>
            <w:tcW w:w="1134" w:type="dxa"/>
          </w:tcPr>
          <w:p w:rsidR="00C577CC" w:rsidRPr="00C577CC" w:rsidRDefault="00C577CC" w:rsidP="00C577CC">
            <w:pPr>
              <w:tabs>
                <w:tab w:val="left" w:pos="284"/>
              </w:tabs>
              <w:spacing w:after="0" w:line="240" w:lineRule="auto"/>
              <w:rPr>
                <w:rFonts w:ascii="Times New Roman" w:eastAsia="Calibri" w:hAnsi="Times New Roman" w:cs="Times New Roman"/>
                <w:sz w:val="12"/>
                <w:szCs w:val="12"/>
              </w:rPr>
            </w:pPr>
            <w:proofErr w:type="gramStart"/>
            <w:r w:rsidRPr="00C577CC">
              <w:rPr>
                <w:rFonts w:ascii="Times New Roman" w:eastAsia="Calibri" w:hAnsi="Times New Roman" w:cs="Times New Roman"/>
                <w:sz w:val="12"/>
                <w:szCs w:val="12"/>
              </w:rPr>
              <w:t>в</w:t>
            </w:r>
            <w:proofErr w:type="gramEnd"/>
            <w:r w:rsidRPr="00C577CC">
              <w:rPr>
                <w:rFonts w:ascii="Times New Roman" w:eastAsia="Calibri" w:hAnsi="Times New Roman" w:cs="Times New Roman"/>
                <w:sz w:val="12"/>
                <w:szCs w:val="12"/>
              </w:rPr>
              <w:t xml:space="preserve"> % от количества выявленных фактов коррупционных проявлений</w:t>
            </w:r>
          </w:p>
        </w:tc>
        <w:tc>
          <w:tcPr>
            <w:tcW w:w="850" w:type="dxa"/>
          </w:tcPr>
          <w:p w:rsidR="00C577CC" w:rsidRPr="00C577CC" w:rsidRDefault="00C577CC" w:rsidP="00C577CC">
            <w:pPr>
              <w:tabs>
                <w:tab w:val="left" w:pos="284"/>
              </w:tabs>
              <w:spacing w:after="0" w:line="240" w:lineRule="auto"/>
              <w:rPr>
                <w:rFonts w:ascii="Times New Roman" w:eastAsia="Calibri" w:hAnsi="Times New Roman" w:cs="Times New Roman"/>
                <w:sz w:val="12"/>
                <w:szCs w:val="12"/>
              </w:rPr>
            </w:pPr>
            <w:r w:rsidRPr="00C577CC">
              <w:rPr>
                <w:rFonts w:ascii="Times New Roman" w:eastAsia="Calibri" w:hAnsi="Times New Roman" w:cs="Times New Roman"/>
                <w:sz w:val="12"/>
                <w:szCs w:val="12"/>
              </w:rPr>
              <w:t>0</w:t>
            </w:r>
          </w:p>
        </w:tc>
        <w:tc>
          <w:tcPr>
            <w:tcW w:w="567" w:type="dxa"/>
          </w:tcPr>
          <w:p w:rsidR="00C577CC" w:rsidRPr="00C577CC" w:rsidRDefault="00C577CC" w:rsidP="00C577CC">
            <w:pPr>
              <w:tabs>
                <w:tab w:val="left" w:pos="284"/>
              </w:tabs>
              <w:spacing w:after="0" w:line="240" w:lineRule="auto"/>
              <w:rPr>
                <w:rFonts w:ascii="Times New Roman" w:eastAsia="Calibri" w:hAnsi="Times New Roman" w:cs="Times New Roman"/>
                <w:sz w:val="12"/>
                <w:szCs w:val="12"/>
              </w:rPr>
            </w:pPr>
            <w:r w:rsidRPr="00C577CC">
              <w:rPr>
                <w:rFonts w:ascii="Times New Roman" w:eastAsia="Calibri" w:hAnsi="Times New Roman" w:cs="Times New Roman"/>
                <w:sz w:val="12"/>
                <w:szCs w:val="12"/>
              </w:rPr>
              <w:t>100</w:t>
            </w:r>
          </w:p>
        </w:tc>
        <w:tc>
          <w:tcPr>
            <w:tcW w:w="567" w:type="dxa"/>
          </w:tcPr>
          <w:p w:rsidR="00C577CC" w:rsidRPr="00C577CC" w:rsidRDefault="00C577CC" w:rsidP="00C577CC">
            <w:pPr>
              <w:tabs>
                <w:tab w:val="left" w:pos="284"/>
              </w:tabs>
              <w:spacing w:after="0" w:line="240" w:lineRule="auto"/>
              <w:rPr>
                <w:rFonts w:ascii="Times New Roman" w:eastAsia="Calibri" w:hAnsi="Times New Roman" w:cs="Times New Roman"/>
                <w:sz w:val="12"/>
                <w:szCs w:val="12"/>
              </w:rPr>
            </w:pPr>
            <w:r w:rsidRPr="00C577CC">
              <w:rPr>
                <w:rFonts w:ascii="Times New Roman" w:eastAsia="Calibri" w:hAnsi="Times New Roman" w:cs="Times New Roman"/>
                <w:sz w:val="12"/>
                <w:szCs w:val="12"/>
              </w:rPr>
              <w:t>100</w:t>
            </w:r>
          </w:p>
        </w:tc>
        <w:tc>
          <w:tcPr>
            <w:tcW w:w="567" w:type="dxa"/>
          </w:tcPr>
          <w:p w:rsidR="00C577CC" w:rsidRPr="00C577CC" w:rsidRDefault="00C577CC" w:rsidP="00C577CC">
            <w:pPr>
              <w:tabs>
                <w:tab w:val="left" w:pos="284"/>
              </w:tabs>
              <w:spacing w:after="0" w:line="240" w:lineRule="auto"/>
              <w:rPr>
                <w:rFonts w:ascii="Times New Roman" w:eastAsia="Calibri" w:hAnsi="Times New Roman" w:cs="Times New Roman"/>
                <w:sz w:val="12"/>
                <w:szCs w:val="12"/>
              </w:rPr>
            </w:pPr>
            <w:r w:rsidRPr="00C577CC">
              <w:rPr>
                <w:rFonts w:ascii="Times New Roman" w:eastAsia="Calibri" w:hAnsi="Times New Roman" w:cs="Times New Roman"/>
                <w:sz w:val="12"/>
                <w:szCs w:val="12"/>
              </w:rPr>
              <w:t>100</w:t>
            </w:r>
          </w:p>
        </w:tc>
      </w:tr>
      <w:tr w:rsidR="00C577CC" w:rsidRPr="00C577CC" w:rsidTr="00C577CC">
        <w:tc>
          <w:tcPr>
            <w:tcW w:w="382" w:type="dxa"/>
          </w:tcPr>
          <w:p w:rsidR="00C577CC" w:rsidRPr="00C577CC" w:rsidRDefault="00C577CC" w:rsidP="00CD5510">
            <w:pPr>
              <w:numPr>
                <w:ilvl w:val="0"/>
                <w:numId w:val="14"/>
              </w:numPr>
              <w:tabs>
                <w:tab w:val="left" w:pos="284"/>
              </w:tabs>
              <w:spacing w:after="0" w:line="240" w:lineRule="auto"/>
              <w:ind w:left="0" w:firstLine="0"/>
              <w:rPr>
                <w:rFonts w:ascii="Times New Roman" w:eastAsia="Calibri" w:hAnsi="Times New Roman" w:cs="Times New Roman"/>
                <w:sz w:val="12"/>
                <w:szCs w:val="12"/>
              </w:rPr>
            </w:pPr>
          </w:p>
        </w:tc>
        <w:tc>
          <w:tcPr>
            <w:tcW w:w="3446" w:type="dxa"/>
          </w:tcPr>
          <w:p w:rsidR="00C577CC" w:rsidRPr="00C577CC" w:rsidRDefault="00C577CC" w:rsidP="00C577CC">
            <w:pPr>
              <w:tabs>
                <w:tab w:val="left" w:pos="284"/>
              </w:tabs>
              <w:spacing w:after="0" w:line="240" w:lineRule="auto"/>
              <w:rPr>
                <w:rFonts w:ascii="Times New Roman" w:eastAsia="Calibri" w:hAnsi="Times New Roman" w:cs="Times New Roman"/>
                <w:sz w:val="12"/>
                <w:szCs w:val="12"/>
              </w:rPr>
            </w:pPr>
            <w:r w:rsidRPr="00C577CC">
              <w:rPr>
                <w:rFonts w:ascii="Times New Roman" w:eastAsia="Calibri" w:hAnsi="Times New Roman" w:cs="Times New Roman"/>
                <w:sz w:val="12"/>
                <w:szCs w:val="12"/>
              </w:rPr>
              <w:t>доля проведенных проверок достоверности представленных сведений о доходах муниципальных служащих, проводимых по распоряжению главы сельского поселения Красносельское муниципального района Сергиевский</w:t>
            </w:r>
          </w:p>
        </w:tc>
        <w:tc>
          <w:tcPr>
            <w:tcW w:w="1134" w:type="dxa"/>
          </w:tcPr>
          <w:p w:rsidR="00C577CC" w:rsidRPr="00C577CC" w:rsidRDefault="00C577CC" w:rsidP="00C577CC">
            <w:pPr>
              <w:tabs>
                <w:tab w:val="left" w:pos="284"/>
              </w:tabs>
              <w:spacing w:after="0" w:line="240" w:lineRule="auto"/>
              <w:rPr>
                <w:rFonts w:ascii="Times New Roman" w:eastAsia="Calibri" w:hAnsi="Times New Roman" w:cs="Times New Roman"/>
                <w:sz w:val="12"/>
                <w:szCs w:val="12"/>
              </w:rPr>
            </w:pPr>
            <w:r w:rsidRPr="00C577CC">
              <w:rPr>
                <w:rFonts w:ascii="Times New Roman" w:eastAsia="Calibri" w:hAnsi="Times New Roman" w:cs="Times New Roman"/>
                <w:sz w:val="12"/>
                <w:szCs w:val="12"/>
              </w:rPr>
              <w:t>в %</w:t>
            </w:r>
          </w:p>
        </w:tc>
        <w:tc>
          <w:tcPr>
            <w:tcW w:w="850" w:type="dxa"/>
          </w:tcPr>
          <w:p w:rsidR="00C577CC" w:rsidRPr="00C577CC" w:rsidRDefault="00C577CC" w:rsidP="00C577CC">
            <w:pPr>
              <w:tabs>
                <w:tab w:val="left" w:pos="284"/>
              </w:tabs>
              <w:spacing w:after="0" w:line="240" w:lineRule="auto"/>
              <w:rPr>
                <w:rFonts w:ascii="Times New Roman" w:eastAsia="Calibri" w:hAnsi="Times New Roman" w:cs="Times New Roman"/>
                <w:sz w:val="12"/>
                <w:szCs w:val="12"/>
              </w:rPr>
            </w:pPr>
            <w:r w:rsidRPr="00C577CC">
              <w:rPr>
                <w:rFonts w:ascii="Times New Roman" w:eastAsia="Calibri" w:hAnsi="Times New Roman" w:cs="Times New Roman"/>
                <w:sz w:val="12"/>
                <w:szCs w:val="12"/>
              </w:rPr>
              <w:t>100</w:t>
            </w:r>
          </w:p>
        </w:tc>
        <w:tc>
          <w:tcPr>
            <w:tcW w:w="567" w:type="dxa"/>
          </w:tcPr>
          <w:p w:rsidR="00C577CC" w:rsidRPr="00C577CC" w:rsidRDefault="00C577CC" w:rsidP="00C577CC">
            <w:pPr>
              <w:tabs>
                <w:tab w:val="left" w:pos="284"/>
              </w:tabs>
              <w:spacing w:after="0" w:line="240" w:lineRule="auto"/>
              <w:rPr>
                <w:rFonts w:ascii="Times New Roman" w:eastAsia="Calibri" w:hAnsi="Times New Roman" w:cs="Times New Roman"/>
                <w:sz w:val="12"/>
                <w:szCs w:val="12"/>
              </w:rPr>
            </w:pPr>
            <w:r w:rsidRPr="00C577CC">
              <w:rPr>
                <w:rFonts w:ascii="Times New Roman" w:eastAsia="Calibri" w:hAnsi="Times New Roman" w:cs="Times New Roman"/>
                <w:sz w:val="12"/>
                <w:szCs w:val="12"/>
              </w:rPr>
              <w:t>100</w:t>
            </w:r>
          </w:p>
        </w:tc>
        <w:tc>
          <w:tcPr>
            <w:tcW w:w="567" w:type="dxa"/>
          </w:tcPr>
          <w:p w:rsidR="00C577CC" w:rsidRPr="00C577CC" w:rsidRDefault="00C577CC" w:rsidP="00C577CC">
            <w:pPr>
              <w:tabs>
                <w:tab w:val="left" w:pos="284"/>
              </w:tabs>
              <w:spacing w:after="0" w:line="240" w:lineRule="auto"/>
              <w:rPr>
                <w:rFonts w:ascii="Times New Roman" w:eastAsia="Calibri" w:hAnsi="Times New Roman" w:cs="Times New Roman"/>
                <w:sz w:val="12"/>
                <w:szCs w:val="12"/>
              </w:rPr>
            </w:pPr>
            <w:r w:rsidRPr="00C577CC">
              <w:rPr>
                <w:rFonts w:ascii="Times New Roman" w:eastAsia="Calibri" w:hAnsi="Times New Roman" w:cs="Times New Roman"/>
                <w:sz w:val="12"/>
                <w:szCs w:val="12"/>
              </w:rPr>
              <w:t>100</w:t>
            </w:r>
          </w:p>
        </w:tc>
        <w:tc>
          <w:tcPr>
            <w:tcW w:w="567" w:type="dxa"/>
          </w:tcPr>
          <w:p w:rsidR="00C577CC" w:rsidRPr="00C577CC" w:rsidRDefault="00C577CC" w:rsidP="00C577CC">
            <w:pPr>
              <w:tabs>
                <w:tab w:val="left" w:pos="284"/>
              </w:tabs>
              <w:spacing w:after="0" w:line="240" w:lineRule="auto"/>
              <w:rPr>
                <w:rFonts w:ascii="Times New Roman" w:eastAsia="Calibri" w:hAnsi="Times New Roman" w:cs="Times New Roman"/>
                <w:sz w:val="12"/>
                <w:szCs w:val="12"/>
              </w:rPr>
            </w:pPr>
            <w:r w:rsidRPr="00C577CC">
              <w:rPr>
                <w:rFonts w:ascii="Times New Roman" w:eastAsia="Calibri" w:hAnsi="Times New Roman" w:cs="Times New Roman"/>
                <w:sz w:val="12"/>
                <w:szCs w:val="12"/>
              </w:rPr>
              <w:t>100</w:t>
            </w:r>
          </w:p>
        </w:tc>
      </w:tr>
      <w:tr w:rsidR="00C577CC" w:rsidRPr="00C577CC" w:rsidTr="00C577CC">
        <w:tc>
          <w:tcPr>
            <w:tcW w:w="382" w:type="dxa"/>
          </w:tcPr>
          <w:p w:rsidR="00C577CC" w:rsidRPr="00C577CC" w:rsidRDefault="00C577CC" w:rsidP="00CD5510">
            <w:pPr>
              <w:numPr>
                <w:ilvl w:val="0"/>
                <w:numId w:val="14"/>
              </w:numPr>
              <w:tabs>
                <w:tab w:val="left" w:pos="284"/>
              </w:tabs>
              <w:spacing w:after="0" w:line="240" w:lineRule="auto"/>
              <w:ind w:left="0" w:firstLine="0"/>
              <w:rPr>
                <w:rFonts w:ascii="Times New Roman" w:eastAsia="Calibri" w:hAnsi="Times New Roman" w:cs="Times New Roman"/>
                <w:sz w:val="12"/>
                <w:szCs w:val="12"/>
              </w:rPr>
            </w:pPr>
          </w:p>
        </w:tc>
        <w:tc>
          <w:tcPr>
            <w:tcW w:w="3446" w:type="dxa"/>
          </w:tcPr>
          <w:p w:rsidR="00C577CC" w:rsidRPr="00C577CC" w:rsidRDefault="00C577CC" w:rsidP="00C577CC">
            <w:pPr>
              <w:tabs>
                <w:tab w:val="left" w:pos="284"/>
              </w:tabs>
              <w:spacing w:after="0" w:line="240" w:lineRule="auto"/>
              <w:rPr>
                <w:rFonts w:ascii="Times New Roman" w:eastAsia="Calibri" w:hAnsi="Times New Roman" w:cs="Times New Roman"/>
                <w:sz w:val="12"/>
                <w:szCs w:val="12"/>
              </w:rPr>
            </w:pPr>
            <w:r w:rsidRPr="00C577CC">
              <w:rPr>
                <w:rFonts w:ascii="Times New Roman" w:eastAsia="Calibri" w:hAnsi="Times New Roman" w:cs="Times New Roman"/>
                <w:sz w:val="12"/>
                <w:szCs w:val="12"/>
              </w:rPr>
              <w:t>количество правовых актов и других документов антикоррупционной направленности, размещенных в сети Интернет и в СМИ</w:t>
            </w:r>
          </w:p>
        </w:tc>
        <w:tc>
          <w:tcPr>
            <w:tcW w:w="1134" w:type="dxa"/>
          </w:tcPr>
          <w:p w:rsidR="00C577CC" w:rsidRPr="00C577CC" w:rsidRDefault="00C577CC" w:rsidP="00C577CC">
            <w:pPr>
              <w:tabs>
                <w:tab w:val="left" w:pos="284"/>
              </w:tabs>
              <w:spacing w:after="0" w:line="240" w:lineRule="auto"/>
              <w:rPr>
                <w:rFonts w:ascii="Times New Roman" w:eastAsia="Calibri" w:hAnsi="Times New Roman" w:cs="Times New Roman"/>
                <w:sz w:val="12"/>
                <w:szCs w:val="12"/>
              </w:rPr>
            </w:pPr>
            <w:r w:rsidRPr="00C577CC">
              <w:rPr>
                <w:rFonts w:ascii="Times New Roman" w:eastAsia="Calibri" w:hAnsi="Times New Roman" w:cs="Times New Roman"/>
                <w:sz w:val="12"/>
                <w:szCs w:val="12"/>
              </w:rPr>
              <w:t>единиц</w:t>
            </w:r>
          </w:p>
        </w:tc>
        <w:tc>
          <w:tcPr>
            <w:tcW w:w="850" w:type="dxa"/>
          </w:tcPr>
          <w:p w:rsidR="00C577CC" w:rsidRPr="00C577CC" w:rsidRDefault="00C577CC" w:rsidP="00C577CC">
            <w:pPr>
              <w:tabs>
                <w:tab w:val="left" w:pos="284"/>
              </w:tabs>
              <w:spacing w:after="0" w:line="240" w:lineRule="auto"/>
              <w:rPr>
                <w:rFonts w:ascii="Times New Roman" w:eastAsia="Calibri" w:hAnsi="Times New Roman" w:cs="Times New Roman"/>
                <w:sz w:val="12"/>
                <w:szCs w:val="12"/>
              </w:rPr>
            </w:pPr>
            <w:r w:rsidRPr="00C577CC">
              <w:rPr>
                <w:rFonts w:ascii="Times New Roman" w:eastAsia="Calibri" w:hAnsi="Times New Roman" w:cs="Times New Roman"/>
                <w:sz w:val="12"/>
                <w:szCs w:val="12"/>
              </w:rPr>
              <w:t>3</w:t>
            </w:r>
          </w:p>
        </w:tc>
        <w:tc>
          <w:tcPr>
            <w:tcW w:w="567" w:type="dxa"/>
          </w:tcPr>
          <w:p w:rsidR="00C577CC" w:rsidRPr="00C577CC" w:rsidRDefault="00C577CC" w:rsidP="00C577CC">
            <w:pPr>
              <w:tabs>
                <w:tab w:val="left" w:pos="284"/>
              </w:tabs>
              <w:spacing w:after="0" w:line="240" w:lineRule="auto"/>
              <w:rPr>
                <w:rFonts w:ascii="Times New Roman" w:eastAsia="Calibri" w:hAnsi="Times New Roman" w:cs="Times New Roman"/>
                <w:sz w:val="12"/>
                <w:szCs w:val="12"/>
              </w:rPr>
            </w:pPr>
            <w:r w:rsidRPr="00C577CC">
              <w:rPr>
                <w:rFonts w:ascii="Times New Roman" w:eastAsia="Calibri" w:hAnsi="Times New Roman" w:cs="Times New Roman"/>
                <w:sz w:val="12"/>
                <w:szCs w:val="12"/>
              </w:rPr>
              <w:t>3</w:t>
            </w:r>
          </w:p>
        </w:tc>
        <w:tc>
          <w:tcPr>
            <w:tcW w:w="567" w:type="dxa"/>
          </w:tcPr>
          <w:p w:rsidR="00C577CC" w:rsidRPr="00C577CC" w:rsidRDefault="00C577CC" w:rsidP="00C577CC">
            <w:pPr>
              <w:tabs>
                <w:tab w:val="left" w:pos="284"/>
              </w:tabs>
              <w:spacing w:after="0" w:line="240" w:lineRule="auto"/>
              <w:rPr>
                <w:rFonts w:ascii="Times New Roman" w:eastAsia="Calibri" w:hAnsi="Times New Roman" w:cs="Times New Roman"/>
                <w:sz w:val="12"/>
                <w:szCs w:val="12"/>
              </w:rPr>
            </w:pPr>
            <w:r w:rsidRPr="00C577CC">
              <w:rPr>
                <w:rFonts w:ascii="Times New Roman" w:eastAsia="Calibri" w:hAnsi="Times New Roman" w:cs="Times New Roman"/>
                <w:sz w:val="12"/>
                <w:szCs w:val="12"/>
              </w:rPr>
              <w:t>4</w:t>
            </w:r>
          </w:p>
        </w:tc>
        <w:tc>
          <w:tcPr>
            <w:tcW w:w="567" w:type="dxa"/>
          </w:tcPr>
          <w:p w:rsidR="00C577CC" w:rsidRPr="00C577CC" w:rsidRDefault="00C577CC" w:rsidP="00C577CC">
            <w:pPr>
              <w:tabs>
                <w:tab w:val="left" w:pos="284"/>
              </w:tabs>
              <w:spacing w:after="0" w:line="240" w:lineRule="auto"/>
              <w:rPr>
                <w:rFonts w:ascii="Times New Roman" w:eastAsia="Calibri" w:hAnsi="Times New Roman" w:cs="Times New Roman"/>
                <w:sz w:val="12"/>
                <w:szCs w:val="12"/>
              </w:rPr>
            </w:pPr>
            <w:r w:rsidRPr="00C577CC">
              <w:rPr>
                <w:rFonts w:ascii="Times New Roman" w:eastAsia="Calibri" w:hAnsi="Times New Roman" w:cs="Times New Roman"/>
                <w:sz w:val="12"/>
                <w:szCs w:val="12"/>
              </w:rPr>
              <w:t>5</w:t>
            </w:r>
          </w:p>
        </w:tc>
      </w:tr>
    </w:tbl>
    <w:p w:rsidR="00C9376D" w:rsidRDefault="00C9376D" w:rsidP="003C0C77">
      <w:pPr>
        <w:tabs>
          <w:tab w:val="left" w:pos="284"/>
        </w:tabs>
        <w:spacing w:after="0" w:line="240" w:lineRule="auto"/>
        <w:rPr>
          <w:rFonts w:ascii="Times New Roman" w:eastAsia="Calibri" w:hAnsi="Times New Roman" w:cs="Times New Roman"/>
          <w:sz w:val="12"/>
          <w:szCs w:val="12"/>
        </w:rPr>
      </w:pPr>
    </w:p>
    <w:p w:rsidR="00C577CC" w:rsidRPr="00C577CC" w:rsidRDefault="00C577CC" w:rsidP="00C577CC">
      <w:pPr>
        <w:tabs>
          <w:tab w:val="left" w:pos="284"/>
        </w:tabs>
        <w:spacing w:after="0" w:line="240" w:lineRule="auto"/>
        <w:ind w:firstLine="284"/>
        <w:jc w:val="center"/>
        <w:rPr>
          <w:rFonts w:ascii="Times New Roman" w:eastAsia="Calibri" w:hAnsi="Times New Roman" w:cs="Times New Roman"/>
          <w:b/>
          <w:sz w:val="12"/>
          <w:szCs w:val="12"/>
        </w:rPr>
      </w:pPr>
      <w:r w:rsidRPr="00C577CC">
        <w:rPr>
          <w:rFonts w:ascii="Times New Roman" w:eastAsia="Calibri" w:hAnsi="Times New Roman" w:cs="Times New Roman"/>
          <w:b/>
          <w:sz w:val="12"/>
          <w:szCs w:val="12"/>
        </w:rPr>
        <w:t>IV. Система программных мероприятий</w:t>
      </w:r>
    </w:p>
    <w:p w:rsidR="00C577CC" w:rsidRPr="00C577CC" w:rsidRDefault="00C577CC" w:rsidP="00C577CC">
      <w:pPr>
        <w:tabs>
          <w:tab w:val="left" w:pos="284"/>
        </w:tabs>
        <w:spacing w:after="0" w:line="240" w:lineRule="auto"/>
        <w:ind w:firstLine="284"/>
        <w:jc w:val="both"/>
        <w:rPr>
          <w:rFonts w:ascii="Times New Roman" w:eastAsia="Calibri" w:hAnsi="Times New Roman" w:cs="Times New Roman"/>
          <w:sz w:val="12"/>
          <w:szCs w:val="12"/>
        </w:rPr>
      </w:pPr>
      <w:r w:rsidRPr="00C577CC">
        <w:rPr>
          <w:rFonts w:ascii="Times New Roman" w:eastAsia="Calibri" w:hAnsi="Times New Roman" w:cs="Times New Roman"/>
          <w:sz w:val="12"/>
          <w:szCs w:val="12"/>
        </w:rPr>
        <w:t>Для решения поставленных в рамках Программы задач предусматривается реализация конкретных мероприятий, перечень которых с указанием ответственных исполнителей и сроков исполнения, представлен в приложении к настоящей Программе.</w:t>
      </w:r>
    </w:p>
    <w:p w:rsidR="00C577CC" w:rsidRPr="00C577CC" w:rsidRDefault="00C577CC" w:rsidP="00C577CC">
      <w:pPr>
        <w:tabs>
          <w:tab w:val="left" w:pos="284"/>
        </w:tabs>
        <w:spacing w:after="0" w:line="240" w:lineRule="auto"/>
        <w:ind w:firstLine="284"/>
        <w:jc w:val="both"/>
        <w:rPr>
          <w:rFonts w:ascii="Times New Roman" w:eastAsia="Calibri" w:hAnsi="Times New Roman" w:cs="Times New Roman"/>
          <w:sz w:val="12"/>
          <w:szCs w:val="12"/>
        </w:rPr>
      </w:pPr>
    </w:p>
    <w:p w:rsidR="00C577CC" w:rsidRPr="00C577CC" w:rsidRDefault="00C577CC" w:rsidP="00C577CC">
      <w:pPr>
        <w:tabs>
          <w:tab w:val="left" w:pos="284"/>
        </w:tabs>
        <w:spacing w:after="0" w:line="240" w:lineRule="auto"/>
        <w:ind w:firstLine="284"/>
        <w:jc w:val="center"/>
        <w:rPr>
          <w:rFonts w:ascii="Times New Roman" w:eastAsia="Calibri" w:hAnsi="Times New Roman" w:cs="Times New Roman"/>
          <w:b/>
          <w:sz w:val="12"/>
          <w:szCs w:val="12"/>
        </w:rPr>
      </w:pPr>
      <w:r w:rsidRPr="00C577CC">
        <w:rPr>
          <w:rFonts w:ascii="Times New Roman" w:eastAsia="Calibri" w:hAnsi="Times New Roman" w:cs="Times New Roman"/>
          <w:b/>
          <w:sz w:val="12"/>
          <w:szCs w:val="12"/>
        </w:rPr>
        <w:t>V. Объем и источники финансирования Программы</w:t>
      </w:r>
    </w:p>
    <w:p w:rsidR="00C577CC" w:rsidRPr="00C577CC" w:rsidRDefault="00C577CC" w:rsidP="00C577CC">
      <w:pPr>
        <w:tabs>
          <w:tab w:val="left" w:pos="284"/>
        </w:tabs>
        <w:spacing w:after="0" w:line="240" w:lineRule="auto"/>
        <w:ind w:firstLine="284"/>
        <w:jc w:val="both"/>
        <w:rPr>
          <w:rFonts w:ascii="Times New Roman" w:eastAsia="Calibri" w:hAnsi="Times New Roman" w:cs="Times New Roman"/>
          <w:sz w:val="12"/>
          <w:szCs w:val="12"/>
        </w:rPr>
      </w:pPr>
      <w:r w:rsidRPr="00C577CC">
        <w:rPr>
          <w:rFonts w:ascii="Times New Roman" w:eastAsia="Calibri" w:hAnsi="Times New Roman" w:cs="Times New Roman"/>
          <w:sz w:val="12"/>
          <w:szCs w:val="12"/>
        </w:rPr>
        <w:t>Бюджет поселения:</w:t>
      </w:r>
    </w:p>
    <w:p w:rsidR="00C577CC" w:rsidRPr="00C577CC" w:rsidRDefault="00C577CC" w:rsidP="00C577CC">
      <w:pPr>
        <w:tabs>
          <w:tab w:val="left" w:pos="284"/>
        </w:tabs>
        <w:spacing w:after="0" w:line="240" w:lineRule="auto"/>
        <w:ind w:firstLine="284"/>
        <w:jc w:val="both"/>
        <w:rPr>
          <w:rFonts w:ascii="Times New Roman" w:eastAsia="Calibri" w:hAnsi="Times New Roman" w:cs="Times New Roman"/>
          <w:sz w:val="12"/>
          <w:szCs w:val="12"/>
        </w:rPr>
      </w:pPr>
    </w:p>
    <w:p w:rsidR="00C577CC" w:rsidRPr="00C577CC" w:rsidRDefault="00C577CC" w:rsidP="00C577CC">
      <w:pPr>
        <w:tabs>
          <w:tab w:val="left" w:pos="284"/>
        </w:tabs>
        <w:spacing w:after="0" w:line="240" w:lineRule="auto"/>
        <w:ind w:firstLine="284"/>
        <w:jc w:val="both"/>
        <w:rPr>
          <w:rFonts w:ascii="Times New Roman" w:eastAsia="Calibri" w:hAnsi="Times New Roman" w:cs="Times New Roman"/>
          <w:sz w:val="12"/>
          <w:szCs w:val="12"/>
        </w:rPr>
      </w:pPr>
      <w:r w:rsidRPr="00C577CC">
        <w:rPr>
          <w:rFonts w:ascii="Times New Roman" w:eastAsia="Calibri" w:hAnsi="Times New Roman" w:cs="Times New Roman"/>
          <w:sz w:val="12"/>
          <w:szCs w:val="12"/>
        </w:rPr>
        <w:t>2019 г. – 1000 руб.  (прогноз)</w:t>
      </w:r>
    </w:p>
    <w:p w:rsidR="00C577CC" w:rsidRPr="00C577CC" w:rsidRDefault="00C577CC" w:rsidP="00C577CC">
      <w:pPr>
        <w:tabs>
          <w:tab w:val="left" w:pos="284"/>
        </w:tabs>
        <w:spacing w:after="0" w:line="240" w:lineRule="auto"/>
        <w:ind w:firstLine="284"/>
        <w:jc w:val="both"/>
        <w:rPr>
          <w:rFonts w:ascii="Times New Roman" w:eastAsia="Calibri" w:hAnsi="Times New Roman" w:cs="Times New Roman"/>
          <w:sz w:val="12"/>
          <w:szCs w:val="12"/>
        </w:rPr>
      </w:pPr>
      <w:r w:rsidRPr="00C577CC">
        <w:rPr>
          <w:rFonts w:ascii="Times New Roman" w:eastAsia="Calibri" w:hAnsi="Times New Roman" w:cs="Times New Roman"/>
          <w:sz w:val="12"/>
          <w:szCs w:val="12"/>
        </w:rPr>
        <w:t>2020 г. -  1000 руб. (прогноз)</w:t>
      </w:r>
    </w:p>
    <w:p w:rsidR="00C577CC" w:rsidRPr="00C577CC" w:rsidRDefault="00C577CC" w:rsidP="00C577CC">
      <w:pPr>
        <w:tabs>
          <w:tab w:val="left" w:pos="284"/>
        </w:tabs>
        <w:spacing w:after="0" w:line="240" w:lineRule="auto"/>
        <w:ind w:firstLine="284"/>
        <w:jc w:val="both"/>
        <w:rPr>
          <w:rFonts w:ascii="Times New Roman" w:eastAsia="Calibri" w:hAnsi="Times New Roman" w:cs="Times New Roman"/>
          <w:sz w:val="12"/>
          <w:szCs w:val="12"/>
        </w:rPr>
      </w:pPr>
      <w:r w:rsidRPr="00C577CC">
        <w:rPr>
          <w:rFonts w:ascii="Times New Roman" w:eastAsia="Calibri" w:hAnsi="Times New Roman" w:cs="Times New Roman"/>
          <w:sz w:val="12"/>
          <w:szCs w:val="12"/>
        </w:rPr>
        <w:t>2021 г. – 1000 руб. (прогноз)</w:t>
      </w:r>
    </w:p>
    <w:p w:rsidR="00C577CC" w:rsidRPr="00C577CC" w:rsidRDefault="00C577CC" w:rsidP="00C577CC">
      <w:pPr>
        <w:tabs>
          <w:tab w:val="left" w:pos="284"/>
        </w:tabs>
        <w:spacing w:after="0" w:line="240" w:lineRule="auto"/>
        <w:jc w:val="both"/>
        <w:rPr>
          <w:rFonts w:ascii="Times New Roman" w:eastAsia="Calibri" w:hAnsi="Times New Roman" w:cs="Times New Roman"/>
          <w:sz w:val="12"/>
          <w:szCs w:val="12"/>
        </w:rPr>
      </w:pPr>
    </w:p>
    <w:p w:rsidR="00C577CC" w:rsidRPr="00C577CC" w:rsidRDefault="00C577CC" w:rsidP="00C577CC">
      <w:pPr>
        <w:tabs>
          <w:tab w:val="left" w:pos="284"/>
        </w:tabs>
        <w:spacing w:after="0" w:line="240" w:lineRule="auto"/>
        <w:ind w:firstLine="284"/>
        <w:jc w:val="center"/>
        <w:rPr>
          <w:rFonts w:ascii="Times New Roman" w:eastAsia="Calibri" w:hAnsi="Times New Roman" w:cs="Times New Roman"/>
          <w:b/>
          <w:sz w:val="12"/>
          <w:szCs w:val="12"/>
        </w:rPr>
      </w:pPr>
      <w:r w:rsidRPr="00C577CC">
        <w:rPr>
          <w:rFonts w:ascii="Times New Roman" w:eastAsia="Calibri" w:hAnsi="Times New Roman" w:cs="Times New Roman"/>
          <w:b/>
          <w:sz w:val="12"/>
          <w:szCs w:val="12"/>
        </w:rPr>
        <w:t>VI. Ожидаемые результаты</w:t>
      </w:r>
    </w:p>
    <w:p w:rsidR="00C577CC" w:rsidRPr="00C577CC" w:rsidRDefault="00C577CC" w:rsidP="00C577CC">
      <w:pPr>
        <w:tabs>
          <w:tab w:val="left" w:pos="284"/>
        </w:tabs>
        <w:spacing w:after="0" w:line="240" w:lineRule="auto"/>
        <w:ind w:firstLine="284"/>
        <w:jc w:val="both"/>
        <w:rPr>
          <w:rFonts w:ascii="Times New Roman" w:eastAsia="Calibri" w:hAnsi="Times New Roman" w:cs="Times New Roman"/>
          <w:sz w:val="12"/>
          <w:szCs w:val="12"/>
        </w:rPr>
      </w:pPr>
      <w:r w:rsidRPr="00C577CC">
        <w:rPr>
          <w:rFonts w:ascii="Times New Roman" w:eastAsia="Calibri" w:hAnsi="Times New Roman" w:cs="Times New Roman"/>
          <w:sz w:val="12"/>
          <w:szCs w:val="12"/>
        </w:rPr>
        <w:t>Поэтапная реализация Программы позволит существенно снизить коррупционные риски в органах местного самоуправления, таким образом повысить эффективность работы органов местного самоуправления.</w:t>
      </w:r>
    </w:p>
    <w:p w:rsidR="00C577CC" w:rsidRPr="00C577CC" w:rsidRDefault="00C577CC" w:rsidP="00C577CC">
      <w:pPr>
        <w:tabs>
          <w:tab w:val="left" w:pos="284"/>
        </w:tabs>
        <w:spacing w:after="0" w:line="240" w:lineRule="auto"/>
        <w:ind w:firstLine="284"/>
        <w:jc w:val="both"/>
        <w:rPr>
          <w:rFonts w:ascii="Times New Roman" w:eastAsia="Calibri" w:hAnsi="Times New Roman" w:cs="Times New Roman"/>
          <w:sz w:val="12"/>
          <w:szCs w:val="12"/>
        </w:rPr>
      </w:pPr>
      <w:r w:rsidRPr="00C577CC">
        <w:rPr>
          <w:rFonts w:ascii="Times New Roman" w:eastAsia="Calibri" w:hAnsi="Times New Roman" w:cs="Times New Roman"/>
          <w:sz w:val="12"/>
          <w:szCs w:val="12"/>
        </w:rPr>
        <w:t xml:space="preserve">Повышение </w:t>
      </w:r>
      <w:proofErr w:type="gramStart"/>
      <w:r w:rsidRPr="00C577CC">
        <w:rPr>
          <w:rFonts w:ascii="Times New Roman" w:eastAsia="Calibri" w:hAnsi="Times New Roman" w:cs="Times New Roman"/>
          <w:sz w:val="12"/>
          <w:szCs w:val="12"/>
        </w:rPr>
        <w:t>уровня открытости деятельности органов местного самоуправления</w:t>
      </w:r>
      <w:proofErr w:type="gramEnd"/>
      <w:r w:rsidRPr="00C577CC">
        <w:rPr>
          <w:rFonts w:ascii="Times New Roman" w:eastAsia="Calibri" w:hAnsi="Times New Roman" w:cs="Times New Roman"/>
          <w:sz w:val="12"/>
          <w:szCs w:val="12"/>
        </w:rPr>
        <w:t xml:space="preserve"> позволит обеспечить функционирование механизмов по борьбе с коррупцией в органах местного самоуправления за счет использования механизмов общественного контроля.</w:t>
      </w:r>
    </w:p>
    <w:p w:rsidR="00C577CC" w:rsidRPr="00C577CC" w:rsidRDefault="00C577CC" w:rsidP="00C577CC">
      <w:pPr>
        <w:tabs>
          <w:tab w:val="left" w:pos="284"/>
        </w:tabs>
        <w:spacing w:after="0" w:line="240" w:lineRule="auto"/>
        <w:ind w:firstLine="284"/>
        <w:jc w:val="both"/>
        <w:rPr>
          <w:rFonts w:ascii="Times New Roman" w:eastAsia="Calibri" w:hAnsi="Times New Roman" w:cs="Times New Roman"/>
          <w:sz w:val="12"/>
          <w:szCs w:val="12"/>
        </w:rPr>
      </w:pPr>
      <w:r w:rsidRPr="00C577CC">
        <w:rPr>
          <w:rFonts w:ascii="Times New Roman" w:eastAsia="Calibri" w:hAnsi="Times New Roman" w:cs="Times New Roman"/>
          <w:sz w:val="12"/>
          <w:szCs w:val="12"/>
        </w:rPr>
        <w:t>Регламентация исполнения сотрудниками органов местного самоуправления должностных обязанностей позволит существенно снизить коррупционные риски при исполнении должностных обязанностей. Совершенствование механизма кадрового обеспечения органов местного самоуправления позволит минимизировать возможности проникновения на муниципальную службу лиц, преследующих противоправные цели, повысит исполнительскую дисциплину сотрудников, а также повысит качество выполнения ими должностных обязанностей.</w:t>
      </w:r>
    </w:p>
    <w:p w:rsidR="00C577CC" w:rsidRPr="00C577CC" w:rsidRDefault="00C577CC" w:rsidP="00C577CC">
      <w:pPr>
        <w:tabs>
          <w:tab w:val="left" w:pos="284"/>
        </w:tabs>
        <w:spacing w:after="0" w:line="240" w:lineRule="auto"/>
        <w:ind w:firstLine="284"/>
        <w:jc w:val="both"/>
        <w:rPr>
          <w:rFonts w:ascii="Times New Roman" w:eastAsia="Calibri" w:hAnsi="Times New Roman" w:cs="Times New Roman"/>
          <w:sz w:val="12"/>
          <w:szCs w:val="12"/>
        </w:rPr>
      </w:pPr>
    </w:p>
    <w:p w:rsidR="00C577CC" w:rsidRPr="00C577CC" w:rsidRDefault="00C577CC" w:rsidP="00C577CC">
      <w:pPr>
        <w:tabs>
          <w:tab w:val="left" w:pos="284"/>
        </w:tabs>
        <w:spacing w:after="0" w:line="240" w:lineRule="auto"/>
        <w:ind w:firstLine="284"/>
        <w:jc w:val="center"/>
        <w:rPr>
          <w:rFonts w:ascii="Times New Roman" w:eastAsia="Calibri" w:hAnsi="Times New Roman" w:cs="Times New Roman"/>
          <w:b/>
          <w:sz w:val="12"/>
          <w:szCs w:val="12"/>
        </w:rPr>
      </w:pPr>
      <w:r w:rsidRPr="00C577CC">
        <w:rPr>
          <w:rFonts w:ascii="Times New Roman" w:eastAsia="Calibri" w:hAnsi="Times New Roman" w:cs="Times New Roman"/>
          <w:b/>
          <w:sz w:val="12"/>
          <w:szCs w:val="12"/>
        </w:rPr>
        <w:t xml:space="preserve">VII. Система организации </w:t>
      </w:r>
      <w:proofErr w:type="gramStart"/>
      <w:r w:rsidRPr="00C577CC">
        <w:rPr>
          <w:rFonts w:ascii="Times New Roman" w:eastAsia="Calibri" w:hAnsi="Times New Roman" w:cs="Times New Roman"/>
          <w:b/>
          <w:sz w:val="12"/>
          <w:szCs w:val="12"/>
        </w:rPr>
        <w:t>контроля за</w:t>
      </w:r>
      <w:proofErr w:type="gramEnd"/>
      <w:r w:rsidRPr="00C577CC">
        <w:rPr>
          <w:rFonts w:ascii="Times New Roman" w:eastAsia="Calibri" w:hAnsi="Times New Roman" w:cs="Times New Roman"/>
          <w:b/>
          <w:sz w:val="12"/>
          <w:szCs w:val="12"/>
        </w:rPr>
        <w:t xml:space="preserve"> ходом реализации Программы</w:t>
      </w:r>
    </w:p>
    <w:p w:rsidR="00C577CC" w:rsidRPr="00C577CC" w:rsidRDefault="00C577CC" w:rsidP="00C577CC">
      <w:pPr>
        <w:tabs>
          <w:tab w:val="left" w:pos="284"/>
        </w:tabs>
        <w:spacing w:after="0" w:line="240" w:lineRule="auto"/>
        <w:ind w:firstLine="284"/>
        <w:jc w:val="both"/>
        <w:rPr>
          <w:rFonts w:ascii="Times New Roman" w:eastAsia="Calibri" w:hAnsi="Times New Roman" w:cs="Times New Roman"/>
          <w:sz w:val="12"/>
          <w:szCs w:val="12"/>
        </w:rPr>
      </w:pPr>
      <w:r w:rsidRPr="00C577CC">
        <w:rPr>
          <w:rFonts w:ascii="Times New Roman" w:eastAsia="Calibri" w:hAnsi="Times New Roman" w:cs="Times New Roman"/>
          <w:sz w:val="12"/>
          <w:szCs w:val="12"/>
        </w:rPr>
        <w:t xml:space="preserve">Общее руководство и </w:t>
      </w:r>
      <w:proofErr w:type="gramStart"/>
      <w:r w:rsidRPr="00C577CC">
        <w:rPr>
          <w:rFonts w:ascii="Times New Roman" w:eastAsia="Calibri" w:hAnsi="Times New Roman" w:cs="Times New Roman"/>
          <w:sz w:val="12"/>
          <w:szCs w:val="12"/>
        </w:rPr>
        <w:t>контроль за</w:t>
      </w:r>
      <w:proofErr w:type="gramEnd"/>
      <w:r w:rsidRPr="00C577CC">
        <w:rPr>
          <w:rFonts w:ascii="Times New Roman" w:eastAsia="Calibri" w:hAnsi="Times New Roman" w:cs="Times New Roman"/>
          <w:sz w:val="12"/>
          <w:szCs w:val="12"/>
        </w:rPr>
        <w:t xml:space="preserve"> ходом реализации Программы возлагается на Главу поселения. Исполнители программных мероприятий являются ответственными за выполнение конкретных мероприятий Программы и представляют Главе поселения информацию о ходе и результатах исполнения Программы.</w:t>
      </w:r>
    </w:p>
    <w:p w:rsidR="00C577CC" w:rsidRPr="00C577CC" w:rsidRDefault="00C577CC" w:rsidP="00C577CC">
      <w:pPr>
        <w:tabs>
          <w:tab w:val="left" w:pos="284"/>
        </w:tabs>
        <w:spacing w:after="0" w:line="240" w:lineRule="auto"/>
        <w:jc w:val="both"/>
        <w:rPr>
          <w:rFonts w:ascii="Times New Roman" w:eastAsia="Calibri" w:hAnsi="Times New Roman" w:cs="Times New Roman"/>
          <w:sz w:val="12"/>
          <w:szCs w:val="12"/>
        </w:rPr>
      </w:pPr>
    </w:p>
    <w:p w:rsidR="00C577CC" w:rsidRPr="00C577CC" w:rsidRDefault="00C577CC" w:rsidP="00C577CC">
      <w:pPr>
        <w:tabs>
          <w:tab w:val="left" w:pos="284"/>
        </w:tabs>
        <w:spacing w:after="0" w:line="240" w:lineRule="auto"/>
        <w:ind w:firstLine="284"/>
        <w:jc w:val="center"/>
        <w:rPr>
          <w:rFonts w:ascii="Times New Roman" w:eastAsia="Calibri" w:hAnsi="Times New Roman" w:cs="Times New Roman"/>
          <w:b/>
          <w:sz w:val="12"/>
          <w:szCs w:val="12"/>
        </w:rPr>
      </w:pPr>
      <w:r w:rsidRPr="00C577CC">
        <w:rPr>
          <w:rFonts w:ascii="Times New Roman" w:eastAsia="Calibri" w:hAnsi="Times New Roman" w:cs="Times New Roman"/>
          <w:b/>
          <w:sz w:val="12"/>
          <w:szCs w:val="12"/>
        </w:rPr>
        <w:t>VIII. Оценка социально-экономической эффективности реализации Программы</w:t>
      </w:r>
    </w:p>
    <w:p w:rsidR="00C577CC" w:rsidRPr="00C577CC" w:rsidRDefault="00C577CC" w:rsidP="00C577CC">
      <w:pPr>
        <w:tabs>
          <w:tab w:val="left" w:pos="284"/>
        </w:tabs>
        <w:spacing w:after="0" w:line="240" w:lineRule="auto"/>
        <w:ind w:firstLine="284"/>
        <w:jc w:val="both"/>
        <w:rPr>
          <w:rFonts w:ascii="Times New Roman" w:eastAsia="Calibri" w:hAnsi="Times New Roman" w:cs="Times New Roman"/>
          <w:sz w:val="12"/>
          <w:szCs w:val="12"/>
        </w:rPr>
      </w:pPr>
      <w:r w:rsidRPr="00C577CC">
        <w:rPr>
          <w:rFonts w:ascii="Times New Roman" w:eastAsia="Calibri" w:hAnsi="Times New Roman" w:cs="Times New Roman"/>
          <w:sz w:val="12"/>
          <w:szCs w:val="12"/>
        </w:rPr>
        <w:t>Оценка эффективности реализации Программы осуществляется путем сравнения текущих значений индикаторов (показателей) Программы с их целевыми значениями, указанными в приложении.</w:t>
      </w:r>
    </w:p>
    <w:p w:rsidR="00C577CC" w:rsidRPr="00C577CC" w:rsidRDefault="00C577CC" w:rsidP="00C577CC">
      <w:pPr>
        <w:tabs>
          <w:tab w:val="left" w:pos="284"/>
        </w:tabs>
        <w:spacing w:after="0" w:line="240" w:lineRule="auto"/>
        <w:ind w:firstLine="284"/>
        <w:jc w:val="both"/>
        <w:rPr>
          <w:rFonts w:ascii="Times New Roman" w:eastAsia="Calibri" w:hAnsi="Times New Roman" w:cs="Times New Roman"/>
          <w:sz w:val="12"/>
          <w:szCs w:val="12"/>
        </w:rPr>
      </w:pPr>
      <w:r w:rsidRPr="00C577CC">
        <w:rPr>
          <w:rFonts w:ascii="Times New Roman" w:eastAsia="Calibri" w:hAnsi="Times New Roman" w:cs="Times New Roman"/>
          <w:sz w:val="12"/>
          <w:szCs w:val="12"/>
        </w:rPr>
        <w:t>Оценка эффективности реализации Программы осуществляется ежегодно в течение всего срока реализации Программы и в целом по окончании ее реализации.</w:t>
      </w:r>
    </w:p>
    <w:p w:rsidR="00C577CC" w:rsidRPr="00C577CC" w:rsidRDefault="00C577CC" w:rsidP="00C577CC">
      <w:pPr>
        <w:tabs>
          <w:tab w:val="left" w:pos="284"/>
        </w:tabs>
        <w:spacing w:after="0" w:line="240" w:lineRule="auto"/>
        <w:ind w:firstLine="284"/>
        <w:jc w:val="both"/>
        <w:rPr>
          <w:rFonts w:ascii="Times New Roman" w:eastAsia="Calibri" w:hAnsi="Times New Roman" w:cs="Times New Roman"/>
          <w:sz w:val="12"/>
          <w:szCs w:val="12"/>
        </w:rPr>
      </w:pPr>
      <w:r w:rsidRPr="00C577CC">
        <w:rPr>
          <w:rFonts w:ascii="Times New Roman" w:eastAsia="Calibri" w:hAnsi="Times New Roman" w:cs="Times New Roman"/>
          <w:sz w:val="12"/>
          <w:szCs w:val="12"/>
        </w:rPr>
        <w:t>Эффективность реализации Программы с учетом финансирования оценивается путем соотнесения степени достижения основных целевых показателей (индикаторов) Программы к уровню ее финансирования с начала реализации. Комплексный показатель эффективности реализации Программы (R) рассчитывается по формуле:</w:t>
      </w:r>
    </w:p>
    <w:p w:rsidR="00C577CC" w:rsidRPr="00C577CC" w:rsidRDefault="00C577CC" w:rsidP="00C577CC">
      <w:pPr>
        <w:tabs>
          <w:tab w:val="left" w:pos="284"/>
        </w:tabs>
        <w:spacing w:after="0" w:line="240" w:lineRule="auto"/>
        <w:rPr>
          <w:rFonts w:ascii="Times New Roman" w:eastAsia="Calibri" w:hAnsi="Times New Roman" w:cs="Times New Roman"/>
          <w:sz w:val="12"/>
          <w:szCs w:val="12"/>
        </w:rPr>
      </w:pPr>
    </w:p>
    <w:p w:rsidR="00C577CC" w:rsidRPr="00C577CC" w:rsidRDefault="00C577CC" w:rsidP="00C577CC">
      <w:pPr>
        <w:tabs>
          <w:tab w:val="left" w:pos="284"/>
        </w:tabs>
        <w:spacing w:after="0" w:line="240" w:lineRule="auto"/>
        <w:rPr>
          <w:rFonts w:ascii="Times New Roman" w:eastAsia="Calibri" w:hAnsi="Times New Roman" w:cs="Times New Roman"/>
          <w:sz w:val="12"/>
          <w:szCs w:val="12"/>
        </w:rPr>
      </w:pPr>
      <w:r w:rsidRPr="00C577CC">
        <w:rPr>
          <w:rFonts w:ascii="Times New Roman" w:eastAsia="Calibri" w:hAnsi="Times New Roman" w:cs="Times New Roman"/>
          <w:sz w:val="12"/>
          <w:szCs w:val="12"/>
        </w:rPr>
        <w:t xml:space="preserve">                                                       Тек.</w:t>
      </w:r>
    </w:p>
    <w:p w:rsidR="00C577CC" w:rsidRPr="001C6D1F" w:rsidRDefault="00C577CC" w:rsidP="00C577CC">
      <w:pPr>
        <w:tabs>
          <w:tab w:val="left" w:pos="284"/>
        </w:tabs>
        <w:spacing w:after="0" w:line="240" w:lineRule="auto"/>
        <w:rPr>
          <w:rFonts w:ascii="Times New Roman" w:eastAsia="Calibri" w:hAnsi="Times New Roman" w:cs="Times New Roman"/>
          <w:sz w:val="12"/>
          <w:szCs w:val="12"/>
          <w:lang w:val="en-US"/>
        </w:rPr>
      </w:pPr>
      <w:r w:rsidRPr="00C577CC">
        <w:rPr>
          <w:rFonts w:ascii="Times New Roman" w:eastAsia="Calibri" w:hAnsi="Times New Roman" w:cs="Times New Roman"/>
          <w:sz w:val="12"/>
          <w:szCs w:val="12"/>
        </w:rPr>
        <w:t xml:space="preserve">                                                  </w:t>
      </w:r>
      <w:r w:rsidRPr="00C577CC">
        <w:rPr>
          <w:rFonts w:ascii="Times New Roman" w:eastAsia="Calibri" w:hAnsi="Times New Roman" w:cs="Times New Roman"/>
          <w:sz w:val="12"/>
          <w:szCs w:val="12"/>
          <w:lang w:val="en-US"/>
        </w:rPr>
        <w:t>X</w:t>
      </w:r>
    </w:p>
    <w:p w:rsidR="00C577CC" w:rsidRPr="001C6D1F" w:rsidRDefault="00C577CC" w:rsidP="00C577CC">
      <w:pPr>
        <w:tabs>
          <w:tab w:val="left" w:pos="284"/>
        </w:tabs>
        <w:spacing w:after="0" w:line="240" w:lineRule="auto"/>
        <w:rPr>
          <w:rFonts w:ascii="Times New Roman" w:eastAsia="Calibri" w:hAnsi="Times New Roman" w:cs="Times New Roman"/>
          <w:sz w:val="12"/>
          <w:szCs w:val="12"/>
          <w:lang w:val="en-US"/>
        </w:rPr>
      </w:pPr>
      <w:r w:rsidRPr="001C6D1F">
        <w:rPr>
          <w:rFonts w:ascii="Times New Roman" w:eastAsia="Calibri" w:hAnsi="Times New Roman" w:cs="Times New Roman"/>
          <w:sz w:val="12"/>
          <w:szCs w:val="12"/>
          <w:lang w:val="en-US"/>
        </w:rPr>
        <w:t xml:space="preserve">                               1    </w:t>
      </w:r>
      <w:r w:rsidRPr="00C577CC">
        <w:rPr>
          <w:rFonts w:ascii="Times New Roman" w:eastAsia="Calibri" w:hAnsi="Times New Roman" w:cs="Times New Roman"/>
          <w:sz w:val="12"/>
          <w:szCs w:val="12"/>
          <w:lang w:val="en-US"/>
        </w:rPr>
        <w:t>N</w:t>
      </w:r>
      <w:r w:rsidRPr="001C6D1F">
        <w:rPr>
          <w:rFonts w:ascii="Times New Roman" w:eastAsia="Calibri" w:hAnsi="Times New Roman" w:cs="Times New Roman"/>
          <w:sz w:val="12"/>
          <w:szCs w:val="12"/>
          <w:lang w:val="en-US"/>
        </w:rPr>
        <w:t xml:space="preserve">              </w:t>
      </w:r>
      <w:proofErr w:type="spellStart"/>
      <w:r w:rsidRPr="00C577CC">
        <w:rPr>
          <w:rFonts w:ascii="Times New Roman" w:eastAsia="Calibri" w:hAnsi="Times New Roman" w:cs="Times New Roman"/>
          <w:sz w:val="12"/>
          <w:szCs w:val="12"/>
          <w:lang w:val="en-US"/>
        </w:rPr>
        <w:t>n</w:t>
      </w:r>
      <w:proofErr w:type="spellEnd"/>
    </w:p>
    <w:p w:rsidR="00C577CC" w:rsidRPr="001C6D1F" w:rsidRDefault="00C577CC" w:rsidP="00C577CC">
      <w:pPr>
        <w:tabs>
          <w:tab w:val="left" w:pos="284"/>
        </w:tabs>
        <w:spacing w:after="0" w:line="240" w:lineRule="auto"/>
        <w:rPr>
          <w:rFonts w:ascii="Times New Roman" w:eastAsia="Calibri" w:hAnsi="Times New Roman" w:cs="Times New Roman"/>
          <w:sz w:val="12"/>
          <w:szCs w:val="12"/>
          <w:lang w:val="en-US"/>
        </w:rPr>
      </w:pPr>
      <w:r w:rsidRPr="001C6D1F">
        <w:rPr>
          <w:rFonts w:ascii="Times New Roman" w:eastAsia="Calibri" w:hAnsi="Times New Roman" w:cs="Times New Roman"/>
          <w:sz w:val="12"/>
          <w:szCs w:val="12"/>
          <w:lang w:val="en-US"/>
        </w:rPr>
        <w:t xml:space="preserve">                              </w:t>
      </w:r>
      <w:proofErr w:type="gramStart"/>
      <w:r w:rsidRPr="001C6D1F">
        <w:rPr>
          <w:rFonts w:ascii="Times New Roman" w:eastAsia="Calibri" w:hAnsi="Times New Roman" w:cs="Times New Roman"/>
          <w:sz w:val="12"/>
          <w:szCs w:val="12"/>
          <w:lang w:val="en-US"/>
        </w:rPr>
        <w:t xml:space="preserve">---  </w:t>
      </w:r>
      <w:r w:rsidRPr="00C577CC">
        <w:rPr>
          <w:rFonts w:ascii="Times New Roman" w:eastAsia="Calibri" w:hAnsi="Times New Roman" w:cs="Times New Roman"/>
          <w:sz w:val="12"/>
          <w:szCs w:val="12"/>
          <w:lang w:val="en-US"/>
        </w:rPr>
        <w:t>SUM</w:t>
      </w:r>
      <w:proofErr w:type="gramEnd"/>
      <w:r w:rsidRPr="001C6D1F">
        <w:rPr>
          <w:rFonts w:ascii="Times New Roman" w:eastAsia="Calibri" w:hAnsi="Times New Roman" w:cs="Times New Roman"/>
          <w:sz w:val="12"/>
          <w:szCs w:val="12"/>
          <w:lang w:val="en-US"/>
        </w:rPr>
        <w:t xml:space="preserve">  ---------------</w:t>
      </w:r>
    </w:p>
    <w:p w:rsidR="00C577CC" w:rsidRPr="001C6D1F" w:rsidRDefault="00C577CC" w:rsidP="00C577CC">
      <w:pPr>
        <w:tabs>
          <w:tab w:val="left" w:pos="284"/>
        </w:tabs>
        <w:spacing w:after="0" w:line="240" w:lineRule="auto"/>
        <w:rPr>
          <w:rFonts w:ascii="Times New Roman" w:eastAsia="Calibri" w:hAnsi="Times New Roman" w:cs="Times New Roman"/>
          <w:sz w:val="12"/>
          <w:szCs w:val="12"/>
          <w:lang w:val="en-US"/>
        </w:rPr>
      </w:pPr>
      <w:r w:rsidRPr="001C6D1F">
        <w:rPr>
          <w:rFonts w:ascii="Times New Roman" w:eastAsia="Calibri" w:hAnsi="Times New Roman" w:cs="Times New Roman"/>
          <w:sz w:val="12"/>
          <w:szCs w:val="12"/>
          <w:lang w:val="en-US"/>
        </w:rPr>
        <w:t xml:space="preserve">                               </w:t>
      </w:r>
      <w:proofErr w:type="gramStart"/>
      <w:r w:rsidRPr="00C577CC">
        <w:rPr>
          <w:rFonts w:ascii="Times New Roman" w:eastAsia="Calibri" w:hAnsi="Times New Roman" w:cs="Times New Roman"/>
          <w:sz w:val="12"/>
          <w:szCs w:val="12"/>
          <w:lang w:val="en-US"/>
        </w:rPr>
        <w:t>N</w:t>
      </w:r>
      <w:r w:rsidRPr="001C6D1F">
        <w:rPr>
          <w:rFonts w:ascii="Times New Roman" w:eastAsia="Calibri" w:hAnsi="Times New Roman" w:cs="Times New Roman"/>
          <w:sz w:val="12"/>
          <w:szCs w:val="12"/>
          <w:lang w:val="en-US"/>
        </w:rPr>
        <w:t xml:space="preserve">  </w:t>
      </w:r>
      <w:proofErr w:type="spellStart"/>
      <w:r w:rsidRPr="00C577CC">
        <w:rPr>
          <w:rFonts w:ascii="Times New Roman" w:eastAsia="Calibri" w:hAnsi="Times New Roman" w:cs="Times New Roman"/>
          <w:sz w:val="12"/>
          <w:szCs w:val="12"/>
          <w:lang w:val="en-US"/>
        </w:rPr>
        <w:t>n</w:t>
      </w:r>
      <w:proofErr w:type="spellEnd"/>
      <w:proofErr w:type="gramEnd"/>
      <w:r w:rsidRPr="001C6D1F">
        <w:rPr>
          <w:rFonts w:ascii="Times New Roman" w:eastAsia="Calibri" w:hAnsi="Times New Roman" w:cs="Times New Roman"/>
          <w:sz w:val="12"/>
          <w:szCs w:val="12"/>
          <w:lang w:val="en-US"/>
        </w:rPr>
        <w:t xml:space="preserve"> = 1       </w:t>
      </w:r>
      <w:r w:rsidRPr="00C577CC">
        <w:rPr>
          <w:rFonts w:ascii="Times New Roman" w:eastAsia="Calibri" w:hAnsi="Times New Roman" w:cs="Times New Roman"/>
          <w:sz w:val="12"/>
          <w:szCs w:val="12"/>
        </w:rPr>
        <w:t>План</w:t>
      </w:r>
      <w:r w:rsidRPr="001C6D1F">
        <w:rPr>
          <w:rFonts w:ascii="Times New Roman" w:eastAsia="Calibri" w:hAnsi="Times New Roman" w:cs="Times New Roman"/>
          <w:sz w:val="12"/>
          <w:szCs w:val="12"/>
          <w:lang w:val="en-US"/>
        </w:rPr>
        <w:t>.</w:t>
      </w:r>
    </w:p>
    <w:p w:rsidR="00C577CC" w:rsidRPr="00857316" w:rsidRDefault="00C577CC" w:rsidP="00C577CC">
      <w:pPr>
        <w:tabs>
          <w:tab w:val="left" w:pos="284"/>
        </w:tabs>
        <w:spacing w:after="0" w:line="240" w:lineRule="auto"/>
        <w:rPr>
          <w:rFonts w:ascii="Times New Roman" w:eastAsia="Calibri" w:hAnsi="Times New Roman" w:cs="Times New Roman"/>
          <w:sz w:val="12"/>
          <w:szCs w:val="12"/>
          <w:lang w:val="en-US"/>
        </w:rPr>
      </w:pPr>
      <w:r w:rsidRPr="001C6D1F">
        <w:rPr>
          <w:rFonts w:ascii="Times New Roman" w:eastAsia="Calibri" w:hAnsi="Times New Roman" w:cs="Times New Roman"/>
          <w:sz w:val="12"/>
          <w:szCs w:val="12"/>
          <w:lang w:val="en-US"/>
        </w:rPr>
        <w:t xml:space="preserve">                                                X</w:t>
      </w:r>
    </w:p>
    <w:p w:rsidR="00C577CC" w:rsidRPr="00C577CC" w:rsidRDefault="00C577CC" w:rsidP="00C577CC">
      <w:pPr>
        <w:tabs>
          <w:tab w:val="left" w:pos="284"/>
        </w:tabs>
        <w:spacing w:after="0" w:line="240" w:lineRule="auto"/>
        <w:rPr>
          <w:rFonts w:ascii="Times New Roman" w:eastAsia="Calibri" w:hAnsi="Times New Roman" w:cs="Times New Roman"/>
          <w:sz w:val="12"/>
          <w:szCs w:val="12"/>
        </w:rPr>
      </w:pPr>
      <w:r w:rsidRPr="00857316">
        <w:rPr>
          <w:rFonts w:ascii="Times New Roman" w:eastAsia="Calibri" w:hAnsi="Times New Roman" w:cs="Times New Roman"/>
          <w:sz w:val="12"/>
          <w:szCs w:val="12"/>
          <w:lang w:val="en-US"/>
        </w:rPr>
        <w:t xml:space="preserve">                                                     </w:t>
      </w:r>
      <w:r w:rsidRPr="00C577CC">
        <w:rPr>
          <w:rFonts w:ascii="Times New Roman" w:eastAsia="Calibri" w:hAnsi="Times New Roman" w:cs="Times New Roman"/>
          <w:sz w:val="12"/>
          <w:szCs w:val="12"/>
        </w:rPr>
        <w:t>n</w:t>
      </w:r>
    </w:p>
    <w:p w:rsidR="00C577CC" w:rsidRPr="00C577CC" w:rsidRDefault="00C577CC" w:rsidP="00C577CC">
      <w:pPr>
        <w:tabs>
          <w:tab w:val="left" w:pos="284"/>
        </w:tabs>
        <w:spacing w:after="0" w:line="240" w:lineRule="auto"/>
        <w:rPr>
          <w:rFonts w:ascii="Times New Roman" w:eastAsia="Calibri" w:hAnsi="Times New Roman" w:cs="Times New Roman"/>
          <w:sz w:val="12"/>
          <w:szCs w:val="12"/>
        </w:rPr>
      </w:pPr>
    </w:p>
    <w:p w:rsidR="00C577CC" w:rsidRPr="00C577CC" w:rsidRDefault="00C577CC" w:rsidP="00C577CC">
      <w:pPr>
        <w:tabs>
          <w:tab w:val="left" w:pos="284"/>
        </w:tabs>
        <w:spacing w:after="0" w:line="240" w:lineRule="auto"/>
        <w:rPr>
          <w:rFonts w:ascii="Times New Roman" w:eastAsia="Calibri" w:hAnsi="Times New Roman" w:cs="Times New Roman"/>
          <w:sz w:val="12"/>
          <w:szCs w:val="12"/>
        </w:rPr>
      </w:pPr>
      <w:r w:rsidRPr="00C577CC">
        <w:rPr>
          <w:rFonts w:ascii="Times New Roman" w:eastAsia="Calibri" w:hAnsi="Times New Roman" w:cs="Times New Roman"/>
          <w:sz w:val="12"/>
          <w:szCs w:val="12"/>
        </w:rPr>
        <w:t>R = ----------------------------------------------------------- x 100%,</w:t>
      </w:r>
    </w:p>
    <w:p w:rsidR="00C577CC" w:rsidRPr="00C577CC" w:rsidRDefault="00C577CC" w:rsidP="00C577CC">
      <w:pPr>
        <w:tabs>
          <w:tab w:val="left" w:pos="284"/>
        </w:tabs>
        <w:spacing w:after="0" w:line="240" w:lineRule="auto"/>
        <w:rPr>
          <w:rFonts w:ascii="Times New Roman" w:eastAsia="Calibri" w:hAnsi="Times New Roman" w:cs="Times New Roman"/>
          <w:sz w:val="12"/>
          <w:szCs w:val="12"/>
        </w:rPr>
      </w:pPr>
      <w:r w:rsidRPr="00C577CC">
        <w:rPr>
          <w:rFonts w:ascii="Times New Roman" w:eastAsia="Calibri" w:hAnsi="Times New Roman" w:cs="Times New Roman"/>
          <w:sz w:val="12"/>
          <w:szCs w:val="12"/>
        </w:rPr>
        <w:lastRenderedPageBreak/>
        <w:t xml:space="preserve">                                      Тек.</w:t>
      </w:r>
    </w:p>
    <w:p w:rsidR="00C577CC" w:rsidRPr="00C577CC" w:rsidRDefault="00C577CC" w:rsidP="00C577CC">
      <w:pPr>
        <w:tabs>
          <w:tab w:val="left" w:pos="284"/>
        </w:tabs>
        <w:spacing w:after="0" w:line="240" w:lineRule="auto"/>
        <w:rPr>
          <w:rFonts w:ascii="Times New Roman" w:eastAsia="Calibri" w:hAnsi="Times New Roman" w:cs="Times New Roman"/>
          <w:sz w:val="12"/>
          <w:szCs w:val="12"/>
        </w:rPr>
      </w:pPr>
      <w:r w:rsidRPr="00C577CC">
        <w:rPr>
          <w:rFonts w:ascii="Times New Roman" w:eastAsia="Calibri" w:hAnsi="Times New Roman" w:cs="Times New Roman"/>
          <w:sz w:val="12"/>
          <w:szCs w:val="12"/>
        </w:rPr>
        <w:t xml:space="preserve">                                     F</w:t>
      </w:r>
    </w:p>
    <w:p w:rsidR="00C577CC" w:rsidRPr="00C577CC" w:rsidRDefault="00C577CC" w:rsidP="00C577CC">
      <w:pPr>
        <w:tabs>
          <w:tab w:val="left" w:pos="284"/>
        </w:tabs>
        <w:spacing w:after="0" w:line="240" w:lineRule="auto"/>
        <w:rPr>
          <w:rFonts w:ascii="Times New Roman" w:eastAsia="Calibri" w:hAnsi="Times New Roman" w:cs="Times New Roman"/>
          <w:sz w:val="12"/>
          <w:szCs w:val="12"/>
        </w:rPr>
      </w:pPr>
      <w:r w:rsidRPr="00C577CC">
        <w:rPr>
          <w:rFonts w:ascii="Times New Roman" w:eastAsia="Calibri" w:hAnsi="Times New Roman" w:cs="Times New Roman"/>
          <w:sz w:val="12"/>
          <w:szCs w:val="12"/>
        </w:rPr>
        <w:t xml:space="preserve">                               ---------------</w:t>
      </w:r>
    </w:p>
    <w:p w:rsidR="00C577CC" w:rsidRPr="00C577CC" w:rsidRDefault="00C577CC" w:rsidP="00C577CC">
      <w:pPr>
        <w:tabs>
          <w:tab w:val="left" w:pos="284"/>
        </w:tabs>
        <w:spacing w:after="0" w:line="240" w:lineRule="auto"/>
        <w:rPr>
          <w:rFonts w:ascii="Times New Roman" w:eastAsia="Calibri" w:hAnsi="Times New Roman" w:cs="Times New Roman"/>
          <w:sz w:val="12"/>
          <w:szCs w:val="12"/>
        </w:rPr>
      </w:pPr>
      <w:r w:rsidRPr="00C577CC">
        <w:rPr>
          <w:rFonts w:ascii="Times New Roman" w:eastAsia="Calibri" w:hAnsi="Times New Roman" w:cs="Times New Roman"/>
          <w:sz w:val="12"/>
          <w:szCs w:val="12"/>
        </w:rPr>
        <w:t xml:space="preserve">                                      План.</w:t>
      </w:r>
    </w:p>
    <w:p w:rsidR="00C577CC" w:rsidRPr="00C577CC" w:rsidRDefault="00C577CC" w:rsidP="00C577CC">
      <w:pPr>
        <w:tabs>
          <w:tab w:val="left" w:pos="284"/>
        </w:tabs>
        <w:spacing w:after="0" w:line="240" w:lineRule="auto"/>
        <w:rPr>
          <w:rFonts w:ascii="Times New Roman" w:eastAsia="Calibri" w:hAnsi="Times New Roman" w:cs="Times New Roman"/>
          <w:sz w:val="12"/>
          <w:szCs w:val="12"/>
        </w:rPr>
      </w:pPr>
      <w:r w:rsidRPr="00C577CC">
        <w:rPr>
          <w:rFonts w:ascii="Times New Roman" w:eastAsia="Calibri" w:hAnsi="Times New Roman" w:cs="Times New Roman"/>
          <w:sz w:val="12"/>
          <w:szCs w:val="12"/>
        </w:rPr>
        <w:t xml:space="preserve">                                     F</w:t>
      </w:r>
    </w:p>
    <w:p w:rsidR="00C577CC" w:rsidRPr="00C577CC" w:rsidRDefault="00C577CC" w:rsidP="00C577CC">
      <w:pPr>
        <w:tabs>
          <w:tab w:val="left" w:pos="284"/>
        </w:tabs>
        <w:spacing w:after="0" w:line="240" w:lineRule="auto"/>
        <w:rPr>
          <w:rFonts w:ascii="Times New Roman" w:eastAsia="Calibri" w:hAnsi="Times New Roman" w:cs="Times New Roman"/>
          <w:sz w:val="12"/>
          <w:szCs w:val="12"/>
        </w:rPr>
      </w:pPr>
    </w:p>
    <w:p w:rsidR="00C577CC" w:rsidRPr="00C577CC" w:rsidRDefault="00C577CC" w:rsidP="00C577CC">
      <w:pPr>
        <w:tabs>
          <w:tab w:val="left" w:pos="284"/>
        </w:tabs>
        <w:spacing w:after="0" w:line="240" w:lineRule="auto"/>
        <w:rPr>
          <w:rFonts w:ascii="Times New Roman" w:eastAsia="Calibri" w:hAnsi="Times New Roman" w:cs="Times New Roman"/>
          <w:sz w:val="12"/>
          <w:szCs w:val="12"/>
        </w:rPr>
      </w:pPr>
      <w:r w:rsidRPr="00C577CC">
        <w:rPr>
          <w:rFonts w:ascii="Times New Roman" w:eastAsia="Calibri" w:hAnsi="Times New Roman" w:cs="Times New Roman"/>
          <w:sz w:val="12"/>
          <w:szCs w:val="12"/>
        </w:rPr>
        <w:t>где:</w:t>
      </w:r>
    </w:p>
    <w:p w:rsidR="00C577CC" w:rsidRPr="00C577CC" w:rsidRDefault="00C577CC" w:rsidP="00C577CC">
      <w:pPr>
        <w:tabs>
          <w:tab w:val="left" w:pos="284"/>
        </w:tabs>
        <w:spacing w:after="0" w:line="240" w:lineRule="auto"/>
        <w:rPr>
          <w:rFonts w:ascii="Times New Roman" w:eastAsia="Calibri" w:hAnsi="Times New Roman" w:cs="Times New Roman"/>
          <w:sz w:val="12"/>
          <w:szCs w:val="12"/>
        </w:rPr>
      </w:pPr>
    </w:p>
    <w:p w:rsidR="00C577CC" w:rsidRPr="00C577CC" w:rsidRDefault="00C577CC" w:rsidP="00C577CC">
      <w:pPr>
        <w:tabs>
          <w:tab w:val="left" w:pos="284"/>
        </w:tabs>
        <w:spacing w:after="0" w:line="240" w:lineRule="auto"/>
        <w:rPr>
          <w:rFonts w:ascii="Times New Roman" w:eastAsia="Calibri" w:hAnsi="Times New Roman" w:cs="Times New Roman"/>
          <w:sz w:val="12"/>
          <w:szCs w:val="12"/>
        </w:rPr>
      </w:pPr>
      <w:r w:rsidRPr="00C577CC">
        <w:rPr>
          <w:rFonts w:ascii="Times New Roman" w:eastAsia="Calibri" w:hAnsi="Times New Roman" w:cs="Times New Roman"/>
          <w:sz w:val="12"/>
          <w:szCs w:val="12"/>
        </w:rPr>
        <w:t>N - общее число целевых показателей (индикаторов);</w:t>
      </w:r>
    </w:p>
    <w:p w:rsidR="00C577CC" w:rsidRPr="00C577CC" w:rsidRDefault="00C577CC" w:rsidP="00C577CC">
      <w:pPr>
        <w:tabs>
          <w:tab w:val="left" w:pos="284"/>
        </w:tabs>
        <w:spacing w:after="0" w:line="240" w:lineRule="auto"/>
        <w:rPr>
          <w:rFonts w:ascii="Times New Roman" w:eastAsia="Calibri" w:hAnsi="Times New Roman" w:cs="Times New Roman"/>
          <w:sz w:val="12"/>
          <w:szCs w:val="12"/>
        </w:rPr>
      </w:pPr>
      <w:r w:rsidRPr="00C577CC">
        <w:rPr>
          <w:rFonts w:ascii="Times New Roman" w:eastAsia="Calibri" w:hAnsi="Times New Roman" w:cs="Times New Roman"/>
          <w:sz w:val="12"/>
          <w:szCs w:val="12"/>
        </w:rPr>
        <w:t xml:space="preserve">     </w:t>
      </w:r>
    </w:p>
    <w:p w:rsidR="00C577CC" w:rsidRPr="00C577CC" w:rsidRDefault="00C577CC" w:rsidP="00C577CC">
      <w:pPr>
        <w:tabs>
          <w:tab w:val="left" w:pos="284"/>
        </w:tabs>
        <w:spacing w:after="0" w:line="240" w:lineRule="auto"/>
        <w:rPr>
          <w:rFonts w:ascii="Times New Roman" w:eastAsia="Calibri" w:hAnsi="Times New Roman" w:cs="Times New Roman"/>
          <w:sz w:val="12"/>
          <w:szCs w:val="12"/>
        </w:rPr>
      </w:pPr>
      <w:r w:rsidRPr="00C577CC">
        <w:rPr>
          <w:rFonts w:ascii="Times New Roman" w:eastAsia="Calibri" w:hAnsi="Times New Roman" w:cs="Times New Roman"/>
          <w:sz w:val="12"/>
          <w:szCs w:val="12"/>
        </w:rPr>
        <w:t xml:space="preserve">     План.</w:t>
      </w:r>
    </w:p>
    <w:p w:rsidR="00C577CC" w:rsidRPr="00C577CC" w:rsidRDefault="00C577CC" w:rsidP="00C577CC">
      <w:pPr>
        <w:tabs>
          <w:tab w:val="left" w:pos="284"/>
        </w:tabs>
        <w:spacing w:after="0" w:line="240" w:lineRule="auto"/>
        <w:rPr>
          <w:rFonts w:ascii="Times New Roman" w:eastAsia="Calibri" w:hAnsi="Times New Roman" w:cs="Times New Roman"/>
          <w:sz w:val="12"/>
          <w:szCs w:val="12"/>
        </w:rPr>
      </w:pPr>
      <w:r w:rsidRPr="00C577CC">
        <w:rPr>
          <w:rFonts w:ascii="Times New Roman" w:eastAsia="Calibri" w:hAnsi="Times New Roman" w:cs="Times New Roman"/>
          <w:sz w:val="12"/>
          <w:szCs w:val="12"/>
        </w:rPr>
        <w:t xml:space="preserve">    X      - плановое значение n-</w:t>
      </w:r>
      <w:proofErr w:type="spellStart"/>
      <w:r w:rsidRPr="00C577CC">
        <w:rPr>
          <w:rFonts w:ascii="Times New Roman" w:eastAsia="Calibri" w:hAnsi="Times New Roman" w:cs="Times New Roman"/>
          <w:sz w:val="12"/>
          <w:szCs w:val="12"/>
        </w:rPr>
        <w:t>го</w:t>
      </w:r>
      <w:proofErr w:type="spellEnd"/>
      <w:r w:rsidRPr="00C577CC">
        <w:rPr>
          <w:rFonts w:ascii="Times New Roman" w:eastAsia="Calibri" w:hAnsi="Times New Roman" w:cs="Times New Roman"/>
          <w:sz w:val="12"/>
          <w:szCs w:val="12"/>
        </w:rPr>
        <w:t xml:space="preserve"> целевого показателя (индикатора);</w:t>
      </w:r>
    </w:p>
    <w:p w:rsidR="00C577CC" w:rsidRPr="00C577CC" w:rsidRDefault="00C577CC" w:rsidP="00C577CC">
      <w:pPr>
        <w:tabs>
          <w:tab w:val="left" w:pos="284"/>
        </w:tabs>
        <w:spacing w:after="0" w:line="240" w:lineRule="auto"/>
        <w:rPr>
          <w:rFonts w:ascii="Times New Roman" w:eastAsia="Calibri" w:hAnsi="Times New Roman" w:cs="Times New Roman"/>
          <w:sz w:val="12"/>
          <w:szCs w:val="12"/>
        </w:rPr>
      </w:pPr>
    </w:p>
    <w:p w:rsidR="00C577CC" w:rsidRPr="00C577CC" w:rsidRDefault="00C577CC" w:rsidP="00C577CC">
      <w:pPr>
        <w:tabs>
          <w:tab w:val="left" w:pos="284"/>
        </w:tabs>
        <w:spacing w:after="0" w:line="240" w:lineRule="auto"/>
        <w:rPr>
          <w:rFonts w:ascii="Times New Roman" w:eastAsia="Calibri" w:hAnsi="Times New Roman" w:cs="Times New Roman"/>
          <w:sz w:val="12"/>
          <w:szCs w:val="12"/>
        </w:rPr>
      </w:pPr>
      <w:r w:rsidRPr="00C577CC">
        <w:rPr>
          <w:rFonts w:ascii="Times New Roman" w:eastAsia="Calibri" w:hAnsi="Times New Roman" w:cs="Times New Roman"/>
          <w:sz w:val="12"/>
          <w:szCs w:val="12"/>
        </w:rPr>
        <w:t xml:space="preserve">     n</w:t>
      </w:r>
    </w:p>
    <w:p w:rsidR="00C577CC" w:rsidRPr="00C577CC" w:rsidRDefault="00C577CC" w:rsidP="00C577CC">
      <w:pPr>
        <w:tabs>
          <w:tab w:val="left" w:pos="284"/>
        </w:tabs>
        <w:spacing w:after="0" w:line="240" w:lineRule="auto"/>
        <w:rPr>
          <w:rFonts w:ascii="Times New Roman" w:eastAsia="Calibri" w:hAnsi="Times New Roman" w:cs="Times New Roman"/>
          <w:sz w:val="12"/>
          <w:szCs w:val="12"/>
        </w:rPr>
      </w:pPr>
      <w:r w:rsidRPr="00C577CC">
        <w:rPr>
          <w:rFonts w:ascii="Times New Roman" w:eastAsia="Calibri" w:hAnsi="Times New Roman" w:cs="Times New Roman"/>
          <w:sz w:val="12"/>
          <w:szCs w:val="12"/>
        </w:rPr>
        <w:t xml:space="preserve">     Тек.</w:t>
      </w:r>
    </w:p>
    <w:p w:rsidR="00C577CC" w:rsidRPr="00C577CC" w:rsidRDefault="00C577CC" w:rsidP="00C577CC">
      <w:pPr>
        <w:tabs>
          <w:tab w:val="left" w:pos="284"/>
        </w:tabs>
        <w:spacing w:after="0" w:line="240" w:lineRule="auto"/>
        <w:rPr>
          <w:rFonts w:ascii="Times New Roman" w:eastAsia="Calibri" w:hAnsi="Times New Roman" w:cs="Times New Roman"/>
          <w:sz w:val="12"/>
          <w:szCs w:val="12"/>
        </w:rPr>
      </w:pPr>
      <w:r w:rsidRPr="00C577CC">
        <w:rPr>
          <w:rFonts w:ascii="Times New Roman" w:eastAsia="Calibri" w:hAnsi="Times New Roman" w:cs="Times New Roman"/>
          <w:sz w:val="12"/>
          <w:szCs w:val="12"/>
        </w:rPr>
        <w:t xml:space="preserve">    X     - текущее значение n-</w:t>
      </w:r>
      <w:proofErr w:type="spellStart"/>
      <w:r w:rsidRPr="00C577CC">
        <w:rPr>
          <w:rFonts w:ascii="Times New Roman" w:eastAsia="Calibri" w:hAnsi="Times New Roman" w:cs="Times New Roman"/>
          <w:sz w:val="12"/>
          <w:szCs w:val="12"/>
        </w:rPr>
        <w:t>го</w:t>
      </w:r>
      <w:proofErr w:type="spellEnd"/>
      <w:r w:rsidRPr="00C577CC">
        <w:rPr>
          <w:rFonts w:ascii="Times New Roman" w:eastAsia="Calibri" w:hAnsi="Times New Roman" w:cs="Times New Roman"/>
          <w:sz w:val="12"/>
          <w:szCs w:val="12"/>
        </w:rPr>
        <w:t xml:space="preserve"> целевого показателя (индикатора);</w:t>
      </w:r>
    </w:p>
    <w:p w:rsidR="00C577CC" w:rsidRPr="00C577CC" w:rsidRDefault="00C577CC" w:rsidP="00C577CC">
      <w:pPr>
        <w:tabs>
          <w:tab w:val="left" w:pos="284"/>
        </w:tabs>
        <w:spacing w:after="0" w:line="240" w:lineRule="auto"/>
        <w:rPr>
          <w:rFonts w:ascii="Times New Roman" w:eastAsia="Calibri" w:hAnsi="Times New Roman" w:cs="Times New Roman"/>
          <w:sz w:val="12"/>
          <w:szCs w:val="12"/>
        </w:rPr>
      </w:pPr>
    </w:p>
    <w:p w:rsidR="00C577CC" w:rsidRPr="00C577CC" w:rsidRDefault="00C577CC" w:rsidP="00C577CC">
      <w:pPr>
        <w:tabs>
          <w:tab w:val="left" w:pos="284"/>
        </w:tabs>
        <w:spacing w:after="0" w:line="240" w:lineRule="auto"/>
        <w:rPr>
          <w:rFonts w:ascii="Times New Roman" w:eastAsia="Calibri" w:hAnsi="Times New Roman" w:cs="Times New Roman"/>
          <w:sz w:val="12"/>
          <w:szCs w:val="12"/>
        </w:rPr>
      </w:pPr>
      <w:r w:rsidRPr="00C577CC">
        <w:rPr>
          <w:rFonts w:ascii="Times New Roman" w:eastAsia="Calibri" w:hAnsi="Times New Roman" w:cs="Times New Roman"/>
          <w:sz w:val="12"/>
          <w:szCs w:val="12"/>
        </w:rPr>
        <w:t xml:space="preserve">     n</w:t>
      </w:r>
    </w:p>
    <w:p w:rsidR="00C577CC" w:rsidRPr="00C577CC" w:rsidRDefault="00C577CC" w:rsidP="00C577CC">
      <w:pPr>
        <w:tabs>
          <w:tab w:val="left" w:pos="284"/>
        </w:tabs>
        <w:spacing w:after="0" w:line="240" w:lineRule="auto"/>
        <w:rPr>
          <w:rFonts w:ascii="Times New Roman" w:eastAsia="Calibri" w:hAnsi="Times New Roman" w:cs="Times New Roman"/>
          <w:sz w:val="12"/>
          <w:szCs w:val="12"/>
        </w:rPr>
      </w:pPr>
      <w:r w:rsidRPr="00C577CC">
        <w:rPr>
          <w:rFonts w:ascii="Times New Roman" w:eastAsia="Calibri" w:hAnsi="Times New Roman" w:cs="Times New Roman"/>
          <w:sz w:val="12"/>
          <w:szCs w:val="12"/>
        </w:rPr>
        <w:t xml:space="preserve">     План.</w:t>
      </w:r>
    </w:p>
    <w:p w:rsidR="00C577CC" w:rsidRPr="00C577CC" w:rsidRDefault="00C577CC" w:rsidP="00C577CC">
      <w:pPr>
        <w:tabs>
          <w:tab w:val="left" w:pos="284"/>
        </w:tabs>
        <w:spacing w:after="0" w:line="240" w:lineRule="auto"/>
        <w:rPr>
          <w:rFonts w:ascii="Times New Roman" w:eastAsia="Calibri" w:hAnsi="Times New Roman" w:cs="Times New Roman"/>
          <w:sz w:val="12"/>
          <w:szCs w:val="12"/>
        </w:rPr>
      </w:pPr>
      <w:r w:rsidRPr="00C577CC">
        <w:rPr>
          <w:rFonts w:ascii="Times New Roman" w:eastAsia="Calibri" w:hAnsi="Times New Roman" w:cs="Times New Roman"/>
          <w:sz w:val="12"/>
          <w:szCs w:val="12"/>
        </w:rPr>
        <w:t xml:space="preserve">    F      - плановая сумма финансирования по Программе;</w:t>
      </w:r>
    </w:p>
    <w:p w:rsidR="00C577CC" w:rsidRPr="00C577CC" w:rsidRDefault="00C577CC" w:rsidP="00C577CC">
      <w:pPr>
        <w:tabs>
          <w:tab w:val="left" w:pos="284"/>
        </w:tabs>
        <w:spacing w:after="0" w:line="240" w:lineRule="auto"/>
        <w:rPr>
          <w:rFonts w:ascii="Times New Roman" w:eastAsia="Calibri" w:hAnsi="Times New Roman" w:cs="Times New Roman"/>
          <w:sz w:val="12"/>
          <w:szCs w:val="12"/>
        </w:rPr>
      </w:pPr>
    </w:p>
    <w:p w:rsidR="00C577CC" w:rsidRPr="00C577CC" w:rsidRDefault="00C577CC" w:rsidP="00C577CC">
      <w:pPr>
        <w:tabs>
          <w:tab w:val="left" w:pos="284"/>
        </w:tabs>
        <w:spacing w:after="0" w:line="240" w:lineRule="auto"/>
        <w:rPr>
          <w:rFonts w:ascii="Times New Roman" w:eastAsia="Calibri" w:hAnsi="Times New Roman" w:cs="Times New Roman"/>
          <w:sz w:val="12"/>
          <w:szCs w:val="12"/>
        </w:rPr>
      </w:pPr>
      <w:r w:rsidRPr="00C577CC">
        <w:rPr>
          <w:rFonts w:ascii="Times New Roman" w:eastAsia="Calibri" w:hAnsi="Times New Roman" w:cs="Times New Roman"/>
          <w:sz w:val="12"/>
          <w:szCs w:val="12"/>
        </w:rPr>
        <w:t xml:space="preserve">     Тек.</w:t>
      </w:r>
    </w:p>
    <w:p w:rsidR="00C577CC" w:rsidRPr="00C577CC" w:rsidRDefault="00C577CC" w:rsidP="00C577CC">
      <w:pPr>
        <w:tabs>
          <w:tab w:val="left" w:pos="284"/>
        </w:tabs>
        <w:spacing w:after="0" w:line="240" w:lineRule="auto"/>
        <w:rPr>
          <w:rFonts w:ascii="Times New Roman" w:eastAsia="Calibri" w:hAnsi="Times New Roman" w:cs="Times New Roman"/>
          <w:sz w:val="12"/>
          <w:szCs w:val="12"/>
        </w:rPr>
      </w:pPr>
      <w:r w:rsidRPr="00C577CC">
        <w:rPr>
          <w:rFonts w:ascii="Times New Roman" w:eastAsia="Calibri" w:hAnsi="Times New Roman" w:cs="Times New Roman"/>
          <w:sz w:val="12"/>
          <w:szCs w:val="12"/>
        </w:rPr>
        <w:t xml:space="preserve">    F     - сумма финансирования (расходов) на текущую дату.</w:t>
      </w:r>
    </w:p>
    <w:p w:rsidR="00C577CC" w:rsidRPr="00C577CC" w:rsidRDefault="00C577CC" w:rsidP="00C577CC">
      <w:pPr>
        <w:tabs>
          <w:tab w:val="left" w:pos="284"/>
        </w:tabs>
        <w:spacing w:after="0" w:line="240" w:lineRule="auto"/>
        <w:rPr>
          <w:rFonts w:ascii="Times New Roman" w:eastAsia="Calibri" w:hAnsi="Times New Roman" w:cs="Times New Roman"/>
          <w:sz w:val="12"/>
          <w:szCs w:val="12"/>
        </w:rPr>
      </w:pPr>
    </w:p>
    <w:p w:rsidR="00C577CC" w:rsidRPr="00C577CC" w:rsidRDefault="00C577CC" w:rsidP="00C577CC">
      <w:pPr>
        <w:tabs>
          <w:tab w:val="left" w:pos="284"/>
        </w:tabs>
        <w:spacing w:after="0" w:line="240" w:lineRule="auto"/>
        <w:ind w:firstLine="284"/>
        <w:rPr>
          <w:rFonts w:ascii="Times New Roman" w:eastAsia="Calibri" w:hAnsi="Times New Roman" w:cs="Times New Roman"/>
          <w:sz w:val="12"/>
          <w:szCs w:val="12"/>
        </w:rPr>
      </w:pPr>
      <w:r w:rsidRPr="00C577CC">
        <w:rPr>
          <w:rFonts w:ascii="Times New Roman" w:eastAsia="Calibri" w:hAnsi="Times New Roman" w:cs="Times New Roman"/>
          <w:sz w:val="12"/>
          <w:szCs w:val="12"/>
        </w:rPr>
        <w:t>Для расчета комплексного показателя эффективности реализации Программы (R) используются все целевые показатели (индикаторы) Программы.</w:t>
      </w:r>
    </w:p>
    <w:p w:rsidR="00C577CC" w:rsidRPr="00C577CC" w:rsidRDefault="00C577CC" w:rsidP="00C577CC">
      <w:pPr>
        <w:tabs>
          <w:tab w:val="left" w:pos="284"/>
        </w:tabs>
        <w:spacing w:after="0" w:line="240" w:lineRule="auto"/>
        <w:ind w:firstLine="284"/>
        <w:rPr>
          <w:rFonts w:ascii="Times New Roman" w:eastAsia="Calibri" w:hAnsi="Times New Roman" w:cs="Times New Roman"/>
          <w:sz w:val="12"/>
          <w:szCs w:val="12"/>
        </w:rPr>
      </w:pPr>
      <w:r w:rsidRPr="00C577CC">
        <w:rPr>
          <w:rFonts w:ascii="Times New Roman" w:eastAsia="Calibri" w:hAnsi="Times New Roman" w:cs="Times New Roman"/>
          <w:sz w:val="12"/>
          <w:szCs w:val="12"/>
        </w:rPr>
        <w:t>При значении комплексного показателя эффективности реализации Программы (R) от 70 до 100% и более ее эффективность признается высокой, при значении менее 70% - низкой.</w:t>
      </w:r>
    </w:p>
    <w:p w:rsidR="00C577CC" w:rsidRPr="00C577CC" w:rsidRDefault="00C577CC" w:rsidP="00C577CC">
      <w:pPr>
        <w:tabs>
          <w:tab w:val="left" w:pos="284"/>
        </w:tabs>
        <w:spacing w:after="0" w:line="240" w:lineRule="auto"/>
        <w:jc w:val="right"/>
        <w:rPr>
          <w:rFonts w:ascii="Times New Roman" w:eastAsia="Calibri" w:hAnsi="Times New Roman" w:cs="Times New Roman"/>
          <w:i/>
          <w:sz w:val="12"/>
          <w:szCs w:val="12"/>
        </w:rPr>
      </w:pPr>
      <w:r w:rsidRPr="00C577CC">
        <w:rPr>
          <w:rFonts w:ascii="Times New Roman" w:eastAsia="Calibri" w:hAnsi="Times New Roman" w:cs="Times New Roman"/>
          <w:i/>
          <w:sz w:val="12"/>
          <w:szCs w:val="12"/>
        </w:rPr>
        <w:t>Приложение</w:t>
      </w:r>
    </w:p>
    <w:p w:rsidR="00C577CC" w:rsidRPr="00C577CC" w:rsidRDefault="00C577CC" w:rsidP="00C577CC">
      <w:pPr>
        <w:tabs>
          <w:tab w:val="left" w:pos="284"/>
        </w:tabs>
        <w:spacing w:after="0" w:line="240" w:lineRule="auto"/>
        <w:jc w:val="right"/>
        <w:rPr>
          <w:rFonts w:ascii="Times New Roman" w:eastAsia="Calibri" w:hAnsi="Times New Roman" w:cs="Times New Roman"/>
          <w:i/>
          <w:sz w:val="12"/>
          <w:szCs w:val="12"/>
        </w:rPr>
      </w:pPr>
      <w:r w:rsidRPr="00C577CC">
        <w:rPr>
          <w:rFonts w:ascii="Times New Roman" w:eastAsia="Calibri" w:hAnsi="Times New Roman" w:cs="Times New Roman"/>
          <w:i/>
          <w:sz w:val="12"/>
          <w:szCs w:val="12"/>
        </w:rPr>
        <w:t>к муниципальной Программе</w:t>
      </w:r>
    </w:p>
    <w:p w:rsidR="00C577CC" w:rsidRPr="00C577CC" w:rsidRDefault="00C577CC" w:rsidP="00C577CC">
      <w:pPr>
        <w:tabs>
          <w:tab w:val="left" w:pos="284"/>
        </w:tabs>
        <w:spacing w:after="0" w:line="240" w:lineRule="auto"/>
        <w:jc w:val="right"/>
        <w:rPr>
          <w:rFonts w:ascii="Times New Roman" w:eastAsia="Calibri" w:hAnsi="Times New Roman" w:cs="Times New Roman"/>
          <w:i/>
          <w:sz w:val="12"/>
          <w:szCs w:val="12"/>
        </w:rPr>
      </w:pPr>
      <w:r w:rsidRPr="00C577CC">
        <w:rPr>
          <w:rFonts w:ascii="Times New Roman" w:eastAsia="Calibri" w:hAnsi="Times New Roman" w:cs="Times New Roman"/>
          <w:i/>
          <w:sz w:val="12"/>
          <w:szCs w:val="12"/>
        </w:rPr>
        <w:t>«Противодействие коррупции</w:t>
      </w:r>
    </w:p>
    <w:p w:rsidR="00C577CC" w:rsidRPr="00C577CC" w:rsidRDefault="00C577CC" w:rsidP="00C577CC">
      <w:pPr>
        <w:tabs>
          <w:tab w:val="left" w:pos="284"/>
        </w:tabs>
        <w:spacing w:after="0" w:line="240" w:lineRule="auto"/>
        <w:jc w:val="right"/>
        <w:rPr>
          <w:rFonts w:ascii="Times New Roman" w:eastAsia="Calibri" w:hAnsi="Times New Roman" w:cs="Times New Roman"/>
          <w:i/>
          <w:sz w:val="12"/>
          <w:szCs w:val="12"/>
        </w:rPr>
      </w:pPr>
      <w:r w:rsidRPr="00C577CC">
        <w:rPr>
          <w:rFonts w:ascii="Times New Roman" w:eastAsia="Calibri" w:hAnsi="Times New Roman" w:cs="Times New Roman"/>
          <w:i/>
          <w:sz w:val="12"/>
          <w:szCs w:val="12"/>
        </w:rPr>
        <w:t>в сельском поселении Красносельское</w:t>
      </w:r>
    </w:p>
    <w:p w:rsidR="00C577CC" w:rsidRPr="00C577CC" w:rsidRDefault="00C577CC" w:rsidP="00C577CC">
      <w:pPr>
        <w:tabs>
          <w:tab w:val="left" w:pos="284"/>
        </w:tabs>
        <w:spacing w:after="0" w:line="240" w:lineRule="auto"/>
        <w:jc w:val="right"/>
        <w:rPr>
          <w:rFonts w:ascii="Times New Roman" w:eastAsia="Calibri" w:hAnsi="Times New Roman" w:cs="Times New Roman"/>
          <w:i/>
          <w:sz w:val="12"/>
          <w:szCs w:val="12"/>
        </w:rPr>
      </w:pPr>
      <w:r w:rsidRPr="00C577CC">
        <w:rPr>
          <w:rFonts w:ascii="Times New Roman" w:eastAsia="Calibri" w:hAnsi="Times New Roman" w:cs="Times New Roman"/>
          <w:i/>
          <w:sz w:val="12"/>
          <w:szCs w:val="12"/>
        </w:rPr>
        <w:t>муниципального района Сергиевский</w:t>
      </w:r>
    </w:p>
    <w:p w:rsidR="00C577CC" w:rsidRPr="00C577CC" w:rsidRDefault="00C577CC" w:rsidP="00C577CC">
      <w:pPr>
        <w:tabs>
          <w:tab w:val="left" w:pos="284"/>
        </w:tabs>
        <w:spacing w:after="0" w:line="240" w:lineRule="auto"/>
        <w:jc w:val="right"/>
        <w:rPr>
          <w:rFonts w:ascii="Times New Roman" w:eastAsia="Calibri" w:hAnsi="Times New Roman" w:cs="Times New Roman"/>
          <w:i/>
          <w:sz w:val="12"/>
          <w:szCs w:val="12"/>
        </w:rPr>
      </w:pPr>
      <w:r w:rsidRPr="00C577CC">
        <w:rPr>
          <w:rFonts w:ascii="Times New Roman" w:eastAsia="Calibri" w:hAnsi="Times New Roman" w:cs="Times New Roman"/>
          <w:i/>
          <w:sz w:val="12"/>
          <w:szCs w:val="12"/>
        </w:rPr>
        <w:t>на 2019-2021годы»</w:t>
      </w:r>
    </w:p>
    <w:p w:rsidR="00C577CC" w:rsidRPr="00C577CC" w:rsidRDefault="00C577CC" w:rsidP="00C577CC">
      <w:pPr>
        <w:tabs>
          <w:tab w:val="left" w:pos="284"/>
        </w:tabs>
        <w:spacing w:after="0" w:line="240" w:lineRule="auto"/>
        <w:jc w:val="center"/>
        <w:rPr>
          <w:rFonts w:ascii="Times New Roman" w:eastAsia="Calibri" w:hAnsi="Times New Roman" w:cs="Times New Roman"/>
          <w:b/>
          <w:sz w:val="12"/>
          <w:szCs w:val="12"/>
        </w:rPr>
      </w:pPr>
      <w:r w:rsidRPr="00C577CC">
        <w:rPr>
          <w:rFonts w:ascii="Times New Roman" w:eastAsia="Calibri" w:hAnsi="Times New Roman" w:cs="Times New Roman"/>
          <w:b/>
          <w:sz w:val="12"/>
          <w:szCs w:val="12"/>
        </w:rPr>
        <w:t>Основные программные мероприятия</w:t>
      </w:r>
    </w:p>
    <w:tbl>
      <w:tblPr>
        <w:tblW w:w="751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3402"/>
        <w:gridCol w:w="708"/>
        <w:gridCol w:w="567"/>
        <w:gridCol w:w="426"/>
        <w:gridCol w:w="425"/>
        <w:gridCol w:w="425"/>
        <w:gridCol w:w="1134"/>
      </w:tblGrid>
      <w:tr w:rsidR="00C577CC" w:rsidRPr="00C577CC" w:rsidTr="00C577CC">
        <w:trPr>
          <w:trHeight w:val="20"/>
        </w:trPr>
        <w:tc>
          <w:tcPr>
            <w:tcW w:w="426" w:type="dxa"/>
            <w:vMerge w:val="restart"/>
          </w:tcPr>
          <w:p w:rsidR="00C577CC" w:rsidRPr="00C577CC" w:rsidRDefault="00C577CC" w:rsidP="00C577CC">
            <w:pPr>
              <w:spacing w:after="0" w:line="240" w:lineRule="auto"/>
              <w:rPr>
                <w:rFonts w:ascii="Times New Roman" w:eastAsia="Times New Roman" w:hAnsi="Times New Roman" w:cs="Times New Roman"/>
                <w:sz w:val="12"/>
                <w:szCs w:val="12"/>
              </w:rPr>
            </w:pPr>
            <w:r w:rsidRPr="00C577CC">
              <w:rPr>
                <w:rFonts w:ascii="Times New Roman" w:eastAsia="Times New Roman" w:hAnsi="Times New Roman" w:cs="Times New Roman"/>
                <w:sz w:val="12"/>
                <w:szCs w:val="12"/>
              </w:rPr>
              <w:t xml:space="preserve">№ </w:t>
            </w:r>
            <w:proofErr w:type="gramStart"/>
            <w:r w:rsidRPr="00C577CC">
              <w:rPr>
                <w:rFonts w:ascii="Times New Roman" w:eastAsia="Times New Roman" w:hAnsi="Times New Roman" w:cs="Times New Roman"/>
                <w:sz w:val="12"/>
                <w:szCs w:val="12"/>
              </w:rPr>
              <w:t>п</w:t>
            </w:r>
            <w:proofErr w:type="gramEnd"/>
            <w:r w:rsidRPr="00C577CC">
              <w:rPr>
                <w:rFonts w:ascii="Times New Roman" w:eastAsia="Times New Roman" w:hAnsi="Times New Roman" w:cs="Times New Roman"/>
                <w:sz w:val="12"/>
                <w:szCs w:val="12"/>
              </w:rPr>
              <w:t>/п</w:t>
            </w:r>
          </w:p>
        </w:tc>
        <w:tc>
          <w:tcPr>
            <w:tcW w:w="3402" w:type="dxa"/>
            <w:vMerge w:val="restart"/>
          </w:tcPr>
          <w:p w:rsidR="00C577CC" w:rsidRPr="00C577CC" w:rsidRDefault="00C577CC" w:rsidP="00C577CC">
            <w:pPr>
              <w:spacing w:after="0" w:line="240" w:lineRule="auto"/>
              <w:rPr>
                <w:rFonts w:ascii="Times New Roman" w:eastAsia="Times New Roman" w:hAnsi="Times New Roman" w:cs="Times New Roman"/>
                <w:sz w:val="12"/>
                <w:szCs w:val="12"/>
              </w:rPr>
            </w:pPr>
            <w:r w:rsidRPr="00C577CC">
              <w:rPr>
                <w:rFonts w:ascii="Times New Roman" w:eastAsia="Times New Roman" w:hAnsi="Times New Roman" w:cs="Times New Roman"/>
                <w:sz w:val="12"/>
                <w:szCs w:val="12"/>
              </w:rPr>
              <w:t>Наименование мероприятий</w:t>
            </w:r>
          </w:p>
        </w:tc>
        <w:tc>
          <w:tcPr>
            <w:tcW w:w="708" w:type="dxa"/>
            <w:vMerge w:val="restart"/>
          </w:tcPr>
          <w:p w:rsidR="00C577CC" w:rsidRPr="00C577CC" w:rsidRDefault="00C577CC" w:rsidP="00C577CC">
            <w:pPr>
              <w:spacing w:after="0" w:line="240" w:lineRule="auto"/>
              <w:rPr>
                <w:rFonts w:ascii="Times New Roman" w:eastAsia="Times New Roman" w:hAnsi="Times New Roman" w:cs="Times New Roman"/>
                <w:sz w:val="12"/>
                <w:szCs w:val="12"/>
              </w:rPr>
            </w:pPr>
            <w:r w:rsidRPr="00C577CC">
              <w:rPr>
                <w:rFonts w:ascii="Times New Roman" w:eastAsia="Times New Roman" w:hAnsi="Times New Roman" w:cs="Times New Roman"/>
                <w:sz w:val="12"/>
                <w:szCs w:val="12"/>
              </w:rPr>
              <w:t>Источники финансирования</w:t>
            </w:r>
          </w:p>
        </w:tc>
        <w:tc>
          <w:tcPr>
            <w:tcW w:w="1843" w:type="dxa"/>
            <w:gridSpan w:val="4"/>
          </w:tcPr>
          <w:p w:rsidR="00C577CC" w:rsidRPr="00C577CC" w:rsidRDefault="00C577CC" w:rsidP="00C577CC">
            <w:pPr>
              <w:spacing w:after="0" w:line="240" w:lineRule="auto"/>
              <w:rPr>
                <w:rFonts w:ascii="Times New Roman" w:eastAsia="Times New Roman" w:hAnsi="Times New Roman" w:cs="Times New Roman"/>
                <w:sz w:val="12"/>
                <w:szCs w:val="12"/>
              </w:rPr>
            </w:pPr>
            <w:r w:rsidRPr="00C577CC">
              <w:rPr>
                <w:rFonts w:ascii="Times New Roman" w:eastAsia="Times New Roman" w:hAnsi="Times New Roman" w:cs="Times New Roman"/>
                <w:sz w:val="12"/>
                <w:szCs w:val="12"/>
              </w:rPr>
              <w:t>Сроки и объемы проводимых мероприятий</w:t>
            </w:r>
          </w:p>
        </w:tc>
        <w:tc>
          <w:tcPr>
            <w:tcW w:w="1134" w:type="dxa"/>
          </w:tcPr>
          <w:p w:rsidR="00C577CC" w:rsidRPr="00C577CC" w:rsidRDefault="00C577CC" w:rsidP="00C577CC">
            <w:pPr>
              <w:spacing w:after="0" w:line="240" w:lineRule="auto"/>
              <w:rPr>
                <w:rFonts w:ascii="Times New Roman" w:eastAsia="Times New Roman" w:hAnsi="Times New Roman" w:cs="Times New Roman"/>
                <w:sz w:val="12"/>
                <w:szCs w:val="12"/>
              </w:rPr>
            </w:pPr>
            <w:r w:rsidRPr="00C577CC">
              <w:rPr>
                <w:rFonts w:ascii="Times New Roman" w:eastAsia="Times New Roman" w:hAnsi="Times New Roman" w:cs="Times New Roman"/>
                <w:sz w:val="12"/>
                <w:szCs w:val="12"/>
              </w:rPr>
              <w:t>Исполнитель мероприятия</w:t>
            </w:r>
          </w:p>
        </w:tc>
      </w:tr>
      <w:tr w:rsidR="00C577CC" w:rsidRPr="00C577CC" w:rsidTr="00C577CC">
        <w:trPr>
          <w:trHeight w:val="20"/>
        </w:trPr>
        <w:tc>
          <w:tcPr>
            <w:tcW w:w="426" w:type="dxa"/>
            <w:vMerge/>
          </w:tcPr>
          <w:p w:rsidR="00C577CC" w:rsidRPr="00C577CC" w:rsidRDefault="00C577CC" w:rsidP="00C577CC">
            <w:pPr>
              <w:spacing w:after="0" w:line="240" w:lineRule="auto"/>
              <w:rPr>
                <w:rFonts w:ascii="Times New Roman" w:eastAsia="Times New Roman" w:hAnsi="Times New Roman" w:cs="Times New Roman"/>
                <w:sz w:val="12"/>
                <w:szCs w:val="12"/>
              </w:rPr>
            </w:pPr>
          </w:p>
        </w:tc>
        <w:tc>
          <w:tcPr>
            <w:tcW w:w="3402" w:type="dxa"/>
            <w:vMerge/>
          </w:tcPr>
          <w:p w:rsidR="00C577CC" w:rsidRPr="00C577CC" w:rsidRDefault="00C577CC" w:rsidP="00C577CC">
            <w:pPr>
              <w:spacing w:after="0" w:line="240" w:lineRule="auto"/>
              <w:rPr>
                <w:rFonts w:ascii="Times New Roman" w:eastAsia="Times New Roman" w:hAnsi="Times New Roman" w:cs="Times New Roman"/>
                <w:sz w:val="12"/>
                <w:szCs w:val="12"/>
              </w:rPr>
            </w:pPr>
          </w:p>
        </w:tc>
        <w:tc>
          <w:tcPr>
            <w:tcW w:w="708" w:type="dxa"/>
            <w:vMerge/>
          </w:tcPr>
          <w:p w:rsidR="00C577CC" w:rsidRPr="00C577CC" w:rsidRDefault="00C577CC" w:rsidP="00C577CC">
            <w:pPr>
              <w:spacing w:after="0" w:line="240" w:lineRule="auto"/>
              <w:rPr>
                <w:rFonts w:ascii="Times New Roman" w:eastAsia="Times New Roman" w:hAnsi="Times New Roman" w:cs="Times New Roman"/>
                <w:sz w:val="12"/>
                <w:szCs w:val="12"/>
              </w:rPr>
            </w:pPr>
          </w:p>
        </w:tc>
        <w:tc>
          <w:tcPr>
            <w:tcW w:w="567" w:type="dxa"/>
            <w:vMerge w:val="restart"/>
          </w:tcPr>
          <w:p w:rsidR="00C577CC" w:rsidRPr="00C577CC" w:rsidRDefault="00C577CC" w:rsidP="00C577CC">
            <w:pPr>
              <w:spacing w:after="0" w:line="240" w:lineRule="auto"/>
              <w:rPr>
                <w:rFonts w:ascii="Times New Roman" w:eastAsia="Times New Roman" w:hAnsi="Times New Roman" w:cs="Times New Roman"/>
                <w:sz w:val="12"/>
                <w:szCs w:val="12"/>
              </w:rPr>
            </w:pPr>
            <w:r w:rsidRPr="00C577CC">
              <w:rPr>
                <w:rFonts w:ascii="Times New Roman" w:eastAsia="Times New Roman" w:hAnsi="Times New Roman" w:cs="Times New Roman"/>
                <w:sz w:val="12"/>
                <w:szCs w:val="12"/>
              </w:rPr>
              <w:t>Период</w:t>
            </w:r>
          </w:p>
        </w:tc>
        <w:tc>
          <w:tcPr>
            <w:tcW w:w="1276" w:type="dxa"/>
            <w:gridSpan w:val="3"/>
          </w:tcPr>
          <w:p w:rsidR="00C577CC" w:rsidRPr="00C577CC" w:rsidRDefault="00C577CC" w:rsidP="00C577CC">
            <w:pPr>
              <w:spacing w:after="0" w:line="240" w:lineRule="auto"/>
              <w:rPr>
                <w:rFonts w:ascii="Times New Roman" w:eastAsia="Times New Roman" w:hAnsi="Times New Roman" w:cs="Times New Roman"/>
                <w:sz w:val="12"/>
                <w:szCs w:val="12"/>
              </w:rPr>
            </w:pPr>
            <w:r w:rsidRPr="00C577CC">
              <w:rPr>
                <w:rFonts w:ascii="Times New Roman" w:eastAsia="Times New Roman" w:hAnsi="Times New Roman" w:cs="Times New Roman"/>
                <w:sz w:val="12"/>
                <w:szCs w:val="12"/>
              </w:rPr>
              <w:t>В том числе по годам</w:t>
            </w:r>
          </w:p>
        </w:tc>
        <w:tc>
          <w:tcPr>
            <w:tcW w:w="1134" w:type="dxa"/>
            <w:vMerge w:val="restart"/>
          </w:tcPr>
          <w:p w:rsidR="00C577CC" w:rsidRPr="00C577CC" w:rsidRDefault="00C577CC" w:rsidP="00C577CC">
            <w:pPr>
              <w:spacing w:after="0" w:line="240" w:lineRule="auto"/>
              <w:rPr>
                <w:rFonts w:ascii="Times New Roman" w:eastAsia="Times New Roman" w:hAnsi="Times New Roman" w:cs="Times New Roman"/>
                <w:sz w:val="12"/>
                <w:szCs w:val="12"/>
              </w:rPr>
            </w:pPr>
          </w:p>
        </w:tc>
      </w:tr>
      <w:tr w:rsidR="00C577CC" w:rsidRPr="00C577CC" w:rsidTr="00C577CC">
        <w:trPr>
          <w:trHeight w:val="20"/>
        </w:trPr>
        <w:tc>
          <w:tcPr>
            <w:tcW w:w="426" w:type="dxa"/>
            <w:vMerge/>
          </w:tcPr>
          <w:p w:rsidR="00C577CC" w:rsidRPr="00C577CC" w:rsidRDefault="00C577CC" w:rsidP="00C577CC">
            <w:pPr>
              <w:spacing w:after="0" w:line="240" w:lineRule="auto"/>
              <w:rPr>
                <w:rFonts w:ascii="Times New Roman" w:eastAsia="Times New Roman" w:hAnsi="Times New Roman" w:cs="Times New Roman"/>
                <w:sz w:val="12"/>
                <w:szCs w:val="12"/>
              </w:rPr>
            </w:pPr>
          </w:p>
        </w:tc>
        <w:tc>
          <w:tcPr>
            <w:tcW w:w="3402" w:type="dxa"/>
            <w:vMerge/>
          </w:tcPr>
          <w:p w:rsidR="00C577CC" w:rsidRPr="00C577CC" w:rsidRDefault="00C577CC" w:rsidP="00C577CC">
            <w:pPr>
              <w:spacing w:after="0" w:line="240" w:lineRule="auto"/>
              <w:rPr>
                <w:rFonts w:ascii="Times New Roman" w:eastAsia="Times New Roman" w:hAnsi="Times New Roman" w:cs="Times New Roman"/>
                <w:sz w:val="12"/>
                <w:szCs w:val="12"/>
              </w:rPr>
            </w:pPr>
          </w:p>
        </w:tc>
        <w:tc>
          <w:tcPr>
            <w:tcW w:w="708" w:type="dxa"/>
            <w:vMerge/>
          </w:tcPr>
          <w:p w:rsidR="00C577CC" w:rsidRPr="00C577CC" w:rsidRDefault="00C577CC" w:rsidP="00C577CC">
            <w:pPr>
              <w:spacing w:after="0" w:line="240" w:lineRule="auto"/>
              <w:rPr>
                <w:rFonts w:ascii="Times New Roman" w:eastAsia="Times New Roman" w:hAnsi="Times New Roman" w:cs="Times New Roman"/>
                <w:sz w:val="12"/>
                <w:szCs w:val="12"/>
              </w:rPr>
            </w:pPr>
          </w:p>
        </w:tc>
        <w:tc>
          <w:tcPr>
            <w:tcW w:w="567" w:type="dxa"/>
            <w:vMerge/>
          </w:tcPr>
          <w:p w:rsidR="00C577CC" w:rsidRPr="00C577CC" w:rsidRDefault="00C577CC" w:rsidP="00C577CC">
            <w:pPr>
              <w:spacing w:after="0" w:line="240" w:lineRule="auto"/>
              <w:rPr>
                <w:rFonts w:ascii="Times New Roman" w:eastAsia="Times New Roman" w:hAnsi="Times New Roman" w:cs="Times New Roman"/>
                <w:sz w:val="12"/>
                <w:szCs w:val="12"/>
              </w:rPr>
            </w:pPr>
          </w:p>
        </w:tc>
        <w:tc>
          <w:tcPr>
            <w:tcW w:w="426" w:type="dxa"/>
          </w:tcPr>
          <w:p w:rsidR="00C577CC" w:rsidRPr="00C577CC" w:rsidRDefault="00C577CC" w:rsidP="00C577CC">
            <w:pPr>
              <w:spacing w:after="0" w:line="240" w:lineRule="auto"/>
              <w:rPr>
                <w:rFonts w:ascii="Times New Roman" w:eastAsia="Times New Roman" w:hAnsi="Times New Roman" w:cs="Times New Roman"/>
                <w:sz w:val="12"/>
                <w:szCs w:val="12"/>
              </w:rPr>
            </w:pPr>
            <w:r w:rsidRPr="00C577CC">
              <w:rPr>
                <w:rFonts w:ascii="Times New Roman" w:eastAsia="Times New Roman" w:hAnsi="Times New Roman" w:cs="Times New Roman"/>
                <w:sz w:val="12"/>
                <w:szCs w:val="12"/>
              </w:rPr>
              <w:t>2019г.</w:t>
            </w:r>
          </w:p>
        </w:tc>
        <w:tc>
          <w:tcPr>
            <w:tcW w:w="425" w:type="dxa"/>
          </w:tcPr>
          <w:p w:rsidR="00C577CC" w:rsidRPr="00C577CC" w:rsidRDefault="00C577CC" w:rsidP="00C577CC">
            <w:pPr>
              <w:spacing w:after="0" w:line="240" w:lineRule="auto"/>
              <w:rPr>
                <w:rFonts w:ascii="Times New Roman" w:eastAsia="Times New Roman" w:hAnsi="Times New Roman" w:cs="Times New Roman"/>
                <w:sz w:val="12"/>
                <w:szCs w:val="12"/>
              </w:rPr>
            </w:pPr>
            <w:r w:rsidRPr="00C577CC">
              <w:rPr>
                <w:rFonts w:ascii="Times New Roman" w:eastAsia="Times New Roman" w:hAnsi="Times New Roman" w:cs="Times New Roman"/>
                <w:sz w:val="12"/>
                <w:szCs w:val="12"/>
              </w:rPr>
              <w:t>2020г.</w:t>
            </w:r>
          </w:p>
        </w:tc>
        <w:tc>
          <w:tcPr>
            <w:tcW w:w="425" w:type="dxa"/>
          </w:tcPr>
          <w:p w:rsidR="00C577CC" w:rsidRPr="00C577CC" w:rsidRDefault="00C577CC" w:rsidP="00C577CC">
            <w:pPr>
              <w:spacing w:after="0" w:line="240" w:lineRule="auto"/>
              <w:rPr>
                <w:rFonts w:ascii="Times New Roman" w:eastAsia="Times New Roman" w:hAnsi="Times New Roman" w:cs="Times New Roman"/>
                <w:sz w:val="12"/>
                <w:szCs w:val="12"/>
              </w:rPr>
            </w:pPr>
            <w:r w:rsidRPr="00C577CC">
              <w:rPr>
                <w:rFonts w:ascii="Times New Roman" w:eastAsia="Times New Roman" w:hAnsi="Times New Roman" w:cs="Times New Roman"/>
                <w:sz w:val="12"/>
                <w:szCs w:val="12"/>
              </w:rPr>
              <w:t>2021г.</w:t>
            </w:r>
          </w:p>
        </w:tc>
        <w:tc>
          <w:tcPr>
            <w:tcW w:w="1134" w:type="dxa"/>
            <w:vMerge/>
          </w:tcPr>
          <w:p w:rsidR="00C577CC" w:rsidRPr="00C577CC" w:rsidRDefault="00C577CC" w:rsidP="00C577CC">
            <w:pPr>
              <w:spacing w:after="0" w:line="240" w:lineRule="auto"/>
              <w:rPr>
                <w:rFonts w:ascii="Times New Roman" w:eastAsia="Times New Roman" w:hAnsi="Times New Roman" w:cs="Times New Roman"/>
                <w:sz w:val="12"/>
                <w:szCs w:val="12"/>
              </w:rPr>
            </w:pPr>
          </w:p>
        </w:tc>
      </w:tr>
      <w:tr w:rsidR="00C577CC" w:rsidRPr="00C577CC" w:rsidTr="00C577CC">
        <w:trPr>
          <w:trHeight w:val="20"/>
        </w:trPr>
        <w:tc>
          <w:tcPr>
            <w:tcW w:w="7513" w:type="dxa"/>
            <w:gridSpan w:val="8"/>
          </w:tcPr>
          <w:p w:rsidR="00C577CC" w:rsidRPr="00C577CC" w:rsidRDefault="00C577CC" w:rsidP="00CD5510">
            <w:pPr>
              <w:numPr>
                <w:ilvl w:val="0"/>
                <w:numId w:val="22"/>
              </w:numPr>
              <w:spacing w:after="0" w:line="240" w:lineRule="auto"/>
              <w:rPr>
                <w:rFonts w:ascii="Times New Roman" w:eastAsia="Times New Roman" w:hAnsi="Times New Roman" w:cs="Times New Roman"/>
                <w:sz w:val="12"/>
                <w:szCs w:val="12"/>
              </w:rPr>
            </w:pPr>
            <w:r w:rsidRPr="00C577CC">
              <w:rPr>
                <w:rFonts w:ascii="Times New Roman" w:eastAsia="Times New Roman" w:hAnsi="Times New Roman" w:cs="Times New Roman"/>
                <w:sz w:val="12"/>
                <w:szCs w:val="12"/>
              </w:rPr>
              <w:t>Совершенствование нормативного правового регулирования в сфере противодействия коррупции на территории сельского поселения Красносельское муниципального района Сергиевский</w:t>
            </w:r>
          </w:p>
        </w:tc>
      </w:tr>
      <w:tr w:rsidR="00C577CC" w:rsidRPr="00C577CC" w:rsidTr="00C577CC">
        <w:trPr>
          <w:trHeight w:val="20"/>
        </w:trPr>
        <w:tc>
          <w:tcPr>
            <w:tcW w:w="426" w:type="dxa"/>
          </w:tcPr>
          <w:p w:rsidR="00C577CC" w:rsidRPr="00C577CC" w:rsidRDefault="00C577CC" w:rsidP="00C577CC">
            <w:pPr>
              <w:spacing w:after="0" w:line="240" w:lineRule="auto"/>
              <w:rPr>
                <w:rFonts w:ascii="Times New Roman" w:eastAsia="Times New Roman" w:hAnsi="Times New Roman" w:cs="Times New Roman"/>
                <w:sz w:val="12"/>
                <w:szCs w:val="12"/>
              </w:rPr>
            </w:pPr>
            <w:r w:rsidRPr="00C577CC">
              <w:rPr>
                <w:rFonts w:ascii="Times New Roman" w:eastAsia="Times New Roman" w:hAnsi="Times New Roman" w:cs="Times New Roman"/>
                <w:sz w:val="12"/>
                <w:szCs w:val="12"/>
              </w:rPr>
              <w:t>1.1.</w:t>
            </w:r>
          </w:p>
        </w:tc>
        <w:tc>
          <w:tcPr>
            <w:tcW w:w="3402" w:type="dxa"/>
          </w:tcPr>
          <w:p w:rsidR="00C577CC" w:rsidRPr="00C577CC" w:rsidRDefault="00C577CC" w:rsidP="00C577CC">
            <w:pPr>
              <w:spacing w:after="0" w:line="240" w:lineRule="auto"/>
              <w:rPr>
                <w:rFonts w:ascii="Times New Roman" w:eastAsia="Times New Roman" w:hAnsi="Times New Roman" w:cs="Times New Roman"/>
                <w:sz w:val="12"/>
                <w:szCs w:val="12"/>
              </w:rPr>
            </w:pPr>
            <w:r w:rsidRPr="00C577CC">
              <w:rPr>
                <w:rFonts w:ascii="Times New Roman" w:eastAsia="Times New Roman" w:hAnsi="Times New Roman" w:cs="Times New Roman"/>
                <w:sz w:val="12"/>
                <w:szCs w:val="12"/>
              </w:rPr>
              <w:t>Разработка и анализ проектов нормативных правовых актов сельского поселения Красносельское муниципального района Сергиевский по вопросам противодействия коррупции</w:t>
            </w:r>
          </w:p>
        </w:tc>
        <w:tc>
          <w:tcPr>
            <w:tcW w:w="708" w:type="dxa"/>
          </w:tcPr>
          <w:p w:rsidR="00C577CC" w:rsidRPr="00C577CC" w:rsidRDefault="00C577CC" w:rsidP="00C577CC">
            <w:pPr>
              <w:spacing w:after="0" w:line="240" w:lineRule="auto"/>
              <w:rPr>
                <w:rFonts w:ascii="Times New Roman" w:eastAsia="Times New Roman" w:hAnsi="Times New Roman" w:cs="Times New Roman"/>
                <w:sz w:val="12"/>
                <w:szCs w:val="12"/>
              </w:rPr>
            </w:pPr>
            <w:r w:rsidRPr="00C577CC">
              <w:rPr>
                <w:rFonts w:ascii="Times New Roman" w:eastAsia="Times New Roman" w:hAnsi="Times New Roman" w:cs="Times New Roman"/>
                <w:sz w:val="12"/>
                <w:szCs w:val="12"/>
              </w:rPr>
              <w:t>Не требует финансирования</w:t>
            </w:r>
          </w:p>
        </w:tc>
        <w:tc>
          <w:tcPr>
            <w:tcW w:w="567" w:type="dxa"/>
          </w:tcPr>
          <w:p w:rsidR="00C577CC" w:rsidRPr="00C577CC" w:rsidRDefault="00C577CC" w:rsidP="00C577CC">
            <w:pPr>
              <w:spacing w:after="0" w:line="240" w:lineRule="auto"/>
              <w:rPr>
                <w:rFonts w:ascii="Times New Roman" w:eastAsia="Times New Roman" w:hAnsi="Times New Roman" w:cs="Times New Roman"/>
                <w:sz w:val="12"/>
                <w:szCs w:val="12"/>
              </w:rPr>
            </w:pPr>
            <w:r w:rsidRPr="00C577CC">
              <w:rPr>
                <w:rFonts w:ascii="Times New Roman" w:eastAsia="Times New Roman" w:hAnsi="Times New Roman" w:cs="Times New Roman"/>
                <w:sz w:val="12"/>
                <w:szCs w:val="12"/>
              </w:rPr>
              <w:t>по мере необходимости</w:t>
            </w:r>
          </w:p>
        </w:tc>
        <w:tc>
          <w:tcPr>
            <w:tcW w:w="426" w:type="dxa"/>
          </w:tcPr>
          <w:p w:rsidR="00C577CC" w:rsidRPr="00C577CC" w:rsidRDefault="00C577CC" w:rsidP="00C577CC">
            <w:pPr>
              <w:spacing w:after="0" w:line="240" w:lineRule="auto"/>
              <w:rPr>
                <w:rFonts w:ascii="Times New Roman" w:eastAsia="Times New Roman" w:hAnsi="Times New Roman" w:cs="Times New Roman"/>
                <w:sz w:val="12"/>
                <w:szCs w:val="12"/>
              </w:rPr>
            </w:pPr>
            <w:r w:rsidRPr="00C577CC">
              <w:rPr>
                <w:rFonts w:ascii="Times New Roman" w:eastAsia="Times New Roman" w:hAnsi="Times New Roman" w:cs="Times New Roman"/>
                <w:sz w:val="12"/>
                <w:szCs w:val="12"/>
              </w:rPr>
              <w:t>-</w:t>
            </w:r>
          </w:p>
        </w:tc>
        <w:tc>
          <w:tcPr>
            <w:tcW w:w="425" w:type="dxa"/>
          </w:tcPr>
          <w:p w:rsidR="00C577CC" w:rsidRPr="00C577CC" w:rsidRDefault="00C577CC" w:rsidP="00C577CC">
            <w:pPr>
              <w:spacing w:after="0" w:line="240" w:lineRule="auto"/>
              <w:rPr>
                <w:rFonts w:ascii="Times New Roman" w:eastAsia="Times New Roman" w:hAnsi="Times New Roman" w:cs="Times New Roman"/>
                <w:sz w:val="12"/>
                <w:szCs w:val="12"/>
              </w:rPr>
            </w:pPr>
            <w:r w:rsidRPr="00C577CC">
              <w:rPr>
                <w:rFonts w:ascii="Times New Roman" w:eastAsia="Times New Roman" w:hAnsi="Times New Roman" w:cs="Times New Roman"/>
                <w:sz w:val="12"/>
                <w:szCs w:val="12"/>
              </w:rPr>
              <w:t>-</w:t>
            </w:r>
          </w:p>
        </w:tc>
        <w:tc>
          <w:tcPr>
            <w:tcW w:w="425" w:type="dxa"/>
          </w:tcPr>
          <w:p w:rsidR="00C577CC" w:rsidRPr="00C577CC" w:rsidRDefault="00C577CC" w:rsidP="00C577CC">
            <w:pPr>
              <w:spacing w:after="0" w:line="240" w:lineRule="auto"/>
              <w:rPr>
                <w:rFonts w:ascii="Times New Roman" w:eastAsia="Times New Roman" w:hAnsi="Times New Roman" w:cs="Times New Roman"/>
                <w:sz w:val="12"/>
                <w:szCs w:val="12"/>
              </w:rPr>
            </w:pPr>
            <w:r w:rsidRPr="00C577CC">
              <w:rPr>
                <w:rFonts w:ascii="Times New Roman" w:eastAsia="Times New Roman" w:hAnsi="Times New Roman" w:cs="Times New Roman"/>
                <w:sz w:val="12"/>
                <w:szCs w:val="12"/>
              </w:rPr>
              <w:t>-</w:t>
            </w:r>
          </w:p>
        </w:tc>
        <w:tc>
          <w:tcPr>
            <w:tcW w:w="1134" w:type="dxa"/>
          </w:tcPr>
          <w:p w:rsidR="00C577CC" w:rsidRPr="00C577CC" w:rsidRDefault="00C577CC" w:rsidP="00C577CC">
            <w:pPr>
              <w:spacing w:after="0" w:line="240" w:lineRule="auto"/>
              <w:rPr>
                <w:rFonts w:ascii="Times New Roman" w:eastAsia="Times New Roman" w:hAnsi="Times New Roman" w:cs="Times New Roman"/>
                <w:sz w:val="12"/>
                <w:szCs w:val="12"/>
              </w:rPr>
            </w:pPr>
            <w:r w:rsidRPr="00C577CC">
              <w:rPr>
                <w:rFonts w:ascii="Times New Roman" w:eastAsia="Times New Roman" w:hAnsi="Times New Roman" w:cs="Times New Roman"/>
                <w:sz w:val="12"/>
                <w:szCs w:val="12"/>
              </w:rPr>
              <w:t>Администрация сельского поселения Красносельское муниципального района Сергиевский</w:t>
            </w:r>
          </w:p>
        </w:tc>
      </w:tr>
      <w:tr w:rsidR="00C577CC" w:rsidRPr="00C577CC" w:rsidTr="00C577CC">
        <w:trPr>
          <w:trHeight w:val="20"/>
        </w:trPr>
        <w:tc>
          <w:tcPr>
            <w:tcW w:w="426" w:type="dxa"/>
          </w:tcPr>
          <w:p w:rsidR="00C577CC" w:rsidRPr="00C577CC" w:rsidRDefault="00C577CC" w:rsidP="00C577CC">
            <w:pPr>
              <w:spacing w:after="0" w:line="240" w:lineRule="auto"/>
              <w:rPr>
                <w:rFonts w:ascii="Times New Roman" w:eastAsia="Times New Roman" w:hAnsi="Times New Roman" w:cs="Times New Roman"/>
                <w:sz w:val="12"/>
                <w:szCs w:val="12"/>
              </w:rPr>
            </w:pPr>
            <w:r w:rsidRPr="00C577CC">
              <w:rPr>
                <w:rFonts w:ascii="Times New Roman" w:eastAsia="Times New Roman" w:hAnsi="Times New Roman" w:cs="Times New Roman"/>
                <w:sz w:val="12"/>
                <w:szCs w:val="12"/>
              </w:rPr>
              <w:t>1.2.</w:t>
            </w:r>
          </w:p>
        </w:tc>
        <w:tc>
          <w:tcPr>
            <w:tcW w:w="3402" w:type="dxa"/>
          </w:tcPr>
          <w:p w:rsidR="00C577CC" w:rsidRPr="00C577CC" w:rsidRDefault="00C577CC" w:rsidP="00C577CC">
            <w:pPr>
              <w:spacing w:after="0" w:line="240" w:lineRule="auto"/>
              <w:rPr>
                <w:rFonts w:ascii="Times New Roman" w:eastAsia="Times New Roman" w:hAnsi="Times New Roman" w:cs="Times New Roman"/>
                <w:sz w:val="12"/>
                <w:szCs w:val="12"/>
              </w:rPr>
            </w:pPr>
            <w:r w:rsidRPr="00C577CC">
              <w:rPr>
                <w:rFonts w:ascii="Times New Roman" w:eastAsia="Times New Roman" w:hAnsi="Times New Roman" w:cs="Times New Roman"/>
                <w:sz w:val="12"/>
                <w:szCs w:val="12"/>
              </w:rPr>
              <w:t xml:space="preserve">Нормативное закрепление установленных федеральными законами в целях противодействия коррупции запретов, ограничений и обязанностей в отношении лиц, замещающих муниципальные должности, по совершенствованию нормативно-правового регулирования противодействия коррупции </w:t>
            </w:r>
          </w:p>
        </w:tc>
        <w:tc>
          <w:tcPr>
            <w:tcW w:w="708" w:type="dxa"/>
          </w:tcPr>
          <w:p w:rsidR="00C577CC" w:rsidRPr="00C577CC" w:rsidRDefault="00C577CC" w:rsidP="00C577CC">
            <w:pPr>
              <w:spacing w:after="0" w:line="240" w:lineRule="auto"/>
              <w:rPr>
                <w:rFonts w:ascii="Times New Roman" w:eastAsia="Times New Roman" w:hAnsi="Times New Roman" w:cs="Times New Roman"/>
                <w:sz w:val="12"/>
                <w:szCs w:val="12"/>
              </w:rPr>
            </w:pPr>
            <w:r w:rsidRPr="00C577CC">
              <w:rPr>
                <w:rFonts w:ascii="Times New Roman" w:eastAsia="Times New Roman" w:hAnsi="Times New Roman" w:cs="Times New Roman"/>
                <w:sz w:val="12"/>
                <w:szCs w:val="12"/>
              </w:rPr>
              <w:t>Не требует финансирования</w:t>
            </w:r>
          </w:p>
        </w:tc>
        <w:tc>
          <w:tcPr>
            <w:tcW w:w="567" w:type="dxa"/>
          </w:tcPr>
          <w:p w:rsidR="00C577CC" w:rsidRPr="00C577CC" w:rsidRDefault="00C577CC" w:rsidP="00C577CC">
            <w:pPr>
              <w:spacing w:after="0" w:line="240" w:lineRule="auto"/>
              <w:rPr>
                <w:rFonts w:ascii="Times New Roman" w:eastAsia="Times New Roman" w:hAnsi="Times New Roman" w:cs="Times New Roman"/>
                <w:sz w:val="12"/>
                <w:szCs w:val="12"/>
              </w:rPr>
            </w:pPr>
            <w:r w:rsidRPr="00C577CC">
              <w:rPr>
                <w:rFonts w:ascii="Times New Roman" w:eastAsia="Times New Roman" w:hAnsi="Times New Roman" w:cs="Times New Roman"/>
                <w:sz w:val="12"/>
                <w:szCs w:val="12"/>
              </w:rPr>
              <w:t>по мере необходимости</w:t>
            </w:r>
          </w:p>
        </w:tc>
        <w:tc>
          <w:tcPr>
            <w:tcW w:w="426" w:type="dxa"/>
          </w:tcPr>
          <w:p w:rsidR="00C577CC" w:rsidRPr="00C577CC" w:rsidRDefault="00C577CC" w:rsidP="00C577CC">
            <w:pPr>
              <w:spacing w:after="0" w:line="240" w:lineRule="auto"/>
              <w:rPr>
                <w:rFonts w:ascii="Times New Roman" w:eastAsia="Times New Roman" w:hAnsi="Times New Roman" w:cs="Times New Roman"/>
                <w:sz w:val="12"/>
                <w:szCs w:val="12"/>
              </w:rPr>
            </w:pPr>
            <w:r w:rsidRPr="00C577CC">
              <w:rPr>
                <w:rFonts w:ascii="Times New Roman" w:eastAsia="Times New Roman" w:hAnsi="Times New Roman" w:cs="Times New Roman"/>
                <w:sz w:val="12"/>
                <w:szCs w:val="12"/>
              </w:rPr>
              <w:t>-</w:t>
            </w:r>
          </w:p>
        </w:tc>
        <w:tc>
          <w:tcPr>
            <w:tcW w:w="425" w:type="dxa"/>
          </w:tcPr>
          <w:p w:rsidR="00C577CC" w:rsidRPr="00C577CC" w:rsidRDefault="00C577CC" w:rsidP="00C577CC">
            <w:pPr>
              <w:spacing w:after="0" w:line="240" w:lineRule="auto"/>
              <w:rPr>
                <w:rFonts w:ascii="Times New Roman" w:eastAsia="Times New Roman" w:hAnsi="Times New Roman" w:cs="Times New Roman"/>
                <w:sz w:val="12"/>
                <w:szCs w:val="12"/>
              </w:rPr>
            </w:pPr>
            <w:r w:rsidRPr="00C577CC">
              <w:rPr>
                <w:rFonts w:ascii="Times New Roman" w:eastAsia="Times New Roman" w:hAnsi="Times New Roman" w:cs="Times New Roman"/>
                <w:sz w:val="12"/>
                <w:szCs w:val="12"/>
              </w:rPr>
              <w:t>-</w:t>
            </w:r>
          </w:p>
        </w:tc>
        <w:tc>
          <w:tcPr>
            <w:tcW w:w="425" w:type="dxa"/>
          </w:tcPr>
          <w:p w:rsidR="00C577CC" w:rsidRPr="00C577CC" w:rsidRDefault="00C577CC" w:rsidP="00C577CC">
            <w:pPr>
              <w:spacing w:after="0" w:line="240" w:lineRule="auto"/>
              <w:rPr>
                <w:rFonts w:ascii="Times New Roman" w:eastAsia="Times New Roman" w:hAnsi="Times New Roman" w:cs="Times New Roman"/>
                <w:sz w:val="12"/>
                <w:szCs w:val="12"/>
              </w:rPr>
            </w:pPr>
            <w:r w:rsidRPr="00C577CC">
              <w:rPr>
                <w:rFonts w:ascii="Times New Roman" w:eastAsia="Times New Roman" w:hAnsi="Times New Roman" w:cs="Times New Roman"/>
                <w:sz w:val="12"/>
                <w:szCs w:val="12"/>
              </w:rPr>
              <w:t>-</w:t>
            </w:r>
          </w:p>
        </w:tc>
        <w:tc>
          <w:tcPr>
            <w:tcW w:w="1134" w:type="dxa"/>
          </w:tcPr>
          <w:p w:rsidR="00C577CC" w:rsidRPr="00C577CC" w:rsidRDefault="00C577CC" w:rsidP="00C577CC">
            <w:pPr>
              <w:spacing w:after="0" w:line="240" w:lineRule="auto"/>
              <w:rPr>
                <w:rFonts w:ascii="Times New Roman" w:eastAsia="Times New Roman" w:hAnsi="Times New Roman" w:cs="Times New Roman"/>
                <w:sz w:val="12"/>
                <w:szCs w:val="12"/>
              </w:rPr>
            </w:pPr>
            <w:r w:rsidRPr="00C577CC">
              <w:rPr>
                <w:rFonts w:ascii="Times New Roman" w:eastAsia="Times New Roman" w:hAnsi="Times New Roman" w:cs="Times New Roman"/>
                <w:sz w:val="12"/>
                <w:szCs w:val="12"/>
              </w:rPr>
              <w:t>Собрание представителей сельского поселения Красносельское муниципального района Сергиевский</w:t>
            </w:r>
          </w:p>
        </w:tc>
      </w:tr>
      <w:tr w:rsidR="00C577CC" w:rsidRPr="00C577CC" w:rsidTr="00C577CC">
        <w:trPr>
          <w:trHeight w:val="20"/>
        </w:trPr>
        <w:tc>
          <w:tcPr>
            <w:tcW w:w="426" w:type="dxa"/>
          </w:tcPr>
          <w:p w:rsidR="00C577CC" w:rsidRPr="00C577CC" w:rsidRDefault="00C577CC" w:rsidP="00C577CC">
            <w:pPr>
              <w:spacing w:after="0" w:line="240" w:lineRule="auto"/>
              <w:rPr>
                <w:rFonts w:ascii="Times New Roman" w:eastAsia="Times New Roman" w:hAnsi="Times New Roman" w:cs="Times New Roman"/>
                <w:sz w:val="12"/>
                <w:szCs w:val="12"/>
              </w:rPr>
            </w:pPr>
            <w:r w:rsidRPr="00C577CC">
              <w:rPr>
                <w:rFonts w:ascii="Times New Roman" w:eastAsia="Times New Roman" w:hAnsi="Times New Roman" w:cs="Times New Roman"/>
                <w:sz w:val="12"/>
                <w:szCs w:val="12"/>
              </w:rPr>
              <w:t>1.3.</w:t>
            </w:r>
          </w:p>
        </w:tc>
        <w:tc>
          <w:tcPr>
            <w:tcW w:w="3402" w:type="dxa"/>
          </w:tcPr>
          <w:p w:rsidR="00C577CC" w:rsidRPr="00C577CC" w:rsidRDefault="00C577CC" w:rsidP="00C577CC">
            <w:pPr>
              <w:spacing w:after="0" w:line="240" w:lineRule="auto"/>
              <w:rPr>
                <w:rFonts w:ascii="Times New Roman" w:eastAsia="Times New Roman" w:hAnsi="Times New Roman" w:cs="Times New Roman"/>
                <w:sz w:val="12"/>
                <w:szCs w:val="12"/>
              </w:rPr>
            </w:pPr>
            <w:r w:rsidRPr="00C577CC">
              <w:rPr>
                <w:rFonts w:ascii="Times New Roman" w:eastAsia="Times New Roman" w:hAnsi="Times New Roman" w:cs="Times New Roman"/>
                <w:sz w:val="12"/>
                <w:szCs w:val="12"/>
              </w:rPr>
              <w:t xml:space="preserve">Организация </w:t>
            </w:r>
            <w:proofErr w:type="gramStart"/>
            <w:r w:rsidRPr="00C577CC">
              <w:rPr>
                <w:rFonts w:ascii="Times New Roman" w:eastAsia="Times New Roman" w:hAnsi="Times New Roman" w:cs="Times New Roman"/>
                <w:sz w:val="12"/>
                <w:szCs w:val="12"/>
              </w:rPr>
              <w:t>контроля за</w:t>
            </w:r>
            <w:proofErr w:type="gramEnd"/>
            <w:r w:rsidRPr="00C577CC">
              <w:rPr>
                <w:rFonts w:ascii="Times New Roman" w:eastAsia="Times New Roman" w:hAnsi="Times New Roman" w:cs="Times New Roman"/>
                <w:sz w:val="12"/>
                <w:szCs w:val="12"/>
              </w:rPr>
              <w:t xml:space="preserve"> работой должностных лиц ответственных за ведение кадрового дела при проверке и анализе сведений о доходах, об имуществе и обязательствах имущественного характера, представляемых служащими, а также соблюдения ими требований к служебному поведению и установлений ограничений</w:t>
            </w:r>
          </w:p>
        </w:tc>
        <w:tc>
          <w:tcPr>
            <w:tcW w:w="708" w:type="dxa"/>
          </w:tcPr>
          <w:p w:rsidR="00C577CC" w:rsidRPr="00C577CC" w:rsidRDefault="00C577CC" w:rsidP="00C577CC">
            <w:pPr>
              <w:spacing w:after="0" w:line="240" w:lineRule="auto"/>
              <w:rPr>
                <w:rFonts w:ascii="Times New Roman" w:eastAsia="Times New Roman" w:hAnsi="Times New Roman" w:cs="Times New Roman"/>
                <w:sz w:val="12"/>
                <w:szCs w:val="12"/>
              </w:rPr>
            </w:pPr>
            <w:r w:rsidRPr="00C577CC">
              <w:rPr>
                <w:rFonts w:ascii="Times New Roman" w:eastAsia="Times New Roman" w:hAnsi="Times New Roman" w:cs="Times New Roman"/>
                <w:sz w:val="12"/>
                <w:szCs w:val="12"/>
              </w:rPr>
              <w:t>Не требует финансирования</w:t>
            </w:r>
          </w:p>
        </w:tc>
        <w:tc>
          <w:tcPr>
            <w:tcW w:w="567" w:type="dxa"/>
          </w:tcPr>
          <w:p w:rsidR="00C577CC" w:rsidRPr="00C577CC" w:rsidRDefault="00C577CC" w:rsidP="00C577CC">
            <w:pPr>
              <w:spacing w:after="0" w:line="240" w:lineRule="auto"/>
              <w:rPr>
                <w:rFonts w:ascii="Times New Roman" w:eastAsia="Times New Roman" w:hAnsi="Times New Roman" w:cs="Times New Roman"/>
                <w:sz w:val="12"/>
                <w:szCs w:val="12"/>
              </w:rPr>
            </w:pPr>
            <w:r w:rsidRPr="00C577CC">
              <w:rPr>
                <w:rFonts w:ascii="Times New Roman" w:eastAsia="Times New Roman" w:hAnsi="Times New Roman" w:cs="Times New Roman"/>
                <w:sz w:val="12"/>
                <w:szCs w:val="12"/>
              </w:rPr>
              <w:t>по мере необходимости</w:t>
            </w:r>
          </w:p>
        </w:tc>
        <w:tc>
          <w:tcPr>
            <w:tcW w:w="426" w:type="dxa"/>
          </w:tcPr>
          <w:p w:rsidR="00C577CC" w:rsidRPr="00C577CC" w:rsidRDefault="00C577CC" w:rsidP="00C577CC">
            <w:pPr>
              <w:spacing w:after="0" w:line="240" w:lineRule="auto"/>
              <w:rPr>
                <w:rFonts w:ascii="Times New Roman" w:eastAsia="Times New Roman" w:hAnsi="Times New Roman" w:cs="Times New Roman"/>
                <w:sz w:val="12"/>
                <w:szCs w:val="12"/>
              </w:rPr>
            </w:pPr>
            <w:r w:rsidRPr="00C577CC">
              <w:rPr>
                <w:rFonts w:ascii="Times New Roman" w:eastAsia="Times New Roman" w:hAnsi="Times New Roman" w:cs="Times New Roman"/>
                <w:sz w:val="12"/>
                <w:szCs w:val="12"/>
              </w:rPr>
              <w:t>-</w:t>
            </w:r>
          </w:p>
        </w:tc>
        <w:tc>
          <w:tcPr>
            <w:tcW w:w="425" w:type="dxa"/>
          </w:tcPr>
          <w:p w:rsidR="00C577CC" w:rsidRPr="00C577CC" w:rsidRDefault="00C577CC" w:rsidP="00C577CC">
            <w:pPr>
              <w:spacing w:after="0" w:line="240" w:lineRule="auto"/>
              <w:rPr>
                <w:rFonts w:ascii="Times New Roman" w:eastAsia="Times New Roman" w:hAnsi="Times New Roman" w:cs="Times New Roman"/>
                <w:sz w:val="12"/>
                <w:szCs w:val="12"/>
              </w:rPr>
            </w:pPr>
            <w:r w:rsidRPr="00C577CC">
              <w:rPr>
                <w:rFonts w:ascii="Times New Roman" w:eastAsia="Times New Roman" w:hAnsi="Times New Roman" w:cs="Times New Roman"/>
                <w:sz w:val="12"/>
                <w:szCs w:val="12"/>
              </w:rPr>
              <w:t>-</w:t>
            </w:r>
          </w:p>
        </w:tc>
        <w:tc>
          <w:tcPr>
            <w:tcW w:w="425" w:type="dxa"/>
          </w:tcPr>
          <w:p w:rsidR="00C577CC" w:rsidRPr="00C577CC" w:rsidRDefault="00C577CC" w:rsidP="00C577CC">
            <w:pPr>
              <w:spacing w:after="0" w:line="240" w:lineRule="auto"/>
              <w:rPr>
                <w:rFonts w:ascii="Times New Roman" w:eastAsia="Times New Roman" w:hAnsi="Times New Roman" w:cs="Times New Roman"/>
                <w:sz w:val="12"/>
                <w:szCs w:val="12"/>
              </w:rPr>
            </w:pPr>
            <w:r w:rsidRPr="00C577CC">
              <w:rPr>
                <w:rFonts w:ascii="Times New Roman" w:eastAsia="Times New Roman" w:hAnsi="Times New Roman" w:cs="Times New Roman"/>
                <w:sz w:val="12"/>
                <w:szCs w:val="12"/>
              </w:rPr>
              <w:t>-</w:t>
            </w:r>
          </w:p>
        </w:tc>
        <w:tc>
          <w:tcPr>
            <w:tcW w:w="1134" w:type="dxa"/>
          </w:tcPr>
          <w:p w:rsidR="00C577CC" w:rsidRPr="00C577CC" w:rsidRDefault="00C577CC" w:rsidP="00C577CC">
            <w:pPr>
              <w:spacing w:after="0" w:line="240" w:lineRule="auto"/>
              <w:rPr>
                <w:rFonts w:ascii="Times New Roman" w:eastAsia="Times New Roman" w:hAnsi="Times New Roman" w:cs="Times New Roman"/>
                <w:sz w:val="12"/>
                <w:szCs w:val="12"/>
              </w:rPr>
            </w:pPr>
            <w:r w:rsidRPr="00C577CC">
              <w:rPr>
                <w:rFonts w:ascii="Times New Roman" w:eastAsia="Times New Roman" w:hAnsi="Times New Roman" w:cs="Times New Roman"/>
                <w:sz w:val="12"/>
                <w:szCs w:val="12"/>
              </w:rPr>
              <w:t>Глава сельского поселения Красносельское  муниципального района Сергиевский</w:t>
            </w:r>
          </w:p>
        </w:tc>
      </w:tr>
      <w:tr w:rsidR="00C577CC" w:rsidRPr="00C577CC" w:rsidTr="00C577CC">
        <w:trPr>
          <w:trHeight w:val="20"/>
        </w:trPr>
        <w:tc>
          <w:tcPr>
            <w:tcW w:w="7513" w:type="dxa"/>
            <w:gridSpan w:val="8"/>
          </w:tcPr>
          <w:p w:rsidR="00C577CC" w:rsidRPr="00C577CC" w:rsidRDefault="00C577CC" w:rsidP="00CD5510">
            <w:pPr>
              <w:numPr>
                <w:ilvl w:val="0"/>
                <w:numId w:val="22"/>
              </w:numPr>
              <w:spacing w:after="0" w:line="240" w:lineRule="auto"/>
              <w:rPr>
                <w:rFonts w:ascii="Times New Roman" w:eastAsia="Times New Roman" w:hAnsi="Times New Roman" w:cs="Times New Roman"/>
                <w:sz w:val="12"/>
                <w:szCs w:val="12"/>
              </w:rPr>
            </w:pPr>
            <w:r w:rsidRPr="00C577CC">
              <w:rPr>
                <w:rFonts w:ascii="Times New Roman" w:eastAsia="Times New Roman" w:hAnsi="Times New Roman" w:cs="Times New Roman"/>
                <w:sz w:val="12"/>
                <w:szCs w:val="12"/>
              </w:rPr>
              <w:t>Создание в администрации сельского поселения Красносельское муниципального района Сергиевский комплексной системы противодействия коррупции</w:t>
            </w:r>
          </w:p>
        </w:tc>
      </w:tr>
      <w:tr w:rsidR="00C577CC" w:rsidRPr="00C577CC" w:rsidTr="00C577CC">
        <w:trPr>
          <w:trHeight w:val="20"/>
        </w:trPr>
        <w:tc>
          <w:tcPr>
            <w:tcW w:w="426" w:type="dxa"/>
          </w:tcPr>
          <w:p w:rsidR="00C577CC" w:rsidRPr="00C577CC" w:rsidRDefault="00C577CC" w:rsidP="00C577CC">
            <w:pPr>
              <w:spacing w:after="0" w:line="240" w:lineRule="auto"/>
              <w:rPr>
                <w:rFonts w:ascii="Times New Roman" w:eastAsia="Times New Roman" w:hAnsi="Times New Roman" w:cs="Times New Roman"/>
                <w:sz w:val="12"/>
                <w:szCs w:val="12"/>
              </w:rPr>
            </w:pPr>
            <w:r w:rsidRPr="00C577CC">
              <w:rPr>
                <w:rFonts w:ascii="Times New Roman" w:eastAsia="Times New Roman" w:hAnsi="Times New Roman" w:cs="Times New Roman"/>
                <w:sz w:val="12"/>
                <w:szCs w:val="12"/>
              </w:rPr>
              <w:t>2.1.</w:t>
            </w:r>
          </w:p>
        </w:tc>
        <w:tc>
          <w:tcPr>
            <w:tcW w:w="3402" w:type="dxa"/>
          </w:tcPr>
          <w:p w:rsidR="00C577CC" w:rsidRPr="00C577CC" w:rsidRDefault="00C577CC" w:rsidP="00C577CC">
            <w:pPr>
              <w:spacing w:after="0" w:line="240" w:lineRule="auto"/>
              <w:rPr>
                <w:rFonts w:ascii="Times New Roman" w:eastAsia="Times New Roman" w:hAnsi="Times New Roman" w:cs="Times New Roman"/>
                <w:sz w:val="12"/>
                <w:szCs w:val="12"/>
              </w:rPr>
            </w:pPr>
            <w:r w:rsidRPr="00C577CC">
              <w:rPr>
                <w:rFonts w:ascii="Times New Roman" w:eastAsia="Times New Roman" w:hAnsi="Times New Roman" w:cs="Times New Roman"/>
                <w:sz w:val="12"/>
                <w:szCs w:val="12"/>
              </w:rPr>
              <w:t xml:space="preserve">Организация </w:t>
            </w:r>
            <w:proofErr w:type="gramStart"/>
            <w:r w:rsidRPr="00C577CC">
              <w:rPr>
                <w:rFonts w:ascii="Times New Roman" w:eastAsia="Times New Roman" w:hAnsi="Times New Roman" w:cs="Times New Roman"/>
                <w:sz w:val="12"/>
                <w:szCs w:val="12"/>
              </w:rPr>
              <w:t>контроля за</w:t>
            </w:r>
            <w:proofErr w:type="gramEnd"/>
            <w:r w:rsidRPr="00C577CC">
              <w:rPr>
                <w:rFonts w:ascii="Times New Roman" w:eastAsia="Times New Roman" w:hAnsi="Times New Roman" w:cs="Times New Roman"/>
                <w:sz w:val="12"/>
                <w:szCs w:val="12"/>
              </w:rPr>
              <w:t xml:space="preserve"> работой по рассмотрению жалоб и заявлений, поступивших от физических и юридических лиц, содержащих сведения о фактах коррупции</w:t>
            </w:r>
          </w:p>
        </w:tc>
        <w:tc>
          <w:tcPr>
            <w:tcW w:w="708" w:type="dxa"/>
          </w:tcPr>
          <w:p w:rsidR="00C577CC" w:rsidRPr="00C577CC" w:rsidRDefault="00C577CC" w:rsidP="00C577CC">
            <w:pPr>
              <w:spacing w:after="0" w:line="240" w:lineRule="auto"/>
              <w:rPr>
                <w:rFonts w:ascii="Times New Roman" w:eastAsia="Times New Roman" w:hAnsi="Times New Roman" w:cs="Times New Roman"/>
                <w:sz w:val="12"/>
                <w:szCs w:val="12"/>
              </w:rPr>
            </w:pPr>
            <w:r w:rsidRPr="00C577CC">
              <w:rPr>
                <w:rFonts w:ascii="Times New Roman" w:eastAsia="Times New Roman" w:hAnsi="Times New Roman" w:cs="Times New Roman"/>
                <w:sz w:val="12"/>
                <w:szCs w:val="12"/>
              </w:rPr>
              <w:t>Не требует финансирования</w:t>
            </w:r>
          </w:p>
        </w:tc>
        <w:tc>
          <w:tcPr>
            <w:tcW w:w="567" w:type="dxa"/>
          </w:tcPr>
          <w:p w:rsidR="00C577CC" w:rsidRPr="00C577CC" w:rsidRDefault="00C577CC" w:rsidP="00C577CC">
            <w:pPr>
              <w:spacing w:after="0" w:line="240" w:lineRule="auto"/>
              <w:rPr>
                <w:rFonts w:ascii="Times New Roman" w:eastAsia="Times New Roman" w:hAnsi="Times New Roman" w:cs="Times New Roman"/>
                <w:sz w:val="12"/>
                <w:szCs w:val="12"/>
              </w:rPr>
            </w:pPr>
            <w:r w:rsidRPr="00C577CC">
              <w:rPr>
                <w:rFonts w:ascii="Times New Roman" w:eastAsia="Times New Roman" w:hAnsi="Times New Roman" w:cs="Times New Roman"/>
                <w:sz w:val="12"/>
                <w:szCs w:val="12"/>
              </w:rPr>
              <w:t>постоянно (по мере поступления обращ</w:t>
            </w:r>
            <w:r w:rsidRPr="00C577CC">
              <w:rPr>
                <w:rFonts w:ascii="Times New Roman" w:eastAsia="Times New Roman" w:hAnsi="Times New Roman" w:cs="Times New Roman"/>
                <w:sz w:val="12"/>
                <w:szCs w:val="12"/>
              </w:rPr>
              <w:lastRenderedPageBreak/>
              <w:t>ений)</w:t>
            </w:r>
          </w:p>
        </w:tc>
        <w:tc>
          <w:tcPr>
            <w:tcW w:w="426" w:type="dxa"/>
          </w:tcPr>
          <w:p w:rsidR="00C577CC" w:rsidRPr="00C577CC" w:rsidRDefault="00C577CC" w:rsidP="00C577CC">
            <w:pPr>
              <w:spacing w:after="0" w:line="240" w:lineRule="auto"/>
              <w:rPr>
                <w:rFonts w:ascii="Times New Roman" w:eastAsia="Times New Roman" w:hAnsi="Times New Roman" w:cs="Times New Roman"/>
                <w:sz w:val="12"/>
                <w:szCs w:val="12"/>
              </w:rPr>
            </w:pPr>
            <w:r w:rsidRPr="00C577CC">
              <w:rPr>
                <w:rFonts w:ascii="Times New Roman" w:eastAsia="Times New Roman" w:hAnsi="Times New Roman" w:cs="Times New Roman"/>
                <w:sz w:val="12"/>
                <w:szCs w:val="12"/>
              </w:rPr>
              <w:lastRenderedPageBreak/>
              <w:t>-</w:t>
            </w:r>
          </w:p>
        </w:tc>
        <w:tc>
          <w:tcPr>
            <w:tcW w:w="425" w:type="dxa"/>
          </w:tcPr>
          <w:p w:rsidR="00C577CC" w:rsidRPr="00C577CC" w:rsidRDefault="00C577CC" w:rsidP="00C577CC">
            <w:pPr>
              <w:spacing w:after="0" w:line="240" w:lineRule="auto"/>
              <w:rPr>
                <w:rFonts w:ascii="Times New Roman" w:eastAsia="Times New Roman" w:hAnsi="Times New Roman" w:cs="Times New Roman"/>
                <w:sz w:val="12"/>
                <w:szCs w:val="12"/>
              </w:rPr>
            </w:pPr>
            <w:r w:rsidRPr="00C577CC">
              <w:rPr>
                <w:rFonts w:ascii="Times New Roman" w:eastAsia="Times New Roman" w:hAnsi="Times New Roman" w:cs="Times New Roman"/>
                <w:sz w:val="12"/>
                <w:szCs w:val="12"/>
              </w:rPr>
              <w:t>-</w:t>
            </w:r>
          </w:p>
        </w:tc>
        <w:tc>
          <w:tcPr>
            <w:tcW w:w="425" w:type="dxa"/>
          </w:tcPr>
          <w:p w:rsidR="00C577CC" w:rsidRPr="00C577CC" w:rsidRDefault="00C577CC" w:rsidP="00C577CC">
            <w:pPr>
              <w:spacing w:after="0" w:line="240" w:lineRule="auto"/>
              <w:rPr>
                <w:rFonts w:ascii="Times New Roman" w:eastAsia="Times New Roman" w:hAnsi="Times New Roman" w:cs="Times New Roman"/>
                <w:sz w:val="12"/>
                <w:szCs w:val="12"/>
              </w:rPr>
            </w:pPr>
            <w:r w:rsidRPr="00C577CC">
              <w:rPr>
                <w:rFonts w:ascii="Times New Roman" w:eastAsia="Times New Roman" w:hAnsi="Times New Roman" w:cs="Times New Roman"/>
                <w:sz w:val="12"/>
                <w:szCs w:val="12"/>
              </w:rPr>
              <w:t>-</w:t>
            </w:r>
          </w:p>
        </w:tc>
        <w:tc>
          <w:tcPr>
            <w:tcW w:w="1134" w:type="dxa"/>
          </w:tcPr>
          <w:p w:rsidR="00C577CC" w:rsidRPr="00C577CC" w:rsidRDefault="00C577CC" w:rsidP="00C577CC">
            <w:pPr>
              <w:spacing w:after="0" w:line="240" w:lineRule="auto"/>
              <w:rPr>
                <w:rFonts w:ascii="Times New Roman" w:eastAsia="Times New Roman" w:hAnsi="Times New Roman" w:cs="Times New Roman"/>
                <w:sz w:val="12"/>
                <w:szCs w:val="12"/>
              </w:rPr>
            </w:pPr>
            <w:r w:rsidRPr="00C577CC">
              <w:rPr>
                <w:rFonts w:ascii="Times New Roman" w:eastAsia="Times New Roman" w:hAnsi="Times New Roman" w:cs="Times New Roman"/>
                <w:sz w:val="12"/>
                <w:szCs w:val="12"/>
              </w:rPr>
              <w:t>Глава сельского поселения Красносельское  муниципального района Сергиевский</w:t>
            </w:r>
          </w:p>
        </w:tc>
      </w:tr>
      <w:tr w:rsidR="00C577CC" w:rsidRPr="00C577CC" w:rsidTr="00C577CC">
        <w:trPr>
          <w:trHeight w:val="20"/>
        </w:trPr>
        <w:tc>
          <w:tcPr>
            <w:tcW w:w="426" w:type="dxa"/>
          </w:tcPr>
          <w:p w:rsidR="00C577CC" w:rsidRPr="00C577CC" w:rsidRDefault="00C577CC" w:rsidP="00C577CC">
            <w:pPr>
              <w:spacing w:after="0" w:line="240" w:lineRule="auto"/>
              <w:rPr>
                <w:rFonts w:ascii="Times New Roman" w:eastAsia="Times New Roman" w:hAnsi="Times New Roman" w:cs="Times New Roman"/>
                <w:sz w:val="12"/>
                <w:szCs w:val="12"/>
              </w:rPr>
            </w:pPr>
            <w:r w:rsidRPr="00C577CC">
              <w:rPr>
                <w:rFonts w:ascii="Times New Roman" w:eastAsia="Times New Roman" w:hAnsi="Times New Roman" w:cs="Times New Roman"/>
                <w:sz w:val="12"/>
                <w:szCs w:val="12"/>
              </w:rPr>
              <w:lastRenderedPageBreak/>
              <w:t>2.2.</w:t>
            </w:r>
          </w:p>
        </w:tc>
        <w:tc>
          <w:tcPr>
            <w:tcW w:w="3402" w:type="dxa"/>
          </w:tcPr>
          <w:p w:rsidR="00C577CC" w:rsidRPr="00C577CC" w:rsidRDefault="00C577CC" w:rsidP="00C577CC">
            <w:pPr>
              <w:spacing w:after="0" w:line="240" w:lineRule="auto"/>
              <w:rPr>
                <w:rFonts w:ascii="Times New Roman" w:eastAsia="Times New Roman" w:hAnsi="Times New Roman" w:cs="Times New Roman"/>
                <w:sz w:val="12"/>
                <w:szCs w:val="12"/>
              </w:rPr>
            </w:pPr>
            <w:r w:rsidRPr="00C577CC">
              <w:rPr>
                <w:rFonts w:ascii="Times New Roman" w:eastAsia="Times New Roman" w:hAnsi="Times New Roman" w:cs="Times New Roman"/>
                <w:sz w:val="12"/>
                <w:szCs w:val="12"/>
              </w:rPr>
              <w:t>Организация работы комиссии по соблюдению требований к служебному поведению муниципальных служащих и урегулированию конфликта интересов в администрации сельского поселения Красносельское муниципального района Сергиевский</w:t>
            </w:r>
          </w:p>
        </w:tc>
        <w:tc>
          <w:tcPr>
            <w:tcW w:w="708" w:type="dxa"/>
          </w:tcPr>
          <w:p w:rsidR="00C577CC" w:rsidRPr="00C577CC" w:rsidRDefault="00C577CC" w:rsidP="00C577CC">
            <w:pPr>
              <w:spacing w:after="0" w:line="240" w:lineRule="auto"/>
              <w:rPr>
                <w:rFonts w:ascii="Times New Roman" w:eastAsia="Times New Roman" w:hAnsi="Times New Roman" w:cs="Times New Roman"/>
                <w:sz w:val="12"/>
                <w:szCs w:val="12"/>
              </w:rPr>
            </w:pPr>
            <w:r w:rsidRPr="00C577CC">
              <w:rPr>
                <w:rFonts w:ascii="Times New Roman" w:eastAsia="Times New Roman" w:hAnsi="Times New Roman" w:cs="Times New Roman"/>
                <w:sz w:val="12"/>
                <w:szCs w:val="12"/>
              </w:rPr>
              <w:t>Не требует финансирования</w:t>
            </w:r>
          </w:p>
        </w:tc>
        <w:tc>
          <w:tcPr>
            <w:tcW w:w="567" w:type="dxa"/>
          </w:tcPr>
          <w:p w:rsidR="00C577CC" w:rsidRPr="00C577CC" w:rsidRDefault="00C577CC" w:rsidP="00C577CC">
            <w:pPr>
              <w:spacing w:after="0" w:line="240" w:lineRule="auto"/>
              <w:rPr>
                <w:rFonts w:ascii="Times New Roman" w:eastAsia="Times New Roman" w:hAnsi="Times New Roman" w:cs="Times New Roman"/>
                <w:sz w:val="12"/>
                <w:szCs w:val="12"/>
              </w:rPr>
            </w:pPr>
            <w:r w:rsidRPr="00C577CC">
              <w:rPr>
                <w:rFonts w:ascii="Times New Roman" w:eastAsia="Times New Roman" w:hAnsi="Times New Roman" w:cs="Times New Roman"/>
                <w:sz w:val="12"/>
                <w:szCs w:val="12"/>
              </w:rPr>
              <w:t>По мере направления документов в комиссию</w:t>
            </w:r>
          </w:p>
        </w:tc>
        <w:tc>
          <w:tcPr>
            <w:tcW w:w="426" w:type="dxa"/>
          </w:tcPr>
          <w:p w:rsidR="00C577CC" w:rsidRPr="00C577CC" w:rsidRDefault="00C577CC" w:rsidP="00C577CC">
            <w:pPr>
              <w:spacing w:after="0" w:line="240" w:lineRule="auto"/>
              <w:rPr>
                <w:rFonts w:ascii="Times New Roman" w:eastAsia="Times New Roman" w:hAnsi="Times New Roman" w:cs="Times New Roman"/>
                <w:sz w:val="12"/>
                <w:szCs w:val="12"/>
              </w:rPr>
            </w:pPr>
            <w:r w:rsidRPr="00C577CC">
              <w:rPr>
                <w:rFonts w:ascii="Times New Roman" w:eastAsia="Times New Roman" w:hAnsi="Times New Roman" w:cs="Times New Roman"/>
                <w:sz w:val="12"/>
                <w:szCs w:val="12"/>
              </w:rPr>
              <w:t>-</w:t>
            </w:r>
          </w:p>
        </w:tc>
        <w:tc>
          <w:tcPr>
            <w:tcW w:w="425" w:type="dxa"/>
          </w:tcPr>
          <w:p w:rsidR="00C577CC" w:rsidRPr="00C577CC" w:rsidRDefault="00C577CC" w:rsidP="00C577CC">
            <w:pPr>
              <w:spacing w:after="0" w:line="240" w:lineRule="auto"/>
              <w:rPr>
                <w:rFonts w:ascii="Times New Roman" w:eastAsia="Times New Roman" w:hAnsi="Times New Roman" w:cs="Times New Roman"/>
                <w:sz w:val="12"/>
                <w:szCs w:val="12"/>
              </w:rPr>
            </w:pPr>
            <w:r w:rsidRPr="00C577CC">
              <w:rPr>
                <w:rFonts w:ascii="Times New Roman" w:eastAsia="Times New Roman" w:hAnsi="Times New Roman" w:cs="Times New Roman"/>
                <w:sz w:val="12"/>
                <w:szCs w:val="12"/>
              </w:rPr>
              <w:t>-</w:t>
            </w:r>
          </w:p>
        </w:tc>
        <w:tc>
          <w:tcPr>
            <w:tcW w:w="425" w:type="dxa"/>
          </w:tcPr>
          <w:p w:rsidR="00C577CC" w:rsidRPr="00C577CC" w:rsidRDefault="00C577CC" w:rsidP="00C577CC">
            <w:pPr>
              <w:spacing w:after="0" w:line="240" w:lineRule="auto"/>
              <w:rPr>
                <w:rFonts w:ascii="Times New Roman" w:eastAsia="Times New Roman" w:hAnsi="Times New Roman" w:cs="Times New Roman"/>
                <w:sz w:val="12"/>
                <w:szCs w:val="12"/>
              </w:rPr>
            </w:pPr>
            <w:r w:rsidRPr="00C577CC">
              <w:rPr>
                <w:rFonts w:ascii="Times New Roman" w:eastAsia="Times New Roman" w:hAnsi="Times New Roman" w:cs="Times New Roman"/>
                <w:sz w:val="12"/>
                <w:szCs w:val="12"/>
              </w:rPr>
              <w:t>-</w:t>
            </w:r>
          </w:p>
        </w:tc>
        <w:tc>
          <w:tcPr>
            <w:tcW w:w="1134" w:type="dxa"/>
          </w:tcPr>
          <w:p w:rsidR="00C577CC" w:rsidRPr="00C577CC" w:rsidRDefault="00C577CC" w:rsidP="00C577CC">
            <w:pPr>
              <w:spacing w:after="0" w:line="240" w:lineRule="auto"/>
              <w:rPr>
                <w:rFonts w:ascii="Times New Roman" w:eastAsia="Times New Roman" w:hAnsi="Times New Roman" w:cs="Times New Roman"/>
                <w:sz w:val="12"/>
                <w:szCs w:val="12"/>
              </w:rPr>
            </w:pPr>
            <w:r w:rsidRPr="00C577CC">
              <w:rPr>
                <w:rFonts w:ascii="Times New Roman" w:eastAsia="Times New Roman" w:hAnsi="Times New Roman" w:cs="Times New Roman"/>
                <w:sz w:val="12"/>
                <w:szCs w:val="12"/>
              </w:rPr>
              <w:t>Администрация сельского поселения Красносельское  муниципального района Сергиевский</w:t>
            </w:r>
          </w:p>
        </w:tc>
      </w:tr>
      <w:tr w:rsidR="00C577CC" w:rsidRPr="00C577CC" w:rsidTr="00C577CC">
        <w:trPr>
          <w:trHeight w:val="20"/>
        </w:trPr>
        <w:tc>
          <w:tcPr>
            <w:tcW w:w="426" w:type="dxa"/>
          </w:tcPr>
          <w:p w:rsidR="00C577CC" w:rsidRPr="00C577CC" w:rsidRDefault="00C577CC" w:rsidP="00C577CC">
            <w:pPr>
              <w:spacing w:after="0" w:line="240" w:lineRule="auto"/>
              <w:rPr>
                <w:rFonts w:ascii="Times New Roman" w:eastAsia="Times New Roman" w:hAnsi="Times New Roman" w:cs="Times New Roman"/>
                <w:sz w:val="12"/>
                <w:szCs w:val="12"/>
              </w:rPr>
            </w:pPr>
            <w:r w:rsidRPr="00C577CC">
              <w:rPr>
                <w:rFonts w:ascii="Times New Roman" w:eastAsia="Times New Roman" w:hAnsi="Times New Roman" w:cs="Times New Roman"/>
                <w:sz w:val="12"/>
                <w:szCs w:val="12"/>
              </w:rPr>
              <w:t>2.3</w:t>
            </w:r>
          </w:p>
        </w:tc>
        <w:tc>
          <w:tcPr>
            <w:tcW w:w="3402" w:type="dxa"/>
          </w:tcPr>
          <w:p w:rsidR="00C577CC" w:rsidRPr="00C577CC" w:rsidRDefault="00C577CC" w:rsidP="00C577CC">
            <w:pPr>
              <w:spacing w:after="0" w:line="240" w:lineRule="auto"/>
              <w:rPr>
                <w:rFonts w:ascii="Times New Roman" w:eastAsia="Times New Roman" w:hAnsi="Times New Roman" w:cs="Times New Roman"/>
                <w:sz w:val="12"/>
                <w:szCs w:val="12"/>
              </w:rPr>
            </w:pPr>
            <w:proofErr w:type="gramStart"/>
            <w:r w:rsidRPr="00C577CC">
              <w:rPr>
                <w:rFonts w:ascii="Times New Roman" w:eastAsia="Times New Roman" w:hAnsi="Times New Roman" w:cs="Times New Roman"/>
                <w:sz w:val="12"/>
                <w:szCs w:val="12"/>
              </w:rPr>
              <w:t>Проведение служебных проверок по ставшим известным фактам коррупционных проявлений в администрации сельского поселения Красносельское  муниципального района Сергиевский, в том числе на основании опубликованных в средствах массовой информации материалов журналистских расследований и авторских материалов</w:t>
            </w:r>
            <w:proofErr w:type="gramEnd"/>
          </w:p>
        </w:tc>
        <w:tc>
          <w:tcPr>
            <w:tcW w:w="708" w:type="dxa"/>
          </w:tcPr>
          <w:p w:rsidR="00C577CC" w:rsidRPr="00C577CC" w:rsidRDefault="00C577CC" w:rsidP="00C577CC">
            <w:pPr>
              <w:spacing w:after="0" w:line="240" w:lineRule="auto"/>
              <w:rPr>
                <w:rFonts w:ascii="Times New Roman" w:eastAsia="Times New Roman" w:hAnsi="Times New Roman" w:cs="Times New Roman"/>
                <w:sz w:val="12"/>
                <w:szCs w:val="12"/>
              </w:rPr>
            </w:pPr>
            <w:r w:rsidRPr="00C577CC">
              <w:rPr>
                <w:rFonts w:ascii="Times New Roman" w:eastAsia="Times New Roman" w:hAnsi="Times New Roman" w:cs="Times New Roman"/>
                <w:sz w:val="12"/>
                <w:szCs w:val="12"/>
              </w:rPr>
              <w:t>Не требует финансирования</w:t>
            </w:r>
          </w:p>
        </w:tc>
        <w:tc>
          <w:tcPr>
            <w:tcW w:w="567" w:type="dxa"/>
          </w:tcPr>
          <w:p w:rsidR="00C577CC" w:rsidRPr="00C577CC" w:rsidRDefault="00C577CC" w:rsidP="00C577CC">
            <w:pPr>
              <w:spacing w:after="0" w:line="240" w:lineRule="auto"/>
              <w:rPr>
                <w:rFonts w:ascii="Times New Roman" w:eastAsia="Times New Roman" w:hAnsi="Times New Roman" w:cs="Times New Roman"/>
                <w:sz w:val="12"/>
                <w:szCs w:val="12"/>
              </w:rPr>
            </w:pPr>
            <w:r w:rsidRPr="00C577CC">
              <w:rPr>
                <w:rFonts w:ascii="Times New Roman" w:eastAsia="Times New Roman" w:hAnsi="Times New Roman" w:cs="Times New Roman"/>
                <w:sz w:val="12"/>
                <w:szCs w:val="12"/>
              </w:rPr>
              <w:t>По факту возникновения информации о коррупционном  проявлении</w:t>
            </w:r>
          </w:p>
        </w:tc>
        <w:tc>
          <w:tcPr>
            <w:tcW w:w="426" w:type="dxa"/>
          </w:tcPr>
          <w:p w:rsidR="00C577CC" w:rsidRPr="00C577CC" w:rsidRDefault="00C577CC" w:rsidP="00C577CC">
            <w:pPr>
              <w:spacing w:after="0" w:line="240" w:lineRule="auto"/>
              <w:rPr>
                <w:rFonts w:ascii="Times New Roman" w:eastAsia="Times New Roman" w:hAnsi="Times New Roman" w:cs="Times New Roman"/>
                <w:sz w:val="12"/>
                <w:szCs w:val="12"/>
              </w:rPr>
            </w:pPr>
            <w:r w:rsidRPr="00C577CC">
              <w:rPr>
                <w:rFonts w:ascii="Times New Roman" w:eastAsia="Times New Roman" w:hAnsi="Times New Roman" w:cs="Times New Roman"/>
                <w:sz w:val="12"/>
                <w:szCs w:val="12"/>
              </w:rPr>
              <w:t>-</w:t>
            </w:r>
          </w:p>
        </w:tc>
        <w:tc>
          <w:tcPr>
            <w:tcW w:w="425" w:type="dxa"/>
          </w:tcPr>
          <w:p w:rsidR="00C577CC" w:rsidRPr="00C577CC" w:rsidRDefault="00C577CC" w:rsidP="00C577CC">
            <w:pPr>
              <w:spacing w:after="0" w:line="240" w:lineRule="auto"/>
              <w:rPr>
                <w:rFonts w:ascii="Times New Roman" w:eastAsia="Times New Roman" w:hAnsi="Times New Roman" w:cs="Times New Roman"/>
                <w:sz w:val="12"/>
                <w:szCs w:val="12"/>
              </w:rPr>
            </w:pPr>
            <w:r w:rsidRPr="00C577CC">
              <w:rPr>
                <w:rFonts w:ascii="Times New Roman" w:eastAsia="Times New Roman" w:hAnsi="Times New Roman" w:cs="Times New Roman"/>
                <w:sz w:val="12"/>
                <w:szCs w:val="12"/>
              </w:rPr>
              <w:t>-</w:t>
            </w:r>
          </w:p>
        </w:tc>
        <w:tc>
          <w:tcPr>
            <w:tcW w:w="425" w:type="dxa"/>
          </w:tcPr>
          <w:p w:rsidR="00C577CC" w:rsidRPr="00C577CC" w:rsidRDefault="00C577CC" w:rsidP="00C577CC">
            <w:pPr>
              <w:spacing w:after="0" w:line="240" w:lineRule="auto"/>
              <w:rPr>
                <w:rFonts w:ascii="Times New Roman" w:eastAsia="Times New Roman" w:hAnsi="Times New Roman" w:cs="Times New Roman"/>
                <w:sz w:val="12"/>
                <w:szCs w:val="12"/>
              </w:rPr>
            </w:pPr>
            <w:r w:rsidRPr="00C577CC">
              <w:rPr>
                <w:rFonts w:ascii="Times New Roman" w:eastAsia="Times New Roman" w:hAnsi="Times New Roman" w:cs="Times New Roman"/>
                <w:sz w:val="12"/>
                <w:szCs w:val="12"/>
              </w:rPr>
              <w:t>-</w:t>
            </w:r>
          </w:p>
        </w:tc>
        <w:tc>
          <w:tcPr>
            <w:tcW w:w="1134" w:type="dxa"/>
          </w:tcPr>
          <w:p w:rsidR="00C577CC" w:rsidRPr="00C577CC" w:rsidRDefault="00C577CC" w:rsidP="00C577CC">
            <w:pPr>
              <w:spacing w:after="0" w:line="240" w:lineRule="auto"/>
              <w:rPr>
                <w:rFonts w:ascii="Times New Roman" w:eastAsia="Times New Roman" w:hAnsi="Times New Roman" w:cs="Times New Roman"/>
                <w:sz w:val="12"/>
                <w:szCs w:val="12"/>
              </w:rPr>
            </w:pPr>
            <w:r w:rsidRPr="00C577CC">
              <w:rPr>
                <w:rFonts w:ascii="Times New Roman" w:eastAsia="Times New Roman" w:hAnsi="Times New Roman" w:cs="Times New Roman"/>
                <w:sz w:val="12"/>
                <w:szCs w:val="12"/>
              </w:rPr>
              <w:t>Глава сельского поселения Красносельское муниципального района Сергиевский,</w:t>
            </w:r>
          </w:p>
          <w:p w:rsidR="00C577CC" w:rsidRPr="00C577CC" w:rsidRDefault="00C577CC" w:rsidP="00C577CC">
            <w:pPr>
              <w:spacing w:after="0" w:line="240" w:lineRule="auto"/>
              <w:rPr>
                <w:rFonts w:ascii="Times New Roman" w:eastAsia="Times New Roman" w:hAnsi="Times New Roman" w:cs="Times New Roman"/>
                <w:sz w:val="12"/>
                <w:szCs w:val="12"/>
              </w:rPr>
            </w:pPr>
            <w:r w:rsidRPr="00C577CC">
              <w:rPr>
                <w:rFonts w:ascii="Times New Roman" w:eastAsia="Times New Roman" w:hAnsi="Times New Roman" w:cs="Times New Roman"/>
                <w:sz w:val="12"/>
                <w:szCs w:val="12"/>
              </w:rPr>
              <w:t>должностное лицо</w:t>
            </w:r>
          </w:p>
        </w:tc>
      </w:tr>
      <w:tr w:rsidR="00C577CC" w:rsidRPr="00C577CC" w:rsidTr="00C577CC">
        <w:trPr>
          <w:trHeight w:val="20"/>
        </w:trPr>
        <w:tc>
          <w:tcPr>
            <w:tcW w:w="426" w:type="dxa"/>
          </w:tcPr>
          <w:p w:rsidR="00C577CC" w:rsidRPr="00C577CC" w:rsidRDefault="00C577CC" w:rsidP="00C577CC">
            <w:pPr>
              <w:spacing w:after="0" w:line="240" w:lineRule="auto"/>
              <w:rPr>
                <w:rFonts w:ascii="Times New Roman" w:eastAsia="Times New Roman" w:hAnsi="Times New Roman" w:cs="Times New Roman"/>
                <w:sz w:val="12"/>
                <w:szCs w:val="12"/>
              </w:rPr>
            </w:pPr>
            <w:r w:rsidRPr="00C577CC">
              <w:rPr>
                <w:rFonts w:ascii="Times New Roman" w:eastAsia="Times New Roman" w:hAnsi="Times New Roman" w:cs="Times New Roman"/>
                <w:sz w:val="12"/>
                <w:szCs w:val="12"/>
              </w:rPr>
              <w:t>2.4.</w:t>
            </w:r>
          </w:p>
        </w:tc>
        <w:tc>
          <w:tcPr>
            <w:tcW w:w="3402" w:type="dxa"/>
          </w:tcPr>
          <w:p w:rsidR="00C577CC" w:rsidRPr="00C577CC" w:rsidRDefault="00C577CC" w:rsidP="00C577CC">
            <w:pPr>
              <w:spacing w:after="0" w:line="240" w:lineRule="auto"/>
              <w:rPr>
                <w:rFonts w:ascii="Times New Roman" w:eastAsia="Times New Roman" w:hAnsi="Times New Roman" w:cs="Times New Roman"/>
                <w:sz w:val="12"/>
                <w:szCs w:val="12"/>
              </w:rPr>
            </w:pPr>
            <w:r w:rsidRPr="00C577CC">
              <w:rPr>
                <w:rFonts w:ascii="Times New Roman" w:eastAsia="Times New Roman" w:hAnsi="Times New Roman" w:cs="Times New Roman"/>
                <w:sz w:val="12"/>
                <w:szCs w:val="12"/>
              </w:rPr>
              <w:t>Совершенствование механизма кадрового обеспечения органов местного самоуправления. Недопущение поступления на муниципальную службу граждан, не отвечающих требованиям, предъявляемым к муниципальным служащим, преследующих противоправные корыстные цели, а также устранение предпосылок нарушений служебной дисциплины, минимизация возможностей возникновения конфликта интересов</w:t>
            </w:r>
          </w:p>
        </w:tc>
        <w:tc>
          <w:tcPr>
            <w:tcW w:w="708" w:type="dxa"/>
          </w:tcPr>
          <w:p w:rsidR="00C577CC" w:rsidRPr="00C577CC" w:rsidRDefault="00C577CC" w:rsidP="00C577CC">
            <w:pPr>
              <w:spacing w:after="0" w:line="240" w:lineRule="auto"/>
              <w:rPr>
                <w:rFonts w:ascii="Times New Roman" w:eastAsia="Times New Roman" w:hAnsi="Times New Roman" w:cs="Times New Roman"/>
                <w:sz w:val="12"/>
                <w:szCs w:val="12"/>
              </w:rPr>
            </w:pPr>
            <w:r w:rsidRPr="00C577CC">
              <w:rPr>
                <w:rFonts w:ascii="Times New Roman" w:eastAsia="Times New Roman" w:hAnsi="Times New Roman" w:cs="Times New Roman"/>
                <w:sz w:val="12"/>
                <w:szCs w:val="12"/>
              </w:rPr>
              <w:t>Не требует финансирования</w:t>
            </w:r>
          </w:p>
        </w:tc>
        <w:tc>
          <w:tcPr>
            <w:tcW w:w="567" w:type="dxa"/>
          </w:tcPr>
          <w:p w:rsidR="00C577CC" w:rsidRPr="00C577CC" w:rsidRDefault="00C577CC" w:rsidP="00C577CC">
            <w:pPr>
              <w:spacing w:after="0" w:line="240" w:lineRule="auto"/>
              <w:rPr>
                <w:rFonts w:ascii="Times New Roman" w:eastAsia="Times New Roman" w:hAnsi="Times New Roman" w:cs="Times New Roman"/>
                <w:sz w:val="12"/>
                <w:szCs w:val="12"/>
              </w:rPr>
            </w:pPr>
            <w:r w:rsidRPr="00C577CC">
              <w:rPr>
                <w:rFonts w:ascii="Times New Roman" w:eastAsia="Times New Roman" w:hAnsi="Times New Roman" w:cs="Times New Roman"/>
                <w:sz w:val="12"/>
                <w:szCs w:val="12"/>
              </w:rPr>
              <w:t>Постоянно</w:t>
            </w:r>
          </w:p>
        </w:tc>
        <w:tc>
          <w:tcPr>
            <w:tcW w:w="426" w:type="dxa"/>
          </w:tcPr>
          <w:p w:rsidR="00C577CC" w:rsidRPr="00C577CC" w:rsidRDefault="00C577CC" w:rsidP="00C577CC">
            <w:pPr>
              <w:spacing w:after="0" w:line="240" w:lineRule="auto"/>
              <w:rPr>
                <w:rFonts w:ascii="Times New Roman" w:eastAsia="Times New Roman" w:hAnsi="Times New Roman" w:cs="Times New Roman"/>
                <w:sz w:val="12"/>
                <w:szCs w:val="12"/>
              </w:rPr>
            </w:pPr>
            <w:r w:rsidRPr="00C577CC">
              <w:rPr>
                <w:rFonts w:ascii="Times New Roman" w:eastAsia="Times New Roman" w:hAnsi="Times New Roman" w:cs="Times New Roman"/>
                <w:sz w:val="12"/>
                <w:szCs w:val="12"/>
              </w:rPr>
              <w:t>-</w:t>
            </w:r>
          </w:p>
        </w:tc>
        <w:tc>
          <w:tcPr>
            <w:tcW w:w="425" w:type="dxa"/>
          </w:tcPr>
          <w:p w:rsidR="00C577CC" w:rsidRPr="00C577CC" w:rsidRDefault="00C577CC" w:rsidP="00C577CC">
            <w:pPr>
              <w:spacing w:after="0" w:line="240" w:lineRule="auto"/>
              <w:rPr>
                <w:rFonts w:ascii="Times New Roman" w:eastAsia="Times New Roman" w:hAnsi="Times New Roman" w:cs="Times New Roman"/>
                <w:sz w:val="12"/>
                <w:szCs w:val="12"/>
              </w:rPr>
            </w:pPr>
            <w:r w:rsidRPr="00C577CC">
              <w:rPr>
                <w:rFonts w:ascii="Times New Roman" w:eastAsia="Times New Roman" w:hAnsi="Times New Roman" w:cs="Times New Roman"/>
                <w:sz w:val="12"/>
                <w:szCs w:val="12"/>
              </w:rPr>
              <w:t>-</w:t>
            </w:r>
          </w:p>
        </w:tc>
        <w:tc>
          <w:tcPr>
            <w:tcW w:w="425" w:type="dxa"/>
          </w:tcPr>
          <w:p w:rsidR="00C577CC" w:rsidRPr="00C577CC" w:rsidRDefault="00C577CC" w:rsidP="00C577CC">
            <w:pPr>
              <w:spacing w:after="0" w:line="240" w:lineRule="auto"/>
              <w:rPr>
                <w:rFonts w:ascii="Times New Roman" w:eastAsia="Times New Roman" w:hAnsi="Times New Roman" w:cs="Times New Roman"/>
                <w:sz w:val="12"/>
                <w:szCs w:val="12"/>
              </w:rPr>
            </w:pPr>
            <w:r w:rsidRPr="00C577CC">
              <w:rPr>
                <w:rFonts w:ascii="Times New Roman" w:eastAsia="Times New Roman" w:hAnsi="Times New Roman" w:cs="Times New Roman"/>
                <w:sz w:val="12"/>
                <w:szCs w:val="12"/>
              </w:rPr>
              <w:t>-</w:t>
            </w:r>
          </w:p>
        </w:tc>
        <w:tc>
          <w:tcPr>
            <w:tcW w:w="1134" w:type="dxa"/>
          </w:tcPr>
          <w:p w:rsidR="00C577CC" w:rsidRPr="00C577CC" w:rsidRDefault="00C577CC" w:rsidP="00C577CC">
            <w:pPr>
              <w:spacing w:after="0" w:line="240" w:lineRule="auto"/>
              <w:rPr>
                <w:rFonts w:ascii="Times New Roman" w:eastAsia="Times New Roman" w:hAnsi="Times New Roman" w:cs="Times New Roman"/>
                <w:sz w:val="12"/>
                <w:szCs w:val="12"/>
              </w:rPr>
            </w:pPr>
            <w:r w:rsidRPr="00C577CC">
              <w:rPr>
                <w:rFonts w:ascii="Times New Roman" w:eastAsia="Times New Roman" w:hAnsi="Times New Roman" w:cs="Times New Roman"/>
                <w:sz w:val="12"/>
                <w:szCs w:val="12"/>
              </w:rPr>
              <w:t>Администрация сельского поселения Красносельское  муниципального района Сергиевский</w:t>
            </w:r>
          </w:p>
        </w:tc>
      </w:tr>
      <w:tr w:rsidR="00C577CC" w:rsidRPr="00C577CC" w:rsidTr="00C577CC">
        <w:trPr>
          <w:trHeight w:val="20"/>
        </w:trPr>
        <w:tc>
          <w:tcPr>
            <w:tcW w:w="426" w:type="dxa"/>
          </w:tcPr>
          <w:p w:rsidR="00C577CC" w:rsidRPr="00C577CC" w:rsidRDefault="00C577CC" w:rsidP="00C577CC">
            <w:pPr>
              <w:spacing w:after="0" w:line="240" w:lineRule="auto"/>
              <w:rPr>
                <w:rFonts w:ascii="Times New Roman" w:eastAsia="Times New Roman" w:hAnsi="Times New Roman" w:cs="Times New Roman"/>
                <w:sz w:val="12"/>
                <w:szCs w:val="12"/>
              </w:rPr>
            </w:pPr>
            <w:r w:rsidRPr="00C577CC">
              <w:rPr>
                <w:rFonts w:ascii="Times New Roman" w:eastAsia="Times New Roman" w:hAnsi="Times New Roman" w:cs="Times New Roman"/>
                <w:sz w:val="12"/>
                <w:szCs w:val="12"/>
              </w:rPr>
              <w:t>2.5.</w:t>
            </w:r>
          </w:p>
        </w:tc>
        <w:tc>
          <w:tcPr>
            <w:tcW w:w="3402" w:type="dxa"/>
          </w:tcPr>
          <w:p w:rsidR="00C577CC" w:rsidRPr="00C577CC" w:rsidRDefault="00C577CC" w:rsidP="00C577CC">
            <w:pPr>
              <w:spacing w:after="0" w:line="240" w:lineRule="auto"/>
              <w:rPr>
                <w:rFonts w:ascii="Times New Roman" w:eastAsia="Times New Roman" w:hAnsi="Times New Roman" w:cs="Times New Roman"/>
                <w:sz w:val="12"/>
                <w:szCs w:val="12"/>
              </w:rPr>
            </w:pPr>
            <w:r w:rsidRPr="00C577CC">
              <w:rPr>
                <w:rFonts w:ascii="Times New Roman" w:eastAsia="Times New Roman" w:hAnsi="Times New Roman" w:cs="Times New Roman"/>
                <w:sz w:val="12"/>
                <w:szCs w:val="12"/>
              </w:rPr>
              <w:t>Проведение проверок достоверности представляемых сведений на муниципальных служащих путем запроса в ИФНС по базе ЕГРЮЛ</w:t>
            </w:r>
          </w:p>
        </w:tc>
        <w:tc>
          <w:tcPr>
            <w:tcW w:w="708" w:type="dxa"/>
          </w:tcPr>
          <w:p w:rsidR="00C577CC" w:rsidRPr="00C577CC" w:rsidRDefault="00C577CC" w:rsidP="00C577CC">
            <w:pPr>
              <w:spacing w:after="0" w:line="240" w:lineRule="auto"/>
              <w:rPr>
                <w:rFonts w:ascii="Times New Roman" w:eastAsia="Times New Roman" w:hAnsi="Times New Roman" w:cs="Times New Roman"/>
                <w:sz w:val="12"/>
                <w:szCs w:val="12"/>
              </w:rPr>
            </w:pPr>
            <w:r w:rsidRPr="00C577CC">
              <w:rPr>
                <w:rFonts w:ascii="Times New Roman" w:eastAsia="Times New Roman" w:hAnsi="Times New Roman" w:cs="Times New Roman"/>
                <w:sz w:val="12"/>
                <w:szCs w:val="12"/>
              </w:rPr>
              <w:t>Не требует финансирования</w:t>
            </w:r>
          </w:p>
        </w:tc>
        <w:tc>
          <w:tcPr>
            <w:tcW w:w="567" w:type="dxa"/>
          </w:tcPr>
          <w:p w:rsidR="00C577CC" w:rsidRPr="00C577CC" w:rsidRDefault="00C577CC" w:rsidP="00C577CC">
            <w:pPr>
              <w:spacing w:after="0" w:line="240" w:lineRule="auto"/>
              <w:rPr>
                <w:rFonts w:ascii="Times New Roman" w:eastAsia="Times New Roman" w:hAnsi="Times New Roman" w:cs="Times New Roman"/>
                <w:sz w:val="12"/>
                <w:szCs w:val="12"/>
              </w:rPr>
            </w:pPr>
            <w:r w:rsidRPr="00C577CC">
              <w:rPr>
                <w:rFonts w:ascii="Times New Roman" w:eastAsia="Times New Roman" w:hAnsi="Times New Roman" w:cs="Times New Roman"/>
                <w:sz w:val="12"/>
                <w:szCs w:val="12"/>
              </w:rPr>
              <w:t>Ежегодно</w:t>
            </w:r>
          </w:p>
        </w:tc>
        <w:tc>
          <w:tcPr>
            <w:tcW w:w="426" w:type="dxa"/>
          </w:tcPr>
          <w:p w:rsidR="00C577CC" w:rsidRPr="00C577CC" w:rsidRDefault="00C577CC" w:rsidP="00C577CC">
            <w:pPr>
              <w:spacing w:after="0" w:line="240" w:lineRule="auto"/>
              <w:rPr>
                <w:rFonts w:ascii="Times New Roman" w:eastAsia="Times New Roman" w:hAnsi="Times New Roman" w:cs="Times New Roman"/>
                <w:sz w:val="12"/>
                <w:szCs w:val="12"/>
              </w:rPr>
            </w:pPr>
            <w:r w:rsidRPr="00C577CC">
              <w:rPr>
                <w:rFonts w:ascii="Times New Roman" w:eastAsia="Times New Roman" w:hAnsi="Times New Roman" w:cs="Times New Roman"/>
                <w:sz w:val="12"/>
                <w:szCs w:val="12"/>
              </w:rPr>
              <w:t>-</w:t>
            </w:r>
          </w:p>
        </w:tc>
        <w:tc>
          <w:tcPr>
            <w:tcW w:w="425" w:type="dxa"/>
          </w:tcPr>
          <w:p w:rsidR="00C577CC" w:rsidRPr="00C577CC" w:rsidRDefault="00C577CC" w:rsidP="00C577CC">
            <w:pPr>
              <w:spacing w:after="0" w:line="240" w:lineRule="auto"/>
              <w:rPr>
                <w:rFonts w:ascii="Times New Roman" w:eastAsia="Times New Roman" w:hAnsi="Times New Roman" w:cs="Times New Roman"/>
                <w:sz w:val="12"/>
                <w:szCs w:val="12"/>
              </w:rPr>
            </w:pPr>
            <w:r w:rsidRPr="00C577CC">
              <w:rPr>
                <w:rFonts w:ascii="Times New Roman" w:eastAsia="Times New Roman" w:hAnsi="Times New Roman" w:cs="Times New Roman"/>
                <w:sz w:val="12"/>
                <w:szCs w:val="12"/>
              </w:rPr>
              <w:t>-</w:t>
            </w:r>
          </w:p>
        </w:tc>
        <w:tc>
          <w:tcPr>
            <w:tcW w:w="425" w:type="dxa"/>
          </w:tcPr>
          <w:p w:rsidR="00C577CC" w:rsidRPr="00C577CC" w:rsidRDefault="00C577CC" w:rsidP="00C577CC">
            <w:pPr>
              <w:spacing w:after="0" w:line="240" w:lineRule="auto"/>
              <w:rPr>
                <w:rFonts w:ascii="Times New Roman" w:eastAsia="Times New Roman" w:hAnsi="Times New Roman" w:cs="Times New Roman"/>
                <w:sz w:val="12"/>
                <w:szCs w:val="12"/>
              </w:rPr>
            </w:pPr>
            <w:r w:rsidRPr="00C577CC">
              <w:rPr>
                <w:rFonts w:ascii="Times New Roman" w:eastAsia="Times New Roman" w:hAnsi="Times New Roman" w:cs="Times New Roman"/>
                <w:sz w:val="12"/>
                <w:szCs w:val="12"/>
              </w:rPr>
              <w:t>-</w:t>
            </w:r>
          </w:p>
        </w:tc>
        <w:tc>
          <w:tcPr>
            <w:tcW w:w="1134" w:type="dxa"/>
          </w:tcPr>
          <w:p w:rsidR="00C577CC" w:rsidRPr="00C577CC" w:rsidRDefault="00C577CC" w:rsidP="00C577CC">
            <w:pPr>
              <w:spacing w:after="0" w:line="240" w:lineRule="auto"/>
              <w:rPr>
                <w:rFonts w:ascii="Times New Roman" w:eastAsia="Times New Roman" w:hAnsi="Times New Roman" w:cs="Times New Roman"/>
                <w:sz w:val="12"/>
                <w:szCs w:val="12"/>
              </w:rPr>
            </w:pPr>
            <w:r w:rsidRPr="00C577CC">
              <w:rPr>
                <w:rFonts w:ascii="Times New Roman" w:eastAsia="Times New Roman" w:hAnsi="Times New Roman" w:cs="Times New Roman"/>
                <w:sz w:val="12"/>
                <w:szCs w:val="12"/>
              </w:rPr>
              <w:t>Администрация сельского поселения Красносельское  муниципального района Сергиевский</w:t>
            </w:r>
          </w:p>
        </w:tc>
      </w:tr>
      <w:tr w:rsidR="00C577CC" w:rsidRPr="00C577CC" w:rsidTr="00C577CC">
        <w:trPr>
          <w:trHeight w:val="20"/>
        </w:trPr>
        <w:tc>
          <w:tcPr>
            <w:tcW w:w="426" w:type="dxa"/>
          </w:tcPr>
          <w:p w:rsidR="00C577CC" w:rsidRPr="00C577CC" w:rsidRDefault="00C577CC" w:rsidP="00C577CC">
            <w:pPr>
              <w:spacing w:after="0" w:line="240" w:lineRule="auto"/>
              <w:rPr>
                <w:rFonts w:ascii="Times New Roman" w:eastAsia="Times New Roman" w:hAnsi="Times New Roman" w:cs="Times New Roman"/>
                <w:sz w:val="12"/>
                <w:szCs w:val="12"/>
              </w:rPr>
            </w:pPr>
            <w:r w:rsidRPr="00C577CC">
              <w:rPr>
                <w:rFonts w:ascii="Times New Roman" w:eastAsia="Times New Roman" w:hAnsi="Times New Roman" w:cs="Times New Roman"/>
                <w:sz w:val="12"/>
                <w:szCs w:val="12"/>
              </w:rPr>
              <w:t>2.6.</w:t>
            </w:r>
          </w:p>
        </w:tc>
        <w:tc>
          <w:tcPr>
            <w:tcW w:w="3402" w:type="dxa"/>
          </w:tcPr>
          <w:p w:rsidR="00C577CC" w:rsidRPr="00C577CC" w:rsidRDefault="00C577CC" w:rsidP="00C577CC">
            <w:pPr>
              <w:spacing w:after="0" w:line="240" w:lineRule="auto"/>
              <w:rPr>
                <w:rFonts w:ascii="Times New Roman" w:eastAsia="Times New Roman" w:hAnsi="Times New Roman" w:cs="Times New Roman"/>
                <w:sz w:val="12"/>
                <w:szCs w:val="12"/>
              </w:rPr>
            </w:pPr>
            <w:r w:rsidRPr="00C577CC">
              <w:rPr>
                <w:rFonts w:ascii="Times New Roman" w:eastAsia="Times New Roman" w:hAnsi="Times New Roman" w:cs="Times New Roman"/>
                <w:sz w:val="12"/>
                <w:szCs w:val="12"/>
              </w:rPr>
              <w:t>Проведение проверок достоверности представленных сведений о получении соответствующего образования (дипломов) лицами, претендующими на замещение должностей муниципальной службы в период прохождения ими испытательного срока</w:t>
            </w:r>
          </w:p>
        </w:tc>
        <w:tc>
          <w:tcPr>
            <w:tcW w:w="708" w:type="dxa"/>
          </w:tcPr>
          <w:p w:rsidR="00C577CC" w:rsidRPr="00C577CC" w:rsidRDefault="00C577CC" w:rsidP="00C577CC">
            <w:pPr>
              <w:spacing w:after="0" w:line="240" w:lineRule="auto"/>
              <w:rPr>
                <w:rFonts w:ascii="Times New Roman" w:eastAsia="Times New Roman" w:hAnsi="Times New Roman" w:cs="Times New Roman"/>
                <w:sz w:val="12"/>
                <w:szCs w:val="12"/>
              </w:rPr>
            </w:pPr>
            <w:r w:rsidRPr="00C577CC">
              <w:rPr>
                <w:rFonts w:ascii="Times New Roman" w:eastAsia="Times New Roman" w:hAnsi="Times New Roman" w:cs="Times New Roman"/>
                <w:sz w:val="12"/>
                <w:szCs w:val="12"/>
              </w:rPr>
              <w:t>Не требует финансирования</w:t>
            </w:r>
          </w:p>
        </w:tc>
        <w:tc>
          <w:tcPr>
            <w:tcW w:w="567" w:type="dxa"/>
          </w:tcPr>
          <w:p w:rsidR="00C577CC" w:rsidRPr="00C577CC" w:rsidRDefault="00C577CC" w:rsidP="00C577CC">
            <w:pPr>
              <w:spacing w:after="0" w:line="240" w:lineRule="auto"/>
              <w:rPr>
                <w:rFonts w:ascii="Times New Roman" w:eastAsia="Times New Roman" w:hAnsi="Times New Roman" w:cs="Times New Roman"/>
                <w:sz w:val="12"/>
                <w:szCs w:val="12"/>
              </w:rPr>
            </w:pPr>
            <w:r w:rsidRPr="00C577CC">
              <w:rPr>
                <w:rFonts w:ascii="Times New Roman" w:eastAsia="Times New Roman" w:hAnsi="Times New Roman" w:cs="Times New Roman"/>
                <w:sz w:val="12"/>
                <w:szCs w:val="12"/>
              </w:rPr>
              <w:t>При поступлении на службу</w:t>
            </w:r>
          </w:p>
        </w:tc>
        <w:tc>
          <w:tcPr>
            <w:tcW w:w="426" w:type="dxa"/>
          </w:tcPr>
          <w:p w:rsidR="00C577CC" w:rsidRPr="00C577CC" w:rsidRDefault="00C577CC" w:rsidP="00C577CC">
            <w:pPr>
              <w:spacing w:after="0" w:line="240" w:lineRule="auto"/>
              <w:rPr>
                <w:rFonts w:ascii="Times New Roman" w:eastAsia="Times New Roman" w:hAnsi="Times New Roman" w:cs="Times New Roman"/>
                <w:sz w:val="12"/>
                <w:szCs w:val="12"/>
              </w:rPr>
            </w:pPr>
            <w:r w:rsidRPr="00C577CC">
              <w:rPr>
                <w:rFonts w:ascii="Times New Roman" w:eastAsia="Times New Roman" w:hAnsi="Times New Roman" w:cs="Times New Roman"/>
                <w:sz w:val="12"/>
                <w:szCs w:val="12"/>
              </w:rPr>
              <w:t>-</w:t>
            </w:r>
          </w:p>
        </w:tc>
        <w:tc>
          <w:tcPr>
            <w:tcW w:w="425" w:type="dxa"/>
          </w:tcPr>
          <w:p w:rsidR="00C577CC" w:rsidRPr="00C577CC" w:rsidRDefault="00C577CC" w:rsidP="00C577CC">
            <w:pPr>
              <w:spacing w:after="0" w:line="240" w:lineRule="auto"/>
              <w:rPr>
                <w:rFonts w:ascii="Times New Roman" w:eastAsia="Times New Roman" w:hAnsi="Times New Roman" w:cs="Times New Roman"/>
                <w:sz w:val="12"/>
                <w:szCs w:val="12"/>
              </w:rPr>
            </w:pPr>
            <w:r w:rsidRPr="00C577CC">
              <w:rPr>
                <w:rFonts w:ascii="Times New Roman" w:eastAsia="Times New Roman" w:hAnsi="Times New Roman" w:cs="Times New Roman"/>
                <w:sz w:val="12"/>
                <w:szCs w:val="12"/>
              </w:rPr>
              <w:t>-</w:t>
            </w:r>
          </w:p>
        </w:tc>
        <w:tc>
          <w:tcPr>
            <w:tcW w:w="425" w:type="dxa"/>
          </w:tcPr>
          <w:p w:rsidR="00C577CC" w:rsidRPr="00C577CC" w:rsidRDefault="00C577CC" w:rsidP="00C577CC">
            <w:pPr>
              <w:spacing w:after="0" w:line="240" w:lineRule="auto"/>
              <w:rPr>
                <w:rFonts w:ascii="Times New Roman" w:eastAsia="Times New Roman" w:hAnsi="Times New Roman" w:cs="Times New Roman"/>
                <w:sz w:val="12"/>
                <w:szCs w:val="12"/>
              </w:rPr>
            </w:pPr>
            <w:r w:rsidRPr="00C577CC">
              <w:rPr>
                <w:rFonts w:ascii="Times New Roman" w:eastAsia="Times New Roman" w:hAnsi="Times New Roman" w:cs="Times New Roman"/>
                <w:sz w:val="12"/>
                <w:szCs w:val="12"/>
              </w:rPr>
              <w:t>-</w:t>
            </w:r>
          </w:p>
        </w:tc>
        <w:tc>
          <w:tcPr>
            <w:tcW w:w="1134" w:type="dxa"/>
          </w:tcPr>
          <w:p w:rsidR="00C577CC" w:rsidRPr="00C577CC" w:rsidRDefault="00C577CC" w:rsidP="00C577CC">
            <w:pPr>
              <w:spacing w:after="0" w:line="240" w:lineRule="auto"/>
              <w:rPr>
                <w:rFonts w:ascii="Times New Roman" w:eastAsia="Times New Roman" w:hAnsi="Times New Roman" w:cs="Times New Roman"/>
                <w:sz w:val="12"/>
                <w:szCs w:val="12"/>
              </w:rPr>
            </w:pPr>
            <w:r w:rsidRPr="00C577CC">
              <w:rPr>
                <w:rFonts w:ascii="Times New Roman" w:eastAsia="Times New Roman" w:hAnsi="Times New Roman" w:cs="Times New Roman"/>
                <w:sz w:val="12"/>
                <w:szCs w:val="12"/>
              </w:rPr>
              <w:t>Администрация сельского поселения Красносельское муниципального района Сергиевский</w:t>
            </w:r>
          </w:p>
        </w:tc>
      </w:tr>
      <w:tr w:rsidR="00C577CC" w:rsidRPr="00C577CC" w:rsidTr="00C577CC">
        <w:trPr>
          <w:trHeight w:val="20"/>
        </w:trPr>
        <w:tc>
          <w:tcPr>
            <w:tcW w:w="426" w:type="dxa"/>
          </w:tcPr>
          <w:p w:rsidR="00C577CC" w:rsidRPr="00C577CC" w:rsidRDefault="00C577CC" w:rsidP="00C577CC">
            <w:pPr>
              <w:spacing w:after="0" w:line="240" w:lineRule="auto"/>
              <w:rPr>
                <w:rFonts w:ascii="Times New Roman" w:eastAsia="Times New Roman" w:hAnsi="Times New Roman" w:cs="Times New Roman"/>
                <w:sz w:val="12"/>
                <w:szCs w:val="12"/>
              </w:rPr>
            </w:pPr>
            <w:r w:rsidRPr="00C577CC">
              <w:rPr>
                <w:rFonts w:ascii="Times New Roman" w:eastAsia="Times New Roman" w:hAnsi="Times New Roman" w:cs="Times New Roman"/>
                <w:sz w:val="12"/>
                <w:szCs w:val="12"/>
              </w:rPr>
              <w:t>2.7</w:t>
            </w:r>
          </w:p>
        </w:tc>
        <w:tc>
          <w:tcPr>
            <w:tcW w:w="3402" w:type="dxa"/>
          </w:tcPr>
          <w:p w:rsidR="00C577CC" w:rsidRPr="00C577CC" w:rsidRDefault="00C577CC" w:rsidP="00C577CC">
            <w:pPr>
              <w:spacing w:after="0" w:line="240" w:lineRule="auto"/>
              <w:rPr>
                <w:rFonts w:ascii="Times New Roman" w:eastAsia="Times New Roman" w:hAnsi="Times New Roman" w:cs="Times New Roman"/>
                <w:sz w:val="12"/>
                <w:szCs w:val="12"/>
              </w:rPr>
            </w:pPr>
            <w:r w:rsidRPr="00C577CC">
              <w:rPr>
                <w:rFonts w:ascii="Times New Roman" w:eastAsia="Times New Roman" w:hAnsi="Times New Roman" w:cs="Times New Roman"/>
                <w:sz w:val="12"/>
                <w:szCs w:val="12"/>
              </w:rPr>
              <w:t xml:space="preserve">Организация </w:t>
            </w:r>
            <w:proofErr w:type="gramStart"/>
            <w:r w:rsidRPr="00C577CC">
              <w:rPr>
                <w:rFonts w:ascii="Times New Roman" w:eastAsia="Times New Roman" w:hAnsi="Times New Roman" w:cs="Times New Roman"/>
                <w:sz w:val="12"/>
                <w:szCs w:val="12"/>
              </w:rPr>
              <w:t>контроля за</w:t>
            </w:r>
            <w:proofErr w:type="gramEnd"/>
            <w:r w:rsidRPr="00C577CC">
              <w:rPr>
                <w:rFonts w:ascii="Times New Roman" w:eastAsia="Times New Roman" w:hAnsi="Times New Roman" w:cs="Times New Roman"/>
                <w:sz w:val="12"/>
                <w:szCs w:val="12"/>
              </w:rPr>
              <w:t xml:space="preserve"> расходами и обращения в доход государства имущества, в отношении которого не представлено сведений, подтверждающих его приобретение на законные доходы</w:t>
            </w:r>
          </w:p>
        </w:tc>
        <w:tc>
          <w:tcPr>
            <w:tcW w:w="708" w:type="dxa"/>
          </w:tcPr>
          <w:p w:rsidR="00C577CC" w:rsidRPr="00C577CC" w:rsidRDefault="00C577CC" w:rsidP="00C577CC">
            <w:pPr>
              <w:spacing w:after="0" w:line="240" w:lineRule="auto"/>
              <w:rPr>
                <w:rFonts w:ascii="Times New Roman" w:eastAsia="Times New Roman" w:hAnsi="Times New Roman" w:cs="Times New Roman"/>
                <w:sz w:val="12"/>
                <w:szCs w:val="12"/>
              </w:rPr>
            </w:pPr>
            <w:r w:rsidRPr="00C577CC">
              <w:rPr>
                <w:rFonts w:ascii="Times New Roman" w:eastAsia="Times New Roman" w:hAnsi="Times New Roman" w:cs="Times New Roman"/>
                <w:sz w:val="12"/>
                <w:szCs w:val="12"/>
              </w:rPr>
              <w:t>Не требует финансирования</w:t>
            </w:r>
          </w:p>
        </w:tc>
        <w:tc>
          <w:tcPr>
            <w:tcW w:w="567" w:type="dxa"/>
          </w:tcPr>
          <w:p w:rsidR="00C577CC" w:rsidRPr="00C577CC" w:rsidRDefault="00C577CC" w:rsidP="00C577CC">
            <w:pPr>
              <w:spacing w:after="0" w:line="240" w:lineRule="auto"/>
              <w:rPr>
                <w:rFonts w:ascii="Times New Roman" w:eastAsia="Times New Roman" w:hAnsi="Times New Roman" w:cs="Times New Roman"/>
                <w:sz w:val="12"/>
                <w:szCs w:val="12"/>
              </w:rPr>
            </w:pPr>
            <w:r w:rsidRPr="00C577CC">
              <w:rPr>
                <w:rFonts w:ascii="Times New Roman" w:eastAsia="Times New Roman" w:hAnsi="Times New Roman" w:cs="Times New Roman"/>
                <w:sz w:val="12"/>
                <w:szCs w:val="12"/>
              </w:rPr>
              <w:t>Постоянно</w:t>
            </w:r>
          </w:p>
        </w:tc>
        <w:tc>
          <w:tcPr>
            <w:tcW w:w="426" w:type="dxa"/>
          </w:tcPr>
          <w:p w:rsidR="00C577CC" w:rsidRPr="00C577CC" w:rsidRDefault="00C577CC" w:rsidP="00C577CC">
            <w:pPr>
              <w:spacing w:after="0" w:line="240" w:lineRule="auto"/>
              <w:rPr>
                <w:rFonts w:ascii="Times New Roman" w:eastAsia="Times New Roman" w:hAnsi="Times New Roman" w:cs="Times New Roman"/>
                <w:sz w:val="12"/>
                <w:szCs w:val="12"/>
              </w:rPr>
            </w:pPr>
            <w:r w:rsidRPr="00C577CC">
              <w:rPr>
                <w:rFonts w:ascii="Times New Roman" w:eastAsia="Times New Roman" w:hAnsi="Times New Roman" w:cs="Times New Roman"/>
                <w:sz w:val="12"/>
                <w:szCs w:val="12"/>
              </w:rPr>
              <w:t>-</w:t>
            </w:r>
          </w:p>
        </w:tc>
        <w:tc>
          <w:tcPr>
            <w:tcW w:w="425" w:type="dxa"/>
          </w:tcPr>
          <w:p w:rsidR="00C577CC" w:rsidRPr="00C577CC" w:rsidRDefault="00C577CC" w:rsidP="00C577CC">
            <w:pPr>
              <w:spacing w:after="0" w:line="240" w:lineRule="auto"/>
              <w:rPr>
                <w:rFonts w:ascii="Times New Roman" w:eastAsia="Times New Roman" w:hAnsi="Times New Roman" w:cs="Times New Roman"/>
                <w:sz w:val="12"/>
                <w:szCs w:val="12"/>
              </w:rPr>
            </w:pPr>
            <w:r w:rsidRPr="00C577CC">
              <w:rPr>
                <w:rFonts w:ascii="Times New Roman" w:eastAsia="Times New Roman" w:hAnsi="Times New Roman" w:cs="Times New Roman"/>
                <w:sz w:val="12"/>
                <w:szCs w:val="12"/>
              </w:rPr>
              <w:t>-</w:t>
            </w:r>
          </w:p>
        </w:tc>
        <w:tc>
          <w:tcPr>
            <w:tcW w:w="425" w:type="dxa"/>
          </w:tcPr>
          <w:p w:rsidR="00C577CC" w:rsidRPr="00C577CC" w:rsidRDefault="00C577CC" w:rsidP="00C577CC">
            <w:pPr>
              <w:spacing w:after="0" w:line="240" w:lineRule="auto"/>
              <w:rPr>
                <w:rFonts w:ascii="Times New Roman" w:eastAsia="Times New Roman" w:hAnsi="Times New Roman" w:cs="Times New Roman"/>
                <w:sz w:val="12"/>
                <w:szCs w:val="12"/>
              </w:rPr>
            </w:pPr>
            <w:r w:rsidRPr="00C577CC">
              <w:rPr>
                <w:rFonts w:ascii="Times New Roman" w:eastAsia="Times New Roman" w:hAnsi="Times New Roman" w:cs="Times New Roman"/>
                <w:sz w:val="12"/>
                <w:szCs w:val="12"/>
              </w:rPr>
              <w:t>-</w:t>
            </w:r>
          </w:p>
        </w:tc>
        <w:tc>
          <w:tcPr>
            <w:tcW w:w="1134" w:type="dxa"/>
          </w:tcPr>
          <w:p w:rsidR="00C577CC" w:rsidRPr="00C577CC" w:rsidRDefault="00C577CC" w:rsidP="00C577CC">
            <w:pPr>
              <w:spacing w:after="0" w:line="240" w:lineRule="auto"/>
              <w:rPr>
                <w:rFonts w:ascii="Times New Roman" w:eastAsia="Times New Roman" w:hAnsi="Times New Roman" w:cs="Times New Roman"/>
                <w:sz w:val="12"/>
                <w:szCs w:val="12"/>
              </w:rPr>
            </w:pPr>
            <w:r w:rsidRPr="00C577CC">
              <w:rPr>
                <w:rFonts w:ascii="Times New Roman" w:eastAsia="Times New Roman" w:hAnsi="Times New Roman" w:cs="Times New Roman"/>
                <w:sz w:val="12"/>
                <w:szCs w:val="12"/>
              </w:rPr>
              <w:t>Администрация сельского поселения Красносельское  муниципального района Сергиевский</w:t>
            </w:r>
          </w:p>
        </w:tc>
      </w:tr>
      <w:tr w:rsidR="00C577CC" w:rsidRPr="00C577CC" w:rsidTr="00C577CC">
        <w:trPr>
          <w:trHeight w:val="20"/>
        </w:trPr>
        <w:tc>
          <w:tcPr>
            <w:tcW w:w="426" w:type="dxa"/>
          </w:tcPr>
          <w:p w:rsidR="00C577CC" w:rsidRPr="00C577CC" w:rsidRDefault="00C577CC" w:rsidP="00C577CC">
            <w:pPr>
              <w:spacing w:after="0" w:line="240" w:lineRule="auto"/>
              <w:rPr>
                <w:rFonts w:ascii="Times New Roman" w:eastAsia="Times New Roman" w:hAnsi="Times New Roman" w:cs="Times New Roman"/>
                <w:sz w:val="12"/>
                <w:szCs w:val="12"/>
              </w:rPr>
            </w:pPr>
            <w:r w:rsidRPr="00C577CC">
              <w:rPr>
                <w:rFonts w:ascii="Times New Roman" w:eastAsia="Times New Roman" w:hAnsi="Times New Roman" w:cs="Times New Roman"/>
                <w:sz w:val="12"/>
                <w:szCs w:val="12"/>
              </w:rPr>
              <w:t>2.8</w:t>
            </w:r>
          </w:p>
        </w:tc>
        <w:tc>
          <w:tcPr>
            <w:tcW w:w="3402" w:type="dxa"/>
          </w:tcPr>
          <w:p w:rsidR="00C577CC" w:rsidRPr="00C577CC" w:rsidRDefault="00C577CC" w:rsidP="00C577CC">
            <w:pPr>
              <w:spacing w:after="0" w:line="240" w:lineRule="auto"/>
              <w:rPr>
                <w:rFonts w:ascii="Times New Roman" w:eastAsia="Times New Roman" w:hAnsi="Times New Roman" w:cs="Times New Roman"/>
                <w:sz w:val="12"/>
                <w:szCs w:val="12"/>
              </w:rPr>
            </w:pPr>
            <w:r w:rsidRPr="00C577CC">
              <w:rPr>
                <w:rFonts w:ascii="Times New Roman" w:eastAsia="Times New Roman" w:hAnsi="Times New Roman" w:cs="Times New Roman"/>
                <w:sz w:val="12"/>
                <w:szCs w:val="12"/>
              </w:rPr>
              <w:t>Предупреждение и пресечение незаконной передачи должностному лицу заказчика денежных средств, получаемых поставщиком (подрядчиком, исполнителем) в связи с исполнением государственного или муниципального контракта, за предоставление права заключения такого контракта</w:t>
            </w:r>
          </w:p>
        </w:tc>
        <w:tc>
          <w:tcPr>
            <w:tcW w:w="708" w:type="dxa"/>
          </w:tcPr>
          <w:p w:rsidR="00C577CC" w:rsidRPr="00C577CC" w:rsidRDefault="00C577CC" w:rsidP="00C577CC">
            <w:pPr>
              <w:spacing w:after="0" w:line="240" w:lineRule="auto"/>
              <w:rPr>
                <w:rFonts w:ascii="Times New Roman" w:eastAsia="Times New Roman" w:hAnsi="Times New Roman" w:cs="Times New Roman"/>
                <w:sz w:val="12"/>
                <w:szCs w:val="12"/>
              </w:rPr>
            </w:pPr>
            <w:r w:rsidRPr="00C577CC">
              <w:rPr>
                <w:rFonts w:ascii="Times New Roman" w:eastAsia="Times New Roman" w:hAnsi="Times New Roman" w:cs="Times New Roman"/>
                <w:sz w:val="12"/>
                <w:szCs w:val="12"/>
              </w:rPr>
              <w:t>Не требует финансирования</w:t>
            </w:r>
          </w:p>
        </w:tc>
        <w:tc>
          <w:tcPr>
            <w:tcW w:w="567" w:type="dxa"/>
          </w:tcPr>
          <w:p w:rsidR="00C577CC" w:rsidRPr="00C577CC" w:rsidRDefault="00C577CC" w:rsidP="00C577CC">
            <w:pPr>
              <w:spacing w:after="0" w:line="240" w:lineRule="auto"/>
              <w:rPr>
                <w:rFonts w:ascii="Times New Roman" w:eastAsia="Times New Roman" w:hAnsi="Times New Roman" w:cs="Times New Roman"/>
                <w:sz w:val="12"/>
                <w:szCs w:val="12"/>
              </w:rPr>
            </w:pPr>
            <w:r w:rsidRPr="00C577CC">
              <w:rPr>
                <w:rFonts w:ascii="Times New Roman" w:eastAsia="Times New Roman" w:hAnsi="Times New Roman" w:cs="Times New Roman"/>
                <w:sz w:val="12"/>
                <w:szCs w:val="12"/>
              </w:rPr>
              <w:t>Постоянно</w:t>
            </w:r>
          </w:p>
        </w:tc>
        <w:tc>
          <w:tcPr>
            <w:tcW w:w="426" w:type="dxa"/>
          </w:tcPr>
          <w:p w:rsidR="00C577CC" w:rsidRPr="00C577CC" w:rsidRDefault="00C577CC" w:rsidP="00C577CC">
            <w:pPr>
              <w:spacing w:after="0" w:line="240" w:lineRule="auto"/>
              <w:rPr>
                <w:rFonts w:ascii="Times New Roman" w:eastAsia="Times New Roman" w:hAnsi="Times New Roman" w:cs="Times New Roman"/>
                <w:sz w:val="12"/>
                <w:szCs w:val="12"/>
              </w:rPr>
            </w:pPr>
            <w:r w:rsidRPr="00C577CC">
              <w:rPr>
                <w:rFonts w:ascii="Times New Roman" w:eastAsia="Times New Roman" w:hAnsi="Times New Roman" w:cs="Times New Roman"/>
                <w:sz w:val="12"/>
                <w:szCs w:val="12"/>
              </w:rPr>
              <w:t>-</w:t>
            </w:r>
          </w:p>
        </w:tc>
        <w:tc>
          <w:tcPr>
            <w:tcW w:w="425" w:type="dxa"/>
          </w:tcPr>
          <w:p w:rsidR="00C577CC" w:rsidRPr="00C577CC" w:rsidRDefault="00C577CC" w:rsidP="00C577CC">
            <w:pPr>
              <w:spacing w:after="0" w:line="240" w:lineRule="auto"/>
              <w:rPr>
                <w:rFonts w:ascii="Times New Roman" w:eastAsia="Times New Roman" w:hAnsi="Times New Roman" w:cs="Times New Roman"/>
                <w:sz w:val="12"/>
                <w:szCs w:val="12"/>
              </w:rPr>
            </w:pPr>
            <w:r w:rsidRPr="00C577CC">
              <w:rPr>
                <w:rFonts w:ascii="Times New Roman" w:eastAsia="Times New Roman" w:hAnsi="Times New Roman" w:cs="Times New Roman"/>
                <w:sz w:val="12"/>
                <w:szCs w:val="12"/>
              </w:rPr>
              <w:t>-</w:t>
            </w:r>
          </w:p>
        </w:tc>
        <w:tc>
          <w:tcPr>
            <w:tcW w:w="425" w:type="dxa"/>
          </w:tcPr>
          <w:p w:rsidR="00C577CC" w:rsidRPr="00C577CC" w:rsidRDefault="00C577CC" w:rsidP="00C577CC">
            <w:pPr>
              <w:spacing w:after="0" w:line="240" w:lineRule="auto"/>
              <w:rPr>
                <w:rFonts w:ascii="Times New Roman" w:eastAsia="Times New Roman" w:hAnsi="Times New Roman" w:cs="Times New Roman"/>
                <w:sz w:val="12"/>
                <w:szCs w:val="12"/>
              </w:rPr>
            </w:pPr>
            <w:r w:rsidRPr="00C577CC">
              <w:rPr>
                <w:rFonts w:ascii="Times New Roman" w:eastAsia="Times New Roman" w:hAnsi="Times New Roman" w:cs="Times New Roman"/>
                <w:sz w:val="12"/>
                <w:szCs w:val="12"/>
              </w:rPr>
              <w:t>-</w:t>
            </w:r>
          </w:p>
        </w:tc>
        <w:tc>
          <w:tcPr>
            <w:tcW w:w="1134" w:type="dxa"/>
          </w:tcPr>
          <w:p w:rsidR="00C577CC" w:rsidRPr="00C577CC" w:rsidRDefault="00C577CC" w:rsidP="00C577CC">
            <w:pPr>
              <w:spacing w:after="0" w:line="240" w:lineRule="auto"/>
              <w:rPr>
                <w:rFonts w:ascii="Times New Roman" w:eastAsia="Times New Roman" w:hAnsi="Times New Roman" w:cs="Times New Roman"/>
                <w:sz w:val="12"/>
                <w:szCs w:val="12"/>
              </w:rPr>
            </w:pPr>
            <w:r w:rsidRPr="00C577CC">
              <w:rPr>
                <w:rFonts w:ascii="Times New Roman" w:eastAsia="Times New Roman" w:hAnsi="Times New Roman" w:cs="Times New Roman"/>
                <w:sz w:val="12"/>
                <w:szCs w:val="12"/>
              </w:rPr>
              <w:t>Администрация сельского поселения Красносельское  муниципального района Сергиевский</w:t>
            </w:r>
          </w:p>
        </w:tc>
      </w:tr>
      <w:tr w:rsidR="00C577CC" w:rsidRPr="00C577CC" w:rsidTr="00C577CC">
        <w:trPr>
          <w:trHeight w:val="20"/>
        </w:trPr>
        <w:tc>
          <w:tcPr>
            <w:tcW w:w="426" w:type="dxa"/>
          </w:tcPr>
          <w:p w:rsidR="00C577CC" w:rsidRPr="00C577CC" w:rsidRDefault="00C577CC" w:rsidP="00C577CC">
            <w:pPr>
              <w:spacing w:after="0" w:line="240" w:lineRule="auto"/>
              <w:rPr>
                <w:rFonts w:ascii="Times New Roman" w:eastAsia="Times New Roman" w:hAnsi="Times New Roman" w:cs="Times New Roman"/>
                <w:sz w:val="12"/>
                <w:szCs w:val="12"/>
              </w:rPr>
            </w:pPr>
            <w:r w:rsidRPr="00C577CC">
              <w:rPr>
                <w:rFonts w:ascii="Times New Roman" w:eastAsia="Times New Roman" w:hAnsi="Times New Roman" w:cs="Times New Roman"/>
                <w:sz w:val="12"/>
                <w:szCs w:val="12"/>
              </w:rPr>
              <w:t>2.9</w:t>
            </w:r>
          </w:p>
        </w:tc>
        <w:tc>
          <w:tcPr>
            <w:tcW w:w="3402" w:type="dxa"/>
          </w:tcPr>
          <w:p w:rsidR="00C577CC" w:rsidRPr="00C577CC" w:rsidRDefault="00C577CC" w:rsidP="00C577CC">
            <w:pPr>
              <w:spacing w:after="0" w:line="240" w:lineRule="auto"/>
              <w:rPr>
                <w:rFonts w:ascii="Times New Roman" w:eastAsia="Times New Roman" w:hAnsi="Times New Roman" w:cs="Times New Roman"/>
                <w:sz w:val="12"/>
                <w:szCs w:val="12"/>
              </w:rPr>
            </w:pPr>
            <w:r w:rsidRPr="00C577CC">
              <w:rPr>
                <w:rFonts w:ascii="Times New Roman" w:eastAsia="Times New Roman" w:hAnsi="Times New Roman" w:cs="Times New Roman"/>
                <w:sz w:val="12"/>
                <w:szCs w:val="12"/>
              </w:rPr>
              <w:t>Организация анализа соблюдения запретов, ограничений требований, установленных в целях противодействия коррупции, в том числе касающихся получения подарков отдельными категориями лиц,  выполнения иной оплачиваемой работы, обязанности уведомлять об обращениях в целях склонения к совершению коррупционных правонарушений</w:t>
            </w:r>
          </w:p>
        </w:tc>
        <w:tc>
          <w:tcPr>
            <w:tcW w:w="708" w:type="dxa"/>
          </w:tcPr>
          <w:p w:rsidR="00C577CC" w:rsidRPr="00C577CC" w:rsidRDefault="00C577CC" w:rsidP="00C577CC">
            <w:pPr>
              <w:spacing w:after="0" w:line="240" w:lineRule="auto"/>
              <w:rPr>
                <w:rFonts w:ascii="Times New Roman" w:eastAsia="Times New Roman" w:hAnsi="Times New Roman" w:cs="Times New Roman"/>
                <w:sz w:val="12"/>
                <w:szCs w:val="12"/>
              </w:rPr>
            </w:pPr>
            <w:r w:rsidRPr="00C577CC">
              <w:rPr>
                <w:rFonts w:ascii="Times New Roman" w:eastAsia="Times New Roman" w:hAnsi="Times New Roman" w:cs="Times New Roman"/>
                <w:sz w:val="12"/>
                <w:szCs w:val="12"/>
              </w:rPr>
              <w:t>Не требует финансирования</w:t>
            </w:r>
          </w:p>
        </w:tc>
        <w:tc>
          <w:tcPr>
            <w:tcW w:w="567" w:type="dxa"/>
          </w:tcPr>
          <w:p w:rsidR="00C577CC" w:rsidRPr="00C577CC" w:rsidRDefault="00C577CC" w:rsidP="00C577CC">
            <w:pPr>
              <w:spacing w:after="0" w:line="240" w:lineRule="auto"/>
              <w:rPr>
                <w:rFonts w:ascii="Times New Roman" w:eastAsia="Times New Roman" w:hAnsi="Times New Roman" w:cs="Times New Roman"/>
                <w:sz w:val="12"/>
                <w:szCs w:val="12"/>
              </w:rPr>
            </w:pPr>
            <w:r w:rsidRPr="00C577CC">
              <w:rPr>
                <w:rFonts w:ascii="Times New Roman" w:eastAsia="Times New Roman" w:hAnsi="Times New Roman" w:cs="Times New Roman"/>
                <w:sz w:val="12"/>
                <w:szCs w:val="12"/>
              </w:rPr>
              <w:t>Постоянно</w:t>
            </w:r>
          </w:p>
        </w:tc>
        <w:tc>
          <w:tcPr>
            <w:tcW w:w="426" w:type="dxa"/>
          </w:tcPr>
          <w:p w:rsidR="00C577CC" w:rsidRPr="00C577CC" w:rsidRDefault="00C577CC" w:rsidP="00C577CC">
            <w:pPr>
              <w:spacing w:after="0" w:line="240" w:lineRule="auto"/>
              <w:rPr>
                <w:rFonts w:ascii="Times New Roman" w:eastAsia="Times New Roman" w:hAnsi="Times New Roman" w:cs="Times New Roman"/>
                <w:sz w:val="12"/>
                <w:szCs w:val="12"/>
              </w:rPr>
            </w:pPr>
            <w:r w:rsidRPr="00C577CC">
              <w:rPr>
                <w:rFonts w:ascii="Times New Roman" w:eastAsia="Times New Roman" w:hAnsi="Times New Roman" w:cs="Times New Roman"/>
                <w:sz w:val="12"/>
                <w:szCs w:val="12"/>
              </w:rPr>
              <w:t>-</w:t>
            </w:r>
          </w:p>
        </w:tc>
        <w:tc>
          <w:tcPr>
            <w:tcW w:w="425" w:type="dxa"/>
          </w:tcPr>
          <w:p w:rsidR="00C577CC" w:rsidRPr="00C577CC" w:rsidRDefault="00C577CC" w:rsidP="00C577CC">
            <w:pPr>
              <w:spacing w:after="0" w:line="240" w:lineRule="auto"/>
              <w:rPr>
                <w:rFonts w:ascii="Times New Roman" w:eastAsia="Times New Roman" w:hAnsi="Times New Roman" w:cs="Times New Roman"/>
                <w:sz w:val="12"/>
                <w:szCs w:val="12"/>
              </w:rPr>
            </w:pPr>
            <w:r w:rsidRPr="00C577CC">
              <w:rPr>
                <w:rFonts w:ascii="Times New Roman" w:eastAsia="Times New Roman" w:hAnsi="Times New Roman" w:cs="Times New Roman"/>
                <w:sz w:val="12"/>
                <w:szCs w:val="12"/>
              </w:rPr>
              <w:t>-</w:t>
            </w:r>
          </w:p>
        </w:tc>
        <w:tc>
          <w:tcPr>
            <w:tcW w:w="425" w:type="dxa"/>
          </w:tcPr>
          <w:p w:rsidR="00C577CC" w:rsidRPr="00C577CC" w:rsidRDefault="00C577CC" w:rsidP="00C577CC">
            <w:pPr>
              <w:spacing w:after="0" w:line="240" w:lineRule="auto"/>
              <w:rPr>
                <w:rFonts w:ascii="Times New Roman" w:eastAsia="Times New Roman" w:hAnsi="Times New Roman" w:cs="Times New Roman"/>
                <w:sz w:val="12"/>
                <w:szCs w:val="12"/>
              </w:rPr>
            </w:pPr>
            <w:r w:rsidRPr="00C577CC">
              <w:rPr>
                <w:rFonts w:ascii="Times New Roman" w:eastAsia="Times New Roman" w:hAnsi="Times New Roman" w:cs="Times New Roman"/>
                <w:sz w:val="12"/>
                <w:szCs w:val="12"/>
              </w:rPr>
              <w:t>-</w:t>
            </w:r>
          </w:p>
        </w:tc>
        <w:tc>
          <w:tcPr>
            <w:tcW w:w="1134" w:type="dxa"/>
          </w:tcPr>
          <w:p w:rsidR="00C577CC" w:rsidRPr="00C577CC" w:rsidRDefault="00C577CC" w:rsidP="00C577CC">
            <w:pPr>
              <w:spacing w:after="0" w:line="240" w:lineRule="auto"/>
              <w:rPr>
                <w:rFonts w:ascii="Times New Roman" w:eastAsia="Times New Roman" w:hAnsi="Times New Roman" w:cs="Times New Roman"/>
                <w:sz w:val="12"/>
                <w:szCs w:val="12"/>
              </w:rPr>
            </w:pPr>
            <w:r w:rsidRPr="00C577CC">
              <w:rPr>
                <w:rFonts w:ascii="Times New Roman" w:eastAsia="Times New Roman" w:hAnsi="Times New Roman" w:cs="Times New Roman"/>
                <w:sz w:val="12"/>
                <w:szCs w:val="12"/>
              </w:rPr>
              <w:t>Администрация сельского поселения Красносельское  муниципального района Сергиевский</w:t>
            </w:r>
          </w:p>
        </w:tc>
      </w:tr>
      <w:tr w:rsidR="00C577CC" w:rsidRPr="00C577CC" w:rsidTr="00C577CC">
        <w:trPr>
          <w:trHeight w:val="20"/>
        </w:trPr>
        <w:tc>
          <w:tcPr>
            <w:tcW w:w="426" w:type="dxa"/>
          </w:tcPr>
          <w:p w:rsidR="00C577CC" w:rsidRPr="00C577CC" w:rsidRDefault="00C577CC" w:rsidP="00C577CC">
            <w:pPr>
              <w:spacing w:after="0" w:line="240" w:lineRule="auto"/>
              <w:rPr>
                <w:rFonts w:ascii="Times New Roman" w:eastAsia="Times New Roman" w:hAnsi="Times New Roman" w:cs="Times New Roman"/>
                <w:sz w:val="12"/>
                <w:szCs w:val="12"/>
              </w:rPr>
            </w:pPr>
            <w:r w:rsidRPr="00C577CC">
              <w:rPr>
                <w:rFonts w:ascii="Times New Roman" w:eastAsia="Times New Roman" w:hAnsi="Times New Roman" w:cs="Times New Roman"/>
                <w:sz w:val="12"/>
                <w:szCs w:val="12"/>
              </w:rPr>
              <w:t>2.10</w:t>
            </w:r>
          </w:p>
        </w:tc>
        <w:tc>
          <w:tcPr>
            <w:tcW w:w="3402" w:type="dxa"/>
          </w:tcPr>
          <w:p w:rsidR="00C577CC" w:rsidRPr="00C577CC" w:rsidRDefault="00C577CC" w:rsidP="00C577CC">
            <w:pPr>
              <w:spacing w:after="0" w:line="240" w:lineRule="auto"/>
              <w:rPr>
                <w:rFonts w:ascii="Times New Roman" w:eastAsia="Times New Roman" w:hAnsi="Times New Roman" w:cs="Times New Roman"/>
                <w:sz w:val="12"/>
                <w:szCs w:val="12"/>
              </w:rPr>
            </w:pPr>
            <w:r w:rsidRPr="00C577CC">
              <w:rPr>
                <w:rFonts w:ascii="Times New Roman" w:eastAsia="Times New Roman" w:hAnsi="Times New Roman" w:cs="Times New Roman"/>
                <w:sz w:val="12"/>
                <w:szCs w:val="12"/>
              </w:rPr>
              <w:t xml:space="preserve">Проведение проверок на наличие </w:t>
            </w:r>
            <w:proofErr w:type="spellStart"/>
            <w:r w:rsidRPr="00C577CC">
              <w:rPr>
                <w:rFonts w:ascii="Times New Roman" w:eastAsia="Times New Roman" w:hAnsi="Times New Roman" w:cs="Times New Roman"/>
                <w:sz w:val="12"/>
                <w:szCs w:val="12"/>
              </w:rPr>
              <w:t>аффилированности</w:t>
            </w:r>
            <w:proofErr w:type="spellEnd"/>
            <w:r w:rsidRPr="00C577CC">
              <w:rPr>
                <w:rFonts w:ascii="Times New Roman" w:eastAsia="Times New Roman" w:hAnsi="Times New Roman" w:cs="Times New Roman"/>
                <w:sz w:val="12"/>
                <w:szCs w:val="12"/>
              </w:rPr>
              <w:t xml:space="preserve"> всех лиц, причастных к осуществлению закупок товаров, работ, услуг для обеспечения государственных и муниципальных нужд, том числе лиц,  которые участвуют в аукционных комиссиях, по базам ЕГРЮЛ и ЕГРИП</w:t>
            </w:r>
          </w:p>
        </w:tc>
        <w:tc>
          <w:tcPr>
            <w:tcW w:w="708" w:type="dxa"/>
          </w:tcPr>
          <w:p w:rsidR="00C577CC" w:rsidRPr="00C577CC" w:rsidRDefault="00C577CC" w:rsidP="00C577CC">
            <w:pPr>
              <w:spacing w:after="0" w:line="240" w:lineRule="auto"/>
              <w:rPr>
                <w:rFonts w:ascii="Times New Roman" w:eastAsia="Times New Roman" w:hAnsi="Times New Roman" w:cs="Times New Roman"/>
                <w:sz w:val="12"/>
                <w:szCs w:val="12"/>
              </w:rPr>
            </w:pPr>
            <w:r w:rsidRPr="00C577CC">
              <w:rPr>
                <w:rFonts w:ascii="Times New Roman" w:eastAsia="Times New Roman" w:hAnsi="Times New Roman" w:cs="Times New Roman"/>
                <w:sz w:val="12"/>
                <w:szCs w:val="12"/>
              </w:rPr>
              <w:t>Не требует финансирования</w:t>
            </w:r>
          </w:p>
        </w:tc>
        <w:tc>
          <w:tcPr>
            <w:tcW w:w="567" w:type="dxa"/>
          </w:tcPr>
          <w:p w:rsidR="00C577CC" w:rsidRPr="00C577CC" w:rsidRDefault="00C577CC" w:rsidP="00C577CC">
            <w:pPr>
              <w:spacing w:after="0" w:line="240" w:lineRule="auto"/>
              <w:rPr>
                <w:rFonts w:ascii="Times New Roman" w:eastAsia="Times New Roman" w:hAnsi="Times New Roman" w:cs="Times New Roman"/>
                <w:sz w:val="12"/>
                <w:szCs w:val="12"/>
              </w:rPr>
            </w:pPr>
            <w:r w:rsidRPr="00C577CC">
              <w:rPr>
                <w:rFonts w:ascii="Times New Roman" w:eastAsia="Times New Roman" w:hAnsi="Times New Roman" w:cs="Times New Roman"/>
                <w:sz w:val="12"/>
                <w:szCs w:val="12"/>
              </w:rPr>
              <w:t>Постоянно</w:t>
            </w:r>
          </w:p>
        </w:tc>
        <w:tc>
          <w:tcPr>
            <w:tcW w:w="426" w:type="dxa"/>
          </w:tcPr>
          <w:p w:rsidR="00C577CC" w:rsidRPr="00C577CC" w:rsidRDefault="00C577CC" w:rsidP="00C577CC">
            <w:pPr>
              <w:spacing w:after="0" w:line="240" w:lineRule="auto"/>
              <w:rPr>
                <w:rFonts w:ascii="Times New Roman" w:eastAsia="Times New Roman" w:hAnsi="Times New Roman" w:cs="Times New Roman"/>
                <w:sz w:val="12"/>
                <w:szCs w:val="12"/>
              </w:rPr>
            </w:pPr>
            <w:r w:rsidRPr="00C577CC">
              <w:rPr>
                <w:rFonts w:ascii="Times New Roman" w:eastAsia="Times New Roman" w:hAnsi="Times New Roman" w:cs="Times New Roman"/>
                <w:sz w:val="12"/>
                <w:szCs w:val="12"/>
              </w:rPr>
              <w:t>-</w:t>
            </w:r>
          </w:p>
        </w:tc>
        <w:tc>
          <w:tcPr>
            <w:tcW w:w="425" w:type="dxa"/>
          </w:tcPr>
          <w:p w:rsidR="00C577CC" w:rsidRPr="00C577CC" w:rsidRDefault="00C577CC" w:rsidP="00C577CC">
            <w:pPr>
              <w:spacing w:after="0" w:line="240" w:lineRule="auto"/>
              <w:rPr>
                <w:rFonts w:ascii="Times New Roman" w:eastAsia="Times New Roman" w:hAnsi="Times New Roman" w:cs="Times New Roman"/>
                <w:sz w:val="12"/>
                <w:szCs w:val="12"/>
              </w:rPr>
            </w:pPr>
            <w:r w:rsidRPr="00C577CC">
              <w:rPr>
                <w:rFonts w:ascii="Times New Roman" w:eastAsia="Times New Roman" w:hAnsi="Times New Roman" w:cs="Times New Roman"/>
                <w:sz w:val="12"/>
                <w:szCs w:val="12"/>
              </w:rPr>
              <w:t>-</w:t>
            </w:r>
          </w:p>
        </w:tc>
        <w:tc>
          <w:tcPr>
            <w:tcW w:w="425" w:type="dxa"/>
          </w:tcPr>
          <w:p w:rsidR="00C577CC" w:rsidRPr="00C577CC" w:rsidRDefault="00C577CC" w:rsidP="00C577CC">
            <w:pPr>
              <w:spacing w:after="0" w:line="240" w:lineRule="auto"/>
              <w:rPr>
                <w:rFonts w:ascii="Times New Roman" w:eastAsia="Times New Roman" w:hAnsi="Times New Roman" w:cs="Times New Roman"/>
                <w:sz w:val="12"/>
                <w:szCs w:val="12"/>
              </w:rPr>
            </w:pPr>
            <w:r w:rsidRPr="00C577CC">
              <w:rPr>
                <w:rFonts w:ascii="Times New Roman" w:eastAsia="Times New Roman" w:hAnsi="Times New Roman" w:cs="Times New Roman"/>
                <w:sz w:val="12"/>
                <w:szCs w:val="12"/>
              </w:rPr>
              <w:t>-</w:t>
            </w:r>
          </w:p>
        </w:tc>
        <w:tc>
          <w:tcPr>
            <w:tcW w:w="1134" w:type="dxa"/>
          </w:tcPr>
          <w:p w:rsidR="00C577CC" w:rsidRPr="00C577CC" w:rsidRDefault="00C577CC" w:rsidP="00C577CC">
            <w:pPr>
              <w:spacing w:after="0" w:line="240" w:lineRule="auto"/>
              <w:rPr>
                <w:rFonts w:ascii="Times New Roman" w:eastAsia="Times New Roman" w:hAnsi="Times New Roman" w:cs="Times New Roman"/>
                <w:sz w:val="12"/>
                <w:szCs w:val="12"/>
              </w:rPr>
            </w:pPr>
            <w:r w:rsidRPr="00C577CC">
              <w:rPr>
                <w:rFonts w:ascii="Times New Roman" w:eastAsia="Times New Roman" w:hAnsi="Times New Roman" w:cs="Times New Roman"/>
                <w:sz w:val="12"/>
                <w:szCs w:val="12"/>
              </w:rPr>
              <w:t>Администрация сельского поселения Красносельское муниципального района Сергиевский</w:t>
            </w:r>
          </w:p>
        </w:tc>
      </w:tr>
      <w:tr w:rsidR="00C577CC" w:rsidRPr="00C577CC" w:rsidTr="00C577CC">
        <w:trPr>
          <w:trHeight w:val="20"/>
        </w:trPr>
        <w:tc>
          <w:tcPr>
            <w:tcW w:w="426" w:type="dxa"/>
          </w:tcPr>
          <w:p w:rsidR="00C577CC" w:rsidRPr="00C577CC" w:rsidRDefault="00C577CC" w:rsidP="00C577CC">
            <w:pPr>
              <w:spacing w:after="0" w:line="240" w:lineRule="auto"/>
              <w:rPr>
                <w:rFonts w:ascii="Times New Roman" w:eastAsia="Times New Roman" w:hAnsi="Times New Roman" w:cs="Times New Roman"/>
                <w:sz w:val="12"/>
                <w:szCs w:val="12"/>
              </w:rPr>
            </w:pPr>
            <w:r w:rsidRPr="00C577CC">
              <w:rPr>
                <w:rFonts w:ascii="Times New Roman" w:eastAsia="Times New Roman" w:hAnsi="Times New Roman" w:cs="Times New Roman"/>
                <w:sz w:val="12"/>
                <w:szCs w:val="12"/>
              </w:rPr>
              <w:lastRenderedPageBreak/>
              <w:t>2.11</w:t>
            </w:r>
          </w:p>
        </w:tc>
        <w:tc>
          <w:tcPr>
            <w:tcW w:w="3402" w:type="dxa"/>
          </w:tcPr>
          <w:p w:rsidR="00C577CC" w:rsidRPr="00C577CC" w:rsidRDefault="00C577CC" w:rsidP="00C577CC">
            <w:pPr>
              <w:spacing w:after="0" w:line="240" w:lineRule="auto"/>
              <w:rPr>
                <w:rFonts w:ascii="Times New Roman" w:eastAsia="Times New Roman" w:hAnsi="Times New Roman" w:cs="Times New Roman"/>
                <w:sz w:val="12"/>
                <w:szCs w:val="12"/>
              </w:rPr>
            </w:pPr>
            <w:r w:rsidRPr="00C577CC">
              <w:rPr>
                <w:rFonts w:ascii="Times New Roman" w:eastAsia="Times New Roman" w:hAnsi="Times New Roman" w:cs="Times New Roman"/>
                <w:sz w:val="12"/>
                <w:szCs w:val="12"/>
              </w:rPr>
              <w:t>Организация взаимодействия с независимыми экспертами, получившими аккредитацию на проведение антикоррупционной экспертизы нормативных правовых актов и их проектов</w:t>
            </w:r>
          </w:p>
        </w:tc>
        <w:tc>
          <w:tcPr>
            <w:tcW w:w="708" w:type="dxa"/>
          </w:tcPr>
          <w:p w:rsidR="00C577CC" w:rsidRPr="00C577CC" w:rsidRDefault="00C577CC" w:rsidP="00C577CC">
            <w:pPr>
              <w:spacing w:after="0" w:line="240" w:lineRule="auto"/>
              <w:rPr>
                <w:rFonts w:ascii="Times New Roman" w:eastAsia="Times New Roman" w:hAnsi="Times New Roman" w:cs="Times New Roman"/>
                <w:sz w:val="12"/>
                <w:szCs w:val="12"/>
              </w:rPr>
            </w:pPr>
            <w:r w:rsidRPr="00C577CC">
              <w:rPr>
                <w:rFonts w:ascii="Times New Roman" w:eastAsia="Times New Roman" w:hAnsi="Times New Roman" w:cs="Times New Roman"/>
                <w:sz w:val="12"/>
                <w:szCs w:val="12"/>
              </w:rPr>
              <w:t>Не требует финансирования</w:t>
            </w:r>
          </w:p>
        </w:tc>
        <w:tc>
          <w:tcPr>
            <w:tcW w:w="567" w:type="dxa"/>
          </w:tcPr>
          <w:p w:rsidR="00C577CC" w:rsidRPr="00C577CC" w:rsidRDefault="00C577CC" w:rsidP="00C577CC">
            <w:pPr>
              <w:spacing w:after="0" w:line="240" w:lineRule="auto"/>
              <w:rPr>
                <w:rFonts w:ascii="Times New Roman" w:eastAsia="Times New Roman" w:hAnsi="Times New Roman" w:cs="Times New Roman"/>
                <w:sz w:val="12"/>
                <w:szCs w:val="12"/>
              </w:rPr>
            </w:pPr>
            <w:r w:rsidRPr="00C577CC">
              <w:rPr>
                <w:rFonts w:ascii="Times New Roman" w:eastAsia="Times New Roman" w:hAnsi="Times New Roman" w:cs="Times New Roman"/>
                <w:sz w:val="12"/>
                <w:szCs w:val="12"/>
              </w:rPr>
              <w:t>Постоянно</w:t>
            </w:r>
          </w:p>
        </w:tc>
        <w:tc>
          <w:tcPr>
            <w:tcW w:w="426" w:type="dxa"/>
          </w:tcPr>
          <w:p w:rsidR="00C577CC" w:rsidRPr="00C577CC" w:rsidRDefault="00C577CC" w:rsidP="00C577CC">
            <w:pPr>
              <w:spacing w:after="0" w:line="240" w:lineRule="auto"/>
              <w:rPr>
                <w:rFonts w:ascii="Times New Roman" w:eastAsia="Times New Roman" w:hAnsi="Times New Roman" w:cs="Times New Roman"/>
                <w:sz w:val="12"/>
                <w:szCs w:val="12"/>
              </w:rPr>
            </w:pPr>
            <w:r w:rsidRPr="00C577CC">
              <w:rPr>
                <w:rFonts w:ascii="Times New Roman" w:eastAsia="Times New Roman" w:hAnsi="Times New Roman" w:cs="Times New Roman"/>
                <w:sz w:val="12"/>
                <w:szCs w:val="12"/>
              </w:rPr>
              <w:t>-</w:t>
            </w:r>
          </w:p>
        </w:tc>
        <w:tc>
          <w:tcPr>
            <w:tcW w:w="425" w:type="dxa"/>
          </w:tcPr>
          <w:p w:rsidR="00C577CC" w:rsidRPr="00C577CC" w:rsidRDefault="00C577CC" w:rsidP="00C577CC">
            <w:pPr>
              <w:spacing w:after="0" w:line="240" w:lineRule="auto"/>
              <w:rPr>
                <w:rFonts w:ascii="Times New Roman" w:eastAsia="Times New Roman" w:hAnsi="Times New Roman" w:cs="Times New Roman"/>
                <w:sz w:val="12"/>
                <w:szCs w:val="12"/>
              </w:rPr>
            </w:pPr>
            <w:r w:rsidRPr="00C577CC">
              <w:rPr>
                <w:rFonts w:ascii="Times New Roman" w:eastAsia="Times New Roman" w:hAnsi="Times New Roman" w:cs="Times New Roman"/>
                <w:sz w:val="12"/>
                <w:szCs w:val="12"/>
              </w:rPr>
              <w:t>-</w:t>
            </w:r>
          </w:p>
        </w:tc>
        <w:tc>
          <w:tcPr>
            <w:tcW w:w="425" w:type="dxa"/>
          </w:tcPr>
          <w:p w:rsidR="00C577CC" w:rsidRPr="00C577CC" w:rsidRDefault="00C577CC" w:rsidP="00C577CC">
            <w:pPr>
              <w:spacing w:after="0" w:line="240" w:lineRule="auto"/>
              <w:rPr>
                <w:rFonts w:ascii="Times New Roman" w:eastAsia="Times New Roman" w:hAnsi="Times New Roman" w:cs="Times New Roman"/>
                <w:sz w:val="12"/>
                <w:szCs w:val="12"/>
              </w:rPr>
            </w:pPr>
            <w:r w:rsidRPr="00C577CC">
              <w:rPr>
                <w:rFonts w:ascii="Times New Roman" w:eastAsia="Times New Roman" w:hAnsi="Times New Roman" w:cs="Times New Roman"/>
                <w:sz w:val="12"/>
                <w:szCs w:val="12"/>
              </w:rPr>
              <w:t>-</w:t>
            </w:r>
          </w:p>
        </w:tc>
        <w:tc>
          <w:tcPr>
            <w:tcW w:w="1134" w:type="dxa"/>
          </w:tcPr>
          <w:p w:rsidR="00C577CC" w:rsidRPr="00C577CC" w:rsidRDefault="00C577CC" w:rsidP="00C577CC">
            <w:pPr>
              <w:spacing w:after="0" w:line="240" w:lineRule="auto"/>
              <w:rPr>
                <w:rFonts w:ascii="Times New Roman" w:eastAsia="Times New Roman" w:hAnsi="Times New Roman" w:cs="Times New Roman"/>
                <w:sz w:val="12"/>
                <w:szCs w:val="12"/>
              </w:rPr>
            </w:pPr>
            <w:r w:rsidRPr="00C577CC">
              <w:rPr>
                <w:rFonts w:ascii="Times New Roman" w:eastAsia="Times New Roman" w:hAnsi="Times New Roman" w:cs="Times New Roman"/>
                <w:sz w:val="12"/>
                <w:szCs w:val="12"/>
              </w:rPr>
              <w:t>Администрация сельского поселения Красносельское  муниципального района Сергиевский</w:t>
            </w:r>
          </w:p>
        </w:tc>
      </w:tr>
      <w:tr w:rsidR="00C577CC" w:rsidRPr="00C577CC" w:rsidTr="00C577CC">
        <w:trPr>
          <w:trHeight w:val="20"/>
        </w:trPr>
        <w:tc>
          <w:tcPr>
            <w:tcW w:w="7513" w:type="dxa"/>
            <w:gridSpan w:val="8"/>
          </w:tcPr>
          <w:p w:rsidR="00C577CC" w:rsidRPr="00C577CC" w:rsidRDefault="00C577CC" w:rsidP="00CD5510">
            <w:pPr>
              <w:numPr>
                <w:ilvl w:val="0"/>
                <w:numId w:val="22"/>
              </w:numPr>
              <w:spacing w:after="0" w:line="240" w:lineRule="auto"/>
              <w:rPr>
                <w:rFonts w:ascii="Times New Roman" w:eastAsia="Times New Roman" w:hAnsi="Times New Roman" w:cs="Times New Roman"/>
                <w:sz w:val="12"/>
                <w:szCs w:val="12"/>
              </w:rPr>
            </w:pPr>
            <w:r w:rsidRPr="00C577CC">
              <w:rPr>
                <w:rFonts w:ascii="Times New Roman" w:eastAsia="Times New Roman" w:hAnsi="Times New Roman" w:cs="Times New Roman"/>
                <w:sz w:val="12"/>
                <w:szCs w:val="12"/>
              </w:rPr>
              <w:t>Создание условий для снижения правового нигилизма населения, формирование антикоррупционного общественного мнения и нетерпимости к проявлению коррупции</w:t>
            </w:r>
          </w:p>
        </w:tc>
      </w:tr>
      <w:tr w:rsidR="00C577CC" w:rsidRPr="00C577CC" w:rsidTr="00C577CC">
        <w:trPr>
          <w:trHeight w:val="20"/>
        </w:trPr>
        <w:tc>
          <w:tcPr>
            <w:tcW w:w="426" w:type="dxa"/>
          </w:tcPr>
          <w:p w:rsidR="00C577CC" w:rsidRPr="00C577CC" w:rsidRDefault="00C577CC" w:rsidP="00C577CC">
            <w:pPr>
              <w:spacing w:after="0" w:line="240" w:lineRule="auto"/>
              <w:rPr>
                <w:rFonts w:ascii="Times New Roman" w:eastAsia="Times New Roman" w:hAnsi="Times New Roman" w:cs="Times New Roman"/>
                <w:sz w:val="12"/>
                <w:szCs w:val="12"/>
              </w:rPr>
            </w:pPr>
            <w:r w:rsidRPr="00C577CC">
              <w:rPr>
                <w:rFonts w:ascii="Times New Roman" w:eastAsia="Times New Roman" w:hAnsi="Times New Roman" w:cs="Times New Roman"/>
                <w:sz w:val="12"/>
                <w:szCs w:val="12"/>
              </w:rPr>
              <w:t>3.1.</w:t>
            </w:r>
          </w:p>
        </w:tc>
        <w:tc>
          <w:tcPr>
            <w:tcW w:w="3402" w:type="dxa"/>
          </w:tcPr>
          <w:p w:rsidR="00C577CC" w:rsidRPr="00C577CC" w:rsidRDefault="00C577CC" w:rsidP="00C577CC">
            <w:pPr>
              <w:spacing w:after="0" w:line="240" w:lineRule="auto"/>
              <w:rPr>
                <w:rFonts w:ascii="Times New Roman" w:eastAsia="Times New Roman" w:hAnsi="Times New Roman" w:cs="Times New Roman"/>
                <w:sz w:val="12"/>
                <w:szCs w:val="12"/>
              </w:rPr>
            </w:pPr>
            <w:r w:rsidRPr="00C577CC">
              <w:rPr>
                <w:rFonts w:ascii="Times New Roman" w:eastAsia="Times New Roman" w:hAnsi="Times New Roman" w:cs="Times New Roman"/>
                <w:sz w:val="12"/>
                <w:szCs w:val="12"/>
              </w:rPr>
              <w:t>Подготовка и размещение на Интернет-сайте администрации муниципального района Сергиевский и в средствах массовой информации антикоррупционных материалов</w:t>
            </w:r>
          </w:p>
        </w:tc>
        <w:tc>
          <w:tcPr>
            <w:tcW w:w="708" w:type="dxa"/>
          </w:tcPr>
          <w:p w:rsidR="00C577CC" w:rsidRPr="00C577CC" w:rsidRDefault="00C577CC" w:rsidP="00C577CC">
            <w:pPr>
              <w:spacing w:after="0" w:line="240" w:lineRule="auto"/>
              <w:rPr>
                <w:rFonts w:ascii="Times New Roman" w:eastAsia="Times New Roman" w:hAnsi="Times New Roman" w:cs="Times New Roman"/>
                <w:sz w:val="12"/>
                <w:szCs w:val="12"/>
              </w:rPr>
            </w:pPr>
            <w:r w:rsidRPr="00C577CC">
              <w:rPr>
                <w:rFonts w:ascii="Times New Roman" w:eastAsia="Times New Roman" w:hAnsi="Times New Roman" w:cs="Times New Roman"/>
                <w:sz w:val="12"/>
                <w:szCs w:val="12"/>
              </w:rPr>
              <w:t>Не требует финансирования</w:t>
            </w:r>
          </w:p>
        </w:tc>
        <w:tc>
          <w:tcPr>
            <w:tcW w:w="567" w:type="dxa"/>
          </w:tcPr>
          <w:p w:rsidR="00C577CC" w:rsidRPr="00C577CC" w:rsidRDefault="00C577CC" w:rsidP="00C577CC">
            <w:pPr>
              <w:spacing w:after="0" w:line="240" w:lineRule="auto"/>
              <w:rPr>
                <w:rFonts w:ascii="Times New Roman" w:eastAsia="Times New Roman" w:hAnsi="Times New Roman" w:cs="Times New Roman"/>
                <w:sz w:val="12"/>
                <w:szCs w:val="12"/>
              </w:rPr>
            </w:pPr>
            <w:r w:rsidRPr="00C577CC">
              <w:rPr>
                <w:rFonts w:ascii="Times New Roman" w:eastAsia="Times New Roman" w:hAnsi="Times New Roman" w:cs="Times New Roman"/>
                <w:sz w:val="12"/>
                <w:szCs w:val="12"/>
              </w:rPr>
              <w:t>В течение года</w:t>
            </w:r>
          </w:p>
        </w:tc>
        <w:tc>
          <w:tcPr>
            <w:tcW w:w="426" w:type="dxa"/>
          </w:tcPr>
          <w:p w:rsidR="00C577CC" w:rsidRPr="00C577CC" w:rsidRDefault="00C577CC" w:rsidP="00C577CC">
            <w:pPr>
              <w:spacing w:after="0" w:line="240" w:lineRule="auto"/>
              <w:rPr>
                <w:rFonts w:ascii="Times New Roman" w:eastAsia="Times New Roman" w:hAnsi="Times New Roman" w:cs="Times New Roman"/>
                <w:sz w:val="12"/>
                <w:szCs w:val="12"/>
              </w:rPr>
            </w:pPr>
            <w:r w:rsidRPr="00C577CC">
              <w:rPr>
                <w:rFonts w:ascii="Times New Roman" w:eastAsia="Times New Roman" w:hAnsi="Times New Roman" w:cs="Times New Roman"/>
                <w:sz w:val="12"/>
                <w:szCs w:val="12"/>
              </w:rPr>
              <w:t>4</w:t>
            </w:r>
          </w:p>
        </w:tc>
        <w:tc>
          <w:tcPr>
            <w:tcW w:w="425" w:type="dxa"/>
          </w:tcPr>
          <w:p w:rsidR="00C577CC" w:rsidRPr="00C577CC" w:rsidRDefault="00C577CC" w:rsidP="00C577CC">
            <w:pPr>
              <w:spacing w:after="0" w:line="240" w:lineRule="auto"/>
              <w:rPr>
                <w:rFonts w:ascii="Times New Roman" w:eastAsia="Times New Roman" w:hAnsi="Times New Roman" w:cs="Times New Roman"/>
                <w:sz w:val="12"/>
                <w:szCs w:val="12"/>
              </w:rPr>
            </w:pPr>
            <w:r w:rsidRPr="00C577CC">
              <w:rPr>
                <w:rFonts w:ascii="Times New Roman" w:eastAsia="Times New Roman" w:hAnsi="Times New Roman" w:cs="Times New Roman"/>
                <w:sz w:val="12"/>
                <w:szCs w:val="12"/>
              </w:rPr>
              <w:t>5</w:t>
            </w:r>
          </w:p>
        </w:tc>
        <w:tc>
          <w:tcPr>
            <w:tcW w:w="425" w:type="dxa"/>
          </w:tcPr>
          <w:p w:rsidR="00C577CC" w:rsidRPr="00C577CC" w:rsidRDefault="00C577CC" w:rsidP="00C577CC">
            <w:pPr>
              <w:spacing w:after="0" w:line="240" w:lineRule="auto"/>
              <w:rPr>
                <w:rFonts w:ascii="Times New Roman" w:eastAsia="Times New Roman" w:hAnsi="Times New Roman" w:cs="Times New Roman"/>
                <w:sz w:val="12"/>
                <w:szCs w:val="12"/>
              </w:rPr>
            </w:pPr>
            <w:r w:rsidRPr="00C577CC">
              <w:rPr>
                <w:rFonts w:ascii="Times New Roman" w:eastAsia="Times New Roman" w:hAnsi="Times New Roman" w:cs="Times New Roman"/>
                <w:sz w:val="12"/>
                <w:szCs w:val="12"/>
              </w:rPr>
              <w:t>6</w:t>
            </w:r>
          </w:p>
        </w:tc>
        <w:tc>
          <w:tcPr>
            <w:tcW w:w="1134" w:type="dxa"/>
          </w:tcPr>
          <w:p w:rsidR="00C577CC" w:rsidRPr="00C577CC" w:rsidRDefault="00C577CC" w:rsidP="00C577CC">
            <w:pPr>
              <w:spacing w:after="0" w:line="240" w:lineRule="auto"/>
              <w:rPr>
                <w:rFonts w:ascii="Times New Roman" w:eastAsia="Times New Roman" w:hAnsi="Times New Roman" w:cs="Times New Roman"/>
                <w:sz w:val="12"/>
                <w:szCs w:val="12"/>
              </w:rPr>
            </w:pPr>
            <w:r w:rsidRPr="00C577CC">
              <w:rPr>
                <w:rFonts w:ascii="Times New Roman" w:eastAsia="Times New Roman" w:hAnsi="Times New Roman" w:cs="Times New Roman"/>
                <w:sz w:val="12"/>
                <w:szCs w:val="12"/>
              </w:rPr>
              <w:t>Администрация сельского поселения Красносельское муниципального района Сергиевский</w:t>
            </w:r>
          </w:p>
        </w:tc>
      </w:tr>
      <w:tr w:rsidR="00C577CC" w:rsidRPr="00C577CC" w:rsidTr="00C577CC">
        <w:trPr>
          <w:trHeight w:val="20"/>
        </w:trPr>
        <w:tc>
          <w:tcPr>
            <w:tcW w:w="426" w:type="dxa"/>
          </w:tcPr>
          <w:p w:rsidR="00C577CC" w:rsidRPr="00C577CC" w:rsidRDefault="00C577CC" w:rsidP="00C577CC">
            <w:pPr>
              <w:spacing w:after="0" w:line="240" w:lineRule="auto"/>
              <w:rPr>
                <w:rFonts w:ascii="Times New Roman" w:eastAsia="Times New Roman" w:hAnsi="Times New Roman" w:cs="Times New Roman"/>
                <w:sz w:val="12"/>
                <w:szCs w:val="12"/>
              </w:rPr>
            </w:pPr>
            <w:r w:rsidRPr="00C577CC">
              <w:rPr>
                <w:rFonts w:ascii="Times New Roman" w:eastAsia="Times New Roman" w:hAnsi="Times New Roman" w:cs="Times New Roman"/>
                <w:sz w:val="12"/>
                <w:szCs w:val="12"/>
              </w:rPr>
              <w:t>3.2.</w:t>
            </w:r>
          </w:p>
        </w:tc>
        <w:tc>
          <w:tcPr>
            <w:tcW w:w="3402" w:type="dxa"/>
          </w:tcPr>
          <w:p w:rsidR="00C577CC" w:rsidRPr="00C577CC" w:rsidRDefault="00C577CC" w:rsidP="00C577CC">
            <w:pPr>
              <w:spacing w:after="0" w:line="240" w:lineRule="auto"/>
              <w:rPr>
                <w:rFonts w:ascii="Times New Roman" w:eastAsia="Times New Roman" w:hAnsi="Times New Roman" w:cs="Times New Roman"/>
                <w:sz w:val="12"/>
                <w:szCs w:val="12"/>
              </w:rPr>
            </w:pPr>
            <w:r w:rsidRPr="00C577CC">
              <w:rPr>
                <w:rFonts w:ascii="Times New Roman" w:eastAsia="Times New Roman" w:hAnsi="Times New Roman" w:cs="Times New Roman"/>
                <w:sz w:val="12"/>
                <w:szCs w:val="12"/>
              </w:rPr>
              <w:t>Проведение антикоррупционной экспертизы проектов нормативных документов</w:t>
            </w:r>
          </w:p>
        </w:tc>
        <w:tc>
          <w:tcPr>
            <w:tcW w:w="708" w:type="dxa"/>
          </w:tcPr>
          <w:p w:rsidR="00C577CC" w:rsidRPr="00C577CC" w:rsidRDefault="00C577CC" w:rsidP="00C577CC">
            <w:pPr>
              <w:spacing w:after="0" w:line="240" w:lineRule="auto"/>
              <w:rPr>
                <w:rFonts w:ascii="Times New Roman" w:eastAsia="Times New Roman" w:hAnsi="Times New Roman" w:cs="Times New Roman"/>
                <w:sz w:val="12"/>
                <w:szCs w:val="12"/>
              </w:rPr>
            </w:pPr>
            <w:r w:rsidRPr="00C577CC">
              <w:rPr>
                <w:rFonts w:ascii="Times New Roman" w:eastAsia="Times New Roman" w:hAnsi="Times New Roman" w:cs="Times New Roman"/>
                <w:sz w:val="12"/>
                <w:szCs w:val="12"/>
              </w:rPr>
              <w:t>Не требует финансирования</w:t>
            </w:r>
          </w:p>
        </w:tc>
        <w:tc>
          <w:tcPr>
            <w:tcW w:w="567" w:type="dxa"/>
          </w:tcPr>
          <w:p w:rsidR="00C577CC" w:rsidRPr="00C577CC" w:rsidRDefault="00C577CC" w:rsidP="00C577CC">
            <w:pPr>
              <w:spacing w:after="0" w:line="240" w:lineRule="auto"/>
              <w:rPr>
                <w:rFonts w:ascii="Times New Roman" w:eastAsia="Times New Roman" w:hAnsi="Times New Roman" w:cs="Times New Roman"/>
                <w:sz w:val="12"/>
                <w:szCs w:val="12"/>
              </w:rPr>
            </w:pPr>
            <w:r w:rsidRPr="00C577CC">
              <w:rPr>
                <w:rFonts w:ascii="Times New Roman" w:eastAsia="Times New Roman" w:hAnsi="Times New Roman" w:cs="Times New Roman"/>
                <w:sz w:val="12"/>
                <w:szCs w:val="12"/>
              </w:rPr>
              <w:t>Постоянно</w:t>
            </w:r>
          </w:p>
        </w:tc>
        <w:tc>
          <w:tcPr>
            <w:tcW w:w="426" w:type="dxa"/>
          </w:tcPr>
          <w:p w:rsidR="00C577CC" w:rsidRPr="00C577CC" w:rsidRDefault="00C577CC" w:rsidP="00C577CC">
            <w:pPr>
              <w:spacing w:after="0" w:line="240" w:lineRule="auto"/>
              <w:rPr>
                <w:rFonts w:ascii="Times New Roman" w:eastAsia="Times New Roman" w:hAnsi="Times New Roman" w:cs="Times New Roman"/>
                <w:sz w:val="12"/>
                <w:szCs w:val="12"/>
              </w:rPr>
            </w:pPr>
            <w:r w:rsidRPr="00C577CC">
              <w:rPr>
                <w:rFonts w:ascii="Times New Roman" w:eastAsia="Times New Roman" w:hAnsi="Times New Roman" w:cs="Times New Roman"/>
                <w:sz w:val="12"/>
                <w:szCs w:val="12"/>
              </w:rPr>
              <w:t>-</w:t>
            </w:r>
          </w:p>
        </w:tc>
        <w:tc>
          <w:tcPr>
            <w:tcW w:w="425" w:type="dxa"/>
          </w:tcPr>
          <w:p w:rsidR="00C577CC" w:rsidRPr="00C577CC" w:rsidRDefault="00C577CC" w:rsidP="00C577CC">
            <w:pPr>
              <w:spacing w:after="0" w:line="240" w:lineRule="auto"/>
              <w:rPr>
                <w:rFonts w:ascii="Times New Roman" w:eastAsia="Times New Roman" w:hAnsi="Times New Roman" w:cs="Times New Roman"/>
                <w:sz w:val="12"/>
                <w:szCs w:val="12"/>
              </w:rPr>
            </w:pPr>
            <w:r w:rsidRPr="00C577CC">
              <w:rPr>
                <w:rFonts w:ascii="Times New Roman" w:eastAsia="Times New Roman" w:hAnsi="Times New Roman" w:cs="Times New Roman"/>
                <w:sz w:val="12"/>
                <w:szCs w:val="12"/>
              </w:rPr>
              <w:t>-</w:t>
            </w:r>
          </w:p>
        </w:tc>
        <w:tc>
          <w:tcPr>
            <w:tcW w:w="425" w:type="dxa"/>
          </w:tcPr>
          <w:p w:rsidR="00C577CC" w:rsidRPr="00C577CC" w:rsidRDefault="00C577CC" w:rsidP="00C577CC">
            <w:pPr>
              <w:spacing w:after="0" w:line="240" w:lineRule="auto"/>
              <w:rPr>
                <w:rFonts w:ascii="Times New Roman" w:eastAsia="Times New Roman" w:hAnsi="Times New Roman" w:cs="Times New Roman"/>
                <w:sz w:val="12"/>
                <w:szCs w:val="12"/>
              </w:rPr>
            </w:pPr>
            <w:r w:rsidRPr="00C577CC">
              <w:rPr>
                <w:rFonts w:ascii="Times New Roman" w:eastAsia="Times New Roman" w:hAnsi="Times New Roman" w:cs="Times New Roman"/>
                <w:sz w:val="12"/>
                <w:szCs w:val="12"/>
              </w:rPr>
              <w:t>-</w:t>
            </w:r>
          </w:p>
        </w:tc>
        <w:tc>
          <w:tcPr>
            <w:tcW w:w="1134" w:type="dxa"/>
          </w:tcPr>
          <w:p w:rsidR="00C577CC" w:rsidRPr="00C577CC" w:rsidRDefault="00C577CC" w:rsidP="00C577CC">
            <w:pPr>
              <w:spacing w:after="0" w:line="240" w:lineRule="auto"/>
              <w:rPr>
                <w:rFonts w:ascii="Times New Roman" w:eastAsia="Times New Roman" w:hAnsi="Times New Roman" w:cs="Times New Roman"/>
                <w:sz w:val="12"/>
                <w:szCs w:val="12"/>
              </w:rPr>
            </w:pPr>
            <w:r w:rsidRPr="00C577CC">
              <w:rPr>
                <w:rFonts w:ascii="Times New Roman" w:eastAsia="Times New Roman" w:hAnsi="Times New Roman" w:cs="Times New Roman"/>
                <w:sz w:val="12"/>
                <w:szCs w:val="12"/>
              </w:rPr>
              <w:t>Администрация сельского поселения Красносельское муниципального района Сергиевский</w:t>
            </w:r>
          </w:p>
        </w:tc>
      </w:tr>
      <w:tr w:rsidR="00C577CC" w:rsidRPr="00C577CC" w:rsidTr="00C577CC">
        <w:trPr>
          <w:trHeight w:val="20"/>
        </w:trPr>
        <w:tc>
          <w:tcPr>
            <w:tcW w:w="7513" w:type="dxa"/>
            <w:gridSpan w:val="8"/>
          </w:tcPr>
          <w:p w:rsidR="00C577CC" w:rsidRPr="00C577CC" w:rsidRDefault="00C577CC" w:rsidP="00CD5510">
            <w:pPr>
              <w:numPr>
                <w:ilvl w:val="0"/>
                <w:numId w:val="22"/>
              </w:numPr>
              <w:spacing w:after="0" w:line="240" w:lineRule="auto"/>
              <w:rPr>
                <w:rFonts w:ascii="Times New Roman" w:eastAsia="Times New Roman" w:hAnsi="Times New Roman" w:cs="Times New Roman"/>
                <w:sz w:val="12"/>
                <w:szCs w:val="12"/>
              </w:rPr>
            </w:pPr>
            <w:r w:rsidRPr="00C577CC">
              <w:rPr>
                <w:rFonts w:ascii="Times New Roman" w:eastAsia="Times New Roman" w:hAnsi="Times New Roman" w:cs="Times New Roman"/>
                <w:sz w:val="12"/>
                <w:szCs w:val="12"/>
              </w:rPr>
              <w:t xml:space="preserve">Обеспечение </w:t>
            </w:r>
            <w:proofErr w:type="gramStart"/>
            <w:r w:rsidRPr="00C577CC">
              <w:rPr>
                <w:rFonts w:ascii="Times New Roman" w:eastAsia="Times New Roman" w:hAnsi="Times New Roman" w:cs="Times New Roman"/>
                <w:sz w:val="12"/>
                <w:szCs w:val="12"/>
              </w:rPr>
              <w:t>прозрачности деятельности органов местного самоуправления сельского поселения</w:t>
            </w:r>
            <w:proofErr w:type="gramEnd"/>
            <w:r w:rsidRPr="00C577CC">
              <w:rPr>
                <w:rFonts w:ascii="Times New Roman" w:eastAsia="Times New Roman" w:hAnsi="Times New Roman" w:cs="Times New Roman"/>
                <w:sz w:val="12"/>
                <w:szCs w:val="12"/>
              </w:rPr>
              <w:t xml:space="preserve"> Красносельское муниципального района Сергиевский</w:t>
            </w:r>
          </w:p>
        </w:tc>
      </w:tr>
      <w:tr w:rsidR="00C577CC" w:rsidRPr="00C577CC" w:rsidTr="00C577CC">
        <w:trPr>
          <w:trHeight w:val="20"/>
        </w:trPr>
        <w:tc>
          <w:tcPr>
            <w:tcW w:w="426" w:type="dxa"/>
          </w:tcPr>
          <w:p w:rsidR="00C577CC" w:rsidRPr="00C577CC" w:rsidRDefault="00C577CC" w:rsidP="00C577CC">
            <w:pPr>
              <w:spacing w:after="0" w:line="240" w:lineRule="auto"/>
              <w:rPr>
                <w:rFonts w:ascii="Times New Roman" w:eastAsia="Times New Roman" w:hAnsi="Times New Roman" w:cs="Times New Roman"/>
                <w:sz w:val="12"/>
                <w:szCs w:val="12"/>
              </w:rPr>
            </w:pPr>
            <w:r w:rsidRPr="00C577CC">
              <w:rPr>
                <w:rFonts w:ascii="Times New Roman" w:eastAsia="Times New Roman" w:hAnsi="Times New Roman" w:cs="Times New Roman"/>
                <w:sz w:val="12"/>
                <w:szCs w:val="12"/>
              </w:rPr>
              <w:t>4.1.</w:t>
            </w:r>
          </w:p>
        </w:tc>
        <w:tc>
          <w:tcPr>
            <w:tcW w:w="3402" w:type="dxa"/>
          </w:tcPr>
          <w:p w:rsidR="00C577CC" w:rsidRPr="00C577CC" w:rsidRDefault="00C577CC" w:rsidP="00C577CC">
            <w:pPr>
              <w:spacing w:after="0" w:line="240" w:lineRule="auto"/>
              <w:rPr>
                <w:rFonts w:ascii="Times New Roman" w:eastAsia="Times New Roman" w:hAnsi="Times New Roman" w:cs="Times New Roman"/>
                <w:sz w:val="12"/>
                <w:szCs w:val="12"/>
              </w:rPr>
            </w:pPr>
            <w:r w:rsidRPr="00C577CC">
              <w:rPr>
                <w:rFonts w:ascii="Times New Roman" w:eastAsia="Times New Roman" w:hAnsi="Times New Roman" w:cs="Times New Roman"/>
                <w:sz w:val="12"/>
                <w:szCs w:val="12"/>
              </w:rPr>
              <w:t>Опубликование в средствах массовой информации и на Интернет-сайте администрации муниципального района Сергиевский информации о принятых решениях в сфере реализации антикоррупционной деятельности</w:t>
            </w:r>
          </w:p>
        </w:tc>
        <w:tc>
          <w:tcPr>
            <w:tcW w:w="708" w:type="dxa"/>
          </w:tcPr>
          <w:p w:rsidR="00C577CC" w:rsidRPr="00C577CC" w:rsidRDefault="00C577CC" w:rsidP="00C577CC">
            <w:pPr>
              <w:spacing w:after="0" w:line="240" w:lineRule="auto"/>
              <w:rPr>
                <w:rFonts w:ascii="Times New Roman" w:eastAsia="Times New Roman" w:hAnsi="Times New Roman" w:cs="Times New Roman"/>
                <w:sz w:val="12"/>
                <w:szCs w:val="12"/>
              </w:rPr>
            </w:pPr>
            <w:r w:rsidRPr="00C577CC">
              <w:rPr>
                <w:rFonts w:ascii="Times New Roman" w:eastAsia="Times New Roman" w:hAnsi="Times New Roman" w:cs="Times New Roman"/>
                <w:sz w:val="12"/>
                <w:szCs w:val="12"/>
              </w:rPr>
              <w:t>Не требует финансирования</w:t>
            </w:r>
          </w:p>
        </w:tc>
        <w:tc>
          <w:tcPr>
            <w:tcW w:w="567" w:type="dxa"/>
          </w:tcPr>
          <w:p w:rsidR="00C577CC" w:rsidRPr="00C577CC" w:rsidRDefault="00C577CC" w:rsidP="00C577CC">
            <w:pPr>
              <w:spacing w:after="0" w:line="240" w:lineRule="auto"/>
              <w:rPr>
                <w:rFonts w:ascii="Times New Roman" w:eastAsia="Times New Roman" w:hAnsi="Times New Roman" w:cs="Times New Roman"/>
                <w:sz w:val="12"/>
                <w:szCs w:val="12"/>
              </w:rPr>
            </w:pPr>
            <w:r w:rsidRPr="00C577CC">
              <w:rPr>
                <w:rFonts w:ascii="Times New Roman" w:eastAsia="Times New Roman" w:hAnsi="Times New Roman" w:cs="Times New Roman"/>
                <w:sz w:val="12"/>
                <w:szCs w:val="12"/>
              </w:rPr>
              <w:t>Постоянно</w:t>
            </w:r>
          </w:p>
        </w:tc>
        <w:tc>
          <w:tcPr>
            <w:tcW w:w="426" w:type="dxa"/>
          </w:tcPr>
          <w:p w:rsidR="00C577CC" w:rsidRPr="00C577CC" w:rsidRDefault="00C577CC" w:rsidP="00C577CC">
            <w:pPr>
              <w:spacing w:after="0" w:line="240" w:lineRule="auto"/>
              <w:rPr>
                <w:rFonts w:ascii="Times New Roman" w:eastAsia="Times New Roman" w:hAnsi="Times New Roman" w:cs="Times New Roman"/>
                <w:sz w:val="12"/>
                <w:szCs w:val="12"/>
              </w:rPr>
            </w:pPr>
            <w:r w:rsidRPr="00C577CC">
              <w:rPr>
                <w:rFonts w:ascii="Times New Roman" w:eastAsia="Times New Roman" w:hAnsi="Times New Roman" w:cs="Times New Roman"/>
                <w:sz w:val="12"/>
                <w:szCs w:val="12"/>
              </w:rPr>
              <w:t>-</w:t>
            </w:r>
          </w:p>
        </w:tc>
        <w:tc>
          <w:tcPr>
            <w:tcW w:w="425" w:type="dxa"/>
          </w:tcPr>
          <w:p w:rsidR="00C577CC" w:rsidRPr="00C577CC" w:rsidRDefault="00C577CC" w:rsidP="00C577CC">
            <w:pPr>
              <w:spacing w:after="0" w:line="240" w:lineRule="auto"/>
              <w:rPr>
                <w:rFonts w:ascii="Times New Roman" w:eastAsia="Times New Roman" w:hAnsi="Times New Roman" w:cs="Times New Roman"/>
                <w:sz w:val="12"/>
                <w:szCs w:val="12"/>
              </w:rPr>
            </w:pPr>
            <w:r w:rsidRPr="00C577CC">
              <w:rPr>
                <w:rFonts w:ascii="Times New Roman" w:eastAsia="Times New Roman" w:hAnsi="Times New Roman" w:cs="Times New Roman"/>
                <w:sz w:val="12"/>
                <w:szCs w:val="12"/>
              </w:rPr>
              <w:t>-</w:t>
            </w:r>
          </w:p>
        </w:tc>
        <w:tc>
          <w:tcPr>
            <w:tcW w:w="425" w:type="dxa"/>
          </w:tcPr>
          <w:p w:rsidR="00C577CC" w:rsidRPr="00C577CC" w:rsidRDefault="00C577CC" w:rsidP="00C577CC">
            <w:pPr>
              <w:spacing w:after="0" w:line="240" w:lineRule="auto"/>
              <w:rPr>
                <w:rFonts w:ascii="Times New Roman" w:eastAsia="Times New Roman" w:hAnsi="Times New Roman" w:cs="Times New Roman"/>
                <w:sz w:val="12"/>
                <w:szCs w:val="12"/>
              </w:rPr>
            </w:pPr>
            <w:r w:rsidRPr="00C577CC">
              <w:rPr>
                <w:rFonts w:ascii="Times New Roman" w:eastAsia="Times New Roman" w:hAnsi="Times New Roman" w:cs="Times New Roman"/>
                <w:sz w:val="12"/>
                <w:szCs w:val="12"/>
              </w:rPr>
              <w:t>-</w:t>
            </w:r>
          </w:p>
        </w:tc>
        <w:tc>
          <w:tcPr>
            <w:tcW w:w="1134" w:type="dxa"/>
          </w:tcPr>
          <w:p w:rsidR="00C577CC" w:rsidRPr="00C577CC" w:rsidRDefault="00C577CC" w:rsidP="00C577CC">
            <w:pPr>
              <w:spacing w:after="0" w:line="240" w:lineRule="auto"/>
              <w:rPr>
                <w:rFonts w:ascii="Times New Roman" w:eastAsia="Times New Roman" w:hAnsi="Times New Roman" w:cs="Times New Roman"/>
                <w:sz w:val="12"/>
                <w:szCs w:val="12"/>
              </w:rPr>
            </w:pPr>
            <w:r w:rsidRPr="00C577CC">
              <w:rPr>
                <w:rFonts w:ascii="Times New Roman" w:eastAsia="Times New Roman" w:hAnsi="Times New Roman" w:cs="Times New Roman"/>
                <w:sz w:val="12"/>
                <w:szCs w:val="12"/>
              </w:rPr>
              <w:t>Администрация сельского поселения Красносельское  муниципального района Сергиевский</w:t>
            </w:r>
          </w:p>
        </w:tc>
      </w:tr>
      <w:tr w:rsidR="00C577CC" w:rsidRPr="00C577CC" w:rsidTr="00C577CC">
        <w:trPr>
          <w:trHeight w:val="20"/>
        </w:trPr>
        <w:tc>
          <w:tcPr>
            <w:tcW w:w="7513" w:type="dxa"/>
            <w:gridSpan w:val="8"/>
          </w:tcPr>
          <w:p w:rsidR="00C577CC" w:rsidRPr="00C577CC" w:rsidRDefault="00C577CC" w:rsidP="00CD5510">
            <w:pPr>
              <w:numPr>
                <w:ilvl w:val="0"/>
                <w:numId w:val="22"/>
              </w:numPr>
              <w:spacing w:after="0" w:line="240" w:lineRule="auto"/>
              <w:rPr>
                <w:rFonts w:ascii="Times New Roman" w:eastAsia="Times New Roman" w:hAnsi="Times New Roman" w:cs="Times New Roman"/>
                <w:sz w:val="12"/>
                <w:szCs w:val="12"/>
              </w:rPr>
            </w:pPr>
            <w:r w:rsidRPr="00C577CC">
              <w:rPr>
                <w:rFonts w:ascii="Times New Roman" w:eastAsia="Times New Roman" w:hAnsi="Times New Roman" w:cs="Times New Roman"/>
                <w:sz w:val="12"/>
                <w:szCs w:val="12"/>
              </w:rPr>
              <w:t>Обеспечение кадровой работы в области противодействия коррупции</w:t>
            </w:r>
          </w:p>
        </w:tc>
      </w:tr>
      <w:tr w:rsidR="00C577CC" w:rsidRPr="00C577CC" w:rsidTr="00C577CC">
        <w:trPr>
          <w:trHeight w:val="20"/>
        </w:trPr>
        <w:tc>
          <w:tcPr>
            <w:tcW w:w="426" w:type="dxa"/>
          </w:tcPr>
          <w:p w:rsidR="00C577CC" w:rsidRPr="00C577CC" w:rsidRDefault="00C577CC" w:rsidP="00C577CC">
            <w:pPr>
              <w:spacing w:after="0" w:line="240" w:lineRule="auto"/>
              <w:rPr>
                <w:rFonts w:ascii="Times New Roman" w:eastAsia="Times New Roman" w:hAnsi="Times New Roman" w:cs="Times New Roman"/>
                <w:sz w:val="12"/>
                <w:szCs w:val="12"/>
              </w:rPr>
            </w:pPr>
            <w:r w:rsidRPr="00C577CC">
              <w:rPr>
                <w:rFonts w:ascii="Times New Roman" w:eastAsia="Times New Roman" w:hAnsi="Times New Roman" w:cs="Times New Roman"/>
                <w:sz w:val="12"/>
                <w:szCs w:val="12"/>
              </w:rPr>
              <w:t>5.1.</w:t>
            </w:r>
          </w:p>
        </w:tc>
        <w:tc>
          <w:tcPr>
            <w:tcW w:w="3402" w:type="dxa"/>
          </w:tcPr>
          <w:p w:rsidR="00C577CC" w:rsidRPr="00C577CC" w:rsidRDefault="00C577CC" w:rsidP="00C577CC">
            <w:pPr>
              <w:spacing w:after="0" w:line="240" w:lineRule="auto"/>
              <w:rPr>
                <w:rFonts w:ascii="Times New Roman" w:eastAsia="Times New Roman" w:hAnsi="Times New Roman" w:cs="Times New Roman"/>
                <w:sz w:val="12"/>
                <w:szCs w:val="12"/>
              </w:rPr>
            </w:pPr>
            <w:r w:rsidRPr="00C577CC">
              <w:rPr>
                <w:rFonts w:ascii="Times New Roman" w:eastAsia="Times New Roman" w:hAnsi="Times New Roman" w:cs="Times New Roman"/>
                <w:sz w:val="12"/>
                <w:szCs w:val="12"/>
              </w:rPr>
              <w:t xml:space="preserve">Обеспечение мер по повышению эффективности </w:t>
            </w:r>
            <w:proofErr w:type="gramStart"/>
            <w:r w:rsidRPr="00C577CC">
              <w:rPr>
                <w:rFonts w:ascii="Times New Roman" w:eastAsia="Times New Roman" w:hAnsi="Times New Roman" w:cs="Times New Roman"/>
                <w:sz w:val="12"/>
                <w:szCs w:val="12"/>
              </w:rPr>
              <w:t>контроля за</w:t>
            </w:r>
            <w:proofErr w:type="gramEnd"/>
            <w:r w:rsidRPr="00C577CC">
              <w:rPr>
                <w:rFonts w:ascii="Times New Roman" w:eastAsia="Times New Roman" w:hAnsi="Times New Roman" w:cs="Times New Roman"/>
                <w:sz w:val="12"/>
                <w:szCs w:val="12"/>
              </w:rPr>
              <w:t xml:space="preserve"> соблюдением лицами, замещающими должности муниципальной службы, требований законодательства Российской Федерации о противодействии коррупции, касающихся предотвращения и урегулирования конфликта интересов, в том числе за привлечением таких лиц к ответственности за их несоблюдение</w:t>
            </w:r>
          </w:p>
        </w:tc>
        <w:tc>
          <w:tcPr>
            <w:tcW w:w="708" w:type="dxa"/>
          </w:tcPr>
          <w:p w:rsidR="00C577CC" w:rsidRPr="00C577CC" w:rsidRDefault="00C577CC" w:rsidP="00C577CC">
            <w:pPr>
              <w:spacing w:after="0" w:line="240" w:lineRule="auto"/>
              <w:rPr>
                <w:rFonts w:ascii="Times New Roman" w:eastAsia="Times New Roman" w:hAnsi="Times New Roman" w:cs="Times New Roman"/>
                <w:sz w:val="12"/>
                <w:szCs w:val="12"/>
              </w:rPr>
            </w:pPr>
            <w:r w:rsidRPr="00C577CC">
              <w:rPr>
                <w:rFonts w:ascii="Times New Roman" w:eastAsia="Times New Roman" w:hAnsi="Times New Roman" w:cs="Times New Roman"/>
                <w:sz w:val="12"/>
                <w:szCs w:val="12"/>
              </w:rPr>
              <w:t>Не требует финансирования</w:t>
            </w:r>
          </w:p>
        </w:tc>
        <w:tc>
          <w:tcPr>
            <w:tcW w:w="567" w:type="dxa"/>
          </w:tcPr>
          <w:p w:rsidR="00C577CC" w:rsidRPr="00C577CC" w:rsidRDefault="00C577CC" w:rsidP="00C577CC">
            <w:pPr>
              <w:spacing w:after="0" w:line="240" w:lineRule="auto"/>
              <w:rPr>
                <w:rFonts w:ascii="Times New Roman" w:eastAsia="Times New Roman" w:hAnsi="Times New Roman" w:cs="Times New Roman"/>
                <w:sz w:val="12"/>
                <w:szCs w:val="12"/>
              </w:rPr>
            </w:pPr>
            <w:r w:rsidRPr="00C577CC">
              <w:rPr>
                <w:rFonts w:ascii="Times New Roman" w:eastAsia="Times New Roman" w:hAnsi="Times New Roman" w:cs="Times New Roman"/>
                <w:sz w:val="12"/>
                <w:szCs w:val="12"/>
              </w:rPr>
              <w:t>Постоянно</w:t>
            </w:r>
          </w:p>
        </w:tc>
        <w:tc>
          <w:tcPr>
            <w:tcW w:w="426" w:type="dxa"/>
          </w:tcPr>
          <w:p w:rsidR="00C577CC" w:rsidRPr="00C577CC" w:rsidRDefault="00C577CC" w:rsidP="00C577CC">
            <w:pPr>
              <w:spacing w:after="0" w:line="240" w:lineRule="auto"/>
              <w:rPr>
                <w:rFonts w:ascii="Times New Roman" w:eastAsia="Times New Roman" w:hAnsi="Times New Roman" w:cs="Times New Roman"/>
                <w:sz w:val="12"/>
                <w:szCs w:val="12"/>
              </w:rPr>
            </w:pPr>
            <w:r w:rsidRPr="00C577CC">
              <w:rPr>
                <w:rFonts w:ascii="Times New Roman" w:eastAsia="Times New Roman" w:hAnsi="Times New Roman" w:cs="Times New Roman"/>
                <w:sz w:val="12"/>
                <w:szCs w:val="12"/>
              </w:rPr>
              <w:t>-</w:t>
            </w:r>
          </w:p>
        </w:tc>
        <w:tc>
          <w:tcPr>
            <w:tcW w:w="425" w:type="dxa"/>
          </w:tcPr>
          <w:p w:rsidR="00C577CC" w:rsidRPr="00C577CC" w:rsidRDefault="00C577CC" w:rsidP="00C577CC">
            <w:pPr>
              <w:spacing w:after="0" w:line="240" w:lineRule="auto"/>
              <w:rPr>
                <w:rFonts w:ascii="Times New Roman" w:eastAsia="Times New Roman" w:hAnsi="Times New Roman" w:cs="Times New Roman"/>
                <w:sz w:val="12"/>
                <w:szCs w:val="12"/>
              </w:rPr>
            </w:pPr>
            <w:r w:rsidRPr="00C577CC">
              <w:rPr>
                <w:rFonts w:ascii="Times New Roman" w:eastAsia="Times New Roman" w:hAnsi="Times New Roman" w:cs="Times New Roman"/>
                <w:sz w:val="12"/>
                <w:szCs w:val="12"/>
              </w:rPr>
              <w:t>-</w:t>
            </w:r>
          </w:p>
        </w:tc>
        <w:tc>
          <w:tcPr>
            <w:tcW w:w="425" w:type="dxa"/>
          </w:tcPr>
          <w:p w:rsidR="00C577CC" w:rsidRPr="00C577CC" w:rsidRDefault="00C577CC" w:rsidP="00C577CC">
            <w:pPr>
              <w:spacing w:after="0" w:line="240" w:lineRule="auto"/>
              <w:rPr>
                <w:rFonts w:ascii="Times New Roman" w:eastAsia="Times New Roman" w:hAnsi="Times New Roman" w:cs="Times New Roman"/>
                <w:sz w:val="12"/>
                <w:szCs w:val="12"/>
              </w:rPr>
            </w:pPr>
            <w:r w:rsidRPr="00C577CC">
              <w:rPr>
                <w:rFonts w:ascii="Times New Roman" w:eastAsia="Times New Roman" w:hAnsi="Times New Roman" w:cs="Times New Roman"/>
                <w:sz w:val="12"/>
                <w:szCs w:val="12"/>
              </w:rPr>
              <w:t>-</w:t>
            </w:r>
          </w:p>
        </w:tc>
        <w:tc>
          <w:tcPr>
            <w:tcW w:w="1134" w:type="dxa"/>
          </w:tcPr>
          <w:p w:rsidR="00C577CC" w:rsidRPr="00C577CC" w:rsidRDefault="00C577CC" w:rsidP="00C577CC">
            <w:pPr>
              <w:spacing w:after="0" w:line="240" w:lineRule="auto"/>
              <w:rPr>
                <w:rFonts w:ascii="Times New Roman" w:eastAsia="Times New Roman" w:hAnsi="Times New Roman" w:cs="Times New Roman"/>
                <w:sz w:val="12"/>
                <w:szCs w:val="12"/>
              </w:rPr>
            </w:pPr>
            <w:r w:rsidRPr="00C577CC">
              <w:rPr>
                <w:rFonts w:ascii="Times New Roman" w:eastAsia="Times New Roman" w:hAnsi="Times New Roman" w:cs="Times New Roman"/>
                <w:sz w:val="12"/>
                <w:szCs w:val="12"/>
              </w:rPr>
              <w:t>Администрация сельского поселения Красносельское муниципального района Сергиевский</w:t>
            </w:r>
          </w:p>
        </w:tc>
      </w:tr>
      <w:tr w:rsidR="00C577CC" w:rsidRPr="00C577CC" w:rsidTr="00C577CC">
        <w:trPr>
          <w:trHeight w:val="20"/>
        </w:trPr>
        <w:tc>
          <w:tcPr>
            <w:tcW w:w="426" w:type="dxa"/>
          </w:tcPr>
          <w:p w:rsidR="00C577CC" w:rsidRPr="00C577CC" w:rsidRDefault="00C577CC" w:rsidP="00C577CC">
            <w:pPr>
              <w:spacing w:after="0" w:line="240" w:lineRule="auto"/>
              <w:rPr>
                <w:rFonts w:ascii="Times New Roman" w:eastAsia="Times New Roman" w:hAnsi="Times New Roman" w:cs="Times New Roman"/>
                <w:sz w:val="12"/>
                <w:szCs w:val="12"/>
              </w:rPr>
            </w:pPr>
            <w:r w:rsidRPr="00C577CC">
              <w:rPr>
                <w:rFonts w:ascii="Times New Roman" w:eastAsia="Times New Roman" w:hAnsi="Times New Roman" w:cs="Times New Roman"/>
                <w:sz w:val="12"/>
                <w:szCs w:val="12"/>
              </w:rPr>
              <w:t>5.2.</w:t>
            </w:r>
          </w:p>
        </w:tc>
        <w:tc>
          <w:tcPr>
            <w:tcW w:w="3402" w:type="dxa"/>
          </w:tcPr>
          <w:p w:rsidR="00C577CC" w:rsidRPr="00C577CC" w:rsidRDefault="00C577CC" w:rsidP="00C577CC">
            <w:pPr>
              <w:spacing w:after="0" w:line="240" w:lineRule="auto"/>
              <w:rPr>
                <w:rFonts w:ascii="Times New Roman" w:eastAsia="Times New Roman" w:hAnsi="Times New Roman" w:cs="Times New Roman"/>
                <w:sz w:val="12"/>
                <w:szCs w:val="12"/>
              </w:rPr>
            </w:pPr>
            <w:proofErr w:type="gramStart"/>
            <w:r w:rsidRPr="00C577CC">
              <w:rPr>
                <w:rFonts w:ascii="Times New Roman" w:eastAsia="Times New Roman" w:hAnsi="Times New Roman" w:cs="Times New Roman"/>
                <w:sz w:val="12"/>
                <w:szCs w:val="12"/>
              </w:rPr>
              <w:t>Обеспечение мер по повышению эффективности кадровой работы в части, касающейся ведения личных дел лиц, замещающих муниципальные должности и должности муниципальной службы, в том числе контроля за актуализацией сведений, содержащихся в анкетах, представляемых при назначении на указанные должности и поступлении на такую службу, об их родственниках в целях выявления возможного конфликта интересов</w:t>
            </w:r>
            <w:proofErr w:type="gramEnd"/>
          </w:p>
        </w:tc>
        <w:tc>
          <w:tcPr>
            <w:tcW w:w="708" w:type="dxa"/>
          </w:tcPr>
          <w:p w:rsidR="00C577CC" w:rsidRPr="00C577CC" w:rsidRDefault="00C577CC" w:rsidP="00C577CC">
            <w:pPr>
              <w:spacing w:after="0" w:line="240" w:lineRule="auto"/>
              <w:rPr>
                <w:rFonts w:ascii="Times New Roman" w:eastAsia="Times New Roman" w:hAnsi="Times New Roman" w:cs="Times New Roman"/>
                <w:sz w:val="12"/>
                <w:szCs w:val="12"/>
              </w:rPr>
            </w:pPr>
            <w:r w:rsidRPr="00C577CC">
              <w:rPr>
                <w:rFonts w:ascii="Times New Roman" w:eastAsia="Times New Roman" w:hAnsi="Times New Roman" w:cs="Times New Roman"/>
                <w:sz w:val="12"/>
                <w:szCs w:val="12"/>
              </w:rPr>
              <w:t>Не требует финансирования</w:t>
            </w:r>
          </w:p>
        </w:tc>
        <w:tc>
          <w:tcPr>
            <w:tcW w:w="567" w:type="dxa"/>
          </w:tcPr>
          <w:p w:rsidR="00C577CC" w:rsidRPr="00C577CC" w:rsidRDefault="00C577CC" w:rsidP="00C577CC">
            <w:pPr>
              <w:spacing w:after="0" w:line="240" w:lineRule="auto"/>
              <w:rPr>
                <w:rFonts w:ascii="Times New Roman" w:eastAsia="Times New Roman" w:hAnsi="Times New Roman" w:cs="Times New Roman"/>
                <w:sz w:val="12"/>
                <w:szCs w:val="12"/>
              </w:rPr>
            </w:pPr>
            <w:r w:rsidRPr="00C577CC">
              <w:rPr>
                <w:rFonts w:ascii="Times New Roman" w:eastAsia="Times New Roman" w:hAnsi="Times New Roman" w:cs="Times New Roman"/>
                <w:sz w:val="12"/>
                <w:szCs w:val="12"/>
              </w:rPr>
              <w:t>Постоянно</w:t>
            </w:r>
          </w:p>
        </w:tc>
        <w:tc>
          <w:tcPr>
            <w:tcW w:w="426" w:type="dxa"/>
          </w:tcPr>
          <w:p w:rsidR="00C577CC" w:rsidRPr="00C577CC" w:rsidRDefault="00C577CC" w:rsidP="00C577CC">
            <w:pPr>
              <w:spacing w:after="0" w:line="240" w:lineRule="auto"/>
              <w:rPr>
                <w:rFonts w:ascii="Times New Roman" w:eastAsia="Times New Roman" w:hAnsi="Times New Roman" w:cs="Times New Roman"/>
                <w:sz w:val="12"/>
                <w:szCs w:val="12"/>
              </w:rPr>
            </w:pPr>
            <w:r w:rsidRPr="00C577CC">
              <w:rPr>
                <w:rFonts w:ascii="Times New Roman" w:eastAsia="Times New Roman" w:hAnsi="Times New Roman" w:cs="Times New Roman"/>
                <w:sz w:val="12"/>
                <w:szCs w:val="12"/>
              </w:rPr>
              <w:t>-</w:t>
            </w:r>
          </w:p>
        </w:tc>
        <w:tc>
          <w:tcPr>
            <w:tcW w:w="425" w:type="dxa"/>
          </w:tcPr>
          <w:p w:rsidR="00C577CC" w:rsidRPr="00C577CC" w:rsidRDefault="00C577CC" w:rsidP="00C577CC">
            <w:pPr>
              <w:spacing w:after="0" w:line="240" w:lineRule="auto"/>
              <w:rPr>
                <w:rFonts w:ascii="Times New Roman" w:eastAsia="Times New Roman" w:hAnsi="Times New Roman" w:cs="Times New Roman"/>
                <w:sz w:val="12"/>
                <w:szCs w:val="12"/>
              </w:rPr>
            </w:pPr>
            <w:r w:rsidRPr="00C577CC">
              <w:rPr>
                <w:rFonts w:ascii="Times New Roman" w:eastAsia="Times New Roman" w:hAnsi="Times New Roman" w:cs="Times New Roman"/>
                <w:sz w:val="12"/>
                <w:szCs w:val="12"/>
              </w:rPr>
              <w:t>-</w:t>
            </w:r>
          </w:p>
        </w:tc>
        <w:tc>
          <w:tcPr>
            <w:tcW w:w="425" w:type="dxa"/>
          </w:tcPr>
          <w:p w:rsidR="00C577CC" w:rsidRPr="00C577CC" w:rsidRDefault="00C577CC" w:rsidP="00C577CC">
            <w:pPr>
              <w:spacing w:after="0" w:line="240" w:lineRule="auto"/>
              <w:rPr>
                <w:rFonts w:ascii="Times New Roman" w:eastAsia="Times New Roman" w:hAnsi="Times New Roman" w:cs="Times New Roman"/>
                <w:sz w:val="12"/>
                <w:szCs w:val="12"/>
              </w:rPr>
            </w:pPr>
            <w:r w:rsidRPr="00C577CC">
              <w:rPr>
                <w:rFonts w:ascii="Times New Roman" w:eastAsia="Times New Roman" w:hAnsi="Times New Roman" w:cs="Times New Roman"/>
                <w:sz w:val="12"/>
                <w:szCs w:val="12"/>
              </w:rPr>
              <w:t>-</w:t>
            </w:r>
          </w:p>
        </w:tc>
        <w:tc>
          <w:tcPr>
            <w:tcW w:w="1134" w:type="dxa"/>
          </w:tcPr>
          <w:p w:rsidR="00C577CC" w:rsidRPr="00C577CC" w:rsidRDefault="00C577CC" w:rsidP="00C577CC">
            <w:pPr>
              <w:spacing w:after="0" w:line="240" w:lineRule="auto"/>
              <w:rPr>
                <w:rFonts w:ascii="Times New Roman" w:eastAsia="Times New Roman" w:hAnsi="Times New Roman" w:cs="Times New Roman"/>
                <w:sz w:val="12"/>
                <w:szCs w:val="12"/>
              </w:rPr>
            </w:pPr>
            <w:r w:rsidRPr="00C577CC">
              <w:rPr>
                <w:rFonts w:ascii="Times New Roman" w:eastAsia="Times New Roman" w:hAnsi="Times New Roman" w:cs="Times New Roman"/>
                <w:sz w:val="12"/>
                <w:szCs w:val="12"/>
              </w:rPr>
              <w:t>Администрация сельского поселения Красносельское муниципального района Сергиевский</w:t>
            </w:r>
          </w:p>
        </w:tc>
      </w:tr>
      <w:tr w:rsidR="00C577CC" w:rsidRPr="00C577CC" w:rsidTr="00C577CC">
        <w:trPr>
          <w:trHeight w:val="20"/>
        </w:trPr>
        <w:tc>
          <w:tcPr>
            <w:tcW w:w="426" w:type="dxa"/>
          </w:tcPr>
          <w:p w:rsidR="00C577CC" w:rsidRPr="00C577CC" w:rsidRDefault="00C577CC" w:rsidP="00C577CC">
            <w:pPr>
              <w:spacing w:after="0" w:line="240" w:lineRule="auto"/>
              <w:rPr>
                <w:rFonts w:ascii="Times New Roman" w:eastAsia="Times New Roman" w:hAnsi="Times New Roman" w:cs="Times New Roman"/>
                <w:sz w:val="12"/>
                <w:szCs w:val="12"/>
              </w:rPr>
            </w:pPr>
            <w:r w:rsidRPr="00C577CC">
              <w:rPr>
                <w:rFonts w:ascii="Times New Roman" w:eastAsia="Times New Roman" w:hAnsi="Times New Roman" w:cs="Times New Roman"/>
                <w:sz w:val="12"/>
                <w:szCs w:val="12"/>
              </w:rPr>
              <w:t>5.3.</w:t>
            </w:r>
          </w:p>
        </w:tc>
        <w:tc>
          <w:tcPr>
            <w:tcW w:w="3402" w:type="dxa"/>
          </w:tcPr>
          <w:p w:rsidR="00C577CC" w:rsidRPr="00C577CC" w:rsidRDefault="00C577CC" w:rsidP="00C577CC">
            <w:pPr>
              <w:spacing w:after="0" w:line="240" w:lineRule="auto"/>
              <w:rPr>
                <w:rFonts w:ascii="Times New Roman" w:eastAsia="Times New Roman" w:hAnsi="Times New Roman" w:cs="Times New Roman"/>
                <w:sz w:val="12"/>
                <w:szCs w:val="12"/>
              </w:rPr>
            </w:pPr>
            <w:r w:rsidRPr="00C577CC">
              <w:rPr>
                <w:rFonts w:ascii="Times New Roman" w:eastAsia="Times New Roman" w:hAnsi="Times New Roman" w:cs="Times New Roman"/>
                <w:sz w:val="12"/>
                <w:szCs w:val="12"/>
              </w:rPr>
              <w:t>Обучение муниципальных служащих, впервые поступивших на муниципальную службу для замещения должностей, включенных в перечни, установленные нормативными правовыми актами Российской Федерации, по образовательным программам в области противодействия коррупции</w:t>
            </w:r>
          </w:p>
        </w:tc>
        <w:tc>
          <w:tcPr>
            <w:tcW w:w="708" w:type="dxa"/>
          </w:tcPr>
          <w:p w:rsidR="00C577CC" w:rsidRPr="00C577CC" w:rsidRDefault="00C577CC" w:rsidP="00C577CC">
            <w:pPr>
              <w:spacing w:after="0" w:line="240" w:lineRule="auto"/>
              <w:rPr>
                <w:rFonts w:ascii="Times New Roman" w:eastAsia="Times New Roman" w:hAnsi="Times New Roman" w:cs="Times New Roman"/>
                <w:sz w:val="12"/>
                <w:szCs w:val="12"/>
              </w:rPr>
            </w:pPr>
            <w:r w:rsidRPr="00C577CC">
              <w:rPr>
                <w:rFonts w:ascii="Times New Roman" w:eastAsia="Times New Roman" w:hAnsi="Times New Roman" w:cs="Times New Roman"/>
                <w:sz w:val="12"/>
                <w:szCs w:val="12"/>
              </w:rPr>
              <w:t>Финансирование осуществляется в рамках основной деятельности</w:t>
            </w:r>
          </w:p>
        </w:tc>
        <w:tc>
          <w:tcPr>
            <w:tcW w:w="567" w:type="dxa"/>
          </w:tcPr>
          <w:p w:rsidR="00C577CC" w:rsidRPr="00C577CC" w:rsidRDefault="00C577CC" w:rsidP="00C577CC">
            <w:pPr>
              <w:spacing w:after="0" w:line="240" w:lineRule="auto"/>
              <w:rPr>
                <w:rFonts w:ascii="Times New Roman" w:eastAsia="Times New Roman" w:hAnsi="Times New Roman" w:cs="Times New Roman"/>
                <w:sz w:val="12"/>
                <w:szCs w:val="12"/>
              </w:rPr>
            </w:pPr>
            <w:r w:rsidRPr="00C577CC">
              <w:rPr>
                <w:rFonts w:ascii="Times New Roman" w:eastAsia="Times New Roman" w:hAnsi="Times New Roman" w:cs="Times New Roman"/>
                <w:sz w:val="12"/>
                <w:szCs w:val="12"/>
              </w:rPr>
              <w:t>Постоянно</w:t>
            </w:r>
          </w:p>
        </w:tc>
        <w:tc>
          <w:tcPr>
            <w:tcW w:w="426" w:type="dxa"/>
          </w:tcPr>
          <w:p w:rsidR="00C577CC" w:rsidRPr="00C577CC" w:rsidRDefault="00C577CC" w:rsidP="00C577CC">
            <w:pPr>
              <w:spacing w:after="0" w:line="240" w:lineRule="auto"/>
              <w:rPr>
                <w:rFonts w:ascii="Times New Roman" w:eastAsia="Times New Roman" w:hAnsi="Times New Roman" w:cs="Times New Roman"/>
                <w:sz w:val="12"/>
                <w:szCs w:val="12"/>
              </w:rPr>
            </w:pPr>
            <w:r w:rsidRPr="00C577CC">
              <w:rPr>
                <w:rFonts w:ascii="Times New Roman" w:eastAsia="Times New Roman" w:hAnsi="Times New Roman" w:cs="Times New Roman"/>
                <w:sz w:val="12"/>
                <w:szCs w:val="12"/>
              </w:rPr>
              <w:t>-</w:t>
            </w:r>
          </w:p>
        </w:tc>
        <w:tc>
          <w:tcPr>
            <w:tcW w:w="425" w:type="dxa"/>
          </w:tcPr>
          <w:p w:rsidR="00C577CC" w:rsidRPr="00C577CC" w:rsidRDefault="00C577CC" w:rsidP="00C577CC">
            <w:pPr>
              <w:spacing w:after="0" w:line="240" w:lineRule="auto"/>
              <w:rPr>
                <w:rFonts w:ascii="Times New Roman" w:eastAsia="Times New Roman" w:hAnsi="Times New Roman" w:cs="Times New Roman"/>
                <w:sz w:val="12"/>
                <w:szCs w:val="12"/>
              </w:rPr>
            </w:pPr>
            <w:r w:rsidRPr="00C577CC">
              <w:rPr>
                <w:rFonts w:ascii="Times New Roman" w:eastAsia="Times New Roman" w:hAnsi="Times New Roman" w:cs="Times New Roman"/>
                <w:sz w:val="12"/>
                <w:szCs w:val="12"/>
              </w:rPr>
              <w:t>-</w:t>
            </w:r>
          </w:p>
        </w:tc>
        <w:tc>
          <w:tcPr>
            <w:tcW w:w="425" w:type="dxa"/>
          </w:tcPr>
          <w:p w:rsidR="00C577CC" w:rsidRPr="00C577CC" w:rsidRDefault="00C577CC" w:rsidP="00C577CC">
            <w:pPr>
              <w:spacing w:after="0" w:line="240" w:lineRule="auto"/>
              <w:rPr>
                <w:rFonts w:ascii="Times New Roman" w:eastAsia="Times New Roman" w:hAnsi="Times New Roman" w:cs="Times New Roman"/>
                <w:sz w:val="12"/>
                <w:szCs w:val="12"/>
              </w:rPr>
            </w:pPr>
            <w:r w:rsidRPr="00C577CC">
              <w:rPr>
                <w:rFonts w:ascii="Times New Roman" w:eastAsia="Times New Roman" w:hAnsi="Times New Roman" w:cs="Times New Roman"/>
                <w:sz w:val="12"/>
                <w:szCs w:val="12"/>
              </w:rPr>
              <w:t>-</w:t>
            </w:r>
          </w:p>
        </w:tc>
        <w:tc>
          <w:tcPr>
            <w:tcW w:w="1134" w:type="dxa"/>
          </w:tcPr>
          <w:p w:rsidR="00C577CC" w:rsidRPr="00C577CC" w:rsidRDefault="00C577CC" w:rsidP="00C577CC">
            <w:pPr>
              <w:spacing w:after="0" w:line="240" w:lineRule="auto"/>
              <w:rPr>
                <w:rFonts w:ascii="Times New Roman" w:eastAsia="Times New Roman" w:hAnsi="Times New Roman" w:cs="Times New Roman"/>
                <w:sz w:val="12"/>
                <w:szCs w:val="12"/>
              </w:rPr>
            </w:pPr>
            <w:r w:rsidRPr="00C577CC">
              <w:rPr>
                <w:rFonts w:ascii="Times New Roman" w:eastAsia="Times New Roman" w:hAnsi="Times New Roman" w:cs="Times New Roman"/>
                <w:sz w:val="12"/>
                <w:szCs w:val="12"/>
              </w:rPr>
              <w:t>Администрация сельского поселения Красносельское муниципального района Сергиевский</w:t>
            </w:r>
          </w:p>
        </w:tc>
      </w:tr>
      <w:tr w:rsidR="00C577CC" w:rsidRPr="00C577CC" w:rsidTr="00C577CC">
        <w:trPr>
          <w:trHeight w:val="20"/>
        </w:trPr>
        <w:tc>
          <w:tcPr>
            <w:tcW w:w="426" w:type="dxa"/>
          </w:tcPr>
          <w:p w:rsidR="00C577CC" w:rsidRPr="00C577CC" w:rsidRDefault="00C577CC" w:rsidP="00C577CC">
            <w:pPr>
              <w:spacing w:after="0" w:line="240" w:lineRule="auto"/>
              <w:rPr>
                <w:rFonts w:ascii="Times New Roman" w:eastAsia="Times New Roman" w:hAnsi="Times New Roman" w:cs="Times New Roman"/>
                <w:sz w:val="12"/>
                <w:szCs w:val="12"/>
              </w:rPr>
            </w:pPr>
            <w:r w:rsidRPr="00C577CC">
              <w:rPr>
                <w:rFonts w:ascii="Times New Roman" w:eastAsia="Times New Roman" w:hAnsi="Times New Roman" w:cs="Times New Roman"/>
                <w:sz w:val="12"/>
                <w:szCs w:val="12"/>
              </w:rPr>
              <w:t>5.4.</w:t>
            </w:r>
          </w:p>
        </w:tc>
        <w:tc>
          <w:tcPr>
            <w:tcW w:w="3402" w:type="dxa"/>
          </w:tcPr>
          <w:p w:rsidR="00C577CC" w:rsidRPr="00C577CC" w:rsidRDefault="00C577CC" w:rsidP="00C577CC">
            <w:pPr>
              <w:spacing w:after="0" w:line="240" w:lineRule="auto"/>
              <w:rPr>
                <w:rFonts w:ascii="Times New Roman" w:eastAsia="Times New Roman" w:hAnsi="Times New Roman" w:cs="Times New Roman"/>
                <w:sz w:val="12"/>
                <w:szCs w:val="12"/>
              </w:rPr>
            </w:pPr>
            <w:r w:rsidRPr="00C577CC">
              <w:rPr>
                <w:rFonts w:ascii="Times New Roman" w:eastAsia="Times New Roman" w:hAnsi="Times New Roman" w:cs="Times New Roman"/>
                <w:sz w:val="12"/>
                <w:szCs w:val="12"/>
              </w:rPr>
              <w:t>Ежегодное повышение квалификации муниципальных служащих, в должностные обязанности которых входит участие в противодействии коррупции</w:t>
            </w:r>
          </w:p>
        </w:tc>
        <w:tc>
          <w:tcPr>
            <w:tcW w:w="708" w:type="dxa"/>
          </w:tcPr>
          <w:p w:rsidR="00C577CC" w:rsidRPr="00C577CC" w:rsidRDefault="00C577CC" w:rsidP="00C577CC">
            <w:pPr>
              <w:spacing w:after="0" w:line="240" w:lineRule="auto"/>
              <w:rPr>
                <w:rFonts w:ascii="Times New Roman" w:eastAsia="Times New Roman" w:hAnsi="Times New Roman" w:cs="Times New Roman"/>
                <w:sz w:val="12"/>
                <w:szCs w:val="12"/>
              </w:rPr>
            </w:pPr>
            <w:r w:rsidRPr="00C577CC">
              <w:rPr>
                <w:rFonts w:ascii="Times New Roman" w:eastAsia="Times New Roman" w:hAnsi="Times New Roman" w:cs="Times New Roman"/>
                <w:sz w:val="12"/>
                <w:szCs w:val="12"/>
              </w:rPr>
              <w:t>Бюджет поселения</w:t>
            </w:r>
          </w:p>
        </w:tc>
        <w:tc>
          <w:tcPr>
            <w:tcW w:w="567" w:type="dxa"/>
          </w:tcPr>
          <w:p w:rsidR="00C577CC" w:rsidRPr="00C577CC" w:rsidRDefault="00C577CC" w:rsidP="00C577CC">
            <w:pPr>
              <w:spacing w:after="0" w:line="240" w:lineRule="auto"/>
              <w:rPr>
                <w:rFonts w:ascii="Times New Roman" w:eastAsia="Times New Roman" w:hAnsi="Times New Roman" w:cs="Times New Roman"/>
                <w:sz w:val="12"/>
                <w:szCs w:val="12"/>
              </w:rPr>
            </w:pPr>
            <w:r w:rsidRPr="00C577CC">
              <w:rPr>
                <w:rFonts w:ascii="Times New Roman" w:eastAsia="Times New Roman" w:hAnsi="Times New Roman" w:cs="Times New Roman"/>
                <w:sz w:val="12"/>
                <w:szCs w:val="12"/>
              </w:rPr>
              <w:t>Ежегодно</w:t>
            </w:r>
          </w:p>
        </w:tc>
        <w:tc>
          <w:tcPr>
            <w:tcW w:w="426" w:type="dxa"/>
          </w:tcPr>
          <w:p w:rsidR="00C577CC" w:rsidRPr="00C577CC" w:rsidRDefault="00C577CC" w:rsidP="00C577CC">
            <w:pPr>
              <w:spacing w:after="0" w:line="240" w:lineRule="auto"/>
              <w:rPr>
                <w:rFonts w:ascii="Times New Roman" w:eastAsia="Times New Roman" w:hAnsi="Times New Roman" w:cs="Times New Roman"/>
                <w:sz w:val="12"/>
                <w:szCs w:val="12"/>
              </w:rPr>
            </w:pPr>
            <w:r w:rsidRPr="00C577CC">
              <w:rPr>
                <w:rFonts w:ascii="Times New Roman" w:eastAsia="Times New Roman" w:hAnsi="Times New Roman" w:cs="Times New Roman"/>
                <w:sz w:val="12"/>
                <w:szCs w:val="12"/>
              </w:rPr>
              <w:t>1000</w:t>
            </w:r>
          </w:p>
        </w:tc>
        <w:tc>
          <w:tcPr>
            <w:tcW w:w="425" w:type="dxa"/>
          </w:tcPr>
          <w:p w:rsidR="00C577CC" w:rsidRPr="00C577CC" w:rsidRDefault="00C577CC" w:rsidP="00C577CC">
            <w:pPr>
              <w:spacing w:after="0" w:line="240" w:lineRule="auto"/>
              <w:rPr>
                <w:rFonts w:ascii="Times New Roman" w:eastAsia="Times New Roman" w:hAnsi="Times New Roman" w:cs="Times New Roman"/>
                <w:sz w:val="12"/>
                <w:szCs w:val="12"/>
              </w:rPr>
            </w:pPr>
            <w:r w:rsidRPr="00C577CC">
              <w:rPr>
                <w:rFonts w:ascii="Times New Roman" w:eastAsia="Times New Roman" w:hAnsi="Times New Roman" w:cs="Times New Roman"/>
                <w:sz w:val="12"/>
                <w:szCs w:val="12"/>
              </w:rPr>
              <w:t>1000</w:t>
            </w:r>
          </w:p>
        </w:tc>
        <w:tc>
          <w:tcPr>
            <w:tcW w:w="425" w:type="dxa"/>
          </w:tcPr>
          <w:p w:rsidR="00C577CC" w:rsidRPr="00C577CC" w:rsidRDefault="00C577CC" w:rsidP="00C577CC">
            <w:pPr>
              <w:spacing w:after="0" w:line="240" w:lineRule="auto"/>
              <w:rPr>
                <w:rFonts w:ascii="Times New Roman" w:eastAsia="Times New Roman" w:hAnsi="Times New Roman" w:cs="Times New Roman"/>
                <w:sz w:val="12"/>
                <w:szCs w:val="12"/>
              </w:rPr>
            </w:pPr>
            <w:r w:rsidRPr="00C577CC">
              <w:rPr>
                <w:rFonts w:ascii="Times New Roman" w:eastAsia="Times New Roman" w:hAnsi="Times New Roman" w:cs="Times New Roman"/>
                <w:sz w:val="12"/>
                <w:szCs w:val="12"/>
              </w:rPr>
              <w:t>1000</w:t>
            </w:r>
          </w:p>
        </w:tc>
        <w:tc>
          <w:tcPr>
            <w:tcW w:w="1134" w:type="dxa"/>
          </w:tcPr>
          <w:p w:rsidR="00C577CC" w:rsidRPr="00C577CC" w:rsidRDefault="00C577CC" w:rsidP="00C577CC">
            <w:pPr>
              <w:spacing w:after="0" w:line="240" w:lineRule="auto"/>
              <w:rPr>
                <w:rFonts w:ascii="Times New Roman" w:eastAsia="Times New Roman" w:hAnsi="Times New Roman" w:cs="Times New Roman"/>
                <w:sz w:val="12"/>
                <w:szCs w:val="12"/>
              </w:rPr>
            </w:pPr>
            <w:r w:rsidRPr="00C577CC">
              <w:rPr>
                <w:rFonts w:ascii="Times New Roman" w:eastAsia="Times New Roman" w:hAnsi="Times New Roman" w:cs="Times New Roman"/>
                <w:sz w:val="12"/>
                <w:szCs w:val="12"/>
              </w:rPr>
              <w:t>Администрация сельского поселения Красносельское муниципального района Сергиевский</w:t>
            </w:r>
          </w:p>
        </w:tc>
      </w:tr>
    </w:tbl>
    <w:p w:rsidR="00C577CC" w:rsidRPr="00C577CC" w:rsidRDefault="00C577CC" w:rsidP="00C577CC">
      <w:pPr>
        <w:spacing w:after="0" w:line="240" w:lineRule="auto"/>
        <w:rPr>
          <w:rFonts w:ascii="Times New Roman" w:eastAsia="Times New Roman" w:hAnsi="Times New Roman" w:cs="Times New Roman"/>
          <w:sz w:val="12"/>
          <w:szCs w:val="12"/>
        </w:rPr>
      </w:pPr>
    </w:p>
    <w:p w:rsidR="00C577CC" w:rsidRPr="00C577CC" w:rsidRDefault="00C577CC" w:rsidP="00C577CC">
      <w:pPr>
        <w:tabs>
          <w:tab w:val="left" w:pos="284"/>
          <w:tab w:val="left" w:pos="3828"/>
        </w:tabs>
        <w:spacing w:after="0" w:line="240" w:lineRule="auto"/>
        <w:jc w:val="center"/>
        <w:rPr>
          <w:rFonts w:ascii="Times New Roman" w:eastAsia="Calibri" w:hAnsi="Times New Roman" w:cs="Times New Roman"/>
          <w:b/>
          <w:sz w:val="12"/>
          <w:szCs w:val="12"/>
        </w:rPr>
      </w:pPr>
      <w:r w:rsidRPr="00C577CC">
        <w:rPr>
          <w:rFonts w:ascii="Times New Roman" w:eastAsia="Calibri" w:hAnsi="Times New Roman" w:cs="Times New Roman"/>
          <w:b/>
          <w:sz w:val="12"/>
          <w:szCs w:val="12"/>
        </w:rPr>
        <w:t>АДМИНИСТРАЦИЯ</w:t>
      </w:r>
    </w:p>
    <w:p w:rsidR="00C577CC" w:rsidRPr="00C577CC" w:rsidRDefault="00C577CC" w:rsidP="00C577CC">
      <w:pPr>
        <w:tabs>
          <w:tab w:val="left" w:pos="284"/>
          <w:tab w:val="left" w:pos="3828"/>
        </w:tabs>
        <w:spacing w:after="0" w:line="240" w:lineRule="auto"/>
        <w:jc w:val="center"/>
        <w:rPr>
          <w:rFonts w:ascii="Times New Roman" w:eastAsia="Calibri" w:hAnsi="Times New Roman" w:cs="Times New Roman"/>
          <w:b/>
          <w:sz w:val="12"/>
          <w:szCs w:val="12"/>
        </w:rPr>
      </w:pPr>
      <w:r w:rsidRPr="00C577CC">
        <w:rPr>
          <w:rFonts w:ascii="Times New Roman" w:eastAsia="Calibri" w:hAnsi="Times New Roman" w:cs="Times New Roman"/>
          <w:b/>
          <w:sz w:val="12"/>
          <w:szCs w:val="12"/>
        </w:rPr>
        <w:t xml:space="preserve">СЕЛЬСКОГО ПОСЕЛЕНИЯ </w:t>
      </w:r>
      <w:r w:rsidR="000608A7" w:rsidRPr="000608A7">
        <w:rPr>
          <w:rFonts w:ascii="Times New Roman" w:eastAsia="Calibri" w:hAnsi="Times New Roman" w:cs="Times New Roman"/>
          <w:b/>
          <w:sz w:val="12"/>
          <w:szCs w:val="12"/>
        </w:rPr>
        <w:t>КУТУЗОВСКИЙ</w:t>
      </w:r>
    </w:p>
    <w:p w:rsidR="00C577CC" w:rsidRPr="00C577CC" w:rsidRDefault="00C577CC" w:rsidP="00C577CC">
      <w:pPr>
        <w:tabs>
          <w:tab w:val="left" w:pos="284"/>
        </w:tabs>
        <w:spacing w:after="0" w:line="240" w:lineRule="auto"/>
        <w:jc w:val="center"/>
        <w:rPr>
          <w:rFonts w:ascii="Times New Roman" w:eastAsia="Calibri" w:hAnsi="Times New Roman" w:cs="Times New Roman"/>
          <w:b/>
          <w:sz w:val="12"/>
          <w:szCs w:val="12"/>
        </w:rPr>
      </w:pPr>
      <w:r w:rsidRPr="00C577CC">
        <w:rPr>
          <w:rFonts w:ascii="Times New Roman" w:eastAsia="Calibri" w:hAnsi="Times New Roman" w:cs="Times New Roman"/>
          <w:b/>
          <w:sz w:val="12"/>
          <w:szCs w:val="12"/>
        </w:rPr>
        <w:t>МУНИЦИПАЛЬНОГО РАЙОНА СЕРГИЕВСКИЙ</w:t>
      </w:r>
    </w:p>
    <w:p w:rsidR="00C577CC" w:rsidRPr="00C577CC" w:rsidRDefault="00C577CC" w:rsidP="00C577CC">
      <w:pPr>
        <w:tabs>
          <w:tab w:val="left" w:pos="284"/>
        </w:tabs>
        <w:spacing w:after="0" w:line="240" w:lineRule="auto"/>
        <w:jc w:val="center"/>
        <w:rPr>
          <w:rFonts w:ascii="Times New Roman" w:eastAsia="Calibri" w:hAnsi="Times New Roman" w:cs="Times New Roman"/>
          <w:b/>
          <w:sz w:val="12"/>
          <w:szCs w:val="12"/>
        </w:rPr>
      </w:pPr>
      <w:r w:rsidRPr="00C577CC">
        <w:rPr>
          <w:rFonts w:ascii="Times New Roman" w:eastAsia="Calibri" w:hAnsi="Times New Roman" w:cs="Times New Roman"/>
          <w:b/>
          <w:sz w:val="12"/>
          <w:szCs w:val="12"/>
        </w:rPr>
        <w:t>САМАРСКОЙ ОБЛАСТИ</w:t>
      </w:r>
    </w:p>
    <w:p w:rsidR="00C577CC" w:rsidRPr="00C577CC" w:rsidRDefault="00C577CC" w:rsidP="00C577CC">
      <w:pPr>
        <w:tabs>
          <w:tab w:val="left" w:pos="284"/>
        </w:tabs>
        <w:spacing w:after="0" w:line="240" w:lineRule="auto"/>
        <w:jc w:val="center"/>
        <w:rPr>
          <w:rFonts w:ascii="Times New Roman" w:eastAsia="Calibri" w:hAnsi="Times New Roman" w:cs="Times New Roman"/>
          <w:sz w:val="12"/>
          <w:szCs w:val="12"/>
        </w:rPr>
      </w:pPr>
    </w:p>
    <w:p w:rsidR="00C577CC" w:rsidRPr="00C577CC" w:rsidRDefault="00C577CC" w:rsidP="00C577CC">
      <w:pPr>
        <w:tabs>
          <w:tab w:val="left" w:pos="284"/>
        </w:tabs>
        <w:spacing w:after="0" w:line="240" w:lineRule="auto"/>
        <w:jc w:val="center"/>
        <w:rPr>
          <w:rFonts w:ascii="Times New Roman" w:eastAsia="Calibri" w:hAnsi="Times New Roman" w:cs="Times New Roman"/>
          <w:sz w:val="12"/>
          <w:szCs w:val="12"/>
        </w:rPr>
      </w:pPr>
      <w:r w:rsidRPr="00C577CC">
        <w:rPr>
          <w:rFonts w:ascii="Times New Roman" w:eastAsia="Calibri" w:hAnsi="Times New Roman" w:cs="Times New Roman"/>
          <w:sz w:val="12"/>
          <w:szCs w:val="12"/>
        </w:rPr>
        <w:t>ПОСТАНОВЛЕНИЕ</w:t>
      </w:r>
    </w:p>
    <w:p w:rsidR="00C577CC" w:rsidRPr="00C577CC" w:rsidRDefault="00C577CC" w:rsidP="00C577CC">
      <w:pPr>
        <w:tabs>
          <w:tab w:val="left" w:pos="284"/>
        </w:tabs>
        <w:spacing w:after="0" w:line="240" w:lineRule="auto"/>
        <w:jc w:val="both"/>
        <w:rPr>
          <w:rFonts w:ascii="Times New Roman" w:eastAsia="Calibri" w:hAnsi="Times New Roman" w:cs="Times New Roman"/>
          <w:sz w:val="12"/>
          <w:szCs w:val="12"/>
        </w:rPr>
      </w:pPr>
      <w:r w:rsidRPr="00C577CC">
        <w:rPr>
          <w:rFonts w:ascii="Times New Roman" w:eastAsia="Calibri" w:hAnsi="Times New Roman" w:cs="Times New Roman"/>
          <w:sz w:val="12"/>
          <w:szCs w:val="12"/>
        </w:rPr>
        <w:t xml:space="preserve">19 ноября 2018 г.                                                                                                                                                                                                             </w:t>
      </w:r>
      <w:r w:rsidR="000608A7">
        <w:rPr>
          <w:rFonts w:ascii="Times New Roman" w:eastAsia="Calibri" w:hAnsi="Times New Roman" w:cs="Times New Roman"/>
          <w:sz w:val="12"/>
          <w:szCs w:val="12"/>
        </w:rPr>
        <w:t xml:space="preserve">   №38</w:t>
      </w:r>
    </w:p>
    <w:p w:rsidR="00C577CC" w:rsidRPr="00C577CC" w:rsidRDefault="00C577CC" w:rsidP="00C577CC">
      <w:pPr>
        <w:tabs>
          <w:tab w:val="left" w:pos="284"/>
        </w:tabs>
        <w:spacing w:after="0" w:line="240" w:lineRule="auto"/>
        <w:jc w:val="center"/>
        <w:rPr>
          <w:rFonts w:ascii="Times New Roman" w:eastAsia="Calibri" w:hAnsi="Times New Roman" w:cs="Times New Roman"/>
          <w:b/>
          <w:sz w:val="12"/>
          <w:szCs w:val="12"/>
        </w:rPr>
      </w:pPr>
      <w:r w:rsidRPr="00C577CC">
        <w:rPr>
          <w:rFonts w:ascii="Times New Roman" w:eastAsia="Calibri" w:hAnsi="Times New Roman" w:cs="Times New Roman"/>
          <w:b/>
          <w:sz w:val="12"/>
          <w:szCs w:val="12"/>
        </w:rPr>
        <w:t>Об утверждении муниципальной программы «Противодействие коррупции</w:t>
      </w:r>
    </w:p>
    <w:p w:rsidR="00C577CC" w:rsidRPr="00C577CC" w:rsidRDefault="00C577CC" w:rsidP="00C577CC">
      <w:pPr>
        <w:tabs>
          <w:tab w:val="left" w:pos="284"/>
        </w:tabs>
        <w:spacing w:after="0" w:line="240" w:lineRule="auto"/>
        <w:jc w:val="center"/>
        <w:rPr>
          <w:rFonts w:ascii="Times New Roman" w:eastAsia="Calibri" w:hAnsi="Times New Roman" w:cs="Times New Roman"/>
          <w:b/>
          <w:sz w:val="12"/>
          <w:szCs w:val="12"/>
        </w:rPr>
      </w:pPr>
      <w:r w:rsidRPr="00C577CC">
        <w:rPr>
          <w:rFonts w:ascii="Times New Roman" w:eastAsia="Calibri" w:hAnsi="Times New Roman" w:cs="Times New Roman"/>
          <w:b/>
          <w:sz w:val="12"/>
          <w:szCs w:val="12"/>
        </w:rPr>
        <w:t xml:space="preserve"> в сельском поселении </w:t>
      </w:r>
      <w:r w:rsidR="000608A7" w:rsidRPr="000608A7">
        <w:rPr>
          <w:rFonts w:ascii="Times New Roman" w:eastAsia="Calibri" w:hAnsi="Times New Roman" w:cs="Times New Roman"/>
          <w:b/>
          <w:sz w:val="12"/>
          <w:szCs w:val="12"/>
        </w:rPr>
        <w:t xml:space="preserve">Кутузовский </w:t>
      </w:r>
      <w:r w:rsidRPr="00C577CC">
        <w:rPr>
          <w:rFonts w:ascii="Times New Roman" w:eastAsia="Calibri" w:hAnsi="Times New Roman" w:cs="Times New Roman"/>
          <w:b/>
          <w:sz w:val="12"/>
          <w:szCs w:val="12"/>
        </w:rPr>
        <w:t>муниципального района Сергиевский на 2019 – 2021 годы»</w:t>
      </w:r>
    </w:p>
    <w:p w:rsidR="00C577CC" w:rsidRPr="00C577CC" w:rsidRDefault="00C577CC" w:rsidP="00C577CC">
      <w:pPr>
        <w:tabs>
          <w:tab w:val="left" w:pos="284"/>
        </w:tabs>
        <w:spacing w:after="0" w:line="240" w:lineRule="auto"/>
        <w:ind w:firstLine="284"/>
        <w:jc w:val="both"/>
        <w:rPr>
          <w:rFonts w:ascii="Times New Roman" w:eastAsia="Calibri" w:hAnsi="Times New Roman" w:cs="Times New Roman"/>
          <w:sz w:val="12"/>
          <w:szCs w:val="12"/>
        </w:rPr>
      </w:pPr>
    </w:p>
    <w:p w:rsidR="000608A7" w:rsidRPr="000608A7" w:rsidRDefault="000608A7" w:rsidP="000608A7">
      <w:pPr>
        <w:tabs>
          <w:tab w:val="left" w:pos="284"/>
        </w:tabs>
        <w:spacing w:after="0" w:line="240" w:lineRule="auto"/>
        <w:ind w:firstLine="284"/>
        <w:jc w:val="both"/>
        <w:rPr>
          <w:rFonts w:ascii="Times New Roman" w:eastAsia="Calibri" w:hAnsi="Times New Roman" w:cs="Times New Roman"/>
          <w:sz w:val="12"/>
          <w:szCs w:val="12"/>
        </w:rPr>
      </w:pPr>
      <w:proofErr w:type="gramStart"/>
      <w:r w:rsidRPr="000608A7">
        <w:rPr>
          <w:rFonts w:ascii="Times New Roman" w:eastAsia="Calibri" w:hAnsi="Times New Roman" w:cs="Times New Roman"/>
          <w:sz w:val="12"/>
          <w:szCs w:val="12"/>
        </w:rPr>
        <w:lastRenderedPageBreak/>
        <w:t>В соответствии с Федеральным законом РФ от 06.10.2003 г. №131-ФЗ «Об общих принципах организации местного самоуправления в Российской Федерации», постановлением администрации сельского поселения Кутузовский муниципального района Сергиевский от 02.09.2014 года № 19 «Об утверждении Порядка принятия решений о разработке, формирования и реализации, оценки эффективности муниципальных программ сельского поселения Кутузовский муниципального района  Сергиевский Самарской области», в целях повышения эффективности мер по противодействию</w:t>
      </w:r>
      <w:proofErr w:type="gramEnd"/>
      <w:r w:rsidRPr="000608A7">
        <w:rPr>
          <w:rFonts w:ascii="Times New Roman" w:eastAsia="Calibri" w:hAnsi="Times New Roman" w:cs="Times New Roman"/>
          <w:sz w:val="12"/>
          <w:szCs w:val="12"/>
        </w:rPr>
        <w:t xml:space="preserve"> коррупции, администрация сельского поселения Кутузовский муниципального района Сергиевский</w:t>
      </w:r>
    </w:p>
    <w:p w:rsidR="000608A7" w:rsidRPr="000608A7" w:rsidRDefault="000608A7" w:rsidP="000608A7">
      <w:pPr>
        <w:tabs>
          <w:tab w:val="left" w:pos="284"/>
        </w:tabs>
        <w:spacing w:after="0" w:line="240" w:lineRule="auto"/>
        <w:ind w:firstLine="284"/>
        <w:jc w:val="both"/>
        <w:rPr>
          <w:rFonts w:ascii="Times New Roman" w:eastAsia="Calibri" w:hAnsi="Times New Roman" w:cs="Times New Roman"/>
          <w:b/>
          <w:sz w:val="12"/>
          <w:szCs w:val="12"/>
        </w:rPr>
      </w:pPr>
      <w:r w:rsidRPr="000608A7">
        <w:rPr>
          <w:rFonts w:ascii="Times New Roman" w:eastAsia="Calibri" w:hAnsi="Times New Roman" w:cs="Times New Roman"/>
          <w:b/>
          <w:sz w:val="12"/>
          <w:szCs w:val="12"/>
        </w:rPr>
        <w:t>ПОСТАНОВЛЯЕТ:</w:t>
      </w:r>
    </w:p>
    <w:p w:rsidR="000608A7" w:rsidRPr="000608A7" w:rsidRDefault="000608A7" w:rsidP="000608A7">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0608A7">
        <w:rPr>
          <w:rFonts w:ascii="Times New Roman" w:eastAsia="Calibri" w:hAnsi="Times New Roman" w:cs="Times New Roman"/>
          <w:sz w:val="12"/>
          <w:szCs w:val="12"/>
        </w:rPr>
        <w:t>Утвердить муниципальную программу «Противодействие коррупции в сельском поселения Кутузовский муниципальном районе Сергиевский на 2019 – 2021 годы» согласно  Приложению № 1 к постановлению.</w:t>
      </w:r>
    </w:p>
    <w:p w:rsidR="000608A7" w:rsidRPr="000608A7" w:rsidRDefault="000608A7" w:rsidP="000608A7">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0608A7">
        <w:rPr>
          <w:rFonts w:ascii="Times New Roman" w:eastAsia="Calibri" w:hAnsi="Times New Roman" w:cs="Times New Roman"/>
          <w:sz w:val="12"/>
          <w:szCs w:val="12"/>
        </w:rPr>
        <w:t>Опубликовать настоящее постановление в газете «Сергиевский вестник».</w:t>
      </w:r>
    </w:p>
    <w:p w:rsidR="000608A7" w:rsidRPr="000608A7" w:rsidRDefault="000608A7" w:rsidP="000608A7">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0608A7">
        <w:rPr>
          <w:rFonts w:ascii="Times New Roman" w:eastAsia="Calibri" w:hAnsi="Times New Roman" w:cs="Times New Roman"/>
          <w:sz w:val="12"/>
          <w:szCs w:val="12"/>
        </w:rPr>
        <w:t>Настоящее постановление вступает в силу с 01.01.2019 года.</w:t>
      </w:r>
    </w:p>
    <w:p w:rsidR="000608A7" w:rsidRPr="000608A7" w:rsidRDefault="000608A7" w:rsidP="000608A7">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proofErr w:type="gramStart"/>
      <w:r w:rsidRPr="000608A7">
        <w:rPr>
          <w:rFonts w:ascii="Times New Roman" w:eastAsia="Calibri" w:hAnsi="Times New Roman" w:cs="Times New Roman"/>
          <w:sz w:val="12"/>
          <w:szCs w:val="12"/>
        </w:rPr>
        <w:t>Контроль за</w:t>
      </w:r>
      <w:proofErr w:type="gramEnd"/>
      <w:r w:rsidRPr="000608A7">
        <w:rPr>
          <w:rFonts w:ascii="Times New Roman" w:eastAsia="Calibri" w:hAnsi="Times New Roman" w:cs="Times New Roman"/>
          <w:sz w:val="12"/>
          <w:szCs w:val="12"/>
        </w:rPr>
        <w:t xml:space="preserve"> выполнением настоящего п</w:t>
      </w:r>
      <w:r>
        <w:rPr>
          <w:rFonts w:ascii="Times New Roman" w:eastAsia="Calibri" w:hAnsi="Times New Roman" w:cs="Times New Roman"/>
          <w:sz w:val="12"/>
          <w:szCs w:val="12"/>
        </w:rPr>
        <w:t>остановления оставляю за собой.</w:t>
      </w:r>
    </w:p>
    <w:p w:rsidR="000608A7" w:rsidRPr="000608A7" w:rsidRDefault="000608A7" w:rsidP="000608A7">
      <w:pPr>
        <w:tabs>
          <w:tab w:val="left" w:pos="284"/>
        </w:tabs>
        <w:spacing w:after="0" w:line="240" w:lineRule="auto"/>
        <w:jc w:val="right"/>
        <w:rPr>
          <w:rFonts w:ascii="Times New Roman" w:eastAsia="Calibri" w:hAnsi="Times New Roman" w:cs="Times New Roman"/>
          <w:sz w:val="12"/>
          <w:szCs w:val="12"/>
        </w:rPr>
      </w:pPr>
      <w:proofErr w:type="spellStart"/>
      <w:r w:rsidRPr="000608A7">
        <w:rPr>
          <w:rFonts w:ascii="Times New Roman" w:eastAsia="Calibri" w:hAnsi="Times New Roman" w:cs="Times New Roman"/>
          <w:sz w:val="12"/>
          <w:szCs w:val="12"/>
        </w:rPr>
        <w:t>И.о</w:t>
      </w:r>
      <w:proofErr w:type="gramStart"/>
      <w:r w:rsidRPr="000608A7">
        <w:rPr>
          <w:rFonts w:ascii="Times New Roman" w:eastAsia="Calibri" w:hAnsi="Times New Roman" w:cs="Times New Roman"/>
          <w:sz w:val="12"/>
          <w:szCs w:val="12"/>
        </w:rPr>
        <w:t>.Г</w:t>
      </w:r>
      <w:proofErr w:type="gramEnd"/>
      <w:r w:rsidRPr="000608A7">
        <w:rPr>
          <w:rFonts w:ascii="Times New Roman" w:eastAsia="Calibri" w:hAnsi="Times New Roman" w:cs="Times New Roman"/>
          <w:sz w:val="12"/>
          <w:szCs w:val="12"/>
        </w:rPr>
        <w:t>лавы</w:t>
      </w:r>
      <w:proofErr w:type="spellEnd"/>
      <w:r w:rsidRPr="000608A7">
        <w:rPr>
          <w:rFonts w:ascii="Times New Roman" w:eastAsia="Calibri" w:hAnsi="Times New Roman" w:cs="Times New Roman"/>
          <w:sz w:val="12"/>
          <w:szCs w:val="12"/>
        </w:rPr>
        <w:t xml:space="preserve"> сельского поселения Кутузовский</w:t>
      </w:r>
    </w:p>
    <w:p w:rsidR="000608A7" w:rsidRDefault="000608A7" w:rsidP="000608A7">
      <w:pPr>
        <w:tabs>
          <w:tab w:val="left" w:pos="284"/>
        </w:tabs>
        <w:spacing w:after="0" w:line="240" w:lineRule="auto"/>
        <w:jc w:val="right"/>
        <w:rPr>
          <w:rFonts w:ascii="Times New Roman" w:eastAsia="Calibri" w:hAnsi="Times New Roman" w:cs="Times New Roman"/>
          <w:sz w:val="12"/>
          <w:szCs w:val="12"/>
        </w:rPr>
      </w:pPr>
      <w:r w:rsidRPr="000608A7">
        <w:rPr>
          <w:rFonts w:ascii="Times New Roman" w:eastAsia="Calibri" w:hAnsi="Times New Roman" w:cs="Times New Roman"/>
          <w:sz w:val="12"/>
          <w:szCs w:val="12"/>
        </w:rPr>
        <w:t>муниципального района Сергиевский</w:t>
      </w:r>
    </w:p>
    <w:p w:rsidR="00C577CC" w:rsidRDefault="000608A7" w:rsidP="000608A7">
      <w:pPr>
        <w:tabs>
          <w:tab w:val="left" w:pos="284"/>
        </w:tabs>
        <w:spacing w:after="0" w:line="240" w:lineRule="auto"/>
        <w:jc w:val="right"/>
        <w:rPr>
          <w:rFonts w:ascii="Times New Roman" w:eastAsia="Calibri" w:hAnsi="Times New Roman" w:cs="Times New Roman"/>
          <w:sz w:val="12"/>
          <w:szCs w:val="12"/>
        </w:rPr>
      </w:pPr>
      <w:r w:rsidRPr="000608A7">
        <w:rPr>
          <w:rFonts w:ascii="Times New Roman" w:eastAsia="Calibri" w:hAnsi="Times New Roman" w:cs="Times New Roman"/>
          <w:sz w:val="12"/>
          <w:szCs w:val="12"/>
        </w:rPr>
        <w:t>О.М.</w:t>
      </w:r>
      <w:r>
        <w:rPr>
          <w:rFonts w:ascii="Times New Roman" w:eastAsia="Calibri" w:hAnsi="Times New Roman" w:cs="Times New Roman"/>
          <w:sz w:val="12"/>
          <w:szCs w:val="12"/>
        </w:rPr>
        <w:t xml:space="preserve"> </w:t>
      </w:r>
      <w:r w:rsidRPr="000608A7">
        <w:rPr>
          <w:rFonts w:ascii="Times New Roman" w:eastAsia="Calibri" w:hAnsi="Times New Roman" w:cs="Times New Roman"/>
          <w:sz w:val="12"/>
          <w:szCs w:val="12"/>
        </w:rPr>
        <w:t>Хомякова</w:t>
      </w:r>
    </w:p>
    <w:p w:rsidR="000608A7" w:rsidRPr="000608A7" w:rsidRDefault="000608A7" w:rsidP="000608A7">
      <w:pPr>
        <w:tabs>
          <w:tab w:val="left" w:pos="284"/>
        </w:tabs>
        <w:spacing w:after="0" w:line="240" w:lineRule="auto"/>
        <w:ind w:firstLine="284"/>
        <w:jc w:val="both"/>
        <w:rPr>
          <w:rFonts w:ascii="Times New Roman" w:eastAsia="Calibri" w:hAnsi="Times New Roman" w:cs="Times New Roman"/>
          <w:sz w:val="12"/>
          <w:szCs w:val="12"/>
        </w:rPr>
      </w:pPr>
    </w:p>
    <w:p w:rsidR="000608A7" w:rsidRPr="000608A7" w:rsidRDefault="000608A7" w:rsidP="000608A7">
      <w:pPr>
        <w:tabs>
          <w:tab w:val="left" w:pos="284"/>
        </w:tabs>
        <w:spacing w:after="0" w:line="240" w:lineRule="auto"/>
        <w:jc w:val="right"/>
        <w:rPr>
          <w:rFonts w:ascii="Times New Roman" w:eastAsia="Calibri" w:hAnsi="Times New Roman" w:cs="Times New Roman"/>
          <w:i/>
          <w:sz w:val="12"/>
          <w:szCs w:val="12"/>
        </w:rPr>
      </w:pPr>
      <w:r w:rsidRPr="000608A7">
        <w:rPr>
          <w:rFonts w:ascii="Times New Roman" w:eastAsia="Calibri" w:hAnsi="Times New Roman" w:cs="Times New Roman"/>
          <w:i/>
          <w:sz w:val="12"/>
          <w:szCs w:val="12"/>
        </w:rPr>
        <w:t>Приложение №1</w:t>
      </w:r>
    </w:p>
    <w:p w:rsidR="000608A7" w:rsidRPr="000608A7" w:rsidRDefault="000608A7" w:rsidP="000608A7">
      <w:pPr>
        <w:tabs>
          <w:tab w:val="left" w:pos="284"/>
        </w:tabs>
        <w:spacing w:after="0" w:line="240" w:lineRule="auto"/>
        <w:jc w:val="right"/>
        <w:rPr>
          <w:rFonts w:ascii="Times New Roman" w:eastAsia="Calibri" w:hAnsi="Times New Roman" w:cs="Times New Roman"/>
          <w:i/>
          <w:sz w:val="12"/>
          <w:szCs w:val="12"/>
        </w:rPr>
      </w:pPr>
      <w:r w:rsidRPr="000608A7">
        <w:rPr>
          <w:rFonts w:ascii="Times New Roman" w:eastAsia="Calibri" w:hAnsi="Times New Roman" w:cs="Times New Roman"/>
          <w:i/>
          <w:sz w:val="12"/>
          <w:szCs w:val="12"/>
        </w:rPr>
        <w:t>к постановлению Администрации</w:t>
      </w:r>
    </w:p>
    <w:p w:rsidR="000608A7" w:rsidRPr="000608A7" w:rsidRDefault="000608A7" w:rsidP="000608A7">
      <w:pPr>
        <w:tabs>
          <w:tab w:val="left" w:pos="284"/>
        </w:tabs>
        <w:spacing w:after="0" w:line="240" w:lineRule="auto"/>
        <w:jc w:val="right"/>
        <w:rPr>
          <w:rFonts w:ascii="Times New Roman" w:eastAsia="Calibri" w:hAnsi="Times New Roman" w:cs="Times New Roman"/>
          <w:i/>
          <w:sz w:val="12"/>
          <w:szCs w:val="12"/>
        </w:rPr>
      </w:pPr>
      <w:r w:rsidRPr="000608A7">
        <w:rPr>
          <w:rFonts w:ascii="Times New Roman" w:eastAsia="Calibri" w:hAnsi="Times New Roman" w:cs="Times New Roman"/>
          <w:i/>
          <w:sz w:val="12"/>
          <w:szCs w:val="12"/>
        </w:rPr>
        <w:t>сельского поселения  Кутузовский</w:t>
      </w:r>
    </w:p>
    <w:p w:rsidR="000608A7" w:rsidRPr="000608A7" w:rsidRDefault="000608A7" w:rsidP="000608A7">
      <w:pPr>
        <w:tabs>
          <w:tab w:val="left" w:pos="284"/>
        </w:tabs>
        <w:spacing w:after="0" w:line="240" w:lineRule="auto"/>
        <w:jc w:val="right"/>
        <w:rPr>
          <w:rFonts w:ascii="Times New Roman" w:eastAsia="Calibri" w:hAnsi="Times New Roman" w:cs="Times New Roman"/>
          <w:i/>
          <w:sz w:val="12"/>
          <w:szCs w:val="12"/>
        </w:rPr>
      </w:pPr>
      <w:r w:rsidRPr="000608A7">
        <w:rPr>
          <w:rFonts w:ascii="Times New Roman" w:eastAsia="Calibri" w:hAnsi="Times New Roman" w:cs="Times New Roman"/>
          <w:i/>
          <w:sz w:val="12"/>
          <w:szCs w:val="12"/>
        </w:rPr>
        <w:t>муниципального района Сергиевский</w:t>
      </w:r>
    </w:p>
    <w:p w:rsidR="000608A7" w:rsidRPr="000608A7" w:rsidRDefault="000608A7" w:rsidP="000608A7">
      <w:pPr>
        <w:tabs>
          <w:tab w:val="left" w:pos="284"/>
        </w:tabs>
        <w:spacing w:after="0" w:line="240" w:lineRule="auto"/>
        <w:jc w:val="right"/>
        <w:rPr>
          <w:rFonts w:ascii="Times New Roman" w:eastAsia="Calibri" w:hAnsi="Times New Roman" w:cs="Times New Roman"/>
          <w:sz w:val="12"/>
          <w:szCs w:val="12"/>
        </w:rPr>
      </w:pPr>
      <w:r w:rsidRPr="000608A7">
        <w:rPr>
          <w:rFonts w:ascii="Times New Roman" w:eastAsia="Calibri" w:hAnsi="Times New Roman" w:cs="Times New Roman"/>
          <w:i/>
          <w:sz w:val="12"/>
          <w:szCs w:val="12"/>
        </w:rPr>
        <w:t>Самарской области</w:t>
      </w:r>
    </w:p>
    <w:p w:rsidR="000608A7" w:rsidRPr="000608A7" w:rsidRDefault="000608A7" w:rsidP="000608A7">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sz w:val="12"/>
          <w:szCs w:val="12"/>
        </w:rPr>
        <w:t>№ 38</w:t>
      </w:r>
      <w:r w:rsidRPr="000608A7">
        <w:rPr>
          <w:rFonts w:ascii="Times New Roman" w:eastAsia="Calibri" w:hAnsi="Times New Roman" w:cs="Times New Roman"/>
          <w:sz w:val="12"/>
          <w:szCs w:val="12"/>
        </w:rPr>
        <w:t xml:space="preserve"> от «19» ноября 2018 г.</w:t>
      </w:r>
    </w:p>
    <w:p w:rsidR="000608A7" w:rsidRPr="000608A7" w:rsidRDefault="000608A7" w:rsidP="000608A7">
      <w:pPr>
        <w:tabs>
          <w:tab w:val="left" w:pos="284"/>
        </w:tabs>
        <w:spacing w:after="0" w:line="240" w:lineRule="auto"/>
        <w:jc w:val="center"/>
        <w:rPr>
          <w:rFonts w:ascii="Times New Roman" w:eastAsia="Calibri" w:hAnsi="Times New Roman" w:cs="Times New Roman"/>
          <w:b/>
          <w:sz w:val="12"/>
          <w:szCs w:val="12"/>
        </w:rPr>
      </w:pPr>
      <w:r w:rsidRPr="000608A7">
        <w:rPr>
          <w:rFonts w:ascii="Times New Roman" w:eastAsia="Calibri" w:hAnsi="Times New Roman" w:cs="Times New Roman"/>
          <w:b/>
          <w:sz w:val="12"/>
          <w:szCs w:val="12"/>
        </w:rPr>
        <w:t>Муниципальная программа «Противодействие коррупции</w:t>
      </w:r>
    </w:p>
    <w:p w:rsidR="000608A7" w:rsidRPr="000608A7" w:rsidRDefault="000608A7" w:rsidP="000608A7">
      <w:pPr>
        <w:tabs>
          <w:tab w:val="left" w:pos="284"/>
        </w:tabs>
        <w:spacing w:after="0" w:line="240" w:lineRule="auto"/>
        <w:jc w:val="center"/>
        <w:rPr>
          <w:rFonts w:ascii="Times New Roman" w:eastAsia="Calibri" w:hAnsi="Times New Roman" w:cs="Times New Roman"/>
          <w:b/>
          <w:sz w:val="12"/>
          <w:szCs w:val="12"/>
        </w:rPr>
      </w:pPr>
      <w:r w:rsidRPr="000608A7">
        <w:rPr>
          <w:rFonts w:ascii="Times New Roman" w:eastAsia="Calibri" w:hAnsi="Times New Roman" w:cs="Times New Roman"/>
          <w:b/>
          <w:sz w:val="12"/>
          <w:szCs w:val="12"/>
        </w:rPr>
        <w:t xml:space="preserve"> в сельском поселении Кутузовский муниципального района Сергиевский на 2019 - 2021 годы»</w:t>
      </w:r>
    </w:p>
    <w:p w:rsidR="000608A7" w:rsidRPr="000608A7" w:rsidRDefault="000608A7" w:rsidP="000608A7">
      <w:pPr>
        <w:tabs>
          <w:tab w:val="left" w:pos="284"/>
        </w:tabs>
        <w:spacing w:after="0" w:line="240" w:lineRule="auto"/>
        <w:jc w:val="center"/>
        <w:rPr>
          <w:rFonts w:ascii="Times New Roman" w:eastAsia="Calibri" w:hAnsi="Times New Roman" w:cs="Times New Roman"/>
          <w:b/>
          <w:sz w:val="12"/>
          <w:szCs w:val="12"/>
        </w:rPr>
      </w:pPr>
      <w:r w:rsidRPr="000608A7">
        <w:rPr>
          <w:rFonts w:ascii="Times New Roman" w:eastAsia="Calibri" w:hAnsi="Times New Roman" w:cs="Times New Roman"/>
          <w:b/>
          <w:sz w:val="12"/>
          <w:szCs w:val="12"/>
        </w:rPr>
        <w:t>ПАСПОРТ</w:t>
      </w:r>
    </w:p>
    <w:p w:rsidR="000608A7" w:rsidRPr="000608A7" w:rsidRDefault="000608A7" w:rsidP="000608A7">
      <w:pPr>
        <w:tabs>
          <w:tab w:val="left" w:pos="284"/>
        </w:tabs>
        <w:spacing w:after="0" w:line="240" w:lineRule="auto"/>
        <w:jc w:val="center"/>
        <w:rPr>
          <w:rFonts w:ascii="Times New Roman" w:eastAsia="Calibri" w:hAnsi="Times New Roman" w:cs="Times New Roman"/>
          <w:b/>
          <w:sz w:val="12"/>
          <w:szCs w:val="12"/>
        </w:rPr>
      </w:pPr>
      <w:r w:rsidRPr="000608A7">
        <w:rPr>
          <w:rFonts w:ascii="Times New Roman" w:eastAsia="Calibri" w:hAnsi="Times New Roman" w:cs="Times New Roman"/>
          <w:b/>
          <w:sz w:val="12"/>
          <w:szCs w:val="12"/>
        </w:rPr>
        <w:t xml:space="preserve">муниципальной программы  «Противодействие коррупции </w:t>
      </w:r>
    </w:p>
    <w:p w:rsidR="000608A7" w:rsidRPr="000608A7" w:rsidRDefault="000608A7" w:rsidP="000608A7">
      <w:pPr>
        <w:tabs>
          <w:tab w:val="left" w:pos="284"/>
        </w:tabs>
        <w:spacing w:after="0" w:line="240" w:lineRule="auto"/>
        <w:jc w:val="center"/>
        <w:rPr>
          <w:rFonts w:ascii="Times New Roman" w:eastAsia="Calibri" w:hAnsi="Times New Roman" w:cs="Times New Roman"/>
          <w:b/>
          <w:sz w:val="12"/>
          <w:szCs w:val="12"/>
        </w:rPr>
      </w:pPr>
      <w:r w:rsidRPr="000608A7">
        <w:rPr>
          <w:rFonts w:ascii="Times New Roman" w:eastAsia="Calibri" w:hAnsi="Times New Roman" w:cs="Times New Roman"/>
          <w:b/>
          <w:sz w:val="12"/>
          <w:szCs w:val="12"/>
        </w:rPr>
        <w:t>в сельском поселении Кутузовский муниципального района Сергиевский на 2019 - 2021 годы»</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60"/>
        <w:gridCol w:w="5953"/>
      </w:tblGrid>
      <w:tr w:rsidR="000608A7" w:rsidRPr="000608A7" w:rsidTr="000608A7">
        <w:trPr>
          <w:trHeight w:val="20"/>
        </w:trPr>
        <w:tc>
          <w:tcPr>
            <w:tcW w:w="1560" w:type="dxa"/>
          </w:tcPr>
          <w:p w:rsidR="000608A7" w:rsidRPr="000608A7" w:rsidRDefault="000608A7" w:rsidP="000608A7">
            <w:pPr>
              <w:tabs>
                <w:tab w:val="left" w:pos="284"/>
              </w:tabs>
              <w:spacing w:after="0" w:line="240" w:lineRule="auto"/>
              <w:rPr>
                <w:rFonts w:ascii="Times New Roman" w:eastAsia="Calibri" w:hAnsi="Times New Roman" w:cs="Times New Roman"/>
                <w:sz w:val="12"/>
                <w:szCs w:val="12"/>
              </w:rPr>
            </w:pPr>
            <w:r w:rsidRPr="000608A7">
              <w:rPr>
                <w:rFonts w:ascii="Times New Roman" w:eastAsia="Calibri" w:hAnsi="Times New Roman" w:cs="Times New Roman"/>
                <w:sz w:val="12"/>
                <w:szCs w:val="12"/>
              </w:rPr>
              <w:t xml:space="preserve">Наименование Программы                       </w:t>
            </w:r>
          </w:p>
        </w:tc>
        <w:tc>
          <w:tcPr>
            <w:tcW w:w="5953" w:type="dxa"/>
          </w:tcPr>
          <w:p w:rsidR="000608A7" w:rsidRPr="000608A7" w:rsidRDefault="000608A7" w:rsidP="000608A7">
            <w:pPr>
              <w:tabs>
                <w:tab w:val="left" w:pos="284"/>
              </w:tabs>
              <w:spacing w:after="0" w:line="240" w:lineRule="auto"/>
              <w:rPr>
                <w:rFonts w:ascii="Times New Roman" w:eastAsia="Calibri" w:hAnsi="Times New Roman" w:cs="Times New Roman"/>
                <w:sz w:val="12"/>
                <w:szCs w:val="12"/>
              </w:rPr>
            </w:pPr>
            <w:r w:rsidRPr="000608A7">
              <w:rPr>
                <w:rFonts w:ascii="Times New Roman" w:eastAsia="Calibri" w:hAnsi="Times New Roman" w:cs="Times New Roman"/>
                <w:sz w:val="12"/>
                <w:szCs w:val="12"/>
              </w:rPr>
              <w:t>Муниципальная программа</w:t>
            </w:r>
          </w:p>
          <w:p w:rsidR="000608A7" w:rsidRPr="000608A7" w:rsidRDefault="000608A7" w:rsidP="000608A7">
            <w:pPr>
              <w:tabs>
                <w:tab w:val="left" w:pos="284"/>
              </w:tabs>
              <w:spacing w:after="0" w:line="240" w:lineRule="auto"/>
              <w:rPr>
                <w:rFonts w:ascii="Times New Roman" w:eastAsia="Calibri" w:hAnsi="Times New Roman" w:cs="Times New Roman"/>
                <w:sz w:val="12"/>
                <w:szCs w:val="12"/>
              </w:rPr>
            </w:pPr>
            <w:r w:rsidRPr="000608A7">
              <w:rPr>
                <w:rFonts w:ascii="Times New Roman" w:eastAsia="Calibri" w:hAnsi="Times New Roman" w:cs="Times New Roman"/>
                <w:sz w:val="12"/>
                <w:szCs w:val="12"/>
              </w:rPr>
              <w:t>«Противодействие коррупции в сельском поселении Кутузовский муниципального района Сергиевский на 2019 - 2021 годы»</w:t>
            </w:r>
          </w:p>
          <w:p w:rsidR="000608A7" w:rsidRPr="000608A7" w:rsidRDefault="000608A7" w:rsidP="000608A7">
            <w:pPr>
              <w:tabs>
                <w:tab w:val="left" w:pos="284"/>
              </w:tabs>
              <w:spacing w:after="0" w:line="240" w:lineRule="auto"/>
              <w:rPr>
                <w:rFonts w:ascii="Times New Roman" w:eastAsia="Calibri" w:hAnsi="Times New Roman" w:cs="Times New Roman"/>
                <w:sz w:val="12"/>
                <w:szCs w:val="12"/>
              </w:rPr>
            </w:pPr>
            <w:r w:rsidRPr="000608A7">
              <w:rPr>
                <w:rFonts w:ascii="Times New Roman" w:eastAsia="Calibri" w:hAnsi="Times New Roman" w:cs="Times New Roman"/>
                <w:sz w:val="12"/>
                <w:szCs w:val="12"/>
              </w:rPr>
              <w:t xml:space="preserve">(далее - Программа).   </w:t>
            </w:r>
          </w:p>
        </w:tc>
      </w:tr>
      <w:tr w:rsidR="000608A7" w:rsidRPr="000608A7" w:rsidTr="000608A7">
        <w:trPr>
          <w:trHeight w:val="20"/>
        </w:trPr>
        <w:tc>
          <w:tcPr>
            <w:tcW w:w="1560" w:type="dxa"/>
          </w:tcPr>
          <w:p w:rsidR="000608A7" w:rsidRPr="000608A7" w:rsidRDefault="000608A7" w:rsidP="000608A7">
            <w:pPr>
              <w:tabs>
                <w:tab w:val="left" w:pos="284"/>
              </w:tabs>
              <w:spacing w:after="0" w:line="240" w:lineRule="auto"/>
              <w:rPr>
                <w:rFonts w:ascii="Times New Roman" w:eastAsia="Calibri" w:hAnsi="Times New Roman" w:cs="Times New Roman"/>
                <w:sz w:val="12"/>
                <w:szCs w:val="12"/>
              </w:rPr>
            </w:pPr>
            <w:r w:rsidRPr="000608A7">
              <w:rPr>
                <w:rFonts w:ascii="Times New Roman" w:eastAsia="Calibri" w:hAnsi="Times New Roman" w:cs="Times New Roman"/>
                <w:sz w:val="12"/>
                <w:szCs w:val="12"/>
              </w:rPr>
              <w:t xml:space="preserve">Основания для разработки   Программы                     </w:t>
            </w:r>
          </w:p>
        </w:tc>
        <w:tc>
          <w:tcPr>
            <w:tcW w:w="5953" w:type="dxa"/>
          </w:tcPr>
          <w:p w:rsidR="000608A7" w:rsidRPr="000608A7" w:rsidRDefault="000608A7" w:rsidP="000608A7">
            <w:pPr>
              <w:tabs>
                <w:tab w:val="left" w:pos="284"/>
              </w:tabs>
              <w:spacing w:after="0" w:line="240" w:lineRule="auto"/>
              <w:rPr>
                <w:rFonts w:ascii="Times New Roman" w:eastAsia="Calibri" w:hAnsi="Times New Roman" w:cs="Times New Roman"/>
                <w:sz w:val="12"/>
                <w:szCs w:val="12"/>
              </w:rPr>
            </w:pPr>
            <w:r w:rsidRPr="000608A7">
              <w:rPr>
                <w:rFonts w:ascii="Times New Roman" w:eastAsia="Calibri" w:hAnsi="Times New Roman" w:cs="Times New Roman"/>
                <w:sz w:val="12"/>
                <w:szCs w:val="12"/>
              </w:rPr>
              <w:t xml:space="preserve">- Федеральный закон от 06.10.2003 г. № 131-ФЗ «Об общих принципах организации местного самоуправления в Российской Федерации»; </w:t>
            </w:r>
          </w:p>
          <w:p w:rsidR="000608A7" w:rsidRPr="000608A7" w:rsidRDefault="000608A7" w:rsidP="000608A7">
            <w:pPr>
              <w:tabs>
                <w:tab w:val="left" w:pos="284"/>
              </w:tabs>
              <w:spacing w:after="0" w:line="240" w:lineRule="auto"/>
              <w:rPr>
                <w:rFonts w:ascii="Times New Roman" w:eastAsia="Calibri" w:hAnsi="Times New Roman" w:cs="Times New Roman"/>
                <w:sz w:val="12"/>
                <w:szCs w:val="12"/>
              </w:rPr>
            </w:pPr>
            <w:r w:rsidRPr="000608A7">
              <w:rPr>
                <w:rFonts w:ascii="Times New Roman" w:eastAsia="Calibri" w:hAnsi="Times New Roman" w:cs="Times New Roman"/>
                <w:sz w:val="12"/>
                <w:szCs w:val="12"/>
              </w:rPr>
              <w:t>- Федеральный закон от 25.12.2008 г. № 273-ФЗ «О противодействии коррупции»;</w:t>
            </w:r>
          </w:p>
          <w:p w:rsidR="000608A7" w:rsidRPr="000608A7" w:rsidRDefault="000608A7" w:rsidP="000608A7">
            <w:pPr>
              <w:tabs>
                <w:tab w:val="left" w:pos="284"/>
              </w:tabs>
              <w:spacing w:after="0" w:line="240" w:lineRule="auto"/>
              <w:rPr>
                <w:rFonts w:ascii="Times New Roman" w:eastAsia="Calibri" w:hAnsi="Times New Roman" w:cs="Times New Roman"/>
                <w:sz w:val="12"/>
                <w:szCs w:val="12"/>
              </w:rPr>
            </w:pPr>
            <w:r w:rsidRPr="000608A7">
              <w:rPr>
                <w:rFonts w:ascii="Times New Roman" w:eastAsia="Calibri" w:hAnsi="Times New Roman" w:cs="Times New Roman"/>
                <w:sz w:val="12"/>
                <w:szCs w:val="12"/>
              </w:rPr>
              <w:t>- Закон Самарской области от 10.03.2009 г. №23-ГД «О противодействии коррупции в Самарской области»;</w:t>
            </w:r>
          </w:p>
          <w:p w:rsidR="000608A7" w:rsidRPr="000608A7" w:rsidRDefault="000608A7" w:rsidP="000608A7">
            <w:pPr>
              <w:tabs>
                <w:tab w:val="left" w:pos="284"/>
              </w:tabs>
              <w:spacing w:after="0" w:line="240" w:lineRule="auto"/>
              <w:rPr>
                <w:rFonts w:ascii="Times New Roman" w:eastAsia="Calibri" w:hAnsi="Times New Roman" w:cs="Times New Roman"/>
                <w:sz w:val="12"/>
                <w:szCs w:val="12"/>
              </w:rPr>
            </w:pPr>
            <w:r w:rsidRPr="000608A7">
              <w:rPr>
                <w:rFonts w:ascii="Times New Roman" w:eastAsia="Calibri" w:hAnsi="Times New Roman" w:cs="Times New Roman"/>
                <w:sz w:val="12"/>
                <w:szCs w:val="12"/>
              </w:rPr>
              <w:t>- Указ Президента Российской Федерации от 01.04.2016 года № 147 «О Национальном плане противодействия коррупции на 2018 – 2020 годы».</w:t>
            </w:r>
          </w:p>
          <w:p w:rsidR="000608A7" w:rsidRPr="000608A7" w:rsidRDefault="000608A7" w:rsidP="000608A7">
            <w:pPr>
              <w:tabs>
                <w:tab w:val="left" w:pos="284"/>
              </w:tabs>
              <w:spacing w:after="0" w:line="240" w:lineRule="auto"/>
              <w:rPr>
                <w:rFonts w:ascii="Times New Roman" w:eastAsia="Calibri" w:hAnsi="Times New Roman" w:cs="Times New Roman"/>
                <w:sz w:val="12"/>
                <w:szCs w:val="12"/>
              </w:rPr>
            </w:pPr>
          </w:p>
        </w:tc>
      </w:tr>
      <w:tr w:rsidR="000608A7" w:rsidRPr="000608A7" w:rsidTr="000608A7">
        <w:trPr>
          <w:trHeight w:val="20"/>
        </w:trPr>
        <w:tc>
          <w:tcPr>
            <w:tcW w:w="1560" w:type="dxa"/>
          </w:tcPr>
          <w:p w:rsidR="000608A7" w:rsidRPr="000608A7" w:rsidRDefault="000608A7" w:rsidP="000608A7">
            <w:pPr>
              <w:tabs>
                <w:tab w:val="left" w:pos="284"/>
              </w:tabs>
              <w:spacing w:after="0" w:line="240" w:lineRule="auto"/>
              <w:rPr>
                <w:rFonts w:ascii="Times New Roman" w:eastAsia="Calibri" w:hAnsi="Times New Roman" w:cs="Times New Roman"/>
                <w:sz w:val="12"/>
                <w:szCs w:val="12"/>
              </w:rPr>
            </w:pPr>
            <w:r w:rsidRPr="000608A7">
              <w:rPr>
                <w:rFonts w:ascii="Times New Roman" w:eastAsia="Calibri" w:hAnsi="Times New Roman" w:cs="Times New Roman"/>
                <w:sz w:val="12"/>
                <w:szCs w:val="12"/>
              </w:rPr>
              <w:t>Разработчик и исполнитель Программы</w:t>
            </w:r>
          </w:p>
        </w:tc>
        <w:tc>
          <w:tcPr>
            <w:tcW w:w="5953" w:type="dxa"/>
          </w:tcPr>
          <w:p w:rsidR="000608A7" w:rsidRPr="000608A7" w:rsidRDefault="000608A7" w:rsidP="000608A7">
            <w:pPr>
              <w:tabs>
                <w:tab w:val="left" w:pos="284"/>
              </w:tabs>
              <w:spacing w:after="0" w:line="240" w:lineRule="auto"/>
              <w:rPr>
                <w:rFonts w:ascii="Times New Roman" w:eastAsia="Calibri" w:hAnsi="Times New Roman" w:cs="Times New Roman"/>
                <w:sz w:val="12"/>
                <w:szCs w:val="12"/>
              </w:rPr>
            </w:pPr>
            <w:r w:rsidRPr="000608A7">
              <w:rPr>
                <w:rFonts w:ascii="Times New Roman" w:eastAsia="Calibri" w:hAnsi="Times New Roman" w:cs="Times New Roman"/>
                <w:sz w:val="12"/>
                <w:szCs w:val="12"/>
              </w:rPr>
              <w:t>Администрация сельского поселения Кутузовский муниципального района Сергиевский.</w:t>
            </w:r>
          </w:p>
        </w:tc>
      </w:tr>
      <w:tr w:rsidR="000608A7" w:rsidRPr="000608A7" w:rsidTr="000608A7">
        <w:trPr>
          <w:trHeight w:val="20"/>
        </w:trPr>
        <w:tc>
          <w:tcPr>
            <w:tcW w:w="1560" w:type="dxa"/>
          </w:tcPr>
          <w:p w:rsidR="000608A7" w:rsidRPr="000608A7" w:rsidRDefault="000608A7" w:rsidP="000608A7">
            <w:pPr>
              <w:tabs>
                <w:tab w:val="left" w:pos="284"/>
              </w:tabs>
              <w:spacing w:after="0" w:line="240" w:lineRule="auto"/>
              <w:rPr>
                <w:rFonts w:ascii="Times New Roman" w:eastAsia="Calibri" w:hAnsi="Times New Roman" w:cs="Times New Roman"/>
                <w:sz w:val="12"/>
                <w:szCs w:val="12"/>
              </w:rPr>
            </w:pPr>
            <w:r w:rsidRPr="000608A7">
              <w:rPr>
                <w:rFonts w:ascii="Times New Roman" w:eastAsia="Calibri" w:hAnsi="Times New Roman" w:cs="Times New Roman"/>
                <w:sz w:val="12"/>
                <w:szCs w:val="12"/>
              </w:rPr>
              <w:t>Цели и задачи  Программы</w:t>
            </w:r>
          </w:p>
        </w:tc>
        <w:tc>
          <w:tcPr>
            <w:tcW w:w="5953" w:type="dxa"/>
          </w:tcPr>
          <w:p w:rsidR="000608A7" w:rsidRPr="000608A7" w:rsidRDefault="000608A7" w:rsidP="000608A7">
            <w:pPr>
              <w:tabs>
                <w:tab w:val="left" w:pos="284"/>
              </w:tabs>
              <w:spacing w:after="0" w:line="240" w:lineRule="auto"/>
              <w:rPr>
                <w:rFonts w:ascii="Times New Roman" w:eastAsia="Calibri" w:hAnsi="Times New Roman" w:cs="Times New Roman"/>
                <w:sz w:val="12"/>
                <w:szCs w:val="12"/>
              </w:rPr>
            </w:pPr>
            <w:r w:rsidRPr="000608A7">
              <w:rPr>
                <w:rFonts w:ascii="Times New Roman" w:eastAsia="Calibri" w:hAnsi="Times New Roman" w:cs="Times New Roman"/>
                <w:sz w:val="12"/>
                <w:szCs w:val="12"/>
              </w:rPr>
              <w:t>Основные цели Программы:</w:t>
            </w:r>
          </w:p>
          <w:p w:rsidR="000608A7" w:rsidRPr="000608A7" w:rsidRDefault="000608A7" w:rsidP="000608A7">
            <w:pPr>
              <w:tabs>
                <w:tab w:val="left" w:pos="284"/>
              </w:tabs>
              <w:spacing w:after="0" w:line="240" w:lineRule="auto"/>
              <w:rPr>
                <w:rFonts w:ascii="Times New Roman" w:eastAsia="Calibri" w:hAnsi="Times New Roman" w:cs="Times New Roman"/>
                <w:sz w:val="12"/>
                <w:szCs w:val="12"/>
              </w:rPr>
            </w:pPr>
            <w:r w:rsidRPr="000608A7">
              <w:rPr>
                <w:rFonts w:ascii="Times New Roman" w:eastAsia="Calibri" w:hAnsi="Times New Roman" w:cs="Times New Roman"/>
                <w:sz w:val="12"/>
                <w:szCs w:val="12"/>
              </w:rPr>
              <w:t xml:space="preserve"> - защита законных интересов граждан, общества и государства от угроз, связанных с коррупцией;</w:t>
            </w:r>
          </w:p>
          <w:p w:rsidR="000608A7" w:rsidRPr="000608A7" w:rsidRDefault="000608A7" w:rsidP="000608A7">
            <w:pPr>
              <w:tabs>
                <w:tab w:val="left" w:pos="284"/>
              </w:tabs>
              <w:spacing w:after="0" w:line="240" w:lineRule="auto"/>
              <w:rPr>
                <w:rFonts w:ascii="Times New Roman" w:eastAsia="Calibri" w:hAnsi="Times New Roman" w:cs="Times New Roman"/>
                <w:sz w:val="12"/>
                <w:szCs w:val="12"/>
              </w:rPr>
            </w:pPr>
            <w:r w:rsidRPr="000608A7">
              <w:rPr>
                <w:rFonts w:ascii="Times New Roman" w:eastAsia="Calibri" w:hAnsi="Times New Roman" w:cs="Times New Roman"/>
                <w:sz w:val="12"/>
                <w:szCs w:val="12"/>
              </w:rPr>
              <w:t xml:space="preserve"> - повышение эффективности деятельности органов местного самоуправления за счет снижения коррупционных рисков.</w:t>
            </w:r>
          </w:p>
          <w:p w:rsidR="000608A7" w:rsidRPr="000608A7" w:rsidRDefault="000608A7" w:rsidP="000608A7">
            <w:pPr>
              <w:tabs>
                <w:tab w:val="left" w:pos="284"/>
              </w:tabs>
              <w:spacing w:after="0" w:line="240" w:lineRule="auto"/>
              <w:rPr>
                <w:rFonts w:ascii="Times New Roman" w:eastAsia="Calibri" w:hAnsi="Times New Roman" w:cs="Times New Roman"/>
                <w:sz w:val="12"/>
                <w:szCs w:val="12"/>
              </w:rPr>
            </w:pPr>
            <w:r w:rsidRPr="000608A7">
              <w:rPr>
                <w:rFonts w:ascii="Times New Roman" w:eastAsia="Calibri" w:hAnsi="Times New Roman" w:cs="Times New Roman"/>
                <w:sz w:val="12"/>
                <w:szCs w:val="12"/>
              </w:rPr>
              <w:t>Задачи Программы:</w:t>
            </w:r>
          </w:p>
          <w:p w:rsidR="000608A7" w:rsidRPr="000608A7" w:rsidRDefault="000608A7" w:rsidP="000608A7">
            <w:pPr>
              <w:tabs>
                <w:tab w:val="left" w:pos="284"/>
              </w:tabs>
              <w:spacing w:after="0" w:line="240" w:lineRule="auto"/>
              <w:rPr>
                <w:rFonts w:ascii="Times New Roman" w:eastAsia="Calibri" w:hAnsi="Times New Roman" w:cs="Times New Roman"/>
                <w:sz w:val="12"/>
                <w:szCs w:val="12"/>
              </w:rPr>
            </w:pPr>
            <w:r w:rsidRPr="000608A7">
              <w:rPr>
                <w:rFonts w:ascii="Times New Roman" w:eastAsia="Calibri" w:hAnsi="Times New Roman" w:cs="Times New Roman"/>
                <w:sz w:val="12"/>
                <w:szCs w:val="12"/>
              </w:rPr>
              <w:t xml:space="preserve">- повышение </w:t>
            </w:r>
            <w:proofErr w:type="gramStart"/>
            <w:r w:rsidRPr="000608A7">
              <w:rPr>
                <w:rFonts w:ascii="Times New Roman" w:eastAsia="Calibri" w:hAnsi="Times New Roman" w:cs="Times New Roman"/>
                <w:sz w:val="12"/>
                <w:szCs w:val="12"/>
              </w:rPr>
              <w:t>уровня открытости деятельности органов местного самоуправления</w:t>
            </w:r>
            <w:proofErr w:type="gramEnd"/>
            <w:r w:rsidRPr="000608A7">
              <w:rPr>
                <w:rFonts w:ascii="Times New Roman" w:eastAsia="Calibri" w:hAnsi="Times New Roman" w:cs="Times New Roman"/>
                <w:sz w:val="12"/>
                <w:szCs w:val="12"/>
              </w:rPr>
              <w:t>;</w:t>
            </w:r>
          </w:p>
          <w:p w:rsidR="000608A7" w:rsidRPr="000608A7" w:rsidRDefault="000608A7" w:rsidP="000608A7">
            <w:pPr>
              <w:tabs>
                <w:tab w:val="left" w:pos="284"/>
              </w:tabs>
              <w:spacing w:after="0" w:line="240" w:lineRule="auto"/>
              <w:rPr>
                <w:rFonts w:ascii="Times New Roman" w:eastAsia="Calibri" w:hAnsi="Times New Roman" w:cs="Times New Roman"/>
                <w:sz w:val="12"/>
                <w:szCs w:val="12"/>
              </w:rPr>
            </w:pPr>
            <w:r w:rsidRPr="000608A7">
              <w:rPr>
                <w:rFonts w:ascii="Times New Roman" w:eastAsia="Calibri" w:hAnsi="Times New Roman" w:cs="Times New Roman"/>
                <w:sz w:val="12"/>
                <w:szCs w:val="12"/>
              </w:rPr>
              <w:t>- регламентация исполнения органами местного самоуправления отдельных полномочий;</w:t>
            </w:r>
          </w:p>
          <w:p w:rsidR="000608A7" w:rsidRPr="000608A7" w:rsidRDefault="000608A7" w:rsidP="000608A7">
            <w:pPr>
              <w:tabs>
                <w:tab w:val="left" w:pos="284"/>
              </w:tabs>
              <w:spacing w:after="0" w:line="240" w:lineRule="auto"/>
              <w:rPr>
                <w:rFonts w:ascii="Times New Roman" w:eastAsia="Calibri" w:hAnsi="Times New Roman" w:cs="Times New Roman"/>
                <w:sz w:val="12"/>
                <w:szCs w:val="12"/>
              </w:rPr>
            </w:pPr>
            <w:r w:rsidRPr="000608A7">
              <w:rPr>
                <w:rFonts w:ascii="Times New Roman" w:eastAsia="Calibri" w:hAnsi="Times New Roman" w:cs="Times New Roman"/>
                <w:sz w:val="12"/>
                <w:szCs w:val="12"/>
              </w:rPr>
              <w:t>- совершенствование механизма кадрового обеспечения органов местного самоуправления;</w:t>
            </w:r>
          </w:p>
          <w:p w:rsidR="000608A7" w:rsidRPr="000608A7" w:rsidRDefault="000608A7" w:rsidP="000608A7">
            <w:pPr>
              <w:tabs>
                <w:tab w:val="left" w:pos="284"/>
              </w:tabs>
              <w:spacing w:after="0" w:line="240" w:lineRule="auto"/>
              <w:rPr>
                <w:rFonts w:ascii="Times New Roman" w:eastAsia="Calibri" w:hAnsi="Times New Roman" w:cs="Times New Roman"/>
                <w:sz w:val="12"/>
                <w:szCs w:val="12"/>
              </w:rPr>
            </w:pPr>
            <w:r w:rsidRPr="000608A7">
              <w:rPr>
                <w:rFonts w:ascii="Times New Roman" w:eastAsia="Calibri" w:hAnsi="Times New Roman" w:cs="Times New Roman"/>
                <w:sz w:val="12"/>
                <w:szCs w:val="12"/>
              </w:rPr>
              <w:t>- повышение уровня материального стимулирования профессионального и добросовестного исполнения должностных обязанностей сотрудниками органов местного самоуправления;</w:t>
            </w:r>
          </w:p>
          <w:p w:rsidR="000608A7" w:rsidRPr="000608A7" w:rsidRDefault="000608A7" w:rsidP="000608A7">
            <w:pPr>
              <w:tabs>
                <w:tab w:val="left" w:pos="284"/>
              </w:tabs>
              <w:spacing w:after="0" w:line="240" w:lineRule="auto"/>
              <w:rPr>
                <w:rFonts w:ascii="Times New Roman" w:eastAsia="Calibri" w:hAnsi="Times New Roman" w:cs="Times New Roman"/>
                <w:sz w:val="12"/>
                <w:szCs w:val="12"/>
              </w:rPr>
            </w:pPr>
            <w:r w:rsidRPr="000608A7">
              <w:rPr>
                <w:rFonts w:ascii="Times New Roman" w:eastAsia="Calibri" w:hAnsi="Times New Roman" w:cs="Times New Roman"/>
                <w:sz w:val="12"/>
                <w:szCs w:val="12"/>
              </w:rPr>
              <w:t>- осуществление комплекса мер, направленных на улучшение управления органами местного самоуправления в социально – экономической сфере.</w:t>
            </w:r>
          </w:p>
        </w:tc>
      </w:tr>
      <w:tr w:rsidR="000608A7" w:rsidRPr="000608A7" w:rsidTr="000608A7">
        <w:trPr>
          <w:trHeight w:val="20"/>
        </w:trPr>
        <w:tc>
          <w:tcPr>
            <w:tcW w:w="1560" w:type="dxa"/>
            <w:tcBorders>
              <w:bottom w:val="single" w:sz="4" w:space="0" w:color="auto"/>
            </w:tcBorders>
          </w:tcPr>
          <w:p w:rsidR="000608A7" w:rsidRPr="000608A7" w:rsidRDefault="000608A7" w:rsidP="000608A7">
            <w:pPr>
              <w:tabs>
                <w:tab w:val="left" w:pos="284"/>
              </w:tabs>
              <w:spacing w:after="0" w:line="240" w:lineRule="auto"/>
              <w:rPr>
                <w:rFonts w:ascii="Times New Roman" w:eastAsia="Calibri" w:hAnsi="Times New Roman" w:cs="Times New Roman"/>
                <w:sz w:val="12"/>
                <w:szCs w:val="12"/>
              </w:rPr>
            </w:pPr>
            <w:r w:rsidRPr="000608A7">
              <w:rPr>
                <w:rFonts w:ascii="Times New Roman" w:eastAsia="Calibri" w:hAnsi="Times New Roman" w:cs="Times New Roman"/>
                <w:sz w:val="12"/>
                <w:szCs w:val="12"/>
              </w:rPr>
              <w:t>Сроки и этапы реализации Программы</w:t>
            </w:r>
          </w:p>
        </w:tc>
        <w:tc>
          <w:tcPr>
            <w:tcW w:w="5953" w:type="dxa"/>
            <w:tcBorders>
              <w:bottom w:val="single" w:sz="4" w:space="0" w:color="auto"/>
            </w:tcBorders>
          </w:tcPr>
          <w:p w:rsidR="000608A7" w:rsidRPr="000608A7" w:rsidRDefault="000608A7" w:rsidP="000608A7">
            <w:pPr>
              <w:tabs>
                <w:tab w:val="left" w:pos="284"/>
              </w:tabs>
              <w:spacing w:after="0" w:line="240" w:lineRule="auto"/>
              <w:rPr>
                <w:rFonts w:ascii="Times New Roman" w:eastAsia="Calibri" w:hAnsi="Times New Roman" w:cs="Times New Roman"/>
                <w:sz w:val="12"/>
                <w:szCs w:val="12"/>
              </w:rPr>
            </w:pPr>
            <w:r w:rsidRPr="000608A7">
              <w:rPr>
                <w:rFonts w:ascii="Times New Roman" w:eastAsia="Calibri" w:hAnsi="Times New Roman" w:cs="Times New Roman"/>
                <w:sz w:val="12"/>
                <w:szCs w:val="12"/>
              </w:rPr>
              <w:t>2019 - 2021 годы.</w:t>
            </w:r>
          </w:p>
          <w:p w:rsidR="000608A7" w:rsidRPr="000608A7" w:rsidRDefault="000608A7" w:rsidP="000608A7">
            <w:pPr>
              <w:tabs>
                <w:tab w:val="left" w:pos="284"/>
              </w:tabs>
              <w:spacing w:after="0" w:line="240" w:lineRule="auto"/>
              <w:rPr>
                <w:rFonts w:ascii="Times New Roman" w:eastAsia="Calibri" w:hAnsi="Times New Roman" w:cs="Times New Roman"/>
                <w:sz w:val="12"/>
                <w:szCs w:val="12"/>
              </w:rPr>
            </w:pPr>
            <w:r w:rsidRPr="000608A7">
              <w:rPr>
                <w:rFonts w:ascii="Times New Roman" w:eastAsia="Calibri" w:hAnsi="Times New Roman" w:cs="Times New Roman"/>
                <w:sz w:val="12"/>
                <w:szCs w:val="12"/>
              </w:rPr>
              <w:t>Программа реализуется в четыре  этапа:</w:t>
            </w:r>
          </w:p>
          <w:p w:rsidR="000608A7" w:rsidRPr="000608A7" w:rsidRDefault="000608A7" w:rsidP="000608A7">
            <w:pPr>
              <w:tabs>
                <w:tab w:val="left" w:pos="284"/>
              </w:tabs>
              <w:spacing w:after="0" w:line="240" w:lineRule="auto"/>
              <w:rPr>
                <w:rFonts w:ascii="Times New Roman" w:eastAsia="Calibri" w:hAnsi="Times New Roman" w:cs="Times New Roman"/>
                <w:sz w:val="12"/>
                <w:szCs w:val="12"/>
              </w:rPr>
            </w:pPr>
            <w:r w:rsidRPr="000608A7">
              <w:rPr>
                <w:rFonts w:ascii="Times New Roman" w:eastAsia="Calibri" w:hAnsi="Times New Roman" w:cs="Times New Roman"/>
                <w:sz w:val="12"/>
                <w:szCs w:val="12"/>
              </w:rPr>
              <w:t>первый этап – 2019 год;</w:t>
            </w:r>
          </w:p>
          <w:p w:rsidR="000608A7" w:rsidRPr="000608A7" w:rsidRDefault="000608A7" w:rsidP="000608A7">
            <w:pPr>
              <w:tabs>
                <w:tab w:val="left" w:pos="284"/>
              </w:tabs>
              <w:spacing w:after="0" w:line="240" w:lineRule="auto"/>
              <w:rPr>
                <w:rFonts w:ascii="Times New Roman" w:eastAsia="Calibri" w:hAnsi="Times New Roman" w:cs="Times New Roman"/>
                <w:sz w:val="12"/>
                <w:szCs w:val="12"/>
              </w:rPr>
            </w:pPr>
            <w:r w:rsidRPr="000608A7">
              <w:rPr>
                <w:rFonts w:ascii="Times New Roman" w:eastAsia="Calibri" w:hAnsi="Times New Roman" w:cs="Times New Roman"/>
                <w:sz w:val="12"/>
                <w:szCs w:val="12"/>
              </w:rPr>
              <w:t>второй этап – 2020 год;</w:t>
            </w:r>
          </w:p>
          <w:p w:rsidR="000608A7" w:rsidRPr="000608A7" w:rsidRDefault="000608A7" w:rsidP="000608A7">
            <w:pPr>
              <w:tabs>
                <w:tab w:val="left" w:pos="284"/>
              </w:tabs>
              <w:spacing w:after="0" w:line="240" w:lineRule="auto"/>
              <w:rPr>
                <w:rFonts w:ascii="Times New Roman" w:eastAsia="Calibri" w:hAnsi="Times New Roman" w:cs="Times New Roman"/>
                <w:sz w:val="12"/>
                <w:szCs w:val="12"/>
              </w:rPr>
            </w:pPr>
            <w:r w:rsidRPr="000608A7">
              <w:rPr>
                <w:rFonts w:ascii="Times New Roman" w:eastAsia="Calibri" w:hAnsi="Times New Roman" w:cs="Times New Roman"/>
                <w:sz w:val="12"/>
                <w:szCs w:val="12"/>
              </w:rPr>
              <w:t>третий этап – 2021 год.</w:t>
            </w:r>
          </w:p>
        </w:tc>
      </w:tr>
      <w:tr w:rsidR="000608A7" w:rsidRPr="000608A7" w:rsidTr="000608A7">
        <w:trPr>
          <w:trHeight w:val="20"/>
        </w:trPr>
        <w:tc>
          <w:tcPr>
            <w:tcW w:w="1560" w:type="dxa"/>
            <w:tcBorders>
              <w:top w:val="single" w:sz="4" w:space="0" w:color="auto"/>
              <w:left w:val="single" w:sz="4" w:space="0" w:color="auto"/>
              <w:bottom w:val="single" w:sz="4" w:space="0" w:color="auto"/>
              <w:right w:val="single" w:sz="4" w:space="0" w:color="auto"/>
            </w:tcBorders>
          </w:tcPr>
          <w:p w:rsidR="000608A7" w:rsidRPr="000608A7" w:rsidRDefault="000608A7" w:rsidP="000608A7">
            <w:pPr>
              <w:tabs>
                <w:tab w:val="left" w:pos="284"/>
              </w:tabs>
              <w:spacing w:after="0" w:line="240" w:lineRule="auto"/>
              <w:rPr>
                <w:rFonts w:ascii="Times New Roman" w:eastAsia="Calibri" w:hAnsi="Times New Roman" w:cs="Times New Roman"/>
                <w:sz w:val="12"/>
                <w:szCs w:val="12"/>
              </w:rPr>
            </w:pPr>
            <w:r w:rsidRPr="000608A7">
              <w:rPr>
                <w:rFonts w:ascii="Times New Roman" w:eastAsia="Calibri" w:hAnsi="Times New Roman" w:cs="Times New Roman"/>
                <w:sz w:val="12"/>
                <w:szCs w:val="12"/>
              </w:rPr>
              <w:t>Важнейшие целевые индикаторы (показатели) программы</w:t>
            </w:r>
          </w:p>
        </w:tc>
        <w:tc>
          <w:tcPr>
            <w:tcW w:w="5953" w:type="dxa"/>
            <w:tcBorders>
              <w:top w:val="single" w:sz="4" w:space="0" w:color="auto"/>
              <w:left w:val="single" w:sz="4" w:space="0" w:color="auto"/>
              <w:bottom w:val="single" w:sz="4" w:space="0" w:color="auto"/>
              <w:right w:val="single" w:sz="4" w:space="0" w:color="auto"/>
            </w:tcBorders>
          </w:tcPr>
          <w:p w:rsidR="000608A7" w:rsidRPr="000608A7" w:rsidRDefault="000608A7" w:rsidP="000608A7">
            <w:pPr>
              <w:tabs>
                <w:tab w:val="left" w:pos="284"/>
              </w:tabs>
              <w:spacing w:after="0" w:line="240" w:lineRule="auto"/>
              <w:rPr>
                <w:rFonts w:ascii="Times New Roman" w:eastAsia="Calibri" w:hAnsi="Times New Roman" w:cs="Times New Roman"/>
                <w:sz w:val="12"/>
                <w:szCs w:val="12"/>
              </w:rPr>
            </w:pPr>
            <w:r w:rsidRPr="000608A7">
              <w:rPr>
                <w:rFonts w:ascii="Times New Roman" w:eastAsia="Calibri" w:hAnsi="Times New Roman" w:cs="Times New Roman"/>
                <w:sz w:val="12"/>
                <w:szCs w:val="12"/>
              </w:rPr>
              <w:t>- доля служебных проверок, проведенных по выявленным фактам коррупционных проявлений в органах местного самоуправления сельского поселения Кутузовский муниципального района Сергиевский;</w:t>
            </w:r>
          </w:p>
          <w:p w:rsidR="000608A7" w:rsidRPr="000608A7" w:rsidRDefault="000608A7" w:rsidP="000608A7">
            <w:pPr>
              <w:tabs>
                <w:tab w:val="left" w:pos="284"/>
              </w:tabs>
              <w:spacing w:after="0" w:line="240" w:lineRule="auto"/>
              <w:rPr>
                <w:rFonts w:ascii="Times New Roman" w:eastAsia="Calibri" w:hAnsi="Times New Roman" w:cs="Times New Roman"/>
                <w:sz w:val="12"/>
                <w:szCs w:val="12"/>
              </w:rPr>
            </w:pPr>
            <w:r w:rsidRPr="000608A7">
              <w:rPr>
                <w:rFonts w:ascii="Times New Roman" w:eastAsia="Calibri" w:hAnsi="Times New Roman" w:cs="Times New Roman"/>
                <w:sz w:val="12"/>
                <w:szCs w:val="12"/>
              </w:rPr>
              <w:t>- доля проведенных проверок достоверности представленных сведений о доходах муниципальных служащих администрации  сельского поселения Кутузовский муниципального района Сергиевский.</w:t>
            </w:r>
          </w:p>
        </w:tc>
      </w:tr>
      <w:tr w:rsidR="000608A7" w:rsidRPr="000608A7" w:rsidTr="000608A7">
        <w:trPr>
          <w:trHeight w:val="20"/>
        </w:trPr>
        <w:tc>
          <w:tcPr>
            <w:tcW w:w="1560" w:type="dxa"/>
            <w:tcBorders>
              <w:top w:val="single" w:sz="4" w:space="0" w:color="auto"/>
              <w:left w:val="single" w:sz="4" w:space="0" w:color="auto"/>
              <w:bottom w:val="single" w:sz="4" w:space="0" w:color="auto"/>
              <w:right w:val="single" w:sz="4" w:space="0" w:color="auto"/>
            </w:tcBorders>
          </w:tcPr>
          <w:p w:rsidR="000608A7" w:rsidRPr="000608A7" w:rsidRDefault="000608A7" w:rsidP="000608A7">
            <w:pPr>
              <w:tabs>
                <w:tab w:val="left" w:pos="284"/>
              </w:tabs>
              <w:spacing w:after="0" w:line="240" w:lineRule="auto"/>
              <w:rPr>
                <w:rFonts w:ascii="Times New Roman" w:eastAsia="Calibri" w:hAnsi="Times New Roman" w:cs="Times New Roman"/>
                <w:sz w:val="12"/>
                <w:szCs w:val="12"/>
              </w:rPr>
            </w:pPr>
            <w:r w:rsidRPr="000608A7">
              <w:rPr>
                <w:rFonts w:ascii="Times New Roman" w:eastAsia="Calibri" w:hAnsi="Times New Roman" w:cs="Times New Roman"/>
                <w:sz w:val="12"/>
                <w:szCs w:val="12"/>
              </w:rPr>
              <w:t>Объем и источники</w:t>
            </w:r>
            <w:r w:rsidRPr="000608A7">
              <w:rPr>
                <w:rFonts w:ascii="Times New Roman" w:eastAsia="Calibri" w:hAnsi="Times New Roman" w:cs="Times New Roman"/>
                <w:sz w:val="12"/>
                <w:szCs w:val="12"/>
                <w:u w:val="single"/>
              </w:rPr>
              <w:t xml:space="preserve"> </w:t>
            </w:r>
            <w:r w:rsidRPr="000608A7">
              <w:rPr>
                <w:rFonts w:ascii="Times New Roman" w:eastAsia="Calibri" w:hAnsi="Times New Roman" w:cs="Times New Roman"/>
                <w:sz w:val="12"/>
                <w:szCs w:val="12"/>
              </w:rPr>
              <w:t>финансирования</w:t>
            </w:r>
          </w:p>
          <w:p w:rsidR="000608A7" w:rsidRPr="000608A7" w:rsidRDefault="000608A7" w:rsidP="000608A7">
            <w:pPr>
              <w:tabs>
                <w:tab w:val="left" w:pos="284"/>
              </w:tabs>
              <w:spacing w:after="0" w:line="240" w:lineRule="auto"/>
              <w:rPr>
                <w:rFonts w:ascii="Times New Roman" w:eastAsia="Calibri" w:hAnsi="Times New Roman" w:cs="Times New Roman"/>
                <w:sz w:val="12"/>
                <w:szCs w:val="12"/>
              </w:rPr>
            </w:pPr>
            <w:r w:rsidRPr="000608A7">
              <w:rPr>
                <w:rFonts w:ascii="Times New Roman" w:eastAsia="Calibri" w:hAnsi="Times New Roman" w:cs="Times New Roman"/>
                <w:sz w:val="12"/>
                <w:szCs w:val="12"/>
              </w:rPr>
              <w:t xml:space="preserve">Программы </w:t>
            </w:r>
          </w:p>
        </w:tc>
        <w:tc>
          <w:tcPr>
            <w:tcW w:w="5953" w:type="dxa"/>
            <w:tcBorders>
              <w:top w:val="single" w:sz="4" w:space="0" w:color="auto"/>
              <w:left w:val="single" w:sz="4" w:space="0" w:color="auto"/>
              <w:bottom w:val="single" w:sz="4" w:space="0" w:color="auto"/>
              <w:right w:val="single" w:sz="4" w:space="0" w:color="auto"/>
            </w:tcBorders>
          </w:tcPr>
          <w:p w:rsidR="000608A7" w:rsidRPr="000608A7" w:rsidRDefault="000608A7" w:rsidP="000608A7">
            <w:pPr>
              <w:tabs>
                <w:tab w:val="left" w:pos="284"/>
              </w:tabs>
              <w:spacing w:after="0" w:line="240" w:lineRule="auto"/>
              <w:rPr>
                <w:rFonts w:ascii="Times New Roman" w:eastAsia="Calibri" w:hAnsi="Times New Roman" w:cs="Times New Roman"/>
                <w:sz w:val="12"/>
                <w:szCs w:val="12"/>
              </w:rPr>
            </w:pPr>
            <w:r w:rsidRPr="000608A7">
              <w:rPr>
                <w:rFonts w:ascii="Times New Roman" w:eastAsia="Calibri" w:hAnsi="Times New Roman" w:cs="Times New Roman"/>
                <w:sz w:val="12"/>
                <w:szCs w:val="12"/>
              </w:rPr>
              <w:t>Целевые финансовые средства на реализацию Программы</w:t>
            </w:r>
          </w:p>
          <w:p w:rsidR="000608A7" w:rsidRPr="000608A7" w:rsidRDefault="000608A7" w:rsidP="000608A7">
            <w:pPr>
              <w:tabs>
                <w:tab w:val="left" w:pos="284"/>
              </w:tabs>
              <w:spacing w:after="0" w:line="240" w:lineRule="auto"/>
              <w:rPr>
                <w:rFonts w:ascii="Times New Roman" w:eastAsia="Calibri" w:hAnsi="Times New Roman" w:cs="Times New Roman"/>
                <w:sz w:val="12"/>
                <w:szCs w:val="12"/>
              </w:rPr>
            </w:pPr>
            <w:r w:rsidRPr="000608A7">
              <w:rPr>
                <w:rFonts w:ascii="Times New Roman" w:eastAsia="Calibri" w:hAnsi="Times New Roman" w:cs="Times New Roman"/>
                <w:sz w:val="12"/>
                <w:szCs w:val="12"/>
              </w:rPr>
              <w:t>2019 г. –1000 руб. (прогноз)</w:t>
            </w:r>
          </w:p>
          <w:p w:rsidR="000608A7" w:rsidRPr="000608A7" w:rsidRDefault="000608A7" w:rsidP="000608A7">
            <w:pPr>
              <w:tabs>
                <w:tab w:val="left" w:pos="284"/>
              </w:tabs>
              <w:spacing w:after="0" w:line="240" w:lineRule="auto"/>
              <w:rPr>
                <w:rFonts w:ascii="Times New Roman" w:eastAsia="Calibri" w:hAnsi="Times New Roman" w:cs="Times New Roman"/>
                <w:sz w:val="12"/>
                <w:szCs w:val="12"/>
              </w:rPr>
            </w:pPr>
            <w:r w:rsidRPr="000608A7">
              <w:rPr>
                <w:rFonts w:ascii="Times New Roman" w:eastAsia="Calibri" w:hAnsi="Times New Roman" w:cs="Times New Roman"/>
                <w:sz w:val="12"/>
                <w:szCs w:val="12"/>
              </w:rPr>
              <w:t>2020 г. – 1000 руб. (прогноз)</w:t>
            </w:r>
          </w:p>
          <w:p w:rsidR="000608A7" w:rsidRPr="000608A7" w:rsidRDefault="000608A7" w:rsidP="000608A7">
            <w:pPr>
              <w:tabs>
                <w:tab w:val="left" w:pos="284"/>
              </w:tabs>
              <w:spacing w:after="0" w:line="240" w:lineRule="auto"/>
              <w:rPr>
                <w:rFonts w:ascii="Times New Roman" w:eastAsia="Calibri" w:hAnsi="Times New Roman" w:cs="Times New Roman"/>
                <w:sz w:val="12"/>
                <w:szCs w:val="12"/>
              </w:rPr>
            </w:pPr>
            <w:r w:rsidRPr="000608A7">
              <w:rPr>
                <w:rFonts w:ascii="Times New Roman" w:eastAsia="Calibri" w:hAnsi="Times New Roman" w:cs="Times New Roman"/>
                <w:sz w:val="12"/>
                <w:szCs w:val="12"/>
              </w:rPr>
              <w:t>2021 г. – 1000 руб. (прогноз)</w:t>
            </w:r>
          </w:p>
        </w:tc>
      </w:tr>
      <w:tr w:rsidR="000608A7" w:rsidRPr="000608A7" w:rsidTr="000608A7">
        <w:trPr>
          <w:trHeight w:val="20"/>
        </w:trPr>
        <w:tc>
          <w:tcPr>
            <w:tcW w:w="1560" w:type="dxa"/>
            <w:tcBorders>
              <w:top w:val="single" w:sz="4" w:space="0" w:color="auto"/>
              <w:bottom w:val="single" w:sz="4" w:space="0" w:color="auto"/>
            </w:tcBorders>
          </w:tcPr>
          <w:p w:rsidR="000608A7" w:rsidRPr="000608A7" w:rsidRDefault="000608A7" w:rsidP="000608A7">
            <w:pPr>
              <w:tabs>
                <w:tab w:val="left" w:pos="284"/>
              </w:tabs>
              <w:spacing w:after="0" w:line="240" w:lineRule="auto"/>
              <w:rPr>
                <w:rFonts w:ascii="Times New Roman" w:eastAsia="Calibri" w:hAnsi="Times New Roman" w:cs="Times New Roman"/>
                <w:sz w:val="12"/>
                <w:szCs w:val="12"/>
              </w:rPr>
            </w:pPr>
            <w:r w:rsidRPr="000608A7">
              <w:rPr>
                <w:rFonts w:ascii="Times New Roman" w:eastAsia="Calibri" w:hAnsi="Times New Roman" w:cs="Times New Roman"/>
                <w:sz w:val="12"/>
                <w:szCs w:val="12"/>
              </w:rPr>
              <w:t xml:space="preserve">Система организации </w:t>
            </w:r>
            <w:proofErr w:type="gramStart"/>
            <w:r w:rsidRPr="000608A7">
              <w:rPr>
                <w:rFonts w:ascii="Times New Roman" w:eastAsia="Calibri" w:hAnsi="Times New Roman" w:cs="Times New Roman"/>
                <w:sz w:val="12"/>
                <w:szCs w:val="12"/>
              </w:rPr>
              <w:t>контроля за</w:t>
            </w:r>
            <w:proofErr w:type="gramEnd"/>
            <w:r w:rsidRPr="000608A7">
              <w:rPr>
                <w:rFonts w:ascii="Times New Roman" w:eastAsia="Calibri" w:hAnsi="Times New Roman" w:cs="Times New Roman"/>
                <w:sz w:val="12"/>
                <w:szCs w:val="12"/>
              </w:rPr>
              <w:t xml:space="preserve"> ходом реализации программы</w:t>
            </w:r>
          </w:p>
        </w:tc>
        <w:tc>
          <w:tcPr>
            <w:tcW w:w="5953" w:type="dxa"/>
            <w:tcBorders>
              <w:top w:val="single" w:sz="4" w:space="0" w:color="auto"/>
              <w:bottom w:val="single" w:sz="4" w:space="0" w:color="auto"/>
            </w:tcBorders>
          </w:tcPr>
          <w:p w:rsidR="000608A7" w:rsidRPr="000608A7" w:rsidRDefault="000608A7" w:rsidP="000608A7">
            <w:pPr>
              <w:tabs>
                <w:tab w:val="left" w:pos="284"/>
              </w:tabs>
              <w:spacing w:after="0" w:line="240" w:lineRule="auto"/>
              <w:rPr>
                <w:rFonts w:ascii="Times New Roman" w:eastAsia="Calibri" w:hAnsi="Times New Roman" w:cs="Times New Roman"/>
                <w:sz w:val="12"/>
                <w:szCs w:val="12"/>
              </w:rPr>
            </w:pPr>
            <w:proofErr w:type="gramStart"/>
            <w:r w:rsidRPr="000608A7">
              <w:rPr>
                <w:rFonts w:ascii="Times New Roman" w:eastAsia="Calibri" w:hAnsi="Times New Roman" w:cs="Times New Roman"/>
                <w:sz w:val="12"/>
                <w:szCs w:val="12"/>
              </w:rPr>
              <w:t>Контроль за</w:t>
            </w:r>
            <w:proofErr w:type="gramEnd"/>
            <w:r w:rsidRPr="000608A7">
              <w:rPr>
                <w:rFonts w:ascii="Times New Roman" w:eastAsia="Calibri" w:hAnsi="Times New Roman" w:cs="Times New Roman"/>
                <w:sz w:val="12"/>
                <w:szCs w:val="12"/>
              </w:rPr>
              <w:t xml:space="preserve"> исполнением программы осуществляет администрация сельского поселения Кутузовский  муниципального района Сергиевский.  </w:t>
            </w:r>
          </w:p>
        </w:tc>
      </w:tr>
    </w:tbl>
    <w:p w:rsidR="000608A7" w:rsidRPr="000608A7" w:rsidRDefault="000608A7" w:rsidP="000608A7">
      <w:pPr>
        <w:tabs>
          <w:tab w:val="left" w:pos="284"/>
        </w:tabs>
        <w:spacing w:after="0" w:line="240" w:lineRule="auto"/>
        <w:jc w:val="both"/>
        <w:rPr>
          <w:rFonts w:ascii="Times New Roman" w:eastAsia="Calibri" w:hAnsi="Times New Roman" w:cs="Times New Roman"/>
          <w:sz w:val="12"/>
          <w:szCs w:val="12"/>
        </w:rPr>
      </w:pPr>
    </w:p>
    <w:p w:rsidR="000608A7" w:rsidRPr="000608A7" w:rsidRDefault="000608A7" w:rsidP="000608A7">
      <w:pPr>
        <w:tabs>
          <w:tab w:val="left" w:pos="284"/>
        </w:tabs>
        <w:spacing w:after="0" w:line="240" w:lineRule="auto"/>
        <w:ind w:firstLine="284"/>
        <w:jc w:val="center"/>
        <w:rPr>
          <w:rFonts w:ascii="Times New Roman" w:eastAsia="Calibri" w:hAnsi="Times New Roman" w:cs="Times New Roman"/>
          <w:b/>
          <w:sz w:val="12"/>
          <w:szCs w:val="12"/>
        </w:rPr>
      </w:pPr>
      <w:r w:rsidRPr="000608A7">
        <w:rPr>
          <w:rFonts w:ascii="Times New Roman" w:eastAsia="Calibri" w:hAnsi="Times New Roman" w:cs="Times New Roman"/>
          <w:b/>
          <w:sz w:val="12"/>
          <w:szCs w:val="12"/>
        </w:rPr>
        <w:t>I. Характеристика проблемы, на решение которой направлена Программа</w:t>
      </w:r>
    </w:p>
    <w:p w:rsidR="000608A7" w:rsidRPr="000608A7" w:rsidRDefault="000608A7" w:rsidP="000608A7">
      <w:pPr>
        <w:tabs>
          <w:tab w:val="left" w:pos="284"/>
        </w:tabs>
        <w:spacing w:after="0" w:line="240" w:lineRule="auto"/>
        <w:ind w:firstLine="284"/>
        <w:jc w:val="both"/>
        <w:rPr>
          <w:rFonts w:ascii="Times New Roman" w:eastAsia="Calibri" w:hAnsi="Times New Roman" w:cs="Times New Roman"/>
          <w:sz w:val="12"/>
          <w:szCs w:val="12"/>
        </w:rPr>
      </w:pPr>
      <w:r w:rsidRPr="000608A7">
        <w:rPr>
          <w:rFonts w:ascii="Times New Roman" w:eastAsia="Calibri" w:hAnsi="Times New Roman" w:cs="Times New Roman"/>
          <w:sz w:val="12"/>
          <w:szCs w:val="12"/>
        </w:rPr>
        <w:t>Муниципальная программа «Противодействие коррупции в муниципальном районе Сергиевский на 2019 - 2021 годы» (далее - Программа) разработана в соответствии Федеральным законом от 06.10.2003 г. № 131-ФЗ «Об общих принципах организации местного самоуправления в Российской Федерации», Указом Президента Российской Федерации от 01.04.2016 года № 147 «О Национальном плане противодействия коррупции на 2018 – 2020 годы».</w:t>
      </w:r>
    </w:p>
    <w:p w:rsidR="000608A7" w:rsidRPr="000608A7" w:rsidRDefault="000608A7" w:rsidP="000608A7">
      <w:pPr>
        <w:tabs>
          <w:tab w:val="left" w:pos="284"/>
        </w:tabs>
        <w:spacing w:after="0" w:line="240" w:lineRule="auto"/>
        <w:ind w:firstLine="284"/>
        <w:jc w:val="both"/>
        <w:rPr>
          <w:rFonts w:ascii="Times New Roman" w:eastAsia="Calibri" w:hAnsi="Times New Roman" w:cs="Times New Roman"/>
          <w:sz w:val="12"/>
          <w:szCs w:val="12"/>
        </w:rPr>
      </w:pPr>
      <w:r w:rsidRPr="000608A7">
        <w:rPr>
          <w:rFonts w:ascii="Times New Roman" w:eastAsia="Calibri" w:hAnsi="Times New Roman" w:cs="Times New Roman"/>
          <w:sz w:val="12"/>
          <w:szCs w:val="12"/>
        </w:rPr>
        <w:lastRenderedPageBreak/>
        <w:t xml:space="preserve">Органы местного самоуправления сельского поселения Кутузовский муниципального района Сергиевский обладают полномочиями, связанными с распределением значительных финансовых средств, достаточной степенью свободы действий, вызванной спецификой работы, высокой степенью контактов с гражданами и организациями. Объективно эти факторы наряду с другими субъективными факторами создают условия для развития коррупции. Антикоррупционная работа в администрации сельского поселения Кутузовский муниципального района Сергиевский ведется на постоянной основе. Ежегодно принимаются Планы мероприятий по противодействию коррупции </w:t>
      </w:r>
      <w:proofErr w:type="gramStart"/>
      <w:r w:rsidRPr="000608A7">
        <w:rPr>
          <w:rFonts w:ascii="Times New Roman" w:eastAsia="Calibri" w:hAnsi="Times New Roman" w:cs="Times New Roman"/>
          <w:sz w:val="12"/>
          <w:szCs w:val="12"/>
        </w:rPr>
        <w:t>в</w:t>
      </w:r>
      <w:proofErr w:type="gramEnd"/>
      <w:r w:rsidRPr="000608A7">
        <w:rPr>
          <w:rFonts w:ascii="Times New Roman" w:eastAsia="Calibri" w:hAnsi="Times New Roman" w:cs="Times New Roman"/>
          <w:sz w:val="12"/>
          <w:szCs w:val="12"/>
        </w:rPr>
        <w:t xml:space="preserve"> </w:t>
      </w:r>
      <w:proofErr w:type="gramStart"/>
      <w:r w:rsidRPr="000608A7">
        <w:rPr>
          <w:rFonts w:ascii="Times New Roman" w:eastAsia="Calibri" w:hAnsi="Times New Roman" w:cs="Times New Roman"/>
          <w:sz w:val="12"/>
          <w:szCs w:val="12"/>
        </w:rPr>
        <w:t>сельского</w:t>
      </w:r>
      <w:proofErr w:type="gramEnd"/>
      <w:r w:rsidRPr="000608A7">
        <w:rPr>
          <w:rFonts w:ascii="Times New Roman" w:eastAsia="Calibri" w:hAnsi="Times New Roman" w:cs="Times New Roman"/>
          <w:sz w:val="12"/>
          <w:szCs w:val="12"/>
        </w:rPr>
        <w:t xml:space="preserve"> поселения Кутузовский муниципальном районе Сергиевский.</w:t>
      </w:r>
    </w:p>
    <w:p w:rsidR="000608A7" w:rsidRPr="000608A7" w:rsidRDefault="000608A7" w:rsidP="000608A7">
      <w:pPr>
        <w:tabs>
          <w:tab w:val="left" w:pos="284"/>
        </w:tabs>
        <w:spacing w:after="0" w:line="240" w:lineRule="auto"/>
        <w:ind w:firstLine="284"/>
        <w:jc w:val="both"/>
        <w:rPr>
          <w:rFonts w:ascii="Times New Roman" w:eastAsia="Calibri" w:hAnsi="Times New Roman" w:cs="Times New Roman"/>
          <w:sz w:val="12"/>
          <w:szCs w:val="12"/>
        </w:rPr>
      </w:pPr>
      <w:r w:rsidRPr="000608A7">
        <w:rPr>
          <w:rFonts w:ascii="Times New Roman" w:eastAsia="Calibri" w:hAnsi="Times New Roman" w:cs="Times New Roman"/>
          <w:sz w:val="12"/>
          <w:szCs w:val="12"/>
        </w:rPr>
        <w:t>Поскольку формы коррупции способны оперативно видоизменяться, недостаточно полагать, что бороться с ней можно одноразовыми бессистемными акциями. Поэтому борьба с коррупцией должна носить, прежде всего, предупредительный характер.</w:t>
      </w:r>
    </w:p>
    <w:p w:rsidR="000608A7" w:rsidRPr="000608A7" w:rsidRDefault="000608A7" w:rsidP="000608A7">
      <w:pPr>
        <w:tabs>
          <w:tab w:val="left" w:pos="284"/>
        </w:tabs>
        <w:spacing w:after="0" w:line="240" w:lineRule="auto"/>
        <w:ind w:firstLine="284"/>
        <w:jc w:val="both"/>
        <w:rPr>
          <w:rFonts w:ascii="Times New Roman" w:eastAsia="Calibri" w:hAnsi="Times New Roman" w:cs="Times New Roman"/>
          <w:sz w:val="12"/>
          <w:szCs w:val="12"/>
        </w:rPr>
      </w:pPr>
      <w:r w:rsidRPr="000608A7">
        <w:rPr>
          <w:rFonts w:ascii="Times New Roman" w:eastAsia="Calibri" w:hAnsi="Times New Roman" w:cs="Times New Roman"/>
          <w:sz w:val="12"/>
          <w:szCs w:val="12"/>
        </w:rPr>
        <w:t>Коррупция как социальный процесс носит латентный характер. Объективно оценить ее уровень без серьезных и масштабных социологических исследований практически невозможно. Принципиальную роль играет морально-этическая антикоррупционная позиция руководства, должностных лиц органов местного самоуправления сельского поселения Кутузовский муниципального района Сергиевский, поэтому следует вести речь об этических и нормативных правовых мерах борьбы с коррупцией, формировании в обществе негативного отношения к коррупции как к явлению.</w:t>
      </w:r>
    </w:p>
    <w:p w:rsidR="000608A7" w:rsidRPr="000608A7" w:rsidRDefault="000608A7" w:rsidP="000608A7">
      <w:pPr>
        <w:tabs>
          <w:tab w:val="left" w:pos="284"/>
        </w:tabs>
        <w:spacing w:after="0" w:line="240" w:lineRule="auto"/>
        <w:ind w:firstLine="284"/>
        <w:jc w:val="both"/>
        <w:rPr>
          <w:rFonts w:ascii="Times New Roman" w:eastAsia="Calibri" w:hAnsi="Times New Roman" w:cs="Times New Roman"/>
          <w:sz w:val="12"/>
          <w:szCs w:val="12"/>
        </w:rPr>
      </w:pPr>
      <w:r w:rsidRPr="000608A7">
        <w:rPr>
          <w:rFonts w:ascii="Times New Roman" w:eastAsia="Calibri" w:hAnsi="Times New Roman" w:cs="Times New Roman"/>
          <w:sz w:val="12"/>
          <w:szCs w:val="12"/>
        </w:rPr>
        <w:t>Так как коррупция базируется на доступе (или, наоборот, на отсутствии доступа) к определенной информации, возникает необходимость совершенствовать технологии доступа общественности к информационным потокам.</w:t>
      </w:r>
    </w:p>
    <w:p w:rsidR="000608A7" w:rsidRPr="000608A7" w:rsidRDefault="000608A7" w:rsidP="000608A7">
      <w:pPr>
        <w:tabs>
          <w:tab w:val="left" w:pos="284"/>
        </w:tabs>
        <w:spacing w:after="0" w:line="240" w:lineRule="auto"/>
        <w:ind w:firstLine="284"/>
        <w:jc w:val="both"/>
        <w:rPr>
          <w:rFonts w:ascii="Times New Roman" w:eastAsia="Calibri" w:hAnsi="Times New Roman" w:cs="Times New Roman"/>
          <w:sz w:val="12"/>
          <w:szCs w:val="12"/>
        </w:rPr>
      </w:pPr>
      <w:r w:rsidRPr="000608A7">
        <w:rPr>
          <w:rFonts w:ascii="Times New Roman" w:eastAsia="Calibri" w:hAnsi="Times New Roman" w:cs="Times New Roman"/>
          <w:sz w:val="12"/>
          <w:szCs w:val="12"/>
        </w:rPr>
        <w:t>Таким образом, устранить коррупционные проявления в сфере деятельности органов местного самоуправления сельского поселения Кутузовский муниципального района Сергиевский возможно только в результате:</w:t>
      </w:r>
    </w:p>
    <w:p w:rsidR="000608A7" w:rsidRPr="000608A7" w:rsidRDefault="000608A7" w:rsidP="000608A7">
      <w:pPr>
        <w:tabs>
          <w:tab w:val="left" w:pos="284"/>
        </w:tabs>
        <w:spacing w:after="0" w:line="240" w:lineRule="auto"/>
        <w:ind w:firstLine="284"/>
        <w:jc w:val="both"/>
        <w:rPr>
          <w:rFonts w:ascii="Times New Roman" w:eastAsia="Calibri" w:hAnsi="Times New Roman" w:cs="Times New Roman"/>
          <w:sz w:val="12"/>
          <w:szCs w:val="12"/>
        </w:rPr>
      </w:pPr>
      <w:r w:rsidRPr="000608A7">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0608A7">
        <w:rPr>
          <w:rFonts w:ascii="Times New Roman" w:eastAsia="Calibri" w:hAnsi="Times New Roman" w:cs="Times New Roman"/>
          <w:sz w:val="12"/>
          <w:szCs w:val="12"/>
        </w:rPr>
        <w:t>последовательной системной комплексной работы по разработке и внедрению новых правовых, организационных и иных механизмов противодействия коррупции в органах местного самоуправления;</w:t>
      </w:r>
    </w:p>
    <w:p w:rsidR="000608A7" w:rsidRPr="000608A7" w:rsidRDefault="000608A7" w:rsidP="000608A7">
      <w:pPr>
        <w:tabs>
          <w:tab w:val="left" w:pos="284"/>
        </w:tabs>
        <w:spacing w:after="0" w:line="240" w:lineRule="auto"/>
        <w:ind w:firstLine="284"/>
        <w:jc w:val="both"/>
        <w:rPr>
          <w:rFonts w:ascii="Times New Roman" w:eastAsia="Calibri" w:hAnsi="Times New Roman" w:cs="Times New Roman"/>
          <w:sz w:val="12"/>
          <w:szCs w:val="12"/>
        </w:rPr>
      </w:pPr>
      <w:r w:rsidRPr="000608A7">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0608A7">
        <w:rPr>
          <w:rFonts w:ascii="Times New Roman" w:eastAsia="Calibri" w:hAnsi="Times New Roman" w:cs="Times New Roman"/>
          <w:sz w:val="12"/>
          <w:szCs w:val="12"/>
        </w:rPr>
        <w:t>совершенствования антикоррупционного просвещения, обучения, воспитания и формирования в обществе негативного отношения к коррупции как явлению;</w:t>
      </w:r>
    </w:p>
    <w:p w:rsidR="000608A7" w:rsidRPr="000608A7" w:rsidRDefault="000608A7" w:rsidP="000608A7">
      <w:pPr>
        <w:tabs>
          <w:tab w:val="left" w:pos="284"/>
        </w:tabs>
        <w:spacing w:after="0" w:line="240" w:lineRule="auto"/>
        <w:ind w:firstLine="284"/>
        <w:jc w:val="both"/>
        <w:rPr>
          <w:rFonts w:ascii="Times New Roman" w:eastAsia="Calibri" w:hAnsi="Times New Roman" w:cs="Times New Roman"/>
          <w:sz w:val="12"/>
          <w:szCs w:val="12"/>
        </w:rPr>
      </w:pPr>
      <w:r w:rsidRPr="000608A7">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0608A7">
        <w:rPr>
          <w:rFonts w:ascii="Times New Roman" w:eastAsia="Calibri" w:hAnsi="Times New Roman" w:cs="Times New Roman"/>
          <w:sz w:val="12"/>
          <w:szCs w:val="12"/>
        </w:rPr>
        <w:t>обеспечения прозрачности в деятельности органов местного самоуправления сельского поселения Кутузовский муниципального района Сергиевский.</w:t>
      </w:r>
    </w:p>
    <w:p w:rsidR="000608A7" w:rsidRPr="000608A7" w:rsidRDefault="000608A7" w:rsidP="000608A7">
      <w:pPr>
        <w:tabs>
          <w:tab w:val="left" w:pos="284"/>
        </w:tabs>
        <w:spacing w:after="0" w:line="240" w:lineRule="auto"/>
        <w:ind w:firstLine="284"/>
        <w:jc w:val="both"/>
        <w:rPr>
          <w:rFonts w:ascii="Times New Roman" w:eastAsia="Calibri" w:hAnsi="Times New Roman" w:cs="Times New Roman"/>
          <w:sz w:val="12"/>
          <w:szCs w:val="12"/>
        </w:rPr>
      </w:pPr>
    </w:p>
    <w:p w:rsidR="000608A7" w:rsidRPr="000608A7" w:rsidRDefault="000608A7" w:rsidP="000608A7">
      <w:pPr>
        <w:tabs>
          <w:tab w:val="left" w:pos="284"/>
        </w:tabs>
        <w:spacing w:after="0" w:line="240" w:lineRule="auto"/>
        <w:ind w:firstLine="284"/>
        <w:jc w:val="center"/>
        <w:rPr>
          <w:rFonts w:ascii="Times New Roman" w:eastAsia="Calibri" w:hAnsi="Times New Roman" w:cs="Times New Roman"/>
          <w:b/>
          <w:sz w:val="12"/>
          <w:szCs w:val="12"/>
        </w:rPr>
      </w:pPr>
      <w:r w:rsidRPr="000608A7">
        <w:rPr>
          <w:rFonts w:ascii="Times New Roman" w:eastAsia="Calibri" w:hAnsi="Times New Roman" w:cs="Times New Roman"/>
          <w:b/>
          <w:sz w:val="12"/>
          <w:szCs w:val="12"/>
        </w:rPr>
        <w:t>II. Цели и задачи Программы, сроки и этапы ее реализации</w:t>
      </w:r>
    </w:p>
    <w:p w:rsidR="000608A7" w:rsidRPr="000608A7" w:rsidRDefault="000608A7" w:rsidP="000608A7">
      <w:pPr>
        <w:tabs>
          <w:tab w:val="left" w:pos="284"/>
        </w:tabs>
        <w:spacing w:after="0" w:line="240" w:lineRule="auto"/>
        <w:ind w:firstLine="284"/>
        <w:jc w:val="both"/>
        <w:rPr>
          <w:rFonts w:ascii="Times New Roman" w:eastAsia="Calibri" w:hAnsi="Times New Roman" w:cs="Times New Roman"/>
          <w:sz w:val="12"/>
          <w:szCs w:val="12"/>
        </w:rPr>
      </w:pPr>
      <w:r w:rsidRPr="000608A7">
        <w:rPr>
          <w:rFonts w:ascii="Times New Roman" w:eastAsia="Calibri" w:hAnsi="Times New Roman" w:cs="Times New Roman"/>
          <w:sz w:val="12"/>
          <w:szCs w:val="12"/>
        </w:rPr>
        <w:t>Основной целью Программы является повышение эффективности деятельности органов местного самоуправления за счет снижения коррупционных рисков.</w:t>
      </w:r>
    </w:p>
    <w:p w:rsidR="000608A7" w:rsidRPr="000608A7" w:rsidRDefault="000608A7" w:rsidP="000608A7">
      <w:pPr>
        <w:tabs>
          <w:tab w:val="left" w:pos="284"/>
        </w:tabs>
        <w:spacing w:after="0" w:line="240" w:lineRule="auto"/>
        <w:ind w:firstLine="284"/>
        <w:jc w:val="both"/>
        <w:rPr>
          <w:rFonts w:ascii="Times New Roman" w:eastAsia="Calibri" w:hAnsi="Times New Roman" w:cs="Times New Roman"/>
          <w:sz w:val="12"/>
          <w:szCs w:val="12"/>
        </w:rPr>
      </w:pPr>
      <w:r w:rsidRPr="000608A7">
        <w:rPr>
          <w:rFonts w:ascii="Times New Roman" w:eastAsia="Calibri" w:hAnsi="Times New Roman" w:cs="Times New Roman"/>
          <w:sz w:val="12"/>
          <w:szCs w:val="12"/>
        </w:rPr>
        <w:t>Для достижения поставленной цели необходимо решение следующего комплекса взаимосвязанных задач.</w:t>
      </w:r>
    </w:p>
    <w:p w:rsidR="000608A7" w:rsidRPr="000608A7" w:rsidRDefault="000608A7" w:rsidP="000608A7">
      <w:pPr>
        <w:tabs>
          <w:tab w:val="left" w:pos="284"/>
        </w:tabs>
        <w:spacing w:after="0" w:line="240" w:lineRule="auto"/>
        <w:ind w:firstLine="284"/>
        <w:jc w:val="both"/>
        <w:rPr>
          <w:rFonts w:ascii="Times New Roman" w:eastAsia="Calibri" w:hAnsi="Times New Roman" w:cs="Times New Roman"/>
          <w:sz w:val="12"/>
          <w:szCs w:val="12"/>
        </w:rPr>
      </w:pPr>
      <w:r w:rsidRPr="000608A7">
        <w:rPr>
          <w:rFonts w:ascii="Times New Roman" w:eastAsia="Calibri" w:hAnsi="Times New Roman" w:cs="Times New Roman"/>
          <w:sz w:val="12"/>
          <w:szCs w:val="12"/>
        </w:rPr>
        <w:t>Задачи:</w:t>
      </w:r>
    </w:p>
    <w:p w:rsidR="000608A7" w:rsidRPr="000608A7" w:rsidRDefault="000608A7" w:rsidP="000608A7">
      <w:pPr>
        <w:tabs>
          <w:tab w:val="left" w:pos="284"/>
        </w:tabs>
        <w:spacing w:after="0" w:line="240" w:lineRule="auto"/>
        <w:ind w:firstLine="284"/>
        <w:jc w:val="both"/>
        <w:rPr>
          <w:rFonts w:ascii="Times New Roman" w:eastAsia="Calibri" w:hAnsi="Times New Roman" w:cs="Times New Roman"/>
          <w:sz w:val="12"/>
          <w:szCs w:val="12"/>
        </w:rPr>
      </w:pPr>
      <w:r w:rsidRPr="000608A7">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0608A7">
        <w:rPr>
          <w:rFonts w:ascii="Times New Roman" w:eastAsia="Calibri" w:hAnsi="Times New Roman" w:cs="Times New Roman"/>
          <w:sz w:val="12"/>
          <w:szCs w:val="12"/>
        </w:rPr>
        <w:t xml:space="preserve">Повышение </w:t>
      </w:r>
      <w:proofErr w:type="gramStart"/>
      <w:r w:rsidRPr="000608A7">
        <w:rPr>
          <w:rFonts w:ascii="Times New Roman" w:eastAsia="Calibri" w:hAnsi="Times New Roman" w:cs="Times New Roman"/>
          <w:sz w:val="12"/>
          <w:szCs w:val="12"/>
        </w:rPr>
        <w:t>уровня открытости деятельности органов местного самоуправления</w:t>
      </w:r>
      <w:proofErr w:type="gramEnd"/>
      <w:r w:rsidRPr="000608A7">
        <w:rPr>
          <w:rFonts w:ascii="Times New Roman" w:eastAsia="Calibri" w:hAnsi="Times New Roman" w:cs="Times New Roman"/>
          <w:sz w:val="12"/>
          <w:szCs w:val="12"/>
        </w:rPr>
        <w:t>.</w:t>
      </w:r>
    </w:p>
    <w:p w:rsidR="000608A7" w:rsidRPr="000608A7" w:rsidRDefault="000608A7" w:rsidP="000608A7">
      <w:pPr>
        <w:tabs>
          <w:tab w:val="left" w:pos="284"/>
        </w:tabs>
        <w:spacing w:after="0" w:line="240" w:lineRule="auto"/>
        <w:ind w:firstLine="284"/>
        <w:jc w:val="both"/>
        <w:rPr>
          <w:rFonts w:ascii="Times New Roman" w:eastAsia="Calibri" w:hAnsi="Times New Roman" w:cs="Times New Roman"/>
          <w:sz w:val="12"/>
          <w:szCs w:val="12"/>
        </w:rPr>
      </w:pPr>
      <w:r w:rsidRPr="000608A7">
        <w:rPr>
          <w:rFonts w:ascii="Times New Roman" w:eastAsia="Calibri" w:hAnsi="Times New Roman" w:cs="Times New Roman"/>
          <w:sz w:val="12"/>
          <w:szCs w:val="12"/>
        </w:rPr>
        <w:t>Повышение уровня открытости является одним из важнейших направлений в рамках Программы, позволяющих принимать обоснованные и адекватные решения по профилактике коррупции в органах местного самоуправления. Целью данного направления Программы является разработка механизмов оценки коррупционных рисков при осуществлении деятельности органов местного самоуправления с использованием различных форм общественного контроля для принятия адекватных решений по предупреждению коррупции и борьбе с ее проявлениями в органах местного самоуправления. По данному направлению необходимо обеспечить выполнение мероприятий</w:t>
      </w:r>
    </w:p>
    <w:p w:rsidR="000608A7" w:rsidRPr="000608A7" w:rsidRDefault="000608A7" w:rsidP="000608A7">
      <w:pPr>
        <w:tabs>
          <w:tab w:val="left" w:pos="284"/>
        </w:tabs>
        <w:spacing w:after="0" w:line="240" w:lineRule="auto"/>
        <w:ind w:firstLine="284"/>
        <w:jc w:val="both"/>
        <w:rPr>
          <w:rFonts w:ascii="Times New Roman" w:eastAsia="Calibri" w:hAnsi="Times New Roman" w:cs="Times New Roman"/>
          <w:sz w:val="12"/>
          <w:szCs w:val="12"/>
        </w:rPr>
      </w:pPr>
      <w:r w:rsidRPr="000608A7">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0608A7">
        <w:rPr>
          <w:rFonts w:ascii="Times New Roman" w:eastAsia="Calibri" w:hAnsi="Times New Roman" w:cs="Times New Roman"/>
          <w:sz w:val="12"/>
          <w:szCs w:val="12"/>
        </w:rPr>
        <w:t>опубликовать общественно значимую информацию о деятельности органов местного самоуправления по противодействию коррупции;</w:t>
      </w:r>
    </w:p>
    <w:p w:rsidR="000608A7" w:rsidRPr="000608A7" w:rsidRDefault="000608A7" w:rsidP="000608A7">
      <w:pPr>
        <w:tabs>
          <w:tab w:val="left" w:pos="284"/>
        </w:tabs>
        <w:spacing w:after="0" w:line="240" w:lineRule="auto"/>
        <w:ind w:firstLine="284"/>
        <w:jc w:val="both"/>
        <w:rPr>
          <w:rFonts w:ascii="Times New Roman" w:eastAsia="Calibri" w:hAnsi="Times New Roman" w:cs="Times New Roman"/>
          <w:sz w:val="12"/>
          <w:szCs w:val="12"/>
        </w:rPr>
      </w:pPr>
      <w:r w:rsidRPr="000608A7">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0608A7">
        <w:rPr>
          <w:rFonts w:ascii="Times New Roman" w:eastAsia="Calibri" w:hAnsi="Times New Roman" w:cs="Times New Roman"/>
          <w:sz w:val="12"/>
          <w:szCs w:val="12"/>
        </w:rPr>
        <w:t>проводить антикоррупционные консультации и круглые столы по проблемам борьбы с коррупцией.</w:t>
      </w:r>
    </w:p>
    <w:p w:rsidR="000608A7" w:rsidRPr="000608A7" w:rsidRDefault="000608A7" w:rsidP="000608A7">
      <w:pPr>
        <w:tabs>
          <w:tab w:val="left" w:pos="284"/>
        </w:tabs>
        <w:spacing w:after="0" w:line="240" w:lineRule="auto"/>
        <w:ind w:firstLine="284"/>
        <w:jc w:val="both"/>
        <w:rPr>
          <w:rFonts w:ascii="Times New Roman" w:eastAsia="Calibri" w:hAnsi="Times New Roman" w:cs="Times New Roman"/>
          <w:sz w:val="12"/>
          <w:szCs w:val="12"/>
        </w:rPr>
      </w:pPr>
      <w:r w:rsidRPr="000608A7">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0608A7">
        <w:rPr>
          <w:rFonts w:ascii="Times New Roman" w:eastAsia="Calibri" w:hAnsi="Times New Roman" w:cs="Times New Roman"/>
          <w:sz w:val="12"/>
          <w:szCs w:val="12"/>
        </w:rPr>
        <w:t>Регламентация исполнения органами местного самоуправления отдельных полномочий.</w:t>
      </w:r>
    </w:p>
    <w:p w:rsidR="000608A7" w:rsidRPr="000608A7" w:rsidRDefault="000608A7" w:rsidP="000608A7">
      <w:pPr>
        <w:tabs>
          <w:tab w:val="left" w:pos="284"/>
        </w:tabs>
        <w:spacing w:after="0" w:line="240" w:lineRule="auto"/>
        <w:ind w:firstLine="284"/>
        <w:jc w:val="both"/>
        <w:rPr>
          <w:rFonts w:ascii="Times New Roman" w:eastAsia="Calibri" w:hAnsi="Times New Roman" w:cs="Times New Roman"/>
          <w:sz w:val="12"/>
          <w:szCs w:val="12"/>
        </w:rPr>
      </w:pPr>
      <w:r w:rsidRPr="000608A7">
        <w:rPr>
          <w:rFonts w:ascii="Times New Roman" w:eastAsia="Calibri" w:hAnsi="Times New Roman" w:cs="Times New Roman"/>
          <w:sz w:val="12"/>
          <w:szCs w:val="12"/>
        </w:rPr>
        <w:t>В рамках Программы необходимо принятие дополнительных мер, препятствующих возможности возникновения коррупционных отношений с участием сотрудников органов местного самоуправления при исполнении ими должностных обязанностей. В связи с этим необходимо провести анализ эффективности исполнения должностных обязанностей в рамках полномочий органов местного самоуправления на предмет уменьшения коррупционных рисков.</w:t>
      </w:r>
    </w:p>
    <w:p w:rsidR="000608A7" w:rsidRPr="000608A7" w:rsidRDefault="000608A7" w:rsidP="000608A7">
      <w:pPr>
        <w:tabs>
          <w:tab w:val="left" w:pos="284"/>
        </w:tabs>
        <w:spacing w:after="0" w:line="240" w:lineRule="auto"/>
        <w:ind w:firstLine="284"/>
        <w:jc w:val="both"/>
        <w:rPr>
          <w:rFonts w:ascii="Times New Roman" w:eastAsia="Calibri" w:hAnsi="Times New Roman" w:cs="Times New Roman"/>
          <w:sz w:val="12"/>
          <w:szCs w:val="12"/>
        </w:rPr>
      </w:pPr>
      <w:r w:rsidRPr="000608A7">
        <w:rPr>
          <w:rFonts w:ascii="Times New Roman" w:eastAsia="Calibri" w:hAnsi="Times New Roman" w:cs="Times New Roman"/>
          <w:sz w:val="12"/>
          <w:szCs w:val="12"/>
        </w:rPr>
        <w:t>3.</w:t>
      </w:r>
      <w:r>
        <w:rPr>
          <w:rFonts w:ascii="Times New Roman" w:eastAsia="Calibri" w:hAnsi="Times New Roman" w:cs="Times New Roman"/>
          <w:sz w:val="12"/>
          <w:szCs w:val="12"/>
        </w:rPr>
        <w:t xml:space="preserve"> </w:t>
      </w:r>
      <w:r w:rsidRPr="000608A7">
        <w:rPr>
          <w:rFonts w:ascii="Times New Roman" w:eastAsia="Calibri" w:hAnsi="Times New Roman" w:cs="Times New Roman"/>
          <w:sz w:val="12"/>
          <w:szCs w:val="12"/>
        </w:rPr>
        <w:t>Совершенствование механизма кадрового обеспечения органов местного самоуправления.</w:t>
      </w:r>
    </w:p>
    <w:p w:rsidR="000608A7" w:rsidRPr="000608A7" w:rsidRDefault="000608A7" w:rsidP="000608A7">
      <w:pPr>
        <w:tabs>
          <w:tab w:val="left" w:pos="284"/>
        </w:tabs>
        <w:spacing w:after="0" w:line="240" w:lineRule="auto"/>
        <w:ind w:firstLine="284"/>
        <w:jc w:val="both"/>
        <w:rPr>
          <w:rFonts w:ascii="Times New Roman" w:eastAsia="Calibri" w:hAnsi="Times New Roman" w:cs="Times New Roman"/>
          <w:sz w:val="12"/>
          <w:szCs w:val="12"/>
        </w:rPr>
      </w:pPr>
      <w:r w:rsidRPr="000608A7">
        <w:rPr>
          <w:rFonts w:ascii="Times New Roman" w:eastAsia="Calibri" w:hAnsi="Times New Roman" w:cs="Times New Roman"/>
          <w:sz w:val="12"/>
          <w:szCs w:val="12"/>
        </w:rPr>
        <w:t>Кадровая политика является важным элементом в системе муниципальной службы. Обеспечение качественного отбора кандидатов на замещение должностей муниципальной службы – неотъемлемая часть антикоррупционной Программы.</w:t>
      </w:r>
    </w:p>
    <w:p w:rsidR="000608A7" w:rsidRPr="000608A7" w:rsidRDefault="000608A7" w:rsidP="000608A7">
      <w:pPr>
        <w:tabs>
          <w:tab w:val="left" w:pos="284"/>
        </w:tabs>
        <w:spacing w:after="0" w:line="240" w:lineRule="auto"/>
        <w:ind w:firstLine="284"/>
        <w:jc w:val="both"/>
        <w:rPr>
          <w:rFonts w:ascii="Times New Roman" w:eastAsia="Calibri" w:hAnsi="Times New Roman" w:cs="Times New Roman"/>
          <w:sz w:val="12"/>
          <w:szCs w:val="12"/>
        </w:rPr>
      </w:pPr>
      <w:proofErr w:type="gramStart"/>
      <w:r w:rsidRPr="000608A7">
        <w:rPr>
          <w:rFonts w:ascii="Times New Roman" w:eastAsia="Calibri" w:hAnsi="Times New Roman" w:cs="Times New Roman"/>
          <w:sz w:val="12"/>
          <w:szCs w:val="12"/>
        </w:rPr>
        <w:t>Целью данного направления является недопущение поступления на муниципальную службу граждан, не отвечающих требованиям, предъявляемым к муниципальной служащим, преследующих противоправные корыстные цели, а также устранение предпосылок нарушений служебной дисциплины, минимизация возможностей возникновения конфликта интересов.</w:t>
      </w:r>
      <w:proofErr w:type="gramEnd"/>
    </w:p>
    <w:p w:rsidR="000608A7" w:rsidRPr="000608A7" w:rsidRDefault="000608A7" w:rsidP="000608A7">
      <w:pPr>
        <w:tabs>
          <w:tab w:val="left" w:pos="284"/>
        </w:tabs>
        <w:spacing w:after="0" w:line="240" w:lineRule="auto"/>
        <w:ind w:firstLine="284"/>
        <w:jc w:val="both"/>
        <w:rPr>
          <w:rFonts w:ascii="Times New Roman" w:eastAsia="Calibri" w:hAnsi="Times New Roman" w:cs="Times New Roman"/>
          <w:sz w:val="12"/>
          <w:szCs w:val="12"/>
        </w:rPr>
      </w:pPr>
      <w:r w:rsidRPr="000608A7">
        <w:rPr>
          <w:rFonts w:ascii="Times New Roman" w:eastAsia="Calibri" w:hAnsi="Times New Roman" w:cs="Times New Roman"/>
          <w:sz w:val="12"/>
          <w:szCs w:val="12"/>
        </w:rPr>
        <w:t>4.</w:t>
      </w:r>
      <w:r>
        <w:rPr>
          <w:rFonts w:ascii="Times New Roman" w:eastAsia="Calibri" w:hAnsi="Times New Roman" w:cs="Times New Roman"/>
          <w:sz w:val="12"/>
          <w:szCs w:val="12"/>
        </w:rPr>
        <w:t xml:space="preserve"> </w:t>
      </w:r>
      <w:r w:rsidRPr="000608A7">
        <w:rPr>
          <w:rFonts w:ascii="Times New Roman" w:eastAsia="Calibri" w:hAnsi="Times New Roman" w:cs="Times New Roman"/>
          <w:sz w:val="12"/>
          <w:szCs w:val="12"/>
        </w:rPr>
        <w:t>Повышение уровня материального стимулирования профессионального и добросовестного исполнения должностных обязанностей сотрудниками органов местного самоуправления.</w:t>
      </w:r>
    </w:p>
    <w:p w:rsidR="000608A7" w:rsidRPr="000608A7" w:rsidRDefault="000608A7" w:rsidP="000608A7">
      <w:pPr>
        <w:tabs>
          <w:tab w:val="left" w:pos="284"/>
        </w:tabs>
        <w:spacing w:after="0" w:line="240" w:lineRule="auto"/>
        <w:ind w:firstLine="284"/>
        <w:jc w:val="both"/>
        <w:rPr>
          <w:rFonts w:ascii="Times New Roman" w:eastAsia="Calibri" w:hAnsi="Times New Roman" w:cs="Times New Roman"/>
          <w:sz w:val="12"/>
          <w:szCs w:val="12"/>
        </w:rPr>
      </w:pPr>
      <w:r w:rsidRPr="000608A7">
        <w:rPr>
          <w:rFonts w:ascii="Times New Roman" w:eastAsia="Calibri" w:hAnsi="Times New Roman" w:cs="Times New Roman"/>
          <w:sz w:val="12"/>
          <w:szCs w:val="12"/>
        </w:rPr>
        <w:t>Целью данного направления мероприятий является повышение ответственности, добросовестности и профессионализма в части выполнения сотрудниками своих должностных обязанностей, в том числе за счет создания действенной системы материальных и моральных стимулов.</w:t>
      </w:r>
    </w:p>
    <w:p w:rsidR="000608A7" w:rsidRPr="000608A7" w:rsidRDefault="000608A7" w:rsidP="000608A7">
      <w:pPr>
        <w:tabs>
          <w:tab w:val="left" w:pos="284"/>
        </w:tabs>
        <w:spacing w:after="0" w:line="240" w:lineRule="auto"/>
        <w:ind w:firstLine="284"/>
        <w:jc w:val="both"/>
        <w:rPr>
          <w:rFonts w:ascii="Times New Roman" w:eastAsia="Calibri" w:hAnsi="Times New Roman" w:cs="Times New Roman"/>
          <w:sz w:val="12"/>
          <w:szCs w:val="12"/>
        </w:rPr>
      </w:pPr>
      <w:r w:rsidRPr="000608A7">
        <w:rPr>
          <w:rFonts w:ascii="Times New Roman" w:eastAsia="Calibri" w:hAnsi="Times New Roman" w:cs="Times New Roman"/>
          <w:sz w:val="12"/>
          <w:szCs w:val="12"/>
        </w:rPr>
        <w:t>5.</w:t>
      </w:r>
      <w:r>
        <w:rPr>
          <w:rFonts w:ascii="Times New Roman" w:eastAsia="Calibri" w:hAnsi="Times New Roman" w:cs="Times New Roman"/>
          <w:sz w:val="12"/>
          <w:szCs w:val="12"/>
        </w:rPr>
        <w:t xml:space="preserve"> </w:t>
      </w:r>
      <w:r w:rsidRPr="000608A7">
        <w:rPr>
          <w:rFonts w:ascii="Times New Roman" w:eastAsia="Calibri" w:hAnsi="Times New Roman" w:cs="Times New Roman"/>
          <w:sz w:val="12"/>
          <w:szCs w:val="12"/>
        </w:rPr>
        <w:t>Осуществление комплекса мер, направленных на улучшение управления органами местного самоуправления в социально – экономической сфере и включающих в себя:</w:t>
      </w:r>
    </w:p>
    <w:p w:rsidR="000608A7" w:rsidRPr="000608A7" w:rsidRDefault="000608A7" w:rsidP="000608A7">
      <w:pPr>
        <w:tabs>
          <w:tab w:val="left" w:pos="284"/>
        </w:tabs>
        <w:spacing w:after="0" w:line="240" w:lineRule="auto"/>
        <w:ind w:firstLine="284"/>
        <w:jc w:val="both"/>
        <w:rPr>
          <w:rFonts w:ascii="Times New Roman" w:eastAsia="Calibri" w:hAnsi="Times New Roman" w:cs="Times New Roman"/>
          <w:sz w:val="12"/>
          <w:szCs w:val="12"/>
        </w:rPr>
      </w:pPr>
      <w:r w:rsidRPr="000608A7">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0608A7">
        <w:rPr>
          <w:rFonts w:ascii="Times New Roman" w:eastAsia="Calibri" w:hAnsi="Times New Roman" w:cs="Times New Roman"/>
          <w:sz w:val="12"/>
          <w:szCs w:val="12"/>
        </w:rPr>
        <w:t>регламентацию использования муниципального имущества и муниципальных ресурсов, передачи прав на использование такого имущества и его отчуждения;</w:t>
      </w:r>
    </w:p>
    <w:p w:rsidR="000608A7" w:rsidRPr="000608A7" w:rsidRDefault="000608A7" w:rsidP="000608A7">
      <w:pPr>
        <w:tabs>
          <w:tab w:val="left" w:pos="284"/>
        </w:tabs>
        <w:spacing w:after="0" w:line="240" w:lineRule="auto"/>
        <w:ind w:firstLine="284"/>
        <w:jc w:val="both"/>
        <w:rPr>
          <w:rFonts w:ascii="Times New Roman" w:eastAsia="Calibri" w:hAnsi="Times New Roman" w:cs="Times New Roman"/>
          <w:sz w:val="12"/>
          <w:szCs w:val="12"/>
        </w:rPr>
      </w:pPr>
      <w:r w:rsidRPr="000608A7">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0608A7">
        <w:rPr>
          <w:rFonts w:ascii="Times New Roman" w:eastAsia="Calibri" w:hAnsi="Times New Roman" w:cs="Times New Roman"/>
          <w:sz w:val="12"/>
          <w:szCs w:val="12"/>
        </w:rPr>
        <w:t xml:space="preserve">обеспечение </w:t>
      </w:r>
      <w:proofErr w:type="gramStart"/>
      <w:r w:rsidRPr="000608A7">
        <w:rPr>
          <w:rFonts w:ascii="Times New Roman" w:eastAsia="Calibri" w:hAnsi="Times New Roman" w:cs="Times New Roman"/>
          <w:sz w:val="12"/>
          <w:szCs w:val="12"/>
        </w:rPr>
        <w:t>контроля за</w:t>
      </w:r>
      <w:proofErr w:type="gramEnd"/>
      <w:r w:rsidRPr="000608A7">
        <w:rPr>
          <w:rFonts w:ascii="Times New Roman" w:eastAsia="Calibri" w:hAnsi="Times New Roman" w:cs="Times New Roman"/>
          <w:sz w:val="12"/>
          <w:szCs w:val="12"/>
        </w:rPr>
        <w:t xml:space="preserve"> выполнением принятых контрактных обязательств, прозрачностью процедур закупок.</w:t>
      </w:r>
    </w:p>
    <w:p w:rsidR="000608A7" w:rsidRPr="000608A7" w:rsidRDefault="000608A7" w:rsidP="000608A7">
      <w:pPr>
        <w:tabs>
          <w:tab w:val="left" w:pos="284"/>
        </w:tabs>
        <w:spacing w:after="0" w:line="240" w:lineRule="auto"/>
        <w:ind w:firstLine="284"/>
        <w:jc w:val="both"/>
        <w:rPr>
          <w:rFonts w:ascii="Times New Roman" w:eastAsia="Calibri" w:hAnsi="Times New Roman" w:cs="Times New Roman"/>
          <w:sz w:val="12"/>
          <w:szCs w:val="12"/>
        </w:rPr>
      </w:pPr>
      <w:r w:rsidRPr="000608A7">
        <w:rPr>
          <w:rFonts w:ascii="Times New Roman" w:eastAsia="Calibri" w:hAnsi="Times New Roman" w:cs="Times New Roman"/>
          <w:sz w:val="12"/>
          <w:szCs w:val="12"/>
        </w:rPr>
        <w:t>Срок реализации Программы – 2019 – 2021 годы. Программа реализуется в три этапа: первый этап – 2019 год, второй этап – 2020 год, третий этап – 2021 год.</w:t>
      </w:r>
    </w:p>
    <w:p w:rsidR="000608A7" w:rsidRPr="000608A7" w:rsidRDefault="000608A7" w:rsidP="000608A7">
      <w:pPr>
        <w:tabs>
          <w:tab w:val="left" w:pos="284"/>
        </w:tabs>
        <w:spacing w:after="0" w:line="240" w:lineRule="auto"/>
        <w:ind w:firstLine="284"/>
        <w:jc w:val="both"/>
        <w:rPr>
          <w:rFonts w:ascii="Times New Roman" w:eastAsia="Calibri" w:hAnsi="Times New Roman" w:cs="Times New Roman"/>
          <w:sz w:val="12"/>
          <w:szCs w:val="12"/>
        </w:rPr>
      </w:pPr>
    </w:p>
    <w:p w:rsidR="000608A7" w:rsidRPr="000608A7" w:rsidRDefault="000608A7" w:rsidP="000608A7">
      <w:pPr>
        <w:tabs>
          <w:tab w:val="left" w:pos="284"/>
        </w:tabs>
        <w:spacing w:after="0" w:line="240" w:lineRule="auto"/>
        <w:ind w:firstLine="284"/>
        <w:jc w:val="center"/>
        <w:rPr>
          <w:rFonts w:ascii="Times New Roman" w:eastAsia="Calibri" w:hAnsi="Times New Roman" w:cs="Times New Roman"/>
          <w:b/>
          <w:sz w:val="12"/>
          <w:szCs w:val="12"/>
        </w:rPr>
      </w:pPr>
      <w:r w:rsidRPr="000608A7">
        <w:rPr>
          <w:rFonts w:ascii="Times New Roman" w:eastAsia="Calibri" w:hAnsi="Times New Roman" w:cs="Times New Roman"/>
          <w:b/>
          <w:sz w:val="12"/>
          <w:szCs w:val="12"/>
        </w:rPr>
        <w:t>III. Важнейшие целевые индикаторы (показатели) Программы</w:t>
      </w:r>
    </w:p>
    <w:p w:rsidR="000608A7" w:rsidRPr="000608A7" w:rsidRDefault="000608A7" w:rsidP="000608A7">
      <w:pPr>
        <w:tabs>
          <w:tab w:val="left" w:pos="284"/>
        </w:tabs>
        <w:spacing w:after="0" w:line="240" w:lineRule="auto"/>
        <w:ind w:firstLine="284"/>
        <w:jc w:val="both"/>
        <w:rPr>
          <w:rFonts w:ascii="Times New Roman" w:eastAsia="Calibri" w:hAnsi="Times New Roman" w:cs="Times New Roman"/>
          <w:sz w:val="12"/>
          <w:szCs w:val="12"/>
        </w:rPr>
      </w:pPr>
      <w:r w:rsidRPr="000608A7">
        <w:rPr>
          <w:rFonts w:ascii="Times New Roman" w:eastAsia="Calibri" w:hAnsi="Times New Roman" w:cs="Times New Roman"/>
          <w:sz w:val="12"/>
          <w:szCs w:val="12"/>
        </w:rPr>
        <w:t>Ожидаемыми результатами реализации Программы являются:</w:t>
      </w:r>
    </w:p>
    <w:p w:rsidR="000608A7" w:rsidRPr="000608A7" w:rsidRDefault="000608A7" w:rsidP="000608A7">
      <w:pPr>
        <w:tabs>
          <w:tab w:val="left" w:pos="284"/>
        </w:tabs>
        <w:spacing w:after="0" w:line="240" w:lineRule="auto"/>
        <w:ind w:firstLine="284"/>
        <w:jc w:val="both"/>
        <w:rPr>
          <w:rFonts w:ascii="Times New Roman" w:eastAsia="Calibri" w:hAnsi="Times New Roman" w:cs="Times New Roman"/>
          <w:sz w:val="12"/>
          <w:szCs w:val="12"/>
        </w:rPr>
      </w:pPr>
      <w:r w:rsidRPr="000608A7">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0608A7">
        <w:rPr>
          <w:rFonts w:ascii="Times New Roman" w:eastAsia="Calibri" w:hAnsi="Times New Roman" w:cs="Times New Roman"/>
          <w:sz w:val="12"/>
          <w:szCs w:val="12"/>
        </w:rPr>
        <w:t>повышение эффективности борьбы с коррупционными нарушениями в сфере деятельности органов местного самоуправления сельского поселения Кутузовский  муниципального района Сергиевский;</w:t>
      </w:r>
    </w:p>
    <w:p w:rsidR="000608A7" w:rsidRPr="000608A7" w:rsidRDefault="000608A7" w:rsidP="000608A7">
      <w:pPr>
        <w:tabs>
          <w:tab w:val="left" w:pos="284"/>
        </w:tabs>
        <w:spacing w:after="0" w:line="240" w:lineRule="auto"/>
        <w:ind w:firstLine="284"/>
        <w:jc w:val="both"/>
        <w:rPr>
          <w:rFonts w:ascii="Times New Roman" w:eastAsia="Calibri" w:hAnsi="Times New Roman" w:cs="Times New Roman"/>
          <w:sz w:val="12"/>
          <w:szCs w:val="12"/>
        </w:rPr>
      </w:pPr>
      <w:r w:rsidRPr="000608A7">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0608A7">
        <w:rPr>
          <w:rFonts w:ascii="Times New Roman" w:eastAsia="Calibri" w:hAnsi="Times New Roman" w:cs="Times New Roman"/>
          <w:sz w:val="12"/>
          <w:szCs w:val="12"/>
        </w:rPr>
        <w:t>снижение числа злоупотреблений служебным положением со стороны должностных лиц и сотрудников органов местного самоуправления сельского поселения Кутузовский  муниципального района Сергиевский;</w:t>
      </w:r>
    </w:p>
    <w:p w:rsidR="000608A7" w:rsidRPr="000608A7" w:rsidRDefault="000608A7" w:rsidP="000608A7">
      <w:pPr>
        <w:tabs>
          <w:tab w:val="left" w:pos="284"/>
        </w:tabs>
        <w:spacing w:after="0" w:line="240" w:lineRule="auto"/>
        <w:ind w:firstLine="284"/>
        <w:jc w:val="both"/>
        <w:rPr>
          <w:rFonts w:ascii="Times New Roman" w:eastAsia="Calibri" w:hAnsi="Times New Roman" w:cs="Times New Roman"/>
          <w:sz w:val="12"/>
          <w:szCs w:val="12"/>
        </w:rPr>
      </w:pPr>
      <w:r w:rsidRPr="000608A7">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0608A7">
        <w:rPr>
          <w:rFonts w:ascii="Times New Roman" w:eastAsia="Calibri" w:hAnsi="Times New Roman" w:cs="Times New Roman"/>
          <w:sz w:val="12"/>
          <w:szCs w:val="12"/>
        </w:rPr>
        <w:t>укрепление доверия граждан к органам местного самоуправления сельского поселения Кутузовский муниципального района Сергиевский;</w:t>
      </w:r>
    </w:p>
    <w:p w:rsidR="000608A7" w:rsidRPr="000608A7" w:rsidRDefault="000608A7" w:rsidP="000608A7">
      <w:pPr>
        <w:tabs>
          <w:tab w:val="left" w:pos="284"/>
        </w:tabs>
        <w:spacing w:after="0" w:line="240" w:lineRule="auto"/>
        <w:ind w:firstLine="284"/>
        <w:jc w:val="both"/>
        <w:rPr>
          <w:rFonts w:ascii="Times New Roman" w:eastAsia="Calibri" w:hAnsi="Times New Roman" w:cs="Times New Roman"/>
          <w:sz w:val="12"/>
          <w:szCs w:val="12"/>
        </w:rPr>
      </w:pPr>
      <w:r w:rsidRPr="000608A7">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0608A7">
        <w:rPr>
          <w:rFonts w:ascii="Times New Roman" w:eastAsia="Calibri" w:hAnsi="Times New Roman" w:cs="Times New Roman"/>
          <w:sz w:val="12"/>
          <w:szCs w:val="12"/>
        </w:rPr>
        <w:t>развитие и укрепление ин</w:t>
      </w:r>
      <w:r>
        <w:rPr>
          <w:rFonts w:ascii="Times New Roman" w:eastAsia="Calibri" w:hAnsi="Times New Roman" w:cs="Times New Roman"/>
          <w:sz w:val="12"/>
          <w:szCs w:val="12"/>
        </w:rPr>
        <w:t>ститутов гражданского общества.</w:t>
      </w:r>
    </w:p>
    <w:p w:rsidR="000608A7" w:rsidRDefault="000608A7" w:rsidP="000608A7">
      <w:pPr>
        <w:tabs>
          <w:tab w:val="left" w:pos="284"/>
        </w:tabs>
        <w:spacing w:after="0" w:line="240" w:lineRule="auto"/>
        <w:ind w:firstLine="284"/>
        <w:jc w:val="both"/>
        <w:rPr>
          <w:rFonts w:ascii="Times New Roman" w:eastAsia="Calibri" w:hAnsi="Times New Roman" w:cs="Times New Roman"/>
          <w:sz w:val="12"/>
          <w:szCs w:val="12"/>
        </w:rPr>
      </w:pPr>
      <w:r w:rsidRPr="000608A7">
        <w:rPr>
          <w:rFonts w:ascii="Times New Roman" w:eastAsia="Calibri" w:hAnsi="Times New Roman" w:cs="Times New Roman"/>
          <w:sz w:val="12"/>
          <w:szCs w:val="12"/>
        </w:rPr>
        <w:t>Оценка реализации Программы производится в соответствии с целевыми индикаторами Программы:</w:t>
      </w:r>
    </w:p>
    <w:tbl>
      <w:tblPr>
        <w:tblW w:w="751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3543"/>
        <w:gridCol w:w="1134"/>
        <w:gridCol w:w="709"/>
        <w:gridCol w:w="567"/>
        <w:gridCol w:w="567"/>
        <w:gridCol w:w="567"/>
      </w:tblGrid>
      <w:tr w:rsidR="000608A7" w:rsidRPr="000608A7" w:rsidTr="000608A7">
        <w:tc>
          <w:tcPr>
            <w:tcW w:w="426" w:type="dxa"/>
            <w:vMerge w:val="restart"/>
          </w:tcPr>
          <w:p w:rsidR="000608A7" w:rsidRPr="000608A7" w:rsidRDefault="000608A7" w:rsidP="000608A7">
            <w:pPr>
              <w:tabs>
                <w:tab w:val="left" w:pos="284"/>
              </w:tabs>
              <w:spacing w:after="0" w:line="240" w:lineRule="auto"/>
              <w:rPr>
                <w:rFonts w:ascii="Times New Roman" w:eastAsia="Calibri" w:hAnsi="Times New Roman" w:cs="Times New Roman"/>
                <w:sz w:val="12"/>
                <w:szCs w:val="12"/>
              </w:rPr>
            </w:pPr>
            <w:r w:rsidRPr="000608A7">
              <w:rPr>
                <w:rFonts w:ascii="Times New Roman" w:eastAsia="Calibri" w:hAnsi="Times New Roman" w:cs="Times New Roman"/>
                <w:sz w:val="12"/>
                <w:szCs w:val="12"/>
              </w:rPr>
              <w:t xml:space="preserve">№ </w:t>
            </w:r>
            <w:proofErr w:type="gramStart"/>
            <w:r w:rsidRPr="000608A7">
              <w:rPr>
                <w:rFonts w:ascii="Times New Roman" w:eastAsia="Calibri" w:hAnsi="Times New Roman" w:cs="Times New Roman"/>
                <w:sz w:val="12"/>
                <w:szCs w:val="12"/>
              </w:rPr>
              <w:t>п</w:t>
            </w:r>
            <w:proofErr w:type="gramEnd"/>
            <w:r w:rsidRPr="000608A7">
              <w:rPr>
                <w:rFonts w:ascii="Times New Roman" w:eastAsia="Calibri" w:hAnsi="Times New Roman" w:cs="Times New Roman"/>
                <w:sz w:val="12"/>
                <w:szCs w:val="12"/>
              </w:rPr>
              <w:t>/п</w:t>
            </w:r>
          </w:p>
        </w:tc>
        <w:tc>
          <w:tcPr>
            <w:tcW w:w="3543" w:type="dxa"/>
            <w:vMerge w:val="restart"/>
          </w:tcPr>
          <w:p w:rsidR="000608A7" w:rsidRPr="000608A7" w:rsidRDefault="000608A7" w:rsidP="000608A7">
            <w:pPr>
              <w:tabs>
                <w:tab w:val="left" w:pos="284"/>
              </w:tabs>
              <w:spacing w:after="0" w:line="240" w:lineRule="auto"/>
              <w:rPr>
                <w:rFonts w:ascii="Times New Roman" w:eastAsia="Calibri" w:hAnsi="Times New Roman" w:cs="Times New Roman"/>
                <w:sz w:val="12"/>
                <w:szCs w:val="12"/>
              </w:rPr>
            </w:pPr>
            <w:r w:rsidRPr="000608A7">
              <w:rPr>
                <w:rFonts w:ascii="Times New Roman" w:eastAsia="Calibri" w:hAnsi="Times New Roman" w:cs="Times New Roman"/>
                <w:sz w:val="12"/>
                <w:szCs w:val="12"/>
              </w:rPr>
              <w:t>Наименование целевого индикатора</w:t>
            </w:r>
          </w:p>
        </w:tc>
        <w:tc>
          <w:tcPr>
            <w:tcW w:w="1134" w:type="dxa"/>
            <w:vMerge w:val="restart"/>
          </w:tcPr>
          <w:p w:rsidR="000608A7" w:rsidRPr="000608A7" w:rsidRDefault="000608A7" w:rsidP="000608A7">
            <w:pPr>
              <w:tabs>
                <w:tab w:val="left" w:pos="284"/>
              </w:tabs>
              <w:spacing w:after="0" w:line="240" w:lineRule="auto"/>
              <w:rPr>
                <w:rFonts w:ascii="Times New Roman" w:eastAsia="Calibri" w:hAnsi="Times New Roman" w:cs="Times New Roman"/>
                <w:sz w:val="12"/>
                <w:szCs w:val="12"/>
              </w:rPr>
            </w:pPr>
            <w:r w:rsidRPr="000608A7">
              <w:rPr>
                <w:rFonts w:ascii="Times New Roman" w:eastAsia="Calibri" w:hAnsi="Times New Roman" w:cs="Times New Roman"/>
                <w:sz w:val="12"/>
                <w:szCs w:val="12"/>
              </w:rPr>
              <w:t>Единица измерения</w:t>
            </w:r>
          </w:p>
        </w:tc>
        <w:tc>
          <w:tcPr>
            <w:tcW w:w="709" w:type="dxa"/>
            <w:vMerge w:val="restart"/>
          </w:tcPr>
          <w:p w:rsidR="000608A7" w:rsidRPr="000608A7" w:rsidRDefault="000608A7" w:rsidP="000608A7">
            <w:pPr>
              <w:tabs>
                <w:tab w:val="left" w:pos="284"/>
              </w:tabs>
              <w:spacing w:after="0" w:line="240" w:lineRule="auto"/>
              <w:rPr>
                <w:rFonts w:ascii="Times New Roman" w:eastAsia="Calibri" w:hAnsi="Times New Roman" w:cs="Times New Roman"/>
                <w:sz w:val="12"/>
                <w:szCs w:val="12"/>
              </w:rPr>
            </w:pPr>
            <w:r w:rsidRPr="000608A7">
              <w:rPr>
                <w:rFonts w:ascii="Times New Roman" w:eastAsia="Calibri" w:hAnsi="Times New Roman" w:cs="Times New Roman"/>
                <w:sz w:val="12"/>
                <w:szCs w:val="12"/>
              </w:rPr>
              <w:t>Базовый уровень</w:t>
            </w:r>
          </w:p>
        </w:tc>
        <w:tc>
          <w:tcPr>
            <w:tcW w:w="1701" w:type="dxa"/>
            <w:gridSpan w:val="3"/>
          </w:tcPr>
          <w:p w:rsidR="000608A7" w:rsidRPr="000608A7" w:rsidRDefault="000608A7" w:rsidP="000608A7">
            <w:pPr>
              <w:tabs>
                <w:tab w:val="left" w:pos="284"/>
              </w:tabs>
              <w:spacing w:after="0" w:line="240" w:lineRule="auto"/>
              <w:rPr>
                <w:rFonts w:ascii="Times New Roman" w:eastAsia="Calibri" w:hAnsi="Times New Roman" w:cs="Times New Roman"/>
                <w:sz w:val="12"/>
                <w:szCs w:val="12"/>
              </w:rPr>
            </w:pPr>
            <w:r w:rsidRPr="000608A7">
              <w:rPr>
                <w:rFonts w:ascii="Times New Roman" w:eastAsia="Calibri" w:hAnsi="Times New Roman" w:cs="Times New Roman"/>
                <w:sz w:val="12"/>
                <w:szCs w:val="12"/>
              </w:rPr>
              <w:t>Значение показателя</w:t>
            </w:r>
          </w:p>
        </w:tc>
      </w:tr>
      <w:tr w:rsidR="000608A7" w:rsidRPr="000608A7" w:rsidTr="000608A7">
        <w:tc>
          <w:tcPr>
            <w:tcW w:w="426" w:type="dxa"/>
            <w:vMerge/>
          </w:tcPr>
          <w:p w:rsidR="000608A7" w:rsidRPr="000608A7" w:rsidRDefault="000608A7" w:rsidP="000608A7">
            <w:pPr>
              <w:tabs>
                <w:tab w:val="left" w:pos="284"/>
              </w:tabs>
              <w:spacing w:after="0" w:line="240" w:lineRule="auto"/>
              <w:rPr>
                <w:rFonts w:ascii="Times New Roman" w:eastAsia="Calibri" w:hAnsi="Times New Roman" w:cs="Times New Roman"/>
                <w:sz w:val="12"/>
                <w:szCs w:val="12"/>
              </w:rPr>
            </w:pPr>
          </w:p>
        </w:tc>
        <w:tc>
          <w:tcPr>
            <w:tcW w:w="3543" w:type="dxa"/>
            <w:vMerge/>
          </w:tcPr>
          <w:p w:rsidR="000608A7" w:rsidRPr="000608A7" w:rsidRDefault="000608A7" w:rsidP="000608A7">
            <w:pPr>
              <w:tabs>
                <w:tab w:val="left" w:pos="284"/>
              </w:tabs>
              <w:spacing w:after="0" w:line="240" w:lineRule="auto"/>
              <w:rPr>
                <w:rFonts w:ascii="Times New Roman" w:eastAsia="Calibri" w:hAnsi="Times New Roman" w:cs="Times New Roman"/>
                <w:sz w:val="12"/>
                <w:szCs w:val="12"/>
              </w:rPr>
            </w:pPr>
          </w:p>
        </w:tc>
        <w:tc>
          <w:tcPr>
            <w:tcW w:w="1134" w:type="dxa"/>
            <w:vMerge/>
          </w:tcPr>
          <w:p w:rsidR="000608A7" w:rsidRPr="000608A7" w:rsidRDefault="000608A7" w:rsidP="000608A7">
            <w:pPr>
              <w:tabs>
                <w:tab w:val="left" w:pos="284"/>
              </w:tabs>
              <w:spacing w:after="0" w:line="240" w:lineRule="auto"/>
              <w:rPr>
                <w:rFonts w:ascii="Times New Roman" w:eastAsia="Calibri" w:hAnsi="Times New Roman" w:cs="Times New Roman"/>
                <w:sz w:val="12"/>
                <w:szCs w:val="12"/>
              </w:rPr>
            </w:pPr>
          </w:p>
        </w:tc>
        <w:tc>
          <w:tcPr>
            <w:tcW w:w="709" w:type="dxa"/>
            <w:vMerge/>
          </w:tcPr>
          <w:p w:rsidR="000608A7" w:rsidRPr="000608A7" w:rsidRDefault="000608A7" w:rsidP="000608A7">
            <w:pPr>
              <w:tabs>
                <w:tab w:val="left" w:pos="284"/>
              </w:tabs>
              <w:spacing w:after="0" w:line="240" w:lineRule="auto"/>
              <w:rPr>
                <w:rFonts w:ascii="Times New Roman" w:eastAsia="Calibri" w:hAnsi="Times New Roman" w:cs="Times New Roman"/>
                <w:sz w:val="12"/>
                <w:szCs w:val="12"/>
              </w:rPr>
            </w:pPr>
          </w:p>
        </w:tc>
        <w:tc>
          <w:tcPr>
            <w:tcW w:w="567" w:type="dxa"/>
          </w:tcPr>
          <w:p w:rsidR="000608A7" w:rsidRPr="000608A7" w:rsidRDefault="000608A7" w:rsidP="000608A7">
            <w:pPr>
              <w:tabs>
                <w:tab w:val="left" w:pos="284"/>
              </w:tabs>
              <w:spacing w:after="0" w:line="240" w:lineRule="auto"/>
              <w:rPr>
                <w:rFonts w:ascii="Times New Roman" w:eastAsia="Calibri" w:hAnsi="Times New Roman" w:cs="Times New Roman"/>
                <w:sz w:val="12"/>
                <w:szCs w:val="12"/>
              </w:rPr>
            </w:pPr>
            <w:r w:rsidRPr="000608A7">
              <w:rPr>
                <w:rFonts w:ascii="Times New Roman" w:eastAsia="Calibri" w:hAnsi="Times New Roman" w:cs="Times New Roman"/>
                <w:sz w:val="12"/>
                <w:szCs w:val="12"/>
              </w:rPr>
              <w:t>2019</w:t>
            </w:r>
          </w:p>
        </w:tc>
        <w:tc>
          <w:tcPr>
            <w:tcW w:w="567" w:type="dxa"/>
          </w:tcPr>
          <w:p w:rsidR="000608A7" w:rsidRPr="000608A7" w:rsidRDefault="000608A7" w:rsidP="000608A7">
            <w:pPr>
              <w:tabs>
                <w:tab w:val="left" w:pos="284"/>
              </w:tabs>
              <w:spacing w:after="0" w:line="240" w:lineRule="auto"/>
              <w:rPr>
                <w:rFonts w:ascii="Times New Roman" w:eastAsia="Calibri" w:hAnsi="Times New Roman" w:cs="Times New Roman"/>
                <w:sz w:val="12"/>
                <w:szCs w:val="12"/>
              </w:rPr>
            </w:pPr>
            <w:r w:rsidRPr="000608A7">
              <w:rPr>
                <w:rFonts w:ascii="Times New Roman" w:eastAsia="Calibri" w:hAnsi="Times New Roman" w:cs="Times New Roman"/>
                <w:sz w:val="12"/>
                <w:szCs w:val="12"/>
              </w:rPr>
              <w:t>2020</w:t>
            </w:r>
          </w:p>
        </w:tc>
        <w:tc>
          <w:tcPr>
            <w:tcW w:w="567" w:type="dxa"/>
          </w:tcPr>
          <w:p w:rsidR="000608A7" w:rsidRPr="000608A7" w:rsidRDefault="000608A7" w:rsidP="000608A7">
            <w:pPr>
              <w:tabs>
                <w:tab w:val="left" w:pos="284"/>
              </w:tabs>
              <w:spacing w:after="0" w:line="240" w:lineRule="auto"/>
              <w:rPr>
                <w:rFonts w:ascii="Times New Roman" w:eastAsia="Calibri" w:hAnsi="Times New Roman" w:cs="Times New Roman"/>
                <w:sz w:val="12"/>
                <w:szCs w:val="12"/>
              </w:rPr>
            </w:pPr>
            <w:r w:rsidRPr="000608A7">
              <w:rPr>
                <w:rFonts w:ascii="Times New Roman" w:eastAsia="Calibri" w:hAnsi="Times New Roman" w:cs="Times New Roman"/>
                <w:sz w:val="12"/>
                <w:szCs w:val="12"/>
              </w:rPr>
              <w:t>2021</w:t>
            </w:r>
          </w:p>
        </w:tc>
      </w:tr>
      <w:tr w:rsidR="000608A7" w:rsidRPr="000608A7" w:rsidTr="000608A7">
        <w:tc>
          <w:tcPr>
            <w:tcW w:w="426" w:type="dxa"/>
          </w:tcPr>
          <w:p w:rsidR="000608A7" w:rsidRPr="000608A7" w:rsidRDefault="000608A7" w:rsidP="00CD5510">
            <w:pPr>
              <w:numPr>
                <w:ilvl w:val="0"/>
                <w:numId w:val="14"/>
              </w:numPr>
              <w:tabs>
                <w:tab w:val="left" w:pos="284"/>
              </w:tabs>
              <w:spacing w:after="0" w:line="240" w:lineRule="auto"/>
              <w:ind w:left="0" w:firstLine="0"/>
              <w:rPr>
                <w:rFonts w:ascii="Times New Roman" w:eastAsia="Calibri" w:hAnsi="Times New Roman" w:cs="Times New Roman"/>
                <w:sz w:val="12"/>
                <w:szCs w:val="12"/>
              </w:rPr>
            </w:pPr>
          </w:p>
        </w:tc>
        <w:tc>
          <w:tcPr>
            <w:tcW w:w="3543" w:type="dxa"/>
          </w:tcPr>
          <w:p w:rsidR="000608A7" w:rsidRPr="000608A7" w:rsidRDefault="000608A7" w:rsidP="000608A7">
            <w:pPr>
              <w:tabs>
                <w:tab w:val="left" w:pos="284"/>
              </w:tabs>
              <w:spacing w:after="0" w:line="240" w:lineRule="auto"/>
              <w:rPr>
                <w:rFonts w:ascii="Times New Roman" w:eastAsia="Calibri" w:hAnsi="Times New Roman" w:cs="Times New Roman"/>
                <w:sz w:val="12"/>
                <w:szCs w:val="12"/>
              </w:rPr>
            </w:pPr>
            <w:r w:rsidRPr="000608A7">
              <w:rPr>
                <w:rFonts w:ascii="Times New Roman" w:eastAsia="Calibri" w:hAnsi="Times New Roman" w:cs="Times New Roman"/>
                <w:sz w:val="12"/>
                <w:szCs w:val="12"/>
              </w:rPr>
              <w:t xml:space="preserve">доля граждан, удовлетворенных деятельностью органов местного самоуправления сельского поселения Кутузовский </w:t>
            </w:r>
            <w:r w:rsidRPr="000608A7">
              <w:rPr>
                <w:rFonts w:ascii="Times New Roman" w:eastAsia="Calibri" w:hAnsi="Times New Roman" w:cs="Times New Roman"/>
                <w:sz w:val="12"/>
                <w:szCs w:val="12"/>
              </w:rPr>
              <w:lastRenderedPageBreak/>
              <w:t xml:space="preserve">муниципального района Сергиевский </w:t>
            </w:r>
          </w:p>
        </w:tc>
        <w:tc>
          <w:tcPr>
            <w:tcW w:w="1134" w:type="dxa"/>
          </w:tcPr>
          <w:p w:rsidR="000608A7" w:rsidRPr="000608A7" w:rsidRDefault="000608A7" w:rsidP="000608A7">
            <w:pPr>
              <w:tabs>
                <w:tab w:val="left" w:pos="284"/>
              </w:tabs>
              <w:spacing w:after="0" w:line="240" w:lineRule="auto"/>
              <w:rPr>
                <w:rFonts w:ascii="Times New Roman" w:eastAsia="Calibri" w:hAnsi="Times New Roman" w:cs="Times New Roman"/>
                <w:sz w:val="12"/>
                <w:szCs w:val="12"/>
              </w:rPr>
            </w:pPr>
            <w:r w:rsidRPr="000608A7">
              <w:rPr>
                <w:rFonts w:ascii="Times New Roman" w:eastAsia="Calibri" w:hAnsi="Times New Roman" w:cs="Times New Roman"/>
                <w:sz w:val="12"/>
                <w:szCs w:val="12"/>
              </w:rPr>
              <w:lastRenderedPageBreak/>
              <w:t xml:space="preserve">% от количества граждан, </w:t>
            </w:r>
            <w:r w:rsidRPr="000608A7">
              <w:rPr>
                <w:rFonts w:ascii="Times New Roman" w:eastAsia="Calibri" w:hAnsi="Times New Roman" w:cs="Times New Roman"/>
                <w:sz w:val="12"/>
                <w:szCs w:val="12"/>
              </w:rPr>
              <w:lastRenderedPageBreak/>
              <w:t>опрошенных опросным путем</w:t>
            </w:r>
          </w:p>
        </w:tc>
        <w:tc>
          <w:tcPr>
            <w:tcW w:w="709" w:type="dxa"/>
          </w:tcPr>
          <w:p w:rsidR="000608A7" w:rsidRPr="000608A7" w:rsidRDefault="000608A7" w:rsidP="000608A7">
            <w:pPr>
              <w:tabs>
                <w:tab w:val="left" w:pos="284"/>
              </w:tabs>
              <w:spacing w:after="0" w:line="240" w:lineRule="auto"/>
              <w:rPr>
                <w:rFonts w:ascii="Times New Roman" w:eastAsia="Calibri" w:hAnsi="Times New Roman" w:cs="Times New Roman"/>
                <w:sz w:val="12"/>
                <w:szCs w:val="12"/>
              </w:rPr>
            </w:pPr>
            <w:r w:rsidRPr="000608A7">
              <w:rPr>
                <w:rFonts w:ascii="Times New Roman" w:eastAsia="Calibri" w:hAnsi="Times New Roman" w:cs="Times New Roman"/>
                <w:sz w:val="12"/>
                <w:szCs w:val="12"/>
              </w:rPr>
              <w:lastRenderedPageBreak/>
              <w:t>50</w:t>
            </w:r>
          </w:p>
        </w:tc>
        <w:tc>
          <w:tcPr>
            <w:tcW w:w="567" w:type="dxa"/>
          </w:tcPr>
          <w:p w:rsidR="000608A7" w:rsidRPr="000608A7" w:rsidRDefault="000608A7" w:rsidP="000608A7">
            <w:pPr>
              <w:tabs>
                <w:tab w:val="left" w:pos="284"/>
              </w:tabs>
              <w:spacing w:after="0" w:line="240" w:lineRule="auto"/>
              <w:rPr>
                <w:rFonts w:ascii="Times New Roman" w:eastAsia="Calibri" w:hAnsi="Times New Roman" w:cs="Times New Roman"/>
                <w:sz w:val="12"/>
                <w:szCs w:val="12"/>
              </w:rPr>
            </w:pPr>
            <w:r w:rsidRPr="000608A7">
              <w:rPr>
                <w:rFonts w:ascii="Times New Roman" w:eastAsia="Calibri" w:hAnsi="Times New Roman" w:cs="Times New Roman"/>
                <w:sz w:val="12"/>
                <w:szCs w:val="12"/>
              </w:rPr>
              <w:t>50</w:t>
            </w:r>
          </w:p>
        </w:tc>
        <w:tc>
          <w:tcPr>
            <w:tcW w:w="567" w:type="dxa"/>
          </w:tcPr>
          <w:p w:rsidR="000608A7" w:rsidRPr="000608A7" w:rsidRDefault="000608A7" w:rsidP="000608A7">
            <w:pPr>
              <w:tabs>
                <w:tab w:val="left" w:pos="284"/>
              </w:tabs>
              <w:spacing w:after="0" w:line="240" w:lineRule="auto"/>
              <w:rPr>
                <w:rFonts w:ascii="Times New Roman" w:eastAsia="Calibri" w:hAnsi="Times New Roman" w:cs="Times New Roman"/>
                <w:sz w:val="12"/>
                <w:szCs w:val="12"/>
              </w:rPr>
            </w:pPr>
            <w:r w:rsidRPr="000608A7">
              <w:rPr>
                <w:rFonts w:ascii="Times New Roman" w:eastAsia="Calibri" w:hAnsi="Times New Roman" w:cs="Times New Roman"/>
                <w:sz w:val="12"/>
                <w:szCs w:val="12"/>
              </w:rPr>
              <w:t>55</w:t>
            </w:r>
          </w:p>
        </w:tc>
        <w:tc>
          <w:tcPr>
            <w:tcW w:w="567" w:type="dxa"/>
          </w:tcPr>
          <w:p w:rsidR="000608A7" w:rsidRPr="000608A7" w:rsidRDefault="000608A7" w:rsidP="000608A7">
            <w:pPr>
              <w:tabs>
                <w:tab w:val="left" w:pos="284"/>
              </w:tabs>
              <w:spacing w:after="0" w:line="240" w:lineRule="auto"/>
              <w:rPr>
                <w:rFonts w:ascii="Times New Roman" w:eastAsia="Calibri" w:hAnsi="Times New Roman" w:cs="Times New Roman"/>
                <w:sz w:val="12"/>
                <w:szCs w:val="12"/>
              </w:rPr>
            </w:pPr>
            <w:r w:rsidRPr="000608A7">
              <w:rPr>
                <w:rFonts w:ascii="Times New Roman" w:eastAsia="Calibri" w:hAnsi="Times New Roman" w:cs="Times New Roman"/>
                <w:sz w:val="12"/>
                <w:szCs w:val="12"/>
              </w:rPr>
              <w:t>60</w:t>
            </w:r>
          </w:p>
        </w:tc>
      </w:tr>
      <w:tr w:rsidR="000608A7" w:rsidRPr="000608A7" w:rsidTr="000608A7">
        <w:tc>
          <w:tcPr>
            <w:tcW w:w="426" w:type="dxa"/>
          </w:tcPr>
          <w:p w:rsidR="000608A7" w:rsidRPr="000608A7" w:rsidRDefault="000608A7" w:rsidP="00CD5510">
            <w:pPr>
              <w:numPr>
                <w:ilvl w:val="0"/>
                <w:numId w:val="14"/>
              </w:numPr>
              <w:tabs>
                <w:tab w:val="left" w:pos="284"/>
              </w:tabs>
              <w:spacing w:after="0" w:line="240" w:lineRule="auto"/>
              <w:ind w:left="0" w:firstLine="0"/>
              <w:rPr>
                <w:rFonts w:ascii="Times New Roman" w:eastAsia="Calibri" w:hAnsi="Times New Roman" w:cs="Times New Roman"/>
                <w:sz w:val="12"/>
                <w:szCs w:val="12"/>
              </w:rPr>
            </w:pPr>
          </w:p>
        </w:tc>
        <w:tc>
          <w:tcPr>
            <w:tcW w:w="3543" w:type="dxa"/>
          </w:tcPr>
          <w:p w:rsidR="000608A7" w:rsidRPr="000608A7" w:rsidRDefault="000608A7" w:rsidP="000608A7">
            <w:pPr>
              <w:tabs>
                <w:tab w:val="left" w:pos="284"/>
              </w:tabs>
              <w:spacing w:after="0" w:line="240" w:lineRule="auto"/>
              <w:rPr>
                <w:rFonts w:ascii="Times New Roman" w:eastAsia="Calibri" w:hAnsi="Times New Roman" w:cs="Times New Roman"/>
                <w:sz w:val="12"/>
                <w:szCs w:val="12"/>
              </w:rPr>
            </w:pPr>
            <w:r w:rsidRPr="000608A7">
              <w:rPr>
                <w:rFonts w:ascii="Times New Roman" w:eastAsia="Calibri" w:hAnsi="Times New Roman" w:cs="Times New Roman"/>
                <w:sz w:val="12"/>
                <w:szCs w:val="12"/>
              </w:rPr>
              <w:t>доля служебных проверок, проведенных по выявленным фактам коррупционных проявлений в органах местного самоуправления сельского поселения Кутузовский муниципального района Сергиевский, в том числе на основании опубликованных в СМИ материалов журналистских расследований и авторских материалов</w:t>
            </w:r>
          </w:p>
        </w:tc>
        <w:tc>
          <w:tcPr>
            <w:tcW w:w="1134" w:type="dxa"/>
          </w:tcPr>
          <w:p w:rsidR="000608A7" w:rsidRPr="000608A7" w:rsidRDefault="000608A7" w:rsidP="000608A7">
            <w:pPr>
              <w:tabs>
                <w:tab w:val="left" w:pos="284"/>
              </w:tabs>
              <w:spacing w:after="0" w:line="240" w:lineRule="auto"/>
              <w:rPr>
                <w:rFonts w:ascii="Times New Roman" w:eastAsia="Calibri" w:hAnsi="Times New Roman" w:cs="Times New Roman"/>
                <w:sz w:val="12"/>
                <w:szCs w:val="12"/>
              </w:rPr>
            </w:pPr>
            <w:proofErr w:type="gramStart"/>
            <w:r w:rsidRPr="000608A7">
              <w:rPr>
                <w:rFonts w:ascii="Times New Roman" w:eastAsia="Calibri" w:hAnsi="Times New Roman" w:cs="Times New Roman"/>
                <w:sz w:val="12"/>
                <w:szCs w:val="12"/>
              </w:rPr>
              <w:t>в</w:t>
            </w:r>
            <w:proofErr w:type="gramEnd"/>
            <w:r w:rsidRPr="000608A7">
              <w:rPr>
                <w:rFonts w:ascii="Times New Roman" w:eastAsia="Calibri" w:hAnsi="Times New Roman" w:cs="Times New Roman"/>
                <w:sz w:val="12"/>
                <w:szCs w:val="12"/>
              </w:rPr>
              <w:t xml:space="preserve"> % от количества выявленных фактов коррупционных проявлений</w:t>
            </w:r>
          </w:p>
        </w:tc>
        <w:tc>
          <w:tcPr>
            <w:tcW w:w="709" w:type="dxa"/>
          </w:tcPr>
          <w:p w:rsidR="000608A7" w:rsidRPr="000608A7" w:rsidRDefault="000608A7" w:rsidP="000608A7">
            <w:pPr>
              <w:tabs>
                <w:tab w:val="left" w:pos="284"/>
              </w:tabs>
              <w:spacing w:after="0" w:line="240" w:lineRule="auto"/>
              <w:rPr>
                <w:rFonts w:ascii="Times New Roman" w:eastAsia="Calibri" w:hAnsi="Times New Roman" w:cs="Times New Roman"/>
                <w:sz w:val="12"/>
                <w:szCs w:val="12"/>
              </w:rPr>
            </w:pPr>
            <w:r w:rsidRPr="000608A7">
              <w:rPr>
                <w:rFonts w:ascii="Times New Roman" w:eastAsia="Calibri" w:hAnsi="Times New Roman" w:cs="Times New Roman"/>
                <w:sz w:val="12"/>
                <w:szCs w:val="12"/>
              </w:rPr>
              <w:t>0</w:t>
            </w:r>
          </w:p>
        </w:tc>
        <w:tc>
          <w:tcPr>
            <w:tcW w:w="567" w:type="dxa"/>
          </w:tcPr>
          <w:p w:rsidR="000608A7" w:rsidRPr="000608A7" w:rsidRDefault="000608A7" w:rsidP="000608A7">
            <w:pPr>
              <w:tabs>
                <w:tab w:val="left" w:pos="284"/>
              </w:tabs>
              <w:spacing w:after="0" w:line="240" w:lineRule="auto"/>
              <w:rPr>
                <w:rFonts w:ascii="Times New Roman" w:eastAsia="Calibri" w:hAnsi="Times New Roman" w:cs="Times New Roman"/>
                <w:sz w:val="12"/>
                <w:szCs w:val="12"/>
              </w:rPr>
            </w:pPr>
            <w:r w:rsidRPr="000608A7">
              <w:rPr>
                <w:rFonts w:ascii="Times New Roman" w:eastAsia="Calibri" w:hAnsi="Times New Roman" w:cs="Times New Roman"/>
                <w:sz w:val="12"/>
                <w:szCs w:val="12"/>
              </w:rPr>
              <w:t>100</w:t>
            </w:r>
          </w:p>
        </w:tc>
        <w:tc>
          <w:tcPr>
            <w:tcW w:w="567" w:type="dxa"/>
          </w:tcPr>
          <w:p w:rsidR="000608A7" w:rsidRPr="000608A7" w:rsidRDefault="000608A7" w:rsidP="000608A7">
            <w:pPr>
              <w:tabs>
                <w:tab w:val="left" w:pos="284"/>
              </w:tabs>
              <w:spacing w:after="0" w:line="240" w:lineRule="auto"/>
              <w:rPr>
                <w:rFonts w:ascii="Times New Roman" w:eastAsia="Calibri" w:hAnsi="Times New Roman" w:cs="Times New Roman"/>
                <w:sz w:val="12"/>
                <w:szCs w:val="12"/>
              </w:rPr>
            </w:pPr>
            <w:r w:rsidRPr="000608A7">
              <w:rPr>
                <w:rFonts w:ascii="Times New Roman" w:eastAsia="Calibri" w:hAnsi="Times New Roman" w:cs="Times New Roman"/>
                <w:sz w:val="12"/>
                <w:szCs w:val="12"/>
              </w:rPr>
              <w:t>100</w:t>
            </w:r>
          </w:p>
        </w:tc>
        <w:tc>
          <w:tcPr>
            <w:tcW w:w="567" w:type="dxa"/>
          </w:tcPr>
          <w:p w:rsidR="000608A7" w:rsidRPr="000608A7" w:rsidRDefault="000608A7" w:rsidP="000608A7">
            <w:pPr>
              <w:tabs>
                <w:tab w:val="left" w:pos="284"/>
              </w:tabs>
              <w:spacing w:after="0" w:line="240" w:lineRule="auto"/>
              <w:rPr>
                <w:rFonts w:ascii="Times New Roman" w:eastAsia="Calibri" w:hAnsi="Times New Roman" w:cs="Times New Roman"/>
                <w:sz w:val="12"/>
                <w:szCs w:val="12"/>
              </w:rPr>
            </w:pPr>
            <w:r w:rsidRPr="000608A7">
              <w:rPr>
                <w:rFonts w:ascii="Times New Roman" w:eastAsia="Calibri" w:hAnsi="Times New Roman" w:cs="Times New Roman"/>
                <w:sz w:val="12"/>
                <w:szCs w:val="12"/>
              </w:rPr>
              <w:t>100</w:t>
            </w:r>
          </w:p>
        </w:tc>
      </w:tr>
      <w:tr w:rsidR="000608A7" w:rsidRPr="000608A7" w:rsidTr="000608A7">
        <w:tc>
          <w:tcPr>
            <w:tcW w:w="426" w:type="dxa"/>
          </w:tcPr>
          <w:p w:rsidR="000608A7" w:rsidRPr="000608A7" w:rsidRDefault="000608A7" w:rsidP="00CD5510">
            <w:pPr>
              <w:numPr>
                <w:ilvl w:val="0"/>
                <w:numId w:val="14"/>
              </w:numPr>
              <w:tabs>
                <w:tab w:val="left" w:pos="284"/>
              </w:tabs>
              <w:spacing w:after="0" w:line="240" w:lineRule="auto"/>
              <w:ind w:left="0" w:firstLine="0"/>
              <w:rPr>
                <w:rFonts w:ascii="Times New Roman" w:eastAsia="Calibri" w:hAnsi="Times New Roman" w:cs="Times New Roman"/>
                <w:sz w:val="12"/>
                <w:szCs w:val="12"/>
              </w:rPr>
            </w:pPr>
          </w:p>
        </w:tc>
        <w:tc>
          <w:tcPr>
            <w:tcW w:w="3543" w:type="dxa"/>
          </w:tcPr>
          <w:p w:rsidR="000608A7" w:rsidRPr="000608A7" w:rsidRDefault="000608A7" w:rsidP="000608A7">
            <w:pPr>
              <w:tabs>
                <w:tab w:val="left" w:pos="284"/>
              </w:tabs>
              <w:spacing w:after="0" w:line="240" w:lineRule="auto"/>
              <w:rPr>
                <w:rFonts w:ascii="Times New Roman" w:eastAsia="Calibri" w:hAnsi="Times New Roman" w:cs="Times New Roman"/>
                <w:sz w:val="12"/>
                <w:szCs w:val="12"/>
              </w:rPr>
            </w:pPr>
            <w:r w:rsidRPr="000608A7">
              <w:rPr>
                <w:rFonts w:ascii="Times New Roman" w:eastAsia="Calibri" w:hAnsi="Times New Roman" w:cs="Times New Roman"/>
                <w:sz w:val="12"/>
                <w:szCs w:val="12"/>
              </w:rPr>
              <w:t>доля проведенных проверок достоверности представленных сведений о доходах муниципальных служащих, проводимых по распоряжению главы сельского поселения Кутузовский муниципального района Сергиевский</w:t>
            </w:r>
          </w:p>
        </w:tc>
        <w:tc>
          <w:tcPr>
            <w:tcW w:w="1134" w:type="dxa"/>
          </w:tcPr>
          <w:p w:rsidR="000608A7" w:rsidRPr="000608A7" w:rsidRDefault="000608A7" w:rsidP="000608A7">
            <w:pPr>
              <w:tabs>
                <w:tab w:val="left" w:pos="284"/>
              </w:tabs>
              <w:spacing w:after="0" w:line="240" w:lineRule="auto"/>
              <w:rPr>
                <w:rFonts w:ascii="Times New Roman" w:eastAsia="Calibri" w:hAnsi="Times New Roman" w:cs="Times New Roman"/>
                <w:sz w:val="12"/>
                <w:szCs w:val="12"/>
              </w:rPr>
            </w:pPr>
            <w:r w:rsidRPr="000608A7">
              <w:rPr>
                <w:rFonts w:ascii="Times New Roman" w:eastAsia="Calibri" w:hAnsi="Times New Roman" w:cs="Times New Roman"/>
                <w:sz w:val="12"/>
                <w:szCs w:val="12"/>
              </w:rPr>
              <w:t>в %</w:t>
            </w:r>
          </w:p>
        </w:tc>
        <w:tc>
          <w:tcPr>
            <w:tcW w:w="709" w:type="dxa"/>
          </w:tcPr>
          <w:p w:rsidR="000608A7" w:rsidRPr="000608A7" w:rsidRDefault="000608A7" w:rsidP="000608A7">
            <w:pPr>
              <w:tabs>
                <w:tab w:val="left" w:pos="284"/>
              </w:tabs>
              <w:spacing w:after="0" w:line="240" w:lineRule="auto"/>
              <w:rPr>
                <w:rFonts w:ascii="Times New Roman" w:eastAsia="Calibri" w:hAnsi="Times New Roman" w:cs="Times New Roman"/>
                <w:sz w:val="12"/>
                <w:szCs w:val="12"/>
              </w:rPr>
            </w:pPr>
            <w:r w:rsidRPr="000608A7">
              <w:rPr>
                <w:rFonts w:ascii="Times New Roman" w:eastAsia="Calibri" w:hAnsi="Times New Roman" w:cs="Times New Roman"/>
                <w:sz w:val="12"/>
                <w:szCs w:val="12"/>
              </w:rPr>
              <w:t>100</w:t>
            </w:r>
          </w:p>
        </w:tc>
        <w:tc>
          <w:tcPr>
            <w:tcW w:w="567" w:type="dxa"/>
          </w:tcPr>
          <w:p w:rsidR="000608A7" w:rsidRPr="000608A7" w:rsidRDefault="000608A7" w:rsidP="000608A7">
            <w:pPr>
              <w:tabs>
                <w:tab w:val="left" w:pos="284"/>
              </w:tabs>
              <w:spacing w:after="0" w:line="240" w:lineRule="auto"/>
              <w:rPr>
                <w:rFonts w:ascii="Times New Roman" w:eastAsia="Calibri" w:hAnsi="Times New Roman" w:cs="Times New Roman"/>
                <w:sz w:val="12"/>
                <w:szCs w:val="12"/>
              </w:rPr>
            </w:pPr>
            <w:r w:rsidRPr="000608A7">
              <w:rPr>
                <w:rFonts w:ascii="Times New Roman" w:eastAsia="Calibri" w:hAnsi="Times New Roman" w:cs="Times New Roman"/>
                <w:sz w:val="12"/>
                <w:szCs w:val="12"/>
              </w:rPr>
              <w:t>100</w:t>
            </w:r>
          </w:p>
        </w:tc>
        <w:tc>
          <w:tcPr>
            <w:tcW w:w="567" w:type="dxa"/>
          </w:tcPr>
          <w:p w:rsidR="000608A7" w:rsidRPr="000608A7" w:rsidRDefault="000608A7" w:rsidP="000608A7">
            <w:pPr>
              <w:tabs>
                <w:tab w:val="left" w:pos="284"/>
              </w:tabs>
              <w:spacing w:after="0" w:line="240" w:lineRule="auto"/>
              <w:rPr>
                <w:rFonts w:ascii="Times New Roman" w:eastAsia="Calibri" w:hAnsi="Times New Roman" w:cs="Times New Roman"/>
                <w:sz w:val="12"/>
                <w:szCs w:val="12"/>
              </w:rPr>
            </w:pPr>
            <w:r w:rsidRPr="000608A7">
              <w:rPr>
                <w:rFonts w:ascii="Times New Roman" w:eastAsia="Calibri" w:hAnsi="Times New Roman" w:cs="Times New Roman"/>
                <w:sz w:val="12"/>
                <w:szCs w:val="12"/>
              </w:rPr>
              <w:t>100</w:t>
            </w:r>
          </w:p>
        </w:tc>
        <w:tc>
          <w:tcPr>
            <w:tcW w:w="567" w:type="dxa"/>
          </w:tcPr>
          <w:p w:rsidR="000608A7" w:rsidRPr="000608A7" w:rsidRDefault="000608A7" w:rsidP="000608A7">
            <w:pPr>
              <w:tabs>
                <w:tab w:val="left" w:pos="284"/>
              </w:tabs>
              <w:spacing w:after="0" w:line="240" w:lineRule="auto"/>
              <w:rPr>
                <w:rFonts w:ascii="Times New Roman" w:eastAsia="Calibri" w:hAnsi="Times New Roman" w:cs="Times New Roman"/>
                <w:sz w:val="12"/>
                <w:szCs w:val="12"/>
              </w:rPr>
            </w:pPr>
            <w:r w:rsidRPr="000608A7">
              <w:rPr>
                <w:rFonts w:ascii="Times New Roman" w:eastAsia="Calibri" w:hAnsi="Times New Roman" w:cs="Times New Roman"/>
                <w:sz w:val="12"/>
                <w:szCs w:val="12"/>
              </w:rPr>
              <w:t>100</w:t>
            </w:r>
          </w:p>
        </w:tc>
      </w:tr>
      <w:tr w:rsidR="000608A7" w:rsidRPr="000608A7" w:rsidTr="000608A7">
        <w:tc>
          <w:tcPr>
            <w:tcW w:w="426" w:type="dxa"/>
          </w:tcPr>
          <w:p w:rsidR="000608A7" w:rsidRPr="000608A7" w:rsidRDefault="000608A7" w:rsidP="00CD5510">
            <w:pPr>
              <w:numPr>
                <w:ilvl w:val="0"/>
                <w:numId w:val="14"/>
              </w:numPr>
              <w:tabs>
                <w:tab w:val="left" w:pos="284"/>
              </w:tabs>
              <w:spacing w:after="0" w:line="240" w:lineRule="auto"/>
              <w:ind w:left="0" w:firstLine="0"/>
              <w:rPr>
                <w:rFonts w:ascii="Times New Roman" w:eastAsia="Calibri" w:hAnsi="Times New Roman" w:cs="Times New Roman"/>
                <w:sz w:val="12"/>
                <w:szCs w:val="12"/>
              </w:rPr>
            </w:pPr>
          </w:p>
        </w:tc>
        <w:tc>
          <w:tcPr>
            <w:tcW w:w="3543" w:type="dxa"/>
          </w:tcPr>
          <w:p w:rsidR="000608A7" w:rsidRPr="000608A7" w:rsidRDefault="000608A7" w:rsidP="000608A7">
            <w:pPr>
              <w:tabs>
                <w:tab w:val="left" w:pos="284"/>
              </w:tabs>
              <w:spacing w:after="0" w:line="240" w:lineRule="auto"/>
              <w:rPr>
                <w:rFonts w:ascii="Times New Roman" w:eastAsia="Calibri" w:hAnsi="Times New Roman" w:cs="Times New Roman"/>
                <w:sz w:val="12"/>
                <w:szCs w:val="12"/>
              </w:rPr>
            </w:pPr>
            <w:r w:rsidRPr="000608A7">
              <w:rPr>
                <w:rFonts w:ascii="Times New Roman" w:eastAsia="Calibri" w:hAnsi="Times New Roman" w:cs="Times New Roman"/>
                <w:sz w:val="12"/>
                <w:szCs w:val="12"/>
              </w:rPr>
              <w:t>количество правовых актов и других документов антикоррупционной направленности, размещенных в сети Интернет и в СМИ</w:t>
            </w:r>
          </w:p>
        </w:tc>
        <w:tc>
          <w:tcPr>
            <w:tcW w:w="1134" w:type="dxa"/>
          </w:tcPr>
          <w:p w:rsidR="000608A7" w:rsidRPr="000608A7" w:rsidRDefault="000608A7" w:rsidP="000608A7">
            <w:pPr>
              <w:tabs>
                <w:tab w:val="left" w:pos="284"/>
              </w:tabs>
              <w:spacing w:after="0" w:line="240" w:lineRule="auto"/>
              <w:rPr>
                <w:rFonts w:ascii="Times New Roman" w:eastAsia="Calibri" w:hAnsi="Times New Roman" w:cs="Times New Roman"/>
                <w:sz w:val="12"/>
                <w:szCs w:val="12"/>
              </w:rPr>
            </w:pPr>
            <w:r w:rsidRPr="000608A7">
              <w:rPr>
                <w:rFonts w:ascii="Times New Roman" w:eastAsia="Calibri" w:hAnsi="Times New Roman" w:cs="Times New Roman"/>
                <w:sz w:val="12"/>
                <w:szCs w:val="12"/>
              </w:rPr>
              <w:t>единиц</w:t>
            </w:r>
          </w:p>
        </w:tc>
        <w:tc>
          <w:tcPr>
            <w:tcW w:w="709" w:type="dxa"/>
          </w:tcPr>
          <w:p w:rsidR="000608A7" w:rsidRPr="000608A7" w:rsidRDefault="000608A7" w:rsidP="000608A7">
            <w:pPr>
              <w:tabs>
                <w:tab w:val="left" w:pos="284"/>
              </w:tabs>
              <w:spacing w:after="0" w:line="240" w:lineRule="auto"/>
              <w:rPr>
                <w:rFonts w:ascii="Times New Roman" w:eastAsia="Calibri" w:hAnsi="Times New Roman" w:cs="Times New Roman"/>
                <w:sz w:val="12"/>
                <w:szCs w:val="12"/>
              </w:rPr>
            </w:pPr>
            <w:r w:rsidRPr="000608A7">
              <w:rPr>
                <w:rFonts w:ascii="Times New Roman" w:eastAsia="Calibri" w:hAnsi="Times New Roman" w:cs="Times New Roman"/>
                <w:sz w:val="12"/>
                <w:szCs w:val="12"/>
              </w:rPr>
              <w:t>3</w:t>
            </w:r>
          </w:p>
        </w:tc>
        <w:tc>
          <w:tcPr>
            <w:tcW w:w="567" w:type="dxa"/>
          </w:tcPr>
          <w:p w:rsidR="000608A7" w:rsidRPr="000608A7" w:rsidRDefault="000608A7" w:rsidP="000608A7">
            <w:pPr>
              <w:tabs>
                <w:tab w:val="left" w:pos="284"/>
              </w:tabs>
              <w:spacing w:after="0" w:line="240" w:lineRule="auto"/>
              <w:rPr>
                <w:rFonts w:ascii="Times New Roman" w:eastAsia="Calibri" w:hAnsi="Times New Roman" w:cs="Times New Roman"/>
                <w:sz w:val="12"/>
                <w:szCs w:val="12"/>
              </w:rPr>
            </w:pPr>
            <w:r w:rsidRPr="000608A7">
              <w:rPr>
                <w:rFonts w:ascii="Times New Roman" w:eastAsia="Calibri" w:hAnsi="Times New Roman" w:cs="Times New Roman"/>
                <w:sz w:val="12"/>
                <w:szCs w:val="12"/>
              </w:rPr>
              <w:t>3</w:t>
            </w:r>
          </w:p>
        </w:tc>
        <w:tc>
          <w:tcPr>
            <w:tcW w:w="567" w:type="dxa"/>
          </w:tcPr>
          <w:p w:rsidR="000608A7" w:rsidRPr="000608A7" w:rsidRDefault="000608A7" w:rsidP="000608A7">
            <w:pPr>
              <w:tabs>
                <w:tab w:val="left" w:pos="284"/>
              </w:tabs>
              <w:spacing w:after="0" w:line="240" w:lineRule="auto"/>
              <w:rPr>
                <w:rFonts w:ascii="Times New Roman" w:eastAsia="Calibri" w:hAnsi="Times New Roman" w:cs="Times New Roman"/>
                <w:sz w:val="12"/>
                <w:szCs w:val="12"/>
              </w:rPr>
            </w:pPr>
            <w:r w:rsidRPr="000608A7">
              <w:rPr>
                <w:rFonts w:ascii="Times New Roman" w:eastAsia="Calibri" w:hAnsi="Times New Roman" w:cs="Times New Roman"/>
                <w:sz w:val="12"/>
                <w:szCs w:val="12"/>
              </w:rPr>
              <w:t>4</w:t>
            </w:r>
          </w:p>
        </w:tc>
        <w:tc>
          <w:tcPr>
            <w:tcW w:w="567" w:type="dxa"/>
          </w:tcPr>
          <w:p w:rsidR="000608A7" w:rsidRPr="000608A7" w:rsidRDefault="000608A7" w:rsidP="000608A7">
            <w:pPr>
              <w:tabs>
                <w:tab w:val="left" w:pos="284"/>
              </w:tabs>
              <w:spacing w:after="0" w:line="240" w:lineRule="auto"/>
              <w:rPr>
                <w:rFonts w:ascii="Times New Roman" w:eastAsia="Calibri" w:hAnsi="Times New Roman" w:cs="Times New Roman"/>
                <w:sz w:val="12"/>
                <w:szCs w:val="12"/>
              </w:rPr>
            </w:pPr>
            <w:r w:rsidRPr="000608A7">
              <w:rPr>
                <w:rFonts w:ascii="Times New Roman" w:eastAsia="Calibri" w:hAnsi="Times New Roman" w:cs="Times New Roman"/>
                <w:sz w:val="12"/>
                <w:szCs w:val="12"/>
              </w:rPr>
              <w:t>5</w:t>
            </w:r>
          </w:p>
        </w:tc>
      </w:tr>
    </w:tbl>
    <w:p w:rsidR="000608A7" w:rsidRDefault="000608A7" w:rsidP="000608A7">
      <w:pPr>
        <w:tabs>
          <w:tab w:val="left" w:pos="284"/>
        </w:tabs>
        <w:spacing w:after="0" w:line="240" w:lineRule="auto"/>
        <w:jc w:val="both"/>
        <w:rPr>
          <w:rFonts w:ascii="Times New Roman" w:eastAsia="Calibri" w:hAnsi="Times New Roman" w:cs="Times New Roman"/>
          <w:sz w:val="12"/>
          <w:szCs w:val="12"/>
        </w:rPr>
      </w:pPr>
    </w:p>
    <w:p w:rsidR="000608A7" w:rsidRPr="000608A7" w:rsidRDefault="000608A7" w:rsidP="000608A7">
      <w:pPr>
        <w:tabs>
          <w:tab w:val="left" w:pos="284"/>
        </w:tabs>
        <w:spacing w:after="0" w:line="240" w:lineRule="auto"/>
        <w:ind w:firstLine="284"/>
        <w:jc w:val="center"/>
        <w:rPr>
          <w:rFonts w:ascii="Times New Roman" w:eastAsia="Calibri" w:hAnsi="Times New Roman" w:cs="Times New Roman"/>
          <w:b/>
          <w:sz w:val="12"/>
          <w:szCs w:val="12"/>
        </w:rPr>
      </w:pPr>
      <w:r w:rsidRPr="000608A7">
        <w:rPr>
          <w:rFonts w:ascii="Times New Roman" w:eastAsia="Calibri" w:hAnsi="Times New Roman" w:cs="Times New Roman"/>
          <w:b/>
          <w:sz w:val="12"/>
          <w:szCs w:val="12"/>
        </w:rPr>
        <w:t>IV. Система программных мероприятий</w:t>
      </w:r>
    </w:p>
    <w:p w:rsidR="000608A7" w:rsidRPr="000608A7" w:rsidRDefault="000608A7" w:rsidP="000608A7">
      <w:pPr>
        <w:tabs>
          <w:tab w:val="left" w:pos="284"/>
        </w:tabs>
        <w:spacing w:after="0" w:line="240" w:lineRule="auto"/>
        <w:ind w:firstLine="284"/>
        <w:jc w:val="both"/>
        <w:rPr>
          <w:rFonts w:ascii="Times New Roman" w:eastAsia="Calibri" w:hAnsi="Times New Roman" w:cs="Times New Roman"/>
          <w:sz w:val="12"/>
          <w:szCs w:val="12"/>
        </w:rPr>
      </w:pPr>
      <w:r w:rsidRPr="000608A7">
        <w:rPr>
          <w:rFonts w:ascii="Times New Roman" w:eastAsia="Calibri" w:hAnsi="Times New Roman" w:cs="Times New Roman"/>
          <w:sz w:val="12"/>
          <w:szCs w:val="12"/>
        </w:rPr>
        <w:t>Для решения поставленных в рамках Программы задач предусматривается реализация конкретных мероприятий, перечень которых с указанием ответственных исполнителей и сроков исполнения, представлен в приложении к настоящей Программе.</w:t>
      </w:r>
    </w:p>
    <w:p w:rsidR="000608A7" w:rsidRPr="000608A7" w:rsidRDefault="000608A7" w:rsidP="000608A7">
      <w:pPr>
        <w:tabs>
          <w:tab w:val="left" w:pos="284"/>
        </w:tabs>
        <w:spacing w:after="0" w:line="240" w:lineRule="auto"/>
        <w:ind w:firstLine="284"/>
        <w:jc w:val="both"/>
        <w:rPr>
          <w:rFonts w:ascii="Times New Roman" w:eastAsia="Calibri" w:hAnsi="Times New Roman" w:cs="Times New Roman"/>
          <w:sz w:val="12"/>
          <w:szCs w:val="12"/>
        </w:rPr>
      </w:pPr>
    </w:p>
    <w:p w:rsidR="000608A7" w:rsidRPr="000608A7" w:rsidRDefault="000608A7" w:rsidP="000608A7">
      <w:pPr>
        <w:tabs>
          <w:tab w:val="left" w:pos="284"/>
        </w:tabs>
        <w:spacing w:after="0" w:line="240" w:lineRule="auto"/>
        <w:ind w:firstLine="284"/>
        <w:jc w:val="center"/>
        <w:rPr>
          <w:rFonts w:ascii="Times New Roman" w:eastAsia="Calibri" w:hAnsi="Times New Roman" w:cs="Times New Roman"/>
          <w:b/>
          <w:sz w:val="12"/>
          <w:szCs w:val="12"/>
        </w:rPr>
      </w:pPr>
      <w:r w:rsidRPr="000608A7">
        <w:rPr>
          <w:rFonts w:ascii="Times New Roman" w:eastAsia="Calibri" w:hAnsi="Times New Roman" w:cs="Times New Roman"/>
          <w:b/>
          <w:sz w:val="12"/>
          <w:szCs w:val="12"/>
        </w:rPr>
        <w:t>V. Объем и источники финансирования Программы</w:t>
      </w:r>
    </w:p>
    <w:p w:rsidR="000608A7" w:rsidRPr="000608A7" w:rsidRDefault="000608A7" w:rsidP="000608A7">
      <w:pPr>
        <w:tabs>
          <w:tab w:val="left" w:pos="284"/>
        </w:tabs>
        <w:spacing w:after="0" w:line="240" w:lineRule="auto"/>
        <w:ind w:firstLine="284"/>
        <w:jc w:val="both"/>
        <w:rPr>
          <w:rFonts w:ascii="Times New Roman" w:eastAsia="Calibri" w:hAnsi="Times New Roman" w:cs="Times New Roman"/>
          <w:sz w:val="12"/>
          <w:szCs w:val="12"/>
        </w:rPr>
      </w:pPr>
      <w:r w:rsidRPr="000608A7">
        <w:rPr>
          <w:rFonts w:ascii="Times New Roman" w:eastAsia="Calibri" w:hAnsi="Times New Roman" w:cs="Times New Roman"/>
          <w:sz w:val="12"/>
          <w:szCs w:val="12"/>
        </w:rPr>
        <w:t>Бюджет по</w:t>
      </w:r>
      <w:r>
        <w:rPr>
          <w:rFonts w:ascii="Times New Roman" w:eastAsia="Calibri" w:hAnsi="Times New Roman" w:cs="Times New Roman"/>
          <w:sz w:val="12"/>
          <w:szCs w:val="12"/>
        </w:rPr>
        <w:t>селения:</w:t>
      </w:r>
    </w:p>
    <w:p w:rsidR="000608A7" w:rsidRPr="000608A7" w:rsidRDefault="000608A7" w:rsidP="000608A7">
      <w:pPr>
        <w:tabs>
          <w:tab w:val="left" w:pos="284"/>
        </w:tabs>
        <w:spacing w:after="0" w:line="240" w:lineRule="auto"/>
        <w:ind w:firstLine="284"/>
        <w:jc w:val="both"/>
        <w:rPr>
          <w:rFonts w:ascii="Times New Roman" w:eastAsia="Calibri" w:hAnsi="Times New Roman" w:cs="Times New Roman"/>
          <w:sz w:val="12"/>
          <w:szCs w:val="12"/>
        </w:rPr>
      </w:pPr>
      <w:r w:rsidRPr="000608A7">
        <w:rPr>
          <w:rFonts w:ascii="Times New Roman" w:eastAsia="Calibri" w:hAnsi="Times New Roman" w:cs="Times New Roman"/>
          <w:sz w:val="12"/>
          <w:szCs w:val="12"/>
        </w:rPr>
        <w:t>2019 г. – 1000 руб.  (прогноз)</w:t>
      </w:r>
    </w:p>
    <w:p w:rsidR="000608A7" w:rsidRPr="000608A7" w:rsidRDefault="000608A7" w:rsidP="000608A7">
      <w:pPr>
        <w:tabs>
          <w:tab w:val="left" w:pos="284"/>
        </w:tabs>
        <w:spacing w:after="0" w:line="240" w:lineRule="auto"/>
        <w:ind w:firstLine="284"/>
        <w:jc w:val="both"/>
        <w:rPr>
          <w:rFonts w:ascii="Times New Roman" w:eastAsia="Calibri" w:hAnsi="Times New Roman" w:cs="Times New Roman"/>
          <w:sz w:val="12"/>
          <w:szCs w:val="12"/>
        </w:rPr>
      </w:pPr>
      <w:r w:rsidRPr="000608A7">
        <w:rPr>
          <w:rFonts w:ascii="Times New Roman" w:eastAsia="Calibri" w:hAnsi="Times New Roman" w:cs="Times New Roman"/>
          <w:sz w:val="12"/>
          <w:szCs w:val="12"/>
        </w:rPr>
        <w:t>2020 г. -  1000 руб. (прогноз)</w:t>
      </w:r>
    </w:p>
    <w:p w:rsidR="000608A7" w:rsidRPr="000608A7" w:rsidRDefault="000608A7" w:rsidP="000608A7">
      <w:pPr>
        <w:tabs>
          <w:tab w:val="left" w:pos="284"/>
        </w:tabs>
        <w:spacing w:after="0" w:line="240" w:lineRule="auto"/>
        <w:ind w:firstLine="284"/>
        <w:jc w:val="both"/>
        <w:rPr>
          <w:rFonts w:ascii="Times New Roman" w:eastAsia="Calibri" w:hAnsi="Times New Roman" w:cs="Times New Roman"/>
          <w:sz w:val="12"/>
          <w:szCs w:val="12"/>
        </w:rPr>
      </w:pPr>
      <w:r w:rsidRPr="000608A7">
        <w:rPr>
          <w:rFonts w:ascii="Times New Roman" w:eastAsia="Calibri" w:hAnsi="Times New Roman" w:cs="Times New Roman"/>
          <w:sz w:val="12"/>
          <w:szCs w:val="12"/>
        </w:rPr>
        <w:t>2021 г. – 1000 руб. (прогноз)</w:t>
      </w:r>
    </w:p>
    <w:p w:rsidR="000608A7" w:rsidRPr="000608A7" w:rsidRDefault="000608A7" w:rsidP="000608A7">
      <w:pPr>
        <w:tabs>
          <w:tab w:val="left" w:pos="284"/>
        </w:tabs>
        <w:spacing w:after="0" w:line="240" w:lineRule="auto"/>
        <w:jc w:val="both"/>
        <w:rPr>
          <w:rFonts w:ascii="Times New Roman" w:eastAsia="Calibri" w:hAnsi="Times New Roman" w:cs="Times New Roman"/>
          <w:sz w:val="12"/>
          <w:szCs w:val="12"/>
        </w:rPr>
      </w:pPr>
    </w:p>
    <w:p w:rsidR="000608A7" w:rsidRPr="000608A7" w:rsidRDefault="000608A7" w:rsidP="000608A7">
      <w:pPr>
        <w:tabs>
          <w:tab w:val="left" w:pos="284"/>
        </w:tabs>
        <w:spacing w:after="0" w:line="240" w:lineRule="auto"/>
        <w:ind w:firstLine="284"/>
        <w:jc w:val="center"/>
        <w:rPr>
          <w:rFonts w:ascii="Times New Roman" w:eastAsia="Calibri" w:hAnsi="Times New Roman" w:cs="Times New Roman"/>
          <w:b/>
          <w:sz w:val="12"/>
          <w:szCs w:val="12"/>
        </w:rPr>
      </w:pPr>
      <w:r w:rsidRPr="000608A7">
        <w:rPr>
          <w:rFonts w:ascii="Times New Roman" w:eastAsia="Calibri" w:hAnsi="Times New Roman" w:cs="Times New Roman"/>
          <w:b/>
          <w:sz w:val="12"/>
          <w:szCs w:val="12"/>
        </w:rPr>
        <w:t>VI. Ожидаемые результаты</w:t>
      </w:r>
    </w:p>
    <w:p w:rsidR="000608A7" w:rsidRPr="000608A7" w:rsidRDefault="000608A7" w:rsidP="000608A7">
      <w:pPr>
        <w:tabs>
          <w:tab w:val="left" w:pos="284"/>
        </w:tabs>
        <w:spacing w:after="0" w:line="240" w:lineRule="auto"/>
        <w:ind w:firstLine="284"/>
        <w:jc w:val="both"/>
        <w:rPr>
          <w:rFonts w:ascii="Times New Roman" w:eastAsia="Calibri" w:hAnsi="Times New Roman" w:cs="Times New Roman"/>
          <w:sz w:val="12"/>
          <w:szCs w:val="12"/>
        </w:rPr>
      </w:pPr>
      <w:r w:rsidRPr="000608A7">
        <w:rPr>
          <w:rFonts w:ascii="Times New Roman" w:eastAsia="Calibri" w:hAnsi="Times New Roman" w:cs="Times New Roman"/>
          <w:sz w:val="12"/>
          <w:szCs w:val="12"/>
        </w:rPr>
        <w:t>Поэтапная реализация Программы позволит существенно снизить коррупционные риски в органах местного самоуправления, таким образом повысить эффективность работы органов местного самоуправления.</w:t>
      </w:r>
    </w:p>
    <w:p w:rsidR="000608A7" w:rsidRPr="000608A7" w:rsidRDefault="000608A7" w:rsidP="000608A7">
      <w:pPr>
        <w:tabs>
          <w:tab w:val="left" w:pos="284"/>
        </w:tabs>
        <w:spacing w:after="0" w:line="240" w:lineRule="auto"/>
        <w:ind w:firstLine="284"/>
        <w:jc w:val="both"/>
        <w:rPr>
          <w:rFonts w:ascii="Times New Roman" w:eastAsia="Calibri" w:hAnsi="Times New Roman" w:cs="Times New Roman"/>
          <w:sz w:val="12"/>
          <w:szCs w:val="12"/>
        </w:rPr>
      </w:pPr>
      <w:r w:rsidRPr="000608A7">
        <w:rPr>
          <w:rFonts w:ascii="Times New Roman" w:eastAsia="Calibri" w:hAnsi="Times New Roman" w:cs="Times New Roman"/>
          <w:sz w:val="12"/>
          <w:szCs w:val="12"/>
        </w:rPr>
        <w:t xml:space="preserve">Повышение </w:t>
      </w:r>
      <w:proofErr w:type="gramStart"/>
      <w:r w:rsidRPr="000608A7">
        <w:rPr>
          <w:rFonts w:ascii="Times New Roman" w:eastAsia="Calibri" w:hAnsi="Times New Roman" w:cs="Times New Roman"/>
          <w:sz w:val="12"/>
          <w:szCs w:val="12"/>
        </w:rPr>
        <w:t>уровня открытости деятельности органов местного самоуправления</w:t>
      </w:r>
      <w:proofErr w:type="gramEnd"/>
      <w:r w:rsidRPr="000608A7">
        <w:rPr>
          <w:rFonts w:ascii="Times New Roman" w:eastAsia="Calibri" w:hAnsi="Times New Roman" w:cs="Times New Roman"/>
          <w:sz w:val="12"/>
          <w:szCs w:val="12"/>
        </w:rPr>
        <w:t xml:space="preserve"> позволит обеспечить функционирование механизмов по борьбе с коррупцией в органах местного самоуправления за счет использования механизмов общественного контроля.</w:t>
      </w:r>
    </w:p>
    <w:p w:rsidR="000608A7" w:rsidRPr="000608A7" w:rsidRDefault="000608A7" w:rsidP="000608A7">
      <w:pPr>
        <w:tabs>
          <w:tab w:val="left" w:pos="284"/>
        </w:tabs>
        <w:spacing w:after="0" w:line="240" w:lineRule="auto"/>
        <w:ind w:firstLine="284"/>
        <w:jc w:val="both"/>
        <w:rPr>
          <w:rFonts w:ascii="Times New Roman" w:eastAsia="Calibri" w:hAnsi="Times New Roman" w:cs="Times New Roman"/>
          <w:sz w:val="12"/>
          <w:szCs w:val="12"/>
        </w:rPr>
      </w:pPr>
      <w:r w:rsidRPr="000608A7">
        <w:rPr>
          <w:rFonts w:ascii="Times New Roman" w:eastAsia="Calibri" w:hAnsi="Times New Roman" w:cs="Times New Roman"/>
          <w:sz w:val="12"/>
          <w:szCs w:val="12"/>
        </w:rPr>
        <w:t>Регламентация исполнения сотрудниками органов местного самоуправления должностных обязанностей позволит существенно снизить коррупционные риски при исполнении должностных обязанностей. Совершенствование механизма кадрового обеспечения органов местного самоуправления позволит минимизировать возможности проникновения на муниципальную службу лиц, преследующих противоправные цели, повысит исполнительскую дисциплину сотрудников, а также повысит качество выполнения ими должностных обязанностей.</w:t>
      </w:r>
    </w:p>
    <w:p w:rsidR="000608A7" w:rsidRPr="000608A7" w:rsidRDefault="000608A7" w:rsidP="000608A7">
      <w:pPr>
        <w:tabs>
          <w:tab w:val="left" w:pos="284"/>
        </w:tabs>
        <w:spacing w:after="0" w:line="240" w:lineRule="auto"/>
        <w:ind w:firstLine="284"/>
        <w:jc w:val="both"/>
        <w:rPr>
          <w:rFonts w:ascii="Times New Roman" w:eastAsia="Calibri" w:hAnsi="Times New Roman" w:cs="Times New Roman"/>
          <w:sz w:val="12"/>
          <w:szCs w:val="12"/>
        </w:rPr>
      </w:pPr>
    </w:p>
    <w:p w:rsidR="000608A7" w:rsidRPr="000608A7" w:rsidRDefault="000608A7" w:rsidP="000608A7">
      <w:pPr>
        <w:tabs>
          <w:tab w:val="left" w:pos="284"/>
        </w:tabs>
        <w:spacing w:after="0" w:line="240" w:lineRule="auto"/>
        <w:ind w:firstLine="284"/>
        <w:jc w:val="center"/>
        <w:rPr>
          <w:rFonts w:ascii="Times New Roman" w:eastAsia="Calibri" w:hAnsi="Times New Roman" w:cs="Times New Roman"/>
          <w:b/>
          <w:sz w:val="12"/>
          <w:szCs w:val="12"/>
        </w:rPr>
      </w:pPr>
      <w:r w:rsidRPr="000608A7">
        <w:rPr>
          <w:rFonts w:ascii="Times New Roman" w:eastAsia="Calibri" w:hAnsi="Times New Roman" w:cs="Times New Roman"/>
          <w:b/>
          <w:sz w:val="12"/>
          <w:szCs w:val="12"/>
        </w:rPr>
        <w:t xml:space="preserve">VII. Система организации </w:t>
      </w:r>
      <w:proofErr w:type="gramStart"/>
      <w:r w:rsidRPr="000608A7">
        <w:rPr>
          <w:rFonts w:ascii="Times New Roman" w:eastAsia="Calibri" w:hAnsi="Times New Roman" w:cs="Times New Roman"/>
          <w:b/>
          <w:sz w:val="12"/>
          <w:szCs w:val="12"/>
        </w:rPr>
        <w:t>контроля за</w:t>
      </w:r>
      <w:proofErr w:type="gramEnd"/>
      <w:r w:rsidRPr="000608A7">
        <w:rPr>
          <w:rFonts w:ascii="Times New Roman" w:eastAsia="Calibri" w:hAnsi="Times New Roman" w:cs="Times New Roman"/>
          <w:b/>
          <w:sz w:val="12"/>
          <w:szCs w:val="12"/>
        </w:rPr>
        <w:t xml:space="preserve"> ходом реализации Программы</w:t>
      </w:r>
    </w:p>
    <w:p w:rsidR="000608A7" w:rsidRDefault="000608A7" w:rsidP="000608A7">
      <w:pPr>
        <w:tabs>
          <w:tab w:val="left" w:pos="284"/>
        </w:tabs>
        <w:spacing w:after="0" w:line="240" w:lineRule="auto"/>
        <w:ind w:firstLine="284"/>
        <w:jc w:val="both"/>
        <w:rPr>
          <w:rFonts w:ascii="Times New Roman" w:eastAsia="Calibri" w:hAnsi="Times New Roman" w:cs="Times New Roman"/>
          <w:sz w:val="12"/>
          <w:szCs w:val="12"/>
        </w:rPr>
      </w:pPr>
      <w:r w:rsidRPr="000608A7">
        <w:rPr>
          <w:rFonts w:ascii="Times New Roman" w:eastAsia="Calibri" w:hAnsi="Times New Roman" w:cs="Times New Roman"/>
          <w:sz w:val="12"/>
          <w:szCs w:val="12"/>
        </w:rPr>
        <w:t xml:space="preserve">Общее руководство и </w:t>
      </w:r>
      <w:proofErr w:type="gramStart"/>
      <w:r w:rsidRPr="000608A7">
        <w:rPr>
          <w:rFonts w:ascii="Times New Roman" w:eastAsia="Calibri" w:hAnsi="Times New Roman" w:cs="Times New Roman"/>
          <w:sz w:val="12"/>
          <w:szCs w:val="12"/>
        </w:rPr>
        <w:t>контроль за</w:t>
      </w:r>
      <w:proofErr w:type="gramEnd"/>
      <w:r w:rsidRPr="000608A7">
        <w:rPr>
          <w:rFonts w:ascii="Times New Roman" w:eastAsia="Calibri" w:hAnsi="Times New Roman" w:cs="Times New Roman"/>
          <w:sz w:val="12"/>
          <w:szCs w:val="12"/>
        </w:rPr>
        <w:t xml:space="preserve"> ходом реализации Программы возлагается на Главу поселения. Исполнители программных мероприятий являются ответственными за выполнение конкретных мероприятий Программы и представляют Главе поселения информацию о ходе и ре</w:t>
      </w:r>
      <w:r>
        <w:rPr>
          <w:rFonts w:ascii="Times New Roman" w:eastAsia="Calibri" w:hAnsi="Times New Roman" w:cs="Times New Roman"/>
          <w:sz w:val="12"/>
          <w:szCs w:val="12"/>
        </w:rPr>
        <w:t>зультатах исполнения Программы.</w:t>
      </w:r>
    </w:p>
    <w:p w:rsidR="000608A7" w:rsidRPr="000608A7" w:rsidRDefault="000608A7" w:rsidP="000608A7">
      <w:pPr>
        <w:tabs>
          <w:tab w:val="left" w:pos="284"/>
        </w:tabs>
        <w:spacing w:after="0" w:line="240" w:lineRule="auto"/>
        <w:ind w:firstLine="284"/>
        <w:jc w:val="both"/>
        <w:rPr>
          <w:rFonts w:ascii="Times New Roman" w:eastAsia="Calibri" w:hAnsi="Times New Roman" w:cs="Times New Roman"/>
          <w:sz w:val="12"/>
          <w:szCs w:val="12"/>
        </w:rPr>
      </w:pPr>
    </w:p>
    <w:p w:rsidR="000608A7" w:rsidRPr="000608A7" w:rsidRDefault="000608A7" w:rsidP="000608A7">
      <w:pPr>
        <w:tabs>
          <w:tab w:val="left" w:pos="284"/>
        </w:tabs>
        <w:spacing w:after="0" w:line="240" w:lineRule="auto"/>
        <w:ind w:firstLine="284"/>
        <w:jc w:val="center"/>
        <w:rPr>
          <w:rFonts w:ascii="Times New Roman" w:eastAsia="Calibri" w:hAnsi="Times New Roman" w:cs="Times New Roman"/>
          <w:b/>
          <w:sz w:val="12"/>
          <w:szCs w:val="12"/>
        </w:rPr>
      </w:pPr>
      <w:r w:rsidRPr="000608A7">
        <w:rPr>
          <w:rFonts w:ascii="Times New Roman" w:eastAsia="Calibri" w:hAnsi="Times New Roman" w:cs="Times New Roman"/>
          <w:b/>
          <w:sz w:val="12"/>
          <w:szCs w:val="12"/>
        </w:rPr>
        <w:t>VIII. Оценка социально-экономической эффективности реализации Программы</w:t>
      </w:r>
    </w:p>
    <w:p w:rsidR="000608A7" w:rsidRPr="000608A7" w:rsidRDefault="000608A7" w:rsidP="000608A7">
      <w:pPr>
        <w:tabs>
          <w:tab w:val="left" w:pos="284"/>
        </w:tabs>
        <w:spacing w:after="0" w:line="240" w:lineRule="auto"/>
        <w:ind w:firstLine="284"/>
        <w:jc w:val="both"/>
        <w:rPr>
          <w:rFonts w:ascii="Times New Roman" w:eastAsia="Calibri" w:hAnsi="Times New Roman" w:cs="Times New Roman"/>
          <w:sz w:val="12"/>
          <w:szCs w:val="12"/>
        </w:rPr>
      </w:pPr>
      <w:r w:rsidRPr="000608A7">
        <w:rPr>
          <w:rFonts w:ascii="Times New Roman" w:eastAsia="Calibri" w:hAnsi="Times New Roman" w:cs="Times New Roman"/>
          <w:sz w:val="12"/>
          <w:szCs w:val="12"/>
        </w:rPr>
        <w:t>Оценка эффективности реализации Программы осуществляется путем сравнения текущих значений индикаторов (показателей) Программы с их целевыми значениями, указанными в приложении.</w:t>
      </w:r>
    </w:p>
    <w:p w:rsidR="000608A7" w:rsidRPr="000608A7" w:rsidRDefault="000608A7" w:rsidP="000608A7">
      <w:pPr>
        <w:tabs>
          <w:tab w:val="left" w:pos="284"/>
        </w:tabs>
        <w:spacing w:after="0" w:line="240" w:lineRule="auto"/>
        <w:ind w:firstLine="284"/>
        <w:jc w:val="both"/>
        <w:rPr>
          <w:rFonts w:ascii="Times New Roman" w:eastAsia="Calibri" w:hAnsi="Times New Roman" w:cs="Times New Roman"/>
          <w:sz w:val="12"/>
          <w:szCs w:val="12"/>
        </w:rPr>
      </w:pPr>
      <w:r w:rsidRPr="000608A7">
        <w:rPr>
          <w:rFonts w:ascii="Times New Roman" w:eastAsia="Calibri" w:hAnsi="Times New Roman" w:cs="Times New Roman"/>
          <w:sz w:val="12"/>
          <w:szCs w:val="12"/>
        </w:rPr>
        <w:t>Оценка эффективности реализации Программы осуществляется ежегодно в течение всего срока реализации Программы и в целом по окончании ее реализации.</w:t>
      </w:r>
    </w:p>
    <w:p w:rsidR="000608A7" w:rsidRDefault="000608A7" w:rsidP="000608A7">
      <w:pPr>
        <w:tabs>
          <w:tab w:val="left" w:pos="284"/>
        </w:tabs>
        <w:spacing w:after="0" w:line="240" w:lineRule="auto"/>
        <w:ind w:firstLine="284"/>
        <w:jc w:val="both"/>
        <w:rPr>
          <w:rFonts w:ascii="Times New Roman" w:eastAsia="Calibri" w:hAnsi="Times New Roman" w:cs="Times New Roman"/>
          <w:sz w:val="12"/>
          <w:szCs w:val="12"/>
        </w:rPr>
      </w:pPr>
      <w:r w:rsidRPr="000608A7">
        <w:rPr>
          <w:rFonts w:ascii="Times New Roman" w:eastAsia="Calibri" w:hAnsi="Times New Roman" w:cs="Times New Roman"/>
          <w:sz w:val="12"/>
          <w:szCs w:val="12"/>
        </w:rPr>
        <w:t>Эффективность реализации Программы с учетом финансирования оценивается путем соотнесения степени достижения основных целевых показателей (индикаторов) Программы к уровню ее финансирования с начала реализации. Комплексный показатель эффективности реализации Программы (R) рассчитывается по формуле:</w:t>
      </w:r>
    </w:p>
    <w:p w:rsidR="000608A7" w:rsidRPr="000608A7" w:rsidRDefault="000608A7" w:rsidP="000608A7">
      <w:pPr>
        <w:tabs>
          <w:tab w:val="left" w:pos="284"/>
        </w:tabs>
        <w:spacing w:after="0" w:line="240" w:lineRule="auto"/>
        <w:rPr>
          <w:rFonts w:ascii="Times New Roman" w:eastAsia="Calibri" w:hAnsi="Times New Roman" w:cs="Times New Roman"/>
          <w:sz w:val="12"/>
          <w:szCs w:val="12"/>
        </w:rPr>
      </w:pPr>
    </w:p>
    <w:p w:rsidR="000608A7" w:rsidRPr="000608A7" w:rsidRDefault="000608A7" w:rsidP="000608A7">
      <w:pPr>
        <w:tabs>
          <w:tab w:val="left" w:pos="284"/>
        </w:tabs>
        <w:spacing w:after="0" w:line="240" w:lineRule="auto"/>
        <w:rPr>
          <w:rFonts w:ascii="Times New Roman" w:eastAsia="Calibri" w:hAnsi="Times New Roman" w:cs="Times New Roman"/>
          <w:sz w:val="12"/>
          <w:szCs w:val="12"/>
        </w:rPr>
      </w:pPr>
      <w:r w:rsidRPr="000608A7">
        <w:rPr>
          <w:rFonts w:ascii="Times New Roman" w:eastAsia="Calibri" w:hAnsi="Times New Roman" w:cs="Times New Roman"/>
          <w:sz w:val="12"/>
          <w:szCs w:val="12"/>
        </w:rPr>
        <w:t xml:space="preserve">                                                       Тек.</w:t>
      </w:r>
    </w:p>
    <w:p w:rsidR="000608A7" w:rsidRPr="001C6D1F" w:rsidRDefault="000608A7" w:rsidP="000608A7">
      <w:pPr>
        <w:tabs>
          <w:tab w:val="left" w:pos="284"/>
        </w:tabs>
        <w:spacing w:after="0" w:line="240" w:lineRule="auto"/>
        <w:rPr>
          <w:rFonts w:ascii="Times New Roman" w:eastAsia="Calibri" w:hAnsi="Times New Roman" w:cs="Times New Roman"/>
          <w:sz w:val="12"/>
          <w:szCs w:val="12"/>
          <w:lang w:val="en-US"/>
        </w:rPr>
      </w:pPr>
      <w:r w:rsidRPr="000608A7">
        <w:rPr>
          <w:rFonts w:ascii="Times New Roman" w:eastAsia="Calibri" w:hAnsi="Times New Roman" w:cs="Times New Roman"/>
          <w:sz w:val="12"/>
          <w:szCs w:val="12"/>
        </w:rPr>
        <w:t xml:space="preserve">                                                  </w:t>
      </w:r>
      <w:r w:rsidRPr="000608A7">
        <w:rPr>
          <w:rFonts w:ascii="Times New Roman" w:eastAsia="Calibri" w:hAnsi="Times New Roman" w:cs="Times New Roman"/>
          <w:sz w:val="12"/>
          <w:szCs w:val="12"/>
          <w:lang w:val="en-US"/>
        </w:rPr>
        <w:t>X</w:t>
      </w:r>
    </w:p>
    <w:p w:rsidR="000608A7" w:rsidRPr="001C6D1F" w:rsidRDefault="000608A7" w:rsidP="000608A7">
      <w:pPr>
        <w:tabs>
          <w:tab w:val="left" w:pos="284"/>
        </w:tabs>
        <w:spacing w:after="0" w:line="240" w:lineRule="auto"/>
        <w:rPr>
          <w:rFonts w:ascii="Times New Roman" w:eastAsia="Calibri" w:hAnsi="Times New Roman" w:cs="Times New Roman"/>
          <w:sz w:val="12"/>
          <w:szCs w:val="12"/>
          <w:lang w:val="en-US"/>
        </w:rPr>
      </w:pPr>
      <w:r w:rsidRPr="001C6D1F">
        <w:rPr>
          <w:rFonts w:ascii="Times New Roman" w:eastAsia="Calibri" w:hAnsi="Times New Roman" w:cs="Times New Roman"/>
          <w:sz w:val="12"/>
          <w:szCs w:val="12"/>
          <w:lang w:val="en-US"/>
        </w:rPr>
        <w:t xml:space="preserve">                               1    </w:t>
      </w:r>
      <w:r w:rsidRPr="000608A7">
        <w:rPr>
          <w:rFonts w:ascii="Times New Roman" w:eastAsia="Calibri" w:hAnsi="Times New Roman" w:cs="Times New Roman"/>
          <w:sz w:val="12"/>
          <w:szCs w:val="12"/>
          <w:lang w:val="en-US"/>
        </w:rPr>
        <w:t>N</w:t>
      </w:r>
      <w:r w:rsidRPr="001C6D1F">
        <w:rPr>
          <w:rFonts w:ascii="Times New Roman" w:eastAsia="Calibri" w:hAnsi="Times New Roman" w:cs="Times New Roman"/>
          <w:sz w:val="12"/>
          <w:szCs w:val="12"/>
          <w:lang w:val="en-US"/>
        </w:rPr>
        <w:t xml:space="preserve">              </w:t>
      </w:r>
      <w:proofErr w:type="spellStart"/>
      <w:r w:rsidRPr="000608A7">
        <w:rPr>
          <w:rFonts w:ascii="Times New Roman" w:eastAsia="Calibri" w:hAnsi="Times New Roman" w:cs="Times New Roman"/>
          <w:sz w:val="12"/>
          <w:szCs w:val="12"/>
          <w:lang w:val="en-US"/>
        </w:rPr>
        <w:t>n</w:t>
      </w:r>
      <w:proofErr w:type="spellEnd"/>
    </w:p>
    <w:p w:rsidR="000608A7" w:rsidRPr="001C6D1F" w:rsidRDefault="000608A7" w:rsidP="000608A7">
      <w:pPr>
        <w:tabs>
          <w:tab w:val="left" w:pos="284"/>
        </w:tabs>
        <w:spacing w:after="0" w:line="240" w:lineRule="auto"/>
        <w:rPr>
          <w:rFonts w:ascii="Times New Roman" w:eastAsia="Calibri" w:hAnsi="Times New Roman" w:cs="Times New Roman"/>
          <w:sz w:val="12"/>
          <w:szCs w:val="12"/>
          <w:lang w:val="en-US"/>
        </w:rPr>
      </w:pPr>
      <w:r w:rsidRPr="001C6D1F">
        <w:rPr>
          <w:rFonts w:ascii="Times New Roman" w:eastAsia="Calibri" w:hAnsi="Times New Roman" w:cs="Times New Roman"/>
          <w:sz w:val="12"/>
          <w:szCs w:val="12"/>
          <w:lang w:val="en-US"/>
        </w:rPr>
        <w:t xml:space="preserve">                              </w:t>
      </w:r>
      <w:proofErr w:type="gramStart"/>
      <w:r w:rsidRPr="001C6D1F">
        <w:rPr>
          <w:rFonts w:ascii="Times New Roman" w:eastAsia="Calibri" w:hAnsi="Times New Roman" w:cs="Times New Roman"/>
          <w:sz w:val="12"/>
          <w:szCs w:val="12"/>
          <w:lang w:val="en-US"/>
        </w:rPr>
        <w:t xml:space="preserve">---  </w:t>
      </w:r>
      <w:r w:rsidRPr="000608A7">
        <w:rPr>
          <w:rFonts w:ascii="Times New Roman" w:eastAsia="Calibri" w:hAnsi="Times New Roman" w:cs="Times New Roman"/>
          <w:sz w:val="12"/>
          <w:szCs w:val="12"/>
          <w:lang w:val="en-US"/>
        </w:rPr>
        <w:t>SUM</w:t>
      </w:r>
      <w:proofErr w:type="gramEnd"/>
      <w:r w:rsidRPr="001C6D1F">
        <w:rPr>
          <w:rFonts w:ascii="Times New Roman" w:eastAsia="Calibri" w:hAnsi="Times New Roman" w:cs="Times New Roman"/>
          <w:sz w:val="12"/>
          <w:szCs w:val="12"/>
          <w:lang w:val="en-US"/>
        </w:rPr>
        <w:t xml:space="preserve">  ---------------</w:t>
      </w:r>
    </w:p>
    <w:p w:rsidR="000608A7" w:rsidRPr="001C6D1F" w:rsidRDefault="000608A7" w:rsidP="000608A7">
      <w:pPr>
        <w:tabs>
          <w:tab w:val="left" w:pos="284"/>
        </w:tabs>
        <w:spacing w:after="0" w:line="240" w:lineRule="auto"/>
        <w:rPr>
          <w:rFonts w:ascii="Times New Roman" w:eastAsia="Calibri" w:hAnsi="Times New Roman" w:cs="Times New Roman"/>
          <w:sz w:val="12"/>
          <w:szCs w:val="12"/>
          <w:lang w:val="en-US"/>
        </w:rPr>
      </w:pPr>
      <w:r w:rsidRPr="001C6D1F">
        <w:rPr>
          <w:rFonts w:ascii="Times New Roman" w:eastAsia="Calibri" w:hAnsi="Times New Roman" w:cs="Times New Roman"/>
          <w:sz w:val="12"/>
          <w:szCs w:val="12"/>
          <w:lang w:val="en-US"/>
        </w:rPr>
        <w:t xml:space="preserve">                               </w:t>
      </w:r>
      <w:proofErr w:type="gramStart"/>
      <w:r w:rsidRPr="000608A7">
        <w:rPr>
          <w:rFonts w:ascii="Times New Roman" w:eastAsia="Calibri" w:hAnsi="Times New Roman" w:cs="Times New Roman"/>
          <w:sz w:val="12"/>
          <w:szCs w:val="12"/>
          <w:lang w:val="en-US"/>
        </w:rPr>
        <w:t>N</w:t>
      </w:r>
      <w:r w:rsidRPr="001C6D1F">
        <w:rPr>
          <w:rFonts w:ascii="Times New Roman" w:eastAsia="Calibri" w:hAnsi="Times New Roman" w:cs="Times New Roman"/>
          <w:sz w:val="12"/>
          <w:szCs w:val="12"/>
          <w:lang w:val="en-US"/>
        </w:rPr>
        <w:t xml:space="preserve">  </w:t>
      </w:r>
      <w:proofErr w:type="spellStart"/>
      <w:r w:rsidRPr="000608A7">
        <w:rPr>
          <w:rFonts w:ascii="Times New Roman" w:eastAsia="Calibri" w:hAnsi="Times New Roman" w:cs="Times New Roman"/>
          <w:sz w:val="12"/>
          <w:szCs w:val="12"/>
          <w:lang w:val="en-US"/>
        </w:rPr>
        <w:t>n</w:t>
      </w:r>
      <w:proofErr w:type="spellEnd"/>
      <w:proofErr w:type="gramEnd"/>
      <w:r w:rsidRPr="001C6D1F">
        <w:rPr>
          <w:rFonts w:ascii="Times New Roman" w:eastAsia="Calibri" w:hAnsi="Times New Roman" w:cs="Times New Roman"/>
          <w:sz w:val="12"/>
          <w:szCs w:val="12"/>
          <w:lang w:val="en-US"/>
        </w:rPr>
        <w:t xml:space="preserve"> = 1       </w:t>
      </w:r>
      <w:r w:rsidRPr="000608A7">
        <w:rPr>
          <w:rFonts w:ascii="Times New Roman" w:eastAsia="Calibri" w:hAnsi="Times New Roman" w:cs="Times New Roman"/>
          <w:sz w:val="12"/>
          <w:szCs w:val="12"/>
        </w:rPr>
        <w:t>План</w:t>
      </w:r>
      <w:r w:rsidRPr="001C6D1F">
        <w:rPr>
          <w:rFonts w:ascii="Times New Roman" w:eastAsia="Calibri" w:hAnsi="Times New Roman" w:cs="Times New Roman"/>
          <w:sz w:val="12"/>
          <w:szCs w:val="12"/>
          <w:lang w:val="en-US"/>
        </w:rPr>
        <w:t>.</w:t>
      </w:r>
    </w:p>
    <w:p w:rsidR="000608A7" w:rsidRPr="00857316" w:rsidRDefault="000608A7" w:rsidP="000608A7">
      <w:pPr>
        <w:tabs>
          <w:tab w:val="left" w:pos="284"/>
        </w:tabs>
        <w:spacing w:after="0" w:line="240" w:lineRule="auto"/>
        <w:rPr>
          <w:rFonts w:ascii="Times New Roman" w:eastAsia="Calibri" w:hAnsi="Times New Roman" w:cs="Times New Roman"/>
          <w:sz w:val="12"/>
          <w:szCs w:val="12"/>
          <w:lang w:val="en-US"/>
        </w:rPr>
      </w:pPr>
      <w:r w:rsidRPr="001C6D1F">
        <w:rPr>
          <w:rFonts w:ascii="Times New Roman" w:eastAsia="Calibri" w:hAnsi="Times New Roman" w:cs="Times New Roman"/>
          <w:sz w:val="12"/>
          <w:szCs w:val="12"/>
          <w:lang w:val="en-US"/>
        </w:rPr>
        <w:t xml:space="preserve">                                                X</w:t>
      </w:r>
    </w:p>
    <w:p w:rsidR="000608A7" w:rsidRPr="000608A7" w:rsidRDefault="000608A7" w:rsidP="000608A7">
      <w:pPr>
        <w:tabs>
          <w:tab w:val="left" w:pos="284"/>
        </w:tabs>
        <w:spacing w:after="0" w:line="240" w:lineRule="auto"/>
        <w:rPr>
          <w:rFonts w:ascii="Times New Roman" w:eastAsia="Calibri" w:hAnsi="Times New Roman" w:cs="Times New Roman"/>
          <w:sz w:val="12"/>
          <w:szCs w:val="12"/>
        </w:rPr>
      </w:pPr>
      <w:r w:rsidRPr="00857316">
        <w:rPr>
          <w:rFonts w:ascii="Times New Roman" w:eastAsia="Calibri" w:hAnsi="Times New Roman" w:cs="Times New Roman"/>
          <w:sz w:val="12"/>
          <w:szCs w:val="12"/>
          <w:lang w:val="en-US"/>
        </w:rPr>
        <w:t xml:space="preserve">                                                     </w:t>
      </w:r>
      <w:r w:rsidRPr="000608A7">
        <w:rPr>
          <w:rFonts w:ascii="Times New Roman" w:eastAsia="Calibri" w:hAnsi="Times New Roman" w:cs="Times New Roman"/>
          <w:sz w:val="12"/>
          <w:szCs w:val="12"/>
        </w:rPr>
        <w:t>n</w:t>
      </w:r>
    </w:p>
    <w:p w:rsidR="000608A7" w:rsidRPr="000608A7" w:rsidRDefault="000608A7" w:rsidP="000608A7">
      <w:pPr>
        <w:tabs>
          <w:tab w:val="left" w:pos="284"/>
        </w:tabs>
        <w:spacing w:after="0" w:line="240" w:lineRule="auto"/>
        <w:rPr>
          <w:rFonts w:ascii="Times New Roman" w:eastAsia="Calibri" w:hAnsi="Times New Roman" w:cs="Times New Roman"/>
          <w:sz w:val="12"/>
          <w:szCs w:val="12"/>
        </w:rPr>
      </w:pPr>
    </w:p>
    <w:p w:rsidR="000608A7" w:rsidRPr="000608A7" w:rsidRDefault="000608A7" w:rsidP="000608A7">
      <w:pPr>
        <w:tabs>
          <w:tab w:val="left" w:pos="284"/>
        </w:tabs>
        <w:spacing w:after="0" w:line="240" w:lineRule="auto"/>
        <w:rPr>
          <w:rFonts w:ascii="Times New Roman" w:eastAsia="Calibri" w:hAnsi="Times New Roman" w:cs="Times New Roman"/>
          <w:sz w:val="12"/>
          <w:szCs w:val="12"/>
        </w:rPr>
      </w:pPr>
      <w:r w:rsidRPr="000608A7">
        <w:rPr>
          <w:rFonts w:ascii="Times New Roman" w:eastAsia="Calibri" w:hAnsi="Times New Roman" w:cs="Times New Roman"/>
          <w:sz w:val="12"/>
          <w:szCs w:val="12"/>
        </w:rPr>
        <w:t>R = ----------------------------------------------------------- x 100%,</w:t>
      </w:r>
    </w:p>
    <w:p w:rsidR="000608A7" w:rsidRPr="000608A7" w:rsidRDefault="000608A7" w:rsidP="000608A7">
      <w:pPr>
        <w:tabs>
          <w:tab w:val="left" w:pos="284"/>
        </w:tabs>
        <w:spacing w:after="0" w:line="240" w:lineRule="auto"/>
        <w:rPr>
          <w:rFonts w:ascii="Times New Roman" w:eastAsia="Calibri" w:hAnsi="Times New Roman" w:cs="Times New Roman"/>
          <w:sz w:val="12"/>
          <w:szCs w:val="12"/>
        </w:rPr>
      </w:pPr>
      <w:r w:rsidRPr="000608A7">
        <w:rPr>
          <w:rFonts w:ascii="Times New Roman" w:eastAsia="Calibri" w:hAnsi="Times New Roman" w:cs="Times New Roman"/>
          <w:sz w:val="12"/>
          <w:szCs w:val="12"/>
        </w:rPr>
        <w:t xml:space="preserve">                                      Тек.</w:t>
      </w:r>
    </w:p>
    <w:p w:rsidR="000608A7" w:rsidRPr="000608A7" w:rsidRDefault="000608A7" w:rsidP="000608A7">
      <w:pPr>
        <w:tabs>
          <w:tab w:val="left" w:pos="284"/>
        </w:tabs>
        <w:spacing w:after="0" w:line="240" w:lineRule="auto"/>
        <w:rPr>
          <w:rFonts w:ascii="Times New Roman" w:eastAsia="Calibri" w:hAnsi="Times New Roman" w:cs="Times New Roman"/>
          <w:sz w:val="12"/>
          <w:szCs w:val="12"/>
        </w:rPr>
      </w:pPr>
      <w:r w:rsidRPr="000608A7">
        <w:rPr>
          <w:rFonts w:ascii="Times New Roman" w:eastAsia="Calibri" w:hAnsi="Times New Roman" w:cs="Times New Roman"/>
          <w:sz w:val="12"/>
          <w:szCs w:val="12"/>
        </w:rPr>
        <w:t xml:space="preserve">                                     F</w:t>
      </w:r>
    </w:p>
    <w:p w:rsidR="000608A7" w:rsidRPr="000608A7" w:rsidRDefault="000608A7" w:rsidP="000608A7">
      <w:pPr>
        <w:tabs>
          <w:tab w:val="left" w:pos="284"/>
        </w:tabs>
        <w:spacing w:after="0" w:line="240" w:lineRule="auto"/>
        <w:rPr>
          <w:rFonts w:ascii="Times New Roman" w:eastAsia="Calibri" w:hAnsi="Times New Roman" w:cs="Times New Roman"/>
          <w:sz w:val="12"/>
          <w:szCs w:val="12"/>
        </w:rPr>
      </w:pPr>
      <w:r w:rsidRPr="000608A7">
        <w:rPr>
          <w:rFonts w:ascii="Times New Roman" w:eastAsia="Calibri" w:hAnsi="Times New Roman" w:cs="Times New Roman"/>
          <w:sz w:val="12"/>
          <w:szCs w:val="12"/>
        </w:rPr>
        <w:t xml:space="preserve">                               ---------------</w:t>
      </w:r>
    </w:p>
    <w:p w:rsidR="000608A7" w:rsidRPr="000608A7" w:rsidRDefault="000608A7" w:rsidP="000608A7">
      <w:pPr>
        <w:tabs>
          <w:tab w:val="left" w:pos="284"/>
        </w:tabs>
        <w:spacing w:after="0" w:line="240" w:lineRule="auto"/>
        <w:rPr>
          <w:rFonts w:ascii="Times New Roman" w:eastAsia="Calibri" w:hAnsi="Times New Roman" w:cs="Times New Roman"/>
          <w:sz w:val="12"/>
          <w:szCs w:val="12"/>
        </w:rPr>
      </w:pPr>
      <w:r w:rsidRPr="000608A7">
        <w:rPr>
          <w:rFonts w:ascii="Times New Roman" w:eastAsia="Calibri" w:hAnsi="Times New Roman" w:cs="Times New Roman"/>
          <w:sz w:val="12"/>
          <w:szCs w:val="12"/>
        </w:rPr>
        <w:t xml:space="preserve">                                      План.</w:t>
      </w:r>
    </w:p>
    <w:p w:rsidR="000608A7" w:rsidRPr="000608A7" w:rsidRDefault="000608A7" w:rsidP="000608A7">
      <w:pPr>
        <w:tabs>
          <w:tab w:val="left" w:pos="284"/>
        </w:tabs>
        <w:spacing w:after="0" w:line="240" w:lineRule="auto"/>
        <w:rPr>
          <w:rFonts w:ascii="Times New Roman" w:eastAsia="Calibri" w:hAnsi="Times New Roman" w:cs="Times New Roman"/>
          <w:sz w:val="12"/>
          <w:szCs w:val="12"/>
        </w:rPr>
      </w:pPr>
      <w:r w:rsidRPr="000608A7">
        <w:rPr>
          <w:rFonts w:ascii="Times New Roman" w:eastAsia="Calibri" w:hAnsi="Times New Roman" w:cs="Times New Roman"/>
          <w:sz w:val="12"/>
          <w:szCs w:val="12"/>
        </w:rPr>
        <w:t xml:space="preserve">                                     F</w:t>
      </w:r>
    </w:p>
    <w:p w:rsidR="000608A7" w:rsidRPr="000608A7" w:rsidRDefault="000608A7" w:rsidP="000608A7">
      <w:pPr>
        <w:tabs>
          <w:tab w:val="left" w:pos="284"/>
        </w:tabs>
        <w:spacing w:after="0" w:line="240" w:lineRule="auto"/>
        <w:rPr>
          <w:rFonts w:ascii="Times New Roman" w:eastAsia="Calibri" w:hAnsi="Times New Roman" w:cs="Times New Roman"/>
          <w:sz w:val="12"/>
          <w:szCs w:val="12"/>
        </w:rPr>
      </w:pPr>
    </w:p>
    <w:p w:rsidR="000608A7" w:rsidRPr="000608A7" w:rsidRDefault="000608A7" w:rsidP="000608A7">
      <w:pPr>
        <w:tabs>
          <w:tab w:val="left" w:pos="284"/>
        </w:tabs>
        <w:spacing w:after="0" w:line="240" w:lineRule="auto"/>
        <w:rPr>
          <w:rFonts w:ascii="Times New Roman" w:eastAsia="Calibri" w:hAnsi="Times New Roman" w:cs="Times New Roman"/>
          <w:sz w:val="12"/>
          <w:szCs w:val="12"/>
        </w:rPr>
      </w:pPr>
      <w:r w:rsidRPr="000608A7">
        <w:rPr>
          <w:rFonts w:ascii="Times New Roman" w:eastAsia="Calibri" w:hAnsi="Times New Roman" w:cs="Times New Roman"/>
          <w:sz w:val="12"/>
          <w:szCs w:val="12"/>
        </w:rPr>
        <w:t>где:</w:t>
      </w:r>
    </w:p>
    <w:p w:rsidR="000608A7" w:rsidRPr="000608A7" w:rsidRDefault="000608A7" w:rsidP="000608A7">
      <w:pPr>
        <w:tabs>
          <w:tab w:val="left" w:pos="284"/>
        </w:tabs>
        <w:spacing w:after="0" w:line="240" w:lineRule="auto"/>
        <w:rPr>
          <w:rFonts w:ascii="Times New Roman" w:eastAsia="Calibri" w:hAnsi="Times New Roman" w:cs="Times New Roman"/>
          <w:sz w:val="12"/>
          <w:szCs w:val="12"/>
        </w:rPr>
      </w:pPr>
    </w:p>
    <w:p w:rsidR="000608A7" w:rsidRPr="000608A7" w:rsidRDefault="000608A7" w:rsidP="000608A7">
      <w:pPr>
        <w:tabs>
          <w:tab w:val="left" w:pos="284"/>
        </w:tabs>
        <w:spacing w:after="0" w:line="240" w:lineRule="auto"/>
        <w:rPr>
          <w:rFonts w:ascii="Times New Roman" w:eastAsia="Calibri" w:hAnsi="Times New Roman" w:cs="Times New Roman"/>
          <w:sz w:val="12"/>
          <w:szCs w:val="12"/>
        </w:rPr>
      </w:pPr>
      <w:r w:rsidRPr="000608A7">
        <w:rPr>
          <w:rFonts w:ascii="Times New Roman" w:eastAsia="Calibri" w:hAnsi="Times New Roman" w:cs="Times New Roman"/>
          <w:sz w:val="12"/>
          <w:szCs w:val="12"/>
        </w:rPr>
        <w:t>N - общее число целевых показателей (индикаторов);</w:t>
      </w:r>
    </w:p>
    <w:p w:rsidR="000608A7" w:rsidRPr="000608A7" w:rsidRDefault="000608A7" w:rsidP="000608A7">
      <w:pPr>
        <w:tabs>
          <w:tab w:val="left" w:pos="284"/>
        </w:tabs>
        <w:spacing w:after="0" w:line="240" w:lineRule="auto"/>
        <w:rPr>
          <w:rFonts w:ascii="Times New Roman" w:eastAsia="Calibri" w:hAnsi="Times New Roman" w:cs="Times New Roman"/>
          <w:sz w:val="12"/>
          <w:szCs w:val="12"/>
        </w:rPr>
      </w:pPr>
      <w:r w:rsidRPr="000608A7">
        <w:rPr>
          <w:rFonts w:ascii="Times New Roman" w:eastAsia="Calibri" w:hAnsi="Times New Roman" w:cs="Times New Roman"/>
          <w:sz w:val="12"/>
          <w:szCs w:val="12"/>
        </w:rPr>
        <w:t xml:space="preserve">     </w:t>
      </w:r>
    </w:p>
    <w:p w:rsidR="000608A7" w:rsidRPr="000608A7" w:rsidRDefault="000608A7" w:rsidP="000608A7">
      <w:pPr>
        <w:tabs>
          <w:tab w:val="left" w:pos="284"/>
        </w:tabs>
        <w:spacing w:after="0" w:line="240" w:lineRule="auto"/>
        <w:rPr>
          <w:rFonts w:ascii="Times New Roman" w:eastAsia="Calibri" w:hAnsi="Times New Roman" w:cs="Times New Roman"/>
          <w:sz w:val="12"/>
          <w:szCs w:val="12"/>
        </w:rPr>
      </w:pPr>
      <w:r w:rsidRPr="000608A7">
        <w:rPr>
          <w:rFonts w:ascii="Times New Roman" w:eastAsia="Calibri" w:hAnsi="Times New Roman" w:cs="Times New Roman"/>
          <w:sz w:val="12"/>
          <w:szCs w:val="12"/>
        </w:rPr>
        <w:t xml:space="preserve">     План.</w:t>
      </w:r>
    </w:p>
    <w:p w:rsidR="000608A7" w:rsidRPr="000608A7" w:rsidRDefault="000608A7" w:rsidP="000608A7">
      <w:pPr>
        <w:tabs>
          <w:tab w:val="left" w:pos="284"/>
        </w:tabs>
        <w:spacing w:after="0" w:line="240" w:lineRule="auto"/>
        <w:rPr>
          <w:rFonts w:ascii="Times New Roman" w:eastAsia="Calibri" w:hAnsi="Times New Roman" w:cs="Times New Roman"/>
          <w:sz w:val="12"/>
          <w:szCs w:val="12"/>
        </w:rPr>
      </w:pPr>
      <w:r w:rsidRPr="000608A7">
        <w:rPr>
          <w:rFonts w:ascii="Times New Roman" w:eastAsia="Calibri" w:hAnsi="Times New Roman" w:cs="Times New Roman"/>
          <w:sz w:val="12"/>
          <w:szCs w:val="12"/>
        </w:rPr>
        <w:t xml:space="preserve">    X      - плановое значение n-</w:t>
      </w:r>
      <w:proofErr w:type="spellStart"/>
      <w:r w:rsidRPr="000608A7">
        <w:rPr>
          <w:rFonts w:ascii="Times New Roman" w:eastAsia="Calibri" w:hAnsi="Times New Roman" w:cs="Times New Roman"/>
          <w:sz w:val="12"/>
          <w:szCs w:val="12"/>
        </w:rPr>
        <w:t>го</w:t>
      </w:r>
      <w:proofErr w:type="spellEnd"/>
      <w:r w:rsidRPr="000608A7">
        <w:rPr>
          <w:rFonts w:ascii="Times New Roman" w:eastAsia="Calibri" w:hAnsi="Times New Roman" w:cs="Times New Roman"/>
          <w:sz w:val="12"/>
          <w:szCs w:val="12"/>
        </w:rPr>
        <w:t xml:space="preserve"> целевого показателя (индикатора);</w:t>
      </w:r>
    </w:p>
    <w:p w:rsidR="000608A7" w:rsidRPr="000608A7" w:rsidRDefault="000608A7" w:rsidP="000608A7">
      <w:pPr>
        <w:tabs>
          <w:tab w:val="left" w:pos="284"/>
        </w:tabs>
        <w:spacing w:after="0" w:line="240" w:lineRule="auto"/>
        <w:rPr>
          <w:rFonts w:ascii="Times New Roman" w:eastAsia="Calibri" w:hAnsi="Times New Roman" w:cs="Times New Roman"/>
          <w:sz w:val="12"/>
          <w:szCs w:val="12"/>
        </w:rPr>
      </w:pPr>
    </w:p>
    <w:p w:rsidR="000608A7" w:rsidRPr="000608A7" w:rsidRDefault="000608A7" w:rsidP="000608A7">
      <w:pPr>
        <w:tabs>
          <w:tab w:val="left" w:pos="284"/>
        </w:tabs>
        <w:spacing w:after="0" w:line="240" w:lineRule="auto"/>
        <w:rPr>
          <w:rFonts w:ascii="Times New Roman" w:eastAsia="Calibri" w:hAnsi="Times New Roman" w:cs="Times New Roman"/>
          <w:sz w:val="12"/>
          <w:szCs w:val="12"/>
        </w:rPr>
      </w:pPr>
      <w:r w:rsidRPr="000608A7">
        <w:rPr>
          <w:rFonts w:ascii="Times New Roman" w:eastAsia="Calibri" w:hAnsi="Times New Roman" w:cs="Times New Roman"/>
          <w:sz w:val="12"/>
          <w:szCs w:val="12"/>
        </w:rPr>
        <w:t xml:space="preserve">     n</w:t>
      </w:r>
    </w:p>
    <w:p w:rsidR="000608A7" w:rsidRPr="000608A7" w:rsidRDefault="000608A7" w:rsidP="000608A7">
      <w:pPr>
        <w:tabs>
          <w:tab w:val="left" w:pos="284"/>
        </w:tabs>
        <w:spacing w:after="0" w:line="240" w:lineRule="auto"/>
        <w:rPr>
          <w:rFonts w:ascii="Times New Roman" w:eastAsia="Calibri" w:hAnsi="Times New Roman" w:cs="Times New Roman"/>
          <w:sz w:val="12"/>
          <w:szCs w:val="12"/>
        </w:rPr>
      </w:pPr>
      <w:r w:rsidRPr="000608A7">
        <w:rPr>
          <w:rFonts w:ascii="Times New Roman" w:eastAsia="Calibri" w:hAnsi="Times New Roman" w:cs="Times New Roman"/>
          <w:sz w:val="12"/>
          <w:szCs w:val="12"/>
        </w:rPr>
        <w:t xml:space="preserve">     Тек.</w:t>
      </w:r>
    </w:p>
    <w:p w:rsidR="000608A7" w:rsidRPr="000608A7" w:rsidRDefault="000608A7" w:rsidP="000608A7">
      <w:pPr>
        <w:tabs>
          <w:tab w:val="left" w:pos="284"/>
        </w:tabs>
        <w:spacing w:after="0" w:line="240" w:lineRule="auto"/>
        <w:rPr>
          <w:rFonts w:ascii="Times New Roman" w:eastAsia="Calibri" w:hAnsi="Times New Roman" w:cs="Times New Roman"/>
          <w:sz w:val="12"/>
          <w:szCs w:val="12"/>
        </w:rPr>
      </w:pPr>
      <w:r w:rsidRPr="000608A7">
        <w:rPr>
          <w:rFonts w:ascii="Times New Roman" w:eastAsia="Calibri" w:hAnsi="Times New Roman" w:cs="Times New Roman"/>
          <w:sz w:val="12"/>
          <w:szCs w:val="12"/>
        </w:rPr>
        <w:t xml:space="preserve">    X     - текущее значение n-</w:t>
      </w:r>
      <w:proofErr w:type="spellStart"/>
      <w:r w:rsidRPr="000608A7">
        <w:rPr>
          <w:rFonts w:ascii="Times New Roman" w:eastAsia="Calibri" w:hAnsi="Times New Roman" w:cs="Times New Roman"/>
          <w:sz w:val="12"/>
          <w:szCs w:val="12"/>
        </w:rPr>
        <w:t>го</w:t>
      </w:r>
      <w:proofErr w:type="spellEnd"/>
      <w:r w:rsidRPr="000608A7">
        <w:rPr>
          <w:rFonts w:ascii="Times New Roman" w:eastAsia="Calibri" w:hAnsi="Times New Roman" w:cs="Times New Roman"/>
          <w:sz w:val="12"/>
          <w:szCs w:val="12"/>
        </w:rPr>
        <w:t xml:space="preserve"> целевого показателя (индикатора);</w:t>
      </w:r>
    </w:p>
    <w:p w:rsidR="000608A7" w:rsidRPr="000608A7" w:rsidRDefault="000608A7" w:rsidP="000608A7">
      <w:pPr>
        <w:tabs>
          <w:tab w:val="left" w:pos="284"/>
        </w:tabs>
        <w:spacing w:after="0" w:line="240" w:lineRule="auto"/>
        <w:rPr>
          <w:rFonts w:ascii="Times New Roman" w:eastAsia="Calibri" w:hAnsi="Times New Roman" w:cs="Times New Roman"/>
          <w:sz w:val="12"/>
          <w:szCs w:val="12"/>
        </w:rPr>
      </w:pPr>
    </w:p>
    <w:p w:rsidR="000608A7" w:rsidRPr="000608A7" w:rsidRDefault="000608A7" w:rsidP="000608A7">
      <w:pPr>
        <w:tabs>
          <w:tab w:val="left" w:pos="284"/>
        </w:tabs>
        <w:spacing w:after="0" w:line="240" w:lineRule="auto"/>
        <w:rPr>
          <w:rFonts w:ascii="Times New Roman" w:eastAsia="Calibri" w:hAnsi="Times New Roman" w:cs="Times New Roman"/>
          <w:sz w:val="12"/>
          <w:szCs w:val="12"/>
        </w:rPr>
      </w:pPr>
      <w:r w:rsidRPr="000608A7">
        <w:rPr>
          <w:rFonts w:ascii="Times New Roman" w:eastAsia="Calibri" w:hAnsi="Times New Roman" w:cs="Times New Roman"/>
          <w:sz w:val="12"/>
          <w:szCs w:val="12"/>
        </w:rPr>
        <w:t xml:space="preserve">     n</w:t>
      </w:r>
    </w:p>
    <w:p w:rsidR="000608A7" w:rsidRPr="000608A7" w:rsidRDefault="000608A7" w:rsidP="000608A7">
      <w:pPr>
        <w:tabs>
          <w:tab w:val="left" w:pos="284"/>
        </w:tabs>
        <w:spacing w:after="0" w:line="240" w:lineRule="auto"/>
        <w:rPr>
          <w:rFonts w:ascii="Times New Roman" w:eastAsia="Calibri" w:hAnsi="Times New Roman" w:cs="Times New Roman"/>
          <w:sz w:val="12"/>
          <w:szCs w:val="12"/>
        </w:rPr>
      </w:pPr>
      <w:r w:rsidRPr="000608A7">
        <w:rPr>
          <w:rFonts w:ascii="Times New Roman" w:eastAsia="Calibri" w:hAnsi="Times New Roman" w:cs="Times New Roman"/>
          <w:sz w:val="12"/>
          <w:szCs w:val="12"/>
        </w:rPr>
        <w:t xml:space="preserve">     План.</w:t>
      </w:r>
    </w:p>
    <w:p w:rsidR="000608A7" w:rsidRPr="000608A7" w:rsidRDefault="000608A7" w:rsidP="000608A7">
      <w:pPr>
        <w:tabs>
          <w:tab w:val="left" w:pos="284"/>
        </w:tabs>
        <w:spacing w:after="0" w:line="240" w:lineRule="auto"/>
        <w:rPr>
          <w:rFonts w:ascii="Times New Roman" w:eastAsia="Calibri" w:hAnsi="Times New Roman" w:cs="Times New Roman"/>
          <w:sz w:val="12"/>
          <w:szCs w:val="12"/>
        </w:rPr>
      </w:pPr>
      <w:r w:rsidRPr="000608A7">
        <w:rPr>
          <w:rFonts w:ascii="Times New Roman" w:eastAsia="Calibri" w:hAnsi="Times New Roman" w:cs="Times New Roman"/>
          <w:sz w:val="12"/>
          <w:szCs w:val="12"/>
        </w:rPr>
        <w:t xml:space="preserve">    F      - плановая сумма финансирования по Программе;</w:t>
      </w:r>
    </w:p>
    <w:p w:rsidR="000608A7" w:rsidRPr="000608A7" w:rsidRDefault="000608A7" w:rsidP="000608A7">
      <w:pPr>
        <w:tabs>
          <w:tab w:val="left" w:pos="284"/>
        </w:tabs>
        <w:spacing w:after="0" w:line="240" w:lineRule="auto"/>
        <w:rPr>
          <w:rFonts w:ascii="Times New Roman" w:eastAsia="Calibri" w:hAnsi="Times New Roman" w:cs="Times New Roman"/>
          <w:sz w:val="12"/>
          <w:szCs w:val="12"/>
        </w:rPr>
      </w:pPr>
    </w:p>
    <w:p w:rsidR="000608A7" w:rsidRPr="000608A7" w:rsidRDefault="000608A7" w:rsidP="000608A7">
      <w:pPr>
        <w:tabs>
          <w:tab w:val="left" w:pos="284"/>
        </w:tabs>
        <w:spacing w:after="0" w:line="240" w:lineRule="auto"/>
        <w:rPr>
          <w:rFonts w:ascii="Times New Roman" w:eastAsia="Calibri" w:hAnsi="Times New Roman" w:cs="Times New Roman"/>
          <w:sz w:val="12"/>
          <w:szCs w:val="12"/>
        </w:rPr>
      </w:pPr>
      <w:r w:rsidRPr="000608A7">
        <w:rPr>
          <w:rFonts w:ascii="Times New Roman" w:eastAsia="Calibri" w:hAnsi="Times New Roman" w:cs="Times New Roman"/>
          <w:sz w:val="12"/>
          <w:szCs w:val="12"/>
        </w:rPr>
        <w:t xml:space="preserve">     Тек.</w:t>
      </w:r>
    </w:p>
    <w:p w:rsidR="000608A7" w:rsidRPr="000608A7" w:rsidRDefault="000608A7" w:rsidP="000608A7">
      <w:pPr>
        <w:tabs>
          <w:tab w:val="left" w:pos="284"/>
        </w:tabs>
        <w:spacing w:after="0" w:line="240" w:lineRule="auto"/>
        <w:rPr>
          <w:rFonts w:ascii="Times New Roman" w:eastAsia="Calibri" w:hAnsi="Times New Roman" w:cs="Times New Roman"/>
          <w:sz w:val="12"/>
          <w:szCs w:val="12"/>
        </w:rPr>
      </w:pPr>
      <w:r w:rsidRPr="000608A7">
        <w:rPr>
          <w:rFonts w:ascii="Times New Roman" w:eastAsia="Calibri" w:hAnsi="Times New Roman" w:cs="Times New Roman"/>
          <w:sz w:val="12"/>
          <w:szCs w:val="12"/>
        </w:rPr>
        <w:t xml:space="preserve">    F     - сумма финансирования (расходов) на текущую дату.</w:t>
      </w:r>
    </w:p>
    <w:p w:rsidR="000608A7" w:rsidRPr="000608A7" w:rsidRDefault="000608A7" w:rsidP="000608A7">
      <w:pPr>
        <w:tabs>
          <w:tab w:val="left" w:pos="284"/>
        </w:tabs>
        <w:spacing w:after="0" w:line="240" w:lineRule="auto"/>
        <w:rPr>
          <w:rFonts w:ascii="Times New Roman" w:eastAsia="Calibri" w:hAnsi="Times New Roman" w:cs="Times New Roman"/>
          <w:sz w:val="12"/>
          <w:szCs w:val="12"/>
        </w:rPr>
      </w:pPr>
    </w:p>
    <w:p w:rsidR="000608A7" w:rsidRPr="000608A7" w:rsidRDefault="000608A7" w:rsidP="000608A7">
      <w:pPr>
        <w:tabs>
          <w:tab w:val="left" w:pos="284"/>
        </w:tabs>
        <w:spacing w:after="0" w:line="240" w:lineRule="auto"/>
        <w:ind w:firstLine="284"/>
        <w:rPr>
          <w:rFonts w:ascii="Times New Roman" w:eastAsia="Calibri" w:hAnsi="Times New Roman" w:cs="Times New Roman"/>
          <w:sz w:val="12"/>
          <w:szCs w:val="12"/>
        </w:rPr>
      </w:pPr>
      <w:r w:rsidRPr="000608A7">
        <w:rPr>
          <w:rFonts w:ascii="Times New Roman" w:eastAsia="Calibri" w:hAnsi="Times New Roman" w:cs="Times New Roman"/>
          <w:sz w:val="12"/>
          <w:szCs w:val="12"/>
        </w:rPr>
        <w:t>Для расчета комплексного показателя эффективности реализации Программы (R) используются все целевые показатели (индикаторы) Программы.</w:t>
      </w:r>
    </w:p>
    <w:p w:rsidR="000608A7" w:rsidRPr="000608A7" w:rsidRDefault="000608A7" w:rsidP="000608A7">
      <w:pPr>
        <w:tabs>
          <w:tab w:val="left" w:pos="284"/>
        </w:tabs>
        <w:spacing w:after="0" w:line="240" w:lineRule="auto"/>
        <w:ind w:firstLine="284"/>
        <w:rPr>
          <w:rFonts w:ascii="Times New Roman" w:eastAsia="Calibri" w:hAnsi="Times New Roman" w:cs="Times New Roman"/>
          <w:sz w:val="12"/>
          <w:szCs w:val="12"/>
        </w:rPr>
      </w:pPr>
      <w:r w:rsidRPr="000608A7">
        <w:rPr>
          <w:rFonts w:ascii="Times New Roman" w:eastAsia="Calibri" w:hAnsi="Times New Roman" w:cs="Times New Roman"/>
          <w:sz w:val="12"/>
          <w:szCs w:val="12"/>
        </w:rPr>
        <w:t>При значении комплексного показателя эффективности реализации Программы (R) от 70 до 100% и более ее эффективность признается высокой, при значении менее 70% - низкой.</w:t>
      </w:r>
    </w:p>
    <w:p w:rsidR="000608A7" w:rsidRPr="000608A7" w:rsidRDefault="000608A7" w:rsidP="000608A7">
      <w:pPr>
        <w:tabs>
          <w:tab w:val="left" w:pos="284"/>
        </w:tabs>
        <w:spacing w:after="0" w:line="240" w:lineRule="auto"/>
        <w:rPr>
          <w:rFonts w:ascii="Times New Roman" w:eastAsia="Calibri" w:hAnsi="Times New Roman" w:cs="Times New Roman"/>
          <w:sz w:val="12"/>
          <w:szCs w:val="12"/>
        </w:rPr>
      </w:pPr>
    </w:p>
    <w:p w:rsidR="000608A7" w:rsidRPr="000608A7" w:rsidRDefault="000608A7" w:rsidP="000608A7">
      <w:pPr>
        <w:tabs>
          <w:tab w:val="left" w:pos="284"/>
        </w:tabs>
        <w:spacing w:after="0" w:line="240" w:lineRule="auto"/>
        <w:jc w:val="right"/>
        <w:rPr>
          <w:rFonts w:ascii="Times New Roman" w:eastAsia="Calibri" w:hAnsi="Times New Roman" w:cs="Times New Roman"/>
          <w:i/>
          <w:sz w:val="12"/>
          <w:szCs w:val="12"/>
        </w:rPr>
      </w:pPr>
      <w:r w:rsidRPr="000608A7">
        <w:rPr>
          <w:rFonts w:ascii="Times New Roman" w:eastAsia="Calibri" w:hAnsi="Times New Roman" w:cs="Times New Roman"/>
          <w:i/>
          <w:sz w:val="12"/>
          <w:szCs w:val="12"/>
        </w:rPr>
        <w:t>Приложение</w:t>
      </w:r>
    </w:p>
    <w:p w:rsidR="000608A7" w:rsidRPr="000608A7" w:rsidRDefault="000608A7" w:rsidP="000608A7">
      <w:pPr>
        <w:tabs>
          <w:tab w:val="left" w:pos="284"/>
        </w:tabs>
        <w:spacing w:after="0" w:line="240" w:lineRule="auto"/>
        <w:jc w:val="right"/>
        <w:rPr>
          <w:rFonts w:ascii="Times New Roman" w:eastAsia="Calibri" w:hAnsi="Times New Roman" w:cs="Times New Roman"/>
          <w:i/>
          <w:sz w:val="12"/>
          <w:szCs w:val="12"/>
        </w:rPr>
      </w:pPr>
      <w:r w:rsidRPr="000608A7">
        <w:rPr>
          <w:rFonts w:ascii="Times New Roman" w:eastAsia="Calibri" w:hAnsi="Times New Roman" w:cs="Times New Roman"/>
          <w:i/>
          <w:sz w:val="12"/>
          <w:szCs w:val="12"/>
        </w:rPr>
        <w:t>к муниципальной Программе</w:t>
      </w:r>
    </w:p>
    <w:p w:rsidR="000608A7" w:rsidRPr="000608A7" w:rsidRDefault="000608A7" w:rsidP="000608A7">
      <w:pPr>
        <w:tabs>
          <w:tab w:val="left" w:pos="284"/>
        </w:tabs>
        <w:spacing w:after="0" w:line="240" w:lineRule="auto"/>
        <w:jc w:val="right"/>
        <w:rPr>
          <w:rFonts w:ascii="Times New Roman" w:eastAsia="Calibri" w:hAnsi="Times New Roman" w:cs="Times New Roman"/>
          <w:i/>
          <w:sz w:val="12"/>
          <w:szCs w:val="12"/>
        </w:rPr>
      </w:pPr>
      <w:r w:rsidRPr="000608A7">
        <w:rPr>
          <w:rFonts w:ascii="Times New Roman" w:eastAsia="Calibri" w:hAnsi="Times New Roman" w:cs="Times New Roman"/>
          <w:i/>
          <w:sz w:val="12"/>
          <w:szCs w:val="12"/>
        </w:rPr>
        <w:t>«Противодействие коррупции</w:t>
      </w:r>
    </w:p>
    <w:p w:rsidR="000608A7" w:rsidRPr="000608A7" w:rsidRDefault="000608A7" w:rsidP="000608A7">
      <w:pPr>
        <w:tabs>
          <w:tab w:val="left" w:pos="284"/>
        </w:tabs>
        <w:spacing w:after="0" w:line="240" w:lineRule="auto"/>
        <w:jc w:val="right"/>
        <w:rPr>
          <w:rFonts w:ascii="Times New Roman" w:eastAsia="Calibri" w:hAnsi="Times New Roman" w:cs="Times New Roman"/>
          <w:i/>
          <w:sz w:val="12"/>
          <w:szCs w:val="12"/>
        </w:rPr>
      </w:pPr>
      <w:r w:rsidRPr="000608A7">
        <w:rPr>
          <w:rFonts w:ascii="Times New Roman" w:eastAsia="Calibri" w:hAnsi="Times New Roman" w:cs="Times New Roman"/>
          <w:i/>
          <w:sz w:val="12"/>
          <w:szCs w:val="12"/>
        </w:rPr>
        <w:t>в сельском поселении Кутузовский</w:t>
      </w:r>
    </w:p>
    <w:p w:rsidR="000608A7" w:rsidRPr="000608A7" w:rsidRDefault="000608A7" w:rsidP="000608A7">
      <w:pPr>
        <w:tabs>
          <w:tab w:val="left" w:pos="284"/>
        </w:tabs>
        <w:spacing w:after="0" w:line="240" w:lineRule="auto"/>
        <w:jc w:val="right"/>
        <w:rPr>
          <w:rFonts w:ascii="Times New Roman" w:eastAsia="Calibri" w:hAnsi="Times New Roman" w:cs="Times New Roman"/>
          <w:i/>
          <w:sz w:val="12"/>
          <w:szCs w:val="12"/>
        </w:rPr>
      </w:pPr>
      <w:r w:rsidRPr="000608A7">
        <w:rPr>
          <w:rFonts w:ascii="Times New Roman" w:eastAsia="Calibri" w:hAnsi="Times New Roman" w:cs="Times New Roman"/>
          <w:i/>
          <w:sz w:val="12"/>
          <w:szCs w:val="12"/>
        </w:rPr>
        <w:t>муниципального района Сергиевский</w:t>
      </w:r>
    </w:p>
    <w:p w:rsidR="000608A7" w:rsidRPr="000608A7" w:rsidRDefault="000608A7" w:rsidP="000608A7">
      <w:pPr>
        <w:tabs>
          <w:tab w:val="left" w:pos="284"/>
        </w:tabs>
        <w:spacing w:after="0" w:line="240" w:lineRule="auto"/>
        <w:jc w:val="right"/>
        <w:rPr>
          <w:rFonts w:ascii="Times New Roman" w:eastAsia="Calibri" w:hAnsi="Times New Roman" w:cs="Times New Roman"/>
          <w:i/>
          <w:sz w:val="12"/>
          <w:szCs w:val="12"/>
        </w:rPr>
      </w:pPr>
      <w:r w:rsidRPr="000608A7">
        <w:rPr>
          <w:rFonts w:ascii="Times New Roman" w:eastAsia="Calibri" w:hAnsi="Times New Roman" w:cs="Times New Roman"/>
          <w:i/>
          <w:sz w:val="12"/>
          <w:szCs w:val="12"/>
        </w:rPr>
        <w:t>на 2019-2021годы»</w:t>
      </w:r>
    </w:p>
    <w:p w:rsidR="000608A7" w:rsidRPr="000608A7" w:rsidRDefault="000608A7" w:rsidP="000608A7">
      <w:pPr>
        <w:tabs>
          <w:tab w:val="left" w:pos="284"/>
        </w:tabs>
        <w:spacing w:after="0" w:line="240" w:lineRule="auto"/>
        <w:jc w:val="center"/>
        <w:rPr>
          <w:rFonts w:ascii="Times New Roman" w:eastAsia="Calibri" w:hAnsi="Times New Roman" w:cs="Times New Roman"/>
          <w:b/>
          <w:sz w:val="12"/>
          <w:szCs w:val="12"/>
        </w:rPr>
      </w:pPr>
      <w:r w:rsidRPr="000608A7">
        <w:rPr>
          <w:rFonts w:ascii="Times New Roman" w:eastAsia="Calibri" w:hAnsi="Times New Roman" w:cs="Times New Roman"/>
          <w:b/>
          <w:sz w:val="12"/>
          <w:szCs w:val="12"/>
        </w:rPr>
        <w:t>Основные программные мероприятия</w:t>
      </w:r>
    </w:p>
    <w:tbl>
      <w:tblPr>
        <w:tblW w:w="751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2835"/>
        <w:gridCol w:w="708"/>
        <w:gridCol w:w="709"/>
        <w:gridCol w:w="567"/>
        <w:gridCol w:w="567"/>
        <w:gridCol w:w="567"/>
        <w:gridCol w:w="1134"/>
      </w:tblGrid>
      <w:tr w:rsidR="0000116F" w:rsidRPr="0000116F" w:rsidTr="0000116F">
        <w:trPr>
          <w:trHeight w:val="20"/>
        </w:trPr>
        <w:tc>
          <w:tcPr>
            <w:tcW w:w="426" w:type="dxa"/>
            <w:vMerge w:val="restart"/>
          </w:tcPr>
          <w:p w:rsidR="0000116F" w:rsidRPr="0000116F" w:rsidRDefault="0000116F" w:rsidP="0000116F">
            <w:pPr>
              <w:tabs>
                <w:tab w:val="left" w:pos="284"/>
              </w:tabs>
              <w:spacing w:after="0" w:line="240" w:lineRule="auto"/>
              <w:rPr>
                <w:rFonts w:ascii="Times New Roman" w:eastAsia="Calibri" w:hAnsi="Times New Roman" w:cs="Times New Roman"/>
                <w:sz w:val="12"/>
                <w:szCs w:val="12"/>
              </w:rPr>
            </w:pPr>
            <w:r w:rsidRPr="0000116F">
              <w:rPr>
                <w:rFonts w:ascii="Times New Roman" w:eastAsia="Calibri" w:hAnsi="Times New Roman" w:cs="Times New Roman"/>
                <w:sz w:val="12"/>
                <w:szCs w:val="12"/>
              </w:rPr>
              <w:t xml:space="preserve">№ </w:t>
            </w:r>
            <w:proofErr w:type="gramStart"/>
            <w:r w:rsidRPr="0000116F">
              <w:rPr>
                <w:rFonts w:ascii="Times New Roman" w:eastAsia="Calibri" w:hAnsi="Times New Roman" w:cs="Times New Roman"/>
                <w:sz w:val="12"/>
                <w:szCs w:val="12"/>
              </w:rPr>
              <w:t>п</w:t>
            </w:r>
            <w:proofErr w:type="gramEnd"/>
            <w:r w:rsidRPr="0000116F">
              <w:rPr>
                <w:rFonts w:ascii="Times New Roman" w:eastAsia="Calibri" w:hAnsi="Times New Roman" w:cs="Times New Roman"/>
                <w:sz w:val="12"/>
                <w:szCs w:val="12"/>
              </w:rPr>
              <w:t>/п</w:t>
            </w:r>
          </w:p>
        </w:tc>
        <w:tc>
          <w:tcPr>
            <w:tcW w:w="2835" w:type="dxa"/>
            <w:vMerge w:val="restart"/>
          </w:tcPr>
          <w:p w:rsidR="0000116F" w:rsidRPr="0000116F" w:rsidRDefault="0000116F" w:rsidP="0000116F">
            <w:pPr>
              <w:tabs>
                <w:tab w:val="left" w:pos="284"/>
              </w:tabs>
              <w:spacing w:after="0" w:line="240" w:lineRule="auto"/>
              <w:rPr>
                <w:rFonts w:ascii="Times New Roman" w:eastAsia="Calibri" w:hAnsi="Times New Roman" w:cs="Times New Roman"/>
                <w:sz w:val="12"/>
                <w:szCs w:val="12"/>
              </w:rPr>
            </w:pPr>
            <w:r w:rsidRPr="0000116F">
              <w:rPr>
                <w:rFonts w:ascii="Times New Roman" w:eastAsia="Calibri" w:hAnsi="Times New Roman" w:cs="Times New Roman"/>
                <w:sz w:val="12"/>
                <w:szCs w:val="12"/>
              </w:rPr>
              <w:t>Наименование мероприятий</w:t>
            </w:r>
          </w:p>
        </w:tc>
        <w:tc>
          <w:tcPr>
            <w:tcW w:w="708" w:type="dxa"/>
            <w:vMerge w:val="restart"/>
          </w:tcPr>
          <w:p w:rsidR="0000116F" w:rsidRPr="0000116F" w:rsidRDefault="0000116F" w:rsidP="0000116F">
            <w:pPr>
              <w:tabs>
                <w:tab w:val="left" w:pos="284"/>
              </w:tabs>
              <w:spacing w:after="0" w:line="240" w:lineRule="auto"/>
              <w:rPr>
                <w:rFonts w:ascii="Times New Roman" w:eastAsia="Calibri" w:hAnsi="Times New Roman" w:cs="Times New Roman"/>
                <w:sz w:val="12"/>
                <w:szCs w:val="12"/>
              </w:rPr>
            </w:pPr>
            <w:r w:rsidRPr="0000116F">
              <w:rPr>
                <w:rFonts w:ascii="Times New Roman" w:eastAsia="Calibri" w:hAnsi="Times New Roman" w:cs="Times New Roman"/>
                <w:sz w:val="12"/>
                <w:szCs w:val="12"/>
              </w:rPr>
              <w:t>Источники финансирования</w:t>
            </w:r>
          </w:p>
        </w:tc>
        <w:tc>
          <w:tcPr>
            <w:tcW w:w="2410" w:type="dxa"/>
            <w:gridSpan w:val="4"/>
          </w:tcPr>
          <w:p w:rsidR="0000116F" w:rsidRPr="0000116F" w:rsidRDefault="0000116F" w:rsidP="0000116F">
            <w:pPr>
              <w:tabs>
                <w:tab w:val="left" w:pos="284"/>
              </w:tabs>
              <w:spacing w:after="0" w:line="240" w:lineRule="auto"/>
              <w:rPr>
                <w:rFonts w:ascii="Times New Roman" w:eastAsia="Calibri" w:hAnsi="Times New Roman" w:cs="Times New Roman"/>
                <w:sz w:val="12"/>
                <w:szCs w:val="12"/>
              </w:rPr>
            </w:pPr>
            <w:r w:rsidRPr="0000116F">
              <w:rPr>
                <w:rFonts w:ascii="Times New Roman" w:eastAsia="Calibri" w:hAnsi="Times New Roman" w:cs="Times New Roman"/>
                <w:sz w:val="12"/>
                <w:szCs w:val="12"/>
              </w:rPr>
              <w:t>Сроки и объемы проводимых мероприятий</w:t>
            </w:r>
          </w:p>
        </w:tc>
        <w:tc>
          <w:tcPr>
            <w:tcW w:w="1134" w:type="dxa"/>
          </w:tcPr>
          <w:p w:rsidR="0000116F" w:rsidRPr="0000116F" w:rsidRDefault="0000116F" w:rsidP="0000116F">
            <w:pPr>
              <w:tabs>
                <w:tab w:val="left" w:pos="284"/>
              </w:tabs>
              <w:spacing w:after="0" w:line="240" w:lineRule="auto"/>
              <w:rPr>
                <w:rFonts w:ascii="Times New Roman" w:eastAsia="Calibri" w:hAnsi="Times New Roman" w:cs="Times New Roman"/>
                <w:sz w:val="12"/>
                <w:szCs w:val="12"/>
              </w:rPr>
            </w:pPr>
            <w:r w:rsidRPr="0000116F">
              <w:rPr>
                <w:rFonts w:ascii="Times New Roman" w:eastAsia="Calibri" w:hAnsi="Times New Roman" w:cs="Times New Roman"/>
                <w:sz w:val="12"/>
                <w:szCs w:val="12"/>
              </w:rPr>
              <w:t>Исполнитель мероприятия</w:t>
            </w:r>
          </w:p>
        </w:tc>
      </w:tr>
      <w:tr w:rsidR="0000116F" w:rsidRPr="0000116F" w:rsidTr="0000116F">
        <w:trPr>
          <w:trHeight w:val="20"/>
        </w:trPr>
        <w:tc>
          <w:tcPr>
            <w:tcW w:w="426" w:type="dxa"/>
            <w:vMerge/>
          </w:tcPr>
          <w:p w:rsidR="0000116F" w:rsidRPr="0000116F" w:rsidRDefault="0000116F" w:rsidP="0000116F">
            <w:pPr>
              <w:tabs>
                <w:tab w:val="left" w:pos="284"/>
              </w:tabs>
              <w:spacing w:after="0" w:line="240" w:lineRule="auto"/>
              <w:rPr>
                <w:rFonts w:ascii="Times New Roman" w:eastAsia="Calibri" w:hAnsi="Times New Roman" w:cs="Times New Roman"/>
                <w:sz w:val="12"/>
                <w:szCs w:val="12"/>
              </w:rPr>
            </w:pPr>
          </w:p>
        </w:tc>
        <w:tc>
          <w:tcPr>
            <w:tcW w:w="2835" w:type="dxa"/>
            <w:vMerge/>
          </w:tcPr>
          <w:p w:rsidR="0000116F" w:rsidRPr="0000116F" w:rsidRDefault="0000116F" w:rsidP="0000116F">
            <w:pPr>
              <w:tabs>
                <w:tab w:val="left" w:pos="284"/>
              </w:tabs>
              <w:spacing w:after="0" w:line="240" w:lineRule="auto"/>
              <w:rPr>
                <w:rFonts w:ascii="Times New Roman" w:eastAsia="Calibri" w:hAnsi="Times New Roman" w:cs="Times New Roman"/>
                <w:sz w:val="12"/>
                <w:szCs w:val="12"/>
              </w:rPr>
            </w:pPr>
          </w:p>
        </w:tc>
        <w:tc>
          <w:tcPr>
            <w:tcW w:w="708" w:type="dxa"/>
            <w:vMerge/>
          </w:tcPr>
          <w:p w:rsidR="0000116F" w:rsidRPr="0000116F" w:rsidRDefault="0000116F" w:rsidP="0000116F">
            <w:pPr>
              <w:tabs>
                <w:tab w:val="left" w:pos="284"/>
              </w:tabs>
              <w:spacing w:after="0" w:line="240" w:lineRule="auto"/>
              <w:rPr>
                <w:rFonts w:ascii="Times New Roman" w:eastAsia="Calibri" w:hAnsi="Times New Roman" w:cs="Times New Roman"/>
                <w:sz w:val="12"/>
                <w:szCs w:val="12"/>
              </w:rPr>
            </w:pPr>
          </w:p>
        </w:tc>
        <w:tc>
          <w:tcPr>
            <w:tcW w:w="709" w:type="dxa"/>
            <w:vMerge w:val="restart"/>
          </w:tcPr>
          <w:p w:rsidR="0000116F" w:rsidRPr="0000116F" w:rsidRDefault="0000116F" w:rsidP="0000116F">
            <w:pPr>
              <w:tabs>
                <w:tab w:val="left" w:pos="284"/>
              </w:tabs>
              <w:spacing w:after="0" w:line="240" w:lineRule="auto"/>
              <w:rPr>
                <w:rFonts w:ascii="Times New Roman" w:eastAsia="Calibri" w:hAnsi="Times New Roman" w:cs="Times New Roman"/>
                <w:sz w:val="12"/>
                <w:szCs w:val="12"/>
              </w:rPr>
            </w:pPr>
            <w:r w:rsidRPr="0000116F">
              <w:rPr>
                <w:rFonts w:ascii="Times New Roman" w:eastAsia="Calibri" w:hAnsi="Times New Roman" w:cs="Times New Roman"/>
                <w:sz w:val="12"/>
                <w:szCs w:val="12"/>
              </w:rPr>
              <w:t>Период</w:t>
            </w:r>
          </w:p>
        </w:tc>
        <w:tc>
          <w:tcPr>
            <w:tcW w:w="1701" w:type="dxa"/>
            <w:gridSpan w:val="3"/>
          </w:tcPr>
          <w:p w:rsidR="0000116F" w:rsidRPr="0000116F" w:rsidRDefault="0000116F" w:rsidP="0000116F">
            <w:pPr>
              <w:tabs>
                <w:tab w:val="left" w:pos="284"/>
              </w:tabs>
              <w:spacing w:after="0" w:line="240" w:lineRule="auto"/>
              <w:rPr>
                <w:rFonts w:ascii="Times New Roman" w:eastAsia="Calibri" w:hAnsi="Times New Roman" w:cs="Times New Roman"/>
                <w:sz w:val="12"/>
                <w:szCs w:val="12"/>
              </w:rPr>
            </w:pPr>
            <w:r w:rsidRPr="0000116F">
              <w:rPr>
                <w:rFonts w:ascii="Times New Roman" w:eastAsia="Calibri" w:hAnsi="Times New Roman" w:cs="Times New Roman"/>
                <w:sz w:val="12"/>
                <w:szCs w:val="12"/>
              </w:rPr>
              <w:t>В том числе по годам</w:t>
            </w:r>
          </w:p>
        </w:tc>
        <w:tc>
          <w:tcPr>
            <w:tcW w:w="1134" w:type="dxa"/>
            <w:vMerge w:val="restart"/>
          </w:tcPr>
          <w:p w:rsidR="0000116F" w:rsidRPr="0000116F" w:rsidRDefault="0000116F" w:rsidP="0000116F">
            <w:pPr>
              <w:tabs>
                <w:tab w:val="left" w:pos="284"/>
              </w:tabs>
              <w:spacing w:after="0" w:line="240" w:lineRule="auto"/>
              <w:rPr>
                <w:rFonts w:ascii="Times New Roman" w:eastAsia="Calibri" w:hAnsi="Times New Roman" w:cs="Times New Roman"/>
                <w:sz w:val="12"/>
                <w:szCs w:val="12"/>
              </w:rPr>
            </w:pPr>
          </w:p>
        </w:tc>
      </w:tr>
      <w:tr w:rsidR="0000116F" w:rsidRPr="0000116F" w:rsidTr="0000116F">
        <w:trPr>
          <w:trHeight w:val="20"/>
        </w:trPr>
        <w:tc>
          <w:tcPr>
            <w:tcW w:w="426" w:type="dxa"/>
            <w:vMerge/>
          </w:tcPr>
          <w:p w:rsidR="0000116F" w:rsidRPr="0000116F" w:rsidRDefault="0000116F" w:rsidP="0000116F">
            <w:pPr>
              <w:tabs>
                <w:tab w:val="left" w:pos="284"/>
              </w:tabs>
              <w:spacing w:after="0" w:line="240" w:lineRule="auto"/>
              <w:rPr>
                <w:rFonts w:ascii="Times New Roman" w:eastAsia="Calibri" w:hAnsi="Times New Roman" w:cs="Times New Roman"/>
                <w:sz w:val="12"/>
                <w:szCs w:val="12"/>
              </w:rPr>
            </w:pPr>
          </w:p>
        </w:tc>
        <w:tc>
          <w:tcPr>
            <w:tcW w:w="2835" w:type="dxa"/>
            <w:vMerge/>
          </w:tcPr>
          <w:p w:rsidR="0000116F" w:rsidRPr="0000116F" w:rsidRDefault="0000116F" w:rsidP="0000116F">
            <w:pPr>
              <w:tabs>
                <w:tab w:val="left" w:pos="284"/>
              </w:tabs>
              <w:spacing w:after="0" w:line="240" w:lineRule="auto"/>
              <w:rPr>
                <w:rFonts w:ascii="Times New Roman" w:eastAsia="Calibri" w:hAnsi="Times New Roman" w:cs="Times New Roman"/>
                <w:sz w:val="12"/>
                <w:szCs w:val="12"/>
              </w:rPr>
            </w:pPr>
          </w:p>
        </w:tc>
        <w:tc>
          <w:tcPr>
            <w:tcW w:w="708" w:type="dxa"/>
            <w:vMerge/>
          </w:tcPr>
          <w:p w:rsidR="0000116F" w:rsidRPr="0000116F" w:rsidRDefault="0000116F" w:rsidP="0000116F">
            <w:pPr>
              <w:tabs>
                <w:tab w:val="left" w:pos="284"/>
              </w:tabs>
              <w:spacing w:after="0" w:line="240" w:lineRule="auto"/>
              <w:rPr>
                <w:rFonts w:ascii="Times New Roman" w:eastAsia="Calibri" w:hAnsi="Times New Roman" w:cs="Times New Roman"/>
                <w:sz w:val="12"/>
                <w:szCs w:val="12"/>
              </w:rPr>
            </w:pPr>
          </w:p>
        </w:tc>
        <w:tc>
          <w:tcPr>
            <w:tcW w:w="709" w:type="dxa"/>
            <w:vMerge/>
          </w:tcPr>
          <w:p w:rsidR="0000116F" w:rsidRPr="0000116F" w:rsidRDefault="0000116F" w:rsidP="0000116F">
            <w:pPr>
              <w:tabs>
                <w:tab w:val="left" w:pos="284"/>
              </w:tabs>
              <w:spacing w:after="0" w:line="240" w:lineRule="auto"/>
              <w:rPr>
                <w:rFonts w:ascii="Times New Roman" w:eastAsia="Calibri" w:hAnsi="Times New Roman" w:cs="Times New Roman"/>
                <w:sz w:val="12"/>
                <w:szCs w:val="12"/>
              </w:rPr>
            </w:pPr>
          </w:p>
        </w:tc>
        <w:tc>
          <w:tcPr>
            <w:tcW w:w="567" w:type="dxa"/>
          </w:tcPr>
          <w:p w:rsidR="0000116F" w:rsidRPr="0000116F" w:rsidRDefault="0000116F" w:rsidP="0000116F">
            <w:pPr>
              <w:tabs>
                <w:tab w:val="left" w:pos="284"/>
              </w:tabs>
              <w:spacing w:after="0" w:line="240" w:lineRule="auto"/>
              <w:rPr>
                <w:rFonts w:ascii="Times New Roman" w:eastAsia="Calibri" w:hAnsi="Times New Roman" w:cs="Times New Roman"/>
                <w:sz w:val="12"/>
                <w:szCs w:val="12"/>
              </w:rPr>
            </w:pPr>
            <w:r w:rsidRPr="0000116F">
              <w:rPr>
                <w:rFonts w:ascii="Times New Roman" w:eastAsia="Calibri" w:hAnsi="Times New Roman" w:cs="Times New Roman"/>
                <w:sz w:val="12"/>
                <w:szCs w:val="12"/>
              </w:rPr>
              <w:t>2019г.</w:t>
            </w:r>
          </w:p>
        </w:tc>
        <w:tc>
          <w:tcPr>
            <w:tcW w:w="567" w:type="dxa"/>
          </w:tcPr>
          <w:p w:rsidR="0000116F" w:rsidRPr="0000116F" w:rsidRDefault="0000116F" w:rsidP="0000116F">
            <w:pPr>
              <w:tabs>
                <w:tab w:val="left" w:pos="284"/>
              </w:tabs>
              <w:spacing w:after="0" w:line="240" w:lineRule="auto"/>
              <w:rPr>
                <w:rFonts w:ascii="Times New Roman" w:eastAsia="Calibri" w:hAnsi="Times New Roman" w:cs="Times New Roman"/>
                <w:sz w:val="12"/>
                <w:szCs w:val="12"/>
              </w:rPr>
            </w:pPr>
            <w:r w:rsidRPr="0000116F">
              <w:rPr>
                <w:rFonts w:ascii="Times New Roman" w:eastAsia="Calibri" w:hAnsi="Times New Roman" w:cs="Times New Roman"/>
                <w:sz w:val="12"/>
                <w:szCs w:val="12"/>
              </w:rPr>
              <w:t>2020г.</w:t>
            </w:r>
          </w:p>
        </w:tc>
        <w:tc>
          <w:tcPr>
            <w:tcW w:w="567" w:type="dxa"/>
          </w:tcPr>
          <w:p w:rsidR="0000116F" w:rsidRPr="0000116F" w:rsidRDefault="0000116F" w:rsidP="0000116F">
            <w:pPr>
              <w:tabs>
                <w:tab w:val="left" w:pos="284"/>
              </w:tabs>
              <w:spacing w:after="0" w:line="240" w:lineRule="auto"/>
              <w:rPr>
                <w:rFonts w:ascii="Times New Roman" w:eastAsia="Calibri" w:hAnsi="Times New Roman" w:cs="Times New Roman"/>
                <w:sz w:val="12"/>
                <w:szCs w:val="12"/>
              </w:rPr>
            </w:pPr>
            <w:r w:rsidRPr="0000116F">
              <w:rPr>
                <w:rFonts w:ascii="Times New Roman" w:eastAsia="Calibri" w:hAnsi="Times New Roman" w:cs="Times New Roman"/>
                <w:sz w:val="12"/>
                <w:szCs w:val="12"/>
              </w:rPr>
              <w:t>2021г.</w:t>
            </w:r>
          </w:p>
        </w:tc>
        <w:tc>
          <w:tcPr>
            <w:tcW w:w="1134" w:type="dxa"/>
            <w:vMerge/>
          </w:tcPr>
          <w:p w:rsidR="0000116F" w:rsidRPr="0000116F" w:rsidRDefault="0000116F" w:rsidP="0000116F">
            <w:pPr>
              <w:tabs>
                <w:tab w:val="left" w:pos="284"/>
              </w:tabs>
              <w:spacing w:after="0" w:line="240" w:lineRule="auto"/>
              <w:rPr>
                <w:rFonts w:ascii="Times New Roman" w:eastAsia="Calibri" w:hAnsi="Times New Roman" w:cs="Times New Roman"/>
                <w:sz w:val="12"/>
                <w:szCs w:val="12"/>
              </w:rPr>
            </w:pPr>
          </w:p>
        </w:tc>
      </w:tr>
      <w:tr w:rsidR="0000116F" w:rsidRPr="0000116F" w:rsidTr="0000116F">
        <w:trPr>
          <w:trHeight w:val="20"/>
        </w:trPr>
        <w:tc>
          <w:tcPr>
            <w:tcW w:w="7513" w:type="dxa"/>
            <w:gridSpan w:val="8"/>
          </w:tcPr>
          <w:p w:rsidR="0000116F" w:rsidRPr="0000116F" w:rsidRDefault="0000116F" w:rsidP="00CD5510">
            <w:pPr>
              <w:numPr>
                <w:ilvl w:val="0"/>
                <w:numId w:val="23"/>
              </w:numPr>
              <w:tabs>
                <w:tab w:val="left" w:pos="284"/>
              </w:tabs>
              <w:spacing w:after="0" w:line="240" w:lineRule="auto"/>
              <w:rPr>
                <w:rFonts w:ascii="Times New Roman" w:eastAsia="Calibri" w:hAnsi="Times New Roman" w:cs="Times New Roman"/>
                <w:sz w:val="12"/>
                <w:szCs w:val="12"/>
              </w:rPr>
            </w:pPr>
            <w:r w:rsidRPr="0000116F">
              <w:rPr>
                <w:rFonts w:ascii="Times New Roman" w:eastAsia="Calibri" w:hAnsi="Times New Roman" w:cs="Times New Roman"/>
                <w:sz w:val="12"/>
                <w:szCs w:val="12"/>
              </w:rPr>
              <w:t>Совершенствование нормативного правового регулирования в сфере противодействия коррупции на территории сельского поселения Кутузовский муниципального района Сергиевский</w:t>
            </w:r>
          </w:p>
        </w:tc>
      </w:tr>
      <w:tr w:rsidR="0000116F" w:rsidRPr="0000116F" w:rsidTr="0000116F">
        <w:trPr>
          <w:trHeight w:val="20"/>
        </w:trPr>
        <w:tc>
          <w:tcPr>
            <w:tcW w:w="426" w:type="dxa"/>
          </w:tcPr>
          <w:p w:rsidR="0000116F" w:rsidRPr="0000116F" w:rsidRDefault="0000116F" w:rsidP="0000116F">
            <w:pPr>
              <w:tabs>
                <w:tab w:val="left" w:pos="284"/>
              </w:tabs>
              <w:spacing w:after="0" w:line="240" w:lineRule="auto"/>
              <w:rPr>
                <w:rFonts w:ascii="Times New Roman" w:eastAsia="Calibri" w:hAnsi="Times New Roman" w:cs="Times New Roman"/>
                <w:sz w:val="12"/>
                <w:szCs w:val="12"/>
              </w:rPr>
            </w:pPr>
            <w:r w:rsidRPr="0000116F">
              <w:rPr>
                <w:rFonts w:ascii="Times New Roman" w:eastAsia="Calibri" w:hAnsi="Times New Roman" w:cs="Times New Roman"/>
                <w:sz w:val="12"/>
                <w:szCs w:val="12"/>
              </w:rPr>
              <w:t>1.1.</w:t>
            </w:r>
          </w:p>
        </w:tc>
        <w:tc>
          <w:tcPr>
            <w:tcW w:w="2835" w:type="dxa"/>
          </w:tcPr>
          <w:p w:rsidR="0000116F" w:rsidRPr="0000116F" w:rsidRDefault="0000116F" w:rsidP="0000116F">
            <w:pPr>
              <w:tabs>
                <w:tab w:val="left" w:pos="284"/>
              </w:tabs>
              <w:spacing w:after="0" w:line="240" w:lineRule="auto"/>
              <w:rPr>
                <w:rFonts w:ascii="Times New Roman" w:eastAsia="Calibri" w:hAnsi="Times New Roman" w:cs="Times New Roman"/>
                <w:sz w:val="12"/>
                <w:szCs w:val="12"/>
              </w:rPr>
            </w:pPr>
            <w:r w:rsidRPr="0000116F">
              <w:rPr>
                <w:rFonts w:ascii="Times New Roman" w:eastAsia="Calibri" w:hAnsi="Times New Roman" w:cs="Times New Roman"/>
                <w:sz w:val="12"/>
                <w:szCs w:val="12"/>
              </w:rPr>
              <w:t>Разработка и анализ проектов нормативных правовых актов сельского поселения Кутузовский  муниципального района Сергиевский по вопросам противодействия коррупции</w:t>
            </w:r>
          </w:p>
        </w:tc>
        <w:tc>
          <w:tcPr>
            <w:tcW w:w="708" w:type="dxa"/>
          </w:tcPr>
          <w:p w:rsidR="0000116F" w:rsidRPr="0000116F" w:rsidRDefault="0000116F" w:rsidP="0000116F">
            <w:pPr>
              <w:tabs>
                <w:tab w:val="left" w:pos="284"/>
              </w:tabs>
              <w:spacing w:after="0" w:line="240" w:lineRule="auto"/>
              <w:rPr>
                <w:rFonts w:ascii="Times New Roman" w:eastAsia="Calibri" w:hAnsi="Times New Roman" w:cs="Times New Roman"/>
                <w:sz w:val="12"/>
                <w:szCs w:val="12"/>
              </w:rPr>
            </w:pPr>
            <w:r w:rsidRPr="0000116F">
              <w:rPr>
                <w:rFonts w:ascii="Times New Roman" w:eastAsia="Calibri" w:hAnsi="Times New Roman" w:cs="Times New Roman"/>
                <w:sz w:val="12"/>
                <w:szCs w:val="12"/>
              </w:rPr>
              <w:t>Не требует финансирования</w:t>
            </w:r>
          </w:p>
        </w:tc>
        <w:tc>
          <w:tcPr>
            <w:tcW w:w="709" w:type="dxa"/>
          </w:tcPr>
          <w:p w:rsidR="0000116F" w:rsidRPr="0000116F" w:rsidRDefault="0000116F" w:rsidP="0000116F">
            <w:pPr>
              <w:tabs>
                <w:tab w:val="left" w:pos="284"/>
              </w:tabs>
              <w:spacing w:after="0" w:line="240" w:lineRule="auto"/>
              <w:rPr>
                <w:rFonts w:ascii="Times New Roman" w:eastAsia="Calibri" w:hAnsi="Times New Roman" w:cs="Times New Roman"/>
                <w:sz w:val="12"/>
                <w:szCs w:val="12"/>
              </w:rPr>
            </w:pPr>
            <w:r w:rsidRPr="0000116F">
              <w:rPr>
                <w:rFonts w:ascii="Times New Roman" w:eastAsia="Calibri" w:hAnsi="Times New Roman" w:cs="Times New Roman"/>
                <w:sz w:val="12"/>
                <w:szCs w:val="12"/>
              </w:rPr>
              <w:t>по мере необходимости</w:t>
            </w:r>
          </w:p>
        </w:tc>
        <w:tc>
          <w:tcPr>
            <w:tcW w:w="567" w:type="dxa"/>
          </w:tcPr>
          <w:p w:rsidR="0000116F" w:rsidRPr="0000116F" w:rsidRDefault="0000116F" w:rsidP="0000116F">
            <w:pPr>
              <w:tabs>
                <w:tab w:val="left" w:pos="284"/>
              </w:tabs>
              <w:spacing w:after="0" w:line="240" w:lineRule="auto"/>
              <w:rPr>
                <w:rFonts w:ascii="Times New Roman" w:eastAsia="Calibri" w:hAnsi="Times New Roman" w:cs="Times New Roman"/>
                <w:sz w:val="12"/>
                <w:szCs w:val="12"/>
              </w:rPr>
            </w:pPr>
            <w:r w:rsidRPr="0000116F">
              <w:rPr>
                <w:rFonts w:ascii="Times New Roman" w:eastAsia="Calibri" w:hAnsi="Times New Roman" w:cs="Times New Roman"/>
                <w:sz w:val="12"/>
                <w:szCs w:val="12"/>
              </w:rPr>
              <w:t>-</w:t>
            </w:r>
          </w:p>
        </w:tc>
        <w:tc>
          <w:tcPr>
            <w:tcW w:w="567" w:type="dxa"/>
          </w:tcPr>
          <w:p w:rsidR="0000116F" w:rsidRPr="0000116F" w:rsidRDefault="0000116F" w:rsidP="0000116F">
            <w:pPr>
              <w:tabs>
                <w:tab w:val="left" w:pos="284"/>
              </w:tabs>
              <w:spacing w:after="0" w:line="240" w:lineRule="auto"/>
              <w:rPr>
                <w:rFonts w:ascii="Times New Roman" w:eastAsia="Calibri" w:hAnsi="Times New Roman" w:cs="Times New Roman"/>
                <w:sz w:val="12"/>
                <w:szCs w:val="12"/>
              </w:rPr>
            </w:pPr>
            <w:r w:rsidRPr="0000116F">
              <w:rPr>
                <w:rFonts w:ascii="Times New Roman" w:eastAsia="Calibri" w:hAnsi="Times New Roman" w:cs="Times New Roman"/>
                <w:sz w:val="12"/>
                <w:szCs w:val="12"/>
              </w:rPr>
              <w:t>-</w:t>
            </w:r>
          </w:p>
        </w:tc>
        <w:tc>
          <w:tcPr>
            <w:tcW w:w="567" w:type="dxa"/>
          </w:tcPr>
          <w:p w:rsidR="0000116F" w:rsidRPr="0000116F" w:rsidRDefault="0000116F" w:rsidP="0000116F">
            <w:pPr>
              <w:tabs>
                <w:tab w:val="left" w:pos="284"/>
              </w:tabs>
              <w:spacing w:after="0" w:line="240" w:lineRule="auto"/>
              <w:rPr>
                <w:rFonts w:ascii="Times New Roman" w:eastAsia="Calibri" w:hAnsi="Times New Roman" w:cs="Times New Roman"/>
                <w:sz w:val="12"/>
                <w:szCs w:val="12"/>
              </w:rPr>
            </w:pPr>
            <w:r w:rsidRPr="0000116F">
              <w:rPr>
                <w:rFonts w:ascii="Times New Roman" w:eastAsia="Calibri" w:hAnsi="Times New Roman" w:cs="Times New Roman"/>
                <w:sz w:val="12"/>
                <w:szCs w:val="12"/>
              </w:rPr>
              <w:t>-</w:t>
            </w:r>
          </w:p>
        </w:tc>
        <w:tc>
          <w:tcPr>
            <w:tcW w:w="1134" w:type="dxa"/>
          </w:tcPr>
          <w:p w:rsidR="0000116F" w:rsidRPr="0000116F" w:rsidRDefault="0000116F" w:rsidP="0000116F">
            <w:pPr>
              <w:tabs>
                <w:tab w:val="left" w:pos="284"/>
              </w:tabs>
              <w:spacing w:after="0" w:line="240" w:lineRule="auto"/>
              <w:rPr>
                <w:rFonts w:ascii="Times New Roman" w:eastAsia="Calibri" w:hAnsi="Times New Roman" w:cs="Times New Roman"/>
                <w:sz w:val="12"/>
                <w:szCs w:val="12"/>
              </w:rPr>
            </w:pPr>
            <w:r w:rsidRPr="0000116F">
              <w:rPr>
                <w:rFonts w:ascii="Times New Roman" w:eastAsia="Calibri" w:hAnsi="Times New Roman" w:cs="Times New Roman"/>
                <w:sz w:val="12"/>
                <w:szCs w:val="12"/>
              </w:rPr>
              <w:t>Администрация сельского поселения Кутузовский  муниципального района Сергиевский</w:t>
            </w:r>
          </w:p>
        </w:tc>
      </w:tr>
      <w:tr w:rsidR="0000116F" w:rsidRPr="0000116F" w:rsidTr="0000116F">
        <w:trPr>
          <w:trHeight w:val="20"/>
        </w:trPr>
        <w:tc>
          <w:tcPr>
            <w:tcW w:w="426" w:type="dxa"/>
          </w:tcPr>
          <w:p w:rsidR="0000116F" w:rsidRPr="0000116F" w:rsidRDefault="0000116F" w:rsidP="0000116F">
            <w:pPr>
              <w:tabs>
                <w:tab w:val="left" w:pos="284"/>
              </w:tabs>
              <w:spacing w:after="0" w:line="240" w:lineRule="auto"/>
              <w:rPr>
                <w:rFonts w:ascii="Times New Roman" w:eastAsia="Calibri" w:hAnsi="Times New Roman" w:cs="Times New Roman"/>
                <w:sz w:val="12"/>
                <w:szCs w:val="12"/>
              </w:rPr>
            </w:pPr>
            <w:r w:rsidRPr="0000116F">
              <w:rPr>
                <w:rFonts w:ascii="Times New Roman" w:eastAsia="Calibri" w:hAnsi="Times New Roman" w:cs="Times New Roman"/>
                <w:sz w:val="12"/>
                <w:szCs w:val="12"/>
              </w:rPr>
              <w:t>1.2.</w:t>
            </w:r>
          </w:p>
        </w:tc>
        <w:tc>
          <w:tcPr>
            <w:tcW w:w="2835" w:type="dxa"/>
          </w:tcPr>
          <w:p w:rsidR="0000116F" w:rsidRPr="0000116F" w:rsidRDefault="0000116F" w:rsidP="0000116F">
            <w:pPr>
              <w:tabs>
                <w:tab w:val="left" w:pos="284"/>
              </w:tabs>
              <w:spacing w:after="0" w:line="240" w:lineRule="auto"/>
              <w:rPr>
                <w:rFonts w:ascii="Times New Roman" w:eastAsia="Calibri" w:hAnsi="Times New Roman" w:cs="Times New Roman"/>
                <w:sz w:val="12"/>
                <w:szCs w:val="12"/>
              </w:rPr>
            </w:pPr>
            <w:r w:rsidRPr="0000116F">
              <w:rPr>
                <w:rFonts w:ascii="Times New Roman" w:eastAsia="Calibri" w:hAnsi="Times New Roman" w:cs="Times New Roman"/>
                <w:sz w:val="12"/>
                <w:szCs w:val="12"/>
              </w:rPr>
              <w:t xml:space="preserve">Нормативное закрепление установленных федеральными законами в целях противодействия коррупции запретов, ограничений и обязанностей в отношении лиц, замещающих муниципальные должности, по совершенствованию нормативно-правового регулирования противодействия коррупции </w:t>
            </w:r>
          </w:p>
        </w:tc>
        <w:tc>
          <w:tcPr>
            <w:tcW w:w="708" w:type="dxa"/>
          </w:tcPr>
          <w:p w:rsidR="0000116F" w:rsidRPr="0000116F" w:rsidRDefault="0000116F" w:rsidP="0000116F">
            <w:pPr>
              <w:tabs>
                <w:tab w:val="left" w:pos="284"/>
              </w:tabs>
              <w:spacing w:after="0" w:line="240" w:lineRule="auto"/>
              <w:rPr>
                <w:rFonts w:ascii="Times New Roman" w:eastAsia="Calibri" w:hAnsi="Times New Roman" w:cs="Times New Roman"/>
                <w:sz w:val="12"/>
                <w:szCs w:val="12"/>
              </w:rPr>
            </w:pPr>
            <w:r w:rsidRPr="0000116F">
              <w:rPr>
                <w:rFonts w:ascii="Times New Roman" w:eastAsia="Calibri" w:hAnsi="Times New Roman" w:cs="Times New Roman"/>
                <w:sz w:val="12"/>
                <w:szCs w:val="12"/>
              </w:rPr>
              <w:t>Не требует финансирования</w:t>
            </w:r>
          </w:p>
        </w:tc>
        <w:tc>
          <w:tcPr>
            <w:tcW w:w="709" w:type="dxa"/>
          </w:tcPr>
          <w:p w:rsidR="0000116F" w:rsidRPr="0000116F" w:rsidRDefault="0000116F" w:rsidP="0000116F">
            <w:pPr>
              <w:tabs>
                <w:tab w:val="left" w:pos="284"/>
              </w:tabs>
              <w:spacing w:after="0" w:line="240" w:lineRule="auto"/>
              <w:rPr>
                <w:rFonts w:ascii="Times New Roman" w:eastAsia="Calibri" w:hAnsi="Times New Roman" w:cs="Times New Roman"/>
                <w:sz w:val="12"/>
                <w:szCs w:val="12"/>
              </w:rPr>
            </w:pPr>
            <w:r w:rsidRPr="0000116F">
              <w:rPr>
                <w:rFonts w:ascii="Times New Roman" w:eastAsia="Calibri" w:hAnsi="Times New Roman" w:cs="Times New Roman"/>
                <w:sz w:val="12"/>
                <w:szCs w:val="12"/>
              </w:rPr>
              <w:t>по мере необходимости</w:t>
            </w:r>
          </w:p>
        </w:tc>
        <w:tc>
          <w:tcPr>
            <w:tcW w:w="567" w:type="dxa"/>
          </w:tcPr>
          <w:p w:rsidR="0000116F" w:rsidRPr="0000116F" w:rsidRDefault="0000116F" w:rsidP="0000116F">
            <w:pPr>
              <w:tabs>
                <w:tab w:val="left" w:pos="284"/>
              </w:tabs>
              <w:spacing w:after="0" w:line="240" w:lineRule="auto"/>
              <w:rPr>
                <w:rFonts w:ascii="Times New Roman" w:eastAsia="Calibri" w:hAnsi="Times New Roman" w:cs="Times New Roman"/>
                <w:sz w:val="12"/>
                <w:szCs w:val="12"/>
              </w:rPr>
            </w:pPr>
            <w:r w:rsidRPr="0000116F">
              <w:rPr>
                <w:rFonts w:ascii="Times New Roman" w:eastAsia="Calibri" w:hAnsi="Times New Roman" w:cs="Times New Roman"/>
                <w:sz w:val="12"/>
                <w:szCs w:val="12"/>
              </w:rPr>
              <w:t>-</w:t>
            </w:r>
          </w:p>
        </w:tc>
        <w:tc>
          <w:tcPr>
            <w:tcW w:w="567" w:type="dxa"/>
          </w:tcPr>
          <w:p w:rsidR="0000116F" w:rsidRPr="0000116F" w:rsidRDefault="0000116F" w:rsidP="0000116F">
            <w:pPr>
              <w:tabs>
                <w:tab w:val="left" w:pos="284"/>
              </w:tabs>
              <w:spacing w:after="0" w:line="240" w:lineRule="auto"/>
              <w:rPr>
                <w:rFonts w:ascii="Times New Roman" w:eastAsia="Calibri" w:hAnsi="Times New Roman" w:cs="Times New Roman"/>
                <w:sz w:val="12"/>
                <w:szCs w:val="12"/>
              </w:rPr>
            </w:pPr>
            <w:r w:rsidRPr="0000116F">
              <w:rPr>
                <w:rFonts w:ascii="Times New Roman" w:eastAsia="Calibri" w:hAnsi="Times New Roman" w:cs="Times New Roman"/>
                <w:sz w:val="12"/>
                <w:szCs w:val="12"/>
              </w:rPr>
              <w:t>-</w:t>
            </w:r>
          </w:p>
        </w:tc>
        <w:tc>
          <w:tcPr>
            <w:tcW w:w="567" w:type="dxa"/>
          </w:tcPr>
          <w:p w:rsidR="0000116F" w:rsidRPr="0000116F" w:rsidRDefault="0000116F" w:rsidP="0000116F">
            <w:pPr>
              <w:tabs>
                <w:tab w:val="left" w:pos="284"/>
              </w:tabs>
              <w:spacing w:after="0" w:line="240" w:lineRule="auto"/>
              <w:rPr>
                <w:rFonts w:ascii="Times New Roman" w:eastAsia="Calibri" w:hAnsi="Times New Roman" w:cs="Times New Roman"/>
                <w:sz w:val="12"/>
                <w:szCs w:val="12"/>
              </w:rPr>
            </w:pPr>
            <w:r w:rsidRPr="0000116F">
              <w:rPr>
                <w:rFonts w:ascii="Times New Roman" w:eastAsia="Calibri" w:hAnsi="Times New Roman" w:cs="Times New Roman"/>
                <w:sz w:val="12"/>
                <w:szCs w:val="12"/>
              </w:rPr>
              <w:t>-</w:t>
            </w:r>
          </w:p>
        </w:tc>
        <w:tc>
          <w:tcPr>
            <w:tcW w:w="1134" w:type="dxa"/>
          </w:tcPr>
          <w:p w:rsidR="0000116F" w:rsidRPr="0000116F" w:rsidRDefault="0000116F" w:rsidP="0000116F">
            <w:pPr>
              <w:tabs>
                <w:tab w:val="left" w:pos="284"/>
              </w:tabs>
              <w:spacing w:after="0" w:line="240" w:lineRule="auto"/>
              <w:rPr>
                <w:rFonts w:ascii="Times New Roman" w:eastAsia="Calibri" w:hAnsi="Times New Roman" w:cs="Times New Roman"/>
                <w:sz w:val="12"/>
                <w:szCs w:val="12"/>
              </w:rPr>
            </w:pPr>
            <w:r w:rsidRPr="0000116F">
              <w:rPr>
                <w:rFonts w:ascii="Times New Roman" w:eastAsia="Calibri" w:hAnsi="Times New Roman" w:cs="Times New Roman"/>
                <w:sz w:val="12"/>
                <w:szCs w:val="12"/>
              </w:rPr>
              <w:t>Собрание представителей сельского поселения Кутузовский муниципального района Сергиевский</w:t>
            </w:r>
          </w:p>
        </w:tc>
      </w:tr>
      <w:tr w:rsidR="0000116F" w:rsidRPr="0000116F" w:rsidTr="0000116F">
        <w:trPr>
          <w:trHeight w:val="20"/>
        </w:trPr>
        <w:tc>
          <w:tcPr>
            <w:tcW w:w="426" w:type="dxa"/>
          </w:tcPr>
          <w:p w:rsidR="0000116F" w:rsidRPr="0000116F" w:rsidRDefault="0000116F" w:rsidP="0000116F">
            <w:pPr>
              <w:tabs>
                <w:tab w:val="left" w:pos="284"/>
              </w:tabs>
              <w:spacing w:after="0" w:line="240" w:lineRule="auto"/>
              <w:rPr>
                <w:rFonts w:ascii="Times New Roman" w:eastAsia="Calibri" w:hAnsi="Times New Roman" w:cs="Times New Roman"/>
                <w:sz w:val="12"/>
                <w:szCs w:val="12"/>
              </w:rPr>
            </w:pPr>
            <w:r w:rsidRPr="0000116F">
              <w:rPr>
                <w:rFonts w:ascii="Times New Roman" w:eastAsia="Calibri" w:hAnsi="Times New Roman" w:cs="Times New Roman"/>
                <w:sz w:val="12"/>
                <w:szCs w:val="12"/>
              </w:rPr>
              <w:t>1.3.</w:t>
            </w:r>
          </w:p>
        </w:tc>
        <w:tc>
          <w:tcPr>
            <w:tcW w:w="2835" w:type="dxa"/>
          </w:tcPr>
          <w:p w:rsidR="0000116F" w:rsidRPr="0000116F" w:rsidRDefault="0000116F" w:rsidP="0000116F">
            <w:pPr>
              <w:tabs>
                <w:tab w:val="left" w:pos="284"/>
              </w:tabs>
              <w:spacing w:after="0" w:line="240" w:lineRule="auto"/>
              <w:rPr>
                <w:rFonts w:ascii="Times New Roman" w:eastAsia="Calibri" w:hAnsi="Times New Roman" w:cs="Times New Roman"/>
                <w:sz w:val="12"/>
                <w:szCs w:val="12"/>
              </w:rPr>
            </w:pPr>
            <w:r w:rsidRPr="0000116F">
              <w:rPr>
                <w:rFonts w:ascii="Times New Roman" w:eastAsia="Calibri" w:hAnsi="Times New Roman" w:cs="Times New Roman"/>
                <w:sz w:val="12"/>
                <w:szCs w:val="12"/>
              </w:rPr>
              <w:t xml:space="preserve">Организация </w:t>
            </w:r>
            <w:proofErr w:type="gramStart"/>
            <w:r w:rsidRPr="0000116F">
              <w:rPr>
                <w:rFonts w:ascii="Times New Roman" w:eastAsia="Calibri" w:hAnsi="Times New Roman" w:cs="Times New Roman"/>
                <w:sz w:val="12"/>
                <w:szCs w:val="12"/>
              </w:rPr>
              <w:t>контроля за</w:t>
            </w:r>
            <w:proofErr w:type="gramEnd"/>
            <w:r w:rsidRPr="0000116F">
              <w:rPr>
                <w:rFonts w:ascii="Times New Roman" w:eastAsia="Calibri" w:hAnsi="Times New Roman" w:cs="Times New Roman"/>
                <w:sz w:val="12"/>
                <w:szCs w:val="12"/>
              </w:rPr>
              <w:t xml:space="preserve"> работой должностных лиц ответственных за ведение кадрового дела при проверке и анализе сведений о доходах, об имуществе и обязательствах имущественного характера, представляемых служащими, а также соблюдения ими требований к служебному поведению и установлений ограничений</w:t>
            </w:r>
          </w:p>
        </w:tc>
        <w:tc>
          <w:tcPr>
            <w:tcW w:w="708" w:type="dxa"/>
          </w:tcPr>
          <w:p w:rsidR="0000116F" w:rsidRPr="0000116F" w:rsidRDefault="0000116F" w:rsidP="0000116F">
            <w:pPr>
              <w:tabs>
                <w:tab w:val="left" w:pos="284"/>
              </w:tabs>
              <w:spacing w:after="0" w:line="240" w:lineRule="auto"/>
              <w:rPr>
                <w:rFonts w:ascii="Times New Roman" w:eastAsia="Calibri" w:hAnsi="Times New Roman" w:cs="Times New Roman"/>
                <w:sz w:val="12"/>
                <w:szCs w:val="12"/>
              </w:rPr>
            </w:pPr>
            <w:r w:rsidRPr="0000116F">
              <w:rPr>
                <w:rFonts w:ascii="Times New Roman" w:eastAsia="Calibri" w:hAnsi="Times New Roman" w:cs="Times New Roman"/>
                <w:sz w:val="12"/>
                <w:szCs w:val="12"/>
              </w:rPr>
              <w:t>Не требует финансирования</w:t>
            </w:r>
          </w:p>
        </w:tc>
        <w:tc>
          <w:tcPr>
            <w:tcW w:w="709" w:type="dxa"/>
          </w:tcPr>
          <w:p w:rsidR="0000116F" w:rsidRPr="0000116F" w:rsidRDefault="0000116F" w:rsidP="0000116F">
            <w:pPr>
              <w:tabs>
                <w:tab w:val="left" w:pos="284"/>
              </w:tabs>
              <w:spacing w:after="0" w:line="240" w:lineRule="auto"/>
              <w:rPr>
                <w:rFonts w:ascii="Times New Roman" w:eastAsia="Calibri" w:hAnsi="Times New Roman" w:cs="Times New Roman"/>
                <w:sz w:val="12"/>
                <w:szCs w:val="12"/>
              </w:rPr>
            </w:pPr>
            <w:r w:rsidRPr="0000116F">
              <w:rPr>
                <w:rFonts w:ascii="Times New Roman" w:eastAsia="Calibri" w:hAnsi="Times New Roman" w:cs="Times New Roman"/>
                <w:sz w:val="12"/>
                <w:szCs w:val="12"/>
              </w:rPr>
              <w:t>по мере необходимости</w:t>
            </w:r>
          </w:p>
        </w:tc>
        <w:tc>
          <w:tcPr>
            <w:tcW w:w="567" w:type="dxa"/>
          </w:tcPr>
          <w:p w:rsidR="0000116F" w:rsidRPr="0000116F" w:rsidRDefault="0000116F" w:rsidP="0000116F">
            <w:pPr>
              <w:tabs>
                <w:tab w:val="left" w:pos="284"/>
              </w:tabs>
              <w:spacing w:after="0" w:line="240" w:lineRule="auto"/>
              <w:rPr>
                <w:rFonts w:ascii="Times New Roman" w:eastAsia="Calibri" w:hAnsi="Times New Roman" w:cs="Times New Roman"/>
                <w:sz w:val="12"/>
                <w:szCs w:val="12"/>
              </w:rPr>
            </w:pPr>
            <w:r w:rsidRPr="0000116F">
              <w:rPr>
                <w:rFonts w:ascii="Times New Roman" w:eastAsia="Calibri" w:hAnsi="Times New Roman" w:cs="Times New Roman"/>
                <w:sz w:val="12"/>
                <w:szCs w:val="12"/>
              </w:rPr>
              <w:t>-</w:t>
            </w:r>
          </w:p>
        </w:tc>
        <w:tc>
          <w:tcPr>
            <w:tcW w:w="567" w:type="dxa"/>
          </w:tcPr>
          <w:p w:rsidR="0000116F" w:rsidRPr="0000116F" w:rsidRDefault="0000116F" w:rsidP="0000116F">
            <w:pPr>
              <w:tabs>
                <w:tab w:val="left" w:pos="284"/>
              </w:tabs>
              <w:spacing w:after="0" w:line="240" w:lineRule="auto"/>
              <w:rPr>
                <w:rFonts w:ascii="Times New Roman" w:eastAsia="Calibri" w:hAnsi="Times New Roman" w:cs="Times New Roman"/>
                <w:sz w:val="12"/>
                <w:szCs w:val="12"/>
              </w:rPr>
            </w:pPr>
            <w:r w:rsidRPr="0000116F">
              <w:rPr>
                <w:rFonts w:ascii="Times New Roman" w:eastAsia="Calibri" w:hAnsi="Times New Roman" w:cs="Times New Roman"/>
                <w:sz w:val="12"/>
                <w:szCs w:val="12"/>
              </w:rPr>
              <w:t>-</w:t>
            </w:r>
          </w:p>
        </w:tc>
        <w:tc>
          <w:tcPr>
            <w:tcW w:w="567" w:type="dxa"/>
          </w:tcPr>
          <w:p w:rsidR="0000116F" w:rsidRPr="0000116F" w:rsidRDefault="0000116F" w:rsidP="0000116F">
            <w:pPr>
              <w:tabs>
                <w:tab w:val="left" w:pos="284"/>
              </w:tabs>
              <w:spacing w:after="0" w:line="240" w:lineRule="auto"/>
              <w:rPr>
                <w:rFonts w:ascii="Times New Roman" w:eastAsia="Calibri" w:hAnsi="Times New Roman" w:cs="Times New Roman"/>
                <w:sz w:val="12"/>
                <w:szCs w:val="12"/>
              </w:rPr>
            </w:pPr>
            <w:r w:rsidRPr="0000116F">
              <w:rPr>
                <w:rFonts w:ascii="Times New Roman" w:eastAsia="Calibri" w:hAnsi="Times New Roman" w:cs="Times New Roman"/>
                <w:sz w:val="12"/>
                <w:szCs w:val="12"/>
              </w:rPr>
              <w:t>-</w:t>
            </w:r>
          </w:p>
        </w:tc>
        <w:tc>
          <w:tcPr>
            <w:tcW w:w="1134" w:type="dxa"/>
          </w:tcPr>
          <w:p w:rsidR="0000116F" w:rsidRPr="0000116F" w:rsidRDefault="0000116F" w:rsidP="0000116F">
            <w:pPr>
              <w:tabs>
                <w:tab w:val="left" w:pos="284"/>
              </w:tabs>
              <w:spacing w:after="0" w:line="240" w:lineRule="auto"/>
              <w:rPr>
                <w:rFonts w:ascii="Times New Roman" w:eastAsia="Calibri" w:hAnsi="Times New Roman" w:cs="Times New Roman"/>
                <w:sz w:val="12"/>
                <w:szCs w:val="12"/>
              </w:rPr>
            </w:pPr>
            <w:r w:rsidRPr="0000116F">
              <w:rPr>
                <w:rFonts w:ascii="Times New Roman" w:eastAsia="Calibri" w:hAnsi="Times New Roman" w:cs="Times New Roman"/>
                <w:sz w:val="12"/>
                <w:szCs w:val="12"/>
              </w:rPr>
              <w:t>Глава сельского поселения Кутузовский  муниципального района Сергиевский</w:t>
            </w:r>
          </w:p>
        </w:tc>
      </w:tr>
      <w:tr w:rsidR="0000116F" w:rsidRPr="0000116F" w:rsidTr="0000116F">
        <w:trPr>
          <w:trHeight w:val="20"/>
        </w:trPr>
        <w:tc>
          <w:tcPr>
            <w:tcW w:w="7513" w:type="dxa"/>
            <w:gridSpan w:val="8"/>
          </w:tcPr>
          <w:p w:rsidR="0000116F" w:rsidRPr="0000116F" w:rsidRDefault="0000116F" w:rsidP="00CD5510">
            <w:pPr>
              <w:numPr>
                <w:ilvl w:val="0"/>
                <w:numId w:val="23"/>
              </w:numPr>
              <w:tabs>
                <w:tab w:val="left" w:pos="284"/>
              </w:tabs>
              <w:spacing w:after="0" w:line="240" w:lineRule="auto"/>
              <w:rPr>
                <w:rFonts w:ascii="Times New Roman" w:eastAsia="Calibri" w:hAnsi="Times New Roman" w:cs="Times New Roman"/>
                <w:sz w:val="12"/>
                <w:szCs w:val="12"/>
              </w:rPr>
            </w:pPr>
            <w:r w:rsidRPr="0000116F">
              <w:rPr>
                <w:rFonts w:ascii="Times New Roman" w:eastAsia="Calibri" w:hAnsi="Times New Roman" w:cs="Times New Roman"/>
                <w:sz w:val="12"/>
                <w:szCs w:val="12"/>
              </w:rPr>
              <w:t>Создание в администрации сельского поселения Кутузовский муниципального района Сергиевский комплексной системы противодействия коррупции</w:t>
            </w:r>
          </w:p>
        </w:tc>
      </w:tr>
      <w:tr w:rsidR="0000116F" w:rsidRPr="0000116F" w:rsidTr="0000116F">
        <w:trPr>
          <w:trHeight w:val="20"/>
        </w:trPr>
        <w:tc>
          <w:tcPr>
            <w:tcW w:w="426" w:type="dxa"/>
          </w:tcPr>
          <w:p w:rsidR="0000116F" w:rsidRPr="0000116F" w:rsidRDefault="0000116F" w:rsidP="0000116F">
            <w:pPr>
              <w:tabs>
                <w:tab w:val="left" w:pos="284"/>
              </w:tabs>
              <w:spacing w:after="0" w:line="240" w:lineRule="auto"/>
              <w:rPr>
                <w:rFonts w:ascii="Times New Roman" w:eastAsia="Calibri" w:hAnsi="Times New Roman" w:cs="Times New Roman"/>
                <w:sz w:val="12"/>
                <w:szCs w:val="12"/>
              </w:rPr>
            </w:pPr>
            <w:r w:rsidRPr="0000116F">
              <w:rPr>
                <w:rFonts w:ascii="Times New Roman" w:eastAsia="Calibri" w:hAnsi="Times New Roman" w:cs="Times New Roman"/>
                <w:sz w:val="12"/>
                <w:szCs w:val="12"/>
              </w:rPr>
              <w:t>2.1.</w:t>
            </w:r>
          </w:p>
        </w:tc>
        <w:tc>
          <w:tcPr>
            <w:tcW w:w="2835" w:type="dxa"/>
          </w:tcPr>
          <w:p w:rsidR="0000116F" w:rsidRPr="0000116F" w:rsidRDefault="0000116F" w:rsidP="0000116F">
            <w:pPr>
              <w:tabs>
                <w:tab w:val="left" w:pos="284"/>
              </w:tabs>
              <w:spacing w:after="0" w:line="240" w:lineRule="auto"/>
              <w:rPr>
                <w:rFonts w:ascii="Times New Roman" w:eastAsia="Calibri" w:hAnsi="Times New Roman" w:cs="Times New Roman"/>
                <w:sz w:val="12"/>
                <w:szCs w:val="12"/>
              </w:rPr>
            </w:pPr>
            <w:r w:rsidRPr="0000116F">
              <w:rPr>
                <w:rFonts w:ascii="Times New Roman" w:eastAsia="Calibri" w:hAnsi="Times New Roman" w:cs="Times New Roman"/>
                <w:sz w:val="12"/>
                <w:szCs w:val="12"/>
              </w:rPr>
              <w:t xml:space="preserve">Организация </w:t>
            </w:r>
            <w:proofErr w:type="gramStart"/>
            <w:r w:rsidRPr="0000116F">
              <w:rPr>
                <w:rFonts w:ascii="Times New Roman" w:eastAsia="Calibri" w:hAnsi="Times New Roman" w:cs="Times New Roman"/>
                <w:sz w:val="12"/>
                <w:szCs w:val="12"/>
              </w:rPr>
              <w:t>контроля за</w:t>
            </w:r>
            <w:proofErr w:type="gramEnd"/>
            <w:r w:rsidRPr="0000116F">
              <w:rPr>
                <w:rFonts w:ascii="Times New Roman" w:eastAsia="Calibri" w:hAnsi="Times New Roman" w:cs="Times New Roman"/>
                <w:sz w:val="12"/>
                <w:szCs w:val="12"/>
              </w:rPr>
              <w:t xml:space="preserve"> работой по рассмотрению жалоб и заявлений, поступивших от физических и юридических лиц, содержащих сведения о фактах коррупции</w:t>
            </w:r>
          </w:p>
          <w:p w:rsidR="0000116F" w:rsidRPr="0000116F" w:rsidRDefault="0000116F" w:rsidP="0000116F">
            <w:pPr>
              <w:tabs>
                <w:tab w:val="left" w:pos="284"/>
              </w:tabs>
              <w:spacing w:after="0" w:line="240" w:lineRule="auto"/>
              <w:rPr>
                <w:rFonts w:ascii="Times New Roman" w:eastAsia="Calibri" w:hAnsi="Times New Roman" w:cs="Times New Roman"/>
                <w:sz w:val="12"/>
                <w:szCs w:val="12"/>
              </w:rPr>
            </w:pPr>
          </w:p>
        </w:tc>
        <w:tc>
          <w:tcPr>
            <w:tcW w:w="708" w:type="dxa"/>
          </w:tcPr>
          <w:p w:rsidR="0000116F" w:rsidRPr="0000116F" w:rsidRDefault="0000116F" w:rsidP="0000116F">
            <w:pPr>
              <w:tabs>
                <w:tab w:val="left" w:pos="284"/>
              </w:tabs>
              <w:spacing w:after="0" w:line="240" w:lineRule="auto"/>
              <w:rPr>
                <w:rFonts w:ascii="Times New Roman" w:eastAsia="Calibri" w:hAnsi="Times New Roman" w:cs="Times New Roman"/>
                <w:sz w:val="12"/>
                <w:szCs w:val="12"/>
              </w:rPr>
            </w:pPr>
            <w:r w:rsidRPr="0000116F">
              <w:rPr>
                <w:rFonts w:ascii="Times New Roman" w:eastAsia="Calibri" w:hAnsi="Times New Roman" w:cs="Times New Roman"/>
                <w:sz w:val="12"/>
                <w:szCs w:val="12"/>
              </w:rPr>
              <w:t>Не требует финансирования</w:t>
            </w:r>
          </w:p>
        </w:tc>
        <w:tc>
          <w:tcPr>
            <w:tcW w:w="709" w:type="dxa"/>
          </w:tcPr>
          <w:p w:rsidR="0000116F" w:rsidRPr="0000116F" w:rsidRDefault="0000116F" w:rsidP="0000116F">
            <w:pPr>
              <w:tabs>
                <w:tab w:val="left" w:pos="284"/>
              </w:tabs>
              <w:spacing w:after="0" w:line="240" w:lineRule="auto"/>
              <w:rPr>
                <w:rFonts w:ascii="Times New Roman" w:eastAsia="Calibri" w:hAnsi="Times New Roman" w:cs="Times New Roman"/>
                <w:sz w:val="12"/>
                <w:szCs w:val="12"/>
              </w:rPr>
            </w:pPr>
            <w:r w:rsidRPr="0000116F">
              <w:rPr>
                <w:rFonts w:ascii="Times New Roman" w:eastAsia="Calibri" w:hAnsi="Times New Roman" w:cs="Times New Roman"/>
                <w:sz w:val="12"/>
                <w:szCs w:val="12"/>
              </w:rPr>
              <w:t>постоянно (по мере поступления обращений)</w:t>
            </w:r>
          </w:p>
        </w:tc>
        <w:tc>
          <w:tcPr>
            <w:tcW w:w="567" w:type="dxa"/>
          </w:tcPr>
          <w:p w:rsidR="0000116F" w:rsidRPr="0000116F" w:rsidRDefault="0000116F" w:rsidP="0000116F">
            <w:pPr>
              <w:tabs>
                <w:tab w:val="left" w:pos="284"/>
              </w:tabs>
              <w:spacing w:after="0" w:line="240" w:lineRule="auto"/>
              <w:rPr>
                <w:rFonts w:ascii="Times New Roman" w:eastAsia="Calibri" w:hAnsi="Times New Roman" w:cs="Times New Roman"/>
                <w:sz w:val="12"/>
                <w:szCs w:val="12"/>
              </w:rPr>
            </w:pPr>
            <w:r w:rsidRPr="0000116F">
              <w:rPr>
                <w:rFonts w:ascii="Times New Roman" w:eastAsia="Calibri" w:hAnsi="Times New Roman" w:cs="Times New Roman"/>
                <w:sz w:val="12"/>
                <w:szCs w:val="12"/>
              </w:rPr>
              <w:t>-</w:t>
            </w:r>
          </w:p>
        </w:tc>
        <w:tc>
          <w:tcPr>
            <w:tcW w:w="567" w:type="dxa"/>
          </w:tcPr>
          <w:p w:rsidR="0000116F" w:rsidRPr="0000116F" w:rsidRDefault="0000116F" w:rsidP="0000116F">
            <w:pPr>
              <w:tabs>
                <w:tab w:val="left" w:pos="284"/>
              </w:tabs>
              <w:spacing w:after="0" w:line="240" w:lineRule="auto"/>
              <w:rPr>
                <w:rFonts w:ascii="Times New Roman" w:eastAsia="Calibri" w:hAnsi="Times New Roman" w:cs="Times New Roman"/>
                <w:sz w:val="12"/>
                <w:szCs w:val="12"/>
              </w:rPr>
            </w:pPr>
            <w:r w:rsidRPr="0000116F">
              <w:rPr>
                <w:rFonts w:ascii="Times New Roman" w:eastAsia="Calibri" w:hAnsi="Times New Roman" w:cs="Times New Roman"/>
                <w:sz w:val="12"/>
                <w:szCs w:val="12"/>
              </w:rPr>
              <w:t>-</w:t>
            </w:r>
          </w:p>
        </w:tc>
        <w:tc>
          <w:tcPr>
            <w:tcW w:w="567" w:type="dxa"/>
          </w:tcPr>
          <w:p w:rsidR="0000116F" w:rsidRPr="0000116F" w:rsidRDefault="0000116F" w:rsidP="0000116F">
            <w:pPr>
              <w:tabs>
                <w:tab w:val="left" w:pos="284"/>
              </w:tabs>
              <w:spacing w:after="0" w:line="240" w:lineRule="auto"/>
              <w:rPr>
                <w:rFonts w:ascii="Times New Roman" w:eastAsia="Calibri" w:hAnsi="Times New Roman" w:cs="Times New Roman"/>
                <w:sz w:val="12"/>
                <w:szCs w:val="12"/>
              </w:rPr>
            </w:pPr>
            <w:r w:rsidRPr="0000116F">
              <w:rPr>
                <w:rFonts w:ascii="Times New Roman" w:eastAsia="Calibri" w:hAnsi="Times New Roman" w:cs="Times New Roman"/>
                <w:sz w:val="12"/>
                <w:szCs w:val="12"/>
              </w:rPr>
              <w:t>-</w:t>
            </w:r>
          </w:p>
        </w:tc>
        <w:tc>
          <w:tcPr>
            <w:tcW w:w="1134" w:type="dxa"/>
          </w:tcPr>
          <w:p w:rsidR="0000116F" w:rsidRPr="0000116F" w:rsidRDefault="0000116F" w:rsidP="0000116F">
            <w:pPr>
              <w:tabs>
                <w:tab w:val="left" w:pos="284"/>
              </w:tabs>
              <w:spacing w:after="0" w:line="240" w:lineRule="auto"/>
              <w:rPr>
                <w:rFonts w:ascii="Times New Roman" w:eastAsia="Calibri" w:hAnsi="Times New Roman" w:cs="Times New Roman"/>
                <w:sz w:val="12"/>
                <w:szCs w:val="12"/>
              </w:rPr>
            </w:pPr>
            <w:r w:rsidRPr="0000116F">
              <w:rPr>
                <w:rFonts w:ascii="Times New Roman" w:eastAsia="Calibri" w:hAnsi="Times New Roman" w:cs="Times New Roman"/>
                <w:sz w:val="12"/>
                <w:szCs w:val="12"/>
              </w:rPr>
              <w:t>Глава сельского поселения Кутузовский  муниципального района Сергиевский</w:t>
            </w:r>
          </w:p>
        </w:tc>
      </w:tr>
      <w:tr w:rsidR="0000116F" w:rsidRPr="0000116F" w:rsidTr="0000116F">
        <w:trPr>
          <w:trHeight w:val="20"/>
        </w:trPr>
        <w:tc>
          <w:tcPr>
            <w:tcW w:w="426" w:type="dxa"/>
          </w:tcPr>
          <w:p w:rsidR="0000116F" w:rsidRPr="0000116F" w:rsidRDefault="0000116F" w:rsidP="0000116F">
            <w:pPr>
              <w:tabs>
                <w:tab w:val="left" w:pos="284"/>
              </w:tabs>
              <w:spacing w:after="0" w:line="240" w:lineRule="auto"/>
              <w:rPr>
                <w:rFonts w:ascii="Times New Roman" w:eastAsia="Calibri" w:hAnsi="Times New Roman" w:cs="Times New Roman"/>
                <w:sz w:val="12"/>
                <w:szCs w:val="12"/>
              </w:rPr>
            </w:pPr>
            <w:r w:rsidRPr="0000116F">
              <w:rPr>
                <w:rFonts w:ascii="Times New Roman" w:eastAsia="Calibri" w:hAnsi="Times New Roman" w:cs="Times New Roman"/>
                <w:sz w:val="12"/>
                <w:szCs w:val="12"/>
              </w:rPr>
              <w:t>2.2.</w:t>
            </w:r>
          </w:p>
        </w:tc>
        <w:tc>
          <w:tcPr>
            <w:tcW w:w="2835" w:type="dxa"/>
          </w:tcPr>
          <w:p w:rsidR="0000116F" w:rsidRPr="0000116F" w:rsidRDefault="0000116F" w:rsidP="0000116F">
            <w:pPr>
              <w:tabs>
                <w:tab w:val="left" w:pos="284"/>
              </w:tabs>
              <w:spacing w:after="0" w:line="240" w:lineRule="auto"/>
              <w:rPr>
                <w:rFonts w:ascii="Times New Roman" w:eastAsia="Calibri" w:hAnsi="Times New Roman" w:cs="Times New Roman"/>
                <w:sz w:val="12"/>
                <w:szCs w:val="12"/>
              </w:rPr>
            </w:pPr>
            <w:r w:rsidRPr="0000116F">
              <w:rPr>
                <w:rFonts w:ascii="Times New Roman" w:eastAsia="Calibri" w:hAnsi="Times New Roman" w:cs="Times New Roman"/>
                <w:sz w:val="12"/>
                <w:szCs w:val="12"/>
              </w:rPr>
              <w:t>Организация работы комиссии по соблюдению требований к служебному поведению муниципальных служащих и урегулированию конфликта интересов в администрации сельского поселения Кутузовский муниципального района Сергиевский</w:t>
            </w:r>
          </w:p>
        </w:tc>
        <w:tc>
          <w:tcPr>
            <w:tcW w:w="708" w:type="dxa"/>
          </w:tcPr>
          <w:p w:rsidR="0000116F" w:rsidRPr="0000116F" w:rsidRDefault="0000116F" w:rsidP="0000116F">
            <w:pPr>
              <w:tabs>
                <w:tab w:val="left" w:pos="284"/>
              </w:tabs>
              <w:spacing w:after="0" w:line="240" w:lineRule="auto"/>
              <w:rPr>
                <w:rFonts w:ascii="Times New Roman" w:eastAsia="Calibri" w:hAnsi="Times New Roman" w:cs="Times New Roman"/>
                <w:sz w:val="12"/>
                <w:szCs w:val="12"/>
              </w:rPr>
            </w:pPr>
            <w:r w:rsidRPr="0000116F">
              <w:rPr>
                <w:rFonts w:ascii="Times New Roman" w:eastAsia="Calibri" w:hAnsi="Times New Roman" w:cs="Times New Roman"/>
                <w:sz w:val="12"/>
                <w:szCs w:val="12"/>
              </w:rPr>
              <w:t>Не требует финансирования</w:t>
            </w:r>
          </w:p>
        </w:tc>
        <w:tc>
          <w:tcPr>
            <w:tcW w:w="709" w:type="dxa"/>
          </w:tcPr>
          <w:p w:rsidR="0000116F" w:rsidRPr="0000116F" w:rsidRDefault="0000116F" w:rsidP="0000116F">
            <w:pPr>
              <w:tabs>
                <w:tab w:val="left" w:pos="284"/>
              </w:tabs>
              <w:spacing w:after="0" w:line="240" w:lineRule="auto"/>
              <w:rPr>
                <w:rFonts w:ascii="Times New Roman" w:eastAsia="Calibri" w:hAnsi="Times New Roman" w:cs="Times New Roman"/>
                <w:sz w:val="12"/>
                <w:szCs w:val="12"/>
              </w:rPr>
            </w:pPr>
            <w:r w:rsidRPr="0000116F">
              <w:rPr>
                <w:rFonts w:ascii="Times New Roman" w:eastAsia="Calibri" w:hAnsi="Times New Roman" w:cs="Times New Roman"/>
                <w:sz w:val="12"/>
                <w:szCs w:val="12"/>
              </w:rPr>
              <w:t>По мере направления документов в комиссию</w:t>
            </w:r>
          </w:p>
        </w:tc>
        <w:tc>
          <w:tcPr>
            <w:tcW w:w="567" w:type="dxa"/>
          </w:tcPr>
          <w:p w:rsidR="0000116F" w:rsidRPr="0000116F" w:rsidRDefault="0000116F" w:rsidP="0000116F">
            <w:pPr>
              <w:tabs>
                <w:tab w:val="left" w:pos="284"/>
              </w:tabs>
              <w:spacing w:after="0" w:line="240" w:lineRule="auto"/>
              <w:rPr>
                <w:rFonts w:ascii="Times New Roman" w:eastAsia="Calibri" w:hAnsi="Times New Roman" w:cs="Times New Roman"/>
                <w:sz w:val="12"/>
                <w:szCs w:val="12"/>
              </w:rPr>
            </w:pPr>
            <w:r w:rsidRPr="0000116F">
              <w:rPr>
                <w:rFonts w:ascii="Times New Roman" w:eastAsia="Calibri" w:hAnsi="Times New Roman" w:cs="Times New Roman"/>
                <w:sz w:val="12"/>
                <w:szCs w:val="12"/>
              </w:rPr>
              <w:t>-</w:t>
            </w:r>
          </w:p>
        </w:tc>
        <w:tc>
          <w:tcPr>
            <w:tcW w:w="567" w:type="dxa"/>
          </w:tcPr>
          <w:p w:rsidR="0000116F" w:rsidRPr="0000116F" w:rsidRDefault="0000116F" w:rsidP="0000116F">
            <w:pPr>
              <w:tabs>
                <w:tab w:val="left" w:pos="284"/>
              </w:tabs>
              <w:spacing w:after="0" w:line="240" w:lineRule="auto"/>
              <w:rPr>
                <w:rFonts w:ascii="Times New Roman" w:eastAsia="Calibri" w:hAnsi="Times New Roman" w:cs="Times New Roman"/>
                <w:sz w:val="12"/>
                <w:szCs w:val="12"/>
              </w:rPr>
            </w:pPr>
            <w:r w:rsidRPr="0000116F">
              <w:rPr>
                <w:rFonts w:ascii="Times New Roman" w:eastAsia="Calibri" w:hAnsi="Times New Roman" w:cs="Times New Roman"/>
                <w:sz w:val="12"/>
                <w:szCs w:val="12"/>
              </w:rPr>
              <w:t>-</w:t>
            </w:r>
          </w:p>
        </w:tc>
        <w:tc>
          <w:tcPr>
            <w:tcW w:w="567" w:type="dxa"/>
          </w:tcPr>
          <w:p w:rsidR="0000116F" w:rsidRPr="0000116F" w:rsidRDefault="0000116F" w:rsidP="0000116F">
            <w:pPr>
              <w:tabs>
                <w:tab w:val="left" w:pos="284"/>
              </w:tabs>
              <w:spacing w:after="0" w:line="240" w:lineRule="auto"/>
              <w:rPr>
                <w:rFonts w:ascii="Times New Roman" w:eastAsia="Calibri" w:hAnsi="Times New Roman" w:cs="Times New Roman"/>
                <w:sz w:val="12"/>
                <w:szCs w:val="12"/>
              </w:rPr>
            </w:pPr>
            <w:r w:rsidRPr="0000116F">
              <w:rPr>
                <w:rFonts w:ascii="Times New Roman" w:eastAsia="Calibri" w:hAnsi="Times New Roman" w:cs="Times New Roman"/>
                <w:sz w:val="12"/>
                <w:szCs w:val="12"/>
              </w:rPr>
              <w:t>-</w:t>
            </w:r>
          </w:p>
        </w:tc>
        <w:tc>
          <w:tcPr>
            <w:tcW w:w="1134" w:type="dxa"/>
          </w:tcPr>
          <w:p w:rsidR="0000116F" w:rsidRPr="0000116F" w:rsidRDefault="0000116F" w:rsidP="0000116F">
            <w:pPr>
              <w:tabs>
                <w:tab w:val="left" w:pos="284"/>
              </w:tabs>
              <w:spacing w:after="0" w:line="240" w:lineRule="auto"/>
              <w:rPr>
                <w:rFonts w:ascii="Times New Roman" w:eastAsia="Calibri" w:hAnsi="Times New Roman" w:cs="Times New Roman"/>
                <w:sz w:val="12"/>
                <w:szCs w:val="12"/>
              </w:rPr>
            </w:pPr>
            <w:r w:rsidRPr="0000116F">
              <w:rPr>
                <w:rFonts w:ascii="Times New Roman" w:eastAsia="Calibri" w:hAnsi="Times New Roman" w:cs="Times New Roman"/>
                <w:sz w:val="12"/>
                <w:szCs w:val="12"/>
              </w:rPr>
              <w:t>Администрация сельского поселения Кутузовский  муниципального района Сергиевский</w:t>
            </w:r>
          </w:p>
        </w:tc>
      </w:tr>
      <w:tr w:rsidR="0000116F" w:rsidRPr="0000116F" w:rsidTr="0000116F">
        <w:trPr>
          <w:trHeight w:val="20"/>
        </w:trPr>
        <w:tc>
          <w:tcPr>
            <w:tcW w:w="426" w:type="dxa"/>
          </w:tcPr>
          <w:p w:rsidR="0000116F" w:rsidRPr="0000116F" w:rsidRDefault="0000116F" w:rsidP="0000116F">
            <w:pPr>
              <w:tabs>
                <w:tab w:val="left" w:pos="284"/>
              </w:tabs>
              <w:spacing w:after="0" w:line="240" w:lineRule="auto"/>
              <w:rPr>
                <w:rFonts w:ascii="Times New Roman" w:eastAsia="Calibri" w:hAnsi="Times New Roman" w:cs="Times New Roman"/>
                <w:sz w:val="12"/>
                <w:szCs w:val="12"/>
              </w:rPr>
            </w:pPr>
            <w:r w:rsidRPr="0000116F">
              <w:rPr>
                <w:rFonts w:ascii="Times New Roman" w:eastAsia="Calibri" w:hAnsi="Times New Roman" w:cs="Times New Roman"/>
                <w:sz w:val="12"/>
                <w:szCs w:val="12"/>
              </w:rPr>
              <w:t>2.3</w:t>
            </w:r>
          </w:p>
        </w:tc>
        <w:tc>
          <w:tcPr>
            <w:tcW w:w="2835" w:type="dxa"/>
          </w:tcPr>
          <w:p w:rsidR="0000116F" w:rsidRPr="0000116F" w:rsidRDefault="0000116F" w:rsidP="0000116F">
            <w:pPr>
              <w:tabs>
                <w:tab w:val="left" w:pos="284"/>
              </w:tabs>
              <w:spacing w:after="0" w:line="240" w:lineRule="auto"/>
              <w:rPr>
                <w:rFonts w:ascii="Times New Roman" w:eastAsia="Calibri" w:hAnsi="Times New Roman" w:cs="Times New Roman"/>
                <w:sz w:val="12"/>
                <w:szCs w:val="12"/>
              </w:rPr>
            </w:pPr>
            <w:proofErr w:type="gramStart"/>
            <w:r w:rsidRPr="0000116F">
              <w:rPr>
                <w:rFonts w:ascii="Times New Roman" w:eastAsia="Calibri" w:hAnsi="Times New Roman" w:cs="Times New Roman"/>
                <w:sz w:val="12"/>
                <w:szCs w:val="12"/>
              </w:rPr>
              <w:t>Проведение служебных проверок по ставшим известным фактам коррупционных проявлений в администрации сельского поселения Кутузовский  муниципального района Сергиевский, в том числе на основании опубликованных в средствах массовой информации материалов журналистских расследований и авторских материалов</w:t>
            </w:r>
            <w:proofErr w:type="gramEnd"/>
          </w:p>
        </w:tc>
        <w:tc>
          <w:tcPr>
            <w:tcW w:w="708" w:type="dxa"/>
          </w:tcPr>
          <w:p w:rsidR="0000116F" w:rsidRPr="0000116F" w:rsidRDefault="0000116F" w:rsidP="0000116F">
            <w:pPr>
              <w:tabs>
                <w:tab w:val="left" w:pos="284"/>
              </w:tabs>
              <w:spacing w:after="0" w:line="240" w:lineRule="auto"/>
              <w:rPr>
                <w:rFonts w:ascii="Times New Roman" w:eastAsia="Calibri" w:hAnsi="Times New Roman" w:cs="Times New Roman"/>
                <w:sz w:val="12"/>
                <w:szCs w:val="12"/>
              </w:rPr>
            </w:pPr>
            <w:r w:rsidRPr="0000116F">
              <w:rPr>
                <w:rFonts w:ascii="Times New Roman" w:eastAsia="Calibri" w:hAnsi="Times New Roman" w:cs="Times New Roman"/>
                <w:sz w:val="12"/>
                <w:szCs w:val="12"/>
              </w:rPr>
              <w:t>Не требует финансирования</w:t>
            </w:r>
          </w:p>
        </w:tc>
        <w:tc>
          <w:tcPr>
            <w:tcW w:w="709" w:type="dxa"/>
          </w:tcPr>
          <w:p w:rsidR="0000116F" w:rsidRPr="0000116F" w:rsidRDefault="0000116F" w:rsidP="0000116F">
            <w:pPr>
              <w:tabs>
                <w:tab w:val="left" w:pos="284"/>
              </w:tabs>
              <w:spacing w:after="0" w:line="240" w:lineRule="auto"/>
              <w:rPr>
                <w:rFonts w:ascii="Times New Roman" w:eastAsia="Calibri" w:hAnsi="Times New Roman" w:cs="Times New Roman"/>
                <w:sz w:val="12"/>
                <w:szCs w:val="12"/>
              </w:rPr>
            </w:pPr>
            <w:r w:rsidRPr="0000116F">
              <w:rPr>
                <w:rFonts w:ascii="Times New Roman" w:eastAsia="Calibri" w:hAnsi="Times New Roman" w:cs="Times New Roman"/>
                <w:sz w:val="12"/>
                <w:szCs w:val="12"/>
              </w:rPr>
              <w:t>По факту возникновения информации о коррупционном  проявлении</w:t>
            </w:r>
          </w:p>
        </w:tc>
        <w:tc>
          <w:tcPr>
            <w:tcW w:w="567" w:type="dxa"/>
          </w:tcPr>
          <w:p w:rsidR="0000116F" w:rsidRPr="0000116F" w:rsidRDefault="0000116F" w:rsidP="0000116F">
            <w:pPr>
              <w:tabs>
                <w:tab w:val="left" w:pos="284"/>
              </w:tabs>
              <w:spacing w:after="0" w:line="240" w:lineRule="auto"/>
              <w:rPr>
                <w:rFonts w:ascii="Times New Roman" w:eastAsia="Calibri" w:hAnsi="Times New Roman" w:cs="Times New Roman"/>
                <w:sz w:val="12"/>
                <w:szCs w:val="12"/>
              </w:rPr>
            </w:pPr>
            <w:r w:rsidRPr="0000116F">
              <w:rPr>
                <w:rFonts w:ascii="Times New Roman" w:eastAsia="Calibri" w:hAnsi="Times New Roman" w:cs="Times New Roman"/>
                <w:sz w:val="12"/>
                <w:szCs w:val="12"/>
              </w:rPr>
              <w:t>-</w:t>
            </w:r>
          </w:p>
        </w:tc>
        <w:tc>
          <w:tcPr>
            <w:tcW w:w="567" w:type="dxa"/>
          </w:tcPr>
          <w:p w:rsidR="0000116F" w:rsidRPr="0000116F" w:rsidRDefault="0000116F" w:rsidP="0000116F">
            <w:pPr>
              <w:tabs>
                <w:tab w:val="left" w:pos="284"/>
              </w:tabs>
              <w:spacing w:after="0" w:line="240" w:lineRule="auto"/>
              <w:rPr>
                <w:rFonts w:ascii="Times New Roman" w:eastAsia="Calibri" w:hAnsi="Times New Roman" w:cs="Times New Roman"/>
                <w:sz w:val="12"/>
                <w:szCs w:val="12"/>
              </w:rPr>
            </w:pPr>
            <w:r w:rsidRPr="0000116F">
              <w:rPr>
                <w:rFonts w:ascii="Times New Roman" w:eastAsia="Calibri" w:hAnsi="Times New Roman" w:cs="Times New Roman"/>
                <w:sz w:val="12"/>
                <w:szCs w:val="12"/>
              </w:rPr>
              <w:t>-</w:t>
            </w:r>
          </w:p>
        </w:tc>
        <w:tc>
          <w:tcPr>
            <w:tcW w:w="567" w:type="dxa"/>
          </w:tcPr>
          <w:p w:rsidR="0000116F" w:rsidRPr="0000116F" w:rsidRDefault="0000116F" w:rsidP="0000116F">
            <w:pPr>
              <w:tabs>
                <w:tab w:val="left" w:pos="284"/>
              </w:tabs>
              <w:spacing w:after="0" w:line="240" w:lineRule="auto"/>
              <w:rPr>
                <w:rFonts w:ascii="Times New Roman" w:eastAsia="Calibri" w:hAnsi="Times New Roman" w:cs="Times New Roman"/>
                <w:sz w:val="12"/>
                <w:szCs w:val="12"/>
              </w:rPr>
            </w:pPr>
            <w:r w:rsidRPr="0000116F">
              <w:rPr>
                <w:rFonts w:ascii="Times New Roman" w:eastAsia="Calibri" w:hAnsi="Times New Roman" w:cs="Times New Roman"/>
                <w:sz w:val="12"/>
                <w:szCs w:val="12"/>
              </w:rPr>
              <w:t>-</w:t>
            </w:r>
          </w:p>
        </w:tc>
        <w:tc>
          <w:tcPr>
            <w:tcW w:w="1134" w:type="dxa"/>
          </w:tcPr>
          <w:p w:rsidR="0000116F" w:rsidRPr="0000116F" w:rsidRDefault="0000116F" w:rsidP="0000116F">
            <w:pPr>
              <w:tabs>
                <w:tab w:val="left" w:pos="284"/>
              </w:tabs>
              <w:spacing w:after="0" w:line="240" w:lineRule="auto"/>
              <w:rPr>
                <w:rFonts w:ascii="Times New Roman" w:eastAsia="Calibri" w:hAnsi="Times New Roman" w:cs="Times New Roman"/>
                <w:sz w:val="12"/>
                <w:szCs w:val="12"/>
              </w:rPr>
            </w:pPr>
            <w:r w:rsidRPr="0000116F">
              <w:rPr>
                <w:rFonts w:ascii="Times New Roman" w:eastAsia="Calibri" w:hAnsi="Times New Roman" w:cs="Times New Roman"/>
                <w:sz w:val="12"/>
                <w:szCs w:val="12"/>
              </w:rPr>
              <w:t>Глава сельского поселения Кутузовский муниципального района Сергиевский,</w:t>
            </w:r>
          </w:p>
          <w:p w:rsidR="0000116F" w:rsidRPr="0000116F" w:rsidRDefault="0000116F" w:rsidP="0000116F">
            <w:pPr>
              <w:tabs>
                <w:tab w:val="left" w:pos="284"/>
              </w:tabs>
              <w:spacing w:after="0" w:line="240" w:lineRule="auto"/>
              <w:rPr>
                <w:rFonts w:ascii="Times New Roman" w:eastAsia="Calibri" w:hAnsi="Times New Roman" w:cs="Times New Roman"/>
                <w:sz w:val="12"/>
                <w:szCs w:val="12"/>
              </w:rPr>
            </w:pPr>
            <w:r w:rsidRPr="0000116F">
              <w:rPr>
                <w:rFonts w:ascii="Times New Roman" w:eastAsia="Calibri" w:hAnsi="Times New Roman" w:cs="Times New Roman"/>
                <w:sz w:val="12"/>
                <w:szCs w:val="12"/>
              </w:rPr>
              <w:t>должностное лицо</w:t>
            </w:r>
          </w:p>
        </w:tc>
      </w:tr>
      <w:tr w:rsidR="0000116F" w:rsidRPr="0000116F" w:rsidTr="0000116F">
        <w:trPr>
          <w:trHeight w:val="20"/>
        </w:trPr>
        <w:tc>
          <w:tcPr>
            <w:tcW w:w="426" w:type="dxa"/>
          </w:tcPr>
          <w:p w:rsidR="0000116F" w:rsidRPr="0000116F" w:rsidRDefault="0000116F" w:rsidP="0000116F">
            <w:pPr>
              <w:tabs>
                <w:tab w:val="left" w:pos="284"/>
              </w:tabs>
              <w:spacing w:after="0" w:line="240" w:lineRule="auto"/>
              <w:rPr>
                <w:rFonts w:ascii="Times New Roman" w:eastAsia="Calibri" w:hAnsi="Times New Roman" w:cs="Times New Roman"/>
                <w:sz w:val="12"/>
                <w:szCs w:val="12"/>
              </w:rPr>
            </w:pPr>
            <w:r w:rsidRPr="0000116F">
              <w:rPr>
                <w:rFonts w:ascii="Times New Roman" w:eastAsia="Calibri" w:hAnsi="Times New Roman" w:cs="Times New Roman"/>
                <w:sz w:val="12"/>
                <w:szCs w:val="12"/>
              </w:rPr>
              <w:t>2.4.</w:t>
            </w:r>
          </w:p>
        </w:tc>
        <w:tc>
          <w:tcPr>
            <w:tcW w:w="2835" w:type="dxa"/>
          </w:tcPr>
          <w:p w:rsidR="0000116F" w:rsidRPr="0000116F" w:rsidRDefault="0000116F" w:rsidP="0000116F">
            <w:pPr>
              <w:tabs>
                <w:tab w:val="left" w:pos="284"/>
              </w:tabs>
              <w:spacing w:after="0" w:line="240" w:lineRule="auto"/>
              <w:rPr>
                <w:rFonts w:ascii="Times New Roman" w:eastAsia="Calibri" w:hAnsi="Times New Roman" w:cs="Times New Roman"/>
                <w:sz w:val="12"/>
                <w:szCs w:val="12"/>
              </w:rPr>
            </w:pPr>
            <w:r w:rsidRPr="0000116F">
              <w:rPr>
                <w:rFonts w:ascii="Times New Roman" w:eastAsia="Calibri" w:hAnsi="Times New Roman" w:cs="Times New Roman"/>
                <w:sz w:val="12"/>
                <w:szCs w:val="12"/>
              </w:rPr>
              <w:t xml:space="preserve">Совершенствование механизма кадрового </w:t>
            </w:r>
            <w:r w:rsidRPr="0000116F">
              <w:rPr>
                <w:rFonts w:ascii="Times New Roman" w:eastAsia="Calibri" w:hAnsi="Times New Roman" w:cs="Times New Roman"/>
                <w:sz w:val="12"/>
                <w:szCs w:val="12"/>
              </w:rPr>
              <w:lastRenderedPageBreak/>
              <w:t>обеспечения органов местного самоуправления. Недопущение поступления на муниципальную службу граждан, не отвечающих требованиям, предъявляемым к муниципальным служащим, преследующих противоправные корыстные цели, а также устранение предпосылок нарушений служебной дисциплины, минимизация возможностей возникновения конфликта интересов</w:t>
            </w:r>
          </w:p>
        </w:tc>
        <w:tc>
          <w:tcPr>
            <w:tcW w:w="708" w:type="dxa"/>
          </w:tcPr>
          <w:p w:rsidR="0000116F" w:rsidRPr="0000116F" w:rsidRDefault="0000116F" w:rsidP="0000116F">
            <w:pPr>
              <w:tabs>
                <w:tab w:val="left" w:pos="284"/>
              </w:tabs>
              <w:spacing w:after="0" w:line="240" w:lineRule="auto"/>
              <w:rPr>
                <w:rFonts w:ascii="Times New Roman" w:eastAsia="Calibri" w:hAnsi="Times New Roman" w:cs="Times New Roman"/>
                <w:sz w:val="12"/>
                <w:szCs w:val="12"/>
              </w:rPr>
            </w:pPr>
            <w:r w:rsidRPr="0000116F">
              <w:rPr>
                <w:rFonts w:ascii="Times New Roman" w:eastAsia="Calibri" w:hAnsi="Times New Roman" w:cs="Times New Roman"/>
                <w:sz w:val="12"/>
                <w:szCs w:val="12"/>
              </w:rPr>
              <w:lastRenderedPageBreak/>
              <w:t xml:space="preserve">Не </w:t>
            </w:r>
            <w:r w:rsidRPr="0000116F">
              <w:rPr>
                <w:rFonts w:ascii="Times New Roman" w:eastAsia="Calibri" w:hAnsi="Times New Roman" w:cs="Times New Roman"/>
                <w:sz w:val="12"/>
                <w:szCs w:val="12"/>
              </w:rPr>
              <w:lastRenderedPageBreak/>
              <w:t>требует финансирования</w:t>
            </w:r>
          </w:p>
        </w:tc>
        <w:tc>
          <w:tcPr>
            <w:tcW w:w="709" w:type="dxa"/>
          </w:tcPr>
          <w:p w:rsidR="0000116F" w:rsidRPr="0000116F" w:rsidRDefault="0000116F" w:rsidP="0000116F">
            <w:pPr>
              <w:tabs>
                <w:tab w:val="left" w:pos="284"/>
              </w:tabs>
              <w:spacing w:after="0" w:line="240" w:lineRule="auto"/>
              <w:rPr>
                <w:rFonts w:ascii="Times New Roman" w:eastAsia="Calibri" w:hAnsi="Times New Roman" w:cs="Times New Roman"/>
                <w:sz w:val="12"/>
                <w:szCs w:val="12"/>
              </w:rPr>
            </w:pPr>
            <w:r w:rsidRPr="0000116F">
              <w:rPr>
                <w:rFonts w:ascii="Times New Roman" w:eastAsia="Calibri" w:hAnsi="Times New Roman" w:cs="Times New Roman"/>
                <w:sz w:val="12"/>
                <w:szCs w:val="12"/>
              </w:rPr>
              <w:lastRenderedPageBreak/>
              <w:t>Постоян</w:t>
            </w:r>
            <w:r w:rsidRPr="0000116F">
              <w:rPr>
                <w:rFonts w:ascii="Times New Roman" w:eastAsia="Calibri" w:hAnsi="Times New Roman" w:cs="Times New Roman"/>
                <w:sz w:val="12"/>
                <w:szCs w:val="12"/>
              </w:rPr>
              <w:lastRenderedPageBreak/>
              <w:t>но</w:t>
            </w:r>
          </w:p>
        </w:tc>
        <w:tc>
          <w:tcPr>
            <w:tcW w:w="567" w:type="dxa"/>
          </w:tcPr>
          <w:p w:rsidR="0000116F" w:rsidRPr="0000116F" w:rsidRDefault="0000116F" w:rsidP="0000116F">
            <w:pPr>
              <w:tabs>
                <w:tab w:val="left" w:pos="284"/>
              </w:tabs>
              <w:spacing w:after="0" w:line="240" w:lineRule="auto"/>
              <w:rPr>
                <w:rFonts w:ascii="Times New Roman" w:eastAsia="Calibri" w:hAnsi="Times New Roman" w:cs="Times New Roman"/>
                <w:sz w:val="12"/>
                <w:szCs w:val="12"/>
              </w:rPr>
            </w:pPr>
            <w:r w:rsidRPr="0000116F">
              <w:rPr>
                <w:rFonts w:ascii="Times New Roman" w:eastAsia="Calibri" w:hAnsi="Times New Roman" w:cs="Times New Roman"/>
                <w:sz w:val="12"/>
                <w:szCs w:val="12"/>
              </w:rPr>
              <w:lastRenderedPageBreak/>
              <w:t>-</w:t>
            </w:r>
          </w:p>
        </w:tc>
        <w:tc>
          <w:tcPr>
            <w:tcW w:w="567" w:type="dxa"/>
          </w:tcPr>
          <w:p w:rsidR="0000116F" w:rsidRPr="0000116F" w:rsidRDefault="0000116F" w:rsidP="0000116F">
            <w:pPr>
              <w:tabs>
                <w:tab w:val="left" w:pos="284"/>
              </w:tabs>
              <w:spacing w:after="0" w:line="240" w:lineRule="auto"/>
              <w:rPr>
                <w:rFonts w:ascii="Times New Roman" w:eastAsia="Calibri" w:hAnsi="Times New Roman" w:cs="Times New Roman"/>
                <w:sz w:val="12"/>
                <w:szCs w:val="12"/>
              </w:rPr>
            </w:pPr>
            <w:r w:rsidRPr="0000116F">
              <w:rPr>
                <w:rFonts w:ascii="Times New Roman" w:eastAsia="Calibri" w:hAnsi="Times New Roman" w:cs="Times New Roman"/>
                <w:sz w:val="12"/>
                <w:szCs w:val="12"/>
              </w:rPr>
              <w:t>-</w:t>
            </w:r>
          </w:p>
        </w:tc>
        <w:tc>
          <w:tcPr>
            <w:tcW w:w="567" w:type="dxa"/>
          </w:tcPr>
          <w:p w:rsidR="0000116F" w:rsidRPr="0000116F" w:rsidRDefault="0000116F" w:rsidP="0000116F">
            <w:pPr>
              <w:tabs>
                <w:tab w:val="left" w:pos="284"/>
              </w:tabs>
              <w:spacing w:after="0" w:line="240" w:lineRule="auto"/>
              <w:rPr>
                <w:rFonts w:ascii="Times New Roman" w:eastAsia="Calibri" w:hAnsi="Times New Roman" w:cs="Times New Roman"/>
                <w:sz w:val="12"/>
                <w:szCs w:val="12"/>
              </w:rPr>
            </w:pPr>
            <w:r w:rsidRPr="0000116F">
              <w:rPr>
                <w:rFonts w:ascii="Times New Roman" w:eastAsia="Calibri" w:hAnsi="Times New Roman" w:cs="Times New Roman"/>
                <w:sz w:val="12"/>
                <w:szCs w:val="12"/>
              </w:rPr>
              <w:t>-</w:t>
            </w:r>
          </w:p>
        </w:tc>
        <w:tc>
          <w:tcPr>
            <w:tcW w:w="1134" w:type="dxa"/>
          </w:tcPr>
          <w:p w:rsidR="0000116F" w:rsidRPr="0000116F" w:rsidRDefault="0000116F" w:rsidP="0000116F">
            <w:pPr>
              <w:tabs>
                <w:tab w:val="left" w:pos="284"/>
              </w:tabs>
              <w:spacing w:after="0" w:line="240" w:lineRule="auto"/>
              <w:rPr>
                <w:rFonts w:ascii="Times New Roman" w:eastAsia="Calibri" w:hAnsi="Times New Roman" w:cs="Times New Roman"/>
                <w:sz w:val="12"/>
                <w:szCs w:val="12"/>
              </w:rPr>
            </w:pPr>
            <w:r w:rsidRPr="0000116F">
              <w:rPr>
                <w:rFonts w:ascii="Times New Roman" w:eastAsia="Calibri" w:hAnsi="Times New Roman" w:cs="Times New Roman"/>
                <w:sz w:val="12"/>
                <w:szCs w:val="12"/>
              </w:rPr>
              <w:t xml:space="preserve">Администрация </w:t>
            </w:r>
            <w:r w:rsidRPr="0000116F">
              <w:rPr>
                <w:rFonts w:ascii="Times New Roman" w:eastAsia="Calibri" w:hAnsi="Times New Roman" w:cs="Times New Roman"/>
                <w:sz w:val="12"/>
                <w:szCs w:val="12"/>
              </w:rPr>
              <w:lastRenderedPageBreak/>
              <w:t>сельского поселения Кутузовский  муниципального района Сергиевский</w:t>
            </w:r>
          </w:p>
        </w:tc>
      </w:tr>
      <w:tr w:rsidR="0000116F" w:rsidRPr="0000116F" w:rsidTr="0000116F">
        <w:trPr>
          <w:trHeight w:val="20"/>
        </w:trPr>
        <w:tc>
          <w:tcPr>
            <w:tcW w:w="426" w:type="dxa"/>
          </w:tcPr>
          <w:p w:rsidR="0000116F" w:rsidRPr="0000116F" w:rsidRDefault="0000116F" w:rsidP="0000116F">
            <w:pPr>
              <w:tabs>
                <w:tab w:val="left" w:pos="284"/>
              </w:tabs>
              <w:spacing w:after="0" w:line="240" w:lineRule="auto"/>
              <w:rPr>
                <w:rFonts w:ascii="Times New Roman" w:eastAsia="Calibri" w:hAnsi="Times New Roman" w:cs="Times New Roman"/>
                <w:sz w:val="12"/>
                <w:szCs w:val="12"/>
              </w:rPr>
            </w:pPr>
            <w:r w:rsidRPr="0000116F">
              <w:rPr>
                <w:rFonts w:ascii="Times New Roman" w:eastAsia="Calibri" w:hAnsi="Times New Roman" w:cs="Times New Roman"/>
                <w:sz w:val="12"/>
                <w:szCs w:val="12"/>
              </w:rPr>
              <w:lastRenderedPageBreak/>
              <w:t>2.5.</w:t>
            </w:r>
          </w:p>
        </w:tc>
        <w:tc>
          <w:tcPr>
            <w:tcW w:w="2835" w:type="dxa"/>
          </w:tcPr>
          <w:p w:rsidR="0000116F" w:rsidRPr="0000116F" w:rsidRDefault="0000116F" w:rsidP="0000116F">
            <w:pPr>
              <w:tabs>
                <w:tab w:val="left" w:pos="284"/>
              </w:tabs>
              <w:spacing w:after="0" w:line="240" w:lineRule="auto"/>
              <w:rPr>
                <w:rFonts w:ascii="Times New Roman" w:eastAsia="Calibri" w:hAnsi="Times New Roman" w:cs="Times New Roman"/>
                <w:sz w:val="12"/>
                <w:szCs w:val="12"/>
              </w:rPr>
            </w:pPr>
            <w:r w:rsidRPr="0000116F">
              <w:rPr>
                <w:rFonts w:ascii="Times New Roman" w:eastAsia="Calibri" w:hAnsi="Times New Roman" w:cs="Times New Roman"/>
                <w:sz w:val="12"/>
                <w:szCs w:val="12"/>
              </w:rPr>
              <w:t>Проведение проверок достоверности представляемых сведений на муниципальных служащих путем запроса в ИФНС по базе ЕГРЮЛ</w:t>
            </w:r>
          </w:p>
        </w:tc>
        <w:tc>
          <w:tcPr>
            <w:tcW w:w="708" w:type="dxa"/>
          </w:tcPr>
          <w:p w:rsidR="0000116F" w:rsidRPr="0000116F" w:rsidRDefault="0000116F" w:rsidP="0000116F">
            <w:pPr>
              <w:tabs>
                <w:tab w:val="left" w:pos="284"/>
              </w:tabs>
              <w:spacing w:after="0" w:line="240" w:lineRule="auto"/>
              <w:rPr>
                <w:rFonts w:ascii="Times New Roman" w:eastAsia="Calibri" w:hAnsi="Times New Roman" w:cs="Times New Roman"/>
                <w:sz w:val="12"/>
                <w:szCs w:val="12"/>
              </w:rPr>
            </w:pPr>
            <w:r w:rsidRPr="0000116F">
              <w:rPr>
                <w:rFonts w:ascii="Times New Roman" w:eastAsia="Calibri" w:hAnsi="Times New Roman" w:cs="Times New Roman"/>
                <w:sz w:val="12"/>
                <w:szCs w:val="12"/>
              </w:rPr>
              <w:t>Не требует финансирования</w:t>
            </w:r>
          </w:p>
        </w:tc>
        <w:tc>
          <w:tcPr>
            <w:tcW w:w="709" w:type="dxa"/>
          </w:tcPr>
          <w:p w:rsidR="0000116F" w:rsidRPr="0000116F" w:rsidRDefault="0000116F" w:rsidP="0000116F">
            <w:pPr>
              <w:tabs>
                <w:tab w:val="left" w:pos="284"/>
              </w:tabs>
              <w:spacing w:after="0" w:line="240" w:lineRule="auto"/>
              <w:rPr>
                <w:rFonts w:ascii="Times New Roman" w:eastAsia="Calibri" w:hAnsi="Times New Roman" w:cs="Times New Roman"/>
                <w:sz w:val="12"/>
                <w:szCs w:val="12"/>
              </w:rPr>
            </w:pPr>
            <w:r w:rsidRPr="0000116F">
              <w:rPr>
                <w:rFonts w:ascii="Times New Roman" w:eastAsia="Calibri" w:hAnsi="Times New Roman" w:cs="Times New Roman"/>
                <w:sz w:val="12"/>
                <w:szCs w:val="12"/>
              </w:rPr>
              <w:t>Ежегодно</w:t>
            </w:r>
          </w:p>
        </w:tc>
        <w:tc>
          <w:tcPr>
            <w:tcW w:w="567" w:type="dxa"/>
          </w:tcPr>
          <w:p w:rsidR="0000116F" w:rsidRPr="0000116F" w:rsidRDefault="0000116F" w:rsidP="0000116F">
            <w:pPr>
              <w:tabs>
                <w:tab w:val="left" w:pos="284"/>
              </w:tabs>
              <w:spacing w:after="0" w:line="240" w:lineRule="auto"/>
              <w:rPr>
                <w:rFonts w:ascii="Times New Roman" w:eastAsia="Calibri" w:hAnsi="Times New Roman" w:cs="Times New Roman"/>
                <w:sz w:val="12"/>
                <w:szCs w:val="12"/>
              </w:rPr>
            </w:pPr>
            <w:r w:rsidRPr="0000116F">
              <w:rPr>
                <w:rFonts w:ascii="Times New Roman" w:eastAsia="Calibri" w:hAnsi="Times New Roman" w:cs="Times New Roman"/>
                <w:sz w:val="12"/>
                <w:szCs w:val="12"/>
              </w:rPr>
              <w:t>-</w:t>
            </w:r>
          </w:p>
        </w:tc>
        <w:tc>
          <w:tcPr>
            <w:tcW w:w="567" w:type="dxa"/>
          </w:tcPr>
          <w:p w:rsidR="0000116F" w:rsidRPr="0000116F" w:rsidRDefault="0000116F" w:rsidP="0000116F">
            <w:pPr>
              <w:tabs>
                <w:tab w:val="left" w:pos="284"/>
              </w:tabs>
              <w:spacing w:after="0" w:line="240" w:lineRule="auto"/>
              <w:rPr>
                <w:rFonts w:ascii="Times New Roman" w:eastAsia="Calibri" w:hAnsi="Times New Roman" w:cs="Times New Roman"/>
                <w:sz w:val="12"/>
                <w:szCs w:val="12"/>
              </w:rPr>
            </w:pPr>
            <w:r w:rsidRPr="0000116F">
              <w:rPr>
                <w:rFonts w:ascii="Times New Roman" w:eastAsia="Calibri" w:hAnsi="Times New Roman" w:cs="Times New Roman"/>
                <w:sz w:val="12"/>
                <w:szCs w:val="12"/>
              </w:rPr>
              <w:t>-</w:t>
            </w:r>
          </w:p>
        </w:tc>
        <w:tc>
          <w:tcPr>
            <w:tcW w:w="567" w:type="dxa"/>
          </w:tcPr>
          <w:p w:rsidR="0000116F" w:rsidRPr="0000116F" w:rsidRDefault="0000116F" w:rsidP="0000116F">
            <w:pPr>
              <w:tabs>
                <w:tab w:val="left" w:pos="284"/>
              </w:tabs>
              <w:spacing w:after="0" w:line="240" w:lineRule="auto"/>
              <w:rPr>
                <w:rFonts w:ascii="Times New Roman" w:eastAsia="Calibri" w:hAnsi="Times New Roman" w:cs="Times New Roman"/>
                <w:sz w:val="12"/>
                <w:szCs w:val="12"/>
              </w:rPr>
            </w:pPr>
            <w:r w:rsidRPr="0000116F">
              <w:rPr>
                <w:rFonts w:ascii="Times New Roman" w:eastAsia="Calibri" w:hAnsi="Times New Roman" w:cs="Times New Roman"/>
                <w:sz w:val="12"/>
                <w:szCs w:val="12"/>
              </w:rPr>
              <w:t>-</w:t>
            </w:r>
          </w:p>
        </w:tc>
        <w:tc>
          <w:tcPr>
            <w:tcW w:w="1134" w:type="dxa"/>
          </w:tcPr>
          <w:p w:rsidR="0000116F" w:rsidRPr="0000116F" w:rsidRDefault="0000116F" w:rsidP="0000116F">
            <w:pPr>
              <w:tabs>
                <w:tab w:val="left" w:pos="284"/>
              </w:tabs>
              <w:spacing w:after="0" w:line="240" w:lineRule="auto"/>
              <w:rPr>
                <w:rFonts w:ascii="Times New Roman" w:eastAsia="Calibri" w:hAnsi="Times New Roman" w:cs="Times New Roman"/>
                <w:sz w:val="12"/>
                <w:szCs w:val="12"/>
              </w:rPr>
            </w:pPr>
            <w:r w:rsidRPr="0000116F">
              <w:rPr>
                <w:rFonts w:ascii="Times New Roman" w:eastAsia="Calibri" w:hAnsi="Times New Roman" w:cs="Times New Roman"/>
                <w:sz w:val="12"/>
                <w:szCs w:val="12"/>
              </w:rPr>
              <w:t>Администрация сельского поселения Кутузовский  муниципального района Сергиевский</w:t>
            </w:r>
          </w:p>
        </w:tc>
      </w:tr>
      <w:tr w:rsidR="0000116F" w:rsidRPr="0000116F" w:rsidTr="0000116F">
        <w:trPr>
          <w:trHeight w:val="20"/>
        </w:trPr>
        <w:tc>
          <w:tcPr>
            <w:tcW w:w="426" w:type="dxa"/>
          </w:tcPr>
          <w:p w:rsidR="0000116F" w:rsidRPr="0000116F" w:rsidRDefault="0000116F" w:rsidP="0000116F">
            <w:pPr>
              <w:tabs>
                <w:tab w:val="left" w:pos="284"/>
              </w:tabs>
              <w:spacing w:after="0" w:line="240" w:lineRule="auto"/>
              <w:rPr>
                <w:rFonts w:ascii="Times New Roman" w:eastAsia="Calibri" w:hAnsi="Times New Roman" w:cs="Times New Roman"/>
                <w:sz w:val="12"/>
                <w:szCs w:val="12"/>
              </w:rPr>
            </w:pPr>
            <w:r w:rsidRPr="0000116F">
              <w:rPr>
                <w:rFonts w:ascii="Times New Roman" w:eastAsia="Calibri" w:hAnsi="Times New Roman" w:cs="Times New Roman"/>
                <w:sz w:val="12"/>
                <w:szCs w:val="12"/>
              </w:rPr>
              <w:t>2.6.</w:t>
            </w:r>
          </w:p>
        </w:tc>
        <w:tc>
          <w:tcPr>
            <w:tcW w:w="2835" w:type="dxa"/>
          </w:tcPr>
          <w:p w:rsidR="0000116F" w:rsidRPr="0000116F" w:rsidRDefault="0000116F" w:rsidP="0000116F">
            <w:pPr>
              <w:tabs>
                <w:tab w:val="left" w:pos="284"/>
              </w:tabs>
              <w:spacing w:after="0" w:line="240" w:lineRule="auto"/>
              <w:rPr>
                <w:rFonts w:ascii="Times New Roman" w:eastAsia="Calibri" w:hAnsi="Times New Roman" w:cs="Times New Roman"/>
                <w:sz w:val="12"/>
                <w:szCs w:val="12"/>
              </w:rPr>
            </w:pPr>
            <w:r w:rsidRPr="0000116F">
              <w:rPr>
                <w:rFonts w:ascii="Times New Roman" w:eastAsia="Calibri" w:hAnsi="Times New Roman" w:cs="Times New Roman"/>
                <w:sz w:val="12"/>
                <w:szCs w:val="12"/>
              </w:rPr>
              <w:t>Проведение проверок достоверности представленных сведений о получении соответствующего образования (дипломов) лицами, претендующими на замещение должностей муниципальной службы в период прохождения ими испытательного срока</w:t>
            </w:r>
          </w:p>
        </w:tc>
        <w:tc>
          <w:tcPr>
            <w:tcW w:w="708" w:type="dxa"/>
          </w:tcPr>
          <w:p w:rsidR="0000116F" w:rsidRPr="0000116F" w:rsidRDefault="0000116F" w:rsidP="0000116F">
            <w:pPr>
              <w:tabs>
                <w:tab w:val="left" w:pos="284"/>
              </w:tabs>
              <w:spacing w:after="0" w:line="240" w:lineRule="auto"/>
              <w:rPr>
                <w:rFonts w:ascii="Times New Roman" w:eastAsia="Calibri" w:hAnsi="Times New Roman" w:cs="Times New Roman"/>
                <w:sz w:val="12"/>
                <w:szCs w:val="12"/>
              </w:rPr>
            </w:pPr>
            <w:r w:rsidRPr="0000116F">
              <w:rPr>
                <w:rFonts w:ascii="Times New Roman" w:eastAsia="Calibri" w:hAnsi="Times New Roman" w:cs="Times New Roman"/>
                <w:sz w:val="12"/>
                <w:szCs w:val="12"/>
              </w:rPr>
              <w:t>Не требует финансирования</w:t>
            </w:r>
          </w:p>
        </w:tc>
        <w:tc>
          <w:tcPr>
            <w:tcW w:w="709" w:type="dxa"/>
          </w:tcPr>
          <w:p w:rsidR="0000116F" w:rsidRPr="0000116F" w:rsidRDefault="0000116F" w:rsidP="0000116F">
            <w:pPr>
              <w:tabs>
                <w:tab w:val="left" w:pos="284"/>
              </w:tabs>
              <w:spacing w:after="0" w:line="240" w:lineRule="auto"/>
              <w:rPr>
                <w:rFonts w:ascii="Times New Roman" w:eastAsia="Calibri" w:hAnsi="Times New Roman" w:cs="Times New Roman"/>
                <w:sz w:val="12"/>
                <w:szCs w:val="12"/>
              </w:rPr>
            </w:pPr>
            <w:r w:rsidRPr="0000116F">
              <w:rPr>
                <w:rFonts w:ascii="Times New Roman" w:eastAsia="Calibri" w:hAnsi="Times New Roman" w:cs="Times New Roman"/>
                <w:sz w:val="12"/>
                <w:szCs w:val="12"/>
              </w:rPr>
              <w:t>При поступлении на службу</w:t>
            </w:r>
          </w:p>
        </w:tc>
        <w:tc>
          <w:tcPr>
            <w:tcW w:w="567" w:type="dxa"/>
          </w:tcPr>
          <w:p w:rsidR="0000116F" w:rsidRPr="0000116F" w:rsidRDefault="0000116F" w:rsidP="0000116F">
            <w:pPr>
              <w:tabs>
                <w:tab w:val="left" w:pos="284"/>
              </w:tabs>
              <w:spacing w:after="0" w:line="240" w:lineRule="auto"/>
              <w:rPr>
                <w:rFonts w:ascii="Times New Roman" w:eastAsia="Calibri" w:hAnsi="Times New Roman" w:cs="Times New Roman"/>
                <w:sz w:val="12"/>
                <w:szCs w:val="12"/>
              </w:rPr>
            </w:pPr>
            <w:r w:rsidRPr="0000116F">
              <w:rPr>
                <w:rFonts w:ascii="Times New Roman" w:eastAsia="Calibri" w:hAnsi="Times New Roman" w:cs="Times New Roman"/>
                <w:sz w:val="12"/>
                <w:szCs w:val="12"/>
              </w:rPr>
              <w:t>-</w:t>
            </w:r>
          </w:p>
        </w:tc>
        <w:tc>
          <w:tcPr>
            <w:tcW w:w="567" w:type="dxa"/>
          </w:tcPr>
          <w:p w:rsidR="0000116F" w:rsidRPr="0000116F" w:rsidRDefault="0000116F" w:rsidP="0000116F">
            <w:pPr>
              <w:tabs>
                <w:tab w:val="left" w:pos="284"/>
              </w:tabs>
              <w:spacing w:after="0" w:line="240" w:lineRule="auto"/>
              <w:rPr>
                <w:rFonts w:ascii="Times New Roman" w:eastAsia="Calibri" w:hAnsi="Times New Roman" w:cs="Times New Roman"/>
                <w:sz w:val="12"/>
                <w:szCs w:val="12"/>
              </w:rPr>
            </w:pPr>
            <w:r w:rsidRPr="0000116F">
              <w:rPr>
                <w:rFonts w:ascii="Times New Roman" w:eastAsia="Calibri" w:hAnsi="Times New Roman" w:cs="Times New Roman"/>
                <w:sz w:val="12"/>
                <w:szCs w:val="12"/>
              </w:rPr>
              <w:t>-</w:t>
            </w:r>
          </w:p>
        </w:tc>
        <w:tc>
          <w:tcPr>
            <w:tcW w:w="567" w:type="dxa"/>
          </w:tcPr>
          <w:p w:rsidR="0000116F" w:rsidRPr="0000116F" w:rsidRDefault="0000116F" w:rsidP="0000116F">
            <w:pPr>
              <w:tabs>
                <w:tab w:val="left" w:pos="284"/>
              </w:tabs>
              <w:spacing w:after="0" w:line="240" w:lineRule="auto"/>
              <w:rPr>
                <w:rFonts w:ascii="Times New Roman" w:eastAsia="Calibri" w:hAnsi="Times New Roman" w:cs="Times New Roman"/>
                <w:sz w:val="12"/>
                <w:szCs w:val="12"/>
              </w:rPr>
            </w:pPr>
            <w:r w:rsidRPr="0000116F">
              <w:rPr>
                <w:rFonts w:ascii="Times New Roman" w:eastAsia="Calibri" w:hAnsi="Times New Roman" w:cs="Times New Roman"/>
                <w:sz w:val="12"/>
                <w:szCs w:val="12"/>
              </w:rPr>
              <w:t>-</w:t>
            </w:r>
          </w:p>
        </w:tc>
        <w:tc>
          <w:tcPr>
            <w:tcW w:w="1134" w:type="dxa"/>
          </w:tcPr>
          <w:p w:rsidR="0000116F" w:rsidRPr="0000116F" w:rsidRDefault="0000116F" w:rsidP="0000116F">
            <w:pPr>
              <w:tabs>
                <w:tab w:val="left" w:pos="284"/>
              </w:tabs>
              <w:spacing w:after="0" w:line="240" w:lineRule="auto"/>
              <w:rPr>
                <w:rFonts w:ascii="Times New Roman" w:eastAsia="Calibri" w:hAnsi="Times New Roman" w:cs="Times New Roman"/>
                <w:sz w:val="12"/>
                <w:szCs w:val="12"/>
              </w:rPr>
            </w:pPr>
            <w:r w:rsidRPr="0000116F">
              <w:rPr>
                <w:rFonts w:ascii="Times New Roman" w:eastAsia="Calibri" w:hAnsi="Times New Roman" w:cs="Times New Roman"/>
                <w:sz w:val="12"/>
                <w:szCs w:val="12"/>
              </w:rPr>
              <w:t>Администрация сельского поселения Кутузовский  муниципального района Сергиевский</w:t>
            </w:r>
          </w:p>
        </w:tc>
      </w:tr>
      <w:tr w:rsidR="0000116F" w:rsidRPr="0000116F" w:rsidTr="0000116F">
        <w:trPr>
          <w:trHeight w:val="20"/>
        </w:trPr>
        <w:tc>
          <w:tcPr>
            <w:tcW w:w="426" w:type="dxa"/>
          </w:tcPr>
          <w:p w:rsidR="0000116F" w:rsidRPr="0000116F" w:rsidRDefault="0000116F" w:rsidP="0000116F">
            <w:pPr>
              <w:tabs>
                <w:tab w:val="left" w:pos="284"/>
              </w:tabs>
              <w:spacing w:after="0" w:line="240" w:lineRule="auto"/>
              <w:rPr>
                <w:rFonts w:ascii="Times New Roman" w:eastAsia="Calibri" w:hAnsi="Times New Roman" w:cs="Times New Roman"/>
                <w:sz w:val="12"/>
                <w:szCs w:val="12"/>
              </w:rPr>
            </w:pPr>
            <w:r w:rsidRPr="0000116F">
              <w:rPr>
                <w:rFonts w:ascii="Times New Roman" w:eastAsia="Calibri" w:hAnsi="Times New Roman" w:cs="Times New Roman"/>
                <w:sz w:val="12"/>
                <w:szCs w:val="12"/>
              </w:rPr>
              <w:t>2.7</w:t>
            </w:r>
          </w:p>
        </w:tc>
        <w:tc>
          <w:tcPr>
            <w:tcW w:w="2835" w:type="dxa"/>
          </w:tcPr>
          <w:p w:rsidR="0000116F" w:rsidRPr="0000116F" w:rsidRDefault="0000116F" w:rsidP="0000116F">
            <w:pPr>
              <w:tabs>
                <w:tab w:val="left" w:pos="284"/>
              </w:tabs>
              <w:spacing w:after="0" w:line="240" w:lineRule="auto"/>
              <w:rPr>
                <w:rFonts w:ascii="Times New Roman" w:eastAsia="Calibri" w:hAnsi="Times New Roman" w:cs="Times New Roman"/>
                <w:sz w:val="12"/>
                <w:szCs w:val="12"/>
              </w:rPr>
            </w:pPr>
            <w:r w:rsidRPr="0000116F">
              <w:rPr>
                <w:rFonts w:ascii="Times New Roman" w:eastAsia="Calibri" w:hAnsi="Times New Roman" w:cs="Times New Roman"/>
                <w:sz w:val="12"/>
                <w:szCs w:val="12"/>
              </w:rPr>
              <w:t xml:space="preserve">Организация </w:t>
            </w:r>
            <w:proofErr w:type="gramStart"/>
            <w:r w:rsidRPr="0000116F">
              <w:rPr>
                <w:rFonts w:ascii="Times New Roman" w:eastAsia="Calibri" w:hAnsi="Times New Roman" w:cs="Times New Roman"/>
                <w:sz w:val="12"/>
                <w:szCs w:val="12"/>
              </w:rPr>
              <w:t>контроля за</w:t>
            </w:r>
            <w:proofErr w:type="gramEnd"/>
            <w:r w:rsidRPr="0000116F">
              <w:rPr>
                <w:rFonts w:ascii="Times New Roman" w:eastAsia="Calibri" w:hAnsi="Times New Roman" w:cs="Times New Roman"/>
                <w:sz w:val="12"/>
                <w:szCs w:val="12"/>
              </w:rPr>
              <w:t xml:space="preserve"> расходами и обращения в доход государства имущества, в отношении которого не представлено сведений, подтверждающих его приобретение на законные доходы</w:t>
            </w:r>
          </w:p>
        </w:tc>
        <w:tc>
          <w:tcPr>
            <w:tcW w:w="708" w:type="dxa"/>
          </w:tcPr>
          <w:p w:rsidR="0000116F" w:rsidRPr="0000116F" w:rsidRDefault="0000116F" w:rsidP="0000116F">
            <w:pPr>
              <w:tabs>
                <w:tab w:val="left" w:pos="284"/>
              </w:tabs>
              <w:spacing w:after="0" w:line="240" w:lineRule="auto"/>
              <w:rPr>
                <w:rFonts w:ascii="Times New Roman" w:eastAsia="Calibri" w:hAnsi="Times New Roman" w:cs="Times New Roman"/>
                <w:sz w:val="12"/>
                <w:szCs w:val="12"/>
              </w:rPr>
            </w:pPr>
            <w:r w:rsidRPr="0000116F">
              <w:rPr>
                <w:rFonts w:ascii="Times New Roman" w:eastAsia="Calibri" w:hAnsi="Times New Roman" w:cs="Times New Roman"/>
                <w:sz w:val="12"/>
                <w:szCs w:val="12"/>
              </w:rPr>
              <w:t>Не требует финансирования</w:t>
            </w:r>
          </w:p>
        </w:tc>
        <w:tc>
          <w:tcPr>
            <w:tcW w:w="709" w:type="dxa"/>
          </w:tcPr>
          <w:p w:rsidR="0000116F" w:rsidRPr="0000116F" w:rsidRDefault="0000116F" w:rsidP="0000116F">
            <w:pPr>
              <w:tabs>
                <w:tab w:val="left" w:pos="284"/>
              </w:tabs>
              <w:spacing w:after="0" w:line="240" w:lineRule="auto"/>
              <w:rPr>
                <w:rFonts w:ascii="Times New Roman" w:eastAsia="Calibri" w:hAnsi="Times New Roman" w:cs="Times New Roman"/>
                <w:sz w:val="12"/>
                <w:szCs w:val="12"/>
              </w:rPr>
            </w:pPr>
            <w:r w:rsidRPr="0000116F">
              <w:rPr>
                <w:rFonts w:ascii="Times New Roman" w:eastAsia="Calibri" w:hAnsi="Times New Roman" w:cs="Times New Roman"/>
                <w:sz w:val="12"/>
                <w:szCs w:val="12"/>
              </w:rPr>
              <w:t>Постоянно</w:t>
            </w:r>
          </w:p>
        </w:tc>
        <w:tc>
          <w:tcPr>
            <w:tcW w:w="567" w:type="dxa"/>
          </w:tcPr>
          <w:p w:rsidR="0000116F" w:rsidRPr="0000116F" w:rsidRDefault="0000116F" w:rsidP="0000116F">
            <w:pPr>
              <w:tabs>
                <w:tab w:val="left" w:pos="284"/>
              </w:tabs>
              <w:spacing w:after="0" w:line="240" w:lineRule="auto"/>
              <w:rPr>
                <w:rFonts w:ascii="Times New Roman" w:eastAsia="Calibri" w:hAnsi="Times New Roman" w:cs="Times New Roman"/>
                <w:sz w:val="12"/>
                <w:szCs w:val="12"/>
              </w:rPr>
            </w:pPr>
            <w:r w:rsidRPr="0000116F">
              <w:rPr>
                <w:rFonts w:ascii="Times New Roman" w:eastAsia="Calibri" w:hAnsi="Times New Roman" w:cs="Times New Roman"/>
                <w:sz w:val="12"/>
                <w:szCs w:val="12"/>
              </w:rPr>
              <w:t>-</w:t>
            </w:r>
          </w:p>
        </w:tc>
        <w:tc>
          <w:tcPr>
            <w:tcW w:w="567" w:type="dxa"/>
          </w:tcPr>
          <w:p w:rsidR="0000116F" w:rsidRPr="0000116F" w:rsidRDefault="0000116F" w:rsidP="0000116F">
            <w:pPr>
              <w:tabs>
                <w:tab w:val="left" w:pos="284"/>
              </w:tabs>
              <w:spacing w:after="0" w:line="240" w:lineRule="auto"/>
              <w:rPr>
                <w:rFonts w:ascii="Times New Roman" w:eastAsia="Calibri" w:hAnsi="Times New Roman" w:cs="Times New Roman"/>
                <w:sz w:val="12"/>
                <w:szCs w:val="12"/>
              </w:rPr>
            </w:pPr>
            <w:r w:rsidRPr="0000116F">
              <w:rPr>
                <w:rFonts w:ascii="Times New Roman" w:eastAsia="Calibri" w:hAnsi="Times New Roman" w:cs="Times New Roman"/>
                <w:sz w:val="12"/>
                <w:szCs w:val="12"/>
              </w:rPr>
              <w:t>-</w:t>
            </w:r>
          </w:p>
        </w:tc>
        <w:tc>
          <w:tcPr>
            <w:tcW w:w="567" w:type="dxa"/>
          </w:tcPr>
          <w:p w:rsidR="0000116F" w:rsidRPr="0000116F" w:rsidRDefault="0000116F" w:rsidP="0000116F">
            <w:pPr>
              <w:tabs>
                <w:tab w:val="left" w:pos="284"/>
              </w:tabs>
              <w:spacing w:after="0" w:line="240" w:lineRule="auto"/>
              <w:rPr>
                <w:rFonts w:ascii="Times New Roman" w:eastAsia="Calibri" w:hAnsi="Times New Roman" w:cs="Times New Roman"/>
                <w:sz w:val="12"/>
                <w:szCs w:val="12"/>
              </w:rPr>
            </w:pPr>
            <w:r w:rsidRPr="0000116F">
              <w:rPr>
                <w:rFonts w:ascii="Times New Roman" w:eastAsia="Calibri" w:hAnsi="Times New Roman" w:cs="Times New Roman"/>
                <w:sz w:val="12"/>
                <w:szCs w:val="12"/>
              </w:rPr>
              <w:t>-</w:t>
            </w:r>
          </w:p>
        </w:tc>
        <w:tc>
          <w:tcPr>
            <w:tcW w:w="1134" w:type="dxa"/>
          </w:tcPr>
          <w:p w:rsidR="0000116F" w:rsidRPr="0000116F" w:rsidRDefault="0000116F" w:rsidP="0000116F">
            <w:pPr>
              <w:tabs>
                <w:tab w:val="left" w:pos="284"/>
              </w:tabs>
              <w:spacing w:after="0" w:line="240" w:lineRule="auto"/>
              <w:rPr>
                <w:rFonts w:ascii="Times New Roman" w:eastAsia="Calibri" w:hAnsi="Times New Roman" w:cs="Times New Roman"/>
                <w:sz w:val="12"/>
                <w:szCs w:val="12"/>
              </w:rPr>
            </w:pPr>
            <w:r w:rsidRPr="0000116F">
              <w:rPr>
                <w:rFonts w:ascii="Times New Roman" w:eastAsia="Calibri" w:hAnsi="Times New Roman" w:cs="Times New Roman"/>
                <w:sz w:val="12"/>
                <w:szCs w:val="12"/>
              </w:rPr>
              <w:t>Администрация сельского поселения Кутузовский  муниципального района Сергиевский</w:t>
            </w:r>
          </w:p>
        </w:tc>
      </w:tr>
      <w:tr w:rsidR="0000116F" w:rsidRPr="0000116F" w:rsidTr="0000116F">
        <w:trPr>
          <w:trHeight w:val="20"/>
        </w:trPr>
        <w:tc>
          <w:tcPr>
            <w:tcW w:w="426" w:type="dxa"/>
          </w:tcPr>
          <w:p w:rsidR="0000116F" w:rsidRPr="0000116F" w:rsidRDefault="0000116F" w:rsidP="0000116F">
            <w:pPr>
              <w:tabs>
                <w:tab w:val="left" w:pos="284"/>
              </w:tabs>
              <w:spacing w:after="0" w:line="240" w:lineRule="auto"/>
              <w:rPr>
                <w:rFonts w:ascii="Times New Roman" w:eastAsia="Calibri" w:hAnsi="Times New Roman" w:cs="Times New Roman"/>
                <w:sz w:val="12"/>
                <w:szCs w:val="12"/>
              </w:rPr>
            </w:pPr>
            <w:r w:rsidRPr="0000116F">
              <w:rPr>
                <w:rFonts w:ascii="Times New Roman" w:eastAsia="Calibri" w:hAnsi="Times New Roman" w:cs="Times New Roman"/>
                <w:sz w:val="12"/>
                <w:szCs w:val="12"/>
              </w:rPr>
              <w:t>2.8</w:t>
            </w:r>
          </w:p>
        </w:tc>
        <w:tc>
          <w:tcPr>
            <w:tcW w:w="2835" w:type="dxa"/>
          </w:tcPr>
          <w:p w:rsidR="0000116F" w:rsidRPr="0000116F" w:rsidRDefault="0000116F" w:rsidP="0000116F">
            <w:pPr>
              <w:tabs>
                <w:tab w:val="left" w:pos="284"/>
              </w:tabs>
              <w:spacing w:after="0" w:line="240" w:lineRule="auto"/>
              <w:rPr>
                <w:rFonts w:ascii="Times New Roman" w:eastAsia="Calibri" w:hAnsi="Times New Roman" w:cs="Times New Roman"/>
                <w:sz w:val="12"/>
                <w:szCs w:val="12"/>
              </w:rPr>
            </w:pPr>
            <w:r w:rsidRPr="0000116F">
              <w:rPr>
                <w:rFonts w:ascii="Times New Roman" w:eastAsia="Calibri" w:hAnsi="Times New Roman" w:cs="Times New Roman"/>
                <w:sz w:val="12"/>
                <w:szCs w:val="12"/>
              </w:rPr>
              <w:t>Предупреждение и пресечение незаконной передачи должностному лицу заказчика денежных средств, получаемых поставщиком (подрядчиком, исполнителем) в связи с исполнением государственного или муниципального контракта, за предоставление права заключения такого контракта</w:t>
            </w:r>
          </w:p>
        </w:tc>
        <w:tc>
          <w:tcPr>
            <w:tcW w:w="708" w:type="dxa"/>
          </w:tcPr>
          <w:p w:rsidR="0000116F" w:rsidRPr="0000116F" w:rsidRDefault="0000116F" w:rsidP="0000116F">
            <w:pPr>
              <w:tabs>
                <w:tab w:val="left" w:pos="284"/>
              </w:tabs>
              <w:spacing w:after="0" w:line="240" w:lineRule="auto"/>
              <w:rPr>
                <w:rFonts w:ascii="Times New Roman" w:eastAsia="Calibri" w:hAnsi="Times New Roman" w:cs="Times New Roman"/>
                <w:sz w:val="12"/>
                <w:szCs w:val="12"/>
              </w:rPr>
            </w:pPr>
            <w:r w:rsidRPr="0000116F">
              <w:rPr>
                <w:rFonts w:ascii="Times New Roman" w:eastAsia="Calibri" w:hAnsi="Times New Roman" w:cs="Times New Roman"/>
                <w:sz w:val="12"/>
                <w:szCs w:val="12"/>
              </w:rPr>
              <w:t>Не требует финансирования</w:t>
            </w:r>
          </w:p>
        </w:tc>
        <w:tc>
          <w:tcPr>
            <w:tcW w:w="709" w:type="dxa"/>
          </w:tcPr>
          <w:p w:rsidR="0000116F" w:rsidRPr="0000116F" w:rsidRDefault="0000116F" w:rsidP="0000116F">
            <w:pPr>
              <w:tabs>
                <w:tab w:val="left" w:pos="284"/>
              </w:tabs>
              <w:spacing w:after="0" w:line="240" w:lineRule="auto"/>
              <w:rPr>
                <w:rFonts w:ascii="Times New Roman" w:eastAsia="Calibri" w:hAnsi="Times New Roman" w:cs="Times New Roman"/>
                <w:sz w:val="12"/>
                <w:szCs w:val="12"/>
              </w:rPr>
            </w:pPr>
            <w:r w:rsidRPr="0000116F">
              <w:rPr>
                <w:rFonts w:ascii="Times New Roman" w:eastAsia="Calibri" w:hAnsi="Times New Roman" w:cs="Times New Roman"/>
                <w:sz w:val="12"/>
                <w:szCs w:val="12"/>
              </w:rPr>
              <w:t>Постоянно</w:t>
            </w:r>
          </w:p>
        </w:tc>
        <w:tc>
          <w:tcPr>
            <w:tcW w:w="567" w:type="dxa"/>
          </w:tcPr>
          <w:p w:rsidR="0000116F" w:rsidRPr="0000116F" w:rsidRDefault="0000116F" w:rsidP="0000116F">
            <w:pPr>
              <w:tabs>
                <w:tab w:val="left" w:pos="284"/>
              </w:tabs>
              <w:spacing w:after="0" w:line="240" w:lineRule="auto"/>
              <w:rPr>
                <w:rFonts w:ascii="Times New Roman" w:eastAsia="Calibri" w:hAnsi="Times New Roman" w:cs="Times New Roman"/>
                <w:sz w:val="12"/>
                <w:szCs w:val="12"/>
              </w:rPr>
            </w:pPr>
            <w:r w:rsidRPr="0000116F">
              <w:rPr>
                <w:rFonts w:ascii="Times New Roman" w:eastAsia="Calibri" w:hAnsi="Times New Roman" w:cs="Times New Roman"/>
                <w:sz w:val="12"/>
                <w:szCs w:val="12"/>
              </w:rPr>
              <w:t>-</w:t>
            </w:r>
          </w:p>
        </w:tc>
        <w:tc>
          <w:tcPr>
            <w:tcW w:w="567" w:type="dxa"/>
          </w:tcPr>
          <w:p w:rsidR="0000116F" w:rsidRPr="0000116F" w:rsidRDefault="0000116F" w:rsidP="0000116F">
            <w:pPr>
              <w:tabs>
                <w:tab w:val="left" w:pos="284"/>
              </w:tabs>
              <w:spacing w:after="0" w:line="240" w:lineRule="auto"/>
              <w:rPr>
                <w:rFonts w:ascii="Times New Roman" w:eastAsia="Calibri" w:hAnsi="Times New Roman" w:cs="Times New Roman"/>
                <w:sz w:val="12"/>
                <w:szCs w:val="12"/>
              </w:rPr>
            </w:pPr>
            <w:r w:rsidRPr="0000116F">
              <w:rPr>
                <w:rFonts w:ascii="Times New Roman" w:eastAsia="Calibri" w:hAnsi="Times New Roman" w:cs="Times New Roman"/>
                <w:sz w:val="12"/>
                <w:szCs w:val="12"/>
              </w:rPr>
              <w:t>-</w:t>
            </w:r>
          </w:p>
        </w:tc>
        <w:tc>
          <w:tcPr>
            <w:tcW w:w="567" w:type="dxa"/>
          </w:tcPr>
          <w:p w:rsidR="0000116F" w:rsidRPr="0000116F" w:rsidRDefault="0000116F" w:rsidP="0000116F">
            <w:pPr>
              <w:tabs>
                <w:tab w:val="left" w:pos="284"/>
              </w:tabs>
              <w:spacing w:after="0" w:line="240" w:lineRule="auto"/>
              <w:rPr>
                <w:rFonts w:ascii="Times New Roman" w:eastAsia="Calibri" w:hAnsi="Times New Roman" w:cs="Times New Roman"/>
                <w:sz w:val="12"/>
                <w:szCs w:val="12"/>
              </w:rPr>
            </w:pPr>
            <w:r w:rsidRPr="0000116F">
              <w:rPr>
                <w:rFonts w:ascii="Times New Roman" w:eastAsia="Calibri" w:hAnsi="Times New Roman" w:cs="Times New Roman"/>
                <w:sz w:val="12"/>
                <w:szCs w:val="12"/>
              </w:rPr>
              <w:t>-</w:t>
            </w:r>
          </w:p>
        </w:tc>
        <w:tc>
          <w:tcPr>
            <w:tcW w:w="1134" w:type="dxa"/>
          </w:tcPr>
          <w:p w:rsidR="0000116F" w:rsidRPr="0000116F" w:rsidRDefault="0000116F" w:rsidP="0000116F">
            <w:pPr>
              <w:tabs>
                <w:tab w:val="left" w:pos="284"/>
              </w:tabs>
              <w:spacing w:after="0" w:line="240" w:lineRule="auto"/>
              <w:rPr>
                <w:rFonts w:ascii="Times New Roman" w:eastAsia="Calibri" w:hAnsi="Times New Roman" w:cs="Times New Roman"/>
                <w:sz w:val="12"/>
                <w:szCs w:val="12"/>
              </w:rPr>
            </w:pPr>
            <w:r w:rsidRPr="0000116F">
              <w:rPr>
                <w:rFonts w:ascii="Times New Roman" w:eastAsia="Calibri" w:hAnsi="Times New Roman" w:cs="Times New Roman"/>
                <w:sz w:val="12"/>
                <w:szCs w:val="12"/>
              </w:rPr>
              <w:t>Администрация сельского поселения Кутузовский  муниципального района Сергиевский</w:t>
            </w:r>
          </w:p>
        </w:tc>
      </w:tr>
      <w:tr w:rsidR="0000116F" w:rsidRPr="0000116F" w:rsidTr="0000116F">
        <w:trPr>
          <w:trHeight w:val="20"/>
        </w:trPr>
        <w:tc>
          <w:tcPr>
            <w:tcW w:w="426" w:type="dxa"/>
          </w:tcPr>
          <w:p w:rsidR="0000116F" w:rsidRPr="0000116F" w:rsidRDefault="0000116F" w:rsidP="0000116F">
            <w:pPr>
              <w:tabs>
                <w:tab w:val="left" w:pos="284"/>
              </w:tabs>
              <w:spacing w:after="0" w:line="240" w:lineRule="auto"/>
              <w:rPr>
                <w:rFonts w:ascii="Times New Roman" w:eastAsia="Calibri" w:hAnsi="Times New Roman" w:cs="Times New Roman"/>
                <w:sz w:val="12"/>
                <w:szCs w:val="12"/>
              </w:rPr>
            </w:pPr>
            <w:r w:rsidRPr="0000116F">
              <w:rPr>
                <w:rFonts w:ascii="Times New Roman" w:eastAsia="Calibri" w:hAnsi="Times New Roman" w:cs="Times New Roman"/>
                <w:sz w:val="12"/>
                <w:szCs w:val="12"/>
              </w:rPr>
              <w:t>2.9</w:t>
            </w:r>
          </w:p>
        </w:tc>
        <w:tc>
          <w:tcPr>
            <w:tcW w:w="2835" w:type="dxa"/>
          </w:tcPr>
          <w:p w:rsidR="0000116F" w:rsidRPr="0000116F" w:rsidRDefault="0000116F" w:rsidP="0000116F">
            <w:pPr>
              <w:tabs>
                <w:tab w:val="left" w:pos="284"/>
              </w:tabs>
              <w:spacing w:after="0" w:line="240" w:lineRule="auto"/>
              <w:rPr>
                <w:rFonts w:ascii="Times New Roman" w:eastAsia="Calibri" w:hAnsi="Times New Roman" w:cs="Times New Roman"/>
                <w:sz w:val="12"/>
                <w:szCs w:val="12"/>
              </w:rPr>
            </w:pPr>
            <w:r w:rsidRPr="0000116F">
              <w:rPr>
                <w:rFonts w:ascii="Times New Roman" w:eastAsia="Calibri" w:hAnsi="Times New Roman" w:cs="Times New Roman"/>
                <w:sz w:val="12"/>
                <w:szCs w:val="12"/>
              </w:rPr>
              <w:t>Организация анализа соблюдения запретов, ограничений требований, установленных в целях противодействия коррупции, в том числе касающихся получения подарков отдельными категориями лиц,  выполнения иной оплачиваемой работы, обязанности уведомлять об обращениях в целях склонения к совершению коррупционных правонарушений</w:t>
            </w:r>
          </w:p>
        </w:tc>
        <w:tc>
          <w:tcPr>
            <w:tcW w:w="708" w:type="dxa"/>
          </w:tcPr>
          <w:p w:rsidR="0000116F" w:rsidRPr="0000116F" w:rsidRDefault="0000116F" w:rsidP="0000116F">
            <w:pPr>
              <w:tabs>
                <w:tab w:val="left" w:pos="284"/>
              </w:tabs>
              <w:spacing w:after="0" w:line="240" w:lineRule="auto"/>
              <w:rPr>
                <w:rFonts w:ascii="Times New Roman" w:eastAsia="Calibri" w:hAnsi="Times New Roman" w:cs="Times New Roman"/>
                <w:sz w:val="12"/>
                <w:szCs w:val="12"/>
              </w:rPr>
            </w:pPr>
            <w:r w:rsidRPr="0000116F">
              <w:rPr>
                <w:rFonts w:ascii="Times New Roman" w:eastAsia="Calibri" w:hAnsi="Times New Roman" w:cs="Times New Roman"/>
                <w:sz w:val="12"/>
                <w:szCs w:val="12"/>
              </w:rPr>
              <w:t>Не требует финансирования</w:t>
            </w:r>
          </w:p>
        </w:tc>
        <w:tc>
          <w:tcPr>
            <w:tcW w:w="709" w:type="dxa"/>
          </w:tcPr>
          <w:p w:rsidR="0000116F" w:rsidRPr="0000116F" w:rsidRDefault="0000116F" w:rsidP="0000116F">
            <w:pPr>
              <w:tabs>
                <w:tab w:val="left" w:pos="284"/>
              </w:tabs>
              <w:spacing w:after="0" w:line="240" w:lineRule="auto"/>
              <w:rPr>
                <w:rFonts w:ascii="Times New Roman" w:eastAsia="Calibri" w:hAnsi="Times New Roman" w:cs="Times New Roman"/>
                <w:sz w:val="12"/>
                <w:szCs w:val="12"/>
              </w:rPr>
            </w:pPr>
            <w:r w:rsidRPr="0000116F">
              <w:rPr>
                <w:rFonts w:ascii="Times New Roman" w:eastAsia="Calibri" w:hAnsi="Times New Roman" w:cs="Times New Roman"/>
                <w:sz w:val="12"/>
                <w:szCs w:val="12"/>
              </w:rPr>
              <w:t>Постоянно</w:t>
            </w:r>
          </w:p>
        </w:tc>
        <w:tc>
          <w:tcPr>
            <w:tcW w:w="567" w:type="dxa"/>
          </w:tcPr>
          <w:p w:rsidR="0000116F" w:rsidRPr="0000116F" w:rsidRDefault="0000116F" w:rsidP="0000116F">
            <w:pPr>
              <w:tabs>
                <w:tab w:val="left" w:pos="284"/>
              </w:tabs>
              <w:spacing w:after="0" w:line="240" w:lineRule="auto"/>
              <w:rPr>
                <w:rFonts w:ascii="Times New Roman" w:eastAsia="Calibri" w:hAnsi="Times New Roman" w:cs="Times New Roman"/>
                <w:sz w:val="12"/>
                <w:szCs w:val="12"/>
              </w:rPr>
            </w:pPr>
            <w:r w:rsidRPr="0000116F">
              <w:rPr>
                <w:rFonts w:ascii="Times New Roman" w:eastAsia="Calibri" w:hAnsi="Times New Roman" w:cs="Times New Roman"/>
                <w:sz w:val="12"/>
                <w:szCs w:val="12"/>
              </w:rPr>
              <w:t>-</w:t>
            </w:r>
          </w:p>
        </w:tc>
        <w:tc>
          <w:tcPr>
            <w:tcW w:w="567" w:type="dxa"/>
          </w:tcPr>
          <w:p w:rsidR="0000116F" w:rsidRPr="0000116F" w:rsidRDefault="0000116F" w:rsidP="0000116F">
            <w:pPr>
              <w:tabs>
                <w:tab w:val="left" w:pos="284"/>
              </w:tabs>
              <w:spacing w:after="0" w:line="240" w:lineRule="auto"/>
              <w:rPr>
                <w:rFonts w:ascii="Times New Roman" w:eastAsia="Calibri" w:hAnsi="Times New Roman" w:cs="Times New Roman"/>
                <w:sz w:val="12"/>
                <w:szCs w:val="12"/>
              </w:rPr>
            </w:pPr>
            <w:r w:rsidRPr="0000116F">
              <w:rPr>
                <w:rFonts w:ascii="Times New Roman" w:eastAsia="Calibri" w:hAnsi="Times New Roman" w:cs="Times New Roman"/>
                <w:sz w:val="12"/>
                <w:szCs w:val="12"/>
              </w:rPr>
              <w:t>-</w:t>
            </w:r>
          </w:p>
        </w:tc>
        <w:tc>
          <w:tcPr>
            <w:tcW w:w="567" w:type="dxa"/>
          </w:tcPr>
          <w:p w:rsidR="0000116F" w:rsidRPr="0000116F" w:rsidRDefault="0000116F" w:rsidP="0000116F">
            <w:pPr>
              <w:tabs>
                <w:tab w:val="left" w:pos="284"/>
              </w:tabs>
              <w:spacing w:after="0" w:line="240" w:lineRule="auto"/>
              <w:rPr>
                <w:rFonts w:ascii="Times New Roman" w:eastAsia="Calibri" w:hAnsi="Times New Roman" w:cs="Times New Roman"/>
                <w:sz w:val="12"/>
                <w:szCs w:val="12"/>
              </w:rPr>
            </w:pPr>
            <w:r w:rsidRPr="0000116F">
              <w:rPr>
                <w:rFonts w:ascii="Times New Roman" w:eastAsia="Calibri" w:hAnsi="Times New Roman" w:cs="Times New Roman"/>
                <w:sz w:val="12"/>
                <w:szCs w:val="12"/>
              </w:rPr>
              <w:t>-</w:t>
            </w:r>
          </w:p>
        </w:tc>
        <w:tc>
          <w:tcPr>
            <w:tcW w:w="1134" w:type="dxa"/>
          </w:tcPr>
          <w:p w:rsidR="0000116F" w:rsidRPr="0000116F" w:rsidRDefault="0000116F" w:rsidP="0000116F">
            <w:pPr>
              <w:tabs>
                <w:tab w:val="left" w:pos="284"/>
              </w:tabs>
              <w:spacing w:after="0" w:line="240" w:lineRule="auto"/>
              <w:rPr>
                <w:rFonts w:ascii="Times New Roman" w:eastAsia="Calibri" w:hAnsi="Times New Roman" w:cs="Times New Roman"/>
                <w:sz w:val="12"/>
                <w:szCs w:val="12"/>
              </w:rPr>
            </w:pPr>
            <w:r w:rsidRPr="0000116F">
              <w:rPr>
                <w:rFonts w:ascii="Times New Roman" w:eastAsia="Calibri" w:hAnsi="Times New Roman" w:cs="Times New Roman"/>
                <w:sz w:val="12"/>
                <w:szCs w:val="12"/>
              </w:rPr>
              <w:t>Администрация сельского поселения Кутузовский  муниципального района Сергиевский</w:t>
            </w:r>
          </w:p>
        </w:tc>
      </w:tr>
      <w:tr w:rsidR="0000116F" w:rsidRPr="0000116F" w:rsidTr="0000116F">
        <w:trPr>
          <w:trHeight w:val="20"/>
        </w:trPr>
        <w:tc>
          <w:tcPr>
            <w:tcW w:w="426" w:type="dxa"/>
          </w:tcPr>
          <w:p w:rsidR="0000116F" w:rsidRPr="0000116F" w:rsidRDefault="0000116F" w:rsidP="0000116F">
            <w:pPr>
              <w:tabs>
                <w:tab w:val="left" w:pos="284"/>
              </w:tabs>
              <w:spacing w:after="0" w:line="240" w:lineRule="auto"/>
              <w:rPr>
                <w:rFonts w:ascii="Times New Roman" w:eastAsia="Calibri" w:hAnsi="Times New Roman" w:cs="Times New Roman"/>
                <w:sz w:val="12"/>
                <w:szCs w:val="12"/>
              </w:rPr>
            </w:pPr>
            <w:r w:rsidRPr="0000116F">
              <w:rPr>
                <w:rFonts w:ascii="Times New Roman" w:eastAsia="Calibri" w:hAnsi="Times New Roman" w:cs="Times New Roman"/>
                <w:sz w:val="12"/>
                <w:szCs w:val="12"/>
              </w:rPr>
              <w:t>2.10</w:t>
            </w:r>
          </w:p>
        </w:tc>
        <w:tc>
          <w:tcPr>
            <w:tcW w:w="2835" w:type="dxa"/>
          </w:tcPr>
          <w:p w:rsidR="0000116F" w:rsidRPr="0000116F" w:rsidRDefault="0000116F" w:rsidP="0000116F">
            <w:pPr>
              <w:tabs>
                <w:tab w:val="left" w:pos="284"/>
              </w:tabs>
              <w:spacing w:after="0" w:line="240" w:lineRule="auto"/>
              <w:rPr>
                <w:rFonts w:ascii="Times New Roman" w:eastAsia="Calibri" w:hAnsi="Times New Roman" w:cs="Times New Roman"/>
                <w:sz w:val="12"/>
                <w:szCs w:val="12"/>
              </w:rPr>
            </w:pPr>
            <w:r w:rsidRPr="0000116F">
              <w:rPr>
                <w:rFonts w:ascii="Times New Roman" w:eastAsia="Calibri" w:hAnsi="Times New Roman" w:cs="Times New Roman"/>
                <w:sz w:val="12"/>
                <w:szCs w:val="12"/>
              </w:rPr>
              <w:t xml:space="preserve">Проведение проверок на наличие </w:t>
            </w:r>
            <w:proofErr w:type="spellStart"/>
            <w:r w:rsidRPr="0000116F">
              <w:rPr>
                <w:rFonts w:ascii="Times New Roman" w:eastAsia="Calibri" w:hAnsi="Times New Roman" w:cs="Times New Roman"/>
                <w:sz w:val="12"/>
                <w:szCs w:val="12"/>
              </w:rPr>
              <w:t>аффилированности</w:t>
            </w:r>
            <w:proofErr w:type="spellEnd"/>
            <w:r w:rsidRPr="0000116F">
              <w:rPr>
                <w:rFonts w:ascii="Times New Roman" w:eastAsia="Calibri" w:hAnsi="Times New Roman" w:cs="Times New Roman"/>
                <w:sz w:val="12"/>
                <w:szCs w:val="12"/>
              </w:rPr>
              <w:t xml:space="preserve"> всех лиц, причастных к осуществлению закупок товаров, работ, услуг для обеспечения государственных и муниципальных нужд, том числе лиц,  которые участвуют в аукционных комиссиях, по базам ЕГРЮЛ и ЕГРИП</w:t>
            </w:r>
          </w:p>
        </w:tc>
        <w:tc>
          <w:tcPr>
            <w:tcW w:w="708" w:type="dxa"/>
          </w:tcPr>
          <w:p w:rsidR="0000116F" w:rsidRPr="0000116F" w:rsidRDefault="0000116F" w:rsidP="0000116F">
            <w:pPr>
              <w:tabs>
                <w:tab w:val="left" w:pos="284"/>
              </w:tabs>
              <w:spacing w:after="0" w:line="240" w:lineRule="auto"/>
              <w:rPr>
                <w:rFonts w:ascii="Times New Roman" w:eastAsia="Calibri" w:hAnsi="Times New Roman" w:cs="Times New Roman"/>
                <w:sz w:val="12"/>
                <w:szCs w:val="12"/>
              </w:rPr>
            </w:pPr>
            <w:r w:rsidRPr="0000116F">
              <w:rPr>
                <w:rFonts w:ascii="Times New Roman" w:eastAsia="Calibri" w:hAnsi="Times New Roman" w:cs="Times New Roman"/>
                <w:sz w:val="12"/>
                <w:szCs w:val="12"/>
              </w:rPr>
              <w:t>Не требует финансирования</w:t>
            </w:r>
          </w:p>
        </w:tc>
        <w:tc>
          <w:tcPr>
            <w:tcW w:w="709" w:type="dxa"/>
          </w:tcPr>
          <w:p w:rsidR="0000116F" w:rsidRPr="0000116F" w:rsidRDefault="0000116F" w:rsidP="0000116F">
            <w:pPr>
              <w:tabs>
                <w:tab w:val="left" w:pos="284"/>
              </w:tabs>
              <w:spacing w:after="0" w:line="240" w:lineRule="auto"/>
              <w:rPr>
                <w:rFonts w:ascii="Times New Roman" w:eastAsia="Calibri" w:hAnsi="Times New Roman" w:cs="Times New Roman"/>
                <w:sz w:val="12"/>
                <w:szCs w:val="12"/>
              </w:rPr>
            </w:pPr>
            <w:r w:rsidRPr="0000116F">
              <w:rPr>
                <w:rFonts w:ascii="Times New Roman" w:eastAsia="Calibri" w:hAnsi="Times New Roman" w:cs="Times New Roman"/>
                <w:sz w:val="12"/>
                <w:szCs w:val="12"/>
              </w:rPr>
              <w:t>Постоянно</w:t>
            </w:r>
          </w:p>
        </w:tc>
        <w:tc>
          <w:tcPr>
            <w:tcW w:w="567" w:type="dxa"/>
          </w:tcPr>
          <w:p w:rsidR="0000116F" w:rsidRPr="0000116F" w:rsidRDefault="0000116F" w:rsidP="0000116F">
            <w:pPr>
              <w:tabs>
                <w:tab w:val="left" w:pos="284"/>
              </w:tabs>
              <w:spacing w:after="0" w:line="240" w:lineRule="auto"/>
              <w:rPr>
                <w:rFonts w:ascii="Times New Roman" w:eastAsia="Calibri" w:hAnsi="Times New Roman" w:cs="Times New Roman"/>
                <w:sz w:val="12"/>
                <w:szCs w:val="12"/>
              </w:rPr>
            </w:pPr>
            <w:r w:rsidRPr="0000116F">
              <w:rPr>
                <w:rFonts w:ascii="Times New Roman" w:eastAsia="Calibri" w:hAnsi="Times New Roman" w:cs="Times New Roman"/>
                <w:sz w:val="12"/>
                <w:szCs w:val="12"/>
              </w:rPr>
              <w:t>-</w:t>
            </w:r>
          </w:p>
        </w:tc>
        <w:tc>
          <w:tcPr>
            <w:tcW w:w="567" w:type="dxa"/>
          </w:tcPr>
          <w:p w:rsidR="0000116F" w:rsidRPr="0000116F" w:rsidRDefault="0000116F" w:rsidP="0000116F">
            <w:pPr>
              <w:tabs>
                <w:tab w:val="left" w:pos="284"/>
              </w:tabs>
              <w:spacing w:after="0" w:line="240" w:lineRule="auto"/>
              <w:rPr>
                <w:rFonts w:ascii="Times New Roman" w:eastAsia="Calibri" w:hAnsi="Times New Roman" w:cs="Times New Roman"/>
                <w:sz w:val="12"/>
                <w:szCs w:val="12"/>
              </w:rPr>
            </w:pPr>
            <w:r w:rsidRPr="0000116F">
              <w:rPr>
                <w:rFonts w:ascii="Times New Roman" w:eastAsia="Calibri" w:hAnsi="Times New Roman" w:cs="Times New Roman"/>
                <w:sz w:val="12"/>
                <w:szCs w:val="12"/>
              </w:rPr>
              <w:t>-</w:t>
            </w:r>
          </w:p>
        </w:tc>
        <w:tc>
          <w:tcPr>
            <w:tcW w:w="567" w:type="dxa"/>
          </w:tcPr>
          <w:p w:rsidR="0000116F" w:rsidRPr="0000116F" w:rsidRDefault="0000116F" w:rsidP="0000116F">
            <w:pPr>
              <w:tabs>
                <w:tab w:val="left" w:pos="284"/>
              </w:tabs>
              <w:spacing w:after="0" w:line="240" w:lineRule="auto"/>
              <w:rPr>
                <w:rFonts w:ascii="Times New Roman" w:eastAsia="Calibri" w:hAnsi="Times New Roman" w:cs="Times New Roman"/>
                <w:sz w:val="12"/>
                <w:szCs w:val="12"/>
              </w:rPr>
            </w:pPr>
            <w:r w:rsidRPr="0000116F">
              <w:rPr>
                <w:rFonts w:ascii="Times New Roman" w:eastAsia="Calibri" w:hAnsi="Times New Roman" w:cs="Times New Roman"/>
                <w:sz w:val="12"/>
                <w:szCs w:val="12"/>
              </w:rPr>
              <w:t>-</w:t>
            </w:r>
          </w:p>
        </w:tc>
        <w:tc>
          <w:tcPr>
            <w:tcW w:w="1134" w:type="dxa"/>
          </w:tcPr>
          <w:p w:rsidR="0000116F" w:rsidRPr="0000116F" w:rsidRDefault="0000116F" w:rsidP="0000116F">
            <w:pPr>
              <w:tabs>
                <w:tab w:val="left" w:pos="284"/>
              </w:tabs>
              <w:spacing w:after="0" w:line="240" w:lineRule="auto"/>
              <w:rPr>
                <w:rFonts w:ascii="Times New Roman" w:eastAsia="Calibri" w:hAnsi="Times New Roman" w:cs="Times New Roman"/>
                <w:sz w:val="12"/>
                <w:szCs w:val="12"/>
              </w:rPr>
            </w:pPr>
            <w:r w:rsidRPr="0000116F">
              <w:rPr>
                <w:rFonts w:ascii="Times New Roman" w:eastAsia="Calibri" w:hAnsi="Times New Roman" w:cs="Times New Roman"/>
                <w:sz w:val="12"/>
                <w:szCs w:val="12"/>
              </w:rPr>
              <w:t>Администрация сельского поселения Кутузовский  муниципального района Сергиевский</w:t>
            </w:r>
          </w:p>
        </w:tc>
      </w:tr>
      <w:tr w:rsidR="0000116F" w:rsidRPr="0000116F" w:rsidTr="0000116F">
        <w:trPr>
          <w:trHeight w:val="20"/>
        </w:trPr>
        <w:tc>
          <w:tcPr>
            <w:tcW w:w="426" w:type="dxa"/>
          </w:tcPr>
          <w:p w:rsidR="0000116F" w:rsidRPr="0000116F" w:rsidRDefault="0000116F" w:rsidP="0000116F">
            <w:pPr>
              <w:tabs>
                <w:tab w:val="left" w:pos="284"/>
              </w:tabs>
              <w:spacing w:after="0" w:line="240" w:lineRule="auto"/>
              <w:rPr>
                <w:rFonts w:ascii="Times New Roman" w:eastAsia="Calibri" w:hAnsi="Times New Roman" w:cs="Times New Roman"/>
                <w:sz w:val="12"/>
                <w:szCs w:val="12"/>
              </w:rPr>
            </w:pPr>
            <w:r w:rsidRPr="0000116F">
              <w:rPr>
                <w:rFonts w:ascii="Times New Roman" w:eastAsia="Calibri" w:hAnsi="Times New Roman" w:cs="Times New Roman"/>
                <w:sz w:val="12"/>
                <w:szCs w:val="12"/>
              </w:rPr>
              <w:t>2.11</w:t>
            </w:r>
          </w:p>
        </w:tc>
        <w:tc>
          <w:tcPr>
            <w:tcW w:w="2835" w:type="dxa"/>
          </w:tcPr>
          <w:p w:rsidR="0000116F" w:rsidRPr="0000116F" w:rsidRDefault="0000116F" w:rsidP="0000116F">
            <w:pPr>
              <w:tabs>
                <w:tab w:val="left" w:pos="284"/>
              </w:tabs>
              <w:spacing w:after="0" w:line="240" w:lineRule="auto"/>
              <w:rPr>
                <w:rFonts w:ascii="Times New Roman" w:eastAsia="Calibri" w:hAnsi="Times New Roman" w:cs="Times New Roman"/>
                <w:sz w:val="12"/>
                <w:szCs w:val="12"/>
              </w:rPr>
            </w:pPr>
            <w:r w:rsidRPr="0000116F">
              <w:rPr>
                <w:rFonts w:ascii="Times New Roman" w:eastAsia="Calibri" w:hAnsi="Times New Roman" w:cs="Times New Roman"/>
                <w:sz w:val="12"/>
                <w:szCs w:val="12"/>
              </w:rPr>
              <w:t>Организация взаимодействия с независимыми экспертами, получившими аккредитацию на проведение антикоррупционной экспертизы нормативных правовых актов и их проектов</w:t>
            </w:r>
          </w:p>
        </w:tc>
        <w:tc>
          <w:tcPr>
            <w:tcW w:w="708" w:type="dxa"/>
          </w:tcPr>
          <w:p w:rsidR="0000116F" w:rsidRPr="0000116F" w:rsidRDefault="0000116F" w:rsidP="0000116F">
            <w:pPr>
              <w:tabs>
                <w:tab w:val="left" w:pos="284"/>
              </w:tabs>
              <w:spacing w:after="0" w:line="240" w:lineRule="auto"/>
              <w:rPr>
                <w:rFonts w:ascii="Times New Roman" w:eastAsia="Calibri" w:hAnsi="Times New Roman" w:cs="Times New Roman"/>
                <w:sz w:val="12"/>
                <w:szCs w:val="12"/>
              </w:rPr>
            </w:pPr>
            <w:r w:rsidRPr="0000116F">
              <w:rPr>
                <w:rFonts w:ascii="Times New Roman" w:eastAsia="Calibri" w:hAnsi="Times New Roman" w:cs="Times New Roman"/>
                <w:sz w:val="12"/>
                <w:szCs w:val="12"/>
              </w:rPr>
              <w:t>Не требует финансирования</w:t>
            </w:r>
          </w:p>
        </w:tc>
        <w:tc>
          <w:tcPr>
            <w:tcW w:w="709" w:type="dxa"/>
          </w:tcPr>
          <w:p w:rsidR="0000116F" w:rsidRPr="0000116F" w:rsidRDefault="0000116F" w:rsidP="0000116F">
            <w:pPr>
              <w:tabs>
                <w:tab w:val="left" w:pos="284"/>
              </w:tabs>
              <w:spacing w:after="0" w:line="240" w:lineRule="auto"/>
              <w:rPr>
                <w:rFonts w:ascii="Times New Roman" w:eastAsia="Calibri" w:hAnsi="Times New Roman" w:cs="Times New Roman"/>
                <w:sz w:val="12"/>
                <w:szCs w:val="12"/>
              </w:rPr>
            </w:pPr>
            <w:r w:rsidRPr="0000116F">
              <w:rPr>
                <w:rFonts w:ascii="Times New Roman" w:eastAsia="Calibri" w:hAnsi="Times New Roman" w:cs="Times New Roman"/>
                <w:sz w:val="12"/>
                <w:szCs w:val="12"/>
              </w:rPr>
              <w:t>Постоянно</w:t>
            </w:r>
          </w:p>
        </w:tc>
        <w:tc>
          <w:tcPr>
            <w:tcW w:w="567" w:type="dxa"/>
          </w:tcPr>
          <w:p w:rsidR="0000116F" w:rsidRPr="0000116F" w:rsidRDefault="0000116F" w:rsidP="0000116F">
            <w:pPr>
              <w:tabs>
                <w:tab w:val="left" w:pos="284"/>
              </w:tabs>
              <w:spacing w:after="0" w:line="240" w:lineRule="auto"/>
              <w:rPr>
                <w:rFonts w:ascii="Times New Roman" w:eastAsia="Calibri" w:hAnsi="Times New Roman" w:cs="Times New Roman"/>
                <w:sz w:val="12"/>
                <w:szCs w:val="12"/>
              </w:rPr>
            </w:pPr>
            <w:r w:rsidRPr="0000116F">
              <w:rPr>
                <w:rFonts w:ascii="Times New Roman" w:eastAsia="Calibri" w:hAnsi="Times New Roman" w:cs="Times New Roman"/>
                <w:sz w:val="12"/>
                <w:szCs w:val="12"/>
              </w:rPr>
              <w:t>-</w:t>
            </w:r>
          </w:p>
        </w:tc>
        <w:tc>
          <w:tcPr>
            <w:tcW w:w="567" w:type="dxa"/>
          </w:tcPr>
          <w:p w:rsidR="0000116F" w:rsidRPr="0000116F" w:rsidRDefault="0000116F" w:rsidP="0000116F">
            <w:pPr>
              <w:tabs>
                <w:tab w:val="left" w:pos="284"/>
              </w:tabs>
              <w:spacing w:after="0" w:line="240" w:lineRule="auto"/>
              <w:rPr>
                <w:rFonts w:ascii="Times New Roman" w:eastAsia="Calibri" w:hAnsi="Times New Roman" w:cs="Times New Roman"/>
                <w:sz w:val="12"/>
                <w:szCs w:val="12"/>
              </w:rPr>
            </w:pPr>
            <w:r w:rsidRPr="0000116F">
              <w:rPr>
                <w:rFonts w:ascii="Times New Roman" w:eastAsia="Calibri" w:hAnsi="Times New Roman" w:cs="Times New Roman"/>
                <w:sz w:val="12"/>
                <w:szCs w:val="12"/>
              </w:rPr>
              <w:t>-</w:t>
            </w:r>
          </w:p>
        </w:tc>
        <w:tc>
          <w:tcPr>
            <w:tcW w:w="567" w:type="dxa"/>
          </w:tcPr>
          <w:p w:rsidR="0000116F" w:rsidRPr="0000116F" w:rsidRDefault="0000116F" w:rsidP="0000116F">
            <w:pPr>
              <w:tabs>
                <w:tab w:val="left" w:pos="284"/>
              </w:tabs>
              <w:spacing w:after="0" w:line="240" w:lineRule="auto"/>
              <w:rPr>
                <w:rFonts w:ascii="Times New Roman" w:eastAsia="Calibri" w:hAnsi="Times New Roman" w:cs="Times New Roman"/>
                <w:sz w:val="12"/>
                <w:szCs w:val="12"/>
              </w:rPr>
            </w:pPr>
            <w:r w:rsidRPr="0000116F">
              <w:rPr>
                <w:rFonts w:ascii="Times New Roman" w:eastAsia="Calibri" w:hAnsi="Times New Roman" w:cs="Times New Roman"/>
                <w:sz w:val="12"/>
                <w:szCs w:val="12"/>
              </w:rPr>
              <w:t>-</w:t>
            </w:r>
          </w:p>
        </w:tc>
        <w:tc>
          <w:tcPr>
            <w:tcW w:w="1134" w:type="dxa"/>
          </w:tcPr>
          <w:p w:rsidR="0000116F" w:rsidRPr="0000116F" w:rsidRDefault="0000116F" w:rsidP="0000116F">
            <w:pPr>
              <w:tabs>
                <w:tab w:val="left" w:pos="284"/>
              </w:tabs>
              <w:spacing w:after="0" w:line="240" w:lineRule="auto"/>
              <w:rPr>
                <w:rFonts w:ascii="Times New Roman" w:eastAsia="Calibri" w:hAnsi="Times New Roman" w:cs="Times New Roman"/>
                <w:sz w:val="12"/>
                <w:szCs w:val="12"/>
              </w:rPr>
            </w:pPr>
            <w:r w:rsidRPr="0000116F">
              <w:rPr>
                <w:rFonts w:ascii="Times New Roman" w:eastAsia="Calibri" w:hAnsi="Times New Roman" w:cs="Times New Roman"/>
                <w:sz w:val="12"/>
                <w:szCs w:val="12"/>
              </w:rPr>
              <w:t>Администрация сельского поселения Кутузовский  муниципального района Сергиевский</w:t>
            </w:r>
          </w:p>
        </w:tc>
      </w:tr>
      <w:tr w:rsidR="0000116F" w:rsidRPr="0000116F" w:rsidTr="0000116F">
        <w:trPr>
          <w:trHeight w:val="20"/>
        </w:trPr>
        <w:tc>
          <w:tcPr>
            <w:tcW w:w="7513" w:type="dxa"/>
            <w:gridSpan w:val="8"/>
          </w:tcPr>
          <w:p w:rsidR="0000116F" w:rsidRPr="0000116F" w:rsidRDefault="0000116F" w:rsidP="00CD5510">
            <w:pPr>
              <w:numPr>
                <w:ilvl w:val="0"/>
                <w:numId w:val="23"/>
              </w:numPr>
              <w:tabs>
                <w:tab w:val="left" w:pos="284"/>
              </w:tabs>
              <w:spacing w:after="0" w:line="240" w:lineRule="auto"/>
              <w:rPr>
                <w:rFonts w:ascii="Times New Roman" w:eastAsia="Calibri" w:hAnsi="Times New Roman" w:cs="Times New Roman"/>
                <w:sz w:val="12"/>
                <w:szCs w:val="12"/>
              </w:rPr>
            </w:pPr>
            <w:r w:rsidRPr="0000116F">
              <w:rPr>
                <w:rFonts w:ascii="Times New Roman" w:eastAsia="Calibri" w:hAnsi="Times New Roman" w:cs="Times New Roman"/>
                <w:sz w:val="12"/>
                <w:szCs w:val="12"/>
              </w:rPr>
              <w:t>Создание условий для снижения правового нигилизма населения, формирование антикоррупционного общественного мнения и нетерпимости к проявлению коррупции</w:t>
            </w:r>
          </w:p>
        </w:tc>
      </w:tr>
      <w:tr w:rsidR="0000116F" w:rsidRPr="0000116F" w:rsidTr="0000116F">
        <w:trPr>
          <w:trHeight w:val="20"/>
        </w:trPr>
        <w:tc>
          <w:tcPr>
            <w:tcW w:w="426" w:type="dxa"/>
          </w:tcPr>
          <w:p w:rsidR="0000116F" w:rsidRPr="0000116F" w:rsidRDefault="0000116F" w:rsidP="0000116F">
            <w:pPr>
              <w:tabs>
                <w:tab w:val="left" w:pos="284"/>
              </w:tabs>
              <w:spacing w:after="0" w:line="240" w:lineRule="auto"/>
              <w:rPr>
                <w:rFonts w:ascii="Times New Roman" w:eastAsia="Calibri" w:hAnsi="Times New Roman" w:cs="Times New Roman"/>
                <w:sz w:val="12"/>
                <w:szCs w:val="12"/>
              </w:rPr>
            </w:pPr>
            <w:r w:rsidRPr="0000116F">
              <w:rPr>
                <w:rFonts w:ascii="Times New Roman" w:eastAsia="Calibri" w:hAnsi="Times New Roman" w:cs="Times New Roman"/>
                <w:sz w:val="12"/>
                <w:szCs w:val="12"/>
              </w:rPr>
              <w:t>3.1.</w:t>
            </w:r>
          </w:p>
        </w:tc>
        <w:tc>
          <w:tcPr>
            <w:tcW w:w="2835" w:type="dxa"/>
          </w:tcPr>
          <w:p w:rsidR="0000116F" w:rsidRPr="0000116F" w:rsidRDefault="0000116F" w:rsidP="0000116F">
            <w:pPr>
              <w:tabs>
                <w:tab w:val="left" w:pos="284"/>
              </w:tabs>
              <w:spacing w:after="0" w:line="240" w:lineRule="auto"/>
              <w:rPr>
                <w:rFonts w:ascii="Times New Roman" w:eastAsia="Calibri" w:hAnsi="Times New Roman" w:cs="Times New Roman"/>
                <w:sz w:val="12"/>
                <w:szCs w:val="12"/>
              </w:rPr>
            </w:pPr>
            <w:r w:rsidRPr="0000116F">
              <w:rPr>
                <w:rFonts w:ascii="Times New Roman" w:eastAsia="Calibri" w:hAnsi="Times New Roman" w:cs="Times New Roman"/>
                <w:sz w:val="12"/>
                <w:szCs w:val="12"/>
              </w:rPr>
              <w:t>Подготовка и размещение на Интернет-сайте администрации муниципального района Сергиевский и в средствах массовой информации антикоррупционных материалов</w:t>
            </w:r>
          </w:p>
        </w:tc>
        <w:tc>
          <w:tcPr>
            <w:tcW w:w="708" w:type="dxa"/>
          </w:tcPr>
          <w:p w:rsidR="0000116F" w:rsidRPr="0000116F" w:rsidRDefault="0000116F" w:rsidP="0000116F">
            <w:pPr>
              <w:tabs>
                <w:tab w:val="left" w:pos="284"/>
              </w:tabs>
              <w:spacing w:after="0" w:line="240" w:lineRule="auto"/>
              <w:rPr>
                <w:rFonts w:ascii="Times New Roman" w:eastAsia="Calibri" w:hAnsi="Times New Roman" w:cs="Times New Roman"/>
                <w:sz w:val="12"/>
                <w:szCs w:val="12"/>
              </w:rPr>
            </w:pPr>
            <w:r w:rsidRPr="0000116F">
              <w:rPr>
                <w:rFonts w:ascii="Times New Roman" w:eastAsia="Calibri" w:hAnsi="Times New Roman" w:cs="Times New Roman"/>
                <w:sz w:val="12"/>
                <w:szCs w:val="12"/>
              </w:rPr>
              <w:t>Не требует финансирования</w:t>
            </w:r>
          </w:p>
        </w:tc>
        <w:tc>
          <w:tcPr>
            <w:tcW w:w="709" w:type="dxa"/>
          </w:tcPr>
          <w:p w:rsidR="0000116F" w:rsidRPr="0000116F" w:rsidRDefault="0000116F" w:rsidP="0000116F">
            <w:pPr>
              <w:tabs>
                <w:tab w:val="left" w:pos="284"/>
              </w:tabs>
              <w:spacing w:after="0" w:line="240" w:lineRule="auto"/>
              <w:rPr>
                <w:rFonts w:ascii="Times New Roman" w:eastAsia="Calibri" w:hAnsi="Times New Roman" w:cs="Times New Roman"/>
                <w:sz w:val="12"/>
                <w:szCs w:val="12"/>
              </w:rPr>
            </w:pPr>
            <w:r w:rsidRPr="0000116F">
              <w:rPr>
                <w:rFonts w:ascii="Times New Roman" w:eastAsia="Calibri" w:hAnsi="Times New Roman" w:cs="Times New Roman"/>
                <w:sz w:val="12"/>
                <w:szCs w:val="12"/>
              </w:rPr>
              <w:t>В течение года</w:t>
            </w:r>
          </w:p>
        </w:tc>
        <w:tc>
          <w:tcPr>
            <w:tcW w:w="567" w:type="dxa"/>
          </w:tcPr>
          <w:p w:rsidR="0000116F" w:rsidRPr="0000116F" w:rsidRDefault="0000116F" w:rsidP="0000116F">
            <w:pPr>
              <w:tabs>
                <w:tab w:val="left" w:pos="284"/>
              </w:tabs>
              <w:spacing w:after="0" w:line="240" w:lineRule="auto"/>
              <w:rPr>
                <w:rFonts w:ascii="Times New Roman" w:eastAsia="Calibri" w:hAnsi="Times New Roman" w:cs="Times New Roman"/>
                <w:sz w:val="12"/>
                <w:szCs w:val="12"/>
              </w:rPr>
            </w:pPr>
            <w:r w:rsidRPr="0000116F">
              <w:rPr>
                <w:rFonts w:ascii="Times New Roman" w:eastAsia="Calibri" w:hAnsi="Times New Roman" w:cs="Times New Roman"/>
                <w:sz w:val="12"/>
                <w:szCs w:val="12"/>
              </w:rPr>
              <w:t>4</w:t>
            </w:r>
          </w:p>
        </w:tc>
        <w:tc>
          <w:tcPr>
            <w:tcW w:w="567" w:type="dxa"/>
          </w:tcPr>
          <w:p w:rsidR="0000116F" w:rsidRPr="0000116F" w:rsidRDefault="0000116F" w:rsidP="0000116F">
            <w:pPr>
              <w:tabs>
                <w:tab w:val="left" w:pos="284"/>
              </w:tabs>
              <w:spacing w:after="0" w:line="240" w:lineRule="auto"/>
              <w:rPr>
                <w:rFonts w:ascii="Times New Roman" w:eastAsia="Calibri" w:hAnsi="Times New Roman" w:cs="Times New Roman"/>
                <w:sz w:val="12"/>
                <w:szCs w:val="12"/>
              </w:rPr>
            </w:pPr>
            <w:r w:rsidRPr="0000116F">
              <w:rPr>
                <w:rFonts w:ascii="Times New Roman" w:eastAsia="Calibri" w:hAnsi="Times New Roman" w:cs="Times New Roman"/>
                <w:sz w:val="12"/>
                <w:szCs w:val="12"/>
              </w:rPr>
              <w:t>5</w:t>
            </w:r>
          </w:p>
        </w:tc>
        <w:tc>
          <w:tcPr>
            <w:tcW w:w="567" w:type="dxa"/>
          </w:tcPr>
          <w:p w:rsidR="0000116F" w:rsidRPr="0000116F" w:rsidRDefault="0000116F" w:rsidP="0000116F">
            <w:pPr>
              <w:tabs>
                <w:tab w:val="left" w:pos="284"/>
              </w:tabs>
              <w:spacing w:after="0" w:line="240" w:lineRule="auto"/>
              <w:rPr>
                <w:rFonts w:ascii="Times New Roman" w:eastAsia="Calibri" w:hAnsi="Times New Roman" w:cs="Times New Roman"/>
                <w:sz w:val="12"/>
                <w:szCs w:val="12"/>
              </w:rPr>
            </w:pPr>
            <w:r w:rsidRPr="0000116F">
              <w:rPr>
                <w:rFonts w:ascii="Times New Roman" w:eastAsia="Calibri" w:hAnsi="Times New Roman" w:cs="Times New Roman"/>
                <w:sz w:val="12"/>
                <w:szCs w:val="12"/>
              </w:rPr>
              <w:t>6</w:t>
            </w:r>
          </w:p>
        </w:tc>
        <w:tc>
          <w:tcPr>
            <w:tcW w:w="1134" w:type="dxa"/>
          </w:tcPr>
          <w:p w:rsidR="0000116F" w:rsidRPr="0000116F" w:rsidRDefault="0000116F" w:rsidP="0000116F">
            <w:pPr>
              <w:tabs>
                <w:tab w:val="left" w:pos="284"/>
              </w:tabs>
              <w:spacing w:after="0" w:line="240" w:lineRule="auto"/>
              <w:rPr>
                <w:rFonts w:ascii="Times New Roman" w:eastAsia="Calibri" w:hAnsi="Times New Roman" w:cs="Times New Roman"/>
                <w:sz w:val="12"/>
                <w:szCs w:val="12"/>
              </w:rPr>
            </w:pPr>
            <w:r w:rsidRPr="0000116F">
              <w:rPr>
                <w:rFonts w:ascii="Times New Roman" w:eastAsia="Calibri" w:hAnsi="Times New Roman" w:cs="Times New Roman"/>
                <w:sz w:val="12"/>
                <w:szCs w:val="12"/>
              </w:rPr>
              <w:t>Администрация сельского поселения Кутузовский  муниципального района Сергиевский</w:t>
            </w:r>
          </w:p>
        </w:tc>
      </w:tr>
      <w:tr w:rsidR="0000116F" w:rsidRPr="0000116F" w:rsidTr="0000116F">
        <w:trPr>
          <w:trHeight w:val="20"/>
        </w:trPr>
        <w:tc>
          <w:tcPr>
            <w:tcW w:w="426" w:type="dxa"/>
          </w:tcPr>
          <w:p w:rsidR="0000116F" w:rsidRPr="0000116F" w:rsidRDefault="0000116F" w:rsidP="0000116F">
            <w:pPr>
              <w:tabs>
                <w:tab w:val="left" w:pos="284"/>
              </w:tabs>
              <w:spacing w:after="0" w:line="240" w:lineRule="auto"/>
              <w:rPr>
                <w:rFonts w:ascii="Times New Roman" w:eastAsia="Calibri" w:hAnsi="Times New Roman" w:cs="Times New Roman"/>
                <w:sz w:val="12"/>
                <w:szCs w:val="12"/>
              </w:rPr>
            </w:pPr>
            <w:r w:rsidRPr="0000116F">
              <w:rPr>
                <w:rFonts w:ascii="Times New Roman" w:eastAsia="Calibri" w:hAnsi="Times New Roman" w:cs="Times New Roman"/>
                <w:sz w:val="12"/>
                <w:szCs w:val="12"/>
              </w:rPr>
              <w:t>3.2.</w:t>
            </w:r>
          </w:p>
        </w:tc>
        <w:tc>
          <w:tcPr>
            <w:tcW w:w="2835" w:type="dxa"/>
          </w:tcPr>
          <w:p w:rsidR="0000116F" w:rsidRPr="0000116F" w:rsidRDefault="0000116F" w:rsidP="0000116F">
            <w:pPr>
              <w:tabs>
                <w:tab w:val="left" w:pos="284"/>
              </w:tabs>
              <w:spacing w:after="0" w:line="240" w:lineRule="auto"/>
              <w:rPr>
                <w:rFonts w:ascii="Times New Roman" w:eastAsia="Calibri" w:hAnsi="Times New Roman" w:cs="Times New Roman"/>
                <w:sz w:val="12"/>
                <w:szCs w:val="12"/>
              </w:rPr>
            </w:pPr>
            <w:r w:rsidRPr="0000116F">
              <w:rPr>
                <w:rFonts w:ascii="Times New Roman" w:eastAsia="Calibri" w:hAnsi="Times New Roman" w:cs="Times New Roman"/>
                <w:sz w:val="12"/>
                <w:szCs w:val="12"/>
              </w:rPr>
              <w:t>Проведение антикоррупционной экспертизы проектов нормативных документов</w:t>
            </w:r>
          </w:p>
        </w:tc>
        <w:tc>
          <w:tcPr>
            <w:tcW w:w="708" w:type="dxa"/>
          </w:tcPr>
          <w:p w:rsidR="0000116F" w:rsidRPr="0000116F" w:rsidRDefault="0000116F" w:rsidP="0000116F">
            <w:pPr>
              <w:tabs>
                <w:tab w:val="left" w:pos="284"/>
              </w:tabs>
              <w:spacing w:after="0" w:line="240" w:lineRule="auto"/>
              <w:rPr>
                <w:rFonts w:ascii="Times New Roman" w:eastAsia="Calibri" w:hAnsi="Times New Roman" w:cs="Times New Roman"/>
                <w:sz w:val="12"/>
                <w:szCs w:val="12"/>
              </w:rPr>
            </w:pPr>
            <w:r w:rsidRPr="0000116F">
              <w:rPr>
                <w:rFonts w:ascii="Times New Roman" w:eastAsia="Calibri" w:hAnsi="Times New Roman" w:cs="Times New Roman"/>
                <w:sz w:val="12"/>
                <w:szCs w:val="12"/>
              </w:rPr>
              <w:t>Не требует финансирования</w:t>
            </w:r>
          </w:p>
        </w:tc>
        <w:tc>
          <w:tcPr>
            <w:tcW w:w="709" w:type="dxa"/>
          </w:tcPr>
          <w:p w:rsidR="0000116F" w:rsidRPr="0000116F" w:rsidRDefault="0000116F" w:rsidP="0000116F">
            <w:pPr>
              <w:tabs>
                <w:tab w:val="left" w:pos="284"/>
              </w:tabs>
              <w:spacing w:after="0" w:line="240" w:lineRule="auto"/>
              <w:rPr>
                <w:rFonts w:ascii="Times New Roman" w:eastAsia="Calibri" w:hAnsi="Times New Roman" w:cs="Times New Roman"/>
                <w:sz w:val="12"/>
                <w:szCs w:val="12"/>
              </w:rPr>
            </w:pPr>
            <w:r w:rsidRPr="0000116F">
              <w:rPr>
                <w:rFonts w:ascii="Times New Roman" w:eastAsia="Calibri" w:hAnsi="Times New Roman" w:cs="Times New Roman"/>
                <w:sz w:val="12"/>
                <w:szCs w:val="12"/>
              </w:rPr>
              <w:t>Постоянно</w:t>
            </w:r>
          </w:p>
        </w:tc>
        <w:tc>
          <w:tcPr>
            <w:tcW w:w="567" w:type="dxa"/>
          </w:tcPr>
          <w:p w:rsidR="0000116F" w:rsidRPr="0000116F" w:rsidRDefault="0000116F" w:rsidP="0000116F">
            <w:pPr>
              <w:tabs>
                <w:tab w:val="left" w:pos="284"/>
              </w:tabs>
              <w:spacing w:after="0" w:line="240" w:lineRule="auto"/>
              <w:rPr>
                <w:rFonts w:ascii="Times New Roman" w:eastAsia="Calibri" w:hAnsi="Times New Roman" w:cs="Times New Roman"/>
                <w:sz w:val="12"/>
                <w:szCs w:val="12"/>
              </w:rPr>
            </w:pPr>
            <w:r w:rsidRPr="0000116F">
              <w:rPr>
                <w:rFonts w:ascii="Times New Roman" w:eastAsia="Calibri" w:hAnsi="Times New Roman" w:cs="Times New Roman"/>
                <w:sz w:val="12"/>
                <w:szCs w:val="12"/>
              </w:rPr>
              <w:t>-</w:t>
            </w:r>
          </w:p>
        </w:tc>
        <w:tc>
          <w:tcPr>
            <w:tcW w:w="567" w:type="dxa"/>
          </w:tcPr>
          <w:p w:rsidR="0000116F" w:rsidRPr="0000116F" w:rsidRDefault="0000116F" w:rsidP="0000116F">
            <w:pPr>
              <w:tabs>
                <w:tab w:val="left" w:pos="284"/>
              </w:tabs>
              <w:spacing w:after="0" w:line="240" w:lineRule="auto"/>
              <w:rPr>
                <w:rFonts w:ascii="Times New Roman" w:eastAsia="Calibri" w:hAnsi="Times New Roman" w:cs="Times New Roman"/>
                <w:sz w:val="12"/>
                <w:szCs w:val="12"/>
              </w:rPr>
            </w:pPr>
            <w:r w:rsidRPr="0000116F">
              <w:rPr>
                <w:rFonts w:ascii="Times New Roman" w:eastAsia="Calibri" w:hAnsi="Times New Roman" w:cs="Times New Roman"/>
                <w:sz w:val="12"/>
                <w:szCs w:val="12"/>
              </w:rPr>
              <w:t>-</w:t>
            </w:r>
          </w:p>
        </w:tc>
        <w:tc>
          <w:tcPr>
            <w:tcW w:w="567" w:type="dxa"/>
          </w:tcPr>
          <w:p w:rsidR="0000116F" w:rsidRPr="0000116F" w:rsidRDefault="0000116F" w:rsidP="0000116F">
            <w:pPr>
              <w:tabs>
                <w:tab w:val="left" w:pos="284"/>
              </w:tabs>
              <w:spacing w:after="0" w:line="240" w:lineRule="auto"/>
              <w:rPr>
                <w:rFonts w:ascii="Times New Roman" w:eastAsia="Calibri" w:hAnsi="Times New Roman" w:cs="Times New Roman"/>
                <w:sz w:val="12"/>
                <w:szCs w:val="12"/>
              </w:rPr>
            </w:pPr>
            <w:r w:rsidRPr="0000116F">
              <w:rPr>
                <w:rFonts w:ascii="Times New Roman" w:eastAsia="Calibri" w:hAnsi="Times New Roman" w:cs="Times New Roman"/>
                <w:sz w:val="12"/>
                <w:szCs w:val="12"/>
              </w:rPr>
              <w:t>-</w:t>
            </w:r>
          </w:p>
        </w:tc>
        <w:tc>
          <w:tcPr>
            <w:tcW w:w="1134" w:type="dxa"/>
          </w:tcPr>
          <w:p w:rsidR="0000116F" w:rsidRPr="0000116F" w:rsidRDefault="0000116F" w:rsidP="0000116F">
            <w:pPr>
              <w:tabs>
                <w:tab w:val="left" w:pos="284"/>
              </w:tabs>
              <w:spacing w:after="0" w:line="240" w:lineRule="auto"/>
              <w:rPr>
                <w:rFonts w:ascii="Times New Roman" w:eastAsia="Calibri" w:hAnsi="Times New Roman" w:cs="Times New Roman"/>
                <w:sz w:val="12"/>
                <w:szCs w:val="12"/>
              </w:rPr>
            </w:pPr>
            <w:r w:rsidRPr="0000116F">
              <w:rPr>
                <w:rFonts w:ascii="Times New Roman" w:eastAsia="Calibri" w:hAnsi="Times New Roman" w:cs="Times New Roman"/>
                <w:sz w:val="12"/>
                <w:szCs w:val="12"/>
              </w:rPr>
              <w:t xml:space="preserve">Администрация сельского поселения Кутузовский  муниципального района </w:t>
            </w:r>
            <w:r w:rsidRPr="0000116F">
              <w:rPr>
                <w:rFonts w:ascii="Times New Roman" w:eastAsia="Calibri" w:hAnsi="Times New Roman" w:cs="Times New Roman"/>
                <w:sz w:val="12"/>
                <w:szCs w:val="12"/>
              </w:rPr>
              <w:lastRenderedPageBreak/>
              <w:t>Сергиевский</w:t>
            </w:r>
          </w:p>
        </w:tc>
      </w:tr>
      <w:tr w:rsidR="0000116F" w:rsidRPr="0000116F" w:rsidTr="0000116F">
        <w:trPr>
          <w:trHeight w:val="20"/>
        </w:trPr>
        <w:tc>
          <w:tcPr>
            <w:tcW w:w="7513" w:type="dxa"/>
            <w:gridSpan w:val="8"/>
          </w:tcPr>
          <w:p w:rsidR="0000116F" w:rsidRPr="0000116F" w:rsidRDefault="0000116F" w:rsidP="00CD5510">
            <w:pPr>
              <w:numPr>
                <w:ilvl w:val="0"/>
                <w:numId w:val="23"/>
              </w:numPr>
              <w:tabs>
                <w:tab w:val="left" w:pos="284"/>
              </w:tabs>
              <w:spacing w:after="0" w:line="240" w:lineRule="auto"/>
              <w:rPr>
                <w:rFonts w:ascii="Times New Roman" w:eastAsia="Calibri" w:hAnsi="Times New Roman" w:cs="Times New Roman"/>
                <w:sz w:val="12"/>
                <w:szCs w:val="12"/>
              </w:rPr>
            </w:pPr>
            <w:r w:rsidRPr="0000116F">
              <w:rPr>
                <w:rFonts w:ascii="Times New Roman" w:eastAsia="Calibri" w:hAnsi="Times New Roman" w:cs="Times New Roman"/>
                <w:sz w:val="12"/>
                <w:szCs w:val="12"/>
              </w:rPr>
              <w:t xml:space="preserve">Обеспечение </w:t>
            </w:r>
            <w:proofErr w:type="gramStart"/>
            <w:r w:rsidRPr="0000116F">
              <w:rPr>
                <w:rFonts w:ascii="Times New Roman" w:eastAsia="Calibri" w:hAnsi="Times New Roman" w:cs="Times New Roman"/>
                <w:sz w:val="12"/>
                <w:szCs w:val="12"/>
              </w:rPr>
              <w:t>прозрачности деятельности органов местного самоуправления сельского поселения</w:t>
            </w:r>
            <w:proofErr w:type="gramEnd"/>
            <w:r w:rsidRPr="0000116F">
              <w:rPr>
                <w:rFonts w:ascii="Times New Roman" w:eastAsia="Calibri" w:hAnsi="Times New Roman" w:cs="Times New Roman"/>
                <w:sz w:val="12"/>
                <w:szCs w:val="12"/>
              </w:rPr>
              <w:t xml:space="preserve"> Кутузовский муниципального района Сергиевский</w:t>
            </w:r>
          </w:p>
        </w:tc>
      </w:tr>
      <w:tr w:rsidR="0000116F" w:rsidRPr="0000116F" w:rsidTr="0000116F">
        <w:trPr>
          <w:trHeight w:val="20"/>
        </w:trPr>
        <w:tc>
          <w:tcPr>
            <w:tcW w:w="426" w:type="dxa"/>
          </w:tcPr>
          <w:p w:rsidR="0000116F" w:rsidRPr="0000116F" w:rsidRDefault="0000116F" w:rsidP="0000116F">
            <w:pPr>
              <w:tabs>
                <w:tab w:val="left" w:pos="284"/>
              </w:tabs>
              <w:spacing w:after="0" w:line="240" w:lineRule="auto"/>
              <w:rPr>
                <w:rFonts w:ascii="Times New Roman" w:eastAsia="Calibri" w:hAnsi="Times New Roman" w:cs="Times New Roman"/>
                <w:sz w:val="12"/>
                <w:szCs w:val="12"/>
              </w:rPr>
            </w:pPr>
            <w:r w:rsidRPr="0000116F">
              <w:rPr>
                <w:rFonts w:ascii="Times New Roman" w:eastAsia="Calibri" w:hAnsi="Times New Roman" w:cs="Times New Roman"/>
                <w:sz w:val="12"/>
                <w:szCs w:val="12"/>
              </w:rPr>
              <w:t>4.1.</w:t>
            </w:r>
          </w:p>
        </w:tc>
        <w:tc>
          <w:tcPr>
            <w:tcW w:w="2835" w:type="dxa"/>
          </w:tcPr>
          <w:p w:rsidR="0000116F" w:rsidRPr="0000116F" w:rsidRDefault="0000116F" w:rsidP="0000116F">
            <w:pPr>
              <w:tabs>
                <w:tab w:val="left" w:pos="284"/>
              </w:tabs>
              <w:spacing w:after="0" w:line="240" w:lineRule="auto"/>
              <w:rPr>
                <w:rFonts w:ascii="Times New Roman" w:eastAsia="Calibri" w:hAnsi="Times New Roman" w:cs="Times New Roman"/>
                <w:sz w:val="12"/>
                <w:szCs w:val="12"/>
              </w:rPr>
            </w:pPr>
            <w:r w:rsidRPr="0000116F">
              <w:rPr>
                <w:rFonts w:ascii="Times New Roman" w:eastAsia="Calibri" w:hAnsi="Times New Roman" w:cs="Times New Roman"/>
                <w:sz w:val="12"/>
                <w:szCs w:val="12"/>
              </w:rPr>
              <w:t>Опубликование в средствах массовой информации и на Интернет-сайте администрации муниципального района Сергиевский информации о принятых решениях в сфере реализации антикоррупционной деятельности</w:t>
            </w:r>
          </w:p>
        </w:tc>
        <w:tc>
          <w:tcPr>
            <w:tcW w:w="708" w:type="dxa"/>
          </w:tcPr>
          <w:p w:rsidR="0000116F" w:rsidRPr="0000116F" w:rsidRDefault="0000116F" w:rsidP="0000116F">
            <w:pPr>
              <w:tabs>
                <w:tab w:val="left" w:pos="284"/>
              </w:tabs>
              <w:spacing w:after="0" w:line="240" w:lineRule="auto"/>
              <w:rPr>
                <w:rFonts w:ascii="Times New Roman" w:eastAsia="Calibri" w:hAnsi="Times New Roman" w:cs="Times New Roman"/>
                <w:sz w:val="12"/>
                <w:szCs w:val="12"/>
              </w:rPr>
            </w:pPr>
            <w:r w:rsidRPr="0000116F">
              <w:rPr>
                <w:rFonts w:ascii="Times New Roman" w:eastAsia="Calibri" w:hAnsi="Times New Roman" w:cs="Times New Roman"/>
                <w:sz w:val="12"/>
                <w:szCs w:val="12"/>
              </w:rPr>
              <w:t>Не требует финансирования</w:t>
            </w:r>
          </w:p>
        </w:tc>
        <w:tc>
          <w:tcPr>
            <w:tcW w:w="709" w:type="dxa"/>
          </w:tcPr>
          <w:p w:rsidR="0000116F" w:rsidRPr="0000116F" w:rsidRDefault="0000116F" w:rsidP="0000116F">
            <w:pPr>
              <w:tabs>
                <w:tab w:val="left" w:pos="284"/>
              </w:tabs>
              <w:spacing w:after="0" w:line="240" w:lineRule="auto"/>
              <w:rPr>
                <w:rFonts w:ascii="Times New Roman" w:eastAsia="Calibri" w:hAnsi="Times New Roman" w:cs="Times New Roman"/>
                <w:sz w:val="12"/>
                <w:szCs w:val="12"/>
              </w:rPr>
            </w:pPr>
            <w:r w:rsidRPr="0000116F">
              <w:rPr>
                <w:rFonts w:ascii="Times New Roman" w:eastAsia="Calibri" w:hAnsi="Times New Roman" w:cs="Times New Roman"/>
                <w:sz w:val="12"/>
                <w:szCs w:val="12"/>
              </w:rPr>
              <w:t>Постоянно</w:t>
            </w:r>
          </w:p>
        </w:tc>
        <w:tc>
          <w:tcPr>
            <w:tcW w:w="567" w:type="dxa"/>
          </w:tcPr>
          <w:p w:rsidR="0000116F" w:rsidRPr="0000116F" w:rsidRDefault="0000116F" w:rsidP="0000116F">
            <w:pPr>
              <w:tabs>
                <w:tab w:val="left" w:pos="284"/>
              </w:tabs>
              <w:spacing w:after="0" w:line="240" w:lineRule="auto"/>
              <w:rPr>
                <w:rFonts w:ascii="Times New Roman" w:eastAsia="Calibri" w:hAnsi="Times New Roman" w:cs="Times New Roman"/>
                <w:sz w:val="12"/>
                <w:szCs w:val="12"/>
              </w:rPr>
            </w:pPr>
            <w:r w:rsidRPr="0000116F">
              <w:rPr>
                <w:rFonts w:ascii="Times New Roman" w:eastAsia="Calibri" w:hAnsi="Times New Roman" w:cs="Times New Roman"/>
                <w:sz w:val="12"/>
                <w:szCs w:val="12"/>
              </w:rPr>
              <w:t>-</w:t>
            </w:r>
          </w:p>
        </w:tc>
        <w:tc>
          <w:tcPr>
            <w:tcW w:w="567" w:type="dxa"/>
          </w:tcPr>
          <w:p w:rsidR="0000116F" w:rsidRPr="0000116F" w:rsidRDefault="0000116F" w:rsidP="0000116F">
            <w:pPr>
              <w:tabs>
                <w:tab w:val="left" w:pos="284"/>
              </w:tabs>
              <w:spacing w:after="0" w:line="240" w:lineRule="auto"/>
              <w:rPr>
                <w:rFonts w:ascii="Times New Roman" w:eastAsia="Calibri" w:hAnsi="Times New Roman" w:cs="Times New Roman"/>
                <w:sz w:val="12"/>
                <w:szCs w:val="12"/>
              </w:rPr>
            </w:pPr>
            <w:r w:rsidRPr="0000116F">
              <w:rPr>
                <w:rFonts w:ascii="Times New Roman" w:eastAsia="Calibri" w:hAnsi="Times New Roman" w:cs="Times New Roman"/>
                <w:sz w:val="12"/>
                <w:szCs w:val="12"/>
              </w:rPr>
              <w:t>-</w:t>
            </w:r>
          </w:p>
        </w:tc>
        <w:tc>
          <w:tcPr>
            <w:tcW w:w="567" w:type="dxa"/>
          </w:tcPr>
          <w:p w:rsidR="0000116F" w:rsidRPr="0000116F" w:rsidRDefault="0000116F" w:rsidP="0000116F">
            <w:pPr>
              <w:tabs>
                <w:tab w:val="left" w:pos="284"/>
              </w:tabs>
              <w:spacing w:after="0" w:line="240" w:lineRule="auto"/>
              <w:rPr>
                <w:rFonts w:ascii="Times New Roman" w:eastAsia="Calibri" w:hAnsi="Times New Roman" w:cs="Times New Roman"/>
                <w:sz w:val="12"/>
                <w:szCs w:val="12"/>
              </w:rPr>
            </w:pPr>
            <w:r w:rsidRPr="0000116F">
              <w:rPr>
                <w:rFonts w:ascii="Times New Roman" w:eastAsia="Calibri" w:hAnsi="Times New Roman" w:cs="Times New Roman"/>
                <w:sz w:val="12"/>
                <w:szCs w:val="12"/>
              </w:rPr>
              <w:t>-</w:t>
            </w:r>
          </w:p>
        </w:tc>
        <w:tc>
          <w:tcPr>
            <w:tcW w:w="1134" w:type="dxa"/>
          </w:tcPr>
          <w:p w:rsidR="0000116F" w:rsidRPr="0000116F" w:rsidRDefault="0000116F" w:rsidP="0000116F">
            <w:pPr>
              <w:tabs>
                <w:tab w:val="left" w:pos="284"/>
              </w:tabs>
              <w:spacing w:after="0" w:line="240" w:lineRule="auto"/>
              <w:rPr>
                <w:rFonts w:ascii="Times New Roman" w:eastAsia="Calibri" w:hAnsi="Times New Roman" w:cs="Times New Roman"/>
                <w:sz w:val="12"/>
                <w:szCs w:val="12"/>
              </w:rPr>
            </w:pPr>
            <w:r w:rsidRPr="0000116F">
              <w:rPr>
                <w:rFonts w:ascii="Times New Roman" w:eastAsia="Calibri" w:hAnsi="Times New Roman" w:cs="Times New Roman"/>
                <w:sz w:val="12"/>
                <w:szCs w:val="12"/>
              </w:rPr>
              <w:t>Администрация сельского поселения Кутузовский  муниципального района Сергиевский</w:t>
            </w:r>
          </w:p>
        </w:tc>
      </w:tr>
      <w:tr w:rsidR="0000116F" w:rsidRPr="0000116F" w:rsidTr="0000116F">
        <w:trPr>
          <w:trHeight w:val="20"/>
        </w:trPr>
        <w:tc>
          <w:tcPr>
            <w:tcW w:w="7513" w:type="dxa"/>
            <w:gridSpan w:val="8"/>
          </w:tcPr>
          <w:p w:rsidR="0000116F" w:rsidRPr="0000116F" w:rsidRDefault="0000116F" w:rsidP="00CD5510">
            <w:pPr>
              <w:numPr>
                <w:ilvl w:val="0"/>
                <w:numId w:val="23"/>
              </w:numPr>
              <w:tabs>
                <w:tab w:val="left" w:pos="284"/>
              </w:tabs>
              <w:spacing w:after="0" w:line="240" w:lineRule="auto"/>
              <w:rPr>
                <w:rFonts w:ascii="Times New Roman" w:eastAsia="Calibri" w:hAnsi="Times New Roman" w:cs="Times New Roman"/>
                <w:sz w:val="12"/>
                <w:szCs w:val="12"/>
              </w:rPr>
            </w:pPr>
            <w:r w:rsidRPr="0000116F">
              <w:rPr>
                <w:rFonts w:ascii="Times New Roman" w:eastAsia="Calibri" w:hAnsi="Times New Roman" w:cs="Times New Roman"/>
                <w:sz w:val="12"/>
                <w:szCs w:val="12"/>
              </w:rPr>
              <w:t>Обеспечение кадровой работы в области противодействия коррупции</w:t>
            </w:r>
          </w:p>
        </w:tc>
      </w:tr>
      <w:tr w:rsidR="0000116F" w:rsidRPr="0000116F" w:rsidTr="0000116F">
        <w:trPr>
          <w:trHeight w:val="20"/>
        </w:trPr>
        <w:tc>
          <w:tcPr>
            <w:tcW w:w="426" w:type="dxa"/>
          </w:tcPr>
          <w:p w:rsidR="0000116F" w:rsidRPr="0000116F" w:rsidRDefault="0000116F" w:rsidP="0000116F">
            <w:pPr>
              <w:tabs>
                <w:tab w:val="left" w:pos="284"/>
              </w:tabs>
              <w:spacing w:after="0" w:line="240" w:lineRule="auto"/>
              <w:rPr>
                <w:rFonts w:ascii="Times New Roman" w:eastAsia="Calibri" w:hAnsi="Times New Roman" w:cs="Times New Roman"/>
                <w:sz w:val="12"/>
                <w:szCs w:val="12"/>
              </w:rPr>
            </w:pPr>
            <w:r w:rsidRPr="0000116F">
              <w:rPr>
                <w:rFonts w:ascii="Times New Roman" w:eastAsia="Calibri" w:hAnsi="Times New Roman" w:cs="Times New Roman"/>
                <w:sz w:val="12"/>
                <w:szCs w:val="12"/>
              </w:rPr>
              <w:t>5.1.</w:t>
            </w:r>
          </w:p>
        </w:tc>
        <w:tc>
          <w:tcPr>
            <w:tcW w:w="2835" w:type="dxa"/>
          </w:tcPr>
          <w:p w:rsidR="0000116F" w:rsidRPr="0000116F" w:rsidRDefault="0000116F" w:rsidP="0000116F">
            <w:pPr>
              <w:tabs>
                <w:tab w:val="left" w:pos="284"/>
              </w:tabs>
              <w:spacing w:after="0" w:line="240" w:lineRule="auto"/>
              <w:rPr>
                <w:rFonts w:ascii="Times New Roman" w:eastAsia="Calibri" w:hAnsi="Times New Roman" w:cs="Times New Roman"/>
                <w:sz w:val="12"/>
                <w:szCs w:val="12"/>
              </w:rPr>
            </w:pPr>
            <w:r w:rsidRPr="0000116F">
              <w:rPr>
                <w:rFonts w:ascii="Times New Roman" w:eastAsia="Calibri" w:hAnsi="Times New Roman" w:cs="Times New Roman"/>
                <w:sz w:val="12"/>
                <w:szCs w:val="12"/>
              </w:rPr>
              <w:t xml:space="preserve">Обеспечение мер по повышению эффективности </w:t>
            </w:r>
            <w:proofErr w:type="gramStart"/>
            <w:r w:rsidRPr="0000116F">
              <w:rPr>
                <w:rFonts w:ascii="Times New Roman" w:eastAsia="Calibri" w:hAnsi="Times New Roman" w:cs="Times New Roman"/>
                <w:sz w:val="12"/>
                <w:szCs w:val="12"/>
              </w:rPr>
              <w:t>контроля за</w:t>
            </w:r>
            <w:proofErr w:type="gramEnd"/>
            <w:r w:rsidRPr="0000116F">
              <w:rPr>
                <w:rFonts w:ascii="Times New Roman" w:eastAsia="Calibri" w:hAnsi="Times New Roman" w:cs="Times New Roman"/>
                <w:sz w:val="12"/>
                <w:szCs w:val="12"/>
              </w:rPr>
              <w:t xml:space="preserve"> соблюдением лицами, замещающими должности муниципальной службы, требований законодательства Российской Федерации о противодействии коррупции, касающихся предотвращения и урегулирования конфликта интересов, в том числе за привлечением таких лиц к ответственности за их несоблюдение</w:t>
            </w:r>
          </w:p>
        </w:tc>
        <w:tc>
          <w:tcPr>
            <w:tcW w:w="708" w:type="dxa"/>
          </w:tcPr>
          <w:p w:rsidR="0000116F" w:rsidRPr="0000116F" w:rsidRDefault="0000116F" w:rsidP="0000116F">
            <w:pPr>
              <w:tabs>
                <w:tab w:val="left" w:pos="284"/>
              </w:tabs>
              <w:spacing w:after="0" w:line="240" w:lineRule="auto"/>
              <w:rPr>
                <w:rFonts w:ascii="Times New Roman" w:eastAsia="Calibri" w:hAnsi="Times New Roman" w:cs="Times New Roman"/>
                <w:sz w:val="12"/>
                <w:szCs w:val="12"/>
              </w:rPr>
            </w:pPr>
            <w:r w:rsidRPr="0000116F">
              <w:rPr>
                <w:rFonts w:ascii="Times New Roman" w:eastAsia="Calibri" w:hAnsi="Times New Roman" w:cs="Times New Roman"/>
                <w:sz w:val="12"/>
                <w:szCs w:val="12"/>
              </w:rPr>
              <w:t>Не требует финансирования</w:t>
            </w:r>
          </w:p>
        </w:tc>
        <w:tc>
          <w:tcPr>
            <w:tcW w:w="709" w:type="dxa"/>
          </w:tcPr>
          <w:p w:rsidR="0000116F" w:rsidRPr="0000116F" w:rsidRDefault="0000116F" w:rsidP="0000116F">
            <w:pPr>
              <w:tabs>
                <w:tab w:val="left" w:pos="284"/>
              </w:tabs>
              <w:spacing w:after="0" w:line="240" w:lineRule="auto"/>
              <w:rPr>
                <w:rFonts w:ascii="Times New Roman" w:eastAsia="Calibri" w:hAnsi="Times New Roman" w:cs="Times New Roman"/>
                <w:sz w:val="12"/>
                <w:szCs w:val="12"/>
              </w:rPr>
            </w:pPr>
            <w:r w:rsidRPr="0000116F">
              <w:rPr>
                <w:rFonts w:ascii="Times New Roman" w:eastAsia="Calibri" w:hAnsi="Times New Roman" w:cs="Times New Roman"/>
                <w:sz w:val="12"/>
                <w:szCs w:val="12"/>
              </w:rPr>
              <w:t>Постоянно</w:t>
            </w:r>
          </w:p>
        </w:tc>
        <w:tc>
          <w:tcPr>
            <w:tcW w:w="567" w:type="dxa"/>
          </w:tcPr>
          <w:p w:rsidR="0000116F" w:rsidRPr="0000116F" w:rsidRDefault="0000116F" w:rsidP="0000116F">
            <w:pPr>
              <w:tabs>
                <w:tab w:val="left" w:pos="284"/>
              </w:tabs>
              <w:spacing w:after="0" w:line="240" w:lineRule="auto"/>
              <w:rPr>
                <w:rFonts w:ascii="Times New Roman" w:eastAsia="Calibri" w:hAnsi="Times New Roman" w:cs="Times New Roman"/>
                <w:sz w:val="12"/>
                <w:szCs w:val="12"/>
              </w:rPr>
            </w:pPr>
            <w:r w:rsidRPr="0000116F">
              <w:rPr>
                <w:rFonts w:ascii="Times New Roman" w:eastAsia="Calibri" w:hAnsi="Times New Roman" w:cs="Times New Roman"/>
                <w:sz w:val="12"/>
                <w:szCs w:val="12"/>
              </w:rPr>
              <w:t>-</w:t>
            </w:r>
          </w:p>
        </w:tc>
        <w:tc>
          <w:tcPr>
            <w:tcW w:w="567" w:type="dxa"/>
          </w:tcPr>
          <w:p w:rsidR="0000116F" w:rsidRPr="0000116F" w:rsidRDefault="0000116F" w:rsidP="0000116F">
            <w:pPr>
              <w:tabs>
                <w:tab w:val="left" w:pos="284"/>
              </w:tabs>
              <w:spacing w:after="0" w:line="240" w:lineRule="auto"/>
              <w:rPr>
                <w:rFonts w:ascii="Times New Roman" w:eastAsia="Calibri" w:hAnsi="Times New Roman" w:cs="Times New Roman"/>
                <w:sz w:val="12"/>
                <w:szCs w:val="12"/>
              </w:rPr>
            </w:pPr>
            <w:r w:rsidRPr="0000116F">
              <w:rPr>
                <w:rFonts w:ascii="Times New Roman" w:eastAsia="Calibri" w:hAnsi="Times New Roman" w:cs="Times New Roman"/>
                <w:sz w:val="12"/>
                <w:szCs w:val="12"/>
              </w:rPr>
              <w:t>-</w:t>
            </w:r>
          </w:p>
        </w:tc>
        <w:tc>
          <w:tcPr>
            <w:tcW w:w="567" w:type="dxa"/>
          </w:tcPr>
          <w:p w:rsidR="0000116F" w:rsidRPr="0000116F" w:rsidRDefault="0000116F" w:rsidP="0000116F">
            <w:pPr>
              <w:tabs>
                <w:tab w:val="left" w:pos="284"/>
              </w:tabs>
              <w:spacing w:after="0" w:line="240" w:lineRule="auto"/>
              <w:rPr>
                <w:rFonts w:ascii="Times New Roman" w:eastAsia="Calibri" w:hAnsi="Times New Roman" w:cs="Times New Roman"/>
                <w:sz w:val="12"/>
                <w:szCs w:val="12"/>
              </w:rPr>
            </w:pPr>
            <w:r w:rsidRPr="0000116F">
              <w:rPr>
                <w:rFonts w:ascii="Times New Roman" w:eastAsia="Calibri" w:hAnsi="Times New Roman" w:cs="Times New Roman"/>
                <w:sz w:val="12"/>
                <w:szCs w:val="12"/>
              </w:rPr>
              <w:t>-</w:t>
            </w:r>
          </w:p>
        </w:tc>
        <w:tc>
          <w:tcPr>
            <w:tcW w:w="1134" w:type="dxa"/>
          </w:tcPr>
          <w:p w:rsidR="0000116F" w:rsidRPr="0000116F" w:rsidRDefault="0000116F" w:rsidP="0000116F">
            <w:pPr>
              <w:tabs>
                <w:tab w:val="left" w:pos="284"/>
              </w:tabs>
              <w:spacing w:after="0" w:line="240" w:lineRule="auto"/>
              <w:rPr>
                <w:rFonts w:ascii="Times New Roman" w:eastAsia="Calibri" w:hAnsi="Times New Roman" w:cs="Times New Roman"/>
                <w:sz w:val="12"/>
                <w:szCs w:val="12"/>
              </w:rPr>
            </w:pPr>
            <w:r w:rsidRPr="0000116F">
              <w:rPr>
                <w:rFonts w:ascii="Times New Roman" w:eastAsia="Calibri" w:hAnsi="Times New Roman" w:cs="Times New Roman"/>
                <w:sz w:val="12"/>
                <w:szCs w:val="12"/>
              </w:rPr>
              <w:t>Администрация сельского поселения Кутузовский  муниципального района Сергиевский</w:t>
            </w:r>
          </w:p>
        </w:tc>
      </w:tr>
      <w:tr w:rsidR="0000116F" w:rsidRPr="0000116F" w:rsidTr="0000116F">
        <w:trPr>
          <w:trHeight w:val="20"/>
        </w:trPr>
        <w:tc>
          <w:tcPr>
            <w:tcW w:w="426" w:type="dxa"/>
          </w:tcPr>
          <w:p w:rsidR="0000116F" w:rsidRPr="0000116F" w:rsidRDefault="0000116F" w:rsidP="0000116F">
            <w:pPr>
              <w:tabs>
                <w:tab w:val="left" w:pos="284"/>
              </w:tabs>
              <w:spacing w:after="0" w:line="240" w:lineRule="auto"/>
              <w:rPr>
                <w:rFonts w:ascii="Times New Roman" w:eastAsia="Calibri" w:hAnsi="Times New Roman" w:cs="Times New Roman"/>
                <w:sz w:val="12"/>
                <w:szCs w:val="12"/>
              </w:rPr>
            </w:pPr>
            <w:r w:rsidRPr="0000116F">
              <w:rPr>
                <w:rFonts w:ascii="Times New Roman" w:eastAsia="Calibri" w:hAnsi="Times New Roman" w:cs="Times New Roman"/>
                <w:sz w:val="12"/>
                <w:szCs w:val="12"/>
              </w:rPr>
              <w:t>5.2.</w:t>
            </w:r>
          </w:p>
        </w:tc>
        <w:tc>
          <w:tcPr>
            <w:tcW w:w="2835" w:type="dxa"/>
          </w:tcPr>
          <w:p w:rsidR="0000116F" w:rsidRPr="0000116F" w:rsidRDefault="0000116F" w:rsidP="0000116F">
            <w:pPr>
              <w:tabs>
                <w:tab w:val="left" w:pos="284"/>
              </w:tabs>
              <w:spacing w:after="0" w:line="240" w:lineRule="auto"/>
              <w:rPr>
                <w:rFonts w:ascii="Times New Roman" w:eastAsia="Calibri" w:hAnsi="Times New Roman" w:cs="Times New Roman"/>
                <w:sz w:val="12"/>
                <w:szCs w:val="12"/>
              </w:rPr>
            </w:pPr>
            <w:proofErr w:type="gramStart"/>
            <w:r w:rsidRPr="0000116F">
              <w:rPr>
                <w:rFonts w:ascii="Times New Roman" w:eastAsia="Calibri" w:hAnsi="Times New Roman" w:cs="Times New Roman"/>
                <w:sz w:val="12"/>
                <w:szCs w:val="12"/>
              </w:rPr>
              <w:t>Обеспечение мер по повышению эффективности кадровой работы в части, касающейся ведения личных дел лиц, замещающих муниципальные должности и должности муниципальной службы, в том числе контроля за актуализацией сведений, содержащихся в анкетах, представляемых при назначении на указанные должности и поступлении на такую службу, об их родственниках в целях выявления возможного конфликта интересов</w:t>
            </w:r>
            <w:proofErr w:type="gramEnd"/>
          </w:p>
        </w:tc>
        <w:tc>
          <w:tcPr>
            <w:tcW w:w="708" w:type="dxa"/>
          </w:tcPr>
          <w:p w:rsidR="0000116F" w:rsidRPr="0000116F" w:rsidRDefault="0000116F" w:rsidP="0000116F">
            <w:pPr>
              <w:tabs>
                <w:tab w:val="left" w:pos="284"/>
              </w:tabs>
              <w:spacing w:after="0" w:line="240" w:lineRule="auto"/>
              <w:rPr>
                <w:rFonts w:ascii="Times New Roman" w:eastAsia="Calibri" w:hAnsi="Times New Roman" w:cs="Times New Roman"/>
                <w:sz w:val="12"/>
                <w:szCs w:val="12"/>
              </w:rPr>
            </w:pPr>
            <w:r w:rsidRPr="0000116F">
              <w:rPr>
                <w:rFonts w:ascii="Times New Roman" w:eastAsia="Calibri" w:hAnsi="Times New Roman" w:cs="Times New Roman"/>
                <w:sz w:val="12"/>
                <w:szCs w:val="12"/>
              </w:rPr>
              <w:t>Не требует финансирования</w:t>
            </w:r>
          </w:p>
        </w:tc>
        <w:tc>
          <w:tcPr>
            <w:tcW w:w="709" w:type="dxa"/>
          </w:tcPr>
          <w:p w:rsidR="0000116F" w:rsidRPr="0000116F" w:rsidRDefault="0000116F" w:rsidP="0000116F">
            <w:pPr>
              <w:tabs>
                <w:tab w:val="left" w:pos="284"/>
              </w:tabs>
              <w:spacing w:after="0" w:line="240" w:lineRule="auto"/>
              <w:rPr>
                <w:rFonts w:ascii="Times New Roman" w:eastAsia="Calibri" w:hAnsi="Times New Roman" w:cs="Times New Roman"/>
                <w:sz w:val="12"/>
                <w:szCs w:val="12"/>
              </w:rPr>
            </w:pPr>
            <w:r w:rsidRPr="0000116F">
              <w:rPr>
                <w:rFonts w:ascii="Times New Roman" w:eastAsia="Calibri" w:hAnsi="Times New Roman" w:cs="Times New Roman"/>
                <w:sz w:val="12"/>
                <w:szCs w:val="12"/>
              </w:rPr>
              <w:t>Постоянно</w:t>
            </w:r>
          </w:p>
        </w:tc>
        <w:tc>
          <w:tcPr>
            <w:tcW w:w="567" w:type="dxa"/>
          </w:tcPr>
          <w:p w:rsidR="0000116F" w:rsidRPr="0000116F" w:rsidRDefault="0000116F" w:rsidP="0000116F">
            <w:pPr>
              <w:tabs>
                <w:tab w:val="left" w:pos="284"/>
              </w:tabs>
              <w:spacing w:after="0" w:line="240" w:lineRule="auto"/>
              <w:rPr>
                <w:rFonts w:ascii="Times New Roman" w:eastAsia="Calibri" w:hAnsi="Times New Roman" w:cs="Times New Roman"/>
                <w:sz w:val="12"/>
                <w:szCs w:val="12"/>
              </w:rPr>
            </w:pPr>
            <w:r w:rsidRPr="0000116F">
              <w:rPr>
                <w:rFonts w:ascii="Times New Roman" w:eastAsia="Calibri" w:hAnsi="Times New Roman" w:cs="Times New Roman"/>
                <w:sz w:val="12"/>
                <w:szCs w:val="12"/>
              </w:rPr>
              <w:t>-</w:t>
            </w:r>
          </w:p>
        </w:tc>
        <w:tc>
          <w:tcPr>
            <w:tcW w:w="567" w:type="dxa"/>
          </w:tcPr>
          <w:p w:rsidR="0000116F" w:rsidRPr="0000116F" w:rsidRDefault="0000116F" w:rsidP="0000116F">
            <w:pPr>
              <w:tabs>
                <w:tab w:val="left" w:pos="284"/>
              </w:tabs>
              <w:spacing w:after="0" w:line="240" w:lineRule="auto"/>
              <w:rPr>
                <w:rFonts w:ascii="Times New Roman" w:eastAsia="Calibri" w:hAnsi="Times New Roman" w:cs="Times New Roman"/>
                <w:sz w:val="12"/>
                <w:szCs w:val="12"/>
              </w:rPr>
            </w:pPr>
            <w:r w:rsidRPr="0000116F">
              <w:rPr>
                <w:rFonts w:ascii="Times New Roman" w:eastAsia="Calibri" w:hAnsi="Times New Roman" w:cs="Times New Roman"/>
                <w:sz w:val="12"/>
                <w:szCs w:val="12"/>
              </w:rPr>
              <w:t>-</w:t>
            </w:r>
          </w:p>
        </w:tc>
        <w:tc>
          <w:tcPr>
            <w:tcW w:w="567" w:type="dxa"/>
          </w:tcPr>
          <w:p w:rsidR="0000116F" w:rsidRPr="0000116F" w:rsidRDefault="0000116F" w:rsidP="0000116F">
            <w:pPr>
              <w:tabs>
                <w:tab w:val="left" w:pos="284"/>
              </w:tabs>
              <w:spacing w:after="0" w:line="240" w:lineRule="auto"/>
              <w:rPr>
                <w:rFonts w:ascii="Times New Roman" w:eastAsia="Calibri" w:hAnsi="Times New Roman" w:cs="Times New Roman"/>
                <w:sz w:val="12"/>
                <w:szCs w:val="12"/>
              </w:rPr>
            </w:pPr>
            <w:r w:rsidRPr="0000116F">
              <w:rPr>
                <w:rFonts w:ascii="Times New Roman" w:eastAsia="Calibri" w:hAnsi="Times New Roman" w:cs="Times New Roman"/>
                <w:sz w:val="12"/>
                <w:szCs w:val="12"/>
              </w:rPr>
              <w:t>-</w:t>
            </w:r>
          </w:p>
        </w:tc>
        <w:tc>
          <w:tcPr>
            <w:tcW w:w="1134" w:type="dxa"/>
          </w:tcPr>
          <w:p w:rsidR="0000116F" w:rsidRPr="0000116F" w:rsidRDefault="0000116F" w:rsidP="0000116F">
            <w:pPr>
              <w:tabs>
                <w:tab w:val="left" w:pos="284"/>
              </w:tabs>
              <w:spacing w:after="0" w:line="240" w:lineRule="auto"/>
              <w:rPr>
                <w:rFonts w:ascii="Times New Roman" w:eastAsia="Calibri" w:hAnsi="Times New Roman" w:cs="Times New Roman"/>
                <w:sz w:val="12"/>
                <w:szCs w:val="12"/>
              </w:rPr>
            </w:pPr>
            <w:r w:rsidRPr="0000116F">
              <w:rPr>
                <w:rFonts w:ascii="Times New Roman" w:eastAsia="Calibri" w:hAnsi="Times New Roman" w:cs="Times New Roman"/>
                <w:sz w:val="12"/>
                <w:szCs w:val="12"/>
              </w:rPr>
              <w:t>Администрация сельского поселения Кутузовский  муниципального района Сергиевский</w:t>
            </w:r>
          </w:p>
        </w:tc>
      </w:tr>
      <w:tr w:rsidR="0000116F" w:rsidRPr="0000116F" w:rsidTr="0000116F">
        <w:trPr>
          <w:trHeight w:val="20"/>
        </w:trPr>
        <w:tc>
          <w:tcPr>
            <w:tcW w:w="426" w:type="dxa"/>
          </w:tcPr>
          <w:p w:rsidR="0000116F" w:rsidRPr="0000116F" w:rsidRDefault="0000116F" w:rsidP="0000116F">
            <w:pPr>
              <w:tabs>
                <w:tab w:val="left" w:pos="284"/>
              </w:tabs>
              <w:spacing w:after="0" w:line="240" w:lineRule="auto"/>
              <w:rPr>
                <w:rFonts w:ascii="Times New Roman" w:eastAsia="Calibri" w:hAnsi="Times New Roman" w:cs="Times New Roman"/>
                <w:sz w:val="12"/>
                <w:szCs w:val="12"/>
              </w:rPr>
            </w:pPr>
            <w:r w:rsidRPr="0000116F">
              <w:rPr>
                <w:rFonts w:ascii="Times New Roman" w:eastAsia="Calibri" w:hAnsi="Times New Roman" w:cs="Times New Roman"/>
                <w:sz w:val="12"/>
                <w:szCs w:val="12"/>
              </w:rPr>
              <w:t>5.3.</w:t>
            </w:r>
          </w:p>
        </w:tc>
        <w:tc>
          <w:tcPr>
            <w:tcW w:w="2835" w:type="dxa"/>
          </w:tcPr>
          <w:p w:rsidR="0000116F" w:rsidRPr="0000116F" w:rsidRDefault="0000116F" w:rsidP="0000116F">
            <w:pPr>
              <w:tabs>
                <w:tab w:val="left" w:pos="284"/>
              </w:tabs>
              <w:spacing w:after="0" w:line="240" w:lineRule="auto"/>
              <w:rPr>
                <w:rFonts w:ascii="Times New Roman" w:eastAsia="Calibri" w:hAnsi="Times New Roman" w:cs="Times New Roman"/>
                <w:sz w:val="12"/>
                <w:szCs w:val="12"/>
              </w:rPr>
            </w:pPr>
            <w:r w:rsidRPr="0000116F">
              <w:rPr>
                <w:rFonts w:ascii="Times New Roman" w:eastAsia="Calibri" w:hAnsi="Times New Roman" w:cs="Times New Roman"/>
                <w:sz w:val="12"/>
                <w:szCs w:val="12"/>
              </w:rPr>
              <w:t>Обучение муниципальных служащих, впервые поступивших на муниципальную службу для замещения должностей, включенных в перечни, установленные нормативными правовыми актами Российской Федерации, по образовательным программам в области противодействия коррупции</w:t>
            </w:r>
          </w:p>
        </w:tc>
        <w:tc>
          <w:tcPr>
            <w:tcW w:w="708" w:type="dxa"/>
          </w:tcPr>
          <w:p w:rsidR="0000116F" w:rsidRPr="0000116F" w:rsidRDefault="0000116F" w:rsidP="0000116F">
            <w:pPr>
              <w:tabs>
                <w:tab w:val="left" w:pos="284"/>
              </w:tabs>
              <w:spacing w:after="0" w:line="240" w:lineRule="auto"/>
              <w:rPr>
                <w:rFonts w:ascii="Times New Roman" w:eastAsia="Calibri" w:hAnsi="Times New Roman" w:cs="Times New Roman"/>
                <w:sz w:val="12"/>
                <w:szCs w:val="12"/>
              </w:rPr>
            </w:pPr>
            <w:r w:rsidRPr="0000116F">
              <w:rPr>
                <w:rFonts w:ascii="Times New Roman" w:eastAsia="Calibri" w:hAnsi="Times New Roman" w:cs="Times New Roman"/>
                <w:sz w:val="12"/>
                <w:szCs w:val="12"/>
              </w:rPr>
              <w:t>Финансирование осуществляется в рамках основной деятельности</w:t>
            </w:r>
          </w:p>
        </w:tc>
        <w:tc>
          <w:tcPr>
            <w:tcW w:w="709" w:type="dxa"/>
          </w:tcPr>
          <w:p w:rsidR="0000116F" w:rsidRPr="0000116F" w:rsidRDefault="0000116F" w:rsidP="0000116F">
            <w:pPr>
              <w:tabs>
                <w:tab w:val="left" w:pos="284"/>
              </w:tabs>
              <w:spacing w:after="0" w:line="240" w:lineRule="auto"/>
              <w:rPr>
                <w:rFonts w:ascii="Times New Roman" w:eastAsia="Calibri" w:hAnsi="Times New Roman" w:cs="Times New Roman"/>
                <w:sz w:val="12"/>
                <w:szCs w:val="12"/>
              </w:rPr>
            </w:pPr>
            <w:r w:rsidRPr="0000116F">
              <w:rPr>
                <w:rFonts w:ascii="Times New Roman" w:eastAsia="Calibri" w:hAnsi="Times New Roman" w:cs="Times New Roman"/>
                <w:sz w:val="12"/>
                <w:szCs w:val="12"/>
              </w:rPr>
              <w:t>Постоянно</w:t>
            </w:r>
          </w:p>
        </w:tc>
        <w:tc>
          <w:tcPr>
            <w:tcW w:w="567" w:type="dxa"/>
          </w:tcPr>
          <w:p w:rsidR="0000116F" w:rsidRPr="0000116F" w:rsidRDefault="0000116F" w:rsidP="0000116F">
            <w:pPr>
              <w:tabs>
                <w:tab w:val="left" w:pos="284"/>
              </w:tabs>
              <w:spacing w:after="0" w:line="240" w:lineRule="auto"/>
              <w:rPr>
                <w:rFonts w:ascii="Times New Roman" w:eastAsia="Calibri" w:hAnsi="Times New Roman" w:cs="Times New Roman"/>
                <w:sz w:val="12"/>
                <w:szCs w:val="12"/>
              </w:rPr>
            </w:pPr>
            <w:r w:rsidRPr="0000116F">
              <w:rPr>
                <w:rFonts w:ascii="Times New Roman" w:eastAsia="Calibri" w:hAnsi="Times New Roman" w:cs="Times New Roman"/>
                <w:sz w:val="12"/>
                <w:szCs w:val="12"/>
              </w:rPr>
              <w:t>-</w:t>
            </w:r>
          </w:p>
        </w:tc>
        <w:tc>
          <w:tcPr>
            <w:tcW w:w="567" w:type="dxa"/>
          </w:tcPr>
          <w:p w:rsidR="0000116F" w:rsidRPr="0000116F" w:rsidRDefault="0000116F" w:rsidP="0000116F">
            <w:pPr>
              <w:tabs>
                <w:tab w:val="left" w:pos="284"/>
              </w:tabs>
              <w:spacing w:after="0" w:line="240" w:lineRule="auto"/>
              <w:rPr>
                <w:rFonts w:ascii="Times New Roman" w:eastAsia="Calibri" w:hAnsi="Times New Roman" w:cs="Times New Roman"/>
                <w:sz w:val="12"/>
                <w:szCs w:val="12"/>
              </w:rPr>
            </w:pPr>
            <w:r w:rsidRPr="0000116F">
              <w:rPr>
                <w:rFonts w:ascii="Times New Roman" w:eastAsia="Calibri" w:hAnsi="Times New Roman" w:cs="Times New Roman"/>
                <w:sz w:val="12"/>
                <w:szCs w:val="12"/>
              </w:rPr>
              <w:t>-</w:t>
            </w:r>
          </w:p>
        </w:tc>
        <w:tc>
          <w:tcPr>
            <w:tcW w:w="567" w:type="dxa"/>
          </w:tcPr>
          <w:p w:rsidR="0000116F" w:rsidRPr="0000116F" w:rsidRDefault="0000116F" w:rsidP="0000116F">
            <w:pPr>
              <w:tabs>
                <w:tab w:val="left" w:pos="284"/>
              </w:tabs>
              <w:spacing w:after="0" w:line="240" w:lineRule="auto"/>
              <w:rPr>
                <w:rFonts w:ascii="Times New Roman" w:eastAsia="Calibri" w:hAnsi="Times New Roman" w:cs="Times New Roman"/>
                <w:sz w:val="12"/>
                <w:szCs w:val="12"/>
              </w:rPr>
            </w:pPr>
            <w:r w:rsidRPr="0000116F">
              <w:rPr>
                <w:rFonts w:ascii="Times New Roman" w:eastAsia="Calibri" w:hAnsi="Times New Roman" w:cs="Times New Roman"/>
                <w:sz w:val="12"/>
                <w:szCs w:val="12"/>
              </w:rPr>
              <w:t>-</w:t>
            </w:r>
          </w:p>
        </w:tc>
        <w:tc>
          <w:tcPr>
            <w:tcW w:w="1134" w:type="dxa"/>
          </w:tcPr>
          <w:p w:rsidR="0000116F" w:rsidRPr="0000116F" w:rsidRDefault="0000116F" w:rsidP="0000116F">
            <w:pPr>
              <w:tabs>
                <w:tab w:val="left" w:pos="284"/>
              </w:tabs>
              <w:spacing w:after="0" w:line="240" w:lineRule="auto"/>
              <w:rPr>
                <w:rFonts w:ascii="Times New Roman" w:eastAsia="Calibri" w:hAnsi="Times New Roman" w:cs="Times New Roman"/>
                <w:sz w:val="12"/>
                <w:szCs w:val="12"/>
              </w:rPr>
            </w:pPr>
            <w:r w:rsidRPr="0000116F">
              <w:rPr>
                <w:rFonts w:ascii="Times New Roman" w:eastAsia="Calibri" w:hAnsi="Times New Roman" w:cs="Times New Roman"/>
                <w:sz w:val="12"/>
                <w:szCs w:val="12"/>
              </w:rPr>
              <w:t>Администрация сельского поселения Кутузовский  муниципального района Сергиевский</w:t>
            </w:r>
          </w:p>
        </w:tc>
      </w:tr>
      <w:tr w:rsidR="0000116F" w:rsidRPr="0000116F" w:rsidTr="0000116F">
        <w:trPr>
          <w:trHeight w:val="20"/>
        </w:trPr>
        <w:tc>
          <w:tcPr>
            <w:tcW w:w="426" w:type="dxa"/>
          </w:tcPr>
          <w:p w:rsidR="0000116F" w:rsidRPr="0000116F" w:rsidRDefault="0000116F" w:rsidP="0000116F">
            <w:pPr>
              <w:tabs>
                <w:tab w:val="left" w:pos="284"/>
              </w:tabs>
              <w:spacing w:after="0" w:line="240" w:lineRule="auto"/>
              <w:rPr>
                <w:rFonts w:ascii="Times New Roman" w:eastAsia="Calibri" w:hAnsi="Times New Roman" w:cs="Times New Roman"/>
                <w:sz w:val="12"/>
                <w:szCs w:val="12"/>
              </w:rPr>
            </w:pPr>
            <w:r w:rsidRPr="0000116F">
              <w:rPr>
                <w:rFonts w:ascii="Times New Roman" w:eastAsia="Calibri" w:hAnsi="Times New Roman" w:cs="Times New Roman"/>
                <w:sz w:val="12"/>
                <w:szCs w:val="12"/>
              </w:rPr>
              <w:t>5.4.</w:t>
            </w:r>
          </w:p>
        </w:tc>
        <w:tc>
          <w:tcPr>
            <w:tcW w:w="2835" w:type="dxa"/>
          </w:tcPr>
          <w:p w:rsidR="0000116F" w:rsidRPr="0000116F" w:rsidRDefault="0000116F" w:rsidP="0000116F">
            <w:pPr>
              <w:tabs>
                <w:tab w:val="left" w:pos="284"/>
              </w:tabs>
              <w:spacing w:after="0" w:line="240" w:lineRule="auto"/>
              <w:rPr>
                <w:rFonts w:ascii="Times New Roman" w:eastAsia="Calibri" w:hAnsi="Times New Roman" w:cs="Times New Roman"/>
                <w:sz w:val="12"/>
                <w:szCs w:val="12"/>
              </w:rPr>
            </w:pPr>
            <w:r w:rsidRPr="0000116F">
              <w:rPr>
                <w:rFonts w:ascii="Times New Roman" w:eastAsia="Calibri" w:hAnsi="Times New Roman" w:cs="Times New Roman"/>
                <w:sz w:val="12"/>
                <w:szCs w:val="12"/>
              </w:rPr>
              <w:t>Ежегодное повышение квалификации муниципальных служащих, в должностные обязанности которых входит участие в противодействии коррупции</w:t>
            </w:r>
          </w:p>
        </w:tc>
        <w:tc>
          <w:tcPr>
            <w:tcW w:w="708" w:type="dxa"/>
          </w:tcPr>
          <w:p w:rsidR="0000116F" w:rsidRPr="0000116F" w:rsidRDefault="0000116F" w:rsidP="0000116F">
            <w:pPr>
              <w:tabs>
                <w:tab w:val="left" w:pos="284"/>
              </w:tabs>
              <w:spacing w:after="0" w:line="240" w:lineRule="auto"/>
              <w:rPr>
                <w:rFonts w:ascii="Times New Roman" w:eastAsia="Calibri" w:hAnsi="Times New Roman" w:cs="Times New Roman"/>
                <w:sz w:val="12"/>
                <w:szCs w:val="12"/>
              </w:rPr>
            </w:pPr>
            <w:r w:rsidRPr="0000116F">
              <w:rPr>
                <w:rFonts w:ascii="Times New Roman" w:eastAsia="Calibri" w:hAnsi="Times New Roman" w:cs="Times New Roman"/>
                <w:sz w:val="12"/>
                <w:szCs w:val="12"/>
              </w:rPr>
              <w:t>Бюджет поселения</w:t>
            </w:r>
          </w:p>
        </w:tc>
        <w:tc>
          <w:tcPr>
            <w:tcW w:w="709" w:type="dxa"/>
          </w:tcPr>
          <w:p w:rsidR="0000116F" w:rsidRPr="0000116F" w:rsidRDefault="0000116F" w:rsidP="0000116F">
            <w:pPr>
              <w:tabs>
                <w:tab w:val="left" w:pos="284"/>
              </w:tabs>
              <w:spacing w:after="0" w:line="240" w:lineRule="auto"/>
              <w:rPr>
                <w:rFonts w:ascii="Times New Roman" w:eastAsia="Calibri" w:hAnsi="Times New Roman" w:cs="Times New Roman"/>
                <w:sz w:val="12"/>
                <w:szCs w:val="12"/>
              </w:rPr>
            </w:pPr>
            <w:r w:rsidRPr="0000116F">
              <w:rPr>
                <w:rFonts w:ascii="Times New Roman" w:eastAsia="Calibri" w:hAnsi="Times New Roman" w:cs="Times New Roman"/>
                <w:sz w:val="12"/>
                <w:szCs w:val="12"/>
              </w:rPr>
              <w:t>Ежегодно</w:t>
            </w:r>
          </w:p>
        </w:tc>
        <w:tc>
          <w:tcPr>
            <w:tcW w:w="567" w:type="dxa"/>
          </w:tcPr>
          <w:p w:rsidR="0000116F" w:rsidRPr="0000116F" w:rsidRDefault="0000116F" w:rsidP="0000116F">
            <w:pPr>
              <w:tabs>
                <w:tab w:val="left" w:pos="284"/>
              </w:tabs>
              <w:spacing w:after="0" w:line="240" w:lineRule="auto"/>
              <w:rPr>
                <w:rFonts w:ascii="Times New Roman" w:eastAsia="Calibri" w:hAnsi="Times New Roman" w:cs="Times New Roman"/>
                <w:sz w:val="12"/>
                <w:szCs w:val="12"/>
              </w:rPr>
            </w:pPr>
            <w:r w:rsidRPr="0000116F">
              <w:rPr>
                <w:rFonts w:ascii="Times New Roman" w:eastAsia="Calibri" w:hAnsi="Times New Roman" w:cs="Times New Roman"/>
                <w:sz w:val="12"/>
                <w:szCs w:val="12"/>
              </w:rPr>
              <w:t>1000</w:t>
            </w:r>
          </w:p>
        </w:tc>
        <w:tc>
          <w:tcPr>
            <w:tcW w:w="567" w:type="dxa"/>
          </w:tcPr>
          <w:p w:rsidR="0000116F" w:rsidRPr="0000116F" w:rsidRDefault="0000116F" w:rsidP="0000116F">
            <w:pPr>
              <w:tabs>
                <w:tab w:val="left" w:pos="284"/>
              </w:tabs>
              <w:spacing w:after="0" w:line="240" w:lineRule="auto"/>
              <w:rPr>
                <w:rFonts w:ascii="Times New Roman" w:eastAsia="Calibri" w:hAnsi="Times New Roman" w:cs="Times New Roman"/>
                <w:sz w:val="12"/>
                <w:szCs w:val="12"/>
              </w:rPr>
            </w:pPr>
            <w:r w:rsidRPr="0000116F">
              <w:rPr>
                <w:rFonts w:ascii="Times New Roman" w:eastAsia="Calibri" w:hAnsi="Times New Roman" w:cs="Times New Roman"/>
                <w:sz w:val="12"/>
                <w:szCs w:val="12"/>
              </w:rPr>
              <w:t>1000</w:t>
            </w:r>
          </w:p>
        </w:tc>
        <w:tc>
          <w:tcPr>
            <w:tcW w:w="567" w:type="dxa"/>
          </w:tcPr>
          <w:p w:rsidR="0000116F" w:rsidRPr="0000116F" w:rsidRDefault="0000116F" w:rsidP="0000116F">
            <w:pPr>
              <w:tabs>
                <w:tab w:val="left" w:pos="284"/>
              </w:tabs>
              <w:spacing w:after="0" w:line="240" w:lineRule="auto"/>
              <w:rPr>
                <w:rFonts w:ascii="Times New Roman" w:eastAsia="Calibri" w:hAnsi="Times New Roman" w:cs="Times New Roman"/>
                <w:sz w:val="12"/>
                <w:szCs w:val="12"/>
              </w:rPr>
            </w:pPr>
            <w:r w:rsidRPr="0000116F">
              <w:rPr>
                <w:rFonts w:ascii="Times New Roman" w:eastAsia="Calibri" w:hAnsi="Times New Roman" w:cs="Times New Roman"/>
                <w:sz w:val="12"/>
                <w:szCs w:val="12"/>
              </w:rPr>
              <w:t>1000</w:t>
            </w:r>
          </w:p>
        </w:tc>
        <w:tc>
          <w:tcPr>
            <w:tcW w:w="1134" w:type="dxa"/>
          </w:tcPr>
          <w:p w:rsidR="0000116F" w:rsidRPr="0000116F" w:rsidRDefault="0000116F" w:rsidP="0000116F">
            <w:pPr>
              <w:tabs>
                <w:tab w:val="left" w:pos="284"/>
              </w:tabs>
              <w:spacing w:after="0" w:line="240" w:lineRule="auto"/>
              <w:rPr>
                <w:rFonts w:ascii="Times New Roman" w:eastAsia="Calibri" w:hAnsi="Times New Roman" w:cs="Times New Roman"/>
                <w:sz w:val="12"/>
                <w:szCs w:val="12"/>
              </w:rPr>
            </w:pPr>
            <w:r w:rsidRPr="0000116F">
              <w:rPr>
                <w:rFonts w:ascii="Times New Roman" w:eastAsia="Calibri" w:hAnsi="Times New Roman" w:cs="Times New Roman"/>
                <w:sz w:val="12"/>
                <w:szCs w:val="12"/>
              </w:rPr>
              <w:t>Администрация сельского поселения Кутузовский  муниципального района Сергиевский</w:t>
            </w:r>
          </w:p>
        </w:tc>
      </w:tr>
    </w:tbl>
    <w:p w:rsidR="000608A7" w:rsidRDefault="000608A7" w:rsidP="000608A7">
      <w:pPr>
        <w:tabs>
          <w:tab w:val="left" w:pos="284"/>
        </w:tabs>
        <w:spacing w:after="0" w:line="240" w:lineRule="auto"/>
        <w:jc w:val="both"/>
        <w:rPr>
          <w:rFonts w:ascii="Times New Roman" w:eastAsia="Calibri" w:hAnsi="Times New Roman" w:cs="Times New Roman"/>
          <w:sz w:val="12"/>
          <w:szCs w:val="12"/>
        </w:rPr>
      </w:pPr>
    </w:p>
    <w:p w:rsidR="0000116F" w:rsidRPr="0000116F" w:rsidRDefault="0000116F" w:rsidP="0000116F">
      <w:pPr>
        <w:tabs>
          <w:tab w:val="left" w:pos="284"/>
          <w:tab w:val="left" w:pos="3828"/>
        </w:tabs>
        <w:spacing w:after="0" w:line="240" w:lineRule="auto"/>
        <w:jc w:val="center"/>
        <w:rPr>
          <w:rFonts w:ascii="Times New Roman" w:eastAsia="Calibri" w:hAnsi="Times New Roman" w:cs="Times New Roman"/>
          <w:b/>
          <w:sz w:val="12"/>
          <w:szCs w:val="12"/>
        </w:rPr>
      </w:pPr>
      <w:r w:rsidRPr="0000116F">
        <w:rPr>
          <w:rFonts w:ascii="Times New Roman" w:eastAsia="Calibri" w:hAnsi="Times New Roman" w:cs="Times New Roman"/>
          <w:b/>
          <w:sz w:val="12"/>
          <w:szCs w:val="12"/>
        </w:rPr>
        <w:t>АДМИНИСТРАЦИЯ</w:t>
      </w:r>
    </w:p>
    <w:p w:rsidR="0000116F" w:rsidRPr="0000116F" w:rsidRDefault="0000116F" w:rsidP="0000116F">
      <w:pPr>
        <w:tabs>
          <w:tab w:val="left" w:pos="284"/>
          <w:tab w:val="left" w:pos="3828"/>
        </w:tabs>
        <w:spacing w:after="0" w:line="240" w:lineRule="auto"/>
        <w:jc w:val="center"/>
        <w:rPr>
          <w:rFonts w:ascii="Times New Roman" w:eastAsia="Calibri" w:hAnsi="Times New Roman" w:cs="Times New Roman"/>
          <w:b/>
          <w:sz w:val="12"/>
          <w:szCs w:val="12"/>
        </w:rPr>
      </w:pPr>
      <w:r w:rsidRPr="0000116F">
        <w:rPr>
          <w:rFonts w:ascii="Times New Roman" w:eastAsia="Calibri" w:hAnsi="Times New Roman" w:cs="Times New Roman"/>
          <w:b/>
          <w:sz w:val="12"/>
          <w:szCs w:val="12"/>
        </w:rPr>
        <w:t>СЕЛЬСКОГО ПОСЕЛЕНИЯ ЛИПОВКА</w:t>
      </w:r>
    </w:p>
    <w:p w:rsidR="0000116F" w:rsidRPr="0000116F" w:rsidRDefault="0000116F" w:rsidP="0000116F">
      <w:pPr>
        <w:tabs>
          <w:tab w:val="left" w:pos="284"/>
        </w:tabs>
        <w:spacing w:after="0" w:line="240" w:lineRule="auto"/>
        <w:jc w:val="center"/>
        <w:rPr>
          <w:rFonts w:ascii="Times New Roman" w:eastAsia="Calibri" w:hAnsi="Times New Roman" w:cs="Times New Roman"/>
          <w:b/>
          <w:sz w:val="12"/>
          <w:szCs w:val="12"/>
        </w:rPr>
      </w:pPr>
      <w:r w:rsidRPr="0000116F">
        <w:rPr>
          <w:rFonts w:ascii="Times New Roman" w:eastAsia="Calibri" w:hAnsi="Times New Roman" w:cs="Times New Roman"/>
          <w:b/>
          <w:sz w:val="12"/>
          <w:szCs w:val="12"/>
        </w:rPr>
        <w:t>МУНИЦИПАЛЬНОГО РАЙОНА СЕРГИЕВСКИЙ</w:t>
      </w:r>
    </w:p>
    <w:p w:rsidR="0000116F" w:rsidRPr="0000116F" w:rsidRDefault="0000116F" w:rsidP="0000116F">
      <w:pPr>
        <w:tabs>
          <w:tab w:val="left" w:pos="284"/>
        </w:tabs>
        <w:spacing w:after="0" w:line="240" w:lineRule="auto"/>
        <w:jc w:val="center"/>
        <w:rPr>
          <w:rFonts w:ascii="Times New Roman" w:eastAsia="Calibri" w:hAnsi="Times New Roman" w:cs="Times New Roman"/>
          <w:b/>
          <w:sz w:val="12"/>
          <w:szCs w:val="12"/>
        </w:rPr>
      </w:pPr>
      <w:r w:rsidRPr="0000116F">
        <w:rPr>
          <w:rFonts w:ascii="Times New Roman" w:eastAsia="Calibri" w:hAnsi="Times New Roman" w:cs="Times New Roman"/>
          <w:b/>
          <w:sz w:val="12"/>
          <w:szCs w:val="12"/>
        </w:rPr>
        <w:t>САМАРСКОЙ ОБЛАСТИ</w:t>
      </w:r>
    </w:p>
    <w:p w:rsidR="0000116F" w:rsidRPr="0000116F" w:rsidRDefault="0000116F" w:rsidP="0000116F">
      <w:pPr>
        <w:tabs>
          <w:tab w:val="left" w:pos="284"/>
        </w:tabs>
        <w:spacing w:after="0" w:line="240" w:lineRule="auto"/>
        <w:jc w:val="center"/>
        <w:rPr>
          <w:rFonts w:ascii="Times New Roman" w:eastAsia="Calibri" w:hAnsi="Times New Roman" w:cs="Times New Roman"/>
          <w:sz w:val="12"/>
          <w:szCs w:val="12"/>
        </w:rPr>
      </w:pPr>
    </w:p>
    <w:p w:rsidR="0000116F" w:rsidRPr="0000116F" w:rsidRDefault="0000116F" w:rsidP="0000116F">
      <w:pPr>
        <w:tabs>
          <w:tab w:val="left" w:pos="284"/>
        </w:tabs>
        <w:spacing w:after="0" w:line="240" w:lineRule="auto"/>
        <w:jc w:val="center"/>
        <w:rPr>
          <w:rFonts w:ascii="Times New Roman" w:eastAsia="Calibri" w:hAnsi="Times New Roman" w:cs="Times New Roman"/>
          <w:sz w:val="12"/>
          <w:szCs w:val="12"/>
        </w:rPr>
      </w:pPr>
      <w:r w:rsidRPr="0000116F">
        <w:rPr>
          <w:rFonts w:ascii="Times New Roman" w:eastAsia="Calibri" w:hAnsi="Times New Roman" w:cs="Times New Roman"/>
          <w:sz w:val="12"/>
          <w:szCs w:val="12"/>
        </w:rPr>
        <w:t>ПОСТАНОВЛЕНИЕ</w:t>
      </w:r>
    </w:p>
    <w:p w:rsidR="0000116F" w:rsidRPr="0000116F" w:rsidRDefault="0000116F" w:rsidP="0000116F">
      <w:pPr>
        <w:tabs>
          <w:tab w:val="left" w:pos="284"/>
        </w:tabs>
        <w:spacing w:after="0" w:line="240" w:lineRule="auto"/>
        <w:jc w:val="both"/>
        <w:rPr>
          <w:rFonts w:ascii="Times New Roman" w:eastAsia="Calibri" w:hAnsi="Times New Roman" w:cs="Times New Roman"/>
          <w:sz w:val="12"/>
          <w:szCs w:val="12"/>
        </w:rPr>
      </w:pPr>
      <w:r w:rsidRPr="0000116F">
        <w:rPr>
          <w:rFonts w:ascii="Times New Roman" w:eastAsia="Calibri" w:hAnsi="Times New Roman" w:cs="Times New Roman"/>
          <w:sz w:val="12"/>
          <w:szCs w:val="12"/>
        </w:rPr>
        <w:t xml:space="preserve">19 ноября 2018 г.                                                                                                                                                                                                             </w:t>
      </w:r>
      <w:r>
        <w:rPr>
          <w:rFonts w:ascii="Times New Roman" w:eastAsia="Calibri" w:hAnsi="Times New Roman" w:cs="Times New Roman"/>
          <w:sz w:val="12"/>
          <w:szCs w:val="12"/>
        </w:rPr>
        <w:t xml:space="preserve">   №48</w:t>
      </w:r>
    </w:p>
    <w:p w:rsidR="0000116F" w:rsidRPr="0000116F" w:rsidRDefault="0000116F" w:rsidP="0000116F">
      <w:pPr>
        <w:tabs>
          <w:tab w:val="left" w:pos="284"/>
        </w:tabs>
        <w:spacing w:after="0" w:line="240" w:lineRule="auto"/>
        <w:jc w:val="center"/>
        <w:rPr>
          <w:rFonts w:ascii="Times New Roman" w:eastAsia="Calibri" w:hAnsi="Times New Roman" w:cs="Times New Roman"/>
          <w:b/>
          <w:sz w:val="12"/>
          <w:szCs w:val="12"/>
        </w:rPr>
      </w:pPr>
      <w:r w:rsidRPr="0000116F">
        <w:rPr>
          <w:rFonts w:ascii="Times New Roman" w:eastAsia="Calibri" w:hAnsi="Times New Roman" w:cs="Times New Roman"/>
          <w:b/>
          <w:sz w:val="12"/>
          <w:szCs w:val="12"/>
        </w:rPr>
        <w:t>Об утверждении муниципальной программы «Противодействие коррупции</w:t>
      </w:r>
    </w:p>
    <w:p w:rsidR="0000116F" w:rsidRPr="0000116F" w:rsidRDefault="0000116F" w:rsidP="0000116F">
      <w:pPr>
        <w:tabs>
          <w:tab w:val="left" w:pos="284"/>
        </w:tabs>
        <w:spacing w:after="0" w:line="240" w:lineRule="auto"/>
        <w:jc w:val="center"/>
        <w:rPr>
          <w:rFonts w:ascii="Times New Roman" w:eastAsia="Calibri" w:hAnsi="Times New Roman" w:cs="Times New Roman"/>
          <w:b/>
          <w:sz w:val="12"/>
          <w:szCs w:val="12"/>
        </w:rPr>
      </w:pPr>
      <w:r w:rsidRPr="0000116F">
        <w:rPr>
          <w:rFonts w:ascii="Times New Roman" w:eastAsia="Calibri" w:hAnsi="Times New Roman" w:cs="Times New Roman"/>
          <w:b/>
          <w:sz w:val="12"/>
          <w:szCs w:val="12"/>
        </w:rPr>
        <w:t xml:space="preserve"> в сельском поселении Липовка муниципального района Сергиевский на 2019 – 2021 годы»</w:t>
      </w:r>
    </w:p>
    <w:p w:rsidR="0000116F" w:rsidRPr="0000116F" w:rsidRDefault="0000116F" w:rsidP="0000116F">
      <w:pPr>
        <w:tabs>
          <w:tab w:val="left" w:pos="284"/>
        </w:tabs>
        <w:spacing w:after="0" w:line="240" w:lineRule="auto"/>
        <w:ind w:firstLine="284"/>
        <w:jc w:val="both"/>
        <w:rPr>
          <w:rFonts w:ascii="Times New Roman" w:eastAsia="Calibri" w:hAnsi="Times New Roman" w:cs="Times New Roman"/>
          <w:sz w:val="12"/>
          <w:szCs w:val="12"/>
        </w:rPr>
      </w:pPr>
    </w:p>
    <w:p w:rsidR="0000116F" w:rsidRPr="0000116F" w:rsidRDefault="0000116F" w:rsidP="0000116F">
      <w:pPr>
        <w:tabs>
          <w:tab w:val="left" w:pos="284"/>
        </w:tabs>
        <w:spacing w:after="0" w:line="240" w:lineRule="auto"/>
        <w:ind w:firstLine="284"/>
        <w:jc w:val="both"/>
        <w:rPr>
          <w:rFonts w:ascii="Times New Roman" w:eastAsia="Calibri" w:hAnsi="Times New Roman" w:cs="Times New Roman"/>
          <w:sz w:val="12"/>
          <w:szCs w:val="12"/>
        </w:rPr>
      </w:pPr>
      <w:r w:rsidRPr="0000116F">
        <w:rPr>
          <w:rFonts w:ascii="Times New Roman" w:eastAsia="Calibri" w:hAnsi="Times New Roman" w:cs="Times New Roman"/>
          <w:sz w:val="12"/>
          <w:szCs w:val="12"/>
        </w:rPr>
        <w:t>В соответствии с Федеральным законом РФ от 06.10.2003 г. №131-ФЗ «Об общих принципах организации местного самоуправления в Российской Федерации», постановлением администрации сельского поселения Липовка муниципального района Сергиевский от 02.09.2014 года № 23 «Об утверждении Порядка принятия</w:t>
      </w:r>
    </w:p>
    <w:p w:rsidR="0000116F" w:rsidRPr="0000116F" w:rsidRDefault="0000116F" w:rsidP="0000116F">
      <w:pPr>
        <w:tabs>
          <w:tab w:val="left" w:pos="284"/>
        </w:tabs>
        <w:spacing w:after="0" w:line="240" w:lineRule="auto"/>
        <w:ind w:firstLine="284"/>
        <w:jc w:val="both"/>
        <w:rPr>
          <w:rFonts w:ascii="Times New Roman" w:eastAsia="Calibri" w:hAnsi="Times New Roman" w:cs="Times New Roman"/>
          <w:sz w:val="12"/>
          <w:szCs w:val="12"/>
        </w:rPr>
      </w:pPr>
      <w:r w:rsidRPr="0000116F">
        <w:rPr>
          <w:rFonts w:ascii="Times New Roman" w:eastAsia="Calibri" w:hAnsi="Times New Roman" w:cs="Times New Roman"/>
          <w:sz w:val="12"/>
          <w:szCs w:val="12"/>
        </w:rPr>
        <w:t>решений о разработке, формирования и реализации, оценки эффективности муниципальных программ сельского поселения Липовка муниципального района  Сергиевский Самарской области», в целях повышения эффективности мер по противодействию коррупции, администрация сельского поселения Липовка муниципального рай</w:t>
      </w:r>
      <w:r>
        <w:rPr>
          <w:rFonts w:ascii="Times New Roman" w:eastAsia="Calibri" w:hAnsi="Times New Roman" w:cs="Times New Roman"/>
          <w:sz w:val="12"/>
          <w:szCs w:val="12"/>
        </w:rPr>
        <w:t>она Сергиевский</w:t>
      </w:r>
    </w:p>
    <w:p w:rsidR="0000116F" w:rsidRPr="0000116F" w:rsidRDefault="0000116F" w:rsidP="0000116F">
      <w:pPr>
        <w:tabs>
          <w:tab w:val="left" w:pos="284"/>
        </w:tabs>
        <w:spacing w:after="0" w:line="240" w:lineRule="auto"/>
        <w:ind w:firstLine="284"/>
        <w:jc w:val="both"/>
        <w:rPr>
          <w:rFonts w:ascii="Times New Roman" w:eastAsia="Calibri" w:hAnsi="Times New Roman" w:cs="Times New Roman"/>
          <w:b/>
          <w:sz w:val="12"/>
          <w:szCs w:val="12"/>
        </w:rPr>
      </w:pPr>
      <w:r w:rsidRPr="0000116F">
        <w:rPr>
          <w:rFonts w:ascii="Times New Roman" w:eastAsia="Calibri" w:hAnsi="Times New Roman" w:cs="Times New Roman"/>
          <w:b/>
          <w:sz w:val="12"/>
          <w:szCs w:val="12"/>
        </w:rPr>
        <w:t>ПОСТАНОВЛЯЕТ:</w:t>
      </w:r>
    </w:p>
    <w:p w:rsidR="0000116F" w:rsidRPr="0000116F" w:rsidRDefault="0000116F" w:rsidP="0000116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00116F">
        <w:rPr>
          <w:rFonts w:ascii="Times New Roman" w:eastAsia="Calibri" w:hAnsi="Times New Roman" w:cs="Times New Roman"/>
          <w:sz w:val="12"/>
          <w:szCs w:val="12"/>
        </w:rPr>
        <w:t>Утвердить муниципальную программу «Противодействие коррупции в сельском поселения Липовка муниципальном районе Сергиевский на 2019 – 2021 годы» согласно  Приложению № 1 к постановлению.</w:t>
      </w:r>
    </w:p>
    <w:p w:rsidR="0000116F" w:rsidRPr="0000116F" w:rsidRDefault="0000116F" w:rsidP="0000116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00116F">
        <w:rPr>
          <w:rFonts w:ascii="Times New Roman" w:eastAsia="Calibri" w:hAnsi="Times New Roman" w:cs="Times New Roman"/>
          <w:sz w:val="12"/>
          <w:szCs w:val="12"/>
        </w:rPr>
        <w:t>Опубликовать настоящее постановление в газете «Сергиевский вестник».</w:t>
      </w:r>
    </w:p>
    <w:p w:rsidR="0000116F" w:rsidRPr="0000116F" w:rsidRDefault="0000116F" w:rsidP="0000116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00116F">
        <w:rPr>
          <w:rFonts w:ascii="Times New Roman" w:eastAsia="Calibri" w:hAnsi="Times New Roman" w:cs="Times New Roman"/>
          <w:sz w:val="12"/>
          <w:szCs w:val="12"/>
        </w:rPr>
        <w:t>Настоящее постановление вступает в силу с 01.01.2019 года.</w:t>
      </w:r>
    </w:p>
    <w:p w:rsidR="0000116F" w:rsidRPr="0000116F" w:rsidRDefault="0000116F" w:rsidP="0000116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proofErr w:type="gramStart"/>
      <w:r w:rsidRPr="0000116F">
        <w:rPr>
          <w:rFonts w:ascii="Times New Roman" w:eastAsia="Calibri" w:hAnsi="Times New Roman" w:cs="Times New Roman"/>
          <w:sz w:val="12"/>
          <w:szCs w:val="12"/>
        </w:rPr>
        <w:t>Контроль за</w:t>
      </w:r>
      <w:proofErr w:type="gramEnd"/>
      <w:r w:rsidRPr="0000116F">
        <w:rPr>
          <w:rFonts w:ascii="Times New Roman" w:eastAsia="Calibri" w:hAnsi="Times New Roman" w:cs="Times New Roman"/>
          <w:sz w:val="12"/>
          <w:szCs w:val="12"/>
        </w:rPr>
        <w:t xml:space="preserve"> выполнением настоящего п</w:t>
      </w:r>
      <w:r>
        <w:rPr>
          <w:rFonts w:ascii="Times New Roman" w:eastAsia="Calibri" w:hAnsi="Times New Roman" w:cs="Times New Roman"/>
          <w:sz w:val="12"/>
          <w:szCs w:val="12"/>
        </w:rPr>
        <w:t>остановления оставляю за собой.</w:t>
      </w:r>
    </w:p>
    <w:p w:rsidR="0000116F" w:rsidRPr="0000116F" w:rsidRDefault="0000116F" w:rsidP="0000116F">
      <w:pPr>
        <w:tabs>
          <w:tab w:val="left" w:pos="284"/>
        </w:tabs>
        <w:spacing w:after="0" w:line="240" w:lineRule="auto"/>
        <w:jc w:val="right"/>
        <w:rPr>
          <w:rFonts w:ascii="Times New Roman" w:eastAsia="Calibri" w:hAnsi="Times New Roman" w:cs="Times New Roman"/>
          <w:sz w:val="12"/>
          <w:szCs w:val="12"/>
        </w:rPr>
      </w:pPr>
      <w:proofErr w:type="spellStart"/>
      <w:r w:rsidRPr="0000116F">
        <w:rPr>
          <w:rFonts w:ascii="Times New Roman" w:eastAsia="Calibri" w:hAnsi="Times New Roman" w:cs="Times New Roman"/>
          <w:sz w:val="12"/>
          <w:szCs w:val="12"/>
        </w:rPr>
        <w:t>И.о</w:t>
      </w:r>
      <w:proofErr w:type="spellEnd"/>
      <w:r w:rsidRPr="0000116F">
        <w:rPr>
          <w:rFonts w:ascii="Times New Roman" w:eastAsia="Calibri" w:hAnsi="Times New Roman" w:cs="Times New Roman"/>
          <w:sz w:val="12"/>
          <w:szCs w:val="12"/>
        </w:rPr>
        <w:t>. главы сельского поселения Липовка</w:t>
      </w:r>
    </w:p>
    <w:p w:rsidR="0000116F" w:rsidRDefault="0000116F" w:rsidP="0000116F">
      <w:pPr>
        <w:tabs>
          <w:tab w:val="left" w:pos="284"/>
        </w:tabs>
        <w:spacing w:after="0" w:line="240" w:lineRule="auto"/>
        <w:jc w:val="right"/>
        <w:rPr>
          <w:rFonts w:ascii="Times New Roman" w:eastAsia="Calibri" w:hAnsi="Times New Roman" w:cs="Times New Roman"/>
          <w:sz w:val="12"/>
          <w:szCs w:val="12"/>
        </w:rPr>
      </w:pPr>
      <w:r w:rsidRPr="0000116F">
        <w:rPr>
          <w:rFonts w:ascii="Times New Roman" w:eastAsia="Calibri" w:hAnsi="Times New Roman" w:cs="Times New Roman"/>
          <w:sz w:val="12"/>
          <w:szCs w:val="12"/>
        </w:rPr>
        <w:t>муниципального района Сергиевский</w:t>
      </w:r>
    </w:p>
    <w:p w:rsidR="0000116F" w:rsidRDefault="0000116F" w:rsidP="0000116F">
      <w:pPr>
        <w:tabs>
          <w:tab w:val="left" w:pos="284"/>
        </w:tabs>
        <w:spacing w:after="0" w:line="240" w:lineRule="auto"/>
        <w:jc w:val="right"/>
        <w:rPr>
          <w:rFonts w:ascii="Times New Roman" w:eastAsia="Calibri" w:hAnsi="Times New Roman" w:cs="Times New Roman"/>
          <w:sz w:val="12"/>
          <w:szCs w:val="12"/>
        </w:rPr>
      </w:pPr>
      <w:r w:rsidRPr="0000116F">
        <w:rPr>
          <w:rFonts w:ascii="Times New Roman" w:eastAsia="Calibri" w:hAnsi="Times New Roman" w:cs="Times New Roman"/>
          <w:sz w:val="12"/>
          <w:szCs w:val="12"/>
        </w:rPr>
        <w:t>В.П. Михайлова</w:t>
      </w:r>
    </w:p>
    <w:p w:rsidR="0000116F" w:rsidRPr="0000116F" w:rsidRDefault="0000116F" w:rsidP="0000116F">
      <w:pPr>
        <w:tabs>
          <w:tab w:val="left" w:pos="284"/>
        </w:tabs>
        <w:spacing w:after="0" w:line="240" w:lineRule="auto"/>
        <w:jc w:val="right"/>
        <w:rPr>
          <w:rFonts w:ascii="Times New Roman" w:eastAsia="Calibri" w:hAnsi="Times New Roman" w:cs="Times New Roman"/>
          <w:sz w:val="12"/>
          <w:szCs w:val="12"/>
        </w:rPr>
      </w:pPr>
    </w:p>
    <w:p w:rsidR="0000116F" w:rsidRPr="0000116F" w:rsidRDefault="0000116F" w:rsidP="0000116F">
      <w:pPr>
        <w:tabs>
          <w:tab w:val="left" w:pos="284"/>
        </w:tabs>
        <w:spacing w:after="0" w:line="240" w:lineRule="auto"/>
        <w:jc w:val="right"/>
        <w:rPr>
          <w:rFonts w:ascii="Times New Roman" w:eastAsia="Calibri" w:hAnsi="Times New Roman" w:cs="Times New Roman"/>
          <w:i/>
          <w:sz w:val="12"/>
          <w:szCs w:val="12"/>
        </w:rPr>
      </w:pPr>
      <w:r w:rsidRPr="0000116F">
        <w:rPr>
          <w:rFonts w:ascii="Times New Roman" w:eastAsia="Calibri" w:hAnsi="Times New Roman" w:cs="Times New Roman"/>
          <w:i/>
          <w:sz w:val="12"/>
          <w:szCs w:val="12"/>
        </w:rPr>
        <w:t>Приложение №1</w:t>
      </w:r>
    </w:p>
    <w:p w:rsidR="0000116F" w:rsidRPr="0000116F" w:rsidRDefault="0000116F" w:rsidP="0000116F">
      <w:pPr>
        <w:tabs>
          <w:tab w:val="left" w:pos="284"/>
        </w:tabs>
        <w:spacing w:after="0" w:line="240" w:lineRule="auto"/>
        <w:jc w:val="right"/>
        <w:rPr>
          <w:rFonts w:ascii="Times New Roman" w:eastAsia="Calibri" w:hAnsi="Times New Roman" w:cs="Times New Roman"/>
          <w:i/>
          <w:sz w:val="12"/>
          <w:szCs w:val="12"/>
        </w:rPr>
      </w:pPr>
      <w:r w:rsidRPr="0000116F">
        <w:rPr>
          <w:rFonts w:ascii="Times New Roman" w:eastAsia="Calibri" w:hAnsi="Times New Roman" w:cs="Times New Roman"/>
          <w:i/>
          <w:sz w:val="12"/>
          <w:szCs w:val="12"/>
        </w:rPr>
        <w:t>к постановлению Администрации</w:t>
      </w:r>
    </w:p>
    <w:p w:rsidR="0000116F" w:rsidRPr="0000116F" w:rsidRDefault="0000116F" w:rsidP="0000116F">
      <w:pPr>
        <w:tabs>
          <w:tab w:val="left" w:pos="284"/>
        </w:tabs>
        <w:spacing w:after="0" w:line="240" w:lineRule="auto"/>
        <w:jc w:val="right"/>
        <w:rPr>
          <w:rFonts w:ascii="Times New Roman" w:eastAsia="Calibri" w:hAnsi="Times New Roman" w:cs="Times New Roman"/>
          <w:i/>
          <w:sz w:val="12"/>
          <w:szCs w:val="12"/>
        </w:rPr>
      </w:pPr>
      <w:r w:rsidRPr="0000116F">
        <w:rPr>
          <w:rFonts w:ascii="Times New Roman" w:eastAsia="Calibri" w:hAnsi="Times New Roman" w:cs="Times New Roman"/>
          <w:i/>
          <w:sz w:val="12"/>
          <w:szCs w:val="12"/>
        </w:rPr>
        <w:t>сельского поселения  Липовка</w:t>
      </w:r>
    </w:p>
    <w:p w:rsidR="0000116F" w:rsidRPr="0000116F" w:rsidRDefault="0000116F" w:rsidP="0000116F">
      <w:pPr>
        <w:tabs>
          <w:tab w:val="left" w:pos="284"/>
        </w:tabs>
        <w:spacing w:after="0" w:line="240" w:lineRule="auto"/>
        <w:jc w:val="right"/>
        <w:rPr>
          <w:rFonts w:ascii="Times New Roman" w:eastAsia="Calibri" w:hAnsi="Times New Roman" w:cs="Times New Roman"/>
          <w:i/>
          <w:sz w:val="12"/>
          <w:szCs w:val="12"/>
        </w:rPr>
      </w:pPr>
      <w:r w:rsidRPr="0000116F">
        <w:rPr>
          <w:rFonts w:ascii="Times New Roman" w:eastAsia="Calibri" w:hAnsi="Times New Roman" w:cs="Times New Roman"/>
          <w:i/>
          <w:sz w:val="12"/>
          <w:szCs w:val="12"/>
        </w:rPr>
        <w:lastRenderedPageBreak/>
        <w:t>муниципального района Сергиевский</w:t>
      </w:r>
    </w:p>
    <w:p w:rsidR="0000116F" w:rsidRPr="0000116F" w:rsidRDefault="0000116F" w:rsidP="0000116F">
      <w:pPr>
        <w:tabs>
          <w:tab w:val="left" w:pos="284"/>
        </w:tabs>
        <w:spacing w:after="0" w:line="240" w:lineRule="auto"/>
        <w:jc w:val="right"/>
        <w:rPr>
          <w:rFonts w:ascii="Times New Roman" w:eastAsia="Calibri" w:hAnsi="Times New Roman" w:cs="Times New Roman"/>
          <w:sz w:val="12"/>
          <w:szCs w:val="12"/>
        </w:rPr>
      </w:pPr>
      <w:r w:rsidRPr="0000116F">
        <w:rPr>
          <w:rFonts w:ascii="Times New Roman" w:eastAsia="Calibri" w:hAnsi="Times New Roman" w:cs="Times New Roman"/>
          <w:i/>
          <w:sz w:val="12"/>
          <w:szCs w:val="12"/>
        </w:rPr>
        <w:t>Самарской области</w:t>
      </w:r>
    </w:p>
    <w:p w:rsidR="0000116F" w:rsidRPr="0000116F" w:rsidRDefault="0000116F" w:rsidP="0000116F">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sz w:val="12"/>
          <w:szCs w:val="12"/>
        </w:rPr>
        <w:t>№ 48</w:t>
      </w:r>
      <w:r w:rsidRPr="0000116F">
        <w:rPr>
          <w:rFonts w:ascii="Times New Roman" w:eastAsia="Calibri" w:hAnsi="Times New Roman" w:cs="Times New Roman"/>
          <w:sz w:val="12"/>
          <w:szCs w:val="12"/>
        </w:rPr>
        <w:t xml:space="preserve"> от «19» ноября 2018 г.</w:t>
      </w:r>
    </w:p>
    <w:p w:rsidR="0000116F" w:rsidRPr="0000116F" w:rsidRDefault="0000116F" w:rsidP="0000116F">
      <w:pPr>
        <w:tabs>
          <w:tab w:val="left" w:pos="284"/>
        </w:tabs>
        <w:spacing w:after="0" w:line="240" w:lineRule="auto"/>
        <w:jc w:val="center"/>
        <w:rPr>
          <w:rFonts w:ascii="Times New Roman" w:eastAsia="Calibri" w:hAnsi="Times New Roman" w:cs="Times New Roman"/>
          <w:b/>
          <w:sz w:val="12"/>
          <w:szCs w:val="12"/>
        </w:rPr>
      </w:pPr>
      <w:r w:rsidRPr="0000116F">
        <w:rPr>
          <w:rFonts w:ascii="Times New Roman" w:eastAsia="Calibri" w:hAnsi="Times New Roman" w:cs="Times New Roman"/>
          <w:b/>
          <w:sz w:val="12"/>
          <w:szCs w:val="12"/>
        </w:rPr>
        <w:t>Муниципальная программа «Противодействие коррупции</w:t>
      </w:r>
    </w:p>
    <w:p w:rsidR="0000116F" w:rsidRPr="0000116F" w:rsidRDefault="0000116F" w:rsidP="0000116F">
      <w:pPr>
        <w:tabs>
          <w:tab w:val="left" w:pos="284"/>
        </w:tabs>
        <w:spacing w:after="0" w:line="240" w:lineRule="auto"/>
        <w:jc w:val="center"/>
        <w:rPr>
          <w:rFonts w:ascii="Times New Roman" w:eastAsia="Calibri" w:hAnsi="Times New Roman" w:cs="Times New Roman"/>
          <w:b/>
          <w:sz w:val="12"/>
          <w:szCs w:val="12"/>
        </w:rPr>
      </w:pPr>
      <w:r w:rsidRPr="0000116F">
        <w:rPr>
          <w:rFonts w:ascii="Times New Roman" w:eastAsia="Calibri" w:hAnsi="Times New Roman" w:cs="Times New Roman"/>
          <w:b/>
          <w:sz w:val="12"/>
          <w:szCs w:val="12"/>
        </w:rPr>
        <w:t xml:space="preserve"> в сельском поселении Липовка муниципального района Сергиевский на 2019 - 2021 годы»</w:t>
      </w:r>
    </w:p>
    <w:p w:rsidR="0000116F" w:rsidRPr="0000116F" w:rsidRDefault="0000116F" w:rsidP="0000116F">
      <w:pPr>
        <w:tabs>
          <w:tab w:val="left" w:pos="284"/>
        </w:tabs>
        <w:spacing w:after="0" w:line="240" w:lineRule="auto"/>
        <w:jc w:val="center"/>
        <w:rPr>
          <w:rFonts w:ascii="Times New Roman" w:eastAsia="Calibri" w:hAnsi="Times New Roman" w:cs="Times New Roman"/>
          <w:b/>
          <w:sz w:val="12"/>
          <w:szCs w:val="12"/>
        </w:rPr>
      </w:pPr>
      <w:r w:rsidRPr="0000116F">
        <w:rPr>
          <w:rFonts w:ascii="Times New Roman" w:eastAsia="Calibri" w:hAnsi="Times New Roman" w:cs="Times New Roman"/>
          <w:b/>
          <w:sz w:val="12"/>
          <w:szCs w:val="12"/>
        </w:rPr>
        <w:t>ПАСПОРТ</w:t>
      </w:r>
    </w:p>
    <w:p w:rsidR="0000116F" w:rsidRPr="0000116F" w:rsidRDefault="0000116F" w:rsidP="0000116F">
      <w:pPr>
        <w:tabs>
          <w:tab w:val="left" w:pos="284"/>
        </w:tabs>
        <w:spacing w:after="0" w:line="240" w:lineRule="auto"/>
        <w:jc w:val="center"/>
        <w:rPr>
          <w:rFonts w:ascii="Times New Roman" w:eastAsia="Calibri" w:hAnsi="Times New Roman" w:cs="Times New Roman"/>
          <w:b/>
          <w:sz w:val="12"/>
          <w:szCs w:val="12"/>
        </w:rPr>
      </w:pPr>
      <w:r w:rsidRPr="0000116F">
        <w:rPr>
          <w:rFonts w:ascii="Times New Roman" w:eastAsia="Calibri" w:hAnsi="Times New Roman" w:cs="Times New Roman"/>
          <w:b/>
          <w:sz w:val="12"/>
          <w:szCs w:val="12"/>
        </w:rPr>
        <w:t xml:space="preserve">муниципальной программы  «Противодействие коррупции </w:t>
      </w:r>
    </w:p>
    <w:p w:rsidR="0000116F" w:rsidRPr="0000116F" w:rsidRDefault="0000116F" w:rsidP="0000116F">
      <w:pPr>
        <w:tabs>
          <w:tab w:val="left" w:pos="284"/>
        </w:tabs>
        <w:spacing w:after="0" w:line="240" w:lineRule="auto"/>
        <w:jc w:val="center"/>
        <w:rPr>
          <w:rFonts w:ascii="Times New Roman" w:eastAsia="Calibri" w:hAnsi="Times New Roman" w:cs="Times New Roman"/>
          <w:b/>
          <w:sz w:val="12"/>
          <w:szCs w:val="12"/>
        </w:rPr>
      </w:pPr>
      <w:r w:rsidRPr="0000116F">
        <w:rPr>
          <w:rFonts w:ascii="Times New Roman" w:eastAsia="Calibri" w:hAnsi="Times New Roman" w:cs="Times New Roman"/>
          <w:b/>
          <w:sz w:val="12"/>
          <w:szCs w:val="12"/>
        </w:rPr>
        <w:t>в сельском поселении Липовка муниципального района Сергиевский на 2019 - 2021 годы»</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60"/>
        <w:gridCol w:w="5953"/>
      </w:tblGrid>
      <w:tr w:rsidR="0000116F" w:rsidRPr="0000116F" w:rsidTr="0000116F">
        <w:trPr>
          <w:trHeight w:val="20"/>
        </w:trPr>
        <w:tc>
          <w:tcPr>
            <w:tcW w:w="1560" w:type="dxa"/>
          </w:tcPr>
          <w:p w:rsidR="0000116F" w:rsidRPr="0000116F" w:rsidRDefault="0000116F" w:rsidP="0000116F">
            <w:pPr>
              <w:tabs>
                <w:tab w:val="left" w:pos="284"/>
              </w:tabs>
              <w:spacing w:after="0" w:line="240" w:lineRule="auto"/>
              <w:rPr>
                <w:rFonts w:ascii="Times New Roman" w:eastAsia="Calibri" w:hAnsi="Times New Roman" w:cs="Times New Roman"/>
                <w:sz w:val="12"/>
                <w:szCs w:val="12"/>
              </w:rPr>
            </w:pPr>
            <w:r w:rsidRPr="0000116F">
              <w:rPr>
                <w:rFonts w:ascii="Times New Roman" w:eastAsia="Calibri" w:hAnsi="Times New Roman" w:cs="Times New Roman"/>
                <w:sz w:val="12"/>
                <w:szCs w:val="12"/>
              </w:rPr>
              <w:t xml:space="preserve">Наименование Программы                       </w:t>
            </w:r>
          </w:p>
        </w:tc>
        <w:tc>
          <w:tcPr>
            <w:tcW w:w="5953" w:type="dxa"/>
          </w:tcPr>
          <w:p w:rsidR="0000116F" w:rsidRPr="0000116F" w:rsidRDefault="0000116F" w:rsidP="0000116F">
            <w:pPr>
              <w:tabs>
                <w:tab w:val="left" w:pos="284"/>
              </w:tabs>
              <w:spacing w:after="0" w:line="240" w:lineRule="auto"/>
              <w:rPr>
                <w:rFonts w:ascii="Times New Roman" w:eastAsia="Calibri" w:hAnsi="Times New Roman" w:cs="Times New Roman"/>
                <w:sz w:val="12"/>
                <w:szCs w:val="12"/>
              </w:rPr>
            </w:pPr>
            <w:r w:rsidRPr="0000116F">
              <w:rPr>
                <w:rFonts w:ascii="Times New Roman" w:eastAsia="Calibri" w:hAnsi="Times New Roman" w:cs="Times New Roman"/>
                <w:sz w:val="12"/>
                <w:szCs w:val="12"/>
              </w:rPr>
              <w:t>Муниципальная программа</w:t>
            </w:r>
          </w:p>
          <w:p w:rsidR="0000116F" w:rsidRPr="0000116F" w:rsidRDefault="0000116F" w:rsidP="0000116F">
            <w:pPr>
              <w:tabs>
                <w:tab w:val="left" w:pos="284"/>
              </w:tabs>
              <w:spacing w:after="0" w:line="240" w:lineRule="auto"/>
              <w:rPr>
                <w:rFonts w:ascii="Times New Roman" w:eastAsia="Calibri" w:hAnsi="Times New Roman" w:cs="Times New Roman"/>
                <w:sz w:val="12"/>
                <w:szCs w:val="12"/>
              </w:rPr>
            </w:pPr>
            <w:r w:rsidRPr="0000116F">
              <w:rPr>
                <w:rFonts w:ascii="Times New Roman" w:eastAsia="Calibri" w:hAnsi="Times New Roman" w:cs="Times New Roman"/>
                <w:sz w:val="12"/>
                <w:szCs w:val="12"/>
              </w:rPr>
              <w:t>«Противодействие коррупции в сельском поселении Липовка  муниципального района Сергиевский на 2019 - 2021 годы»</w:t>
            </w:r>
          </w:p>
          <w:p w:rsidR="0000116F" w:rsidRPr="0000116F" w:rsidRDefault="0000116F" w:rsidP="0000116F">
            <w:pPr>
              <w:tabs>
                <w:tab w:val="left" w:pos="284"/>
              </w:tabs>
              <w:spacing w:after="0" w:line="240" w:lineRule="auto"/>
              <w:rPr>
                <w:rFonts w:ascii="Times New Roman" w:eastAsia="Calibri" w:hAnsi="Times New Roman" w:cs="Times New Roman"/>
                <w:sz w:val="12"/>
                <w:szCs w:val="12"/>
              </w:rPr>
            </w:pPr>
            <w:r w:rsidRPr="0000116F">
              <w:rPr>
                <w:rFonts w:ascii="Times New Roman" w:eastAsia="Calibri" w:hAnsi="Times New Roman" w:cs="Times New Roman"/>
                <w:sz w:val="12"/>
                <w:szCs w:val="12"/>
              </w:rPr>
              <w:t xml:space="preserve">(далее - Программа).   </w:t>
            </w:r>
          </w:p>
        </w:tc>
      </w:tr>
      <w:tr w:rsidR="0000116F" w:rsidRPr="0000116F" w:rsidTr="0000116F">
        <w:trPr>
          <w:trHeight w:val="20"/>
        </w:trPr>
        <w:tc>
          <w:tcPr>
            <w:tcW w:w="1560" w:type="dxa"/>
          </w:tcPr>
          <w:p w:rsidR="0000116F" w:rsidRPr="0000116F" w:rsidRDefault="0000116F" w:rsidP="0000116F">
            <w:pPr>
              <w:tabs>
                <w:tab w:val="left" w:pos="284"/>
              </w:tabs>
              <w:spacing w:after="0" w:line="240" w:lineRule="auto"/>
              <w:rPr>
                <w:rFonts w:ascii="Times New Roman" w:eastAsia="Calibri" w:hAnsi="Times New Roman" w:cs="Times New Roman"/>
                <w:sz w:val="12"/>
                <w:szCs w:val="12"/>
              </w:rPr>
            </w:pPr>
            <w:r w:rsidRPr="0000116F">
              <w:rPr>
                <w:rFonts w:ascii="Times New Roman" w:eastAsia="Calibri" w:hAnsi="Times New Roman" w:cs="Times New Roman"/>
                <w:sz w:val="12"/>
                <w:szCs w:val="12"/>
              </w:rPr>
              <w:t xml:space="preserve">Основания для разработки   Программы                     </w:t>
            </w:r>
          </w:p>
        </w:tc>
        <w:tc>
          <w:tcPr>
            <w:tcW w:w="5953" w:type="dxa"/>
          </w:tcPr>
          <w:p w:rsidR="0000116F" w:rsidRPr="0000116F" w:rsidRDefault="0000116F" w:rsidP="0000116F">
            <w:pPr>
              <w:tabs>
                <w:tab w:val="left" w:pos="284"/>
              </w:tabs>
              <w:spacing w:after="0" w:line="240" w:lineRule="auto"/>
              <w:rPr>
                <w:rFonts w:ascii="Times New Roman" w:eastAsia="Calibri" w:hAnsi="Times New Roman" w:cs="Times New Roman"/>
                <w:sz w:val="12"/>
                <w:szCs w:val="12"/>
              </w:rPr>
            </w:pPr>
            <w:r w:rsidRPr="0000116F">
              <w:rPr>
                <w:rFonts w:ascii="Times New Roman" w:eastAsia="Calibri" w:hAnsi="Times New Roman" w:cs="Times New Roman"/>
                <w:sz w:val="12"/>
                <w:szCs w:val="12"/>
              </w:rPr>
              <w:t xml:space="preserve">- Федеральный закон от 06.10.2003 г. № 131-ФЗ «Об общих принципах организации местного самоуправления в Российской Федерации»; </w:t>
            </w:r>
          </w:p>
          <w:p w:rsidR="0000116F" w:rsidRPr="0000116F" w:rsidRDefault="0000116F" w:rsidP="0000116F">
            <w:pPr>
              <w:tabs>
                <w:tab w:val="left" w:pos="284"/>
              </w:tabs>
              <w:spacing w:after="0" w:line="240" w:lineRule="auto"/>
              <w:rPr>
                <w:rFonts w:ascii="Times New Roman" w:eastAsia="Calibri" w:hAnsi="Times New Roman" w:cs="Times New Roman"/>
                <w:sz w:val="12"/>
                <w:szCs w:val="12"/>
              </w:rPr>
            </w:pPr>
            <w:r w:rsidRPr="0000116F">
              <w:rPr>
                <w:rFonts w:ascii="Times New Roman" w:eastAsia="Calibri" w:hAnsi="Times New Roman" w:cs="Times New Roman"/>
                <w:sz w:val="12"/>
                <w:szCs w:val="12"/>
              </w:rPr>
              <w:t>- Федеральный закон от 25.12.2008 г. № 273-ФЗ «О противодействии коррупции»;</w:t>
            </w:r>
          </w:p>
          <w:p w:rsidR="0000116F" w:rsidRPr="0000116F" w:rsidRDefault="0000116F" w:rsidP="0000116F">
            <w:pPr>
              <w:tabs>
                <w:tab w:val="left" w:pos="284"/>
              </w:tabs>
              <w:spacing w:after="0" w:line="240" w:lineRule="auto"/>
              <w:rPr>
                <w:rFonts w:ascii="Times New Roman" w:eastAsia="Calibri" w:hAnsi="Times New Roman" w:cs="Times New Roman"/>
                <w:sz w:val="12"/>
                <w:szCs w:val="12"/>
              </w:rPr>
            </w:pPr>
            <w:r w:rsidRPr="0000116F">
              <w:rPr>
                <w:rFonts w:ascii="Times New Roman" w:eastAsia="Calibri" w:hAnsi="Times New Roman" w:cs="Times New Roman"/>
                <w:sz w:val="12"/>
                <w:szCs w:val="12"/>
              </w:rPr>
              <w:t>- Закон Самарской области от 10.03.2009 г. №23-ГД «О противодействии коррупции в Самарской области»;</w:t>
            </w:r>
          </w:p>
          <w:p w:rsidR="0000116F" w:rsidRPr="0000116F" w:rsidRDefault="0000116F" w:rsidP="0000116F">
            <w:pPr>
              <w:tabs>
                <w:tab w:val="left" w:pos="284"/>
              </w:tabs>
              <w:spacing w:after="0" w:line="240" w:lineRule="auto"/>
              <w:rPr>
                <w:rFonts w:ascii="Times New Roman" w:eastAsia="Calibri" w:hAnsi="Times New Roman" w:cs="Times New Roman"/>
                <w:sz w:val="12"/>
                <w:szCs w:val="12"/>
              </w:rPr>
            </w:pPr>
            <w:r w:rsidRPr="0000116F">
              <w:rPr>
                <w:rFonts w:ascii="Times New Roman" w:eastAsia="Calibri" w:hAnsi="Times New Roman" w:cs="Times New Roman"/>
                <w:sz w:val="12"/>
                <w:szCs w:val="12"/>
              </w:rPr>
              <w:t>- Указ Президента Российской Федерации от 01.04.2016 года № 147 «О Национальном плане противодействия коррупции на 2018 – 2020 годы».</w:t>
            </w:r>
          </w:p>
          <w:p w:rsidR="0000116F" w:rsidRPr="0000116F" w:rsidRDefault="0000116F" w:rsidP="0000116F">
            <w:pPr>
              <w:tabs>
                <w:tab w:val="left" w:pos="284"/>
              </w:tabs>
              <w:spacing w:after="0" w:line="240" w:lineRule="auto"/>
              <w:rPr>
                <w:rFonts w:ascii="Times New Roman" w:eastAsia="Calibri" w:hAnsi="Times New Roman" w:cs="Times New Roman"/>
                <w:sz w:val="12"/>
                <w:szCs w:val="12"/>
              </w:rPr>
            </w:pPr>
          </w:p>
        </w:tc>
      </w:tr>
      <w:tr w:rsidR="0000116F" w:rsidRPr="0000116F" w:rsidTr="0000116F">
        <w:trPr>
          <w:trHeight w:val="20"/>
        </w:trPr>
        <w:tc>
          <w:tcPr>
            <w:tcW w:w="1560" w:type="dxa"/>
          </w:tcPr>
          <w:p w:rsidR="0000116F" w:rsidRPr="0000116F" w:rsidRDefault="0000116F" w:rsidP="0000116F">
            <w:pPr>
              <w:tabs>
                <w:tab w:val="left" w:pos="284"/>
              </w:tabs>
              <w:spacing w:after="0" w:line="240" w:lineRule="auto"/>
              <w:rPr>
                <w:rFonts w:ascii="Times New Roman" w:eastAsia="Calibri" w:hAnsi="Times New Roman" w:cs="Times New Roman"/>
                <w:sz w:val="12"/>
                <w:szCs w:val="12"/>
              </w:rPr>
            </w:pPr>
            <w:r w:rsidRPr="0000116F">
              <w:rPr>
                <w:rFonts w:ascii="Times New Roman" w:eastAsia="Calibri" w:hAnsi="Times New Roman" w:cs="Times New Roman"/>
                <w:sz w:val="12"/>
                <w:szCs w:val="12"/>
              </w:rPr>
              <w:t>Разработчик и исполнитель Программы</w:t>
            </w:r>
          </w:p>
        </w:tc>
        <w:tc>
          <w:tcPr>
            <w:tcW w:w="5953" w:type="dxa"/>
          </w:tcPr>
          <w:p w:rsidR="0000116F" w:rsidRPr="0000116F" w:rsidRDefault="0000116F" w:rsidP="0000116F">
            <w:pPr>
              <w:tabs>
                <w:tab w:val="left" w:pos="284"/>
              </w:tabs>
              <w:spacing w:after="0" w:line="240" w:lineRule="auto"/>
              <w:rPr>
                <w:rFonts w:ascii="Times New Roman" w:eastAsia="Calibri" w:hAnsi="Times New Roman" w:cs="Times New Roman"/>
                <w:sz w:val="12"/>
                <w:szCs w:val="12"/>
              </w:rPr>
            </w:pPr>
            <w:r w:rsidRPr="0000116F">
              <w:rPr>
                <w:rFonts w:ascii="Times New Roman" w:eastAsia="Calibri" w:hAnsi="Times New Roman" w:cs="Times New Roman"/>
                <w:sz w:val="12"/>
                <w:szCs w:val="12"/>
              </w:rPr>
              <w:t>Администрация сельского поселения Липовка муниципального района Сергиевский.</w:t>
            </w:r>
          </w:p>
        </w:tc>
      </w:tr>
      <w:tr w:rsidR="0000116F" w:rsidRPr="0000116F" w:rsidTr="0000116F">
        <w:trPr>
          <w:trHeight w:val="20"/>
        </w:trPr>
        <w:tc>
          <w:tcPr>
            <w:tcW w:w="1560" w:type="dxa"/>
          </w:tcPr>
          <w:p w:rsidR="0000116F" w:rsidRPr="0000116F" w:rsidRDefault="0000116F" w:rsidP="0000116F">
            <w:pPr>
              <w:tabs>
                <w:tab w:val="left" w:pos="284"/>
              </w:tabs>
              <w:spacing w:after="0" w:line="240" w:lineRule="auto"/>
              <w:rPr>
                <w:rFonts w:ascii="Times New Roman" w:eastAsia="Calibri" w:hAnsi="Times New Roman" w:cs="Times New Roman"/>
                <w:sz w:val="12"/>
                <w:szCs w:val="12"/>
              </w:rPr>
            </w:pPr>
            <w:r w:rsidRPr="0000116F">
              <w:rPr>
                <w:rFonts w:ascii="Times New Roman" w:eastAsia="Calibri" w:hAnsi="Times New Roman" w:cs="Times New Roman"/>
                <w:sz w:val="12"/>
                <w:szCs w:val="12"/>
              </w:rPr>
              <w:t>Цели и задачи  Программы</w:t>
            </w:r>
          </w:p>
        </w:tc>
        <w:tc>
          <w:tcPr>
            <w:tcW w:w="5953" w:type="dxa"/>
          </w:tcPr>
          <w:p w:rsidR="0000116F" w:rsidRPr="0000116F" w:rsidRDefault="0000116F" w:rsidP="0000116F">
            <w:pPr>
              <w:tabs>
                <w:tab w:val="left" w:pos="284"/>
              </w:tabs>
              <w:spacing w:after="0" w:line="240" w:lineRule="auto"/>
              <w:rPr>
                <w:rFonts w:ascii="Times New Roman" w:eastAsia="Calibri" w:hAnsi="Times New Roman" w:cs="Times New Roman"/>
                <w:sz w:val="12"/>
                <w:szCs w:val="12"/>
              </w:rPr>
            </w:pPr>
            <w:r w:rsidRPr="0000116F">
              <w:rPr>
                <w:rFonts w:ascii="Times New Roman" w:eastAsia="Calibri" w:hAnsi="Times New Roman" w:cs="Times New Roman"/>
                <w:sz w:val="12"/>
                <w:szCs w:val="12"/>
              </w:rPr>
              <w:t>Основные цели Программы:</w:t>
            </w:r>
          </w:p>
          <w:p w:rsidR="0000116F" w:rsidRPr="0000116F" w:rsidRDefault="0000116F" w:rsidP="0000116F">
            <w:pPr>
              <w:tabs>
                <w:tab w:val="left" w:pos="284"/>
              </w:tabs>
              <w:spacing w:after="0" w:line="240" w:lineRule="auto"/>
              <w:rPr>
                <w:rFonts w:ascii="Times New Roman" w:eastAsia="Calibri" w:hAnsi="Times New Roman" w:cs="Times New Roman"/>
                <w:sz w:val="12"/>
                <w:szCs w:val="12"/>
              </w:rPr>
            </w:pPr>
            <w:r w:rsidRPr="0000116F">
              <w:rPr>
                <w:rFonts w:ascii="Times New Roman" w:eastAsia="Calibri" w:hAnsi="Times New Roman" w:cs="Times New Roman"/>
                <w:sz w:val="12"/>
                <w:szCs w:val="12"/>
              </w:rPr>
              <w:t xml:space="preserve"> - защита законных интересов граждан, общества и государства от угроз, связанных с коррупцией;</w:t>
            </w:r>
          </w:p>
          <w:p w:rsidR="0000116F" w:rsidRPr="0000116F" w:rsidRDefault="0000116F" w:rsidP="0000116F">
            <w:pPr>
              <w:tabs>
                <w:tab w:val="left" w:pos="284"/>
              </w:tabs>
              <w:spacing w:after="0" w:line="240" w:lineRule="auto"/>
              <w:rPr>
                <w:rFonts w:ascii="Times New Roman" w:eastAsia="Calibri" w:hAnsi="Times New Roman" w:cs="Times New Roman"/>
                <w:sz w:val="12"/>
                <w:szCs w:val="12"/>
              </w:rPr>
            </w:pPr>
            <w:r w:rsidRPr="0000116F">
              <w:rPr>
                <w:rFonts w:ascii="Times New Roman" w:eastAsia="Calibri" w:hAnsi="Times New Roman" w:cs="Times New Roman"/>
                <w:sz w:val="12"/>
                <w:szCs w:val="12"/>
              </w:rPr>
              <w:t xml:space="preserve"> - повышение эффективности деятельности органов местного самоуправления за счет снижения коррупционных рисков.</w:t>
            </w:r>
          </w:p>
          <w:p w:rsidR="0000116F" w:rsidRPr="0000116F" w:rsidRDefault="0000116F" w:rsidP="0000116F">
            <w:pPr>
              <w:tabs>
                <w:tab w:val="left" w:pos="284"/>
              </w:tabs>
              <w:spacing w:after="0" w:line="240" w:lineRule="auto"/>
              <w:rPr>
                <w:rFonts w:ascii="Times New Roman" w:eastAsia="Calibri" w:hAnsi="Times New Roman" w:cs="Times New Roman"/>
                <w:sz w:val="12"/>
                <w:szCs w:val="12"/>
              </w:rPr>
            </w:pPr>
            <w:r w:rsidRPr="0000116F">
              <w:rPr>
                <w:rFonts w:ascii="Times New Roman" w:eastAsia="Calibri" w:hAnsi="Times New Roman" w:cs="Times New Roman"/>
                <w:sz w:val="12"/>
                <w:szCs w:val="12"/>
              </w:rPr>
              <w:t>Задачи Программы:</w:t>
            </w:r>
          </w:p>
          <w:p w:rsidR="0000116F" w:rsidRPr="0000116F" w:rsidRDefault="0000116F" w:rsidP="0000116F">
            <w:pPr>
              <w:tabs>
                <w:tab w:val="left" w:pos="284"/>
              </w:tabs>
              <w:spacing w:after="0" w:line="240" w:lineRule="auto"/>
              <w:rPr>
                <w:rFonts w:ascii="Times New Roman" w:eastAsia="Calibri" w:hAnsi="Times New Roman" w:cs="Times New Roman"/>
                <w:sz w:val="12"/>
                <w:szCs w:val="12"/>
              </w:rPr>
            </w:pPr>
            <w:r w:rsidRPr="0000116F">
              <w:rPr>
                <w:rFonts w:ascii="Times New Roman" w:eastAsia="Calibri" w:hAnsi="Times New Roman" w:cs="Times New Roman"/>
                <w:sz w:val="12"/>
                <w:szCs w:val="12"/>
              </w:rPr>
              <w:t xml:space="preserve">- повышение </w:t>
            </w:r>
            <w:proofErr w:type="gramStart"/>
            <w:r w:rsidRPr="0000116F">
              <w:rPr>
                <w:rFonts w:ascii="Times New Roman" w:eastAsia="Calibri" w:hAnsi="Times New Roman" w:cs="Times New Roman"/>
                <w:sz w:val="12"/>
                <w:szCs w:val="12"/>
              </w:rPr>
              <w:t>уровня открытости деятельности органов местного самоуправления</w:t>
            </w:r>
            <w:proofErr w:type="gramEnd"/>
            <w:r w:rsidRPr="0000116F">
              <w:rPr>
                <w:rFonts w:ascii="Times New Roman" w:eastAsia="Calibri" w:hAnsi="Times New Roman" w:cs="Times New Roman"/>
                <w:sz w:val="12"/>
                <w:szCs w:val="12"/>
              </w:rPr>
              <w:t>;</w:t>
            </w:r>
          </w:p>
          <w:p w:rsidR="0000116F" w:rsidRPr="0000116F" w:rsidRDefault="0000116F" w:rsidP="0000116F">
            <w:pPr>
              <w:tabs>
                <w:tab w:val="left" w:pos="284"/>
              </w:tabs>
              <w:spacing w:after="0" w:line="240" w:lineRule="auto"/>
              <w:rPr>
                <w:rFonts w:ascii="Times New Roman" w:eastAsia="Calibri" w:hAnsi="Times New Roman" w:cs="Times New Roman"/>
                <w:sz w:val="12"/>
                <w:szCs w:val="12"/>
              </w:rPr>
            </w:pPr>
            <w:r w:rsidRPr="0000116F">
              <w:rPr>
                <w:rFonts w:ascii="Times New Roman" w:eastAsia="Calibri" w:hAnsi="Times New Roman" w:cs="Times New Roman"/>
                <w:sz w:val="12"/>
                <w:szCs w:val="12"/>
              </w:rPr>
              <w:t>- регламентация исполнения органами местного самоуправления отдельных полномочий;</w:t>
            </w:r>
          </w:p>
          <w:p w:rsidR="0000116F" w:rsidRPr="0000116F" w:rsidRDefault="0000116F" w:rsidP="0000116F">
            <w:pPr>
              <w:tabs>
                <w:tab w:val="left" w:pos="284"/>
              </w:tabs>
              <w:spacing w:after="0" w:line="240" w:lineRule="auto"/>
              <w:rPr>
                <w:rFonts w:ascii="Times New Roman" w:eastAsia="Calibri" w:hAnsi="Times New Roman" w:cs="Times New Roman"/>
                <w:sz w:val="12"/>
                <w:szCs w:val="12"/>
              </w:rPr>
            </w:pPr>
            <w:r w:rsidRPr="0000116F">
              <w:rPr>
                <w:rFonts w:ascii="Times New Roman" w:eastAsia="Calibri" w:hAnsi="Times New Roman" w:cs="Times New Roman"/>
                <w:sz w:val="12"/>
                <w:szCs w:val="12"/>
              </w:rPr>
              <w:t>- совершенствование механизма кадрового обеспечения органов местного самоуправления;</w:t>
            </w:r>
          </w:p>
          <w:p w:rsidR="0000116F" w:rsidRPr="0000116F" w:rsidRDefault="0000116F" w:rsidP="0000116F">
            <w:pPr>
              <w:tabs>
                <w:tab w:val="left" w:pos="284"/>
              </w:tabs>
              <w:spacing w:after="0" w:line="240" w:lineRule="auto"/>
              <w:rPr>
                <w:rFonts w:ascii="Times New Roman" w:eastAsia="Calibri" w:hAnsi="Times New Roman" w:cs="Times New Roman"/>
                <w:sz w:val="12"/>
                <w:szCs w:val="12"/>
              </w:rPr>
            </w:pPr>
            <w:r w:rsidRPr="0000116F">
              <w:rPr>
                <w:rFonts w:ascii="Times New Roman" w:eastAsia="Calibri" w:hAnsi="Times New Roman" w:cs="Times New Roman"/>
                <w:sz w:val="12"/>
                <w:szCs w:val="12"/>
              </w:rPr>
              <w:t>- повышение уровня материального стимулирования профессионального и добросовестного исполнения должностных обязанностей сотрудниками органов местного самоуправления;</w:t>
            </w:r>
          </w:p>
          <w:p w:rsidR="0000116F" w:rsidRPr="0000116F" w:rsidRDefault="0000116F" w:rsidP="0000116F">
            <w:pPr>
              <w:tabs>
                <w:tab w:val="left" w:pos="284"/>
              </w:tabs>
              <w:spacing w:after="0" w:line="240" w:lineRule="auto"/>
              <w:rPr>
                <w:rFonts w:ascii="Times New Roman" w:eastAsia="Calibri" w:hAnsi="Times New Roman" w:cs="Times New Roman"/>
                <w:sz w:val="12"/>
                <w:szCs w:val="12"/>
              </w:rPr>
            </w:pPr>
            <w:r w:rsidRPr="0000116F">
              <w:rPr>
                <w:rFonts w:ascii="Times New Roman" w:eastAsia="Calibri" w:hAnsi="Times New Roman" w:cs="Times New Roman"/>
                <w:sz w:val="12"/>
                <w:szCs w:val="12"/>
              </w:rPr>
              <w:t>- осуществление комплекса мер, направленных на улучшение управления органами местного самоуправления в социально – экономической сфере.</w:t>
            </w:r>
          </w:p>
        </w:tc>
      </w:tr>
      <w:tr w:rsidR="0000116F" w:rsidRPr="0000116F" w:rsidTr="0000116F">
        <w:trPr>
          <w:trHeight w:val="20"/>
        </w:trPr>
        <w:tc>
          <w:tcPr>
            <w:tcW w:w="1560" w:type="dxa"/>
            <w:tcBorders>
              <w:bottom w:val="single" w:sz="4" w:space="0" w:color="auto"/>
            </w:tcBorders>
          </w:tcPr>
          <w:p w:rsidR="0000116F" w:rsidRPr="0000116F" w:rsidRDefault="0000116F" w:rsidP="0000116F">
            <w:pPr>
              <w:tabs>
                <w:tab w:val="left" w:pos="284"/>
              </w:tabs>
              <w:spacing w:after="0" w:line="240" w:lineRule="auto"/>
              <w:rPr>
                <w:rFonts w:ascii="Times New Roman" w:eastAsia="Calibri" w:hAnsi="Times New Roman" w:cs="Times New Roman"/>
                <w:sz w:val="12"/>
                <w:szCs w:val="12"/>
              </w:rPr>
            </w:pPr>
            <w:r w:rsidRPr="0000116F">
              <w:rPr>
                <w:rFonts w:ascii="Times New Roman" w:eastAsia="Calibri" w:hAnsi="Times New Roman" w:cs="Times New Roman"/>
                <w:sz w:val="12"/>
                <w:szCs w:val="12"/>
              </w:rPr>
              <w:t>Сроки и этапы реализации Программы</w:t>
            </w:r>
          </w:p>
        </w:tc>
        <w:tc>
          <w:tcPr>
            <w:tcW w:w="5953" w:type="dxa"/>
            <w:tcBorders>
              <w:bottom w:val="single" w:sz="4" w:space="0" w:color="auto"/>
            </w:tcBorders>
          </w:tcPr>
          <w:p w:rsidR="0000116F" w:rsidRPr="0000116F" w:rsidRDefault="0000116F" w:rsidP="0000116F">
            <w:pPr>
              <w:tabs>
                <w:tab w:val="left" w:pos="284"/>
              </w:tabs>
              <w:spacing w:after="0" w:line="240" w:lineRule="auto"/>
              <w:rPr>
                <w:rFonts w:ascii="Times New Roman" w:eastAsia="Calibri" w:hAnsi="Times New Roman" w:cs="Times New Roman"/>
                <w:sz w:val="12"/>
                <w:szCs w:val="12"/>
              </w:rPr>
            </w:pPr>
            <w:r w:rsidRPr="0000116F">
              <w:rPr>
                <w:rFonts w:ascii="Times New Roman" w:eastAsia="Calibri" w:hAnsi="Times New Roman" w:cs="Times New Roman"/>
                <w:sz w:val="12"/>
                <w:szCs w:val="12"/>
              </w:rPr>
              <w:t>2019 - 2021 годы.</w:t>
            </w:r>
          </w:p>
          <w:p w:rsidR="0000116F" w:rsidRPr="0000116F" w:rsidRDefault="0000116F" w:rsidP="0000116F">
            <w:pPr>
              <w:tabs>
                <w:tab w:val="left" w:pos="284"/>
              </w:tabs>
              <w:spacing w:after="0" w:line="240" w:lineRule="auto"/>
              <w:rPr>
                <w:rFonts w:ascii="Times New Roman" w:eastAsia="Calibri" w:hAnsi="Times New Roman" w:cs="Times New Roman"/>
                <w:sz w:val="12"/>
                <w:szCs w:val="12"/>
              </w:rPr>
            </w:pPr>
            <w:r w:rsidRPr="0000116F">
              <w:rPr>
                <w:rFonts w:ascii="Times New Roman" w:eastAsia="Calibri" w:hAnsi="Times New Roman" w:cs="Times New Roman"/>
                <w:sz w:val="12"/>
                <w:szCs w:val="12"/>
              </w:rPr>
              <w:t>Программа реализуется в четыре  этапа:</w:t>
            </w:r>
          </w:p>
          <w:p w:rsidR="0000116F" w:rsidRPr="0000116F" w:rsidRDefault="0000116F" w:rsidP="0000116F">
            <w:pPr>
              <w:tabs>
                <w:tab w:val="left" w:pos="284"/>
              </w:tabs>
              <w:spacing w:after="0" w:line="240" w:lineRule="auto"/>
              <w:rPr>
                <w:rFonts w:ascii="Times New Roman" w:eastAsia="Calibri" w:hAnsi="Times New Roman" w:cs="Times New Roman"/>
                <w:sz w:val="12"/>
                <w:szCs w:val="12"/>
              </w:rPr>
            </w:pPr>
            <w:r w:rsidRPr="0000116F">
              <w:rPr>
                <w:rFonts w:ascii="Times New Roman" w:eastAsia="Calibri" w:hAnsi="Times New Roman" w:cs="Times New Roman"/>
                <w:sz w:val="12"/>
                <w:szCs w:val="12"/>
              </w:rPr>
              <w:t>первый этап – 2019 год;</w:t>
            </w:r>
          </w:p>
          <w:p w:rsidR="0000116F" w:rsidRPr="0000116F" w:rsidRDefault="0000116F" w:rsidP="0000116F">
            <w:pPr>
              <w:tabs>
                <w:tab w:val="left" w:pos="284"/>
              </w:tabs>
              <w:spacing w:after="0" w:line="240" w:lineRule="auto"/>
              <w:rPr>
                <w:rFonts w:ascii="Times New Roman" w:eastAsia="Calibri" w:hAnsi="Times New Roman" w:cs="Times New Roman"/>
                <w:sz w:val="12"/>
                <w:szCs w:val="12"/>
              </w:rPr>
            </w:pPr>
            <w:r w:rsidRPr="0000116F">
              <w:rPr>
                <w:rFonts w:ascii="Times New Roman" w:eastAsia="Calibri" w:hAnsi="Times New Roman" w:cs="Times New Roman"/>
                <w:sz w:val="12"/>
                <w:szCs w:val="12"/>
              </w:rPr>
              <w:t>второй этап – 2020 год;</w:t>
            </w:r>
          </w:p>
          <w:p w:rsidR="0000116F" w:rsidRPr="0000116F" w:rsidRDefault="0000116F" w:rsidP="0000116F">
            <w:pPr>
              <w:tabs>
                <w:tab w:val="left" w:pos="284"/>
              </w:tabs>
              <w:spacing w:after="0" w:line="240" w:lineRule="auto"/>
              <w:rPr>
                <w:rFonts w:ascii="Times New Roman" w:eastAsia="Calibri" w:hAnsi="Times New Roman" w:cs="Times New Roman"/>
                <w:sz w:val="12"/>
                <w:szCs w:val="12"/>
              </w:rPr>
            </w:pPr>
            <w:r w:rsidRPr="0000116F">
              <w:rPr>
                <w:rFonts w:ascii="Times New Roman" w:eastAsia="Calibri" w:hAnsi="Times New Roman" w:cs="Times New Roman"/>
                <w:sz w:val="12"/>
                <w:szCs w:val="12"/>
              </w:rPr>
              <w:t>третий этап – 2021 год.</w:t>
            </w:r>
          </w:p>
        </w:tc>
      </w:tr>
      <w:tr w:rsidR="0000116F" w:rsidRPr="0000116F" w:rsidTr="0000116F">
        <w:trPr>
          <w:trHeight w:val="20"/>
        </w:trPr>
        <w:tc>
          <w:tcPr>
            <w:tcW w:w="1560" w:type="dxa"/>
            <w:tcBorders>
              <w:top w:val="single" w:sz="4" w:space="0" w:color="auto"/>
              <w:left w:val="single" w:sz="4" w:space="0" w:color="auto"/>
              <w:bottom w:val="single" w:sz="4" w:space="0" w:color="auto"/>
              <w:right w:val="single" w:sz="4" w:space="0" w:color="auto"/>
            </w:tcBorders>
          </w:tcPr>
          <w:p w:rsidR="0000116F" w:rsidRPr="0000116F" w:rsidRDefault="0000116F" w:rsidP="0000116F">
            <w:pPr>
              <w:tabs>
                <w:tab w:val="left" w:pos="284"/>
              </w:tabs>
              <w:spacing w:after="0" w:line="240" w:lineRule="auto"/>
              <w:rPr>
                <w:rFonts w:ascii="Times New Roman" w:eastAsia="Calibri" w:hAnsi="Times New Roman" w:cs="Times New Roman"/>
                <w:sz w:val="12"/>
                <w:szCs w:val="12"/>
              </w:rPr>
            </w:pPr>
            <w:r w:rsidRPr="0000116F">
              <w:rPr>
                <w:rFonts w:ascii="Times New Roman" w:eastAsia="Calibri" w:hAnsi="Times New Roman" w:cs="Times New Roman"/>
                <w:sz w:val="12"/>
                <w:szCs w:val="12"/>
              </w:rPr>
              <w:t>Важнейшие целевые индикаторы (показатели) программы</w:t>
            </w:r>
          </w:p>
        </w:tc>
        <w:tc>
          <w:tcPr>
            <w:tcW w:w="5953" w:type="dxa"/>
            <w:tcBorders>
              <w:top w:val="single" w:sz="4" w:space="0" w:color="auto"/>
              <w:left w:val="single" w:sz="4" w:space="0" w:color="auto"/>
              <w:bottom w:val="single" w:sz="4" w:space="0" w:color="auto"/>
              <w:right w:val="single" w:sz="4" w:space="0" w:color="auto"/>
            </w:tcBorders>
          </w:tcPr>
          <w:p w:rsidR="0000116F" w:rsidRPr="0000116F" w:rsidRDefault="0000116F" w:rsidP="0000116F">
            <w:pPr>
              <w:tabs>
                <w:tab w:val="left" w:pos="284"/>
              </w:tabs>
              <w:spacing w:after="0" w:line="240" w:lineRule="auto"/>
              <w:rPr>
                <w:rFonts w:ascii="Times New Roman" w:eastAsia="Calibri" w:hAnsi="Times New Roman" w:cs="Times New Roman"/>
                <w:sz w:val="12"/>
                <w:szCs w:val="12"/>
              </w:rPr>
            </w:pPr>
            <w:r w:rsidRPr="0000116F">
              <w:rPr>
                <w:rFonts w:ascii="Times New Roman" w:eastAsia="Calibri" w:hAnsi="Times New Roman" w:cs="Times New Roman"/>
                <w:sz w:val="12"/>
                <w:szCs w:val="12"/>
              </w:rPr>
              <w:t>- доля служебных проверок, проведенных по выявленным фактам коррупционных проявлений в органах местного самоуправления сельского поселения Липовка муниципального района Сергиевский;</w:t>
            </w:r>
          </w:p>
          <w:p w:rsidR="0000116F" w:rsidRPr="0000116F" w:rsidRDefault="0000116F" w:rsidP="0000116F">
            <w:pPr>
              <w:tabs>
                <w:tab w:val="left" w:pos="284"/>
              </w:tabs>
              <w:spacing w:after="0" w:line="240" w:lineRule="auto"/>
              <w:rPr>
                <w:rFonts w:ascii="Times New Roman" w:eastAsia="Calibri" w:hAnsi="Times New Roman" w:cs="Times New Roman"/>
                <w:sz w:val="12"/>
                <w:szCs w:val="12"/>
              </w:rPr>
            </w:pPr>
            <w:r w:rsidRPr="0000116F">
              <w:rPr>
                <w:rFonts w:ascii="Times New Roman" w:eastAsia="Calibri" w:hAnsi="Times New Roman" w:cs="Times New Roman"/>
                <w:sz w:val="12"/>
                <w:szCs w:val="12"/>
              </w:rPr>
              <w:t>- доля проведенных проверок достоверности представленных сведений о доходах муниципальных служащих администрации  сельского поселения Липовка муниципального района Сергиевский.</w:t>
            </w:r>
          </w:p>
        </w:tc>
      </w:tr>
      <w:tr w:rsidR="0000116F" w:rsidRPr="0000116F" w:rsidTr="0000116F">
        <w:trPr>
          <w:trHeight w:val="20"/>
        </w:trPr>
        <w:tc>
          <w:tcPr>
            <w:tcW w:w="1560" w:type="dxa"/>
            <w:tcBorders>
              <w:top w:val="single" w:sz="4" w:space="0" w:color="auto"/>
              <w:left w:val="single" w:sz="4" w:space="0" w:color="auto"/>
              <w:bottom w:val="single" w:sz="4" w:space="0" w:color="auto"/>
              <w:right w:val="single" w:sz="4" w:space="0" w:color="auto"/>
            </w:tcBorders>
          </w:tcPr>
          <w:p w:rsidR="0000116F" w:rsidRPr="0000116F" w:rsidRDefault="0000116F" w:rsidP="0000116F">
            <w:pPr>
              <w:tabs>
                <w:tab w:val="left" w:pos="284"/>
              </w:tabs>
              <w:spacing w:after="0" w:line="240" w:lineRule="auto"/>
              <w:rPr>
                <w:rFonts w:ascii="Times New Roman" w:eastAsia="Calibri" w:hAnsi="Times New Roman" w:cs="Times New Roman"/>
                <w:sz w:val="12"/>
                <w:szCs w:val="12"/>
              </w:rPr>
            </w:pPr>
            <w:r w:rsidRPr="0000116F">
              <w:rPr>
                <w:rFonts w:ascii="Times New Roman" w:eastAsia="Calibri" w:hAnsi="Times New Roman" w:cs="Times New Roman"/>
                <w:sz w:val="12"/>
                <w:szCs w:val="12"/>
              </w:rPr>
              <w:t>Объем и источники</w:t>
            </w:r>
            <w:r w:rsidRPr="0000116F">
              <w:rPr>
                <w:rFonts w:ascii="Times New Roman" w:eastAsia="Calibri" w:hAnsi="Times New Roman" w:cs="Times New Roman"/>
                <w:sz w:val="12"/>
                <w:szCs w:val="12"/>
                <w:u w:val="single"/>
              </w:rPr>
              <w:t xml:space="preserve"> </w:t>
            </w:r>
            <w:r w:rsidRPr="0000116F">
              <w:rPr>
                <w:rFonts w:ascii="Times New Roman" w:eastAsia="Calibri" w:hAnsi="Times New Roman" w:cs="Times New Roman"/>
                <w:sz w:val="12"/>
                <w:szCs w:val="12"/>
              </w:rPr>
              <w:t>финансирования</w:t>
            </w:r>
          </w:p>
          <w:p w:rsidR="0000116F" w:rsidRPr="0000116F" w:rsidRDefault="0000116F" w:rsidP="0000116F">
            <w:pPr>
              <w:tabs>
                <w:tab w:val="left" w:pos="284"/>
              </w:tabs>
              <w:spacing w:after="0" w:line="240" w:lineRule="auto"/>
              <w:rPr>
                <w:rFonts w:ascii="Times New Roman" w:eastAsia="Calibri" w:hAnsi="Times New Roman" w:cs="Times New Roman"/>
                <w:sz w:val="12"/>
                <w:szCs w:val="12"/>
              </w:rPr>
            </w:pPr>
            <w:r w:rsidRPr="0000116F">
              <w:rPr>
                <w:rFonts w:ascii="Times New Roman" w:eastAsia="Calibri" w:hAnsi="Times New Roman" w:cs="Times New Roman"/>
                <w:sz w:val="12"/>
                <w:szCs w:val="12"/>
              </w:rPr>
              <w:t xml:space="preserve">Программы </w:t>
            </w:r>
          </w:p>
        </w:tc>
        <w:tc>
          <w:tcPr>
            <w:tcW w:w="5953" w:type="dxa"/>
            <w:tcBorders>
              <w:top w:val="single" w:sz="4" w:space="0" w:color="auto"/>
              <w:left w:val="single" w:sz="4" w:space="0" w:color="auto"/>
              <w:bottom w:val="single" w:sz="4" w:space="0" w:color="auto"/>
              <w:right w:val="single" w:sz="4" w:space="0" w:color="auto"/>
            </w:tcBorders>
          </w:tcPr>
          <w:p w:rsidR="0000116F" w:rsidRPr="0000116F" w:rsidRDefault="0000116F" w:rsidP="0000116F">
            <w:pPr>
              <w:tabs>
                <w:tab w:val="left" w:pos="284"/>
              </w:tabs>
              <w:spacing w:after="0" w:line="240" w:lineRule="auto"/>
              <w:rPr>
                <w:rFonts w:ascii="Times New Roman" w:eastAsia="Calibri" w:hAnsi="Times New Roman" w:cs="Times New Roman"/>
                <w:sz w:val="12"/>
                <w:szCs w:val="12"/>
              </w:rPr>
            </w:pPr>
            <w:r w:rsidRPr="0000116F">
              <w:rPr>
                <w:rFonts w:ascii="Times New Roman" w:eastAsia="Calibri" w:hAnsi="Times New Roman" w:cs="Times New Roman"/>
                <w:sz w:val="12"/>
                <w:szCs w:val="12"/>
              </w:rPr>
              <w:t>Целевые финансовые средства на реализацию Программы</w:t>
            </w:r>
          </w:p>
          <w:p w:rsidR="0000116F" w:rsidRPr="0000116F" w:rsidRDefault="0000116F" w:rsidP="0000116F">
            <w:pPr>
              <w:tabs>
                <w:tab w:val="left" w:pos="284"/>
              </w:tabs>
              <w:spacing w:after="0" w:line="240" w:lineRule="auto"/>
              <w:rPr>
                <w:rFonts w:ascii="Times New Roman" w:eastAsia="Calibri" w:hAnsi="Times New Roman" w:cs="Times New Roman"/>
                <w:sz w:val="12"/>
                <w:szCs w:val="12"/>
              </w:rPr>
            </w:pPr>
            <w:r w:rsidRPr="0000116F">
              <w:rPr>
                <w:rFonts w:ascii="Times New Roman" w:eastAsia="Calibri" w:hAnsi="Times New Roman" w:cs="Times New Roman"/>
                <w:sz w:val="12"/>
                <w:szCs w:val="12"/>
              </w:rPr>
              <w:t>2019 г. –1000 руб. (прогноз)</w:t>
            </w:r>
          </w:p>
          <w:p w:rsidR="0000116F" w:rsidRPr="0000116F" w:rsidRDefault="0000116F" w:rsidP="0000116F">
            <w:pPr>
              <w:tabs>
                <w:tab w:val="left" w:pos="284"/>
              </w:tabs>
              <w:spacing w:after="0" w:line="240" w:lineRule="auto"/>
              <w:rPr>
                <w:rFonts w:ascii="Times New Roman" w:eastAsia="Calibri" w:hAnsi="Times New Roman" w:cs="Times New Roman"/>
                <w:sz w:val="12"/>
                <w:szCs w:val="12"/>
              </w:rPr>
            </w:pPr>
            <w:r w:rsidRPr="0000116F">
              <w:rPr>
                <w:rFonts w:ascii="Times New Roman" w:eastAsia="Calibri" w:hAnsi="Times New Roman" w:cs="Times New Roman"/>
                <w:sz w:val="12"/>
                <w:szCs w:val="12"/>
              </w:rPr>
              <w:t>2020 г. – 1000 руб. (прогноз)</w:t>
            </w:r>
          </w:p>
          <w:p w:rsidR="0000116F" w:rsidRPr="0000116F" w:rsidRDefault="0000116F" w:rsidP="0000116F">
            <w:pPr>
              <w:tabs>
                <w:tab w:val="left" w:pos="284"/>
              </w:tabs>
              <w:spacing w:after="0" w:line="240" w:lineRule="auto"/>
              <w:rPr>
                <w:rFonts w:ascii="Times New Roman" w:eastAsia="Calibri" w:hAnsi="Times New Roman" w:cs="Times New Roman"/>
                <w:sz w:val="12"/>
                <w:szCs w:val="12"/>
              </w:rPr>
            </w:pPr>
            <w:r w:rsidRPr="0000116F">
              <w:rPr>
                <w:rFonts w:ascii="Times New Roman" w:eastAsia="Calibri" w:hAnsi="Times New Roman" w:cs="Times New Roman"/>
                <w:sz w:val="12"/>
                <w:szCs w:val="12"/>
              </w:rPr>
              <w:t>2021 г. – 1000 руб. (прогноз)</w:t>
            </w:r>
          </w:p>
        </w:tc>
      </w:tr>
      <w:tr w:rsidR="0000116F" w:rsidRPr="0000116F" w:rsidTr="0000116F">
        <w:trPr>
          <w:trHeight w:val="20"/>
        </w:trPr>
        <w:tc>
          <w:tcPr>
            <w:tcW w:w="1560" w:type="dxa"/>
            <w:tcBorders>
              <w:top w:val="single" w:sz="4" w:space="0" w:color="auto"/>
              <w:bottom w:val="single" w:sz="4" w:space="0" w:color="auto"/>
            </w:tcBorders>
          </w:tcPr>
          <w:p w:rsidR="0000116F" w:rsidRPr="0000116F" w:rsidRDefault="0000116F" w:rsidP="0000116F">
            <w:pPr>
              <w:tabs>
                <w:tab w:val="left" w:pos="284"/>
              </w:tabs>
              <w:spacing w:after="0" w:line="240" w:lineRule="auto"/>
              <w:rPr>
                <w:rFonts w:ascii="Times New Roman" w:eastAsia="Calibri" w:hAnsi="Times New Roman" w:cs="Times New Roman"/>
                <w:sz w:val="12"/>
                <w:szCs w:val="12"/>
              </w:rPr>
            </w:pPr>
            <w:r w:rsidRPr="0000116F">
              <w:rPr>
                <w:rFonts w:ascii="Times New Roman" w:eastAsia="Calibri" w:hAnsi="Times New Roman" w:cs="Times New Roman"/>
                <w:sz w:val="12"/>
                <w:szCs w:val="12"/>
              </w:rPr>
              <w:t xml:space="preserve">Система организации </w:t>
            </w:r>
            <w:proofErr w:type="gramStart"/>
            <w:r w:rsidRPr="0000116F">
              <w:rPr>
                <w:rFonts w:ascii="Times New Roman" w:eastAsia="Calibri" w:hAnsi="Times New Roman" w:cs="Times New Roman"/>
                <w:sz w:val="12"/>
                <w:szCs w:val="12"/>
              </w:rPr>
              <w:t>контроля за</w:t>
            </w:r>
            <w:proofErr w:type="gramEnd"/>
            <w:r w:rsidRPr="0000116F">
              <w:rPr>
                <w:rFonts w:ascii="Times New Roman" w:eastAsia="Calibri" w:hAnsi="Times New Roman" w:cs="Times New Roman"/>
                <w:sz w:val="12"/>
                <w:szCs w:val="12"/>
              </w:rPr>
              <w:t xml:space="preserve"> ходом реализации программы</w:t>
            </w:r>
          </w:p>
        </w:tc>
        <w:tc>
          <w:tcPr>
            <w:tcW w:w="5953" w:type="dxa"/>
            <w:tcBorders>
              <w:top w:val="single" w:sz="4" w:space="0" w:color="auto"/>
              <w:bottom w:val="single" w:sz="4" w:space="0" w:color="auto"/>
            </w:tcBorders>
          </w:tcPr>
          <w:p w:rsidR="0000116F" w:rsidRPr="0000116F" w:rsidRDefault="0000116F" w:rsidP="0000116F">
            <w:pPr>
              <w:tabs>
                <w:tab w:val="left" w:pos="284"/>
              </w:tabs>
              <w:spacing w:after="0" w:line="240" w:lineRule="auto"/>
              <w:rPr>
                <w:rFonts w:ascii="Times New Roman" w:eastAsia="Calibri" w:hAnsi="Times New Roman" w:cs="Times New Roman"/>
                <w:sz w:val="12"/>
                <w:szCs w:val="12"/>
              </w:rPr>
            </w:pPr>
            <w:proofErr w:type="gramStart"/>
            <w:r w:rsidRPr="0000116F">
              <w:rPr>
                <w:rFonts w:ascii="Times New Roman" w:eastAsia="Calibri" w:hAnsi="Times New Roman" w:cs="Times New Roman"/>
                <w:sz w:val="12"/>
                <w:szCs w:val="12"/>
              </w:rPr>
              <w:t>Контроль за</w:t>
            </w:r>
            <w:proofErr w:type="gramEnd"/>
            <w:r w:rsidRPr="0000116F">
              <w:rPr>
                <w:rFonts w:ascii="Times New Roman" w:eastAsia="Calibri" w:hAnsi="Times New Roman" w:cs="Times New Roman"/>
                <w:sz w:val="12"/>
                <w:szCs w:val="12"/>
              </w:rPr>
              <w:t xml:space="preserve"> исполнением программы осуществляет администрация сельского поселения Липовка муниципального района Сергиевский.  </w:t>
            </w:r>
          </w:p>
        </w:tc>
      </w:tr>
    </w:tbl>
    <w:p w:rsidR="0000116F" w:rsidRPr="0000116F" w:rsidRDefault="0000116F" w:rsidP="0000116F">
      <w:pPr>
        <w:tabs>
          <w:tab w:val="left" w:pos="284"/>
        </w:tabs>
        <w:spacing w:after="0" w:line="240" w:lineRule="auto"/>
        <w:jc w:val="both"/>
        <w:rPr>
          <w:rFonts w:ascii="Times New Roman" w:eastAsia="Calibri" w:hAnsi="Times New Roman" w:cs="Times New Roman"/>
          <w:sz w:val="12"/>
          <w:szCs w:val="12"/>
        </w:rPr>
      </w:pPr>
    </w:p>
    <w:p w:rsidR="0000116F" w:rsidRPr="0000116F" w:rsidRDefault="0000116F" w:rsidP="0000116F">
      <w:pPr>
        <w:tabs>
          <w:tab w:val="left" w:pos="284"/>
        </w:tabs>
        <w:spacing w:after="0" w:line="240" w:lineRule="auto"/>
        <w:ind w:firstLine="284"/>
        <w:jc w:val="center"/>
        <w:rPr>
          <w:rFonts w:ascii="Times New Roman" w:eastAsia="Calibri" w:hAnsi="Times New Roman" w:cs="Times New Roman"/>
          <w:b/>
          <w:sz w:val="12"/>
          <w:szCs w:val="12"/>
        </w:rPr>
      </w:pPr>
      <w:r w:rsidRPr="0000116F">
        <w:rPr>
          <w:rFonts w:ascii="Times New Roman" w:eastAsia="Calibri" w:hAnsi="Times New Roman" w:cs="Times New Roman"/>
          <w:b/>
          <w:sz w:val="12"/>
          <w:szCs w:val="12"/>
        </w:rPr>
        <w:t>I. Характеристика проблемы, на решение которой направлена Программа</w:t>
      </w:r>
    </w:p>
    <w:p w:rsidR="0000116F" w:rsidRPr="0000116F" w:rsidRDefault="0000116F" w:rsidP="0000116F">
      <w:pPr>
        <w:tabs>
          <w:tab w:val="left" w:pos="284"/>
        </w:tabs>
        <w:spacing w:after="0" w:line="240" w:lineRule="auto"/>
        <w:ind w:firstLine="284"/>
        <w:jc w:val="both"/>
        <w:rPr>
          <w:rFonts w:ascii="Times New Roman" w:eastAsia="Calibri" w:hAnsi="Times New Roman" w:cs="Times New Roman"/>
          <w:sz w:val="12"/>
          <w:szCs w:val="12"/>
        </w:rPr>
      </w:pPr>
      <w:r w:rsidRPr="0000116F">
        <w:rPr>
          <w:rFonts w:ascii="Times New Roman" w:eastAsia="Calibri" w:hAnsi="Times New Roman" w:cs="Times New Roman"/>
          <w:sz w:val="12"/>
          <w:szCs w:val="12"/>
        </w:rPr>
        <w:t>Муниципальная программа «Противодействие коррупции в муниципальном районе Сергиевский на 2019 - 2021 годы» (далее - Программа) разработана в соответствии Федеральным законом от 06.10.2003 г. № 131-ФЗ «Об общих принципах организации местного самоуправления в Российской Федерации», Указом Президента Российской Федерации от 01.04.2016 года № 147 «О Национальном плане противодействия коррупции на 2018 – 2020 годы».</w:t>
      </w:r>
    </w:p>
    <w:p w:rsidR="0000116F" w:rsidRPr="0000116F" w:rsidRDefault="0000116F" w:rsidP="0000116F">
      <w:pPr>
        <w:tabs>
          <w:tab w:val="left" w:pos="284"/>
        </w:tabs>
        <w:spacing w:after="0" w:line="240" w:lineRule="auto"/>
        <w:ind w:firstLine="284"/>
        <w:jc w:val="both"/>
        <w:rPr>
          <w:rFonts w:ascii="Times New Roman" w:eastAsia="Calibri" w:hAnsi="Times New Roman" w:cs="Times New Roman"/>
          <w:sz w:val="12"/>
          <w:szCs w:val="12"/>
        </w:rPr>
      </w:pPr>
      <w:r w:rsidRPr="0000116F">
        <w:rPr>
          <w:rFonts w:ascii="Times New Roman" w:eastAsia="Calibri" w:hAnsi="Times New Roman" w:cs="Times New Roman"/>
          <w:sz w:val="12"/>
          <w:szCs w:val="12"/>
        </w:rPr>
        <w:t>Органы местного самоуправления сельского поселения Липовка муниципального района Сергиевский обладают полномочиями, связанными с распределением значительных финансовых средств, достаточной степенью свободы действий, вызванной спецификой работы, высокой степенью контактов с гражданами и организациями. Объективно эти факторы наряду с другими субъективными факторами создают условия для развития коррупции. Антикоррупционная работа в администрации сельского поселения Липовка муниципального района Сергиевский ведется на постоянной основе. Ежегодно принимаются Планы мероприятий по противодействию коррупции сельского поселения Липовка муниципального района  Сергиевский.</w:t>
      </w:r>
    </w:p>
    <w:p w:rsidR="0000116F" w:rsidRPr="0000116F" w:rsidRDefault="0000116F" w:rsidP="0000116F">
      <w:pPr>
        <w:tabs>
          <w:tab w:val="left" w:pos="284"/>
        </w:tabs>
        <w:spacing w:after="0" w:line="240" w:lineRule="auto"/>
        <w:ind w:firstLine="284"/>
        <w:jc w:val="both"/>
        <w:rPr>
          <w:rFonts w:ascii="Times New Roman" w:eastAsia="Calibri" w:hAnsi="Times New Roman" w:cs="Times New Roman"/>
          <w:sz w:val="12"/>
          <w:szCs w:val="12"/>
        </w:rPr>
      </w:pPr>
      <w:r w:rsidRPr="0000116F">
        <w:rPr>
          <w:rFonts w:ascii="Times New Roman" w:eastAsia="Calibri" w:hAnsi="Times New Roman" w:cs="Times New Roman"/>
          <w:sz w:val="12"/>
          <w:szCs w:val="12"/>
        </w:rPr>
        <w:t>Поскольку формы коррупции способны оперативно видоизменяться, недостаточно полагать, что бороться с ней можно одноразовыми бессистемными акциями. Поэтому борьба с коррупцией должна носить, прежде всего, предупредительный характер.</w:t>
      </w:r>
    </w:p>
    <w:p w:rsidR="0000116F" w:rsidRPr="0000116F" w:rsidRDefault="0000116F" w:rsidP="0000116F">
      <w:pPr>
        <w:tabs>
          <w:tab w:val="left" w:pos="284"/>
        </w:tabs>
        <w:spacing w:after="0" w:line="240" w:lineRule="auto"/>
        <w:ind w:firstLine="284"/>
        <w:jc w:val="both"/>
        <w:rPr>
          <w:rFonts w:ascii="Times New Roman" w:eastAsia="Calibri" w:hAnsi="Times New Roman" w:cs="Times New Roman"/>
          <w:sz w:val="12"/>
          <w:szCs w:val="12"/>
        </w:rPr>
      </w:pPr>
      <w:r w:rsidRPr="0000116F">
        <w:rPr>
          <w:rFonts w:ascii="Times New Roman" w:eastAsia="Calibri" w:hAnsi="Times New Roman" w:cs="Times New Roman"/>
          <w:sz w:val="12"/>
          <w:szCs w:val="12"/>
        </w:rPr>
        <w:t>Коррупция как социальный процесс носит латентный характер. Объективно оценить ее уровень без серьезных и масштабных социологических исследований практически невозможно. Принципиальную роль играет морально-этическая антикоррупционная позиция руководства, должностных лиц органов местного самоуправления сельского поселения Липовка муниципального района Сергиевский, поэтому следует вести речь об этических и нормативных правовых мерах борьбы с коррупцией, формировании в обществе негативного отношения к коррупции как к явлению.</w:t>
      </w:r>
    </w:p>
    <w:p w:rsidR="0000116F" w:rsidRPr="0000116F" w:rsidRDefault="0000116F" w:rsidP="0000116F">
      <w:pPr>
        <w:tabs>
          <w:tab w:val="left" w:pos="284"/>
        </w:tabs>
        <w:spacing w:after="0" w:line="240" w:lineRule="auto"/>
        <w:ind w:firstLine="284"/>
        <w:jc w:val="both"/>
        <w:rPr>
          <w:rFonts w:ascii="Times New Roman" w:eastAsia="Calibri" w:hAnsi="Times New Roman" w:cs="Times New Roman"/>
          <w:sz w:val="12"/>
          <w:szCs w:val="12"/>
        </w:rPr>
      </w:pPr>
      <w:r w:rsidRPr="0000116F">
        <w:rPr>
          <w:rFonts w:ascii="Times New Roman" w:eastAsia="Calibri" w:hAnsi="Times New Roman" w:cs="Times New Roman"/>
          <w:sz w:val="12"/>
          <w:szCs w:val="12"/>
        </w:rPr>
        <w:t>Так как коррупция базируется на доступе (или, наоборот, на отсутствии доступа) к определенной информации, возникает необходимость совершенствовать технологии доступа общественности к информационным потокам.</w:t>
      </w:r>
    </w:p>
    <w:p w:rsidR="0000116F" w:rsidRPr="0000116F" w:rsidRDefault="0000116F" w:rsidP="0000116F">
      <w:pPr>
        <w:tabs>
          <w:tab w:val="left" w:pos="284"/>
        </w:tabs>
        <w:spacing w:after="0" w:line="240" w:lineRule="auto"/>
        <w:ind w:firstLine="284"/>
        <w:jc w:val="both"/>
        <w:rPr>
          <w:rFonts w:ascii="Times New Roman" w:eastAsia="Calibri" w:hAnsi="Times New Roman" w:cs="Times New Roman"/>
          <w:sz w:val="12"/>
          <w:szCs w:val="12"/>
        </w:rPr>
      </w:pPr>
      <w:r w:rsidRPr="0000116F">
        <w:rPr>
          <w:rFonts w:ascii="Times New Roman" w:eastAsia="Calibri" w:hAnsi="Times New Roman" w:cs="Times New Roman"/>
          <w:sz w:val="12"/>
          <w:szCs w:val="12"/>
        </w:rPr>
        <w:t>Таким образом, устранить коррупционные проявления в сфере деятельности органов местного самоуправления сельского поселения Липовка муниципального района Сергиевский возможно только в результате:</w:t>
      </w:r>
    </w:p>
    <w:p w:rsidR="0000116F" w:rsidRPr="0000116F" w:rsidRDefault="0000116F" w:rsidP="0000116F">
      <w:pPr>
        <w:tabs>
          <w:tab w:val="left" w:pos="284"/>
        </w:tabs>
        <w:spacing w:after="0" w:line="240" w:lineRule="auto"/>
        <w:ind w:firstLine="284"/>
        <w:jc w:val="both"/>
        <w:rPr>
          <w:rFonts w:ascii="Times New Roman" w:eastAsia="Calibri" w:hAnsi="Times New Roman" w:cs="Times New Roman"/>
          <w:sz w:val="12"/>
          <w:szCs w:val="12"/>
        </w:rPr>
      </w:pPr>
      <w:r w:rsidRPr="0000116F">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00116F">
        <w:rPr>
          <w:rFonts w:ascii="Times New Roman" w:eastAsia="Calibri" w:hAnsi="Times New Roman" w:cs="Times New Roman"/>
          <w:sz w:val="12"/>
          <w:szCs w:val="12"/>
        </w:rPr>
        <w:t>последовательной системной комплексной работы по разработке и внедрению новых правовых, организационных и иных механизмов противодействия коррупции в органах местного самоуправления;</w:t>
      </w:r>
    </w:p>
    <w:p w:rsidR="0000116F" w:rsidRPr="0000116F" w:rsidRDefault="0000116F" w:rsidP="0000116F">
      <w:pPr>
        <w:tabs>
          <w:tab w:val="left" w:pos="284"/>
        </w:tabs>
        <w:spacing w:after="0" w:line="240" w:lineRule="auto"/>
        <w:ind w:firstLine="284"/>
        <w:jc w:val="both"/>
        <w:rPr>
          <w:rFonts w:ascii="Times New Roman" w:eastAsia="Calibri" w:hAnsi="Times New Roman" w:cs="Times New Roman"/>
          <w:sz w:val="12"/>
          <w:szCs w:val="12"/>
        </w:rPr>
      </w:pPr>
      <w:r w:rsidRPr="0000116F">
        <w:rPr>
          <w:rFonts w:ascii="Times New Roman" w:eastAsia="Calibri" w:hAnsi="Times New Roman" w:cs="Times New Roman"/>
          <w:sz w:val="12"/>
          <w:szCs w:val="12"/>
        </w:rPr>
        <w:lastRenderedPageBreak/>
        <w:t></w:t>
      </w:r>
      <w:r>
        <w:rPr>
          <w:rFonts w:ascii="Times New Roman" w:eastAsia="Calibri" w:hAnsi="Times New Roman" w:cs="Times New Roman"/>
          <w:sz w:val="12"/>
          <w:szCs w:val="12"/>
        </w:rPr>
        <w:t xml:space="preserve"> </w:t>
      </w:r>
      <w:r w:rsidRPr="0000116F">
        <w:rPr>
          <w:rFonts w:ascii="Times New Roman" w:eastAsia="Calibri" w:hAnsi="Times New Roman" w:cs="Times New Roman"/>
          <w:sz w:val="12"/>
          <w:szCs w:val="12"/>
        </w:rPr>
        <w:t>совершенствования антикоррупционного просвещения, обучения, воспитания и формирования в обществе негативного отношения к коррупции как явлению;</w:t>
      </w:r>
    </w:p>
    <w:p w:rsidR="0000116F" w:rsidRPr="0000116F" w:rsidRDefault="0000116F" w:rsidP="0000116F">
      <w:pPr>
        <w:tabs>
          <w:tab w:val="left" w:pos="284"/>
        </w:tabs>
        <w:spacing w:after="0" w:line="240" w:lineRule="auto"/>
        <w:ind w:firstLine="284"/>
        <w:jc w:val="both"/>
        <w:rPr>
          <w:rFonts w:ascii="Times New Roman" w:eastAsia="Calibri" w:hAnsi="Times New Roman" w:cs="Times New Roman"/>
          <w:sz w:val="12"/>
          <w:szCs w:val="12"/>
        </w:rPr>
      </w:pPr>
      <w:r w:rsidRPr="0000116F">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00116F">
        <w:rPr>
          <w:rFonts w:ascii="Times New Roman" w:eastAsia="Calibri" w:hAnsi="Times New Roman" w:cs="Times New Roman"/>
          <w:sz w:val="12"/>
          <w:szCs w:val="12"/>
        </w:rPr>
        <w:t>обеспечения прозрачности в деятельности органов местного самоуправления сельского поселения Липовка  муниципального района Сергиевский.</w:t>
      </w:r>
    </w:p>
    <w:p w:rsidR="0000116F" w:rsidRPr="0000116F" w:rsidRDefault="0000116F" w:rsidP="0000116F">
      <w:pPr>
        <w:tabs>
          <w:tab w:val="left" w:pos="284"/>
        </w:tabs>
        <w:spacing w:after="0" w:line="240" w:lineRule="auto"/>
        <w:ind w:firstLine="284"/>
        <w:jc w:val="both"/>
        <w:rPr>
          <w:rFonts w:ascii="Times New Roman" w:eastAsia="Calibri" w:hAnsi="Times New Roman" w:cs="Times New Roman"/>
          <w:sz w:val="12"/>
          <w:szCs w:val="12"/>
        </w:rPr>
      </w:pPr>
    </w:p>
    <w:p w:rsidR="0000116F" w:rsidRPr="0000116F" w:rsidRDefault="0000116F" w:rsidP="0000116F">
      <w:pPr>
        <w:tabs>
          <w:tab w:val="left" w:pos="284"/>
        </w:tabs>
        <w:spacing w:after="0" w:line="240" w:lineRule="auto"/>
        <w:ind w:firstLine="284"/>
        <w:jc w:val="center"/>
        <w:rPr>
          <w:rFonts w:ascii="Times New Roman" w:eastAsia="Calibri" w:hAnsi="Times New Roman" w:cs="Times New Roman"/>
          <w:b/>
          <w:sz w:val="12"/>
          <w:szCs w:val="12"/>
        </w:rPr>
      </w:pPr>
      <w:r w:rsidRPr="0000116F">
        <w:rPr>
          <w:rFonts w:ascii="Times New Roman" w:eastAsia="Calibri" w:hAnsi="Times New Roman" w:cs="Times New Roman"/>
          <w:b/>
          <w:sz w:val="12"/>
          <w:szCs w:val="12"/>
        </w:rPr>
        <w:t>II. Цели и задачи Программы, сроки и этапы ее реализации</w:t>
      </w:r>
    </w:p>
    <w:p w:rsidR="0000116F" w:rsidRPr="0000116F" w:rsidRDefault="0000116F" w:rsidP="0000116F">
      <w:pPr>
        <w:tabs>
          <w:tab w:val="left" w:pos="284"/>
        </w:tabs>
        <w:spacing w:after="0" w:line="240" w:lineRule="auto"/>
        <w:ind w:firstLine="284"/>
        <w:jc w:val="both"/>
        <w:rPr>
          <w:rFonts w:ascii="Times New Roman" w:eastAsia="Calibri" w:hAnsi="Times New Roman" w:cs="Times New Roman"/>
          <w:sz w:val="12"/>
          <w:szCs w:val="12"/>
        </w:rPr>
      </w:pPr>
      <w:r w:rsidRPr="0000116F">
        <w:rPr>
          <w:rFonts w:ascii="Times New Roman" w:eastAsia="Calibri" w:hAnsi="Times New Roman" w:cs="Times New Roman"/>
          <w:sz w:val="12"/>
          <w:szCs w:val="12"/>
        </w:rPr>
        <w:t>Основной целью Программы является повышение эффективности деятельности органов местного самоуправления за счет снижения коррупционных рисков.</w:t>
      </w:r>
    </w:p>
    <w:p w:rsidR="0000116F" w:rsidRPr="0000116F" w:rsidRDefault="0000116F" w:rsidP="0000116F">
      <w:pPr>
        <w:tabs>
          <w:tab w:val="left" w:pos="284"/>
        </w:tabs>
        <w:spacing w:after="0" w:line="240" w:lineRule="auto"/>
        <w:ind w:firstLine="284"/>
        <w:jc w:val="both"/>
        <w:rPr>
          <w:rFonts w:ascii="Times New Roman" w:eastAsia="Calibri" w:hAnsi="Times New Roman" w:cs="Times New Roman"/>
          <w:sz w:val="12"/>
          <w:szCs w:val="12"/>
        </w:rPr>
      </w:pPr>
      <w:r w:rsidRPr="0000116F">
        <w:rPr>
          <w:rFonts w:ascii="Times New Roman" w:eastAsia="Calibri" w:hAnsi="Times New Roman" w:cs="Times New Roman"/>
          <w:sz w:val="12"/>
          <w:szCs w:val="12"/>
        </w:rPr>
        <w:t>Для достижения поставленной цели необходимо решение следующего комплекса взаимосвязанных задач.</w:t>
      </w:r>
    </w:p>
    <w:p w:rsidR="0000116F" w:rsidRPr="0000116F" w:rsidRDefault="0000116F" w:rsidP="0000116F">
      <w:pPr>
        <w:tabs>
          <w:tab w:val="left" w:pos="284"/>
        </w:tabs>
        <w:spacing w:after="0" w:line="240" w:lineRule="auto"/>
        <w:ind w:firstLine="284"/>
        <w:jc w:val="both"/>
        <w:rPr>
          <w:rFonts w:ascii="Times New Roman" w:eastAsia="Calibri" w:hAnsi="Times New Roman" w:cs="Times New Roman"/>
          <w:sz w:val="12"/>
          <w:szCs w:val="12"/>
        </w:rPr>
      </w:pPr>
      <w:r w:rsidRPr="0000116F">
        <w:rPr>
          <w:rFonts w:ascii="Times New Roman" w:eastAsia="Calibri" w:hAnsi="Times New Roman" w:cs="Times New Roman"/>
          <w:sz w:val="12"/>
          <w:szCs w:val="12"/>
        </w:rPr>
        <w:t>Задачи:</w:t>
      </w:r>
    </w:p>
    <w:p w:rsidR="0000116F" w:rsidRPr="0000116F" w:rsidRDefault="0000116F" w:rsidP="0000116F">
      <w:pPr>
        <w:tabs>
          <w:tab w:val="left" w:pos="284"/>
        </w:tabs>
        <w:spacing w:after="0" w:line="240" w:lineRule="auto"/>
        <w:ind w:firstLine="284"/>
        <w:jc w:val="both"/>
        <w:rPr>
          <w:rFonts w:ascii="Times New Roman" w:eastAsia="Calibri" w:hAnsi="Times New Roman" w:cs="Times New Roman"/>
          <w:sz w:val="12"/>
          <w:szCs w:val="12"/>
        </w:rPr>
      </w:pPr>
      <w:r w:rsidRPr="0000116F">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00116F">
        <w:rPr>
          <w:rFonts w:ascii="Times New Roman" w:eastAsia="Calibri" w:hAnsi="Times New Roman" w:cs="Times New Roman"/>
          <w:sz w:val="12"/>
          <w:szCs w:val="12"/>
        </w:rPr>
        <w:t xml:space="preserve">Повышение </w:t>
      </w:r>
      <w:proofErr w:type="gramStart"/>
      <w:r w:rsidRPr="0000116F">
        <w:rPr>
          <w:rFonts w:ascii="Times New Roman" w:eastAsia="Calibri" w:hAnsi="Times New Roman" w:cs="Times New Roman"/>
          <w:sz w:val="12"/>
          <w:szCs w:val="12"/>
        </w:rPr>
        <w:t>уровня открытости деятельности органов местного самоуправления</w:t>
      </w:r>
      <w:proofErr w:type="gramEnd"/>
      <w:r w:rsidRPr="0000116F">
        <w:rPr>
          <w:rFonts w:ascii="Times New Roman" w:eastAsia="Calibri" w:hAnsi="Times New Roman" w:cs="Times New Roman"/>
          <w:sz w:val="12"/>
          <w:szCs w:val="12"/>
        </w:rPr>
        <w:t>.</w:t>
      </w:r>
    </w:p>
    <w:p w:rsidR="0000116F" w:rsidRPr="0000116F" w:rsidRDefault="0000116F" w:rsidP="0000116F">
      <w:pPr>
        <w:tabs>
          <w:tab w:val="left" w:pos="284"/>
        </w:tabs>
        <w:spacing w:after="0" w:line="240" w:lineRule="auto"/>
        <w:ind w:firstLine="284"/>
        <w:jc w:val="both"/>
        <w:rPr>
          <w:rFonts w:ascii="Times New Roman" w:eastAsia="Calibri" w:hAnsi="Times New Roman" w:cs="Times New Roman"/>
          <w:sz w:val="12"/>
          <w:szCs w:val="12"/>
        </w:rPr>
      </w:pPr>
      <w:r w:rsidRPr="0000116F">
        <w:rPr>
          <w:rFonts w:ascii="Times New Roman" w:eastAsia="Calibri" w:hAnsi="Times New Roman" w:cs="Times New Roman"/>
          <w:sz w:val="12"/>
          <w:szCs w:val="12"/>
        </w:rPr>
        <w:t>Повышение уровня открытости является одним из важнейших направлений в рамках Программы, позволяющих принимать обоснованные и адекватные решения по профилактике коррупции в органах местного самоуправления. Целью данного направления Программы является разработка механизмов оценки коррупционных рисков при осуществлении деятельности органов местного самоуправления с использованием различных форм общественного контроля для принятия адекватных решений по предупреждению коррупции и борьбе с ее проявлениями в органах местного самоуправления. По данному направлению необходимо обеспечить выполнение мероприятий</w:t>
      </w:r>
    </w:p>
    <w:p w:rsidR="0000116F" w:rsidRPr="0000116F" w:rsidRDefault="0000116F" w:rsidP="0000116F">
      <w:pPr>
        <w:tabs>
          <w:tab w:val="left" w:pos="284"/>
        </w:tabs>
        <w:spacing w:after="0" w:line="240" w:lineRule="auto"/>
        <w:ind w:firstLine="284"/>
        <w:jc w:val="both"/>
        <w:rPr>
          <w:rFonts w:ascii="Times New Roman" w:eastAsia="Calibri" w:hAnsi="Times New Roman" w:cs="Times New Roman"/>
          <w:sz w:val="12"/>
          <w:szCs w:val="12"/>
        </w:rPr>
      </w:pPr>
      <w:r w:rsidRPr="0000116F">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00116F">
        <w:rPr>
          <w:rFonts w:ascii="Times New Roman" w:eastAsia="Calibri" w:hAnsi="Times New Roman" w:cs="Times New Roman"/>
          <w:sz w:val="12"/>
          <w:szCs w:val="12"/>
        </w:rPr>
        <w:t>опубликовать общественно значимую информацию о деятельности органов местного самоуправления по противодействию коррупции;</w:t>
      </w:r>
    </w:p>
    <w:p w:rsidR="0000116F" w:rsidRPr="0000116F" w:rsidRDefault="0000116F" w:rsidP="0000116F">
      <w:pPr>
        <w:tabs>
          <w:tab w:val="left" w:pos="284"/>
        </w:tabs>
        <w:spacing w:after="0" w:line="240" w:lineRule="auto"/>
        <w:ind w:firstLine="284"/>
        <w:jc w:val="both"/>
        <w:rPr>
          <w:rFonts w:ascii="Times New Roman" w:eastAsia="Calibri" w:hAnsi="Times New Roman" w:cs="Times New Roman"/>
          <w:sz w:val="12"/>
          <w:szCs w:val="12"/>
        </w:rPr>
      </w:pPr>
      <w:r w:rsidRPr="0000116F">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00116F">
        <w:rPr>
          <w:rFonts w:ascii="Times New Roman" w:eastAsia="Calibri" w:hAnsi="Times New Roman" w:cs="Times New Roman"/>
          <w:sz w:val="12"/>
          <w:szCs w:val="12"/>
        </w:rPr>
        <w:t>проводить антикоррупционные консультации и круглые столы по проблемам борьбы с коррупцией.</w:t>
      </w:r>
    </w:p>
    <w:p w:rsidR="0000116F" w:rsidRPr="0000116F" w:rsidRDefault="0000116F" w:rsidP="0000116F">
      <w:pPr>
        <w:tabs>
          <w:tab w:val="left" w:pos="284"/>
        </w:tabs>
        <w:spacing w:after="0" w:line="240" w:lineRule="auto"/>
        <w:ind w:firstLine="284"/>
        <w:jc w:val="both"/>
        <w:rPr>
          <w:rFonts w:ascii="Times New Roman" w:eastAsia="Calibri" w:hAnsi="Times New Roman" w:cs="Times New Roman"/>
          <w:sz w:val="12"/>
          <w:szCs w:val="12"/>
        </w:rPr>
      </w:pPr>
      <w:r w:rsidRPr="0000116F">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00116F">
        <w:rPr>
          <w:rFonts w:ascii="Times New Roman" w:eastAsia="Calibri" w:hAnsi="Times New Roman" w:cs="Times New Roman"/>
          <w:sz w:val="12"/>
          <w:szCs w:val="12"/>
        </w:rPr>
        <w:t>Регламентация исполнения органами местного самоуправления отдельных полномочий.</w:t>
      </w:r>
    </w:p>
    <w:p w:rsidR="0000116F" w:rsidRPr="0000116F" w:rsidRDefault="0000116F" w:rsidP="0000116F">
      <w:pPr>
        <w:tabs>
          <w:tab w:val="left" w:pos="284"/>
        </w:tabs>
        <w:spacing w:after="0" w:line="240" w:lineRule="auto"/>
        <w:ind w:firstLine="284"/>
        <w:jc w:val="both"/>
        <w:rPr>
          <w:rFonts w:ascii="Times New Roman" w:eastAsia="Calibri" w:hAnsi="Times New Roman" w:cs="Times New Roman"/>
          <w:sz w:val="12"/>
          <w:szCs w:val="12"/>
        </w:rPr>
      </w:pPr>
      <w:r w:rsidRPr="0000116F">
        <w:rPr>
          <w:rFonts w:ascii="Times New Roman" w:eastAsia="Calibri" w:hAnsi="Times New Roman" w:cs="Times New Roman"/>
          <w:sz w:val="12"/>
          <w:szCs w:val="12"/>
        </w:rPr>
        <w:t>В рамках Программы необходимо принятие дополнительных мер, препятствующих возможности возникновения коррупционных отношений с участием сотрудников органов местного самоуправления при исполнении ими должностных обязанностей. В связи с этим необходимо провести анализ эффективности исполнения должностных обязанностей в рамках полномочий органов местного самоуправления на предмет уменьшения коррупционных рисков.</w:t>
      </w:r>
    </w:p>
    <w:p w:rsidR="0000116F" w:rsidRPr="0000116F" w:rsidRDefault="0000116F" w:rsidP="0000116F">
      <w:pPr>
        <w:tabs>
          <w:tab w:val="left" w:pos="284"/>
        </w:tabs>
        <w:spacing w:after="0" w:line="240" w:lineRule="auto"/>
        <w:ind w:firstLine="284"/>
        <w:jc w:val="both"/>
        <w:rPr>
          <w:rFonts w:ascii="Times New Roman" w:eastAsia="Calibri" w:hAnsi="Times New Roman" w:cs="Times New Roman"/>
          <w:sz w:val="12"/>
          <w:szCs w:val="12"/>
        </w:rPr>
      </w:pPr>
      <w:r w:rsidRPr="0000116F">
        <w:rPr>
          <w:rFonts w:ascii="Times New Roman" w:eastAsia="Calibri" w:hAnsi="Times New Roman" w:cs="Times New Roman"/>
          <w:sz w:val="12"/>
          <w:szCs w:val="12"/>
        </w:rPr>
        <w:t>3.</w:t>
      </w:r>
      <w:r>
        <w:rPr>
          <w:rFonts w:ascii="Times New Roman" w:eastAsia="Calibri" w:hAnsi="Times New Roman" w:cs="Times New Roman"/>
          <w:sz w:val="12"/>
          <w:szCs w:val="12"/>
        </w:rPr>
        <w:t xml:space="preserve"> </w:t>
      </w:r>
      <w:r w:rsidRPr="0000116F">
        <w:rPr>
          <w:rFonts w:ascii="Times New Roman" w:eastAsia="Calibri" w:hAnsi="Times New Roman" w:cs="Times New Roman"/>
          <w:sz w:val="12"/>
          <w:szCs w:val="12"/>
        </w:rPr>
        <w:t>Совершенствование механизма кадрового обеспечения органов местного самоуправления.</w:t>
      </w:r>
    </w:p>
    <w:p w:rsidR="0000116F" w:rsidRPr="0000116F" w:rsidRDefault="0000116F" w:rsidP="0000116F">
      <w:pPr>
        <w:tabs>
          <w:tab w:val="left" w:pos="284"/>
        </w:tabs>
        <w:spacing w:after="0" w:line="240" w:lineRule="auto"/>
        <w:ind w:firstLine="284"/>
        <w:jc w:val="both"/>
        <w:rPr>
          <w:rFonts w:ascii="Times New Roman" w:eastAsia="Calibri" w:hAnsi="Times New Roman" w:cs="Times New Roman"/>
          <w:sz w:val="12"/>
          <w:szCs w:val="12"/>
        </w:rPr>
      </w:pPr>
      <w:r w:rsidRPr="0000116F">
        <w:rPr>
          <w:rFonts w:ascii="Times New Roman" w:eastAsia="Calibri" w:hAnsi="Times New Roman" w:cs="Times New Roman"/>
          <w:sz w:val="12"/>
          <w:szCs w:val="12"/>
        </w:rPr>
        <w:t>Кадровая политика является важным элементом в системе муниципальной службы. Обеспечение качественного отбора кандидатов на замещение должностей муниципальной службы – неотъемлемая часть антикоррупционной Программы.</w:t>
      </w:r>
    </w:p>
    <w:p w:rsidR="0000116F" w:rsidRPr="0000116F" w:rsidRDefault="0000116F" w:rsidP="0000116F">
      <w:pPr>
        <w:tabs>
          <w:tab w:val="left" w:pos="284"/>
        </w:tabs>
        <w:spacing w:after="0" w:line="240" w:lineRule="auto"/>
        <w:ind w:firstLine="284"/>
        <w:jc w:val="both"/>
        <w:rPr>
          <w:rFonts w:ascii="Times New Roman" w:eastAsia="Calibri" w:hAnsi="Times New Roman" w:cs="Times New Roman"/>
          <w:sz w:val="12"/>
          <w:szCs w:val="12"/>
        </w:rPr>
      </w:pPr>
      <w:proofErr w:type="gramStart"/>
      <w:r w:rsidRPr="0000116F">
        <w:rPr>
          <w:rFonts w:ascii="Times New Roman" w:eastAsia="Calibri" w:hAnsi="Times New Roman" w:cs="Times New Roman"/>
          <w:sz w:val="12"/>
          <w:szCs w:val="12"/>
        </w:rPr>
        <w:t>Целью данного направления является недопущение поступления на муниципальную службу граждан, не отвечающих требованиям, предъявляемым к муниципальной служащим, преследующих противоправные корыстные цели, а также устранение предпосылок нарушений служебной дисциплины, минимизация возможностей возникновения конфликта интересов.</w:t>
      </w:r>
      <w:proofErr w:type="gramEnd"/>
    </w:p>
    <w:p w:rsidR="0000116F" w:rsidRPr="0000116F" w:rsidRDefault="0000116F" w:rsidP="0000116F">
      <w:pPr>
        <w:tabs>
          <w:tab w:val="left" w:pos="284"/>
        </w:tabs>
        <w:spacing w:after="0" w:line="240" w:lineRule="auto"/>
        <w:ind w:firstLine="284"/>
        <w:jc w:val="both"/>
        <w:rPr>
          <w:rFonts w:ascii="Times New Roman" w:eastAsia="Calibri" w:hAnsi="Times New Roman" w:cs="Times New Roman"/>
          <w:sz w:val="12"/>
          <w:szCs w:val="12"/>
        </w:rPr>
      </w:pPr>
      <w:r w:rsidRPr="0000116F">
        <w:rPr>
          <w:rFonts w:ascii="Times New Roman" w:eastAsia="Calibri" w:hAnsi="Times New Roman" w:cs="Times New Roman"/>
          <w:sz w:val="12"/>
          <w:szCs w:val="12"/>
        </w:rPr>
        <w:t>4.</w:t>
      </w:r>
      <w:r>
        <w:rPr>
          <w:rFonts w:ascii="Times New Roman" w:eastAsia="Calibri" w:hAnsi="Times New Roman" w:cs="Times New Roman"/>
          <w:sz w:val="12"/>
          <w:szCs w:val="12"/>
        </w:rPr>
        <w:t xml:space="preserve"> </w:t>
      </w:r>
      <w:r w:rsidRPr="0000116F">
        <w:rPr>
          <w:rFonts w:ascii="Times New Roman" w:eastAsia="Calibri" w:hAnsi="Times New Roman" w:cs="Times New Roman"/>
          <w:sz w:val="12"/>
          <w:szCs w:val="12"/>
        </w:rPr>
        <w:t>Повышение уровня материального стимулирования профессионального и добросовестного исполнения должностных обязанностей сотрудниками органов местного самоуправления.</w:t>
      </w:r>
    </w:p>
    <w:p w:rsidR="0000116F" w:rsidRPr="0000116F" w:rsidRDefault="0000116F" w:rsidP="0000116F">
      <w:pPr>
        <w:tabs>
          <w:tab w:val="left" w:pos="284"/>
        </w:tabs>
        <w:spacing w:after="0" w:line="240" w:lineRule="auto"/>
        <w:ind w:firstLine="284"/>
        <w:jc w:val="both"/>
        <w:rPr>
          <w:rFonts w:ascii="Times New Roman" w:eastAsia="Calibri" w:hAnsi="Times New Roman" w:cs="Times New Roman"/>
          <w:sz w:val="12"/>
          <w:szCs w:val="12"/>
        </w:rPr>
      </w:pPr>
      <w:r w:rsidRPr="0000116F">
        <w:rPr>
          <w:rFonts w:ascii="Times New Roman" w:eastAsia="Calibri" w:hAnsi="Times New Roman" w:cs="Times New Roman"/>
          <w:sz w:val="12"/>
          <w:szCs w:val="12"/>
        </w:rPr>
        <w:t>Целью данного направления мероприятий является повышение ответственности, добросовестности и профессионализма в части выполнения сотрудниками своих должностных обязанностей, в том числе за счет создания действенной системы материальных и моральных стимулов.</w:t>
      </w:r>
    </w:p>
    <w:p w:rsidR="0000116F" w:rsidRPr="0000116F" w:rsidRDefault="0000116F" w:rsidP="0000116F">
      <w:pPr>
        <w:tabs>
          <w:tab w:val="left" w:pos="284"/>
        </w:tabs>
        <w:spacing w:after="0" w:line="240" w:lineRule="auto"/>
        <w:ind w:firstLine="284"/>
        <w:jc w:val="both"/>
        <w:rPr>
          <w:rFonts w:ascii="Times New Roman" w:eastAsia="Calibri" w:hAnsi="Times New Roman" w:cs="Times New Roman"/>
          <w:sz w:val="12"/>
          <w:szCs w:val="12"/>
        </w:rPr>
      </w:pPr>
      <w:r w:rsidRPr="0000116F">
        <w:rPr>
          <w:rFonts w:ascii="Times New Roman" w:eastAsia="Calibri" w:hAnsi="Times New Roman" w:cs="Times New Roman"/>
          <w:sz w:val="12"/>
          <w:szCs w:val="12"/>
        </w:rPr>
        <w:t>5.</w:t>
      </w:r>
      <w:r>
        <w:rPr>
          <w:rFonts w:ascii="Times New Roman" w:eastAsia="Calibri" w:hAnsi="Times New Roman" w:cs="Times New Roman"/>
          <w:sz w:val="12"/>
          <w:szCs w:val="12"/>
        </w:rPr>
        <w:t xml:space="preserve"> </w:t>
      </w:r>
      <w:r w:rsidRPr="0000116F">
        <w:rPr>
          <w:rFonts w:ascii="Times New Roman" w:eastAsia="Calibri" w:hAnsi="Times New Roman" w:cs="Times New Roman"/>
          <w:sz w:val="12"/>
          <w:szCs w:val="12"/>
        </w:rPr>
        <w:t>Осуществление комплекса мер, направленных на улучшение управления органами местного самоуправления в социально – экономической сфере и включающих в себя:</w:t>
      </w:r>
    </w:p>
    <w:p w:rsidR="0000116F" w:rsidRPr="0000116F" w:rsidRDefault="0000116F" w:rsidP="0000116F">
      <w:pPr>
        <w:tabs>
          <w:tab w:val="left" w:pos="284"/>
        </w:tabs>
        <w:spacing w:after="0" w:line="240" w:lineRule="auto"/>
        <w:ind w:firstLine="284"/>
        <w:jc w:val="both"/>
        <w:rPr>
          <w:rFonts w:ascii="Times New Roman" w:eastAsia="Calibri" w:hAnsi="Times New Roman" w:cs="Times New Roman"/>
          <w:sz w:val="12"/>
          <w:szCs w:val="12"/>
        </w:rPr>
      </w:pPr>
      <w:r w:rsidRPr="0000116F">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00116F">
        <w:rPr>
          <w:rFonts w:ascii="Times New Roman" w:eastAsia="Calibri" w:hAnsi="Times New Roman" w:cs="Times New Roman"/>
          <w:sz w:val="12"/>
          <w:szCs w:val="12"/>
        </w:rPr>
        <w:t>регламентацию использования муниципального имущества и муниципальных ресурсов, передачи прав на использование такого имущества и его отчуждения;</w:t>
      </w:r>
    </w:p>
    <w:p w:rsidR="0000116F" w:rsidRPr="0000116F" w:rsidRDefault="0000116F" w:rsidP="0000116F">
      <w:pPr>
        <w:tabs>
          <w:tab w:val="left" w:pos="284"/>
        </w:tabs>
        <w:spacing w:after="0" w:line="240" w:lineRule="auto"/>
        <w:ind w:firstLine="284"/>
        <w:jc w:val="both"/>
        <w:rPr>
          <w:rFonts w:ascii="Times New Roman" w:eastAsia="Calibri" w:hAnsi="Times New Roman" w:cs="Times New Roman"/>
          <w:sz w:val="12"/>
          <w:szCs w:val="12"/>
        </w:rPr>
      </w:pPr>
      <w:r w:rsidRPr="0000116F">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00116F">
        <w:rPr>
          <w:rFonts w:ascii="Times New Roman" w:eastAsia="Calibri" w:hAnsi="Times New Roman" w:cs="Times New Roman"/>
          <w:sz w:val="12"/>
          <w:szCs w:val="12"/>
        </w:rPr>
        <w:t xml:space="preserve">обеспечение </w:t>
      </w:r>
      <w:proofErr w:type="gramStart"/>
      <w:r w:rsidRPr="0000116F">
        <w:rPr>
          <w:rFonts w:ascii="Times New Roman" w:eastAsia="Calibri" w:hAnsi="Times New Roman" w:cs="Times New Roman"/>
          <w:sz w:val="12"/>
          <w:szCs w:val="12"/>
        </w:rPr>
        <w:t>контроля за</w:t>
      </w:r>
      <w:proofErr w:type="gramEnd"/>
      <w:r w:rsidRPr="0000116F">
        <w:rPr>
          <w:rFonts w:ascii="Times New Roman" w:eastAsia="Calibri" w:hAnsi="Times New Roman" w:cs="Times New Roman"/>
          <w:sz w:val="12"/>
          <w:szCs w:val="12"/>
        </w:rPr>
        <w:t xml:space="preserve"> выполнением принятых контрактных обязательств, прозрачностью процедур закупок.</w:t>
      </w:r>
    </w:p>
    <w:p w:rsidR="0000116F" w:rsidRPr="0000116F" w:rsidRDefault="0000116F" w:rsidP="0000116F">
      <w:pPr>
        <w:tabs>
          <w:tab w:val="left" w:pos="284"/>
        </w:tabs>
        <w:spacing w:after="0" w:line="240" w:lineRule="auto"/>
        <w:ind w:firstLine="284"/>
        <w:jc w:val="both"/>
        <w:rPr>
          <w:rFonts w:ascii="Times New Roman" w:eastAsia="Calibri" w:hAnsi="Times New Roman" w:cs="Times New Roman"/>
          <w:sz w:val="12"/>
          <w:szCs w:val="12"/>
        </w:rPr>
      </w:pPr>
      <w:r w:rsidRPr="0000116F">
        <w:rPr>
          <w:rFonts w:ascii="Times New Roman" w:eastAsia="Calibri" w:hAnsi="Times New Roman" w:cs="Times New Roman"/>
          <w:sz w:val="12"/>
          <w:szCs w:val="12"/>
        </w:rPr>
        <w:t>Срок реализации Программы – 2019 – 2021 годы. Программа реализуется в три этапа: первый этап – 2019 год, второй этап – 2020 год, третий этап – 2021 год.</w:t>
      </w:r>
    </w:p>
    <w:p w:rsidR="0000116F" w:rsidRPr="0000116F" w:rsidRDefault="0000116F" w:rsidP="0000116F">
      <w:pPr>
        <w:tabs>
          <w:tab w:val="left" w:pos="284"/>
        </w:tabs>
        <w:spacing w:after="0" w:line="240" w:lineRule="auto"/>
        <w:ind w:firstLine="284"/>
        <w:jc w:val="both"/>
        <w:rPr>
          <w:rFonts w:ascii="Times New Roman" w:eastAsia="Calibri" w:hAnsi="Times New Roman" w:cs="Times New Roman"/>
          <w:sz w:val="12"/>
          <w:szCs w:val="12"/>
        </w:rPr>
      </w:pPr>
    </w:p>
    <w:p w:rsidR="0000116F" w:rsidRPr="0000116F" w:rsidRDefault="0000116F" w:rsidP="0000116F">
      <w:pPr>
        <w:tabs>
          <w:tab w:val="left" w:pos="284"/>
        </w:tabs>
        <w:spacing w:after="0" w:line="240" w:lineRule="auto"/>
        <w:ind w:firstLine="284"/>
        <w:jc w:val="center"/>
        <w:rPr>
          <w:rFonts w:ascii="Times New Roman" w:eastAsia="Calibri" w:hAnsi="Times New Roman" w:cs="Times New Roman"/>
          <w:b/>
          <w:sz w:val="12"/>
          <w:szCs w:val="12"/>
        </w:rPr>
      </w:pPr>
      <w:r w:rsidRPr="0000116F">
        <w:rPr>
          <w:rFonts w:ascii="Times New Roman" w:eastAsia="Calibri" w:hAnsi="Times New Roman" w:cs="Times New Roman"/>
          <w:b/>
          <w:sz w:val="12"/>
          <w:szCs w:val="12"/>
        </w:rPr>
        <w:t>III. Важнейшие целевые индикаторы (показатели) Программы</w:t>
      </w:r>
    </w:p>
    <w:p w:rsidR="0000116F" w:rsidRPr="0000116F" w:rsidRDefault="0000116F" w:rsidP="0000116F">
      <w:pPr>
        <w:tabs>
          <w:tab w:val="left" w:pos="284"/>
        </w:tabs>
        <w:spacing w:after="0" w:line="240" w:lineRule="auto"/>
        <w:ind w:firstLine="284"/>
        <w:jc w:val="both"/>
        <w:rPr>
          <w:rFonts w:ascii="Times New Roman" w:eastAsia="Calibri" w:hAnsi="Times New Roman" w:cs="Times New Roman"/>
          <w:sz w:val="12"/>
          <w:szCs w:val="12"/>
        </w:rPr>
      </w:pPr>
      <w:r w:rsidRPr="0000116F">
        <w:rPr>
          <w:rFonts w:ascii="Times New Roman" w:eastAsia="Calibri" w:hAnsi="Times New Roman" w:cs="Times New Roman"/>
          <w:sz w:val="12"/>
          <w:szCs w:val="12"/>
        </w:rPr>
        <w:t>Ожидаемыми результатами реализации Программы являются:</w:t>
      </w:r>
    </w:p>
    <w:p w:rsidR="0000116F" w:rsidRPr="0000116F" w:rsidRDefault="0000116F" w:rsidP="0000116F">
      <w:pPr>
        <w:tabs>
          <w:tab w:val="left" w:pos="284"/>
        </w:tabs>
        <w:spacing w:after="0" w:line="240" w:lineRule="auto"/>
        <w:ind w:firstLine="284"/>
        <w:jc w:val="both"/>
        <w:rPr>
          <w:rFonts w:ascii="Times New Roman" w:eastAsia="Calibri" w:hAnsi="Times New Roman" w:cs="Times New Roman"/>
          <w:sz w:val="12"/>
          <w:szCs w:val="12"/>
        </w:rPr>
      </w:pPr>
      <w:r w:rsidRPr="0000116F">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00116F">
        <w:rPr>
          <w:rFonts w:ascii="Times New Roman" w:eastAsia="Calibri" w:hAnsi="Times New Roman" w:cs="Times New Roman"/>
          <w:sz w:val="12"/>
          <w:szCs w:val="12"/>
        </w:rPr>
        <w:t>повышение эффективности борьбы с коррупционными нарушениями в сфере деятельности органов местного самоуправления сельского поселения Липовка  муниципального района Сергиевский;</w:t>
      </w:r>
    </w:p>
    <w:p w:rsidR="0000116F" w:rsidRPr="0000116F" w:rsidRDefault="0000116F" w:rsidP="0000116F">
      <w:pPr>
        <w:tabs>
          <w:tab w:val="left" w:pos="284"/>
        </w:tabs>
        <w:spacing w:after="0" w:line="240" w:lineRule="auto"/>
        <w:ind w:firstLine="284"/>
        <w:jc w:val="both"/>
        <w:rPr>
          <w:rFonts w:ascii="Times New Roman" w:eastAsia="Calibri" w:hAnsi="Times New Roman" w:cs="Times New Roman"/>
          <w:sz w:val="12"/>
          <w:szCs w:val="12"/>
        </w:rPr>
      </w:pPr>
      <w:r w:rsidRPr="0000116F">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00116F">
        <w:rPr>
          <w:rFonts w:ascii="Times New Roman" w:eastAsia="Calibri" w:hAnsi="Times New Roman" w:cs="Times New Roman"/>
          <w:sz w:val="12"/>
          <w:szCs w:val="12"/>
        </w:rPr>
        <w:t>снижение числа злоупотреблений служебным положением со стороны должностных лиц и сотрудников органов местного самоуправления сельского поселения Липовка   муниципального района Сергиевский;</w:t>
      </w:r>
    </w:p>
    <w:p w:rsidR="0000116F" w:rsidRPr="0000116F" w:rsidRDefault="0000116F" w:rsidP="0000116F">
      <w:pPr>
        <w:tabs>
          <w:tab w:val="left" w:pos="284"/>
        </w:tabs>
        <w:spacing w:after="0" w:line="240" w:lineRule="auto"/>
        <w:ind w:firstLine="284"/>
        <w:jc w:val="both"/>
        <w:rPr>
          <w:rFonts w:ascii="Times New Roman" w:eastAsia="Calibri" w:hAnsi="Times New Roman" w:cs="Times New Roman"/>
          <w:sz w:val="12"/>
          <w:szCs w:val="12"/>
        </w:rPr>
      </w:pPr>
      <w:r w:rsidRPr="0000116F">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00116F">
        <w:rPr>
          <w:rFonts w:ascii="Times New Roman" w:eastAsia="Calibri" w:hAnsi="Times New Roman" w:cs="Times New Roman"/>
          <w:sz w:val="12"/>
          <w:szCs w:val="12"/>
        </w:rPr>
        <w:t>укрепление доверия граждан к органам местного самоуправления сельского поселения Липовка муниципального района Сергиевский;</w:t>
      </w:r>
    </w:p>
    <w:p w:rsidR="0000116F" w:rsidRPr="0000116F" w:rsidRDefault="0000116F" w:rsidP="0000116F">
      <w:pPr>
        <w:tabs>
          <w:tab w:val="left" w:pos="284"/>
        </w:tabs>
        <w:spacing w:after="0" w:line="240" w:lineRule="auto"/>
        <w:ind w:firstLine="284"/>
        <w:jc w:val="both"/>
        <w:rPr>
          <w:rFonts w:ascii="Times New Roman" w:eastAsia="Calibri" w:hAnsi="Times New Roman" w:cs="Times New Roman"/>
          <w:sz w:val="12"/>
          <w:szCs w:val="12"/>
        </w:rPr>
      </w:pPr>
      <w:r w:rsidRPr="0000116F">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00116F">
        <w:rPr>
          <w:rFonts w:ascii="Times New Roman" w:eastAsia="Calibri" w:hAnsi="Times New Roman" w:cs="Times New Roman"/>
          <w:sz w:val="12"/>
          <w:szCs w:val="12"/>
        </w:rPr>
        <w:t>развитие и укрепление ин</w:t>
      </w:r>
      <w:r>
        <w:rPr>
          <w:rFonts w:ascii="Times New Roman" w:eastAsia="Calibri" w:hAnsi="Times New Roman" w:cs="Times New Roman"/>
          <w:sz w:val="12"/>
          <w:szCs w:val="12"/>
        </w:rPr>
        <w:t>ститутов гражданского общества.</w:t>
      </w:r>
    </w:p>
    <w:p w:rsidR="000608A7" w:rsidRPr="000608A7" w:rsidRDefault="0000116F" w:rsidP="00E11B4C">
      <w:pPr>
        <w:tabs>
          <w:tab w:val="left" w:pos="284"/>
        </w:tabs>
        <w:spacing w:after="0" w:line="240" w:lineRule="auto"/>
        <w:ind w:firstLine="284"/>
        <w:jc w:val="both"/>
        <w:rPr>
          <w:rFonts w:ascii="Times New Roman" w:eastAsia="Calibri" w:hAnsi="Times New Roman" w:cs="Times New Roman"/>
          <w:sz w:val="12"/>
          <w:szCs w:val="12"/>
        </w:rPr>
      </w:pPr>
      <w:r w:rsidRPr="0000116F">
        <w:rPr>
          <w:rFonts w:ascii="Times New Roman" w:eastAsia="Calibri" w:hAnsi="Times New Roman" w:cs="Times New Roman"/>
          <w:sz w:val="12"/>
          <w:szCs w:val="12"/>
        </w:rPr>
        <w:t>Оценка реализации Программы производится в соответствии с целевыми индикаторами Программы:</w:t>
      </w:r>
    </w:p>
    <w:tbl>
      <w:tblPr>
        <w:tblW w:w="751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2"/>
        <w:gridCol w:w="3446"/>
        <w:gridCol w:w="1275"/>
        <w:gridCol w:w="709"/>
        <w:gridCol w:w="567"/>
        <w:gridCol w:w="567"/>
        <w:gridCol w:w="567"/>
      </w:tblGrid>
      <w:tr w:rsidR="0000116F" w:rsidRPr="0000116F" w:rsidTr="00E11B4C">
        <w:tc>
          <w:tcPr>
            <w:tcW w:w="382" w:type="dxa"/>
            <w:vMerge w:val="restart"/>
          </w:tcPr>
          <w:p w:rsidR="0000116F" w:rsidRPr="0000116F" w:rsidRDefault="0000116F" w:rsidP="00E11B4C">
            <w:pPr>
              <w:tabs>
                <w:tab w:val="left" w:pos="284"/>
              </w:tabs>
              <w:spacing w:after="0" w:line="240" w:lineRule="auto"/>
              <w:rPr>
                <w:rFonts w:ascii="Times New Roman" w:eastAsia="Calibri" w:hAnsi="Times New Roman" w:cs="Times New Roman"/>
                <w:sz w:val="12"/>
                <w:szCs w:val="12"/>
              </w:rPr>
            </w:pPr>
            <w:r w:rsidRPr="0000116F">
              <w:rPr>
                <w:rFonts w:ascii="Times New Roman" w:eastAsia="Calibri" w:hAnsi="Times New Roman" w:cs="Times New Roman"/>
                <w:sz w:val="12"/>
                <w:szCs w:val="12"/>
              </w:rPr>
              <w:t xml:space="preserve">№ </w:t>
            </w:r>
            <w:proofErr w:type="gramStart"/>
            <w:r w:rsidRPr="0000116F">
              <w:rPr>
                <w:rFonts w:ascii="Times New Roman" w:eastAsia="Calibri" w:hAnsi="Times New Roman" w:cs="Times New Roman"/>
                <w:sz w:val="12"/>
                <w:szCs w:val="12"/>
              </w:rPr>
              <w:t>п</w:t>
            </w:r>
            <w:proofErr w:type="gramEnd"/>
            <w:r w:rsidRPr="0000116F">
              <w:rPr>
                <w:rFonts w:ascii="Times New Roman" w:eastAsia="Calibri" w:hAnsi="Times New Roman" w:cs="Times New Roman"/>
                <w:sz w:val="12"/>
                <w:szCs w:val="12"/>
              </w:rPr>
              <w:t>/п</w:t>
            </w:r>
          </w:p>
        </w:tc>
        <w:tc>
          <w:tcPr>
            <w:tcW w:w="3446" w:type="dxa"/>
            <w:vMerge w:val="restart"/>
          </w:tcPr>
          <w:p w:rsidR="0000116F" w:rsidRPr="0000116F" w:rsidRDefault="0000116F" w:rsidP="00E11B4C">
            <w:pPr>
              <w:tabs>
                <w:tab w:val="left" w:pos="284"/>
              </w:tabs>
              <w:spacing w:after="0" w:line="240" w:lineRule="auto"/>
              <w:rPr>
                <w:rFonts w:ascii="Times New Roman" w:eastAsia="Calibri" w:hAnsi="Times New Roman" w:cs="Times New Roman"/>
                <w:sz w:val="12"/>
                <w:szCs w:val="12"/>
              </w:rPr>
            </w:pPr>
            <w:r w:rsidRPr="0000116F">
              <w:rPr>
                <w:rFonts w:ascii="Times New Roman" w:eastAsia="Calibri" w:hAnsi="Times New Roman" w:cs="Times New Roman"/>
                <w:sz w:val="12"/>
                <w:szCs w:val="12"/>
              </w:rPr>
              <w:t>Наименование целевого индикатора</w:t>
            </w:r>
          </w:p>
        </w:tc>
        <w:tc>
          <w:tcPr>
            <w:tcW w:w="1275" w:type="dxa"/>
            <w:vMerge w:val="restart"/>
          </w:tcPr>
          <w:p w:rsidR="0000116F" w:rsidRPr="0000116F" w:rsidRDefault="0000116F" w:rsidP="00E11B4C">
            <w:pPr>
              <w:tabs>
                <w:tab w:val="left" w:pos="284"/>
              </w:tabs>
              <w:spacing w:after="0" w:line="240" w:lineRule="auto"/>
              <w:rPr>
                <w:rFonts w:ascii="Times New Roman" w:eastAsia="Calibri" w:hAnsi="Times New Roman" w:cs="Times New Roman"/>
                <w:sz w:val="12"/>
                <w:szCs w:val="12"/>
              </w:rPr>
            </w:pPr>
            <w:r w:rsidRPr="0000116F">
              <w:rPr>
                <w:rFonts w:ascii="Times New Roman" w:eastAsia="Calibri" w:hAnsi="Times New Roman" w:cs="Times New Roman"/>
                <w:sz w:val="12"/>
                <w:szCs w:val="12"/>
              </w:rPr>
              <w:t>Единица измерения</w:t>
            </w:r>
          </w:p>
        </w:tc>
        <w:tc>
          <w:tcPr>
            <w:tcW w:w="709" w:type="dxa"/>
            <w:vMerge w:val="restart"/>
          </w:tcPr>
          <w:p w:rsidR="0000116F" w:rsidRPr="0000116F" w:rsidRDefault="0000116F" w:rsidP="00E11B4C">
            <w:pPr>
              <w:tabs>
                <w:tab w:val="left" w:pos="284"/>
              </w:tabs>
              <w:spacing w:after="0" w:line="240" w:lineRule="auto"/>
              <w:rPr>
                <w:rFonts w:ascii="Times New Roman" w:eastAsia="Calibri" w:hAnsi="Times New Roman" w:cs="Times New Roman"/>
                <w:sz w:val="12"/>
                <w:szCs w:val="12"/>
              </w:rPr>
            </w:pPr>
            <w:r w:rsidRPr="0000116F">
              <w:rPr>
                <w:rFonts w:ascii="Times New Roman" w:eastAsia="Calibri" w:hAnsi="Times New Roman" w:cs="Times New Roman"/>
                <w:sz w:val="12"/>
                <w:szCs w:val="12"/>
              </w:rPr>
              <w:t>Базовый уровень</w:t>
            </w:r>
          </w:p>
        </w:tc>
        <w:tc>
          <w:tcPr>
            <w:tcW w:w="1701" w:type="dxa"/>
            <w:gridSpan w:val="3"/>
          </w:tcPr>
          <w:p w:rsidR="0000116F" w:rsidRPr="0000116F" w:rsidRDefault="0000116F" w:rsidP="00E11B4C">
            <w:pPr>
              <w:tabs>
                <w:tab w:val="left" w:pos="284"/>
              </w:tabs>
              <w:spacing w:after="0" w:line="240" w:lineRule="auto"/>
              <w:rPr>
                <w:rFonts w:ascii="Times New Roman" w:eastAsia="Calibri" w:hAnsi="Times New Roman" w:cs="Times New Roman"/>
                <w:sz w:val="12"/>
                <w:szCs w:val="12"/>
              </w:rPr>
            </w:pPr>
            <w:r w:rsidRPr="0000116F">
              <w:rPr>
                <w:rFonts w:ascii="Times New Roman" w:eastAsia="Calibri" w:hAnsi="Times New Roman" w:cs="Times New Roman"/>
                <w:sz w:val="12"/>
                <w:szCs w:val="12"/>
              </w:rPr>
              <w:t>Значение показателя</w:t>
            </w:r>
          </w:p>
        </w:tc>
      </w:tr>
      <w:tr w:rsidR="00E11B4C" w:rsidRPr="0000116F" w:rsidTr="00E11B4C">
        <w:tc>
          <w:tcPr>
            <w:tcW w:w="382" w:type="dxa"/>
            <w:vMerge/>
          </w:tcPr>
          <w:p w:rsidR="0000116F" w:rsidRPr="0000116F" w:rsidRDefault="0000116F" w:rsidP="00E11B4C">
            <w:pPr>
              <w:tabs>
                <w:tab w:val="left" w:pos="284"/>
              </w:tabs>
              <w:spacing w:after="0" w:line="240" w:lineRule="auto"/>
              <w:rPr>
                <w:rFonts w:ascii="Times New Roman" w:eastAsia="Calibri" w:hAnsi="Times New Roman" w:cs="Times New Roman"/>
                <w:sz w:val="12"/>
                <w:szCs w:val="12"/>
              </w:rPr>
            </w:pPr>
          </w:p>
        </w:tc>
        <w:tc>
          <w:tcPr>
            <w:tcW w:w="3446" w:type="dxa"/>
            <w:vMerge/>
          </w:tcPr>
          <w:p w:rsidR="0000116F" w:rsidRPr="0000116F" w:rsidRDefault="0000116F" w:rsidP="00E11B4C">
            <w:pPr>
              <w:tabs>
                <w:tab w:val="left" w:pos="284"/>
              </w:tabs>
              <w:spacing w:after="0" w:line="240" w:lineRule="auto"/>
              <w:rPr>
                <w:rFonts w:ascii="Times New Roman" w:eastAsia="Calibri" w:hAnsi="Times New Roman" w:cs="Times New Roman"/>
                <w:sz w:val="12"/>
                <w:szCs w:val="12"/>
              </w:rPr>
            </w:pPr>
          </w:p>
        </w:tc>
        <w:tc>
          <w:tcPr>
            <w:tcW w:w="1275" w:type="dxa"/>
            <w:vMerge/>
          </w:tcPr>
          <w:p w:rsidR="0000116F" w:rsidRPr="0000116F" w:rsidRDefault="0000116F" w:rsidP="00E11B4C">
            <w:pPr>
              <w:tabs>
                <w:tab w:val="left" w:pos="284"/>
              </w:tabs>
              <w:spacing w:after="0" w:line="240" w:lineRule="auto"/>
              <w:rPr>
                <w:rFonts w:ascii="Times New Roman" w:eastAsia="Calibri" w:hAnsi="Times New Roman" w:cs="Times New Roman"/>
                <w:sz w:val="12"/>
                <w:szCs w:val="12"/>
              </w:rPr>
            </w:pPr>
          </w:p>
        </w:tc>
        <w:tc>
          <w:tcPr>
            <w:tcW w:w="709" w:type="dxa"/>
            <w:vMerge/>
          </w:tcPr>
          <w:p w:rsidR="0000116F" w:rsidRPr="0000116F" w:rsidRDefault="0000116F" w:rsidP="00E11B4C">
            <w:pPr>
              <w:tabs>
                <w:tab w:val="left" w:pos="284"/>
              </w:tabs>
              <w:spacing w:after="0" w:line="240" w:lineRule="auto"/>
              <w:rPr>
                <w:rFonts w:ascii="Times New Roman" w:eastAsia="Calibri" w:hAnsi="Times New Roman" w:cs="Times New Roman"/>
                <w:sz w:val="12"/>
                <w:szCs w:val="12"/>
              </w:rPr>
            </w:pPr>
          </w:p>
        </w:tc>
        <w:tc>
          <w:tcPr>
            <w:tcW w:w="567" w:type="dxa"/>
          </w:tcPr>
          <w:p w:rsidR="0000116F" w:rsidRPr="0000116F" w:rsidRDefault="0000116F" w:rsidP="00E11B4C">
            <w:pPr>
              <w:tabs>
                <w:tab w:val="left" w:pos="284"/>
              </w:tabs>
              <w:spacing w:after="0" w:line="240" w:lineRule="auto"/>
              <w:rPr>
                <w:rFonts w:ascii="Times New Roman" w:eastAsia="Calibri" w:hAnsi="Times New Roman" w:cs="Times New Roman"/>
                <w:sz w:val="12"/>
                <w:szCs w:val="12"/>
              </w:rPr>
            </w:pPr>
            <w:r w:rsidRPr="0000116F">
              <w:rPr>
                <w:rFonts w:ascii="Times New Roman" w:eastAsia="Calibri" w:hAnsi="Times New Roman" w:cs="Times New Roman"/>
                <w:sz w:val="12"/>
                <w:szCs w:val="12"/>
              </w:rPr>
              <w:t>2019</w:t>
            </w:r>
          </w:p>
        </w:tc>
        <w:tc>
          <w:tcPr>
            <w:tcW w:w="567" w:type="dxa"/>
          </w:tcPr>
          <w:p w:rsidR="0000116F" w:rsidRPr="0000116F" w:rsidRDefault="0000116F" w:rsidP="00E11B4C">
            <w:pPr>
              <w:tabs>
                <w:tab w:val="left" w:pos="284"/>
              </w:tabs>
              <w:spacing w:after="0" w:line="240" w:lineRule="auto"/>
              <w:rPr>
                <w:rFonts w:ascii="Times New Roman" w:eastAsia="Calibri" w:hAnsi="Times New Roman" w:cs="Times New Roman"/>
                <w:sz w:val="12"/>
                <w:szCs w:val="12"/>
              </w:rPr>
            </w:pPr>
            <w:r w:rsidRPr="0000116F">
              <w:rPr>
                <w:rFonts w:ascii="Times New Roman" w:eastAsia="Calibri" w:hAnsi="Times New Roman" w:cs="Times New Roman"/>
                <w:sz w:val="12"/>
                <w:szCs w:val="12"/>
              </w:rPr>
              <w:t>2020</w:t>
            </w:r>
          </w:p>
        </w:tc>
        <w:tc>
          <w:tcPr>
            <w:tcW w:w="567" w:type="dxa"/>
          </w:tcPr>
          <w:p w:rsidR="0000116F" w:rsidRPr="0000116F" w:rsidRDefault="0000116F" w:rsidP="00E11B4C">
            <w:pPr>
              <w:tabs>
                <w:tab w:val="left" w:pos="284"/>
              </w:tabs>
              <w:spacing w:after="0" w:line="240" w:lineRule="auto"/>
              <w:rPr>
                <w:rFonts w:ascii="Times New Roman" w:eastAsia="Calibri" w:hAnsi="Times New Roman" w:cs="Times New Roman"/>
                <w:sz w:val="12"/>
                <w:szCs w:val="12"/>
              </w:rPr>
            </w:pPr>
            <w:r w:rsidRPr="0000116F">
              <w:rPr>
                <w:rFonts w:ascii="Times New Roman" w:eastAsia="Calibri" w:hAnsi="Times New Roman" w:cs="Times New Roman"/>
                <w:sz w:val="12"/>
                <w:szCs w:val="12"/>
              </w:rPr>
              <w:t>2021</w:t>
            </w:r>
          </w:p>
        </w:tc>
      </w:tr>
      <w:tr w:rsidR="00E11B4C" w:rsidRPr="0000116F" w:rsidTr="00E11B4C">
        <w:tc>
          <w:tcPr>
            <w:tcW w:w="382" w:type="dxa"/>
          </w:tcPr>
          <w:p w:rsidR="0000116F" w:rsidRPr="0000116F" w:rsidRDefault="0000116F" w:rsidP="00CD5510">
            <w:pPr>
              <w:numPr>
                <w:ilvl w:val="0"/>
                <w:numId w:val="14"/>
              </w:numPr>
              <w:tabs>
                <w:tab w:val="left" w:pos="284"/>
              </w:tabs>
              <w:spacing w:after="0" w:line="240" w:lineRule="auto"/>
              <w:ind w:left="0" w:firstLine="0"/>
              <w:rPr>
                <w:rFonts w:ascii="Times New Roman" w:eastAsia="Calibri" w:hAnsi="Times New Roman" w:cs="Times New Roman"/>
                <w:sz w:val="12"/>
                <w:szCs w:val="12"/>
              </w:rPr>
            </w:pPr>
          </w:p>
        </w:tc>
        <w:tc>
          <w:tcPr>
            <w:tcW w:w="3446" w:type="dxa"/>
          </w:tcPr>
          <w:p w:rsidR="0000116F" w:rsidRPr="0000116F" w:rsidRDefault="0000116F" w:rsidP="00E11B4C">
            <w:pPr>
              <w:tabs>
                <w:tab w:val="left" w:pos="284"/>
              </w:tabs>
              <w:spacing w:after="0" w:line="240" w:lineRule="auto"/>
              <w:rPr>
                <w:rFonts w:ascii="Times New Roman" w:eastAsia="Calibri" w:hAnsi="Times New Roman" w:cs="Times New Roman"/>
                <w:sz w:val="12"/>
                <w:szCs w:val="12"/>
              </w:rPr>
            </w:pPr>
            <w:r w:rsidRPr="0000116F">
              <w:rPr>
                <w:rFonts w:ascii="Times New Roman" w:eastAsia="Calibri" w:hAnsi="Times New Roman" w:cs="Times New Roman"/>
                <w:sz w:val="12"/>
                <w:szCs w:val="12"/>
              </w:rPr>
              <w:t xml:space="preserve">доля граждан, удовлетворенных деятельностью органов местного самоуправления сельского поселения Липовка муниципального района Сергиевский </w:t>
            </w:r>
          </w:p>
        </w:tc>
        <w:tc>
          <w:tcPr>
            <w:tcW w:w="1275" w:type="dxa"/>
          </w:tcPr>
          <w:p w:rsidR="0000116F" w:rsidRPr="0000116F" w:rsidRDefault="0000116F" w:rsidP="00E11B4C">
            <w:pPr>
              <w:tabs>
                <w:tab w:val="left" w:pos="284"/>
              </w:tabs>
              <w:spacing w:after="0" w:line="240" w:lineRule="auto"/>
              <w:rPr>
                <w:rFonts w:ascii="Times New Roman" w:eastAsia="Calibri" w:hAnsi="Times New Roman" w:cs="Times New Roman"/>
                <w:sz w:val="12"/>
                <w:szCs w:val="12"/>
              </w:rPr>
            </w:pPr>
            <w:r w:rsidRPr="0000116F">
              <w:rPr>
                <w:rFonts w:ascii="Times New Roman" w:eastAsia="Calibri" w:hAnsi="Times New Roman" w:cs="Times New Roman"/>
                <w:sz w:val="12"/>
                <w:szCs w:val="12"/>
              </w:rPr>
              <w:t>% от количества граждан, опрошенных опросным путем</w:t>
            </w:r>
          </w:p>
        </w:tc>
        <w:tc>
          <w:tcPr>
            <w:tcW w:w="709" w:type="dxa"/>
          </w:tcPr>
          <w:p w:rsidR="0000116F" w:rsidRPr="0000116F" w:rsidRDefault="0000116F" w:rsidP="00E11B4C">
            <w:pPr>
              <w:tabs>
                <w:tab w:val="left" w:pos="284"/>
              </w:tabs>
              <w:spacing w:after="0" w:line="240" w:lineRule="auto"/>
              <w:rPr>
                <w:rFonts w:ascii="Times New Roman" w:eastAsia="Calibri" w:hAnsi="Times New Roman" w:cs="Times New Roman"/>
                <w:sz w:val="12"/>
                <w:szCs w:val="12"/>
              </w:rPr>
            </w:pPr>
            <w:r w:rsidRPr="0000116F">
              <w:rPr>
                <w:rFonts w:ascii="Times New Roman" w:eastAsia="Calibri" w:hAnsi="Times New Roman" w:cs="Times New Roman"/>
                <w:sz w:val="12"/>
                <w:szCs w:val="12"/>
              </w:rPr>
              <w:t>50</w:t>
            </w:r>
          </w:p>
        </w:tc>
        <w:tc>
          <w:tcPr>
            <w:tcW w:w="567" w:type="dxa"/>
          </w:tcPr>
          <w:p w:rsidR="0000116F" w:rsidRPr="0000116F" w:rsidRDefault="0000116F" w:rsidP="00E11B4C">
            <w:pPr>
              <w:tabs>
                <w:tab w:val="left" w:pos="284"/>
              </w:tabs>
              <w:spacing w:after="0" w:line="240" w:lineRule="auto"/>
              <w:rPr>
                <w:rFonts w:ascii="Times New Roman" w:eastAsia="Calibri" w:hAnsi="Times New Roman" w:cs="Times New Roman"/>
                <w:sz w:val="12"/>
                <w:szCs w:val="12"/>
              </w:rPr>
            </w:pPr>
            <w:r w:rsidRPr="0000116F">
              <w:rPr>
                <w:rFonts w:ascii="Times New Roman" w:eastAsia="Calibri" w:hAnsi="Times New Roman" w:cs="Times New Roman"/>
                <w:sz w:val="12"/>
                <w:szCs w:val="12"/>
              </w:rPr>
              <w:t>50</w:t>
            </w:r>
          </w:p>
        </w:tc>
        <w:tc>
          <w:tcPr>
            <w:tcW w:w="567" w:type="dxa"/>
          </w:tcPr>
          <w:p w:rsidR="0000116F" w:rsidRPr="0000116F" w:rsidRDefault="0000116F" w:rsidP="00E11B4C">
            <w:pPr>
              <w:tabs>
                <w:tab w:val="left" w:pos="284"/>
              </w:tabs>
              <w:spacing w:after="0" w:line="240" w:lineRule="auto"/>
              <w:rPr>
                <w:rFonts w:ascii="Times New Roman" w:eastAsia="Calibri" w:hAnsi="Times New Roman" w:cs="Times New Roman"/>
                <w:sz w:val="12"/>
                <w:szCs w:val="12"/>
              </w:rPr>
            </w:pPr>
            <w:r w:rsidRPr="0000116F">
              <w:rPr>
                <w:rFonts w:ascii="Times New Roman" w:eastAsia="Calibri" w:hAnsi="Times New Roman" w:cs="Times New Roman"/>
                <w:sz w:val="12"/>
                <w:szCs w:val="12"/>
              </w:rPr>
              <w:t>55</w:t>
            </w:r>
          </w:p>
        </w:tc>
        <w:tc>
          <w:tcPr>
            <w:tcW w:w="567" w:type="dxa"/>
          </w:tcPr>
          <w:p w:rsidR="0000116F" w:rsidRPr="0000116F" w:rsidRDefault="0000116F" w:rsidP="00E11B4C">
            <w:pPr>
              <w:tabs>
                <w:tab w:val="left" w:pos="284"/>
              </w:tabs>
              <w:spacing w:after="0" w:line="240" w:lineRule="auto"/>
              <w:rPr>
                <w:rFonts w:ascii="Times New Roman" w:eastAsia="Calibri" w:hAnsi="Times New Roman" w:cs="Times New Roman"/>
                <w:sz w:val="12"/>
                <w:szCs w:val="12"/>
              </w:rPr>
            </w:pPr>
            <w:r w:rsidRPr="0000116F">
              <w:rPr>
                <w:rFonts w:ascii="Times New Roman" w:eastAsia="Calibri" w:hAnsi="Times New Roman" w:cs="Times New Roman"/>
                <w:sz w:val="12"/>
                <w:szCs w:val="12"/>
              </w:rPr>
              <w:t>60</w:t>
            </w:r>
          </w:p>
        </w:tc>
      </w:tr>
      <w:tr w:rsidR="00E11B4C" w:rsidRPr="0000116F" w:rsidTr="00E11B4C">
        <w:tc>
          <w:tcPr>
            <w:tcW w:w="382" w:type="dxa"/>
          </w:tcPr>
          <w:p w:rsidR="0000116F" w:rsidRPr="0000116F" w:rsidRDefault="0000116F" w:rsidP="00CD5510">
            <w:pPr>
              <w:numPr>
                <w:ilvl w:val="0"/>
                <w:numId w:val="14"/>
              </w:numPr>
              <w:tabs>
                <w:tab w:val="left" w:pos="284"/>
              </w:tabs>
              <w:spacing w:after="0" w:line="240" w:lineRule="auto"/>
              <w:ind w:left="0" w:firstLine="0"/>
              <w:rPr>
                <w:rFonts w:ascii="Times New Roman" w:eastAsia="Calibri" w:hAnsi="Times New Roman" w:cs="Times New Roman"/>
                <w:sz w:val="12"/>
                <w:szCs w:val="12"/>
              </w:rPr>
            </w:pPr>
          </w:p>
        </w:tc>
        <w:tc>
          <w:tcPr>
            <w:tcW w:w="3446" w:type="dxa"/>
          </w:tcPr>
          <w:p w:rsidR="0000116F" w:rsidRPr="0000116F" w:rsidRDefault="0000116F" w:rsidP="00E11B4C">
            <w:pPr>
              <w:tabs>
                <w:tab w:val="left" w:pos="284"/>
              </w:tabs>
              <w:spacing w:after="0" w:line="240" w:lineRule="auto"/>
              <w:rPr>
                <w:rFonts w:ascii="Times New Roman" w:eastAsia="Calibri" w:hAnsi="Times New Roman" w:cs="Times New Roman"/>
                <w:sz w:val="12"/>
                <w:szCs w:val="12"/>
              </w:rPr>
            </w:pPr>
            <w:r w:rsidRPr="0000116F">
              <w:rPr>
                <w:rFonts w:ascii="Times New Roman" w:eastAsia="Calibri" w:hAnsi="Times New Roman" w:cs="Times New Roman"/>
                <w:sz w:val="12"/>
                <w:szCs w:val="12"/>
              </w:rPr>
              <w:t>доля служебных проверок, проведенных по выявленным фактам коррупционных проявлений в органах местного самоуправления сельского поселения Липовка муниципального района Сергиевский, в том числе на основании опубликованных в СМИ материалов журналистских расследований и авторских материалов</w:t>
            </w:r>
          </w:p>
        </w:tc>
        <w:tc>
          <w:tcPr>
            <w:tcW w:w="1275" w:type="dxa"/>
          </w:tcPr>
          <w:p w:rsidR="0000116F" w:rsidRPr="0000116F" w:rsidRDefault="0000116F" w:rsidP="00E11B4C">
            <w:pPr>
              <w:tabs>
                <w:tab w:val="left" w:pos="284"/>
              </w:tabs>
              <w:spacing w:after="0" w:line="240" w:lineRule="auto"/>
              <w:rPr>
                <w:rFonts w:ascii="Times New Roman" w:eastAsia="Calibri" w:hAnsi="Times New Roman" w:cs="Times New Roman"/>
                <w:sz w:val="12"/>
                <w:szCs w:val="12"/>
              </w:rPr>
            </w:pPr>
            <w:proofErr w:type="gramStart"/>
            <w:r w:rsidRPr="0000116F">
              <w:rPr>
                <w:rFonts w:ascii="Times New Roman" w:eastAsia="Calibri" w:hAnsi="Times New Roman" w:cs="Times New Roman"/>
                <w:sz w:val="12"/>
                <w:szCs w:val="12"/>
              </w:rPr>
              <w:t>в</w:t>
            </w:r>
            <w:proofErr w:type="gramEnd"/>
            <w:r w:rsidRPr="0000116F">
              <w:rPr>
                <w:rFonts w:ascii="Times New Roman" w:eastAsia="Calibri" w:hAnsi="Times New Roman" w:cs="Times New Roman"/>
                <w:sz w:val="12"/>
                <w:szCs w:val="12"/>
              </w:rPr>
              <w:t xml:space="preserve"> % от количества выявленных фактов коррупционных проявлений</w:t>
            </w:r>
          </w:p>
        </w:tc>
        <w:tc>
          <w:tcPr>
            <w:tcW w:w="709" w:type="dxa"/>
          </w:tcPr>
          <w:p w:rsidR="0000116F" w:rsidRPr="0000116F" w:rsidRDefault="0000116F" w:rsidP="00E11B4C">
            <w:pPr>
              <w:tabs>
                <w:tab w:val="left" w:pos="284"/>
              </w:tabs>
              <w:spacing w:after="0" w:line="240" w:lineRule="auto"/>
              <w:rPr>
                <w:rFonts w:ascii="Times New Roman" w:eastAsia="Calibri" w:hAnsi="Times New Roman" w:cs="Times New Roman"/>
                <w:sz w:val="12"/>
                <w:szCs w:val="12"/>
              </w:rPr>
            </w:pPr>
            <w:r w:rsidRPr="0000116F">
              <w:rPr>
                <w:rFonts w:ascii="Times New Roman" w:eastAsia="Calibri" w:hAnsi="Times New Roman" w:cs="Times New Roman"/>
                <w:sz w:val="12"/>
                <w:szCs w:val="12"/>
              </w:rPr>
              <w:t>0</w:t>
            </w:r>
          </w:p>
        </w:tc>
        <w:tc>
          <w:tcPr>
            <w:tcW w:w="567" w:type="dxa"/>
          </w:tcPr>
          <w:p w:rsidR="0000116F" w:rsidRPr="0000116F" w:rsidRDefault="0000116F" w:rsidP="00E11B4C">
            <w:pPr>
              <w:tabs>
                <w:tab w:val="left" w:pos="284"/>
              </w:tabs>
              <w:spacing w:after="0" w:line="240" w:lineRule="auto"/>
              <w:rPr>
                <w:rFonts w:ascii="Times New Roman" w:eastAsia="Calibri" w:hAnsi="Times New Roman" w:cs="Times New Roman"/>
                <w:sz w:val="12"/>
                <w:szCs w:val="12"/>
              </w:rPr>
            </w:pPr>
            <w:r w:rsidRPr="0000116F">
              <w:rPr>
                <w:rFonts w:ascii="Times New Roman" w:eastAsia="Calibri" w:hAnsi="Times New Roman" w:cs="Times New Roman"/>
                <w:sz w:val="12"/>
                <w:szCs w:val="12"/>
              </w:rPr>
              <w:t>100</w:t>
            </w:r>
          </w:p>
        </w:tc>
        <w:tc>
          <w:tcPr>
            <w:tcW w:w="567" w:type="dxa"/>
          </w:tcPr>
          <w:p w:rsidR="0000116F" w:rsidRPr="0000116F" w:rsidRDefault="0000116F" w:rsidP="00E11B4C">
            <w:pPr>
              <w:tabs>
                <w:tab w:val="left" w:pos="284"/>
              </w:tabs>
              <w:spacing w:after="0" w:line="240" w:lineRule="auto"/>
              <w:rPr>
                <w:rFonts w:ascii="Times New Roman" w:eastAsia="Calibri" w:hAnsi="Times New Roman" w:cs="Times New Roman"/>
                <w:sz w:val="12"/>
                <w:szCs w:val="12"/>
              </w:rPr>
            </w:pPr>
            <w:r w:rsidRPr="0000116F">
              <w:rPr>
                <w:rFonts w:ascii="Times New Roman" w:eastAsia="Calibri" w:hAnsi="Times New Roman" w:cs="Times New Roman"/>
                <w:sz w:val="12"/>
                <w:szCs w:val="12"/>
              </w:rPr>
              <w:t>100</w:t>
            </w:r>
          </w:p>
        </w:tc>
        <w:tc>
          <w:tcPr>
            <w:tcW w:w="567" w:type="dxa"/>
          </w:tcPr>
          <w:p w:rsidR="0000116F" w:rsidRPr="0000116F" w:rsidRDefault="0000116F" w:rsidP="00E11B4C">
            <w:pPr>
              <w:tabs>
                <w:tab w:val="left" w:pos="284"/>
              </w:tabs>
              <w:spacing w:after="0" w:line="240" w:lineRule="auto"/>
              <w:rPr>
                <w:rFonts w:ascii="Times New Roman" w:eastAsia="Calibri" w:hAnsi="Times New Roman" w:cs="Times New Roman"/>
                <w:sz w:val="12"/>
                <w:szCs w:val="12"/>
              </w:rPr>
            </w:pPr>
            <w:r w:rsidRPr="0000116F">
              <w:rPr>
                <w:rFonts w:ascii="Times New Roman" w:eastAsia="Calibri" w:hAnsi="Times New Roman" w:cs="Times New Roman"/>
                <w:sz w:val="12"/>
                <w:szCs w:val="12"/>
              </w:rPr>
              <w:t>100</w:t>
            </w:r>
          </w:p>
        </w:tc>
      </w:tr>
      <w:tr w:rsidR="00E11B4C" w:rsidRPr="0000116F" w:rsidTr="00E11B4C">
        <w:tc>
          <w:tcPr>
            <w:tcW w:w="382" w:type="dxa"/>
          </w:tcPr>
          <w:p w:rsidR="0000116F" w:rsidRPr="0000116F" w:rsidRDefault="0000116F" w:rsidP="00CD5510">
            <w:pPr>
              <w:numPr>
                <w:ilvl w:val="0"/>
                <w:numId w:val="14"/>
              </w:numPr>
              <w:tabs>
                <w:tab w:val="left" w:pos="284"/>
              </w:tabs>
              <w:spacing w:after="0" w:line="240" w:lineRule="auto"/>
              <w:ind w:left="0" w:firstLine="0"/>
              <w:rPr>
                <w:rFonts w:ascii="Times New Roman" w:eastAsia="Calibri" w:hAnsi="Times New Roman" w:cs="Times New Roman"/>
                <w:sz w:val="12"/>
                <w:szCs w:val="12"/>
              </w:rPr>
            </w:pPr>
          </w:p>
        </w:tc>
        <w:tc>
          <w:tcPr>
            <w:tcW w:w="3446" w:type="dxa"/>
          </w:tcPr>
          <w:p w:rsidR="0000116F" w:rsidRPr="0000116F" w:rsidRDefault="0000116F" w:rsidP="00E11B4C">
            <w:pPr>
              <w:tabs>
                <w:tab w:val="left" w:pos="284"/>
              </w:tabs>
              <w:spacing w:after="0" w:line="240" w:lineRule="auto"/>
              <w:rPr>
                <w:rFonts w:ascii="Times New Roman" w:eastAsia="Calibri" w:hAnsi="Times New Roman" w:cs="Times New Roman"/>
                <w:sz w:val="12"/>
                <w:szCs w:val="12"/>
              </w:rPr>
            </w:pPr>
            <w:r w:rsidRPr="0000116F">
              <w:rPr>
                <w:rFonts w:ascii="Times New Roman" w:eastAsia="Calibri" w:hAnsi="Times New Roman" w:cs="Times New Roman"/>
                <w:sz w:val="12"/>
                <w:szCs w:val="12"/>
              </w:rPr>
              <w:t>доля проведенных проверок достоверности представленных сведений о доходах муниципальных служащих, проводимых по распоряжению главы сельского поселения Липовка муниципального района Сергиевский</w:t>
            </w:r>
          </w:p>
        </w:tc>
        <w:tc>
          <w:tcPr>
            <w:tcW w:w="1275" w:type="dxa"/>
          </w:tcPr>
          <w:p w:rsidR="0000116F" w:rsidRPr="0000116F" w:rsidRDefault="0000116F" w:rsidP="00E11B4C">
            <w:pPr>
              <w:tabs>
                <w:tab w:val="left" w:pos="284"/>
              </w:tabs>
              <w:spacing w:after="0" w:line="240" w:lineRule="auto"/>
              <w:rPr>
                <w:rFonts w:ascii="Times New Roman" w:eastAsia="Calibri" w:hAnsi="Times New Roman" w:cs="Times New Roman"/>
                <w:sz w:val="12"/>
                <w:szCs w:val="12"/>
              </w:rPr>
            </w:pPr>
            <w:r w:rsidRPr="0000116F">
              <w:rPr>
                <w:rFonts w:ascii="Times New Roman" w:eastAsia="Calibri" w:hAnsi="Times New Roman" w:cs="Times New Roman"/>
                <w:sz w:val="12"/>
                <w:szCs w:val="12"/>
              </w:rPr>
              <w:t>в %</w:t>
            </w:r>
          </w:p>
        </w:tc>
        <w:tc>
          <w:tcPr>
            <w:tcW w:w="709" w:type="dxa"/>
          </w:tcPr>
          <w:p w:rsidR="0000116F" w:rsidRPr="0000116F" w:rsidRDefault="0000116F" w:rsidP="00E11B4C">
            <w:pPr>
              <w:tabs>
                <w:tab w:val="left" w:pos="284"/>
              </w:tabs>
              <w:spacing w:after="0" w:line="240" w:lineRule="auto"/>
              <w:rPr>
                <w:rFonts w:ascii="Times New Roman" w:eastAsia="Calibri" w:hAnsi="Times New Roman" w:cs="Times New Roman"/>
                <w:sz w:val="12"/>
                <w:szCs w:val="12"/>
              </w:rPr>
            </w:pPr>
            <w:r w:rsidRPr="0000116F">
              <w:rPr>
                <w:rFonts w:ascii="Times New Roman" w:eastAsia="Calibri" w:hAnsi="Times New Roman" w:cs="Times New Roman"/>
                <w:sz w:val="12"/>
                <w:szCs w:val="12"/>
              </w:rPr>
              <w:t>100</w:t>
            </w:r>
          </w:p>
        </w:tc>
        <w:tc>
          <w:tcPr>
            <w:tcW w:w="567" w:type="dxa"/>
          </w:tcPr>
          <w:p w:rsidR="0000116F" w:rsidRPr="0000116F" w:rsidRDefault="0000116F" w:rsidP="00E11B4C">
            <w:pPr>
              <w:tabs>
                <w:tab w:val="left" w:pos="284"/>
              </w:tabs>
              <w:spacing w:after="0" w:line="240" w:lineRule="auto"/>
              <w:rPr>
                <w:rFonts w:ascii="Times New Roman" w:eastAsia="Calibri" w:hAnsi="Times New Roman" w:cs="Times New Roman"/>
                <w:sz w:val="12"/>
                <w:szCs w:val="12"/>
              </w:rPr>
            </w:pPr>
            <w:r w:rsidRPr="0000116F">
              <w:rPr>
                <w:rFonts w:ascii="Times New Roman" w:eastAsia="Calibri" w:hAnsi="Times New Roman" w:cs="Times New Roman"/>
                <w:sz w:val="12"/>
                <w:szCs w:val="12"/>
              </w:rPr>
              <w:t>100</w:t>
            </w:r>
          </w:p>
        </w:tc>
        <w:tc>
          <w:tcPr>
            <w:tcW w:w="567" w:type="dxa"/>
          </w:tcPr>
          <w:p w:rsidR="0000116F" w:rsidRPr="0000116F" w:rsidRDefault="0000116F" w:rsidP="00E11B4C">
            <w:pPr>
              <w:tabs>
                <w:tab w:val="left" w:pos="284"/>
              </w:tabs>
              <w:spacing w:after="0" w:line="240" w:lineRule="auto"/>
              <w:rPr>
                <w:rFonts w:ascii="Times New Roman" w:eastAsia="Calibri" w:hAnsi="Times New Roman" w:cs="Times New Roman"/>
                <w:sz w:val="12"/>
                <w:szCs w:val="12"/>
              </w:rPr>
            </w:pPr>
            <w:r w:rsidRPr="0000116F">
              <w:rPr>
                <w:rFonts w:ascii="Times New Roman" w:eastAsia="Calibri" w:hAnsi="Times New Roman" w:cs="Times New Roman"/>
                <w:sz w:val="12"/>
                <w:szCs w:val="12"/>
              </w:rPr>
              <w:t>100</w:t>
            </w:r>
          </w:p>
        </w:tc>
        <w:tc>
          <w:tcPr>
            <w:tcW w:w="567" w:type="dxa"/>
          </w:tcPr>
          <w:p w:rsidR="0000116F" w:rsidRPr="0000116F" w:rsidRDefault="0000116F" w:rsidP="00E11B4C">
            <w:pPr>
              <w:tabs>
                <w:tab w:val="left" w:pos="284"/>
              </w:tabs>
              <w:spacing w:after="0" w:line="240" w:lineRule="auto"/>
              <w:rPr>
                <w:rFonts w:ascii="Times New Roman" w:eastAsia="Calibri" w:hAnsi="Times New Roman" w:cs="Times New Roman"/>
                <w:sz w:val="12"/>
                <w:szCs w:val="12"/>
              </w:rPr>
            </w:pPr>
            <w:r w:rsidRPr="0000116F">
              <w:rPr>
                <w:rFonts w:ascii="Times New Roman" w:eastAsia="Calibri" w:hAnsi="Times New Roman" w:cs="Times New Roman"/>
                <w:sz w:val="12"/>
                <w:szCs w:val="12"/>
              </w:rPr>
              <w:t>100</w:t>
            </w:r>
          </w:p>
        </w:tc>
      </w:tr>
      <w:tr w:rsidR="00E11B4C" w:rsidRPr="0000116F" w:rsidTr="00E11B4C">
        <w:tc>
          <w:tcPr>
            <w:tcW w:w="382" w:type="dxa"/>
          </w:tcPr>
          <w:p w:rsidR="0000116F" w:rsidRPr="0000116F" w:rsidRDefault="0000116F" w:rsidP="00CD5510">
            <w:pPr>
              <w:numPr>
                <w:ilvl w:val="0"/>
                <w:numId w:val="14"/>
              </w:numPr>
              <w:tabs>
                <w:tab w:val="left" w:pos="284"/>
              </w:tabs>
              <w:spacing w:after="0" w:line="240" w:lineRule="auto"/>
              <w:ind w:left="0" w:firstLine="0"/>
              <w:rPr>
                <w:rFonts w:ascii="Times New Roman" w:eastAsia="Calibri" w:hAnsi="Times New Roman" w:cs="Times New Roman"/>
                <w:sz w:val="12"/>
                <w:szCs w:val="12"/>
              </w:rPr>
            </w:pPr>
          </w:p>
        </w:tc>
        <w:tc>
          <w:tcPr>
            <w:tcW w:w="3446" w:type="dxa"/>
          </w:tcPr>
          <w:p w:rsidR="0000116F" w:rsidRPr="0000116F" w:rsidRDefault="0000116F" w:rsidP="00E11B4C">
            <w:pPr>
              <w:tabs>
                <w:tab w:val="left" w:pos="284"/>
              </w:tabs>
              <w:spacing w:after="0" w:line="240" w:lineRule="auto"/>
              <w:rPr>
                <w:rFonts w:ascii="Times New Roman" w:eastAsia="Calibri" w:hAnsi="Times New Roman" w:cs="Times New Roman"/>
                <w:sz w:val="12"/>
                <w:szCs w:val="12"/>
              </w:rPr>
            </w:pPr>
            <w:r w:rsidRPr="0000116F">
              <w:rPr>
                <w:rFonts w:ascii="Times New Roman" w:eastAsia="Calibri" w:hAnsi="Times New Roman" w:cs="Times New Roman"/>
                <w:sz w:val="12"/>
                <w:szCs w:val="12"/>
              </w:rPr>
              <w:t>количество правовых актов и других документов антикоррупционной направленности, размещенных в сети Интернет и в СМИ</w:t>
            </w:r>
          </w:p>
        </w:tc>
        <w:tc>
          <w:tcPr>
            <w:tcW w:w="1275" w:type="dxa"/>
          </w:tcPr>
          <w:p w:rsidR="0000116F" w:rsidRPr="0000116F" w:rsidRDefault="0000116F" w:rsidP="00E11B4C">
            <w:pPr>
              <w:tabs>
                <w:tab w:val="left" w:pos="284"/>
              </w:tabs>
              <w:spacing w:after="0" w:line="240" w:lineRule="auto"/>
              <w:rPr>
                <w:rFonts w:ascii="Times New Roman" w:eastAsia="Calibri" w:hAnsi="Times New Roman" w:cs="Times New Roman"/>
                <w:sz w:val="12"/>
                <w:szCs w:val="12"/>
              </w:rPr>
            </w:pPr>
            <w:r w:rsidRPr="0000116F">
              <w:rPr>
                <w:rFonts w:ascii="Times New Roman" w:eastAsia="Calibri" w:hAnsi="Times New Roman" w:cs="Times New Roman"/>
                <w:sz w:val="12"/>
                <w:szCs w:val="12"/>
              </w:rPr>
              <w:t>единиц</w:t>
            </w:r>
          </w:p>
        </w:tc>
        <w:tc>
          <w:tcPr>
            <w:tcW w:w="709" w:type="dxa"/>
          </w:tcPr>
          <w:p w:rsidR="0000116F" w:rsidRPr="0000116F" w:rsidRDefault="0000116F" w:rsidP="00E11B4C">
            <w:pPr>
              <w:tabs>
                <w:tab w:val="left" w:pos="284"/>
              </w:tabs>
              <w:spacing w:after="0" w:line="240" w:lineRule="auto"/>
              <w:rPr>
                <w:rFonts w:ascii="Times New Roman" w:eastAsia="Calibri" w:hAnsi="Times New Roman" w:cs="Times New Roman"/>
                <w:sz w:val="12"/>
                <w:szCs w:val="12"/>
              </w:rPr>
            </w:pPr>
            <w:r w:rsidRPr="0000116F">
              <w:rPr>
                <w:rFonts w:ascii="Times New Roman" w:eastAsia="Calibri" w:hAnsi="Times New Roman" w:cs="Times New Roman"/>
                <w:sz w:val="12"/>
                <w:szCs w:val="12"/>
              </w:rPr>
              <w:t>3</w:t>
            </w:r>
          </w:p>
        </w:tc>
        <w:tc>
          <w:tcPr>
            <w:tcW w:w="567" w:type="dxa"/>
          </w:tcPr>
          <w:p w:rsidR="0000116F" w:rsidRPr="0000116F" w:rsidRDefault="0000116F" w:rsidP="00E11B4C">
            <w:pPr>
              <w:tabs>
                <w:tab w:val="left" w:pos="284"/>
              </w:tabs>
              <w:spacing w:after="0" w:line="240" w:lineRule="auto"/>
              <w:rPr>
                <w:rFonts w:ascii="Times New Roman" w:eastAsia="Calibri" w:hAnsi="Times New Roman" w:cs="Times New Roman"/>
                <w:sz w:val="12"/>
                <w:szCs w:val="12"/>
              </w:rPr>
            </w:pPr>
            <w:r w:rsidRPr="0000116F">
              <w:rPr>
                <w:rFonts w:ascii="Times New Roman" w:eastAsia="Calibri" w:hAnsi="Times New Roman" w:cs="Times New Roman"/>
                <w:sz w:val="12"/>
                <w:szCs w:val="12"/>
              </w:rPr>
              <w:t>3</w:t>
            </w:r>
          </w:p>
        </w:tc>
        <w:tc>
          <w:tcPr>
            <w:tcW w:w="567" w:type="dxa"/>
          </w:tcPr>
          <w:p w:rsidR="0000116F" w:rsidRPr="0000116F" w:rsidRDefault="0000116F" w:rsidP="00E11B4C">
            <w:pPr>
              <w:tabs>
                <w:tab w:val="left" w:pos="284"/>
              </w:tabs>
              <w:spacing w:after="0" w:line="240" w:lineRule="auto"/>
              <w:rPr>
                <w:rFonts w:ascii="Times New Roman" w:eastAsia="Calibri" w:hAnsi="Times New Roman" w:cs="Times New Roman"/>
                <w:sz w:val="12"/>
                <w:szCs w:val="12"/>
              </w:rPr>
            </w:pPr>
            <w:r w:rsidRPr="0000116F">
              <w:rPr>
                <w:rFonts w:ascii="Times New Roman" w:eastAsia="Calibri" w:hAnsi="Times New Roman" w:cs="Times New Roman"/>
                <w:sz w:val="12"/>
                <w:szCs w:val="12"/>
              </w:rPr>
              <w:t>4</w:t>
            </w:r>
          </w:p>
        </w:tc>
        <w:tc>
          <w:tcPr>
            <w:tcW w:w="567" w:type="dxa"/>
          </w:tcPr>
          <w:p w:rsidR="0000116F" w:rsidRPr="0000116F" w:rsidRDefault="0000116F" w:rsidP="00E11B4C">
            <w:pPr>
              <w:tabs>
                <w:tab w:val="left" w:pos="284"/>
              </w:tabs>
              <w:spacing w:after="0" w:line="240" w:lineRule="auto"/>
              <w:rPr>
                <w:rFonts w:ascii="Times New Roman" w:eastAsia="Calibri" w:hAnsi="Times New Roman" w:cs="Times New Roman"/>
                <w:sz w:val="12"/>
                <w:szCs w:val="12"/>
              </w:rPr>
            </w:pPr>
            <w:r w:rsidRPr="0000116F">
              <w:rPr>
                <w:rFonts w:ascii="Times New Roman" w:eastAsia="Calibri" w:hAnsi="Times New Roman" w:cs="Times New Roman"/>
                <w:sz w:val="12"/>
                <w:szCs w:val="12"/>
              </w:rPr>
              <w:t>5</w:t>
            </w:r>
          </w:p>
        </w:tc>
      </w:tr>
    </w:tbl>
    <w:p w:rsidR="000608A7" w:rsidRDefault="000608A7" w:rsidP="003C0C77">
      <w:pPr>
        <w:tabs>
          <w:tab w:val="left" w:pos="284"/>
        </w:tabs>
        <w:spacing w:after="0" w:line="240" w:lineRule="auto"/>
        <w:rPr>
          <w:rFonts w:ascii="Times New Roman" w:eastAsia="Calibri" w:hAnsi="Times New Roman" w:cs="Times New Roman"/>
          <w:sz w:val="12"/>
          <w:szCs w:val="12"/>
        </w:rPr>
      </w:pPr>
    </w:p>
    <w:p w:rsidR="00E11B4C" w:rsidRPr="00E11B4C" w:rsidRDefault="00E11B4C" w:rsidP="00E11B4C">
      <w:pPr>
        <w:tabs>
          <w:tab w:val="left" w:pos="284"/>
        </w:tabs>
        <w:spacing w:after="0" w:line="240" w:lineRule="auto"/>
        <w:ind w:firstLine="284"/>
        <w:jc w:val="center"/>
        <w:rPr>
          <w:rFonts w:ascii="Times New Roman" w:eastAsia="Calibri" w:hAnsi="Times New Roman" w:cs="Times New Roman"/>
          <w:b/>
          <w:sz w:val="12"/>
          <w:szCs w:val="12"/>
        </w:rPr>
      </w:pPr>
      <w:r w:rsidRPr="00E11B4C">
        <w:rPr>
          <w:rFonts w:ascii="Times New Roman" w:eastAsia="Calibri" w:hAnsi="Times New Roman" w:cs="Times New Roman"/>
          <w:b/>
          <w:sz w:val="12"/>
          <w:szCs w:val="12"/>
        </w:rPr>
        <w:t>IV. Система программных мероприятий</w:t>
      </w:r>
    </w:p>
    <w:p w:rsidR="00E11B4C" w:rsidRPr="00E11B4C" w:rsidRDefault="00E11B4C" w:rsidP="00E11B4C">
      <w:pPr>
        <w:tabs>
          <w:tab w:val="left" w:pos="284"/>
        </w:tabs>
        <w:spacing w:after="0" w:line="240" w:lineRule="auto"/>
        <w:ind w:firstLine="284"/>
        <w:jc w:val="both"/>
        <w:rPr>
          <w:rFonts w:ascii="Times New Roman" w:eastAsia="Calibri" w:hAnsi="Times New Roman" w:cs="Times New Roman"/>
          <w:sz w:val="12"/>
          <w:szCs w:val="12"/>
        </w:rPr>
      </w:pPr>
      <w:r w:rsidRPr="00E11B4C">
        <w:rPr>
          <w:rFonts w:ascii="Times New Roman" w:eastAsia="Calibri" w:hAnsi="Times New Roman" w:cs="Times New Roman"/>
          <w:sz w:val="12"/>
          <w:szCs w:val="12"/>
        </w:rPr>
        <w:t>Для решения поставленных в рамках Программы задач предусматривается реализация конкретных мероприятий, перечень которых с указанием ответственных исполнителей и сроков исполнения, представлен в приложении к настоящей Программе.</w:t>
      </w:r>
    </w:p>
    <w:p w:rsidR="00E11B4C" w:rsidRPr="00E11B4C" w:rsidRDefault="00E11B4C" w:rsidP="00E11B4C">
      <w:pPr>
        <w:tabs>
          <w:tab w:val="left" w:pos="284"/>
        </w:tabs>
        <w:spacing w:after="0" w:line="240" w:lineRule="auto"/>
        <w:ind w:firstLine="284"/>
        <w:jc w:val="both"/>
        <w:rPr>
          <w:rFonts w:ascii="Times New Roman" w:eastAsia="Calibri" w:hAnsi="Times New Roman" w:cs="Times New Roman"/>
          <w:sz w:val="12"/>
          <w:szCs w:val="12"/>
        </w:rPr>
      </w:pPr>
    </w:p>
    <w:p w:rsidR="00E11B4C" w:rsidRPr="00E11B4C" w:rsidRDefault="00E11B4C" w:rsidP="00E11B4C">
      <w:pPr>
        <w:tabs>
          <w:tab w:val="left" w:pos="284"/>
        </w:tabs>
        <w:spacing w:after="0" w:line="240" w:lineRule="auto"/>
        <w:ind w:firstLine="284"/>
        <w:jc w:val="center"/>
        <w:rPr>
          <w:rFonts w:ascii="Times New Roman" w:eastAsia="Calibri" w:hAnsi="Times New Roman" w:cs="Times New Roman"/>
          <w:b/>
          <w:sz w:val="12"/>
          <w:szCs w:val="12"/>
        </w:rPr>
      </w:pPr>
      <w:r w:rsidRPr="00E11B4C">
        <w:rPr>
          <w:rFonts w:ascii="Times New Roman" w:eastAsia="Calibri" w:hAnsi="Times New Roman" w:cs="Times New Roman"/>
          <w:b/>
          <w:sz w:val="12"/>
          <w:szCs w:val="12"/>
        </w:rPr>
        <w:t>V. Объем и источники финансирования Программы</w:t>
      </w:r>
    </w:p>
    <w:p w:rsidR="00E11B4C" w:rsidRPr="00E11B4C" w:rsidRDefault="00E11B4C" w:rsidP="00E11B4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Бюджет поселения:</w:t>
      </w:r>
    </w:p>
    <w:p w:rsidR="00E11B4C" w:rsidRPr="00E11B4C" w:rsidRDefault="00E11B4C" w:rsidP="00E11B4C">
      <w:pPr>
        <w:tabs>
          <w:tab w:val="left" w:pos="284"/>
        </w:tabs>
        <w:spacing w:after="0" w:line="240" w:lineRule="auto"/>
        <w:ind w:firstLine="284"/>
        <w:jc w:val="both"/>
        <w:rPr>
          <w:rFonts w:ascii="Times New Roman" w:eastAsia="Calibri" w:hAnsi="Times New Roman" w:cs="Times New Roman"/>
          <w:sz w:val="12"/>
          <w:szCs w:val="12"/>
        </w:rPr>
      </w:pPr>
      <w:r w:rsidRPr="00E11B4C">
        <w:rPr>
          <w:rFonts w:ascii="Times New Roman" w:eastAsia="Calibri" w:hAnsi="Times New Roman" w:cs="Times New Roman"/>
          <w:sz w:val="12"/>
          <w:szCs w:val="12"/>
        </w:rPr>
        <w:t>2019 г. – 1000 руб.  (прогноз)</w:t>
      </w:r>
    </w:p>
    <w:p w:rsidR="00E11B4C" w:rsidRPr="00E11B4C" w:rsidRDefault="00E11B4C" w:rsidP="00E11B4C">
      <w:pPr>
        <w:tabs>
          <w:tab w:val="left" w:pos="284"/>
        </w:tabs>
        <w:spacing w:after="0" w:line="240" w:lineRule="auto"/>
        <w:ind w:firstLine="284"/>
        <w:jc w:val="both"/>
        <w:rPr>
          <w:rFonts w:ascii="Times New Roman" w:eastAsia="Calibri" w:hAnsi="Times New Roman" w:cs="Times New Roman"/>
          <w:sz w:val="12"/>
          <w:szCs w:val="12"/>
        </w:rPr>
      </w:pPr>
      <w:r w:rsidRPr="00E11B4C">
        <w:rPr>
          <w:rFonts w:ascii="Times New Roman" w:eastAsia="Calibri" w:hAnsi="Times New Roman" w:cs="Times New Roman"/>
          <w:sz w:val="12"/>
          <w:szCs w:val="12"/>
        </w:rPr>
        <w:t>2020 г. -  1000 руб. (прогноз)</w:t>
      </w:r>
    </w:p>
    <w:p w:rsidR="00E11B4C" w:rsidRPr="00E11B4C" w:rsidRDefault="00E11B4C" w:rsidP="00E11B4C">
      <w:pPr>
        <w:tabs>
          <w:tab w:val="left" w:pos="284"/>
        </w:tabs>
        <w:spacing w:after="0" w:line="240" w:lineRule="auto"/>
        <w:ind w:firstLine="284"/>
        <w:jc w:val="both"/>
        <w:rPr>
          <w:rFonts w:ascii="Times New Roman" w:eastAsia="Calibri" w:hAnsi="Times New Roman" w:cs="Times New Roman"/>
          <w:sz w:val="12"/>
          <w:szCs w:val="12"/>
        </w:rPr>
      </w:pPr>
      <w:r w:rsidRPr="00E11B4C">
        <w:rPr>
          <w:rFonts w:ascii="Times New Roman" w:eastAsia="Calibri" w:hAnsi="Times New Roman" w:cs="Times New Roman"/>
          <w:sz w:val="12"/>
          <w:szCs w:val="12"/>
        </w:rPr>
        <w:t>2021 г. – 1000 руб. (прогноз)</w:t>
      </w:r>
    </w:p>
    <w:p w:rsidR="00E11B4C" w:rsidRPr="00E11B4C" w:rsidRDefault="00E11B4C" w:rsidP="00E11B4C">
      <w:pPr>
        <w:tabs>
          <w:tab w:val="left" w:pos="284"/>
        </w:tabs>
        <w:spacing w:after="0" w:line="240" w:lineRule="auto"/>
        <w:jc w:val="both"/>
        <w:rPr>
          <w:rFonts w:ascii="Times New Roman" w:eastAsia="Calibri" w:hAnsi="Times New Roman" w:cs="Times New Roman"/>
          <w:sz w:val="12"/>
          <w:szCs w:val="12"/>
        </w:rPr>
      </w:pPr>
    </w:p>
    <w:p w:rsidR="00E11B4C" w:rsidRPr="00E11B4C" w:rsidRDefault="00E11B4C" w:rsidP="00E11B4C">
      <w:pPr>
        <w:tabs>
          <w:tab w:val="left" w:pos="284"/>
        </w:tabs>
        <w:spacing w:after="0" w:line="240" w:lineRule="auto"/>
        <w:ind w:firstLine="284"/>
        <w:jc w:val="center"/>
        <w:rPr>
          <w:rFonts w:ascii="Times New Roman" w:eastAsia="Calibri" w:hAnsi="Times New Roman" w:cs="Times New Roman"/>
          <w:b/>
          <w:sz w:val="12"/>
          <w:szCs w:val="12"/>
        </w:rPr>
      </w:pPr>
      <w:r w:rsidRPr="00E11B4C">
        <w:rPr>
          <w:rFonts w:ascii="Times New Roman" w:eastAsia="Calibri" w:hAnsi="Times New Roman" w:cs="Times New Roman"/>
          <w:b/>
          <w:sz w:val="12"/>
          <w:szCs w:val="12"/>
        </w:rPr>
        <w:t>VI. Ожидаемые результаты</w:t>
      </w:r>
    </w:p>
    <w:p w:rsidR="00E11B4C" w:rsidRPr="00E11B4C" w:rsidRDefault="00E11B4C" w:rsidP="00E11B4C">
      <w:pPr>
        <w:tabs>
          <w:tab w:val="left" w:pos="284"/>
        </w:tabs>
        <w:spacing w:after="0" w:line="240" w:lineRule="auto"/>
        <w:ind w:firstLine="284"/>
        <w:jc w:val="both"/>
        <w:rPr>
          <w:rFonts w:ascii="Times New Roman" w:eastAsia="Calibri" w:hAnsi="Times New Roman" w:cs="Times New Roman"/>
          <w:sz w:val="12"/>
          <w:szCs w:val="12"/>
        </w:rPr>
      </w:pPr>
      <w:r w:rsidRPr="00E11B4C">
        <w:rPr>
          <w:rFonts w:ascii="Times New Roman" w:eastAsia="Calibri" w:hAnsi="Times New Roman" w:cs="Times New Roman"/>
          <w:sz w:val="12"/>
          <w:szCs w:val="12"/>
        </w:rPr>
        <w:t>Поэтапная реализация Программы позволит существенно снизить коррупционные риски в органах местного самоуправления, таким образом повысить эффективность работы органов местного самоуправления.</w:t>
      </w:r>
    </w:p>
    <w:p w:rsidR="00E11B4C" w:rsidRPr="00E11B4C" w:rsidRDefault="00E11B4C" w:rsidP="00E11B4C">
      <w:pPr>
        <w:tabs>
          <w:tab w:val="left" w:pos="284"/>
        </w:tabs>
        <w:spacing w:after="0" w:line="240" w:lineRule="auto"/>
        <w:ind w:firstLine="284"/>
        <w:jc w:val="both"/>
        <w:rPr>
          <w:rFonts w:ascii="Times New Roman" w:eastAsia="Calibri" w:hAnsi="Times New Roman" w:cs="Times New Roman"/>
          <w:sz w:val="12"/>
          <w:szCs w:val="12"/>
        </w:rPr>
      </w:pPr>
      <w:r w:rsidRPr="00E11B4C">
        <w:rPr>
          <w:rFonts w:ascii="Times New Roman" w:eastAsia="Calibri" w:hAnsi="Times New Roman" w:cs="Times New Roman"/>
          <w:sz w:val="12"/>
          <w:szCs w:val="12"/>
        </w:rPr>
        <w:t xml:space="preserve">Повышение </w:t>
      </w:r>
      <w:proofErr w:type="gramStart"/>
      <w:r w:rsidRPr="00E11B4C">
        <w:rPr>
          <w:rFonts w:ascii="Times New Roman" w:eastAsia="Calibri" w:hAnsi="Times New Roman" w:cs="Times New Roman"/>
          <w:sz w:val="12"/>
          <w:szCs w:val="12"/>
        </w:rPr>
        <w:t>уровня открытости деятельности органов местного самоуправления</w:t>
      </w:r>
      <w:proofErr w:type="gramEnd"/>
      <w:r w:rsidRPr="00E11B4C">
        <w:rPr>
          <w:rFonts w:ascii="Times New Roman" w:eastAsia="Calibri" w:hAnsi="Times New Roman" w:cs="Times New Roman"/>
          <w:sz w:val="12"/>
          <w:szCs w:val="12"/>
        </w:rPr>
        <w:t xml:space="preserve"> позволит обеспечить функционирование механизмов по борьбе с коррупцией в органах местного самоуправления за счет использования механизмов общественного контроля.</w:t>
      </w:r>
    </w:p>
    <w:p w:rsidR="00E11B4C" w:rsidRPr="00E11B4C" w:rsidRDefault="00E11B4C" w:rsidP="00E11B4C">
      <w:pPr>
        <w:tabs>
          <w:tab w:val="left" w:pos="284"/>
        </w:tabs>
        <w:spacing w:after="0" w:line="240" w:lineRule="auto"/>
        <w:ind w:firstLine="284"/>
        <w:jc w:val="both"/>
        <w:rPr>
          <w:rFonts w:ascii="Times New Roman" w:eastAsia="Calibri" w:hAnsi="Times New Roman" w:cs="Times New Roman"/>
          <w:sz w:val="12"/>
          <w:szCs w:val="12"/>
        </w:rPr>
      </w:pPr>
      <w:r w:rsidRPr="00E11B4C">
        <w:rPr>
          <w:rFonts w:ascii="Times New Roman" w:eastAsia="Calibri" w:hAnsi="Times New Roman" w:cs="Times New Roman"/>
          <w:sz w:val="12"/>
          <w:szCs w:val="12"/>
        </w:rPr>
        <w:t>Регламентация исполнения сотрудниками органов местного самоуправления должностных обязанностей позволит существенно снизить коррупционные риски при исполнении должностных обязанностей. Совершенствование механизма кадрового обеспечения органов местного самоуправления позволит минимизировать возможности проникновения на муниципальную службу лиц, преследующих противоправные цели, повысит исполнительскую дисциплину сотрудников, а также повысит качество выполнения ими должностных обязанностей.</w:t>
      </w:r>
    </w:p>
    <w:p w:rsidR="00E11B4C" w:rsidRPr="00E11B4C" w:rsidRDefault="00E11B4C" w:rsidP="00E11B4C">
      <w:pPr>
        <w:tabs>
          <w:tab w:val="left" w:pos="284"/>
        </w:tabs>
        <w:spacing w:after="0" w:line="240" w:lineRule="auto"/>
        <w:ind w:firstLine="284"/>
        <w:jc w:val="both"/>
        <w:rPr>
          <w:rFonts w:ascii="Times New Roman" w:eastAsia="Calibri" w:hAnsi="Times New Roman" w:cs="Times New Roman"/>
          <w:sz w:val="12"/>
          <w:szCs w:val="12"/>
        </w:rPr>
      </w:pPr>
    </w:p>
    <w:p w:rsidR="00E11B4C" w:rsidRPr="00E11B4C" w:rsidRDefault="00E11B4C" w:rsidP="00E11B4C">
      <w:pPr>
        <w:tabs>
          <w:tab w:val="left" w:pos="284"/>
        </w:tabs>
        <w:spacing w:after="0" w:line="240" w:lineRule="auto"/>
        <w:ind w:firstLine="284"/>
        <w:jc w:val="center"/>
        <w:rPr>
          <w:rFonts w:ascii="Times New Roman" w:eastAsia="Calibri" w:hAnsi="Times New Roman" w:cs="Times New Roman"/>
          <w:b/>
          <w:sz w:val="12"/>
          <w:szCs w:val="12"/>
        </w:rPr>
      </w:pPr>
      <w:r w:rsidRPr="00E11B4C">
        <w:rPr>
          <w:rFonts w:ascii="Times New Roman" w:eastAsia="Calibri" w:hAnsi="Times New Roman" w:cs="Times New Roman"/>
          <w:b/>
          <w:sz w:val="12"/>
          <w:szCs w:val="12"/>
        </w:rPr>
        <w:t xml:space="preserve">VII. Система организации </w:t>
      </w:r>
      <w:proofErr w:type="gramStart"/>
      <w:r w:rsidRPr="00E11B4C">
        <w:rPr>
          <w:rFonts w:ascii="Times New Roman" w:eastAsia="Calibri" w:hAnsi="Times New Roman" w:cs="Times New Roman"/>
          <w:b/>
          <w:sz w:val="12"/>
          <w:szCs w:val="12"/>
        </w:rPr>
        <w:t>контроля за</w:t>
      </w:r>
      <w:proofErr w:type="gramEnd"/>
      <w:r w:rsidRPr="00E11B4C">
        <w:rPr>
          <w:rFonts w:ascii="Times New Roman" w:eastAsia="Calibri" w:hAnsi="Times New Roman" w:cs="Times New Roman"/>
          <w:b/>
          <w:sz w:val="12"/>
          <w:szCs w:val="12"/>
        </w:rPr>
        <w:t xml:space="preserve"> ходом реализации Программы</w:t>
      </w:r>
    </w:p>
    <w:p w:rsidR="00E11B4C" w:rsidRPr="00E11B4C" w:rsidRDefault="00E11B4C" w:rsidP="00E11B4C">
      <w:pPr>
        <w:tabs>
          <w:tab w:val="left" w:pos="284"/>
        </w:tabs>
        <w:spacing w:after="0" w:line="240" w:lineRule="auto"/>
        <w:ind w:firstLine="284"/>
        <w:jc w:val="both"/>
        <w:rPr>
          <w:rFonts w:ascii="Times New Roman" w:eastAsia="Calibri" w:hAnsi="Times New Roman" w:cs="Times New Roman"/>
          <w:sz w:val="12"/>
          <w:szCs w:val="12"/>
        </w:rPr>
      </w:pPr>
      <w:r w:rsidRPr="00E11B4C">
        <w:rPr>
          <w:rFonts w:ascii="Times New Roman" w:eastAsia="Calibri" w:hAnsi="Times New Roman" w:cs="Times New Roman"/>
          <w:sz w:val="12"/>
          <w:szCs w:val="12"/>
        </w:rPr>
        <w:t xml:space="preserve">Общее руководство и </w:t>
      </w:r>
      <w:proofErr w:type="gramStart"/>
      <w:r w:rsidRPr="00E11B4C">
        <w:rPr>
          <w:rFonts w:ascii="Times New Roman" w:eastAsia="Calibri" w:hAnsi="Times New Roman" w:cs="Times New Roman"/>
          <w:sz w:val="12"/>
          <w:szCs w:val="12"/>
        </w:rPr>
        <w:t>контроль за</w:t>
      </w:r>
      <w:proofErr w:type="gramEnd"/>
      <w:r w:rsidRPr="00E11B4C">
        <w:rPr>
          <w:rFonts w:ascii="Times New Roman" w:eastAsia="Calibri" w:hAnsi="Times New Roman" w:cs="Times New Roman"/>
          <w:sz w:val="12"/>
          <w:szCs w:val="12"/>
        </w:rPr>
        <w:t xml:space="preserve"> ходом реализации Программы возлагается на Главу поселения. Исполнители программных мероприятий являются ответственными за выполнение конкретных мероприятий Программы и представляют Главе поселения информацию о ходе и результатах исполнения Программы.</w:t>
      </w:r>
    </w:p>
    <w:p w:rsidR="00E11B4C" w:rsidRPr="00E11B4C" w:rsidRDefault="00E11B4C" w:rsidP="00E11B4C">
      <w:pPr>
        <w:tabs>
          <w:tab w:val="left" w:pos="284"/>
        </w:tabs>
        <w:spacing w:after="0" w:line="240" w:lineRule="auto"/>
        <w:jc w:val="both"/>
        <w:rPr>
          <w:rFonts w:ascii="Times New Roman" w:eastAsia="Calibri" w:hAnsi="Times New Roman" w:cs="Times New Roman"/>
          <w:sz w:val="12"/>
          <w:szCs w:val="12"/>
        </w:rPr>
      </w:pPr>
    </w:p>
    <w:p w:rsidR="00E11B4C" w:rsidRPr="00E11B4C" w:rsidRDefault="00E11B4C" w:rsidP="00E11B4C">
      <w:pPr>
        <w:tabs>
          <w:tab w:val="left" w:pos="284"/>
        </w:tabs>
        <w:spacing w:after="0" w:line="240" w:lineRule="auto"/>
        <w:ind w:firstLine="284"/>
        <w:jc w:val="center"/>
        <w:rPr>
          <w:rFonts w:ascii="Times New Roman" w:eastAsia="Calibri" w:hAnsi="Times New Roman" w:cs="Times New Roman"/>
          <w:b/>
          <w:sz w:val="12"/>
          <w:szCs w:val="12"/>
        </w:rPr>
      </w:pPr>
      <w:r w:rsidRPr="00E11B4C">
        <w:rPr>
          <w:rFonts w:ascii="Times New Roman" w:eastAsia="Calibri" w:hAnsi="Times New Roman" w:cs="Times New Roman"/>
          <w:b/>
          <w:sz w:val="12"/>
          <w:szCs w:val="12"/>
        </w:rPr>
        <w:t>VIII. Оценка социально-экономической эффективности реализации Программы</w:t>
      </w:r>
    </w:p>
    <w:p w:rsidR="00E11B4C" w:rsidRPr="00E11B4C" w:rsidRDefault="00E11B4C" w:rsidP="00E11B4C">
      <w:pPr>
        <w:tabs>
          <w:tab w:val="left" w:pos="284"/>
        </w:tabs>
        <w:spacing w:after="0" w:line="240" w:lineRule="auto"/>
        <w:ind w:firstLine="284"/>
        <w:jc w:val="both"/>
        <w:rPr>
          <w:rFonts w:ascii="Times New Roman" w:eastAsia="Calibri" w:hAnsi="Times New Roman" w:cs="Times New Roman"/>
          <w:sz w:val="12"/>
          <w:szCs w:val="12"/>
        </w:rPr>
      </w:pPr>
      <w:r w:rsidRPr="00E11B4C">
        <w:rPr>
          <w:rFonts w:ascii="Times New Roman" w:eastAsia="Calibri" w:hAnsi="Times New Roman" w:cs="Times New Roman"/>
          <w:sz w:val="12"/>
          <w:szCs w:val="12"/>
        </w:rPr>
        <w:t>Оценка эффективности реализации Программы осуществляется путем сравнения текущих значений индикаторов (показателей) Программы с их целевыми значениями, указанными в приложении.</w:t>
      </w:r>
    </w:p>
    <w:p w:rsidR="00E11B4C" w:rsidRPr="00E11B4C" w:rsidRDefault="00E11B4C" w:rsidP="00E11B4C">
      <w:pPr>
        <w:tabs>
          <w:tab w:val="left" w:pos="284"/>
        </w:tabs>
        <w:spacing w:after="0" w:line="240" w:lineRule="auto"/>
        <w:ind w:firstLine="284"/>
        <w:jc w:val="both"/>
        <w:rPr>
          <w:rFonts w:ascii="Times New Roman" w:eastAsia="Calibri" w:hAnsi="Times New Roman" w:cs="Times New Roman"/>
          <w:sz w:val="12"/>
          <w:szCs w:val="12"/>
        </w:rPr>
      </w:pPr>
      <w:r w:rsidRPr="00E11B4C">
        <w:rPr>
          <w:rFonts w:ascii="Times New Roman" w:eastAsia="Calibri" w:hAnsi="Times New Roman" w:cs="Times New Roman"/>
          <w:sz w:val="12"/>
          <w:szCs w:val="12"/>
        </w:rPr>
        <w:t>Оценка эффективности реализации Программы осуществляется ежегодно в течение всего срока реализации Программы и в целом по окончании ее реализации.</w:t>
      </w:r>
    </w:p>
    <w:p w:rsidR="00E11B4C" w:rsidRPr="00E11B4C" w:rsidRDefault="00E11B4C" w:rsidP="00E11B4C">
      <w:pPr>
        <w:tabs>
          <w:tab w:val="left" w:pos="284"/>
        </w:tabs>
        <w:spacing w:after="0" w:line="240" w:lineRule="auto"/>
        <w:ind w:firstLine="284"/>
        <w:jc w:val="both"/>
        <w:rPr>
          <w:rFonts w:ascii="Times New Roman" w:eastAsia="Calibri" w:hAnsi="Times New Roman" w:cs="Times New Roman"/>
          <w:sz w:val="12"/>
          <w:szCs w:val="12"/>
        </w:rPr>
      </w:pPr>
      <w:r w:rsidRPr="00E11B4C">
        <w:rPr>
          <w:rFonts w:ascii="Times New Roman" w:eastAsia="Calibri" w:hAnsi="Times New Roman" w:cs="Times New Roman"/>
          <w:sz w:val="12"/>
          <w:szCs w:val="12"/>
        </w:rPr>
        <w:t>Эффективность реализации Программы с учетом финансирования оценивается путем соотнесения степени достижения основных целевых показателей (индикаторов) Программы к уровню ее финансирования с начала реализации. Комплексный показатель эффективности реализации Программы (R) рассчитывается по формуле:</w:t>
      </w:r>
    </w:p>
    <w:p w:rsidR="00E11B4C" w:rsidRPr="00E11B4C" w:rsidRDefault="00E11B4C" w:rsidP="00E11B4C">
      <w:pPr>
        <w:tabs>
          <w:tab w:val="left" w:pos="284"/>
        </w:tabs>
        <w:spacing w:after="0" w:line="240" w:lineRule="auto"/>
        <w:rPr>
          <w:rFonts w:ascii="Times New Roman" w:eastAsia="Calibri" w:hAnsi="Times New Roman" w:cs="Times New Roman"/>
          <w:sz w:val="12"/>
          <w:szCs w:val="12"/>
        </w:rPr>
      </w:pPr>
    </w:p>
    <w:p w:rsidR="00E11B4C" w:rsidRPr="00E11B4C" w:rsidRDefault="00E11B4C" w:rsidP="00E11B4C">
      <w:pPr>
        <w:tabs>
          <w:tab w:val="left" w:pos="284"/>
        </w:tabs>
        <w:spacing w:after="0" w:line="240" w:lineRule="auto"/>
        <w:rPr>
          <w:rFonts w:ascii="Times New Roman" w:eastAsia="Calibri" w:hAnsi="Times New Roman" w:cs="Times New Roman"/>
          <w:sz w:val="12"/>
          <w:szCs w:val="12"/>
        </w:rPr>
      </w:pPr>
      <w:r w:rsidRPr="00E11B4C">
        <w:rPr>
          <w:rFonts w:ascii="Times New Roman" w:eastAsia="Calibri" w:hAnsi="Times New Roman" w:cs="Times New Roman"/>
          <w:sz w:val="12"/>
          <w:szCs w:val="12"/>
        </w:rPr>
        <w:t xml:space="preserve">                                                       Тек.</w:t>
      </w:r>
    </w:p>
    <w:p w:rsidR="00E11B4C" w:rsidRPr="001C6D1F" w:rsidRDefault="00E11B4C" w:rsidP="00E11B4C">
      <w:pPr>
        <w:tabs>
          <w:tab w:val="left" w:pos="284"/>
        </w:tabs>
        <w:spacing w:after="0" w:line="240" w:lineRule="auto"/>
        <w:rPr>
          <w:rFonts w:ascii="Times New Roman" w:eastAsia="Calibri" w:hAnsi="Times New Roman" w:cs="Times New Roman"/>
          <w:sz w:val="12"/>
          <w:szCs w:val="12"/>
          <w:lang w:val="en-US"/>
        </w:rPr>
      </w:pPr>
      <w:r w:rsidRPr="00E11B4C">
        <w:rPr>
          <w:rFonts w:ascii="Times New Roman" w:eastAsia="Calibri" w:hAnsi="Times New Roman" w:cs="Times New Roman"/>
          <w:sz w:val="12"/>
          <w:szCs w:val="12"/>
        </w:rPr>
        <w:t xml:space="preserve">                                                  </w:t>
      </w:r>
      <w:r w:rsidRPr="00E11B4C">
        <w:rPr>
          <w:rFonts w:ascii="Times New Roman" w:eastAsia="Calibri" w:hAnsi="Times New Roman" w:cs="Times New Roman"/>
          <w:sz w:val="12"/>
          <w:szCs w:val="12"/>
          <w:lang w:val="en-US"/>
        </w:rPr>
        <w:t>X</w:t>
      </w:r>
    </w:p>
    <w:p w:rsidR="00E11B4C" w:rsidRPr="001C6D1F" w:rsidRDefault="00E11B4C" w:rsidP="00E11B4C">
      <w:pPr>
        <w:tabs>
          <w:tab w:val="left" w:pos="284"/>
        </w:tabs>
        <w:spacing w:after="0" w:line="240" w:lineRule="auto"/>
        <w:rPr>
          <w:rFonts w:ascii="Times New Roman" w:eastAsia="Calibri" w:hAnsi="Times New Roman" w:cs="Times New Roman"/>
          <w:sz w:val="12"/>
          <w:szCs w:val="12"/>
          <w:lang w:val="en-US"/>
        </w:rPr>
      </w:pPr>
      <w:r w:rsidRPr="001C6D1F">
        <w:rPr>
          <w:rFonts w:ascii="Times New Roman" w:eastAsia="Calibri" w:hAnsi="Times New Roman" w:cs="Times New Roman"/>
          <w:sz w:val="12"/>
          <w:szCs w:val="12"/>
          <w:lang w:val="en-US"/>
        </w:rPr>
        <w:t xml:space="preserve">                               1    </w:t>
      </w:r>
      <w:r w:rsidRPr="00E11B4C">
        <w:rPr>
          <w:rFonts w:ascii="Times New Roman" w:eastAsia="Calibri" w:hAnsi="Times New Roman" w:cs="Times New Roman"/>
          <w:sz w:val="12"/>
          <w:szCs w:val="12"/>
          <w:lang w:val="en-US"/>
        </w:rPr>
        <w:t>N</w:t>
      </w:r>
      <w:r w:rsidRPr="001C6D1F">
        <w:rPr>
          <w:rFonts w:ascii="Times New Roman" w:eastAsia="Calibri" w:hAnsi="Times New Roman" w:cs="Times New Roman"/>
          <w:sz w:val="12"/>
          <w:szCs w:val="12"/>
          <w:lang w:val="en-US"/>
        </w:rPr>
        <w:t xml:space="preserve">              </w:t>
      </w:r>
      <w:proofErr w:type="spellStart"/>
      <w:r w:rsidRPr="00E11B4C">
        <w:rPr>
          <w:rFonts w:ascii="Times New Roman" w:eastAsia="Calibri" w:hAnsi="Times New Roman" w:cs="Times New Roman"/>
          <w:sz w:val="12"/>
          <w:szCs w:val="12"/>
          <w:lang w:val="en-US"/>
        </w:rPr>
        <w:t>n</w:t>
      </w:r>
      <w:proofErr w:type="spellEnd"/>
    </w:p>
    <w:p w:rsidR="00E11B4C" w:rsidRPr="001C6D1F" w:rsidRDefault="00E11B4C" w:rsidP="00E11B4C">
      <w:pPr>
        <w:tabs>
          <w:tab w:val="left" w:pos="284"/>
        </w:tabs>
        <w:spacing w:after="0" w:line="240" w:lineRule="auto"/>
        <w:rPr>
          <w:rFonts w:ascii="Times New Roman" w:eastAsia="Calibri" w:hAnsi="Times New Roman" w:cs="Times New Roman"/>
          <w:sz w:val="12"/>
          <w:szCs w:val="12"/>
          <w:lang w:val="en-US"/>
        </w:rPr>
      </w:pPr>
      <w:r w:rsidRPr="001C6D1F">
        <w:rPr>
          <w:rFonts w:ascii="Times New Roman" w:eastAsia="Calibri" w:hAnsi="Times New Roman" w:cs="Times New Roman"/>
          <w:sz w:val="12"/>
          <w:szCs w:val="12"/>
          <w:lang w:val="en-US"/>
        </w:rPr>
        <w:t xml:space="preserve">                              </w:t>
      </w:r>
      <w:proofErr w:type="gramStart"/>
      <w:r w:rsidRPr="001C6D1F">
        <w:rPr>
          <w:rFonts w:ascii="Times New Roman" w:eastAsia="Calibri" w:hAnsi="Times New Roman" w:cs="Times New Roman"/>
          <w:sz w:val="12"/>
          <w:szCs w:val="12"/>
          <w:lang w:val="en-US"/>
        </w:rPr>
        <w:t xml:space="preserve">---  </w:t>
      </w:r>
      <w:r w:rsidRPr="00E11B4C">
        <w:rPr>
          <w:rFonts w:ascii="Times New Roman" w:eastAsia="Calibri" w:hAnsi="Times New Roman" w:cs="Times New Roman"/>
          <w:sz w:val="12"/>
          <w:szCs w:val="12"/>
          <w:lang w:val="en-US"/>
        </w:rPr>
        <w:t>SUM</w:t>
      </w:r>
      <w:proofErr w:type="gramEnd"/>
      <w:r w:rsidRPr="001C6D1F">
        <w:rPr>
          <w:rFonts w:ascii="Times New Roman" w:eastAsia="Calibri" w:hAnsi="Times New Roman" w:cs="Times New Roman"/>
          <w:sz w:val="12"/>
          <w:szCs w:val="12"/>
          <w:lang w:val="en-US"/>
        </w:rPr>
        <w:t xml:space="preserve">  ---------------</w:t>
      </w:r>
    </w:p>
    <w:p w:rsidR="00E11B4C" w:rsidRPr="001C6D1F" w:rsidRDefault="00E11B4C" w:rsidP="00E11B4C">
      <w:pPr>
        <w:tabs>
          <w:tab w:val="left" w:pos="284"/>
        </w:tabs>
        <w:spacing w:after="0" w:line="240" w:lineRule="auto"/>
        <w:rPr>
          <w:rFonts w:ascii="Times New Roman" w:eastAsia="Calibri" w:hAnsi="Times New Roman" w:cs="Times New Roman"/>
          <w:sz w:val="12"/>
          <w:szCs w:val="12"/>
          <w:lang w:val="en-US"/>
        </w:rPr>
      </w:pPr>
      <w:r w:rsidRPr="001C6D1F">
        <w:rPr>
          <w:rFonts w:ascii="Times New Roman" w:eastAsia="Calibri" w:hAnsi="Times New Roman" w:cs="Times New Roman"/>
          <w:sz w:val="12"/>
          <w:szCs w:val="12"/>
          <w:lang w:val="en-US"/>
        </w:rPr>
        <w:t xml:space="preserve">                               </w:t>
      </w:r>
      <w:proofErr w:type="gramStart"/>
      <w:r w:rsidRPr="00E11B4C">
        <w:rPr>
          <w:rFonts w:ascii="Times New Roman" w:eastAsia="Calibri" w:hAnsi="Times New Roman" w:cs="Times New Roman"/>
          <w:sz w:val="12"/>
          <w:szCs w:val="12"/>
          <w:lang w:val="en-US"/>
        </w:rPr>
        <w:t>N</w:t>
      </w:r>
      <w:r w:rsidRPr="001C6D1F">
        <w:rPr>
          <w:rFonts w:ascii="Times New Roman" w:eastAsia="Calibri" w:hAnsi="Times New Roman" w:cs="Times New Roman"/>
          <w:sz w:val="12"/>
          <w:szCs w:val="12"/>
          <w:lang w:val="en-US"/>
        </w:rPr>
        <w:t xml:space="preserve">  </w:t>
      </w:r>
      <w:proofErr w:type="spellStart"/>
      <w:r w:rsidRPr="00E11B4C">
        <w:rPr>
          <w:rFonts w:ascii="Times New Roman" w:eastAsia="Calibri" w:hAnsi="Times New Roman" w:cs="Times New Roman"/>
          <w:sz w:val="12"/>
          <w:szCs w:val="12"/>
          <w:lang w:val="en-US"/>
        </w:rPr>
        <w:t>n</w:t>
      </w:r>
      <w:proofErr w:type="spellEnd"/>
      <w:proofErr w:type="gramEnd"/>
      <w:r w:rsidRPr="001C6D1F">
        <w:rPr>
          <w:rFonts w:ascii="Times New Roman" w:eastAsia="Calibri" w:hAnsi="Times New Roman" w:cs="Times New Roman"/>
          <w:sz w:val="12"/>
          <w:szCs w:val="12"/>
          <w:lang w:val="en-US"/>
        </w:rPr>
        <w:t xml:space="preserve"> = 1       </w:t>
      </w:r>
      <w:r w:rsidRPr="00E11B4C">
        <w:rPr>
          <w:rFonts w:ascii="Times New Roman" w:eastAsia="Calibri" w:hAnsi="Times New Roman" w:cs="Times New Roman"/>
          <w:sz w:val="12"/>
          <w:szCs w:val="12"/>
        </w:rPr>
        <w:t>План</w:t>
      </w:r>
      <w:r w:rsidRPr="001C6D1F">
        <w:rPr>
          <w:rFonts w:ascii="Times New Roman" w:eastAsia="Calibri" w:hAnsi="Times New Roman" w:cs="Times New Roman"/>
          <w:sz w:val="12"/>
          <w:szCs w:val="12"/>
          <w:lang w:val="en-US"/>
        </w:rPr>
        <w:t>.</w:t>
      </w:r>
    </w:p>
    <w:p w:rsidR="00E11B4C" w:rsidRPr="00857316" w:rsidRDefault="00E11B4C" w:rsidP="00E11B4C">
      <w:pPr>
        <w:tabs>
          <w:tab w:val="left" w:pos="284"/>
        </w:tabs>
        <w:spacing w:after="0" w:line="240" w:lineRule="auto"/>
        <w:rPr>
          <w:rFonts w:ascii="Times New Roman" w:eastAsia="Calibri" w:hAnsi="Times New Roman" w:cs="Times New Roman"/>
          <w:sz w:val="12"/>
          <w:szCs w:val="12"/>
          <w:lang w:val="en-US"/>
        </w:rPr>
      </w:pPr>
      <w:r w:rsidRPr="001C6D1F">
        <w:rPr>
          <w:rFonts w:ascii="Times New Roman" w:eastAsia="Calibri" w:hAnsi="Times New Roman" w:cs="Times New Roman"/>
          <w:sz w:val="12"/>
          <w:szCs w:val="12"/>
          <w:lang w:val="en-US"/>
        </w:rPr>
        <w:t xml:space="preserve">                                                X</w:t>
      </w:r>
    </w:p>
    <w:p w:rsidR="00E11B4C" w:rsidRPr="00E11B4C" w:rsidRDefault="00E11B4C" w:rsidP="00E11B4C">
      <w:pPr>
        <w:tabs>
          <w:tab w:val="left" w:pos="284"/>
        </w:tabs>
        <w:spacing w:after="0" w:line="240" w:lineRule="auto"/>
        <w:rPr>
          <w:rFonts w:ascii="Times New Roman" w:eastAsia="Calibri" w:hAnsi="Times New Roman" w:cs="Times New Roman"/>
          <w:sz w:val="12"/>
          <w:szCs w:val="12"/>
        </w:rPr>
      </w:pPr>
      <w:r w:rsidRPr="00857316">
        <w:rPr>
          <w:rFonts w:ascii="Times New Roman" w:eastAsia="Calibri" w:hAnsi="Times New Roman" w:cs="Times New Roman"/>
          <w:sz w:val="12"/>
          <w:szCs w:val="12"/>
          <w:lang w:val="en-US"/>
        </w:rPr>
        <w:t xml:space="preserve">                                                     </w:t>
      </w:r>
      <w:r w:rsidRPr="00E11B4C">
        <w:rPr>
          <w:rFonts w:ascii="Times New Roman" w:eastAsia="Calibri" w:hAnsi="Times New Roman" w:cs="Times New Roman"/>
          <w:sz w:val="12"/>
          <w:szCs w:val="12"/>
        </w:rPr>
        <w:t>n</w:t>
      </w:r>
    </w:p>
    <w:p w:rsidR="00E11B4C" w:rsidRPr="00E11B4C" w:rsidRDefault="00E11B4C" w:rsidP="00E11B4C">
      <w:pPr>
        <w:tabs>
          <w:tab w:val="left" w:pos="284"/>
        </w:tabs>
        <w:spacing w:after="0" w:line="240" w:lineRule="auto"/>
        <w:rPr>
          <w:rFonts w:ascii="Times New Roman" w:eastAsia="Calibri" w:hAnsi="Times New Roman" w:cs="Times New Roman"/>
          <w:sz w:val="12"/>
          <w:szCs w:val="12"/>
        </w:rPr>
      </w:pPr>
    </w:p>
    <w:p w:rsidR="00E11B4C" w:rsidRPr="00E11B4C" w:rsidRDefault="00E11B4C" w:rsidP="00E11B4C">
      <w:pPr>
        <w:tabs>
          <w:tab w:val="left" w:pos="284"/>
        </w:tabs>
        <w:spacing w:after="0" w:line="240" w:lineRule="auto"/>
        <w:rPr>
          <w:rFonts w:ascii="Times New Roman" w:eastAsia="Calibri" w:hAnsi="Times New Roman" w:cs="Times New Roman"/>
          <w:sz w:val="12"/>
          <w:szCs w:val="12"/>
        </w:rPr>
      </w:pPr>
      <w:r w:rsidRPr="00E11B4C">
        <w:rPr>
          <w:rFonts w:ascii="Times New Roman" w:eastAsia="Calibri" w:hAnsi="Times New Roman" w:cs="Times New Roman"/>
          <w:sz w:val="12"/>
          <w:szCs w:val="12"/>
        </w:rPr>
        <w:t>R = ----------------------------------------------------------- x 100%,</w:t>
      </w:r>
    </w:p>
    <w:p w:rsidR="00E11B4C" w:rsidRPr="00E11B4C" w:rsidRDefault="00E11B4C" w:rsidP="00E11B4C">
      <w:pPr>
        <w:tabs>
          <w:tab w:val="left" w:pos="284"/>
        </w:tabs>
        <w:spacing w:after="0" w:line="240" w:lineRule="auto"/>
        <w:rPr>
          <w:rFonts w:ascii="Times New Roman" w:eastAsia="Calibri" w:hAnsi="Times New Roman" w:cs="Times New Roman"/>
          <w:sz w:val="12"/>
          <w:szCs w:val="12"/>
        </w:rPr>
      </w:pPr>
      <w:r w:rsidRPr="00E11B4C">
        <w:rPr>
          <w:rFonts w:ascii="Times New Roman" w:eastAsia="Calibri" w:hAnsi="Times New Roman" w:cs="Times New Roman"/>
          <w:sz w:val="12"/>
          <w:szCs w:val="12"/>
        </w:rPr>
        <w:t xml:space="preserve">                                      Тек.</w:t>
      </w:r>
    </w:p>
    <w:p w:rsidR="00E11B4C" w:rsidRPr="00E11B4C" w:rsidRDefault="00E11B4C" w:rsidP="00E11B4C">
      <w:pPr>
        <w:tabs>
          <w:tab w:val="left" w:pos="284"/>
        </w:tabs>
        <w:spacing w:after="0" w:line="240" w:lineRule="auto"/>
        <w:rPr>
          <w:rFonts w:ascii="Times New Roman" w:eastAsia="Calibri" w:hAnsi="Times New Roman" w:cs="Times New Roman"/>
          <w:sz w:val="12"/>
          <w:szCs w:val="12"/>
        </w:rPr>
      </w:pPr>
      <w:r w:rsidRPr="00E11B4C">
        <w:rPr>
          <w:rFonts w:ascii="Times New Roman" w:eastAsia="Calibri" w:hAnsi="Times New Roman" w:cs="Times New Roman"/>
          <w:sz w:val="12"/>
          <w:szCs w:val="12"/>
        </w:rPr>
        <w:t xml:space="preserve">                                     F</w:t>
      </w:r>
    </w:p>
    <w:p w:rsidR="00E11B4C" w:rsidRPr="00E11B4C" w:rsidRDefault="00E11B4C" w:rsidP="00E11B4C">
      <w:pPr>
        <w:tabs>
          <w:tab w:val="left" w:pos="284"/>
        </w:tabs>
        <w:spacing w:after="0" w:line="240" w:lineRule="auto"/>
        <w:rPr>
          <w:rFonts w:ascii="Times New Roman" w:eastAsia="Calibri" w:hAnsi="Times New Roman" w:cs="Times New Roman"/>
          <w:sz w:val="12"/>
          <w:szCs w:val="12"/>
        </w:rPr>
      </w:pPr>
      <w:r w:rsidRPr="00E11B4C">
        <w:rPr>
          <w:rFonts w:ascii="Times New Roman" w:eastAsia="Calibri" w:hAnsi="Times New Roman" w:cs="Times New Roman"/>
          <w:sz w:val="12"/>
          <w:szCs w:val="12"/>
        </w:rPr>
        <w:t xml:space="preserve">                               ---------------</w:t>
      </w:r>
    </w:p>
    <w:p w:rsidR="00E11B4C" w:rsidRPr="00E11B4C" w:rsidRDefault="00E11B4C" w:rsidP="00E11B4C">
      <w:pPr>
        <w:tabs>
          <w:tab w:val="left" w:pos="284"/>
        </w:tabs>
        <w:spacing w:after="0" w:line="240" w:lineRule="auto"/>
        <w:rPr>
          <w:rFonts w:ascii="Times New Roman" w:eastAsia="Calibri" w:hAnsi="Times New Roman" w:cs="Times New Roman"/>
          <w:sz w:val="12"/>
          <w:szCs w:val="12"/>
        </w:rPr>
      </w:pPr>
      <w:r w:rsidRPr="00E11B4C">
        <w:rPr>
          <w:rFonts w:ascii="Times New Roman" w:eastAsia="Calibri" w:hAnsi="Times New Roman" w:cs="Times New Roman"/>
          <w:sz w:val="12"/>
          <w:szCs w:val="12"/>
        </w:rPr>
        <w:t xml:space="preserve">                                      План.</w:t>
      </w:r>
    </w:p>
    <w:p w:rsidR="00E11B4C" w:rsidRPr="00E11B4C" w:rsidRDefault="00E11B4C" w:rsidP="00E11B4C">
      <w:pPr>
        <w:tabs>
          <w:tab w:val="left" w:pos="284"/>
        </w:tabs>
        <w:spacing w:after="0" w:line="240" w:lineRule="auto"/>
        <w:rPr>
          <w:rFonts w:ascii="Times New Roman" w:eastAsia="Calibri" w:hAnsi="Times New Roman" w:cs="Times New Roman"/>
          <w:sz w:val="12"/>
          <w:szCs w:val="12"/>
        </w:rPr>
      </w:pPr>
      <w:r w:rsidRPr="00E11B4C">
        <w:rPr>
          <w:rFonts w:ascii="Times New Roman" w:eastAsia="Calibri" w:hAnsi="Times New Roman" w:cs="Times New Roman"/>
          <w:sz w:val="12"/>
          <w:szCs w:val="12"/>
        </w:rPr>
        <w:t xml:space="preserve">                                     F</w:t>
      </w:r>
    </w:p>
    <w:p w:rsidR="00E11B4C" w:rsidRPr="00E11B4C" w:rsidRDefault="00E11B4C" w:rsidP="00E11B4C">
      <w:pPr>
        <w:tabs>
          <w:tab w:val="left" w:pos="284"/>
        </w:tabs>
        <w:spacing w:after="0" w:line="240" w:lineRule="auto"/>
        <w:rPr>
          <w:rFonts w:ascii="Times New Roman" w:eastAsia="Calibri" w:hAnsi="Times New Roman" w:cs="Times New Roman"/>
          <w:sz w:val="12"/>
          <w:szCs w:val="12"/>
        </w:rPr>
      </w:pPr>
    </w:p>
    <w:p w:rsidR="00E11B4C" w:rsidRPr="00E11B4C" w:rsidRDefault="00E11B4C" w:rsidP="00E11B4C">
      <w:pPr>
        <w:tabs>
          <w:tab w:val="left" w:pos="284"/>
        </w:tabs>
        <w:spacing w:after="0" w:line="240" w:lineRule="auto"/>
        <w:rPr>
          <w:rFonts w:ascii="Times New Roman" w:eastAsia="Calibri" w:hAnsi="Times New Roman" w:cs="Times New Roman"/>
          <w:sz w:val="12"/>
          <w:szCs w:val="12"/>
        </w:rPr>
      </w:pPr>
      <w:r w:rsidRPr="00E11B4C">
        <w:rPr>
          <w:rFonts w:ascii="Times New Roman" w:eastAsia="Calibri" w:hAnsi="Times New Roman" w:cs="Times New Roman"/>
          <w:sz w:val="12"/>
          <w:szCs w:val="12"/>
        </w:rPr>
        <w:t>где:</w:t>
      </w:r>
    </w:p>
    <w:p w:rsidR="00E11B4C" w:rsidRPr="00E11B4C" w:rsidRDefault="00E11B4C" w:rsidP="00E11B4C">
      <w:pPr>
        <w:tabs>
          <w:tab w:val="left" w:pos="284"/>
        </w:tabs>
        <w:spacing w:after="0" w:line="240" w:lineRule="auto"/>
        <w:rPr>
          <w:rFonts w:ascii="Times New Roman" w:eastAsia="Calibri" w:hAnsi="Times New Roman" w:cs="Times New Roman"/>
          <w:sz w:val="12"/>
          <w:szCs w:val="12"/>
        </w:rPr>
      </w:pPr>
    </w:p>
    <w:p w:rsidR="00E11B4C" w:rsidRPr="00E11B4C" w:rsidRDefault="00E11B4C" w:rsidP="00E11B4C">
      <w:pPr>
        <w:tabs>
          <w:tab w:val="left" w:pos="284"/>
        </w:tabs>
        <w:spacing w:after="0" w:line="240" w:lineRule="auto"/>
        <w:rPr>
          <w:rFonts w:ascii="Times New Roman" w:eastAsia="Calibri" w:hAnsi="Times New Roman" w:cs="Times New Roman"/>
          <w:sz w:val="12"/>
          <w:szCs w:val="12"/>
        </w:rPr>
      </w:pPr>
      <w:r w:rsidRPr="00E11B4C">
        <w:rPr>
          <w:rFonts w:ascii="Times New Roman" w:eastAsia="Calibri" w:hAnsi="Times New Roman" w:cs="Times New Roman"/>
          <w:sz w:val="12"/>
          <w:szCs w:val="12"/>
        </w:rPr>
        <w:t>N - общее число целевых показателей (индикаторов);</w:t>
      </w:r>
    </w:p>
    <w:p w:rsidR="00E11B4C" w:rsidRPr="00E11B4C" w:rsidRDefault="00E11B4C" w:rsidP="00E11B4C">
      <w:pPr>
        <w:tabs>
          <w:tab w:val="left" w:pos="284"/>
        </w:tabs>
        <w:spacing w:after="0" w:line="240" w:lineRule="auto"/>
        <w:rPr>
          <w:rFonts w:ascii="Times New Roman" w:eastAsia="Calibri" w:hAnsi="Times New Roman" w:cs="Times New Roman"/>
          <w:sz w:val="12"/>
          <w:szCs w:val="12"/>
        </w:rPr>
      </w:pPr>
      <w:r w:rsidRPr="00E11B4C">
        <w:rPr>
          <w:rFonts w:ascii="Times New Roman" w:eastAsia="Calibri" w:hAnsi="Times New Roman" w:cs="Times New Roman"/>
          <w:sz w:val="12"/>
          <w:szCs w:val="12"/>
        </w:rPr>
        <w:t xml:space="preserve">     </w:t>
      </w:r>
    </w:p>
    <w:p w:rsidR="00E11B4C" w:rsidRPr="00E11B4C" w:rsidRDefault="00E11B4C" w:rsidP="00E11B4C">
      <w:pPr>
        <w:tabs>
          <w:tab w:val="left" w:pos="284"/>
        </w:tabs>
        <w:spacing w:after="0" w:line="240" w:lineRule="auto"/>
        <w:rPr>
          <w:rFonts w:ascii="Times New Roman" w:eastAsia="Calibri" w:hAnsi="Times New Roman" w:cs="Times New Roman"/>
          <w:sz w:val="12"/>
          <w:szCs w:val="12"/>
        </w:rPr>
      </w:pPr>
      <w:r w:rsidRPr="00E11B4C">
        <w:rPr>
          <w:rFonts w:ascii="Times New Roman" w:eastAsia="Calibri" w:hAnsi="Times New Roman" w:cs="Times New Roman"/>
          <w:sz w:val="12"/>
          <w:szCs w:val="12"/>
        </w:rPr>
        <w:t xml:space="preserve">     План.</w:t>
      </w:r>
    </w:p>
    <w:p w:rsidR="00E11B4C" w:rsidRPr="00E11B4C" w:rsidRDefault="00E11B4C" w:rsidP="00E11B4C">
      <w:pPr>
        <w:tabs>
          <w:tab w:val="left" w:pos="284"/>
        </w:tabs>
        <w:spacing w:after="0" w:line="240" w:lineRule="auto"/>
        <w:rPr>
          <w:rFonts w:ascii="Times New Roman" w:eastAsia="Calibri" w:hAnsi="Times New Roman" w:cs="Times New Roman"/>
          <w:sz w:val="12"/>
          <w:szCs w:val="12"/>
        </w:rPr>
      </w:pPr>
      <w:r w:rsidRPr="00E11B4C">
        <w:rPr>
          <w:rFonts w:ascii="Times New Roman" w:eastAsia="Calibri" w:hAnsi="Times New Roman" w:cs="Times New Roman"/>
          <w:sz w:val="12"/>
          <w:szCs w:val="12"/>
        </w:rPr>
        <w:t xml:space="preserve">    X      - плановое значение n-</w:t>
      </w:r>
      <w:proofErr w:type="spellStart"/>
      <w:r w:rsidRPr="00E11B4C">
        <w:rPr>
          <w:rFonts w:ascii="Times New Roman" w:eastAsia="Calibri" w:hAnsi="Times New Roman" w:cs="Times New Roman"/>
          <w:sz w:val="12"/>
          <w:szCs w:val="12"/>
        </w:rPr>
        <w:t>го</w:t>
      </w:r>
      <w:proofErr w:type="spellEnd"/>
      <w:r w:rsidRPr="00E11B4C">
        <w:rPr>
          <w:rFonts w:ascii="Times New Roman" w:eastAsia="Calibri" w:hAnsi="Times New Roman" w:cs="Times New Roman"/>
          <w:sz w:val="12"/>
          <w:szCs w:val="12"/>
        </w:rPr>
        <w:t xml:space="preserve"> целевого показателя (индикатора);</w:t>
      </w:r>
    </w:p>
    <w:p w:rsidR="00E11B4C" w:rsidRPr="00E11B4C" w:rsidRDefault="00E11B4C" w:rsidP="00E11B4C">
      <w:pPr>
        <w:tabs>
          <w:tab w:val="left" w:pos="284"/>
        </w:tabs>
        <w:spacing w:after="0" w:line="240" w:lineRule="auto"/>
        <w:rPr>
          <w:rFonts w:ascii="Times New Roman" w:eastAsia="Calibri" w:hAnsi="Times New Roman" w:cs="Times New Roman"/>
          <w:sz w:val="12"/>
          <w:szCs w:val="12"/>
        </w:rPr>
      </w:pPr>
    </w:p>
    <w:p w:rsidR="00E11B4C" w:rsidRPr="00E11B4C" w:rsidRDefault="00E11B4C" w:rsidP="00E11B4C">
      <w:pPr>
        <w:tabs>
          <w:tab w:val="left" w:pos="284"/>
        </w:tabs>
        <w:spacing w:after="0" w:line="240" w:lineRule="auto"/>
        <w:rPr>
          <w:rFonts w:ascii="Times New Roman" w:eastAsia="Calibri" w:hAnsi="Times New Roman" w:cs="Times New Roman"/>
          <w:sz w:val="12"/>
          <w:szCs w:val="12"/>
        </w:rPr>
      </w:pPr>
      <w:r w:rsidRPr="00E11B4C">
        <w:rPr>
          <w:rFonts w:ascii="Times New Roman" w:eastAsia="Calibri" w:hAnsi="Times New Roman" w:cs="Times New Roman"/>
          <w:sz w:val="12"/>
          <w:szCs w:val="12"/>
        </w:rPr>
        <w:t xml:space="preserve">     n</w:t>
      </w:r>
    </w:p>
    <w:p w:rsidR="00E11B4C" w:rsidRPr="00E11B4C" w:rsidRDefault="00E11B4C" w:rsidP="00E11B4C">
      <w:pPr>
        <w:tabs>
          <w:tab w:val="left" w:pos="284"/>
        </w:tabs>
        <w:spacing w:after="0" w:line="240" w:lineRule="auto"/>
        <w:rPr>
          <w:rFonts w:ascii="Times New Roman" w:eastAsia="Calibri" w:hAnsi="Times New Roman" w:cs="Times New Roman"/>
          <w:sz w:val="12"/>
          <w:szCs w:val="12"/>
        </w:rPr>
      </w:pPr>
      <w:r w:rsidRPr="00E11B4C">
        <w:rPr>
          <w:rFonts w:ascii="Times New Roman" w:eastAsia="Calibri" w:hAnsi="Times New Roman" w:cs="Times New Roman"/>
          <w:sz w:val="12"/>
          <w:szCs w:val="12"/>
        </w:rPr>
        <w:t xml:space="preserve">     Тек.</w:t>
      </w:r>
    </w:p>
    <w:p w:rsidR="00E11B4C" w:rsidRPr="00E11B4C" w:rsidRDefault="00E11B4C" w:rsidP="00E11B4C">
      <w:pPr>
        <w:tabs>
          <w:tab w:val="left" w:pos="284"/>
        </w:tabs>
        <w:spacing w:after="0" w:line="240" w:lineRule="auto"/>
        <w:rPr>
          <w:rFonts w:ascii="Times New Roman" w:eastAsia="Calibri" w:hAnsi="Times New Roman" w:cs="Times New Roman"/>
          <w:sz w:val="12"/>
          <w:szCs w:val="12"/>
        </w:rPr>
      </w:pPr>
      <w:r w:rsidRPr="00E11B4C">
        <w:rPr>
          <w:rFonts w:ascii="Times New Roman" w:eastAsia="Calibri" w:hAnsi="Times New Roman" w:cs="Times New Roman"/>
          <w:sz w:val="12"/>
          <w:szCs w:val="12"/>
        </w:rPr>
        <w:t xml:space="preserve">    X     - текущее значение n-</w:t>
      </w:r>
      <w:proofErr w:type="spellStart"/>
      <w:r w:rsidRPr="00E11B4C">
        <w:rPr>
          <w:rFonts w:ascii="Times New Roman" w:eastAsia="Calibri" w:hAnsi="Times New Roman" w:cs="Times New Roman"/>
          <w:sz w:val="12"/>
          <w:szCs w:val="12"/>
        </w:rPr>
        <w:t>го</w:t>
      </w:r>
      <w:proofErr w:type="spellEnd"/>
      <w:r w:rsidRPr="00E11B4C">
        <w:rPr>
          <w:rFonts w:ascii="Times New Roman" w:eastAsia="Calibri" w:hAnsi="Times New Roman" w:cs="Times New Roman"/>
          <w:sz w:val="12"/>
          <w:szCs w:val="12"/>
        </w:rPr>
        <w:t xml:space="preserve"> целевого показателя (индикатора);</w:t>
      </w:r>
    </w:p>
    <w:p w:rsidR="00E11B4C" w:rsidRPr="00E11B4C" w:rsidRDefault="00E11B4C" w:rsidP="00E11B4C">
      <w:pPr>
        <w:tabs>
          <w:tab w:val="left" w:pos="284"/>
        </w:tabs>
        <w:spacing w:after="0" w:line="240" w:lineRule="auto"/>
        <w:rPr>
          <w:rFonts w:ascii="Times New Roman" w:eastAsia="Calibri" w:hAnsi="Times New Roman" w:cs="Times New Roman"/>
          <w:sz w:val="12"/>
          <w:szCs w:val="12"/>
        </w:rPr>
      </w:pPr>
    </w:p>
    <w:p w:rsidR="00E11B4C" w:rsidRPr="00E11B4C" w:rsidRDefault="00E11B4C" w:rsidP="00E11B4C">
      <w:pPr>
        <w:tabs>
          <w:tab w:val="left" w:pos="284"/>
        </w:tabs>
        <w:spacing w:after="0" w:line="240" w:lineRule="auto"/>
        <w:rPr>
          <w:rFonts w:ascii="Times New Roman" w:eastAsia="Calibri" w:hAnsi="Times New Roman" w:cs="Times New Roman"/>
          <w:sz w:val="12"/>
          <w:szCs w:val="12"/>
        </w:rPr>
      </w:pPr>
      <w:r w:rsidRPr="00E11B4C">
        <w:rPr>
          <w:rFonts w:ascii="Times New Roman" w:eastAsia="Calibri" w:hAnsi="Times New Roman" w:cs="Times New Roman"/>
          <w:sz w:val="12"/>
          <w:szCs w:val="12"/>
        </w:rPr>
        <w:t xml:space="preserve">     n</w:t>
      </w:r>
    </w:p>
    <w:p w:rsidR="00E11B4C" w:rsidRPr="00E11B4C" w:rsidRDefault="00E11B4C" w:rsidP="00E11B4C">
      <w:pPr>
        <w:tabs>
          <w:tab w:val="left" w:pos="284"/>
        </w:tabs>
        <w:spacing w:after="0" w:line="240" w:lineRule="auto"/>
        <w:rPr>
          <w:rFonts w:ascii="Times New Roman" w:eastAsia="Calibri" w:hAnsi="Times New Roman" w:cs="Times New Roman"/>
          <w:sz w:val="12"/>
          <w:szCs w:val="12"/>
        </w:rPr>
      </w:pPr>
      <w:r w:rsidRPr="00E11B4C">
        <w:rPr>
          <w:rFonts w:ascii="Times New Roman" w:eastAsia="Calibri" w:hAnsi="Times New Roman" w:cs="Times New Roman"/>
          <w:sz w:val="12"/>
          <w:szCs w:val="12"/>
        </w:rPr>
        <w:t xml:space="preserve">     План.</w:t>
      </w:r>
    </w:p>
    <w:p w:rsidR="00E11B4C" w:rsidRPr="00E11B4C" w:rsidRDefault="00E11B4C" w:rsidP="00E11B4C">
      <w:pPr>
        <w:tabs>
          <w:tab w:val="left" w:pos="284"/>
        </w:tabs>
        <w:spacing w:after="0" w:line="240" w:lineRule="auto"/>
        <w:rPr>
          <w:rFonts w:ascii="Times New Roman" w:eastAsia="Calibri" w:hAnsi="Times New Roman" w:cs="Times New Roman"/>
          <w:sz w:val="12"/>
          <w:szCs w:val="12"/>
        </w:rPr>
      </w:pPr>
      <w:r w:rsidRPr="00E11B4C">
        <w:rPr>
          <w:rFonts w:ascii="Times New Roman" w:eastAsia="Calibri" w:hAnsi="Times New Roman" w:cs="Times New Roman"/>
          <w:sz w:val="12"/>
          <w:szCs w:val="12"/>
        </w:rPr>
        <w:t xml:space="preserve">    F      - плановая сумма финансирования по Программе;</w:t>
      </w:r>
    </w:p>
    <w:p w:rsidR="00E11B4C" w:rsidRPr="00E11B4C" w:rsidRDefault="00E11B4C" w:rsidP="00E11B4C">
      <w:pPr>
        <w:tabs>
          <w:tab w:val="left" w:pos="284"/>
        </w:tabs>
        <w:spacing w:after="0" w:line="240" w:lineRule="auto"/>
        <w:rPr>
          <w:rFonts w:ascii="Times New Roman" w:eastAsia="Calibri" w:hAnsi="Times New Roman" w:cs="Times New Roman"/>
          <w:sz w:val="12"/>
          <w:szCs w:val="12"/>
        </w:rPr>
      </w:pPr>
    </w:p>
    <w:p w:rsidR="00E11B4C" w:rsidRPr="00E11B4C" w:rsidRDefault="00E11B4C" w:rsidP="00E11B4C">
      <w:pPr>
        <w:tabs>
          <w:tab w:val="left" w:pos="284"/>
        </w:tabs>
        <w:spacing w:after="0" w:line="240" w:lineRule="auto"/>
        <w:rPr>
          <w:rFonts w:ascii="Times New Roman" w:eastAsia="Calibri" w:hAnsi="Times New Roman" w:cs="Times New Roman"/>
          <w:sz w:val="12"/>
          <w:szCs w:val="12"/>
        </w:rPr>
      </w:pPr>
      <w:r w:rsidRPr="00E11B4C">
        <w:rPr>
          <w:rFonts w:ascii="Times New Roman" w:eastAsia="Calibri" w:hAnsi="Times New Roman" w:cs="Times New Roman"/>
          <w:sz w:val="12"/>
          <w:szCs w:val="12"/>
        </w:rPr>
        <w:t xml:space="preserve">     Тек.</w:t>
      </w:r>
    </w:p>
    <w:p w:rsidR="00E11B4C" w:rsidRPr="00E11B4C" w:rsidRDefault="00E11B4C" w:rsidP="00E11B4C">
      <w:pPr>
        <w:tabs>
          <w:tab w:val="left" w:pos="284"/>
        </w:tabs>
        <w:spacing w:after="0" w:line="240" w:lineRule="auto"/>
        <w:rPr>
          <w:rFonts w:ascii="Times New Roman" w:eastAsia="Calibri" w:hAnsi="Times New Roman" w:cs="Times New Roman"/>
          <w:sz w:val="12"/>
          <w:szCs w:val="12"/>
        </w:rPr>
      </w:pPr>
      <w:r w:rsidRPr="00E11B4C">
        <w:rPr>
          <w:rFonts w:ascii="Times New Roman" w:eastAsia="Calibri" w:hAnsi="Times New Roman" w:cs="Times New Roman"/>
          <w:sz w:val="12"/>
          <w:szCs w:val="12"/>
        </w:rPr>
        <w:t xml:space="preserve">    F     - сумма финансирования (расходов) на текущую дату.</w:t>
      </w:r>
    </w:p>
    <w:p w:rsidR="00E11B4C" w:rsidRPr="00E11B4C" w:rsidRDefault="00E11B4C" w:rsidP="00E11B4C">
      <w:pPr>
        <w:tabs>
          <w:tab w:val="left" w:pos="284"/>
        </w:tabs>
        <w:spacing w:after="0" w:line="240" w:lineRule="auto"/>
        <w:rPr>
          <w:rFonts w:ascii="Times New Roman" w:eastAsia="Calibri" w:hAnsi="Times New Roman" w:cs="Times New Roman"/>
          <w:sz w:val="12"/>
          <w:szCs w:val="12"/>
        </w:rPr>
      </w:pPr>
    </w:p>
    <w:p w:rsidR="00E11B4C" w:rsidRPr="00E11B4C" w:rsidRDefault="00E11B4C" w:rsidP="00E11B4C">
      <w:pPr>
        <w:tabs>
          <w:tab w:val="left" w:pos="284"/>
        </w:tabs>
        <w:spacing w:after="0" w:line="240" w:lineRule="auto"/>
        <w:ind w:firstLine="284"/>
        <w:rPr>
          <w:rFonts w:ascii="Times New Roman" w:eastAsia="Calibri" w:hAnsi="Times New Roman" w:cs="Times New Roman"/>
          <w:sz w:val="12"/>
          <w:szCs w:val="12"/>
        </w:rPr>
      </w:pPr>
      <w:r w:rsidRPr="00E11B4C">
        <w:rPr>
          <w:rFonts w:ascii="Times New Roman" w:eastAsia="Calibri" w:hAnsi="Times New Roman" w:cs="Times New Roman"/>
          <w:sz w:val="12"/>
          <w:szCs w:val="12"/>
        </w:rPr>
        <w:t>Для расчета комплексного показателя эффективности реализации Программы (R) используются все целевые показатели (индикаторы) Программы.</w:t>
      </w:r>
    </w:p>
    <w:p w:rsidR="00E11B4C" w:rsidRPr="00E11B4C" w:rsidRDefault="00E11B4C" w:rsidP="00E11B4C">
      <w:pPr>
        <w:tabs>
          <w:tab w:val="left" w:pos="284"/>
        </w:tabs>
        <w:spacing w:after="0" w:line="240" w:lineRule="auto"/>
        <w:ind w:firstLine="284"/>
        <w:rPr>
          <w:rFonts w:ascii="Times New Roman" w:eastAsia="Calibri" w:hAnsi="Times New Roman" w:cs="Times New Roman"/>
          <w:sz w:val="12"/>
          <w:szCs w:val="12"/>
        </w:rPr>
      </w:pPr>
      <w:r w:rsidRPr="00E11B4C">
        <w:rPr>
          <w:rFonts w:ascii="Times New Roman" w:eastAsia="Calibri" w:hAnsi="Times New Roman" w:cs="Times New Roman"/>
          <w:sz w:val="12"/>
          <w:szCs w:val="12"/>
        </w:rPr>
        <w:t>При значении комплексного показателя эффективности реализации Программы (R) от 70 до 100% и более ее эффективность признается высокой, при значении менее 70% - низкой.</w:t>
      </w:r>
    </w:p>
    <w:p w:rsidR="00E11B4C" w:rsidRPr="00E11B4C" w:rsidRDefault="00E11B4C" w:rsidP="00E11B4C">
      <w:pPr>
        <w:tabs>
          <w:tab w:val="left" w:pos="284"/>
        </w:tabs>
        <w:spacing w:after="0" w:line="240" w:lineRule="auto"/>
        <w:rPr>
          <w:rFonts w:ascii="Times New Roman" w:eastAsia="Calibri" w:hAnsi="Times New Roman" w:cs="Times New Roman"/>
          <w:sz w:val="12"/>
          <w:szCs w:val="12"/>
        </w:rPr>
      </w:pPr>
    </w:p>
    <w:p w:rsidR="00E11B4C" w:rsidRPr="00E11B4C" w:rsidRDefault="00E11B4C" w:rsidP="00E11B4C">
      <w:pPr>
        <w:tabs>
          <w:tab w:val="left" w:pos="284"/>
        </w:tabs>
        <w:spacing w:after="0" w:line="240" w:lineRule="auto"/>
        <w:jc w:val="right"/>
        <w:rPr>
          <w:rFonts w:ascii="Times New Roman" w:eastAsia="Calibri" w:hAnsi="Times New Roman" w:cs="Times New Roman"/>
          <w:i/>
          <w:sz w:val="12"/>
          <w:szCs w:val="12"/>
        </w:rPr>
      </w:pPr>
      <w:r w:rsidRPr="00E11B4C">
        <w:rPr>
          <w:rFonts w:ascii="Times New Roman" w:eastAsia="Calibri" w:hAnsi="Times New Roman" w:cs="Times New Roman"/>
          <w:i/>
          <w:sz w:val="12"/>
          <w:szCs w:val="12"/>
        </w:rPr>
        <w:t>Приложение</w:t>
      </w:r>
    </w:p>
    <w:p w:rsidR="00E11B4C" w:rsidRPr="00E11B4C" w:rsidRDefault="00E11B4C" w:rsidP="00E11B4C">
      <w:pPr>
        <w:tabs>
          <w:tab w:val="left" w:pos="284"/>
        </w:tabs>
        <w:spacing w:after="0" w:line="240" w:lineRule="auto"/>
        <w:jc w:val="right"/>
        <w:rPr>
          <w:rFonts w:ascii="Times New Roman" w:eastAsia="Calibri" w:hAnsi="Times New Roman" w:cs="Times New Roman"/>
          <w:i/>
          <w:sz w:val="12"/>
          <w:szCs w:val="12"/>
        </w:rPr>
      </w:pPr>
      <w:r w:rsidRPr="00E11B4C">
        <w:rPr>
          <w:rFonts w:ascii="Times New Roman" w:eastAsia="Calibri" w:hAnsi="Times New Roman" w:cs="Times New Roman"/>
          <w:i/>
          <w:sz w:val="12"/>
          <w:szCs w:val="12"/>
        </w:rPr>
        <w:t>к муниципальной Программе</w:t>
      </w:r>
    </w:p>
    <w:p w:rsidR="00E11B4C" w:rsidRPr="00E11B4C" w:rsidRDefault="00E11B4C" w:rsidP="00E11B4C">
      <w:pPr>
        <w:tabs>
          <w:tab w:val="left" w:pos="284"/>
        </w:tabs>
        <w:spacing w:after="0" w:line="240" w:lineRule="auto"/>
        <w:jc w:val="right"/>
        <w:rPr>
          <w:rFonts w:ascii="Times New Roman" w:eastAsia="Calibri" w:hAnsi="Times New Roman" w:cs="Times New Roman"/>
          <w:i/>
          <w:sz w:val="12"/>
          <w:szCs w:val="12"/>
        </w:rPr>
      </w:pPr>
      <w:r w:rsidRPr="00E11B4C">
        <w:rPr>
          <w:rFonts w:ascii="Times New Roman" w:eastAsia="Calibri" w:hAnsi="Times New Roman" w:cs="Times New Roman"/>
          <w:i/>
          <w:sz w:val="12"/>
          <w:szCs w:val="12"/>
        </w:rPr>
        <w:t>«Противодействие коррупции</w:t>
      </w:r>
    </w:p>
    <w:p w:rsidR="00E11B4C" w:rsidRPr="00E11B4C" w:rsidRDefault="00E11B4C" w:rsidP="00E11B4C">
      <w:pPr>
        <w:tabs>
          <w:tab w:val="left" w:pos="284"/>
        </w:tabs>
        <w:spacing w:after="0" w:line="240" w:lineRule="auto"/>
        <w:jc w:val="right"/>
        <w:rPr>
          <w:rFonts w:ascii="Times New Roman" w:eastAsia="Calibri" w:hAnsi="Times New Roman" w:cs="Times New Roman"/>
          <w:i/>
          <w:sz w:val="12"/>
          <w:szCs w:val="12"/>
        </w:rPr>
      </w:pPr>
      <w:r w:rsidRPr="00E11B4C">
        <w:rPr>
          <w:rFonts w:ascii="Times New Roman" w:eastAsia="Calibri" w:hAnsi="Times New Roman" w:cs="Times New Roman"/>
          <w:i/>
          <w:sz w:val="12"/>
          <w:szCs w:val="12"/>
        </w:rPr>
        <w:t>в сельском поселении Липовка</w:t>
      </w:r>
    </w:p>
    <w:p w:rsidR="00E11B4C" w:rsidRPr="00E11B4C" w:rsidRDefault="00E11B4C" w:rsidP="00E11B4C">
      <w:pPr>
        <w:tabs>
          <w:tab w:val="left" w:pos="284"/>
        </w:tabs>
        <w:spacing w:after="0" w:line="240" w:lineRule="auto"/>
        <w:jc w:val="right"/>
        <w:rPr>
          <w:rFonts w:ascii="Times New Roman" w:eastAsia="Calibri" w:hAnsi="Times New Roman" w:cs="Times New Roman"/>
          <w:i/>
          <w:sz w:val="12"/>
          <w:szCs w:val="12"/>
        </w:rPr>
      </w:pPr>
      <w:r w:rsidRPr="00E11B4C">
        <w:rPr>
          <w:rFonts w:ascii="Times New Roman" w:eastAsia="Calibri" w:hAnsi="Times New Roman" w:cs="Times New Roman"/>
          <w:i/>
          <w:sz w:val="12"/>
          <w:szCs w:val="12"/>
        </w:rPr>
        <w:t>муниципального района Сергиевский</w:t>
      </w:r>
    </w:p>
    <w:p w:rsidR="00E11B4C" w:rsidRPr="00E11B4C" w:rsidRDefault="00E11B4C" w:rsidP="00E11B4C">
      <w:pPr>
        <w:tabs>
          <w:tab w:val="left" w:pos="284"/>
        </w:tabs>
        <w:spacing w:after="0" w:line="240" w:lineRule="auto"/>
        <w:jc w:val="right"/>
        <w:rPr>
          <w:rFonts w:ascii="Times New Roman" w:eastAsia="Calibri" w:hAnsi="Times New Roman" w:cs="Times New Roman"/>
          <w:i/>
          <w:sz w:val="12"/>
          <w:szCs w:val="12"/>
        </w:rPr>
      </w:pPr>
      <w:r w:rsidRPr="00E11B4C">
        <w:rPr>
          <w:rFonts w:ascii="Times New Roman" w:eastAsia="Calibri" w:hAnsi="Times New Roman" w:cs="Times New Roman"/>
          <w:i/>
          <w:sz w:val="12"/>
          <w:szCs w:val="12"/>
        </w:rPr>
        <w:t>на 2019-2021годы»</w:t>
      </w:r>
    </w:p>
    <w:p w:rsidR="00E11B4C" w:rsidRPr="00E11B4C" w:rsidRDefault="00E11B4C" w:rsidP="00E11B4C">
      <w:pPr>
        <w:tabs>
          <w:tab w:val="left" w:pos="284"/>
        </w:tabs>
        <w:spacing w:after="0" w:line="240" w:lineRule="auto"/>
        <w:jc w:val="center"/>
        <w:rPr>
          <w:rFonts w:ascii="Times New Roman" w:eastAsia="Calibri" w:hAnsi="Times New Roman" w:cs="Times New Roman"/>
          <w:b/>
          <w:sz w:val="12"/>
          <w:szCs w:val="12"/>
        </w:rPr>
      </w:pPr>
      <w:r w:rsidRPr="00E11B4C">
        <w:rPr>
          <w:rFonts w:ascii="Times New Roman" w:eastAsia="Calibri" w:hAnsi="Times New Roman" w:cs="Times New Roman"/>
          <w:b/>
          <w:sz w:val="12"/>
          <w:szCs w:val="12"/>
        </w:rPr>
        <w:lastRenderedPageBreak/>
        <w:t>Основные программные мероприятия</w:t>
      </w:r>
    </w:p>
    <w:tbl>
      <w:tblPr>
        <w:tblW w:w="751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2835"/>
        <w:gridCol w:w="850"/>
        <w:gridCol w:w="851"/>
        <w:gridCol w:w="425"/>
        <w:gridCol w:w="425"/>
        <w:gridCol w:w="425"/>
        <w:gridCol w:w="1276"/>
      </w:tblGrid>
      <w:tr w:rsidR="00E11B4C" w:rsidRPr="00E11B4C" w:rsidTr="00E11B4C">
        <w:trPr>
          <w:trHeight w:val="20"/>
        </w:trPr>
        <w:tc>
          <w:tcPr>
            <w:tcW w:w="426" w:type="dxa"/>
            <w:vMerge w:val="restart"/>
          </w:tcPr>
          <w:p w:rsidR="00E11B4C" w:rsidRPr="00E11B4C" w:rsidRDefault="00E11B4C" w:rsidP="00E11B4C">
            <w:pPr>
              <w:spacing w:after="0" w:line="240" w:lineRule="auto"/>
              <w:rPr>
                <w:rFonts w:ascii="Times New Roman" w:eastAsia="Times New Roman" w:hAnsi="Times New Roman" w:cs="Times New Roman"/>
                <w:sz w:val="12"/>
                <w:szCs w:val="12"/>
              </w:rPr>
            </w:pPr>
            <w:r w:rsidRPr="00E11B4C">
              <w:rPr>
                <w:rFonts w:ascii="Times New Roman" w:eastAsia="Times New Roman" w:hAnsi="Times New Roman" w:cs="Times New Roman"/>
                <w:sz w:val="12"/>
                <w:szCs w:val="12"/>
              </w:rPr>
              <w:t xml:space="preserve">№ </w:t>
            </w:r>
            <w:proofErr w:type="gramStart"/>
            <w:r w:rsidRPr="00E11B4C">
              <w:rPr>
                <w:rFonts w:ascii="Times New Roman" w:eastAsia="Times New Roman" w:hAnsi="Times New Roman" w:cs="Times New Roman"/>
                <w:sz w:val="12"/>
                <w:szCs w:val="12"/>
              </w:rPr>
              <w:t>п</w:t>
            </w:r>
            <w:proofErr w:type="gramEnd"/>
            <w:r w:rsidRPr="00E11B4C">
              <w:rPr>
                <w:rFonts w:ascii="Times New Roman" w:eastAsia="Times New Roman" w:hAnsi="Times New Roman" w:cs="Times New Roman"/>
                <w:sz w:val="12"/>
                <w:szCs w:val="12"/>
              </w:rPr>
              <w:t>/п</w:t>
            </w:r>
          </w:p>
        </w:tc>
        <w:tc>
          <w:tcPr>
            <w:tcW w:w="2835" w:type="dxa"/>
            <w:vMerge w:val="restart"/>
          </w:tcPr>
          <w:p w:rsidR="00E11B4C" w:rsidRPr="00E11B4C" w:rsidRDefault="00E11B4C" w:rsidP="00E11B4C">
            <w:pPr>
              <w:spacing w:after="0" w:line="240" w:lineRule="auto"/>
              <w:rPr>
                <w:rFonts w:ascii="Times New Roman" w:eastAsia="Times New Roman" w:hAnsi="Times New Roman" w:cs="Times New Roman"/>
                <w:sz w:val="12"/>
                <w:szCs w:val="12"/>
              </w:rPr>
            </w:pPr>
            <w:r w:rsidRPr="00E11B4C">
              <w:rPr>
                <w:rFonts w:ascii="Times New Roman" w:eastAsia="Times New Roman" w:hAnsi="Times New Roman" w:cs="Times New Roman"/>
                <w:sz w:val="12"/>
                <w:szCs w:val="12"/>
              </w:rPr>
              <w:t>Наименование мероприятий</w:t>
            </w:r>
          </w:p>
        </w:tc>
        <w:tc>
          <w:tcPr>
            <w:tcW w:w="850" w:type="dxa"/>
            <w:vMerge w:val="restart"/>
          </w:tcPr>
          <w:p w:rsidR="00E11B4C" w:rsidRPr="00E11B4C" w:rsidRDefault="00E11B4C" w:rsidP="00E11B4C">
            <w:pPr>
              <w:spacing w:after="0" w:line="240" w:lineRule="auto"/>
              <w:rPr>
                <w:rFonts w:ascii="Times New Roman" w:eastAsia="Times New Roman" w:hAnsi="Times New Roman" w:cs="Times New Roman"/>
                <w:sz w:val="12"/>
                <w:szCs w:val="12"/>
              </w:rPr>
            </w:pPr>
            <w:r w:rsidRPr="00E11B4C">
              <w:rPr>
                <w:rFonts w:ascii="Times New Roman" w:eastAsia="Times New Roman" w:hAnsi="Times New Roman" w:cs="Times New Roman"/>
                <w:sz w:val="12"/>
                <w:szCs w:val="12"/>
              </w:rPr>
              <w:t>Источники финансирования</w:t>
            </w:r>
          </w:p>
        </w:tc>
        <w:tc>
          <w:tcPr>
            <w:tcW w:w="2126" w:type="dxa"/>
            <w:gridSpan w:val="4"/>
          </w:tcPr>
          <w:p w:rsidR="00E11B4C" w:rsidRPr="00E11B4C" w:rsidRDefault="00E11B4C" w:rsidP="00E11B4C">
            <w:pPr>
              <w:spacing w:after="0" w:line="240" w:lineRule="auto"/>
              <w:rPr>
                <w:rFonts w:ascii="Times New Roman" w:eastAsia="Times New Roman" w:hAnsi="Times New Roman" w:cs="Times New Roman"/>
                <w:sz w:val="12"/>
                <w:szCs w:val="12"/>
              </w:rPr>
            </w:pPr>
            <w:r w:rsidRPr="00E11B4C">
              <w:rPr>
                <w:rFonts w:ascii="Times New Roman" w:eastAsia="Times New Roman" w:hAnsi="Times New Roman" w:cs="Times New Roman"/>
                <w:sz w:val="12"/>
                <w:szCs w:val="12"/>
              </w:rPr>
              <w:t>Сроки и объемы проводимых мероприятий</w:t>
            </w:r>
          </w:p>
        </w:tc>
        <w:tc>
          <w:tcPr>
            <w:tcW w:w="1276" w:type="dxa"/>
          </w:tcPr>
          <w:p w:rsidR="00E11B4C" w:rsidRPr="00E11B4C" w:rsidRDefault="00E11B4C" w:rsidP="00E11B4C">
            <w:pPr>
              <w:spacing w:after="0" w:line="240" w:lineRule="auto"/>
              <w:rPr>
                <w:rFonts w:ascii="Times New Roman" w:eastAsia="Times New Roman" w:hAnsi="Times New Roman" w:cs="Times New Roman"/>
                <w:sz w:val="12"/>
                <w:szCs w:val="12"/>
              </w:rPr>
            </w:pPr>
            <w:r w:rsidRPr="00E11B4C">
              <w:rPr>
                <w:rFonts w:ascii="Times New Roman" w:eastAsia="Times New Roman" w:hAnsi="Times New Roman" w:cs="Times New Roman"/>
                <w:sz w:val="12"/>
                <w:szCs w:val="12"/>
              </w:rPr>
              <w:t>Исполнитель мероприятия</w:t>
            </w:r>
          </w:p>
        </w:tc>
      </w:tr>
      <w:tr w:rsidR="00E11B4C" w:rsidRPr="00E11B4C" w:rsidTr="00E11B4C">
        <w:trPr>
          <w:trHeight w:val="20"/>
        </w:trPr>
        <w:tc>
          <w:tcPr>
            <w:tcW w:w="426" w:type="dxa"/>
            <w:vMerge/>
          </w:tcPr>
          <w:p w:rsidR="00E11B4C" w:rsidRPr="00E11B4C" w:rsidRDefault="00E11B4C" w:rsidP="00E11B4C">
            <w:pPr>
              <w:spacing w:after="0" w:line="240" w:lineRule="auto"/>
              <w:rPr>
                <w:rFonts w:ascii="Times New Roman" w:eastAsia="Times New Roman" w:hAnsi="Times New Roman" w:cs="Times New Roman"/>
                <w:sz w:val="12"/>
                <w:szCs w:val="12"/>
              </w:rPr>
            </w:pPr>
          </w:p>
        </w:tc>
        <w:tc>
          <w:tcPr>
            <w:tcW w:w="2835" w:type="dxa"/>
            <w:vMerge/>
          </w:tcPr>
          <w:p w:rsidR="00E11B4C" w:rsidRPr="00E11B4C" w:rsidRDefault="00E11B4C" w:rsidP="00E11B4C">
            <w:pPr>
              <w:spacing w:after="0" w:line="240" w:lineRule="auto"/>
              <w:rPr>
                <w:rFonts w:ascii="Times New Roman" w:eastAsia="Times New Roman" w:hAnsi="Times New Roman" w:cs="Times New Roman"/>
                <w:sz w:val="12"/>
                <w:szCs w:val="12"/>
              </w:rPr>
            </w:pPr>
          </w:p>
        </w:tc>
        <w:tc>
          <w:tcPr>
            <w:tcW w:w="850" w:type="dxa"/>
            <w:vMerge/>
          </w:tcPr>
          <w:p w:rsidR="00E11B4C" w:rsidRPr="00E11B4C" w:rsidRDefault="00E11B4C" w:rsidP="00E11B4C">
            <w:pPr>
              <w:spacing w:after="0" w:line="240" w:lineRule="auto"/>
              <w:rPr>
                <w:rFonts w:ascii="Times New Roman" w:eastAsia="Times New Roman" w:hAnsi="Times New Roman" w:cs="Times New Roman"/>
                <w:sz w:val="12"/>
                <w:szCs w:val="12"/>
              </w:rPr>
            </w:pPr>
          </w:p>
        </w:tc>
        <w:tc>
          <w:tcPr>
            <w:tcW w:w="851" w:type="dxa"/>
            <w:vMerge w:val="restart"/>
          </w:tcPr>
          <w:p w:rsidR="00E11B4C" w:rsidRPr="00E11B4C" w:rsidRDefault="00E11B4C" w:rsidP="00E11B4C">
            <w:pPr>
              <w:spacing w:after="0" w:line="240" w:lineRule="auto"/>
              <w:rPr>
                <w:rFonts w:ascii="Times New Roman" w:eastAsia="Times New Roman" w:hAnsi="Times New Roman" w:cs="Times New Roman"/>
                <w:sz w:val="12"/>
                <w:szCs w:val="12"/>
              </w:rPr>
            </w:pPr>
            <w:r w:rsidRPr="00E11B4C">
              <w:rPr>
                <w:rFonts w:ascii="Times New Roman" w:eastAsia="Times New Roman" w:hAnsi="Times New Roman" w:cs="Times New Roman"/>
                <w:sz w:val="12"/>
                <w:szCs w:val="12"/>
              </w:rPr>
              <w:t>Период</w:t>
            </w:r>
          </w:p>
        </w:tc>
        <w:tc>
          <w:tcPr>
            <w:tcW w:w="1275" w:type="dxa"/>
            <w:gridSpan w:val="3"/>
          </w:tcPr>
          <w:p w:rsidR="00E11B4C" w:rsidRPr="00E11B4C" w:rsidRDefault="00E11B4C" w:rsidP="00E11B4C">
            <w:pPr>
              <w:spacing w:after="0" w:line="240" w:lineRule="auto"/>
              <w:rPr>
                <w:rFonts w:ascii="Times New Roman" w:eastAsia="Times New Roman" w:hAnsi="Times New Roman" w:cs="Times New Roman"/>
                <w:sz w:val="12"/>
                <w:szCs w:val="12"/>
              </w:rPr>
            </w:pPr>
            <w:r w:rsidRPr="00E11B4C">
              <w:rPr>
                <w:rFonts w:ascii="Times New Roman" w:eastAsia="Times New Roman" w:hAnsi="Times New Roman" w:cs="Times New Roman"/>
                <w:sz w:val="12"/>
                <w:szCs w:val="12"/>
              </w:rPr>
              <w:t>В том числе по годам</w:t>
            </w:r>
          </w:p>
        </w:tc>
        <w:tc>
          <w:tcPr>
            <w:tcW w:w="1276" w:type="dxa"/>
            <w:vMerge w:val="restart"/>
          </w:tcPr>
          <w:p w:rsidR="00E11B4C" w:rsidRPr="00E11B4C" w:rsidRDefault="00E11B4C" w:rsidP="00E11B4C">
            <w:pPr>
              <w:spacing w:after="0" w:line="240" w:lineRule="auto"/>
              <w:rPr>
                <w:rFonts w:ascii="Times New Roman" w:eastAsia="Times New Roman" w:hAnsi="Times New Roman" w:cs="Times New Roman"/>
                <w:sz w:val="12"/>
                <w:szCs w:val="12"/>
              </w:rPr>
            </w:pPr>
          </w:p>
        </w:tc>
      </w:tr>
      <w:tr w:rsidR="00E11B4C" w:rsidRPr="00E11B4C" w:rsidTr="00E11B4C">
        <w:trPr>
          <w:trHeight w:val="20"/>
        </w:trPr>
        <w:tc>
          <w:tcPr>
            <w:tcW w:w="426" w:type="dxa"/>
            <w:vMerge/>
          </w:tcPr>
          <w:p w:rsidR="00E11B4C" w:rsidRPr="00E11B4C" w:rsidRDefault="00E11B4C" w:rsidP="00E11B4C">
            <w:pPr>
              <w:spacing w:after="0" w:line="240" w:lineRule="auto"/>
              <w:rPr>
                <w:rFonts w:ascii="Times New Roman" w:eastAsia="Times New Roman" w:hAnsi="Times New Roman" w:cs="Times New Roman"/>
                <w:sz w:val="12"/>
                <w:szCs w:val="12"/>
              </w:rPr>
            </w:pPr>
          </w:p>
        </w:tc>
        <w:tc>
          <w:tcPr>
            <w:tcW w:w="2835" w:type="dxa"/>
            <w:vMerge/>
          </w:tcPr>
          <w:p w:rsidR="00E11B4C" w:rsidRPr="00E11B4C" w:rsidRDefault="00E11B4C" w:rsidP="00E11B4C">
            <w:pPr>
              <w:spacing w:after="0" w:line="240" w:lineRule="auto"/>
              <w:rPr>
                <w:rFonts w:ascii="Times New Roman" w:eastAsia="Times New Roman" w:hAnsi="Times New Roman" w:cs="Times New Roman"/>
                <w:sz w:val="12"/>
                <w:szCs w:val="12"/>
              </w:rPr>
            </w:pPr>
          </w:p>
        </w:tc>
        <w:tc>
          <w:tcPr>
            <w:tcW w:w="850" w:type="dxa"/>
            <w:vMerge/>
          </w:tcPr>
          <w:p w:rsidR="00E11B4C" w:rsidRPr="00E11B4C" w:rsidRDefault="00E11B4C" w:rsidP="00E11B4C">
            <w:pPr>
              <w:spacing w:after="0" w:line="240" w:lineRule="auto"/>
              <w:rPr>
                <w:rFonts w:ascii="Times New Roman" w:eastAsia="Times New Roman" w:hAnsi="Times New Roman" w:cs="Times New Roman"/>
                <w:sz w:val="12"/>
                <w:szCs w:val="12"/>
              </w:rPr>
            </w:pPr>
          </w:p>
        </w:tc>
        <w:tc>
          <w:tcPr>
            <w:tcW w:w="851" w:type="dxa"/>
            <w:vMerge/>
          </w:tcPr>
          <w:p w:rsidR="00E11B4C" w:rsidRPr="00E11B4C" w:rsidRDefault="00E11B4C" w:rsidP="00E11B4C">
            <w:pPr>
              <w:spacing w:after="0" w:line="240" w:lineRule="auto"/>
              <w:rPr>
                <w:rFonts w:ascii="Times New Roman" w:eastAsia="Times New Roman" w:hAnsi="Times New Roman" w:cs="Times New Roman"/>
                <w:sz w:val="12"/>
                <w:szCs w:val="12"/>
              </w:rPr>
            </w:pPr>
          </w:p>
        </w:tc>
        <w:tc>
          <w:tcPr>
            <w:tcW w:w="425" w:type="dxa"/>
          </w:tcPr>
          <w:p w:rsidR="00E11B4C" w:rsidRPr="00E11B4C" w:rsidRDefault="00E11B4C" w:rsidP="00E11B4C">
            <w:pPr>
              <w:spacing w:after="0" w:line="240" w:lineRule="auto"/>
              <w:rPr>
                <w:rFonts w:ascii="Times New Roman" w:eastAsia="Times New Roman" w:hAnsi="Times New Roman" w:cs="Times New Roman"/>
                <w:sz w:val="12"/>
                <w:szCs w:val="12"/>
              </w:rPr>
            </w:pPr>
            <w:r w:rsidRPr="00E11B4C">
              <w:rPr>
                <w:rFonts w:ascii="Times New Roman" w:eastAsia="Times New Roman" w:hAnsi="Times New Roman" w:cs="Times New Roman"/>
                <w:sz w:val="12"/>
                <w:szCs w:val="12"/>
              </w:rPr>
              <w:t>2019г.</w:t>
            </w:r>
          </w:p>
        </w:tc>
        <w:tc>
          <w:tcPr>
            <w:tcW w:w="425" w:type="dxa"/>
          </w:tcPr>
          <w:p w:rsidR="00E11B4C" w:rsidRPr="00E11B4C" w:rsidRDefault="00E11B4C" w:rsidP="00E11B4C">
            <w:pPr>
              <w:spacing w:after="0" w:line="240" w:lineRule="auto"/>
              <w:rPr>
                <w:rFonts w:ascii="Times New Roman" w:eastAsia="Times New Roman" w:hAnsi="Times New Roman" w:cs="Times New Roman"/>
                <w:sz w:val="12"/>
                <w:szCs w:val="12"/>
              </w:rPr>
            </w:pPr>
            <w:r w:rsidRPr="00E11B4C">
              <w:rPr>
                <w:rFonts w:ascii="Times New Roman" w:eastAsia="Times New Roman" w:hAnsi="Times New Roman" w:cs="Times New Roman"/>
                <w:sz w:val="12"/>
                <w:szCs w:val="12"/>
              </w:rPr>
              <w:t>2020г.</w:t>
            </w:r>
          </w:p>
        </w:tc>
        <w:tc>
          <w:tcPr>
            <w:tcW w:w="425" w:type="dxa"/>
          </w:tcPr>
          <w:p w:rsidR="00E11B4C" w:rsidRPr="00E11B4C" w:rsidRDefault="00E11B4C" w:rsidP="00E11B4C">
            <w:pPr>
              <w:spacing w:after="0" w:line="240" w:lineRule="auto"/>
              <w:rPr>
                <w:rFonts w:ascii="Times New Roman" w:eastAsia="Times New Roman" w:hAnsi="Times New Roman" w:cs="Times New Roman"/>
                <w:sz w:val="12"/>
                <w:szCs w:val="12"/>
              </w:rPr>
            </w:pPr>
            <w:r w:rsidRPr="00E11B4C">
              <w:rPr>
                <w:rFonts w:ascii="Times New Roman" w:eastAsia="Times New Roman" w:hAnsi="Times New Roman" w:cs="Times New Roman"/>
                <w:sz w:val="12"/>
                <w:szCs w:val="12"/>
              </w:rPr>
              <w:t>2021г.</w:t>
            </w:r>
          </w:p>
        </w:tc>
        <w:tc>
          <w:tcPr>
            <w:tcW w:w="1276" w:type="dxa"/>
            <w:vMerge/>
          </w:tcPr>
          <w:p w:rsidR="00E11B4C" w:rsidRPr="00E11B4C" w:rsidRDefault="00E11B4C" w:rsidP="00E11B4C">
            <w:pPr>
              <w:spacing w:after="0" w:line="240" w:lineRule="auto"/>
              <w:rPr>
                <w:rFonts w:ascii="Times New Roman" w:eastAsia="Times New Roman" w:hAnsi="Times New Roman" w:cs="Times New Roman"/>
                <w:sz w:val="12"/>
                <w:szCs w:val="12"/>
              </w:rPr>
            </w:pPr>
          </w:p>
        </w:tc>
      </w:tr>
      <w:tr w:rsidR="00E11B4C" w:rsidRPr="00E11B4C" w:rsidTr="00E11B4C">
        <w:trPr>
          <w:trHeight w:val="20"/>
        </w:trPr>
        <w:tc>
          <w:tcPr>
            <w:tcW w:w="7513" w:type="dxa"/>
            <w:gridSpan w:val="8"/>
          </w:tcPr>
          <w:p w:rsidR="00E11B4C" w:rsidRPr="00E11B4C" w:rsidRDefault="00E11B4C" w:rsidP="00CD5510">
            <w:pPr>
              <w:numPr>
                <w:ilvl w:val="0"/>
                <w:numId w:val="24"/>
              </w:numPr>
              <w:spacing w:after="0" w:line="240" w:lineRule="auto"/>
              <w:rPr>
                <w:rFonts w:ascii="Times New Roman" w:eastAsia="Times New Roman" w:hAnsi="Times New Roman" w:cs="Times New Roman"/>
                <w:sz w:val="12"/>
                <w:szCs w:val="12"/>
              </w:rPr>
            </w:pPr>
            <w:r w:rsidRPr="00E11B4C">
              <w:rPr>
                <w:rFonts w:ascii="Times New Roman" w:eastAsia="Times New Roman" w:hAnsi="Times New Roman" w:cs="Times New Roman"/>
                <w:sz w:val="12"/>
                <w:szCs w:val="12"/>
              </w:rPr>
              <w:t>Совершенствование нормативного правового регулирования в сфере противодействия коррупции на территории сельского поселения Липовка  муниципального района Сергиевский</w:t>
            </w:r>
          </w:p>
        </w:tc>
      </w:tr>
      <w:tr w:rsidR="00E11B4C" w:rsidRPr="00E11B4C" w:rsidTr="00E11B4C">
        <w:trPr>
          <w:trHeight w:val="20"/>
        </w:trPr>
        <w:tc>
          <w:tcPr>
            <w:tcW w:w="426" w:type="dxa"/>
          </w:tcPr>
          <w:p w:rsidR="00E11B4C" w:rsidRPr="00E11B4C" w:rsidRDefault="00E11B4C" w:rsidP="00E11B4C">
            <w:pPr>
              <w:spacing w:after="0" w:line="240" w:lineRule="auto"/>
              <w:rPr>
                <w:rFonts w:ascii="Times New Roman" w:eastAsia="Times New Roman" w:hAnsi="Times New Roman" w:cs="Times New Roman"/>
                <w:sz w:val="12"/>
                <w:szCs w:val="12"/>
              </w:rPr>
            </w:pPr>
            <w:r w:rsidRPr="00E11B4C">
              <w:rPr>
                <w:rFonts w:ascii="Times New Roman" w:eastAsia="Times New Roman" w:hAnsi="Times New Roman" w:cs="Times New Roman"/>
                <w:sz w:val="12"/>
                <w:szCs w:val="12"/>
              </w:rPr>
              <w:t>1.1.</w:t>
            </w:r>
          </w:p>
        </w:tc>
        <w:tc>
          <w:tcPr>
            <w:tcW w:w="2835" w:type="dxa"/>
          </w:tcPr>
          <w:p w:rsidR="00E11B4C" w:rsidRPr="00E11B4C" w:rsidRDefault="00E11B4C" w:rsidP="00E11B4C">
            <w:pPr>
              <w:spacing w:after="0" w:line="240" w:lineRule="auto"/>
              <w:rPr>
                <w:rFonts w:ascii="Times New Roman" w:eastAsia="Times New Roman" w:hAnsi="Times New Roman" w:cs="Times New Roman"/>
                <w:sz w:val="12"/>
                <w:szCs w:val="12"/>
              </w:rPr>
            </w:pPr>
            <w:r w:rsidRPr="00E11B4C">
              <w:rPr>
                <w:rFonts w:ascii="Times New Roman" w:eastAsia="Times New Roman" w:hAnsi="Times New Roman" w:cs="Times New Roman"/>
                <w:sz w:val="12"/>
                <w:szCs w:val="12"/>
              </w:rPr>
              <w:t>Разработка и анализ проектов нормативных правовых актов сельского поселения Липовка муниципального района Сергиевский по вопросам противодействия коррупции</w:t>
            </w:r>
          </w:p>
        </w:tc>
        <w:tc>
          <w:tcPr>
            <w:tcW w:w="850" w:type="dxa"/>
          </w:tcPr>
          <w:p w:rsidR="00E11B4C" w:rsidRPr="00E11B4C" w:rsidRDefault="00E11B4C" w:rsidP="00E11B4C">
            <w:pPr>
              <w:spacing w:after="0" w:line="240" w:lineRule="auto"/>
              <w:rPr>
                <w:rFonts w:ascii="Times New Roman" w:eastAsia="Times New Roman" w:hAnsi="Times New Roman" w:cs="Times New Roman"/>
                <w:sz w:val="12"/>
                <w:szCs w:val="12"/>
              </w:rPr>
            </w:pPr>
            <w:r w:rsidRPr="00E11B4C">
              <w:rPr>
                <w:rFonts w:ascii="Times New Roman" w:eastAsia="Times New Roman" w:hAnsi="Times New Roman" w:cs="Times New Roman"/>
                <w:sz w:val="12"/>
                <w:szCs w:val="12"/>
              </w:rPr>
              <w:t>Не требует финансирования</w:t>
            </w:r>
          </w:p>
        </w:tc>
        <w:tc>
          <w:tcPr>
            <w:tcW w:w="851" w:type="dxa"/>
          </w:tcPr>
          <w:p w:rsidR="00E11B4C" w:rsidRPr="00E11B4C" w:rsidRDefault="00E11B4C" w:rsidP="00E11B4C">
            <w:pPr>
              <w:spacing w:after="0" w:line="240" w:lineRule="auto"/>
              <w:rPr>
                <w:rFonts w:ascii="Times New Roman" w:eastAsia="Times New Roman" w:hAnsi="Times New Roman" w:cs="Times New Roman"/>
                <w:sz w:val="12"/>
                <w:szCs w:val="12"/>
              </w:rPr>
            </w:pPr>
            <w:r w:rsidRPr="00E11B4C">
              <w:rPr>
                <w:rFonts w:ascii="Times New Roman" w:eastAsia="Times New Roman" w:hAnsi="Times New Roman" w:cs="Times New Roman"/>
                <w:sz w:val="12"/>
                <w:szCs w:val="12"/>
              </w:rPr>
              <w:t>по мере необходимости</w:t>
            </w:r>
          </w:p>
        </w:tc>
        <w:tc>
          <w:tcPr>
            <w:tcW w:w="425" w:type="dxa"/>
          </w:tcPr>
          <w:p w:rsidR="00E11B4C" w:rsidRPr="00E11B4C" w:rsidRDefault="00E11B4C" w:rsidP="00E11B4C">
            <w:pPr>
              <w:spacing w:after="0" w:line="240" w:lineRule="auto"/>
              <w:rPr>
                <w:rFonts w:ascii="Times New Roman" w:eastAsia="Times New Roman" w:hAnsi="Times New Roman" w:cs="Times New Roman"/>
                <w:sz w:val="12"/>
                <w:szCs w:val="12"/>
              </w:rPr>
            </w:pPr>
            <w:r w:rsidRPr="00E11B4C">
              <w:rPr>
                <w:rFonts w:ascii="Times New Roman" w:eastAsia="Times New Roman" w:hAnsi="Times New Roman" w:cs="Times New Roman"/>
                <w:sz w:val="12"/>
                <w:szCs w:val="12"/>
              </w:rPr>
              <w:t>-</w:t>
            </w:r>
          </w:p>
        </w:tc>
        <w:tc>
          <w:tcPr>
            <w:tcW w:w="425" w:type="dxa"/>
          </w:tcPr>
          <w:p w:rsidR="00E11B4C" w:rsidRPr="00E11B4C" w:rsidRDefault="00E11B4C" w:rsidP="00E11B4C">
            <w:pPr>
              <w:spacing w:after="0" w:line="240" w:lineRule="auto"/>
              <w:rPr>
                <w:rFonts w:ascii="Times New Roman" w:eastAsia="Times New Roman" w:hAnsi="Times New Roman" w:cs="Times New Roman"/>
                <w:sz w:val="12"/>
                <w:szCs w:val="12"/>
              </w:rPr>
            </w:pPr>
            <w:r w:rsidRPr="00E11B4C">
              <w:rPr>
                <w:rFonts w:ascii="Times New Roman" w:eastAsia="Times New Roman" w:hAnsi="Times New Roman" w:cs="Times New Roman"/>
                <w:sz w:val="12"/>
                <w:szCs w:val="12"/>
              </w:rPr>
              <w:t>-</w:t>
            </w:r>
          </w:p>
        </w:tc>
        <w:tc>
          <w:tcPr>
            <w:tcW w:w="425" w:type="dxa"/>
          </w:tcPr>
          <w:p w:rsidR="00E11B4C" w:rsidRPr="00E11B4C" w:rsidRDefault="00E11B4C" w:rsidP="00E11B4C">
            <w:pPr>
              <w:spacing w:after="0" w:line="240" w:lineRule="auto"/>
              <w:rPr>
                <w:rFonts w:ascii="Times New Roman" w:eastAsia="Times New Roman" w:hAnsi="Times New Roman" w:cs="Times New Roman"/>
                <w:sz w:val="12"/>
                <w:szCs w:val="12"/>
              </w:rPr>
            </w:pPr>
            <w:r w:rsidRPr="00E11B4C">
              <w:rPr>
                <w:rFonts w:ascii="Times New Roman" w:eastAsia="Times New Roman" w:hAnsi="Times New Roman" w:cs="Times New Roman"/>
                <w:sz w:val="12"/>
                <w:szCs w:val="12"/>
              </w:rPr>
              <w:t>-</w:t>
            </w:r>
          </w:p>
        </w:tc>
        <w:tc>
          <w:tcPr>
            <w:tcW w:w="1276" w:type="dxa"/>
          </w:tcPr>
          <w:p w:rsidR="00E11B4C" w:rsidRPr="00E11B4C" w:rsidRDefault="00E11B4C" w:rsidP="00E11B4C">
            <w:pPr>
              <w:spacing w:after="0" w:line="240" w:lineRule="auto"/>
              <w:rPr>
                <w:rFonts w:ascii="Times New Roman" w:eastAsia="Times New Roman" w:hAnsi="Times New Roman" w:cs="Times New Roman"/>
                <w:sz w:val="12"/>
                <w:szCs w:val="12"/>
              </w:rPr>
            </w:pPr>
            <w:r w:rsidRPr="00E11B4C">
              <w:rPr>
                <w:rFonts w:ascii="Times New Roman" w:eastAsia="Times New Roman" w:hAnsi="Times New Roman" w:cs="Times New Roman"/>
                <w:sz w:val="12"/>
                <w:szCs w:val="12"/>
              </w:rPr>
              <w:t>Администрация сельского поселения Липовка муниципального района Сергиевский</w:t>
            </w:r>
          </w:p>
        </w:tc>
      </w:tr>
      <w:tr w:rsidR="00E11B4C" w:rsidRPr="00E11B4C" w:rsidTr="00E11B4C">
        <w:trPr>
          <w:trHeight w:val="20"/>
        </w:trPr>
        <w:tc>
          <w:tcPr>
            <w:tcW w:w="426" w:type="dxa"/>
          </w:tcPr>
          <w:p w:rsidR="00E11B4C" w:rsidRPr="00E11B4C" w:rsidRDefault="00E11B4C" w:rsidP="00E11B4C">
            <w:pPr>
              <w:spacing w:after="0" w:line="240" w:lineRule="auto"/>
              <w:rPr>
                <w:rFonts w:ascii="Times New Roman" w:eastAsia="Times New Roman" w:hAnsi="Times New Roman" w:cs="Times New Roman"/>
                <w:sz w:val="12"/>
                <w:szCs w:val="12"/>
              </w:rPr>
            </w:pPr>
            <w:r w:rsidRPr="00E11B4C">
              <w:rPr>
                <w:rFonts w:ascii="Times New Roman" w:eastAsia="Times New Roman" w:hAnsi="Times New Roman" w:cs="Times New Roman"/>
                <w:sz w:val="12"/>
                <w:szCs w:val="12"/>
              </w:rPr>
              <w:t>1.2.</w:t>
            </w:r>
          </w:p>
        </w:tc>
        <w:tc>
          <w:tcPr>
            <w:tcW w:w="2835" w:type="dxa"/>
          </w:tcPr>
          <w:p w:rsidR="00E11B4C" w:rsidRPr="00E11B4C" w:rsidRDefault="00E11B4C" w:rsidP="00E11B4C">
            <w:pPr>
              <w:spacing w:after="0" w:line="240" w:lineRule="auto"/>
              <w:rPr>
                <w:rFonts w:ascii="Times New Roman" w:eastAsia="Times New Roman" w:hAnsi="Times New Roman" w:cs="Times New Roman"/>
                <w:sz w:val="12"/>
                <w:szCs w:val="12"/>
              </w:rPr>
            </w:pPr>
            <w:r w:rsidRPr="00E11B4C">
              <w:rPr>
                <w:rFonts w:ascii="Times New Roman" w:eastAsia="Times New Roman" w:hAnsi="Times New Roman" w:cs="Times New Roman"/>
                <w:sz w:val="12"/>
                <w:szCs w:val="12"/>
              </w:rPr>
              <w:t xml:space="preserve">Нормативное закрепление установленных федеральными законами в целях противодействия коррупции запретов, ограничений и обязанностей в отношении лиц, замещающих муниципальные должности, по совершенствованию нормативно-правового регулирования противодействия коррупции </w:t>
            </w:r>
          </w:p>
        </w:tc>
        <w:tc>
          <w:tcPr>
            <w:tcW w:w="850" w:type="dxa"/>
          </w:tcPr>
          <w:p w:rsidR="00E11B4C" w:rsidRPr="00E11B4C" w:rsidRDefault="00E11B4C" w:rsidP="00E11B4C">
            <w:pPr>
              <w:spacing w:after="0" w:line="240" w:lineRule="auto"/>
              <w:rPr>
                <w:rFonts w:ascii="Times New Roman" w:eastAsia="Times New Roman" w:hAnsi="Times New Roman" w:cs="Times New Roman"/>
                <w:sz w:val="12"/>
                <w:szCs w:val="12"/>
              </w:rPr>
            </w:pPr>
            <w:r w:rsidRPr="00E11B4C">
              <w:rPr>
                <w:rFonts w:ascii="Times New Roman" w:eastAsia="Times New Roman" w:hAnsi="Times New Roman" w:cs="Times New Roman"/>
                <w:sz w:val="12"/>
                <w:szCs w:val="12"/>
              </w:rPr>
              <w:t>Не требует финансирования</w:t>
            </w:r>
          </w:p>
        </w:tc>
        <w:tc>
          <w:tcPr>
            <w:tcW w:w="851" w:type="dxa"/>
          </w:tcPr>
          <w:p w:rsidR="00E11B4C" w:rsidRPr="00E11B4C" w:rsidRDefault="00E11B4C" w:rsidP="00E11B4C">
            <w:pPr>
              <w:spacing w:after="0" w:line="240" w:lineRule="auto"/>
              <w:rPr>
                <w:rFonts w:ascii="Times New Roman" w:eastAsia="Times New Roman" w:hAnsi="Times New Roman" w:cs="Times New Roman"/>
                <w:sz w:val="12"/>
                <w:szCs w:val="12"/>
              </w:rPr>
            </w:pPr>
            <w:r w:rsidRPr="00E11B4C">
              <w:rPr>
                <w:rFonts w:ascii="Times New Roman" w:eastAsia="Times New Roman" w:hAnsi="Times New Roman" w:cs="Times New Roman"/>
                <w:sz w:val="12"/>
                <w:szCs w:val="12"/>
              </w:rPr>
              <w:t>по мере необходимости</w:t>
            </w:r>
          </w:p>
        </w:tc>
        <w:tc>
          <w:tcPr>
            <w:tcW w:w="425" w:type="dxa"/>
          </w:tcPr>
          <w:p w:rsidR="00E11B4C" w:rsidRPr="00E11B4C" w:rsidRDefault="00E11B4C" w:rsidP="00E11B4C">
            <w:pPr>
              <w:spacing w:after="0" w:line="240" w:lineRule="auto"/>
              <w:rPr>
                <w:rFonts w:ascii="Times New Roman" w:eastAsia="Times New Roman" w:hAnsi="Times New Roman" w:cs="Times New Roman"/>
                <w:sz w:val="12"/>
                <w:szCs w:val="12"/>
              </w:rPr>
            </w:pPr>
            <w:r w:rsidRPr="00E11B4C">
              <w:rPr>
                <w:rFonts w:ascii="Times New Roman" w:eastAsia="Times New Roman" w:hAnsi="Times New Roman" w:cs="Times New Roman"/>
                <w:sz w:val="12"/>
                <w:szCs w:val="12"/>
              </w:rPr>
              <w:t>-</w:t>
            </w:r>
          </w:p>
        </w:tc>
        <w:tc>
          <w:tcPr>
            <w:tcW w:w="425" w:type="dxa"/>
          </w:tcPr>
          <w:p w:rsidR="00E11B4C" w:rsidRPr="00E11B4C" w:rsidRDefault="00E11B4C" w:rsidP="00E11B4C">
            <w:pPr>
              <w:spacing w:after="0" w:line="240" w:lineRule="auto"/>
              <w:rPr>
                <w:rFonts w:ascii="Times New Roman" w:eastAsia="Times New Roman" w:hAnsi="Times New Roman" w:cs="Times New Roman"/>
                <w:sz w:val="12"/>
                <w:szCs w:val="12"/>
              </w:rPr>
            </w:pPr>
            <w:r w:rsidRPr="00E11B4C">
              <w:rPr>
                <w:rFonts w:ascii="Times New Roman" w:eastAsia="Times New Roman" w:hAnsi="Times New Roman" w:cs="Times New Roman"/>
                <w:sz w:val="12"/>
                <w:szCs w:val="12"/>
              </w:rPr>
              <w:t>-</w:t>
            </w:r>
          </w:p>
        </w:tc>
        <w:tc>
          <w:tcPr>
            <w:tcW w:w="425" w:type="dxa"/>
          </w:tcPr>
          <w:p w:rsidR="00E11B4C" w:rsidRPr="00E11B4C" w:rsidRDefault="00E11B4C" w:rsidP="00E11B4C">
            <w:pPr>
              <w:spacing w:after="0" w:line="240" w:lineRule="auto"/>
              <w:rPr>
                <w:rFonts w:ascii="Times New Roman" w:eastAsia="Times New Roman" w:hAnsi="Times New Roman" w:cs="Times New Roman"/>
                <w:sz w:val="12"/>
                <w:szCs w:val="12"/>
              </w:rPr>
            </w:pPr>
            <w:r w:rsidRPr="00E11B4C">
              <w:rPr>
                <w:rFonts w:ascii="Times New Roman" w:eastAsia="Times New Roman" w:hAnsi="Times New Roman" w:cs="Times New Roman"/>
                <w:sz w:val="12"/>
                <w:szCs w:val="12"/>
              </w:rPr>
              <w:t>-</w:t>
            </w:r>
          </w:p>
        </w:tc>
        <w:tc>
          <w:tcPr>
            <w:tcW w:w="1276" w:type="dxa"/>
          </w:tcPr>
          <w:p w:rsidR="00E11B4C" w:rsidRPr="00E11B4C" w:rsidRDefault="00E11B4C" w:rsidP="00E11B4C">
            <w:pPr>
              <w:spacing w:after="0" w:line="240" w:lineRule="auto"/>
              <w:rPr>
                <w:rFonts w:ascii="Times New Roman" w:eastAsia="Times New Roman" w:hAnsi="Times New Roman" w:cs="Times New Roman"/>
                <w:sz w:val="12"/>
                <w:szCs w:val="12"/>
              </w:rPr>
            </w:pPr>
            <w:r w:rsidRPr="00E11B4C">
              <w:rPr>
                <w:rFonts w:ascii="Times New Roman" w:eastAsia="Times New Roman" w:hAnsi="Times New Roman" w:cs="Times New Roman"/>
                <w:sz w:val="12"/>
                <w:szCs w:val="12"/>
              </w:rPr>
              <w:t>Собрание представителей сельского поселения Липовка муниципального района Сергиевский</w:t>
            </w:r>
          </w:p>
        </w:tc>
      </w:tr>
      <w:tr w:rsidR="00E11B4C" w:rsidRPr="00E11B4C" w:rsidTr="00E11B4C">
        <w:trPr>
          <w:trHeight w:val="20"/>
        </w:trPr>
        <w:tc>
          <w:tcPr>
            <w:tcW w:w="426" w:type="dxa"/>
          </w:tcPr>
          <w:p w:rsidR="00E11B4C" w:rsidRPr="00E11B4C" w:rsidRDefault="00E11B4C" w:rsidP="00E11B4C">
            <w:pPr>
              <w:spacing w:after="0" w:line="240" w:lineRule="auto"/>
              <w:rPr>
                <w:rFonts w:ascii="Times New Roman" w:eastAsia="Times New Roman" w:hAnsi="Times New Roman" w:cs="Times New Roman"/>
                <w:sz w:val="12"/>
                <w:szCs w:val="12"/>
              </w:rPr>
            </w:pPr>
            <w:r w:rsidRPr="00E11B4C">
              <w:rPr>
                <w:rFonts w:ascii="Times New Roman" w:eastAsia="Times New Roman" w:hAnsi="Times New Roman" w:cs="Times New Roman"/>
                <w:sz w:val="12"/>
                <w:szCs w:val="12"/>
              </w:rPr>
              <w:t>1.3.</w:t>
            </w:r>
          </w:p>
        </w:tc>
        <w:tc>
          <w:tcPr>
            <w:tcW w:w="2835" w:type="dxa"/>
          </w:tcPr>
          <w:p w:rsidR="00E11B4C" w:rsidRPr="00E11B4C" w:rsidRDefault="00E11B4C" w:rsidP="00E11B4C">
            <w:pPr>
              <w:spacing w:after="0" w:line="240" w:lineRule="auto"/>
              <w:rPr>
                <w:rFonts w:ascii="Times New Roman" w:eastAsia="Times New Roman" w:hAnsi="Times New Roman" w:cs="Times New Roman"/>
                <w:sz w:val="12"/>
                <w:szCs w:val="12"/>
              </w:rPr>
            </w:pPr>
            <w:r w:rsidRPr="00E11B4C">
              <w:rPr>
                <w:rFonts w:ascii="Times New Roman" w:eastAsia="Times New Roman" w:hAnsi="Times New Roman" w:cs="Times New Roman"/>
                <w:sz w:val="12"/>
                <w:szCs w:val="12"/>
              </w:rPr>
              <w:t xml:space="preserve">Организация </w:t>
            </w:r>
            <w:proofErr w:type="gramStart"/>
            <w:r w:rsidRPr="00E11B4C">
              <w:rPr>
                <w:rFonts w:ascii="Times New Roman" w:eastAsia="Times New Roman" w:hAnsi="Times New Roman" w:cs="Times New Roman"/>
                <w:sz w:val="12"/>
                <w:szCs w:val="12"/>
              </w:rPr>
              <w:t>контроля за</w:t>
            </w:r>
            <w:proofErr w:type="gramEnd"/>
            <w:r w:rsidRPr="00E11B4C">
              <w:rPr>
                <w:rFonts w:ascii="Times New Roman" w:eastAsia="Times New Roman" w:hAnsi="Times New Roman" w:cs="Times New Roman"/>
                <w:sz w:val="12"/>
                <w:szCs w:val="12"/>
              </w:rPr>
              <w:t xml:space="preserve"> работой должностных лиц ответственных за ведение кадрового дела при проверке и анализе сведений о доходах, об имуществе и обязательствах имущественного характера, представляемых служащими, а также соблюдения ими требований к служебному поведению и установлений ограничений</w:t>
            </w:r>
          </w:p>
        </w:tc>
        <w:tc>
          <w:tcPr>
            <w:tcW w:w="850" w:type="dxa"/>
          </w:tcPr>
          <w:p w:rsidR="00E11B4C" w:rsidRPr="00E11B4C" w:rsidRDefault="00E11B4C" w:rsidP="00E11B4C">
            <w:pPr>
              <w:spacing w:after="0" w:line="240" w:lineRule="auto"/>
              <w:rPr>
                <w:rFonts w:ascii="Times New Roman" w:eastAsia="Times New Roman" w:hAnsi="Times New Roman" w:cs="Times New Roman"/>
                <w:sz w:val="12"/>
                <w:szCs w:val="12"/>
              </w:rPr>
            </w:pPr>
            <w:r w:rsidRPr="00E11B4C">
              <w:rPr>
                <w:rFonts w:ascii="Times New Roman" w:eastAsia="Times New Roman" w:hAnsi="Times New Roman" w:cs="Times New Roman"/>
                <w:sz w:val="12"/>
                <w:szCs w:val="12"/>
              </w:rPr>
              <w:t>Не требует финансирования</w:t>
            </w:r>
          </w:p>
        </w:tc>
        <w:tc>
          <w:tcPr>
            <w:tcW w:w="851" w:type="dxa"/>
          </w:tcPr>
          <w:p w:rsidR="00E11B4C" w:rsidRPr="00E11B4C" w:rsidRDefault="00E11B4C" w:rsidP="00E11B4C">
            <w:pPr>
              <w:spacing w:after="0" w:line="240" w:lineRule="auto"/>
              <w:rPr>
                <w:rFonts w:ascii="Times New Roman" w:eastAsia="Times New Roman" w:hAnsi="Times New Roman" w:cs="Times New Roman"/>
                <w:sz w:val="12"/>
                <w:szCs w:val="12"/>
              </w:rPr>
            </w:pPr>
            <w:r w:rsidRPr="00E11B4C">
              <w:rPr>
                <w:rFonts w:ascii="Times New Roman" w:eastAsia="Times New Roman" w:hAnsi="Times New Roman" w:cs="Times New Roman"/>
                <w:sz w:val="12"/>
                <w:szCs w:val="12"/>
              </w:rPr>
              <w:t>по мере необходимости</w:t>
            </w:r>
          </w:p>
        </w:tc>
        <w:tc>
          <w:tcPr>
            <w:tcW w:w="425" w:type="dxa"/>
          </w:tcPr>
          <w:p w:rsidR="00E11B4C" w:rsidRPr="00E11B4C" w:rsidRDefault="00E11B4C" w:rsidP="00E11B4C">
            <w:pPr>
              <w:spacing w:after="0" w:line="240" w:lineRule="auto"/>
              <w:rPr>
                <w:rFonts w:ascii="Times New Roman" w:eastAsia="Times New Roman" w:hAnsi="Times New Roman" w:cs="Times New Roman"/>
                <w:sz w:val="12"/>
                <w:szCs w:val="12"/>
              </w:rPr>
            </w:pPr>
            <w:r w:rsidRPr="00E11B4C">
              <w:rPr>
                <w:rFonts w:ascii="Times New Roman" w:eastAsia="Times New Roman" w:hAnsi="Times New Roman" w:cs="Times New Roman"/>
                <w:sz w:val="12"/>
                <w:szCs w:val="12"/>
              </w:rPr>
              <w:t>-</w:t>
            </w:r>
          </w:p>
        </w:tc>
        <w:tc>
          <w:tcPr>
            <w:tcW w:w="425" w:type="dxa"/>
          </w:tcPr>
          <w:p w:rsidR="00E11B4C" w:rsidRPr="00E11B4C" w:rsidRDefault="00E11B4C" w:rsidP="00E11B4C">
            <w:pPr>
              <w:spacing w:after="0" w:line="240" w:lineRule="auto"/>
              <w:rPr>
                <w:rFonts w:ascii="Times New Roman" w:eastAsia="Times New Roman" w:hAnsi="Times New Roman" w:cs="Times New Roman"/>
                <w:sz w:val="12"/>
                <w:szCs w:val="12"/>
              </w:rPr>
            </w:pPr>
            <w:r w:rsidRPr="00E11B4C">
              <w:rPr>
                <w:rFonts w:ascii="Times New Roman" w:eastAsia="Times New Roman" w:hAnsi="Times New Roman" w:cs="Times New Roman"/>
                <w:sz w:val="12"/>
                <w:szCs w:val="12"/>
              </w:rPr>
              <w:t>-</w:t>
            </w:r>
          </w:p>
        </w:tc>
        <w:tc>
          <w:tcPr>
            <w:tcW w:w="425" w:type="dxa"/>
          </w:tcPr>
          <w:p w:rsidR="00E11B4C" w:rsidRPr="00E11B4C" w:rsidRDefault="00E11B4C" w:rsidP="00E11B4C">
            <w:pPr>
              <w:spacing w:after="0" w:line="240" w:lineRule="auto"/>
              <w:rPr>
                <w:rFonts w:ascii="Times New Roman" w:eastAsia="Times New Roman" w:hAnsi="Times New Roman" w:cs="Times New Roman"/>
                <w:sz w:val="12"/>
                <w:szCs w:val="12"/>
              </w:rPr>
            </w:pPr>
            <w:r w:rsidRPr="00E11B4C">
              <w:rPr>
                <w:rFonts w:ascii="Times New Roman" w:eastAsia="Times New Roman" w:hAnsi="Times New Roman" w:cs="Times New Roman"/>
                <w:sz w:val="12"/>
                <w:szCs w:val="12"/>
              </w:rPr>
              <w:t>-</w:t>
            </w:r>
          </w:p>
        </w:tc>
        <w:tc>
          <w:tcPr>
            <w:tcW w:w="1276" w:type="dxa"/>
          </w:tcPr>
          <w:p w:rsidR="00E11B4C" w:rsidRPr="00E11B4C" w:rsidRDefault="00E11B4C" w:rsidP="00E11B4C">
            <w:pPr>
              <w:spacing w:after="0" w:line="240" w:lineRule="auto"/>
              <w:rPr>
                <w:rFonts w:ascii="Times New Roman" w:eastAsia="Times New Roman" w:hAnsi="Times New Roman" w:cs="Times New Roman"/>
                <w:sz w:val="12"/>
                <w:szCs w:val="12"/>
              </w:rPr>
            </w:pPr>
            <w:r w:rsidRPr="00E11B4C">
              <w:rPr>
                <w:rFonts w:ascii="Times New Roman" w:eastAsia="Times New Roman" w:hAnsi="Times New Roman" w:cs="Times New Roman"/>
                <w:sz w:val="12"/>
                <w:szCs w:val="12"/>
              </w:rPr>
              <w:t>Глава сельского поселения Липовка   муниципального района Сергиевский</w:t>
            </w:r>
          </w:p>
        </w:tc>
      </w:tr>
      <w:tr w:rsidR="00E11B4C" w:rsidRPr="00E11B4C" w:rsidTr="00E11B4C">
        <w:trPr>
          <w:trHeight w:val="20"/>
        </w:trPr>
        <w:tc>
          <w:tcPr>
            <w:tcW w:w="7513" w:type="dxa"/>
            <w:gridSpan w:val="8"/>
          </w:tcPr>
          <w:p w:rsidR="00E11B4C" w:rsidRPr="00E11B4C" w:rsidRDefault="00E11B4C" w:rsidP="00CD5510">
            <w:pPr>
              <w:numPr>
                <w:ilvl w:val="0"/>
                <w:numId w:val="24"/>
              </w:numPr>
              <w:spacing w:after="0" w:line="240" w:lineRule="auto"/>
              <w:rPr>
                <w:rFonts w:ascii="Times New Roman" w:eastAsia="Times New Roman" w:hAnsi="Times New Roman" w:cs="Times New Roman"/>
                <w:sz w:val="12"/>
                <w:szCs w:val="12"/>
              </w:rPr>
            </w:pPr>
            <w:r w:rsidRPr="00E11B4C">
              <w:rPr>
                <w:rFonts w:ascii="Times New Roman" w:eastAsia="Times New Roman" w:hAnsi="Times New Roman" w:cs="Times New Roman"/>
                <w:sz w:val="12"/>
                <w:szCs w:val="12"/>
              </w:rPr>
              <w:t>Создание в администрации сельского поселения Липовка муниципального района Сергиевский комплексной системы противодействия коррупции</w:t>
            </w:r>
          </w:p>
        </w:tc>
      </w:tr>
      <w:tr w:rsidR="00E11B4C" w:rsidRPr="00E11B4C" w:rsidTr="00E11B4C">
        <w:trPr>
          <w:trHeight w:val="20"/>
        </w:trPr>
        <w:tc>
          <w:tcPr>
            <w:tcW w:w="426" w:type="dxa"/>
          </w:tcPr>
          <w:p w:rsidR="00E11B4C" w:rsidRPr="00E11B4C" w:rsidRDefault="00E11B4C" w:rsidP="00E11B4C">
            <w:pPr>
              <w:spacing w:after="0" w:line="240" w:lineRule="auto"/>
              <w:rPr>
                <w:rFonts w:ascii="Times New Roman" w:eastAsia="Times New Roman" w:hAnsi="Times New Roman" w:cs="Times New Roman"/>
                <w:sz w:val="12"/>
                <w:szCs w:val="12"/>
              </w:rPr>
            </w:pPr>
            <w:r w:rsidRPr="00E11B4C">
              <w:rPr>
                <w:rFonts w:ascii="Times New Roman" w:eastAsia="Times New Roman" w:hAnsi="Times New Roman" w:cs="Times New Roman"/>
                <w:sz w:val="12"/>
                <w:szCs w:val="12"/>
              </w:rPr>
              <w:t>2.1.</w:t>
            </w:r>
          </w:p>
        </w:tc>
        <w:tc>
          <w:tcPr>
            <w:tcW w:w="2835" w:type="dxa"/>
          </w:tcPr>
          <w:p w:rsidR="00E11B4C" w:rsidRPr="00E11B4C" w:rsidRDefault="00E11B4C" w:rsidP="00E11B4C">
            <w:pPr>
              <w:spacing w:after="0" w:line="240" w:lineRule="auto"/>
              <w:rPr>
                <w:rFonts w:ascii="Times New Roman" w:eastAsia="Times New Roman" w:hAnsi="Times New Roman" w:cs="Times New Roman"/>
                <w:sz w:val="12"/>
                <w:szCs w:val="12"/>
              </w:rPr>
            </w:pPr>
            <w:r w:rsidRPr="00E11B4C">
              <w:rPr>
                <w:rFonts w:ascii="Times New Roman" w:eastAsia="Times New Roman" w:hAnsi="Times New Roman" w:cs="Times New Roman"/>
                <w:sz w:val="12"/>
                <w:szCs w:val="12"/>
              </w:rPr>
              <w:t xml:space="preserve">Организация </w:t>
            </w:r>
            <w:proofErr w:type="gramStart"/>
            <w:r w:rsidRPr="00E11B4C">
              <w:rPr>
                <w:rFonts w:ascii="Times New Roman" w:eastAsia="Times New Roman" w:hAnsi="Times New Roman" w:cs="Times New Roman"/>
                <w:sz w:val="12"/>
                <w:szCs w:val="12"/>
              </w:rPr>
              <w:t>контроля за</w:t>
            </w:r>
            <w:proofErr w:type="gramEnd"/>
            <w:r w:rsidRPr="00E11B4C">
              <w:rPr>
                <w:rFonts w:ascii="Times New Roman" w:eastAsia="Times New Roman" w:hAnsi="Times New Roman" w:cs="Times New Roman"/>
                <w:sz w:val="12"/>
                <w:szCs w:val="12"/>
              </w:rPr>
              <w:t xml:space="preserve"> работой по рассмотрению жалоб и заявлений, поступивших от физических и юридических лиц, содержащих сведения о фактах коррупции</w:t>
            </w:r>
          </w:p>
        </w:tc>
        <w:tc>
          <w:tcPr>
            <w:tcW w:w="850" w:type="dxa"/>
          </w:tcPr>
          <w:p w:rsidR="00E11B4C" w:rsidRPr="00E11B4C" w:rsidRDefault="00E11B4C" w:rsidP="00E11B4C">
            <w:pPr>
              <w:spacing w:after="0" w:line="240" w:lineRule="auto"/>
              <w:rPr>
                <w:rFonts w:ascii="Times New Roman" w:eastAsia="Times New Roman" w:hAnsi="Times New Roman" w:cs="Times New Roman"/>
                <w:sz w:val="12"/>
                <w:szCs w:val="12"/>
              </w:rPr>
            </w:pPr>
            <w:r w:rsidRPr="00E11B4C">
              <w:rPr>
                <w:rFonts w:ascii="Times New Roman" w:eastAsia="Times New Roman" w:hAnsi="Times New Roman" w:cs="Times New Roman"/>
                <w:sz w:val="12"/>
                <w:szCs w:val="12"/>
              </w:rPr>
              <w:t>Не требует финансирования</w:t>
            </w:r>
          </w:p>
        </w:tc>
        <w:tc>
          <w:tcPr>
            <w:tcW w:w="851" w:type="dxa"/>
          </w:tcPr>
          <w:p w:rsidR="00E11B4C" w:rsidRPr="00E11B4C" w:rsidRDefault="00E11B4C" w:rsidP="00E11B4C">
            <w:pPr>
              <w:spacing w:after="0" w:line="240" w:lineRule="auto"/>
              <w:rPr>
                <w:rFonts w:ascii="Times New Roman" w:eastAsia="Times New Roman" w:hAnsi="Times New Roman" w:cs="Times New Roman"/>
                <w:sz w:val="12"/>
                <w:szCs w:val="12"/>
              </w:rPr>
            </w:pPr>
            <w:r w:rsidRPr="00E11B4C">
              <w:rPr>
                <w:rFonts w:ascii="Times New Roman" w:eastAsia="Times New Roman" w:hAnsi="Times New Roman" w:cs="Times New Roman"/>
                <w:sz w:val="12"/>
                <w:szCs w:val="12"/>
              </w:rPr>
              <w:t>постоянно (по мере поступления обращений)</w:t>
            </w:r>
          </w:p>
        </w:tc>
        <w:tc>
          <w:tcPr>
            <w:tcW w:w="425" w:type="dxa"/>
          </w:tcPr>
          <w:p w:rsidR="00E11B4C" w:rsidRPr="00E11B4C" w:rsidRDefault="00E11B4C" w:rsidP="00E11B4C">
            <w:pPr>
              <w:spacing w:after="0" w:line="240" w:lineRule="auto"/>
              <w:rPr>
                <w:rFonts w:ascii="Times New Roman" w:eastAsia="Times New Roman" w:hAnsi="Times New Roman" w:cs="Times New Roman"/>
                <w:sz w:val="12"/>
                <w:szCs w:val="12"/>
              </w:rPr>
            </w:pPr>
            <w:r w:rsidRPr="00E11B4C">
              <w:rPr>
                <w:rFonts w:ascii="Times New Roman" w:eastAsia="Times New Roman" w:hAnsi="Times New Roman" w:cs="Times New Roman"/>
                <w:sz w:val="12"/>
                <w:szCs w:val="12"/>
              </w:rPr>
              <w:t>-</w:t>
            </w:r>
          </w:p>
        </w:tc>
        <w:tc>
          <w:tcPr>
            <w:tcW w:w="425" w:type="dxa"/>
          </w:tcPr>
          <w:p w:rsidR="00E11B4C" w:rsidRPr="00E11B4C" w:rsidRDefault="00E11B4C" w:rsidP="00E11B4C">
            <w:pPr>
              <w:spacing w:after="0" w:line="240" w:lineRule="auto"/>
              <w:rPr>
                <w:rFonts w:ascii="Times New Roman" w:eastAsia="Times New Roman" w:hAnsi="Times New Roman" w:cs="Times New Roman"/>
                <w:sz w:val="12"/>
                <w:szCs w:val="12"/>
              </w:rPr>
            </w:pPr>
            <w:r w:rsidRPr="00E11B4C">
              <w:rPr>
                <w:rFonts w:ascii="Times New Roman" w:eastAsia="Times New Roman" w:hAnsi="Times New Roman" w:cs="Times New Roman"/>
                <w:sz w:val="12"/>
                <w:szCs w:val="12"/>
              </w:rPr>
              <w:t>-</w:t>
            </w:r>
          </w:p>
        </w:tc>
        <w:tc>
          <w:tcPr>
            <w:tcW w:w="425" w:type="dxa"/>
          </w:tcPr>
          <w:p w:rsidR="00E11B4C" w:rsidRPr="00E11B4C" w:rsidRDefault="00E11B4C" w:rsidP="00E11B4C">
            <w:pPr>
              <w:spacing w:after="0" w:line="240" w:lineRule="auto"/>
              <w:rPr>
                <w:rFonts w:ascii="Times New Roman" w:eastAsia="Times New Roman" w:hAnsi="Times New Roman" w:cs="Times New Roman"/>
                <w:sz w:val="12"/>
                <w:szCs w:val="12"/>
              </w:rPr>
            </w:pPr>
            <w:r w:rsidRPr="00E11B4C">
              <w:rPr>
                <w:rFonts w:ascii="Times New Roman" w:eastAsia="Times New Roman" w:hAnsi="Times New Roman" w:cs="Times New Roman"/>
                <w:sz w:val="12"/>
                <w:szCs w:val="12"/>
              </w:rPr>
              <w:t>-</w:t>
            </w:r>
          </w:p>
        </w:tc>
        <w:tc>
          <w:tcPr>
            <w:tcW w:w="1276" w:type="dxa"/>
          </w:tcPr>
          <w:p w:rsidR="00E11B4C" w:rsidRPr="00E11B4C" w:rsidRDefault="00E11B4C" w:rsidP="00E11B4C">
            <w:pPr>
              <w:spacing w:after="0" w:line="240" w:lineRule="auto"/>
              <w:rPr>
                <w:rFonts w:ascii="Times New Roman" w:eastAsia="Times New Roman" w:hAnsi="Times New Roman" w:cs="Times New Roman"/>
                <w:sz w:val="12"/>
                <w:szCs w:val="12"/>
              </w:rPr>
            </w:pPr>
            <w:r w:rsidRPr="00E11B4C">
              <w:rPr>
                <w:rFonts w:ascii="Times New Roman" w:eastAsia="Times New Roman" w:hAnsi="Times New Roman" w:cs="Times New Roman"/>
                <w:sz w:val="12"/>
                <w:szCs w:val="12"/>
              </w:rPr>
              <w:t>Глава сельского поселения Липовка  муниципального района Сергиевский</w:t>
            </w:r>
          </w:p>
        </w:tc>
      </w:tr>
      <w:tr w:rsidR="00E11B4C" w:rsidRPr="00E11B4C" w:rsidTr="00E11B4C">
        <w:trPr>
          <w:trHeight w:val="20"/>
        </w:trPr>
        <w:tc>
          <w:tcPr>
            <w:tcW w:w="426" w:type="dxa"/>
          </w:tcPr>
          <w:p w:rsidR="00E11B4C" w:rsidRPr="00E11B4C" w:rsidRDefault="00E11B4C" w:rsidP="00E11B4C">
            <w:pPr>
              <w:spacing w:after="0" w:line="240" w:lineRule="auto"/>
              <w:rPr>
                <w:rFonts w:ascii="Times New Roman" w:eastAsia="Times New Roman" w:hAnsi="Times New Roman" w:cs="Times New Roman"/>
                <w:sz w:val="12"/>
                <w:szCs w:val="12"/>
              </w:rPr>
            </w:pPr>
            <w:r w:rsidRPr="00E11B4C">
              <w:rPr>
                <w:rFonts w:ascii="Times New Roman" w:eastAsia="Times New Roman" w:hAnsi="Times New Roman" w:cs="Times New Roman"/>
                <w:sz w:val="12"/>
                <w:szCs w:val="12"/>
              </w:rPr>
              <w:t>2.2.</w:t>
            </w:r>
          </w:p>
        </w:tc>
        <w:tc>
          <w:tcPr>
            <w:tcW w:w="2835" w:type="dxa"/>
          </w:tcPr>
          <w:p w:rsidR="00E11B4C" w:rsidRPr="00E11B4C" w:rsidRDefault="00E11B4C" w:rsidP="00E11B4C">
            <w:pPr>
              <w:spacing w:after="0" w:line="240" w:lineRule="auto"/>
              <w:rPr>
                <w:rFonts w:ascii="Times New Roman" w:eastAsia="Times New Roman" w:hAnsi="Times New Roman" w:cs="Times New Roman"/>
                <w:sz w:val="12"/>
                <w:szCs w:val="12"/>
              </w:rPr>
            </w:pPr>
            <w:r w:rsidRPr="00E11B4C">
              <w:rPr>
                <w:rFonts w:ascii="Times New Roman" w:eastAsia="Times New Roman" w:hAnsi="Times New Roman" w:cs="Times New Roman"/>
                <w:sz w:val="12"/>
                <w:szCs w:val="12"/>
              </w:rPr>
              <w:t>Организация работы комиссии по соблюдению требований к служебному поведению муниципальных служащих и урегулированию конфликта интересов в администрации сельского поселения Липовка муниципального района Сергиевский</w:t>
            </w:r>
          </w:p>
        </w:tc>
        <w:tc>
          <w:tcPr>
            <w:tcW w:w="850" w:type="dxa"/>
          </w:tcPr>
          <w:p w:rsidR="00E11B4C" w:rsidRPr="00E11B4C" w:rsidRDefault="00E11B4C" w:rsidP="00E11B4C">
            <w:pPr>
              <w:spacing w:after="0" w:line="240" w:lineRule="auto"/>
              <w:rPr>
                <w:rFonts w:ascii="Times New Roman" w:eastAsia="Times New Roman" w:hAnsi="Times New Roman" w:cs="Times New Roman"/>
                <w:sz w:val="12"/>
                <w:szCs w:val="12"/>
              </w:rPr>
            </w:pPr>
            <w:r w:rsidRPr="00E11B4C">
              <w:rPr>
                <w:rFonts w:ascii="Times New Roman" w:eastAsia="Times New Roman" w:hAnsi="Times New Roman" w:cs="Times New Roman"/>
                <w:sz w:val="12"/>
                <w:szCs w:val="12"/>
              </w:rPr>
              <w:t>Не требует финансирования</w:t>
            </w:r>
          </w:p>
        </w:tc>
        <w:tc>
          <w:tcPr>
            <w:tcW w:w="851" w:type="dxa"/>
          </w:tcPr>
          <w:p w:rsidR="00E11B4C" w:rsidRPr="00E11B4C" w:rsidRDefault="00E11B4C" w:rsidP="00E11B4C">
            <w:pPr>
              <w:spacing w:after="0" w:line="240" w:lineRule="auto"/>
              <w:rPr>
                <w:rFonts w:ascii="Times New Roman" w:eastAsia="Times New Roman" w:hAnsi="Times New Roman" w:cs="Times New Roman"/>
                <w:sz w:val="12"/>
                <w:szCs w:val="12"/>
              </w:rPr>
            </w:pPr>
            <w:r w:rsidRPr="00E11B4C">
              <w:rPr>
                <w:rFonts w:ascii="Times New Roman" w:eastAsia="Times New Roman" w:hAnsi="Times New Roman" w:cs="Times New Roman"/>
                <w:sz w:val="12"/>
                <w:szCs w:val="12"/>
              </w:rPr>
              <w:t>По мере направления документов в комиссию</w:t>
            </w:r>
          </w:p>
        </w:tc>
        <w:tc>
          <w:tcPr>
            <w:tcW w:w="425" w:type="dxa"/>
          </w:tcPr>
          <w:p w:rsidR="00E11B4C" w:rsidRPr="00E11B4C" w:rsidRDefault="00E11B4C" w:rsidP="00E11B4C">
            <w:pPr>
              <w:spacing w:after="0" w:line="240" w:lineRule="auto"/>
              <w:rPr>
                <w:rFonts w:ascii="Times New Roman" w:eastAsia="Times New Roman" w:hAnsi="Times New Roman" w:cs="Times New Roman"/>
                <w:sz w:val="12"/>
                <w:szCs w:val="12"/>
              </w:rPr>
            </w:pPr>
            <w:r w:rsidRPr="00E11B4C">
              <w:rPr>
                <w:rFonts w:ascii="Times New Roman" w:eastAsia="Times New Roman" w:hAnsi="Times New Roman" w:cs="Times New Roman"/>
                <w:sz w:val="12"/>
                <w:szCs w:val="12"/>
              </w:rPr>
              <w:t>-</w:t>
            </w:r>
          </w:p>
        </w:tc>
        <w:tc>
          <w:tcPr>
            <w:tcW w:w="425" w:type="dxa"/>
          </w:tcPr>
          <w:p w:rsidR="00E11B4C" w:rsidRPr="00E11B4C" w:rsidRDefault="00E11B4C" w:rsidP="00E11B4C">
            <w:pPr>
              <w:spacing w:after="0" w:line="240" w:lineRule="auto"/>
              <w:rPr>
                <w:rFonts w:ascii="Times New Roman" w:eastAsia="Times New Roman" w:hAnsi="Times New Roman" w:cs="Times New Roman"/>
                <w:sz w:val="12"/>
                <w:szCs w:val="12"/>
              </w:rPr>
            </w:pPr>
            <w:r w:rsidRPr="00E11B4C">
              <w:rPr>
                <w:rFonts w:ascii="Times New Roman" w:eastAsia="Times New Roman" w:hAnsi="Times New Roman" w:cs="Times New Roman"/>
                <w:sz w:val="12"/>
                <w:szCs w:val="12"/>
              </w:rPr>
              <w:t>-</w:t>
            </w:r>
          </w:p>
        </w:tc>
        <w:tc>
          <w:tcPr>
            <w:tcW w:w="425" w:type="dxa"/>
          </w:tcPr>
          <w:p w:rsidR="00E11B4C" w:rsidRPr="00E11B4C" w:rsidRDefault="00E11B4C" w:rsidP="00E11B4C">
            <w:pPr>
              <w:spacing w:after="0" w:line="240" w:lineRule="auto"/>
              <w:rPr>
                <w:rFonts w:ascii="Times New Roman" w:eastAsia="Times New Roman" w:hAnsi="Times New Roman" w:cs="Times New Roman"/>
                <w:sz w:val="12"/>
                <w:szCs w:val="12"/>
              </w:rPr>
            </w:pPr>
            <w:r w:rsidRPr="00E11B4C">
              <w:rPr>
                <w:rFonts w:ascii="Times New Roman" w:eastAsia="Times New Roman" w:hAnsi="Times New Roman" w:cs="Times New Roman"/>
                <w:sz w:val="12"/>
                <w:szCs w:val="12"/>
              </w:rPr>
              <w:t>-</w:t>
            </w:r>
          </w:p>
        </w:tc>
        <w:tc>
          <w:tcPr>
            <w:tcW w:w="1276" w:type="dxa"/>
          </w:tcPr>
          <w:p w:rsidR="00E11B4C" w:rsidRPr="00E11B4C" w:rsidRDefault="00E11B4C" w:rsidP="00E11B4C">
            <w:pPr>
              <w:spacing w:after="0" w:line="240" w:lineRule="auto"/>
              <w:rPr>
                <w:rFonts w:ascii="Times New Roman" w:eastAsia="Times New Roman" w:hAnsi="Times New Roman" w:cs="Times New Roman"/>
                <w:sz w:val="12"/>
                <w:szCs w:val="12"/>
              </w:rPr>
            </w:pPr>
            <w:r w:rsidRPr="00E11B4C">
              <w:rPr>
                <w:rFonts w:ascii="Times New Roman" w:eastAsia="Times New Roman" w:hAnsi="Times New Roman" w:cs="Times New Roman"/>
                <w:sz w:val="12"/>
                <w:szCs w:val="12"/>
              </w:rPr>
              <w:t>Администрация сельского поселения Липовка  муниципального района Сергиевский</w:t>
            </w:r>
          </w:p>
        </w:tc>
      </w:tr>
      <w:tr w:rsidR="00E11B4C" w:rsidRPr="00E11B4C" w:rsidTr="00E11B4C">
        <w:trPr>
          <w:trHeight w:val="20"/>
        </w:trPr>
        <w:tc>
          <w:tcPr>
            <w:tcW w:w="426" w:type="dxa"/>
          </w:tcPr>
          <w:p w:rsidR="00E11B4C" w:rsidRPr="00E11B4C" w:rsidRDefault="00E11B4C" w:rsidP="00E11B4C">
            <w:pPr>
              <w:spacing w:after="0" w:line="240" w:lineRule="auto"/>
              <w:rPr>
                <w:rFonts w:ascii="Times New Roman" w:eastAsia="Times New Roman" w:hAnsi="Times New Roman" w:cs="Times New Roman"/>
                <w:sz w:val="12"/>
                <w:szCs w:val="12"/>
              </w:rPr>
            </w:pPr>
            <w:r w:rsidRPr="00E11B4C">
              <w:rPr>
                <w:rFonts w:ascii="Times New Roman" w:eastAsia="Times New Roman" w:hAnsi="Times New Roman" w:cs="Times New Roman"/>
                <w:sz w:val="12"/>
                <w:szCs w:val="12"/>
              </w:rPr>
              <w:t>2.3</w:t>
            </w:r>
          </w:p>
        </w:tc>
        <w:tc>
          <w:tcPr>
            <w:tcW w:w="2835" w:type="dxa"/>
          </w:tcPr>
          <w:p w:rsidR="00E11B4C" w:rsidRPr="00E11B4C" w:rsidRDefault="00E11B4C" w:rsidP="00E11B4C">
            <w:pPr>
              <w:spacing w:after="0" w:line="240" w:lineRule="auto"/>
              <w:rPr>
                <w:rFonts w:ascii="Times New Roman" w:eastAsia="Times New Roman" w:hAnsi="Times New Roman" w:cs="Times New Roman"/>
                <w:sz w:val="12"/>
                <w:szCs w:val="12"/>
              </w:rPr>
            </w:pPr>
            <w:proofErr w:type="gramStart"/>
            <w:r w:rsidRPr="00E11B4C">
              <w:rPr>
                <w:rFonts w:ascii="Times New Roman" w:eastAsia="Times New Roman" w:hAnsi="Times New Roman" w:cs="Times New Roman"/>
                <w:sz w:val="12"/>
                <w:szCs w:val="12"/>
              </w:rPr>
              <w:t>Проведение служебных проверок по ставшим известным фактам коррупционных проявлений в администрации сельского поселения Липовка муниципального района Сергиевский, в том числе на основании опубликованных в средствах массовой информации материалов журналистских расследований и авторских материалов</w:t>
            </w:r>
            <w:proofErr w:type="gramEnd"/>
          </w:p>
        </w:tc>
        <w:tc>
          <w:tcPr>
            <w:tcW w:w="850" w:type="dxa"/>
          </w:tcPr>
          <w:p w:rsidR="00E11B4C" w:rsidRPr="00E11B4C" w:rsidRDefault="00E11B4C" w:rsidP="00E11B4C">
            <w:pPr>
              <w:spacing w:after="0" w:line="240" w:lineRule="auto"/>
              <w:rPr>
                <w:rFonts w:ascii="Times New Roman" w:eastAsia="Times New Roman" w:hAnsi="Times New Roman" w:cs="Times New Roman"/>
                <w:sz w:val="12"/>
                <w:szCs w:val="12"/>
              </w:rPr>
            </w:pPr>
            <w:r w:rsidRPr="00E11B4C">
              <w:rPr>
                <w:rFonts w:ascii="Times New Roman" w:eastAsia="Times New Roman" w:hAnsi="Times New Roman" w:cs="Times New Roman"/>
                <w:sz w:val="12"/>
                <w:szCs w:val="12"/>
              </w:rPr>
              <w:t>Не требует финансирования</w:t>
            </w:r>
          </w:p>
        </w:tc>
        <w:tc>
          <w:tcPr>
            <w:tcW w:w="851" w:type="dxa"/>
          </w:tcPr>
          <w:p w:rsidR="00E11B4C" w:rsidRPr="00E11B4C" w:rsidRDefault="00E11B4C" w:rsidP="00E11B4C">
            <w:pPr>
              <w:spacing w:after="0" w:line="240" w:lineRule="auto"/>
              <w:rPr>
                <w:rFonts w:ascii="Times New Roman" w:eastAsia="Times New Roman" w:hAnsi="Times New Roman" w:cs="Times New Roman"/>
                <w:sz w:val="12"/>
                <w:szCs w:val="12"/>
              </w:rPr>
            </w:pPr>
            <w:r w:rsidRPr="00E11B4C">
              <w:rPr>
                <w:rFonts w:ascii="Times New Roman" w:eastAsia="Times New Roman" w:hAnsi="Times New Roman" w:cs="Times New Roman"/>
                <w:sz w:val="12"/>
                <w:szCs w:val="12"/>
              </w:rPr>
              <w:t>По факту возникновения информации о коррупционном  проявлении</w:t>
            </w:r>
          </w:p>
        </w:tc>
        <w:tc>
          <w:tcPr>
            <w:tcW w:w="425" w:type="dxa"/>
          </w:tcPr>
          <w:p w:rsidR="00E11B4C" w:rsidRPr="00E11B4C" w:rsidRDefault="00E11B4C" w:rsidP="00E11B4C">
            <w:pPr>
              <w:spacing w:after="0" w:line="240" w:lineRule="auto"/>
              <w:rPr>
                <w:rFonts w:ascii="Times New Roman" w:eastAsia="Times New Roman" w:hAnsi="Times New Roman" w:cs="Times New Roman"/>
                <w:sz w:val="12"/>
                <w:szCs w:val="12"/>
              </w:rPr>
            </w:pPr>
            <w:r w:rsidRPr="00E11B4C">
              <w:rPr>
                <w:rFonts w:ascii="Times New Roman" w:eastAsia="Times New Roman" w:hAnsi="Times New Roman" w:cs="Times New Roman"/>
                <w:sz w:val="12"/>
                <w:szCs w:val="12"/>
              </w:rPr>
              <w:t>-</w:t>
            </w:r>
          </w:p>
        </w:tc>
        <w:tc>
          <w:tcPr>
            <w:tcW w:w="425" w:type="dxa"/>
          </w:tcPr>
          <w:p w:rsidR="00E11B4C" w:rsidRPr="00E11B4C" w:rsidRDefault="00E11B4C" w:rsidP="00E11B4C">
            <w:pPr>
              <w:spacing w:after="0" w:line="240" w:lineRule="auto"/>
              <w:rPr>
                <w:rFonts w:ascii="Times New Roman" w:eastAsia="Times New Roman" w:hAnsi="Times New Roman" w:cs="Times New Roman"/>
                <w:sz w:val="12"/>
                <w:szCs w:val="12"/>
              </w:rPr>
            </w:pPr>
            <w:r w:rsidRPr="00E11B4C">
              <w:rPr>
                <w:rFonts w:ascii="Times New Roman" w:eastAsia="Times New Roman" w:hAnsi="Times New Roman" w:cs="Times New Roman"/>
                <w:sz w:val="12"/>
                <w:szCs w:val="12"/>
              </w:rPr>
              <w:t>-</w:t>
            </w:r>
          </w:p>
        </w:tc>
        <w:tc>
          <w:tcPr>
            <w:tcW w:w="425" w:type="dxa"/>
          </w:tcPr>
          <w:p w:rsidR="00E11B4C" w:rsidRPr="00E11B4C" w:rsidRDefault="00E11B4C" w:rsidP="00E11B4C">
            <w:pPr>
              <w:spacing w:after="0" w:line="240" w:lineRule="auto"/>
              <w:rPr>
                <w:rFonts w:ascii="Times New Roman" w:eastAsia="Times New Roman" w:hAnsi="Times New Roman" w:cs="Times New Roman"/>
                <w:sz w:val="12"/>
                <w:szCs w:val="12"/>
              </w:rPr>
            </w:pPr>
            <w:r w:rsidRPr="00E11B4C">
              <w:rPr>
                <w:rFonts w:ascii="Times New Roman" w:eastAsia="Times New Roman" w:hAnsi="Times New Roman" w:cs="Times New Roman"/>
                <w:sz w:val="12"/>
                <w:szCs w:val="12"/>
              </w:rPr>
              <w:t>-</w:t>
            </w:r>
          </w:p>
        </w:tc>
        <w:tc>
          <w:tcPr>
            <w:tcW w:w="1276" w:type="dxa"/>
          </w:tcPr>
          <w:p w:rsidR="00E11B4C" w:rsidRPr="00E11B4C" w:rsidRDefault="00E11B4C" w:rsidP="00E11B4C">
            <w:pPr>
              <w:spacing w:after="0" w:line="240" w:lineRule="auto"/>
              <w:rPr>
                <w:rFonts w:ascii="Times New Roman" w:eastAsia="Times New Roman" w:hAnsi="Times New Roman" w:cs="Times New Roman"/>
                <w:sz w:val="12"/>
                <w:szCs w:val="12"/>
              </w:rPr>
            </w:pPr>
            <w:r w:rsidRPr="00E11B4C">
              <w:rPr>
                <w:rFonts w:ascii="Times New Roman" w:eastAsia="Times New Roman" w:hAnsi="Times New Roman" w:cs="Times New Roman"/>
                <w:sz w:val="12"/>
                <w:szCs w:val="12"/>
              </w:rPr>
              <w:t>Глава сельского поселения Липовка муниципального района Сергиевский,</w:t>
            </w:r>
          </w:p>
          <w:p w:rsidR="00E11B4C" w:rsidRPr="00E11B4C" w:rsidRDefault="00E11B4C" w:rsidP="00E11B4C">
            <w:pPr>
              <w:spacing w:after="0" w:line="240" w:lineRule="auto"/>
              <w:rPr>
                <w:rFonts w:ascii="Times New Roman" w:eastAsia="Times New Roman" w:hAnsi="Times New Roman" w:cs="Times New Roman"/>
                <w:sz w:val="12"/>
                <w:szCs w:val="12"/>
              </w:rPr>
            </w:pPr>
            <w:r w:rsidRPr="00E11B4C">
              <w:rPr>
                <w:rFonts w:ascii="Times New Roman" w:eastAsia="Times New Roman" w:hAnsi="Times New Roman" w:cs="Times New Roman"/>
                <w:sz w:val="12"/>
                <w:szCs w:val="12"/>
              </w:rPr>
              <w:t>должностное лицо</w:t>
            </w:r>
          </w:p>
        </w:tc>
      </w:tr>
      <w:tr w:rsidR="00E11B4C" w:rsidRPr="00E11B4C" w:rsidTr="00E11B4C">
        <w:trPr>
          <w:trHeight w:val="20"/>
        </w:trPr>
        <w:tc>
          <w:tcPr>
            <w:tcW w:w="426" w:type="dxa"/>
          </w:tcPr>
          <w:p w:rsidR="00E11B4C" w:rsidRPr="00E11B4C" w:rsidRDefault="00E11B4C" w:rsidP="00E11B4C">
            <w:pPr>
              <w:spacing w:after="0" w:line="240" w:lineRule="auto"/>
              <w:rPr>
                <w:rFonts w:ascii="Times New Roman" w:eastAsia="Times New Roman" w:hAnsi="Times New Roman" w:cs="Times New Roman"/>
                <w:sz w:val="12"/>
                <w:szCs w:val="12"/>
              </w:rPr>
            </w:pPr>
            <w:r w:rsidRPr="00E11B4C">
              <w:rPr>
                <w:rFonts w:ascii="Times New Roman" w:eastAsia="Times New Roman" w:hAnsi="Times New Roman" w:cs="Times New Roman"/>
                <w:sz w:val="12"/>
                <w:szCs w:val="12"/>
              </w:rPr>
              <w:t>2.4.</w:t>
            </w:r>
          </w:p>
        </w:tc>
        <w:tc>
          <w:tcPr>
            <w:tcW w:w="2835" w:type="dxa"/>
          </w:tcPr>
          <w:p w:rsidR="00E11B4C" w:rsidRPr="00E11B4C" w:rsidRDefault="00E11B4C" w:rsidP="00E11B4C">
            <w:pPr>
              <w:spacing w:after="0" w:line="240" w:lineRule="auto"/>
              <w:rPr>
                <w:rFonts w:ascii="Times New Roman" w:eastAsia="Times New Roman" w:hAnsi="Times New Roman" w:cs="Times New Roman"/>
                <w:sz w:val="12"/>
                <w:szCs w:val="12"/>
              </w:rPr>
            </w:pPr>
            <w:r w:rsidRPr="00E11B4C">
              <w:rPr>
                <w:rFonts w:ascii="Times New Roman" w:eastAsia="Times New Roman" w:hAnsi="Times New Roman" w:cs="Times New Roman"/>
                <w:sz w:val="12"/>
                <w:szCs w:val="12"/>
              </w:rPr>
              <w:t>Совершенствование механизма кадрового обеспечения органов местного самоуправления. Недопущение поступления на муниципальную службу граждан, не отвечающих требованиям, предъявляемым к муниципальным служащим, преследующих противоправные корыстные цели, а также устранение предпосылок нарушений служебной дисциплины, минимизация возможностей возникновения конфликта интересов</w:t>
            </w:r>
          </w:p>
        </w:tc>
        <w:tc>
          <w:tcPr>
            <w:tcW w:w="850" w:type="dxa"/>
          </w:tcPr>
          <w:p w:rsidR="00E11B4C" w:rsidRPr="00E11B4C" w:rsidRDefault="00E11B4C" w:rsidP="00E11B4C">
            <w:pPr>
              <w:spacing w:after="0" w:line="240" w:lineRule="auto"/>
              <w:rPr>
                <w:rFonts w:ascii="Times New Roman" w:eastAsia="Times New Roman" w:hAnsi="Times New Roman" w:cs="Times New Roman"/>
                <w:sz w:val="12"/>
                <w:szCs w:val="12"/>
              </w:rPr>
            </w:pPr>
            <w:r w:rsidRPr="00E11B4C">
              <w:rPr>
                <w:rFonts w:ascii="Times New Roman" w:eastAsia="Times New Roman" w:hAnsi="Times New Roman" w:cs="Times New Roman"/>
                <w:sz w:val="12"/>
                <w:szCs w:val="12"/>
              </w:rPr>
              <w:t>Не требует финансирования</w:t>
            </w:r>
          </w:p>
        </w:tc>
        <w:tc>
          <w:tcPr>
            <w:tcW w:w="851" w:type="dxa"/>
          </w:tcPr>
          <w:p w:rsidR="00E11B4C" w:rsidRPr="00E11B4C" w:rsidRDefault="00E11B4C" w:rsidP="00E11B4C">
            <w:pPr>
              <w:spacing w:after="0" w:line="240" w:lineRule="auto"/>
              <w:rPr>
                <w:rFonts w:ascii="Times New Roman" w:eastAsia="Times New Roman" w:hAnsi="Times New Roman" w:cs="Times New Roman"/>
                <w:sz w:val="12"/>
                <w:szCs w:val="12"/>
              </w:rPr>
            </w:pPr>
            <w:r w:rsidRPr="00E11B4C">
              <w:rPr>
                <w:rFonts w:ascii="Times New Roman" w:eastAsia="Times New Roman" w:hAnsi="Times New Roman" w:cs="Times New Roman"/>
                <w:sz w:val="12"/>
                <w:szCs w:val="12"/>
              </w:rPr>
              <w:t>Постоянно</w:t>
            </w:r>
          </w:p>
        </w:tc>
        <w:tc>
          <w:tcPr>
            <w:tcW w:w="425" w:type="dxa"/>
          </w:tcPr>
          <w:p w:rsidR="00E11B4C" w:rsidRPr="00E11B4C" w:rsidRDefault="00E11B4C" w:rsidP="00E11B4C">
            <w:pPr>
              <w:spacing w:after="0" w:line="240" w:lineRule="auto"/>
              <w:rPr>
                <w:rFonts w:ascii="Times New Roman" w:eastAsia="Times New Roman" w:hAnsi="Times New Roman" w:cs="Times New Roman"/>
                <w:sz w:val="12"/>
                <w:szCs w:val="12"/>
              </w:rPr>
            </w:pPr>
            <w:r w:rsidRPr="00E11B4C">
              <w:rPr>
                <w:rFonts w:ascii="Times New Roman" w:eastAsia="Times New Roman" w:hAnsi="Times New Roman" w:cs="Times New Roman"/>
                <w:sz w:val="12"/>
                <w:szCs w:val="12"/>
              </w:rPr>
              <w:t>-</w:t>
            </w:r>
          </w:p>
        </w:tc>
        <w:tc>
          <w:tcPr>
            <w:tcW w:w="425" w:type="dxa"/>
          </w:tcPr>
          <w:p w:rsidR="00E11B4C" w:rsidRPr="00E11B4C" w:rsidRDefault="00E11B4C" w:rsidP="00E11B4C">
            <w:pPr>
              <w:spacing w:after="0" w:line="240" w:lineRule="auto"/>
              <w:rPr>
                <w:rFonts w:ascii="Times New Roman" w:eastAsia="Times New Roman" w:hAnsi="Times New Roman" w:cs="Times New Roman"/>
                <w:sz w:val="12"/>
                <w:szCs w:val="12"/>
              </w:rPr>
            </w:pPr>
            <w:r w:rsidRPr="00E11B4C">
              <w:rPr>
                <w:rFonts w:ascii="Times New Roman" w:eastAsia="Times New Roman" w:hAnsi="Times New Roman" w:cs="Times New Roman"/>
                <w:sz w:val="12"/>
                <w:szCs w:val="12"/>
              </w:rPr>
              <w:t>-</w:t>
            </w:r>
          </w:p>
        </w:tc>
        <w:tc>
          <w:tcPr>
            <w:tcW w:w="425" w:type="dxa"/>
          </w:tcPr>
          <w:p w:rsidR="00E11B4C" w:rsidRPr="00E11B4C" w:rsidRDefault="00E11B4C" w:rsidP="00E11B4C">
            <w:pPr>
              <w:spacing w:after="0" w:line="240" w:lineRule="auto"/>
              <w:rPr>
                <w:rFonts w:ascii="Times New Roman" w:eastAsia="Times New Roman" w:hAnsi="Times New Roman" w:cs="Times New Roman"/>
                <w:sz w:val="12"/>
                <w:szCs w:val="12"/>
              </w:rPr>
            </w:pPr>
            <w:r w:rsidRPr="00E11B4C">
              <w:rPr>
                <w:rFonts w:ascii="Times New Roman" w:eastAsia="Times New Roman" w:hAnsi="Times New Roman" w:cs="Times New Roman"/>
                <w:sz w:val="12"/>
                <w:szCs w:val="12"/>
              </w:rPr>
              <w:t>-</w:t>
            </w:r>
          </w:p>
        </w:tc>
        <w:tc>
          <w:tcPr>
            <w:tcW w:w="1276" w:type="dxa"/>
          </w:tcPr>
          <w:p w:rsidR="00E11B4C" w:rsidRPr="00E11B4C" w:rsidRDefault="00E11B4C" w:rsidP="00E11B4C">
            <w:pPr>
              <w:spacing w:after="0" w:line="240" w:lineRule="auto"/>
              <w:rPr>
                <w:rFonts w:ascii="Times New Roman" w:eastAsia="Times New Roman" w:hAnsi="Times New Roman" w:cs="Times New Roman"/>
                <w:sz w:val="12"/>
                <w:szCs w:val="12"/>
              </w:rPr>
            </w:pPr>
            <w:r w:rsidRPr="00E11B4C">
              <w:rPr>
                <w:rFonts w:ascii="Times New Roman" w:eastAsia="Times New Roman" w:hAnsi="Times New Roman" w:cs="Times New Roman"/>
                <w:sz w:val="12"/>
                <w:szCs w:val="12"/>
              </w:rPr>
              <w:t>Администрация сельского поселения Липовка  муниципального района Сергиевский</w:t>
            </w:r>
          </w:p>
        </w:tc>
      </w:tr>
      <w:tr w:rsidR="00E11B4C" w:rsidRPr="00E11B4C" w:rsidTr="00E11B4C">
        <w:trPr>
          <w:trHeight w:val="20"/>
        </w:trPr>
        <w:tc>
          <w:tcPr>
            <w:tcW w:w="426" w:type="dxa"/>
          </w:tcPr>
          <w:p w:rsidR="00E11B4C" w:rsidRPr="00E11B4C" w:rsidRDefault="00E11B4C" w:rsidP="00E11B4C">
            <w:pPr>
              <w:spacing w:after="0" w:line="240" w:lineRule="auto"/>
              <w:rPr>
                <w:rFonts w:ascii="Times New Roman" w:eastAsia="Times New Roman" w:hAnsi="Times New Roman" w:cs="Times New Roman"/>
                <w:sz w:val="12"/>
                <w:szCs w:val="12"/>
              </w:rPr>
            </w:pPr>
            <w:r w:rsidRPr="00E11B4C">
              <w:rPr>
                <w:rFonts w:ascii="Times New Roman" w:eastAsia="Times New Roman" w:hAnsi="Times New Roman" w:cs="Times New Roman"/>
                <w:sz w:val="12"/>
                <w:szCs w:val="12"/>
              </w:rPr>
              <w:t>2.5.</w:t>
            </w:r>
          </w:p>
        </w:tc>
        <w:tc>
          <w:tcPr>
            <w:tcW w:w="2835" w:type="dxa"/>
          </w:tcPr>
          <w:p w:rsidR="00E11B4C" w:rsidRPr="00E11B4C" w:rsidRDefault="00E11B4C" w:rsidP="00E11B4C">
            <w:pPr>
              <w:spacing w:after="0" w:line="240" w:lineRule="auto"/>
              <w:rPr>
                <w:rFonts w:ascii="Times New Roman" w:eastAsia="Times New Roman" w:hAnsi="Times New Roman" w:cs="Times New Roman"/>
                <w:sz w:val="12"/>
                <w:szCs w:val="12"/>
              </w:rPr>
            </w:pPr>
            <w:r w:rsidRPr="00E11B4C">
              <w:rPr>
                <w:rFonts w:ascii="Times New Roman" w:eastAsia="Times New Roman" w:hAnsi="Times New Roman" w:cs="Times New Roman"/>
                <w:sz w:val="12"/>
                <w:szCs w:val="12"/>
              </w:rPr>
              <w:t>Проведение проверок достоверности представляемых сведений на муниципальных служащих путем запроса в ИФНС по базе ЕГРЮЛ</w:t>
            </w:r>
          </w:p>
        </w:tc>
        <w:tc>
          <w:tcPr>
            <w:tcW w:w="850" w:type="dxa"/>
          </w:tcPr>
          <w:p w:rsidR="00E11B4C" w:rsidRPr="00E11B4C" w:rsidRDefault="00E11B4C" w:rsidP="00E11B4C">
            <w:pPr>
              <w:spacing w:after="0" w:line="240" w:lineRule="auto"/>
              <w:rPr>
                <w:rFonts w:ascii="Times New Roman" w:eastAsia="Times New Roman" w:hAnsi="Times New Roman" w:cs="Times New Roman"/>
                <w:sz w:val="12"/>
                <w:szCs w:val="12"/>
              </w:rPr>
            </w:pPr>
            <w:r w:rsidRPr="00E11B4C">
              <w:rPr>
                <w:rFonts w:ascii="Times New Roman" w:eastAsia="Times New Roman" w:hAnsi="Times New Roman" w:cs="Times New Roman"/>
                <w:sz w:val="12"/>
                <w:szCs w:val="12"/>
              </w:rPr>
              <w:t>Не требует финансирования</w:t>
            </w:r>
          </w:p>
        </w:tc>
        <w:tc>
          <w:tcPr>
            <w:tcW w:w="851" w:type="dxa"/>
          </w:tcPr>
          <w:p w:rsidR="00E11B4C" w:rsidRPr="00E11B4C" w:rsidRDefault="00E11B4C" w:rsidP="00E11B4C">
            <w:pPr>
              <w:spacing w:after="0" w:line="240" w:lineRule="auto"/>
              <w:rPr>
                <w:rFonts w:ascii="Times New Roman" w:eastAsia="Times New Roman" w:hAnsi="Times New Roman" w:cs="Times New Roman"/>
                <w:sz w:val="12"/>
                <w:szCs w:val="12"/>
              </w:rPr>
            </w:pPr>
            <w:r w:rsidRPr="00E11B4C">
              <w:rPr>
                <w:rFonts w:ascii="Times New Roman" w:eastAsia="Times New Roman" w:hAnsi="Times New Roman" w:cs="Times New Roman"/>
                <w:sz w:val="12"/>
                <w:szCs w:val="12"/>
              </w:rPr>
              <w:t>Ежегодно</w:t>
            </w:r>
          </w:p>
        </w:tc>
        <w:tc>
          <w:tcPr>
            <w:tcW w:w="425" w:type="dxa"/>
          </w:tcPr>
          <w:p w:rsidR="00E11B4C" w:rsidRPr="00E11B4C" w:rsidRDefault="00E11B4C" w:rsidP="00E11B4C">
            <w:pPr>
              <w:spacing w:after="0" w:line="240" w:lineRule="auto"/>
              <w:rPr>
                <w:rFonts w:ascii="Times New Roman" w:eastAsia="Times New Roman" w:hAnsi="Times New Roman" w:cs="Times New Roman"/>
                <w:sz w:val="12"/>
                <w:szCs w:val="12"/>
              </w:rPr>
            </w:pPr>
            <w:r w:rsidRPr="00E11B4C">
              <w:rPr>
                <w:rFonts w:ascii="Times New Roman" w:eastAsia="Times New Roman" w:hAnsi="Times New Roman" w:cs="Times New Roman"/>
                <w:sz w:val="12"/>
                <w:szCs w:val="12"/>
              </w:rPr>
              <w:t>-</w:t>
            </w:r>
          </w:p>
        </w:tc>
        <w:tc>
          <w:tcPr>
            <w:tcW w:w="425" w:type="dxa"/>
          </w:tcPr>
          <w:p w:rsidR="00E11B4C" w:rsidRPr="00E11B4C" w:rsidRDefault="00E11B4C" w:rsidP="00E11B4C">
            <w:pPr>
              <w:spacing w:after="0" w:line="240" w:lineRule="auto"/>
              <w:rPr>
                <w:rFonts w:ascii="Times New Roman" w:eastAsia="Times New Roman" w:hAnsi="Times New Roman" w:cs="Times New Roman"/>
                <w:sz w:val="12"/>
                <w:szCs w:val="12"/>
              </w:rPr>
            </w:pPr>
            <w:r w:rsidRPr="00E11B4C">
              <w:rPr>
                <w:rFonts w:ascii="Times New Roman" w:eastAsia="Times New Roman" w:hAnsi="Times New Roman" w:cs="Times New Roman"/>
                <w:sz w:val="12"/>
                <w:szCs w:val="12"/>
              </w:rPr>
              <w:t>-</w:t>
            </w:r>
          </w:p>
        </w:tc>
        <w:tc>
          <w:tcPr>
            <w:tcW w:w="425" w:type="dxa"/>
          </w:tcPr>
          <w:p w:rsidR="00E11B4C" w:rsidRPr="00E11B4C" w:rsidRDefault="00E11B4C" w:rsidP="00E11B4C">
            <w:pPr>
              <w:spacing w:after="0" w:line="240" w:lineRule="auto"/>
              <w:rPr>
                <w:rFonts w:ascii="Times New Roman" w:eastAsia="Times New Roman" w:hAnsi="Times New Roman" w:cs="Times New Roman"/>
                <w:sz w:val="12"/>
                <w:szCs w:val="12"/>
              </w:rPr>
            </w:pPr>
            <w:r w:rsidRPr="00E11B4C">
              <w:rPr>
                <w:rFonts w:ascii="Times New Roman" w:eastAsia="Times New Roman" w:hAnsi="Times New Roman" w:cs="Times New Roman"/>
                <w:sz w:val="12"/>
                <w:szCs w:val="12"/>
              </w:rPr>
              <w:t>-</w:t>
            </w:r>
          </w:p>
        </w:tc>
        <w:tc>
          <w:tcPr>
            <w:tcW w:w="1276" w:type="dxa"/>
          </w:tcPr>
          <w:p w:rsidR="00E11B4C" w:rsidRPr="00E11B4C" w:rsidRDefault="00E11B4C" w:rsidP="00E11B4C">
            <w:pPr>
              <w:spacing w:after="0" w:line="240" w:lineRule="auto"/>
              <w:rPr>
                <w:rFonts w:ascii="Times New Roman" w:eastAsia="Times New Roman" w:hAnsi="Times New Roman" w:cs="Times New Roman"/>
                <w:sz w:val="12"/>
                <w:szCs w:val="12"/>
              </w:rPr>
            </w:pPr>
            <w:r w:rsidRPr="00E11B4C">
              <w:rPr>
                <w:rFonts w:ascii="Times New Roman" w:eastAsia="Times New Roman" w:hAnsi="Times New Roman" w:cs="Times New Roman"/>
                <w:sz w:val="12"/>
                <w:szCs w:val="12"/>
              </w:rPr>
              <w:t>Администрация сельского поселения Липовка  муниципального района Сергиевский</w:t>
            </w:r>
          </w:p>
        </w:tc>
      </w:tr>
      <w:tr w:rsidR="00E11B4C" w:rsidRPr="00E11B4C" w:rsidTr="00E11B4C">
        <w:trPr>
          <w:trHeight w:val="20"/>
        </w:trPr>
        <w:tc>
          <w:tcPr>
            <w:tcW w:w="426" w:type="dxa"/>
          </w:tcPr>
          <w:p w:rsidR="00E11B4C" w:rsidRPr="00E11B4C" w:rsidRDefault="00E11B4C" w:rsidP="00E11B4C">
            <w:pPr>
              <w:spacing w:after="0" w:line="240" w:lineRule="auto"/>
              <w:rPr>
                <w:rFonts w:ascii="Times New Roman" w:eastAsia="Times New Roman" w:hAnsi="Times New Roman" w:cs="Times New Roman"/>
                <w:sz w:val="12"/>
                <w:szCs w:val="12"/>
              </w:rPr>
            </w:pPr>
            <w:r w:rsidRPr="00E11B4C">
              <w:rPr>
                <w:rFonts w:ascii="Times New Roman" w:eastAsia="Times New Roman" w:hAnsi="Times New Roman" w:cs="Times New Roman"/>
                <w:sz w:val="12"/>
                <w:szCs w:val="12"/>
              </w:rPr>
              <w:t>2.6.</w:t>
            </w:r>
          </w:p>
        </w:tc>
        <w:tc>
          <w:tcPr>
            <w:tcW w:w="2835" w:type="dxa"/>
          </w:tcPr>
          <w:p w:rsidR="00E11B4C" w:rsidRPr="00E11B4C" w:rsidRDefault="00E11B4C" w:rsidP="00E11B4C">
            <w:pPr>
              <w:spacing w:after="0" w:line="240" w:lineRule="auto"/>
              <w:rPr>
                <w:rFonts w:ascii="Times New Roman" w:eastAsia="Times New Roman" w:hAnsi="Times New Roman" w:cs="Times New Roman"/>
                <w:sz w:val="12"/>
                <w:szCs w:val="12"/>
              </w:rPr>
            </w:pPr>
            <w:r w:rsidRPr="00E11B4C">
              <w:rPr>
                <w:rFonts w:ascii="Times New Roman" w:eastAsia="Times New Roman" w:hAnsi="Times New Roman" w:cs="Times New Roman"/>
                <w:sz w:val="12"/>
                <w:szCs w:val="12"/>
              </w:rPr>
              <w:t>Проведение проверок достоверности представленных сведений о получении соответствующего образования (дипломов) лицами, претендующими на замещение должностей муниципальной службы в период прохождения ими испытательного срока</w:t>
            </w:r>
          </w:p>
        </w:tc>
        <w:tc>
          <w:tcPr>
            <w:tcW w:w="850" w:type="dxa"/>
          </w:tcPr>
          <w:p w:rsidR="00E11B4C" w:rsidRPr="00E11B4C" w:rsidRDefault="00E11B4C" w:rsidP="00E11B4C">
            <w:pPr>
              <w:spacing w:after="0" w:line="240" w:lineRule="auto"/>
              <w:rPr>
                <w:rFonts w:ascii="Times New Roman" w:eastAsia="Times New Roman" w:hAnsi="Times New Roman" w:cs="Times New Roman"/>
                <w:sz w:val="12"/>
                <w:szCs w:val="12"/>
              </w:rPr>
            </w:pPr>
            <w:r w:rsidRPr="00E11B4C">
              <w:rPr>
                <w:rFonts w:ascii="Times New Roman" w:eastAsia="Times New Roman" w:hAnsi="Times New Roman" w:cs="Times New Roman"/>
                <w:sz w:val="12"/>
                <w:szCs w:val="12"/>
              </w:rPr>
              <w:t>Не требует финансирования</w:t>
            </w:r>
          </w:p>
        </w:tc>
        <w:tc>
          <w:tcPr>
            <w:tcW w:w="851" w:type="dxa"/>
          </w:tcPr>
          <w:p w:rsidR="00E11B4C" w:rsidRPr="00E11B4C" w:rsidRDefault="00E11B4C" w:rsidP="00E11B4C">
            <w:pPr>
              <w:spacing w:after="0" w:line="240" w:lineRule="auto"/>
              <w:rPr>
                <w:rFonts w:ascii="Times New Roman" w:eastAsia="Times New Roman" w:hAnsi="Times New Roman" w:cs="Times New Roman"/>
                <w:sz w:val="12"/>
                <w:szCs w:val="12"/>
              </w:rPr>
            </w:pPr>
            <w:r w:rsidRPr="00E11B4C">
              <w:rPr>
                <w:rFonts w:ascii="Times New Roman" w:eastAsia="Times New Roman" w:hAnsi="Times New Roman" w:cs="Times New Roman"/>
                <w:sz w:val="12"/>
                <w:szCs w:val="12"/>
              </w:rPr>
              <w:t>При поступлении на службу</w:t>
            </w:r>
          </w:p>
        </w:tc>
        <w:tc>
          <w:tcPr>
            <w:tcW w:w="425" w:type="dxa"/>
          </w:tcPr>
          <w:p w:rsidR="00E11B4C" w:rsidRPr="00E11B4C" w:rsidRDefault="00E11B4C" w:rsidP="00E11B4C">
            <w:pPr>
              <w:spacing w:after="0" w:line="240" w:lineRule="auto"/>
              <w:rPr>
                <w:rFonts w:ascii="Times New Roman" w:eastAsia="Times New Roman" w:hAnsi="Times New Roman" w:cs="Times New Roman"/>
                <w:sz w:val="12"/>
                <w:szCs w:val="12"/>
              </w:rPr>
            </w:pPr>
            <w:r w:rsidRPr="00E11B4C">
              <w:rPr>
                <w:rFonts w:ascii="Times New Roman" w:eastAsia="Times New Roman" w:hAnsi="Times New Roman" w:cs="Times New Roman"/>
                <w:sz w:val="12"/>
                <w:szCs w:val="12"/>
              </w:rPr>
              <w:t>-</w:t>
            </w:r>
          </w:p>
        </w:tc>
        <w:tc>
          <w:tcPr>
            <w:tcW w:w="425" w:type="dxa"/>
          </w:tcPr>
          <w:p w:rsidR="00E11B4C" w:rsidRPr="00E11B4C" w:rsidRDefault="00E11B4C" w:rsidP="00E11B4C">
            <w:pPr>
              <w:spacing w:after="0" w:line="240" w:lineRule="auto"/>
              <w:rPr>
                <w:rFonts w:ascii="Times New Roman" w:eastAsia="Times New Roman" w:hAnsi="Times New Roman" w:cs="Times New Roman"/>
                <w:sz w:val="12"/>
                <w:szCs w:val="12"/>
              </w:rPr>
            </w:pPr>
            <w:r w:rsidRPr="00E11B4C">
              <w:rPr>
                <w:rFonts w:ascii="Times New Roman" w:eastAsia="Times New Roman" w:hAnsi="Times New Roman" w:cs="Times New Roman"/>
                <w:sz w:val="12"/>
                <w:szCs w:val="12"/>
              </w:rPr>
              <w:t>-</w:t>
            </w:r>
          </w:p>
        </w:tc>
        <w:tc>
          <w:tcPr>
            <w:tcW w:w="425" w:type="dxa"/>
          </w:tcPr>
          <w:p w:rsidR="00E11B4C" w:rsidRPr="00E11B4C" w:rsidRDefault="00E11B4C" w:rsidP="00E11B4C">
            <w:pPr>
              <w:spacing w:after="0" w:line="240" w:lineRule="auto"/>
              <w:rPr>
                <w:rFonts w:ascii="Times New Roman" w:eastAsia="Times New Roman" w:hAnsi="Times New Roman" w:cs="Times New Roman"/>
                <w:sz w:val="12"/>
                <w:szCs w:val="12"/>
              </w:rPr>
            </w:pPr>
            <w:r w:rsidRPr="00E11B4C">
              <w:rPr>
                <w:rFonts w:ascii="Times New Roman" w:eastAsia="Times New Roman" w:hAnsi="Times New Roman" w:cs="Times New Roman"/>
                <w:sz w:val="12"/>
                <w:szCs w:val="12"/>
              </w:rPr>
              <w:t>-</w:t>
            </w:r>
          </w:p>
        </w:tc>
        <w:tc>
          <w:tcPr>
            <w:tcW w:w="1276" w:type="dxa"/>
          </w:tcPr>
          <w:p w:rsidR="00E11B4C" w:rsidRPr="00E11B4C" w:rsidRDefault="00E11B4C" w:rsidP="00E11B4C">
            <w:pPr>
              <w:spacing w:after="0" w:line="240" w:lineRule="auto"/>
              <w:rPr>
                <w:rFonts w:ascii="Times New Roman" w:eastAsia="Times New Roman" w:hAnsi="Times New Roman" w:cs="Times New Roman"/>
                <w:sz w:val="12"/>
                <w:szCs w:val="12"/>
              </w:rPr>
            </w:pPr>
            <w:r w:rsidRPr="00E11B4C">
              <w:rPr>
                <w:rFonts w:ascii="Times New Roman" w:eastAsia="Times New Roman" w:hAnsi="Times New Roman" w:cs="Times New Roman"/>
                <w:sz w:val="12"/>
                <w:szCs w:val="12"/>
              </w:rPr>
              <w:t>Администрация сельского поселения Липовка  муниципального района Сергиевский</w:t>
            </w:r>
          </w:p>
        </w:tc>
      </w:tr>
      <w:tr w:rsidR="00E11B4C" w:rsidRPr="00E11B4C" w:rsidTr="00E11B4C">
        <w:trPr>
          <w:trHeight w:val="20"/>
        </w:trPr>
        <w:tc>
          <w:tcPr>
            <w:tcW w:w="426" w:type="dxa"/>
          </w:tcPr>
          <w:p w:rsidR="00E11B4C" w:rsidRPr="00E11B4C" w:rsidRDefault="00E11B4C" w:rsidP="00E11B4C">
            <w:pPr>
              <w:spacing w:after="0" w:line="240" w:lineRule="auto"/>
              <w:rPr>
                <w:rFonts w:ascii="Times New Roman" w:eastAsia="Times New Roman" w:hAnsi="Times New Roman" w:cs="Times New Roman"/>
                <w:sz w:val="12"/>
                <w:szCs w:val="12"/>
              </w:rPr>
            </w:pPr>
            <w:r w:rsidRPr="00E11B4C">
              <w:rPr>
                <w:rFonts w:ascii="Times New Roman" w:eastAsia="Times New Roman" w:hAnsi="Times New Roman" w:cs="Times New Roman"/>
                <w:sz w:val="12"/>
                <w:szCs w:val="12"/>
              </w:rPr>
              <w:t>2.7</w:t>
            </w:r>
          </w:p>
        </w:tc>
        <w:tc>
          <w:tcPr>
            <w:tcW w:w="2835" w:type="dxa"/>
          </w:tcPr>
          <w:p w:rsidR="00E11B4C" w:rsidRPr="00E11B4C" w:rsidRDefault="00E11B4C" w:rsidP="00E11B4C">
            <w:pPr>
              <w:spacing w:after="0" w:line="240" w:lineRule="auto"/>
              <w:rPr>
                <w:rFonts w:ascii="Times New Roman" w:eastAsia="Times New Roman" w:hAnsi="Times New Roman" w:cs="Times New Roman"/>
                <w:sz w:val="12"/>
                <w:szCs w:val="12"/>
              </w:rPr>
            </w:pPr>
            <w:r w:rsidRPr="00E11B4C">
              <w:rPr>
                <w:rFonts w:ascii="Times New Roman" w:eastAsia="Times New Roman" w:hAnsi="Times New Roman" w:cs="Times New Roman"/>
                <w:sz w:val="12"/>
                <w:szCs w:val="12"/>
              </w:rPr>
              <w:t xml:space="preserve">Организация </w:t>
            </w:r>
            <w:proofErr w:type="gramStart"/>
            <w:r w:rsidRPr="00E11B4C">
              <w:rPr>
                <w:rFonts w:ascii="Times New Roman" w:eastAsia="Times New Roman" w:hAnsi="Times New Roman" w:cs="Times New Roman"/>
                <w:sz w:val="12"/>
                <w:szCs w:val="12"/>
              </w:rPr>
              <w:t>контроля за</w:t>
            </w:r>
            <w:proofErr w:type="gramEnd"/>
            <w:r w:rsidRPr="00E11B4C">
              <w:rPr>
                <w:rFonts w:ascii="Times New Roman" w:eastAsia="Times New Roman" w:hAnsi="Times New Roman" w:cs="Times New Roman"/>
                <w:sz w:val="12"/>
                <w:szCs w:val="12"/>
              </w:rPr>
              <w:t xml:space="preserve"> расходами и обращения в доход государства имущества, в отношении которого не представлено сведений, подтверждающих его приобретение на законные </w:t>
            </w:r>
            <w:r w:rsidRPr="00E11B4C">
              <w:rPr>
                <w:rFonts w:ascii="Times New Roman" w:eastAsia="Times New Roman" w:hAnsi="Times New Roman" w:cs="Times New Roman"/>
                <w:sz w:val="12"/>
                <w:szCs w:val="12"/>
              </w:rPr>
              <w:lastRenderedPageBreak/>
              <w:t>доходы</w:t>
            </w:r>
          </w:p>
        </w:tc>
        <w:tc>
          <w:tcPr>
            <w:tcW w:w="850" w:type="dxa"/>
          </w:tcPr>
          <w:p w:rsidR="00E11B4C" w:rsidRPr="00E11B4C" w:rsidRDefault="00E11B4C" w:rsidP="00E11B4C">
            <w:pPr>
              <w:spacing w:after="0" w:line="240" w:lineRule="auto"/>
              <w:rPr>
                <w:rFonts w:ascii="Times New Roman" w:eastAsia="Times New Roman" w:hAnsi="Times New Roman" w:cs="Times New Roman"/>
                <w:sz w:val="12"/>
                <w:szCs w:val="12"/>
              </w:rPr>
            </w:pPr>
            <w:r w:rsidRPr="00E11B4C">
              <w:rPr>
                <w:rFonts w:ascii="Times New Roman" w:eastAsia="Times New Roman" w:hAnsi="Times New Roman" w:cs="Times New Roman"/>
                <w:sz w:val="12"/>
                <w:szCs w:val="12"/>
              </w:rPr>
              <w:lastRenderedPageBreak/>
              <w:t>Не требует финансирования</w:t>
            </w:r>
          </w:p>
        </w:tc>
        <w:tc>
          <w:tcPr>
            <w:tcW w:w="851" w:type="dxa"/>
          </w:tcPr>
          <w:p w:rsidR="00E11B4C" w:rsidRPr="00E11B4C" w:rsidRDefault="00E11B4C" w:rsidP="00E11B4C">
            <w:pPr>
              <w:spacing w:after="0" w:line="240" w:lineRule="auto"/>
              <w:rPr>
                <w:rFonts w:ascii="Times New Roman" w:eastAsia="Times New Roman" w:hAnsi="Times New Roman" w:cs="Times New Roman"/>
                <w:sz w:val="12"/>
                <w:szCs w:val="12"/>
              </w:rPr>
            </w:pPr>
            <w:r w:rsidRPr="00E11B4C">
              <w:rPr>
                <w:rFonts w:ascii="Times New Roman" w:eastAsia="Times New Roman" w:hAnsi="Times New Roman" w:cs="Times New Roman"/>
                <w:sz w:val="12"/>
                <w:szCs w:val="12"/>
              </w:rPr>
              <w:t>Постоянно</w:t>
            </w:r>
          </w:p>
        </w:tc>
        <w:tc>
          <w:tcPr>
            <w:tcW w:w="425" w:type="dxa"/>
          </w:tcPr>
          <w:p w:rsidR="00E11B4C" w:rsidRPr="00E11B4C" w:rsidRDefault="00E11B4C" w:rsidP="00E11B4C">
            <w:pPr>
              <w:spacing w:after="0" w:line="240" w:lineRule="auto"/>
              <w:rPr>
                <w:rFonts w:ascii="Times New Roman" w:eastAsia="Times New Roman" w:hAnsi="Times New Roman" w:cs="Times New Roman"/>
                <w:sz w:val="12"/>
                <w:szCs w:val="12"/>
              </w:rPr>
            </w:pPr>
            <w:r w:rsidRPr="00E11B4C">
              <w:rPr>
                <w:rFonts w:ascii="Times New Roman" w:eastAsia="Times New Roman" w:hAnsi="Times New Roman" w:cs="Times New Roman"/>
                <w:sz w:val="12"/>
                <w:szCs w:val="12"/>
              </w:rPr>
              <w:t>-</w:t>
            </w:r>
          </w:p>
        </w:tc>
        <w:tc>
          <w:tcPr>
            <w:tcW w:w="425" w:type="dxa"/>
          </w:tcPr>
          <w:p w:rsidR="00E11B4C" w:rsidRPr="00E11B4C" w:rsidRDefault="00E11B4C" w:rsidP="00E11B4C">
            <w:pPr>
              <w:spacing w:after="0" w:line="240" w:lineRule="auto"/>
              <w:rPr>
                <w:rFonts w:ascii="Times New Roman" w:eastAsia="Times New Roman" w:hAnsi="Times New Roman" w:cs="Times New Roman"/>
                <w:sz w:val="12"/>
                <w:szCs w:val="12"/>
              </w:rPr>
            </w:pPr>
            <w:r w:rsidRPr="00E11B4C">
              <w:rPr>
                <w:rFonts w:ascii="Times New Roman" w:eastAsia="Times New Roman" w:hAnsi="Times New Roman" w:cs="Times New Roman"/>
                <w:sz w:val="12"/>
                <w:szCs w:val="12"/>
              </w:rPr>
              <w:t>-</w:t>
            </w:r>
          </w:p>
        </w:tc>
        <w:tc>
          <w:tcPr>
            <w:tcW w:w="425" w:type="dxa"/>
          </w:tcPr>
          <w:p w:rsidR="00E11B4C" w:rsidRPr="00E11B4C" w:rsidRDefault="00E11B4C" w:rsidP="00E11B4C">
            <w:pPr>
              <w:spacing w:after="0" w:line="240" w:lineRule="auto"/>
              <w:rPr>
                <w:rFonts w:ascii="Times New Roman" w:eastAsia="Times New Roman" w:hAnsi="Times New Roman" w:cs="Times New Roman"/>
                <w:sz w:val="12"/>
                <w:szCs w:val="12"/>
              </w:rPr>
            </w:pPr>
            <w:r w:rsidRPr="00E11B4C">
              <w:rPr>
                <w:rFonts w:ascii="Times New Roman" w:eastAsia="Times New Roman" w:hAnsi="Times New Roman" w:cs="Times New Roman"/>
                <w:sz w:val="12"/>
                <w:szCs w:val="12"/>
              </w:rPr>
              <w:t>-</w:t>
            </w:r>
          </w:p>
        </w:tc>
        <w:tc>
          <w:tcPr>
            <w:tcW w:w="1276" w:type="dxa"/>
          </w:tcPr>
          <w:p w:rsidR="00E11B4C" w:rsidRPr="00E11B4C" w:rsidRDefault="00E11B4C" w:rsidP="00E11B4C">
            <w:pPr>
              <w:spacing w:after="0" w:line="240" w:lineRule="auto"/>
              <w:rPr>
                <w:rFonts w:ascii="Times New Roman" w:eastAsia="Times New Roman" w:hAnsi="Times New Roman" w:cs="Times New Roman"/>
                <w:sz w:val="12"/>
                <w:szCs w:val="12"/>
              </w:rPr>
            </w:pPr>
            <w:r w:rsidRPr="00E11B4C">
              <w:rPr>
                <w:rFonts w:ascii="Times New Roman" w:eastAsia="Times New Roman" w:hAnsi="Times New Roman" w:cs="Times New Roman"/>
                <w:sz w:val="12"/>
                <w:szCs w:val="12"/>
              </w:rPr>
              <w:t xml:space="preserve">Администрация сельского поселения Липовка муниципального </w:t>
            </w:r>
            <w:r w:rsidRPr="00E11B4C">
              <w:rPr>
                <w:rFonts w:ascii="Times New Roman" w:eastAsia="Times New Roman" w:hAnsi="Times New Roman" w:cs="Times New Roman"/>
                <w:sz w:val="12"/>
                <w:szCs w:val="12"/>
              </w:rPr>
              <w:lastRenderedPageBreak/>
              <w:t>района Сергиевский</w:t>
            </w:r>
          </w:p>
        </w:tc>
      </w:tr>
      <w:tr w:rsidR="00E11B4C" w:rsidRPr="00E11B4C" w:rsidTr="00E11B4C">
        <w:trPr>
          <w:trHeight w:val="20"/>
        </w:trPr>
        <w:tc>
          <w:tcPr>
            <w:tcW w:w="426" w:type="dxa"/>
          </w:tcPr>
          <w:p w:rsidR="00E11B4C" w:rsidRPr="00E11B4C" w:rsidRDefault="00E11B4C" w:rsidP="00E11B4C">
            <w:pPr>
              <w:spacing w:after="0" w:line="240" w:lineRule="auto"/>
              <w:rPr>
                <w:rFonts w:ascii="Times New Roman" w:eastAsia="Times New Roman" w:hAnsi="Times New Roman" w:cs="Times New Roman"/>
                <w:sz w:val="12"/>
                <w:szCs w:val="12"/>
              </w:rPr>
            </w:pPr>
            <w:r w:rsidRPr="00E11B4C">
              <w:rPr>
                <w:rFonts w:ascii="Times New Roman" w:eastAsia="Times New Roman" w:hAnsi="Times New Roman" w:cs="Times New Roman"/>
                <w:sz w:val="12"/>
                <w:szCs w:val="12"/>
              </w:rPr>
              <w:lastRenderedPageBreak/>
              <w:t>2.8</w:t>
            </w:r>
          </w:p>
        </w:tc>
        <w:tc>
          <w:tcPr>
            <w:tcW w:w="2835" w:type="dxa"/>
          </w:tcPr>
          <w:p w:rsidR="00E11B4C" w:rsidRPr="00E11B4C" w:rsidRDefault="00E11B4C" w:rsidP="00E11B4C">
            <w:pPr>
              <w:spacing w:after="0" w:line="240" w:lineRule="auto"/>
              <w:rPr>
                <w:rFonts w:ascii="Times New Roman" w:eastAsia="Times New Roman" w:hAnsi="Times New Roman" w:cs="Times New Roman"/>
                <w:sz w:val="12"/>
                <w:szCs w:val="12"/>
              </w:rPr>
            </w:pPr>
            <w:r w:rsidRPr="00E11B4C">
              <w:rPr>
                <w:rFonts w:ascii="Times New Roman" w:eastAsia="Times New Roman" w:hAnsi="Times New Roman" w:cs="Times New Roman"/>
                <w:sz w:val="12"/>
                <w:szCs w:val="12"/>
              </w:rPr>
              <w:t>Предупреждение и пресечение незаконной передачи должностному лицу заказчика денежных средств, получаемых поставщиком (подрядчиком, исполнителем) в связи с исполнением государственного или муниципального контракта, за предоставление права заключения такого контракта</w:t>
            </w:r>
          </w:p>
        </w:tc>
        <w:tc>
          <w:tcPr>
            <w:tcW w:w="850" w:type="dxa"/>
          </w:tcPr>
          <w:p w:rsidR="00E11B4C" w:rsidRPr="00E11B4C" w:rsidRDefault="00E11B4C" w:rsidP="00E11B4C">
            <w:pPr>
              <w:spacing w:after="0" w:line="240" w:lineRule="auto"/>
              <w:rPr>
                <w:rFonts w:ascii="Times New Roman" w:eastAsia="Times New Roman" w:hAnsi="Times New Roman" w:cs="Times New Roman"/>
                <w:sz w:val="12"/>
                <w:szCs w:val="12"/>
              </w:rPr>
            </w:pPr>
            <w:r w:rsidRPr="00E11B4C">
              <w:rPr>
                <w:rFonts w:ascii="Times New Roman" w:eastAsia="Times New Roman" w:hAnsi="Times New Roman" w:cs="Times New Roman"/>
                <w:sz w:val="12"/>
                <w:szCs w:val="12"/>
              </w:rPr>
              <w:t>Не требует финансирования</w:t>
            </w:r>
          </w:p>
        </w:tc>
        <w:tc>
          <w:tcPr>
            <w:tcW w:w="851" w:type="dxa"/>
          </w:tcPr>
          <w:p w:rsidR="00E11B4C" w:rsidRPr="00E11B4C" w:rsidRDefault="00E11B4C" w:rsidP="00E11B4C">
            <w:pPr>
              <w:spacing w:after="0" w:line="240" w:lineRule="auto"/>
              <w:rPr>
                <w:rFonts w:ascii="Times New Roman" w:eastAsia="Times New Roman" w:hAnsi="Times New Roman" w:cs="Times New Roman"/>
                <w:sz w:val="12"/>
                <w:szCs w:val="12"/>
              </w:rPr>
            </w:pPr>
            <w:r w:rsidRPr="00E11B4C">
              <w:rPr>
                <w:rFonts w:ascii="Times New Roman" w:eastAsia="Times New Roman" w:hAnsi="Times New Roman" w:cs="Times New Roman"/>
                <w:sz w:val="12"/>
                <w:szCs w:val="12"/>
              </w:rPr>
              <w:t>Постоянно</w:t>
            </w:r>
          </w:p>
        </w:tc>
        <w:tc>
          <w:tcPr>
            <w:tcW w:w="425" w:type="dxa"/>
          </w:tcPr>
          <w:p w:rsidR="00E11B4C" w:rsidRPr="00E11B4C" w:rsidRDefault="00E11B4C" w:rsidP="00E11B4C">
            <w:pPr>
              <w:spacing w:after="0" w:line="240" w:lineRule="auto"/>
              <w:rPr>
                <w:rFonts w:ascii="Times New Roman" w:eastAsia="Times New Roman" w:hAnsi="Times New Roman" w:cs="Times New Roman"/>
                <w:sz w:val="12"/>
                <w:szCs w:val="12"/>
              </w:rPr>
            </w:pPr>
            <w:r w:rsidRPr="00E11B4C">
              <w:rPr>
                <w:rFonts w:ascii="Times New Roman" w:eastAsia="Times New Roman" w:hAnsi="Times New Roman" w:cs="Times New Roman"/>
                <w:sz w:val="12"/>
                <w:szCs w:val="12"/>
              </w:rPr>
              <w:t>-</w:t>
            </w:r>
          </w:p>
        </w:tc>
        <w:tc>
          <w:tcPr>
            <w:tcW w:w="425" w:type="dxa"/>
          </w:tcPr>
          <w:p w:rsidR="00E11B4C" w:rsidRPr="00E11B4C" w:rsidRDefault="00E11B4C" w:rsidP="00E11B4C">
            <w:pPr>
              <w:spacing w:after="0" w:line="240" w:lineRule="auto"/>
              <w:rPr>
                <w:rFonts w:ascii="Times New Roman" w:eastAsia="Times New Roman" w:hAnsi="Times New Roman" w:cs="Times New Roman"/>
                <w:sz w:val="12"/>
                <w:szCs w:val="12"/>
              </w:rPr>
            </w:pPr>
            <w:r w:rsidRPr="00E11B4C">
              <w:rPr>
                <w:rFonts w:ascii="Times New Roman" w:eastAsia="Times New Roman" w:hAnsi="Times New Roman" w:cs="Times New Roman"/>
                <w:sz w:val="12"/>
                <w:szCs w:val="12"/>
              </w:rPr>
              <w:t>-</w:t>
            </w:r>
          </w:p>
        </w:tc>
        <w:tc>
          <w:tcPr>
            <w:tcW w:w="425" w:type="dxa"/>
          </w:tcPr>
          <w:p w:rsidR="00E11B4C" w:rsidRPr="00E11B4C" w:rsidRDefault="00E11B4C" w:rsidP="00E11B4C">
            <w:pPr>
              <w:spacing w:after="0" w:line="240" w:lineRule="auto"/>
              <w:rPr>
                <w:rFonts w:ascii="Times New Roman" w:eastAsia="Times New Roman" w:hAnsi="Times New Roman" w:cs="Times New Roman"/>
                <w:sz w:val="12"/>
                <w:szCs w:val="12"/>
              </w:rPr>
            </w:pPr>
            <w:r w:rsidRPr="00E11B4C">
              <w:rPr>
                <w:rFonts w:ascii="Times New Roman" w:eastAsia="Times New Roman" w:hAnsi="Times New Roman" w:cs="Times New Roman"/>
                <w:sz w:val="12"/>
                <w:szCs w:val="12"/>
              </w:rPr>
              <w:t>-</w:t>
            </w:r>
          </w:p>
        </w:tc>
        <w:tc>
          <w:tcPr>
            <w:tcW w:w="1276" w:type="dxa"/>
          </w:tcPr>
          <w:p w:rsidR="00E11B4C" w:rsidRPr="00E11B4C" w:rsidRDefault="00E11B4C" w:rsidP="00E11B4C">
            <w:pPr>
              <w:spacing w:after="0" w:line="240" w:lineRule="auto"/>
              <w:rPr>
                <w:rFonts w:ascii="Times New Roman" w:eastAsia="Times New Roman" w:hAnsi="Times New Roman" w:cs="Times New Roman"/>
                <w:sz w:val="12"/>
                <w:szCs w:val="12"/>
              </w:rPr>
            </w:pPr>
            <w:r w:rsidRPr="00E11B4C">
              <w:rPr>
                <w:rFonts w:ascii="Times New Roman" w:eastAsia="Times New Roman" w:hAnsi="Times New Roman" w:cs="Times New Roman"/>
                <w:sz w:val="12"/>
                <w:szCs w:val="12"/>
              </w:rPr>
              <w:t>Администрация сельского поселения Липовка муниципального района Сергиевский</w:t>
            </w:r>
          </w:p>
        </w:tc>
      </w:tr>
      <w:tr w:rsidR="00E11B4C" w:rsidRPr="00E11B4C" w:rsidTr="00E11B4C">
        <w:trPr>
          <w:trHeight w:val="20"/>
        </w:trPr>
        <w:tc>
          <w:tcPr>
            <w:tcW w:w="426" w:type="dxa"/>
          </w:tcPr>
          <w:p w:rsidR="00E11B4C" w:rsidRPr="00E11B4C" w:rsidRDefault="00E11B4C" w:rsidP="00E11B4C">
            <w:pPr>
              <w:spacing w:after="0" w:line="240" w:lineRule="auto"/>
              <w:rPr>
                <w:rFonts w:ascii="Times New Roman" w:eastAsia="Times New Roman" w:hAnsi="Times New Roman" w:cs="Times New Roman"/>
                <w:sz w:val="12"/>
                <w:szCs w:val="12"/>
              </w:rPr>
            </w:pPr>
            <w:r w:rsidRPr="00E11B4C">
              <w:rPr>
                <w:rFonts w:ascii="Times New Roman" w:eastAsia="Times New Roman" w:hAnsi="Times New Roman" w:cs="Times New Roman"/>
                <w:sz w:val="12"/>
                <w:szCs w:val="12"/>
              </w:rPr>
              <w:t>2.9</w:t>
            </w:r>
          </w:p>
        </w:tc>
        <w:tc>
          <w:tcPr>
            <w:tcW w:w="2835" w:type="dxa"/>
          </w:tcPr>
          <w:p w:rsidR="00E11B4C" w:rsidRPr="00E11B4C" w:rsidRDefault="00E11B4C" w:rsidP="00E11B4C">
            <w:pPr>
              <w:spacing w:after="0" w:line="240" w:lineRule="auto"/>
              <w:rPr>
                <w:rFonts w:ascii="Times New Roman" w:eastAsia="Times New Roman" w:hAnsi="Times New Roman" w:cs="Times New Roman"/>
                <w:sz w:val="12"/>
                <w:szCs w:val="12"/>
              </w:rPr>
            </w:pPr>
            <w:r w:rsidRPr="00E11B4C">
              <w:rPr>
                <w:rFonts w:ascii="Times New Roman" w:eastAsia="Times New Roman" w:hAnsi="Times New Roman" w:cs="Times New Roman"/>
                <w:sz w:val="12"/>
                <w:szCs w:val="12"/>
              </w:rPr>
              <w:t>Организация анализа соблюдения запретов, ограничений требований, установленных в целях противодействия коррупции, в том числе касающихся получения подарков отдельными категориями лиц,  выполнения иной оплачиваемой работы, обязанности уведомлять об обращениях в целях склонения к совершению коррупционных правонарушений</w:t>
            </w:r>
          </w:p>
        </w:tc>
        <w:tc>
          <w:tcPr>
            <w:tcW w:w="850" w:type="dxa"/>
          </w:tcPr>
          <w:p w:rsidR="00E11B4C" w:rsidRPr="00E11B4C" w:rsidRDefault="00E11B4C" w:rsidP="00E11B4C">
            <w:pPr>
              <w:spacing w:after="0" w:line="240" w:lineRule="auto"/>
              <w:rPr>
                <w:rFonts w:ascii="Times New Roman" w:eastAsia="Times New Roman" w:hAnsi="Times New Roman" w:cs="Times New Roman"/>
                <w:sz w:val="12"/>
                <w:szCs w:val="12"/>
              </w:rPr>
            </w:pPr>
            <w:r w:rsidRPr="00E11B4C">
              <w:rPr>
                <w:rFonts w:ascii="Times New Roman" w:eastAsia="Times New Roman" w:hAnsi="Times New Roman" w:cs="Times New Roman"/>
                <w:sz w:val="12"/>
                <w:szCs w:val="12"/>
              </w:rPr>
              <w:t>Не требует финансирования</w:t>
            </w:r>
          </w:p>
        </w:tc>
        <w:tc>
          <w:tcPr>
            <w:tcW w:w="851" w:type="dxa"/>
          </w:tcPr>
          <w:p w:rsidR="00E11B4C" w:rsidRPr="00E11B4C" w:rsidRDefault="00E11B4C" w:rsidP="00E11B4C">
            <w:pPr>
              <w:spacing w:after="0" w:line="240" w:lineRule="auto"/>
              <w:rPr>
                <w:rFonts w:ascii="Times New Roman" w:eastAsia="Times New Roman" w:hAnsi="Times New Roman" w:cs="Times New Roman"/>
                <w:sz w:val="12"/>
                <w:szCs w:val="12"/>
              </w:rPr>
            </w:pPr>
            <w:r w:rsidRPr="00E11B4C">
              <w:rPr>
                <w:rFonts w:ascii="Times New Roman" w:eastAsia="Times New Roman" w:hAnsi="Times New Roman" w:cs="Times New Roman"/>
                <w:sz w:val="12"/>
                <w:szCs w:val="12"/>
              </w:rPr>
              <w:t>Постоянно</w:t>
            </w:r>
          </w:p>
        </w:tc>
        <w:tc>
          <w:tcPr>
            <w:tcW w:w="425" w:type="dxa"/>
          </w:tcPr>
          <w:p w:rsidR="00E11B4C" w:rsidRPr="00E11B4C" w:rsidRDefault="00E11B4C" w:rsidP="00E11B4C">
            <w:pPr>
              <w:spacing w:after="0" w:line="240" w:lineRule="auto"/>
              <w:rPr>
                <w:rFonts w:ascii="Times New Roman" w:eastAsia="Times New Roman" w:hAnsi="Times New Roman" w:cs="Times New Roman"/>
                <w:sz w:val="12"/>
                <w:szCs w:val="12"/>
              </w:rPr>
            </w:pPr>
            <w:r w:rsidRPr="00E11B4C">
              <w:rPr>
                <w:rFonts w:ascii="Times New Roman" w:eastAsia="Times New Roman" w:hAnsi="Times New Roman" w:cs="Times New Roman"/>
                <w:sz w:val="12"/>
                <w:szCs w:val="12"/>
              </w:rPr>
              <w:t>-</w:t>
            </w:r>
          </w:p>
        </w:tc>
        <w:tc>
          <w:tcPr>
            <w:tcW w:w="425" w:type="dxa"/>
          </w:tcPr>
          <w:p w:rsidR="00E11B4C" w:rsidRPr="00E11B4C" w:rsidRDefault="00E11B4C" w:rsidP="00E11B4C">
            <w:pPr>
              <w:spacing w:after="0" w:line="240" w:lineRule="auto"/>
              <w:rPr>
                <w:rFonts w:ascii="Times New Roman" w:eastAsia="Times New Roman" w:hAnsi="Times New Roman" w:cs="Times New Roman"/>
                <w:sz w:val="12"/>
                <w:szCs w:val="12"/>
              </w:rPr>
            </w:pPr>
            <w:r w:rsidRPr="00E11B4C">
              <w:rPr>
                <w:rFonts w:ascii="Times New Roman" w:eastAsia="Times New Roman" w:hAnsi="Times New Roman" w:cs="Times New Roman"/>
                <w:sz w:val="12"/>
                <w:szCs w:val="12"/>
              </w:rPr>
              <w:t>-</w:t>
            </w:r>
          </w:p>
        </w:tc>
        <w:tc>
          <w:tcPr>
            <w:tcW w:w="425" w:type="dxa"/>
          </w:tcPr>
          <w:p w:rsidR="00E11B4C" w:rsidRPr="00E11B4C" w:rsidRDefault="00E11B4C" w:rsidP="00E11B4C">
            <w:pPr>
              <w:spacing w:after="0" w:line="240" w:lineRule="auto"/>
              <w:rPr>
                <w:rFonts w:ascii="Times New Roman" w:eastAsia="Times New Roman" w:hAnsi="Times New Roman" w:cs="Times New Roman"/>
                <w:sz w:val="12"/>
                <w:szCs w:val="12"/>
              </w:rPr>
            </w:pPr>
            <w:r w:rsidRPr="00E11B4C">
              <w:rPr>
                <w:rFonts w:ascii="Times New Roman" w:eastAsia="Times New Roman" w:hAnsi="Times New Roman" w:cs="Times New Roman"/>
                <w:sz w:val="12"/>
                <w:szCs w:val="12"/>
              </w:rPr>
              <w:t>-</w:t>
            </w:r>
          </w:p>
        </w:tc>
        <w:tc>
          <w:tcPr>
            <w:tcW w:w="1276" w:type="dxa"/>
          </w:tcPr>
          <w:p w:rsidR="00E11B4C" w:rsidRPr="00E11B4C" w:rsidRDefault="00E11B4C" w:rsidP="00E11B4C">
            <w:pPr>
              <w:spacing w:after="0" w:line="240" w:lineRule="auto"/>
              <w:rPr>
                <w:rFonts w:ascii="Times New Roman" w:eastAsia="Times New Roman" w:hAnsi="Times New Roman" w:cs="Times New Roman"/>
                <w:sz w:val="12"/>
                <w:szCs w:val="12"/>
              </w:rPr>
            </w:pPr>
            <w:r w:rsidRPr="00E11B4C">
              <w:rPr>
                <w:rFonts w:ascii="Times New Roman" w:eastAsia="Times New Roman" w:hAnsi="Times New Roman" w:cs="Times New Roman"/>
                <w:sz w:val="12"/>
                <w:szCs w:val="12"/>
              </w:rPr>
              <w:t>Администрация сельского поселения Липовка  муниципального района Сергиевский</w:t>
            </w:r>
          </w:p>
        </w:tc>
      </w:tr>
      <w:tr w:rsidR="00E11B4C" w:rsidRPr="00E11B4C" w:rsidTr="00E11B4C">
        <w:trPr>
          <w:trHeight w:val="20"/>
        </w:trPr>
        <w:tc>
          <w:tcPr>
            <w:tcW w:w="426" w:type="dxa"/>
          </w:tcPr>
          <w:p w:rsidR="00E11B4C" w:rsidRPr="00E11B4C" w:rsidRDefault="00E11B4C" w:rsidP="00E11B4C">
            <w:pPr>
              <w:spacing w:after="0" w:line="240" w:lineRule="auto"/>
              <w:rPr>
                <w:rFonts w:ascii="Times New Roman" w:eastAsia="Times New Roman" w:hAnsi="Times New Roman" w:cs="Times New Roman"/>
                <w:sz w:val="12"/>
                <w:szCs w:val="12"/>
              </w:rPr>
            </w:pPr>
            <w:r w:rsidRPr="00E11B4C">
              <w:rPr>
                <w:rFonts w:ascii="Times New Roman" w:eastAsia="Times New Roman" w:hAnsi="Times New Roman" w:cs="Times New Roman"/>
                <w:sz w:val="12"/>
                <w:szCs w:val="12"/>
              </w:rPr>
              <w:t>2.10</w:t>
            </w:r>
          </w:p>
        </w:tc>
        <w:tc>
          <w:tcPr>
            <w:tcW w:w="2835" w:type="dxa"/>
          </w:tcPr>
          <w:p w:rsidR="00E11B4C" w:rsidRPr="00E11B4C" w:rsidRDefault="00E11B4C" w:rsidP="00E11B4C">
            <w:pPr>
              <w:spacing w:after="0" w:line="240" w:lineRule="auto"/>
              <w:rPr>
                <w:rFonts w:ascii="Times New Roman" w:eastAsia="Times New Roman" w:hAnsi="Times New Roman" w:cs="Times New Roman"/>
                <w:sz w:val="12"/>
                <w:szCs w:val="12"/>
              </w:rPr>
            </w:pPr>
            <w:r w:rsidRPr="00E11B4C">
              <w:rPr>
                <w:rFonts w:ascii="Times New Roman" w:eastAsia="Times New Roman" w:hAnsi="Times New Roman" w:cs="Times New Roman"/>
                <w:sz w:val="12"/>
                <w:szCs w:val="12"/>
              </w:rPr>
              <w:t xml:space="preserve">Проведение проверок на наличие </w:t>
            </w:r>
            <w:proofErr w:type="spellStart"/>
            <w:r w:rsidRPr="00E11B4C">
              <w:rPr>
                <w:rFonts w:ascii="Times New Roman" w:eastAsia="Times New Roman" w:hAnsi="Times New Roman" w:cs="Times New Roman"/>
                <w:sz w:val="12"/>
                <w:szCs w:val="12"/>
              </w:rPr>
              <w:t>аффилированности</w:t>
            </w:r>
            <w:proofErr w:type="spellEnd"/>
            <w:r w:rsidRPr="00E11B4C">
              <w:rPr>
                <w:rFonts w:ascii="Times New Roman" w:eastAsia="Times New Roman" w:hAnsi="Times New Roman" w:cs="Times New Roman"/>
                <w:sz w:val="12"/>
                <w:szCs w:val="12"/>
              </w:rPr>
              <w:t xml:space="preserve"> всех лиц, причастных к осуществлению закупок товаров, работ, услуг для обеспечения государственных и муниципальных нужд, том числе лиц,  которые участвуют в аукционных комиссиях, по базам ЕГРЮЛ и ЕГРИП</w:t>
            </w:r>
          </w:p>
        </w:tc>
        <w:tc>
          <w:tcPr>
            <w:tcW w:w="850" w:type="dxa"/>
          </w:tcPr>
          <w:p w:rsidR="00E11B4C" w:rsidRPr="00E11B4C" w:rsidRDefault="00E11B4C" w:rsidP="00E11B4C">
            <w:pPr>
              <w:spacing w:after="0" w:line="240" w:lineRule="auto"/>
              <w:rPr>
                <w:rFonts w:ascii="Times New Roman" w:eastAsia="Times New Roman" w:hAnsi="Times New Roman" w:cs="Times New Roman"/>
                <w:sz w:val="12"/>
                <w:szCs w:val="12"/>
              </w:rPr>
            </w:pPr>
            <w:r w:rsidRPr="00E11B4C">
              <w:rPr>
                <w:rFonts w:ascii="Times New Roman" w:eastAsia="Times New Roman" w:hAnsi="Times New Roman" w:cs="Times New Roman"/>
                <w:sz w:val="12"/>
                <w:szCs w:val="12"/>
              </w:rPr>
              <w:t>Не требует финансирования</w:t>
            </w:r>
          </w:p>
        </w:tc>
        <w:tc>
          <w:tcPr>
            <w:tcW w:w="851" w:type="dxa"/>
          </w:tcPr>
          <w:p w:rsidR="00E11B4C" w:rsidRPr="00E11B4C" w:rsidRDefault="00E11B4C" w:rsidP="00E11B4C">
            <w:pPr>
              <w:spacing w:after="0" w:line="240" w:lineRule="auto"/>
              <w:rPr>
                <w:rFonts w:ascii="Times New Roman" w:eastAsia="Times New Roman" w:hAnsi="Times New Roman" w:cs="Times New Roman"/>
                <w:sz w:val="12"/>
                <w:szCs w:val="12"/>
              </w:rPr>
            </w:pPr>
            <w:r w:rsidRPr="00E11B4C">
              <w:rPr>
                <w:rFonts w:ascii="Times New Roman" w:eastAsia="Times New Roman" w:hAnsi="Times New Roman" w:cs="Times New Roman"/>
                <w:sz w:val="12"/>
                <w:szCs w:val="12"/>
              </w:rPr>
              <w:t>Постоянно</w:t>
            </w:r>
          </w:p>
        </w:tc>
        <w:tc>
          <w:tcPr>
            <w:tcW w:w="425" w:type="dxa"/>
          </w:tcPr>
          <w:p w:rsidR="00E11B4C" w:rsidRPr="00E11B4C" w:rsidRDefault="00E11B4C" w:rsidP="00E11B4C">
            <w:pPr>
              <w:spacing w:after="0" w:line="240" w:lineRule="auto"/>
              <w:rPr>
                <w:rFonts w:ascii="Times New Roman" w:eastAsia="Times New Roman" w:hAnsi="Times New Roman" w:cs="Times New Roman"/>
                <w:sz w:val="12"/>
                <w:szCs w:val="12"/>
              </w:rPr>
            </w:pPr>
            <w:r w:rsidRPr="00E11B4C">
              <w:rPr>
                <w:rFonts w:ascii="Times New Roman" w:eastAsia="Times New Roman" w:hAnsi="Times New Roman" w:cs="Times New Roman"/>
                <w:sz w:val="12"/>
                <w:szCs w:val="12"/>
              </w:rPr>
              <w:t>-</w:t>
            </w:r>
          </w:p>
        </w:tc>
        <w:tc>
          <w:tcPr>
            <w:tcW w:w="425" w:type="dxa"/>
          </w:tcPr>
          <w:p w:rsidR="00E11B4C" w:rsidRPr="00E11B4C" w:rsidRDefault="00E11B4C" w:rsidP="00E11B4C">
            <w:pPr>
              <w:spacing w:after="0" w:line="240" w:lineRule="auto"/>
              <w:rPr>
                <w:rFonts w:ascii="Times New Roman" w:eastAsia="Times New Roman" w:hAnsi="Times New Roman" w:cs="Times New Roman"/>
                <w:sz w:val="12"/>
                <w:szCs w:val="12"/>
              </w:rPr>
            </w:pPr>
            <w:r w:rsidRPr="00E11B4C">
              <w:rPr>
                <w:rFonts w:ascii="Times New Roman" w:eastAsia="Times New Roman" w:hAnsi="Times New Roman" w:cs="Times New Roman"/>
                <w:sz w:val="12"/>
                <w:szCs w:val="12"/>
              </w:rPr>
              <w:t>-</w:t>
            </w:r>
          </w:p>
        </w:tc>
        <w:tc>
          <w:tcPr>
            <w:tcW w:w="425" w:type="dxa"/>
          </w:tcPr>
          <w:p w:rsidR="00E11B4C" w:rsidRPr="00E11B4C" w:rsidRDefault="00E11B4C" w:rsidP="00E11B4C">
            <w:pPr>
              <w:spacing w:after="0" w:line="240" w:lineRule="auto"/>
              <w:rPr>
                <w:rFonts w:ascii="Times New Roman" w:eastAsia="Times New Roman" w:hAnsi="Times New Roman" w:cs="Times New Roman"/>
                <w:sz w:val="12"/>
                <w:szCs w:val="12"/>
              </w:rPr>
            </w:pPr>
            <w:r w:rsidRPr="00E11B4C">
              <w:rPr>
                <w:rFonts w:ascii="Times New Roman" w:eastAsia="Times New Roman" w:hAnsi="Times New Roman" w:cs="Times New Roman"/>
                <w:sz w:val="12"/>
                <w:szCs w:val="12"/>
              </w:rPr>
              <w:t>-</w:t>
            </w:r>
          </w:p>
        </w:tc>
        <w:tc>
          <w:tcPr>
            <w:tcW w:w="1276" w:type="dxa"/>
          </w:tcPr>
          <w:p w:rsidR="00E11B4C" w:rsidRPr="00E11B4C" w:rsidRDefault="00E11B4C" w:rsidP="00E11B4C">
            <w:pPr>
              <w:spacing w:after="0" w:line="240" w:lineRule="auto"/>
              <w:rPr>
                <w:rFonts w:ascii="Times New Roman" w:eastAsia="Times New Roman" w:hAnsi="Times New Roman" w:cs="Times New Roman"/>
                <w:sz w:val="12"/>
                <w:szCs w:val="12"/>
              </w:rPr>
            </w:pPr>
            <w:r w:rsidRPr="00E11B4C">
              <w:rPr>
                <w:rFonts w:ascii="Times New Roman" w:eastAsia="Times New Roman" w:hAnsi="Times New Roman" w:cs="Times New Roman"/>
                <w:sz w:val="12"/>
                <w:szCs w:val="12"/>
              </w:rPr>
              <w:t>Администрация сельского поселения Липовка муниципального района Сергиевский</w:t>
            </w:r>
          </w:p>
        </w:tc>
      </w:tr>
      <w:tr w:rsidR="00E11B4C" w:rsidRPr="00E11B4C" w:rsidTr="00E11B4C">
        <w:trPr>
          <w:trHeight w:val="20"/>
        </w:trPr>
        <w:tc>
          <w:tcPr>
            <w:tcW w:w="426" w:type="dxa"/>
          </w:tcPr>
          <w:p w:rsidR="00E11B4C" w:rsidRPr="00E11B4C" w:rsidRDefault="00E11B4C" w:rsidP="00E11B4C">
            <w:pPr>
              <w:spacing w:after="0" w:line="240" w:lineRule="auto"/>
              <w:rPr>
                <w:rFonts w:ascii="Times New Roman" w:eastAsia="Times New Roman" w:hAnsi="Times New Roman" w:cs="Times New Roman"/>
                <w:sz w:val="12"/>
                <w:szCs w:val="12"/>
              </w:rPr>
            </w:pPr>
            <w:r w:rsidRPr="00E11B4C">
              <w:rPr>
                <w:rFonts w:ascii="Times New Roman" w:eastAsia="Times New Roman" w:hAnsi="Times New Roman" w:cs="Times New Roman"/>
                <w:sz w:val="12"/>
                <w:szCs w:val="12"/>
              </w:rPr>
              <w:t>2.11</w:t>
            </w:r>
          </w:p>
        </w:tc>
        <w:tc>
          <w:tcPr>
            <w:tcW w:w="2835" w:type="dxa"/>
          </w:tcPr>
          <w:p w:rsidR="00E11B4C" w:rsidRPr="00E11B4C" w:rsidRDefault="00E11B4C" w:rsidP="00E11B4C">
            <w:pPr>
              <w:spacing w:after="0" w:line="240" w:lineRule="auto"/>
              <w:rPr>
                <w:rFonts w:ascii="Times New Roman" w:eastAsia="Times New Roman" w:hAnsi="Times New Roman" w:cs="Times New Roman"/>
                <w:sz w:val="12"/>
                <w:szCs w:val="12"/>
              </w:rPr>
            </w:pPr>
            <w:r w:rsidRPr="00E11B4C">
              <w:rPr>
                <w:rFonts w:ascii="Times New Roman" w:eastAsia="Times New Roman" w:hAnsi="Times New Roman" w:cs="Times New Roman"/>
                <w:sz w:val="12"/>
                <w:szCs w:val="12"/>
              </w:rPr>
              <w:t>Организация взаимодействия с независимыми экспертами, получившими аккредитацию на проведение антикоррупционной экспертизы нормативных правовых актов и их проектов</w:t>
            </w:r>
          </w:p>
        </w:tc>
        <w:tc>
          <w:tcPr>
            <w:tcW w:w="850" w:type="dxa"/>
          </w:tcPr>
          <w:p w:rsidR="00E11B4C" w:rsidRPr="00E11B4C" w:rsidRDefault="00E11B4C" w:rsidP="00E11B4C">
            <w:pPr>
              <w:spacing w:after="0" w:line="240" w:lineRule="auto"/>
              <w:rPr>
                <w:rFonts w:ascii="Times New Roman" w:eastAsia="Times New Roman" w:hAnsi="Times New Roman" w:cs="Times New Roman"/>
                <w:sz w:val="12"/>
                <w:szCs w:val="12"/>
              </w:rPr>
            </w:pPr>
            <w:r w:rsidRPr="00E11B4C">
              <w:rPr>
                <w:rFonts w:ascii="Times New Roman" w:eastAsia="Times New Roman" w:hAnsi="Times New Roman" w:cs="Times New Roman"/>
                <w:sz w:val="12"/>
                <w:szCs w:val="12"/>
              </w:rPr>
              <w:t>Не требует финансирования</w:t>
            </w:r>
          </w:p>
        </w:tc>
        <w:tc>
          <w:tcPr>
            <w:tcW w:w="851" w:type="dxa"/>
          </w:tcPr>
          <w:p w:rsidR="00E11B4C" w:rsidRPr="00E11B4C" w:rsidRDefault="00E11B4C" w:rsidP="00E11B4C">
            <w:pPr>
              <w:spacing w:after="0" w:line="240" w:lineRule="auto"/>
              <w:rPr>
                <w:rFonts w:ascii="Times New Roman" w:eastAsia="Times New Roman" w:hAnsi="Times New Roman" w:cs="Times New Roman"/>
                <w:sz w:val="12"/>
                <w:szCs w:val="12"/>
              </w:rPr>
            </w:pPr>
            <w:r w:rsidRPr="00E11B4C">
              <w:rPr>
                <w:rFonts w:ascii="Times New Roman" w:eastAsia="Times New Roman" w:hAnsi="Times New Roman" w:cs="Times New Roman"/>
                <w:sz w:val="12"/>
                <w:szCs w:val="12"/>
              </w:rPr>
              <w:t>Постоянно</w:t>
            </w:r>
          </w:p>
        </w:tc>
        <w:tc>
          <w:tcPr>
            <w:tcW w:w="425" w:type="dxa"/>
          </w:tcPr>
          <w:p w:rsidR="00E11B4C" w:rsidRPr="00E11B4C" w:rsidRDefault="00E11B4C" w:rsidP="00E11B4C">
            <w:pPr>
              <w:spacing w:after="0" w:line="240" w:lineRule="auto"/>
              <w:rPr>
                <w:rFonts w:ascii="Times New Roman" w:eastAsia="Times New Roman" w:hAnsi="Times New Roman" w:cs="Times New Roman"/>
                <w:sz w:val="12"/>
                <w:szCs w:val="12"/>
              </w:rPr>
            </w:pPr>
            <w:r w:rsidRPr="00E11B4C">
              <w:rPr>
                <w:rFonts w:ascii="Times New Roman" w:eastAsia="Times New Roman" w:hAnsi="Times New Roman" w:cs="Times New Roman"/>
                <w:sz w:val="12"/>
                <w:szCs w:val="12"/>
              </w:rPr>
              <w:t>-</w:t>
            </w:r>
          </w:p>
        </w:tc>
        <w:tc>
          <w:tcPr>
            <w:tcW w:w="425" w:type="dxa"/>
          </w:tcPr>
          <w:p w:rsidR="00E11B4C" w:rsidRPr="00E11B4C" w:rsidRDefault="00E11B4C" w:rsidP="00E11B4C">
            <w:pPr>
              <w:spacing w:after="0" w:line="240" w:lineRule="auto"/>
              <w:rPr>
                <w:rFonts w:ascii="Times New Roman" w:eastAsia="Times New Roman" w:hAnsi="Times New Roman" w:cs="Times New Roman"/>
                <w:sz w:val="12"/>
                <w:szCs w:val="12"/>
              </w:rPr>
            </w:pPr>
            <w:r w:rsidRPr="00E11B4C">
              <w:rPr>
                <w:rFonts w:ascii="Times New Roman" w:eastAsia="Times New Roman" w:hAnsi="Times New Roman" w:cs="Times New Roman"/>
                <w:sz w:val="12"/>
                <w:szCs w:val="12"/>
              </w:rPr>
              <w:t>-</w:t>
            </w:r>
          </w:p>
        </w:tc>
        <w:tc>
          <w:tcPr>
            <w:tcW w:w="425" w:type="dxa"/>
          </w:tcPr>
          <w:p w:rsidR="00E11B4C" w:rsidRPr="00E11B4C" w:rsidRDefault="00E11B4C" w:rsidP="00E11B4C">
            <w:pPr>
              <w:spacing w:after="0" w:line="240" w:lineRule="auto"/>
              <w:rPr>
                <w:rFonts w:ascii="Times New Roman" w:eastAsia="Times New Roman" w:hAnsi="Times New Roman" w:cs="Times New Roman"/>
                <w:sz w:val="12"/>
                <w:szCs w:val="12"/>
              </w:rPr>
            </w:pPr>
            <w:r w:rsidRPr="00E11B4C">
              <w:rPr>
                <w:rFonts w:ascii="Times New Roman" w:eastAsia="Times New Roman" w:hAnsi="Times New Roman" w:cs="Times New Roman"/>
                <w:sz w:val="12"/>
                <w:szCs w:val="12"/>
              </w:rPr>
              <w:t>-</w:t>
            </w:r>
          </w:p>
        </w:tc>
        <w:tc>
          <w:tcPr>
            <w:tcW w:w="1276" w:type="dxa"/>
          </w:tcPr>
          <w:p w:rsidR="00E11B4C" w:rsidRPr="00E11B4C" w:rsidRDefault="00E11B4C" w:rsidP="00E11B4C">
            <w:pPr>
              <w:spacing w:after="0" w:line="240" w:lineRule="auto"/>
              <w:rPr>
                <w:rFonts w:ascii="Times New Roman" w:eastAsia="Times New Roman" w:hAnsi="Times New Roman" w:cs="Times New Roman"/>
                <w:sz w:val="12"/>
                <w:szCs w:val="12"/>
              </w:rPr>
            </w:pPr>
            <w:r w:rsidRPr="00E11B4C">
              <w:rPr>
                <w:rFonts w:ascii="Times New Roman" w:eastAsia="Times New Roman" w:hAnsi="Times New Roman" w:cs="Times New Roman"/>
                <w:sz w:val="12"/>
                <w:szCs w:val="12"/>
              </w:rPr>
              <w:t>Администрация сельского поселения Липовка  муниципального района Сергиевский</w:t>
            </w:r>
          </w:p>
        </w:tc>
      </w:tr>
      <w:tr w:rsidR="00E11B4C" w:rsidRPr="00E11B4C" w:rsidTr="00E11B4C">
        <w:trPr>
          <w:trHeight w:val="20"/>
        </w:trPr>
        <w:tc>
          <w:tcPr>
            <w:tcW w:w="7513" w:type="dxa"/>
            <w:gridSpan w:val="8"/>
          </w:tcPr>
          <w:p w:rsidR="00E11B4C" w:rsidRPr="00E11B4C" w:rsidRDefault="00E11B4C" w:rsidP="00CD5510">
            <w:pPr>
              <w:numPr>
                <w:ilvl w:val="0"/>
                <w:numId w:val="24"/>
              </w:numPr>
              <w:spacing w:after="0" w:line="240" w:lineRule="auto"/>
              <w:rPr>
                <w:rFonts w:ascii="Times New Roman" w:eastAsia="Times New Roman" w:hAnsi="Times New Roman" w:cs="Times New Roman"/>
                <w:sz w:val="12"/>
                <w:szCs w:val="12"/>
              </w:rPr>
            </w:pPr>
            <w:r w:rsidRPr="00E11B4C">
              <w:rPr>
                <w:rFonts w:ascii="Times New Roman" w:eastAsia="Times New Roman" w:hAnsi="Times New Roman" w:cs="Times New Roman"/>
                <w:sz w:val="12"/>
                <w:szCs w:val="12"/>
              </w:rPr>
              <w:t>Создание условий для снижения правового нигилизма населения, формирование антикоррупционного общественного мнения и нетерпимости к проявлению коррупции</w:t>
            </w:r>
          </w:p>
        </w:tc>
      </w:tr>
      <w:tr w:rsidR="00E11B4C" w:rsidRPr="00E11B4C" w:rsidTr="00E11B4C">
        <w:trPr>
          <w:trHeight w:val="20"/>
        </w:trPr>
        <w:tc>
          <w:tcPr>
            <w:tcW w:w="426" w:type="dxa"/>
          </w:tcPr>
          <w:p w:rsidR="00E11B4C" w:rsidRPr="00E11B4C" w:rsidRDefault="00E11B4C" w:rsidP="00E11B4C">
            <w:pPr>
              <w:spacing w:after="0" w:line="240" w:lineRule="auto"/>
              <w:rPr>
                <w:rFonts w:ascii="Times New Roman" w:eastAsia="Times New Roman" w:hAnsi="Times New Roman" w:cs="Times New Roman"/>
                <w:sz w:val="12"/>
                <w:szCs w:val="12"/>
              </w:rPr>
            </w:pPr>
            <w:r w:rsidRPr="00E11B4C">
              <w:rPr>
                <w:rFonts w:ascii="Times New Roman" w:eastAsia="Times New Roman" w:hAnsi="Times New Roman" w:cs="Times New Roman"/>
                <w:sz w:val="12"/>
                <w:szCs w:val="12"/>
              </w:rPr>
              <w:t>3.1.</w:t>
            </w:r>
          </w:p>
        </w:tc>
        <w:tc>
          <w:tcPr>
            <w:tcW w:w="2835" w:type="dxa"/>
          </w:tcPr>
          <w:p w:rsidR="00E11B4C" w:rsidRPr="00E11B4C" w:rsidRDefault="00E11B4C" w:rsidP="00E11B4C">
            <w:pPr>
              <w:spacing w:after="0" w:line="240" w:lineRule="auto"/>
              <w:rPr>
                <w:rFonts w:ascii="Times New Roman" w:eastAsia="Times New Roman" w:hAnsi="Times New Roman" w:cs="Times New Roman"/>
                <w:sz w:val="12"/>
                <w:szCs w:val="12"/>
              </w:rPr>
            </w:pPr>
            <w:r w:rsidRPr="00E11B4C">
              <w:rPr>
                <w:rFonts w:ascii="Times New Roman" w:eastAsia="Times New Roman" w:hAnsi="Times New Roman" w:cs="Times New Roman"/>
                <w:sz w:val="12"/>
                <w:szCs w:val="12"/>
              </w:rPr>
              <w:t>Подготовка и размещение на Интернет-сайте администрации муниципального района Сергиевский и в средствах массовой информации антикоррупционных материалов</w:t>
            </w:r>
          </w:p>
        </w:tc>
        <w:tc>
          <w:tcPr>
            <w:tcW w:w="850" w:type="dxa"/>
          </w:tcPr>
          <w:p w:rsidR="00E11B4C" w:rsidRPr="00E11B4C" w:rsidRDefault="00E11B4C" w:rsidP="00E11B4C">
            <w:pPr>
              <w:spacing w:after="0" w:line="240" w:lineRule="auto"/>
              <w:rPr>
                <w:rFonts w:ascii="Times New Roman" w:eastAsia="Times New Roman" w:hAnsi="Times New Roman" w:cs="Times New Roman"/>
                <w:sz w:val="12"/>
                <w:szCs w:val="12"/>
              </w:rPr>
            </w:pPr>
            <w:r w:rsidRPr="00E11B4C">
              <w:rPr>
                <w:rFonts w:ascii="Times New Roman" w:eastAsia="Times New Roman" w:hAnsi="Times New Roman" w:cs="Times New Roman"/>
                <w:sz w:val="12"/>
                <w:szCs w:val="12"/>
              </w:rPr>
              <w:t>Не требует финансирования</w:t>
            </w:r>
          </w:p>
        </w:tc>
        <w:tc>
          <w:tcPr>
            <w:tcW w:w="851" w:type="dxa"/>
          </w:tcPr>
          <w:p w:rsidR="00E11B4C" w:rsidRPr="00E11B4C" w:rsidRDefault="00E11B4C" w:rsidP="00E11B4C">
            <w:pPr>
              <w:spacing w:after="0" w:line="240" w:lineRule="auto"/>
              <w:rPr>
                <w:rFonts w:ascii="Times New Roman" w:eastAsia="Times New Roman" w:hAnsi="Times New Roman" w:cs="Times New Roman"/>
                <w:sz w:val="12"/>
                <w:szCs w:val="12"/>
              </w:rPr>
            </w:pPr>
            <w:r w:rsidRPr="00E11B4C">
              <w:rPr>
                <w:rFonts w:ascii="Times New Roman" w:eastAsia="Times New Roman" w:hAnsi="Times New Roman" w:cs="Times New Roman"/>
                <w:sz w:val="12"/>
                <w:szCs w:val="12"/>
              </w:rPr>
              <w:t>В течение года</w:t>
            </w:r>
          </w:p>
        </w:tc>
        <w:tc>
          <w:tcPr>
            <w:tcW w:w="425" w:type="dxa"/>
          </w:tcPr>
          <w:p w:rsidR="00E11B4C" w:rsidRPr="00E11B4C" w:rsidRDefault="00E11B4C" w:rsidP="00E11B4C">
            <w:pPr>
              <w:spacing w:after="0" w:line="240" w:lineRule="auto"/>
              <w:rPr>
                <w:rFonts w:ascii="Times New Roman" w:eastAsia="Times New Roman" w:hAnsi="Times New Roman" w:cs="Times New Roman"/>
                <w:sz w:val="12"/>
                <w:szCs w:val="12"/>
              </w:rPr>
            </w:pPr>
            <w:r w:rsidRPr="00E11B4C">
              <w:rPr>
                <w:rFonts w:ascii="Times New Roman" w:eastAsia="Times New Roman" w:hAnsi="Times New Roman" w:cs="Times New Roman"/>
                <w:sz w:val="12"/>
                <w:szCs w:val="12"/>
              </w:rPr>
              <w:t>4</w:t>
            </w:r>
          </w:p>
        </w:tc>
        <w:tc>
          <w:tcPr>
            <w:tcW w:w="425" w:type="dxa"/>
          </w:tcPr>
          <w:p w:rsidR="00E11B4C" w:rsidRPr="00E11B4C" w:rsidRDefault="00E11B4C" w:rsidP="00E11B4C">
            <w:pPr>
              <w:spacing w:after="0" w:line="240" w:lineRule="auto"/>
              <w:rPr>
                <w:rFonts w:ascii="Times New Roman" w:eastAsia="Times New Roman" w:hAnsi="Times New Roman" w:cs="Times New Roman"/>
                <w:sz w:val="12"/>
                <w:szCs w:val="12"/>
              </w:rPr>
            </w:pPr>
            <w:r w:rsidRPr="00E11B4C">
              <w:rPr>
                <w:rFonts w:ascii="Times New Roman" w:eastAsia="Times New Roman" w:hAnsi="Times New Roman" w:cs="Times New Roman"/>
                <w:sz w:val="12"/>
                <w:szCs w:val="12"/>
              </w:rPr>
              <w:t>5</w:t>
            </w:r>
          </w:p>
        </w:tc>
        <w:tc>
          <w:tcPr>
            <w:tcW w:w="425" w:type="dxa"/>
          </w:tcPr>
          <w:p w:rsidR="00E11B4C" w:rsidRPr="00E11B4C" w:rsidRDefault="00E11B4C" w:rsidP="00E11B4C">
            <w:pPr>
              <w:spacing w:after="0" w:line="240" w:lineRule="auto"/>
              <w:rPr>
                <w:rFonts w:ascii="Times New Roman" w:eastAsia="Times New Roman" w:hAnsi="Times New Roman" w:cs="Times New Roman"/>
                <w:sz w:val="12"/>
                <w:szCs w:val="12"/>
              </w:rPr>
            </w:pPr>
            <w:r w:rsidRPr="00E11B4C">
              <w:rPr>
                <w:rFonts w:ascii="Times New Roman" w:eastAsia="Times New Roman" w:hAnsi="Times New Roman" w:cs="Times New Roman"/>
                <w:sz w:val="12"/>
                <w:szCs w:val="12"/>
              </w:rPr>
              <w:t>6</w:t>
            </w:r>
          </w:p>
        </w:tc>
        <w:tc>
          <w:tcPr>
            <w:tcW w:w="1276" w:type="dxa"/>
          </w:tcPr>
          <w:p w:rsidR="00E11B4C" w:rsidRPr="00E11B4C" w:rsidRDefault="00E11B4C" w:rsidP="00E11B4C">
            <w:pPr>
              <w:spacing w:after="0" w:line="240" w:lineRule="auto"/>
              <w:rPr>
                <w:rFonts w:ascii="Times New Roman" w:eastAsia="Times New Roman" w:hAnsi="Times New Roman" w:cs="Times New Roman"/>
                <w:sz w:val="12"/>
                <w:szCs w:val="12"/>
              </w:rPr>
            </w:pPr>
            <w:r w:rsidRPr="00E11B4C">
              <w:rPr>
                <w:rFonts w:ascii="Times New Roman" w:eastAsia="Times New Roman" w:hAnsi="Times New Roman" w:cs="Times New Roman"/>
                <w:sz w:val="12"/>
                <w:szCs w:val="12"/>
              </w:rPr>
              <w:t>Администрация сельского поселения Липовка муниципального района Сергиевский</w:t>
            </w:r>
          </w:p>
        </w:tc>
      </w:tr>
      <w:tr w:rsidR="00E11B4C" w:rsidRPr="00E11B4C" w:rsidTr="00E11B4C">
        <w:trPr>
          <w:trHeight w:val="20"/>
        </w:trPr>
        <w:tc>
          <w:tcPr>
            <w:tcW w:w="426" w:type="dxa"/>
          </w:tcPr>
          <w:p w:rsidR="00E11B4C" w:rsidRPr="00E11B4C" w:rsidRDefault="00E11B4C" w:rsidP="00E11B4C">
            <w:pPr>
              <w:spacing w:after="0" w:line="240" w:lineRule="auto"/>
              <w:rPr>
                <w:rFonts w:ascii="Times New Roman" w:eastAsia="Times New Roman" w:hAnsi="Times New Roman" w:cs="Times New Roman"/>
                <w:sz w:val="12"/>
                <w:szCs w:val="12"/>
              </w:rPr>
            </w:pPr>
            <w:r w:rsidRPr="00E11B4C">
              <w:rPr>
                <w:rFonts w:ascii="Times New Roman" w:eastAsia="Times New Roman" w:hAnsi="Times New Roman" w:cs="Times New Roman"/>
                <w:sz w:val="12"/>
                <w:szCs w:val="12"/>
              </w:rPr>
              <w:t>3.2.</w:t>
            </w:r>
          </w:p>
        </w:tc>
        <w:tc>
          <w:tcPr>
            <w:tcW w:w="2835" w:type="dxa"/>
          </w:tcPr>
          <w:p w:rsidR="00E11B4C" w:rsidRPr="00E11B4C" w:rsidRDefault="00E11B4C" w:rsidP="00E11B4C">
            <w:pPr>
              <w:spacing w:after="0" w:line="240" w:lineRule="auto"/>
              <w:rPr>
                <w:rFonts w:ascii="Times New Roman" w:eastAsia="Times New Roman" w:hAnsi="Times New Roman" w:cs="Times New Roman"/>
                <w:sz w:val="12"/>
                <w:szCs w:val="12"/>
              </w:rPr>
            </w:pPr>
            <w:r w:rsidRPr="00E11B4C">
              <w:rPr>
                <w:rFonts w:ascii="Times New Roman" w:eastAsia="Times New Roman" w:hAnsi="Times New Roman" w:cs="Times New Roman"/>
                <w:sz w:val="12"/>
                <w:szCs w:val="12"/>
              </w:rPr>
              <w:t>Проведение антикоррупционной экспертизы проектов нормативных документов</w:t>
            </w:r>
          </w:p>
        </w:tc>
        <w:tc>
          <w:tcPr>
            <w:tcW w:w="850" w:type="dxa"/>
          </w:tcPr>
          <w:p w:rsidR="00E11B4C" w:rsidRPr="00E11B4C" w:rsidRDefault="00E11B4C" w:rsidP="00E11B4C">
            <w:pPr>
              <w:spacing w:after="0" w:line="240" w:lineRule="auto"/>
              <w:rPr>
                <w:rFonts w:ascii="Times New Roman" w:eastAsia="Times New Roman" w:hAnsi="Times New Roman" w:cs="Times New Roman"/>
                <w:sz w:val="12"/>
                <w:szCs w:val="12"/>
              </w:rPr>
            </w:pPr>
            <w:r w:rsidRPr="00E11B4C">
              <w:rPr>
                <w:rFonts w:ascii="Times New Roman" w:eastAsia="Times New Roman" w:hAnsi="Times New Roman" w:cs="Times New Roman"/>
                <w:sz w:val="12"/>
                <w:szCs w:val="12"/>
              </w:rPr>
              <w:t>Не требует финансирования</w:t>
            </w:r>
          </w:p>
        </w:tc>
        <w:tc>
          <w:tcPr>
            <w:tcW w:w="851" w:type="dxa"/>
          </w:tcPr>
          <w:p w:rsidR="00E11B4C" w:rsidRPr="00E11B4C" w:rsidRDefault="00E11B4C" w:rsidP="00E11B4C">
            <w:pPr>
              <w:spacing w:after="0" w:line="240" w:lineRule="auto"/>
              <w:rPr>
                <w:rFonts w:ascii="Times New Roman" w:eastAsia="Times New Roman" w:hAnsi="Times New Roman" w:cs="Times New Roman"/>
                <w:sz w:val="12"/>
                <w:szCs w:val="12"/>
              </w:rPr>
            </w:pPr>
            <w:r w:rsidRPr="00E11B4C">
              <w:rPr>
                <w:rFonts w:ascii="Times New Roman" w:eastAsia="Times New Roman" w:hAnsi="Times New Roman" w:cs="Times New Roman"/>
                <w:sz w:val="12"/>
                <w:szCs w:val="12"/>
              </w:rPr>
              <w:t>Постоянно</w:t>
            </w:r>
          </w:p>
        </w:tc>
        <w:tc>
          <w:tcPr>
            <w:tcW w:w="425" w:type="dxa"/>
          </w:tcPr>
          <w:p w:rsidR="00E11B4C" w:rsidRPr="00E11B4C" w:rsidRDefault="00E11B4C" w:rsidP="00E11B4C">
            <w:pPr>
              <w:spacing w:after="0" w:line="240" w:lineRule="auto"/>
              <w:rPr>
                <w:rFonts w:ascii="Times New Roman" w:eastAsia="Times New Roman" w:hAnsi="Times New Roman" w:cs="Times New Roman"/>
                <w:sz w:val="12"/>
                <w:szCs w:val="12"/>
              </w:rPr>
            </w:pPr>
            <w:r w:rsidRPr="00E11B4C">
              <w:rPr>
                <w:rFonts w:ascii="Times New Roman" w:eastAsia="Times New Roman" w:hAnsi="Times New Roman" w:cs="Times New Roman"/>
                <w:sz w:val="12"/>
                <w:szCs w:val="12"/>
              </w:rPr>
              <w:t>-</w:t>
            </w:r>
          </w:p>
        </w:tc>
        <w:tc>
          <w:tcPr>
            <w:tcW w:w="425" w:type="dxa"/>
          </w:tcPr>
          <w:p w:rsidR="00E11B4C" w:rsidRPr="00E11B4C" w:rsidRDefault="00E11B4C" w:rsidP="00E11B4C">
            <w:pPr>
              <w:spacing w:after="0" w:line="240" w:lineRule="auto"/>
              <w:rPr>
                <w:rFonts w:ascii="Times New Roman" w:eastAsia="Times New Roman" w:hAnsi="Times New Roman" w:cs="Times New Roman"/>
                <w:sz w:val="12"/>
                <w:szCs w:val="12"/>
              </w:rPr>
            </w:pPr>
            <w:r w:rsidRPr="00E11B4C">
              <w:rPr>
                <w:rFonts w:ascii="Times New Roman" w:eastAsia="Times New Roman" w:hAnsi="Times New Roman" w:cs="Times New Roman"/>
                <w:sz w:val="12"/>
                <w:szCs w:val="12"/>
              </w:rPr>
              <w:t>-</w:t>
            </w:r>
          </w:p>
        </w:tc>
        <w:tc>
          <w:tcPr>
            <w:tcW w:w="425" w:type="dxa"/>
          </w:tcPr>
          <w:p w:rsidR="00E11B4C" w:rsidRPr="00E11B4C" w:rsidRDefault="00E11B4C" w:rsidP="00E11B4C">
            <w:pPr>
              <w:spacing w:after="0" w:line="240" w:lineRule="auto"/>
              <w:rPr>
                <w:rFonts w:ascii="Times New Roman" w:eastAsia="Times New Roman" w:hAnsi="Times New Roman" w:cs="Times New Roman"/>
                <w:sz w:val="12"/>
                <w:szCs w:val="12"/>
              </w:rPr>
            </w:pPr>
            <w:r w:rsidRPr="00E11B4C">
              <w:rPr>
                <w:rFonts w:ascii="Times New Roman" w:eastAsia="Times New Roman" w:hAnsi="Times New Roman" w:cs="Times New Roman"/>
                <w:sz w:val="12"/>
                <w:szCs w:val="12"/>
              </w:rPr>
              <w:t>-</w:t>
            </w:r>
          </w:p>
        </w:tc>
        <w:tc>
          <w:tcPr>
            <w:tcW w:w="1276" w:type="dxa"/>
          </w:tcPr>
          <w:p w:rsidR="00E11B4C" w:rsidRPr="00E11B4C" w:rsidRDefault="00E11B4C" w:rsidP="00E11B4C">
            <w:pPr>
              <w:spacing w:after="0" w:line="240" w:lineRule="auto"/>
              <w:rPr>
                <w:rFonts w:ascii="Times New Roman" w:eastAsia="Times New Roman" w:hAnsi="Times New Roman" w:cs="Times New Roman"/>
                <w:sz w:val="12"/>
                <w:szCs w:val="12"/>
              </w:rPr>
            </w:pPr>
            <w:r w:rsidRPr="00E11B4C">
              <w:rPr>
                <w:rFonts w:ascii="Times New Roman" w:eastAsia="Times New Roman" w:hAnsi="Times New Roman" w:cs="Times New Roman"/>
                <w:sz w:val="12"/>
                <w:szCs w:val="12"/>
              </w:rPr>
              <w:t>Администрация сельского поселения Липовка  муниципального района Сергиевский</w:t>
            </w:r>
          </w:p>
        </w:tc>
      </w:tr>
      <w:tr w:rsidR="00E11B4C" w:rsidRPr="00E11B4C" w:rsidTr="00E11B4C">
        <w:trPr>
          <w:trHeight w:val="20"/>
        </w:trPr>
        <w:tc>
          <w:tcPr>
            <w:tcW w:w="7513" w:type="dxa"/>
            <w:gridSpan w:val="8"/>
          </w:tcPr>
          <w:p w:rsidR="00E11B4C" w:rsidRPr="00E11B4C" w:rsidRDefault="00E11B4C" w:rsidP="00CD5510">
            <w:pPr>
              <w:numPr>
                <w:ilvl w:val="0"/>
                <w:numId w:val="24"/>
              </w:numPr>
              <w:spacing w:after="0" w:line="240" w:lineRule="auto"/>
              <w:rPr>
                <w:rFonts w:ascii="Times New Roman" w:eastAsia="Times New Roman" w:hAnsi="Times New Roman" w:cs="Times New Roman"/>
                <w:sz w:val="12"/>
                <w:szCs w:val="12"/>
              </w:rPr>
            </w:pPr>
            <w:r w:rsidRPr="00E11B4C">
              <w:rPr>
                <w:rFonts w:ascii="Times New Roman" w:eastAsia="Times New Roman" w:hAnsi="Times New Roman" w:cs="Times New Roman"/>
                <w:sz w:val="12"/>
                <w:szCs w:val="12"/>
              </w:rPr>
              <w:t xml:space="preserve">Обеспечение </w:t>
            </w:r>
            <w:proofErr w:type="gramStart"/>
            <w:r w:rsidRPr="00E11B4C">
              <w:rPr>
                <w:rFonts w:ascii="Times New Roman" w:eastAsia="Times New Roman" w:hAnsi="Times New Roman" w:cs="Times New Roman"/>
                <w:sz w:val="12"/>
                <w:szCs w:val="12"/>
              </w:rPr>
              <w:t>прозрачности деятельности органов местного самоуправления сельского поселения</w:t>
            </w:r>
            <w:proofErr w:type="gramEnd"/>
            <w:r w:rsidRPr="00E11B4C">
              <w:rPr>
                <w:rFonts w:ascii="Times New Roman" w:eastAsia="Times New Roman" w:hAnsi="Times New Roman" w:cs="Times New Roman"/>
                <w:sz w:val="12"/>
                <w:szCs w:val="12"/>
              </w:rPr>
              <w:t xml:space="preserve"> Липовка  муниципального района Сергиевский</w:t>
            </w:r>
          </w:p>
        </w:tc>
      </w:tr>
      <w:tr w:rsidR="00E11B4C" w:rsidRPr="00E11B4C" w:rsidTr="00E11B4C">
        <w:trPr>
          <w:trHeight w:val="20"/>
        </w:trPr>
        <w:tc>
          <w:tcPr>
            <w:tcW w:w="426" w:type="dxa"/>
          </w:tcPr>
          <w:p w:rsidR="00E11B4C" w:rsidRPr="00E11B4C" w:rsidRDefault="00E11B4C" w:rsidP="00E11B4C">
            <w:pPr>
              <w:spacing w:after="0" w:line="240" w:lineRule="auto"/>
              <w:rPr>
                <w:rFonts w:ascii="Times New Roman" w:eastAsia="Times New Roman" w:hAnsi="Times New Roman" w:cs="Times New Roman"/>
                <w:sz w:val="12"/>
                <w:szCs w:val="12"/>
              </w:rPr>
            </w:pPr>
            <w:r w:rsidRPr="00E11B4C">
              <w:rPr>
                <w:rFonts w:ascii="Times New Roman" w:eastAsia="Times New Roman" w:hAnsi="Times New Roman" w:cs="Times New Roman"/>
                <w:sz w:val="12"/>
                <w:szCs w:val="12"/>
              </w:rPr>
              <w:t>4.1.</w:t>
            </w:r>
          </w:p>
        </w:tc>
        <w:tc>
          <w:tcPr>
            <w:tcW w:w="2835" w:type="dxa"/>
          </w:tcPr>
          <w:p w:rsidR="00E11B4C" w:rsidRPr="00E11B4C" w:rsidRDefault="00E11B4C" w:rsidP="00E11B4C">
            <w:pPr>
              <w:spacing w:after="0" w:line="240" w:lineRule="auto"/>
              <w:rPr>
                <w:rFonts w:ascii="Times New Roman" w:eastAsia="Times New Roman" w:hAnsi="Times New Roman" w:cs="Times New Roman"/>
                <w:sz w:val="12"/>
                <w:szCs w:val="12"/>
              </w:rPr>
            </w:pPr>
            <w:r w:rsidRPr="00E11B4C">
              <w:rPr>
                <w:rFonts w:ascii="Times New Roman" w:eastAsia="Times New Roman" w:hAnsi="Times New Roman" w:cs="Times New Roman"/>
                <w:sz w:val="12"/>
                <w:szCs w:val="12"/>
              </w:rPr>
              <w:t>Опубликование в средствах массовой информации и на Интернет-сайте администрации муниципального района Сергиевский информации о принятых решениях в сфере реализации антикоррупционной деятельности</w:t>
            </w:r>
          </w:p>
        </w:tc>
        <w:tc>
          <w:tcPr>
            <w:tcW w:w="850" w:type="dxa"/>
          </w:tcPr>
          <w:p w:rsidR="00E11B4C" w:rsidRPr="00E11B4C" w:rsidRDefault="00E11B4C" w:rsidP="00E11B4C">
            <w:pPr>
              <w:spacing w:after="0" w:line="240" w:lineRule="auto"/>
              <w:rPr>
                <w:rFonts w:ascii="Times New Roman" w:eastAsia="Times New Roman" w:hAnsi="Times New Roman" w:cs="Times New Roman"/>
                <w:sz w:val="12"/>
                <w:szCs w:val="12"/>
              </w:rPr>
            </w:pPr>
            <w:r w:rsidRPr="00E11B4C">
              <w:rPr>
                <w:rFonts w:ascii="Times New Roman" w:eastAsia="Times New Roman" w:hAnsi="Times New Roman" w:cs="Times New Roman"/>
                <w:sz w:val="12"/>
                <w:szCs w:val="12"/>
              </w:rPr>
              <w:t>Не требует финансирования</w:t>
            </w:r>
          </w:p>
        </w:tc>
        <w:tc>
          <w:tcPr>
            <w:tcW w:w="851" w:type="dxa"/>
          </w:tcPr>
          <w:p w:rsidR="00E11B4C" w:rsidRPr="00E11B4C" w:rsidRDefault="00E11B4C" w:rsidP="00E11B4C">
            <w:pPr>
              <w:spacing w:after="0" w:line="240" w:lineRule="auto"/>
              <w:rPr>
                <w:rFonts w:ascii="Times New Roman" w:eastAsia="Times New Roman" w:hAnsi="Times New Roman" w:cs="Times New Roman"/>
                <w:sz w:val="12"/>
                <w:szCs w:val="12"/>
              </w:rPr>
            </w:pPr>
            <w:r w:rsidRPr="00E11B4C">
              <w:rPr>
                <w:rFonts w:ascii="Times New Roman" w:eastAsia="Times New Roman" w:hAnsi="Times New Roman" w:cs="Times New Roman"/>
                <w:sz w:val="12"/>
                <w:szCs w:val="12"/>
              </w:rPr>
              <w:t>Постоянно</w:t>
            </w:r>
          </w:p>
        </w:tc>
        <w:tc>
          <w:tcPr>
            <w:tcW w:w="425" w:type="dxa"/>
          </w:tcPr>
          <w:p w:rsidR="00E11B4C" w:rsidRPr="00E11B4C" w:rsidRDefault="00E11B4C" w:rsidP="00E11B4C">
            <w:pPr>
              <w:spacing w:after="0" w:line="240" w:lineRule="auto"/>
              <w:rPr>
                <w:rFonts w:ascii="Times New Roman" w:eastAsia="Times New Roman" w:hAnsi="Times New Roman" w:cs="Times New Roman"/>
                <w:sz w:val="12"/>
                <w:szCs w:val="12"/>
              </w:rPr>
            </w:pPr>
            <w:r w:rsidRPr="00E11B4C">
              <w:rPr>
                <w:rFonts w:ascii="Times New Roman" w:eastAsia="Times New Roman" w:hAnsi="Times New Roman" w:cs="Times New Roman"/>
                <w:sz w:val="12"/>
                <w:szCs w:val="12"/>
              </w:rPr>
              <w:t>-</w:t>
            </w:r>
          </w:p>
        </w:tc>
        <w:tc>
          <w:tcPr>
            <w:tcW w:w="425" w:type="dxa"/>
          </w:tcPr>
          <w:p w:rsidR="00E11B4C" w:rsidRPr="00E11B4C" w:rsidRDefault="00E11B4C" w:rsidP="00E11B4C">
            <w:pPr>
              <w:spacing w:after="0" w:line="240" w:lineRule="auto"/>
              <w:rPr>
                <w:rFonts w:ascii="Times New Roman" w:eastAsia="Times New Roman" w:hAnsi="Times New Roman" w:cs="Times New Roman"/>
                <w:sz w:val="12"/>
                <w:szCs w:val="12"/>
              </w:rPr>
            </w:pPr>
            <w:r w:rsidRPr="00E11B4C">
              <w:rPr>
                <w:rFonts w:ascii="Times New Roman" w:eastAsia="Times New Roman" w:hAnsi="Times New Roman" w:cs="Times New Roman"/>
                <w:sz w:val="12"/>
                <w:szCs w:val="12"/>
              </w:rPr>
              <w:t>-</w:t>
            </w:r>
          </w:p>
        </w:tc>
        <w:tc>
          <w:tcPr>
            <w:tcW w:w="425" w:type="dxa"/>
          </w:tcPr>
          <w:p w:rsidR="00E11B4C" w:rsidRPr="00E11B4C" w:rsidRDefault="00E11B4C" w:rsidP="00E11B4C">
            <w:pPr>
              <w:spacing w:after="0" w:line="240" w:lineRule="auto"/>
              <w:rPr>
                <w:rFonts w:ascii="Times New Roman" w:eastAsia="Times New Roman" w:hAnsi="Times New Roman" w:cs="Times New Roman"/>
                <w:sz w:val="12"/>
                <w:szCs w:val="12"/>
              </w:rPr>
            </w:pPr>
            <w:r w:rsidRPr="00E11B4C">
              <w:rPr>
                <w:rFonts w:ascii="Times New Roman" w:eastAsia="Times New Roman" w:hAnsi="Times New Roman" w:cs="Times New Roman"/>
                <w:sz w:val="12"/>
                <w:szCs w:val="12"/>
              </w:rPr>
              <w:t>-</w:t>
            </w:r>
          </w:p>
        </w:tc>
        <w:tc>
          <w:tcPr>
            <w:tcW w:w="1276" w:type="dxa"/>
          </w:tcPr>
          <w:p w:rsidR="00E11B4C" w:rsidRPr="00E11B4C" w:rsidRDefault="00E11B4C" w:rsidP="00E11B4C">
            <w:pPr>
              <w:spacing w:after="0" w:line="240" w:lineRule="auto"/>
              <w:rPr>
                <w:rFonts w:ascii="Times New Roman" w:eastAsia="Times New Roman" w:hAnsi="Times New Roman" w:cs="Times New Roman"/>
                <w:sz w:val="12"/>
                <w:szCs w:val="12"/>
              </w:rPr>
            </w:pPr>
            <w:r w:rsidRPr="00E11B4C">
              <w:rPr>
                <w:rFonts w:ascii="Times New Roman" w:eastAsia="Times New Roman" w:hAnsi="Times New Roman" w:cs="Times New Roman"/>
                <w:sz w:val="12"/>
                <w:szCs w:val="12"/>
              </w:rPr>
              <w:t>Администрация сельского поселения Липовка  муниципального района Сергиевский</w:t>
            </w:r>
          </w:p>
        </w:tc>
      </w:tr>
      <w:tr w:rsidR="00E11B4C" w:rsidRPr="00E11B4C" w:rsidTr="00E11B4C">
        <w:trPr>
          <w:trHeight w:val="20"/>
        </w:trPr>
        <w:tc>
          <w:tcPr>
            <w:tcW w:w="7513" w:type="dxa"/>
            <w:gridSpan w:val="8"/>
          </w:tcPr>
          <w:p w:rsidR="00E11B4C" w:rsidRPr="00E11B4C" w:rsidRDefault="00E11B4C" w:rsidP="00CD5510">
            <w:pPr>
              <w:numPr>
                <w:ilvl w:val="0"/>
                <w:numId w:val="24"/>
              </w:numPr>
              <w:spacing w:after="0" w:line="240" w:lineRule="auto"/>
              <w:rPr>
                <w:rFonts w:ascii="Times New Roman" w:eastAsia="Times New Roman" w:hAnsi="Times New Roman" w:cs="Times New Roman"/>
                <w:sz w:val="12"/>
                <w:szCs w:val="12"/>
              </w:rPr>
            </w:pPr>
            <w:r w:rsidRPr="00E11B4C">
              <w:rPr>
                <w:rFonts w:ascii="Times New Roman" w:eastAsia="Times New Roman" w:hAnsi="Times New Roman" w:cs="Times New Roman"/>
                <w:sz w:val="12"/>
                <w:szCs w:val="12"/>
              </w:rPr>
              <w:t>Обеспечение кадровой работы в области противодействия коррупции</w:t>
            </w:r>
          </w:p>
        </w:tc>
      </w:tr>
      <w:tr w:rsidR="00E11B4C" w:rsidRPr="00E11B4C" w:rsidTr="00E11B4C">
        <w:trPr>
          <w:trHeight w:val="20"/>
        </w:trPr>
        <w:tc>
          <w:tcPr>
            <w:tcW w:w="426" w:type="dxa"/>
          </w:tcPr>
          <w:p w:rsidR="00E11B4C" w:rsidRPr="00E11B4C" w:rsidRDefault="00E11B4C" w:rsidP="00E11B4C">
            <w:pPr>
              <w:spacing w:after="0" w:line="240" w:lineRule="auto"/>
              <w:rPr>
                <w:rFonts w:ascii="Times New Roman" w:eastAsia="Times New Roman" w:hAnsi="Times New Roman" w:cs="Times New Roman"/>
                <w:sz w:val="12"/>
                <w:szCs w:val="12"/>
              </w:rPr>
            </w:pPr>
            <w:r w:rsidRPr="00E11B4C">
              <w:rPr>
                <w:rFonts w:ascii="Times New Roman" w:eastAsia="Times New Roman" w:hAnsi="Times New Roman" w:cs="Times New Roman"/>
                <w:sz w:val="12"/>
                <w:szCs w:val="12"/>
              </w:rPr>
              <w:t>5.1.</w:t>
            </w:r>
          </w:p>
        </w:tc>
        <w:tc>
          <w:tcPr>
            <w:tcW w:w="2835" w:type="dxa"/>
          </w:tcPr>
          <w:p w:rsidR="00E11B4C" w:rsidRPr="00E11B4C" w:rsidRDefault="00E11B4C" w:rsidP="00E11B4C">
            <w:pPr>
              <w:spacing w:after="0" w:line="240" w:lineRule="auto"/>
              <w:rPr>
                <w:rFonts w:ascii="Times New Roman" w:eastAsia="Times New Roman" w:hAnsi="Times New Roman" w:cs="Times New Roman"/>
                <w:sz w:val="12"/>
                <w:szCs w:val="12"/>
              </w:rPr>
            </w:pPr>
            <w:r w:rsidRPr="00E11B4C">
              <w:rPr>
                <w:rFonts w:ascii="Times New Roman" w:eastAsia="Times New Roman" w:hAnsi="Times New Roman" w:cs="Times New Roman"/>
                <w:sz w:val="12"/>
                <w:szCs w:val="12"/>
              </w:rPr>
              <w:t xml:space="preserve">Обеспечение мер по повышению эффективности </w:t>
            </w:r>
            <w:proofErr w:type="gramStart"/>
            <w:r w:rsidRPr="00E11B4C">
              <w:rPr>
                <w:rFonts w:ascii="Times New Roman" w:eastAsia="Times New Roman" w:hAnsi="Times New Roman" w:cs="Times New Roman"/>
                <w:sz w:val="12"/>
                <w:szCs w:val="12"/>
              </w:rPr>
              <w:t>контроля за</w:t>
            </w:r>
            <w:proofErr w:type="gramEnd"/>
            <w:r w:rsidRPr="00E11B4C">
              <w:rPr>
                <w:rFonts w:ascii="Times New Roman" w:eastAsia="Times New Roman" w:hAnsi="Times New Roman" w:cs="Times New Roman"/>
                <w:sz w:val="12"/>
                <w:szCs w:val="12"/>
              </w:rPr>
              <w:t xml:space="preserve"> соблюдением лицами, замещающими должности муниципальной службы, требований законодательства Российской Федерации о противодействии коррупции, касающихся предотвращения и урегулирования конфликта интересов, в том числе за привлечением таких лиц к ответственности за их несоблюдение</w:t>
            </w:r>
          </w:p>
        </w:tc>
        <w:tc>
          <w:tcPr>
            <w:tcW w:w="850" w:type="dxa"/>
          </w:tcPr>
          <w:p w:rsidR="00E11B4C" w:rsidRPr="00E11B4C" w:rsidRDefault="00E11B4C" w:rsidP="00E11B4C">
            <w:pPr>
              <w:spacing w:after="0" w:line="240" w:lineRule="auto"/>
              <w:rPr>
                <w:rFonts w:ascii="Times New Roman" w:eastAsia="Times New Roman" w:hAnsi="Times New Roman" w:cs="Times New Roman"/>
                <w:sz w:val="12"/>
                <w:szCs w:val="12"/>
              </w:rPr>
            </w:pPr>
            <w:r w:rsidRPr="00E11B4C">
              <w:rPr>
                <w:rFonts w:ascii="Times New Roman" w:eastAsia="Times New Roman" w:hAnsi="Times New Roman" w:cs="Times New Roman"/>
                <w:sz w:val="12"/>
                <w:szCs w:val="12"/>
              </w:rPr>
              <w:t>Не требует финансирования</w:t>
            </w:r>
          </w:p>
        </w:tc>
        <w:tc>
          <w:tcPr>
            <w:tcW w:w="851" w:type="dxa"/>
          </w:tcPr>
          <w:p w:rsidR="00E11B4C" w:rsidRPr="00E11B4C" w:rsidRDefault="00E11B4C" w:rsidP="00E11B4C">
            <w:pPr>
              <w:spacing w:after="0" w:line="240" w:lineRule="auto"/>
              <w:rPr>
                <w:rFonts w:ascii="Times New Roman" w:eastAsia="Times New Roman" w:hAnsi="Times New Roman" w:cs="Times New Roman"/>
                <w:sz w:val="12"/>
                <w:szCs w:val="12"/>
              </w:rPr>
            </w:pPr>
            <w:r w:rsidRPr="00E11B4C">
              <w:rPr>
                <w:rFonts w:ascii="Times New Roman" w:eastAsia="Times New Roman" w:hAnsi="Times New Roman" w:cs="Times New Roman"/>
                <w:sz w:val="12"/>
                <w:szCs w:val="12"/>
              </w:rPr>
              <w:t>Постоянно</w:t>
            </w:r>
          </w:p>
        </w:tc>
        <w:tc>
          <w:tcPr>
            <w:tcW w:w="425" w:type="dxa"/>
          </w:tcPr>
          <w:p w:rsidR="00E11B4C" w:rsidRPr="00E11B4C" w:rsidRDefault="00E11B4C" w:rsidP="00E11B4C">
            <w:pPr>
              <w:spacing w:after="0" w:line="240" w:lineRule="auto"/>
              <w:rPr>
                <w:rFonts w:ascii="Times New Roman" w:eastAsia="Times New Roman" w:hAnsi="Times New Roman" w:cs="Times New Roman"/>
                <w:sz w:val="12"/>
                <w:szCs w:val="12"/>
              </w:rPr>
            </w:pPr>
            <w:r w:rsidRPr="00E11B4C">
              <w:rPr>
                <w:rFonts w:ascii="Times New Roman" w:eastAsia="Times New Roman" w:hAnsi="Times New Roman" w:cs="Times New Roman"/>
                <w:sz w:val="12"/>
                <w:szCs w:val="12"/>
              </w:rPr>
              <w:t>-</w:t>
            </w:r>
          </w:p>
        </w:tc>
        <w:tc>
          <w:tcPr>
            <w:tcW w:w="425" w:type="dxa"/>
          </w:tcPr>
          <w:p w:rsidR="00E11B4C" w:rsidRPr="00E11B4C" w:rsidRDefault="00E11B4C" w:rsidP="00E11B4C">
            <w:pPr>
              <w:spacing w:after="0" w:line="240" w:lineRule="auto"/>
              <w:rPr>
                <w:rFonts w:ascii="Times New Roman" w:eastAsia="Times New Roman" w:hAnsi="Times New Roman" w:cs="Times New Roman"/>
                <w:sz w:val="12"/>
                <w:szCs w:val="12"/>
              </w:rPr>
            </w:pPr>
            <w:r w:rsidRPr="00E11B4C">
              <w:rPr>
                <w:rFonts w:ascii="Times New Roman" w:eastAsia="Times New Roman" w:hAnsi="Times New Roman" w:cs="Times New Roman"/>
                <w:sz w:val="12"/>
                <w:szCs w:val="12"/>
              </w:rPr>
              <w:t>-</w:t>
            </w:r>
          </w:p>
        </w:tc>
        <w:tc>
          <w:tcPr>
            <w:tcW w:w="425" w:type="dxa"/>
          </w:tcPr>
          <w:p w:rsidR="00E11B4C" w:rsidRPr="00E11B4C" w:rsidRDefault="00E11B4C" w:rsidP="00E11B4C">
            <w:pPr>
              <w:spacing w:after="0" w:line="240" w:lineRule="auto"/>
              <w:rPr>
                <w:rFonts w:ascii="Times New Roman" w:eastAsia="Times New Roman" w:hAnsi="Times New Roman" w:cs="Times New Roman"/>
                <w:sz w:val="12"/>
                <w:szCs w:val="12"/>
              </w:rPr>
            </w:pPr>
            <w:r w:rsidRPr="00E11B4C">
              <w:rPr>
                <w:rFonts w:ascii="Times New Roman" w:eastAsia="Times New Roman" w:hAnsi="Times New Roman" w:cs="Times New Roman"/>
                <w:sz w:val="12"/>
                <w:szCs w:val="12"/>
              </w:rPr>
              <w:t>-</w:t>
            </w:r>
          </w:p>
        </w:tc>
        <w:tc>
          <w:tcPr>
            <w:tcW w:w="1276" w:type="dxa"/>
          </w:tcPr>
          <w:p w:rsidR="00E11B4C" w:rsidRPr="00E11B4C" w:rsidRDefault="00E11B4C" w:rsidP="00E11B4C">
            <w:pPr>
              <w:spacing w:after="0" w:line="240" w:lineRule="auto"/>
              <w:rPr>
                <w:rFonts w:ascii="Times New Roman" w:eastAsia="Times New Roman" w:hAnsi="Times New Roman" w:cs="Times New Roman"/>
                <w:sz w:val="12"/>
                <w:szCs w:val="12"/>
              </w:rPr>
            </w:pPr>
            <w:r w:rsidRPr="00E11B4C">
              <w:rPr>
                <w:rFonts w:ascii="Times New Roman" w:eastAsia="Times New Roman" w:hAnsi="Times New Roman" w:cs="Times New Roman"/>
                <w:sz w:val="12"/>
                <w:szCs w:val="12"/>
              </w:rPr>
              <w:t>Администрация сельского поселения Липовка  муниципального района Сергиевский</w:t>
            </w:r>
          </w:p>
        </w:tc>
      </w:tr>
      <w:tr w:rsidR="00E11B4C" w:rsidRPr="00E11B4C" w:rsidTr="00E11B4C">
        <w:trPr>
          <w:trHeight w:val="20"/>
        </w:trPr>
        <w:tc>
          <w:tcPr>
            <w:tcW w:w="426" w:type="dxa"/>
          </w:tcPr>
          <w:p w:rsidR="00E11B4C" w:rsidRPr="00E11B4C" w:rsidRDefault="00E11B4C" w:rsidP="00E11B4C">
            <w:pPr>
              <w:spacing w:after="0" w:line="240" w:lineRule="auto"/>
              <w:rPr>
                <w:rFonts w:ascii="Times New Roman" w:eastAsia="Times New Roman" w:hAnsi="Times New Roman" w:cs="Times New Roman"/>
                <w:sz w:val="12"/>
                <w:szCs w:val="12"/>
              </w:rPr>
            </w:pPr>
            <w:r w:rsidRPr="00E11B4C">
              <w:rPr>
                <w:rFonts w:ascii="Times New Roman" w:eastAsia="Times New Roman" w:hAnsi="Times New Roman" w:cs="Times New Roman"/>
                <w:sz w:val="12"/>
                <w:szCs w:val="12"/>
              </w:rPr>
              <w:t>5.2.</w:t>
            </w:r>
          </w:p>
        </w:tc>
        <w:tc>
          <w:tcPr>
            <w:tcW w:w="2835" w:type="dxa"/>
          </w:tcPr>
          <w:p w:rsidR="00E11B4C" w:rsidRPr="00E11B4C" w:rsidRDefault="00E11B4C" w:rsidP="00E11B4C">
            <w:pPr>
              <w:spacing w:after="0" w:line="240" w:lineRule="auto"/>
              <w:rPr>
                <w:rFonts w:ascii="Times New Roman" w:eastAsia="Times New Roman" w:hAnsi="Times New Roman" w:cs="Times New Roman"/>
                <w:sz w:val="12"/>
                <w:szCs w:val="12"/>
              </w:rPr>
            </w:pPr>
            <w:proofErr w:type="gramStart"/>
            <w:r w:rsidRPr="00E11B4C">
              <w:rPr>
                <w:rFonts w:ascii="Times New Roman" w:eastAsia="Times New Roman" w:hAnsi="Times New Roman" w:cs="Times New Roman"/>
                <w:sz w:val="12"/>
                <w:szCs w:val="12"/>
              </w:rPr>
              <w:t>Обеспечение мер по повышению эффективности кадровой работы в части, касающейся ведения личных дел лиц, замещающих муниципальные должности и должности муниципальной службы, в том числе контроля за актуализацией сведений, содержащихся в анкетах, представляемых при назначении на указанные должности и поступлении на такую службу, об их родственниках в целях выявления возможного конфликта интересов</w:t>
            </w:r>
            <w:proofErr w:type="gramEnd"/>
          </w:p>
        </w:tc>
        <w:tc>
          <w:tcPr>
            <w:tcW w:w="850" w:type="dxa"/>
          </w:tcPr>
          <w:p w:rsidR="00E11B4C" w:rsidRPr="00E11B4C" w:rsidRDefault="00E11B4C" w:rsidP="00E11B4C">
            <w:pPr>
              <w:spacing w:after="0" w:line="240" w:lineRule="auto"/>
              <w:rPr>
                <w:rFonts w:ascii="Times New Roman" w:eastAsia="Times New Roman" w:hAnsi="Times New Roman" w:cs="Times New Roman"/>
                <w:sz w:val="12"/>
                <w:szCs w:val="12"/>
              </w:rPr>
            </w:pPr>
            <w:r w:rsidRPr="00E11B4C">
              <w:rPr>
                <w:rFonts w:ascii="Times New Roman" w:eastAsia="Times New Roman" w:hAnsi="Times New Roman" w:cs="Times New Roman"/>
                <w:sz w:val="12"/>
                <w:szCs w:val="12"/>
              </w:rPr>
              <w:t>Не требует финансирования</w:t>
            </w:r>
          </w:p>
        </w:tc>
        <w:tc>
          <w:tcPr>
            <w:tcW w:w="851" w:type="dxa"/>
          </w:tcPr>
          <w:p w:rsidR="00E11B4C" w:rsidRPr="00E11B4C" w:rsidRDefault="00E11B4C" w:rsidP="00E11B4C">
            <w:pPr>
              <w:spacing w:after="0" w:line="240" w:lineRule="auto"/>
              <w:rPr>
                <w:rFonts w:ascii="Times New Roman" w:eastAsia="Times New Roman" w:hAnsi="Times New Roman" w:cs="Times New Roman"/>
                <w:sz w:val="12"/>
                <w:szCs w:val="12"/>
              </w:rPr>
            </w:pPr>
            <w:r w:rsidRPr="00E11B4C">
              <w:rPr>
                <w:rFonts w:ascii="Times New Roman" w:eastAsia="Times New Roman" w:hAnsi="Times New Roman" w:cs="Times New Roman"/>
                <w:sz w:val="12"/>
                <w:szCs w:val="12"/>
              </w:rPr>
              <w:t>Постоянно</w:t>
            </w:r>
          </w:p>
        </w:tc>
        <w:tc>
          <w:tcPr>
            <w:tcW w:w="425" w:type="dxa"/>
          </w:tcPr>
          <w:p w:rsidR="00E11B4C" w:rsidRPr="00E11B4C" w:rsidRDefault="00E11B4C" w:rsidP="00E11B4C">
            <w:pPr>
              <w:spacing w:after="0" w:line="240" w:lineRule="auto"/>
              <w:rPr>
                <w:rFonts w:ascii="Times New Roman" w:eastAsia="Times New Roman" w:hAnsi="Times New Roman" w:cs="Times New Roman"/>
                <w:sz w:val="12"/>
                <w:szCs w:val="12"/>
              </w:rPr>
            </w:pPr>
            <w:r w:rsidRPr="00E11B4C">
              <w:rPr>
                <w:rFonts w:ascii="Times New Roman" w:eastAsia="Times New Roman" w:hAnsi="Times New Roman" w:cs="Times New Roman"/>
                <w:sz w:val="12"/>
                <w:szCs w:val="12"/>
              </w:rPr>
              <w:t>-</w:t>
            </w:r>
          </w:p>
        </w:tc>
        <w:tc>
          <w:tcPr>
            <w:tcW w:w="425" w:type="dxa"/>
          </w:tcPr>
          <w:p w:rsidR="00E11B4C" w:rsidRPr="00E11B4C" w:rsidRDefault="00E11B4C" w:rsidP="00E11B4C">
            <w:pPr>
              <w:spacing w:after="0" w:line="240" w:lineRule="auto"/>
              <w:rPr>
                <w:rFonts w:ascii="Times New Roman" w:eastAsia="Times New Roman" w:hAnsi="Times New Roman" w:cs="Times New Roman"/>
                <w:sz w:val="12"/>
                <w:szCs w:val="12"/>
              </w:rPr>
            </w:pPr>
            <w:r w:rsidRPr="00E11B4C">
              <w:rPr>
                <w:rFonts w:ascii="Times New Roman" w:eastAsia="Times New Roman" w:hAnsi="Times New Roman" w:cs="Times New Roman"/>
                <w:sz w:val="12"/>
                <w:szCs w:val="12"/>
              </w:rPr>
              <w:t>-</w:t>
            </w:r>
          </w:p>
        </w:tc>
        <w:tc>
          <w:tcPr>
            <w:tcW w:w="425" w:type="dxa"/>
          </w:tcPr>
          <w:p w:rsidR="00E11B4C" w:rsidRPr="00E11B4C" w:rsidRDefault="00E11B4C" w:rsidP="00E11B4C">
            <w:pPr>
              <w:spacing w:after="0" w:line="240" w:lineRule="auto"/>
              <w:rPr>
                <w:rFonts w:ascii="Times New Roman" w:eastAsia="Times New Roman" w:hAnsi="Times New Roman" w:cs="Times New Roman"/>
                <w:sz w:val="12"/>
                <w:szCs w:val="12"/>
              </w:rPr>
            </w:pPr>
            <w:r w:rsidRPr="00E11B4C">
              <w:rPr>
                <w:rFonts w:ascii="Times New Roman" w:eastAsia="Times New Roman" w:hAnsi="Times New Roman" w:cs="Times New Roman"/>
                <w:sz w:val="12"/>
                <w:szCs w:val="12"/>
              </w:rPr>
              <w:t>-</w:t>
            </w:r>
          </w:p>
        </w:tc>
        <w:tc>
          <w:tcPr>
            <w:tcW w:w="1276" w:type="dxa"/>
          </w:tcPr>
          <w:p w:rsidR="00E11B4C" w:rsidRPr="00E11B4C" w:rsidRDefault="00E11B4C" w:rsidP="00E11B4C">
            <w:pPr>
              <w:spacing w:after="0" w:line="240" w:lineRule="auto"/>
              <w:rPr>
                <w:rFonts w:ascii="Times New Roman" w:eastAsia="Times New Roman" w:hAnsi="Times New Roman" w:cs="Times New Roman"/>
                <w:sz w:val="12"/>
                <w:szCs w:val="12"/>
              </w:rPr>
            </w:pPr>
            <w:r w:rsidRPr="00E11B4C">
              <w:rPr>
                <w:rFonts w:ascii="Times New Roman" w:eastAsia="Times New Roman" w:hAnsi="Times New Roman" w:cs="Times New Roman"/>
                <w:sz w:val="12"/>
                <w:szCs w:val="12"/>
              </w:rPr>
              <w:t>Администрация сельского поселения Липовка  муниципального района Сергиевский</w:t>
            </w:r>
          </w:p>
        </w:tc>
      </w:tr>
      <w:tr w:rsidR="00E11B4C" w:rsidRPr="00E11B4C" w:rsidTr="00E11B4C">
        <w:trPr>
          <w:trHeight w:val="20"/>
        </w:trPr>
        <w:tc>
          <w:tcPr>
            <w:tcW w:w="426" w:type="dxa"/>
          </w:tcPr>
          <w:p w:rsidR="00E11B4C" w:rsidRPr="00E11B4C" w:rsidRDefault="00E11B4C" w:rsidP="00E11B4C">
            <w:pPr>
              <w:spacing w:after="0" w:line="240" w:lineRule="auto"/>
              <w:rPr>
                <w:rFonts w:ascii="Times New Roman" w:eastAsia="Times New Roman" w:hAnsi="Times New Roman" w:cs="Times New Roman"/>
                <w:sz w:val="12"/>
                <w:szCs w:val="12"/>
              </w:rPr>
            </w:pPr>
            <w:r w:rsidRPr="00E11B4C">
              <w:rPr>
                <w:rFonts w:ascii="Times New Roman" w:eastAsia="Times New Roman" w:hAnsi="Times New Roman" w:cs="Times New Roman"/>
                <w:sz w:val="12"/>
                <w:szCs w:val="12"/>
              </w:rPr>
              <w:t>5.3.</w:t>
            </w:r>
          </w:p>
        </w:tc>
        <w:tc>
          <w:tcPr>
            <w:tcW w:w="2835" w:type="dxa"/>
          </w:tcPr>
          <w:p w:rsidR="00E11B4C" w:rsidRPr="00E11B4C" w:rsidRDefault="00E11B4C" w:rsidP="00E11B4C">
            <w:pPr>
              <w:spacing w:after="0" w:line="240" w:lineRule="auto"/>
              <w:rPr>
                <w:rFonts w:ascii="Times New Roman" w:eastAsia="Times New Roman" w:hAnsi="Times New Roman" w:cs="Times New Roman"/>
                <w:sz w:val="12"/>
                <w:szCs w:val="12"/>
              </w:rPr>
            </w:pPr>
            <w:r w:rsidRPr="00E11B4C">
              <w:rPr>
                <w:rFonts w:ascii="Times New Roman" w:eastAsia="Times New Roman" w:hAnsi="Times New Roman" w:cs="Times New Roman"/>
                <w:sz w:val="12"/>
                <w:szCs w:val="12"/>
              </w:rPr>
              <w:t>Обучение муниципальных служащих, впервые поступивших на муниципальную службу для замещения должностей, включенных в перечни, установленные нормативными правовыми актами Российской Федерации, по образовательным программам в области противодействия коррупции</w:t>
            </w:r>
          </w:p>
        </w:tc>
        <w:tc>
          <w:tcPr>
            <w:tcW w:w="850" w:type="dxa"/>
          </w:tcPr>
          <w:p w:rsidR="00E11B4C" w:rsidRPr="00E11B4C" w:rsidRDefault="00E11B4C" w:rsidP="00E11B4C">
            <w:pPr>
              <w:spacing w:after="0" w:line="240" w:lineRule="auto"/>
              <w:rPr>
                <w:rFonts w:ascii="Times New Roman" w:eastAsia="Times New Roman" w:hAnsi="Times New Roman" w:cs="Times New Roman"/>
                <w:sz w:val="12"/>
                <w:szCs w:val="12"/>
              </w:rPr>
            </w:pPr>
            <w:r w:rsidRPr="00E11B4C">
              <w:rPr>
                <w:rFonts w:ascii="Times New Roman" w:eastAsia="Times New Roman" w:hAnsi="Times New Roman" w:cs="Times New Roman"/>
                <w:sz w:val="12"/>
                <w:szCs w:val="12"/>
              </w:rPr>
              <w:t>Финансирование осуществляется в рамках основной деятельности</w:t>
            </w:r>
          </w:p>
        </w:tc>
        <w:tc>
          <w:tcPr>
            <w:tcW w:w="851" w:type="dxa"/>
          </w:tcPr>
          <w:p w:rsidR="00E11B4C" w:rsidRPr="00E11B4C" w:rsidRDefault="00E11B4C" w:rsidP="00E11B4C">
            <w:pPr>
              <w:spacing w:after="0" w:line="240" w:lineRule="auto"/>
              <w:rPr>
                <w:rFonts w:ascii="Times New Roman" w:eastAsia="Times New Roman" w:hAnsi="Times New Roman" w:cs="Times New Roman"/>
                <w:sz w:val="12"/>
                <w:szCs w:val="12"/>
              </w:rPr>
            </w:pPr>
            <w:r w:rsidRPr="00E11B4C">
              <w:rPr>
                <w:rFonts w:ascii="Times New Roman" w:eastAsia="Times New Roman" w:hAnsi="Times New Roman" w:cs="Times New Roman"/>
                <w:sz w:val="12"/>
                <w:szCs w:val="12"/>
              </w:rPr>
              <w:t>Постоянно</w:t>
            </w:r>
          </w:p>
        </w:tc>
        <w:tc>
          <w:tcPr>
            <w:tcW w:w="425" w:type="dxa"/>
          </w:tcPr>
          <w:p w:rsidR="00E11B4C" w:rsidRPr="00E11B4C" w:rsidRDefault="00E11B4C" w:rsidP="00E11B4C">
            <w:pPr>
              <w:spacing w:after="0" w:line="240" w:lineRule="auto"/>
              <w:rPr>
                <w:rFonts w:ascii="Times New Roman" w:eastAsia="Times New Roman" w:hAnsi="Times New Roman" w:cs="Times New Roman"/>
                <w:sz w:val="12"/>
                <w:szCs w:val="12"/>
              </w:rPr>
            </w:pPr>
            <w:r w:rsidRPr="00E11B4C">
              <w:rPr>
                <w:rFonts w:ascii="Times New Roman" w:eastAsia="Times New Roman" w:hAnsi="Times New Roman" w:cs="Times New Roman"/>
                <w:sz w:val="12"/>
                <w:szCs w:val="12"/>
              </w:rPr>
              <w:t>-</w:t>
            </w:r>
          </w:p>
        </w:tc>
        <w:tc>
          <w:tcPr>
            <w:tcW w:w="425" w:type="dxa"/>
          </w:tcPr>
          <w:p w:rsidR="00E11B4C" w:rsidRPr="00E11B4C" w:rsidRDefault="00E11B4C" w:rsidP="00E11B4C">
            <w:pPr>
              <w:spacing w:after="0" w:line="240" w:lineRule="auto"/>
              <w:rPr>
                <w:rFonts w:ascii="Times New Roman" w:eastAsia="Times New Roman" w:hAnsi="Times New Roman" w:cs="Times New Roman"/>
                <w:sz w:val="12"/>
                <w:szCs w:val="12"/>
              </w:rPr>
            </w:pPr>
            <w:r w:rsidRPr="00E11B4C">
              <w:rPr>
                <w:rFonts w:ascii="Times New Roman" w:eastAsia="Times New Roman" w:hAnsi="Times New Roman" w:cs="Times New Roman"/>
                <w:sz w:val="12"/>
                <w:szCs w:val="12"/>
              </w:rPr>
              <w:t>-</w:t>
            </w:r>
          </w:p>
        </w:tc>
        <w:tc>
          <w:tcPr>
            <w:tcW w:w="425" w:type="dxa"/>
          </w:tcPr>
          <w:p w:rsidR="00E11B4C" w:rsidRPr="00E11B4C" w:rsidRDefault="00E11B4C" w:rsidP="00E11B4C">
            <w:pPr>
              <w:spacing w:after="0" w:line="240" w:lineRule="auto"/>
              <w:rPr>
                <w:rFonts w:ascii="Times New Roman" w:eastAsia="Times New Roman" w:hAnsi="Times New Roman" w:cs="Times New Roman"/>
                <w:sz w:val="12"/>
                <w:szCs w:val="12"/>
              </w:rPr>
            </w:pPr>
            <w:r w:rsidRPr="00E11B4C">
              <w:rPr>
                <w:rFonts w:ascii="Times New Roman" w:eastAsia="Times New Roman" w:hAnsi="Times New Roman" w:cs="Times New Roman"/>
                <w:sz w:val="12"/>
                <w:szCs w:val="12"/>
              </w:rPr>
              <w:t>-</w:t>
            </w:r>
          </w:p>
        </w:tc>
        <w:tc>
          <w:tcPr>
            <w:tcW w:w="1276" w:type="dxa"/>
          </w:tcPr>
          <w:p w:rsidR="00E11B4C" w:rsidRPr="00E11B4C" w:rsidRDefault="00E11B4C" w:rsidP="00E11B4C">
            <w:pPr>
              <w:spacing w:after="0" w:line="240" w:lineRule="auto"/>
              <w:rPr>
                <w:rFonts w:ascii="Times New Roman" w:eastAsia="Times New Roman" w:hAnsi="Times New Roman" w:cs="Times New Roman"/>
                <w:sz w:val="12"/>
                <w:szCs w:val="12"/>
              </w:rPr>
            </w:pPr>
            <w:r w:rsidRPr="00E11B4C">
              <w:rPr>
                <w:rFonts w:ascii="Times New Roman" w:eastAsia="Times New Roman" w:hAnsi="Times New Roman" w:cs="Times New Roman"/>
                <w:sz w:val="12"/>
                <w:szCs w:val="12"/>
              </w:rPr>
              <w:t>Администрация сельского поселения Липовка муниципального района Сергиевский</w:t>
            </w:r>
          </w:p>
        </w:tc>
      </w:tr>
      <w:tr w:rsidR="00E11B4C" w:rsidRPr="00E11B4C" w:rsidTr="00E11B4C">
        <w:trPr>
          <w:trHeight w:val="20"/>
        </w:trPr>
        <w:tc>
          <w:tcPr>
            <w:tcW w:w="426" w:type="dxa"/>
          </w:tcPr>
          <w:p w:rsidR="00E11B4C" w:rsidRPr="00E11B4C" w:rsidRDefault="00E11B4C" w:rsidP="00E11B4C">
            <w:pPr>
              <w:spacing w:after="0" w:line="240" w:lineRule="auto"/>
              <w:rPr>
                <w:rFonts w:ascii="Times New Roman" w:eastAsia="Times New Roman" w:hAnsi="Times New Roman" w:cs="Times New Roman"/>
                <w:sz w:val="12"/>
                <w:szCs w:val="12"/>
              </w:rPr>
            </w:pPr>
            <w:r w:rsidRPr="00E11B4C">
              <w:rPr>
                <w:rFonts w:ascii="Times New Roman" w:eastAsia="Times New Roman" w:hAnsi="Times New Roman" w:cs="Times New Roman"/>
                <w:sz w:val="12"/>
                <w:szCs w:val="12"/>
              </w:rPr>
              <w:lastRenderedPageBreak/>
              <w:t>5.4.</w:t>
            </w:r>
          </w:p>
        </w:tc>
        <w:tc>
          <w:tcPr>
            <w:tcW w:w="2835" w:type="dxa"/>
          </w:tcPr>
          <w:p w:rsidR="00E11B4C" w:rsidRPr="00E11B4C" w:rsidRDefault="00E11B4C" w:rsidP="00E11B4C">
            <w:pPr>
              <w:spacing w:after="0" w:line="240" w:lineRule="auto"/>
              <w:rPr>
                <w:rFonts w:ascii="Times New Roman" w:eastAsia="Times New Roman" w:hAnsi="Times New Roman" w:cs="Times New Roman"/>
                <w:sz w:val="12"/>
                <w:szCs w:val="12"/>
              </w:rPr>
            </w:pPr>
            <w:r w:rsidRPr="00E11B4C">
              <w:rPr>
                <w:rFonts w:ascii="Times New Roman" w:eastAsia="Times New Roman" w:hAnsi="Times New Roman" w:cs="Times New Roman"/>
                <w:sz w:val="12"/>
                <w:szCs w:val="12"/>
              </w:rPr>
              <w:t>Ежегодное повышение квалификации муниципальных служащих, в должностные обязанности которых входит участие в противодействии коррупции</w:t>
            </w:r>
          </w:p>
        </w:tc>
        <w:tc>
          <w:tcPr>
            <w:tcW w:w="850" w:type="dxa"/>
          </w:tcPr>
          <w:p w:rsidR="00E11B4C" w:rsidRPr="00E11B4C" w:rsidRDefault="00E11B4C" w:rsidP="00E11B4C">
            <w:pPr>
              <w:spacing w:after="0" w:line="240" w:lineRule="auto"/>
              <w:rPr>
                <w:rFonts w:ascii="Times New Roman" w:eastAsia="Times New Roman" w:hAnsi="Times New Roman" w:cs="Times New Roman"/>
                <w:sz w:val="12"/>
                <w:szCs w:val="12"/>
              </w:rPr>
            </w:pPr>
            <w:r w:rsidRPr="00E11B4C">
              <w:rPr>
                <w:rFonts w:ascii="Times New Roman" w:eastAsia="Times New Roman" w:hAnsi="Times New Roman" w:cs="Times New Roman"/>
                <w:sz w:val="12"/>
                <w:szCs w:val="12"/>
              </w:rPr>
              <w:t>Бюджет поселения</w:t>
            </w:r>
          </w:p>
        </w:tc>
        <w:tc>
          <w:tcPr>
            <w:tcW w:w="851" w:type="dxa"/>
          </w:tcPr>
          <w:p w:rsidR="00E11B4C" w:rsidRPr="00E11B4C" w:rsidRDefault="00E11B4C" w:rsidP="00E11B4C">
            <w:pPr>
              <w:spacing w:after="0" w:line="240" w:lineRule="auto"/>
              <w:rPr>
                <w:rFonts w:ascii="Times New Roman" w:eastAsia="Times New Roman" w:hAnsi="Times New Roman" w:cs="Times New Roman"/>
                <w:sz w:val="12"/>
                <w:szCs w:val="12"/>
              </w:rPr>
            </w:pPr>
            <w:r w:rsidRPr="00E11B4C">
              <w:rPr>
                <w:rFonts w:ascii="Times New Roman" w:eastAsia="Times New Roman" w:hAnsi="Times New Roman" w:cs="Times New Roman"/>
                <w:sz w:val="12"/>
                <w:szCs w:val="12"/>
              </w:rPr>
              <w:t>Ежегодно</w:t>
            </w:r>
          </w:p>
        </w:tc>
        <w:tc>
          <w:tcPr>
            <w:tcW w:w="425" w:type="dxa"/>
          </w:tcPr>
          <w:p w:rsidR="00E11B4C" w:rsidRPr="00E11B4C" w:rsidRDefault="00E11B4C" w:rsidP="00E11B4C">
            <w:pPr>
              <w:spacing w:after="0" w:line="240" w:lineRule="auto"/>
              <w:rPr>
                <w:rFonts w:ascii="Times New Roman" w:eastAsia="Times New Roman" w:hAnsi="Times New Roman" w:cs="Times New Roman"/>
                <w:sz w:val="12"/>
                <w:szCs w:val="12"/>
              </w:rPr>
            </w:pPr>
            <w:r w:rsidRPr="00E11B4C">
              <w:rPr>
                <w:rFonts w:ascii="Times New Roman" w:eastAsia="Times New Roman" w:hAnsi="Times New Roman" w:cs="Times New Roman"/>
                <w:sz w:val="12"/>
                <w:szCs w:val="12"/>
              </w:rPr>
              <w:t>1000</w:t>
            </w:r>
          </w:p>
        </w:tc>
        <w:tc>
          <w:tcPr>
            <w:tcW w:w="425" w:type="dxa"/>
          </w:tcPr>
          <w:p w:rsidR="00E11B4C" w:rsidRPr="00E11B4C" w:rsidRDefault="00E11B4C" w:rsidP="00E11B4C">
            <w:pPr>
              <w:spacing w:after="0" w:line="240" w:lineRule="auto"/>
              <w:rPr>
                <w:rFonts w:ascii="Times New Roman" w:eastAsia="Times New Roman" w:hAnsi="Times New Roman" w:cs="Times New Roman"/>
                <w:sz w:val="12"/>
                <w:szCs w:val="12"/>
              </w:rPr>
            </w:pPr>
            <w:r w:rsidRPr="00E11B4C">
              <w:rPr>
                <w:rFonts w:ascii="Times New Roman" w:eastAsia="Times New Roman" w:hAnsi="Times New Roman" w:cs="Times New Roman"/>
                <w:sz w:val="12"/>
                <w:szCs w:val="12"/>
              </w:rPr>
              <w:t>1000</w:t>
            </w:r>
          </w:p>
        </w:tc>
        <w:tc>
          <w:tcPr>
            <w:tcW w:w="425" w:type="dxa"/>
          </w:tcPr>
          <w:p w:rsidR="00E11B4C" w:rsidRPr="00E11B4C" w:rsidRDefault="00E11B4C" w:rsidP="00E11B4C">
            <w:pPr>
              <w:spacing w:after="0" w:line="240" w:lineRule="auto"/>
              <w:rPr>
                <w:rFonts w:ascii="Times New Roman" w:eastAsia="Times New Roman" w:hAnsi="Times New Roman" w:cs="Times New Roman"/>
                <w:sz w:val="12"/>
                <w:szCs w:val="12"/>
              </w:rPr>
            </w:pPr>
            <w:r w:rsidRPr="00E11B4C">
              <w:rPr>
                <w:rFonts w:ascii="Times New Roman" w:eastAsia="Times New Roman" w:hAnsi="Times New Roman" w:cs="Times New Roman"/>
                <w:sz w:val="12"/>
                <w:szCs w:val="12"/>
              </w:rPr>
              <w:t>1000</w:t>
            </w:r>
          </w:p>
        </w:tc>
        <w:tc>
          <w:tcPr>
            <w:tcW w:w="1276" w:type="dxa"/>
          </w:tcPr>
          <w:p w:rsidR="00E11B4C" w:rsidRPr="00E11B4C" w:rsidRDefault="00E11B4C" w:rsidP="00E11B4C">
            <w:pPr>
              <w:spacing w:after="0" w:line="240" w:lineRule="auto"/>
              <w:rPr>
                <w:rFonts w:ascii="Times New Roman" w:eastAsia="Times New Roman" w:hAnsi="Times New Roman" w:cs="Times New Roman"/>
                <w:sz w:val="12"/>
                <w:szCs w:val="12"/>
              </w:rPr>
            </w:pPr>
            <w:r w:rsidRPr="00E11B4C">
              <w:rPr>
                <w:rFonts w:ascii="Times New Roman" w:eastAsia="Times New Roman" w:hAnsi="Times New Roman" w:cs="Times New Roman"/>
                <w:sz w:val="12"/>
                <w:szCs w:val="12"/>
              </w:rPr>
              <w:t>Администрация сельского поселения Липовка  муниципального района Сергиевский</w:t>
            </w:r>
          </w:p>
        </w:tc>
      </w:tr>
    </w:tbl>
    <w:p w:rsidR="00E11B4C" w:rsidRPr="00E11B4C" w:rsidRDefault="00E11B4C" w:rsidP="00E11B4C">
      <w:pPr>
        <w:spacing w:after="0" w:line="240" w:lineRule="auto"/>
        <w:rPr>
          <w:rFonts w:ascii="Times New Roman" w:eastAsia="Times New Roman" w:hAnsi="Times New Roman" w:cs="Times New Roman"/>
          <w:sz w:val="12"/>
          <w:szCs w:val="12"/>
        </w:rPr>
      </w:pPr>
    </w:p>
    <w:p w:rsidR="00E11B4C" w:rsidRPr="00E11B4C" w:rsidRDefault="00E11B4C" w:rsidP="00E11B4C">
      <w:pPr>
        <w:tabs>
          <w:tab w:val="left" w:pos="284"/>
          <w:tab w:val="left" w:pos="3828"/>
        </w:tabs>
        <w:spacing w:after="0" w:line="240" w:lineRule="auto"/>
        <w:jc w:val="center"/>
        <w:rPr>
          <w:rFonts w:ascii="Times New Roman" w:eastAsia="Calibri" w:hAnsi="Times New Roman" w:cs="Times New Roman"/>
          <w:b/>
          <w:sz w:val="12"/>
          <w:szCs w:val="12"/>
        </w:rPr>
      </w:pPr>
      <w:r w:rsidRPr="00E11B4C">
        <w:rPr>
          <w:rFonts w:ascii="Times New Roman" w:eastAsia="Calibri" w:hAnsi="Times New Roman" w:cs="Times New Roman"/>
          <w:b/>
          <w:sz w:val="12"/>
          <w:szCs w:val="12"/>
        </w:rPr>
        <w:t>АДМИНИСТРАЦИЯ</w:t>
      </w:r>
    </w:p>
    <w:p w:rsidR="00E11B4C" w:rsidRPr="00E11B4C" w:rsidRDefault="00E11B4C" w:rsidP="00E11B4C">
      <w:pPr>
        <w:tabs>
          <w:tab w:val="left" w:pos="284"/>
          <w:tab w:val="left" w:pos="3828"/>
        </w:tabs>
        <w:spacing w:after="0" w:line="240" w:lineRule="auto"/>
        <w:jc w:val="center"/>
        <w:rPr>
          <w:rFonts w:ascii="Times New Roman" w:eastAsia="Calibri" w:hAnsi="Times New Roman" w:cs="Times New Roman"/>
          <w:b/>
          <w:sz w:val="12"/>
          <w:szCs w:val="12"/>
        </w:rPr>
      </w:pPr>
      <w:r w:rsidRPr="00E11B4C">
        <w:rPr>
          <w:rFonts w:ascii="Times New Roman" w:eastAsia="Calibri" w:hAnsi="Times New Roman" w:cs="Times New Roman"/>
          <w:b/>
          <w:sz w:val="12"/>
          <w:szCs w:val="12"/>
        </w:rPr>
        <w:t>СЕЛЬСКОГО ПОСЕЛЕНИЯ СВЕТЛОДОЛЬСК</w:t>
      </w:r>
    </w:p>
    <w:p w:rsidR="00E11B4C" w:rsidRPr="00E11B4C" w:rsidRDefault="00E11B4C" w:rsidP="00E11B4C">
      <w:pPr>
        <w:tabs>
          <w:tab w:val="left" w:pos="284"/>
        </w:tabs>
        <w:spacing w:after="0" w:line="240" w:lineRule="auto"/>
        <w:jc w:val="center"/>
        <w:rPr>
          <w:rFonts w:ascii="Times New Roman" w:eastAsia="Calibri" w:hAnsi="Times New Roman" w:cs="Times New Roman"/>
          <w:b/>
          <w:sz w:val="12"/>
          <w:szCs w:val="12"/>
        </w:rPr>
      </w:pPr>
      <w:r w:rsidRPr="00E11B4C">
        <w:rPr>
          <w:rFonts w:ascii="Times New Roman" w:eastAsia="Calibri" w:hAnsi="Times New Roman" w:cs="Times New Roman"/>
          <w:b/>
          <w:sz w:val="12"/>
          <w:szCs w:val="12"/>
        </w:rPr>
        <w:t>МУНИЦИПАЛЬНОГО РАЙОНА СЕРГИЕВСКИЙ</w:t>
      </w:r>
    </w:p>
    <w:p w:rsidR="00E11B4C" w:rsidRPr="00E11B4C" w:rsidRDefault="00E11B4C" w:rsidP="00E11B4C">
      <w:pPr>
        <w:tabs>
          <w:tab w:val="left" w:pos="284"/>
        </w:tabs>
        <w:spacing w:after="0" w:line="240" w:lineRule="auto"/>
        <w:jc w:val="center"/>
        <w:rPr>
          <w:rFonts w:ascii="Times New Roman" w:eastAsia="Calibri" w:hAnsi="Times New Roman" w:cs="Times New Roman"/>
          <w:b/>
          <w:sz w:val="12"/>
          <w:szCs w:val="12"/>
        </w:rPr>
      </w:pPr>
      <w:r w:rsidRPr="00E11B4C">
        <w:rPr>
          <w:rFonts w:ascii="Times New Roman" w:eastAsia="Calibri" w:hAnsi="Times New Roman" w:cs="Times New Roman"/>
          <w:b/>
          <w:sz w:val="12"/>
          <w:szCs w:val="12"/>
        </w:rPr>
        <w:t>САМАРСКОЙ ОБЛАСТИ</w:t>
      </w:r>
    </w:p>
    <w:p w:rsidR="00E11B4C" w:rsidRPr="00E11B4C" w:rsidRDefault="00E11B4C" w:rsidP="00E11B4C">
      <w:pPr>
        <w:tabs>
          <w:tab w:val="left" w:pos="284"/>
        </w:tabs>
        <w:spacing w:after="0" w:line="240" w:lineRule="auto"/>
        <w:jc w:val="center"/>
        <w:rPr>
          <w:rFonts w:ascii="Times New Roman" w:eastAsia="Calibri" w:hAnsi="Times New Roman" w:cs="Times New Roman"/>
          <w:sz w:val="12"/>
          <w:szCs w:val="12"/>
        </w:rPr>
      </w:pPr>
    </w:p>
    <w:p w:rsidR="00E11B4C" w:rsidRPr="00E11B4C" w:rsidRDefault="00E11B4C" w:rsidP="00E11B4C">
      <w:pPr>
        <w:tabs>
          <w:tab w:val="left" w:pos="284"/>
        </w:tabs>
        <w:spacing w:after="0" w:line="240" w:lineRule="auto"/>
        <w:jc w:val="center"/>
        <w:rPr>
          <w:rFonts w:ascii="Times New Roman" w:eastAsia="Calibri" w:hAnsi="Times New Roman" w:cs="Times New Roman"/>
          <w:sz w:val="12"/>
          <w:szCs w:val="12"/>
        </w:rPr>
      </w:pPr>
      <w:r w:rsidRPr="00E11B4C">
        <w:rPr>
          <w:rFonts w:ascii="Times New Roman" w:eastAsia="Calibri" w:hAnsi="Times New Roman" w:cs="Times New Roman"/>
          <w:sz w:val="12"/>
          <w:szCs w:val="12"/>
        </w:rPr>
        <w:t>ПОСТАНОВЛЕНИЕ</w:t>
      </w:r>
    </w:p>
    <w:p w:rsidR="00E11B4C" w:rsidRPr="00E11B4C" w:rsidRDefault="00E11B4C" w:rsidP="00E11B4C">
      <w:pPr>
        <w:tabs>
          <w:tab w:val="left" w:pos="284"/>
        </w:tabs>
        <w:spacing w:after="0" w:line="240" w:lineRule="auto"/>
        <w:jc w:val="both"/>
        <w:rPr>
          <w:rFonts w:ascii="Times New Roman" w:eastAsia="Calibri" w:hAnsi="Times New Roman" w:cs="Times New Roman"/>
          <w:sz w:val="12"/>
          <w:szCs w:val="12"/>
        </w:rPr>
      </w:pPr>
      <w:r w:rsidRPr="00E11B4C">
        <w:rPr>
          <w:rFonts w:ascii="Times New Roman" w:eastAsia="Calibri" w:hAnsi="Times New Roman" w:cs="Times New Roman"/>
          <w:sz w:val="12"/>
          <w:szCs w:val="12"/>
        </w:rPr>
        <w:t xml:space="preserve">19 ноября 2018 г.                                                                                                                                                                                                             </w:t>
      </w:r>
      <w:r>
        <w:rPr>
          <w:rFonts w:ascii="Times New Roman" w:eastAsia="Calibri" w:hAnsi="Times New Roman" w:cs="Times New Roman"/>
          <w:sz w:val="12"/>
          <w:szCs w:val="12"/>
        </w:rPr>
        <w:t xml:space="preserve">   №46</w:t>
      </w:r>
    </w:p>
    <w:p w:rsidR="00E11B4C" w:rsidRPr="00E11B4C" w:rsidRDefault="00E11B4C" w:rsidP="00E11B4C">
      <w:pPr>
        <w:tabs>
          <w:tab w:val="left" w:pos="284"/>
        </w:tabs>
        <w:spacing w:after="0" w:line="240" w:lineRule="auto"/>
        <w:jc w:val="center"/>
        <w:rPr>
          <w:rFonts w:ascii="Times New Roman" w:eastAsia="Calibri" w:hAnsi="Times New Roman" w:cs="Times New Roman"/>
          <w:b/>
          <w:sz w:val="12"/>
          <w:szCs w:val="12"/>
        </w:rPr>
      </w:pPr>
      <w:r w:rsidRPr="00E11B4C">
        <w:rPr>
          <w:rFonts w:ascii="Times New Roman" w:eastAsia="Calibri" w:hAnsi="Times New Roman" w:cs="Times New Roman"/>
          <w:b/>
          <w:sz w:val="12"/>
          <w:szCs w:val="12"/>
        </w:rPr>
        <w:t>Об утверждении муниципальной программы «Противодействие коррупции</w:t>
      </w:r>
    </w:p>
    <w:p w:rsidR="00E11B4C" w:rsidRPr="00E11B4C" w:rsidRDefault="00E11B4C" w:rsidP="00E11B4C">
      <w:pPr>
        <w:tabs>
          <w:tab w:val="left" w:pos="284"/>
        </w:tabs>
        <w:spacing w:after="0" w:line="240" w:lineRule="auto"/>
        <w:jc w:val="center"/>
        <w:rPr>
          <w:rFonts w:ascii="Times New Roman" w:eastAsia="Calibri" w:hAnsi="Times New Roman" w:cs="Times New Roman"/>
          <w:b/>
          <w:sz w:val="12"/>
          <w:szCs w:val="12"/>
        </w:rPr>
      </w:pPr>
      <w:r w:rsidRPr="00E11B4C">
        <w:rPr>
          <w:rFonts w:ascii="Times New Roman" w:eastAsia="Calibri" w:hAnsi="Times New Roman" w:cs="Times New Roman"/>
          <w:b/>
          <w:sz w:val="12"/>
          <w:szCs w:val="12"/>
        </w:rPr>
        <w:t xml:space="preserve"> в сельском поселении </w:t>
      </w:r>
      <w:r w:rsidR="00814BEF" w:rsidRPr="00814BEF">
        <w:rPr>
          <w:rFonts w:ascii="Times New Roman" w:eastAsia="Calibri" w:hAnsi="Times New Roman" w:cs="Times New Roman"/>
          <w:b/>
          <w:sz w:val="12"/>
          <w:szCs w:val="12"/>
        </w:rPr>
        <w:t xml:space="preserve">Светлодольск </w:t>
      </w:r>
      <w:r w:rsidRPr="00E11B4C">
        <w:rPr>
          <w:rFonts w:ascii="Times New Roman" w:eastAsia="Calibri" w:hAnsi="Times New Roman" w:cs="Times New Roman"/>
          <w:b/>
          <w:sz w:val="12"/>
          <w:szCs w:val="12"/>
        </w:rPr>
        <w:t>муниципального района Сергиевский на 2019 – 2021 годы»</w:t>
      </w:r>
    </w:p>
    <w:p w:rsidR="00E11B4C" w:rsidRPr="00E11B4C" w:rsidRDefault="00E11B4C" w:rsidP="00E11B4C">
      <w:pPr>
        <w:tabs>
          <w:tab w:val="left" w:pos="284"/>
        </w:tabs>
        <w:spacing w:after="0" w:line="240" w:lineRule="auto"/>
        <w:ind w:firstLine="284"/>
        <w:jc w:val="both"/>
        <w:rPr>
          <w:rFonts w:ascii="Times New Roman" w:eastAsia="Calibri" w:hAnsi="Times New Roman" w:cs="Times New Roman"/>
          <w:sz w:val="12"/>
          <w:szCs w:val="12"/>
        </w:rPr>
      </w:pPr>
    </w:p>
    <w:p w:rsidR="00814BEF" w:rsidRPr="00814BEF" w:rsidRDefault="00814BEF" w:rsidP="00814BEF">
      <w:pPr>
        <w:tabs>
          <w:tab w:val="left" w:pos="284"/>
        </w:tabs>
        <w:spacing w:after="0" w:line="240" w:lineRule="auto"/>
        <w:ind w:firstLine="284"/>
        <w:jc w:val="both"/>
        <w:rPr>
          <w:rFonts w:ascii="Times New Roman" w:eastAsia="Calibri" w:hAnsi="Times New Roman" w:cs="Times New Roman"/>
          <w:sz w:val="12"/>
          <w:szCs w:val="12"/>
        </w:rPr>
      </w:pPr>
      <w:proofErr w:type="gramStart"/>
      <w:r w:rsidRPr="00814BEF">
        <w:rPr>
          <w:rFonts w:ascii="Times New Roman" w:eastAsia="Calibri" w:hAnsi="Times New Roman" w:cs="Times New Roman"/>
          <w:sz w:val="12"/>
          <w:szCs w:val="12"/>
        </w:rPr>
        <w:t>В соответствии с Федеральным законом РФ от 06.10.2003 г. №131-ФЗ «Об общих принципах организации местного самоуправления в Российской Федерации», постановлением администрации сельского поселения Светлодольск муниципального района Сергиевский от 02.09.2014 года № 25 «Об утверждении Порядка принятия решений о разработке, формирования и реализации, оценки эффективности муниципальных программ сельского поселения Светлодольск муниципального района  Сергиевский Самарской области», в целях повышения эффективности мер по противодействию</w:t>
      </w:r>
      <w:proofErr w:type="gramEnd"/>
      <w:r w:rsidRPr="00814BEF">
        <w:rPr>
          <w:rFonts w:ascii="Times New Roman" w:eastAsia="Calibri" w:hAnsi="Times New Roman" w:cs="Times New Roman"/>
          <w:sz w:val="12"/>
          <w:szCs w:val="12"/>
        </w:rPr>
        <w:t xml:space="preserve"> коррупции, администрация сельского поселения Светлодольск муниципального района Сергиевский</w:t>
      </w:r>
    </w:p>
    <w:p w:rsidR="00814BEF" w:rsidRPr="00814BEF" w:rsidRDefault="00814BEF" w:rsidP="00814BEF">
      <w:pPr>
        <w:tabs>
          <w:tab w:val="left" w:pos="284"/>
        </w:tabs>
        <w:spacing w:after="0" w:line="240" w:lineRule="auto"/>
        <w:ind w:firstLine="284"/>
        <w:jc w:val="both"/>
        <w:rPr>
          <w:rFonts w:ascii="Times New Roman" w:eastAsia="Calibri" w:hAnsi="Times New Roman" w:cs="Times New Roman"/>
          <w:b/>
          <w:sz w:val="12"/>
          <w:szCs w:val="12"/>
        </w:rPr>
      </w:pPr>
      <w:r w:rsidRPr="00814BEF">
        <w:rPr>
          <w:rFonts w:ascii="Times New Roman" w:eastAsia="Calibri" w:hAnsi="Times New Roman" w:cs="Times New Roman"/>
          <w:b/>
          <w:sz w:val="12"/>
          <w:szCs w:val="12"/>
        </w:rPr>
        <w:t>ПОСТАНОВЛЯЕТ:</w:t>
      </w:r>
    </w:p>
    <w:p w:rsidR="00814BEF" w:rsidRPr="00814BEF" w:rsidRDefault="00814BEF" w:rsidP="00814BE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814BEF">
        <w:rPr>
          <w:rFonts w:ascii="Times New Roman" w:eastAsia="Calibri" w:hAnsi="Times New Roman" w:cs="Times New Roman"/>
          <w:sz w:val="12"/>
          <w:szCs w:val="12"/>
        </w:rPr>
        <w:t>Утвердить муниципальную программу «Противодействие коррупции в сельском поселения Светлодольск муниципальном районе Сергиевский на 2019 – 2021 годы» согласно  Приложению № 1 к постановлению.</w:t>
      </w:r>
    </w:p>
    <w:p w:rsidR="00814BEF" w:rsidRPr="00814BEF" w:rsidRDefault="00814BEF" w:rsidP="00814BE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814BEF">
        <w:rPr>
          <w:rFonts w:ascii="Times New Roman" w:eastAsia="Calibri" w:hAnsi="Times New Roman" w:cs="Times New Roman"/>
          <w:sz w:val="12"/>
          <w:szCs w:val="12"/>
        </w:rPr>
        <w:t>Опубликовать настоящее постановление в газете «Сергиевский вестник».</w:t>
      </w:r>
    </w:p>
    <w:p w:rsidR="00814BEF" w:rsidRPr="00814BEF" w:rsidRDefault="00814BEF" w:rsidP="00814BE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814BEF">
        <w:rPr>
          <w:rFonts w:ascii="Times New Roman" w:eastAsia="Calibri" w:hAnsi="Times New Roman" w:cs="Times New Roman"/>
          <w:sz w:val="12"/>
          <w:szCs w:val="12"/>
        </w:rPr>
        <w:t>Настоящее постановление вступает в силу с 01.01.2019 года.</w:t>
      </w:r>
    </w:p>
    <w:p w:rsidR="00814BEF" w:rsidRPr="00814BEF" w:rsidRDefault="00814BEF" w:rsidP="00814BE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proofErr w:type="gramStart"/>
      <w:r w:rsidRPr="00814BEF">
        <w:rPr>
          <w:rFonts w:ascii="Times New Roman" w:eastAsia="Calibri" w:hAnsi="Times New Roman" w:cs="Times New Roman"/>
          <w:sz w:val="12"/>
          <w:szCs w:val="12"/>
        </w:rPr>
        <w:t>Контроль за</w:t>
      </w:r>
      <w:proofErr w:type="gramEnd"/>
      <w:r w:rsidRPr="00814BEF">
        <w:rPr>
          <w:rFonts w:ascii="Times New Roman" w:eastAsia="Calibri" w:hAnsi="Times New Roman" w:cs="Times New Roman"/>
          <w:sz w:val="12"/>
          <w:szCs w:val="12"/>
        </w:rPr>
        <w:t xml:space="preserve"> выполнением настоящего постановлени</w:t>
      </w:r>
      <w:r>
        <w:rPr>
          <w:rFonts w:ascii="Times New Roman" w:eastAsia="Calibri" w:hAnsi="Times New Roman" w:cs="Times New Roman"/>
          <w:sz w:val="12"/>
          <w:szCs w:val="12"/>
        </w:rPr>
        <w:t>я оставляю за собой.</w:t>
      </w:r>
    </w:p>
    <w:p w:rsidR="00814BEF" w:rsidRPr="00814BEF" w:rsidRDefault="00814BEF" w:rsidP="00814BEF">
      <w:pPr>
        <w:tabs>
          <w:tab w:val="left" w:pos="284"/>
        </w:tabs>
        <w:spacing w:after="0" w:line="240" w:lineRule="auto"/>
        <w:jc w:val="right"/>
        <w:rPr>
          <w:rFonts w:ascii="Times New Roman" w:eastAsia="Calibri" w:hAnsi="Times New Roman" w:cs="Times New Roman"/>
          <w:sz w:val="12"/>
          <w:szCs w:val="12"/>
        </w:rPr>
      </w:pPr>
      <w:r w:rsidRPr="00814BEF">
        <w:rPr>
          <w:rFonts w:ascii="Times New Roman" w:eastAsia="Calibri" w:hAnsi="Times New Roman" w:cs="Times New Roman"/>
          <w:sz w:val="12"/>
          <w:szCs w:val="12"/>
        </w:rPr>
        <w:t>Глава сельского поселения Светлодольск</w:t>
      </w:r>
    </w:p>
    <w:p w:rsidR="00814BEF" w:rsidRDefault="00814BEF" w:rsidP="00814BEF">
      <w:pPr>
        <w:tabs>
          <w:tab w:val="left" w:pos="284"/>
        </w:tabs>
        <w:spacing w:after="0" w:line="240" w:lineRule="auto"/>
        <w:jc w:val="right"/>
        <w:rPr>
          <w:rFonts w:ascii="Times New Roman" w:eastAsia="Calibri" w:hAnsi="Times New Roman" w:cs="Times New Roman"/>
          <w:sz w:val="12"/>
          <w:szCs w:val="12"/>
        </w:rPr>
      </w:pPr>
      <w:r w:rsidRPr="00814BEF">
        <w:rPr>
          <w:rFonts w:ascii="Times New Roman" w:eastAsia="Calibri" w:hAnsi="Times New Roman" w:cs="Times New Roman"/>
          <w:sz w:val="12"/>
          <w:szCs w:val="12"/>
        </w:rPr>
        <w:t>муниципального района Сергиевский</w:t>
      </w:r>
    </w:p>
    <w:p w:rsidR="00E11B4C" w:rsidRDefault="00814BEF" w:rsidP="00814BEF">
      <w:pPr>
        <w:tabs>
          <w:tab w:val="left" w:pos="284"/>
        </w:tabs>
        <w:spacing w:after="0" w:line="240" w:lineRule="auto"/>
        <w:jc w:val="right"/>
        <w:rPr>
          <w:rFonts w:ascii="Times New Roman" w:eastAsia="Calibri" w:hAnsi="Times New Roman" w:cs="Times New Roman"/>
          <w:sz w:val="12"/>
          <w:szCs w:val="12"/>
        </w:rPr>
      </w:pPr>
      <w:r w:rsidRPr="00814BEF">
        <w:rPr>
          <w:rFonts w:ascii="Times New Roman" w:eastAsia="Calibri" w:hAnsi="Times New Roman" w:cs="Times New Roman"/>
          <w:sz w:val="12"/>
          <w:szCs w:val="12"/>
        </w:rPr>
        <w:t>Н.В.</w:t>
      </w:r>
      <w:r>
        <w:rPr>
          <w:rFonts w:ascii="Times New Roman" w:eastAsia="Calibri" w:hAnsi="Times New Roman" w:cs="Times New Roman"/>
          <w:sz w:val="12"/>
          <w:szCs w:val="12"/>
        </w:rPr>
        <w:t xml:space="preserve"> </w:t>
      </w:r>
      <w:r w:rsidRPr="00814BEF">
        <w:rPr>
          <w:rFonts w:ascii="Times New Roman" w:eastAsia="Calibri" w:hAnsi="Times New Roman" w:cs="Times New Roman"/>
          <w:sz w:val="12"/>
          <w:szCs w:val="12"/>
        </w:rPr>
        <w:t>Андрюхин</w:t>
      </w:r>
    </w:p>
    <w:p w:rsidR="00814BEF" w:rsidRDefault="00814BEF" w:rsidP="00814BEF">
      <w:pPr>
        <w:tabs>
          <w:tab w:val="left" w:pos="284"/>
        </w:tabs>
        <w:spacing w:after="0" w:line="240" w:lineRule="auto"/>
        <w:jc w:val="right"/>
        <w:rPr>
          <w:rFonts w:ascii="Times New Roman" w:eastAsia="Calibri" w:hAnsi="Times New Roman" w:cs="Times New Roman"/>
          <w:sz w:val="12"/>
          <w:szCs w:val="12"/>
        </w:rPr>
      </w:pPr>
    </w:p>
    <w:p w:rsidR="00814BEF" w:rsidRPr="00814BEF" w:rsidRDefault="00814BEF" w:rsidP="00814BEF">
      <w:pPr>
        <w:tabs>
          <w:tab w:val="left" w:pos="284"/>
        </w:tabs>
        <w:spacing w:after="0" w:line="240" w:lineRule="auto"/>
        <w:jc w:val="right"/>
        <w:rPr>
          <w:rFonts w:ascii="Times New Roman" w:eastAsia="Calibri" w:hAnsi="Times New Roman" w:cs="Times New Roman"/>
          <w:i/>
          <w:sz w:val="12"/>
          <w:szCs w:val="12"/>
        </w:rPr>
      </w:pPr>
      <w:r w:rsidRPr="00814BEF">
        <w:rPr>
          <w:rFonts w:ascii="Times New Roman" w:eastAsia="Calibri" w:hAnsi="Times New Roman" w:cs="Times New Roman"/>
          <w:i/>
          <w:sz w:val="12"/>
          <w:szCs w:val="12"/>
        </w:rPr>
        <w:t>Приложение №1</w:t>
      </w:r>
    </w:p>
    <w:p w:rsidR="00814BEF" w:rsidRPr="00814BEF" w:rsidRDefault="00814BEF" w:rsidP="00814BEF">
      <w:pPr>
        <w:tabs>
          <w:tab w:val="left" w:pos="284"/>
        </w:tabs>
        <w:spacing w:after="0" w:line="240" w:lineRule="auto"/>
        <w:jc w:val="right"/>
        <w:rPr>
          <w:rFonts w:ascii="Times New Roman" w:eastAsia="Calibri" w:hAnsi="Times New Roman" w:cs="Times New Roman"/>
          <w:i/>
          <w:sz w:val="12"/>
          <w:szCs w:val="12"/>
        </w:rPr>
      </w:pPr>
      <w:r w:rsidRPr="00814BEF">
        <w:rPr>
          <w:rFonts w:ascii="Times New Roman" w:eastAsia="Calibri" w:hAnsi="Times New Roman" w:cs="Times New Roman"/>
          <w:i/>
          <w:sz w:val="12"/>
          <w:szCs w:val="12"/>
        </w:rPr>
        <w:t>к постановлению Администрации</w:t>
      </w:r>
    </w:p>
    <w:p w:rsidR="00814BEF" w:rsidRPr="00814BEF" w:rsidRDefault="00814BEF" w:rsidP="00814BEF">
      <w:pPr>
        <w:tabs>
          <w:tab w:val="left" w:pos="284"/>
        </w:tabs>
        <w:spacing w:after="0" w:line="240" w:lineRule="auto"/>
        <w:jc w:val="right"/>
        <w:rPr>
          <w:rFonts w:ascii="Times New Roman" w:eastAsia="Calibri" w:hAnsi="Times New Roman" w:cs="Times New Roman"/>
          <w:i/>
          <w:sz w:val="12"/>
          <w:szCs w:val="12"/>
        </w:rPr>
      </w:pPr>
      <w:r w:rsidRPr="00814BEF">
        <w:rPr>
          <w:rFonts w:ascii="Times New Roman" w:eastAsia="Calibri" w:hAnsi="Times New Roman" w:cs="Times New Roman"/>
          <w:i/>
          <w:sz w:val="12"/>
          <w:szCs w:val="12"/>
        </w:rPr>
        <w:t>сельского поселения  Светлодольск</w:t>
      </w:r>
    </w:p>
    <w:p w:rsidR="00814BEF" w:rsidRPr="00814BEF" w:rsidRDefault="00814BEF" w:rsidP="00814BEF">
      <w:pPr>
        <w:tabs>
          <w:tab w:val="left" w:pos="284"/>
        </w:tabs>
        <w:spacing w:after="0" w:line="240" w:lineRule="auto"/>
        <w:jc w:val="right"/>
        <w:rPr>
          <w:rFonts w:ascii="Times New Roman" w:eastAsia="Calibri" w:hAnsi="Times New Roman" w:cs="Times New Roman"/>
          <w:i/>
          <w:sz w:val="12"/>
          <w:szCs w:val="12"/>
        </w:rPr>
      </w:pPr>
      <w:r w:rsidRPr="00814BEF">
        <w:rPr>
          <w:rFonts w:ascii="Times New Roman" w:eastAsia="Calibri" w:hAnsi="Times New Roman" w:cs="Times New Roman"/>
          <w:i/>
          <w:sz w:val="12"/>
          <w:szCs w:val="12"/>
        </w:rPr>
        <w:t>муниципального района Сергиевский</w:t>
      </w:r>
    </w:p>
    <w:p w:rsidR="00814BEF" w:rsidRPr="00814BEF" w:rsidRDefault="00814BEF" w:rsidP="00814BEF">
      <w:pPr>
        <w:tabs>
          <w:tab w:val="left" w:pos="284"/>
        </w:tabs>
        <w:spacing w:after="0" w:line="240" w:lineRule="auto"/>
        <w:jc w:val="right"/>
        <w:rPr>
          <w:rFonts w:ascii="Times New Roman" w:eastAsia="Calibri" w:hAnsi="Times New Roman" w:cs="Times New Roman"/>
          <w:sz w:val="12"/>
          <w:szCs w:val="12"/>
        </w:rPr>
      </w:pPr>
      <w:r w:rsidRPr="00814BEF">
        <w:rPr>
          <w:rFonts w:ascii="Times New Roman" w:eastAsia="Calibri" w:hAnsi="Times New Roman" w:cs="Times New Roman"/>
          <w:i/>
          <w:sz w:val="12"/>
          <w:szCs w:val="12"/>
        </w:rPr>
        <w:t>Самарской области</w:t>
      </w:r>
    </w:p>
    <w:p w:rsidR="00814BEF" w:rsidRPr="00814BEF" w:rsidRDefault="00814BEF" w:rsidP="00814BEF">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sz w:val="12"/>
          <w:szCs w:val="12"/>
        </w:rPr>
        <w:t>№ 46</w:t>
      </w:r>
      <w:r w:rsidRPr="00814BEF">
        <w:rPr>
          <w:rFonts w:ascii="Times New Roman" w:eastAsia="Calibri" w:hAnsi="Times New Roman" w:cs="Times New Roman"/>
          <w:sz w:val="12"/>
          <w:szCs w:val="12"/>
        </w:rPr>
        <w:t xml:space="preserve"> от «19» ноября 2018 г.</w:t>
      </w:r>
    </w:p>
    <w:p w:rsidR="00814BEF" w:rsidRPr="00814BEF" w:rsidRDefault="00814BEF" w:rsidP="00814BEF">
      <w:pPr>
        <w:tabs>
          <w:tab w:val="left" w:pos="284"/>
        </w:tabs>
        <w:spacing w:after="0" w:line="240" w:lineRule="auto"/>
        <w:jc w:val="center"/>
        <w:rPr>
          <w:rFonts w:ascii="Times New Roman" w:eastAsia="Calibri" w:hAnsi="Times New Roman" w:cs="Times New Roman"/>
          <w:b/>
          <w:sz w:val="12"/>
          <w:szCs w:val="12"/>
        </w:rPr>
      </w:pPr>
      <w:r w:rsidRPr="00814BEF">
        <w:rPr>
          <w:rFonts w:ascii="Times New Roman" w:eastAsia="Calibri" w:hAnsi="Times New Roman" w:cs="Times New Roman"/>
          <w:b/>
          <w:sz w:val="12"/>
          <w:szCs w:val="12"/>
        </w:rPr>
        <w:t>Муниципальная программа «Противодействие коррупции</w:t>
      </w:r>
    </w:p>
    <w:p w:rsidR="00814BEF" w:rsidRPr="00814BEF" w:rsidRDefault="00814BEF" w:rsidP="00814BEF">
      <w:pPr>
        <w:tabs>
          <w:tab w:val="left" w:pos="284"/>
        </w:tabs>
        <w:spacing w:after="0" w:line="240" w:lineRule="auto"/>
        <w:jc w:val="center"/>
        <w:rPr>
          <w:rFonts w:ascii="Times New Roman" w:eastAsia="Calibri" w:hAnsi="Times New Roman" w:cs="Times New Roman"/>
          <w:b/>
          <w:sz w:val="12"/>
          <w:szCs w:val="12"/>
        </w:rPr>
      </w:pPr>
      <w:r w:rsidRPr="00814BEF">
        <w:rPr>
          <w:rFonts w:ascii="Times New Roman" w:eastAsia="Calibri" w:hAnsi="Times New Roman" w:cs="Times New Roman"/>
          <w:b/>
          <w:sz w:val="12"/>
          <w:szCs w:val="12"/>
        </w:rPr>
        <w:t xml:space="preserve"> в сельском поселении Светлодольск муниципального района Сергиевский на 2019 - 2021 годы»</w:t>
      </w:r>
    </w:p>
    <w:p w:rsidR="00814BEF" w:rsidRPr="00814BEF" w:rsidRDefault="00814BEF" w:rsidP="00814BEF">
      <w:pPr>
        <w:tabs>
          <w:tab w:val="left" w:pos="284"/>
        </w:tabs>
        <w:spacing w:after="0" w:line="240" w:lineRule="auto"/>
        <w:jc w:val="center"/>
        <w:rPr>
          <w:rFonts w:ascii="Times New Roman" w:eastAsia="Calibri" w:hAnsi="Times New Roman" w:cs="Times New Roman"/>
          <w:b/>
          <w:sz w:val="12"/>
          <w:szCs w:val="12"/>
        </w:rPr>
      </w:pPr>
      <w:r w:rsidRPr="00814BEF">
        <w:rPr>
          <w:rFonts w:ascii="Times New Roman" w:eastAsia="Calibri" w:hAnsi="Times New Roman" w:cs="Times New Roman"/>
          <w:b/>
          <w:sz w:val="12"/>
          <w:szCs w:val="12"/>
        </w:rPr>
        <w:t>ПАСПОРТ</w:t>
      </w:r>
    </w:p>
    <w:p w:rsidR="00814BEF" w:rsidRPr="00814BEF" w:rsidRDefault="00814BEF" w:rsidP="00814BEF">
      <w:pPr>
        <w:tabs>
          <w:tab w:val="left" w:pos="284"/>
        </w:tabs>
        <w:spacing w:after="0" w:line="240" w:lineRule="auto"/>
        <w:jc w:val="center"/>
        <w:rPr>
          <w:rFonts w:ascii="Times New Roman" w:eastAsia="Calibri" w:hAnsi="Times New Roman" w:cs="Times New Roman"/>
          <w:b/>
          <w:sz w:val="12"/>
          <w:szCs w:val="12"/>
        </w:rPr>
      </w:pPr>
      <w:r w:rsidRPr="00814BEF">
        <w:rPr>
          <w:rFonts w:ascii="Times New Roman" w:eastAsia="Calibri" w:hAnsi="Times New Roman" w:cs="Times New Roman"/>
          <w:b/>
          <w:sz w:val="12"/>
          <w:szCs w:val="12"/>
        </w:rPr>
        <w:t xml:space="preserve">муниципальной программы  «Противодействие коррупции </w:t>
      </w:r>
    </w:p>
    <w:p w:rsidR="00814BEF" w:rsidRPr="00814BEF" w:rsidRDefault="00814BEF" w:rsidP="00814BEF">
      <w:pPr>
        <w:tabs>
          <w:tab w:val="left" w:pos="284"/>
        </w:tabs>
        <w:spacing w:after="0" w:line="240" w:lineRule="auto"/>
        <w:jc w:val="center"/>
        <w:rPr>
          <w:rFonts w:ascii="Times New Roman" w:eastAsia="Calibri" w:hAnsi="Times New Roman" w:cs="Times New Roman"/>
          <w:b/>
          <w:sz w:val="12"/>
          <w:szCs w:val="12"/>
        </w:rPr>
      </w:pPr>
      <w:r w:rsidRPr="00814BEF">
        <w:rPr>
          <w:rFonts w:ascii="Times New Roman" w:eastAsia="Calibri" w:hAnsi="Times New Roman" w:cs="Times New Roman"/>
          <w:b/>
          <w:sz w:val="12"/>
          <w:szCs w:val="12"/>
        </w:rPr>
        <w:t>в сельском поселении Светлодольск муниципального района Сергиевский на 2019 - 2021 годы»</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60"/>
        <w:gridCol w:w="5953"/>
      </w:tblGrid>
      <w:tr w:rsidR="00814BEF" w:rsidRPr="00814BEF" w:rsidTr="00814BEF">
        <w:trPr>
          <w:trHeight w:val="20"/>
        </w:trPr>
        <w:tc>
          <w:tcPr>
            <w:tcW w:w="1560" w:type="dxa"/>
          </w:tcPr>
          <w:p w:rsidR="00814BEF" w:rsidRPr="00814BEF" w:rsidRDefault="00814BEF" w:rsidP="00814BEF">
            <w:pPr>
              <w:tabs>
                <w:tab w:val="left" w:pos="284"/>
              </w:tabs>
              <w:spacing w:after="0" w:line="240" w:lineRule="auto"/>
              <w:rPr>
                <w:rFonts w:ascii="Times New Roman" w:eastAsia="Calibri" w:hAnsi="Times New Roman" w:cs="Times New Roman"/>
                <w:sz w:val="12"/>
                <w:szCs w:val="12"/>
              </w:rPr>
            </w:pPr>
            <w:r w:rsidRPr="00814BEF">
              <w:rPr>
                <w:rFonts w:ascii="Times New Roman" w:eastAsia="Calibri" w:hAnsi="Times New Roman" w:cs="Times New Roman"/>
                <w:sz w:val="12"/>
                <w:szCs w:val="12"/>
              </w:rPr>
              <w:t xml:space="preserve">Наименование Программы                       </w:t>
            </w:r>
          </w:p>
        </w:tc>
        <w:tc>
          <w:tcPr>
            <w:tcW w:w="5953" w:type="dxa"/>
          </w:tcPr>
          <w:p w:rsidR="00814BEF" w:rsidRPr="00814BEF" w:rsidRDefault="00814BEF" w:rsidP="00814BEF">
            <w:pPr>
              <w:tabs>
                <w:tab w:val="left" w:pos="284"/>
              </w:tabs>
              <w:spacing w:after="0" w:line="240" w:lineRule="auto"/>
              <w:rPr>
                <w:rFonts w:ascii="Times New Roman" w:eastAsia="Calibri" w:hAnsi="Times New Roman" w:cs="Times New Roman"/>
                <w:sz w:val="12"/>
                <w:szCs w:val="12"/>
              </w:rPr>
            </w:pPr>
            <w:r w:rsidRPr="00814BEF">
              <w:rPr>
                <w:rFonts w:ascii="Times New Roman" w:eastAsia="Calibri" w:hAnsi="Times New Roman" w:cs="Times New Roman"/>
                <w:sz w:val="12"/>
                <w:szCs w:val="12"/>
              </w:rPr>
              <w:t>Муниципальная программа</w:t>
            </w:r>
          </w:p>
          <w:p w:rsidR="00814BEF" w:rsidRPr="00814BEF" w:rsidRDefault="00814BEF" w:rsidP="00814BEF">
            <w:pPr>
              <w:tabs>
                <w:tab w:val="left" w:pos="284"/>
              </w:tabs>
              <w:spacing w:after="0" w:line="240" w:lineRule="auto"/>
              <w:rPr>
                <w:rFonts w:ascii="Times New Roman" w:eastAsia="Calibri" w:hAnsi="Times New Roman" w:cs="Times New Roman"/>
                <w:sz w:val="12"/>
                <w:szCs w:val="12"/>
              </w:rPr>
            </w:pPr>
            <w:r w:rsidRPr="00814BEF">
              <w:rPr>
                <w:rFonts w:ascii="Times New Roman" w:eastAsia="Calibri" w:hAnsi="Times New Roman" w:cs="Times New Roman"/>
                <w:sz w:val="12"/>
                <w:szCs w:val="12"/>
              </w:rPr>
              <w:t>«Противодействие коррупции в сельском поселении Светлодольск  муниципального района Сергиевский на 2019 - 2021 годы»</w:t>
            </w:r>
          </w:p>
          <w:p w:rsidR="00814BEF" w:rsidRPr="00814BEF" w:rsidRDefault="00814BEF" w:rsidP="00814BEF">
            <w:pPr>
              <w:tabs>
                <w:tab w:val="left" w:pos="284"/>
              </w:tabs>
              <w:spacing w:after="0" w:line="240" w:lineRule="auto"/>
              <w:rPr>
                <w:rFonts w:ascii="Times New Roman" w:eastAsia="Calibri" w:hAnsi="Times New Roman" w:cs="Times New Roman"/>
                <w:sz w:val="12"/>
                <w:szCs w:val="12"/>
              </w:rPr>
            </w:pPr>
            <w:r w:rsidRPr="00814BEF">
              <w:rPr>
                <w:rFonts w:ascii="Times New Roman" w:eastAsia="Calibri" w:hAnsi="Times New Roman" w:cs="Times New Roman"/>
                <w:sz w:val="12"/>
                <w:szCs w:val="12"/>
              </w:rPr>
              <w:t xml:space="preserve">(далее - Программа).   </w:t>
            </w:r>
          </w:p>
        </w:tc>
      </w:tr>
      <w:tr w:rsidR="00814BEF" w:rsidRPr="00814BEF" w:rsidTr="00814BEF">
        <w:trPr>
          <w:trHeight w:val="20"/>
        </w:trPr>
        <w:tc>
          <w:tcPr>
            <w:tcW w:w="1560" w:type="dxa"/>
          </w:tcPr>
          <w:p w:rsidR="00814BEF" w:rsidRPr="00814BEF" w:rsidRDefault="00814BEF" w:rsidP="00814BEF">
            <w:pPr>
              <w:tabs>
                <w:tab w:val="left" w:pos="284"/>
              </w:tabs>
              <w:spacing w:after="0" w:line="240" w:lineRule="auto"/>
              <w:rPr>
                <w:rFonts w:ascii="Times New Roman" w:eastAsia="Calibri" w:hAnsi="Times New Roman" w:cs="Times New Roman"/>
                <w:sz w:val="12"/>
                <w:szCs w:val="12"/>
              </w:rPr>
            </w:pPr>
            <w:r w:rsidRPr="00814BEF">
              <w:rPr>
                <w:rFonts w:ascii="Times New Roman" w:eastAsia="Calibri" w:hAnsi="Times New Roman" w:cs="Times New Roman"/>
                <w:sz w:val="12"/>
                <w:szCs w:val="12"/>
              </w:rPr>
              <w:t xml:space="preserve">Основания для разработки   Программы                     </w:t>
            </w:r>
          </w:p>
        </w:tc>
        <w:tc>
          <w:tcPr>
            <w:tcW w:w="5953" w:type="dxa"/>
          </w:tcPr>
          <w:p w:rsidR="00814BEF" w:rsidRPr="00814BEF" w:rsidRDefault="00814BEF" w:rsidP="00814BEF">
            <w:pPr>
              <w:tabs>
                <w:tab w:val="left" w:pos="284"/>
              </w:tabs>
              <w:spacing w:after="0" w:line="240" w:lineRule="auto"/>
              <w:rPr>
                <w:rFonts w:ascii="Times New Roman" w:eastAsia="Calibri" w:hAnsi="Times New Roman" w:cs="Times New Roman"/>
                <w:sz w:val="12"/>
                <w:szCs w:val="12"/>
              </w:rPr>
            </w:pPr>
            <w:r w:rsidRPr="00814BEF">
              <w:rPr>
                <w:rFonts w:ascii="Times New Roman" w:eastAsia="Calibri" w:hAnsi="Times New Roman" w:cs="Times New Roman"/>
                <w:sz w:val="12"/>
                <w:szCs w:val="12"/>
              </w:rPr>
              <w:t xml:space="preserve">- Федеральный закон от 06.10.2003 г. № 131-ФЗ «Об общих принципах организации местного самоуправления в Российской Федерации»; </w:t>
            </w:r>
          </w:p>
          <w:p w:rsidR="00814BEF" w:rsidRPr="00814BEF" w:rsidRDefault="00814BEF" w:rsidP="00814BEF">
            <w:pPr>
              <w:tabs>
                <w:tab w:val="left" w:pos="284"/>
              </w:tabs>
              <w:spacing w:after="0" w:line="240" w:lineRule="auto"/>
              <w:rPr>
                <w:rFonts w:ascii="Times New Roman" w:eastAsia="Calibri" w:hAnsi="Times New Roman" w:cs="Times New Roman"/>
                <w:sz w:val="12"/>
                <w:szCs w:val="12"/>
              </w:rPr>
            </w:pPr>
            <w:r w:rsidRPr="00814BEF">
              <w:rPr>
                <w:rFonts w:ascii="Times New Roman" w:eastAsia="Calibri" w:hAnsi="Times New Roman" w:cs="Times New Roman"/>
                <w:sz w:val="12"/>
                <w:szCs w:val="12"/>
              </w:rPr>
              <w:t>- Федеральный закон от 25.12.2008 г. № 273-ФЗ «О противодействии коррупции»;</w:t>
            </w:r>
          </w:p>
          <w:p w:rsidR="00814BEF" w:rsidRPr="00814BEF" w:rsidRDefault="00814BEF" w:rsidP="00814BEF">
            <w:pPr>
              <w:tabs>
                <w:tab w:val="left" w:pos="284"/>
              </w:tabs>
              <w:spacing w:after="0" w:line="240" w:lineRule="auto"/>
              <w:rPr>
                <w:rFonts w:ascii="Times New Roman" w:eastAsia="Calibri" w:hAnsi="Times New Roman" w:cs="Times New Roman"/>
                <w:sz w:val="12"/>
                <w:szCs w:val="12"/>
              </w:rPr>
            </w:pPr>
            <w:r w:rsidRPr="00814BEF">
              <w:rPr>
                <w:rFonts w:ascii="Times New Roman" w:eastAsia="Calibri" w:hAnsi="Times New Roman" w:cs="Times New Roman"/>
                <w:sz w:val="12"/>
                <w:szCs w:val="12"/>
              </w:rPr>
              <w:t>- Закон Самарской области от 10.03.2009 г. №23-ГД «О противодействии коррупции в Самарской области»;</w:t>
            </w:r>
          </w:p>
          <w:p w:rsidR="00814BEF" w:rsidRPr="00814BEF" w:rsidRDefault="00814BEF" w:rsidP="00814BEF">
            <w:pPr>
              <w:tabs>
                <w:tab w:val="left" w:pos="284"/>
              </w:tabs>
              <w:spacing w:after="0" w:line="240" w:lineRule="auto"/>
              <w:rPr>
                <w:rFonts w:ascii="Times New Roman" w:eastAsia="Calibri" w:hAnsi="Times New Roman" w:cs="Times New Roman"/>
                <w:sz w:val="12"/>
                <w:szCs w:val="12"/>
              </w:rPr>
            </w:pPr>
            <w:r w:rsidRPr="00814BEF">
              <w:rPr>
                <w:rFonts w:ascii="Times New Roman" w:eastAsia="Calibri" w:hAnsi="Times New Roman" w:cs="Times New Roman"/>
                <w:sz w:val="12"/>
                <w:szCs w:val="12"/>
              </w:rPr>
              <w:t>- Указ Президента Российской Федерации от 01.04.2016 года № 147 «О Национальном плане противодействия коррупции на 2018 – 2020 годы».</w:t>
            </w:r>
          </w:p>
        </w:tc>
      </w:tr>
      <w:tr w:rsidR="00814BEF" w:rsidRPr="00814BEF" w:rsidTr="00814BEF">
        <w:trPr>
          <w:trHeight w:val="20"/>
        </w:trPr>
        <w:tc>
          <w:tcPr>
            <w:tcW w:w="1560" w:type="dxa"/>
          </w:tcPr>
          <w:p w:rsidR="00814BEF" w:rsidRPr="00814BEF" w:rsidRDefault="00814BEF" w:rsidP="00814BEF">
            <w:pPr>
              <w:tabs>
                <w:tab w:val="left" w:pos="284"/>
              </w:tabs>
              <w:spacing w:after="0" w:line="240" w:lineRule="auto"/>
              <w:rPr>
                <w:rFonts w:ascii="Times New Roman" w:eastAsia="Calibri" w:hAnsi="Times New Roman" w:cs="Times New Roman"/>
                <w:sz w:val="12"/>
                <w:szCs w:val="12"/>
              </w:rPr>
            </w:pPr>
            <w:r w:rsidRPr="00814BEF">
              <w:rPr>
                <w:rFonts w:ascii="Times New Roman" w:eastAsia="Calibri" w:hAnsi="Times New Roman" w:cs="Times New Roman"/>
                <w:sz w:val="12"/>
                <w:szCs w:val="12"/>
              </w:rPr>
              <w:t>Разработчик и исполнитель Программы</w:t>
            </w:r>
          </w:p>
        </w:tc>
        <w:tc>
          <w:tcPr>
            <w:tcW w:w="5953" w:type="dxa"/>
          </w:tcPr>
          <w:p w:rsidR="00814BEF" w:rsidRPr="00814BEF" w:rsidRDefault="00814BEF" w:rsidP="00814BEF">
            <w:pPr>
              <w:tabs>
                <w:tab w:val="left" w:pos="284"/>
              </w:tabs>
              <w:spacing w:after="0" w:line="240" w:lineRule="auto"/>
              <w:rPr>
                <w:rFonts w:ascii="Times New Roman" w:eastAsia="Calibri" w:hAnsi="Times New Roman" w:cs="Times New Roman"/>
                <w:sz w:val="12"/>
                <w:szCs w:val="12"/>
              </w:rPr>
            </w:pPr>
            <w:r w:rsidRPr="00814BEF">
              <w:rPr>
                <w:rFonts w:ascii="Times New Roman" w:eastAsia="Calibri" w:hAnsi="Times New Roman" w:cs="Times New Roman"/>
                <w:sz w:val="12"/>
                <w:szCs w:val="12"/>
              </w:rPr>
              <w:t>Администрация сельского поселения Светлодольск муниципального района Сергиевский.</w:t>
            </w:r>
          </w:p>
        </w:tc>
      </w:tr>
      <w:tr w:rsidR="00814BEF" w:rsidRPr="00814BEF" w:rsidTr="00814BEF">
        <w:trPr>
          <w:trHeight w:val="20"/>
        </w:trPr>
        <w:tc>
          <w:tcPr>
            <w:tcW w:w="1560" w:type="dxa"/>
          </w:tcPr>
          <w:p w:rsidR="00814BEF" w:rsidRPr="00814BEF" w:rsidRDefault="00814BEF" w:rsidP="00814BEF">
            <w:pPr>
              <w:tabs>
                <w:tab w:val="left" w:pos="284"/>
              </w:tabs>
              <w:spacing w:after="0" w:line="240" w:lineRule="auto"/>
              <w:rPr>
                <w:rFonts w:ascii="Times New Roman" w:eastAsia="Calibri" w:hAnsi="Times New Roman" w:cs="Times New Roman"/>
                <w:sz w:val="12"/>
                <w:szCs w:val="12"/>
              </w:rPr>
            </w:pPr>
            <w:r w:rsidRPr="00814BEF">
              <w:rPr>
                <w:rFonts w:ascii="Times New Roman" w:eastAsia="Calibri" w:hAnsi="Times New Roman" w:cs="Times New Roman"/>
                <w:sz w:val="12"/>
                <w:szCs w:val="12"/>
              </w:rPr>
              <w:t>Цели и задачи  Программы</w:t>
            </w:r>
          </w:p>
        </w:tc>
        <w:tc>
          <w:tcPr>
            <w:tcW w:w="5953" w:type="dxa"/>
          </w:tcPr>
          <w:p w:rsidR="00814BEF" w:rsidRPr="00814BEF" w:rsidRDefault="00814BEF" w:rsidP="00814BEF">
            <w:pPr>
              <w:tabs>
                <w:tab w:val="left" w:pos="284"/>
              </w:tabs>
              <w:spacing w:after="0" w:line="240" w:lineRule="auto"/>
              <w:rPr>
                <w:rFonts w:ascii="Times New Roman" w:eastAsia="Calibri" w:hAnsi="Times New Roman" w:cs="Times New Roman"/>
                <w:sz w:val="12"/>
                <w:szCs w:val="12"/>
              </w:rPr>
            </w:pPr>
            <w:r w:rsidRPr="00814BEF">
              <w:rPr>
                <w:rFonts w:ascii="Times New Roman" w:eastAsia="Calibri" w:hAnsi="Times New Roman" w:cs="Times New Roman"/>
                <w:sz w:val="12"/>
                <w:szCs w:val="12"/>
              </w:rPr>
              <w:t>Основные цели Программы:</w:t>
            </w:r>
          </w:p>
          <w:p w:rsidR="00814BEF" w:rsidRPr="00814BEF" w:rsidRDefault="00814BEF" w:rsidP="00814BEF">
            <w:pPr>
              <w:tabs>
                <w:tab w:val="left" w:pos="284"/>
              </w:tabs>
              <w:spacing w:after="0" w:line="240" w:lineRule="auto"/>
              <w:rPr>
                <w:rFonts w:ascii="Times New Roman" w:eastAsia="Calibri" w:hAnsi="Times New Roman" w:cs="Times New Roman"/>
                <w:sz w:val="12"/>
                <w:szCs w:val="12"/>
              </w:rPr>
            </w:pPr>
            <w:r w:rsidRPr="00814BEF">
              <w:rPr>
                <w:rFonts w:ascii="Times New Roman" w:eastAsia="Calibri" w:hAnsi="Times New Roman" w:cs="Times New Roman"/>
                <w:sz w:val="12"/>
                <w:szCs w:val="12"/>
              </w:rPr>
              <w:t xml:space="preserve"> - защита законных интересов граждан, общества и государства от угроз, связанных с коррупцией;</w:t>
            </w:r>
          </w:p>
          <w:p w:rsidR="00814BEF" w:rsidRPr="00814BEF" w:rsidRDefault="00814BEF" w:rsidP="00814BEF">
            <w:pPr>
              <w:tabs>
                <w:tab w:val="left" w:pos="284"/>
              </w:tabs>
              <w:spacing w:after="0" w:line="240" w:lineRule="auto"/>
              <w:rPr>
                <w:rFonts w:ascii="Times New Roman" w:eastAsia="Calibri" w:hAnsi="Times New Roman" w:cs="Times New Roman"/>
                <w:sz w:val="12"/>
                <w:szCs w:val="12"/>
              </w:rPr>
            </w:pPr>
            <w:r w:rsidRPr="00814BEF">
              <w:rPr>
                <w:rFonts w:ascii="Times New Roman" w:eastAsia="Calibri" w:hAnsi="Times New Roman" w:cs="Times New Roman"/>
                <w:sz w:val="12"/>
                <w:szCs w:val="12"/>
              </w:rPr>
              <w:t xml:space="preserve"> - повышение эффективности деятельности органов местного самоуправления за счет снижения коррупционных рисков.</w:t>
            </w:r>
          </w:p>
          <w:p w:rsidR="00814BEF" w:rsidRPr="00814BEF" w:rsidRDefault="00814BEF" w:rsidP="00814BEF">
            <w:pPr>
              <w:tabs>
                <w:tab w:val="left" w:pos="284"/>
              </w:tabs>
              <w:spacing w:after="0" w:line="240" w:lineRule="auto"/>
              <w:rPr>
                <w:rFonts w:ascii="Times New Roman" w:eastAsia="Calibri" w:hAnsi="Times New Roman" w:cs="Times New Roman"/>
                <w:sz w:val="12"/>
                <w:szCs w:val="12"/>
              </w:rPr>
            </w:pPr>
            <w:r w:rsidRPr="00814BEF">
              <w:rPr>
                <w:rFonts w:ascii="Times New Roman" w:eastAsia="Calibri" w:hAnsi="Times New Roman" w:cs="Times New Roman"/>
                <w:sz w:val="12"/>
                <w:szCs w:val="12"/>
              </w:rPr>
              <w:t>Задачи Программы:</w:t>
            </w:r>
          </w:p>
          <w:p w:rsidR="00814BEF" w:rsidRPr="00814BEF" w:rsidRDefault="00814BEF" w:rsidP="00814BEF">
            <w:pPr>
              <w:tabs>
                <w:tab w:val="left" w:pos="284"/>
              </w:tabs>
              <w:spacing w:after="0" w:line="240" w:lineRule="auto"/>
              <w:rPr>
                <w:rFonts w:ascii="Times New Roman" w:eastAsia="Calibri" w:hAnsi="Times New Roman" w:cs="Times New Roman"/>
                <w:sz w:val="12"/>
                <w:szCs w:val="12"/>
              </w:rPr>
            </w:pPr>
            <w:r w:rsidRPr="00814BEF">
              <w:rPr>
                <w:rFonts w:ascii="Times New Roman" w:eastAsia="Calibri" w:hAnsi="Times New Roman" w:cs="Times New Roman"/>
                <w:sz w:val="12"/>
                <w:szCs w:val="12"/>
              </w:rPr>
              <w:t xml:space="preserve">- повышение </w:t>
            </w:r>
            <w:proofErr w:type="gramStart"/>
            <w:r w:rsidRPr="00814BEF">
              <w:rPr>
                <w:rFonts w:ascii="Times New Roman" w:eastAsia="Calibri" w:hAnsi="Times New Roman" w:cs="Times New Roman"/>
                <w:sz w:val="12"/>
                <w:szCs w:val="12"/>
              </w:rPr>
              <w:t>уровня открытости деятельности органов местного самоуправления</w:t>
            </w:r>
            <w:proofErr w:type="gramEnd"/>
            <w:r w:rsidRPr="00814BEF">
              <w:rPr>
                <w:rFonts w:ascii="Times New Roman" w:eastAsia="Calibri" w:hAnsi="Times New Roman" w:cs="Times New Roman"/>
                <w:sz w:val="12"/>
                <w:szCs w:val="12"/>
              </w:rPr>
              <w:t>;</w:t>
            </w:r>
          </w:p>
          <w:p w:rsidR="00814BEF" w:rsidRPr="00814BEF" w:rsidRDefault="00814BEF" w:rsidP="00814BEF">
            <w:pPr>
              <w:tabs>
                <w:tab w:val="left" w:pos="284"/>
              </w:tabs>
              <w:spacing w:after="0" w:line="240" w:lineRule="auto"/>
              <w:rPr>
                <w:rFonts w:ascii="Times New Roman" w:eastAsia="Calibri" w:hAnsi="Times New Roman" w:cs="Times New Roman"/>
                <w:sz w:val="12"/>
                <w:szCs w:val="12"/>
              </w:rPr>
            </w:pPr>
            <w:r w:rsidRPr="00814BEF">
              <w:rPr>
                <w:rFonts w:ascii="Times New Roman" w:eastAsia="Calibri" w:hAnsi="Times New Roman" w:cs="Times New Roman"/>
                <w:sz w:val="12"/>
                <w:szCs w:val="12"/>
              </w:rPr>
              <w:t>- регламентация исполнения органами местного самоуправления отдельных полномочий;</w:t>
            </w:r>
          </w:p>
          <w:p w:rsidR="00814BEF" w:rsidRPr="00814BEF" w:rsidRDefault="00814BEF" w:rsidP="00814BEF">
            <w:pPr>
              <w:tabs>
                <w:tab w:val="left" w:pos="284"/>
              </w:tabs>
              <w:spacing w:after="0" w:line="240" w:lineRule="auto"/>
              <w:rPr>
                <w:rFonts w:ascii="Times New Roman" w:eastAsia="Calibri" w:hAnsi="Times New Roman" w:cs="Times New Roman"/>
                <w:sz w:val="12"/>
                <w:szCs w:val="12"/>
              </w:rPr>
            </w:pPr>
            <w:r w:rsidRPr="00814BEF">
              <w:rPr>
                <w:rFonts w:ascii="Times New Roman" w:eastAsia="Calibri" w:hAnsi="Times New Roman" w:cs="Times New Roman"/>
                <w:sz w:val="12"/>
                <w:szCs w:val="12"/>
              </w:rPr>
              <w:t>- совершенствование механизма кадрового обеспечения органов местного самоуправления;</w:t>
            </w:r>
          </w:p>
          <w:p w:rsidR="00814BEF" w:rsidRPr="00814BEF" w:rsidRDefault="00814BEF" w:rsidP="00814BEF">
            <w:pPr>
              <w:tabs>
                <w:tab w:val="left" w:pos="284"/>
              </w:tabs>
              <w:spacing w:after="0" w:line="240" w:lineRule="auto"/>
              <w:rPr>
                <w:rFonts w:ascii="Times New Roman" w:eastAsia="Calibri" w:hAnsi="Times New Roman" w:cs="Times New Roman"/>
                <w:sz w:val="12"/>
                <w:szCs w:val="12"/>
              </w:rPr>
            </w:pPr>
            <w:r w:rsidRPr="00814BEF">
              <w:rPr>
                <w:rFonts w:ascii="Times New Roman" w:eastAsia="Calibri" w:hAnsi="Times New Roman" w:cs="Times New Roman"/>
                <w:sz w:val="12"/>
                <w:szCs w:val="12"/>
              </w:rPr>
              <w:t>- повышение уровня материального стимулирования профессионального и добросовестного исполнения должностных обязанностей сотрудниками органов местного самоуправления;</w:t>
            </w:r>
          </w:p>
          <w:p w:rsidR="00814BEF" w:rsidRPr="00814BEF" w:rsidRDefault="00814BEF" w:rsidP="00814BEF">
            <w:pPr>
              <w:tabs>
                <w:tab w:val="left" w:pos="284"/>
              </w:tabs>
              <w:spacing w:after="0" w:line="240" w:lineRule="auto"/>
              <w:rPr>
                <w:rFonts w:ascii="Times New Roman" w:eastAsia="Calibri" w:hAnsi="Times New Roman" w:cs="Times New Roman"/>
                <w:sz w:val="12"/>
                <w:szCs w:val="12"/>
              </w:rPr>
            </w:pPr>
            <w:r w:rsidRPr="00814BEF">
              <w:rPr>
                <w:rFonts w:ascii="Times New Roman" w:eastAsia="Calibri" w:hAnsi="Times New Roman" w:cs="Times New Roman"/>
                <w:sz w:val="12"/>
                <w:szCs w:val="12"/>
              </w:rPr>
              <w:t>- осуществление комплекса мер, направленных на улучшение управления органами местного самоуправления в социально – экономической сфере.</w:t>
            </w:r>
          </w:p>
        </w:tc>
      </w:tr>
      <w:tr w:rsidR="00814BEF" w:rsidRPr="00814BEF" w:rsidTr="00814BEF">
        <w:trPr>
          <w:trHeight w:val="20"/>
        </w:trPr>
        <w:tc>
          <w:tcPr>
            <w:tcW w:w="1560" w:type="dxa"/>
            <w:tcBorders>
              <w:bottom w:val="single" w:sz="4" w:space="0" w:color="auto"/>
            </w:tcBorders>
          </w:tcPr>
          <w:p w:rsidR="00814BEF" w:rsidRPr="00814BEF" w:rsidRDefault="00814BEF" w:rsidP="00814BEF">
            <w:pPr>
              <w:tabs>
                <w:tab w:val="left" w:pos="284"/>
              </w:tabs>
              <w:spacing w:after="0" w:line="240" w:lineRule="auto"/>
              <w:rPr>
                <w:rFonts w:ascii="Times New Roman" w:eastAsia="Calibri" w:hAnsi="Times New Roman" w:cs="Times New Roman"/>
                <w:sz w:val="12"/>
                <w:szCs w:val="12"/>
              </w:rPr>
            </w:pPr>
            <w:r w:rsidRPr="00814BEF">
              <w:rPr>
                <w:rFonts w:ascii="Times New Roman" w:eastAsia="Calibri" w:hAnsi="Times New Roman" w:cs="Times New Roman"/>
                <w:sz w:val="12"/>
                <w:szCs w:val="12"/>
              </w:rPr>
              <w:t>Сроки и этапы реализации Программы</w:t>
            </w:r>
          </w:p>
        </w:tc>
        <w:tc>
          <w:tcPr>
            <w:tcW w:w="5953" w:type="dxa"/>
            <w:tcBorders>
              <w:bottom w:val="single" w:sz="4" w:space="0" w:color="auto"/>
            </w:tcBorders>
          </w:tcPr>
          <w:p w:rsidR="00814BEF" w:rsidRPr="00814BEF" w:rsidRDefault="00814BEF" w:rsidP="00814BEF">
            <w:pPr>
              <w:tabs>
                <w:tab w:val="left" w:pos="284"/>
              </w:tabs>
              <w:spacing w:after="0" w:line="240" w:lineRule="auto"/>
              <w:rPr>
                <w:rFonts w:ascii="Times New Roman" w:eastAsia="Calibri" w:hAnsi="Times New Roman" w:cs="Times New Roman"/>
                <w:sz w:val="12"/>
                <w:szCs w:val="12"/>
              </w:rPr>
            </w:pPr>
            <w:r w:rsidRPr="00814BEF">
              <w:rPr>
                <w:rFonts w:ascii="Times New Roman" w:eastAsia="Calibri" w:hAnsi="Times New Roman" w:cs="Times New Roman"/>
                <w:sz w:val="12"/>
                <w:szCs w:val="12"/>
              </w:rPr>
              <w:t>2019 - 2021 годы.</w:t>
            </w:r>
          </w:p>
          <w:p w:rsidR="00814BEF" w:rsidRPr="00814BEF" w:rsidRDefault="00814BEF" w:rsidP="00814BEF">
            <w:pPr>
              <w:tabs>
                <w:tab w:val="left" w:pos="284"/>
              </w:tabs>
              <w:spacing w:after="0" w:line="240" w:lineRule="auto"/>
              <w:rPr>
                <w:rFonts w:ascii="Times New Roman" w:eastAsia="Calibri" w:hAnsi="Times New Roman" w:cs="Times New Roman"/>
                <w:sz w:val="12"/>
                <w:szCs w:val="12"/>
              </w:rPr>
            </w:pPr>
            <w:r w:rsidRPr="00814BEF">
              <w:rPr>
                <w:rFonts w:ascii="Times New Roman" w:eastAsia="Calibri" w:hAnsi="Times New Roman" w:cs="Times New Roman"/>
                <w:sz w:val="12"/>
                <w:szCs w:val="12"/>
              </w:rPr>
              <w:t>Программа реализуется в четыре  этапа:</w:t>
            </w:r>
          </w:p>
          <w:p w:rsidR="00814BEF" w:rsidRPr="00814BEF" w:rsidRDefault="00814BEF" w:rsidP="00814BEF">
            <w:pPr>
              <w:tabs>
                <w:tab w:val="left" w:pos="284"/>
              </w:tabs>
              <w:spacing w:after="0" w:line="240" w:lineRule="auto"/>
              <w:rPr>
                <w:rFonts w:ascii="Times New Roman" w:eastAsia="Calibri" w:hAnsi="Times New Roman" w:cs="Times New Roman"/>
                <w:sz w:val="12"/>
                <w:szCs w:val="12"/>
              </w:rPr>
            </w:pPr>
            <w:r w:rsidRPr="00814BEF">
              <w:rPr>
                <w:rFonts w:ascii="Times New Roman" w:eastAsia="Calibri" w:hAnsi="Times New Roman" w:cs="Times New Roman"/>
                <w:sz w:val="12"/>
                <w:szCs w:val="12"/>
              </w:rPr>
              <w:t>первый этап – 2019 год;</w:t>
            </w:r>
          </w:p>
          <w:p w:rsidR="00814BEF" w:rsidRPr="00814BEF" w:rsidRDefault="00814BEF" w:rsidP="00814BEF">
            <w:pPr>
              <w:tabs>
                <w:tab w:val="left" w:pos="284"/>
              </w:tabs>
              <w:spacing w:after="0" w:line="240" w:lineRule="auto"/>
              <w:rPr>
                <w:rFonts w:ascii="Times New Roman" w:eastAsia="Calibri" w:hAnsi="Times New Roman" w:cs="Times New Roman"/>
                <w:sz w:val="12"/>
                <w:szCs w:val="12"/>
              </w:rPr>
            </w:pPr>
            <w:r w:rsidRPr="00814BEF">
              <w:rPr>
                <w:rFonts w:ascii="Times New Roman" w:eastAsia="Calibri" w:hAnsi="Times New Roman" w:cs="Times New Roman"/>
                <w:sz w:val="12"/>
                <w:szCs w:val="12"/>
              </w:rPr>
              <w:t>второй этап – 2020 год;</w:t>
            </w:r>
          </w:p>
          <w:p w:rsidR="00814BEF" w:rsidRPr="00814BEF" w:rsidRDefault="00814BEF" w:rsidP="00814BEF">
            <w:pPr>
              <w:tabs>
                <w:tab w:val="left" w:pos="284"/>
              </w:tabs>
              <w:spacing w:after="0" w:line="240" w:lineRule="auto"/>
              <w:rPr>
                <w:rFonts w:ascii="Times New Roman" w:eastAsia="Calibri" w:hAnsi="Times New Roman" w:cs="Times New Roman"/>
                <w:sz w:val="12"/>
                <w:szCs w:val="12"/>
              </w:rPr>
            </w:pPr>
            <w:r w:rsidRPr="00814BEF">
              <w:rPr>
                <w:rFonts w:ascii="Times New Roman" w:eastAsia="Calibri" w:hAnsi="Times New Roman" w:cs="Times New Roman"/>
                <w:sz w:val="12"/>
                <w:szCs w:val="12"/>
              </w:rPr>
              <w:t>третий этап – 2021 год.</w:t>
            </w:r>
          </w:p>
        </w:tc>
      </w:tr>
      <w:tr w:rsidR="00814BEF" w:rsidRPr="00814BEF" w:rsidTr="00814BEF">
        <w:trPr>
          <w:trHeight w:val="20"/>
        </w:trPr>
        <w:tc>
          <w:tcPr>
            <w:tcW w:w="1560" w:type="dxa"/>
            <w:tcBorders>
              <w:top w:val="single" w:sz="4" w:space="0" w:color="auto"/>
              <w:left w:val="single" w:sz="4" w:space="0" w:color="auto"/>
              <w:bottom w:val="single" w:sz="4" w:space="0" w:color="auto"/>
              <w:right w:val="single" w:sz="4" w:space="0" w:color="auto"/>
            </w:tcBorders>
          </w:tcPr>
          <w:p w:rsidR="00814BEF" w:rsidRPr="00814BEF" w:rsidRDefault="00814BEF" w:rsidP="00814BEF">
            <w:pPr>
              <w:tabs>
                <w:tab w:val="left" w:pos="284"/>
              </w:tabs>
              <w:spacing w:after="0" w:line="240" w:lineRule="auto"/>
              <w:rPr>
                <w:rFonts w:ascii="Times New Roman" w:eastAsia="Calibri" w:hAnsi="Times New Roman" w:cs="Times New Roman"/>
                <w:sz w:val="12"/>
                <w:szCs w:val="12"/>
              </w:rPr>
            </w:pPr>
            <w:r w:rsidRPr="00814BEF">
              <w:rPr>
                <w:rFonts w:ascii="Times New Roman" w:eastAsia="Calibri" w:hAnsi="Times New Roman" w:cs="Times New Roman"/>
                <w:sz w:val="12"/>
                <w:szCs w:val="12"/>
              </w:rPr>
              <w:t>Важнейшие целевые индикаторы (показатели) программы</w:t>
            </w:r>
          </w:p>
        </w:tc>
        <w:tc>
          <w:tcPr>
            <w:tcW w:w="5953" w:type="dxa"/>
            <w:tcBorders>
              <w:top w:val="single" w:sz="4" w:space="0" w:color="auto"/>
              <w:left w:val="single" w:sz="4" w:space="0" w:color="auto"/>
              <w:bottom w:val="single" w:sz="4" w:space="0" w:color="auto"/>
              <w:right w:val="single" w:sz="4" w:space="0" w:color="auto"/>
            </w:tcBorders>
          </w:tcPr>
          <w:p w:rsidR="00814BEF" w:rsidRPr="00814BEF" w:rsidRDefault="00814BEF" w:rsidP="00814BEF">
            <w:pPr>
              <w:tabs>
                <w:tab w:val="left" w:pos="284"/>
              </w:tabs>
              <w:spacing w:after="0" w:line="240" w:lineRule="auto"/>
              <w:rPr>
                <w:rFonts w:ascii="Times New Roman" w:eastAsia="Calibri" w:hAnsi="Times New Roman" w:cs="Times New Roman"/>
                <w:sz w:val="12"/>
                <w:szCs w:val="12"/>
              </w:rPr>
            </w:pPr>
            <w:r w:rsidRPr="00814BEF">
              <w:rPr>
                <w:rFonts w:ascii="Times New Roman" w:eastAsia="Calibri" w:hAnsi="Times New Roman" w:cs="Times New Roman"/>
                <w:sz w:val="12"/>
                <w:szCs w:val="12"/>
              </w:rPr>
              <w:t>- доля служебных проверок, проведенных по выявленным фактам коррупционных проявлений в органах местного самоуправления сельского поселения Светлодольск  муниципального района Сергиевский;</w:t>
            </w:r>
          </w:p>
          <w:p w:rsidR="00814BEF" w:rsidRPr="00814BEF" w:rsidRDefault="00814BEF" w:rsidP="00814BEF">
            <w:pPr>
              <w:tabs>
                <w:tab w:val="left" w:pos="284"/>
              </w:tabs>
              <w:spacing w:after="0" w:line="240" w:lineRule="auto"/>
              <w:rPr>
                <w:rFonts w:ascii="Times New Roman" w:eastAsia="Calibri" w:hAnsi="Times New Roman" w:cs="Times New Roman"/>
                <w:sz w:val="12"/>
                <w:szCs w:val="12"/>
              </w:rPr>
            </w:pPr>
            <w:r w:rsidRPr="00814BEF">
              <w:rPr>
                <w:rFonts w:ascii="Times New Roman" w:eastAsia="Calibri" w:hAnsi="Times New Roman" w:cs="Times New Roman"/>
                <w:sz w:val="12"/>
                <w:szCs w:val="12"/>
              </w:rPr>
              <w:t xml:space="preserve">- доля проведенных проверок достоверности представленных сведений о доходах муниципальных служащих </w:t>
            </w:r>
            <w:r w:rsidRPr="00814BEF">
              <w:rPr>
                <w:rFonts w:ascii="Times New Roman" w:eastAsia="Calibri" w:hAnsi="Times New Roman" w:cs="Times New Roman"/>
                <w:sz w:val="12"/>
                <w:szCs w:val="12"/>
              </w:rPr>
              <w:lastRenderedPageBreak/>
              <w:t>администрации  сельского поселения Светлодольск  муниципального района Сергиевский.</w:t>
            </w:r>
          </w:p>
        </w:tc>
      </w:tr>
      <w:tr w:rsidR="00814BEF" w:rsidRPr="00814BEF" w:rsidTr="00814BEF">
        <w:trPr>
          <w:trHeight w:val="20"/>
        </w:trPr>
        <w:tc>
          <w:tcPr>
            <w:tcW w:w="1560" w:type="dxa"/>
            <w:tcBorders>
              <w:top w:val="single" w:sz="4" w:space="0" w:color="auto"/>
              <w:left w:val="single" w:sz="4" w:space="0" w:color="auto"/>
              <w:bottom w:val="single" w:sz="4" w:space="0" w:color="auto"/>
              <w:right w:val="single" w:sz="4" w:space="0" w:color="auto"/>
            </w:tcBorders>
          </w:tcPr>
          <w:p w:rsidR="00814BEF" w:rsidRPr="00814BEF" w:rsidRDefault="00814BEF" w:rsidP="00814BEF">
            <w:pPr>
              <w:tabs>
                <w:tab w:val="left" w:pos="284"/>
              </w:tabs>
              <w:spacing w:after="0" w:line="240" w:lineRule="auto"/>
              <w:rPr>
                <w:rFonts w:ascii="Times New Roman" w:eastAsia="Calibri" w:hAnsi="Times New Roman" w:cs="Times New Roman"/>
                <w:sz w:val="12"/>
                <w:szCs w:val="12"/>
              </w:rPr>
            </w:pPr>
            <w:r w:rsidRPr="00814BEF">
              <w:rPr>
                <w:rFonts w:ascii="Times New Roman" w:eastAsia="Calibri" w:hAnsi="Times New Roman" w:cs="Times New Roman"/>
                <w:sz w:val="12"/>
                <w:szCs w:val="12"/>
              </w:rPr>
              <w:lastRenderedPageBreak/>
              <w:t>Объем и источники</w:t>
            </w:r>
            <w:r w:rsidRPr="00814BEF">
              <w:rPr>
                <w:rFonts w:ascii="Times New Roman" w:eastAsia="Calibri" w:hAnsi="Times New Roman" w:cs="Times New Roman"/>
                <w:sz w:val="12"/>
                <w:szCs w:val="12"/>
                <w:u w:val="single"/>
              </w:rPr>
              <w:t xml:space="preserve"> </w:t>
            </w:r>
            <w:r w:rsidRPr="00814BEF">
              <w:rPr>
                <w:rFonts w:ascii="Times New Roman" w:eastAsia="Calibri" w:hAnsi="Times New Roman" w:cs="Times New Roman"/>
                <w:sz w:val="12"/>
                <w:szCs w:val="12"/>
              </w:rPr>
              <w:t>финансирования</w:t>
            </w:r>
          </w:p>
          <w:p w:rsidR="00814BEF" w:rsidRPr="00814BEF" w:rsidRDefault="00814BEF" w:rsidP="00814BEF">
            <w:pPr>
              <w:tabs>
                <w:tab w:val="left" w:pos="284"/>
              </w:tabs>
              <w:spacing w:after="0" w:line="240" w:lineRule="auto"/>
              <w:rPr>
                <w:rFonts w:ascii="Times New Roman" w:eastAsia="Calibri" w:hAnsi="Times New Roman" w:cs="Times New Roman"/>
                <w:sz w:val="12"/>
                <w:szCs w:val="12"/>
              </w:rPr>
            </w:pPr>
            <w:r w:rsidRPr="00814BEF">
              <w:rPr>
                <w:rFonts w:ascii="Times New Roman" w:eastAsia="Calibri" w:hAnsi="Times New Roman" w:cs="Times New Roman"/>
                <w:sz w:val="12"/>
                <w:szCs w:val="12"/>
              </w:rPr>
              <w:t xml:space="preserve">Программы </w:t>
            </w:r>
          </w:p>
        </w:tc>
        <w:tc>
          <w:tcPr>
            <w:tcW w:w="5953" w:type="dxa"/>
            <w:tcBorders>
              <w:top w:val="single" w:sz="4" w:space="0" w:color="auto"/>
              <w:left w:val="single" w:sz="4" w:space="0" w:color="auto"/>
              <w:bottom w:val="single" w:sz="4" w:space="0" w:color="auto"/>
              <w:right w:val="single" w:sz="4" w:space="0" w:color="auto"/>
            </w:tcBorders>
          </w:tcPr>
          <w:p w:rsidR="00814BEF" w:rsidRPr="00814BEF" w:rsidRDefault="00814BEF" w:rsidP="00814BEF">
            <w:pPr>
              <w:tabs>
                <w:tab w:val="left" w:pos="284"/>
              </w:tabs>
              <w:spacing w:after="0" w:line="240" w:lineRule="auto"/>
              <w:rPr>
                <w:rFonts w:ascii="Times New Roman" w:eastAsia="Calibri" w:hAnsi="Times New Roman" w:cs="Times New Roman"/>
                <w:sz w:val="12"/>
                <w:szCs w:val="12"/>
              </w:rPr>
            </w:pPr>
            <w:r w:rsidRPr="00814BEF">
              <w:rPr>
                <w:rFonts w:ascii="Times New Roman" w:eastAsia="Calibri" w:hAnsi="Times New Roman" w:cs="Times New Roman"/>
                <w:sz w:val="12"/>
                <w:szCs w:val="12"/>
              </w:rPr>
              <w:t>Целевые финансовые средства на реализацию Программы</w:t>
            </w:r>
          </w:p>
          <w:p w:rsidR="00814BEF" w:rsidRPr="00814BEF" w:rsidRDefault="00814BEF" w:rsidP="00814BEF">
            <w:pPr>
              <w:tabs>
                <w:tab w:val="left" w:pos="284"/>
              </w:tabs>
              <w:spacing w:after="0" w:line="240" w:lineRule="auto"/>
              <w:rPr>
                <w:rFonts w:ascii="Times New Roman" w:eastAsia="Calibri" w:hAnsi="Times New Roman" w:cs="Times New Roman"/>
                <w:sz w:val="12"/>
                <w:szCs w:val="12"/>
              </w:rPr>
            </w:pPr>
            <w:r w:rsidRPr="00814BEF">
              <w:rPr>
                <w:rFonts w:ascii="Times New Roman" w:eastAsia="Calibri" w:hAnsi="Times New Roman" w:cs="Times New Roman"/>
                <w:sz w:val="12"/>
                <w:szCs w:val="12"/>
              </w:rPr>
              <w:t>2019 г. –1000 руб. (прогноз)</w:t>
            </w:r>
          </w:p>
          <w:p w:rsidR="00814BEF" w:rsidRPr="00814BEF" w:rsidRDefault="00814BEF" w:rsidP="00814BEF">
            <w:pPr>
              <w:tabs>
                <w:tab w:val="left" w:pos="284"/>
              </w:tabs>
              <w:spacing w:after="0" w:line="240" w:lineRule="auto"/>
              <w:rPr>
                <w:rFonts w:ascii="Times New Roman" w:eastAsia="Calibri" w:hAnsi="Times New Roman" w:cs="Times New Roman"/>
                <w:sz w:val="12"/>
                <w:szCs w:val="12"/>
              </w:rPr>
            </w:pPr>
            <w:r w:rsidRPr="00814BEF">
              <w:rPr>
                <w:rFonts w:ascii="Times New Roman" w:eastAsia="Calibri" w:hAnsi="Times New Roman" w:cs="Times New Roman"/>
                <w:sz w:val="12"/>
                <w:szCs w:val="12"/>
              </w:rPr>
              <w:t>2020 г. – 1000 руб. (прогноз)</w:t>
            </w:r>
          </w:p>
          <w:p w:rsidR="00814BEF" w:rsidRPr="00814BEF" w:rsidRDefault="00814BEF" w:rsidP="00814BEF">
            <w:pPr>
              <w:tabs>
                <w:tab w:val="left" w:pos="284"/>
              </w:tabs>
              <w:spacing w:after="0" w:line="240" w:lineRule="auto"/>
              <w:rPr>
                <w:rFonts w:ascii="Times New Roman" w:eastAsia="Calibri" w:hAnsi="Times New Roman" w:cs="Times New Roman"/>
                <w:sz w:val="12"/>
                <w:szCs w:val="12"/>
              </w:rPr>
            </w:pPr>
            <w:r w:rsidRPr="00814BEF">
              <w:rPr>
                <w:rFonts w:ascii="Times New Roman" w:eastAsia="Calibri" w:hAnsi="Times New Roman" w:cs="Times New Roman"/>
                <w:sz w:val="12"/>
                <w:szCs w:val="12"/>
              </w:rPr>
              <w:t>2021 г. – 1000 руб. (прогноз)</w:t>
            </w:r>
          </w:p>
        </w:tc>
      </w:tr>
      <w:tr w:rsidR="00814BEF" w:rsidRPr="00814BEF" w:rsidTr="00814BEF">
        <w:trPr>
          <w:trHeight w:val="20"/>
        </w:trPr>
        <w:tc>
          <w:tcPr>
            <w:tcW w:w="1560" w:type="dxa"/>
            <w:tcBorders>
              <w:top w:val="single" w:sz="4" w:space="0" w:color="auto"/>
              <w:bottom w:val="single" w:sz="4" w:space="0" w:color="auto"/>
            </w:tcBorders>
          </w:tcPr>
          <w:p w:rsidR="00814BEF" w:rsidRPr="00814BEF" w:rsidRDefault="00814BEF" w:rsidP="00814BEF">
            <w:pPr>
              <w:tabs>
                <w:tab w:val="left" w:pos="284"/>
              </w:tabs>
              <w:spacing w:after="0" w:line="240" w:lineRule="auto"/>
              <w:rPr>
                <w:rFonts w:ascii="Times New Roman" w:eastAsia="Calibri" w:hAnsi="Times New Roman" w:cs="Times New Roman"/>
                <w:sz w:val="12"/>
                <w:szCs w:val="12"/>
              </w:rPr>
            </w:pPr>
            <w:r w:rsidRPr="00814BEF">
              <w:rPr>
                <w:rFonts w:ascii="Times New Roman" w:eastAsia="Calibri" w:hAnsi="Times New Roman" w:cs="Times New Roman"/>
                <w:sz w:val="12"/>
                <w:szCs w:val="12"/>
              </w:rPr>
              <w:t xml:space="preserve">Система организации </w:t>
            </w:r>
            <w:proofErr w:type="gramStart"/>
            <w:r w:rsidRPr="00814BEF">
              <w:rPr>
                <w:rFonts w:ascii="Times New Roman" w:eastAsia="Calibri" w:hAnsi="Times New Roman" w:cs="Times New Roman"/>
                <w:sz w:val="12"/>
                <w:szCs w:val="12"/>
              </w:rPr>
              <w:t>контроля за</w:t>
            </w:r>
            <w:proofErr w:type="gramEnd"/>
            <w:r w:rsidRPr="00814BEF">
              <w:rPr>
                <w:rFonts w:ascii="Times New Roman" w:eastAsia="Calibri" w:hAnsi="Times New Roman" w:cs="Times New Roman"/>
                <w:sz w:val="12"/>
                <w:szCs w:val="12"/>
              </w:rPr>
              <w:t xml:space="preserve"> ходом реализации программы</w:t>
            </w:r>
          </w:p>
        </w:tc>
        <w:tc>
          <w:tcPr>
            <w:tcW w:w="5953" w:type="dxa"/>
            <w:tcBorders>
              <w:top w:val="single" w:sz="4" w:space="0" w:color="auto"/>
              <w:bottom w:val="single" w:sz="4" w:space="0" w:color="auto"/>
            </w:tcBorders>
          </w:tcPr>
          <w:p w:rsidR="00814BEF" w:rsidRPr="00814BEF" w:rsidRDefault="00814BEF" w:rsidP="00814BEF">
            <w:pPr>
              <w:tabs>
                <w:tab w:val="left" w:pos="284"/>
              </w:tabs>
              <w:spacing w:after="0" w:line="240" w:lineRule="auto"/>
              <w:rPr>
                <w:rFonts w:ascii="Times New Roman" w:eastAsia="Calibri" w:hAnsi="Times New Roman" w:cs="Times New Roman"/>
                <w:sz w:val="12"/>
                <w:szCs w:val="12"/>
              </w:rPr>
            </w:pPr>
            <w:proofErr w:type="gramStart"/>
            <w:r w:rsidRPr="00814BEF">
              <w:rPr>
                <w:rFonts w:ascii="Times New Roman" w:eastAsia="Calibri" w:hAnsi="Times New Roman" w:cs="Times New Roman"/>
                <w:sz w:val="12"/>
                <w:szCs w:val="12"/>
              </w:rPr>
              <w:t>Контроль за</w:t>
            </w:r>
            <w:proofErr w:type="gramEnd"/>
            <w:r w:rsidRPr="00814BEF">
              <w:rPr>
                <w:rFonts w:ascii="Times New Roman" w:eastAsia="Calibri" w:hAnsi="Times New Roman" w:cs="Times New Roman"/>
                <w:sz w:val="12"/>
                <w:szCs w:val="12"/>
              </w:rPr>
              <w:t xml:space="preserve"> исполнением программы осуществляет администрация сельского поселения Светлодольск  муниципального района Сергиевский.  </w:t>
            </w:r>
          </w:p>
        </w:tc>
      </w:tr>
    </w:tbl>
    <w:p w:rsidR="00814BEF" w:rsidRPr="00814BEF" w:rsidRDefault="00814BEF" w:rsidP="00814BEF">
      <w:pPr>
        <w:tabs>
          <w:tab w:val="left" w:pos="284"/>
        </w:tabs>
        <w:spacing w:after="0" w:line="240" w:lineRule="auto"/>
        <w:jc w:val="both"/>
        <w:rPr>
          <w:rFonts w:ascii="Times New Roman" w:eastAsia="Calibri" w:hAnsi="Times New Roman" w:cs="Times New Roman"/>
          <w:sz w:val="12"/>
          <w:szCs w:val="12"/>
        </w:rPr>
      </w:pPr>
    </w:p>
    <w:p w:rsidR="00814BEF" w:rsidRPr="00814BEF" w:rsidRDefault="00814BEF" w:rsidP="00814BEF">
      <w:pPr>
        <w:tabs>
          <w:tab w:val="left" w:pos="284"/>
        </w:tabs>
        <w:spacing w:after="0" w:line="240" w:lineRule="auto"/>
        <w:ind w:firstLine="284"/>
        <w:jc w:val="center"/>
        <w:rPr>
          <w:rFonts w:ascii="Times New Roman" w:eastAsia="Calibri" w:hAnsi="Times New Roman" w:cs="Times New Roman"/>
          <w:b/>
          <w:sz w:val="12"/>
          <w:szCs w:val="12"/>
        </w:rPr>
      </w:pPr>
      <w:r w:rsidRPr="00814BEF">
        <w:rPr>
          <w:rFonts w:ascii="Times New Roman" w:eastAsia="Calibri" w:hAnsi="Times New Roman" w:cs="Times New Roman"/>
          <w:b/>
          <w:sz w:val="12"/>
          <w:szCs w:val="12"/>
        </w:rPr>
        <w:t>I. Характеристика проблемы, на решение которой направлена Программа</w:t>
      </w:r>
    </w:p>
    <w:p w:rsidR="00814BEF" w:rsidRPr="00814BEF" w:rsidRDefault="00814BEF" w:rsidP="00814BEF">
      <w:pPr>
        <w:tabs>
          <w:tab w:val="left" w:pos="284"/>
        </w:tabs>
        <w:spacing w:after="0" w:line="240" w:lineRule="auto"/>
        <w:ind w:firstLine="284"/>
        <w:jc w:val="both"/>
        <w:rPr>
          <w:rFonts w:ascii="Times New Roman" w:eastAsia="Calibri" w:hAnsi="Times New Roman" w:cs="Times New Roman"/>
          <w:sz w:val="12"/>
          <w:szCs w:val="12"/>
        </w:rPr>
      </w:pPr>
    </w:p>
    <w:p w:rsidR="00814BEF" w:rsidRPr="00814BEF" w:rsidRDefault="00814BEF" w:rsidP="00814BEF">
      <w:pPr>
        <w:tabs>
          <w:tab w:val="left" w:pos="284"/>
        </w:tabs>
        <w:spacing w:after="0" w:line="240" w:lineRule="auto"/>
        <w:ind w:firstLine="284"/>
        <w:jc w:val="both"/>
        <w:rPr>
          <w:rFonts w:ascii="Times New Roman" w:eastAsia="Calibri" w:hAnsi="Times New Roman" w:cs="Times New Roman"/>
          <w:sz w:val="12"/>
          <w:szCs w:val="12"/>
        </w:rPr>
      </w:pPr>
      <w:r w:rsidRPr="00814BEF">
        <w:rPr>
          <w:rFonts w:ascii="Times New Roman" w:eastAsia="Calibri" w:hAnsi="Times New Roman" w:cs="Times New Roman"/>
          <w:sz w:val="12"/>
          <w:szCs w:val="12"/>
        </w:rPr>
        <w:t>Муниципальная программа «Противодействие коррупции в муниципальном районе Сергиевский на 2019 - 2021 годы» (далее - Программа) разработана в соответствии Федеральным законом от 06.10.2003 г. № 131-ФЗ «Об общих принципах организации местного самоуправления в Российской Федерации», Указом Президента Российской Федерации от 01.04.2016 года № 147 «О Национальном плане противодействия коррупции на 2018 – 2020 годы».</w:t>
      </w:r>
    </w:p>
    <w:p w:rsidR="00814BEF" w:rsidRPr="00814BEF" w:rsidRDefault="00814BEF" w:rsidP="00814BEF">
      <w:pPr>
        <w:tabs>
          <w:tab w:val="left" w:pos="284"/>
        </w:tabs>
        <w:spacing w:after="0" w:line="240" w:lineRule="auto"/>
        <w:ind w:firstLine="284"/>
        <w:jc w:val="both"/>
        <w:rPr>
          <w:rFonts w:ascii="Times New Roman" w:eastAsia="Calibri" w:hAnsi="Times New Roman" w:cs="Times New Roman"/>
          <w:sz w:val="12"/>
          <w:szCs w:val="12"/>
        </w:rPr>
      </w:pPr>
      <w:r w:rsidRPr="00814BEF">
        <w:rPr>
          <w:rFonts w:ascii="Times New Roman" w:eastAsia="Calibri" w:hAnsi="Times New Roman" w:cs="Times New Roman"/>
          <w:sz w:val="12"/>
          <w:szCs w:val="12"/>
        </w:rPr>
        <w:t xml:space="preserve">Органы местного самоуправления сельского поселения Светлодольск  муниципального района Сергиевский обладают полномочиями, связанными с распределением значительных финансовых средств, достаточной степенью свободы действий, вызванной спецификой работы, высокой степенью контактов с гражданами и организациями. Объективно эти факторы наряду с другими субъективными факторами создают условия для развития коррупции. Антикоррупционная работа в администрации сельского поселения Светлодольск  муниципального района Сергиевский ведется на постоянной основе. Ежегодно принимаются Планы мероприятий по противодействию коррупции </w:t>
      </w:r>
      <w:proofErr w:type="gramStart"/>
      <w:r w:rsidRPr="00814BEF">
        <w:rPr>
          <w:rFonts w:ascii="Times New Roman" w:eastAsia="Calibri" w:hAnsi="Times New Roman" w:cs="Times New Roman"/>
          <w:sz w:val="12"/>
          <w:szCs w:val="12"/>
        </w:rPr>
        <w:t>в</w:t>
      </w:r>
      <w:proofErr w:type="gramEnd"/>
      <w:r w:rsidRPr="00814BEF">
        <w:rPr>
          <w:rFonts w:ascii="Times New Roman" w:eastAsia="Calibri" w:hAnsi="Times New Roman" w:cs="Times New Roman"/>
          <w:sz w:val="12"/>
          <w:szCs w:val="12"/>
        </w:rPr>
        <w:t xml:space="preserve"> </w:t>
      </w:r>
      <w:proofErr w:type="gramStart"/>
      <w:r w:rsidRPr="00814BEF">
        <w:rPr>
          <w:rFonts w:ascii="Times New Roman" w:eastAsia="Calibri" w:hAnsi="Times New Roman" w:cs="Times New Roman"/>
          <w:sz w:val="12"/>
          <w:szCs w:val="12"/>
        </w:rPr>
        <w:t>сельского</w:t>
      </w:r>
      <w:proofErr w:type="gramEnd"/>
      <w:r w:rsidRPr="00814BEF">
        <w:rPr>
          <w:rFonts w:ascii="Times New Roman" w:eastAsia="Calibri" w:hAnsi="Times New Roman" w:cs="Times New Roman"/>
          <w:sz w:val="12"/>
          <w:szCs w:val="12"/>
        </w:rPr>
        <w:t xml:space="preserve"> поселения Светлодольск  муниципальном районе Сергиевский.</w:t>
      </w:r>
    </w:p>
    <w:p w:rsidR="00814BEF" w:rsidRPr="00814BEF" w:rsidRDefault="00814BEF" w:rsidP="00814BEF">
      <w:pPr>
        <w:tabs>
          <w:tab w:val="left" w:pos="284"/>
        </w:tabs>
        <w:spacing w:after="0" w:line="240" w:lineRule="auto"/>
        <w:ind w:firstLine="284"/>
        <w:jc w:val="both"/>
        <w:rPr>
          <w:rFonts w:ascii="Times New Roman" w:eastAsia="Calibri" w:hAnsi="Times New Roman" w:cs="Times New Roman"/>
          <w:sz w:val="12"/>
          <w:szCs w:val="12"/>
        </w:rPr>
      </w:pPr>
      <w:r w:rsidRPr="00814BEF">
        <w:rPr>
          <w:rFonts w:ascii="Times New Roman" w:eastAsia="Calibri" w:hAnsi="Times New Roman" w:cs="Times New Roman"/>
          <w:sz w:val="12"/>
          <w:szCs w:val="12"/>
        </w:rPr>
        <w:t>Поскольку формы коррупции способны оперативно видоизменяться, недостаточно полагать, что бороться с ней можно одноразовыми бессистемными акциями. Поэтому борьба с коррупцией должна носить, прежде всего, предупредительный характер.</w:t>
      </w:r>
    </w:p>
    <w:p w:rsidR="00814BEF" w:rsidRPr="00814BEF" w:rsidRDefault="00814BEF" w:rsidP="00814BEF">
      <w:pPr>
        <w:tabs>
          <w:tab w:val="left" w:pos="284"/>
        </w:tabs>
        <w:spacing w:after="0" w:line="240" w:lineRule="auto"/>
        <w:ind w:firstLine="284"/>
        <w:jc w:val="both"/>
        <w:rPr>
          <w:rFonts w:ascii="Times New Roman" w:eastAsia="Calibri" w:hAnsi="Times New Roman" w:cs="Times New Roman"/>
          <w:sz w:val="12"/>
          <w:szCs w:val="12"/>
        </w:rPr>
      </w:pPr>
      <w:r w:rsidRPr="00814BEF">
        <w:rPr>
          <w:rFonts w:ascii="Times New Roman" w:eastAsia="Calibri" w:hAnsi="Times New Roman" w:cs="Times New Roman"/>
          <w:sz w:val="12"/>
          <w:szCs w:val="12"/>
        </w:rPr>
        <w:t>Коррупция как социальный процесс носит латентный характер. Объективно оценить ее уровень без серьезных и масштабных социологических исследований практически невозможно. Принципиальную роль играет морально-этическая антикоррупционная позиция руководства, должностных лиц органов местного самоуправления сельского поселения Светлодольск  муниципального района Сергиевский, поэтому следует вести речь об этических и нормативных правовых мерах борьбы с коррупцией, формировании в обществе негативного отношения к коррупции как к явлению.</w:t>
      </w:r>
    </w:p>
    <w:p w:rsidR="00814BEF" w:rsidRPr="00814BEF" w:rsidRDefault="00814BEF" w:rsidP="00814BEF">
      <w:pPr>
        <w:tabs>
          <w:tab w:val="left" w:pos="284"/>
        </w:tabs>
        <w:spacing w:after="0" w:line="240" w:lineRule="auto"/>
        <w:ind w:firstLine="284"/>
        <w:jc w:val="both"/>
        <w:rPr>
          <w:rFonts w:ascii="Times New Roman" w:eastAsia="Calibri" w:hAnsi="Times New Roman" w:cs="Times New Roman"/>
          <w:sz w:val="12"/>
          <w:szCs w:val="12"/>
        </w:rPr>
      </w:pPr>
      <w:r w:rsidRPr="00814BEF">
        <w:rPr>
          <w:rFonts w:ascii="Times New Roman" w:eastAsia="Calibri" w:hAnsi="Times New Roman" w:cs="Times New Roman"/>
          <w:sz w:val="12"/>
          <w:szCs w:val="12"/>
        </w:rPr>
        <w:t>Так как коррупция базируется на доступе (или, наоборот, на отсутствии доступа) к определенной информации, возникает необходимость совершенствовать технологии доступа общественности к информационным потокам.</w:t>
      </w:r>
    </w:p>
    <w:p w:rsidR="00814BEF" w:rsidRPr="00814BEF" w:rsidRDefault="00814BEF" w:rsidP="00814BEF">
      <w:pPr>
        <w:tabs>
          <w:tab w:val="left" w:pos="284"/>
        </w:tabs>
        <w:spacing w:after="0" w:line="240" w:lineRule="auto"/>
        <w:ind w:firstLine="284"/>
        <w:jc w:val="both"/>
        <w:rPr>
          <w:rFonts w:ascii="Times New Roman" w:eastAsia="Calibri" w:hAnsi="Times New Roman" w:cs="Times New Roman"/>
          <w:sz w:val="12"/>
          <w:szCs w:val="12"/>
        </w:rPr>
      </w:pPr>
      <w:r w:rsidRPr="00814BEF">
        <w:rPr>
          <w:rFonts w:ascii="Times New Roman" w:eastAsia="Calibri" w:hAnsi="Times New Roman" w:cs="Times New Roman"/>
          <w:sz w:val="12"/>
          <w:szCs w:val="12"/>
        </w:rPr>
        <w:t>Таким образом, устранить коррупционные проявления в сфере деятельности органов местного самоуправления сельского поселения Светлодольск  муниципального района Сергиевский возможно только в результате:</w:t>
      </w:r>
    </w:p>
    <w:p w:rsidR="00814BEF" w:rsidRPr="00814BEF" w:rsidRDefault="00814BEF" w:rsidP="00814BEF">
      <w:pPr>
        <w:tabs>
          <w:tab w:val="left" w:pos="284"/>
        </w:tabs>
        <w:spacing w:after="0" w:line="240" w:lineRule="auto"/>
        <w:ind w:firstLine="284"/>
        <w:jc w:val="both"/>
        <w:rPr>
          <w:rFonts w:ascii="Times New Roman" w:eastAsia="Calibri" w:hAnsi="Times New Roman" w:cs="Times New Roman"/>
          <w:sz w:val="12"/>
          <w:szCs w:val="12"/>
        </w:rPr>
      </w:pPr>
      <w:r w:rsidRPr="00814BEF">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814BEF">
        <w:rPr>
          <w:rFonts w:ascii="Times New Roman" w:eastAsia="Calibri" w:hAnsi="Times New Roman" w:cs="Times New Roman"/>
          <w:sz w:val="12"/>
          <w:szCs w:val="12"/>
        </w:rPr>
        <w:t>последовательной системной комплексной работы по разработке и внедрению новых правовых, организационных и иных механизмов противодействия коррупции в органах местного самоуправления;</w:t>
      </w:r>
    </w:p>
    <w:p w:rsidR="00814BEF" w:rsidRPr="00814BEF" w:rsidRDefault="00814BEF" w:rsidP="00814BEF">
      <w:pPr>
        <w:tabs>
          <w:tab w:val="left" w:pos="284"/>
        </w:tabs>
        <w:spacing w:after="0" w:line="240" w:lineRule="auto"/>
        <w:ind w:firstLine="284"/>
        <w:jc w:val="both"/>
        <w:rPr>
          <w:rFonts w:ascii="Times New Roman" w:eastAsia="Calibri" w:hAnsi="Times New Roman" w:cs="Times New Roman"/>
          <w:sz w:val="12"/>
          <w:szCs w:val="12"/>
        </w:rPr>
      </w:pPr>
      <w:r w:rsidRPr="00814BEF">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814BEF">
        <w:rPr>
          <w:rFonts w:ascii="Times New Roman" w:eastAsia="Calibri" w:hAnsi="Times New Roman" w:cs="Times New Roman"/>
          <w:sz w:val="12"/>
          <w:szCs w:val="12"/>
        </w:rPr>
        <w:t>совершенствования антикоррупционного просвещения, обучения, воспитания и формирования в обществе негативного отношения к коррупции как явлению;</w:t>
      </w:r>
    </w:p>
    <w:p w:rsidR="00814BEF" w:rsidRPr="00814BEF" w:rsidRDefault="00814BEF" w:rsidP="00814BEF">
      <w:pPr>
        <w:tabs>
          <w:tab w:val="left" w:pos="284"/>
        </w:tabs>
        <w:spacing w:after="0" w:line="240" w:lineRule="auto"/>
        <w:ind w:firstLine="284"/>
        <w:jc w:val="both"/>
        <w:rPr>
          <w:rFonts w:ascii="Times New Roman" w:eastAsia="Calibri" w:hAnsi="Times New Roman" w:cs="Times New Roman"/>
          <w:sz w:val="12"/>
          <w:szCs w:val="12"/>
        </w:rPr>
      </w:pPr>
      <w:r w:rsidRPr="00814BEF">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814BEF">
        <w:rPr>
          <w:rFonts w:ascii="Times New Roman" w:eastAsia="Calibri" w:hAnsi="Times New Roman" w:cs="Times New Roman"/>
          <w:sz w:val="12"/>
          <w:szCs w:val="12"/>
        </w:rPr>
        <w:t>обеспечения прозрачности в деятельности органов местного самоуправления сельского поселения Светлодольск  муниципального района Сергиевский.</w:t>
      </w:r>
    </w:p>
    <w:p w:rsidR="00814BEF" w:rsidRPr="00814BEF" w:rsidRDefault="00814BEF" w:rsidP="00814BEF">
      <w:pPr>
        <w:tabs>
          <w:tab w:val="left" w:pos="284"/>
        </w:tabs>
        <w:spacing w:after="0" w:line="240" w:lineRule="auto"/>
        <w:ind w:firstLine="284"/>
        <w:jc w:val="both"/>
        <w:rPr>
          <w:rFonts w:ascii="Times New Roman" w:eastAsia="Calibri" w:hAnsi="Times New Roman" w:cs="Times New Roman"/>
          <w:sz w:val="12"/>
          <w:szCs w:val="12"/>
        </w:rPr>
      </w:pPr>
    </w:p>
    <w:p w:rsidR="00814BEF" w:rsidRPr="00814BEF" w:rsidRDefault="00814BEF" w:rsidP="00814BEF">
      <w:pPr>
        <w:tabs>
          <w:tab w:val="left" w:pos="284"/>
        </w:tabs>
        <w:spacing w:after="0" w:line="240" w:lineRule="auto"/>
        <w:ind w:firstLine="284"/>
        <w:jc w:val="center"/>
        <w:rPr>
          <w:rFonts w:ascii="Times New Roman" w:eastAsia="Calibri" w:hAnsi="Times New Roman" w:cs="Times New Roman"/>
          <w:b/>
          <w:sz w:val="12"/>
          <w:szCs w:val="12"/>
        </w:rPr>
      </w:pPr>
      <w:r w:rsidRPr="00814BEF">
        <w:rPr>
          <w:rFonts w:ascii="Times New Roman" w:eastAsia="Calibri" w:hAnsi="Times New Roman" w:cs="Times New Roman"/>
          <w:b/>
          <w:sz w:val="12"/>
          <w:szCs w:val="12"/>
        </w:rPr>
        <w:t>II. Цели и задачи Программы, сроки и этапы ее реализации</w:t>
      </w:r>
    </w:p>
    <w:p w:rsidR="00814BEF" w:rsidRPr="00814BEF" w:rsidRDefault="00814BEF" w:rsidP="00814BEF">
      <w:pPr>
        <w:tabs>
          <w:tab w:val="left" w:pos="284"/>
        </w:tabs>
        <w:spacing w:after="0" w:line="240" w:lineRule="auto"/>
        <w:ind w:firstLine="284"/>
        <w:jc w:val="both"/>
        <w:rPr>
          <w:rFonts w:ascii="Times New Roman" w:eastAsia="Calibri" w:hAnsi="Times New Roman" w:cs="Times New Roman"/>
          <w:sz w:val="12"/>
          <w:szCs w:val="12"/>
        </w:rPr>
      </w:pPr>
      <w:r w:rsidRPr="00814BEF">
        <w:rPr>
          <w:rFonts w:ascii="Times New Roman" w:eastAsia="Calibri" w:hAnsi="Times New Roman" w:cs="Times New Roman"/>
          <w:sz w:val="12"/>
          <w:szCs w:val="12"/>
        </w:rPr>
        <w:t>Основной целью Программы является повышение эффективности деятельности органов местного самоуправления за счет снижения коррупционных рисков.</w:t>
      </w:r>
    </w:p>
    <w:p w:rsidR="00814BEF" w:rsidRPr="00814BEF" w:rsidRDefault="00814BEF" w:rsidP="00814BEF">
      <w:pPr>
        <w:tabs>
          <w:tab w:val="left" w:pos="284"/>
        </w:tabs>
        <w:spacing w:after="0" w:line="240" w:lineRule="auto"/>
        <w:ind w:firstLine="284"/>
        <w:jc w:val="both"/>
        <w:rPr>
          <w:rFonts w:ascii="Times New Roman" w:eastAsia="Calibri" w:hAnsi="Times New Roman" w:cs="Times New Roman"/>
          <w:sz w:val="12"/>
          <w:szCs w:val="12"/>
        </w:rPr>
      </w:pPr>
      <w:r w:rsidRPr="00814BEF">
        <w:rPr>
          <w:rFonts w:ascii="Times New Roman" w:eastAsia="Calibri" w:hAnsi="Times New Roman" w:cs="Times New Roman"/>
          <w:sz w:val="12"/>
          <w:szCs w:val="12"/>
        </w:rPr>
        <w:t>Для достижения поставленной цели необходимо решение следующего комплекса взаимосвязанных задач.</w:t>
      </w:r>
    </w:p>
    <w:p w:rsidR="00814BEF" w:rsidRPr="00814BEF" w:rsidRDefault="00814BEF" w:rsidP="00814BEF">
      <w:pPr>
        <w:tabs>
          <w:tab w:val="left" w:pos="284"/>
        </w:tabs>
        <w:spacing w:after="0" w:line="240" w:lineRule="auto"/>
        <w:ind w:firstLine="284"/>
        <w:jc w:val="both"/>
        <w:rPr>
          <w:rFonts w:ascii="Times New Roman" w:eastAsia="Calibri" w:hAnsi="Times New Roman" w:cs="Times New Roman"/>
          <w:sz w:val="12"/>
          <w:szCs w:val="12"/>
        </w:rPr>
      </w:pPr>
      <w:r w:rsidRPr="00814BEF">
        <w:rPr>
          <w:rFonts w:ascii="Times New Roman" w:eastAsia="Calibri" w:hAnsi="Times New Roman" w:cs="Times New Roman"/>
          <w:sz w:val="12"/>
          <w:szCs w:val="12"/>
        </w:rPr>
        <w:t>Задачи:</w:t>
      </w:r>
    </w:p>
    <w:p w:rsidR="00814BEF" w:rsidRPr="00814BEF" w:rsidRDefault="00814BEF" w:rsidP="00814BEF">
      <w:pPr>
        <w:tabs>
          <w:tab w:val="left" w:pos="284"/>
        </w:tabs>
        <w:spacing w:after="0" w:line="240" w:lineRule="auto"/>
        <w:ind w:firstLine="284"/>
        <w:jc w:val="both"/>
        <w:rPr>
          <w:rFonts w:ascii="Times New Roman" w:eastAsia="Calibri" w:hAnsi="Times New Roman" w:cs="Times New Roman"/>
          <w:sz w:val="12"/>
          <w:szCs w:val="12"/>
        </w:rPr>
      </w:pPr>
      <w:r w:rsidRPr="00814BEF">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814BEF">
        <w:rPr>
          <w:rFonts w:ascii="Times New Roman" w:eastAsia="Calibri" w:hAnsi="Times New Roman" w:cs="Times New Roman"/>
          <w:sz w:val="12"/>
          <w:szCs w:val="12"/>
        </w:rPr>
        <w:t xml:space="preserve">Повышение </w:t>
      </w:r>
      <w:proofErr w:type="gramStart"/>
      <w:r w:rsidRPr="00814BEF">
        <w:rPr>
          <w:rFonts w:ascii="Times New Roman" w:eastAsia="Calibri" w:hAnsi="Times New Roman" w:cs="Times New Roman"/>
          <w:sz w:val="12"/>
          <w:szCs w:val="12"/>
        </w:rPr>
        <w:t>уровня открытости деятельности органов местного самоуправления</w:t>
      </w:r>
      <w:proofErr w:type="gramEnd"/>
      <w:r w:rsidRPr="00814BEF">
        <w:rPr>
          <w:rFonts w:ascii="Times New Roman" w:eastAsia="Calibri" w:hAnsi="Times New Roman" w:cs="Times New Roman"/>
          <w:sz w:val="12"/>
          <w:szCs w:val="12"/>
        </w:rPr>
        <w:t>.</w:t>
      </w:r>
    </w:p>
    <w:p w:rsidR="00814BEF" w:rsidRPr="00814BEF" w:rsidRDefault="00814BEF" w:rsidP="00814BEF">
      <w:pPr>
        <w:tabs>
          <w:tab w:val="left" w:pos="284"/>
        </w:tabs>
        <w:spacing w:after="0" w:line="240" w:lineRule="auto"/>
        <w:ind w:firstLine="284"/>
        <w:jc w:val="both"/>
        <w:rPr>
          <w:rFonts w:ascii="Times New Roman" w:eastAsia="Calibri" w:hAnsi="Times New Roman" w:cs="Times New Roman"/>
          <w:sz w:val="12"/>
          <w:szCs w:val="12"/>
        </w:rPr>
      </w:pPr>
      <w:r w:rsidRPr="00814BEF">
        <w:rPr>
          <w:rFonts w:ascii="Times New Roman" w:eastAsia="Calibri" w:hAnsi="Times New Roman" w:cs="Times New Roman"/>
          <w:sz w:val="12"/>
          <w:szCs w:val="12"/>
        </w:rPr>
        <w:t>Повышение уровня открытости является одним из важнейших направлений в рамках Программы, позволяющих принимать обоснованные и адекватные решения по профилактике коррупции в органах местного самоуправления. Целью данного направления Программы является разработка механизмов оценки коррупционных рисков при осуществлении деятельности органов местного самоуправления с использованием различных форм общественного контроля для принятия адекватных решений по предупреждению коррупции и борьбе с ее проявлениями в органах местного самоуправления. По данному направлению необходимо обеспечить выполнение мероприятий</w:t>
      </w:r>
    </w:p>
    <w:p w:rsidR="00814BEF" w:rsidRPr="00814BEF" w:rsidRDefault="00814BEF" w:rsidP="00814BEF">
      <w:pPr>
        <w:tabs>
          <w:tab w:val="left" w:pos="284"/>
        </w:tabs>
        <w:spacing w:after="0" w:line="240" w:lineRule="auto"/>
        <w:ind w:firstLine="284"/>
        <w:jc w:val="both"/>
        <w:rPr>
          <w:rFonts w:ascii="Times New Roman" w:eastAsia="Calibri" w:hAnsi="Times New Roman" w:cs="Times New Roman"/>
          <w:sz w:val="12"/>
          <w:szCs w:val="12"/>
        </w:rPr>
      </w:pPr>
      <w:r w:rsidRPr="00814BEF">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814BEF">
        <w:rPr>
          <w:rFonts w:ascii="Times New Roman" w:eastAsia="Calibri" w:hAnsi="Times New Roman" w:cs="Times New Roman"/>
          <w:sz w:val="12"/>
          <w:szCs w:val="12"/>
        </w:rPr>
        <w:t>опубликовать общественно значимую информацию о деятельности органов местного самоуправления по противодействию коррупции;</w:t>
      </w:r>
    </w:p>
    <w:p w:rsidR="00814BEF" w:rsidRPr="00814BEF" w:rsidRDefault="00814BEF" w:rsidP="00814BEF">
      <w:pPr>
        <w:tabs>
          <w:tab w:val="left" w:pos="284"/>
        </w:tabs>
        <w:spacing w:after="0" w:line="240" w:lineRule="auto"/>
        <w:ind w:firstLine="284"/>
        <w:jc w:val="both"/>
        <w:rPr>
          <w:rFonts w:ascii="Times New Roman" w:eastAsia="Calibri" w:hAnsi="Times New Roman" w:cs="Times New Roman"/>
          <w:sz w:val="12"/>
          <w:szCs w:val="12"/>
        </w:rPr>
      </w:pPr>
      <w:r w:rsidRPr="00814BEF">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814BEF">
        <w:rPr>
          <w:rFonts w:ascii="Times New Roman" w:eastAsia="Calibri" w:hAnsi="Times New Roman" w:cs="Times New Roman"/>
          <w:sz w:val="12"/>
          <w:szCs w:val="12"/>
        </w:rPr>
        <w:t>проводить антикоррупционные консультации и круглые столы по проблемам борьбы с коррупцией.</w:t>
      </w:r>
    </w:p>
    <w:p w:rsidR="00814BEF" w:rsidRPr="00814BEF" w:rsidRDefault="00814BEF" w:rsidP="00814BEF">
      <w:pPr>
        <w:tabs>
          <w:tab w:val="left" w:pos="284"/>
        </w:tabs>
        <w:spacing w:after="0" w:line="240" w:lineRule="auto"/>
        <w:ind w:firstLine="284"/>
        <w:jc w:val="both"/>
        <w:rPr>
          <w:rFonts w:ascii="Times New Roman" w:eastAsia="Calibri" w:hAnsi="Times New Roman" w:cs="Times New Roman"/>
          <w:sz w:val="12"/>
          <w:szCs w:val="12"/>
        </w:rPr>
      </w:pPr>
      <w:r w:rsidRPr="00814BEF">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814BEF">
        <w:rPr>
          <w:rFonts w:ascii="Times New Roman" w:eastAsia="Calibri" w:hAnsi="Times New Roman" w:cs="Times New Roman"/>
          <w:sz w:val="12"/>
          <w:szCs w:val="12"/>
        </w:rPr>
        <w:t>Регламентация исполнения органами местного самоуправления отдельных полномочий.</w:t>
      </w:r>
    </w:p>
    <w:p w:rsidR="00814BEF" w:rsidRPr="00814BEF" w:rsidRDefault="00814BEF" w:rsidP="00814BEF">
      <w:pPr>
        <w:tabs>
          <w:tab w:val="left" w:pos="284"/>
        </w:tabs>
        <w:spacing w:after="0" w:line="240" w:lineRule="auto"/>
        <w:ind w:firstLine="284"/>
        <w:jc w:val="both"/>
        <w:rPr>
          <w:rFonts w:ascii="Times New Roman" w:eastAsia="Calibri" w:hAnsi="Times New Roman" w:cs="Times New Roman"/>
          <w:sz w:val="12"/>
          <w:szCs w:val="12"/>
        </w:rPr>
      </w:pPr>
      <w:r w:rsidRPr="00814BEF">
        <w:rPr>
          <w:rFonts w:ascii="Times New Roman" w:eastAsia="Calibri" w:hAnsi="Times New Roman" w:cs="Times New Roman"/>
          <w:sz w:val="12"/>
          <w:szCs w:val="12"/>
        </w:rPr>
        <w:t>В рамках Программы необходимо принятие дополнительных мер, препятствующих возможности возникновения коррупционных отношений с участием сотрудников органов местного самоуправления при исполнении ими должностных обязанностей. В связи с этим необходимо провести анализ эффективности исполнения должностных обязанностей в рамках полномочий органов местного самоуправления на предмет уменьшения коррупционных рисков.</w:t>
      </w:r>
    </w:p>
    <w:p w:rsidR="00814BEF" w:rsidRPr="00814BEF" w:rsidRDefault="00814BEF" w:rsidP="00814BEF">
      <w:pPr>
        <w:tabs>
          <w:tab w:val="left" w:pos="284"/>
        </w:tabs>
        <w:spacing w:after="0" w:line="240" w:lineRule="auto"/>
        <w:ind w:firstLine="284"/>
        <w:jc w:val="both"/>
        <w:rPr>
          <w:rFonts w:ascii="Times New Roman" w:eastAsia="Calibri" w:hAnsi="Times New Roman" w:cs="Times New Roman"/>
          <w:sz w:val="12"/>
          <w:szCs w:val="12"/>
        </w:rPr>
      </w:pPr>
      <w:r w:rsidRPr="00814BEF">
        <w:rPr>
          <w:rFonts w:ascii="Times New Roman" w:eastAsia="Calibri" w:hAnsi="Times New Roman" w:cs="Times New Roman"/>
          <w:sz w:val="12"/>
          <w:szCs w:val="12"/>
        </w:rPr>
        <w:t>3.</w:t>
      </w:r>
      <w:r>
        <w:rPr>
          <w:rFonts w:ascii="Times New Roman" w:eastAsia="Calibri" w:hAnsi="Times New Roman" w:cs="Times New Roman"/>
          <w:sz w:val="12"/>
          <w:szCs w:val="12"/>
        </w:rPr>
        <w:t xml:space="preserve"> </w:t>
      </w:r>
      <w:r w:rsidRPr="00814BEF">
        <w:rPr>
          <w:rFonts w:ascii="Times New Roman" w:eastAsia="Calibri" w:hAnsi="Times New Roman" w:cs="Times New Roman"/>
          <w:sz w:val="12"/>
          <w:szCs w:val="12"/>
        </w:rPr>
        <w:t>Совершенствование механизма кадрового обеспечения органов местного самоуправления.</w:t>
      </w:r>
    </w:p>
    <w:p w:rsidR="00814BEF" w:rsidRPr="00814BEF" w:rsidRDefault="00814BEF" w:rsidP="00814BEF">
      <w:pPr>
        <w:tabs>
          <w:tab w:val="left" w:pos="284"/>
        </w:tabs>
        <w:spacing w:after="0" w:line="240" w:lineRule="auto"/>
        <w:ind w:firstLine="284"/>
        <w:jc w:val="both"/>
        <w:rPr>
          <w:rFonts w:ascii="Times New Roman" w:eastAsia="Calibri" w:hAnsi="Times New Roman" w:cs="Times New Roman"/>
          <w:sz w:val="12"/>
          <w:szCs w:val="12"/>
        </w:rPr>
      </w:pPr>
      <w:r w:rsidRPr="00814BEF">
        <w:rPr>
          <w:rFonts w:ascii="Times New Roman" w:eastAsia="Calibri" w:hAnsi="Times New Roman" w:cs="Times New Roman"/>
          <w:sz w:val="12"/>
          <w:szCs w:val="12"/>
        </w:rPr>
        <w:t>Кадровая политика является важным элементом в системе муниципальной службы. Обеспечение качественного отбора кандидатов на замещение должностей муниципальной службы – неотъемлемая часть антикоррупционной Программы.</w:t>
      </w:r>
    </w:p>
    <w:p w:rsidR="00814BEF" w:rsidRPr="00814BEF" w:rsidRDefault="00814BEF" w:rsidP="00814BEF">
      <w:pPr>
        <w:tabs>
          <w:tab w:val="left" w:pos="284"/>
        </w:tabs>
        <w:spacing w:after="0" w:line="240" w:lineRule="auto"/>
        <w:ind w:firstLine="284"/>
        <w:jc w:val="both"/>
        <w:rPr>
          <w:rFonts w:ascii="Times New Roman" w:eastAsia="Calibri" w:hAnsi="Times New Roman" w:cs="Times New Roman"/>
          <w:sz w:val="12"/>
          <w:szCs w:val="12"/>
        </w:rPr>
      </w:pPr>
      <w:proofErr w:type="gramStart"/>
      <w:r w:rsidRPr="00814BEF">
        <w:rPr>
          <w:rFonts w:ascii="Times New Roman" w:eastAsia="Calibri" w:hAnsi="Times New Roman" w:cs="Times New Roman"/>
          <w:sz w:val="12"/>
          <w:szCs w:val="12"/>
        </w:rPr>
        <w:t>Целью данного направления является недопущение поступления на муниципальную службу граждан, не отвечающих требованиям, предъявляемым к муниципальной служащим, преследующих противоправные корыстные цели, а также устранение предпосылок нарушений служебной дисциплины, минимизация возможностей возникновения конфликта интересов.</w:t>
      </w:r>
      <w:proofErr w:type="gramEnd"/>
    </w:p>
    <w:p w:rsidR="00814BEF" w:rsidRPr="00814BEF" w:rsidRDefault="00814BEF" w:rsidP="00814BEF">
      <w:pPr>
        <w:tabs>
          <w:tab w:val="left" w:pos="284"/>
        </w:tabs>
        <w:spacing w:after="0" w:line="240" w:lineRule="auto"/>
        <w:ind w:firstLine="284"/>
        <w:jc w:val="both"/>
        <w:rPr>
          <w:rFonts w:ascii="Times New Roman" w:eastAsia="Calibri" w:hAnsi="Times New Roman" w:cs="Times New Roman"/>
          <w:sz w:val="12"/>
          <w:szCs w:val="12"/>
        </w:rPr>
      </w:pPr>
      <w:r w:rsidRPr="00814BEF">
        <w:rPr>
          <w:rFonts w:ascii="Times New Roman" w:eastAsia="Calibri" w:hAnsi="Times New Roman" w:cs="Times New Roman"/>
          <w:sz w:val="12"/>
          <w:szCs w:val="12"/>
        </w:rPr>
        <w:t>4.</w:t>
      </w:r>
      <w:r>
        <w:rPr>
          <w:rFonts w:ascii="Times New Roman" w:eastAsia="Calibri" w:hAnsi="Times New Roman" w:cs="Times New Roman"/>
          <w:sz w:val="12"/>
          <w:szCs w:val="12"/>
        </w:rPr>
        <w:t xml:space="preserve"> </w:t>
      </w:r>
      <w:r w:rsidRPr="00814BEF">
        <w:rPr>
          <w:rFonts w:ascii="Times New Roman" w:eastAsia="Calibri" w:hAnsi="Times New Roman" w:cs="Times New Roman"/>
          <w:sz w:val="12"/>
          <w:szCs w:val="12"/>
        </w:rPr>
        <w:t>Повышение уровня материального стимулирования профессионального и добросовестного исполнения должностных обязанностей сотрудниками органов местного самоуправления.</w:t>
      </w:r>
    </w:p>
    <w:p w:rsidR="00814BEF" w:rsidRPr="00814BEF" w:rsidRDefault="00814BEF" w:rsidP="00814BEF">
      <w:pPr>
        <w:tabs>
          <w:tab w:val="left" w:pos="284"/>
        </w:tabs>
        <w:spacing w:after="0" w:line="240" w:lineRule="auto"/>
        <w:ind w:firstLine="284"/>
        <w:jc w:val="both"/>
        <w:rPr>
          <w:rFonts w:ascii="Times New Roman" w:eastAsia="Calibri" w:hAnsi="Times New Roman" w:cs="Times New Roman"/>
          <w:sz w:val="12"/>
          <w:szCs w:val="12"/>
        </w:rPr>
      </w:pPr>
      <w:r w:rsidRPr="00814BEF">
        <w:rPr>
          <w:rFonts w:ascii="Times New Roman" w:eastAsia="Calibri" w:hAnsi="Times New Roman" w:cs="Times New Roman"/>
          <w:sz w:val="12"/>
          <w:szCs w:val="12"/>
        </w:rPr>
        <w:t>Целью данного направления мероприятий является повышение ответственности, добросовестности и профессионализма в части выполнения сотрудниками своих должностных обязанностей, в том числе за счет создания действенной системы материальных и моральных стимулов.</w:t>
      </w:r>
    </w:p>
    <w:p w:rsidR="00814BEF" w:rsidRPr="00814BEF" w:rsidRDefault="00814BEF" w:rsidP="00814BEF">
      <w:pPr>
        <w:tabs>
          <w:tab w:val="left" w:pos="284"/>
        </w:tabs>
        <w:spacing w:after="0" w:line="240" w:lineRule="auto"/>
        <w:ind w:firstLine="284"/>
        <w:jc w:val="both"/>
        <w:rPr>
          <w:rFonts w:ascii="Times New Roman" w:eastAsia="Calibri" w:hAnsi="Times New Roman" w:cs="Times New Roman"/>
          <w:sz w:val="12"/>
          <w:szCs w:val="12"/>
        </w:rPr>
      </w:pPr>
      <w:r w:rsidRPr="00814BEF">
        <w:rPr>
          <w:rFonts w:ascii="Times New Roman" w:eastAsia="Calibri" w:hAnsi="Times New Roman" w:cs="Times New Roman"/>
          <w:sz w:val="12"/>
          <w:szCs w:val="12"/>
        </w:rPr>
        <w:t>5.</w:t>
      </w:r>
      <w:r>
        <w:rPr>
          <w:rFonts w:ascii="Times New Roman" w:eastAsia="Calibri" w:hAnsi="Times New Roman" w:cs="Times New Roman"/>
          <w:sz w:val="12"/>
          <w:szCs w:val="12"/>
        </w:rPr>
        <w:t xml:space="preserve"> </w:t>
      </w:r>
      <w:r w:rsidRPr="00814BEF">
        <w:rPr>
          <w:rFonts w:ascii="Times New Roman" w:eastAsia="Calibri" w:hAnsi="Times New Roman" w:cs="Times New Roman"/>
          <w:sz w:val="12"/>
          <w:szCs w:val="12"/>
        </w:rPr>
        <w:t>Осуществление комплекса мер, направленных на улучшение управления органами местного самоуправления в социально – экономической сфере и включающих в себя:</w:t>
      </w:r>
    </w:p>
    <w:p w:rsidR="00814BEF" w:rsidRPr="00814BEF" w:rsidRDefault="00814BEF" w:rsidP="00814BEF">
      <w:pPr>
        <w:tabs>
          <w:tab w:val="left" w:pos="284"/>
        </w:tabs>
        <w:spacing w:after="0" w:line="240" w:lineRule="auto"/>
        <w:ind w:firstLine="284"/>
        <w:jc w:val="both"/>
        <w:rPr>
          <w:rFonts w:ascii="Times New Roman" w:eastAsia="Calibri" w:hAnsi="Times New Roman" w:cs="Times New Roman"/>
          <w:sz w:val="12"/>
          <w:szCs w:val="12"/>
        </w:rPr>
      </w:pPr>
      <w:r w:rsidRPr="00814BEF">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814BEF">
        <w:rPr>
          <w:rFonts w:ascii="Times New Roman" w:eastAsia="Calibri" w:hAnsi="Times New Roman" w:cs="Times New Roman"/>
          <w:sz w:val="12"/>
          <w:szCs w:val="12"/>
        </w:rPr>
        <w:t>регламентацию использования муниципального имущества и муниципальных ресурсов, передачи прав на использование такого имущества и его отчуждения;</w:t>
      </w:r>
    </w:p>
    <w:p w:rsidR="00814BEF" w:rsidRPr="00814BEF" w:rsidRDefault="00814BEF" w:rsidP="00814BEF">
      <w:pPr>
        <w:tabs>
          <w:tab w:val="left" w:pos="284"/>
        </w:tabs>
        <w:spacing w:after="0" w:line="240" w:lineRule="auto"/>
        <w:ind w:firstLine="284"/>
        <w:jc w:val="both"/>
        <w:rPr>
          <w:rFonts w:ascii="Times New Roman" w:eastAsia="Calibri" w:hAnsi="Times New Roman" w:cs="Times New Roman"/>
          <w:sz w:val="12"/>
          <w:szCs w:val="12"/>
        </w:rPr>
      </w:pPr>
      <w:r w:rsidRPr="00814BEF">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814BEF">
        <w:rPr>
          <w:rFonts w:ascii="Times New Roman" w:eastAsia="Calibri" w:hAnsi="Times New Roman" w:cs="Times New Roman"/>
          <w:sz w:val="12"/>
          <w:szCs w:val="12"/>
        </w:rPr>
        <w:t xml:space="preserve">обеспечение </w:t>
      </w:r>
      <w:proofErr w:type="gramStart"/>
      <w:r w:rsidRPr="00814BEF">
        <w:rPr>
          <w:rFonts w:ascii="Times New Roman" w:eastAsia="Calibri" w:hAnsi="Times New Roman" w:cs="Times New Roman"/>
          <w:sz w:val="12"/>
          <w:szCs w:val="12"/>
        </w:rPr>
        <w:t>контроля за</w:t>
      </w:r>
      <w:proofErr w:type="gramEnd"/>
      <w:r w:rsidRPr="00814BEF">
        <w:rPr>
          <w:rFonts w:ascii="Times New Roman" w:eastAsia="Calibri" w:hAnsi="Times New Roman" w:cs="Times New Roman"/>
          <w:sz w:val="12"/>
          <w:szCs w:val="12"/>
        </w:rPr>
        <w:t xml:space="preserve"> выполнением принятых контрактных обязательств, прозрачностью процедур закупок.</w:t>
      </w:r>
    </w:p>
    <w:p w:rsidR="00814BEF" w:rsidRPr="00814BEF" w:rsidRDefault="00814BEF" w:rsidP="00814BEF">
      <w:pPr>
        <w:tabs>
          <w:tab w:val="left" w:pos="284"/>
        </w:tabs>
        <w:spacing w:after="0" w:line="240" w:lineRule="auto"/>
        <w:ind w:firstLine="284"/>
        <w:jc w:val="both"/>
        <w:rPr>
          <w:rFonts w:ascii="Times New Roman" w:eastAsia="Calibri" w:hAnsi="Times New Roman" w:cs="Times New Roman"/>
          <w:sz w:val="12"/>
          <w:szCs w:val="12"/>
        </w:rPr>
      </w:pPr>
      <w:r w:rsidRPr="00814BEF">
        <w:rPr>
          <w:rFonts w:ascii="Times New Roman" w:eastAsia="Calibri" w:hAnsi="Times New Roman" w:cs="Times New Roman"/>
          <w:sz w:val="12"/>
          <w:szCs w:val="12"/>
        </w:rPr>
        <w:t>Срок реализации Программы – 2019 – 2021 годы. Программа реализуется в три этапа: первый этап – 2019 год, второй этап – 2020 год, третий этап – 2021 год.</w:t>
      </w:r>
    </w:p>
    <w:p w:rsidR="00814BEF" w:rsidRPr="00814BEF" w:rsidRDefault="00814BEF" w:rsidP="00814BEF">
      <w:pPr>
        <w:tabs>
          <w:tab w:val="left" w:pos="284"/>
        </w:tabs>
        <w:spacing w:after="0" w:line="240" w:lineRule="auto"/>
        <w:ind w:firstLine="284"/>
        <w:jc w:val="both"/>
        <w:rPr>
          <w:rFonts w:ascii="Times New Roman" w:eastAsia="Calibri" w:hAnsi="Times New Roman" w:cs="Times New Roman"/>
          <w:sz w:val="12"/>
          <w:szCs w:val="12"/>
        </w:rPr>
      </w:pPr>
    </w:p>
    <w:p w:rsidR="00814BEF" w:rsidRPr="00814BEF" w:rsidRDefault="00814BEF" w:rsidP="00814BEF">
      <w:pPr>
        <w:tabs>
          <w:tab w:val="left" w:pos="284"/>
        </w:tabs>
        <w:spacing w:after="0" w:line="240" w:lineRule="auto"/>
        <w:ind w:firstLine="284"/>
        <w:jc w:val="center"/>
        <w:rPr>
          <w:rFonts w:ascii="Times New Roman" w:eastAsia="Calibri" w:hAnsi="Times New Roman" w:cs="Times New Roman"/>
          <w:b/>
          <w:sz w:val="12"/>
          <w:szCs w:val="12"/>
        </w:rPr>
      </w:pPr>
      <w:r w:rsidRPr="00814BEF">
        <w:rPr>
          <w:rFonts w:ascii="Times New Roman" w:eastAsia="Calibri" w:hAnsi="Times New Roman" w:cs="Times New Roman"/>
          <w:b/>
          <w:sz w:val="12"/>
          <w:szCs w:val="12"/>
        </w:rPr>
        <w:t>III. Важнейшие целевые индикаторы (показатели) Программы</w:t>
      </w:r>
    </w:p>
    <w:p w:rsidR="00814BEF" w:rsidRPr="00814BEF" w:rsidRDefault="00814BEF" w:rsidP="00814BEF">
      <w:pPr>
        <w:tabs>
          <w:tab w:val="left" w:pos="284"/>
        </w:tabs>
        <w:spacing w:after="0" w:line="240" w:lineRule="auto"/>
        <w:ind w:firstLine="284"/>
        <w:jc w:val="both"/>
        <w:rPr>
          <w:rFonts w:ascii="Times New Roman" w:eastAsia="Calibri" w:hAnsi="Times New Roman" w:cs="Times New Roman"/>
          <w:sz w:val="12"/>
          <w:szCs w:val="12"/>
        </w:rPr>
      </w:pPr>
      <w:r w:rsidRPr="00814BEF">
        <w:rPr>
          <w:rFonts w:ascii="Times New Roman" w:eastAsia="Calibri" w:hAnsi="Times New Roman" w:cs="Times New Roman"/>
          <w:sz w:val="12"/>
          <w:szCs w:val="12"/>
        </w:rPr>
        <w:t>Ожидаемыми результатами реализации Программы являются:</w:t>
      </w:r>
    </w:p>
    <w:p w:rsidR="00814BEF" w:rsidRPr="00814BEF" w:rsidRDefault="00814BEF" w:rsidP="00814BEF">
      <w:pPr>
        <w:tabs>
          <w:tab w:val="left" w:pos="284"/>
        </w:tabs>
        <w:spacing w:after="0" w:line="240" w:lineRule="auto"/>
        <w:ind w:firstLine="284"/>
        <w:jc w:val="both"/>
        <w:rPr>
          <w:rFonts w:ascii="Times New Roman" w:eastAsia="Calibri" w:hAnsi="Times New Roman" w:cs="Times New Roman"/>
          <w:sz w:val="12"/>
          <w:szCs w:val="12"/>
        </w:rPr>
      </w:pPr>
      <w:r w:rsidRPr="00814BEF">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814BEF">
        <w:rPr>
          <w:rFonts w:ascii="Times New Roman" w:eastAsia="Calibri" w:hAnsi="Times New Roman" w:cs="Times New Roman"/>
          <w:sz w:val="12"/>
          <w:szCs w:val="12"/>
        </w:rPr>
        <w:t>повышение эффективности борьбы с коррупционными нарушениями в сфере деятельности органов местного самоуправления сельского поселения Светлодольск  муниципального района Сергиевский;</w:t>
      </w:r>
    </w:p>
    <w:p w:rsidR="00814BEF" w:rsidRPr="00814BEF" w:rsidRDefault="00814BEF" w:rsidP="00814BEF">
      <w:pPr>
        <w:tabs>
          <w:tab w:val="left" w:pos="284"/>
        </w:tabs>
        <w:spacing w:after="0" w:line="240" w:lineRule="auto"/>
        <w:ind w:firstLine="284"/>
        <w:jc w:val="both"/>
        <w:rPr>
          <w:rFonts w:ascii="Times New Roman" w:eastAsia="Calibri" w:hAnsi="Times New Roman" w:cs="Times New Roman"/>
          <w:sz w:val="12"/>
          <w:szCs w:val="12"/>
        </w:rPr>
      </w:pPr>
      <w:r w:rsidRPr="00814BEF">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814BEF">
        <w:rPr>
          <w:rFonts w:ascii="Times New Roman" w:eastAsia="Calibri" w:hAnsi="Times New Roman" w:cs="Times New Roman"/>
          <w:sz w:val="12"/>
          <w:szCs w:val="12"/>
        </w:rPr>
        <w:t>снижение числа злоупотреблений служебным положением со стороны должностных лиц и сотрудников органов местного самоуправления сельского поселения Светлодольск    муниципального района Сергиевский;</w:t>
      </w:r>
    </w:p>
    <w:p w:rsidR="00814BEF" w:rsidRPr="00814BEF" w:rsidRDefault="00814BEF" w:rsidP="00814BEF">
      <w:pPr>
        <w:tabs>
          <w:tab w:val="left" w:pos="284"/>
        </w:tabs>
        <w:spacing w:after="0" w:line="240" w:lineRule="auto"/>
        <w:ind w:firstLine="284"/>
        <w:jc w:val="both"/>
        <w:rPr>
          <w:rFonts w:ascii="Times New Roman" w:eastAsia="Calibri" w:hAnsi="Times New Roman" w:cs="Times New Roman"/>
          <w:sz w:val="12"/>
          <w:szCs w:val="12"/>
        </w:rPr>
      </w:pPr>
      <w:r w:rsidRPr="00814BEF">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814BEF">
        <w:rPr>
          <w:rFonts w:ascii="Times New Roman" w:eastAsia="Calibri" w:hAnsi="Times New Roman" w:cs="Times New Roman"/>
          <w:sz w:val="12"/>
          <w:szCs w:val="12"/>
        </w:rPr>
        <w:t>укрепление доверия граждан к органам местного самоуправления сельского поселения Светлодольск  муниципального района Сергиевский;</w:t>
      </w:r>
    </w:p>
    <w:p w:rsidR="00814BEF" w:rsidRPr="00814BEF" w:rsidRDefault="00814BEF" w:rsidP="00814BEF">
      <w:pPr>
        <w:tabs>
          <w:tab w:val="left" w:pos="284"/>
        </w:tabs>
        <w:spacing w:after="0" w:line="240" w:lineRule="auto"/>
        <w:ind w:firstLine="284"/>
        <w:jc w:val="both"/>
        <w:rPr>
          <w:rFonts w:ascii="Times New Roman" w:eastAsia="Calibri" w:hAnsi="Times New Roman" w:cs="Times New Roman"/>
          <w:sz w:val="12"/>
          <w:szCs w:val="12"/>
        </w:rPr>
      </w:pPr>
      <w:r w:rsidRPr="00814BEF">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814BEF">
        <w:rPr>
          <w:rFonts w:ascii="Times New Roman" w:eastAsia="Calibri" w:hAnsi="Times New Roman" w:cs="Times New Roman"/>
          <w:sz w:val="12"/>
          <w:szCs w:val="12"/>
        </w:rPr>
        <w:t>развитие и укрепление институтов гражданского общества.</w:t>
      </w:r>
    </w:p>
    <w:p w:rsidR="00814BEF" w:rsidRPr="00814BEF" w:rsidRDefault="00814BEF" w:rsidP="00814BEF">
      <w:pPr>
        <w:tabs>
          <w:tab w:val="left" w:pos="284"/>
        </w:tabs>
        <w:spacing w:after="0" w:line="240" w:lineRule="auto"/>
        <w:ind w:firstLine="284"/>
        <w:jc w:val="both"/>
        <w:rPr>
          <w:rFonts w:ascii="Times New Roman" w:eastAsia="Calibri" w:hAnsi="Times New Roman" w:cs="Times New Roman"/>
          <w:sz w:val="12"/>
          <w:szCs w:val="12"/>
        </w:rPr>
      </w:pPr>
    </w:p>
    <w:p w:rsidR="00814BEF" w:rsidRPr="00814BEF" w:rsidRDefault="00814BEF" w:rsidP="00814BEF">
      <w:pPr>
        <w:tabs>
          <w:tab w:val="left" w:pos="284"/>
        </w:tabs>
        <w:spacing w:after="0" w:line="240" w:lineRule="auto"/>
        <w:ind w:firstLine="284"/>
        <w:jc w:val="both"/>
        <w:rPr>
          <w:rFonts w:ascii="Times New Roman" w:eastAsia="Calibri" w:hAnsi="Times New Roman" w:cs="Times New Roman"/>
          <w:sz w:val="12"/>
          <w:szCs w:val="12"/>
        </w:rPr>
      </w:pPr>
      <w:r w:rsidRPr="00814BEF">
        <w:rPr>
          <w:rFonts w:ascii="Times New Roman" w:eastAsia="Calibri" w:hAnsi="Times New Roman" w:cs="Times New Roman"/>
          <w:sz w:val="12"/>
          <w:szCs w:val="12"/>
        </w:rPr>
        <w:t>Оценка реализации Программы производится в соответствии с целевыми индикаторами Программы:</w:t>
      </w:r>
    </w:p>
    <w:tbl>
      <w:tblPr>
        <w:tblW w:w="751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3260"/>
        <w:gridCol w:w="1417"/>
        <w:gridCol w:w="709"/>
        <w:gridCol w:w="567"/>
        <w:gridCol w:w="567"/>
        <w:gridCol w:w="567"/>
      </w:tblGrid>
      <w:tr w:rsidR="00814BEF" w:rsidRPr="00814BEF" w:rsidTr="00814BEF">
        <w:tc>
          <w:tcPr>
            <w:tcW w:w="426" w:type="dxa"/>
            <w:vMerge w:val="restart"/>
          </w:tcPr>
          <w:p w:rsidR="00814BEF" w:rsidRPr="00814BEF" w:rsidRDefault="00814BEF" w:rsidP="00814BEF">
            <w:pPr>
              <w:tabs>
                <w:tab w:val="left" w:pos="284"/>
              </w:tabs>
              <w:spacing w:after="0" w:line="240" w:lineRule="auto"/>
              <w:rPr>
                <w:rFonts w:ascii="Times New Roman" w:eastAsia="Calibri" w:hAnsi="Times New Roman" w:cs="Times New Roman"/>
                <w:sz w:val="12"/>
                <w:szCs w:val="12"/>
              </w:rPr>
            </w:pPr>
            <w:r w:rsidRPr="00814BEF">
              <w:rPr>
                <w:rFonts w:ascii="Times New Roman" w:eastAsia="Calibri" w:hAnsi="Times New Roman" w:cs="Times New Roman"/>
                <w:sz w:val="12"/>
                <w:szCs w:val="12"/>
              </w:rPr>
              <w:t xml:space="preserve">№ </w:t>
            </w:r>
            <w:proofErr w:type="gramStart"/>
            <w:r w:rsidRPr="00814BEF">
              <w:rPr>
                <w:rFonts w:ascii="Times New Roman" w:eastAsia="Calibri" w:hAnsi="Times New Roman" w:cs="Times New Roman"/>
                <w:sz w:val="12"/>
                <w:szCs w:val="12"/>
              </w:rPr>
              <w:t>п</w:t>
            </w:r>
            <w:proofErr w:type="gramEnd"/>
            <w:r w:rsidRPr="00814BEF">
              <w:rPr>
                <w:rFonts w:ascii="Times New Roman" w:eastAsia="Calibri" w:hAnsi="Times New Roman" w:cs="Times New Roman"/>
                <w:sz w:val="12"/>
                <w:szCs w:val="12"/>
              </w:rPr>
              <w:t>/п</w:t>
            </w:r>
          </w:p>
        </w:tc>
        <w:tc>
          <w:tcPr>
            <w:tcW w:w="3260" w:type="dxa"/>
            <w:vMerge w:val="restart"/>
          </w:tcPr>
          <w:p w:rsidR="00814BEF" w:rsidRPr="00814BEF" w:rsidRDefault="00814BEF" w:rsidP="00814BEF">
            <w:pPr>
              <w:tabs>
                <w:tab w:val="left" w:pos="284"/>
              </w:tabs>
              <w:spacing w:after="0" w:line="240" w:lineRule="auto"/>
              <w:rPr>
                <w:rFonts w:ascii="Times New Roman" w:eastAsia="Calibri" w:hAnsi="Times New Roman" w:cs="Times New Roman"/>
                <w:sz w:val="12"/>
                <w:szCs w:val="12"/>
              </w:rPr>
            </w:pPr>
            <w:r w:rsidRPr="00814BEF">
              <w:rPr>
                <w:rFonts w:ascii="Times New Roman" w:eastAsia="Calibri" w:hAnsi="Times New Roman" w:cs="Times New Roman"/>
                <w:sz w:val="12"/>
                <w:szCs w:val="12"/>
              </w:rPr>
              <w:t>Наименование целевого индикатора</w:t>
            </w:r>
          </w:p>
        </w:tc>
        <w:tc>
          <w:tcPr>
            <w:tcW w:w="1417" w:type="dxa"/>
            <w:vMerge w:val="restart"/>
          </w:tcPr>
          <w:p w:rsidR="00814BEF" w:rsidRPr="00814BEF" w:rsidRDefault="00814BEF" w:rsidP="00814BEF">
            <w:pPr>
              <w:tabs>
                <w:tab w:val="left" w:pos="284"/>
              </w:tabs>
              <w:spacing w:after="0" w:line="240" w:lineRule="auto"/>
              <w:rPr>
                <w:rFonts w:ascii="Times New Roman" w:eastAsia="Calibri" w:hAnsi="Times New Roman" w:cs="Times New Roman"/>
                <w:sz w:val="12"/>
                <w:szCs w:val="12"/>
              </w:rPr>
            </w:pPr>
            <w:r w:rsidRPr="00814BEF">
              <w:rPr>
                <w:rFonts w:ascii="Times New Roman" w:eastAsia="Calibri" w:hAnsi="Times New Roman" w:cs="Times New Roman"/>
                <w:sz w:val="12"/>
                <w:szCs w:val="12"/>
              </w:rPr>
              <w:t>Единица измерения</w:t>
            </w:r>
          </w:p>
        </w:tc>
        <w:tc>
          <w:tcPr>
            <w:tcW w:w="709" w:type="dxa"/>
            <w:vMerge w:val="restart"/>
          </w:tcPr>
          <w:p w:rsidR="00814BEF" w:rsidRPr="00814BEF" w:rsidRDefault="00814BEF" w:rsidP="00814BEF">
            <w:pPr>
              <w:tabs>
                <w:tab w:val="left" w:pos="284"/>
              </w:tabs>
              <w:spacing w:after="0" w:line="240" w:lineRule="auto"/>
              <w:rPr>
                <w:rFonts w:ascii="Times New Roman" w:eastAsia="Calibri" w:hAnsi="Times New Roman" w:cs="Times New Roman"/>
                <w:sz w:val="12"/>
                <w:szCs w:val="12"/>
              </w:rPr>
            </w:pPr>
            <w:r w:rsidRPr="00814BEF">
              <w:rPr>
                <w:rFonts w:ascii="Times New Roman" w:eastAsia="Calibri" w:hAnsi="Times New Roman" w:cs="Times New Roman"/>
                <w:sz w:val="12"/>
                <w:szCs w:val="12"/>
              </w:rPr>
              <w:t>Базовый уровень</w:t>
            </w:r>
          </w:p>
        </w:tc>
        <w:tc>
          <w:tcPr>
            <w:tcW w:w="1701" w:type="dxa"/>
            <w:gridSpan w:val="3"/>
          </w:tcPr>
          <w:p w:rsidR="00814BEF" w:rsidRPr="00814BEF" w:rsidRDefault="00814BEF" w:rsidP="00814BEF">
            <w:pPr>
              <w:tabs>
                <w:tab w:val="left" w:pos="284"/>
              </w:tabs>
              <w:spacing w:after="0" w:line="240" w:lineRule="auto"/>
              <w:rPr>
                <w:rFonts w:ascii="Times New Roman" w:eastAsia="Calibri" w:hAnsi="Times New Roman" w:cs="Times New Roman"/>
                <w:sz w:val="12"/>
                <w:szCs w:val="12"/>
              </w:rPr>
            </w:pPr>
            <w:r w:rsidRPr="00814BEF">
              <w:rPr>
                <w:rFonts w:ascii="Times New Roman" w:eastAsia="Calibri" w:hAnsi="Times New Roman" w:cs="Times New Roman"/>
                <w:sz w:val="12"/>
                <w:szCs w:val="12"/>
              </w:rPr>
              <w:t>Значение показателя</w:t>
            </w:r>
          </w:p>
        </w:tc>
      </w:tr>
      <w:tr w:rsidR="00814BEF" w:rsidRPr="00814BEF" w:rsidTr="00814BEF">
        <w:tc>
          <w:tcPr>
            <w:tcW w:w="426" w:type="dxa"/>
            <w:vMerge/>
          </w:tcPr>
          <w:p w:rsidR="00814BEF" w:rsidRPr="00814BEF" w:rsidRDefault="00814BEF" w:rsidP="00814BEF">
            <w:pPr>
              <w:tabs>
                <w:tab w:val="left" w:pos="284"/>
              </w:tabs>
              <w:spacing w:after="0" w:line="240" w:lineRule="auto"/>
              <w:rPr>
                <w:rFonts w:ascii="Times New Roman" w:eastAsia="Calibri" w:hAnsi="Times New Roman" w:cs="Times New Roman"/>
                <w:sz w:val="12"/>
                <w:szCs w:val="12"/>
              </w:rPr>
            </w:pPr>
          </w:p>
        </w:tc>
        <w:tc>
          <w:tcPr>
            <w:tcW w:w="3260" w:type="dxa"/>
            <w:vMerge/>
          </w:tcPr>
          <w:p w:rsidR="00814BEF" w:rsidRPr="00814BEF" w:rsidRDefault="00814BEF" w:rsidP="00814BEF">
            <w:pPr>
              <w:tabs>
                <w:tab w:val="left" w:pos="284"/>
              </w:tabs>
              <w:spacing w:after="0" w:line="240" w:lineRule="auto"/>
              <w:rPr>
                <w:rFonts w:ascii="Times New Roman" w:eastAsia="Calibri" w:hAnsi="Times New Roman" w:cs="Times New Roman"/>
                <w:sz w:val="12"/>
                <w:szCs w:val="12"/>
              </w:rPr>
            </w:pPr>
          </w:p>
        </w:tc>
        <w:tc>
          <w:tcPr>
            <w:tcW w:w="1417" w:type="dxa"/>
            <w:vMerge/>
          </w:tcPr>
          <w:p w:rsidR="00814BEF" w:rsidRPr="00814BEF" w:rsidRDefault="00814BEF" w:rsidP="00814BEF">
            <w:pPr>
              <w:tabs>
                <w:tab w:val="left" w:pos="284"/>
              </w:tabs>
              <w:spacing w:after="0" w:line="240" w:lineRule="auto"/>
              <w:rPr>
                <w:rFonts w:ascii="Times New Roman" w:eastAsia="Calibri" w:hAnsi="Times New Roman" w:cs="Times New Roman"/>
                <w:sz w:val="12"/>
                <w:szCs w:val="12"/>
              </w:rPr>
            </w:pPr>
          </w:p>
        </w:tc>
        <w:tc>
          <w:tcPr>
            <w:tcW w:w="709" w:type="dxa"/>
            <w:vMerge/>
          </w:tcPr>
          <w:p w:rsidR="00814BEF" w:rsidRPr="00814BEF" w:rsidRDefault="00814BEF" w:rsidP="00814BEF">
            <w:pPr>
              <w:tabs>
                <w:tab w:val="left" w:pos="284"/>
              </w:tabs>
              <w:spacing w:after="0" w:line="240" w:lineRule="auto"/>
              <w:rPr>
                <w:rFonts w:ascii="Times New Roman" w:eastAsia="Calibri" w:hAnsi="Times New Roman" w:cs="Times New Roman"/>
                <w:sz w:val="12"/>
                <w:szCs w:val="12"/>
              </w:rPr>
            </w:pPr>
          </w:p>
        </w:tc>
        <w:tc>
          <w:tcPr>
            <w:tcW w:w="567" w:type="dxa"/>
          </w:tcPr>
          <w:p w:rsidR="00814BEF" w:rsidRPr="00814BEF" w:rsidRDefault="00814BEF" w:rsidP="00814BEF">
            <w:pPr>
              <w:tabs>
                <w:tab w:val="left" w:pos="284"/>
              </w:tabs>
              <w:spacing w:after="0" w:line="240" w:lineRule="auto"/>
              <w:rPr>
                <w:rFonts w:ascii="Times New Roman" w:eastAsia="Calibri" w:hAnsi="Times New Roman" w:cs="Times New Roman"/>
                <w:sz w:val="12"/>
                <w:szCs w:val="12"/>
              </w:rPr>
            </w:pPr>
            <w:r w:rsidRPr="00814BEF">
              <w:rPr>
                <w:rFonts w:ascii="Times New Roman" w:eastAsia="Calibri" w:hAnsi="Times New Roman" w:cs="Times New Roman"/>
                <w:sz w:val="12"/>
                <w:szCs w:val="12"/>
              </w:rPr>
              <w:t>2019</w:t>
            </w:r>
          </w:p>
        </w:tc>
        <w:tc>
          <w:tcPr>
            <w:tcW w:w="567" w:type="dxa"/>
          </w:tcPr>
          <w:p w:rsidR="00814BEF" w:rsidRPr="00814BEF" w:rsidRDefault="00814BEF" w:rsidP="00814BEF">
            <w:pPr>
              <w:tabs>
                <w:tab w:val="left" w:pos="284"/>
              </w:tabs>
              <w:spacing w:after="0" w:line="240" w:lineRule="auto"/>
              <w:rPr>
                <w:rFonts w:ascii="Times New Roman" w:eastAsia="Calibri" w:hAnsi="Times New Roman" w:cs="Times New Roman"/>
                <w:sz w:val="12"/>
                <w:szCs w:val="12"/>
              </w:rPr>
            </w:pPr>
            <w:r w:rsidRPr="00814BEF">
              <w:rPr>
                <w:rFonts w:ascii="Times New Roman" w:eastAsia="Calibri" w:hAnsi="Times New Roman" w:cs="Times New Roman"/>
                <w:sz w:val="12"/>
                <w:szCs w:val="12"/>
              </w:rPr>
              <w:t>2020</w:t>
            </w:r>
          </w:p>
        </w:tc>
        <w:tc>
          <w:tcPr>
            <w:tcW w:w="567" w:type="dxa"/>
          </w:tcPr>
          <w:p w:rsidR="00814BEF" w:rsidRPr="00814BEF" w:rsidRDefault="00814BEF" w:rsidP="00814BEF">
            <w:pPr>
              <w:tabs>
                <w:tab w:val="left" w:pos="284"/>
              </w:tabs>
              <w:spacing w:after="0" w:line="240" w:lineRule="auto"/>
              <w:rPr>
                <w:rFonts w:ascii="Times New Roman" w:eastAsia="Calibri" w:hAnsi="Times New Roman" w:cs="Times New Roman"/>
                <w:sz w:val="12"/>
                <w:szCs w:val="12"/>
              </w:rPr>
            </w:pPr>
            <w:r w:rsidRPr="00814BEF">
              <w:rPr>
                <w:rFonts w:ascii="Times New Roman" w:eastAsia="Calibri" w:hAnsi="Times New Roman" w:cs="Times New Roman"/>
                <w:sz w:val="12"/>
                <w:szCs w:val="12"/>
              </w:rPr>
              <w:t>2021</w:t>
            </w:r>
          </w:p>
        </w:tc>
      </w:tr>
      <w:tr w:rsidR="00814BEF" w:rsidRPr="00814BEF" w:rsidTr="00814BEF">
        <w:tc>
          <w:tcPr>
            <w:tcW w:w="426" w:type="dxa"/>
          </w:tcPr>
          <w:p w:rsidR="00814BEF" w:rsidRPr="00814BEF" w:rsidRDefault="00814BEF" w:rsidP="00CD5510">
            <w:pPr>
              <w:numPr>
                <w:ilvl w:val="0"/>
                <w:numId w:val="14"/>
              </w:numPr>
              <w:tabs>
                <w:tab w:val="left" w:pos="284"/>
              </w:tabs>
              <w:spacing w:after="0" w:line="240" w:lineRule="auto"/>
              <w:ind w:left="0" w:firstLine="0"/>
              <w:rPr>
                <w:rFonts w:ascii="Times New Roman" w:eastAsia="Calibri" w:hAnsi="Times New Roman" w:cs="Times New Roman"/>
                <w:sz w:val="12"/>
                <w:szCs w:val="12"/>
              </w:rPr>
            </w:pPr>
          </w:p>
        </w:tc>
        <w:tc>
          <w:tcPr>
            <w:tcW w:w="3260" w:type="dxa"/>
          </w:tcPr>
          <w:p w:rsidR="00814BEF" w:rsidRPr="00814BEF" w:rsidRDefault="00814BEF" w:rsidP="00814BEF">
            <w:pPr>
              <w:tabs>
                <w:tab w:val="left" w:pos="284"/>
              </w:tabs>
              <w:spacing w:after="0" w:line="240" w:lineRule="auto"/>
              <w:rPr>
                <w:rFonts w:ascii="Times New Roman" w:eastAsia="Calibri" w:hAnsi="Times New Roman" w:cs="Times New Roman"/>
                <w:sz w:val="12"/>
                <w:szCs w:val="12"/>
              </w:rPr>
            </w:pPr>
            <w:r w:rsidRPr="00814BEF">
              <w:rPr>
                <w:rFonts w:ascii="Times New Roman" w:eastAsia="Calibri" w:hAnsi="Times New Roman" w:cs="Times New Roman"/>
                <w:sz w:val="12"/>
                <w:szCs w:val="12"/>
              </w:rPr>
              <w:t xml:space="preserve">доля граждан, удовлетворенных деятельностью органов местного самоуправления сельского поселения Светлодольск  муниципального района Сергиевский </w:t>
            </w:r>
          </w:p>
        </w:tc>
        <w:tc>
          <w:tcPr>
            <w:tcW w:w="1417" w:type="dxa"/>
          </w:tcPr>
          <w:p w:rsidR="00814BEF" w:rsidRPr="00814BEF" w:rsidRDefault="00814BEF" w:rsidP="00814BEF">
            <w:pPr>
              <w:tabs>
                <w:tab w:val="left" w:pos="284"/>
              </w:tabs>
              <w:spacing w:after="0" w:line="240" w:lineRule="auto"/>
              <w:rPr>
                <w:rFonts w:ascii="Times New Roman" w:eastAsia="Calibri" w:hAnsi="Times New Roman" w:cs="Times New Roman"/>
                <w:sz w:val="12"/>
                <w:szCs w:val="12"/>
              </w:rPr>
            </w:pPr>
            <w:r w:rsidRPr="00814BEF">
              <w:rPr>
                <w:rFonts w:ascii="Times New Roman" w:eastAsia="Calibri" w:hAnsi="Times New Roman" w:cs="Times New Roman"/>
                <w:sz w:val="12"/>
                <w:szCs w:val="12"/>
              </w:rPr>
              <w:t>% от количества граждан, опрошенных опросным путем</w:t>
            </w:r>
          </w:p>
        </w:tc>
        <w:tc>
          <w:tcPr>
            <w:tcW w:w="709" w:type="dxa"/>
          </w:tcPr>
          <w:p w:rsidR="00814BEF" w:rsidRPr="00814BEF" w:rsidRDefault="00814BEF" w:rsidP="00814BEF">
            <w:pPr>
              <w:tabs>
                <w:tab w:val="left" w:pos="284"/>
              </w:tabs>
              <w:spacing w:after="0" w:line="240" w:lineRule="auto"/>
              <w:rPr>
                <w:rFonts w:ascii="Times New Roman" w:eastAsia="Calibri" w:hAnsi="Times New Roman" w:cs="Times New Roman"/>
                <w:sz w:val="12"/>
                <w:szCs w:val="12"/>
              </w:rPr>
            </w:pPr>
            <w:r w:rsidRPr="00814BEF">
              <w:rPr>
                <w:rFonts w:ascii="Times New Roman" w:eastAsia="Calibri" w:hAnsi="Times New Roman" w:cs="Times New Roman"/>
                <w:sz w:val="12"/>
                <w:szCs w:val="12"/>
              </w:rPr>
              <w:t>50</w:t>
            </w:r>
          </w:p>
        </w:tc>
        <w:tc>
          <w:tcPr>
            <w:tcW w:w="567" w:type="dxa"/>
          </w:tcPr>
          <w:p w:rsidR="00814BEF" w:rsidRPr="00814BEF" w:rsidRDefault="00814BEF" w:rsidP="00814BEF">
            <w:pPr>
              <w:tabs>
                <w:tab w:val="left" w:pos="284"/>
              </w:tabs>
              <w:spacing w:after="0" w:line="240" w:lineRule="auto"/>
              <w:rPr>
                <w:rFonts w:ascii="Times New Roman" w:eastAsia="Calibri" w:hAnsi="Times New Roman" w:cs="Times New Roman"/>
                <w:sz w:val="12"/>
                <w:szCs w:val="12"/>
              </w:rPr>
            </w:pPr>
            <w:r w:rsidRPr="00814BEF">
              <w:rPr>
                <w:rFonts w:ascii="Times New Roman" w:eastAsia="Calibri" w:hAnsi="Times New Roman" w:cs="Times New Roman"/>
                <w:sz w:val="12"/>
                <w:szCs w:val="12"/>
              </w:rPr>
              <w:t>50</w:t>
            </w:r>
          </w:p>
        </w:tc>
        <w:tc>
          <w:tcPr>
            <w:tcW w:w="567" w:type="dxa"/>
          </w:tcPr>
          <w:p w:rsidR="00814BEF" w:rsidRPr="00814BEF" w:rsidRDefault="00814BEF" w:rsidP="00814BEF">
            <w:pPr>
              <w:tabs>
                <w:tab w:val="left" w:pos="284"/>
              </w:tabs>
              <w:spacing w:after="0" w:line="240" w:lineRule="auto"/>
              <w:rPr>
                <w:rFonts w:ascii="Times New Roman" w:eastAsia="Calibri" w:hAnsi="Times New Roman" w:cs="Times New Roman"/>
                <w:sz w:val="12"/>
                <w:szCs w:val="12"/>
              </w:rPr>
            </w:pPr>
            <w:r w:rsidRPr="00814BEF">
              <w:rPr>
                <w:rFonts w:ascii="Times New Roman" w:eastAsia="Calibri" w:hAnsi="Times New Roman" w:cs="Times New Roman"/>
                <w:sz w:val="12"/>
                <w:szCs w:val="12"/>
              </w:rPr>
              <w:t>55</w:t>
            </w:r>
          </w:p>
        </w:tc>
        <w:tc>
          <w:tcPr>
            <w:tcW w:w="567" w:type="dxa"/>
          </w:tcPr>
          <w:p w:rsidR="00814BEF" w:rsidRPr="00814BEF" w:rsidRDefault="00814BEF" w:rsidP="00814BEF">
            <w:pPr>
              <w:tabs>
                <w:tab w:val="left" w:pos="284"/>
              </w:tabs>
              <w:spacing w:after="0" w:line="240" w:lineRule="auto"/>
              <w:rPr>
                <w:rFonts w:ascii="Times New Roman" w:eastAsia="Calibri" w:hAnsi="Times New Roman" w:cs="Times New Roman"/>
                <w:sz w:val="12"/>
                <w:szCs w:val="12"/>
              </w:rPr>
            </w:pPr>
            <w:r w:rsidRPr="00814BEF">
              <w:rPr>
                <w:rFonts w:ascii="Times New Roman" w:eastAsia="Calibri" w:hAnsi="Times New Roman" w:cs="Times New Roman"/>
                <w:sz w:val="12"/>
                <w:szCs w:val="12"/>
              </w:rPr>
              <w:t>60</w:t>
            </w:r>
          </w:p>
        </w:tc>
      </w:tr>
      <w:tr w:rsidR="00814BEF" w:rsidRPr="00814BEF" w:rsidTr="00814BEF">
        <w:tc>
          <w:tcPr>
            <w:tcW w:w="426" w:type="dxa"/>
          </w:tcPr>
          <w:p w:rsidR="00814BEF" w:rsidRPr="00814BEF" w:rsidRDefault="00814BEF" w:rsidP="00CD5510">
            <w:pPr>
              <w:numPr>
                <w:ilvl w:val="0"/>
                <w:numId w:val="14"/>
              </w:numPr>
              <w:tabs>
                <w:tab w:val="left" w:pos="284"/>
              </w:tabs>
              <w:spacing w:after="0" w:line="240" w:lineRule="auto"/>
              <w:ind w:left="0" w:firstLine="0"/>
              <w:rPr>
                <w:rFonts w:ascii="Times New Roman" w:eastAsia="Calibri" w:hAnsi="Times New Roman" w:cs="Times New Roman"/>
                <w:sz w:val="12"/>
                <w:szCs w:val="12"/>
              </w:rPr>
            </w:pPr>
          </w:p>
        </w:tc>
        <w:tc>
          <w:tcPr>
            <w:tcW w:w="3260" w:type="dxa"/>
          </w:tcPr>
          <w:p w:rsidR="00814BEF" w:rsidRPr="00814BEF" w:rsidRDefault="00814BEF" w:rsidP="00814BEF">
            <w:pPr>
              <w:tabs>
                <w:tab w:val="left" w:pos="284"/>
              </w:tabs>
              <w:spacing w:after="0" w:line="240" w:lineRule="auto"/>
              <w:rPr>
                <w:rFonts w:ascii="Times New Roman" w:eastAsia="Calibri" w:hAnsi="Times New Roman" w:cs="Times New Roman"/>
                <w:sz w:val="12"/>
                <w:szCs w:val="12"/>
              </w:rPr>
            </w:pPr>
            <w:r w:rsidRPr="00814BEF">
              <w:rPr>
                <w:rFonts w:ascii="Times New Roman" w:eastAsia="Calibri" w:hAnsi="Times New Roman" w:cs="Times New Roman"/>
                <w:sz w:val="12"/>
                <w:szCs w:val="12"/>
              </w:rPr>
              <w:t>доля служебных проверок, проведенных по выявленным фактам коррупционных проявлений в органах местного самоуправления сельского поселения Светлодольск  муниципального района Сергиевский, в том числе на основании опубликованных в СМИ материалов журналистских расследований и авторских материалов</w:t>
            </w:r>
          </w:p>
        </w:tc>
        <w:tc>
          <w:tcPr>
            <w:tcW w:w="1417" w:type="dxa"/>
          </w:tcPr>
          <w:p w:rsidR="00814BEF" w:rsidRPr="00814BEF" w:rsidRDefault="00814BEF" w:rsidP="00814BEF">
            <w:pPr>
              <w:tabs>
                <w:tab w:val="left" w:pos="284"/>
              </w:tabs>
              <w:spacing w:after="0" w:line="240" w:lineRule="auto"/>
              <w:rPr>
                <w:rFonts w:ascii="Times New Roman" w:eastAsia="Calibri" w:hAnsi="Times New Roman" w:cs="Times New Roman"/>
                <w:sz w:val="12"/>
                <w:szCs w:val="12"/>
              </w:rPr>
            </w:pPr>
            <w:proofErr w:type="gramStart"/>
            <w:r w:rsidRPr="00814BEF">
              <w:rPr>
                <w:rFonts w:ascii="Times New Roman" w:eastAsia="Calibri" w:hAnsi="Times New Roman" w:cs="Times New Roman"/>
                <w:sz w:val="12"/>
                <w:szCs w:val="12"/>
              </w:rPr>
              <w:t>в</w:t>
            </w:r>
            <w:proofErr w:type="gramEnd"/>
            <w:r w:rsidRPr="00814BEF">
              <w:rPr>
                <w:rFonts w:ascii="Times New Roman" w:eastAsia="Calibri" w:hAnsi="Times New Roman" w:cs="Times New Roman"/>
                <w:sz w:val="12"/>
                <w:szCs w:val="12"/>
              </w:rPr>
              <w:t xml:space="preserve"> % от количества выявленных фактов коррупционных проявлений</w:t>
            </w:r>
          </w:p>
        </w:tc>
        <w:tc>
          <w:tcPr>
            <w:tcW w:w="709" w:type="dxa"/>
          </w:tcPr>
          <w:p w:rsidR="00814BEF" w:rsidRPr="00814BEF" w:rsidRDefault="00814BEF" w:rsidP="00814BEF">
            <w:pPr>
              <w:tabs>
                <w:tab w:val="left" w:pos="284"/>
              </w:tabs>
              <w:spacing w:after="0" w:line="240" w:lineRule="auto"/>
              <w:rPr>
                <w:rFonts w:ascii="Times New Roman" w:eastAsia="Calibri" w:hAnsi="Times New Roman" w:cs="Times New Roman"/>
                <w:sz w:val="12"/>
                <w:szCs w:val="12"/>
              </w:rPr>
            </w:pPr>
            <w:r w:rsidRPr="00814BEF">
              <w:rPr>
                <w:rFonts w:ascii="Times New Roman" w:eastAsia="Calibri" w:hAnsi="Times New Roman" w:cs="Times New Roman"/>
                <w:sz w:val="12"/>
                <w:szCs w:val="12"/>
              </w:rPr>
              <w:t>0</w:t>
            </w:r>
          </w:p>
        </w:tc>
        <w:tc>
          <w:tcPr>
            <w:tcW w:w="567" w:type="dxa"/>
          </w:tcPr>
          <w:p w:rsidR="00814BEF" w:rsidRPr="00814BEF" w:rsidRDefault="00814BEF" w:rsidP="00814BEF">
            <w:pPr>
              <w:tabs>
                <w:tab w:val="left" w:pos="284"/>
              </w:tabs>
              <w:spacing w:after="0" w:line="240" w:lineRule="auto"/>
              <w:rPr>
                <w:rFonts w:ascii="Times New Roman" w:eastAsia="Calibri" w:hAnsi="Times New Roman" w:cs="Times New Roman"/>
                <w:sz w:val="12"/>
                <w:szCs w:val="12"/>
              </w:rPr>
            </w:pPr>
            <w:r w:rsidRPr="00814BEF">
              <w:rPr>
                <w:rFonts w:ascii="Times New Roman" w:eastAsia="Calibri" w:hAnsi="Times New Roman" w:cs="Times New Roman"/>
                <w:sz w:val="12"/>
                <w:szCs w:val="12"/>
              </w:rPr>
              <w:t>100</w:t>
            </w:r>
          </w:p>
        </w:tc>
        <w:tc>
          <w:tcPr>
            <w:tcW w:w="567" w:type="dxa"/>
          </w:tcPr>
          <w:p w:rsidR="00814BEF" w:rsidRPr="00814BEF" w:rsidRDefault="00814BEF" w:rsidP="00814BEF">
            <w:pPr>
              <w:tabs>
                <w:tab w:val="left" w:pos="284"/>
              </w:tabs>
              <w:spacing w:after="0" w:line="240" w:lineRule="auto"/>
              <w:rPr>
                <w:rFonts w:ascii="Times New Roman" w:eastAsia="Calibri" w:hAnsi="Times New Roman" w:cs="Times New Roman"/>
                <w:sz w:val="12"/>
                <w:szCs w:val="12"/>
              </w:rPr>
            </w:pPr>
            <w:r w:rsidRPr="00814BEF">
              <w:rPr>
                <w:rFonts w:ascii="Times New Roman" w:eastAsia="Calibri" w:hAnsi="Times New Roman" w:cs="Times New Roman"/>
                <w:sz w:val="12"/>
                <w:szCs w:val="12"/>
              </w:rPr>
              <w:t>100</w:t>
            </w:r>
          </w:p>
        </w:tc>
        <w:tc>
          <w:tcPr>
            <w:tcW w:w="567" w:type="dxa"/>
          </w:tcPr>
          <w:p w:rsidR="00814BEF" w:rsidRPr="00814BEF" w:rsidRDefault="00814BEF" w:rsidP="00814BEF">
            <w:pPr>
              <w:tabs>
                <w:tab w:val="left" w:pos="284"/>
              </w:tabs>
              <w:spacing w:after="0" w:line="240" w:lineRule="auto"/>
              <w:rPr>
                <w:rFonts w:ascii="Times New Roman" w:eastAsia="Calibri" w:hAnsi="Times New Roman" w:cs="Times New Roman"/>
                <w:sz w:val="12"/>
                <w:szCs w:val="12"/>
              </w:rPr>
            </w:pPr>
            <w:r w:rsidRPr="00814BEF">
              <w:rPr>
                <w:rFonts w:ascii="Times New Roman" w:eastAsia="Calibri" w:hAnsi="Times New Roman" w:cs="Times New Roman"/>
                <w:sz w:val="12"/>
                <w:szCs w:val="12"/>
              </w:rPr>
              <w:t>100</w:t>
            </w:r>
          </w:p>
        </w:tc>
      </w:tr>
      <w:tr w:rsidR="00814BEF" w:rsidRPr="00814BEF" w:rsidTr="00814BEF">
        <w:tc>
          <w:tcPr>
            <w:tcW w:w="426" w:type="dxa"/>
          </w:tcPr>
          <w:p w:rsidR="00814BEF" w:rsidRPr="00814BEF" w:rsidRDefault="00814BEF" w:rsidP="00CD5510">
            <w:pPr>
              <w:numPr>
                <w:ilvl w:val="0"/>
                <w:numId w:val="14"/>
              </w:numPr>
              <w:tabs>
                <w:tab w:val="left" w:pos="284"/>
              </w:tabs>
              <w:spacing w:after="0" w:line="240" w:lineRule="auto"/>
              <w:ind w:left="0" w:firstLine="0"/>
              <w:rPr>
                <w:rFonts w:ascii="Times New Roman" w:eastAsia="Calibri" w:hAnsi="Times New Roman" w:cs="Times New Roman"/>
                <w:sz w:val="12"/>
                <w:szCs w:val="12"/>
              </w:rPr>
            </w:pPr>
          </w:p>
        </w:tc>
        <w:tc>
          <w:tcPr>
            <w:tcW w:w="3260" w:type="dxa"/>
          </w:tcPr>
          <w:p w:rsidR="00814BEF" w:rsidRPr="00814BEF" w:rsidRDefault="00814BEF" w:rsidP="00814BEF">
            <w:pPr>
              <w:tabs>
                <w:tab w:val="left" w:pos="284"/>
              </w:tabs>
              <w:spacing w:after="0" w:line="240" w:lineRule="auto"/>
              <w:rPr>
                <w:rFonts w:ascii="Times New Roman" w:eastAsia="Calibri" w:hAnsi="Times New Roman" w:cs="Times New Roman"/>
                <w:sz w:val="12"/>
                <w:szCs w:val="12"/>
              </w:rPr>
            </w:pPr>
            <w:r w:rsidRPr="00814BEF">
              <w:rPr>
                <w:rFonts w:ascii="Times New Roman" w:eastAsia="Calibri" w:hAnsi="Times New Roman" w:cs="Times New Roman"/>
                <w:sz w:val="12"/>
                <w:szCs w:val="12"/>
              </w:rPr>
              <w:t>доля проведенных проверок достоверности представленных сведений о доходах муниципальных служащих, проводимых по распоряжению главы сельского поселения Светлодольск  муниципального района Сергиевский</w:t>
            </w:r>
          </w:p>
        </w:tc>
        <w:tc>
          <w:tcPr>
            <w:tcW w:w="1417" w:type="dxa"/>
          </w:tcPr>
          <w:p w:rsidR="00814BEF" w:rsidRPr="00814BEF" w:rsidRDefault="00814BEF" w:rsidP="00814BEF">
            <w:pPr>
              <w:tabs>
                <w:tab w:val="left" w:pos="284"/>
              </w:tabs>
              <w:spacing w:after="0" w:line="240" w:lineRule="auto"/>
              <w:rPr>
                <w:rFonts w:ascii="Times New Roman" w:eastAsia="Calibri" w:hAnsi="Times New Roman" w:cs="Times New Roman"/>
                <w:sz w:val="12"/>
                <w:szCs w:val="12"/>
              </w:rPr>
            </w:pPr>
            <w:r w:rsidRPr="00814BEF">
              <w:rPr>
                <w:rFonts w:ascii="Times New Roman" w:eastAsia="Calibri" w:hAnsi="Times New Roman" w:cs="Times New Roman"/>
                <w:sz w:val="12"/>
                <w:szCs w:val="12"/>
              </w:rPr>
              <w:t>в %</w:t>
            </w:r>
          </w:p>
        </w:tc>
        <w:tc>
          <w:tcPr>
            <w:tcW w:w="709" w:type="dxa"/>
          </w:tcPr>
          <w:p w:rsidR="00814BEF" w:rsidRPr="00814BEF" w:rsidRDefault="00814BEF" w:rsidP="00814BEF">
            <w:pPr>
              <w:tabs>
                <w:tab w:val="left" w:pos="284"/>
              </w:tabs>
              <w:spacing w:after="0" w:line="240" w:lineRule="auto"/>
              <w:rPr>
                <w:rFonts w:ascii="Times New Roman" w:eastAsia="Calibri" w:hAnsi="Times New Roman" w:cs="Times New Roman"/>
                <w:sz w:val="12"/>
                <w:szCs w:val="12"/>
              </w:rPr>
            </w:pPr>
            <w:r w:rsidRPr="00814BEF">
              <w:rPr>
                <w:rFonts w:ascii="Times New Roman" w:eastAsia="Calibri" w:hAnsi="Times New Roman" w:cs="Times New Roman"/>
                <w:sz w:val="12"/>
                <w:szCs w:val="12"/>
              </w:rPr>
              <w:t>100</w:t>
            </w:r>
          </w:p>
        </w:tc>
        <w:tc>
          <w:tcPr>
            <w:tcW w:w="567" w:type="dxa"/>
          </w:tcPr>
          <w:p w:rsidR="00814BEF" w:rsidRPr="00814BEF" w:rsidRDefault="00814BEF" w:rsidP="00814BEF">
            <w:pPr>
              <w:tabs>
                <w:tab w:val="left" w:pos="284"/>
              </w:tabs>
              <w:spacing w:after="0" w:line="240" w:lineRule="auto"/>
              <w:rPr>
                <w:rFonts w:ascii="Times New Roman" w:eastAsia="Calibri" w:hAnsi="Times New Roman" w:cs="Times New Roman"/>
                <w:sz w:val="12"/>
                <w:szCs w:val="12"/>
              </w:rPr>
            </w:pPr>
            <w:r w:rsidRPr="00814BEF">
              <w:rPr>
                <w:rFonts w:ascii="Times New Roman" w:eastAsia="Calibri" w:hAnsi="Times New Roman" w:cs="Times New Roman"/>
                <w:sz w:val="12"/>
                <w:szCs w:val="12"/>
              </w:rPr>
              <w:t>100</w:t>
            </w:r>
          </w:p>
        </w:tc>
        <w:tc>
          <w:tcPr>
            <w:tcW w:w="567" w:type="dxa"/>
          </w:tcPr>
          <w:p w:rsidR="00814BEF" w:rsidRPr="00814BEF" w:rsidRDefault="00814BEF" w:rsidP="00814BEF">
            <w:pPr>
              <w:tabs>
                <w:tab w:val="left" w:pos="284"/>
              </w:tabs>
              <w:spacing w:after="0" w:line="240" w:lineRule="auto"/>
              <w:rPr>
                <w:rFonts w:ascii="Times New Roman" w:eastAsia="Calibri" w:hAnsi="Times New Roman" w:cs="Times New Roman"/>
                <w:sz w:val="12"/>
                <w:szCs w:val="12"/>
              </w:rPr>
            </w:pPr>
            <w:r w:rsidRPr="00814BEF">
              <w:rPr>
                <w:rFonts w:ascii="Times New Roman" w:eastAsia="Calibri" w:hAnsi="Times New Roman" w:cs="Times New Roman"/>
                <w:sz w:val="12"/>
                <w:szCs w:val="12"/>
              </w:rPr>
              <w:t>100</w:t>
            </w:r>
          </w:p>
        </w:tc>
        <w:tc>
          <w:tcPr>
            <w:tcW w:w="567" w:type="dxa"/>
          </w:tcPr>
          <w:p w:rsidR="00814BEF" w:rsidRPr="00814BEF" w:rsidRDefault="00814BEF" w:rsidP="00814BEF">
            <w:pPr>
              <w:tabs>
                <w:tab w:val="left" w:pos="284"/>
              </w:tabs>
              <w:spacing w:after="0" w:line="240" w:lineRule="auto"/>
              <w:rPr>
                <w:rFonts w:ascii="Times New Roman" w:eastAsia="Calibri" w:hAnsi="Times New Roman" w:cs="Times New Roman"/>
                <w:sz w:val="12"/>
                <w:szCs w:val="12"/>
              </w:rPr>
            </w:pPr>
            <w:r w:rsidRPr="00814BEF">
              <w:rPr>
                <w:rFonts w:ascii="Times New Roman" w:eastAsia="Calibri" w:hAnsi="Times New Roman" w:cs="Times New Roman"/>
                <w:sz w:val="12"/>
                <w:szCs w:val="12"/>
              </w:rPr>
              <w:t>100</w:t>
            </w:r>
          </w:p>
        </w:tc>
      </w:tr>
      <w:tr w:rsidR="00814BEF" w:rsidRPr="00814BEF" w:rsidTr="00814BEF">
        <w:tc>
          <w:tcPr>
            <w:tcW w:w="426" w:type="dxa"/>
          </w:tcPr>
          <w:p w:rsidR="00814BEF" w:rsidRPr="00814BEF" w:rsidRDefault="00814BEF" w:rsidP="00CD5510">
            <w:pPr>
              <w:numPr>
                <w:ilvl w:val="0"/>
                <w:numId w:val="14"/>
              </w:numPr>
              <w:tabs>
                <w:tab w:val="left" w:pos="284"/>
              </w:tabs>
              <w:spacing w:after="0" w:line="240" w:lineRule="auto"/>
              <w:ind w:left="0" w:firstLine="0"/>
              <w:rPr>
                <w:rFonts w:ascii="Times New Roman" w:eastAsia="Calibri" w:hAnsi="Times New Roman" w:cs="Times New Roman"/>
                <w:sz w:val="12"/>
                <w:szCs w:val="12"/>
              </w:rPr>
            </w:pPr>
          </w:p>
        </w:tc>
        <w:tc>
          <w:tcPr>
            <w:tcW w:w="3260" w:type="dxa"/>
          </w:tcPr>
          <w:p w:rsidR="00814BEF" w:rsidRPr="00814BEF" w:rsidRDefault="00814BEF" w:rsidP="00814BEF">
            <w:pPr>
              <w:tabs>
                <w:tab w:val="left" w:pos="284"/>
              </w:tabs>
              <w:spacing w:after="0" w:line="240" w:lineRule="auto"/>
              <w:rPr>
                <w:rFonts w:ascii="Times New Roman" w:eastAsia="Calibri" w:hAnsi="Times New Roman" w:cs="Times New Roman"/>
                <w:sz w:val="12"/>
                <w:szCs w:val="12"/>
              </w:rPr>
            </w:pPr>
            <w:r w:rsidRPr="00814BEF">
              <w:rPr>
                <w:rFonts w:ascii="Times New Roman" w:eastAsia="Calibri" w:hAnsi="Times New Roman" w:cs="Times New Roman"/>
                <w:sz w:val="12"/>
                <w:szCs w:val="12"/>
              </w:rPr>
              <w:t>количество правовых актов и других документов антикоррупционной направленности, размещенных в сети Интернет и в СМИ</w:t>
            </w:r>
          </w:p>
        </w:tc>
        <w:tc>
          <w:tcPr>
            <w:tcW w:w="1417" w:type="dxa"/>
          </w:tcPr>
          <w:p w:rsidR="00814BEF" w:rsidRPr="00814BEF" w:rsidRDefault="00814BEF" w:rsidP="00814BEF">
            <w:pPr>
              <w:tabs>
                <w:tab w:val="left" w:pos="284"/>
              </w:tabs>
              <w:spacing w:after="0" w:line="240" w:lineRule="auto"/>
              <w:rPr>
                <w:rFonts w:ascii="Times New Roman" w:eastAsia="Calibri" w:hAnsi="Times New Roman" w:cs="Times New Roman"/>
                <w:sz w:val="12"/>
                <w:szCs w:val="12"/>
              </w:rPr>
            </w:pPr>
            <w:r w:rsidRPr="00814BEF">
              <w:rPr>
                <w:rFonts w:ascii="Times New Roman" w:eastAsia="Calibri" w:hAnsi="Times New Roman" w:cs="Times New Roman"/>
                <w:sz w:val="12"/>
                <w:szCs w:val="12"/>
              </w:rPr>
              <w:t>единиц</w:t>
            </w:r>
          </w:p>
        </w:tc>
        <w:tc>
          <w:tcPr>
            <w:tcW w:w="709" w:type="dxa"/>
          </w:tcPr>
          <w:p w:rsidR="00814BEF" w:rsidRPr="00814BEF" w:rsidRDefault="00814BEF" w:rsidP="00814BEF">
            <w:pPr>
              <w:tabs>
                <w:tab w:val="left" w:pos="284"/>
              </w:tabs>
              <w:spacing w:after="0" w:line="240" w:lineRule="auto"/>
              <w:rPr>
                <w:rFonts w:ascii="Times New Roman" w:eastAsia="Calibri" w:hAnsi="Times New Roman" w:cs="Times New Roman"/>
                <w:sz w:val="12"/>
                <w:szCs w:val="12"/>
              </w:rPr>
            </w:pPr>
            <w:r w:rsidRPr="00814BEF">
              <w:rPr>
                <w:rFonts w:ascii="Times New Roman" w:eastAsia="Calibri" w:hAnsi="Times New Roman" w:cs="Times New Roman"/>
                <w:sz w:val="12"/>
                <w:szCs w:val="12"/>
              </w:rPr>
              <w:t>3</w:t>
            </w:r>
          </w:p>
        </w:tc>
        <w:tc>
          <w:tcPr>
            <w:tcW w:w="567" w:type="dxa"/>
          </w:tcPr>
          <w:p w:rsidR="00814BEF" w:rsidRPr="00814BEF" w:rsidRDefault="00814BEF" w:rsidP="00814BEF">
            <w:pPr>
              <w:tabs>
                <w:tab w:val="left" w:pos="284"/>
              </w:tabs>
              <w:spacing w:after="0" w:line="240" w:lineRule="auto"/>
              <w:rPr>
                <w:rFonts w:ascii="Times New Roman" w:eastAsia="Calibri" w:hAnsi="Times New Roman" w:cs="Times New Roman"/>
                <w:sz w:val="12"/>
                <w:szCs w:val="12"/>
              </w:rPr>
            </w:pPr>
            <w:r w:rsidRPr="00814BEF">
              <w:rPr>
                <w:rFonts w:ascii="Times New Roman" w:eastAsia="Calibri" w:hAnsi="Times New Roman" w:cs="Times New Roman"/>
                <w:sz w:val="12"/>
                <w:szCs w:val="12"/>
              </w:rPr>
              <w:t>3</w:t>
            </w:r>
          </w:p>
        </w:tc>
        <w:tc>
          <w:tcPr>
            <w:tcW w:w="567" w:type="dxa"/>
          </w:tcPr>
          <w:p w:rsidR="00814BEF" w:rsidRPr="00814BEF" w:rsidRDefault="00814BEF" w:rsidP="00814BEF">
            <w:pPr>
              <w:tabs>
                <w:tab w:val="left" w:pos="284"/>
              </w:tabs>
              <w:spacing w:after="0" w:line="240" w:lineRule="auto"/>
              <w:rPr>
                <w:rFonts w:ascii="Times New Roman" w:eastAsia="Calibri" w:hAnsi="Times New Roman" w:cs="Times New Roman"/>
                <w:sz w:val="12"/>
                <w:szCs w:val="12"/>
              </w:rPr>
            </w:pPr>
            <w:r w:rsidRPr="00814BEF">
              <w:rPr>
                <w:rFonts w:ascii="Times New Roman" w:eastAsia="Calibri" w:hAnsi="Times New Roman" w:cs="Times New Roman"/>
                <w:sz w:val="12"/>
                <w:szCs w:val="12"/>
              </w:rPr>
              <w:t>4</w:t>
            </w:r>
          </w:p>
        </w:tc>
        <w:tc>
          <w:tcPr>
            <w:tcW w:w="567" w:type="dxa"/>
          </w:tcPr>
          <w:p w:rsidR="00814BEF" w:rsidRPr="00814BEF" w:rsidRDefault="00814BEF" w:rsidP="00814BEF">
            <w:pPr>
              <w:tabs>
                <w:tab w:val="left" w:pos="284"/>
              </w:tabs>
              <w:spacing w:after="0" w:line="240" w:lineRule="auto"/>
              <w:rPr>
                <w:rFonts w:ascii="Times New Roman" w:eastAsia="Calibri" w:hAnsi="Times New Roman" w:cs="Times New Roman"/>
                <w:sz w:val="12"/>
                <w:szCs w:val="12"/>
              </w:rPr>
            </w:pPr>
            <w:r w:rsidRPr="00814BEF">
              <w:rPr>
                <w:rFonts w:ascii="Times New Roman" w:eastAsia="Calibri" w:hAnsi="Times New Roman" w:cs="Times New Roman"/>
                <w:sz w:val="12"/>
                <w:szCs w:val="12"/>
              </w:rPr>
              <w:t>5</w:t>
            </w:r>
          </w:p>
        </w:tc>
      </w:tr>
    </w:tbl>
    <w:p w:rsidR="00814BEF" w:rsidRDefault="00814BEF" w:rsidP="00814BEF">
      <w:pPr>
        <w:tabs>
          <w:tab w:val="left" w:pos="284"/>
        </w:tabs>
        <w:spacing w:after="0" w:line="240" w:lineRule="auto"/>
        <w:jc w:val="both"/>
        <w:rPr>
          <w:rFonts w:ascii="Times New Roman" w:eastAsia="Calibri" w:hAnsi="Times New Roman" w:cs="Times New Roman"/>
          <w:sz w:val="12"/>
          <w:szCs w:val="12"/>
        </w:rPr>
      </w:pPr>
    </w:p>
    <w:p w:rsidR="00814BEF" w:rsidRPr="00814BEF" w:rsidRDefault="00814BEF" w:rsidP="00814BEF">
      <w:pPr>
        <w:tabs>
          <w:tab w:val="left" w:pos="284"/>
        </w:tabs>
        <w:spacing w:after="0" w:line="240" w:lineRule="auto"/>
        <w:ind w:firstLine="284"/>
        <w:jc w:val="center"/>
        <w:rPr>
          <w:rFonts w:ascii="Times New Roman" w:eastAsia="Calibri" w:hAnsi="Times New Roman" w:cs="Times New Roman"/>
          <w:b/>
          <w:sz w:val="12"/>
          <w:szCs w:val="12"/>
        </w:rPr>
      </w:pPr>
      <w:r w:rsidRPr="00814BEF">
        <w:rPr>
          <w:rFonts w:ascii="Times New Roman" w:eastAsia="Calibri" w:hAnsi="Times New Roman" w:cs="Times New Roman"/>
          <w:b/>
          <w:sz w:val="12"/>
          <w:szCs w:val="12"/>
        </w:rPr>
        <w:t>IV. Система программных мероприятий</w:t>
      </w:r>
    </w:p>
    <w:p w:rsidR="00814BEF" w:rsidRPr="00814BEF" w:rsidRDefault="00814BEF" w:rsidP="00814BEF">
      <w:pPr>
        <w:tabs>
          <w:tab w:val="left" w:pos="284"/>
        </w:tabs>
        <w:spacing w:after="0" w:line="240" w:lineRule="auto"/>
        <w:ind w:firstLine="284"/>
        <w:jc w:val="both"/>
        <w:rPr>
          <w:rFonts w:ascii="Times New Roman" w:eastAsia="Calibri" w:hAnsi="Times New Roman" w:cs="Times New Roman"/>
          <w:sz w:val="12"/>
          <w:szCs w:val="12"/>
        </w:rPr>
      </w:pPr>
      <w:r w:rsidRPr="00814BEF">
        <w:rPr>
          <w:rFonts w:ascii="Times New Roman" w:eastAsia="Calibri" w:hAnsi="Times New Roman" w:cs="Times New Roman"/>
          <w:sz w:val="12"/>
          <w:szCs w:val="12"/>
        </w:rPr>
        <w:t>Для решения поставленных в рамках Программы задач предусматривается реализация конкретных мероприятий, перечень которых с указанием ответственных исполнителей и сроков исполнения, представлен в приложении к настоящей Программе.</w:t>
      </w:r>
    </w:p>
    <w:p w:rsidR="00814BEF" w:rsidRPr="00814BEF" w:rsidRDefault="00814BEF" w:rsidP="00814BEF">
      <w:pPr>
        <w:tabs>
          <w:tab w:val="left" w:pos="284"/>
        </w:tabs>
        <w:spacing w:after="0" w:line="240" w:lineRule="auto"/>
        <w:ind w:firstLine="284"/>
        <w:jc w:val="both"/>
        <w:rPr>
          <w:rFonts w:ascii="Times New Roman" w:eastAsia="Calibri" w:hAnsi="Times New Roman" w:cs="Times New Roman"/>
          <w:sz w:val="12"/>
          <w:szCs w:val="12"/>
        </w:rPr>
      </w:pPr>
    </w:p>
    <w:p w:rsidR="00814BEF" w:rsidRPr="00814BEF" w:rsidRDefault="00814BEF" w:rsidP="00814BEF">
      <w:pPr>
        <w:tabs>
          <w:tab w:val="left" w:pos="284"/>
        </w:tabs>
        <w:spacing w:after="0" w:line="240" w:lineRule="auto"/>
        <w:ind w:firstLine="284"/>
        <w:jc w:val="center"/>
        <w:rPr>
          <w:rFonts w:ascii="Times New Roman" w:eastAsia="Calibri" w:hAnsi="Times New Roman" w:cs="Times New Roman"/>
          <w:b/>
          <w:sz w:val="12"/>
          <w:szCs w:val="12"/>
        </w:rPr>
      </w:pPr>
      <w:r w:rsidRPr="00814BEF">
        <w:rPr>
          <w:rFonts w:ascii="Times New Roman" w:eastAsia="Calibri" w:hAnsi="Times New Roman" w:cs="Times New Roman"/>
          <w:b/>
          <w:sz w:val="12"/>
          <w:szCs w:val="12"/>
        </w:rPr>
        <w:t>V. Объем и источники финансирования Программы</w:t>
      </w:r>
    </w:p>
    <w:p w:rsidR="00814BEF" w:rsidRPr="00814BEF" w:rsidRDefault="00814BEF" w:rsidP="00814BE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Бюджет поселения:</w:t>
      </w:r>
    </w:p>
    <w:p w:rsidR="00814BEF" w:rsidRPr="00814BEF" w:rsidRDefault="00814BEF" w:rsidP="00814BEF">
      <w:pPr>
        <w:tabs>
          <w:tab w:val="left" w:pos="284"/>
        </w:tabs>
        <w:spacing w:after="0" w:line="240" w:lineRule="auto"/>
        <w:ind w:firstLine="284"/>
        <w:jc w:val="both"/>
        <w:rPr>
          <w:rFonts w:ascii="Times New Roman" w:eastAsia="Calibri" w:hAnsi="Times New Roman" w:cs="Times New Roman"/>
          <w:sz w:val="12"/>
          <w:szCs w:val="12"/>
        </w:rPr>
      </w:pPr>
      <w:r w:rsidRPr="00814BEF">
        <w:rPr>
          <w:rFonts w:ascii="Times New Roman" w:eastAsia="Calibri" w:hAnsi="Times New Roman" w:cs="Times New Roman"/>
          <w:sz w:val="12"/>
          <w:szCs w:val="12"/>
        </w:rPr>
        <w:t>2019 г. – 1000 руб.  (прогноз)</w:t>
      </w:r>
    </w:p>
    <w:p w:rsidR="00814BEF" w:rsidRPr="00814BEF" w:rsidRDefault="00814BEF" w:rsidP="00814BEF">
      <w:pPr>
        <w:tabs>
          <w:tab w:val="left" w:pos="284"/>
        </w:tabs>
        <w:spacing w:after="0" w:line="240" w:lineRule="auto"/>
        <w:ind w:firstLine="284"/>
        <w:jc w:val="both"/>
        <w:rPr>
          <w:rFonts w:ascii="Times New Roman" w:eastAsia="Calibri" w:hAnsi="Times New Roman" w:cs="Times New Roman"/>
          <w:sz w:val="12"/>
          <w:szCs w:val="12"/>
        </w:rPr>
      </w:pPr>
      <w:r w:rsidRPr="00814BEF">
        <w:rPr>
          <w:rFonts w:ascii="Times New Roman" w:eastAsia="Calibri" w:hAnsi="Times New Roman" w:cs="Times New Roman"/>
          <w:sz w:val="12"/>
          <w:szCs w:val="12"/>
        </w:rPr>
        <w:t>2020 г. -  1000 руб. (прогноз)</w:t>
      </w:r>
    </w:p>
    <w:p w:rsidR="00814BEF" w:rsidRPr="00814BEF" w:rsidRDefault="00814BEF" w:rsidP="00814BEF">
      <w:pPr>
        <w:tabs>
          <w:tab w:val="left" w:pos="284"/>
        </w:tabs>
        <w:spacing w:after="0" w:line="240" w:lineRule="auto"/>
        <w:ind w:firstLine="284"/>
        <w:jc w:val="both"/>
        <w:rPr>
          <w:rFonts w:ascii="Times New Roman" w:eastAsia="Calibri" w:hAnsi="Times New Roman" w:cs="Times New Roman"/>
          <w:sz w:val="12"/>
          <w:szCs w:val="12"/>
        </w:rPr>
      </w:pPr>
      <w:r w:rsidRPr="00814BEF">
        <w:rPr>
          <w:rFonts w:ascii="Times New Roman" w:eastAsia="Calibri" w:hAnsi="Times New Roman" w:cs="Times New Roman"/>
          <w:sz w:val="12"/>
          <w:szCs w:val="12"/>
        </w:rPr>
        <w:t>2021 г. – 1000 руб. (прогноз)</w:t>
      </w:r>
    </w:p>
    <w:p w:rsidR="00814BEF" w:rsidRPr="00814BEF" w:rsidRDefault="00814BEF" w:rsidP="00814BEF">
      <w:pPr>
        <w:tabs>
          <w:tab w:val="left" w:pos="284"/>
        </w:tabs>
        <w:spacing w:after="0" w:line="240" w:lineRule="auto"/>
        <w:jc w:val="both"/>
        <w:rPr>
          <w:rFonts w:ascii="Times New Roman" w:eastAsia="Calibri" w:hAnsi="Times New Roman" w:cs="Times New Roman"/>
          <w:sz w:val="12"/>
          <w:szCs w:val="12"/>
        </w:rPr>
      </w:pPr>
    </w:p>
    <w:p w:rsidR="00814BEF" w:rsidRPr="00814BEF" w:rsidRDefault="00814BEF" w:rsidP="00814BEF">
      <w:pPr>
        <w:tabs>
          <w:tab w:val="left" w:pos="284"/>
        </w:tabs>
        <w:spacing w:after="0" w:line="240" w:lineRule="auto"/>
        <w:ind w:firstLine="284"/>
        <w:jc w:val="center"/>
        <w:rPr>
          <w:rFonts w:ascii="Times New Roman" w:eastAsia="Calibri" w:hAnsi="Times New Roman" w:cs="Times New Roman"/>
          <w:b/>
          <w:sz w:val="12"/>
          <w:szCs w:val="12"/>
        </w:rPr>
      </w:pPr>
      <w:r w:rsidRPr="00814BEF">
        <w:rPr>
          <w:rFonts w:ascii="Times New Roman" w:eastAsia="Calibri" w:hAnsi="Times New Roman" w:cs="Times New Roman"/>
          <w:b/>
          <w:sz w:val="12"/>
          <w:szCs w:val="12"/>
        </w:rPr>
        <w:t>VI. Ожидаемые результаты</w:t>
      </w:r>
    </w:p>
    <w:p w:rsidR="00814BEF" w:rsidRPr="00814BEF" w:rsidRDefault="00814BEF" w:rsidP="00814BEF">
      <w:pPr>
        <w:tabs>
          <w:tab w:val="left" w:pos="284"/>
        </w:tabs>
        <w:spacing w:after="0" w:line="240" w:lineRule="auto"/>
        <w:ind w:firstLine="284"/>
        <w:jc w:val="both"/>
        <w:rPr>
          <w:rFonts w:ascii="Times New Roman" w:eastAsia="Calibri" w:hAnsi="Times New Roman" w:cs="Times New Roman"/>
          <w:sz w:val="12"/>
          <w:szCs w:val="12"/>
        </w:rPr>
      </w:pPr>
      <w:r w:rsidRPr="00814BEF">
        <w:rPr>
          <w:rFonts w:ascii="Times New Roman" w:eastAsia="Calibri" w:hAnsi="Times New Roman" w:cs="Times New Roman"/>
          <w:sz w:val="12"/>
          <w:szCs w:val="12"/>
        </w:rPr>
        <w:t>Поэтапная реализация Программы позволит существенно снизить коррупционные риски в органах местного самоуправления, таким образом повысить эффективность работы органов местного самоуправления.</w:t>
      </w:r>
    </w:p>
    <w:p w:rsidR="00814BEF" w:rsidRPr="00814BEF" w:rsidRDefault="00814BEF" w:rsidP="00814BEF">
      <w:pPr>
        <w:tabs>
          <w:tab w:val="left" w:pos="284"/>
        </w:tabs>
        <w:spacing w:after="0" w:line="240" w:lineRule="auto"/>
        <w:ind w:firstLine="284"/>
        <w:jc w:val="both"/>
        <w:rPr>
          <w:rFonts w:ascii="Times New Roman" w:eastAsia="Calibri" w:hAnsi="Times New Roman" w:cs="Times New Roman"/>
          <w:sz w:val="12"/>
          <w:szCs w:val="12"/>
        </w:rPr>
      </w:pPr>
      <w:r w:rsidRPr="00814BEF">
        <w:rPr>
          <w:rFonts w:ascii="Times New Roman" w:eastAsia="Calibri" w:hAnsi="Times New Roman" w:cs="Times New Roman"/>
          <w:sz w:val="12"/>
          <w:szCs w:val="12"/>
        </w:rPr>
        <w:t xml:space="preserve">Повышение </w:t>
      </w:r>
      <w:proofErr w:type="gramStart"/>
      <w:r w:rsidRPr="00814BEF">
        <w:rPr>
          <w:rFonts w:ascii="Times New Roman" w:eastAsia="Calibri" w:hAnsi="Times New Roman" w:cs="Times New Roman"/>
          <w:sz w:val="12"/>
          <w:szCs w:val="12"/>
        </w:rPr>
        <w:t>уровня открытости деятельности органов местного самоуправления</w:t>
      </w:r>
      <w:proofErr w:type="gramEnd"/>
      <w:r w:rsidRPr="00814BEF">
        <w:rPr>
          <w:rFonts w:ascii="Times New Roman" w:eastAsia="Calibri" w:hAnsi="Times New Roman" w:cs="Times New Roman"/>
          <w:sz w:val="12"/>
          <w:szCs w:val="12"/>
        </w:rPr>
        <w:t xml:space="preserve"> позволит обеспечить функционирование механизмов по борьбе с коррупцией в органах местного самоуправления за счет использования механизмов общественного контроля.</w:t>
      </w:r>
    </w:p>
    <w:p w:rsidR="00814BEF" w:rsidRPr="00814BEF" w:rsidRDefault="00814BEF" w:rsidP="00814BEF">
      <w:pPr>
        <w:tabs>
          <w:tab w:val="left" w:pos="284"/>
        </w:tabs>
        <w:spacing w:after="0" w:line="240" w:lineRule="auto"/>
        <w:ind w:firstLine="284"/>
        <w:jc w:val="both"/>
        <w:rPr>
          <w:rFonts w:ascii="Times New Roman" w:eastAsia="Calibri" w:hAnsi="Times New Roman" w:cs="Times New Roman"/>
          <w:sz w:val="12"/>
          <w:szCs w:val="12"/>
        </w:rPr>
      </w:pPr>
      <w:r w:rsidRPr="00814BEF">
        <w:rPr>
          <w:rFonts w:ascii="Times New Roman" w:eastAsia="Calibri" w:hAnsi="Times New Roman" w:cs="Times New Roman"/>
          <w:sz w:val="12"/>
          <w:szCs w:val="12"/>
        </w:rPr>
        <w:t>Регламентация исполнения сотрудниками органов местного самоуправления должностных обязанностей позволит существенно снизить коррупционные риски при исполнении должностных обязанностей. Совершенствование механизма кадрового обеспечения органов местного самоуправления позволит минимизировать возможности проникновения на муниципальную службу лиц, преследующих противоправные цели, повысит исполнительскую дисциплину сотрудников, а также повысит качество выполнения ими должностных обязанностей.</w:t>
      </w:r>
    </w:p>
    <w:p w:rsidR="00814BEF" w:rsidRPr="00814BEF" w:rsidRDefault="00814BEF" w:rsidP="00814BEF">
      <w:pPr>
        <w:tabs>
          <w:tab w:val="left" w:pos="284"/>
        </w:tabs>
        <w:spacing w:after="0" w:line="240" w:lineRule="auto"/>
        <w:ind w:firstLine="284"/>
        <w:jc w:val="both"/>
        <w:rPr>
          <w:rFonts w:ascii="Times New Roman" w:eastAsia="Calibri" w:hAnsi="Times New Roman" w:cs="Times New Roman"/>
          <w:sz w:val="12"/>
          <w:szCs w:val="12"/>
        </w:rPr>
      </w:pPr>
    </w:p>
    <w:p w:rsidR="00814BEF" w:rsidRPr="00814BEF" w:rsidRDefault="00814BEF" w:rsidP="00814BEF">
      <w:pPr>
        <w:tabs>
          <w:tab w:val="left" w:pos="284"/>
        </w:tabs>
        <w:spacing w:after="0" w:line="240" w:lineRule="auto"/>
        <w:ind w:firstLine="284"/>
        <w:jc w:val="center"/>
        <w:rPr>
          <w:rFonts w:ascii="Times New Roman" w:eastAsia="Calibri" w:hAnsi="Times New Roman" w:cs="Times New Roman"/>
          <w:b/>
          <w:sz w:val="12"/>
          <w:szCs w:val="12"/>
        </w:rPr>
      </w:pPr>
      <w:r w:rsidRPr="00814BEF">
        <w:rPr>
          <w:rFonts w:ascii="Times New Roman" w:eastAsia="Calibri" w:hAnsi="Times New Roman" w:cs="Times New Roman"/>
          <w:b/>
          <w:sz w:val="12"/>
          <w:szCs w:val="12"/>
        </w:rPr>
        <w:t xml:space="preserve">VII. Система организации </w:t>
      </w:r>
      <w:proofErr w:type="gramStart"/>
      <w:r w:rsidRPr="00814BEF">
        <w:rPr>
          <w:rFonts w:ascii="Times New Roman" w:eastAsia="Calibri" w:hAnsi="Times New Roman" w:cs="Times New Roman"/>
          <w:b/>
          <w:sz w:val="12"/>
          <w:szCs w:val="12"/>
        </w:rPr>
        <w:t>контроля за</w:t>
      </w:r>
      <w:proofErr w:type="gramEnd"/>
      <w:r w:rsidRPr="00814BEF">
        <w:rPr>
          <w:rFonts w:ascii="Times New Roman" w:eastAsia="Calibri" w:hAnsi="Times New Roman" w:cs="Times New Roman"/>
          <w:b/>
          <w:sz w:val="12"/>
          <w:szCs w:val="12"/>
        </w:rPr>
        <w:t xml:space="preserve"> ходом реализации Программы</w:t>
      </w:r>
    </w:p>
    <w:p w:rsidR="00814BEF" w:rsidRPr="00814BEF" w:rsidRDefault="00814BEF" w:rsidP="00814BEF">
      <w:pPr>
        <w:tabs>
          <w:tab w:val="left" w:pos="284"/>
        </w:tabs>
        <w:spacing w:after="0" w:line="240" w:lineRule="auto"/>
        <w:ind w:firstLine="284"/>
        <w:jc w:val="both"/>
        <w:rPr>
          <w:rFonts w:ascii="Times New Roman" w:eastAsia="Calibri" w:hAnsi="Times New Roman" w:cs="Times New Roman"/>
          <w:sz w:val="12"/>
          <w:szCs w:val="12"/>
        </w:rPr>
      </w:pPr>
      <w:r w:rsidRPr="00814BEF">
        <w:rPr>
          <w:rFonts w:ascii="Times New Roman" w:eastAsia="Calibri" w:hAnsi="Times New Roman" w:cs="Times New Roman"/>
          <w:sz w:val="12"/>
          <w:szCs w:val="12"/>
        </w:rPr>
        <w:t xml:space="preserve">Общее руководство и </w:t>
      </w:r>
      <w:proofErr w:type="gramStart"/>
      <w:r w:rsidRPr="00814BEF">
        <w:rPr>
          <w:rFonts w:ascii="Times New Roman" w:eastAsia="Calibri" w:hAnsi="Times New Roman" w:cs="Times New Roman"/>
          <w:sz w:val="12"/>
          <w:szCs w:val="12"/>
        </w:rPr>
        <w:t>контроль за</w:t>
      </w:r>
      <w:proofErr w:type="gramEnd"/>
      <w:r w:rsidRPr="00814BEF">
        <w:rPr>
          <w:rFonts w:ascii="Times New Roman" w:eastAsia="Calibri" w:hAnsi="Times New Roman" w:cs="Times New Roman"/>
          <w:sz w:val="12"/>
          <w:szCs w:val="12"/>
        </w:rPr>
        <w:t xml:space="preserve"> ходом реализации Программы возлагается на Главу поселения. Исполнители программных мероприятий являются ответственными за выполнение конкретных мероприятий Программы и представляют Главе поселения информацию о ходе и результатах исполнения Программы.</w:t>
      </w:r>
    </w:p>
    <w:p w:rsidR="00814BEF" w:rsidRPr="00814BEF" w:rsidRDefault="00814BEF" w:rsidP="00814BEF">
      <w:pPr>
        <w:tabs>
          <w:tab w:val="left" w:pos="284"/>
        </w:tabs>
        <w:spacing w:after="0" w:line="240" w:lineRule="auto"/>
        <w:jc w:val="both"/>
        <w:rPr>
          <w:rFonts w:ascii="Times New Roman" w:eastAsia="Calibri" w:hAnsi="Times New Roman" w:cs="Times New Roman"/>
          <w:sz w:val="12"/>
          <w:szCs w:val="12"/>
        </w:rPr>
      </w:pPr>
    </w:p>
    <w:p w:rsidR="00814BEF" w:rsidRPr="00814BEF" w:rsidRDefault="00814BEF" w:rsidP="00814BEF">
      <w:pPr>
        <w:tabs>
          <w:tab w:val="left" w:pos="284"/>
        </w:tabs>
        <w:spacing w:after="0" w:line="240" w:lineRule="auto"/>
        <w:ind w:firstLine="284"/>
        <w:jc w:val="center"/>
        <w:rPr>
          <w:rFonts w:ascii="Times New Roman" w:eastAsia="Calibri" w:hAnsi="Times New Roman" w:cs="Times New Roman"/>
          <w:b/>
          <w:sz w:val="12"/>
          <w:szCs w:val="12"/>
        </w:rPr>
      </w:pPr>
      <w:r w:rsidRPr="00814BEF">
        <w:rPr>
          <w:rFonts w:ascii="Times New Roman" w:eastAsia="Calibri" w:hAnsi="Times New Roman" w:cs="Times New Roman"/>
          <w:b/>
          <w:sz w:val="12"/>
          <w:szCs w:val="12"/>
        </w:rPr>
        <w:t>VIII. Оценка социально-экономической эффективности реализации Программы</w:t>
      </w:r>
    </w:p>
    <w:p w:rsidR="00814BEF" w:rsidRPr="00814BEF" w:rsidRDefault="00814BEF" w:rsidP="00814BEF">
      <w:pPr>
        <w:tabs>
          <w:tab w:val="left" w:pos="284"/>
        </w:tabs>
        <w:spacing w:after="0" w:line="240" w:lineRule="auto"/>
        <w:ind w:firstLine="284"/>
        <w:jc w:val="both"/>
        <w:rPr>
          <w:rFonts w:ascii="Times New Roman" w:eastAsia="Calibri" w:hAnsi="Times New Roman" w:cs="Times New Roman"/>
          <w:sz w:val="12"/>
          <w:szCs w:val="12"/>
        </w:rPr>
      </w:pPr>
      <w:r w:rsidRPr="00814BEF">
        <w:rPr>
          <w:rFonts w:ascii="Times New Roman" w:eastAsia="Calibri" w:hAnsi="Times New Roman" w:cs="Times New Roman"/>
          <w:sz w:val="12"/>
          <w:szCs w:val="12"/>
        </w:rPr>
        <w:t>Оценка эффективности реализации Программы осуществляется путем сравнения текущих значений индикаторов (показателей) Программы с их целевыми значениями, указанными в приложении.</w:t>
      </w:r>
    </w:p>
    <w:p w:rsidR="00814BEF" w:rsidRPr="00814BEF" w:rsidRDefault="00814BEF" w:rsidP="00814BEF">
      <w:pPr>
        <w:tabs>
          <w:tab w:val="left" w:pos="284"/>
        </w:tabs>
        <w:spacing w:after="0" w:line="240" w:lineRule="auto"/>
        <w:ind w:firstLine="284"/>
        <w:jc w:val="both"/>
        <w:rPr>
          <w:rFonts w:ascii="Times New Roman" w:eastAsia="Calibri" w:hAnsi="Times New Roman" w:cs="Times New Roman"/>
          <w:sz w:val="12"/>
          <w:szCs w:val="12"/>
        </w:rPr>
      </w:pPr>
      <w:r w:rsidRPr="00814BEF">
        <w:rPr>
          <w:rFonts w:ascii="Times New Roman" w:eastAsia="Calibri" w:hAnsi="Times New Roman" w:cs="Times New Roman"/>
          <w:sz w:val="12"/>
          <w:szCs w:val="12"/>
        </w:rPr>
        <w:t>Оценка эффективности реализации Программы осуществляется ежегодно в течение всего срока реализации Программы и в целом по окончании ее реализации.</w:t>
      </w:r>
    </w:p>
    <w:p w:rsidR="00814BEF" w:rsidRPr="00814BEF" w:rsidRDefault="00814BEF" w:rsidP="00814BEF">
      <w:pPr>
        <w:tabs>
          <w:tab w:val="left" w:pos="284"/>
        </w:tabs>
        <w:spacing w:after="0" w:line="240" w:lineRule="auto"/>
        <w:ind w:firstLine="284"/>
        <w:jc w:val="both"/>
        <w:rPr>
          <w:rFonts w:ascii="Times New Roman" w:eastAsia="Calibri" w:hAnsi="Times New Roman" w:cs="Times New Roman"/>
          <w:sz w:val="12"/>
          <w:szCs w:val="12"/>
        </w:rPr>
      </w:pPr>
      <w:r w:rsidRPr="00814BEF">
        <w:rPr>
          <w:rFonts w:ascii="Times New Roman" w:eastAsia="Calibri" w:hAnsi="Times New Roman" w:cs="Times New Roman"/>
          <w:sz w:val="12"/>
          <w:szCs w:val="12"/>
        </w:rPr>
        <w:t>Эффективность реализации Программы с учетом финансирования оценивается путем соотнесения степени достижения основных целевых показателей (индикаторов) Программы к уровню ее финансирования с начала реализации. Комплексный показатель эффективности реализации Программы (R) рассчитывается по формуле:</w:t>
      </w:r>
    </w:p>
    <w:p w:rsidR="00814BEF" w:rsidRPr="00814BEF" w:rsidRDefault="00814BEF" w:rsidP="00814BEF">
      <w:pPr>
        <w:tabs>
          <w:tab w:val="left" w:pos="284"/>
        </w:tabs>
        <w:spacing w:after="0" w:line="240" w:lineRule="auto"/>
        <w:jc w:val="both"/>
        <w:rPr>
          <w:rFonts w:ascii="Times New Roman" w:eastAsia="Calibri" w:hAnsi="Times New Roman" w:cs="Times New Roman"/>
          <w:sz w:val="12"/>
          <w:szCs w:val="12"/>
        </w:rPr>
      </w:pPr>
    </w:p>
    <w:p w:rsidR="00814BEF" w:rsidRPr="00814BEF" w:rsidRDefault="00814BEF" w:rsidP="00814BEF">
      <w:pPr>
        <w:tabs>
          <w:tab w:val="left" w:pos="284"/>
        </w:tabs>
        <w:spacing w:after="0" w:line="240" w:lineRule="auto"/>
        <w:rPr>
          <w:rFonts w:ascii="Times New Roman" w:eastAsia="Calibri" w:hAnsi="Times New Roman" w:cs="Times New Roman"/>
          <w:sz w:val="12"/>
          <w:szCs w:val="12"/>
        </w:rPr>
      </w:pPr>
    </w:p>
    <w:p w:rsidR="00814BEF" w:rsidRPr="00814BEF" w:rsidRDefault="00814BEF" w:rsidP="00814BEF">
      <w:pPr>
        <w:tabs>
          <w:tab w:val="left" w:pos="284"/>
        </w:tabs>
        <w:spacing w:after="0" w:line="240" w:lineRule="auto"/>
        <w:rPr>
          <w:rFonts w:ascii="Times New Roman" w:eastAsia="Calibri" w:hAnsi="Times New Roman" w:cs="Times New Roman"/>
          <w:sz w:val="12"/>
          <w:szCs w:val="12"/>
        </w:rPr>
      </w:pPr>
      <w:r w:rsidRPr="00814BEF">
        <w:rPr>
          <w:rFonts w:ascii="Times New Roman" w:eastAsia="Calibri" w:hAnsi="Times New Roman" w:cs="Times New Roman"/>
          <w:sz w:val="12"/>
          <w:szCs w:val="12"/>
        </w:rPr>
        <w:t xml:space="preserve">                                                       Тек.</w:t>
      </w:r>
    </w:p>
    <w:p w:rsidR="00814BEF" w:rsidRPr="001C6D1F" w:rsidRDefault="00814BEF" w:rsidP="00814BEF">
      <w:pPr>
        <w:tabs>
          <w:tab w:val="left" w:pos="284"/>
        </w:tabs>
        <w:spacing w:after="0" w:line="240" w:lineRule="auto"/>
        <w:rPr>
          <w:rFonts w:ascii="Times New Roman" w:eastAsia="Calibri" w:hAnsi="Times New Roman" w:cs="Times New Roman"/>
          <w:sz w:val="12"/>
          <w:szCs w:val="12"/>
          <w:lang w:val="en-US"/>
        </w:rPr>
      </w:pPr>
      <w:r w:rsidRPr="00814BEF">
        <w:rPr>
          <w:rFonts w:ascii="Times New Roman" w:eastAsia="Calibri" w:hAnsi="Times New Roman" w:cs="Times New Roman"/>
          <w:sz w:val="12"/>
          <w:szCs w:val="12"/>
        </w:rPr>
        <w:t xml:space="preserve">                                                  </w:t>
      </w:r>
      <w:r w:rsidRPr="00814BEF">
        <w:rPr>
          <w:rFonts w:ascii="Times New Roman" w:eastAsia="Calibri" w:hAnsi="Times New Roman" w:cs="Times New Roman"/>
          <w:sz w:val="12"/>
          <w:szCs w:val="12"/>
          <w:lang w:val="en-US"/>
        </w:rPr>
        <w:t>X</w:t>
      </w:r>
    </w:p>
    <w:p w:rsidR="00814BEF" w:rsidRPr="001C6D1F" w:rsidRDefault="00814BEF" w:rsidP="00814BEF">
      <w:pPr>
        <w:tabs>
          <w:tab w:val="left" w:pos="284"/>
        </w:tabs>
        <w:spacing w:after="0" w:line="240" w:lineRule="auto"/>
        <w:rPr>
          <w:rFonts w:ascii="Times New Roman" w:eastAsia="Calibri" w:hAnsi="Times New Roman" w:cs="Times New Roman"/>
          <w:sz w:val="12"/>
          <w:szCs w:val="12"/>
          <w:lang w:val="en-US"/>
        </w:rPr>
      </w:pPr>
      <w:r w:rsidRPr="001C6D1F">
        <w:rPr>
          <w:rFonts w:ascii="Times New Roman" w:eastAsia="Calibri" w:hAnsi="Times New Roman" w:cs="Times New Roman"/>
          <w:sz w:val="12"/>
          <w:szCs w:val="12"/>
          <w:lang w:val="en-US"/>
        </w:rPr>
        <w:t xml:space="preserve">                               1    </w:t>
      </w:r>
      <w:r w:rsidRPr="00814BEF">
        <w:rPr>
          <w:rFonts w:ascii="Times New Roman" w:eastAsia="Calibri" w:hAnsi="Times New Roman" w:cs="Times New Roman"/>
          <w:sz w:val="12"/>
          <w:szCs w:val="12"/>
          <w:lang w:val="en-US"/>
        </w:rPr>
        <w:t>N</w:t>
      </w:r>
      <w:r w:rsidRPr="001C6D1F">
        <w:rPr>
          <w:rFonts w:ascii="Times New Roman" w:eastAsia="Calibri" w:hAnsi="Times New Roman" w:cs="Times New Roman"/>
          <w:sz w:val="12"/>
          <w:szCs w:val="12"/>
          <w:lang w:val="en-US"/>
        </w:rPr>
        <w:t xml:space="preserve">              </w:t>
      </w:r>
      <w:proofErr w:type="spellStart"/>
      <w:r w:rsidRPr="00814BEF">
        <w:rPr>
          <w:rFonts w:ascii="Times New Roman" w:eastAsia="Calibri" w:hAnsi="Times New Roman" w:cs="Times New Roman"/>
          <w:sz w:val="12"/>
          <w:szCs w:val="12"/>
          <w:lang w:val="en-US"/>
        </w:rPr>
        <w:t>n</w:t>
      </w:r>
      <w:proofErr w:type="spellEnd"/>
    </w:p>
    <w:p w:rsidR="00814BEF" w:rsidRPr="001C6D1F" w:rsidRDefault="00814BEF" w:rsidP="00814BEF">
      <w:pPr>
        <w:tabs>
          <w:tab w:val="left" w:pos="284"/>
        </w:tabs>
        <w:spacing w:after="0" w:line="240" w:lineRule="auto"/>
        <w:rPr>
          <w:rFonts w:ascii="Times New Roman" w:eastAsia="Calibri" w:hAnsi="Times New Roman" w:cs="Times New Roman"/>
          <w:sz w:val="12"/>
          <w:szCs w:val="12"/>
          <w:lang w:val="en-US"/>
        </w:rPr>
      </w:pPr>
      <w:r w:rsidRPr="001C6D1F">
        <w:rPr>
          <w:rFonts w:ascii="Times New Roman" w:eastAsia="Calibri" w:hAnsi="Times New Roman" w:cs="Times New Roman"/>
          <w:sz w:val="12"/>
          <w:szCs w:val="12"/>
          <w:lang w:val="en-US"/>
        </w:rPr>
        <w:t xml:space="preserve">                              </w:t>
      </w:r>
      <w:proofErr w:type="gramStart"/>
      <w:r w:rsidRPr="001C6D1F">
        <w:rPr>
          <w:rFonts w:ascii="Times New Roman" w:eastAsia="Calibri" w:hAnsi="Times New Roman" w:cs="Times New Roman"/>
          <w:sz w:val="12"/>
          <w:szCs w:val="12"/>
          <w:lang w:val="en-US"/>
        </w:rPr>
        <w:t xml:space="preserve">---  </w:t>
      </w:r>
      <w:r w:rsidRPr="00814BEF">
        <w:rPr>
          <w:rFonts w:ascii="Times New Roman" w:eastAsia="Calibri" w:hAnsi="Times New Roman" w:cs="Times New Roman"/>
          <w:sz w:val="12"/>
          <w:szCs w:val="12"/>
          <w:lang w:val="en-US"/>
        </w:rPr>
        <w:t>SUM</w:t>
      </w:r>
      <w:proofErr w:type="gramEnd"/>
      <w:r w:rsidRPr="001C6D1F">
        <w:rPr>
          <w:rFonts w:ascii="Times New Roman" w:eastAsia="Calibri" w:hAnsi="Times New Roman" w:cs="Times New Roman"/>
          <w:sz w:val="12"/>
          <w:szCs w:val="12"/>
          <w:lang w:val="en-US"/>
        </w:rPr>
        <w:t xml:space="preserve">  ---------------</w:t>
      </w:r>
    </w:p>
    <w:p w:rsidR="00814BEF" w:rsidRPr="001C6D1F" w:rsidRDefault="00814BEF" w:rsidP="00814BEF">
      <w:pPr>
        <w:tabs>
          <w:tab w:val="left" w:pos="284"/>
        </w:tabs>
        <w:spacing w:after="0" w:line="240" w:lineRule="auto"/>
        <w:rPr>
          <w:rFonts w:ascii="Times New Roman" w:eastAsia="Calibri" w:hAnsi="Times New Roman" w:cs="Times New Roman"/>
          <w:sz w:val="12"/>
          <w:szCs w:val="12"/>
          <w:lang w:val="en-US"/>
        </w:rPr>
      </w:pPr>
      <w:r w:rsidRPr="001C6D1F">
        <w:rPr>
          <w:rFonts w:ascii="Times New Roman" w:eastAsia="Calibri" w:hAnsi="Times New Roman" w:cs="Times New Roman"/>
          <w:sz w:val="12"/>
          <w:szCs w:val="12"/>
          <w:lang w:val="en-US"/>
        </w:rPr>
        <w:t xml:space="preserve">                               </w:t>
      </w:r>
      <w:proofErr w:type="gramStart"/>
      <w:r w:rsidRPr="00814BEF">
        <w:rPr>
          <w:rFonts w:ascii="Times New Roman" w:eastAsia="Calibri" w:hAnsi="Times New Roman" w:cs="Times New Roman"/>
          <w:sz w:val="12"/>
          <w:szCs w:val="12"/>
          <w:lang w:val="en-US"/>
        </w:rPr>
        <w:t>N</w:t>
      </w:r>
      <w:r w:rsidRPr="001C6D1F">
        <w:rPr>
          <w:rFonts w:ascii="Times New Roman" w:eastAsia="Calibri" w:hAnsi="Times New Roman" w:cs="Times New Roman"/>
          <w:sz w:val="12"/>
          <w:szCs w:val="12"/>
          <w:lang w:val="en-US"/>
        </w:rPr>
        <w:t xml:space="preserve">  </w:t>
      </w:r>
      <w:proofErr w:type="spellStart"/>
      <w:r w:rsidRPr="00814BEF">
        <w:rPr>
          <w:rFonts w:ascii="Times New Roman" w:eastAsia="Calibri" w:hAnsi="Times New Roman" w:cs="Times New Roman"/>
          <w:sz w:val="12"/>
          <w:szCs w:val="12"/>
          <w:lang w:val="en-US"/>
        </w:rPr>
        <w:t>n</w:t>
      </w:r>
      <w:proofErr w:type="spellEnd"/>
      <w:proofErr w:type="gramEnd"/>
      <w:r w:rsidRPr="001C6D1F">
        <w:rPr>
          <w:rFonts w:ascii="Times New Roman" w:eastAsia="Calibri" w:hAnsi="Times New Roman" w:cs="Times New Roman"/>
          <w:sz w:val="12"/>
          <w:szCs w:val="12"/>
          <w:lang w:val="en-US"/>
        </w:rPr>
        <w:t xml:space="preserve"> = 1       </w:t>
      </w:r>
      <w:r w:rsidRPr="00814BEF">
        <w:rPr>
          <w:rFonts w:ascii="Times New Roman" w:eastAsia="Calibri" w:hAnsi="Times New Roman" w:cs="Times New Roman"/>
          <w:sz w:val="12"/>
          <w:szCs w:val="12"/>
        </w:rPr>
        <w:t>План</w:t>
      </w:r>
      <w:r w:rsidRPr="001C6D1F">
        <w:rPr>
          <w:rFonts w:ascii="Times New Roman" w:eastAsia="Calibri" w:hAnsi="Times New Roman" w:cs="Times New Roman"/>
          <w:sz w:val="12"/>
          <w:szCs w:val="12"/>
          <w:lang w:val="en-US"/>
        </w:rPr>
        <w:t>.</w:t>
      </w:r>
    </w:p>
    <w:p w:rsidR="00814BEF" w:rsidRPr="00857316" w:rsidRDefault="00814BEF" w:rsidP="00814BEF">
      <w:pPr>
        <w:tabs>
          <w:tab w:val="left" w:pos="284"/>
        </w:tabs>
        <w:spacing w:after="0" w:line="240" w:lineRule="auto"/>
        <w:rPr>
          <w:rFonts w:ascii="Times New Roman" w:eastAsia="Calibri" w:hAnsi="Times New Roman" w:cs="Times New Roman"/>
          <w:sz w:val="12"/>
          <w:szCs w:val="12"/>
          <w:lang w:val="en-US"/>
        </w:rPr>
      </w:pPr>
      <w:r w:rsidRPr="001C6D1F">
        <w:rPr>
          <w:rFonts w:ascii="Times New Roman" w:eastAsia="Calibri" w:hAnsi="Times New Roman" w:cs="Times New Roman"/>
          <w:sz w:val="12"/>
          <w:szCs w:val="12"/>
          <w:lang w:val="en-US"/>
        </w:rPr>
        <w:t xml:space="preserve">                                                X</w:t>
      </w:r>
    </w:p>
    <w:p w:rsidR="00814BEF" w:rsidRPr="00814BEF" w:rsidRDefault="00814BEF" w:rsidP="00814BEF">
      <w:pPr>
        <w:tabs>
          <w:tab w:val="left" w:pos="284"/>
        </w:tabs>
        <w:spacing w:after="0" w:line="240" w:lineRule="auto"/>
        <w:rPr>
          <w:rFonts w:ascii="Times New Roman" w:eastAsia="Calibri" w:hAnsi="Times New Roman" w:cs="Times New Roman"/>
          <w:sz w:val="12"/>
          <w:szCs w:val="12"/>
        </w:rPr>
      </w:pPr>
      <w:r w:rsidRPr="00857316">
        <w:rPr>
          <w:rFonts w:ascii="Times New Roman" w:eastAsia="Calibri" w:hAnsi="Times New Roman" w:cs="Times New Roman"/>
          <w:sz w:val="12"/>
          <w:szCs w:val="12"/>
          <w:lang w:val="en-US"/>
        </w:rPr>
        <w:t xml:space="preserve">                                                     </w:t>
      </w:r>
      <w:r w:rsidRPr="00814BEF">
        <w:rPr>
          <w:rFonts w:ascii="Times New Roman" w:eastAsia="Calibri" w:hAnsi="Times New Roman" w:cs="Times New Roman"/>
          <w:sz w:val="12"/>
          <w:szCs w:val="12"/>
        </w:rPr>
        <w:t>n</w:t>
      </w:r>
    </w:p>
    <w:p w:rsidR="00814BEF" w:rsidRPr="00814BEF" w:rsidRDefault="00814BEF" w:rsidP="00814BEF">
      <w:pPr>
        <w:tabs>
          <w:tab w:val="left" w:pos="284"/>
        </w:tabs>
        <w:spacing w:after="0" w:line="240" w:lineRule="auto"/>
        <w:rPr>
          <w:rFonts w:ascii="Times New Roman" w:eastAsia="Calibri" w:hAnsi="Times New Roman" w:cs="Times New Roman"/>
          <w:sz w:val="12"/>
          <w:szCs w:val="12"/>
        </w:rPr>
      </w:pPr>
    </w:p>
    <w:p w:rsidR="00814BEF" w:rsidRPr="00814BEF" w:rsidRDefault="00814BEF" w:rsidP="00814BEF">
      <w:pPr>
        <w:tabs>
          <w:tab w:val="left" w:pos="284"/>
        </w:tabs>
        <w:spacing w:after="0" w:line="240" w:lineRule="auto"/>
        <w:rPr>
          <w:rFonts w:ascii="Times New Roman" w:eastAsia="Calibri" w:hAnsi="Times New Roman" w:cs="Times New Roman"/>
          <w:sz w:val="12"/>
          <w:szCs w:val="12"/>
        </w:rPr>
      </w:pPr>
      <w:r w:rsidRPr="00814BEF">
        <w:rPr>
          <w:rFonts w:ascii="Times New Roman" w:eastAsia="Calibri" w:hAnsi="Times New Roman" w:cs="Times New Roman"/>
          <w:sz w:val="12"/>
          <w:szCs w:val="12"/>
        </w:rPr>
        <w:t>R = ----------------------------------------------------------- x 100%,</w:t>
      </w:r>
    </w:p>
    <w:p w:rsidR="00814BEF" w:rsidRPr="00814BEF" w:rsidRDefault="00814BEF" w:rsidP="00814BEF">
      <w:pPr>
        <w:tabs>
          <w:tab w:val="left" w:pos="284"/>
        </w:tabs>
        <w:spacing w:after="0" w:line="240" w:lineRule="auto"/>
        <w:rPr>
          <w:rFonts w:ascii="Times New Roman" w:eastAsia="Calibri" w:hAnsi="Times New Roman" w:cs="Times New Roman"/>
          <w:sz w:val="12"/>
          <w:szCs w:val="12"/>
        </w:rPr>
      </w:pPr>
      <w:r w:rsidRPr="00814BEF">
        <w:rPr>
          <w:rFonts w:ascii="Times New Roman" w:eastAsia="Calibri" w:hAnsi="Times New Roman" w:cs="Times New Roman"/>
          <w:sz w:val="12"/>
          <w:szCs w:val="12"/>
        </w:rPr>
        <w:t xml:space="preserve">                                      Тек.</w:t>
      </w:r>
    </w:p>
    <w:p w:rsidR="00814BEF" w:rsidRPr="00814BEF" w:rsidRDefault="00814BEF" w:rsidP="00814BEF">
      <w:pPr>
        <w:tabs>
          <w:tab w:val="left" w:pos="284"/>
        </w:tabs>
        <w:spacing w:after="0" w:line="240" w:lineRule="auto"/>
        <w:rPr>
          <w:rFonts w:ascii="Times New Roman" w:eastAsia="Calibri" w:hAnsi="Times New Roman" w:cs="Times New Roman"/>
          <w:sz w:val="12"/>
          <w:szCs w:val="12"/>
        </w:rPr>
      </w:pPr>
      <w:r w:rsidRPr="00814BEF">
        <w:rPr>
          <w:rFonts w:ascii="Times New Roman" w:eastAsia="Calibri" w:hAnsi="Times New Roman" w:cs="Times New Roman"/>
          <w:sz w:val="12"/>
          <w:szCs w:val="12"/>
        </w:rPr>
        <w:t xml:space="preserve">                                     F</w:t>
      </w:r>
    </w:p>
    <w:p w:rsidR="00814BEF" w:rsidRPr="00814BEF" w:rsidRDefault="00814BEF" w:rsidP="00814BEF">
      <w:pPr>
        <w:tabs>
          <w:tab w:val="left" w:pos="284"/>
        </w:tabs>
        <w:spacing w:after="0" w:line="240" w:lineRule="auto"/>
        <w:rPr>
          <w:rFonts w:ascii="Times New Roman" w:eastAsia="Calibri" w:hAnsi="Times New Roman" w:cs="Times New Roman"/>
          <w:sz w:val="12"/>
          <w:szCs w:val="12"/>
        </w:rPr>
      </w:pPr>
      <w:r w:rsidRPr="00814BEF">
        <w:rPr>
          <w:rFonts w:ascii="Times New Roman" w:eastAsia="Calibri" w:hAnsi="Times New Roman" w:cs="Times New Roman"/>
          <w:sz w:val="12"/>
          <w:szCs w:val="12"/>
        </w:rPr>
        <w:t xml:space="preserve">                               ---------------</w:t>
      </w:r>
    </w:p>
    <w:p w:rsidR="00814BEF" w:rsidRPr="00814BEF" w:rsidRDefault="00814BEF" w:rsidP="00814BEF">
      <w:pPr>
        <w:tabs>
          <w:tab w:val="left" w:pos="284"/>
        </w:tabs>
        <w:spacing w:after="0" w:line="240" w:lineRule="auto"/>
        <w:rPr>
          <w:rFonts w:ascii="Times New Roman" w:eastAsia="Calibri" w:hAnsi="Times New Roman" w:cs="Times New Roman"/>
          <w:sz w:val="12"/>
          <w:szCs w:val="12"/>
        </w:rPr>
      </w:pPr>
      <w:r w:rsidRPr="00814BEF">
        <w:rPr>
          <w:rFonts w:ascii="Times New Roman" w:eastAsia="Calibri" w:hAnsi="Times New Roman" w:cs="Times New Roman"/>
          <w:sz w:val="12"/>
          <w:szCs w:val="12"/>
        </w:rPr>
        <w:t xml:space="preserve">                                      План.</w:t>
      </w:r>
    </w:p>
    <w:p w:rsidR="00814BEF" w:rsidRPr="00814BEF" w:rsidRDefault="00814BEF" w:rsidP="00814BEF">
      <w:pPr>
        <w:tabs>
          <w:tab w:val="left" w:pos="284"/>
        </w:tabs>
        <w:spacing w:after="0" w:line="240" w:lineRule="auto"/>
        <w:rPr>
          <w:rFonts w:ascii="Times New Roman" w:eastAsia="Calibri" w:hAnsi="Times New Roman" w:cs="Times New Roman"/>
          <w:sz w:val="12"/>
          <w:szCs w:val="12"/>
        </w:rPr>
      </w:pPr>
      <w:r w:rsidRPr="00814BEF">
        <w:rPr>
          <w:rFonts w:ascii="Times New Roman" w:eastAsia="Calibri" w:hAnsi="Times New Roman" w:cs="Times New Roman"/>
          <w:sz w:val="12"/>
          <w:szCs w:val="12"/>
        </w:rPr>
        <w:t xml:space="preserve">                                     F</w:t>
      </w:r>
    </w:p>
    <w:p w:rsidR="00814BEF" w:rsidRPr="00814BEF" w:rsidRDefault="00814BEF" w:rsidP="00814BEF">
      <w:pPr>
        <w:tabs>
          <w:tab w:val="left" w:pos="284"/>
        </w:tabs>
        <w:spacing w:after="0" w:line="240" w:lineRule="auto"/>
        <w:rPr>
          <w:rFonts w:ascii="Times New Roman" w:eastAsia="Calibri" w:hAnsi="Times New Roman" w:cs="Times New Roman"/>
          <w:sz w:val="12"/>
          <w:szCs w:val="12"/>
        </w:rPr>
      </w:pPr>
    </w:p>
    <w:p w:rsidR="00814BEF" w:rsidRPr="00814BEF" w:rsidRDefault="00814BEF" w:rsidP="00814BEF">
      <w:pPr>
        <w:tabs>
          <w:tab w:val="left" w:pos="284"/>
        </w:tabs>
        <w:spacing w:after="0" w:line="240" w:lineRule="auto"/>
        <w:rPr>
          <w:rFonts w:ascii="Times New Roman" w:eastAsia="Calibri" w:hAnsi="Times New Roman" w:cs="Times New Roman"/>
          <w:sz w:val="12"/>
          <w:szCs w:val="12"/>
        </w:rPr>
      </w:pPr>
      <w:r w:rsidRPr="00814BEF">
        <w:rPr>
          <w:rFonts w:ascii="Times New Roman" w:eastAsia="Calibri" w:hAnsi="Times New Roman" w:cs="Times New Roman"/>
          <w:sz w:val="12"/>
          <w:szCs w:val="12"/>
        </w:rPr>
        <w:t>где:</w:t>
      </w:r>
    </w:p>
    <w:p w:rsidR="00814BEF" w:rsidRPr="00814BEF" w:rsidRDefault="00814BEF" w:rsidP="00814BEF">
      <w:pPr>
        <w:tabs>
          <w:tab w:val="left" w:pos="284"/>
        </w:tabs>
        <w:spacing w:after="0" w:line="240" w:lineRule="auto"/>
        <w:rPr>
          <w:rFonts w:ascii="Times New Roman" w:eastAsia="Calibri" w:hAnsi="Times New Roman" w:cs="Times New Roman"/>
          <w:sz w:val="12"/>
          <w:szCs w:val="12"/>
        </w:rPr>
      </w:pPr>
    </w:p>
    <w:p w:rsidR="00814BEF" w:rsidRPr="00814BEF" w:rsidRDefault="00814BEF" w:rsidP="00814BEF">
      <w:pPr>
        <w:tabs>
          <w:tab w:val="left" w:pos="284"/>
        </w:tabs>
        <w:spacing w:after="0" w:line="240" w:lineRule="auto"/>
        <w:rPr>
          <w:rFonts w:ascii="Times New Roman" w:eastAsia="Calibri" w:hAnsi="Times New Roman" w:cs="Times New Roman"/>
          <w:sz w:val="12"/>
          <w:szCs w:val="12"/>
        </w:rPr>
      </w:pPr>
      <w:r w:rsidRPr="00814BEF">
        <w:rPr>
          <w:rFonts w:ascii="Times New Roman" w:eastAsia="Calibri" w:hAnsi="Times New Roman" w:cs="Times New Roman"/>
          <w:sz w:val="12"/>
          <w:szCs w:val="12"/>
        </w:rPr>
        <w:t>N - общее число целевых показателей (индикаторов);</w:t>
      </w:r>
    </w:p>
    <w:p w:rsidR="00814BEF" w:rsidRPr="00814BEF" w:rsidRDefault="00814BEF" w:rsidP="00814BEF">
      <w:pPr>
        <w:tabs>
          <w:tab w:val="left" w:pos="284"/>
        </w:tabs>
        <w:spacing w:after="0" w:line="240" w:lineRule="auto"/>
        <w:rPr>
          <w:rFonts w:ascii="Times New Roman" w:eastAsia="Calibri" w:hAnsi="Times New Roman" w:cs="Times New Roman"/>
          <w:sz w:val="12"/>
          <w:szCs w:val="12"/>
        </w:rPr>
      </w:pPr>
      <w:r w:rsidRPr="00814BEF">
        <w:rPr>
          <w:rFonts w:ascii="Times New Roman" w:eastAsia="Calibri" w:hAnsi="Times New Roman" w:cs="Times New Roman"/>
          <w:sz w:val="12"/>
          <w:szCs w:val="12"/>
        </w:rPr>
        <w:t xml:space="preserve">     </w:t>
      </w:r>
    </w:p>
    <w:p w:rsidR="00814BEF" w:rsidRPr="00814BEF" w:rsidRDefault="00814BEF" w:rsidP="00814BEF">
      <w:pPr>
        <w:tabs>
          <w:tab w:val="left" w:pos="284"/>
        </w:tabs>
        <w:spacing w:after="0" w:line="240" w:lineRule="auto"/>
        <w:rPr>
          <w:rFonts w:ascii="Times New Roman" w:eastAsia="Calibri" w:hAnsi="Times New Roman" w:cs="Times New Roman"/>
          <w:sz w:val="12"/>
          <w:szCs w:val="12"/>
        </w:rPr>
      </w:pPr>
      <w:r w:rsidRPr="00814BEF">
        <w:rPr>
          <w:rFonts w:ascii="Times New Roman" w:eastAsia="Calibri" w:hAnsi="Times New Roman" w:cs="Times New Roman"/>
          <w:sz w:val="12"/>
          <w:szCs w:val="12"/>
        </w:rPr>
        <w:t xml:space="preserve">     План.</w:t>
      </w:r>
    </w:p>
    <w:p w:rsidR="00814BEF" w:rsidRPr="00814BEF" w:rsidRDefault="00814BEF" w:rsidP="00814BEF">
      <w:pPr>
        <w:tabs>
          <w:tab w:val="left" w:pos="284"/>
        </w:tabs>
        <w:spacing w:after="0" w:line="240" w:lineRule="auto"/>
        <w:rPr>
          <w:rFonts w:ascii="Times New Roman" w:eastAsia="Calibri" w:hAnsi="Times New Roman" w:cs="Times New Roman"/>
          <w:sz w:val="12"/>
          <w:szCs w:val="12"/>
        </w:rPr>
      </w:pPr>
      <w:r w:rsidRPr="00814BEF">
        <w:rPr>
          <w:rFonts w:ascii="Times New Roman" w:eastAsia="Calibri" w:hAnsi="Times New Roman" w:cs="Times New Roman"/>
          <w:sz w:val="12"/>
          <w:szCs w:val="12"/>
        </w:rPr>
        <w:t xml:space="preserve">    X      - плановое значение n-</w:t>
      </w:r>
      <w:proofErr w:type="spellStart"/>
      <w:r w:rsidRPr="00814BEF">
        <w:rPr>
          <w:rFonts w:ascii="Times New Roman" w:eastAsia="Calibri" w:hAnsi="Times New Roman" w:cs="Times New Roman"/>
          <w:sz w:val="12"/>
          <w:szCs w:val="12"/>
        </w:rPr>
        <w:t>го</w:t>
      </w:r>
      <w:proofErr w:type="spellEnd"/>
      <w:r w:rsidRPr="00814BEF">
        <w:rPr>
          <w:rFonts w:ascii="Times New Roman" w:eastAsia="Calibri" w:hAnsi="Times New Roman" w:cs="Times New Roman"/>
          <w:sz w:val="12"/>
          <w:szCs w:val="12"/>
        </w:rPr>
        <w:t xml:space="preserve"> целевого показателя (индикатора);</w:t>
      </w:r>
    </w:p>
    <w:p w:rsidR="00814BEF" w:rsidRPr="00814BEF" w:rsidRDefault="00814BEF" w:rsidP="00814BEF">
      <w:pPr>
        <w:tabs>
          <w:tab w:val="left" w:pos="284"/>
        </w:tabs>
        <w:spacing w:after="0" w:line="240" w:lineRule="auto"/>
        <w:rPr>
          <w:rFonts w:ascii="Times New Roman" w:eastAsia="Calibri" w:hAnsi="Times New Roman" w:cs="Times New Roman"/>
          <w:sz w:val="12"/>
          <w:szCs w:val="12"/>
        </w:rPr>
      </w:pPr>
    </w:p>
    <w:p w:rsidR="00814BEF" w:rsidRPr="00814BEF" w:rsidRDefault="00814BEF" w:rsidP="00814BEF">
      <w:pPr>
        <w:tabs>
          <w:tab w:val="left" w:pos="284"/>
        </w:tabs>
        <w:spacing w:after="0" w:line="240" w:lineRule="auto"/>
        <w:rPr>
          <w:rFonts w:ascii="Times New Roman" w:eastAsia="Calibri" w:hAnsi="Times New Roman" w:cs="Times New Roman"/>
          <w:sz w:val="12"/>
          <w:szCs w:val="12"/>
        </w:rPr>
      </w:pPr>
      <w:r w:rsidRPr="00814BEF">
        <w:rPr>
          <w:rFonts w:ascii="Times New Roman" w:eastAsia="Calibri" w:hAnsi="Times New Roman" w:cs="Times New Roman"/>
          <w:sz w:val="12"/>
          <w:szCs w:val="12"/>
        </w:rPr>
        <w:t xml:space="preserve">     n</w:t>
      </w:r>
    </w:p>
    <w:p w:rsidR="00814BEF" w:rsidRPr="00814BEF" w:rsidRDefault="00814BEF" w:rsidP="00814BEF">
      <w:pPr>
        <w:tabs>
          <w:tab w:val="left" w:pos="284"/>
        </w:tabs>
        <w:spacing w:after="0" w:line="240" w:lineRule="auto"/>
        <w:rPr>
          <w:rFonts w:ascii="Times New Roman" w:eastAsia="Calibri" w:hAnsi="Times New Roman" w:cs="Times New Roman"/>
          <w:sz w:val="12"/>
          <w:szCs w:val="12"/>
        </w:rPr>
      </w:pPr>
      <w:r w:rsidRPr="00814BEF">
        <w:rPr>
          <w:rFonts w:ascii="Times New Roman" w:eastAsia="Calibri" w:hAnsi="Times New Roman" w:cs="Times New Roman"/>
          <w:sz w:val="12"/>
          <w:szCs w:val="12"/>
        </w:rPr>
        <w:t xml:space="preserve">     Тек.</w:t>
      </w:r>
    </w:p>
    <w:p w:rsidR="00814BEF" w:rsidRPr="00814BEF" w:rsidRDefault="00814BEF" w:rsidP="00814BEF">
      <w:pPr>
        <w:tabs>
          <w:tab w:val="left" w:pos="284"/>
        </w:tabs>
        <w:spacing w:after="0" w:line="240" w:lineRule="auto"/>
        <w:rPr>
          <w:rFonts w:ascii="Times New Roman" w:eastAsia="Calibri" w:hAnsi="Times New Roman" w:cs="Times New Roman"/>
          <w:sz w:val="12"/>
          <w:szCs w:val="12"/>
        </w:rPr>
      </w:pPr>
      <w:r w:rsidRPr="00814BEF">
        <w:rPr>
          <w:rFonts w:ascii="Times New Roman" w:eastAsia="Calibri" w:hAnsi="Times New Roman" w:cs="Times New Roman"/>
          <w:sz w:val="12"/>
          <w:szCs w:val="12"/>
        </w:rPr>
        <w:t xml:space="preserve">    X     - текущее значение n-</w:t>
      </w:r>
      <w:proofErr w:type="spellStart"/>
      <w:r w:rsidRPr="00814BEF">
        <w:rPr>
          <w:rFonts w:ascii="Times New Roman" w:eastAsia="Calibri" w:hAnsi="Times New Roman" w:cs="Times New Roman"/>
          <w:sz w:val="12"/>
          <w:szCs w:val="12"/>
        </w:rPr>
        <w:t>го</w:t>
      </w:r>
      <w:proofErr w:type="spellEnd"/>
      <w:r w:rsidRPr="00814BEF">
        <w:rPr>
          <w:rFonts w:ascii="Times New Roman" w:eastAsia="Calibri" w:hAnsi="Times New Roman" w:cs="Times New Roman"/>
          <w:sz w:val="12"/>
          <w:szCs w:val="12"/>
        </w:rPr>
        <w:t xml:space="preserve"> целевого показателя (индикатора);</w:t>
      </w:r>
    </w:p>
    <w:p w:rsidR="00814BEF" w:rsidRPr="00814BEF" w:rsidRDefault="00814BEF" w:rsidP="00814BEF">
      <w:pPr>
        <w:tabs>
          <w:tab w:val="left" w:pos="284"/>
        </w:tabs>
        <w:spacing w:after="0" w:line="240" w:lineRule="auto"/>
        <w:rPr>
          <w:rFonts w:ascii="Times New Roman" w:eastAsia="Calibri" w:hAnsi="Times New Roman" w:cs="Times New Roman"/>
          <w:sz w:val="12"/>
          <w:szCs w:val="12"/>
        </w:rPr>
      </w:pPr>
    </w:p>
    <w:p w:rsidR="00814BEF" w:rsidRPr="00814BEF" w:rsidRDefault="00814BEF" w:rsidP="00814BEF">
      <w:pPr>
        <w:tabs>
          <w:tab w:val="left" w:pos="284"/>
        </w:tabs>
        <w:spacing w:after="0" w:line="240" w:lineRule="auto"/>
        <w:rPr>
          <w:rFonts w:ascii="Times New Roman" w:eastAsia="Calibri" w:hAnsi="Times New Roman" w:cs="Times New Roman"/>
          <w:sz w:val="12"/>
          <w:szCs w:val="12"/>
        </w:rPr>
      </w:pPr>
      <w:r w:rsidRPr="00814BEF">
        <w:rPr>
          <w:rFonts w:ascii="Times New Roman" w:eastAsia="Calibri" w:hAnsi="Times New Roman" w:cs="Times New Roman"/>
          <w:sz w:val="12"/>
          <w:szCs w:val="12"/>
        </w:rPr>
        <w:t xml:space="preserve">     n</w:t>
      </w:r>
    </w:p>
    <w:p w:rsidR="00814BEF" w:rsidRPr="00814BEF" w:rsidRDefault="00814BEF" w:rsidP="00814BEF">
      <w:pPr>
        <w:tabs>
          <w:tab w:val="left" w:pos="284"/>
        </w:tabs>
        <w:spacing w:after="0" w:line="240" w:lineRule="auto"/>
        <w:rPr>
          <w:rFonts w:ascii="Times New Roman" w:eastAsia="Calibri" w:hAnsi="Times New Roman" w:cs="Times New Roman"/>
          <w:sz w:val="12"/>
          <w:szCs w:val="12"/>
        </w:rPr>
      </w:pPr>
      <w:r w:rsidRPr="00814BEF">
        <w:rPr>
          <w:rFonts w:ascii="Times New Roman" w:eastAsia="Calibri" w:hAnsi="Times New Roman" w:cs="Times New Roman"/>
          <w:sz w:val="12"/>
          <w:szCs w:val="12"/>
        </w:rPr>
        <w:t xml:space="preserve">     План.</w:t>
      </w:r>
    </w:p>
    <w:p w:rsidR="00814BEF" w:rsidRPr="00814BEF" w:rsidRDefault="00814BEF" w:rsidP="00814BEF">
      <w:pPr>
        <w:tabs>
          <w:tab w:val="left" w:pos="284"/>
        </w:tabs>
        <w:spacing w:after="0" w:line="240" w:lineRule="auto"/>
        <w:rPr>
          <w:rFonts w:ascii="Times New Roman" w:eastAsia="Calibri" w:hAnsi="Times New Roman" w:cs="Times New Roman"/>
          <w:sz w:val="12"/>
          <w:szCs w:val="12"/>
        </w:rPr>
      </w:pPr>
      <w:r w:rsidRPr="00814BEF">
        <w:rPr>
          <w:rFonts w:ascii="Times New Roman" w:eastAsia="Calibri" w:hAnsi="Times New Roman" w:cs="Times New Roman"/>
          <w:sz w:val="12"/>
          <w:szCs w:val="12"/>
        </w:rPr>
        <w:t xml:space="preserve">    F      - плановая сумма финансирования по Программе;</w:t>
      </w:r>
    </w:p>
    <w:p w:rsidR="00814BEF" w:rsidRPr="00814BEF" w:rsidRDefault="00814BEF" w:rsidP="00814BEF">
      <w:pPr>
        <w:tabs>
          <w:tab w:val="left" w:pos="284"/>
        </w:tabs>
        <w:spacing w:after="0" w:line="240" w:lineRule="auto"/>
        <w:rPr>
          <w:rFonts w:ascii="Times New Roman" w:eastAsia="Calibri" w:hAnsi="Times New Roman" w:cs="Times New Roman"/>
          <w:sz w:val="12"/>
          <w:szCs w:val="12"/>
        </w:rPr>
      </w:pPr>
    </w:p>
    <w:p w:rsidR="00814BEF" w:rsidRPr="00814BEF" w:rsidRDefault="00814BEF" w:rsidP="00814BEF">
      <w:pPr>
        <w:tabs>
          <w:tab w:val="left" w:pos="284"/>
        </w:tabs>
        <w:spacing w:after="0" w:line="240" w:lineRule="auto"/>
        <w:rPr>
          <w:rFonts w:ascii="Times New Roman" w:eastAsia="Calibri" w:hAnsi="Times New Roman" w:cs="Times New Roman"/>
          <w:sz w:val="12"/>
          <w:szCs w:val="12"/>
        </w:rPr>
      </w:pPr>
      <w:r w:rsidRPr="00814BEF">
        <w:rPr>
          <w:rFonts w:ascii="Times New Roman" w:eastAsia="Calibri" w:hAnsi="Times New Roman" w:cs="Times New Roman"/>
          <w:sz w:val="12"/>
          <w:szCs w:val="12"/>
        </w:rPr>
        <w:t xml:space="preserve">     Тек.</w:t>
      </w:r>
    </w:p>
    <w:p w:rsidR="00814BEF" w:rsidRPr="00814BEF" w:rsidRDefault="00814BEF" w:rsidP="00814BEF">
      <w:pPr>
        <w:tabs>
          <w:tab w:val="left" w:pos="284"/>
        </w:tabs>
        <w:spacing w:after="0" w:line="240" w:lineRule="auto"/>
        <w:rPr>
          <w:rFonts w:ascii="Times New Roman" w:eastAsia="Calibri" w:hAnsi="Times New Roman" w:cs="Times New Roman"/>
          <w:sz w:val="12"/>
          <w:szCs w:val="12"/>
        </w:rPr>
      </w:pPr>
      <w:r w:rsidRPr="00814BEF">
        <w:rPr>
          <w:rFonts w:ascii="Times New Roman" w:eastAsia="Calibri" w:hAnsi="Times New Roman" w:cs="Times New Roman"/>
          <w:sz w:val="12"/>
          <w:szCs w:val="12"/>
        </w:rPr>
        <w:t xml:space="preserve">    F     - сумма финансирования (расходов) на текущую дату.</w:t>
      </w:r>
    </w:p>
    <w:p w:rsidR="00814BEF" w:rsidRPr="00814BEF" w:rsidRDefault="00814BEF" w:rsidP="00814BEF">
      <w:pPr>
        <w:tabs>
          <w:tab w:val="left" w:pos="284"/>
        </w:tabs>
        <w:spacing w:after="0" w:line="240" w:lineRule="auto"/>
        <w:rPr>
          <w:rFonts w:ascii="Times New Roman" w:eastAsia="Calibri" w:hAnsi="Times New Roman" w:cs="Times New Roman"/>
          <w:sz w:val="12"/>
          <w:szCs w:val="12"/>
        </w:rPr>
      </w:pPr>
    </w:p>
    <w:p w:rsidR="00814BEF" w:rsidRPr="00814BEF" w:rsidRDefault="00814BEF" w:rsidP="00814BEF">
      <w:pPr>
        <w:tabs>
          <w:tab w:val="left" w:pos="284"/>
        </w:tabs>
        <w:spacing w:after="0" w:line="240" w:lineRule="auto"/>
        <w:ind w:firstLine="284"/>
        <w:rPr>
          <w:rFonts w:ascii="Times New Roman" w:eastAsia="Calibri" w:hAnsi="Times New Roman" w:cs="Times New Roman"/>
          <w:sz w:val="12"/>
          <w:szCs w:val="12"/>
        </w:rPr>
      </w:pPr>
      <w:r w:rsidRPr="00814BEF">
        <w:rPr>
          <w:rFonts w:ascii="Times New Roman" w:eastAsia="Calibri" w:hAnsi="Times New Roman" w:cs="Times New Roman"/>
          <w:sz w:val="12"/>
          <w:szCs w:val="12"/>
        </w:rPr>
        <w:t>Для расчета комплексного показателя эффективности реализации Программы (R) используются все целевые показатели (индикаторы) Программы.</w:t>
      </w:r>
    </w:p>
    <w:p w:rsidR="00814BEF" w:rsidRPr="00814BEF" w:rsidRDefault="00814BEF" w:rsidP="00814BEF">
      <w:pPr>
        <w:tabs>
          <w:tab w:val="left" w:pos="284"/>
        </w:tabs>
        <w:spacing w:after="0" w:line="240" w:lineRule="auto"/>
        <w:ind w:firstLine="284"/>
        <w:rPr>
          <w:rFonts w:ascii="Times New Roman" w:eastAsia="Calibri" w:hAnsi="Times New Roman" w:cs="Times New Roman"/>
          <w:sz w:val="12"/>
          <w:szCs w:val="12"/>
        </w:rPr>
      </w:pPr>
      <w:r w:rsidRPr="00814BEF">
        <w:rPr>
          <w:rFonts w:ascii="Times New Roman" w:eastAsia="Calibri" w:hAnsi="Times New Roman" w:cs="Times New Roman"/>
          <w:sz w:val="12"/>
          <w:szCs w:val="12"/>
        </w:rPr>
        <w:t>При значении комплексного показателя эффективности реализации Программы (R) от 70 до 100% и более ее эффективность признается высокой, при значении менее 70% - низкой.</w:t>
      </w:r>
    </w:p>
    <w:p w:rsidR="00814BEF" w:rsidRPr="00814BEF" w:rsidRDefault="00814BEF" w:rsidP="00814BEF">
      <w:pPr>
        <w:tabs>
          <w:tab w:val="left" w:pos="284"/>
        </w:tabs>
        <w:spacing w:after="0" w:line="240" w:lineRule="auto"/>
        <w:jc w:val="right"/>
        <w:rPr>
          <w:rFonts w:ascii="Times New Roman" w:eastAsia="Calibri" w:hAnsi="Times New Roman" w:cs="Times New Roman"/>
          <w:i/>
          <w:sz w:val="12"/>
          <w:szCs w:val="12"/>
        </w:rPr>
      </w:pPr>
      <w:r w:rsidRPr="00814BEF">
        <w:rPr>
          <w:rFonts w:ascii="Times New Roman" w:eastAsia="Calibri" w:hAnsi="Times New Roman" w:cs="Times New Roman"/>
          <w:i/>
          <w:sz w:val="12"/>
          <w:szCs w:val="12"/>
        </w:rPr>
        <w:t>Приложение</w:t>
      </w:r>
    </w:p>
    <w:p w:rsidR="00814BEF" w:rsidRPr="00814BEF" w:rsidRDefault="00814BEF" w:rsidP="00814BEF">
      <w:pPr>
        <w:tabs>
          <w:tab w:val="left" w:pos="284"/>
        </w:tabs>
        <w:spacing w:after="0" w:line="240" w:lineRule="auto"/>
        <w:jc w:val="right"/>
        <w:rPr>
          <w:rFonts w:ascii="Times New Roman" w:eastAsia="Calibri" w:hAnsi="Times New Roman" w:cs="Times New Roman"/>
          <w:i/>
          <w:sz w:val="12"/>
          <w:szCs w:val="12"/>
        </w:rPr>
      </w:pPr>
      <w:r w:rsidRPr="00814BEF">
        <w:rPr>
          <w:rFonts w:ascii="Times New Roman" w:eastAsia="Calibri" w:hAnsi="Times New Roman" w:cs="Times New Roman"/>
          <w:i/>
          <w:sz w:val="12"/>
          <w:szCs w:val="12"/>
        </w:rPr>
        <w:t>к муниципальной Программе</w:t>
      </w:r>
    </w:p>
    <w:p w:rsidR="00814BEF" w:rsidRPr="00814BEF" w:rsidRDefault="00814BEF" w:rsidP="00814BEF">
      <w:pPr>
        <w:tabs>
          <w:tab w:val="left" w:pos="284"/>
        </w:tabs>
        <w:spacing w:after="0" w:line="240" w:lineRule="auto"/>
        <w:jc w:val="right"/>
        <w:rPr>
          <w:rFonts w:ascii="Times New Roman" w:eastAsia="Calibri" w:hAnsi="Times New Roman" w:cs="Times New Roman"/>
          <w:i/>
          <w:sz w:val="12"/>
          <w:szCs w:val="12"/>
        </w:rPr>
      </w:pPr>
      <w:r w:rsidRPr="00814BEF">
        <w:rPr>
          <w:rFonts w:ascii="Times New Roman" w:eastAsia="Calibri" w:hAnsi="Times New Roman" w:cs="Times New Roman"/>
          <w:i/>
          <w:sz w:val="12"/>
          <w:szCs w:val="12"/>
        </w:rPr>
        <w:t>«Противодействие коррупции</w:t>
      </w:r>
    </w:p>
    <w:p w:rsidR="00814BEF" w:rsidRPr="00814BEF" w:rsidRDefault="00814BEF" w:rsidP="00814BEF">
      <w:pPr>
        <w:tabs>
          <w:tab w:val="left" w:pos="284"/>
        </w:tabs>
        <w:spacing w:after="0" w:line="240" w:lineRule="auto"/>
        <w:jc w:val="right"/>
        <w:rPr>
          <w:rFonts w:ascii="Times New Roman" w:eastAsia="Calibri" w:hAnsi="Times New Roman" w:cs="Times New Roman"/>
          <w:i/>
          <w:sz w:val="12"/>
          <w:szCs w:val="12"/>
        </w:rPr>
      </w:pPr>
      <w:r w:rsidRPr="00814BEF">
        <w:rPr>
          <w:rFonts w:ascii="Times New Roman" w:eastAsia="Calibri" w:hAnsi="Times New Roman" w:cs="Times New Roman"/>
          <w:i/>
          <w:sz w:val="12"/>
          <w:szCs w:val="12"/>
        </w:rPr>
        <w:t>в сельском поселении Светлодольск</w:t>
      </w:r>
    </w:p>
    <w:p w:rsidR="00814BEF" w:rsidRPr="00814BEF" w:rsidRDefault="00814BEF" w:rsidP="00814BEF">
      <w:pPr>
        <w:tabs>
          <w:tab w:val="left" w:pos="284"/>
        </w:tabs>
        <w:spacing w:after="0" w:line="240" w:lineRule="auto"/>
        <w:jc w:val="right"/>
        <w:rPr>
          <w:rFonts w:ascii="Times New Roman" w:eastAsia="Calibri" w:hAnsi="Times New Roman" w:cs="Times New Roman"/>
          <w:i/>
          <w:sz w:val="12"/>
          <w:szCs w:val="12"/>
        </w:rPr>
      </w:pPr>
      <w:r w:rsidRPr="00814BEF">
        <w:rPr>
          <w:rFonts w:ascii="Times New Roman" w:eastAsia="Calibri" w:hAnsi="Times New Roman" w:cs="Times New Roman"/>
          <w:i/>
          <w:sz w:val="12"/>
          <w:szCs w:val="12"/>
        </w:rPr>
        <w:t>муниципального района Сергиевский</w:t>
      </w:r>
    </w:p>
    <w:p w:rsidR="00814BEF" w:rsidRPr="00814BEF" w:rsidRDefault="00814BEF" w:rsidP="00814BEF">
      <w:pPr>
        <w:tabs>
          <w:tab w:val="left" w:pos="284"/>
        </w:tabs>
        <w:spacing w:after="0" w:line="240" w:lineRule="auto"/>
        <w:jc w:val="right"/>
        <w:rPr>
          <w:rFonts w:ascii="Times New Roman" w:eastAsia="Calibri" w:hAnsi="Times New Roman" w:cs="Times New Roman"/>
          <w:i/>
          <w:sz w:val="12"/>
          <w:szCs w:val="12"/>
        </w:rPr>
      </w:pPr>
      <w:r w:rsidRPr="00814BEF">
        <w:rPr>
          <w:rFonts w:ascii="Times New Roman" w:eastAsia="Calibri" w:hAnsi="Times New Roman" w:cs="Times New Roman"/>
          <w:i/>
          <w:sz w:val="12"/>
          <w:szCs w:val="12"/>
        </w:rPr>
        <w:t>на 2019-2021годы»</w:t>
      </w:r>
    </w:p>
    <w:p w:rsidR="00814BEF" w:rsidRPr="00814BEF" w:rsidRDefault="00814BEF" w:rsidP="00814BEF">
      <w:pPr>
        <w:tabs>
          <w:tab w:val="left" w:pos="284"/>
        </w:tabs>
        <w:spacing w:after="0" w:line="240" w:lineRule="auto"/>
        <w:jc w:val="center"/>
        <w:rPr>
          <w:rFonts w:ascii="Times New Roman" w:eastAsia="Calibri" w:hAnsi="Times New Roman" w:cs="Times New Roman"/>
          <w:b/>
          <w:sz w:val="12"/>
          <w:szCs w:val="12"/>
        </w:rPr>
      </w:pPr>
      <w:r w:rsidRPr="00814BEF">
        <w:rPr>
          <w:rFonts w:ascii="Times New Roman" w:eastAsia="Calibri" w:hAnsi="Times New Roman" w:cs="Times New Roman"/>
          <w:b/>
          <w:sz w:val="12"/>
          <w:szCs w:val="12"/>
        </w:rPr>
        <w:t>Основные программные мероприятия</w:t>
      </w:r>
    </w:p>
    <w:tbl>
      <w:tblPr>
        <w:tblW w:w="751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2835"/>
        <w:gridCol w:w="850"/>
        <w:gridCol w:w="709"/>
        <w:gridCol w:w="425"/>
        <w:gridCol w:w="425"/>
        <w:gridCol w:w="426"/>
        <w:gridCol w:w="1417"/>
      </w:tblGrid>
      <w:tr w:rsidR="00814BEF" w:rsidRPr="00814BEF" w:rsidTr="00814BEF">
        <w:trPr>
          <w:trHeight w:val="20"/>
        </w:trPr>
        <w:tc>
          <w:tcPr>
            <w:tcW w:w="426" w:type="dxa"/>
            <w:vMerge w:val="restart"/>
          </w:tcPr>
          <w:p w:rsidR="00814BEF" w:rsidRPr="00814BEF" w:rsidRDefault="00814BEF" w:rsidP="00814BEF">
            <w:pPr>
              <w:tabs>
                <w:tab w:val="left" w:pos="284"/>
              </w:tabs>
              <w:spacing w:after="0" w:line="240" w:lineRule="auto"/>
              <w:rPr>
                <w:rFonts w:ascii="Times New Roman" w:eastAsia="Calibri" w:hAnsi="Times New Roman" w:cs="Times New Roman"/>
                <w:sz w:val="12"/>
                <w:szCs w:val="12"/>
              </w:rPr>
            </w:pPr>
            <w:r w:rsidRPr="00814BEF">
              <w:rPr>
                <w:rFonts w:ascii="Times New Roman" w:eastAsia="Calibri" w:hAnsi="Times New Roman" w:cs="Times New Roman"/>
                <w:sz w:val="12"/>
                <w:szCs w:val="12"/>
              </w:rPr>
              <w:t xml:space="preserve">№ </w:t>
            </w:r>
            <w:proofErr w:type="gramStart"/>
            <w:r w:rsidRPr="00814BEF">
              <w:rPr>
                <w:rFonts w:ascii="Times New Roman" w:eastAsia="Calibri" w:hAnsi="Times New Roman" w:cs="Times New Roman"/>
                <w:sz w:val="12"/>
                <w:szCs w:val="12"/>
              </w:rPr>
              <w:t>п</w:t>
            </w:r>
            <w:proofErr w:type="gramEnd"/>
            <w:r w:rsidRPr="00814BEF">
              <w:rPr>
                <w:rFonts w:ascii="Times New Roman" w:eastAsia="Calibri" w:hAnsi="Times New Roman" w:cs="Times New Roman"/>
                <w:sz w:val="12"/>
                <w:szCs w:val="12"/>
              </w:rPr>
              <w:t>/п</w:t>
            </w:r>
          </w:p>
        </w:tc>
        <w:tc>
          <w:tcPr>
            <w:tcW w:w="2835" w:type="dxa"/>
            <w:vMerge w:val="restart"/>
          </w:tcPr>
          <w:p w:rsidR="00814BEF" w:rsidRPr="00814BEF" w:rsidRDefault="00814BEF" w:rsidP="00814BEF">
            <w:pPr>
              <w:tabs>
                <w:tab w:val="left" w:pos="284"/>
              </w:tabs>
              <w:spacing w:after="0" w:line="240" w:lineRule="auto"/>
              <w:rPr>
                <w:rFonts w:ascii="Times New Roman" w:eastAsia="Calibri" w:hAnsi="Times New Roman" w:cs="Times New Roman"/>
                <w:sz w:val="12"/>
                <w:szCs w:val="12"/>
              </w:rPr>
            </w:pPr>
            <w:r w:rsidRPr="00814BEF">
              <w:rPr>
                <w:rFonts w:ascii="Times New Roman" w:eastAsia="Calibri" w:hAnsi="Times New Roman" w:cs="Times New Roman"/>
                <w:sz w:val="12"/>
                <w:szCs w:val="12"/>
              </w:rPr>
              <w:t>Наименование мероприятий</w:t>
            </w:r>
          </w:p>
        </w:tc>
        <w:tc>
          <w:tcPr>
            <w:tcW w:w="850" w:type="dxa"/>
            <w:vMerge w:val="restart"/>
          </w:tcPr>
          <w:p w:rsidR="00814BEF" w:rsidRPr="00814BEF" w:rsidRDefault="00814BEF" w:rsidP="00814BEF">
            <w:pPr>
              <w:tabs>
                <w:tab w:val="left" w:pos="284"/>
              </w:tabs>
              <w:spacing w:after="0" w:line="240" w:lineRule="auto"/>
              <w:rPr>
                <w:rFonts w:ascii="Times New Roman" w:eastAsia="Calibri" w:hAnsi="Times New Roman" w:cs="Times New Roman"/>
                <w:sz w:val="12"/>
                <w:szCs w:val="12"/>
              </w:rPr>
            </w:pPr>
            <w:r w:rsidRPr="00814BEF">
              <w:rPr>
                <w:rFonts w:ascii="Times New Roman" w:eastAsia="Calibri" w:hAnsi="Times New Roman" w:cs="Times New Roman"/>
                <w:sz w:val="12"/>
                <w:szCs w:val="12"/>
              </w:rPr>
              <w:t>Источники финансирования</w:t>
            </w:r>
          </w:p>
        </w:tc>
        <w:tc>
          <w:tcPr>
            <w:tcW w:w="1985" w:type="dxa"/>
            <w:gridSpan w:val="4"/>
          </w:tcPr>
          <w:p w:rsidR="00814BEF" w:rsidRPr="00814BEF" w:rsidRDefault="00814BEF" w:rsidP="00814BEF">
            <w:pPr>
              <w:tabs>
                <w:tab w:val="left" w:pos="284"/>
              </w:tabs>
              <w:spacing w:after="0" w:line="240" w:lineRule="auto"/>
              <w:rPr>
                <w:rFonts w:ascii="Times New Roman" w:eastAsia="Calibri" w:hAnsi="Times New Roman" w:cs="Times New Roman"/>
                <w:sz w:val="12"/>
                <w:szCs w:val="12"/>
              </w:rPr>
            </w:pPr>
            <w:r w:rsidRPr="00814BEF">
              <w:rPr>
                <w:rFonts w:ascii="Times New Roman" w:eastAsia="Calibri" w:hAnsi="Times New Roman" w:cs="Times New Roman"/>
                <w:sz w:val="12"/>
                <w:szCs w:val="12"/>
              </w:rPr>
              <w:t>Сроки и объемы проводимых мероприятий</w:t>
            </w:r>
          </w:p>
        </w:tc>
        <w:tc>
          <w:tcPr>
            <w:tcW w:w="1417" w:type="dxa"/>
          </w:tcPr>
          <w:p w:rsidR="00814BEF" w:rsidRPr="00814BEF" w:rsidRDefault="00814BEF" w:rsidP="00814BEF">
            <w:pPr>
              <w:tabs>
                <w:tab w:val="left" w:pos="284"/>
              </w:tabs>
              <w:spacing w:after="0" w:line="240" w:lineRule="auto"/>
              <w:rPr>
                <w:rFonts w:ascii="Times New Roman" w:eastAsia="Calibri" w:hAnsi="Times New Roman" w:cs="Times New Roman"/>
                <w:sz w:val="12"/>
                <w:szCs w:val="12"/>
              </w:rPr>
            </w:pPr>
            <w:r w:rsidRPr="00814BEF">
              <w:rPr>
                <w:rFonts w:ascii="Times New Roman" w:eastAsia="Calibri" w:hAnsi="Times New Roman" w:cs="Times New Roman"/>
                <w:sz w:val="12"/>
                <w:szCs w:val="12"/>
              </w:rPr>
              <w:t>Исполнитель мероприятия</w:t>
            </w:r>
          </w:p>
        </w:tc>
      </w:tr>
      <w:tr w:rsidR="00814BEF" w:rsidRPr="00814BEF" w:rsidTr="00814BEF">
        <w:trPr>
          <w:trHeight w:val="20"/>
        </w:trPr>
        <w:tc>
          <w:tcPr>
            <w:tcW w:w="426" w:type="dxa"/>
            <w:vMerge/>
          </w:tcPr>
          <w:p w:rsidR="00814BEF" w:rsidRPr="00814BEF" w:rsidRDefault="00814BEF" w:rsidP="00814BEF">
            <w:pPr>
              <w:tabs>
                <w:tab w:val="left" w:pos="284"/>
              </w:tabs>
              <w:spacing w:after="0" w:line="240" w:lineRule="auto"/>
              <w:rPr>
                <w:rFonts w:ascii="Times New Roman" w:eastAsia="Calibri" w:hAnsi="Times New Roman" w:cs="Times New Roman"/>
                <w:sz w:val="12"/>
                <w:szCs w:val="12"/>
              </w:rPr>
            </w:pPr>
          </w:p>
        </w:tc>
        <w:tc>
          <w:tcPr>
            <w:tcW w:w="2835" w:type="dxa"/>
            <w:vMerge/>
          </w:tcPr>
          <w:p w:rsidR="00814BEF" w:rsidRPr="00814BEF" w:rsidRDefault="00814BEF" w:rsidP="00814BEF">
            <w:pPr>
              <w:tabs>
                <w:tab w:val="left" w:pos="284"/>
              </w:tabs>
              <w:spacing w:after="0" w:line="240" w:lineRule="auto"/>
              <w:rPr>
                <w:rFonts w:ascii="Times New Roman" w:eastAsia="Calibri" w:hAnsi="Times New Roman" w:cs="Times New Roman"/>
                <w:sz w:val="12"/>
                <w:szCs w:val="12"/>
              </w:rPr>
            </w:pPr>
          </w:p>
        </w:tc>
        <w:tc>
          <w:tcPr>
            <w:tcW w:w="850" w:type="dxa"/>
            <w:vMerge/>
          </w:tcPr>
          <w:p w:rsidR="00814BEF" w:rsidRPr="00814BEF" w:rsidRDefault="00814BEF" w:rsidP="00814BEF">
            <w:pPr>
              <w:tabs>
                <w:tab w:val="left" w:pos="284"/>
              </w:tabs>
              <w:spacing w:after="0" w:line="240" w:lineRule="auto"/>
              <w:rPr>
                <w:rFonts w:ascii="Times New Roman" w:eastAsia="Calibri" w:hAnsi="Times New Roman" w:cs="Times New Roman"/>
                <w:sz w:val="12"/>
                <w:szCs w:val="12"/>
              </w:rPr>
            </w:pPr>
          </w:p>
        </w:tc>
        <w:tc>
          <w:tcPr>
            <w:tcW w:w="709" w:type="dxa"/>
            <w:vMerge w:val="restart"/>
          </w:tcPr>
          <w:p w:rsidR="00814BEF" w:rsidRPr="00814BEF" w:rsidRDefault="00814BEF" w:rsidP="00814BEF">
            <w:pPr>
              <w:tabs>
                <w:tab w:val="left" w:pos="284"/>
              </w:tabs>
              <w:spacing w:after="0" w:line="240" w:lineRule="auto"/>
              <w:rPr>
                <w:rFonts w:ascii="Times New Roman" w:eastAsia="Calibri" w:hAnsi="Times New Roman" w:cs="Times New Roman"/>
                <w:sz w:val="12"/>
                <w:szCs w:val="12"/>
              </w:rPr>
            </w:pPr>
            <w:r w:rsidRPr="00814BEF">
              <w:rPr>
                <w:rFonts w:ascii="Times New Roman" w:eastAsia="Calibri" w:hAnsi="Times New Roman" w:cs="Times New Roman"/>
                <w:sz w:val="12"/>
                <w:szCs w:val="12"/>
              </w:rPr>
              <w:t>Период</w:t>
            </w:r>
          </w:p>
        </w:tc>
        <w:tc>
          <w:tcPr>
            <w:tcW w:w="1276" w:type="dxa"/>
            <w:gridSpan w:val="3"/>
          </w:tcPr>
          <w:p w:rsidR="00814BEF" w:rsidRPr="00814BEF" w:rsidRDefault="00814BEF" w:rsidP="00814BEF">
            <w:pPr>
              <w:tabs>
                <w:tab w:val="left" w:pos="284"/>
              </w:tabs>
              <w:spacing w:after="0" w:line="240" w:lineRule="auto"/>
              <w:rPr>
                <w:rFonts w:ascii="Times New Roman" w:eastAsia="Calibri" w:hAnsi="Times New Roman" w:cs="Times New Roman"/>
                <w:sz w:val="12"/>
                <w:szCs w:val="12"/>
              </w:rPr>
            </w:pPr>
            <w:r w:rsidRPr="00814BEF">
              <w:rPr>
                <w:rFonts w:ascii="Times New Roman" w:eastAsia="Calibri" w:hAnsi="Times New Roman" w:cs="Times New Roman"/>
                <w:sz w:val="12"/>
                <w:szCs w:val="12"/>
              </w:rPr>
              <w:t>В том числе по годам</w:t>
            </w:r>
          </w:p>
        </w:tc>
        <w:tc>
          <w:tcPr>
            <w:tcW w:w="1417" w:type="dxa"/>
            <w:vMerge w:val="restart"/>
          </w:tcPr>
          <w:p w:rsidR="00814BEF" w:rsidRPr="00814BEF" w:rsidRDefault="00814BEF" w:rsidP="00814BEF">
            <w:pPr>
              <w:tabs>
                <w:tab w:val="left" w:pos="284"/>
              </w:tabs>
              <w:spacing w:after="0" w:line="240" w:lineRule="auto"/>
              <w:rPr>
                <w:rFonts w:ascii="Times New Roman" w:eastAsia="Calibri" w:hAnsi="Times New Roman" w:cs="Times New Roman"/>
                <w:sz w:val="12"/>
                <w:szCs w:val="12"/>
              </w:rPr>
            </w:pPr>
          </w:p>
        </w:tc>
      </w:tr>
      <w:tr w:rsidR="00814BEF" w:rsidRPr="00814BEF" w:rsidTr="00814BEF">
        <w:trPr>
          <w:trHeight w:val="20"/>
        </w:trPr>
        <w:tc>
          <w:tcPr>
            <w:tcW w:w="426" w:type="dxa"/>
            <w:vMerge/>
          </w:tcPr>
          <w:p w:rsidR="00814BEF" w:rsidRPr="00814BEF" w:rsidRDefault="00814BEF" w:rsidP="00814BEF">
            <w:pPr>
              <w:tabs>
                <w:tab w:val="left" w:pos="284"/>
              </w:tabs>
              <w:spacing w:after="0" w:line="240" w:lineRule="auto"/>
              <w:rPr>
                <w:rFonts w:ascii="Times New Roman" w:eastAsia="Calibri" w:hAnsi="Times New Roman" w:cs="Times New Roman"/>
                <w:sz w:val="12"/>
                <w:szCs w:val="12"/>
              </w:rPr>
            </w:pPr>
          </w:p>
        </w:tc>
        <w:tc>
          <w:tcPr>
            <w:tcW w:w="2835" w:type="dxa"/>
            <w:vMerge/>
          </w:tcPr>
          <w:p w:rsidR="00814BEF" w:rsidRPr="00814BEF" w:rsidRDefault="00814BEF" w:rsidP="00814BEF">
            <w:pPr>
              <w:tabs>
                <w:tab w:val="left" w:pos="284"/>
              </w:tabs>
              <w:spacing w:after="0" w:line="240" w:lineRule="auto"/>
              <w:rPr>
                <w:rFonts w:ascii="Times New Roman" w:eastAsia="Calibri" w:hAnsi="Times New Roman" w:cs="Times New Roman"/>
                <w:sz w:val="12"/>
                <w:szCs w:val="12"/>
              </w:rPr>
            </w:pPr>
          </w:p>
        </w:tc>
        <w:tc>
          <w:tcPr>
            <w:tcW w:w="850" w:type="dxa"/>
            <w:vMerge/>
          </w:tcPr>
          <w:p w:rsidR="00814BEF" w:rsidRPr="00814BEF" w:rsidRDefault="00814BEF" w:rsidP="00814BEF">
            <w:pPr>
              <w:tabs>
                <w:tab w:val="left" w:pos="284"/>
              </w:tabs>
              <w:spacing w:after="0" w:line="240" w:lineRule="auto"/>
              <w:rPr>
                <w:rFonts w:ascii="Times New Roman" w:eastAsia="Calibri" w:hAnsi="Times New Roman" w:cs="Times New Roman"/>
                <w:sz w:val="12"/>
                <w:szCs w:val="12"/>
              </w:rPr>
            </w:pPr>
          </w:p>
        </w:tc>
        <w:tc>
          <w:tcPr>
            <w:tcW w:w="709" w:type="dxa"/>
            <w:vMerge/>
          </w:tcPr>
          <w:p w:rsidR="00814BEF" w:rsidRPr="00814BEF" w:rsidRDefault="00814BEF" w:rsidP="00814BEF">
            <w:pPr>
              <w:tabs>
                <w:tab w:val="left" w:pos="284"/>
              </w:tabs>
              <w:spacing w:after="0" w:line="240" w:lineRule="auto"/>
              <w:rPr>
                <w:rFonts w:ascii="Times New Roman" w:eastAsia="Calibri" w:hAnsi="Times New Roman" w:cs="Times New Roman"/>
                <w:sz w:val="12"/>
                <w:szCs w:val="12"/>
              </w:rPr>
            </w:pPr>
          </w:p>
        </w:tc>
        <w:tc>
          <w:tcPr>
            <w:tcW w:w="425" w:type="dxa"/>
          </w:tcPr>
          <w:p w:rsidR="00814BEF" w:rsidRPr="00814BEF" w:rsidRDefault="00814BEF" w:rsidP="00814BEF">
            <w:pPr>
              <w:tabs>
                <w:tab w:val="left" w:pos="284"/>
              </w:tabs>
              <w:spacing w:after="0" w:line="240" w:lineRule="auto"/>
              <w:rPr>
                <w:rFonts w:ascii="Times New Roman" w:eastAsia="Calibri" w:hAnsi="Times New Roman" w:cs="Times New Roman"/>
                <w:sz w:val="12"/>
                <w:szCs w:val="12"/>
              </w:rPr>
            </w:pPr>
            <w:r w:rsidRPr="00814BEF">
              <w:rPr>
                <w:rFonts w:ascii="Times New Roman" w:eastAsia="Calibri" w:hAnsi="Times New Roman" w:cs="Times New Roman"/>
                <w:sz w:val="12"/>
                <w:szCs w:val="12"/>
              </w:rPr>
              <w:t>2019г.</w:t>
            </w:r>
          </w:p>
        </w:tc>
        <w:tc>
          <w:tcPr>
            <w:tcW w:w="425" w:type="dxa"/>
          </w:tcPr>
          <w:p w:rsidR="00814BEF" w:rsidRPr="00814BEF" w:rsidRDefault="00814BEF" w:rsidP="00814BEF">
            <w:pPr>
              <w:tabs>
                <w:tab w:val="left" w:pos="284"/>
              </w:tabs>
              <w:spacing w:after="0" w:line="240" w:lineRule="auto"/>
              <w:rPr>
                <w:rFonts w:ascii="Times New Roman" w:eastAsia="Calibri" w:hAnsi="Times New Roman" w:cs="Times New Roman"/>
                <w:sz w:val="12"/>
                <w:szCs w:val="12"/>
              </w:rPr>
            </w:pPr>
            <w:r w:rsidRPr="00814BEF">
              <w:rPr>
                <w:rFonts w:ascii="Times New Roman" w:eastAsia="Calibri" w:hAnsi="Times New Roman" w:cs="Times New Roman"/>
                <w:sz w:val="12"/>
                <w:szCs w:val="12"/>
              </w:rPr>
              <w:t>2020г.</w:t>
            </w:r>
          </w:p>
        </w:tc>
        <w:tc>
          <w:tcPr>
            <w:tcW w:w="426" w:type="dxa"/>
          </w:tcPr>
          <w:p w:rsidR="00814BEF" w:rsidRPr="00814BEF" w:rsidRDefault="00814BEF" w:rsidP="00814BEF">
            <w:pPr>
              <w:tabs>
                <w:tab w:val="left" w:pos="284"/>
              </w:tabs>
              <w:spacing w:after="0" w:line="240" w:lineRule="auto"/>
              <w:rPr>
                <w:rFonts w:ascii="Times New Roman" w:eastAsia="Calibri" w:hAnsi="Times New Roman" w:cs="Times New Roman"/>
                <w:sz w:val="12"/>
                <w:szCs w:val="12"/>
              </w:rPr>
            </w:pPr>
            <w:r w:rsidRPr="00814BEF">
              <w:rPr>
                <w:rFonts w:ascii="Times New Roman" w:eastAsia="Calibri" w:hAnsi="Times New Roman" w:cs="Times New Roman"/>
                <w:sz w:val="12"/>
                <w:szCs w:val="12"/>
              </w:rPr>
              <w:t>2021г.</w:t>
            </w:r>
          </w:p>
        </w:tc>
        <w:tc>
          <w:tcPr>
            <w:tcW w:w="1417" w:type="dxa"/>
            <w:vMerge/>
          </w:tcPr>
          <w:p w:rsidR="00814BEF" w:rsidRPr="00814BEF" w:rsidRDefault="00814BEF" w:rsidP="00814BEF">
            <w:pPr>
              <w:tabs>
                <w:tab w:val="left" w:pos="284"/>
              </w:tabs>
              <w:spacing w:after="0" w:line="240" w:lineRule="auto"/>
              <w:rPr>
                <w:rFonts w:ascii="Times New Roman" w:eastAsia="Calibri" w:hAnsi="Times New Roman" w:cs="Times New Roman"/>
                <w:sz w:val="12"/>
                <w:szCs w:val="12"/>
              </w:rPr>
            </w:pPr>
          </w:p>
        </w:tc>
      </w:tr>
      <w:tr w:rsidR="00814BEF" w:rsidRPr="00814BEF" w:rsidTr="00814BEF">
        <w:trPr>
          <w:trHeight w:val="20"/>
        </w:trPr>
        <w:tc>
          <w:tcPr>
            <w:tcW w:w="7513" w:type="dxa"/>
            <w:gridSpan w:val="8"/>
          </w:tcPr>
          <w:p w:rsidR="00814BEF" w:rsidRPr="00814BEF" w:rsidRDefault="00814BEF" w:rsidP="00CD5510">
            <w:pPr>
              <w:numPr>
                <w:ilvl w:val="0"/>
                <w:numId w:val="25"/>
              </w:numPr>
              <w:tabs>
                <w:tab w:val="left" w:pos="284"/>
              </w:tabs>
              <w:spacing w:after="0" w:line="240" w:lineRule="auto"/>
              <w:rPr>
                <w:rFonts w:ascii="Times New Roman" w:eastAsia="Calibri" w:hAnsi="Times New Roman" w:cs="Times New Roman"/>
                <w:sz w:val="12"/>
                <w:szCs w:val="12"/>
              </w:rPr>
            </w:pPr>
            <w:r w:rsidRPr="00814BEF">
              <w:rPr>
                <w:rFonts w:ascii="Times New Roman" w:eastAsia="Calibri" w:hAnsi="Times New Roman" w:cs="Times New Roman"/>
                <w:sz w:val="12"/>
                <w:szCs w:val="12"/>
              </w:rPr>
              <w:t>Совершенствование нормативного правового регулирования в сфере противодействия коррупции на территории сельского поселения  Светлодольск   муниципального района Сергиевский</w:t>
            </w:r>
          </w:p>
        </w:tc>
      </w:tr>
      <w:tr w:rsidR="00814BEF" w:rsidRPr="00814BEF" w:rsidTr="00814BEF">
        <w:trPr>
          <w:trHeight w:val="20"/>
        </w:trPr>
        <w:tc>
          <w:tcPr>
            <w:tcW w:w="426" w:type="dxa"/>
          </w:tcPr>
          <w:p w:rsidR="00814BEF" w:rsidRPr="00814BEF" w:rsidRDefault="00814BEF" w:rsidP="00814BEF">
            <w:pPr>
              <w:tabs>
                <w:tab w:val="left" w:pos="284"/>
              </w:tabs>
              <w:spacing w:after="0" w:line="240" w:lineRule="auto"/>
              <w:rPr>
                <w:rFonts w:ascii="Times New Roman" w:eastAsia="Calibri" w:hAnsi="Times New Roman" w:cs="Times New Roman"/>
                <w:sz w:val="12"/>
                <w:szCs w:val="12"/>
              </w:rPr>
            </w:pPr>
            <w:r w:rsidRPr="00814BEF">
              <w:rPr>
                <w:rFonts w:ascii="Times New Roman" w:eastAsia="Calibri" w:hAnsi="Times New Roman" w:cs="Times New Roman"/>
                <w:sz w:val="12"/>
                <w:szCs w:val="12"/>
              </w:rPr>
              <w:t>1.1.</w:t>
            </w:r>
          </w:p>
        </w:tc>
        <w:tc>
          <w:tcPr>
            <w:tcW w:w="2835" w:type="dxa"/>
          </w:tcPr>
          <w:p w:rsidR="00814BEF" w:rsidRPr="00814BEF" w:rsidRDefault="00814BEF" w:rsidP="00814BEF">
            <w:pPr>
              <w:tabs>
                <w:tab w:val="left" w:pos="284"/>
              </w:tabs>
              <w:spacing w:after="0" w:line="240" w:lineRule="auto"/>
              <w:rPr>
                <w:rFonts w:ascii="Times New Roman" w:eastAsia="Calibri" w:hAnsi="Times New Roman" w:cs="Times New Roman"/>
                <w:sz w:val="12"/>
                <w:szCs w:val="12"/>
              </w:rPr>
            </w:pPr>
            <w:r w:rsidRPr="00814BEF">
              <w:rPr>
                <w:rFonts w:ascii="Times New Roman" w:eastAsia="Calibri" w:hAnsi="Times New Roman" w:cs="Times New Roman"/>
                <w:sz w:val="12"/>
                <w:szCs w:val="12"/>
              </w:rPr>
              <w:t>Разработка и анализ проектов нормативных правовых актов сельского поселения  Светлодольск   муниципального района Сергиевский по вопросам противодействия коррупции</w:t>
            </w:r>
          </w:p>
        </w:tc>
        <w:tc>
          <w:tcPr>
            <w:tcW w:w="850" w:type="dxa"/>
          </w:tcPr>
          <w:p w:rsidR="00814BEF" w:rsidRPr="00814BEF" w:rsidRDefault="00814BEF" w:rsidP="00814BEF">
            <w:pPr>
              <w:tabs>
                <w:tab w:val="left" w:pos="284"/>
              </w:tabs>
              <w:spacing w:after="0" w:line="240" w:lineRule="auto"/>
              <w:rPr>
                <w:rFonts w:ascii="Times New Roman" w:eastAsia="Calibri" w:hAnsi="Times New Roman" w:cs="Times New Roman"/>
                <w:sz w:val="12"/>
                <w:szCs w:val="12"/>
              </w:rPr>
            </w:pPr>
            <w:r w:rsidRPr="00814BEF">
              <w:rPr>
                <w:rFonts w:ascii="Times New Roman" w:eastAsia="Calibri" w:hAnsi="Times New Roman" w:cs="Times New Roman"/>
                <w:sz w:val="12"/>
                <w:szCs w:val="12"/>
              </w:rPr>
              <w:t>Не требует финансирования</w:t>
            </w:r>
          </w:p>
        </w:tc>
        <w:tc>
          <w:tcPr>
            <w:tcW w:w="709" w:type="dxa"/>
          </w:tcPr>
          <w:p w:rsidR="00814BEF" w:rsidRPr="00814BEF" w:rsidRDefault="00814BEF" w:rsidP="00814BEF">
            <w:pPr>
              <w:tabs>
                <w:tab w:val="left" w:pos="284"/>
              </w:tabs>
              <w:spacing w:after="0" w:line="240" w:lineRule="auto"/>
              <w:rPr>
                <w:rFonts w:ascii="Times New Roman" w:eastAsia="Calibri" w:hAnsi="Times New Roman" w:cs="Times New Roman"/>
                <w:sz w:val="12"/>
                <w:szCs w:val="12"/>
              </w:rPr>
            </w:pPr>
            <w:r w:rsidRPr="00814BEF">
              <w:rPr>
                <w:rFonts w:ascii="Times New Roman" w:eastAsia="Calibri" w:hAnsi="Times New Roman" w:cs="Times New Roman"/>
                <w:sz w:val="12"/>
                <w:szCs w:val="12"/>
              </w:rPr>
              <w:t>по мере необходимости</w:t>
            </w:r>
          </w:p>
        </w:tc>
        <w:tc>
          <w:tcPr>
            <w:tcW w:w="425" w:type="dxa"/>
          </w:tcPr>
          <w:p w:rsidR="00814BEF" w:rsidRPr="00814BEF" w:rsidRDefault="00814BEF" w:rsidP="00814BEF">
            <w:pPr>
              <w:tabs>
                <w:tab w:val="left" w:pos="284"/>
              </w:tabs>
              <w:spacing w:after="0" w:line="240" w:lineRule="auto"/>
              <w:rPr>
                <w:rFonts w:ascii="Times New Roman" w:eastAsia="Calibri" w:hAnsi="Times New Roman" w:cs="Times New Roman"/>
                <w:sz w:val="12"/>
                <w:szCs w:val="12"/>
              </w:rPr>
            </w:pPr>
            <w:r w:rsidRPr="00814BEF">
              <w:rPr>
                <w:rFonts w:ascii="Times New Roman" w:eastAsia="Calibri" w:hAnsi="Times New Roman" w:cs="Times New Roman"/>
                <w:sz w:val="12"/>
                <w:szCs w:val="12"/>
              </w:rPr>
              <w:t>-</w:t>
            </w:r>
          </w:p>
        </w:tc>
        <w:tc>
          <w:tcPr>
            <w:tcW w:w="425" w:type="dxa"/>
          </w:tcPr>
          <w:p w:rsidR="00814BEF" w:rsidRPr="00814BEF" w:rsidRDefault="00814BEF" w:rsidP="00814BEF">
            <w:pPr>
              <w:tabs>
                <w:tab w:val="left" w:pos="284"/>
              </w:tabs>
              <w:spacing w:after="0" w:line="240" w:lineRule="auto"/>
              <w:rPr>
                <w:rFonts w:ascii="Times New Roman" w:eastAsia="Calibri" w:hAnsi="Times New Roman" w:cs="Times New Roman"/>
                <w:sz w:val="12"/>
                <w:szCs w:val="12"/>
              </w:rPr>
            </w:pPr>
            <w:r w:rsidRPr="00814BEF">
              <w:rPr>
                <w:rFonts w:ascii="Times New Roman" w:eastAsia="Calibri" w:hAnsi="Times New Roman" w:cs="Times New Roman"/>
                <w:sz w:val="12"/>
                <w:szCs w:val="12"/>
              </w:rPr>
              <w:t>-</w:t>
            </w:r>
          </w:p>
        </w:tc>
        <w:tc>
          <w:tcPr>
            <w:tcW w:w="426" w:type="dxa"/>
          </w:tcPr>
          <w:p w:rsidR="00814BEF" w:rsidRPr="00814BEF" w:rsidRDefault="00814BEF" w:rsidP="00814BEF">
            <w:pPr>
              <w:tabs>
                <w:tab w:val="left" w:pos="284"/>
              </w:tabs>
              <w:spacing w:after="0" w:line="240" w:lineRule="auto"/>
              <w:rPr>
                <w:rFonts w:ascii="Times New Roman" w:eastAsia="Calibri" w:hAnsi="Times New Roman" w:cs="Times New Roman"/>
                <w:sz w:val="12"/>
                <w:szCs w:val="12"/>
              </w:rPr>
            </w:pPr>
            <w:r w:rsidRPr="00814BEF">
              <w:rPr>
                <w:rFonts w:ascii="Times New Roman" w:eastAsia="Calibri" w:hAnsi="Times New Roman" w:cs="Times New Roman"/>
                <w:sz w:val="12"/>
                <w:szCs w:val="12"/>
              </w:rPr>
              <w:t>-</w:t>
            </w:r>
          </w:p>
        </w:tc>
        <w:tc>
          <w:tcPr>
            <w:tcW w:w="1417" w:type="dxa"/>
          </w:tcPr>
          <w:p w:rsidR="00814BEF" w:rsidRPr="00814BEF" w:rsidRDefault="00814BEF" w:rsidP="00814BEF">
            <w:pPr>
              <w:tabs>
                <w:tab w:val="left" w:pos="284"/>
              </w:tabs>
              <w:spacing w:after="0" w:line="240" w:lineRule="auto"/>
              <w:rPr>
                <w:rFonts w:ascii="Times New Roman" w:eastAsia="Calibri" w:hAnsi="Times New Roman" w:cs="Times New Roman"/>
                <w:sz w:val="12"/>
                <w:szCs w:val="12"/>
              </w:rPr>
            </w:pPr>
            <w:r w:rsidRPr="00814BEF">
              <w:rPr>
                <w:rFonts w:ascii="Times New Roman" w:eastAsia="Calibri" w:hAnsi="Times New Roman" w:cs="Times New Roman"/>
                <w:sz w:val="12"/>
                <w:szCs w:val="12"/>
              </w:rPr>
              <w:t>Администрация сельского поселения  Светлодольск  муниципального района Сергиевский</w:t>
            </w:r>
          </w:p>
        </w:tc>
      </w:tr>
      <w:tr w:rsidR="00814BEF" w:rsidRPr="00814BEF" w:rsidTr="00814BEF">
        <w:trPr>
          <w:trHeight w:val="20"/>
        </w:trPr>
        <w:tc>
          <w:tcPr>
            <w:tcW w:w="426" w:type="dxa"/>
          </w:tcPr>
          <w:p w:rsidR="00814BEF" w:rsidRPr="00814BEF" w:rsidRDefault="00814BEF" w:rsidP="00814BEF">
            <w:pPr>
              <w:tabs>
                <w:tab w:val="left" w:pos="284"/>
              </w:tabs>
              <w:spacing w:after="0" w:line="240" w:lineRule="auto"/>
              <w:rPr>
                <w:rFonts w:ascii="Times New Roman" w:eastAsia="Calibri" w:hAnsi="Times New Roman" w:cs="Times New Roman"/>
                <w:sz w:val="12"/>
                <w:szCs w:val="12"/>
              </w:rPr>
            </w:pPr>
            <w:r w:rsidRPr="00814BEF">
              <w:rPr>
                <w:rFonts w:ascii="Times New Roman" w:eastAsia="Calibri" w:hAnsi="Times New Roman" w:cs="Times New Roman"/>
                <w:sz w:val="12"/>
                <w:szCs w:val="12"/>
              </w:rPr>
              <w:t>1.2.</w:t>
            </w:r>
          </w:p>
        </w:tc>
        <w:tc>
          <w:tcPr>
            <w:tcW w:w="2835" w:type="dxa"/>
          </w:tcPr>
          <w:p w:rsidR="00814BEF" w:rsidRPr="00814BEF" w:rsidRDefault="00814BEF" w:rsidP="00814BEF">
            <w:pPr>
              <w:tabs>
                <w:tab w:val="left" w:pos="284"/>
              </w:tabs>
              <w:spacing w:after="0" w:line="240" w:lineRule="auto"/>
              <w:rPr>
                <w:rFonts w:ascii="Times New Roman" w:eastAsia="Calibri" w:hAnsi="Times New Roman" w:cs="Times New Roman"/>
                <w:sz w:val="12"/>
                <w:szCs w:val="12"/>
              </w:rPr>
            </w:pPr>
            <w:r w:rsidRPr="00814BEF">
              <w:rPr>
                <w:rFonts w:ascii="Times New Roman" w:eastAsia="Calibri" w:hAnsi="Times New Roman" w:cs="Times New Roman"/>
                <w:sz w:val="12"/>
                <w:szCs w:val="12"/>
              </w:rPr>
              <w:t xml:space="preserve">Нормативное закрепление установленных федеральными законами в целях противодействия коррупции запретов, ограничений и обязанностей в отношении лиц, замещающих муниципальные должности, по совершенствованию нормативно-правового регулирования противодействия коррупции </w:t>
            </w:r>
          </w:p>
        </w:tc>
        <w:tc>
          <w:tcPr>
            <w:tcW w:w="850" w:type="dxa"/>
          </w:tcPr>
          <w:p w:rsidR="00814BEF" w:rsidRPr="00814BEF" w:rsidRDefault="00814BEF" w:rsidP="00814BEF">
            <w:pPr>
              <w:tabs>
                <w:tab w:val="left" w:pos="284"/>
              </w:tabs>
              <w:spacing w:after="0" w:line="240" w:lineRule="auto"/>
              <w:rPr>
                <w:rFonts w:ascii="Times New Roman" w:eastAsia="Calibri" w:hAnsi="Times New Roman" w:cs="Times New Roman"/>
                <w:sz w:val="12"/>
                <w:szCs w:val="12"/>
              </w:rPr>
            </w:pPr>
            <w:r w:rsidRPr="00814BEF">
              <w:rPr>
                <w:rFonts w:ascii="Times New Roman" w:eastAsia="Calibri" w:hAnsi="Times New Roman" w:cs="Times New Roman"/>
                <w:sz w:val="12"/>
                <w:szCs w:val="12"/>
              </w:rPr>
              <w:t>Не требует финансирования</w:t>
            </w:r>
          </w:p>
        </w:tc>
        <w:tc>
          <w:tcPr>
            <w:tcW w:w="709" w:type="dxa"/>
          </w:tcPr>
          <w:p w:rsidR="00814BEF" w:rsidRPr="00814BEF" w:rsidRDefault="00814BEF" w:rsidP="00814BEF">
            <w:pPr>
              <w:tabs>
                <w:tab w:val="left" w:pos="284"/>
              </w:tabs>
              <w:spacing w:after="0" w:line="240" w:lineRule="auto"/>
              <w:rPr>
                <w:rFonts w:ascii="Times New Roman" w:eastAsia="Calibri" w:hAnsi="Times New Roman" w:cs="Times New Roman"/>
                <w:sz w:val="12"/>
                <w:szCs w:val="12"/>
              </w:rPr>
            </w:pPr>
            <w:r w:rsidRPr="00814BEF">
              <w:rPr>
                <w:rFonts w:ascii="Times New Roman" w:eastAsia="Calibri" w:hAnsi="Times New Roman" w:cs="Times New Roman"/>
                <w:sz w:val="12"/>
                <w:szCs w:val="12"/>
              </w:rPr>
              <w:t>по мере необходимости</w:t>
            </w:r>
          </w:p>
        </w:tc>
        <w:tc>
          <w:tcPr>
            <w:tcW w:w="425" w:type="dxa"/>
          </w:tcPr>
          <w:p w:rsidR="00814BEF" w:rsidRPr="00814BEF" w:rsidRDefault="00814BEF" w:rsidP="00814BEF">
            <w:pPr>
              <w:tabs>
                <w:tab w:val="left" w:pos="284"/>
              </w:tabs>
              <w:spacing w:after="0" w:line="240" w:lineRule="auto"/>
              <w:rPr>
                <w:rFonts w:ascii="Times New Roman" w:eastAsia="Calibri" w:hAnsi="Times New Roman" w:cs="Times New Roman"/>
                <w:sz w:val="12"/>
                <w:szCs w:val="12"/>
              </w:rPr>
            </w:pPr>
            <w:r w:rsidRPr="00814BEF">
              <w:rPr>
                <w:rFonts w:ascii="Times New Roman" w:eastAsia="Calibri" w:hAnsi="Times New Roman" w:cs="Times New Roman"/>
                <w:sz w:val="12"/>
                <w:szCs w:val="12"/>
              </w:rPr>
              <w:t>-</w:t>
            </w:r>
          </w:p>
        </w:tc>
        <w:tc>
          <w:tcPr>
            <w:tcW w:w="425" w:type="dxa"/>
          </w:tcPr>
          <w:p w:rsidR="00814BEF" w:rsidRPr="00814BEF" w:rsidRDefault="00814BEF" w:rsidP="00814BEF">
            <w:pPr>
              <w:tabs>
                <w:tab w:val="left" w:pos="284"/>
              </w:tabs>
              <w:spacing w:after="0" w:line="240" w:lineRule="auto"/>
              <w:rPr>
                <w:rFonts w:ascii="Times New Roman" w:eastAsia="Calibri" w:hAnsi="Times New Roman" w:cs="Times New Roman"/>
                <w:sz w:val="12"/>
                <w:szCs w:val="12"/>
              </w:rPr>
            </w:pPr>
            <w:r w:rsidRPr="00814BEF">
              <w:rPr>
                <w:rFonts w:ascii="Times New Roman" w:eastAsia="Calibri" w:hAnsi="Times New Roman" w:cs="Times New Roman"/>
                <w:sz w:val="12"/>
                <w:szCs w:val="12"/>
              </w:rPr>
              <w:t>-</w:t>
            </w:r>
          </w:p>
        </w:tc>
        <w:tc>
          <w:tcPr>
            <w:tcW w:w="426" w:type="dxa"/>
          </w:tcPr>
          <w:p w:rsidR="00814BEF" w:rsidRPr="00814BEF" w:rsidRDefault="00814BEF" w:rsidP="00814BEF">
            <w:pPr>
              <w:tabs>
                <w:tab w:val="left" w:pos="284"/>
              </w:tabs>
              <w:spacing w:after="0" w:line="240" w:lineRule="auto"/>
              <w:rPr>
                <w:rFonts w:ascii="Times New Roman" w:eastAsia="Calibri" w:hAnsi="Times New Roman" w:cs="Times New Roman"/>
                <w:sz w:val="12"/>
                <w:szCs w:val="12"/>
              </w:rPr>
            </w:pPr>
            <w:r w:rsidRPr="00814BEF">
              <w:rPr>
                <w:rFonts w:ascii="Times New Roman" w:eastAsia="Calibri" w:hAnsi="Times New Roman" w:cs="Times New Roman"/>
                <w:sz w:val="12"/>
                <w:szCs w:val="12"/>
              </w:rPr>
              <w:t>-</w:t>
            </w:r>
          </w:p>
        </w:tc>
        <w:tc>
          <w:tcPr>
            <w:tcW w:w="1417" w:type="dxa"/>
          </w:tcPr>
          <w:p w:rsidR="00814BEF" w:rsidRPr="00814BEF" w:rsidRDefault="00814BEF" w:rsidP="00814BEF">
            <w:pPr>
              <w:tabs>
                <w:tab w:val="left" w:pos="284"/>
              </w:tabs>
              <w:spacing w:after="0" w:line="240" w:lineRule="auto"/>
              <w:rPr>
                <w:rFonts w:ascii="Times New Roman" w:eastAsia="Calibri" w:hAnsi="Times New Roman" w:cs="Times New Roman"/>
                <w:sz w:val="12"/>
                <w:szCs w:val="12"/>
              </w:rPr>
            </w:pPr>
            <w:r w:rsidRPr="00814BEF">
              <w:rPr>
                <w:rFonts w:ascii="Times New Roman" w:eastAsia="Calibri" w:hAnsi="Times New Roman" w:cs="Times New Roman"/>
                <w:sz w:val="12"/>
                <w:szCs w:val="12"/>
              </w:rPr>
              <w:t>Собрание представителей сельского поселения  Светлодольск   муниципального района Сергиевский</w:t>
            </w:r>
          </w:p>
        </w:tc>
      </w:tr>
      <w:tr w:rsidR="00814BEF" w:rsidRPr="00814BEF" w:rsidTr="00814BEF">
        <w:trPr>
          <w:trHeight w:val="20"/>
        </w:trPr>
        <w:tc>
          <w:tcPr>
            <w:tcW w:w="426" w:type="dxa"/>
          </w:tcPr>
          <w:p w:rsidR="00814BEF" w:rsidRPr="00814BEF" w:rsidRDefault="00814BEF" w:rsidP="00814BEF">
            <w:pPr>
              <w:tabs>
                <w:tab w:val="left" w:pos="284"/>
              </w:tabs>
              <w:spacing w:after="0" w:line="240" w:lineRule="auto"/>
              <w:rPr>
                <w:rFonts w:ascii="Times New Roman" w:eastAsia="Calibri" w:hAnsi="Times New Roman" w:cs="Times New Roman"/>
                <w:sz w:val="12"/>
                <w:szCs w:val="12"/>
              </w:rPr>
            </w:pPr>
            <w:r w:rsidRPr="00814BEF">
              <w:rPr>
                <w:rFonts w:ascii="Times New Roman" w:eastAsia="Calibri" w:hAnsi="Times New Roman" w:cs="Times New Roman"/>
                <w:sz w:val="12"/>
                <w:szCs w:val="12"/>
              </w:rPr>
              <w:t>1.3.</w:t>
            </w:r>
          </w:p>
        </w:tc>
        <w:tc>
          <w:tcPr>
            <w:tcW w:w="2835" w:type="dxa"/>
          </w:tcPr>
          <w:p w:rsidR="00814BEF" w:rsidRPr="00814BEF" w:rsidRDefault="00814BEF" w:rsidP="00814BEF">
            <w:pPr>
              <w:tabs>
                <w:tab w:val="left" w:pos="284"/>
              </w:tabs>
              <w:spacing w:after="0" w:line="240" w:lineRule="auto"/>
              <w:rPr>
                <w:rFonts w:ascii="Times New Roman" w:eastAsia="Calibri" w:hAnsi="Times New Roman" w:cs="Times New Roman"/>
                <w:sz w:val="12"/>
                <w:szCs w:val="12"/>
              </w:rPr>
            </w:pPr>
            <w:r w:rsidRPr="00814BEF">
              <w:rPr>
                <w:rFonts w:ascii="Times New Roman" w:eastAsia="Calibri" w:hAnsi="Times New Roman" w:cs="Times New Roman"/>
                <w:sz w:val="12"/>
                <w:szCs w:val="12"/>
              </w:rPr>
              <w:t xml:space="preserve">Организация </w:t>
            </w:r>
            <w:proofErr w:type="gramStart"/>
            <w:r w:rsidRPr="00814BEF">
              <w:rPr>
                <w:rFonts w:ascii="Times New Roman" w:eastAsia="Calibri" w:hAnsi="Times New Roman" w:cs="Times New Roman"/>
                <w:sz w:val="12"/>
                <w:szCs w:val="12"/>
              </w:rPr>
              <w:t>контроля за</w:t>
            </w:r>
            <w:proofErr w:type="gramEnd"/>
            <w:r w:rsidRPr="00814BEF">
              <w:rPr>
                <w:rFonts w:ascii="Times New Roman" w:eastAsia="Calibri" w:hAnsi="Times New Roman" w:cs="Times New Roman"/>
                <w:sz w:val="12"/>
                <w:szCs w:val="12"/>
              </w:rPr>
              <w:t xml:space="preserve"> работой должностных лиц ответственных за ведение кадрового дела при проверке и анализе сведений о доходах, об имуществе и обязательствах имущественного характера, представляемых служащими, а также соблюдения ими требований к служебному поведению и установлений ограничений</w:t>
            </w:r>
          </w:p>
        </w:tc>
        <w:tc>
          <w:tcPr>
            <w:tcW w:w="850" w:type="dxa"/>
          </w:tcPr>
          <w:p w:rsidR="00814BEF" w:rsidRPr="00814BEF" w:rsidRDefault="00814BEF" w:rsidP="00814BEF">
            <w:pPr>
              <w:tabs>
                <w:tab w:val="left" w:pos="284"/>
              </w:tabs>
              <w:spacing w:after="0" w:line="240" w:lineRule="auto"/>
              <w:rPr>
                <w:rFonts w:ascii="Times New Roman" w:eastAsia="Calibri" w:hAnsi="Times New Roman" w:cs="Times New Roman"/>
                <w:sz w:val="12"/>
                <w:szCs w:val="12"/>
              </w:rPr>
            </w:pPr>
            <w:r w:rsidRPr="00814BEF">
              <w:rPr>
                <w:rFonts w:ascii="Times New Roman" w:eastAsia="Calibri" w:hAnsi="Times New Roman" w:cs="Times New Roman"/>
                <w:sz w:val="12"/>
                <w:szCs w:val="12"/>
              </w:rPr>
              <w:t>Не требует финансирования</w:t>
            </w:r>
          </w:p>
        </w:tc>
        <w:tc>
          <w:tcPr>
            <w:tcW w:w="709" w:type="dxa"/>
          </w:tcPr>
          <w:p w:rsidR="00814BEF" w:rsidRPr="00814BEF" w:rsidRDefault="00814BEF" w:rsidP="00814BEF">
            <w:pPr>
              <w:tabs>
                <w:tab w:val="left" w:pos="284"/>
              </w:tabs>
              <w:spacing w:after="0" w:line="240" w:lineRule="auto"/>
              <w:rPr>
                <w:rFonts w:ascii="Times New Roman" w:eastAsia="Calibri" w:hAnsi="Times New Roman" w:cs="Times New Roman"/>
                <w:sz w:val="12"/>
                <w:szCs w:val="12"/>
              </w:rPr>
            </w:pPr>
            <w:r w:rsidRPr="00814BEF">
              <w:rPr>
                <w:rFonts w:ascii="Times New Roman" w:eastAsia="Calibri" w:hAnsi="Times New Roman" w:cs="Times New Roman"/>
                <w:sz w:val="12"/>
                <w:szCs w:val="12"/>
              </w:rPr>
              <w:t>по мере необходимости</w:t>
            </w:r>
          </w:p>
        </w:tc>
        <w:tc>
          <w:tcPr>
            <w:tcW w:w="425" w:type="dxa"/>
          </w:tcPr>
          <w:p w:rsidR="00814BEF" w:rsidRPr="00814BEF" w:rsidRDefault="00814BEF" w:rsidP="00814BEF">
            <w:pPr>
              <w:tabs>
                <w:tab w:val="left" w:pos="284"/>
              </w:tabs>
              <w:spacing w:after="0" w:line="240" w:lineRule="auto"/>
              <w:rPr>
                <w:rFonts w:ascii="Times New Roman" w:eastAsia="Calibri" w:hAnsi="Times New Roman" w:cs="Times New Roman"/>
                <w:sz w:val="12"/>
                <w:szCs w:val="12"/>
              </w:rPr>
            </w:pPr>
            <w:r w:rsidRPr="00814BEF">
              <w:rPr>
                <w:rFonts w:ascii="Times New Roman" w:eastAsia="Calibri" w:hAnsi="Times New Roman" w:cs="Times New Roman"/>
                <w:sz w:val="12"/>
                <w:szCs w:val="12"/>
              </w:rPr>
              <w:t>-</w:t>
            </w:r>
          </w:p>
        </w:tc>
        <w:tc>
          <w:tcPr>
            <w:tcW w:w="425" w:type="dxa"/>
          </w:tcPr>
          <w:p w:rsidR="00814BEF" w:rsidRPr="00814BEF" w:rsidRDefault="00814BEF" w:rsidP="00814BEF">
            <w:pPr>
              <w:tabs>
                <w:tab w:val="left" w:pos="284"/>
              </w:tabs>
              <w:spacing w:after="0" w:line="240" w:lineRule="auto"/>
              <w:rPr>
                <w:rFonts w:ascii="Times New Roman" w:eastAsia="Calibri" w:hAnsi="Times New Roman" w:cs="Times New Roman"/>
                <w:sz w:val="12"/>
                <w:szCs w:val="12"/>
              </w:rPr>
            </w:pPr>
            <w:r w:rsidRPr="00814BEF">
              <w:rPr>
                <w:rFonts w:ascii="Times New Roman" w:eastAsia="Calibri" w:hAnsi="Times New Roman" w:cs="Times New Roman"/>
                <w:sz w:val="12"/>
                <w:szCs w:val="12"/>
              </w:rPr>
              <w:t>-</w:t>
            </w:r>
          </w:p>
        </w:tc>
        <w:tc>
          <w:tcPr>
            <w:tcW w:w="426" w:type="dxa"/>
          </w:tcPr>
          <w:p w:rsidR="00814BEF" w:rsidRPr="00814BEF" w:rsidRDefault="00814BEF" w:rsidP="00814BEF">
            <w:pPr>
              <w:tabs>
                <w:tab w:val="left" w:pos="284"/>
              </w:tabs>
              <w:spacing w:after="0" w:line="240" w:lineRule="auto"/>
              <w:rPr>
                <w:rFonts w:ascii="Times New Roman" w:eastAsia="Calibri" w:hAnsi="Times New Roman" w:cs="Times New Roman"/>
                <w:sz w:val="12"/>
                <w:szCs w:val="12"/>
              </w:rPr>
            </w:pPr>
            <w:r w:rsidRPr="00814BEF">
              <w:rPr>
                <w:rFonts w:ascii="Times New Roman" w:eastAsia="Calibri" w:hAnsi="Times New Roman" w:cs="Times New Roman"/>
                <w:sz w:val="12"/>
                <w:szCs w:val="12"/>
              </w:rPr>
              <w:t>-</w:t>
            </w:r>
          </w:p>
        </w:tc>
        <w:tc>
          <w:tcPr>
            <w:tcW w:w="1417" w:type="dxa"/>
          </w:tcPr>
          <w:p w:rsidR="00814BEF" w:rsidRPr="00814BEF" w:rsidRDefault="00814BEF" w:rsidP="00814BEF">
            <w:pPr>
              <w:tabs>
                <w:tab w:val="left" w:pos="284"/>
              </w:tabs>
              <w:spacing w:after="0" w:line="240" w:lineRule="auto"/>
              <w:rPr>
                <w:rFonts w:ascii="Times New Roman" w:eastAsia="Calibri" w:hAnsi="Times New Roman" w:cs="Times New Roman"/>
                <w:sz w:val="12"/>
                <w:szCs w:val="12"/>
              </w:rPr>
            </w:pPr>
            <w:r w:rsidRPr="00814BEF">
              <w:rPr>
                <w:rFonts w:ascii="Times New Roman" w:eastAsia="Calibri" w:hAnsi="Times New Roman" w:cs="Times New Roman"/>
                <w:sz w:val="12"/>
                <w:szCs w:val="12"/>
              </w:rPr>
              <w:t>Глава сельского поселения  Светлодольск    муниципального района Сергиевский</w:t>
            </w:r>
          </w:p>
        </w:tc>
      </w:tr>
      <w:tr w:rsidR="00814BEF" w:rsidRPr="00814BEF" w:rsidTr="00814BEF">
        <w:trPr>
          <w:trHeight w:val="20"/>
        </w:trPr>
        <w:tc>
          <w:tcPr>
            <w:tcW w:w="7513" w:type="dxa"/>
            <w:gridSpan w:val="8"/>
          </w:tcPr>
          <w:p w:rsidR="00814BEF" w:rsidRPr="00814BEF" w:rsidRDefault="00814BEF" w:rsidP="00CD5510">
            <w:pPr>
              <w:numPr>
                <w:ilvl w:val="0"/>
                <w:numId w:val="25"/>
              </w:numPr>
              <w:tabs>
                <w:tab w:val="left" w:pos="284"/>
              </w:tabs>
              <w:spacing w:after="0" w:line="240" w:lineRule="auto"/>
              <w:rPr>
                <w:rFonts w:ascii="Times New Roman" w:eastAsia="Calibri" w:hAnsi="Times New Roman" w:cs="Times New Roman"/>
                <w:sz w:val="12"/>
                <w:szCs w:val="12"/>
              </w:rPr>
            </w:pPr>
            <w:r w:rsidRPr="00814BEF">
              <w:rPr>
                <w:rFonts w:ascii="Times New Roman" w:eastAsia="Calibri" w:hAnsi="Times New Roman" w:cs="Times New Roman"/>
                <w:sz w:val="12"/>
                <w:szCs w:val="12"/>
              </w:rPr>
              <w:t>Создание в администрации сельского поселения  Светлодольск   муниципального района Сергиевский комплексной системы противодействия коррупции</w:t>
            </w:r>
          </w:p>
        </w:tc>
      </w:tr>
      <w:tr w:rsidR="00814BEF" w:rsidRPr="00814BEF" w:rsidTr="00814BEF">
        <w:trPr>
          <w:trHeight w:val="20"/>
        </w:trPr>
        <w:tc>
          <w:tcPr>
            <w:tcW w:w="426" w:type="dxa"/>
          </w:tcPr>
          <w:p w:rsidR="00814BEF" w:rsidRPr="00814BEF" w:rsidRDefault="00814BEF" w:rsidP="00814BEF">
            <w:pPr>
              <w:tabs>
                <w:tab w:val="left" w:pos="284"/>
              </w:tabs>
              <w:spacing w:after="0" w:line="240" w:lineRule="auto"/>
              <w:rPr>
                <w:rFonts w:ascii="Times New Roman" w:eastAsia="Calibri" w:hAnsi="Times New Roman" w:cs="Times New Roman"/>
                <w:sz w:val="12"/>
                <w:szCs w:val="12"/>
              </w:rPr>
            </w:pPr>
            <w:r w:rsidRPr="00814BEF">
              <w:rPr>
                <w:rFonts w:ascii="Times New Roman" w:eastAsia="Calibri" w:hAnsi="Times New Roman" w:cs="Times New Roman"/>
                <w:sz w:val="12"/>
                <w:szCs w:val="12"/>
              </w:rPr>
              <w:t>2.1.</w:t>
            </w:r>
          </w:p>
        </w:tc>
        <w:tc>
          <w:tcPr>
            <w:tcW w:w="2835" w:type="dxa"/>
          </w:tcPr>
          <w:p w:rsidR="00814BEF" w:rsidRPr="00814BEF" w:rsidRDefault="00814BEF" w:rsidP="00814BEF">
            <w:pPr>
              <w:tabs>
                <w:tab w:val="left" w:pos="284"/>
              </w:tabs>
              <w:spacing w:after="0" w:line="240" w:lineRule="auto"/>
              <w:rPr>
                <w:rFonts w:ascii="Times New Roman" w:eastAsia="Calibri" w:hAnsi="Times New Roman" w:cs="Times New Roman"/>
                <w:sz w:val="12"/>
                <w:szCs w:val="12"/>
              </w:rPr>
            </w:pPr>
            <w:r w:rsidRPr="00814BEF">
              <w:rPr>
                <w:rFonts w:ascii="Times New Roman" w:eastAsia="Calibri" w:hAnsi="Times New Roman" w:cs="Times New Roman"/>
                <w:sz w:val="12"/>
                <w:szCs w:val="12"/>
              </w:rPr>
              <w:t xml:space="preserve">Организация </w:t>
            </w:r>
            <w:proofErr w:type="gramStart"/>
            <w:r w:rsidRPr="00814BEF">
              <w:rPr>
                <w:rFonts w:ascii="Times New Roman" w:eastAsia="Calibri" w:hAnsi="Times New Roman" w:cs="Times New Roman"/>
                <w:sz w:val="12"/>
                <w:szCs w:val="12"/>
              </w:rPr>
              <w:t>контроля за</w:t>
            </w:r>
            <w:proofErr w:type="gramEnd"/>
            <w:r w:rsidRPr="00814BEF">
              <w:rPr>
                <w:rFonts w:ascii="Times New Roman" w:eastAsia="Calibri" w:hAnsi="Times New Roman" w:cs="Times New Roman"/>
                <w:sz w:val="12"/>
                <w:szCs w:val="12"/>
              </w:rPr>
              <w:t xml:space="preserve"> работой по рассмотрению жалоб и заявлений, поступивших от физических и юридических лиц, содержащих сведения о фактах коррупции</w:t>
            </w:r>
          </w:p>
        </w:tc>
        <w:tc>
          <w:tcPr>
            <w:tcW w:w="850" w:type="dxa"/>
          </w:tcPr>
          <w:p w:rsidR="00814BEF" w:rsidRPr="00814BEF" w:rsidRDefault="00814BEF" w:rsidP="00814BEF">
            <w:pPr>
              <w:tabs>
                <w:tab w:val="left" w:pos="284"/>
              </w:tabs>
              <w:spacing w:after="0" w:line="240" w:lineRule="auto"/>
              <w:rPr>
                <w:rFonts w:ascii="Times New Roman" w:eastAsia="Calibri" w:hAnsi="Times New Roman" w:cs="Times New Roman"/>
                <w:sz w:val="12"/>
                <w:szCs w:val="12"/>
              </w:rPr>
            </w:pPr>
            <w:r w:rsidRPr="00814BEF">
              <w:rPr>
                <w:rFonts w:ascii="Times New Roman" w:eastAsia="Calibri" w:hAnsi="Times New Roman" w:cs="Times New Roman"/>
                <w:sz w:val="12"/>
                <w:szCs w:val="12"/>
              </w:rPr>
              <w:t>Не требует финансирования</w:t>
            </w:r>
          </w:p>
        </w:tc>
        <w:tc>
          <w:tcPr>
            <w:tcW w:w="709" w:type="dxa"/>
          </w:tcPr>
          <w:p w:rsidR="00814BEF" w:rsidRPr="00814BEF" w:rsidRDefault="00814BEF" w:rsidP="00814BEF">
            <w:pPr>
              <w:tabs>
                <w:tab w:val="left" w:pos="284"/>
              </w:tabs>
              <w:spacing w:after="0" w:line="240" w:lineRule="auto"/>
              <w:rPr>
                <w:rFonts w:ascii="Times New Roman" w:eastAsia="Calibri" w:hAnsi="Times New Roman" w:cs="Times New Roman"/>
                <w:sz w:val="12"/>
                <w:szCs w:val="12"/>
              </w:rPr>
            </w:pPr>
            <w:r w:rsidRPr="00814BEF">
              <w:rPr>
                <w:rFonts w:ascii="Times New Roman" w:eastAsia="Calibri" w:hAnsi="Times New Roman" w:cs="Times New Roman"/>
                <w:sz w:val="12"/>
                <w:szCs w:val="12"/>
              </w:rPr>
              <w:t>постоянно (по мере поступления обращений)</w:t>
            </w:r>
          </w:p>
        </w:tc>
        <w:tc>
          <w:tcPr>
            <w:tcW w:w="425" w:type="dxa"/>
          </w:tcPr>
          <w:p w:rsidR="00814BEF" w:rsidRPr="00814BEF" w:rsidRDefault="00814BEF" w:rsidP="00814BEF">
            <w:pPr>
              <w:tabs>
                <w:tab w:val="left" w:pos="284"/>
              </w:tabs>
              <w:spacing w:after="0" w:line="240" w:lineRule="auto"/>
              <w:rPr>
                <w:rFonts w:ascii="Times New Roman" w:eastAsia="Calibri" w:hAnsi="Times New Roman" w:cs="Times New Roman"/>
                <w:sz w:val="12"/>
                <w:szCs w:val="12"/>
              </w:rPr>
            </w:pPr>
            <w:r w:rsidRPr="00814BEF">
              <w:rPr>
                <w:rFonts w:ascii="Times New Roman" w:eastAsia="Calibri" w:hAnsi="Times New Roman" w:cs="Times New Roman"/>
                <w:sz w:val="12"/>
                <w:szCs w:val="12"/>
              </w:rPr>
              <w:t>-</w:t>
            </w:r>
          </w:p>
        </w:tc>
        <w:tc>
          <w:tcPr>
            <w:tcW w:w="425" w:type="dxa"/>
          </w:tcPr>
          <w:p w:rsidR="00814BEF" w:rsidRPr="00814BEF" w:rsidRDefault="00814BEF" w:rsidP="00814BEF">
            <w:pPr>
              <w:tabs>
                <w:tab w:val="left" w:pos="284"/>
              </w:tabs>
              <w:spacing w:after="0" w:line="240" w:lineRule="auto"/>
              <w:rPr>
                <w:rFonts w:ascii="Times New Roman" w:eastAsia="Calibri" w:hAnsi="Times New Roman" w:cs="Times New Roman"/>
                <w:sz w:val="12"/>
                <w:szCs w:val="12"/>
              </w:rPr>
            </w:pPr>
            <w:r w:rsidRPr="00814BEF">
              <w:rPr>
                <w:rFonts w:ascii="Times New Roman" w:eastAsia="Calibri" w:hAnsi="Times New Roman" w:cs="Times New Roman"/>
                <w:sz w:val="12"/>
                <w:szCs w:val="12"/>
              </w:rPr>
              <w:t>-</w:t>
            </w:r>
          </w:p>
        </w:tc>
        <w:tc>
          <w:tcPr>
            <w:tcW w:w="426" w:type="dxa"/>
          </w:tcPr>
          <w:p w:rsidR="00814BEF" w:rsidRPr="00814BEF" w:rsidRDefault="00814BEF" w:rsidP="00814BEF">
            <w:pPr>
              <w:tabs>
                <w:tab w:val="left" w:pos="284"/>
              </w:tabs>
              <w:spacing w:after="0" w:line="240" w:lineRule="auto"/>
              <w:rPr>
                <w:rFonts w:ascii="Times New Roman" w:eastAsia="Calibri" w:hAnsi="Times New Roman" w:cs="Times New Roman"/>
                <w:sz w:val="12"/>
                <w:szCs w:val="12"/>
              </w:rPr>
            </w:pPr>
            <w:r w:rsidRPr="00814BEF">
              <w:rPr>
                <w:rFonts w:ascii="Times New Roman" w:eastAsia="Calibri" w:hAnsi="Times New Roman" w:cs="Times New Roman"/>
                <w:sz w:val="12"/>
                <w:szCs w:val="12"/>
              </w:rPr>
              <w:t>-</w:t>
            </w:r>
          </w:p>
        </w:tc>
        <w:tc>
          <w:tcPr>
            <w:tcW w:w="1417" w:type="dxa"/>
          </w:tcPr>
          <w:p w:rsidR="00814BEF" w:rsidRPr="00814BEF" w:rsidRDefault="00814BEF" w:rsidP="00814BEF">
            <w:pPr>
              <w:tabs>
                <w:tab w:val="left" w:pos="284"/>
              </w:tabs>
              <w:spacing w:after="0" w:line="240" w:lineRule="auto"/>
              <w:rPr>
                <w:rFonts w:ascii="Times New Roman" w:eastAsia="Calibri" w:hAnsi="Times New Roman" w:cs="Times New Roman"/>
                <w:sz w:val="12"/>
                <w:szCs w:val="12"/>
              </w:rPr>
            </w:pPr>
            <w:r w:rsidRPr="00814BEF">
              <w:rPr>
                <w:rFonts w:ascii="Times New Roman" w:eastAsia="Calibri" w:hAnsi="Times New Roman" w:cs="Times New Roman"/>
                <w:sz w:val="12"/>
                <w:szCs w:val="12"/>
              </w:rPr>
              <w:t>Глава сельского поселения  Светлодольск    муниципального района Сергиевский</w:t>
            </w:r>
          </w:p>
        </w:tc>
      </w:tr>
      <w:tr w:rsidR="00814BEF" w:rsidRPr="00814BEF" w:rsidTr="00814BEF">
        <w:trPr>
          <w:trHeight w:val="20"/>
        </w:trPr>
        <w:tc>
          <w:tcPr>
            <w:tcW w:w="426" w:type="dxa"/>
          </w:tcPr>
          <w:p w:rsidR="00814BEF" w:rsidRPr="00814BEF" w:rsidRDefault="00814BEF" w:rsidP="00814BEF">
            <w:pPr>
              <w:tabs>
                <w:tab w:val="left" w:pos="284"/>
              </w:tabs>
              <w:spacing w:after="0" w:line="240" w:lineRule="auto"/>
              <w:rPr>
                <w:rFonts w:ascii="Times New Roman" w:eastAsia="Calibri" w:hAnsi="Times New Roman" w:cs="Times New Roman"/>
                <w:sz w:val="12"/>
                <w:szCs w:val="12"/>
              </w:rPr>
            </w:pPr>
            <w:r w:rsidRPr="00814BEF">
              <w:rPr>
                <w:rFonts w:ascii="Times New Roman" w:eastAsia="Calibri" w:hAnsi="Times New Roman" w:cs="Times New Roman"/>
                <w:sz w:val="12"/>
                <w:szCs w:val="12"/>
              </w:rPr>
              <w:t>2.2.</w:t>
            </w:r>
          </w:p>
        </w:tc>
        <w:tc>
          <w:tcPr>
            <w:tcW w:w="2835" w:type="dxa"/>
          </w:tcPr>
          <w:p w:rsidR="00814BEF" w:rsidRPr="00814BEF" w:rsidRDefault="00814BEF" w:rsidP="00814BEF">
            <w:pPr>
              <w:tabs>
                <w:tab w:val="left" w:pos="284"/>
              </w:tabs>
              <w:spacing w:after="0" w:line="240" w:lineRule="auto"/>
              <w:rPr>
                <w:rFonts w:ascii="Times New Roman" w:eastAsia="Calibri" w:hAnsi="Times New Roman" w:cs="Times New Roman"/>
                <w:sz w:val="12"/>
                <w:szCs w:val="12"/>
              </w:rPr>
            </w:pPr>
            <w:r w:rsidRPr="00814BEF">
              <w:rPr>
                <w:rFonts w:ascii="Times New Roman" w:eastAsia="Calibri" w:hAnsi="Times New Roman" w:cs="Times New Roman"/>
                <w:sz w:val="12"/>
                <w:szCs w:val="12"/>
              </w:rPr>
              <w:t xml:space="preserve">Организация работы комиссии по соблюдению </w:t>
            </w:r>
            <w:r w:rsidRPr="00814BEF">
              <w:rPr>
                <w:rFonts w:ascii="Times New Roman" w:eastAsia="Calibri" w:hAnsi="Times New Roman" w:cs="Times New Roman"/>
                <w:sz w:val="12"/>
                <w:szCs w:val="12"/>
              </w:rPr>
              <w:lastRenderedPageBreak/>
              <w:t>требований к служебному поведению муниципальных служащих и урегулированию конфликта интересов в администрации сельского поселения  Светлодольск   муниципального района Сергиевский</w:t>
            </w:r>
          </w:p>
        </w:tc>
        <w:tc>
          <w:tcPr>
            <w:tcW w:w="850" w:type="dxa"/>
          </w:tcPr>
          <w:p w:rsidR="00814BEF" w:rsidRPr="00814BEF" w:rsidRDefault="00814BEF" w:rsidP="00814BEF">
            <w:pPr>
              <w:tabs>
                <w:tab w:val="left" w:pos="284"/>
              </w:tabs>
              <w:spacing w:after="0" w:line="240" w:lineRule="auto"/>
              <w:rPr>
                <w:rFonts w:ascii="Times New Roman" w:eastAsia="Calibri" w:hAnsi="Times New Roman" w:cs="Times New Roman"/>
                <w:sz w:val="12"/>
                <w:szCs w:val="12"/>
              </w:rPr>
            </w:pPr>
            <w:r w:rsidRPr="00814BEF">
              <w:rPr>
                <w:rFonts w:ascii="Times New Roman" w:eastAsia="Calibri" w:hAnsi="Times New Roman" w:cs="Times New Roman"/>
                <w:sz w:val="12"/>
                <w:szCs w:val="12"/>
              </w:rPr>
              <w:t>Не требует финансирования</w:t>
            </w:r>
          </w:p>
        </w:tc>
        <w:tc>
          <w:tcPr>
            <w:tcW w:w="709" w:type="dxa"/>
          </w:tcPr>
          <w:p w:rsidR="00814BEF" w:rsidRPr="00814BEF" w:rsidRDefault="00814BEF" w:rsidP="00814BEF">
            <w:pPr>
              <w:tabs>
                <w:tab w:val="left" w:pos="284"/>
              </w:tabs>
              <w:spacing w:after="0" w:line="240" w:lineRule="auto"/>
              <w:rPr>
                <w:rFonts w:ascii="Times New Roman" w:eastAsia="Calibri" w:hAnsi="Times New Roman" w:cs="Times New Roman"/>
                <w:sz w:val="12"/>
                <w:szCs w:val="12"/>
              </w:rPr>
            </w:pPr>
            <w:r w:rsidRPr="00814BEF">
              <w:rPr>
                <w:rFonts w:ascii="Times New Roman" w:eastAsia="Calibri" w:hAnsi="Times New Roman" w:cs="Times New Roman"/>
                <w:sz w:val="12"/>
                <w:szCs w:val="12"/>
              </w:rPr>
              <w:t>По мере направления документов в комиссию</w:t>
            </w:r>
          </w:p>
        </w:tc>
        <w:tc>
          <w:tcPr>
            <w:tcW w:w="425" w:type="dxa"/>
          </w:tcPr>
          <w:p w:rsidR="00814BEF" w:rsidRPr="00814BEF" w:rsidRDefault="00814BEF" w:rsidP="00814BEF">
            <w:pPr>
              <w:tabs>
                <w:tab w:val="left" w:pos="284"/>
              </w:tabs>
              <w:spacing w:after="0" w:line="240" w:lineRule="auto"/>
              <w:rPr>
                <w:rFonts w:ascii="Times New Roman" w:eastAsia="Calibri" w:hAnsi="Times New Roman" w:cs="Times New Roman"/>
                <w:sz w:val="12"/>
                <w:szCs w:val="12"/>
              </w:rPr>
            </w:pPr>
            <w:r w:rsidRPr="00814BEF">
              <w:rPr>
                <w:rFonts w:ascii="Times New Roman" w:eastAsia="Calibri" w:hAnsi="Times New Roman" w:cs="Times New Roman"/>
                <w:sz w:val="12"/>
                <w:szCs w:val="12"/>
              </w:rPr>
              <w:t>-</w:t>
            </w:r>
          </w:p>
        </w:tc>
        <w:tc>
          <w:tcPr>
            <w:tcW w:w="425" w:type="dxa"/>
          </w:tcPr>
          <w:p w:rsidR="00814BEF" w:rsidRPr="00814BEF" w:rsidRDefault="00814BEF" w:rsidP="00814BEF">
            <w:pPr>
              <w:tabs>
                <w:tab w:val="left" w:pos="284"/>
              </w:tabs>
              <w:spacing w:after="0" w:line="240" w:lineRule="auto"/>
              <w:rPr>
                <w:rFonts w:ascii="Times New Roman" w:eastAsia="Calibri" w:hAnsi="Times New Roman" w:cs="Times New Roman"/>
                <w:sz w:val="12"/>
                <w:szCs w:val="12"/>
              </w:rPr>
            </w:pPr>
            <w:r w:rsidRPr="00814BEF">
              <w:rPr>
                <w:rFonts w:ascii="Times New Roman" w:eastAsia="Calibri" w:hAnsi="Times New Roman" w:cs="Times New Roman"/>
                <w:sz w:val="12"/>
                <w:szCs w:val="12"/>
              </w:rPr>
              <w:t>-</w:t>
            </w:r>
          </w:p>
        </w:tc>
        <w:tc>
          <w:tcPr>
            <w:tcW w:w="426" w:type="dxa"/>
          </w:tcPr>
          <w:p w:rsidR="00814BEF" w:rsidRPr="00814BEF" w:rsidRDefault="00814BEF" w:rsidP="00814BEF">
            <w:pPr>
              <w:tabs>
                <w:tab w:val="left" w:pos="284"/>
              </w:tabs>
              <w:spacing w:after="0" w:line="240" w:lineRule="auto"/>
              <w:rPr>
                <w:rFonts w:ascii="Times New Roman" w:eastAsia="Calibri" w:hAnsi="Times New Roman" w:cs="Times New Roman"/>
                <w:sz w:val="12"/>
                <w:szCs w:val="12"/>
              </w:rPr>
            </w:pPr>
            <w:r w:rsidRPr="00814BEF">
              <w:rPr>
                <w:rFonts w:ascii="Times New Roman" w:eastAsia="Calibri" w:hAnsi="Times New Roman" w:cs="Times New Roman"/>
                <w:sz w:val="12"/>
                <w:szCs w:val="12"/>
              </w:rPr>
              <w:t>-</w:t>
            </w:r>
          </w:p>
        </w:tc>
        <w:tc>
          <w:tcPr>
            <w:tcW w:w="1417" w:type="dxa"/>
          </w:tcPr>
          <w:p w:rsidR="00814BEF" w:rsidRPr="00814BEF" w:rsidRDefault="00814BEF" w:rsidP="00814BEF">
            <w:pPr>
              <w:tabs>
                <w:tab w:val="left" w:pos="284"/>
              </w:tabs>
              <w:spacing w:after="0" w:line="240" w:lineRule="auto"/>
              <w:rPr>
                <w:rFonts w:ascii="Times New Roman" w:eastAsia="Calibri" w:hAnsi="Times New Roman" w:cs="Times New Roman"/>
                <w:sz w:val="12"/>
                <w:szCs w:val="12"/>
              </w:rPr>
            </w:pPr>
            <w:r w:rsidRPr="00814BEF">
              <w:rPr>
                <w:rFonts w:ascii="Times New Roman" w:eastAsia="Calibri" w:hAnsi="Times New Roman" w:cs="Times New Roman"/>
                <w:sz w:val="12"/>
                <w:szCs w:val="12"/>
              </w:rPr>
              <w:t>Администрация сельского поселения  Светлодольск    муниципального района Сергиевский</w:t>
            </w:r>
          </w:p>
        </w:tc>
      </w:tr>
      <w:tr w:rsidR="00814BEF" w:rsidRPr="00814BEF" w:rsidTr="00814BEF">
        <w:trPr>
          <w:trHeight w:val="20"/>
        </w:trPr>
        <w:tc>
          <w:tcPr>
            <w:tcW w:w="426" w:type="dxa"/>
          </w:tcPr>
          <w:p w:rsidR="00814BEF" w:rsidRPr="00814BEF" w:rsidRDefault="00814BEF" w:rsidP="00814BEF">
            <w:pPr>
              <w:tabs>
                <w:tab w:val="left" w:pos="284"/>
              </w:tabs>
              <w:spacing w:after="0" w:line="240" w:lineRule="auto"/>
              <w:rPr>
                <w:rFonts w:ascii="Times New Roman" w:eastAsia="Calibri" w:hAnsi="Times New Roman" w:cs="Times New Roman"/>
                <w:sz w:val="12"/>
                <w:szCs w:val="12"/>
              </w:rPr>
            </w:pPr>
            <w:r w:rsidRPr="00814BEF">
              <w:rPr>
                <w:rFonts w:ascii="Times New Roman" w:eastAsia="Calibri" w:hAnsi="Times New Roman" w:cs="Times New Roman"/>
                <w:sz w:val="12"/>
                <w:szCs w:val="12"/>
              </w:rPr>
              <w:t>2.3</w:t>
            </w:r>
          </w:p>
        </w:tc>
        <w:tc>
          <w:tcPr>
            <w:tcW w:w="2835" w:type="dxa"/>
          </w:tcPr>
          <w:p w:rsidR="00814BEF" w:rsidRPr="00814BEF" w:rsidRDefault="00814BEF" w:rsidP="00814BEF">
            <w:pPr>
              <w:tabs>
                <w:tab w:val="left" w:pos="284"/>
              </w:tabs>
              <w:spacing w:after="0" w:line="240" w:lineRule="auto"/>
              <w:rPr>
                <w:rFonts w:ascii="Times New Roman" w:eastAsia="Calibri" w:hAnsi="Times New Roman" w:cs="Times New Roman"/>
                <w:sz w:val="12"/>
                <w:szCs w:val="12"/>
              </w:rPr>
            </w:pPr>
            <w:proofErr w:type="gramStart"/>
            <w:r w:rsidRPr="00814BEF">
              <w:rPr>
                <w:rFonts w:ascii="Times New Roman" w:eastAsia="Calibri" w:hAnsi="Times New Roman" w:cs="Times New Roman"/>
                <w:sz w:val="12"/>
                <w:szCs w:val="12"/>
              </w:rPr>
              <w:t>Проведение служебных проверок по ставшим известным фактам коррупционных проявлений в администрации сельского поселения  Светлодольск    муниципального района Сергиевский, в том числе на основании опубликованных в средствах массовой информации материалов журналистских расследований и авторских материалов</w:t>
            </w:r>
            <w:proofErr w:type="gramEnd"/>
          </w:p>
        </w:tc>
        <w:tc>
          <w:tcPr>
            <w:tcW w:w="850" w:type="dxa"/>
          </w:tcPr>
          <w:p w:rsidR="00814BEF" w:rsidRPr="00814BEF" w:rsidRDefault="00814BEF" w:rsidP="00814BEF">
            <w:pPr>
              <w:tabs>
                <w:tab w:val="left" w:pos="284"/>
              </w:tabs>
              <w:spacing w:after="0" w:line="240" w:lineRule="auto"/>
              <w:rPr>
                <w:rFonts w:ascii="Times New Roman" w:eastAsia="Calibri" w:hAnsi="Times New Roman" w:cs="Times New Roman"/>
                <w:sz w:val="12"/>
                <w:szCs w:val="12"/>
              </w:rPr>
            </w:pPr>
            <w:r w:rsidRPr="00814BEF">
              <w:rPr>
                <w:rFonts w:ascii="Times New Roman" w:eastAsia="Calibri" w:hAnsi="Times New Roman" w:cs="Times New Roman"/>
                <w:sz w:val="12"/>
                <w:szCs w:val="12"/>
              </w:rPr>
              <w:t>Не требует финансирования</w:t>
            </w:r>
          </w:p>
        </w:tc>
        <w:tc>
          <w:tcPr>
            <w:tcW w:w="709" w:type="dxa"/>
          </w:tcPr>
          <w:p w:rsidR="00814BEF" w:rsidRPr="00814BEF" w:rsidRDefault="00814BEF" w:rsidP="00814BEF">
            <w:pPr>
              <w:tabs>
                <w:tab w:val="left" w:pos="284"/>
              </w:tabs>
              <w:spacing w:after="0" w:line="240" w:lineRule="auto"/>
              <w:rPr>
                <w:rFonts w:ascii="Times New Roman" w:eastAsia="Calibri" w:hAnsi="Times New Roman" w:cs="Times New Roman"/>
                <w:sz w:val="12"/>
                <w:szCs w:val="12"/>
              </w:rPr>
            </w:pPr>
            <w:r w:rsidRPr="00814BEF">
              <w:rPr>
                <w:rFonts w:ascii="Times New Roman" w:eastAsia="Calibri" w:hAnsi="Times New Roman" w:cs="Times New Roman"/>
                <w:sz w:val="12"/>
                <w:szCs w:val="12"/>
              </w:rPr>
              <w:t>По факту возникновения информации о коррупционном  проявлении</w:t>
            </w:r>
          </w:p>
        </w:tc>
        <w:tc>
          <w:tcPr>
            <w:tcW w:w="425" w:type="dxa"/>
          </w:tcPr>
          <w:p w:rsidR="00814BEF" w:rsidRPr="00814BEF" w:rsidRDefault="00814BEF" w:rsidP="00814BEF">
            <w:pPr>
              <w:tabs>
                <w:tab w:val="left" w:pos="284"/>
              </w:tabs>
              <w:spacing w:after="0" w:line="240" w:lineRule="auto"/>
              <w:rPr>
                <w:rFonts w:ascii="Times New Roman" w:eastAsia="Calibri" w:hAnsi="Times New Roman" w:cs="Times New Roman"/>
                <w:sz w:val="12"/>
                <w:szCs w:val="12"/>
              </w:rPr>
            </w:pPr>
            <w:r w:rsidRPr="00814BEF">
              <w:rPr>
                <w:rFonts w:ascii="Times New Roman" w:eastAsia="Calibri" w:hAnsi="Times New Roman" w:cs="Times New Roman"/>
                <w:sz w:val="12"/>
                <w:szCs w:val="12"/>
              </w:rPr>
              <w:t>-</w:t>
            </w:r>
          </w:p>
        </w:tc>
        <w:tc>
          <w:tcPr>
            <w:tcW w:w="425" w:type="dxa"/>
          </w:tcPr>
          <w:p w:rsidR="00814BEF" w:rsidRPr="00814BEF" w:rsidRDefault="00814BEF" w:rsidP="00814BEF">
            <w:pPr>
              <w:tabs>
                <w:tab w:val="left" w:pos="284"/>
              </w:tabs>
              <w:spacing w:after="0" w:line="240" w:lineRule="auto"/>
              <w:rPr>
                <w:rFonts w:ascii="Times New Roman" w:eastAsia="Calibri" w:hAnsi="Times New Roman" w:cs="Times New Roman"/>
                <w:sz w:val="12"/>
                <w:szCs w:val="12"/>
              </w:rPr>
            </w:pPr>
            <w:r w:rsidRPr="00814BEF">
              <w:rPr>
                <w:rFonts w:ascii="Times New Roman" w:eastAsia="Calibri" w:hAnsi="Times New Roman" w:cs="Times New Roman"/>
                <w:sz w:val="12"/>
                <w:szCs w:val="12"/>
              </w:rPr>
              <w:t>-</w:t>
            </w:r>
          </w:p>
        </w:tc>
        <w:tc>
          <w:tcPr>
            <w:tcW w:w="426" w:type="dxa"/>
          </w:tcPr>
          <w:p w:rsidR="00814BEF" w:rsidRPr="00814BEF" w:rsidRDefault="00814BEF" w:rsidP="00814BEF">
            <w:pPr>
              <w:tabs>
                <w:tab w:val="left" w:pos="284"/>
              </w:tabs>
              <w:spacing w:after="0" w:line="240" w:lineRule="auto"/>
              <w:rPr>
                <w:rFonts w:ascii="Times New Roman" w:eastAsia="Calibri" w:hAnsi="Times New Roman" w:cs="Times New Roman"/>
                <w:sz w:val="12"/>
                <w:szCs w:val="12"/>
              </w:rPr>
            </w:pPr>
            <w:r w:rsidRPr="00814BEF">
              <w:rPr>
                <w:rFonts w:ascii="Times New Roman" w:eastAsia="Calibri" w:hAnsi="Times New Roman" w:cs="Times New Roman"/>
                <w:sz w:val="12"/>
                <w:szCs w:val="12"/>
              </w:rPr>
              <w:t>-</w:t>
            </w:r>
          </w:p>
        </w:tc>
        <w:tc>
          <w:tcPr>
            <w:tcW w:w="1417" w:type="dxa"/>
          </w:tcPr>
          <w:p w:rsidR="00814BEF" w:rsidRPr="00814BEF" w:rsidRDefault="00814BEF" w:rsidP="00814BEF">
            <w:pPr>
              <w:tabs>
                <w:tab w:val="left" w:pos="284"/>
              </w:tabs>
              <w:spacing w:after="0" w:line="240" w:lineRule="auto"/>
              <w:rPr>
                <w:rFonts w:ascii="Times New Roman" w:eastAsia="Calibri" w:hAnsi="Times New Roman" w:cs="Times New Roman"/>
                <w:sz w:val="12"/>
                <w:szCs w:val="12"/>
              </w:rPr>
            </w:pPr>
            <w:r w:rsidRPr="00814BEF">
              <w:rPr>
                <w:rFonts w:ascii="Times New Roman" w:eastAsia="Calibri" w:hAnsi="Times New Roman" w:cs="Times New Roman"/>
                <w:sz w:val="12"/>
                <w:szCs w:val="12"/>
              </w:rPr>
              <w:t>Глава сельского поселения  Светлодольск   муниципального района Сергиевский,</w:t>
            </w:r>
          </w:p>
          <w:p w:rsidR="00814BEF" w:rsidRPr="00814BEF" w:rsidRDefault="00814BEF" w:rsidP="00814BEF">
            <w:pPr>
              <w:tabs>
                <w:tab w:val="left" w:pos="284"/>
              </w:tabs>
              <w:spacing w:after="0" w:line="240" w:lineRule="auto"/>
              <w:rPr>
                <w:rFonts w:ascii="Times New Roman" w:eastAsia="Calibri" w:hAnsi="Times New Roman" w:cs="Times New Roman"/>
                <w:sz w:val="12"/>
                <w:szCs w:val="12"/>
              </w:rPr>
            </w:pPr>
            <w:r w:rsidRPr="00814BEF">
              <w:rPr>
                <w:rFonts w:ascii="Times New Roman" w:eastAsia="Calibri" w:hAnsi="Times New Roman" w:cs="Times New Roman"/>
                <w:sz w:val="12"/>
                <w:szCs w:val="12"/>
              </w:rPr>
              <w:t>должностное лицо</w:t>
            </w:r>
          </w:p>
        </w:tc>
      </w:tr>
      <w:tr w:rsidR="00814BEF" w:rsidRPr="00814BEF" w:rsidTr="00814BEF">
        <w:trPr>
          <w:trHeight w:val="20"/>
        </w:trPr>
        <w:tc>
          <w:tcPr>
            <w:tcW w:w="426" w:type="dxa"/>
          </w:tcPr>
          <w:p w:rsidR="00814BEF" w:rsidRPr="00814BEF" w:rsidRDefault="00814BEF" w:rsidP="00814BEF">
            <w:pPr>
              <w:tabs>
                <w:tab w:val="left" w:pos="284"/>
              </w:tabs>
              <w:spacing w:after="0" w:line="240" w:lineRule="auto"/>
              <w:rPr>
                <w:rFonts w:ascii="Times New Roman" w:eastAsia="Calibri" w:hAnsi="Times New Roman" w:cs="Times New Roman"/>
                <w:sz w:val="12"/>
                <w:szCs w:val="12"/>
              </w:rPr>
            </w:pPr>
            <w:r w:rsidRPr="00814BEF">
              <w:rPr>
                <w:rFonts w:ascii="Times New Roman" w:eastAsia="Calibri" w:hAnsi="Times New Roman" w:cs="Times New Roman"/>
                <w:sz w:val="12"/>
                <w:szCs w:val="12"/>
              </w:rPr>
              <w:t>2.4.</w:t>
            </w:r>
          </w:p>
        </w:tc>
        <w:tc>
          <w:tcPr>
            <w:tcW w:w="2835" w:type="dxa"/>
          </w:tcPr>
          <w:p w:rsidR="00814BEF" w:rsidRPr="00814BEF" w:rsidRDefault="00814BEF" w:rsidP="00814BEF">
            <w:pPr>
              <w:tabs>
                <w:tab w:val="left" w:pos="284"/>
              </w:tabs>
              <w:spacing w:after="0" w:line="240" w:lineRule="auto"/>
              <w:rPr>
                <w:rFonts w:ascii="Times New Roman" w:eastAsia="Calibri" w:hAnsi="Times New Roman" w:cs="Times New Roman"/>
                <w:sz w:val="12"/>
                <w:szCs w:val="12"/>
              </w:rPr>
            </w:pPr>
            <w:r w:rsidRPr="00814BEF">
              <w:rPr>
                <w:rFonts w:ascii="Times New Roman" w:eastAsia="Calibri" w:hAnsi="Times New Roman" w:cs="Times New Roman"/>
                <w:sz w:val="12"/>
                <w:szCs w:val="12"/>
              </w:rPr>
              <w:t>Совершенствование механизма кадрового обеспечения органов местного самоуправления. Недопущение поступления на муниципальную службу граждан, не отвечающих требованиям, предъявляемым к муниципальным служащим, преследующих противоправные корыстные цели, а также устранение предпосылок нарушений служебной дисциплины, минимизация возможностей возникновения конфликта интересов</w:t>
            </w:r>
          </w:p>
        </w:tc>
        <w:tc>
          <w:tcPr>
            <w:tcW w:w="850" w:type="dxa"/>
          </w:tcPr>
          <w:p w:rsidR="00814BEF" w:rsidRPr="00814BEF" w:rsidRDefault="00814BEF" w:rsidP="00814BEF">
            <w:pPr>
              <w:tabs>
                <w:tab w:val="left" w:pos="284"/>
              </w:tabs>
              <w:spacing w:after="0" w:line="240" w:lineRule="auto"/>
              <w:rPr>
                <w:rFonts w:ascii="Times New Roman" w:eastAsia="Calibri" w:hAnsi="Times New Roman" w:cs="Times New Roman"/>
                <w:sz w:val="12"/>
                <w:szCs w:val="12"/>
              </w:rPr>
            </w:pPr>
            <w:r w:rsidRPr="00814BEF">
              <w:rPr>
                <w:rFonts w:ascii="Times New Roman" w:eastAsia="Calibri" w:hAnsi="Times New Roman" w:cs="Times New Roman"/>
                <w:sz w:val="12"/>
                <w:szCs w:val="12"/>
              </w:rPr>
              <w:t>Не требует финансирования</w:t>
            </w:r>
          </w:p>
        </w:tc>
        <w:tc>
          <w:tcPr>
            <w:tcW w:w="709" w:type="dxa"/>
          </w:tcPr>
          <w:p w:rsidR="00814BEF" w:rsidRPr="00814BEF" w:rsidRDefault="00814BEF" w:rsidP="00814BEF">
            <w:pPr>
              <w:tabs>
                <w:tab w:val="left" w:pos="284"/>
              </w:tabs>
              <w:spacing w:after="0" w:line="240" w:lineRule="auto"/>
              <w:rPr>
                <w:rFonts w:ascii="Times New Roman" w:eastAsia="Calibri" w:hAnsi="Times New Roman" w:cs="Times New Roman"/>
                <w:sz w:val="12"/>
                <w:szCs w:val="12"/>
              </w:rPr>
            </w:pPr>
            <w:r w:rsidRPr="00814BEF">
              <w:rPr>
                <w:rFonts w:ascii="Times New Roman" w:eastAsia="Calibri" w:hAnsi="Times New Roman" w:cs="Times New Roman"/>
                <w:sz w:val="12"/>
                <w:szCs w:val="12"/>
              </w:rPr>
              <w:t>Постоянно</w:t>
            </w:r>
          </w:p>
        </w:tc>
        <w:tc>
          <w:tcPr>
            <w:tcW w:w="425" w:type="dxa"/>
          </w:tcPr>
          <w:p w:rsidR="00814BEF" w:rsidRPr="00814BEF" w:rsidRDefault="00814BEF" w:rsidP="00814BEF">
            <w:pPr>
              <w:tabs>
                <w:tab w:val="left" w:pos="284"/>
              </w:tabs>
              <w:spacing w:after="0" w:line="240" w:lineRule="auto"/>
              <w:rPr>
                <w:rFonts w:ascii="Times New Roman" w:eastAsia="Calibri" w:hAnsi="Times New Roman" w:cs="Times New Roman"/>
                <w:sz w:val="12"/>
                <w:szCs w:val="12"/>
              </w:rPr>
            </w:pPr>
            <w:r w:rsidRPr="00814BEF">
              <w:rPr>
                <w:rFonts w:ascii="Times New Roman" w:eastAsia="Calibri" w:hAnsi="Times New Roman" w:cs="Times New Roman"/>
                <w:sz w:val="12"/>
                <w:szCs w:val="12"/>
              </w:rPr>
              <w:t>-</w:t>
            </w:r>
          </w:p>
        </w:tc>
        <w:tc>
          <w:tcPr>
            <w:tcW w:w="425" w:type="dxa"/>
          </w:tcPr>
          <w:p w:rsidR="00814BEF" w:rsidRPr="00814BEF" w:rsidRDefault="00814BEF" w:rsidP="00814BEF">
            <w:pPr>
              <w:tabs>
                <w:tab w:val="left" w:pos="284"/>
              </w:tabs>
              <w:spacing w:after="0" w:line="240" w:lineRule="auto"/>
              <w:rPr>
                <w:rFonts w:ascii="Times New Roman" w:eastAsia="Calibri" w:hAnsi="Times New Roman" w:cs="Times New Roman"/>
                <w:sz w:val="12"/>
                <w:szCs w:val="12"/>
              </w:rPr>
            </w:pPr>
            <w:r w:rsidRPr="00814BEF">
              <w:rPr>
                <w:rFonts w:ascii="Times New Roman" w:eastAsia="Calibri" w:hAnsi="Times New Roman" w:cs="Times New Roman"/>
                <w:sz w:val="12"/>
                <w:szCs w:val="12"/>
              </w:rPr>
              <w:t>-</w:t>
            </w:r>
          </w:p>
        </w:tc>
        <w:tc>
          <w:tcPr>
            <w:tcW w:w="426" w:type="dxa"/>
          </w:tcPr>
          <w:p w:rsidR="00814BEF" w:rsidRPr="00814BEF" w:rsidRDefault="00814BEF" w:rsidP="00814BEF">
            <w:pPr>
              <w:tabs>
                <w:tab w:val="left" w:pos="284"/>
              </w:tabs>
              <w:spacing w:after="0" w:line="240" w:lineRule="auto"/>
              <w:rPr>
                <w:rFonts w:ascii="Times New Roman" w:eastAsia="Calibri" w:hAnsi="Times New Roman" w:cs="Times New Roman"/>
                <w:sz w:val="12"/>
                <w:szCs w:val="12"/>
              </w:rPr>
            </w:pPr>
            <w:r w:rsidRPr="00814BEF">
              <w:rPr>
                <w:rFonts w:ascii="Times New Roman" w:eastAsia="Calibri" w:hAnsi="Times New Roman" w:cs="Times New Roman"/>
                <w:sz w:val="12"/>
                <w:szCs w:val="12"/>
              </w:rPr>
              <w:t>-</w:t>
            </w:r>
          </w:p>
        </w:tc>
        <w:tc>
          <w:tcPr>
            <w:tcW w:w="1417" w:type="dxa"/>
          </w:tcPr>
          <w:p w:rsidR="00814BEF" w:rsidRPr="00814BEF" w:rsidRDefault="00814BEF" w:rsidP="00814BEF">
            <w:pPr>
              <w:tabs>
                <w:tab w:val="left" w:pos="284"/>
              </w:tabs>
              <w:spacing w:after="0" w:line="240" w:lineRule="auto"/>
              <w:rPr>
                <w:rFonts w:ascii="Times New Roman" w:eastAsia="Calibri" w:hAnsi="Times New Roman" w:cs="Times New Roman"/>
                <w:sz w:val="12"/>
                <w:szCs w:val="12"/>
              </w:rPr>
            </w:pPr>
            <w:r w:rsidRPr="00814BEF">
              <w:rPr>
                <w:rFonts w:ascii="Times New Roman" w:eastAsia="Calibri" w:hAnsi="Times New Roman" w:cs="Times New Roman"/>
                <w:sz w:val="12"/>
                <w:szCs w:val="12"/>
              </w:rPr>
              <w:t>Администрация сельского поселения  Светлодольск   муниципального района Сергиевский</w:t>
            </w:r>
          </w:p>
        </w:tc>
      </w:tr>
      <w:tr w:rsidR="00814BEF" w:rsidRPr="00814BEF" w:rsidTr="00814BEF">
        <w:trPr>
          <w:trHeight w:val="20"/>
        </w:trPr>
        <w:tc>
          <w:tcPr>
            <w:tcW w:w="426" w:type="dxa"/>
          </w:tcPr>
          <w:p w:rsidR="00814BEF" w:rsidRPr="00814BEF" w:rsidRDefault="00814BEF" w:rsidP="00814BEF">
            <w:pPr>
              <w:tabs>
                <w:tab w:val="left" w:pos="284"/>
              </w:tabs>
              <w:spacing w:after="0" w:line="240" w:lineRule="auto"/>
              <w:rPr>
                <w:rFonts w:ascii="Times New Roman" w:eastAsia="Calibri" w:hAnsi="Times New Roman" w:cs="Times New Roman"/>
                <w:sz w:val="12"/>
                <w:szCs w:val="12"/>
              </w:rPr>
            </w:pPr>
            <w:r w:rsidRPr="00814BEF">
              <w:rPr>
                <w:rFonts w:ascii="Times New Roman" w:eastAsia="Calibri" w:hAnsi="Times New Roman" w:cs="Times New Roman"/>
                <w:sz w:val="12"/>
                <w:szCs w:val="12"/>
              </w:rPr>
              <w:t>2.5.</w:t>
            </w:r>
          </w:p>
        </w:tc>
        <w:tc>
          <w:tcPr>
            <w:tcW w:w="2835" w:type="dxa"/>
          </w:tcPr>
          <w:p w:rsidR="00814BEF" w:rsidRPr="00814BEF" w:rsidRDefault="00814BEF" w:rsidP="00814BEF">
            <w:pPr>
              <w:tabs>
                <w:tab w:val="left" w:pos="284"/>
              </w:tabs>
              <w:spacing w:after="0" w:line="240" w:lineRule="auto"/>
              <w:rPr>
                <w:rFonts w:ascii="Times New Roman" w:eastAsia="Calibri" w:hAnsi="Times New Roman" w:cs="Times New Roman"/>
                <w:sz w:val="12"/>
                <w:szCs w:val="12"/>
              </w:rPr>
            </w:pPr>
            <w:r w:rsidRPr="00814BEF">
              <w:rPr>
                <w:rFonts w:ascii="Times New Roman" w:eastAsia="Calibri" w:hAnsi="Times New Roman" w:cs="Times New Roman"/>
                <w:sz w:val="12"/>
                <w:szCs w:val="12"/>
              </w:rPr>
              <w:t>Проведение проверок достоверности представляемых сведений на муниципальных служащих путем запроса в ИФНС по базе ЕГРЮЛ</w:t>
            </w:r>
          </w:p>
        </w:tc>
        <w:tc>
          <w:tcPr>
            <w:tcW w:w="850" w:type="dxa"/>
          </w:tcPr>
          <w:p w:rsidR="00814BEF" w:rsidRPr="00814BEF" w:rsidRDefault="00814BEF" w:rsidP="00814BEF">
            <w:pPr>
              <w:tabs>
                <w:tab w:val="left" w:pos="284"/>
              </w:tabs>
              <w:spacing w:after="0" w:line="240" w:lineRule="auto"/>
              <w:rPr>
                <w:rFonts w:ascii="Times New Roman" w:eastAsia="Calibri" w:hAnsi="Times New Roman" w:cs="Times New Roman"/>
                <w:sz w:val="12"/>
                <w:szCs w:val="12"/>
              </w:rPr>
            </w:pPr>
            <w:r w:rsidRPr="00814BEF">
              <w:rPr>
                <w:rFonts w:ascii="Times New Roman" w:eastAsia="Calibri" w:hAnsi="Times New Roman" w:cs="Times New Roman"/>
                <w:sz w:val="12"/>
                <w:szCs w:val="12"/>
              </w:rPr>
              <w:t>Не требует финансирования</w:t>
            </w:r>
          </w:p>
        </w:tc>
        <w:tc>
          <w:tcPr>
            <w:tcW w:w="709" w:type="dxa"/>
          </w:tcPr>
          <w:p w:rsidR="00814BEF" w:rsidRPr="00814BEF" w:rsidRDefault="00814BEF" w:rsidP="00814BEF">
            <w:pPr>
              <w:tabs>
                <w:tab w:val="left" w:pos="284"/>
              </w:tabs>
              <w:spacing w:after="0" w:line="240" w:lineRule="auto"/>
              <w:rPr>
                <w:rFonts w:ascii="Times New Roman" w:eastAsia="Calibri" w:hAnsi="Times New Roman" w:cs="Times New Roman"/>
                <w:sz w:val="12"/>
                <w:szCs w:val="12"/>
              </w:rPr>
            </w:pPr>
            <w:r w:rsidRPr="00814BEF">
              <w:rPr>
                <w:rFonts w:ascii="Times New Roman" w:eastAsia="Calibri" w:hAnsi="Times New Roman" w:cs="Times New Roman"/>
                <w:sz w:val="12"/>
                <w:szCs w:val="12"/>
              </w:rPr>
              <w:t>Ежегодно</w:t>
            </w:r>
          </w:p>
        </w:tc>
        <w:tc>
          <w:tcPr>
            <w:tcW w:w="425" w:type="dxa"/>
          </w:tcPr>
          <w:p w:rsidR="00814BEF" w:rsidRPr="00814BEF" w:rsidRDefault="00814BEF" w:rsidP="00814BEF">
            <w:pPr>
              <w:tabs>
                <w:tab w:val="left" w:pos="284"/>
              </w:tabs>
              <w:spacing w:after="0" w:line="240" w:lineRule="auto"/>
              <w:rPr>
                <w:rFonts w:ascii="Times New Roman" w:eastAsia="Calibri" w:hAnsi="Times New Roman" w:cs="Times New Roman"/>
                <w:sz w:val="12"/>
                <w:szCs w:val="12"/>
              </w:rPr>
            </w:pPr>
            <w:r w:rsidRPr="00814BEF">
              <w:rPr>
                <w:rFonts w:ascii="Times New Roman" w:eastAsia="Calibri" w:hAnsi="Times New Roman" w:cs="Times New Roman"/>
                <w:sz w:val="12"/>
                <w:szCs w:val="12"/>
              </w:rPr>
              <w:t>-</w:t>
            </w:r>
          </w:p>
        </w:tc>
        <w:tc>
          <w:tcPr>
            <w:tcW w:w="425" w:type="dxa"/>
          </w:tcPr>
          <w:p w:rsidR="00814BEF" w:rsidRPr="00814BEF" w:rsidRDefault="00814BEF" w:rsidP="00814BEF">
            <w:pPr>
              <w:tabs>
                <w:tab w:val="left" w:pos="284"/>
              </w:tabs>
              <w:spacing w:after="0" w:line="240" w:lineRule="auto"/>
              <w:rPr>
                <w:rFonts w:ascii="Times New Roman" w:eastAsia="Calibri" w:hAnsi="Times New Roman" w:cs="Times New Roman"/>
                <w:sz w:val="12"/>
                <w:szCs w:val="12"/>
              </w:rPr>
            </w:pPr>
            <w:r w:rsidRPr="00814BEF">
              <w:rPr>
                <w:rFonts w:ascii="Times New Roman" w:eastAsia="Calibri" w:hAnsi="Times New Roman" w:cs="Times New Roman"/>
                <w:sz w:val="12"/>
                <w:szCs w:val="12"/>
              </w:rPr>
              <w:t>-</w:t>
            </w:r>
          </w:p>
        </w:tc>
        <w:tc>
          <w:tcPr>
            <w:tcW w:w="426" w:type="dxa"/>
          </w:tcPr>
          <w:p w:rsidR="00814BEF" w:rsidRPr="00814BEF" w:rsidRDefault="00814BEF" w:rsidP="00814BEF">
            <w:pPr>
              <w:tabs>
                <w:tab w:val="left" w:pos="284"/>
              </w:tabs>
              <w:spacing w:after="0" w:line="240" w:lineRule="auto"/>
              <w:rPr>
                <w:rFonts w:ascii="Times New Roman" w:eastAsia="Calibri" w:hAnsi="Times New Roman" w:cs="Times New Roman"/>
                <w:sz w:val="12"/>
                <w:szCs w:val="12"/>
              </w:rPr>
            </w:pPr>
            <w:r w:rsidRPr="00814BEF">
              <w:rPr>
                <w:rFonts w:ascii="Times New Roman" w:eastAsia="Calibri" w:hAnsi="Times New Roman" w:cs="Times New Roman"/>
                <w:sz w:val="12"/>
                <w:szCs w:val="12"/>
              </w:rPr>
              <w:t>-</w:t>
            </w:r>
          </w:p>
        </w:tc>
        <w:tc>
          <w:tcPr>
            <w:tcW w:w="1417" w:type="dxa"/>
          </w:tcPr>
          <w:p w:rsidR="00814BEF" w:rsidRPr="00814BEF" w:rsidRDefault="00814BEF" w:rsidP="00814BEF">
            <w:pPr>
              <w:tabs>
                <w:tab w:val="left" w:pos="284"/>
              </w:tabs>
              <w:spacing w:after="0" w:line="240" w:lineRule="auto"/>
              <w:rPr>
                <w:rFonts w:ascii="Times New Roman" w:eastAsia="Calibri" w:hAnsi="Times New Roman" w:cs="Times New Roman"/>
                <w:sz w:val="12"/>
                <w:szCs w:val="12"/>
              </w:rPr>
            </w:pPr>
            <w:r w:rsidRPr="00814BEF">
              <w:rPr>
                <w:rFonts w:ascii="Times New Roman" w:eastAsia="Calibri" w:hAnsi="Times New Roman" w:cs="Times New Roman"/>
                <w:sz w:val="12"/>
                <w:szCs w:val="12"/>
              </w:rPr>
              <w:t>Администрация сельского поселения  Светлодольск   муниципального района Сергиевский</w:t>
            </w:r>
          </w:p>
        </w:tc>
      </w:tr>
      <w:tr w:rsidR="00814BEF" w:rsidRPr="00814BEF" w:rsidTr="00814BEF">
        <w:trPr>
          <w:trHeight w:val="20"/>
        </w:trPr>
        <w:tc>
          <w:tcPr>
            <w:tcW w:w="426" w:type="dxa"/>
          </w:tcPr>
          <w:p w:rsidR="00814BEF" w:rsidRPr="00814BEF" w:rsidRDefault="00814BEF" w:rsidP="00814BEF">
            <w:pPr>
              <w:tabs>
                <w:tab w:val="left" w:pos="284"/>
              </w:tabs>
              <w:spacing w:after="0" w:line="240" w:lineRule="auto"/>
              <w:rPr>
                <w:rFonts w:ascii="Times New Roman" w:eastAsia="Calibri" w:hAnsi="Times New Roman" w:cs="Times New Roman"/>
                <w:sz w:val="12"/>
                <w:szCs w:val="12"/>
              </w:rPr>
            </w:pPr>
            <w:r w:rsidRPr="00814BEF">
              <w:rPr>
                <w:rFonts w:ascii="Times New Roman" w:eastAsia="Calibri" w:hAnsi="Times New Roman" w:cs="Times New Roman"/>
                <w:sz w:val="12"/>
                <w:szCs w:val="12"/>
              </w:rPr>
              <w:t>2.6.</w:t>
            </w:r>
          </w:p>
        </w:tc>
        <w:tc>
          <w:tcPr>
            <w:tcW w:w="2835" w:type="dxa"/>
          </w:tcPr>
          <w:p w:rsidR="00814BEF" w:rsidRPr="00814BEF" w:rsidRDefault="00814BEF" w:rsidP="00814BEF">
            <w:pPr>
              <w:tabs>
                <w:tab w:val="left" w:pos="284"/>
              </w:tabs>
              <w:spacing w:after="0" w:line="240" w:lineRule="auto"/>
              <w:rPr>
                <w:rFonts w:ascii="Times New Roman" w:eastAsia="Calibri" w:hAnsi="Times New Roman" w:cs="Times New Roman"/>
                <w:sz w:val="12"/>
                <w:szCs w:val="12"/>
              </w:rPr>
            </w:pPr>
            <w:r w:rsidRPr="00814BEF">
              <w:rPr>
                <w:rFonts w:ascii="Times New Roman" w:eastAsia="Calibri" w:hAnsi="Times New Roman" w:cs="Times New Roman"/>
                <w:sz w:val="12"/>
                <w:szCs w:val="12"/>
              </w:rPr>
              <w:t>Проведение проверок достоверности представленных сведений о получении соответствующего образования (дипломов) лицами, претендующими на замещение должностей муниципальной службы в период прохождения ими испытательного срока</w:t>
            </w:r>
          </w:p>
        </w:tc>
        <w:tc>
          <w:tcPr>
            <w:tcW w:w="850" w:type="dxa"/>
          </w:tcPr>
          <w:p w:rsidR="00814BEF" w:rsidRPr="00814BEF" w:rsidRDefault="00814BEF" w:rsidP="00814BEF">
            <w:pPr>
              <w:tabs>
                <w:tab w:val="left" w:pos="284"/>
              </w:tabs>
              <w:spacing w:after="0" w:line="240" w:lineRule="auto"/>
              <w:rPr>
                <w:rFonts w:ascii="Times New Roman" w:eastAsia="Calibri" w:hAnsi="Times New Roman" w:cs="Times New Roman"/>
                <w:sz w:val="12"/>
                <w:szCs w:val="12"/>
              </w:rPr>
            </w:pPr>
            <w:r w:rsidRPr="00814BEF">
              <w:rPr>
                <w:rFonts w:ascii="Times New Roman" w:eastAsia="Calibri" w:hAnsi="Times New Roman" w:cs="Times New Roman"/>
                <w:sz w:val="12"/>
                <w:szCs w:val="12"/>
              </w:rPr>
              <w:t>Не требует финансирования</w:t>
            </w:r>
          </w:p>
        </w:tc>
        <w:tc>
          <w:tcPr>
            <w:tcW w:w="709" w:type="dxa"/>
          </w:tcPr>
          <w:p w:rsidR="00814BEF" w:rsidRPr="00814BEF" w:rsidRDefault="00814BEF" w:rsidP="00814BEF">
            <w:pPr>
              <w:tabs>
                <w:tab w:val="left" w:pos="284"/>
              </w:tabs>
              <w:spacing w:after="0" w:line="240" w:lineRule="auto"/>
              <w:rPr>
                <w:rFonts w:ascii="Times New Roman" w:eastAsia="Calibri" w:hAnsi="Times New Roman" w:cs="Times New Roman"/>
                <w:sz w:val="12"/>
                <w:szCs w:val="12"/>
              </w:rPr>
            </w:pPr>
            <w:r w:rsidRPr="00814BEF">
              <w:rPr>
                <w:rFonts w:ascii="Times New Roman" w:eastAsia="Calibri" w:hAnsi="Times New Roman" w:cs="Times New Roman"/>
                <w:sz w:val="12"/>
                <w:szCs w:val="12"/>
              </w:rPr>
              <w:t>При поступлении на службу</w:t>
            </w:r>
          </w:p>
        </w:tc>
        <w:tc>
          <w:tcPr>
            <w:tcW w:w="425" w:type="dxa"/>
          </w:tcPr>
          <w:p w:rsidR="00814BEF" w:rsidRPr="00814BEF" w:rsidRDefault="00814BEF" w:rsidP="00814BEF">
            <w:pPr>
              <w:tabs>
                <w:tab w:val="left" w:pos="284"/>
              </w:tabs>
              <w:spacing w:after="0" w:line="240" w:lineRule="auto"/>
              <w:rPr>
                <w:rFonts w:ascii="Times New Roman" w:eastAsia="Calibri" w:hAnsi="Times New Roman" w:cs="Times New Roman"/>
                <w:sz w:val="12"/>
                <w:szCs w:val="12"/>
              </w:rPr>
            </w:pPr>
            <w:r w:rsidRPr="00814BEF">
              <w:rPr>
                <w:rFonts w:ascii="Times New Roman" w:eastAsia="Calibri" w:hAnsi="Times New Roman" w:cs="Times New Roman"/>
                <w:sz w:val="12"/>
                <w:szCs w:val="12"/>
              </w:rPr>
              <w:t>-</w:t>
            </w:r>
          </w:p>
        </w:tc>
        <w:tc>
          <w:tcPr>
            <w:tcW w:w="425" w:type="dxa"/>
          </w:tcPr>
          <w:p w:rsidR="00814BEF" w:rsidRPr="00814BEF" w:rsidRDefault="00814BEF" w:rsidP="00814BEF">
            <w:pPr>
              <w:tabs>
                <w:tab w:val="left" w:pos="284"/>
              </w:tabs>
              <w:spacing w:after="0" w:line="240" w:lineRule="auto"/>
              <w:rPr>
                <w:rFonts w:ascii="Times New Roman" w:eastAsia="Calibri" w:hAnsi="Times New Roman" w:cs="Times New Roman"/>
                <w:sz w:val="12"/>
                <w:szCs w:val="12"/>
              </w:rPr>
            </w:pPr>
            <w:r w:rsidRPr="00814BEF">
              <w:rPr>
                <w:rFonts w:ascii="Times New Roman" w:eastAsia="Calibri" w:hAnsi="Times New Roman" w:cs="Times New Roman"/>
                <w:sz w:val="12"/>
                <w:szCs w:val="12"/>
              </w:rPr>
              <w:t>-</w:t>
            </w:r>
          </w:p>
        </w:tc>
        <w:tc>
          <w:tcPr>
            <w:tcW w:w="426" w:type="dxa"/>
          </w:tcPr>
          <w:p w:rsidR="00814BEF" w:rsidRPr="00814BEF" w:rsidRDefault="00814BEF" w:rsidP="00814BEF">
            <w:pPr>
              <w:tabs>
                <w:tab w:val="left" w:pos="284"/>
              </w:tabs>
              <w:spacing w:after="0" w:line="240" w:lineRule="auto"/>
              <w:rPr>
                <w:rFonts w:ascii="Times New Roman" w:eastAsia="Calibri" w:hAnsi="Times New Roman" w:cs="Times New Roman"/>
                <w:sz w:val="12"/>
                <w:szCs w:val="12"/>
              </w:rPr>
            </w:pPr>
            <w:r w:rsidRPr="00814BEF">
              <w:rPr>
                <w:rFonts w:ascii="Times New Roman" w:eastAsia="Calibri" w:hAnsi="Times New Roman" w:cs="Times New Roman"/>
                <w:sz w:val="12"/>
                <w:szCs w:val="12"/>
              </w:rPr>
              <w:t>-</w:t>
            </w:r>
          </w:p>
        </w:tc>
        <w:tc>
          <w:tcPr>
            <w:tcW w:w="1417" w:type="dxa"/>
          </w:tcPr>
          <w:p w:rsidR="00814BEF" w:rsidRPr="00814BEF" w:rsidRDefault="00814BEF" w:rsidP="00814BEF">
            <w:pPr>
              <w:tabs>
                <w:tab w:val="left" w:pos="284"/>
              </w:tabs>
              <w:spacing w:after="0" w:line="240" w:lineRule="auto"/>
              <w:rPr>
                <w:rFonts w:ascii="Times New Roman" w:eastAsia="Calibri" w:hAnsi="Times New Roman" w:cs="Times New Roman"/>
                <w:sz w:val="12"/>
                <w:szCs w:val="12"/>
              </w:rPr>
            </w:pPr>
            <w:r w:rsidRPr="00814BEF">
              <w:rPr>
                <w:rFonts w:ascii="Times New Roman" w:eastAsia="Calibri" w:hAnsi="Times New Roman" w:cs="Times New Roman"/>
                <w:sz w:val="12"/>
                <w:szCs w:val="12"/>
              </w:rPr>
              <w:t>Администрация сельского поселения  Светлодольск   муниципального района Сергиевский</w:t>
            </w:r>
          </w:p>
        </w:tc>
      </w:tr>
      <w:tr w:rsidR="00814BEF" w:rsidRPr="00814BEF" w:rsidTr="00814BEF">
        <w:trPr>
          <w:trHeight w:val="20"/>
        </w:trPr>
        <w:tc>
          <w:tcPr>
            <w:tcW w:w="426" w:type="dxa"/>
          </w:tcPr>
          <w:p w:rsidR="00814BEF" w:rsidRPr="00814BEF" w:rsidRDefault="00814BEF" w:rsidP="00814BEF">
            <w:pPr>
              <w:tabs>
                <w:tab w:val="left" w:pos="284"/>
              </w:tabs>
              <w:spacing w:after="0" w:line="240" w:lineRule="auto"/>
              <w:rPr>
                <w:rFonts w:ascii="Times New Roman" w:eastAsia="Calibri" w:hAnsi="Times New Roman" w:cs="Times New Roman"/>
                <w:sz w:val="12"/>
                <w:szCs w:val="12"/>
              </w:rPr>
            </w:pPr>
            <w:r w:rsidRPr="00814BEF">
              <w:rPr>
                <w:rFonts w:ascii="Times New Roman" w:eastAsia="Calibri" w:hAnsi="Times New Roman" w:cs="Times New Roman"/>
                <w:sz w:val="12"/>
                <w:szCs w:val="12"/>
              </w:rPr>
              <w:t>2.7</w:t>
            </w:r>
          </w:p>
        </w:tc>
        <w:tc>
          <w:tcPr>
            <w:tcW w:w="2835" w:type="dxa"/>
          </w:tcPr>
          <w:p w:rsidR="00814BEF" w:rsidRPr="00814BEF" w:rsidRDefault="00814BEF" w:rsidP="00814BEF">
            <w:pPr>
              <w:tabs>
                <w:tab w:val="left" w:pos="284"/>
              </w:tabs>
              <w:spacing w:after="0" w:line="240" w:lineRule="auto"/>
              <w:rPr>
                <w:rFonts w:ascii="Times New Roman" w:eastAsia="Calibri" w:hAnsi="Times New Roman" w:cs="Times New Roman"/>
                <w:sz w:val="12"/>
                <w:szCs w:val="12"/>
              </w:rPr>
            </w:pPr>
            <w:r w:rsidRPr="00814BEF">
              <w:rPr>
                <w:rFonts w:ascii="Times New Roman" w:eastAsia="Calibri" w:hAnsi="Times New Roman" w:cs="Times New Roman"/>
                <w:sz w:val="12"/>
                <w:szCs w:val="12"/>
              </w:rPr>
              <w:t xml:space="preserve">Организация </w:t>
            </w:r>
            <w:proofErr w:type="gramStart"/>
            <w:r w:rsidRPr="00814BEF">
              <w:rPr>
                <w:rFonts w:ascii="Times New Roman" w:eastAsia="Calibri" w:hAnsi="Times New Roman" w:cs="Times New Roman"/>
                <w:sz w:val="12"/>
                <w:szCs w:val="12"/>
              </w:rPr>
              <w:t>контроля за</w:t>
            </w:r>
            <w:proofErr w:type="gramEnd"/>
            <w:r w:rsidRPr="00814BEF">
              <w:rPr>
                <w:rFonts w:ascii="Times New Roman" w:eastAsia="Calibri" w:hAnsi="Times New Roman" w:cs="Times New Roman"/>
                <w:sz w:val="12"/>
                <w:szCs w:val="12"/>
              </w:rPr>
              <w:t xml:space="preserve"> расходами и обращения в доход государства имущества, в отношении которого не представлено сведений, подтверждающих его приобретение на законные доходы</w:t>
            </w:r>
          </w:p>
        </w:tc>
        <w:tc>
          <w:tcPr>
            <w:tcW w:w="850" w:type="dxa"/>
          </w:tcPr>
          <w:p w:rsidR="00814BEF" w:rsidRPr="00814BEF" w:rsidRDefault="00814BEF" w:rsidP="00814BEF">
            <w:pPr>
              <w:tabs>
                <w:tab w:val="left" w:pos="284"/>
              </w:tabs>
              <w:spacing w:after="0" w:line="240" w:lineRule="auto"/>
              <w:rPr>
                <w:rFonts w:ascii="Times New Roman" w:eastAsia="Calibri" w:hAnsi="Times New Roman" w:cs="Times New Roman"/>
                <w:sz w:val="12"/>
                <w:szCs w:val="12"/>
              </w:rPr>
            </w:pPr>
            <w:r w:rsidRPr="00814BEF">
              <w:rPr>
                <w:rFonts w:ascii="Times New Roman" w:eastAsia="Calibri" w:hAnsi="Times New Roman" w:cs="Times New Roman"/>
                <w:sz w:val="12"/>
                <w:szCs w:val="12"/>
              </w:rPr>
              <w:t>Не требует финансирования</w:t>
            </w:r>
          </w:p>
        </w:tc>
        <w:tc>
          <w:tcPr>
            <w:tcW w:w="709" w:type="dxa"/>
          </w:tcPr>
          <w:p w:rsidR="00814BEF" w:rsidRPr="00814BEF" w:rsidRDefault="00814BEF" w:rsidP="00814BEF">
            <w:pPr>
              <w:tabs>
                <w:tab w:val="left" w:pos="284"/>
              </w:tabs>
              <w:spacing w:after="0" w:line="240" w:lineRule="auto"/>
              <w:rPr>
                <w:rFonts w:ascii="Times New Roman" w:eastAsia="Calibri" w:hAnsi="Times New Roman" w:cs="Times New Roman"/>
                <w:sz w:val="12"/>
                <w:szCs w:val="12"/>
              </w:rPr>
            </w:pPr>
            <w:r w:rsidRPr="00814BEF">
              <w:rPr>
                <w:rFonts w:ascii="Times New Roman" w:eastAsia="Calibri" w:hAnsi="Times New Roman" w:cs="Times New Roman"/>
                <w:sz w:val="12"/>
                <w:szCs w:val="12"/>
              </w:rPr>
              <w:t>Постоянно</w:t>
            </w:r>
          </w:p>
        </w:tc>
        <w:tc>
          <w:tcPr>
            <w:tcW w:w="425" w:type="dxa"/>
          </w:tcPr>
          <w:p w:rsidR="00814BEF" w:rsidRPr="00814BEF" w:rsidRDefault="00814BEF" w:rsidP="00814BEF">
            <w:pPr>
              <w:tabs>
                <w:tab w:val="left" w:pos="284"/>
              </w:tabs>
              <w:spacing w:after="0" w:line="240" w:lineRule="auto"/>
              <w:rPr>
                <w:rFonts w:ascii="Times New Roman" w:eastAsia="Calibri" w:hAnsi="Times New Roman" w:cs="Times New Roman"/>
                <w:sz w:val="12"/>
                <w:szCs w:val="12"/>
              </w:rPr>
            </w:pPr>
            <w:r w:rsidRPr="00814BEF">
              <w:rPr>
                <w:rFonts w:ascii="Times New Roman" w:eastAsia="Calibri" w:hAnsi="Times New Roman" w:cs="Times New Roman"/>
                <w:sz w:val="12"/>
                <w:szCs w:val="12"/>
              </w:rPr>
              <w:t>-</w:t>
            </w:r>
          </w:p>
        </w:tc>
        <w:tc>
          <w:tcPr>
            <w:tcW w:w="425" w:type="dxa"/>
          </w:tcPr>
          <w:p w:rsidR="00814BEF" w:rsidRPr="00814BEF" w:rsidRDefault="00814BEF" w:rsidP="00814BEF">
            <w:pPr>
              <w:tabs>
                <w:tab w:val="left" w:pos="284"/>
              </w:tabs>
              <w:spacing w:after="0" w:line="240" w:lineRule="auto"/>
              <w:rPr>
                <w:rFonts w:ascii="Times New Roman" w:eastAsia="Calibri" w:hAnsi="Times New Roman" w:cs="Times New Roman"/>
                <w:sz w:val="12"/>
                <w:szCs w:val="12"/>
              </w:rPr>
            </w:pPr>
            <w:r w:rsidRPr="00814BEF">
              <w:rPr>
                <w:rFonts w:ascii="Times New Roman" w:eastAsia="Calibri" w:hAnsi="Times New Roman" w:cs="Times New Roman"/>
                <w:sz w:val="12"/>
                <w:szCs w:val="12"/>
              </w:rPr>
              <w:t>-</w:t>
            </w:r>
          </w:p>
        </w:tc>
        <w:tc>
          <w:tcPr>
            <w:tcW w:w="426" w:type="dxa"/>
          </w:tcPr>
          <w:p w:rsidR="00814BEF" w:rsidRPr="00814BEF" w:rsidRDefault="00814BEF" w:rsidP="00814BEF">
            <w:pPr>
              <w:tabs>
                <w:tab w:val="left" w:pos="284"/>
              </w:tabs>
              <w:spacing w:after="0" w:line="240" w:lineRule="auto"/>
              <w:rPr>
                <w:rFonts w:ascii="Times New Roman" w:eastAsia="Calibri" w:hAnsi="Times New Roman" w:cs="Times New Roman"/>
                <w:sz w:val="12"/>
                <w:szCs w:val="12"/>
              </w:rPr>
            </w:pPr>
            <w:r w:rsidRPr="00814BEF">
              <w:rPr>
                <w:rFonts w:ascii="Times New Roman" w:eastAsia="Calibri" w:hAnsi="Times New Roman" w:cs="Times New Roman"/>
                <w:sz w:val="12"/>
                <w:szCs w:val="12"/>
              </w:rPr>
              <w:t>-</w:t>
            </w:r>
          </w:p>
        </w:tc>
        <w:tc>
          <w:tcPr>
            <w:tcW w:w="1417" w:type="dxa"/>
          </w:tcPr>
          <w:p w:rsidR="00814BEF" w:rsidRPr="00814BEF" w:rsidRDefault="00814BEF" w:rsidP="00814BEF">
            <w:pPr>
              <w:tabs>
                <w:tab w:val="left" w:pos="284"/>
              </w:tabs>
              <w:spacing w:after="0" w:line="240" w:lineRule="auto"/>
              <w:rPr>
                <w:rFonts w:ascii="Times New Roman" w:eastAsia="Calibri" w:hAnsi="Times New Roman" w:cs="Times New Roman"/>
                <w:sz w:val="12"/>
                <w:szCs w:val="12"/>
              </w:rPr>
            </w:pPr>
            <w:r w:rsidRPr="00814BEF">
              <w:rPr>
                <w:rFonts w:ascii="Times New Roman" w:eastAsia="Calibri" w:hAnsi="Times New Roman" w:cs="Times New Roman"/>
                <w:sz w:val="12"/>
                <w:szCs w:val="12"/>
              </w:rPr>
              <w:t>Администрация сельского поселения  Светлодольск   муниципального района Сергиевский</w:t>
            </w:r>
          </w:p>
        </w:tc>
      </w:tr>
      <w:tr w:rsidR="00814BEF" w:rsidRPr="00814BEF" w:rsidTr="00814BEF">
        <w:trPr>
          <w:trHeight w:val="20"/>
        </w:trPr>
        <w:tc>
          <w:tcPr>
            <w:tcW w:w="426" w:type="dxa"/>
          </w:tcPr>
          <w:p w:rsidR="00814BEF" w:rsidRPr="00814BEF" w:rsidRDefault="00814BEF" w:rsidP="00814BEF">
            <w:pPr>
              <w:tabs>
                <w:tab w:val="left" w:pos="284"/>
              </w:tabs>
              <w:spacing w:after="0" w:line="240" w:lineRule="auto"/>
              <w:rPr>
                <w:rFonts w:ascii="Times New Roman" w:eastAsia="Calibri" w:hAnsi="Times New Roman" w:cs="Times New Roman"/>
                <w:sz w:val="12"/>
                <w:szCs w:val="12"/>
              </w:rPr>
            </w:pPr>
            <w:r w:rsidRPr="00814BEF">
              <w:rPr>
                <w:rFonts w:ascii="Times New Roman" w:eastAsia="Calibri" w:hAnsi="Times New Roman" w:cs="Times New Roman"/>
                <w:sz w:val="12"/>
                <w:szCs w:val="12"/>
              </w:rPr>
              <w:t>2.8</w:t>
            </w:r>
          </w:p>
        </w:tc>
        <w:tc>
          <w:tcPr>
            <w:tcW w:w="2835" w:type="dxa"/>
          </w:tcPr>
          <w:p w:rsidR="00814BEF" w:rsidRPr="00814BEF" w:rsidRDefault="00814BEF" w:rsidP="00814BEF">
            <w:pPr>
              <w:tabs>
                <w:tab w:val="left" w:pos="284"/>
              </w:tabs>
              <w:spacing w:after="0" w:line="240" w:lineRule="auto"/>
              <w:rPr>
                <w:rFonts w:ascii="Times New Roman" w:eastAsia="Calibri" w:hAnsi="Times New Roman" w:cs="Times New Roman"/>
                <w:sz w:val="12"/>
                <w:szCs w:val="12"/>
              </w:rPr>
            </w:pPr>
            <w:r w:rsidRPr="00814BEF">
              <w:rPr>
                <w:rFonts w:ascii="Times New Roman" w:eastAsia="Calibri" w:hAnsi="Times New Roman" w:cs="Times New Roman"/>
                <w:sz w:val="12"/>
                <w:szCs w:val="12"/>
              </w:rPr>
              <w:t>Предупреждение и пресечение незаконной передачи должностному лицу заказчика денежных средств, получаемых поставщиком (подрядчиком, исполнителем) в связи с исполнением государственного или муниципального контракта, за предоставление права заключения такого контракта</w:t>
            </w:r>
          </w:p>
        </w:tc>
        <w:tc>
          <w:tcPr>
            <w:tcW w:w="850" w:type="dxa"/>
          </w:tcPr>
          <w:p w:rsidR="00814BEF" w:rsidRPr="00814BEF" w:rsidRDefault="00814BEF" w:rsidP="00814BEF">
            <w:pPr>
              <w:tabs>
                <w:tab w:val="left" w:pos="284"/>
              </w:tabs>
              <w:spacing w:after="0" w:line="240" w:lineRule="auto"/>
              <w:rPr>
                <w:rFonts w:ascii="Times New Roman" w:eastAsia="Calibri" w:hAnsi="Times New Roman" w:cs="Times New Roman"/>
                <w:sz w:val="12"/>
                <w:szCs w:val="12"/>
              </w:rPr>
            </w:pPr>
            <w:r w:rsidRPr="00814BEF">
              <w:rPr>
                <w:rFonts w:ascii="Times New Roman" w:eastAsia="Calibri" w:hAnsi="Times New Roman" w:cs="Times New Roman"/>
                <w:sz w:val="12"/>
                <w:szCs w:val="12"/>
              </w:rPr>
              <w:t>Не требует финансирования</w:t>
            </w:r>
          </w:p>
        </w:tc>
        <w:tc>
          <w:tcPr>
            <w:tcW w:w="709" w:type="dxa"/>
          </w:tcPr>
          <w:p w:rsidR="00814BEF" w:rsidRPr="00814BEF" w:rsidRDefault="00814BEF" w:rsidP="00814BEF">
            <w:pPr>
              <w:tabs>
                <w:tab w:val="left" w:pos="284"/>
              </w:tabs>
              <w:spacing w:after="0" w:line="240" w:lineRule="auto"/>
              <w:rPr>
                <w:rFonts w:ascii="Times New Roman" w:eastAsia="Calibri" w:hAnsi="Times New Roman" w:cs="Times New Roman"/>
                <w:sz w:val="12"/>
                <w:szCs w:val="12"/>
              </w:rPr>
            </w:pPr>
            <w:r w:rsidRPr="00814BEF">
              <w:rPr>
                <w:rFonts w:ascii="Times New Roman" w:eastAsia="Calibri" w:hAnsi="Times New Roman" w:cs="Times New Roman"/>
                <w:sz w:val="12"/>
                <w:szCs w:val="12"/>
              </w:rPr>
              <w:t>Постоянно</w:t>
            </w:r>
          </w:p>
        </w:tc>
        <w:tc>
          <w:tcPr>
            <w:tcW w:w="425" w:type="dxa"/>
          </w:tcPr>
          <w:p w:rsidR="00814BEF" w:rsidRPr="00814BEF" w:rsidRDefault="00814BEF" w:rsidP="00814BEF">
            <w:pPr>
              <w:tabs>
                <w:tab w:val="left" w:pos="284"/>
              </w:tabs>
              <w:spacing w:after="0" w:line="240" w:lineRule="auto"/>
              <w:rPr>
                <w:rFonts w:ascii="Times New Roman" w:eastAsia="Calibri" w:hAnsi="Times New Roman" w:cs="Times New Roman"/>
                <w:sz w:val="12"/>
                <w:szCs w:val="12"/>
              </w:rPr>
            </w:pPr>
            <w:r w:rsidRPr="00814BEF">
              <w:rPr>
                <w:rFonts w:ascii="Times New Roman" w:eastAsia="Calibri" w:hAnsi="Times New Roman" w:cs="Times New Roman"/>
                <w:sz w:val="12"/>
                <w:szCs w:val="12"/>
              </w:rPr>
              <w:t>-</w:t>
            </w:r>
          </w:p>
        </w:tc>
        <w:tc>
          <w:tcPr>
            <w:tcW w:w="425" w:type="dxa"/>
          </w:tcPr>
          <w:p w:rsidR="00814BEF" w:rsidRPr="00814BEF" w:rsidRDefault="00814BEF" w:rsidP="00814BEF">
            <w:pPr>
              <w:tabs>
                <w:tab w:val="left" w:pos="284"/>
              </w:tabs>
              <w:spacing w:after="0" w:line="240" w:lineRule="auto"/>
              <w:rPr>
                <w:rFonts w:ascii="Times New Roman" w:eastAsia="Calibri" w:hAnsi="Times New Roman" w:cs="Times New Roman"/>
                <w:sz w:val="12"/>
                <w:szCs w:val="12"/>
              </w:rPr>
            </w:pPr>
            <w:r w:rsidRPr="00814BEF">
              <w:rPr>
                <w:rFonts w:ascii="Times New Roman" w:eastAsia="Calibri" w:hAnsi="Times New Roman" w:cs="Times New Roman"/>
                <w:sz w:val="12"/>
                <w:szCs w:val="12"/>
              </w:rPr>
              <w:t>-</w:t>
            </w:r>
          </w:p>
        </w:tc>
        <w:tc>
          <w:tcPr>
            <w:tcW w:w="426" w:type="dxa"/>
          </w:tcPr>
          <w:p w:rsidR="00814BEF" w:rsidRPr="00814BEF" w:rsidRDefault="00814BEF" w:rsidP="00814BEF">
            <w:pPr>
              <w:tabs>
                <w:tab w:val="left" w:pos="284"/>
              </w:tabs>
              <w:spacing w:after="0" w:line="240" w:lineRule="auto"/>
              <w:rPr>
                <w:rFonts w:ascii="Times New Roman" w:eastAsia="Calibri" w:hAnsi="Times New Roman" w:cs="Times New Roman"/>
                <w:sz w:val="12"/>
                <w:szCs w:val="12"/>
              </w:rPr>
            </w:pPr>
            <w:r w:rsidRPr="00814BEF">
              <w:rPr>
                <w:rFonts w:ascii="Times New Roman" w:eastAsia="Calibri" w:hAnsi="Times New Roman" w:cs="Times New Roman"/>
                <w:sz w:val="12"/>
                <w:szCs w:val="12"/>
              </w:rPr>
              <w:t>-</w:t>
            </w:r>
          </w:p>
        </w:tc>
        <w:tc>
          <w:tcPr>
            <w:tcW w:w="1417" w:type="dxa"/>
          </w:tcPr>
          <w:p w:rsidR="00814BEF" w:rsidRPr="00814BEF" w:rsidRDefault="00814BEF" w:rsidP="00814BEF">
            <w:pPr>
              <w:tabs>
                <w:tab w:val="left" w:pos="284"/>
              </w:tabs>
              <w:spacing w:after="0" w:line="240" w:lineRule="auto"/>
              <w:rPr>
                <w:rFonts w:ascii="Times New Roman" w:eastAsia="Calibri" w:hAnsi="Times New Roman" w:cs="Times New Roman"/>
                <w:sz w:val="12"/>
                <w:szCs w:val="12"/>
              </w:rPr>
            </w:pPr>
            <w:r w:rsidRPr="00814BEF">
              <w:rPr>
                <w:rFonts w:ascii="Times New Roman" w:eastAsia="Calibri" w:hAnsi="Times New Roman" w:cs="Times New Roman"/>
                <w:sz w:val="12"/>
                <w:szCs w:val="12"/>
              </w:rPr>
              <w:t>Администрация сельского поселения  Светлодольск   муниципального района Сергиевский</w:t>
            </w:r>
          </w:p>
        </w:tc>
      </w:tr>
      <w:tr w:rsidR="00814BEF" w:rsidRPr="00814BEF" w:rsidTr="00814BEF">
        <w:trPr>
          <w:trHeight w:val="20"/>
        </w:trPr>
        <w:tc>
          <w:tcPr>
            <w:tcW w:w="426" w:type="dxa"/>
          </w:tcPr>
          <w:p w:rsidR="00814BEF" w:rsidRPr="00814BEF" w:rsidRDefault="00814BEF" w:rsidP="00814BEF">
            <w:pPr>
              <w:tabs>
                <w:tab w:val="left" w:pos="284"/>
              </w:tabs>
              <w:spacing w:after="0" w:line="240" w:lineRule="auto"/>
              <w:rPr>
                <w:rFonts w:ascii="Times New Roman" w:eastAsia="Calibri" w:hAnsi="Times New Roman" w:cs="Times New Roman"/>
                <w:sz w:val="12"/>
                <w:szCs w:val="12"/>
              </w:rPr>
            </w:pPr>
            <w:r w:rsidRPr="00814BEF">
              <w:rPr>
                <w:rFonts w:ascii="Times New Roman" w:eastAsia="Calibri" w:hAnsi="Times New Roman" w:cs="Times New Roman"/>
                <w:sz w:val="12"/>
                <w:szCs w:val="12"/>
              </w:rPr>
              <w:t>2.9</w:t>
            </w:r>
          </w:p>
        </w:tc>
        <w:tc>
          <w:tcPr>
            <w:tcW w:w="2835" w:type="dxa"/>
          </w:tcPr>
          <w:p w:rsidR="00814BEF" w:rsidRPr="00814BEF" w:rsidRDefault="00814BEF" w:rsidP="00814BEF">
            <w:pPr>
              <w:tabs>
                <w:tab w:val="left" w:pos="284"/>
              </w:tabs>
              <w:spacing w:after="0" w:line="240" w:lineRule="auto"/>
              <w:rPr>
                <w:rFonts w:ascii="Times New Roman" w:eastAsia="Calibri" w:hAnsi="Times New Roman" w:cs="Times New Roman"/>
                <w:sz w:val="12"/>
                <w:szCs w:val="12"/>
              </w:rPr>
            </w:pPr>
            <w:r w:rsidRPr="00814BEF">
              <w:rPr>
                <w:rFonts w:ascii="Times New Roman" w:eastAsia="Calibri" w:hAnsi="Times New Roman" w:cs="Times New Roman"/>
                <w:sz w:val="12"/>
                <w:szCs w:val="12"/>
              </w:rPr>
              <w:t>Организация анализа соблюдения запретов, ограничений требований, установленных в целях противодействия коррупции, в том числе касающихся получения подарков отдельными категориями лиц,  выполнения иной оплачиваемой работы, обязанности уведомлять об обращениях в целях склонения к совершению коррупционных правонарушений</w:t>
            </w:r>
          </w:p>
        </w:tc>
        <w:tc>
          <w:tcPr>
            <w:tcW w:w="850" w:type="dxa"/>
          </w:tcPr>
          <w:p w:rsidR="00814BEF" w:rsidRPr="00814BEF" w:rsidRDefault="00814BEF" w:rsidP="00814BEF">
            <w:pPr>
              <w:tabs>
                <w:tab w:val="left" w:pos="284"/>
              </w:tabs>
              <w:spacing w:after="0" w:line="240" w:lineRule="auto"/>
              <w:rPr>
                <w:rFonts w:ascii="Times New Roman" w:eastAsia="Calibri" w:hAnsi="Times New Roman" w:cs="Times New Roman"/>
                <w:sz w:val="12"/>
                <w:szCs w:val="12"/>
              </w:rPr>
            </w:pPr>
            <w:r w:rsidRPr="00814BEF">
              <w:rPr>
                <w:rFonts w:ascii="Times New Roman" w:eastAsia="Calibri" w:hAnsi="Times New Roman" w:cs="Times New Roman"/>
                <w:sz w:val="12"/>
                <w:szCs w:val="12"/>
              </w:rPr>
              <w:t>Не требует финансирования</w:t>
            </w:r>
          </w:p>
        </w:tc>
        <w:tc>
          <w:tcPr>
            <w:tcW w:w="709" w:type="dxa"/>
          </w:tcPr>
          <w:p w:rsidR="00814BEF" w:rsidRPr="00814BEF" w:rsidRDefault="00814BEF" w:rsidP="00814BEF">
            <w:pPr>
              <w:tabs>
                <w:tab w:val="left" w:pos="284"/>
              </w:tabs>
              <w:spacing w:after="0" w:line="240" w:lineRule="auto"/>
              <w:rPr>
                <w:rFonts w:ascii="Times New Roman" w:eastAsia="Calibri" w:hAnsi="Times New Roman" w:cs="Times New Roman"/>
                <w:sz w:val="12"/>
                <w:szCs w:val="12"/>
              </w:rPr>
            </w:pPr>
            <w:r w:rsidRPr="00814BEF">
              <w:rPr>
                <w:rFonts w:ascii="Times New Roman" w:eastAsia="Calibri" w:hAnsi="Times New Roman" w:cs="Times New Roman"/>
                <w:sz w:val="12"/>
                <w:szCs w:val="12"/>
              </w:rPr>
              <w:t>Постоянно</w:t>
            </w:r>
          </w:p>
        </w:tc>
        <w:tc>
          <w:tcPr>
            <w:tcW w:w="425" w:type="dxa"/>
          </w:tcPr>
          <w:p w:rsidR="00814BEF" w:rsidRPr="00814BEF" w:rsidRDefault="00814BEF" w:rsidP="00814BEF">
            <w:pPr>
              <w:tabs>
                <w:tab w:val="left" w:pos="284"/>
              </w:tabs>
              <w:spacing w:after="0" w:line="240" w:lineRule="auto"/>
              <w:rPr>
                <w:rFonts w:ascii="Times New Roman" w:eastAsia="Calibri" w:hAnsi="Times New Roman" w:cs="Times New Roman"/>
                <w:sz w:val="12"/>
                <w:szCs w:val="12"/>
              </w:rPr>
            </w:pPr>
            <w:r w:rsidRPr="00814BEF">
              <w:rPr>
                <w:rFonts w:ascii="Times New Roman" w:eastAsia="Calibri" w:hAnsi="Times New Roman" w:cs="Times New Roman"/>
                <w:sz w:val="12"/>
                <w:szCs w:val="12"/>
              </w:rPr>
              <w:t>-</w:t>
            </w:r>
          </w:p>
        </w:tc>
        <w:tc>
          <w:tcPr>
            <w:tcW w:w="425" w:type="dxa"/>
          </w:tcPr>
          <w:p w:rsidR="00814BEF" w:rsidRPr="00814BEF" w:rsidRDefault="00814BEF" w:rsidP="00814BEF">
            <w:pPr>
              <w:tabs>
                <w:tab w:val="left" w:pos="284"/>
              </w:tabs>
              <w:spacing w:after="0" w:line="240" w:lineRule="auto"/>
              <w:rPr>
                <w:rFonts w:ascii="Times New Roman" w:eastAsia="Calibri" w:hAnsi="Times New Roman" w:cs="Times New Roman"/>
                <w:sz w:val="12"/>
                <w:szCs w:val="12"/>
              </w:rPr>
            </w:pPr>
            <w:r w:rsidRPr="00814BEF">
              <w:rPr>
                <w:rFonts w:ascii="Times New Roman" w:eastAsia="Calibri" w:hAnsi="Times New Roman" w:cs="Times New Roman"/>
                <w:sz w:val="12"/>
                <w:szCs w:val="12"/>
              </w:rPr>
              <w:t>-</w:t>
            </w:r>
          </w:p>
        </w:tc>
        <w:tc>
          <w:tcPr>
            <w:tcW w:w="426" w:type="dxa"/>
          </w:tcPr>
          <w:p w:rsidR="00814BEF" w:rsidRPr="00814BEF" w:rsidRDefault="00814BEF" w:rsidP="00814BEF">
            <w:pPr>
              <w:tabs>
                <w:tab w:val="left" w:pos="284"/>
              </w:tabs>
              <w:spacing w:after="0" w:line="240" w:lineRule="auto"/>
              <w:rPr>
                <w:rFonts w:ascii="Times New Roman" w:eastAsia="Calibri" w:hAnsi="Times New Roman" w:cs="Times New Roman"/>
                <w:sz w:val="12"/>
                <w:szCs w:val="12"/>
              </w:rPr>
            </w:pPr>
            <w:r w:rsidRPr="00814BEF">
              <w:rPr>
                <w:rFonts w:ascii="Times New Roman" w:eastAsia="Calibri" w:hAnsi="Times New Roman" w:cs="Times New Roman"/>
                <w:sz w:val="12"/>
                <w:szCs w:val="12"/>
              </w:rPr>
              <w:t>-</w:t>
            </w:r>
          </w:p>
        </w:tc>
        <w:tc>
          <w:tcPr>
            <w:tcW w:w="1417" w:type="dxa"/>
          </w:tcPr>
          <w:p w:rsidR="00814BEF" w:rsidRPr="00814BEF" w:rsidRDefault="00814BEF" w:rsidP="00814BEF">
            <w:pPr>
              <w:tabs>
                <w:tab w:val="left" w:pos="284"/>
              </w:tabs>
              <w:spacing w:after="0" w:line="240" w:lineRule="auto"/>
              <w:rPr>
                <w:rFonts w:ascii="Times New Roman" w:eastAsia="Calibri" w:hAnsi="Times New Roman" w:cs="Times New Roman"/>
                <w:sz w:val="12"/>
                <w:szCs w:val="12"/>
              </w:rPr>
            </w:pPr>
            <w:r w:rsidRPr="00814BEF">
              <w:rPr>
                <w:rFonts w:ascii="Times New Roman" w:eastAsia="Calibri" w:hAnsi="Times New Roman" w:cs="Times New Roman"/>
                <w:sz w:val="12"/>
                <w:szCs w:val="12"/>
              </w:rPr>
              <w:t>Администрация сельского поселения  Светлодольск   муниципального района Сергиевский</w:t>
            </w:r>
          </w:p>
        </w:tc>
      </w:tr>
      <w:tr w:rsidR="00814BEF" w:rsidRPr="00814BEF" w:rsidTr="00814BEF">
        <w:trPr>
          <w:trHeight w:val="20"/>
        </w:trPr>
        <w:tc>
          <w:tcPr>
            <w:tcW w:w="426" w:type="dxa"/>
          </w:tcPr>
          <w:p w:rsidR="00814BEF" w:rsidRPr="00814BEF" w:rsidRDefault="00814BEF" w:rsidP="00814BEF">
            <w:pPr>
              <w:tabs>
                <w:tab w:val="left" w:pos="284"/>
              </w:tabs>
              <w:spacing w:after="0" w:line="240" w:lineRule="auto"/>
              <w:rPr>
                <w:rFonts w:ascii="Times New Roman" w:eastAsia="Calibri" w:hAnsi="Times New Roman" w:cs="Times New Roman"/>
                <w:sz w:val="12"/>
                <w:szCs w:val="12"/>
              </w:rPr>
            </w:pPr>
            <w:r w:rsidRPr="00814BEF">
              <w:rPr>
                <w:rFonts w:ascii="Times New Roman" w:eastAsia="Calibri" w:hAnsi="Times New Roman" w:cs="Times New Roman"/>
                <w:sz w:val="12"/>
                <w:szCs w:val="12"/>
              </w:rPr>
              <w:t>2.10</w:t>
            </w:r>
          </w:p>
        </w:tc>
        <w:tc>
          <w:tcPr>
            <w:tcW w:w="2835" w:type="dxa"/>
          </w:tcPr>
          <w:p w:rsidR="00814BEF" w:rsidRPr="00814BEF" w:rsidRDefault="00814BEF" w:rsidP="00814BEF">
            <w:pPr>
              <w:tabs>
                <w:tab w:val="left" w:pos="284"/>
              </w:tabs>
              <w:spacing w:after="0" w:line="240" w:lineRule="auto"/>
              <w:rPr>
                <w:rFonts w:ascii="Times New Roman" w:eastAsia="Calibri" w:hAnsi="Times New Roman" w:cs="Times New Roman"/>
                <w:sz w:val="12"/>
                <w:szCs w:val="12"/>
              </w:rPr>
            </w:pPr>
            <w:r w:rsidRPr="00814BEF">
              <w:rPr>
                <w:rFonts w:ascii="Times New Roman" w:eastAsia="Calibri" w:hAnsi="Times New Roman" w:cs="Times New Roman"/>
                <w:sz w:val="12"/>
                <w:szCs w:val="12"/>
              </w:rPr>
              <w:t xml:space="preserve">Проведение проверок на наличие </w:t>
            </w:r>
            <w:proofErr w:type="spellStart"/>
            <w:r w:rsidRPr="00814BEF">
              <w:rPr>
                <w:rFonts w:ascii="Times New Roman" w:eastAsia="Calibri" w:hAnsi="Times New Roman" w:cs="Times New Roman"/>
                <w:sz w:val="12"/>
                <w:szCs w:val="12"/>
              </w:rPr>
              <w:t>аффилированности</w:t>
            </w:r>
            <w:proofErr w:type="spellEnd"/>
            <w:r w:rsidRPr="00814BEF">
              <w:rPr>
                <w:rFonts w:ascii="Times New Roman" w:eastAsia="Calibri" w:hAnsi="Times New Roman" w:cs="Times New Roman"/>
                <w:sz w:val="12"/>
                <w:szCs w:val="12"/>
              </w:rPr>
              <w:t xml:space="preserve"> всех лиц, причастных к осуществлению закупок товаров, работ, услуг для обеспечения государственных и муниципальных нужд, том числе лиц,  которые участвуют в аукционных комиссиях, по базам ЕГРЮЛ и ЕГРИП</w:t>
            </w:r>
          </w:p>
        </w:tc>
        <w:tc>
          <w:tcPr>
            <w:tcW w:w="850" w:type="dxa"/>
          </w:tcPr>
          <w:p w:rsidR="00814BEF" w:rsidRPr="00814BEF" w:rsidRDefault="00814BEF" w:rsidP="00814BEF">
            <w:pPr>
              <w:tabs>
                <w:tab w:val="left" w:pos="284"/>
              </w:tabs>
              <w:spacing w:after="0" w:line="240" w:lineRule="auto"/>
              <w:rPr>
                <w:rFonts w:ascii="Times New Roman" w:eastAsia="Calibri" w:hAnsi="Times New Roman" w:cs="Times New Roman"/>
                <w:sz w:val="12"/>
                <w:szCs w:val="12"/>
              </w:rPr>
            </w:pPr>
            <w:r w:rsidRPr="00814BEF">
              <w:rPr>
                <w:rFonts w:ascii="Times New Roman" w:eastAsia="Calibri" w:hAnsi="Times New Roman" w:cs="Times New Roman"/>
                <w:sz w:val="12"/>
                <w:szCs w:val="12"/>
              </w:rPr>
              <w:t>Не требует финансирования</w:t>
            </w:r>
          </w:p>
        </w:tc>
        <w:tc>
          <w:tcPr>
            <w:tcW w:w="709" w:type="dxa"/>
          </w:tcPr>
          <w:p w:rsidR="00814BEF" w:rsidRPr="00814BEF" w:rsidRDefault="00814BEF" w:rsidP="00814BEF">
            <w:pPr>
              <w:tabs>
                <w:tab w:val="left" w:pos="284"/>
              </w:tabs>
              <w:spacing w:after="0" w:line="240" w:lineRule="auto"/>
              <w:rPr>
                <w:rFonts w:ascii="Times New Roman" w:eastAsia="Calibri" w:hAnsi="Times New Roman" w:cs="Times New Roman"/>
                <w:sz w:val="12"/>
                <w:szCs w:val="12"/>
              </w:rPr>
            </w:pPr>
            <w:r w:rsidRPr="00814BEF">
              <w:rPr>
                <w:rFonts w:ascii="Times New Roman" w:eastAsia="Calibri" w:hAnsi="Times New Roman" w:cs="Times New Roman"/>
                <w:sz w:val="12"/>
                <w:szCs w:val="12"/>
              </w:rPr>
              <w:t>Постоянно</w:t>
            </w:r>
          </w:p>
        </w:tc>
        <w:tc>
          <w:tcPr>
            <w:tcW w:w="425" w:type="dxa"/>
          </w:tcPr>
          <w:p w:rsidR="00814BEF" w:rsidRPr="00814BEF" w:rsidRDefault="00814BEF" w:rsidP="00814BEF">
            <w:pPr>
              <w:tabs>
                <w:tab w:val="left" w:pos="284"/>
              </w:tabs>
              <w:spacing w:after="0" w:line="240" w:lineRule="auto"/>
              <w:rPr>
                <w:rFonts w:ascii="Times New Roman" w:eastAsia="Calibri" w:hAnsi="Times New Roman" w:cs="Times New Roman"/>
                <w:sz w:val="12"/>
                <w:szCs w:val="12"/>
              </w:rPr>
            </w:pPr>
            <w:r w:rsidRPr="00814BEF">
              <w:rPr>
                <w:rFonts w:ascii="Times New Roman" w:eastAsia="Calibri" w:hAnsi="Times New Roman" w:cs="Times New Roman"/>
                <w:sz w:val="12"/>
                <w:szCs w:val="12"/>
              </w:rPr>
              <w:t>-</w:t>
            </w:r>
          </w:p>
        </w:tc>
        <w:tc>
          <w:tcPr>
            <w:tcW w:w="425" w:type="dxa"/>
          </w:tcPr>
          <w:p w:rsidR="00814BEF" w:rsidRPr="00814BEF" w:rsidRDefault="00814BEF" w:rsidP="00814BEF">
            <w:pPr>
              <w:tabs>
                <w:tab w:val="left" w:pos="284"/>
              </w:tabs>
              <w:spacing w:after="0" w:line="240" w:lineRule="auto"/>
              <w:rPr>
                <w:rFonts w:ascii="Times New Roman" w:eastAsia="Calibri" w:hAnsi="Times New Roman" w:cs="Times New Roman"/>
                <w:sz w:val="12"/>
                <w:szCs w:val="12"/>
              </w:rPr>
            </w:pPr>
            <w:r w:rsidRPr="00814BEF">
              <w:rPr>
                <w:rFonts w:ascii="Times New Roman" w:eastAsia="Calibri" w:hAnsi="Times New Roman" w:cs="Times New Roman"/>
                <w:sz w:val="12"/>
                <w:szCs w:val="12"/>
              </w:rPr>
              <w:t>-</w:t>
            </w:r>
          </w:p>
        </w:tc>
        <w:tc>
          <w:tcPr>
            <w:tcW w:w="426" w:type="dxa"/>
          </w:tcPr>
          <w:p w:rsidR="00814BEF" w:rsidRPr="00814BEF" w:rsidRDefault="00814BEF" w:rsidP="00814BEF">
            <w:pPr>
              <w:tabs>
                <w:tab w:val="left" w:pos="284"/>
              </w:tabs>
              <w:spacing w:after="0" w:line="240" w:lineRule="auto"/>
              <w:rPr>
                <w:rFonts w:ascii="Times New Roman" w:eastAsia="Calibri" w:hAnsi="Times New Roman" w:cs="Times New Roman"/>
                <w:sz w:val="12"/>
                <w:szCs w:val="12"/>
              </w:rPr>
            </w:pPr>
            <w:r w:rsidRPr="00814BEF">
              <w:rPr>
                <w:rFonts w:ascii="Times New Roman" w:eastAsia="Calibri" w:hAnsi="Times New Roman" w:cs="Times New Roman"/>
                <w:sz w:val="12"/>
                <w:szCs w:val="12"/>
              </w:rPr>
              <w:t>-</w:t>
            </w:r>
          </w:p>
        </w:tc>
        <w:tc>
          <w:tcPr>
            <w:tcW w:w="1417" w:type="dxa"/>
          </w:tcPr>
          <w:p w:rsidR="00814BEF" w:rsidRPr="00814BEF" w:rsidRDefault="00814BEF" w:rsidP="00814BEF">
            <w:pPr>
              <w:tabs>
                <w:tab w:val="left" w:pos="284"/>
              </w:tabs>
              <w:spacing w:after="0" w:line="240" w:lineRule="auto"/>
              <w:rPr>
                <w:rFonts w:ascii="Times New Roman" w:eastAsia="Calibri" w:hAnsi="Times New Roman" w:cs="Times New Roman"/>
                <w:sz w:val="12"/>
                <w:szCs w:val="12"/>
              </w:rPr>
            </w:pPr>
            <w:r w:rsidRPr="00814BEF">
              <w:rPr>
                <w:rFonts w:ascii="Times New Roman" w:eastAsia="Calibri" w:hAnsi="Times New Roman" w:cs="Times New Roman"/>
                <w:sz w:val="12"/>
                <w:szCs w:val="12"/>
              </w:rPr>
              <w:t>Администрация сельского поселения  Светлодольск  муниципального района Сергиевский</w:t>
            </w:r>
          </w:p>
        </w:tc>
      </w:tr>
      <w:tr w:rsidR="00814BEF" w:rsidRPr="00814BEF" w:rsidTr="00814BEF">
        <w:trPr>
          <w:trHeight w:val="20"/>
        </w:trPr>
        <w:tc>
          <w:tcPr>
            <w:tcW w:w="426" w:type="dxa"/>
          </w:tcPr>
          <w:p w:rsidR="00814BEF" w:rsidRPr="00814BEF" w:rsidRDefault="00814BEF" w:rsidP="00814BEF">
            <w:pPr>
              <w:tabs>
                <w:tab w:val="left" w:pos="284"/>
              </w:tabs>
              <w:spacing w:after="0" w:line="240" w:lineRule="auto"/>
              <w:rPr>
                <w:rFonts w:ascii="Times New Roman" w:eastAsia="Calibri" w:hAnsi="Times New Roman" w:cs="Times New Roman"/>
                <w:sz w:val="12"/>
                <w:szCs w:val="12"/>
              </w:rPr>
            </w:pPr>
            <w:r w:rsidRPr="00814BEF">
              <w:rPr>
                <w:rFonts w:ascii="Times New Roman" w:eastAsia="Calibri" w:hAnsi="Times New Roman" w:cs="Times New Roman"/>
                <w:sz w:val="12"/>
                <w:szCs w:val="12"/>
              </w:rPr>
              <w:t>2.11</w:t>
            </w:r>
          </w:p>
        </w:tc>
        <w:tc>
          <w:tcPr>
            <w:tcW w:w="2835" w:type="dxa"/>
          </w:tcPr>
          <w:p w:rsidR="00814BEF" w:rsidRPr="00814BEF" w:rsidRDefault="00814BEF" w:rsidP="00814BEF">
            <w:pPr>
              <w:tabs>
                <w:tab w:val="left" w:pos="284"/>
              </w:tabs>
              <w:spacing w:after="0" w:line="240" w:lineRule="auto"/>
              <w:rPr>
                <w:rFonts w:ascii="Times New Roman" w:eastAsia="Calibri" w:hAnsi="Times New Roman" w:cs="Times New Roman"/>
                <w:sz w:val="12"/>
                <w:szCs w:val="12"/>
              </w:rPr>
            </w:pPr>
            <w:r w:rsidRPr="00814BEF">
              <w:rPr>
                <w:rFonts w:ascii="Times New Roman" w:eastAsia="Calibri" w:hAnsi="Times New Roman" w:cs="Times New Roman"/>
                <w:sz w:val="12"/>
                <w:szCs w:val="12"/>
              </w:rPr>
              <w:t>Организация взаимодействия с независимыми экспертами, получившими аккредитацию на проведение антикоррупционной экспертизы нормативных правовых актов и их проектов</w:t>
            </w:r>
          </w:p>
        </w:tc>
        <w:tc>
          <w:tcPr>
            <w:tcW w:w="850" w:type="dxa"/>
          </w:tcPr>
          <w:p w:rsidR="00814BEF" w:rsidRPr="00814BEF" w:rsidRDefault="00814BEF" w:rsidP="00814BEF">
            <w:pPr>
              <w:tabs>
                <w:tab w:val="left" w:pos="284"/>
              </w:tabs>
              <w:spacing w:after="0" w:line="240" w:lineRule="auto"/>
              <w:rPr>
                <w:rFonts w:ascii="Times New Roman" w:eastAsia="Calibri" w:hAnsi="Times New Roman" w:cs="Times New Roman"/>
                <w:sz w:val="12"/>
                <w:szCs w:val="12"/>
              </w:rPr>
            </w:pPr>
            <w:r w:rsidRPr="00814BEF">
              <w:rPr>
                <w:rFonts w:ascii="Times New Roman" w:eastAsia="Calibri" w:hAnsi="Times New Roman" w:cs="Times New Roman"/>
                <w:sz w:val="12"/>
                <w:szCs w:val="12"/>
              </w:rPr>
              <w:t>Не требует финансирования</w:t>
            </w:r>
          </w:p>
        </w:tc>
        <w:tc>
          <w:tcPr>
            <w:tcW w:w="709" w:type="dxa"/>
          </w:tcPr>
          <w:p w:rsidR="00814BEF" w:rsidRPr="00814BEF" w:rsidRDefault="00814BEF" w:rsidP="00814BEF">
            <w:pPr>
              <w:tabs>
                <w:tab w:val="left" w:pos="284"/>
              </w:tabs>
              <w:spacing w:after="0" w:line="240" w:lineRule="auto"/>
              <w:rPr>
                <w:rFonts w:ascii="Times New Roman" w:eastAsia="Calibri" w:hAnsi="Times New Roman" w:cs="Times New Roman"/>
                <w:sz w:val="12"/>
                <w:szCs w:val="12"/>
              </w:rPr>
            </w:pPr>
            <w:r w:rsidRPr="00814BEF">
              <w:rPr>
                <w:rFonts w:ascii="Times New Roman" w:eastAsia="Calibri" w:hAnsi="Times New Roman" w:cs="Times New Roman"/>
                <w:sz w:val="12"/>
                <w:szCs w:val="12"/>
              </w:rPr>
              <w:t>Постоянно</w:t>
            </w:r>
          </w:p>
        </w:tc>
        <w:tc>
          <w:tcPr>
            <w:tcW w:w="425" w:type="dxa"/>
          </w:tcPr>
          <w:p w:rsidR="00814BEF" w:rsidRPr="00814BEF" w:rsidRDefault="00814BEF" w:rsidP="00814BEF">
            <w:pPr>
              <w:tabs>
                <w:tab w:val="left" w:pos="284"/>
              </w:tabs>
              <w:spacing w:after="0" w:line="240" w:lineRule="auto"/>
              <w:rPr>
                <w:rFonts w:ascii="Times New Roman" w:eastAsia="Calibri" w:hAnsi="Times New Roman" w:cs="Times New Roman"/>
                <w:sz w:val="12"/>
                <w:szCs w:val="12"/>
              </w:rPr>
            </w:pPr>
            <w:r w:rsidRPr="00814BEF">
              <w:rPr>
                <w:rFonts w:ascii="Times New Roman" w:eastAsia="Calibri" w:hAnsi="Times New Roman" w:cs="Times New Roman"/>
                <w:sz w:val="12"/>
                <w:szCs w:val="12"/>
              </w:rPr>
              <w:t>-</w:t>
            </w:r>
          </w:p>
        </w:tc>
        <w:tc>
          <w:tcPr>
            <w:tcW w:w="425" w:type="dxa"/>
          </w:tcPr>
          <w:p w:rsidR="00814BEF" w:rsidRPr="00814BEF" w:rsidRDefault="00814BEF" w:rsidP="00814BEF">
            <w:pPr>
              <w:tabs>
                <w:tab w:val="left" w:pos="284"/>
              </w:tabs>
              <w:spacing w:after="0" w:line="240" w:lineRule="auto"/>
              <w:rPr>
                <w:rFonts w:ascii="Times New Roman" w:eastAsia="Calibri" w:hAnsi="Times New Roman" w:cs="Times New Roman"/>
                <w:sz w:val="12"/>
                <w:szCs w:val="12"/>
              </w:rPr>
            </w:pPr>
            <w:r w:rsidRPr="00814BEF">
              <w:rPr>
                <w:rFonts w:ascii="Times New Roman" w:eastAsia="Calibri" w:hAnsi="Times New Roman" w:cs="Times New Roman"/>
                <w:sz w:val="12"/>
                <w:szCs w:val="12"/>
              </w:rPr>
              <w:t>-</w:t>
            </w:r>
          </w:p>
        </w:tc>
        <w:tc>
          <w:tcPr>
            <w:tcW w:w="426" w:type="dxa"/>
          </w:tcPr>
          <w:p w:rsidR="00814BEF" w:rsidRPr="00814BEF" w:rsidRDefault="00814BEF" w:rsidP="00814BEF">
            <w:pPr>
              <w:tabs>
                <w:tab w:val="left" w:pos="284"/>
              </w:tabs>
              <w:spacing w:after="0" w:line="240" w:lineRule="auto"/>
              <w:rPr>
                <w:rFonts w:ascii="Times New Roman" w:eastAsia="Calibri" w:hAnsi="Times New Roman" w:cs="Times New Roman"/>
                <w:sz w:val="12"/>
                <w:szCs w:val="12"/>
              </w:rPr>
            </w:pPr>
            <w:r w:rsidRPr="00814BEF">
              <w:rPr>
                <w:rFonts w:ascii="Times New Roman" w:eastAsia="Calibri" w:hAnsi="Times New Roman" w:cs="Times New Roman"/>
                <w:sz w:val="12"/>
                <w:szCs w:val="12"/>
              </w:rPr>
              <w:t>-</w:t>
            </w:r>
          </w:p>
        </w:tc>
        <w:tc>
          <w:tcPr>
            <w:tcW w:w="1417" w:type="dxa"/>
          </w:tcPr>
          <w:p w:rsidR="00814BEF" w:rsidRPr="00814BEF" w:rsidRDefault="00814BEF" w:rsidP="00814BEF">
            <w:pPr>
              <w:tabs>
                <w:tab w:val="left" w:pos="284"/>
              </w:tabs>
              <w:spacing w:after="0" w:line="240" w:lineRule="auto"/>
              <w:rPr>
                <w:rFonts w:ascii="Times New Roman" w:eastAsia="Calibri" w:hAnsi="Times New Roman" w:cs="Times New Roman"/>
                <w:sz w:val="12"/>
                <w:szCs w:val="12"/>
              </w:rPr>
            </w:pPr>
            <w:r w:rsidRPr="00814BEF">
              <w:rPr>
                <w:rFonts w:ascii="Times New Roman" w:eastAsia="Calibri" w:hAnsi="Times New Roman" w:cs="Times New Roman"/>
                <w:sz w:val="12"/>
                <w:szCs w:val="12"/>
              </w:rPr>
              <w:t>Администрация сельского поселения  Светлодольск  муниципального района Сергиевский</w:t>
            </w:r>
          </w:p>
        </w:tc>
      </w:tr>
      <w:tr w:rsidR="00814BEF" w:rsidRPr="00814BEF" w:rsidTr="00814BEF">
        <w:trPr>
          <w:trHeight w:val="20"/>
        </w:trPr>
        <w:tc>
          <w:tcPr>
            <w:tcW w:w="7513" w:type="dxa"/>
            <w:gridSpan w:val="8"/>
          </w:tcPr>
          <w:p w:rsidR="00814BEF" w:rsidRPr="00814BEF" w:rsidRDefault="00814BEF" w:rsidP="00CD5510">
            <w:pPr>
              <w:numPr>
                <w:ilvl w:val="0"/>
                <w:numId w:val="25"/>
              </w:numPr>
              <w:tabs>
                <w:tab w:val="left" w:pos="284"/>
              </w:tabs>
              <w:spacing w:after="0" w:line="240" w:lineRule="auto"/>
              <w:rPr>
                <w:rFonts w:ascii="Times New Roman" w:eastAsia="Calibri" w:hAnsi="Times New Roman" w:cs="Times New Roman"/>
                <w:sz w:val="12"/>
                <w:szCs w:val="12"/>
              </w:rPr>
            </w:pPr>
            <w:r w:rsidRPr="00814BEF">
              <w:rPr>
                <w:rFonts w:ascii="Times New Roman" w:eastAsia="Calibri" w:hAnsi="Times New Roman" w:cs="Times New Roman"/>
                <w:sz w:val="12"/>
                <w:szCs w:val="12"/>
              </w:rPr>
              <w:t>Создание условий для снижения правового нигилизма населения, формирование антикоррупционного общественного мнения и нетерпимости к проявлению коррупции</w:t>
            </w:r>
          </w:p>
        </w:tc>
      </w:tr>
      <w:tr w:rsidR="00814BEF" w:rsidRPr="00814BEF" w:rsidTr="00814BEF">
        <w:trPr>
          <w:trHeight w:val="20"/>
        </w:trPr>
        <w:tc>
          <w:tcPr>
            <w:tcW w:w="426" w:type="dxa"/>
          </w:tcPr>
          <w:p w:rsidR="00814BEF" w:rsidRPr="00814BEF" w:rsidRDefault="00814BEF" w:rsidP="00814BEF">
            <w:pPr>
              <w:tabs>
                <w:tab w:val="left" w:pos="284"/>
              </w:tabs>
              <w:spacing w:after="0" w:line="240" w:lineRule="auto"/>
              <w:rPr>
                <w:rFonts w:ascii="Times New Roman" w:eastAsia="Calibri" w:hAnsi="Times New Roman" w:cs="Times New Roman"/>
                <w:sz w:val="12"/>
                <w:szCs w:val="12"/>
              </w:rPr>
            </w:pPr>
            <w:r w:rsidRPr="00814BEF">
              <w:rPr>
                <w:rFonts w:ascii="Times New Roman" w:eastAsia="Calibri" w:hAnsi="Times New Roman" w:cs="Times New Roman"/>
                <w:sz w:val="12"/>
                <w:szCs w:val="12"/>
              </w:rPr>
              <w:t>3.1.</w:t>
            </w:r>
          </w:p>
        </w:tc>
        <w:tc>
          <w:tcPr>
            <w:tcW w:w="2835" w:type="dxa"/>
          </w:tcPr>
          <w:p w:rsidR="00814BEF" w:rsidRPr="00814BEF" w:rsidRDefault="00814BEF" w:rsidP="00814BEF">
            <w:pPr>
              <w:tabs>
                <w:tab w:val="left" w:pos="284"/>
              </w:tabs>
              <w:spacing w:after="0" w:line="240" w:lineRule="auto"/>
              <w:rPr>
                <w:rFonts w:ascii="Times New Roman" w:eastAsia="Calibri" w:hAnsi="Times New Roman" w:cs="Times New Roman"/>
                <w:sz w:val="12"/>
                <w:szCs w:val="12"/>
              </w:rPr>
            </w:pPr>
            <w:r w:rsidRPr="00814BEF">
              <w:rPr>
                <w:rFonts w:ascii="Times New Roman" w:eastAsia="Calibri" w:hAnsi="Times New Roman" w:cs="Times New Roman"/>
                <w:sz w:val="12"/>
                <w:szCs w:val="12"/>
              </w:rPr>
              <w:t>Подготовка и размещение на Интернет-сайте администрации муниципального района Сергиевский и в средствах массовой информации антикоррупционных материалов</w:t>
            </w:r>
          </w:p>
        </w:tc>
        <w:tc>
          <w:tcPr>
            <w:tcW w:w="850" w:type="dxa"/>
          </w:tcPr>
          <w:p w:rsidR="00814BEF" w:rsidRPr="00814BEF" w:rsidRDefault="00814BEF" w:rsidP="00814BEF">
            <w:pPr>
              <w:tabs>
                <w:tab w:val="left" w:pos="284"/>
              </w:tabs>
              <w:spacing w:after="0" w:line="240" w:lineRule="auto"/>
              <w:rPr>
                <w:rFonts w:ascii="Times New Roman" w:eastAsia="Calibri" w:hAnsi="Times New Roman" w:cs="Times New Roman"/>
                <w:sz w:val="12"/>
                <w:szCs w:val="12"/>
              </w:rPr>
            </w:pPr>
            <w:r w:rsidRPr="00814BEF">
              <w:rPr>
                <w:rFonts w:ascii="Times New Roman" w:eastAsia="Calibri" w:hAnsi="Times New Roman" w:cs="Times New Roman"/>
                <w:sz w:val="12"/>
                <w:szCs w:val="12"/>
              </w:rPr>
              <w:t>Не требует финансирования</w:t>
            </w:r>
          </w:p>
        </w:tc>
        <w:tc>
          <w:tcPr>
            <w:tcW w:w="709" w:type="dxa"/>
          </w:tcPr>
          <w:p w:rsidR="00814BEF" w:rsidRPr="00814BEF" w:rsidRDefault="00814BEF" w:rsidP="00814BEF">
            <w:pPr>
              <w:tabs>
                <w:tab w:val="left" w:pos="284"/>
              </w:tabs>
              <w:spacing w:after="0" w:line="240" w:lineRule="auto"/>
              <w:rPr>
                <w:rFonts w:ascii="Times New Roman" w:eastAsia="Calibri" w:hAnsi="Times New Roman" w:cs="Times New Roman"/>
                <w:sz w:val="12"/>
                <w:szCs w:val="12"/>
              </w:rPr>
            </w:pPr>
            <w:r w:rsidRPr="00814BEF">
              <w:rPr>
                <w:rFonts w:ascii="Times New Roman" w:eastAsia="Calibri" w:hAnsi="Times New Roman" w:cs="Times New Roman"/>
                <w:sz w:val="12"/>
                <w:szCs w:val="12"/>
              </w:rPr>
              <w:t>В течение года</w:t>
            </w:r>
          </w:p>
        </w:tc>
        <w:tc>
          <w:tcPr>
            <w:tcW w:w="425" w:type="dxa"/>
          </w:tcPr>
          <w:p w:rsidR="00814BEF" w:rsidRPr="00814BEF" w:rsidRDefault="00814BEF" w:rsidP="00814BEF">
            <w:pPr>
              <w:tabs>
                <w:tab w:val="left" w:pos="284"/>
              </w:tabs>
              <w:spacing w:after="0" w:line="240" w:lineRule="auto"/>
              <w:rPr>
                <w:rFonts w:ascii="Times New Roman" w:eastAsia="Calibri" w:hAnsi="Times New Roman" w:cs="Times New Roman"/>
                <w:sz w:val="12"/>
                <w:szCs w:val="12"/>
              </w:rPr>
            </w:pPr>
            <w:r w:rsidRPr="00814BEF">
              <w:rPr>
                <w:rFonts w:ascii="Times New Roman" w:eastAsia="Calibri" w:hAnsi="Times New Roman" w:cs="Times New Roman"/>
                <w:sz w:val="12"/>
                <w:szCs w:val="12"/>
              </w:rPr>
              <w:t>4</w:t>
            </w:r>
          </w:p>
        </w:tc>
        <w:tc>
          <w:tcPr>
            <w:tcW w:w="425" w:type="dxa"/>
          </w:tcPr>
          <w:p w:rsidR="00814BEF" w:rsidRPr="00814BEF" w:rsidRDefault="00814BEF" w:rsidP="00814BEF">
            <w:pPr>
              <w:tabs>
                <w:tab w:val="left" w:pos="284"/>
              </w:tabs>
              <w:spacing w:after="0" w:line="240" w:lineRule="auto"/>
              <w:rPr>
                <w:rFonts w:ascii="Times New Roman" w:eastAsia="Calibri" w:hAnsi="Times New Roman" w:cs="Times New Roman"/>
                <w:sz w:val="12"/>
                <w:szCs w:val="12"/>
              </w:rPr>
            </w:pPr>
            <w:r w:rsidRPr="00814BEF">
              <w:rPr>
                <w:rFonts w:ascii="Times New Roman" w:eastAsia="Calibri" w:hAnsi="Times New Roman" w:cs="Times New Roman"/>
                <w:sz w:val="12"/>
                <w:szCs w:val="12"/>
              </w:rPr>
              <w:t>5</w:t>
            </w:r>
          </w:p>
        </w:tc>
        <w:tc>
          <w:tcPr>
            <w:tcW w:w="426" w:type="dxa"/>
          </w:tcPr>
          <w:p w:rsidR="00814BEF" w:rsidRPr="00814BEF" w:rsidRDefault="00814BEF" w:rsidP="00814BEF">
            <w:pPr>
              <w:tabs>
                <w:tab w:val="left" w:pos="284"/>
              </w:tabs>
              <w:spacing w:after="0" w:line="240" w:lineRule="auto"/>
              <w:rPr>
                <w:rFonts w:ascii="Times New Roman" w:eastAsia="Calibri" w:hAnsi="Times New Roman" w:cs="Times New Roman"/>
                <w:sz w:val="12"/>
                <w:szCs w:val="12"/>
              </w:rPr>
            </w:pPr>
            <w:r w:rsidRPr="00814BEF">
              <w:rPr>
                <w:rFonts w:ascii="Times New Roman" w:eastAsia="Calibri" w:hAnsi="Times New Roman" w:cs="Times New Roman"/>
                <w:sz w:val="12"/>
                <w:szCs w:val="12"/>
              </w:rPr>
              <w:t>6</w:t>
            </w:r>
          </w:p>
        </w:tc>
        <w:tc>
          <w:tcPr>
            <w:tcW w:w="1417" w:type="dxa"/>
          </w:tcPr>
          <w:p w:rsidR="00814BEF" w:rsidRPr="00814BEF" w:rsidRDefault="00814BEF" w:rsidP="00814BEF">
            <w:pPr>
              <w:tabs>
                <w:tab w:val="left" w:pos="284"/>
              </w:tabs>
              <w:spacing w:after="0" w:line="240" w:lineRule="auto"/>
              <w:rPr>
                <w:rFonts w:ascii="Times New Roman" w:eastAsia="Calibri" w:hAnsi="Times New Roman" w:cs="Times New Roman"/>
                <w:sz w:val="12"/>
                <w:szCs w:val="12"/>
              </w:rPr>
            </w:pPr>
            <w:r w:rsidRPr="00814BEF">
              <w:rPr>
                <w:rFonts w:ascii="Times New Roman" w:eastAsia="Calibri" w:hAnsi="Times New Roman" w:cs="Times New Roman"/>
                <w:sz w:val="12"/>
                <w:szCs w:val="12"/>
              </w:rPr>
              <w:t xml:space="preserve">Администрация сельского поселения  Светлодольск   муниципального </w:t>
            </w:r>
            <w:r w:rsidRPr="00814BEF">
              <w:rPr>
                <w:rFonts w:ascii="Times New Roman" w:eastAsia="Calibri" w:hAnsi="Times New Roman" w:cs="Times New Roman"/>
                <w:sz w:val="12"/>
                <w:szCs w:val="12"/>
              </w:rPr>
              <w:lastRenderedPageBreak/>
              <w:t>района Сергиевский</w:t>
            </w:r>
          </w:p>
        </w:tc>
      </w:tr>
      <w:tr w:rsidR="00814BEF" w:rsidRPr="00814BEF" w:rsidTr="00814BEF">
        <w:trPr>
          <w:trHeight w:val="20"/>
        </w:trPr>
        <w:tc>
          <w:tcPr>
            <w:tcW w:w="426" w:type="dxa"/>
          </w:tcPr>
          <w:p w:rsidR="00814BEF" w:rsidRPr="00814BEF" w:rsidRDefault="00814BEF" w:rsidP="00814BEF">
            <w:pPr>
              <w:tabs>
                <w:tab w:val="left" w:pos="284"/>
              </w:tabs>
              <w:spacing w:after="0" w:line="240" w:lineRule="auto"/>
              <w:rPr>
                <w:rFonts w:ascii="Times New Roman" w:eastAsia="Calibri" w:hAnsi="Times New Roman" w:cs="Times New Roman"/>
                <w:sz w:val="12"/>
                <w:szCs w:val="12"/>
              </w:rPr>
            </w:pPr>
            <w:r w:rsidRPr="00814BEF">
              <w:rPr>
                <w:rFonts w:ascii="Times New Roman" w:eastAsia="Calibri" w:hAnsi="Times New Roman" w:cs="Times New Roman"/>
                <w:sz w:val="12"/>
                <w:szCs w:val="12"/>
              </w:rPr>
              <w:lastRenderedPageBreak/>
              <w:t>3.2.</w:t>
            </w:r>
          </w:p>
        </w:tc>
        <w:tc>
          <w:tcPr>
            <w:tcW w:w="2835" w:type="dxa"/>
          </w:tcPr>
          <w:p w:rsidR="00814BEF" w:rsidRPr="00814BEF" w:rsidRDefault="00814BEF" w:rsidP="00814BEF">
            <w:pPr>
              <w:tabs>
                <w:tab w:val="left" w:pos="284"/>
              </w:tabs>
              <w:spacing w:after="0" w:line="240" w:lineRule="auto"/>
              <w:rPr>
                <w:rFonts w:ascii="Times New Roman" w:eastAsia="Calibri" w:hAnsi="Times New Roman" w:cs="Times New Roman"/>
                <w:sz w:val="12"/>
                <w:szCs w:val="12"/>
              </w:rPr>
            </w:pPr>
            <w:r w:rsidRPr="00814BEF">
              <w:rPr>
                <w:rFonts w:ascii="Times New Roman" w:eastAsia="Calibri" w:hAnsi="Times New Roman" w:cs="Times New Roman"/>
                <w:sz w:val="12"/>
                <w:szCs w:val="12"/>
              </w:rPr>
              <w:t>Проведение антикоррупционной экспертизы проектов нормативных документов</w:t>
            </w:r>
          </w:p>
        </w:tc>
        <w:tc>
          <w:tcPr>
            <w:tcW w:w="850" w:type="dxa"/>
          </w:tcPr>
          <w:p w:rsidR="00814BEF" w:rsidRPr="00814BEF" w:rsidRDefault="00814BEF" w:rsidP="00814BEF">
            <w:pPr>
              <w:tabs>
                <w:tab w:val="left" w:pos="284"/>
              </w:tabs>
              <w:spacing w:after="0" w:line="240" w:lineRule="auto"/>
              <w:rPr>
                <w:rFonts w:ascii="Times New Roman" w:eastAsia="Calibri" w:hAnsi="Times New Roman" w:cs="Times New Roman"/>
                <w:sz w:val="12"/>
                <w:szCs w:val="12"/>
              </w:rPr>
            </w:pPr>
            <w:r w:rsidRPr="00814BEF">
              <w:rPr>
                <w:rFonts w:ascii="Times New Roman" w:eastAsia="Calibri" w:hAnsi="Times New Roman" w:cs="Times New Roman"/>
                <w:sz w:val="12"/>
                <w:szCs w:val="12"/>
              </w:rPr>
              <w:t>Не требует финансирования</w:t>
            </w:r>
          </w:p>
        </w:tc>
        <w:tc>
          <w:tcPr>
            <w:tcW w:w="709" w:type="dxa"/>
          </w:tcPr>
          <w:p w:rsidR="00814BEF" w:rsidRPr="00814BEF" w:rsidRDefault="00814BEF" w:rsidP="00814BEF">
            <w:pPr>
              <w:tabs>
                <w:tab w:val="left" w:pos="284"/>
              </w:tabs>
              <w:spacing w:after="0" w:line="240" w:lineRule="auto"/>
              <w:rPr>
                <w:rFonts w:ascii="Times New Roman" w:eastAsia="Calibri" w:hAnsi="Times New Roman" w:cs="Times New Roman"/>
                <w:sz w:val="12"/>
                <w:szCs w:val="12"/>
              </w:rPr>
            </w:pPr>
            <w:r w:rsidRPr="00814BEF">
              <w:rPr>
                <w:rFonts w:ascii="Times New Roman" w:eastAsia="Calibri" w:hAnsi="Times New Roman" w:cs="Times New Roman"/>
                <w:sz w:val="12"/>
                <w:szCs w:val="12"/>
              </w:rPr>
              <w:t>Постоянно</w:t>
            </w:r>
          </w:p>
        </w:tc>
        <w:tc>
          <w:tcPr>
            <w:tcW w:w="425" w:type="dxa"/>
          </w:tcPr>
          <w:p w:rsidR="00814BEF" w:rsidRPr="00814BEF" w:rsidRDefault="00814BEF" w:rsidP="00814BEF">
            <w:pPr>
              <w:tabs>
                <w:tab w:val="left" w:pos="284"/>
              </w:tabs>
              <w:spacing w:after="0" w:line="240" w:lineRule="auto"/>
              <w:rPr>
                <w:rFonts w:ascii="Times New Roman" w:eastAsia="Calibri" w:hAnsi="Times New Roman" w:cs="Times New Roman"/>
                <w:sz w:val="12"/>
                <w:szCs w:val="12"/>
              </w:rPr>
            </w:pPr>
            <w:r w:rsidRPr="00814BEF">
              <w:rPr>
                <w:rFonts w:ascii="Times New Roman" w:eastAsia="Calibri" w:hAnsi="Times New Roman" w:cs="Times New Roman"/>
                <w:sz w:val="12"/>
                <w:szCs w:val="12"/>
              </w:rPr>
              <w:t>-</w:t>
            </w:r>
          </w:p>
        </w:tc>
        <w:tc>
          <w:tcPr>
            <w:tcW w:w="425" w:type="dxa"/>
          </w:tcPr>
          <w:p w:rsidR="00814BEF" w:rsidRPr="00814BEF" w:rsidRDefault="00814BEF" w:rsidP="00814BEF">
            <w:pPr>
              <w:tabs>
                <w:tab w:val="left" w:pos="284"/>
              </w:tabs>
              <w:spacing w:after="0" w:line="240" w:lineRule="auto"/>
              <w:rPr>
                <w:rFonts w:ascii="Times New Roman" w:eastAsia="Calibri" w:hAnsi="Times New Roman" w:cs="Times New Roman"/>
                <w:sz w:val="12"/>
                <w:szCs w:val="12"/>
              </w:rPr>
            </w:pPr>
            <w:r w:rsidRPr="00814BEF">
              <w:rPr>
                <w:rFonts w:ascii="Times New Roman" w:eastAsia="Calibri" w:hAnsi="Times New Roman" w:cs="Times New Roman"/>
                <w:sz w:val="12"/>
                <w:szCs w:val="12"/>
              </w:rPr>
              <w:t>-</w:t>
            </w:r>
          </w:p>
        </w:tc>
        <w:tc>
          <w:tcPr>
            <w:tcW w:w="426" w:type="dxa"/>
          </w:tcPr>
          <w:p w:rsidR="00814BEF" w:rsidRPr="00814BEF" w:rsidRDefault="00814BEF" w:rsidP="00814BEF">
            <w:pPr>
              <w:tabs>
                <w:tab w:val="left" w:pos="284"/>
              </w:tabs>
              <w:spacing w:after="0" w:line="240" w:lineRule="auto"/>
              <w:rPr>
                <w:rFonts w:ascii="Times New Roman" w:eastAsia="Calibri" w:hAnsi="Times New Roman" w:cs="Times New Roman"/>
                <w:sz w:val="12"/>
                <w:szCs w:val="12"/>
              </w:rPr>
            </w:pPr>
            <w:r w:rsidRPr="00814BEF">
              <w:rPr>
                <w:rFonts w:ascii="Times New Roman" w:eastAsia="Calibri" w:hAnsi="Times New Roman" w:cs="Times New Roman"/>
                <w:sz w:val="12"/>
                <w:szCs w:val="12"/>
              </w:rPr>
              <w:t>-</w:t>
            </w:r>
          </w:p>
        </w:tc>
        <w:tc>
          <w:tcPr>
            <w:tcW w:w="1417" w:type="dxa"/>
          </w:tcPr>
          <w:p w:rsidR="00814BEF" w:rsidRPr="00814BEF" w:rsidRDefault="00814BEF" w:rsidP="00814BEF">
            <w:pPr>
              <w:tabs>
                <w:tab w:val="left" w:pos="284"/>
              </w:tabs>
              <w:spacing w:after="0" w:line="240" w:lineRule="auto"/>
              <w:rPr>
                <w:rFonts w:ascii="Times New Roman" w:eastAsia="Calibri" w:hAnsi="Times New Roman" w:cs="Times New Roman"/>
                <w:sz w:val="12"/>
                <w:szCs w:val="12"/>
              </w:rPr>
            </w:pPr>
            <w:r w:rsidRPr="00814BEF">
              <w:rPr>
                <w:rFonts w:ascii="Times New Roman" w:eastAsia="Calibri" w:hAnsi="Times New Roman" w:cs="Times New Roman"/>
                <w:sz w:val="12"/>
                <w:szCs w:val="12"/>
              </w:rPr>
              <w:t>Администрация сельского поселения  Светлодольск    муниципального района Сергиевский</w:t>
            </w:r>
          </w:p>
        </w:tc>
      </w:tr>
      <w:tr w:rsidR="00814BEF" w:rsidRPr="00814BEF" w:rsidTr="00814BEF">
        <w:trPr>
          <w:trHeight w:val="20"/>
        </w:trPr>
        <w:tc>
          <w:tcPr>
            <w:tcW w:w="7513" w:type="dxa"/>
            <w:gridSpan w:val="8"/>
          </w:tcPr>
          <w:p w:rsidR="00814BEF" w:rsidRPr="00814BEF" w:rsidRDefault="00814BEF" w:rsidP="00CD5510">
            <w:pPr>
              <w:numPr>
                <w:ilvl w:val="0"/>
                <w:numId w:val="25"/>
              </w:numPr>
              <w:tabs>
                <w:tab w:val="left" w:pos="284"/>
              </w:tabs>
              <w:spacing w:after="0" w:line="240" w:lineRule="auto"/>
              <w:rPr>
                <w:rFonts w:ascii="Times New Roman" w:eastAsia="Calibri" w:hAnsi="Times New Roman" w:cs="Times New Roman"/>
                <w:sz w:val="12"/>
                <w:szCs w:val="12"/>
              </w:rPr>
            </w:pPr>
            <w:r w:rsidRPr="00814BEF">
              <w:rPr>
                <w:rFonts w:ascii="Times New Roman" w:eastAsia="Calibri" w:hAnsi="Times New Roman" w:cs="Times New Roman"/>
                <w:sz w:val="12"/>
                <w:szCs w:val="12"/>
              </w:rPr>
              <w:t xml:space="preserve">Обеспечение </w:t>
            </w:r>
            <w:proofErr w:type="gramStart"/>
            <w:r w:rsidRPr="00814BEF">
              <w:rPr>
                <w:rFonts w:ascii="Times New Roman" w:eastAsia="Calibri" w:hAnsi="Times New Roman" w:cs="Times New Roman"/>
                <w:sz w:val="12"/>
                <w:szCs w:val="12"/>
              </w:rPr>
              <w:t>прозрачности деятельности органов местного самоуправления сельского поселения ____________ муниципального района</w:t>
            </w:r>
            <w:proofErr w:type="gramEnd"/>
            <w:r w:rsidRPr="00814BEF">
              <w:rPr>
                <w:rFonts w:ascii="Times New Roman" w:eastAsia="Calibri" w:hAnsi="Times New Roman" w:cs="Times New Roman"/>
                <w:sz w:val="12"/>
                <w:szCs w:val="12"/>
              </w:rPr>
              <w:t xml:space="preserve"> Сергиевский</w:t>
            </w:r>
          </w:p>
        </w:tc>
      </w:tr>
      <w:tr w:rsidR="00814BEF" w:rsidRPr="00814BEF" w:rsidTr="00814BEF">
        <w:trPr>
          <w:trHeight w:val="20"/>
        </w:trPr>
        <w:tc>
          <w:tcPr>
            <w:tcW w:w="426" w:type="dxa"/>
          </w:tcPr>
          <w:p w:rsidR="00814BEF" w:rsidRPr="00814BEF" w:rsidRDefault="00814BEF" w:rsidP="00814BEF">
            <w:pPr>
              <w:tabs>
                <w:tab w:val="left" w:pos="284"/>
              </w:tabs>
              <w:spacing w:after="0" w:line="240" w:lineRule="auto"/>
              <w:rPr>
                <w:rFonts w:ascii="Times New Roman" w:eastAsia="Calibri" w:hAnsi="Times New Roman" w:cs="Times New Roman"/>
                <w:sz w:val="12"/>
                <w:szCs w:val="12"/>
              </w:rPr>
            </w:pPr>
            <w:r w:rsidRPr="00814BEF">
              <w:rPr>
                <w:rFonts w:ascii="Times New Roman" w:eastAsia="Calibri" w:hAnsi="Times New Roman" w:cs="Times New Roman"/>
                <w:sz w:val="12"/>
                <w:szCs w:val="12"/>
              </w:rPr>
              <w:t>4.1.</w:t>
            </w:r>
          </w:p>
        </w:tc>
        <w:tc>
          <w:tcPr>
            <w:tcW w:w="2835" w:type="dxa"/>
          </w:tcPr>
          <w:p w:rsidR="00814BEF" w:rsidRPr="00814BEF" w:rsidRDefault="00814BEF" w:rsidP="00814BEF">
            <w:pPr>
              <w:tabs>
                <w:tab w:val="left" w:pos="284"/>
              </w:tabs>
              <w:spacing w:after="0" w:line="240" w:lineRule="auto"/>
              <w:rPr>
                <w:rFonts w:ascii="Times New Roman" w:eastAsia="Calibri" w:hAnsi="Times New Roman" w:cs="Times New Roman"/>
                <w:sz w:val="12"/>
                <w:szCs w:val="12"/>
              </w:rPr>
            </w:pPr>
            <w:r w:rsidRPr="00814BEF">
              <w:rPr>
                <w:rFonts w:ascii="Times New Roman" w:eastAsia="Calibri" w:hAnsi="Times New Roman" w:cs="Times New Roman"/>
                <w:sz w:val="12"/>
                <w:szCs w:val="12"/>
              </w:rPr>
              <w:t>Опубликование в средствах массовой информации и на Интернет-сайте администрации муниципального района Сергиевский информации о принятых решениях в сфере реализации антикоррупционной деятельности</w:t>
            </w:r>
          </w:p>
        </w:tc>
        <w:tc>
          <w:tcPr>
            <w:tcW w:w="850" w:type="dxa"/>
          </w:tcPr>
          <w:p w:rsidR="00814BEF" w:rsidRPr="00814BEF" w:rsidRDefault="00814BEF" w:rsidP="00814BEF">
            <w:pPr>
              <w:tabs>
                <w:tab w:val="left" w:pos="284"/>
              </w:tabs>
              <w:spacing w:after="0" w:line="240" w:lineRule="auto"/>
              <w:rPr>
                <w:rFonts w:ascii="Times New Roman" w:eastAsia="Calibri" w:hAnsi="Times New Roman" w:cs="Times New Roman"/>
                <w:sz w:val="12"/>
                <w:szCs w:val="12"/>
              </w:rPr>
            </w:pPr>
            <w:r w:rsidRPr="00814BEF">
              <w:rPr>
                <w:rFonts w:ascii="Times New Roman" w:eastAsia="Calibri" w:hAnsi="Times New Roman" w:cs="Times New Roman"/>
                <w:sz w:val="12"/>
                <w:szCs w:val="12"/>
              </w:rPr>
              <w:t>Не требует финансирования</w:t>
            </w:r>
          </w:p>
        </w:tc>
        <w:tc>
          <w:tcPr>
            <w:tcW w:w="709" w:type="dxa"/>
          </w:tcPr>
          <w:p w:rsidR="00814BEF" w:rsidRPr="00814BEF" w:rsidRDefault="00814BEF" w:rsidP="00814BEF">
            <w:pPr>
              <w:tabs>
                <w:tab w:val="left" w:pos="284"/>
              </w:tabs>
              <w:spacing w:after="0" w:line="240" w:lineRule="auto"/>
              <w:rPr>
                <w:rFonts w:ascii="Times New Roman" w:eastAsia="Calibri" w:hAnsi="Times New Roman" w:cs="Times New Roman"/>
                <w:sz w:val="12"/>
                <w:szCs w:val="12"/>
              </w:rPr>
            </w:pPr>
            <w:r w:rsidRPr="00814BEF">
              <w:rPr>
                <w:rFonts w:ascii="Times New Roman" w:eastAsia="Calibri" w:hAnsi="Times New Roman" w:cs="Times New Roman"/>
                <w:sz w:val="12"/>
                <w:szCs w:val="12"/>
              </w:rPr>
              <w:t>Постоянно</w:t>
            </w:r>
          </w:p>
        </w:tc>
        <w:tc>
          <w:tcPr>
            <w:tcW w:w="425" w:type="dxa"/>
          </w:tcPr>
          <w:p w:rsidR="00814BEF" w:rsidRPr="00814BEF" w:rsidRDefault="00814BEF" w:rsidP="00814BEF">
            <w:pPr>
              <w:tabs>
                <w:tab w:val="left" w:pos="284"/>
              </w:tabs>
              <w:spacing w:after="0" w:line="240" w:lineRule="auto"/>
              <w:rPr>
                <w:rFonts w:ascii="Times New Roman" w:eastAsia="Calibri" w:hAnsi="Times New Roman" w:cs="Times New Roman"/>
                <w:sz w:val="12"/>
                <w:szCs w:val="12"/>
              </w:rPr>
            </w:pPr>
            <w:r w:rsidRPr="00814BEF">
              <w:rPr>
                <w:rFonts w:ascii="Times New Roman" w:eastAsia="Calibri" w:hAnsi="Times New Roman" w:cs="Times New Roman"/>
                <w:sz w:val="12"/>
                <w:szCs w:val="12"/>
              </w:rPr>
              <w:t>-</w:t>
            </w:r>
          </w:p>
        </w:tc>
        <w:tc>
          <w:tcPr>
            <w:tcW w:w="425" w:type="dxa"/>
          </w:tcPr>
          <w:p w:rsidR="00814BEF" w:rsidRPr="00814BEF" w:rsidRDefault="00814BEF" w:rsidP="00814BEF">
            <w:pPr>
              <w:tabs>
                <w:tab w:val="left" w:pos="284"/>
              </w:tabs>
              <w:spacing w:after="0" w:line="240" w:lineRule="auto"/>
              <w:rPr>
                <w:rFonts w:ascii="Times New Roman" w:eastAsia="Calibri" w:hAnsi="Times New Roman" w:cs="Times New Roman"/>
                <w:sz w:val="12"/>
                <w:szCs w:val="12"/>
              </w:rPr>
            </w:pPr>
            <w:r w:rsidRPr="00814BEF">
              <w:rPr>
                <w:rFonts w:ascii="Times New Roman" w:eastAsia="Calibri" w:hAnsi="Times New Roman" w:cs="Times New Roman"/>
                <w:sz w:val="12"/>
                <w:szCs w:val="12"/>
              </w:rPr>
              <w:t>-</w:t>
            </w:r>
          </w:p>
        </w:tc>
        <w:tc>
          <w:tcPr>
            <w:tcW w:w="426" w:type="dxa"/>
          </w:tcPr>
          <w:p w:rsidR="00814BEF" w:rsidRPr="00814BEF" w:rsidRDefault="00814BEF" w:rsidP="00814BEF">
            <w:pPr>
              <w:tabs>
                <w:tab w:val="left" w:pos="284"/>
              </w:tabs>
              <w:spacing w:after="0" w:line="240" w:lineRule="auto"/>
              <w:rPr>
                <w:rFonts w:ascii="Times New Roman" w:eastAsia="Calibri" w:hAnsi="Times New Roman" w:cs="Times New Roman"/>
                <w:sz w:val="12"/>
                <w:szCs w:val="12"/>
              </w:rPr>
            </w:pPr>
            <w:r w:rsidRPr="00814BEF">
              <w:rPr>
                <w:rFonts w:ascii="Times New Roman" w:eastAsia="Calibri" w:hAnsi="Times New Roman" w:cs="Times New Roman"/>
                <w:sz w:val="12"/>
                <w:szCs w:val="12"/>
              </w:rPr>
              <w:t>-</w:t>
            </w:r>
          </w:p>
        </w:tc>
        <w:tc>
          <w:tcPr>
            <w:tcW w:w="1417" w:type="dxa"/>
          </w:tcPr>
          <w:p w:rsidR="00814BEF" w:rsidRPr="00814BEF" w:rsidRDefault="00814BEF" w:rsidP="00814BEF">
            <w:pPr>
              <w:tabs>
                <w:tab w:val="left" w:pos="284"/>
              </w:tabs>
              <w:spacing w:after="0" w:line="240" w:lineRule="auto"/>
              <w:rPr>
                <w:rFonts w:ascii="Times New Roman" w:eastAsia="Calibri" w:hAnsi="Times New Roman" w:cs="Times New Roman"/>
                <w:sz w:val="12"/>
                <w:szCs w:val="12"/>
              </w:rPr>
            </w:pPr>
            <w:r w:rsidRPr="00814BEF">
              <w:rPr>
                <w:rFonts w:ascii="Times New Roman" w:eastAsia="Calibri" w:hAnsi="Times New Roman" w:cs="Times New Roman"/>
                <w:sz w:val="12"/>
                <w:szCs w:val="12"/>
              </w:rPr>
              <w:t>Администрация сельского поселения  Светлодольск  муниципального района Сергиевский</w:t>
            </w:r>
          </w:p>
        </w:tc>
      </w:tr>
      <w:tr w:rsidR="00814BEF" w:rsidRPr="00814BEF" w:rsidTr="00814BEF">
        <w:trPr>
          <w:trHeight w:val="20"/>
        </w:trPr>
        <w:tc>
          <w:tcPr>
            <w:tcW w:w="7513" w:type="dxa"/>
            <w:gridSpan w:val="8"/>
          </w:tcPr>
          <w:p w:rsidR="00814BEF" w:rsidRPr="00814BEF" w:rsidRDefault="00814BEF" w:rsidP="00CD5510">
            <w:pPr>
              <w:numPr>
                <w:ilvl w:val="0"/>
                <w:numId w:val="25"/>
              </w:numPr>
              <w:tabs>
                <w:tab w:val="left" w:pos="284"/>
              </w:tabs>
              <w:spacing w:after="0" w:line="240" w:lineRule="auto"/>
              <w:rPr>
                <w:rFonts w:ascii="Times New Roman" w:eastAsia="Calibri" w:hAnsi="Times New Roman" w:cs="Times New Roman"/>
                <w:sz w:val="12"/>
                <w:szCs w:val="12"/>
              </w:rPr>
            </w:pPr>
            <w:r w:rsidRPr="00814BEF">
              <w:rPr>
                <w:rFonts w:ascii="Times New Roman" w:eastAsia="Calibri" w:hAnsi="Times New Roman" w:cs="Times New Roman"/>
                <w:sz w:val="12"/>
                <w:szCs w:val="12"/>
              </w:rPr>
              <w:t>Обеспечение кадровой работы в области противодействия коррупции</w:t>
            </w:r>
          </w:p>
        </w:tc>
      </w:tr>
      <w:tr w:rsidR="00814BEF" w:rsidRPr="00814BEF" w:rsidTr="00814BEF">
        <w:trPr>
          <w:trHeight w:val="20"/>
        </w:trPr>
        <w:tc>
          <w:tcPr>
            <w:tcW w:w="426" w:type="dxa"/>
          </w:tcPr>
          <w:p w:rsidR="00814BEF" w:rsidRPr="00814BEF" w:rsidRDefault="00814BEF" w:rsidP="00814BEF">
            <w:pPr>
              <w:tabs>
                <w:tab w:val="left" w:pos="284"/>
              </w:tabs>
              <w:spacing w:after="0" w:line="240" w:lineRule="auto"/>
              <w:rPr>
                <w:rFonts w:ascii="Times New Roman" w:eastAsia="Calibri" w:hAnsi="Times New Roman" w:cs="Times New Roman"/>
                <w:sz w:val="12"/>
                <w:szCs w:val="12"/>
              </w:rPr>
            </w:pPr>
            <w:r w:rsidRPr="00814BEF">
              <w:rPr>
                <w:rFonts w:ascii="Times New Roman" w:eastAsia="Calibri" w:hAnsi="Times New Roman" w:cs="Times New Roman"/>
                <w:sz w:val="12"/>
                <w:szCs w:val="12"/>
              </w:rPr>
              <w:t>5.1.</w:t>
            </w:r>
          </w:p>
        </w:tc>
        <w:tc>
          <w:tcPr>
            <w:tcW w:w="2835" w:type="dxa"/>
          </w:tcPr>
          <w:p w:rsidR="00814BEF" w:rsidRPr="00814BEF" w:rsidRDefault="00814BEF" w:rsidP="00814BEF">
            <w:pPr>
              <w:tabs>
                <w:tab w:val="left" w:pos="284"/>
              </w:tabs>
              <w:spacing w:after="0" w:line="240" w:lineRule="auto"/>
              <w:rPr>
                <w:rFonts w:ascii="Times New Roman" w:eastAsia="Calibri" w:hAnsi="Times New Roman" w:cs="Times New Roman"/>
                <w:sz w:val="12"/>
                <w:szCs w:val="12"/>
              </w:rPr>
            </w:pPr>
            <w:r w:rsidRPr="00814BEF">
              <w:rPr>
                <w:rFonts w:ascii="Times New Roman" w:eastAsia="Calibri" w:hAnsi="Times New Roman" w:cs="Times New Roman"/>
                <w:sz w:val="12"/>
                <w:szCs w:val="12"/>
              </w:rPr>
              <w:t xml:space="preserve">Обеспечение мер по повышению эффективности </w:t>
            </w:r>
            <w:proofErr w:type="gramStart"/>
            <w:r w:rsidRPr="00814BEF">
              <w:rPr>
                <w:rFonts w:ascii="Times New Roman" w:eastAsia="Calibri" w:hAnsi="Times New Roman" w:cs="Times New Roman"/>
                <w:sz w:val="12"/>
                <w:szCs w:val="12"/>
              </w:rPr>
              <w:t>контроля за</w:t>
            </w:r>
            <w:proofErr w:type="gramEnd"/>
            <w:r w:rsidRPr="00814BEF">
              <w:rPr>
                <w:rFonts w:ascii="Times New Roman" w:eastAsia="Calibri" w:hAnsi="Times New Roman" w:cs="Times New Roman"/>
                <w:sz w:val="12"/>
                <w:szCs w:val="12"/>
              </w:rPr>
              <w:t xml:space="preserve"> соблюдением лицами, замещающими должности муниципальной службы, требований законодательства Российской Федерации о противодействии коррупции, касающихся предотвращения и урегулирования конфликта интересов, в том числе за привлечением таких лиц к </w:t>
            </w:r>
            <w:r w:rsidR="00CA2B40" w:rsidRPr="00814BEF">
              <w:rPr>
                <w:rFonts w:ascii="Times New Roman" w:eastAsia="Calibri" w:hAnsi="Times New Roman" w:cs="Times New Roman"/>
                <w:sz w:val="12"/>
                <w:szCs w:val="12"/>
              </w:rPr>
              <w:t>ответственности</w:t>
            </w:r>
            <w:r w:rsidRPr="00814BEF">
              <w:rPr>
                <w:rFonts w:ascii="Times New Roman" w:eastAsia="Calibri" w:hAnsi="Times New Roman" w:cs="Times New Roman"/>
                <w:sz w:val="12"/>
                <w:szCs w:val="12"/>
              </w:rPr>
              <w:t xml:space="preserve"> за их несоблюдение</w:t>
            </w:r>
          </w:p>
        </w:tc>
        <w:tc>
          <w:tcPr>
            <w:tcW w:w="850" w:type="dxa"/>
          </w:tcPr>
          <w:p w:rsidR="00814BEF" w:rsidRPr="00814BEF" w:rsidRDefault="00814BEF" w:rsidP="00814BEF">
            <w:pPr>
              <w:tabs>
                <w:tab w:val="left" w:pos="284"/>
              </w:tabs>
              <w:spacing w:after="0" w:line="240" w:lineRule="auto"/>
              <w:rPr>
                <w:rFonts w:ascii="Times New Roman" w:eastAsia="Calibri" w:hAnsi="Times New Roman" w:cs="Times New Roman"/>
                <w:sz w:val="12"/>
                <w:szCs w:val="12"/>
              </w:rPr>
            </w:pPr>
            <w:r w:rsidRPr="00814BEF">
              <w:rPr>
                <w:rFonts w:ascii="Times New Roman" w:eastAsia="Calibri" w:hAnsi="Times New Roman" w:cs="Times New Roman"/>
                <w:sz w:val="12"/>
                <w:szCs w:val="12"/>
              </w:rPr>
              <w:t>Не требует финансирования</w:t>
            </w:r>
          </w:p>
        </w:tc>
        <w:tc>
          <w:tcPr>
            <w:tcW w:w="709" w:type="dxa"/>
          </w:tcPr>
          <w:p w:rsidR="00814BEF" w:rsidRPr="00814BEF" w:rsidRDefault="00814BEF" w:rsidP="00814BEF">
            <w:pPr>
              <w:tabs>
                <w:tab w:val="left" w:pos="284"/>
              </w:tabs>
              <w:spacing w:after="0" w:line="240" w:lineRule="auto"/>
              <w:rPr>
                <w:rFonts w:ascii="Times New Roman" w:eastAsia="Calibri" w:hAnsi="Times New Roman" w:cs="Times New Roman"/>
                <w:sz w:val="12"/>
                <w:szCs w:val="12"/>
              </w:rPr>
            </w:pPr>
            <w:r w:rsidRPr="00814BEF">
              <w:rPr>
                <w:rFonts w:ascii="Times New Roman" w:eastAsia="Calibri" w:hAnsi="Times New Roman" w:cs="Times New Roman"/>
                <w:sz w:val="12"/>
                <w:szCs w:val="12"/>
              </w:rPr>
              <w:t>Постоянно</w:t>
            </w:r>
          </w:p>
        </w:tc>
        <w:tc>
          <w:tcPr>
            <w:tcW w:w="425" w:type="dxa"/>
          </w:tcPr>
          <w:p w:rsidR="00814BEF" w:rsidRPr="00814BEF" w:rsidRDefault="00814BEF" w:rsidP="00814BEF">
            <w:pPr>
              <w:tabs>
                <w:tab w:val="left" w:pos="284"/>
              </w:tabs>
              <w:spacing w:after="0" w:line="240" w:lineRule="auto"/>
              <w:rPr>
                <w:rFonts w:ascii="Times New Roman" w:eastAsia="Calibri" w:hAnsi="Times New Roman" w:cs="Times New Roman"/>
                <w:sz w:val="12"/>
                <w:szCs w:val="12"/>
              </w:rPr>
            </w:pPr>
            <w:r w:rsidRPr="00814BEF">
              <w:rPr>
                <w:rFonts w:ascii="Times New Roman" w:eastAsia="Calibri" w:hAnsi="Times New Roman" w:cs="Times New Roman"/>
                <w:sz w:val="12"/>
                <w:szCs w:val="12"/>
              </w:rPr>
              <w:t>-</w:t>
            </w:r>
          </w:p>
        </w:tc>
        <w:tc>
          <w:tcPr>
            <w:tcW w:w="425" w:type="dxa"/>
          </w:tcPr>
          <w:p w:rsidR="00814BEF" w:rsidRPr="00814BEF" w:rsidRDefault="00814BEF" w:rsidP="00814BEF">
            <w:pPr>
              <w:tabs>
                <w:tab w:val="left" w:pos="284"/>
              </w:tabs>
              <w:spacing w:after="0" w:line="240" w:lineRule="auto"/>
              <w:rPr>
                <w:rFonts w:ascii="Times New Roman" w:eastAsia="Calibri" w:hAnsi="Times New Roman" w:cs="Times New Roman"/>
                <w:sz w:val="12"/>
                <w:szCs w:val="12"/>
              </w:rPr>
            </w:pPr>
            <w:r w:rsidRPr="00814BEF">
              <w:rPr>
                <w:rFonts w:ascii="Times New Roman" w:eastAsia="Calibri" w:hAnsi="Times New Roman" w:cs="Times New Roman"/>
                <w:sz w:val="12"/>
                <w:szCs w:val="12"/>
              </w:rPr>
              <w:t>-</w:t>
            </w:r>
          </w:p>
        </w:tc>
        <w:tc>
          <w:tcPr>
            <w:tcW w:w="426" w:type="dxa"/>
          </w:tcPr>
          <w:p w:rsidR="00814BEF" w:rsidRPr="00814BEF" w:rsidRDefault="00814BEF" w:rsidP="00814BEF">
            <w:pPr>
              <w:tabs>
                <w:tab w:val="left" w:pos="284"/>
              </w:tabs>
              <w:spacing w:after="0" w:line="240" w:lineRule="auto"/>
              <w:rPr>
                <w:rFonts w:ascii="Times New Roman" w:eastAsia="Calibri" w:hAnsi="Times New Roman" w:cs="Times New Roman"/>
                <w:sz w:val="12"/>
                <w:szCs w:val="12"/>
              </w:rPr>
            </w:pPr>
            <w:r w:rsidRPr="00814BEF">
              <w:rPr>
                <w:rFonts w:ascii="Times New Roman" w:eastAsia="Calibri" w:hAnsi="Times New Roman" w:cs="Times New Roman"/>
                <w:sz w:val="12"/>
                <w:szCs w:val="12"/>
              </w:rPr>
              <w:t>-</w:t>
            </w:r>
          </w:p>
        </w:tc>
        <w:tc>
          <w:tcPr>
            <w:tcW w:w="1417" w:type="dxa"/>
          </w:tcPr>
          <w:p w:rsidR="00814BEF" w:rsidRPr="00814BEF" w:rsidRDefault="00814BEF" w:rsidP="00814BEF">
            <w:pPr>
              <w:tabs>
                <w:tab w:val="left" w:pos="284"/>
              </w:tabs>
              <w:spacing w:after="0" w:line="240" w:lineRule="auto"/>
              <w:rPr>
                <w:rFonts w:ascii="Times New Roman" w:eastAsia="Calibri" w:hAnsi="Times New Roman" w:cs="Times New Roman"/>
                <w:sz w:val="12"/>
                <w:szCs w:val="12"/>
              </w:rPr>
            </w:pPr>
            <w:r w:rsidRPr="00814BEF">
              <w:rPr>
                <w:rFonts w:ascii="Times New Roman" w:eastAsia="Calibri" w:hAnsi="Times New Roman" w:cs="Times New Roman"/>
                <w:sz w:val="12"/>
                <w:szCs w:val="12"/>
              </w:rPr>
              <w:t>Администрация сельского поселения  Светлодольск   муниципального района Сергиевский</w:t>
            </w:r>
          </w:p>
        </w:tc>
      </w:tr>
      <w:tr w:rsidR="00814BEF" w:rsidRPr="00814BEF" w:rsidTr="00814BEF">
        <w:trPr>
          <w:trHeight w:val="20"/>
        </w:trPr>
        <w:tc>
          <w:tcPr>
            <w:tcW w:w="426" w:type="dxa"/>
          </w:tcPr>
          <w:p w:rsidR="00814BEF" w:rsidRPr="00814BEF" w:rsidRDefault="00814BEF" w:rsidP="00814BEF">
            <w:pPr>
              <w:tabs>
                <w:tab w:val="left" w:pos="284"/>
              </w:tabs>
              <w:spacing w:after="0" w:line="240" w:lineRule="auto"/>
              <w:rPr>
                <w:rFonts w:ascii="Times New Roman" w:eastAsia="Calibri" w:hAnsi="Times New Roman" w:cs="Times New Roman"/>
                <w:sz w:val="12"/>
                <w:szCs w:val="12"/>
              </w:rPr>
            </w:pPr>
            <w:r w:rsidRPr="00814BEF">
              <w:rPr>
                <w:rFonts w:ascii="Times New Roman" w:eastAsia="Calibri" w:hAnsi="Times New Roman" w:cs="Times New Roman"/>
                <w:sz w:val="12"/>
                <w:szCs w:val="12"/>
              </w:rPr>
              <w:t>5.2.</w:t>
            </w:r>
          </w:p>
        </w:tc>
        <w:tc>
          <w:tcPr>
            <w:tcW w:w="2835" w:type="dxa"/>
          </w:tcPr>
          <w:p w:rsidR="00814BEF" w:rsidRPr="00814BEF" w:rsidRDefault="00814BEF" w:rsidP="00814BEF">
            <w:pPr>
              <w:tabs>
                <w:tab w:val="left" w:pos="284"/>
              </w:tabs>
              <w:spacing w:after="0" w:line="240" w:lineRule="auto"/>
              <w:rPr>
                <w:rFonts w:ascii="Times New Roman" w:eastAsia="Calibri" w:hAnsi="Times New Roman" w:cs="Times New Roman"/>
                <w:sz w:val="12"/>
                <w:szCs w:val="12"/>
              </w:rPr>
            </w:pPr>
            <w:proofErr w:type="gramStart"/>
            <w:r w:rsidRPr="00814BEF">
              <w:rPr>
                <w:rFonts w:ascii="Times New Roman" w:eastAsia="Calibri" w:hAnsi="Times New Roman" w:cs="Times New Roman"/>
                <w:sz w:val="12"/>
                <w:szCs w:val="12"/>
              </w:rPr>
              <w:t>Обеспечение мер по повышению эффективности кадровой работы в части, касающейся ведения личных дел лиц, замещающих муниципальные должности и должности муниципальной службы, в том числе контроля за актуализацией сведений, содержащихся в анкетах, представляемых при назначении на указанные должности и поступлении на такую службу, об их родственниках в целях выявления возможного конфликта интересов</w:t>
            </w:r>
            <w:proofErr w:type="gramEnd"/>
          </w:p>
        </w:tc>
        <w:tc>
          <w:tcPr>
            <w:tcW w:w="850" w:type="dxa"/>
          </w:tcPr>
          <w:p w:rsidR="00814BEF" w:rsidRPr="00814BEF" w:rsidRDefault="00814BEF" w:rsidP="00814BEF">
            <w:pPr>
              <w:tabs>
                <w:tab w:val="left" w:pos="284"/>
              </w:tabs>
              <w:spacing w:after="0" w:line="240" w:lineRule="auto"/>
              <w:rPr>
                <w:rFonts w:ascii="Times New Roman" w:eastAsia="Calibri" w:hAnsi="Times New Roman" w:cs="Times New Roman"/>
                <w:sz w:val="12"/>
                <w:szCs w:val="12"/>
              </w:rPr>
            </w:pPr>
            <w:r w:rsidRPr="00814BEF">
              <w:rPr>
                <w:rFonts w:ascii="Times New Roman" w:eastAsia="Calibri" w:hAnsi="Times New Roman" w:cs="Times New Roman"/>
                <w:sz w:val="12"/>
                <w:szCs w:val="12"/>
              </w:rPr>
              <w:t>Не требует финансирования</w:t>
            </w:r>
          </w:p>
        </w:tc>
        <w:tc>
          <w:tcPr>
            <w:tcW w:w="709" w:type="dxa"/>
          </w:tcPr>
          <w:p w:rsidR="00814BEF" w:rsidRPr="00814BEF" w:rsidRDefault="00814BEF" w:rsidP="00814BEF">
            <w:pPr>
              <w:tabs>
                <w:tab w:val="left" w:pos="284"/>
              </w:tabs>
              <w:spacing w:after="0" w:line="240" w:lineRule="auto"/>
              <w:rPr>
                <w:rFonts w:ascii="Times New Roman" w:eastAsia="Calibri" w:hAnsi="Times New Roman" w:cs="Times New Roman"/>
                <w:sz w:val="12"/>
                <w:szCs w:val="12"/>
              </w:rPr>
            </w:pPr>
            <w:r w:rsidRPr="00814BEF">
              <w:rPr>
                <w:rFonts w:ascii="Times New Roman" w:eastAsia="Calibri" w:hAnsi="Times New Roman" w:cs="Times New Roman"/>
                <w:sz w:val="12"/>
                <w:szCs w:val="12"/>
              </w:rPr>
              <w:t>Постоянно</w:t>
            </w:r>
          </w:p>
        </w:tc>
        <w:tc>
          <w:tcPr>
            <w:tcW w:w="425" w:type="dxa"/>
          </w:tcPr>
          <w:p w:rsidR="00814BEF" w:rsidRPr="00814BEF" w:rsidRDefault="00814BEF" w:rsidP="00814BEF">
            <w:pPr>
              <w:tabs>
                <w:tab w:val="left" w:pos="284"/>
              </w:tabs>
              <w:spacing w:after="0" w:line="240" w:lineRule="auto"/>
              <w:rPr>
                <w:rFonts w:ascii="Times New Roman" w:eastAsia="Calibri" w:hAnsi="Times New Roman" w:cs="Times New Roman"/>
                <w:sz w:val="12"/>
                <w:szCs w:val="12"/>
              </w:rPr>
            </w:pPr>
            <w:r w:rsidRPr="00814BEF">
              <w:rPr>
                <w:rFonts w:ascii="Times New Roman" w:eastAsia="Calibri" w:hAnsi="Times New Roman" w:cs="Times New Roman"/>
                <w:sz w:val="12"/>
                <w:szCs w:val="12"/>
              </w:rPr>
              <w:t>-</w:t>
            </w:r>
          </w:p>
        </w:tc>
        <w:tc>
          <w:tcPr>
            <w:tcW w:w="425" w:type="dxa"/>
          </w:tcPr>
          <w:p w:rsidR="00814BEF" w:rsidRPr="00814BEF" w:rsidRDefault="00814BEF" w:rsidP="00814BEF">
            <w:pPr>
              <w:tabs>
                <w:tab w:val="left" w:pos="284"/>
              </w:tabs>
              <w:spacing w:after="0" w:line="240" w:lineRule="auto"/>
              <w:rPr>
                <w:rFonts w:ascii="Times New Roman" w:eastAsia="Calibri" w:hAnsi="Times New Roman" w:cs="Times New Roman"/>
                <w:sz w:val="12"/>
                <w:szCs w:val="12"/>
              </w:rPr>
            </w:pPr>
            <w:r w:rsidRPr="00814BEF">
              <w:rPr>
                <w:rFonts w:ascii="Times New Roman" w:eastAsia="Calibri" w:hAnsi="Times New Roman" w:cs="Times New Roman"/>
                <w:sz w:val="12"/>
                <w:szCs w:val="12"/>
              </w:rPr>
              <w:t>-</w:t>
            </w:r>
          </w:p>
        </w:tc>
        <w:tc>
          <w:tcPr>
            <w:tcW w:w="426" w:type="dxa"/>
          </w:tcPr>
          <w:p w:rsidR="00814BEF" w:rsidRPr="00814BEF" w:rsidRDefault="00814BEF" w:rsidP="00814BEF">
            <w:pPr>
              <w:tabs>
                <w:tab w:val="left" w:pos="284"/>
              </w:tabs>
              <w:spacing w:after="0" w:line="240" w:lineRule="auto"/>
              <w:rPr>
                <w:rFonts w:ascii="Times New Roman" w:eastAsia="Calibri" w:hAnsi="Times New Roman" w:cs="Times New Roman"/>
                <w:sz w:val="12"/>
                <w:szCs w:val="12"/>
              </w:rPr>
            </w:pPr>
            <w:r w:rsidRPr="00814BEF">
              <w:rPr>
                <w:rFonts w:ascii="Times New Roman" w:eastAsia="Calibri" w:hAnsi="Times New Roman" w:cs="Times New Roman"/>
                <w:sz w:val="12"/>
                <w:szCs w:val="12"/>
              </w:rPr>
              <w:t>-</w:t>
            </w:r>
          </w:p>
        </w:tc>
        <w:tc>
          <w:tcPr>
            <w:tcW w:w="1417" w:type="dxa"/>
          </w:tcPr>
          <w:p w:rsidR="00814BEF" w:rsidRPr="00814BEF" w:rsidRDefault="00814BEF" w:rsidP="00814BEF">
            <w:pPr>
              <w:tabs>
                <w:tab w:val="left" w:pos="284"/>
              </w:tabs>
              <w:spacing w:after="0" w:line="240" w:lineRule="auto"/>
              <w:rPr>
                <w:rFonts w:ascii="Times New Roman" w:eastAsia="Calibri" w:hAnsi="Times New Roman" w:cs="Times New Roman"/>
                <w:sz w:val="12"/>
                <w:szCs w:val="12"/>
              </w:rPr>
            </w:pPr>
            <w:r w:rsidRPr="00814BEF">
              <w:rPr>
                <w:rFonts w:ascii="Times New Roman" w:eastAsia="Calibri" w:hAnsi="Times New Roman" w:cs="Times New Roman"/>
                <w:sz w:val="12"/>
                <w:szCs w:val="12"/>
              </w:rPr>
              <w:t>Администрация сельского поселения  Светлодольск   муниципального района Сергиевский</w:t>
            </w:r>
          </w:p>
        </w:tc>
      </w:tr>
      <w:tr w:rsidR="00814BEF" w:rsidRPr="00814BEF" w:rsidTr="00814BEF">
        <w:trPr>
          <w:trHeight w:val="20"/>
        </w:trPr>
        <w:tc>
          <w:tcPr>
            <w:tcW w:w="426" w:type="dxa"/>
          </w:tcPr>
          <w:p w:rsidR="00814BEF" w:rsidRPr="00814BEF" w:rsidRDefault="00814BEF" w:rsidP="00814BEF">
            <w:pPr>
              <w:tabs>
                <w:tab w:val="left" w:pos="284"/>
              </w:tabs>
              <w:spacing w:after="0" w:line="240" w:lineRule="auto"/>
              <w:rPr>
                <w:rFonts w:ascii="Times New Roman" w:eastAsia="Calibri" w:hAnsi="Times New Roman" w:cs="Times New Roman"/>
                <w:sz w:val="12"/>
                <w:szCs w:val="12"/>
              </w:rPr>
            </w:pPr>
            <w:r w:rsidRPr="00814BEF">
              <w:rPr>
                <w:rFonts w:ascii="Times New Roman" w:eastAsia="Calibri" w:hAnsi="Times New Roman" w:cs="Times New Roman"/>
                <w:sz w:val="12"/>
                <w:szCs w:val="12"/>
              </w:rPr>
              <w:t>5.3.</w:t>
            </w:r>
          </w:p>
        </w:tc>
        <w:tc>
          <w:tcPr>
            <w:tcW w:w="2835" w:type="dxa"/>
          </w:tcPr>
          <w:p w:rsidR="00814BEF" w:rsidRPr="00814BEF" w:rsidRDefault="00814BEF" w:rsidP="00814BEF">
            <w:pPr>
              <w:tabs>
                <w:tab w:val="left" w:pos="284"/>
              </w:tabs>
              <w:spacing w:after="0" w:line="240" w:lineRule="auto"/>
              <w:rPr>
                <w:rFonts w:ascii="Times New Roman" w:eastAsia="Calibri" w:hAnsi="Times New Roman" w:cs="Times New Roman"/>
                <w:sz w:val="12"/>
                <w:szCs w:val="12"/>
              </w:rPr>
            </w:pPr>
            <w:r w:rsidRPr="00814BEF">
              <w:rPr>
                <w:rFonts w:ascii="Times New Roman" w:eastAsia="Calibri" w:hAnsi="Times New Roman" w:cs="Times New Roman"/>
                <w:sz w:val="12"/>
                <w:szCs w:val="12"/>
              </w:rPr>
              <w:t>Обучение муниципальных служащих, впервые поступивших на муниципальную службу для замещения должностей, включенных в перечни, установленные нормативными правовыми актами Российской Федерации, по образовательным программам в области противодействия коррупции</w:t>
            </w:r>
          </w:p>
        </w:tc>
        <w:tc>
          <w:tcPr>
            <w:tcW w:w="850" w:type="dxa"/>
          </w:tcPr>
          <w:p w:rsidR="00814BEF" w:rsidRPr="00814BEF" w:rsidRDefault="00814BEF" w:rsidP="00814BEF">
            <w:pPr>
              <w:tabs>
                <w:tab w:val="left" w:pos="284"/>
              </w:tabs>
              <w:spacing w:after="0" w:line="240" w:lineRule="auto"/>
              <w:rPr>
                <w:rFonts w:ascii="Times New Roman" w:eastAsia="Calibri" w:hAnsi="Times New Roman" w:cs="Times New Roman"/>
                <w:sz w:val="12"/>
                <w:szCs w:val="12"/>
              </w:rPr>
            </w:pPr>
            <w:r w:rsidRPr="00814BEF">
              <w:rPr>
                <w:rFonts w:ascii="Times New Roman" w:eastAsia="Calibri" w:hAnsi="Times New Roman" w:cs="Times New Roman"/>
                <w:sz w:val="12"/>
                <w:szCs w:val="12"/>
              </w:rPr>
              <w:t>Финансирование осуществляется в рамках основной деятельности</w:t>
            </w:r>
          </w:p>
        </w:tc>
        <w:tc>
          <w:tcPr>
            <w:tcW w:w="709" w:type="dxa"/>
          </w:tcPr>
          <w:p w:rsidR="00814BEF" w:rsidRPr="00814BEF" w:rsidRDefault="00814BEF" w:rsidP="00814BEF">
            <w:pPr>
              <w:tabs>
                <w:tab w:val="left" w:pos="284"/>
              </w:tabs>
              <w:spacing w:after="0" w:line="240" w:lineRule="auto"/>
              <w:rPr>
                <w:rFonts w:ascii="Times New Roman" w:eastAsia="Calibri" w:hAnsi="Times New Roman" w:cs="Times New Roman"/>
                <w:sz w:val="12"/>
                <w:szCs w:val="12"/>
              </w:rPr>
            </w:pPr>
            <w:r w:rsidRPr="00814BEF">
              <w:rPr>
                <w:rFonts w:ascii="Times New Roman" w:eastAsia="Calibri" w:hAnsi="Times New Roman" w:cs="Times New Roman"/>
                <w:sz w:val="12"/>
                <w:szCs w:val="12"/>
              </w:rPr>
              <w:t>Постоянно</w:t>
            </w:r>
          </w:p>
        </w:tc>
        <w:tc>
          <w:tcPr>
            <w:tcW w:w="425" w:type="dxa"/>
          </w:tcPr>
          <w:p w:rsidR="00814BEF" w:rsidRPr="00814BEF" w:rsidRDefault="00814BEF" w:rsidP="00814BEF">
            <w:pPr>
              <w:tabs>
                <w:tab w:val="left" w:pos="284"/>
              </w:tabs>
              <w:spacing w:after="0" w:line="240" w:lineRule="auto"/>
              <w:rPr>
                <w:rFonts w:ascii="Times New Roman" w:eastAsia="Calibri" w:hAnsi="Times New Roman" w:cs="Times New Roman"/>
                <w:sz w:val="12"/>
                <w:szCs w:val="12"/>
              </w:rPr>
            </w:pPr>
            <w:r w:rsidRPr="00814BEF">
              <w:rPr>
                <w:rFonts w:ascii="Times New Roman" w:eastAsia="Calibri" w:hAnsi="Times New Roman" w:cs="Times New Roman"/>
                <w:sz w:val="12"/>
                <w:szCs w:val="12"/>
              </w:rPr>
              <w:t>-</w:t>
            </w:r>
          </w:p>
        </w:tc>
        <w:tc>
          <w:tcPr>
            <w:tcW w:w="425" w:type="dxa"/>
          </w:tcPr>
          <w:p w:rsidR="00814BEF" w:rsidRPr="00814BEF" w:rsidRDefault="00814BEF" w:rsidP="00814BEF">
            <w:pPr>
              <w:tabs>
                <w:tab w:val="left" w:pos="284"/>
              </w:tabs>
              <w:spacing w:after="0" w:line="240" w:lineRule="auto"/>
              <w:rPr>
                <w:rFonts w:ascii="Times New Roman" w:eastAsia="Calibri" w:hAnsi="Times New Roman" w:cs="Times New Roman"/>
                <w:sz w:val="12"/>
                <w:szCs w:val="12"/>
              </w:rPr>
            </w:pPr>
            <w:r w:rsidRPr="00814BEF">
              <w:rPr>
                <w:rFonts w:ascii="Times New Roman" w:eastAsia="Calibri" w:hAnsi="Times New Roman" w:cs="Times New Roman"/>
                <w:sz w:val="12"/>
                <w:szCs w:val="12"/>
              </w:rPr>
              <w:t>-</w:t>
            </w:r>
          </w:p>
        </w:tc>
        <w:tc>
          <w:tcPr>
            <w:tcW w:w="426" w:type="dxa"/>
          </w:tcPr>
          <w:p w:rsidR="00814BEF" w:rsidRPr="00814BEF" w:rsidRDefault="00814BEF" w:rsidP="00814BEF">
            <w:pPr>
              <w:tabs>
                <w:tab w:val="left" w:pos="284"/>
              </w:tabs>
              <w:spacing w:after="0" w:line="240" w:lineRule="auto"/>
              <w:rPr>
                <w:rFonts w:ascii="Times New Roman" w:eastAsia="Calibri" w:hAnsi="Times New Roman" w:cs="Times New Roman"/>
                <w:sz w:val="12"/>
                <w:szCs w:val="12"/>
              </w:rPr>
            </w:pPr>
            <w:r w:rsidRPr="00814BEF">
              <w:rPr>
                <w:rFonts w:ascii="Times New Roman" w:eastAsia="Calibri" w:hAnsi="Times New Roman" w:cs="Times New Roman"/>
                <w:sz w:val="12"/>
                <w:szCs w:val="12"/>
              </w:rPr>
              <w:t>-</w:t>
            </w:r>
          </w:p>
        </w:tc>
        <w:tc>
          <w:tcPr>
            <w:tcW w:w="1417" w:type="dxa"/>
          </w:tcPr>
          <w:p w:rsidR="00814BEF" w:rsidRPr="00814BEF" w:rsidRDefault="00814BEF" w:rsidP="00814BEF">
            <w:pPr>
              <w:tabs>
                <w:tab w:val="left" w:pos="284"/>
              </w:tabs>
              <w:spacing w:after="0" w:line="240" w:lineRule="auto"/>
              <w:rPr>
                <w:rFonts w:ascii="Times New Roman" w:eastAsia="Calibri" w:hAnsi="Times New Roman" w:cs="Times New Roman"/>
                <w:sz w:val="12"/>
                <w:szCs w:val="12"/>
              </w:rPr>
            </w:pPr>
            <w:r w:rsidRPr="00814BEF">
              <w:rPr>
                <w:rFonts w:ascii="Times New Roman" w:eastAsia="Calibri" w:hAnsi="Times New Roman" w:cs="Times New Roman"/>
                <w:sz w:val="12"/>
                <w:szCs w:val="12"/>
              </w:rPr>
              <w:t>Администрация сельского поселения  Светлодольск   муниципального района Сергиевский</w:t>
            </w:r>
          </w:p>
        </w:tc>
      </w:tr>
      <w:tr w:rsidR="00814BEF" w:rsidRPr="00814BEF" w:rsidTr="00814BEF">
        <w:trPr>
          <w:trHeight w:val="20"/>
        </w:trPr>
        <w:tc>
          <w:tcPr>
            <w:tcW w:w="426" w:type="dxa"/>
          </w:tcPr>
          <w:p w:rsidR="00814BEF" w:rsidRPr="00814BEF" w:rsidRDefault="00814BEF" w:rsidP="00814BEF">
            <w:pPr>
              <w:tabs>
                <w:tab w:val="left" w:pos="284"/>
              </w:tabs>
              <w:spacing w:after="0" w:line="240" w:lineRule="auto"/>
              <w:rPr>
                <w:rFonts w:ascii="Times New Roman" w:eastAsia="Calibri" w:hAnsi="Times New Roman" w:cs="Times New Roman"/>
                <w:sz w:val="12"/>
                <w:szCs w:val="12"/>
              </w:rPr>
            </w:pPr>
            <w:r w:rsidRPr="00814BEF">
              <w:rPr>
                <w:rFonts w:ascii="Times New Roman" w:eastAsia="Calibri" w:hAnsi="Times New Roman" w:cs="Times New Roman"/>
                <w:sz w:val="12"/>
                <w:szCs w:val="12"/>
              </w:rPr>
              <w:t>5.4.</w:t>
            </w:r>
          </w:p>
        </w:tc>
        <w:tc>
          <w:tcPr>
            <w:tcW w:w="2835" w:type="dxa"/>
          </w:tcPr>
          <w:p w:rsidR="00814BEF" w:rsidRPr="00814BEF" w:rsidRDefault="00814BEF" w:rsidP="00814BEF">
            <w:pPr>
              <w:tabs>
                <w:tab w:val="left" w:pos="284"/>
              </w:tabs>
              <w:spacing w:after="0" w:line="240" w:lineRule="auto"/>
              <w:rPr>
                <w:rFonts w:ascii="Times New Roman" w:eastAsia="Calibri" w:hAnsi="Times New Roman" w:cs="Times New Roman"/>
                <w:sz w:val="12"/>
                <w:szCs w:val="12"/>
              </w:rPr>
            </w:pPr>
            <w:r w:rsidRPr="00814BEF">
              <w:rPr>
                <w:rFonts w:ascii="Times New Roman" w:eastAsia="Calibri" w:hAnsi="Times New Roman" w:cs="Times New Roman"/>
                <w:sz w:val="12"/>
                <w:szCs w:val="12"/>
              </w:rPr>
              <w:t>Ежегодное повышение квалификации муниципальных служащих, в должностные обязанности которых входит участие в противодействии коррупции</w:t>
            </w:r>
          </w:p>
        </w:tc>
        <w:tc>
          <w:tcPr>
            <w:tcW w:w="850" w:type="dxa"/>
          </w:tcPr>
          <w:p w:rsidR="00814BEF" w:rsidRPr="00814BEF" w:rsidRDefault="00814BEF" w:rsidP="00814BEF">
            <w:pPr>
              <w:tabs>
                <w:tab w:val="left" w:pos="284"/>
              </w:tabs>
              <w:spacing w:after="0" w:line="240" w:lineRule="auto"/>
              <w:rPr>
                <w:rFonts w:ascii="Times New Roman" w:eastAsia="Calibri" w:hAnsi="Times New Roman" w:cs="Times New Roman"/>
                <w:sz w:val="12"/>
                <w:szCs w:val="12"/>
              </w:rPr>
            </w:pPr>
            <w:r w:rsidRPr="00814BEF">
              <w:rPr>
                <w:rFonts w:ascii="Times New Roman" w:eastAsia="Calibri" w:hAnsi="Times New Roman" w:cs="Times New Roman"/>
                <w:sz w:val="12"/>
                <w:szCs w:val="12"/>
              </w:rPr>
              <w:t>Бюджет поселения</w:t>
            </w:r>
          </w:p>
        </w:tc>
        <w:tc>
          <w:tcPr>
            <w:tcW w:w="709" w:type="dxa"/>
          </w:tcPr>
          <w:p w:rsidR="00814BEF" w:rsidRPr="00814BEF" w:rsidRDefault="00814BEF" w:rsidP="00814BEF">
            <w:pPr>
              <w:tabs>
                <w:tab w:val="left" w:pos="284"/>
              </w:tabs>
              <w:spacing w:after="0" w:line="240" w:lineRule="auto"/>
              <w:rPr>
                <w:rFonts w:ascii="Times New Roman" w:eastAsia="Calibri" w:hAnsi="Times New Roman" w:cs="Times New Roman"/>
                <w:sz w:val="12"/>
                <w:szCs w:val="12"/>
              </w:rPr>
            </w:pPr>
            <w:r w:rsidRPr="00814BEF">
              <w:rPr>
                <w:rFonts w:ascii="Times New Roman" w:eastAsia="Calibri" w:hAnsi="Times New Roman" w:cs="Times New Roman"/>
                <w:sz w:val="12"/>
                <w:szCs w:val="12"/>
              </w:rPr>
              <w:t>Ежегодно</w:t>
            </w:r>
          </w:p>
        </w:tc>
        <w:tc>
          <w:tcPr>
            <w:tcW w:w="425" w:type="dxa"/>
          </w:tcPr>
          <w:p w:rsidR="00814BEF" w:rsidRPr="00814BEF" w:rsidRDefault="00814BEF" w:rsidP="00814BEF">
            <w:pPr>
              <w:tabs>
                <w:tab w:val="left" w:pos="284"/>
              </w:tabs>
              <w:spacing w:after="0" w:line="240" w:lineRule="auto"/>
              <w:rPr>
                <w:rFonts w:ascii="Times New Roman" w:eastAsia="Calibri" w:hAnsi="Times New Roman" w:cs="Times New Roman"/>
                <w:sz w:val="12"/>
                <w:szCs w:val="12"/>
              </w:rPr>
            </w:pPr>
            <w:r w:rsidRPr="00814BEF">
              <w:rPr>
                <w:rFonts w:ascii="Times New Roman" w:eastAsia="Calibri" w:hAnsi="Times New Roman" w:cs="Times New Roman"/>
                <w:sz w:val="12"/>
                <w:szCs w:val="12"/>
              </w:rPr>
              <w:t>1000</w:t>
            </w:r>
          </w:p>
        </w:tc>
        <w:tc>
          <w:tcPr>
            <w:tcW w:w="425" w:type="dxa"/>
          </w:tcPr>
          <w:p w:rsidR="00814BEF" w:rsidRPr="00814BEF" w:rsidRDefault="00814BEF" w:rsidP="00814BEF">
            <w:pPr>
              <w:tabs>
                <w:tab w:val="left" w:pos="284"/>
              </w:tabs>
              <w:spacing w:after="0" w:line="240" w:lineRule="auto"/>
              <w:rPr>
                <w:rFonts w:ascii="Times New Roman" w:eastAsia="Calibri" w:hAnsi="Times New Roman" w:cs="Times New Roman"/>
                <w:sz w:val="12"/>
                <w:szCs w:val="12"/>
              </w:rPr>
            </w:pPr>
            <w:r w:rsidRPr="00814BEF">
              <w:rPr>
                <w:rFonts w:ascii="Times New Roman" w:eastAsia="Calibri" w:hAnsi="Times New Roman" w:cs="Times New Roman"/>
                <w:sz w:val="12"/>
                <w:szCs w:val="12"/>
              </w:rPr>
              <w:t>1000</w:t>
            </w:r>
          </w:p>
        </w:tc>
        <w:tc>
          <w:tcPr>
            <w:tcW w:w="426" w:type="dxa"/>
          </w:tcPr>
          <w:p w:rsidR="00814BEF" w:rsidRPr="00814BEF" w:rsidRDefault="00814BEF" w:rsidP="00814BEF">
            <w:pPr>
              <w:tabs>
                <w:tab w:val="left" w:pos="284"/>
              </w:tabs>
              <w:spacing w:after="0" w:line="240" w:lineRule="auto"/>
              <w:rPr>
                <w:rFonts w:ascii="Times New Roman" w:eastAsia="Calibri" w:hAnsi="Times New Roman" w:cs="Times New Roman"/>
                <w:sz w:val="12"/>
                <w:szCs w:val="12"/>
              </w:rPr>
            </w:pPr>
            <w:r w:rsidRPr="00814BEF">
              <w:rPr>
                <w:rFonts w:ascii="Times New Roman" w:eastAsia="Calibri" w:hAnsi="Times New Roman" w:cs="Times New Roman"/>
                <w:sz w:val="12"/>
                <w:szCs w:val="12"/>
              </w:rPr>
              <w:t>1000</w:t>
            </w:r>
          </w:p>
        </w:tc>
        <w:tc>
          <w:tcPr>
            <w:tcW w:w="1417" w:type="dxa"/>
          </w:tcPr>
          <w:p w:rsidR="00814BEF" w:rsidRPr="00814BEF" w:rsidRDefault="00814BEF" w:rsidP="00814BEF">
            <w:pPr>
              <w:tabs>
                <w:tab w:val="left" w:pos="284"/>
              </w:tabs>
              <w:spacing w:after="0" w:line="240" w:lineRule="auto"/>
              <w:rPr>
                <w:rFonts w:ascii="Times New Roman" w:eastAsia="Calibri" w:hAnsi="Times New Roman" w:cs="Times New Roman"/>
                <w:sz w:val="12"/>
                <w:szCs w:val="12"/>
              </w:rPr>
            </w:pPr>
            <w:r w:rsidRPr="00814BEF">
              <w:rPr>
                <w:rFonts w:ascii="Times New Roman" w:eastAsia="Calibri" w:hAnsi="Times New Roman" w:cs="Times New Roman"/>
                <w:sz w:val="12"/>
                <w:szCs w:val="12"/>
              </w:rPr>
              <w:t>Администрация сельского поселения  Светлодольск   муниципального района Сергиевский</w:t>
            </w:r>
          </w:p>
        </w:tc>
      </w:tr>
    </w:tbl>
    <w:p w:rsidR="00814BEF" w:rsidRDefault="00814BEF" w:rsidP="00814BEF">
      <w:pPr>
        <w:tabs>
          <w:tab w:val="left" w:pos="284"/>
        </w:tabs>
        <w:spacing w:after="0" w:line="240" w:lineRule="auto"/>
        <w:jc w:val="both"/>
        <w:rPr>
          <w:rFonts w:ascii="Times New Roman" w:eastAsia="Calibri" w:hAnsi="Times New Roman" w:cs="Times New Roman"/>
          <w:sz w:val="12"/>
          <w:szCs w:val="12"/>
        </w:rPr>
      </w:pPr>
    </w:p>
    <w:p w:rsidR="00814BEF" w:rsidRPr="00814BEF" w:rsidRDefault="00814BEF" w:rsidP="00814BEF">
      <w:pPr>
        <w:tabs>
          <w:tab w:val="left" w:pos="284"/>
          <w:tab w:val="left" w:pos="3828"/>
        </w:tabs>
        <w:spacing w:after="0" w:line="240" w:lineRule="auto"/>
        <w:jc w:val="center"/>
        <w:rPr>
          <w:rFonts w:ascii="Times New Roman" w:eastAsia="Calibri" w:hAnsi="Times New Roman" w:cs="Times New Roman"/>
          <w:b/>
          <w:sz w:val="12"/>
          <w:szCs w:val="12"/>
        </w:rPr>
      </w:pPr>
      <w:r w:rsidRPr="00814BEF">
        <w:rPr>
          <w:rFonts w:ascii="Times New Roman" w:eastAsia="Calibri" w:hAnsi="Times New Roman" w:cs="Times New Roman"/>
          <w:b/>
          <w:sz w:val="12"/>
          <w:szCs w:val="12"/>
        </w:rPr>
        <w:t>АДМИНИСТРАЦИЯ</w:t>
      </w:r>
    </w:p>
    <w:p w:rsidR="00814BEF" w:rsidRPr="00814BEF" w:rsidRDefault="00814BEF" w:rsidP="00814BEF">
      <w:pPr>
        <w:tabs>
          <w:tab w:val="left" w:pos="284"/>
          <w:tab w:val="left" w:pos="3828"/>
        </w:tabs>
        <w:spacing w:after="0" w:line="240" w:lineRule="auto"/>
        <w:jc w:val="center"/>
        <w:rPr>
          <w:rFonts w:ascii="Times New Roman" w:eastAsia="Calibri" w:hAnsi="Times New Roman" w:cs="Times New Roman"/>
          <w:b/>
          <w:sz w:val="12"/>
          <w:szCs w:val="12"/>
        </w:rPr>
      </w:pPr>
      <w:r w:rsidRPr="00814BEF">
        <w:rPr>
          <w:rFonts w:ascii="Times New Roman" w:eastAsia="Calibri" w:hAnsi="Times New Roman" w:cs="Times New Roman"/>
          <w:b/>
          <w:sz w:val="12"/>
          <w:szCs w:val="12"/>
        </w:rPr>
        <w:t xml:space="preserve">СЕЛЬСКОГО ПОСЕЛЕНИЯ </w:t>
      </w:r>
      <w:r w:rsidR="007A386F" w:rsidRPr="007A386F">
        <w:rPr>
          <w:rFonts w:ascii="Times New Roman" w:eastAsia="Calibri" w:hAnsi="Times New Roman" w:cs="Times New Roman"/>
          <w:b/>
          <w:sz w:val="12"/>
          <w:szCs w:val="12"/>
        </w:rPr>
        <w:t>СЕРГИЕВСК</w:t>
      </w:r>
    </w:p>
    <w:p w:rsidR="00814BEF" w:rsidRPr="00814BEF" w:rsidRDefault="00814BEF" w:rsidP="00814BEF">
      <w:pPr>
        <w:tabs>
          <w:tab w:val="left" w:pos="284"/>
        </w:tabs>
        <w:spacing w:after="0" w:line="240" w:lineRule="auto"/>
        <w:jc w:val="center"/>
        <w:rPr>
          <w:rFonts w:ascii="Times New Roman" w:eastAsia="Calibri" w:hAnsi="Times New Roman" w:cs="Times New Roman"/>
          <w:b/>
          <w:sz w:val="12"/>
          <w:szCs w:val="12"/>
        </w:rPr>
      </w:pPr>
      <w:r w:rsidRPr="00814BEF">
        <w:rPr>
          <w:rFonts w:ascii="Times New Roman" w:eastAsia="Calibri" w:hAnsi="Times New Roman" w:cs="Times New Roman"/>
          <w:b/>
          <w:sz w:val="12"/>
          <w:szCs w:val="12"/>
        </w:rPr>
        <w:t>МУНИЦИПАЛЬНОГО РАЙОНА СЕРГИЕВСКИЙ</w:t>
      </w:r>
    </w:p>
    <w:p w:rsidR="00814BEF" w:rsidRPr="00814BEF" w:rsidRDefault="00814BEF" w:rsidP="00814BEF">
      <w:pPr>
        <w:tabs>
          <w:tab w:val="left" w:pos="284"/>
        </w:tabs>
        <w:spacing w:after="0" w:line="240" w:lineRule="auto"/>
        <w:jc w:val="center"/>
        <w:rPr>
          <w:rFonts w:ascii="Times New Roman" w:eastAsia="Calibri" w:hAnsi="Times New Roman" w:cs="Times New Roman"/>
          <w:b/>
          <w:sz w:val="12"/>
          <w:szCs w:val="12"/>
        </w:rPr>
      </w:pPr>
      <w:r w:rsidRPr="00814BEF">
        <w:rPr>
          <w:rFonts w:ascii="Times New Roman" w:eastAsia="Calibri" w:hAnsi="Times New Roman" w:cs="Times New Roman"/>
          <w:b/>
          <w:sz w:val="12"/>
          <w:szCs w:val="12"/>
        </w:rPr>
        <w:t>САМАРСКОЙ ОБЛАСТИ</w:t>
      </w:r>
    </w:p>
    <w:p w:rsidR="00814BEF" w:rsidRPr="00814BEF" w:rsidRDefault="00814BEF" w:rsidP="00814BEF">
      <w:pPr>
        <w:tabs>
          <w:tab w:val="left" w:pos="284"/>
        </w:tabs>
        <w:spacing w:after="0" w:line="240" w:lineRule="auto"/>
        <w:jc w:val="center"/>
        <w:rPr>
          <w:rFonts w:ascii="Times New Roman" w:eastAsia="Calibri" w:hAnsi="Times New Roman" w:cs="Times New Roman"/>
          <w:sz w:val="12"/>
          <w:szCs w:val="12"/>
        </w:rPr>
      </w:pPr>
    </w:p>
    <w:p w:rsidR="00814BEF" w:rsidRPr="00814BEF" w:rsidRDefault="00814BEF" w:rsidP="00814BEF">
      <w:pPr>
        <w:tabs>
          <w:tab w:val="left" w:pos="284"/>
        </w:tabs>
        <w:spacing w:after="0" w:line="240" w:lineRule="auto"/>
        <w:jc w:val="center"/>
        <w:rPr>
          <w:rFonts w:ascii="Times New Roman" w:eastAsia="Calibri" w:hAnsi="Times New Roman" w:cs="Times New Roman"/>
          <w:sz w:val="12"/>
          <w:szCs w:val="12"/>
        </w:rPr>
      </w:pPr>
      <w:r w:rsidRPr="00814BEF">
        <w:rPr>
          <w:rFonts w:ascii="Times New Roman" w:eastAsia="Calibri" w:hAnsi="Times New Roman" w:cs="Times New Roman"/>
          <w:sz w:val="12"/>
          <w:szCs w:val="12"/>
        </w:rPr>
        <w:t>ПОСТАНОВЛЕНИЕ</w:t>
      </w:r>
    </w:p>
    <w:p w:rsidR="00814BEF" w:rsidRPr="00814BEF" w:rsidRDefault="00814BEF" w:rsidP="00814BEF">
      <w:pPr>
        <w:tabs>
          <w:tab w:val="left" w:pos="284"/>
        </w:tabs>
        <w:spacing w:after="0" w:line="240" w:lineRule="auto"/>
        <w:jc w:val="both"/>
        <w:rPr>
          <w:rFonts w:ascii="Times New Roman" w:eastAsia="Calibri" w:hAnsi="Times New Roman" w:cs="Times New Roman"/>
          <w:sz w:val="12"/>
          <w:szCs w:val="12"/>
        </w:rPr>
      </w:pPr>
      <w:r w:rsidRPr="00814BEF">
        <w:rPr>
          <w:rFonts w:ascii="Times New Roman" w:eastAsia="Calibri" w:hAnsi="Times New Roman" w:cs="Times New Roman"/>
          <w:sz w:val="12"/>
          <w:szCs w:val="12"/>
        </w:rPr>
        <w:t xml:space="preserve">19 ноября 2018 г.                                                                                                                                                                                                             </w:t>
      </w:r>
      <w:r w:rsidR="007A386F">
        <w:rPr>
          <w:rFonts w:ascii="Times New Roman" w:eastAsia="Calibri" w:hAnsi="Times New Roman" w:cs="Times New Roman"/>
          <w:sz w:val="12"/>
          <w:szCs w:val="12"/>
        </w:rPr>
        <w:t xml:space="preserve">   №58</w:t>
      </w:r>
    </w:p>
    <w:p w:rsidR="00814BEF" w:rsidRPr="00814BEF" w:rsidRDefault="00814BEF" w:rsidP="00814BEF">
      <w:pPr>
        <w:tabs>
          <w:tab w:val="left" w:pos="284"/>
        </w:tabs>
        <w:spacing w:after="0" w:line="240" w:lineRule="auto"/>
        <w:jc w:val="center"/>
        <w:rPr>
          <w:rFonts w:ascii="Times New Roman" w:eastAsia="Calibri" w:hAnsi="Times New Roman" w:cs="Times New Roman"/>
          <w:b/>
          <w:sz w:val="12"/>
          <w:szCs w:val="12"/>
        </w:rPr>
      </w:pPr>
      <w:r w:rsidRPr="00814BEF">
        <w:rPr>
          <w:rFonts w:ascii="Times New Roman" w:eastAsia="Calibri" w:hAnsi="Times New Roman" w:cs="Times New Roman"/>
          <w:b/>
          <w:sz w:val="12"/>
          <w:szCs w:val="12"/>
        </w:rPr>
        <w:t>Об утверждении муниципальной программы «Противодействие коррупции</w:t>
      </w:r>
    </w:p>
    <w:p w:rsidR="00814BEF" w:rsidRPr="00814BEF" w:rsidRDefault="00814BEF" w:rsidP="00814BEF">
      <w:pPr>
        <w:tabs>
          <w:tab w:val="left" w:pos="284"/>
        </w:tabs>
        <w:spacing w:after="0" w:line="240" w:lineRule="auto"/>
        <w:jc w:val="center"/>
        <w:rPr>
          <w:rFonts w:ascii="Times New Roman" w:eastAsia="Calibri" w:hAnsi="Times New Roman" w:cs="Times New Roman"/>
          <w:b/>
          <w:sz w:val="12"/>
          <w:szCs w:val="12"/>
        </w:rPr>
      </w:pPr>
      <w:r w:rsidRPr="00814BEF">
        <w:rPr>
          <w:rFonts w:ascii="Times New Roman" w:eastAsia="Calibri" w:hAnsi="Times New Roman" w:cs="Times New Roman"/>
          <w:b/>
          <w:sz w:val="12"/>
          <w:szCs w:val="12"/>
        </w:rPr>
        <w:t xml:space="preserve"> в сельском поселении </w:t>
      </w:r>
      <w:r w:rsidR="007A386F" w:rsidRPr="007A386F">
        <w:rPr>
          <w:rFonts w:ascii="Times New Roman" w:eastAsia="Calibri" w:hAnsi="Times New Roman" w:cs="Times New Roman"/>
          <w:b/>
          <w:sz w:val="12"/>
          <w:szCs w:val="12"/>
        </w:rPr>
        <w:t xml:space="preserve">Сергиевск </w:t>
      </w:r>
      <w:r w:rsidRPr="00814BEF">
        <w:rPr>
          <w:rFonts w:ascii="Times New Roman" w:eastAsia="Calibri" w:hAnsi="Times New Roman" w:cs="Times New Roman"/>
          <w:b/>
          <w:sz w:val="12"/>
          <w:szCs w:val="12"/>
        </w:rPr>
        <w:t>муниципального района Сергиевский на 2019 – 2021 годы»</w:t>
      </w:r>
    </w:p>
    <w:p w:rsidR="00814BEF" w:rsidRPr="00814BEF" w:rsidRDefault="00814BEF" w:rsidP="00814BEF">
      <w:pPr>
        <w:tabs>
          <w:tab w:val="left" w:pos="284"/>
        </w:tabs>
        <w:spacing w:after="0" w:line="240" w:lineRule="auto"/>
        <w:ind w:firstLine="284"/>
        <w:jc w:val="both"/>
        <w:rPr>
          <w:rFonts w:ascii="Times New Roman" w:eastAsia="Calibri" w:hAnsi="Times New Roman" w:cs="Times New Roman"/>
          <w:sz w:val="12"/>
          <w:szCs w:val="12"/>
        </w:rPr>
      </w:pPr>
    </w:p>
    <w:p w:rsidR="007A386F" w:rsidRPr="007A386F" w:rsidRDefault="007A386F" w:rsidP="007A386F">
      <w:pPr>
        <w:tabs>
          <w:tab w:val="left" w:pos="284"/>
        </w:tabs>
        <w:spacing w:after="0" w:line="240" w:lineRule="auto"/>
        <w:ind w:firstLine="284"/>
        <w:jc w:val="both"/>
        <w:rPr>
          <w:rFonts w:ascii="Times New Roman" w:eastAsia="Calibri" w:hAnsi="Times New Roman" w:cs="Times New Roman"/>
          <w:sz w:val="12"/>
          <w:szCs w:val="12"/>
        </w:rPr>
      </w:pPr>
      <w:r w:rsidRPr="007A386F">
        <w:rPr>
          <w:rFonts w:ascii="Times New Roman" w:eastAsia="Calibri" w:hAnsi="Times New Roman" w:cs="Times New Roman"/>
          <w:sz w:val="12"/>
          <w:szCs w:val="12"/>
        </w:rPr>
        <w:t>В соответствии с Федеральным законом РФ от 06.10.2003 г. №131-ФЗ «Об общих принципах организации местного самоуправления в Российской Федерации», постановлением администрации сельского поселения Сергиевск муниципального района Сергиевский от 02.09.2014 года № 35 «Об утверждении Порядка принятия</w:t>
      </w:r>
    </w:p>
    <w:p w:rsidR="007A386F" w:rsidRPr="007A386F" w:rsidRDefault="007A386F" w:rsidP="007A386F">
      <w:pPr>
        <w:tabs>
          <w:tab w:val="left" w:pos="284"/>
        </w:tabs>
        <w:spacing w:after="0" w:line="240" w:lineRule="auto"/>
        <w:ind w:firstLine="284"/>
        <w:jc w:val="both"/>
        <w:rPr>
          <w:rFonts w:ascii="Times New Roman" w:eastAsia="Calibri" w:hAnsi="Times New Roman" w:cs="Times New Roman"/>
          <w:sz w:val="12"/>
          <w:szCs w:val="12"/>
        </w:rPr>
      </w:pPr>
      <w:r w:rsidRPr="007A386F">
        <w:rPr>
          <w:rFonts w:ascii="Times New Roman" w:eastAsia="Calibri" w:hAnsi="Times New Roman" w:cs="Times New Roman"/>
          <w:sz w:val="12"/>
          <w:szCs w:val="12"/>
        </w:rPr>
        <w:t>решений о разработке, формирования и реализации, оценки эффективности муниципальных программ сельского поселения Сергиевск муниципального района  Сергиевский Самарской области», в целях повышения эффективности мер по противодействию коррупции, администрация сельского поселения Сергиевск му</w:t>
      </w:r>
      <w:r>
        <w:rPr>
          <w:rFonts w:ascii="Times New Roman" w:eastAsia="Calibri" w:hAnsi="Times New Roman" w:cs="Times New Roman"/>
          <w:sz w:val="12"/>
          <w:szCs w:val="12"/>
        </w:rPr>
        <w:t>ниципального района Сергиевский</w:t>
      </w:r>
    </w:p>
    <w:p w:rsidR="007A386F" w:rsidRPr="007A386F" w:rsidRDefault="007A386F" w:rsidP="007A386F">
      <w:pPr>
        <w:tabs>
          <w:tab w:val="left" w:pos="284"/>
        </w:tabs>
        <w:spacing w:after="0" w:line="240" w:lineRule="auto"/>
        <w:ind w:firstLine="284"/>
        <w:jc w:val="both"/>
        <w:rPr>
          <w:rFonts w:ascii="Times New Roman" w:eastAsia="Calibri" w:hAnsi="Times New Roman" w:cs="Times New Roman"/>
          <w:b/>
          <w:sz w:val="12"/>
          <w:szCs w:val="12"/>
        </w:rPr>
      </w:pPr>
      <w:r w:rsidRPr="007A386F">
        <w:rPr>
          <w:rFonts w:ascii="Times New Roman" w:eastAsia="Calibri" w:hAnsi="Times New Roman" w:cs="Times New Roman"/>
          <w:b/>
          <w:sz w:val="12"/>
          <w:szCs w:val="12"/>
        </w:rPr>
        <w:t>ПОСТАНОВЛЯЕТ:</w:t>
      </w:r>
    </w:p>
    <w:p w:rsidR="007A386F" w:rsidRPr="007A386F" w:rsidRDefault="007A386F" w:rsidP="007A386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7A386F">
        <w:rPr>
          <w:rFonts w:ascii="Times New Roman" w:eastAsia="Calibri" w:hAnsi="Times New Roman" w:cs="Times New Roman"/>
          <w:sz w:val="12"/>
          <w:szCs w:val="12"/>
        </w:rPr>
        <w:t>Утвердить муниципальную программу «Противодействие коррупции в сельском поселении Сергиевск муниципального  района Сергиевский на 2019 – 2021 годы» согласно  Приложению № 1 к постановлению.</w:t>
      </w:r>
    </w:p>
    <w:p w:rsidR="007A386F" w:rsidRPr="007A386F" w:rsidRDefault="007A386F" w:rsidP="007A386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7A386F">
        <w:rPr>
          <w:rFonts w:ascii="Times New Roman" w:eastAsia="Calibri" w:hAnsi="Times New Roman" w:cs="Times New Roman"/>
          <w:sz w:val="12"/>
          <w:szCs w:val="12"/>
        </w:rPr>
        <w:t>Опубликовать настоящее постановление в газете «Сергиевский вестник».</w:t>
      </w:r>
    </w:p>
    <w:p w:rsidR="007A386F" w:rsidRPr="007A386F" w:rsidRDefault="007A386F" w:rsidP="007A386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7A386F">
        <w:rPr>
          <w:rFonts w:ascii="Times New Roman" w:eastAsia="Calibri" w:hAnsi="Times New Roman" w:cs="Times New Roman"/>
          <w:sz w:val="12"/>
          <w:szCs w:val="12"/>
        </w:rPr>
        <w:t>Настоящее постановление вступает в силу с 01.01.2019 года.</w:t>
      </w:r>
    </w:p>
    <w:p w:rsidR="007A386F" w:rsidRPr="007A386F" w:rsidRDefault="007A386F" w:rsidP="007A386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proofErr w:type="gramStart"/>
      <w:r w:rsidRPr="007A386F">
        <w:rPr>
          <w:rFonts w:ascii="Times New Roman" w:eastAsia="Calibri" w:hAnsi="Times New Roman" w:cs="Times New Roman"/>
          <w:sz w:val="12"/>
          <w:szCs w:val="12"/>
        </w:rPr>
        <w:t>Контроль за</w:t>
      </w:r>
      <w:proofErr w:type="gramEnd"/>
      <w:r w:rsidRPr="007A386F">
        <w:rPr>
          <w:rFonts w:ascii="Times New Roman" w:eastAsia="Calibri" w:hAnsi="Times New Roman" w:cs="Times New Roman"/>
          <w:sz w:val="12"/>
          <w:szCs w:val="12"/>
        </w:rPr>
        <w:t xml:space="preserve"> выполнением настоящего постано</w:t>
      </w:r>
      <w:r>
        <w:rPr>
          <w:rFonts w:ascii="Times New Roman" w:eastAsia="Calibri" w:hAnsi="Times New Roman" w:cs="Times New Roman"/>
          <w:sz w:val="12"/>
          <w:szCs w:val="12"/>
        </w:rPr>
        <w:t>вления оставляю за собой.</w:t>
      </w:r>
    </w:p>
    <w:p w:rsidR="007A386F" w:rsidRPr="007A386F" w:rsidRDefault="007A386F" w:rsidP="007A386F">
      <w:pPr>
        <w:tabs>
          <w:tab w:val="left" w:pos="284"/>
        </w:tabs>
        <w:spacing w:after="0" w:line="240" w:lineRule="auto"/>
        <w:jc w:val="right"/>
        <w:rPr>
          <w:rFonts w:ascii="Times New Roman" w:eastAsia="Calibri" w:hAnsi="Times New Roman" w:cs="Times New Roman"/>
          <w:sz w:val="12"/>
          <w:szCs w:val="12"/>
        </w:rPr>
      </w:pPr>
      <w:proofErr w:type="spellStart"/>
      <w:r w:rsidRPr="007A386F">
        <w:rPr>
          <w:rFonts w:ascii="Times New Roman" w:eastAsia="Calibri" w:hAnsi="Times New Roman" w:cs="Times New Roman"/>
          <w:sz w:val="12"/>
          <w:szCs w:val="12"/>
        </w:rPr>
        <w:t>И.о</w:t>
      </w:r>
      <w:proofErr w:type="spellEnd"/>
      <w:r w:rsidRPr="007A386F">
        <w:rPr>
          <w:rFonts w:ascii="Times New Roman" w:eastAsia="Calibri" w:hAnsi="Times New Roman" w:cs="Times New Roman"/>
          <w:sz w:val="12"/>
          <w:szCs w:val="12"/>
        </w:rPr>
        <w:t>. Главы сельского поселения Сергиевск</w:t>
      </w:r>
    </w:p>
    <w:p w:rsidR="007A386F" w:rsidRDefault="007A386F" w:rsidP="007A386F">
      <w:pPr>
        <w:tabs>
          <w:tab w:val="left" w:pos="284"/>
        </w:tabs>
        <w:spacing w:after="0" w:line="240" w:lineRule="auto"/>
        <w:jc w:val="right"/>
        <w:rPr>
          <w:rFonts w:ascii="Times New Roman" w:eastAsia="Calibri" w:hAnsi="Times New Roman" w:cs="Times New Roman"/>
          <w:sz w:val="12"/>
          <w:szCs w:val="12"/>
        </w:rPr>
      </w:pPr>
      <w:r w:rsidRPr="007A386F">
        <w:rPr>
          <w:rFonts w:ascii="Times New Roman" w:eastAsia="Calibri" w:hAnsi="Times New Roman" w:cs="Times New Roman"/>
          <w:sz w:val="12"/>
          <w:szCs w:val="12"/>
        </w:rPr>
        <w:t>муниципального района Сергиевский</w:t>
      </w:r>
    </w:p>
    <w:p w:rsidR="007A386F" w:rsidRPr="007A386F" w:rsidRDefault="007A386F" w:rsidP="007A386F">
      <w:pPr>
        <w:tabs>
          <w:tab w:val="left" w:pos="284"/>
        </w:tabs>
        <w:spacing w:after="0" w:line="240" w:lineRule="auto"/>
        <w:jc w:val="right"/>
        <w:rPr>
          <w:rFonts w:ascii="Times New Roman" w:eastAsia="Calibri" w:hAnsi="Times New Roman" w:cs="Times New Roman"/>
          <w:sz w:val="12"/>
          <w:szCs w:val="12"/>
        </w:rPr>
      </w:pPr>
      <w:r w:rsidRPr="007A386F">
        <w:rPr>
          <w:rFonts w:ascii="Times New Roman" w:eastAsia="Calibri" w:hAnsi="Times New Roman" w:cs="Times New Roman"/>
          <w:sz w:val="12"/>
          <w:szCs w:val="12"/>
        </w:rPr>
        <w:t xml:space="preserve">Д.В. </w:t>
      </w:r>
      <w:proofErr w:type="spellStart"/>
      <w:r w:rsidRPr="007A386F">
        <w:rPr>
          <w:rFonts w:ascii="Times New Roman" w:eastAsia="Calibri" w:hAnsi="Times New Roman" w:cs="Times New Roman"/>
          <w:sz w:val="12"/>
          <w:szCs w:val="12"/>
        </w:rPr>
        <w:t>Слезин</w:t>
      </w:r>
      <w:proofErr w:type="spellEnd"/>
    </w:p>
    <w:p w:rsidR="00814BEF" w:rsidRDefault="00814BEF" w:rsidP="007A386F">
      <w:pPr>
        <w:tabs>
          <w:tab w:val="left" w:pos="284"/>
        </w:tabs>
        <w:spacing w:after="0" w:line="240" w:lineRule="auto"/>
        <w:jc w:val="right"/>
        <w:rPr>
          <w:rFonts w:ascii="Times New Roman" w:eastAsia="Calibri" w:hAnsi="Times New Roman" w:cs="Times New Roman"/>
          <w:sz w:val="12"/>
          <w:szCs w:val="12"/>
        </w:rPr>
      </w:pPr>
    </w:p>
    <w:p w:rsidR="007A386F" w:rsidRPr="007A386F" w:rsidRDefault="007A386F" w:rsidP="007A386F">
      <w:pPr>
        <w:tabs>
          <w:tab w:val="left" w:pos="284"/>
        </w:tabs>
        <w:spacing w:after="0" w:line="240" w:lineRule="auto"/>
        <w:jc w:val="right"/>
        <w:rPr>
          <w:rFonts w:ascii="Times New Roman" w:eastAsia="Calibri" w:hAnsi="Times New Roman" w:cs="Times New Roman"/>
          <w:i/>
          <w:sz w:val="12"/>
          <w:szCs w:val="12"/>
        </w:rPr>
      </w:pPr>
      <w:r w:rsidRPr="007A386F">
        <w:rPr>
          <w:rFonts w:ascii="Times New Roman" w:eastAsia="Calibri" w:hAnsi="Times New Roman" w:cs="Times New Roman"/>
          <w:i/>
          <w:sz w:val="12"/>
          <w:szCs w:val="12"/>
        </w:rPr>
        <w:t>Приложение №1</w:t>
      </w:r>
    </w:p>
    <w:p w:rsidR="007A386F" w:rsidRPr="007A386F" w:rsidRDefault="007A386F" w:rsidP="007A386F">
      <w:pPr>
        <w:tabs>
          <w:tab w:val="left" w:pos="284"/>
        </w:tabs>
        <w:spacing w:after="0" w:line="240" w:lineRule="auto"/>
        <w:jc w:val="right"/>
        <w:rPr>
          <w:rFonts w:ascii="Times New Roman" w:eastAsia="Calibri" w:hAnsi="Times New Roman" w:cs="Times New Roman"/>
          <w:i/>
          <w:sz w:val="12"/>
          <w:szCs w:val="12"/>
        </w:rPr>
      </w:pPr>
      <w:r w:rsidRPr="007A386F">
        <w:rPr>
          <w:rFonts w:ascii="Times New Roman" w:eastAsia="Calibri" w:hAnsi="Times New Roman" w:cs="Times New Roman"/>
          <w:i/>
          <w:sz w:val="12"/>
          <w:szCs w:val="12"/>
        </w:rPr>
        <w:t>к постановлению Администрации</w:t>
      </w:r>
    </w:p>
    <w:p w:rsidR="007A386F" w:rsidRPr="007A386F" w:rsidRDefault="007A386F" w:rsidP="007A386F">
      <w:pPr>
        <w:tabs>
          <w:tab w:val="left" w:pos="284"/>
        </w:tabs>
        <w:spacing w:after="0" w:line="240" w:lineRule="auto"/>
        <w:jc w:val="right"/>
        <w:rPr>
          <w:rFonts w:ascii="Times New Roman" w:eastAsia="Calibri" w:hAnsi="Times New Roman" w:cs="Times New Roman"/>
          <w:i/>
          <w:sz w:val="12"/>
          <w:szCs w:val="12"/>
        </w:rPr>
      </w:pPr>
      <w:r w:rsidRPr="007A386F">
        <w:rPr>
          <w:rFonts w:ascii="Times New Roman" w:eastAsia="Calibri" w:hAnsi="Times New Roman" w:cs="Times New Roman"/>
          <w:i/>
          <w:sz w:val="12"/>
          <w:szCs w:val="12"/>
        </w:rPr>
        <w:lastRenderedPageBreak/>
        <w:t>сельского поселения  Сергиевск</w:t>
      </w:r>
    </w:p>
    <w:p w:rsidR="007A386F" w:rsidRPr="007A386F" w:rsidRDefault="007A386F" w:rsidP="007A386F">
      <w:pPr>
        <w:tabs>
          <w:tab w:val="left" w:pos="284"/>
        </w:tabs>
        <w:spacing w:after="0" w:line="240" w:lineRule="auto"/>
        <w:jc w:val="right"/>
        <w:rPr>
          <w:rFonts w:ascii="Times New Roman" w:eastAsia="Calibri" w:hAnsi="Times New Roman" w:cs="Times New Roman"/>
          <w:i/>
          <w:sz w:val="12"/>
          <w:szCs w:val="12"/>
        </w:rPr>
      </w:pPr>
      <w:r w:rsidRPr="007A386F">
        <w:rPr>
          <w:rFonts w:ascii="Times New Roman" w:eastAsia="Calibri" w:hAnsi="Times New Roman" w:cs="Times New Roman"/>
          <w:i/>
          <w:sz w:val="12"/>
          <w:szCs w:val="12"/>
        </w:rPr>
        <w:t>муниципального района Сергиевский</w:t>
      </w:r>
    </w:p>
    <w:p w:rsidR="007A386F" w:rsidRPr="007A386F" w:rsidRDefault="007A386F" w:rsidP="007A386F">
      <w:pPr>
        <w:tabs>
          <w:tab w:val="left" w:pos="284"/>
        </w:tabs>
        <w:spacing w:after="0" w:line="240" w:lineRule="auto"/>
        <w:jc w:val="right"/>
        <w:rPr>
          <w:rFonts w:ascii="Times New Roman" w:eastAsia="Calibri" w:hAnsi="Times New Roman" w:cs="Times New Roman"/>
          <w:sz w:val="12"/>
          <w:szCs w:val="12"/>
        </w:rPr>
      </w:pPr>
      <w:r w:rsidRPr="007A386F">
        <w:rPr>
          <w:rFonts w:ascii="Times New Roman" w:eastAsia="Calibri" w:hAnsi="Times New Roman" w:cs="Times New Roman"/>
          <w:i/>
          <w:sz w:val="12"/>
          <w:szCs w:val="12"/>
        </w:rPr>
        <w:t>Самарской области</w:t>
      </w:r>
    </w:p>
    <w:p w:rsidR="007A386F" w:rsidRPr="007A386F" w:rsidRDefault="007A386F" w:rsidP="007A386F">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sz w:val="12"/>
          <w:szCs w:val="12"/>
        </w:rPr>
        <w:t>№ 58</w:t>
      </w:r>
      <w:r w:rsidRPr="007A386F">
        <w:rPr>
          <w:rFonts w:ascii="Times New Roman" w:eastAsia="Calibri" w:hAnsi="Times New Roman" w:cs="Times New Roman"/>
          <w:sz w:val="12"/>
          <w:szCs w:val="12"/>
        </w:rPr>
        <w:t xml:space="preserve"> от «19» ноября 2018 г.</w:t>
      </w:r>
    </w:p>
    <w:p w:rsidR="007A386F" w:rsidRPr="007A386F" w:rsidRDefault="007A386F" w:rsidP="007A386F">
      <w:pPr>
        <w:tabs>
          <w:tab w:val="left" w:pos="284"/>
        </w:tabs>
        <w:spacing w:after="0" w:line="240" w:lineRule="auto"/>
        <w:jc w:val="center"/>
        <w:rPr>
          <w:rFonts w:ascii="Times New Roman" w:eastAsia="Calibri" w:hAnsi="Times New Roman" w:cs="Times New Roman"/>
          <w:b/>
          <w:sz w:val="12"/>
          <w:szCs w:val="12"/>
        </w:rPr>
      </w:pPr>
      <w:r w:rsidRPr="007A386F">
        <w:rPr>
          <w:rFonts w:ascii="Times New Roman" w:eastAsia="Calibri" w:hAnsi="Times New Roman" w:cs="Times New Roman"/>
          <w:b/>
          <w:sz w:val="12"/>
          <w:szCs w:val="12"/>
        </w:rPr>
        <w:t>Муниципальная программа «Противодействие коррупции</w:t>
      </w:r>
    </w:p>
    <w:p w:rsidR="007A386F" w:rsidRPr="007A386F" w:rsidRDefault="007A386F" w:rsidP="007A386F">
      <w:pPr>
        <w:tabs>
          <w:tab w:val="left" w:pos="284"/>
        </w:tabs>
        <w:spacing w:after="0" w:line="240" w:lineRule="auto"/>
        <w:jc w:val="center"/>
        <w:rPr>
          <w:rFonts w:ascii="Times New Roman" w:eastAsia="Calibri" w:hAnsi="Times New Roman" w:cs="Times New Roman"/>
          <w:b/>
          <w:sz w:val="12"/>
          <w:szCs w:val="12"/>
        </w:rPr>
      </w:pPr>
      <w:r w:rsidRPr="007A386F">
        <w:rPr>
          <w:rFonts w:ascii="Times New Roman" w:eastAsia="Calibri" w:hAnsi="Times New Roman" w:cs="Times New Roman"/>
          <w:b/>
          <w:sz w:val="12"/>
          <w:szCs w:val="12"/>
        </w:rPr>
        <w:t xml:space="preserve"> в сельском поселении Сергиевск муниципального района Сергиевский на 2019 - 2021 годы»</w:t>
      </w:r>
    </w:p>
    <w:p w:rsidR="007A386F" w:rsidRPr="007A386F" w:rsidRDefault="007A386F" w:rsidP="007A386F">
      <w:pPr>
        <w:tabs>
          <w:tab w:val="left" w:pos="284"/>
        </w:tabs>
        <w:spacing w:after="0" w:line="240" w:lineRule="auto"/>
        <w:jc w:val="center"/>
        <w:rPr>
          <w:rFonts w:ascii="Times New Roman" w:eastAsia="Calibri" w:hAnsi="Times New Roman" w:cs="Times New Roman"/>
          <w:b/>
          <w:sz w:val="12"/>
          <w:szCs w:val="12"/>
        </w:rPr>
      </w:pPr>
      <w:r w:rsidRPr="007A386F">
        <w:rPr>
          <w:rFonts w:ascii="Times New Roman" w:eastAsia="Calibri" w:hAnsi="Times New Roman" w:cs="Times New Roman"/>
          <w:b/>
          <w:sz w:val="12"/>
          <w:szCs w:val="12"/>
        </w:rPr>
        <w:t>ПАСПОРТ</w:t>
      </w:r>
    </w:p>
    <w:p w:rsidR="007A386F" w:rsidRPr="007A386F" w:rsidRDefault="007A386F" w:rsidP="007A386F">
      <w:pPr>
        <w:tabs>
          <w:tab w:val="left" w:pos="284"/>
        </w:tabs>
        <w:spacing w:after="0" w:line="240" w:lineRule="auto"/>
        <w:jc w:val="center"/>
        <w:rPr>
          <w:rFonts w:ascii="Times New Roman" w:eastAsia="Calibri" w:hAnsi="Times New Roman" w:cs="Times New Roman"/>
          <w:b/>
          <w:sz w:val="12"/>
          <w:szCs w:val="12"/>
        </w:rPr>
      </w:pPr>
      <w:r w:rsidRPr="007A386F">
        <w:rPr>
          <w:rFonts w:ascii="Times New Roman" w:eastAsia="Calibri" w:hAnsi="Times New Roman" w:cs="Times New Roman"/>
          <w:b/>
          <w:sz w:val="12"/>
          <w:szCs w:val="12"/>
        </w:rPr>
        <w:t xml:space="preserve">муниципальной программы  «Противодействие коррупции </w:t>
      </w:r>
    </w:p>
    <w:p w:rsidR="007A386F" w:rsidRPr="007A386F" w:rsidRDefault="007A386F" w:rsidP="007A386F">
      <w:pPr>
        <w:tabs>
          <w:tab w:val="left" w:pos="284"/>
        </w:tabs>
        <w:spacing w:after="0" w:line="240" w:lineRule="auto"/>
        <w:jc w:val="center"/>
        <w:rPr>
          <w:rFonts w:ascii="Times New Roman" w:eastAsia="Calibri" w:hAnsi="Times New Roman" w:cs="Times New Roman"/>
          <w:b/>
          <w:sz w:val="12"/>
          <w:szCs w:val="12"/>
        </w:rPr>
      </w:pPr>
      <w:r w:rsidRPr="007A386F">
        <w:rPr>
          <w:rFonts w:ascii="Times New Roman" w:eastAsia="Calibri" w:hAnsi="Times New Roman" w:cs="Times New Roman"/>
          <w:b/>
          <w:sz w:val="12"/>
          <w:szCs w:val="12"/>
        </w:rPr>
        <w:t>в сельском поселении Сергиевск муниципального района Сергиевский на 2019 - 2021 годы»</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5812"/>
      </w:tblGrid>
      <w:tr w:rsidR="007A386F" w:rsidRPr="007A386F" w:rsidTr="007A386F">
        <w:trPr>
          <w:trHeight w:val="20"/>
        </w:trPr>
        <w:tc>
          <w:tcPr>
            <w:tcW w:w="1701" w:type="dxa"/>
          </w:tcPr>
          <w:p w:rsidR="007A386F" w:rsidRPr="007A386F" w:rsidRDefault="007A386F" w:rsidP="007A386F">
            <w:pPr>
              <w:tabs>
                <w:tab w:val="left" w:pos="284"/>
              </w:tabs>
              <w:spacing w:after="0" w:line="240" w:lineRule="auto"/>
              <w:rPr>
                <w:rFonts w:ascii="Times New Roman" w:eastAsia="Calibri" w:hAnsi="Times New Roman" w:cs="Times New Roman"/>
                <w:sz w:val="12"/>
                <w:szCs w:val="12"/>
              </w:rPr>
            </w:pPr>
            <w:r w:rsidRPr="007A386F">
              <w:rPr>
                <w:rFonts w:ascii="Times New Roman" w:eastAsia="Calibri" w:hAnsi="Times New Roman" w:cs="Times New Roman"/>
                <w:sz w:val="12"/>
                <w:szCs w:val="12"/>
              </w:rPr>
              <w:t xml:space="preserve">Наименование Программы                       </w:t>
            </w:r>
          </w:p>
        </w:tc>
        <w:tc>
          <w:tcPr>
            <w:tcW w:w="5812" w:type="dxa"/>
          </w:tcPr>
          <w:p w:rsidR="007A386F" w:rsidRPr="007A386F" w:rsidRDefault="007A386F" w:rsidP="007A386F">
            <w:pPr>
              <w:tabs>
                <w:tab w:val="left" w:pos="284"/>
              </w:tabs>
              <w:spacing w:after="0" w:line="240" w:lineRule="auto"/>
              <w:rPr>
                <w:rFonts w:ascii="Times New Roman" w:eastAsia="Calibri" w:hAnsi="Times New Roman" w:cs="Times New Roman"/>
                <w:sz w:val="12"/>
                <w:szCs w:val="12"/>
              </w:rPr>
            </w:pPr>
            <w:r w:rsidRPr="007A386F">
              <w:rPr>
                <w:rFonts w:ascii="Times New Roman" w:eastAsia="Calibri" w:hAnsi="Times New Roman" w:cs="Times New Roman"/>
                <w:sz w:val="12"/>
                <w:szCs w:val="12"/>
              </w:rPr>
              <w:t>Муниципальная программа</w:t>
            </w:r>
          </w:p>
          <w:p w:rsidR="007A386F" w:rsidRPr="007A386F" w:rsidRDefault="007A386F" w:rsidP="007A386F">
            <w:pPr>
              <w:tabs>
                <w:tab w:val="left" w:pos="284"/>
              </w:tabs>
              <w:spacing w:after="0" w:line="240" w:lineRule="auto"/>
              <w:rPr>
                <w:rFonts w:ascii="Times New Roman" w:eastAsia="Calibri" w:hAnsi="Times New Roman" w:cs="Times New Roman"/>
                <w:sz w:val="12"/>
                <w:szCs w:val="12"/>
              </w:rPr>
            </w:pPr>
            <w:r w:rsidRPr="007A386F">
              <w:rPr>
                <w:rFonts w:ascii="Times New Roman" w:eastAsia="Calibri" w:hAnsi="Times New Roman" w:cs="Times New Roman"/>
                <w:sz w:val="12"/>
                <w:szCs w:val="12"/>
              </w:rPr>
              <w:t>«Противодействие коррупции в сельском поселении Сергиевск муниципального района Сергиевский на 2019 - 2021 годы»</w:t>
            </w:r>
          </w:p>
          <w:p w:rsidR="007A386F" w:rsidRPr="007A386F" w:rsidRDefault="007A386F" w:rsidP="007A386F">
            <w:pPr>
              <w:tabs>
                <w:tab w:val="left" w:pos="284"/>
              </w:tabs>
              <w:spacing w:after="0" w:line="240" w:lineRule="auto"/>
              <w:rPr>
                <w:rFonts w:ascii="Times New Roman" w:eastAsia="Calibri" w:hAnsi="Times New Roman" w:cs="Times New Roman"/>
                <w:sz w:val="12"/>
                <w:szCs w:val="12"/>
              </w:rPr>
            </w:pPr>
            <w:r w:rsidRPr="007A386F">
              <w:rPr>
                <w:rFonts w:ascii="Times New Roman" w:eastAsia="Calibri" w:hAnsi="Times New Roman" w:cs="Times New Roman"/>
                <w:sz w:val="12"/>
                <w:szCs w:val="12"/>
              </w:rPr>
              <w:t xml:space="preserve">(далее - Программа).   </w:t>
            </w:r>
          </w:p>
        </w:tc>
      </w:tr>
      <w:tr w:rsidR="007A386F" w:rsidRPr="007A386F" w:rsidTr="007A386F">
        <w:trPr>
          <w:trHeight w:val="20"/>
        </w:trPr>
        <w:tc>
          <w:tcPr>
            <w:tcW w:w="1701" w:type="dxa"/>
          </w:tcPr>
          <w:p w:rsidR="007A386F" w:rsidRPr="007A386F" w:rsidRDefault="007A386F" w:rsidP="007A386F">
            <w:pPr>
              <w:tabs>
                <w:tab w:val="left" w:pos="284"/>
              </w:tabs>
              <w:spacing w:after="0" w:line="240" w:lineRule="auto"/>
              <w:rPr>
                <w:rFonts w:ascii="Times New Roman" w:eastAsia="Calibri" w:hAnsi="Times New Roman" w:cs="Times New Roman"/>
                <w:sz w:val="12"/>
                <w:szCs w:val="12"/>
              </w:rPr>
            </w:pPr>
            <w:r w:rsidRPr="007A386F">
              <w:rPr>
                <w:rFonts w:ascii="Times New Roman" w:eastAsia="Calibri" w:hAnsi="Times New Roman" w:cs="Times New Roman"/>
                <w:sz w:val="12"/>
                <w:szCs w:val="12"/>
              </w:rPr>
              <w:t xml:space="preserve">Основания для разработки   Программы                     </w:t>
            </w:r>
          </w:p>
        </w:tc>
        <w:tc>
          <w:tcPr>
            <w:tcW w:w="5812" w:type="dxa"/>
          </w:tcPr>
          <w:p w:rsidR="007A386F" w:rsidRPr="007A386F" w:rsidRDefault="007A386F" w:rsidP="007A386F">
            <w:pPr>
              <w:tabs>
                <w:tab w:val="left" w:pos="284"/>
              </w:tabs>
              <w:spacing w:after="0" w:line="240" w:lineRule="auto"/>
              <w:rPr>
                <w:rFonts w:ascii="Times New Roman" w:eastAsia="Calibri" w:hAnsi="Times New Roman" w:cs="Times New Roman"/>
                <w:sz w:val="12"/>
                <w:szCs w:val="12"/>
              </w:rPr>
            </w:pPr>
            <w:r w:rsidRPr="007A386F">
              <w:rPr>
                <w:rFonts w:ascii="Times New Roman" w:eastAsia="Calibri" w:hAnsi="Times New Roman" w:cs="Times New Roman"/>
                <w:sz w:val="12"/>
                <w:szCs w:val="12"/>
              </w:rPr>
              <w:t xml:space="preserve">- Федеральный закон от 06.10.2003 г. № 131-ФЗ «Об общих принципах организации местного самоуправления в Российской Федерации»; </w:t>
            </w:r>
          </w:p>
          <w:p w:rsidR="007A386F" w:rsidRPr="007A386F" w:rsidRDefault="007A386F" w:rsidP="007A386F">
            <w:pPr>
              <w:tabs>
                <w:tab w:val="left" w:pos="284"/>
              </w:tabs>
              <w:spacing w:after="0" w:line="240" w:lineRule="auto"/>
              <w:rPr>
                <w:rFonts w:ascii="Times New Roman" w:eastAsia="Calibri" w:hAnsi="Times New Roman" w:cs="Times New Roman"/>
                <w:sz w:val="12"/>
                <w:szCs w:val="12"/>
              </w:rPr>
            </w:pPr>
            <w:r w:rsidRPr="007A386F">
              <w:rPr>
                <w:rFonts w:ascii="Times New Roman" w:eastAsia="Calibri" w:hAnsi="Times New Roman" w:cs="Times New Roman"/>
                <w:sz w:val="12"/>
                <w:szCs w:val="12"/>
              </w:rPr>
              <w:t>- Федеральный закон от 25.12.2008 г. № 273-ФЗ «О противодействии коррупции»;</w:t>
            </w:r>
          </w:p>
          <w:p w:rsidR="007A386F" w:rsidRPr="007A386F" w:rsidRDefault="007A386F" w:rsidP="007A386F">
            <w:pPr>
              <w:tabs>
                <w:tab w:val="left" w:pos="284"/>
              </w:tabs>
              <w:spacing w:after="0" w:line="240" w:lineRule="auto"/>
              <w:rPr>
                <w:rFonts w:ascii="Times New Roman" w:eastAsia="Calibri" w:hAnsi="Times New Roman" w:cs="Times New Roman"/>
                <w:sz w:val="12"/>
                <w:szCs w:val="12"/>
              </w:rPr>
            </w:pPr>
            <w:r w:rsidRPr="007A386F">
              <w:rPr>
                <w:rFonts w:ascii="Times New Roman" w:eastAsia="Calibri" w:hAnsi="Times New Roman" w:cs="Times New Roman"/>
                <w:sz w:val="12"/>
                <w:szCs w:val="12"/>
              </w:rPr>
              <w:t>- Закон Самарской области от 10.03.2009 г. №23-ГД «О противодействии коррупции в Самарской области»;</w:t>
            </w:r>
          </w:p>
          <w:p w:rsidR="007A386F" w:rsidRPr="007A386F" w:rsidRDefault="007A386F" w:rsidP="007A386F">
            <w:pPr>
              <w:tabs>
                <w:tab w:val="left" w:pos="284"/>
              </w:tabs>
              <w:spacing w:after="0" w:line="240" w:lineRule="auto"/>
              <w:rPr>
                <w:rFonts w:ascii="Times New Roman" w:eastAsia="Calibri" w:hAnsi="Times New Roman" w:cs="Times New Roman"/>
                <w:sz w:val="12"/>
                <w:szCs w:val="12"/>
              </w:rPr>
            </w:pPr>
            <w:r w:rsidRPr="007A386F">
              <w:rPr>
                <w:rFonts w:ascii="Times New Roman" w:eastAsia="Calibri" w:hAnsi="Times New Roman" w:cs="Times New Roman"/>
                <w:sz w:val="12"/>
                <w:szCs w:val="12"/>
              </w:rPr>
              <w:t>- Указ Президента Российской Федерации от 01.04.2016 года № 147 «О Национальном плане противодействия коррупции на 2018 – 2020 годы».</w:t>
            </w:r>
          </w:p>
          <w:p w:rsidR="007A386F" w:rsidRPr="007A386F" w:rsidRDefault="007A386F" w:rsidP="007A386F">
            <w:pPr>
              <w:tabs>
                <w:tab w:val="left" w:pos="284"/>
              </w:tabs>
              <w:spacing w:after="0" w:line="240" w:lineRule="auto"/>
              <w:rPr>
                <w:rFonts w:ascii="Times New Roman" w:eastAsia="Calibri" w:hAnsi="Times New Roman" w:cs="Times New Roman"/>
                <w:sz w:val="12"/>
                <w:szCs w:val="12"/>
              </w:rPr>
            </w:pPr>
          </w:p>
        </w:tc>
      </w:tr>
      <w:tr w:rsidR="007A386F" w:rsidRPr="007A386F" w:rsidTr="007A386F">
        <w:trPr>
          <w:trHeight w:val="20"/>
        </w:trPr>
        <w:tc>
          <w:tcPr>
            <w:tcW w:w="1701" w:type="dxa"/>
          </w:tcPr>
          <w:p w:rsidR="007A386F" w:rsidRPr="007A386F" w:rsidRDefault="007A386F" w:rsidP="007A386F">
            <w:pPr>
              <w:tabs>
                <w:tab w:val="left" w:pos="284"/>
              </w:tabs>
              <w:spacing w:after="0" w:line="240" w:lineRule="auto"/>
              <w:rPr>
                <w:rFonts w:ascii="Times New Roman" w:eastAsia="Calibri" w:hAnsi="Times New Roman" w:cs="Times New Roman"/>
                <w:sz w:val="12"/>
                <w:szCs w:val="12"/>
              </w:rPr>
            </w:pPr>
            <w:r w:rsidRPr="007A386F">
              <w:rPr>
                <w:rFonts w:ascii="Times New Roman" w:eastAsia="Calibri" w:hAnsi="Times New Roman" w:cs="Times New Roman"/>
                <w:sz w:val="12"/>
                <w:szCs w:val="12"/>
              </w:rPr>
              <w:t>Разработчик и исполнитель Программы</w:t>
            </w:r>
          </w:p>
        </w:tc>
        <w:tc>
          <w:tcPr>
            <w:tcW w:w="5812" w:type="dxa"/>
          </w:tcPr>
          <w:p w:rsidR="007A386F" w:rsidRPr="007A386F" w:rsidRDefault="007A386F" w:rsidP="007A386F">
            <w:pPr>
              <w:tabs>
                <w:tab w:val="left" w:pos="284"/>
              </w:tabs>
              <w:spacing w:after="0" w:line="240" w:lineRule="auto"/>
              <w:rPr>
                <w:rFonts w:ascii="Times New Roman" w:eastAsia="Calibri" w:hAnsi="Times New Roman" w:cs="Times New Roman"/>
                <w:sz w:val="12"/>
                <w:szCs w:val="12"/>
              </w:rPr>
            </w:pPr>
            <w:r w:rsidRPr="007A386F">
              <w:rPr>
                <w:rFonts w:ascii="Times New Roman" w:eastAsia="Calibri" w:hAnsi="Times New Roman" w:cs="Times New Roman"/>
                <w:sz w:val="12"/>
                <w:szCs w:val="12"/>
              </w:rPr>
              <w:t>Администрация сельского поселения Сергиевск муниципального района Сергиевский.</w:t>
            </w:r>
          </w:p>
        </w:tc>
      </w:tr>
      <w:tr w:rsidR="007A386F" w:rsidRPr="007A386F" w:rsidTr="007A386F">
        <w:trPr>
          <w:trHeight w:val="20"/>
        </w:trPr>
        <w:tc>
          <w:tcPr>
            <w:tcW w:w="1701" w:type="dxa"/>
          </w:tcPr>
          <w:p w:rsidR="007A386F" w:rsidRPr="007A386F" w:rsidRDefault="007A386F" w:rsidP="007A386F">
            <w:pPr>
              <w:tabs>
                <w:tab w:val="left" w:pos="284"/>
              </w:tabs>
              <w:spacing w:after="0" w:line="240" w:lineRule="auto"/>
              <w:rPr>
                <w:rFonts w:ascii="Times New Roman" w:eastAsia="Calibri" w:hAnsi="Times New Roman" w:cs="Times New Roman"/>
                <w:sz w:val="12"/>
                <w:szCs w:val="12"/>
              </w:rPr>
            </w:pPr>
            <w:r w:rsidRPr="007A386F">
              <w:rPr>
                <w:rFonts w:ascii="Times New Roman" w:eastAsia="Calibri" w:hAnsi="Times New Roman" w:cs="Times New Roman"/>
                <w:sz w:val="12"/>
                <w:szCs w:val="12"/>
              </w:rPr>
              <w:t>Цели и задачи  Программы</w:t>
            </w:r>
          </w:p>
        </w:tc>
        <w:tc>
          <w:tcPr>
            <w:tcW w:w="5812" w:type="dxa"/>
          </w:tcPr>
          <w:p w:rsidR="007A386F" w:rsidRPr="007A386F" w:rsidRDefault="007A386F" w:rsidP="007A386F">
            <w:pPr>
              <w:tabs>
                <w:tab w:val="left" w:pos="284"/>
              </w:tabs>
              <w:spacing w:after="0" w:line="240" w:lineRule="auto"/>
              <w:rPr>
                <w:rFonts w:ascii="Times New Roman" w:eastAsia="Calibri" w:hAnsi="Times New Roman" w:cs="Times New Roman"/>
                <w:sz w:val="12"/>
                <w:szCs w:val="12"/>
              </w:rPr>
            </w:pPr>
            <w:r w:rsidRPr="007A386F">
              <w:rPr>
                <w:rFonts w:ascii="Times New Roman" w:eastAsia="Calibri" w:hAnsi="Times New Roman" w:cs="Times New Roman"/>
                <w:sz w:val="12"/>
                <w:szCs w:val="12"/>
              </w:rPr>
              <w:t>Основные цели Программы:</w:t>
            </w:r>
          </w:p>
          <w:p w:rsidR="007A386F" w:rsidRPr="007A386F" w:rsidRDefault="007A386F" w:rsidP="007A386F">
            <w:pPr>
              <w:tabs>
                <w:tab w:val="left" w:pos="284"/>
              </w:tabs>
              <w:spacing w:after="0" w:line="240" w:lineRule="auto"/>
              <w:rPr>
                <w:rFonts w:ascii="Times New Roman" w:eastAsia="Calibri" w:hAnsi="Times New Roman" w:cs="Times New Roman"/>
                <w:sz w:val="12"/>
                <w:szCs w:val="12"/>
              </w:rPr>
            </w:pPr>
            <w:r w:rsidRPr="007A386F">
              <w:rPr>
                <w:rFonts w:ascii="Times New Roman" w:eastAsia="Calibri" w:hAnsi="Times New Roman" w:cs="Times New Roman"/>
                <w:sz w:val="12"/>
                <w:szCs w:val="12"/>
              </w:rPr>
              <w:t xml:space="preserve"> - защита законных интересов граждан, общества и государства от угроз, связанных с коррупцией;</w:t>
            </w:r>
          </w:p>
          <w:p w:rsidR="007A386F" w:rsidRPr="007A386F" w:rsidRDefault="007A386F" w:rsidP="007A386F">
            <w:pPr>
              <w:tabs>
                <w:tab w:val="left" w:pos="284"/>
              </w:tabs>
              <w:spacing w:after="0" w:line="240" w:lineRule="auto"/>
              <w:rPr>
                <w:rFonts w:ascii="Times New Roman" w:eastAsia="Calibri" w:hAnsi="Times New Roman" w:cs="Times New Roman"/>
                <w:sz w:val="12"/>
                <w:szCs w:val="12"/>
              </w:rPr>
            </w:pPr>
            <w:r w:rsidRPr="007A386F">
              <w:rPr>
                <w:rFonts w:ascii="Times New Roman" w:eastAsia="Calibri" w:hAnsi="Times New Roman" w:cs="Times New Roman"/>
                <w:sz w:val="12"/>
                <w:szCs w:val="12"/>
              </w:rPr>
              <w:t xml:space="preserve"> - повышение эффективности деятельности органов местного самоуправления за счет снижения коррупционных рисков.</w:t>
            </w:r>
          </w:p>
          <w:p w:rsidR="007A386F" w:rsidRPr="007A386F" w:rsidRDefault="007A386F" w:rsidP="007A386F">
            <w:pPr>
              <w:tabs>
                <w:tab w:val="left" w:pos="284"/>
              </w:tabs>
              <w:spacing w:after="0" w:line="240" w:lineRule="auto"/>
              <w:rPr>
                <w:rFonts w:ascii="Times New Roman" w:eastAsia="Calibri" w:hAnsi="Times New Roman" w:cs="Times New Roman"/>
                <w:sz w:val="12"/>
                <w:szCs w:val="12"/>
              </w:rPr>
            </w:pPr>
            <w:r w:rsidRPr="007A386F">
              <w:rPr>
                <w:rFonts w:ascii="Times New Roman" w:eastAsia="Calibri" w:hAnsi="Times New Roman" w:cs="Times New Roman"/>
                <w:sz w:val="12"/>
                <w:szCs w:val="12"/>
              </w:rPr>
              <w:t>Задачи Программы:</w:t>
            </w:r>
          </w:p>
          <w:p w:rsidR="007A386F" w:rsidRPr="007A386F" w:rsidRDefault="007A386F" w:rsidP="007A386F">
            <w:pPr>
              <w:tabs>
                <w:tab w:val="left" w:pos="284"/>
              </w:tabs>
              <w:spacing w:after="0" w:line="240" w:lineRule="auto"/>
              <w:rPr>
                <w:rFonts w:ascii="Times New Roman" w:eastAsia="Calibri" w:hAnsi="Times New Roman" w:cs="Times New Roman"/>
                <w:sz w:val="12"/>
                <w:szCs w:val="12"/>
              </w:rPr>
            </w:pPr>
            <w:r w:rsidRPr="007A386F">
              <w:rPr>
                <w:rFonts w:ascii="Times New Roman" w:eastAsia="Calibri" w:hAnsi="Times New Roman" w:cs="Times New Roman"/>
                <w:sz w:val="12"/>
                <w:szCs w:val="12"/>
              </w:rPr>
              <w:t xml:space="preserve">- повышение </w:t>
            </w:r>
            <w:proofErr w:type="gramStart"/>
            <w:r w:rsidRPr="007A386F">
              <w:rPr>
                <w:rFonts w:ascii="Times New Roman" w:eastAsia="Calibri" w:hAnsi="Times New Roman" w:cs="Times New Roman"/>
                <w:sz w:val="12"/>
                <w:szCs w:val="12"/>
              </w:rPr>
              <w:t>уровня открытости деятельности органов местного самоуправления</w:t>
            </w:r>
            <w:proofErr w:type="gramEnd"/>
            <w:r w:rsidRPr="007A386F">
              <w:rPr>
                <w:rFonts w:ascii="Times New Roman" w:eastAsia="Calibri" w:hAnsi="Times New Roman" w:cs="Times New Roman"/>
                <w:sz w:val="12"/>
                <w:szCs w:val="12"/>
              </w:rPr>
              <w:t>;</w:t>
            </w:r>
          </w:p>
          <w:p w:rsidR="007A386F" w:rsidRPr="007A386F" w:rsidRDefault="007A386F" w:rsidP="007A386F">
            <w:pPr>
              <w:tabs>
                <w:tab w:val="left" w:pos="284"/>
              </w:tabs>
              <w:spacing w:after="0" w:line="240" w:lineRule="auto"/>
              <w:rPr>
                <w:rFonts w:ascii="Times New Roman" w:eastAsia="Calibri" w:hAnsi="Times New Roman" w:cs="Times New Roman"/>
                <w:sz w:val="12"/>
                <w:szCs w:val="12"/>
              </w:rPr>
            </w:pPr>
            <w:r w:rsidRPr="007A386F">
              <w:rPr>
                <w:rFonts w:ascii="Times New Roman" w:eastAsia="Calibri" w:hAnsi="Times New Roman" w:cs="Times New Roman"/>
                <w:sz w:val="12"/>
                <w:szCs w:val="12"/>
              </w:rPr>
              <w:t>- регламентация исполнения органами местного самоуправления отдельных полномочий;</w:t>
            </w:r>
          </w:p>
          <w:p w:rsidR="007A386F" w:rsidRPr="007A386F" w:rsidRDefault="007A386F" w:rsidP="007A386F">
            <w:pPr>
              <w:tabs>
                <w:tab w:val="left" w:pos="284"/>
              </w:tabs>
              <w:spacing w:after="0" w:line="240" w:lineRule="auto"/>
              <w:rPr>
                <w:rFonts w:ascii="Times New Roman" w:eastAsia="Calibri" w:hAnsi="Times New Roman" w:cs="Times New Roman"/>
                <w:sz w:val="12"/>
                <w:szCs w:val="12"/>
              </w:rPr>
            </w:pPr>
            <w:r w:rsidRPr="007A386F">
              <w:rPr>
                <w:rFonts w:ascii="Times New Roman" w:eastAsia="Calibri" w:hAnsi="Times New Roman" w:cs="Times New Roman"/>
                <w:sz w:val="12"/>
                <w:szCs w:val="12"/>
              </w:rPr>
              <w:t>- совершенствование механизма кадрового обеспечения органов местного самоуправления;</w:t>
            </w:r>
          </w:p>
          <w:p w:rsidR="007A386F" w:rsidRPr="007A386F" w:rsidRDefault="007A386F" w:rsidP="007A386F">
            <w:pPr>
              <w:tabs>
                <w:tab w:val="left" w:pos="284"/>
              </w:tabs>
              <w:spacing w:after="0" w:line="240" w:lineRule="auto"/>
              <w:rPr>
                <w:rFonts w:ascii="Times New Roman" w:eastAsia="Calibri" w:hAnsi="Times New Roman" w:cs="Times New Roman"/>
                <w:sz w:val="12"/>
                <w:szCs w:val="12"/>
              </w:rPr>
            </w:pPr>
            <w:r w:rsidRPr="007A386F">
              <w:rPr>
                <w:rFonts w:ascii="Times New Roman" w:eastAsia="Calibri" w:hAnsi="Times New Roman" w:cs="Times New Roman"/>
                <w:sz w:val="12"/>
                <w:szCs w:val="12"/>
              </w:rPr>
              <w:t>- повышение уровня материального стимулирования профессионального и добросовестного исполнения должностных обязанностей сотрудниками органов местного самоуправления;</w:t>
            </w:r>
          </w:p>
          <w:p w:rsidR="007A386F" w:rsidRPr="007A386F" w:rsidRDefault="007A386F" w:rsidP="007A386F">
            <w:pPr>
              <w:tabs>
                <w:tab w:val="left" w:pos="284"/>
              </w:tabs>
              <w:spacing w:after="0" w:line="240" w:lineRule="auto"/>
              <w:rPr>
                <w:rFonts w:ascii="Times New Roman" w:eastAsia="Calibri" w:hAnsi="Times New Roman" w:cs="Times New Roman"/>
                <w:sz w:val="12"/>
                <w:szCs w:val="12"/>
              </w:rPr>
            </w:pPr>
            <w:r w:rsidRPr="007A386F">
              <w:rPr>
                <w:rFonts w:ascii="Times New Roman" w:eastAsia="Calibri" w:hAnsi="Times New Roman" w:cs="Times New Roman"/>
                <w:sz w:val="12"/>
                <w:szCs w:val="12"/>
              </w:rPr>
              <w:t>- осуществление комплекса мер, направленных на улучшение управления органами местного самоуправления в социально – экономической сфере.</w:t>
            </w:r>
          </w:p>
        </w:tc>
      </w:tr>
      <w:tr w:rsidR="007A386F" w:rsidRPr="007A386F" w:rsidTr="007A386F">
        <w:trPr>
          <w:trHeight w:val="20"/>
        </w:trPr>
        <w:tc>
          <w:tcPr>
            <w:tcW w:w="1701" w:type="dxa"/>
            <w:tcBorders>
              <w:bottom w:val="single" w:sz="4" w:space="0" w:color="auto"/>
            </w:tcBorders>
          </w:tcPr>
          <w:p w:rsidR="007A386F" w:rsidRPr="007A386F" w:rsidRDefault="007A386F" w:rsidP="007A386F">
            <w:pPr>
              <w:tabs>
                <w:tab w:val="left" w:pos="284"/>
              </w:tabs>
              <w:spacing w:after="0" w:line="240" w:lineRule="auto"/>
              <w:rPr>
                <w:rFonts w:ascii="Times New Roman" w:eastAsia="Calibri" w:hAnsi="Times New Roman" w:cs="Times New Roman"/>
                <w:sz w:val="12"/>
                <w:szCs w:val="12"/>
              </w:rPr>
            </w:pPr>
            <w:r w:rsidRPr="007A386F">
              <w:rPr>
                <w:rFonts w:ascii="Times New Roman" w:eastAsia="Calibri" w:hAnsi="Times New Roman" w:cs="Times New Roman"/>
                <w:sz w:val="12"/>
                <w:szCs w:val="12"/>
              </w:rPr>
              <w:t>Сроки и этапы реализации Программы</w:t>
            </w:r>
          </w:p>
        </w:tc>
        <w:tc>
          <w:tcPr>
            <w:tcW w:w="5812" w:type="dxa"/>
            <w:tcBorders>
              <w:bottom w:val="single" w:sz="4" w:space="0" w:color="auto"/>
            </w:tcBorders>
          </w:tcPr>
          <w:p w:rsidR="007A386F" w:rsidRPr="007A386F" w:rsidRDefault="007A386F" w:rsidP="007A386F">
            <w:pPr>
              <w:tabs>
                <w:tab w:val="left" w:pos="284"/>
              </w:tabs>
              <w:spacing w:after="0" w:line="240" w:lineRule="auto"/>
              <w:rPr>
                <w:rFonts w:ascii="Times New Roman" w:eastAsia="Calibri" w:hAnsi="Times New Roman" w:cs="Times New Roman"/>
                <w:sz w:val="12"/>
                <w:szCs w:val="12"/>
              </w:rPr>
            </w:pPr>
            <w:r w:rsidRPr="007A386F">
              <w:rPr>
                <w:rFonts w:ascii="Times New Roman" w:eastAsia="Calibri" w:hAnsi="Times New Roman" w:cs="Times New Roman"/>
                <w:sz w:val="12"/>
                <w:szCs w:val="12"/>
              </w:rPr>
              <w:t>2019 - 2021 годы.</w:t>
            </w:r>
          </w:p>
          <w:p w:rsidR="007A386F" w:rsidRPr="007A386F" w:rsidRDefault="007A386F" w:rsidP="007A386F">
            <w:pPr>
              <w:tabs>
                <w:tab w:val="left" w:pos="284"/>
              </w:tabs>
              <w:spacing w:after="0" w:line="240" w:lineRule="auto"/>
              <w:rPr>
                <w:rFonts w:ascii="Times New Roman" w:eastAsia="Calibri" w:hAnsi="Times New Roman" w:cs="Times New Roman"/>
                <w:sz w:val="12"/>
                <w:szCs w:val="12"/>
              </w:rPr>
            </w:pPr>
            <w:r w:rsidRPr="007A386F">
              <w:rPr>
                <w:rFonts w:ascii="Times New Roman" w:eastAsia="Calibri" w:hAnsi="Times New Roman" w:cs="Times New Roman"/>
                <w:sz w:val="12"/>
                <w:szCs w:val="12"/>
              </w:rPr>
              <w:t>Программа реализуется в четыре  этапа:</w:t>
            </w:r>
          </w:p>
          <w:p w:rsidR="007A386F" w:rsidRPr="007A386F" w:rsidRDefault="007A386F" w:rsidP="007A386F">
            <w:pPr>
              <w:tabs>
                <w:tab w:val="left" w:pos="284"/>
              </w:tabs>
              <w:spacing w:after="0" w:line="240" w:lineRule="auto"/>
              <w:rPr>
                <w:rFonts w:ascii="Times New Roman" w:eastAsia="Calibri" w:hAnsi="Times New Roman" w:cs="Times New Roman"/>
                <w:sz w:val="12"/>
                <w:szCs w:val="12"/>
              </w:rPr>
            </w:pPr>
            <w:r w:rsidRPr="007A386F">
              <w:rPr>
                <w:rFonts w:ascii="Times New Roman" w:eastAsia="Calibri" w:hAnsi="Times New Roman" w:cs="Times New Roman"/>
                <w:sz w:val="12"/>
                <w:szCs w:val="12"/>
              </w:rPr>
              <w:t>первый этап – 2019 год;</w:t>
            </w:r>
          </w:p>
          <w:p w:rsidR="007A386F" w:rsidRPr="007A386F" w:rsidRDefault="007A386F" w:rsidP="007A386F">
            <w:pPr>
              <w:tabs>
                <w:tab w:val="left" w:pos="284"/>
              </w:tabs>
              <w:spacing w:after="0" w:line="240" w:lineRule="auto"/>
              <w:rPr>
                <w:rFonts w:ascii="Times New Roman" w:eastAsia="Calibri" w:hAnsi="Times New Roman" w:cs="Times New Roman"/>
                <w:sz w:val="12"/>
                <w:szCs w:val="12"/>
              </w:rPr>
            </w:pPr>
            <w:r w:rsidRPr="007A386F">
              <w:rPr>
                <w:rFonts w:ascii="Times New Roman" w:eastAsia="Calibri" w:hAnsi="Times New Roman" w:cs="Times New Roman"/>
                <w:sz w:val="12"/>
                <w:szCs w:val="12"/>
              </w:rPr>
              <w:t>второй этап – 2020 год;</w:t>
            </w:r>
          </w:p>
          <w:p w:rsidR="007A386F" w:rsidRPr="007A386F" w:rsidRDefault="007A386F" w:rsidP="007A386F">
            <w:pPr>
              <w:tabs>
                <w:tab w:val="left" w:pos="284"/>
              </w:tabs>
              <w:spacing w:after="0" w:line="240" w:lineRule="auto"/>
              <w:rPr>
                <w:rFonts w:ascii="Times New Roman" w:eastAsia="Calibri" w:hAnsi="Times New Roman" w:cs="Times New Roman"/>
                <w:sz w:val="12"/>
                <w:szCs w:val="12"/>
              </w:rPr>
            </w:pPr>
            <w:r w:rsidRPr="007A386F">
              <w:rPr>
                <w:rFonts w:ascii="Times New Roman" w:eastAsia="Calibri" w:hAnsi="Times New Roman" w:cs="Times New Roman"/>
                <w:sz w:val="12"/>
                <w:szCs w:val="12"/>
              </w:rPr>
              <w:t>третий этап – 2021 год.</w:t>
            </w:r>
          </w:p>
        </w:tc>
      </w:tr>
      <w:tr w:rsidR="007A386F" w:rsidRPr="007A386F" w:rsidTr="007A386F">
        <w:trPr>
          <w:trHeight w:val="20"/>
        </w:trPr>
        <w:tc>
          <w:tcPr>
            <w:tcW w:w="1701" w:type="dxa"/>
            <w:tcBorders>
              <w:top w:val="single" w:sz="4" w:space="0" w:color="auto"/>
              <w:left w:val="single" w:sz="4" w:space="0" w:color="auto"/>
              <w:bottom w:val="single" w:sz="4" w:space="0" w:color="auto"/>
              <w:right w:val="single" w:sz="4" w:space="0" w:color="auto"/>
            </w:tcBorders>
          </w:tcPr>
          <w:p w:rsidR="007A386F" w:rsidRPr="007A386F" w:rsidRDefault="007A386F" w:rsidP="007A386F">
            <w:pPr>
              <w:tabs>
                <w:tab w:val="left" w:pos="284"/>
              </w:tabs>
              <w:spacing w:after="0" w:line="240" w:lineRule="auto"/>
              <w:rPr>
                <w:rFonts w:ascii="Times New Roman" w:eastAsia="Calibri" w:hAnsi="Times New Roman" w:cs="Times New Roman"/>
                <w:sz w:val="12"/>
                <w:szCs w:val="12"/>
              </w:rPr>
            </w:pPr>
            <w:r w:rsidRPr="007A386F">
              <w:rPr>
                <w:rFonts w:ascii="Times New Roman" w:eastAsia="Calibri" w:hAnsi="Times New Roman" w:cs="Times New Roman"/>
                <w:sz w:val="12"/>
                <w:szCs w:val="12"/>
              </w:rPr>
              <w:t>Важнейшие целевые индикаторы (показатели) программы</w:t>
            </w:r>
          </w:p>
        </w:tc>
        <w:tc>
          <w:tcPr>
            <w:tcW w:w="5812" w:type="dxa"/>
            <w:tcBorders>
              <w:top w:val="single" w:sz="4" w:space="0" w:color="auto"/>
              <w:left w:val="single" w:sz="4" w:space="0" w:color="auto"/>
              <w:bottom w:val="single" w:sz="4" w:space="0" w:color="auto"/>
              <w:right w:val="single" w:sz="4" w:space="0" w:color="auto"/>
            </w:tcBorders>
          </w:tcPr>
          <w:p w:rsidR="007A386F" w:rsidRPr="007A386F" w:rsidRDefault="007A386F" w:rsidP="007A386F">
            <w:pPr>
              <w:tabs>
                <w:tab w:val="left" w:pos="284"/>
              </w:tabs>
              <w:spacing w:after="0" w:line="240" w:lineRule="auto"/>
              <w:rPr>
                <w:rFonts w:ascii="Times New Roman" w:eastAsia="Calibri" w:hAnsi="Times New Roman" w:cs="Times New Roman"/>
                <w:sz w:val="12"/>
                <w:szCs w:val="12"/>
              </w:rPr>
            </w:pPr>
            <w:r w:rsidRPr="007A386F">
              <w:rPr>
                <w:rFonts w:ascii="Times New Roman" w:eastAsia="Calibri" w:hAnsi="Times New Roman" w:cs="Times New Roman"/>
                <w:sz w:val="12"/>
                <w:szCs w:val="12"/>
              </w:rPr>
              <w:t>- доля служебных проверок, проведенных по выявленным фактам коррупционных проявлений в органах местного самоуправления сельского поселения Сергиевск муниципального района Сергиевский;</w:t>
            </w:r>
          </w:p>
          <w:p w:rsidR="007A386F" w:rsidRPr="007A386F" w:rsidRDefault="007A386F" w:rsidP="007A386F">
            <w:pPr>
              <w:tabs>
                <w:tab w:val="left" w:pos="284"/>
              </w:tabs>
              <w:spacing w:after="0" w:line="240" w:lineRule="auto"/>
              <w:rPr>
                <w:rFonts w:ascii="Times New Roman" w:eastAsia="Calibri" w:hAnsi="Times New Roman" w:cs="Times New Roman"/>
                <w:sz w:val="12"/>
                <w:szCs w:val="12"/>
              </w:rPr>
            </w:pPr>
            <w:r w:rsidRPr="007A386F">
              <w:rPr>
                <w:rFonts w:ascii="Times New Roman" w:eastAsia="Calibri" w:hAnsi="Times New Roman" w:cs="Times New Roman"/>
                <w:sz w:val="12"/>
                <w:szCs w:val="12"/>
              </w:rPr>
              <w:t>- доля проведенных проверок достоверности представленных сведений о доходах муниципальных служащих администрации  сельского поселения Сергиевск муниципального района Сергиевский.</w:t>
            </w:r>
          </w:p>
        </w:tc>
      </w:tr>
      <w:tr w:rsidR="007A386F" w:rsidRPr="007A386F" w:rsidTr="007A386F">
        <w:trPr>
          <w:trHeight w:val="20"/>
        </w:trPr>
        <w:tc>
          <w:tcPr>
            <w:tcW w:w="1701" w:type="dxa"/>
            <w:tcBorders>
              <w:top w:val="single" w:sz="4" w:space="0" w:color="auto"/>
              <w:left w:val="single" w:sz="4" w:space="0" w:color="auto"/>
              <w:bottom w:val="single" w:sz="4" w:space="0" w:color="auto"/>
              <w:right w:val="single" w:sz="4" w:space="0" w:color="auto"/>
            </w:tcBorders>
          </w:tcPr>
          <w:p w:rsidR="007A386F" w:rsidRPr="007A386F" w:rsidRDefault="007A386F" w:rsidP="007A386F">
            <w:pPr>
              <w:tabs>
                <w:tab w:val="left" w:pos="284"/>
              </w:tabs>
              <w:spacing w:after="0" w:line="240" w:lineRule="auto"/>
              <w:rPr>
                <w:rFonts w:ascii="Times New Roman" w:eastAsia="Calibri" w:hAnsi="Times New Roman" w:cs="Times New Roman"/>
                <w:sz w:val="12"/>
                <w:szCs w:val="12"/>
              </w:rPr>
            </w:pPr>
            <w:r w:rsidRPr="007A386F">
              <w:rPr>
                <w:rFonts w:ascii="Times New Roman" w:eastAsia="Calibri" w:hAnsi="Times New Roman" w:cs="Times New Roman"/>
                <w:sz w:val="12"/>
                <w:szCs w:val="12"/>
              </w:rPr>
              <w:t>Объем и источники</w:t>
            </w:r>
            <w:r w:rsidRPr="007A386F">
              <w:rPr>
                <w:rFonts w:ascii="Times New Roman" w:eastAsia="Calibri" w:hAnsi="Times New Roman" w:cs="Times New Roman"/>
                <w:sz w:val="12"/>
                <w:szCs w:val="12"/>
                <w:u w:val="single"/>
              </w:rPr>
              <w:t xml:space="preserve"> </w:t>
            </w:r>
            <w:r w:rsidRPr="007A386F">
              <w:rPr>
                <w:rFonts w:ascii="Times New Roman" w:eastAsia="Calibri" w:hAnsi="Times New Roman" w:cs="Times New Roman"/>
                <w:sz w:val="12"/>
                <w:szCs w:val="12"/>
              </w:rPr>
              <w:t>финансирования</w:t>
            </w:r>
          </w:p>
          <w:p w:rsidR="007A386F" w:rsidRPr="007A386F" w:rsidRDefault="007A386F" w:rsidP="007A386F">
            <w:pPr>
              <w:tabs>
                <w:tab w:val="left" w:pos="284"/>
              </w:tabs>
              <w:spacing w:after="0" w:line="240" w:lineRule="auto"/>
              <w:rPr>
                <w:rFonts w:ascii="Times New Roman" w:eastAsia="Calibri" w:hAnsi="Times New Roman" w:cs="Times New Roman"/>
                <w:sz w:val="12"/>
                <w:szCs w:val="12"/>
              </w:rPr>
            </w:pPr>
            <w:r w:rsidRPr="007A386F">
              <w:rPr>
                <w:rFonts w:ascii="Times New Roman" w:eastAsia="Calibri" w:hAnsi="Times New Roman" w:cs="Times New Roman"/>
                <w:sz w:val="12"/>
                <w:szCs w:val="12"/>
              </w:rPr>
              <w:t xml:space="preserve">Программы </w:t>
            </w:r>
          </w:p>
        </w:tc>
        <w:tc>
          <w:tcPr>
            <w:tcW w:w="5812" w:type="dxa"/>
            <w:tcBorders>
              <w:top w:val="single" w:sz="4" w:space="0" w:color="auto"/>
              <w:left w:val="single" w:sz="4" w:space="0" w:color="auto"/>
              <w:bottom w:val="single" w:sz="4" w:space="0" w:color="auto"/>
              <w:right w:val="single" w:sz="4" w:space="0" w:color="auto"/>
            </w:tcBorders>
          </w:tcPr>
          <w:p w:rsidR="007A386F" w:rsidRPr="007A386F" w:rsidRDefault="007A386F" w:rsidP="007A386F">
            <w:pPr>
              <w:tabs>
                <w:tab w:val="left" w:pos="284"/>
              </w:tabs>
              <w:spacing w:after="0" w:line="240" w:lineRule="auto"/>
              <w:rPr>
                <w:rFonts w:ascii="Times New Roman" w:eastAsia="Calibri" w:hAnsi="Times New Roman" w:cs="Times New Roman"/>
                <w:sz w:val="12"/>
                <w:szCs w:val="12"/>
              </w:rPr>
            </w:pPr>
            <w:r w:rsidRPr="007A386F">
              <w:rPr>
                <w:rFonts w:ascii="Times New Roman" w:eastAsia="Calibri" w:hAnsi="Times New Roman" w:cs="Times New Roman"/>
                <w:sz w:val="12"/>
                <w:szCs w:val="12"/>
              </w:rPr>
              <w:t>Целевые финансовые средства на реализацию Программы</w:t>
            </w:r>
          </w:p>
          <w:p w:rsidR="007A386F" w:rsidRPr="007A386F" w:rsidRDefault="007A386F" w:rsidP="007A386F">
            <w:pPr>
              <w:tabs>
                <w:tab w:val="left" w:pos="284"/>
              </w:tabs>
              <w:spacing w:after="0" w:line="240" w:lineRule="auto"/>
              <w:rPr>
                <w:rFonts w:ascii="Times New Roman" w:eastAsia="Calibri" w:hAnsi="Times New Roman" w:cs="Times New Roman"/>
                <w:sz w:val="12"/>
                <w:szCs w:val="12"/>
              </w:rPr>
            </w:pPr>
            <w:r w:rsidRPr="007A386F">
              <w:rPr>
                <w:rFonts w:ascii="Times New Roman" w:eastAsia="Calibri" w:hAnsi="Times New Roman" w:cs="Times New Roman"/>
                <w:sz w:val="12"/>
                <w:szCs w:val="12"/>
              </w:rPr>
              <w:t>2019 г. –1000 руб. (прогноз)</w:t>
            </w:r>
          </w:p>
          <w:p w:rsidR="007A386F" w:rsidRPr="007A386F" w:rsidRDefault="007A386F" w:rsidP="007A386F">
            <w:pPr>
              <w:tabs>
                <w:tab w:val="left" w:pos="284"/>
              </w:tabs>
              <w:spacing w:after="0" w:line="240" w:lineRule="auto"/>
              <w:rPr>
                <w:rFonts w:ascii="Times New Roman" w:eastAsia="Calibri" w:hAnsi="Times New Roman" w:cs="Times New Roman"/>
                <w:sz w:val="12"/>
                <w:szCs w:val="12"/>
              </w:rPr>
            </w:pPr>
            <w:r w:rsidRPr="007A386F">
              <w:rPr>
                <w:rFonts w:ascii="Times New Roman" w:eastAsia="Calibri" w:hAnsi="Times New Roman" w:cs="Times New Roman"/>
                <w:sz w:val="12"/>
                <w:szCs w:val="12"/>
              </w:rPr>
              <w:t>2020 г. – 1000 руб. (прогноз)</w:t>
            </w:r>
          </w:p>
          <w:p w:rsidR="007A386F" w:rsidRPr="007A386F" w:rsidRDefault="007A386F" w:rsidP="007A386F">
            <w:pPr>
              <w:tabs>
                <w:tab w:val="left" w:pos="284"/>
              </w:tabs>
              <w:spacing w:after="0" w:line="240" w:lineRule="auto"/>
              <w:rPr>
                <w:rFonts w:ascii="Times New Roman" w:eastAsia="Calibri" w:hAnsi="Times New Roman" w:cs="Times New Roman"/>
                <w:sz w:val="12"/>
                <w:szCs w:val="12"/>
              </w:rPr>
            </w:pPr>
            <w:r w:rsidRPr="007A386F">
              <w:rPr>
                <w:rFonts w:ascii="Times New Roman" w:eastAsia="Calibri" w:hAnsi="Times New Roman" w:cs="Times New Roman"/>
                <w:sz w:val="12"/>
                <w:szCs w:val="12"/>
              </w:rPr>
              <w:t>2021 г. – 1000 руб. (прогноз)</w:t>
            </w:r>
          </w:p>
        </w:tc>
      </w:tr>
      <w:tr w:rsidR="007A386F" w:rsidRPr="007A386F" w:rsidTr="007A386F">
        <w:trPr>
          <w:trHeight w:val="20"/>
        </w:trPr>
        <w:tc>
          <w:tcPr>
            <w:tcW w:w="1701" w:type="dxa"/>
            <w:tcBorders>
              <w:top w:val="single" w:sz="4" w:space="0" w:color="auto"/>
              <w:bottom w:val="single" w:sz="4" w:space="0" w:color="auto"/>
            </w:tcBorders>
          </w:tcPr>
          <w:p w:rsidR="007A386F" w:rsidRPr="007A386F" w:rsidRDefault="007A386F" w:rsidP="007A386F">
            <w:pPr>
              <w:tabs>
                <w:tab w:val="left" w:pos="284"/>
              </w:tabs>
              <w:spacing w:after="0" w:line="240" w:lineRule="auto"/>
              <w:rPr>
                <w:rFonts w:ascii="Times New Roman" w:eastAsia="Calibri" w:hAnsi="Times New Roman" w:cs="Times New Roman"/>
                <w:sz w:val="12"/>
                <w:szCs w:val="12"/>
              </w:rPr>
            </w:pPr>
            <w:r w:rsidRPr="007A386F">
              <w:rPr>
                <w:rFonts w:ascii="Times New Roman" w:eastAsia="Calibri" w:hAnsi="Times New Roman" w:cs="Times New Roman"/>
                <w:sz w:val="12"/>
                <w:szCs w:val="12"/>
              </w:rPr>
              <w:t xml:space="preserve">Система организации </w:t>
            </w:r>
            <w:proofErr w:type="gramStart"/>
            <w:r w:rsidRPr="007A386F">
              <w:rPr>
                <w:rFonts w:ascii="Times New Roman" w:eastAsia="Calibri" w:hAnsi="Times New Roman" w:cs="Times New Roman"/>
                <w:sz w:val="12"/>
                <w:szCs w:val="12"/>
              </w:rPr>
              <w:t>контроля за</w:t>
            </w:r>
            <w:proofErr w:type="gramEnd"/>
            <w:r w:rsidRPr="007A386F">
              <w:rPr>
                <w:rFonts w:ascii="Times New Roman" w:eastAsia="Calibri" w:hAnsi="Times New Roman" w:cs="Times New Roman"/>
                <w:sz w:val="12"/>
                <w:szCs w:val="12"/>
              </w:rPr>
              <w:t xml:space="preserve"> ходом реализации программы</w:t>
            </w:r>
          </w:p>
        </w:tc>
        <w:tc>
          <w:tcPr>
            <w:tcW w:w="5812" w:type="dxa"/>
            <w:tcBorders>
              <w:top w:val="single" w:sz="4" w:space="0" w:color="auto"/>
              <w:bottom w:val="single" w:sz="4" w:space="0" w:color="auto"/>
            </w:tcBorders>
          </w:tcPr>
          <w:p w:rsidR="007A386F" w:rsidRPr="007A386F" w:rsidRDefault="007A386F" w:rsidP="007A386F">
            <w:pPr>
              <w:tabs>
                <w:tab w:val="left" w:pos="284"/>
              </w:tabs>
              <w:spacing w:after="0" w:line="240" w:lineRule="auto"/>
              <w:rPr>
                <w:rFonts w:ascii="Times New Roman" w:eastAsia="Calibri" w:hAnsi="Times New Roman" w:cs="Times New Roman"/>
                <w:sz w:val="12"/>
                <w:szCs w:val="12"/>
              </w:rPr>
            </w:pPr>
            <w:proofErr w:type="gramStart"/>
            <w:r w:rsidRPr="007A386F">
              <w:rPr>
                <w:rFonts w:ascii="Times New Roman" w:eastAsia="Calibri" w:hAnsi="Times New Roman" w:cs="Times New Roman"/>
                <w:sz w:val="12"/>
                <w:szCs w:val="12"/>
              </w:rPr>
              <w:t>Контроль за</w:t>
            </w:r>
            <w:proofErr w:type="gramEnd"/>
            <w:r w:rsidRPr="007A386F">
              <w:rPr>
                <w:rFonts w:ascii="Times New Roman" w:eastAsia="Calibri" w:hAnsi="Times New Roman" w:cs="Times New Roman"/>
                <w:sz w:val="12"/>
                <w:szCs w:val="12"/>
              </w:rPr>
              <w:t xml:space="preserve"> исполнением программы осуществляет администрация сельского поселения Сергиевск муниципального района Сергиевский.  </w:t>
            </w:r>
          </w:p>
        </w:tc>
      </w:tr>
    </w:tbl>
    <w:p w:rsidR="007A386F" w:rsidRPr="007A386F" w:rsidRDefault="007A386F" w:rsidP="007A386F">
      <w:pPr>
        <w:tabs>
          <w:tab w:val="left" w:pos="284"/>
        </w:tabs>
        <w:spacing w:after="0" w:line="240" w:lineRule="auto"/>
        <w:jc w:val="both"/>
        <w:rPr>
          <w:rFonts w:ascii="Times New Roman" w:eastAsia="Calibri" w:hAnsi="Times New Roman" w:cs="Times New Roman"/>
          <w:sz w:val="12"/>
          <w:szCs w:val="12"/>
        </w:rPr>
      </w:pPr>
    </w:p>
    <w:p w:rsidR="007A386F" w:rsidRPr="007A386F" w:rsidRDefault="007A386F" w:rsidP="007A386F">
      <w:pPr>
        <w:tabs>
          <w:tab w:val="left" w:pos="284"/>
        </w:tabs>
        <w:spacing w:after="0" w:line="240" w:lineRule="auto"/>
        <w:ind w:firstLine="284"/>
        <w:jc w:val="center"/>
        <w:rPr>
          <w:rFonts w:ascii="Times New Roman" w:eastAsia="Calibri" w:hAnsi="Times New Roman" w:cs="Times New Roman"/>
          <w:b/>
          <w:sz w:val="12"/>
          <w:szCs w:val="12"/>
        </w:rPr>
      </w:pPr>
      <w:r w:rsidRPr="007A386F">
        <w:rPr>
          <w:rFonts w:ascii="Times New Roman" w:eastAsia="Calibri" w:hAnsi="Times New Roman" w:cs="Times New Roman"/>
          <w:b/>
          <w:sz w:val="12"/>
          <w:szCs w:val="12"/>
        </w:rPr>
        <w:t>I. Характеристика проблемы, на решение которой направлена Программа</w:t>
      </w:r>
    </w:p>
    <w:p w:rsidR="007A386F" w:rsidRPr="007A386F" w:rsidRDefault="007A386F" w:rsidP="007A386F">
      <w:pPr>
        <w:tabs>
          <w:tab w:val="left" w:pos="284"/>
        </w:tabs>
        <w:spacing w:after="0" w:line="240" w:lineRule="auto"/>
        <w:ind w:firstLine="284"/>
        <w:jc w:val="both"/>
        <w:rPr>
          <w:rFonts w:ascii="Times New Roman" w:eastAsia="Calibri" w:hAnsi="Times New Roman" w:cs="Times New Roman"/>
          <w:sz w:val="12"/>
          <w:szCs w:val="12"/>
        </w:rPr>
      </w:pPr>
      <w:r w:rsidRPr="007A386F">
        <w:rPr>
          <w:rFonts w:ascii="Times New Roman" w:eastAsia="Calibri" w:hAnsi="Times New Roman" w:cs="Times New Roman"/>
          <w:sz w:val="12"/>
          <w:szCs w:val="12"/>
        </w:rPr>
        <w:t>Муниципальная программа «Противодействие коррупции в муниципальном районе Сергиевский на 2019 - 2021 годы» (далее - Программа) разработана в соответствии Федеральным законом от 06.10.2003 г. № 131-ФЗ «Об общих принципах организации местного самоуправления в Российской Федерации», Указом Президента Российской Федерации от 01.04.2016 года № 147 «О Национальном плане противодействия коррупции на 2018 – 2020 годы».</w:t>
      </w:r>
    </w:p>
    <w:p w:rsidR="007A386F" w:rsidRPr="007A386F" w:rsidRDefault="007A386F" w:rsidP="007A386F">
      <w:pPr>
        <w:tabs>
          <w:tab w:val="left" w:pos="284"/>
        </w:tabs>
        <w:spacing w:after="0" w:line="240" w:lineRule="auto"/>
        <w:ind w:firstLine="284"/>
        <w:jc w:val="both"/>
        <w:rPr>
          <w:rFonts w:ascii="Times New Roman" w:eastAsia="Calibri" w:hAnsi="Times New Roman" w:cs="Times New Roman"/>
          <w:sz w:val="12"/>
          <w:szCs w:val="12"/>
        </w:rPr>
      </w:pPr>
      <w:r w:rsidRPr="007A386F">
        <w:rPr>
          <w:rFonts w:ascii="Times New Roman" w:eastAsia="Calibri" w:hAnsi="Times New Roman" w:cs="Times New Roman"/>
          <w:sz w:val="12"/>
          <w:szCs w:val="12"/>
        </w:rPr>
        <w:t xml:space="preserve">Органы местного самоуправления сельского поселения Сергиевск муниципального района Сергиевский обладают полномочиями, связанными с распределением значительных финансовых средств, достаточной степенью свободы действий, вызванной спецификой работы, высокой степенью контактов с гражданами и организациями. Объективно эти факторы наряду с другими субъективными факторами создают условия для развития коррупции. Антикоррупционная работа в администрации сельского поселения Сергиевск  муниципального района Сергиевский ведется на постоянной основе. Ежегодно принимаются Планы мероприятий по противодействию коррупции </w:t>
      </w:r>
      <w:proofErr w:type="gramStart"/>
      <w:r w:rsidRPr="007A386F">
        <w:rPr>
          <w:rFonts w:ascii="Times New Roman" w:eastAsia="Calibri" w:hAnsi="Times New Roman" w:cs="Times New Roman"/>
          <w:sz w:val="12"/>
          <w:szCs w:val="12"/>
        </w:rPr>
        <w:t>в</w:t>
      </w:r>
      <w:proofErr w:type="gramEnd"/>
      <w:r w:rsidRPr="007A386F">
        <w:rPr>
          <w:rFonts w:ascii="Times New Roman" w:eastAsia="Calibri" w:hAnsi="Times New Roman" w:cs="Times New Roman"/>
          <w:sz w:val="12"/>
          <w:szCs w:val="12"/>
        </w:rPr>
        <w:t xml:space="preserve"> </w:t>
      </w:r>
      <w:proofErr w:type="gramStart"/>
      <w:r w:rsidRPr="007A386F">
        <w:rPr>
          <w:rFonts w:ascii="Times New Roman" w:eastAsia="Calibri" w:hAnsi="Times New Roman" w:cs="Times New Roman"/>
          <w:sz w:val="12"/>
          <w:szCs w:val="12"/>
        </w:rPr>
        <w:t>сельского</w:t>
      </w:r>
      <w:proofErr w:type="gramEnd"/>
      <w:r w:rsidRPr="007A386F">
        <w:rPr>
          <w:rFonts w:ascii="Times New Roman" w:eastAsia="Calibri" w:hAnsi="Times New Roman" w:cs="Times New Roman"/>
          <w:sz w:val="12"/>
          <w:szCs w:val="12"/>
        </w:rPr>
        <w:t xml:space="preserve"> поселения Сергиевск муниципальном районе Сергиевский.</w:t>
      </w:r>
    </w:p>
    <w:p w:rsidR="007A386F" w:rsidRPr="007A386F" w:rsidRDefault="007A386F" w:rsidP="007A386F">
      <w:pPr>
        <w:tabs>
          <w:tab w:val="left" w:pos="284"/>
        </w:tabs>
        <w:spacing w:after="0" w:line="240" w:lineRule="auto"/>
        <w:ind w:firstLine="284"/>
        <w:jc w:val="both"/>
        <w:rPr>
          <w:rFonts w:ascii="Times New Roman" w:eastAsia="Calibri" w:hAnsi="Times New Roman" w:cs="Times New Roman"/>
          <w:sz w:val="12"/>
          <w:szCs w:val="12"/>
        </w:rPr>
      </w:pPr>
      <w:r w:rsidRPr="007A386F">
        <w:rPr>
          <w:rFonts w:ascii="Times New Roman" w:eastAsia="Calibri" w:hAnsi="Times New Roman" w:cs="Times New Roman"/>
          <w:sz w:val="12"/>
          <w:szCs w:val="12"/>
        </w:rPr>
        <w:t>Поскольку формы коррупции способны оперативно видоизменяться, недостаточно полагать, что бороться с ней можно одноразовыми бессистемными акциями. Поэтому борьба с коррупцией должна носить, прежде всего, предупредительный характер.</w:t>
      </w:r>
    </w:p>
    <w:p w:rsidR="007A386F" w:rsidRPr="007A386F" w:rsidRDefault="007A386F" w:rsidP="007A386F">
      <w:pPr>
        <w:tabs>
          <w:tab w:val="left" w:pos="284"/>
        </w:tabs>
        <w:spacing w:after="0" w:line="240" w:lineRule="auto"/>
        <w:ind w:firstLine="284"/>
        <w:jc w:val="both"/>
        <w:rPr>
          <w:rFonts w:ascii="Times New Roman" w:eastAsia="Calibri" w:hAnsi="Times New Roman" w:cs="Times New Roman"/>
          <w:sz w:val="12"/>
          <w:szCs w:val="12"/>
        </w:rPr>
      </w:pPr>
      <w:r w:rsidRPr="007A386F">
        <w:rPr>
          <w:rFonts w:ascii="Times New Roman" w:eastAsia="Calibri" w:hAnsi="Times New Roman" w:cs="Times New Roman"/>
          <w:sz w:val="12"/>
          <w:szCs w:val="12"/>
        </w:rPr>
        <w:t>Коррупция как социальный процесс носит латентный характер. Объективно оценить ее уровень без серьезных и масштабных социологических исследований практически невозможно. Принципиальную роль играет морально-этическая антикоррупционная позиция руководства, должностных лиц органов местного самоуправления сельского поселения Сергиевск муниципального района Сергиевский, поэтому следует вести речь об этических и нормативных правовых мерах борьбы с коррупцией, формировании в обществе негативного отношения к коррупции как к явлению.</w:t>
      </w:r>
    </w:p>
    <w:p w:rsidR="007A386F" w:rsidRPr="007A386F" w:rsidRDefault="007A386F" w:rsidP="007A386F">
      <w:pPr>
        <w:tabs>
          <w:tab w:val="left" w:pos="284"/>
        </w:tabs>
        <w:spacing w:after="0" w:line="240" w:lineRule="auto"/>
        <w:ind w:firstLine="284"/>
        <w:jc w:val="both"/>
        <w:rPr>
          <w:rFonts w:ascii="Times New Roman" w:eastAsia="Calibri" w:hAnsi="Times New Roman" w:cs="Times New Roman"/>
          <w:sz w:val="12"/>
          <w:szCs w:val="12"/>
        </w:rPr>
      </w:pPr>
      <w:r w:rsidRPr="007A386F">
        <w:rPr>
          <w:rFonts w:ascii="Times New Roman" w:eastAsia="Calibri" w:hAnsi="Times New Roman" w:cs="Times New Roman"/>
          <w:sz w:val="12"/>
          <w:szCs w:val="12"/>
        </w:rPr>
        <w:t>Так как коррупция базируется на доступе (или, наоборот, на отсутствии доступа) к определенной информации, возникает необходимость совершенствовать технологии доступа общественности к информационным потокам.</w:t>
      </w:r>
    </w:p>
    <w:p w:rsidR="007A386F" w:rsidRPr="007A386F" w:rsidRDefault="007A386F" w:rsidP="007A386F">
      <w:pPr>
        <w:tabs>
          <w:tab w:val="left" w:pos="284"/>
        </w:tabs>
        <w:spacing w:after="0" w:line="240" w:lineRule="auto"/>
        <w:ind w:firstLine="284"/>
        <w:jc w:val="both"/>
        <w:rPr>
          <w:rFonts w:ascii="Times New Roman" w:eastAsia="Calibri" w:hAnsi="Times New Roman" w:cs="Times New Roman"/>
          <w:sz w:val="12"/>
          <w:szCs w:val="12"/>
        </w:rPr>
      </w:pPr>
      <w:r w:rsidRPr="007A386F">
        <w:rPr>
          <w:rFonts w:ascii="Times New Roman" w:eastAsia="Calibri" w:hAnsi="Times New Roman" w:cs="Times New Roman"/>
          <w:sz w:val="12"/>
          <w:szCs w:val="12"/>
        </w:rPr>
        <w:t>Таким образом, устранить коррупционные проявления в сфере деятельности органов местного самоуправления сельского поселения Сергиевск муниципального района Сергиевский возможно только в результате:</w:t>
      </w:r>
    </w:p>
    <w:p w:rsidR="007A386F" w:rsidRPr="007A386F" w:rsidRDefault="007A386F" w:rsidP="007A386F">
      <w:pPr>
        <w:tabs>
          <w:tab w:val="left" w:pos="284"/>
        </w:tabs>
        <w:spacing w:after="0" w:line="240" w:lineRule="auto"/>
        <w:ind w:firstLine="284"/>
        <w:jc w:val="both"/>
        <w:rPr>
          <w:rFonts w:ascii="Times New Roman" w:eastAsia="Calibri" w:hAnsi="Times New Roman" w:cs="Times New Roman"/>
          <w:sz w:val="12"/>
          <w:szCs w:val="12"/>
        </w:rPr>
      </w:pPr>
      <w:r w:rsidRPr="007A386F">
        <w:rPr>
          <w:rFonts w:ascii="Times New Roman" w:eastAsia="Calibri" w:hAnsi="Times New Roman" w:cs="Times New Roman"/>
          <w:sz w:val="12"/>
          <w:szCs w:val="12"/>
        </w:rPr>
        <w:lastRenderedPageBreak/>
        <w:t></w:t>
      </w:r>
      <w:r>
        <w:rPr>
          <w:rFonts w:ascii="Times New Roman" w:eastAsia="Calibri" w:hAnsi="Times New Roman" w:cs="Times New Roman"/>
          <w:sz w:val="12"/>
          <w:szCs w:val="12"/>
        </w:rPr>
        <w:t xml:space="preserve"> </w:t>
      </w:r>
      <w:r w:rsidRPr="007A386F">
        <w:rPr>
          <w:rFonts w:ascii="Times New Roman" w:eastAsia="Calibri" w:hAnsi="Times New Roman" w:cs="Times New Roman"/>
          <w:sz w:val="12"/>
          <w:szCs w:val="12"/>
        </w:rPr>
        <w:t>последовательной системной комплексной работы по разработке и внедрению новых правовых, организационных и иных механизмов противодействия коррупции в органах местного самоуправления;</w:t>
      </w:r>
    </w:p>
    <w:p w:rsidR="007A386F" w:rsidRPr="007A386F" w:rsidRDefault="007A386F" w:rsidP="007A386F">
      <w:pPr>
        <w:tabs>
          <w:tab w:val="left" w:pos="284"/>
        </w:tabs>
        <w:spacing w:after="0" w:line="240" w:lineRule="auto"/>
        <w:ind w:firstLine="284"/>
        <w:jc w:val="both"/>
        <w:rPr>
          <w:rFonts w:ascii="Times New Roman" w:eastAsia="Calibri" w:hAnsi="Times New Roman" w:cs="Times New Roman"/>
          <w:sz w:val="12"/>
          <w:szCs w:val="12"/>
        </w:rPr>
      </w:pPr>
      <w:r w:rsidRPr="007A386F">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7A386F">
        <w:rPr>
          <w:rFonts w:ascii="Times New Roman" w:eastAsia="Calibri" w:hAnsi="Times New Roman" w:cs="Times New Roman"/>
          <w:sz w:val="12"/>
          <w:szCs w:val="12"/>
        </w:rPr>
        <w:t>совершенствования антикоррупционного просвещения, обучения, воспитания и формирования в обществе негативного отношения к коррупции как явлению;</w:t>
      </w:r>
    </w:p>
    <w:p w:rsidR="007A386F" w:rsidRPr="007A386F" w:rsidRDefault="007A386F" w:rsidP="007A386F">
      <w:pPr>
        <w:tabs>
          <w:tab w:val="left" w:pos="284"/>
        </w:tabs>
        <w:spacing w:after="0" w:line="240" w:lineRule="auto"/>
        <w:ind w:firstLine="284"/>
        <w:jc w:val="both"/>
        <w:rPr>
          <w:rFonts w:ascii="Times New Roman" w:eastAsia="Calibri" w:hAnsi="Times New Roman" w:cs="Times New Roman"/>
          <w:sz w:val="12"/>
          <w:szCs w:val="12"/>
        </w:rPr>
      </w:pPr>
      <w:r w:rsidRPr="007A386F">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7A386F">
        <w:rPr>
          <w:rFonts w:ascii="Times New Roman" w:eastAsia="Calibri" w:hAnsi="Times New Roman" w:cs="Times New Roman"/>
          <w:sz w:val="12"/>
          <w:szCs w:val="12"/>
        </w:rPr>
        <w:t>обеспечения прозрачности в деятельности органов местного самоуправления сельского поселения Сергиевск муниципального района Сергиевский.</w:t>
      </w:r>
    </w:p>
    <w:p w:rsidR="007A386F" w:rsidRPr="007A386F" w:rsidRDefault="007A386F" w:rsidP="007A386F">
      <w:pPr>
        <w:tabs>
          <w:tab w:val="left" w:pos="284"/>
        </w:tabs>
        <w:spacing w:after="0" w:line="240" w:lineRule="auto"/>
        <w:ind w:firstLine="284"/>
        <w:jc w:val="both"/>
        <w:rPr>
          <w:rFonts w:ascii="Times New Roman" w:eastAsia="Calibri" w:hAnsi="Times New Roman" w:cs="Times New Roman"/>
          <w:sz w:val="12"/>
          <w:szCs w:val="12"/>
        </w:rPr>
      </w:pPr>
    </w:p>
    <w:p w:rsidR="007A386F" w:rsidRPr="007A386F" w:rsidRDefault="007A386F" w:rsidP="007A386F">
      <w:pPr>
        <w:tabs>
          <w:tab w:val="left" w:pos="284"/>
        </w:tabs>
        <w:spacing w:after="0" w:line="240" w:lineRule="auto"/>
        <w:ind w:firstLine="284"/>
        <w:jc w:val="center"/>
        <w:rPr>
          <w:rFonts w:ascii="Times New Roman" w:eastAsia="Calibri" w:hAnsi="Times New Roman" w:cs="Times New Roman"/>
          <w:b/>
          <w:sz w:val="12"/>
          <w:szCs w:val="12"/>
        </w:rPr>
      </w:pPr>
      <w:r w:rsidRPr="007A386F">
        <w:rPr>
          <w:rFonts w:ascii="Times New Roman" w:eastAsia="Calibri" w:hAnsi="Times New Roman" w:cs="Times New Roman"/>
          <w:b/>
          <w:sz w:val="12"/>
          <w:szCs w:val="12"/>
        </w:rPr>
        <w:t>II. Цели и задачи Программы, сроки и этапы ее реализации</w:t>
      </w:r>
    </w:p>
    <w:p w:rsidR="007A386F" w:rsidRPr="007A386F" w:rsidRDefault="007A386F" w:rsidP="007A386F">
      <w:pPr>
        <w:tabs>
          <w:tab w:val="left" w:pos="284"/>
        </w:tabs>
        <w:spacing w:after="0" w:line="240" w:lineRule="auto"/>
        <w:ind w:firstLine="284"/>
        <w:jc w:val="both"/>
        <w:rPr>
          <w:rFonts w:ascii="Times New Roman" w:eastAsia="Calibri" w:hAnsi="Times New Roman" w:cs="Times New Roman"/>
          <w:sz w:val="12"/>
          <w:szCs w:val="12"/>
        </w:rPr>
      </w:pPr>
      <w:r w:rsidRPr="007A386F">
        <w:rPr>
          <w:rFonts w:ascii="Times New Roman" w:eastAsia="Calibri" w:hAnsi="Times New Roman" w:cs="Times New Roman"/>
          <w:sz w:val="12"/>
          <w:szCs w:val="12"/>
        </w:rPr>
        <w:t>Основной целью Программы является повышение эффективности деятельности органов местного самоуправления за счет снижения коррупционных рисков.</w:t>
      </w:r>
    </w:p>
    <w:p w:rsidR="007A386F" w:rsidRPr="007A386F" w:rsidRDefault="007A386F" w:rsidP="007A386F">
      <w:pPr>
        <w:tabs>
          <w:tab w:val="left" w:pos="284"/>
        </w:tabs>
        <w:spacing w:after="0" w:line="240" w:lineRule="auto"/>
        <w:ind w:firstLine="284"/>
        <w:jc w:val="both"/>
        <w:rPr>
          <w:rFonts w:ascii="Times New Roman" w:eastAsia="Calibri" w:hAnsi="Times New Roman" w:cs="Times New Roman"/>
          <w:sz w:val="12"/>
          <w:szCs w:val="12"/>
        </w:rPr>
      </w:pPr>
      <w:r w:rsidRPr="007A386F">
        <w:rPr>
          <w:rFonts w:ascii="Times New Roman" w:eastAsia="Calibri" w:hAnsi="Times New Roman" w:cs="Times New Roman"/>
          <w:sz w:val="12"/>
          <w:szCs w:val="12"/>
        </w:rPr>
        <w:t>Для достижения поставленной цели необходимо решение следующего комплекса взаимосвязанных задач.</w:t>
      </w:r>
    </w:p>
    <w:p w:rsidR="007A386F" w:rsidRPr="007A386F" w:rsidRDefault="007A386F" w:rsidP="007A386F">
      <w:pPr>
        <w:tabs>
          <w:tab w:val="left" w:pos="284"/>
        </w:tabs>
        <w:spacing w:after="0" w:line="240" w:lineRule="auto"/>
        <w:ind w:firstLine="284"/>
        <w:jc w:val="both"/>
        <w:rPr>
          <w:rFonts w:ascii="Times New Roman" w:eastAsia="Calibri" w:hAnsi="Times New Roman" w:cs="Times New Roman"/>
          <w:sz w:val="12"/>
          <w:szCs w:val="12"/>
        </w:rPr>
      </w:pPr>
      <w:r w:rsidRPr="007A386F">
        <w:rPr>
          <w:rFonts w:ascii="Times New Roman" w:eastAsia="Calibri" w:hAnsi="Times New Roman" w:cs="Times New Roman"/>
          <w:sz w:val="12"/>
          <w:szCs w:val="12"/>
        </w:rPr>
        <w:t>Задачи:</w:t>
      </w:r>
    </w:p>
    <w:p w:rsidR="007A386F" w:rsidRPr="007A386F" w:rsidRDefault="007A386F" w:rsidP="007A386F">
      <w:pPr>
        <w:tabs>
          <w:tab w:val="left" w:pos="284"/>
        </w:tabs>
        <w:spacing w:after="0" w:line="240" w:lineRule="auto"/>
        <w:ind w:firstLine="284"/>
        <w:jc w:val="both"/>
        <w:rPr>
          <w:rFonts w:ascii="Times New Roman" w:eastAsia="Calibri" w:hAnsi="Times New Roman" w:cs="Times New Roman"/>
          <w:sz w:val="12"/>
          <w:szCs w:val="12"/>
        </w:rPr>
      </w:pPr>
      <w:r w:rsidRPr="007A386F">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7A386F">
        <w:rPr>
          <w:rFonts w:ascii="Times New Roman" w:eastAsia="Calibri" w:hAnsi="Times New Roman" w:cs="Times New Roman"/>
          <w:sz w:val="12"/>
          <w:szCs w:val="12"/>
        </w:rPr>
        <w:t xml:space="preserve">Повышение </w:t>
      </w:r>
      <w:proofErr w:type="gramStart"/>
      <w:r w:rsidRPr="007A386F">
        <w:rPr>
          <w:rFonts w:ascii="Times New Roman" w:eastAsia="Calibri" w:hAnsi="Times New Roman" w:cs="Times New Roman"/>
          <w:sz w:val="12"/>
          <w:szCs w:val="12"/>
        </w:rPr>
        <w:t>уровня открытости деятельности органов местного самоуправления</w:t>
      </w:r>
      <w:proofErr w:type="gramEnd"/>
      <w:r w:rsidRPr="007A386F">
        <w:rPr>
          <w:rFonts w:ascii="Times New Roman" w:eastAsia="Calibri" w:hAnsi="Times New Roman" w:cs="Times New Roman"/>
          <w:sz w:val="12"/>
          <w:szCs w:val="12"/>
        </w:rPr>
        <w:t>.</w:t>
      </w:r>
    </w:p>
    <w:p w:rsidR="007A386F" w:rsidRPr="007A386F" w:rsidRDefault="007A386F" w:rsidP="007A386F">
      <w:pPr>
        <w:tabs>
          <w:tab w:val="left" w:pos="284"/>
        </w:tabs>
        <w:spacing w:after="0" w:line="240" w:lineRule="auto"/>
        <w:ind w:firstLine="284"/>
        <w:jc w:val="both"/>
        <w:rPr>
          <w:rFonts w:ascii="Times New Roman" w:eastAsia="Calibri" w:hAnsi="Times New Roman" w:cs="Times New Roman"/>
          <w:sz w:val="12"/>
          <w:szCs w:val="12"/>
        </w:rPr>
      </w:pPr>
      <w:r w:rsidRPr="007A386F">
        <w:rPr>
          <w:rFonts w:ascii="Times New Roman" w:eastAsia="Calibri" w:hAnsi="Times New Roman" w:cs="Times New Roman"/>
          <w:sz w:val="12"/>
          <w:szCs w:val="12"/>
        </w:rPr>
        <w:t>Повышение уровня открытости является одним из важнейших направлений в рамках Программы, позволяющих принимать обоснованные и адекватные решения по профилактике коррупции в органах местного самоуправления. Целью данного направления Программы является разработка механизмов оценки коррупционных рисков при осуществлении деятельности органов местного самоуправления с использованием различных форм общественного контроля для принятия адекватных решений по предупреждению коррупции и борьбе с ее проявлениями в органах местного самоуправления. По данному направлению необходимо обеспечить выполнение мероприятий</w:t>
      </w:r>
    </w:p>
    <w:p w:rsidR="007A386F" w:rsidRPr="007A386F" w:rsidRDefault="007A386F" w:rsidP="007A386F">
      <w:pPr>
        <w:tabs>
          <w:tab w:val="left" w:pos="284"/>
        </w:tabs>
        <w:spacing w:after="0" w:line="240" w:lineRule="auto"/>
        <w:ind w:firstLine="284"/>
        <w:jc w:val="both"/>
        <w:rPr>
          <w:rFonts w:ascii="Times New Roman" w:eastAsia="Calibri" w:hAnsi="Times New Roman" w:cs="Times New Roman"/>
          <w:sz w:val="12"/>
          <w:szCs w:val="12"/>
        </w:rPr>
      </w:pPr>
      <w:r w:rsidRPr="007A386F">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7A386F">
        <w:rPr>
          <w:rFonts w:ascii="Times New Roman" w:eastAsia="Calibri" w:hAnsi="Times New Roman" w:cs="Times New Roman"/>
          <w:sz w:val="12"/>
          <w:szCs w:val="12"/>
        </w:rPr>
        <w:t>опубликовать общественно значимую информацию о деятельности органов местного самоуправления по противодействию коррупции;</w:t>
      </w:r>
    </w:p>
    <w:p w:rsidR="007A386F" w:rsidRPr="007A386F" w:rsidRDefault="007A386F" w:rsidP="007A386F">
      <w:pPr>
        <w:tabs>
          <w:tab w:val="left" w:pos="284"/>
        </w:tabs>
        <w:spacing w:after="0" w:line="240" w:lineRule="auto"/>
        <w:ind w:firstLine="284"/>
        <w:jc w:val="both"/>
        <w:rPr>
          <w:rFonts w:ascii="Times New Roman" w:eastAsia="Calibri" w:hAnsi="Times New Roman" w:cs="Times New Roman"/>
          <w:sz w:val="12"/>
          <w:szCs w:val="12"/>
        </w:rPr>
      </w:pPr>
      <w:r w:rsidRPr="007A386F">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7A386F">
        <w:rPr>
          <w:rFonts w:ascii="Times New Roman" w:eastAsia="Calibri" w:hAnsi="Times New Roman" w:cs="Times New Roman"/>
          <w:sz w:val="12"/>
          <w:szCs w:val="12"/>
        </w:rPr>
        <w:t>проводить антикоррупционные консультации и круглые столы по проблемам борьбы с коррупцией.</w:t>
      </w:r>
    </w:p>
    <w:p w:rsidR="007A386F" w:rsidRPr="007A386F" w:rsidRDefault="007A386F" w:rsidP="007A386F">
      <w:pPr>
        <w:tabs>
          <w:tab w:val="left" w:pos="284"/>
        </w:tabs>
        <w:spacing w:after="0" w:line="240" w:lineRule="auto"/>
        <w:ind w:firstLine="284"/>
        <w:jc w:val="both"/>
        <w:rPr>
          <w:rFonts w:ascii="Times New Roman" w:eastAsia="Calibri" w:hAnsi="Times New Roman" w:cs="Times New Roman"/>
          <w:sz w:val="12"/>
          <w:szCs w:val="12"/>
        </w:rPr>
      </w:pPr>
      <w:r w:rsidRPr="007A386F">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7A386F">
        <w:rPr>
          <w:rFonts w:ascii="Times New Roman" w:eastAsia="Calibri" w:hAnsi="Times New Roman" w:cs="Times New Roman"/>
          <w:sz w:val="12"/>
          <w:szCs w:val="12"/>
        </w:rPr>
        <w:t>Регламентация исполнения органами местного самоуправления отдельных полномочий.</w:t>
      </w:r>
    </w:p>
    <w:p w:rsidR="007A386F" w:rsidRPr="007A386F" w:rsidRDefault="007A386F" w:rsidP="007A386F">
      <w:pPr>
        <w:tabs>
          <w:tab w:val="left" w:pos="284"/>
        </w:tabs>
        <w:spacing w:after="0" w:line="240" w:lineRule="auto"/>
        <w:ind w:firstLine="284"/>
        <w:jc w:val="both"/>
        <w:rPr>
          <w:rFonts w:ascii="Times New Roman" w:eastAsia="Calibri" w:hAnsi="Times New Roman" w:cs="Times New Roman"/>
          <w:sz w:val="12"/>
          <w:szCs w:val="12"/>
        </w:rPr>
      </w:pPr>
      <w:r w:rsidRPr="007A386F">
        <w:rPr>
          <w:rFonts w:ascii="Times New Roman" w:eastAsia="Calibri" w:hAnsi="Times New Roman" w:cs="Times New Roman"/>
          <w:sz w:val="12"/>
          <w:szCs w:val="12"/>
        </w:rPr>
        <w:t>В рамках Программы необходимо принятие дополнительных мер, препятствующих возможности возникновения коррупционных отношений с участием сотрудников органов местного самоуправления при исполнении ими должностных обязанностей. В связи с этим необходимо провести анализ эффективности исполнения должностных обязанностей в рамках полномочий органов местного самоуправления на предмет уменьшения коррупционных рисков.</w:t>
      </w:r>
    </w:p>
    <w:p w:rsidR="007A386F" w:rsidRPr="007A386F" w:rsidRDefault="007A386F" w:rsidP="007A386F">
      <w:pPr>
        <w:tabs>
          <w:tab w:val="left" w:pos="284"/>
        </w:tabs>
        <w:spacing w:after="0" w:line="240" w:lineRule="auto"/>
        <w:ind w:firstLine="284"/>
        <w:jc w:val="both"/>
        <w:rPr>
          <w:rFonts w:ascii="Times New Roman" w:eastAsia="Calibri" w:hAnsi="Times New Roman" w:cs="Times New Roman"/>
          <w:sz w:val="12"/>
          <w:szCs w:val="12"/>
        </w:rPr>
      </w:pPr>
      <w:r w:rsidRPr="007A386F">
        <w:rPr>
          <w:rFonts w:ascii="Times New Roman" w:eastAsia="Calibri" w:hAnsi="Times New Roman" w:cs="Times New Roman"/>
          <w:sz w:val="12"/>
          <w:szCs w:val="12"/>
        </w:rPr>
        <w:t>3.</w:t>
      </w:r>
      <w:r>
        <w:rPr>
          <w:rFonts w:ascii="Times New Roman" w:eastAsia="Calibri" w:hAnsi="Times New Roman" w:cs="Times New Roman"/>
          <w:sz w:val="12"/>
          <w:szCs w:val="12"/>
        </w:rPr>
        <w:t xml:space="preserve"> </w:t>
      </w:r>
      <w:r w:rsidRPr="007A386F">
        <w:rPr>
          <w:rFonts w:ascii="Times New Roman" w:eastAsia="Calibri" w:hAnsi="Times New Roman" w:cs="Times New Roman"/>
          <w:sz w:val="12"/>
          <w:szCs w:val="12"/>
        </w:rPr>
        <w:t>Совершенствование механизма кадрового обеспечения органов местного самоуправления.</w:t>
      </w:r>
    </w:p>
    <w:p w:rsidR="007A386F" w:rsidRPr="007A386F" w:rsidRDefault="007A386F" w:rsidP="007A386F">
      <w:pPr>
        <w:tabs>
          <w:tab w:val="left" w:pos="284"/>
        </w:tabs>
        <w:spacing w:after="0" w:line="240" w:lineRule="auto"/>
        <w:ind w:firstLine="284"/>
        <w:jc w:val="both"/>
        <w:rPr>
          <w:rFonts w:ascii="Times New Roman" w:eastAsia="Calibri" w:hAnsi="Times New Roman" w:cs="Times New Roman"/>
          <w:sz w:val="12"/>
          <w:szCs w:val="12"/>
        </w:rPr>
      </w:pPr>
      <w:r w:rsidRPr="007A386F">
        <w:rPr>
          <w:rFonts w:ascii="Times New Roman" w:eastAsia="Calibri" w:hAnsi="Times New Roman" w:cs="Times New Roman"/>
          <w:sz w:val="12"/>
          <w:szCs w:val="12"/>
        </w:rPr>
        <w:t>Кадровая политика является важным элементом в системе муниципальной службы. Обеспечение качественного отбора кандидатов на замещение должностей муниципальной службы – неотъемлемая часть антикоррупционной Программы.</w:t>
      </w:r>
    </w:p>
    <w:p w:rsidR="007A386F" w:rsidRPr="007A386F" w:rsidRDefault="007A386F" w:rsidP="007A386F">
      <w:pPr>
        <w:tabs>
          <w:tab w:val="left" w:pos="284"/>
        </w:tabs>
        <w:spacing w:after="0" w:line="240" w:lineRule="auto"/>
        <w:ind w:firstLine="284"/>
        <w:jc w:val="both"/>
        <w:rPr>
          <w:rFonts w:ascii="Times New Roman" w:eastAsia="Calibri" w:hAnsi="Times New Roman" w:cs="Times New Roman"/>
          <w:sz w:val="12"/>
          <w:szCs w:val="12"/>
        </w:rPr>
      </w:pPr>
      <w:proofErr w:type="gramStart"/>
      <w:r w:rsidRPr="007A386F">
        <w:rPr>
          <w:rFonts w:ascii="Times New Roman" w:eastAsia="Calibri" w:hAnsi="Times New Roman" w:cs="Times New Roman"/>
          <w:sz w:val="12"/>
          <w:szCs w:val="12"/>
        </w:rPr>
        <w:t>Целью данного направления является недопущение поступления на муниципальную службу граждан, не отвечающих требованиям, предъявляемым к муниципальной служащим, преследующих противоправные корыстные цели, а также устранение предпосылок нарушений служебной дисциплины, минимизация возможностей возникновения конфликта интересов.</w:t>
      </w:r>
      <w:proofErr w:type="gramEnd"/>
    </w:p>
    <w:p w:rsidR="007A386F" w:rsidRPr="007A386F" w:rsidRDefault="007A386F" w:rsidP="007A386F">
      <w:pPr>
        <w:tabs>
          <w:tab w:val="left" w:pos="284"/>
        </w:tabs>
        <w:spacing w:after="0" w:line="240" w:lineRule="auto"/>
        <w:ind w:firstLine="284"/>
        <w:jc w:val="both"/>
        <w:rPr>
          <w:rFonts w:ascii="Times New Roman" w:eastAsia="Calibri" w:hAnsi="Times New Roman" w:cs="Times New Roman"/>
          <w:sz w:val="12"/>
          <w:szCs w:val="12"/>
        </w:rPr>
      </w:pPr>
      <w:r w:rsidRPr="007A386F">
        <w:rPr>
          <w:rFonts w:ascii="Times New Roman" w:eastAsia="Calibri" w:hAnsi="Times New Roman" w:cs="Times New Roman"/>
          <w:sz w:val="12"/>
          <w:szCs w:val="12"/>
        </w:rPr>
        <w:t>4.</w:t>
      </w:r>
      <w:r>
        <w:rPr>
          <w:rFonts w:ascii="Times New Roman" w:eastAsia="Calibri" w:hAnsi="Times New Roman" w:cs="Times New Roman"/>
          <w:sz w:val="12"/>
          <w:szCs w:val="12"/>
        </w:rPr>
        <w:t xml:space="preserve"> </w:t>
      </w:r>
      <w:r w:rsidRPr="007A386F">
        <w:rPr>
          <w:rFonts w:ascii="Times New Roman" w:eastAsia="Calibri" w:hAnsi="Times New Roman" w:cs="Times New Roman"/>
          <w:sz w:val="12"/>
          <w:szCs w:val="12"/>
        </w:rPr>
        <w:t>Повышение уровня материального стимулирования профессионального и добросовестного исполнения должностных обязанностей сотрудниками органов местного самоуправления.</w:t>
      </w:r>
    </w:p>
    <w:p w:rsidR="007A386F" w:rsidRPr="007A386F" w:rsidRDefault="007A386F" w:rsidP="007A386F">
      <w:pPr>
        <w:tabs>
          <w:tab w:val="left" w:pos="284"/>
        </w:tabs>
        <w:spacing w:after="0" w:line="240" w:lineRule="auto"/>
        <w:ind w:firstLine="284"/>
        <w:jc w:val="both"/>
        <w:rPr>
          <w:rFonts w:ascii="Times New Roman" w:eastAsia="Calibri" w:hAnsi="Times New Roman" w:cs="Times New Roman"/>
          <w:sz w:val="12"/>
          <w:szCs w:val="12"/>
        </w:rPr>
      </w:pPr>
      <w:r w:rsidRPr="007A386F">
        <w:rPr>
          <w:rFonts w:ascii="Times New Roman" w:eastAsia="Calibri" w:hAnsi="Times New Roman" w:cs="Times New Roman"/>
          <w:sz w:val="12"/>
          <w:szCs w:val="12"/>
        </w:rPr>
        <w:t>Целью данного направления мероприятий является повышение ответственности, добросовестности и профессионализма в части выполнения сотрудниками своих должностных обязанностей, в том числе за счет создания действенной системы материальных и моральных стимулов.</w:t>
      </w:r>
    </w:p>
    <w:p w:rsidR="007A386F" w:rsidRPr="007A386F" w:rsidRDefault="007A386F" w:rsidP="007A386F">
      <w:pPr>
        <w:tabs>
          <w:tab w:val="left" w:pos="284"/>
        </w:tabs>
        <w:spacing w:after="0" w:line="240" w:lineRule="auto"/>
        <w:ind w:firstLine="284"/>
        <w:jc w:val="both"/>
        <w:rPr>
          <w:rFonts w:ascii="Times New Roman" w:eastAsia="Calibri" w:hAnsi="Times New Roman" w:cs="Times New Roman"/>
          <w:sz w:val="12"/>
          <w:szCs w:val="12"/>
        </w:rPr>
      </w:pPr>
      <w:r w:rsidRPr="007A386F">
        <w:rPr>
          <w:rFonts w:ascii="Times New Roman" w:eastAsia="Calibri" w:hAnsi="Times New Roman" w:cs="Times New Roman"/>
          <w:sz w:val="12"/>
          <w:szCs w:val="12"/>
        </w:rPr>
        <w:t>5.</w:t>
      </w:r>
      <w:r>
        <w:rPr>
          <w:rFonts w:ascii="Times New Roman" w:eastAsia="Calibri" w:hAnsi="Times New Roman" w:cs="Times New Roman"/>
          <w:sz w:val="12"/>
          <w:szCs w:val="12"/>
        </w:rPr>
        <w:t xml:space="preserve"> </w:t>
      </w:r>
      <w:r w:rsidRPr="007A386F">
        <w:rPr>
          <w:rFonts w:ascii="Times New Roman" w:eastAsia="Calibri" w:hAnsi="Times New Roman" w:cs="Times New Roman"/>
          <w:sz w:val="12"/>
          <w:szCs w:val="12"/>
        </w:rPr>
        <w:t>Осуществление комплекса мер, направленных на улучшение управления органами местного самоуправления в социально – экономической сфере и включающих в себя:</w:t>
      </w:r>
    </w:p>
    <w:p w:rsidR="007A386F" w:rsidRPr="007A386F" w:rsidRDefault="007A386F" w:rsidP="007A386F">
      <w:pPr>
        <w:tabs>
          <w:tab w:val="left" w:pos="284"/>
        </w:tabs>
        <w:spacing w:after="0" w:line="240" w:lineRule="auto"/>
        <w:ind w:firstLine="284"/>
        <w:jc w:val="both"/>
        <w:rPr>
          <w:rFonts w:ascii="Times New Roman" w:eastAsia="Calibri" w:hAnsi="Times New Roman" w:cs="Times New Roman"/>
          <w:sz w:val="12"/>
          <w:szCs w:val="12"/>
        </w:rPr>
      </w:pPr>
      <w:r w:rsidRPr="007A386F">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7A386F">
        <w:rPr>
          <w:rFonts w:ascii="Times New Roman" w:eastAsia="Calibri" w:hAnsi="Times New Roman" w:cs="Times New Roman"/>
          <w:sz w:val="12"/>
          <w:szCs w:val="12"/>
        </w:rPr>
        <w:t>регламентацию использования муниципального имущества и муниципальных ресурсов, передачи прав на использование такого имущества и его отчуждения;</w:t>
      </w:r>
    </w:p>
    <w:p w:rsidR="007A386F" w:rsidRPr="007A386F" w:rsidRDefault="007A386F" w:rsidP="007A386F">
      <w:pPr>
        <w:tabs>
          <w:tab w:val="left" w:pos="284"/>
        </w:tabs>
        <w:spacing w:after="0" w:line="240" w:lineRule="auto"/>
        <w:ind w:firstLine="284"/>
        <w:jc w:val="both"/>
        <w:rPr>
          <w:rFonts w:ascii="Times New Roman" w:eastAsia="Calibri" w:hAnsi="Times New Roman" w:cs="Times New Roman"/>
          <w:sz w:val="12"/>
          <w:szCs w:val="12"/>
        </w:rPr>
      </w:pPr>
      <w:r w:rsidRPr="007A386F">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7A386F">
        <w:rPr>
          <w:rFonts w:ascii="Times New Roman" w:eastAsia="Calibri" w:hAnsi="Times New Roman" w:cs="Times New Roman"/>
          <w:sz w:val="12"/>
          <w:szCs w:val="12"/>
        </w:rPr>
        <w:t xml:space="preserve">обеспечение </w:t>
      </w:r>
      <w:proofErr w:type="gramStart"/>
      <w:r w:rsidRPr="007A386F">
        <w:rPr>
          <w:rFonts w:ascii="Times New Roman" w:eastAsia="Calibri" w:hAnsi="Times New Roman" w:cs="Times New Roman"/>
          <w:sz w:val="12"/>
          <w:szCs w:val="12"/>
        </w:rPr>
        <w:t>контроля за</w:t>
      </w:r>
      <w:proofErr w:type="gramEnd"/>
      <w:r w:rsidRPr="007A386F">
        <w:rPr>
          <w:rFonts w:ascii="Times New Roman" w:eastAsia="Calibri" w:hAnsi="Times New Roman" w:cs="Times New Roman"/>
          <w:sz w:val="12"/>
          <w:szCs w:val="12"/>
        </w:rPr>
        <w:t xml:space="preserve"> выполнением принятых контрактных обязательств, прозрачностью процедур закупок.</w:t>
      </w:r>
    </w:p>
    <w:p w:rsidR="007A386F" w:rsidRPr="007A386F" w:rsidRDefault="007A386F" w:rsidP="007A386F">
      <w:pPr>
        <w:tabs>
          <w:tab w:val="left" w:pos="284"/>
        </w:tabs>
        <w:spacing w:after="0" w:line="240" w:lineRule="auto"/>
        <w:ind w:firstLine="284"/>
        <w:jc w:val="both"/>
        <w:rPr>
          <w:rFonts w:ascii="Times New Roman" w:eastAsia="Calibri" w:hAnsi="Times New Roman" w:cs="Times New Roman"/>
          <w:sz w:val="12"/>
          <w:szCs w:val="12"/>
        </w:rPr>
      </w:pPr>
      <w:r w:rsidRPr="007A386F">
        <w:rPr>
          <w:rFonts w:ascii="Times New Roman" w:eastAsia="Calibri" w:hAnsi="Times New Roman" w:cs="Times New Roman"/>
          <w:sz w:val="12"/>
          <w:szCs w:val="12"/>
        </w:rPr>
        <w:t>Срок реализации Программы – 2019 – 2021 годы. Программа реализуется в три этапа: первый этап – 2019 год, второй этап – 2020 год, третий этап – 2021 год.</w:t>
      </w:r>
    </w:p>
    <w:p w:rsidR="007A386F" w:rsidRPr="007A386F" w:rsidRDefault="007A386F" w:rsidP="007A386F">
      <w:pPr>
        <w:tabs>
          <w:tab w:val="left" w:pos="284"/>
        </w:tabs>
        <w:spacing w:after="0" w:line="240" w:lineRule="auto"/>
        <w:ind w:firstLine="284"/>
        <w:jc w:val="both"/>
        <w:rPr>
          <w:rFonts w:ascii="Times New Roman" w:eastAsia="Calibri" w:hAnsi="Times New Roman" w:cs="Times New Roman"/>
          <w:sz w:val="12"/>
          <w:szCs w:val="12"/>
        </w:rPr>
      </w:pPr>
    </w:p>
    <w:p w:rsidR="007A386F" w:rsidRPr="007A386F" w:rsidRDefault="007A386F" w:rsidP="007A386F">
      <w:pPr>
        <w:tabs>
          <w:tab w:val="left" w:pos="284"/>
        </w:tabs>
        <w:spacing w:after="0" w:line="240" w:lineRule="auto"/>
        <w:ind w:firstLine="284"/>
        <w:jc w:val="center"/>
        <w:rPr>
          <w:rFonts w:ascii="Times New Roman" w:eastAsia="Calibri" w:hAnsi="Times New Roman" w:cs="Times New Roman"/>
          <w:b/>
          <w:sz w:val="12"/>
          <w:szCs w:val="12"/>
        </w:rPr>
      </w:pPr>
      <w:r w:rsidRPr="007A386F">
        <w:rPr>
          <w:rFonts w:ascii="Times New Roman" w:eastAsia="Calibri" w:hAnsi="Times New Roman" w:cs="Times New Roman"/>
          <w:b/>
          <w:sz w:val="12"/>
          <w:szCs w:val="12"/>
        </w:rPr>
        <w:t>III. Важнейшие целевые индикаторы (показатели) Программы</w:t>
      </w:r>
    </w:p>
    <w:p w:rsidR="007A386F" w:rsidRPr="007A386F" w:rsidRDefault="007A386F" w:rsidP="007A386F">
      <w:pPr>
        <w:tabs>
          <w:tab w:val="left" w:pos="284"/>
        </w:tabs>
        <w:spacing w:after="0" w:line="240" w:lineRule="auto"/>
        <w:jc w:val="both"/>
        <w:rPr>
          <w:rFonts w:ascii="Times New Roman" w:eastAsia="Calibri" w:hAnsi="Times New Roman" w:cs="Times New Roman"/>
          <w:sz w:val="12"/>
          <w:szCs w:val="12"/>
        </w:rPr>
      </w:pPr>
      <w:r w:rsidRPr="007A386F">
        <w:rPr>
          <w:rFonts w:ascii="Times New Roman" w:eastAsia="Calibri" w:hAnsi="Times New Roman" w:cs="Times New Roman"/>
          <w:sz w:val="12"/>
          <w:szCs w:val="12"/>
        </w:rPr>
        <w:t>Ожидаемыми результатами реализации Программы являются:</w:t>
      </w:r>
    </w:p>
    <w:p w:rsidR="007A386F" w:rsidRPr="007A386F" w:rsidRDefault="007A386F" w:rsidP="007A386F">
      <w:pPr>
        <w:tabs>
          <w:tab w:val="left" w:pos="284"/>
        </w:tabs>
        <w:spacing w:after="0" w:line="240" w:lineRule="auto"/>
        <w:ind w:firstLine="284"/>
        <w:jc w:val="both"/>
        <w:rPr>
          <w:rFonts w:ascii="Times New Roman" w:eastAsia="Calibri" w:hAnsi="Times New Roman" w:cs="Times New Roman"/>
          <w:sz w:val="12"/>
          <w:szCs w:val="12"/>
        </w:rPr>
      </w:pPr>
      <w:r w:rsidRPr="007A386F">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7A386F">
        <w:rPr>
          <w:rFonts w:ascii="Times New Roman" w:eastAsia="Calibri" w:hAnsi="Times New Roman" w:cs="Times New Roman"/>
          <w:sz w:val="12"/>
          <w:szCs w:val="12"/>
        </w:rPr>
        <w:t>повышение эффективности борьбы с коррупционными нарушениями в сфере деятельности органов местного самоуправления сельского поселения Сергиевск  муниципального района Сергиевский;</w:t>
      </w:r>
    </w:p>
    <w:p w:rsidR="007A386F" w:rsidRPr="007A386F" w:rsidRDefault="007A386F" w:rsidP="007A386F">
      <w:pPr>
        <w:tabs>
          <w:tab w:val="left" w:pos="284"/>
        </w:tabs>
        <w:spacing w:after="0" w:line="240" w:lineRule="auto"/>
        <w:ind w:firstLine="284"/>
        <w:jc w:val="both"/>
        <w:rPr>
          <w:rFonts w:ascii="Times New Roman" w:eastAsia="Calibri" w:hAnsi="Times New Roman" w:cs="Times New Roman"/>
          <w:sz w:val="12"/>
          <w:szCs w:val="12"/>
        </w:rPr>
      </w:pPr>
      <w:r w:rsidRPr="007A386F">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7A386F">
        <w:rPr>
          <w:rFonts w:ascii="Times New Roman" w:eastAsia="Calibri" w:hAnsi="Times New Roman" w:cs="Times New Roman"/>
          <w:sz w:val="12"/>
          <w:szCs w:val="12"/>
        </w:rPr>
        <w:t>снижение числа злоупотреблений служебным положением со стороны должностных лиц и сотрудников органов местного самоуправления сельского поселения  Сергиевск муниципального района Сергиевский;</w:t>
      </w:r>
    </w:p>
    <w:p w:rsidR="007A386F" w:rsidRPr="007A386F" w:rsidRDefault="007A386F" w:rsidP="007A386F">
      <w:pPr>
        <w:tabs>
          <w:tab w:val="left" w:pos="284"/>
        </w:tabs>
        <w:spacing w:after="0" w:line="240" w:lineRule="auto"/>
        <w:ind w:firstLine="284"/>
        <w:jc w:val="both"/>
        <w:rPr>
          <w:rFonts w:ascii="Times New Roman" w:eastAsia="Calibri" w:hAnsi="Times New Roman" w:cs="Times New Roman"/>
          <w:sz w:val="12"/>
          <w:szCs w:val="12"/>
        </w:rPr>
      </w:pPr>
      <w:r w:rsidRPr="007A386F">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7A386F">
        <w:rPr>
          <w:rFonts w:ascii="Times New Roman" w:eastAsia="Calibri" w:hAnsi="Times New Roman" w:cs="Times New Roman"/>
          <w:sz w:val="12"/>
          <w:szCs w:val="12"/>
        </w:rPr>
        <w:t>укрепление доверия граждан к органам местного самоуправления сельского поселения Сергиевск  муниципального района Сергиевский;</w:t>
      </w:r>
    </w:p>
    <w:p w:rsidR="007A386F" w:rsidRPr="007A386F" w:rsidRDefault="007A386F" w:rsidP="007A386F">
      <w:pPr>
        <w:tabs>
          <w:tab w:val="left" w:pos="284"/>
        </w:tabs>
        <w:spacing w:after="0" w:line="240" w:lineRule="auto"/>
        <w:ind w:firstLine="284"/>
        <w:jc w:val="both"/>
        <w:rPr>
          <w:rFonts w:ascii="Times New Roman" w:eastAsia="Calibri" w:hAnsi="Times New Roman" w:cs="Times New Roman"/>
          <w:sz w:val="12"/>
          <w:szCs w:val="12"/>
        </w:rPr>
      </w:pPr>
      <w:r w:rsidRPr="007A386F">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7A386F">
        <w:rPr>
          <w:rFonts w:ascii="Times New Roman" w:eastAsia="Calibri" w:hAnsi="Times New Roman" w:cs="Times New Roman"/>
          <w:sz w:val="12"/>
          <w:szCs w:val="12"/>
        </w:rPr>
        <w:t>развитие и укрепление ин</w:t>
      </w:r>
      <w:r>
        <w:rPr>
          <w:rFonts w:ascii="Times New Roman" w:eastAsia="Calibri" w:hAnsi="Times New Roman" w:cs="Times New Roman"/>
          <w:sz w:val="12"/>
          <w:szCs w:val="12"/>
        </w:rPr>
        <w:t>ститутов гражданского общества.</w:t>
      </w:r>
    </w:p>
    <w:p w:rsidR="007A386F" w:rsidRDefault="007A386F" w:rsidP="007A386F">
      <w:pPr>
        <w:tabs>
          <w:tab w:val="left" w:pos="284"/>
        </w:tabs>
        <w:spacing w:after="0" w:line="240" w:lineRule="auto"/>
        <w:ind w:firstLine="284"/>
        <w:jc w:val="both"/>
        <w:rPr>
          <w:rFonts w:ascii="Times New Roman" w:eastAsia="Calibri" w:hAnsi="Times New Roman" w:cs="Times New Roman"/>
          <w:sz w:val="12"/>
          <w:szCs w:val="12"/>
        </w:rPr>
      </w:pPr>
      <w:r w:rsidRPr="007A386F">
        <w:rPr>
          <w:rFonts w:ascii="Times New Roman" w:eastAsia="Calibri" w:hAnsi="Times New Roman" w:cs="Times New Roman"/>
          <w:sz w:val="12"/>
          <w:szCs w:val="12"/>
        </w:rPr>
        <w:t>Оценка реализации Программы производится в соответствии с целевыми индикаторами Программы:</w:t>
      </w:r>
    </w:p>
    <w:tbl>
      <w:tblPr>
        <w:tblW w:w="751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2"/>
        <w:gridCol w:w="3446"/>
        <w:gridCol w:w="1417"/>
        <w:gridCol w:w="567"/>
        <w:gridCol w:w="567"/>
        <w:gridCol w:w="567"/>
        <w:gridCol w:w="567"/>
      </w:tblGrid>
      <w:tr w:rsidR="007A386F" w:rsidRPr="007A386F" w:rsidTr="007A386F">
        <w:tc>
          <w:tcPr>
            <w:tcW w:w="382" w:type="dxa"/>
            <w:vMerge w:val="restart"/>
          </w:tcPr>
          <w:p w:rsidR="007A386F" w:rsidRPr="007A386F" w:rsidRDefault="007A386F" w:rsidP="007A386F">
            <w:pPr>
              <w:tabs>
                <w:tab w:val="left" w:pos="284"/>
              </w:tabs>
              <w:spacing w:after="0" w:line="240" w:lineRule="auto"/>
              <w:rPr>
                <w:rFonts w:ascii="Times New Roman" w:eastAsia="Calibri" w:hAnsi="Times New Roman" w:cs="Times New Roman"/>
                <w:sz w:val="12"/>
                <w:szCs w:val="12"/>
              </w:rPr>
            </w:pPr>
            <w:r w:rsidRPr="007A386F">
              <w:rPr>
                <w:rFonts w:ascii="Times New Roman" w:eastAsia="Calibri" w:hAnsi="Times New Roman" w:cs="Times New Roman"/>
                <w:sz w:val="12"/>
                <w:szCs w:val="12"/>
              </w:rPr>
              <w:t xml:space="preserve">№ </w:t>
            </w:r>
            <w:proofErr w:type="gramStart"/>
            <w:r w:rsidRPr="007A386F">
              <w:rPr>
                <w:rFonts w:ascii="Times New Roman" w:eastAsia="Calibri" w:hAnsi="Times New Roman" w:cs="Times New Roman"/>
                <w:sz w:val="12"/>
                <w:szCs w:val="12"/>
              </w:rPr>
              <w:t>п</w:t>
            </w:r>
            <w:proofErr w:type="gramEnd"/>
            <w:r w:rsidRPr="007A386F">
              <w:rPr>
                <w:rFonts w:ascii="Times New Roman" w:eastAsia="Calibri" w:hAnsi="Times New Roman" w:cs="Times New Roman"/>
                <w:sz w:val="12"/>
                <w:szCs w:val="12"/>
              </w:rPr>
              <w:t>/п</w:t>
            </w:r>
          </w:p>
        </w:tc>
        <w:tc>
          <w:tcPr>
            <w:tcW w:w="3446" w:type="dxa"/>
            <w:vMerge w:val="restart"/>
          </w:tcPr>
          <w:p w:rsidR="007A386F" w:rsidRPr="007A386F" w:rsidRDefault="007A386F" w:rsidP="007A386F">
            <w:pPr>
              <w:tabs>
                <w:tab w:val="left" w:pos="284"/>
              </w:tabs>
              <w:spacing w:after="0" w:line="240" w:lineRule="auto"/>
              <w:rPr>
                <w:rFonts w:ascii="Times New Roman" w:eastAsia="Calibri" w:hAnsi="Times New Roman" w:cs="Times New Roman"/>
                <w:sz w:val="12"/>
                <w:szCs w:val="12"/>
              </w:rPr>
            </w:pPr>
            <w:r w:rsidRPr="007A386F">
              <w:rPr>
                <w:rFonts w:ascii="Times New Roman" w:eastAsia="Calibri" w:hAnsi="Times New Roman" w:cs="Times New Roman"/>
                <w:sz w:val="12"/>
                <w:szCs w:val="12"/>
              </w:rPr>
              <w:t>Наименование целевого индикатора</w:t>
            </w:r>
          </w:p>
        </w:tc>
        <w:tc>
          <w:tcPr>
            <w:tcW w:w="1417" w:type="dxa"/>
            <w:vMerge w:val="restart"/>
          </w:tcPr>
          <w:p w:rsidR="007A386F" w:rsidRPr="007A386F" w:rsidRDefault="007A386F" w:rsidP="007A386F">
            <w:pPr>
              <w:tabs>
                <w:tab w:val="left" w:pos="284"/>
              </w:tabs>
              <w:spacing w:after="0" w:line="240" w:lineRule="auto"/>
              <w:rPr>
                <w:rFonts w:ascii="Times New Roman" w:eastAsia="Calibri" w:hAnsi="Times New Roman" w:cs="Times New Roman"/>
                <w:sz w:val="12"/>
                <w:szCs w:val="12"/>
              </w:rPr>
            </w:pPr>
            <w:r w:rsidRPr="007A386F">
              <w:rPr>
                <w:rFonts w:ascii="Times New Roman" w:eastAsia="Calibri" w:hAnsi="Times New Roman" w:cs="Times New Roman"/>
                <w:sz w:val="12"/>
                <w:szCs w:val="12"/>
              </w:rPr>
              <w:t>Единица измерения</w:t>
            </w:r>
          </w:p>
        </w:tc>
        <w:tc>
          <w:tcPr>
            <w:tcW w:w="567" w:type="dxa"/>
            <w:vMerge w:val="restart"/>
          </w:tcPr>
          <w:p w:rsidR="007A386F" w:rsidRPr="007A386F" w:rsidRDefault="007A386F" w:rsidP="007A386F">
            <w:pPr>
              <w:tabs>
                <w:tab w:val="left" w:pos="284"/>
              </w:tabs>
              <w:spacing w:after="0" w:line="240" w:lineRule="auto"/>
              <w:rPr>
                <w:rFonts w:ascii="Times New Roman" w:eastAsia="Calibri" w:hAnsi="Times New Roman" w:cs="Times New Roman"/>
                <w:sz w:val="12"/>
                <w:szCs w:val="12"/>
              </w:rPr>
            </w:pPr>
            <w:r w:rsidRPr="007A386F">
              <w:rPr>
                <w:rFonts w:ascii="Times New Roman" w:eastAsia="Calibri" w:hAnsi="Times New Roman" w:cs="Times New Roman"/>
                <w:sz w:val="12"/>
                <w:szCs w:val="12"/>
              </w:rPr>
              <w:t>Базовый уровень</w:t>
            </w:r>
          </w:p>
        </w:tc>
        <w:tc>
          <w:tcPr>
            <w:tcW w:w="1701" w:type="dxa"/>
            <w:gridSpan w:val="3"/>
          </w:tcPr>
          <w:p w:rsidR="007A386F" w:rsidRPr="007A386F" w:rsidRDefault="007A386F" w:rsidP="007A386F">
            <w:pPr>
              <w:tabs>
                <w:tab w:val="left" w:pos="284"/>
              </w:tabs>
              <w:spacing w:after="0" w:line="240" w:lineRule="auto"/>
              <w:rPr>
                <w:rFonts w:ascii="Times New Roman" w:eastAsia="Calibri" w:hAnsi="Times New Roman" w:cs="Times New Roman"/>
                <w:sz w:val="12"/>
                <w:szCs w:val="12"/>
              </w:rPr>
            </w:pPr>
            <w:r w:rsidRPr="007A386F">
              <w:rPr>
                <w:rFonts w:ascii="Times New Roman" w:eastAsia="Calibri" w:hAnsi="Times New Roman" w:cs="Times New Roman"/>
                <w:sz w:val="12"/>
                <w:szCs w:val="12"/>
              </w:rPr>
              <w:t>Значение показателя</w:t>
            </w:r>
          </w:p>
        </w:tc>
      </w:tr>
      <w:tr w:rsidR="007A386F" w:rsidRPr="007A386F" w:rsidTr="007A386F">
        <w:tc>
          <w:tcPr>
            <w:tcW w:w="382" w:type="dxa"/>
            <w:vMerge/>
          </w:tcPr>
          <w:p w:rsidR="007A386F" w:rsidRPr="007A386F" w:rsidRDefault="007A386F" w:rsidP="007A386F">
            <w:pPr>
              <w:tabs>
                <w:tab w:val="left" w:pos="284"/>
              </w:tabs>
              <w:spacing w:after="0" w:line="240" w:lineRule="auto"/>
              <w:rPr>
                <w:rFonts w:ascii="Times New Roman" w:eastAsia="Calibri" w:hAnsi="Times New Roman" w:cs="Times New Roman"/>
                <w:sz w:val="12"/>
                <w:szCs w:val="12"/>
              </w:rPr>
            </w:pPr>
          </w:p>
        </w:tc>
        <w:tc>
          <w:tcPr>
            <w:tcW w:w="3446" w:type="dxa"/>
            <w:vMerge/>
          </w:tcPr>
          <w:p w:rsidR="007A386F" w:rsidRPr="007A386F" w:rsidRDefault="007A386F" w:rsidP="007A386F">
            <w:pPr>
              <w:tabs>
                <w:tab w:val="left" w:pos="284"/>
              </w:tabs>
              <w:spacing w:after="0" w:line="240" w:lineRule="auto"/>
              <w:rPr>
                <w:rFonts w:ascii="Times New Roman" w:eastAsia="Calibri" w:hAnsi="Times New Roman" w:cs="Times New Roman"/>
                <w:sz w:val="12"/>
                <w:szCs w:val="12"/>
              </w:rPr>
            </w:pPr>
          </w:p>
        </w:tc>
        <w:tc>
          <w:tcPr>
            <w:tcW w:w="1417" w:type="dxa"/>
            <w:vMerge/>
          </w:tcPr>
          <w:p w:rsidR="007A386F" w:rsidRPr="007A386F" w:rsidRDefault="007A386F" w:rsidP="007A386F">
            <w:pPr>
              <w:tabs>
                <w:tab w:val="left" w:pos="284"/>
              </w:tabs>
              <w:spacing w:after="0" w:line="240" w:lineRule="auto"/>
              <w:rPr>
                <w:rFonts w:ascii="Times New Roman" w:eastAsia="Calibri" w:hAnsi="Times New Roman" w:cs="Times New Roman"/>
                <w:sz w:val="12"/>
                <w:szCs w:val="12"/>
              </w:rPr>
            </w:pPr>
          </w:p>
        </w:tc>
        <w:tc>
          <w:tcPr>
            <w:tcW w:w="567" w:type="dxa"/>
            <w:vMerge/>
          </w:tcPr>
          <w:p w:rsidR="007A386F" w:rsidRPr="007A386F" w:rsidRDefault="007A386F" w:rsidP="007A386F">
            <w:pPr>
              <w:tabs>
                <w:tab w:val="left" w:pos="284"/>
              </w:tabs>
              <w:spacing w:after="0" w:line="240" w:lineRule="auto"/>
              <w:rPr>
                <w:rFonts w:ascii="Times New Roman" w:eastAsia="Calibri" w:hAnsi="Times New Roman" w:cs="Times New Roman"/>
                <w:sz w:val="12"/>
                <w:szCs w:val="12"/>
              </w:rPr>
            </w:pPr>
          </w:p>
        </w:tc>
        <w:tc>
          <w:tcPr>
            <w:tcW w:w="567" w:type="dxa"/>
          </w:tcPr>
          <w:p w:rsidR="007A386F" w:rsidRPr="007A386F" w:rsidRDefault="007A386F" w:rsidP="007A386F">
            <w:pPr>
              <w:tabs>
                <w:tab w:val="left" w:pos="284"/>
              </w:tabs>
              <w:spacing w:after="0" w:line="240" w:lineRule="auto"/>
              <w:rPr>
                <w:rFonts w:ascii="Times New Roman" w:eastAsia="Calibri" w:hAnsi="Times New Roman" w:cs="Times New Roman"/>
                <w:sz w:val="12"/>
                <w:szCs w:val="12"/>
              </w:rPr>
            </w:pPr>
            <w:r w:rsidRPr="007A386F">
              <w:rPr>
                <w:rFonts w:ascii="Times New Roman" w:eastAsia="Calibri" w:hAnsi="Times New Roman" w:cs="Times New Roman"/>
                <w:sz w:val="12"/>
                <w:szCs w:val="12"/>
              </w:rPr>
              <w:t>2019</w:t>
            </w:r>
          </w:p>
        </w:tc>
        <w:tc>
          <w:tcPr>
            <w:tcW w:w="567" w:type="dxa"/>
          </w:tcPr>
          <w:p w:rsidR="007A386F" w:rsidRPr="007A386F" w:rsidRDefault="007A386F" w:rsidP="007A386F">
            <w:pPr>
              <w:tabs>
                <w:tab w:val="left" w:pos="284"/>
              </w:tabs>
              <w:spacing w:after="0" w:line="240" w:lineRule="auto"/>
              <w:rPr>
                <w:rFonts w:ascii="Times New Roman" w:eastAsia="Calibri" w:hAnsi="Times New Roman" w:cs="Times New Roman"/>
                <w:sz w:val="12"/>
                <w:szCs w:val="12"/>
              </w:rPr>
            </w:pPr>
            <w:r w:rsidRPr="007A386F">
              <w:rPr>
                <w:rFonts w:ascii="Times New Roman" w:eastAsia="Calibri" w:hAnsi="Times New Roman" w:cs="Times New Roman"/>
                <w:sz w:val="12"/>
                <w:szCs w:val="12"/>
              </w:rPr>
              <w:t>2020</w:t>
            </w:r>
          </w:p>
        </w:tc>
        <w:tc>
          <w:tcPr>
            <w:tcW w:w="567" w:type="dxa"/>
          </w:tcPr>
          <w:p w:rsidR="007A386F" w:rsidRPr="007A386F" w:rsidRDefault="007A386F" w:rsidP="007A386F">
            <w:pPr>
              <w:tabs>
                <w:tab w:val="left" w:pos="284"/>
              </w:tabs>
              <w:spacing w:after="0" w:line="240" w:lineRule="auto"/>
              <w:rPr>
                <w:rFonts w:ascii="Times New Roman" w:eastAsia="Calibri" w:hAnsi="Times New Roman" w:cs="Times New Roman"/>
                <w:sz w:val="12"/>
                <w:szCs w:val="12"/>
              </w:rPr>
            </w:pPr>
            <w:r w:rsidRPr="007A386F">
              <w:rPr>
                <w:rFonts w:ascii="Times New Roman" w:eastAsia="Calibri" w:hAnsi="Times New Roman" w:cs="Times New Roman"/>
                <w:sz w:val="12"/>
                <w:szCs w:val="12"/>
              </w:rPr>
              <w:t>2021</w:t>
            </w:r>
          </w:p>
        </w:tc>
      </w:tr>
      <w:tr w:rsidR="007A386F" w:rsidRPr="007A386F" w:rsidTr="007A386F">
        <w:tc>
          <w:tcPr>
            <w:tcW w:w="382" w:type="dxa"/>
          </w:tcPr>
          <w:p w:rsidR="007A386F" w:rsidRPr="007A386F" w:rsidRDefault="007A386F" w:rsidP="00CD5510">
            <w:pPr>
              <w:numPr>
                <w:ilvl w:val="0"/>
                <w:numId w:val="14"/>
              </w:numPr>
              <w:tabs>
                <w:tab w:val="left" w:pos="284"/>
              </w:tabs>
              <w:spacing w:after="0" w:line="240" w:lineRule="auto"/>
              <w:ind w:left="0" w:firstLine="0"/>
              <w:rPr>
                <w:rFonts w:ascii="Times New Roman" w:eastAsia="Calibri" w:hAnsi="Times New Roman" w:cs="Times New Roman"/>
                <w:sz w:val="12"/>
                <w:szCs w:val="12"/>
              </w:rPr>
            </w:pPr>
          </w:p>
        </w:tc>
        <w:tc>
          <w:tcPr>
            <w:tcW w:w="3446" w:type="dxa"/>
          </w:tcPr>
          <w:p w:rsidR="007A386F" w:rsidRPr="007A386F" w:rsidRDefault="007A386F" w:rsidP="007A386F">
            <w:pPr>
              <w:tabs>
                <w:tab w:val="left" w:pos="284"/>
              </w:tabs>
              <w:spacing w:after="0" w:line="240" w:lineRule="auto"/>
              <w:rPr>
                <w:rFonts w:ascii="Times New Roman" w:eastAsia="Calibri" w:hAnsi="Times New Roman" w:cs="Times New Roman"/>
                <w:sz w:val="12"/>
                <w:szCs w:val="12"/>
              </w:rPr>
            </w:pPr>
            <w:r w:rsidRPr="007A386F">
              <w:rPr>
                <w:rFonts w:ascii="Times New Roman" w:eastAsia="Calibri" w:hAnsi="Times New Roman" w:cs="Times New Roman"/>
                <w:sz w:val="12"/>
                <w:szCs w:val="12"/>
              </w:rPr>
              <w:t xml:space="preserve">доля граждан, удовлетворенных деятельностью органов местного самоуправления сельского поселения  Сергиевск муниципального района Сергиевский </w:t>
            </w:r>
          </w:p>
        </w:tc>
        <w:tc>
          <w:tcPr>
            <w:tcW w:w="1417" w:type="dxa"/>
          </w:tcPr>
          <w:p w:rsidR="007A386F" w:rsidRPr="007A386F" w:rsidRDefault="007A386F" w:rsidP="007A386F">
            <w:pPr>
              <w:tabs>
                <w:tab w:val="left" w:pos="284"/>
              </w:tabs>
              <w:spacing w:after="0" w:line="240" w:lineRule="auto"/>
              <w:rPr>
                <w:rFonts w:ascii="Times New Roman" w:eastAsia="Calibri" w:hAnsi="Times New Roman" w:cs="Times New Roman"/>
                <w:sz w:val="12"/>
                <w:szCs w:val="12"/>
              </w:rPr>
            </w:pPr>
            <w:r w:rsidRPr="007A386F">
              <w:rPr>
                <w:rFonts w:ascii="Times New Roman" w:eastAsia="Calibri" w:hAnsi="Times New Roman" w:cs="Times New Roman"/>
                <w:sz w:val="12"/>
                <w:szCs w:val="12"/>
              </w:rPr>
              <w:t>% от количества граждан, опрошенных опросным путем</w:t>
            </w:r>
          </w:p>
        </w:tc>
        <w:tc>
          <w:tcPr>
            <w:tcW w:w="567" w:type="dxa"/>
          </w:tcPr>
          <w:p w:rsidR="007A386F" w:rsidRPr="007A386F" w:rsidRDefault="007A386F" w:rsidP="007A386F">
            <w:pPr>
              <w:tabs>
                <w:tab w:val="left" w:pos="284"/>
              </w:tabs>
              <w:spacing w:after="0" w:line="240" w:lineRule="auto"/>
              <w:rPr>
                <w:rFonts w:ascii="Times New Roman" w:eastAsia="Calibri" w:hAnsi="Times New Roman" w:cs="Times New Roman"/>
                <w:sz w:val="12"/>
                <w:szCs w:val="12"/>
              </w:rPr>
            </w:pPr>
            <w:r w:rsidRPr="007A386F">
              <w:rPr>
                <w:rFonts w:ascii="Times New Roman" w:eastAsia="Calibri" w:hAnsi="Times New Roman" w:cs="Times New Roman"/>
                <w:sz w:val="12"/>
                <w:szCs w:val="12"/>
              </w:rPr>
              <w:t>50</w:t>
            </w:r>
          </w:p>
        </w:tc>
        <w:tc>
          <w:tcPr>
            <w:tcW w:w="567" w:type="dxa"/>
          </w:tcPr>
          <w:p w:rsidR="007A386F" w:rsidRPr="007A386F" w:rsidRDefault="007A386F" w:rsidP="007A386F">
            <w:pPr>
              <w:tabs>
                <w:tab w:val="left" w:pos="284"/>
              </w:tabs>
              <w:spacing w:after="0" w:line="240" w:lineRule="auto"/>
              <w:rPr>
                <w:rFonts w:ascii="Times New Roman" w:eastAsia="Calibri" w:hAnsi="Times New Roman" w:cs="Times New Roman"/>
                <w:sz w:val="12"/>
                <w:szCs w:val="12"/>
              </w:rPr>
            </w:pPr>
            <w:r w:rsidRPr="007A386F">
              <w:rPr>
                <w:rFonts w:ascii="Times New Roman" w:eastAsia="Calibri" w:hAnsi="Times New Roman" w:cs="Times New Roman"/>
                <w:sz w:val="12"/>
                <w:szCs w:val="12"/>
              </w:rPr>
              <w:t>50</w:t>
            </w:r>
          </w:p>
        </w:tc>
        <w:tc>
          <w:tcPr>
            <w:tcW w:w="567" w:type="dxa"/>
          </w:tcPr>
          <w:p w:rsidR="007A386F" w:rsidRPr="007A386F" w:rsidRDefault="007A386F" w:rsidP="007A386F">
            <w:pPr>
              <w:tabs>
                <w:tab w:val="left" w:pos="284"/>
              </w:tabs>
              <w:spacing w:after="0" w:line="240" w:lineRule="auto"/>
              <w:rPr>
                <w:rFonts w:ascii="Times New Roman" w:eastAsia="Calibri" w:hAnsi="Times New Roman" w:cs="Times New Roman"/>
                <w:sz w:val="12"/>
                <w:szCs w:val="12"/>
              </w:rPr>
            </w:pPr>
            <w:r w:rsidRPr="007A386F">
              <w:rPr>
                <w:rFonts w:ascii="Times New Roman" w:eastAsia="Calibri" w:hAnsi="Times New Roman" w:cs="Times New Roman"/>
                <w:sz w:val="12"/>
                <w:szCs w:val="12"/>
              </w:rPr>
              <w:t>55</w:t>
            </w:r>
          </w:p>
        </w:tc>
        <w:tc>
          <w:tcPr>
            <w:tcW w:w="567" w:type="dxa"/>
          </w:tcPr>
          <w:p w:rsidR="007A386F" w:rsidRPr="007A386F" w:rsidRDefault="007A386F" w:rsidP="007A386F">
            <w:pPr>
              <w:tabs>
                <w:tab w:val="left" w:pos="284"/>
              </w:tabs>
              <w:spacing w:after="0" w:line="240" w:lineRule="auto"/>
              <w:rPr>
                <w:rFonts w:ascii="Times New Roman" w:eastAsia="Calibri" w:hAnsi="Times New Roman" w:cs="Times New Roman"/>
                <w:sz w:val="12"/>
                <w:szCs w:val="12"/>
              </w:rPr>
            </w:pPr>
            <w:r w:rsidRPr="007A386F">
              <w:rPr>
                <w:rFonts w:ascii="Times New Roman" w:eastAsia="Calibri" w:hAnsi="Times New Roman" w:cs="Times New Roman"/>
                <w:sz w:val="12"/>
                <w:szCs w:val="12"/>
              </w:rPr>
              <w:t>60</w:t>
            </w:r>
          </w:p>
        </w:tc>
      </w:tr>
      <w:tr w:rsidR="007A386F" w:rsidRPr="007A386F" w:rsidTr="007A386F">
        <w:tc>
          <w:tcPr>
            <w:tcW w:w="382" w:type="dxa"/>
          </w:tcPr>
          <w:p w:rsidR="007A386F" w:rsidRPr="007A386F" w:rsidRDefault="007A386F" w:rsidP="00CD5510">
            <w:pPr>
              <w:numPr>
                <w:ilvl w:val="0"/>
                <w:numId w:val="14"/>
              </w:numPr>
              <w:tabs>
                <w:tab w:val="left" w:pos="284"/>
              </w:tabs>
              <w:spacing w:after="0" w:line="240" w:lineRule="auto"/>
              <w:ind w:left="0" w:firstLine="0"/>
              <w:rPr>
                <w:rFonts w:ascii="Times New Roman" w:eastAsia="Calibri" w:hAnsi="Times New Roman" w:cs="Times New Roman"/>
                <w:sz w:val="12"/>
                <w:szCs w:val="12"/>
              </w:rPr>
            </w:pPr>
          </w:p>
        </w:tc>
        <w:tc>
          <w:tcPr>
            <w:tcW w:w="3446" w:type="dxa"/>
          </w:tcPr>
          <w:p w:rsidR="007A386F" w:rsidRPr="007A386F" w:rsidRDefault="007A386F" w:rsidP="007A386F">
            <w:pPr>
              <w:tabs>
                <w:tab w:val="left" w:pos="284"/>
              </w:tabs>
              <w:spacing w:after="0" w:line="240" w:lineRule="auto"/>
              <w:rPr>
                <w:rFonts w:ascii="Times New Roman" w:eastAsia="Calibri" w:hAnsi="Times New Roman" w:cs="Times New Roman"/>
                <w:sz w:val="12"/>
                <w:szCs w:val="12"/>
              </w:rPr>
            </w:pPr>
            <w:r w:rsidRPr="007A386F">
              <w:rPr>
                <w:rFonts w:ascii="Times New Roman" w:eastAsia="Calibri" w:hAnsi="Times New Roman" w:cs="Times New Roman"/>
                <w:sz w:val="12"/>
                <w:szCs w:val="12"/>
              </w:rPr>
              <w:t>доля служебных проверок, проведенных по выявленным фактам коррупционных проявлений в органах местного самоуправления сельского поселения Сергиевск муниципального района Сергиевский, в том числе на основании опубликованных в СМИ материалов журналистских расследований и авторских материалов</w:t>
            </w:r>
          </w:p>
        </w:tc>
        <w:tc>
          <w:tcPr>
            <w:tcW w:w="1417" w:type="dxa"/>
          </w:tcPr>
          <w:p w:rsidR="007A386F" w:rsidRPr="007A386F" w:rsidRDefault="007A386F" w:rsidP="007A386F">
            <w:pPr>
              <w:tabs>
                <w:tab w:val="left" w:pos="284"/>
              </w:tabs>
              <w:spacing w:after="0" w:line="240" w:lineRule="auto"/>
              <w:rPr>
                <w:rFonts w:ascii="Times New Roman" w:eastAsia="Calibri" w:hAnsi="Times New Roman" w:cs="Times New Roman"/>
                <w:sz w:val="12"/>
                <w:szCs w:val="12"/>
              </w:rPr>
            </w:pPr>
            <w:proofErr w:type="gramStart"/>
            <w:r w:rsidRPr="007A386F">
              <w:rPr>
                <w:rFonts w:ascii="Times New Roman" w:eastAsia="Calibri" w:hAnsi="Times New Roman" w:cs="Times New Roman"/>
                <w:sz w:val="12"/>
                <w:szCs w:val="12"/>
              </w:rPr>
              <w:t>в</w:t>
            </w:r>
            <w:proofErr w:type="gramEnd"/>
            <w:r w:rsidRPr="007A386F">
              <w:rPr>
                <w:rFonts w:ascii="Times New Roman" w:eastAsia="Calibri" w:hAnsi="Times New Roman" w:cs="Times New Roman"/>
                <w:sz w:val="12"/>
                <w:szCs w:val="12"/>
              </w:rPr>
              <w:t xml:space="preserve"> % от количества выявленных фактов коррупционных проявлений</w:t>
            </w:r>
          </w:p>
        </w:tc>
        <w:tc>
          <w:tcPr>
            <w:tcW w:w="567" w:type="dxa"/>
          </w:tcPr>
          <w:p w:rsidR="007A386F" w:rsidRPr="007A386F" w:rsidRDefault="007A386F" w:rsidP="007A386F">
            <w:pPr>
              <w:tabs>
                <w:tab w:val="left" w:pos="284"/>
              </w:tabs>
              <w:spacing w:after="0" w:line="240" w:lineRule="auto"/>
              <w:rPr>
                <w:rFonts w:ascii="Times New Roman" w:eastAsia="Calibri" w:hAnsi="Times New Roman" w:cs="Times New Roman"/>
                <w:sz w:val="12"/>
                <w:szCs w:val="12"/>
              </w:rPr>
            </w:pPr>
            <w:r w:rsidRPr="007A386F">
              <w:rPr>
                <w:rFonts w:ascii="Times New Roman" w:eastAsia="Calibri" w:hAnsi="Times New Roman" w:cs="Times New Roman"/>
                <w:sz w:val="12"/>
                <w:szCs w:val="12"/>
              </w:rPr>
              <w:t>0</w:t>
            </w:r>
          </w:p>
        </w:tc>
        <w:tc>
          <w:tcPr>
            <w:tcW w:w="567" w:type="dxa"/>
          </w:tcPr>
          <w:p w:rsidR="007A386F" w:rsidRPr="007A386F" w:rsidRDefault="007A386F" w:rsidP="007A386F">
            <w:pPr>
              <w:tabs>
                <w:tab w:val="left" w:pos="284"/>
              </w:tabs>
              <w:spacing w:after="0" w:line="240" w:lineRule="auto"/>
              <w:rPr>
                <w:rFonts w:ascii="Times New Roman" w:eastAsia="Calibri" w:hAnsi="Times New Roman" w:cs="Times New Roman"/>
                <w:sz w:val="12"/>
                <w:szCs w:val="12"/>
              </w:rPr>
            </w:pPr>
            <w:r w:rsidRPr="007A386F">
              <w:rPr>
                <w:rFonts w:ascii="Times New Roman" w:eastAsia="Calibri" w:hAnsi="Times New Roman" w:cs="Times New Roman"/>
                <w:sz w:val="12"/>
                <w:szCs w:val="12"/>
              </w:rPr>
              <w:t>100</w:t>
            </w:r>
          </w:p>
        </w:tc>
        <w:tc>
          <w:tcPr>
            <w:tcW w:w="567" w:type="dxa"/>
          </w:tcPr>
          <w:p w:rsidR="007A386F" w:rsidRPr="007A386F" w:rsidRDefault="007A386F" w:rsidP="007A386F">
            <w:pPr>
              <w:tabs>
                <w:tab w:val="left" w:pos="284"/>
              </w:tabs>
              <w:spacing w:after="0" w:line="240" w:lineRule="auto"/>
              <w:rPr>
                <w:rFonts w:ascii="Times New Roman" w:eastAsia="Calibri" w:hAnsi="Times New Roman" w:cs="Times New Roman"/>
                <w:sz w:val="12"/>
                <w:szCs w:val="12"/>
              </w:rPr>
            </w:pPr>
            <w:r w:rsidRPr="007A386F">
              <w:rPr>
                <w:rFonts w:ascii="Times New Roman" w:eastAsia="Calibri" w:hAnsi="Times New Roman" w:cs="Times New Roman"/>
                <w:sz w:val="12"/>
                <w:szCs w:val="12"/>
              </w:rPr>
              <w:t>100</w:t>
            </w:r>
          </w:p>
        </w:tc>
        <w:tc>
          <w:tcPr>
            <w:tcW w:w="567" w:type="dxa"/>
          </w:tcPr>
          <w:p w:rsidR="007A386F" w:rsidRPr="007A386F" w:rsidRDefault="007A386F" w:rsidP="007A386F">
            <w:pPr>
              <w:tabs>
                <w:tab w:val="left" w:pos="284"/>
              </w:tabs>
              <w:spacing w:after="0" w:line="240" w:lineRule="auto"/>
              <w:rPr>
                <w:rFonts w:ascii="Times New Roman" w:eastAsia="Calibri" w:hAnsi="Times New Roman" w:cs="Times New Roman"/>
                <w:sz w:val="12"/>
                <w:szCs w:val="12"/>
              </w:rPr>
            </w:pPr>
            <w:r w:rsidRPr="007A386F">
              <w:rPr>
                <w:rFonts w:ascii="Times New Roman" w:eastAsia="Calibri" w:hAnsi="Times New Roman" w:cs="Times New Roman"/>
                <w:sz w:val="12"/>
                <w:szCs w:val="12"/>
              </w:rPr>
              <w:t>100</w:t>
            </w:r>
          </w:p>
        </w:tc>
      </w:tr>
      <w:tr w:rsidR="007A386F" w:rsidRPr="007A386F" w:rsidTr="007A386F">
        <w:tc>
          <w:tcPr>
            <w:tcW w:w="382" w:type="dxa"/>
          </w:tcPr>
          <w:p w:rsidR="007A386F" w:rsidRPr="007A386F" w:rsidRDefault="007A386F" w:rsidP="00CD5510">
            <w:pPr>
              <w:numPr>
                <w:ilvl w:val="0"/>
                <w:numId w:val="14"/>
              </w:numPr>
              <w:tabs>
                <w:tab w:val="left" w:pos="284"/>
              </w:tabs>
              <w:spacing w:after="0" w:line="240" w:lineRule="auto"/>
              <w:ind w:left="0" w:firstLine="0"/>
              <w:rPr>
                <w:rFonts w:ascii="Times New Roman" w:eastAsia="Calibri" w:hAnsi="Times New Roman" w:cs="Times New Roman"/>
                <w:sz w:val="12"/>
                <w:szCs w:val="12"/>
              </w:rPr>
            </w:pPr>
          </w:p>
        </w:tc>
        <w:tc>
          <w:tcPr>
            <w:tcW w:w="3446" w:type="dxa"/>
          </w:tcPr>
          <w:p w:rsidR="007A386F" w:rsidRPr="007A386F" w:rsidRDefault="007A386F" w:rsidP="007A386F">
            <w:pPr>
              <w:tabs>
                <w:tab w:val="left" w:pos="284"/>
              </w:tabs>
              <w:spacing w:after="0" w:line="240" w:lineRule="auto"/>
              <w:rPr>
                <w:rFonts w:ascii="Times New Roman" w:eastAsia="Calibri" w:hAnsi="Times New Roman" w:cs="Times New Roman"/>
                <w:sz w:val="12"/>
                <w:szCs w:val="12"/>
              </w:rPr>
            </w:pPr>
            <w:r w:rsidRPr="007A386F">
              <w:rPr>
                <w:rFonts w:ascii="Times New Roman" w:eastAsia="Calibri" w:hAnsi="Times New Roman" w:cs="Times New Roman"/>
                <w:sz w:val="12"/>
                <w:szCs w:val="12"/>
              </w:rPr>
              <w:t>доля проведенных проверок достоверности представленных сведений о доходах муниципальных служащих, проводимых по распоряжению главы сельского поселения  Сергиевск муниципального района Сергиевский</w:t>
            </w:r>
          </w:p>
        </w:tc>
        <w:tc>
          <w:tcPr>
            <w:tcW w:w="1417" w:type="dxa"/>
          </w:tcPr>
          <w:p w:rsidR="007A386F" w:rsidRPr="007A386F" w:rsidRDefault="007A386F" w:rsidP="007A386F">
            <w:pPr>
              <w:tabs>
                <w:tab w:val="left" w:pos="284"/>
              </w:tabs>
              <w:spacing w:after="0" w:line="240" w:lineRule="auto"/>
              <w:rPr>
                <w:rFonts w:ascii="Times New Roman" w:eastAsia="Calibri" w:hAnsi="Times New Roman" w:cs="Times New Roman"/>
                <w:sz w:val="12"/>
                <w:szCs w:val="12"/>
              </w:rPr>
            </w:pPr>
            <w:r w:rsidRPr="007A386F">
              <w:rPr>
                <w:rFonts w:ascii="Times New Roman" w:eastAsia="Calibri" w:hAnsi="Times New Roman" w:cs="Times New Roman"/>
                <w:sz w:val="12"/>
                <w:szCs w:val="12"/>
              </w:rPr>
              <w:t>в %</w:t>
            </w:r>
          </w:p>
        </w:tc>
        <w:tc>
          <w:tcPr>
            <w:tcW w:w="567" w:type="dxa"/>
          </w:tcPr>
          <w:p w:rsidR="007A386F" w:rsidRPr="007A386F" w:rsidRDefault="007A386F" w:rsidP="007A386F">
            <w:pPr>
              <w:tabs>
                <w:tab w:val="left" w:pos="284"/>
              </w:tabs>
              <w:spacing w:after="0" w:line="240" w:lineRule="auto"/>
              <w:rPr>
                <w:rFonts w:ascii="Times New Roman" w:eastAsia="Calibri" w:hAnsi="Times New Roman" w:cs="Times New Roman"/>
                <w:sz w:val="12"/>
                <w:szCs w:val="12"/>
              </w:rPr>
            </w:pPr>
            <w:r w:rsidRPr="007A386F">
              <w:rPr>
                <w:rFonts w:ascii="Times New Roman" w:eastAsia="Calibri" w:hAnsi="Times New Roman" w:cs="Times New Roman"/>
                <w:sz w:val="12"/>
                <w:szCs w:val="12"/>
              </w:rPr>
              <w:t>100</w:t>
            </w:r>
          </w:p>
        </w:tc>
        <w:tc>
          <w:tcPr>
            <w:tcW w:w="567" w:type="dxa"/>
          </w:tcPr>
          <w:p w:rsidR="007A386F" w:rsidRPr="007A386F" w:rsidRDefault="007A386F" w:rsidP="007A386F">
            <w:pPr>
              <w:tabs>
                <w:tab w:val="left" w:pos="284"/>
              </w:tabs>
              <w:spacing w:after="0" w:line="240" w:lineRule="auto"/>
              <w:rPr>
                <w:rFonts w:ascii="Times New Roman" w:eastAsia="Calibri" w:hAnsi="Times New Roman" w:cs="Times New Roman"/>
                <w:sz w:val="12"/>
                <w:szCs w:val="12"/>
              </w:rPr>
            </w:pPr>
            <w:r w:rsidRPr="007A386F">
              <w:rPr>
                <w:rFonts w:ascii="Times New Roman" w:eastAsia="Calibri" w:hAnsi="Times New Roman" w:cs="Times New Roman"/>
                <w:sz w:val="12"/>
                <w:szCs w:val="12"/>
              </w:rPr>
              <w:t>100</w:t>
            </w:r>
          </w:p>
        </w:tc>
        <w:tc>
          <w:tcPr>
            <w:tcW w:w="567" w:type="dxa"/>
          </w:tcPr>
          <w:p w:rsidR="007A386F" w:rsidRPr="007A386F" w:rsidRDefault="007A386F" w:rsidP="007A386F">
            <w:pPr>
              <w:tabs>
                <w:tab w:val="left" w:pos="284"/>
              </w:tabs>
              <w:spacing w:after="0" w:line="240" w:lineRule="auto"/>
              <w:rPr>
                <w:rFonts w:ascii="Times New Roman" w:eastAsia="Calibri" w:hAnsi="Times New Roman" w:cs="Times New Roman"/>
                <w:sz w:val="12"/>
                <w:szCs w:val="12"/>
              </w:rPr>
            </w:pPr>
            <w:r w:rsidRPr="007A386F">
              <w:rPr>
                <w:rFonts w:ascii="Times New Roman" w:eastAsia="Calibri" w:hAnsi="Times New Roman" w:cs="Times New Roman"/>
                <w:sz w:val="12"/>
                <w:szCs w:val="12"/>
              </w:rPr>
              <w:t>100</w:t>
            </w:r>
          </w:p>
        </w:tc>
        <w:tc>
          <w:tcPr>
            <w:tcW w:w="567" w:type="dxa"/>
          </w:tcPr>
          <w:p w:rsidR="007A386F" w:rsidRPr="007A386F" w:rsidRDefault="007A386F" w:rsidP="007A386F">
            <w:pPr>
              <w:tabs>
                <w:tab w:val="left" w:pos="284"/>
              </w:tabs>
              <w:spacing w:after="0" w:line="240" w:lineRule="auto"/>
              <w:rPr>
                <w:rFonts w:ascii="Times New Roman" w:eastAsia="Calibri" w:hAnsi="Times New Roman" w:cs="Times New Roman"/>
                <w:sz w:val="12"/>
                <w:szCs w:val="12"/>
              </w:rPr>
            </w:pPr>
            <w:r w:rsidRPr="007A386F">
              <w:rPr>
                <w:rFonts w:ascii="Times New Roman" w:eastAsia="Calibri" w:hAnsi="Times New Roman" w:cs="Times New Roman"/>
                <w:sz w:val="12"/>
                <w:szCs w:val="12"/>
              </w:rPr>
              <w:t>100</w:t>
            </w:r>
          </w:p>
        </w:tc>
      </w:tr>
      <w:tr w:rsidR="007A386F" w:rsidRPr="007A386F" w:rsidTr="007A386F">
        <w:tc>
          <w:tcPr>
            <w:tcW w:w="382" w:type="dxa"/>
          </w:tcPr>
          <w:p w:rsidR="007A386F" w:rsidRPr="007A386F" w:rsidRDefault="007A386F" w:rsidP="00CD5510">
            <w:pPr>
              <w:numPr>
                <w:ilvl w:val="0"/>
                <w:numId w:val="14"/>
              </w:numPr>
              <w:tabs>
                <w:tab w:val="left" w:pos="284"/>
              </w:tabs>
              <w:spacing w:after="0" w:line="240" w:lineRule="auto"/>
              <w:ind w:left="0" w:firstLine="0"/>
              <w:rPr>
                <w:rFonts w:ascii="Times New Roman" w:eastAsia="Calibri" w:hAnsi="Times New Roman" w:cs="Times New Roman"/>
                <w:sz w:val="12"/>
                <w:szCs w:val="12"/>
              </w:rPr>
            </w:pPr>
          </w:p>
        </w:tc>
        <w:tc>
          <w:tcPr>
            <w:tcW w:w="3446" w:type="dxa"/>
          </w:tcPr>
          <w:p w:rsidR="007A386F" w:rsidRPr="007A386F" w:rsidRDefault="007A386F" w:rsidP="007A386F">
            <w:pPr>
              <w:tabs>
                <w:tab w:val="left" w:pos="284"/>
              </w:tabs>
              <w:spacing w:after="0" w:line="240" w:lineRule="auto"/>
              <w:rPr>
                <w:rFonts w:ascii="Times New Roman" w:eastAsia="Calibri" w:hAnsi="Times New Roman" w:cs="Times New Roman"/>
                <w:sz w:val="12"/>
                <w:szCs w:val="12"/>
              </w:rPr>
            </w:pPr>
            <w:r w:rsidRPr="007A386F">
              <w:rPr>
                <w:rFonts w:ascii="Times New Roman" w:eastAsia="Calibri" w:hAnsi="Times New Roman" w:cs="Times New Roman"/>
                <w:sz w:val="12"/>
                <w:szCs w:val="12"/>
              </w:rPr>
              <w:t>количество правовых актов и других документов антикоррупционной направленности, размещенных в сети Интернет и в СМИ</w:t>
            </w:r>
          </w:p>
        </w:tc>
        <w:tc>
          <w:tcPr>
            <w:tcW w:w="1417" w:type="dxa"/>
          </w:tcPr>
          <w:p w:rsidR="007A386F" w:rsidRPr="007A386F" w:rsidRDefault="007A386F" w:rsidP="007A386F">
            <w:pPr>
              <w:tabs>
                <w:tab w:val="left" w:pos="284"/>
              </w:tabs>
              <w:spacing w:after="0" w:line="240" w:lineRule="auto"/>
              <w:rPr>
                <w:rFonts w:ascii="Times New Roman" w:eastAsia="Calibri" w:hAnsi="Times New Roman" w:cs="Times New Roman"/>
                <w:sz w:val="12"/>
                <w:szCs w:val="12"/>
              </w:rPr>
            </w:pPr>
            <w:r w:rsidRPr="007A386F">
              <w:rPr>
                <w:rFonts w:ascii="Times New Roman" w:eastAsia="Calibri" w:hAnsi="Times New Roman" w:cs="Times New Roman"/>
                <w:sz w:val="12"/>
                <w:szCs w:val="12"/>
              </w:rPr>
              <w:t>единиц</w:t>
            </w:r>
          </w:p>
        </w:tc>
        <w:tc>
          <w:tcPr>
            <w:tcW w:w="567" w:type="dxa"/>
          </w:tcPr>
          <w:p w:rsidR="007A386F" w:rsidRPr="007A386F" w:rsidRDefault="007A386F" w:rsidP="007A386F">
            <w:pPr>
              <w:tabs>
                <w:tab w:val="left" w:pos="284"/>
              </w:tabs>
              <w:spacing w:after="0" w:line="240" w:lineRule="auto"/>
              <w:rPr>
                <w:rFonts w:ascii="Times New Roman" w:eastAsia="Calibri" w:hAnsi="Times New Roman" w:cs="Times New Roman"/>
                <w:sz w:val="12"/>
                <w:szCs w:val="12"/>
              </w:rPr>
            </w:pPr>
            <w:r w:rsidRPr="007A386F">
              <w:rPr>
                <w:rFonts w:ascii="Times New Roman" w:eastAsia="Calibri" w:hAnsi="Times New Roman" w:cs="Times New Roman"/>
                <w:sz w:val="12"/>
                <w:szCs w:val="12"/>
              </w:rPr>
              <w:t>3</w:t>
            </w:r>
          </w:p>
        </w:tc>
        <w:tc>
          <w:tcPr>
            <w:tcW w:w="567" w:type="dxa"/>
          </w:tcPr>
          <w:p w:rsidR="007A386F" w:rsidRPr="007A386F" w:rsidRDefault="007A386F" w:rsidP="007A386F">
            <w:pPr>
              <w:tabs>
                <w:tab w:val="left" w:pos="284"/>
              </w:tabs>
              <w:spacing w:after="0" w:line="240" w:lineRule="auto"/>
              <w:rPr>
                <w:rFonts w:ascii="Times New Roman" w:eastAsia="Calibri" w:hAnsi="Times New Roman" w:cs="Times New Roman"/>
                <w:sz w:val="12"/>
                <w:szCs w:val="12"/>
              </w:rPr>
            </w:pPr>
            <w:r w:rsidRPr="007A386F">
              <w:rPr>
                <w:rFonts w:ascii="Times New Roman" w:eastAsia="Calibri" w:hAnsi="Times New Roman" w:cs="Times New Roman"/>
                <w:sz w:val="12"/>
                <w:szCs w:val="12"/>
              </w:rPr>
              <w:t>3</w:t>
            </w:r>
          </w:p>
        </w:tc>
        <w:tc>
          <w:tcPr>
            <w:tcW w:w="567" w:type="dxa"/>
          </w:tcPr>
          <w:p w:rsidR="007A386F" w:rsidRPr="007A386F" w:rsidRDefault="007A386F" w:rsidP="007A386F">
            <w:pPr>
              <w:tabs>
                <w:tab w:val="left" w:pos="284"/>
              </w:tabs>
              <w:spacing w:after="0" w:line="240" w:lineRule="auto"/>
              <w:rPr>
                <w:rFonts w:ascii="Times New Roman" w:eastAsia="Calibri" w:hAnsi="Times New Roman" w:cs="Times New Roman"/>
                <w:sz w:val="12"/>
                <w:szCs w:val="12"/>
              </w:rPr>
            </w:pPr>
            <w:r w:rsidRPr="007A386F">
              <w:rPr>
                <w:rFonts w:ascii="Times New Roman" w:eastAsia="Calibri" w:hAnsi="Times New Roman" w:cs="Times New Roman"/>
                <w:sz w:val="12"/>
                <w:szCs w:val="12"/>
              </w:rPr>
              <w:t>4</w:t>
            </w:r>
          </w:p>
        </w:tc>
        <w:tc>
          <w:tcPr>
            <w:tcW w:w="567" w:type="dxa"/>
          </w:tcPr>
          <w:p w:rsidR="007A386F" w:rsidRPr="007A386F" w:rsidRDefault="007A386F" w:rsidP="007A386F">
            <w:pPr>
              <w:tabs>
                <w:tab w:val="left" w:pos="284"/>
              </w:tabs>
              <w:spacing w:after="0" w:line="240" w:lineRule="auto"/>
              <w:rPr>
                <w:rFonts w:ascii="Times New Roman" w:eastAsia="Calibri" w:hAnsi="Times New Roman" w:cs="Times New Roman"/>
                <w:sz w:val="12"/>
                <w:szCs w:val="12"/>
              </w:rPr>
            </w:pPr>
            <w:r w:rsidRPr="007A386F">
              <w:rPr>
                <w:rFonts w:ascii="Times New Roman" w:eastAsia="Calibri" w:hAnsi="Times New Roman" w:cs="Times New Roman"/>
                <w:sz w:val="12"/>
                <w:szCs w:val="12"/>
              </w:rPr>
              <w:t>5</w:t>
            </w:r>
          </w:p>
        </w:tc>
      </w:tr>
    </w:tbl>
    <w:p w:rsidR="007A386F" w:rsidRDefault="007A386F" w:rsidP="007A386F">
      <w:pPr>
        <w:tabs>
          <w:tab w:val="left" w:pos="284"/>
        </w:tabs>
        <w:spacing w:after="0" w:line="240" w:lineRule="auto"/>
        <w:jc w:val="both"/>
        <w:rPr>
          <w:rFonts w:ascii="Times New Roman" w:eastAsia="Calibri" w:hAnsi="Times New Roman" w:cs="Times New Roman"/>
          <w:sz w:val="12"/>
          <w:szCs w:val="12"/>
        </w:rPr>
      </w:pPr>
    </w:p>
    <w:p w:rsidR="007A386F" w:rsidRPr="007A386F" w:rsidRDefault="007A386F" w:rsidP="007A386F">
      <w:pPr>
        <w:tabs>
          <w:tab w:val="left" w:pos="284"/>
        </w:tabs>
        <w:spacing w:after="0" w:line="240" w:lineRule="auto"/>
        <w:ind w:firstLine="284"/>
        <w:jc w:val="center"/>
        <w:rPr>
          <w:rFonts w:ascii="Times New Roman" w:eastAsia="Calibri" w:hAnsi="Times New Roman" w:cs="Times New Roman"/>
          <w:b/>
          <w:sz w:val="12"/>
          <w:szCs w:val="12"/>
        </w:rPr>
      </w:pPr>
      <w:r w:rsidRPr="007A386F">
        <w:rPr>
          <w:rFonts w:ascii="Times New Roman" w:eastAsia="Calibri" w:hAnsi="Times New Roman" w:cs="Times New Roman"/>
          <w:b/>
          <w:sz w:val="12"/>
          <w:szCs w:val="12"/>
        </w:rPr>
        <w:t>IV. Система программных мероприятий</w:t>
      </w:r>
    </w:p>
    <w:p w:rsidR="007A386F" w:rsidRPr="007A386F" w:rsidRDefault="007A386F" w:rsidP="007A386F">
      <w:pPr>
        <w:tabs>
          <w:tab w:val="left" w:pos="284"/>
        </w:tabs>
        <w:spacing w:after="0" w:line="240" w:lineRule="auto"/>
        <w:ind w:firstLine="284"/>
        <w:jc w:val="both"/>
        <w:rPr>
          <w:rFonts w:ascii="Times New Roman" w:eastAsia="Calibri" w:hAnsi="Times New Roman" w:cs="Times New Roman"/>
          <w:sz w:val="12"/>
          <w:szCs w:val="12"/>
        </w:rPr>
      </w:pPr>
      <w:r w:rsidRPr="007A386F">
        <w:rPr>
          <w:rFonts w:ascii="Times New Roman" w:eastAsia="Calibri" w:hAnsi="Times New Roman" w:cs="Times New Roman"/>
          <w:sz w:val="12"/>
          <w:szCs w:val="12"/>
        </w:rPr>
        <w:lastRenderedPageBreak/>
        <w:t>Для решения поставленных в рамках Программы задач предусматривается реализация конкретных мероприятий, перечень которых с указанием ответственных исполнителей и сроков исполнения, представлен в приложении к настоящей Программе.</w:t>
      </w:r>
    </w:p>
    <w:p w:rsidR="007A386F" w:rsidRPr="007A386F" w:rsidRDefault="007A386F" w:rsidP="007A386F">
      <w:pPr>
        <w:tabs>
          <w:tab w:val="left" w:pos="284"/>
        </w:tabs>
        <w:spacing w:after="0" w:line="240" w:lineRule="auto"/>
        <w:ind w:firstLine="284"/>
        <w:jc w:val="both"/>
        <w:rPr>
          <w:rFonts w:ascii="Times New Roman" w:eastAsia="Calibri" w:hAnsi="Times New Roman" w:cs="Times New Roman"/>
          <w:sz w:val="12"/>
          <w:szCs w:val="12"/>
        </w:rPr>
      </w:pPr>
    </w:p>
    <w:p w:rsidR="007A386F" w:rsidRPr="007A386F" w:rsidRDefault="007A386F" w:rsidP="007A386F">
      <w:pPr>
        <w:tabs>
          <w:tab w:val="left" w:pos="284"/>
        </w:tabs>
        <w:spacing w:after="0" w:line="240" w:lineRule="auto"/>
        <w:ind w:firstLine="284"/>
        <w:jc w:val="center"/>
        <w:rPr>
          <w:rFonts w:ascii="Times New Roman" w:eastAsia="Calibri" w:hAnsi="Times New Roman" w:cs="Times New Roman"/>
          <w:b/>
          <w:sz w:val="12"/>
          <w:szCs w:val="12"/>
        </w:rPr>
      </w:pPr>
      <w:r w:rsidRPr="007A386F">
        <w:rPr>
          <w:rFonts w:ascii="Times New Roman" w:eastAsia="Calibri" w:hAnsi="Times New Roman" w:cs="Times New Roman"/>
          <w:b/>
          <w:sz w:val="12"/>
          <w:szCs w:val="12"/>
        </w:rPr>
        <w:t>V. Объем и источники финансирования Программы</w:t>
      </w:r>
    </w:p>
    <w:p w:rsidR="007A386F" w:rsidRPr="007A386F" w:rsidRDefault="007A386F" w:rsidP="007A386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Бюджет поселения:</w:t>
      </w:r>
    </w:p>
    <w:p w:rsidR="007A386F" w:rsidRPr="007A386F" w:rsidRDefault="007A386F" w:rsidP="007A386F">
      <w:pPr>
        <w:tabs>
          <w:tab w:val="left" w:pos="284"/>
        </w:tabs>
        <w:spacing w:after="0" w:line="240" w:lineRule="auto"/>
        <w:ind w:firstLine="284"/>
        <w:jc w:val="both"/>
        <w:rPr>
          <w:rFonts w:ascii="Times New Roman" w:eastAsia="Calibri" w:hAnsi="Times New Roman" w:cs="Times New Roman"/>
          <w:sz w:val="12"/>
          <w:szCs w:val="12"/>
        </w:rPr>
      </w:pPr>
      <w:r w:rsidRPr="007A386F">
        <w:rPr>
          <w:rFonts w:ascii="Times New Roman" w:eastAsia="Calibri" w:hAnsi="Times New Roman" w:cs="Times New Roman"/>
          <w:sz w:val="12"/>
          <w:szCs w:val="12"/>
        </w:rPr>
        <w:t>2019 г. – 1000 руб.  (прогноз)</w:t>
      </w:r>
    </w:p>
    <w:p w:rsidR="007A386F" w:rsidRPr="007A386F" w:rsidRDefault="007A386F" w:rsidP="007A386F">
      <w:pPr>
        <w:tabs>
          <w:tab w:val="left" w:pos="284"/>
        </w:tabs>
        <w:spacing w:after="0" w:line="240" w:lineRule="auto"/>
        <w:ind w:firstLine="284"/>
        <w:jc w:val="both"/>
        <w:rPr>
          <w:rFonts w:ascii="Times New Roman" w:eastAsia="Calibri" w:hAnsi="Times New Roman" w:cs="Times New Roman"/>
          <w:sz w:val="12"/>
          <w:szCs w:val="12"/>
        </w:rPr>
      </w:pPr>
      <w:r w:rsidRPr="007A386F">
        <w:rPr>
          <w:rFonts w:ascii="Times New Roman" w:eastAsia="Calibri" w:hAnsi="Times New Roman" w:cs="Times New Roman"/>
          <w:sz w:val="12"/>
          <w:szCs w:val="12"/>
        </w:rPr>
        <w:t>2020 г. -  1000 руб. (прогноз)</w:t>
      </w:r>
    </w:p>
    <w:p w:rsidR="007A386F" w:rsidRPr="007A386F" w:rsidRDefault="007A386F" w:rsidP="007A386F">
      <w:pPr>
        <w:tabs>
          <w:tab w:val="left" w:pos="284"/>
        </w:tabs>
        <w:spacing w:after="0" w:line="240" w:lineRule="auto"/>
        <w:ind w:firstLine="284"/>
        <w:jc w:val="both"/>
        <w:rPr>
          <w:rFonts w:ascii="Times New Roman" w:eastAsia="Calibri" w:hAnsi="Times New Roman" w:cs="Times New Roman"/>
          <w:sz w:val="12"/>
          <w:szCs w:val="12"/>
        </w:rPr>
      </w:pPr>
      <w:r w:rsidRPr="007A386F">
        <w:rPr>
          <w:rFonts w:ascii="Times New Roman" w:eastAsia="Calibri" w:hAnsi="Times New Roman" w:cs="Times New Roman"/>
          <w:sz w:val="12"/>
          <w:szCs w:val="12"/>
        </w:rPr>
        <w:t>2021 г. – 1000 руб. (прогноз)</w:t>
      </w:r>
    </w:p>
    <w:p w:rsidR="007A386F" w:rsidRPr="007A386F" w:rsidRDefault="007A386F" w:rsidP="007A386F">
      <w:pPr>
        <w:tabs>
          <w:tab w:val="left" w:pos="284"/>
        </w:tabs>
        <w:spacing w:after="0" w:line="240" w:lineRule="auto"/>
        <w:jc w:val="both"/>
        <w:rPr>
          <w:rFonts w:ascii="Times New Roman" w:eastAsia="Calibri" w:hAnsi="Times New Roman" w:cs="Times New Roman"/>
          <w:sz w:val="12"/>
          <w:szCs w:val="12"/>
        </w:rPr>
      </w:pPr>
    </w:p>
    <w:p w:rsidR="007A386F" w:rsidRPr="007A386F" w:rsidRDefault="007A386F" w:rsidP="007A386F">
      <w:pPr>
        <w:tabs>
          <w:tab w:val="left" w:pos="284"/>
        </w:tabs>
        <w:spacing w:after="0" w:line="240" w:lineRule="auto"/>
        <w:ind w:firstLine="284"/>
        <w:jc w:val="center"/>
        <w:rPr>
          <w:rFonts w:ascii="Times New Roman" w:eastAsia="Calibri" w:hAnsi="Times New Roman" w:cs="Times New Roman"/>
          <w:b/>
          <w:sz w:val="12"/>
          <w:szCs w:val="12"/>
        </w:rPr>
      </w:pPr>
      <w:r w:rsidRPr="007A386F">
        <w:rPr>
          <w:rFonts w:ascii="Times New Roman" w:eastAsia="Calibri" w:hAnsi="Times New Roman" w:cs="Times New Roman"/>
          <w:b/>
          <w:sz w:val="12"/>
          <w:szCs w:val="12"/>
        </w:rPr>
        <w:t>VI. Ожидаемые результаты</w:t>
      </w:r>
    </w:p>
    <w:p w:rsidR="007A386F" w:rsidRPr="007A386F" w:rsidRDefault="007A386F" w:rsidP="007A386F">
      <w:pPr>
        <w:tabs>
          <w:tab w:val="left" w:pos="284"/>
        </w:tabs>
        <w:spacing w:after="0" w:line="240" w:lineRule="auto"/>
        <w:ind w:firstLine="284"/>
        <w:jc w:val="both"/>
        <w:rPr>
          <w:rFonts w:ascii="Times New Roman" w:eastAsia="Calibri" w:hAnsi="Times New Roman" w:cs="Times New Roman"/>
          <w:sz w:val="12"/>
          <w:szCs w:val="12"/>
        </w:rPr>
      </w:pPr>
      <w:r w:rsidRPr="007A386F">
        <w:rPr>
          <w:rFonts w:ascii="Times New Roman" w:eastAsia="Calibri" w:hAnsi="Times New Roman" w:cs="Times New Roman"/>
          <w:sz w:val="12"/>
          <w:szCs w:val="12"/>
        </w:rPr>
        <w:t>Поэтапная реализация Программы позволит существенно снизить коррупционные риски в органах местного самоуправления, таким образом повысить эффективность работы органов местного самоуправления.</w:t>
      </w:r>
    </w:p>
    <w:p w:rsidR="007A386F" w:rsidRPr="007A386F" w:rsidRDefault="007A386F" w:rsidP="007A386F">
      <w:pPr>
        <w:tabs>
          <w:tab w:val="left" w:pos="284"/>
        </w:tabs>
        <w:spacing w:after="0" w:line="240" w:lineRule="auto"/>
        <w:ind w:firstLine="284"/>
        <w:jc w:val="both"/>
        <w:rPr>
          <w:rFonts w:ascii="Times New Roman" w:eastAsia="Calibri" w:hAnsi="Times New Roman" w:cs="Times New Roman"/>
          <w:sz w:val="12"/>
          <w:szCs w:val="12"/>
        </w:rPr>
      </w:pPr>
      <w:r w:rsidRPr="007A386F">
        <w:rPr>
          <w:rFonts w:ascii="Times New Roman" w:eastAsia="Calibri" w:hAnsi="Times New Roman" w:cs="Times New Roman"/>
          <w:sz w:val="12"/>
          <w:szCs w:val="12"/>
        </w:rPr>
        <w:t xml:space="preserve">Повышение </w:t>
      </w:r>
      <w:proofErr w:type="gramStart"/>
      <w:r w:rsidRPr="007A386F">
        <w:rPr>
          <w:rFonts w:ascii="Times New Roman" w:eastAsia="Calibri" w:hAnsi="Times New Roman" w:cs="Times New Roman"/>
          <w:sz w:val="12"/>
          <w:szCs w:val="12"/>
        </w:rPr>
        <w:t>уровня открытости деятельности органов местного самоуправления</w:t>
      </w:r>
      <w:proofErr w:type="gramEnd"/>
      <w:r w:rsidRPr="007A386F">
        <w:rPr>
          <w:rFonts w:ascii="Times New Roman" w:eastAsia="Calibri" w:hAnsi="Times New Roman" w:cs="Times New Roman"/>
          <w:sz w:val="12"/>
          <w:szCs w:val="12"/>
        </w:rPr>
        <w:t xml:space="preserve"> позволит обеспечить функционирование механизмов по борьбе с коррупцией в органах местного самоуправления за счет использования механизмов общественного контроля.</w:t>
      </w:r>
    </w:p>
    <w:p w:rsidR="007A386F" w:rsidRPr="007A386F" w:rsidRDefault="007A386F" w:rsidP="007A386F">
      <w:pPr>
        <w:tabs>
          <w:tab w:val="left" w:pos="284"/>
        </w:tabs>
        <w:spacing w:after="0" w:line="240" w:lineRule="auto"/>
        <w:ind w:firstLine="284"/>
        <w:jc w:val="both"/>
        <w:rPr>
          <w:rFonts w:ascii="Times New Roman" w:eastAsia="Calibri" w:hAnsi="Times New Roman" w:cs="Times New Roman"/>
          <w:sz w:val="12"/>
          <w:szCs w:val="12"/>
        </w:rPr>
      </w:pPr>
      <w:r w:rsidRPr="007A386F">
        <w:rPr>
          <w:rFonts w:ascii="Times New Roman" w:eastAsia="Calibri" w:hAnsi="Times New Roman" w:cs="Times New Roman"/>
          <w:sz w:val="12"/>
          <w:szCs w:val="12"/>
        </w:rPr>
        <w:t>Регламентация исполнения сотрудниками органов местного самоуправления должностных обязанностей позволит существенно снизить коррупционные риски при исполнении должностных обязанностей. Совершенствование механизма кадрового обеспечения органов местного самоуправления позволит минимизировать возможности проникновения на муниципальную службу лиц, преследующих противоправные цели, повысит исполнительскую дисциплину сотрудников, а также повысит качество выполнения ими должностных обязанностей.</w:t>
      </w:r>
    </w:p>
    <w:p w:rsidR="007A386F" w:rsidRPr="007A386F" w:rsidRDefault="007A386F" w:rsidP="007A386F">
      <w:pPr>
        <w:tabs>
          <w:tab w:val="left" w:pos="284"/>
        </w:tabs>
        <w:spacing w:after="0" w:line="240" w:lineRule="auto"/>
        <w:ind w:firstLine="284"/>
        <w:jc w:val="both"/>
        <w:rPr>
          <w:rFonts w:ascii="Times New Roman" w:eastAsia="Calibri" w:hAnsi="Times New Roman" w:cs="Times New Roman"/>
          <w:sz w:val="12"/>
          <w:szCs w:val="12"/>
        </w:rPr>
      </w:pPr>
    </w:p>
    <w:p w:rsidR="007A386F" w:rsidRPr="007A386F" w:rsidRDefault="007A386F" w:rsidP="007A386F">
      <w:pPr>
        <w:tabs>
          <w:tab w:val="left" w:pos="284"/>
        </w:tabs>
        <w:spacing w:after="0" w:line="240" w:lineRule="auto"/>
        <w:ind w:firstLine="284"/>
        <w:jc w:val="center"/>
        <w:rPr>
          <w:rFonts w:ascii="Times New Roman" w:eastAsia="Calibri" w:hAnsi="Times New Roman" w:cs="Times New Roman"/>
          <w:b/>
          <w:sz w:val="12"/>
          <w:szCs w:val="12"/>
        </w:rPr>
      </w:pPr>
      <w:r w:rsidRPr="007A386F">
        <w:rPr>
          <w:rFonts w:ascii="Times New Roman" w:eastAsia="Calibri" w:hAnsi="Times New Roman" w:cs="Times New Roman"/>
          <w:b/>
          <w:sz w:val="12"/>
          <w:szCs w:val="12"/>
        </w:rPr>
        <w:t xml:space="preserve">VII. Система организации </w:t>
      </w:r>
      <w:proofErr w:type="gramStart"/>
      <w:r w:rsidRPr="007A386F">
        <w:rPr>
          <w:rFonts w:ascii="Times New Roman" w:eastAsia="Calibri" w:hAnsi="Times New Roman" w:cs="Times New Roman"/>
          <w:b/>
          <w:sz w:val="12"/>
          <w:szCs w:val="12"/>
        </w:rPr>
        <w:t>контроля за</w:t>
      </w:r>
      <w:proofErr w:type="gramEnd"/>
      <w:r w:rsidRPr="007A386F">
        <w:rPr>
          <w:rFonts w:ascii="Times New Roman" w:eastAsia="Calibri" w:hAnsi="Times New Roman" w:cs="Times New Roman"/>
          <w:b/>
          <w:sz w:val="12"/>
          <w:szCs w:val="12"/>
        </w:rPr>
        <w:t xml:space="preserve"> ходом реализации Программы</w:t>
      </w:r>
    </w:p>
    <w:p w:rsidR="007A386F" w:rsidRPr="007A386F" w:rsidRDefault="007A386F" w:rsidP="007A386F">
      <w:pPr>
        <w:tabs>
          <w:tab w:val="left" w:pos="284"/>
        </w:tabs>
        <w:spacing w:after="0" w:line="240" w:lineRule="auto"/>
        <w:ind w:firstLine="284"/>
        <w:jc w:val="both"/>
        <w:rPr>
          <w:rFonts w:ascii="Times New Roman" w:eastAsia="Calibri" w:hAnsi="Times New Roman" w:cs="Times New Roman"/>
          <w:sz w:val="12"/>
          <w:szCs w:val="12"/>
        </w:rPr>
      </w:pPr>
      <w:r w:rsidRPr="007A386F">
        <w:rPr>
          <w:rFonts w:ascii="Times New Roman" w:eastAsia="Calibri" w:hAnsi="Times New Roman" w:cs="Times New Roman"/>
          <w:sz w:val="12"/>
          <w:szCs w:val="12"/>
        </w:rPr>
        <w:t xml:space="preserve">Общее руководство и </w:t>
      </w:r>
      <w:proofErr w:type="gramStart"/>
      <w:r w:rsidRPr="007A386F">
        <w:rPr>
          <w:rFonts w:ascii="Times New Roman" w:eastAsia="Calibri" w:hAnsi="Times New Roman" w:cs="Times New Roman"/>
          <w:sz w:val="12"/>
          <w:szCs w:val="12"/>
        </w:rPr>
        <w:t>контроль за</w:t>
      </w:r>
      <w:proofErr w:type="gramEnd"/>
      <w:r w:rsidRPr="007A386F">
        <w:rPr>
          <w:rFonts w:ascii="Times New Roman" w:eastAsia="Calibri" w:hAnsi="Times New Roman" w:cs="Times New Roman"/>
          <w:sz w:val="12"/>
          <w:szCs w:val="12"/>
        </w:rPr>
        <w:t xml:space="preserve"> ходом реализации Программы возлагается на Главу поселения. Исполнители программных мероприятий являются ответственными за выполнение конкретных мероприятий Программы и представляют Главе поселения информацию о ходе и результатах исполнения Программы.</w:t>
      </w:r>
    </w:p>
    <w:p w:rsidR="007A386F" w:rsidRPr="007A386F" w:rsidRDefault="007A386F" w:rsidP="007A386F">
      <w:pPr>
        <w:tabs>
          <w:tab w:val="left" w:pos="284"/>
        </w:tabs>
        <w:spacing w:after="0" w:line="240" w:lineRule="auto"/>
        <w:jc w:val="both"/>
        <w:rPr>
          <w:rFonts w:ascii="Times New Roman" w:eastAsia="Calibri" w:hAnsi="Times New Roman" w:cs="Times New Roman"/>
          <w:sz w:val="12"/>
          <w:szCs w:val="12"/>
        </w:rPr>
      </w:pPr>
    </w:p>
    <w:p w:rsidR="007A386F" w:rsidRPr="007A386F" w:rsidRDefault="007A386F" w:rsidP="007A386F">
      <w:pPr>
        <w:tabs>
          <w:tab w:val="left" w:pos="284"/>
        </w:tabs>
        <w:spacing w:after="0" w:line="240" w:lineRule="auto"/>
        <w:ind w:firstLine="284"/>
        <w:jc w:val="center"/>
        <w:rPr>
          <w:rFonts w:ascii="Times New Roman" w:eastAsia="Calibri" w:hAnsi="Times New Roman" w:cs="Times New Roman"/>
          <w:b/>
          <w:sz w:val="12"/>
          <w:szCs w:val="12"/>
        </w:rPr>
      </w:pPr>
      <w:r w:rsidRPr="007A386F">
        <w:rPr>
          <w:rFonts w:ascii="Times New Roman" w:eastAsia="Calibri" w:hAnsi="Times New Roman" w:cs="Times New Roman"/>
          <w:b/>
          <w:sz w:val="12"/>
          <w:szCs w:val="12"/>
        </w:rPr>
        <w:t>VIII. Оценка социально-экономической эффективности реализации Программы</w:t>
      </w:r>
    </w:p>
    <w:p w:rsidR="007A386F" w:rsidRPr="007A386F" w:rsidRDefault="007A386F" w:rsidP="007A386F">
      <w:pPr>
        <w:tabs>
          <w:tab w:val="left" w:pos="284"/>
        </w:tabs>
        <w:spacing w:after="0" w:line="240" w:lineRule="auto"/>
        <w:ind w:firstLine="284"/>
        <w:jc w:val="both"/>
        <w:rPr>
          <w:rFonts w:ascii="Times New Roman" w:eastAsia="Calibri" w:hAnsi="Times New Roman" w:cs="Times New Roman"/>
          <w:sz w:val="12"/>
          <w:szCs w:val="12"/>
        </w:rPr>
      </w:pPr>
      <w:r w:rsidRPr="007A386F">
        <w:rPr>
          <w:rFonts w:ascii="Times New Roman" w:eastAsia="Calibri" w:hAnsi="Times New Roman" w:cs="Times New Roman"/>
          <w:sz w:val="12"/>
          <w:szCs w:val="12"/>
        </w:rPr>
        <w:t>Оценка эффективности реализации Программы осуществляется путем сравнения текущих значений индикаторов (показателей) Программы с их целевыми значениями, указанными в приложении.</w:t>
      </w:r>
    </w:p>
    <w:p w:rsidR="007A386F" w:rsidRPr="007A386F" w:rsidRDefault="007A386F" w:rsidP="007A386F">
      <w:pPr>
        <w:tabs>
          <w:tab w:val="left" w:pos="284"/>
        </w:tabs>
        <w:spacing w:after="0" w:line="240" w:lineRule="auto"/>
        <w:ind w:firstLine="284"/>
        <w:jc w:val="both"/>
        <w:rPr>
          <w:rFonts w:ascii="Times New Roman" w:eastAsia="Calibri" w:hAnsi="Times New Roman" w:cs="Times New Roman"/>
          <w:sz w:val="12"/>
          <w:szCs w:val="12"/>
        </w:rPr>
      </w:pPr>
      <w:r w:rsidRPr="007A386F">
        <w:rPr>
          <w:rFonts w:ascii="Times New Roman" w:eastAsia="Calibri" w:hAnsi="Times New Roman" w:cs="Times New Roman"/>
          <w:sz w:val="12"/>
          <w:szCs w:val="12"/>
        </w:rPr>
        <w:t>Оценка эффективности реализации Программы осуществляется ежегодно в течение всего срока реализации Программы и в целом по окончании ее реализации.</w:t>
      </w:r>
    </w:p>
    <w:p w:rsidR="00814BEF" w:rsidRDefault="007A386F" w:rsidP="007A386F">
      <w:pPr>
        <w:tabs>
          <w:tab w:val="left" w:pos="284"/>
        </w:tabs>
        <w:spacing w:after="0" w:line="240" w:lineRule="auto"/>
        <w:ind w:firstLine="284"/>
        <w:jc w:val="both"/>
        <w:rPr>
          <w:rFonts w:ascii="Times New Roman" w:eastAsia="Calibri" w:hAnsi="Times New Roman" w:cs="Times New Roman"/>
          <w:sz w:val="12"/>
          <w:szCs w:val="12"/>
        </w:rPr>
      </w:pPr>
      <w:r w:rsidRPr="007A386F">
        <w:rPr>
          <w:rFonts w:ascii="Times New Roman" w:eastAsia="Calibri" w:hAnsi="Times New Roman" w:cs="Times New Roman"/>
          <w:sz w:val="12"/>
          <w:szCs w:val="12"/>
        </w:rPr>
        <w:t>Эффективность реализации Программы с учетом финансирования оценивается путем соотнесения степени достижения основных целевых показателей (индикаторов) Программы к уровню ее финансирования с начала реализации. Комплексный показатель эффективности реализации Программы (R) рассчитывается по формуле:</w:t>
      </w:r>
    </w:p>
    <w:p w:rsidR="007A386F" w:rsidRPr="007A386F" w:rsidRDefault="007A386F" w:rsidP="007A386F">
      <w:pPr>
        <w:tabs>
          <w:tab w:val="left" w:pos="284"/>
        </w:tabs>
        <w:spacing w:after="0" w:line="240" w:lineRule="auto"/>
        <w:ind w:firstLine="284"/>
        <w:jc w:val="both"/>
        <w:rPr>
          <w:rFonts w:ascii="Times New Roman" w:eastAsia="Calibri" w:hAnsi="Times New Roman" w:cs="Times New Roman"/>
          <w:sz w:val="12"/>
          <w:szCs w:val="12"/>
        </w:rPr>
      </w:pPr>
    </w:p>
    <w:p w:rsidR="007A386F" w:rsidRPr="007A386F" w:rsidRDefault="007A386F" w:rsidP="007A386F">
      <w:pPr>
        <w:tabs>
          <w:tab w:val="left" w:pos="284"/>
        </w:tabs>
        <w:spacing w:after="0" w:line="240" w:lineRule="auto"/>
        <w:rPr>
          <w:rFonts w:ascii="Times New Roman" w:eastAsia="Calibri" w:hAnsi="Times New Roman" w:cs="Times New Roman"/>
          <w:sz w:val="12"/>
          <w:szCs w:val="12"/>
        </w:rPr>
      </w:pPr>
      <w:r w:rsidRPr="007A386F">
        <w:rPr>
          <w:rFonts w:ascii="Times New Roman" w:eastAsia="Calibri" w:hAnsi="Times New Roman" w:cs="Times New Roman"/>
          <w:sz w:val="12"/>
          <w:szCs w:val="12"/>
        </w:rPr>
        <w:t xml:space="preserve">                                                       Тек.</w:t>
      </w:r>
    </w:p>
    <w:p w:rsidR="007A386F" w:rsidRPr="001C6D1F" w:rsidRDefault="007A386F" w:rsidP="007A386F">
      <w:pPr>
        <w:tabs>
          <w:tab w:val="left" w:pos="284"/>
        </w:tabs>
        <w:spacing w:after="0" w:line="240" w:lineRule="auto"/>
        <w:rPr>
          <w:rFonts w:ascii="Times New Roman" w:eastAsia="Calibri" w:hAnsi="Times New Roman" w:cs="Times New Roman"/>
          <w:sz w:val="12"/>
          <w:szCs w:val="12"/>
          <w:lang w:val="en-US"/>
        </w:rPr>
      </w:pPr>
      <w:r w:rsidRPr="007A386F">
        <w:rPr>
          <w:rFonts w:ascii="Times New Roman" w:eastAsia="Calibri" w:hAnsi="Times New Roman" w:cs="Times New Roman"/>
          <w:sz w:val="12"/>
          <w:szCs w:val="12"/>
        </w:rPr>
        <w:t xml:space="preserve">                                                  </w:t>
      </w:r>
      <w:r w:rsidRPr="007A386F">
        <w:rPr>
          <w:rFonts w:ascii="Times New Roman" w:eastAsia="Calibri" w:hAnsi="Times New Roman" w:cs="Times New Roman"/>
          <w:sz w:val="12"/>
          <w:szCs w:val="12"/>
          <w:lang w:val="en-US"/>
        </w:rPr>
        <w:t>X</w:t>
      </w:r>
    </w:p>
    <w:p w:rsidR="007A386F" w:rsidRPr="001C6D1F" w:rsidRDefault="007A386F" w:rsidP="007A386F">
      <w:pPr>
        <w:tabs>
          <w:tab w:val="left" w:pos="284"/>
        </w:tabs>
        <w:spacing w:after="0" w:line="240" w:lineRule="auto"/>
        <w:rPr>
          <w:rFonts w:ascii="Times New Roman" w:eastAsia="Calibri" w:hAnsi="Times New Roman" w:cs="Times New Roman"/>
          <w:sz w:val="12"/>
          <w:szCs w:val="12"/>
          <w:lang w:val="en-US"/>
        </w:rPr>
      </w:pPr>
      <w:r w:rsidRPr="001C6D1F">
        <w:rPr>
          <w:rFonts w:ascii="Times New Roman" w:eastAsia="Calibri" w:hAnsi="Times New Roman" w:cs="Times New Roman"/>
          <w:sz w:val="12"/>
          <w:szCs w:val="12"/>
          <w:lang w:val="en-US"/>
        </w:rPr>
        <w:t xml:space="preserve">                               1    </w:t>
      </w:r>
      <w:r w:rsidRPr="007A386F">
        <w:rPr>
          <w:rFonts w:ascii="Times New Roman" w:eastAsia="Calibri" w:hAnsi="Times New Roman" w:cs="Times New Roman"/>
          <w:sz w:val="12"/>
          <w:szCs w:val="12"/>
          <w:lang w:val="en-US"/>
        </w:rPr>
        <w:t>N</w:t>
      </w:r>
      <w:r w:rsidRPr="001C6D1F">
        <w:rPr>
          <w:rFonts w:ascii="Times New Roman" w:eastAsia="Calibri" w:hAnsi="Times New Roman" w:cs="Times New Roman"/>
          <w:sz w:val="12"/>
          <w:szCs w:val="12"/>
          <w:lang w:val="en-US"/>
        </w:rPr>
        <w:t xml:space="preserve">              </w:t>
      </w:r>
      <w:proofErr w:type="spellStart"/>
      <w:r w:rsidRPr="007A386F">
        <w:rPr>
          <w:rFonts w:ascii="Times New Roman" w:eastAsia="Calibri" w:hAnsi="Times New Roman" w:cs="Times New Roman"/>
          <w:sz w:val="12"/>
          <w:szCs w:val="12"/>
          <w:lang w:val="en-US"/>
        </w:rPr>
        <w:t>n</w:t>
      </w:r>
      <w:proofErr w:type="spellEnd"/>
    </w:p>
    <w:p w:rsidR="007A386F" w:rsidRPr="001C6D1F" w:rsidRDefault="007A386F" w:rsidP="007A386F">
      <w:pPr>
        <w:tabs>
          <w:tab w:val="left" w:pos="284"/>
        </w:tabs>
        <w:spacing w:after="0" w:line="240" w:lineRule="auto"/>
        <w:rPr>
          <w:rFonts w:ascii="Times New Roman" w:eastAsia="Calibri" w:hAnsi="Times New Roman" w:cs="Times New Roman"/>
          <w:sz w:val="12"/>
          <w:szCs w:val="12"/>
          <w:lang w:val="en-US"/>
        </w:rPr>
      </w:pPr>
      <w:r w:rsidRPr="001C6D1F">
        <w:rPr>
          <w:rFonts w:ascii="Times New Roman" w:eastAsia="Calibri" w:hAnsi="Times New Roman" w:cs="Times New Roman"/>
          <w:sz w:val="12"/>
          <w:szCs w:val="12"/>
          <w:lang w:val="en-US"/>
        </w:rPr>
        <w:t xml:space="preserve">                              </w:t>
      </w:r>
      <w:proofErr w:type="gramStart"/>
      <w:r w:rsidRPr="001C6D1F">
        <w:rPr>
          <w:rFonts w:ascii="Times New Roman" w:eastAsia="Calibri" w:hAnsi="Times New Roman" w:cs="Times New Roman"/>
          <w:sz w:val="12"/>
          <w:szCs w:val="12"/>
          <w:lang w:val="en-US"/>
        </w:rPr>
        <w:t xml:space="preserve">---  </w:t>
      </w:r>
      <w:r w:rsidRPr="007A386F">
        <w:rPr>
          <w:rFonts w:ascii="Times New Roman" w:eastAsia="Calibri" w:hAnsi="Times New Roman" w:cs="Times New Roman"/>
          <w:sz w:val="12"/>
          <w:szCs w:val="12"/>
          <w:lang w:val="en-US"/>
        </w:rPr>
        <w:t>SUM</w:t>
      </w:r>
      <w:proofErr w:type="gramEnd"/>
      <w:r w:rsidRPr="001C6D1F">
        <w:rPr>
          <w:rFonts w:ascii="Times New Roman" w:eastAsia="Calibri" w:hAnsi="Times New Roman" w:cs="Times New Roman"/>
          <w:sz w:val="12"/>
          <w:szCs w:val="12"/>
          <w:lang w:val="en-US"/>
        </w:rPr>
        <w:t xml:space="preserve">  ---------------</w:t>
      </w:r>
    </w:p>
    <w:p w:rsidR="007A386F" w:rsidRPr="001C6D1F" w:rsidRDefault="007A386F" w:rsidP="007A386F">
      <w:pPr>
        <w:tabs>
          <w:tab w:val="left" w:pos="284"/>
        </w:tabs>
        <w:spacing w:after="0" w:line="240" w:lineRule="auto"/>
        <w:rPr>
          <w:rFonts w:ascii="Times New Roman" w:eastAsia="Calibri" w:hAnsi="Times New Roman" w:cs="Times New Roman"/>
          <w:sz w:val="12"/>
          <w:szCs w:val="12"/>
          <w:lang w:val="en-US"/>
        </w:rPr>
      </w:pPr>
      <w:r w:rsidRPr="001C6D1F">
        <w:rPr>
          <w:rFonts w:ascii="Times New Roman" w:eastAsia="Calibri" w:hAnsi="Times New Roman" w:cs="Times New Roman"/>
          <w:sz w:val="12"/>
          <w:szCs w:val="12"/>
          <w:lang w:val="en-US"/>
        </w:rPr>
        <w:t xml:space="preserve">                               </w:t>
      </w:r>
      <w:proofErr w:type="gramStart"/>
      <w:r w:rsidRPr="007A386F">
        <w:rPr>
          <w:rFonts w:ascii="Times New Roman" w:eastAsia="Calibri" w:hAnsi="Times New Roman" w:cs="Times New Roman"/>
          <w:sz w:val="12"/>
          <w:szCs w:val="12"/>
          <w:lang w:val="en-US"/>
        </w:rPr>
        <w:t>N</w:t>
      </w:r>
      <w:r w:rsidRPr="001C6D1F">
        <w:rPr>
          <w:rFonts w:ascii="Times New Roman" w:eastAsia="Calibri" w:hAnsi="Times New Roman" w:cs="Times New Roman"/>
          <w:sz w:val="12"/>
          <w:szCs w:val="12"/>
          <w:lang w:val="en-US"/>
        </w:rPr>
        <w:t xml:space="preserve">  </w:t>
      </w:r>
      <w:proofErr w:type="spellStart"/>
      <w:r w:rsidRPr="007A386F">
        <w:rPr>
          <w:rFonts w:ascii="Times New Roman" w:eastAsia="Calibri" w:hAnsi="Times New Roman" w:cs="Times New Roman"/>
          <w:sz w:val="12"/>
          <w:szCs w:val="12"/>
          <w:lang w:val="en-US"/>
        </w:rPr>
        <w:t>n</w:t>
      </w:r>
      <w:proofErr w:type="spellEnd"/>
      <w:proofErr w:type="gramEnd"/>
      <w:r w:rsidRPr="001C6D1F">
        <w:rPr>
          <w:rFonts w:ascii="Times New Roman" w:eastAsia="Calibri" w:hAnsi="Times New Roman" w:cs="Times New Roman"/>
          <w:sz w:val="12"/>
          <w:szCs w:val="12"/>
          <w:lang w:val="en-US"/>
        </w:rPr>
        <w:t xml:space="preserve"> = 1       </w:t>
      </w:r>
      <w:r w:rsidRPr="007A386F">
        <w:rPr>
          <w:rFonts w:ascii="Times New Roman" w:eastAsia="Calibri" w:hAnsi="Times New Roman" w:cs="Times New Roman"/>
          <w:sz w:val="12"/>
          <w:szCs w:val="12"/>
        </w:rPr>
        <w:t>План</w:t>
      </w:r>
      <w:r w:rsidRPr="001C6D1F">
        <w:rPr>
          <w:rFonts w:ascii="Times New Roman" w:eastAsia="Calibri" w:hAnsi="Times New Roman" w:cs="Times New Roman"/>
          <w:sz w:val="12"/>
          <w:szCs w:val="12"/>
          <w:lang w:val="en-US"/>
        </w:rPr>
        <w:t>.</w:t>
      </w:r>
    </w:p>
    <w:p w:rsidR="007A386F" w:rsidRPr="00857316" w:rsidRDefault="007A386F" w:rsidP="007A386F">
      <w:pPr>
        <w:tabs>
          <w:tab w:val="left" w:pos="284"/>
        </w:tabs>
        <w:spacing w:after="0" w:line="240" w:lineRule="auto"/>
        <w:rPr>
          <w:rFonts w:ascii="Times New Roman" w:eastAsia="Calibri" w:hAnsi="Times New Roman" w:cs="Times New Roman"/>
          <w:sz w:val="12"/>
          <w:szCs w:val="12"/>
          <w:lang w:val="en-US"/>
        </w:rPr>
      </w:pPr>
      <w:r w:rsidRPr="001C6D1F">
        <w:rPr>
          <w:rFonts w:ascii="Times New Roman" w:eastAsia="Calibri" w:hAnsi="Times New Roman" w:cs="Times New Roman"/>
          <w:sz w:val="12"/>
          <w:szCs w:val="12"/>
          <w:lang w:val="en-US"/>
        </w:rPr>
        <w:t xml:space="preserve">                                                X</w:t>
      </w:r>
    </w:p>
    <w:p w:rsidR="007A386F" w:rsidRPr="007A386F" w:rsidRDefault="007A386F" w:rsidP="007A386F">
      <w:pPr>
        <w:tabs>
          <w:tab w:val="left" w:pos="284"/>
        </w:tabs>
        <w:spacing w:after="0" w:line="240" w:lineRule="auto"/>
        <w:rPr>
          <w:rFonts w:ascii="Times New Roman" w:eastAsia="Calibri" w:hAnsi="Times New Roman" w:cs="Times New Roman"/>
          <w:sz w:val="12"/>
          <w:szCs w:val="12"/>
        </w:rPr>
      </w:pPr>
      <w:r w:rsidRPr="00857316">
        <w:rPr>
          <w:rFonts w:ascii="Times New Roman" w:eastAsia="Calibri" w:hAnsi="Times New Roman" w:cs="Times New Roman"/>
          <w:sz w:val="12"/>
          <w:szCs w:val="12"/>
          <w:lang w:val="en-US"/>
        </w:rPr>
        <w:t xml:space="preserve">                                                     </w:t>
      </w:r>
      <w:r w:rsidRPr="007A386F">
        <w:rPr>
          <w:rFonts w:ascii="Times New Roman" w:eastAsia="Calibri" w:hAnsi="Times New Roman" w:cs="Times New Roman"/>
          <w:sz w:val="12"/>
          <w:szCs w:val="12"/>
        </w:rPr>
        <w:t>n</w:t>
      </w:r>
    </w:p>
    <w:p w:rsidR="007A386F" w:rsidRPr="007A386F" w:rsidRDefault="007A386F" w:rsidP="007A386F">
      <w:pPr>
        <w:tabs>
          <w:tab w:val="left" w:pos="284"/>
        </w:tabs>
        <w:spacing w:after="0" w:line="240" w:lineRule="auto"/>
        <w:rPr>
          <w:rFonts w:ascii="Times New Roman" w:eastAsia="Calibri" w:hAnsi="Times New Roman" w:cs="Times New Roman"/>
          <w:sz w:val="12"/>
          <w:szCs w:val="12"/>
        </w:rPr>
      </w:pPr>
    </w:p>
    <w:p w:rsidR="007A386F" w:rsidRPr="007A386F" w:rsidRDefault="007A386F" w:rsidP="007A386F">
      <w:pPr>
        <w:tabs>
          <w:tab w:val="left" w:pos="284"/>
        </w:tabs>
        <w:spacing w:after="0" w:line="240" w:lineRule="auto"/>
        <w:rPr>
          <w:rFonts w:ascii="Times New Roman" w:eastAsia="Calibri" w:hAnsi="Times New Roman" w:cs="Times New Roman"/>
          <w:sz w:val="12"/>
          <w:szCs w:val="12"/>
        </w:rPr>
      </w:pPr>
      <w:r w:rsidRPr="007A386F">
        <w:rPr>
          <w:rFonts w:ascii="Times New Roman" w:eastAsia="Calibri" w:hAnsi="Times New Roman" w:cs="Times New Roman"/>
          <w:sz w:val="12"/>
          <w:szCs w:val="12"/>
        </w:rPr>
        <w:t>R = ----------------------------------------------------------- x 100%,</w:t>
      </w:r>
    </w:p>
    <w:p w:rsidR="007A386F" w:rsidRPr="007A386F" w:rsidRDefault="007A386F" w:rsidP="007A386F">
      <w:pPr>
        <w:tabs>
          <w:tab w:val="left" w:pos="284"/>
        </w:tabs>
        <w:spacing w:after="0" w:line="240" w:lineRule="auto"/>
        <w:rPr>
          <w:rFonts w:ascii="Times New Roman" w:eastAsia="Calibri" w:hAnsi="Times New Roman" w:cs="Times New Roman"/>
          <w:sz w:val="12"/>
          <w:szCs w:val="12"/>
        </w:rPr>
      </w:pPr>
      <w:r w:rsidRPr="007A386F">
        <w:rPr>
          <w:rFonts w:ascii="Times New Roman" w:eastAsia="Calibri" w:hAnsi="Times New Roman" w:cs="Times New Roman"/>
          <w:sz w:val="12"/>
          <w:szCs w:val="12"/>
        </w:rPr>
        <w:t xml:space="preserve">                                      Тек.</w:t>
      </w:r>
    </w:p>
    <w:p w:rsidR="007A386F" w:rsidRPr="007A386F" w:rsidRDefault="007A386F" w:rsidP="007A386F">
      <w:pPr>
        <w:tabs>
          <w:tab w:val="left" w:pos="284"/>
        </w:tabs>
        <w:spacing w:after="0" w:line="240" w:lineRule="auto"/>
        <w:rPr>
          <w:rFonts w:ascii="Times New Roman" w:eastAsia="Calibri" w:hAnsi="Times New Roman" w:cs="Times New Roman"/>
          <w:sz w:val="12"/>
          <w:szCs w:val="12"/>
        </w:rPr>
      </w:pPr>
      <w:r w:rsidRPr="007A386F">
        <w:rPr>
          <w:rFonts w:ascii="Times New Roman" w:eastAsia="Calibri" w:hAnsi="Times New Roman" w:cs="Times New Roman"/>
          <w:sz w:val="12"/>
          <w:szCs w:val="12"/>
        </w:rPr>
        <w:t xml:space="preserve">                                     F</w:t>
      </w:r>
    </w:p>
    <w:p w:rsidR="007A386F" w:rsidRPr="007A386F" w:rsidRDefault="007A386F" w:rsidP="007A386F">
      <w:pPr>
        <w:tabs>
          <w:tab w:val="left" w:pos="284"/>
        </w:tabs>
        <w:spacing w:after="0" w:line="240" w:lineRule="auto"/>
        <w:rPr>
          <w:rFonts w:ascii="Times New Roman" w:eastAsia="Calibri" w:hAnsi="Times New Roman" w:cs="Times New Roman"/>
          <w:sz w:val="12"/>
          <w:szCs w:val="12"/>
        </w:rPr>
      </w:pPr>
      <w:r w:rsidRPr="007A386F">
        <w:rPr>
          <w:rFonts w:ascii="Times New Roman" w:eastAsia="Calibri" w:hAnsi="Times New Roman" w:cs="Times New Roman"/>
          <w:sz w:val="12"/>
          <w:szCs w:val="12"/>
        </w:rPr>
        <w:t xml:space="preserve">                               ---------------</w:t>
      </w:r>
    </w:p>
    <w:p w:rsidR="007A386F" w:rsidRPr="007A386F" w:rsidRDefault="007A386F" w:rsidP="007A386F">
      <w:pPr>
        <w:tabs>
          <w:tab w:val="left" w:pos="284"/>
        </w:tabs>
        <w:spacing w:after="0" w:line="240" w:lineRule="auto"/>
        <w:rPr>
          <w:rFonts w:ascii="Times New Roman" w:eastAsia="Calibri" w:hAnsi="Times New Roman" w:cs="Times New Roman"/>
          <w:sz w:val="12"/>
          <w:szCs w:val="12"/>
        </w:rPr>
      </w:pPr>
      <w:r w:rsidRPr="007A386F">
        <w:rPr>
          <w:rFonts w:ascii="Times New Roman" w:eastAsia="Calibri" w:hAnsi="Times New Roman" w:cs="Times New Roman"/>
          <w:sz w:val="12"/>
          <w:szCs w:val="12"/>
        </w:rPr>
        <w:t xml:space="preserve">                                      План.</w:t>
      </w:r>
    </w:p>
    <w:p w:rsidR="007A386F" w:rsidRPr="007A386F" w:rsidRDefault="007A386F" w:rsidP="007A386F">
      <w:pPr>
        <w:tabs>
          <w:tab w:val="left" w:pos="284"/>
        </w:tabs>
        <w:spacing w:after="0" w:line="240" w:lineRule="auto"/>
        <w:rPr>
          <w:rFonts w:ascii="Times New Roman" w:eastAsia="Calibri" w:hAnsi="Times New Roman" w:cs="Times New Roman"/>
          <w:sz w:val="12"/>
          <w:szCs w:val="12"/>
        </w:rPr>
      </w:pPr>
      <w:r w:rsidRPr="007A386F">
        <w:rPr>
          <w:rFonts w:ascii="Times New Roman" w:eastAsia="Calibri" w:hAnsi="Times New Roman" w:cs="Times New Roman"/>
          <w:sz w:val="12"/>
          <w:szCs w:val="12"/>
        </w:rPr>
        <w:t xml:space="preserve">                                     F</w:t>
      </w:r>
    </w:p>
    <w:p w:rsidR="007A386F" w:rsidRPr="007A386F" w:rsidRDefault="007A386F" w:rsidP="007A386F">
      <w:pPr>
        <w:tabs>
          <w:tab w:val="left" w:pos="284"/>
        </w:tabs>
        <w:spacing w:after="0" w:line="240" w:lineRule="auto"/>
        <w:rPr>
          <w:rFonts w:ascii="Times New Roman" w:eastAsia="Calibri" w:hAnsi="Times New Roman" w:cs="Times New Roman"/>
          <w:sz w:val="12"/>
          <w:szCs w:val="12"/>
        </w:rPr>
      </w:pPr>
    </w:p>
    <w:p w:rsidR="007A386F" w:rsidRPr="007A386F" w:rsidRDefault="007A386F" w:rsidP="007A386F">
      <w:pPr>
        <w:tabs>
          <w:tab w:val="left" w:pos="284"/>
        </w:tabs>
        <w:spacing w:after="0" w:line="240" w:lineRule="auto"/>
        <w:rPr>
          <w:rFonts w:ascii="Times New Roman" w:eastAsia="Calibri" w:hAnsi="Times New Roman" w:cs="Times New Roman"/>
          <w:sz w:val="12"/>
          <w:szCs w:val="12"/>
        </w:rPr>
      </w:pPr>
      <w:r w:rsidRPr="007A386F">
        <w:rPr>
          <w:rFonts w:ascii="Times New Roman" w:eastAsia="Calibri" w:hAnsi="Times New Roman" w:cs="Times New Roman"/>
          <w:sz w:val="12"/>
          <w:szCs w:val="12"/>
        </w:rPr>
        <w:t>где:</w:t>
      </w:r>
    </w:p>
    <w:p w:rsidR="007A386F" w:rsidRPr="007A386F" w:rsidRDefault="007A386F" w:rsidP="007A386F">
      <w:pPr>
        <w:tabs>
          <w:tab w:val="left" w:pos="284"/>
        </w:tabs>
        <w:spacing w:after="0" w:line="240" w:lineRule="auto"/>
        <w:rPr>
          <w:rFonts w:ascii="Times New Roman" w:eastAsia="Calibri" w:hAnsi="Times New Roman" w:cs="Times New Roman"/>
          <w:sz w:val="12"/>
          <w:szCs w:val="12"/>
        </w:rPr>
      </w:pPr>
    </w:p>
    <w:p w:rsidR="007A386F" w:rsidRPr="007A386F" w:rsidRDefault="007A386F" w:rsidP="007A386F">
      <w:pPr>
        <w:tabs>
          <w:tab w:val="left" w:pos="284"/>
        </w:tabs>
        <w:spacing w:after="0" w:line="240" w:lineRule="auto"/>
        <w:rPr>
          <w:rFonts w:ascii="Times New Roman" w:eastAsia="Calibri" w:hAnsi="Times New Roman" w:cs="Times New Roman"/>
          <w:sz w:val="12"/>
          <w:szCs w:val="12"/>
        </w:rPr>
      </w:pPr>
      <w:r w:rsidRPr="007A386F">
        <w:rPr>
          <w:rFonts w:ascii="Times New Roman" w:eastAsia="Calibri" w:hAnsi="Times New Roman" w:cs="Times New Roman"/>
          <w:sz w:val="12"/>
          <w:szCs w:val="12"/>
        </w:rPr>
        <w:t>N - общее число целевых показателей (индикаторов);</w:t>
      </w:r>
    </w:p>
    <w:p w:rsidR="007A386F" w:rsidRPr="007A386F" w:rsidRDefault="007A386F" w:rsidP="007A386F">
      <w:pPr>
        <w:tabs>
          <w:tab w:val="left" w:pos="284"/>
        </w:tabs>
        <w:spacing w:after="0" w:line="240" w:lineRule="auto"/>
        <w:rPr>
          <w:rFonts w:ascii="Times New Roman" w:eastAsia="Calibri" w:hAnsi="Times New Roman" w:cs="Times New Roman"/>
          <w:sz w:val="12"/>
          <w:szCs w:val="12"/>
        </w:rPr>
      </w:pPr>
      <w:r w:rsidRPr="007A386F">
        <w:rPr>
          <w:rFonts w:ascii="Times New Roman" w:eastAsia="Calibri" w:hAnsi="Times New Roman" w:cs="Times New Roman"/>
          <w:sz w:val="12"/>
          <w:szCs w:val="12"/>
        </w:rPr>
        <w:t xml:space="preserve">     </w:t>
      </w:r>
    </w:p>
    <w:p w:rsidR="007A386F" w:rsidRPr="007A386F" w:rsidRDefault="007A386F" w:rsidP="007A386F">
      <w:pPr>
        <w:tabs>
          <w:tab w:val="left" w:pos="284"/>
        </w:tabs>
        <w:spacing w:after="0" w:line="240" w:lineRule="auto"/>
        <w:rPr>
          <w:rFonts w:ascii="Times New Roman" w:eastAsia="Calibri" w:hAnsi="Times New Roman" w:cs="Times New Roman"/>
          <w:sz w:val="12"/>
          <w:szCs w:val="12"/>
        </w:rPr>
      </w:pPr>
      <w:r w:rsidRPr="007A386F">
        <w:rPr>
          <w:rFonts w:ascii="Times New Roman" w:eastAsia="Calibri" w:hAnsi="Times New Roman" w:cs="Times New Roman"/>
          <w:sz w:val="12"/>
          <w:szCs w:val="12"/>
        </w:rPr>
        <w:t xml:space="preserve">     План.</w:t>
      </w:r>
    </w:p>
    <w:p w:rsidR="007A386F" w:rsidRPr="007A386F" w:rsidRDefault="007A386F" w:rsidP="007A386F">
      <w:pPr>
        <w:tabs>
          <w:tab w:val="left" w:pos="284"/>
        </w:tabs>
        <w:spacing w:after="0" w:line="240" w:lineRule="auto"/>
        <w:rPr>
          <w:rFonts w:ascii="Times New Roman" w:eastAsia="Calibri" w:hAnsi="Times New Roman" w:cs="Times New Roman"/>
          <w:sz w:val="12"/>
          <w:szCs w:val="12"/>
        </w:rPr>
      </w:pPr>
      <w:r w:rsidRPr="007A386F">
        <w:rPr>
          <w:rFonts w:ascii="Times New Roman" w:eastAsia="Calibri" w:hAnsi="Times New Roman" w:cs="Times New Roman"/>
          <w:sz w:val="12"/>
          <w:szCs w:val="12"/>
        </w:rPr>
        <w:t xml:space="preserve">    X      - плановое значение n-</w:t>
      </w:r>
      <w:proofErr w:type="spellStart"/>
      <w:r w:rsidRPr="007A386F">
        <w:rPr>
          <w:rFonts w:ascii="Times New Roman" w:eastAsia="Calibri" w:hAnsi="Times New Roman" w:cs="Times New Roman"/>
          <w:sz w:val="12"/>
          <w:szCs w:val="12"/>
        </w:rPr>
        <w:t>го</w:t>
      </w:r>
      <w:proofErr w:type="spellEnd"/>
      <w:r w:rsidRPr="007A386F">
        <w:rPr>
          <w:rFonts w:ascii="Times New Roman" w:eastAsia="Calibri" w:hAnsi="Times New Roman" w:cs="Times New Roman"/>
          <w:sz w:val="12"/>
          <w:szCs w:val="12"/>
        </w:rPr>
        <w:t xml:space="preserve"> целевого показателя (индикатора);</w:t>
      </w:r>
    </w:p>
    <w:p w:rsidR="007A386F" w:rsidRPr="007A386F" w:rsidRDefault="007A386F" w:rsidP="007A386F">
      <w:pPr>
        <w:tabs>
          <w:tab w:val="left" w:pos="284"/>
        </w:tabs>
        <w:spacing w:after="0" w:line="240" w:lineRule="auto"/>
        <w:rPr>
          <w:rFonts w:ascii="Times New Roman" w:eastAsia="Calibri" w:hAnsi="Times New Roman" w:cs="Times New Roman"/>
          <w:sz w:val="12"/>
          <w:szCs w:val="12"/>
        </w:rPr>
      </w:pPr>
    </w:p>
    <w:p w:rsidR="007A386F" w:rsidRPr="007A386F" w:rsidRDefault="007A386F" w:rsidP="007A386F">
      <w:pPr>
        <w:tabs>
          <w:tab w:val="left" w:pos="284"/>
        </w:tabs>
        <w:spacing w:after="0" w:line="240" w:lineRule="auto"/>
        <w:rPr>
          <w:rFonts w:ascii="Times New Roman" w:eastAsia="Calibri" w:hAnsi="Times New Roman" w:cs="Times New Roman"/>
          <w:sz w:val="12"/>
          <w:szCs w:val="12"/>
        </w:rPr>
      </w:pPr>
      <w:r w:rsidRPr="007A386F">
        <w:rPr>
          <w:rFonts w:ascii="Times New Roman" w:eastAsia="Calibri" w:hAnsi="Times New Roman" w:cs="Times New Roman"/>
          <w:sz w:val="12"/>
          <w:szCs w:val="12"/>
        </w:rPr>
        <w:t xml:space="preserve">     n</w:t>
      </w:r>
    </w:p>
    <w:p w:rsidR="007A386F" w:rsidRPr="007A386F" w:rsidRDefault="007A386F" w:rsidP="007A386F">
      <w:pPr>
        <w:tabs>
          <w:tab w:val="left" w:pos="284"/>
        </w:tabs>
        <w:spacing w:after="0" w:line="240" w:lineRule="auto"/>
        <w:rPr>
          <w:rFonts w:ascii="Times New Roman" w:eastAsia="Calibri" w:hAnsi="Times New Roman" w:cs="Times New Roman"/>
          <w:sz w:val="12"/>
          <w:szCs w:val="12"/>
        </w:rPr>
      </w:pPr>
      <w:r w:rsidRPr="007A386F">
        <w:rPr>
          <w:rFonts w:ascii="Times New Roman" w:eastAsia="Calibri" w:hAnsi="Times New Roman" w:cs="Times New Roman"/>
          <w:sz w:val="12"/>
          <w:szCs w:val="12"/>
        </w:rPr>
        <w:t xml:space="preserve">     Тек.</w:t>
      </w:r>
    </w:p>
    <w:p w:rsidR="007A386F" w:rsidRPr="007A386F" w:rsidRDefault="007A386F" w:rsidP="007A386F">
      <w:pPr>
        <w:tabs>
          <w:tab w:val="left" w:pos="284"/>
        </w:tabs>
        <w:spacing w:after="0" w:line="240" w:lineRule="auto"/>
        <w:rPr>
          <w:rFonts w:ascii="Times New Roman" w:eastAsia="Calibri" w:hAnsi="Times New Roman" w:cs="Times New Roman"/>
          <w:sz w:val="12"/>
          <w:szCs w:val="12"/>
        </w:rPr>
      </w:pPr>
      <w:r w:rsidRPr="007A386F">
        <w:rPr>
          <w:rFonts w:ascii="Times New Roman" w:eastAsia="Calibri" w:hAnsi="Times New Roman" w:cs="Times New Roman"/>
          <w:sz w:val="12"/>
          <w:szCs w:val="12"/>
        </w:rPr>
        <w:t xml:space="preserve">    X     - текущее значение n-</w:t>
      </w:r>
      <w:proofErr w:type="spellStart"/>
      <w:r w:rsidRPr="007A386F">
        <w:rPr>
          <w:rFonts w:ascii="Times New Roman" w:eastAsia="Calibri" w:hAnsi="Times New Roman" w:cs="Times New Roman"/>
          <w:sz w:val="12"/>
          <w:szCs w:val="12"/>
        </w:rPr>
        <w:t>го</w:t>
      </w:r>
      <w:proofErr w:type="spellEnd"/>
      <w:r w:rsidRPr="007A386F">
        <w:rPr>
          <w:rFonts w:ascii="Times New Roman" w:eastAsia="Calibri" w:hAnsi="Times New Roman" w:cs="Times New Roman"/>
          <w:sz w:val="12"/>
          <w:szCs w:val="12"/>
        </w:rPr>
        <w:t xml:space="preserve"> целевого показателя (индикатора);</w:t>
      </w:r>
    </w:p>
    <w:p w:rsidR="007A386F" w:rsidRPr="007A386F" w:rsidRDefault="007A386F" w:rsidP="007A386F">
      <w:pPr>
        <w:tabs>
          <w:tab w:val="left" w:pos="284"/>
        </w:tabs>
        <w:spacing w:after="0" w:line="240" w:lineRule="auto"/>
        <w:rPr>
          <w:rFonts w:ascii="Times New Roman" w:eastAsia="Calibri" w:hAnsi="Times New Roman" w:cs="Times New Roman"/>
          <w:sz w:val="12"/>
          <w:szCs w:val="12"/>
        </w:rPr>
      </w:pPr>
    </w:p>
    <w:p w:rsidR="007A386F" w:rsidRPr="007A386F" w:rsidRDefault="007A386F" w:rsidP="007A386F">
      <w:pPr>
        <w:tabs>
          <w:tab w:val="left" w:pos="284"/>
        </w:tabs>
        <w:spacing w:after="0" w:line="240" w:lineRule="auto"/>
        <w:rPr>
          <w:rFonts w:ascii="Times New Roman" w:eastAsia="Calibri" w:hAnsi="Times New Roman" w:cs="Times New Roman"/>
          <w:sz w:val="12"/>
          <w:szCs w:val="12"/>
        </w:rPr>
      </w:pPr>
      <w:r w:rsidRPr="007A386F">
        <w:rPr>
          <w:rFonts w:ascii="Times New Roman" w:eastAsia="Calibri" w:hAnsi="Times New Roman" w:cs="Times New Roman"/>
          <w:sz w:val="12"/>
          <w:szCs w:val="12"/>
        </w:rPr>
        <w:t xml:space="preserve">     n</w:t>
      </w:r>
    </w:p>
    <w:p w:rsidR="007A386F" w:rsidRPr="007A386F" w:rsidRDefault="007A386F" w:rsidP="007A386F">
      <w:pPr>
        <w:tabs>
          <w:tab w:val="left" w:pos="284"/>
        </w:tabs>
        <w:spacing w:after="0" w:line="240" w:lineRule="auto"/>
        <w:rPr>
          <w:rFonts w:ascii="Times New Roman" w:eastAsia="Calibri" w:hAnsi="Times New Roman" w:cs="Times New Roman"/>
          <w:sz w:val="12"/>
          <w:szCs w:val="12"/>
        </w:rPr>
      </w:pPr>
      <w:r w:rsidRPr="007A386F">
        <w:rPr>
          <w:rFonts w:ascii="Times New Roman" w:eastAsia="Calibri" w:hAnsi="Times New Roman" w:cs="Times New Roman"/>
          <w:sz w:val="12"/>
          <w:szCs w:val="12"/>
        </w:rPr>
        <w:t xml:space="preserve">     План.</w:t>
      </w:r>
    </w:p>
    <w:p w:rsidR="007A386F" w:rsidRPr="007A386F" w:rsidRDefault="007A386F" w:rsidP="007A386F">
      <w:pPr>
        <w:tabs>
          <w:tab w:val="left" w:pos="284"/>
        </w:tabs>
        <w:spacing w:after="0" w:line="240" w:lineRule="auto"/>
        <w:rPr>
          <w:rFonts w:ascii="Times New Roman" w:eastAsia="Calibri" w:hAnsi="Times New Roman" w:cs="Times New Roman"/>
          <w:sz w:val="12"/>
          <w:szCs w:val="12"/>
        </w:rPr>
      </w:pPr>
      <w:r w:rsidRPr="007A386F">
        <w:rPr>
          <w:rFonts w:ascii="Times New Roman" w:eastAsia="Calibri" w:hAnsi="Times New Roman" w:cs="Times New Roman"/>
          <w:sz w:val="12"/>
          <w:szCs w:val="12"/>
        </w:rPr>
        <w:t xml:space="preserve">    F      - плановая сумма финансирования по Программе;</w:t>
      </w:r>
    </w:p>
    <w:p w:rsidR="007A386F" w:rsidRPr="007A386F" w:rsidRDefault="007A386F" w:rsidP="007A386F">
      <w:pPr>
        <w:tabs>
          <w:tab w:val="left" w:pos="284"/>
        </w:tabs>
        <w:spacing w:after="0" w:line="240" w:lineRule="auto"/>
        <w:rPr>
          <w:rFonts w:ascii="Times New Roman" w:eastAsia="Calibri" w:hAnsi="Times New Roman" w:cs="Times New Roman"/>
          <w:sz w:val="12"/>
          <w:szCs w:val="12"/>
        </w:rPr>
      </w:pPr>
    </w:p>
    <w:p w:rsidR="007A386F" w:rsidRPr="007A386F" w:rsidRDefault="007A386F" w:rsidP="007A386F">
      <w:pPr>
        <w:tabs>
          <w:tab w:val="left" w:pos="284"/>
        </w:tabs>
        <w:spacing w:after="0" w:line="240" w:lineRule="auto"/>
        <w:rPr>
          <w:rFonts w:ascii="Times New Roman" w:eastAsia="Calibri" w:hAnsi="Times New Roman" w:cs="Times New Roman"/>
          <w:sz w:val="12"/>
          <w:szCs w:val="12"/>
        </w:rPr>
      </w:pPr>
      <w:r w:rsidRPr="007A386F">
        <w:rPr>
          <w:rFonts w:ascii="Times New Roman" w:eastAsia="Calibri" w:hAnsi="Times New Roman" w:cs="Times New Roman"/>
          <w:sz w:val="12"/>
          <w:szCs w:val="12"/>
        </w:rPr>
        <w:t xml:space="preserve">     Тек.</w:t>
      </w:r>
    </w:p>
    <w:p w:rsidR="007A386F" w:rsidRPr="007A386F" w:rsidRDefault="007A386F" w:rsidP="007A386F">
      <w:pPr>
        <w:tabs>
          <w:tab w:val="left" w:pos="284"/>
        </w:tabs>
        <w:spacing w:after="0" w:line="240" w:lineRule="auto"/>
        <w:rPr>
          <w:rFonts w:ascii="Times New Roman" w:eastAsia="Calibri" w:hAnsi="Times New Roman" w:cs="Times New Roman"/>
          <w:sz w:val="12"/>
          <w:szCs w:val="12"/>
        </w:rPr>
      </w:pPr>
      <w:r w:rsidRPr="007A386F">
        <w:rPr>
          <w:rFonts w:ascii="Times New Roman" w:eastAsia="Calibri" w:hAnsi="Times New Roman" w:cs="Times New Roman"/>
          <w:sz w:val="12"/>
          <w:szCs w:val="12"/>
        </w:rPr>
        <w:t xml:space="preserve">    F     - сумма финансирования (расходов) на текущую дату.</w:t>
      </w:r>
    </w:p>
    <w:p w:rsidR="007A386F" w:rsidRPr="007A386F" w:rsidRDefault="007A386F" w:rsidP="007A386F">
      <w:pPr>
        <w:tabs>
          <w:tab w:val="left" w:pos="284"/>
        </w:tabs>
        <w:spacing w:after="0" w:line="240" w:lineRule="auto"/>
        <w:rPr>
          <w:rFonts w:ascii="Times New Roman" w:eastAsia="Calibri" w:hAnsi="Times New Roman" w:cs="Times New Roman"/>
          <w:sz w:val="12"/>
          <w:szCs w:val="12"/>
        </w:rPr>
      </w:pPr>
    </w:p>
    <w:p w:rsidR="007A386F" w:rsidRPr="007A386F" w:rsidRDefault="007A386F" w:rsidP="007A386F">
      <w:pPr>
        <w:tabs>
          <w:tab w:val="left" w:pos="284"/>
        </w:tabs>
        <w:spacing w:after="0" w:line="240" w:lineRule="auto"/>
        <w:ind w:firstLine="284"/>
        <w:rPr>
          <w:rFonts w:ascii="Times New Roman" w:eastAsia="Calibri" w:hAnsi="Times New Roman" w:cs="Times New Roman"/>
          <w:sz w:val="12"/>
          <w:szCs w:val="12"/>
        </w:rPr>
      </w:pPr>
      <w:r w:rsidRPr="007A386F">
        <w:rPr>
          <w:rFonts w:ascii="Times New Roman" w:eastAsia="Calibri" w:hAnsi="Times New Roman" w:cs="Times New Roman"/>
          <w:sz w:val="12"/>
          <w:szCs w:val="12"/>
        </w:rPr>
        <w:t>Для расчета комплексного показателя эффективности реализации Программы (R) используются все целевые показатели (индикаторы) Программы.</w:t>
      </w:r>
    </w:p>
    <w:p w:rsidR="007A386F" w:rsidRPr="007A386F" w:rsidRDefault="007A386F" w:rsidP="00DD54AB">
      <w:pPr>
        <w:tabs>
          <w:tab w:val="left" w:pos="284"/>
        </w:tabs>
        <w:spacing w:after="0" w:line="240" w:lineRule="auto"/>
        <w:ind w:firstLine="284"/>
        <w:rPr>
          <w:rFonts w:ascii="Times New Roman" w:eastAsia="Calibri" w:hAnsi="Times New Roman" w:cs="Times New Roman"/>
          <w:sz w:val="12"/>
          <w:szCs w:val="12"/>
        </w:rPr>
      </w:pPr>
      <w:r w:rsidRPr="007A386F">
        <w:rPr>
          <w:rFonts w:ascii="Times New Roman" w:eastAsia="Calibri" w:hAnsi="Times New Roman" w:cs="Times New Roman"/>
          <w:sz w:val="12"/>
          <w:szCs w:val="12"/>
        </w:rPr>
        <w:t>При значении комплексного показателя эффективности реализации Программы (R) от 70 до 100% и более ее эффективность признается высокой, при значении менее 70</w:t>
      </w:r>
      <w:r w:rsidR="00DD54AB">
        <w:rPr>
          <w:rFonts w:ascii="Times New Roman" w:eastAsia="Calibri" w:hAnsi="Times New Roman" w:cs="Times New Roman"/>
          <w:sz w:val="12"/>
          <w:szCs w:val="12"/>
        </w:rPr>
        <w:t>% - низкой.</w:t>
      </w:r>
    </w:p>
    <w:p w:rsidR="007A386F" w:rsidRPr="007A386F" w:rsidRDefault="007A386F" w:rsidP="007A386F">
      <w:pPr>
        <w:tabs>
          <w:tab w:val="left" w:pos="284"/>
        </w:tabs>
        <w:spacing w:after="0" w:line="240" w:lineRule="auto"/>
        <w:jc w:val="right"/>
        <w:rPr>
          <w:rFonts w:ascii="Times New Roman" w:eastAsia="Calibri" w:hAnsi="Times New Roman" w:cs="Times New Roman"/>
          <w:i/>
          <w:sz w:val="12"/>
          <w:szCs w:val="12"/>
        </w:rPr>
      </w:pPr>
      <w:r w:rsidRPr="007A386F">
        <w:rPr>
          <w:rFonts w:ascii="Times New Roman" w:eastAsia="Calibri" w:hAnsi="Times New Roman" w:cs="Times New Roman"/>
          <w:i/>
          <w:sz w:val="12"/>
          <w:szCs w:val="12"/>
        </w:rPr>
        <w:t>Приложение</w:t>
      </w:r>
    </w:p>
    <w:p w:rsidR="007A386F" w:rsidRPr="007A386F" w:rsidRDefault="007A386F" w:rsidP="007A386F">
      <w:pPr>
        <w:tabs>
          <w:tab w:val="left" w:pos="284"/>
        </w:tabs>
        <w:spacing w:after="0" w:line="240" w:lineRule="auto"/>
        <w:jc w:val="right"/>
        <w:rPr>
          <w:rFonts w:ascii="Times New Roman" w:eastAsia="Calibri" w:hAnsi="Times New Roman" w:cs="Times New Roman"/>
          <w:i/>
          <w:sz w:val="12"/>
          <w:szCs w:val="12"/>
        </w:rPr>
      </w:pPr>
      <w:r w:rsidRPr="007A386F">
        <w:rPr>
          <w:rFonts w:ascii="Times New Roman" w:eastAsia="Calibri" w:hAnsi="Times New Roman" w:cs="Times New Roman"/>
          <w:i/>
          <w:sz w:val="12"/>
          <w:szCs w:val="12"/>
        </w:rPr>
        <w:t>к муниципальной Программе</w:t>
      </w:r>
    </w:p>
    <w:p w:rsidR="007A386F" w:rsidRPr="007A386F" w:rsidRDefault="007A386F" w:rsidP="007A386F">
      <w:pPr>
        <w:tabs>
          <w:tab w:val="left" w:pos="284"/>
        </w:tabs>
        <w:spacing w:after="0" w:line="240" w:lineRule="auto"/>
        <w:jc w:val="right"/>
        <w:rPr>
          <w:rFonts w:ascii="Times New Roman" w:eastAsia="Calibri" w:hAnsi="Times New Roman" w:cs="Times New Roman"/>
          <w:i/>
          <w:sz w:val="12"/>
          <w:szCs w:val="12"/>
        </w:rPr>
      </w:pPr>
      <w:r w:rsidRPr="007A386F">
        <w:rPr>
          <w:rFonts w:ascii="Times New Roman" w:eastAsia="Calibri" w:hAnsi="Times New Roman" w:cs="Times New Roman"/>
          <w:i/>
          <w:sz w:val="12"/>
          <w:szCs w:val="12"/>
        </w:rPr>
        <w:t>«Противодействие коррупции</w:t>
      </w:r>
    </w:p>
    <w:p w:rsidR="007A386F" w:rsidRPr="007A386F" w:rsidRDefault="007A386F" w:rsidP="007A386F">
      <w:pPr>
        <w:tabs>
          <w:tab w:val="left" w:pos="284"/>
        </w:tabs>
        <w:spacing w:after="0" w:line="240" w:lineRule="auto"/>
        <w:jc w:val="right"/>
        <w:rPr>
          <w:rFonts w:ascii="Times New Roman" w:eastAsia="Calibri" w:hAnsi="Times New Roman" w:cs="Times New Roman"/>
          <w:i/>
          <w:sz w:val="12"/>
          <w:szCs w:val="12"/>
        </w:rPr>
      </w:pPr>
      <w:r w:rsidRPr="007A386F">
        <w:rPr>
          <w:rFonts w:ascii="Times New Roman" w:eastAsia="Calibri" w:hAnsi="Times New Roman" w:cs="Times New Roman"/>
          <w:i/>
          <w:sz w:val="12"/>
          <w:szCs w:val="12"/>
        </w:rPr>
        <w:t>в сельском поселении Сергиевск</w:t>
      </w:r>
    </w:p>
    <w:p w:rsidR="007A386F" w:rsidRPr="007A386F" w:rsidRDefault="007A386F" w:rsidP="007A386F">
      <w:pPr>
        <w:tabs>
          <w:tab w:val="left" w:pos="284"/>
        </w:tabs>
        <w:spacing w:after="0" w:line="240" w:lineRule="auto"/>
        <w:jc w:val="right"/>
        <w:rPr>
          <w:rFonts w:ascii="Times New Roman" w:eastAsia="Calibri" w:hAnsi="Times New Roman" w:cs="Times New Roman"/>
          <w:i/>
          <w:sz w:val="12"/>
          <w:szCs w:val="12"/>
        </w:rPr>
      </w:pPr>
      <w:r w:rsidRPr="007A386F">
        <w:rPr>
          <w:rFonts w:ascii="Times New Roman" w:eastAsia="Calibri" w:hAnsi="Times New Roman" w:cs="Times New Roman"/>
          <w:i/>
          <w:sz w:val="12"/>
          <w:szCs w:val="12"/>
        </w:rPr>
        <w:t>муниципального района Сергиевский</w:t>
      </w:r>
    </w:p>
    <w:p w:rsidR="007A386F" w:rsidRPr="007A386F" w:rsidRDefault="007A386F" w:rsidP="007A386F">
      <w:pPr>
        <w:tabs>
          <w:tab w:val="left" w:pos="284"/>
        </w:tabs>
        <w:spacing w:after="0" w:line="240" w:lineRule="auto"/>
        <w:jc w:val="right"/>
        <w:rPr>
          <w:rFonts w:ascii="Times New Roman" w:eastAsia="Calibri" w:hAnsi="Times New Roman" w:cs="Times New Roman"/>
          <w:i/>
          <w:sz w:val="12"/>
          <w:szCs w:val="12"/>
        </w:rPr>
      </w:pPr>
      <w:r w:rsidRPr="007A386F">
        <w:rPr>
          <w:rFonts w:ascii="Times New Roman" w:eastAsia="Calibri" w:hAnsi="Times New Roman" w:cs="Times New Roman"/>
          <w:i/>
          <w:sz w:val="12"/>
          <w:szCs w:val="12"/>
        </w:rPr>
        <w:lastRenderedPageBreak/>
        <w:t>на 2019-2021годы»</w:t>
      </w:r>
    </w:p>
    <w:p w:rsidR="007A386F" w:rsidRPr="007A386F" w:rsidRDefault="007A386F" w:rsidP="007A386F">
      <w:pPr>
        <w:tabs>
          <w:tab w:val="left" w:pos="284"/>
        </w:tabs>
        <w:spacing w:after="0" w:line="240" w:lineRule="auto"/>
        <w:jc w:val="center"/>
        <w:rPr>
          <w:rFonts w:ascii="Times New Roman" w:eastAsia="Calibri" w:hAnsi="Times New Roman" w:cs="Times New Roman"/>
          <w:b/>
          <w:sz w:val="12"/>
          <w:szCs w:val="12"/>
        </w:rPr>
      </w:pPr>
      <w:r w:rsidRPr="007A386F">
        <w:rPr>
          <w:rFonts w:ascii="Times New Roman" w:eastAsia="Calibri" w:hAnsi="Times New Roman" w:cs="Times New Roman"/>
          <w:b/>
          <w:sz w:val="12"/>
          <w:szCs w:val="12"/>
        </w:rPr>
        <w:t>Основные программные мероприятия</w:t>
      </w:r>
    </w:p>
    <w:tbl>
      <w:tblPr>
        <w:tblW w:w="751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1"/>
        <w:gridCol w:w="65"/>
        <w:gridCol w:w="2835"/>
        <w:gridCol w:w="708"/>
        <w:gridCol w:w="851"/>
        <w:gridCol w:w="425"/>
        <w:gridCol w:w="425"/>
        <w:gridCol w:w="426"/>
        <w:gridCol w:w="1417"/>
      </w:tblGrid>
      <w:tr w:rsidR="00DD54AB" w:rsidRPr="00DD54AB" w:rsidTr="00DD54AB">
        <w:trPr>
          <w:trHeight w:val="20"/>
        </w:trPr>
        <w:tc>
          <w:tcPr>
            <w:tcW w:w="426" w:type="dxa"/>
            <w:gridSpan w:val="2"/>
            <w:vMerge w:val="restart"/>
          </w:tcPr>
          <w:p w:rsidR="00DD54AB" w:rsidRPr="00DD54AB" w:rsidRDefault="00DD54AB" w:rsidP="00DD54AB">
            <w:pPr>
              <w:spacing w:after="0" w:line="240" w:lineRule="auto"/>
              <w:rPr>
                <w:rFonts w:ascii="Times New Roman" w:eastAsia="Times New Roman" w:hAnsi="Times New Roman" w:cs="Times New Roman"/>
                <w:sz w:val="12"/>
                <w:szCs w:val="12"/>
              </w:rPr>
            </w:pPr>
            <w:r w:rsidRPr="00DD54AB">
              <w:rPr>
                <w:rFonts w:ascii="Times New Roman" w:eastAsia="Times New Roman" w:hAnsi="Times New Roman" w:cs="Times New Roman"/>
                <w:sz w:val="12"/>
                <w:szCs w:val="12"/>
              </w:rPr>
              <w:t xml:space="preserve">№ </w:t>
            </w:r>
            <w:proofErr w:type="gramStart"/>
            <w:r w:rsidRPr="00DD54AB">
              <w:rPr>
                <w:rFonts w:ascii="Times New Roman" w:eastAsia="Times New Roman" w:hAnsi="Times New Roman" w:cs="Times New Roman"/>
                <w:sz w:val="12"/>
                <w:szCs w:val="12"/>
              </w:rPr>
              <w:t>п</w:t>
            </w:r>
            <w:proofErr w:type="gramEnd"/>
            <w:r w:rsidRPr="00DD54AB">
              <w:rPr>
                <w:rFonts w:ascii="Times New Roman" w:eastAsia="Times New Roman" w:hAnsi="Times New Roman" w:cs="Times New Roman"/>
                <w:sz w:val="12"/>
                <w:szCs w:val="12"/>
              </w:rPr>
              <w:t>/п</w:t>
            </w:r>
          </w:p>
        </w:tc>
        <w:tc>
          <w:tcPr>
            <w:tcW w:w="2835" w:type="dxa"/>
            <w:vMerge w:val="restart"/>
          </w:tcPr>
          <w:p w:rsidR="00DD54AB" w:rsidRPr="00DD54AB" w:rsidRDefault="00DD54AB" w:rsidP="00DD54AB">
            <w:pPr>
              <w:spacing w:after="0" w:line="240" w:lineRule="auto"/>
              <w:rPr>
                <w:rFonts w:ascii="Times New Roman" w:eastAsia="Times New Roman" w:hAnsi="Times New Roman" w:cs="Times New Roman"/>
                <w:sz w:val="12"/>
                <w:szCs w:val="12"/>
              </w:rPr>
            </w:pPr>
            <w:r w:rsidRPr="00DD54AB">
              <w:rPr>
                <w:rFonts w:ascii="Times New Roman" w:eastAsia="Times New Roman" w:hAnsi="Times New Roman" w:cs="Times New Roman"/>
                <w:sz w:val="12"/>
                <w:szCs w:val="12"/>
              </w:rPr>
              <w:t>Наименование мероприятий</w:t>
            </w:r>
          </w:p>
        </w:tc>
        <w:tc>
          <w:tcPr>
            <w:tcW w:w="708" w:type="dxa"/>
            <w:vMerge w:val="restart"/>
          </w:tcPr>
          <w:p w:rsidR="00DD54AB" w:rsidRPr="00DD54AB" w:rsidRDefault="00DD54AB" w:rsidP="00DD54AB">
            <w:pPr>
              <w:spacing w:after="0" w:line="240" w:lineRule="auto"/>
              <w:rPr>
                <w:rFonts w:ascii="Times New Roman" w:eastAsia="Times New Roman" w:hAnsi="Times New Roman" w:cs="Times New Roman"/>
                <w:sz w:val="12"/>
                <w:szCs w:val="12"/>
              </w:rPr>
            </w:pPr>
            <w:r w:rsidRPr="00DD54AB">
              <w:rPr>
                <w:rFonts w:ascii="Times New Roman" w:eastAsia="Times New Roman" w:hAnsi="Times New Roman" w:cs="Times New Roman"/>
                <w:sz w:val="12"/>
                <w:szCs w:val="12"/>
              </w:rPr>
              <w:t>Источники финансирования</w:t>
            </w:r>
          </w:p>
        </w:tc>
        <w:tc>
          <w:tcPr>
            <w:tcW w:w="2127" w:type="dxa"/>
            <w:gridSpan w:val="4"/>
          </w:tcPr>
          <w:p w:rsidR="00DD54AB" w:rsidRPr="00DD54AB" w:rsidRDefault="00DD54AB" w:rsidP="00DD54AB">
            <w:pPr>
              <w:spacing w:after="0" w:line="240" w:lineRule="auto"/>
              <w:rPr>
                <w:rFonts w:ascii="Times New Roman" w:eastAsia="Times New Roman" w:hAnsi="Times New Roman" w:cs="Times New Roman"/>
                <w:sz w:val="12"/>
                <w:szCs w:val="12"/>
              </w:rPr>
            </w:pPr>
            <w:r w:rsidRPr="00DD54AB">
              <w:rPr>
                <w:rFonts w:ascii="Times New Roman" w:eastAsia="Times New Roman" w:hAnsi="Times New Roman" w:cs="Times New Roman"/>
                <w:sz w:val="12"/>
                <w:szCs w:val="12"/>
              </w:rPr>
              <w:t>Сроки и объемы проводимых мероприятий</w:t>
            </w:r>
          </w:p>
        </w:tc>
        <w:tc>
          <w:tcPr>
            <w:tcW w:w="1417" w:type="dxa"/>
          </w:tcPr>
          <w:p w:rsidR="00DD54AB" w:rsidRPr="00DD54AB" w:rsidRDefault="00DD54AB" w:rsidP="00DD54AB">
            <w:pPr>
              <w:spacing w:after="0" w:line="240" w:lineRule="auto"/>
              <w:rPr>
                <w:rFonts w:ascii="Times New Roman" w:eastAsia="Times New Roman" w:hAnsi="Times New Roman" w:cs="Times New Roman"/>
                <w:sz w:val="12"/>
                <w:szCs w:val="12"/>
              </w:rPr>
            </w:pPr>
            <w:r w:rsidRPr="00DD54AB">
              <w:rPr>
                <w:rFonts w:ascii="Times New Roman" w:eastAsia="Times New Roman" w:hAnsi="Times New Roman" w:cs="Times New Roman"/>
                <w:sz w:val="12"/>
                <w:szCs w:val="12"/>
              </w:rPr>
              <w:t>Исполнитель мероприятия</w:t>
            </w:r>
          </w:p>
        </w:tc>
      </w:tr>
      <w:tr w:rsidR="00DD54AB" w:rsidRPr="00DD54AB" w:rsidTr="00DD54AB">
        <w:trPr>
          <w:trHeight w:val="20"/>
        </w:trPr>
        <w:tc>
          <w:tcPr>
            <w:tcW w:w="426" w:type="dxa"/>
            <w:gridSpan w:val="2"/>
            <w:vMerge/>
          </w:tcPr>
          <w:p w:rsidR="00DD54AB" w:rsidRPr="00DD54AB" w:rsidRDefault="00DD54AB" w:rsidP="00DD54AB">
            <w:pPr>
              <w:spacing w:after="0" w:line="240" w:lineRule="auto"/>
              <w:rPr>
                <w:rFonts w:ascii="Times New Roman" w:eastAsia="Times New Roman" w:hAnsi="Times New Roman" w:cs="Times New Roman"/>
                <w:sz w:val="12"/>
                <w:szCs w:val="12"/>
              </w:rPr>
            </w:pPr>
          </w:p>
        </w:tc>
        <w:tc>
          <w:tcPr>
            <w:tcW w:w="2835" w:type="dxa"/>
            <w:vMerge/>
          </w:tcPr>
          <w:p w:rsidR="00DD54AB" w:rsidRPr="00DD54AB" w:rsidRDefault="00DD54AB" w:rsidP="00DD54AB">
            <w:pPr>
              <w:spacing w:after="0" w:line="240" w:lineRule="auto"/>
              <w:rPr>
                <w:rFonts w:ascii="Times New Roman" w:eastAsia="Times New Roman" w:hAnsi="Times New Roman" w:cs="Times New Roman"/>
                <w:sz w:val="12"/>
                <w:szCs w:val="12"/>
              </w:rPr>
            </w:pPr>
          </w:p>
        </w:tc>
        <w:tc>
          <w:tcPr>
            <w:tcW w:w="708" w:type="dxa"/>
            <w:vMerge/>
          </w:tcPr>
          <w:p w:rsidR="00DD54AB" w:rsidRPr="00DD54AB" w:rsidRDefault="00DD54AB" w:rsidP="00DD54AB">
            <w:pPr>
              <w:spacing w:after="0" w:line="240" w:lineRule="auto"/>
              <w:rPr>
                <w:rFonts w:ascii="Times New Roman" w:eastAsia="Times New Roman" w:hAnsi="Times New Roman" w:cs="Times New Roman"/>
                <w:sz w:val="12"/>
                <w:szCs w:val="12"/>
              </w:rPr>
            </w:pPr>
          </w:p>
        </w:tc>
        <w:tc>
          <w:tcPr>
            <w:tcW w:w="851" w:type="dxa"/>
            <w:vMerge w:val="restart"/>
          </w:tcPr>
          <w:p w:rsidR="00DD54AB" w:rsidRPr="00DD54AB" w:rsidRDefault="00DD54AB" w:rsidP="00DD54AB">
            <w:pPr>
              <w:spacing w:after="0" w:line="240" w:lineRule="auto"/>
              <w:rPr>
                <w:rFonts w:ascii="Times New Roman" w:eastAsia="Times New Roman" w:hAnsi="Times New Roman" w:cs="Times New Roman"/>
                <w:sz w:val="12"/>
                <w:szCs w:val="12"/>
              </w:rPr>
            </w:pPr>
            <w:r w:rsidRPr="00DD54AB">
              <w:rPr>
                <w:rFonts w:ascii="Times New Roman" w:eastAsia="Times New Roman" w:hAnsi="Times New Roman" w:cs="Times New Roman"/>
                <w:sz w:val="12"/>
                <w:szCs w:val="12"/>
              </w:rPr>
              <w:t>Период</w:t>
            </w:r>
          </w:p>
        </w:tc>
        <w:tc>
          <w:tcPr>
            <w:tcW w:w="1276" w:type="dxa"/>
            <w:gridSpan w:val="3"/>
          </w:tcPr>
          <w:p w:rsidR="00DD54AB" w:rsidRPr="00DD54AB" w:rsidRDefault="00DD54AB" w:rsidP="00DD54AB">
            <w:pPr>
              <w:spacing w:after="0" w:line="240" w:lineRule="auto"/>
              <w:rPr>
                <w:rFonts w:ascii="Times New Roman" w:eastAsia="Times New Roman" w:hAnsi="Times New Roman" w:cs="Times New Roman"/>
                <w:sz w:val="12"/>
                <w:szCs w:val="12"/>
              </w:rPr>
            </w:pPr>
            <w:r w:rsidRPr="00DD54AB">
              <w:rPr>
                <w:rFonts w:ascii="Times New Roman" w:eastAsia="Times New Roman" w:hAnsi="Times New Roman" w:cs="Times New Roman"/>
                <w:sz w:val="12"/>
                <w:szCs w:val="12"/>
              </w:rPr>
              <w:t>В том числе по годам</w:t>
            </w:r>
          </w:p>
        </w:tc>
        <w:tc>
          <w:tcPr>
            <w:tcW w:w="1417" w:type="dxa"/>
            <w:vMerge w:val="restart"/>
          </w:tcPr>
          <w:p w:rsidR="00DD54AB" w:rsidRPr="00DD54AB" w:rsidRDefault="00DD54AB" w:rsidP="00DD54AB">
            <w:pPr>
              <w:spacing w:after="0" w:line="240" w:lineRule="auto"/>
              <w:rPr>
                <w:rFonts w:ascii="Times New Roman" w:eastAsia="Times New Roman" w:hAnsi="Times New Roman" w:cs="Times New Roman"/>
                <w:sz w:val="12"/>
                <w:szCs w:val="12"/>
              </w:rPr>
            </w:pPr>
          </w:p>
        </w:tc>
      </w:tr>
      <w:tr w:rsidR="00DD54AB" w:rsidRPr="00DD54AB" w:rsidTr="00DD54AB">
        <w:trPr>
          <w:trHeight w:val="20"/>
        </w:trPr>
        <w:tc>
          <w:tcPr>
            <w:tcW w:w="426" w:type="dxa"/>
            <w:gridSpan w:val="2"/>
            <w:vMerge/>
          </w:tcPr>
          <w:p w:rsidR="00DD54AB" w:rsidRPr="00DD54AB" w:rsidRDefault="00DD54AB" w:rsidP="00DD54AB">
            <w:pPr>
              <w:spacing w:after="0" w:line="240" w:lineRule="auto"/>
              <w:rPr>
                <w:rFonts w:ascii="Times New Roman" w:eastAsia="Times New Roman" w:hAnsi="Times New Roman" w:cs="Times New Roman"/>
                <w:sz w:val="12"/>
                <w:szCs w:val="12"/>
              </w:rPr>
            </w:pPr>
          </w:p>
        </w:tc>
        <w:tc>
          <w:tcPr>
            <w:tcW w:w="2835" w:type="dxa"/>
            <w:vMerge/>
          </w:tcPr>
          <w:p w:rsidR="00DD54AB" w:rsidRPr="00DD54AB" w:rsidRDefault="00DD54AB" w:rsidP="00DD54AB">
            <w:pPr>
              <w:spacing w:after="0" w:line="240" w:lineRule="auto"/>
              <w:rPr>
                <w:rFonts w:ascii="Times New Roman" w:eastAsia="Times New Roman" w:hAnsi="Times New Roman" w:cs="Times New Roman"/>
                <w:sz w:val="12"/>
                <w:szCs w:val="12"/>
              </w:rPr>
            </w:pPr>
          </w:p>
        </w:tc>
        <w:tc>
          <w:tcPr>
            <w:tcW w:w="708" w:type="dxa"/>
            <w:vMerge/>
          </w:tcPr>
          <w:p w:rsidR="00DD54AB" w:rsidRPr="00DD54AB" w:rsidRDefault="00DD54AB" w:rsidP="00DD54AB">
            <w:pPr>
              <w:spacing w:after="0" w:line="240" w:lineRule="auto"/>
              <w:rPr>
                <w:rFonts w:ascii="Times New Roman" w:eastAsia="Times New Roman" w:hAnsi="Times New Roman" w:cs="Times New Roman"/>
                <w:sz w:val="12"/>
                <w:szCs w:val="12"/>
              </w:rPr>
            </w:pPr>
          </w:p>
        </w:tc>
        <w:tc>
          <w:tcPr>
            <w:tcW w:w="851" w:type="dxa"/>
            <w:vMerge/>
          </w:tcPr>
          <w:p w:rsidR="00DD54AB" w:rsidRPr="00DD54AB" w:rsidRDefault="00DD54AB" w:rsidP="00DD54AB">
            <w:pPr>
              <w:spacing w:after="0" w:line="240" w:lineRule="auto"/>
              <w:rPr>
                <w:rFonts w:ascii="Times New Roman" w:eastAsia="Times New Roman" w:hAnsi="Times New Roman" w:cs="Times New Roman"/>
                <w:sz w:val="12"/>
                <w:szCs w:val="12"/>
              </w:rPr>
            </w:pPr>
          </w:p>
        </w:tc>
        <w:tc>
          <w:tcPr>
            <w:tcW w:w="425" w:type="dxa"/>
          </w:tcPr>
          <w:p w:rsidR="00DD54AB" w:rsidRPr="00DD54AB" w:rsidRDefault="00DD54AB" w:rsidP="00DD54AB">
            <w:pPr>
              <w:spacing w:after="0" w:line="240" w:lineRule="auto"/>
              <w:rPr>
                <w:rFonts w:ascii="Times New Roman" w:eastAsia="Times New Roman" w:hAnsi="Times New Roman" w:cs="Times New Roman"/>
                <w:sz w:val="12"/>
                <w:szCs w:val="12"/>
              </w:rPr>
            </w:pPr>
            <w:r w:rsidRPr="00DD54AB">
              <w:rPr>
                <w:rFonts w:ascii="Times New Roman" w:eastAsia="Times New Roman" w:hAnsi="Times New Roman" w:cs="Times New Roman"/>
                <w:sz w:val="12"/>
                <w:szCs w:val="12"/>
              </w:rPr>
              <w:t>2019г.</w:t>
            </w:r>
          </w:p>
        </w:tc>
        <w:tc>
          <w:tcPr>
            <w:tcW w:w="425" w:type="dxa"/>
          </w:tcPr>
          <w:p w:rsidR="00DD54AB" w:rsidRPr="00DD54AB" w:rsidRDefault="00DD54AB" w:rsidP="00DD54AB">
            <w:pPr>
              <w:spacing w:after="0" w:line="240" w:lineRule="auto"/>
              <w:rPr>
                <w:rFonts w:ascii="Times New Roman" w:eastAsia="Times New Roman" w:hAnsi="Times New Roman" w:cs="Times New Roman"/>
                <w:sz w:val="12"/>
                <w:szCs w:val="12"/>
              </w:rPr>
            </w:pPr>
            <w:r w:rsidRPr="00DD54AB">
              <w:rPr>
                <w:rFonts w:ascii="Times New Roman" w:eastAsia="Times New Roman" w:hAnsi="Times New Roman" w:cs="Times New Roman"/>
                <w:sz w:val="12"/>
                <w:szCs w:val="12"/>
              </w:rPr>
              <w:t>2020г.</w:t>
            </w:r>
          </w:p>
        </w:tc>
        <w:tc>
          <w:tcPr>
            <w:tcW w:w="426" w:type="dxa"/>
          </w:tcPr>
          <w:p w:rsidR="00DD54AB" w:rsidRPr="00DD54AB" w:rsidRDefault="00DD54AB" w:rsidP="00DD54AB">
            <w:pPr>
              <w:spacing w:after="0" w:line="240" w:lineRule="auto"/>
              <w:rPr>
                <w:rFonts w:ascii="Times New Roman" w:eastAsia="Times New Roman" w:hAnsi="Times New Roman" w:cs="Times New Roman"/>
                <w:sz w:val="12"/>
                <w:szCs w:val="12"/>
              </w:rPr>
            </w:pPr>
            <w:r w:rsidRPr="00DD54AB">
              <w:rPr>
                <w:rFonts w:ascii="Times New Roman" w:eastAsia="Times New Roman" w:hAnsi="Times New Roman" w:cs="Times New Roman"/>
                <w:sz w:val="12"/>
                <w:szCs w:val="12"/>
              </w:rPr>
              <w:t>2021г.</w:t>
            </w:r>
          </w:p>
        </w:tc>
        <w:tc>
          <w:tcPr>
            <w:tcW w:w="1417" w:type="dxa"/>
            <w:vMerge/>
          </w:tcPr>
          <w:p w:rsidR="00DD54AB" w:rsidRPr="00DD54AB" w:rsidRDefault="00DD54AB" w:rsidP="00DD54AB">
            <w:pPr>
              <w:spacing w:after="0" w:line="240" w:lineRule="auto"/>
              <w:rPr>
                <w:rFonts w:ascii="Times New Roman" w:eastAsia="Times New Roman" w:hAnsi="Times New Roman" w:cs="Times New Roman"/>
                <w:sz w:val="12"/>
                <w:szCs w:val="12"/>
              </w:rPr>
            </w:pPr>
          </w:p>
        </w:tc>
      </w:tr>
      <w:tr w:rsidR="00DD54AB" w:rsidRPr="00DD54AB" w:rsidTr="00DD54AB">
        <w:trPr>
          <w:trHeight w:val="20"/>
        </w:trPr>
        <w:tc>
          <w:tcPr>
            <w:tcW w:w="7513" w:type="dxa"/>
            <w:gridSpan w:val="9"/>
          </w:tcPr>
          <w:p w:rsidR="00DD54AB" w:rsidRPr="00DD54AB" w:rsidRDefault="00DD54AB" w:rsidP="00CD5510">
            <w:pPr>
              <w:numPr>
                <w:ilvl w:val="0"/>
                <w:numId w:val="26"/>
              </w:numPr>
              <w:spacing w:after="0" w:line="240" w:lineRule="auto"/>
              <w:rPr>
                <w:rFonts w:ascii="Times New Roman" w:eastAsia="Times New Roman" w:hAnsi="Times New Roman" w:cs="Times New Roman"/>
                <w:sz w:val="12"/>
                <w:szCs w:val="12"/>
              </w:rPr>
            </w:pPr>
            <w:r w:rsidRPr="00DD54AB">
              <w:rPr>
                <w:rFonts w:ascii="Times New Roman" w:eastAsia="Times New Roman" w:hAnsi="Times New Roman" w:cs="Times New Roman"/>
                <w:sz w:val="12"/>
                <w:szCs w:val="12"/>
              </w:rPr>
              <w:t>Совершенствование нормативного правового регулирования в сфере противодействия коррупции на территории сельского поселения Сергиевск муниципального района Сергиевский</w:t>
            </w:r>
          </w:p>
        </w:tc>
      </w:tr>
      <w:tr w:rsidR="00DD54AB" w:rsidRPr="00DD54AB" w:rsidTr="00DD54AB">
        <w:trPr>
          <w:trHeight w:val="20"/>
        </w:trPr>
        <w:tc>
          <w:tcPr>
            <w:tcW w:w="426" w:type="dxa"/>
            <w:gridSpan w:val="2"/>
          </w:tcPr>
          <w:p w:rsidR="00DD54AB" w:rsidRPr="00DD54AB" w:rsidRDefault="00DD54AB" w:rsidP="00DD54AB">
            <w:pPr>
              <w:spacing w:after="0" w:line="240" w:lineRule="auto"/>
              <w:rPr>
                <w:rFonts w:ascii="Times New Roman" w:eastAsia="Times New Roman" w:hAnsi="Times New Roman" w:cs="Times New Roman"/>
                <w:sz w:val="12"/>
                <w:szCs w:val="12"/>
              </w:rPr>
            </w:pPr>
            <w:r w:rsidRPr="00DD54AB">
              <w:rPr>
                <w:rFonts w:ascii="Times New Roman" w:eastAsia="Times New Roman" w:hAnsi="Times New Roman" w:cs="Times New Roman"/>
                <w:sz w:val="12"/>
                <w:szCs w:val="12"/>
              </w:rPr>
              <w:t>1.1.</w:t>
            </w:r>
          </w:p>
        </w:tc>
        <w:tc>
          <w:tcPr>
            <w:tcW w:w="2835" w:type="dxa"/>
          </w:tcPr>
          <w:p w:rsidR="00DD54AB" w:rsidRPr="00DD54AB" w:rsidRDefault="00DD54AB" w:rsidP="00DD54AB">
            <w:pPr>
              <w:spacing w:after="0" w:line="240" w:lineRule="auto"/>
              <w:rPr>
                <w:rFonts w:ascii="Times New Roman" w:eastAsia="Times New Roman" w:hAnsi="Times New Roman" w:cs="Times New Roman"/>
                <w:sz w:val="12"/>
                <w:szCs w:val="12"/>
              </w:rPr>
            </w:pPr>
            <w:r w:rsidRPr="00DD54AB">
              <w:rPr>
                <w:rFonts w:ascii="Times New Roman" w:eastAsia="Times New Roman" w:hAnsi="Times New Roman" w:cs="Times New Roman"/>
                <w:sz w:val="12"/>
                <w:szCs w:val="12"/>
              </w:rPr>
              <w:t>Разработка и анализ проектов нормативных правовых актов сельского поселения  Сергиевск муниципального района Сергиевский по вопросам противодействия коррупции</w:t>
            </w:r>
          </w:p>
        </w:tc>
        <w:tc>
          <w:tcPr>
            <w:tcW w:w="708" w:type="dxa"/>
          </w:tcPr>
          <w:p w:rsidR="00DD54AB" w:rsidRPr="00DD54AB" w:rsidRDefault="00DD54AB" w:rsidP="00DD54AB">
            <w:pPr>
              <w:spacing w:after="0" w:line="240" w:lineRule="auto"/>
              <w:rPr>
                <w:rFonts w:ascii="Times New Roman" w:eastAsia="Times New Roman" w:hAnsi="Times New Roman" w:cs="Times New Roman"/>
                <w:sz w:val="12"/>
                <w:szCs w:val="12"/>
              </w:rPr>
            </w:pPr>
            <w:r w:rsidRPr="00DD54AB">
              <w:rPr>
                <w:rFonts w:ascii="Times New Roman" w:eastAsia="Times New Roman" w:hAnsi="Times New Roman" w:cs="Times New Roman"/>
                <w:sz w:val="12"/>
                <w:szCs w:val="12"/>
              </w:rPr>
              <w:t>Не требует финансирования</w:t>
            </w:r>
          </w:p>
        </w:tc>
        <w:tc>
          <w:tcPr>
            <w:tcW w:w="851" w:type="dxa"/>
          </w:tcPr>
          <w:p w:rsidR="00DD54AB" w:rsidRPr="00DD54AB" w:rsidRDefault="00DD54AB" w:rsidP="00DD54AB">
            <w:pPr>
              <w:spacing w:after="0" w:line="240" w:lineRule="auto"/>
              <w:rPr>
                <w:rFonts w:ascii="Times New Roman" w:eastAsia="Times New Roman" w:hAnsi="Times New Roman" w:cs="Times New Roman"/>
                <w:sz w:val="12"/>
                <w:szCs w:val="12"/>
              </w:rPr>
            </w:pPr>
            <w:r w:rsidRPr="00DD54AB">
              <w:rPr>
                <w:rFonts w:ascii="Times New Roman" w:eastAsia="Times New Roman" w:hAnsi="Times New Roman" w:cs="Times New Roman"/>
                <w:sz w:val="12"/>
                <w:szCs w:val="12"/>
              </w:rPr>
              <w:t>по мере необходимости</w:t>
            </w:r>
          </w:p>
        </w:tc>
        <w:tc>
          <w:tcPr>
            <w:tcW w:w="425" w:type="dxa"/>
          </w:tcPr>
          <w:p w:rsidR="00DD54AB" w:rsidRPr="00DD54AB" w:rsidRDefault="00DD54AB" w:rsidP="00DD54AB">
            <w:pPr>
              <w:spacing w:after="0" w:line="240" w:lineRule="auto"/>
              <w:rPr>
                <w:rFonts w:ascii="Times New Roman" w:eastAsia="Times New Roman" w:hAnsi="Times New Roman" w:cs="Times New Roman"/>
                <w:sz w:val="12"/>
                <w:szCs w:val="12"/>
              </w:rPr>
            </w:pPr>
            <w:r w:rsidRPr="00DD54AB">
              <w:rPr>
                <w:rFonts w:ascii="Times New Roman" w:eastAsia="Times New Roman" w:hAnsi="Times New Roman" w:cs="Times New Roman"/>
                <w:sz w:val="12"/>
                <w:szCs w:val="12"/>
              </w:rPr>
              <w:t>-</w:t>
            </w:r>
          </w:p>
        </w:tc>
        <w:tc>
          <w:tcPr>
            <w:tcW w:w="425" w:type="dxa"/>
          </w:tcPr>
          <w:p w:rsidR="00DD54AB" w:rsidRPr="00DD54AB" w:rsidRDefault="00DD54AB" w:rsidP="00DD54AB">
            <w:pPr>
              <w:spacing w:after="0" w:line="240" w:lineRule="auto"/>
              <w:rPr>
                <w:rFonts w:ascii="Times New Roman" w:eastAsia="Times New Roman" w:hAnsi="Times New Roman" w:cs="Times New Roman"/>
                <w:sz w:val="12"/>
                <w:szCs w:val="12"/>
              </w:rPr>
            </w:pPr>
            <w:r w:rsidRPr="00DD54AB">
              <w:rPr>
                <w:rFonts w:ascii="Times New Roman" w:eastAsia="Times New Roman" w:hAnsi="Times New Roman" w:cs="Times New Roman"/>
                <w:sz w:val="12"/>
                <w:szCs w:val="12"/>
              </w:rPr>
              <w:t>-</w:t>
            </w:r>
          </w:p>
        </w:tc>
        <w:tc>
          <w:tcPr>
            <w:tcW w:w="426" w:type="dxa"/>
          </w:tcPr>
          <w:p w:rsidR="00DD54AB" w:rsidRPr="00DD54AB" w:rsidRDefault="00DD54AB" w:rsidP="00DD54AB">
            <w:pPr>
              <w:spacing w:after="0" w:line="240" w:lineRule="auto"/>
              <w:rPr>
                <w:rFonts w:ascii="Times New Roman" w:eastAsia="Times New Roman" w:hAnsi="Times New Roman" w:cs="Times New Roman"/>
                <w:sz w:val="12"/>
                <w:szCs w:val="12"/>
              </w:rPr>
            </w:pPr>
            <w:r w:rsidRPr="00DD54AB">
              <w:rPr>
                <w:rFonts w:ascii="Times New Roman" w:eastAsia="Times New Roman" w:hAnsi="Times New Roman" w:cs="Times New Roman"/>
                <w:sz w:val="12"/>
                <w:szCs w:val="12"/>
              </w:rPr>
              <w:t>-</w:t>
            </w:r>
          </w:p>
        </w:tc>
        <w:tc>
          <w:tcPr>
            <w:tcW w:w="1417" w:type="dxa"/>
          </w:tcPr>
          <w:p w:rsidR="00DD54AB" w:rsidRPr="00DD54AB" w:rsidRDefault="00DD54AB" w:rsidP="00DD54AB">
            <w:pPr>
              <w:spacing w:after="0" w:line="240" w:lineRule="auto"/>
              <w:rPr>
                <w:rFonts w:ascii="Times New Roman" w:eastAsia="Times New Roman" w:hAnsi="Times New Roman" w:cs="Times New Roman"/>
                <w:sz w:val="12"/>
                <w:szCs w:val="12"/>
              </w:rPr>
            </w:pPr>
            <w:r w:rsidRPr="00DD54AB">
              <w:rPr>
                <w:rFonts w:ascii="Times New Roman" w:eastAsia="Times New Roman" w:hAnsi="Times New Roman" w:cs="Times New Roman"/>
                <w:sz w:val="12"/>
                <w:szCs w:val="12"/>
              </w:rPr>
              <w:t>Администрация сельского поселения  Сергиевск муниципального района Сергиевский</w:t>
            </w:r>
          </w:p>
        </w:tc>
      </w:tr>
      <w:tr w:rsidR="00DD54AB" w:rsidRPr="00DD54AB" w:rsidTr="00DD54AB">
        <w:trPr>
          <w:trHeight w:val="20"/>
        </w:trPr>
        <w:tc>
          <w:tcPr>
            <w:tcW w:w="426" w:type="dxa"/>
            <w:gridSpan w:val="2"/>
          </w:tcPr>
          <w:p w:rsidR="00DD54AB" w:rsidRPr="00DD54AB" w:rsidRDefault="00DD54AB" w:rsidP="00DD54AB">
            <w:pPr>
              <w:spacing w:after="0" w:line="240" w:lineRule="auto"/>
              <w:rPr>
                <w:rFonts w:ascii="Times New Roman" w:eastAsia="Times New Roman" w:hAnsi="Times New Roman" w:cs="Times New Roman"/>
                <w:sz w:val="12"/>
                <w:szCs w:val="12"/>
              </w:rPr>
            </w:pPr>
            <w:r w:rsidRPr="00DD54AB">
              <w:rPr>
                <w:rFonts w:ascii="Times New Roman" w:eastAsia="Times New Roman" w:hAnsi="Times New Roman" w:cs="Times New Roman"/>
                <w:sz w:val="12"/>
                <w:szCs w:val="12"/>
              </w:rPr>
              <w:t>1.2.</w:t>
            </w:r>
          </w:p>
        </w:tc>
        <w:tc>
          <w:tcPr>
            <w:tcW w:w="2835" w:type="dxa"/>
          </w:tcPr>
          <w:p w:rsidR="00DD54AB" w:rsidRPr="00DD54AB" w:rsidRDefault="00DD54AB" w:rsidP="00DD54AB">
            <w:pPr>
              <w:spacing w:after="0" w:line="240" w:lineRule="auto"/>
              <w:rPr>
                <w:rFonts w:ascii="Times New Roman" w:eastAsia="Times New Roman" w:hAnsi="Times New Roman" w:cs="Times New Roman"/>
                <w:sz w:val="12"/>
                <w:szCs w:val="12"/>
              </w:rPr>
            </w:pPr>
            <w:r w:rsidRPr="00DD54AB">
              <w:rPr>
                <w:rFonts w:ascii="Times New Roman" w:eastAsia="Times New Roman" w:hAnsi="Times New Roman" w:cs="Times New Roman"/>
                <w:sz w:val="12"/>
                <w:szCs w:val="12"/>
              </w:rPr>
              <w:t xml:space="preserve">Нормативное закрепление установленных федеральными законами в целях противодействия коррупции запретов, ограничений и обязанностей в отношении лиц, замещающих муниципальные должности, по совершенствованию нормативно-правового регулирования противодействия коррупции </w:t>
            </w:r>
          </w:p>
        </w:tc>
        <w:tc>
          <w:tcPr>
            <w:tcW w:w="708" w:type="dxa"/>
          </w:tcPr>
          <w:p w:rsidR="00DD54AB" w:rsidRPr="00DD54AB" w:rsidRDefault="00DD54AB" w:rsidP="00DD54AB">
            <w:pPr>
              <w:spacing w:after="0" w:line="240" w:lineRule="auto"/>
              <w:rPr>
                <w:rFonts w:ascii="Times New Roman" w:eastAsia="Times New Roman" w:hAnsi="Times New Roman" w:cs="Times New Roman"/>
                <w:sz w:val="12"/>
                <w:szCs w:val="12"/>
              </w:rPr>
            </w:pPr>
            <w:r w:rsidRPr="00DD54AB">
              <w:rPr>
                <w:rFonts w:ascii="Times New Roman" w:eastAsia="Times New Roman" w:hAnsi="Times New Roman" w:cs="Times New Roman"/>
                <w:sz w:val="12"/>
                <w:szCs w:val="12"/>
              </w:rPr>
              <w:t>Не требует финансирования</w:t>
            </w:r>
          </w:p>
        </w:tc>
        <w:tc>
          <w:tcPr>
            <w:tcW w:w="851" w:type="dxa"/>
          </w:tcPr>
          <w:p w:rsidR="00DD54AB" w:rsidRPr="00DD54AB" w:rsidRDefault="00DD54AB" w:rsidP="00DD54AB">
            <w:pPr>
              <w:spacing w:after="0" w:line="240" w:lineRule="auto"/>
              <w:rPr>
                <w:rFonts w:ascii="Times New Roman" w:eastAsia="Times New Roman" w:hAnsi="Times New Roman" w:cs="Times New Roman"/>
                <w:sz w:val="12"/>
                <w:szCs w:val="12"/>
              </w:rPr>
            </w:pPr>
            <w:r w:rsidRPr="00DD54AB">
              <w:rPr>
                <w:rFonts w:ascii="Times New Roman" w:eastAsia="Times New Roman" w:hAnsi="Times New Roman" w:cs="Times New Roman"/>
                <w:sz w:val="12"/>
                <w:szCs w:val="12"/>
              </w:rPr>
              <w:t>по мере необходимости</w:t>
            </w:r>
          </w:p>
        </w:tc>
        <w:tc>
          <w:tcPr>
            <w:tcW w:w="425" w:type="dxa"/>
          </w:tcPr>
          <w:p w:rsidR="00DD54AB" w:rsidRPr="00DD54AB" w:rsidRDefault="00DD54AB" w:rsidP="00DD54AB">
            <w:pPr>
              <w:spacing w:after="0" w:line="240" w:lineRule="auto"/>
              <w:rPr>
                <w:rFonts w:ascii="Times New Roman" w:eastAsia="Times New Roman" w:hAnsi="Times New Roman" w:cs="Times New Roman"/>
                <w:sz w:val="12"/>
                <w:szCs w:val="12"/>
              </w:rPr>
            </w:pPr>
            <w:r w:rsidRPr="00DD54AB">
              <w:rPr>
                <w:rFonts w:ascii="Times New Roman" w:eastAsia="Times New Roman" w:hAnsi="Times New Roman" w:cs="Times New Roman"/>
                <w:sz w:val="12"/>
                <w:szCs w:val="12"/>
              </w:rPr>
              <w:t>-</w:t>
            </w:r>
          </w:p>
        </w:tc>
        <w:tc>
          <w:tcPr>
            <w:tcW w:w="425" w:type="dxa"/>
          </w:tcPr>
          <w:p w:rsidR="00DD54AB" w:rsidRPr="00DD54AB" w:rsidRDefault="00DD54AB" w:rsidP="00DD54AB">
            <w:pPr>
              <w:spacing w:after="0" w:line="240" w:lineRule="auto"/>
              <w:rPr>
                <w:rFonts w:ascii="Times New Roman" w:eastAsia="Times New Roman" w:hAnsi="Times New Roman" w:cs="Times New Roman"/>
                <w:sz w:val="12"/>
                <w:szCs w:val="12"/>
              </w:rPr>
            </w:pPr>
            <w:r w:rsidRPr="00DD54AB">
              <w:rPr>
                <w:rFonts w:ascii="Times New Roman" w:eastAsia="Times New Roman" w:hAnsi="Times New Roman" w:cs="Times New Roman"/>
                <w:sz w:val="12"/>
                <w:szCs w:val="12"/>
              </w:rPr>
              <w:t>-</w:t>
            </w:r>
          </w:p>
        </w:tc>
        <w:tc>
          <w:tcPr>
            <w:tcW w:w="426" w:type="dxa"/>
          </w:tcPr>
          <w:p w:rsidR="00DD54AB" w:rsidRPr="00DD54AB" w:rsidRDefault="00DD54AB" w:rsidP="00DD54AB">
            <w:pPr>
              <w:spacing w:after="0" w:line="240" w:lineRule="auto"/>
              <w:rPr>
                <w:rFonts w:ascii="Times New Roman" w:eastAsia="Times New Roman" w:hAnsi="Times New Roman" w:cs="Times New Roman"/>
                <w:sz w:val="12"/>
                <w:szCs w:val="12"/>
              </w:rPr>
            </w:pPr>
            <w:r w:rsidRPr="00DD54AB">
              <w:rPr>
                <w:rFonts w:ascii="Times New Roman" w:eastAsia="Times New Roman" w:hAnsi="Times New Roman" w:cs="Times New Roman"/>
                <w:sz w:val="12"/>
                <w:szCs w:val="12"/>
              </w:rPr>
              <w:t>-</w:t>
            </w:r>
          </w:p>
        </w:tc>
        <w:tc>
          <w:tcPr>
            <w:tcW w:w="1417" w:type="dxa"/>
          </w:tcPr>
          <w:p w:rsidR="00DD54AB" w:rsidRPr="00DD54AB" w:rsidRDefault="00DD54AB" w:rsidP="00DD54AB">
            <w:pPr>
              <w:spacing w:after="0" w:line="240" w:lineRule="auto"/>
              <w:rPr>
                <w:rFonts w:ascii="Times New Roman" w:eastAsia="Times New Roman" w:hAnsi="Times New Roman" w:cs="Times New Roman"/>
                <w:sz w:val="12"/>
                <w:szCs w:val="12"/>
              </w:rPr>
            </w:pPr>
            <w:r w:rsidRPr="00DD54AB">
              <w:rPr>
                <w:rFonts w:ascii="Times New Roman" w:eastAsia="Times New Roman" w:hAnsi="Times New Roman" w:cs="Times New Roman"/>
                <w:sz w:val="12"/>
                <w:szCs w:val="12"/>
              </w:rPr>
              <w:t>Собрание представителей сельского поселения Сергиевск муниципального района Сергиевский</w:t>
            </w:r>
          </w:p>
        </w:tc>
      </w:tr>
      <w:tr w:rsidR="00DD54AB" w:rsidRPr="00DD54AB" w:rsidTr="00DD54AB">
        <w:trPr>
          <w:trHeight w:val="20"/>
        </w:trPr>
        <w:tc>
          <w:tcPr>
            <w:tcW w:w="426" w:type="dxa"/>
            <w:gridSpan w:val="2"/>
          </w:tcPr>
          <w:p w:rsidR="00DD54AB" w:rsidRPr="00DD54AB" w:rsidRDefault="00DD54AB" w:rsidP="00DD54AB">
            <w:pPr>
              <w:spacing w:after="0" w:line="240" w:lineRule="auto"/>
              <w:rPr>
                <w:rFonts w:ascii="Times New Roman" w:eastAsia="Times New Roman" w:hAnsi="Times New Roman" w:cs="Times New Roman"/>
                <w:sz w:val="12"/>
                <w:szCs w:val="12"/>
              </w:rPr>
            </w:pPr>
            <w:r w:rsidRPr="00DD54AB">
              <w:rPr>
                <w:rFonts w:ascii="Times New Roman" w:eastAsia="Times New Roman" w:hAnsi="Times New Roman" w:cs="Times New Roman"/>
                <w:sz w:val="12"/>
                <w:szCs w:val="12"/>
              </w:rPr>
              <w:t>1.3.</w:t>
            </w:r>
          </w:p>
        </w:tc>
        <w:tc>
          <w:tcPr>
            <w:tcW w:w="2835" w:type="dxa"/>
          </w:tcPr>
          <w:p w:rsidR="00DD54AB" w:rsidRPr="00DD54AB" w:rsidRDefault="00DD54AB" w:rsidP="00DD54AB">
            <w:pPr>
              <w:spacing w:after="0" w:line="240" w:lineRule="auto"/>
              <w:rPr>
                <w:rFonts w:ascii="Times New Roman" w:eastAsia="Times New Roman" w:hAnsi="Times New Roman" w:cs="Times New Roman"/>
                <w:sz w:val="12"/>
                <w:szCs w:val="12"/>
              </w:rPr>
            </w:pPr>
            <w:r w:rsidRPr="00DD54AB">
              <w:rPr>
                <w:rFonts w:ascii="Times New Roman" w:eastAsia="Times New Roman" w:hAnsi="Times New Roman" w:cs="Times New Roman"/>
                <w:sz w:val="12"/>
                <w:szCs w:val="12"/>
              </w:rPr>
              <w:t xml:space="preserve">Организация </w:t>
            </w:r>
            <w:proofErr w:type="gramStart"/>
            <w:r w:rsidRPr="00DD54AB">
              <w:rPr>
                <w:rFonts w:ascii="Times New Roman" w:eastAsia="Times New Roman" w:hAnsi="Times New Roman" w:cs="Times New Roman"/>
                <w:sz w:val="12"/>
                <w:szCs w:val="12"/>
              </w:rPr>
              <w:t>контроля за</w:t>
            </w:r>
            <w:proofErr w:type="gramEnd"/>
            <w:r w:rsidRPr="00DD54AB">
              <w:rPr>
                <w:rFonts w:ascii="Times New Roman" w:eastAsia="Times New Roman" w:hAnsi="Times New Roman" w:cs="Times New Roman"/>
                <w:sz w:val="12"/>
                <w:szCs w:val="12"/>
              </w:rPr>
              <w:t xml:space="preserve"> работой должностных лиц ответственных за ведение кадрового дела при проверке и анализе сведений о доходах, об имуществе и обязательствах имущественного характера, представляемых служащими, а также соблюдения ими требований к служебному поведению и установлений ограничений</w:t>
            </w:r>
          </w:p>
        </w:tc>
        <w:tc>
          <w:tcPr>
            <w:tcW w:w="708" w:type="dxa"/>
          </w:tcPr>
          <w:p w:rsidR="00DD54AB" w:rsidRPr="00DD54AB" w:rsidRDefault="00DD54AB" w:rsidP="00DD54AB">
            <w:pPr>
              <w:spacing w:after="0" w:line="240" w:lineRule="auto"/>
              <w:rPr>
                <w:rFonts w:ascii="Times New Roman" w:eastAsia="Times New Roman" w:hAnsi="Times New Roman" w:cs="Times New Roman"/>
                <w:sz w:val="12"/>
                <w:szCs w:val="12"/>
              </w:rPr>
            </w:pPr>
            <w:r w:rsidRPr="00DD54AB">
              <w:rPr>
                <w:rFonts w:ascii="Times New Roman" w:eastAsia="Times New Roman" w:hAnsi="Times New Roman" w:cs="Times New Roman"/>
                <w:sz w:val="12"/>
                <w:szCs w:val="12"/>
              </w:rPr>
              <w:t>Не требует финансирования</w:t>
            </w:r>
          </w:p>
        </w:tc>
        <w:tc>
          <w:tcPr>
            <w:tcW w:w="851" w:type="dxa"/>
          </w:tcPr>
          <w:p w:rsidR="00DD54AB" w:rsidRPr="00DD54AB" w:rsidRDefault="00DD54AB" w:rsidP="00DD54AB">
            <w:pPr>
              <w:spacing w:after="0" w:line="240" w:lineRule="auto"/>
              <w:rPr>
                <w:rFonts w:ascii="Times New Roman" w:eastAsia="Times New Roman" w:hAnsi="Times New Roman" w:cs="Times New Roman"/>
                <w:sz w:val="12"/>
                <w:szCs w:val="12"/>
              </w:rPr>
            </w:pPr>
            <w:r w:rsidRPr="00DD54AB">
              <w:rPr>
                <w:rFonts w:ascii="Times New Roman" w:eastAsia="Times New Roman" w:hAnsi="Times New Roman" w:cs="Times New Roman"/>
                <w:sz w:val="12"/>
                <w:szCs w:val="12"/>
              </w:rPr>
              <w:t>по мере необходимости</w:t>
            </w:r>
          </w:p>
        </w:tc>
        <w:tc>
          <w:tcPr>
            <w:tcW w:w="425" w:type="dxa"/>
          </w:tcPr>
          <w:p w:rsidR="00DD54AB" w:rsidRPr="00DD54AB" w:rsidRDefault="00DD54AB" w:rsidP="00DD54AB">
            <w:pPr>
              <w:spacing w:after="0" w:line="240" w:lineRule="auto"/>
              <w:rPr>
                <w:rFonts w:ascii="Times New Roman" w:eastAsia="Times New Roman" w:hAnsi="Times New Roman" w:cs="Times New Roman"/>
                <w:sz w:val="12"/>
                <w:szCs w:val="12"/>
              </w:rPr>
            </w:pPr>
            <w:r w:rsidRPr="00DD54AB">
              <w:rPr>
                <w:rFonts w:ascii="Times New Roman" w:eastAsia="Times New Roman" w:hAnsi="Times New Roman" w:cs="Times New Roman"/>
                <w:sz w:val="12"/>
                <w:szCs w:val="12"/>
              </w:rPr>
              <w:t>-</w:t>
            </w:r>
          </w:p>
        </w:tc>
        <w:tc>
          <w:tcPr>
            <w:tcW w:w="425" w:type="dxa"/>
          </w:tcPr>
          <w:p w:rsidR="00DD54AB" w:rsidRPr="00DD54AB" w:rsidRDefault="00DD54AB" w:rsidP="00DD54AB">
            <w:pPr>
              <w:spacing w:after="0" w:line="240" w:lineRule="auto"/>
              <w:rPr>
                <w:rFonts w:ascii="Times New Roman" w:eastAsia="Times New Roman" w:hAnsi="Times New Roman" w:cs="Times New Roman"/>
                <w:sz w:val="12"/>
                <w:szCs w:val="12"/>
              </w:rPr>
            </w:pPr>
            <w:r w:rsidRPr="00DD54AB">
              <w:rPr>
                <w:rFonts w:ascii="Times New Roman" w:eastAsia="Times New Roman" w:hAnsi="Times New Roman" w:cs="Times New Roman"/>
                <w:sz w:val="12"/>
                <w:szCs w:val="12"/>
              </w:rPr>
              <w:t>-</w:t>
            </w:r>
          </w:p>
        </w:tc>
        <w:tc>
          <w:tcPr>
            <w:tcW w:w="426" w:type="dxa"/>
          </w:tcPr>
          <w:p w:rsidR="00DD54AB" w:rsidRPr="00DD54AB" w:rsidRDefault="00DD54AB" w:rsidP="00DD54AB">
            <w:pPr>
              <w:spacing w:after="0" w:line="240" w:lineRule="auto"/>
              <w:rPr>
                <w:rFonts w:ascii="Times New Roman" w:eastAsia="Times New Roman" w:hAnsi="Times New Roman" w:cs="Times New Roman"/>
                <w:sz w:val="12"/>
                <w:szCs w:val="12"/>
              </w:rPr>
            </w:pPr>
            <w:r w:rsidRPr="00DD54AB">
              <w:rPr>
                <w:rFonts w:ascii="Times New Roman" w:eastAsia="Times New Roman" w:hAnsi="Times New Roman" w:cs="Times New Roman"/>
                <w:sz w:val="12"/>
                <w:szCs w:val="12"/>
              </w:rPr>
              <w:t>-</w:t>
            </w:r>
          </w:p>
        </w:tc>
        <w:tc>
          <w:tcPr>
            <w:tcW w:w="1417" w:type="dxa"/>
          </w:tcPr>
          <w:p w:rsidR="00DD54AB" w:rsidRPr="00DD54AB" w:rsidRDefault="00DD54AB" w:rsidP="00DD54AB">
            <w:pPr>
              <w:spacing w:after="0" w:line="240" w:lineRule="auto"/>
              <w:rPr>
                <w:rFonts w:ascii="Times New Roman" w:eastAsia="Times New Roman" w:hAnsi="Times New Roman" w:cs="Times New Roman"/>
                <w:sz w:val="12"/>
                <w:szCs w:val="12"/>
              </w:rPr>
            </w:pPr>
            <w:r w:rsidRPr="00DD54AB">
              <w:rPr>
                <w:rFonts w:ascii="Times New Roman" w:eastAsia="Times New Roman" w:hAnsi="Times New Roman" w:cs="Times New Roman"/>
                <w:sz w:val="12"/>
                <w:szCs w:val="12"/>
              </w:rPr>
              <w:t>Глава сельского поселения   Сергиевск муниципального района Сергиевский</w:t>
            </w:r>
          </w:p>
        </w:tc>
      </w:tr>
      <w:tr w:rsidR="00DD54AB" w:rsidRPr="00DD54AB" w:rsidTr="00DD54AB">
        <w:trPr>
          <w:trHeight w:val="20"/>
        </w:trPr>
        <w:tc>
          <w:tcPr>
            <w:tcW w:w="7513" w:type="dxa"/>
            <w:gridSpan w:val="9"/>
          </w:tcPr>
          <w:p w:rsidR="00DD54AB" w:rsidRPr="00DD54AB" w:rsidRDefault="00DD54AB" w:rsidP="00CD5510">
            <w:pPr>
              <w:numPr>
                <w:ilvl w:val="0"/>
                <w:numId w:val="26"/>
              </w:numPr>
              <w:spacing w:after="0" w:line="240" w:lineRule="auto"/>
              <w:rPr>
                <w:rFonts w:ascii="Times New Roman" w:eastAsia="Times New Roman" w:hAnsi="Times New Roman" w:cs="Times New Roman"/>
                <w:sz w:val="12"/>
                <w:szCs w:val="12"/>
              </w:rPr>
            </w:pPr>
            <w:r w:rsidRPr="00DD54AB">
              <w:rPr>
                <w:rFonts w:ascii="Times New Roman" w:eastAsia="Times New Roman" w:hAnsi="Times New Roman" w:cs="Times New Roman"/>
                <w:sz w:val="12"/>
                <w:szCs w:val="12"/>
              </w:rPr>
              <w:t>Создание в администрации сельского поселения Сергиевск муниципального района Сергиевский комплексной системы противодействия коррупции</w:t>
            </w:r>
          </w:p>
        </w:tc>
      </w:tr>
      <w:tr w:rsidR="00DD54AB" w:rsidRPr="00DD54AB" w:rsidTr="00DD54AB">
        <w:trPr>
          <w:trHeight w:val="20"/>
        </w:trPr>
        <w:tc>
          <w:tcPr>
            <w:tcW w:w="361" w:type="dxa"/>
          </w:tcPr>
          <w:p w:rsidR="00DD54AB" w:rsidRPr="00DD54AB" w:rsidRDefault="00DD54AB" w:rsidP="00DD54AB">
            <w:pPr>
              <w:spacing w:after="0" w:line="240" w:lineRule="auto"/>
              <w:rPr>
                <w:rFonts w:ascii="Times New Roman" w:eastAsia="Times New Roman" w:hAnsi="Times New Roman" w:cs="Times New Roman"/>
                <w:sz w:val="12"/>
                <w:szCs w:val="12"/>
              </w:rPr>
            </w:pPr>
            <w:r w:rsidRPr="00DD54AB">
              <w:rPr>
                <w:rFonts w:ascii="Times New Roman" w:eastAsia="Times New Roman" w:hAnsi="Times New Roman" w:cs="Times New Roman"/>
                <w:sz w:val="12"/>
                <w:szCs w:val="12"/>
              </w:rPr>
              <w:t>2.1.</w:t>
            </w:r>
          </w:p>
        </w:tc>
        <w:tc>
          <w:tcPr>
            <w:tcW w:w="2900" w:type="dxa"/>
            <w:gridSpan w:val="2"/>
          </w:tcPr>
          <w:p w:rsidR="00DD54AB" w:rsidRPr="00DD54AB" w:rsidRDefault="00DD54AB" w:rsidP="00DD54AB">
            <w:pPr>
              <w:spacing w:after="0" w:line="240" w:lineRule="auto"/>
              <w:rPr>
                <w:rFonts w:ascii="Times New Roman" w:eastAsia="Times New Roman" w:hAnsi="Times New Roman" w:cs="Times New Roman"/>
                <w:sz w:val="12"/>
                <w:szCs w:val="12"/>
              </w:rPr>
            </w:pPr>
            <w:r w:rsidRPr="00DD54AB">
              <w:rPr>
                <w:rFonts w:ascii="Times New Roman" w:eastAsia="Times New Roman" w:hAnsi="Times New Roman" w:cs="Times New Roman"/>
                <w:sz w:val="12"/>
                <w:szCs w:val="12"/>
              </w:rPr>
              <w:t xml:space="preserve">Организация </w:t>
            </w:r>
            <w:proofErr w:type="gramStart"/>
            <w:r w:rsidRPr="00DD54AB">
              <w:rPr>
                <w:rFonts w:ascii="Times New Roman" w:eastAsia="Times New Roman" w:hAnsi="Times New Roman" w:cs="Times New Roman"/>
                <w:sz w:val="12"/>
                <w:szCs w:val="12"/>
              </w:rPr>
              <w:t>контроля за</w:t>
            </w:r>
            <w:proofErr w:type="gramEnd"/>
            <w:r w:rsidRPr="00DD54AB">
              <w:rPr>
                <w:rFonts w:ascii="Times New Roman" w:eastAsia="Times New Roman" w:hAnsi="Times New Roman" w:cs="Times New Roman"/>
                <w:sz w:val="12"/>
                <w:szCs w:val="12"/>
              </w:rPr>
              <w:t xml:space="preserve"> работой по рассмотрению жалоб и заявлений, поступивших от физических и юридических лиц, содержащих сведения о фактах коррупции</w:t>
            </w:r>
          </w:p>
        </w:tc>
        <w:tc>
          <w:tcPr>
            <w:tcW w:w="708" w:type="dxa"/>
          </w:tcPr>
          <w:p w:rsidR="00DD54AB" w:rsidRPr="00DD54AB" w:rsidRDefault="00DD54AB" w:rsidP="00DD54AB">
            <w:pPr>
              <w:spacing w:after="0" w:line="240" w:lineRule="auto"/>
              <w:rPr>
                <w:rFonts w:ascii="Times New Roman" w:eastAsia="Times New Roman" w:hAnsi="Times New Roman" w:cs="Times New Roman"/>
                <w:sz w:val="12"/>
                <w:szCs w:val="12"/>
              </w:rPr>
            </w:pPr>
            <w:r w:rsidRPr="00DD54AB">
              <w:rPr>
                <w:rFonts w:ascii="Times New Roman" w:eastAsia="Times New Roman" w:hAnsi="Times New Roman" w:cs="Times New Roman"/>
                <w:sz w:val="12"/>
                <w:szCs w:val="12"/>
              </w:rPr>
              <w:t>Не требует финансирования</w:t>
            </w:r>
          </w:p>
        </w:tc>
        <w:tc>
          <w:tcPr>
            <w:tcW w:w="851" w:type="dxa"/>
          </w:tcPr>
          <w:p w:rsidR="00DD54AB" w:rsidRPr="00DD54AB" w:rsidRDefault="00DD54AB" w:rsidP="00DD54AB">
            <w:pPr>
              <w:spacing w:after="0" w:line="240" w:lineRule="auto"/>
              <w:rPr>
                <w:rFonts w:ascii="Times New Roman" w:eastAsia="Times New Roman" w:hAnsi="Times New Roman" w:cs="Times New Roman"/>
                <w:sz w:val="12"/>
                <w:szCs w:val="12"/>
              </w:rPr>
            </w:pPr>
            <w:r w:rsidRPr="00DD54AB">
              <w:rPr>
                <w:rFonts w:ascii="Times New Roman" w:eastAsia="Times New Roman" w:hAnsi="Times New Roman" w:cs="Times New Roman"/>
                <w:sz w:val="12"/>
                <w:szCs w:val="12"/>
              </w:rPr>
              <w:t>постоянно (по мере поступления обращений)</w:t>
            </w:r>
          </w:p>
        </w:tc>
        <w:tc>
          <w:tcPr>
            <w:tcW w:w="425" w:type="dxa"/>
          </w:tcPr>
          <w:p w:rsidR="00DD54AB" w:rsidRPr="00DD54AB" w:rsidRDefault="00DD54AB" w:rsidP="00DD54AB">
            <w:pPr>
              <w:spacing w:after="0" w:line="240" w:lineRule="auto"/>
              <w:rPr>
                <w:rFonts w:ascii="Times New Roman" w:eastAsia="Times New Roman" w:hAnsi="Times New Roman" w:cs="Times New Roman"/>
                <w:sz w:val="12"/>
                <w:szCs w:val="12"/>
              </w:rPr>
            </w:pPr>
            <w:r w:rsidRPr="00DD54AB">
              <w:rPr>
                <w:rFonts w:ascii="Times New Roman" w:eastAsia="Times New Roman" w:hAnsi="Times New Roman" w:cs="Times New Roman"/>
                <w:sz w:val="12"/>
                <w:szCs w:val="12"/>
              </w:rPr>
              <w:t>-</w:t>
            </w:r>
          </w:p>
        </w:tc>
        <w:tc>
          <w:tcPr>
            <w:tcW w:w="425" w:type="dxa"/>
          </w:tcPr>
          <w:p w:rsidR="00DD54AB" w:rsidRPr="00DD54AB" w:rsidRDefault="00DD54AB" w:rsidP="00DD54AB">
            <w:pPr>
              <w:spacing w:after="0" w:line="240" w:lineRule="auto"/>
              <w:rPr>
                <w:rFonts w:ascii="Times New Roman" w:eastAsia="Times New Roman" w:hAnsi="Times New Roman" w:cs="Times New Roman"/>
                <w:sz w:val="12"/>
                <w:szCs w:val="12"/>
              </w:rPr>
            </w:pPr>
            <w:r w:rsidRPr="00DD54AB">
              <w:rPr>
                <w:rFonts w:ascii="Times New Roman" w:eastAsia="Times New Roman" w:hAnsi="Times New Roman" w:cs="Times New Roman"/>
                <w:sz w:val="12"/>
                <w:szCs w:val="12"/>
              </w:rPr>
              <w:t>-</w:t>
            </w:r>
          </w:p>
        </w:tc>
        <w:tc>
          <w:tcPr>
            <w:tcW w:w="426" w:type="dxa"/>
          </w:tcPr>
          <w:p w:rsidR="00DD54AB" w:rsidRPr="00DD54AB" w:rsidRDefault="00DD54AB" w:rsidP="00DD54AB">
            <w:pPr>
              <w:spacing w:after="0" w:line="240" w:lineRule="auto"/>
              <w:rPr>
                <w:rFonts w:ascii="Times New Roman" w:eastAsia="Times New Roman" w:hAnsi="Times New Roman" w:cs="Times New Roman"/>
                <w:sz w:val="12"/>
                <w:szCs w:val="12"/>
              </w:rPr>
            </w:pPr>
            <w:r w:rsidRPr="00DD54AB">
              <w:rPr>
                <w:rFonts w:ascii="Times New Roman" w:eastAsia="Times New Roman" w:hAnsi="Times New Roman" w:cs="Times New Roman"/>
                <w:sz w:val="12"/>
                <w:szCs w:val="12"/>
              </w:rPr>
              <w:t>-</w:t>
            </w:r>
          </w:p>
        </w:tc>
        <w:tc>
          <w:tcPr>
            <w:tcW w:w="1417" w:type="dxa"/>
          </w:tcPr>
          <w:p w:rsidR="00DD54AB" w:rsidRPr="00DD54AB" w:rsidRDefault="00DD54AB" w:rsidP="00DD54AB">
            <w:pPr>
              <w:spacing w:after="0" w:line="240" w:lineRule="auto"/>
              <w:rPr>
                <w:rFonts w:ascii="Times New Roman" w:eastAsia="Times New Roman" w:hAnsi="Times New Roman" w:cs="Times New Roman"/>
                <w:sz w:val="12"/>
                <w:szCs w:val="12"/>
              </w:rPr>
            </w:pPr>
            <w:r w:rsidRPr="00DD54AB">
              <w:rPr>
                <w:rFonts w:ascii="Times New Roman" w:eastAsia="Times New Roman" w:hAnsi="Times New Roman" w:cs="Times New Roman"/>
                <w:sz w:val="12"/>
                <w:szCs w:val="12"/>
              </w:rPr>
              <w:t>Глава сельского поселения Сергиевск  муниципального района Сергиевский</w:t>
            </w:r>
          </w:p>
        </w:tc>
      </w:tr>
      <w:tr w:rsidR="00DD54AB" w:rsidRPr="00DD54AB" w:rsidTr="00DD54AB">
        <w:trPr>
          <w:trHeight w:val="20"/>
        </w:trPr>
        <w:tc>
          <w:tcPr>
            <w:tcW w:w="361" w:type="dxa"/>
          </w:tcPr>
          <w:p w:rsidR="00DD54AB" w:rsidRPr="00DD54AB" w:rsidRDefault="00DD54AB" w:rsidP="00DD54AB">
            <w:pPr>
              <w:spacing w:after="0" w:line="240" w:lineRule="auto"/>
              <w:rPr>
                <w:rFonts w:ascii="Times New Roman" w:eastAsia="Times New Roman" w:hAnsi="Times New Roman" w:cs="Times New Roman"/>
                <w:sz w:val="12"/>
                <w:szCs w:val="12"/>
              </w:rPr>
            </w:pPr>
            <w:r w:rsidRPr="00DD54AB">
              <w:rPr>
                <w:rFonts w:ascii="Times New Roman" w:eastAsia="Times New Roman" w:hAnsi="Times New Roman" w:cs="Times New Roman"/>
                <w:sz w:val="12"/>
                <w:szCs w:val="12"/>
              </w:rPr>
              <w:t>2.2.</w:t>
            </w:r>
          </w:p>
        </w:tc>
        <w:tc>
          <w:tcPr>
            <w:tcW w:w="2900" w:type="dxa"/>
            <w:gridSpan w:val="2"/>
          </w:tcPr>
          <w:p w:rsidR="00DD54AB" w:rsidRPr="00DD54AB" w:rsidRDefault="00DD54AB" w:rsidP="00DD54AB">
            <w:pPr>
              <w:spacing w:after="0" w:line="240" w:lineRule="auto"/>
              <w:rPr>
                <w:rFonts w:ascii="Times New Roman" w:eastAsia="Times New Roman" w:hAnsi="Times New Roman" w:cs="Times New Roman"/>
                <w:sz w:val="12"/>
                <w:szCs w:val="12"/>
              </w:rPr>
            </w:pPr>
            <w:r w:rsidRPr="00DD54AB">
              <w:rPr>
                <w:rFonts w:ascii="Times New Roman" w:eastAsia="Times New Roman" w:hAnsi="Times New Roman" w:cs="Times New Roman"/>
                <w:sz w:val="12"/>
                <w:szCs w:val="12"/>
              </w:rPr>
              <w:t>Организация работы комиссии по соблюдению требований к служебному поведению муниципальных служащих и урегулированию конфликта интересов в администрации сельского поселения Сергиевск муниципального района Сергиевский</w:t>
            </w:r>
          </w:p>
        </w:tc>
        <w:tc>
          <w:tcPr>
            <w:tcW w:w="708" w:type="dxa"/>
          </w:tcPr>
          <w:p w:rsidR="00DD54AB" w:rsidRPr="00DD54AB" w:rsidRDefault="00DD54AB" w:rsidP="00DD54AB">
            <w:pPr>
              <w:spacing w:after="0" w:line="240" w:lineRule="auto"/>
              <w:rPr>
                <w:rFonts w:ascii="Times New Roman" w:eastAsia="Times New Roman" w:hAnsi="Times New Roman" w:cs="Times New Roman"/>
                <w:sz w:val="12"/>
                <w:szCs w:val="12"/>
              </w:rPr>
            </w:pPr>
            <w:r w:rsidRPr="00DD54AB">
              <w:rPr>
                <w:rFonts w:ascii="Times New Roman" w:eastAsia="Times New Roman" w:hAnsi="Times New Roman" w:cs="Times New Roman"/>
                <w:sz w:val="12"/>
                <w:szCs w:val="12"/>
              </w:rPr>
              <w:t>Не требует финансирования</w:t>
            </w:r>
          </w:p>
        </w:tc>
        <w:tc>
          <w:tcPr>
            <w:tcW w:w="851" w:type="dxa"/>
          </w:tcPr>
          <w:p w:rsidR="00DD54AB" w:rsidRPr="00DD54AB" w:rsidRDefault="00DD54AB" w:rsidP="00DD54AB">
            <w:pPr>
              <w:spacing w:after="0" w:line="240" w:lineRule="auto"/>
              <w:rPr>
                <w:rFonts w:ascii="Times New Roman" w:eastAsia="Times New Roman" w:hAnsi="Times New Roman" w:cs="Times New Roman"/>
                <w:sz w:val="12"/>
                <w:szCs w:val="12"/>
              </w:rPr>
            </w:pPr>
            <w:r w:rsidRPr="00DD54AB">
              <w:rPr>
                <w:rFonts w:ascii="Times New Roman" w:eastAsia="Times New Roman" w:hAnsi="Times New Roman" w:cs="Times New Roman"/>
                <w:sz w:val="12"/>
                <w:szCs w:val="12"/>
              </w:rPr>
              <w:t>По мере направления документов в комиссию</w:t>
            </w:r>
          </w:p>
        </w:tc>
        <w:tc>
          <w:tcPr>
            <w:tcW w:w="425" w:type="dxa"/>
          </w:tcPr>
          <w:p w:rsidR="00DD54AB" w:rsidRPr="00DD54AB" w:rsidRDefault="00DD54AB" w:rsidP="00DD54AB">
            <w:pPr>
              <w:spacing w:after="0" w:line="240" w:lineRule="auto"/>
              <w:rPr>
                <w:rFonts w:ascii="Times New Roman" w:eastAsia="Times New Roman" w:hAnsi="Times New Roman" w:cs="Times New Roman"/>
                <w:sz w:val="12"/>
                <w:szCs w:val="12"/>
              </w:rPr>
            </w:pPr>
            <w:r w:rsidRPr="00DD54AB">
              <w:rPr>
                <w:rFonts w:ascii="Times New Roman" w:eastAsia="Times New Roman" w:hAnsi="Times New Roman" w:cs="Times New Roman"/>
                <w:sz w:val="12"/>
                <w:szCs w:val="12"/>
              </w:rPr>
              <w:t>-</w:t>
            </w:r>
          </w:p>
        </w:tc>
        <w:tc>
          <w:tcPr>
            <w:tcW w:w="425" w:type="dxa"/>
          </w:tcPr>
          <w:p w:rsidR="00DD54AB" w:rsidRPr="00DD54AB" w:rsidRDefault="00DD54AB" w:rsidP="00DD54AB">
            <w:pPr>
              <w:spacing w:after="0" w:line="240" w:lineRule="auto"/>
              <w:rPr>
                <w:rFonts w:ascii="Times New Roman" w:eastAsia="Times New Roman" w:hAnsi="Times New Roman" w:cs="Times New Roman"/>
                <w:sz w:val="12"/>
                <w:szCs w:val="12"/>
              </w:rPr>
            </w:pPr>
            <w:r w:rsidRPr="00DD54AB">
              <w:rPr>
                <w:rFonts w:ascii="Times New Roman" w:eastAsia="Times New Roman" w:hAnsi="Times New Roman" w:cs="Times New Roman"/>
                <w:sz w:val="12"/>
                <w:szCs w:val="12"/>
              </w:rPr>
              <w:t>-</w:t>
            </w:r>
          </w:p>
        </w:tc>
        <w:tc>
          <w:tcPr>
            <w:tcW w:w="426" w:type="dxa"/>
          </w:tcPr>
          <w:p w:rsidR="00DD54AB" w:rsidRPr="00DD54AB" w:rsidRDefault="00DD54AB" w:rsidP="00DD54AB">
            <w:pPr>
              <w:spacing w:after="0" w:line="240" w:lineRule="auto"/>
              <w:rPr>
                <w:rFonts w:ascii="Times New Roman" w:eastAsia="Times New Roman" w:hAnsi="Times New Roman" w:cs="Times New Roman"/>
                <w:sz w:val="12"/>
                <w:szCs w:val="12"/>
              </w:rPr>
            </w:pPr>
            <w:r w:rsidRPr="00DD54AB">
              <w:rPr>
                <w:rFonts w:ascii="Times New Roman" w:eastAsia="Times New Roman" w:hAnsi="Times New Roman" w:cs="Times New Roman"/>
                <w:sz w:val="12"/>
                <w:szCs w:val="12"/>
              </w:rPr>
              <w:t>-</w:t>
            </w:r>
          </w:p>
        </w:tc>
        <w:tc>
          <w:tcPr>
            <w:tcW w:w="1417" w:type="dxa"/>
          </w:tcPr>
          <w:p w:rsidR="00DD54AB" w:rsidRPr="00DD54AB" w:rsidRDefault="00DD54AB" w:rsidP="00DD54AB">
            <w:pPr>
              <w:spacing w:after="0" w:line="240" w:lineRule="auto"/>
              <w:rPr>
                <w:rFonts w:ascii="Times New Roman" w:eastAsia="Times New Roman" w:hAnsi="Times New Roman" w:cs="Times New Roman"/>
                <w:sz w:val="12"/>
                <w:szCs w:val="12"/>
              </w:rPr>
            </w:pPr>
            <w:r w:rsidRPr="00DD54AB">
              <w:rPr>
                <w:rFonts w:ascii="Times New Roman" w:eastAsia="Times New Roman" w:hAnsi="Times New Roman" w:cs="Times New Roman"/>
                <w:sz w:val="12"/>
                <w:szCs w:val="12"/>
              </w:rPr>
              <w:t>Администрация сельского поселения   Сергиевск муниципального района Сергиевский</w:t>
            </w:r>
          </w:p>
        </w:tc>
      </w:tr>
      <w:tr w:rsidR="00DD54AB" w:rsidRPr="00DD54AB" w:rsidTr="00DD54AB">
        <w:trPr>
          <w:trHeight w:val="20"/>
        </w:trPr>
        <w:tc>
          <w:tcPr>
            <w:tcW w:w="361" w:type="dxa"/>
          </w:tcPr>
          <w:p w:rsidR="00DD54AB" w:rsidRPr="00DD54AB" w:rsidRDefault="00DD54AB" w:rsidP="00DD54AB">
            <w:pPr>
              <w:spacing w:after="0" w:line="240" w:lineRule="auto"/>
              <w:rPr>
                <w:rFonts w:ascii="Times New Roman" w:eastAsia="Times New Roman" w:hAnsi="Times New Roman" w:cs="Times New Roman"/>
                <w:sz w:val="12"/>
                <w:szCs w:val="12"/>
              </w:rPr>
            </w:pPr>
            <w:r w:rsidRPr="00DD54AB">
              <w:rPr>
                <w:rFonts w:ascii="Times New Roman" w:eastAsia="Times New Roman" w:hAnsi="Times New Roman" w:cs="Times New Roman"/>
                <w:sz w:val="12"/>
                <w:szCs w:val="12"/>
              </w:rPr>
              <w:t>2.3</w:t>
            </w:r>
          </w:p>
        </w:tc>
        <w:tc>
          <w:tcPr>
            <w:tcW w:w="2900" w:type="dxa"/>
            <w:gridSpan w:val="2"/>
          </w:tcPr>
          <w:p w:rsidR="00DD54AB" w:rsidRPr="00DD54AB" w:rsidRDefault="00DD54AB" w:rsidP="00DD54AB">
            <w:pPr>
              <w:spacing w:after="0" w:line="240" w:lineRule="auto"/>
              <w:rPr>
                <w:rFonts w:ascii="Times New Roman" w:eastAsia="Times New Roman" w:hAnsi="Times New Roman" w:cs="Times New Roman"/>
                <w:sz w:val="12"/>
                <w:szCs w:val="12"/>
              </w:rPr>
            </w:pPr>
            <w:proofErr w:type="gramStart"/>
            <w:r w:rsidRPr="00DD54AB">
              <w:rPr>
                <w:rFonts w:ascii="Times New Roman" w:eastAsia="Times New Roman" w:hAnsi="Times New Roman" w:cs="Times New Roman"/>
                <w:sz w:val="12"/>
                <w:szCs w:val="12"/>
              </w:rPr>
              <w:t>Проведение служебных проверок по ставшим известным фактам коррупционных проявлений в администрации сельского поселения Сергиевск  муниципального района Сергиевский, в том числе на основании опубликованных в средствах массовой информации материалов журналистских расследований и авторских материалов</w:t>
            </w:r>
            <w:proofErr w:type="gramEnd"/>
          </w:p>
        </w:tc>
        <w:tc>
          <w:tcPr>
            <w:tcW w:w="708" w:type="dxa"/>
          </w:tcPr>
          <w:p w:rsidR="00DD54AB" w:rsidRPr="00DD54AB" w:rsidRDefault="00DD54AB" w:rsidP="00DD54AB">
            <w:pPr>
              <w:spacing w:after="0" w:line="240" w:lineRule="auto"/>
              <w:rPr>
                <w:rFonts w:ascii="Times New Roman" w:eastAsia="Times New Roman" w:hAnsi="Times New Roman" w:cs="Times New Roman"/>
                <w:sz w:val="12"/>
                <w:szCs w:val="12"/>
              </w:rPr>
            </w:pPr>
            <w:r w:rsidRPr="00DD54AB">
              <w:rPr>
                <w:rFonts w:ascii="Times New Roman" w:eastAsia="Times New Roman" w:hAnsi="Times New Roman" w:cs="Times New Roman"/>
                <w:sz w:val="12"/>
                <w:szCs w:val="12"/>
              </w:rPr>
              <w:t>Не требует финансирования</w:t>
            </w:r>
          </w:p>
        </w:tc>
        <w:tc>
          <w:tcPr>
            <w:tcW w:w="851" w:type="dxa"/>
          </w:tcPr>
          <w:p w:rsidR="00DD54AB" w:rsidRPr="00DD54AB" w:rsidRDefault="00DD54AB" w:rsidP="00DD54AB">
            <w:pPr>
              <w:spacing w:after="0" w:line="240" w:lineRule="auto"/>
              <w:rPr>
                <w:rFonts w:ascii="Times New Roman" w:eastAsia="Times New Roman" w:hAnsi="Times New Roman" w:cs="Times New Roman"/>
                <w:sz w:val="12"/>
                <w:szCs w:val="12"/>
              </w:rPr>
            </w:pPr>
            <w:r w:rsidRPr="00DD54AB">
              <w:rPr>
                <w:rFonts w:ascii="Times New Roman" w:eastAsia="Times New Roman" w:hAnsi="Times New Roman" w:cs="Times New Roman"/>
                <w:sz w:val="12"/>
                <w:szCs w:val="12"/>
              </w:rPr>
              <w:t>По факту возникновения информации о коррупционном  проявлении</w:t>
            </w:r>
          </w:p>
        </w:tc>
        <w:tc>
          <w:tcPr>
            <w:tcW w:w="425" w:type="dxa"/>
          </w:tcPr>
          <w:p w:rsidR="00DD54AB" w:rsidRPr="00DD54AB" w:rsidRDefault="00DD54AB" w:rsidP="00DD54AB">
            <w:pPr>
              <w:spacing w:after="0" w:line="240" w:lineRule="auto"/>
              <w:rPr>
                <w:rFonts w:ascii="Times New Roman" w:eastAsia="Times New Roman" w:hAnsi="Times New Roman" w:cs="Times New Roman"/>
                <w:sz w:val="12"/>
                <w:szCs w:val="12"/>
              </w:rPr>
            </w:pPr>
            <w:r w:rsidRPr="00DD54AB">
              <w:rPr>
                <w:rFonts w:ascii="Times New Roman" w:eastAsia="Times New Roman" w:hAnsi="Times New Roman" w:cs="Times New Roman"/>
                <w:sz w:val="12"/>
                <w:szCs w:val="12"/>
              </w:rPr>
              <w:t>-</w:t>
            </w:r>
          </w:p>
        </w:tc>
        <w:tc>
          <w:tcPr>
            <w:tcW w:w="425" w:type="dxa"/>
          </w:tcPr>
          <w:p w:rsidR="00DD54AB" w:rsidRPr="00DD54AB" w:rsidRDefault="00DD54AB" w:rsidP="00DD54AB">
            <w:pPr>
              <w:spacing w:after="0" w:line="240" w:lineRule="auto"/>
              <w:rPr>
                <w:rFonts w:ascii="Times New Roman" w:eastAsia="Times New Roman" w:hAnsi="Times New Roman" w:cs="Times New Roman"/>
                <w:sz w:val="12"/>
                <w:szCs w:val="12"/>
              </w:rPr>
            </w:pPr>
            <w:r w:rsidRPr="00DD54AB">
              <w:rPr>
                <w:rFonts w:ascii="Times New Roman" w:eastAsia="Times New Roman" w:hAnsi="Times New Roman" w:cs="Times New Roman"/>
                <w:sz w:val="12"/>
                <w:szCs w:val="12"/>
              </w:rPr>
              <w:t>-</w:t>
            </w:r>
          </w:p>
        </w:tc>
        <w:tc>
          <w:tcPr>
            <w:tcW w:w="426" w:type="dxa"/>
          </w:tcPr>
          <w:p w:rsidR="00DD54AB" w:rsidRPr="00DD54AB" w:rsidRDefault="00DD54AB" w:rsidP="00DD54AB">
            <w:pPr>
              <w:spacing w:after="0" w:line="240" w:lineRule="auto"/>
              <w:rPr>
                <w:rFonts w:ascii="Times New Roman" w:eastAsia="Times New Roman" w:hAnsi="Times New Roman" w:cs="Times New Roman"/>
                <w:sz w:val="12"/>
                <w:szCs w:val="12"/>
              </w:rPr>
            </w:pPr>
            <w:r w:rsidRPr="00DD54AB">
              <w:rPr>
                <w:rFonts w:ascii="Times New Roman" w:eastAsia="Times New Roman" w:hAnsi="Times New Roman" w:cs="Times New Roman"/>
                <w:sz w:val="12"/>
                <w:szCs w:val="12"/>
              </w:rPr>
              <w:t>-</w:t>
            </w:r>
          </w:p>
        </w:tc>
        <w:tc>
          <w:tcPr>
            <w:tcW w:w="1417" w:type="dxa"/>
          </w:tcPr>
          <w:p w:rsidR="00DD54AB" w:rsidRPr="00DD54AB" w:rsidRDefault="00DD54AB" w:rsidP="00DD54AB">
            <w:pPr>
              <w:spacing w:after="0" w:line="240" w:lineRule="auto"/>
              <w:rPr>
                <w:rFonts w:ascii="Times New Roman" w:eastAsia="Times New Roman" w:hAnsi="Times New Roman" w:cs="Times New Roman"/>
                <w:sz w:val="12"/>
                <w:szCs w:val="12"/>
              </w:rPr>
            </w:pPr>
            <w:r w:rsidRPr="00DD54AB">
              <w:rPr>
                <w:rFonts w:ascii="Times New Roman" w:eastAsia="Times New Roman" w:hAnsi="Times New Roman" w:cs="Times New Roman"/>
                <w:sz w:val="12"/>
                <w:szCs w:val="12"/>
              </w:rPr>
              <w:t>Глава сельского поселения Сергиевск муниципального района Сергиевский,</w:t>
            </w:r>
          </w:p>
          <w:p w:rsidR="00DD54AB" w:rsidRPr="00DD54AB" w:rsidRDefault="00DD54AB" w:rsidP="00DD54AB">
            <w:pPr>
              <w:spacing w:after="0" w:line="240" w:lineRule="auto"/>
              <w:rPr>
                <w:rFonts w:ascii="Times New Roman" w:eastAsia="Times New Roman" w:hAnsi="Times New Roman" w:cs="Times New Roman"/>
                <w:sz w:val="12"/>
                <w:szCs w:val="12"/>
              </w:rPr>
            </w:pPr>
            <w:r w:rsidRPr="00DD54AB">
              <w:rPr>
                <w:rFonts w:ascii="Times New Roman" w:eastAsia="Times New Roman" w:hAnsi="Times New Roman" w:cs="Times New Roman"/>
                <w:sz w:val="12"/>
                <w:szCs w:val="12"/>
              </w:rPr>
              <w:t>должностное лицо</w:t>
            </w:r>
          </w:p>
        </w:tc>
      </w:tr>
      <w:tr w:rsidR="00DD54AB" w:rsidRPr="00DD54AB" w:rsidTr="00DD54AB">
        <w:trPr>
          <w:trHeight w:val="20"/>
        </w:trPr>
        <w:tc>
          <w:tcPr>
            <w:tcW w:w="361" w:type="dxa"/>
          </w:tcPr>
          <w:p w:rsidR="00DD54AB" w:rsidRPr="00DD54AB" w:rsidRDefault="00DD54AB" w:rsidP="00DD54AB">
            <w:pPr>
              <w:spacing w:after="0" w:line="240" w:lineRule="auto"/>
              <w:rPr>
                <w:rFonts w:ascii="Times New Roman" w:eastAsia="Times New Roman" w:hAnsi="Times New Roman" w:cs="Times New Roman"/>
                <w:sz w:val="12"/>
                <w:szCs w:val="12"/>
              </w:rPr>
            </w:pPr>
            <w:r w:rsidRPr="00DD54AB">
              <w:rPr>
                <w:rFonts w:ascii="Times New Roman" w:eastAsia="Times New Roman" w:hAnsi="Times New Roman" w:cs="Times New Roman"/>
                <w:sz w:val="12"/>
                <w:szCs w:val="12"/>
              </w:rPr>
              <w:t>2.4.</w:t>
            </w:r>
          </w:p>
        </w:tc>
        <w:tc>
          <w:tcPr>
            <w:tcW w:w="2900" w:type="dxa"/>
            <w:gridSpan w:val="2"/>
          </w:tcPr>
          <w:p w:rsidR="00DD54AB" w:rsidRPr="00DD54AB" w:rsidRDefault="00DD54AB" w:rsidP="00DD54AB">
            <w:pPr>
              <w:spacing w:after="0" w:line="240" w:lineRule="auto"/>
              <w:rPr>
                <w:rFonts w:ascii="Times New Roman" w:eastAsia="Times New Roman" w:hAnsi="Times New Roman" w:cs="Times New Roman"/>
                <w:sz w:val="12"/>
                <w:szCs w:val="12"/>
              </w:rPr>
            </w:pPr>
            <w:r w:rsidRPr="00DD54AB">
              <w:rPr>
                <w:rFonts w:ascii="Times New Roman" w:eastAsia="Times New Roman" w:hAnsi="Times New Roman" w:cs="Times New Roman"/>
                <w:sz w:val="12"/>
                <w:szCs w:val="12"/>
              </w:rPr>
              <w:t>Совершенствование механизма кадрового обеспечения органов местного самоуправления. Недопущение поступления на муниципальную службу граждан, не отвечающих требованиям, предъявляемым к муниципальным служащим, преследующих противоправные корыстные цели, а также устранение предпосылок нарушений служебной дисциплины, минимизация возможностей возникновения конфликта интересов</w:t>
            </w:r>
          </w:p>
        </w:tc>
        <w:tc>
          <w:tcPr>
            <w:tcW w:w="708" w:type="dxa"/>
          </w:tcPr>
          <w:p w:rsidR="00DD54AB" w:rsidRPr="00DD54AB" w:rsidRDefault="00DD54AB" w:rsidP="00DD54AB">
            <w:pPr>
              <w:spacing w:after="0" w:line="240" w:lineRule="auto"/>
              <w:rPr>
                <w:rFonts w:ascii="Times New Roman" w:eastAsia="Times New Roman" w:hAnsi="Times New Roman" w:cs="Times New Roman"/>
                <w:sz w:val="12"/>
                <w:szCs w:val="12"/>
              </w:rPr>
            </w:pPr>
            <w:r w:rsidRPr="00DD54AB">
              <w:rPr>
                <w:rFonts w:ascii="Times New Roman" w:eastAsia="Times New Roman" w:hAnsi="Times New Roman" w:cs="Times New Roman"/>
                <w:sz w:val="12"/>
                <w:szCs w:val="12"/>
              </w:rPr>
              <w:t>Не требует финансирования</w:t>
            </w:r>
          </w:p>
        </w:tc>
        <w:tc>
          <w:tcPr>
            <w:tcW w:w="851" w:type="dxa"/>
          </w:tcPr>
          <w:p w:rsidR="00DD54AB" w:rsidRPr="00DD54AB" w:rsidRDefault="00DD54AB" w:rsidP="00DD54AB">
            <w:pPr>
              <w:spacing w:after="0" w:line="240" w:lineRule="auto"/>
              <w:rPr>
                <w:rFonts w:ascii="Times New Roman" w:eastAsia="Times New Roman" w:hAnsi="Times New Roman" w:cs="Times New Roman"/>
                <w:sz w:val="12"/>
                <w:szCs w:val="12"/>
              </w:rPr>
            </w:pPr>
            <w:r w:rsidRPr="00DD54AB">
              <w:rPr>
                <w:rFonts w:ascii="Times New Roman" w:eastAsia="Times New Roman" w:hAnsi="Times New Roman" w:cs="Times New Roman"/>
                <w:sz w:val="12"/>
                <w:szCs w:val="12"/>
              </w:rPr>
              <w:t>Постоянно</w:t>
            </w:r>
          </w:p>
        </w:tc>
        <w:tc>
          <w:tcPr>
            <w:tcW w:w="425" w:type="dxa"/>
          </w:tcPr>
          <w:p w:rsidR="00DD54AB" w:rsidRPr="00DD54AB" w:rsidRDefault="00DD54AB" w:rsidP="00DD54AB">
            <w:pPr>
              <w:spacing w:after="0" w:line="240" w:lineRule="auto"/>
              <w:rPr>
                <w:rFonts w:ascii="Times New Roman" w:eastAsia="Times New Roman" w:hAnsi="Times New Roman" w:cs="Times New Roman"/>
                <w:sz w:val="12"/>
                <w:szCs w:val="12"/>
              </w:rPr>
            </w:pPr>
            <w:r w:rsidRPr="00DD54AB">
              <w:rPr>
                <w:rFonts w:ascii="Times New Roman" w:eastAsia="Times New Roman" w:hAnsi="Times New Roman" w:cs="Times New Roman"/>
                <w:sz w:val="12"/>
                <w:szCs w:val="12"/>
              </w:rPr>
              <w:t>-</w:t>
            </w:r>
          </w:p>
        </w:tc>
        <w:tc>
          <w:tcPr>
            <w:tcW w:w="425" w:type="dxa"/>
          </w:tcPr>
          <w:p w:rsidR="00DD54AB" w:rsidRPr="00DD54AB" w:rsidRDefault="00DD54AB" w:rsidP="00DD54AB">
            <w:pPr>
              <w:spacing w:after="0" w:line="240" w:lineRule="auto"/>
              <w:rPr>
                <w:rFonts w:ascii="Times New Roman" w:eastAsia="Times New Roman" w:hAnsi="Times New Roman" w:cs="Times New Roman"/>
                <w:sz w:val="12"/>
                <w:szCs w:val="12"/>
              </w:rPr>
            </w:pPr>
            <w:r w:rsidRPr="00DD54AB">
              <w:rPr>
                <w:rFonts w:ascii="Times New Roman" w:eastAsia="Times New Roman" w:hAnsi="Times New Roman" w:cs="Times New Roman"/>
                <w:sz w:val="12"/>
                <w:szCs w:val="12"/>
              </w:rPr>
              <w:t>-</w:t>
            </w:r>
          </w:p>
        </w:tc>
        <w:tc>
          <w:tcPr>
            <w:tcW w:w="426" w:type="dxa"/>
          </w:tcPr>
          <w:p w:rsidR="00DD54AB" w:rsidRPr="00DD54AB" w:rsidRDefault="00DD54AB" w:rsidP="00DD54AB">
            <w:pPr>
              <w:spacing w:after="0" w:line="240" w:lineRule="auto"/>
              <w:rPr>
                <w:rFonts w:ascii="Times New Roman" w:eastAsia="Times New Roman" w:hAnsi="Times New Roman" w:cs="Times New Roman"/>
                <w:sz w:val="12"/>
                <w:szCs w:val="12"/>
              </w:rPr>
            </w:pPr>
            <w:r w:rsidRPr="00DD54AB">
              <w:rPr>
                <w:rFonts w:ascii="Times New Roman" w:eastAsia="Times New Roman" w:hAnsi="Times New Roman" w:cs="Times New Roman"/>
                <w:sz w:val="12"/>
                <w:szCs w:val="12"/>
              </w:rPr>
              <w:t>-</w:t>
            </w:r>
          </w:p>
        </w:tc>
        <w:tc>
          <w:tcPr>
            <w:tcW w:w="1417" w:type="dxa"/>
          </w:tcPr>
          <w:p w:rsidR="00DD54AB" w:rsidRPr="00DD54AB" w:rsidRDefault="00DD54AB" w:rsidP="00DD54AB">
            <w:pPr>
              <w:spacing w:after="0" w:line="240" w:lineRule="auto"/>
              <w:rPr>
                <w:rFonts w:ascii="Times New Roman" w:eastAsia="Times New Roman" w:hAnsi="Times New Roman" w:cs="Times New Roman"/>
                <w:sz w:val="12"/>
                <w:szCs w:val="12"/>
              </w:rPr>
            </w:pPr>
            <w:r w:rsidRPr="00DD54AB">
              <w:rPr>
                <w:rFonts w:ascii="Times New Roman" w:eastAsia="Times New Roman" w:hAnsi="Times New Roman" w:cs="Times New Roman"/>
                <w:sz w:val="12"/>
                <w:szCs w:val="12"/>
              </w:rPr>
              <w:t>Администрация сельского поселения Сергиевск муниципального района Сергиевский</w:t>
            </w:r>
          </w:p>
        </w:tc>
      </w:tr>
      <w:tr w:rsidR="00DD54AB" w:rsidRPr="00DD54AB" w:rsidTr="00DD54AB">
        <w:trPr>
          <w:trHeight w:val="20"/>
        </w:trPr>
        <w:tc>
          <w:tcPr>
            <w:tcW w:w="361" w:type="dxa"/>
          </w:tcPr>
          <w:p w:rsidR="00DD54AB" w:rsidRPr="00DD54AB" w:rsidRDefault="00DD54AB" w:rsidP="00DD54AB">
            <w:pPr>
              <w:spacing w:after="0" w:line="240" w:lineRule="auto"/>
              <w:rPr>
                <w:rFonts w:ascii="Times New Roman" w:eastAsia="Times New Roman" w:hAnsi="Times New Roman" w:cs="Times New Roman"/>
                <w:sz w:val="12"/>
                <w:szCs w:val="12"/>
              </w:rPr>
            </w:pPr>
            <w:r w:rsidRPr="00DD54AB">
              <w:rPr>
                <w:rFonts w:ascii="Times New Roman" w:eastAsia="Times New Roman" w:hAnsi="Times New Roman" w:cs="Times New Roman"/>
                <w:sz w:val="12"/>
                <w:szCs w:val="12"/>
              </w:rPr>
              <w:t>2.5.</w:t>
            </w:r>
          </w:p>
        </w:tc>
        <w:tc>
          <w:tcPr>
            <w:tcW w:w="2900" w:type="dxa"/>
            <w:gridSpan w:val="2"/>
          </w:tcPr>
          <w:p w:rsidR="00DD54AB" w:rsidRPr="00DD54AB" w:rsidRDefault="00DD54AB" w:rsidP="00DD54AB">
            <w:pPr>
              <w:spacing w:after="0" w:line="240" w:lineRule="auto"/>
              <w:rPr>
                <w:rFonts w:ascii="Times New Roman" w:eastAsia="Times New Roman" w:hAnsi="Times New Roman" w:cs="Times New Roman"/>
                <w:sz w:val="12"/>
                <w:szCs w:val="12"/>
              </w:rPr>
            </w:pPr>
            <w:r w:rsidRPr="00DD54AB">
              <w:rPr>
                <w:rFonts w:ascii="Times New Roman" w:eastAsia="Times New Roman" w:hAnsi="Times New Roman" w:cs="Times New Roman"/>
                <w:sz w:val="12"/>
                <w:szCs w:val="12"/>
              </w:rPr>
              <w:t>Проведение проверок достоверности представляемых сведений на муниципальных служащих путем запроса в ИФНС по базе ЕГРЮЛ</w:t>
            </w:r>
          </w:p>
        </w:tc>
        <w:tc>
          <w:tcPr>
            <w:tcW w:w="708" w:type="dxa"/>
          </w:tcPr>
          <w:p w:rsidR="00DD54AB" w:rsidRPr="00DD54AB" w:rsidRDefault="00DD54AB" w:rsidP="00DD54AB">
            <w:pPr>
              <w:spacing w:after="0" w:line="240" w:lineRule="auto"/>
              <w:rPr>
                <w:rFonts w:ascii="Times New Roman" w:eastAsia="Times New Roman" w:hAnsi="Times New Roman" w:cs="Times New Roman"/>
                <w:sz w:val="12"/>
                <w:szCs w:val="12"/>
              </w:rPr>
            </w:pPr>
            <w:r w:rsidRPr="00DD54AB">
              <w:rPr>
                <w:rFonts w:ascii="Times New Roman" w:eastAsia="Times New Roman" w:hAnsi="Times New Roman" w:cs="Times New Roman"/>
                <w:sz w:val="12"/>
                <w:szCs w:val="12"/>
              </w:rPr>
              <w:t>Не требует финансирования</w:t>
            </w:r>
          </w:p>
        </w:tc>
        <w:tc>
          <w:tcPr>
            <w:tcW w:w="851" w:type="dxa"/>
          </w:tcPr>
          <w:p w:rsidR="00DD54AB" w:rsidRPr="00DD54AB" w:rsidRDefault="00DD54AB" w:rsidP="00DD54AB">
            <w:pPr>
              <w:spacing w:after="0" w:line="240" w:lineRule="auto"/>
              <w:rPr>
                <w:rFonts w:ascii="Times New Roman" w:eastAsia="Times New Roman" w:hAnsi="Times New Roman" w:cs="Times New Roman"/>
                <w:sz w:val="12"/>
                <w:szCs w:val="12"/>
              </w:rPr>
            </w:pPr>
            <w:r w:rsidRPr="00DD54AB">
              <w:rPr>
                <w:rFonts w:ascii="Times New Roman" w:eastAsia="Times New Roman" w:hAnsi="Times New Roman" w:cs="Times New Roman"/>
                <w:sz w:val="12"/>
                <w:szCs w:val="12"/>
              </w:rPr>
              <w:t>Ежегодно</w:t>
            </w:r>
          </w:p>
        </w:tc>
        <w:tc>
          <w:tcPr>
            <w:tcW w:w="425" w:type="dxa"/>
          </w:tcPr>
          <w:p w:rsidR="00DD54AB" w:rsidRPr="00DD54AB" w:rsidRDefault="00DD54AB" w:rsidP="00DD54AB">
            <w:pPr>
              <w:spacing w:after="0" w:line="240" w:lineRule="auto"/>
              <w:rPr>
                <w:rFonts w:ascii="Times New Roman" w:eastAsia="Times New Roman" w:hAnsi="Times New Roman" w:cs="Times New Roman"/>
                <w:sz w:val="12"/>
                <w:szCs w:val="12"/>
              </w:rPr>
            </w:pPr>
            <w:r w:rsidRPr="00DD54AB">
              <w:rPr>
                <w:rFonts w:ascii="Times New Roman" w:eastAsia="Times New Roman" w:hAnsi="Times New Roman" w:cs="Times New Roman"/>
                <w:sz w:val="12"/>
                <w:szCs w:val="12"/>
              </w:rPr>
              <w:t>-</w:t>
            </w:r>
          </w:p>
        </w:tc>
        <w:tc>
          <w:tcPr>
            <w:tcW w:w="425" w:type="dxa"/>
          </w:tcPr>
          <w:p w:rsidR="00DD54AB" w:rsidRPr="00DD54AB" w:rsidRDefault="00DD54AB" w:rsidP="00DD54AB">
            <w:pPr>
              <w:spacing w:after="0" w:line="240" w:lineRule="auto"/>
              <w:rPr>
                <w:rFonts w:ascii="Times New Roman" w:eastAsia="Times New Roman" w:hAnsi="Times New Roman" w:cs="Times New Roman"/>
                <w:sz w:val="12"/>
                <w:szCs w:val="12"/>
              </w:rPr>
            </w:pPr>
            <w:r w:rsidRPr="00DD54AB">
              <w:rPr>
                <w:rFonts w:ascii="Times New Roman" w:eastAsia="Times New Roman" w:hAnsi="Times New Roman" w:cs="Times New Roman"/>
                <w:sz w:val="12"/>
                <w:szCs w:val="12"/>
              </w:rPr>
              <w:t>-</w:t>
            </w:r>
          </w:p>
        </w:tc>
        <w:tc>
          <w:tcPr>
            <w:tcW w:w="426" w:type="dxa"/>
          </w:tcPr>
          <w:p w:rsidR="00DD54AB" w:rsidRPr="00DD54AB" w:rsidRDefault="00DD54AB" w:rsidP="00DD54AB">
            <w:pPr>
              <w:spacing w:after="0" w:line="240" w:lineRule="auto"/>
              <w:rPr>
                <w:rFonts w:ascii="Times New Roman" w:eastAsia="Times New Roman" w:hAnsi="Times New Roman" w:cs="Times New Roman"/>
                <w:sz w:val="12"/>
                <w:szCs w:val="12"/>
              </w:rPr>
            </w:pPr>
            <w:r w:rsidRPr="00DD54AB">
              <w:rPr>
                <w:rFonts w:ascii="Times New Roman" w:eastAsia="Times New Roman" w:hAnsi="Times New Roman" w:cs="Times New Roman"/>
                <w:sz w:val="12"/>
                <w:szCs w:val="12"/>
              </w:rPr>
              <w:t>-</w:t>
            </w:r>
          </w:p>
        </w:tc>
        <w:tc>
          <w:tcPr>
            <w:tcW w:w="1417" w:type="dxa"/>
          </w:tcPr>
          <w:p w:rsidR="00DD54AB" w:rsidRPr="00DD54AB" w:rsidRDefault="00DD54AB" w:rsidP="00DD54AB">
            <w:pPr>
              <w:spacing w:after="0" w:line="240" w:lineRule="auto"/>
              <w:rPr>
                <w:rFonts w:ascii="Times New Roman" w:eastAsia="Times New Roman" w:hAnsi="Times New Roman" w:cs="Times New Roman"/>
                <w:sz w:val="12"/>
                <w:szCs w:val="12"/>
              </w:rPr>
            </w:pPr>
            <w:r w:rsidRPr="00DD54AB">
              <w:rPr>
                <w:rFonts w:ascii="Times New Roman" w:eastAsia="Times New Roman" w:hAnsi="Times New Roman" w:cs="Times New Roman"/>
                <w:sz w:val="12"/>
                <w:szCs w:val="12"/>
              </w:rPr>
              <w:t>Администрация сельского поселения Сергиевск  муниципального района Сергиевский</w:t>
            </w:r>
          </w:p>
        </w:tc>
      </w:tr>
      <w:tr w:rsidR="00DD54AB" w:rsidRPr="00DD54AB" w:rsidTr="00DD54AB">
        <w:trPr>
          <w:trHeight w:val="20"/>
        </w:trPr>
        <w:tc>
          <w:tcPr>
            <w:tcW w:w="361" w:type="dxa"/>
          </w:tcPr>
          <w:p w:rsidR="00DD54AB" w:rsidRPr="00DD54AB" w:rsidRDefault="00DD54AB" w:rsidP="00DD54AB">
            <w:pPr>
              <w:spacing w:after="0" w:line="240" w:lineRule="auto"/>
              <w:rPr>
                <w:rFonts w:ascii="Times New Roman" w:eastAsia="Times New Roman" w:hAnsi="Times New Roman" w:cs="Times New Roman"/>
                <w:sz w:val="12"/>
                <w:szCs w:val="12"/>
              </w:rPr>
            </w:pPr>
            <w:r w:rsidRPr="00DD54AB">
              <w:rPr>
                <w:rFonts w:ascii="Times New Roman" w:eastAsia="Times New Roman" w:hAnsi="Times New Roman" w:cs="Times New Roman"/>
                <w:sz w:val="12"/>
                <w:szCs w:val="12"/>
              </w:rPr>
              <w:t>2.6.</w:t>
            </w:r>
          </w:p>
        </w:tc>
        <w:tc>
          <w:tcPr>
            <w:tcW w:w="2900" w:type="dxa"/>
            <w:gridSpan w:val="2"/>
          </w:tcPr>
          <w:p w:rsidR="00DD54AB" w:rsidRPr="00DD54AB" w:rsidRDefault="00DD54AB" w:rsidP="00DD54AB">
            <w:pPr>
              <w:spacing w:after="0" w:line="240" w:lineRule="auto"/>
              <w:rPr>
                <w:rFonts w:ascii="Times New Roman" w:eastAsia="Times New Roman" w:hAnsi="Times New Roman" w:cs="Times New Roman"/>
                <w:sz w:val="12"/>
                <w:szCs w:val="12"/>
              </w:rPr>
            </w:pPr>
            <w:r w:rsidRPr="00DD54AB">
              <w:rPr>
                <w:rFonts w:ascii="Times New Roman" w:eastAsia="Times New Roman" w:hAnsi="Times New Roman" w:cs="Times New Roman"/>
                <w:sz w:val="12"/>
                <w:szCs w:val="12"/>
              </w:rPr>
              <w:t>Проведение проверок достоверности представленных сведений о получении соответствующего образования (дипломов) лицами, претендующими на замещение должностей муниципальной службы в период прохождения ими испытательного срока</w:t>
            </w:r>
          </w:p>
        </w:tc>
        <w:tc>
          <w:tcPr>
            <w:tcW w:w="708" w:type="dxa"/>
          </w:tcPr>
          <w:p w:rsidR="00DD54AB" w:rsidRPr="00DD54AB" w:rsidRDefault="00DD54AB" w:rsidP="00DD54AB">
            <w:pPr>
              <w:spacing w:after="0" w:line="240" w:lineRule="auto"/>
              <w:rPr>
                <w:rFonts w:ascii="Times New Roman" w:eastAsia="Times New Roman" w:hAnsi="Times New Roman" w:cs="Times New Roman"/>
                <w:sz w:val="12"/>
                <w:szCs w:val="12"/>
              </w:rPr>
            </w:pPr>
            <w:r w:rsidRPr="00DD54AB">
              <w:rPr>
                <w:rFonts w:ascii="Times New Roman" w:eastAsia="Times New Roman" w:hAnsi="Times New Roman" w:cs="Times New Roman"/>
                <w:sz w:val="12"/>
                <w:szCs w:val="12"/>
              </w:rPr>
              <w:t>Не требует финансирования</w:t>
            </w:r>
          </w:p>
        </w:tc>
        <w:tc>
          <w:tcPr>
            <w:tcW w:w="851" w:type="dxa"/>
          </w:tcPr>
          <w:p w:rsidR="00DD54AB" w:rsidRPr="00DD54AB" w:rsidRDefault="00DD54AB" w:rsidP="00DD54AB">
            <w:pPr>
              <w:spacing w:after="0" w:line="240" w:lineRule="auto"/>
              <w:rPr>
                <w:rFonts w:ascii="Times New Roman" w:eastAsia="Times New Roman" w:hAnsi="Times New Roman" w:cs="Times New Roman"/>
                <w:sz w:val="12"/>
                <w:szCs w:val="12"/>
              </w:rPr>
            </w:pPr>
            <w:r w:rsidRPr="00DD54AB">
              <w:rPr>
                <w:rFonts w:ascii="Times New Roman" w:eastAsia="Times New Roman" w:hAnsi="Times New Roman" w:cs="Times New Roman"/>
                <w:sz w:val="12"/>
                <w:szCs w:val="12"/>
              </w:rPr>
              <w:t>При поступлении на службу</w:t>
            </w:r>
          </w:p>
        </w:tc>
        <w:tc>
          <w:tcPr>
            <w:tcW w:w="425" w:type="dxa"/>
          </w:tcPr>
          <w:p w:rsidR="00DD54AB" w:rsidRPr="00DD54AB" w:rsidRDefault="00DD54AB" w:rsidP="00DD54AB">
            <w:pPr>
              <w:spacing w:after="0" w:line="240" w:lineRule="auto"/>
              <w:rPr>
                <w:rFonts w:ascii="Times New Roman" w:eastAsia="Times New Roman" w:hAnsi="Times New Roman" w:cs="Times New Roman"/>
                <w:sz w:val="12"/>
                <w:szCs w:val="12"/>
              </w:rPr>
            </w:pPr>
            <w:r w:rsidRPr="00DD54AB">
              <w:rPr>
                <w:rFonts w:ascii="Times New Roman" w:eastAsia="Times New Roman" w:hAnsi="Times New Roman" w:cs="Times New Roman"/>
                <w:sz w:val="12"/>
                <w:szCs w:val="12"/>
              </w:rPr>
              <w:t>-</w:t>
            </w:r>
          </w:p>
        </w:tc>
        <w:tc>
          <w:tcPr>
            <w:tcW w:w="425" w:type="dxa"/>
          </w:tcPr>
          <w:p w:rsidR="00DD54AB" w:rsidRPr="00DD54AB" w:rsidRDefault="00DD54AB" w:rsidP="00DD54AB">
            <w:pPr>
              <w:spacing w:after="0" w:line="240" w:lineRule="auto"/>
              <w:rPr>
                <w:rFonts w:ascii="Times New Roman" w:eastAsia="Times New Roman" w:hAnsi="Times New Roman" w:cs="Times New Roman"/>
                <w:sz w:val="12"/>
                <w:szCs w:val="12"/>
              </w:rPr>
            </w:pPr>
            <w:r w:rsidRPr="00DD54AB">
              <w:rPr>
                <w:rFonts w:ascii="Times New Roman" w:eastAsia="Times New Roman" w:hAnsi="Times New Roman" w:cs="Times New Roman"/>
                <w:sz w:val="12"/>
                <w:szCs w:val="12"/>
              </w:rPr>
              <w:t>-</w:t>
            </w:r>
          </w:p>
        </w:tc>
        <w:tc>
          <w:tcPr>
            <w:tcW w:w="426" w:type="dxa"/>
          </w:tcPr>
          <w:p w:rsidR="00DD54AB" w:rsidRPr="00DD54AB" w:rsidRDefault="00DD54AB" w:rsidP="00DD54AB">
            <w:pPr>
              <w:spacing w:after="0" w:line="240" w:lineRule="auto"/>
              <w:rPr>
                <w:rFonts w:ascii="Times New Roman" w:eastAsia="Times New Roman" w:hAnsi="Times New Roman" w:cs="Times New Roman"/>
                <w:sz w:val="12"/>
                <w:szCs w:val="12"/>
              </w:rPr>
            </w:pPr>
            <w:r w:rsidRPr="00DD54AB">
              <w:rPr>
                <w:rFonts w:ascii="Times New Roman" w:eastAsia="Times New Roman" w:hAnsi="Times New Roman" w:cs="Times New Roman"/>
                <w:sz w:val="12"/>
                <w:szCs w:val="12"/>
              </w:rPr>
              <w:t>-</w:t>
            </w:r>
          </w:p>
        </w:tc>
        <w:tc>
          <w:tcPr>
            <w:tcW w:w="1417" w:type="dxa"/>
          </w:tcPr>
          <w:p w:rsidR="00DD54AB" w:rsidRPr="00DD54AB" w:rsidRDefault="00DD54AB" w:rsidP="00DD54AB">
            <w:pPr>
              <w:spacing w:after="0" w:line="240" w:lineRule="auto"/>
              <w:rPr>
                <w:rFonts w:ascii="Times New Roman" w:eastAsia="Times New Roman" w:hAnsi="Times New Roman" w:cs="Times New Roman"/>
                <w:sz w:val="12"/>
                <w:szCs w:val="12"/>
              </w:rPr>
            </w:pPr>
            <w:r w:rsidRPr="00DD54AB">
              <w:rPr>
                <w:rFonts w:ascii="Times New Roman" w:eastAsia="Times New Roman" w:hAnsi="Times New Roman" w:cs="Times New Roman"/>
                <w:sz w:val="12"/>
                <w:szCs w:val="12"/>
              </w:rPr>
              <w:t>Администрация сельского поселения Сергиевск муниципального района Сергиевский</w:t>
            </w:r>
          </w:p>
        </w:tc>
      </w:tr>
      <w:tr w:rsidR="00DD54AB" w:rsidRPr="00DD54AB" w:rsidTr="00DD54AB">
        <w:trPr>
          <w:trHeight w:val="20"/>
        </w:trPr>
        <w:tc>
          <w:tcPr>
            <w:tcW w:w="361" w:type="dxa"/>
          </w:tcPr>
          <w:p w:rsidR="00DD54AB" w:rsidRPr="00DD54AB" w:rsidRDefault="00DD54AB" w:rsidP="00DD54AB">
            <w:pPr>
              <w:spacing w:after="0" w:line="240" w:lineRule="auto"/>
              <w:rPr>
                <w:rFonts w:ascii="Times New Roman" w:eastAsia="Times New Roman" w:hAnsi="Times New Roman" w:cs="Times New Roman"/>
                <w:sz w:val="12"/>
                <w:szCs w:val="12"/>
              </w:rPr>
            </w:pPr>
            <w:r w:rsidRPr="00DD54AB">
              <w:rPr>
                <w:rFonts w:ascii="Times New Roman" w:eastAsia="Times New Roman" w:hAnsi="Times New Roman" w:cs="Times New Roman"/>
                <w:sz w:val="12"/>
                <w:szCs w:val="12"/>
              </w:rPr>
              <w:t>2.7</w:t>
            </w:r>
          </w:p>
        </w:tc>
        <w:tc>
          <w:tcPr>
            <w:tcW w:w="2900" w:type="dxa"/>
            <w:gridSpan w:val="2"/>
          </w:tcPr>
          <w:p w:rsidR="00DD54AB" w:rsidRPr="00DD54AB" w:rsidRDefault="00DD54AB" w:rsidP="00DD54AB">
            <w:pPr>
              <w:spacing w:after="0" w:line="240" w:lineRule="auto"/>
              <w:rPr>
                <w:rFonts w:ascii="Times New Roman" w:eastAsia="Times New Roman" w:hAnsi="Times New Roman" w:cs="Times New Roman"/>
                <w:sz w:val="12"/>
                <w:szCs w:val="12"/>
              </w:rPr>
            </w:pPr>
            <w:r w:rsidRPr="00DD54AB">
              <w:rPr>
                <w:rFonts w:ascii="Times New Roman" w:eastAsia="Times New Roman" w:hAnsi="Times New Roman" w:cs="Times New Roman"/>
                <w:sz w:val="12"/>
                <w:szCs w:val="12"/>
              </w:rPr>
              <w:t xml:space="preserve">Организация </w:t>
            </w:r>
            <w:proofErr w:type="gramStart"/>
            <w:r w:rsidRPr="00DD54AB">
              <w:rPr>
                <w:rFonts w:ascii="Times New Roman" w:eastAsia="Times New Roman" w:hAnsi="Times New Roman" w:cs="Times New Roman"/>
                <w:sz w:val="12"/>
                <w:szCs w:val="12"/>
              </w:rPr>
              <w:t>контроля за</w:t>
            </w:r>
            <w:proofErr w:type="gramEnd"/>
            <w:r w:rsidRPr="00DD54AB">
              <w:rPr>
                <w:rFonts w:ascii="Times New Roman" w:eastAsia="Times New Roman" w:hAnsi="Times New Roman" w:cs="Times New Roman"/>
                <w:sz w:val="12"/>
                <w:szCs w:val="12"/>
              </w:rPr>
              <w:t xml:space="preserve"> расходами и обращения в доход государства имущества, в отношении которого не представлено сведений, подтверждающих его приобретение на законные </w:t>
            </w:r>
            <w:r w:rsidRPr="00DD54AB">
              <w:rPr>
                <w:rFonts w:ascii="Times New Roman" w:eastAsia="Times New Roman" w:hAnsi="Times New Roman" w:cs="Times New Roman"/>
                <w:sz w:val="12"/>
                <w:szCs w:val="12"/>
              </w:rPr>
              <w:lastRenderedPageBreak/>
              <w:t>доходы</w:t>
            </w:r>
          </w:p>
        </w:tc>
        <w:tc>
          <w:tcPr>
            <w:tcW w:w="708" w:type="dxa"/>
          </w:tcPr>
          <w:p w:rsidR="00DD54AB" w:rsidRPr="00DD54AB" w:rsidRDefault="00DD54AB" w:rsidP="00DD54AB">
            <w:pPr>
              <w:spacing w:after="0" w:line="240" w:lineRule="auto"/>
              <w:rPr>
                <w:rFonts w:ascii="Times New Roman" w:eastAsia="Times New Roman" w:hAnsi="Times New Roman" w:cs="Times New Roman"/>
                <w:sz w:val="12"/>
                <w:szCs w:val="12"/>
              </w:rPr>
            </w:pPr>
            <w:r w:rsidRPr="00DD54AB">
              <w:rPr>
                <w:rFonts w:ascii="Times New Roman" w:eastAsia="Times New Roman" w:hAnsi="Times New Roman" w:cs="Times New Roman"/>
                <w:sz w:val="12"/>
                <w:szCs w:val="12"/>
              </w:rPr>
              <w:t>Не требует финансирования</w:t>
            </w:r>
          </w:p>
        </w:tc>
        <w:tc>
          <w:tcPr>
            <w:tcW w:w="851" w:type="dxa"/>
          </w:tcPr>
          <w:p w:rsidR="00DD54AB" w:rsidRPr="00DD54AB" w:rsidRDefault="00DD54AB" w:rsidP="00DD54AB">
            <w:pPr>
              <w:spacing w:after="0" w:line="240" w:lineRule="auto"/>
              <w:rPr>
                <w:rFonts w:ascii="Times New Roman" w:eastAsia="Times New Roman" w:hAnsi="Times New Roman" w:cs="Times New Roman"/>
                <w:sz w:val="12"/>
                <w:szCs w:val="12"/>
              </w:rPr>
            </w:pPr>
            <w:r w:rsidRPr="00DD54AB">
              <w:rPr>
                <w:rFonts w:ascii="Times New Roman" w:eastAsia="Times New Roman" w:hAnsi="Times New Roman" w:cs="Times New Roman"/>
                <w:sz w:val="12"/>
                <w:szCs w:val="12"/>
              </w:rPr>
              <w:t>Постоянно</w:t>
            </w:r>
          </w:p>
        </w:tc>
        <w:tc>
          <w:tcPr>
            <w:tcW w:w="425" w:type="dxa"/>
          </w:tcPr>
          <w:p w:rsidR="00DD54AB" w:rsidRPr="00DD54AB" w:rsidRDefault="00DD54AB" w:rsidP="00DD54AB">
            <w:pPr>
              <w:spacing w:after="0" w:line="240" w:lineRule="auto"/>
              <w:rPr>
                <w:rFonts w:ascii="Times New Roman" w:eastAsia="Times New Roman" w:hAnsi="Times New Roman" w:cs="Times New Roman"/>
                <w:sz w:val="12"/>
                <w:szCs w:val="12"/>
              </w:rPr>
            </w:pPr>
            <w:r w:rsidRPr="00DD54AB">
              <w:rPr>
                <w:rFonts w:ascii="Times New Roman" w:eastAsia="Times New Roman" w:hAnsi="Times New Roman" w:cs="Times New Roman"/>
                <w:sz w:val="12"/>
                <w:szCs w:val="12"/>
              </w:rPr>
              <w:t>-</w:t>
            </w:r>
          </w:p>
        </w:tc>
        <w:tc>
          <w:tcPr>
            <w:tcW w:w="425" w:type="dxa"/>
          </w:tcPr>
          <w:p w:rsidR="00DD54AB" w:rsidRPr="00DD54AB" w:rsidRDefault="00DD54AB" w:rsidP="00DD54AB">
            <w:pPr>
              <w:spacing w:after="0" w:line="240" w:lineRule="auto"/>
              <w:rPr>
                <w:rFonts w:ascii="Times New Roman" w:eastAsia="Times New Roman" w:hAnsi="Times New Roman" w:cs="Times New Roman"/>
                <w:sz w:val="12"/>
                <w:szCs w:val="12"/>
              </w:rPr>
            </w:pPr>
            <w:r w:rsidRPr="00DD54AB">
              <w:rPr>
                <w:rFonts w:ascii="Times New Roman" w:eastAsia="Times New Roman" w:hAnsi="Times New Roman" w:cs="Times New Roman"/>
                <w:sz w:val="12"/>
                <w:szCs w:val="12"/>
              </w:rPr>
              <w:t>-</w:t>
            </w:r>
          </w:p>
        </w:tc>
        <w:tc>
          <w:tcPr>
            <w:tcW w:w="426" w:type="dxa"/>
          </w:tcPr>
          <w:p w:rsidR="00DD54AB" w:rsidRPr="00DD54AB" w:rsidRDefault="00DD54AB" w:rsidP="00DD54AB">
            <w:pPr>
              <w:spacing w:after="0" w:line="240" w:lineRule="auto"/>
              <w:rPr>
                <w:rFonts w:ascii="Times New Roman" w:eastAsia="Times New Roman" w:hAnsi="Times New Roman" w:cs="Times New Roman"/>
                <w:sz w:val="12"/>
                <w:szCs w:val="12"/>
              </w:rPr>
            </w:pPr>
            <w:r w:rsidRPr="00DD54AB">
              <w:rPr>
                <w:rFonts w:ascii="Times New Roman" w:eastAsia="Times New Roman" w:hAnsi="Times New Roman" w:cs="Times New Roman"/>
                <w:sz w:val="12"/>
                <w:szCs w:val="12"/>
              </w:rPr>
              <w:t>-</w:t>
            </w:r>
          </w:p>
        </w:tc>
        <w:tc>
          <w:tcPr>
            <w:tcW w:w="1417" w:type="dxa"/>
          </w:tcPr>
          <w:p w:rsidR="00DD54AB" w:rsidRPr="00DD54AB" w:rsidRDefault="00DD54AB" w:rsidP="00DD54AB">
            <w:pPr>
              <w:spacing w:after="0" w:line="240" w:lineRule="auto"/>
              <w:rPr>
                <w:rFonts w:ascii="Times New Roman" w:eastAsia="Times New Roman" w:hAnsi="Times New Roman" w:cs="Times New Roman"/>
                <w:sz w:val="12"/>
                <w:szCs w:val="12"/>
              </w:rPr>
            </w:pPr>
            <w:r w:rsidRPr="00DD54AB">
              <w:rPr>
                <w:rFonts w:ascii="Times New Roman" w:eastAsia="Times New Roman" w:hAnsi="Times New Roman" w:cs="Times New Roman"/>
                <w:sz w:val="12"/>
                <w:szCs w:val="12"/>
              </w:rPr>
              <w:t>Администрация сельского поселения Сергиевск муниципального района Сергиевский</w:t>
            </w:r>
          </w:p>
        </w:tc>
      </w:tr>
      <w:tr w:rsidR="00DD54AB" w:rsidRPr="00DD54AB" w:rsidTr="00DD54AB">
        <w:trPr>
          <w:trHeight w:val="20"/>
        </w:trPr>
        <w:tc>
          <w:tcPr>
            <w:tcW w:w="361" w:type="dxa"/>
          </w:tcPr>
          <w:p w:rsidR="00DD54AB" w:rsidRPr="00DD54AB" w:rsidRDefault="00DD54AB" w:rsidP="00DD54AB">
            <w:pPr>
              <w:spacing w:after="0" w:line="240" w:lineRule="auto"/>
              <w:rPr>
                <w:rFonts w:ascii="Times New Roman" w:eastAsia="Times New Roman" w:hAnsi="Times New Roman" w:cs="Times New Roman"/>
                <w:sz w:val="12"/>
                <w:szCs w:val="12"/>
              </w:rPr>
            </w:pPr>
            <w:r w:rsidRPr="00DD54AB">
              <w:rPr>
                <w:rFonts w:ascii="Times New Roman" w:eastAsia="Times New Roman" w:hAnsi="Times New Roman" w:cs="Times New Roman"/>
                <w:sz w:val="12"/>
                <w:szCs w:val="12"/>
              </w:rPr>
              <w:t>2.8</w:t>
            </w:r>
          </w:p>
        </w:tc>
        <w:tc>
          <w:tcPr>
            <w:tcW w:w="2900" w:type="dxa"/>
            <w:gridSpan w:val="2"/>
          </w:tcPr>
          <w:p w:rsidR="00DD54AB" w:rsidRPr="00DD54AB" w:rsidRDefault="00DD54AB" w:rsidP="00DD54AB">
            <w:pPr>
              <w:spacing w:after="0" w:line="240" w:lineRule="auto"/>
              <w:rPr>
                <w:rFonts w:ascii="Times New Roman" w:eastAsia="Times New Roman" w:hAnsi="Times New Roman" w:cs="Times New Roman"/>
                <w:sz w:val="12"/>
                <w:szCs w:val="12"/>
              </w:rPr>
            </w:pPr>
            <w:r w:rsidRPr="00DD54AB">
              <w:rPr>
                <w:rFonts w:ascii="Times New Roman" w:eastAsia="Times New Roman" w:hAnsi="Times New Roman" w:cs="Times New Roman"/>
                <w:sz w:val="12"/>
                <w:szCs w:val="12"/>
              </w:rPr>
              <w:t>Предупреждение и пресечение незаконной передачи должностному лицу заказчика денежных средств, получаемых поставщиком (подрядчиком, исполнителем) в связи с исполнением государственного или муниципального контракта, за предоставление права заключения такого контракта</w:t>
            </w:r>
          </w:p>
        </w:tc>
        <w:tc>
          <w:tcPr>
            <w:tcW w:w="708" w:type="dxa"/>
          </w:tcPr>
          <w:p w:rsidR="00DD54AB" w:rsidRPr="00DD54AB" w:rsidRDefault="00DD54AB" w:rsidP="00DD54AB">
            <w:pPr>
              <w:spacing w:after="0" w:line="240" w:lineRule="auto"/>
              <w:rPr>
                <w:rFonts w:ascii="Times New Roman" w:eastAsia="Times New Roman" w:hAnsi="Times New Roman" w:cs="Times New Roman"/>
                <w:sz w:val="12"/>
                <w:szCs w:val="12"/>
              </w:rPr>
            </w:pPr>
            <w:r w:rsidRPr="00DD54AB">
              <w:rPr>
                <w:rFonts w:ascii="Times New Roman" w:eastAsia="Times New Roman" w:hAnsi="Times New Roman" w:cs="Times New Roman"/>
                <w:sz w:val="12"/>
                <w:szCs w:val="12"/>
              </w:rPr>
              <w:t>Не требует финансирования</w:t>
            </w:r>
          </w:p>
        </w:tc>
        <w:tc>
          <w:tcPr>
            <w:tcW w:w="851" w:type="dxa"/>
          </w:tcPr>
          <w:p w:rsidR="00DD54AB" w:rsidRPr="00DD54AB" w:rsidRDefault="00DD54AB" w:rsidP="00DD54AB">
            <w:pPr>
              <w:spacing w:after="0" w:line="240" w:lineRule="auto"/>
              <w:rPr>
                <w:rFonts w:ascii="Times New Roman" w:eastAsia="Times New Roman" w:hAnsi="Times New Roman" w:cs="Times New Roman"/>
                <w:sz w:val="12"/>
                <w:szCs w:val="12"/>
              </w:rPr>
            </w:pPr>
            <w:r w:rsidRPr="00DD54AB">
              <w:rPr>
                <w:rFonts w:ascii="Times New Roman" w:eastAsia="Times New Roman" w:hAnsi="Times New Roman" w:cs="Times New Roman"/>
                <w:sz w:val="12"/>
                <w:szCs w:val="12"/>
              </w:rPr>
              <w:t>Постоянно</w:t>
            </w:r>
          </w:p>
        </w:tc>
        <w:tc>
          <w:tcPr>
            <w:tcW w:w="425" w:type="dxa"/>
          </w:tcPr>
          <w:p w:rsidR="00DD54AB" w:rsidRPr="00DD54AB" w:rsidRDefault="00DD54AB" w:rsidP="00DD54AB">
            <w:pPr>
              <w:spacing w:after="0" w:line="240" w:lineRule="auto"/>
              <w:rPr>
                <w:rFonts w:ascii="Times New Roman" w:eastAsia="Times New Roman" w:hAnsi="Times New Roman" w:cs="Times New Roman"/>
                <w:sz w:val="12"/>
                <w:szCs w:val="12"/>
              </w:rPr>
            </w:pPr>
            <w:r w:rsidRPr="00DD54AB">
              <w:rPr>
                <w:rFonts w:ascii="Times New Roman" w:eastAsia="Times New Roman" w:hAnsi="Times New Roman" w:cs="Times New Roman"/>
                <w:sz w:val="12"/>
                <w:szCs w:val="12"/>
              </w:rPr>
              <w:t>-</w:t>
            </w:r>
          </w:p>
        </w:tc>
        <w:tc>
          <w:tcPr>
            <w:tcW w:w="425" w:type="dxa"/>
          </w:tcPr>
          <w:p w:rsidR="00DD54AB" w:rsidRPr="00DD54AB" w:rsidRDefault="00DD54AB" w:rsidP="00DD54AB">
            <w:pPr>
              <w:spacing w:after="0" w:line="240" w:lineRule="auto"/>
              <w:rPr>
                <w:rFonts w:ascii="Times New Roman" w:eastAsia="Times New Roman" w:hAnsi="Times New Roman" w:cs="Times New Roman"/>
                <w:sz w:val="12"/>
                <w:szCs w:val="12"/>
              </w:rPr>
            </w:pPr>
            <w:r w:rsidRPr="00DD54AB">
              <w:rPr>
                <w:rFonts w:ascii="Times New Roman" w:eastAsia="Times New Roman" w:hAnsi="Times New Roman" w:cs="Times New Roman"/>
                <w:sz w:val="12"/>
                <w:szCs w:val="12"/>
              </w:rPr>
              <w:t>-</w:t>
            </w:r>
          </w:p>
        </w:tc>
        <w:tc>
          <w:tcPr>
            <w:tcW w:w="426" w:type="dxa"/>
          </w:tcPr>
          <w:p w:rsidR="00DD54AB" w:rsidRPr="00DD54AB" w:rsidRDefault="00DD54AB" w:rsidP="00DD54AB">
            <w:pPr>
              <w:spacing w:after="0" w:line="240" w:lineRule="auto"/>
              <w:rPr>
                <w:rFonts w:ascii="Times New Roman" w:eastAsia="Times New Roman" w:hAnsi="Times New Roman" w:cs="Times New Roman"/>
                <w:sz w:val="12"/>
                <w:szCs w:val="12"/>
              </w:rPr>
            </w:pPr>
            <w:r w:rsidRPr="00DD54AB">
              <w:rPr>
                <w:rFonts w:ascii="Times New Roman" w:eastAsia="Times New Roman" w:hAnsi="Times New Roman" w:cs="Times New Roman"/>
                <w:sz w:val="12"/>
                <w:szCs w:val="12"/>
              </w:rPr>
              <w:t>-</w:t>
            </w:r>
          </w:p>
        </w:tc>
        <w:tc>
          <w:tcPr>
            <w:tcW w:w="1417" w:type="dxa"/>
          </w:tcPr>
          <w:p w:rsidR="00DD54AB" w:rsidRPr="00DD54AB" w:rsidRDefault="00DD54AB" w:rsidP="00DD54AB">
            <w:pPr>
              <w:spacing w:after="0" w:line="240" w:lineRule="auto"/>
              <w:rPr>
                <w:rFonts w:ascii="Times New Roman" w:eastAsia="Times New Roman" w:hAnsi="Times New Roman" w:cs="Times New Roman"/>
                <w:sz w:val="12"/>
                <w:szCs w:val="12"/>
              </w:rPr>
            </w:pPr>
            <w:r w:rsidRPr="00DD54AB">
              <w:rPr>
                <w:rFonts w:ascii="Times New Roman" w:eastAsia="Times New Roman" w:hAnsi="Times New Roman" w:cs="Times New Roman"/>
                <w:sz w:val="12"/>
                <w:szCs w:val="12"/>
              </w:rPr>
              <w:t>Администрация сельского поселения Сергиевск  муниципального района Сергиевский</w:t>
            </w:r>
          </w:p>
        </w:tc>
      </w:tr>
      <w:tr w:rsidR="00DD54AB" w:rsidRPr="00DD54AB" w:rsidTr="00DD54AB">
        <w:trPr>
          <w:trHeight w:val="20"/>
        </w:trPr>
        <w:tc>
          <w:tcPr>
            <w:tcW w:w="361" w:type="dxa"/>
          </w:tcPr>
          <w:p w:rsidR="00DD54AB" w:rsidRPr="00DD54AB" w:rsidRDefault="00DD54AB" w:rsidP="00DD54AB">
            <w:pPr>
              <w:spacing w:after="0" w:line="240" w:lineRule="auto"/>
              <w:rPr>
                <w:rFonts w:ascii="Times New Roman" w:eastAsia="Times New Roman" w:hAnsi="Times New Roman" w:cs="Times New Roman"/>
                <w:sz w:val="12"/>
                <w:szCs w:val="12"/>
              </w:rPr>
            </w:pPr>
            <w:r w:rsidRPr="00DD54AB">
              <w:rPr>
                <w:rFonts w:ascii="Times New Roman" w:eastAsia="Times New Roman" w:hAnsi="Times New Roman" w:cs="Times New Roman"/>
                <w:sz w:val="12"/>
                <w:szCs w:val="12"/>
              </w:rPr>
              <w:t>2.9</w:t>
            </w:r>
          </w:p>
        </w:tc>
        <w:tc>
          <w:tcPr>
            <w:tcW w:w="2900" w:type="dxa"/>
            <w:gridSpan w:val="2"/>
          </w:tcPr>
          <w:p w:rsidR="00DD54AB" w:rsidRPr="00DD54AB" w:rsidRDefault="00DD54AB" w:rsidP="00DD54AB">
            <w:pPr>
              <w:spacing w:after="0" w:line="240" w:lineRule="auto"/>
              <w:rPr>
                <w:rFonts w:ascii="Times New Roman" w:eastAsia="Times New Roman" w:hAnsi="Times New Roman" w:cs="Times New Roman"/>
                <w:sz w:val="12"/>
                <w:szCs w:val="12"/>
              </w:rPr>
            </w:pPr>
            <w:r w:rsidRPr="00DD54AB">
              <w:rPr>
                <w:rFonts w:ascii="Times New Roman" w:eastAsia="Times New Roman" w:hAnsi="Times New Roman" w:cs="Times New Roman"/>
                <w:sz w:val="12"/>
                <w:szCs w:val="12"/>
              </w:rPr>
              <w:t>Организация анализа соблюдения запретов, ограничений требований, установленных в целях противодействия коррупции, в том числе касающихся получения подарков отдельными категориями лиц,  выполнения иной оплачиваемой работы, обязанности уведомлять об обращениях в целях склонения к совершению коррупционных правонарушений</w:t>
            </w:r>
          </w:p>
        </w:tc>
        <w:tc>
          <w:tcPr>
            <w:tcW w:w="708" w:type="dxa"/>
          </w:tcPr>
          <w:p w:rsidR="00DD54AB" w:rsidRPr="00DD54AB" w:rsidRDefault="00DD54AB" w:rsidP="00DD54AB">
            <w:pPr>
              <w:spacing w:after="0" w:line="240" w:lineRule="auto"/>
              <w:rPr>
                <w:rFonts w:ascii="Times New Roman" w:eastAsia="Times New Roman" w:hAnsi="Times New Roman" w:cs="Times New Roman"/>
                <w:sz w:val="12"/>
                <w:szCs w:val="12"/>
              </w:rPr>
            </w:pPr>
            <w:r w:rsidRPr="00DD54AB">
              <w:rPr>
                <w:rFonts w:ascii="Times New Roman" w:eastAsia="Times New Roman" w:hAnsi="Times New Roman" w:cs="Times New Roman"/>
                <w:sz w:val="12"/>
                <w:szCs w:val="12"/>
              </w:rPr>
              <w:t>Не требует финансирования</w:t>
            </w:r>
          </w:p>
        </w:tc>
        <w:tc>
          <w:tcPr>
            <w:tcW w:w="851" w:type="dxa"/>
          </w:tcPr>
          <w:p w:rsidR="00DD54AB" w:rsidRPr="00DD54AB" w:rsidRDefault="00DD54AB" w:rsidP="00DD54AB">
            <w:pPr>
              <w:spacing w:after="0" w:line="240" w:lineRule="auto"/>
              <w:rPr>
                <w:rFonts w:ascii="Times New Roman" w:eastAsia="Times New Roman" w:hAnsi="Times New Roman" w:cs="Times New Roman"/>
                <w:sz w:val="12"/>
                <w:szCs w:val="12"/>
              </w:rPr>
            </w:pPr>
            <w:r w:rsidRPr="00DD54AB">
              <w:rPr>
                <w:rFonts w:ascii="Times New Roman" w:eastAsia="Times New Roman" w:hAnsi="Times New Roman" w:cs="Times New Roman"/>
                <w:sz w:val="12"/>
                <w:szCs w:val="12"/>
              </w:rPr>
              <w:t>Постоянно</w:t>
            </w:r>
          </w:p>
        </w:tc>
        <w:tc>
          <w:tcPr>
            <w:tcW w:w="425" w:type="dxa"/>
          </w:tcPr>
          <w:p w:rsidR="00DD54AB" w:rsidRPr="00DD54AB" w:rsidRDefault="00DD54AB" w:rsidP="00DD54AB">
            <w:pPr>
              <w:spacing w:after="0" w:line="240" w:lineRule="auto"/>
              <w:rPr>
                <w:rFonts w:ascii="Times New Roman" w:eastAsia="Times New Roman" w:hAnsi="Times New Roman" w:cs="Times New Roman"/>
                <w:sz w:val="12"/>
                <w:szCs w:val="12"/>
              </w:rPr>
            </w:pPr>
            <w:r w:rsidRPr="00DD54AB">
              <w:rPr>
                <w:rFonts w:ascii="Times New Roman" w:eastAsia="Times New Roman" w:hAnsi="Times New Roman" w:cs="Times New Roman"/>
                <w:sz w:val="12"/>
                <w:szCs w:val="12"/>
              </w:rPr>
              <w:t>-</w:t>
            </w:r>
          </w:p>
        </w:tc>
        <w:tc>
          <w:tcPr>
            <w:tcW w:w="425" w:type="dxa"/>
          </w:tcPr>
          <w:p w:rsidR="00DD54AB" w:rsidRPr="00DD54AB" w:rsidRDefault="00DD54AB" w:rsidP="00DD54AB">
            <w:pPr>
              <w:spacing w:after="0" w:line="240" w:lineRule="auto"/>
              <w:rPr>
                <w:rFonts w:ascii="Times New Roman" w:eastAsia="Times New Roman" w:hAnsi="Times New Roman" w:cs="Times New Roman"/>
                <w:sz w:val="12"/>
                <w:szCs w:val="12"/>
              </w:rPr>
            </w:pPr>
            <w:r w:rsidRPr="00DD54AB">
              <w:rPr>
                <w:rFonts w:ascii="Times New Roman" w:eastAsia="Times New Roman" w:hAnsi="Times New Roman" w:cs="Times New Roman"/>
                <w:sz w:val="12"/>
                <w:szCs w:val="12"/>
              </w:rPr>
              <w:t>-</w:t>
            </w:r>
          </w:p>
        </w:tc>
        <w:tc>
          <w:tcPr>
            <w:tcW w:w="426" w:type="dxa"/>
          </w:tcPr>
          <w:p w:rsidR="00DD54AB" w:rsidRPr="00DD54AB" w:rsidRDefault="00DD54AB" w:rsidP="00DD54AB">
            <w:pPr>
              <w:spacing w:after="0" w:line="240" w:lineRule="auto"/>
              <w:rPr>
                <w:rFonts w:ascii="Times New Roman" w:eastAsia="Times New Roman" w:hAnsi="Times New Roman" w:cs="Times New Roman"/>
                <w:sz w:val="12"/>
                <w:szCs w:val="12"/>
              </w:rPr>
            </w:pPr>
            <w:r w:rsidRPr="00DD54AB">
              <w:rPr>
                <w:rFonts w:ascii="Times New Roman" w:eastAsia="Times New Roman" w:hAnsi="Times New Roman" w:cs="Times New Roman"/>
                <w:sz w:val="12"/>
                <w:szCs w:val="12"/>
              </w:rPr>
              <w:t>-</w:t>
            </w:r>
          </w:p>
        </w:tc>
        <w:tc>
          <w:tcPr>
            <w:tcW w:w="1417" w:type="dxa"/>
          </w:tcPr>
          <w:p w:rsidR="00DD54AB" w:rsidRPr="00DD54AB" w:rsidRDefault="00DD54AB" w:rsidP="00DD54AB">
            <w:pPr>
              <w:spacing w:after="0" w:line="240" w:lineRule="auto"/>
              <w:rPr>
                <w:rFonts w:ascii="Times New Roman" w:eastAsia="Times New Roman" w:hAnsi="Times New Roman" w:cs="Times New Roman"/>
                <w:sz w:val="12"/>
                <w:szCs w:val="12"/>
              </w:rPr>
            </w:pPr>
            <w:r w:rsidRPr="00DD54AB">
              <w:rPr>
                <w:rFonts w:ascii="Times New Roman" w:eastAsia="Times New Roman" w:hAnsi="Times New Roman" w:cs="Times New Roman"/>
                <w:sz w:val="12"/>
                <w:szCs w:val="12"/>
              </w:rPr>
              <w:t>Администрация сельского поселения Сергиевск муниципального района Сергиевский</w:t>
            </w:r>
          </w:p>
        </w:tc>
      </w:tr>
      <w:tr w:rsidR="00DD54AB" w:rsidRPr="00DD54AB" w:rsidTr="00DD54AB">
        <w:trPr>
          <w:trHeight w:val="20"/>
        </w:trPr>
        <w:tc>
          <w:tcPr>
            <w:tcW w:w="361" w:type="dxa"/>
          </w:tcPr>
          <w:p w:rsidR="00DD54AB" w:rsidRPr="00DD54AB" w:rsidRDefault="00DD54AB" w:rsidP="00DD54AB">
            <w:pPr>
              <w:spacing w:after="0" w:line="240" w:lineRule="auto"/>
              <w:rPr>
                <w:rFonts w:ascii="Times New Roman" w:eastAsia="Times New Roman" w:hAnsi="Times New Roman" w:cs="Times New Roman"/>
                <w:sz w:val="12"/>
                <w:szCs w:val="12"/>
              </w:rPr>
            </w:pPr>
            <w:r w:rsidRPr="00DD54AB">
              <w:rPr>
                <w:rFonts w:ascii="Times New Roman" w:eastAsia="Times New Roman" w:hAnsi="Times New Roman" w:cs="Times New Roman"/>
                <w:sz w:val="12"/>
                <w:szCs w:val="12"/>
              </w:rPr>
              <w:t>2.10</w:t>
            </w:r>
          </w:p>
        </w:tc>
        <w:tc>
          <w:tcPr>
            <w:tcW w:w="2900" w:type="dxa"/>
            <w:gridSpan w:val="2"/>
          </w:tcPr>
          <w:p w:rsidR="00DD54AB" w:rsidRPr="00DD54AB" w:rsidRDefault="00DD54AB" w:rsidP="00DD54AB">
            <w:pPr>
              <w:spacing w:after="0" w:line="240" w:lineRule="auto"/>
              <w:rPr>
                <w:rFonts w:ascii="Times New Roman" w:eastAsia="Times New Roman" w:hAnsi="Times New Roman" w:cs="Times New Roman"/>
                <w:sz w:val="12"/>
                <w:szCs w:val="12"/>
              </w:rPr>
            </w:pPr>
            <w:r w:rsidRPr="00DD54AB">
              <w:rPr>
                <w:rFonts w:ascii="Times New Roman" w:eastAsia="Times New Roman" w:hAnsi="Times New Roman" w:cs="Times New Roman"/>
                <w:sz w:val="12"/>
                <w:szCs w:val="12"/>
              </w:rPr>
              <w:t xml:space="preserve">Проведение проверок на наличие </w:t>
            </w:r>
            <w:proofErr w:type="spellStart"/>
            <w:r w:rsidRPr="00DD54AB">
              <w:rPr>
                <w:rFonts w:ascii="Times New Roman" w:eastAsia="Times New Roman" w:hAnsi="Times New Roman" w:cs="Times New Roman"/>
                <w:sz w:val="12"/>
                <w:szCs w:val="12"/>
              </w:rPr>
              <w:t>аффилированности</w:t>
            </w:r>
            <w:proofErr w:type="spellEnd"/>
            <w:r w:rsidRPr="00DD54AB">
              <w:rPr>
                <w:rFonts w:ascii="Times New Roman" w:eastAsia="Times New Roman" w:hAnsi="Times New Roman" w:cs="Times New Roman"/>
                <w:sz w:val="12"/>
                <w:szCs w:val="12"/>
              </w:rPr>
              <w:t xml:space="preserve"> всех лиц, причастных к осуществлению закупок товаров, работ, услуг для обеспечения государственных и муниципальных нужд, том числе лиц,  которые участвуют в аукционных комиссиях, по базам ЕГРЮЛ и ЕГРИП</w:t>
            </w:r>
          </w:p>
        </w:tc>
        <w:tc>
          <w:tcPr>
            <w:tcW w:w="708" w:type="dxa"/>
          </w:tcPr>
          <w:p w:rsidR="00DD54AB" w:rsidRPr="00DD54AB" w:rsidRDefault="00DD54AB" w:rsidP="00DD54AB">
            <w:pPr>
              <w:spacing w:after="0" w:line="240" w:lineRule="auto"/>
              <w:rPr>
                <w:rFonts w:ascii="Times New Roman" w:eastAsia="Times New Roman" w:hAnsi="Times New Roman" w:cs="Times New Roman"/>
                <w:sz w:val="12"/>
                <w:szCs w:val="12"/>
              </w:rPr>
            </w:pPr>
            <w:r w:rsidRPr="00DD54AB">
              <w:rPr>
                <w:rFonts w:ascii="Times New Roman" w:eastAsia="Times New Roman" w:hAnsi="Times New Roman" w:cs="Times New Roman"/>
                <w:sz w:val="12"/>
                <w:szCs w:val="12"/>
              </w:rPr>
              <w:t>Не требует финансирования</w:t>
            </w:r>
          </w:p>
        </w:tc>
        <w:tc>
          <w:tcPr>
            <w:tcW w:w="851" w:type="dxa"/>
          </w:tcPr>
          <w:p w:rsidR="00DD54AB" w:rsidRPr="00DD54AB" w:rsidRDefault="00DD54AB" w:rsidP="00DD54AB">
            <w:pPr>
              <w:spacing w:after="0" w:line="240" w:lineRule="auto"/>
              <w:rPr>
                <w:rFonts w:ascii="Times New Roman" w:eastAsia="Times New Roman" w:hAnsi="Times New Roman" w:cs="Times New Roman"/>
                <w:sz w:val="12"/>
                <w:szCs w:val="12"/>
              </w:rPr>
            </w:pPr>
            <w:r w:rsidRPr="00DD54AB">
              <w:rPr>
                <w:rFonts w:ascii="Times New Roman" w:eastAsia="Times New Roman" w:hAnsi="Times New Roman" w:cs="Times New Roman"/>
                <w:sz w:val="12"/>
                <w:szCs w:val="12"/>
              </w:rPr>
              <w:t>Постоянно</w:t>
            </w:r>
          </w:p>
        </w:tc>
        <w:tc>
          <w:tcPr>
            <w:tcW w:w="425" w:type="dxa"/>
          </w:tcPr>
          <w:p w:rsidR="00DD54AB" w:rsidRPr="00DD54AB" w:rsidRDefault="00DD54AB" w:rsidP="00DD54AB">
            <w:pPr>
              <w:spacing w:after="0" w:line="240" w:lineRule="auto"/>
              <w:rPr>
                <w:rFonts w:ascii="Times New Roman" w:eastAsia="Times New Roman" w:hAnsi="Times New Roman" w:cs="Times New Roman"/>
                <w:sz w:val="12"/>
                <w:szCs w:val="12"/>
              </w:rPr>
            </w:pPr>
            <w:r w:rsidRPr="00DD54AB">
              <w:rPr>
                <w:rFonts w:ascii="Times New Roman" w:eastAsia="Times New Roman" w:hAnsi="Times New Roman" w:cs="Times New Roman"/>
                <w:sz w:val="12"/>
                <w:szCs w:val="12"/>
              </w:rPr>
              <w:t>-</w:t>
            </w:r>
          </w:p>
        </w:tc>
        <w:tc>
          <w:tcPr>
            <w:tcW w:w="425" w:type="dxa"/>
          </w:tcPr>
          <w:p w:rsidR="00DD54AB" w:rsidRPr="00DD54AB" w:rsidRDefault="00DD54AB" w:rsidP="00DD54AB">
            <w:pPr>
              <w:spacing w:after="0" w:line="240" w:lineRule="auto"/>
              <w:rPr>
                <w:rFonts w:ascii="Times New Roman" w:eastAsia="Times New Roman" w:hAnsi="Times New Roman" w:cs="Times New Roman"/>
                <w:sz w:val="12"/>
                <w:szCs w:val="12"/>
              </w:rPr>
            </w:pPr>
            <w:r w:rsidRPr="00DD54AB">
              <w:rPr>
                <w:rFonts w:ascii="Times New Roman" w:eastAsia="Times New Roman" w:hAnsi="Times New Roman" w:cs="Times New Roman"/>
                <w:sz w:val="12"/>
                <w:szCs w:val="12"/>
              </w:rPr>
              <w:t>-</w:t>
            </w:r>
          </w:p>
        </w:tc>
        <w:tc>
          <w:tcPr>
            <w:tcW w:w="426" w:type="dxa"/>
          </w:tcPr>
          <w:p w:rsidR="00DD54AB" w:rsidRPr="00DD54AB" w:rsidRDefault="00DD54AB" w:rsidP="00DD54AB">
            <w:pPr>
              <w:spacing w:after="0" w:line="240" w:lineRule="auto"/>
              <w:rPr>
                <w:rFonts w:ascii="Times New Roman" w:eastAsia="Times New Roman" w:hAnsi="Times New Roman" w:cs="Times New Roman"/>
                <w:sz w:val="12"/>
                <w:szCs w:val="12"/>
              </w:rPr>
            </w:pPr>
            <w:r w:rsidRPr="00DD54AB">
              <w:rPr>
                <w:rFonts w:ascii="Times New Roman" w:eastAsia="Times New Roman" w:hAnsi="Times New Roman" w:cs="Times New Roman"/>
                <w:sz w:val="12"/>
                <w:szCs w:val="12"/>
              </w:rPr>
              <w:t>-</w:t>
            </w:r>
          </w:p>
        </w:tc>
        <w:tc>
          <w:tcPr>
            <w:tcW w:w="1417" w:type="dxa"/>
          </w:tcPr>
          <w:p w:rsidR="00DD54AB" w:rsidRPr="00DD54AB" w:rsidRDefault="00DD54AB" w:rsidP="00DD54AB">
            <w:pPr>
              <w:spacing w:after="0" w:line="240" w:lineRule="auto"/>
              <w:rPr>
                <w:rFonts w:ascii="Times New Roman" w:eastAsia="Times New Roman" w:hAnsi="Times New Roman" w:cs="Times New Roman"/>
                <w:sz w:val="12"/>
                <w:szCs w:val="12"/>
              </w:rPr>
            </w:pPr>
            <w:r w:rsidRPr="00DD54AB">
              <w:rPr>
                <w:rFonts w:ascii="Times New Roman" w:eastAsia="Times New Roman" w:hAnsi="Times New Roman" w:cs="Times New Roman"/>
                <w:sz w:val="12"/>
                <w:szCs w:val="12"/>
              </w:rPr>
              <w:t>Администрация сельского поселения Сергиевск  муниципального района Сергиевский</w:t>
            </w:r>
          </w:p>
        </w:tc>
      </w:tr>
      <w:tr w:rsidR="00DD54AB" w:rsidRPr="00DD54AB" w:rsidTr="00DD54AB">
        <w:trPr>
          <w:trHeight w:val="20"/>
        </w:trPr>
        <w:tc>
          <w:tcPr>
            <w:tcW w:w="361" w:type="dxa"/>
          </w:tcPr>
          <w:p w:rsidR="00DD54AB" w:rsidRPr="00DD54AB" w:rsidRDefault="00DD54AB" w:rsidP="00DD54AB">
            <w:pPr>
              <w:spacing w:after="0" w:line="240" w:lineRule="auto"/>
              <w:rPr>
                <w:rFonts w:ascii="Times New Roman" w:eastAsia="Times New Roman" w:hAnsi="Times New Roman" w:cs="Times New Roman"/>
                <w:sz w:val="12"/>
                <w:szCs w:val="12"/>
              </w:rPr>
            </w:pPr>
            <w:r w:rsidRPr="00DD54AB">
              <w:rPr>
                <w:rFonts w:ascii="Times New Roman" w:eastAsia="Times New Roman" w:hAnsi="Times New Roman" w:cs="Times New Roman"/>
                <w:sz w:val="12"/>
                <w:szCs w:val="12"/>
              </w:rPr>
              <w:t>2.11</w:t>
            </w:r>
          </w:p>
        </w:tc>
        <w:tc>
          <w:tcPr>
            <w:tcW w:w="2900" w:type="dxa"/>
            <w:gridSpan w:val="2"/>
          </w:tcPr>
          <w:p w:rsidR="00DD54AB" w:rsidRPr="00DD54AB" w:rsidRDefault="00DD54AB" w:rsidP="00DD54AB">
            <w:pPr>
              <w:spacing w:after="0" w:line="240" w:lineRule="auto"/>
              <w:rPr>
                <w:rFonts w:ascii="Times New Roman" w:eastAsia="Times New Roman" w:hAnsi="Times New Roman" w:cs="Times New Roman"/>
                <w:sz w:val="12"/>
                <w:szCs w:val="12"/>
              </w:rPr>
            </w:pPr>
            <w:r w:rsidRPr="00DD54AB">
              <w:rPr>
                <w:rFonts w:ascii="Times New Roman" w:eastAsia="Times New Roman" w:hAnsi="Times New Roman" w:cs="Times New Roman"/>
                <w:sz w:val="12"/>
                <w:szCs w:val="12"/>
              </w:rPr>
              <w:t>Организация взаимодействия с независимыми экспертами, получившими аккредитацию на проведение антикоррупционной экспертизы нормативных правовых актов и их проектов</w:t>
            </w:r>
          </w:p>
        </w:tc>
        <w:tc>
          <w:tcPr>
            <w:tcW w:w="708" w:type="dxa"/>
          </w:tcPr>
          <w:p w:rsidR="00DD54AB" w:rsidRPr="00DD54AB" w:rsidRDefault="00DD54AB" w:rsidP="00DD54AB">
            <w:pPr>
              <w:spacing w:after="0" w:line="240" w:lineRule="auto"/>
              <w:rPr>
                <w:rFonts w:ascii="Times New Roman" w:eastAsia="Times New Roman" w:hAnsi="Times New Roman" w:cs="Times New Roman"/>
                <w:sz w:val="12"/>
                <w:szCs w:val="12"/>
              </w:rPr>
            </w:pPr>
            <w:r w:rsidRPr="00DD54AB">
              <w:rPr>
                <w:rFonts w:ascii="Times New Roman" w:eastAsia="Times New Roman" w:hAnsi="Times New Roman" w:cs="Times New Roman"/>
                <w:sz w:val="12"/>
                <w:szCs w:val="12"/>
              </w:rPr>
              <w:t>Не требует финансирования</w:t>
            </w:r>
          </w:p>
        </w:tc>
        <w:tc>
          <w:tcPr>
            <w:tcW w:w="851" w:type="dxa"/>
          </w:tcPr>
          <w:p w:rsidR="00DD54AB" w:rsidRPr="00DD54AB" w:rsidRDefault="00DD54AB" w:rsidP="00DD54AB">
            <w:pPr>
              <w:spacing w:after="0" w:line="240" w:lineRule="auto"/>
              <w:rPr>
                <w:rFonts w:ascii="Times New Roman" w:eastAsia="Times New Roman" w:hAnsi="Times New Roman" w:cs="Times New Roman"/>
                <w:sz w:val="12"/>
                <w:szCs w:val="12"/>
              </w:rPr>
            </w:pPr>
            <w:r w:rsidRPr="00DD54AB">
              <w:rPr>
                <w:rFonts w:ascii="Times New Roman" w:eastAsia="Times New Roman" w:hAnsi="Times New Roman" w:cs="Times New Roman"/>
                <w:sz w:val="12"/>
                <w:szCs w:val="12"/>
              </w:rPr>
              <w:t>Постоянно</w:t>
            </w:r>
          </w:p>
        </w:tc>
        <w:tc>
          <w:tcPr>
            <w:tcW w:w="425" w:type="dxa"/>
          </w:tcPr>
          <w:p w:rsidR="00DD54AB" w:rsidRPr="00DD54AB" w:rsidRDefault="00DD54AB" w:rsidP="00DD54AB">
            <w:pPr>
              <w:spacing w:after="0" w:line="240" w:lineRule="auto"/>
              <w:rPr>
                <w:rFonts w:ascii="Times New Roman" w:eastAsia="Times New Roman" w:hAnsi="Times New Roman" w:cs="Times New Roman"/>
                <w:sz w:val="12"/>
                <w:szCs w:val="12"/>
              </w:rPr>
            </w:pPr>
            <w:r w:rsidRPr="00DD54AB">
              <w:rPr>
                <w:rFonts w:ascii="Times New Roman" w:eastAsia="Times New Roman" w:hAnsi="Times New Roman" w:cs="Times New Roman"/>
                <w:sz w:val="12"/>
                <w:szCs w:val="12"/>
              </w:rPr>
              <w:t>-</w:t>
            </w:r>
          </w:p>
        </w:tc>
        <w:tc>
          <w:tcPr>
            <w:tcW w:w="425" w:type="dxa"/>
          </w:tcPr>
          <w:p w:rsidR="00DD54AB" w:rsidRPr="00DD54AB" w:rsidRDefault="00DD54AB" w:rsidP="00DD54AB">
            <w:pPr>
              <w:spacing w:after="0" w:line="240" w:lineRule="auto"/>
              <w:rPr>
                <w:rFonts w:ascii="Times New Roman" w:eastAsia="Times New Roman" w:hAnsi="Times New Roman" w:cs="Times New Roman"/>
                <w:sz w:val="12"/>
                <w:szCs w:val="12"/>
              </w:rPr>
            </w:pPr>
            <w:r w:rsidRPr="00DD54AB">
              <w:rPr>
                <w:rFonts w:ascii="Times New Roman" w:eastAsia="Times New Roman" w:hAnsi="Times New Roman" w:cs="Times New Roman"/>
                <w:sz w:val="12"/>
                <w:szCs w:val="12"/>
              </w:rPr>
              <w:t>-</w:t>
            </w:r>
          </w:p>
        </w:tc>
        <w:tc>
          <w:tcPr>
            <w:tcW w:w="426" w:type="dxa"/>
          </w:tcPr>
          <w:p w:rsidR="00DD54AB" w:rsidRPr="00DD54AB" w:rsidRDefault="00DD54AB" w:rsidP="00DD54AB">
            <w:pPr>
              <w:spacing w:after="0" w:line="240" w:lineRule="auto"/>
              <w:rPr>
                <w:rFonts w:ascii="Times New Roman" w:eastAsia="Times New Roman" w:hAnsi="Times New Roman" w:cs="Times New Roman"/>
                <w:sz w:val="12"/>
                <w:szCs w:val="12"/>
              </w:rPr>
            </w:pPr>
            <w:r w:rsidRPr="00DD54AB">
              <w:rPr>
                <w:rFonts w:ascii="Times New Roman" w:eastAsia="Times New Roman" w:hAnsi="Times New Roman" w:cs="Times New Roman"/>
                <w:sz w:val="12"/>
                <w:szCs w:val="12"/>
              </w:rPr>
              <w:t>-</w:t>
            </w:r>
          </w:p>
        </w:tc>
        <w:tc>
          <w:tcPr>
            <w:tcW w:w="1417" w:type="dxa"/>
          </w:tcPr>
          <w:p w:rsidR="00DD54AB" w:rsidRPr="00DD54AB" w:rsidRDefault="00DD54AB" w:rsidP="00DD54AB">
            <w:pPr>
              <w:spacing w:after="0" w:line="240" w:lineRule="auto"/>
              <w:rPr>
                <w:rFonts w:ascii="Times New Roman" w:eastAsia="Times New Roman" w:hAnsi="Times New Roman" w:cs="Times New Roman"/>
                <w:sz w:val="12"/>
                <w:szCs w:val="12"/>
              </w:rPr>
            </w:pPr>
            <w:r w:rsidRPr="00DD54AB">
              <w:rPr>
                <w:rFonts w:ascii="Times New Roman" w:eastAsia="Times New Roman" w:hAnsi="Times New Roman" w:cs="Times New Roman"/>
                <w:sz w:val="12"/>
                <w:szCs w:val="12"/>
              </w:rPr>
              <w:t>Администрация сельского поселения Сергиевск  муниципального района Сергиевский</w:t>
            </w:r>
          </w:p>
        </w:tc>
      </w:tr>
      <w:tr w:rsidR="00DD54AB" w:rsidRPr="00DD54AB" w:rsidTr="00DD54AB">
        <w:trPr>
          <w:trHeight w:val="20"/>
        </w:trPr>
        <w:tc>
          <w:tcPr>
            <w:tcW w:w="7513" w:type="dxa"/>
            <w:gridSpan w:val="9"/>
          </w:tcPr>
          <w:p w:rsidR="00DD54AB" w:rsidRPr="00DD54AB" w:rsidRDefault="00DD54AB" w:rsidP="00CD5510">
            <w:pPr>
              <w:numPr>
                <w:ilvl w:val="0"/>
                <w:numId w:val="26"/>
              </w:numPr>
              <w:spacing w:after="0" w:line="240" w:lineRule="auto"/>
              <w:rPr>
                <w:rFonts w:ascii="Times New Roman" w:eastAsia="Times New Roman" w:hAnsi="Times New Roman" w:cs="Times New Roman"/>
                <w:sz w:val="12"/>
                <w:szCs w:val="12"/>
              </w:rPr>
            </w:pPr>
            <w:r w:rsidRPr="00DD54AB">
              <w:rPr>
                <w:rFonts w:ascii="Times New Roman" w:eastAsia="Times New Roman" w:hAnsi="Times New Roman" w:cs="Times New Roman"/>
                <w:sz w:val="12"/>
                <w:szCs w:val="12"/>
              </w:rPr>
              <w:t>Создание условий для снижения правового нигилизма населения, формирование антикоррупционного общественного мнения и нетерпимости к проявлению коррупции</w:t>
            </w:r>
          </w:p>
        </w:tc>
      </w:tr>
      <w:tr w:rsidR="00DD54AB" w:rsidRPr="00DD54AB" w:rsidTr="00DD54AB">
        <w:trPr>
          <w:trHeight w:val="20"/>
        </w:trPr>
        <w:tc>
          <w:tcPr>
            <w:tcW w:w="426" w:type="dxa"/>
            <w:gridSpan w:val="2"/>
          </w:tcPr>
          <w:p w:rsidR="00DD54AB" w:rsidRPr="00DD54AB" w:rsidRDefault="00DD54AB" w:rsidP="00DD54AB">
            <w:pPr>
              <w:spacing w:after="0" w:line="240" w:lineRule="auto"/>
              <w:rPr>
                <w:rFonts w:ascii="Times New Roman" w:eastAsia="Times New Roman" w:hAnsi="Times New Roman" w:cs="Times New Roman"/>
                <w:sz w:val="12"/>
                <w:szCs w:val="12"/>
              </w:rPr>
            </w:pPr>
            <w:r w:rsidRPr="00DD54AB">
              <w:rPr>
                <w:rFonts w:ascii="Times New Roman" w:eastAsia="Times New Roman" w:hAnsi="Times New Roman" w:cs="Times New Roman"/>
                <w:sz w:val="12"/>
                <w:szCs w:val="12"/>
              </w:rPr>
              <w:t>3.1.</w:t>
            </w:r>
          </w:p>
        </w:tc>
        <w:tc>
          <w:tcPr>
            <w:tcW w:w="2835" w:type="dxa"/>
          </w:tcPr>
          <w:p w:rsidR="00DD54AB" w:rsidRPr="00DD54AB" w:rsidRDefault="00DD54AB" w:rsidP="00DD54AB">
            <w:pPr>
              <w:spacing w:after="0" w:line="240" w:lineRule="auto"/>
              <w:rPr>
                <w:rFonts w:ascii="Times New Roman" w:eastAsia="Times New Roman" w:hAnsi="Times New Roman" w:cs="Times New Roman"/>
                <w:sz w:val="12"/>
                <w:szCs w:val="12"/>
              </w:rPr>
            </w:pPr>
            <w:r w:rsidRPr="00DD54AB">
              <w:rPr>
                <w:rFonts w:ascii="Times New Roman" w:eastAsia="Times New Roman" w:hAnsi="Times New Roman" w:cs="Times New Roman"/>
                <w:sz w:val="12"/>
                <w:szCs w:val="12"/>
              </w:rPr>
              <w:t>Подготовка и размещение на Интернет-сайте администрации муниципального района Сергиевский и в средствах массовой информации антикоррупционных материалов</w:t>
            </w:r>
          </w:p>
        </w:tc>
        <w:tc>
          <w:tcPr>
            <w:tcW w:w="708" w:type="dxa"/>
          </w:tcPr>
          <w:p w:rsidR="00DD54AB" w:rsidRPr="00DD54AB" w:rsidRDefault="00DD54AB" w:rsidP="00DD54AB">
            <w:pPr>
              <w:spacing w:after="0" w:line="240" w:lineRule="auto"/>
              <w:rPr>
                <w:rFonts w:ascii="Times New Roman" w:eastAsia="Times New Roman" w:hAnsi="Times New Roman" w:cs="Times New Roman"/>
                <w:sz w:val="12"/>
                <w:szCs w:val="12"/>
              </w:rPr>
            </w:pPr>
            <w:r w:rsidRPr="00DD54AB">
              <w:rPr>
                <w:rFonts w:ascii="Times New Roman" w:eastAsia="Times New Roman" w:hAnsi="Times New Roman" w:cs="Times New Roman"/>
                <w:sz w:val="12"/>
                <w:szCs w:val="12"/>
              </w:rPr>
              <w:t>Не требует финансирования</w:t>
            </w:r>
          </w:p>
        </w:tc>
        <w:tc>
          <w:tcPr>
            <w:tcW w:w="851" w:type="dxa"/>
          </w:tcPr>
          <w:p w:rsidR="00DD54AB" w:rsidRPr="00DD54AB" w:rsidRDefault="00DD54AB" w:rsidP="00DD54AB">
            <w:pPr>
              <w:spacing w:after="0" w:line="240" w:lineRule="auto"/>
              <w:rPr>
                <w:rFonts w:ascii="Times New Roman" w:eastAsia="Times New Roman" w:hAnsi="Times New Roman" w:cs="Times New Roman"/>
                <w:sz w:val="12"/>
                <w:szCs w:val="12"/>
              </w:rPr>
            </w:pPr>
            <w:r w:rsidRPr="00DD54AB">
              <w:rPr>
                <w:rFonts w:ascii="Times New Roman" w:eastAsia="Times New Roman" w:hAnsi="Times New Roman" w:cs="Times New Roman"/>
                <w:sz w:val="12"/>
                <w:szCs w:val="12"/>
              </w:rPr>
              <w:t>В течение года</w:t>
            </w:r>
          </w:p>
        </w:tc>
        <w:tc>
          <w:tcPr>
            <w:tcW w:w="425" w:type="dxa"/>
          </w:tcPr>
          <w:p w:rsidR="00DD54AB" w:rsidRPr="00DD54AB" w:rsidRDefault="00DD54AB" w:rsidP="00DD54AB">
            <w:pPr>
              <w:spacing w:after="0" w:line="240" w:lineRule="auto"/>
              <w:rPr>
                <w:rFonts w:ascii="Times New Roman" w:eastAsia="Times New Roman" w:hAnsi="Times New Roman" w:cs="Times New Roman"/>
                <w:sz w:val="12"/>
                <w:szCs w:val="12"/>
              </w:rPr>
            </w:pPr>
            <w:r w:rsidRPr="00DD54AB">
              <w:rPr>
                <w:rFonts w:ascii="Times New Roman" w:eastAsia="Times New Roman" w:hAnsi="Times New Roman" w:cs="Times New Roman"/>
                <w:sz w:val="12"/>
                <w:szCs w:val="12"/>
              </w:rPr>
              <w:t>4</w:t>
            </w:r>
          </w:p>
        </w:tc>
        <w:tc>
          <w:tcPr>
            <w:tcW w:w="425" w:type="dxa"/>
          </w:tcPr>
          <w:p w:rsidR="00DD54AB" w:rsidRPr="00DD54AB" w:rsidRDefault="00DD54AB" w:rsidP="00DD54AB">
            <w:pPr>
              <w:spacing w:after="0" w:line="240" w:lineRule="auto"/>
              <w:rPr>
                <w:rFonts w:ascii="Times New Roman" w:eastAsia="Times New Roman" w:hAnsi="Times New Roman" w:cs="Times New Roman"/>
                <w:sz w:val="12"/>
                <w:szCs w:val="12"/>
              </w:rPr>
            </w:pPr>
            <w:r w:rsidRPr="00DD54AB">
              <w:rPr>
                <w:rFonts w:ascii="Times New Roman" w:eastAsia="Times New Roman" w:hAnsi="Times New Roman" w:cs="Times New Roman"/>
                <w:sz w:val="12"/>
                <w:szCs w:val="12"/>
              </w:rPr>
              <w:t>5</w:t>
            </w:r>
          </w:p>
        </w:tc>
        <w:tc>
          <w:tcPr>
            <w:tcW w:w="426" w:type="dxa"/>
          </w:tcPr>
          <w:p w:rsidR="00DD54AB" w:rsidRPr="00DD54AB" w:rsidRDefault="00DD54AB" w:rsidP="00DD54AB">
            <w:pPr>
              <w:spacing w:after="0" w:line="240" w:lineRule="auto"/>
              <w:rPr>
                <w:rFonts w:ascii="Times New Roman" w:eastAsia="Times New Roman" w:hAnsi="Times New Roman" w:cs="Times New Roman"/>
                <w:sz w:val="12"/>
                <w:szCs w:val="12"/>
              </w:rPr>
            </w:pPr>
            <w:r w:rsidRPr="00DD54AB">
              <w:rPr>
                <w:rFonts w:ascii="Times New Roman" w:eastAsia="Times New Roman" w:hAnsi="Times New Roman" w:cs="Times New Roman"/>
                <w:sz w:val="12"/>
                <w:szCs w:val="12"/>
              </w:rPr>
              <w:t>6</w:t>
            </w:r>
          </w:p>
        </w:tc>
        <w:tc>
          <w:tcPr>
            <w:tcW w:w="1417" w:type="dxa"/>
          </w:tcPr>
          <w:p w:rsidR="00DD54AB" w:rsidRPr="00DD54AB" w:rsidRDefault="00DD54AB" w:rsidP="00DD54AB">
            <w:pPr>
              <w:spacing w:after="0" w:line="240" w:lineRule="auto"/>
              <w:rPr>
                <w:rFonts w:ascii="Times New Roman" w:eastAsia="Times New Roman" w:hAnsi="Times New Roman" w:cs="Times New Roman"/>
                <w:sz w:val="12"/>
                <w:szCs w:val="12"/>
              </w:rPr>
            </w:pPr>
            <w:r w:rsidRPr="00DD54AB">
              <w:rPr>
                <w:rFonts w:ascii="Times New Roman" w:eastAsia="Times New Roman" w:hAnsi="Times New Roman" w:cs="Times New Roman"/>
                <w:sz w:val="12"/>
                <w:szCs w:val="12"/>
              </w:rPr>
              <w:t>Администрация сельского поселения Сергиевск  муниципального района Сергиевский</w:t>
            </w:r>
          </w:p>
        </w:tc>
      </w:tr>
      <w:tr w:rsidR="00DD54AB" w:rsidRPr="00DD54AB" w:rsidTr="00DD54AB">
        <w:trPr>
          <w:trHeight w:val="20"/>
        </w:trPr>
        <w:tc>
          <w:tcPr>
            <w:tcW w:w="426" w:type="dxa"/>
            <w:gridSpan w:val="2"/>
          </w:tcPr>
          <w:p w:rsidR="00DD54AB" w:rsidRPr="00DD54AB" w:rsidRDefault="00DD54AB" w:rsidP="00DD54AB">
            <w:pPr>
              <w:spacing w:after="0" w:line="240" w:lineRule="auto"/>
              <w:rPr>
                <w:rFonts w:ascii="Times New Roman" w:eastAsia="Times New Roman" w:hAnsi="Times New Roman" w:cs="Times New Roman"/>
                <w:sz w:val="12"/>
                <w:szCs w:val="12"/>
              </w:rPr>
            </w:pPr>
            <w:r w:rsidRPr="00DD54AB">
              <w:rPr>
                <w:rFonts w:ascii="Times New Roman" w:eastAsia="Times New Roman" w:hAnsi="Times New Roman" w:cs="Times New Roman"/>
                <w:sz w:val="12"/>
                <w:szCs w:val="12"/>
              </w:rPr>
              <w:t>3.2.</w:t>
            </w:r>
          </w:p>
        </w:tc>
        <w:tc>
          <w:tcPr>
            <w:tcW w:w="2835" w:type="dxa"/>
          </w:tcPr>
          <w:p w:rsidR="00DD54AB" w:rsidRPr="00DD54AB" w:rsidRDefault="00DD54AB" w:rsidP="00DD54AB">
            <w:pPr>
              <w:spacing w:after="0" w:line="240" w:lineRule="auto"/>
              <w:rPr>
                <w:rFonts w:ascii="Times New Roman" w:eastAsia="Times New Roman" w:hAnsi="Times New Roman" w:cs="Times New Roman"/>
                <w:sz w:val="12"/>
                <w:szCs w:val="12"/>
              </w:rPr>
            </w:pPr>
            <w:r w:rsidRPr="00DD54AB">
              <w:rPr>
                <w:rFonts w:ascii="Times New Roman" w:eastAsia="Times New Roman" w:hAnsi="Times New Roman" w:cs="Times New Roman"/>
                <w:sz w:val="12"/>
                <w:szCs w:val="12"/>
              </w:rPr>
              <w:t>Проведение антикоррупционной экспертизы проектов нормативных документов</w:t>
            </w:r>
          </w:p>
        </w:tc>
        <w:tc>
          <w:tcPr>
            <w:tcW w:w="708" w:type="dxa"/>
          </w:tcPr>
          <w:p w:rsidR="00DD54AB" w:rsidRPr="00DD54AB" w:rsidRDefault="00DD54AB" w:rsidP="00DD54AB">
            <w:pPr>
              <w:spacing w:after="0" w:line="240" w:lineRule="auto"/>
              <w:rPr>
                <w:rFonts w:ascii="Times New Roman" w:eastAsia="Times New Roman" w:hAnsi="Times New Roman" w:cs="Times New Roman"/>
                <w:sz w:val="12"/>
                <w:szCs w:val="12"/>
              </w:rPr>
            </w:pPr>
            <w:r w:rsidRPr="00DD54AB">
              <w:rPr>
                <w:rFonts w:ascii="Times New Roman" w:eastAsia="Times New Roman" w:hAnsi="Times New Roman" w:cs="Times New Roman"/>
                <w:sz w:val="12"/>
                <w:szCs w:val="12"/>
              </w:rPr>
              <w:t>Не требует финансирования</w:t>
            </w:r>
          </w:p>
        </w:tc>
        <w:tc>
          <w:tcPr>
            <w:tcW w:w="851" w:type="dxa"/>
          </w:tcPr>
          <w:p w:rsidR="00DD54AB" w:rsidRPr="00DD54AB" w:rsidRDefault="00DD54AB" w:rsidP="00DD54AB">
            <w:pPr>
              <w:spacing w:after="0" w:line="240" w:lineRule="auto"/>
              <w:rPr>
                <w:rFonts w:ascii="Times New Roman" w:eastAsia="Times New Roman" w:hAnsi="Times New Roman" w:cs="Times New Roman"/>
                <w:sz w:val="12"/>
                <w:szCs w:val="12"/>
              </w:rPr>
            </w:pPr>
            <w:r w:rsidRPr="00DD54AB">
              <w:rPr>
                <w:rFonts w:ascii="Times New Roman" w:eastAsia="Times New Roman" w:hAnsi="Times New Roman" w:cs="Times New Roman"/>
                <w:sz w:val="12"/>
                <w:szCs w:val="12"/>
              </w:rPr>
              <w:t>Постоянно</w:t>
            </w:r>
          </w:p>
        </w:tc>
        <w:tc>
          <w:tcPr>
            <w:tcW w:w="425" w:type="dxa"/>
          </w:tcPr>
          <w:p w:rsidR="00DD54AB" w:rsidRPr="00DD54AB" w:rsidRDefault="00DD54AB" w:rsidP="00DD54AB">
            <w:pPr>
              <w:spacing w:after="0" w:line="240" w:lineRule="auto"/>
              <w:rPr>
                <w:rFonts w:ascii="Times New Roman" w:eastAsia="Times New Roman" w:hAnsi="Times New Roman" w:cs="Times New Roman"/>
                <w:sz w:val="12"/>
                <w:szCs w:val="12"/>
              </w:rPr>
            </w:pPr>
            <w:r w:rsidRPr="00DD54AB">
              <w:rPr>
                <w:rFonts w:ascii="Times New Roman" w:eastAsia="Times New Roman" w:hAnsi="Times New Roman" w:cs="Times New Roman"/>
                <w:sz w:val="12"/>
                <w:szCs w:val="12"/>
              </w:rPr>
              <w:t>-</w:t>
            </w:r>
          </w:p>
        </w:tc>
        <w:tc>
          <w:tcPr>
            <w:tcW w:w="425" w:type="dxa"/>
          </w:tcPr>
          <w:p w:rsidR="00DD54AB" w:rsidRPr="00DD54AB" w:rsidRDefault="00DD54AB" w:rsidP="00DD54AB">
            <w:pPr>
              <w:spacing w:after="0" w:line="240" w:lineRule="auto"/>
              <w:rPr>
                <w:rFonts w:ascii="Times New Roman" w:eastAsia="Times New Roman" w:hAnsi="Times New Roman" w:cs="Times New Roman"/>
                <w:sz w:val="12"/>
                <w:szCs w:val="12"/>
              </w:rPr>
            </w:pPr>
            <w:r w:rsidRPr="00DD54AB">
              <w:rPr>
                <w:rFonts w:ascii="Times New Roman" w:eastAsia="Times New Roman" w:hAnsi="Times New Roman" w:cs="Times New Roman"/>
                <w:sz w:val="12"/>
                <w:szCs w:val="12"/>
              </w:rPr>
              <w:t>-</w:t>
            </w:r>
          </w:p>
        </w:tc>
        <w:tc>
          <w:tcPr>
            <w:tcW w:w="426" w:type="dxa"/>
          </w:tcPr>
          <w:p w:rsidR="00DD54AB" w:rsidRPr="00DD54AB" w:rsidRDefault="00DD54AB" w:rsidP="00DD54AB">
            <w:pPr>
              <w:spacing w:after="0" w:line="240" w:lineRule="auto"/>
              <w:rPr>
                <w:rFonts w:ascii="Times New Roman" w:eastAsia="Times New Roman" w:hAnsi="Times New Roman" w:cs="Times New Roman"/>
                <w:sz w:val="12"/>
                <w:szCs w:val="12"/>
              </w:rPr>
            </w:pPr>
            <w:r w:rsidRPr="00DD54AB">
              <w:rPr>
                <w:rFonts w:ascii="Times New Roman" w:eastAsia="Times New Roman" w:hAnsi="Times New Roman" w:cs="Times New Roman"/>
                <w:sz w:val="12"/>
                <w:szCs w:val="12"/>
              </w:rPr>
              <w:t>-</w:t>
            </w:r>
          </w:p>
        </w:tc>
        <w:tc>
          <w:tcPr>
            <w:tcW w:w="1417" w:type="dxa"/>
          </w:tcPr>
          <w:p w:rsidR="00DD54AB" w:rsidRPr="00DD54AB" w:rsidRDefault="00DD54AB" w:rsidP="00DD54AB">
            <w:pPr>
              <w:spacing w:after="0" w:line="240" w:lineRule="auto"/>
              <w:rPr>
                <w:rFonts w:ascii="Times New Roman" w:eastAsia="Times New Roman" w:hAnsi="Times New Roman" w:cs="Times New Roman"/>
                <w:sz w:val="12"/>
                <w:szCs w:val="12"/>
              </w:rPr>
            </w:pPr>
            <w:r w:rsidRPr="00DD54AB">
              <w:rPr>
                <w:rFonts w:ascii="Times New Roman" w:eastAsia="Times New Roman" w:hAnsi="Times New Roman" w:cs="Times New Roman"/>
                <w:sz w:val="12"/>
                <w:szCs w:val="12"/>
              </w:rPr>
              <w:t>Администрация сельского поселения Сергиевск муниципального района Сергиевский</w:t>
            </w:r>
          </w:p>
        </w:tc>
      </w:tr>
      <w:tr w:rsidR="00DD54AB" w:rsidRPr="00DD54AB" w:rsidTr="00DD54AB">
        <w:trPr>
          <w:trHeight w:val="20"/>
        </w:trPr>
        <w:tc>
          <w:tcPr>
            <w:tcW w:w="7513" w:type="dxa"/>
            <w:gridSpan w:val="9"/>
          </w:tcPr>
          <w:p w:rsidR="00DD54AB" w:rsidRPr="00DD54AB" w:rsidRDefault="00DD54AB" w:rsidP="00CD5510">
            <w:pPr>
              <w:numPr>
                <w:ilvl w:val="0"/>
                <w:numId w:val="26"/>
              </w:numPr>
              <w:spacing w:after="0" w:line="240" w:lineRule="auto"/>
              <w:rPr>
                <w:rFonts w:ascii="Times New Roman" w:eastAsia="Times New Roman" w:hAnsi="Times New Roman" w:cs="Times New Roman"/>
                <w:sz w:val="12"/>
                <w:szCs w:val="12"/>
              </w:rPr>
            </w:pPr>
            <w:r w:rsidRPr="00DD54AB">
              <w:rPr>
                <w:rFonts w:ascii="Times New Roman" w:eastAsia="Times New Roman" w:hAnsi="Times New Roman" w:cs="Times New Roman"/>
                <w:sz w:val="12"/>
                <w:szCs w:val="12"/>
              </w:rPr>
              <w:t xml:space="preserve">Обеспечение </w:t>
            </w:r>
            <w:proofErr w:type="gramStart"/>
            <w:r w:rsidRPr="00DD54AB">
              <w:rPr>
                <w:rFonts w:ascii="Times New Roman" w:eastAsia="Times New Roman" w:hAnsi="Times New Roman" w:cs="Times New Roman"/>
                <w:sz w:val="12"/>
                <w:szCs w:val="12"/>
              </w:rPr>
              <w:t>прозрачности деятельности органов местного самоуправления сельского поселения</w:t>
            </w:r>
            <w:proofErr w:type="gramEnd"/>
            <w:r w:rsidRPr="00DD54AB">
              <w:rPr>
                <w:rFonts w:ascii="Times New Roman" w:eastAsia="Times New Roman" w:hAnsi="Times New Roman" w:cs="Times New Roman"/>
                <w:sz w:val="12"/>
                <w:szCs w:val="12"/>
              </w:rPr>
              <w:t xml:space="preserve"> Сергиевск муниципального района Сергиевский</w:t>
            </w:r>
          </w:p>
        </w:tc>
      </w:tr>
      <w:tr w:rsidR="00DD54AB" w:rsidRPr="00DD54AB" w:rsidTr="00DD54AB">
        <w:trPr>
          <w:trHeight w:val="20"/>
        </w:trPr>
        <w:tc>
          <w:tcPr>
            <w:tcW w:w="426" w:type="dxa"/>
            <w:gridSpan w:val="2"/>
          </w:tcPr>
          <w:p w:rsidR="00DD54AB" w:rsidRPr="00DD54AB" w:rsidRDefault="00DD54AB" w:rsidP="00DD54AB">
            <w:pPr>
              <w:spacing w:after="0" w:line="240" w:lineRule="auto"/>
              <w:rPr>
                <w:rFonts w:ascii="Times New Roman" w:eastAsia="Times New Roman" w:hAnsi="Times New Roman" w:cs="Times New Roman"/>
                <w:sz w:val="12"/>
                <w:szCs w:val="12"/>
              </w:rPr>
            </w:pPr>
            <w:r w:rsidRPr="00DD54AB">
              <w:rPr>
                <w:rFonts w:ascii="Times New Roman" w:eastAsia="Times New Roman" w:hAnsi="Times New Roman" w:cs="Times New Roman"/>
                <w:sz w:val="12"/>
                <w:szCs w:val="12"/>
              </w:rPr>
              <w:t>4.1.</w:t>
            </w:r>
          </w:p>
        </w:tc>
        <w:tc>
          <w:tcPr>
            <w:tcW w:w="2835" w:type="dxa"/>
          </w:tcPr>
          <w:p w:rsidR="00DD54AB" w:rsidRPr="00DD54AB" w:rsidRDefault="00DD54AB" w:rsidP="00DD54AB">
            <w:pPr>
              <w:spacing w:after="0" w:line="240" w:lineRule="auto"/>
              <w:rPr>
                <w:rFonts w:ascii="Times New Roman" w:eastAsia="Times New Roman" w:hAnsi="Times New Roman" w:cs="Times New Roman"/>
                <w:sz w:val="12"/>
                <w:szCs w:val="12"/>
              </w:rPr>
            </w:pPr>
            <w:r w:rsidRPr="00DD54AB">
              <w:rPr>
                <w:rFonts w:ascii="Times New Roman" w:eastAsia="Times New Roman" w:hAnsi="Times New Roman" w:cs="Times New Roman"/>
                <w:sz w:val="12"/>
                <w:szCs w:val="12"/>
              </w:rPr>
              <w:t>Опубликование в средствах массовой информации и на Интернет-сайте администрации муниципального района Сергиевский информации о принятых решениях в сфере реализации антикоррупционной деятельности</w:t>
            </w:r>
          </w:p>
        </w:tc>
        <w:tc>
          <w:tcPr>
            <w:tcW w:w="708" w:type="dxa"/>
          </w:tcPr>
          <w:p w:rsidR="00DD54AB" w:rsidRPr="00DD54AB" w:rsidRDefault="00DD54AB" w:rsidP="00DD54AB">
            <w:pPr>
              <w:spacing w:after="0" w:line="240" w:lineRule="auto"/>
              <w:rPr>
                <w:rFonts w:ascii="Times New Roman" w:eastAsia="Times New Roman" w:hAnsi="Times New Roman" w:cs="Times New Roman"/>
                <w:sz w:val="12"/>
                <w:szCs w:val="12"/>
              </w:rPr>
            </w:pPr>
            <w:r w:rsidRPr="00DD54AB">
              <w:rPr>
                <w:rFonts w:ascii="Times New Roman" w:eastAsia="Times New Roman" w:hAnsi="Times New Roman" w:cs="Times New Roman"/>
                <w:sz w:val="12"/>
                <w:szCs w:val="12"/>
              </w:rPr>
              <w:t>Не требует финансирования</w:t>
            </w:r>
          </w:p>
        </w:tc>
        <w:tc>
          <w:tcPr>
            <w:tcW w:w="851" w:type="dxa"/>
          </w:tcPr>
          <w:p w:rsidR="00DD54AB" w:rsidRPr="00DD54AB" w:rsidRDefault="00DD54AB" w:rsidP="00DD54AB">
            <w:pPr>
              <w:spacing w:after="0" w:line="240" w:lineRule="auto"/>
              <w:rPr>
                <w:rFonts w:ascii="Times New Roman" w:eastAsia="Times New Roman" w:hAnsi="Times New Roman" w:cs="Times New Roman"/>
                <w:sz w:val="12"/>
                <w:szCs w:val="12"/>
              </w:rPr>
            </w:pPr>
            <w:r w:rsidRPr="00DD54AB">
              <w:rPr>
                <w:rFonts w:ascii="Times New Roman" w:eastAsia="Times New Roman" w:hAnsi="Times New Roman" w:cs="Times New Roman"/>
                <w:sz w:val="12"/>
                <w:szCs w:val="12"/>
              </w:rPr>
              <w:t>Постоянно</w:t>
            </w:r>
          </w:p>
        </w:tc>
        <w:tc>
          <w:tcPr>
            <w:tcW w:w="425" w:type="dxa"/>
          </w:tcPr>
          <w:p w:rsidR="00DD54AB" w:rsidRPr="00DD54AB" w:rsidRDefault="00DD54AB" w:rsidP="00DD54AB">
            <w:pPr>
              <w:spacing w:after="0" w:line="240" w:lineRule="auto"/>
              <w:rPr>
                <w:rFonts w:ascii="Times New Roman" w:eastAsia="Times New Roman" w:hAnsi="Times New Roman" w:cs="Times New Roman"/>
                <w:sz w:val="12"/>
                <w:szCs w:val="12"/>
              </w:rPr>
            </w:pPr>
            <w:r w:rsidRPr="00DD54AB">
              <w:rPr>
                <w:rFonts w:ascii="Times New Roman" w:eastAsia="Times New Roman" w:hAnsi="Times New Roman" w:cs="Times New Roman"/>
                <w:sz w:val="12"/>
                <w:szCs w:val="12"/>
              </w:rPr>
              <w:t>-</w:t>
            </w:r>
          </w:p>
        </w:tc>
        <w:tc>
          <w:tcPr>
            <w:tcW w:w="425" w:type="dxa"/>
          </w:tcPr>
          <w:p w:rsidR="00DD54AB" w:rsidRPr="00DD54AB" w:rsidRDefault="00DD54AB" w:rsidP="00DD54AB">
            <w:pPr>
              <w:spacing w:after="0" w:line="240" w:lineRule="auto"/>
              <w:rPr>
                <w:rFonts w:ascii="Times New Roman" w:eastAsia="Times New Roman" w:hAnsi="Times New Roman" w:cs="Times New Roman"/>
                <w:sz w:val="12"/>
                <w:szCs w:val="12"/>
              </w:rPr>
            </w:pPr>
            <w:r w:rsidRPr="00DD54AB">
              <w:rPr>
                <w:rFonts w:ascii="Times New Roman" w:eastAsia="Times New Roman" w:hAnsi="Times New Roman" w:cs="Times New Roman"/>
                <w:sz w:val="12"/>
                <w:szCs w:val="12"/>
              </w:rPr>
              <w:t>-</w:t>
            </w:r>
          </w:p>
        </w:tc>
        <w:tc>
          <w:tcPr>
            <w:tcW w:w="426" w:type="dxa"/>
          </w:tcPr>
          <w:p w:rsidR="00DD54AB" w:rsidRPr="00DD54AB" w:rsidRDefault="00DD54AB" w:rsidP="00DD54AB">
            <w:pPr>
              <w:spacing w:after="0" w:line="240" w:lineRule="auto"/>
              <w:rPr>
                <w:rFonts w:ascii="Times New Roman" w:eastAsia="Times New Roman" w:hAnsi="Times New Roman" w:cs="Times New Roman"/>
                <w:sz w:val="12"/>
                <w:szCs w:val="12"/>
              </w:rPr>
            </w:pPr>
            <w:r w:rsidRPr="00DD54AB">
              <w:rPr>
                <w:rFonts w:ascii="Times New Roman" w:eastAsia="Times New Roman" w:hAnsi="Times New Roman" w:cs="Times New Roman"/>
                <w:sz w:val="12"/>
                <w:szCs w:val="12"/>
              </w:rPr>
              <w:t>-</w:t>
            </w:r>
          </w:p>
        </w:tc>
        <w:tc>
          <w:tcPr>
            <w:tcW w:w="1417" w:type="dxa"/>
          </w:tcPr>
          <w:p w:rsidR="00DD54AB" w:rsidRPr="00DD54AB" w:rsidRDefault="00DD54AB" w:rsidP="00DD54AB">
            <w:pPr>
              <w:spacing w:after="0" w:line="240" w:lineRule="auto"/>
              <w:rPr>
                <w:rFonts w:ascii="Times New Roman" w:eastAsia="Times New Roman" w:hAnsi="Times New Roman" w:cs="Times New Roman"/>
                <w:sz w:val="12"/>
                <w:szCs w:val="12"/>
              </w:rPr>
            </w:pPr>
            <w:r w:rsidRPr="00DD54AB">
              <w:rPr>
                <w:rFonts w:ascii="Times New Roman" w:eastAsia="Times New Roman" w:hAnsi="Times New Roman" w:cs="Times New Roman"/>
                <w:sz w:val="12"/>
                <w:szCs w:val="12"/>
              </w:rPr>
              <w:t>Администрация сельского поселения Сергиевск  муниципального района Сергиевский</w:t>
            </w:r>
          </w:p>
        </w:tc>
      </w:tr>
      <w:tr w:rsidR="00DD54AB" w:rsidRPr="00DD54AB" w:rsidTr="00DD54AB">
        <w:trPr>
          <w:trHeight w:val="20"/>
        </w:trPr>
        <w:tc>
          <w:tcPr>
            <w:tcW w:w="7513" w:type="dxa"/>
            <w:gridSpan w:val="9"/>
          </w:tcPr>
          <w:p w:rsidR="00DD54AB" w:rsidRPr="00DD54AB" w:rsidRDefault="00DD54AB" w:rsidP="00CD5510">
            <w:pPr>
              <w:numPr>
                <w:ilvl w:val="0"/>
                <w:numId w:val="26"/>
              </w:numPr>
              <w:spacing w:after="0" w:line="240" w:lineRule="auto"/>
              <w:rPr>
                <w:rFonts w:ascii="Times New Roman" w:eastAsia="Times New Roman" w:hAnsi="Times New Roman" w:cs="Times New Roman"/>
                <w:sz w:val="12"/>
                <w:szCs w:val="12"/>
              </w:rPr>
            </w:pPr>
            <w:r w:rsidRPr="00DD54AB">
              <w:rPr>
                <w:rFonts w:ascii="Times New Roman" w:eastAsia="Times New Roman" w:hAnsi="Times New Roman" w:cs="Times New Roman"/>
                <w:sz w:val="12"/>
                <w:szCs w:val="12"/>
              </w:rPr>
              <w:t>Обеспечение кадровой работы в области противодействия коррупции</w:t>
            </w:r>
          </w:p>
        </w:tc>
      </w:tr>
      <w:tr w:rsidR="00DD54AB" w:rsidRPr="00DD54AB" w:rsidTr="00DD54AB">
        <w:trPr>
          <w:trHeight w:val="20"/>
        </w:trPr>
        <w:tc>
          <w:tcPr>
            <w:tcW w:w="426" w:type="dxa"/>
            <w:gridSpan w:val="2"/>
          </w:tcPr>
          <w:p w:rsidR="00DD54AB" w:rsidRPr="00DD54AB" w:rsidRDefault="00DD54AB" w:rsidP="00DD54AB">
            <w:pPr>
              <w:spacing w:after="0" w:line="240" w:lineRule="auto"/>
              <w:rPr>
                <w:rFonts w:ascii="Times New Roman" w:eastAsia="Times New Roman" w:hAnsi="Times New Roman" w:cs="Times New Roman"/>
                <w:sz w:val="12"/>
                <w:szCs w:val="12"/>
              </w:rPr>
            </w:pPr>
            <w:r w:rsidRPr="00DD54AB">
              <w:rPr>
                <w:rFonts w:ascii="Times New Roman" w:eastAsia="Times New Roman" w:hAnsi="Times New Roman" w:cs="Times New Roman"/>
                <w:sz w:val="12"/>
                <w:szCs w:val="12"/>
              </w:rPr>
              <w:t>5.1.</w:t>
            </w:r>
          </w:p>
        </w:tc>
        <w:tc>
          <w:tcPr>
            <w:tcW w:w="2835" w:type="dxa"/>
          </w:tcPr>
          <w:p w:rsidR="00DD54AB" w:rsidRPr="00DD54AB" w:rsidRDefault="00DD54AB" w:rsidP="00DD54AB">
            <w:pPr>
              <w:spacing w:after="0" w:line="240" w:lineRule="auto"/>
              <w:rPr>
                <w:rFonts w:ascii="Times New Roman" w:eastAsia="Times New Roman" w:hAnsi="Times New Roman" w:cs="Times New Roman"/>
                <w:sz w:val="12"/>
                <w:szCs w:val="12"/>
              </w:rPr>
            </w:pPr>
            <w:r w:rsidRPr="00DD54AB">
              <w:rPr>
                <w:rFonts w:ascii="Times New Roman" w:eastAsia="Times New Roman" w:hAnsi="Times New Roman" w:cs="Times New Roman"/>
                <w:sz w:val="12"/>
                <w:szCs w:val="12"/>
              </w:rPr>
              <w:t xml:space="preserve">Обеспечение мер по повышению эффективности </w:t>
            </w:r>
            <w:proofErr w:type="gramStart"/>
            <w:r w:rsidRPr="00DD54AB">
              <w:rPr>
                <w:rFonts w:ascii="Times New Roman" w:eastAsia="Times New Roman" w:hAnsi="Times New Roman" w:cs="Times New Roman"/>
                <w:sz w:val="12"/>
                <w:szCs w:val="12"/>
              </w:rPr>
              <w:t>контроля за</w:t>
            </w:r>
            <w:proofErr w:type="gramEnd"/>
            <w:r w:rsidRPr="00DD54AB">
              <w:rPr>
                <w:rFonts w:ascii="Times New Roman" w:eastAsia="Times New Roman" w:hAnsi="Times New Roman" w:cs="Times New Roman"/>
                <w:sz w:val="12"/>
                <w:szCs w:val="12"/>
              </w:rPr>
              <w:t xml:space="preserve"> соблюдением лицами, замещающими должности муниципальной службы, требований законодательства Российской Федерации о противодействии коррупции, касающихся предотвращения и урегулирования конфликта интересов, в том числе за привлечением таких лиц к ответственности за их несоблюдение</w:t>
            </w:r>
          </w:p>
        </w:tc>
        <w:tc>
          <w:tcPr>
            <w:tcW w:w="708" w:type="dxa"/>
          </w:tcPr>
          <w:p w:rsidR="00DD54AB" w:rsidRPr="00DD54AB" w:rsidRDefault="00DD54AB" w:rsidP="00DD54AB">
            <w:pPr>
              <w:spacing w:after="0" w:line="240" w:lineRule="auto"/>
              <w:rPr>
                <w:rFonts w:ascii="Times New Roman" w:eastAsia="Times New Roman" w:hAnsi="Times New Roman" w:cs="Times New Roman"/>
                <w:sz w:val="12"/>
                <w:szCs w:val="12"/>
              </w:rPr>
            </w:pPr>
            <w:r w:rsidRPr="00DD54AB">
              <w:rPr>
                <w:rFonts w:ascii="Times New Roman" w:eastAsia="Times New Roman" w:hAnsi="Times New Roman" w:cs="Times New Roman"/>
                <w:sz w:val="12"/>
                <w:szCs w:val="12"/>
              </w:rPr>
              <w:t>Не требует финансирования</w:t>
            </w:r>
          </w:p>
        </w:tc>
        <w:tc>
          <w:tcPr>
            <w:tcW w:w="851" w:type="dxa"/>
          </w:tcPr>
          <w:p w:rsidR="00DD54AB" w:rsidRPr="00DD54AB" w:rsidRDefault="00DD54AB" w:rsidP="00DD54AB">
            <w:pPr>
              <w:spacing w:after="0" w:line="240" w:lineRule="auto"/>
              <w:rPr>
                <w:rFonts w:ascii="Times New Roman" w:eastAsia="Times New Roman" w:hAnsi="Times New Roman" w:cs="Times New Roman"/>
                <w:sz w:val="12"/>
                <w:szCs w:val="12"/>
              </w:rPr>
            </w:pPr>
            <w:r w:rsidRPr="00DD54AB">
              <w:rPr>
                <w:rFonts w:ascii="Times New Roman" w:eastAsia="Times New Roman" w:hAnsi="Times New Roman" w:cs="Times New Roman"/>
                <w:sz w:val="12"/>
                <w:szCs w:val="12"/>
              </w:rPr>
              <w:t>Постоянно</w:t>
            </w:r>
          </w:p>
        </w:tc>
        <w:tc>
          <w:tcPr>
            <w:tcW w:w="425" w:type="dxa"/>
          </w:tcPr>
          <w:p w:rsidR="00DD54AB" w:rsidRPr="00DD54AB" w:rsidRDefault="00DD54AB" w:rsidP="00DD54AB">
            <w:pPr>
              <w:spacing w:after="0" w:line="240" w:lineRule="auto"/>
              <w:rPr>
                <w:rFonts w:ascii="Times New Roman" w:eastAsia="Times New Roman" w:hAnsi="Times New Roman" w:cs="Times New Roman"/>
                <w:sz w:val="12"/>
                <w:szCs w:val="12"/>
              </w:rPr>
            </w:pPr>
            <w:r w:rsidRPr="00DD54AB">
              <w:rPr>
                <w:rFonts w:ascii="Times New Roman" w:eastAsia="Times New Roman" w:hAnsi="Times New Roman" w:cs="Times New Roman"/>
                <w:sz w:val="12"/>
                <w:szCs w:val="12"/>
              </w:rPr>
              <w:t>-</w:t>
            </w:r>
          </w:p>
        </w:tc>
        <w:tc>
          <w:tcPr>
            <w:tcW w:w="425" w:type="dxa"/>
          </w:tcPr>
          <w:p w:rsidR="00DD54AB" w:rsidRPr="00DD54AB" w:rsidRDefault="00DD54AB" w:rsidP="00DD54AB">
            <w:pPr>
              <w:spacing w:after="0" w:line="240" w:lineRule="auto"/>
              <w:rPr>
                <w:rFonts w:ascii="Times New Roman" w:eastAsia="Times New Roman" w:hAnsi="Times New Roman" w:cs="Times New Roman"/>
                <w:sz w:val="12"/>
                <w:szCs w:val="12"/>
              </w:rPr>
            </w:pPr>
            <w:r w:rsidRPr="00DD54AB">
              <w:rPr>
                <w:rFonts w:ascii="Times New Roman" w:eastAsia="Times New Roman" w:hAnsi="Times New Roman" w:cs="Times New Roman"/>
                <w:sz w:val="12"/>
                <w:szCs w:val="12"/>
              </w:rPr>
              <w:t>-</w:t>
            </w:r>
          </w:p>
        </w:tc>
        <w:tc>
          <w:tcPr>
            <w:tcW w:w="426" w:type="dxa"/>
          </w:tcPr>
          <w:p w:rsidR="00DD54AB" w:rsidRPr="00DD54AB" w:rsidRDefault="00DD54AB" w:rsidP="00DD54AB">
            <w:pPr>
              <w:spacing w:after="0" w:line="240" w:lineRule="auto"/>
              <w:rPr>
                <w:rFonts w:ascii="Times New Roman" w:eastAsia="Times New Roman" w:hAnsi="Times New Roman" w:cs="Times New Roman"/>
                <w:sz w:val="12"/>
                <w:szCs w:val="12"/>
              </w:rPr>
            </w:pPr>
            <w:r w:rsidRPr="00DD54AB">
              <w:rPr>
                <w:rFonts w:ascii="Times New Roman" w:eastAsia="Times New Roman" w:hAnsi="Times New Roman" w:cs="Times New Roman"/>
                <w:sz w:val="12"/>
                <w:szCs w:val="12"/>
              </w:rPr>
              <w:t>-</w:t>
            </w:r>
          </w:p>
        </w:tc>
        <w:tc>
          <w:tcPr>
            <w:tcW w:w="1417" w:type="dxa"/>
          </w:tcPr>
          <w:p w:rsidR="00DD54AB" w:rsidRPr="00DD54AB" w:rsidRDefault="00DD54AB" w:rsidP="00DD54AB">
            <w:pPr>
              <w:spacing w:after="0" w:line="240" w:lineRule="auto"/>
              <w:rPr>
                <w:rFonts w:ascii="Times New Roman" w:eastAsia="Times New Roman" w:hAnsi="Times New Roman" w:cs="Times New Roman"/>
                <w:sz w:val="12"/>
                <w:szCs w:val="12"/>
              </w:rPr>
            </w:pPr>
            <w:r w:rsidRPr="00DD54AB">
              <w:rPr>
                <w:rFonts w:ascii="Times New Roman" w:eastAsia="Times New Roman" w:hAnsi="Times New Roman" w:cs="Times New Roman"/>
                <w:sz w:val="12"/>
                <w:szCs w:val="12"/>
              </w:rPr>
              <w:t>Администрация сельского поселения Сергиевск муниципального района Сергиевский</w:t>
            </w:r>
          </w:p>
        </w:tc>
      </w:tr>
      <w:tr w:rsidR="00DD54AB" w:rsidRPr="00DD54AB" w:rsidTr="00DD54AB">
        <w:trPr>
          <w:trHeight w:val="20"/>
        </w:trPr>
        <w:tc>
          <w:tcPr>
            <w:tcW w:w="426" w:type="dxa"/>
            <w:gridSpan w:val="2"/>
          </w:tcPr>
          <w:p w:rsidR="00DD54AB" w:rsidRPr="00DD54AB" w:rsidRDefault="00DD54AB" w:rsidP="00DD54AB">
            <w:pPr>
              <w:spacing w:after="0" w:line="240" w:lineRule="auto"/>
              <w:rPr>
                <w:rFonts w:ascii="Times New Roman" w:eastAsia="Times New Roman" w:hAnsi="Times New Roman" w:cs="Times New Roman"/>
                <w:sz w:val="12"/>
                <w:szCs w:val="12"/>
              </w:rPr>
            </w:pPr>
            <w:r w:rsidRPr="00DD54AB">
              <w:rPr>
                <w:rFonts w:ascii="Times New Roman" w:eastAsia="Times New Roman" w:hAnsi="Times New Roman" w:cs="Times New Roman"/>
                <w:sz w:val="12"/>
                <w:szCs w:val="12"/>
              </w:rPr>
              <w:t>5.2.</w:t>
            </w:r>
          </w:p>
        </w:tc>
        <w:tc>
          <w:tcPr>
            <w:tcW w:w="2835" w:type="dxa"/>
          </w:tcPr>
          <w:p w:rsidR="00DD54AB" w:rsidRPr="00DD54AB" w:rsidRDefault="00DD54AB" w:rsidP="00DD54AB">
            <w:pPr>
              <w:spacing w:after="0" w:line="240" w:lineRule="auto"/>
              <w:rPr>
                <w:rFonts w:ascii="Times New Roman" w:eastAsia="Times New Roman" w:hAnsi="Times New Roman" w:cs="Times New Roman"/>
                <w:sz w:val="12"/>
                <w:szCs w:val="12"/>
              </w:rPr>
            </w:pPr>
            <w:proofErr w:type="gramStart"/>
            <w:r w:rsidRPr="00DD54AB">
              <w:rPr>
                <w:rFonts w:ascii="Times New Roman" w:eastAsia="Times New Roman" w:hAnsi="Times New Roman" w:cs="Times New Roman"/>
                <w:sz w:val="12"/>
                <w:szCs w:val="12"/>
              </w:rPr>
              <w:t>Обеспечение мер по повышению эффективности кадровой работы в части, касающейся ведения личных дел лиц, замещающих муниципальные должности и должности муниципальной службы, в том числе контроля за актуализацией сведений, содержащихся в анкетах, представляемых при назначении на указанные должности и поступлении на такую службу, об их родственниках в целях выявления возможного конфликта интересов</w:t>
            </w:r>
            <w:proofErr w:type="gramEnd"/>
          </w:p>
        </w:tc>
        <w:tc>
          <w:tcPr>
            <w:tcW w:w="708" w:type="dxa"/>
          </w:tcPr>
          <w:p w:rsidR="00DD54AB" w:rsidRPr="00DD54AB" w:rsidRDefault="00DD54AB" w:rsidP="00DD54AB">
            <w:pPr>
              <w:spacing w:after="0" w:line="240" w:lineRule="auto"/>
              <w:rPr>
                <w:rFonts w:ascii="Times New Roman" w:eastAsia="Times New Roman" w:hAnsi="Times New Roman" w:cs="Times New Roman"/>
                <w:sz w:val="12"/>
                <w:szCs w:val="12"/>
              </w:rPr>
            </w:pPr>
            <w:r w:rsidRPr="00DD54AB">
              <w:rPr>
                <w:rFonts w:ascii="Times New Roman" w:eastAsia="Times New Roman" w:hAnsi="Times New Roman" w:cs="Times New Roman"/>
                <w:sz w:val="12"/>
                <w:szCs w:val="12"/>
              </w:rPr>
              <w:t>Не требует финансирования</w:t>
            </w:r>
          </w:p>
        </w:tc>
        <w:tc>
          <w:tcPr>
            <w:tcW w:w="851" w:type="dxa"/>
          </w:tcPr>
          <w:p w:rsidR="00DD54AB" w:rsidRPr="00DD54AB" w:rsidRDefault="00DD54AB" w:rsidP="00DD54AB">
            <w:pPr>
              <w:spacing w:after="0" w:line="240" w:lineRule="auto"/>
              <w:rPr>
                <w:rFonts w:ascii="Times New Roman" w:eastAsia="Times New Roman" w:hAnsi="Times New Roman" w:cs="Times New Roman"/>
                <w:sz w:val="12"/>
                <w:szCs w:val="12"/>
              </w:rPr>
            </w:pPr>
            <w:r w:rsidRPr="00DD54AB">
              <w:rPr>
                <w:rFonts w:ascii="Times New Roman" w:eastAsia="Times New Roman" w:hAnsi="Times New Roman" w:cs="Times New Roman"/>
                <w:sz w:val="12"/>
                <w:szCs w:val="12"/>
              </w:rPr>
              <w:t>Постоянно</w:t>
            </w:r>
          </w:p>
        </w:tc>
        <w:tc>
          <w:tcPr>
            <w:tcW w:w="425" w:type="dxa"/>
          </w:tcPr>
          <w:p w:rsidR="00DD54AB" w:rsidRPr="00DD54AB" w:rsidRDefault="00DD54AB" w:rsidP="00DD54AB">
            <w:pPr>
              <w:spacing w:after="0" w:line="240" w:lineRule="auto"/>
              <w:rPr>
                <w:rFonts w:ascii="Times New Roman" w:eastAsia="Times New Roman" w:hAnsi="Times New Roman" w:cs="Times New Roman"/>
                <w:sz w:val="12"/>
                <w:szCs w:val="12"/>
              </w:rPr>
            </w:pPr>
            <w:r w:rsidRPr="00DD54AB">
              <w:rPr>
                <w:rFonts w:ascii="Times New Roman" w:eastAsia="Times New Roman" w:hAnsi="Times New Roman" w:cs="Times New Roman"/>
                <w:sz w:val="12"/>
                <w:szCs w:val="12"/>
              </w:rPr>
              <w:t>-</w:t>
            </w:r>
          </w:p>
        </w:tc>
        <w:tc>
          <w:tcPr>
            <w:tcW w:w="425" w:type="dxa"/>
          </w:tcPr>
          <w:p w:rsidR="00DD54AB" w:rsidRPr="00DD54AB" w:rsidRDefault="00DD54AB" w:rsidP="00DD54AB">
            <w:pPr>
              <w:spacing w:after="0" w:line="240" w:lineRule="auto"/>
              <w:rPr>
                <w:rFonts w:ascii="Times New Roman" w:eastAsia="Times New Roman" w:hAnsi="Times New Roman" w:cs="Times New Roman"/>
                <w:sz w:val="12"/>
                <w:szCs w:val="12"/>
              </w:rPr>
            </w:pPr>
            <w:r w:rsidRPr="00DD54AB">
              <w:rPr>
                <w:rFonts w:ascii="Times New Roman" w:eastAsia="Times New Roman" w:hAnsi="Times New Roman" w:cs="Times New Roman"/>
                <w:sz w:val="12"/>
                <w:szCs w:val="12"/>
              </w:rPr>
              <w:t>-</w:t>
            </w:r>
          </w:p>
        </w:tc>
        <w:tc>
          <w:tcPr>
            <w:tcW w:w="426" w:type="dxa"/>
          </w:tcPr>
          <w:p w:rsidR="00DD54AB" w:rsidRPr="00DD54AB" w:rsidRDefault="00DD54AB" w:rsidP="00DD54AB">
            <w:pPr>
              <w:spacing w:after="0" w:line="240" w:lineRule="auto"/>
              <w:rPr>
                <w:rFonts w:ascii="Times New Roman" w:eastAsia="Times New Roman" w:hAnsi="Times New Roman" w:cs="Times New Roman"/>
                <w:sz w:val="12"/>
                <w:szCs w:val="12"/>
              </w:rPr>
            </w:pPr>
            <w:r w:rsidRPr="00DD54AB">
              <w:rPr>
                <w:rFonts w:ascii="Times New Roman" w:eastAsia="Times New Roman" w:hAnsi="Times New Roman" w:cs="Times New Roman"/>
                <w:sz w:val="12"/>
                <w:szCs w:val="12"/>
              </w:rPr>
              <w:t>-</w:t>
            </w:r>
          </w:p>
        </w:tc>
        <w:tc>
          <w:tcPr>
            <w:tcW w:w="1417" w:type="dxa"/>
          </w:tcPr>
          <w:p w:rsidR="00DD54AB" w:rsidRPr="00DD54AB" w:rsidRDefault="00DD54AB" w:rsidP="00DD54AB">
            <w:pPr>
              <w:spacing w:after="0" w:line="240" w:lineRule="auto"/>
              <w:rPr>
                <w:rFonts w:ascii="Times New Roman" w:eastAsia="Times New Roman" w:hAnsi="Times New Roman" w:cs="Times New Roman"/>
                <w:sz w:val="12"/>
                <w:szCs w:val="12"/>
              </w:rPr>
            </w:pPr>
            <w:r w:rsidRPr="00DD54AB">
              <w:rPr>
                <w:rFonts w:ascii="Times New Roman" w:eastAsia="Times New Roman" w:hAnsi="Times New Roman" w:cs="Times New Roman"/>
                <w:sz w:val="12"/>
                <w:szCs w:val="12"/>
              </w:rPr>
              <w:t>Администрация сельского поселения Сергиевск муниципального района Сергиевский</w:t>
            </w:r>
          </w:p>
        </w:tc>
      </w:tr>
      <w:tr w:rsidR="00DD54AB" w:rsidRPr="00DD54AB" w:rsidTr="00DD54AB">
        <w:trPr>
          <w:trHeight w:val="20"/>
        </w:trPr>
        <w:tc>
          <w:tcPr>
            <w:tcW w:w="426" w:type="dxa"/>
            <w:gridSpan w:val="2"/>
          </w:tcPr>
          <w:p w:rsidR="00DD54AB" w:rsidRPr="00DD54AB" w:rsidRDefault="00DD54AB" w:rsidP="00DD54AB">
            <w:pPr>
              <w:spacing w:after="0" w:line="240" w:lineRule="auto"/>
              <w:rPr>
                <w:rFonts w:ascii="Times New Roman" w:eastAsia="Times New Roman" w:hAnsi="Times New Roman" w:cs="Times New Roman"/>
                <w:sz w:val="12"/>
                <w:szCs w:val="12"/>
              </w:rPr>
            </w:pPr>
            <w:r w:rsidRPr="00DD54AB">
              <w:rPr>
                <w:rFonts w:ascii="Times New Roman" w:eastAsia="Times New Roman" w:hAnsi="Times New Roman" w:cs="Times New Roman"/>
                <w:sz w:val="12"/>
                <w:szCs w:val="12"/>
              </w:rPr>
              <w:t>5.3.</w:t>
            </w:r>
          </w:p>
        </w:tc>
        <w:tc>
          <w:tcPr>
            <w:tcW w:w="2835" w:type="dxa"/>
          </w:tcPr>
          <w:p w:rsidR="00DD54AB" w:rsidRPr="00DD54AB" w:rsidRDefault="00DD54AB" w:rsidP="00DD54AB">
            <w:pPr>
              <w:spacing w:after="0" w:line="240" w:lineRule="auto"/>
              <w:rPr>
                <w:rFonts w:ascii="Times New Roman" w:eastAsia="Times New Roman" w:hAnsi="Times New Roman" w:cs="Times New Roman"/>
                <w:sz w:val="12"/>
                <w:szCs w:val="12"/>
              </w:rPr>
            </w:pPr>
            <w:r w:rsidRPr="00DD54AB">
              <w:rPr>
                <w:rFonts w:ascii="Times New Roman" w:eastAsia="Times New Roman" w:hAnsi="Times New Roman" w:cs="Times New Roman"/>
                <w:sz w:val="12"/>
                <w:szCs w:val="12"/>
              </w:rPr>
              <w:t>Обучение муниципальных служащих, впервые поступивших на муниципальную службу для замещения должностей, включенных в перечни, установленные нормативными правовыми актами Российской Федерации, по образовательным программам в области противодействия коррупции</w:t>
            </w:r>
          </w:p>
        </w:tc>
        <w:tc>
          <w:tcPr>
            <w:tcW w:w="708" w:type="dxa"/>
          </w:tcPr>
          <w:p w:rsidR="00DD54AB" w:rsidRPr="00DD54AB" w:rsidRDefault="00DD54AB" w:rsidP="00DD54AB">
            <w:pPr>
              <w:spacing w:after="0" w:line="240" w:lineRule="auto"/>
              <w:rPr>
                <w:rFonts w:ascii="Times New Roman" w:eastAsia="Times New Roman" w:hAnsi="Times New Roman" w:cs="Times New Roman"/>
                <w:sz w:val="12"/>
                <w:szCs w:val="12"/>
              </w:rPr>
            </w:pPr>
            <w:r w:rsidRPr="00DD54AB">
              <w:rPr>
                <w:rFonts w:ascii="Times New Roman" w:eastAsia="Times New Roman" w:hAnsi="Times New Roman" w:cs="Times New Roman"/>
                <w:sz w:val="12"/>
                <w:szCs w:val="12"/>
              </w:rPr>
              <w:t>Финансирование осуществляется в рамках основной деятельности</w:t>
            </w:r>
          </w:p>
        </w:tc>
        <w:tc>
          <w:tcPr>
            <w:tcW w:w="851" w:type="dxa"/>
          </w:tcPr>
          <w:p w:rsidR="00DD54AB" w:rsidRPr="00DD54AB" w:rsidRDefault="00DD54AB" w:rsidP="00DD54AB">
            <w:pPr>
              <w:spacing w:after="0" w:line="240" w:lineRule="auto"/>
              <w:rPr>
                <w:rFonts w:ascii="Times New Roman" w:eastAsia="Times New Roman" w:hAnsi="Times New Roman" w:cs="Times New Roman"/>
                <w:sz w:val="12"/>
                <w:szCs w:val="12"/>
              </w:rPr>
            </w:pPr>
            <w:r w:rsidRPr="00DD54AB">
              <w:rPr>
                <w:rFonts w:ascii="Times New Roman" w:eastAsia="Times New Roman" w:hAnsi="Times New Roman" w:cs="Times New Roman"/>
                <w:sz w:val="12"/>
                <w:szCs w:val="12"/>
              </w:rPr>
              <w:t>Постоянно</w:t>
            </w:r>
          </w:p>
        </w:tc>
        <w:tc>
          <w:tcPr>
            <w:tcW w:w="425" w:type="dxa"/>
          </w:tcPr>
          <w:p w:rsidR="00DD54AB" w:rsidRPr="00DD54AB" w:rsidRDefault="00DD54AB" w:rsidP="00DD54AB">
            <w:pPr>
              <w:spacing w:after="0" w:line="240" w:lineRule="auto"/>
              <w:rPr>
                <w:rFonts w:ascii="Times New Roman" w:eastAsia="Times New Roman" w:hAnsi="Times New Roman" w:cs="Times New Roman"/>
                <w:sz w:val="12"/>
                <w:szCs w:val="12"/>
              </w:rPr>
            </w:pPr>
            <w:r w:rsidRPr="00DD54AB">
              <w:rPr>
                <w:rFonts w:ascii="Times New Roman" w:eastAsia="Times New Roman" w:hAnsi="Times New Roman" w:cs="Times New Roman"/>
                <w:sz w:val="12"/>
                <w:szCs w:val="12"/>
              </w:rPr>
              <w:t>-</w:t>
            </w:r>
          </w:p>
        </w:tc>
        <w:tc>
          <w:tcPr>
            <w:tcW w:w="425" w:type="dxa"/>
          </w:tcPr>
          <w:p w:rsidR="00DD54AB" w:rsidRPr="00DD54AB" w:rsidRDefault="00DD54AB" w:rsidP="00DD54AB">
            <w:pPr>
              <w:spacing w:after="0" w:line="240" w:lineRule="auto"/>
              <w:rPr>
                <w:rFonts w:ascii="Times New Roman" w:eastAsia="Times New Roman" w:hAnsi="Times New Roman" w:cs="Times New Roman"/>
                <w:sz w:val="12"/>
                <w:szCs w:val="12"/>
              </w:rPr>
            </w:pPr>
            <w:r w:rsidRPr="00DD54AB">
              <w:rPr>
                <w:rFonts w:ascii="Times New Roman" w:eastAsia="Times New Roman" w:hAnsi="Times New Roman" w:cs="Times New Roman"/>
                <w:sz w:val="12"/>
                <w:szCs w:val="12"/>
              </w:rPr>
              <w:t>-</w:t>
            </w:r>
          </w:p>
        </w:tc>
        <w:tc>
          <w:tcPr>
            <w:tcW w:w="426" w:type="dxa"/>
          </w:tcPr>
          <w:p w:rsidR="00DD54AB" w:rsidRPr="00DD54AB" w:rsidRDefault="00DD54AB" w:rsidP="00DD54AB">
            <w:pPr>
              <w:spacing w:after="0" w:line="240" w:lineRule="auto"/>
              <w:rPr>
                <w:rFonts w:ascii="Times New Roman" w:eastAsia="Times New Roman" w:hAnsi="Times New Roman" w:cs="Times New Roman"/>
                <w:sz w:val="12"/>
                <w:szCs w:val="12"/>
              </w:rPr>
            </w:pPr>
            <w:r w:rsidRPr="00DD54AB">
              <w:rPr>
                <w:rFonts w:ascii="Times New Roman" w:eastAsia="Times New Roman" w:hAnsi="Times New Roman" w:cs="Times New Roman"/>
                <w:sz w:val="12"/>
                <w:szCs w:val="12"/>
              </w:rPr>
              <w:t>-</w:t>
            </w:r>
          </w:p>
        </w:tc>
        <w:tc>
          <w:tcPr>
            <w:tcW w:w="1417" w:type="dxa"/>
          </w:tcPr>
          <w:p w:rsidR="00DD54AB" w:rsidRPr="00DD54AB" w:rsidRDefault="00DD54AB" w:rsidP="00DD54AB">
            <w:pPr>
              <w:spacing w:after="0" w:line="240" w:lineRule="auto"/>
              <w:rPr>
                <w:rFonts w:ascii="Times New Roman" w:eastAsia="Times New Roman" w:hAnsi="Times New Roman" w:cs="Times New Roman"/>
                <w:sz w:val="12"/>
                <w:szCs w:val="12"/>
              </w:rPr>
            </w:pPr>
            <w:r w:rsidRPr="00DD54AB">
              <w:rPr>
                <w:rFonts w:ascii="Times New Roman" w:eastAsia="Times New Roman" w:hAnsi="Times New Roman" w:cs="Times New Roman"/>
                <w:sz w:val="12"/>
                <w:szCs w:val="12"/>
              </w:rPr>
              <w:t>Администрация сельского поселения Сергиевск  муниципального района Сергиевский</w:t>
            </w:r>
          </w:p>
        </w:tc>
      </w:tr>
      <w:tr w:rsidR="00DD54AB" w:rsidRPr="00DD54AB" w:rsidTr="00DD54AB">
        <w:trPr>
          <w:trHeight w:val="20"/>
        </w:trPr>
        <w:tc>
          <w:tcPr>
            <w:tcW w:w="426" w:type="dxa"/>
            <w:gridSpan w:val="2"/>
          </w:tcPr>
          <w:p w:rsidR="00DD54AB" w:rsidRPr="00DD54AB" w:rsidRDefault="00DD54AB" w:rsidP="00DD54AB">
            <w:pPr>
              <w:spacing w:after="0" w:line="240" w:lineRule="auto"/>
              <w:rPr>
                <w:rFonts w:ascii="Times New Roman" w:eastAsia="Times New Roman" w:hAnsi="Times New Roman" w:cs="Times New Roman"/>
                <w:sz w:val="12"/>
                <w:szCs w:val="12"/>
              </w:rPr>
            </w:pPr>
            <w:r w:rsidRPr="00DD54AB">
              <w:rPr>
                <w:rFonts w:ascii="Times New Roman" w:eastAsia="Times New Roman" w:hAnsi="Times New Roman" w:cs="Times New Roman"/>
                <w:sz w:val="12"/>
                <w:szCs w:val="12"/>
              </w:rPr>
              <w:t>5.4.</w:t>
            </w:r>
          </w:p>
        </w:tc>
        <w:tc>
          <w:tcPr>
            <w:tcW w:w="2835" w:type="dxa"/>
          </w:tcPr>
          <w:p w:rsidR="00DD54AB" w:rsidRPr="00DD54AB" w:rsidRDefault="00DD54AB" w:rsidP="00DD54AB">
            <w:pPr>
              <w:spacing w:after="0" w:line="240" w:lineRule="auto"/>
              <w:rPr>
                <w:rFonts w:ascii="Times New Roman" w:eastAsia="Times New Roman" w:hAnsi="Times New Roman" w:cs="Times New Roman"/>
                <w:sz w:val="12"/>
                <w:szCs w:val="12"/>
              </w:rPr>
            </w:pPr>
            <w:r w:rsidRPr="00DD54AB">
              <w:rPr>
                <w:rFonts w:ascii="Times New Roman" w:eastAsia="Times New Roman" w:hAnsi="Times New Roman" w:cs="Times New Roman"/>
                <w:sz w:val="12"/>
                <w:szCs w:val="12"/>
              </w:rPr>
              <w:t xml:space="preserve">Ежегодное повышение квалификации </w:t>
            </w:r>
            <w:r w:rsidRPr="00DD54AB">
              <w:rPr>
                <w:rFonts w:ascii="Times New Roman" w:eastAsia="Times New Roman" w:hAnsi="Times New Roman" w:cs="Times New Roman"/>
                <w:sz w:val="12"/>
                <w:szCs w:val="12"/>
              </w:rPr>
              <w:lastRenderedPageBreak/>
              <w:t>муниципальных служащих, в должностные обязанности которых входит участие в противодействии коррупции</w:t>
            </w:r>
          </w:p>
        </w:tc>
        <w:tc>
          <w:tcPr>
            <w:tcW w:w="708" w:type="dxa"/>
          </w:tcPr>
          <w:p w:rsidR="00DD54AB" w:rsidRPr="00DD54AB" w:rsidRDefault="00DD54AB" w:rsidP="00DD54AB">
            <w:pPr>
              <w:spacing w:after="0" w:line="240" w:lineRule="auto"/>
              <w:rPr>
                <w:rFonts w:ascii="Times New Roman" w:eastAsia="Times New Roman" w:hAnsi="Times New Roman" w:cs="Times New Roman"/>
                <w:sz w:val="12"/>
                <w:szCs w:val="12"/>
              </w:rPr>
            </w:pPr>
            <w:r w:rsidRPr="00DD54AB">
              <w:rPr>
                <w:rFonts w:ascii="Times New Roman" w:eastAsia="Times New Roman" w:hAnsi="Times New Roman" w:cs="Times New Roman"/>
                <w:sz w:val="12"/>
                <w:szCs w:val="12"/>
              </w:rPr>
              <w:lastRenderedPageBreak/>
              <w:t xml:space="preserve">Бюджет </w:t>
            </w:r>
            <w:r w:rsidRPr="00DD54AB">
              <w:rPr>
                <w:rFonts w:ascii="Times New Roman" w:eastAsia="Times New Roman" w:hAnsi="Times New Roman" w:cs="Times New Roman"/>
                <w:sz w:val="12"/>
                <w:szCs w:val="12"/>
              </w:rPr>
              <w:lastRenderedPageBreak/>
              <w:t>поселения</w:t>
            </w:r>
          </w:p>
        </w:tc>
        <w:tc>
          <w:tcPr>
            <w:tcW w:w="851" w:type="dxa"/>
          </w:tcPr>
          <w:p w:rsidR="00DD54AB" w:rsidRPr="00DD54AB" w:rsidRDefault="00DD54AB" w:rsidP="00DD54AB">
            <w:pPr>
              <w:spacing w:after="0" w:line="240" w:lineRule="auto"/>
              <w:rPr>
                <w:rFonts w:ascii="Times New Roman" w:eastAsia="Times New Roman" w:hAnsi="Times New Roman" w:cs="Times New Roman"/>
                <w:sz w:val="12"/>
                <w:szCs w:val="12"/>
              </w:rPr>
            </w:pPr>
            <w:r w:rsidRPr="00DD54AB">
              <w:rPr>
                <w:rFonts w:ascii="Times New Roman" w:eastAsia="Times New Roman" w:hAnsi="Times New Roman" w:cs="Times New Roman"/>
                <w:sz w:val="12"/>
                <w:szCs w:val="12"/>
              </w:rPr>
              <w:lastRenderedPageBreak/>
              <w:t>Ежегодно</w:t>
            </w:r>
          </w:p>
        </w:tc>
        <w:tc>
          <w:tcPr>
            <w:tcW w:w="425" w:type="dxa"/>
          </w:tcPr>
          <w:p w:rsidR="00DD54AB" w:rsidRPr="00DD54AB" w:rsidRDefault="00DD54AB" w:rsidP="00DD54AB">
            <w:pPr>
              <w:spacing w:after="0" w:line="240" w:lineRule="auto"/>
              <w:rPr>
                <w:rFonts w:ascii="Times New Roman" w:eastAsia="Times New Roman" w:hAnsi="Times New Roman" w:cs="Times New Roman"/>
                <w:sz w:val="12"/>
                <w:szCs w:val="12"/>
              </w:rPr>
            </w:pPr>
            <w:r w:rsidRPr="00DD54AB">
              <w:rPr>
                <w:rFonts w:ascii="Times New Roman" w:eastAsia="Times New Roman" w:hAnsi="Times New Roman" w:cs="Times New Roman"/>
                <w:sz w:val="12"/>
                <w:szCs w:val="12"/>
              </w:rPr>
              <w:t>100</w:t>
            </w:r>
            <w:r w:rsidRPr="00DD54AB">
              <w:rPr>
                <w:rFonts w:ascii="Times New Roman" w:eastAsia="Times New Roman" w:hAnsi="Times New Roman" w:cs="Times New Roman"/>
                <w:sz w:val="12"/>
                <w:szCs w:val="12"/>
              </w:rPr>
              <w:lastRenderedPageBreak/>
              <w:t>0</w:t>
            </w:r>
          </w:p>
        </w:tc>
        <w:tc>
          <w:tcPr>
            <w:tcW w:w="425" w:type="dxa"/>
          </w:tcPr>
          <w:p w:rsidR="00DD54AB" w:rsidRPr="00DD54AB" w:rsidRDefault="00DD54AB" w:rsidP="00DD54AB">
            <w:pPr>
              <w:spacing w:after="0" w:line="240" w:lineRule="auto"/>
              <w:rPr>
                <w:rFonts w:ascii="Times New Roman" w:eastAsia="Times New Roman" w:hAnsi="Times New Roman" w:cs="Times New Roman"/>
                <w:sz w:val="12"/>
                <w:szCs w:val="12"/>
              </w:rPr>
            </w:pPr>
            <w:r w:rsidRPr="00DD54AB">
              <w:rPr>
                <w:rFonts w:ascii="Times New Roman" w:eastAsia="Times New Roman" w:hAnsi="Times New Roman" w:cs="Times New Roman"/>
                <w:sz w:val="12"/>
                <w:szCs w:val="12"/>
              </w:rPr>
              <w:lastRenderedPageBreak/>
              <w:t>100</w:t>
            </w:r>
            <w:r w:rsidRPr="00DD54AB">
              <w:rPr>
                <w:rFonts w:ascii="Times New Roman" w:eastAsia="Times New Roman" w:hAnsi="Times New Roman" w:cs="Times New Roman"/>
                <w:sz w:val="12"/>
                <w:szCs w:val="12"/>
              </w:rPr>
              <w:lastRenderedPageBreak/>
              <w:t>0</w:t>
            </w:r>
          </w:p>
        </w:tc>
        <w:tc>
          <w:tcPr>
            <w:tcW w:w="426" w:type="dxa"/>
          </w:tcPr>
          <w:p w:rsidR="00DD54AB" w:rsidRPr="00DD54AB" w:rsidRDefault="00DD54AB" w:rsidP="00DD54AB">
            <w:pPr>
              <w:spacing w:after="0" w:line="240" w:lineRule="auto"/>
              <w:rPr>
                <w:rFonts w:ascii="Times New Roman" w:eastAsia="Times New Roman" w:hAnsi="Times New Roman" w:cs="Times New Roman"/>
                <w:sz w:val="12"/>
                <w:szCs w:val="12"/>
              </w:rPr>
            </w:pPr>
            <w:r w:rsidRPr="00DD54AB">
              <w:rPr>
                <w:rFonts w:ascii="Times New Roman" w:eastAsia="Times New Roman" w:hAnsi="Times New Roman" w:cs="Times New Roman"/>
                <w:sz w:val="12"/>
                <w:szCs w:val="12"/>
              </w:rPr>
              <w:lastRenderedPageBreak/>
              <w:t>100</w:t>
            </w:r>
            <w:r w:rsidRPr="00DD54AB">
              <w:rPr>
                <w:rFonts w:ascii="Times New Roman" w:eastAsia="Times New Roman" w:hAnsi="Times New Roman" w:cs="Times New Roman"/>
                <w:sz w:val="12"/>
                <w:szCs w:val="12"/>
              </w:rPr>
              <w:lastRenderedPageBreak/>
              <w:t>0</w:t>
            </w:r>
          </w:p>
        </w:tc>
        <w:tc>
          <w:tcPr>
            <w:tcW w:w="1417" w:type="dxa"/>
          </w:tcPr>
          <w:p w:rsidR="00DD54AB" w:rsidRPr="00DD54AB" w:rsidRDefault="00DD54AB" w:rsidP="00DD54AB">
            <w:pPr>
              <w:spacing w:after="0" w:line="240" w:lineRule="auto"/>
              <w:rPr>
                <w:rFonts w:ascii="Times New Roman" w:eastAsia="Times New Roman" w:hAnsi="Times New Roman" w:cs="Times New Roman"/>
                <w:sz w:val="12"/>
                <w:szCs w:val="12"/>
              </w:rPr>
            </w:pPr>
            <w:r w:rsidRPr="00DD54AB">
              <w:rPr>
                <w:rFonts w:ascii="Times New Roman" w:eastAsia="Times New Roman" w:hAnsi="Times New Roman" w:cs="Times New Roman"/>
                <w:sz w:val="12"/>
                <w:szCs w:val="12"/>
              </w:rPr>
              <w:lastRenderedPageBreak/>
              <w:t xml:space="preserve">Администрация </w:t>
            </w:r>
            <w:r w:rsidRPr="00DD54AB">
              <w:rPr>
                <w:rFonts w:ascii="Times New Roman" w:eastAsia="Times New Roman" w:hAnsi="Times New Roman" w:cs="Times New Roman"/>
                <w:sz w:val="12"/>
                <w:szCs w:val="12"/>
              </w:rPr>
              <w:lastRenderedPageBreak/>
              <w:t>сельского поселения Сергиевск  муниципального района Сергиевский</w:t>
            </w:r>
          </w:p>
        </w:tc>
      </w:tr>
    </w:tbl>
    <w:p w:rsidR="007A386F" w:rsidRPr="007A386F" w:rsidRDefault="007A386F" w:rsidP="007A386F">
      <w:pPr>
        <w:spacing w:after="0" w:line="240" w:lineRule="auto"/>
        <w:rPr>
          <w:rFonts w:ascii="Times New Roman" w:eastAsia="Times New Roman" w:hAnsi="Times New Roman" w:cs="Times New Roman"/>
          <w:sz w:val="12"/>
          <w:szCs w:val="12"/>
        </w:rPr>
      </w:pPr>
    </w:p>
    <w:p w:rsidR="00DD54AB" w:rsidRPr="00DD54AB" w:rsidRDefault="00DD54AB" w:rsidP="00DD54AB">
      <w:pPr>
        <w:tabs>
          <w:tab w:val="left" w:pos="284"/>
          <w:tab w:val="left" w:pos="3828"/>
        </w:tabs>
        <w:spacing w:after="0" w:line="240" w:lineRule="auto"/>
        <w:jc w:val="center"/>
        <w:rPr>
          <w:rFonts w:ascii="Times New Roman" w:eastAsia="Calibri" w:hAnsi="Times New Roman" w:cs="Times New Roman"/>
          <w:b/>
          <w:sz w:val="12"/>
          <w:szCs w:val="12"/>
        </w:rPr>
      </w:pPr>
      <w:r w:rsidRPr="00DD54AB">
        <w:rPr>
          <w:rFonts w:ascii="Times New Roman" w:eastAsia="Calibri" w:hAnsi="Times New Roman" w:cs="Times New Roman"/>
          <w:b/>
          <w:sz w:val="12"/>
          <w:szCs w:val="12"/>
        </w:rPr>
        <w:t>АДМИНИСТРАЦИЯ</w:t>
      </w:r>
    </w:p>
    <w:p w:rsidR="00DD54AB" w:rsidRPr="00DD54AB" w:rsidRDefault="00DD54AB" w:rsidP="00DD54AB">
      <w:pPr>
        <w:tabs>
          <w:tab w:val="left" w:pos="284"/>
          <w:tab w:val="left" w:pos="3828"/>
        </w:tabs>
        <w:spacing w:after="0" w:line="240" w:lineRule="auto"/>
        <w:jc w:val="center"/>
        <w:rPr>
          <w:rFonts w:ascii="Times New Roman" w:eastAsia="Calibri" w:hAnsi="Times New Roman" w:cs="Times New Roman"/>
          <w:b/>
          <w:sz w:val="12"/>
          <w:szCs w:val="12"/>
        </w:rPr>
      </w:pPr>
      <w:r w:rsidRPr="00DD54AB">
        <w:rPr>
          <w:rFonts w:ascii="Times New Roman" w:eastAsia="Calibri" w:hAnsi="Times New Roman" w:cs="Times New Roman"/>
          <w:b/>
          <w:sz w:val="12"/>
          <w:szCs w:val="12"/>
        </w:rPr>
        <w:t>СЕЛЬСКОГО ПОСЕЛЕНИЯ СЕРНОВОДСК</w:t>
      </w:r>
    </w:p>
    <w:p w:rsidR="00DD54AB" w:rsidRPr="00DD54AB" w:rsidRDefault="00DD54AB" w:rsidP="00DD54AB">
      <w:pPr>
        <w:tabs>
          <w:tab w:val="left" w:pos="284"/>
        </w:tabs>
        <w:spacing w:after="0" w:line="240" w:lineRule="auto"/>
        <w:jc w:val="center"/>
        <w:rPr>
          <w:rFonts w:ascii="Times New Roman" w:eastAsia="Calibri" w:hAnsi="Times New Roman" w:cs="Times New Roman"/>
          <w:b/>
          <w:sz w:val="12"/>
          <w:szCs w:val="12"/>
        </w:rPr>
      </w:pPr>
      <w:r w:rsidRPr="00DD54AB">
        <w:rPr>
          <w:rFonts w:ascii="Times New Roman" w:eastAsia="Calibri" w:hAnsi="Times New Roman" w:cs="Times New Roman"/>
          <w:b/>
          <w:sz w:val="12"/>
          <w:szCs w:val="12"/>
        </w:rPr>
        <w:t>МУНИЦИПАЛЬНОГО РАЙОНА СЕРГИЕВСКИЙ</w:t>
      </w:r>
    </w:p>
    <w:p w:rsidR="00DD54AB" w:rsidRPr="00DD54AB" w:rsidRDefault="00DD54AB" w:rsidP="00DD54AB">
      <w:pPr>
        <w:tabs>
          <w:tab w:val="left" w:pos="284"/>
        </w:tabs>
        <w:spacing w:after="0" w:line="240" w:lineRule="auto"/>
        <w:jc w:val="center"/>
        <w:rPr>
          <w:rFonts w:ascii="Times New Roman" w:eastAsia="Calibri" w:hAnsi="Times New Roman" w:cs="Times New Roman"/>
          <w:b/>
          <w:sz w:val="12"/>
          <w:szCs w:val="12"/>
        </w:rPr>
      </w:pPr>
      <w:r w:rsidRPr="00DD54AB">
        <w:rPr>
          <w:rFonts w:ascii="Times New Roman" w:eastAsia="Calibri" w:hAnsi="Times New Roman" w:cs="Times New Roman"/>
          <w:b/>
          <w:sz w:val="12"/>
          <w:szCs w:val="12"/>
        </w:rPr>
        <w:t>САМАРСКОЙ ОБЛАСТИ</w:t>
      </w:r>
    </w:p>
    <w:p w:rsidR="00DD54AB" w:rsidRPr="00DD54AB" w:rsidRDefault="00DD54AB" w:rsidP="00DD54AB">
      <w:pPr>
        <w:tabs>
          <w:tab w:val="left" w:pos="284"/>
        </w:tabs>
        <w:spacing w:after="0" w:line="240" w:lineRule="auto"/>
        <w:jc w:val="center"/>
        <w:rPr>
          <w:rFonts w:ascii="Times New Roman" w:eastAsia="Calibri" w:hAnsi="Times New Roman" w:cs="Times New Roman"/>
          <w:sz w:val="12"/>
          <w:szCs w:val="12"/>
        </w:rPr>
      </w:pPr>
    </w:p>
    <w:p w:rsidR="00DD54AB" w:rsidRPr="00DD54AB" w:rsidRDefault="00DD54AB" w:rsidP="00DD54AB">
      <w:pPr>
        <w:tabs>
          <w:tab w:val="left" w:pos="284"/>
        </w:tabs>
        <w:spacing w:after="0" w:line="240" w:lineRule="auto"/>
        <w:jc w:val="center"/>
        <w:rPr>
          <w:rFonts w:ascii="Times New Roman" w:eastAsia="Calibri" w:hAnsi="Times New Roman" w:cs="Times New Roman"/>
          <w:sz w:val="12"/>
          <w:szCs w:val="12"/>
        </w:rPr>
      </w:pPr>
      <w:r w:rsidRPr="00DD54AB">
        <w:rPr>
          <w:rFonts w:ascii="Times New Roman" w:eastAsia="Calibri" w:hAnsi="Times New Roman" w:cs="Times New Roman"/>
          <w:sz w:val="12"/>
          <w:szCs w:val="12"/>
        </w:rPr>
        <w:t>ПОСТАНОВЛЕНИЕ</w:t>
      </w:r>
    </w:p>
    <w:p w:rsidR="00DD54AB" w:rsidRPr="00DD54AB" w:rsidRDefault="00DD54AB" w:rsidP="00DD54AB">
      <w:pPr>
        <w:tabs>
          <w:tab w:val="left" w:pos="284"/>
        </w:tabs>
        <w:spacing w:after="0" w:line="240" w:lineRule="auto"/>
        <w:jc w:val="both"/>
        <w:rPr>
          <w:rFonts w:ascii="Times New Roman" w:eastAsia="Calibri" w:hAnsi="Times New Roman" w:cs="Times New Roman"/>
          <w:sz w:val="12"/>
          <w:szCs w:val="12"/>
        </w:rPr>
      </w:pPr>
      <w:r w:rsidRPr="00DD54AB">
        <w:rPr>
          <w:rFonts w:ascii="Times New Roman" w:eastAsia="Calibri" w:hAnsi="Times New Roman" w:cs="Times New Roman"/>
          <w:sz w:val="12"/>
          <w:szCs w:val="12"/>
        </w:rPr>
        <w:t xml:space="preserve">19 ноября 2018 г.                                                                                                                                                                                                             </w:t>
      </w:r>
      <w:r>
        <w:rPr>
          <w:rFonts w:ascii="Times New Roman" w:eastAsia="Calibri" w:hAnsi="Times New Roman" w:cs="Times New Roman"/>
          <w:sz w:val="12"/>
          <w:szCs w:val="12"/>
        </w:rPr>
        <w:t xml:space="preserve">   №42</w:t>
      </w:r>
    </w:p>
    <w:p w:rsidR="00DD54AB" w:rsidRPr="00DD54AB" w:rsidRDefault="00DD54AB" w:rsidP="00DD54AB">
      <w:pPr>
        <w:tabs>
          <w:tab w:val="left" w:pos="284"/>
        </w:tabs>
        <w:spacing w:after="0" w:line="240" w:lineRule="auto"/>
        <w:jc w:val="center"/>
        <w:rPr>
          <w:rFonts w:ascii="Times New Roman" w:eastAsia="Calibri" w:hAnsi="Times New Roman" w:cs="Times New Roman"/>
          <w:b/>
          <w:sz w:val="12"/>
          <w:szCs w:val="12"/>
        </w:rPr>
      </w:pPr>
      <w:r w:rsidRPr="00DD54AB">
        <w:rPr>
          <w:rFonts w:ascii="Times New Roman" w:eastAsia="Calibri" w:hAnsi="Times New Roman" w:cs="Times New Roman"/>
          <w:b/>
          <w:sz w:val="12"/>
          <w:szCs w:val="12"/>
        </w:rPr>
        <w:t>Об утверждении муниципальной программы «Противодействие коррупции</w:t>
      </w:r>
    </w:p>
    <w:p w:rsidR="00DD54AB" w:rsidRPr="00DD54AB" w:rsidRDefault="00DD54AB" w:rsidP="00DD54AB">
      <w:pPr>
        <w:tabs>
          <w:tab w:val="left" w:pos="284"/>
        </w:tabs>
        <w:spacing w:after="0" w:line="240" w:lineRule="auto"/>
        <w:jc w:val="center"/>
        <w:rPr>
          <w:rFonts w:ascii="Times New Roman" w:eastAsia="Calibri" w:hAnsi="Times New Roman" w:cs="Times New Roman"/>
          <w:b/>
          <w:sz w:val="12"/>
          <w:szCs w:val="12"/>
        </w:rPr>
      </w:pPr>
      <w:r w:rsidRPr="00DD54AB">
        <w:rPr>
          <w:rFonts w:ascii="Times New Roman" w:eastAsia="Calibri" w:hAnsi="Times New Roman" w:cs="Times New Roman"/>
          <w:b/>
          <w:sz w:val="12"/>
          <w:szCs w:val="12"/>
        </w:rPr>
        <w:t xml:space="preserve"> в сельском поселении Серноводск муниципального района Сергиевский на 2019 – 2021 годы»</w:t>
      </w:r>
    </w:p>
    <w:p w:rsidR="00DD54AB" w:rsidRPr="00DD54AB" w:rsidRDefault="00DD54AB" w:rsidP="00DD54AB">
      <w:pPr>
        <w:tabs>
          <w:tab w:val="left" w:pos="284"/>
        </w:tabs>
        <w:spacing w:after="0" w:line="240" w:lineRule="auto"/>
        <w:ind w:firstLine="284"/>
        <w:jc w:val="both"/>
        <w:rPr>
          <w:rFonts w:ascii="Times New Roman" w:eastAsia="Calibri" w:hAnsi="Times New Roman" w:cs="Times New Roman"/>
          <w:sz w:val="12"/>
          <w:szCs w:val="12"/>
        </w:rPr>
      </w:pPr>
    </w:p>
    <w:p w:rsidR="00DD54AB" w:rsidRPr="00DD54AB" w:rsidRDefault="00DD54AB" w:rsidP="00DD54AB">
      <w:pPr>
        <w:tabs>
          <w:tab w:val="left" w:pos="284"/>
        </w:tabs>
        <w:spacing w:after="0" w:line="240" w:lineRule="auto"/>
        <w:ind w:firstLine="284"/>
        <w:jc w:val="both"/>
        <w:rPr>
          <w:rFonts w:ascii="Times New Roman" w:eastAsia="Calibri" w:hAnsi="Times New Roman" w:cs="Times New Roman"/>
          <w:sz w:val="12"/>
          <w:szCs w:val="12"/>
        </w:rPr>
      </w:pPr>
      <w:r w:rsidRPr="00DD54AB">
        <w:rPr>
          <w:rFonts w:ascii="Times New Roman" w:eastAsia="Calibri" w:hAnsi="Times New Roman" w:cs="Times New Roman"/>
          <w:sz w:val="12"/>
          <w:szCs w:val="12"/>
        </w:rPr>
        <w:t>В соответствии с Федеральным законом РФ от 06.10.2003 г. №131-ФЗ «Об общих принципах организации местного самоуправления в Российской Федерации», постановлением администрации сельского поселения Серноводск муниципального района Сергиевский от 02.09.2014 года № 24 «Об утверждении Порядка принятия</w:t>
      </w:r>
    </w:p>
    <w:p w:rsidR="00DD54AB" w:rsidRPr="00DD54AB" w:rsidRDefault="00DD54AB" w:rsidP="00DD54AB">
      <w:pPr>
        <w:tabs>
          <w:tab w:val="left" w:pos="284"/>
        </w:tabs>
        <w:spacing w:after="0" w:line="240" w:lineRule="auto"/>
        <w:ind w:firstLine="284"/>
        <w:jc w:val="both"/>
        <w:rPr>
          <w:rFonts w:ascii="Times New Roman" w:eastAsia="Calibri" w:hAnsi="Times New Roman" w:cs="Times New Roman"/>
          <w:sz w:val="12"/>
          <w:szCs w:val="12"/>
        </w:rPr>
      </w:pPr>
      <w:r w:rsidRPr="00DD54AB">
        <w:rPr>
          <w:rFonts w:ascii="Times New Roman" w:eastAsia="Calibri" w:hAnsi="Times New Roman" w:cs="Times New Roman"/>
          <w:sz w:val="12"/>
          <w:szCs w:val="12"/>
        </w:rPr>
        <w:t>решений о разработке, формирования и реализации, оценки эффективности муниципальных программ сельского поселения Серноводск  муниципального района  Сергиевский Самарской области», в целях повышения эффективности мер по противодействию коррупции, администрация сельского поселения Серноводск муниципальног</w:t>
      </w:r>
      <w:r>
        <w:rPr>
          <w:rFonts w:ascii="Times New Roman" w:eastAsia="Calibri" w:hAnsi="Times New Roman" w:cs="Times New Roman"/>
          <w:sz w:val="12"/>
          <w:szCs w:val="12"/>
        </w:rPr>
        <w:t>о района Сергиевский</w:t>
      </w:r>
    </w:p>
    <w:p w:rsidR="00DD54AB" w:rsidRPr="00DD54AB" w:rsidRDefault="00DD54AB" w:rsidP="00DD54AB">
      <w:pPr>
        <w:tabs>
          <w:tab w:val="left" w:pos="284"/>
        </w:tabs>
        <w:spacing w:after="0" w:line="240" w:lineRule="auto"/>
        <w:ind w:firstLine="284"/>
        <w:jc w:val="both"/>
        <w:rPr>
          <w:rFonts w:ascii="Times New Roman" w:eastAsia="Calibri" w:hAnsi="Times New Roman" w:cs="Times New Roman"/>
          <w:b/>
          <w:sz w:val="12"/>
          <w:szCs w:val="12"/>
        </w:rPr>
      </w:pPr>
      <w:r w:rsidRPr="00DD54AB">
        <w:rPr>
          <w:rFonts w:ascii="Times New Roman" w:eastAsia="Calibri" w:hAnsi="Times New Roman" w:cs="Times New Roman"/>
          <w:b/>
          <w:sz w:val="12"/>
          <w:szCs w:val="12"/>
        </w:rPr>
        <w:t>ПОСТАНОВЛЯЕТ:</w:t>
      </w:r>
    </w:p>
    <w:p w:rsidR="00DD54AB" w:rsidRPr="00DD54AB" w:rsidRDefault="00DD54AB" w:rsidP="00DD54A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DD54AB">
        <w:rPr>
          <w:rFonts w:ascii="Times New Roman" w:eastAsia="Calibri" w:hAnsi="Times New Roman" w:cs="Times New Roman"/>
          <w:sz w:val="12"/>
          <w:szCs w:val="12"/>
        </w:rPr>
        <w:t>Утвердить муниципальную программу «Противодействие коррупции в сельском поселения Серноводск  муниципальном районе Сергиевский на 2019 – 2021 годы» согласно  Приложению № 1 к постановлению.</w:t>
      </w:r>
    </w:p>
    <w:p w:rsidR="00DD54AB" w:rsidRPr="00DD54AB" w:rsidRDefault="00DD54AB" w:rsidP="00DD54A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DD54AB">
        <w:rPr>
          <w:rFonts w:ascii="Times New Roman" w:eastAsia="Calibri" w:hAnsi="Times New Roman" w:cs="Times New Roman"/>
          <w:sz w:val="12"/>
          <w:szCs w:val="12"/>
        </w:rPr>
        <w:t>Опубликовать настоящее постановление в газете «Сергиевский вестник».</w:t>
      </w:r>
    </w:p>
    <w:p w:rsidR="00DD54AB" w:rsidRPr="00DD54AB" w:rsidRDefault="00DD54AB" w:rsidP="00DD54A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DD54AB">
        <w:rPr>
          <w:rFonts w:ascii="Times New Roman" w:eastAsia="Calibri" w:hAnsi="Times New Roman" w:cs="Times New Roman"/>
          <w:sz w:val="12"/>
          <w:szCs w:val="12"/>
        </w:rPr>
        <w:t>Настоящее постановление вступает в силу с 01.01.2019 года.</w:t>
      </w:r>
    </w:p>
    <w:p w:rsidR="00DD54AB" w:rsidRPr="00DD54AB" w:rsidRDefault="00DD54AB" w:rsidP="00DD54A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proofErr w:type="gramStart"/>
      <w:r w:rsidRPr="00DD54AB">
        <w:rPr>
          <w:rFonts w:ascii="Times New Roman" w:eastAsia="Calibri" w:hAnsi="Times New Roman" w:cs="Times New Roman"/>
          <w:sz w:val="12"/>
          <w:szCs w:val="12"/>
        </w:rPr>
        <w:t>Контроль за</w:t>
      </w:r>
      <w:proofErr w:type="gramEnd"/>
      <w:r w:rsidRPr="00DD54AB">
        <w:rPr>
          <w:rFonts w:ascii="Times New Roman" w:eastAsia="Calibri" w:hAnsi="Times New Roman" w:cs="Times New Roman"/>
          <w:sz w:val="12"/>
          <w:szCs w:val="12"/>
        </w:rPr>
        <w:t xml:space="preserve"> выполнением настоящего п</w:t>
      </w:r>
      <w:r>
        <w:rPr>
          <w:rFonts w:ascii="Times New Roman" w:eastAsia="Calibri" w:hAnsi="Times New Roman" w:cs="Times New Roman"/>
          <w:sz w:val="12"/>
          <w:szCs w:val="12"/>
        </w:rPr>
        <w:t>остановления оставляю за собой.</w:t>
      </w:r>
    </w:p>
    <w:p w:rsidR="00DD54AB" w:rsidRPr="00DD54AB" w:rsidRDefault="00DD54AB" w:rsidP="00DD54AB">
      <w:pPr>
        <w:tabs>
          <w:tab w:val="left" w:pos="284"/>
        </w:tabs>
        <w:spacing w:after="0" w:line="240" w:lineRule="auto"/>
        <w:jc w:val="right"/>
        <w:rPr>
          <w:rFonts w:ascii="Times New Roman" w:eastAsia="Calibri" w:hAnsi="Times New Roman" w:cs="Times New Roman"/>
          <w:sz w:val="12"/>
          <w:szCs w:val="12"/>
        </w:rPr>
      </w:pPr>
      <w:r w:rsidRPr="00DD54AB">
        <w:rPr>
          <w:rFonts w:ascii="Times New Roman" w:eastAsia="Calibri" w:hAnsi="Times New Roman" w:cs="Times New Roman"/>
          <w:sz w:val="12"/>
          <w:szCs w:val="12"/>
        </w:rPr>
        <w:t>Глава сельского поселения Серноводск</w:t>
      </w:r>
    </w:p>
    <w:p w:rsidR="00DD54AB" w:rsidRDefault="00DD54AB" w:rsidP="00DD54AB">
      <w:pPr>
        <w:tabs>
          <w:tab w:val="left" w:pos="284"/>
        </w:tabs>
        <w:spacing w:after="0" w:line="240" w:lineRule="auto"/>
        <w:jc w:val="right"/>
        <w:rPr>
          <w:rFonts w:ascii="Times New Roman" w:eastAsia="Calibri" w:hAnsi="Times New Roman" w:cs="Times New Roman"/>
          <w:sz w:val="12"/>
          <w:szCs w:val="12"/>
        </w:rPr>
      </w:pPr>
      <w:r w:rsidRPr="00DD54AB">
        <w:rPr>
          <w:rFonts w:ascii="Times New Roman" w:eastAsia="Calibri" w:hAnsi="Times New Roman" w:cs="Times New Roman"/>
          <w:sz w:val="12"/>
          <w:szCs w:val="12"/>
        </w:rPr>
        <w:t>муниципального района Сергиевский</w:t>
      </w:r>
    </w:p>
    <w:p w:rsidR="007A386F" w:rsidRDefault="00DD54AB" w:rsidP="00DD54AB">
      <w:pPr>
        <w:tabs>
          <w:tab w:val="left" w:pos="284"/>
        </w:tabs>
        <w:spacing w:after="0" w:line="240" w:lineRule="auto"/>
        <w:jc w:val="right"/>
        <w:rPr>
          <w:rFonts w:ascii="Times New Roman" w:eastAsia="Calibri" w:hAnsi="Times New Roman" w:cs="Times New Roman"/>
          <w:sz w:val="12"/>
          <w:szCs w:val="12"/>
        </w:rPr>
      </w:pPr>
      <w:r w:rsidRPr="00DD54AB">
        <w:rPr>
          <w:rFonts w:ascii="Times New Roman" w:eastAsia="Calibri" w:hAnsi="Times New Roman" w:cs="Times New Roman"/>
          <w:sz w:val="12"/>
          <w:szCs w:val="12"/>
        </w:rPr>
        <w:t xml:space="preserve">Г.Н. </w:t>
      </w:r>
      <w:proofErr w:type="spellStart"/>
      <w:r w:rsidRPr="00DD54AB">
        <w:rPr>
          <w:rFonts w:ascii="Times New Roman" w:eastAsia="Calibri" w:hAnsi="Times New Roman" w:cs="Times New Roman"/>
          <w:sz w:val="12"/>
          <w:szCs w:val="12"/>
        </w:rPr>
        <w:t>Чебоксарова</w:t>
      </w:r>
      <w:proofErr w:type="spellEnd"/>
    </w:p>
    <w:p w:rsidR="007A386F" w:rsidRDefault="007A386F" w:rsidP="00DD54AB">
      <w:pPr>
        <w:tabs>
          <w:tab w:val="left" w:pos="284"/>
        </w:tabs>
        <w:spacing w:after="0" w:line="240" w:lineRule="auto"/>
        <w:jc w:val="right"/>
        <w:rPr>
          <w:rFonts w:ascii="Times New Roman" w:eastAsia="Calibri" w:hAnsi="Times New Roman" w:cs="Times New Roman"/>
          <w:sz w:val="12"/>
          <w:szCs w:val="12"/>
        </w:rPr>
      </w:pPr>
    </w:p>
    <w:p w:rsidR="00DD54AB" w:rsidRPr="00DD54AB" w:rsidRDefault="00DD54AB" w:rsidP="00DD54AB">
      <w:pPr>
        <w:tabs>
          <w:tab w:val="left" w:pos="284"/>
        </w:tabs>
        <w:spacing w:after="0" w:line="240" w:lineRule="auto"/>
        <w:jc w:val="right"/>
        <w:rPr>
          <w:rFonts w:ascii="Times New Roman" w:eastAsia="Calibri" w:hAnsi="Times New Roman" w:cs="Times New Roman"/>
          <w:i/>
          <w:sz w:val="12"/>
          <w:szCs w:val="12"/>
        </w:rPr>
      </w:pPr>
      <w:r w:rsidRPr="00DD54AB">
        <w:rPr>
          <w:rFonts w:ascii="Times New Roman" w:eastAsia="Calibri" w:hAnsi="Times New Roman" w:cs="Times New Roman"/>
          <w:i/>
          <w:sz w:val="12"/>
          <w:szCs w:val="12"/>
        </w:rPr>
        <w:t>Приложение №1</w:t>
      </w:r>
    </w:p>
    <w:p w:rsidR="00DD54AB" w:rsidRPr="00DD54AB" w:rsidRDefault="00DD54AB" w:rsidP="00DD54AB">
      <w:pPr>
        <w:tabs>
          <w:tab w:val="left" w:pos="284"/>
        </w:tabs>
        <w:spacing w:after="0" w:line="240" w:lineRule="auto"/>
        <w:jc w:val="right"/>
        <w:rPr>
          <w:rFonts w:ascii="Times New Roman" w:eastAsia="Calibri" w:hAnsi="Times New Roman" w:cs="Times New Roman"/>
          <w:i/>
          <w:sz w:val="12"/>
          <w:szCs w:val="12"/>
        </w:rPr>
      </w:pPr>
      <w:r w:rsidRPr="00DD54AB">
        <w:rPr>
          <w:rFonts w:ascii="Times New Roman" w:eastAsia="Calibri" w:hAnsi="Times New Roman" w:cs="Times New Roman"/>
          <w:i/>
          <w:sz w:val="12"/>
          <w:szCs w:val="12"/>
        </w:rPr>
        <w:t>к постановлению Администрации</w:t>
      </w:r>
    </w:p>
    <w:p w:rsidR="00DD54AB" w:rsidRPr="00DD54AB" w:rsidRDefault="00DD54AB" w:rsidP="00DD54AB">
      <w:pPr>
        <w:tabs>
          <w:tab w:val="left" w:pos="284"/>
        </w:tabs>
        <w:spacing w:after="0" w:line="240" w:lineRule="auto"/>
        <w:jc w:val="right"/>
        <w:rPr>
          <w:rFonts w:ascii="Times New Roman" w:eastAsia="Calibri" w:hAnsi="Times New Roman" w:cs="Times New Roman"/>
          <w:i/>
          <w:sz w:val="12"/>
          <w:szCs w:val="12"/>
        </w:rPr>
      </w:pPr>
      <w:r w:rsidRPr="00DD54AB">
        <w:rPr>
          <w:rFonts w:ascii="Times New Roman" w:eastAsia="Calibri" w:hAnsi="Times New Roman" w:cs="Times New Roman"/>
          <w:i/>
          <w:sz w:val="12"/>
          <w:szCs w:val="12"/>
        </w:rPr>
        <w:t>сельского поселения  Серноводск</w:t>
      </w:r>
    </w:p>
    <w:p w:rsidR="00DD54AB" w:rsidRPr="00DD54AB" w:rsidRDefault="00DD54AB" w:rsidP="00DD54AB">
      <w:pPr>
        <w:tabs>
          <w:tab w:val="left" w:pos="284"/>
        </w:tabs>
        <w:spacing w:after="0" w:line="240" w:lineRule="auto"/>
        <w:jc w:val="right"/>
        <w:rPr>
          <w:rFonts w:ascii="Times New Roman" w:eastAsia="Calibri" w:hAnsi="Times New Roman" w:cs="Times New Roman"/>
          <w:i/>
          <w:sz w:val="12"/>
          <w:szCs w:val="12"/>
        </w:rPr>
      </w:pPr>
      <w:r w:rsidRPr="00DD54AB">
        <w:rPr>
          <w:rFonts w:ascii="Times New Roman" w:eastAsia="Calibri" w:hAnsi="Times New Roman" w:cs="Times New Roman"/>
          <w:i/>
          <w:sz w:val="12"/>
          <w:szCs w:val="12"/>
        </w:rPr>
        <w:t>муниципального района Сергиевский</w:t>
      </w:r>
    </w:p>
    <w:p w:rsidR="00DD54AB" w:rsidRPr="00DD54AB" w:rsidRDefault="00DD54AB" w:rsidP="00DD54AB">
      <w:pPr>
        <w:tabs>
          <w:tab w:val="left" w:pos="284"/>
        </w:tabs>
        <w:spacing w:after="0" w:line="240" w:lineRule="auto"/>
        <w:jc w:val="right"/>
        <w:rPr>
          <w:rFonts w:ascii="Times New Roman" w:eastAsia="Calibri" w:hAnsi="Times New Roman" w:cs="Times New Roman"/>
          <w:sz w:val="12"/>
          <w:szCs w:val="12"/>
        </w:rPr>
      </w:pPr>
      <w:r w:rsidRPr="00DD54AB">
        <w:rPr>
          <w:rFonts w:ascii="Times New Roman" w:eastAsia="Calibri" w:hAnsi="Times New Roman" w:cs="Times New Roman"/>
          <w:i/>
          <w:sz w:val="12"/>
          <w:szCs w:val="12"/>
        </w:rPr>
        <w:t>Самарской области</w:t>
      </w:r>
    </w:p>
    <w:p w:rsidR="00DD54AB" w:rsidRPr="00DD54AB" w:rsidRDefault="00DD54AB" w:rsidP="00DD54AB">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sz w:val="12"/>
          <w:szCs w:val="12"/>
        </w:rPr>
        <w:t>№ 42</w:t>
      </w:r>
      <w:r w:rsidRPr="00DD54AB">
        <w:rPr>
          <w:rFonts w:ascii="Times New Roman" w:eastAsia="Calibri" w:hAnsi="Times New Roman" w:cs="Times New Roman"/>
          <w:sz w:val="12"/>
          <w:szCs w:val="12"/>
        </w:rPr>
        <w:t xml:space="preserve"> от «19» ноября 2018 г.</w:t>
      </w:r>
    </w:p>
    <w:p w:rsidR="00DD54AB" w:rsidRPr="00DD54AB" w:rsidRDefault="00DD54AB" w:rsidP="00DD54AB">
      <w:pPr>
        <w:tabs>
          <w:tab w:val="left" w:pos="284"/>
        </w:tabs>
        <w:spacing w:after="0" w:line="240" w:lineRule="auto"/>
        <w:jc w:val="center"/>
        <w:rPr>
          <w:rFonts w:ascii="Times New Roman" w:eastAsia="Calibri" w:hAnsi="Times New Roman" w:cs="Times New Roman"/>
          <w:b/>
          <w:sz w:val="12"/>
          <w:szCs w:val="12"/>
        </w:rPr>
      </w:pPr>
      <w:r w:rsidRPr="00DD54AB">
        <w:rPr>
          <w:rFonts w:ascii="Times New Roman" w:eastAsia="Calibri" w:hAnsi="Times New Roman" w:cs="Times New Roman"/>
          <w:b/>
          <w:sz w:val="12"/>
          <w:szCs w:val="12"/>
        </w:rPr>
        <w:t>Муниципальная программа «Противодействие коррупции</w:t>
      </w:r>
    </w:p>
    <w:p w:rsidR="00DD54AB" w:rsidRPr="00DD54AB" w:rsidRDefault="00DD54AB" w:rsidP="00DD54AB">
      <w:pPr>
        <w:tabs>
          <w:tab w:val="left" w:pos="284"/>
        </w:tabs>
        <w:spacing w:after="0" w:line="240" w:lineRule="auto"/>
        <w:jc w:val="center"/>
        <w:rPr>
          <w:rFonts w:ascii="Times New Roman" w:eastAsia="Calibri" w:hAnsi="Times New Roman" w:cs="Times New Roman"/>
          <w:b/>
          <w:sz w:val="12"/>
          <w:szCs w:val="12"/>
        </w:rPr>
      </w:pPr>
      <w:r w:rsidRPr="00DD54AB">
        <w:rPr>
          <w:rFonts w:ascii="Times New Roman" w:eastAsia="Calibri" w:hAnsi="Times New Roman" w:cs="Times New Roman"/>
          <w:b/>
          <w:sz w:val="12"/>
          <w:szCs w:val="12"/>
        </w:rPr>
        <w:t xml:space="preserve"> в сельском поселении Серноводск муниципального района Сергиевский на 2019 - 2021 годы»</w:t>
      </w:r>
    </w:p>
    <w:p w:rsidR="00DD54AB" w:rsidRPr="00DD54AB" w:rsidRDefault="00DD54AB" w:rsidP="00DD54AB">
      <w:pPr>
        <w:tabs>
          <w:tab w:val="left" w:pos="284"/>
        </w:tabs>
        <w:spacing w:after="0" w:line="240" w:lineRule="auto"/>
        <w:jc w:val="center"/>
        <w:rPr>
          <w:rFonts w:ascii="Times New Roman" w:eastAsia="Calibri" w:hAnsi="Times New Roman" w:cs="Times New Roman"/>
          <w:b/>
          <w:sz w:val="12"/>
          <w:szCs w:val="12"/>
        </w:rPr>
      </w:pPr>
      <w:r w:rsidRPr="00DD54AB">
        <w:rPr>
          <w:rFonts w:ascii="Times New Roman" w:eastAsia="Calibri" w:hAnsi="Times New Roman" w:cs="Times New Roman"/>
          <w:b/>
          <w:sz w:val="12"/>
          <w:szCs w:val="12"/>
        </w:rPr>
        <w:t>ПАСПОРТ</w:t>
      </w:r>
    </w:p>
    <w:p w:rsidR="00DD54AB" w:rsidRPr="00DD54AB" w:rsidRDefault="00DD54AB" w:rsidP="00DD54AB">
      <w:pPr>
        <w:tabs>
          <w:tab w:val="left" w:pos="284"/>
        </w:tabs>
        <w:spacing w:after="0" w:line="240" w:lineRule="auto"/>
        <w:jc w:val="center"/>
        <w:rPr>
          <w:rFonts w:ascii="Times New Roman" w:eastAsia="Calibri" w:hAnsi="Times New Roman" w:cs="Times New Roman"/>
          <w:b/>
          <w:sz w:val="12"/>
          <w:szCs w:val="12"/>
        </w:rPr>
      </w:pPr>
      <w:r w:rsidRPr="00DD54AB">
        <w:rPr>
          <w:rFonts w:ascii="Times New Roman" w:eastAsia="Calibri" w:hAnsi="Times New Roman" w:cs="Times New Roman"/>
          <w:b/>
          <w:sz w:val="12"/>
          <w:szCs w:val="12"/>
        </w:rPr>
        <w:t xml:space="preserve">муниципальной программы  «Противодействие коррупции </w:t>
      </w:r>
    </w:p>
    <w:p w:rsidR="00DD54AB" w:rsidRPr="00DD54AB" w:rsidRDefault="00DD54AB" w:rsidP="00DD54AB">
      <w:pPr>
        <w:tabs>
          <w:tab w:val="left" w:pos="284"/>
        </w:tabs>
        <w:spacing w:after="0" w:line="240" w:lineRule="auto"/>
        <w:jc w:val="center"/>
        <w:rPr>
          <w:rFonts w:ascii="Times New Roman" w:eastAsia="Calibri" w:hAnsi="Times New Roman" w:cs="Times New Roman"/>
          <w:b/>
          <w:sz w:val="12"/>
          <w:szCs w:val="12"/>
        </w:rPr>
      </w:pPr>
      <w:r w:rsidRPr="00DD54AB">
        <w:rPr>
          <w:rFonts w:ascii="Times New Roman" w:eastAsia="Calibri" w:hAnsi="Times New Roman" w:cs="Times New Roman"/>
          <w:b/>
          <w:sz w:val="12"/>
          <w:szCs w:val="12"/>
        </w:rPr>
        <w:t>в сельском поселении Серноводск муниципального района Сергиевский на 2019 - 2021 годы»</w:t>
      </w:r>
    </w:p>
    <w:tbl>
      <w:tblPr>
        <w:tblW w:w="751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5"/>
        <w:gridCol w:w="5528"/>
      </w:tblGrid>
      <w:tr w:rsidR="00DD54AB" w:rsidRPr="00DD54AB" w:rsidTr="00DD54AB">
        <w:trPr>
          <w:trHeight w:val="20"/>
        </w:trPr>
        <w:tc>
          <w:tcPr>
            <w:tcW w:w="1985" w:type="dxa"/>
          </w:tcPr>
          <w:p w:rsidR="00DD54AB" w:rsidRPr="00DD54AB" w:rsidRDefault="00DD54AB" w:rsidP="00DD54AB">
            <w:pPr>
              <w:tabs>
                <w:tab w:val="left" w:pos="284"/>
              </w:tabs>
              <w:spacing w:after="0" w:line="240" w:lineRule="auto"/>
              <w:rPr>
                <w:rFonts w:ascii="Times New Roman" w:eastAsia="Calibri" w:hAnsi="Times New Roman" w:cs="Times New Roman"/>
                <w:sz w:val="12"/>
                <w:szCs w:val="12"/>
              </w:rPr>
            </w:pPr>
            <w:r w:rsidRPr="00DD54AB">
              <w:rPr>
                <w:rFonts w:ascii="Times New Roman" w:eastAsia="Calibri" w:hAnsi="Times New Roman" w:cs="Times New Roman"/>
                <w:sz w:val="12"/>
                <w:szCs w:val="12"/>
              </w:rPr>
              <w:t xml:space="preserve">Наименование Программы                       </w:t>
            </w:r>
          </w:p>
        </w:tc>
        <w:tc>
          <w:tcPr>
            <w:tcW w:w="5528" w:type="dxa"/>
          </w:tcPr>
          <w:p w:rsidR="00DD54AB" w:rsidRPr="00DD54AB" w:rsidRDefault="00DD54AB" w:rsidP="00DD54AB">
            <w:pPr>
              <w:tabs>
                <w:tab w:val="left" w:pos="284"/>
              </w:tabs>
              <w:spacing w:after="0" w:line="240" w:lineRule="auto"/>
              <w:rPr>
                <w:rFonts w:ascii="Times New Roman" w:eastAsia="Calibri" w:hAnsi="Times New Roman" w:cs="Times New Roman"/>
                <w:sz w:val="12"/>
                <w:szCs w:val="12"/>
              </w:rPr>
            </w:pPr>
            <w:r w:rsidRPr="00DD54AB">
              <w:rPr>
                <w:rFonts w:ascii="Times New Roman" w:eastAsia="Calibri" w:hAnsi="Times New Roman" w:cs="Times New Roman"/>
                <w:sz w:val="12"/>
                <w:szCs w:val="12"/>
              </w:rPr>
              <w:t>Муниципальная программа</w:t>
            </w:r>
          </w:p>
          <w:p w:rsidR="00DD54AB" w:rsidRPr="00DD54AB" w:rsidRDefault="00DD54AB" w:rsidP="00DD54AB">
            <w:pPr>
              <w:tabs>
                <w:tab w:val="left" w:pos="284"/>
              </w:tabs>
              <w:spacing w:after="0" w:line="240" w:lineRule="auto"/>
              <w:rPr>
                <w:rFonts w:ascii="Times New Roman" w:eastAsia="Calibri" w:hAnsi="Times New Roman" w:cs="Times New Roman"/>
                <w:sz w:val="12"/>
                <w:szCs w:val="12"/>
              </w:rPr>
            </w:pPr>
            <w:r w:rsidRPr="00DD54AB">
              <w:rPr>
                <w:rFonts w:ascii="Times New Roman" w:eastAsia="Calibri" w:hAnsi="Times New Roman" w:cs="Times New Roman"/>
                <w:sz w:val="12"/>
                <w:szCs w:val="12"/>
              </w:rPr>
              <w:t>«Противодействие коррупции в сельском поселении Серноводск муниципального района Сергиевский на 2019 - 2021 годы»</w:t>
            </w:r>
          </w:p>
          <w:p w:rsidR="00DD54AB" w:rsidRPr="00DD54AB" w:rsidRDefault="00DD54AB" w:rsidP="00DD54AB">
            <w:pPr>
              <w:tabs>
                <w:tab w:val="left" w:pos="284"/>
              </w:tabs>
              <w:spacing w:after="0" w:line="240" w:lineRule="auto"/>
              <w:rPr>
                <w:rFonts w:ascii="Times New Roman" w:eastAsia="Calibri" w:hAnsi="Times New Roman" w:cs="Times New Roman"/>
                <w:sz w:val="12"/>
                <w:szCs w:val="12"/>
              </w:rPr>
            </w:pPr>
            <w:r w:rsidRPr="00DD54AB">
              <w:rPr>
                <w:rFonts w:ascii="Times New Roman" w:eastAsia="Calibri" w:hAnsi="Times New Roman" w:cs="Times New Roman"/>
                <w:sz w:val="12"/>
                <w:szCs w:val="12"/>
              </w:rPr>
              <w:t xml:space="preserve">(далее - Программа).   </w:t>
            </w:r>
          </w:p>
        </w:tc>
      </w:tr>
      <w:tr w:rsidR="00DD54AB" w:rsidRPr="00DD54AB" w:rsidTr="00DD54AB">
        <w:trPr>
          <w:trHeight w:val="20"/>
        </w:trPr>
        <w:tc>
          <w:tcPr>
            <w:tcW w:w="1985" w:type="dxa"/>
          </w:tcPr>
          <w:p w:rsidR="00DD54AB" w:rsidRPr="00DD54AB" w:rsidRDefault="00DD54AB" w:rsidP="00DD54AB">
            <w:pPr>
              <w:tabs>
                <w:tab w:val="left" w:pos="284"/>
              </w:tabs>
              <w:spacing w:after="0" w:line="240" w:lineRule="auto"/>
              <w:rPr>
                <w:rFonts w:ascii="Times New Roman" w:eastAsia="Calibri" w:hAnsi="Times New Roman" w:cs="Times New Roman"/>
                <w:sz w:val="12"/>
                <w:szCs w:val="12"/>
              </w:rPr>
            </w:pPr>
            <w:r w:rsidRPr="00DD54AB">
              <w:rPr>
                <w:rFonts w:ascii="Times New Roman" w:eastAsia="Calibri" w:hAnsi="Times New Roman" w:cs="Times New Roman"/>
                <w:sz w:val="12"/>
                <w:szCs w:val="12"/>
              </w:rPr>
              <w:t xml:space="preserve">Основания для разработки   Программы                     </w:t>
            </w:r>
          </w:p>
        </w:tc>
        <w:tc>
          <w:tcPr>
            <w:tcW w:w="5528" w:type="dxa"/>
          </w:tcPr>
          <w:p w:rsidR="00DD54AB" w:rsidRPr="00DD54AB" w:rsidRDefault="00DD54AB" w:rsidP="00DD54AB">
            <w:pPr>
              <w:tabs>
                <w:tab w:val="left" w:pos="284"/>
              </w:tabs>
              <w:spacing w:after="0" w:line="240" w:lineRule="auto"/>
              <w:rPr>
                <w:rFonts w:ascii="Times New Roman" w:eastAsia="Calibri" w:hAnsi="Times New Roman" w:cs="Times New Roman"/>
                <w:sz w:val="12"/>
                <w:szCs w:val="12"/>
              </w:rPr>
            </w:pPr>
            <w:r w:rsidRPr="00DD54AB">
              <w:rPr>
                <w:rFonts w:ascii="Times New Roman" w:eastAsia="Calibri" w:hAnsi="Times New Roman" w:cs="Times New Roman"/>
                <w:sz w:val="12"/>
                <w:szCs w:val="12"/>
              </w:rPr>
              <w:t xml:space="preserve">- Федеральный закон от 06.10.2003 г. № 131-ФЗ «Об общих принципах организации местного самоуправления в Российской Федерации»; </w:t>
            </w:r>
          </w:p>
          <w:p w:rsidR="00DD54AB" w:rsidRPr="00DD54AB" w:rsidRDefault="00DD54AB" w:rsidP="00DD54AB">
            <w:pPr>
              <w:tabs>
                <w:tab w:val="left" w:pos="284"/>
              </w:tabs>
              <w:spacing w:after="0" w:line="240" w:lineRule="auto"/>
              <w:rPr>
                <w:rFonts w:ascii="Times New Roman" w:eastAsia="Calibri" w:hAnsi="Times New Roman" w:cs="Times New Roman"/>
                <w:sz w:val="12"/>
                <w:szCs w:val="12"/>
              </w:rPr>
            </w:pPr>
            <w:r w:rsidRPr="00DD54AB">
              <w:rPr>
                <w:rFonts w:ascii="Times New Roman" w:eastAsia="Calibri" w:hAnsi="Times New Roman" w:cs="Times New Roman"/>
                <w:sz w:val="12"/>
                <w:szCs w:val="12"/>
              </w:rPr>
              <w:t>- Федеральный закон от 25.12.2008 г. № 273-ФЗ «О противодействии коррупции»;</w:t>
            </w:r>
          </w:p>
          <w:p w:rsidR="00DD54AB" w:rsidRPr="00DD54AB" w:rsidRDefault="00DD54AB" w:rsidP="00DD54AB">
            <w:pPr>
              <w:tabs>
                <w:tab w:val="left" w:pos="284"/>
              </w:tabs>
              <w:spacing w:after="0" w:line="240" w:lineRule="auto"/>
              <w:rPr>
                <w:rFonts w:ascii="Times New Roman" w:eastAsia="Calibri" w:hAnsi="Times New Roman" w:cs="Times New Roman"/>
                <w:sz w:val="12"/>
                <w:szCs w:val="12"/>
              </w:rPr>
            </w:pPr>
            <w:r w:rsidRPr="00DD54AB">
              <w:rPr>
                <w:rFonts w:ascii="Times New Roman" w:eastAsia="Calibri" w:hAnsi="Times New Roman" w:cs="Times New Roman"/>
                <w:sz w:val="12"/>
                <w:szCs w:val="12"/>
              </w:rPr>
              <w:t>- Закон Самарской области от 10.03.2009 г. №23-ГД «О противодействии коррупции в Самарской области»;</w:t>
            </w:r>
          </w:p>
          <w:p w:rsidR="00DD54AB" w:rsidRPr="00DD54AB" w:rsidRDefault="00DD54AB" w:rsidP="00DD54AB">
            <w:pPr>
              <w:tabs>
                <w:tab w:val="left" w:pos="284"/>
              </w:tabs>
              <w:spacing w:after="0" w:line="240" w:lineRule="auto"/>
              <w:rPr>
                <w:rFonts w:ascii="Times New Roman" w:eastAsia="Calibri" w:hAnsi="Times New Roman" w:cs="Times New Roman"/>
                <w:sz w:val="12"/>
                <w:szCs w:val="12"/>
              </w:rPr>
            </w:pPr>
            <w:r w:rsidRPr="00DD54AB">
              <w:rPr>
                <w:rFonts w:ascii="Times New Roman" w:eastAsia="Calibri" w:hAnsi="Times New Roman" w:cs="Times New Roman"/>
                <w:sz w:val="12"/>
                <w:szCs w:val="12"/>
              </w:rPr>
              <w:t>- Указ Президента Российской Федерации от 01.04.2016 года № 147 «О Национальном плане противодействия коррупции на 2018 – 2020 годы».</w:t>
            </w:r>
          </w:p>
          <w:p w:rsidR="00DD54AB" w:rsidRPr="00DD54AB" w:rsidRDefault="00DD54AB" w:rsidP="00DD54AB">
            <w:pPr>
              <w:tabs>
                <w:tab w:val="left" w:pos="284"/>
              </w:tabs>
              <w:spacing w:after="0" w:line="240" w:lineRule="auto"/>
              <w:rPr>
                <w:rFonts w:ascii="Times New Roman" w:eastAsia="Calibri" w:hAnsi="Times New Roman" w:cs="Times New Roman"/>
                <w:sz w:val="12"/>
                <w:szCs w:val="12"/>
              </w:rPr>
            </w:pPr>
          </w:p>
        </w:tc>
      </w:tr>
      <w:tr w:rsidR="00DD54AB" w:rsidRPr="00DD54AB" w:rsidTr="00DD54AB">
        <w:trPr>
          <w:trHeight w:val="20"/>
        </w:trPr>
        <w:tc>
          <w:tcPr>
            <w:tcW w:w="1985" w:type="dxa"/>
          </w:tcPr>
          <w:p w:rsidR="00DD54AB" w:rsidRPr="00DD54AB" w:rsidRDefault="00DD54AB" w:rsidP="00DD54AB">
            <w:pPr>
              <w:tabs>
                <w:tab w:val="left" w:pos="284"/>
              </w:tabs>
              <w:spacing w:after="0" w:line="240" w:lineRule="auto"/>
              <w:rPr>
                <w:rFonts w:ascii="Times New Roman" w:eastAsia="Calibri" w:hAnsi="Times New Roman" w:cs="Times New Roman"/>
                <w:sz w:val="12"/>
                <w:szCs w:val="12"/>
              </w:rPr>
            </w:pPr>
            <w:r w:rsidRPr="00DD54AB">
              <w:rPr>
                <w:rFonts w:ascii="Times New Roman" w:eastAsia="Calibri" w:hAnsi="Times New Roman" w:cs="Times New Roman"/>
                <w:sz w:val="12"/>
                <w:szCs w:val="12"/>
              </w:rPr>
              <w:t>Разработчик и исполнитель Программы</w:t>
            </w:r>
          </w:p>
        </w:tc>
        <w:tc>
          <w:tcPr>
            <w:tcW w:w="5528" w:type="dxa"/>
          </w:tcPr>
          <w:p w:rsidR="00DD54AB" w:rsidRPr="00DD54AB" w:rsidRDefault="00DD54AB" w:rsidP="00DD54AB">
            <w:pPr>
              <w:tabs>
                <w:tab w:val="left" w:pos="284"/>
              </w:tabs>
              <w:spacing w:after="0" w:line="240" w:lineRule="auto"/>
              <w:rPr>
                <w:rFonts w:ascii="Times New Roman" w:eastAsia="Calibri" w:hAnsi="Times New Roman" w:cs="Times New Roman"/>
                <w:sz w:val="12"/>
                <w:szCs w:val="12"/>
              </w:rPr>
            </w:pPr>
            <w:r w:rsidRPr="00DD54AB">
              <w:rPr>
                <w:rFonts w:ascii="Times New Roman" w:eastAsia="Calibri" w:hAnsi="Times New Roman" w:cs="Times New Roman"/>
                <w:sz w:val="12"/>
                <w:szCs w:val="12"/>
              </w:rPr>
              <w:t>Администрация сельского поселения Серноводск муниципального района Сергиевский.</w:t>
            </w:r>
          </w:p>
        </w:tc>
      </w:tr>
      <w:tr w:rsidR="00DD54AB" w:rsidRPr="00DD54AB" w:rsidTr="00DD54AB">
        <w:trPr>
          <w:trHeight w:val="20"/>
        </w:trPr>
        <w:tc>
          <w:tcPr>
            <w:tcW w:w="1985" w:type="dxa"/>
          </w:tcPr>
          <w:p w:rsidR="00DD54AB" w:rsidRPr="00DD54AB" w:rsidRDefault="00DD54AB" w:rsidP="00DD54AB">
            <w:pPr>
              <w:tabs>
                <w:tab w:val="left" w:pos="284"/>
              </w:tabs>
              <w:spacing w:after="0" w:line="240" w:lineRule="auto"/>
              <w:rPr>
                <w:rFonts w:ascii="Times New Roman" w:eastAsia="Calibri" w:hAnsi="Times New Roman" w:cs="Times New Roman"/>
                <w:sz w:val="12"/>
                <w:szCs w:val="12"/>
              </w:rPr>
            </w:pPr>
            <w:r w:rsidRPr="00DD54AB">
              <w:rPr>
                <w:rFonts w:ascii="Times New Roman" w:eastAsia="Calibri" w:hAnsi="Times New Roman" w:cs="Times New Roman"/>
                <w:sz w:val="12"/>
                <w:szCs w:val="12"/>
              </w:rPr>
              <w:t>Цели и задачи  Программы</w:t>
            </w:r>
          </w:p>
        </w:tc>
        <w:tc>
          <w:tcPr>
            <w:tcW w:w="5528" w:type="dxa"/>
          </w:tcPr>
          <w:p w:rsidR="00DD54AB" w:rsidRPr="00DD54AB" w:rsidRDefault="00DD54AB" w:rsidP="00DD54AB">
            <w:pPr>
              <w:tabs>
                <w:tab w:val="left" w:pos="284"/>
              </w:tabs>
              <w:spacing w:after="0" w:line="240" w:lineRule="auto"/>
              <w:rPr>
                <w:rFonts w:ascii="Times New Roman" w:eastAsia="Calibri" w:hAnsi="Times New Roman" w:cs="Times New Roman"/>
                <w:sz w:val="12"/>
                <w:szCs w:val="12"/>
              </w:rPr>
            </w:pPr>
            <w:r w:rsidRPr="00DD54AB">
              <w:rPr>
                <w:rFonts w:ascii="Times New Roman" w:eastAsia="Calibri" w:hAnsi="Times New Roman" w:cs="Times New Roman"/>
                <w:sz w:val="12"/>
                <w:szCs w:val="12"/>
              </w:rPr>
              <w:t>Основные цели Программы:</w:t>
            </w:r>
          </w:p>
          <w:p w:rsidR="00DD54AB" w:rsidRPr="00DD54AB" w:rsidRDefault="00DD54AB" w:rsidP="00DD54AB">
            <w:pPr>
              <w:tabs>
                <w:tab w:val="left" w:pos="284"/>
              </w:tabs>
              <w:spacing w:after="0" w:line="240" w:lineRule="auto"/>
              <w:rPr>
                <w:rFonts w:ascii="Times New Roman" w:eastAsia="Calibri" w:hAnsi="Times New Roman" w:cs="Times New Roman"/>
                <w:sz w:val="12"/>
                <w:szCs w:val="12"/>
              </w:rPr>
            </w:pPr>
            <w:r w:rsidRPr="00DD54AB">
              <w:rPr>
                <w:rFonts w:ascii="Times New Roman" w:eastAsia="Calibri" w:hAnsi="Times New Roman" w:cs="Times New Roman"/>
                <w:sz w:val="12"/>
                <w:szCs w:val="12"/>
              </w:rPr>
              <w:t xml:space="preserve"> - защита законных интересов граждан, общества и государства от угроз, связанных с коррупцией;</w:t>
            </w:r>
          </w:p>
          <w:p w:rsidR="00DD54AB" w:rsidRPr="00DD54AB" w:rsidRDefault="00DD54AB" w:rsidP="00DD54AB">
            <w:pPr>
              <w:tabs>
                <w:tab w:val="left" w:pos="284"/>
              </w:tabs>
              <w:spacing w:after="0" w:line="240" w:lineRule="auto"/>
              <w:rPr>
                <w:rFonts w:ascii="Times New Roman" w:eastAsia="Calibri" w:hAnsi="Times New Roman" w:cs="Times New Roman"/>
                <w:sz w:val="12"/>
                <w:szCs w:val="12"/>
              </w:rPr>
            </w:pPr>
            <w:r w:rsidRPr="00DD54AB">
              <w:rPr>
                <w:rFonts w:ascii="Times New Roman" w:eastAsia="Calibri" w:hAnsi="Times New Roman" w:cs="Times New Roman"/>
                <w:sz w:val="12"/>
                <w:szCs w:val="12"/>
              </w:rPr>
              <w:t xml:space="preserve"> - повышение эффективности деятельности органов местного самоуправления за счет снижения коррупционных рисков.</w:t>
            </w:r>
          </w:p>
          <w:p w:rsidR="00DD54AB" w:rsidRPr="00DD54AB" w:rsidRDefault="00DD54AB" w:rsidP="00DD54AB">
            <w:pPr>
              <w:tabs>
                <w:tab w:val="left" w:pos="284"/>
              </w:tabs>
              <w:spacing w:after="0" w:line="240" w:lineRule="auto"/>
              <w:rPr>
                <w:rFonts w:ascii="Times New Roman" w:eastAsia="Calibri" w:hAnsi="Times New Roman" w:cs="Times New Roman"/>
                <w:sz w:val="12"/>
                <w:szCs w:val="12"/>
              </w:rPr>
            </w:pPr>
            <w:r w:rsidRPr="00DD54AB">
              <w:rPr>
                <w:rFonts w:ascii="Times New Roman" w:eastAsia="Calibri" w:hAnsi="Times New Roman" w:cs="Times New Roman"/>
                <w:sz w:val="12"/>
                <w:szCs w:val="12"/>
              </w:rPr>
              <w:t>Задачи Программы:</w:t>
            </w:r>
          </w:p>
          <w:p w:rsidR="00DD54AB" w:rsidRPr="00DD54AB" w:rsidRDefault="00DD54AB" w:rsidP="00DD54AB">
            <w:pPr>
              <w:tabs>
                <w:tab w:val="left" w:pos="284"/>
              </w:tabs>
              <w:spacing w:after="0" w:line="240" w:lineRule="auto"/>
              <w:rPr>
                <w:rFonts w:ascii="Times New Roman" w:eastAsia="Calibri" w:hAnsi="Times New Roman" w:cs="Times New Roman"/>
                <w:sz w:val="12"/>
                <w:szCs w:val="12"/>
              </w:rPr>
            </w:pPr>
            <w:r w:rsidRPr="00DD54AB">
              <w:rPr>
                <w:rFonts w:ascii="Times New Roman" w:eastAsia="Calibri" w:hAnsi="Times New Roman" w:cs="Times New Roman"/>
                <w:sz w:val="12"/>
                <w:szCs w:val="12"/>
              </w:rPr>
              <w:t xml:space="preserve">- повышение </w:t>
            </w:r>
            <w:proofErr w:type="gramStart"/>
            <w:r w:rsidRPr="00DD54AB">
              <w:rPr>
                <w:rFonts w:ascii="Times New Roman" w:eastAsia="Calibri" w:hAnsi="Times New Roman" w:cs="Times New Roman"/>
                <w:sz w:val="12"/>
                <w:szCs w:val="12"/>
              </w:rPr>
              <w:t>уровня открытости деятельности органов местного самоуправления</w:t>
            </w:r>
            <w:proofErr w:type="gramEnd"/>
            <w:r w:rsidRPr="00DD54AB">
              <w:rPr>
                <w:rFonts w:ascii="Times New Roman" w:eastAsia="Calibri" w:hAnsi="Times New Roman" w:cs="Times New Roman"/>
                <w:sz w:val="12"/>
                <w:szCs w:val="12"/>
              </w:rPr>
              <w:t>;</w:t>
            </w:r>
          </w:p>
          <w:p w:rsidR="00DD54AB" w:rsidRPr="00DD54AB" w:rsidRDefault="00DD54AB" w:rsidP="00DD54AB">
            <w:pPr>
              <w:tabs>
                <w:tab w:val="left" w:pos="284"/>
              </w:tabs>
              <w:spacing w:after="0" w:line="240" w:lineRule="auto"/>
              <w:rPr>
                <w:rFonts w:ascii="Times New Roman" w:eastAsia="Calibri" w:hAnsi="Times New Roman" w:cs="Times New Roman"/>
                <w:sz w:val="12"/>
                <w:szCs w:val="12"/>
              </w:rPr>
            </w:pPr>
            <w:r w:rsidRPr="00DD54AB">
              <w:rPr>
                <w:rFonts w:ascii="Times New Roman" w:eastAsia="Calibri" w:hAnsi="Times New Roman" w:cs="Times New Roman"/>
                <w:sz w:val="12"/>
                <w:szCs w:val="12"/>
              </w:rPr>
              <w:t>- регламентация исполнения органами местного самоуправления отдельных полномочий;</w:t>
            </w:r>
          </w:p>
          <w:p w:rsidR="00DD54AB" w:rsidRPr="00DD54AB" w:rsidRDefault="00DD54AB" w:rsidP="00DD54AB">
            <w:pPr>
              <w:tabs>
                <w:tab w:val="left" w:pos="284"/>
              </w:tabs>
              <w:spacing w:after="0" w:line="240" w:lineRule="auto"/>
              <w:rPr>
                <w:rFonts w:ascii="Times New Roman" w:eastAsia="Calibri" w:hAnsi="Times New Roman" w:cs="Times New Roman"/>
                <w:sz w:val="12"/>
                <w:szCs w:val="12"/>
              </w:rPr>
            </w:pPr>
            <w:r w:rsidRPr="00DD54AB">
              <w:rPr>
                <w:rFonts w:ascii="Times New Roman" w:eastAsia="Calibri" w:hAnsi="Times New Roman" w:cs="Times New Roman"/>
                <w:sz w:val="12"/>
                <w:szCs w:val="12"/>
              </w:rPr>
              <w:t>- совершенствование механизма кадрового обеспечения органов местного самоуправления;</w:t>
            </w:r>
          </w:p>
          <w:p w:rsidR="00DD54AB" w:rsidRPr="00DD54AB" w:rsidRDefault="00DD54AB" w:rsidP="00DD54AB">
            <w:pPr>
              <w:tabs>
                <w:tab w:val="left" w:pos="284"/>
              </w:tabs>
              <w:spacing w:after="0" w:line="240" w:lineRule="auto"/>
              <w:rPr>
                <w:rFonts w:ascii="Times New Roman" w:eastAsia="Calibri" w:hAnsi="Times New Roman" w:cs="Times New Roman"/>
                <w:sz w:val="12"/>
                <w:szCs w:val="12"/>
              </w:rPr>
            </w:pPr>
            <w:r w:rsidRPr="00DD54AB">
              <w:rPr>
                <w:rFonts w:ascii="Times New Roman" w:eastAsia="Calibri" w:hAnsi="Times New Roman" w:cs="Times New Roman"/>
                <w:sz w:val="12"/>
                <w:szCs w:val="12"/>
              </w:rPr>
              <w:t>- повышение уровня материального стимулирования профессионального и добросовестного исполнения должностных обязанностей сотрудниками органов местного самоуправления;</w:t>
            </w:r>
          </w:p>
          <w:p w:rsidR="00DD54AB" w:rsidRPr="00DD54AB" w:rsidRDefault="00DD54AB" w:rsidP="00DD54AB">
            <w:pPr>
              <w:tabs>
                <w:tab w:val="left" w:pos="284"/>
              </w:tabs>
              <w:spacing w:after="0" w:line="240" w:lineRule="auto"/>
              <w:rPr>
                <w:rFonts w:ascii="Times New Roman" w:eastAsia="Calibri" w:hAnsi="Times New Roman" w:cs="Times New Roman"/>
                <w:sz w:val="12"/>
                <w:szCs w:val="12"/>
              </w:rPr>
            </w:pPr>
            <w:r w:rsidRPr="00DD54AB">
              <w:rPr>
                <w:rFonts w:ascii="Times New Roman" w:eastAsia="Calibri" w:hAnsi="Times New Roman" w:cs="Times New Roman"/>
                <w:sz w:val="12"/>
                <w:szCs w:val="12"/>
              </w:rPr>
              <w:t>- осуществление комплекса мер, направленных на улучшение управления органами местного самоуправления в социально – экономической сфере.</w:t>
            </w:r>
          </w:p>
        </w:tc>
      </w:tr>
      <w:tr w:rsidR="00DD54AB" w:rsidRPr="00DD54AB" w:rsidTr="00DD54AB">
        <w:trPr>
          <w:trHeight w:val="20"/>
        </w:trPr>
        <w:tc>
          <w:tcPr>
            <w:tcW w:w="1985" w:type="dxa"/>
            <w:tcBorders>
              <w:bottom w:val="single" w:sz="4" w:space="0" w:color="auto"/>
            </w:tcBorders>
          </w:tcPr>
          <w:p w:rsidR="00DD54AB" w:rsidRPr="00DD54AB" w:rsidRDefault="00DD54AB" w:rsidP="00DD54AB">
            <w:pPr>
              <w:tabs>
                <w:tab w:val="left" w:pos="284"/>
              </w:tabs>
              <w:spacing w:after="0" w:line="240" w:lineRule="auto"/>
              <w:rPr>
                <w:rFonts w:ascii="Times New Roman" w:eastAsia="Calibri" w:hAnsi="Times New Roman" w:cs="Times New Roman"/>
                <w:sz w:val="12"/>
                <w:szCs w:val="12"/>
              </w:rPr>
            </w:pPr>
            <w:r w:rsidRPr="00DD54AB">
              <w:rPr>
                <w:rFonts w:ascii="Times New Roman" w:eastAsia="Calibri" w:hAnsi="Times New Roman" w:cs="Times New Roman"/>
                <w:sz w:val="12"/>
                <w:szCs w:val="12"/>
              </w:rPr>
              <w:t>Сроки и этапы реализации Программы</w:t>
            </w:r>
          </w:p>
        </w:tc>
        <w:tc>
          <w:tcPr>
            <w:tcW w:w="5528" w:type="dxa"/>
            <w:tcBorders>
              <w:bottom w:val="single" w:sz="4" w:space="0" w:color="auto"/>
            </w:tcBorders>
          </w:tcPr>
          <w:p w:rsidR="00DD54AB" w:rsidRPr="00DD54AB" w:rsidRDefault="00DD54AB" w:rsidP="00DD54AB">
            <w:pPr>
              <w:tabs>
                <w:tab w:val="left" w:pos="284"/>
              </w:tabs>
              <w:spacing w:after="0" w:line="240" w:lineRule="auto"/>
              <w:rPr>
                <w:rFonts w:ascii="Times New Roman" w:eastAsia="Calibri" w:hAnsi="Times New Roman" w:cs="Times New Roman"/>
                <w:sz w:val="12"/>
                <w:szCs w:val="12"/>
              </w:rPr>
            </w:pPr>
            <w:r w:rsidRPr="00DD54AB">
              <w:rPr>
                <w:rFonts w:ascii="Times New Roman" w:eastAsia="Calibri" w:hAnsi="Times New Roman" w:cs="Times New Roman"/>
                <w:sz w:val="12"/>
                <w:szCs w:val="12"/>
              </w:rPr>
              <w:t>2019 - 2021 годы.</w:t>
            </w:r>
          </w:p>
          <w:p w:rsidR="00DD54AB" w:rsidRPr="00DD54AB" w:rsidRDefault="00DD54AB" w:rsidP="00DD54AB">
            <w:pPr>
              <w:tabs>
                <w:tab w:val="left" w:pos="284"/>
              </w:tabs>
              <w:spacing w:after="0" w:line="240" w:lineRule="auto"/>
              <w:rPr>
                <w:rFonts w:ascii="Times New Roman" w:eastAsia="Calibri" w:hAnsi="Times New Roman" w:cs="Times New Roman"/>
                <w:sz w:val="12"/>
                <w:szCs w:val="12"/>
              </w:rPr>
            </w:pPr>
            <w:r w:rsidRPr="00DD54AB">
              <w:rPr>
                <w:rFonts w:ascii="Times New Roman" w:eastAsia="Calibri" w:hAnsi="Times New Roman" w:cs="Times New Roman"/>
                <w:sz w:val="12"/>
                <w:szCs w:val="12"/>
              </w:rPr>
              <w:t>Программа реализуется в четыре  этапа:</w:t>
            </w:r>
          </w:p>
          <w:p w:rsidR="00DD54AB" w:rsidRPr="00DD54AB" w:rsidRDefault="00DD54AB" w:rsidP="00DD54AB">
            <w:pPr>
              <w:tabs>
                <w:tab w:val="left" w:pos="284"/>
              </w:tabs>
              <w:spacing w:after="0" w:line="240" w:lineRule="auto"/>
              <w:rPr>
                <w:rFonts w:ascii="Times New Roman" w:eastAsia="Calibri" w:hAnsi="Times New Roman" w:cs="Times New Roman"/>
                <w:sz w:val="12"/>
                <w:szCs w:val="12"/>
              </w:rPr>
            </w:pPr>
            <w:r w:rsidRPr="00DD54AB">
              <w:rPr>
                <w:rFonts w:ascii="Times New Roman" w:eastAsia="Calibri" w:hAnsi="Times New Roman" w:cs="Times New Roman"/>
                <w:sz w:val="12"/>
                <w:szCs w:val="12"/>
              </w:rPr>
              <w:t>первый этап – 2019 год;</w:t>
            </w:r>
          </w:p>
          <w:p w:rsidR="00DD54AB" w:rsidRPr="00DD54AB" w:rsidRDefault="00DD54AB" w:rsidP="00DD54AB">
            <w:pPr>
              <w:tabs>
                <w:tab w:val="left" w:pos="284"/>
              </w:tabs>
              <w:spacing w:after="0" w:line="240" w:lineRule="auto"/>
              <w:rPr>
                <w:rFonts w:ascii="Times New Roman" w:eastAsia="Calibri" w:hAnsi="Times New Roman" w:cs="Times New Roman"/>
                <w:sz w:val="12"/>
                <w:szCs w:val="12"/>
              </w:rPr>
            </w:pPr>
            <w:r w:rsidRPr="00DD54AB">
              <w:rPr>
                <w:rFonts w:ascii="Times New Roman" w:eastAsia="Calibri" w:hAnsi="Times New Roman" w:cs="Times New Roman"/>
                <w:sz w:val="12"/>
                <w:szCs w:val="12"/>
              </w:rPr>
              <w:t>второй этап – 2020 год;</w:t>
            </w:r>
          </w:p>
          <w:p w:rsidR="00DD54AB" w:rsidRPr="00DD54AB" w:rsidRDefault="00DD54AB" w:rsidP="00DD54AB">
            <w:pPr>
              <w:tabs>
                <w:tab w:val="left" w:pos="284"/>
              </w:tabs>
              <w:spacing w:after="0" w:line="240" w:lineRule="auto"/>
              <w:rPr>
                <w:rFonts w:ascii="Times New Roman" w:eastAsia="Calibri" w:hAnsi="Times New Roman" w:cs="Times New Roman"/>
                <w:sz w:val="12"/>
                <w:szCs w:val="12"/>
              </w:rPr>
            </w:pPr>
            <w:r w:rsidRPr="00DD54AB">
              <w:rPr>
                <w:rFonts w:ascii="Times New Roman" w:eastAsia="Calibri" w:hAnsi="Times New Roman" w:cs="Times New Roman"/>
                <w:sz w:val="12"/>
                <w:szCs w:val="12"/>
              </w:rPr>
              <w:t>третий этап – 2021 год.</w:t>
            </w:r>
          </w:p>
        </w:tc>
      </w:tr>
      <w:tr w:rsidR="00DD54AB" w:rsidRPr="00DD54AB" w:rsidTr="00DD54AB">
        <w:trPr>
          <w:trHeight w:val="20"/>
        </w:trPr>
        <w:tc>
          <w:tcPr>
            <w:tcW w:w="1985" w:type="dxa"/>
            <w:tcBorders>
              <w:top w:val="single" w:sz="4" w:space="0" w:color="auto"/>
              <w:left w:val="single" w:sz="4" w:space="0" w:color="auto"/>
              <w:bottom w:val="single" w:sz="4" w:space="0" w:color="auto"/>
              <w:right w:val="single" w:sz="4" w:space="0" w:color="auto"/>
            </w:tcBorders>
          </w:tcPr>
          <w:p w:rsidR="00DD54AB" w:rsidRPr="00DD54AB" w:rsidRDefault="00DD54AB" w:rsidP="00DD54AB">
            <w:pPr>
              <w:tabs>
                <w:tab w:val="left" w:pos="284"/>
              </w:tabs>
              <w:spacing w:after="0" w:line="240" w:lineRule="auto"/>
              <w:rPr>
                <w:rFonts w:ascii="Times New Roman" w:eastAsia="Calibri" w:hAnsi="Times New Roman" w:cs="Times New Roman"/>
                <w:sz w:val="12"/>
                <w:szCs w:val="12"/>
              </w:rPr>
            </w:pPr>
            <w:r w:rsidRPr="00DD54AB">
              <w:rPr>
                <w:rFonts w:ascii="Times New Roman" w:eastAsia="Calibri" w:hAnsi="Times New Roman" w:cs="Times New Roman"/>
                <w:sz w:val="12"/>
                <w:szCs w:val="12"/>
              </w:rPr>
              <w:t xml:space="preserve">Важнейшие целевые индикаторы </w:t>
            </w:r>
            <w:r w:rsidRPr="00DD54AB">
              <w:rPr>
                <w:rFonts w:ascii="Times New Roman" w:eastAsia="Calibri" w:hAnsi="Times New Roman" w:cs="Times New Roman"/>
                <w:sz w:val="12"/>
                <w:szCs w:val="12"/>
              </w:rPr>
              <w:lastRenderedPageBreak/>
              <w:t>(показатели) программы</w:t>
            </w:r>
          </w:p>
        </w:tc>
        <w:tc>
          <w:tcPr>
            <w:tcW w:w="5528" w:type="dxa"/>
            <w:tcBorders>
              <w:top w:val="single" w:sz="4" w:space="0" w:color="auto"/>
              <w:left w:val="single" w:sz="4" w:space="0" w:color="auto"/>
              <w:bottom w:val="single" w:sz="4" w:space="0" w:color="auto"/>
              <w:right w:val="single" w:sz="4" w:space="0" w:color="auto"/>
            </w:tcBorders>
          </w:tcPr>
          <w:p w:rsidR="00DD54AB" w:rsidRPr="00DD54AB" w:rsidRDefault="00DD54AB" w:rsidP="00DD54AB">
            <w:pPr>
              <w:tabs>
                <w:tab w:val="left" w:pos="284"/>
              </w:tabs>
              <w:spacing w:after="0" w:line="240" w:lineRule="auto"/>
              <w:rPr>
                <w:rFonts w:ascii="Times New Roman" w:eastAsia="Calibri" w:hAnsi="Times New Roman" w:cs="Times New Roman"/>
                <w:sz w:val="12"/>
                <w:szCs w:val="12"/>
              </w:rPr>
            </w:pPr>
            <w:r w:rsidRPr="00DD54AB">
              <w:rPr>
                <w:rFonts w:ascii="Times New Roman" w:eastAsia="Calibri" w:hAnsi="Times New Roman" w:cs="Times New Roman"/>
                <w:sz w:val="12"/>
                <w:szCs w:val="12"/>
              </w:rPr>
              <w:t>- доля служебных проверок, проведенных по выявленным фактам коррупционных проявлений в органах местного самоуправления сельского поселения Серноводск муниципального района Сергиевский;</w:t>
            </w:r>
          </w:p>
          <w:p w:rsidR="00DD54AB" w:rsidRPr="00DD54AB" w:rsidRDefault="00DD54AB" w:rsidP="00DD54AB">
            <w:pPr>
              <w:tabs>
                <w:tab w:val="left" w:pos="284"/>
              </w:tabs>
              <w:spacing w:after="0" w:line="240" w:lineRule="auto"/>
              <w:rPr>
                <w:rFonts w:ascii="Times New Roman" w:eastAsia="Calibri" w:hAnsi="Times New Roman" w:cs="Times New Roman"/>
                <w:sz w:val="12"/>
                <w:szCs w:val="12"/>
              </w:rPr>
            </w:pPr>
            <w:r w:rsidRPr="00DD54AB">
              <w:rPr>
                <w:rFonts w:ascii="Times New Roman" w:eastAsia="Calibri" w:hAnsi="Times New Roman" w:cs="Times New Roman"/>
                <w:sz w:val="12"/>
                <w:szCs w:val="12"/>
              </w:rPr>
              <w:t>- доля проведенных проверок достоверности представленных сведений о доходах муниципальных служащих администрации  сельского поселения Серноводск муниципального района Сергиевский.</w:t>
            </w:r>
          </w:p>
        </w:tc>
      </w:tr>
      <w:tr w:rsidR="00DD54AB" w:rsidRPr="00DD54AB" w:rsidTr="00DD54AB">
        <w:trPr>
          <w:trHeight w:val="20"/>
        </w:trPr>
        <w:tc>
          <w:tcPr>
            <w:tcW w:w="1985" w:type="dxa"/>
            <w:tcBorders>
              <w:top w:val="single" w:sz="4" w:space="0" w:color="auto"/>
              <w:left w:val="single" w:sz="4" w:space="0" w:color="auto"/>
              <w:bottom w:val="single" w:sz="4" w:space="0" w:color="auto"/>
              <w:right w:val="single" w:sz="4" w:space="0" w:color="auto"/>
            </w:tcBorders>
          </w:tcPr>
          <w:p w:rsidR="00DD54AB" w:rsidRPr="00DD54AB" w:rsidRDefault="00DD54AB" w:rsidP="00DD54AB">
            <w:pPr>
              <w:tabs>
                <w:tab w:val="left" w:pos="284"/>
              </w:tabs>
              <w:spacing w:after="0" w:line="240" w:lineRule="auto"/>
              <w:rPr>
                <w:rFonts w:ascii="Times New Roman" w:eastAsia="Calibri" w:hAnsi="Times New Roman" w:cs="Times New Roman"/>
                <w:sz w:val="12"/>
                <w:szCs w:val="12"/>
              </w:rPr>
            </w:pPr>
            <w:r w:rsidRPr="00DD54AB">
              <w:rPr>
                <w:rFonts w:ascii="Times New Roman" w:eastAsia="Calibri" w:hAnsi="Times New Roman" w:cs="Times New Roman"/>
                <w:sz w:val="12"/>
                <w:szCs w:val="12"/>
              </w:rPr>
              <w:t>Объем и источники</w:t>
            </w:r>
            <w:r w:rsidRPr="00DD54AB">
              <w:rPr>
                <w:rFonts w:ascii="Times New Roman" w:eastAsia="Calibri" w:hAnsi="Times New Roman" w:cs="Times New Roman"/>
                <w:sz w:val="12"/>
                <w:szCs w:val="12"/>
                <w:u w:val="single"/>
              </w:rPr>
              <w:t xml:space="preserve"> </w:t>
            </w:r>
            <w:r w:rsidRPr="00DD54AB">
              <w:rPr>
                <w:rFonts w:ascii="Times New Roman" w:eastAsia="Calibri" w:hAnsi="Times New Roman" w:cs="Times New Roman"/>
                <w:sz w:val="12"/>
                <w:szCs w:val="12"/>
              </w:rPr>
              <w:t>финансирования</w:t>
            </w:r>
          </w:p>
          <w:p w:rsidR="00DD54AB" w:rsidRPr="00DD54AB" w:rsidRDefault="00DD54AB" w:rsidP="00DD54AB">
            <w:pPr>
              <w:tabs>
                <w:tab w:val="left" w:pos="284"/>
              </w:tabs>
              <w:spacing w:after="0" w:line="240" w:lineRule="auto"/>
              <w:rPr>
                <w:rFonts w:ascii="Times New Roman" w:eastAsia="Calibri" w:hAnsi="Times New Roman" w:cs="Times New Roman"/>
                <w:sz w:val="12"/>
                <w:szCs w:val="12"/>
              </w:rPr>
            </w:pPr>
            <w:r w:rsidRPr="00DD54AB">
              <w:rPr>
                <w:rFonts w:ascii="Times New Roman" w:eastAsia="Calibri" w:hAnsi="Times New Roman" w:cs="Times New Roman"/>
                <w:sz w:val="12"/>
                <w:szCs w:val="12"/>
              </w:rPr>
              <w:t xml:space="preserve">Программы </w:t>
            </w:r>
          </w:p>
        </w:tc>
        <w:tc>
          <w:tcPr>
            <w:tcW w:w="5528" w:type="dxa"/>
            <w:tcBorders>
              <w:top w:val="single" w:sz="4" w:space="0" w:color="auto"/>
              <w:left w:val="single" w:sz="4" w:space="0" w:color="auto"/>
              <w:bottom w:val="single" w:sz="4" w:space="0" w:color="auto"/>
              <w:right w:val="single" w:sz="4" w:space="0" w:color="auto"/>
            </w:tcBorders>
          </w:tcPr>
          <w:p w:rsidR="00DD54AB" w:rsidRPr="00DD54AB" w:rsidRDefault="00DD54AB" w:rsidP="00DD54AB">
            <w:pPr>
              <w:tabs>
                <w:tab w:val="left" w:pos="284"/>
              </w:tabs>
              <w:spacing w:after="0" w:line="240" w:lineRule="auto"/>
              <w:rPr>
                <w:rFonts w:ascii="Times New Roman" w:eastAsia="Calibri" w:hAnsi="Times New Roman" w:cs="Times New Roman"/>
                <w:sz w:val="12"/>
                <w:szCs w:val="12"/>
              </w:rPr>
            </w:pPr>
            <w:r w:rsidRPr="00DD54AB">
              <w:rPr>
                <w:rFonts w:ascii="Times New Roman" w:eastAsia="Calibri" w:hAnsi="Times New Roman" w:cs="Times New Roman"/>
                <w:sz w:val="12"/>
                <w:szCs w:val="12"/>
              </w:rPr>
              <w:t>Целевые финансовые средства на реализацию Программы</w:t>
            </w:r>
          </w:p>
          <w:p w:rsidR="00DD54AB" w:rsidRPr="00DD54AB" w:rsidRDefault="00DD54AB" w:rsidP="00DD54AB">
            <w:pPr>
              <w:tabs>
                <w:tab w:val="left" w:pos="284"/>
              </w:tabs>
              <w:spacing w:after="0" w:line="240" w:lineRule="auto"/>
              <w:rPr>
                <w:rFonts w:ascii="Times New Roman" w:eastAsia="Calibri" w:hAnsi="Times New Roman" w:cs="Times New Roman"/>
                <w:sz w:val="12"/>
                <w:szCs w:val="12"/>
              </w:rPr>
            </w:pPr>
            <w:r w:rsidRPr="00DD54AB">
              <w:rPr>
                <w:rFonts w:ascii="Times New Roman" w:eastAsia="Calibri" w:hAnsi="Times New Roman" w:cs="Times New Roman"/>
                <w:sz w:val="12"/>
                <w:szCs w:val="12"/>
              </w:rPr>
              <w:t>2019 г. –1000 руб. (прогноз)</w:t>
            </w:r>
          </w:p>
          <w:p w:rsidR="00DD54AB" w:rsidRPr="00DD54AB" w:rsidRDefault="00DD54AB" w:rsidP="00DD54AB">
            <w:pPr>
              <w:tabs>
                <w:tab w:val="left" w:pos="284"/>
              </w:tabs>
              <w:spacing w:after="0" w:line="240" w:lineRule="auto"/>
              <w:rPr>
                <w:rFonts w:ascii="Times New Roman" w:eastAsia="Calibri" w:hAnsi="Times New Roman" w:cs="Times New Roman"/>
                <w:sz w:val="12"/>
                <w:szCs w:val="12"/>
              </w:rPr>
            </w:pPr>
            <w:r w:rsidRPr="00DD54AB">
              <w:rPr>
                <w:rFonts w:ascii="Times New Roman" w:eastAsia="Calibri" w:hAnsi="Times New Roman" w:cs="Times New Roman"/>
                <w:sz w:val="12"/>
                <w:szCs w:val="12"/>
              </w:rPr>
              <w:t>2020 г. – 1000 руб. (прогноз)</w:t>
            </w:r>
          </w:p>
          <w:p w:rsidR="00DD54AB" w:rsidRPr="00DD54AB" w:rsidRDefault="00DD54AB" w:rsidP="00DD54AB">
            <w:pPr>
              <w:tabs>
                <w:tab w:val="left" w:pos="284"/>
              </w:tabs>
              <w:spacing w:after="0" w:line="240" w:lineRule="auto"/>
              <w:rPr>
                <w:rFonts w:ascii="Times New Roman" w:eastAsia="Calibri" w:hAnsi="Times New Roman" w:cs="Times New Roman"/>
                <w:sz w:val="12"/>
                <w:szCs w:val="12"/>
              </w:rPr>
            </w:pPr>
            <w:r w:rsidRPr="00DD54AB">
              <w:rPr>
                <w:rFonts w:ascii="Times New Roman" w:eastAsia="Calibri" w:hAnsi="Times New Roman" w:cs="Times New Roman"/>
                <w:sz w:val="12"/>
                <w:szCs w:val="12"/>
              </w:rPr>
              <w:t>2021 г. – 1000 руб. (прогноз)</w:t>
            </w:r>
          </w:p>
        </w:tc>
      </w:tr>
      <w:tr w:rsidR="00DD54AB" w:rsidRPr="00DD54AB" w:rsidTr="00DD54AB">
        <w:trPr>
          <w:trHeight w:val="20"/>
        </w:trPr>
        <w:tc>
          <w:tcPr>
            <w:tcW w:w="1985" w:type="dxa"/>
            <w:tcBorders>
              <w:top w:val="single" w:sz="4" w:space="0" w:color="auto"/>
              <w:bottom w:val="single" w:sz="4" w:space="0" w:color="auto"/>
            </w:tcBorders>
          </w:tcPr>
          <w:p w:rsidR="00DD54AB" w:rsidRPr="00DD54AB" w:rsidRDefault="00DD54AB" w:rsidP="00DD54AB">
            <w:pPr>
              <w:tabs>
                <w:tab w:val="left" w:pos="284"/>
              </w:tabs>
              <w:spacing w:after="0" w:line="240" w:lineRule="auto"/>
              <w:rPr>
                <w:rFonts w:ascii="Times New Roman" w:eastAsia="Calibri" w:hAnsi="Times New Roman" w:cs="Times New Roman"/>
                <w:sz w:val="12"/>
                <w:szCs w:val="12"/>
              </w:rPr>
            </w:pPr>
            <w:r w:rsidRPr="00DD54AB">
              <w:rPr>
                <w:rFonts w:ascii="Times New Roman" w:eastAsia="Calibri" w:hAnsi="Times New Roman" w:cs="Times New Roman"/>
                <w:sz w:val="12"/>
                <w:szCs w:val="12"/>
              </w:rPr>
              <w:t xml:space="preserve">Система организации </w:t>
            </w:r>
            <w:proofErr w:type="gramStart"/>
            <w:r w:rsidRPr="00DD54AB">
              <w:rPr>
                <w:rFonts w:ascii="Times New Roman" w:eastAsia="Calibri" w:hAnsi="Times New Roman" w:cs="Times New Roman"/>
                <w:sz w:val="12"/>
                <w:szCs w:val="12"/>
              </w:rPr>
              <w:t>контроля за</w:t>
            </w:r>
            <w:proofErr w:type="gramEnd"/>
            <w:r w:rsidRPr="00DD54AB">
              <w:rPr>
                <w:rFonts w:ascii="Times New Roman" w:eastAsia="Calibri" w:hAnsi="Times New Roman" w:cs="Times New Roman"/>
                <w:sz w:val="12"/>
                <w:szCs w:val="12"/>
              </w:rPr>
              <w:t xml:space="preserve"> ходом реализации программы</w:t>
            </w:r>
          </w:p>
        </w:tc>
        <w:tc>
          <w:tcPr>
            <w:tcW w:w="5528" w:type="dxa"/>
            <w:tcBorders>
              <w:top w:val="single" w:sz="4" w:space="0" w:color="auto"/>
              <w:bottom w:val="single" w:sz="4" w:space="0" w:color="auto"/>
            </w:tcBorders>
          </w:tcPr>
          <w:p w:rsidR="00DD54AB" w:rsidRPr="00DD54AB" w:rsidRDefault="00DD54AB" w:rsidP="00DD54AB">
            <w:pPr>
              <w:tabs>
                <w:tab w:val="left" w:pos="284"/>
              </w:tabs>
              <w:spacing w:after="0" w:line="240" w:lineRule="auto"/>
              <w:rPr>
                <w:rFonts w:ascii="Times New Roman" w:eastAsia="Calibri" w:hAnsi="Times New Roman" w:cs="Times New Roman"/>
                <w:sz w:val="12"/>
                <w:szCs w:val="12"/>
              </w:rPr>
            </w:pPr>
            <w:proofErr w:type="gramStart"/>
            <w:r w:rsidRPr="00DD54AB">
              <w:rPr>
                <w:rFonts w:ascii="Times New Roman" w:eastAsia="Calibri" w:hAnsi="Times New Roman" w:cs="Times New Roman"/>
                <w:sz w:val="12"/>
                <w:szCs w:val="12"/>
              </w:rPr>
              <w:t>Контроль за</w:t>
            </w:r>
            <w:proofErr w:type="gramEnd"/>
            <w:r w:rsidRPr="00DD54AB">
              <w:rPr>
                <w:rFonts w:ascii="Times New Roman" w:eastAsia="Calibri" w:hAnsi="Times New Roman" w:cs="Times New Roman"/>
                <w:sz w:val="12"/>
                <w:szCs w:val="12"/>
              </w:rPr>
              <w:t xml:space="preserve"> исполнением программы осуществляет администрация сельского поселения ________ муниципального района Сергиевский.  </w:t>
            </w:r>
          </w:p>
        </w:tc>
      </w:tr>
    </w:tbl>
    <w:p w:rsidR="00DD54AB" w:rsidRPr="00DD54AB" w:rsidRDefault="00DD54AB" w:rsidP="00DD54AB">
      <w:pPr>
        <w:tabs>
          <w:tab w:val="left" w:pos="284"/>
        </w:tabs>
        <w:spacing w:after="0" w:line="240" w:lineRule="auto"/>
        <w:jc w:val="both"/>
        <w:rPr>
          <w:rFonts w:ascii="Times New Roman" w:eastAsia="Calibri" w:hAnsi="Times New Roman" w:cs="Times New Roman"/>
          <w:sz w:val="12"/>
          <w:szCs w:val="12"/>
        </w:rPr>
      </w:pPr>
    </w:p>
    <w:p w:rsidR="00DD54AB" w:rsidRPr="00DD54AB" w:rsidRDefault="00DD54AB" w:rsidP="00DD54AB">
      <w:pPr>
        <w:tabs>
          <w:tab w:val="left" w:pos="284"/>
        </w:tabs>
        <w:spacing w:after="0" w:line="240" w:lineRule="auto"/>
        <w:ind w:firstLine="284"/>
        <w:jc w:val="center"/>
        <w:rPr>
          <w:rFonts w:ascii="Times New Roman" w:eastAsia="Calibri" w:hAnsi="Times New Roman" w:cs="Times New Roman"/>
          <w:b/>
          <w:sz w:val="12"/>
          <w:szCs w:val="12"/>
        </w:rPr>
      </w:pPr>
      <w:r w:rsidRPr="00DD54AB">
        <w:rPr>
          <w:rFonts w:ascii="Times New Roman" w:eastAsia="Calibri" w:hAnsi="Times New Roman" w:cs="Times New Roman"/>
          <w:b/>
          <w:sz w:val="12"/>
          <w:szCs w:val="12"/>
        </w:rPr>
        <w:t>I. Характеристика проблемы, на решение которой направлена Программа</w:t>
      </w:r>
    </w:p>
    <w:p w:rsidR="00DD54AB" w:rsidRPr="00DD54AB" w:rsidRDefault="00DD54AB" w:rsidP="00DD54AB">
      <w:pPr>
        <w:tabs>
          <w:tab w:val="left" w:pos="284"/>
        </w:tabs>
        <w:spacing w:after="0" w:line="240" w:lineRule="auto"/>
        <w:ind w:firstLine="284"/>
        <w:jc w:val="both"/>
        <w:rPr>
          <w:rFonts w:ascii="Times New Roman" w:eastAsia="Calibri" w:hAnsi="Times New Roman" w:cs="Times New Roman"/>
          <w:sz w:val="12"/>
          <w:szCs w:val="12"/>
        </w:rPr>
      </w:pPr>
      <w:r w:rsidRPr="00DD54AB">
        <w:rPr>
          <w:rFonts w:ascii="Times New Roman" w:eastAsia="Calibri" w:hAnsi="Times New Roman" w:cs="Times New Roman"/>
          <w:sz w:val="12"/>
          <w:szCs w:val="12"/>
        </w:rPr>
        <w:t>Муниципальная программа «Противодействие коррупции в муниципальном районе Сергиевский на 2019 - 2021 годы» (далее - Программа) разработана в соответствии Федеральным законом от 06.10.2003 г. № 131-ФЗ «Об общих принципах организации местного самоуправления в Российской Федерации», Указом Президента Российской Федерации от 01.04.2016 года № 147 «О Национальном плане противодействия коррупции на 2018 – 2020 годы».</w:t>
      </w:r>
    </w:p>
    <w:p w:rsidR="00DD54AB" w:rsidRPr="00DD54AB" w:rsidRDefault="00DD54AB" w:rsidP="00DD54AB">
      <w:pPr>
        <w:tabs>
          <w:tab w:val="left" w:pos="284"/>
        </w:tabs>
        <w:spacing w:after="0" w:line="240" w:lineRule="auto"/>
        <w:ind w:firstLine="284"/>
        <w:jc w:val="both"/>
        <w:rPr>
          <w:rFonts w:ascii="Times New Roman" w:eastAsia="Calibri" w:hAnsi="Times New Roman" w:cs="Times New Roman"/>
          <w:sz w:val="12"/>
          <w:szCs w:val="12"/>
        </w:rPr>
      </w:pPr>
      <w:r w:rsidRPr="00DD54AB">
        <w:rPr>
          <w:rFonts w:ascii="Times New Roman" w:eastAsia="Calibri" w:hAnsi="Times New Roman" w:cs="Times New Roman"/>
          <w:sz w:val="12"/>
          <w:szCs w:val="12"/>
        </w:rPr>
        <w:t xml:space="preserve">Органы местного самоуправления сельского поселения Серноводск муниципального района Сергиевский обладают полномочиями, связанными с распределением значительных финансовых средств, достаточной степенью свободы действий, вызванной спецификой работы, высокой степенью контактов с гражданами и организациями. Объективно эти факторы наряду с другими субъективными факторами создают условия для развития коррупции. Антикоррупционная работа в администрации сельского поселения Серноводск муниципального района Сергиевский ведется на постоянной основе. Ежегодно принимаются Планы мероприятий по противодействию коррупции </w:t>
      </w:r>
      <w:proofErr w:type="gramStart"/>
      <w:r w:rsidRPr="00DD54AB">
        <w:rPr>
          <w:rFonts w:ascii="Times New Roman" w:eastAsia="Calibri" w:hAnsi="Times New Roman" w:cs="Times New Roman"/>
          <w:sz w:val="12"/>
          <w:szCs w:val="12"/>
        </w:rPr>
        <w:t>в</w:t>
      </w:r>
      <w:proofErr w:type="gramEnd"/>
      <w:r w:rsidRPr="00DD54AB">
        <w:rPr>
          <w:rFonts w:ascii="Times New Roman" w:eastAsia="Calibri" w:hAnsi="Times New Roman" w:cs="Times New Roman"/>
          <w:sz w:val="12"/>
          <w:szCs w:val="12"/>
        </w:rPr>
        <w:t xml:space="preserve"> </w:t>
      </w:r>
      <w:proofErr w:type="gramStart"/>
      <w:r w:rsidRPr="00DD54AB">
        <w:rPr>
          <w:rFonts w:ascii="Times New Roman" w:eastAsia="Calibri" w:hAnsi="Times New Roman" w:cs="Times New Roman"/>
          <w:sz w:val="12"/>
          <w:szCs w:val="12"/>
        </w:rPr>
        <w:t>сельского</w:t>
      </w:r>
      <w:proofErr w:type="gramEnd"/>
      <w:r w:rsidRPr="00DD54AB">
        <w:rPr>
          <w:rFonts w:ascii="Times New Roman" w:eastAsia="Calibri" w:hAnsi="Times New Roman" w:cs="Times New Roman"/>
          <w:sz w:val="12"/>
          <w:szCs w:val="12"/>
        </w:rPr>
        <w:t xml:space="preserve"> поселения Серноводск муниципальном районе Сергиевский.</w:t>
      </w:r>
    </w:p>
    <w:p w:rsidR="00DD54AB" w:rsidRPr="00DD54AB" w:rsidRDefault="00DD54AB" w:rsidP="00DD54AB">
      <w:pPr>
        <w:tabs>
          <w:tab w:val="left" w:pos="284"/>
        </w:tabs>
        <w:spacing w:after="0" w:line="240" w:lineRule="auto"/>
        <w:ind w:firstLine="284"/>
        <w:jc w:val="both"/>
        <w:rPr>
          <w:rFonts w:ascii="Times New Roman" w:eastAsia="Calibri" w:hAnsi="Times New Roman" w:cs="Times New Roman"/>
          <w:sz w:val="12"/>
          <w:szCs w:val="12"/>
        </w:rPr>
      </w:pPr>
      <w:r w:rsidRPr="00DD54AB">
        <w:rPr>
          <w:rFonts w:ascii="Times New Roman" w:eastAsia="Calibri" w:hAnsi="Times New Roman" w:cs="Times New Roman"/>
          <w:sz w:val="12"/>
          <w:szCs w:val="12"/>
        </w:rPr>
        <w:t>Поскольку формы коррупции способны оперативно видоизменяться, недостаточно полагать, что бороться с ней можно одноразовыми бессистемными акциями. Поэтому борьба с коррупцией должна носить, прежде всего, предупредительный характер.</w:t>
      </w:r>
    </w:p>
    <w:p w:rsidR="00DD54AB" w:rsidRPr="00DD54AB" w:rsidRDefault="00DD54AB" w:rsidP="00DD54AB">
      <w:pPr>
        <w:tabs>
          <w:tab w:val="left" w:pos="284"/>
        </w:tabs>
        <w:spacing w:after="0" w:line="240" w:lineRule="auto"/>
        <w:ind w:firstLine="284"/>
        <w:jc w:val="both"/>
        <w:rPr>
          <w:rFonts w:ascii="Times New Roman" w:eastAsia="Calibri" w:hAnsi="Times New Roman" w:cs="Times New Roman"/>
          <w:sz w:val="12"/>
          <w:szCs w:val="12"/>
        </w:rPr>
      </w:pPr>
      <w:r w:rsidRPr="00DD54AB">
        <w:rPr>
          <w:rFonts w:ascii="Times New Roman" w:eastAsia="Calibri" w:hAnsi="Times New Roman" w:cs="Times New Roman"/>
          <w:sz w:val="12"/>
          <w:szCs w:val="12"/>
        </w:rPr>
        <w:t>Коррупция как социальный процесс носит латентный характер. Объективно оценить ее уровень без серьезных и масштабных социологических исследований практически невозможно. Принципиальную роль играет морально-этическая антикоррупционная позиция руководства, должностных лиц органов местного самоуправления сельского поселения Серноводск муниципального района Сергиевский, поэтому следует вести речь об этических и нормативных правовых мерах борьбы с коррупцией, формировании в обществе негативного отношения к коррупции как к явлению.</w:t>
      </w:r>
    </w:p>
    <w:p w:rsidR="00DD54AB" w:rsidRPr="00DD54AB" w:rsidRDefault="00DD54AB" w:rsidP="00DD54AB">
      <w:pPr>
        <w:tabs>
          <w:tab w:val="left" w:pos="284"/>
        </w:tabs>
        <w:spacing w:after="0" w:line="240" w:lineRule="auto"/>
        <w:ind w:firstLine="284"/>
        <w:jc w:val="both"/>
        <w:rPr>
          <w:rFonts w:ascii="Times New Roman" w:eastAsia="Calibri" w:hAnsi="Times New Roman" w:cs="Times New Roman"/>
          <w:sz w:val="12"/>
          <w:szCs w:val="12"/>
        </w:rPr>
      </w:pPr>
      <w:r w:rsidRPr="00DD54AB">
        <w:rPr>
          <w:rFonts w:ascii="Times New Roman" w:eastAsia="Calibri" w:hAnsi="Times New Roman" w:cs="Times New Roman"/>
          <w:sz w:val="12"/>
          <w:szCs w:val="12"/>
        </w:rPr>
        <w:t>Так как коррупция базируется на доступе (или, наоборот, на отсутствии доступа) к определенной информации, возникает необходимость совершенствовать технологии доступа общественности к информационным потокам.</w:t>
      </w:r>
    </w:p>
    <w:p w:rsidR="00DD54AB" w:rsidRPr="00DD54AB" w:rsidRDefault="00DD54AB" w:rsidP="00DD54AB">
      <w:pPr>
        <w:tabs>
          <w:tab w:val="left" w:pos="284"/>
        </w:tabs>
        <w:spacing w:after="0" w:line="240" w:lineRule="auto"/>
        <w:ind w:firstLine="284"/>
        <w:jc w:val="both"/>
        <w:rPr>
          <w:rFonts w:ascii="Times New Roman" w:eastAsia="Calibri" w:hAnsi="Times New Roman" w:cs="Times New Roman"/>
          <w:sz w:val="12"/>
          <w:szCs w:val="12"/>
        </w:rPr>
      </w:pPr>
      <w:r w:rsidRPr="00DD54AB">
        <w:rPr>
          <w:rFonts w:ascii="Times New Roman" w:eastAsia="Calibri" w:hAnsi="Times New Roman" w:cs="Times New Roman"/>
          <w:sz w:val="12"/>
          <w:szCs w:val="12"/>
        </w:rPr>
        <w:t>Таким образом, устранить коррупционные проявления в сфере деятельности органов местного самоуправления сельского поселения Серноводск муниципального района Сергиевский возможно только в результате:</w:t>
      </w:r>
    </w:p>
    <w:p w:rsidR="00DD54AB" w:rsidRPr="00DD54AB" w:rsidRDefault="00DD54AB" w:rsidP="00DD54AB">
      <w:pPr>
        <w:tabs>
          <w:tab w:val="left" w:pos="284"/>
        </w:tabs>
        <w:spacing w:after="0" w:line="240" w:lineRule="auto"/>
        <w:ind w:firstLine="284"/>
        <w:jc w:val="both"/>
        <w:rPr>
          <w:rFonts w:ascii="Times New Roman" w:eastAsia="Calibri" w:hAnsi="Times New Roman" w:cs="Times New Roman"/>
          <w:sz w:val="12"/>
          <w:szCs w:val="12"/>
        </w:rPr>
      </w:pPr>
      <w:r w:rsidRPr="00DD54AB">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DD54AB">
        <w:rPr>
          <w:rFonts w:ascii="Times New Roman" w:eastAsia="Calibri" w:hAnsi="Times New Roman" w:cs="Times New Roman"/>
          <w:sz w:val="12"/>
          <w:szCs w:val="12"/>
        </w:rPr>
        <w:t>последовательной системной комплексной работы по разработке и внедрению новых правовых, организационных и иных механизмов противодействия коррупции в органах местного самоуправления;</w:t>
      </w:r>
    </w:p>
    <w:p w:rsidR="00DD54AB" w:rsidRPr="00DD54AB" w:rsidRDefault="00DD54AB" w:rsidP="00DD54AB">
      <w:pPr>
        <w:tabs>
          <w:tab w:val="left" w:pos="284"/>
        </w:tabs>
        <w:spacing w:after="0" w:line="240" w:lineRule="auto"/>
        <w:ind w:firstLine="284"/>
        <w:jc w:val="both"/>
        <w:rPr>
          <w:rFonts w:ascii="Times New Roman" w:eastAsia="Calibri" w:hAnsi="Times New Roman" w:cs="Times New Roman"/>
          <w:sz w:val="12"/>
          <w:szCs w:val="12"/>
        </w:rPr>
      </w:pPr>
      <w:r w:rsidRPr="00DD54AB">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DD54AB">
        <w:rPr>
          <w:rFonts w:ascii="Times New Roman" w:eastAsia="Calibri" w:hAnsi="Times New Roman" w:cs="Times New Roman"/>
          <w:sz w:val="12"/>
          <w:szCs w:val="12"/>
        </w:rPr>
        <w:t>совершенствования антикоррупционного просвещения, обучения, воспитания и формирования в обществе негативного отношения к коррупции как явлению;</w:t>
      </w:r>
    </w:p>
    <w:p w:rsidR="00DD54AB" w:rsidRPr="00DD54AB" w:rsidRDefault="00DD54AB" w:rsidP="00DD54AB">
      <w:pPr>
        <w:tabs>
          <w:tab w:val="left" w:pos="284"/>
        </w:tabs>
        <w:spacing w:after="0" w:line="240" w:lineRule="auto"/>
        <w:ind w:firstLine="284"/>
        <w:jc w:val="both"/>
        <w:rPr>
          <w:rFonts w:ascii="Times New Roman" w:eastAsia="Calibri" w:hAnsi="Times New Roman" w:cs="Times New Roman"/>
          <w:sz w:val="12"/>
          <w:szCs w:val="12"/>
        </w:rPr>
      </w:pPr>
      <w:r w:rsidRPr="00DD54AB">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DD54AB">
        <w:rPr>
          <w:rFonts w:ascii="Times New Roman" w:eastAsia="Calibri" w:hAnsi="Times New Roman" w:cs="Times New Roman"/>
          <w:sz w:val="12"/>
          <w:szCs w:val="12"/>
        </w:rPr>
        <w:t>обеспечения прозрачности в деятельности органов местного самоуправления сельского поселения Серноводск муниципального района Сергиевский.</w:t>
      </w:r>
    </w:p>
    <w:p w:rsidR="00DD54AB" w:rsidRPr="00DD54AB" w:rsidRDefault="00DD54AB" w:rsidP="00DD54AB">
      <w:pPr>
        <w:tabs>
          <w:tab w:val="left" w:pos="284"/>
        </w:tabs>
        <w:spacing w:after="0" w:line="240" w:lineRule="auto"/>
        <w:ind w:firstLine="284"/>
        <w:jc w:val="both"/>
        <w:rPr>
          <w:rFonts w:ascii="Times New Roman" w:eastAsia="Calibri" w:hAnsi="Times New Roman" w:cs="Times New Roman"/>
          <w:sz w:val="12"/>
          <w:szCs w:val="12"/>
        </w:rPr>
      </w:pPr>
    </w:p>
    <w:p w:rsidR="00DD54AB" w:rsidRPr="00DD54AB" w:rsidRDefault="00DD54AB" w:rsidP="00DD54AB">
      <w:pPr>
        <w:tabs>
          <w:tab w:val="left" w:pos="284"/>
        </w:tabs>
        <w:spacing w:after="0" w:line="240" w:lineRule="auto"/>
        <w:ind w:firstLine="284"/>
        <w:jc w:val="center"/>
        <w:rPr>
          <w:rFonts w:ascii="Times New Roman" w:eastAsia="Calibri" w:hAnsi="Times New Roman" w:cs="Times New Roman"/>
          <w:b/>
          <w:sz w:val="12"/>
          <w:szCs w:val="12"/>
        </w:rPr>
      </w:pPr>
      <w:r w:rsidRPr="00DD54AB">
        <w:rPr>
          <w:rFonts w:ascii="Times New Roman" w:eastAsia="Calibri" w:hAnsi="Times New Roman" w:cs="Times New Roman"/>
          <w:b/>
          <w:sz w:val="12"/>
          <w:szCs w:val="12"/>
        </w:rPr>
        <w:t>II. Цели и задачи Программы, сроки и этапы ее реализации</w:t>
      </w:r>
    </w:p>
    <w:p w:rsidR="00DD54AB" w:rsidRPr="00DD54AB" w:rsidRDefault="00DD54AB" w:rsidP="00DD54AB">
      <w:pPr>
        <w:tabs>
          <w:tab w:val="left" w:pos="284"/>
        </w:tabs>
        <w:spacing w:after="0" w:line="240" w:lineRule="auto"/>
        <w:ind w:firstLine="284"/>
        <w:jc w:val="both"/>
        <w:rPr>
          <w:rFonts w:ascii="Times New Roman" w:eastAsia="Calibri" w:hAnsi="Times New Roman" w:cs="Times New Roman"/>
          <w:sz w:val="12"/>
          <w:szCs w:val="12"/>
        </w:rPr>
      </w:pPr>
      <w:r w:rsidRPr="00DD54AB">
        <w:rPr>
          <w:rFonts w:ascii="Times New Roman" w:eastAsia="Calibri" w:hAnsi="Times New Roman" w:cs="Times New Roman"/>
          <w:sz w:val="12"/>
          <w:szCs w:val="12"/>
        </w:rPr>
        <w:t>Основной целью Программы является повышение эффективности деятельности органов местного самоуправления за счет снижения коррупционных рисков.</w:t>
      </w:r>
    </w:p>
    <w:p w:rsidR="00DD54AB" w:rsidRPr="00DD54AB" w:rsidRDefault="00DD54AB" w:rsidP="00DD54AB">
      <w:pPr>
        <w:tabs>
          <w:tab w:val="left" w:pos="284"/>
        </w:tabs>
        <w:spacing w:after="0" w:line="240" w:lineRule="auto"/>
        <w:ind w:firstLine="284"/>
        <w:jc w:val="both"/>
        <w:rPr>
          <w:rFonts w:ascii="Times New Roman" w:eastAsia="Calibri" w:hAnsi="Times New Roman" w:cs="Times New Roman"/>
          <w:sz w:val="12"/>
          <w:szCs w:val="12"/>
        </w:rPr>
      </w:pPr>
      <w:r w:rsidRPr="00DD54AB">
        <w:rPr>
          <w:rFonts w:ascii="Times New Roman" w:eastAsia="Calibri" w:hAnsi="Times New Roman" w:cs="Times New Roman"/>
          <w:sz w:val="12"/>
          <w:szCs w:val="12"/>
        </w:rPr>
        <w:t>Для достижения поставленной цели необходимо решение следующего комплекса взаимосвязанных задач.</w:t>
      </w:r>
    </w:p>
    <w:p w:rsidR="00DD54AB" w:rsidRPr="00DD54AB" w:rsidRDefault="00DD54AB" w:rsidP="00DD54AB">
      <w:pPr>
        <w:tabs>
          <w:tab w:val="left" w:pos="284"/>
        </w:tabs>
        <w:spacing w:after="0" w:line="240" w:lineRule="auto"/>
        <w:ind w:firstLine="284"/>
        <w:jc w:val="both"/>
        <w:rPr>
          <w:rFonts w:ascii="Times New Roman" w:eastAsia="Calibri" w:hAnsi="Times New Roman" w:cs="Times New Roman"/>
          <w:sz w:val="12"/>
          <w:szCs w:val="12"/>
        </w:rPr>
      </w:pPr>
      <w:r w:rsidRPr="00DD54AB">
        <w:rPr>
          <w:rFonts w:ascii="Times New Roman" w:eastAsia="Calibri" w:hAnsi="Times New Roman" w:cs="Times New Roman"/>
          <w:sz w:val="12"/>
          <w:szCs w:val="12"/>
        </w:rPr>
        <w:t>Задачи:</w:t>
      </w:r>
    </w:p>
    <w:p w:rsidR="00DD54AB" w:rsidRPr="00DD54AB" w:rsidRDefault="00DD54AB" w:rsidP="00DD54AB">
      <w:pPr>
        <w:tabs>
          <w:tab w:val="left" w:pos="284"/>
        </w:tabs>
        <w:spacing w:after="0" w:line="240" w:lineRule="auto"/>
        <w:ind w:firstLine="284"/>
        <w:jc w:val="both"/>
        <w:rPr>
          <w:rFonts w:ascii="Times New Roman" w:eastAsia="Calibri" w:hAnsi="Times New Roman" w:cs="Times New Roman"/>
          <w:sz w:val="12"/>
          <w:szCs w:val="12"/>
        </w:rPr>
      </w:pPr>
      <w:r w:rsidRPr="00DD54AB">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DD54AB">
        <w:rPr>
          <w:rFonts w:ascii="Times New Roman" w:eastAsia="Calibri" w:hAnsi="Times New Roman" w:cs="Times New Roman"/>
          <w:sz w:val="12"/>
          <w:szCs w:val="12"/>
        </w:rPr>
        <w:t xml:space="preserve">Повышение </w:t>
      </w:r>
      <w:proofErr w:type="gramStart"/>
      <w:r w:rsidRPr="00DD54AB">
        <w:rPr>
          <w:rFonts w:ascii="Times New Roman" w:eastAsia="Calibri" w:hAnsi="Times New Roman" w:cs="Times New Roman"/>
          <w:sz w:val="12"/>
          <w:szCs w:val="12"/>
        </w:rPr>
        <w:t>уровня открытости деятельности органов местного самоуправления</w:t>
      </w:r>
      <w:proofErr w:type="gramEnd"/>
      <w:r w:rsidRPr="00DD54AB">
        <w:rPr>
          <w:rFonts w:ascii="Times New Roman" w:eastAsia="Calibri" w:hAnsi="Times New Roman" w:cs="Times New Roman"/>
          <w:sz w:val="12"/>
          <w:szCs w:val="12"/>
        </w:rPr>
        <w:t>.</w:t>
      </w:r>
    </w:p>
    <w:p w:rsidR="00DD54AB" w:rsidRPr="00DD54AB" w:rsidRDefault="00DD54AB" w:rsidP="00DD54AB">
      <w:pPr>
        <w:tabs>
          <w:tab w:val="left" w:pos="284"/>
        </w:tabs>
        <w:spacing w:after="0" w:line="240" w:lineRule="auto"/>
        <w:ind w:firstLine="284"/>
        <w:jc w:val="both"/>
        <w:rPr>
          <w:rFonts w:ascii="Times New Roman" w:eastAsia="Calibri" w:hAnsi="Times New Roman" w:cs="Times New Roman"/>
          <w:sz w:val="12"/>
          <w:szCs w:val="12"/>
        </w:rPr>
      </w:pPr>
      <w:r w:rsidRPr="00DD54AB">
        <w:rPr>
          <w:rFonts w:ascii="Times New Roman" w:eastAsia="Calibri" w:hAnsi="Times New Roman" w:cs="Times New Roman"/>
          <w:sz w:val="12"/>
          <w:szCs w:val="12"/>
        </w:rPr>
        <w:t>Повышение уровня открытости является одним из важнейших направлений в рамках Программы, позволяющих принимать обоснованные и адекватные решения по профилактике коррупции в органах местного самоуправления. Целью данного направления Программы является разработка механизмов оценки коррупционных рисков при осуществлении деятельности органов местного самоуправления с использованием различных форм общественного контроля для принятия адекватных решений по предупреждению коррупции и борьбе с ее проявлениями в органах местного самоуправления. По данному направлению необходимо обеспечить выполнение мероприятий</w:t>
      </w:r>
    </w:p>
    <w:p w:rsidR="00DD54AB" w:rsidRPr="00DD54AB" w:rsidRDefault="00DD54AB" w:rsidP="00DD54AB">
      <w:pPr>
        <w:tabs>
          <w:tab w:val="left" w:pos="284"/>
        </w:tabs>
        <w:spacing w:after="0" w:line="240" w:lineRule="auto"/>
        <w:ind w:firstLine="284"/>
        <w:jc w:val="both"/>
        <w:rPr>
          <w:rFonts w:ascii="Times New Roman" w:eastAsia="Calibri" w:hAnsi="Times New Roman" w:cs="Times New Roman"/>
          <w:sz w:val="12"/>
          <w:szCs w:val="12"/>
        </w:rPr>
      </w:pPr>
      <w:r w:rsidRPr="00DD54AB">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DD54AB">
        <w:rPr>
          <w:rFonts w:ascii="Times New Roman" w:eastAsia="Calibri" w:hAnsi="Times New Roman" w:cs="Times New Roman"/>
          <w:sz w:val="12"/>
          <w:szCs w:val="12"/>
        </w:rPr>
        <w:t>опубликовать общественно значимую информацию о деятельности органов местного самоуправления по противодействию коррупции;</w:t>
      </w:r>
    </w:p>
    <w:p w:rsidR="00DD54AB" w:rsidRPr="00DD54AB" w:rsidRDefault="00DD54AB" w:rsidP="00DD54AB">
      <w:pPr>
        <w:tabs>
          <w:tab w:val="left" w:pos="284"/>
        </w:tabs>
        <w:spacing w:after="0" w:line="240" w:lineRule="auto"/>
        <w:ind w:firstLine="284"/>
        <w:jc w:val="both"/>
        <w:rPr>
          <w:rFonts w:ascii="Times New Roman" w:eastAsia="Calibri" w:hAnsi="Times New Roman" w:cs="Times New Roman"/>
          <w:sz w:val="12"/>
          <w:szCs w:val="12"/>
        </w:rPr>
      </w:pPr>
      <w:r w:rsidRPr="00DD54AB">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DD54AB">
        <w:rPr>
          <w:rFonts w:ascii="Times New Roman" w:eastAsia="Calibri" w:hAnsi="Times New Roman" w:cs="Times New Roman"/>
          <w:sz w:val="12"/>
          <w:szCs w:val="12"/>
        </w:rPr>
        <w:t>проводить антикоррупционные консультации и круглые столы по проблемам борьбы с коррупцией.</w:t>
      </w:r>
    </w:p>
    <w:p w:rsidR="00DD54AB" w:rsidRPr="00DD54AB" w:rsidRDefault="00DD54AB" w:rsidP="00DD54AB">
      <w:pPr>
        <w:tabs>
          <w:tab w:val="left" w:pos="284"/>
        </w:tabs>
        <w:spacing w:after="0" w:line="240" w:lineRule="auto"/>
        <w:ind w:firstLine="284"/>
        <w:jc w:val="both"/>
        <w:rPr>
          <w:rFonts w:ascii="Times New Roman" w:eastAsia="Calibri" w:hAnsi="Times New Roman" w:cs="Times New Roman"/>
          <w:sz w:val="12"/>
          <w:szCs w:val="12"/>
        </w:rPr>
      </w:pPr>
      <w:r w:rsidRPr="00DD54AB">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DD54AB">
        <w:rPr>
          <w:rFonts w:ascii="Times New Roman" w:eastAsia="Calibri" w:hAnsi="Times New Roman" w:cs="Times New Roman"/>
          <w:sz w:val="12"/>
          <w:szCs w:val="12"/>
        </w:rPr>
        <w:t>Регламентация исполнения органами местного самоуправления отдельных полномочий.</w:t>
      </w:r>
    </w:p>
    <w:p w:rsidR="00DD54AB" w:rsidRPr="00DD54AB" w:rsidRDefault="00DD54AB" w:rsidP="00DD54AB">
      <w:pPr>
        <w:tabs>
          <w:tab w:val="left" w:pos="284"/>
        </w:tabs>
        <w:spacing w:after="0" w:line="240" w:lineRule="auto"/>
        <w:ind w:firstLine="284"/>
        <w:jc w:val="both"/>
        <w:rPr>
          <w:rFonts w:ascii="Times New Roman" w:eastAsia="Calibri" w:hAnsi="Times New Roman" w:cs="Times New Roman"/>
          <w:sz w:val="12"/>
          <w:szCs w:val="12"/>
        </w:rPr>
      </w:pPr>
      <w:r w:rsidRPr="00DD54AB">
        <w:rPr>
          <w:rFonts w:ascii="Times New Roman" w:eastAsia="Calibri" w:hAnsi="Times New Roman" w:cs="Times New Roman"/>
          <w:sz w:val="12"/>
          <w:szCs w:val="12"/>
        </w:rPr>
        <w:t>В рамках Программы необходимо принятие дополнительных мер, препятствующих возможности возникновения коррупционных отношений с участием сотрудников органов местного самоуправления при исполнении ими должностных обязанностей. В связи с этим необходимо провести анализ эффективности исполнения должностных обязанностей в рамках полномочий органов местного самоуправления на предмет уменьшения коррупционных рисков.</w:t>
      </w:r>
    </w:p>
    <w:p w:rsidR="00DD54AB" w:rsidRPr="00DD54AB" w:rsidRDefault="00DD54AB" w:rsidP="00DD54AB">
      <w:pPr>
        <w:tabs>
          <w:tab w:val="left" w:pos="284"/>
        </w:tabs>
        <w:spacing w:after="0" w:line="240" w:lineRule="auto"/>
        <w:ind w:firstLine="284"/>
        <w:jc w:val="both"/>
        <w:rPr>
          <w:rFonts w:ascii="Times New Roman" w:eastAsia="Calibri" w:hAnsi="Times New Roman" w:cs="Times New Roman"/>
          <w:sz w:val="12"/>
          <w:szCs w:val="12"/>
        </w:rPr>
      </w:pPr>
      <w:r w:rsidRPr="00DD54AB">
        <w:rPr>
          <w:rFonts w:ascii="Times New Roman" w:eastAsia="Calibri" w:hAnsi="Times New Roman" w:cs="Times New Roman"/>
          <w:sz w:val="12"/>
          <w:szCs w:val="12"/>
        </w:rPr>
        <w:t>3.</w:t>
      </w:r>
      <w:r>
        <w:rPr>
          <w:rFonts w:ascii="Times New Roman" w:eastAsia="Calibri" w:hAnsi="Times New Roman" w:cs="Times New Roman"/>
          <w:sz w:val="12"/>
          <w:szCs w:val="12"/>
        </w:rPr>
        <w:t xml:space="preserve"> </w:t>
      </w:r>
      <w:r w:rsidRPr="00DD54AB">
        <w:rPr>
          <w:rFonts w:ascii="Times New Roman" w:eastAsia="Calibri" w:hAnsi="Times New Roman" w:cs="Times New Roman"/>
          <w:sz w:val="12"/>
          <w:szCs w:val="12"/>
        </w:rPr>
        <w:t>Совершенствование механизма кадрового обеспечения органов местного самоуправления.</w:t>
      </w:r>
    </w:p>
    <w:p w:rsidR="00DD54AB" w:rsidRPr="00DD54AB" w:rsidRDefault="00DD54AB" w:rsidP="00DD54AB">
      <w:pPr>
        <w:tabs>
          <w:tab w:val="left" w:pos="284"/>
        </w:tabs>
        <w:spacing w:after="0" w:line="240" w:lineRule="auto"/>
        <w:ind w:firstLine="284"/>
        <w:jc w:val="both"/>
        <w:rPr>
          <w:rFonts w:ascii="Times New Roman" w:eastAsia="Calibri" w:hAnsi="Times New Roman" w:cs="Times New Roman"/>
          <w:sz w:val="12"/>
          <w:szCs w:val="12"/>
        </w:rPr>
      </w:pPr>
      <w:r w:rsidRPr="00DD54AB">
        <w:rPr>
          <w:rFonts w:ascii="Times New Roman" w:eastAsia="Calibri" w:hAnsi="Times New Roman" w:cs="Times New Roman"/>
          <w:sz w:val="12"/>
          <w:szCs w:val="12"/>
        </w:rPr>
        <w:t>Кадровая политика является важным элементом в системе муниципальной службы. Обеспечение качественного отбора кандидатов на замещение должностей муниципальной службы – неотъемлемая часть антикоррупционной Программы.</w:t>
      </w:r>
    </w:p>
    <w:p w:rsidR="00DD54AB" w:rsidRPr="00DD54AB" w:rsidRDefault="00DD54AB" w:rsidP="00DD54AB">
      <w:pPr>
        <w:tabs>
          <w:tab w:val="left" w:pos="284"/>
        </w:tabs>
        <w:spacing w:after="0" w:line="240" w:lineRule="auto"/>
        <w:ind w:firstLine="284"/>
        <w:jc w:val="both"/>
        <w:rPr>
          <w:rFonts w:ascii="Times New Roman" w:eastAsia="Calibri" w:hAnsi="Times New Roman" w:cs="Times New Roman"/>
          <w:sz w:val="12"/>
          <w:szCs w:val="12"/>
        </w:rPr>
      </w:pPr>
      <w:proofErr w:type="gramStart"/>
      <w:r w:rsidRPr="00DD54AB">
        <w:rPr>
          <w:rFonts w:ascii="Times New Roman" w:eastAsia="Calibri" w:hAnsi="Times New Roman" w:cs="Times New Roman"/>
          <w:sz w:val="12"/>
          <w:szCs w:val="12"/>
        </w:rPr>
        <w:t>Целью данного направления является недопущение поступления на муниципальную службу граждан, не отвечающих требованиям, предъявляемым к муниципальной служащим, преследующих противоправные корыстные цели, а также устранение предпосылок нарушений служебной дисциплины, минимизация возможностей возникновения конфликта интересов.</w:t>
      </w:r>
      <w:proofErr w:type="gramEnd"/>
    </w:p>
    <w:p w:rsidR="00DD54AB" w:rsidRPr="00DD54AB" w:rsidRDefault="00DD54AB" w:rsidP="00DD54AB">
      <w:pPr>
        <w:tabs>
          <w:tab w:val="left" w:pos="284"/>
        </w:tabs>
        <w:spacing w:after="0" w:line="240" w:lineRule="auto"/>
        <w:ind w:firstLine="284"/>
        <w:jc w:val="both"/>
        <w:rPr>
          <w:rFonts w:ascii="Times New Roman" w:eastAsia="Calibri" w:hAnsi="Times New Roman" w:cs="Times New Roman"/>
          <w:sz w:val="12"/>
          <w:szCs w:val="12"/>
        </w:rPr>
      </w:pPr>
      <w:r w:rsidRPr="00DD54AB">
        <w:rPr>
          <w:rFonts w:ascii="Times New Roman" w:eastAsia="Calibri" w:hAnsi="Times New Roman" w:cs="Times New Roman"/>
          <w:sz w:val="12"/>
          <w:szCs w:val="12"/>
        </w:rPr>
        <w:t>4.</w:t>
      </w:r>
      <w:r>
        <w:rPr>
          <w:rFonts w:ascii="Times New Roman" w:eastAsia="Calibri" w:hAnsi="Times New Roman" w:cs="Times New Roman"/>
          <w:sz w:val="12"/>
          <w:szCs w:val="12"/>
        </w:rPr>
        <w:t xml:space="preserve"> </w:t>
      </w:r>
      <w:r w:rsidRPr="00DD54AB">
        <w:rPr>
          <w:rFonts w:ascii="Times New Roman" w:eastAsia="Calibri" w:hAnsi="Times New Roman" w:cs="Times New Roman"/>
          <w:sz w:val="12"/>
          <w:szCs w:val="12"/>
        </w:rPr>
        <w:t>Повышение уровня материального стимулирования профессионального и добросовестного исполнения должностных обязанностей сотрудниками органов местного самоуправления.</w:t>
      </w:r>
    </w:p>
    <w:p w:rsidR="00DD54AB" w:rsidRPr="00DD54AB" w:rsidRDefault="00DD54AB" w:rsidP="00DD54AB">
      <w:pPr>
        <w:tabs>
          <w:tab w:val="left" w:pos="284"/>
        </w:tabs>
        <w:spacing w:after="0" w:line="240" w:lineRule="auto"/>
        <w:ind w:firstLine="284"/>
        <w:jc w:val="both"/>
        <w:rPr>
          <w:rFonts w:ascii="Times New Roman" w:eastAsia="Calibri" w:hAnsi="Times New Roman" w:cs="Times New Roman"/>
          <w:sz w:val="12"/>
          <w:szCs w:val="12"/>
        </w:rPr>
      </w:pPr>
      <w:r w:rsidRPr="00DD54AB">
        <w:rPr>
          <w:rFonts w:ascii="Times New Roman" w:eastAsia="Calibri" w:hAnsi="Times New Roman" w:cs="Times New Roman"/>
          <w:sz w:val="12"/>
          <w:szCs w:val="12"/>
        </w:rPr>
        <w:t>Целью данного направления мероприятий является повышение ответственности, добросовестности и профессионализма в части выполнения сотрудниками своих должностных обязанностей, в том числе за счет создания действенной системы материальных и моральных стимулов.</w:t>
      </w:r>
    </w:p>
    <w:p w:rsidR="00DD54AB" w:rsidRPr="00DD54AB" w:rsidRDefault="00DD54AB" w:rsidP="00DD54AB">
      <w:pPr>
        <w:tabs>
          <w:tab w:val="left" w:pos="284"/>
        </w:tabs>
        <w:spacing w:after="0" w:line="240" w:lineRule="auto"/>
        <w:ind w:firstLine="284"/>
        <w:jc w:val="both"/>
        <w:rPr>
          <w:rFonts w:ascii="Times New Roman" w:eastAsia="Calibri" w:hAnsi="Times New Roman" w:cs="Times New Roman"/>
          <w:sz w:val="12"/>
          <w:szCs w:val="12"/>
        </w:rPr>
      </w:pPr>
      <w:r w:rsidRPr="00DD54AB">
        <w:rPr>
          <w:rFonts w:ascii="Times New Roman" w:eastAsia="Calibri" w:hAnsi="Times New Roman" w:cs="Times New Roman"/>
          <w:sz w:val="12"/>
          <w:szCs w:val="12"/>
        </w:rPr>
        <w:t>5.</w:t>
      </w:r>
      <w:r>
        <w:rPr>
          <w:rFonts w:ascii="Times New Roman" w:eastAsia="Calibri" w:hAnsi="Times New Roman" w:cs="Times New Roman"/>
          <w:sz w:val="12"/>
          <w:szCs w:val="12"/>
        </w:rPr>
        <w:t xml:space="preserve"> </w:t>
      </w:r>
      <w:r w:rsidRPr="00DD54AB">
        <w:rPr>
          <w:rFonts w:ascii="Times New Roman" w:eastAsia="Calibri" w:hAnsi="Times New Roman" w:cs="Times New Roman"/>
          <w:sz w:val="12"/>
          <w:szCs w:val="12"/>
        </w:rPr>
        <w:t>Осуществление комплекса мер, направленных на улучшение управления органами местного самоуправления в социально – экономической сфере и включающих в себя:</w:t>
      </w:r>
    </w:p>
    <w:p w:rsidR="00DD54AB" w:rsidRPr="00DD54AB" w:rsidRDefault="00DD54AB" w:rsidP="00DD54AB">
      <w:pPr>
        <w:tabs>
          <w:tab w:val="left" w:pos="284"/>
        </w:tabs>
        <w:spacing w:after="0" w:line="240" w:lineRule="auto"/>
        <w:ind w:firstLine="284"/>
        <w:jc w:val="both"/>
        <w:rPr>
          <w:rFonts w:ascii="Times New Roman" w:eastAsia="Calibri" w:hAnsi="Times New Roman" w:cs="Times New Roman"/>
          <w:sz w:val="12"/>
          <w:szCs w:val="12"/>
        </w:rPr>
      </w:pPr>
      <w:r w:rsidRPr="00DD54AB">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DD54AB">
        <w:rPr>
          <w:rFonts w:ascii="Times New Roman" w:eastAsia="Calibri" w:hAnsi="Times New Roman" w:cs="Times New Roman"/>
          <w:sz w:val="12"/>
          <w:szCs w:val="12"/>
        </w:rPr>
        <w:t>регламентацию использования муниципального имущества и муниципальных ресурсов, передачи прав на использование такого имущества и его отчуждения;</w:t>
      </w:r>
    </w:p>
    <w:p w:rsidR="00DD54AB" w:rsidRPr="00DD54AB" w:rsidRDefault="00DD54AB" w:rsidP="00DD54AB">
      <w:pPr>
        <w:tabs>
          <w:tab w:val="left" w:pos="284"/>
        </w:tabs>
        <w:spacing w:after="0" w:line="240" w:lineRule="auto"/>
        <w:ind w:firstLine="284"/>
        <w:jc w:val="both"/>
        <w:rPr>
          <w:rFonts w:ascii="Times New Roman" w:eastAsia="Calibri" w:hAnsi="Times New Roman" w:cs="Times New Roman"/>
          <w:sz w:val="12"/>
          <w:szCs w:val="12"/>
        </w:rPr>
      </w:pPr>
      <w:r w:rsidRPr="00DD54AB">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DD54AB">
        <w:rPr>
          <w:rFonts w:ascii="Times New Roman" w:eastAsia="Calibri" w:hAnsi="Times New Roman" w:cs="Times New Roman"/>
          <w:sz w:val="12"/>
          <w:szCs w:val="12"/>
        </w:rPr>
        <w:t xml:space="preserve">обеспечение </w:t>
      </w:r>
      <w:proofErr w:type="gramStart"/>
      <w:r w:rsidRPr="00DD54AB">
        <w:rPr>
          <w:rFonts w:ascii="Times New Roman" w:eastAsia="Calibri" w:hAnsi="Times New Roman" w:cs="Times New Roman"/>
          <w:sz w:val="12"/>
          <w:szCs w:val="12"/>
        </w:rPr>
        <w:t>контроля за</w:t>
      </w:r>
      <w:proofErr w:type="gramEnd"/>
      <w:r w:rsidRPr="00DD54AB">
        <w:rPr>
          <w:rFonts w:ascii="Times New Roman" w:eastAsia="Calibri" w:hAnsi="Times New Roman" w:cs="Times New Roman"/>
          <w:sz w:val="12"/>
          <w:szCs w:val="12"/>
        </w:rPr>
        <w:t xml:space="preserve"> выполнением принятых контрактных обязательств, прозрачностью процедур закупок.</w:t>
      </w:r>
    </w:p>
    <w:p w:rsidR="00DD54AB" w:rsidRPr="00DD54AB" w:rsidRDefault="00DD54AB" w:rsidP="00DD54AB">
      <w:pPr>
        <w:tabs>
          <w:tab w:val="left" w:pos="284"/>
        </w:tabs>
        <w:spacing w:after="0" w:line="240" w:lineRule="auto"/>
        <w:ind w:firstLine="284"/>
        <w:jc w:val="both"/>
        <w:rPr>
          <w:rFonts w:ascii="Times New Roman" w:eastAsia="Calibri" w:hAnsi="Times New Roman" w:cs="Times New Roman"/>
          <w:sz w:val="12"/>
          <w:szCs w:val="12"/>
        </w:rPr>
      </w:pPr>
      <w:r w:rsidRPr="00DD54AB">
        <w:rPr>
          <w:rFonts w:ascii="Times New Roman" w:eastAsia="Calibri" w:hAnsi="Times New Roman" w:cs="Times New Roman"/>
          <w:sz w:val="12"/>
          <w:szCs w:val="12"/>
        </w:rPr>
        <w:lastRenderedPageBreak/>
        <w:t>Срок реализации Программы – 2019 – 2021 годы. Программа реализуется в три этапа: первый этап – 2019 год, второй этап – 2020 год, третий этап – 2021 год.</w:t>
      </w:r>
    </w:p>
    <w:p w:rsidR="00DD54AB" w:rsidRPr="00DD54AB" w:rsidRDefault="00DD54AB" w:rsidP="00DD54AB">
      <w:pPr>
        <w:tabs>
          <w:tab w:val="left" w:pos="284"/>
        </w:tabs>
        <w:spacing w:after="0" w:line="240" w:lineRule="auto"/>
        <w:ind w:firstLine="284"/>
        <w:jc w:val="both"/>
        <w:rPr>
          <w:rFonts w:ascii="Times New Roman" w:eastAsia="Calibri" w:hAnsi="Times New Roman" w:cs="Times New Roman"/>
          <w:sz w:val="12"/>
          <w:szCs w:val="12"/>
        </w:rPr>
      </w:pPr>
    </w:p>
    <w:p w:rsidR="00DD54AB" w:rsidRPr="00DD54AB" w:rsidRDefault="00DD54AB" w:rsidP="00DD54AB">
      <w:pPr>
        <w:tabs>
          <w:tab w:val="left" w:pos="284"/>
        </w:tabs>
        <w:spacing w:after="0" w:line="240" w:lineRule="auto"/>
        <w:ind w:firstLine="284"/>
        <w:jc w:val="center"/>
        <w:rPr>
          <w:rFonts w:ascii="Times New Roman" w:eastAsia="Calibri" w:hAnsi="Times New Roman" w:cs="Times New Roman"/>
          <w:b/>
          <w:sz w:val="12"/>
          <w:szCs w:val="12"/>
        </w:rPr>
      </w:pPr>
      <w:r w:rsidRPr="00DD54AB">
        <w:rPr>
          <w:rFonts w:ascii="Times New Roman" w:eastAsia="Calibri" w:hAnsi="Times New Roman" w:cs="Times New Roman"/>
          <w:b/>
          <w:sz w:val="12"/>
          <w:szCs w:val="12"/>
        </w:rPr>
        <w:t>III. Важнейшие целевые индикаторы (показатели) Программы</w:t>
      </w:r>
    </w:p>
    <w:p w:rsidR="00DD54AB" w:rsidRPr="00DD54AB" w:rsidRDefault="00DD54AB" w:rsidP="00DD54AB">
      <w:pPr>
        <w:tabs>
          <w:tab w:val="left" w:pos="284"/>
        </w:tabs>
        <w:spacing w:after="0" w:line="240" w:lineRule="auto"/>
        <w:ind w:firstLine="284"/>
        <w:jc w:val="both"/>
        <w:rPr>
          <w:rFonts w:ascii="Times New Roman" w:eastAsia="Calibri" w:hAnsi="Times New Roman" w:cs="Times New Roman"/>
          <w:sz w:val="12"/>
          <w:szCs w:val="12"/>
        </w:rPr>
      </w:pPr>
      <w:r w:rsidRPr="00DD54AB">
        <w:rPr>
          <w:rFonts w:ascii="Times New Roman" w:eastAsia="Calibri" w:hAnsi="Times New Roman" w:cs="Times New Roman"/>
          <w:sz w:val="12"/>
          <w:szCs w:val="12"/>
        </w:rPr>
        <w:t>Ожидаемыми результатами реализации Программы являются:</w:t>
      </w:r>
    </w:p>
    <w:p w:rsidR="00DD54AB" w:rsidRPr="00DD54AB" w:rsidRDefault="00DD54AB" w:rsidP="00DD54AB">
      <w:pPr>
        <w:tabs>
          <w:tab w:val="left" w:pos="284"/>
        </w:tabs>
        <w:spacing w:after="0" w:line="240" w:lineRule="auto"/>
        <w:ind w:firstLine="284"/>
        <w:jc w:val="both"/>
        <w:rPr>
          <w:rFonts w:ascii="Times New Roman" w:eastAsia="Calibri" w:hAnsi="Times New Roman" w:cs="Times New Roman"/>
          <w:sz w:val="12"/>
          <w:szCs w:val="12"/>
        </w:rPr>
      </w:pPr>
      <w:r w:rsidRPr="00DD54AB">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DD54AB">
        <w:rPr>
          <w:rFonts w:ascii="Times New Roman" w:eastAsia="Calibri" w:hAnsi="Times New Roman" w:cs="Times New Roman"/>
          <w:sz w:val="12"/>
          <w:szCs w:val="12"/>
        </w:rPr>
        <w:t>повышение эффективности борьбы с коррупционными нарушениями в сфере деятельности органов местного самоуправления сельского поселения Серноводск  муниципального района Сергиевский;</w:t>
      </w:r>
    </w:p>
    <w:p w:rsidR="00DD54AB" w:rsidRPr="00DD54AB" w:rsidRDefault="00DD54AB" w:rsidP="00DD54AB">
      <w:pPr>
        <w:tabs>
          <w:tab w:val="left" w:pos="284"/>
        </w:tabs>
        <w:spacing w:after="0" w:line="240" w:lineRule="auto"/>
        <w:ind w:firstLine="284"/>
        <w:jc w:val="both"/>
        <w:rPr>
          <w:rFonts w:ascii="Times New Roman" w:eastAsia="Calibri" w:hAnsi="Times New Roman" w:cs="Times New Roman"/>
          <w:sz w:val="12"/>
          <w:szCs w:val="12"/>
        </w:rPr>
      </w:pPr>
      <w:r w:rsidRPr="00DD54AB">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DD54AB">
        <w:rPr>
          <w:rFonts w:ascii="Times New Roman" w:eastAsia="Calibri" w:hAnsi="Times New Roman" w:cs="Times New Roman"/>
          <w:sz w:val="12"/>
          <w:szCs w:val="12"/>
        </w:rPr>
        <w:t>снижение числа злоупотреблений служебным положением со стороны должностных лиц и сотрудников органов местного самоуправления сельского поселения Серноводск  муниципального района Сергиевский;</w:t>
      </w:r>
    </w:p>
    <w:p w:rsidR="00DD54AB" w:rsidRPr="00DD54AB" w:rsidRDefault="00DD54AB" w:rsidP="00DD54AB">
      <w:pPr>
        <w:tabs>
          <w:tab w:val="left" w:pos="284"/>
        </w:tabs>
        <w:spacing w:after="0" w:line="240" w:lineRule="auto"/>
        <w:ind w:firstLine="284"/>
        <w:jc w:val="both"/>
        <w:rPr>
          <w:rFonts w:ascii="Times New Roman" w:eastAsia="Calibri" w:hAnsi="Times New Roman" w:cs="Times New Roman"/>
          <w:sz w:val="12"/>
          <w:szCs w:val="12"/>
        </w:rPr>
      </w:pPr>
      <w:r w:rsidRPr="00DD54AB">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DD54AB">
        <w:rPr>
          <w:rFonts w:ascii="Times New Roman" w:eastAsia="Calibri" w:hAnsi="Times New Roman" w:cs="Times New Roman"/>
          <w:sz w:val="12"/>
          <w:szCs w:val="12"/>
        </w:rPr>
        <w:t>укрепление доверия граждан к органам местного самоуправления сельского поселения Серноводск муниципального района Сергиевский;</w:t>
      </w:r>
    </w:p>
    <w:p w:rsidR="00DD54AB" w:rsidRPr="00DD54AB" w:rsidRDefault="00DD54AB" w:rsidP="00DD54AB">
      <w:pPr>
        <w:tabs>
          <w:tab w:val="left" w:pos="284"/>
        </w:tabs>
        <w:spacing w:after="0" w:line="240" w:lineRule="auto"/>
        <w:ind w:firstLine="284"/>
        <w:jc w:val="both"/>
        <w:rPr>
          <w:rFonts w:ascii="Times New Roman" w:eastAsia="Calibri" w:hAnsi="Times New Roman" w:cs="Times New Roman"/>
          <w:sz w:val="12"/>
          <w:szCs w:val="12"/>
        </w:rPr>
      </w:pPr>
      <w:r w:rsidRPr="00DD54AB">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DD54AB">
        <w:rPr>
          <w:rFonts w:ascii="Times New Roman" w:eastAsia="Calibri" w:hAnsi="Times New Roman" w:cs="Times New Roman"/>
          <w:sz w:val="12"/>
          <w:szCs w:val="12"/>
        </w:rPr>
        <w:t>развитие и укрепление ин</w:t>
      </w:r>
      <w:r>
        <w:rPr>
          <w:rFonts w:ascii="Times New Roman" w:eastAsia="Calibri" w:hAnsi="Times New Roman" w:cs="Times New Roman"/>
          <w:sz w:val="12"/>
          <w:szCs w:val="12"/>
        </w:rPr>
        <w:t>ститутов гражданского общества.</w:t>
      </w:r>
    </w:p>
    <w:p w:rsidR="000608A7" w:rsidRDefault="00DD54AB" w:rsidP="00DD54AB">
      <w:pPr>
        <w:tabs>
          <w:tab w:val="left" w:pos="284"/>
        </w:tabs>
        <w:spacing w:after="0" w:line="240" w:lineRule="auto"/>
        <w:ind w:firstLine="284"/>
        <w:jc w:val="both"/>
        <w:rPr>
          <w:rFonts w:ascii="Times New Roman" w:eastAsia="Calibri" w:hAnsi="Times New Roman" w:cs="Times New Roman"/>
          <w:sz w:val="12"/>
          <w:szCs w:val="12"/>
        </w:rPr>
      </w:pPr>
      <w:r w:rsidRPr="00DD54AB">
        <w:rPr>
          <w:rFonts w:ascii="Times New Roman" w:eastAsia="Calibri" w:hAnsi="Times New Roman" w:cs="Times New Roman"/>
          <w:sz w:val="12"/>
          <w:szCs w:val="12"/>
        </w:rPr>
        <w:t>Оценка реализации Программы производится в соответствии с целевыми и</w:t>
      </w:r>
      <w:r>
        <w:rPr>
          <w:rFonts w:ascii="Times New Roman" w:eastAsia="Calibri" w:hAnsi="Times New Roman" w:cs="Times New Roman"/>
          <w:sz w:val="12"/>
          <w:szCs w:val="12"/>
        </w:rPr>
        <w:t>ндикаторами Программы:</w:t>
      </w:r>
    </w:p>
    <w:tbl>
      <w:tblPr>
        <w:tblW w:w="751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2"/>
        <w:gridCol w:w="3162"/>
        <w:gridCol w:w="1134"/>
        <w:gridCol w:w="851"/>
        <w:gridCol w:w="708"/>
        <w:gridCol w:w="709"/>
        <w:gridCol w:w="567"/>
      </w:tblGrid>
      <w:tr w:rsidR="00472833" w:rsidRPr="00472833" w:rsidTr="00472833">
        <w:tc>
          <w:tcPr>
            <w:tcW w:w="382" w:type="dxa"/>
            <w:vMerge w:val="restart"/>
          </w:tcPr>
          <w:p w:rsidR="00472833" w:rsidRPr="00472833" w:rsidRDefault="00472833" w:rsidP="00472833">
            <w:pPr>
              <w:tabs>
                <w:tab w:val="left" w:pos="284"/>
              </w:tabs>
              <w:spacing w:after="0" w:line="240" w:lineRule="auto"/>
              <w:rPr>
                <w:rFonts w:ascii="Times New Roman" w:eastAsia="Calibri" w:hAnsi="Times New Roman" w:cs="Times New Roman"/>
                <w:sz w:val="12"/>
                <w:szCs w:val="12"/>
              </w:rPr>
            </w:pPr>
            <w:r w:rsidRPr="00472833">
              <w:rPr>
                <w:rFonts w:ascii="Times New Roman" w:eastAsia="Calibri" w:hAnsi="Times New Roman" w:cs="Times New Roman"/>
                <w:sz w:val="12"/>
                <w:szCs w:val="12"/>
              </w:rPr>
              <w:t xml:space="preserve">№ </w:t>
            </w:r>
            <w:proofErr w:type="gramStart"/>
            <w:r w:rsidRPr="00472833">
              <w:rPr>
                <w:rFonts w:ascii="Times New Roman" w:eastAsia="Calibri" w:hAnsi="Times New Roman" w:cs="Times New Roman"/>
                <w:sz w:val="12"/>
                <w:szCs w:val="12"/>
              </w:rPr>
              <w:t>п</w:t>
            </w:r>
            <w:proofErr w:type="gramEnd"/>
            <w:r w:rsidRPr="00472833">
              <w:rPr>
                <w:rFonts w:ascii="Times New Roman" w:eastAsia="Calibri" w:hAnsi="Times New Roman" w:cs="Times New Roman"/>
                <w:sz w:val="12"/>
                <w:szCs w:val="12"/>
              </w:rPr>
              <w:t>/п</w:t>
            </w:r>
          </w:p>
        </w:tc>
        <w:tc>
          <w:tcPr>
            <w:tcW w:w="3162" w:type="dxa"/>
            <w:vMerge w:val="restart"/>
          </w:tcPr>
          <w:p w:rsidR="00472833" w:rsidRPr="00472833" w:rsidRDefault="00472833" w:rsidP="00472833">
            <w:pPr>
              <w:tabs>
                <w:tab w:val="left" w:pos="284"/>
              </w:tabs>
              <w:spacing w:after="0" w:line="240" w:lineRule="auto"/>
              <w:rPr>
                <w:rFonts w:ascii="Times New Roman" w:eastAsia="Calibri" w:hAnsi="Times New Roman" w:cs="Times New Roman"/>
                <w:sz w:val="12"/>
                <w:szCs w:val="12"/>
              </w:rPr>
            </w:pPr>
            <w:r w:rsidRPr="00472833">
              <w:rPr>
                <w:rFonts w:ascii="Times New Roman" w:eastAsia="Calibri" w:hAnsi="Times New Roman" w:cs="Times New Roman"/>
                <w:sz w:val="12"/>
                <w:szCs w:val="12"/>
              </w:rPr>
              <w:t>Наименование целевого индикатора</w:t>
            </w:r>
          </w:p>
        </w:tc>
        <w:tc>
          <w:tcPr>
            <w:tcW w:w="1134" w:type="dxa"/>
            <w:vMerge w:val="restart"/>
          </w:tcPr>
          <w:p w:rsidR="00472833" w:rsidRPr="00472833" w:rsidRDefault="00472833" w:rsidP="00472833">
            <w:pPr>
              <w:tabs>
                <w:tab w:val="left" w:pos="284"/>
              </w:tabs>
              <w:spacing w:after="0" w:line="240" w:lineRule="auto"/>
              <w:rPr>
                <w:rFonts w:ascii="Times New Roman" w:eastAsia="Calibri" w:hAnsi="Times New Roman" w:cs="Times New Roman"/>
                <w:sz w:val="12"/>
                <w:szCs w:val="12"/>
              </w:rPr>
            </w:pPr>
            <w:r w:rsidRPr="00472833">
              <w:rPr>
                <w:rFonts w:ascii="Times New Roman" w:eastAsia="Calibri" w:hAnsi="Times New Roman" w:cs="Times New Roman"/>
                <w:sz w:val="12"/>
                <w:szCs w:val="12"/>
              </w:rPr>
              <w:t>Единица измерения</w:t>
            </w:r>
          </w:p>
        </w:tc>
        <w:tc>
          <w:tcPr>
            <w:tcW w:w="851" w:type="dxa"/>
            <w:vMerge w:val="restart"/>
          </w:tcPr>
          <w:p w:rsidR="00472833" w:rsidRPr="00472833" w:rsidRDefault="00472833" w:rsidP="00472833">
            <w:pPr>
              <w:tabs>
                <w:tab w:val="left" w:pos="284"/>
              </w:tabs>
              <w:spacing w:after="0" w:line="240" w:lineRule="auto"/>
              <w:rPr>
                <w:rFonts w:ascii="Times New Roman" w:eastAsia="Calibri" w:hAnsi="Times New Roman" w:cs="Times New Roman"/>
                <w:sz w:val="12"/>
                <w:szCs w:val="12"/>
              </w:rPr>
            </w:pPr>
            <w:r w:rsidRPr="00472833">
              <w:rPr>
                <w:rFonts w:ascii="Times New Roman" w:eastAsia="Calibri" w:hAnsi="Times New Roman" w:cs="Times New Roman"/>
                <w:sz w:val="12"/>
                <w:szCs w:val="12"/>
              </w:rPr>
              <w:t>Базовый уровень</w:t>
            </w:r>
          </w:p>
        </w:tc>
        <w:tc>
          <w:tcPr>
            <w:tcW w:w="1984" w:type="dxa"/>
            <w:gridSpan w:val="3"/>
          </w:tcPr>
          <w:p w:rsidR="00472833" w:rsidRPr="00472833" w:rsidRDefault="00472833" w:rsidP="00472833">
            <w:pPr>
              <w:tabs>
                <w:tab w:val="left" w:pos="284"/>
              </w:tabs>
              <w:spacing w:after="0" w:line="240" w:lineRule="auto"/>
              <w:rPr>
                <w:rFonts w:ascii="Times New Roman" w:eastAsia="Calibri" w:hAnsi="Times New Roman" w:cs="Times New Roman"/>
                <w:sz w:val="12"/>
                <w:szCs w:val="12"/>
              </w:rPr>
            </w:pPr>
            <w:r w:rsidRPr="00472833">
              <w:rPr>
                <w:rFonts w:ascii="Times New Roman" w:eastAsia="Calibri" w:hAnsi="Times New Roman" w:cs="Times New Roman"/>
                <w:sz w:val="12"/>
                <w:szCs w:val="12"/>
              </w:rPr>
              <w:t>Значение показателя</w:t>
            </w:r>
          </w:p>
        </w:tc>
      </w:tr>
      <w:tr w:rsidR="00472833" w:rsidRPr="00472833" w:rsidTr="00472833">
        <w:tc>
          <w:tcPr>
            <w:tcW w:w="382" w:type="dxa"/>
            <w:vMerge/>
          </w:tcPr>
          <w:p w:rsidR="00472833" w:rsidRPr="00472833" w:rsidRDefault="00472833" w:rsidP="00472833">
            <w:pPr>
              <w:tabs>
                <w:tab w:val="left" w:pos="284"/>
              </w:tabs>
              <w:spacing w:after="0" w:line="240" w:lineRule="auto"/>
              <w:rPr>
                <w:rFonts w:ascii="Times New Roman" w:eastAsia="Calibri" w:hAnsi="Times New Roman" w:cs="Times New Roman"/>
                <w:sz w:val="12"/>
                <w:szCs w:val="12"/>
              </w:rPr>
            </w:pPr>
          </w:p>
        </w:tc>
        <w:tc>
          <w:tcPr>
            <w:tcW w:w="3162" w:type="dxa"/>
            <w:vMerge/>
          </w:tcPr>
          <w:p w:rsidR="00472833" w:rsidRPr="00472833" w:rsidRDefault="00472833" w:rsidP="00472833">
            <w:pPr>
              <w:tabs>
                <w:tab w:val="left" w:pos="284"/>
              </w:tabs>
              <w:spacing w:after="0" w:line="240" w:lineRule="auto"/>
              <w:rPr>
                <w:rFonts w:ascii="Times New Roman" w:eastAsia="Calibri" w:hAnsi="Times New Roman" w:cs="Times New Roman"/>
                <w:sz w:val="12"/>
                <w:szCs w:val="12"/>
              </w:rPr>
            </w:pPr>
          </w:p>
        </w:tc>
        <w:tc>
          <w:tcPr>
            <w:tcW w:w="1134" w:type="dxa"/>
            <w:vMerge/>
          </w:tcPr>
          <w:p w:rsidR="00472833" w:rsidRPr="00472833" w:rsidRDefault="00472833" w:rsidP="00472833">
            <w:pPr>
              <w:tabs>
                <w:tab w:val="left" w:pos="284"/>
              </w:tabs>
              <w:spacing w:after="0" w:line="240" w:lineRule="auto"/>
              <w:rPr>
                <w:rFonts w:ascii="Times New Roman" w:eastAsia="Calibri" w:hAnsi="Times New Roman" w:cs="Times New Roman"/>
                <w:sz w:val="12"/>
                <w:szCs w:val="12"/>
              </w:rPr>
            </w:pPr>
          </w:p>
        </w:tc>
        <w:tc>
          <w:tcPr>
            <w:tcW w:w="851" w:type="dxa"/>
            <w:vMerge/>
          </w:tcPr>
          <w:p w:rsidR="00472833" w:rsidRPr="00472833" w:rsidRDefault="00472833" w:rsidP="00472833">
            <w:pPr>
              <w:tabs>
                <w:tab w:val="left" w:pos="284"/>
              </w:tabs>
              <w:spacing w:after="0" w:line="240" w:lineRule="auto"/>
              <w:rPr>
                <w:rFonts w:ascii="Times New Roman" w:eastAsia="Calibri" w:hAnsi="Times New Roman" w:cs="Times New Roman"/>
                <w:sz w:val="12"/>
                <w:szCs w:val="12"/>
              </w:rPr>
            </w:pPr>
          </w:p>
        </w:tc>
        <w:tc>
          <w:tcPr>
            <w:tcW w:w="708" w:type="dxa"/>
          </w:tcPr>
          <w:p w:rsidR="00472833" w:rsidRPr="00472833" w:rsidRDefault="00472833" w:rsidP="00472833">
            <w:pPr>
              <w:tabs>
                <w:tab w:val="left" w:pos="284"/>
              </w:tabs>
              <w:spacing w:after="0" w:line="240" w:lineRule="auto"/>
              <w:rPr>
                <w:rFonts w:ascii="Times New Roman" w:eastAsia="Calibri" w:hAnsi="Times New Roman" w:cs="Times New Roman"/>
                <w:sz w:val="12"/>
                <w:szCs w:val="12"/>
              </w:rPr>
            </w:pPr>
            <w:r w:rsidRPr="00472833">
              <w:rPr>
                <w:rFonts w:ascii="Times New Roman" w:eastAsia="Calibri" w:hAnsi="Times New Roman" w:cs="Times New Roman"/>
                <w:sz w:val="12"/>
                <w:szCs w:val="12"/>
              </w:rPr>
              <w:t>2019</w:t>
            </w:r>
          </w:p>
        </w:tc>
        <w:tc>
          <w:tcPr>
            <w:tcW w:w="709" w:type="dxa"/>
          </w:tcPr>
          <w:p w:rsidR="00472833" w:rsidRPr="00472833" w:rsidRDefault="00472833" w:rsidP="00472833">
            <w:pPr>
              <w:tabs>
                <w:tab w:val="left" w:pos="284"/>
              </w:tabs>
              <w:spacing w:after="0" w:line="240" w:lineRule="auto"/>
              <w:rPr>
                <w:rFonts w:ascii="Times New Roman" w:eastAsia="Calibri" w:hAnsi="Times New Roman" w:cs="Times New Roman"/>
                <w:sz w:val="12"/>
                <w:szCs w:val="12"/>
              </w:rPr>
            </w:pPr>
            <w:r w:rsidRPr="00472833">
              <w:rPr>
                <w:rFonts w:ascii="Times New Roman" w:eastAsia="Calibri" w:hAnsi="Times New Roman" w:cs="Times New Roman"/>
                <w:sz w:val="12"/>
                <w:szCs w:val="12"/>
              </w:rPr>
              <w:t>2020</w:t>
            </w:r>
          </w:p>
        </w:tc>
        <w:tc>
          <w:tcPr>
            <w:tcW w:w="567" w:type="dxa"/>
          </w:tcPr>
          <w:p w:rsidR="00472833" w:rsidRPr="00472833" w:rsidRDefault="00472833" w:rsidP="00472833">
            <w:pPr>
              <w:tabs>
                <w:tab w:val="left" w:pos="284"/>
              </w:tabs>
              <w:spacing w:after="0" w:line="240" w:lineRule="auto"/>
              <w:rPr>
                <w:rFonts w:ascii="Times New Roman" w:eastAsia="Calibri" w:hAnsi="Times New Roman" w:cs="Times New Roman"/>
                <w:sz w:val="12"/>
                <w:szCs w:val="12"/>
              </w:rPr>
            </w:pPr>
            <w:r w:rsidRPr="00472833">
              <w:rPr>
                <w:rFonts w:ascii="Times New Roman" w:eastAsia="Calibri" w:hAnsi="Times New Roman" w:cs="Times New Roman"/>
                <w:sz w:val="12"/>
                <w:szCs w:val="12"/>
              </w:rPr>
              <w:t>2021</w:t>
            </w:r>
          </w:p>
        </w:tc>
      </w:tr>
      <w:tr w:rsidR="00472833" w:rsidRPr="00472833" w:rsidTr="00472833">
        <w:tc>
          <w:tcPr>
            <w:tcW w:w="382" w:type="dxa"/>
          </w:tcPr>
          <w:p w:rsidR="00472833" w:rsidRPr="00472833" w:rsidRDefault="00472833" w:rsidP="00CD5510">
            <w:pPr>
              <w:numPr>
                <w:ilvl w:val="0"/>
                <w:numId w:val="14"/>
              </w:numPr>
              <w:tabs>
                <w:tab w:val="left" w:pos="284"/>
              </w:tabs>
              <w:spacing w:after="0" w:line="240" w:lineRule="auto"/>
              <w:ind w:left="0" w:firstLine="0"/>
              <w:rPr>
                <w:rFonts w:ascii="Times New Roman" w:eastAsia="Calibri" w:hAnsi="Times New Roman" w:cs="Times New Roman"/>
                <w:sz w:val="12"/>
                <w:szCs w:val="12"/>
              </w:rPr>
            </w:pPr>
          </w:p>
        </w:tc>
        <w:tc>
          <w:tcPr>
            <w:tcW w:w="3162" w:type="dxa"/>
          </w:tcPr>
          <w:p w:rsidR="00472833" w:rsidRPr="00472833" w:rsidRDefault="00472833" w:rsidP="00472833">
            <w:pPr>
              <w:tabs>
                <w:tab w:val="left" w:pos="284"/>
              </w:tabs>
              <w:spacing w:after="0" w:line="240" w:lineRule="auto"/>
              <w:rPr>
                <w:rFonts w:ascii="Times New Roman" w:eastAsia="Calibri" w:hAnsi="Times New Roman" w:cs="Times New Roman"/>
                <w:sz w:val="12"/>
                <w:szCs w:val="12"/>
              </w:rPr>
            </w:pPr>
            <w:r w:rsidRPr="00472833">
              <w:rPr>
                <w:rFonts w:ascii="Times New Roman" w:eastAsia="Calibri" w:hAnsi="Times New Roman" w:cs="Times New Roman"/>
                <w:sz w:val="12"/>
                <w:szCs w:val="12"/>
              </w:rPr>
              <w:t xml:space="preserve">доля граждан, удовлетворенных деятельностью органов местного самоуправления сельского поселения Серноводск муниципального района Сергиевский </w:t>
            </w:r>
          </w:p>
        </w:tc>
        <w:tc>
          <w:tcPr>
            <w:tcW w:w="1134" w:type="dxa"/>
          </w:tcPr>
          <w:p w:rsidR="00472833" w:rsidRPr="00472833" w:rsidRDefault="00472833" w:rsidP="00472833">
            <w:pPr>
              <w:tabs>
                <w:tab w:val="left" w:pos="284"/>
              </w:tabs>
              <w:spacing w:after="0" w:line="240" w:lineRule="auto"/>
              <w:rPr>
                <w:rFonts w:ascii="Times New Roman" w:eastAsia="Calibri" w:hAnsi="Times New Roman" w:cs="Times New Roman"/>
                <w:sz w:val="12"/>
                <w:szCs w:val="12"/>
              </w:rPr>
            </w:pPr>
            <w:r w:rsidRPr="00472833">
              <w:rPr>
                <w:rFonts w:ascii="Times New Roman" w:eastAsia="Calibri" w:hAnsi="Times New Roman" w:cs="Times New Roman"/>
                <w:sz w:val="12"/>
                <w:szCs w:val="12"/>
              </w:rPr>
              <w:t>% от количества граждан, опрошенных опросным путем</w:t>
            </w:r>
          </w:p>
        </w:tc>
        <w:tc>
          <w:tcPr>
            <w:tcW w:w="851" w:type="dxa"/>
          </w:tcPr>
          <w:p w:rsidR="00472833" w:rsidRPr="00472833" w:rsidRDefault="00472833" w:rsidP="00472833">
            <w:pPr>
              <w:tabs>
                <w:tab w:val="left" w:pos="284"/>
              </w:tabs>
              <w:spacing w:after="0" w:line="240" w:lineRule="auto"/>
              <w:rPr>
                <w:rFonts w:ascii="Times New Roman" w:eastAsia="Calibri" w:hAnsi="Times New Roman" w:cs="Times New Roman"/>
                <w:sz w:val="12"/>
                <w:szCs w:val="12"/>
              </w:rPr>
            </w:pPr>
            <w:r w:rsidRPr="00472833">
              <w:rPr>
                <w:rFonts w:ascii="Times New Roman" w:eastAsia="Calibri" w:hAnsi="Times New Roman" w:cs="Times New Roman"/>
                <w:sz w:val="12"/>
                <w:szCs w:val="12"/>
              </w:rPr>
              <w:t>50</w:t>
            </w:r>
          </w:p>
        </w:tc>
        <w:tc>
          <w:tcPr>
            <w:tcW w:w="708" w:type="dxa"/>
          </w:tcPr>
          <w:p w:rsidR="00472833" w:rsidRPr="00472833" w:rsidRDefault="00472833" w:rsidP="00472833">
            <w:pPr>
              <w:tabs>
                <w:tab w:val="left" w:pos="284"/>
              </w:tabs>
              <w:spacing w:after="0" w:line="240" w:lineRule="auto"/>
              <w:rPr>
                <w:rFonts w:ascii="Times New Roman" w:eastAsia="Calibri" w:hAnsi="Times New Roman" w:cs="Times New Roman"/>
                <w:sz w:val="12"/>
                <w:szCs w:val="12"/>
              </w:rPr>
            </w:pPr>
            <w:r w:rsidRPr="00472833">
              <w:rPr>
                <w:rFonts w:ascii="Times New Roman" w:eastAsia="Calibri" w:hAnsi="Times New Roman" w:cs="Times New Roman"/>
                <w:sz w:val="12"/>
                <w:szCs w:val="12"/>
              </w:rPr>
              <w:t>50</w:t>
            </w:r>
          </w:p>
        </w:tc>
        <w:tc>
          <w:tcPr>
            <w:tcW w:w="709" w:type="dxa"/>
          </w:tcPr>
          <w:p w:rsidR="00472833" w:rsidRPr="00472833" w:rsidRDefault="00472833" w:rsidP="00472833">
            <w:pPr>
              <w:tabs>
                <w:tab w:val="left" w:pos="284"/>
              </w:tabs>
              <w:spacing w:after="0" w:line="240" w:lineRule="auto"/>
              <w:rPr>
                <w:rFonts w:ascii="Times New Roman" w:eastAsia="Calibri" w:hAnsi="Times New Roman" w:cs="Times New Roman"/>
                <w:sz w:val="12"/>
                <w:szCs w:val="12"/>
              </w:rPr>
            </w:pPr>
            <w:r w:rsidRPr="00472833">
              <w:rPr>
                <w:rFonts w:ascii="Times New Roman" w:eastAsia="Calibri" w:hAnsi="Times New Roman" w:cs="Times New Roman"/>
                <w:sz w:val="12"/>
                <w:szCs w:val="12"/>
              </w:rPr>
              <w:t>55</w:t>
            </w:r>
          </w:p>
        </w:tc>
        <w:tc>
          <w:tcPr>
            <w:tcW w:w="567" w:type="dxa"/>
          </w:tcPr>
          <w:p w:rsidR="00472833" w:rsidRPr="00472833" w:rsidRDefault="00472833" w:rsidP="00472833">
            <w:pPr>
              <w:tabs>
                <w:tab w:val="left" w:pos="284"/>
              </w:tabs>
              <w:spacing w:after="0" w:line="240" w:lineRule="auto"/>
              <w:rPr>
                <w:rFonts w:ascii="Times New Roman" w:eastAsia="Calibri" w:hAnsi="Times New Roman" w:cs="Times New Roman"/>
                <w:sz w:val="12"/>
                <w:szCs w:val="12"/>
              </w:rPr>
            </w:pPr>
            <w:r w:rsidRPr="00472833">
              <w:rPr>
                <w:rFonts w:ascii="Times New Roman" w:eastAsia="Calibri" w:hAnsi="Times New Roman" w:cs="Times New Roman"/>
                <w:sz w:val="12"/>
                <w:szCs w:val="12"/>
              </w:rPr>
              <w:t>60</w:t>
            </w:r>
          </w:p>
        </w:tc>
      </w:tr>
      <w:tr w:rsidR="00472833" w:rsidRPr="00472833" w:rsidTr="00472833">
        <w:tc>
          <w:tcPr>
            <w:tcW w:w="382" w:type="dxa"/>
          </w:tcPr>
          <w:p w:rsidR="00472833" w:rsidRPr="00472833" w:rsidRDefault="00472833" w:rsidP="00CD5510">
            <w:pPr>
              <w:numPr>
                <w:ilvl w:val="0"/>
                <w:numId w:val="14"/>
              </w:numPr>
              <w:tabs>
                <w:tab w:val="left" w:pos="284"/>
              </w:tabs>
              <w:spacing w:after="0" w:line="240" w:lineRule="auto"/>
              <w:ind w:left="0" w:firstLine="0"/>
              <w:rPr>
                <w:rFonts w:ascii="Times New Roman" w:eastAsia="Calibri" w:hAnsi="Times New Roman" w:cs="Times New Roman"/>
                <w:sz w:val="12"/>
                <w:szCs w:val="12"/>
              </w:rPr>
            </w:pPr>
          </w:p>
        </w:tc>
        <w:tc>
          <w:tcPr>
            <w:tcW w:w="3162" w:type="dxa"/>
          </w:tcPr>
          <w:p w:rsidR="00472833" w:rsidRPr="00472833" w:rsidRDefault="00472833" w:rsidP="00472833">
            <w:pPr>
              <w:tabs>
                <w:tab w:val="left" w:pos="284"/>
              </w:tabs>
              <w:spacing w:after="0" w:line="240" w:lineRule="auto"/>
              <w:rPr>
                <w:rFonts w:ascii="Times New Roman" w:eastAsia="Calibri" w:hAnsi="Times New Roman" w:cs="Times New Roman"/>
                <w:sz w:val="12"/>
                <w:szCs w:val="12"/>
              </w:rPr>
            </w:pPr>
            <w:r w:rsidRPr="00472833">
              <w:rPr>
                <w:rFonts w:ascii="Times New Roman" w:eastAsia="Calibri" w:hAnsi="Times New Roman" w:cs="Times New Roman"/>
                <w:sz w:val="12"/>
                <w:szCs w:val="12"/>
              </w:rPr>
              <w:t>доля служебных проверок, проведенных по выявленным фактам коррупционных проявлений в органах местного самоуправления сельского поселения Серноводск муниципального района Сергиевский, в том числе на основании опубликованных в СМИ материалов журналистских расследований и авторских материалов</w:t>
            </w:r>
          </w:p>
        </w:tc>
        <w:tc>
          <w:tcPr>
            <w:tcW w:w="1134" w:type="dxa"/>
          </w:tcPr>
          <w:p w:rsidR="00472833" w:rsidRPr="00472833" w:rsidRDefault="00472833" w:rsidP="00472833">
            <w:pPr>
              <w:tabs>
                <w:tab w:val="left" w:pos="284"/>
              </w:tabs>
              <w:spacing w:after="0" w:line="240" w:lineRule="auto"/>
              <w:rPr>
                <w:rFonts w:ascii="Times New Roman" w:eastAsia="Calibri" w:hAnsi="Times New Roman" w:cs="Times New Roman"/>
                <w:sz w:val="12"/>
                <w:szCs w:val="12"/>
              </w:rPr>
            </w:pPr>
            <w:proofErr w:type="gramStart"/>
            <w:r w:rsidRPr="00472833">
              <w:rPr>
                <w:rFonts w:ascii="Times New Roman" w:eastAsia="Calibri" w:hAnsi="Times New Roman" w:cs="Times New Roman"/>
                <w:sz w:val="12"/>
                <w:szCs w:val="12"/>
              </w:rPr>
              <w:t>в</w:t>
            </w:r>
            <w:proofErr w:type="gramEnd"/>
            <w:r w:rsidRPr="00472833">
              <w:rPr>
                <w:rFonts w:ascii="Times New Roman" w:eastAsia="Calibri" w:hAnsi="Times New Roman" w:cs="Times New Roman"/>
                <w:sz w:val="12"/>
                <w:szCs w:val="12"/>
              </w:rPr>
              <w:t xml:space="preserve"> % от количества выявленных фактов коррупционных проявлений</w:t>
            </w:r>
          </w:p>
        </w:tc>
        <w:tc>
          <w:tcPr>
            <w:tcW w:w="851" w:type="dxa"/>
          </w:tcPr>
          <w:p w:rsidR="00472833" w:rsidRPr="00472833" w:rsidRDefault="00472833" w:rsidP="00472833">
            <w:pPr>
              <w:tabs>
                <w:tab w:val="left" w:pos="284"/>
              </w:tabs>
              <w:spacing w:after="0" w:line="240" w:lineRule="auto"/>
              <w:rPr>
                <w:rFonts w:ascii="Times New Roman" w:eastAsia="Calibri" w:hAnsi="Times New Roman" w:cs="Times New Roman"/>
                <w:sz w:val="12"/>
                <w:szCs w:val="12"/>
              </w:rPr>
            </w:pPr>
            <w:r w:rsidRPr="00472833">
              <w:rPr>
                <w:rFonts w:ascii="Times New Roman" w:eastAsia="Calibri" w:hAnsi="Times New Roman" w:cs="Times New Roman"/>
                <w:sz w:val="12"/>
                <w:szCs w:val="12"/>
              </w:rPr>
              <w:t>0</w:t>
            </w:r>
          </w:p>
        </w:tc>
        <w:tc>
          <w:tcPr>
            <w:tcW w:w="708" w:type="dxa"/>
          </w:tcPr>
          <w:p w:rsidR="00472833" w:rsidRPr="00472833" w:rsidRDefault="00472833" w:rsidP="00472833">
            <w:pPr>
              <w:tabs>
                <w:tab w:val="left" w:pos="284"/>
              </w:tabs>
              <w:spacing w:after="0" w:line="240" w:lineRule="auto"/>
              <w:rPr>
                <w:rFonts w:ascii="Times New Roman" w:eastAsia="Calibri" w:hAnsi="Times New Roman" w:cs="Times New Roman"/>
                <w:sz w:val="12"/>
                <w:szCs w:val="12"/>
              </w:rPr>
            </w:pPr>
            <w:r w:rsidRPr="00472833">
              <w:rPr>
                <w:rFonts w:ascii="Times New Roman" w:eastAsia="Calibri" w:hAnsi="Times New Roman" w:cs="Times New Roman"/>
                <w:sz w:val="12"/>
                <w:szCs w:val="12"/>
              </w:rPr>
              <w:t>100</w:t>
            </w:r>
          </w:p>
        </w:tc>
        <w:tc>
          <w:tcPr>
            <w:tcW w:w="709" w:type="dxa"/>
          </w:tcPr>
          <w:p w:rsidR="00472833" w:rsidRPr="00472833" w:rsidRDefault="00472833" w:rsidP="00472833">
            <w:pPr>
              <w:tabs>
                <w:tab w:val="left" w:pos="284"/>
              </w:tabs>
              <w:spacing w:after="0" w:line="240" w:lineRule="auto"/>
              <w:rPr>
                <w:rFonts w:ascii="Times New Roman" w:eastAsia="Calibri" w:hAnsi="Times New Roman" w:cs="Times New Roman"/>
                <w:sz w:val="12"/>
                <w:szCs w:val="12"/>
              </w:rPr>
            </w:pPr>
            <w:r w:rsidRPr="00472833">
              <w:rPr>
                <w:rFonts w:ascii="Times New Roman" w:eastAsia="Calibri" w:hAnsi="Times New Roman" w:cs="Times New Roman"/>
                <w:sz w:val="12"/>
                <w:szCs w:val="12"/>
              </w:rPr>
              <w:t>100</w:t>
            </w:r>
          </w:p>
        </w:tc>
        <w:tc>
          <w:tcPr>
            <w:tcW w:w="567" w:type="dxa"/>
          </w:tcPr>
          <w:p w:rsidR="00472833" w:rsidRPr="00472833" w:rsidRDefault="00472833" w:rsidP="00472833">
            <w:pPr>
              <w:tabs>
                <w:tab w:val="left" w:pos="284"/>
              </w:tabs>
              <w:spacing w:after="0" w:line="240" w:lineRule="auto"/>
              <w:rPr>
                <w:rFonts w:ascii="Times New Roman" w:eastAsia="Calibri" w:hAnsi="Times New Roman" w:cs="Times New Roman"/>
                <w:sz w:val="12"/>
                <w:szCs w:val="12"/>
              </w:rPr>
            </w:pPr>
            <w:r w:rsidRPr="00472833">
              <w:rPr>
                <w:rFonts w:ascii="Times New Roman" w:eastAsia="Calibri" w:hAnsi="Times New Roman" w:cs="Times New Roman"/>
                <w:sz w:val="12"/>
                <w:szCs w:val="12"/>
              </w:rPr>
              <w:t>100</w:t>
            </w:r>
          </w:p>
        </w:tc>
      </w:tr>
      <w:tr w:rsidR="00472833" w:rsidRPr="00472833" w:rsidTr="00472833">
        <w:tc>
          <w:tcPr>
            <w:tcW w:w="382" w:type="dxa"/>
          </w:tcPr>
          <w:p w:rsidR="00472833" w:rsidRPr="00472833" w:rsidRDefault="00472833" w:rsidP="00CD5510">
            <w:pPr>
              <w:numPr>
                <w:ilvl w:val="0"/>
                <w:numId w:val="14"/>
              </w:numPr>
              <w:tabs>
                <w:tab w:val="left" w:pos="284"/>
              </w:tabs>
              <w:spacing w:after="0" w:line="240" w:lineRule="auto"/>
              <w:ind w:left="0" w:firstLine="0"/>
              <w:rPr>
                <w:rFonts w:ascii="Times New Roman" w:eastAsia="Calibri" w:hAnsi="Times New Roman" w:cs="Times New Roman"/>
                <w:sz w:val="12"/>
                <w:szCs w:val="12"/>
              </w:rPr>
            </w:pPr>
          </w:p>
        </w:tc>
        <w:tc>
          <w:tcPr>
            <w:tcW w:w="3162" w:type="dxa"/>
          </w:tcPr>
          <w:p w:rsidR="00472833" w:rsidRPr="00472833" w:rsidRDefault="00472833" w:rsidP="00472833">
            <w:pPr>
              <w:tabs>
                <w:tab w:val="left" w:pos="284"/>
              </w:tabs>
              <w:spacing w:after="0" w:line="240" w:lineRule="auto"/>
              <w:rPr>
                <w:rFonts w:ascii="Times New Roman" w:eastAsia="Calibri" w:hAnsi="Times New Roman" w:cs="Times New Roman"/>
                <w:sz w:val="12"/>
                <w:szCs w:val="12"/>
              </w:rPr>
            </w:pPr>
            <w:r w:rsidRPr="00472833">
              <w:rPr>
                <w:rFonts w:ascii="Times New Roman" w:eastAsia="Calibri" w:hAnsi="Times New Roman" w:cs="Times New Roman"/>
                <w:sz w:val="12"/>
                <w:szCs w:val="12"/>
              </w:rPr>
              <w:t>доля проведенных проверок достоверности представленных сведений о доходах муниципальных служащих, проводимых по распоряжению главы сельского поселения Серноводск</w:t>
            </w:r>
            <w:r>
              <w:rPr>
                <w:rFonts w:ascii="Times New Roman" w:eastAsia="Calibri" w:hAnsi="Times New Roman" w:cs="Times New Roman"/>
                <w:sz w:val="12"/>
                <w:szCs w:val="12"/>
              </w:rPr>
              <w:t xml:space="preserve"> </w:t>
            </w:r>
            <w:r w:rsidRPr="00472833">
              <w:rPr>
                <w:rFonts w:ascii="Times New Roman" w:eastAsia="Calibri" w:hAnsi="Times New Roman" w:cs="Times New Roman"/>
                <w:sz w:val="12"/>
                <w:szCs w:val="12"/>
              </w:rPr>
              <w:t xml:space="preserve"> муниципального района Сергиевский</w:t>
            </w:r>
          </w:p>
        </w:tc>
        <w:tc>
          <w:tcPr>
            <w:tcW w:w="1134" w:type="dxa"/>
          </w:tcPr>
          <w:p w:rsidR="00472833" w:rsidRPr="00472833" w:rsidRDefault="00472833" w:rsidP="00472833">
            <w:pPr>
              <w:tabs>
                <w:tab w:val="left" w:pos="284"/>
              </w:tabs>
              <w:spacing w:after="0" w:line="240" w:lineRule="auto"/>
              <w:rPr>
                <w:rFonts w:ascii="Times New Roman" w:eastAsia="Calibri" w:hAnsi="Times New Roman" w:cs="Times New Roman"/>
                <w:sz w:val="12"/>
                <w:szCs w:val="12"/>
              </w:rPr>
            </w:pPr>
            <w:r w:rsidRPr="00472833">
              <w:rPr>
                <w:rFonts w:ascii="Times New Roman" w:eastAsia="Calibri" w:hAnsi="Times New Roman" w:cs="Times New Roman"/>
                <w:sz w:val="12"/>
                <w:szCs w:val="12"/>
              </w:rPr>
              <w:t>в %</w:t>
            </w:r>
          </w:p>
        </w:tc>
        <w:tc>
          <w:tcPr>
            <w:tcW w:w="851" w:type="dxa"/>
          </w:tcPr>
          <w:p w:rsidR="00472833" w:rsidRPr="00472833" w:rsidRDefault="00472833" w:rsidP="00472833">
            <w:pPr>
              <w:tabs>
                <w:tab w:val="left" w:pos="284"/>
              </w:tabs>
              <w:spacing w:after="0" w:line="240" w:lineRule="auto"/>
              <w:rPr>
                <w:rFonts w:ascii="Times New Roman" w:eastAsia="Calibri" w:hAnsi="Times New Roman" w:cs="Times New Roman"/>
                <w:sz w:val="12"/>
                <w:szCs w:val="12"/>
              </w:rPr>
            </w:pPr>
            <w:r w:rsidRPr="00472833">
              <w:rPr>
                <w:rFonts w:ascii="Times New Roman" w:eastAsia="Calibri" w:hAnsi="Times New Roman" w:cs="Times New Roman"/>
                <w:sz w:val="12"/>
                <w:szCs w:val="12"/>
              </w:rPr>
              <w:t>100</w:t>
            </w:r>
          </w:p>
        </w:tc>
        <w:tc>
          <w:tcPr>
            <w:tcW w:w="708" w:type="dxa"/>
          </w:tcPr>
          <w:p w:rsidR="00472833" w:rsidRPr="00472833" w:rsidRDefault="00472833" w:rsidP="00472833">
            <w:pPr>
              <w:tabs>
                <w:tab w:val="left" w:pos="284"/>
              </w:tabs>
              <w:spacing w:after="0" w:line="240" w:lineRule="auto"/>
              <w:rPr>
                <w:rFonts w:ascii="Times New Roman" w:eastAsia="Calibri" w:hAnsi="Times New Roman" w:cs="Times New Roman"/>
                <w:sz w:val="12"/>
                <w:szCs w:val="12"/>
              </w:rPr>
            </w:pPr>
            <w:r w:rsidRPr="00472833">
              <w:rPr>
                <w:rFonts w:ascii="Times New Roman" w:eastAsia="Calibri" w:hAnsi="Times New Roman" w:cs="Times New Roman"/>
                <w:sz w:val="12"/>
                <w:szCs w:val="12"/>
              </w:rPr>
              <w:t>100</w:t>
            </w:r>
          </w:p>
        </w:tc>
        <w:tc>
          <w:tcPr>
            <w:tcW w:w="709" w:type="dxa"/>
          </w:tcPr>
          <w:p w:rsidR="00472833" w:rsidRPr="00472833" w:rsidRDefault="00472833" w:rsidP="00472833">
            <w:pPr>
              <w:tabs>
                <w:tab w:val="left" w:pos="284"/>
              </w:tabs>
              <w:spacing w:after="0" w:line="240" w:lineRule="auto"/>
              <w:rPr>
                <w:rFonts w:ascii="Times New Roman" w:eastAsia="Calibri" w:hAnsi="Times New Roman" w:cs="Times New Roman"/>
                <w:sz w:val="12"/>
                <w:szCs w:val="12"/>
              </w:rPr>
            </w:pPr>
            <w:r w:rsidRPr="00472833">
              <w:rPr>
                <w:rFonts w:ascii="Times New Roman" w:eastAsia="Calibri" w:hAnsi="Times New Roman" w:cs="Times New Roman"/>
                <w:sz w:val="12"/>
                <w:szCs w:val="12"/>
              </w:rPr>
              <w:t>100</w:t>
            </w:r>
          </w:p>
        </w:tc>
        <w:tc>
          <w:tcPr>
            <w:tcW w:w="567" w:type="dxa"/>
          </w:tcPr>
          <w:p w:rsidR="00472833" w:rsidRPr="00472833" w:rsidRDefault="00472833" w:rsidP="00472833">
            <w:pPr>
              <w:tabs>
                <w:tab w:val="left" w:pos="284"/>
              </w:tabs>
              <w:spacing w:after="0" w:line="240" w:lineRule="auto"/>
              <w:rPr>
                <w:rFonts w:ascii="Times New Roman" w:eastAsia="Calibri" w:hAnsi="Times New Roman" w:cs="Times New Roman"/>
                <w:sz w:val="12"/>
                <w:szCs w:val="12"/>
              </w:rPr>
            </w:pPr>
            <w:r w:rsidRPr="00472833">
              <w:rPr>
                <w:rFonts w:ascii="Times New Roman" w:eastAsia="Calibri" w:hAnsi="Times New Roman" w:cs="Times New Roman"/>
                <w:sz w:val="12"/>
                <w:szCs w:val="12"/>
              </w:rPr>
              <w:t>100</w:t>
            </w:r>
          </w:p>
        </w:tc>
      </w:tr>
      <w:tr w:rsidR="00472833" w:rsidRPr="00472833" w:rsidTr="00472833">
        <w:tc>
          <w:tcPr>
            <w:tcW w:w="382" w:type="dxa"/>
          </w:tcPr>
          <w:p w:rsidR="00472833" w:rsidRPr="00472833" w:rsidRDefault="00472833" w:rsidP="00CD5510">
            <w:pPr>
              <w:numPr>
                <w:ilvl w:val="0"/>
                <w:numId w:val="14"/>
              </w:numPr>
              <w:tabs>
                <w:tab w:val="left" w:pos="284"/>
              </w:tabs>
              <w:spacing w:after="0" w:line="240" w:lineRule="auto"/>
              <w:ind w:left="0" w:firstLine="0"/>
              <w:rPr>
                <w:rFonts w:ascii="Times New Roman" w:eastAsia="Calibri" w:hAnsi="Times New Roman" w:cs="Times New Roman"/>
                <w:sz w:val="12"/>
                <w:szCs w:val="12"/>
              </w:rPr>
            </w:pPr>
          </w:p>
        </w:tc>
        <w:tc>
          <w:tcPr>
            <w:tcW w:w="3162" w:type="dxa"/>
          </w:tcPr>
          <w:p w:rsidR="00472833" w:rsidRPr="00472833" w:rsidRDefault="00472833" w:rsidP="00472833">
            <w:pPr>
              <w:tabs>
                <w:tab w:val="left" w:pos="284"/>
              </w:tabs>
              <w:spacing w:after="0" w:line="240" w:lineRule="auto"/>
              <w:rPr>
                <w:rFonts w:ascii="Times New Roman" w:eastAsia="Calibri" w:hAnsi="Times New Roman" w:cs="Times New Roman"/>
                <w:sz w:val="12"/>
                <w:szCs w:val="12"/>
              </w:rPr>
            </w:pPr>
            <w:r w:rsidRPr="00472833">
              <w:rPr>
                <w:rFonts w:ascii="Times New Roman" w:eastAsia="Calibri" w:hAnsi="Times New Roman" w:cs="Times New Roman"/>
                <w:sz w:val="12"/>
                <w:szCs w:val="12"/>
              </w:rPr>
              <w:t>количество правовых актов и других документов антикоррупционной направленности, размещенных в сети Интернет и в СМИ</w:t>
            </w:r>
          </w:p>
        </w:tc>
        <w:tc>
          <w:tcPr>
            <w:tcW w:w="1134" w:type="dxa"/>
          </w:tcPr>
          <w:p w:rsidR="00472833" w:rsidRPr="00472833" w:rsidRDefault="00472833" w:rsidP="00472833">
            <w:pPr>
              <w:tabs>
                <w:tab w:val="left" w:pos="284"/>
              </w:tabs>
              <w:spacing w:after="0" w:line="240" w:lineRule="auto"/>
              <w:rPr>
                <w:rFonts w:ascii="Times New Roman" w:eastAsia="Calibri" w:hAnsi="Times New Roman" w:cs="Times New Roman"/>
                <w:sz w:val="12"/>
                <w:szCs w:val="12"/>
              </w:rPr>
            </w:pPr>
            <w:r w:rsidRPr="00472833">
              <w:rPr>
                <w:rFonts w:ascii="Times New Roman" w:eastAsia="Calibri" w:hAnsi="Times New Roman" w:cs="Times New Roman"/>
                <w:sz w:val="12"/>
                <w:szCs w:val="12"/>
              </w:rPr>
              <w:t>единиц</w:t>
            </w:r>
          </w:p>
        </w:tc>
        <w:tc>
          <w:tcPr>
            <w:tcW w:w="851" w:type="dxa"/>
          </w:tcPr>
          <w:p w:rsidR="00472833" w:rsidRPr="00472833" w:rsidRDefault="00472833" w:rsidP="00472833">
            <w:pPr>
              <w:tabs>
                <w:tab w:val="left" w:pos="284"/>
              </w:tabs>
              <w:spacing w:after="0" w:line="240" w:lineRule="auto"/>
              <w:rPr>
                <w:rFonts w:ascii="Times New Roman" w:eastAsia="Calibri" w:hAnsi="Times New Roman" w:cs="Times New Roman"/>
                <w:sz w:val="12"/>
                <w:szCs w:val="12"/>
              </w:rPr>
            </w:pPr>
            <w:r w:rsidRPr="00472833">
              <w:rPr>
                <w:rFonts w:ascii="Times New Roman" w:eastAsia="Calibri" w:hAnsi="Times New Roman" w:cs="Times New Roman"/>
                <w:sz w:val="12"/>
                <w:szCs w:val="12"/>
              </w:rPr>
              <w:t>3</w:t>
            </w:r>
          </w:p>
        </w:tc>
        <w:tc>
          <w:tcPr>
            <w:tcW w:w="708" w:type="dxa"/>
          </w:tcPr>
          <w:p w:rsidR="00472833" w:rsidRPr="00472833" w:rsidRDefault="00472833" w:rsidP="00472833">
            <w:pPr>
              <w:tabs>
                <w:tab w:val="left" w:pos="284"/>
              </w:tabs>
              <w:spacing w:after="0" w:line="240" w:lineRule="auto"/>
              <w:rPr>
                <w:rFonts w:ascii="Times New Roman" w:eastAsia="Calibri" w:hAnsi="Times New Roman" w:cs="Times New Roman"/>
                <w:sz w:val="12"/>
                <w:szCs w:val="12"/>
              </w:rPr>
            </w:pPr>
            <w:r w:rsidRPr="00472833">
              <w:rPr>
                <w:rFonts w:ascii="Times New Roman" w:eastAsia="Calibri" w:hAnsi="Times New Roman" w:cs="Times New Roman"/>
                <w:sz w:val="12"/>
                <w:szCs w:val="12"/>
              </w:rPr>
              <w:t>3</w:t>
            </w:r>
          </w:p>
        </w:tc>
        <w:tc>
          <w:tcPr>
            <w:tcW w:w="709" w:type="dxa"/>
          </w:tcPr>
          <w:p w:rsidR="00472833" w:rsidRPr="00472833" w:rsidRDefault="00472833" w:rsidP="00472833">
            <w:pPr>
              <w:tabs>
                <w:tab w:val="left" w:pos="284"/>
              </w:tabs>
              <w:spacing w:after="0" w:line="240" w:lineRule="auto"/>
              <w:rPr>
                <w:rFonts w:ascii="Times New Roman" w:eastAsia="Calibri" w:hAnsi="Times New Roman" w:cs="Times New Roman"/>
                <w:sz w:val="12"/>
                <w:szCs w:val="12"/>
              </w:rPr>
            </w:pPr>
            <w:r w:rsidRPr="00472833">
              <w:rPr>
                <w:rFonts w:ascii="Times New Roman" w:eastAsia="Calibri" w:hAnsi="Times New Roman" w:cs="Times New Roman"/>
                <w:sz w:val="12"/>
                <w:szCs w:val="12"/>
              </w:rPr>
              <w:t>4</w:t>
            </w:r>
          </w:p>
        </w:tc>
        <w:tc>
          <w:tcPr>
            <w:tcW w:w="567" w:type="dxa"/>
          </w:tcPr>
          <w:p w:rsidR="00472833" w:rsidRPr="00472833" w:rsidRDefault="00472833" w:rsidP="00472833">
            <w:pPr>
              <w:tabs>
                <w:tab w:val="left" w:pos="284"/>
              </w:tabs>
              <w:spacing w:after="0" w:line="240" w:lineRule="auto"/>
              <w:rPr>
                <w:rFonts w:ascii="Times New Roman" w:eastAsia="Calibri" w:hAnsi="Times New Roman" w:cs="Times New Roman"/>
                <w:sz w:val="12"/>
                <w:szCs w:val="12"/>
              </w:rPr>
            </w:pPr>
            <w:r w:rsidRPr="00472833">
              <w:rPr>
                <w:rFonts w:ascii="Times New Roman" w:eastAsia="Calibri" w:hAnsi="Times New Roman" w:cs="Times New Roman"/>
                <w:sz w:val="12"/>
                <w:szCs w:val="12"/>
              </w:rPr>
              <w:t>5</w:t>
            </w:r>
          </w:p>
        </w:tc>
      </w:tr>
    </w:tbl>
    <w:p w:rsidR="00DD54AB" w:rsidRDefault="00DD54AB" w:rsidP="003C0C77">
      <w:pPr>
        <w:tabs>
          <w:tab w:val="left" w:pos="284"/>
        </w:tabs>
        <w:spacing w:after="0" w:line="240" w:lineRule="auto"/>
        <w:rPr>
          <w:rFonts w:ascii="Times New Roman" w:eastAsia="Calibri" w:hAnsi="Times New Roman" w:cs="Times New Roman"/>
          <w:sz w:val="12"/>
          <w:szCs w:val="12"/>
        </w:rPr>
      </w:pPr>
    </w:p>
    <w:p w:rsidR="00472833" w:rsidRPr="00472833" w:rsidRDefault="00472833" w:rsidP="00472833">
      <w:pPr>
        <w:tabs>
          <w:tab w:val="left" w:pos="284"/>
        </w:tabs>
        <w:spacing w:after="0" w:line="240" w:lineRule="auto"/>
        <w:ind w:firstLine="284"/>
        <w:jc w:val="center"/>
        <w:rPr>
          <w:rFonts w:ascii="Times New Roman" w:eastAsia="Calibri" w:hAnsi="Times New Roman" w:cs="Times New Roman"/>
          <w:b/>
          <w:sz w:val="12"/>
          <w:szCs w:val="12"/>
        </w:rPr>
      </w:pPr>
      <w:r w:rsidRPr="00472833">
        <w:rPr>
          <w:rFonts w:ascii="Times New Roman" w:eastAsia="Calibri" w:hAnsi="Times New Roman" w:cs="Times New Roman"/>
          <w:b/>
          <w:sz w:val="12"/>
          <w:szCs w:val="12"/>
        </w:rPr>
        <w:t>IV. Система программных мероприятий</w:t>
      </w:r>
    </w:p>
    <w:p w:rsidR="00472833" w:rsidRPr="00472833" w:rsidRDefault="00472833" w:rsidP="00472833">
      <w:pPr>
        <w:tabs>
          <w:tab w:val="left" w:pos="284"/>
        </w:tabs>
        <w:spacing w:after="0" w:line="240" w:lineRule="auto"/>
        <w:ind w:firstLine="284"/>
        <w:jc w:val="both"/>
        <w:rPr>
          <w:rFonts w:ascii="Times New Roman" w:eastAsia="Calibri" w:hAnsi="Times New Roman" w:cs="Times New Roman"/>
          <w:sz w:val="12"/>
          <w:szCs w:val="12"/>
        </w:rPr>
      </w:pPr>
      <w:r w:rsidRPr="00472833">
        <w:rPr>
          <w:rFonts w:ascii="Times New Roman" w:eastAsia="Calibri" w:hAnsi="Times New Roman" w:cs="Times New Roman"/>
          <w:sz w:val="12"/>
          <w:szCs w:val="12"/>
        </w:rPr>
        <w:t>Для решения поставленных в рамках Программы задач предусматривается реализация конкретных мероприятий, перечень которых с указанием ответственных исполнителей и сроков исполнения, представлен в приложении к настоящей Программе.</w:t>
      </w:r>
    </w:p>
    <w:p w:rsidR="00472833" w:rsidRPr="00472833" w:rsidRDefault="00472833" w:rsidP="00472833">
      <w:pPr>
        <w:tabs>
          <w:tab w:val="left" w:pos="284"/>
        </w:tabs>
        <w:spacing w:after="0" w:line="240" w:lineRule="auto"/>
        <w:ind w:firstLine="284"/>
        <w:jc w:val="both"/>
        <w:rPr>
          <w:rFonts w:ascii="Times New Roman" w:eastAsia="Calibri" w:hAnsi="Times New Roman" w:cs="Times New Roman"/>
          <w:sz w:val="12"/>
          <w:szCs w:val="12"/>
        </w:rPr>
      </w:pPr>
    </w:p>
    <w:p w:rsidR="00472833" w:rsidRPr="00472833" w:rsidRDefault="00472833" w:rsidP="00472833">
      <w:pPr>
        <w:tabs>
          <w:tab w:val="left" w:pos="284"/>
        </w:tabs>
        <w:spacing w:after="0" w:line="240" w:lineRule="auto"/>
        <w:ind w:firstLine="284"/>
        <w:jc w:val="center"/>
        <w:rPr>
          <w:rFonts w:ascii="Times New Roman" w:eastAsia="Calibri" w:hAnsi="Times New Roman" w:cs="Times New Roman"/>
          <w:b/>
          <w:sz w:val="12"/>
          <w:szCs w:val="12"/>
        </w:rPr>
      </w:pPr>
      <w:r w:rsidRPr="00472833">
        <w:rPr>
          <w:rFonts w:ascii="Times New Roman" w:eastAsia="Calibri" w:hAnsi="Times New Roman" w:cs="Times New Roman"/>
          <w:b/>
          <w:sz w:val="12"/>
          <w:szCs w:val="12"/>
        </w:rPr>
        <w:t>V. Объем и источники финансирования Программы</w:t>
      </w:r>
    </w:p>
    <w:p w:rsidR="00472833" w:rsidRPr="00472833" w:rsidRDefault="00472833" w:rsidP="00472833">
      <w:pPr>
        <w:tabs>
          <w:tab w:val="left" w:pos="284"/>
        </w:tabs>
        <w:spacing w:after="0" w:line="240" w:lineRule="auto"/>
        <w:ind w:firstLine="284"/>
        <w:jc w:val="both"/>
        <w:rPr>
          <w:rFonts w:ascii="Times New Roman" w:eastAsia="Calibri" w:hAnsi="Times New Roman" w:cs="Times New Roman"/>
          <w:sz w:val="12"/>
          <w:szCs w:val="12"/>
        </w:rPr>
      </w:pPr>
      <w:r w:rsidRPr="00472833">
        <w:rPr>
          <w:rFonts w:ascii="Times New Roman" w:eastAsia="Calibri" w:hAnsi="Times New Roman" w:cs="Times New Roman"/>
          <w:sz w:val="12"/>
          <w:szCs w:val="12"/>
        </w:rPr>
        <w:t>Бюджет поселения:</w:t>
      </w:r>
    </w:p>
    <w:p w:rsidR="00472833" w:rsidRPr="00472833" w:rsidRDefault="00472833" w:rsidP="00472833">
      <w:pPr>
        <w:tabs>
          <w:tab w:val="left" w:pos="284"/>
        </w:tabs>
        <w:spacing w:after="0" w:line="240" w:lineRule="auto"/>
        <w:ind w:firstLine="284"/>
        <w:jc w:val="both"/>
        <w:rPr>
          <w:rFonts w:ascii="Times New Roman" w:eastAsia="Calibri" w:hAnsi="Times New Roman" w:cs="Times New Roman"/>
          <w:sz w:val="12"/>
          <w:szCs w:val="12"/>
        </w:rPr>
      </w:pPr>
    </w:p>
    <w:p w:rsidR="00472833" w:rsidRPr="00472833" w:rsidRDefault="00472833" w:rsidP="00472833">
      <w:pPr>
        <w:tabs>
          <w:tab w:val="left" w:pos="284"/>
        </w:tabs>
        <w:spacing w:after="0" w:line="240" w:lineRule="auto"/>
        <w:ind w:firstLine="284"/>
        <w:jc w:val="both"/>
        <w:rPr>
          <w:rFonts w:ascii="Times New Roman" w:eastAsia="Calibri" w:hAnsi="Times New Roman" w:cs="Times New Roman"/>
          <w:sz w:val="12"/>
          <w:szCs w:val="12"/>
        </w:rPr>
      </w:pPr>
      <w:r w:rsidRPr="00472833">
        <w:rPr>
          <w:rFonts w:ascii="Times New Roman" w:eastAsia="Calibri" w:hAnsi="Times New Roman" w:cs="Times New Roman"/>
          <w:sz w:val="12"/>
          <w:szCs w:val="12"/>
        </w:rPr>
        <w:t>2019 г. – 1000 руб.  (прогноз)</w:t>
      </w:r>
    </w:p>
    <w:p w:rsidR="00472833" w:rsidRPr="00472833" w:rsidRDefault="00472833" w:rsidP="00472833">
      <w:pPr>
        <w:tabs>
          <w:tab w:val="left" w:pos="284"/>
        </w:tabs>
        <w:spacing w:after="0" w:line="240" w:lineRule="auto"/>
        <w:ind w:firstLine="284"/>
        <w:jc w:val="both"/>
        <w:rPr>
          <w:rFonts w:ascii="Times New Roman" w:eastAsia="Calibri" w:hAnsi="Times New Roman" w:cs="Times New Roman"/>
          <w:sz w:val="12"/>
          <w:szCs w:val="12"/>
        </w:rPr>
      </w:pPr>
      <w:r w:rsidRPr="00472833">
        <w:rPr>
          <w:rFonts w:ascii="Times New Roman" w:eastAsia="Calibri" w:hAnsi="Times New Roman" w:cs="Times New Roman"/>
          <w:sz w:val="12"/>
          <w:szCs w:val="12"/>
        </w:rPr>
        <w:t>2020 г. -  1000 руб. (прогноз)</w:t>
      </w:r>
    </w:p>
    <w:p w:rsidR="00472833" w:rsidRPr="00472833" w:rsidRDefault="00472833" w:rsidP="00472833">
      <w:pPr>
        <w:tabs>
          <w:tab w:val="left" w:pos="284"/>
        </w:tabs>
        <w:spacing w:after="0" w:line="240" w:lineRule="auto"/>
        <w:ind w:firstLine="284"/>
        <w:jc w:val="both"/>
        <w:rPr>
          <w:rFonts w:ascii="Times New Roman" w:eastAsia="Calibri" w:hAnsi="Times New Roman" w:cs="Times New Roman"/>
          <w:sz w:val="12"/>
          <w:szCs w:val="12"/>
        </w:rPr>
      </w:pPr>
      <w:r w:rsidRPr="00472833">
        <w:rPr>
          <w:rFonts w:ascii="Times New Roman" w:eastAsia="Calibri" w:hAnsi="Times New Roman" w:cs="Times New Roman"/>
          <w:sz w:val="12"/>
          <w:szCs w:val="12"/>
        </w:rPr>
        <w:t>2021 г. – 1000 руб. (прогноз)</w:t>
      </w:r>
    </w:p>
    <w:p w:rsidR="00472833" w:rsidRPr="00472833" w:rsidRDefault="00472833" w:rsidP="00472833">
      <w:pPr>
        <w:tabs>
          <w:tab w:val="left" w:pos="284"/>
        </w:tabs>
        <w:spacing w:after="0" w:line="240" w:lineRule="auto"/>
        <w:jc w:val="both"/>
        <w:rPr>
          <w:rFonts w:ascii="Times New Roman" w:eastAsia="Calibri" w:hAnsi="Times New Roman" w:cs="Times New Roman"/>
          <w:sz w:val="12"/>
          <w:szCs w:val="12"/>
        </w:rPr>
      </w:pPr>
    </w:p>
    <w:p w:rsidR="00472833" w:rsidRPr="00472833" w:rsidRDefault="00472833" w:rsidP="00472833">
      <w:pPr>
        <w:tabs>
          <w:tab w:val="left" w:pos="284"/>
        </w:tabs>
        <w:spacing w:after="0" w:line="240" w:lineRule="auto"/>
        <w:ind w:firstLine="284"/>
        <w:jc w:val="center"/>
        <w:rPr>
          <w:rFonts w:ascii="Times New Roman" w:eastAsia="Calibri" w:hAnsi="Times New Roman" w:cs="Times New Roman"/>
          <w:b/>
          <w:sz w:val="12"/>
          <w:szCs w:val="12"/>
        </w:rPr>
      </w:pPr>
      <w:r w:rsidRPr="00472833">
        <w:rPr>
          <w:rFonts w:ascii="Times New Roman" w:eastAsia="Calibri" w:hAnsi="Times New Roman" w:cs="Times New Roman"/>
          <w:b/>
          <w:sz w:val="12"/>
          <w:szCs w:val="12"/>
        </w:rPr>
        <w:t>VI. Ожидаемые результаты</w:t>
      </w:r>
    </w:p>
    <w:p w:rsidR="00472833" w:rsidRPr="00472833" w:rsidRDefault="00472833" w:rsidP="00472833">
      <w:pPr>
        <w:tabs>
          <w:tab w:val="left" w:pos="284"/>
        </w:tabs>
        <w:spacing w:after="0" w:line="240" w:lineRule="auto"/>
        <w:ind w:firstLine="284"/>
        <w:jc w:val="both"/>
        <w:rPr>
          <w:rFonts w:ascii="Times New Roman" w:eastAsia="Calibri" w:hAnsi="Times New Roman" w:cs="Times New Roman"/>
          <w:sz w:val="12"/>
          <w:szCs w:val="12"/>
        </w:rPr>
      </w:pPr>
      <w:r w:rsidRPr="00472833">
        <w:rPr>
          <w:rFonts w:ascii="Times New Roman" w:eastAsia="Calibri" w:hAnsi="Times New Roman" w:cs="Times New Roman"/>
          <w:sz w:val="12"/>
          <w:szCs w:val="12"/>
        </w:rPr>
        <w:t>Поэтапная реализация Программы позволит существенно снизить коррупционные риски в органах местного самоуправления, таким образом повысить эффективность работы органов местного самоуправления.</w:t>
      </w:r>
    </w:p>
    <w:p w:rsidR="00472833" w:rsidRPr="00472833" w:rsidRDefault="00472833" w:rsidP="00472833">
      <w:pPr>
        <w:tabs>
          <w:tab w:val="left" w:pos="284"/>
        </w:tabs>
        <w:spacing w:after="0" w:line="240" w:lineRule="auto"/>
        <w:ind w:firstLine="284"/>
        <w:jc w:val="both"/>
        <w:rPr>
          <w:rFonts w:ascii="Times New Roman" w:eastAsia="Calibri" w:hAnsi="Times New Roman" w:cs="Times New Roman"/>
          <w:sz w:val="12"/>
          <w:szCs w:val="12"/>
        </w:rPr>
      </w:pPr>
      <w:r w:rsidRPr="00472833">
        <w:rPr>
          <w:rFonts w:ascii="Times New Roman" w:eastAsia="Calibri" w:hAnsi="Times New Roman" w:cs="Times New Roman"/>
          <w:sz w:val="12"/>
          <w:szCs w:val="12"/>
        </w:rPr>
        <w:t xml:space="preserve">Повышение </w:t>
      </w:r>
      <w:proofErr w:type="gramStart"/>
      <w:r w:rsidRPr="00472833">
        <w:rPr>
          <w:rFonts w:ascii="Times New Roman" w:eastAsia="Calibri" w:hAnsi="Times New Roman" w:cs="Times New Roman"/>
          <w:sz w:val="12"/>
          <w:szCs w:val="12"/>
        </w:rPr>
        <w:t>уровня открытости деятельности органов местного самоуправления</w:t>
      </w:r>
      <w:proofErr w:type="gramEnd"/>
      <w:r w:rsidRPr="00472833">
        <w:rPr>
          <w:rFonts w:ascii="Times New Roman" w:eastAsia="Calibri" w:hAnsi="Times New Roman" w:cs="Times New Roman"/>
          <w:sz w:val="12"/>
          <w:szCs w:val="12"/>
        </w:rPr>
        <w:t xml:space="preserve"> позволит обеспечить функционирование механизмов по борьбе с коррупцией в органах местного самоуправления за счет использования механизмов общественного контроля.</w:t>
      </w:r>
    </w:p>
    <w:p w:rsidR="00472833" w:rsidRPr="00472833" w:rsidRDefault="00472833" w:rsidP="00472833">
      <w:pPr>
        <w:tabs>
          <w:tab w:val="left" w:pos="284"/>
        </w:tabs>
        <w:spacing w:after="0" w:line="240" w:lineRule="auto"/>
        <w:ind w:firstLine="284"/>
        <w:jc w:val="both"/>
        <w:rPr>
          <w:rFonts w:ascii="Times New Roman" w:eastAsia="Calibri" w:hAnsi="Times New Roman" w:cs="Times New Roman"/>
          <w:sz w:val="12"/>
          <w:szCs w:val="12"/>
        </w:rPr>
      </w:pPr>
      <w:r w:rsidRPr="00472833">
        <w:rPr>
          <w:rFonts w:ascii="Times New Roman" w:eastAsia="Calibri" w:hAnsi="Times New Roman" w:cs="Times New Roman"/>
          <w:sz w:val="12"/>
          <w:szCs w:val="12"/>
        </w:rPr>
        <w:t>Регламентация исполнения сотрудниками органов местного самоуправления должностных обязанностей позволит существенно снизить коррупционные риски при исполнении должностных обязанностей. Совершенствование механизма кадрового обеспечения органов местного самоуправления позволит минимизировать возможности проникновения на муниципальную службу лиц, преследующих противоправные цели, повысит исполнительскую дисциплину сотрудников, а также повысит качество выполнения ими должностных обязанностей.</w:t>
      </w:r>
    </w:p>
    <w:p w:rsidR="00472833" w:rsidRPr="00472833" w:rsidRDefault="00472833" w:rsidP="00472833">
      <w:pPr>
        <w:tabs>
          <w:tab w:val="left" w:pos="284"/>
        </w:tabs>
        <w:spacing w:after="0" w:line="240" w:lineRule="auto"/>
        <w:ind w:firstLine="284"/>
        <w:jc w:val="both"/>
        <w:rPr>
          <w:rFonts w:ascii="Times New Roman" w:eastAsia="Calibri" w:hAnsi="Times New Roman" w:cs="Times New Roman"/>
          <w:sz w:val="12"/>
          <w:szCs w:val="12"/>
        </w:rPr>
      </w:pPr>
    </w:p>
    <w:p w:rsidR="00472833" w:rsidRPr="00472833" w:rsidRDefault="00472833" w:rsidP="00472833">
      <w:pPr>
        <w:tabs>
          <w:tab w:val="left" w:pos="284"/>
        </w:tabs>
        <w:spacing w:after="0" w:line="240" w:lineRule="auto"/>
        <w:ind w:firstLine="284"/>
        <w:jc w:val="center"/>
        <w:rPr>
          <w:rFonts w:ascii="Times New Roman" w:eastAsia="Calibri" w:hAnsi="Times New Roman" w:cs="Times New Roman"/>
          <w:b/>
          <w:sz w:val="12"/>
          <w:szCs w:val="12"/>
        </w:rPr>
      </w:pPr>
      <w:r w:rsidRPr="00472833">
        <w:rPr>
          <w:rFonts w:ascii="Times New Roman" w:eastAsia="Calibri" w:hAnsi="Times New Roman" w:cs="Times New Roman"/>
          <w:b/>
          <w:sz w:val="12"/>
          <w:szCs w:val="12"/>
        </w:rPr>
        <w:t xml:space="preserve">VII. Система организации </w:t>
      </w:r>
      <w:proofErr w:type="gramStart"/>
      <w:r w:rsidRPr="00472833">
        <w:rPr>
          <w:rFonts w:ascii="Times New Roman" w:eastAsia="Calibri" w:hAnsi="Times New Roman" w:cs="Times New Roman"/>
          <w:b/>
          <w:sz w:val="12"/>
          <w:szCs w:val="12"/>
        </w:rPr>
        <w:t>контроля за</w:t>
      </w:r>
      <w:proofErr w:type="gramEnd"/>
      <w:r w:rsidRPr="00472833">
        <w:rPr>
          <w:rFonts w:ascii="Times New Roman" w:eastAsia="Calibri" w:hAnsi="Times New Roman" w:cs="Times New Roman"/>
          <w:b/>
          <w:sz w:val="12"/>
          <w:szCs w:val="12"/>
        </w:rPr>
        <w:t xml:space="preserve"> ходом реализации Программы</w:t>
      </w:r>
    </w:p>
    <w:p w:rsidR="00472833" w:rsidRPr="00472833" w:rsidRDefault="00472833" w:rsidP="00472833">
      <w:pPr>
        <w:tabs>
          <w:tab w:val="left" w:pos="284"/>
        </w:tabs>
        <w:spacing w:after="0" w:line="240" w:lineRule="auto"/>
        <w:ind w:firstLine="284"/>
        <w:jc w:val="both"/>
        <w:rPr>
          <w:rFonts w:ascii="Times New Roman" w:eastAsia="Calibri" w:hAnsi="Times New Roman" w:cs="Times New Roman"/>
          <w:sz w:val="12"/>
          <w:szCs w:val="12"/>
        </w:rPr>
      </w:pPr>
      <w:r w:rsidRPr="00472833">
        <w:rPr>
          <w:rFonts w:ascii="Times New Roman" w:eastAsia="Calibri" w:hAnsi="Times New Roman" w:cs="Times New Roman"/>
          <w:sz w:val="12"/>
          <w:szCs w:val="12"/>
        </w:rPr>
        <w:t xml:space="preserve">Общее руководство и </w:t>
      </w:r>
      <w:proofErr w:type="gramStart"/>
      <w:r w:rsidRPr="00472833">
        <w:rPr>
          <w:rFonts w:ascii="Times New Roman" w:eastAsia="Calibri" w:hAnsi="Times New Roman" w:cs="Times New Roman"/>
          <w:sz w:val="12"/>
          <w:szCs w:val="12"/>
        </w:rPr>
        <w:t>контроль за</w:t>
      </w:r>
      <w:proofErr w:type="gramEnd"/>
      <w:r w:rsidRPr="00472833">
        <w:rPr>
          <w:rFonts w:ascii="Times New Roman" w:eastAsia="Calibri" w:hAnsi="Times New Roman" w:cs="Times New Roman"/>
          <w:sz w:val="12"/>
          <w:szCs w:val="12"/>
        </w:rPr>
        <w:t xml:space="preserve"> ходом реализации Программы возлагается на Главу поселения. Исполнители программных мероприятий являются ответственными за выполнение конкретных мероприятий Программы и представляют Главе поселения информацию о ходе и результатах исполнения Программы.</w:t>
      </w:r>
    </w:p>
    <w:p w:rsidR="00472833" w:rsidRPr="00472833" w:rsidRDefault="00472833" w:rsidP="00472833">
      <w:pPr>
        <w:tabs>
          <w:tab w:val="left" w:pos="284"/>
        </w:tabs>
        <w:spacing w:after="0" w:line="240" w:lineRule="auto"/>
        <w:jc w:val="both"/>
        <w:rPr>
          <w:rFonts w:ascii="Times New Roman" w:eastAsia="Calibri" w:hAnsi="Times New Roman" w:cs="Times New Roman"/>
          <w:sz w:val="12"/>
          <w:szCs w:val="12"/>
        </w:rPr>
      </w:pPr>
    </w:p>
    <w:p w:rsidR="00472833" w:rsidRPr="00472833" w:rsidRDefault="00472833" w:rsidP="00472833">
      <w:pPr>
        <w:tabs>
          <w:tab w:val="left" w:pos="284"/>
        </w:tabs>
        <w:spacing w:after="0" w:line="240" w:lineRule="auto"/>
        <w:ind w:firstLine="284"/>
        <w:jc w:val="center"/>
        <w:rPr>
          <w:rFonts w:ascii="Times New Roman" w:eastAsia="Calibri" w:hAnsi="Times New Roman" w:cs="Times New Roman"/>
          <w:b/>
          <w:sz w:val="12"/>
          <w:szCs w:val="12"/>
        </w:rPr>
      </w:pPr>
      <w:r w:rsidRPr="00472833">
        <w:rPr>
          <w:rFonts w:ascii="Times New Roman" w:eastAsia="Calibri" w:hAnsi="Times New Roman" w:cs="Times New Roman"/>
          <w:b/>
          <w:sz w:val="12"/>
          <w:szCs w:val="12"/>
        </w:rPr>
        <w:t>VIII. Оценка социально-экономической эффективности реализации Программы</w:t>
      </w:r>
    </w:p>
    <w:p w:rsidR="00472833" w:rsidRPr="00472833" w:rsidRDefault="00472833" w:rsidP="00472833">
      <w:pPr>
        <w:tabs>
          <w:tab w:val="left" w:pos="284"/>
        </w:tabs>
        <w:spacing w:after="0" w:line="240" w:lineRule="auto"/>
        <w:ind w:firstLine="284"/>
        <w:jc w:val="both"/>
        <w:rPr>
          <w:rFonts w:ascii="Times New Roman" w:eastAsia="Calibri" w:hAnsi="Times New Roman" w:cs="Times New Roman"/>
          <w:sz w:val="12"/>
          <w:szCs w:val="12"/>
        </w:rPr>
      </w:pPr>
      <w:r w:rsidRPr="00472833">
        <w:rPr>
          <w:rFonts w:ascii="Times New Roman" w:eastAsia="Calibri" w:hAnsi="Times New Roman" w:cs="Times New Roman"/>
          <w:sz w:val="12"/>
          <w:szCs w:val="12"/>
        </w:rPr>
        <w:t>Оценка эффективности реализации Программы осуществляется путем сравнения текущих значений индикаторов (показателей) Программы с их целевыми значениями, указанными в приложении.</w:t>
      </w:r>
    </w:p>
    <w:p w:rsidR="00472833" w:rsidRPr="00472833" w:rsidRDefault="00472833" w:rsidP="00472833">
      <w:pPr>
        <w:tabs>
          <w:tab w:val="left" w:pos="284"/>
        </w:tabs>
        <w:spacing w:after="0" w:line="240" w:lineRule="auto"/>
        <w:ind w:firstLine="284"/>
        <w:jc w:val="both"/>
        <w:rPr>
          <w:rFonts w:ascii="Times New Roman" w:eastAsia="Calibri" w:hAnsi="Times New Roman" w:cs="Times New Roman"/>
          <w:sz w:val="12"/>
          <w:szCs w:val="12"/>
        </w:rPr>
      </w:pPr>
      <w:r w:rsidRPr="00472833">
        <w:rPr>
          <w:rFonts w:ascii="Times New Roman" w:eastAsia="Calibri" w:hAnsi="Times New Roman" w:cs="Times New Roman"/>
          <w:sz w:val="12"/>
          <w:szCs w:val="12"/>
        </w:rPr>
        <w:t>Оценка эффективности реализации Программы осуществляется ежегодно в течение всего срока реализации Программы и в целом по окончании ее реализации.</w:t>
      </w:r>
    </w:p>
    <w:p w:rsidR="00DD54AB" w:rsidRDefault="00472833" w:rsidP="00472833">
      <w:pPr>
        <w:tabs>
          <w:tab w:val="left" w:pos="284"/>
        </w:tabs>
        <w:spacing w:after="0" w:line="240" w:lineRule="auto"/>
        <w:ind w:firstLine="284"/>
        <w:jc w:val="both"/>
        <w:rPr>
          <w:rFonts w:ascii="Times New Roman" w:eastAsia="Calibri" w:hAnsi="Times New Roman" w:cs="Times New Roman"/>
          <w:sz w:val="12"/>
          <w:szCs w:val="12"/>
        </w:rPr>
      </w:pPr>
      <w:r w:rsidRPr="00472833">
        <w:rPr>
          <w:rFonts w:ascii="Times New Roman" w:eastAsia="Calibri" w:hAnsi="Times New Roman" w:cs="Times New Roman"/>
          <w:sz w:val="12"/>
          <w:szCs w:val="12"/>
        </w:rPr>
        <w:t>Эффективность реализации Программы с учетом финансирования оценивается путем соотнесения степени достижения основных целевых показателей (индикаторов) Программы к уровню ее финансирования с начала реализации. Комплексный показатель эффективности реализации Программы (R) рассчитывается по формуле:</w:t>
      </w:r>
    </w:p>
    <w:p w:rsidR="00472833" w:rsidRPr="00472833" w:rsidRDefault="00472833" w:rsidP="00472833">
      <w:pPr>
        <w:tabs>
          <w:tab w:val="left" w:pos="284"/>
        </w:tabs>
        <w:spacing w:after="0" w:line="240" w:lineRule="auto"/>
        <w:jc w:val="both"/>
        <w:rPr>
          <w:rFonts w:ascii="Times New Roman" w:eastAsia="Calibri" w:hAnsi="Times New Roman" w:cs="Times New Roman"/>
          <w:sz w:val="12"/>
          <w:szCs w:val="12"/>
        </w:rPr>
      </w:pPr>
    </w:p>
    <w:p w:rsidR="00472833" w:rsidRPr="00472833" w:rsidRDefault="00472833" w:rsidP="00472833">
      <w:pPr>
        <w:tabs>
          <w:tab w:val="left" w:pos="284"/>
        </w:tabs>
        <w:spacing w:after="0" w:line="240" w:lineRule="auto"/>
        <w:rPr>
          <w:rFonts w:ascii="Times New Roman" w:eastAsia="Calibri" w:hAnsi="Times New Roman" w:cs="Times New Roman"/>
          <w:sz w:val="12"/>
          <w:szCs w:val="12"/>
        </w:rPr>
      </w:pPr>
    </w:p>
    <w:p w:rsidR="00472833" w:rsidRPr="00472833" w:rsidRDefault="00472833" w:rsidP="00472833">
      <w:pPr>
        <w:tabs>
          <w:tab w:val="left" w:pos="284"/>
        </w:tabs>
        <w:spacing w:after="0" w:line="240" w:lineRule="auto"/>
        <w:rPr>
          <w:rFonts w:ascii="Times New Roman" w:eastAsia="Calibri" w:hAnsi="Times New Roman" w:cs="Times New Roman"/>
          <w:sz w:val="12"/>
          <w:szCs w:val="12"/>
        </w:rPr>
      </w:pPr>
      <w:r w:rsidRPr="00472833">
        <w:rPr>
          <w:rFonts w:ascii="Times New Roman" w:eastAsia="Calibri" w:hAnsi="Times New Roman" w:cs="Times New Roman"/>
          <w:sz w:val="12"/>
          <w:szCs w:val="12"/>
        </w:rPr>
        <w:t xml:space="preserve">                                                       Тек.</w:t>
      </w:r>
    </w:p>
    <w:p w:rsidR="00472833" w:rsidRPr="001C6D1F" w:rsidRDefault="00472833" w:rsidP="00472833">
      <w:pPr>
        <w:tabs>
          <w:tab w:val="left" w:pos="284"/>
        </w:tabs>
        <w:spacing w:after="0" w:line="240" w:lineRule="auto"/>
        <w:rPr>
          <w:rFonts w:ascii="Times New Roman" w:eastAsia="Calibri" w:hAnsi="Times New Roman" w:cs="Times New Roman"/>
          <w:sz w:val="12"/>
          <w:szCs w:val="12"/>
          <w:lang w:val="en-US"/>
        </w:rPr>
      </w:pPr>
      <w:r w:rsidRPr="00472833">
        <w:rPr>
          <w:rFonts w:ascii="Times New Roman" w:eastAsia="Calibri" w:hAnsi="Times New Roman" w:cs="Times New Roman"/>
          <w:sz w:val="12"/>
          <w:szCs w:val="12"/>
        </w:rPr>
        <w:t xml:space="preserve">                                                  </w:t>
      </w:r>
      <w:r w:rsidRPr="00472833">
        <w:rPr>
          <w:rFonts w:ascii="Times New Roman" w:eastAsia="Calibri" w:hAnsi="Times New Roman" w:cs="Times New Roman"/>
          <w:sz w:val="12"/>
          <w:szCs w:val="12"/>
          <w:lang w:val="en-US"/>
        </w:rPr>
        <w:t>X</w:t>
      </w:r>
    </w:p>
    <w:p w:rsidR="00472833" w:rsidRPr="001C6D1F" w:rsidRDefault="00472833" w:rsidP="00472833">
      <w:pPr>
        <w:tabs>
          <w:tab w:val="left" w:pos="284"/>
        </w:tabs>
        <w:spacing w:after="0" w:line="240" w:lineRule="auto"/>
        <w:rPr>
          <w:rFonts w:ascii="Times New Roman" w:eastAsia="Calibri" w:hAnsi="Times New Roman" w:cs="Times New Roman"/>
          <w:sz w:val="12"/>
          <w:szCs w:val="12"/>
          <w:lang w:val="en-US"/>
        </w:rPr>
      </w:pPr>
      <w:r w:rsidRPr="001C6D1F">
        <w:rPr>
          <w:rFonts w:ascii="Times New Roman" w:eastAsia="Calibri" w:hAnsi="Times New Roman" w:cs="Times New Roman"/>
          <w:sz w:val="12"/>
          <w:szCs w:val="12"/>
          <w:lang w:val="en-US"/>
        </w:rPr>
        <w:t xml:space="preserve">                               1    </w:t>
      </w:r>
      <w:r w:rsidRPr="00472833">
        <w:rPr>
          <w:rFonts w:ascii="Times New Roman" w:eastAsia="Calibri" w:hAnsi="Times New Roman" w:cs="Times New Roman"/>
          <w:sz w:val="12"/>
          <w:szCs w:val="12"/>
          <w:lang w:val="en-US"/>
        </w:rPr>
        <w:t>N</w:t>
      </w:r>
      <w:r w:rsidRPr="001C6D1F">
        <w:rPr>
          <w:rFonts w:ascii="Times New Roman" w:eastAsia="Calibri" w:hAnsi="Times New Roman" w:cs="Times New Roman"/>
          <w:sz w:val="12"/>
          <w:szCs w:val="12"/>
          <w:lang w:val="en-US"/>
        </w:rPr>
        <w:t xml:space="preserve">              </w:t>
      </w:r>
      <w:proofErr w:type="spellStart"/>
      <w:r w:rsidRPr="00472833">
        <w:rPr>
          <w:rFonts w:ascii="Times New Roman" w:eastAsia="Calibri" w:hAnsi="Times New Roman" w:cs="Times New Roman"/>
          <w:sz w:val="12"/>
          <w:szCs w:val="12"/>
          <w:lang w:val="en-US"/>
        </w:rPr>
        <w:t>n</w:t>
      </w:r>
      <w:proofErr w:type="spellEnd"/>
    </w:p>
    <w:p w:rsidR="00472833" w:rsidRPr="001C6D1F" w:rsidRDefault="00472833" w:rsidP="00472833">
      <w:pPr>
        <w:tabs>
          <w:tab w:val="left" w:pos="284"/>
        </w:tabs>
        <w:spacing w:after="0" w:line="240" w:lineRule="auto"/>
        <w:rPr>
          <w:rFonts w:ascii="Times New Roman" w:eastAsia="Calibri" w:hAnsi="Times New Roman" w:cs="Times New Roman"/>
          <w:sz w:val="12"/>
          <w:szCs w:val="12"/>
          <w:lang w:val="en-US"/>
        </w:rPr>
      </w:pPr>
      <w:r w:rsidRPr="001C6D1F">
        <w:rPr>
          <w:rFonts w:ascii="Times New Roman" w:eastAsia="Calibri" w:hAnsi="Times New Roman" w:cs="Times New Roman"/>
          <w:sz w:val="12"/>
          <w:szCs w:val="12"/>
          <w:lang w:val="en-US"/>
        </w:rPr>
        <w:t xml:space="preserve">                              </w:t>
      </w:r>
      <w:proofErr w:type="gramStart"/>
      <w:r w:rsidRPr="001C6D1F">
        <w:rPr>
          <w:rFonts w:ascii="Times New Roman" w:eastAsia="Calibri" w:hAnsi="Times New Roman" w:cs="Times New Roman"/>
          <w:sz w:val="12"/>
          <w:szCs w:val="12"/>
          <w:lang w:val="en-US"/>
        </w:rPr>
        <w:t xml:space="preserve">---  </w:t>
      </w:r>
      <w:r w:rsidRPr="00472833">
        <w:rPr>
          <w:rFonts w:ascii="Times New Roman" w:eastAsia="Calibri" w:hAnsi="Times New Roman" w:cs="Times New Roman"/>
          <w:sz w:val="12"/>
          <w:szCs w:val="12"/>
          <w:lang w:val="en-US"/>
        </w:rPr>
        <w:t>SUM</w:t>
      </w:r>
      <w:proofErr w:type="gramEnd"/>
      <w:r w:rsidRPr="001C6D1F">
        <w:rPr>
          <w:rFonts w:ascii="Times New Roman" w:eastAsia="Calibri" w:hAnsi="Times New Roman" w:cs="Times New Roman"/>
          <w:sz w:val="12"/>
          <w:szCs w:val="12"/>
          <w:lang w:val="en-US"/>
        </w:rPr>
        <w:t xml:space="preserve">  ---------------</w:t>
      </w:r>
    </w:p>
    <w:p w:rsidR="00472833" w:rsidRPr="001C6D1F" w:rsidRDefault="00472833" w:rsidP="00472833">
      <w:pPr>
        <w:tabs>
          <w:tab w:val="left" w:pos="284"/>
        </w:tabs>
        <w:spacing w:after="0" w:line="240" w:lineRule="auto"/>
        <w:rPr>
          <w:rFonts w:ascii="Times New Roman" w:eastAsia="Calibri" w:hAnsi="Times New Roman" w:cs="Times New Roman"/>
          <w:sz w:val="12"/>
          <w:szCs w:val="12"/>
          <w:lang w:val="en-US"/>
        </w:rPr>
      </w:pPr>
      <w:r w:rsidRPr="001C6D1F">
        <w:rPr>
          <w:rFonts w:ascii="Times New Roman" w:eastAsia="Calibri" w:hAnsi="Times New Roman" w:cs="Times New Roman"/>
          <w:sz w:val="12"/>
          <w:szCs w:val="12"/>
          <w:lang w:val="en-US"/>
        </w:rPr>
        <w:t xml:space="preserve">                               </w:t>
      </w:r>
      <w:proofErr w:type="gramStart"/>
      <w:r w:rsidRPr="00472833">
        <w:rPr>
          <w:rFonts w:ascii="Times New Roman" w:eastAsia="Calibri" w:hAnsi="Times New Roman" w:cs="Times New Roman"/>
          <w:sz w:val="12"/>
          <w:szCs w:val="12"/>
          <w:lang w:val="en-US"/>
        </w:rPr>
        <w:t>N</w:t>
      </w:r>
      <w:r w:rsidRPr="001C6D1F">
        <w:rPr>
          <w:rFonts w:ascii="Times New Roman" w:eastAsia="Calibri" w:hAnsi="Times New Roman" w:cs="Times New Roman"/>
          <w:sz w:val="12"/>
          <w:szCs w:val="12"/>
          <w:lang w:val="en-US"/>
        </w:rPr>
        <w:t xml:space="preserve">  </w:t>
      </w:r>
      <w:proofErr w:type="spellStart"/>
      <w:r w:rsidRPr="00472833">
        <w:rPr>
          <w:rFonts w:ascii="Times New Roman" w:eastAsia="Calibri" w:hAnsi="Times New Roman" w:cs="Times New Roman"/>
          <w:sz w:val="12"/>
          <w:szCs w:val="12"/>
          <w:lang w:val="en-US"/>
        </w:rPr>
        <w:t>n</w:t>
      </w:r>
      <w:proofErr w:type="spellEnd"/>
      <w:proofErr w:type="gramEnd"/>
      <w:r w:rsidRPr="001C6D1F">
        <w:rPr>
          <w:rFonts w:ascii="Times New Roman" w:eastAsia="Calibri" w:hAnsi="Times New Roman" w:cs="Times New Roman"/>
          <w:sz w:val="12"/>
          <w:szCs w:val="12"/>
          <w:lang w:val="en-US"/>
        </w:rPr>
        <w:t xml:space="preserve"> = 1       </w:t>
      </w:r>
      <w:r w:rsidRPr="00472833">
        <w:rPr>
          <w:rFonts w:ascii="Times New Roman" w:eastAsia="Calibri" w:hAnsi="Times New Roman" w:cs="Times New Roman"/>
          <w:sz w:val="12"/>
          <w:szCs w:val="12"/>
        </w:rPr>
        <w:t>План</w:t>
      </w:r>
      <w:r w:rsidRPr="001C6D1F">
        <w:rPr>
          <w:rFonts w:ascii="Times New Roman" w:eastAsia="Calibri" w:hAnsi="Times New Roman" w:cs="Times New Roman"/>
          <w:sz w:val="12"/>
          <w:szCs w:val="12"/>
          <w:lang w:val="en-US"/>
        </w:rPr>
        <w:t>.</w:t>
      </w:r>
    </w:p>
    <w:p w:rsidR="00472833" w:rsidRPr="00857316" w:rsidRDefault="00472833" w:rsidP="00472833">
      <w:pPr>
        <w:tabs>
          <w:tab w:val="left" w:pos="284"/>
        </w:tabs>
        <w:spacing w:after="0" w:line="240" w:lineRule="auto"/>
        <w:rPr>
          <w:rFonts w:ascii="Times New Roman" w:eastAsia="Calibri" w:hAnsi="Times New Roman" w:cs="Times New Roman"/>
          <w:sz w:val="12"/>
          <w:szCs w:val="12"/>
          <w:lang w:val="en-US"/>
        </w:rPr>
      </w:pPr>
      <w:r w:rsidRPr="001C6D1F">
        <w:rPr>
          <w:rFonts w:ascii="Times New Roman" w:eastAsia="Calibri" w:hAnsi="Times New Roman" w:cs="Times New Roman"/>
          <w:sz w:val="12"/>
          <w:szCs w:val="12"/>
          <w:lang w:val="en-US"/>
        </w:rPr>
        <w:lastRenderedPageBreak/>
        <w:t xml:space="preserve">                                                X</w:t>
      </w:r>
    </w:p>
    <w:p w:rsidR="00472833" w:rsidRPr="00472833" w:rsidRDefault="00472833" w:rsidP="00472833">
      <w:pPr>
        <w:tabs>
          <w:tab w:val="left" w:pos="284"/>
        </w:tabs>
        <w:spacing w:after="0" w:line="240" w:lineRule="auto"/>
        <w:rPr>
          <w:rFonts w:ascii="Times New Roman" w:eastAsia="Calibri" w:hAnsi="Times New Roman" w:cs="Times New Roman"/>
          <w:sz w:val="12"/>
          <w:szCs w:val="12"/>
        </w:rPr>
      </w:pPr>
      <w:r w:rsidRPr="00857316">
        <w:rPr>
          <w:rFonts w:ascii="Times New Roman" w:eastAsia="Calibri" w:hAnsi="Times New Roman" w:cs="Times New Roman"/>
          <w:sz w:val="12"/>
          <w:szCs w:val="12"/>
          <w:lang w:val="en-US"/>
        </w:rPr>
        <w:t xml:space="preserve">                                                     </w:t>
      </w:r>
      <w:r w:rsidRPr="00472833">
        <w:rPr>
          <w:rFonts w:ascii="Times New Roman" w:eastAsia="Calibri" w:hAnsi="Times New Roman" w:cs="Times New Roman"/>
          <w:sz w:val="12"/>
          <w:szCs w:val="12"/>
        </w:rPr>
        <w:t>n</w:t>
      </w:r>
    </w:p>
    <w:p w:rsidR="00472833" w:rsidRPr="00472833" w:rsidRDefault="00472833" w:rsidP="00472833">
      <w:pPr>
        <w:tabs>
          <w:tab w:val="left" w:pos="284"/>
        </w:tabs>
        <w:spacing w:after="0" w:line="240" w:lineRule="auto"/>
        <w:rPr>
          <w:rFonts w:ascii="Times New Roman" w:eastAsia="Calibri" w:hAnsi="Times New Roman" w:cs="Times New Roman"/>
          <w:sz w:val="12"/>
          <w:szCs w:val="12"/>
        </w:rPr>
      </w:pPr>
    </w:p>
    <w:p w:rsidR="00472833" w:rsidRPr="00472833" w:rsidRDefault="00472833" w:rsidP="00472833">
      <w:pPr>
        <w:tabs>
          <w:tab w:val="left" w:pos="284"/>
        </w:tabs>
        <w:spacing w:after="0" w:line="240" w:lineRule="auto"/>
        <w:rPr>
          <w:rFonts w:ascii="Times New Roman" w:eastAsia="Calibri" w:hAnsi="Times New Roman" w:cs="Times New Roman"/>
          <w:sz w:val="12"/>
          <w:szCs w:val="12"/>
        </w:rPr>
      </w:pPr>
      <w:r w:rsidRPr="00472833">
        <w:rPr>
          <w:rFonts w:ascii="Times New Roman" w:eastAsia="Calibri" w:hAnsi="Times New Roman" w:cs="Times New Roman"/>
          <w:sz w:val="12"/>
          <w:szCs w:val="12"/>
        </w:rPr>
        <w:t>R = ----------------------------------------------------------- x 100%,</w:t>
      </w:r>
    </w:p>
    <w:p w:rsidR="00472833" w:rsidRPr="00472833" w:rsidRDefault="00472833" w:rsidP="00472833">
      <w:pPr>
        <w:tabs>
          <w:tab w:val="left" w:pos="284"/>
        </w:tabs>
        <w:spacing w:after="0" w:line="240" w:lineRule="auto"/>
        <w:rPr>
          <w:rFonts w:ascii="Times New Roman" w:eastAsia="Calibri" w:hAnsi="Times New Roman" w:cs="Times New Roman"/>
          <w:sz w:val="12"/>
          <w:szCs w:val="12"/>
        </w:rPr>
      </w:pPr>
      <w:r w:rsidRPr="00472833">
        <w:rPr>
          <w:rFonts w:ascii="Times New Roman" w:eastAsia="Calibri" w:hAnsi="Times New Roman" w:cs="Times New Roman"/>
          <w:sz w:val="12"/>
          <w:szCs w:val="12"/>
        </w:rPr>
        <w:t xml:space="preserve">                                      Тек.</w:t>
      </w:r>
    </w:p>
    <w:p w:rsidR="00472833" w:rsidRPr="00472833" w:rsidRDefault="00472833" w:rsidP="00472833">
      <w:pPr>
        <w:tabs>
          <w:tab w:val="left" w:pos="284"/>
        </w:tabs>
        <w:spacing w:after="0" w:line="240" w:lineRule="auto"/>
        <w:rPr>
          <w:rFonts w:ascii="Times New Roman" w:eastAsia="Calibri" w:hAnsi="Times New Roman" w:cs="Times New Roman"/>
          <w:sz w:val="12"/>
          <w:szCs w:val="12"/>
        </w:rPr>
      </w:pPr>
      <w:r w:rsidRPr="00472833">
        <w:rPr>
          <w:rFonts w:ascii="Times New Roman" w:eastAsia="Calibri" w:hAnsi="Times New Roman" w:cs="Times New Roman"/>
          <w:sz w:val="12"/>
          <w:szCs w:val="12"/>
        </w:rPr>
        <w:t xml:space="preserve">                                     F</w:t>
      </w:r>
    </w:p>
    <w:p w:rsidR="00472833" w:rsidRPr="00472833" w:rsidRDefault="00472833" w:rsidP="00472833">
      <w:pPr>
        <w:tabs>
          <w:tab w:val="left" w:pos="284"/>
        </w:tabs>
        <w:spacing w:after="0" w:line="240" w:lineRule="auto"/>
        <w:rPr>
          <w:rFonts w:ascii="Times New Roman" w:eastAsia="Calibri" w:hAnsi="Times New Roman" w:cs="Times New Roman"/>
          <w:sz w:val="12"/>
          <w:szCs w:val="12"/>
        </w:rPr>
      </w:pPr>
      <w:r w:rsidRPr="00472833">
        <w:rPr>
          <w:rFonts w:ascii="Times New Roman" w:eastAsia="Calibri" w:hAnsi="Times New Roman" w:cs="Times New Roman"/>
          <w:sz w:val="12"/>
          <w:szCs w:val="12"/>
        </w:rPr>
        <w:t xml:space="preserve">                               ---------------</w:t>
      </w:r>
    </w:p>
    <w:p w:rsidR="00472833" w:rsidRPr="00472833" w:rsidRDefault="00472833" w:rsidP="00472833">
      <w:pPr>
        <w:tabs>
          <w:tab w:val="left" w:pos="284"/>
        </w:tabs>
        <w:spacing w:after="0" w:line="240" w:lineRule="auto"/>
        <w:rPr>
          <w:rFonts w:ascii="Times New Roman" w:eastAsia="Calibri" w:hAnsi="Times New Roman" w:cs="Times New Roman"/>
          <w:sz w:val="12"/>
          <w:szCs w:val="12"/>
        </w:rPr>
      </w:pPr>
      <w:r w:rsidRPr="00472833">
        <w:rPr>
          <w:rFonts w:ascii="Times New Roman" w:eastAsia="Calibri" w:hAnsi="Times New Roman" w:cs="Times New Roman"/>
          <w:sz w:val="12"/>
          <w:szCs w:val="12"/>
        </w:rPr>
        <w:t xml:space="preserve">                                      План.</w:t>
      </w:r>
    </w:p>
    <w:p w:rsidR="00472833" w:rsidRPr="00472833" w:rsidRDefault="00472833" w:rsidP="00472833">
      <w:pPr>
        <w:tabs>
          <w:tab w:val="left" w:pos="284"/>
        </w:tabs>
        <w:spacing w:after="0" w:line="240" w:lineRule="auto"/>
        <w:rPr>
          <w:rFonts w:ascii="Times New Roman" w:eastAsia="Calibri" w:hAnsi="Times New Roman" w:cs="Times New Roman"/>
          <w:sz w:val="12"/>
          <w:szCs w:val="12"/>
        </w:rPr>
      </w:pPr>
      <w:r w:rsidRPr="00472833">
        <w:rPr>
          <w:rFonts w:ascii="Times New Roman" w:eastAsia="Calibri" w:hAnsi="Times New Roman" w:cs="Times New Roman"/>
          <w:sz w:val="12"/>
          <w:szCs w:val="12"/>
        </w:rPr>
        <w:t xml:space="preserve">                                     F</w:t>
      </w:r>
    </w:p>
    <w:p w:rsidR="00472833" w:rsidRPr="00472833" w:rsidRDefault="00472833" w:rsidP="00472833">
      <w:pPr>
        <w:tabs>
          <w:tab w:val="left" w:pos="284"/>
        </w:tabs>
        <w:spacing w:after="0" w:line="240" w:lineRule="auto"/>
        <w:rPr>
          <w:rFonts w:ascii="Times New Roman" w:eastAsia="Calibri" w:hAnsi="Times New Roman" w:cs="Times New Roman"/>
          <w:sz w:val="12"/>
          <w:szCs w:val="12"/>
        </w:rPr>
      </w:pPr>
    </w:p>
    <w:p w:rsidR="00472833" w:rsidRPr="00472833" w:rsidRDefault="00472833" w:rsidP="00472833">
      <w:pPr>
        <w:tabs>
          <w:tab w:val="left" w:pos="284"/>
        </w:tabs>
        <w:spacing w:after="0" w:line="240" w:lineRule="auto"/>
        <w:rPr>
          <w:rFonts w:ascii="Times New Roman" w:eastAsia="Calibri" w:hAnsi="Times New Roman" w:cs="Times New Roman"/>
          <w:sz w:val="12"/>
          <w:szCs w:val="12"/>
        </w:rPr>
      </w:pPr>
      <w:r w:rsidRPr="00472833">
        <w:rPr>
          <w:rFonts w:ascii="Times New Roman" w:eastAsia="Calibri" w:hAnsi="Times New Roman" w:cs="Times New Roman"/>
          <w:sz w:val="12"/>
          <w:szCs w:val="12"/>
        </w:rPr>
        <w:t>где:</w:t>
      </w:r>
    </w:p>
    <w:p w:rsidR="00472833" w:rsidRPr="00472833" w:rsidRDefault="00472833" w:rsidP="00472833">
      <w:pPr>
        <w:tabs>
          <w:tab w:val="left" w:pos="284"/>
        </w:tabs>
        <w:spacing w:after="0" w:line="240" w:lineRule="auto"/>
        <w:rPr>
          <w:rFonts w:ascii="Times New Roman" w:eastAsia="Calibri" w:hAnsi="Times New Roman" w:cs="Times New Roman"/>
          <w:sz w:val="12"/>
          <w:szCs w:val="12"/>
        </w:rPr>
      </w:pPr>
    </w:p>
    <w:p w:rsidR="00472833" w:rsidRPr="00472833" w:rsidRDefault="00472833" w:rsidP="00472833">
      <w:pPr>
        <w:tabs>
          <w:tab w:val="left" w:pos="284"/>
        </w:tabs>
        <w:spacing w:after="0" w:line="240" w:lineRule="auto"/>
        <w:rPr>
          <w:rFonts w:ascii="Times New Roman" w:eastAsia="Calibri" w:hAnsi="Times New Roman" w:cs="Times New Roman"/>
          <w:sz w:val="12"/>
          <w:szCs w:val="12"/>
        </w:rPr>
      </w:pPr>
      <w:r w:rsidRPr="00472833">
        <w:rPr>
          <w:rFonts w:ascii="Times New Roman" w:eastAsia="Calibri" w:hAnsi="Times New Roman" w:cs="Times New Roman"/>
          <w:sz w:val="12"/>
          <w:szCs w:val="12"/>
        </w:rPr>
        <w:t>N - общее число целевых показателей (индикаторов);</w:t>
      </w:r>
    </w:p>
    <w:p w:rsidR="00472833" w:rsidRPr="00472833" w:rsidRDefault="00472833" w:rsidP="00472833">
      <w:pPr>
        <w:tabs>
          <w:tab w:val="left" w:pos="284"/>
        </w:tabs>
        <w:spacing w:after="0" w:line="240" w:lineRule="auto"/>
        <w:rPr>
          <w:rFonts w:ascii="Times New Roman" w:eastAsia="Calibri" w:hAnsi="Times New Roman" w:cs="Times New Roman"/>
          <w:sz w:val="12"/>
          <w:szCs w:val="12"/>
        </w:rPr>
      </w:pPr>
      <w:r w:rsidRPr="00472833">
        <w:rPr>
          <w:rFonts w:ascii="Times New Roman" w:eastAsia="Calibri" w:hAnsi="Times New Roman" w:cs="Times New Roman"/>
          <w:sz w:val="12"/>
          <w:szCs w:val="12"/>
        </w:rPr>
        <w:t xml:space="preserve">     </w:t>
      </w:r>
    </w:p>
    <w:p w:rsidR="00472833" w:rsidRPr="00472833" w:rsidRDefault="00472833" w:rsidP="00472833">
      <w:pPr>
        <w:tabs>
          <w:tab w:val="left" w:pos="284"/>
        </w:tabs>
        <w:spacing w:after="0" w:line="240" w:lineRule="auto"/>
        <w:rPr>
          <w:rFonts w:ascii="Times New Roman" w:eastAsia="Calibri" w:hAnsi="Times New Roman" w:cs="Times New Roman"/>
          <w:sz w:val="12"/>
          <w:szCs w:val="12"/>
        </w:rPr>
      </w:pPr>
      <w:r w:rsidRPr="00472833">
        <w:rPr>
          <w:rFonts w:ascii="Times New Roman" w:eastAsia="Calibri" w:hAnsi="Times New Roman" w:cs="Times New Roman"/>
          <w:sz w:val="12"/>
          <w:szCs w:val="12"/>
        </w:rPr>
        <w:t xml:space="preserve">     План.</w:t>
      </w:r>
    </w:p>
    <w:p w:rsidR="00472833" w:rsidRPr="00472833" w:rsidRDefault="00472833" w:rsidP="00472833">
      <w:pPr>
        <w:tabs>
          <w:tab w:val="left" w:pos="284"/>
        </w:tabs>
        <w:spacing w:after="0" w:line="240" w:lineRule="auto"/>
        <w:rPr>
          <w:rFonts w:ascii="Times New Roman" w:eastAsia="Calibri" w:hAnsi="Times New Roman" w:cs="Times New Roman"/>
          <w:sz w:val="12"/>
          <w:szCs w:val="12"/>
        </w:rPr>
      </w:pPr>
      <w:r w:rsidRPr="00472833">
        <w:rPr>
          <w:rFonts w:ascii="Times New Roman" w:eastAsia="Calibri" w:hAnsi="Times New Roman" w:cs="Times New Roman"/>
          <w:sz w:val="12"/>
          <w:szCs w:val="12"/>
        </w:rPr>
        <w:t xml:space="preserve">    X      - плановое значение n-</w:t>
      </w:r>
      <w:proofErr w:type="spellStart"/>
      <w:r w:rsidRPr="00472833">
        <w:rPr>
          <w:rFonts w:ascii="Times New Roman" w:eastAsia="Calibri" w:hAnsi="Times New Roman" w:cs="Times New Roman"/>
          <w:sz w:val="12"/>
          <w:szCs w:val="12"/>
        </w:rPr>
        <w:t>го</w:t>
      </w:r>
      <w:proofErr w:type="spellEnd"/>
      <w:r w:rsidRPr="00472833">
        <w:rPr>
          <w:rFonts w:ascii="Times New Roman" w:eastAsia="Calibri" w:hAnsi="Times New Roman" w:cs="Times New Roman"/>
          <w:sz w:val="12"/>
          <w:szCs w:val="12"/>
        </w:rPr>
        <w:t xml:space="preserve"> целевого показателя (индикатора);</w:t>
      </w:r>
    </w:p>
    <w:p w:rsidR="00472833" w:rsidRPr="00472833" w:rsidRDefault="00472833" w:rsidP="00472833">
      <w:pPr>
        <w:tabs>
          <w:tab w:val="left" w:pos="284"/>
        </w:tabs>
        <w:spacing w:after="0" w:line="240" w:lineRule="auto"/>
        <w:rPr>
          <w:rFonts w:ascii="Times New Roman" w:eastAsia="Calibri" w:hAnsi="Times New Roman" w:cs="Times New Roman"/>
          <w:sz w:val="12"/>
          <w:szCs w:val="12"/>
        </w:rPr>
      </w:pPr>
    </w:p>
    <w:p w:rsidR="00472833" w:rsidRPr="00472833" w:rsidRDefault="00472833" w:rsidP="00472833">
      <w:pPr>
        <w:tabs>
          <w:tab w:val="left" w:pos="284"/>
        </w:tabs>
        <w:spacing w:after="0" w:line="240" w:lineRule="auto"/>
        <w:rPr>
          <w:rFonts w:ascii="Times New Roman" w:eastAsia="Calibri" w:hAnsi="Times New Roman" w:cs="Times New Roman"/>
          <w:sz w:val="12"/>
          <w:szCs w:val="12"/>
        </w:rPr>
      </w:pPr>
      <w:r w:rsidRPr="00472833">
        <w:rPr>
          <w:rFonts w:ascii="Times New Roman" w:eastAsia="Calibri" w:hAnsi="Times New Roman" w:cs="Times New Roman"/>
          <w:sz w:val="12"/>
          <w:szCs w:val="12"/>
        </w:rPr>
        <w:t xml:space="preserve">     n</w:t>
      </w:r>
    </w:p>
    <w:p w:rsidR="00472833" w:rsidRPr="00472833" w:rsidRDefault="00472833" w:rsidP="00472833">
      <w:pPr>
        <w:tabs>
          <w:tab w:val="left" w:pos="284"/>
        </w:tabs>
        <w:spacing w:after="0" w:line="240" w:lineRule="auto"/>
        <w:rPr>
          <w:rFonts w:ascii="Times New Roman" w:eastAsia="Calibri" w:hAnsi="Times New Roman" w:cs="Times New Roman"/>
          <w:sz w:val="12"/>
          <w:szCs w:val="12"/>
        </w:rPr>
      </w:pPr>
      <w:r w:rsidRPr="00472833">
        <w:rPr>
          <w:rFonts w:ascii="Times New Roman" w:eastAsia="Calibri" w:hAnsi="Times New Roman" w:cs="Times New Roman"/>
          <w:sz w:val="12"/>
          <w:szCs w:val="12"/>
        </w:rPr>
        <w:t xml:space="preserve">     Тек.</w:t>
      </w:r>
    </w:p>
    <w:p w:rsidR="00472833" w:rsidRPr="00472833" w:rsidRDefault="00472833" w:rsidP="00472833">
      <w:pPr>
        <w:tabs>
          <w:tab w:val="left" w:pos="284"/>
        </w:tabs>
        <w:spacing w:after="0" w:line="240" w:lineRule="auto"/>
        <w:rPr>
          <w:rFonts w:ascii="Times New Roman" w:eastAsia="Calibri" w:hAnsi="Times New Roman" w:cs="Times New Roman"/>
          <w:sz w:val="12"/>
          <w:szCs w:val="12"/>
        </w:rPr>
      </w:pPr>
      <w:r w:rsidRPr="00472833">
        <w:rPr>
          <w:rFonts w:ascii="Times New Roman" w:eastAsia="Calibri" w:hAnsi="Times New Roman" w:cs="Times New Roman"/>
          <w:sz w:val="12"/>
          <w:szCs w:val="12"/>
        </w:rPr>
        <w:t xml:space="preserve">    X     - текущее значение n-</w:t>
      </w:r>
      <w:proofErr w:type="spellStart"/>
      <w:r w:rsidRPr="00472833">
        <w:rPr>
          <w:rFonts w:ascii="Times New Roman" w:eastAsia="Calibri" w:hAnsi="Times New Roman" w:cs="Times New Roman"/>
          <w:sz w:val="12"/>
          <w:szCs w:val="12"/>
        </w:rPr>
        <w:t>го</w:t>
      </w:r>
      <w:proofErr w:type="spellEnd"/>
      <w:r w:rsidRPr="00472833">
        <w:rPr>
          <w:rFonts w:ascii="Times New Roman" w:eastAsia="Calibri" w:hAnsi="Times New Roman" w:cs="Times New Roman"/>
          <w:sz w:val="12"/>
          <w:szCs w:val="12"/>
        </w:rPr>
        <w:t xml:space="preserve"> целевого показателя (индикатора);</w:t>
      </w:r>
    </w:p>
    <w:p w:rsidR="00472833" w:rsidRPr="00472833" w:rsidRDefault="00472833" w:rsidP="00472833">
      <w:pPr>
        <w:tabs>
          <w:tab w:val="left" w:pos="284"/>
        </w:tabs>
        <w:spacing w:after="0" w:line="240" w:lineRule="auto"/>
        <w:rPr>
          <w:rFonts w:ascii="Times New Roman" w:eastAsia="Calibri" w:hAnsi="Times New Roman" w:cs="Times New Roman"/>
          <w:sz w:val="12"/>
          <w:szCs w:val="12"/>
        </w:rPr>
      </w:pPr>
    </w:p>
    <w:p w:rsidR="00472833" w:rsidRPr="00472833" w:rsidRDefault="00472833" w:rsidP="00472833">
      <w:pPr>
        <w:tabs>
          <w:tab w:val="left" w:pos="284"/>
        </w:tabs>
        <w:spacing w:after="0" w:line="240" w:lineRule="auto"/>
        <w:rPr>
          <w:rFonts w:ascii="Times New Roman" w:eastAsia="Calibri" w:hAnsi="Times New Roman" w:cs="Times New Roman"/>
          <w:sz w:val="12"/>
          <w:szCs w:val="12"/>
        </w:rPr>
      </w:pPr>
      <w:r w:rsidRPr="00472833">
        <w:rPr>
          <w:rFonts w:ascii="Times New Roman" w:eastAsia="Calibri" w:hAnsi="Times New Roman" w:cs="Times New Roman"/>
          <w:sz w:val="12"/>
          <w:szCs w:val="12"/>
        </w:rPr>
        <w:t xml:space="preserve">     n</w:t>
      </w:r>
    </w:p>
    <w:p w:rsidR="00472833" w:rsidRPr="00472833" w:rsidRDefault="00472833" w:rsidP="00472833">
      <w:pPr>
        <w:tabs>
          <w:tab w:val="left" w:pos="284"/>
        </w:tabs>
        <w:spacing w:after="0" w:line="240" w:lineRule="auto"/>
        <w:rPr>
          <w:rFonts w:ascii="Times New Roman" w:eastAsia="Calibri" w:hAnsi="Times New Roman" w:cs="Times New Roman"/>
          <w:sz w:val="12"/>
          <w:szCs w:val="12"/>
        </w:rPr>
      </w:pPr>
      <w:r w:rsidRPr="00472833">
        <w:rPr>
          <w:rFonts w:ascii="Times New Roman" w:eastAsia="Calibri" w:hAnsi="Times New Roman" w:cs="Times New Roman"/>
          <w:sz w:val="12"/>
          <w:szCs w:val="12"/>
        </w:rPr>
        <w:t xml:space="preserve">     План.</w:t>
      </w:r>
    </w:p>
    <w:p w:rsidR="00472833" w:rsidRPr="00472833" w:rsidRDefault="00472833" w:rsidP="00472833">
      <w:pPr>
        <w:tabs>
          <w:tab w:val="left" w:pos="284"/>
        </w:tabs>
        <w:spacing w:after="0" w:line="240" w:lineRule="auto"/>
        <w:rPr>
          <w:rFonts w:ascii="Times New Roman" w:eastAsia="Calibri" w:hAnsi="Times New Roman" w:cs="Times New Roman"/>
          <w:sz w:val="12"/>
          <w:szCs w:val="12"/>
        </w:rPr>
      </w:pPr>
      <w:r w:rsidRPr="00472833">
        <w:rPr>
          <w:rFonts w:ascii="Times New Roman" w:eastAsia="Calibri" w:hAnsi="Times New Roman" w:cs="Times New Roman"/>
          <w:sz w:val="12"/>
          <w:szCs w:val="12"/>
        </w:rPr>
        <w:t xml:space="preserve">    F      - плановая сумма финансирования по Программе;</w:t>
      </w:r>
    </w:p>
    <w:p w:rsidR="00472833" w:rsidRPr="00472833" w:rsidRDefault="00472833" w:rsidP="00472833">
      <w:pPr>
        <w:tabs>
          <w:tab w:val="left" w:pos="284"/>
        </w:tabs>
        <w:spacing w:after="0" w:line="240" w:lineRule="auto"/>
        <w:rPr>
          <w:rFonts w:ascii="Times New Roman" w:eastAsia="Calibri" w:hAnsi="Times New Roman" w:cs="Times New Roman"/>
          <w:sz w:val="12"/>
          <w:szCs w:val="12"/>
        </w:rPr>
      </w:pPr>
    </w:p>
    <w:p w:rsidR="00472833" w:rsidRPr="00472833" w:rsidRDefault="00472833" w:rsidP="00472833">
      <w:pPr>
        <w:tabs>
          <w:tab w:val="left" w:pos="284"/>
        </w:tabs>
        <w:spacing w:after="0" w:line="240" w:lineRule="auto"/>
        <w:rPr>
          <w:rFonts w:ascii="Times New Roman" w:eastAsia="Calibri" w:hAnsi="Times New Roman" w:cs="Times New Roman"/>
          <w:sz w:val="12"/>
          <w:szCs w:val="12"/>
        </w:rPr>
      </w:pPr>
      <w:r w:rsidRPr="00472833">
        <w:rPr>
          <w:rFonts w:ascii="Times New Roman" w:eastAsia="Calibri" w:hAnsi="Times New Roman" w:cs="Times New Roman"/>
          <w:sz w:val="12"/>
          <w:szCs w:val="12"/>
        </w:rPr>
        <w:t xml:space="preserve">     Тек.</w:t>
      </w:r>
    </w:p>
    <w:p w:rsidR="00472833" w:rsidRPr="00472833" w:rsidRDefault="00472833" w:rsidP="00472833">
      <w:pPr>
        <w:tabs>
          <w:tab w:val="left" w:pos="284"/>
        </w:tabs>
        <w:spacing w:after="0" w:line="240" w:lineRule="auto"/>
        <w:rPr>
          <w:rFonts w:ascii="Times New Roman" w:eastAsia="Calibri" w:hAnsi="Times New Roman" w:cs="Times New Roman"/>
          <w:sz w:val="12"/>
          <w:szCs w:val="12"/>
        </w:rPr>
      </w:pPr>
      <w:r w:rsidRPr="00472833">
        <w:rPr>
          <w:rFonts w:ascii="Times New Roman" w:eastAsia="Calibri" w:hAnsi="Times New Roman" w:cs="Times New Roman"/>
          <w:sz w:val="12"/>
          <w:szCs w:val="12"/>
        </w:rPr>
        <w:t xml:space="preserve">    F     - сумма финансирования (расходов) на текущую дату.</w:t>
      </w:r>
    </w:p>
    <w:p w:rsidR="00472833" w:rsidRPr="00472833" w:rsidRDefault="00472833" w:rsidP="00472833">
      <w:pPr>
        <w:tabs>
          <w:tab w:val="left" w:pos="284"/>
        </w:tabs>
        <w:spacing w:after="0" w:line="240" w:lineRule="auto"/>
        <w:rPr>
          <w:rFonts w:ascii="Times New Roman" w:eastAsia="Calibri" w:hAnsi="Times New Roman" w:cs="Times New Roman"/>
          <w:sz w:val="12"/>
          <w:szCs w:val="12"/>
        </w:rPr>
      </w:pPr>
    </w:p>
    <w:p w:rsidR="00472833" w:rsidRPr="00472833" w:rsidRDefault="00472833" w:rsidP="00472833">
      <w:pPr>
        <w:tabs>
          <w:tab w:val="left" w:pos="284"/>
        </w:tabs>
        <w:spacing w:after="0" w:line="240" w:lineRule="auto"/>
        <w:ind w:firstLine="284"/>
        <w:rPr>
          <w:rFonts w:ascii="Times New Roman" w:eastAsia="Calibri" w:hAnsi="Times New Roman" w:cs="Times New Roman"/>
          <w:sz w:val="12"/>
          <w:szCs w:val="12"/>
        </w:rPr>
      </w:pPr>
      <w:r w:rsidRPr="00472833">
        <w:rPr>
          <w:rFonts w:ascii="Times New Roman" w:eastAsia="Calibri" w:hAnsi="Times New Roman" w:cs="Times New Roman"/>
          <w:sz w:val="12"/>
          <w:szCs w:val="12"/>
        </w:rPr>
        <w:t>Для расчета комплексного показателя эффективности реализации Программы (R) используются все целевые показатели (индикаторы) Программы.</w:t>
      </w:r>
    </w:p>
    <w:p w:rsidR="00472833" w:rsidRPr="00472833" w:rsidRDefault="00472833" w:rsidP="00472833">
      <w:pPr>
        <w:tabs>
          <w:tab w:val="left" w:pos="284"/>
        </w:tabs>
        <w:spacing w:after="0" w:line="240" w:lineRule="auto"/>
        <w:ind w:firstLine="284"/>
        <w:rPr>
          <w:rFonts w:ascii="Times New Roman" w:eastAsia="Calibri" w:hAnsi="Times New Roman" w:cs="Times New Roman"/>
          <w:sz w:val="12"/>
          <w:szCs w:val="12"/>
        </w:rPr>
      </w:pPr>
      <w:r w:rsidRPr="00472833">
        <w:rPr>
          <w:rFonts w:ascii="Times New Roman" w:eastAsia="Calibri" w:hAnsi="Times New Roman" w:cs="Times New Roman"/>
          <w:sz w:val="12"/>
          <w:szCs w:val="12"/>
        </w:rPr>
        <w:t>При значении комплексного показателя эффективности реализации Программы (R) от 70 до 100% и более ее эффективность признается высокой, при значении менее 70% - низкой.</w:t>
      </w:r>
    </w:p>
    <w:p w:rsidR="00472833" w:rsidRPr="00472833" w:rsidRDefault="00472833" w:rsidP="00472833">
      <w:pPr>
        <w:tabs>
          <w:tab w:val="left" w:pos="284"/>
        </w:tabs>
        <w:spacing w:after="0" w:line="240" w:lineRule="auto"/>
        <w:rPr>
          <w:rFonts w:ascii="Times New Roman" w:eastAsia="Calibri" w:hAnsi="Times New Roman" w:cs="Times New Roman"/>
          <w:sz w:val="12"/>
          <w:szCs w:val="12"/>
        </w:rPr>
      </w:pPr>
    </w:p>
    <w:p w:rsidR="00472833" w:rsidRPr="00472833" w:rsidRDefault="00472833" w:rsidP="00472833">
      <w:pPr>
        <w:tabs>
          <w:tab w:val="left" w:pos="284"/>
        </w:tabs>
        <w:spacing w:after="0" w:line="240" w:lineRule="auto"/>
        <w:jc w:val="right"/>
        <w:rPr>
          <w:rFonts w:ascii="Times New Roman" w:eastAsia="Calibri" w:hAnsi="Times New Roman" w:cs="Times New Roman"/>
          <w:i/>
          <w:sz w:val="12"/>
          <w:szCs w:val="12"/>
        </w:rPr>
      </w:pPr>
      <w:r w:rsidRPr="00472833">
        <w:rPr>
          <w:rFonts w:ascii="Times New Roman" w:eastAsia="Calibri" w:hAnsi="Times New Roman" w:cs="Times New Roman"/>
          <w:i/>
          <w:sz w:val="12"/>
          <w:szCs w:val="12"/>
        </w:rPr>
        <w:t>Приложение</w:t>
      </w:r>
    </w:p>
    <w:p w:rsidR="00472833" w:rsidRPr="00472833" w:rsidRDefault="00472833" w:rsidP="00472833">
      <w:pPr>
        <w:tabs>
          <w:tab w:val="left" w:pos="284"/>
        </w:tabs>
        <w:spacing w:after="0" w:line="240" w:lineRule="auto"/>
        <w:jc w:val="right"/>
        <w:rPr>
          <w:rFonts w:ascii="Times New Roman" w:eastAsia="Calibri" w:hAnsi="Times New Roman" w:cs="Times New Roman"/>
          <w:i/>
          <w:sz w:val="12"/>
          <w:szCs w:val="12"/>
        </w:rPr>
      </w:pPr>
      <w:r w:rsidRPr="00472833">
        <w:rPr>
          <w:rFonts w:ascii="Times New Roman" w:eastAsia="Calibri" w:hAnsi="Times New Roman" w:cs="Times New Roman"/>
          <w:i/>
          <w:sz w:val="12"/>
          <w:szCs w:val="12"/>
        </w:rPr>
        <w:t>к муниципальной Программе</w:t>
      </w:r>
    </w:p>
    <w:p w:rsidR="00472833" w:rsidRPr="00472833" w:rsidRDefault="00472833" w:rsidP="00472833">
      <w:pPr>
        <w:tabs>
          <w:tab w:val="left" w:pos="284"/>
        </w:tabs>
        <w:spacing w:after="0" w:line="240" w:lineRule="auto"/>
        <w:jc w:val="right"/>
        <w:rPr>
          <w:rFonts w:ascii="Times New Roman" w:eastAsia="Calibri" w:hAnsi="Times New Roman" w:cs="Times New Roman"/>
          <w:i/>
          <w:sz w:val="12"/>
          <w:szCs w:val="12"/>
        </w:rPr>
      </w:pPr>
      <w:r w:rsidRPr="00472833">
        <w:rPr>
          <w:rFonts w:ascii="Times New Roman" w:eastAsia="Calibri" w:hAnsi="Times New Roman" w:cs="Times New Roman"/>
          <w:i/>
          <w:sz w:val="12"/>
          <w:szCs w:val="12"/>
        </w:rPr>
        <w:t>«Противодействие коррупции</w:t>
      </w:r>
    </w:p>
    <w:p w:rsidR="00472833" w:rsidRPr="00472833" w:rsidRDefault="00472833" w:rsidP="00472833">
      <w:pPr>
        <w:tabs>
          <w:tab w:val="left" w:pos="284"/>
        </w:tabs>
        <w:spacing w:after="0" w:line="240" w:lineRule="auto"/>
        <w:jc w:val="right"/>
        <w:rPr>
          <w:rFonts w:ascii="Times New Roman" w:eastAsia="Calibri" w:hAnsi="Times New Roman" w:cs="Times New Roman"/>
          <w:i/>
          <w:sz w:val="12"/>
          <w:szCs w:val="12"/>
        </w:rPr>
      </w:pPr>
      <w:r w:rsidRPr="00472833">
        <w:rPr>
          <w:rFonts w:ascii="Times New Roman" w:eastAsia="Calibri" w:hAnsi="Times New Roman" w:cs="Times New Roman"/>
          <w:i/>
          <w:sz w:val="12"/>
          <w:szCs w:val="12"/>
        </w:rPr>
        <w:t>в сельском поселении Серноводск</w:t>
      </w:r>
    </w:p>
    <w:p w:rsidR="00472833" w:rsidRPr="00472833" w:rsidRDefault="00472833" w:rsidP="00472833">
      <w:pPr>
        <w:tabs>
          <w:tab w:val="left" w:pos="284"/>
        </w:tabs>
        <w:spacing w:after="0" w:line="240" w:lineRule="auto"/>
        <w:jc w:val="right"/>
        <w:rPr>
          <w:rFonts w:ascii="Times New Roman" w:eastAsia="Calibri" w:hAnsi="Times New Roman" w:cs="Times New Roman"/>
          <w:i/>
          <w:sz w:val="12"/>
          <w:szCs w:val="12"/>
        </w:rPr>
      </w:pPr>
      <w:r w:rsidRPr="00472833">
        <w:rPr>
          <w:rFonts w:ascii="Times New Roman" w:eastAsia="Calibri" w:hAnsi="Times New Roman" w:cs="Times New Roman"/>
          <w:i/>
          <w:sz w:val="12"/>
          <w:szCs w:val="12"/>
        </w:rPr>
        <w:t>муниципального района Сергиевский</w:t>
      </w:r>
    </w:p>
    <w:p w:rsidR="00472833" w:rsidRPr="00472833" w:rsidRDefault="00472833" w:rsidP="00472833">
      <w:pPr>
        <w:tabs>
          <w:tab w:val="left" w:pos="284"/>
        </w:tabs>
        <w:spacing w:after="0" w:line="240" w:lineRule="auto"/>
        <w:jc w:val="right"/>
        <w:rPr>
          <w:rFonts w:ascii="Times New Roman" w:eastAsia="Calibri" w:hAnsi="Times New Roman" w:cs="Times New Roman"/>
          <w:i/>
          <w:sz w:val="12"/>
          <w:szCs w:val="12"/>
        </w:rPr>
      </w:pPr>
      <w:r w:rsidRPr="00472833">
        <w:rPr>
          <w:rFonts w:ascii="Times New Roman" w:eastAsia="Calibri" w:hAnsi="Times New Roman" w:cs="Times New Roman"/>
          <w:i/>
          <w:sz w:val="12"/>
          <w:szCs w:val="12"/>
        </w:rPr>
        <w:t>на 2019-2021годы»</w:t>
      </w:r>
    </w:p>
    <w:p w:rsidR="00472833" w:rsidRPr="00472833" w:rsidRDefault="00472833" w:rsidP="00472833">
      <w:pPr>
        <w:tabs>
          <w:tab w:val="left" w:pos="284"/>
        </w:tabs>
        <w:spacing w:after="0" w:line="240" w:lineRule="auto"/>
        <w:jc w:val="center"/>
        <w:rPr>
          <w:rFonts w:ascii="Times New Roman" w:eastAsia="Calibri" w:hAnsi="Times New Roman" w:cs="Times New Roman"/>
          <w:b/>
          <w:sz w:val="12"/>
          <w:szCs w:val="12"/>
        </w:rPr>
      </w:pPr>
      <w:r w:rsidRPr="00472833">
        <w:rPr>
          <w:rFonts w:ascii="Times New Roman" w:eastAsia="Calibri" w:hAnsi="Times New Roman" w:cs="Times New Roman"/>
          <w:b/>
          <w:sz w:val="12"/>
          <w:szCs w:val="12"/>
        </w:rPr>
        <w:t>Основные программные мероприятия</w:t>
      </w:r>
    </w:p>
    <w:tbl>
      <w:tblPr>
        <w:tblW w:w="751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2835"/>
        <w:gridCol w:w="850"/>
        <w:gridCol w:w="851"/>
        <w:gridCol w:w="425"/>
        <w:gridCol w:w="425"/>
        <w:gridCol w:w="425"/>
        <w:gridCol w:w="1276"/>
      </w:tblGrid>
      <w:tr w:rsidR="00472833" w:rsidRPr="00472833" w:rsidTr="00472833">
        <w:trPr>
          <w:trHeight w:val="20"/>
        </w:trPr>
        <w:tc>
          <w:tcPr>
            <w:tcW w:w="426" w:type="dxa"/>
            <w:vMerge w:val="restart"/>
          </w:tcPr>
          <w:p w:rsidR="00472833" w:rsidRPr="00472833" w:rsidRDefault="00472833" w:rsidP="00472833">
            <w:pPr>
              <w:tabs>
                <w:tab w:val="left" w:pos="284"/>
              </w:tabs>
              <w:spacing w:after="0" w:line="240" w:lineRule="auto"/>
              <w:rPr>
                <w:rFonts w:ascii="Times New Roman" w:eastAsia="Calibri" w:hAnsi="Times New Roman" w:cs="Times New Roman"/>
                <w:sz w:val="12"/>
                <w:szCs w:val="12"/>
              </w:rPr>
            </w:pPr>
            <w:r w:rsidRPr="00472833">
              <w:rPr>
                <w:rFonts w:ascii="Times New Roman" w:eastAsia="Calibri" w:hAnsi="Times New Roman" w:cs="Times New Roman"/>
                <w:sz w:val="12"/>
                <w:szCs w:val="12"/>
              </w:rPr>
              <w:t xml:space="preserve">№ </w:t>
            </w:r>
            <w:proofErr w:type="gramStart"/>
            <w:r w:rsidRPr="00472833">
              <w:rPr>
                <w:rFonts w:ascii="Times New Roman" w:eastAsia="Calibri" w:hAnsi="Times New Roman" w:cs="Times New Roman"/>
                <w:sz w:val="12"/>
                <w:szCs w:val="12"/>
              </w:rPr>
              <w:t>п</w:t>
            </w:r>
            <w:proofErr w:type="gramEnd"/>
            <w:r w:rsidRPr="00472833">
              <w:rPr>
                <w:rFonts w:ascii="Times New Roman" w:eastAsia="Calibri" w:hAnsi="Times New Roman" w:cs="Times New Roman"/>
                <w:sz w:val="12"/>
                <w:szCs w:val="12"/>
              </w:rPr>
              <w:t>/п</w:t>
            </w:r>
          </w:p>
        </w:tc>
        <w:tc>
          <w:tcPr>
            <w:tcW w:w="2835" w:type="dxa"/>
            <w:vMerge w:val="restart"/>
          </w:tcPr>
          <w:p w:rsidR="00472833" w:rsidRPr="00472833" w:rsidRDefault="00472833" w:rsidP="00472833">
            <w:pPr>
              <w:tabs>
                <w:tab w:val="left" w:pos="284"/>
              </w:tabs>
              <w:spacing w:after="0" w:line="240" w:lineRule="auto"/>
              <w:rPr>
                <w:rFonts w:ascii="Times New Roman" w:eastAsia="Calibri" w:hAnsi="Times New Roman" w:cs="Times New Roman"/>
                <w:sz w:val="12"/>
                <w:szCs w:val="12"/>
              </w:rPr>
            </w:pPr>
            <w:r w:rsidRPr="00472833">
              <w:rPr>
                <w:rFonts w:ascii="Times New Roman" w:eastAsia="Calibri" w:hAnsi="Times New Roman" w:cs="Times New Roman"/>
                <w:sz w:val="12"/>
                <w:szCs w:val="12"/>
              </w:rPr>
              <w:t>Наименование мероприятий</w:t>
            </w:r>
          </w:p>
        </w:tc>
        <w:tc>
          <w:tcPr>
            <w:tcW w:w="850" w:type="dxa"/>
            <w:vMerge w:val="restart"/>
          </w:tcPr>
          <w:p w:rsidR="00472833" w:rsidRPr="00472833" w:rsidRDefault="00472833" w:rsidP="00472833">
            <w:pPr>
              <w:tabs>
                <w:tab w:val="left" w:pos="284"/>
              </w:tabs>
              <w:spacing w:after="0" w:line="240" w:lineRule="auto"/>
              <w:rPr>
                <w:rFonts w:ascii="Times New Roman" w:eastAsia="Calibri" w:hAnsi="Times New Roman" w:cs="Times New Roman"/>
                <w:sz w:val="12"/>
                <w:szCs w:val="12"/>
              </w:rPr>
            </w:pPr>
            <w:r w:rsidRPr="00472833">
              <w:rPr>
                <w:rFonts w:ascii="Times New Roman" w:eastAsia="Calibri" w:hAnsi="Times New Roman" w:cs="Times New Roman"/>
                <w:sz w:val="12"/>
                <w:szCs w:val="12"/>
              </w:rPr>
              <w:t>Источники финансирования</w:t>
            </w:r>
          </w:p>
        </w:tc>
        <w:tc>
          <w:tcPr>
            <w:tcW w:w="2126" w:type="dxa"/>
            <w:gridSpan w:val="4"/>
          </w:tcPr>
          <w:p w:rsidR="00472833" w:rsidRPr="00472833" w:rsidRDefault="00472833" w:rsidP="00472833">
            <w:pPr>
              <w:tabs>
                <w:tab w:val="left" w:pos="284"/>
              </w:tabs>
              <w:spacing w:after="0" w:line="240" w:lineRule="auto"/>
              <w:rPr>
                <w:rFonts w:ascii="Times New Roman" w:eastAsia="Calibri" w:hAnsi="Times New Roman" w:cs="Times New Roman"/>
                <w:sz w:val="12"/>
                <w:szCs w:val="12"/>
              </w:rPr>
            </w:pPr>
            <w:r w:rsidRPr="00472833">
              <w:rPr>
                <w:rFonts w:ascii="Times New Roman" w:eastAsia="Calibri" w:hAnsi="Times New Roman" w:cs="Times New Roman"/>
                <w:sz w:val="12"/>
                <w:szCs w:val="12"/>
              </w:rPr>
              <w:t>Сроки и объемы проводимых мероприятий</w:t>
            </w:r>
          </w:p>
        </w:tc>
        <w:tc>
          <w:tcPr>
            <w:tcW w:w="1276" w:type="dxa"/>
          </w:tcPr>
          <w:p w:rsidR="00472833" w:rsidRPr="00472833" w:rsidRDefault="00472833" w:rsidP="00472833">
            <w:pPr>
              <w:tabs>
                <w:tab w:val="left" w:pos="284"/>
              </w:tabs>
              <w:spacing w:after="0" w:line="240" w:lineRule="auto"/>
              <w:rPr>
                <w:rFonts w:ascii="Times New Roman" w:eastAsia="Calibri" w:hAnsi="Times New Roman" w:cs="Times New Roman"/>
                <w:sz w:val="12"/>
                <w:szCs w:val="12"/>
              </w:rPr>
            </w:pPr>
            <w:r w:rsidRPr="00472833">
              <w:rPr>
                <w:rFonts w:ascii="Times New Roman" w:eastAsia="Calibri" w:hAnsi="Times New Roman" w:cs="Times New Roman"/>
                <w:sz w:val="12"/>
                <w:szCs w:val="12"/>
              </w:rPr>
              <w:t>Исполнитель мероприятия</w:t>
            </w:r>
          </w:p>
        </w:tc>
      </w:tr>
      <w:tr w:rsidR="00472833" w:rsidRPr="00472833" w:rsidTr="00472833">
        <w:trPr>
          <w:trHeight w:val="20"/>
        </w:trPr>
        <w:tc>
          <w:tcPr>
            <w:tcW w:w="426" w:type="dxa"/>
            <w:vMerge/>
          </w:tcPr>
          <w:p w:rsidR="00472833" w:rsidRPr="00472833" w:rsidRDefault="00472833" w:rsidP="00472833">
            <w:pPr>
              <w:tabs>
                <w:tab w:val="left" w:pos="284"/>
              </w:tabs>
              <w:spacing w:after="0" w:line="240" w:lineRule="auto"/>
              <w:rPr>
                <w:rFonts w:ascii="Times New Roman" w:eastAsia="Calibri" w:hAnsi="Times New Roman" w:cs="Times New Roman"/>
                <w:sz w:val="12"/>
                <w:szCs w:val="12"/>
              </w:rPr>
            </w:pPr>
          </w:p>
        </w:tc>
        <w:tc>
          <w:tcPr>
            <w:tcW w:w="2835" w:type="dxa"/>
            <w:vMerge/>
          </w:tcPr>
          <w:p w:rsidR="00472833" w:rsidRPr="00472833" w:rsidRDefault="00472833" w:rsidP="00472833">
            <w:pPr>
              <w:tabs>
                <w:tab w:val="left" w:pos="284"/>
              </w:tabs>
              <w:spacing w:after="0" w:line="240" w:lineRule="auto"/>
              <w:rPr>
                <w:rFonts w:ascii="Times New Roman" w:eastAsia="Calibri" w:hAnsi="Times New Roman" w:cs="Times New Roman"/>
                <w:sz w:val="12"/>
                <w:szCs w:val="12"/>
              </w:rPr>
            </w:pPr>
          </w:p>
        </w:tc>
        <w:tc>
          <w:tcPr>
            <w:tcW w:w="850" w:type="dxa"/>
            <w:vMerge/>
          </w:tcPr>
          <w:p w:rsidR="00472833" w:rsidRPr="00472833" w:rsidRDefault="00472833" w:rsidP="00472833">
            <w:pPr>
              <w:tabs>
                <w:tab w:val="left" w:pos="284"/>
              </w:tabs>
              <w:spacing w:after="0" w:line="240" w:lineRule="auto"/>
              <w:rPr>
                <w:rFonts w:ascii="Times New Roman" w:eastAsia="Calibri" w:hAnsi="Times New Roman" w:cs="Times New Roman"/>
                <w:sz w:val="12"/>
                <w:szCs w:val="12"/>
              </w:rPr>
            </w:pPr>
          </w:p>
        </w:tc>
        <w:tc>
          <w:tcPr>
            <w:tcW w:w="851" w:type="dxa"/>
            <w:vMerge w:val="restart"/>
          </w:tcPr>
          <w:p w:rsidR="00472833" w:rsidRPr="00472833" w:rsidRDefault="00472833" w:rsidP="00472833">
            <w:pPr>
              <w:tabs>
                <w:tab w:val="left" w:pos="284"/>
              </w:tabs>
              <w:spacing w:after="0" w:line="240" w:lineRule="auto"/>
              <w:rPr>
                <w:rFonts w:ascii="Times New Roman" w:eastAsia="Calibri" w:hAnsi="Times New Roman" w:cs="Times New Roman"/>
                <w:sz w:val="12"/>
                <w:szCs w:val="12"/>
              </w:rPr>
            </w:pPr>
            <w:r w:rsidRPr="00472833">
              <w:rPr>
                <w:rFonts w:ascii="Times New Roman" w:eastAsia="Calibri" w:hAnsi="Times New Roman" w:cs="Times New Roman"/>
                <w:sz w:val="12"/>
                <w:szCs w:val="12"/>
              </w:rPr>
              <w:t>Период</w:t>
            </w:r>
          </w:p>
        </w:tc>
        <w:tc>
          <w:tcPr>
            <w:tcW w:w="1275" w:type="dxa"/>
            <w:gridSpan w:val="3"/>
          </w:tcPr>
          <w:p w:rsidR="00472833" w:rsidRPr="00472833" w:rsidRDefault="00472833" w:rsidP="00472833">
            <w:pPr>
              <w:tabs>
                <w:tab w:val="left" w:pos="284"/>
              </w:tabs>
              <w:spacing w:after="0" w:line="240" w:lineRule="auto"/>
              <w:rPr>
                <w:rFonts w:ascii="Times New Roman" w:eastAsia="Calibri" w:hAnsi="Times New Roman" w:cs="Times New Roman"/>
                <w:sz w:val="12"/>
                <w:szCs w:val="12"/>
              </w:rPr>
            </w:pPr>
            <w:r w:rsidRPr="00472833">
              <w:rPr>
                <w:rFonts w:ascii="Times New Roman" w:eastAsia="Calibri" w:hAnsi="Times New Roman" w:cs="Times New Roman"/>
                <w:sz w:val="12"/>
                <w:szCs w:val="12"/>
              </w:rPr>
              <w:t>В том числе по годам</w:t>
            </w:r>
          </w:p>
        </w:tc>
        <w:tc>
          <w:tcPr>
            <w:tcW w:w="1276" w:type="dxa"/>
            <w:vMerge w:val="restart"/>
          </w:tcPr>
          <w:p w:rsidR="00472833" w:rsidRPr="00472833" w:rsidRDefault="00472833" w:rsidP="00472833">
            <w:pPr>
              <w:tabs>
                <w:tab w:val="left" w:pos="284"/>
              </w:tabs>
              <w:spacing w:after="0" w:line="240" w:lineRule="auto"/>
              <w:rPr>
                <w:rFonts w:ascii="Times New Roman" w:eastAsia="Calibri" w:hAnsi="Times New Roman" w:cs="Times New Roman"/>
                <w:sz w:val="12"/>
                <w:szCs w:val="12"/>
              </w:rPr>
            </w:pPr>
          </w:p>
        </w:tc>
      </w:tr>
      <w:tr w:rsidR="00472833" w:rsidRPr="00472833" w:rsidTr="00472833">
        <w:trPr>
          <w:trHeight w:val="20"/>
        </w:trPr>
        <w:tc>
          <w:tcPr>
            <w:tcW w:w="426" w:type="dxa"/>
            <w:vMerge/>
          </w:tcPr>
          <w:p w:rsidR="00472833" w:rsidRPr="00472833" w:rsidRDefault="00472833" w:rsidP="00472833">
            <w:pPr>
              <w:tabs>
                <w:tab w:val="left" w:pos="284"/>
              </w:tabs>
              <w:spacing w:after="0" w:line="240" w:lineRule="auto"/>
              <w:rPr>
                <w:rFonts w:ascii="Times New Roman" w:eastAsia="Calibri" w:hAnsi="Times New Roman" w:cs="Times New Roman"/>
                <w:sz w:val="12"/>
                <w:szCs w:val="12"/>
              </w:rPr>
            </w:pPr>
          </w:p>
        </w:tc>
        <w:tc>
          <w:tcPr>
            <w:tcW w:w="2835" w:type="dxa"/>
            <w:vMerge/>
          </w:tcPr>
          <w:p w:rsidR="00472833" w:rsidRPr="00472833" w:rsidRDefault="00472833" w:rsidP="00472833">
            <w:pPr>
              <w:tabs>
                <w:tab w:val="left" w:pos="284"/>
              </w:tabs>
              <w:spacing w:after="0" w:line="240" w:lineRule="auto"/>
              <w:rPr>
                <w:rFonts w:ascii="Times New Roman" w:eastAsia="Calibri" w:hAnsi="Times New Roman" w:cs="Times New Roman"/>
                <w:sz w:val="12"/>
                <w:szCs w:val="12"/>
              </w:rPr>
            </w:pPr>
          </w:p>
        </w:tc>
        <w:tc>
          <w:tcPr>
            <w:tcW w:w="850" w:type="dxa"/>
            <w:vMerge/>
          </w:tcPr>
          <w:p w:rsidR="00472833" w:rsidRPr="00472833" w:rsidRDefault="00472833" w:rsidP="00472833">
            <w:pPr>
              <w:tabs>
                <w:tab w:val="left" w:pos="284"/>
              </w:tabs>
              <w:spacing w:after="0" w:line="240" w:lineRule="auto"/>
              <w:rPr>
                <w:rFonts w:ascii="Times New Roman" w:eastAsia="Calibri" w:hAnsi="Times New Roman" w:cs="Times New Roman"/>
                <w:sz w:val="12"/>
                <w:szCs w:val="12"/>
              </w:rPr>
            </w:pPr>
          </w:p>
        </w:tc>
        <w:tc>
          <w:tcPr>
            <w:tcW w:w="851" w:type="dxa"/>
            <w:vMerge/>
          </w:tcPr>
          <w:p w:rsidR="00472833" w:rsidRPr="00472833" w:rsidRDefault="00472833" w:rsidP="00472833">
            <w:pPr>
              <w:tabs>
                <w:tab w:val="left" w:pos="284"/>
              </w:tabs>
              <w:spacing w:after="0" w:line="240" w:lineRule="auto"/>
              <w:rPr>
                <w:rFonts w:ascii="Times New Roman" w:eastAsia="Calibri" w:hAnsi="Times New Roman" w:cs="Times New Roman"/>
                <w:sz w:val="12"/>
                <w:szCs w:val="12"/>
              </w:rPr>
            </w:pPr>
          </w:p>
        </w:tc>
        <w:tc>
          <w:tcPr>
            <w:tcW w:w="425" w:type="dxa"/>
          </w:tcPr>
          <w:p w:rsidR="00472833" w:rsidRPr="00472833" w:rsidRDefault="00472833" w:rsidP="00472833">
            <w:pPr>
              <w:tabs>
                <w:tab w:val="left" w:pos="284"/>
              </w:tabs>
              <w:spacing w:after="0" w:line="240" w:lineRule="auto"/>
              <w:rPr>
                <w:rFonts w:ascii="Times New Roman" w:eastAsia="Calibri" w:hAnsi="Times New Roman" w:cs="Times New Roman"/>
                <w:sz w:val="12"/>
                <w:szCs w:val="12"/>
              </w:rPr>
            </w:pPr>
            <w:r w:rsidRPr="00472833">
              <w:rPr>
                <w:rFonts w:ascii="Times New Roman" w:eastAsia="Calibri" w:hAnsi="Times New Roman" w:cs="Times New Roman"/>
                <w:sz w:val="12"/>
                <w:szCs w:val="12"/>
              </w:rPr>
              <w:t>2019г.</w:t>
            </w:r>
          </w:p>
        </w:tc>
        <w:tc>
          <w:tcPr>
            <w:tcW w:w="425" w:type="dxa"/>
          </w:tcPr>
          <w:p w:rsidR="00472833" w:rsidRPr="00472833" w:rsidRDefault="00472833" w:rsidP="00472833">
            <w:pPr>
              <w:tabs>
                <w:tab w:val="left" w:pos="284"/>
              </w:tabs>
              <w:spacing w:after="0" w:line="240" w:lineRule="auto"/>
              <w:rPr>
                <w:rFonts w:ascii="Times New Roman" w:eastAsia="Calibri" w:hAnsi="Times New Roman" w:cs="Times New Roman"/>
                <w:sz w:val="12"/>
                <w:szCs w:val="12"/>
              </w:rPr>
            </w:pPr>
            <w:r w:rsidRPr="00472833">
              <w:rPr>
                <w:rFonts w:ascii="Times New Roman" w:eastAsia="Calibri" w:hAnsi="Times New Roman" w:cs="Times New Roman"/>
                <w:sz w:val="12"/>
                <w:szCs w:val="12"/>
              </w:rPr>
              <w:t>2020г.</w:t>
            </w:r>
          </w:p>
        </w:tc>
        <w:tc>
          <w:tcPr>
            <w:tcW w:w="425" w:type="dxa"/>
          </w:tcPr>
          <w:p w:rsidR="00472833" w:rsidRPr="00472833" w:rsidRDefault="00472833" w:rsidP="00472833">
            <w:pPr>
              <w:tabs>
                <w:tab w:val="left" w:pos="284"/>
              </w:tabs>
              <w:spacing w:after="0" w:line="240" w:lineRule="auto"/>
              <w:rPr>
                <w:rFonts w:ascii="Times New Roman" w:eastAsia="Calibri" w:hAnsi="Times New Roman" w:cs="Times New Roman"/>
                <w:sz w:val="12"/>
                <w:szCs w:val="12"/>
              </w:rPr>
            </w:pPr>
            <w:r w:rsidRPr="00472833">
              <w:rPr>
                <w:rFonts w:ascii="Times New Roman" w:eastAsia="Calibri" w:hAnsi="Times New Roman" w:cs="Times New Roman"/>
                <w:sz w:val="12"/>
                <w:szCs w:val="12"/>
              </w:rPr>
              <w:t>2021г.</w:t>
            </w:r>
          </w:p>
        </w:tc>
        <w:tc>
          <w:tcPr>
            <w:tcW w:w="1276" w:type="dxa"/>
            <w:vMerge/>
          </w:tcPr>
          <w:p w:rsidR="00472833" w:rsidRPr="00472833" w:rsidRDefault="00472833" w:rsidP="00472833">
            <w:pPr>
              <w:tabs>
                <w:tab w:val="left" w:pos="284"/>
              </w:tabs>
              <w:spacing w:after="0" w:line="240" w:lineRule="auto"/>
              <w:rPr>
                <w:rFonts w:ascii="Times New Roman" w:eastAsia="Calibri" w:hAnsi="Times New Roman" w:cs="Times New Roman"/>
                <w:sz w:val="12"/>
                <w:szCs w:val="12"/>
              </w:rPr>
            </w:pPr>
          </w:p>
        </w:tc>
      </w:tr>
      <w:tr w:rsidR="00472833" w:rsidRPr="00472833" w:rsidTr="00472833">
        <w:trPr>
          <w:trHeight w:val="20"/>
        </w:trPr>
        <w:tc>
          <w:tcPr>
            <w:tcW w:w="7513" w:type="dxa"/>
            <w:gridSpan w:val="8"/>
          </w:tcPr>
          <w:p w:rsidR="00472833" w:rsidRPr="00472833" w:rsidRDefault="00472833" w:rsidP="00CD5510">
            <w:pPr>
              <w:numPr>
                <w:ilvl w:val="0"/>
                <w:numId w:val="27"/>
              </w:numPr>
              <w:tabs>
                <w:tab w:val="left" w:pos="284"/>
              </w:tabs>
              <w:spacing w:after="0" w:line="240" w:lineRule="auto"/>
              <w:rPr>
                <w:rFonts w:ascii="Times New Roman" w:eastAsia="Calibri" w:hAnsi="Times New Roman" w:cs="Times New Roman"/>
                <w:sz w:val="12"/>
                <w:szCs w:val="12"/>
              </w:rPr>
            </w:pPr>
            <w:r w:rsidRPr="00472833">
              <w:rPr>
                <w:rFonts w:ascii="Times New Roman" w:eastAsia="Calibri" w:hAnsi="Times New Roman" w:cs="Times New Roman"/>
                <w:sz w:val="12"/>
                <w:szCs w:val="12"/>
              </w:rPr>
              <w:t>Совершенствование нормативного правового регулирования в сфере противодействия коррупции на территории сельского поселения Серноводск муниципального района Сергиевский</w:t>
            </w:r>
          </w:p>
        </w:tc>
      </w:tr>
      <w:tr w:rsidR="00472833" w:rsidRPr="00472833" w:rsidTr="00472833">
        <w:trPr>
          <w:trHeight w:val="20"/>
        </w:trPr>
        <w:tc>
          <w:tcPr>
            <w:tcW w:w="426" w:type="dxa"/>
          </w:tcPr>
          <w:p w:rsidR="00472833" w:rsidRPr="00472833" w:rsidRDefault="00472833" w:rsidP="00472833">
            <w:pPr>
              <w:tabs>
                <w:tab w:val="left" w:pos="284"/>
              </w:tabs>
              <w:spacing w:after="0" w:line="240" w:lineRule="auto"/>
              <w:rPr>
                <w:rFonts w:ascii="Times New Roman" w:eastAsia="Calibri" w:hAnsi="Times New Roman" w:cs="Times New Roman"/>
                <w:sz w:val="12"/>
                <w:szCs w:val="12"/>
              </w:rPr>
            </w:pPr>
            <w:r w:rsidRPr="00472833">
              <w:rPr>
                <w:rFonts w:ascii="Times New Roman" w:eastAsia="Calibri" w:hAnsi="Times New Roman" w:cs="Times New Roman"/>
                <w:sz w:val="12"/>
                <w:szCs w:val="12"/>
              </w:rPr>
              <w:t>1.1.</w:t>
            </w:r>
          </w:p>
        </w:tc>
        <w:tc>
          <w:tcPr>
            <w:tcW w:w="2835" w:type="dxa"/>
          </w:tcPr>
          <w:p w:rsidR="00472833" w:rsidRPr="00472833" w:rsidRDefault="00472833" w:rsidP="00472833">
            <w:pPr>
              <w:tabs>
                <w:tab w:val="left" w:pos="284"/>
              </w:tabs>
              <w:spacing w:after="0" w:line="240" w:lineRule="auto"/>
              <w:rPr>
                <w:rFonts w:ascii="Times New Roman" w:eastAsia="Calibri" w:hAnsi="Times New Roman" w:cs="Times New Roman"/>
                <w:sz w:val="12"/>
                <w:szCs w:val="12"/>
              </w:rPr>
            </w:pPr>
            <w:r w:rsidRPr="00472833">
              <w:rPr>
                <w:rFonts w:ascii="Times New Roman" w:eastAsia="Calibri" w:hAnsi="Times New Roman" w:cs="Times New Roman"/>
                <w:sz w:val="12"/>
                <w:szCs w:val="12"/>
              </w:rPr>
              <w:t>Разработка и анализ проектов нормативных правовых актов сельского поселения Серноводск муниципального района Сергиевский по вопросам противодействия коррупции</w:t>
            </w:r>
          </w:p>
        </w:tc>
        <w:tc>
          <w:tcPr>
            <w:tcW w:w="850" w:type="dxa"/>
          </w:tcPr>
          <w:p w:rsidR="00472833" w:rsidRPr="00472833" w:rsidRDefault="00472833" w:rsidP="00472833">
            <w:pPr>
              <w:tabs>
                <w:tab w:val="left" w:pos="284"/>
              </w:tabs>
              <w:spacing w:after="0" w:line="240" w:lineRule="auto"/>
              <w:rPr>
                <w:rFonts w:ascii="Times New Roman" w:eastAsia="Calibri" w:hAnsi="Times New Roman" w:cs="Times New Roman"/>
                <w:sz w:val="12"/>
                <w:szCs w:val="12"/>
              </w:rPr>
            </w:pPr>
            <w:r w:rsidRPr="00472833">
              <w:rPr>
                <w:rFonts w:ascii="Times New Roman" w:eastAsia="Calibri" w:hAnsi="Times New Roman" w:cs="Times New Roman"/>
                <w:sz w:val="12"/>
                <w:szCs w:val="12"/>
              </w:rPr>
              <w:t>Не требует финансирования</w:t>
            </w:r>
          </w:p>
        </w:tc>
        <w:tc>
          <w:tcPr>
            <w:tcW w:w="851" w:type="dxa"/>
          </w:tcPr>
          <w:p w:rsidR="00472833" w:rsidRPr="00472833" w:rsidRDefault="00472833" w:rsidP="00472833">
            <w:pPr>
              <w:tabs>
                <w:tab w:val="left" w:pos="284"/>
              </w:tabs>
              <w:spacing w:after="0" w:line="240" w:lineRule="auto"/>
              <w:rPr>
                <w:rFonts w:ascii="Times New Roman" w:eastAsia="Calibri" w:hAnsi="Times New Roman" w:cs="Times New Roman"/>
                <w:sz w:val="12"/>
                <w:szCs w:val="12"/>
              </w:rPr>
            </w:pPr>
            <w:r w:rsidRPr="00472833">
              <w:rPr>
                <w:rFonts w:ascii="Times New Roman" w:eastAsia="Calibri" w:hAnsi="Times New Roman" w:cs="Times New Roman"/>
                <w:sz w:val="12"/>
                <w:szCs w:val="12"/>
              </w:rPr>
              <w:t>по мере необходимости</w:t>
            </w:r>
          </w:p>
        </w:tc>
        <w:tc>
          <w:tcPr>
            <w:tcW w:w="425" w:type="dxa"/>
          </w:tcPr>
          <w:p w:rsidR="00472833" w:rsidRPr="00472833" w:rsidRDefault="00472833" w:rsidP="00472833">
            <w:pPr>
              <w:tabs>
                <w:tab w:val="left" w:pos="284"/>
              </w:tabs>
              <w:spacing w:after="0" w:line="240" w:lineRule="auto"/>
              <w:rPr>
                <w:rFonts w:ascii="Times New Roman" w:eastAsia="Calibri" w:hAnsi="Times New Roman" w:cs="Times New Roman"/>
                <w:sz w:val="12"/>
                <w:szCs w:val="12"/>
              </w:rPr>
            </w:pPr>
            <w:r w:rsidRPr="00472833">
              <w:rPr>
                <w:rFonts w:ascii="Times New Roman" w:eastAsia="Calibri" w:hAnsi="Times New Roman" w:cs="Times New Roman"/>
                <w:sz w:val="12"/>
                <w:szCs w:val="12"/>
              </w:rPr>
              <w:t>-</w:t>
            </w:r>
          </w:p>
        </w:tc>
        <w:tc>
          <w:tcPr>
            <w:tcW w:w="425" w:type="dxa"/>
          </w:tcPr>
          <w:p w:rsidR="00472833" w:rsidRPr="00472833" w:rsidRDefault="00472833" w:rsidP="00472833">
            <w:pPr>
              <w:tabs>
                <w:tab w:val="left" w:pos="284"/>
              </w:tabs>
              <w:spacing w:after="0" w:line="240" w:lineRule="auto"/>
              <w:rPr>
                <w:rFonts w:ascii="Times New Roman" w:eastAsia="Calibri" w:hAnsi="Times New Roman" w:cs="Times New Roman"/>
                <w:sz w:val="12"/>
                <w:szCs w:val="12"/>
              </w:rPr>
            </w:pPr>
            <w:r w:rsidRPr="00472833">
              <w:rPr>
                <w:rFonts w:ascii="Times New Roman" w:eastAsia="Calibri" w:hAnsi="Times New Roman" w:cs="Times New Roman"/>
                <w:sz w:val="12"/>
                <w:szCs w:val="12"/>
              </w:rPr>
              <w:t>-</w:t>
            </w:r>
          </w:p>
        </w:tc>
        <w:tc>
          <w:tcPr>
            <w:tcW w:w="425" w:type="dxa"/>
          </w:tcPr>
          <w:p w:rsidR="00472833" w:rsidRPr="00472833" w:rsidRDefault="00472833" w:rsidP="00472833">
            <w:pPr>
              <w:tabs>
                <w:tab w:val="left" w:pos="284"/>
              </w:tabs>
              <w:spacing w:after="0" w:line="240" w:lineRule="auto"/>
              <w:rPr>
                <w:rFonts w:ascii="Times New Roman" w:eastAsia="Calibri" w:hAnsi="Times New Roman" w:cs="Times New Roman"/>
                <w:sz w:val="12"/>
                <w:szCs w:val="12"/>
              </w:rPr>
            </w:pPr>
            <w:r w:rsidRPr="00472833">
              <w:rPr>
                <w:rFonts w:ascii="Times New Roman" w:eastAsia="Calibri" w:hAnsi="Times New Roman" w:cs="Times New Roman"/>
                <w:sz w:val="12"/>
                <w:szCs w:val="12"/>
              </w:rPr>
              <w:t>-</w:t>
            </w:r>
          </w:p>
        </w:tc>
        <w:tc>
          <w:tcPr>
            <w:tcW w:w="1276" w:type="dxa"/>
          </w:tcPr>
          <w:p w:rsidR="00472833" w:rsidRPr="00472833" w:rsidRDefault="00472833" w:rsidP="00472833">
            <w:pPr>
              <w:tabs>
                <w:tab w:val="left" w:pos="284"/>
              </w:tabs>
              <w:spacing w:after="0" w:line="240" w:lineRule="auto"/>
              <w:rPr>
                <w:rFonts w:ascii="Times New Roman" w:eastAsia="Calibri" w:hAnsi="Times New Roman" w:cs="Times New Roman"/>
                <w:sz w:val="12"/>
                <w:szCs w:val="12"/>
              </w:rPr>
            </w:pPr>
            <w:r w:rsidRPr="00472833">
              <w:rPr>
                <w:rFonts w:ascii="Times New Roman" w:eastAsia="Calibri" w:hAnsi="Times New Roman" w:cs="Times New Roman"/>
                <w:sz w:val="12"/>
                <w:szCs w:val="12"/>
              </w:rPr>
              <w:t>Администрация сельского поселения  Серноводск муниципального района Сергиевский</w:t>
            </w:r>
          </w:p>
        </w:tc>
      </w:tr>
      <w:tr w:rsidR="00472833" w:rsidRPr="00472833" w:rsidTr="00472833">
        <w:trPr>
          <w:trHeight w:val="20"/>
        </w:trPr>
        <w:tc>
          <w:tcPr>
            <w:tcW w:w="426" w:type="dxa"/>
          </w:tcPr>
          <w:p w:rsidR="00472833" w:rsidRPr="00472833" w:rsidRDefault="00472833" w:rsidP="00472833">
            <w:pPr>
              <w:tabs>
                <w:tab w:val="left" w:pos="284"/>
              </w:tabs>
              <w:spacing w:after="0" w:line="240" w:lineRule="auto"/>
              <w:rPr>
                <w:rFonts w:ascii="Times New Roman" w:eastAsia="Calibri" w:hAnsi="Times New Roman" w:cs="Times New Roman"/>
                <w:sz w:val="12"/>
                <w:szCs w:val="12"/>
              </w:rPr>
            </w:pPr>
            <w:r w:rsidRPr="00472833">
              <w:rPr>
                <w:rFonts w:ascii="Times New Roman" w:eastAsia="Calibri" w:hAnsi="Times New Roman" w:cs="Times New Roman"/>
                <w:sz w:val="12"/>
                <w:szCs w:val="12"/>
              </w:rPr>
              <w:t>1.2.</w:t>
            </w:r>
          </w:p>
        </w:tc>
        <w:tc>
          <w:tcPr>
            <w:tcW w:w="2835" w:type="dxa"/>
          </w:tcPr>
          <w:p w:rsidR="00472833" w:rsidRPr="00472833" w:rsidRDefault="00472833" w:rsidP="00472833">
            <w:pPr>
              <w:tabs>
                <w:tab w:val="left" w:pos="284"/>
              </w:tabs>
              <w:spacing w:after="0" w:line="240" w:lineRule="auto"/>
              <w:rPr>
                <w:rFonts w:ascii="Times New Roman" w:eastAsia="Calibri" w:hAnsi="Times New Roman" w:cs="Times New Roman"/>
                <w:sz w:val="12"/>
                <w:szCs w:val="12"/>
              </w:rPr>
            </w:pPr>
            <w:r w:rsidRPr="00472833">
              <w:rPr>
                <w:rFonts w:ascii="Times New Roman" w:eastAsia="Calibri" w:hAnsi="Times New Roman" w:cs="Times New Roman"/>
                <w:sz w:val="12"/>
                <w:szCs w:val="12"/>
              </w:rPr>
              <w:t xml:space="preserve">Нормативное закрепление установленных федеральными законами в целях противодействия коррупции запретов, ограничений и обязанностей в отношении лиц, замещающих муниципальные должности, по совершенствованию нормативно-правового регулирования противодействия коррупции </w:t>
            </w:r>
          </w:p>
        </w:tc>
        <w:tc>
          <w:tcPr>
            <w:tcW w:w="850" w:type="dxa"/>
          </w:tcPr>
          <w:p w:rsidR="00472833" w:rsidRPr="00472833" w:rsidRDefault="00472833" w:rsidP="00472833">
            <w:pPr>
              <w:tabs>
                <w:tab w:val="left" w:pos="284"/>
              </w:tabs>
              <w:spacing w:after="0" w:line="240" w:lineRule="auto"/>
              <w:rPr>
                <w:rFonts w:ascii="Times New Roman" w:eastAsia="Calibri" w:hAnsi="Times New Roman" w:cs="Times New Roman"/>
                <w:sz w:val="12"/>
                <w:szCs w:val="12"/>
              </w:rPr>
            </w:pPr>
            <w:r w:rsidRPr="00472833">
              <w:rPr>
                <w:rFonts w:ascii="Times New Roman" w:eastAsia="Calibri" w:hAnsi="Times New Roman" w:cs="Times New Roman"/>
                <w:sz w:val="12"/>
                <w:szCs w:val="12"/>
              </w:rPr>
              <w:t>Не требует финансирования</w:t>
            </w:r>
          </w:p>
        </w:tc>
        <w:tc>
          <w:tcPr>
            <w:tcW w:w="851" w:type="dxa"/>
          </w:tcPr>
          <w:p w:rsidR="00472833" w:rsidRPr="00472833" w:rsidRDefault="00472833" w:rsidP="00472833">
            <w:pPr>
              <w:tabs>
                <w:tab w:val="left" w:pos="284"/>
              </w:tabs>
              <w:spacing w:after="0" w:line="240" w:lineRule="auto"/>
              <w:rPr>
                <w:rFonts w:ascii="Times New Roman" w:eastAsia="Calibri" w:hAnsi="Times New Roman" w:cs="Times New Roman"/>
                <w:sz w:val="12"/>
                <w:szCs w:val="12"/>
              </w:rPr>
            </w:pPr>
            <w:r w:rsidRPr="00472833">
              <w:rPr>
                <w:rFonts w:ascii="Times New Roman" w:eastAsia="Calibri" w:hAnsi="Times New Roman" w:cs="Times New Roman"/>
                <w:sz w:val="12"/>
                <w:szCs w:val="12"/>
              </w:rPr>
              <w:t>по мере необходимости</w:t>
            </w:r>
          </w:p>
        </w:tc>
        <w:tc>
          <w:tcPr>
            <w:tcW w:w="425" w:type="dxa"/>
          </w:tcPr>
          <w:p w:rsidR="00472833" w:rsidRPr="00472833" w:rsidRDefault="00472833" w:rsidP="00472833">
            <w:pPr>
              <w:tabs>
                <w:tab w:val="left" w:pos="284"/>
              </w:tabs>
              <w:spacing w:after="0" w:line="240" w:lineRule="auto"/>
              <w:rPr>
                <w:rFonts w:ascii="Times New Roman" w:eastAsia="Calibri" w:hAnsi="Times New Roman" w:cs="Times New Roman"/>
                <w:sz w:val="12"/>
                <w:szCs w:val="12"/>
              </w:rPr>
            </w:pPr>
            <w:r w:rsidRPr="00472833">
              <w:rPr>
                <w:rFonts w:ascii="Times New Roman" w:eastAsia="Calibri" w:hAnsi="Times New Roman" w:cs="Times New Roman"/>
                <w:sz w:val="12"/>
                <w:szCs w:val="12"/>
              </w:rPr>
              <w:t>-</w:t>
            </w:r>
          </w:p>
        </w:tc>
        <w:tc>
          <w:tcPr>
            <w:tcW w:w="425" w:type="dxa"/>
          </w:tcPr>
          <w:p w:rsidR="00472833" w:rsidRPr="00472833" w:rsidRDefault="00472833" w:rsidP="00472833">
            <w:pPr>
              <w:tabs>
                <w:tab w:val="left" w:pos="284"/>
              </w:tabs>
              <w:spacing w:after="0" w:line="240" w:lineRule="auto"/>
              <w:rPr>
                <w:rFonts w:ascii="Times New Roman" w:eastAsia="Calibri" w:hAnsi="Times New Roman" w:cs="Times New Roman"/>
                <w:sz w:val="12"/>
                <w:szCs w:val="12"/>
              </w:rPr>
            </w:pPr>
            <w:r w:rsidRPr="00472833">
              <w:rPr>
                <w:rFonts w:ascii="Times New Roman" w:eastAsia="Calibri" w:hAnsi="Times New Roman" w:cs="Times New Roman"/>
                <w:sz w:val="12"/>
                <w:szCs w:val="12"/>
              </w:rPr>
              <w:t>-</w:t>
            </w:r>
          </w:p>
        </w:tc>
        <w:tc>
          <w:tcPr>
            <w:tcW w:w="425" w:type="dxa"/>
          </w:tcPr>
          <w:p w:rsidR="00472833" w:rsidRPr="00472833" w:rsidRDefault="00472833" w:rsidP="00472833">
            <w:pPr>
              <w:tabs>
                <w:tab w:val="left" w:pos="284"/>
              </w:tabs>
              <w:spacing w:after="0" w:line="240" w:lineRule="auto"/>
              <w:rPr>
                <w:rFonts w:ascii="Times New Roman" w:eastAsia="Calibri" w:hAnsi="Times New Roman" w:cs="Times New Roman"/>
                <w:sz w:val="12"/>
                <w:szCs w:val="12"/>
              </w:rPr>
            </w:pPr>
            <w:r w:rsidRPr="00472833">
              <w:rPr>
                <w:rFonts w:ascii="Times New Roman" w:eastAsia="Calibri" w:hAnsi="Times New Roman" w:cs="Times New Roman"/>
                <w:sz w:val="12"/>
                <w:szCs w:val="12"/>
              </w:rPr>
              <w:t>-</w:t>
            </w:r>
          </w:p>
        </w:tc>
        <w:tc>
          <w:tcPr>
            <w:tcW w:w="1276" w:type="dxa"/>
          </w:tcPr>
          <w:p w:rsidR="00472833" w:rsidRPr="00472833" w:rsidRDefault="00472833" w:rsidP="00472833">
            <w:pPr>
              <w:tabs>
                <w:tab w:val="left" w:pos="284"/>
              </w:tabs>
              <w:spacing w:after="0" w:line="240" w:lineRule="auto"/>
              <w:rPr>
                <w:rFonts w:ascii="Times New Roman" w:eastAsia="Calibri" w:hAnsi="Times New Roman" w:cs="Times New Roman"/>
                <w:sz w:val="12"/>
                <w:szCs w:val="12"/>
              </w:rPr>
            </w:pPr>
            <w:r w:rsidRPr="00472833">
              <w:rPr>
                <w:rFonts w:ascii="Times New Roman" w:eastAsia="Calibri" w:hAnsi="Times New Roman" w:cs="Times New Roman"/>
                <w:sz w:val="12"/>
                <w:szCs w:val="12"/>
              </w:rPr>
              <w:t>Собрание представителей сельского поселения  Серноводск муниципального района Сергиевский</w:t>
            </w:r>
          </w:p>
        </w:tc>
      </w:tr>
      <w:tr w:rsidR="00472833" w:rsidRPr="00472833" w:rsidTr="00472833">
        <w:trPr>
          <w:trHeight w:val="20"/>
        </w:trPr>
        <w:tc>
          <w:tcPr>
            <w:tcW w:w="426" w:type="dxa"/>
          </w:tcPr>
          <w:p w:rsidR="00472833" w:rsidRPr="00472833" w:rsidRDefault="00472833" w:rsidP="00472833">
            <w:pPr>
              <w:tabs>
                <w:tab w:val="left" w:pos="284"/>
              </w:tabs>
              <w:spacing w:after="0" w:line="240" w:lineRule="auto"/>
              <w:rPr>
                <w:rFonts w:ascii="Times New Roman" w:eastAsia="Calibri" w:hAnsi="Times New Roman" w:cs="Times New Roman"/>
                <w:sz w:val="12"/>
                <w:szCs w:val="12"/>
              </w:rPr>
            </w:pPr>
            <w:r w:rsidRPr="00472833">
              <w:rPr>
                <w:rFonts w:ascii="Times New Roman" w:eastAsia="Calibri" w:hAnsi="Times New Roman" w:cs="Times New Roman"/>
                <w:sz w:val="12"/>
                <w:szCs w:val="12"/>
              </w:rPr>
              <w:t>1.3.</w:t>
            </w:r>
          </w:p>
        </w:tc>
        <w:tc>
          <w:tcPr>
            <w:tcW w:w="2835" w:type="dxa"/>
          </w:tcPr>
          <w:p w:rsidR="00472833" w:rsidRPr="00472833" w:rsidRDefault="00472833" w:rsidP="00472833">
            <w:pPr>
              <w:tabs>
                <w:tab w:val="left" w:pos="284"/>
              </w:tabs>
              <w:spacing w:after="0" w:line="240" w:lineRule="auto"/>
              <w:rPr>
                <w:rFonts w:ascii="Times New Roman" w:eastAsia="Calibri" w:hAnsi="Times New Roman" w:cs="Times New Roman"/>
                <w:sz w:val="12"/>
                <w:szCs w:val="12"/>
              </w:rPr>
            </w:pPr>
            <w:r w:rsidRPr="00472833">
              <w:rPr>
                <w:rFonts w:ascii="Times New Roman" w:eastAsia="Calibri" w:hAnsi="Times New Roman" w:cs="Times New Roman"/>
                <w:sz w:val="12"/>
                <w:szCs w:val="12"/>
              </w:rPr>
              <w:t xml:space="preserve">Организация </w:t>
            </w:r>
            <w:proofErr w:type="gramStart"/>
            <w:r w:rsidRPr="00472833">
              <w:rPr>
                <w:rFonts w:ascii="Times New Roman" w:eastAsia="Calibri" w:hAnsi="Times New Roman" w:cs="Times New Roman"/>
                <w:sz w:val="12"/>
                <w:szCs w:val="12"/>
              </w:rPr>
              <w:t>контроля за</w:t>
            </w:r>
            <w:proofErr w:type="gramEnd"/>
            <w:r w:rsidRPr="00472833">
              <w:rPr>
                <w:rFonts w:ascii="Times New Roman" w:eastAsia="Calibri" w:hAnsi="Times New Roman" w:cs="Times New Roman"/>
                <w:sz w:val="12"/>
                <w:szCs w:val="12"/>
              </w:rPr>
              <w:t xml:space="preserve"> работой должностных лиц ответственных за ведение кадрового дела при проверке и анализе сведений о доходах, об имуществе и обязательствах имущественного характера, представляемых служащими, а также соблюдения ими требований к служебному поведению и установлений ограничений</w:t>
            </w:r>
          </w:p>
        </w:tc>
        <w:tc>
          <w:tcPr>
            <w:tcW w:w="850" w:type="dxa"/>
          </w:tcPr>
          <w:p w:rsidR="00472833" w:rsidRPr="00472833" w:rsidRDefault="00472833" w:rsidP="00472833">
            <w:pPr>
              <w:tabs>
                <w:tab w:val="left" w:pos="284"/>
              </w:tabs>
              <w:spacing w:after="0" w:line="240" w:lineRule="auto"/>
              <w:rPr>
                <w:rFonts w:ascii="Times New Roman" w:eastAsia="Calibri" w:hAnsi="Times New Roman" w:cs="Times New Roman"/>
                <w:sz w:val="12"/>
                <w:szCs w:val="12"/>
              </w:rPr>
            </w:pPr>
            <w:r w:rsidRPr="00472833">
              <w:rPr>
                <w:rFonts w:ascii="Times New Roman" w:eastAsia="Calibri" w:hAnsi="Times New Roman" w:cs="Times New Roman"/>
                <w:sz w:val="12"/>
                <w:szCs w:val="12"/>
              </w:rPr>
              <w:t>Не требует финансирования</w:t>
            </w:r>
          </w:p>
        </w:tc>
        <w:tc>
          <w:tcPr>
            <w:tcW w:w="851" w:type="dxa"/>
          </w:tcPr>
          <w:p w:rsidR="00472833" w:rsidRPr="00472833" w:rsidRDefault="00472833" w:rsidP="00472833">
            <w:pPr>
              <w:tabs>
                <w:tab w:val="left" w:pos="284"/>
              </w:tabs>
              <w:spacing w:after="0" w:line="240" w:lineRule="auto"/>
              <w:rPr>
                <w:rFonts w:ascii="Times New Roman" w:eastAsia="Calibri" w:hAnsi="Times New Roman" w:cs="Times New Roman"/>
                <w:sz w:val="12"/>
                <w:szCs w:val="12"/>
              </w:rPr>
            </w:pPr>
            <w:r w:rsidRPr="00472833">
              <w:rPr>
                <w:rFonts w:ascii="Times New Roman" w:eastAsia="Calibri" w:hAnsi="Times New Roman" w:cs="Times New Roman"/>
                <w:sz w:val="12"/>
                <w:szCs w:val="12"/>
              </w:rPr>
              <w:t>по мере необходимости</w:t>
            </w:r>
          </w:p>
        </w:tc>
        <w:tc>
          <w:tcPr>
            <w:tcW w:w="425" w:type="dxa"/>
          </w:tcPr>
          <w:p w:rsidR="00472833" w:rsidRPr="00472833" w:rsidRDefault="00472833" w:rsidP="00472833">
            <w:pPr>
              <w:tabs>
                <w:tab w:val="left" w:pos="284"/>
              </w:tabs>
              <w:spacing w:after="0" w:line="240" w:lineRule="auto"/>
              <w:rPr>
                <w:rFonts w:ascii="Times New Roman" w:eastAsia="Calibri" w:hAnsi="Times New Roman" w:cs="Times New Roman"/>
                <w:sz w:val="12"/>
                <w:szCs w:val="12"/>
              </w:rPr>
            </w:pPr>
            <w:r w:rsidRPr="00472833">
              <w:rPr>
                <w:rFonts w:ascii="Times New Roman" w:eastAsia="Calibri" w:hAnsi="Times New Roman" w:cs="Times New Roman"/>
                <w:sz w:val="12"/>
                <w:szCs w:val="12"/>
              </w:rPr>
              <w:t>-</w:t>
            </w:r>
          </w:p>
        </w:tc>
        <w:tc>
          <w:tcPr>
            <w:tcW w:w="425" w:type="dxa"/>
          </w:tcPr>
          <w:p w:rsidR="00472833" w:rsidRPr="00472833" w:rsidRDefault="00472833" w:rsidP="00472833">
            <w:pPr>
              <w:tabs>
                <w:tab w:val="left" w:pos="284"/>
              </w:tabs>
              <w:spacing w:after="0" w:line="240" w:lineRule="auto"/>
              <w:rPr>
                <w:rFonts w:ascii="Times New Roman" w:eastAsia="Calibri" w:hAnsi="Times New Roman" w:cs="Times New Roman"/>
                <w:sz w:val="12"/>
                <w:szCs w:val="12"/>
              </w:rPr>
            </w:pPr>
            <w:r w:rsidRPr="00472833">
              <w:rPr>
                <w:rFonts w:ascii="Times New Roman" w:eastAsia="Calibri" w:hAnsi="Times New Roman" w:cs="Times New Roman"/>
                <w:sz w:val="12"/>
                <w:szCs w:val="12"/>
              </w:rPr>
              <w:t>-</w:t>
            </w:r>
          </w:p>
        </w:tc>
        <w:tc>
          <w:tcPr>
            <w:tcW w:w="425" w:type="dxa"/>
          </w:tcPr>
          <w:p w:rsidR="00472833" w:rsidRPr="00472833" w:rsidRDefault="00472833" w:rsidP="00472833">
            <w:pPr>
              <w:tabs>
                <w:tab w:val="left" w:pos="284"/>
              </w:tabs>
              <w:spacing w:after="0" w:line="240" w:lineRule="auto"/>
              <w:rPr>
                <w:rFonts w:ascii="Times New Roman" w:eastAsia="Calibri" w:hAnsi="Times New Roman" w:cs="Times New Roman"/>
                <w:sz w:val="12"/>
                <w:szCs w:val="12"/>
              </w:rPr>
            </w:pPr>
            <w:r w:rsidRPr="00472833">
              <w:rPr>
                <w:rFonts w:ascii="Times New Roman" w:eastAsia="Calibri" w:hAnsi="Times New Roman" w:cs="Times New Roman"/>
                <w:sz w:val="12"/>
                <w:szCs w:val="12"/>
              </w:rPr>
              <w:t>-</w:t>
            </w:r>
          </w:p>
        </w:tc>
        <w:tc>
          <w:tcPr>
            <w:tcW w:w="1276" w:type="dxa"/>
          </w:tcPr>
          <w:p w:rsidR="00472833" w:rsidRPr="00472833" w:rsidRDefault="00472833" w:rsidP="00472833">
            <w:pPr>
              <w:tabs>
                <w:tab w:val="left" w:pos="284"/>
              </w:tabs>
              <w:spacing w:after="0" w:line="240" w:lineRule="auto"/>
              <w:rPr>
                <w:rFonts w:ascii="Times New Roman" w:eastAsia="Calibri" w:hAnsi="Times New Roman" w:cs="Times New Roman"/>
                <w:sz w:val="12"/>
                <w:szCs w:val="12"/>
              </w:rPr>
            </w:pPr>
            <w:r w:rsidRPr="00472833">
              <w:rPr>
                <w:rFonts w:ascii="Times New Roman" w:eastAsia="Calibri" w:hAnsi="Times New Roman" w:cs="Times New Roman"/>
                <w:sz w:val="12"/>
                <w:szCs w:val="12"/>
              </w:rPr>
              <w:t>Глава сельского поселения Серноводск муниципального района Сергиевский</w:t>
            </w:r>
          </w:p>
        </w:tc>
      </w:tr>
      <w:tr w:rsidR="00472833" w:rsidRPr="00472833" w:rsidTr="00472833">
        <w:trPr>
          <w:trHeight w:val="20"/>
        </w:trPr>
        <w:tc>
          <w:tcPr>
            <w:tcW w:w="7513" w:type="dxa"/>
            <w:gridSpan w:val="8"/>
          </w:tcPr>
          <w:p w:rsidR="00472833" w:rsidRPr="00472833" w:rsidRDefault="00472833" w:rsidP="00CD5510">
            <w:pPr>
              <w:numPr>
                <w:ilvl w:val="0"/>
                <w:numId w:val="27"/>
              </w:numPr>
              <w:tabs>
                <w:tab w:val="left" w:pos="284"/>
              </w:tabs>
              <w:spacing w:after="0" w:line="240" w:lineRule="auto"/>
              <w:rPr>
                <w:rFonts w:ascii="Times New Roman" w:eastAsia="Calibri" w:hAnsi="Times New Roman" w:cs="Times New Roman"/>
                <w:sz w:val="12"/>
                <w:szCs w:val="12"/>
              </w:rPr>
            </w:pPr>
            <w:r w:rsidRPr="00472833">
              <w:rPr>
                <w:rFonts w:ascii="Times New Roman" w:eastAsia="Calibri" w:hAnsi="Times New Roman" w:cs="Times New Roman"/>
                <w:sz w:val="12"/>
                <w:szCs w:val="12"/>
              </w:rPr>
              <w:t>Создание в администрации сельского поселения Серноводск муниципального района Сергиевский комплексной системы противодействия коррупции</w:t>
            </w:r>
          </w:p>
        </w:tc>
      </w:tr>
      <w:tr w:rsidR="00472833" w:rsidRPr="00472833" w:rsidTr="00472833">
        <w:trPr>
          <w:trHeight w:val="20"/>
        </w:trPr>
        <w:tc>
          <w:tcPr>
            <w:tcW w:w="426" w:type="dxa"/>
          </w:tcPr>
          <w:p w:rsidR="00472833" w:rsidRPr="00472833" w:rsidRDefault="00472833" w:rsidP="00472833">
            <w:pPr>
              <w:tabs>
                <w:tab w:val="left" w:pos="284"/>
              </w:tabs>
              <w:spacing w:after="0" w:line="240" w:lineRule="auto"/>
              <w:rPr>
                <w:rFonts w:ascii="Times New Roman" w:eastAsia="Calibri" w:hAnsi="Times New Roman" w:cs="Times New Roman"/>
                <w:sz w:val="12"/>
                <w:szCs w:val="12"/>
              </w:rPr>
            </w:pPr>
            <w:r w:rsidRPr="00472833">
              <w:rPr>
                <w:rFonts w:ascii="Times New Roman" w:eastAsia="Calibri" w:hAnsi="Times New Roman" w:cs="Times New Roman"/>
                <w:sz w:val="12"/>
                <w:szCs w:val="12"/>
              </w:rPr>
              <w:t>2.1.</w:t>
            </w:r>
          </w:p>
        </w:tc>
        <w:tc>
          <w:tcPr>
            <w:tcW w:w="2835" w:type="dxa"/>
          </w:tcPr>
          <w:p w:rsidR="00472833" w:rsidRPr="00472833" w:rsidRDefault="00472833" w:rsidP="00472833">
            <w:pPr>
              <w:tabs>
                <w:tab w:val="left" w:pos="284"/>
              </w:tabs>
              <w:spacing w:after="0" w:line="240" w:lineRule="auto"/>
              <w:rPr>
                <w:rFonts w:ascii="Times New Roman" w:eastAsia="Calibri" w:hAnsi="Times New Roman" w:cs="Times New Roman"/>
                <w:sz w:val="12"/>
                <w:szCs w:val="12"/>
              </w:rPr>
            </w:pPr>
            <w:r w:rsidRPr="00472833">
              <w:rPr>
                <w:rFonts w:ascii="Times New Roman" w:eastAsia="Calibri" w:hAnsi="Times New Roman" w:cs="Times New Roman"/>
                <w:sz w:val="12"/>
                <w:szCs w:val="12"/>
              </w:rPr>
              <w:t xml:space="preserve">Организация </w:t>
            </w:r>
            <w:proofErr w:type="gramStart"/>
            <w:r w:rsidRPr="00472833">
              <w:rPr>
                <w:rFonts w:ascii="Times New Roman" w:eastAsia="Calibri" w:hAnsi="Times New Roman" w:cs="Times New Roman"/>
                <w:sz w:val="12"/>
                <w:szCs w:val="12"/>
              </w:rPr>
              <w:t>контроля за</w:t>
            </w:r>
            <w:proofErr w:type="gramEnd"/>
            <w:r w:rsidRPr="00472833">
              <w:rPr>
                <w:rFonts w:ascii="Times New Roman" w:eastAsia="Calibri" w:hAnsi="Times New Roman" w:cs="Times New Roman"/>
                <w:sz w:val="12"/>
                <w:szCs w:val="12"/>
              </w:rPr>
              <w:t xml:space="preserve"> работой по рассмотрению жалоб и заявлений, поступивших от физических и юридических лиц, содержащих сведения о фактах коррупции</w:t>
            </w:r>
          </w:p>
        </w:tc>
        <w:tc>
          <w:tcPr>
            <w:tcW w:w="850" w:type="dxa"/>
          </w:tcPr>
          <w:p w:rsidR="00472833" w:rsidRPr="00472833" w:rsidRDefault="00472833" w:rsidP="00472833">
            <w:pPr>
              <w:tabs>
                <w:tab w:val="left" w:pos="284"/>
              </w:tabs>
              <w:spacing w:after="0" w:line="240" w:lineRule="auto"/>
              <w:rPr>
                <w:rFonts w:ascii="Times New Roman" w:eastAsia="Calibri" w:hAnsi="Times New Roman" w:cs="Times New Roman"/>
                <w:sz w:val="12"/>
                <w:szCs w:val="12"/>
              </w:rPr>
            </w:pPr>
            <w:r w:rsidRPr="00472833">
              <w:rPr>
                <w:rFonts w:ascii="Times New Roman" w:eastAsia="Calibri" w:hAnsi="Times New Roman" w:cs="Times New Roman"/>
                <w:sz w:val="12"/>
                <w:szCs w:val="12"/>
              </w:rPr>
              <w:t>Не требует финансирования</w:t>
            </w:r>
          </w:p>
        </w:tc>
        <w:tc>
          <w:tcPr>
            <w:tcW w:w="851" w:type="dxa"/>
          </w:tcPr>
          <w:p w:rsidR="00472833" w:rsidRPr="00472833" w:rsidRDefault="00472833" w:rsidP="00472833">
            <w:pPr>
              <w:tabs>
                <w:tab w:val="left" w:pos="284"/>
              </w:tabs>
              <w:spacing w:after="0" w:line="240" w:lineRule="auto"/>
              <w:rPr>
                <w:rFonts w:ascii="Times New Roman" w:eastAsia="Calibri" w:hAnsi="Times New Roman" w:cs="Times New Roman"/>
                <w:sz w:val="12"/>
                <w:szCs w:val="12"/>
              </w:rPr>
            </w:pPr>
            <w:r w:rsidRPr="00472833">
              <w:rPr>
                <w:rFonts w:ascii="Times New Roman" w:eastAsia="Calibri" w:hAnsi="Times New Roman" w:cs="Times New Roman"/>
                <w:sz w:val="12"/>
                <w:szCs w:val="12"/>
              </w:rPr>
              <w:t>постоянно (по мере поступления обращений)</w:t>
            </w:r>
          </w:p>
        </w:tc>
        <w:tc>
          <w:tcPr>
            <w:tcW w:w="425" w:type="dxa"/>
          </w:tcPr>
          <w:p w:rsidR="00472833" w:rsidRPr="00472833" w:rsidRDefault="00472833" w:rsidP="00472833">
            <w:pPr>
              <w:tabs>
                <w:tab w:val="left" w:pos="284"/>
              </w:tabs>
              <w:spacing w:after="0" w:line="240" w:lineRule="auto"/>
              <w:rPr>
                <w:rFonts w:ascii="Times New Roman" w:eastAsia="Calibri" w:hAnsi="Times New Roman" w:cs="Times New Roman"/>
                <w:sz w:val="12"/>
                <w:szCs w:val="12"/>
              </w:rPr>
            </w:pPr>
            <w:r w:rsidRPr="00472833">
              <w:rPr>
                <w:rFonts w:ascii="Times New Roman" w:eastAsia="Calibri" w:hAnsi="Times New Roman" w:cs="Times New Roman"/>
                <w:sz w:val="12"/>
                <w:szCs w:val="12"/>
              </w:rPr>
              <w:t>-</w:t>
            </w:r>
          </w:p>
        </w:tc>
        <w:tc>
          <w:tcPr>
            <w:tcW w:w="425" w:type="dxa"/>
          </w:tcPr>
          <w:p w:rsidR="00472833" w:rsidRPr="00472833" w:rsidRDefault="00472833" w:rsidP="00472833">
            <w:pPr>
              <w:tabs>
                <w:tab w:val="left" w:pos="284"/>
              </w:tabs>
              <w:spacing w:after="0" w:line="240" w:lineRule="auto"/>
              <w:rPr>
                <w:rFonts w:ascii="Times New Roman" w:eastAsia="Calibri" w:hAnsi="Times New Roman" w:cs="Times New Roman"/>
                <w:sz w:val="12"/>
                <w:szCs w:val="12"/>
              </w:rPr>
            </w:pPr>
            <w:r w:rsidRPr="00472833">
              <w:rPr>
                <w:rFonts w:ascii="Times New Roman" w:eastAsia="Calibri" w:hAnsi="Times New Roman" w:cs="Times New Roman"/>
                <w:sz w:val="12"/>
                <w:szCs w:val="12"/>
              </w:rPr>
              <w:t>-</w:t>
            </w:r>
          </w:p>
        </w:tc>
        <w:tc>
          <w:tcPr>
            <w:tcW w:w="425" w:type="dxa"/>
          </w:tcPr>
          <w:p w:rsidR="00472833" w:rsidRPr="00472833" w:rsidRDefault="00472833" w:rsidP="00472833">
            <w:pPr>
              <w:tabs>
                <w:tab w:val="left" w:pos="284"/>
              </w:tabs>
              <w:spacing w:after="0" w:line="240" w:lineRule="auto"/>
              <w:rPr>
                <w:rFonts w:ascii="Times New Roman" w:eastAsia="Calibri" w:hAnsi="Times New Roman" w:cs="Times New Roman"/>
                <w:sz w:val="12"/>
                <w:szCs w:val="12"/>
              </w:rPr>
            </w:pPr>
            <w:r w:rsidRPr="00472833">
              <w:rPr>
                <w:rFonts w:ascii="Times New Roman" w:eastAsia="Calibri" w:hAnsi="Times New Roman" w:cs="Times New Roman"/>
                <w:sz w:val="12"/>
                <w:szCs w:val="12"/>
              </w:rPr>
              <w:t>-</w:t>
            </w:r>
          </w:p>
        </w:tc>
        <w:tc>
          <w:tcPr>
            <w:tcW w:w="1276" w:type="dxa"/>
          </w:tcPr>
          <w:p w:rsidR="00472833" w:rsidRPr="00472833" w:rsidRDefault="00472833" w:rsidP="00472833">
            <w:pPr>
              <w:tabs>
                <w:tab w:val="left" w:pos="284"/>
              </w:tabs>
              <w:spacing w:after="0" w:line="240" w:lineRule="auto"/>
              <w:rPr>
                <w:rFonts w:ascii="Times New Roman" w:eastAsia="Calibri" w:hAnsi="Times New Roman" w:cs="Times New Roman"/>
                <w:sz w:val="12"/>
                <w:szCs w:val="12"/>
              </w:rPr>
            </w:pPr>
            <w:r w:rsidRPr="00472833">
              <w:rPr>
                <w:rFonts w:ascii="Times New Roman" w:eastAsia="Calibri" w:hAnsi="Times New Roman" w:cs="Times New Roman"/>
                <w:sz w:val="12"/>
                <w:szCs w:val="12"/>
              </w:rPr>
              <w:t>Глава сельского поселения  Серноводск  муниципального района Сергиевский</w:t>
            </w:r>
          </w:p>
        </w:tc>
      </w:tr>
      <w:tr w:rsidR="00472833" w:rsidRPr="00472833" w:rsidTr="00472833">
        <w:trPr>
          <w:trHeight w:val="20"/>
        </w:trPr>
        <w:tc>
          <w:tcPr>
            <w:tcW w:w="426" w:type="dxa"/>
          </w:tcPr>
          <w:p w:rsidR="00472833" w:rsidRPr="00472833" w:rsidRDefault="00472833" w:rsidP="00472833">
            <w:pPr>
              <w:tabs>
                <w:tab w:val="left" w:pos="284"/>
              </w:tabs>
              <w:spacing w:after="0" w:line="240" w:lineRule="auto"/>
              <w:rPr>
                <w:rFonts w:ascii="Times New Roman" w:eastAsia="Calibri" w:hAnsi="Times New Roman" w:cs="Times New Roman"/>
                <w:sz w:val="12"/>
                <w:szCs w:val="12"/>
              </w:rPr>
            </w:pPr>
            <w:r w:rsidRPr="00472833">
              <w:rPr>
                <w:rFonts w:ascii="Times New Roman" w:eastAsia="Calibri" w:hAnsi="Times New Roman" w:cs="Times New Roman"/>
                <w:sz w:val="12"/>
                <w:szCs w:val="12"/>
              </w:rPr>
              <w:lastRenderedPageBreak/>
              <w:t>2.2.</w:t>
            </w:r>
          </w:p>
        </w:tc>
        <w:tc>
          <w:tcPr>
            <w:tcW w:w="2835" w:type="dxa"/>
          </w:tcPr>
          <w:p w:rsidR="00472833" w:rsidRPr="00472833" w:rsidRDefault="00472833" w:rsidP="00472833">
            <w:pPr>
              <w:tabs>
                <w:tab w:val="left" w:pos="284"/>
              </w:tabs>
              <w:spacing w:after="0" w:line="240" w:lineRule="auto"/>
              <w:rPr>
                <w:rFonts w:ascii="Times New Roman" w:eastAsia="Calibri" w:hAnsi="Times New Roman" w:cs="Times New Roman"/>
                <w:sz w:val="12"/>
                <w:szCs w:val="12"/>
              </w:rPr>
            </w:pPr>
            <w:r w:rsidRPr="00472833">
              <w:rPr>
                <w:rFonts w:ascii="Times New Roman" w:eastAsia="Calibri" w:hAnsi="Times New Roman" w:cs="Times New Roman"/>
                <w:sz w:val="12"/>
                <w:szCs w:val="12"/>
              </w:rPr>
              <w:t>Организация работы комиссии по соблюдению требований к служебному поведению муниципальных служащих и урегулированию конфликта интересов в администрации сельского поселения Серноводск муниципального района Сергиевский</w:t>
            </w:r>
          </w:p>
        </w:tc>
        <w:tc>
          <w:tcPr>
            <w:tcW w:w="850" w:type="dxa"/>
          </w:tcPr>
          <w:p w:rsidR="00472833" w:rsidRPr="00472833" w:rsidRDefault="00472833" w:rsidP="00472833">
            <w:pPr>
              <w:tabs>
                <w:tab w:val="left" w:pos="284"/>
              </w:tabs>
              <w:spacing w:after="0" w:line="240" w:lineRule="auto"/>
              <w:rPr>
                <w:rFonts w:ascii="Times New Roman" w:eastAsia="Calibri" w:hAnsi="Times New Roman" w:cs="Times New Roman"/>
                <w:sz w:val="12"/>
                <w:szCs w:val="12"/>
              </w:rPr>
            </w:pPr>
            <w:r w:rsidRPr="00472833">
              <w:rPr>
                <w:rFonts w:ascii="Times New Roman" w:eastAsia="Calibri" w:hAnsi="Times New Roman" w:cs="Times New Roman"/>
                <w:sz w:val="12"/>
                <w:szCs w:val="12"/>
              </w:rPr>
              <w:t>Не требует финансирования</w:t>
            </w:r>
          </w:p>
        </w:tc>
        <w:tc>
          <w:tcPr>
            <w:tcW w:w="851" w:type="dxa"/>
          </w:tcPr>
          <w:p w:rsidR="00472833" w:rsidRPr="00472833" w:rsidRDefault="00472833" w:rsidP="00472833">
            <w:pPr>
              <w:tabs>
                <w:tab w:val="left" w:pos="284"/>
              </w:tabs>
              <w:spacing w:after="0" w:line="240" w:lineRule="auto"/>
              <w:rPr>
                <w:rFonts w:ascii="Times New Roman" w:eastAsia="Calibri" w:hAnsi="Times New Roman" w:cs="Times New Roman"/>
                <w:sz w:val="12"/>
                <w:szCs w:val="12"/>
              </w:rPr>
            </w:pPr>
            <w:r w:rsidRPr="00472833">
              <w:rPr>
                <w:rFonts w:ascii="Times New Roman" w:eastAsia="Calibri" w:hAnsi="Times New Roman" w:cs="Times New Roman"/>
                <w:sz w:val="12"/>
                <w:szCs w:val="12"/>
              </w:rPr>
              <w:t>По мере направления документов в комиссию</w:t>
            </w:r>
          </w:p>
        </w:tc>
        <w:tc>
          <w:tcPr>
            <w:tcW w:w="425" w:type="dxa"/>
          </w:tcPr>
          <w:p w:rsidR="00472833" w:rsidRPr="00472833" w:rsidRDefault="00472833" w:rsidP="00472833">
            <w:pPr>
              <w:tabs>
                <w:tab w:val="left" w:pos="284"/>
              </w:tabs>
              <w:spacing w:after="0" w:line="240" w:lineRule="auto"/>
              <w:rPr>
                <w:rFonts w:ascii="Times New Roman" w:eastAsia="Calibri" w:hAnsi="Times New Roman" w:cs="Times New Roman"/>
                <w:sz w:val="12"/>
                <w:szCs w:val="12"/>
              </w:rPr>
            </w:pPr>
            <w:r w:rsidRPr="00472833">
              <w:rPr>
                <w:rFonts w:ascii="Times New Roman" w:eastAsia="Calibri" w:hAnsi="Times New Roman" w:cs="Times New Roman"/>
                <w:sz w:val="12"/>
                <w:szCs w:val="12"/>
              </w:rPr>
              <w:t>-</w:t>
            </w:r>
          </w:p>
        </w:tc>
        <w:tc>
          <w:tcPr>
            <w:tcW w:w="425" w:type="dxa"/>
          </w:tcPr>
          <w:p w:rsidR="00472833" w:rsidRPr="00472833" w:rsidRDefault="00472833" w:rsidP="00472833">
            <w:pPr>
              <w:tabs>
                <w:tab w:val="left" w:pos="284"/>
              </w:tabs>
              <w:spacing w:after="0" w:line="240" w:lineRule="auto"/>
              <w:rPr>
                <w:rFonts w:ascii="Times New Roman" w:eastAsia="Calibri" w:hAnsi="Times New Roman" w:cs="Times New Roman"/>
                <w:sz w:val="12"/>
                <w:szCs w:val="12"/>
              </w:rPr>
            </w:pPr>
            <w:r w:rsidRPr="00472833">
              <w:rPr>
                <w:rFonts w:ascii="Times New Roman" w:eastAsia="Calibri" w:hAnsi="Times New Roman" w:cs="Times New Roman"/>
                <w:sz w:val="12"/>
                <w:szCs w:val="12"/>
              </w:rPr>
              <w:t>-</w:t>
            </w:r>
          </w:p>
        </w:tc>
        <w:tc>
          <w:tcPr>
            <w:tcW w:w="425" w:type="dxa"/>
          </w:tcPr>
          <w:p w:rsidR="00472833" w:rsidRPr="00472833" w:rsidRDefault="00472833" w:rsidP="00472833">
            <w:pPr>
              <w:tabs>
                <w:tab w:val="left" w:pos="284"/>
              </w:tabs>
              <w:spacing w:after="0" w:line="240" w:lineRule="auto"/>
              <w:rPr>
                <w:rFonts w:ascii="Times New Roman" w:eastAsia="Calibri" w:hAnsi="Times New Roman" w:cs="Times New Roman"/>
                <w:sz w:val="12"/>
                <w:szCs w:val="12"/>
              </w:rPr>
            </w:pPr>
            <w:r w:rsidRPr="00472833">
              <w:rPr>
                <w:rFonts w:ascii="Times New Roman" w:eastAsia="Calibri" w:hAnsi="Times New Roman" w:cs="Times New Roman"/>
                <w:sz w:val="12"/>
                <w:szCs w:val="12"/>
              </w:rPr>
              <w:t>-</w:t>
            </w:r>
          </w:p>
        </w:tc>
        <w:tc>
          <w:tcPr>
            <w:tcW w:w="1276" w:type="dxa"/>
          </w:tcPr>
          <w:p w:rsidR="00472833" w:rsidRPr="00472833" w:rsidRDefault="00472833" w:rsidP="00472833">
            <w:pPr>
              <w:tabs>
                <w:tab w:val="left" w:pos="284"/>
              </w:tabs>
              <w:spacing w:after="0" w:line="240" w:lineRule="auto"/>
              <w:rPr>
                <w:rFonts w:ascii="Times New Roman" w:eastAsia="Calibri" w:hAnsi="Times New Roman" w:cs="Times New Roman"/>
                <w:sz w:val="12"/>
                <w:szCs w:val="12"/>
              </w:rPr>
            </w:pPr>
            <w:r w:rsidRPr="00472833">
              <w:rPr>
                <w:rFonts w:ascii="Times New Roman" w:eastAsia="Calibri" w:hAnsi="Times New Roman" w:cs="Times New Roman"/>
                <w:sz w:val="12"/>
                <w:szCs w:val="12"/>
              </w:rPr>
              <w:t>Администрация сельского поселения Серноводск  муниципального района Сергиевский</w:t>
            </w:r>
          </w:p>
        </w:tc>
      </w:tr>
      <w:tr w:rsidR="00472833" w:rsidRPr="00472833" w:rsidTr="00472833">
        <w:trPr>
          <w:trHeight w:val="20"/>
        </w:trPr>
        <w:tc>
          <w:tcPr>
            <w:tcW w:w="426" w:type="dxa"/>
          </w:tcPr>
          <w:p w:rsidR="00472833" w:rsidRPr="00472833" w:rsidRDefault="00472833" w:rsidP="00472833">
            <w:pPr>
              <w:tabs>
                <w:tab w:val="left" w:pos="284"/>
              </w:tabs>
              <w:spacing w:after="0" w:line="240" w:lineRule="auto"/>
              <w:rPr>
                <w:rFonts w:ascii="Times New Roman" w:eastAsia="Calibri" w:hAnsi="Times New Roman" w:cs="Times New Roman"/>
                <w:sz w:val="12"/>
                <w:szCs w:val="12"/>
              </w:rPr>
            </w:pPr>
            <w:r w:rsidRPr="00472833">
              <w:rPr>
                <w:rFonts w:ascii="Times New Roman" w:eastAsia="Calibri" w:hAnsi="Times New Roman" w:cs="Times New Roman"/>
                <w:sz w:val="12"/>
                <w:szCs w:val="12"/>
              </w:rPr>
              <w:t>2.3</w:t>
            </w:r>
          </w:p>
        </w:tc>
        <w:tc>
          <w:tcPr>
            <w:tcW w:w="2835" w:type="dxa"/>
          </w:tcPr>
          <w:p w:rsidR="00472833" w:rsidRPr="00472833" w:rsidRDefault="00472833" w:rsidP="00472833">
            <w:pPr>
              <w:tabs>
                <w:tab w:val="left" w:pos="284"/>
              </w:tabs>
              <w:spacing w:after="0" w:line="240" w:lineRule="auto"/>
              <w:rPr>
                <w:rFonts w:ascii="Times New Roman" w:eastAsia="Calibri" w:hAnsi="Times New Roman" w:cs="Times New Roman"/>
                <w:sz w:val="12"/>
                <w:szCs w:val="12"/>
              </w:rPr>
            </w:pPr>
            <w:proofErr w:type="gramStart"/>
            <w:r w:rsidRPr="00472833">
              <w:rPr>
                <w:rFonts w:ascii="Times New Roman" w:eastAsia="Calibri" w:hAnsi="Times New Roman" w:cs="Times New Roman"/>
                <w:sz w:val="12"/>
                <w:szCs w:val="12"/>
              </w:rPr>
              <w:t>Проведение служебных проверок по ставшим известным фактам коррупционных проявлений в администрации сельского поселения _____  муниципального района Сергиевский, в том числе на основании опубликованных в средствах массовой информации материалов журналистских расследований и авторских материалов</w:t>
            </w:r>
            <w:proofErr w:type="gramEnd"/>
          </w:p>
        </w:tc>
        <w:tc>
          <w:tcPr>
            <w:tcW w:w="850" w:type="dxa"/>
          </w:tcPr>
          <w:p w:rsidR="00472833" w:rsidRPr="00472833" w:rsidRDefault="00472833" w:rsidP="00472833">
            <w:pPr>
              <w:tabs>
                <w:tab w:val="left" w:pos="284"/>
              </w:tabs>
              <w:spacing w:after="0" w:line="240" w:lineRule="auto"/>
              <w:rPr>
                <w:rFonts w:ascii="Times New Roman" w:eastAsia="Calibri" w:hAnsi="Times New Roman" w:cs="Times New Roman"/>
                <w:sz w:val="12"/>
                <w:szCs w:val="12"/>
              </w:rPr>
            </w:pPr>
            <w:r w:rsidRPr="00472833">
              <w:rPr>
                <w:rFonts w:ascii="Times New Roman" w:eastAsia="Calibri" w:hAnsi="Times New Roman" w:cs="Times New Roman"/>
                <w:sz w:val="12"/>
                <w:szCs w:val="12"/>
              </w:rPr>
              <w:t>Не требует финансирования</w:t>
            </w:r>
          </w:p>
        </w:tc>
        <w:tc>
          <w:tcPr>
            <w:tcW w:w="851" w:type="dxa"/>
          </w:tcPr>
          <w:p w:rsidR="00472833" w:rsidRPr="00472833" w:rsidRDefault="00472833" w:rsidP="00472833">
            <w:pPr>
              <w:tabs>
                <w:tab w:val="left" w:pos="284"/>
              </w:tabs>
              <w:spacing w:after="0" w:line="240" w:lineRule="auto"/>
              <w:rPr>
                <w:rFonts w:ascii="Times New Roman" w:eastAsia="Calibri" w:hAnsi="Times New Roman" w:cs="Times New Roman"/>
                <w:sz w:val="12"/>
                <w:szCs w:val="12"/>
              </w:rPr>
            </w:pPr>
            <w:r w:rsidRPr="00472833">
              <w:rPr>
                <w:rFonts w:ascii="Times New Roman" w:eastAsia="Calibri" w:hAnsi="Times New Roman" w:cs="Times New Roman"/>
                <w:sz w:val="12"/>
                <w:szCs w:val="12"/>
              </w:rPr>
              <w:t>По факту возникновения информации о коррупционном  проявлении</w:t>
            </w:r>
          </w:p>
        </w:tc>
        <w:tc>
          <w:tcPr>
            <w:tcW w:w="425" w:type="dxa"/>
          </w:tcPr>
          <w:p w:rsidR="00472833" w:rsidRPr="00472833" w:rsidRDefault="00472833" w:rsidP="00472833">
            <w:pPr>
              <w:tabs>
                <w:tab w:val="left" w:pos="284"/>
              </w:tabs>
              <w:spacing w:after="0" w:line="240" w:lineRule="auto"/>
              <w:rPr>
                <w:rFonts w:ascii="Times New Roman" w:eastAsia="Calibri" w:hAnsi="Times New Roman" w:cs="Times New Roman"/>
                <w:sz w:val="12"/>
                <w:szCs w:val="12"/>
              </w:rPr>
            </w:pPr>
            <w:r w:rsidRPr="00472833">
              <w:rPr>
                <w:rFonts w:ascii="Times New Roman" w:eastAsia="Calibri" w:hAnsi="Times New Roman" w:cs="Times New Roman"/>
                <w:sz w:val="12"/>
                <w:szCs w:val="12"/>
              </w:rPr>
              <w:t>-</w:t>
            </w:r>
          </w:p>
        </w:tc>
        <w:tc>
          <w:tcPr>
            <w:tcW w:w="425" w:type="dxa"/>
          </w:tcPr>
          <w:p w:rsidR="00472833" w:rsidRPr="00472833" w:rsidRDefault="00472833" w:rsidP="00472833">
            <w:pPr>
              <w:tabs>
                <w:tab w:val="left" w:pos="284"/>
              </w:tabs>
              <w:spacing w:after="0" w:line="240" w:lineRule="auto"/>
              <w:rPr>
                <w:rFonts w:ascii="Times New Roman" w:eastAsia="Calibri" w:hAnsi="Times New Roman" w:cs="Times New Roman"/>
                <w:sz w:val="12"/>
                <w:szCs w:val="12"/>
              </w:rPr>
            </w:pPr>
            <w:r w:rsidRPr="00472833">
              <w:rPr>
                <w:rFonts w:ascii="Times New Roman" w:eastAsia="Calibri" w:hAnsi="Times New Roman" w:cs="Times New Roman"/>
                <w:sz w:val="12"/>
                <w:szCs w:val="12"/>
              </w:rPr>
              <w:t>-</w:t>
            </w:r>
          </w:p>
        </w:tc>
        <w:tc>
          <w:tcPr>
            <w:tcW w:w="425" w:type="dxa"/>
          </w:tcPr>
          <w:p w:rsidR="00472833" w:rsidRPr="00472833" w:rsidRDefault="00472833" w:rsidP="00472833">
            <w:pPr>
              <w:tabs>
                <w:tab w:val="left" w:pos="284"/>
              </w:tabs>
              <w:spacing w:after="0" w:line="240" w:lineRule="auto"/>
              <w:rPr>
                <w:rFonts w:ascii="Times New Roman" w:eastAsia="Calibri" w:hAnsi="Times New Roman" w:cs="Times New Roman"/>
                <w:sz w:val="12"/>
                <w:szCs w:val="12"/>
              </w:rPr>
            </w:pPr>
            <w:r w:rsidRPr="00472833">
              <w:rPr>
                <w:rFonts w:ascii="Times New Roman" w:eastAsia="Calibri" w:hAnsi="Times New Roman" w:cs="Times New Roman"/>
                <w:sz w:val="12"/>
                <w:szCs w:val="12"/>
              </w:rPr>
              <w:t>-</w:t>
            </w:r>
          </w:p>
        </w:tc>
        <w:tc>
          <w:tcPr>
            <w:tcW w:w="1276" w:type="dxa"/>
          </w:tcPr>
          <w:p w:rsidR="00472833" w:rsidRPr="00472833" w:rsidRDefault="00472833" w:rsidP="00472833">
            <w:pPr>
              <w:tabs>
                <w:tab w:val="left" w:pos="284"/>
              </w:tabs>
              <w:spacing w:after="0" w:line="240" w:lineRule="auto"/>
              <w:rPr>
                <w:rFonts w:ascii="Times New Roman" w:eastAsia="Calibri" w:hAnsi="Times New Roman" w:cs="Times New Roman"/>
                <w:sz w:val="12"/>
                <w:szCs w:val="12"/>
              </w:rPr>
            </w:pPr>
            <w:r w:rsidRPr="00472833">
              <w:rPr>
                <w:rFonts w:ascii="Times New Roman" w:eastAsia="Calibri" w:hAnsi="Times New Roman" w:cs="Times New Roman"/>
                <w:sz w:val="12"/>
                <w:szCs w:val="12"/>
              </w:rPr>
              <w:t>Глава сельского поселения Серноводск муниципального района Сергиевский,</w:t>
            </w:r>
          </w:p>
          <w:p w:rsidR="00472833" w:rsidRPr="00472833" w:rsidRDefault="00472833" w:rsidP="00472833">
            <w:pPr>
              <w:tabs>
                <w:tab w:val="left" w:pos="284"/>
              </w:tabs>
              <w:spacing w:after="0" w:line="240" w:lineRule="auto"/>
              <w:rPr>
                <w:rFonts w:ascii="Times New Roman" w:eastAsia="Calibri" w:hAnsi="Times New Roman" w:cs="Times New Roman"/>
                <w:sz w:val="12"/>
                <w:szCs w:val="12"/>
              </w:rPr>
            </w:pPr>
            <w:r w:rsidRPr="00472833">
              <w:rPr>
                <w:rFonts w:ascii="Times New Roman" w:eastAsia="Calibri" w:hAnsi="Times New Roman" w:cs="Times New Roman"/>
                <w:sz w:val="12"/>
                <w:szCs w:val="12"/>
              </w:rPr>
              <w:t>должностное лицо</w:t>
            </w:r>
          </w:p>
        </w:tc>
      </w:tr>
      <w:tr w:rsidR="00472833" w:rsidRPr="00472833" w:rsidTr="00472833">
        <w:trPr>
          <w:trHeight w:val="20"/>
        </w:trPr>
        <w:tc>
          <w:tcPr>
            <w:tcW w:w="426" w:type="dxa"/>
          </w:tcPr>
          <w:p w:rsidR="00472833" w:rsidRPr="00472833" w:rsidRDefault="00472833" w:rsidP="00472833">
            <w:pPr>
              <w:tabs>
                <w:tab w:val="left" w:pos="284"/>
              </w:tabs>
              <w:spacing w:after="0" w:line="240" w:lineRule="auto"/>
              <w:rPr>
                <w:rFonts w:ascii="Times New Roman" w:eastAsia="Calibri" w:hAnsi="Times New Roman" w:cs="Times New Roman"/>
                <w:sz w:val="12"/>
                <w:szCs w:val="12"/>
              </w:rPr>
            </w:pPr>
            <w:r w:rsidRPr="00472833">
              <w:rPr>
                <w:rFonts w:ascii="Times New Roman" w:eastAsia="Calibri" w:hAnsi="Times New Roman" w:cs="Times New Roman"/>
                <w:sz w:val="12"/>
                <w:szCs w:val="12"/>
              </w:rPr>
              <w:t>2.4.</w:t>
            </w:r>
          </w:p>
        </w:tc>
        <w:tc>
          <w:tcPr>
            <w:tcW w:w="2835" w:type="dxa"/>
          </w:tcPr>
          <w:p w:rsidR="00472833" w:rsidRPr="00472833" w:rsidRDefault="00472833" w:rsidP="00472833">
            <w:pPr>
              <w:tabs>
                <w:tab w:val="left" w:pos="284"/>
              </w:tabs>
              <w:spacing w:after="0" w:line="240" w:lineRule="auto"/>
              <w:rPr>
                <w:rFonts w:ascii="Times New Roman" w:eastAsia="Calibri" w:hAnsi="Times New Roman" w:cs="Times New Roman"/>
                <w:sz w:val="12"/>
                <w:szCs w:val="12"/>
              </w:rPr>
            </w:pPr>
            <w:r w:rsidRPr="00472833">
              <w:rPr>
                <w:rFonts w:ascii="Times New Roman" w:eastAsia="Calibri" w:hAnsi="Times New Roman" w:cs="Times New Roman"/>
                <w:sz w:val="12"/>
                <w:szCs w:val="12"/>
              </w:rPr>
              <w:t>Совершенствование механизма кадрового обеспечения органов местного самоуправления. Недопущение поступления на муниципальную службу граждан, не отвечающих требованиям, предъявляемым к муниципальным служащим, преследующих противоправные корыстные цели, а также устранение предпосылок нарушений служебной дисциплины, минимизация возможностей возникновения конфликта интересов</w:t>
            </w:r>
          </w:p>
        </w:tc>
        <w:tc>
          <w:tcPr>
            <w:tcW w:w="850" w:type="dxa"/>
          </w:tcPr>
          <w:p w:rsidR="00472833" w:rsidRPr="00472833" w:rsidRDefault="00472833" w:rsidP="00472833">
            <w:pPr>
              <w:tabs>
                <w:tab w:val="left" w:pos="284"/>
              </w:tabs>
              <w:spacing w:after="0" w:line="240" w:lineRule="auto"/>
              <w:rPr>
                <w:rFonts w:ascii="Times New Roman" w:eastAsia="Calibri" w:hAnsi="Times New Roman" w:cs="Times New Roman"/>
                <w:sz w:val="12"/>
                <w:szCs w:val="12"/>
              </w:rPr>
            </w:pPr>
            <w:r w:rsidRPr="00472833">
              <w:rPr>
                <w:rFonts w:ascii="Times New Roman" w:eastAsia="Calibri" w:hAnsi="Times New Roman" w:cs="Times New Roman"/>
                <w:sz w:val="12"/>
                <w:szCs w:val="12"/>
              </w:rPr>
              <w:t>Не требует финансирования</w:t>
            </w:r>
          </w:p>
        </w:tc>
        <w:tc>
          <w:tcPr>
            <w:tcW w:w="851" w:type="dxa"/>
          </w:tcPr>
          <w:p w:rsidR="00472833" w:rsidRPr="00472833" w:rsidRDefault="00472833" w:rsidP="00472833">
            <w:pPr>
              <w:tabs>
                <w:tab w:val="left" w:pos="284"/>
              </w:tabs>
              <w:spacing w:after="0" w:line="240" w:lineRule="auto"/>
              <w:rPr>
                <w:rFonts w:ascii="Times New Roman" w:eastAsia="Calibri" w:hAnsi="Times New Roman" w:cs="Times New Roman"/>
                <w:sz w:val="12"/>
                <w:szCs w:val="12"/>
              </w:rPr>
            </w:pPr>
            <w:r w:rsidRPr="00472833">
              <w:rPr>
                <w:rFonts w:ascii="Times New Roman" w:eastAsia="Calibri" w:hAnsi="Times New Roman" w:cs="Times New Roman"/>
                <w:sz w:val="12"/>
                <w:szCs w:val="12"/>
              </w:rPr>
              <w:t>Постоянно</w:t>
            </w:r>
          </w:p>
        </w:tc>
        <w:tc>
          <w:tcPr>
            <w:tcW w:w="425" w:type="dxa"/>
          </w:tcPr>
          <w:p w:rsidR="00472833" w:rsidRPr="00472833" w:rsidRDefault="00472833" w:rsidP="00472833">
            <w:pPr>
              <w:tabs>
                <w:tab w:val="left" w:pos="284"/>
              </w:tabs>
              <w:spacing w:after="0" w:line="240" w:lineRule="auto"/>
              <w:rPr>
                <w:rFonts w:ascii="Times New Roman" w:eastAsia="Calibri" w:hAnsi="Times New Roman" w:cs="Times New Roman"/>
                <w:sz w:val="12"/>
                <w:szCs w:val="12"/>
              </w:rPr>
            </w:pPr>
            <w:r w:rsidRPr="00472833">
              <w:rPr>
                <w:rFonts w:ascii="Times New Roman" w:eastAsia="Calibri" w:hAnsi="Times New Roman" w:cs="Times New Roman"/>
                <w:sz w:val="12"/>
                <w:szCs w:val="12"/>
              </w:rPr>
              <w:t>-</w:t>
            </w:r>
          </w:p>
        </w:tc>
        <w:tc>
          <w:tcPr>
            <w:tcW w:w="425" w:type="dxa"/>
          </w:tcPr>
          <w:p w:rsidR="00472833" w:rsidRPr="00472833" w:rsidRDefault="00472833" w:rsidP="00472833">
            <w:pPr>
              <w:tabs>
                <w:tab w:val="left" w:pos="284"/>
              </w:tabs>
              <w:spacing w:after="0" w:line="240" w:lineRule="auto"/>
              <w:rPr>
                <w:rFonts w:ascii="Times New Roman" w:eastAsia="Calibri" w:hAnsi="Times New Roman" w:cs="Times New Roman"/>
                <w:sz w:val="12"/>
                <w:szCs w:val="12"/>
              </w:rPr>
            </w:pPr>
            <w:r w:rsidRPr="00472833">
              <w:rPr>
                <w:rFonts w:ascii="Times New Roman" w:eastAsia="Calibri" w:hAnsi="Times New Roman" w:cs="Times New Roman"/>
                <w:sz w:val="12"/>
                <w:szCs w:val="12"/>
              </w:rPr>
              <w:t>-</w:t>
            </w:r>
          </w:p>
        </w:tc>
        <w:tc>
          <w:tcPr>
            <w:tcW w:w="425" w:type="dxa"/>
          </w:tcPr>
          <w:p w:rsidR="00472833" w:rsidRPr="00472833" w:rsidRDefault="00472833" w:rsidP="00472833">
            <w:pPr>
              <w:tabs>
                <w:tab w:val="left" w:pos="284"/>
              </w:tabs>
              <w:spacing w:after="0" w:line="240" w:lineRule="auto"/>
              <w:rPr>
                <w:rFonts w:ascii="Times New Roman" w:eastAsia="Calibri" w:hAnsi="Times New Roman" w:cs="Times New Roman"/>
                <w:sz w:val="12"/>
                <w:szCs w:val="12"/>
              </w:rPr>
            </w:pPr>
            <w:r w:rsidRPr="00472833">
              <w:rPr>
                <w:rFonts w:ascii="Times New Roman" w:eastAsia="Calibri" w:hAnsi="Times New Roman" w:cs="Times New Roman"/>
                <w:sz w:val="12"/>
                <w:szCs w:val="12"/>
              </w:rPr>
              <w:t>-</w:t>
            </w:r>
          </w:p>
        </w:tc>
        <w:tc>
          <w:tcPr>
            <w:tcW w:w="1276" w:type="dxa"/>
          </w:tcPr>
          <w:p w:rsidR="00472833" w:rsidRPr="00472833" w:rsidRDefault="00472833" w:rsidP="00472833">
            <w:pPr>
              <w:tabs>
                <w:tab w:val="left" w:pos="284"/>
              </w:tabs>
              <w:spacing w:after="0" w:line="240" w:lineRule="auto"/>
              <w:rPr>
                <w:rFonts w:ascii="Times New Roman" w:eastAsia="Calibri" w:hAnsi="Times New Roman" w:cs="Times New Roman"/>
                <w:sz w:val="12"/>
                <w:szCs w:val="12"/>
              </w:rPr>
            </w:pPr>
            <w:r w:rsidRPr="00472833">
              <w:rPr>
                <w:rFonts w:ascii="Times New Roman" w:eastAsia="Calibri" w:hAnsi="Times New Roman" w:cs="Times New Roman"/>
                <w:sz w:val="12"/>
                <w:szCs w:val="12"/>
              </w:rPr>
              <w:t>Администрация сельского поселения  Серноводск муниципального района Сергиевский</w:t>
            </w:r>
          </w:p>
        </w:tc>
      </w:tr>
      <w:tr w:rsidR="00472833" w:rsidRPr="00472833" w:rsidTr="00472833">
        <w:trPr>
          <w:trHeight w:val="20"/>
        </w:trPr>
        <w:tc>
          <w:tcPr>
            <w:tcW w:w="426" w:type="dxa"/>
          </w:tcPr>
          <w:p w:rsidR="00472833" w:rsidRPr="00472833" w:rsidRDefault="00472833" w:rsidP="00472833">
            <w:pPr>
              <w:tabs>
                <w:tab w:val="left" w:pos="284"/>
              </w:tabs>
              <w:spacing w:after="0" w:line="240" w:lineRule="auto"/>
              <w:rPr>
                <w:rFonts w:ascii="Times New Roman" w:eastAsia="Calibri" w:hAnsi="Times New Roman" w:cs="Times New Roman"/>
                <w:sz w:val="12"/>
                <w:szCs w:val="12"/>
              </w:rPr>
            </w:pPr>
            <w:r w:rsidRPr="00472833">
              <w:rPr>
                <w:rFonts w:ascii="Times New Roman" w:eastAsia="Calibri" w:hAnsi="Times New Roman" w:cs="Times New Roman"/>
                <w:sz w:val="12"/>
                <w:szCs w:val="12"/>
              </w:rPr>
              <w:t>2.5.</w:t>
            </w:r>
          </w:p>
        </w:tc>
        <w:tc>
          <w:tcPr>
            <w:tcW w:w="2835" w:type="dxa"/>
          </w:tcPr>
          <w:p w:rsidR="00472833" w:rsidRPr="00472833" w:rsidRDefault="00472833" w:rsidP="00472833">
            <w:pPr>
              <w:tabs>
                <w:tab w:val="left" w:pos="284"/>
              </w:tabs>
              <w:spacing w:after="0" w:line="240" w:lineRule="auto"/>
              <w:rPr>
                <w:rFonts w:ascii="Times New Roman" w:eastAsia="Calibri" w:hAnsi="Times New Roman" w:cs="Times New Roman"/>
                <w:sz w:val="12"/>
                <w:szCs w:val="12"/>
              </w:rPr>
            </w:pPr>
            <w:r w:rsidRPr="00472833">
              <w:rPr>
                <w:rFonts w:ascii="Times New Roman" w:eastAsia="Calibri" w:hAnsi="Times New Roman" w:cs="Times New Roman"/>
                <w:sz w:val="12"/>
                <w:szCs w:val="12"/>
              </w:rPr>
              <w:t>Проведение проверок достоверности представляемых сведений на муниципальных служащих путем запроса в ИФНС по базе ЕГРЮЛ</w:t>
            </w:r>
          </w:p>
        </w:tc>
        <w:tc>
          <w:tcPr>
            <w:tcW w:w="850" w:type="dxa"/>
          </w:tcPr>
          <w:p w:rsidR="00472833" w:rsidRPr="00472833" w:rsidRDefault="00472833" w:rsidP="00472833">
            <w:pPr>
              <w:tabs>
                <w:tab w:val="left" w:pos="284"/>
              </w:tabs>
              <w:spacing w:after="0" w:line="240" w:lineRule="auto"/>
              <w:rPr>
                <w:rFonts w:ascii="Times New Roman" w:eastAsia="Calibri" w:hAnsi="Times New Roman" w:cs="Times New Roman"/>
                <w:sz w:val="12"/>
                <w:szCs w:val="12"/>
              </w:rPr>
            </w:pPr>
            <w:r w:rsidRPr="00472833">
              <w:rPr>
                <w:rFonts w:ascii="Times New Roman" w:eastAsia="Calibri" w:hAnsi="Times New Roman" w:cs="Times New Roman"/>
                <w:sz w:val="12"/>
                <w:szCs w:val="12"/>
              </w:rPr>
              <w:t>Не требует финансирования</w:t>
            </w:r>
          </w:p>
        </w:tc>
        <w:tc>
          <w:tcPr>
            <w:tcW w:w="851" w:type="dxa"/>
          </w:tcPr>
          <w:p w:rsidR="00472833" w:rsidRPr="00472833" w:rsidRDefault="00472833" w:rsidP="00472833">
            <w:pPr>
              <w:tabs>
                <w:tab w:val="left" w:pos="284"/>
              </w:tabs>
              <w:spacing w:after="0" w:line="240" w:lineRule="auto"/>
              <w:rPr>
                <w:rFonts w:ascii="Times New Roman" w:eastAsia="Calibri" w:hAnsi="Times New Roman" w:cs="Times New Roman"/>
                <w:sz w:val="12"/>
                <w:szCs w:val="12"/>
              </w:rPr>
            </w:pPr>
            <w:r w:rsidRPr="00472833">
              <w:rPr>
                <w:rFonts w:ascii="Times New Roman" w:eastAsia="Calibri" w:hAnsi="Times New Roman" w:cs="Times New Roman"/>
                <w:sz w:val="12"/>
                <w:szCs w:val="12"/>
              </w:rPr>
              <w:t>Ежегодно</w:t>
            </w:r>
          </w:p>
        </w:tc>
        <w:tc>
          <w:tcPr>
            <w:tcW w:w="425" w:type="dxa"/>
          </w:tcPr>
          <w:p w:rsidR="00472833" w:rsidRPr="00472833" w:rsidRDefault="00472833" w:rsidP="00472833">
            <w:pPr>
              <w:tabs>
                <w:tab w:val="left" w:pos="284"/>
              </w:tabs>
              <w:spacing w:after="0" w:line="240" w:lineRule="auto"/>
              <w:rPr>
                <w:rFonts w:ascii="Times New Roman" w:eastAsia="Calibri" w:hAnsi="Times New Roman" w:cs="Times New Roman"/>
                <w:sz w:val="12"/>
                <w:szCs w:val="12"/>
              </w:rPr>
            </w:pPr>
            <w:r w:rsidRPr="00472833">
              <w:rPr>
                <w:rFonts w:ascii="Times New Roman" w:eastAsia="Calibri" w:hAnsi="Times New Roman" w:cs="Times New Roman"/>
                <w:sz w:val="12"/>
                <w:szCs w:val="12"/>
              </w:rPr>
              <w:t>-</w:t>
            </w:r>
          </w:p>
        </w:tc>
        <w:tc>
          <w:tcPr>
            <w:tcW w:w="425" w:type="dxa"/>
          </w:tcPr>
          <w:p w:rsidR="00472833" w:rsidRPr="00472833" w:rsidRDefault="00472833" w:rsidP="00472833">
            <w:pPr>
              <w:tabs>
                <w:tab w:val="left" w:pos="284"/>
              </w:tabs>
              <w:spacing w:after="0" w:line="240" w:lineRule="auto"/>
              <w:rPr>
                <w:rFonts w:ascii="Times New Roman" w:eastAsia="Calibri" w:hAnsi="Times New Roman" w:cs="Times New Roman"/>
                <w:sz w:val="12"/>
                <w:szCs w:val="12"/>
              </w:rPr>
            </w:pPr>
            <w:r w:rsidRPr="00472833">
              <w:rPr>
                <w:rFonts w:ascii="Times New Roman" w:eastAsia="Calibri" w:hAnsi="Times New Roman" w:cs="Times New Roman"/>
                <w:sz w:val="12"/>
                <w:szCs w:val="12"/>
              </w:rPr>
              <w:t>-</w:t>
            </w:r>
          </w:p>
        </w:tc>
        <w:tc>
          <w:tcPr>
            <w:tcW w:w="425" w:type="dxa"/>
          </w:tcPr>
          <w:p w:rsidR="00472833" w:rsidRPr="00472833" w:rsidRDefault="00472833" w:rsidP="00472833">
            <w:pPr>
              <w:tabs>
                <w:tab w:val="left" w:pos="284"/>
              </w:tabs>
              <w:spacing w:after="0" w:line="240" w:lineRule="auto"/>
              <w:rPr>
                <w:rFonts w:ascii="Times New Roman" w:eastAsia="Calibri" w:hAnsi="Times New Roman" w:cs="Times New Roman"/>
                <w:sz w:val="12"/>
                <w:szCs w:val="12"/>
              </w:rPr>
            </w:pPr>
            <w:r w:rsidRPr="00472833">
              <w:rPr>
                <w:rFonts w:ascii="Times New Roman" w:eastAsia="Calibri" w:hAnsi="Times New Roman" w:cs="Times New Roman"/>
                <w:sz w:val="12"/>
                <w:szCs w:val="12"/>
              </w:rPr>
              <w:t>-</w:t>
            </w:r>
          </w:p>
        </w:tc>
        <w:tc>
          <w:tcPr>
            <w:tcW w:w="1276" w:type="dxa"/>
          </w:tcPr>
          <w:p w:rsidR="00472833" w:rsidRPr="00472833" w:rsidRDefault="00472833" w:rsidP="00472833">
            <w:pPr>
              <w:tabs>
                <w:tab w:val="left" w:pos="284"/>
              </w:tabs>
              <w:spacing w:after="0" w:line="240" w:lineRule="auto"/>
              <w:rPr>
                <w:rFonts w:ascii="Times New Roman" w:eastAsia="Calibri" w:hAnsi="Times New Roman" w:cs="Times New Roman"/>
                <w:sz w:val="12"/>
                <w:szCs w:val="12"/>
              </w:rPr>
            </w:pPr>
            <w:r w:rsidRPr="00472833">
              <w:rPr>
                <w:rFonts w:ascii="Times New Roman" w:eastAsia="Calibri" w:hAnsi="Times New Roman" w:cs="Times New Roman"/>
                <w:sz w:val="12"/>
                <w:szCs w:val="12"/>
              </w:rPr>
              <w:t>Администрация сельского поселения Серноводск муниципального района Сергиевский</w:t>
            </w:r>
          </w:p>
        </w:tc>
      </w:tr>
      <w:tr w:rsidR="00472833" w:rsidRPr="00472833" w:rsidTr="00472833">
        <w:trPr>
          <w:trHeight w:val="20"/>
        </w:trPr>
        <w:tc>
          <w:tcPr>
            <w:tcW w:w="426" w:type="dxa"/>
          </w:tcPr>
          <w:p w:rsidR="00472833" w:rsidRPr="00472833" w:rsidRDefault="00472833" w:rsidP="00472833">
            <w:pPr>
              <w:tabs>
                <w:tab w:val="left" w:pos="284"/>
              </w:tabs>
              <w:spacing w:after="0" w:line="240" w:lineRule="auto"/>
              <w:rPr>
                <w:rFonts w:ascii="Times New Roman" w:eastAsia="Calibri" w:hAnsi="Times New Roman" w:cs="Times New Roman"/>
                <w:sz w:val="12"/>
                <w:szCs w:val="12"/>
              </w:rPr>
            </w:pPr>
            <w:r w:rsidRPr="00472833">
              <w:rPr>
                <w:rFonts w:ascii="Times New Roman" w:eastAsia="Calibri" w:hAnsi="Times New Roman" w:cs="Times New Roman"/>
                <w:sz w:val="12"/>
                <w:szCs w:val="12"/>
              </w:rPr>
              <w:t>2.6.</w:t>
            </w:r>
          </w:p>
        </w:tc>
        <w:tc>
          <w:tcPr>
            <w:tcW w:w="2835" w:type="dxa"/>
          </w:tcPr>
          <w:p w:rsidR="00472833" w:rsidRPr="00472833" w:rsidRDefault="00472833" w:rsidP="00472833">
            <w:pPr>
              <w:tabs>
                <w:tab w:val="left" w:pos="284"/>
              </w:tabs>
              <w:spacing w:after="0" w:line="240" w:lineRule="auto"/>
              <w:rPr>
                <w:rFonts w:ascii="Times New Roman" w:eastAsia="Calibri" w:hAnsi="Times New Roman" w:cs="Times New Roman"/>
                <w:sz w:val="12"/>
                <w:szCs w:val="12"/>
              </w:rPr>
            </w:pPr>
            <w:r w:rsidRPr="00472833">
              <w:rPr>
                <w:rFonts w:ascii="Times New Roman" w:eastAsia="Calibri" w:hAnsi="Times New Roman" w:cs="Times New Roman"/>
                <w:sz w:val="12"/>
                <w:szCs w:val="12"/>
              </w:rPr>
              <w:t>Проведение проверок достоверности представленных сведений о получении соответствующего образования (дипломов) лицами, претендующими на замещение должностей муниципальной службы в период прохождения ими испытательного срока</w:t>
            </w:r>
          </w:p>
        </w:tc>
        <w:tc>
          <w:tcPr>
            <w:tcW w:w="850" w:type="dxa"/>
          </w:tcPr>
          <w:p w:rsidR="00472833" w:rsidRPr="00472833" w:rsidRDefault="00472833" w:rsidP="00472833">
            <w:pPr>
              <w:tabs>
                <w:tab w:val="left" w:pos="284"/>
              </w:tabs>
              <w:spacing w:after="0" w:line="240" w:lineRule="auto"/>
              <w:rPr>
                <w:rFonts w:ascii="Times New Roman" w:eastAsia="Calibri" w:hAnsi="Times New Roman" w:cs="Times New Roman"/>
                <w:sz w:val="12"/>
                <w:szCs w:val="12"/>
              </w:rPr>
            </w:pPr>
            <w:r w:rsidRPr="00472833">
              <w:rPr>
                <w:rFonts w:ascii="Times New Roman" w:eastAsia="Calibri" w:hAnsi="Times New Roman" w:cs="Times New Roman"/>
                <w:sz w:val="12"/>
                <w:szCs w:val="12"/>
              </w:rPr>
              <w:t>Не требует финансирования</w:t>
            </w:r>
          </w:p>
        </w:tc>
        <w:tc>
          <w:tcPr>
            <w:tcW w:w="851" w:type="dxa"/>
          </w:tcPr>
          <w:p w:rsidR="00472833" w:rsidRPr="00472833" w:rsidRDefault="00472833" w:rsidP="00472833">
            <w:pPr>
              <w:tabs>
                <w:tab w:val="left" w:pos="284"/>
              </w:tabs>
              <w:spacing w:after="0" w:line="240" w:lineRule="auto"/>
              <w:rPr>
                <w:rFonts w:ascii="Times New Roman" w:eastAsia="Calibri" w:hAnsi="Times New Roman" w:cs="Times New Roman"/>
                <w:sz w:val="12"/>
                <w:szCs w:val="12"/>
              </w:rPr>
            </w:pPr>
            <w:r w:rsidRPr="00472833">
              <w:rPr>
                <w:rFonts w:ascii="Times New Roman" w:eastAsia="Calibri" w:hAnsi="Times New Roman" w:cs="Times New Roman"/>
                <w:sz w:val="12"/>
                <w:szCs w:val="12"/>
              </w:rPr>
              <w:t>При поступлении на службу</w:t>
            </w:r>
          </w:p>
        </w:tc>
        <w:tc>
          <w:tcPr>
            <w:tcW w:w="425" w:type="dxa"/>
          </w:tcPr>
          <w:p w:rsidR="00472833" w:rsidRPr="00472833" w:rsidRDefault="00472833" w:rsidP="00472833">
            <w:pPr>
              <w:tabs>
                <w:tab w:val="left" w:pos="284"/>
              </w:tabs>
              <w:spacing w:after="0" w:line="240" w:lineRule="auto"/>
              <w:rPr>
                <w:rFonts w:ascii="Times New Roman" w:eastAsia="Calibri" w:hAnsi="Times New Roman" w:cs="Times New Roman"/>
                <w:sz w:val="12"/>
                <w:szCs w:val="12"/>
              </w:rPr>
            </w:pPr>
            <w:r w:rsidRPr="00472833">
              <w:rPr>
                <w:rFonts w:ascii="Times New Roman" w:eastAsia="Calibri" w:hAnsi="Times New Roman" w:cs="Times New Roman"/>
                <w:sz w:val="12"/>
                <w:szCs w:val="12"/>
              </w:rPr>
              <w:t>-</w:t>
            </w:r>
          </w:p>
        </w:tc>
        <w:tc>
          <w:tcPr>
            <w:tcW w:w="425" w:type="dxa"/>
          </w:tcPr>
          <w:p w:rsidR="00472833" w:rsidRPr="00472833" w:rsidRDefault="00472833" w:rsidP="00472833">
            <w:pPr>
              <w:tabs>
                <w:tab w:val="left" w:pos="284"/>
              </w:tabs>
              <w:spacing w:after="0" w:line="240" w:lineRule="auto"/>
              <w:rPr>
                <w:rFonts w:ascii="Times New Roman" w:eastAsia="Calibri" w:hAnsi="Times New Roman" w:cs="Times New Roman"/>
                <w:sz w:val="12"/>
                <w:szCs w:val="12"/>
              </w:rPr>
            </w:pPr>
            <w:r w:rsidRPr="00472833">
              <w:rPr>
                <w:rFonts w:ascii="Times New Roman" w:eastAsia="Calibri" w:hAnsi="Times New Roman" w:cs="Times New Roman"/>
                <w:sz w:val="12"/>
                <w:szCs w:val="12"/>
              </w:rPr>
              <w:t>-</w:t>
            </w:r>
          </w:p>
        </w:tc>
        <w:tc>
          <w:tcPr>
            <w:tcW w:w="425" w:type="dxa"/>
          </w:tcPr>
          <w:p w:rsidR="00472833" w:rsidRPr="00472833" w:rsidRDefault="00472833" w:rsidP="00472833">
            <w:pPr>
              <w:tabs>
                <w:tab w:val="left" w:pos="284"/>
              </w:tabs>
              <w:spacing w:after="0" w:line="240" w:lineRule="auto"/>
              <w:rPr>
                <w:rFonts w:ascii="Times New Roman" w:eastAsia="Calibri" w:hAnsi="Times New Roman" w:cs="Times New Roman"/>
                <w:sz w:val="12"/>
                <w:szCs w:val="12"/>
              </w:rPr>
            </w:pPr>
            <w:r w:rsidRPr="00472833">
              <w:rPr>
                <w:rFonts w:ascii="Times New Roman" w:eastAsia="Calibri" w:hAnsi="Times New Roman" w:cs="Times New Roman"/>
                <w:sz w:val="12"/>
                <w:szCs w:val="12"/>
              </w:rPr>
              <w:t>-</w:t>
            </w:r>
          </w:p>
        </w:tc>
        <w:tc>
          <w:tcPr>
            <w:tcW w:w="1276" w:type="dxa"/>
          </w:tcPr>
          <w:p w:rsidR="00472833" w:rsidRPr="00472833" w:rsidRDefault="00472833" w:rsidP="00472833">
            <w:pPr>
              <w:tabs>
                <w:tab w:val="left" w:pos="284"/>
              </w:tabs>
              <w:spacing w:after="0" w:line="240" w:lineRule="auto"/>
              <w:rPr>
                <w:rFonts w:ascii="Times New Roman" w:eastAsia="Calibri" w:hAnsi="Times New Roman" w:cs="Times New Roman"/>
                <w:sz w:val="12"/>
                <w:szCs w:val="12"/>
              </w:rPr>
            </w:pPr>
            <w:r w:rsidRPr="00472833">
              <w:rPr>
                <w:rFonts w:ascii="Times New Roman" w:eastAsia="Calibri" w:hAnsi="Times New Roman" w:cs="Times New Roman"/>
                <w:sz w:val="12"/>
                <w:szCs w:val="12"/>
              </w:rPr>
              <w:t>Администрация сельского поселения Серноводск  муниципального района Сергиевский</w:t>
            </w:r>
          </w:p>
        </w:tc>
      </w:tr>
      <w:tr w:rsidR="00472833" w:rsidRPr="00472833" w:rsidTr="00472833">
        <w:trPr>
          <w:trHeight w:val="20"/>
        </w:trPr>
        <w:tc>
          <w:tcPr>
            <w:tcW w:w="426" w:type="dxa"/>
          </w:tcPr>
          <w:p w:rsidR="00472833" w:rsidRPr="00472833" w:rsidRDefault="00472833" w:rsidP="00472833">
            <w:pPr>
              <w:tabs>
                <w:tab w:val="left" w:pos="284"/>
              </w:tabs>
              <w:spacing w:after="0" w:line="240" w:lineRule="auto"/>
              <w:rPr>
                <w:rFonts w:ascii="Times New Roman" w:eastAsia="Calibri" w:hAnsi="Times New Roman" w:cs="Times New Roman"/>
                <w:sz w:val="12"/>
                <w:szCs w:val="12"/>
              </w:rPr>
            </w:pPr>
            <w:r w:rsidRPr="00472833">
              <w:rPr>
                <w:rFonts w:ascii="Times New Roman" w:eastAsia="Calibri" w:hAnsi="Times New Roman" w:cs="Times New Roman"/>
                <w:sz w:val="12"/>
                <w:szCs w:val="12"/>
              </w:rPr>
              <w:t>2.7</w:t>
            </w:r>
          </w:p>
        </w:tc>
        <w:tc>
          <w:tcPr>
            <w:tcW w:w="2835" w:type="dxa"/>
          </w:tcPr>
          <w:p w:rsidR="00472833" w:rsidRPr="00472833" w:rsidRDefault="00472833" w:rsidP="00472833">
            <w:pPr>
              <w:tabs>
                <w:tab w:val="left" w:pos="284"/>
              </w:tabs>
              <w:spacing w:after="0" w:line="240" w:lineRule="auto"/>
              <w:rPr>
                <w:rFonts w:ascii="Times New Roman" w:eastAsia="Calibri" w:hAnsi="Times New Roman" w:cs="Times New Roman"/>
                <w:sz w:val="12"/>
                <w:szCs w:val="12"/>
              </w:rPr>
            </w:pPr>
            <w:r w:rsidRPr="00472833">
              <w:rPr>
                <w:rFonts w:ascii="Times New Roman" w:eastAsia="Calibri" w:hAnsi="Times New Roman" w:cs="Times New Roman"/>
                <w:sz w:val="12"/>
                <w:szCs w:val="12"/>
              </w:rPr>
              <w:t xml:space="preserve">Организация </w:t>
            </w:r>
            <w:proofErr w:type="gramStart"/>
            <w:r w:rsidRPr="00472833">
              <w:rPr>
                <w:rFonts w:ascii="Times New Roman" w:eastAsia="Calibri" w:hAnsi="Times New Roman" w:cs="Times New Roman"/>
                <w:sz w:val="12"/>
                <w:szCs w:val="12"/>
              </w:rPr>
              <w:t>контроля за</w:t>
            </w:r>
            <w:proofErr w:type="gramEnd"/>
            <w:r w:rsidRPr="00472833">
              <w:rPr>
                <w:rFonts w:ascii="Times New Roman" w:eastAsia="Calibri" w:hAnsi="Times New Roman" w:cs="Times New Roman"/>
                <w:sz w:val="12"/>
                <w:szCs w:val="12"/>
              </w:rPr>
              <w:t xml:space="preserve"> расходами и обращения в доход государства имущества, в отношении которого не представлено сведений, подтверждающих его приобретение на законные доходы</w:t>
            </w:r>
          </w:p>
        </w:tc>
        <w:tc>
          <w:tcPr>
            <w:tcW w:w="850" w:type="dxa"/>
          </w:tcPr>
          <w:p w:rsidR="00472833" w:rsidRPr="00472833" w:rsidRDefault="00472833" w:rsidP="00472833">
            <w:pPr>
              <w:tabs>
                <w:tab w:val="left" w:pos="284"/>
              </w:tabs>
              <w:spacing w:after="0" w:line="240" w:lineRule="auto"/>
              <w:rPr>
                <w:rFonts w:ascii="Times New Roman" w:eastAsia="Calibri" w:hAnsi="Times New Roman" w:cs="Times New Roman"/>
                <w:sz w:val="12"/>
                <w:szCs w:val="12"/>
              </w:rPr>
            </w:pPr>
            <w:r w:rsidRPr="00472833">
              <w:rPr>
                <w:rFonts w:ascii="Times New Roman" w:eastAsia="Calibri" w:hAnsi="Times New Roman" w:cs="Times New Roman"/>
                <w:sz w:val="12"/>
                <w:szCs w:val="12"/>
              </w:rPr>
              <w:t>Не требует финансирования</w:t>
            </w:r>
          </w:p>
        </w:tc>
        <w:tc>
          <w:tcPr>
            <w:tcW w:w="851" w:type="dxa"/>
          </w:tcPr>
          <w:p w:rsidR="00472833" w:rsidRPr="00472833" w:rsidRDefault="00472833" w:rsidP="00472833">
            <w:pPr>
              <w:tabs>
                <w:tab w:val="left" w:pos="284"/>
              </w:tabs>
              <w:spacing w:after="0" w:line="240" w:lineRule="auto"/>
              <w:rPr>
                <w:rFonts w:ascii="Times New Roman" w:eastAsia="Calibri" w:hAnsi="Times New Roman" w:cs="Times New Roman"/>
                <w:sz w:val="12"/>
                <w:szCs w:val="12"/>
              </w:rPr>
            </w:pPr>
            <w:r w:rsidRPr="00472833">
              <w:rPr>
                <w:rFonts w:ascii="Times New Roman" w:eastAsia="Calibri" w:hAnsi="Times New Roman" w:cs="Times New Roman"/>
                <w:sz w:val="12"/>
                <w:szCs w:val="12"/>
              </w:rPr>
              <w:t>Постоянно</w:t>
            </w:r>
          </w:p>
        </w:tc>
        <w:tc>
          <w:tcPr>
            <w:tcW w:w="425" w:type="dxa"/>
          </w:tcPr>
          <w:p w:rsidR="00472833" w:rsidRPr="00472833" w:rsidRDefault="00472833" w:rsidP="00472833">
            <w:pPr>
              <w:tabs>
                <w:tab w:val="left" w:pos="284"/>
              </w:tabs>
              <w:spacing w:after="0" w:line="240" w:lineRule="auto"/>
              <w:rPr>
                <w:rFonts w:ascii="Times New Roman" w:eastAsia="Calibri" w:hAnsi="Times New Roman" w:cs="Times New Roman"/>
                <w:sz w:val="12"/>
                <w:szCs w:val="12"/>
              </w:rPr>
            </w:pPr>
            <w:r w:rsidRPr="00472833">
              <w:rPr>
                <w:rFonts w:ascii="Times New Roman" w:eastAsia="Calibri" w:hAnsi="Times New Roman" w:cs="Times New Roman"/>
                <w:sz w:val="12"/>
                <w:szCs w:val="12"/>
              </w:rPr>
              <w:t>-</w:t>
            </w:r>
          </w:p>
        </w:tc>
        <w:tc>
          <w:tcPr>
            <w:tcW w:w="425" w:type="dxa"/>
          </w:tcPr>
          <w:p w:rsidR="00472833" w:rsidRPr="00472833" w:rsidRDefault="00472833" w:rsidP="00472833">
            <w:pPr>
              <w:tabs>
                <w:tab w:val="left" w:pos="284"/>
              </w:tabs>
              <w:spacing w:after="0" w:line="240" w:lineRule="auto"/>
              <w:rPr>
                <w:rFonts w:ascii="Times New Roman" w:eastAsia="Calibri" w:hAnsi="Times New Roman" w:cs="Times New Roman"/>
                <w:sz w:val="12"/>
                <w:szCs w:val="12"/>
              </w:rPr>
            </w:pPr>
            <w:r w:rsidRPr="00472833">
              <w:rPr>
                <w:rFonts w:ascii="Times New Roman" w:eastAsia="Calibri" w:hAnsi="Times New Roman" w:cs="Times New Roman"/>
                <w:sz w:val="12"/>
                <w:szCs w:val="12"/>
              </w:rPr>
              <w:t>-</w:t>
            </w:r>
          </w:p>
        </w:tc>
        <w:tc>
          <w:tcPr>
            <w:tcW w:w="425" w:type="dxa"/>
          </w:tcPr>
          <w:p w:rsidR="00472833" w:rsidRPr="00472833" w:rsidRDefault="00472833" w:rsidP="00472833">
            <w:pPr>
              <w:tabs>
                <w:tab w:val="left" w:pos="284"/>
              </w:tabs>
              <w:spacing w:after="0" w:line="240" w:lineRule="auto"/>
              <w:rPr>
                <w:rFonts w:ascii="Times New Roman" w:eastAsia="Calibri" w:hAnsi="Times New Roman" w:cs="Times New Roman"/>
                <w:sz w:val="12"/>
                <w:szCs w:val="12"/>
              </w:rPr>
            </w:pPr>
            <w:r w:rsidRPr="00472833">
              <w:rPr>
                <w:rFonts w:ascii="Times New Roman" w:eastAsia="Calibri" w:hAnsi="Times New Roman" w:cs="Times New Roman"/>
                <w:sz w:val="12"/>
                <w:szCs w:val="12"/>
              </w:rPr>
              <w:t>-</w:t>
            </w:r>
          </w:p>
        </w:tc>
        <w:tc>
          <w:tcPr>
            <w:tcW w:w="1276" w:type="dxa"/>
          </w:tcPr>
          <w:p w:rsidR="00472833" w:rsidRPr="00472833" w:rsidRDefault="00472833" w:rsidP="00472833">
            <w:pPr>
              <w:tabs>
                <w:tab w:val="left" w:pos="284"/>
              </w:tabs>
              <w:spacing w:after="0" w:line="240" w:lineRule="auto"/>
              <w:rPr>
                <w:rFonts w:ascii="Times New Roman" w:eastAsia="Calibri" w:hAnsi="Times New Roman" w:cs="Times New Roman"/>
                <w:sz w:val="12"/>
                <w:szCs w:val="12"/>
              </w:rPr>
            </w:pPr>
            <w:r w:rsidRPr="00472833">
              <w:rPr>
                <w:rFonts w:ascii="Times New Roman" w:eastAsia="Calibri" w:hAnsi="Times New Roman" w:cs="Times New Roman"/>
                <w:sz w:val="12"/>
                <w:szCs w:val="12"/>
              </w:rPr>
              <w:t>Администрация сельского поселения Серноводск  муниципального района Сергиевский</w:t>
            </w:r>
          </w:p>
        </w:tc>
      </w:tr>
      <w:tr w:rsidR="00472833" w:rsidRPr="00472833" w:rsidTr="00472833">
        <w:trPr>
          <w:trHeight w:val="20"/>
        </w:trPr>
        <w:tc>
          <w:tcPr>
            <w:tcW w:w="426" w:type="dxa"/>
          </w:tcPr>
          <w:p w:rsidR="00472833" w:rsidRPr="00472833" w:rsidRDefault="00472833" w:rsidP="00472833">
            <w:pPr>
              <w:tabs>
                <w:tab w:val="left" w:pos="284"/>
              </w:tabs>
              <w:spacing w:after="0" w:line="240" w:lineRule="auto"/>
              <w:rPr>
                <w:rFonts w:ascii="Times New Roman" w:eastAsia="Calibri" w:hAnsi="Times New Roman" w:cs="Times New Roman"/>
                <w:sz w:val="12"/>
                <w:szCs w:val="12"/>
              </w:rPr>
            </w:pPr>
            <w:r w:rsidRPr="00472833">
              <w:rPr>
                <w:rFonts w:ascii="Times New Roman" w:eastAsia="Calibri" w:hAnsi="Times New Roman" w:cs="Times New Roman"/>
                <w:sz w:val="12"/>
                <w:szCs w:val="12"/>
              </w:rPr>
              <w:t>2.8</w:t>
            </w:r>
          </w:p>
        </w:tc>
        <w:tc>
          <w:tcPr>
            <w:tcW w:w="2835" w:type="dxa"/>
          </w:tcPr>
          <w:p w:rsidR="00472833" w:rsidRPr="00472833" w:rsidRDefault="00472833" w:rsidP="00472833">
            <w:pPr>
              <w:tabs>
                <w:tab w:val="left" w:pos="284"/>
              </w:tabs>
              <w:spacing w:after="0" w:line="240" w:lineRule="auto"/>
              <w:rPr>
                <w:rFonts w:ascii="Times New Roman" w:eastAsia="Calibri" w:hAnsi="Times New Roman" w:cs="Times New Roman"/>
                <w:sz w:val="12"/>
                <w:szCs w:val="12"/>
              </w:rPr>
            </w:pPr>
            <w:r w:rsidRPr="00472833">
              <w:rPr>
                <w:rFonts w:ascii="Times New Roman" w:eastAsia="Calibri" w:hAnsi="Times New Roman" w:cs="Times New Roman"/>
                <w:sz w:val="12"/>
                <w:szCs w:val="12"/>
              </w:rPr>
              <w:t>Предупреждение и пресечение незаконной передачи должностному лицу заказчика денежных средств, получаемых поставщиком (подрядчиком, исполнителем) в связи с исполнением государственного или муниципального контракта, за предоставление права заключения такого контракта</w:t>
            </w:r>
          </w:p>
        </w:tc>
        <w:tc>
          <w:tcPr>
            <w:tcW w:w="850" w:type="dxa"/>
          </w:tcPr>
          <w:p w:rsidR="00472833" w:rsidRPr="00472833" w:rsidRDefault="00472833" w:rsidP="00472833">
            <w:pPr>
              <w:tabs>
                <w:tab w:val="left" w:pos="284"/>
              </w:tabs>
              <w:spacing w:after="0" w:line="240" w:lineRule="auto"/>
              <w:rPr>
                <w:rFonts w:ascii="Times New Roman" w:eastAsia="Calibri" w:hAnsi="Times New Roman" w:cs="Times New Roman"/>
                <w:sz w:val="12"/>
                <w:szCs w:val="12"/>
              </w:rPr>
            </w:pPr>
            <w:r w:rsidRPr="00472833">
              <w:rPr>
                <w:rFonts w:ascii="Times New Roman" w:eastAsia="Calibri" w:hAnsi="Times New Roman" w:cs="Times New Roman"/>
                <w:sz w:val="12"/>
                <w:szCs w:val="12"/>
              </w:rPr>
              <w:t>Не требует финансирования</w:t>
            </w:r>
          </w:p>
        </w:tc>
        <w:tc>
          <w:tcPr>
            <w:tcW w:w="851" w:type="dxa"/>
          </w:tcPr>
          <w:p w:rsidR="00472833" w:rsidRPr="00472833" w:rsidRDefault="00472833" w:rsidP="00472833">
            <w:pPr>
              <w:tabs>
                <w:tab w:val="left" w:pos="284"/>
              </w:tabs>
              <w:spacing w:after="0" w:line="240" w:lineRule="auto"/>
              <w:rPr>
                <w:rFonts w:ascii="Times New Roman" w:eastAsia="Calibri" w:hAnsi="Times New Roman" w:cs="Times New Roman"/>
                <w:sz w:val="12"/>
                <w:szCs w:val="12"/>
              </w:rPr>
            </w:pPr>
            <w:r w:rsidRPr="00472833">
              <w:rPr>
                <w:rFonts w:ascii="Times New Roman" w:eastAsia="Calibri" w:hAnsi="Times New Roman" w:cs="Times New Roman"/>
                <w:sz w:val="12"/>
                <w:szCs w:val="12"/>
              </w:rPr>
              <w:t>Постоянно</w:t>
            </w:r>
          </w:p>
        </w:tc>
        <w:tc>
          <w:tcPr>
            <w:tcW w:w="425" w:type="dxa"/>
          </w:tcPr>
          <w:p w:rsidR="00472833" w:rsidRPr="00472833" w:rsidRDefault="00472833" w:rsidP="00472833">
            <w:pPr>
              <w:tabs>
                <w:tab w:val="left" w:pos="284"/>
              </w:tabs>
              <w:spacing w:after="0" w:line="240" w:lineRule="auto"/>
              <w:rPr>
                <w:rFonts w:ascii="Times New Roman" w:eastAsia="Calibri" w:hAnsi="Times New Roman" w:cs="Times New Roman"/>
                <w:sz w:val="12"/>
                <w:szCs w:val="12"/>
              </w:rPr>
            </w:pPr>
            <w:r w:rsidRPr="00472833">
              <w:rPr>
                <w:rFonts w:ascii="Times New Roman" w:eastAsia="Calibri" w:hAnsi="Times New Roman" w:cs="Times New Roman"/>
                <w:sz w:val="12"/>
                <w:szCs w:val="12"/>
              </w:rPr>
              <w:t>-</w:t>
            </w:r>
          </w:p>
        </w:tc>
        <w:tc>
          <w:tcPr>
            <w:tcW w:w="425" w:type="dxa"/>
          </w:tcPr>
          <w:p w:rsidR="00472833" w:rsidRPr="00472833" w:rsidRDefault="00472833" w:rsidP="00472833">
            <w:pPr>
              <w:tabs>
                <w:tab w:val="left" w:pos="284"/>
              </w:tabs>
              <w:spacing w:after="0" w:line="240" w:lineRule="auto"/>
              <w:rPr>
                <w:rFonts w:ascii="Times New Roman" w:eastAsia="Calibri" w:hAnsi="Times New Roman" w:cs="Times New Roman"/>
                <w:sz w:val="12"/>
                <w:szCs w:val="12"/>
              </w:rPr>
            </w:pPr>
            <w:r w:rsidRPr="00472833">
              <w:rPr>
                <w:rFonts w:ascii="Times New Roman" w:eastAsia="Calibri" w:hAnsi="Times New Roman" w:cs="Times New Roman"/>
                <w:sz w:val="12"/>
                <w:szCs w:val="12"/>
              </w:rPr>
              <w:t>-</w:t>
            </w:r>
          </w:p>
        </w:tc>
        <w:tc>
          <w:tcPr>
            <w:tcW w:w="425" w:type="dxa"/>
          </w:tcPr>
          <w:p w:rsidR="00472833" w:rsidRPr="00472833" w:rsidRDefault="00472833" w:rsidP="00472833">
            <w:pPr>
              <w:tabs>
                <w:tab w:val="left" w:pos="284"/>
              </w:tabs>
              <w:spacing w:after="0" w:line="240" w:lineRule="auto"/>
              <w:rPr>
                <w:rFonts w:ascii="Times New Roman" w:eastAsia="Calibri" w:hAnsi="Times New Roman" w:cs="Times New Roman"/>
                <w:sz w:val="12"/>
                <w:szCs w:val="12"/>
              </w:rPr>
            </w:pPr>
            <w:r w:rsidRPr="00472833">
              <w:rPr>
                <w:rFonts w:ascii="Times New Roman" w:eastAsia="Calibri" w:hAnsi="Times New Roman" w:cs="Times New Roman"/>
                <w:sz w:val="12"/>
                <w:szCs w:val="12"/>
              </w:rPr>
              <w:t>-</w:t>
            </w:r>
          </w:p>
        </w:tc>
        <w:tc>
          <w:tcPr>
            <w:tcW w:w="1276" w:type="dxa"/>
          </w:tcPr>
          <w:p w:rsidR="00472833" w:rsidRPr="00472833" w:rsidRDefault="00472833" w:rsidP="00472833">
            <w:pPr>
              <w:tabs>
                <w:tab w:val="left" w:pos="284"/>
              </w:tabs>
              <w:spacing w:after="0" w:line="240" w:lineRule="auto"/>
              <w:rPr>
                <w:rFonts w:ascii="Times New Roman" w:eastAsia="Calibri" w:hAnsi="Times New Roman" w:cs="Times New Roman"/>
                <w:sz w:val="12"/>
                <w:szCs w:val="12"/>
              </w:rPr>
            </w:pPr>
            <w:r w:rsidRPr="00472833">
              <w:rPr>
                <w:rFonts w:ascii="Times New Roman" w:eastAsia="Calibri" w:hAnsi="Times New Roman" w:cs="Times New Roman"/>
                <w:sz w:val="12"/>
                <w:szCs w:val="12"/>
              </w:rPr>
              <w:t>Администрация сельского поселения Серноводск  муниципального района Сергиевский</w:t>
            </w:r>
          </w:p>
        </w:tc>
      </w:tr>
      <w:tr w:rsidR="00472833" w:rsidRPr="00472833" w:rsidTr="00472833">
        <w:trPr>
          <w:trHeight w:val="20"/>
        </w:trPr>
        <w:tc>
          <w:tcPr>
            <w:tcW w:w="426" w:type="dxa"/>
          </w:tcPr>
          <w:p w:rsidR="00472833" w:rsidRPr="00472833" w:rsidRDefault="00472833" w:rsidP="00472833">
            <w:pPr>
              <w:tabs>
                <w:tab w:val="left" w:pos="284"/>
              </w:tabs>
              <w:spacing w:after="0" w:line="240" w:lineRule="auto"/>
              <w:rPr>
                <w:rFonts w:ascii="Times New Roman" w:eastAsia="Calibri" w:hAnsi="Times New Roman" w:cs="Times New Roman"/>
                <w:sz w:val="12"/>
                <w:szCs w:val="12"/>
              </w:rPr>
            </w:pPr>
            <w:r w:rsidRPr="00472833">
              <w:rPr>
                <w:rFonts w:ascii="Times New Roman" w:eastAsia="Calibri" w:hAnsi="Times New Roman" w:cs="Times New Roman"/>
                <w:sz w:val="12"/>
                <w:szCs w:val="12"/>
              </w:rPr>
              <w:t>2.9</w:t>
            </w:r>
          </w:p>
        </w:tc>
        <w:tc>
          <w:tcPr>
            <w:tcW w:w="2835" w:type="dxa"/>
          </w:tcPr>
          <w:p w:rsidR="00472833" w:rsidRPr="00472833" w:rsidRDefault="00472833" w:rsidP="00472833">
            <w:pPr>
              <w:tabs>
                <w:tab w:val="left" w:pos="284"/>
              </w:tabs>
              <w:spacing w:after="0" w:line="240" w:lineRule="auto"/>
              <w:rPr>
                <w:rFonts w:ascii="Times New Roman" w:eastAsia="Calibri" w:hAnsi="Times New Roman" w:cs="Times New Roman"/>
                <w:sz w:val="12"/>
                <w:szCs w:val="12"/>
              </w:rPr>
            </w:pPr>
            <w:r w:rsidRPr="00472833">
              <w:rPr>
                <w:rFonts w:ascii="Times New Roman" w:eastAsia="Calibri" w:hAnsi="Times New Roman" w:cs="Times New Roman"/>
                <w:sz w:val="12"/>
                <w:szCs w:val="12"/>
              </w:rPr>
              <w:t>Организация анализа соблюдения запретов, ограничений требований, установленных в целях противодействия коррупции, в том числе касающихся получения подарков отдельными категориями лиц,  выполнения иной оплачиваемой работы, обязанности уведомлять об обращениях в целях склонения к совершению коррупционных правонарушений</w:t>
            </w:r>
          </w:p>
        </w:tc>
        <w:tc>
          <w:tcPr>
            <w:tcW w:w="850" w:type="dxa"/>
          </w:tcPr>
          <w:p w:rsidR="00472833" w:rsidRPr="00472833" w:rsidRDefault="00472833" w:rsidP="00472833">
            <w:pPr>
              <w:tabs>
                <w:tab w:val="left" w:pos="284"/>
              </w:tabs>
              <w:spacing w:after="0" w:line="240" w:lineRule="auto"/>
              <w:rPr>
                <w:rFonts w:ascii="Times New Roman" w:eastAsia="Calibri" w:hAnsi="Times New Roman" w:cs="Times New Roman"/>
                <w:sz w:val="12"/>
                <w:szCs w:val="12"/>
              </w:rPr>
            </w:pPr>
            <w:r w:rsidRPr="00472833">
              <w:rPr>
                <w:rFonts w:ascii="Times New Roman" w:eastAsia="Calibri" w:hAnsi="Times New Roman" w:cs="Times New Roman"/>
                <w:sz w:val="12"/>
                <w:szCs w:val="12"/>
              </w:rPr>
              <w:t>Не требует финансирования</w:t>
            </w:r>
          </w:p>
        </w:tc>
        <w:tc>
          <w:tcPr>
            <w:tcW w:w="851" w:type="dxa"/>
          </w:tcPr>
          <w:p w:rsidR="00472833" w:rsidRPr="00472833" w:rsidRDefault="00472833" w:rsidP="00472833">
            <w:pPr>
              <w:tabs>
                <w:tab w:val="left" w:pos="284"/>
              </w:tabs>
              <w:spacing w:after="0" w:line="240" w:lineRule="auto"/>
              <w:rPr>
                <w:rFonts w:ascii="Times New Roman" w:eastAsia="Calibri" w:hAnsi="Times New Roman" w:cs="Times New Roman"/>
                <w:sz w:val="12"/>
                <w:szCs w:val="12"/>
              </w:rPr>
            </w:pPr>
            <w:r w:rsidRPr="00472833">
              <w:rPr>
                <w:rFonts w:ascii="Times New Roman" w:eastAsia="Calibri" w:hAnsi="Times New Roman" w:cs="Times New Roman"/>
                <w:sz w:val="12"/>
                <w:szCs w:val="12"/>
              </w:rPr>
              <w:t>Постоянно</w:t>
            </w:r>
          </w:p>
        </w:tc>
        <w:tc>
          <w:tcPr>
            <w:tcW w:w="425" w:type="dxa"/>
          </w:tcPr>
          <w:p w:rsidR="00472833" w:rsidRPr="00472833" w:rsidRDefault="00472833" w:rsidP="00472833">
            <w:pPr>
              <w:tabs>
                <w:tab w:val="left" w:pos="284"/>
              </w:tabs>
              <w:spacing w:after="0" w:line="240" w:lineRule="auto"/>
              <w:rPr>
                <w:rFonts w:ascii="Times New Roman" w:eastAsia="Calibri" w:hAnsi="Times New Roman" w:cs="Times New Roman"/>
                <w:sz w:val="12"/>
                <w:szCs w:val="12"/>
              </w:rPr>
            </w:pPr>
            <w:r w:rsidRPr="00472833">
              <w:rPr>
                <w:rFonts w:ascii="Times New Roman" w:eastAsia="Calibri" w:hAnsi="Times New Roman" w:cs="Times New Roman"/>
                <w:sz w:val="12"/>
                <w:szCs w:val="12"/>
              </w:rPr>
              <w:t>-</w:t>
            </w:r>
          </w:p>
        </w:tc>
        <w:tc>
          <w:tcPr>
            <w:tcW w:w="425" w:type="dxa"/>
          </w:tcPr>
          <w:p w:rsidR="00472833" w:rsidRPr="00472833" w:rsidRDefault="00472833" w:rsidP="00472833">
            <w:pPr>
              <w:tabs>
                <w:tab w:val="left" w:pos="284"/>
              </w:tabs>
              <w:spacing w:after="0" w:line="240" w:lineRule="auto"/>
              <w:rPr>
                <w:rFonts w:ascii="Times New Roman" w:eastAsia="Calibri" w:hAnsi="Times New Roman" w:cs="Times New Roman"/>
                <w:sz w:val="12"/>
                <w:szCs w:val="12"/>
              </w:rPr>
            </w:pPr>
            <w:r w:rsidRPr="00472833">
              <w:rPr>
                <w:rFonts w:ascii="Times New Roman" w:eastAsia="Calibri" w:hAnsi="Times New Roman" w:cs="Times New Roman"/>
                <w:sz w:val="12"/>
                <w:szCs w:val="12"/>
              </w:rPr>
              <w:t>-</w:t>
            </w:r>
          </w:p>
        </w:tc>
        <w:tc>
          <w:tcPr>
            <w:tcW w:w="425" w:type="dxa"/>
          </w:tcPr>
          <w:p w:rsidR="00472833" w:rsidRPr="00472833" w:rsidRDefault="00472833" w:rsidP="00472833">
            <w:pPr>
              <w:tabs>
                <w:tab w:val="left" w:pos="284"/>
              </w:tabs>
              <w:spacing w:after="0" w:line="240" w:lineRule="auto"/>
              <w:rPr>
                <w:rFonts w:ascii="Times New Roman" w:eastAsia="Calibri" w:hAnsi="Times New Roman" w:cs="Times New Roman"/>
                <w:sz w:val="12"/>
                <w:szCs w:val="12"/>
              </w:rPr>
            </w:pPr>
            <w:r w:rsidRPr="00472833">
              <w:rPr>
                <w:rFonts w:ascii="Times New Roman" w:eastAsia="Calibri" w:hAnsi="Times New Roman" w:cs="Times New Roman"/>
                <w:sz w:val="12"/>
                <w:szCs w:val="12"/>
              </w:rPr>
              <w:t>-</w:t>
            </w:r>
          </w:p>
        </w:tc>
        <w:tc>
          <w:tcPr>
            <w:tcW w:w="1276" w:type="dxa"/>
          </w:tcPr>
          <w:p w:rsidR="00472833" w:rsidRPr="00472833" w:rsidRDefault="00472833" w:rsidP="00472833">
            <w:pPr>
              <w:tabs>
                <w:tab w:val="left" w:pos="284"/>
              </w:tabs>
              <w:spacing w:after="0" w:line="240" w:lineRule="auto"/>
              <w:rPr>
                <w:rFonts w:ascii="Times New Roman" w:eastAsia="Calibri" w:hAnsi="Times New Roman" w:cs="Times New Roman"/>
                <w:sz w:val="12"/>
                <w:szCs w:val="12"/>
              </w:rPr>
            </w:pPr>
            <w:r w:rsidRPr="00472833">
              <w:rPr>
                <w:rFonts w:ascii="Times New Roman" w:eastAsia="Calibri" w:hAnsi="Times New Roman" w:cs="Times New Roman"/>
                <w:sz w:val="12"/>
                <w:szCs w:val="12"/>
              </w:rPr>
              <w:t>Администрация сельского поселения Серноводск  муниципального района Сергиевский</w:t>
            </w:r>
          </w:p>
        </w:tc>
      </w:tr>
      <w:tr w:rsidR="00472833" w:rsidRPr="00472833" w:rsidTr="00472833">
        <w:trPr>
          <w:trHeight w:val="20"/>
        </w:trPr>
        <w:tc>
          <w:tcPr>
            <w:tcW w:w="426" w:type="dxa"/>
          </w:tcPr>
          <w:p w:rsidR="00472833" w:rsidRPr="00472833" w:rsidRDefault="00472833" w:rsidP="00472833">
            <w:pPr>
              <w:tabs>
                <w:tab w:val="left" w:pos="284"/>
              </w:tabs>
              <w:spacing w:after="0" w:line="240" w:lineRule="auto"/>
              <w:rPr>
                <w:rFonts w:ascii="Times New Roman" w:eastAsia="Calibri" w:hAnsi="Times New Roman" w:cs="Times New Roman"/>
                <w:sz w:val="12"/>
                <w:szCs w:val="12"/>
              </w:rPr>
            </w:pPr>
            <w:r w:rsidRPr="00472833">
              <w:rPr>
                <w:rFonts w:ascii="Times New Roman" w:eastAsia="Calibri" w:hAnsi="Times New Roman" w:cs="Times New Roman"/>
                <w:sz w:val="12"/>
                <w:szCs w:val="12"/>
              </w:rPr>
              <w:t>2.10</w:t>
            </w:r>
          </w:p>
        </w:tc>
        <w:tc>
          <w:tcPr>
            <w:tcW w:w="2835" w:type="dxa"/>
          </w:tcPr>
          <w:p w:rsidR="00472833" w:rsidRPr="00472833" w:rsidRDefault="00472833" w:rsidP="00472833">
            <w:pPr>
              <w:tabs>
                <w:tab w:val="left" w:pos="284"/>
              </w:tabs>
              <w:spacing w:after="0" w:line="240" w:lineRule="auto"/>
              <w:rPr>
                <w:rFonts w:ascii="Times New Roman" w:eastAsia="Calibri" w:hAnsi="Times New Roman" w:cs="Times New Roman"/>
                <w:sz w:val="12"/>
                <w:szCs w:val="12"/>
              </w:rPr>
            </w:pPr>
            <w:r w:rsidRPr="00472833">
              <w:rPr>
                <w:rFonts w:ascii="Times New Roman" w:eastAsia="Calibri" w:hAnsi="Times New Roman" w:cs="Times New Roman"/>
                <w:sz w:val="12"/>
                <w:szCs w:val="12"/>
              </w:rPr>
              <w:t xml:space="preserve">Проведение проверок на наличие </w:t>
            </w:r>
            <w:proofErr w:type="spellStart"/>
            <w:r w:rsidRPr="00472833">
              <w:rPr>
                <w:rFonts w:ascii="Times New Roman" w:eastAsia="Calibri" w:hAnsi="Times New Roman" w:cs="Times New Roman"/>
                <w:sz w:val="12"/>
                <w:szCs w:val="12"/>
              </w:rPr>
              <w:t>аффилированности</w:t>
            </w:r>
            <w:proofErr w:type="spellEnd"/>
            <w:r w:rsidRPr="00472833">
              <w:rPr>
                <w:rFonts w:ascii="Times New Roman" w:eastAsia="Calibri" w:hAnsi="Times New Roman" w:cs="Times New Roman"/>
                <w:sz w:val="12"/>
                <w:szCs w:val="12"/>
              </w:rPr>
              <w:t xml:space="preserve"> всех лиц, причастных к осуществлению закупок товаров, работ, услуг для обеспечения государственных и муниципальных нужд, том числе лиц,  которые участвуют в аукционных комиссиях, по базам ЕГРЮЛ и ЕГРИП</w:t>
            </w:r>
          </w:p>
        </w:tc>
        <w:tc>
          <w:tcPr>
            <w:tcW w:w="850" w:type="dxa"/>
          </w:tcPr>
          <w:p w:rsidR="00472833" w:rsidRPr="00472833" w:rsidRDefault="00472833" w:rsidP="00472833">
            <w:pPr>
              <w:tabs>
                <w:tab w:val="left" w:pos="284"/>
              </w:tabs>
              <w:spacing w:after="0" w:line="240" w:lineRule="auto"/>
              <w:rPr>
                <w:rFonts w:ascii="Times New Roman" w:eastAsia="Calibri" w:hAnsi="Times New Roman" w:cs="Times New Roman"/>
                <w:sz w:val="12"/>
                <w:szCs w:val="12"/>
              </w:rPr>
            </w:pPr>
            <w:r w:rsidRPr="00472833">
              <w:rPr>
                <w:rFonts w:ascii="Times New Roman" w:eastAsia="Calibri" w:hAnsi="Times New Roman" w:cs="Times New Roman"/>
                <w:sz w:val="12"/>
                <w:szCs w:val="12"/>
              </w:rPr>
              <w:t>Не требует финансирования</w:t>
            </w:r>
          </w:p>
        </w:tc>
        <w:tc>
          <w:tcPr>
            <w:tcW w:w="851" w:type="dxa"/>
          </w:tcPr>
          <w:p w:rsidR="00472833" w:rsidRPr="00472833" w:rsidRDefault="00472833" w:rsidP="00472833">
            <w:pPr>
              <w:tabs>
                <w:tab w:val="left" w:pos="284"/>
              </w:tabs>
              <w:spacing w:after="0" w:line="240" w:lineRule="auto"/>
              <w:rPr>
                <w:rFonts w:ascii="Times New Roman" w:eastAsia="Calibri" w:hAnsi="Times New Roman" w:cs="Times New Roman"/>
                <w:sz w:val="12"/>
                <w:szCs w:val="12"/>
              </w:rPr>
            </w:pPr>
            <w:r w:rsidRPr="00472833">
              <w:rPr>
                <w:rFonts w:ascii="Times New Roman" w:eastAsia="Calibri" w:hAnsi="Times New Roman" w:cs="Times New Roman"/>
                <w:sz w:val="12"/>
                <w:szCs w:val="12"/>
              </w:rPr>
              <w:t>Постоянно</w:t>
            </w:r>
          </w:p>
        </w:tc>
        <w:tc>
          <w:tcPr>
            <w:tcW w:w="425" w:type="dxa"/>
          </w:tcPr>
          <w:p w:rsidR="00472833" w:rsidRPr="00472833" w:rsidRDefault="00472833" w:rsidP="00472833">
            <w:pPr>
              <w:tabs>
                <w:tab w:val="left" w:pos="284"/>
              </w:tabs>
              <w:spacing w:after="0" w:line="240" w:lineRule="auto"/>
              <w:rPr>
                <w:rFonts w:ascii="Times New Roman" w:eastAsia="Calibri" w:hAnsi="Times New Roman" w:cs="Times New Roman"/>
                <w:sz w:val="12"/>
                <w:szCs w:val="12"/>
              </w:rPr>
            </w:pPr>
            <w:r w:rsidRPr="00472833">
              <w:rPr>
                <w:rFonts w:ascii="Times New Roman" w:eastAsia="Calibri" w:hAnsi="Times New Roman" w:cs="Times New Roman"/>
                <w:sz w:val="12"/>
                <w:szCs w:val="12"/>
              </w:rPr>
              <w:t>-</w:t>
            </w:r>
          </w:p>
        </w:tc>
        <w:tc>
          <w:tcPr>
            <w:tcW w:w="425" w:type="dxa"/>
          </w:tcPr>
          <w:p w:rsidR="00472833" w:rsidRPr="00472833" w:rsidRDefault="00472833" w:rsidP="00472833">
            <w:pPr>
              <w:tabs>
                <w:tab w:val="left" w:pos="284"/>
              </w:tabs>
              <w:spacing w:after="0" w:line="240" w:lineRule="auto"/>
              <w:rPr>
                <w:rFonts w:ascii="Times New Roman" w:eastAsia="Calibri" w:hAnsi="Times New Roman" w:cs="Times New Roman"/>
                <w:sz w:val="12"/>
                <w:szCs w:val="12"/>
              </w:rPr>
            </w:pPr>
            <w:r w:rsidRPr="00472833">
              <w:rPr>
                <w:rFonts w:ascii="Times New Roman" w:eastAsia="Calibri" w:hAnsi="Times New Roman" w:cs="Times New Roman"/>
                <w:sz w:val="12"/>
                <w:szCs w:val="12"/>
              </w:rPr>
              <w:t>-</w:t>
            </w:r>
          </w:p>
        </w:tc>
        <w:tc>
          <w:tcPr>
            <w:tcW w:w="425" w:type="dxa"/>
          </w:tcPr>
          <w:p w:rsidR="00472833" w:rsidRPr="00472833" w:rsidRDefault="00472833" w:rsidP="00472833">
            <w:pPr>
              <w:tabs>
                <w:tab w:val="left" w:pos="284"/>
              </w:tabs>
              <w:spacing w:after="0" w:line="240" w:lineRule="auto"/>
              <w:rPr>
                <w:rFonts w:ascii="Times New Roman" w:eastAsia="Calibri" w:hAnsi="Times New Roman" w:cs="Times New Roman"/>
                <w:sz w:val="12"/>
                <w:szCs w:val="12"/>
              </w:rPr>
            </w:pPr>
            <w:r w:rsidRPr="00472833">
              <w:rPr>
                <w:rFonts w:ascii="Times New Roman" w:eastAsia="Calibri" w:hAnsi="Times New Roman" w:cs="Times New Roman"/>
                <w:sz w:val="12"/>
                <w:szCs w:val="12"/>
              </w:rPr>
              <w:t>-</w:t>
            </w:r>
          </w:p>
        </w:tc>
        <w:tc>
          <w:tcPr>
            <w:tcW w:w="1276" w:type="dxa"/>
          </w:tcPr>
          <w:p w:rsidR="00472833" w:rsidRPr="00472833" w:rsidRDefault="00472833" w:rsidP="00472833">
            <w:pPr>
              <w:tabs>
                <w:tab w:val="left" w:pos="284"/>
              </w:tabs>
              <w:spacing w:after="0" w:line="240" w:lineRule="auto"/>
              <w:rPr>
                <w:rFonts w:ascii="Times New Roman" w:eastAsia="Calibri" w:hAnsi="Times New Roman" w:cs="Times New Roman"/>
                <w:sz w:val="12"/>
                <w:szCs w:val="12"/>
              </w:rPr>
            </w:pPr>
            <w:r w:rsidRPr="00472833">
              <w:rPr>
                <w:rFonts w:ascii="Times New Roman" w:eastAsia="Calibri" w:hAnsi="Times New Roman" w:cs="Times New Roman"/>
                <w:sz w:val="12"/>
                <w:szCs w:val="12"/>
              </w:rPr>
              <w:t>Администрация сельского поселения Серноводск  муниципального района Сергиевский</w:t>
            </w:r>
          </w:p>
        </w:tc>
      </w:tr>
      <w:tr w:rsidR="00472833" w:rsidRPr="00472833" w:rsidTr="00472833">
        <w:trPr>
          <w:trHeight w:val="20"/>
        </w:trPr>
        <w:tc>
          <w:tcPr>
            <w:tcW w:w="426" w:type="dxa"/>
          </w:tcPr>
          <w:p w:rsidR="00472833" w:rsidRPr="00472833" w:rsidRDefault="00472833" w:rsidP="00472833">
            <w:pPr>
              <w:tabs>
                <w:tab w:val="left" w:pos="284"/>
              </w:tabs>
              <w:spacing w:after="0" w:line="240" w:lineRule="auto"/>
              <w:rPr>
                <w:rFonts w:ascii="Times New Roman" w:eastAsia="Calibri" w:hAnsi="Times New Roman" w:cs="Times New Roman"/>
                <w:sz w:val="12"/>
                <w:szCs w:val="12"/>
              </w:rPr>
            </w:pPr>
            <w:r w:rsidRPr="00472833">
              <w:rPr>
                <w:rFonts w:ascii="Times New Roman" w:eastAsia="Calibri" w:hAnsi="Times New Roman" w:cs="Times New Roman"/>
                <w:sz w:val="12"/>
                <w:szCs w:val="12"/>
              </w:rPr>
              <w:t>2.11</w:t>
            </w:r>
          </w:p>
        </w:tc>
        <w:tc>
          <w:tcPr>
            <w:tcW w:w="2835" w:type="dxa"/>
          </w:tcPr>
          <w:p w:rsidR="00472833" w:rsidRPr="00472833" w:rsidRDefault="00472833" w:rsidP="00472833">
            <w:pPr>
              <w:tabs>
                <w:tab w:val="left" w:pos="284"/>
              </w:tabs>
              <w:spacing w:after="0" w:line="240" w:lineRule="auto"/>
              <w:rPr>
                <w:rFonts w:ascii="Times New Roman" w:eastAsia="Calibri" w:hAnsi="Times New Roman" w:cs="Times New Roman"/>
                <w:sz w:val="12"/>
                <w:szCs w:val="12"/>
              </w:rPr>
            </w:pPr>
            <w:r w:rsidRPr="00472833">
              <w:rPr>
                <w:rFonts w:ascii="Times New Roman" w:eastAsia="Calibri" w:hAnsi="Times New Roman" w:cs="Times New Roman"/>
                <w:sz w:val="12"/>
                <w:szCs w:val="12"/>
              </w:rPr>
              <w:t>Организация взаимодействия с независимыми экспертами, получившими аккредитацию на проведение антикоррупционной экспертизы нормативных правовых актов и их проектов</w:t>
            </w:r>
          </w:p>
        </w:tc>
        <w:tc>
          <w:tcPr>
            <w:tcW w:w="850" w:type="dxa"/>
          </w:tcPr>
          <w:p w:rsidR="00472833" w:rsidRPr="00472833" w:rsidRDefault="00472833" w:rsidP="00472833">
            <w:pPr>
              <w:tabs>
                <w:tab w:val="left" w:pos="284"/>
              </w:tabs>
              <w:spacing w:after="0" w:line="240" w:lineRule="auto"/>
              <w:rPr>
                <w:rFonts w:ascii="Times New Roman" w:eastAsia="Calibri" w:hAnsi="Times New Roman" w:cs="Times New Roman"/>
                <w:sz w:val="12"/>
                <w:szCs w:val="12"/>
              </w:rPr>
            </w:pPr>
            <w:r w:rsidRPr="00472833">
              <w:rPr>
                <w:rFonts w:ascii="Times New Roman" w:eastAsia="Calibri" w:hAnsi="Times New Roman" w:cs="Times New Roman"/>
                <w:sz w:val="12"/>
                <w:szCs w:val="12"/>
              </w:rPr>
              <w:t>Не требует финансирования</w:t>
            </w:r>
          </w:p>
        </w:tc>
        <w:tc>
          <w:tcPr>
            <w:tcW w:w="851" w:type="dxa"/>
          </w:tcPr>
          <w:p w:rsidR="00472833" w:rsidRPr="00472833" w:rsidRDefault="00472833" w:rsidP="00472833">
            <w:pPr>
              <w:tabs>
                <w:tab w:val="left" w:pos="284"/>
              </w:tabs>
              <w:spacing w:after="0" w:line="240" w:lineRule="auto"/>
              <w:rPr>
                <w:rFonts w:ascii="Times New Roman" w:eastAsia="Calibri" w:hAnsi="Times New Roman" w:cs="Times New Roman"/>
                <w:sz w:val="12"/>
                <w:szCs w:val="12"/>
              </w:rPr>
            </w:pPr>
            <w:r w:rsidRPr="00472833">
              <w:rPr>
                <w:rFonts w:ascii="Times New Roman" w:eastAsia="Calibri" w:hAnsi="Times New Roman" w:cs="Times New Roman"/>
                <w:sz w:val="12"/>
                <w:szCs w:val="12"/>
              </w:rPr>
              <w:t>Постоянно</w:t>
            </w:r>
          </w:p>
        </w:tc>
        <w:tc>
          <w:tcPr>
            <w:tcW w:w="425" w:type="dxa"/>
          </w:tcPr>
          <w:p w:rsidR="00472833" w:rsidRPr="00472833" w:rsidRDefault="00472833" w:rsidP="00472833">
            <w:pPr>
              <w:tabs>
                <w:tab w:val="left" w:pos="284"/>
              </w:tabs>
              <w:spacing w:after="0" w:line="240" w:lineRule="auto"/>
              <w:rPr>
                <w:rFonts w:ascii="Times New Roman" w:eastAsia="Calibri" w:hAnsi="Times New Roman" w:cs="Times New Roman"/>
                <w:sz w:val="12"/>
                <w:szCs w:val="12"/>
              </w:rPr>
            </w:pPr>
            <w:r w:rsidRPr="00472833">
              <w:rPr>
                <w:rFonts w:ascii="Times New Roman" w:eastAsia="Calibri" w:hAnsi="Times New Roman" w:cs="Times New Roman"/>
                <w:sz w:val="12"/>
                <w:szCs w:val="12"/>
              </w:rPr>
              <w:t>-</w:t>
            </w:r>
          </w:p>
        </w:tc>
        <w:tc>
          <w:tcPr>
            <w:tcW w:w="425" w:type="dxa"/>
          </w:tcPr>
          <w:p w:rsidR="00472833" w:rsidRPr="00472833" w:rsidRDefault="00472833" w:rsidP="00472833">
            <w:pPr>
              <w:tabs>
                <w:tab w:val="left" w:pos="284"/>
              </w:tabs>
              <w:spacing w:after="0" w:line="240" w:lineRule="auto"/>
              <w:rPr>
                <w:rFonts w:ascii="Times New Roman" w:eastAsia="Calibri" w:hAnsi="Times New Roman" w:cs="Times New Roman"/>
                <w:sz w:val="12"/>
                <w:szCs w:val="12"/>
              </w:rPr>
            </w:pPr>
            <w:r w:rsidRPr="00472833">
              <w:rPr>
                <w:rFonts w:ascii="Times New Roman" w:eastAsia="Calibri" w:hAnsi="Times New Roman" w:cs="Times New Roman"/>
                <w:sz w:val="12"/>
                <w:szCs w:val="12"/>
              </w:rPr>
              <w:t>-</w:t>
            </w:r>
          </w:p>
        </w:tc>
        <w:tc>
          <w:tcPr>
            <w:tcW w:w="425" w:type="dxa"/>
          </w:tcPr>
          <w:p w:rsidR="00472833" w:rsidRPr="00472833" w:rsidRDefault="00472833" w:rsidP="00472833">
            <w:pPr>
              <w:tabs>
                <w:tab w:val="left" w:pos="284"/>
              </w:tabs>
              <w:spacing w:after="0" w:line="240" w:lineRule="auto"/>
              <w:rPr>
                <w:rFonts w:ascii="Times New Roman" w:eastAsia="Calibri" w:hAnsi="Times New Roman" w:cs="Times New Roman"/>
                <w:sz w:val="12"/>
                <w:szCs w:val="12"/>
              </w:rPr>
            </w:pPr>
            <w:r w:rsidRPr="00472833">
              <w:rPr>
                <w:rFonts w:ascii="Times New Roman" w:eastAsia="Calibri" w:hAnsi="Times New Roman" w:cs="Times New Roman"/>
                <w:sz w:val="12"/>
                <w:szCs w:val="12"/>
              </w:rPr>
              <w:t>-</w:t>
            </w:r>
          </w:p>
        </w:tc>
        <w:tc>
          <w:tcPr>
            <w:tcW w:w="1276" w:type="dxa"/>
          </w:tcPr>
          <w:p w:rsidR="00472833" w:rsidRPr="00472833" w:rsidRDefault="00472833" w:rsidP="00472833">
            <w:pPr>
              <w:tabs>
                <w:tab w:val="left" w:pos="284"/>
              </w:tabs>
              <w:spacing w:after="0" w:line="240" w:lineRule="auto"/>
              <w:rPr>
                <w:rFonts w:ascii="Times New Roman" w:eastAsia="Calibri" w:hAnsi="Times New Roman" w:cs="Times New Roman"/>
                <w:sz w:val="12"/>
                <w:szCs w:val="12"/>
              </w:rPr>
            </w:pPr>
            <w:r w:rsidRPr="00472833">
              <w:rPr>
                <w:rFonts w:ascii="Times New Roman" w:eastAsia="Calibri" w:hAnsi="Times New Roman" w:cs="Times New Roman"/>
                <w:sz w:val="12"/>
                <w:szCs w:val="12"/>
              </w:rPr>
              <w:t>Администрация сельского поселения Серноводск  муниципального района Сергиевский</w:t>
            </w:r>
          </w:p>
        </w:tc>
      </w:tr>
      <w:tr w:rsidR="00472833" w:rsidRPr="00472833" w:rsidTr="00472833">
        <w:trPr>
          <w:trHeight w:val="20"/>
        </w:trPr>
        <w:tc>
          <w:tcPr>
            <w:tcW w:w="7513" w:type="dxa"/>
            <w:gridSpan w:val="8"/>
          </w:tcPr>
          <w:p w:rsidR="00472833" w:rsidRPr="00472833" w:rsidRDefault="00472833" w:rsidP="00CD5510">
            <w:pPr>
              <w:numPr>
                <w:ilvl w:val="0"/>
                <w:numId w:val="27"/>
              </w:numPr>
              <w:tabs>
                <w:tab w:val="left" w:pos="284"/>
              </w:tabs>
              <w:spacing w:after="0" w:line="240" w:lineRule="auto"/>
              <w:rPr>
                <w:rFonts w:ascii="Times New Roman" w:eastAsia="Calibri" w:hAnsi="Times New Roman" w:cs="Times New Roman"/>
                <w:sz w:val="12"/>
                <w:szCs w:val="12"/>
              </w:rPr>
            </w:pPr>
            <w:r w:rsidRPr="00472833">
              <w:rPr>
                <w:rFonts w:ascii="Times New Roman" w:eastAsia="Calibri" w:hAnsi="Times New Roman" w:cs="Times New Roman"/>
                <w:sz w:val="12"/>
                <w:szCs w:val="12"/>
              </w:rPr>
              <w:t>Создание условий для снижения правового нигилизма населения, формирование антикоррупционного общественного мнения и нетерпимости к проявлению коррупции</w:t>
            </w:r>
          </w:p>
        </w:tc>
      </w:tr>
      <w:tr w:rsidR="00472833" w:rsidRPr="00472833" w:rsidTr="00472833">
        <w:trPr>
          <w:trHeight w:val="20"/>
        </w:trPr>
        <w:tc>
          <w:tcPr>
            <w:tcW w:w="426" w:type="dxa"/>
          </w:tcPr>
          <w:p w:rsidR="00472833" w:rsidRPr="00472833" w:rsidRDefault="00472833" w:rsidP="00472833">
            <w:pPr>
              <w:tabs>
                <w:tab w:val="left" w:pos="284"/>
              </w:tabs>
              <w:spacing w:after="0" w:line="240" w:lineRule="auto"/>
              <w:rPr>
                <w:rFonts w:ascii="Times New Roman" w:eastAsia="Calibri" w:hAnsi="Times New Roman" w:cs="Times New Roman"/>
                <w:sz w:val="12"/>
                <w:szCs w:val="12"/>
              </w:rPr>
            </w:pPr>
            <w:r w:rsidRPr="00472833">
              <w:rPr>
                <w:rFonts w:ascii="Times New Roman" w:eastAsia="Calibri" w:hAnsi="Times New Roman" w:cs="Times New Roman"/>
                <w:sz w:val="12"/>
                <w:szCs w:val="12"/>
              </w:rPr>
              <w:t>3.1.</w:t>
            </w:r>
          </w:p>
        </w:tc>
        <w:tc>
          <w:tcPr>
            <w:tcW w:w="2835" w:type="dxa"/>
          </w:tcPr>
          <w:p w:rsidR="00472833" w:rsidRPr="00472833" w:rsidRDefault="00472833" w:rsidP="00472833">
            <w:pPr>
              <w:tabs>
                <w:tab w:val="left" w:pos="284"/>
              </w:tabs>
              <w:spacing w:after="0" w:line="240" w:lineRule="auto"/>
              <w:rPr>
                <w:rFonts w:ascii="Times New Roman" w:eastAsia="Calibri" w:hAnsi="Times New Roman" w:cs="Times New Roman"/>
                <w:sz w:val="12"/>
                <w:szCs w:val="12"/>
              </w:rPr>
            </w:pPr>
            <w:r w:rsidRPr="00472833">
              <w:rPr>
                <w:rFonts w:ascii="Times New Roman" w:eastAsia="Calibri" w:hAnsi="Times New Roman" w:cs="Times New Roman"/>
                <w:sz w:val="12"/>
                <w:szCs w:val="12"/>
              </w:rPr>
              <w:t>Подготовка и размещение на Интернет-сайте администрации муниципального района Сергиевский и в средствах массовой информации антикоррупционных материалов</w:t>
            </w:r>
          </w:p>
        </w:tc>
        <w:tc>
          <w:tcPr>
            <w:tcW w:w="850" w:type="dxa"/>
          </w:tcPr>
          <w:p w:rsidR="00472833" w:rsidRPr="00472833" w:rsidRDefault="00472833" w:rsidP="00472833">
            <w:pPr>
              <w:tabs>
                <w:tab w:val="left" w:pos="284"/>
              </w:tabs>
              <w:spacing w:after="0" w:line="240" w:lineRule="auto"/>
              <w:rPr>
                <w:rFonts w:ascii="Times New Roman" w:eastAsia="Calibri" w:hAnsi="Times New Roman" w:cs="Times New Roman"/>
                <w:sz w:val="12"/>
                <w:szCs w:val="12"/>
              </w:rPr>
            </w:pPr>
            <w:r w:rsidRPr="00472833">
              <w:rPr>
                <w:rFonts w:ascii="Times New Roman" w:eastAsia="Calibri" w:hAnsi="Times New Roman" w:cs="Times New Roman"/>
                <w:sz w:val="12"/>
                <w:szCs w:val="12"/>
              </w:rPr>
              <w:t>Не требует финансирования</w:t>
            </w:r>
          </w:p>
        </w:tc>
        <w:tc>
          <w:tcPr>
            <w:tcW w:w="851" w:type="dxa"/>
          </w:tcPr>
          <w:p w:rsidR="00472833" w:rsidRPr="00472833" w:rsidRDefault="00472833" w:rsidP="00472833">
            <w:pPr>
              <w:tabs>
                <w:tab w:val="left" w:pos="284"/>
              </w:tabs>
              <w:spacing w:after="0" w:line="240" w:lineRule="auto"/>
              <w:rPr>
                <w:rFonts w:ascii="Times New Roman" w:eastAsia="Calibri" w:hAnsi="Times New Roman" w:cs="Times New Roman"/>
                <w:sz w:val="12"/>
                <w:szCs w:val="12"/>
              </w:rPr>
            </w:pPr>
            <w:r w:rsidRPr="00472833">
              <w:rPr>
                <w:rFonts w:ascii="Times New Roman" w:eastAsia="Calibri" w:hAnsi="Times New Roman" w:cs="Times New Roman"/>
                <w:sz w:val="12"/>
                <w:szCs w:val="12"/>
              </w:rPr>
              <w:t>В течение года</w:t>
            </w:r>
          </w:p>
        </w:tc>
        <w:tc>
          <w:tcPr>
            <w:tcW w:w="425" w:type="dxa"/>
          </w:tcPr>
          <w:p w:rsidR="00472833" w:rsidRPr="00472833" w:rsidRDefault="00472833" w:rsidP="00472833">
            <w:pPr>
              <w:tabs>
                <w:tab w:val="left" w:pos="284"/>
              </w:tabs>
              <w:spacing w:after="0" w:line="240" w:lineRule="auto"/>
              <w:rPr>
                <w:rFonts w:ascii="Times New Roman" w:eastAsia="Calibri" w:hAnsi="Times New Roman" w:cs="Times New Roman"/>
                <w:sz w:val="12"/>
                <w:szCs w:val="12"/>
              </w:rPr>
            </w:pPr>
            <w:r w:rsidRPr="00472833">
              <w:rPr>
                <w:rFonts w:ascii="Times New Roman" w:eastAsia="Calibri" w:hAnsi="Times New Roman" w:cs="Times New Roman"/>
                <w:sz w:val="12"/>
                <w:szCs w:val="12"/>
              </w:rPr>
              <w:t>4</w:t>
            </w:r>
          </w:p>
        </w:tc>
        <w:tc>
          <w:tcPr>
            <w:tcW w:w="425" w:type="dxa"/>
          </w:tcPr>
          <w:p w:rsidR="00472833" w:rsidRPr="00472833" w:rsidRDefault="00472833" w:rsidP="00472833">
            <w:pPr>
              <w:tabs>
                <w:tab w:val="left" w:pos="284"/>
              </w:tabs>
              <w:spacing w:after="0" w:line="240" w:lineRule="auto"/>
              <w:rPr>
                <w:rFonts w:ascii="Times New Roman" w:eastAsia="Calibri" w:hAnsi="Times New Roman" w:cs="Times New Roman"/>
                <w:sz w:val="12"/>
                <w:szCs w:val="12"/>
              </w:rPr>
            </w:pPr>
            <w:r w:rsidRPr="00472833">
              <w:rPr>
                <w:rFonts w:ascii="Times New Roman" w:eastAsia="Calibri" w:hAnsi="Times New Roman" w:cs="Times New Roman"/>
                <w:sz w:val="12"/>
                <w:szCs w:val="12"/>
              </w:rPr>
              <w:t>5</w:t>
            </w:r>
          </w:p>
        </w:tc>
        <w:tc>
          <w:tcPr>
            <w:tcW w:w="425" w:type="dxa"/>
          </w:tcPr>
          <w:p w:rsidR="00472833" w:rsidRPr="00472833" w:rsidRDefault="00472833" w:rsidP="00472833">
            <w:pPr>
              <w:tabs>
                <w:tab w:val="left" w:pos="284"/>
              </w:tabs>
              <w:spacing w:after="0" w:line="240" w:lineRule="auto"/>
              <w:rPr>
                <w:rFonts w:ascii="Times New Roman" w:eastAsia="Calibri" w:hAnsi="Times New Roman" w:cs="Times New Roman"/>
                <w:sz w:val="12"/>
                <w:szCs w:val="12"/>
              </w:rPr>
            </w:pPr>
            <w:r w:rsidRPr="00472833">
              <w:rPr>
                <w:rFonts w:ascii="Times New Roman" w:eastAsia="Calibri" w:hAnsi="Times New Roman" w:cs="Times New Roman"/>
                <w:sz w:val="12"/>
                <w:szCs w:val="12"/>
              </w:rPr>
              <w:t>6</w:t>
            </w:r>
          </w:p>
        </w:tc>
        <w:tc>
          <w:tcPr>
            <w:tcW w:w="1276" w:type="dxa"/>
          </w:tcPr>
          <w:p w:rsidR="00472833" w:rsidRPr="00472833" w:rsidRDefault="00472833" w:rsidP="00472833">
            <w:pPr>
              <w:tabs>
                <w:tab w:val="left" w:pos="284"/>
              </w:tabs>
              <w:spacing w:after="0" w:line="240" w:lineRule="auto"/>
              <w:rPr>
                <w:rFonts w:ascii="Times New Roman" w:eastAsia="Calibri" w:hAnsi="Times New Roman" w:cs="Times New Roman"/>
                <w:sz w:val="12"/>
                <w:szCs w:val="12"/>
              </w:rPr>
            </w:pPr>
            <w:r w:rsidRPr="00472833">
              <w:rPr>
                <w:rFonts w:ascii="Times New Roman" w:eastAsia="Calibri" w:hAnsi="Times New Roman" w:cs="Times New Roman"/>
                <w:sz w:val="12"/>
                <w:szCs w:val="12"/>
              </w:rPr>
              <w:t>Администрация сельского поселения Серноводск  муниципального района Сергиевский</w:t>
            </w:r>
          </w:p>
        </w:tc>
      </w:tr>
      <w:tr w:rsidR="00472833" w:rsidRPr="00472833" w:rsidTr="00472833">
        <w:trPr>
          <w:trHeight w:val="20"/>
        </w:trPr>
        <w:tc>
          <w:tcPr>
            <w:tcW w:w="426" w:type="dxa"/>
          </w:tcPr>
          <w:p w:rsidR="00472833" w:rsidRPr="00472833" w:rsidRDefault="00472833" w:rsidP="00472833">
            <w:pPr>
              <w:tabs>
                <w:tab w:val="left" w:pos="284"/>
              </w:tabs>
              <w:spacing w:after="0" w:line="240" w:lineRule="auto"/>
              <w:rPr>
                <w:rFonts w:ascii="Times New Roman" w:eastAsia="Calibri" w:hAnsi="Times New Roman" w:cs="Times New Roman"/>
                <w:sz w:val="12"/>
                <w:szCs w:val="12"/>
              </w:rPr>
            </w:pPr>
            <w:r w:rsidRPr="00472833">
              <w:rPr>
                <w:rFonts w:ascii="Times New Roman" w:eastAsia="Calibri" w:hAnsi="Times New Roman" w:cs="Times New Roman"/>
                <w:sz w:val="12"/>
                <w:szCs w:val="12"/>
              </w:rPr>
              <w:lastRenderedPageBreak/>
              <w:t>3.2.</w:t>
            </w:r>
          </w:p>
        </w:tc>
        <w:tc>
          <w:tcPr>
            <w:tcW w:w="2835" w:type="dxa"/>
          </w:tcPr>
          <w:p w:rsidR="00472833" w:rsidRPr="00472833" w:rsidRDefault="00472833" w:rsidP="00472833">
            <w:pPr>
              <w:tabs>
                <w:tab w:val="left" w:pos="284"/>
              </w:tabs>
              <w:spacing w:after="0" w:line="240" w:lineRule="auto"/>
              <w:rPr>
                <w:rFonts w:ascii="Times New Roman" w:eastAsia="Calibri" w:hAnsi="Times New Roman" w:cs="Times New Roman"/>
                <w:sz w:val="12"/>
                <w:szCs w:val="12"/>
              </w:rPr>
            </w:pPr>
            <w:r w:rsidRPr="00472833">
              <w:rPr>
                <w:rFonts w:ascii="Times New Roman" w:eastAsia="Calibri" w:hAnsi="Times New Roman" w:cs="Times New Roman"/>
                <w:sz w:val="12"/>
                <w:szCs w:val="12"/>
              </w:rPr>
              <w:t>Проведение антикоррупционной экспертизы проектов нормативных документов</w:t>
            </w:r>
          </w:p>
        </w:tc>
        <w:tc>
          <w:tcPr>
            <w:tcW w:w="850" w:type="dxa"/>
          </w:tcPr>
          <w:p w:rsidR="00472833" w:rsidRPr="00472833" w:rsidRDefault="00472833" w:rsidP="00472833">
            <w:pPr>
              <w:tabs>
                <w:tab w:val="left" w:pos="284"/>
              </w:tabs>
              <w:spacing w:after="0" w:line="240" w:lineRule="auto"/>
              <w:rPr>
                <w:rFonts w:ascii="Times New Roman" w:eastAsia="Calibri" w:hAnsi="Times New Roman" w:cs="Times New Roman"/>
                <w:sz w:val="12"/>
                <w:szCs w:val="12"/>
              </w:rPr>
            </w:pPr>
            <w:r w:rsidRPr="00472833">
              <w:rPr>
                <w:rFonts w:ascii="Times New Roman" w:eastAsia="Calibri" w:hAnsi="Times New Roman" w:cs="Times New Roman"/>
                <w:sz w:val="12"/>
                <w:szCs w:val="12"/>
              </w:rPr>
              <w:t>Не требует финансирования</w:t>
            </w:r>
          </w:p>
        </w:tc>
        <w:tc>
          <w:tcPr>
            <w:tcW w:w="851" w:type="dxa"/>
          </w:tcPr>
          <w:p w:rsidR="00472833" w:rsidRPr="00472833" w:rsidRDefault="00472833" w:rsidP="00472833">
            <w:pPr>
              <w:tabs>
                <w:tab w:val="left" w:pos="284"/>
              </w:tabs>
              <w:spacing w:after="0" w:line="240" w:lineRule="auto"/>
              <w:rPr>
                <w:rFonts w:ascii="Times New Roman" w:eastAsia="Calibri" w:hAnsi="Times New Roman" w:cs="Times New Roman"/>
                <w:sz w:val="12"/>
                <w:szCs w:val="12"/>
              </w:rPr>
            </w:pPr>
            <w:r w:rsidRPr="00472833">
              <w:rPr>
                <w:rFonts w:ascii="Times New Roman" w:eastAsia="Calibri" w:hAnsi="Times New Roman" w:cs="Times New Roman"/>
                <w:sz w:val="12"/>
                <w:szCs w:val="12"/>
              </w:rPr>
              <w:t>Постоянно</w:t>
            </w:r>
          </w:p>
        </w:tc>
        <w:tc>
          <w:tcPr>
            <w:tcW w:w="425" w:type="dxa"/>
          </w:tcPr>
          <w:p w:rsidR="00472833" w:rsidRPr="00472833" w:rsidRDefault="00472833" w:rsidP="00472833">
            <w:pPr>
              <w:tabs>
                <w:tab w:val="left" w:pos="284"/>
              </w:tabs>
              <w:spacing w:after="0" w:line="240" w:lineRule="auto"/>
              <w:rPr>
                <w:rFonts w:ascii="Times New Roman" w:eastAsia="Calibri" w:hAnsi="Times New Roman" w:cs="Times New Roman"/>
                <w:sz w:val="12"/>
                <w:szCs w:val="12"/>
              </w:rPr>
            </w:pPr>
            <w:r w:rsidRPr="00472833">
              <w:rPr>
                <w:rFonts w:ascii="Times New Roman" w:eastAsia="Calibri" w:hAnsi="Times New Roman" w:cs="Times New Roman"/>
                <w:sz w:val="12"/>
                <w:szCs w:val="12"/>
              </w:rPr>
              <w:t>-</w:t>
            </w:r>
          </w:p>
        </w:tc>
        <w:tc>
          <w:tcPr>
            <w:tcW w:w="425" w:type="dxa"/>
          </w:tcPr>
          <w:p w:rsidR="00472833" w:rsidRPr="00472833" w:rsidRDefault="00472833" w:rsidP="00472833">
            <w:pPr>
              <w:tabs>
                <w:tab w:val="left" w:pos="284"/>
              </w:tabs>
              <w:spacing w:after="0" w:line="240" w:lineRule="auto"/>
              <w:rPr>
                <w:rFonts w:ascii="Times New Roman" w:eastAsia="Calibri" w:hAnsi="Times New Roman" w:cs="Times New Roman"/>
                <w:sz w:val="12"/>
                <w:szCs w:val="12"/>
              </w:rPr>
            </w:pPr>
            <w:r w:rsidRPr="00472833">
              <w:rPr>
                <w:rFonts w:ascii="Times New Roman" w:eastAsia="Calibri" w:hAnsi="Times New Roman" w:cs="Times New Roman"/>
                <w:sz w:val="12"/>
                <w:szCs w:val="12"/>
              </w:rPr>
              <w:t>-</w:t>
            </w:r>
          </w:p>
        </w:tc>
        <w:tc>
          <w:tcPr>
            <w:tcW w:w="425" w:type="dxa"/>
          </w:tcPr>
          <w:p w:rsidR="00472833" w:rsidRPr="00472833" w:rsidRDefault="00472833" w:rsidP="00472833">
            <w:pPr>
              <w:tabs>
                <w:tab w:val="left" w:pos="284"/>
              </w:tabs>
              <w:spacing w:after="0" w:line="240" w:lineRule="auto"/>
              <w:rPr>
                <w:rFonts w:ascii="Times New Roman" w:eastAsia="Calibri" w:hAnsi="Times New Roman" w:cs="Times New Roman"/>
                <w:sz w:val="12"/>
                <w:szCs w:val="12"/>
              </w:rPr>
            </w:pPr>
            <w:r w:rsidRPr="00472833">
              <w:rPr>
                <w:rFonts w:ascii="Times New Roman" w:eastAsia="Calibri" w:hAnsi="Times New Roman" w:cs="Times New Roman"/>
                <w:sz w:val="12"/>
                <w:szCs w:val="12"/>
              </w:rPr>
              <w:t>-</w:t>
            </w:r>
          </w:p>
        </w:tc>
        <w:tc>
          <w:tcPr>
            <w:tcW w:w="1276" w:type="dxa"/>
          </w:tcPr>
          <w:p w:rsidR="00472833" w:rsidRPr="00472833" w:rsidRDefault="00472833" w:rsidP="00472833">
            <w:pPr>
              <w:tabs>
                <w:tab w:val="left" w:pos="284"/>
              </w:tabs>
              <w:spacing w:after="0" w:line="240" w:lineRule="auto"/>
              <w:rPr>
                <w:rFonts w:ascii="Times New Roman" w:eastAsia="Calibri" w:hAnsi="Times New Roman" w:cs="Times New Roman"/>
                <w:sz w:val="12"/>
                <w:szCs w:val="12"/>
              </w:rPr>
            </w:pPr>
            <w:r w:rsidRPr="00472833">
              <w:rPr>
                <w:rFonts w:ascii="Times New Roman" w:eastAsia="Calibri" w:hAnsi="Times New Roman" w:cs="Times New Roman"/>
                <w:sz w:val="12"/>
                <w:szCs w:val="12"/>
              </w:rPr>
              <w:t>Администрация сельского поселения Серноводск  муниципального района Сергиевский</w:t>
            </w:r>
          </w:p>
        </w:tc>
      </w:tr>
      <w:tr w:rsidR="00472833" w:rsidRPr="00472833" w:rsidTr="00472833">
        <w:trPr>
          <w:trHeight w:val="20"/>
        </w:trPr>
        <w:tc>
          <w:tcPr>
            <w:tcW w:w="7513" w:type="dxa"/>
            <w:gridSpan w:val="8"/>
          </w:tcPr>
          <w:p w:rsidR="00472833" w:rsidRPr="00472833" w:rsidRDefault="00472833" w:rsidP="00CD5510">
            <w:pPr>
              <w:numPr>
                <w:ilvl w:val="0"/>
                <w:numId w:val="27"/>
              </w:numPr>
              <w:tabs>
                <w:tab w:val="left" w:pos="284"/>
              </w:tabs>
              <w:spacing w:after="0" w:line="240" w:lineRule="auto"/>
              <w:rPr>
                <w:rFonts w:ascii="Times New Roman" w:eastAsia="Calibri" w:hAnsi="Times New Roman" w:cs="Times New Roman"/>
                <w:sz w:val="12"/>
                <w:szCs w:val="12"/>
              </w:rPr>
            </w:pPr>
            <w:r w:rsidRPr="00472833">
              <w:rPr>
                <w:rFonts w:ascii="Times New Roman" w:eastAsia="Calibri" w:hAnsi="Times New Roman" w:cs="Times New Roman"/>
                <w:sz w:val="12"/>
                <w:szCs w:val="12"/>
              </w:rPr>
              <w:t xml:space="preserve">Обеспечение </w:t>
            </w:r>
            <w:proofErr w:type="gramStart"/>
            <w:r w:rsidRPr="00472833">
              <w:rPr>
                <w:rFonts w:ascii="Times New Roman" w:eastAsia="Calibri" w:hAnsi="Times New Roman" w:cs="Times New Roman"/>
                <w:sz w:val="12"/>
                <w:szCs w:val="12"/>
              </w:rPr>
              <w:t>прозрачности деятельности органов местного самоуправления сельского поселения</w:t>
            </w:r>
            <w:proofErr w:type="gramEnd"/>
            <w:r w:rsidRPr="00472833">
              <w:rPr>
                <w:rFonts w:ascii="Times New Roman" w:eastAsia="Calibri" w:hAnsi="Times New Roman" w:cs="Times New Roman"/>
                <w:sz w:val="12"/>
                <w:szCs w:val="12"/>
              </w:rPr>
              <w:t xml:space="preserve"> Серноводск муниципального района Сергиевский</w:t>
            </w:r>
          </w:p>
        </w:tc>
      </w:tr>
      <w:tr w:rsidR="00472833" w:rsidRPr="00472833" w:rsidTr="00472833">
        <w:trPr>
          <w:trHeight w:val="20"/>
        </w:trPr>
        <w:tc>
          <w:tcPr>
            <w:tcW w:w="426" w:type="dxa"/>
          </w:tcPr>
          <w:p w:rsidR="00472833" w:rsidRPr="00472833" w:rsidRDefault="00472833" w:rsidP="00472833">
            <w:pPr>
              <w:tabs>
                <w:tab w:val="left" w:pos="284"/>
              </w:tabs>
              <w:spacing w:after="0" w:line="240" w:lineRule="auto"/>
              <w:rPr>
                <w:rFonts w:ascii="Times New Roman" w:eastAsia="Calibri" w:hAnsi="Times New Roman" w:cs="Times New Roman"/>
                <w:sz w:val="12"/>
                <w:szCs w:val="12"/>
              </w:rPr>
            </w:pPr>
            <w:r w:rsidRPr="00472833">
              <w:rPr>
                <w:rFonts w:ascii="Times New Roman" w:eastAsia="Calibri" w:hAnsi="Times New Roman" w:cs="Times New Roman"/>
                <w:sz w:val="12"/>
                <w:szCs w:val="12"/>
              </w:rPr>
              <w:t>4.1.</w:t>
            </w:r>
          </w:p>
        </w:tc>
        <w:tc>
          <w:tcPr>
            <w:tcW w:w="2835" w:type="dxa"/>
          </w:tcPr>
          <w:p w:rsidR="00472833" w:rsidRPr="00472833" w:rsidRDefault="00472833" w:rsidP="00472833">
            <w:pPr>
              <w:tabs>
                <w:tab w:val="left" w:pos="284"/>
              </w:tabs>
              <w:spacing w:after="0" w:line="240" w:lineRule="auto"/>
              <w:rPr>
                <w:rFonts w:ascii="Times New Roman" w:eastAsia="Calibri" w:hAnsi="Times New Roman" w:cs="Times New Roman"/>
                <w:sz w:val="12"/>
                <w:szCs w:val="12"/>
              </w:rPr>
            </w:pPr>
            <w:r w:rsidRPr="00472833">
              <w:rPr>
                <w:rFonts w:ascii="Times New Roman" w:eastAsia="Calibri" w:hAnsi="Times New Roman" w:cs="Times New Roman"/>
                <w:sz w:val="12"/>
                <w:szCs w:val="12"/>
              </w:rPr>
              <w:t>Опубликование в средствах массовой информации и на Интернет-сайте администрации муниципального района Сергиевский информации о принятых решениях в сфере реализации антикоррупционной деятельности</w:t>
            </w:r>
          </w:p>
        </w:tc>
        <w:tc>
          <w:tcPr>
            <w:tcW w:w="850" w:type="dxa"/>
          </w:tcPr>
          <w:p w:rsidR="00472833" w:rsidRPr="00472833" w:rsidRDefault="00472833" w:rsidP="00472833">
            <w:pPr>
              <w:tabs>
                <w:tab w:val="left" w:pos="284"/>
              </w:tabs>
              <w:spacing w:after="0" w:line="240" w:lineRule="auto"/>
              <w:rPr>
                <w:rFonts w:ascii="Times New Roman" w:eastAsia="Calibri" w:hAnsi="Times New Roman" w:cs="Times New Roman"/>
                <w:sz w:val="12"/>
                <w:szCs w:val="12"/>
              </w:rPr>
            </w:pPr>
            <w:r w:rsidRPr="00472833">
              <w:rPr>
                <w:rFonts w:ascii="Times New Roman" w:eastAsia="Calibri" w:hAnsi="Times New Roman" w:cs="Times New Roman"/>
                <w:sz w:val="12"/>
                <w:szCs w:val="12"/>
              </w:rPr>
              <w:t>Не требует финансирования</w:t>
            </w:r>
          </w:p>
        </w:tc>
        <w:tc>
          <w:tcPr>
            <w:tcW w:w="851" w:type="dxa"/>
          </w:tcPr>
          <w:p w:rsidR="00472833" w:rsidRPr="00472833" w:rsidRDefault="00472833" w:rsidP="00472833">
            <w:pPr>
              <w:tabs>
                <w:tab w:val="left" w:pos="284"/>
              </w:tabs>
              <w:spacing w:after="0" w:line="240" w:lineRule="auto"/>
              <w:rPr>
                <w:rFonts w:ascii="Times New Roman" w:eastAsia="Calibri" w:hAnsi="Times New Roman" w:cs="Times New Roman"/>
                <w:sz w:val="12"/>
                <w:szCs w:val="12"/>
              </w:rPr>
            </w:pPr>
            <w:r w:rsidRPr="00472833">
              <w:rPr>
                <w:rFonts w:ascii="Times New Roman" w:eastAsia="Calibri" w:hAnsi="Times New Roman" w:cs="Times New Roman"/>
                <w:sz w:val="12"/>
                <w:szCs w:val="12"/>
              </w:rPr>
              <w:t>Постоянно</w:t>
            </w:r>
          </w:p>
        </w:tc>
        <w:tc>
          <w:tcPr>
            <w:tcW w:w="425" w:type="dxa"/>
          </w:tcPr>
          <w:p w:rsidR="00472833" w:rsidRPr="00472833" w:rsidRDefault="00472833" w:rsidP="00472833">
            <w:pPr>
              <w:tabs>
                <w:tab w:val="left" w:pos="284"/>
              </w:tabs>
              <w:spacing w:after="0" w:line="240" w:lineRule="auto"/>
              <w:rPr>
                <w:rFonts w:ascii="Times New Roman" w:eastAsia="Calibri" w:hAnsi="Times New Roman" w:cs="Times New Roman"/>
                <w:sz w:val="12"/>
                <w:szCs w:val="12"/>
              </w:rPr>
            </w:pPr>
            <w:r w:rsidRPr="00472833">
              <w:rPr>
                <w:rFonts w:ascii="Times New Roman" w:eastAsia="Calibri" w:hAnsi="Times New Roman" w:cs="Times New Roman"/>
                <w:sz w:val="12"/>
                <w:szCs w:val="12"/>
              </w:rPr>
              <w:t>-</w:t>
            </w:r>
          </w:p>
        </w:tc>
        <w:tc>
          <w:tcPr>
            <w:tcW w:w="425" w:type="dxa"/>
          </w:tcPr>
          <w:p w:rsidR="00472833" w:rsidRPr="00472833" w:rsidRDefault="00472833" w:rsidP="00472833">
            <w:pPr>
              <w:tabs>
                <w:tab w:val="left" w:pos="284"/>
              </w:tabs>
              <w:spacing w:after="0" w:line="240" w:lineRule="auto"/>
              <w:rPr>
                <w:rFonts w:ascii="Times New Roman" w:eastAsia="Calibri" w:hAnsi="Times New Roman" w:cs="Times New Roman"/>
                <w:sz w:val="12"/>
                <w:szCs w:val="12"/>
              </w:rPr>
            </w:pPr>
            <w:r w:rsidRPr="00472833">
              <w:rPr>
                <w:rFonts w:ascii="Times New Roman" w:eastAsia="Calibri" w:hAnsi="Times New Roman" w:cs="Times New Roman"/>
                <w:sz w:val="12"/>
                <w:szCs w:val="12"/>
              </w:rPr>
              <w:t>-</w:t>
            </w:r>
          </w:p>
        </w:tc>
        <w:tc>
          <w:tcPr>
            <w:tcW w:w="425" w:type="dxa"/>
          </w:tcPr>
          <w:p w:rsidR="00472833" w:rsidRPr="00472833" w:rsidRDefault="00472833" w:rsidP="00472833">
            <w:pPr>
              <w:tabs>
                <w:tab w:val="left" w:pos="284"/>
              </w:tabs>
              <w:spacing w:after="0" w:line="240" w:lineRule="auto"/>
              <w:rPr>
                <w:rFonts w:ascii="Times New Roman" w:eastAsia="Calibri" w:hAnsi="Times New Roman" w:cs="Times New Roman"/>
                <w:sz w:val="12"/>
                <w:szCs w:val="12"/>
              </w:rPr>
            </w:pPr>
            <w:r w:rsidRPr="00472833">
              <w:rPr>
                <w:rFonts w:ascii="Times New Roman" w:eastAsia="Calibri" w:hAnsi="Times New Roman" w:cs="Times New Roman"/>
                <w:sz w:val="12"/>
                <w:szCs w:val="12"/>
              </w:rPr>
              <w:t>-</w:t>
            </w:r>
          </w:p>
        </w:tc>
        <w:tc>
          <w:tcPr>
            <w:tcW w:w="1276" w:type="dxa"/>
          </w:tcPr>
          <w:p w:rsidR="00472833" w:rsidRPr="00472833" w:rsidRDefault="00472833" w:rsidP="00472833">
            <w:pPr>
              <w:tabs>
                <w:tab w:val="left" w:pos="284"/>
              </w:tabs>
              <w:spacing w:after="0" w:line="240" w:lineRule="auto"/>
              <w:rPr>
                <w:rFonts w:ascii="Times New Roman" w:eastAsia="Calibri" w:hAnsi="Times New Roman" w:cs="Times New Roman"/>
                <w:sz w:val="12"/>
                <w:szCs w:val="12"/>
              </w:rPr>
            </w:pPr>
            <w:r w:rsidRPr="00472833">
              <w:rPr>
                <w:rFonts w:ascii="Times New Roman" w:eastAsia="Calibri" w:hAnsi="Times New Roman" w:cs="Times New Roman"/>
                <w:sz w:val="12"/>
                <w:szCs w:val="12"/>
              </w:rPr>
              <w:t>Администрация сельского поселения Серноводск  муниципального района Сергиевский</w:t>
            </w:r>
          </w:p>
        </w:tc>
      </w:tr>
      <w:tr w:rsidR="00472833" w:rsidRPr="00472833" w:rsidTr="00472833">
        <w:trPr>
          <w:trHeight w:val="20"/>
        </w:trPr>
        <w:tc>
          <w:tcPr>
            <w:tcW w:w="7513" w:type="dxa"/>
            <w:gridSpan w:val="8"/>
          </w:tcPr>
          <w:p w:rsidR="00472833" w:rsidRPr="00472833" w:rsidRDefault="00472833" w:rsidP="00CD5510">
            <w:pPr>
              <w:numPr>
                <w:ilvl w:val="0"/>
                <w:numId w:val="27"/>
              </w:numPr>
              <w:tabs>
                <w:tab w:val="left" w:pos="284"/>
              </w:tabs>
              <w:spacing w:after="0" w:line="240" w:lineRule="auto"/>
              <w:rPr>
                <w:rFonts w:ascii="Times New Roman" w:eastAsia="Calibri" w:hAnsi="Times New Roman" w:cs="Times New Roman"/>
                <w:sz w:val="12"/>
                <w:szCs w:val="12"/>
              </w:rPr>
            </w:pPr>
            <w:r w:rsidRPr="00472833">
              <w:rPr>
                <w:rFonts w:ascii="Times New Roman" w:eastAsia="Calibri" w:hAnsi="Times New Roman" w:cs="Times New Roman"/>
                <w:sz w:val="12"/>
                <w:szCs w:val="12"/>
              </w:rPr>
              <w:t>Обеспечение кадровой работы в области противодействия коррупции</w:t>
            </w:r>
          </w:p>
        </w:tc>
      </w:tr>
      <w:tr w:rsidR="00472833" w:rsidRPr="00472833" w:rsidTr="00472833">
        <w:trPr>
          <w:trHeight w:val="20"/>
        </w:trPr>
        <w:tc>
          <w:tcPr>
            <w:tcW w:w="426" w:type="dxa"/>
          </w:tcPr>
          <w:p w:rsidR="00472833" w:rsidRPr="00472833" w:rsidRDefault="00472833" w:rsidP="00472833">
            <w:pPr>
              <w:tabs>
                <w:tab w:val="left" w:pos="284"/>
              </w:tabs>
              <w:spacing w:after="0" w:line="240" w:lineRule="auto"/>
              <w:rPr>
                <w:rFonts w:ascii="Times New Roman" w:eastAsia="Calibri" w:hAnsi="Times New Roman" w:cs="Times New Roman"/>
                <w:sz w:val="12"/>
                <w:szCs w:val="12"/>
              </w:rPr>
            </w:pPr>
            <w:r w:rsidRPr="00472833">
              <w:rPr>
                <w:rFonts w:ascii="Times New Roman" w:eastAsia="Calibri" w:hAnsi="Times New Roman" w:cs="Times New Roman"/>
                <w:sz w:val="12"/>
                <w:szCs w:val="12"/>
              </w:rPr>
              <w:t>5.1.</w:t>
            </w:r>
          </w:p>
        </w:tc>
        <w:tc>
          <w:tcPr>
            <w:tcW w:w="2835" w:type="dxa"/>
          </w:tcPr>
          <w:p w:rsidR="00472833" w:rsidRPr="00472833" w:rsidRDefault="00472833" w:rsidP="00472833">
            <w:pPr>
              <w:tabs>
                <w:tab w:val="left" w:pos="284"/>
              </w:tabs>
              <w:spacing w:after="0" w:line="240" w:lineRule="auto"/>
              <w:rPr>
                <w:rFonts w:ascii="Times New Roman" w:eastAsia="Calibri" w:hAnsi="Times New Roman" w:cs="Times New Roman"/>
                <w:sz w:val="12"/>
                <w:szCs w:val="12"/>
              </w:rPr>
            </w:pPr>
            <w:r w:rsidRPr="00472833">
              <w:rPr>
                <w:rFonts w:ascii="Times New Roman" w:eastAsia="Calibri" w:hAnsi="Times New Roman" w:cs="Times New Roman"/>
                <w:sz w:val="12"/>
                <w:szCs w:val="12"/>
              </w:rPr>
              <w:t xml:space="preserve">Обеспечение мер по повышению эффективности </w:t>
            </w:r>
            <w:proofErr w:type="gramStart"/>
            <w:r w:rsidRPr="00472833">
              <w:rPr>
                <w:rFonts w:ascii="Times New Roman" w:eastAsia="Calibri" w:hAnsi="Times New Roman" w:cs="Times New Roman"/>
                <w:sz w:val="12"/>
                <w:szCs w:val="12"/>
              </w:rPr>
              <w:t>контроля за</w:t>
            </w:r>
            <w:proofErr w:type="gramEnd"/>
            <w:r w:rsidRPr="00472833">
              <w:rPr>
                <w:rFonts w:ascii="Times New Roman" w:eastAsia="Calibri" w:hAnsi="Times New Roman" w:cs="Times New Roman"/>
                <w:sz w:val="12"/>
                <w:szCs w:val="12"/>
              </w:rPr>
              <w:t xml:space="preserve"> соблюдением лицами, замещающими должности муниципальной службы, требований законодательства Российской Федерации о противодействии коррупции, касающихся предотвращения и урегулирования конфликта интересов, в том числе за привлечением таких лиц к </w:t>
            </w:r>
            <w:r w:rsidR="000F5AEB" w:rsidRPr="00472833">
              <w:rPr>
                <w:rFonts w:ascii="Times New Roman" w:eastAsia="Calibri" w:hAnsi="Times New Roman" w:cs="Times New Roman"/>
                <w:sz w:val="12"/>
                <w:szCs w:val="12"/>
              </w:rPr>
              <w:t>ответственности</w:t>
            </w:r>
            <w:r w:rsidRPr="00472833">
              <w:rPr>
                <w:rFonts w:ascii="Times New Roman" w:eastAsia="Calibri" w:hAnsi="Times New Roman" w:cs="Times New Roman"/>
                <w:sz w:val="12"/>
                <w:szCs w:val="12"/>
              </w:rPr>
              <w:t xml:space="preserve"> за их несоблюдение</w:t>
            </w:r>
          </w:p>
        </w:tc>
        <w:tc>
          <w:tcPr>
            <w:tcW w:w="850" w:type="dxa"/>
          </w:tcPr>
          <w:p w:rsidR="00472833" w:rsidRPr="00472833" w:rsidRDefault="00472833" w:rsidP="00472833">
            <w:pPr>
              <w:tabs>
                <w:tab w:val="left" w:pos="284"/>
              </w:tabs>
              <w:spacing w:after="0" w:line="240" w:lineRule="auto"/>
              <w:rPr>
                <w:rFonts w:ascii="Times New Roman" w:eastAsia="Calibri" w:hAnsi="Times New Roman" w:cs="Times New Roman"/>
                <w:sz w:val="12"/>
                <w:szCs w:val="12"/>
              </w:rPr>
            </w:pPr>
            <w:r w:rsidRPr="00472833">
              <w:rPr>
                <w:rFonts w:ascii="Times New Roman" w:eastAsia="Calibri" w:hAnsi="Times New Roman" w:cs="Times New Roman"/>
                <w:sz w:val="12"/>
                <w:szCs w:val="12"/>
              </w:rPr>
              <w:t>Не требует финансирования</w:t>
            </w:r>
          </w:p>
        </w:tc>
        <w:tc>
          <w:tcPr>
            <w:tcW w:w="851" w:type="dxa"/>
          </w:tcPr>
          <w:p w:rsidR="00472833" w:rsidRPr="00472833" w:rsidRDefault="00472833" w:rsidP="00472833">
            <w:pPr>
              <w:tabs>
                <w:tab w:val="left" w:pos="284"/>
              </w:tabs>
              <w:spacing w:after="0" w:line="240" w:lineRule="auto"/>
              <w:rPr>
                <w:rFonts w:ascii="Times New Roman" w:eastAsia="Calibri" w:hAnsi="Times New Roman" w:cs="Times New Roman"/>
                <w:sz w:val="12"/>
                <w:szCs w:val="12"/>
              </w:rPr>
            </w:pPr>
            <w:r w:rsidRPr="00472833">
              <w:rPr>
                <w:rFonts w:ascii="Times New Roman" w:eastAsia="Calibri" w:hAnsi="Times New Roman" w:cs="Times New Roman"/>
                <w:sz w:val="12"/>
                <w:szCs w:val="12"/>
              </w:rPr>
              <w:t>Постоянно</w:t>
            </w:r>
          </w:p>
        </w:tc>
        <w:tc>
          <w:tcPr>
            <w:tcW w:w="425" w:type="dxa"/>
          </w:tcPr>
          <w:p w:rsidR="00472833" w:rsidRPr="00472833" w:rsidRDefault="00472833" w:rsidP="00472833">
            <w:pPr>
              <w:tabs>
                <w:tab w:val="left" w:pos="284"/>
              </w:tabs>
              <w:spacing w:after="0" w:line="240" w:lineRule="auto"/>
              <w:rPr>
                <w:rFonts w:ascii="Times New Roman" w:eastAsia="Calibri" w:hAnsi="Times New Roman" w:cs="Times New Roman"/>
                <w:sz w:val="12"/>
                <w:szCs w:val="12"/>
              </w:rPr>
            </w:pPr>
            <w:r w:rsidRPr="00472833">
              <w:rPr>
                <w:rFonts w:ascii="Times New Roman" w:eastAsia="Calibri" w:hAnsi="Times New Roman" w:cs="Times New Roman"/>
                <w:sz w:val="12"/>
                <w:szCs w:val="12"/>
              </w:rPr>
              <w:t>-</w:t>
            </w:r>
          </w:p>
        </w:tc>
        <w:tc>
          <w:tcPr>
            <w:tcW w:w="425" w:type="dxa"/>
          </w:tcPr>
          <w:p w:rsidR="00472833" w:rsidRPr="00472833" w:rsidRDefault="00472833" w:rsidP="00472833">
            <w:pPr>
              <w:tabs>
                <w:tab w:val="left" w:pos="284"/>
              </w:tabs>
              <w:spacing w:after="0" w:line="240" w:lineRule="auto"/>
              <w:rPr>
                <w:rFonts w:ascii="Times New Roman" w:eastAsia="Calibri" w:hAnsi="Times New Roman" w:cs="Times New Roman"/>
                <w:sz w:val="12"/>
                <w:szCs w:val="12"/>
              </w:rPr>
            </w:pPr>
            <w:r w:rsidRPr="00472833">
              <w:rPr>
                <w:rFonts w:ascii="Times New Roman" w:eastAsia="Calibri" w:hAnsi="Times New Roman" w:cs="Times New Roman"/>
                <w:sz w:val="12"/>
                <w:szCs w:val="12"/>
              </w:rPr>
              <w:t>-</w:t>
            </w:r>
          </w:p>
        </w:tc>
        <w:tc>
          <w:tcPr>
            <w:tcW w:w="425" w:type="dxa"/>
          </w:tcPr>
          <w:p w:rsidR="00472833" w:rsidRPr="00472833" w:rsidRDefault="00472833" w:rsidP="00472833">
            <w:pPr>
              <w:tabs>
                <w:tab w:val="left" w:pos="284"/>
              </w:tabs>
              <w:spacing w:after="0" w:line="240" w:lineRule="auto"/>
              <w:rPr>
                <w:rFonts w:ascii="Times New Roman" w:eastAsia="Calibri" w:hAnsi="Times New Roman" w:cs="Times New Roman"/>
                <w:sz w:val="12"/>
                <w:szCs w:val="12"/>
              </w:rPr>
            </w:pPr>
            <w:r w:rsidRPr="00472833">
              <w:rPr>
                <w:rFonts w:ascii="Times New Roman" w:eastAsia="Calibri" w:hAnsi="Times New Roman" w:cs="Times New Roman"/>
                <w:sz w:val="12"/>
                <w:szCs w:val="12"/>
              </w:rPr>
              <w:t>-</w:t>
            </w:r>
          </w:p>
        </w:tc>
        <w:tc>
          <w:tcPr>
            <w:tcW w:w="1276" w:type="dxa"/>
          </w:tcPr>
          <w:p w:rsidR="00472833" w:rsidRPr="00472833" w:rsidRDefault="00472833" w:rsidP="00472833">
            <w:pPr>
              <w:tabs>
                <w:tab w:val="left" w:pos="284"/>
              </w:tabs>
              <w:spacing w:after="0" w:line="240" w:lineRule="auto"/>
              <w:rPr>
                <w:rFonts w:ascii="Times New Roman" w:eastAsia="Calibri" w:hAnsi="Times New Roman" w:cs="Times New Roman"/>
                <w:sz w:val="12"/>
                <w:szCs w:val="12"/>
              </w:rPr>
            </w:pPr>
            <w:r w:rsidRPr="00472833">
              <w:rPr>
                <w:rFonts w:ascii="Times New Roman" w:eastAsia="Calibri" w:hAnsi="Times New Roman" w:cs="Times New Roman"/>
                <w:sz w:val="12"/>
                <w:szCs w:val="12"/>
              </w:rPr>
              <w:t>Администрация сельского поселения Серноводск  муниципального района Сергиевский</w:t>
            </w:r>
          </w:p>
        </w:tc>
      </w:tr>
      <w:tr w:rsidR="00472833" w:rsidRPr="00472833" w:rsidTr="00472833">
        <w:trPr>
          <w:trHeight w:val="20"/>
        </w:trPr>
        <w:tc>
          <w:tcPr>
            <w:tcW w:w="426" w:type="dxa"/>
          </w:tcPr>
          <w:p w:rsidR="00472833" w:rsidRPr="00472833" w:rsidRDefault="00472833" w:rsidP="00472833">
            <w:pPr>
              <w:tabs>
                <w:tab w:val="left" w:pos="284"/>
              </w:tabs>
              <w:spacing w:after="0" w:line="240" w:lineRule="auto"/>
              <w:rPr>
                <w:rFonts w:ascii="Times New Roman" w:eastAsia="Calibri" w:hAnsi="Times New Roman" w:cs="Times New Roman"/>
                <w:sz w:val="12"/>
                <w:szCs w:val="12"/>
              </w:rPr>
            </w:pPr>
            <w:r w:rsidRPr="00472833">
              <w:rPr>
                <w:rFonts w:ascii="Times New Roman" w:eastAsia="Calibri" w:hAnsi="Times New Roman" w:cs="Times New Roman"/>
                <w:sz w:val="12"/>
                <w:szCs w:val="12"/>
              </w:rPr>
              <w:t>5.2.</w:t>
            </w:r>
          </w:p>
        </w:tc>
        <w:tc>
          <w:tcPr>
            <w:tcW w:w="2835" w:type="dxa"/>
          </w:tcPr>
          <w:p w:rsidR="00472833" w:rsidRPr="00472833" w:rsidRDefault="00472833" w:rsidP="00472833">
            <w:pPr>
              <w:tabs>
                <w:tab w:val="left" w:pos="284"/>
              </w:tabs>
              <w:spacing w:after="0" w:line="240" w:lineRule="auto"/>
              <w:rPr>
                <w:rFonts w:ascii="Times New Roman" w:eastAsia="Calibri" w:hAnsi="Times New Roman" w:cs="Times New Roman"/>
                <w:sz w:val="12"/>
                <w:szCs w:val="12"/>
              </w:rPr>
            </w:pPr>
            <w:proofErr w:type="gramStart"/>
            <w:r w:rsidRPr="00472833">
              <w:rPr>
                <w:rFonts w:ascii="Times New Roman" w:eastAsia="Calibri" w:hAnsi="Times New Roman" w:cs="Times New Roman"/>
                <w:sz w:val="12"/>
                <w:szCs w:val="12"/>
              </w:rPr>
              <w:t>Обеспечение мер по повышению эффективности кадровой работы в части, касающейся ведения личных дел лиц, замещающих муниципальные должности и должности муниципальной службы, в том числе контроля за актуализацией сведений, содержащихся в анкетах, представляемых при назначении на указанные должности и поступлении на такую службу, об их родственниках в целях выявления возможного конфликта интересов</w:t>
            </w:r>
            <w:proofErr w:type="gramEnd"/>
          </w:p>
        </w:tc>
        <w:tc>
          <w:tcPr>
            <w:tcW w:w="850" w:type="dxa"/>
          </w:tcPr>
          <w:p w:rsidR="00472833" w:rsidRPr="00472833" w:rsidRDefault="00472833" w:rsidP="00472833">
            <w:pPr>
              <w:tabs>
                <w:tab w:val="left" w:pos="284"/>
              </w:tabs>
              <w:spacing w:after="0" w:line="240" w:lineRule="auto"/>
              <w:rPr>
                <w:rFonts w:ascii="Times New Roman" w:eastAsia="Calibri" w:hAnsi="Times New Roman" w:cs="Times New Roman"/>
                <w:sz w:val="12"/>
                <w:szCs w:val="12"/>
              </w:rPr>
            </w:pPr>
            <w:r w:rsidRPr="00472833">
              <w:rPr>
                <w:rFonts w:ascii="Times New Roman" w:eastAsia="Calibri" w:hAnsi="Times New Roman" w:cs="Times New Roman"/>
                <w:sz w:val="12"/>
                <w:szCs w:val="12"/>
              </w:rPr>
              <w:t>Не требует финансирования</w:t>
            </w:r>
          </w:p>
        </w:tc>
        <w:tc>
          <w:tcPr>
            <w:tcW w:w="851" w:type="dxa"/>
          </w:tcPr>
          <w:p w:rsidR="00472833" w:rsidRPr="00472833" w:rsidRDefault="00472833" w:rsidP="00472833">
            <w:pPr>
              <w:tabs>
                <w:tab w:val="left" w:pos="284"/>
              </w:tabs>
              <w:spacing w:after="0" w:line="240" w:lineRule="auto"/>
              <w:rPr>
                <w:rFonts w:ascii="Times New Roman" w:eastAsia="Calibri" w:hAnsi="Times New Roman" w:cs="Times New Roman"/>
                <w:sz w:val="12"/>
                <w:szCs w:val="12"/>
              </w:rPr>
            </w:pPr>
            <w:r w:rsidRPr="00472833">
              <w:rPr>
                <w:rFonts w:ascii="Times New Roman" w:eastAsia="Calibri" w:hAnsi="Times New Roman" w:cs="Times New Roman"/>
                <w:sz w:val="12"/>
                <w:szCs w:val="12"/>
              </w:rPr>
              <w:t>Постоянно</w:t>
            </w:r>
          </w:p>
        </w:tc>
        <w:tc>
          <w:tcPr>
            <w:tcW w:w="425" w:type="dxa"/>
          </w:tcPr>
          <w:p w:rsidR="00472833" w:rsidRPr="00472833" w:rsidRDefault="00472833" w:rsidP="00472833">
            <w:pPr>
              <w:tabs>
                <w:tab w:val="left" w:pos="284"/>
              </w:tabs>
              <w:spacing w:after="0" w:line="240" w:lineRule="auto"/>
              <w:rPr>
                <w:rFonts w:ascii="Times New Roman" w:eastAsia="Calibri" w:hAnsi="Times New Roman" w:cs="Times New Roman"/>
                <w:sz w:val="12"/>
                <w:szCs w:val="12"/>
              </w:rPr>
            </w:pPr>
            <w:r w:rsidRPr="00472833">
              <w:rPr>
                <w:rFonts w:ascii="Times New Roman" w:eastAsia="Calibri" w:hAnsi="Times New Roman" w:cs="Times New Roman"/>
                <w:sz w:val="12"/>
                <w:szCs w:val="12"/>
              </w:rPr>
              <w:t>-</w:t>
            </w:r>
          </w:p>
        </w:tc>
        <w:tc>
          <w:tcPr>
            <w:tcW w:w="425" w:type="dxa"/>
          </w:tcPr>
          <w:p w:rsidR="00472833" w:rsidRPr="00472833" w:rsidRDefault="00472833" w:rsidP="00472833">
            <w:pPr>
              <w:tabs>
                <w:tab w:val="left" w:pos="284"/>
              </w:tabs>
              <w:spacing w:after="0" w:line="240" w:lineRule="auto"/>
              <w:rPr>
                <w:rFonts w:ascii="Times New Roman" w:eastAsia="Calibri" w:hAnsi="Times New Roman" w:cs="Times New Roman"/>
                <w:sz w:val="12"/>
                <w:szCs w:val="12"/>
              </w:rPr>
            </w:pPr>
            <w:r w:rsidRPr="00472833">
              <w:rPr>
                <w:rFonts w:ascii="Times New Roman" w:eastAsia="Calibri" w:hAnsi="Times New Roman" w:cs="Times New Roman"/>
                <w:sz w:val="12"/>
                <w:szCs w:val="12"/>
              </w:rPr>
              <w:t>-</w:t>
            </w:r>
          </w:p>
        </w:tc>
        <w:tc>
          <w:tcPr>
            <w:tcW w:w="425" w:type="dxa"/>
          </w:tcPr>
          <w:p w:rsidR="00472833" w:rsidRPr="00472833" w:rsidRDefault="00472833" w:rsidP="00472833">
            <w:pPr>
              <w:tabs>
                <w:tab w:val="left" w:pos="284"/>
              </w:tabs>
              <w:spacing w:after="0" w:line="240" w:lineRule="auto"/>
              <w:rPr>
                <w:rFonts w:ascii="Times New Roman" w:eastAsia="Calibri" w:hAnsi="Times New Roman" w:cs="Times New Roman"/>
                <w:sz w:val="12"/>
                <w:szCs w:val="12"/>
              </w:rPr>
            </w:pPr>
            <w:r w:rsidRPr="00472833">
              <w:rPr>
                <w:rFonts w:ascii="Times New Roman" w:eastAsia="Calibri" w:hAnsi="Times New Roman" w:cs="Times New Roman"/>
                <w:sz w:val="12"/>
                <w:szCs w:val="12"/>
              </w:rPr>
              <w:t>-</w:t>
            </w:r>
          </w:p>
        </w:tc>
        <w:tc>
          <w:tcPr>
            <w:tcW w:w="1276" w:type="dxa"/>
          </w:tcPr>
          <w:p w:rsidR="00472833" w:rsidRPr="00472833" w:rsidRDefault="00472833" w:rsidP="00472833">
            <w:pPr>
              <w:tabs>
                <w:tab w:val="left" w:pos="284"/>
              </w:tabs>
              <w:spacing w:after="0" w:line="240" w:lineRule="auto"/>
              <w:rPr>
                <w:rFonts w:ascii="Times New Roman" w:eastAsia="Calibri" w:hAnsi="Times New Roman" w:cs="Times New Roman"/>
                <w:sz w:val="12"/>
                <w:szCs w:val="12"/>
              </w:rPr>
            </w:pPr>
            <w:r w:rsidRPr="00472833">
              <w:rPr>
                <w:rFonts w:ascii="Times New Roman" w:eastAsia="Calibri" w:hAnsi="Times New Roman" w:cs="Times New Roman"/>
                <w:sz w:val="12"/>
                <w:szCs w:val="12"/>
              </w:rPr>
              <w:t>Администрация сельского поселения Серноводск  муниципального района Сергиевский</w:t>
            </w:r>
          </w:p>
        </w:tc>
      </w:tr>
      <w:tr w:rsidR="00472833" w:rsidRPr="00472833" w:rsidTr="00472833">
        <w:trPr>
          <w:trHeight w:val="20"/>
        </w:trPr>
        <w:tc>
          <w:tcPr>
            <w:tcW w:w="426" w:type="dxa"/>
          </w:tcPr>
          <w:p w:rsidR="00472833" w:rsidRPr="00472833" w:rsidRDefault="00472833" w:rsidP="00472833">
            <w:pPr>
              <w:tabs>
                <w:tab w:val="left" w:pos="284"/>
              </w:tabs>
              <w:spacing w:after="0" w:line="240" w:lineRule="auto"/>
              <w:rPr>
                <w:rFonts w:ascii="Times New Roman" w:eastAsia="Calibri" w:hAnsi="Times New Roman" w:cs="Times New Roman"/>
                <w:sz w:val="12"/>
                <w:szCs w:val="12"/>
              </w:rPr>
            </w:pPr>
            <w:r w:rsidRPr="00472833">
              <w:rPr>
                <w:rFonts w:ascii="Times New Roman" w:eastAsia="Calibri" w:hAnsi="Times New Roman" w:cs="Times New Roman"/>
                <w:sz w:val="12"/>
                <w:szCs w:val="12"/>
              </w:rPr>
              <w:t>5.3.</w:t>
            </w:r>
          </w:p>
        </w:tc>
        <w:tc>
          <w:tcPr>
            <w:tcW w:w="2835" w:type="dxa"/>
          </w:tcPr>
          <w:p w:rsidR="00472833" w:rsidRPr="00472833" w:rsidRDefault="00472833" w:rsidP="00472833">
            <w:pPr>
              <w:tabs>
                <w:tab w:val="left" w:pos="284"/>
              </w:tabs>
              <w:spacing w:after="0" w:line="240" w:lineRule="auto"/>
              <w:rPr>
                <w:rFonts w:ascii="Times New Roman" w:eastAsia="Calibri" w:hAnsi="Times New Roman" w:cs="Times New Roman"/>
                <w:sz w:val="12"/>
                <w:szCs w:val="12"/>
              </w:rPr>
            </w:pPr>
            <w:r w:rsidRPr="00472833">
              <w:rPr>
                <w:rFonts w:ascii="Times New Roman" w:eastAsia="Calibri" w:hAnsi="Times New Roman" w:cs="Times New Roman"/>
                <w:sz w:val="12"/>
                <w:szCs w:val="12"/>
              </w:rPr>
              <w:t>Обучение муниципальных служащих, впервые поступивших на муниципальную службу для замещения должностей, включенных в перечни, установленные нормативными правовыми актами Российской Федерации, по образовательным программам в области противодействия коррупции</w:t>
            </w:r>
          </w:p>
        </w:tc>
        <w:tc>
          <w:tcPr>
            <w:tcW w:w="850" w:type="dxa"/>
          </w:tcPr>
          <w:p w:rsidR="00472833" w:rsidRPr="00472833" w:rsidRDefault="00472833" w:rsidP="00472833">
            <w:pPr>
              <w:tabs>
                <w:tab w:val="left" w:pos="284"/>
              </w:tabs>
              <w:spacing w:after="0" w:line="240" w:lineRule="auto"/>
              <w:rPr>
                <w:rFonts w:ascii="Times New Roman" w:eastAsia="Calibri" w:hAnsi="Times New Roman" w:cs="Times New Roman"/>
                <w:sz w:val="12"/>
                <w:szCs w:val="12"/>
              </w:rPr>
            </w:pPr>
            <w:r w:rsidRPr="00472833">
              <w:rPr>
                <w:rFonts w:ascii="Times New Roman" w:eastAsia="Calibri" w:hAnsi="Times New Roman" w:cs="Times New Roman"/>
                <w:sz w:val="12"/>
                <w:szCs w:val="12"/>
              </w:rPr>
              <w:t>Финансирование осуществляется в рамках основной деятельности</w:t>
            </w:r>
          </w:p>
        </w:tc>
        <w:tc>
          <w:tcPr>
            <w:tcW w:w="851" w:type="dxa"/>
          </w:tcPr>
          <w:p w:rsidR="00472833" w:rsidRPr="00472833" w:rsidRDefault="00472833" w:rsidP="00472833">
            <w:pPr>
              <w:tabs>
                <w:tab w:val="left" w:pos="284"/>
              </w:tabs>
              <w:spacing w:after="0" w:line="240" w:lineRule="auto"/>
              <w:rPr>
                <w:rFonts w:ascii="Times New Roman" w:eastAsia="Calibri" w:hAnsi="Times New Roman" w:cs="Times New Roman"/>
                <w:sz w:val="12"/>
                <w:szCs w:val="12"/>
              </w:rPr>
            </w:pPr>
            <w:r w:rsidRPr="00472833">
              <w:rPr>
                <w:rFonts w:ascii="Times New Roman" w:eastAsia="Calibri" w:hAnsi="Times New Roman" w:cs="Times New Roman"/>
                <w:sz w:val="12"/>
                <w:szCs w:val="12"/>
              </w:rPr>
              <w:t>Постоянно</w:t>
            </w:r>
          </w:p>
        </w:tc>
        <w:tc>
          <w:tcPr>
            <w:tcW w:w="425" w:type="dxa"/>
          </w:tcPr>
          <w:p w:rsidR="00472833" w:rsidRPr="00472833" w:rsidRDefault="00472833" w:rsidP="00472833">
            <w:pPr>
              <w:tabs>
                <w:tab w:val="left" w:pos="284"/>
              </w:tabs>
              <w:spacing w:after="0" w:line="240" w:lineRule="auto"/>
              <w:rPr>
                <w:rFonts w:ascii="Times New Roman" w:eastAsia="Calibri" w:hAnsi="Times New Roman" w:cs="Times New Roman"/>
                <w:sz w:val="12"/>
                <w:szCs w:val="12"/>
              </w:rPr>
            </w:pPr>
            <w:r w:rsidRPr="00472833">
              <w:rPr>
                <w:rFonts w:ascii="Times New Roman" w:eastAsia="Calibri" w:hAnsi="Times New Roman" w:cs="Times New Roman"/>
                <w:sz w:val="12"/>
                <w:szCs w:val="12"/>
              </w:rPr>
              <w:t>-</w:t>
            </w:r>
          </w:p>
        </w:tc>
        <w:tc>
          <w:tcPr>
            <w:tcW w:w="425" w:type="dxa"/>
          </w:tcPr>
          <w:p w:rsidR="00472833" w:rsidRPr="00472833" w:rsidRDefault="00472833" w:rsidP="00472833">
            <w:pPr>
              <w:tabs>
                <w:tab w:val="left" w:pos="284"/>
              </w:tabs>
              <w:spacing w:after="0" w:line="240" w:lineRule="auto"/>
              <w:rPr>
                <w:rFonts w:ascii="Times New Roman" w:eastAsia="Calibri" w:hAnsi="Times New Roman" w:cs="Times New Roman"/>
                <w:sz w:val="12"/>
                <w:szCs w:val="12"/>
              </w:rPr>
            </w:pPr>
            <w:r w:rsidRPr="00472833">
              <w:rPr>
                <w:rFonts w:ascii="Times New Roman" w:eastAsia="Calibri" w:hAnsi="Times New Roman" w:cs="Times New Roman"/>
                <w:sz w:val="12"/>
                <w:szCs w:val="12"/>
              </w:rPr>
              <w:t>-</w:t>
            </w:r>
          </w:p>
        </w:tc>
        <w:tc>
          <w:tcPr>
            <w:tcW w:w="425" w:type="dxa"/>
          </w:tcPr>
          <w:p w:rsidR="00472833" w:rsidRPr="00472833" w:rsidRDefault="00472833" w:rsidP="00472833">
            <w:pPr>
              <w:tabs>
                <w:tab w:val="left" w:pos="284"/>
              </w:tabs>
              <w:spacing w:after="0" w:line="240" w:lineRule="auto"/>
              <w:rPr>
                <w:rFonts w:ascii="Times New Roman" w:eastAsia="Calibri" w:hAnsi="Times New Roman" w:cs="Times New Roman"/>
                <w:sz w:val="12"/>
                <w:szCs w:val="12"/>
              </w:rPr>
            </w:pPr>
            <w:r w:rsidRPr="00472833">
              <w:rPr>
                <w:rFonts w:ascii="Times New Roman" w:eastAsia="Calibri" w:hAnsi="Times New Roman" w:cs="Times New Roman"/>
                <w:sz w:val="12"/>
                <w:szCs w:val="12"/>
              </w:rPr>
              <w:t>-</w:t>
            </w:r>
          </w:p>
        </w:tc>
        <w:tc>
          <w:tcPr>
            <w:tcW w:w="1276" w:type="dxa"/>
          </w:tcPr>
          <w:p w:rsidR="00472833" w:rsidRPr="00472833" w:rsidRDefault="00472833" w:rsidP="00472833">
            <w:pPr>
              <w:tabs>
                <w:tab w:val="left" w:pos="284"/>
              </w:tabs>
              <w:spacing w:after="0" w:line="240" w:lineRule="auto"/>
              <w:rPr>
                <w:rFonts w:ascii="Times New Roman" w:eastAsia="Calibri" w:hAnsi="Times New Roman" w:cs="Times New Roman"/>
                <w:sz w:val="12"/>
                <w:szCs w:val="12"/>
              </w:rPr>
            </w:pPr>
            <w:r w:rsidRPr="00472833">
              <w:rPr>
                <w:rFonts w:ascii="Times New Roman" w:eastAsia="Calibri" w:hAnsi="Times New Roman" w:cs="Times New Roman"/>
                <w:sz w:val="12"/>
                <w:szCs w:val="12"/>
              </w:rPr>
              <w:t>Администрация сельского поселения  Серноводск муниципального района Сергиевский</w:t>
            </w:r>
          </w:p>
        </w:tc>
      </w:tr>
      <w:tr w:rsidR="00472833" w:rsidRPr="00472833" w:rsidTr="00472833">
        <w:trPr>
          <w:trHeight w:val="20"/>
        </w:trPr>
        <w:tc>
          <w:tcPr>
            <w:tcW w:w="426" w:type="dxa"/>
          </w:tcPr>
          <w:p w:rsidR="00472833" w:rsidRPr="00472833" w:rsidRDefault="00472833" w:rsidP="00472833">
            <w:pPr>
              <w:tabs>
                <w:tab w:val="left" w:pos="284"/>
              </w:tabs>
              <w:spacing w:after="0" w:line="240" w:lineRule="auto"/>
              <w:rPr>
                <w:rFonts w:ascii="Times New Roman" w:eastAsia="Calibri" w:hAnsi="Times New Roman" w:cs="Times New Roman"/>
                <w:sz w:val="12"/>
                <w:szCs w:val="12"/>
              </w:rPr>
            </w:pPr>
            <w:r w:rsidRPr="00472833">
              <w:rPr>
                <w:rFonts w:ascii="Times New Roman" w:eastAsia="Calibri" w:hAnsi="Times New Roman" w:cs="Times New Roman"/>
                <w:sz w:val="12"/>
                <w:szCs w:val="12"/>
              </w:rPr>
              <w:t>5.4.</w:t>
            </w:r>
          </w:p>
        </w:tc>
        <w:tc>
          <w:tcPr>
            <w:tcW w:w="2835" w:type="dxa"/>
          </w:tcPr>
          <w:p w:rsidR="00472833" w:rsidRPr="00472833" w:rsidRDefault="00472833" w:rsidP="00472833">
            <w:pPr>
              <w:tabs>
                <w:tab w:val="left" w:pos="284"/>
              </w:tabs>
              <w:spacing w:after="0" w:line="240" w:lineRule="auto"/>
              <w:rPr>
                <w:rFonts w:ascii="Times New Roman" w:eastAsia="Calibri" w:hAnsi="Times New Roman" w:cs="Times New Roman"/>
                <w:sz w:val="12"/>
                <w:szCs w:val="12"/>
              </w:rPr>
            </w:pPr>
            <w:r w:rsidRPr="00472833">
              <w:rPr>
                <w:rFonts w:ascii="Times New Roman" w:eastAsia="Calibri" w:hAnsi="Times New Roman" w:cs="Times New Roman"/>
                <w:sz w:val="12"/>
                <w:szCs w:val="12"/>
              </w:rPr>
              <w:t>Ежегодное повышение квалификации муниципальных служащих, в должностные обязанности которых входит участие в противодействии коррупции</w:t>
            </w:r>
          </w:p>
        </w:tc>
        <w:tc>
          <w:tcPr>
            <w:tcW w:w="850" w:type="dxa"/>
          </w:tcPr>
          <w:p w:rsidR="00472833" w:rsidRPr="00472833" w:rsidRDefault="00472833" w:rsidP="00472833">
            <w:pPr>
              <w:tabs>
                <w:tab w:val="left" w:pos="284"/>
              </w:tabs>
              <w:spacing w:after="0" w:line="240" w:lineRule="auto"/>
              <w:rPr>
                <w:rFonts w:ascii="Times New Roman" w:eastAsia="Calibri" w:hAnsi="Times New Roman" w:cs="Times New Roman"/>
                <w:sz w:val="12"/>
                <w:szCs w:val="12"/>
              </w:rPr>
            </w:pPr>
            <w:r w:rsidRPr="00472833">
              <w:rPr>
                <w:rFonts w:ascii="Times New Roman" w:eastAsia="Calibri" w:hAnsi="Times New Roman" w:cs="Times New Roman"/>
                <w:sz w:val="12"/>
                <w:szCs w:val="12"/>
              </w:rPr>
              <w:t>Бюджет поселения</w:t>
            </w:r>
          </w:p>
        </w:tc>
        <w:tc>
          <w:tcPr>
            <w:tcW w:w="851" w:type="dxa"/>
          </w:tcPr>
          <w:p w:rsidR="00472833" w:rsidRPr="00472833" w:rsidRDefault="00472833" w:rsidP="00472833">
            <w:pPr>
              <w:tabs>
                <w:tab w:val="left" w:pos="284"/>
              </w:tabs>
              <w:spacing w:after="0" w:line="240" w:lineRule="auto"/>
              <w:rPr>
                <w:rFonts w:ascii="Times New Roman" w:eastAsia="Calibri" w:hAnsi="Times New Roman" w:cs="Times New Roman"/>
                <w:sz w:val="12"/>
                <w:szCs w:val="12"/>
              </w:rPr>
            </w:pPr>
            <w:r w:rsidRPr="00472833">
              <w:rPr>
                <w:rFonts w:ascii="Times New Roman" w:eastAsia="Calibri" w:hAnsi="Times New Roman" w:cs="Times New Roman"/>
                <w:sz w:val="12"/>
                <w:szCs w:val="12"/>
              </w:rPr>
              <w:t>Ежегодно</w:t>
            </w:r>
          </w:p>
        </w:tc>
        <w:tc>
          <w:tcPr>
            <w:tcW w:w="425" w:type="dxa"/>
          </w:tcPr>
          <w:p w:rsidR="00472833" w:rsidRPr="00472833" w:rsidRDefault="00472833" w:rsidP="00472833">
            <w:pPr>
              <w:tabs>
                <w:tab w:val="left" w:pos="284"/>
              </w:tabs>
              <w:spacing w:after="0" w:line="240" w:lineRule="auto"/>
              <w:rPr>
                <w:rFonts w:ascii="Times New Roman" w:eastAsia="Calibri" w:hAnsi="Times New Roman" w:cs="Times New Roman"/>
                <w:sz w:val="12"/>
                <w:szCs w:val="12"/>
              </w:rPr>
            </w:pPr>
            <w:r w:rsidRPr="00472833">
              <w:rPr>
                <w:rFonts w:ascii="Times New Roman" w:eastAsia="Calibri" w:hAnsi="Times New Roman" w:cs="Times New Roman"/>
                <w:sz w:val="12"/>
                <w:szCs w:val="12"/>
              </w:rPr>
              <w:t>1000</w:t>
            </w:r>
          </w:p>
        </w:tc>
        <w:tc>
          <w:tcPr>
            <w:tcW w:w="425" w:type="dxa"/>
          </w:tcPr>
          <w:p w:rsidR="00472833" w:rsidRPr="00472833" w:rsidRDefault="00472833" w:rsidP="00472833">
            <w:pPr>
              <w:tabs>
                <w:tab w:val="left" w:pos="284"/>
              </w:tabs>
              <w:spacing w:after="0" w:line="240" w:lineRule="auto"/>
              <w:rPr>
                <w:rFonts w:ascii="Times New Roman" w:eastAsia="Calibri" w:hAnsi="Times New Roman" w:cs="Times New Roman"/>
                <w:sz w:val="12"/>
                <w:szCs w:val="12"/>
              </w:rPr>
            </w:pPr>
            <w:r w:rsidRPr="00472833">
              <w:rPr>
                <w:rFonts w:ascii="Times New Roman" w:eastAsia="Calibri" w:hAnsi="Times New Roman" w:cs="Times New Roman"/>
                <w:sz w:val="12"/>
                <w:szCs w:val="12"/>
              </w:rPr>
              <w:t>1000</w:t>
            </w:r>
          </w:p>
        </w:tc>
        <w:tc>
          <w:tcPr>
            <w:tcW w:w="425" w:type="dxa"/>
          </w:tcPr>
          <w:p w:rsidR="00472833" w:rsidRPr="00472833" w:rsidRDefault="00472833" w:rsidP="00472833">
            <w:pPr>
              <w:tabs>
                <w:tab w:val="left" w:pos="284"/>
              </w:tabs>
              <w:spacing w:after="0" w:line="240" w:lineRule="auto"/>
              <w:rPr>
                <w:rFonts w:ascii="Times New Roman" w:eastAsia="Calibri" w:hAnsi="Times New Roman" w:cs="Times New Roman"/>
                <w:sz w:val="12"/>
                <w:szCs w:val="12"/>
              </w:rPr>
            </w:pPr>
            <w:r w:rsidRPr="00472833">
              <w:rPr>
                <w:rFonts w:ascii="Times New Roman" w:eastAsia="Calibri" w:hAnsi="Times New Roman" w:cs="Times New Roman"/>
                <w:sz w:val="12"/>
                <w:szCs w:val="12"/>
              </w:rPr>
              <w:t>1000</w:t>
            </w:r>
          </w:p>
        </w:tc>
        <w:tc>
          <w:tcPr>
            <w:tcW w:w="1276" w:type="dxa"/>
          </w:tcPr>
          <w:p w:rsidR="00472833" w:rsidRPr="00472833" w:rsidRDefault="00472833" w:rsidP="00472833">
            <w:pPr>
              <w:tabs>
                <w:tab w:val="left" w:pos="284"/>
              </w:tabs>
              <w:spacing w:after="0" w:line="240" w:lineRule="auto"/>
              <w:rPr>
                <w:rFonts w:ascii="Times New Roman" w:eastAsia="Calibri" w:hAnsi="Times New Roman" w:cs="Times New Roman"/>
                <w:sz w:val="12"/>
                <w:szCs w:val="12"/>
              </w:rPr>
            </w:pPr>
            <w:r w:rsidRPr="00472833">
              <w:rPr>
                <w:rFonts w:ascii="Times New Roman" w:eastAsia="Calibri" w:hAnsi="Times New Roman" w:cs="Times New Roman"/>
                <w:sz w:val="12"/>
                <w:szCs w:val="12"/>
              </w:rPr>
              <w:t>Администрация сельского поселения Серноводск муниципального района Сергиевский</w:t>
            </w:r>
          </w:p>
        </w:tc>
      </w:tr>
    </w:tbl>
    <w:p w:rsidR="00DD54AB" w:rsidRDefault="00DD54AB" w:rsidP="003C0C77">
      <w:pPr>
        <w:tabs>
          <w:tab w:val="left" w:pos="284"/>
        </w:tabs>
        <w:spacing w:after="0" w:line="240" w:lineRule="auto"/>
        <w:rPr>
          <w:rFonts w:ascii="Times New Roman" w:eastAsia="Calibri" w:hAnsi="Times New Roman" w:cs="Times New Roman"/>
          <w:sz w:val="12"/>
          <w:szCs w:val="12"/>
        </w:rPr>
      </w:pPr>
    </w:p>
    <w:p w:rsidR="000F5AEB" w:rsidRPr="000F5AEB" w:rsidRDefault="000F5AEB" w:rsidP="000F5AEB">
      <w:pPr>
        <w:tabs>
          <w:tab w:val="left" w:pos="284"/>
          <w:tab w:val="left" w:pos="3828"/>
        </w:tabs>
        <w:spacing w:after="0" w:line="240" w:lineRule="auto"/>
        <w:jc w:val="center"/>
        <w:rPr>
          <w:rFonts w:ascii="Times New Roman" w:eastAsia="Calibri" w:hAnsi="Times New Roman" w:cs="Times New Roman"/>
          <w:b/>
          <w:sz w:val="12"/>
          <w:szCs w:val="12"/>
        </w:rPr>
      </w:pPr>
      <w:r w:rsidRPr="000F5AEB">
        <w:rPr>
          <w:rFonts w:ascii="Times New Roman" w:eastAsia="Calibri" w:hAnsi="Times New Roman" w:cs="Times New Roman"/>
          <w:b/>
          <w:sz w:val="12"/>
          <w:szCs w:val="12"/>
        </w:rPr>
        <w:t>АДМИНИСТРАЦИЯ</w:t>
      </w:r>
    </w:p>
    <w:p w:rsidR="000F5AEB" w:rsidRPr="000F5AEB" w:rsidRDefault="000F5AEB" w:rsidP="000F5AEB">
      <w:pPr>
        <w:tabs>
          <w:tab w:val="left" w:pos="284"/>
          <w:tab w:val="left" w:pos="3828"/>
        </w:tabs>
        <w:spacing w:after="0" w:line="240" w:lineRule="auto"/>
        <w:jc w:val="center"/>
        <w:rPr>
          <w:rFonts w:ascii="Times New Roman" w:eastAsia="Calibri" w:hAnsi="Times New Roman" w:cs="Times New Roman"/>
          <w:b/>
          <w:sz w:val="12"/>
          <w:szCs w:val="12"/>
        </w:rPr>
      </w:pPr>
      <w:r w:rsidRPr="000F5AEB">
        <w:rPr>
          <w:rFonts w:ascii="Times New Roman" w:eastAsia="Calibri" w:hAnsi="Times New Roman" w:cs="Times New Roman"/>
          <w:b/>
          <w:sz w:val="12"/>
          <w:szCs w:val="12"/>
        </w:rPr>
        <w:t>СЕЛЬСКОГО ПОСЕЛЕНИЯ СУРГУТ</w:t>
      </w:r>
    </w:p>
    <w:p w:rsidR="000F5AEB" w:rsidRPr="000F5AEB" w:rsidRDefault="000F5AEB" w:rsidP="000F5AEB">
      <w:pPr>
        <w:tabs>
          <w:tab w:val="left" w:pos="284"/>
        </w:tabs>
        <w:spacing w:after="0" w:line="240" w:lineRule="auto"/>
        <w:jc w:val="center"/>
        <w:rPr>
          <w:rFonts w:ascii="Times New Roman" w:eastAsia="Calibri" w:hAnsi="Times New Roman" w:cs="Times New Roman"/>
          <w:b/>
          <w:sz w:val="12"/>
          <w:szCs w:val="12"/>
        </w:rPr>
      </w:pPr>
      <w:r w:rsidRPr="000F5AEB">
        <w:rPr>
          <w:rFonts w:ascii="Times New Roman" w:eastAsia="Calibri" w:hAnsi="Times New Roman" w:cs="Times New Roman"/>
          <w:b/>
          <w:sz w:val="12"/>
          <w:szCs w:val="12"/>
        </w:rPr>
        <w:t>МУНИЦИПАЛЬНОГО РАЙОНА СЕРГИЕВСКИЙ</w:t>
      </w:r>
    </w:p>
    <w:p w:rsidR="000F5AEB" w:rsidRPr="000F5AEB" w:rsidRDefault="000F5AEB" w:rsidP="000F5AEB">
      <w:pPr>
        <w:tabs>
          <w:tab w:val="left" w:pos="284"/>
        </w:tabs>
        <w:spacing w:after="0" w:line="240" w:lineRule="auto"/>
        <w:jc w:val="center"/>
        <w:rPr>
          <w:rFonts w:ascii="Times New Roman" w:eastAsia="Calibri" w:hAnsi="Times New Roman" w:cs="Times New Roman"/>
          <w:b/>
          <w:sz w:val="12"/>
          <w:szCs w:val="12"/>
        </w:rPr>
      </w:pPr>
      <w:r w:rsidRPr="000F5AEB">
        <w:rPr>
          <w:rFonts w:ascii="Times New Roman" w:eastAsia="Calibri" w:hAnsi="Times New Roman" w:cs="Times New Roman"/>
          <w:b/>
          <w:sz w:val="12"/>
          <w:szCs w:val="12"/>
        </w:rPr>
        <w:t>САМАРСКОЙ ОБЛАСТИ</w:t>
      </w:r>
    </w:p>
    <w:p w:rsidR="000F5AEB" w:rsidRPr="000F5AEB" w:rsidRDefault="000F5AEB" w:rsidP="000F5AEB">
      <w:pPr>
        <w:tabs>
          <w:tab w:val="left" w:pos="284"/>
        </w:tabs>
        <w:spacing w:after="0" w:line="240" w:lineRule="auto"/>
        <w:jc w:val="center"/>
        <w:rPr>
          <w:rFonts w:ascii="Times New Roman" w:eastAsia="Calibri" w:hAnsi="Times New Roman" w:cs="Times New Roman"/>
          <w:sz w:val="12"/>
          <w:szCs w:val="12"/>
        </w:rPr>
      </w:pPr>
    </w:p>
    <w:p w:rsidR="000F5AEB" w:rsidRPr="000F5AEB" w:rsidRDefault="000F5AEB" w:rsidP="000F5AEB">
      <w:pPr>
        <w:tabs>
          <w:tab w:val="left" w:pos="284"/>
        </w:tabs>
        <w:spacing w:after="0" w:line="240" w:lineRule="auto"/>
        <w:jc w:val="center"/>
        <w:rPr>
          <w:rFonts w:ascii="Times New Roman" w:eastAsia="Calibri" w:hAnsi="Times New Roman" w:cs="Times New Roman"/>
          <w:sz w:val="12"/>
          <w:szCs w:val="12"/>
        </w:rPr>
      </w:pPr>
      <w:r w:rsidRPr="000F5AEB">
        <w:rPr>
          <w:rFonts w:ascii="Times New Roman" w:eastAsia="Calibri" w:hAnsi="Times New Roman" w:cs="Times New Roman"/>
          <w:sz w:val="12"/>
          <w:szCs w:val="12"/>
        </w:rPr>
        <w:t>ПОСТАНОВЛЕНИЕ</w:t>
      </w:r>
    </w:p>
    <w:p w:rsidR="000F5AEB" w:rsidRPr="000F5AEB" w:rsidRDefault="000F5AEB" w:rsidP="000F5AEB">
      <w:pPr>
        <w:tabs>
          <w:tab w:val="left" w:pos="284"/>
        </w:tabs>
        <w:spacing w:after="0" w:line="240" w:lineRule="auto"/>
        <w:jc w:val="both"/>
        <w:rPr>
          <w:rFonts w:ascii="Times New Roman" w:eastAsia="Calibri" w:hAnsi="Times New Roman" w:cs="Times New Roman"/>
          <w:sz w:val="12"/>
          <w:szCs w:val="12"/>
        </w:rPr>
      </w:pPr>
      <w:r w:rsidRPr="000F5AEB">
        <w:rPr>
          <w:rFonts w:ascii="Times New Roman" w:eastAsia="Calibri" w:hAnsi="Times New Roman" w:cs="Times New Roman"/>
          <w:sz w:val="12"/>
          <w:szCs w:val="12"/>
        </w:rPr>
        <w:t xml:space="preserve">19 ноября 2018 г.                                                                                                                                                                                                             </w:t>
      </w:r>
      <w:r>
        <w:rPr>
          <w:rFonts w:ascii="Times New Roman" w:eastAsia="Calibri" w:hAnsi="Times New Roman" w:cs="Times New Roman"/>
          <w:sz w:val="12"/>
          <w:szCs w:val="12"/>
        </w:rPr>
        <w:t xml:space="preserve">   №50</w:t>
      </w:r>
    </w:p>
    <w:p w:rsidR="000F5AEB" w:rsidRPr="000F5AEB" w:rsidRDefault="000F5AEB" w:rsidP="000F5AEB">
      <w:pPr>
        <w:tabs>
          <w:tab w:val="left" w:pos="284"/>
        </w:tabs>
        <w:spacing w:after="0" w:line="240" w:lineRule="auto"/>
        <w:jc w:val="center"/>
        <w:rPr>
          <w:rFonts w:ascii="Times New Roman" w:eastAsia="Calibri" w:hAnsi="Times New Roman" w:cs="Times New Roman"/>
          <w:b/>
          <w:sz w:val="12"/>
          <w:szCs w:val="12"/>
        </w:rPr>
      </w:pPr>
      <w:r w:rsidRPr="000F5AEB">
        <w:rPr>
          <w:rFonts w:ascii="Times New Roman" w:eastAsia="Calibri" w:hAnsi="Times New Roman" w:cs="Times New Roman"/>
          <w:b/>
          <w:sz w:val="12"/>
          <w:szCs w:val="12"/>
        </w:rPr>
        <w:t>Об утверждении муниципальной программы «Противодействие коррупции</w:t>
      </w:r>
    </w:p>
    <w:p w:rsidR="000F5AEB" w:rsidRPr="000F5AEB" w:rsidRDefault="000F5AEB" w:rsidP="000F5AEB">
      <w:pPr>
        <w:tabs>
          <w:tab w:val="left" w:pos="284"/>
        </w:tabs>
        <w:spacing w:after="0" w:line="240" w:lineRule="auto"/>
        <w:jc w:val="center"/>
        <w:rPr>
          <w:rFonts w:ascii="Times New Roman" w:eastAsia="Calibri" w:hAnsi="Times New Roman" w:cs="Times New Roman"/>
          <w:b/>
          <w:sz w:val="12"/>
          <w:szCs w:val="12"/>
        </w:rPr>
      </w:pPr>
      <w:r w:rsidRPr="000F5AEB">
        <w:rPr>
          <w:rFonts w:ascii="Times New Roman" w:eastAsia="Calibri" w:hAnsi="Times New Roman" w:cs="Times New Roman"/>
          <w:b/>
          <w:sz w:val="12"/>
          <w:szCs w:val="12"/>
        </w:rPr>
        <w:t xml:space="preserve"> в сельском поселении Сургут муниципального района Сергиевский на 2019 – 2021 годы»</w:t>
      </w:r>
    </w:p>
    <w:p w:rsidR="000F5AEB" w:rsidRPr="000F5AEB" w:rsidRDefault="000F5AEB" w:rsidP="000F5AEB">
      <w:pPr>
        <w:tabs>
          <w:tab w:val="left" w:pos="284"/>
        </w:tabs>
        <w:spacing w:after="0" w:line="240" w:lineRule="auto"/>
        <w:ind w:firstLine="284"/>
        <w:jc w:val="both"/>
        <w:rPr>
          <w:rFonts w:ascii="Times New Roman" w:eastAsia="Calibri" w:hAnsi="Times New Roman" w:cs="Times New Roman"/>
          <w:sz w:val="12"/>
          <w:szCs w:val="12"/>
        </w:rPr>
      </w:pPr>
    </w:p>
    <w:p w:rsidR="000F5AEB" w:rsidRPr="000F5AEB" w:rsidRDefault="000F5AEB" w:rsidP="000F5AEB">
      <w:pPr>
        <w:tabs>
          <w:tab w:val="left" w:pos="284"/>
        </w:tabs>
        <w:spacing w:after="0" w:line="240" w:lineRule="auto"/>
        <w:ind w:firstLine="284"/>
        <w:jc w:val="both"/>
        <w:rPr>
          <w:rFonts w:ascii="Times New Roman" w:eastAsia="Calibri" w:hAnsi="Times New Roman" w:cs="Times New Roman"/>
          <w:sz w:val="12"/>
          <w:szCs w:val="12"/>
        </w:rPr>
      </w:pPr>
      <w:r w:rsidRPr="000F5AEB">
        <w:rPr>
          <w:rFonts w:ascii="Times New Roman" w:eastAsia="Calibri" w:hAnsi="Times New Roman" w:cs="Times New Roman"/>
          <w:sz w:val="12"/>
          <w:szCs w:val="12"/>
        </w:rPr>
        <w:t>В соответствии с Федеральным законом РФ от 06.10.2003 г. №131-ФЗ «Об общих принципах организации местного самоуправления в Российской Федерации», постановлением администрации сельского поселения Сургут муниципального района Сергиевский от 02.09.2014 года № 27 «Об утверждении Порядка принятия</w:t>
      </w:r>
    </w:p>
    <w:p w:rsidR="000F5AEB" w:rsidRPr="000F5AEB" w:rsidRDefault="000F5AEB" w:rsidP="000F5AEB">
      <w:pPr>
        <w:tabs>
          <w:tab w:val="left" w:pos="284"/>
        </w:tabs>
        <w:spacing w:after="0" w:line="240" w:lineRule="auto"/>
        <w:ind w:firstLine="284"/>
        <w:jc w:val="both"/>
        <w:rPr>
          <w:rFonts w:ascii="Times New Roman" w:eastAsia="Calibri" w:hAnsi="Times New Roman" w:cs="Times New Roman"/>
          <w:sz w:val="12"/>
          <w:szCs w:val="12"/>
        </w:rPr>
      </w:pPr>
      <w:r w:rsidRPr="000F5AEB">
        <w:rPr>
          <w:rFonts w:ascii="Times New Roman" w:eastAsia="Calibri" w:hAnsi="Times New Roman" w:cs="Times New Roman"/>
          <w:sz w:val="12"/>
          <w:szCs w:val="12"/>
        </w:rPr>
        <w:t>решений о разработке, формирования и реализации, оценки эффективности муниципальных программ сельского поселения Сургут муниципального района  Сергиевский Самарской области», в целях повышения эффективности мер по противодействию коррупции, администрация сельского поселения Сургут му</w:t>
      </w:r>
      <w:r>
        <w:rPr>
          <w:rFonts w:ascii="Times New Roman" w:eastAsia="Calibri" w:hAnsi="Times New Roman" w:cs="Times New Roman"/>
          <w:sz w:val="12"/>
          <w:szCs w:val="12"/>
        </w:rPr>
        <w:t>ниципального района Сергиевский</w:t>
      </w:r>
    </w:p>
    <w:p w:rsidR="000F5AEB" w:rsidRPr="000F5AEB" w:rsidRDefault="000F5AEB" w:rsidP="000F5AEB">
      <w:pPr>
        <w:tabs>
          <w:tab w:val="left" w:pos="284"/>
        </w:tabs>
        <w:spacing w:after="0" w:line="240" w:lineRule="auto"/>
        <w:ind w:firstLine="284"/>
        <w:jc w:val="both"/>
        <w:rPr>
          <w:rFonts w:ascii="Times New Roman" w:eastAsia="Calibri" w:hAnsi="Times New Roman" w:cs="Times New Roman"/>
          <w:b/>
          <w:sz w:val="12"/>
          <w:szCs w:val="12"/>
        </w:rPr>
      </w:pPr>
      <w:r w:rsidRPr="000F5AEB">
        <w:rPr>
          <w:rFonts w:ascii="Times New Roman" w:eastAsia="Calibri" w:hAnsi="Times New Roman" w:cs="Times New Roman"/>
          <w:b/>
          <w:sz w:val="12"/>
          <w:szCs w:val="12"/>
        </w:rPr>
        <w:t>ПОСТАНОВЛЯЕТ:</w:t>
      </w:r>
    </w:p>
    <w:p w:rsidR="000F5AEB" w:rsidRPr="000F5AEB" w:rsidRDefault="000F5AEB" w:rsidP="000F5AE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0F5AEB">
        <w:rPr>
          <w:rFonts w:ascii="Times New Roman" w:eastAsia="Calibri" w:hAnsi="Times New Roman" w:cs="Times New Roman"/>
          <w:sz w:val="12"/>
          <w:szCs w:val="12"/>
        </w:rPr>
        <w:t>Утвердить муниципальную программу «Противодействие коррупции в сельском поселения Сургут муниципальном районе Сергиевский на 2019 – 2021 годы» согласно  Приложению № 1 к постановлению.</w:t>
      </w:r>
    </w:p>
    <w:p w:rsidR="000F5AEB" w:rsidRPr="000F5AEB" w:rsidRDefault="000F5AEB" w:rsidP="000F5AE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0F5AEB">
        <w:rPr>
          <w:rFonts w:ascii="Times New Roman" w:eastAsia="Calibri" w:hAnsi="Times New Roman" w:cs="Times New Roman"/>
          <w:sz w:val="12"/>
          <w:szCs w:val="12"/>
        </w:rPr>
        <w:t>Опубликовать настоящее постановление в газете «Сергиевский вестник».</w:t>
      </w:r>
    </w:p>
    <w:p w:rsidR="000F5AEB" w:rsidRPr="000F5AEB" w:rsidRDefault="000F5AEB" w:rsidP="000F5AE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0F5AEB">
        <w:rPr>
          <w:rFonts w:ascii="Times New Roman" w:eastAsia="Calibri" w:hAnsi="Times New Roman" w:cs="Times New Roman"/>
          <w:sz w:val="12"/>
          <w:szCs w:val="12"/>
        </w:rPr>
        <w:t>Настоящее постановление вступает в силу с 01.01.2019 года.</w:t>
      </w:r>
    </w:p>
    <w:p w:rsidR="000F5AEB" w:rsidRPr="000F5AEB" w:rsidRDefault="000F5AEB" w:rsidP="000F5AE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proofErr w:type="gramStart"/>
      <w:r w:rsidRPr="000F5AEB">
        <w:rPr>
          <w:rFonts w:ascii="Times New Roman" w:eastAsia="Calibri" w:hAnsi="Times New Roman" w:cs="Times New Roman"/>
          <w:sz w:val="12"/>
          <w:szCs w:val="12"/>
        </w:rPr>
        <w:t>Контроль за</w:t>
      </w:r>
      <w:proofErr w:type="gramEnd"/>
      <w:r w:rsidRPr="000F5AEB">
        <w:rPr>
          <w:rFonts w:ascii="Times New Roman" w:eastAsia="Calibri" w:hAnsi="Times New Roman" w:cs="Times New Roman"/>
          <w:sz w:val="12"/>
          <w:szCs w:val="12"/>
        </w:rPr>
        <w:t xml:space="preserve"> выполнением настоящего п</w:t>
      </w:r>
      <w:r>
        <w:rPr>
          <w:rFonts w:ascii="Times New Roman" w:eastAsia="Calibri" w:hAnsi="Times New Roman" w:cs="Times New Roman"/>
          <w:sz w:val="12"/>
          <w:szCs w:val="12"/>
        </w:rPr>
        <w:t>остановления оставляю за собой.</w:t>
      </w:r>
    </w:p>
    <w:p w:rsidR="000F5AEB" w:rsidRPr="000F5AEB" w:rsidRDefault="000F5AEB" w:rsidP="000F5AEB">
      <w:pPr>
        <w:tabs>
          <w:tab w:val="left" w:pos="284"/>
        </w:tabs>
        <w:spacing w:after="0" w:line="240" w:lineRule="auto"/>
        <w:jc w:val="right"/>
        <w:rPr>
          <w:rFonts w:ascii="Times New Roman" w:eastAsia="Calibri" w:hAnsi="Times New Roman" w:cs="Times New Roman"/>
          <w:sz w:val="12"/>
          <w:szCs w:val="12"/>
        </w:rPr>
      </w:pPr>
      <w:proofErr w:type="spellStart"/>
      <w:r w:rsidRPr="000F5AEB">
        <w:rPr>
          <w:rFonts w:ascii="Times New Roman" w:eastAsia="Calibri" w:hAnsi="Times New Roman" w:cs="Times New Roman"/>
          <w:sz w:val="12"/>
          <w:szCs w:val="12"/>
        </w:rPr>
        <w:t>И.о</w:t>
      </w:r>
      <w:proofErr w:type="spellEnd"/>
      <w:r w:rsidRPr="000F5AEB">
        <w:rPr>
          <w:rFonts w:ascii="Times New Roman" w:eastAsia="Calibri" w:hAnsi="Times New Roman" w:cs="Times New Roman"/>
          <w:sz w:val="12"/>
          <w:szCs w:val="12"/>
        </w:rPr>
        <w:t>. Главы сельского поселения Сургут</w:t>
      </w:r>
    </w:p>
    <w:p w:rsidR="000F5AEB" w:rsidRDefault="000F5AEB" w:rsidP="000F5AEB">
      <w:pPr>
        <w:tabs>
          <w:tab w:val="left" w:pos="284"/>
        </w:tabs>
        <w:spacing w:after="0" w:line="240" w:lineRule="auto"/>
        <w:jc w:val="right"/>
        <w:rPr>
          <w:rFonts w:ascii="Times New Roman" w:eastAsia="Calibri" w:hAnsi="Times New Roman" w:cs="Times New Roman"/>
          <w:sz w:val="12"/>
          <w:szCs w:val="12"/>
        </w:rPr>
      </w:pPr>
      <w:r w:rsidRPr="000F5AEB">
        <w:rPr>
          <w:rFonts w:ascii="Times New Roman" w:eastAsia="Calibri" w:hAnsi="Times New Roman" w:cs="Times New Roman"/>
          <w:sz w:val="12"/>
          <w:szCs w:val="12"/>
        </w:rPr>
        <w:t>муниципального района Сергиевский</w:t>
      </w:r>
    </w:p>
    <w:p w:rsidR="00814BEF" w:rsidRDefault="000F5AEB" w:rsidP="000F5AEB">
      <w:pPr>
        <w:tabs>
          <w:tab w:val="left" w:pos="284"/>
        </w:tabs>
        <w:spacing w:after="0" w:line="240" w:lineRule="auto"/>
        <w:jc w:val="right"/>
        <w:rPr>
          <w:rFonts w:ascii="Times New Roman" w:eastAsia="Calibri" w:hAnsi="Times New Roman" w:cs="Times New Roman"/>
          <w:sz w:val="12"/>
          <w:szCs w:val="12"/>
        </w:rPr>
      </w:pPr>
      <w:r w:rsidRPr="000F5AEB">
        <w:rPr>
          <w:rFonts w:ascii="Times New Roman" w:eastAsia="Calibri" w:hAnsi="Times New Roman" w:cs="Times New Roman"/>
          <w:sz w:val="12"/>
          <w:szCs w:val="12"/>
        </w:rPr>
        <w:t xml:space="preserve">С.Г. </w:t>
      </w:r>
      <w:proofErr w:type="spellStart"/>
      <w:r w:rsidRPr="000F5AEB">
        <w:rPr>
          <w:rFonts w:ascii="Times New Roman" w:eastAsia="Calibri" w:hAnsi="Times New Roman" w:cs="Times New Roman"/>
          <w:sz w:val="12"/>
          <w:szCs w:val="12"/>
        </w:rPr>
        <w:t>Бугайская</w:t>
      </w:r>
      <w:proofErr w:type="spellEnd"/>
    </w:p>
    <w:p w:rsidR="000F5AEB" w:rsidRDefault="000F5AEB" w:rsidP="000F5AEB">
      <w:pPr>
        <w:tabs>
          <w:tab w:val="left" w:pos="284"/>
        </w:tabs>
        <w:spacing w:after="0" w:line="240" w:lineRule="auto"/>
        <w:jc w:val="right"/>
        <w:rPr>
          <w:rFonts w:ascii="Times New Roman" w:eastAsia="Calibri" w:hAnsi="Times New Roman" w:cs="Times New Roman"/>
          <w:sz w:val="12"/>
          <w:szCs w:val="12"/>
        </w:rPr>
      </w:pPr>
    </w:p>
    <w:p w:rsidR="000F5AEB" w:rsidRPr="000F5AEB" w:rsidRDefault="000F5AEB" w:rsidP="000F5AEB">
      <w:pPr>
        <w:tabs>
          <w:tab w:val="left" w:pos="284"/>
        </w:tabs>
        <w:spacing w:after="0" w:line="240" w:lineRule="auto"/>
        <w:jc w:val="right"/>
        <w:rPr>
          <w:rFonts w:ascii="Times New Roman" w:eastAsia="Calibri" w:hAnsi="Times New Roman" w:cs="Times New Roman"/>
          <w:i/>
          <w:sz w:val="12"/>
          <w:szCs w:val="12"/>
        </w:rPr>
      </w:pPr>
      <w:r w:rsidRPr="000F5AEB">
        <w:rPr>
          <w:rFonts w:ascii="Times New Roman" w:eastAsia="Calibri" w:hAnsi="Times New Roman" w:cs="Times New Roman"/>
          <w:i/>
          <w:sz w:val="12"/>
          <w:szCs w:val="12"/>
        </w:rPr>
        <w:t>Приложение №1</w:t>
      </w:r>
    </w:p>
    <w:p w:rsidR="000F5AEB" w:rsidRPr="000F5AEB" w:rsidRDefault="000F5AEB" w:rsidP="000F5AEB">
      <w:pPr>
        <w:tabs>
          <w:tab w:val="left" w:pos="284"/>
        </w:tabs>
        <w:spacing w:after="0" w:line="240" w:lineRule="auto"/>
        <w:jc w:val="right"/>
        <w:rPr>
          <w:rFonts w:ascii="Times New Roman" w:eastAsia="Calibri" w:hAnsi="Times New Roman" w:cs="Times New Roman"/>
          <w:i/>
          <w:sz w:val="12"/>
          <w:szCs w:val="12"/>
        </w:rPr>
      </w:pPr>
      <w:r w:rsidRPr="000F5AEB">
        <w:rPr>
          <w:rFonts w:ascii="Times New Roman" w:eastAsia="Calibri" w:hAnsi="Times New Roman" w:cs="Times New Roman"/>
          <w:i/>
          <w:sz w:val="12"/>
          <w:szCs w:val="12"/>
        </w:rPr>
        <w:t>к постановлению Администрации</w:t>
      </w:r>
    </w:p>
    <w:p w:rsidR="000F5AEB" w:rsidRPr="000F5AEB" w:rsidRDefault="000F5AEB" w:rsidP="000F5AEB">
      <w:pPr>
        <w:tabs>
          <w:tab w:val="left" w:pos="284"/>
        </w:tabs>
        <w:spacing w:after="0" w:line="240" w:lineRule="auto"/>
        <w:jc w:val="right"/>
        <w:rPr>
          <w:rFonts w:ascii="Times New Roman" w:eastAsia="Calibri" w:hAnsi="Times New Roman" w:cs="Times New Roman"/>
          <w:i/>
          <w:sz w:val="12"/>
          <w:szCs w:val="12"/>
        </w:rPr>
      </w:pPr>
      <w:r w:rsidRPr="000F5AEB">
        <w:rPr>
          <w:rFonts w:ascii="Times New Roman" w:eastAsia="Calibri" w:hAnsi="Times New Roman" w:cs="Times New Roman"/>
          <w:i/>
          <w:sz w:val="12"/>
          <w:szCs w:val="12"/>
        </w:rPr>
        <w:t>сельского поселения  Сургут</w:t>
      </w:r>
    </w:p>
    <w:p w:rsidR="000F5AEB" w:rsidRPr="000F5AEB" w:rsidRDefault="000F5AEB" w:rsidP="000F5AEB">
      <w:pPr>
        <w:tabs>
          <w:tab w:val="left" w:pos="284"/>
        </w:tabs>
        <w:spacing w:after="0" w:line="240" w:lineRule="auto"/>
        <w:jc w:val="right"/>
        <w:rPr>
          <w:rFonts w:ascii="Times New Roman" w:eastAsia="Calibri" w:hAnsi="Times New Roman" w:cs="Times New Roman"/>
          <w:i/>
          <w:sz w:val="12"/>
          <w:szCs w:val="12"/>
        </w:rPr>
      </w:pPr>
      <w:r w:rsidRPr="000F5AEB">
        <w:rPr>
          <w:rFonts w:ascii="Times New Roman" w:eastAsia="Calibri" w:hAnsi="Times New Roman" w:cs="Times New Roman"/>
          <w:i/>
          <w:sz w:val="12"/>
          <w:szCs w:val="12"/>
        </w:rPr>
        <w:lastRenderedPageBreak/>
        <w:t>муниципального района Сергиевский</w:t>
      </w:r>
    </w:p>
    <w:p w:rsidR="000F5AEB" w:rsidRPr="000F5AEB" w:rsidRDefault="000F5AEB" w:rsidP="000F5AEB">
      <w:pPr>
        <w:tabs>
          <w:tab w:val="left" w:pos="284"/>
        </w:tabs>
        <w:spacing w:after="0" w:line="240" w:lineRule="auto"/>
        <w:jc w:val="right"/>
        <w:rPr>
          <w:rFonts w:ascii="Times New Roman" w:eastAsia="Calibri" w:hAnsi="Times New Roman" w:cs="Times New Roman"/>
          <w:sz w:val="12"/>
          <w:szCs w:val="12"/>
        </w:rPr>
      </w:pPr>
      <w:r w:rsidRPr="000F5AEB">
        <w:rPr>
          <w:rFonts w:ascii="Times New Roman" w:eastAsia="Calibri" w:hAnsi="Times New Roman" w:cs="Times New Roman"/>
          <w:i/>
          <w:sz w:val="12"/>
          <w:szCs w:val="12"/>
        </w:rPr>
        <w:t>Самарской области</w:t>
      </w:r>
    </w:p>
    <w:p w:rsidR="000F5AEB" w:rsidRPr="000F5AEB" w:rsidRDefault="000F5AEB" w:rsidP="000F5AEB">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sz w:val="12"/>
          <w:szCs w:val="12"/>
        </w:rPr>
        <w:t>№ 50</w:t>
      </w:r>
      <w:r w:rsidRPr="000F5AEB">
        <w:rPr>
          <w:rFonts w:ascii="Times New Roman" w:eastAsia="Calibri" w:hAnsi="Times New Roman" w:cs="Times New Roman"/>
          <w:sz w:val="12"/>
          <w:szCs w:val="12"/>
        </w:rPr>
        <w:t xml:space="preserve"> от «19» ноября 2018 г.</w:t>
      </w:r>
    </w:p>
    <w:p w:rsidR="000F5AEB" w:rsidRPr="000F5AEB" w:rsidRDefault="000F5AEB" w:rsidP="000F5AEB">
      <w:pPr>
        <w:tabs>
          <w:tab w:val="left" w:pos="284"/>
        </w:tabs>
        <w:spacing w:after="0" w:line="240" w:lineRule="auto"/>
        <w:jc w:val="center"/>
        <w:rPr>
          <w:rFonts w:ascii="Times New Roman" w:eastAsia="Calibri" w:hAnsi="Times New Roman" w:cs="Times New Roman"/>
          <w:b/>
          <w:sz w:val="12"/>
          <w:szCs w:val="12"/>
        </w:rPr>
      </w:pPr>
      <w:r w:rsidRPr="000F5AEB">
        <w:rPr>
          <w:rFonts w:ascii="Times New Roman" w:eastAsia="Calibri" w:hAnsi="Times New Roman" w:cs="Times New Roman"/>
          <w:b/>
          <w:sz w:val="12"/>
          <w:szCs w:val="12"/>
        </w:rPr>
        <w:t>Муниципальная программа «Противодействие коррупции</w:t>
      </w:r>
    </w:p>
    <w:p w:rsidR="000F5AEB" w:rsidRPr="000F5AEB" w:rsidRDefault="000F5AEB" w:rsidP="000F5AEB">
      <w:pPr>
        <w:tabs>
          <w:tab w:val="left" w:pos="284"/>
        </w:tabs>
        <w:spacing w:after="0" w:line="240" w:lineRule="auto"/>
        <w:jc w:val="center"/>
        <w:rPr>
          <w:rFonts w:ascii="Times New Roman" w:eastAsia="Calibri" w:hAnsi="Times New Roman" w:cs="Times New Roman"/>
          <w:b/>
          <w:sz w:val="12"/>
          <w:szCs w:val="12"/>
        </w:rPr>
      </w:pPr>
      <w:r w:rsidRPr="000F5AEB">
        <w:rPr>
          <w:rFonts w:ascii="Times New Roman" w:eastAsia="Calibri" w:hAnsi="Times New Roman" w:cs="Times New Roman"/>
          <w:b/>
          <w:sz w:val="12"/>
          <w:szCs w:val="12"/>
        </w:rPr>
        <w:t xml:space="preserve"> в сельском поселении Сургут муниципального района Сергиевский на 2019 - 2021 годы»</w:t>
      </w:r>
    </w:p>
    <w:p w:rsidR="000F5AEB" w:rsidRPr="000F5AEB" w:rsidRDefault="000F5AEB" w:rsidP="000F5AEB">
      <w:pPr>
        <w:tabs>
          <w:tab w:val="left" w:pos="284"/>
        </w:tabs>
        <w:spacing w:after="0" w:line="240" w:lineRule="auto"/>
        <w:jc w:val="center"/>
        <w:rPr>
          <w:rFonts w:ascii="Times New Roman" w:eastAsia="Calibri" w:hAnsi="Times New Roman" w:cs="Times New Roman"/>
          <w:b/>
          <w:sz w:val="12"/>
          <w:szCs w:val="12"/>
        </w:rPr>
      </w:pPr>
      <w:r w:rsidRPr="000F5AEB">
        <w:rPr>
          <w:rFonts w:ascii="Times New Roman" w:eastAsia="Calibri" w:hAnsi="Times New Roman" w:cs="Times New Roman"/>
          <w:b/>
          <w:sz w:val="12"/>
          <w:szCs w:val="12"/>
        </w:rPr>
        <w:t>ПАСПОРТ</w:t>
      </w:r>
    </w:p>
    <w:p w:rsidR="000F5AEB" w:rsidRPr="000F5AEB" w:rsidRDefault="000F5AEB" w:rsidP="000F5AEB">
      <w:pPr>
        <w:tabs>
          <w:tab w:val="left" w:pos="284"/>
        </w:tabs>
        <w:spacing w:after="0" w:line="240" w:lineRule="auto"/>
        <w:jc w:val="center"/>
        <w:rPr>
          <w:rFonts w:ascii="Times New Roman" w:eastAsia="Calibri" w:hAnsi="Times New Roman" w:cs="Times New Roman"/>
          <w:b/>
          <w:sz w:val="12"/>
          <w:szCs w:val="12"/>
        </w:rPr>
      </w:pPr>
      <w:r w:rsidRPr="000F5AEB">
        <w:rPr>
          <w:rFonts w:ascii="Times New Roman" w:eastAsia="Calibri" w:hAnsi="Times New Roman" w:cs="Times New Roman"/>
          <w:b/>
          <w:sz w:val="12"/>
          <w:szCs w:val="12"/>
        </w:rPr>
        <w:t xml:space="preserve">муниципальной программы  «Противодействие коррупции </w:t>
      </w:r>
    </w:p>
    <w:p w:rsidR="000F5AEB" w:rsidRPr="000F5AEB" w:rsidRDefault="000F5AEB" w:rsidP="000F5AEB">
      <w:pPr>
        <w:tabs>
          <w:tab w:val="left" w:pos="284"/>
        </w:tabs>
        <w:spacing w:after="0" w:line="240" w:lineRule="auto"/>
        <w:jc w:val="center"/>
        <w:rPr>
          <w:rFonts w:ascii="Times New Roman" w:eastAsia="Calibri" w:hAnsi="Times New Roman" w:cs="Times New Roman"/>
          <w:b/>
          <w:sz w:val="12"/>
          <w:szCs w:val="12"/>
        </w:rPr>
      </w:pPr>
      <w:r w:rsidRPr="000F5AEB">
        <w:rPr>
          <w:rFonts w:ascii="Times New Roman" w:eastAsia="Calibri" w:hAnsi="Times New Roman" w:cs="Times New Roman"/>
          <w:b/>
          <w:sz w:val="12"/>
          <w:szCs w:val="12"/>
        </w:rPr>
        <w:t>в сельском поселении Сургут муниципального района Сергиевский на 2019 - 2021 годы»</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60"/>
        <w:gridCol w:w="5953"/>
      </w:tblGrid>
      <w:tr w:rsidR="00FD351A" w:rsidRPr="000F5AEB" w:rsidTr="00FD351A">
        <w:trPr>
          <w:trHeight w:val="20"/>
        </w:trPr>
        <w:tc>
          <w:tcPr>
            <w:tcW w:w="1560" w:type="dxa"/>
          </w:tcPr>
          <w:p w:rsidR="000F5AEB" w:rsidRPr="000F5AEB" w:rsidRDefault="000F5AEB" w:rsidP="00FD351A">
            <w:pPr>
              <w:tabs>
                <w:tab w:val="left" w:pos="284"/>
              </w:tabs>
              <w:spacing w:after="0" w:line="240" w:lineRule="auto"/>
              <w:rPr>
                <w:rFonts w:ascii="Times New Roman" w:eastAsia="Calibri" w:hAnsi="Times New Roman" w:cs="Times New Roman"/>
                <w:sz w:val="12"/>
                <w:szCs w:val="12"/>
              </w:rPr>
            </w:pPr>
            <w:r w:rsidRPr="000F5AEB">
              <w:rPr>
                <w:rFonts w:ascii="Times New Roman" w:eastAsia="Calibri" w:hAnsi="Times New Roman" w:cs="Times New Roman"/>
                <w:sz w:val="12"/>
                <w:szCs w:val="12"/>
              </w:rPr>
              <w:t xml:space="preserve">Наименование Программы                       </w:t>
            </w:r>
          </w:p>
        </w:tc>
        <w:tc>
          <w:tcPr>
            <w:tcW w:w="5953" w:type="dxa"/>
          </w:tcPr>
          <w:p w:rsidR="000F5AEB" w:rsidRPr="000F5AEB" w:rsidRDefault="000F5AEB" w:rsidP="00FD351A">
            <w:pPr>
              <w:tabs>
                <w:tab w:val="left" w:pos="284"/>
              </w:tabs>
              <w:spacing w:after="0" w:line="240" w:lineRule="auto"/>
              <w:rPr>
                <w:rFonts w:ascii="Times New Roman" w:eastAsia="Calibri" w:hAnsi="Times New Roman" w:cs="Times New Roman"/>
                <w:sz w:val="12"/>
                <w:szCs w:val="12"/>
              </w:rPr>
            </w:pPr>
            <w:r w:rsidRPr="000F5AEB">
              <w:rPr>
                <w:rFonts w:ascii="Times New Roman" w:eastAsia="Calibri" w:hAnsi="Times New Roman" w:cs="Times New Roman"/>
                <w:sz w:val="12"/>
                <w:szCs w:val="12"/>
              </w:rPr>
              <w:t>Муниципальная программа</w:t>
            </w:r>
          </w:p>
          <w:p w:rsidR="000F5AEB" w:rsidRPr="000F5AEB" w:rsidRDefault="000F5AEB" w:rsidP="00FD351A">
            <w:pPr>
              <w:tabs>
                <w:tab w:val="left" w:pos="284"/>
              </w:tabs>
              <w:spacing w:after="0" w:line="240" w:lineRule="auto"/>
              <w:rPr>
                <w:rFonts w:ascii="Times New Roman" w:eastAsia="Calibri" w:hAnsi="Times New Roman" w:cs="Times New Roman"/>
                <w:sz w:val="12"/>
                <w:szCs w:val="12"/>
              </w:rPr>
            </w:pPr>
            <w:r w:rsidRPr="000F5AEB">
              <w:rPr>
                <w:rFonts w:ascii="Times New Roman" w:eastAsia="Calibri" w:hAnsi="Times New Roman" w:cs="Times New Roman"/>
                <w:sz w:val="12"/>
                <w:szCs w:val="12"/>
              </w:rPr>
              <w:t>«Противодействие коррупции в сельском поселении Сургут муниципального района Сергиевский на 2019 - 2021 годы»</w:t>
            </w:r>
          </w:p>
          <w:p w:rsidR="000F5AEB" w:rsidRPr="000F5AEB" w:rsidRDefault="000F5AEB" w:rsidP="00FD351A">
            <w:pPr>
              <w:tabs>
                <w:tab w:val="left" w:pos="284"/>
              </w:tabs>
              <w:spacing w:after="0" w:line="240" w:lineRule="auto"/>
              <w:rPr>
                <w:rFonts w:ascii="Times New Roman" w:eastAsia="Calibri" w:hAnsi="Times New Roman" w:cs="Times New Roman"/>
                <w:sz w:val="12"/>
                <w:szCs w:val="12"/>
              </w:rPr>
            </w:pPr>
            <w:r w:rsidRPr="000F5AEB">
              <w:rPr>
                <w:rFonts w:ascii="Times New Roman" w:eastAsia="Calibri" w:hAnsi="Times New Roman" w:cs="Times New Roman"/>
                <w:sz w:val="12"/>
                <w:szCs w:val="12"/>
              </w:rPr>
              <w:t xml:space="preserve">(далее - Программа).   </w:t>
            </w:r>
          </w:p>
        </w:tc>
      </w:tr>
      <w:tr w:rsidR="00FD351A" w:rsidRPr="000F5AEB" w:rsidTr="00FD351A">
        <w:trPr>
          <w:trHeight w:val="20"/>
        </w:trPr>
        <w:tc>
          <w:tcPr>
            <w:tcW w:w="1560" w:type="dxa"/>
          </w:tcPr>
          <w:p w:rsidR="000F5AEB" w:rsidRPr="000F5AEB" w:rsidRDefault="000F5AEB" w:rsidP="00FD351A">
            <w:pPr>
              <w:tabs>
                <w:tab w:val="left" w:pos="284"/>
              </w:tabs>
              <w:spacing w:after="0" w:line="240" w:lineRule="auto"/>
              <w:rPr>
                <w:rFonts w:ascii="Times New Roman" w:eastAsia="Calibri" w:hAnsi="Times New Roman" w:cs="Times New Roman"/>
                <w:sz w:val="12"/>
                <w:szCs w:val="12"/>
              </w:rPr>
            </w:pPr>
            <w:r w:rsidRPr="000F5AEB">
              <w:rPr>
                <w:rFonts w:ascii="Times New Roman" w:eastAsia="Calibri" w:hAnsi="Times New Roman" w:cs="Times New Roman"/>
                <w:sz w:val="12"/>
                <w:szCs w:val="12"/>
              </w:rPr>
              <w:t xml:space="preserve">Основания для разработки   Программы                     </w:t>
            </w:r>
          </w:p>
        </w:tc>
        <w:tc>
          <w:tcPr>
            <w:tcW w:w="5953" w:type="dxa"/>
          </w:tcPr>
          <w:p w:rsidR="000F5AEB" w:rsidRPr="000F5AEB" w:rsidRDefault="000F5AEB" w:rsidP="00FD351A">
            <w:pPr>
              <w:tabs>
                <w:tab w:val="left" w:pos="284"/>
              </w:tabs>
              <w:spacing w:after="0" w:line="240" w:lineRule="auto"/>
              <w:rPr>
                <w:rFonts w:ascii="Times New Roman" w:eastAsia="Calibri" w:hAnsi="Times New Roman" w:cs="Times New Roman"/>
                <w:sz w:val="12"/>
                <w:szCs w:val="12"/>
              </w:rPr>
            </w:pPr>
            <w:r w:rsidRPr="000F5AEB">
              <w:rPr>
                <w:rFonts w:ascii="Times New Roman" w:eastAsia="Calibri" w:hAnsi="Times New Roman" w:cs="Times New Roman"/>
                <w:sz w:val="12"/>
                <w:szCs w:val="12"/>
              </w:rPr>
              <w:t xml:space="preserve">- Федеральный закон от 06.10.2003 г. № 131-ФЗ «Об общих принципах организации местного самоуправления в Российской Федерации»; </w:t>
            </w:r>
          </w:p>
          <w:p w:rsidR="000F5AEB" w:rsidRPr="000F5AEB" w:rsidRDefault="000F5AEB" w:rsidP="00FD351A">
            <w:pPr>
              <w:tabs>
                <w:tab w:val="left" w:pos="284"/>
              </w:tabs>
              <w:spacing w:after="0" w:line="240" w:lineRule="auto"/>
              <w:rPr>
                <w:rFonts w:ascii="Times New Roman" w:eastAsia="Calibri" w:hAnsi="Times New Roman" w:cs="Times New Roman"/>
                <w:sz w:val="12"/>
                <w:szCs w:val="12"/>
              </w:rPr>
            </w:pPr>
            <w:r w:rsidRPr="000F5AEB">
              <w:rPr>
                <w:rFonts w:ascii="Times New Roman" w:eastAsia="Calibri" w:hAnsi="Times New Roman" w:cs="Times New Roman"/>
                <w:sz w:val="12"/>
                <w:szCs w:val="12"/>
              </w:rPr>
              <w:t>- Федеральный закон от 25.12.2008 г. № 273-ФЗ «О противодействии коррупции»;</w:t>
            </w:r>
          </w:p>
          <w:p w:rsidR="000F5AEB" w:rsidRPr="000F5AEB" w:rsidRDefault="000F5AEB" w:rsidP="00FD351A">
            <w:pPr>
              <w:tabs>
                <w:tab w:val="left" w:pos="284"/>
              </w:tabs>
              <w:spacing w:after="0" w:line="240" w:lineRule="auto"/>
              <w:rPr>
                <w:rFonts w:ascii="Times New Roman" w:eastAsia="Calibri" w:hAnsi="Times New Roman" w:cs="Times New Roman"/>
                <w:sz w:val="12"/>
                <w:szCs w:val="12"/>
              </w:rPr>
            </w:pPr>
            <w:r w:rsidRPr="000F5AEB">
              <w:rPr>
                <w:rFonts w:ascii="Times New Roman" w:eastAsia="Calibri" w:hAnsi="Times New Roman" w:cs="Times New Roman"/>
                <w:sz w:val="12"/>
                <w:szCs w:val="12"/>
              </w:rPr>
              <w:t>- Закон Самарской области от 10.03.2009 г. №23-ГД «О противодействии коррупции в Самарской области»;</w:t>
            </w:r>
          </w:p>
          <w:p w:rsidR="000F5AEB" w:rsidRPr="000F5AEB" w:rsidRDefault="000F5AEB" w:rsidP="00FD351A">
            <w:pPr>
              <w:tabs>
                <w:tab w:val="left" w:pos="284"/>
              </w:tabs>
              <w:spacing w:after="0" w:line="240" w:lineRule="auto"/>
              <w:rPr>
                <w:rFonts w:ascii="Times New Roman" w:eastAsia="Calibri" w:hAnsi="Times New Roman" w:cs="Times New Roman"/>
                <w:sz w:val="12"/>
                <w:szCs w:val="12"/>
              </w:rPr>
            </w:pPr>
            <w:r w:rsidRPr="000F5AEB">
              <w:rPr>
                <w:rFonts w:ascii="Times New Roman" w:eastAsia="Calibri" w:hAnsi="Times New Roman" w:cs="Times New Roman"/>
                <w:sz w:val="12"/>
                <w:szCs w:val="12"/>
              </w:rPr>
              <w:t>- Указ Президента Российской Федерации от 01.04.2016 года № 147 «О Национальном плане противодействия коррупции на 2018 – 2020 годы».</w:t>
            </w:r>
          </w:p>
        </w:tc>
      </w:tr>
      <w:tr w:rsidR="00FD351A" w:rsidRPr="000F5AEB" w:rsidTr="00FD351A">
        <w:trPr>
          <w:trHeight w:val="20"/>
        </w:trPr>
        <w:tc>
          <w:tcPr>
            <w:tcW w:w="1560" w:type="dxa"/>
          </w:tcPr>
          <w:p w:rsidR="000F5AEB" w:rsidRPr="000F5AEB" w:rsidRDefault="000F5AEB" w:rsidP="00FD351A">
            <w:pPr>
              <w:tabs>
                <w:tab w:val="left" w:pos="284"/>
              </w:tabs>
              <w:spacing w:after="0" w:line="240" w:lineRule="auto"/>
              <w:rPr>
                <w:rFonts w:ascii="Times New Roman" w:eastAsia="Calibri" w:hAnsi="Times New Roman" w:cs="Times New Roman"/>
                <w:sz w:val="12"/>
                <w:szCs w:val="12"/>
              </w:rPr>
            </w:pPr>
            <w:r w:rsidRPr="000F5AEB">
              <w:rPr>
                <w:rFonts w:ascii="Times New Roman" w:eastAsia="Calibri" w:hAnsi="Times New Roman" w:cs="Times New Roman"/>
                <w:sz w:val="12"/>
                <w:szCs w:val="12"/>
              </w:rPr>
              <w:t>Разработчик и исполнитель Программы</w:t>
            </w:r>
          </w:p>
        </w:tc>
        <w:tc>
          <w:tcPr>
            <w:tcW w:w="5953" w:type="dxa"/>
          </w:tcPr>
          <w:p w:rsidR="000F5AEB" w:rsidRPr="000F5AEB" w:rsidRDefault="000F5AEB" w:rsidP="00FD351A">
            <w:pPr>
              <w:tabs>
                <w:tab w:val="left" w:pos="284"/>
              </w:tabs>
              <w:spacing w:after="0" w:line="240" w:lineRule="auto"/>
              <w:rPr>
                <w:rFonts w:ascii="Times New Roman" w:eastAsia="Calibri" w:hAnsi="Times New Roman" w:cs="Times New Roman"/>
                <w:sz w:val="12"/>
                <w:szCs w:val="12"/>
              </w:rPr>
            </w:pPr>
            <w:r w:rsidRPr="000F5AEB">
              <w:rPr>
                <w:rFonts w:ascii="Times New Roman" w:eastAsia="Calibri" w:hAnsi="Times New Roman" w:cs="Times New Roman"/>
                <w:sz w:val="12"/>
                <w:szCs w:val="12"/>
              </w:rPr>
              <w:t>Администрация сельского поселения Сургут муниципального района Сергиевский.</w:t>
            </w:r>
          </w:p>
        </w:tc>
      </w:tr>
      <w:tr w:rsidR="00FD351A" w:rsidRPr="000F5AEB" w:rsidTr="00FD351A">
        <w:trPr>
          <w:trHeight w:val="20"/>
        </w:trPr>
        <w:tc>
          <w:tcPr>
            <w:tcW w:w="1560" w:type="dxa"/>
          </w:tcPr>
          <w:p w:rsidR="000F5AEB" w:rsidRPr="000F5AEB" w:rsidRDefault="000F5AEB" w:rsidP="00FD351A">
            <w:pPr>
              <w:tabs>
                <w:tab w:val="left" w:pos="284"/>
              </w:tabs>
              <w:spacing w:after="0" w:line="240" w:lineRule="auto"/>
              <w:rPr>
                <w:rFonts w:ascii="Times New Roman" w:eastAsia="Calibri" w:hAnsi="Times New Roman" w:cs="Times New Roman"/>
                <w:sz w:val="12"/>
                <w:szCs w:val="12"/>
              </w:rPr>
            </w:pPr>
            <w:r w:rsidRPr="000F5AEB">
              <w:rPr>
                <w:rFonts w:ascii="Times New Roman" w:eastAsia="Calibri" w:hAnsi="Times New Roman" w:cs="Times New Roman"/>
                <w:sz w:val="12"/>
                <w:szCs w:val="12"/>
              </w:rPr>
              <w:t>Цели и задачи  Программы</w:t>
            </w:r>
          </w:p>
        </w:tc>
        <w:tc>
          <w:tcPr>
            <w:tcW w:w="5953" w:type="dxa"/>
          </w:tcPr>
          <w:p w:rsidR="000F5AEB" w:rsidRPr="000F5AEB" w:rsidRDefault="000F5AEB" w:rsidP="00FD351A">
            <w:pPr>
              <w:tabs>
                <w:tab w:val="left" w:pos="284"/>
              </w:tabs>
              <w:spacing w:after="0" w:line="240" w:lineRule="auto"/>
              <w:rPr>
                <w:rFonts w:ascii="Times New Roman" w:eastAsia="Calibri" w:hAnsi="Times New Roman" w:cs="Times New Roman"/>
                <w:sz w:val="12"/>
                <w:szCs w:val="12"/>
              </w:rPr>
            </w:pPr>
            <w:r w:rsidRPr="000F5AEB">
              <w:rPr>
                <w:rFonts w:ascii="Times New Roman" w:eastAsia="Calibri" w:hAnsi="Times New Roman" w:cs="Times New Roman"/>
                <w:sz w:val="12"/>
                <w:szCs w:val="12"/>
              </w:rPr>
              <w:t>Основные цели Программы:</w:t>
            </w:r>
          </w:p>
          <w:p w:rsidR="000F5AEB" w:rsidRPr="000F5AEB" w:rsidRDefault="000F5AEB" w:rsidP="00FD351A">
            <w:pPr>
              <w:tabs>
                <w:tab w:val="left" w:pos="284"/>
              </w:tabs>
              <w:spacing w:after="0" w:line="240" w:lineRule="auto"/>
              <w:rPr>
                <w:rFonts w:ascii="Times New Roman" w:eastAsia="Calibri" w:hAnsi="Times New Roman" w:cs="Times New Roman"/>
                <w:sz w:val="12"/>
                <w:szCs w:val="12"/>
              </w:rPr>
            </w:pPr>
            <w:r w:rsidRPr="000F5AEB">
              <w:rPr>
                <w:rFonts w:ascii="Times New Roman" w:eastAsia="Calibri" w:hAnsi="Times New Roman" w:cs="Times New Roman"/>
                <w:sz w:val="12"/>
                <w:szCs w:val="12"/>
              </w:rPr>
              <w:t xml:space="preserve"> - защита законных интересов граждан, общества и государства от угроз, связанных с коррупцией;</w:t>
            </w:r>
          </w:p>
          <w:p w:rsidR="000F5AEB" w:rsidRPr="000F5AEB" w:rsidRDefault="000F5AEB" w:rsidP="00FD351A">
            <w:pPr>
              <w:tabs>
                <w:tab w:val="left" w:pos="284"/>
              </w:tabs>
              <w:spacing w:after="0" w:line="240" w:lineRule="auto"/>
              <w:rPr>
                <w:rFonts w:ascii="Times New Roman" w:eastAsia="Calibri" w:hAnsi="Times New Roman" w:cs="Times New Roman"/>
                <w:sz w:val="12"/>
                <w:szCs w:val="12"/>
              </w:rPr>
            </w:pPr>
            <w:r w:rsidRPr="000F5AEB">
              <w:rPr>
                <w:rFonts w:ascii="Times New Roman" w:eastAsia="Calibri" w:hAnsi="Times New Roman" w:cs="Times New Roman"/>
                <w:sz w:val="12"/>
                <w:szCs w:val="12"/>
              </w:rPr>
              <w:t xml:space="preserve"> - повышение эффективности деятельности органов местного самоуправления за счет снижения коррупционных рисков.</w:t>
            </w:r>
          </w:p>
          <w:p w:rsidR="000F5AEB" w:rsidRPr="000F5AEB" w:rsidRDefault="000F5AEB" w:rsidP="00FD351A">
            <w:pPr>
              <w:tabs>
                <w:tab w:val="left" w:pos="284"/>
              </w:tabs>
              <w:spacing w:after="0" w:line="240" w:lineRule="auto"/>
              <w:rPr>
                <w:rFonts w:ascii="Times New Roman" w:eastAsia="Calibri" w:hAnsi="Times New Roman" w:cs="Times New Roman"/>
                <w:sz w:val="12"/>
                <w:szCs w:val="12"/>
              </w:rPr>
            </w:pPr>
            <w:r w:rsidRPr="000F5AEB">
              <w:rPr>
                <w:rFonts w:ascii="Times New Roman" w:eastAsia="Calibri" w:hAnsi="Times New Roman" w:cs="Times New Roman"/>
                <w:sz w:val="12"/>
                <w:szCs w:val="12"/>
              </w:rPr>
              <w:t>Задачи Программы:</w:t>
            </w:r>
          </w:p>
          <w:p w:rsidR="000F5AEB" w:rsidRPr="000F5AEB" w:rsidRDefault="000F5AEB" w:rsidP="00FD351A">
            <w:pPr>
              <w:tabs>
                <w:tab w:val="left" w:pos="284"/>
              </w:tabs>
              <w:spacing w:after="0" w:line="240" w:lineRule="auto"/>
              <w:rPr>
                <w:rFonts w:ascii="Times New Roman" w:eastAsia="Calibri" w:hAnsi="Times New Roman" w:cs="Times New Roman"/>
                <w:sz w:val="12"/>
                <w:szCs w:val="12"/>
              </w:rPr>
            </w:pPr>
            <w:r w:rsidRPr="000F5AEB">
              <w:rPr>
                <w:rFonts w:ascii="Times New Roman" w:eastAsia="Calibri" w:hAnsi="Times New Roman" w:cs="Times New Roman"/>
                <w:sz w:val="12"/>
                <w:szCs w:val="12"/>
              </w:rPr>
              <w:t xml:space="preserve">- повышение </w:t>
            </w:r>
            <w:proofErr w:type="gramStart"/>
            <w:r w:rsidRPr="000F5AEB">
              <w:rPr>
                <w:rFonts w:ascii="Times New Roman" w:eastAsia="Calibri" w:hAnsi="Times New Roman" w:cs="Times New Roman"/>
                <w:sz w:val="12"/>
                <w:szCs w:val="12"/>
              </w:rPr>
              <w:t>уровня открытости деятельности органов местного самоуправления</w:t>
            </w:r>
            <w:proofErr w:type="gramEnd"/>
            <w:r w:rsidRPr="000F5AEB">
              <w:rPr>
                <w:rFonts w:ascii="Times New Roman" w:eastAsia="Calibri" w:hAnsi="Times New Roman" w:cs="Times New Roman"/>
                <w:sz w:val="12"/>
                <w:szCs w:val="12"/>
              </w:rPr>
              <w:t>;</w:t>
            </w:r>
          </w:p>
          <w:p w:rsidR="000F5AEB" w:rsidRPr="000F5AEB" w:rsidRDefault="000F5AEB" w:rsidP="00FD351A">
            <w:pPr>
              <w:tabs>
                <w:tab w:val="left" w:pos="284"/>
              </w:tabs>
              <w:spacing w:after="0" w:line="240" w:lineRule="auto"/>
              <w:rPr>
                <w:rFonts w:ascii="Times New Roman" w:eastAsia="Calibri" w:hAnsi="Times New Roman" w:cs="Times New Roman"/>
                <w:sz w:val="12"/>
                <w:szCs w:val="12"/>
              </w:rPr>
            </w:pPr>
            <w:r w:rsidRPr="000F5AEB">
              <w:rPr>
                <w:rFonts w:ascii="Times New Roman" w:eastAsia="Calibri" w:hAnsi="Times New Roman" w:cs="Times New Roman"/>
                <w:sz w:val="12"/>
                <w:szCs w:val="12"/>
              </w:rPr>
              <w:t>- регламентация исполнения органами местного самоуправления отдельных полномочий;</w:t>
            </w:r>
          </w:p>
          <w:p w:rsidR="000F5AEB" w:rsidRPr="000F5AEB" w:rsidRDefault="000F5AEB" w:rsidP="00FD351A">
            <w:pPr>
              <w:tabs>
                <w:tab w:val="left" w:pos="284"/>
              </w:tabs>
              <w:spacing w:after="0" w:line="240" w:lineRule="auto"/>
              <w:rPr>
                <w:rFonts w:ascii="Times New Roman" w:eastAsia="Calibri" w:hAnsi="Times New Roman" w:cs="Times New Roman"/>
                <w:sz w:val="12"/>
                <w:szCs w:val="12"/>
              </w:rPr>
            </w:pPr>
            <w:r w:rsidRPr="000F5AEB">
              <w:rPr>
                <w:rFonts w:ascii="Times New Roman" w:eastAsia="Calibri" w:hAnsi="Times New Roman" w:cs="Times New Roman"/>
                <w:sz w:val="12"/>
                <w:szCs w:val="12"/>
              </w:rPr>
              <w:t>- совершенствование механизма кадрового обеспечения органов местного самоуправления;</w:t>
            </w:r>
          </w:p>
          <w:p w:rsidR="000F5AEB" w:rsidRPr="000F5AEB" w:rsidRDefault="000F5AEB" w:rsidP="00FD351A">
            <w:pPr>
              <w:tabs>
                <w:tab w:val="left" w:pos="284"/>
              </w:tabs>
              <w:spacing w:after="0" w:line="240" w:lineRule="auto"/>
              <w:rPr>
                <w:rFonts w:ascii="Times New Roman" w:eastAsia="Calibri" w:hAnsi="Times New Roman" w:cs="Times New Roman"/>
                <w:sz w:val="12"/>
                <w:szCs w:val="12"/>
              </w:rPr>
            </w:pPr>
            <w:r w:rsidRPr="000F5AEB">
              <w:rPr>
                <w:rFonts w:ascii="Times New Roman" w:eastAsia="Calibri" w:hAnsi="Times New Roman" w:cs="Times New Roman"/>
                <w:sz w:val="12"/>
                <w:szCs w:val="12"/>
              </w:rPr>
              <w:t>- повышение уровня материального стимулирования профессионального и добросовестного исполнения должностных обязанностей сотрудниками органов местного самоуправления;</w:t>
            </w:r>
          </w:p>
          <w:p w:rsidR="000F5AEB" w:rsidRPr="000F5AEB" w:rsidRDefault="000F5AEB" w:rsidP="00FD351A">
            <w:pPr>
              <w:tabs>
                <w:tab w:val="left" w:pos="284"/>
              </w:tabs>
              <w:spacing w:after="0" w:line="240" w:lineRule="auto"/>
              <w:rPr>
                <w:rFonts w:ascii="Times New Roman" w:eastAsia="Calibri" w:hAnsi="Times New Roman" w:cs="Times New Roman"/>
                <w:sz w:val="12"/>
                <w:szCs w:val="12"/>
              </w:rPr>
            </w:pPr>
            <w:r w:rsidRPr="000F5AEB">
              <w:rPr>
                <w:rFonts w:ascii="Times New Roman" w:eastAsia="Calibri" w:hAnsi="Times New Roman" w:cs="Times New Roman"/>
                <w:sz w:val="12"/>
                <w:szCs w:val="12"/>
              </w:rPr>
              <w:t>- осуществление комплекса мер, направленных на улучшение управления органами местного самоуправления в социально – экономической сфере.</w:t>
            </w:r>
          </w:p>
        </w:tc>
      </w:tr>
      <w:tr w:rsidR="00FD351A" w:rsidRPr="000F5AEB" w:rsidTr="00FD351A">
        <w:trPr>
          <w:trHeight w:val="20"/>
        </w:trPr>
        <w:tc>
          <w:tcPr>
            <w:tcW w:w="1560" w:type="dxa"/>
            <w:tcBorders>
              <w:bottom w:val="single" w:sz="4" w:space="0" w:color="auto"/>
            </w:tcBorders>
          </w:tcPr>
          <w:p w:rsidR="000F5AEB" w:rsidRPr="000F5AEB" w:rsidRDefault="000F5AEB" w:rsidP="00FD351A">
            <w:pPr>
              <w:tabs>
                <w:tab w:val="left" w:pos="284"/>
              </w:tabs>
              <w:spacing w:after="0" w:line="240" w:lineRule="auto"/>
              <w:rPr>
                <w:rFonts w:ascii="Times New Roman" w:eastAsia="Calibri" w:hAnsi="Times New Roman" w:cs="Times New Roman"/>
                <w:sz w:val="12"/>
                <w:szCs w:val="12"/>
              </w:rPr>
            </w:pPr>
            <w:r w:rsidRPr="000F5AEB">
              <w:rPr>
                <w:rFonts w:ascii="Times New Roman" w:eastAsia="Calibri" w:hAnsi="Times New Roman" w:cs="Times New Roman"/>
                <w:sz w:val="12"/>
                <w:szCs w:val="12"/>
              </w:rPr>
              <w:t>Сроки и этапы реализации Программы</w:t>
            </w:r>
          </w:p>
        </w:tc>
        <w:tc>
          <w:tcPr>
            <w:tcW w:w="5953" w:type="dxa"/>
            <w:tcBorders>
              <w:bottom w:val="single" w:sz="4" w:space="0" w:color="auto"/>
            </w:tcBorders>
          </w:tcPr>
          <w:p w:rsidR="000F5AEB" w:rsidRPr="000F5AEB" w:rsidRDefault="000F5AEB" w:rsidP="00FD351A">
            <w:pPr>
              <w:tabs>
                <w:tab w:val="left" w:pos="284"/>
              </w:tabs>
              <w:spacing w:after="0" w:line="240" w:lineRule="auto"/>
              <w:rPr>
                <w:rFonts w:ascii="Times New Roman" w:eastAsia="Calibri" w:hAnsi="Times New Roman" w:cs="Times New Roman"/>
                <w:sz w:val="12"/>
                <w:szCs w:val="12"/>
              </w:rPr>
            </w:pPr>
            <w:r w:rsidRPr="000F5AEB">
              <w:rPr>
                <w:rFonts w:ascii="Times New Roman" w:eastAsia="Calibri" w:hAnsi="Times New Roman" w:cs="Times New Roman"/>
                <w:sz w:val="12"/>
                <w:szCs w:val="12"/>
              </w:rPr>
              <w:t>2019 - 2021 годы.</w:t>
            </w:r>
          </w:p>
          <w:p w:rsidR="000F5AEB" w:rsidRPr="000F5AEB" w:rsidRDefault="000F5AEB" w:rsidP="00FD351A">
            <w:pPr>
              <w:tabs>
                <w:tab w:val="left" w:pos="284"/>
              </w:tabs>
              <w:spacing w:after="0" w:line="240" w:lineRule="auto"/>
              <w:rPr>
                <w:rFonts w:ascii="Times New Roman" w:eastAsia="Calibri" w:hAnsi="Times New Roman" w:cs="Times New Roman"/>
                <w:sz w:val="12"/>
                <w:szCs w:val="12"/>
              </w:rPr>
            </w:pPr>
            <w:r w:rsidRPr="000F5AEB">
              <w:rPr>
                <w:rFonts w:ascii="Times New Roman" w:eastAsia="Calibri" w:hAnsi="Times New Roman" w:cs="Times New Roman"/>
                <w:sz w:val="12"/>
                <w:szCs w:val="12"/>
              </w:rPr>
              <w:t>Программа реализуется в четыре  этапа:</w:t>
            </w:r>
          </w:p>
          <w:p w:rsidR="000F5AEB" w:rsidRPr="000F5AEB" w:rsidRDefault="000F5AEB" w:rsidP="00FD351A">
            <w:pPr>
              <w:tabs>
                <w:tab w:val="left" w:pos="284"/>
              </w:tabs>
              <w:spacing w:after="0" w:line="240" w:lineRule="auto"/>
              <w:rPr>
                <w:rFonts w:ascii="Times New Roman" w:eastAsia="Calibri" w:hAnsi="Times New Roman" w:cs="Times New Roman"/>
                <w:sz w:val="12"/>
                <w:szCs w:val="12"/>
              </w:rPr>
            </w:pPr>
            <w:r w:rsidRPr="000F5AEB">
              <w:rPr>
                <w:rFonts w:ascii="Times New Roman" w:eastAsia="Calibri" w:hAnsi="Times New Roman" w:cs="Times New Roman"/>
                <w:sz w:val="12"/>
                <w:szCs w:val="12"/>
              </w:rPr>
              <w:t>первый этап – 2019 год;</w:t>
            </w:r>
          </w:p>
          <w:p w:rsidR="000F5AEB" w:rsidRPr="000F5AEB" w:rsidRDefault="000F5AEB" w:rsidP="00FD351A">
            <w:pPr>
              <w:tabs>
                <w:tab w:val="left" w:pos="284"/>
              </w:tabs>
              <w:spacing w:after="0" w:line="240" w:lineRule="auto"/>
              <w:rPr>
                <w:rFonts w:ascii="Times New Roman" w:eastAsia="Calibri" w:hAnsi="Times New Roman" w:cs="Times New Roman"/>
                <w:sz w:val="12"/>
                <w:szCs w:val="12"/>
              </w:rPr>
            </w:pPr>
            <w:r w:rsidRPr="000F5AEB">
              <w:rPr>
                <w:rFonts w:ascii="Times New Roman" w:eastAsia="Calibri" w:hAnsi="Times New Roman" w:cs="Times New Roman"/>
                <w:sz w:val="12"/>
                <w:szCs w:val="12"/>
              </w:rPr>
              <w:t>второй этап – 2020 год;</w:t>
            </w:r>
          </w:p>
          <w:p w:rsidR="000F5AEB" w:rsidRPr="000F5AEB" w:rsidRDefault="000F5AEB" w:rsidP="00FD351A">
            <w:pPr>
              <w:tabs>
                <w:tab w:val="left" w:pos="284"/>
              </w:tabs>
              <w:spacing w:after="0" w:line="240" w:lineRule="auto"/>
              <w:rPr>
                <w:rFonts w:ascii="Times New Roman" w:eastAsia="Calibri" w:hAnsi="Times New Roman" w:cs="Times New Roman"/>
                <w:sz w:val="12"/>
                <w:szCs w:val="12"/>
              </w:rPr>
            </w:pPr>
            <w:r w:rsidRPr="000F5AEB">
              <w:rPr>
                <w:rFonts w:ascii="Times New Roman" w:eastAsia="Calibri" w:hAnsi="Times New Roman" w:cs="Times New Roman"/>
                <w:sz w:val="12"/>
                <w:szCs w:val="12"/>
              </w:rPr>
              <w:t>третий этап – 2021 год.</w:t>
            </w:r>
          </w:p>
        </w:tc>
      </w:tr>
      <w:tr w:rsidR="00FD351A" w:rsidRPr="000F5AEB" w:rsidTr="00FD351A">
        <w:trPr>
          <w:trHeight w:val="20"/>
        </w:trPr>
        <w:tc>
          <w:tcPr>
            <w:tcW w:w="1560" w:type="dxa"/>
            <w:tcBorders>
              <w:top w:val="single" w:sz="4" w:space="0" w:color="auto"/>
              <w:left w:val="single" w:sz="4" w:space="0" w:color="auto"/>
              <w:bottom w:val="single" w:sz="4" w:space="0" w:color="auto"/>
              <w:right w:val="single" w:sz="4" w:space="0" w:color="auto"/>
            </w:tcBorders>
          </w:tcPr>
          <w:p w:rsidR="000F5AEB" w:rsidRPr="000F5AEB" w:rsidRDefault="000F5AEB" w:rsidP="00FD351A">
            <w:pPr>
              <w:tabs>
                <w:tab w:val="left" w:pos="284"/>
              </w:tabs>
              <w:spacing w:after="0" w:line="240" w:lineRule="auto"/>
              <w:rPr>
                <w:rFonts w:ascii="Times New Roman" w:eastAsia="Calibri" w:hAnsi="Times New Roman" w:cs="Times New Roman"/>
                <w:sz w:val="12"/>
                <w:szCs w:val="12"/>
              </w:rPr>
            </w:pPr>
            <w:r w:rsidRPr="000F5AEB">
              <w:rPr>
                <w:rFonts w:ascii="Times New Roman" w:eastAsia="Calibri" w:hAnsi="Times New Roman" w:cs="Times New Roman"/>
                <w:sz w:val="12"/>
                <w:szCs w:val="12"/>
              </w:rPr>
              <w:t>Важнейшие целевые индикаторы (показатели) программы</w:t>
            </w:r>
          </w:p>
        </w:tc>
        <w:tc>
          <w:tcPr>
            <w:tcW w:w="5953" w:type="dxa"/>
            <w:tcBorders>
              <w:top w:val="single" w:sz="4" w:space="0" w:color="auto"/>
              <w:left w:val="single" w:sz="4" w:space="0" w:color="auto"/>
              <w:bottom w:val="single" w:sz="4" w:space="0" w:color="auto"/>
              <w:right w:val="single" w:sz="4" w:space="0" w:color="auto"/>
            </w:tcBorders>
          </w:tcPr>
          <w:p w:rsidR="000F5AEB" w:rsidRPr="000F5AEB" w:rsidRDefault="000F5AEB" w:rsidP="00FD351A">
            <w:pPr>
              <w:tabs>
                <w:tab w:val="left" w:pos="284"/>
              </w:tabs>
              <w:spacing w:after="0" w:line="240" w:lineRule="auto"/>
              <w:rPr>
                <w:rFonts w:ascii="Times New Roman" w:eastAsia="Calibri" w:hAnsi="Times New Roman" w:cs="Times New Roman"/>
                <w:sz w:val="12"/>
                <w:szCs w:val="12"/>
              </w:rPr>
            </w:pPr>
            <w:r w:rsidRPr="000F5AEB">
              <w:rPr>
                <w:rFonts w:ascii="Times New Roman" w:eastAsia="Calibri" w:hAnsi="Times New Roman" w:cs="Times New Roman"/>
                <w:sz w:val="12"/>
                <w:szCs w:val="12"/>
              </w:rPr>
              <w:t>- доля служебных проверок, проведенных по выявленным фактам коррупционных проявлений в органах местного самоуправления сельского поселения Сургут муниципального района Сергиевский;</w:t>
            </w:r>
          </w:p>
          <w:p w:rsidR="000F5AEB" w:rsidRPr="000F5AEB" w:rsidRDefault="000F5AEB" w:rsidP="00FD351A">
            <w:pPr>
              <w:tabs>
                <w:tab w:val="left" w:pos="284"/>
              </w:tabs>
              <w:spacing w:after="0" w:line="240" w:lineRule="auto"/>
              <w:rPr>
                <w:rFonts w:ascii="Times New Roman" w:eastAsia="Calibri" w:hAnsi="Times New Roman" w:cs="Times New Roman"/>
                <w:sz w:val="12"/>
                <w:szCs w:val="12"/>
              </w:rPr>
            </w:pPr>
            <w:r w:rsidRPr="000F5AEB">
              <w:rPr>
                <w:rFonts w:ascii="Times New Roman" w:eastAsia="Calibri" w:hAnsi="Times New Roman" w:cs="Times New Roman"/>
                <w:sz w:val="12"/>
                <w:szCs w:val="12"/>
              </w:rPr>
              <w:t>- доля проведенных проверок достоверности представленных сведений о доходах муниципальных служащих администрации  сельского поселения Сургут муниципального района Сергиевский.</w:t>
            </w:r>
          </w:p>
        </w:tc>
      </w:tr>
      <w:tr w:rsidR="00FD351A" w:rsidRPr="000F5AEB" w:rsidTr="00FD351A">
        <w:trPr>
          <w:trHeight w:val="20"/>
        </w:trPr>
        <w:tc>
          <w:tcPr>
            <w:tcW w:w="1560" w:type="dxa"/>
            <w:tcBorders>
              <w:top w:val="single" w:sz="4" w:space="0" w:color="auto"/>
              <w:left w:val="single" w:sz="4" w:space="0" w:color="auto"/>
              <w:bottom w:val="single" w:sz="4" w:space="0" w:color="auto"/>
              <w:right w:val="single" w:sz="4" w:space="0" w:color="auto"/>
            </w:tcBorders>
          </w:tcPr>
          <w:p w:rsidR="000F5AEB" w:rsidRPr="000F5AEB" w:rsidRDefault="000F5AEB" w:rsidP="00FD351A">
            <w:pPr>
              <w:tabs>
                <w:tab w:val="left" w:pos="284"/>
              </w:tabs>
              <w:spacing w:after="0" w:line="240" w:lineRule="auto"/>
              <w:rPr>
                <w:rFonts w:ascii="Times New Roman" w:eastAsia="Calibri" w:hAnsi="Times New Roman" w:cs="Times New Roman"/>
                <w:sz w:val="12"/>
                <w:szCs w:val="12"/>
              </w:rPr>
            </w:pPr>
            <w:r w:rsidRPr="000F5AEB">
              <w:rPr>
                <w:rFonts w:ascii="Times New Roman" w:eastAsia="Calibri" w:hAnsi="Times New Roman" w:cs="Times New Roman"/>
                <w:sz w:val="12"/>
                <w:szCs w:val="12"/>
              </w:rPr>
              <w:t>Объем и источники</w:t>
            </w:r>
            <w:r w:rsidRPr="000F5AEB">
              <w:rPr>
                <w:rFonts w:ascii="Times New Roman" w:eastAsia="Calibri" w:hAnsi="Times New Roman" w:cs="Times New Roman"/>
                <w:sz w:val="12"/>
                <w:szCs w:val="12"/>
                <w:u w:val="single"/>
              </w:rPr>
              <w:t xml:space="preserve"> </w:t>
            </w:r>
            <w:r w:rsidRPr="000F5AEB">
              <w:rPr>
                <w:rFonts w:ascii="Times New Roman" w:eastAsia="Calibri" w:hAnsi="Times New Roman" w:cs="Times New Roman"/>
                <w:sz w:val="12"/>
                <w:szCs w:val="12"/>
              </w:rPr>
              <w:t>финансирования</w:t>
            </w:r>
          </w:p>
          <w:p w:rsidR="000F5AEB" w:rsidRPr="000F5AEB" w:rsidRDefault="000F5AEB" w:rsidP="00FD351A">
            <w:pPr>
              <w:tabs>
                <w:tab w:val="left" w:pos="284"/>
              </w:tabs>
              <w:spacing w:after="0" w:line="240" w:lineRule="auto"/>
              <w:rPr>
                <w:rFonts w:ascii="Times New Roman" w:eastAsia="Calibri" w:hAnsi="Times New Roman" w:cs="Times New Roman"/>
                <w:sz w:val="12"/>
                <w:szCs w:val="12"/>
              </w:rPr>
            </w:pPr>
            <w:r w:rsidRPr="000F5AEB">
              <w:rPr>
                <w:rFonts w:ascii="Times New Roman" w:eastAsia="Calibri" w:hAnsi="Times New Roman" w:cs="Times New Roman"/>
                <w:sz w:val="12"/>
                <w:szCs w:val="12"/>
              </w:rPr>
              <w:t xml:space="preserve">Программы </w:t>
            </w:r>
          </w:p>
        </w:tc>
        <w:tc>
          <w:tcPr>
            <w:tcW w:w="5953" w:type="dxa"/>
            <w:tcBorders>
              <w:top w:val="single" w:sz="4" w:space="0" w:color="auto"/>
              <w:left w:val="single" w:sz="4" w:space="0" w:color="auto"/>
              <w:bottom w:val="single" w:sz="4" w:space="0" w:color="auto"/>
              <w:right w:val="single" w:sz="4" w:space="0" w:color="auto"/>
            </w:tcBorders>
          </w:tcPr>
          <w:p w:rsidR="000F5AEB" w:rsidRPr="000F5AEB" w:rsidRDefault="000F5AEB" w:rsidP="00FD351A">
            <w:pPr>
              <w:tabs>
                <w:tab w:val="left" w:pos="284"/>
              </w:tabs>
              <w:spacing w:after="0" w:line="240" w:lineRule="auto"/>
              <w:rPr>
                <w:rFonts w:ascii="Times New Roman" w:eastAsia="Calibri" w:hAnsi="Times New Roman" w:cs="Times New Roman"/>
                <w:sz w:val="12"/>
                <w:szCs w:val="12"/>
              </w:rPr>
            </w:pPr>
            <w:r w:rsidRPr="000F5AEB">
              <w:rPr>
                <w:rFonts w:ascii="Times New Roman" w:eastAsia="Calibri" w:hAnsi="Times New Roman" w:cs="Times New Roman"/>
                <w:sz w:val="12"/>
                <w:szCs w:val="12"/>
              </w:rPr>
              <w:t>Целевые финансовые средства на реализацию Программы</w:t>
            </w:r>
          </w:p>
          <w:p w:rsidR="000F5AEB" w:rsidRPr="000F5AEB" w:rsidRDefault="000F5AEB" w:rsidP="00FD351A">
            <w:pPr>
              <w:tabs>
                <w:tab w:val="left" w:pos="284"/>
              </w:tabs>
              <w:spacing w:after="0" w:line="240" w:lineRule="auto"/>
              <w:rPr>
                <w:rFonts w:ascii="Times New Roman" w:eastAsia="Calibri" w:hAnsi="Times New Roman" w:cs="Times New Roman"/>
                <w:sz w:val="12"/>
                <w:szCs w:val="12"/>
              </w:rPr>
            </w:pPr>
            <w:r w:rsidRPr="000F5AEB">
              <w:rPr>
                <w:rFonts w:ascii="Times New Roman" w:eastAsia="Calibri" w:hAnsi="Times New Roman" w:cs="Times New Roman"/>
                <w:sz w:val="12"/>
                <w:szCs w:val="12"/>
              </w:rPr>
              <w:t>2019 г. –1000 руб. (прогноз)</w:t>
            </w:r>
          </w:p>
          <w:p w:rsidR="000F5AEB" w:rsidRPr="000F5AEB" w:rsidRDefault="000F5AEB" w:rsidP="00FD351A">
            <w:pPr>
              <w:tabs>
                <w:tab w:val="left" w:pos="284"/>
              </w:tabs>
              <w:spacing w:after="0" w:line="240" w:lineRule="auto"/>
              <w:rPr>
                <w:rFonts w:ascii="Times New Roman" w:eastAsia="Calibri" w:hAnsi="Times New Roman" w:cs="Times New Roman"/>
                <w:sz w:val="12"/>
                <w:szCs w:val="12"/>
              </w:rPr>
            </w:pPr>
            <w:r w:rsidRPr="000F5AEB">
              <w:rPr>
                <w:rFonts w:ascii="Times New Roman" w:eastAsia="Calibri" w:hAnsi="Times New Roman" w:cs="Times New Roman"/>
                <w:sz w:val="12"/>
                <w:szCs w:val="12"/>
              </w:rPr>
              <w:t>2020 г. – 1000 руб. (прогноз)</w:t>
            </w:r>
          </w:p>
          <w:p w:rsidR="000F5AEB" w:rsidRPr="000F5AEB" w:rsidRDefault="000F5AEB" w:rsidP="00FD351A">
            <w:pPr>
              <w:tabs>
                <w:tab w:val="left" w:pos="284"/>
              </w:tabs>
              <w:spacing w:after="0" w:line="240" w:lineRule="auto"/>
              <w:rPr>
                <w:rFonts w:ascii="Times New Roman" w:eastAsia="Calibri" w:hAnsi="Times New Roman" w:cs="Times New Roman"/>
                <w:sz w:val="12"/>
                <w:szCs w:val="12"/>
              </w:rPr>
            </w:pPr>
            <w:r w:rsidRPr="000F5AEB">
              <w:rPr>
                <w:rFonts w:ascii="Times New Roman" w:eastAsia="Calibri" w:hAnsi="Times New Roman" w:cs="Times New Roman"/>
                <w:sz w:val="12"/>
                <w:szCs w:val="12"/>
              </w:rPr>
              <w:t>2021 г. – 1000 руб. (прогноз)</w:t>
            </w:r>
          </w:p>
        </w:tc>
      </w:tr>
      <w:tr w:rsidR="00FD351A" w:rsidRPr="000F5AEB" w:rsidTr="00FD351A">
        <w:trPr>
          <w:trHeight w:val="20"/>
        </w:trPr>
        <w:tc>
          <w:tcPr>
            <w:tcW w:w="1560" w:type="dxa"/>
            <w:tcBorders>
              <w:top w:val="single" w:sz="4" w:space="0" w:color="auto"/>
              <w:bottom w:val="single" w:sz="4" w:space="0" w:color="auto"/>
            </w:tcBorders>
          </w:tcPr>
          <w:p w:rsidR="000F5AEB" w:rsidRPr="000F5AEB" w:rsidRDefault="000F5AEB" w:rsidP="00FD351A">
            <w:pPr>
              <w:tabs>
                <w:tab w:val="left" w:pos="284"/>
              </w:tabs>
              <w:spacing w:after="0" w:line="240" w:lineRule="auto"/>
              <w:rPr>
                <w:rFonts w:ascii="Times New Roman" w:eastAsia="Calibri" w:hAnsi="Times New Roman" w:cs="Times New Roman"/>
                <w:sz w:val="12"/>
                <w:szCs w:val="12"/>
              </w:rPr>
            </w:pPr>
            <w:r w:rsidRPr="000F5AEB">
              <w:rPr>
                <w:rFonts w:ascii="Times New Roman" w:eastAsia="Calibri" w:hAnsi="Times New Roman" w:cs="Times New Roman"/>
                <w:sz w:val="12"/>
                <w:szCs w:val="12"/>
              </w:rPr>
              <w:t xml:space="preserve">Система организации </w:t>
            </w:r>
            <w:proofErr w:type="gramStart"/>
            <w:r w:rsidRPr="000F5AEB">
              <w:rPr>
                <w:rFonts w:ascii="Times New Roman" w:eastAsia="Calibri" w:hAnsi="Times New Roman" w:cs="Times New Roman"/>
                <w:sz w:val="12"/>
                <w:szCs w:val="12"/>
              </w:rPr>
              <w:t>контроля за</w:t>
            </w:r>
            <w:proofErr w:type="gramEnd"/>
            <w:r w:rsidRPr="000F5AEB">
              <w:rPr>
                <w:rFonts w:ascii="Times New Roman" w:eastAsia="Calibri" w:hAnsi="Times New Roman" w:cs="Times New Roman"/>
                <w:sz w:val="12"/>
                <w:szCs w:val="12"/>
              </w:rPr>
              <w:t xml:space="preserve"> ходом реализации программы</w:t>
            </w:r>
          </w:p>
        </w:tc>
        <w:tc>
          <w:tcPr>
            <w:tcW w:w="5953" w:type="dxa"/>
            <w:tcBorders>
              <w:top w:val="single" w:sz="4" w:space="0" w:color="auto"/>
              <w:bottom w:val="single" w:sz="4" w:space="0" w:color="auto"/>
            </w:tcBorders>
          </w:tcPr>
          <w:p w:rsidR="000F5AEB" w:rsidRPr="000F5AEB" w:rsidRDefault="000F5AEB" w:rsidP="00FD351A">
            <w:pPr>
              <w:tabs>
                <w:tab w:val="left" w:pos="284"/>
              </w:tabs>
              <w:spacing w:after="0" w:line="240" w:lineRule="auto"/>
              <w:rPr>
                <w:rFonts w:ascii="Times New Roman" w:eastAsia="Calibri" w:hAnsi="Times New Roman" w:cs="Times New Roman"/>
                <w:sz w:val="12"/>
                <w:szCs w:val="12"/>
              </w:rPr>
            </w:pPr>
            <w:proofErr w:type="gramStart"/>
            <w:r w:rsidRPr="000F5AEB">
              <w:rPr>
                <w:rFonts w:ascii="Times New Roman" w:eastAsia="Calibri" w:hAnsi="Times New Roman" w:cs="Times New Roman"/>
                <w:sz w:val="12"/>
                <w:szCs w:val="12"/>
              </w:rPr>
              <w:t>Контроль за</w:t>
            </w:r>
            <w:proofErr w:type="gramEnd"/>
            <w:r w:rsidRPr="000F5AEB">
              <w:rPr>
                <w:rFonts w:ascii="Times New Roman" w:eastAsia="Calibri" w:hAnsi="Times New Roman" w:cs="Times New Roman"/>
                <w:sz w:val="12"/>
                <w:szCs w:val="12"/>
              </w:rPr>
              <w:t xml:space="preserve"> исполнением программы осуществляет администрация сельского поселения Сургут муниципального района Сергиевский.  </w:t>
            </w:r>
          </w:p>
        </w:tc>
      </w:tr>
    </w:tbl>
    <w:p w:rsidR="000F5AEB" w:rsidRPr="000F5AEB" w:rsidRDefault="000F5AEB" w:rsidP="000F5AEB">
      <w:pPr>
        <w:tabs>
          <w:tab w:val="left" w:pos="284"/>
        </w:tabs>
        <w:spacing w:after="0" w:line="240" w:lineRule="auto"/>
        <w:jc w:val="both"/>
        <w:rPr>
          <w:rFonts w:ascii="Times New Roman" w:eastAsia="Calibri" w:hAnsi="Times New Roman" w:cs="Times New Roman"/>
          <w:sz w:val="12"/>
          <w:szCs w:val="12"/>
        </w:rPr>
      </w:pPr>
    </w:p>
    <w:p w:rsidR="00923A71" w:rsidRPr="00923A71" w:rsidRDefault="00923A71" w:rsidP="00923A71">
      <w:pPr>
        <w:tabs>
          <w:tab w:val="left" w:pos="284"/>
        </w:tabs>
        <w:spacing w:after="0" w:line="240" w:lineRule="auto"/>
        <w:ind w:firstLine="284"/>
        <w:jc w:val="center"/>
        <w:rPr>
          <w:rFonts w:ascii="Times New Roman" w:eastAsia="Calibri" w:hAnsi="Times New Roman" w:cs="Times New Roman"/>
          <w:b/>
          <w:sz w:val="12"/>
          <w:szCs w:val="12"/>
        </w:rPr>
      </w:pPr>
      <w:r w:rsidRPr="00923A71">
        <w:rPr>
          <w:rFonts w:ascii="Times New Roman" w:eastAsia="Calibri" w:hAnsi="Times New Roman" w:cs="Times New Roman"/>
          <w:b/>
          <w:sz w:val="12"/>
          <w:szCs w:val="12"/>
        </w:rPr>
        <w:t>I. Характеристика проблемы, на решение которой направлена Программа</w:t>
      </w:r>
    </w:p>
    <w:p w:rsidR="00923A71" w:rsidRPr="00923A71" w:rsidRDefault="00923A71" w:rsidP="00923A71">
      <w:pPr>
        <w:tabs>
          <w:tab w:val="left" w:pos="284"/>
        </w:tabs>
        <w:spacing w:after="0" w:line="240" w:lineRule="auto"/>
        <w:ind w:firstLine="284"/>
        <w:jc w:val="both"/>
        <w:rPr>
          <w:rFonts w:ascii="Times New Roman" w:eastAsia="Calibri" w:hAnsi="Times New Roman" w:cs="Times New Roman"/>
          <w:sz w:val="12"/>
          <w:szCs w:val="12"/>
        </w:rPr>
      </w:pPr>
      <w:r w:rsidRPr="00923A71">
        <w:rPr>
          <w:rFonts w:ascii="Times New Roman" w:eastAsia="Calibri" w:hAnsi="Times New Roman" w:cs="Times New Roman"/>
          <w:sz w:val="12"/>
          <w:szCs w:val="12"/>
        </w:rPr>
        <w:t>Муниципальная программа «Противодействие коррупции в муниципальном районе Сергиевский на 2019 - 2021 годы» (далее - Программа) разработана в соответствии Федеральным законом от 06.10.2003 г. № 131-ФЗ «Об общих принципах организации местного самоуправления в Российской Федерации», Указом Президента Российской Федерации от 01.04.2016 года № 147 «О Национальном плане противодействия коррупции на 2018 – 2020 годы».</w:t>
      </w:r>
    </w:p>
    <w:p w:rsidR="00923A71" w:rsidRPr="00923A71" w:rsidRDefault="00923A71" w:rsidP="00923A71">
      <w:pPr>
        <w:tabs>
          <w:tab w:val="left" w:pos="284"/>
        </w:tabs>
        <w:spacing w:after="0" w:line="240" w:lineRule="auto"/>
        <w:ind w:firstLine="284"/>
        <w:jc w:val="both"/>
        <w:rPr>
          <w:rFonts w:ascii="Times New Roman" w:eastAsia="Calibri" w:hAnsi="Times New Roman" w:cs="Times New Roman"/>
          <w:sz w:val="12"/>
          <w:szCs w:val="12"/>
        </w:rPr>
      </w:pPr>
      <w:r w:rsidRPr="00923A71">
        <w:rPr>
          <w:rFonts w:ascii="Times New Roman" w:eastAsia="Calibri" w:hAnsi="Times New Roman" w:cs="Times New Roman"/>
          <w:sz w:val="12"/>
          <w:szCs w:val="12"/>
        </w:rPr>
        <w:t>Органы местного самоуправления сельского поселения Сургут муниципального района Сергиевский обладают полномочиями, связанными с распределением значительных финансовых средств, достаточной степенью свободы действий, вызванной спецификой работы, высокой степенью контактов с гражданами и организациями. Объективно эти факторы наряду с другими субъективными факторами создают условия для развития коррупции. Антикоррупционная работа в администрации сельского поселения Сургут муниципального района Сергиевский ведется на постоянной основе. Ежегодно принимаются Планы мероприятий по противодействию коррупции в сельском поселении Сургут муниципальном районе Сергиевский.</w:t>
      </w:r>
    </w:p>
    <w:p w:rsidR="00923A71" w:rsidRPr="00923A71" w:rsidRDefault="00923A71" w:rsidP="00923A71">
      <w:pPr>
        <w:tabs>
          <w:tab w:val="left" w:pos="284"/>
        </w:tabs>
        <w:spacing w:after="0" w:line="240" w:lineRule="auto"/>
        <w:ind w:firstLine="284"/>
        <w:jc w:val="both"/>
        <w:rPr>
          <w:rFonts w:ascii="Times New Roman" w:eastAsia="Calibri" w:hAnsi="Times New Roman" w:cs="Times New Roman"/>
          <w:sz w:val="12"/>
          <w:szCs w:val="12"/>
        </w:rPr>
      </w:pPr>
      <w:r w:rsidRPr="00923A71">
        <w:rPr>
          <w:rFonts w:ascii="Times New Roman" w:eastAsia="Calibri" w:hAnsi="Times New Roman" w:cs="Times New Roman"/>
          <w:sz w:val="12"/>
          <w:szCs w:val="12"/>
        </w:rPr>
        <w:t>Поскольку формы коррупции способны оперативно видоизменяться, недостаточно полагать, что бороться с ней можно одноразовыми бессистемными акциями. Поэтому борьба с коррупцией должна носить, прежде всего, предупредительный характер.</w:t>
      </w:r>
    </w:p>
    <w:p w:rsidR="00923A71" w:rsidRPr="00923A71" w:rsidRDefault="00923A71" w:rsidP="00923A71">
      <w:pPr>
        <w:tabs>
          <w:tab w:val="left" w:pos="284"/>
        </w:tabs>
        <w:spacing w:after="0" w:line="240" w:lineRule="auto"/>
        <w:ind w:firstLine="284"/>
        <w:jc w:val="both"/>
        <w:rPr>
          <w:rFonts w:ascii="Times New Roman" w:eastAsia="Calibri" w:hAnsi="Times New Roman" w:cs="Times New Roman"/>
          <w:sz w:val="12"/>
          <w:szCs w:val="12"/>
        </w:rPr>
      </w:pPr>
      <w:r w:rsidRPr="00923A71">
        <w:rPr>
          <w:rFonts w:ascii="Times New Roman" w:eastAsia="Calibri" w:hAnsi="Times New Roman" w:cs="Times New Roman"/>
          <w:sz w:val="12"/>
          <w:szCs w:val="12"/>
        </w:rPr>
        <w:t>Коррупция как социальный процесс носит латентный характер. Объективно оценить ее уровень без серьезных и масштабных социологических исследований практически невозможно. Принципиальную роль играет морально-этическая антикоррупционная позиция руководства, должностных лиц органов местного самоуправления сельского поселения Сургут муниципального района Сергиевский, поэтому следует вести речь об этических и нормативных правовых мерах борьбы с коррупцией, формировании в обществе негативного отношения к коррупции как к явлению.</w:t>
      </w:r>
    </w:p>
    <w:p w:rsidR="00923A71" w:rsidRPr="00923A71" w:rsidRDefault="00923A71" w:rsidP="00923A71">
      <w:pPr>
        <w:tabs>
          <w:tab w:val="left" w:pos="284"/>
        </w:tabs>
        <w:spacing w:after="0" w:line="240" w:lineRule="auto"/>
        <w:ind w:firstLine="284"/>
        <w:jc w:val="both"/>
        <w:rPr>
          <w:rFonts w:ascii="Times New Roman" w:eastAsia="Calibri" w:hAnsi="Times New Roman" w:cs="Times New Roman"/>
          <w:sz w:val="12"/>
          <w:szCs w:val="12"/>
        </w:rPr>
      </w:pPr>
      <w:r w:rsidRPr="00923A71">
        <w:rPr>
          <w:rFonts w:ascii="Times New Roman" w:eastAsia="Calibri" w:hAnsi="Times New Roman" w:cs="Times New Roman"/>
          <w:sz w:val="12"/>
          <w:szCs w:val="12"/>
        </w:rPr>
        <w:t>Так как коррупция базируется на доступе (или, наоборот, на отсутствии доступа) к определенной информации, возникает необходимость совершенствовать технологии доступа общественности к информационным потокам.</w:t>
      </w:r>
    </w:p>
    <w:p w:rsidR="00923A71" w:rsidRPr="00923A71" w:rsidRDefault="00923A71" w:rsidP="00923A71">
      <w:pPr>
        <w:tabs>
          <w:tab w:val="left" w:pos="284"/>
        </w:tabs>
        <w:spacing w:after="0" w:line="240" w:lineRule="auto"/>
        <w:ind w:firstLine="284"/>
        <w:jc w:val="both"/>
        <w:rPr>
          <w:rFonts w:ascii="Times New Roman" w:eastAsia="Calibri" w:hAnsi="Times New Roman" w:cs="Times New Roman"/>
          <w:sz w:val="12"/>
          <w:szCs w:val="12"/>
        </w:rPr>
      </w:pPr>
      <w:r w:rsidRPr="00923A71">
        <w:rPr>
          <w:rFonts w:ascii="Times New Roman" w:eastAsia="Calibri" w:hAnsi="Times New Roman" w:cs="Times New Roman"/>
          <w:sz w:val="12"/>
          <w:szCs w:val="12"/>
        </w:rPr>
        <w:t>Таким образом, устранить коррупционные проявления в сфере деятельности органов местного самоуправления сельского поселения Сургут муниципального района Сергиевский возможно только в результате:</w:t>
      </w:r>
    </w:p>
    <w:p w:rsidR="00923A71" w:rsidRPr="00923A71" w:rsidRDefault="00923A71" w:rsidP="00923A71">
      <w:pPr>
        <w:tabs>
          <w:tab w:val="left" w:pos="284"/>
        </w:tabs>
        <w:spacing w:after="0" w:line="240" w:lineRule="auto"/>
        <w:ind w:firstLine="284"/>
        <w:jc w:val="both"/>
        <w:rPr>
          <w:rFonts w:ascii="Times New Roman" w:eastAsia="Calibri" w:hAnsi="Times New Roman" w:cs="Times New Roman"/>
          <w:sz w:val="12"/>
          <w:szCs w:val="12"/>
        </w:rPr>
      </w:pPr>
      <w:r w:rsidRPr="00923A71">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923A71">
        <w:rPr>
          <w:rFonts w:ascii="Times New Roman" w:eastAsia="Calibri" w:hAnsi="Times New Roman" w:cs="Times New Roman"/>
          <w:sz w:val="12"/>
          <w:szCs w:val="12"/>
        </w:rPr>
        <w:t>последовательной системной комплексной работы по разработке и внедрению новых правовых, организационных и иных механизмов противодействия коррупции в органах местного самоуправления;</w:t>
      </w:r>
    </w:p>
    <w:p w:rsidR="00923A71" w:rsidRPr="00923A71" w:rsidRDefault="00923A71" w:rsidP="00923A71">
      <w:pPr>
        <w:tabs>
          <w:tab w:val="left" w:pos="284"/>
        </w:tabs>
        <w:spacing w:after="0" w:line="240" w:lineRule="auto"/>
        <w:ind w:firstLine="284"/>
        <w:jc w:val="both"/>
        <w:rPr>
          <w:rFonts w:ascii="Times New Roman" w:eastAsia="Calibri" w:hAnsi="Times New Roman" w:cs="Times New Roman"/>
          <w:sz w:val="12"/>
          <w:szCs w:val="12"/>
        </w:rPr>
      </w:pPr>
      <w:r w:rsidRPr="00923A71">
        <w:rPr>
          <w:rFonts w:ascii="Times New Roman" w:eastAsia="Calibri" w:hAnsi="Times New Roman" w:cs="Times New Roman"/>
          <w:sz w:val="12"/>
          <w:szCs w:val="12"/>
        </w:rPr>
        <w:lastRenderedPageBreak/>
        <w:t></w:t>
      </w:r>
      <w:r>
        <w:rPr>
          <w:rFonts w:ascii="Times New Roman" w:eastAsia="Calibri" w:hAnsi="Times New Roman" w:cs="Times New Roman"/>
          <w:sz w:val="12"/>
          <w:szCs w:val="12"/>
        </w:rPr>
        <w:t xml:space="preserve"> </w:t>
      </w:r>
      <w:r w:rsidRPr="00923A71">
        <w:rPr>
          <w:rFonts w:ascii="Times New Roman" w:eastAsia="Calibri" w:hAnsi="Times New Roman" w:cs="Times New Roman"/>
          <w:sz w:val="12"/>
          <w:szCs w:val="12"/>
        </w:rPr>
        <w:t>совершенствования антикоррупционного просвещения, обучения, воспитания и формирования в обществе негативного отношения к коррупции как явлению;</w:t>
      </w:r>
    </w:p>
    <w:p w:rsidR="00923A71" w:rsidRPr="00923A71" w:rsidRDefault="00923A71" w:rsidP="00923A71">
      <w:pPr>
        <w:tabs>
          <w:tab w:val="left" w:pos="284"/>
        </w:tabs>
        <w:spacing w:after="0" w:line="240" w:lineRule="auto"/>
        <w:ind w:firstLine="284"/>
        <w:jc w:val="both"/>
        <w:rPr>
          <w:rFonts w:ascii="Times New Roman" w:eastAsia="Calibri" w:hAnsi="Times New Roman" w:cs="Times New Roman"/>
          <w:sz w:val="12"/>
          <w:szCs w:val="12"/>
        </w:rPr>
      </w:pPr>
      <w:r w:rsidRPr="00923A71">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923A71">
        <w:rPr>
          <w:rFonts w:ascii="Times New Roman" w:eastAsia="Calibri" w:hAnsi="Times New Roman" w:cs="Times New Roman"/>
          <w:sz w:val="12"/>
          <w:szCs w:val="12"/>
        </w:rPr>
        <w:t>обеспечения прозрачности в деятельности органов местного самоуправления сельского поселения Сургут муниципального района Сергиевский.</w:t>
      </w:r>
    </w:p>
    <w:p w:rsidR="00923A71" w:rsidRPr="00923A71" w:rsidRDefault="00923A71" w:rsidP="00923A71">
      <w:pPr>
        <w:tabs>
          <w:tab w:val="left" w:pos="284"/>
        </w:tabs>
        <w:spacing w:after="0" w:line="240" w:lineRule="auto"/>
        <w:ind w:firstLine="284"/>
        <w:jc w:val="both"/>
        <w:rPr>
          <w:rFonts w:ascii="Times New Roman" w:eastAsia="Calibri" w:hAnsi="Times New Roman" w:cs="Times New Roman"/>
          <w:sz w:val="12"/>
          <w:szCs w:val="12"/>
        </w:rPr>
      </w:pPr>
    </w:p>
    <w:p w:rsidR="00923A71" w:rsidRPr="00923A71" w:rsidRDefault="00923A71" w:rsidP="00923A71">
      <w:pPr>
        <w:tabs>
          <w:tab w:val="left" w:pos="284"/>
        </w:tabs>
        <w:spacing w:after="0" w:line="240" w:lineRule="auto"/>
        <w:ind w:firstLine="284"/>
        <w:jc w:val="center"/>
        <w:rPr>
          <w:rFonts w:ascii="Times New Roman" w:eastAsia="Calibri" w:hAnsi="Times New Roman" w:cs="Times New Roman"/>
          <w:b/>
          <w:sz w:val="12"/>
          <w:szCs w:val="12"/>
        </w:rPr>
      </w:pPr>
      <w:r w:rsidRPr="00923A71">
        <w:rPr>
          <w:rFonts w:ascii="Times New Roman" w:eastAsia="Calibri" w:hAnsi="Times New Roman" w:cs="Times New Roman"/>
          <w:b/>
          <w:sz w:val="12"/>
          <w:szCs w:val="12"/>
        </w:rPr>
        <w:t>II. Цели и задачи Программы, сроки и этапы ее реализации</w:t>
      </w:r>
    </w:p>
    <w:p w:rsidR="00923A71" w:rsidRPr="00923A71" w:rsidRDefault="00923A71" w:rsidP="00923A71">
      <w:pPr>
        <w:tabs>
          <w:tab w:val="left" w:pos="284"/>
        </w:tabs>
        <w:spacing w:after="0" w:line="240" w:lineRule="auto"/>
        <w:ind w:firstLine="284"/>
        <w:jc w:val="both"/>
        <w:rPr>
          <w:rFonts w:ascii="Times New Roman" w:eastAsia="Calibri" w:hAnsi="Times New Roman" w:cs="Times New Roman"/>
          <w:sz w:val="12"/>
          <w:szCs w:val="12"/>
        </w:rPr>
      </w:pPr>
      <w:r w:rsidRPr="00923A71">
        <w:rPr>
          <w:rFonts w:ascii="Times New Roman" w:eastAsia="Calibri" w:hAnsi="Times New Roman" w:cs="Times New Roman"/>
          <w:sz w:val="12"/>
          <w:szCs w:val="12"/>
        </w:rPr>
        <w:t>Основной целью Программы является повышение эффективности деятельности органов местного самоуправления за счет снижения коррупционных рисков.</w:t>
      </w:r>
    </w:p>
    <w:p w:rsidR="00923A71" w:rsidRPr="00923A71" w:rsidRDefault="00923A71" w:rsidP="00923A71">
      <w:pPr>
        <w:tabs>
          <w:tab w:val="left" w:pos="284"/>
        </w:tabs>
        <w:spacing w:after="0" w:line="240" w:lineRule="auto"/>
        <w:ind w:firstLine="284"/>
        <w:jc w:val="both"/>
        <w:rPr>
          <w:rFonts w:ascii="Times New Roman" w:eastAsia="Calibri" w:hAnsi="Times New Roman" w:cs="Times New Roman"/>
          <w:sz w:val="12"/>
          <w:szCs w:val="12"/>
        </w:rPr>
      </w:pPr>
      <w:r w:rsidRPr="00923A71">
        <w:rPr>
          <w:rFonts w:ascii="Times New Roman" w:eastAsia="Calibri" w:hAnsi="Times New Roman" w:cs="Times New Roman"/>
          <w:sz w:val="12"/>
          <w:szCs w:val="12"/>
        </w:rPr>
        <w:t>Для достижения поставленной цели необходимо решение следующего комплекса взаимосвязанных задач.</w:t>
      </w:r>
    </w:p>
    <w:p w:rsidR="00923A71" w:rsidRPr="00923A71" w:rsidRDefault="00923A71" w:rsidP="00923A71">
      <w:pPr>
        <w:tabs>
          <w:tab w:val="left" w:pos="284"/>
        </w:tabs>
        <w:spacing w:after="0" w:line="240" w:lineRule="auto"/>
        <w:ind w:firstLine="284"/>
        <w:jc w:val="both"/>
        <w:rPr>
          <w:rFonts w:ascii="Times New Roman" w:eastAsia="Calibri" w:hAnsi="Times New Roman" w:cs="Times New Roman"/>
          <w:sz w:val="12"/>
          <w:szCs w:val="12"/>
        </w:rPr>
      </w:pPr>
      <w:r w:rsidRPr="00923A71">
        <w:rPr>
          <w:rFonts w:ascii="Times New Roman" w:eastAsia="Calibri" w:hAnsi="Times New Roman" w:cs="Times New Roman"/>
          <w:sz w:val="12"/>
          <w:szCs w:val="12"/>
        </w:rPr>
        <w:t>Задачи:</w:t>
      </w:r>
    </w:p>
    <w:p w:rsidR="00923A71" w:rsidRPr="00923A71" w:rsidRDefault="00923A71" w:rsidP="00923A71">
      <w:pPr>
        <w:tabs>
          <w:tab w:val="left" w:pos="284"/>
        </w:tabs>
        <w:spacing w:after="0" w:line="240" w:lineRule="auto"/>
        <w:ind w:firstLine="284"/>
        <w:jc w:val="both"/>
        <w:rPr>
          <w:rFonts w:ascii="Times New Roman" w:eastAsia="Calibri" w:hAnsi="Times New Roman" w:cs="Times New Roman"/>
          <w:sz w:val="12"/>
          <w:szCs w:val="12"/>
        </w:rPr>
      </w:pPr>
      <w:r w:rsidRPr="00923A71">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923A71">
        <w:rPr>
          <w:rFonts w:ascii="Times New Roman" w:eastAsia="Calibri" w:hAnsi="Times New Roman" w:cs="Times New Roman"/>
          <w:sz w:val="12"/>
          <w:szCs w:val="12"/>
        </w:rPr>
        <w:t xml:space="preserve">Повышение </w:t>
      </w:r>
      <w:proofErr w:type="gramStart"/>
      <w:r w:rsidRPr="00923A71">
        <w:rPr>
          <w:rFonts w:ascii="Times New Roman" w:eastAsia="Calibri" w:hAnsi="Times New Roman" w:cs="Times New Roman"/>
          <w:sz w:val="12"/>
          <w:szCs w:val="12"/>
        </w:rPr>
        <w:t>уровня открытости деятельности органов местного самоуправления</w:t>
      </w:r>
      <w:proofErr w:type="gramEnd"/>
      <w:r w:rsidRPr="00923A71">
        <w:rPr>
          <w:rFonts w:ascii="Times New Roman" w:eastAsia="Calibri" w:hAnsi="Times New Roman" w:cs="Times New Roman"/>
          <w:sz w:val="12"/>
          <w:szCs w:val="12"/>
        </w:rPr>
        <w:t>.</w:t>
      </w:r>
    </w:p>
    <w:p w:rsidR="00923A71" w:rsidRPr="00923A71" w:rsidRDefault="00923A71" w:rsidP="00923A71">
      <w:pPr>
        <w:tabs>
          <w:tab w:val="left" w:pos="284"/>
        </w:tabs>
        <w:spacing w:after="0" w:line="240" w:lineRule="auto"/>
        <w:ind w:firstLine="284"/>
        <w:jc w:val="both"/>
        <w:rPr>
          <w:rFonts w:ascii="Times New Roman" w:eastAsia="Calibri" w:hAnsi="Times New Roman" w:cs="Times New Roman"/>
          <w:sz w:val="12"/>
          <w:szCs w:val="12"/>
        </w:rPr>
      </w:pPr>
      <w:r w:rsidRPr="00923A71">
        <w:rPr>
          <w:rFonts w:ascii="Times New Roman" w:eastAsia="Calibri" w:hAnsi="Times New Roman" w:cs="Times New Roman"/>
          <w:sz w:val="12"/>
          <w:szCs w:val="12"/>
        </w:rPr>
        <w:t>Повышение уровня открытости является одним из важнейших направлений в рамках Программы, позволяющих принимать обоснованные и адекватные решения по профилактике коррупции в органах местного самоуправления. Целью данного направления Программы является разработка механизмов оценки коррупционных рисков при осуществлении деятельности органов местного самоуправления с использованием различных форм общественного контроля для принятия адекватных решений по предупреждению коррупции и борьбе с ее проявлениями в органах местного самоуправления. По данному направлению необходимо обеспечить выполнение мероприятий</w:t>
      </w:r>
    </w:p>
    <w:p w:rsidR="00923A71" w:rsidRPr="00923A71" w:rsidRDefault="00923A71" w:rsidP="00923A71">
      <w:pPr>
        <w:tabs>
          <w:tab w:val="left" w:pos="284"/>
        </w:tabs>
        <w:spacing w:after="0" w:line="240" w:lineRule="auto"/>
        <w:ind w:firstLine="284"/>
        <w:jc w:val="both"/>
        <w:rPr>
          <w:rFonts w:ascii="Times New Roman" w:eastAsia="Calibri" w:hAnsi="Times New Roman" w:cs="Times New Roman"/>
          <w:sz w:val="12"/>
          <w:szCs w:val="12"/>
        </w:rPr>
      </w:pPr>
      <w:r w:rsidRPr="00923A71">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923A71">
        <w:rPr>
          <w:rFonts w:ascii="Times New Roman" w:eastAsia="Calibri" w:hAnsi="Times New Roman" w:cs="Times New Roman"/>
          <w:sz w:val="12"/>
          <w:szCs w:val="12"/>
        </w:rPr>
        <w:t>опубликовать общественно значимую информацию о деятельности органов местного самоуправления по противодействию коррупции;</w:t>
      </w:r>
    </w:p>
    <w:p w:rsidR="00923A71" w:rsidRPr="00923A71" w:rsidRDefault="00923A71" w:rsidP="00923A71">
      <w:pPr>
        <w:tabs>
          <w:tab w:val="left" w:pos="284"/>
        </w:tabs>
        <w:spacing w:after="0" w:line="240" w:lineRule="auto"/>
        <w:ind w:firstLine="284"/>
        <w:jc w:val="both"/>
        <w:rPr>
          <w:rFonts w:ascii="Times New Roman" w:eastAsia="Calibri" w:hAnsi="Times New Roman" w:cs="Times New Roman"/>
          <w:sz w:val="12"/>
          <w:szCs w:val="12"/>
        </w:rPr>
      </w:pPr>
      <w:r w:rsidRPr="00923A71">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923A71">
        <w:rPr>
          <w:rFonts w:ascii="Times New Roman" w:eastAsia="Calibri" w:hAnsi="Times New Roman" w:cs="Times New Roman"/>
          <w:sz w:val="12"/>
          <w:szCs w:val="12"/>
        </w:rPr>
        <w:t>проводить антикоррупционные консультации и круглые столы по проблемам борьбы с коррупцией.</w:t>
      </w:r>
    </w:p>
    <w:p w:rsidR="00923A71" w:rsidRPr="00923A71" w:rsidRDefault="00923A71" w:rsidP="00923A71">
      <w:pPr>
        <w:tabs>
          <w:tab w:val="left" w:pos="284"/>
        </w:tabs>
        <w:spacing w:after="0" w:line="240" w:lineRule="auto"/>
        <w:ind w:firstLine="284"/>
        <w:jc w:val="both"/>
        <w:rPr>
          <w:rFonts w:ascii="Times New Roman" w:eastAsia="Calibri" w:hAnsi="Times New Roman" w:cs="Times New Roman"/>
          <w:sz w:val="12"/>
          <w:szCs w:val="12"/>
        </w:rPr>
      </w:pPr>
      <w:r w:rsidRPr="00923A71">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923A71">
        <w:rPr>
          <w:rFonts w:ascii="Times New Roman" w:eastAsia="Calibri" w:hAnsi="Times New Roman" w:cs="Times New Roman"/>
          <w:sz w:val="12"/>
          <w:szCs w:val="12"/>
        </w:rPr>
        <w:t>Регламентация исполнения органами местного самоуправления отдельных полномочий.</w:t>
      </w:r>
    </w:p>
    <w:p w:rsidR="00923A71" w:rsidRPr="00923A71" w:rsidRDefault="00923A71" w:rsidP="00923A71">
      <w:pPr>
        <w:tabs>
          <w:tab w:val="left" w:pos="284"/>
        </w:tabs>
        <w:spacing w:after="0" w:line="240" w:lineRule="auto"/>
        <w:ind w:firstLine="284"/>
        <w:jc w:val="both"/>
        <w:rPr>
          <w:rFonts w:ascii="Times New Roman" w:eastAsia="Calibri" w:hAnsi="Times New Roman" w:cs="Times New Roman"/>
          <w:sz w:val="12"/>
          <w:szCs w:val="12"/>
        </w:rPr>
      </w:pPr>
      <w:r w:rsidRPr="00923A71">
        <w:rPr>
          <w:rFonts w:ascii="Times New Roman" w:eastAsia="Calibri" w:hAnsi="Times New Roman" w:cs="Times New Roman"/>
          <w:sz w:val="12"/>
          <w:szCs w:val="12"/>
        </w:rPr>
        <w:t>В рамках Программы необходимо принятие дополнительных мер, препятствующих возможности возникновения коррупционных отношений с участием сотрудников органов местного самоуправления при исполнении ими должностных обязанностей. В связи с этим необходимо провести анализ эффективности исполнения должностных обязанностей в рамках полномочий органов местного самоуправления на предмет уменьшения коррупционных рисков.</w:t>
      </w:r>
    </w:p>
    <w:p w:rsidR="00923A71" w:rsidRPr="00923A71" w:rsidRDefault="00923A71" w:rsidP="00923A71">
      <w:pPr>
        <w:tabs>
          <w:tab w:val="left" w:pos="284"/>
        </w:tabs>
        <w:spacing w:after="0" w:line="240" w:lineRule="auto"/>
        <w:ind w:firstLine="284"/>
        <w:jc w:val="both"/>
        <w:rPr>
          <w:rFonts w:ascii="Times New Roman" w:eastAsia="Calibri" w:hAnsi="Times New Roman" w:cs="Times New Roman"/>
          <w:sz w:val="12"/>
          <w:szCs w:val="12"/>
        </w:rPr>
      </w:pPr>
      <w:r w:rsidRPr="00923A71">
        <w:rPr>
          <w:rFonts w:ascii="Times New Roman" w:eastAsia="Calibri" w:hAnsi="Times New Roman" w:cs="Times New Roman"/>
          <w:sz w:val="12"/>
          <w:szCs w:val="12"/>
        </w:rPr>
        <w:t>3.</w:t>
      </w:r>
      <w:r>
        <w:rPr>
          <w:rFonts w:ascii="Times New Roman" w:eastAsia="Calibri" w:hAnsi="Times New Roman" w:cs="Times New Roman"/>
          <w:sz w:val="12"/>
          <w:szCs w:val="12"/>
        </w:rPr>
        <w:t xml:space="preserve"> </w:t>
      </w:r>
      <w:r w:rsidRPr="00923A71">
        <w:rPr>
          <w:rFonts w:ascii="Times New Roman" w:eastAsia="Calibri" w:hAnsi="Times New Roman" w:cs="Times New Roman"/>
          <w:sz w:val="12"/>
          <w:szCs w:val="12"/>
        </w:rPr>
        <w:t>Совершенствование механизма кадрового обеспечения органов местного самоуправления.</w:t>
      </w:r>
    </w:p>
    <w:p w:rsidR="00923A71" w:rsidRPr="00923A71" w:rsidRDefault="00923A71" w:rsidP="00923A71">
      <w:pPr>
        <w:tabs>
          <w:tab w:val="left" w:pos="284"/>
        </w:tabs>
        <w:spacing w:after="0" w:line="240" w:lineRule="auto"/>
        <w:ind w:firstLine="284"/>
        <w:jc w:val="both"/>
        <w:rPr>
          <w:rFonts w:ascii="Times New Roman" w:eastAsia="Calibri" w:hAnsi="Times New Roman" w:cs="Times New Roman"/>
          <w:sz w:val="12"/>
          <w:szCs w:val="12"/>
        </w:rPr>
      </w:pPr>
      <w:r w:rsidRPr="00923A71">
        <w:rPr>
          <w:rFonts w:ascii="Times New Roman" w:eastAsia="Calibri" w:hAnsi="Times New Roman" w:cs="Times New Roman"/>
          <w:sz w:val="12"/>
          <w:szCs w:val="12"/>
        </w:rPr>
        <w:t>Кадровая политика является важным элементом в системе муниципальной службы. Обеспечение качественного отбора кандидатов на замещение должностей муниципальной службы – неотъемлемая часть антикоррупционной Программы.</w:t>
      </w:r>
    </w:p>
    <w:p w:rsidR="00923A71" w:rsidRPr="00923A71" w:rsidRDefault="00923A71" w:rsidP="00923A71">
      <w:pPr>
        <w:tabs>
          <w:tab w:val="left" w:pos="284"/>
        </w:tabs>
        <w:spacing w:after="0" w:line="240" w:lineRule="auto"/>
        <w:ind w:firstLine="284"/>
        <w:jc w:val="both"/>
        <w:rPr>
          <w:rFonts w:ascii="Times New Roman" w:eastAsia="Calibri" w:hAnsi="Times New Roman" w:cs="Times New Roman"/>
          <w:sz w:val="12"/>
          <w:szCs w:val="12"/>
        </w:rPr>
      </w:pPr>
      <w:proofErr w:type="gramStart"/>
      <w:r w:rsidRPr="00923A71">
        <w:rPr>
          <w:rFonts w:ascii="Times New Roman" w:eastAsia="Calibri" w:hAnsi="Times New Roman" w:cs="Times New Roman"/>
          <w:sz w:val="12"/>
          <w:szCs w:val="12"/>
        </w:rPr>
        <w:t>Целью данного направления является недопущение поступления на муниципальную службу граждан, не отвечающих требованиям, предъявляемым к муниципальной служащим, преследующих противоправные корыстные цели, а также устранение предпосылок нарушений служебной дисциплины, минимизация возможностей возникновения конфликта интересов.</w:t>
      </w:r>
      <w:proofErr w:type="gramEnd"/>
    </w:p>
    <w:p w:rsidR="00923A71" w:rsidRPr="00923A71" w:rsidRDefault="00923A71" w:rsidP="00923A71">
      <w:pPr>
        <w:tabs>
          <w:tab w:val="left" w:pos="284"/>
        </w:tabs>
        <w:spacing w:after="0" w:line="240" w:lineRule="auto"/>
        <w:ind w:firstLine="284"/>
        <w:jc w:val="both"/>
        <w:rPr>
          <w:rFonts w:ascii="Times New Roman" w:eastAsia="Calibri" w:hAnsi="Times New Roman" w:cs="Times New Roman"/>
          <w:sz w:val="12"/>
          <w:szCs w:val="12"/>
        </w:rPr>
      </w:pPr>
      <w:r w:rsidRPr="00923A71">
        <w:rPr>
          <w:rFonts w:ascii="Times New Roman" w:eastAsia="Calibri" w:hAnsi="Times New Roman" w:cs="Times New Roman"/>
          <w:sz w:val="12"/>
          <w:szCs w:val="12"/>
        </w:rPr>
        <w:t>4.</w:t>
      </w:r>
      <w:r>
        <w:rPr>
          <w:rFonts w:ascii="Times New Roman" w:eastAsia="Calibri" w:hAnsi="Times New Roman" w:cs="Times New Roman"/>
          <w:sz w:val="12"/>
          <w:szCs w:val="12"/>
        </w:rPr>
        <w:t xml:space="preserve"> </w:t>
      </w:r>
      <w:r w:rsidRPr="00923A71">
        <w:rPr>
          <w:rFonts w:ascii="Times New Roman" w:eastAsia="Calibri" w:hAnsi="Times New Roman" w:cs="Times New Roman"/>
          <w:sz w:val="12"/>
          <w:szCs w:val="12"/>
        </w:rPr>
        <w:t>Повышение уровня материального стимулирования профессионального и добросовестного исполнения должностных обязанностей сотрудниками органов местного самоуправления.</w:t>
      </w:r>
    </w:p>
    <w:p w:rsidR="00923A71" w:rsidRPr="00923A71" w:rsidRDefault="00923A71" w:rsidP="00923A71">
      <w:pPr>
        <w:tabs>
          <w:tab w:val="left" w:pos="284"/>
        </w:tabs>
        <w:spacing w:after="0" w:line="240" w:lineRule="auto"/>
        <w:ind w:firstLine="284"/>
        <w:jc w:val="both"/>
        <w:rPr>
          <w:rFonts w:ascii="Times New Roman" w:eastAsia="Calibri" w:hAnsi="Times New Roman" w:cs="Times New Roman"/>
          <w:sz w:val="12"/>
          <w:szCs w:val="12"/>
        </w:rPr>
      </w:pPr>
      <w:r w:rsidRPr="00923A71">
        <w:rPr>
          <w:rFonts w:ascii="Times New Roman" w:eastAsia="Calibri" w:hAnsi="Times New Roman" w:cs="Times New Roman"/>
          <w:sz w:val="12"/>
          <w:szCs w:val="12"/>
        </w:rPr>
        <w:t>Целью данного направления мероприятий является повышение ответственности, добросовестности и профессионализма в части выполнения сотрудниками своих должностных обязанностей, в том числе за счет создания действенной системы материальных и моральных стимулов.</w:t>
      </w:r>
    </w:p>
    <w:p w:rsidR="00923A71" w:rsidRPr="00923A71" w:rsidRDefault="00923A71" w:rsidP="00923A71">
      <w:pPr>
        <w:tabs>
          <w:tab w:val="left" w:pos="284"/>
        </w:tabs>
        <w:spacing w:after="0" w:line="240" w:lineRule="auto"/>
        <w:ind w:firstLine="284"/>
        <w:jc w:val="both"/>
        <w:rPr>
          <w:rFonts w:ascii="Times New Roman" w:eastAsia="Calibri" w:hAnsi="Times New Roman" w:cs="Times New Roman"/>
          <w:sz w:val="12"/>
          <w:szCs w:val="12"/>
        </w:rPr>
      </w:pPr>
      <w:r w:rsidRPr="00923A71">
        <w:rPr>
          <w:rFonts w:ascii="Times New Roman" w:eastAsia="Calibri" w:hAnsi="Times New Roman" w:cs="Times New Roman"/>
          <w:sz w:val="12"/>
          <w:szCs w:val="12"/>
        </w:rPr>
        <w:t>5.</w:t>
      </w:r>
      <w:r>
        <w:rPr>
          <w:rFonts w:ascii="Times New Roman" w:eastAsia="Calibri" w:hAnsi="Times New Roman" w:cs="Times New Roman"/>
          <w:sz w:val="12"/>
          <w:szCs w:val="12"/>
        </w:rPr>
        <w:t xml:space="preserve"> </w:t>
      </w:r>
      <w:r w:rsidRPr="00923A71">
        <w:rPr>
          <w:rFonts w:ascii="Times New Roman" w:eastAsia="Calibri" w:hAnsi="Times New Roman" w:cs="Times New Roman"/>
          <w:sz w:val="12"/>
          <w:szCs w:val="12"/>
        </w:rPr>
        <w:t>Осуществление комплекса мер, направленных на улучшение управления органами местного самоуправления в социально – экономической сфере и включающих в себя:</w:t>
      </w:r>
    </w:p>
    <w:p w:rsidR="00923A71" w:rsidRPr="00923A71" w:rsidRDefault="00923A71" w:rsidP="00923A71">
      <w:pPr>
        <w:tabs>
          <w:tab w:val="left" w:pos="284"/>
        </w:tabs>
        <w:spacing w:after="0" w:line="240" w:lineRule="auto"/>
        <w:ind w:firstLine="284"/>
        <w:jc w:val="both"/>
        <w:rPr>
          <w:rFonts w:ascii="Times New Roman" w:eastAsia="Calibri" w:hAnsi="Times New Roman" w:cs="Times New Roman"/>
          <w:sz w:val="12"/>
          <w:szCs w:val="12"/>
        </w:rPr>
      </w:pPr>
      <w:r w:rsidRPr="00923A71">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923A71">
        <w:rPr>
          <w:rFonts w:ascii="Times New Roman" w:eastAsia="Calibri" w:hAnsi="Times New Roman" w:cs="Times New Roman"/>
          <w:sz w:val="12"/>
          <w:szCs w:val="12"/>
        </w:rPr>
        <w:t>регламентацию использования муниципального имущества и муниципальных ресурсов, передачи прав на использование такого имущества и его отчуждения;</w:t>
      </w:r>
    </w:p>
    <w:p w:rsidR="00923A71" w:rsidRPr="00923A71" w:rsidRDefault="00923A71" w:rsidP="00923A71">
      <w:pPr>
        <w:tabs>
          <w:tab w:val="left" w:pos="284"/>
        </w:tabs>
        <w:spacing w:after="0" w:line="240" w:lineRule="auto"/>
        <w:ind w:firstLine="284"/>
        <w:jc w:val="both"/>
        <w:rPr>
          <w:rFonts w:ascii="Times New Roman" w:eastAsia="Calibri" w:hAnsi="Times New Roman" w:cs="Times New Roman"/>
          <w:sz w:val="12"/>
          <w:szCs w:val="12"/>
        </w:rPr>
      </w:pPr>
      <w:r w:rsidRPr="00923A71">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923A71">
        <w:rPr>
          <w:rFonts w:ascii="Times New Roman" w:eastAsia="Calibri" w:hAnsi="Times New Roman" w:cs="Times New Roman"/>
          <w:sz w:val="12"/>
          <w:szCs w:val="12"/>
        </w:rPr>
        <w:t xml:space="preserve">обеспечение </w:t>
      </w:r>
      <w:proofErr w:type="gramStart"/>
      <w:r w:rsidRPr="00923A71">
        <w:rPr>
          <w:rFonts w:ascii="Times New Roman" w:eastAsia="Calibri" w:hAnsi="Times New Roman" w:cs="Times New Roman"/>
          <w:sz w:val="12"/>
          <w:szCs w:val="12"/>
        </w:rPr>
        <w:t>контроля за</w:t>
      </w:r>
      <w:proofErr w:type="gramEnd"/>
      <w:r w:rsidRPr="00923A71">
        <w:rPr>
          <w:rFonts w:ascii="Times New Roman" w:eastAsia="Calibri" w:hAnsi="Times New Roman" w:cs="Times New Roman"/>
          <w:sz w:val="12"/>
          <w:szCs w:val="12"/>
        </w:rPr>
        <w:t xml:space="preserve"> выполнением принятых контрактных обязательств, прозрачностью процедур закупок.</w:t>
      </w:r>
    </w:p>
    <w:p w:rsidR="00923A71" w:rsidRPr="00923A71" w:rsidRDefault="00923A71" w:rsidP="00923A71">
      <w:pPr>
        <w:tabs>
          <w:tab w:val="left" w:pos="284"/>
        </w:tabs>
        <w:spacing w:after="0" w:line="240" w:lineRule="auto"/>
        <w:ind w:firstLine="284"/>
        <w:jc w:val="both"/>
        <w:rPr>
          <w:rFonts w:ascii="Times New Roman" w:eastAsia="Calibri" w:hAnsi="Times New Roman" w:cs="Times New Roman"/>
          <w:sz w:val="12"/>
          <w:szCs w:val="12"/>
        </w:rPr>
      </w:pPr>
      <w:r w:rsidRPr="00923A71">
        <w:rPr>
          <w:rFonts w:ascii="Times New Roman" w:eastAsia="Calibri" w:hAnsi="Times New Roman" w:cs="Times New Roman"/>
          <w:sz w:val="12"/>
          <w:szCs w:val="12"/>
        </w:rPr>
        <w:t>Срок реализации Программы – 2019 – 2021 годы. Программа реализуется в три этапа: первый этап – 2019 год, второй этап – 2020 год, третий этап – 2021 год.</w:t>
      </w:r>
    </w:p>
    <w:p w:rsidR="00923A71" w:rsidRPr="00923A71" w:rsidRDefault="00923A71" w:rsidP="00923A71">
      <w:pPr>
        <w:tabs>
          <w:tab w:val="left" w:pos="284"/>
        </w:tabs>
        <w:spacing w:after="0" w:line="240" w:lineRule="auto"/>
        <w:ind w:firstLine="284"/>
        <w:jc w:val="both"/>
        <w:rPr>
          <w:rFonts w:ascii="Times New Roman" w:eastAsia="Calibri" w:hAnsi="Times New Roman" w:cs="Times New Roman"/>
          <w:sz w:val="12"/>
          <w:szCs w:val="12"/>
        </w:rPr>
      </w:pPr>
    </w:p>
    <w:p w:rsidR="00923A71" w:rsidRPr="00923A71" w:rsidRDefault="00923A71" w:rsidP="00923A71">
      <w:pPr>
        <w:tabs>
          <w:tab w:val="left" w:pos="284"/>
        </w:tabs>
        <w:spacing w:after="0" w:line="240" w:lineRule="auto"/>
        <w:ind w:firstLine="284"/>
        <w:jc w:val="center"/>
        <w:rPr>
          <w:rFonts w:ascii="Times New Roman" w:eastAsia="Calibri" w:hAnsi="Times New Roman" w:cs="Times New Roman"/>
          <w:b/>
          <w:sz w:val="12"/>
          <w:szCs w:val="12"/>
        </w:rPr>
      </w:pPr>
      <w:r w:rsidRPr="00923A71">
        <w:rPr>
          <w:rFonts w:ascii="Times New Roman" w:eastAsia="Calibri" w:hAnsi="Times New Roman" w:cs="Times New Roman"/>
          <w:b/>
          <w:sz w:val="12"/>
          <w:szCs w:val="12"/>
        </w:rPr>
        <w:t>III. Важнейшие целевые индикаторы (показатели) Программы</w:t>
      </w:r>
    </w:p>
    <w:p w:rsidR="00923A71" w:rsidRPr="00923A71" w:rsidRDefault="00923A71" w:rsidP="00923A71">
      <w:pPr>
        <w:tabs>
          <w:tab w:val="left" w:pos="284"/>
        </w:tabs>
        <w:spacing w:after="0" w:line="240" w:lineRule="auto"/>
        <w:ind w:firstLine="284"/>
        <w:jc w:val="both"/>
        <w:rPr>
          <w:rFonts w:ascii="Times New Roman" w:eastAsia="Calibri" w:hAnsi="Times New Roman" w:cs="Times New Roman"/>
          <w:sz w:val="12"/>
          <w:szCs w:val="12"/>
        </w:rPr>
      </w:pPr>
      <w:r w:rsidRPr="00923A71">
        <w:rPr>
          <w:rFonts w:ascii="Times New Roman" w:eastAsia="Calibri" w:hAnsi="Times New Roman" w:cs="Times New Roman"/>
          <w:sz w:val="12"/>
          <w:szCs w:val="12"/>
        </w:rPr>
        <w:t>Ожидаемыми результатами реализации Программы являются:</w:t>
      </w:r>
    </w:p>
    <w:p w:rsidR="00923A71" w:rsidRPr="00923A71" w:rsidRDefault="00923A71" w:rsidP="00923A71">
      <w:pPr>
        <w:tabs>
          <w:tab w:val="left" w:pos="284"/>
        </w:tabs>
        <w:spacing w:after="0" w:line="240" w:lineRule="auto"/>
        <w:ind w:firstLine="284"/>
        <w:jc w:val="both"/>
        <w:rPr>
          <w:rFonts w:ascii="Times New Roman" w:eastAsia="Calibri" w:hAnsi="Times New Roman" w:cs="Times New Roman"/>
          <w:sz w:val="12"/>
          <w:szCs w:val="12"/>
        </w:rPr>
      </w:pPr>
      <w:r w:rsidRPr="00923A71">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923A71">
        <w:rPr>
          <w:rFonts w:ascii="Times New Roman" w:eastAsia="Calibri" w:hAnsi="Times New Roman" w:cs="Times New Roman"/>
          <w:sz w:val="12"/>
          <w:szCs w:val="12"/>
        </w:rPr>
        <w:t>повышение эффективности борьбы с коррупционными нарушениями в сфере деятельности органов местного самоуправления сельского поселения Сургут  муниципального района Сергиевский;</w:t>
      </w:r>
    </w:p>
    <w:p w:rsidR="00923A71" w:rsidRPr="00923A71" w:rsidRDefault="00923A71" w:rsidP="00923A71">
      <w:pPr>
        <w:tabs>
          <w:tab w:val="left" w:pos="284"/>
        </w:tabs>
        <w:spacing w:after="0" w:line="240" w:lineRule="auto"/>
        <w:ind w:firstLine="284"/>
        <w:jc w:val="both"/>
        <w:rPr>
          <w:rFonts w:ascii="Times New Roman" w:eastAsia="Calibri" w:hAnsi="Times New Roman" w:cs="Times New Roman"/>
          <w:sz w:val="12"/>
          <w:szCs w:val="12"/>
        </w:rPr>
      </w:pPr>
      <w:r w:rsidRPr="00923A71">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923A71">
        <w:rPr>
          <w:rFonts w:ascii="Times New Roman" w:eastAsia="Calibri" w:hAnsi="Times New Roman" w:cs="Times New Roman"/>
          <w:sz w:val="12"/>
          <w:szCs w:val="12"/>
        </w:rPr>
        <w:t>снижение числа злоупотреблений служебным положением со стороны должностных лиц и сотрудников органов местного самоуправления сельского поселения Сургут  муниципального района Сергиевский;</w:t>
      </w:r>
    </w:p>
    <w:p w:rsidR="00923A71" w:rsidRPr="00923A71" w:rsidRDefault="00923A71" w:rsidP="00923A71">
      <w:pPr>
        <w:tabs>
          <w:tab w:val="left" w:pos="284"/>
        </w:tabs>
        <w:spacing w:after="0" w:line="240" w:lineRule="auto"/>
        <w:ind w:firstLine="284"/>
        <w:jc w:val="both"/>
        <w:rPr>
          <w:rFonts w:ascii="Times New Roman" w:eastAsia="Calibri" w:hAnsi="Times New Roman" w:cs="Times New Roman"/>
          <w:sz w:val="12"/>
          <w:szCs w:val="12"/>
        </w:rPr>
      </w:pPr>
      <w:r w:rsidRPr="00923A71">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923A71">
        <w:rPr>
          <w:rFonts w:ascii="Times New Roman" w:eastAsia="Calibri" w:hAnsi="Times New Roman" w:cs="Times New Roman"/>
          <w:sz w:val="12"/>
          <w:szCs w:val="12"/>
        </w:rPr>
        <w:t>укрепление доверия граждан к органам местного самоуправления сельского поселения Сургут муниципального района Сергиевский;</w:t>
      </w:r>
    </w:p>
    <w:p w:rsidR="00923A71" w:rsidRPr="00923A71" w:rsidRDefault="00923A71" w:rsidP="00923A71">
      <w:pPr>
        <w:tabs>
          <w:tab w:val="left" w:pos="284"/>
        </w:tabs>
        <w:spacing w:after="0" w:line="240" w:lineRule="auto"/>
        <w:ind w:firstLine="284"/>
        <w:jc w:val="both"/>
        <w:rPr>
          <w:rFonts w:ascii="Times New Roman" w:eastAsia="Calibri" w:hAnsi="Times New Roman" w:cs="Times New Roman"/>
          <w:sz w:val="12"/>
          <w:szCs w:val="12"/>
        </w:rPr>
      </w:pPr>
      <w:r w:rsidRPr="00923A71">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923A71">
        <w:rPr>
          <w:rFonts w:ascii="Times New Roman" w:eastAsia="Calibri" w:hAnsi="Times New Roman" w:cs="Times New Roman"/>
          <w:sz w:val="12"/>
          <w:szCs w:val="12"/>
        </w:rPr>
        <w:t>развитие и укрепление ин</w:t>
      </w:r>
      <w:r>
        <w:rPr>
          <w:rFonts w:ascii="Times New Roman" w:eastAsia="Calibri" w:hAnsi="Times New Roman" w:cs="Times New Roman"/>
          <w:sz w:val="12"/>
          <w:szCs w:val="12"/>
        </w:rPr>
        <w:t>ститутов гражданского общества.</w:t>
      </w:r>
    </w:p>
    <w:p w:rsidR="000F5AEB" w:rsidRDefault="00923A71" w:rsidP="00923A71">
      <w:pPr>
        <w:tabs>
          <w:tab w:val="left" w:pos="284"/>
        </w:tabs>
        <w:spacing w:after="0" w:line="240" w:lineRule="auto"/>
        <w:ind w:firstLine="284"/>
        <w:jc w:val="both"/>
        <w:rPr>
          <w:rFonts w:ascii="Times New Roman" w:eastAsia="Calibri" w:hAnsi="Times New Roman" w:cs="Times New Roman"/>
          <w:sz w:val="12"/>
          <w:szCs w:val="12"/>
        </w:rPr>
      </w:pPr>
      <w:r w:rsidRPr="00923A71">
        <w:rPr>
          <w:rFonts w:ascii="Times New Roman" w:eastAsia="Calibri" w:hAnsi="Times New Roman" w:cs="Times New Roman"/>
          <w:sz w:val="12"/>
          <w:szCs w:val="12"/>
        </w:rPr>
        <w:t>Оценка реализации Программы производится в соответствии с целевыми индикаторами Программы:</w:t>
      </w:r>
    </w:p>
    <w:tbl>
      <w:tblPr>
        <w:tblW w:w="751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2"/>
        <w:gridCol w:w="3304"/>
        <w:gridCol w:w="1417"/>
        <w:gridCol w:w="709"/>
        <w:gridCol w:w="567"/>
        <w:gridCol w:w="567"/>
        <w:gridCol w:w="567"/>
      </w:tblGrid>
      <w:tr w:rsidR="00923A71" w:rsidRPr="00923A71" w:rsidTr="00923A71">
        <w:tc>
          <w:tcPr>
            <w:tcW w:w="382" w:type="dxa"/>
            <w:vMerge w:val="restart"/>
          </w:tcPr>
          <w:p w:rsidR="00923A71" w:rsidRPr="00923A71" w:rsidRDefault="00923A71" w:rsidP="00923A71">
            <w:pPr>
              <w:tabs>
                <w:tab w:val="left" w:pos="284"/>
              </w:tabs>
              <w:spacing w:after="0" w:line="240" w:lineRule="auto"/>
              <w:rPr>
                <w:rFonts w:ascii="Times New Roman" w:eastAsia="Calibri" w:hAnsi="Times New Roman" w:cs="Times New Roman"/>
                <w:sz w:val="12"/>
                <w:szCs w:val="12"/>
              </w:rPr>
            </w:pPr>
            <w:r w:rsidRPr="00923A71">
              <w:rPr>
                <w:rFonts w:ascii="Times New Roman" w:eastAsia="Calibri" w:hAnsi="Times New Roman" w:cs="Times New Roman"/>
                <w:sz w:val="12"/>
                <w:szCs w:val="12"/>
              </w:rPr>
              <w:t xml:space="preserve">№ </w:t>
            </w:r>
            <w:proofErr w:type="gramStart"/>
            <w:r w:rsidRPr="00923A71">
              <w:rPr>
                <w:rFonts w:ascii="Times New Roman" w:eastAsia="Calibri" w:hAnsi="Times New Roman" w:cs="Times New Roman"/>
                <w:sz w:val="12"/>
                <w:szCs w:val="12"/>
              </w:rPr>
              <w:t>п</w:t>
            </w:r>
            <w:proofErr w:type="gramEnd"/>
            <w:r w:rsidRPr="00923A71">
              <w:rPr>
                <w:rFonts w:ascii="Times New Roman" w:eastAsia="Calibri" w:hAnsi="Times New Roman" w:cs="Times New Roman"/>
                <w:sz w:val="12"/>
                <w:szCs w:val="12"/>
              </w:rPr>
              <w:t>/п</w:t>
            </w:r>
          </w:p>
        </w:tc>
        <w:tc>
          <w:tcPr>
            <w:tcW w:w="3304" w:type="dxa"/>
            <w:vMerge w:val="restart"/>
          </w:tcPr>
          <w:p w:rsidR="00923A71" w:rsidRPr="00923A71" w:rsidRDefault="00923A71" w:rsidP="00923A71">
            <w:pPr>
              <w:tabs>
                <w:tab w:val="left" w:pos="284"/>
              </w:tabs>
              <w:spacing w:after="0" w:line="240" w:lineRule="auto"/>
              <w:rPr>
                <w:rFonts w:ascii="Times New Roman" w:eastAsia="Calibri" w:hAnsi="Times New Roman" w:cs="Times New Roman"/>
                <w:sz w:val="12"/>
                <w:szCs w:val="12"/>
              </w:rPr>
            </w:pPr>
            <w:r w:rsidRPr="00923A71">
              <w:rPr>
                <w:rFonts w:ascii="Times New Roman" w:eastAsia="Calibri" w:hAnsi="Times New Roman" w:cs="Times New Roman"/>
                <w:sz w:val="12"/>
                <w:szCs w:val="12"/>
              </w:rPr>
              <w:t>Наименование целевого индикатора</w:t>
            </w:r>
          </w:p>
        </w:tc>
        <w:tc>
          <w:tcPr>
            <w:tcW w:w="1417" w:type="dxa"/>
            <w:vMerge w:val="restart"/>
          </w:tcPr>
          <w:p w:rsidR="00923A71" w:rsidRPr="00923A71" w:rsidRDefault="00923A71" w:rsidP="00923A71">
            <w:pPr>
              <w:tabs>
                <w:tab w:val="left" w:pos="284"/>
              </w:tabs>
              <w:spacing w:after="0" w:line="240" w:lineRule="auto"/>
              <w:rPr>
                <w:rFonts w:ascii="Times New Roman" w:eastAsia="Calibri" w:hAnsi="Times New Roman" w:cs="Times New Roman"/>
                <w:sz w:val="12"/>
                <w:szCs w:val="12"/>
              </w:rPr>
            </w:pPr>
            <w:r w:rsidRPr="00923A71">
              <w:rPr>
                <w:rFonts w:ascii="Times New Roman" w:eastAsia="Calibri" w:hAnsi="Times New Roman" w:cs="Times New Roman"/>
                <w:sz w:val="12"/>
                <w:szCs w:val="12"/>
              </w:rPr>
              <w:t>Единица измерения</w:t>
            </w:r>
          </w:p>
        </w:tc>
        <w:tc>
          <w:tcPr>
            <w:tcW w:w="709" w:type="dxa"/>
            <w:vMerge w:val="restart"/>
          </w:tcPr>
          <w:p w:rsidR="00923A71" w:rsidRPr="00923A71" w:rsidRDefault="00923A71" w:rsidP="00923A71">
            <w:pPr>
              <w:tabs>
                <w:tab w:val="left" w:pos="284"/>
              </w:tabs>
              <w:spacing w:after="0" w:line="240" w:lineRule="auto"/>
              <w:rPr>
                <w:rFonts w:ascii="Times New Roman" w:eastAsia="Calibri" w:hAnsi="Times New Roman" w:cs="Times New Roman"/>
                <w:sz w:val="12"/>
                <w:szCs w:val="12"/>
              </w:rPr>
            </w:pPr>
            <w:r w:rsidRPr="00923A71">
              <w:rPr>
                <w:rFonts w:ascii="Times New Roman" w:eastAsia="Calibri" w:hAnsi="Times New Roman" w:cs="Times New Roman"/>
                <w:sz w:val="12"/>
                <w:szCs w:val="12"/>
              </w:rPr>
              <w:t>Базовый уровень</w:t>
            </w:r>
          </w:p>
        </w:tc>
        <w:tc>
          <w:tcPr>
            <w:tcW w:w="1701" w:type="dxa"/>
            <w:gridSpan w:val="3"/>
          </w:tcPr>
          <w:p w:rsidR="00923A71" w:rsidRPr="00923A71" w:rsidRDefault="00923A71" w:rsidP="00923A71">
            <w:pPr>
              <w:tabs>
                <w:tab w:val="left" w:pos="284"/>
              </w:tabs>
              <w:spacing w:after="0" w:line="240" w:lineRule="auto"/>
              <w:rPr>
                <w:rFonts w:ascii="Times New Roman" w:eastAsia="Calibri" w:hAnsi="Times New Roman" w:cs="Times New Roman"/>
                <w:sz w:val="12"/>
                <w:szCs w:val="12"/>
              </w:rPr>
            </w:pPr>
            <w:r w:rsidRPr="00923A71">
              <w:rPr>
                <w:rFonts w:ascii="Times New Roman" w:eastAsia="Calibri" w:hAnsi="Times New Roman" w:cs="Times New Roman"/>
                <w:sz w:val="12"/>
                <w:szCs w:val="12"/>
              </w:rPr>
              <w:t>Значение показателя</w:t>
            </w:r>
          </w:p>
        </w:tc>
      </w:tr>
      <w:tr w:rsidR="00923A71" w:rsidRPr="00923A71" w:rsidTr="00923A71">
        <w:tc>
          <w:tcPr>
            <w:tcW w:w="382" w:type="dxa"/>
            <w:vMerge/>
          </w:tcPr>
          <w:p w:rsidR="00923A71" w:rsidRPr="00923A71" w:rsidRDefault="00923A71" w:rsidP="00923A71">
            <w:pPr>
              <w:tabs>
                <w:tab w:val="left" w:pos="284"/>
              </w:tabs>
              <w:spacing w:after="0" w:line="240" w:lineRule="auto"/>
              <w:rPr>
                <w:rFonts w:ascii="Times New Roman" w:eastAsia="Calibri" w:hAnsi="Times New Roman" w:cs="Times New Roman"/>
                <w:sz w:val="12"/>
                <w:szCs w:val="12"/>
              </w:rPr>
            </w:pPr>
          </w:p>
        </w:tc>
        <w:tc>
          <w:tcPr>
            <w:tcW w:w="3304" w:type="dxa"/>
            <w:vMerge/>
          </w:tcPr>
          <w:p w:rsidR="00923A71" w:rsidRPr="00923A71" w:rsidRDefault="00923A71" w:rsidP="00923A71">
            <w:pPr>
              <w:tabs>
                <w:tab w:val="left" w:pos="284"/>
              </w:tabs>
              <w:spacing w:after="0" w:line="240" w:lineRule="auto"/>
              <w:rPr>
                <w:rFonts w:ascii="Times New Roman" w:eastAsia="Calibri" w:hAnsi="Times New Roman" w:cs="Times New Roman"/>
                <w:sz w:val="12"/>
                <w:szCs w:val="12"/>
              </w:rPr>
            </w:pPr>
          </w:p>
        </w:tc>
        <w:tc>
          <w:tcPr>
            <w:tcW w:w="1417" w:type="dxa"/>
            <w:vMerge/>
          </w:tcPr>
          <w:p w:rsidR="00923A71" w:rsidRPr="00923A71" w:rsidRDefault="00923A71" w:rsidP="00923A71">
            <w:pPr>
              <w:tabs>
                <w:tab w:val="left" w:pos="284"/>
              </w:tabs>
              <w:spacing w:after="0" w:line="240" w:lineRule="auto"/>
              <w:rPr>
                <w:rFonts w:ascii="Times New Roman" w:eastAsia="Calibri" w:hAnsi="Times New Roman" w:cs="Times New Roman"/>
                <w:sz w:val="12"/>
                <w:szCs w:val="12"/>
              </w:rPr>
            </w:pPr>
          </w:p>
        </w:tc>
        <w:tc>
          <w:tcPr>
            <w:tcW w:w="709" w:type="dxa"/>
            <w:vMerge/>
          </w:tcPr>
          <w:p w:rsidR="00923A71" w:rsidRPr="00923A71" w:rsidRDefault="00923A71" w:rsidP="00923A71">
            <w:pPr>
              <w:tabs>
                <w:tab w:val="left" w:pos="284"/>
              </w:tabs>
              <w:spacing w:after="0" w:line="240" w:lineRule="auto"/>
              <w:rPr>
                <w:rFonts w:ascii="Times New Roman" w:eastAsia="Calibri" w:hAnsi="Times New Roman" w:cs="Times New Roman"/>
                <w:sz w:val="12"/>
                <w:szCs w:val="12"/>
              </w:rPr>
            </w:pPr>
          </w:p>
        </w:tc>
        <w:tc>
          <w:tcPr>
            <w:tcW w:w="567" w:type="dxa"/>
          </w:tcPr>
          <w:p w:rsidR="00923A71" w:rsidRPr="00923A71" w:rsidRDefault="00923A71" w:rsidP="00923A71">
            <w:pPr>
              <w:tabs>
                <w:tab w:val="left" w:pos="284"/>
              </w:tabs>
              <w:spacing w:after="0" w:line="240" w:lineRule="auto"/>
              <w:rPr>
                <w:rFonts w:ascii="Times New Roman" w:eastAsia="Calibri" w:hAnsi="Times New Roman" w:cs="Times New Roman"/>
                <w:sz w:val="12"/>
                <w:szCs w:val="12"/>
              </w:rPr>
            </w:pPr>
            <w:r w:rsidRPr="00923A71">
              <w:rPr>
                <w:rFonts w:ascii="Times New Roman" w:eastAsia="Calibri" w:hAnsi="Times New Roman" w:cs="Times New Roman"/>
                <w:sz w:val="12"/>
                <w:szCs w:val="12"/>
              </w:rPr>
              <w:t>2019</w:t>
            </w:r>
          </w:p>
        </w:tc>
        <w:tc>
          <w:tcPr>
            <w:tcW w:w="567" w:type="dxa"/>
          </w:tcPr>
          <w:p w:rsidR="00923A71" w:rsidRPr="00923A71" w:rsidRDefault="00923A71" w:rsidP="00923A71">
            <w:pPr>
              <w:tabs>
                <w:tab w:val="left" w:pos="284"/>
              </w:tabs>
              <w:spacing w:after="0" w:line="240" w:lineRule="auto"/>
              <w:rPr>
                <w:rFonts w:ascii="Times New Roman" w:eastAsia="Calibri" w:hAnsi="Times New Roman" w:cs="Times New Roman"/>
                <w:sz w:val="12"/>
                <w:szCs w:val="12"/>
              </w:rPr>
            </w:pPr>
            <w:r w:rsidRPr="00923A71">
              <w:rPr>
                <w:rFonts w:ascii="Times New Roman" w:eastAsia="Calibri" w:hAnsi="Times New Roman" w:cs="Times New Roman"/>
                <w:sz w:val="12"/>
                <w:szCs w:val="12"/>
              </w:rPr>
              <w:t>2020</w:t>
            </w:r>
          </w:p>
        </w:tc>
        <w:tc>
          <w:tcPr>
            <w:tcW w:w="567" w:type="dxa"/>
          </w:tcPr>
          <w:p w:rsidR="00923A71" w:rsidRPr="00923A71" w:rsidRDefault="00923A71" w:rsidP="00923A71">
            <w:pPr>
              <w:tabs>
                <w:tab w:val="left" w:pos="284"/>
              </w:tabs>
              <w:spacing w:after="0" w:line="240" w:lineRule="auto"/>
              <w:rPr>
                <w:rFonts w:ascii="Times New Roman" w:eastAsia="Calibri" w:hAnsi="Times New Roman" w:cs="Times New Roman"/>
                <w:sz w:val="12"/>
                <w:szCs w:val="12"/>
              </w:rPr>
            </w:pPr>
            <w:r w:rsidRPr="00923A71">
              <w:rPr>
                <w:rFonts w:ascii="Times New Roman" w:eastAsia="Calibri" w:hAnsi="Times New Roman" w:cs="Times New Roman"/>
                <w:sz w:val="12"/>
                <w:szCs w:val="12"/>
              </w:rPr>
              <w:t>2021</w:t>
            </w:r>
          </w:p>
        </w:tc>
      </w:tr>
      <w:tr w:rsidR="00923A71" w:rsidRPr="00923A71" w:rsidTr="00923A71">
        <w:tc>
          <w:tcPr>
            <w:tcW w:w="382" w:type="dxa"/>
          </w:tcPr>
          <w:p w:rsidR="00923A71" w:rsidRPr="00923A71" w:rsidRDefault="00923A71" w:rsidP="00CD5510">
            <w:pPr>
              <w:numPr>
                <w:ilvl w:val="0"/>
                <w:numId w:val="14"/>
              </w:numPr>
              <w:tabs>
                <w:tab w:val="left" w:pos="284"/>
              </w:tabs>
              <w:spacing w:after="0" w:line="240" w:lineRule="auto"/>
              <w:rPr>
                <w:rFonts w:ascii="Times New Roman" w:eastAsia="Calibri" w:hAnsi="Times New Roman" w:cs="Times New Roman"/>
                <w:sz w:val="12"/>
                <w:szCs w:val="12"/>
              </w:rPr>
            </w:pPr>
          </w:p>
        </w:tc>
        <w:tc>
          <w:tcPr>
            <w:tcW w:w="3304" w:type="dxa"/>
          </w:tcPr>
          <w:p w:rsidR="00923A71" w:rsidRPr="00923A71" w:rsidRDefault="00923A71" w:rsidP="00923A71">
            <w:pPr>
              <w:tabs>
                <w:tab w:val="left" w:pos="284"/>
              </w:tabs>
              <w:spacing w:after="0" w:line="240" w:lineRule="auto"/>
              <w:rPr>
                <w:rFonts w:ascii="Times New Roman" w:eastAsia="Calibri" w:hAnsi="Times New Roman" w:cs="Times New Roman"/>
                <w:sz w:val="12"/>
                <w:szCs w:val="12"/>
              </w:rPr>
            </w:pPr>
            <w:r w:rsidRPr="00923A71">
              <w:rPr>
                <w:rFonts w:ascii="Times New Roman" w:eastAsia="Calibri" w:hAnsi="Times New Roman" w:cs="Times New Roman"/>
                <w:sz w:val="12"/>
                <w:szCs w:val="12"/>
              </w:rPr>
              <w:t xml:space="preserve">доля граждан, удовлетворенных деятельностью органов местного самоуправления сельского поселения Сургут муниципального района Сергиевский </w:t>
            </w:r>
          </w:p>
        </w:tc>
        <w:tc>
          <w:tcPr>
            <w:tcW w:w="1417" w:type="dxa"/>
          </w:tcPr>
          <w:p w:rsidR="00923A71" w:rsidRPr="00923A71" w:rsidRDefault="00923A71" w:rsidP="00923A71">
            <w:pPr>
              <w:tabs>
                <w:tab w:val="left" w:pos="284"/>
              </w:tabs>
              <w:spacing w:after="0" w:line="240" w:lineRule="auto"/>
              <w:rPr>
                <w:rFonts w:ascii="Times New Roman" w:eastAsia="Calibri" w:hAnsi="Times New Roman" w:cs="Times New Roman"/>
                <w:sz w:val="12"/>
                <w:szCs w:val="12"/>
              </w:rPr>
            </w:pPr>
            <w:r w:rsidRPr="00923A71">
              <w:rPr>
                <w:rFonts w:ascii="Times New Roman" w:eastAsia="Calibri" w:hAnsi="Times New Roman" w:cs="Times New Roman"/>
                <w:sz w:val="12"/>
                <w:szCs w:val="12"/>
              </w:rPr>
              <w:t>% от количества граждан, опрошенных опросным путем</w:t>
            </w:r>
          </w:p>
        </w:tc>
        <w:tc>
          <w:tcPr>
            <w:tcW w:w="709" w:type="dxa"/>
          </w:tcPr>
          <w:p w:rsidR="00923A71" w:rsidRPr="00923A71" w:rsidRDefault="00923A71" w:rsidP="00923A71">
            <w:pPr>
              <w:tabs>
                <w:tab w:val="left" w:pos="284"/>
              </w:tabs>
              <w:spacing w:after="0" w:line="240" w:lineRule="auto"/>
              <w:rPr>
                <w:rFonts w:ascii="Times New Roman" w:eastAsia="Calibri" w:hAnsi="Times New Roman" w:cs="Times New Roman"/>
                <w:sz w:val="12"/>
                <w:szCs w:val="12"/>
              </w:rPr>
            </w:pPr>
            <w:r w:rsidRPr="00923A71">
              <w:rPr>
                <w:rFonts w:ascii="Times New Roman" w:eastAsia="Calibri" w:hAnsi="Times New Roman" w:cs="Times New Roman"/>
                <w:sz w:val="12"/>
                <w:szCs w:val="12"/>
              </w:rPr>
              <w:t>50</w:t>
            </w:r>
          </w:p>
        </w:tc>
        <w:tc>
          <w:tcPr>
            <w:tcW w:w="567" w:type="dxa"/>
          </w:tcPr>
          <w:p w:rsidR="00923A71" w:rsidRPr="00923A71" w:rsidRDefault="00923A71" w:rsidP="00923A71">
            <w:pPr>
              <w:tabs>
                <w:tab w:val="left" w:pos="284"/>
              </w:tabs>
              <w:spacing w:after="0" w:line="240" w:lineRule="auto"/>
              <w:rPr>
                <w:rFonts w:ascii="Times New Roman" w:eastAsia="Calibri" w:hAnsi="Times New Roman" w:cs="Times New Roman"/>
                <w:sz w:val="12"/>
                <w:szCs w:val="12"/>
              </w:rPr>
            </w:pPr>
            <w:r w:rsidRPr="00923A71">
              <w:rPr>
                <w:rFonts w:ascii="Times New Roman" w:eastAsia="Calibri" w:hAnsi="Times New Roman" w:cs="Times New Roman"/>
                <w:sz w:val="12"/>
                <w:szCs w:val="12"/>
              </w:rPr>
              <w:t>50</w:t>
            </w:r>
          </w:p>
        </w:tc>
        <w:tc>
          <w:tcPr>
            <w:tcW w:w="567" w:type="dxa"/>
          </w:tcPr>
          <w:p w:rsidR="00923A71" w:rsidRPr="00923A71" w:rsidRDefault="00923A71" w:rsidP="00923A71">
            <w:pPr>
              <w:tabs>
                <w:tab w:val="left" w:pos="284"/>
              </w:tabs>
              <w:spacing w:after="0" w:line="240" w:lineRule="auto"/>
              <w:rPr>
                <w:rFonts w:ascii="Times New Roman" w:eastAsia="Calibri" w:hAnsi="Times New Roman" w:cs="Times New Roman"/>
                <w:sz w:val="12"/>
                <w:szCs w:val="12"/>
              </w:rPr>
            </w:pPr>
            <w:r w:rsidRPr="00923A71">
              <w:rPr>
                <w:rFonts w:ascii="Times New Roman" w:eastAsia="Calibri" w:hAnsi="Times New Roman" w:cs="Times New Roman"/>
                <w:sz w:val="12"/>
                <w:szCs w:val="12"/>
              </w:rPr>
              <w:t>55</w:t>
            </w:r>
          </w:p>
        </w:tc>
        <w:tc>
          <w:tcPr>
            <w:tcW w:w="567" w:type="dxa"/>
          </w:tcPr>
          <w:p w:rsidR="00923A71" w:rsidRPr="00923A71" w:rsidRDefault="00923A71" w:rsidP="00923A71">
            <w:pPr>
              <w:tabs>
                <w:tab w:val="left" w:pos="284"/>
              </w:tabs>
              <w:spacing w:after="0" w:line="240" w:lineRule="auto"/>
              <w:rPr>
                <w:rFonts w:ascii="Times New Roman" w:eastAsia="Calibri" w:hAnsi="Times New Roman" w:cs="Times New Roman"/>
                <w:sz w:val="12"/>
                <w:szCs w:val="12"/>
              </w:rPr>
            </w:pPr>
            <w:r w:rsidRPr="00923A71">
              <w:rPr>
                <w:rFonts w:ascii="Times New Roman" w:eastAsia="Calibri" w:hAnsi="Times New Roman" w:cs="Times New Roman"/>
                <w:sz w:val="12"/>
                <w:szCs w:val="12"/>
              </w:rPr>
              <w:t>60</w:t>
            </w:r>
          </w:p>
        </w:tc>
      </w:tr>
      <w:tr w:rsidR="00923A71" w:rsidRPr="00923A71" w:rsidTr="00923A71">
        <w:tc>
          <w:tcPr>
            <w:tcW w:w="382" w:type="dxa"/>
          </w:tcPr>
          <w:p w:rsidR="00923A71" w:rsidRPr="00923A71" w:rsidRDefault="00923A71" w:rsidP="00CD5510">
            <w:pPr>
              <w:numPr>
                <w:ilvl w:val="0"/>
                <w:numId w:val="14"/>
              </w:numPr>
              <w:tabs>
                <w:tab w:val="left" w:pos="284"/>
              </w:tabs>
              <w:spacing w:after="0" w:line="240" w:lineRule="auto"/>
              <w:rPr>
                <w:rFonts w:ascii="Times New Roman" w:eastAsia="Calibri" w:hAnsi="Times New Roman" w:cs="Times New Roman"/>
                <w:sz w:val="12"/>
                <w:szCs w:val="12"/>
              </w:rPr>
            </w:pPr>
          </w:p>
        </w:tc>
        <w:tc>
          <w:tcPr>
            <w:tcW w:w="3304" w:type="dxa"/>
          </w:tcPr>
          <w:p w:rsidR="00923A71" w:rsidRPr="00923A71" w:rsidRDefault="00923A71" w:rsidP="00923A71">
            <w:pPr>
              <w:tabs>
                <w:tab w:val="left" w:pos="284"/>
              </w:tabs>
              <w:spacing w:after="0" w:line="240" w:lineRule="auto"/>
              <w:rPr>
                <w:rFonts w:ascii="Times New Roman" w:eastAsia="Calibri" w:hAnsi="Times New Roman" w:cs="Times New Roman"/>
                <w:sz w:val="12"/>
                <w:szCs w:val="12"/>
              </w:rPr>
            </w:pPr>
            <w:r w:rsidRPr="00923A71">
              <w:rPr>
                <w:rFonts w:ascii="Times New Roman" w:eastAsia="Calibri" w:hAnsi="Times New Roman" w:cs="Times New Roman"/>
                <w:sz w:val="12"/>
                <w:szCs w:val="12"/>
              </w:rPr>
              <w:t>доля служебных проверок, проведенных по выявленным фактам коррупционных проявлений в органах местного самоуправления сельского поселения Сургут муниципального района Сергиевский, в том числе на основании опубликованных в СМИ материалов журналистских расследований и авторских материалов</w:t>
            </w:r>
          </w:p>
        </w:tc>
        <w:tc>
          <w:tcPr>
            <w:tcW w:w="1417" w:type="dxa"/>
          </w:tcPr>
          <w:p w:rsidR="00923A71" w:rsidRPr="00923A71" w:rsidRDefault="00923A71" w:rsidP="00923A71">
            <w:pPr>
              <w:tabs>
                <w:tab w:val="left" w:pos="284"/>
              </w:tabs>
              <w:spacing w:after="0" w:line="240" w:lineRule="auto"/>
              <w:rPr>
                <w:rFonts w:ascii="Times New Roman" w:eastAsia="Calibri" w:hAnsi="Times New Roman" w:cs="Times New Roman"/>
                <w:sz w:val="12"/>
                <w:szCs w:val="12"/>
              </w:rPr>
            </w:pPr>
            <w:proofErr w:type="gramStart"/>
            <w:r w:rsidRPr="00923A71">
              <w:rPr>
                <w:rFonts w:ascii="Times New Roman" w:eastAsia="Calibri" w:hAnsi="Times New Roman" w:cs="Times New Roman"/>
                <w:sz w:val="12"/>
                <w:szCs w:val="12"/>
              </w:rPr>
              <w:t>в</w:t>
            </w:r>
            <w:proofErr w:type="gramEnd"/>
            <w:r w:rsidRPr="00923A71">
              <w:rPr>
                <w:rFonts w:ascii="Times New Roman" w:eastAsia="Calibri" w:hAnsi="Times New Roman" w:cs="Times New Roman"/>
                <w:sz w:val="12"/>
                <w:szCs w:val="12"/>
              </w:rPr>
              <w:t xml:space="preserve"> % от количества выявленных фактов коррупционных проявлений</w:t>
            </w:r>
          </w:p>
        </w:tc>
        <w:tc>
          <w:tcPr>
            <w:tcW w:w="709" w:type="dxa"/>
          </w:tcPr>
          <w:p w:rsidR="00923A71" w:rsidRPr="00923A71" w:rsidRDefault="00923A71" w:rsidP="00923A71">
            <w:pPr>
              <w:tabs>
                <w:tab w:val="left" w:pos="284"/>
              </w:tabs>
              <w:spacing w:after="0" w:line="240" w:lineRule="auto"/>
              <w:rPr>
                <w:rFonts w:ascii="Times New Roman" w:eastAsia="Calibri" w:hAnsi="Times New Roman" w:cs="Times New Roman"/>
                <w:sz w:val="12"/>
                <w:szCs w:val="12"/>
              </w:rPr>
            </w:pPr>
            <w:r w:rsidRPr="00923A71">
              <w:rPr>
                <w:rFonts w:ascii="Times New Roman" w:eastAsia="Calibri" w:hAnsi="Times New Roman" w:cs="Times New Roman"/>
                <w:sz w:val="12"/>
                <w:szCs w:val="12"/>
              </w:rPr>
              <w:t>0</w:t>
            </w:r>
          </w:p>
        </w:tc>
        <w:tc>
          <w:tcPr>
            <w:tcW w:w="567" w:type="dxa"/>
          </w:tcPr>
          <w:p w:rsidR="00923A71" w:rsidRPr="00923A71" w:rsidRDefault="00923A71" w:rsidP="00923A71">
            <w:pPr>
              <w:tabs>
                <w:tab w:val="left" w:pos="284"/>
              </w:tabs>
              <w:spacing w:after="0" w:line="240" w:lineRule="auto"/>
              <w:rPr>
                <w:rFonts w:ascii="Times New Roman" w:eastAsia="Calibri" w:hAnsi="Times New Roman" w:cs="Times New Roman"/>
                <w:sz w:val="12"/>
                <w:szCs w:val="12"/>
              </w:rPr>
            </w:pPr>
            <w:r w:rsidRPr="00923A71">
              <w:rPr>
                <w:rFonts w:ascii="Times New Roman" w:eastAsia="Calibri" w:hAnsi="Times New Roman" w:cs="Times New Roman"/>
                <w:sz w:val="12"/>
                <w:szCs w:val="12"/>
              </w:rPr>
              <w:t>100</w:t>
            </w:r>
          </w:p>
        </w:tc>
        <w:tc>
          <w:tcPr>
            <w:tcW w:w="567" w:type="dxa"/>
          </w:tcPr>
          <w:p w:rsidR="00923A71" w:rsidRPr="00923A71" w:rsidRDefault="00923A71" w:rsidP="00923A71">
            <w:pPr>
              <w:tabs>
                <w:tab w:val="left" w:pos="284"/>
              </w:tabs>
              <w:spacing w:after="0" w:line="240" w:lineRule="auto"/>
              <w:rPr>
                <w:rFonts w:ascii="Times New Roman" w:eastAsia="Calibri" w:hAnsi="Times New Roman" w:cs="Times New Roman"/>
                <w:sz w:val="12"/>
                <w:szCs w:val="12"/>
              </w:rPr>
            </w:pPr>
            <w:r w:rsidRPr="00923A71">
              <w:rPr>
                <w:rFonts w:ascii="Times New Roman" w:eastAsia="Calibri" w:hAnsi="Times New Roman" w:cs="Times New Roman"/>
                <w:sz w:val="12"/>
                <w:szCs w:val="12"/>
              </w:rPr>
              <w:t>100</w:t>
            </w:r>
          </w:p>
        </w:tc>
        <w:tc>
          <w:tcPr>
            <w:tcW w:w="567" w:type="dxa"/>
          </w:tcPr>
          <w:p w:rsidR="00923A71" w:rsidRPr="00923A71" w:rsidRDefault="00923A71" w:rsidP="00923A71">
            <w:pPr>
              <w:tabs>
                <w:tab w:val="left" w:pos="284"/>
              </w:tabs>
              <w:spacing w:after="0" w:line="240" w:lineRule="auto"/>
              <w:rPr>
                <w:rFonts w:ascii="Times New Roman" w:eastAsia="Calibri" w:hAnsi="Times New Roman" w:cs="Times New Roman"/>
                <w:sz w:val="12"/>
                <w:szCs w:val="12"/>
              </w:rPr>
            </w:pPr>
            <w:r w:rsidRPr="00923A71">
              <w:rPr>
                <w:rFonts w:ascii="Times New Roman" w:eastAsia="Calibri" w:hAnsi="Times New Roman" w:cs="Times New Roman"/>
                <w:sz w:val="12"/>
                <w:szCs w:val="12"/>
              </w:rPr>
              <w:t>100</w:t>
            </w:r>
          </w:p>
        </w:tc>
      </w:tr>
      <w:tr w:rsidR="00923A71" w:rsidRPr="00923A71" w:rsidTr="00923A71">
        <w:tc>
          <w:tcPr>
            <w:tcW w:w="382" w:type="dxa"/>
          </w:tcPr>
          <w:p w:rsidR="00923A71" w:rsidRPr="00923A71" w:rsidRDefault="00923A71" w:rsidP="00CD5510">
            <w:pPr>
              <w:numPr>
                <w:ilvl w:val="0"/>
                <w:numId w:val="14"/>
              </w:numPr>
              <w:tabs>
                <w:tab w:val="left" w:pos="284"/>
              </w:tabs>
              <w:spacing w:after="0" w:line="240" w:lineRule="auto"/>
              <w:rPr>
                <w:rFonts w:ascii="Times New Roman" w:eastAsia="Calibri" w:hAnsi="Times New Roman" w:cs="Times New Roman"/>
                <w:sz w:val="12"/>
                <w:szCs w:val="12"/>
              </w:rPr>
            </w:pPr>
          </w:p>
        </w:tc>
        <w:tc>
          <w:tcPr>
            <w:tcW w:w="3304" w:type="dxa"/>
          </w:tcPr>
          <w:p w:rsidR="00923A71" w:rsidRPr="00923A71" w:rsidRDefault="00923A71" w:rsidP="00923A71">
            <w:pPr>
              <w:tabs>
                <w:tab w:val="left" w:pos="284"/>
              </w:tabs>
              <w:spacing w:after="0" w:line="240" w:lineRule="auto"/>
              <w:rPr>
                <w:rFonts w:ascii="Times New Roman" w:eastAsia="Calibri" w:hAnsi="Times New Roman" w:cs="Times New Roman"/>
                <w:sz w:val="12"/>
                <w:szCs w:val="12"/>
              </w:rPr>
            </w:pPr>
            <w:r w:rsidRPr="00923A71">
              <w:rPr>
                <w:rFonts w:ascii="Times New Roman" w:eastAsia="Calibri" w:hAnsi="Times New Roman" w:cs="Times New Roman"/>
                <w:sz w:val="12"/>
                <w:szCs w:val="12"/>
              </w:rPr>
              <w:t>доля проведенных проверок достоверности представленных сведений о доходах муниципальных служащих, проводимых по распоряжению главы сельского поселения Сургут муниципального района Сергиевский</w:t>
            </w:r>
          </w:p>
        </w:tc>
        <w:tc>
          <w:tcPr>
            <w:tcW w:w="1417" w:type="dxa"/>
          </w:tcPr>
          <w:p w:rsidR="00923A71" w:rsidRPr="00923A71" w:rsidRDefault="00923A71" w:rsidP="00923A71">
            <w:pPr>
              <w:tabs>
                <w:tab w:val="left" w:pos="284"/>
              </w:tabs>
              <w:spacing w:after="0" w:line="240" w:lineRule="auto"/>
              <w:rPr>
                <w:rFonts w:ascii="Times New Roman" w:eastAsia="Calibri" w:hAnsi="Times New Roman" w:cs="Times New Roman"/>
                <w:sz w:val="12"/>
                <w:szCs w:val="12"/>
              </w:rPr>
            </w:pPr>
            <w:r w:rsidRPr="00923A71">
              <w:rPr>
                <w:rFonts w:ascii="Times New Roman" w:eastAsia="Calibri" w:hAnsi="Times New Roman" w:cs="Times New Roman"/>
                <w:sz w:val="12"/>
                <w:szCs w:val="12"/>
              </w:rPr>
              <w:t>в %</w:t>
            </w:r>
          </w:p>
        </w:tc>
        <w:tc>
          <w:tcPr>
            <w:tcW w:w="709" w:type="dxa"/>
          </w:tcPr>
          <w:p w:rsidR="00923A71" w:rsidRPr="00923A71" w:rsidRDefault="00923A71" w:rsidP="00923A71">
            <w:pPr>
              <w:tabs>
                <w:tab w:val="left" w:pos="284"/>
              </w:tabs>
              <w:spacing w:after="0" w:line="240" w:lineRule="auto"/>
              <w:rPr>
                <w:rFonts w:ascii="Times New Roman" w:eastAsia="Calibri" w:hAnsi="Times New Roman" w:cs="Times New Roman"/>
                <w:sz w:val="12"/>
                <w:szCs w:val="12"/>
              </w:rPr>
            </w:pPr>
            <w:r w:rsidRPr="00923A71">
              <w:rPr>
                <w:rFonts w:ascii="Times New Roman" w:eastAsia="Calibri" w:hAnsi="Times New Roman" w:cs="Times New Roman"/>
                <w:sz w:val="12"/>
                <w:szCs w:val="12"/>
              </w:rPr>
              <w:t>100</w:t>
            </w:r>
          </w:p>
        </w:tc>
        <w:tc>
          <w:tcPr>
            <w:tcW w:w="567" w:type="dxa"/>
          </w:tcPr>
          <w:p w:rsidR="00923A71" w:rsidRPr="00923A71" w:rsidRDefault="00923A71" w:rsidP="00923A71">
            <w:pPr>
              <w:tabs>
                <w:tab w:val="left" w:pos="284"/>
              </w:tabs>
              <w:spacing w:after="0" w:line="240" w:lineRule="auto"/>
              <w:rPr>
                <w:rFonts w:ascii="Times New Roman" w:eastAsia="Calibri" w:hAnsi="Times New Roman" w:cs="Times New Roman"/>
                <w:sz w:val="12"/>
                <w:szCs w:val="12"/>
              </w:rPr>
            </w:pPr>
            <w:r w:rsidRPr="00923A71">
              <w:rPr>
                <w:rFonts w:ascii="Times New Roman" w:eastAsia="Calibri" w:hAnsi="Times New Roman" w:cs="Times New Roman"/>
                <w:sz w:val="12"/>
                <w:szCs w:val="12"/>
              </w:rPr>
              <w:t>100</w:t>
            </w:r>
          </w:p>
        </w:tc>
        <w:tc>
          <w:tcPr>
            <w:tcW w:w="567" w:type="dxa"/>
          </w:tcPr>
          <w:p w:rsidR="00923A71" w:rsidRPr="00923A71" w:rsidRDefault="00923A71" w:rsidP="00923A71">
            <w:pPr>
              <w:tabs>
                <w:tab w:val="left" w:pos="284"/>
              </w:tabs>
              <w:spacing w:after="0" w:line="240" w:lineRule="auto"/>
              <w:rPr>
                <w:rFonts w:ascii="Times New Roman" w:eastAsia="Calibri" w:hAnsi="Times New Roman" w:cs="Times New Roman"/>
                <w:sz w:val="12"/>
                <w:szCs w:val="12"/>
              </w:rPr>
            </w:pPr>
            <w:r w:rsidRPr="00923A71">
              <w:rPr>
                <w:rFonts w:ascii="Times New Roman" w:eastAsia="Calibri" w:hAnsi="Times New Roman" w:cs="Times New Roman"/>
                <w:sz w:val="12"/>
                <w:szCs w:val="12"/>
              </w:rPr>
              <w:t>100</w:t>
            </w:r>
          </w:p>
        </w:tc>
        <w:tc>
          <w:tcPr>
            <w:tcW w:w="567" w:type="dxa"/>
          </w:tcPr>
          <w:p w:rsidR="00923A71" w:rsidRPr="00923A71" w:rsidRDefault="00923A71" w:rsidP="00923A71">
            <w:pPr>
              <w:tabs>
                <w:tab w:val="left" w:pos="284"/>
              </w:tabs>
              <w:spacing w:after="0" w:line="240" w:lineRule="auto"/>
              <w:rPr>
                <w:rFonts w:ascii="Times New Roman" w:eastAsia="Calibri" w:hAnsi="Times New Roman" w:cs="Times New Roman"/>
                <w:sz w:val="12"/>
                <w:szCs w:val="12"/>
              </w:rPr>
            </w:pPr>
            <w:r w:rsidRPr="00923A71">
              <w:rPr>
                <w:rFonts w:ascii="Times New Roman" w:eastAsia="Calibri" w:hAnsi="Times New Roman" w:cs="Times New Roman"/>
                <w:sz w:val="12"/>
                <w:szCs w:val="12"/>
              </w:rPr>
              <w:t>100</w:t>
            </w:r>
          </w:p>
        </w:tc>
      </w:tr>
      <w:tr w:rsidR="00923A71" w:rsidRPr="00923A71" w:rsidTr="00923A71">
        <w:tc>
          <w:tcPr>
            <w:tcW w:w="382" w:type="dxa"/>
          </w:tcPr>
          <w:p w:rsidR="00923A71" w:rsidRPr="00923A71" w:rsidRDefault="00923A71" w:rsidP="00CD5510">
            <w:pPr>
              <w:numPr>
                <w:ilvl w:val="0"/>
                <w:numId w:val="14"/>
              </w:numPr>
              <w:tabs>
                <w:tab w:val="left" w:pos="284"/>
              </w:tabs>
              <w:spacing w:after="0" w:line="240" w:lineRule="auto"/>
              <w:rPr>
                <w:rFonts w:ascii="Times New Roman" w:eastAsia="Calibri" w:hAnsi="Times New Roman" w:cs="Times New Roman"/>
                <w:sz w:val="12"/>
                <w:szCs w:val="12"/>
              </w:rPr>
            </w:pPr>
          </w:p>
        </w:tc>
        <w:tc>
          <w:tcPr>
            <w:tcW w:w="3304" w:type="dxa"/>
          </w:tcPr>
          <w:p w:rsidR="00923A71" w:rsidRPr="00923A71" w:rsidRDefault="00923A71" w:rsidP="00923A71">
            <w:pPr>
              <w:tabs>
                <w:tab w:val="left" w:pos="284"/>
              </w:tabs>
              <w:spacing w:after="0" w:line="240" w:lineRule="auto"/>
              <w:rPr>
                <w:rFonts w:ascii="Times New Roman" w:eastAsia="Calibri" w:hAnsi="Times New Roman" w:cs="Times New Roman"/>
                <w:sz w:val="12"/>
                <w:szCs w:val="12"/>
              </w:rPr>
            </w:pPr>
            <w:r w:rsidRPr="00923A71">
              <w:rPr>
                <w:rFonts w:ascii="Times New Roman" w:eastAsia="Calibri" w:hAnsi="Times New Roman" w:cs="Times New Roman"/>
                <w:sz w:val="12"/>
                <w:szCs w:val="12"/>
              </w:rPr>
              <w:t>количество правовых актов и других документов антикоррупционной направленности, размещенных в сети Интернет и в СМИ</w:t>
            </w:r>
          </w:p>
        </w:tc>
        <w:tc>
          <w:tcPr>
            <w:tcW w:w="1417" w:type="dxa"/>
          </w:tcPr>
          <w:p w:rsidR="00923A71" w:rsidRPr="00923A71" w:rsidRDefault="00923A71" w:rsidP="00923A71">
            <w:pPr>
              <w:tabs>
                <w:tab w:val="left" w:pos="284"/>
              </w:tabs>
              <w:spacing w:after="0" w:line="240" w:lineRule="auto"/>
              <w:rPr>
                <w:rFonts w:ascii="Times New Roman" w:eastAsia="Calibri" w:hAnsi="Times New Roman" w:cs="Times New Roman"/>
                <w:sz w:val="12"/>
                <w:szCs w:val="12"/>
              </w:rPr>
            </w:pPr>
            <w:r w:rsidRPr="00923A71">
              <w:rPr>
                <w:rFonts w:ascii="Times New Roman" w:eastAsia="Calibri" w:hAnsi="Times New Roman" w:cs="Times New Roman"/>
                <w:sz w:val="12"/>
                <w:szCs w:val="12"/>
              </w:rPr>
              <w:t>единиц</w:t>
            </w:r>
          </w:p>
        </w:tc>
        <w:tc>
          <w:tcPr>
            <w:tcW w:w="709" w:type="dxa"/>
          </w:tcPr>
          <w:p w:rsidR="00923A71" w:rsidRPr="00923A71" w:rsidRDefault="00923A71" w:rsidP="00923A71">
            <w:pPr>
              <w:tabs>
                <w:tab w:val="left" w:pos="284"/>
              </w:tabs>
              <w:spacing w:after="0" w:line="240" w:lineRule="auto"/>
              <w:rPr>
                <w:rFonts w:ascii="Times New Roman" w:eastAsia="Calibri" w:hAnsi="Times New Roman" w:cs="Times New Roman"/>
                <w:sz w:val="12"/>
                <w:szCs w:val="12"/>
              </w:rPr>
            </w:pPr>
            <w:r w:rsidRPr="00923A71">
              <w:rPr>
                <w:rFonts w:ascii="Times New Roman" w:eastAsia="Calibri" w:hAnsi="Times New Roman" w:cs="Times New Roman"/>
                <w:sz w:val="12"/>
                <w:szCs w:val="12"/>
              </w:rPr>
              <w:t>3</w:t>
            </w:r>
          </w:p>
        </w:tc>
        <w:tc>
          <w:tcPr>
            <w:tcW w:w="567" w:type="dxa"/>
          </w:tcPr>
          <w:p w:rsidR="00923A71" w:rsidRPr="00923A71" w:rsidRDefault="00923A71" w:rsidP="00923A71">
            <w:pPr>
              <w:tabs>
                <w:tab w:val="left" w:pos="284"/>
              </w:tabs>
              <w:spacing w:after="0" w:line="240" w:lineRule="auto"/>
              <w:rPr>
                <w:rFonts w:ascii="Times New Roman" w:eastAsia="Calibri" w:hAnsi="Times New Roman" w:cs="Times New Roman"/>
                <w:sz w:val="12"/>
                <w:szCs w:val="12"/>
              </w:rPr>
            </w:pPr>
            <w:r w:rsidRPr="00923A71">
              <w:rPr>
                <w:rFonts w:ascii="Times New Roman" w:eastAsia="Calibri" w:hAnsi="Times New Roman" w:cs="Times New Roman"/>
                <w:sz w:val="12"/>
                <w:szCs w:val="12"/>
              </w:rPr>
              <w:t>3</w:t>
            </w:r>
          </w:p>
        </w:tc>
        <w:tc>
          <w:tcPr>
            <w:tcW w:w="567" w:type="dxa"/>
          </w:tcPr>
          <w:p w:rsidR="00923A71" w:rsidRPr="00923A71" w:rsidRDefault="00923A71" w:rsidP="00923A71">
            <w:pPr>
              <w:tabs>
                <w:tab w:val="left" w:pos="284"/>
              </w:tabs>
              <w:spacing w:after="0" w:line="240" w:lineRule="auto"/>
              <w:rPr>
                <w:rFonts w:ascii="Times New Roman" w:eastAsia="Calibri" w:hAnsi="Times New Roman" w:cs="Times New Roman"/>
                <w:sz w:val="12"/>
                <w:szCs w:val="12"/>
              </w:rPr>
            </w:pPr>
            <w:r w:rsidRPr="00923A71">
              <w:rPr>
                <w:rFonts w:ascii="Times New Roman" w:eastAsia="Calibri" w:hAnsi="Times New Roman" w:cs="Times New Roman"/>
                <w:sz w:val="12"/>
                <w:szCs w:val="12"/>
              </w:rPr>
              <w:t>4</w:t>
            </w:r>
          </w:p>
        </w:tc>
        <w:tc>
          <w:tcPr>
            <w:tcW w:w="567" w:type="dxa"/>
          </w:tcPr>
          <w:p w:rsidR="00923A71" w:rsidRPr="00923A71" w:rsidRDefault="00923A71" w:rsidP="00923A71">
            <w:pPr>
              <w:tabs>
                <w:tab w:val="left" w:pos="284"/>
              </w:tabs>
              <w:spacing w:after="0" w:line="240" w:lineRule="auto"/>
              <w:rPr>
                <w:rFonts w:ascii="Times New Roman" w:eastAsia="Calibri" w:hAnsi="Times New Roman" w:cs="Times New Roman"/>
                <w:sz w:val="12"/>
                <w:szCs w:val="12"/>
              </w:rPr>
            </w:pPr>
            <w:r w:rsidRPr="00923A71">
              <w:rPr>
                <w:rFonts w:ascii="Times New Roman" w:eastAsia="Calibri" w:hAnsi="Times New Roman" w:cs="Times New Roman"/>
                <w:sz w:val="12"/>
                <w:szCs w:val="12"/>
              </w:rPr>
              <w:t>5</w:t>
            </w:r>
          </w:p>
        </w:tc>
      </w:tr>
    </w:tbl>
    <w:p w:rsidR="00923A71" w:rsidRDefault="00923A71" w:rsidP="00923A71">
      <w:pPr>
        <w:tabs>
          <w:tab w:val="left" w:pos="284"/>
        </w:tabs>
        <w:spacing w:after="0" w:line="240" w:lineRule="auto"/>
        <w:jc w:val="both"/>
        <w:rPr>
          <w:rFonts w:ascii="Times New Roman" w:eastAsia="Calibri" w:hAnsi="Times New Roman" w:cs="Times New Roman"/>
          <w:sz w:val="12"/>
          <w:szCs w:val="12"/>
        </w:rPr>
      </w:pPr>
    </w:p>
    <w:p w:rsidR="00923A71" w:rsidRPr="00923A71" w:rsidRDefault="00923A71" w:rsidP="00923A71">
      <w:pPr>
        <w:tabs>
          <w:tab w:val="left" w:pos="284"/>
        </w:tabs>
        <w:spacing w:after="0" w:line="240" w:lineRule="auto"/>
        <w:ind w:firstLine="284"/>
        <w:jc w:val="center"/>
        <w:rPr>
          <w:rFonts w:ascii="Times New Roman" w:eastAsia="Calibri" w:hAnsi="Times New Roman" w:cs="Times New Roman"/>
          <w:b/>
          <w:sz w:val="12"/>
          <w:szCs w:val="12"/>
        </w:rPr>
      </w:pPr>
      <w:r w:rsidRPr="00923A71">
        <w:rPr>
          <w:rFonts w:ascii="Times New Roman" w:eastAsia="Calibri" w:hAnsi="Times New Roman" w:cs="Times New Roman"/>
          <w:b/>
          <w:sz w:val="12"/>
          <w:szCs w:val="12"/>
        </w:rPr>
        <w:t>IV. Система программных мероприятий</w:t>
      </w:r>
    </w:p>
    <w:p w:rsidR="00923A71" w:rsidRPr="00923A71" w:rsidRDefault="00923A71" w:rsidP="00923A71">
      <w:pPr>
        <w:tabs>
          <w:tab w:val="left" w:pos="284"/>
        </w:tabs>
        <w:spacing w:after="0" w:line="240" w:lineRule="auto"/>
        <w:ind w:firstLine="284"/>
        <w:jc w:val="both"/>
        <w:rPr>
          <w:rFonts w:ascii="Times New Roman" w:eastAsia="Calibri" w:hAnsi="Times New Roman" w:cs="Times New Roman"/>
          <w:sz w:val="12"/>
          <w:szCs w:val="12"/>
        </w:rPr>
      </w:pPr>
      <w:r w:rsidRPr="00923A71">
        <w:rPr>
          <w:rFonts w:ascii="Times New Roman" w:eastAsia="Calibri" w:hAnsi="Times New Roman" w:cs="Times New Roman"/>
          <w:sz w:val="12"/>
          <w:szCs w:val="12"/>
        </w:rPr>
        <w:t>Для решения поставленных в рамках Программы задач предусматривается реализация конкретных мероприятий, перечень которых с указанием ответственных исполнителей и сроков исполнения, представлен в приложении к настоящей Программе.</w:t>
      </w:r>
    </w:p>
    <w:p w:rsidR="00923A71" w:rsidRPr="00923A71" w:rsidRDefault="00923A71" w:rsidP="00923A71">
      <w:pPr>
        <w:tabs>
          <w:tab w:val="left" w:pos="284"/>
        </w:tabs>
        <w:spacing w:after="0" w:line="240" w:lineRule="auto"/>
        <w:ind w:firstLine="284"/>
        <w:jc w:val="both"/>
        <w:rPr>
          <w:rFonts w:ascii="Times New Roman" w:eastAsia="Calibri" w:hAnsi="Times New Roman" w:cs="Times New Roman"/>
          <w:sz w:val="12"/>
          <w:szCs w:val="12"/>
        </w:rPr>
      </w:pPr>
    </w:p>
    <w:p w:rsidR="00923A71" w:rsidRPr="00923A71" w:rsidRDefault="00923A71" w:rsidP="00923A71">
      <w:pPr>
        <w:tabs>
          <w:tab w:val="left" w:pos="284"/>
        </w:tabs>
        <w:spacing w:after="0" w:line="240" w:lineRule="auto"/>
        <w:ind w:firstLine="284"/>
        <w:jc w:val="center"/>
        <w:rPr>
          <w:rFonts w:ascii="Times New Roman" w:eastAsia="Calibri" w:hAnsi="Times New Roman" w:cs="Times New Roman"/>
          <w:b/>
          <w:sz w:val="12"/>
          <w:szCs w:val="12"/>
        </w:rPr>
      </w:pPr>
      <w:r w:rsidRPr="00923A71">
        <w:rPr>
          <w:rFonts w:ascii="Times New Roman" w:eastAsia="Calibri" w:hAnsi="Times New Roman" w:cs="Times New Roman"/>
          <w:b/>
          <w:sz w:val="12"/>
          <w:szCs w:val="12"/>
        </w:rPr>
        <w:lastRenderedPageBreak/>
        <w:t>V. Объем и источники финансирования Программы</w:t>
      </w:r>
    </w:p>
    <w:p w:rsidR="00923A71" w:rsidRPr="00923A71" w:rsidRDefault="00923A71" w:rsidP="00923A7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Бюджет поселения:</w:t>
      </w:r>
    </w:p>
    <w:p w:rsidR="00923A71" w:rsidRPr="00923A71" w:rsidRDefault="00923A71" w:rsidP="00923A71">
      <w:pPr>
        <w:tabs>
          <w:tab w:val="left" w:pos="284"/>
        </w:tabs>
        <w:spacing w:after="0" w:line="240" w:lineRule="auto"/>
        <w:ind w:firstLine="284"/>
        <w:jc w:val="both"/>
        <w:rPr>
          <w:rFonts w:ascii="Times New Roman" w:eastAsia="Calibri" w:hAnsi="Times New Roman" w:cs="Times New Roman"/>
          <w:sz w:val="12"/>
          <w:szCs w:val="12"/>
        </w:rPr>
      </w:pPr>
      <w:r w:rsidRPr="00923A71">
        <w:rPr>
          <w:rFonts w:ascii="Times New Roman" w:eastAsia="Calibri" w:hAnsi="Times New Roman" w:cs="Times New Roman"/>
          <w:sz w:val="12"/>
          <w:szCs w:val="12"/>
        </w:rPr>
        <w:t>2019 г. – 1000 руб.  (прогноз)</w:t>
      </w:r>
    </w:p>
    <w:p w:rsidR="00923A71" w:rsidRPr="00923A71" w:rsidRDefault="00923A71" w:rsidP="00923A71">
      <w:pPr>
        <w:tabs>
          <w:tab w:val="left" w:pos="284"/>
        </w:tabs>
        <w:spacing w:after="0" w:line="240" w:lineRule="auto"/>
        <w:ind w:firstLine="284"/>
        <w:jc w:val="both"/>
        <w:rPr>
          <w:rFonts w:ascii="Times New Roman" w:eastAsia="Calibri" w:hAnsi="Times New Roman" w:cs="Times New Roman"/>
          <w:sz w:val="12"/>
          <w:szCs w:val="12"/>
        </w:rPr>
      </w:pPr>
      <w:r w:rsidRPr="00923A71">
        <w:rPr>
          <w:rFonts w:ascii="Times New Roman" w:eastAsia="Calibri" w:hAnsi="Times New Roman" w:cs="Times New Roman"/>
          <w:sz w:val="12"/>
          <w:szCs w:val="12"/>
        </w:rPr>
        <w:t>2020 г. -  1000 руб. (прогноз)</w:t>
      </w:r>
    </w:p>
    <w:p w:rsidR="00923A71" w:rsidRPr="00923A71" w:rsidRDefault="00923A71" w:rsidP="00923A71">
      <w:pPr>
        <w:tabs>
          <w:tab w:val="left" w:pos="284"/>
        </w:tabs>
        <w:spacing w:after="0" w:line="240" w:lineRule="auto"/>
        <w:ind w:firstLine="284"/>
        <w:jc w:val="both"/>
        <w:rPr>
          <w:rFonts w:ascii="Times New Roman" w:eastAsia="Calibri" w:hAnsi="Times New Roman" w:cs="Times New Roman"/>
          <w:sz w:val="12"/>
          <w:szCs w:val="12"/>
        </w:rPr>
      </w:pPr>
      <w:r w:rsidRPr="00923A71">
        <w:rPr>
          <w:rFonts w:ascii="Times New Roman" w:eastAsia="Calibri" w:hAnsi="Times New Roman" w:cs="Times New Roman"/>
          <w:sz w:val="12"/>
          <w:szCs w:val="12"/>
        </w:rPr>
        <w:t>2021 г. – 1000 руб. (прогноз)</w:t>
      </w:r>
    </w:p>
    <w:p w:rsidR="00923A71" w:rsidRPr="00923A71" w:rsidRDefault="00923A71" w:rsidP="00923A71">
      <w:pPr>
        <w:tabs>
          <w:tab w:val="left" w:pos="284"/>
        </w:tabs>
        <w:spacing w:after="0" w:line="240" w:lineRule="auto"/>
        <w:jc w:val="both"/>
        <w:rPr>
          <w:rFonts w:ascii="Times New Roman" w:eastAsia="Calibri" w:hAnsi="Times New Roman" w:cs="Times New Roman"/>
          <w:sz w:val="12"/>
          <w:szCs w:val="12"/>
        </w:rPr>
      </w:pPr>
    </w:p>
    <w:p w:rsidR="00923A71" w:rsidRPr="00923A71" w:rsidRDefault="00923A71" w:rsidP="00923A71">
      <w:pPr>
        <w:tabs>
          <w:tab w:val="left" w:pos="284"/>
        </w:tabs>
        <w:spacing w:after="0" w:line="240" w:lineRule="auto"/>
        <w:ind w:firstLine="284"/>
        <w:jc w:val="center"/>
        <w:rPr>
          <w:rFonts w:ascii="Times New Roman" w:eastAsia="Calibri" w:hAnsi="Times New Roman" w:cs="Times New Roman"/>
          <w:b/>
          <w:sz w:val="12"/>
          <w:szCs w:val="12"/>
        </w:rPr>
      </w:pPr>
      <w:r w:rsidRPr="00923A71">
        <w:rPr>
          <w:rFonts w:ascii="Times New Roman" w:eastAsia="Calibri" w:hAnsi="Times New Roman" w:cs="Times New Roman"/>
          <w:b/>
          <w:sz w:val="12"/>
          <w:szCs w:val="12"/>
        </w:rPr>
        <w:t>VI. Ожидаемые результаты</w:t>
      </w:r>
    </w:p>
    <w:p w:rsidR="00923A71" w:rsidRPr="00923A71" w:rsidRDefault="00923A71" w:rsidP="00923A71">
      <w:pPr>
        <w:tabs>
          <w:tab w:val="left" w:pos="284"/>
        </w:tabs>
        <w:spacing w:after="0" w:line="240" w:lineRule="auto"/>
        <w:ind w:firstLine="284"/>
        <w:jc w:val="both"/>
        <w:rPr>
          <w:rFonts w:ascii="Times New Roman" w:eastAsia="Calibri" w:hAnsi="Times New Roman" w:cs="Times New Roman"/>
          <w:sz w:val="12"/>
          <w:szCs w:val="12"/>
        </w:rPr>
      </w:pPr>
      <w:r w:rsidRPr="00923A71">
        <w:rPr>
          <w:rFonts w:ascii="Times New Roman" w:eastAsia="Calibri" w:hAnsi="Times New Roman" w:cs="Times New Roman"/>
          <w:sz w:val="12"/>
          <w:szCs w:val="12"/>
        </w:rPr>
        <w:t>Поэтапная реализация Программы позволит существенно снизить коррупционные риски в органах местного самоуправления, таким образом повысить эффективность работы органов местного самоуправления.</w:t>
      </w:r>
    </w:p>
    <w:p w:rsidR="00923A71" w:rsidRPr="00923A71" w:rsidRDefault="00923A71" w:rsidP="00923A71">
      <w:pPr>
        <w:tabs>
          <w:tab w:val="left" w:pos="284"/>
        </w:tabs>
        <w:spacing w:after="0" w:line="240" w:lineRule="auto"/>
        <w:ind w:firstLine="284"/>
        <w:jc w:val="both"/>
        <w:rPr>
          <w:rFonts w:ascii="Times New Roman" w:eastAsia="Calibri" w:hAnsi="Times New Roman" w:cs="Times New Roman"/>
          <w:sz w:val="12"/>
          <w:szCs w:val="12"/>
        </w:rPr>
      </w:pPr>
      <w:r w:rsidRPr="00923A71">
        <w:rPr>
          <w:rFonts w:ascii="Times New Roman" w:eastAsia="Calibri" w:hAnsi="Times New Roman" w:cs="Times New Roman"/>
          <w:sz w:val="12"/>
          <w:szCs w:val="12"/>
        </w:rPr>
        <w:t xml:space="preserve">Повышение </w:t>
      </w:r>
      <w:proofErr w:type="gramStart"/>
      <w:r w:rsidRPr="00923A71">
        <w:rPr>
          <w:rFonts w:ascii="Times New Roman" w:eastAsia="Calibri" w:hAnsi="Times New Roman" w:cs="Times New Roman"/>
          <w:sz w:val="12"/>
          <w:szCs w:val="12"/>
        </w:rPr>
        <w:t>уровня открытости деятельности органов местного самоуправления</w:t>
      </w:r>
      <w:proofErr w:type="gramEnd"/>
      <w:r w:rsidRPr="00923A71">
        <w:rPr>
          <w:rFonts w:ascii="Times New Roman" w:eastAsia="Calibri" w:hAnsi="Times New Roman" w:cs="Times New Roman"/>
          <w:sz w:val="12"/>
          <w:szCs w:val="12"/>
        </w:rPr>
        <w:t xml:space="preserve"> позволит обеспечить функционирование механизмов по борьбе с коррупцией в органах местного самоуправления за счет использования механизмов общественного контроля.</w:t>
      </w:r>
    </w:p>
    <w:p w:rsidR="00923A71" w:rsidRPr="00923A71" w:rsidRDefault="00923A71" w:rsidP="00923A71">
      <w:pPr>
        <w:tabs>
          <w:tab w:val="left" w:pos="284"/>
        </w:tabs>
        <w:spacing w:after="0" w:line="240" w:lineRule="auto"/>
        <w:ind w:firstLine="284"/>
        <w:jc w:val="both"/>
        <w:rPr>
          <w:rFonts w:ascii="Times New Roman" w:eastAsia="Calibri" w:hAnsi="Times New Roman" w:cs="Times New Roman"/>
          <w:sz w:val="12"/>
          <w:szCs w:val="12"/>
        </w:rPr>
      </w:pPr>
      <w:r w:rsidRPr="00923A71">
        <w:rPr>
          <w:rFonts w:ascii="Times New Roman" w:eastAsia="Calibri" w:hAnsi="Times New Roman" w:cs="Times New Roman"/>
          <w:sz w:val="12"/>
          <w:szCs w:val="12"/>
        </w:rPr>
        <w:t>Регламентация исполнения сотрудниками органов местного самоуправления должностных обязанностей позволит существенно снизить коррупционные риски при исполнении должностных обязанностей. Совершенствование механизма кадрового обеспечения органов местного самоуправления позволит минимизировать возможности проникновения на муниципальную службу лиц, преследующих противоправные цели, повысит исполнительскую дисциплину сотрудников, а также повысит качество выполнения ими должностных обязанностей.</w:t>
      </w:r>
    </w:p>
    <w:p w:rsidR="00923A71" w:rsidRPr="00923A71" w:rsidRDefault="00923A71" w:rsidP="00923A71">
      <w:pPr>
        <w:tabs>
          <w:tab w:val="left" w:pos="284"/>
        </w:tabs>
        <w:spacing w:after="0" w:line="240" w:lineRule="auto"/>
        <w:ind w:firstLine="284"/>
        <w:jc w:val="both"/>
        <w:rPr>
          <w:rFonts w:ascii="Times New Roman" w:eastAsia="Calibri" w:hAnsi="Times New Roman" w:cs="Times New Roman"/>
          <w:sz w:val="12"/>
          <w:szCs w:val="12"/>
        </w:rPr>
      </w:pPr>
    </w:p>
    <w:p w:rsidR="00923A71" w:rsidRPr="00923A71" w:rsidRDefault="00923A71" w:rsidP="00923A71">
      <w:pPr>
        <w:tabs>
          <w:tab w:val="left" w:pos="284"/>
        </w:tabs>
        <w:spacing w:after="0" w:line="240" w:lineRule="auto"/>
        <w:ind w:firstLine="284"/>
        <w:jc w:val="center"/>
        <w:rPr>
          <w:rFonts w:ascii="Times New Roman" w:eastAsia="Calibri" w:hAnsi="Times New Roman" w:cs="Times New Roman"/>
          <w:b/>
          <w:sz w:val="12"/>
          <w:szCs w:val="12"/>
        </w:rPr>
      </w:pPr>
      <w:r w:rsidRPr="00923A71">
        <w:rPr>
          <w:rFonts w:ascii="Times New Roman" w:eastAsia="Calibri" w:hAnsi="Times New Roman" w:cs="Times New Roman"/>
          <w:b/>
          <w:sz w:val="12"/>
          <w:szCs w:val="12"/>
        </w:rPr>
        <w:t xml:space="preserve">VII. Система организации </w:t>
      </w:r>
      <w:proofErr w:type="gramStart"/>
      <w:r w:rsidRPr="00923A71">
        <w:rPr>
          <w:rFonts w:ascii="Times New Roman" w:eastAsia="Calibri" w:hAnsi="Times New Roman" w:cs="Times New Roman"/>
          <w:b/>
          <w:sz w:val="12"/>
          <w:szCs w:val="12"/>
        </w:rPr>
        <w:t>контроля за</w:t>
      </w:r>
      <w:proofErr w:type="gramEnd"/>
      <w:r w:rsidRPr="00923A71">
        <w:rPr>
          <w:rFonts w:ascii="Times New Roman" w:eastAsia="Calibri" w:hAnsi="Times New Roman" w:cs="Times New Roman"/>
          <w:b/>
          <w:sz w:val="12"/>
          <w:szCs w:val="12"/>
        </w:rPr>
        <w:t xml:space="preserve"> ходом реализации Программы</w:t>
      </w:r>
    </w:p>
    <w:p w:rsidR="00923A71" w:rsidRPr="00923A71" w:rsidRDefault="00923A71" w:rsidP="00923A71">
      <w:pPr>
        <w:tabs>
          <w:tab w:val="left" w:pos="284"/>
        </w:tabs>
        <w:spacing w:after="0" w:line="240" w:lineRule="auto"/>
        <w:ind w:firstLine="284"/>
        <w:jc w:val="both"/>
        <w:rPr>
          <w:rFonts w:ascii="Times New Roman" w:eastAsia="Calibri" w:hAnsi="Times New Roman" w:cs="Times New Roman"/>
          <w:sz w:val="12"/>
          <w:szCs w:val="12"/>
        </w:rPr>
      </w:pPr>
      <w:r w:rsidRPr="00923A71">
        <w:rPr>
          <w:rFonts w:ascii="Times New Roman" w:eastAsia="Calibri" w:hAnsi="Times New Roman" w:cs="Times New Roman"/>
          <w:sz w:val="12"/>
          <w:szCs w:val="12"/>
        </w:rPr>
        <w:t xml:space="preserve">Общее руководство и </w:t>
      </w:r>
      <w:proofErr w:type="gramStart"/>
      <w:r w:rsidRPr="00923A71">
        <w:rPr>
          <w:rFonts w:ascii="Times New Roman" w:eastAsia="Calibri" w:hAnsi="Times New Roman" w:cs="Times New Roman"/>
          <w:sz w:val="12"/>
          <w:szCs w:val="12"/>
        </w:rPr>
        <w:t>контроль за</w:t>
      </w:r>
      <w:proofErr w:type="gramEnd"/>
      <w:r w:rsidRPr="00923A71">
        <w:rPr>
          <w:rFonts w:ascii="Times New Roman" w:eastAsia="Calibri" w:hAnsi="Times New Roman" w:cs="Times New Roman"/>
          <w:sz w:val="12"/>
          <w:szCs w:val="12"/>
        </w:rPr>
        <w:t xml:space="preserve"> ходом реализации Программы возлагается на Главу поселения. Исполнители программных мероприятий являются ответственными за выполнение конкретных мероприятий Программы и представляют Главе поселения информацию о ходе и результатах исполнения Программы.</w:t>
      </w:r>
    </w:p>
    <w:p w:rsidR="00923A71" w:rsidRPr="00923A71" w:rsidRDefault="00923A71" w:rsidP="00923A71">
      <w:pPr>
        <w:tabs>
          <w:tab w:val="left" w:pos="284"/>
        </w:tabs>
        <w:spacing w:after="0" w:line="240" w:lineRule="auto"/>
        <w:jc w:val="both"/>
        <w:rPr>
          <w:rFonts w:ascii="Times New Roman" w:eastAsia="Calibri" w:hAnsi="Times New Roman" w:cs="Times New Roman"/>
          <w:sz w:val="12"/>
          <w:szCs w:val="12"/>
        </w:rPr>
      </w:pPr>
    </w:p>
    <w:p w:rsidR="00923A71" w:rsidRPr="00923A71" w:rsidRDefault="00923A71" w:rsidP="00923A71">
      <w:pPr>
        <w:tabs>
          <w:tab w:val="left" w:pos="284"/>
        </w:tabs>
        <w:spacing w:after="0" w:line="240" w:lineRule="auto"/>
        <w:ind w:firstLine="284"/>
        <w:jc w:val="center"/>
        <w:rPr>
          <w:rFonts w:ascii="Times New Roman" w:eastAsia="Calibri" w:hAnsi="Times New Roman" w:cs="Times New Roman"/>
          <w:b/>
          <w:sz w:val="12"/>
          <w:szCs w:val="12"/>
        </w:rPr>
      </w:pPr>
      <w:r w:rsidRPr="00923A71">
        <w:rPr>
          <w:rFonts w:ascii="Times New Roman" w:eastAsia="Calibri" w:hAnsi="Times New Roman" w:cs="Times New Roman"/>
          <w:b/>
          <w:sz w:val="12"/>
          <w:szCs w:val="12"/>
        </w:rPr>
        <w:t>VIII. Оценка социально-экономической эффективности реализации Программы</w:t>
      </w:r>
    </w:p>
    <w:p w:rsidR="00923A71" w:rsidRPr="00923A71" w:rsidRDefault="00923A71" w:rsidP="00923A71">
      <w:pPr>
        <w:tabs>
          <w:tab w:val="left" w:pos="284"/>
        </w:tabs>
        <w:spacing w:after="0" w:line="240" w:lineRule="auto"/>
        <w:ind w:firstLine="284"/>
        <w:jc w:val="both"/>
        <w:rPr>
          <w:rFonts w:ascii="Times New Roman" w:eastAsia="Calibri" w:hAnsi="Times New Roman" w:cs="Times New Roman"/>
          <w:sz w:val="12"/>
          <w:szCs w:val="12"/>
        </w:rPr>
      </w:pPr>
      <w:r w:rsidRPr="00923A71">
        <w:rPr>
          <w:rFonts w:ascii="Times New Roman" w:eastAsia="Calibri" w:hAnsi="Times New Roman" w:cs="Times New Roman"/>
          <w:sz w:val="12"/>
          <w:szCs w:val="12"/>
        </w:rPr>
        <w:t>Оценка эффективности реализации Программы осуществляется путем сравнения текущих значений индикаторов (показателей) Программы с их целевыми значениями, указанными в приложении.</w:t>
      </w:r>
    </w:p>
    <w:p w:rsidR="00923A71" w:rsidRPr="00923A71" w:rsidRDefault="00923A71" w:rsidP="00923A71">
      <w:pPr>
        <w:tabs>
          <w:tab w:val="left" w:pos="284"/>
        </w:tabs>
        <w:spacing w:after="0" w:line="240" w:lineRule="auto"/>
        <w:ind w:firstLine="284"/>
        <w:jc w:val="both"/>
        <w:rPr>
          <w:rFonts w:ascii="Times New Roman" w:eastAsia="Calibri" w:hAnsi="Times New Roman" w:cs="Times New Roman"/>
          <w:sz w:val="12"/>
          <w:szCs w:val="12"/>
        </w:rPr>
      </w:pPr>
      <w:r w:rsidRPr="00923A71">
        <w:rPr>
          <w:rFonts w:ascii="Times New Roman" w:eastAsia="Calibri" w:hAnsi="Times New Roman" w:cs="Times New Roman"/>
          <w:sz w:val="12"/>
          <w:szCs w:val="12"/>
        </w:rPr>
        <w:t>Оценка эффективности реализации Программы осуществляется ежегодно в течение всего срока реализации Программы и в целом по окончании ее реализации.</w:t>
      </w:r>
    </w:p>
    <w:p w:rsidR="00923A71" w:rsidRDefault="00923A71" w:rsidP="00923A71">
      <w:pPr>
        <w:tabs>
          <w:tab w:val="left" w:pos="284"/>
        </w:tabs>
        <w:spacing w:after="0" w:line="240" w:lineRule="auto"/>
        <w:ind w:firstLine="284"/>
        <w:jc w:val="both"/>
        <w:rPr>
          <w:rFonts w:ascii="Times New Roman" w:eastAsia="Calibri" w:hAnsi="Times New Roman" w:cs="Times New Roman"/>
          <w:sz w:val="12"/>
          <w:szCs w:val="12"/>
        </w:rPr>
      </w:pPr>
      <w:r w:rsidRPr="00923A71">
        <w:rPr>
          <w:rFonts w:ascii="Times New Roman" w:eastAsia="Calibri" w:hAnsi="Times New Roman" w:cs="Times New Roman"/>
          <w:sz w:val="12"/>
          <w:szCs w:val="12"/>
        </w:rPr>
        <w:t>Эффективность реализации Программы с учетом финансирования оценивается путем соотнесения степени достижения основных целевых показателей (индикаторов) Программы к уровню ее финансирования с начала реализации. Комплексный показатель эффективности реализации Программы (R) рассчитывается по формуле:</w:t>
      </w:r>
    </w:p>
    <w:p w:rsidR="00923A71" w:rsidRPr="00923A71" w:rsidRDefault="00923A71" w:rsidP="00923A71">
      <w:pPr>
        <w:tabs>
          <w:tab w:val="left" w:pos="284"/>
        </w:tabs>
        <w:spacing w:after="0" w:line="240" w:lineRule="auto"/>
        <w:rPr>
          <w:rFonts w:ascii="Times New Roman" w:eastAsia="Calibri" w:hAnsi="Times New Roman" w:cs="Times New Roman"/>
          <w:sz w:val="12"/>
          <w:szCs w:val="12"/>
        </w:rPr>
      </w:pPr>
    </w:p>
    <w:p w:rsidR="00923A71" w:rsidRPr="00923A71" w:rsidRDefault="00923A71" w:rsidP="00923A71">
      <w:pPr>
        <w:tabs>
          <w:tab w:val="left" w:pos="284"/>
        </w:tabs>
        <w:spacing w:after="0" w:line="240" w:lineRule="auto"/>
        <w:rPr>
          <w:rFonts w:ascii="Times New Roman" w:eastAsia="Calibri" w:hAnsi="Times New Roman" w:cs="Times New Roman"/>
          <w:sz w:val="12"/>
          <w:szCs w:val="12"/>
        </w:rPr>
      </w:pPr>
      <w:r w:rsidRPr="00923A71">
        <w:rPr>
          <w:rFonts w:ascii="Times New Roman" w:eastAsia="Calibri" w:hAnsi="Times New Roman" w:cs="Times New Roman"/>
          <w:sz w:val="12"/>
          <w:szCs w:val="12"/>
        </w:rPr>
        <w:t xml:space="preserve">                                                       Тек.</w:t>
      </w:r>
    </w:p>
    <w:p w:rsidR="00923A71" w:rsidRPr="001C6D1F" w:rsidRDefault="00923A71" w:rsidP="00923A71">
      <w:pPr>
        <w:tabs>
          <w:tab w:val="left" w:pos="284"/>
        </w:tabs>
        <w:spacing w:after="0" w:line="240" w:lineRule="auto"/>
        <w:rPr>
          <w:rFonts w:ascii="Times New Roman" w:eastAsia="Calibri" w:hAnsi="Times New Roman" w:cs="Times New Roman"/>
          <w:sz w:val="12"/>
          <w:szCs w:val="12"/>
          <w:lang w:val="en-US"/>
        </w:rPr>
      </w:pPr>
      <w:r w:rsidRPr="00923A71">
        <w:rPr>
          <w:rFonts w:ascii="Times New Roman" w:eastAsia="Calibri" w:hAnsi="Times New Roman" w:cs="Times New Roman"/>
          <w:sz w:val="12"/>
          <w:szCs w:val="12"/>
        </w:rPr>
        <w:t xml:space="preserve">                                                  </w:t>
      </w:r>
      <w:r w:rsidRPr="00923A71">
        <w:rPr>
          <w:rFonts w:ascii="Times New Roman" w:eastAsia="Calibri" w:hAnsi="Times New Roman" w:cs="Times New Roman"/>
          <w:sz w:val="12"/>
          <w:szCs w:val="12"/>
          <w:lang w:val="en-US"/>
        </w:rPr>
        <w:t>X</w:t>
      </w:r>
    </w:p>
    <w:p w:rsidR="00923A71" w:rsidRPr="001C6D1F" w:rsidRDefault="00923A71" w:rsidP="00923A71">
      <w:pPr>
        <w:tabs>
          <w:tab w:val="left" w:pos="284"/>
        </w:tabs>
        <w:spacing w:after="0" w:line="240" w:lineRule="auto"/>
        <w:rPr>
          <w:rFonts w:ascii="Times New Roman" w:eastAsia="Calibri" w:hAnsi="Times New Roman" w:cs="Times New Roman"/>
          <w:sz w:val="12"/>
          <w:szCs w:val="12"/>
          <w:lang w:val="en-US"/>
        </w:rPr>
      </w:pPr>
      <w:r w:rsidRPr="001C6D1F">
        <w:rPr>
          <w:rFonts w:ascii="Times New Roman" w:eastAsia="Calibri" w:hAnsi="Times New Roman" w:cs="Times New Roman"/>
          <w:sz w:val="12"/>
          <w:szCs w:val="12"/>
          <w:lang w:val="en-US"/>
        </w:rPr>
        <w:t xml:space="preserve">                               1    </w:t>
      </w:r>
      <w:r w:rsidRPr="00923A71">
        <w:rPr>
          <w:rFonts w:ascii="Times New Roman" w:eastAsia="Calibri" w:hAnsi="Times New Roman" w:cs="Times New Roman"/>
          <w:sz w:val="12"/>
          <w:szCs w:val="12"/>
          <w:lang w:val="en-US"/>
        </w:rPr>
        <w:t>N</w:t>
      </w:r>
      <w:r w:rsidRPr="001C6D1F">
        <w:rPr>
          <w:rFonts w:ascii="Times New Roman" w:eastAsia="Calibri" w:hAnsi="Times New Roman" w:cs="Times New Roman"/>
          <w:sz w:val="12"/>
          <w:szCs w:val="12"/>
          <w:lang w:val="en-US"/>
        </w:rPr>
        <w:t xml:space="preserve">              </w:t>
      </w:r>
      <w:proofErr w:type="spellStart"/>
      <w:r w:rsidRPr="00923A71">
        <w:rPr>
          <w:rFonts w:ascii="Times New Roman" w:eastAsia="Calibri" w:hAnsi="Times New Roman" w:cs="Times New Roman"/>
          <w:sz w:val="12"/>
          <w:szCs w:val="12"/>
          <w:lang w:val="en-US"/>
        </w:rPr>
        <w:t>n</w:t>
      </w:r>
      <w:proofErr w:type="spellEnd"/>
    </w:p>
    <w:p w:rsidR="00923A71" w:rsidRPr="001C6D1F" w:rsidRDefault="00923A71" w:rsidP="00923A71">
      <w:pPr>
        <w:tabs>
          <w:tab w:val="left" w:pos="284"/>
        </w:tabs>
        <w:spacing w:after="0" w:line="240" w:lineRule="auto"/>
        <w:rPr>
          <w:rFonts w:ascii="Times New Roman" w:eastAsia="Calibri" w:hAnsi="Times New Roman" w:cs="Times New Roman"/>
          <w:sz w:val="12"/>
          <w:szCs w:val="12"/>
          <w:lang w:val="en-US"/>
        </w:rPr>
      </w:pPr>
      <w:r w:rsidRPr="001C6D1F">
        <w:rPr>
          <w:rFonts w:ascii="Times New Roman" w:eastAsia="Calibri" w:hAnsi="Times New Roman" w:cs="Times New Roman"/>
          <w:sz w:val="12"/>
          <w:szCs w:val="12"/>
          <w:lang w:val="en-US"/>
        </w:rPr>
        <w:t xml:space="preserve">                              </w:t>
      </w:r>
      <w:proofErr w:type="gramStart"/>
      <w:r w:rsidRPr="001C6D1F">
        <w:rPr>
          <w:rFonts w:ascii="Times New Roman" w:eastAsia="Calibri" w:hAnsi="Times New Roman" w:cs="Times New Roman"/>
          <w:sz w:val="12"/>
          <w:szCs w:val="12"/>
          <w:lang w:val="en-US"/>
        </w:rPr>
        <w:t xml:space="preserve">---  </w:t>
      </w:r>
      <w:r w:rsidRPr="00923A71">
        <w:rPr>
          <w:rFonts w:ascii="Times New Roman" w:eastAsia="Calibri" w:hAnsi="Times New Roman" w:cs="Times New Roman"/>
          <w:sz w:val="12"/>
          <w:szCs w:val="12"/>
          <w:lang w:val="en-US"/>
        </w:rPr>
        <w:t>SUM</w:t>
      </w:r>
      <w:proofErr w:type="gramEnd"/>
      <w:r w:rsidRPr="001C6D1F">
        <w:rPr>
          <w:rFonts w:ascii="Times New Roman" w:eastAsia="Calibri" w:hAnsi="Times New Roman" w:cs="Times New Roman"/>
          <w:sz w:val="12"/>
          <w:szCs w:val="12"/>
          <w:lang w:val="en-US"/>
        </w:rPr>
        <w:t xml:space="preserve">  ---------------</w:t>
      </w:r>
    </w:p>
    <w:p w:rsidR="00923A71" w:rsidRPr="001C6D1F" w:rsidRDefault="00923A71" w:rsidP="00923A71">
      <w:pPr>
        <w:tabs>
          <w:tab w:val="left" w:pos="284"/>
        </w:tabs>
        <w:spacing w:after="0" w:line="240" w:lineRule="auto"/>
        <w:rPr>
          <w:rFonts w:ascii="Times New Roman" w:eastAsia="Calibri" w:hAnsi="Times New Roman" w:cs="Times New Roman"/>
          <w:sz w:val="12"/>
          <w:szCs w:val="12"/>
          <w:lang w:val="en-US"/>
        </w:rPr>
      </w:pPr>
      <w:r w:rsidRPr="001C6D1F">
        <w:rPr>
          <w:rFonts w:ascii="Times New Roman" w:eastAsia="Calibri" w:hAnsi="Times New Roman" w:cs="Times New Roman"/>
          <w:sz w:val="12"/>
          <w:szCs w:val="12"/>
          <w:lang w:val="en-US"/>
        </w:rPr>
        <w:t xml:space="preserve">                               </w:t>
      </w:r>
      <w:proofErr w:type="gramStart"/>
      <w:r w:rsidRPr="00923A71">
        <w:rPr>
          <w:rFonts w:ascii="Times New Roman" w:eastAsia="Calibri" w:hAnsi="Times New Roman" w:cs="Times New Roman"/>
          <w:sz w:val="12"/>
          <w:szCs w:val="12"/>
          <w:lang w:val="en-US"/>
        </w:rPr>
        <w:t>N</w:t>
      </w:r>
      <w:r w:rsidRPr="001C6D1F">
        <w:rPr>
          <w:rFonts w:ascii="Times New Roman" w:eastAsia="Calibri" w:hAnsi="Times New Roman" w:cs="Times New Roman"/>
          <w:sz w:val="12"/>
          <w:szCs w:val="12"/>
          <w:lang w:val="en-US"/>
        </w:rPr>
        <w:t xml:space="preserve">  </w:t>
      </w:r>
      <w:proofErr w:type="spellStart"/>
      <w:r w:rsidRPr="00923A71">
        <w:rPr>
          <w:rFonts w:ascii="Times New Roman" w:eastAsia="Calibri" w:hAnsi="Times New Roman" w:cs="Times New Roman"/>
          <w:sz w:val="12"/>
          <w:szCs w:val="12"/>
          <w:lang w:val="en-US"/>
        </w:rPr>
        <w:t>n</w:t>
      </w:r>
      <w:proofErr w:type="spellEnd"/>
      <w:proofErr w:type="gramEnd"/>
      <w:r w:rsidRPr="001C6D1F">
        <w:rPr>
          <w:rFonts w:ascii="Times New Roman" w:eastAsia="Calibri" w:hAnsi="Times New Roman" w:cs="Times New Roman"/>
          <w:sz w:val="12"/>
          <w:szCs w:val="12"/>
          <w:lang w:val="en-US"/>
        </w:rPr>
        <w:t xml:space="preserve"> = 1       </w:t>
      </w:r>
      <w:r w:rsidRPr="00923A71">
        <w:rPr>
          <w:rFonts w:ascii="Times New Roman" w:eastAsia="Calibri" w:hAnsi="Times New Roman" w:cs="Times New Roman"/>
          <w:sz w:val="12"/>
          <w:szCs w:val="12"/>
        </w:rPr>
        <w:t>План</w:t>
      </w:r>
      <w:r w:rsidRPr="001C6D1F">
        <w:rPr>
          <w:rFonts w:ascii="Times New Roman" w:eastAsia="Calibri" w:hAnsi="Times New Roman" w:cs="Times New Roman"/>
          <w:sz w:val="12"/>
          <w:szCs w:val="12"/>
          <w:lang w:val="en-US"/>
        </w:rPr>
        <w:t>.</w:t>
      </w:r>
    </w:p>
    <w:p w:rsidR="00923A71" w:rsidRPr="00857316" w:rsidRDefault="00923A71" w:rsidP="00923A71">
      <w:pPr>
        <w:tabs>
          <w:tab w:val="left" w:pos="284"/>
        </w:tabs>
        <w:spacing w:after="0" w:line="240" w:lineRule="auto"/>
        <w:rPr>
          <w:rFonts w:ascii="Times New Roman" w:eastAsia="Calibri" w:hAnsi="Times New Roman" w:cs="Times New Roman"/>
          <w:sz w:val="12"/>
          <w:szCs w:val="12"/>
          <w:lang w:val="en-US"/>
        </w:rPr>
      </w:pPr>
      <w:r w:rsidRPr="001C6D1F">
        <w:rPr>
          <w:rFonts w:ascii="Times New Roman" w:eastAsia="Calibri" w:hAnsi="Times New Roman" w:cs="Times New Roman"/>
          <w:sz w:val="12"/>
          <w:szCs w:val="12"/>
          <w:lang w:val="en-US"/>
        </w:rPr>
        <w:t xml:space="preserve">                                                X</w:t>
      </w:r>
    </w:p>
    <w:p w:rsidR="00923A71" w:rsidRPr="00923A71" w:rsidRDefault="00923A71" w:rsidP="00923A71">
      <w:pPr>
        <w:tabs>
          <w:tab w:val="left" w:pos="284"/>
        </w:tabs>
        <w:spacing w:after="0" w:line="240" w:lineRule="auto"/>
        <w:rPr>
          <w:rFonts w:ascii="Times New Roman" w:eastAsia="Calibri" w:hAnsi="Times New Roman" w:cs="Times New Roman"/>
          <w:sz w:val="12"/>
          <w:szCs w:val="12"/>
        </w:rPr>
      </w:pPr>
      <w:r w:rsidRPr="00857316">
        <w:rPr>
          <w:rFonts w:ascii="Times New Roman" w:eastAsia="Calibri" w:hAnsi="Times New Roman" w:cs="Times New Roman"/>
          <w:sz w:val="12"/>
          <w:szCs w:val="12"/>
          <w:lang w:val="en-US"/>
        </w:rPr>
        <w:t xml:space="preserve">                                                     </w:t>
      </w:r>
      <w:r w:rsidRPr="00923A71">
        <w:rPr>
          <w:rFonts w:ascii="Times New Roman" w:eastAsia="Calibri" w:hAnsi="Times New Roman" w:cs="Times New Roman"/>
          <w:sz w:val="12"/>
          <w:szCs w:val="12"/>
        </w:rPr>
        <w:t>n</w:t>
      </w:r>
    </w:p>
    <w:p w:rsidR="00923A71" w:rsidRPr="00923A71" w:rsidRDefault="00923A71" w:rsidP="00923A71">
      <w:pPr>
        <w:tabs>
          <w:tab w:val="left" w:pos="284"/>
        </w:tabs>
        <w:spacing w:after="0" w:line="240" w:lineRule="auto"/>
        <w:rPr>
          <w:rFonts w:ascii="Times New Roman" w:eastAsia="Calibri" w:hAnsi="Times New Roman" w:cs="Times New Roman"/>
          <w:sz w:val="12"/>
          <w:szCs w:val="12"/>
        </w:rPr>
      </w:pPr>
    </w:p>
    <w:p w:rsidR="00923A71" w:rsidRPr="00923A71" w:rsidRDefault="00923A71" w:rsidP="00923A71">
      <w:pPr>
        <w:tabs>
          <w:tab w:val="left" w:pos="284"/>
        </w:tabs>
        <w:spacing w:after="0" w:line="240" w:lineRule="auto"/>
        <w:rPr>
          <w:rFonts w:ascii="Times New Roman" w:eastAsia="Calibri" w:hAnsi="Times New Roman" w:cs="Times New Roman"/>
          <w:sz w:val="12"/>
          <w:szCs w:val="12"/>
        </w:rPr>
      </w:pPr>
      <w:r w:rsidRPr="00923A71">
        <w:rPr>
          <w:rFonts w:ascii="Times New Roman" w:eastAsia="Calibri" w:hAnsi="Times New Roman" w:cs="Times New Roman"/>
          <w:sz w:val="12"/>
          <w:szCs w:val="12"/>
        </w:rPr>
        <w:t>R = ----------------------------------------------------------- x 100%,</w:t>
      </w:r>
    </w:p>
    <w:p w:rsidR="00923A71" w:rsidRPr="00923A71" w:rsidRDefault="00923A71" w:rsidP="00923A71">
      <w:pPr>
        <w:tabs>
          <w:tab w:val="left" w:pos="284"/>
        </w:tabs>
        <w:spacing w:after="0" w:line="240" w:lineRule="auto"/>
        <w:rPr>
          <w:rFonts w:ascii="Times New Roman" w:eastAsia="Calibri" w:hAnsi="Times New Roman" w:cs="Times New Roman"/>
          <w:sz w:val="12"/>
          <w:szCs w:val="12"/>
        </w:rPr>
      </w:pPr>
      <w:r w:rsidRPr="00923A71">
        <w:rPr>
          <w:rFonts w:ascii="Times New Roman" w:eastAsia="Calibri" w:hAnsi="Times New Roman" w:cs="Times New Roman"/>
          <w:sz w:val="12"/>
          <w:szCs w:val="12"/>
        </w:rPr>
        <w:t xml:space="preserve">                                      Тек.</w:t>
      </w:r>
    </w:p>
    <w:p w:rsidR="00923A71" w:rsidRPr="00923A71" w:rsidRDefault="00923A71" w:rsidP="00923A71">
      <w:pPr>
        <w:tabs>
          <w:tab w:val="left" w:pos="284"/>
        </w:tabs>
        <w:spacing w:after="0" w:line="240" w:lineRule="auto"/>
        <w:rPr>
          <w:rFonts w:ascii="Times New Roman" w:eastAsia="Calibri" w:hAnsi="Times New Roman" w:cs="Times New Roman"/>
          <w:sz w:val="12"/>
          <w:szCs w:val="12"/>
        </w:rPr>
      </w:pPr>
      <w:r w:rsidRPr="00923A71">
        <w:rPr>
          <w:rFonts w:ascii="Times New Roman" w:eastAsia="Calibri" w:hAnsi="Times New Roman" w:cs="Times New Roman"/>
          <w:sz w:val="12"/>
          <w:szCs w:val="12"/>
        </w:rPr>
        <w:t xml:space="preserve">                                     F</w:t>
      </w:r>
    </w:p>
    <w:p w:rsidR="00923A71" w:rsidRPr="00923A71" w:rsidRDefault="00923A71" w:rsidP="00923A71">
      <w:pPr>
        <w:tabs>
          <w:tab w:val="left" w:pos="284"/>
        </w:tabs>
        <w:spacing w:after="0" w:line="240" w:lineRule="auto"/>
        <w:rPr>
          <w:rFonts w:ascii="Times New Roman" w:eastAsia="Calibri" w:hAnsi="Times New Roman" w:cs="Times New Roman"/>
          <w:sz w:val="12"/>
          <w:szCs w:val="12"/>
        </w:rPr>
      </w:pPr>
      <w:r w:rsidRPr="00923A71">
        <w:rPr>
          <w:rFonts w:ascii="Times New Roman" w:eastAsia="Calibri" w:hAnsi="Times New Roman" w:cs="Times New Roman"/>
          <w:sz w:val="12"/>
          <w:szCs w:val="12"/>
        </w:rPr>
        <w:t xml:space="preserve">                               ---------------</w:t>
      </w:r>
    </w:p>
    <w:p w:rsidR="00923A71" w:rsidRPr="00923A71" w:rsidRDefault="00923A71" w:rsidP="00923A71">
      <w:pPr>
        <w:tabs>
          <w:tab w:val="left" w:pos="284"/>
        </w:tabs>
        <w:spacing w:after="0" w:line="240" w:lineRule="auto"/>
        <w:rPr>
          <w:rFonts w:ascii="Times New Roman" w:eastAsia="Calibri" w:hAnsi="Times New Roman" w:cs="Times New Roman"/>
          <w:sz w:val="12"/>
          <w:szCs w:val="12"/>
        </w:rPr>
      </w:pPr>
      <w:r w:rsidRPr="00923A71">
        <w:rPr>
          <w:rFonts w:ascii="Times New Roman" w:eastAsia="Calibri" w:hAnsi="Times New Roman" w:cs="Times New Roman"/>
          <w:sz w:val="12"/>
          <w:szCs w:val="12"/>
        </w:rPr>
        <w:t xml:space="preserve">                                      План.</w:t>
      </w:r>
    </w:p>
    <w:p w:rsidR="00923A71" w:rsidRPr="00923A71" w:rsidRDefault="00923A71" w:rsidP="00923A71">
      <w:pPr>
        <w:tabs>
          <w:tab w:val="left" w:pos="284"/>
        </w:tabs>
        <w:spacing w:after="0" w:line="240" w:lineRule="auto"/>
        <w:rPr>
          <w:rFonts w:ascii="Times New Roman" w:eastAsia="Calibri" w:hAnsi="Times New Roman" w:cs="Times New Roman"/>
          <w:sz w:val="12"/>
          <w:szCs w:val="12"/>
        </w:rPr>
      </w:pPr>
      <w:r w:rsidRPr="00923A71">
        <w:rPr>
          <w:rFonts w:ascii="Times New Roman" w:eastAsia="Calibri" w:hAnsi="Times New Roman" w:cs="Times New Roman"/>
          <w:sz w:val="12"/>
          <w:szCs w:val="12"/>
        </w:rPr>
        <w:t xml:space="preserve">                                     F</w:t>
      </w:r>
    </w:p>
    <w:p w:rsidR="00923A71" w:rsidRPr="00923A71" w:rsidRDefault="00923A71" w:rsidP="00923A71">
      <w:pPr>
        <w:tabs>
          <w:tab w:val="left" w:pos="284"/>
        </w:tabs>
        <w:spacing w:after="0" w:line="240" w:lineRule="auto"/>
        <w:rPr>
          <w:rFonts w:ascii="Times New Roman" w:eastAsia="Calibri" w:hAnsi="Times New Roman" w:cs="Times New Roman"/>
          <w:sz w:val="12"/>
          <w:szCs w:val="12"/>
        </w:rPr>
      </w:pPr>
    </w:p>
    <w:p w:rsidR="00923A71" w:rsidRPr="00923A71" w:rsidRDefault="00923A71" w:rsidP="00923A71">
      <w:pPr>
        <w:tabs>
          <w:tab w:val="left" w:pos="284"/>
        </w:tabs>
        <w:spacing w:after="0" w:line="240" w:lineRule="auto"/>
        <w:rPr>
          <w:rFonts w:ascii="Times New Roman" w:eastAsia="Calibri" w:hAnsi="Times New Roman" w:cs="Times New Roman"/>
          <w:sz w:val="12"/>
          <w:szCs w:val="12"/>
        </w:rPr>
      </w:pPr>
      <w:r w:rsidRPr="00923A71">
        <w:rPr>
          <w:rFonts w:ascii="Times New Roman" w:eastAsia="Calibri" w:hAnsi="Times New Roman" w:cs="Times New Roman"/>
          <w:sz w:val="12"/>
          <w:szCs w:val="12"/>
        </w:rPr>
        <w:t>где:</w:t>
      </w:r>
    </w:p>
    <w:p w:rsidR="00923A71" w:rsidRPr="00923A71" w:rsidRDefault="00923A71" w:rsidP="00923A71">
      <w:pPr>
        <w:tabs>
          <w:tab w:val="left" w:pos="284"/>
        </w:tabs>
        <w:spacing w:after="0" w:line="240" w:lineRule="auto"/>
        <w:rPr>
          <w:rFonts w:ascii="Times New Roman" w:eastAsia="Calibri" w:hAnsi="Times New Roman" w:cs="Times New Roman"/>
          <w:sz w:val="12"/>
          <w:szCs w:val="12"/>
        </w:rPr>
      </w:pPr>
    </w:p>
    <w:p w:rsidR="00923A71" w:rsidRPr="00923A71" w:rsidRDefault="00923A71" w:rsidP="00923A71">
      <w:pPr>
        <w:tabs>
          <w:tab w:val="left" w:pos="284"/>
        </w:tabs>
        <w:spacing w:after="0" w:line="240" w:lineRule="auto"/>
        <w:rPr>
          <w:rFonts w:ascii="Times New Roman" w:eastAsia="Calibri" w:hAnsi="Times New Roman" w:cs="Times New Roman"/>
          <w:sz w:val="12"/>
          <w:szCs w:val="12"/>
        </w:rPr>
      </w:pPr>
      <w:r w:rsidRPr="00923A71">
        <w:rPr>
          <w:rFonts w:ascii="Times New Roman" w:eastAsia="Calibri" w:hAnsi="Times New Roman" w:cs="Times New Roman"/>
          <w:sz w:val="12"/>
          <w:szCs w:val="12"/>
        </w:rPr>
        <w:t>N - общее число целевых показателей (индикаторов);</w:t>
      </w:r>
    </w:p>
    <w:p w:rsidR="00923A71" w:rsidRPr="00923A71" w:rsidRDefault="00923A71" w:rsidP="00923A71">
      <w:pPr>
        <w:tabs>
          <w:tab w:val="left" w:pos="284"/>
        </w:tabs>
        <w:spacing w:after="0" w:line="240" w:lineRule="auto"/>
        <w:rPr>
          <w:rFonts w:ascii="Times New Roman" w:eastAsia="Calibri" w:hAnsi="Times New Roman" w:cs="Times New Roman"/>
          <w:sz w:val="12"/>
          <w:szCs w:val="12"/>
        </w:rPr>
      </w:pPr>
      <w:r w:rsidRPr="00923A71">
        <w:rPr>
          <w:rFonts w:ascii="Times New Roman" w:eastAsia="Calibri" w:hAnsi="Times New Roman" w:cs="Times New Roman"/>
          <w:sz w:val="12"/>
          <w:szCs w:val="12"/>
        </w:rPr>
        <w:t xml:space="preserve">     </w:t>
      </w:r>
    </w:p>
    <w:p w:rsidR="00923A71" w:rsidRPr="00923A71" w:rsidRDefault="00923A71" w:rsidP="00923A71">
      <w:pPr>
        <w:tabs>
          <w:tab w:val="left" w:pos="284"/>
        </w:tabs>
        <w:spacing w:after="0" w:line="240" w:lineRule="auto"/>
        <w:rPr>
          <w:rFonts w:ascii="Times New Roman" w:eastAsia="Calibri" w:hAnsi="Times New Roman" w:cs="Times New Roman"/>
          <w:sz w:val="12"/>
          <w:szCs w:val="12"/>
        </w:rPr>
      </w:pPr>
      <w:r w:rsidRPr="00923A71">
        <w:rPr>
          <w:rFonts w:ascii="Times New Roman" w:eastAsia="Calibri" w:hAnsi="Times New Roman" w:cs="Times New Roman"/>
          <w:sz w:val="12"/>
          <w:szCs w:val="12"/>
        </w:rPr>
        <w:t xml:space="preserve">     План.</w:t>
      </w:r>
    </w:p>
    <w:p w:rsidR="00923A71" w:rsidRPr="00923A71" w:rsidRDefault="00923A71" w:rsidP="00923A71">
      <w:pPr>
        <w:tabs>
          <w:tab w:val="left" w:pos="284"/>
        </w:tabs>
        <w:spacing w:after="0" w:line="240" w:lineRule="auto"/>
        <w:rPr>
          <w:rFonts w:ascii="Times New Roman" w:eastAsia="Calibri" w:hAnsi="Times New Roman" w:cs="Times New Roman"/>
          <w:sz w:val="12"/>
          <w:szCs w:val="12"/>
        </w:rPr>
      </w:pPr>
      <w:r w:rsidRPr="00923A71">
        <w:rPr>
          <w:rFonts w:ascii="Times New Roman" w:eastAsia="Calibri" w:hAnsi="Times New Roman" w:cs="Times New Roman"/>
          <w:sz w:val="12"/>
          <w:szCs w:val="12"/>
        </w:rPr>
        <w:t xml:space="preserve">    X      - плановое значение n-</w:t>
      </w:r>
      <w:proofErr w:type="spellStart"/>
      <w:r w:rsidRPr="00923A71">
        <w:rPr>
          <w:rFonts w:ascii="Times New Roman" w:eastAsia="Calibri" w:hAnsi="Times New Roman" w:cs="Times New Roman"/>
          <w:sz w:val="12"/>
          <w:szCs w:val="12"/>
        </w:rPr>
        <w:t>го</w:t>
      </w:r>
      <w:proofErr w:type="spellEnd"/>
      <w:r w:rsidRPr="00923A71">
        <w:rPr>
          <w:rFonts w:ascii="Times New Roman" w:eastAsia="Calibri" w:hAnsi="Times New Roman" w:cs="Times New Roman"/>
          <w:sz w:val="12"/>
          <w:szCs w:val="12"/>
        </w:rPr>
        <w:t xml:space="preserve"> целевого показателя (индикатора);</w:t>
      </w:r>
    </w:p>
    <w:p w:rsidR="00923A71" w:rsidRPr="00923A71" w:rsidRDefault="00923A71" w:rsidP="00923A71">
      <w:pPr>
        <w:tabs>
          <w:tab w:val="left" w:pos="284"/>
        </w:tabs>
        <w:spacing w:after="0" w:line="240" w:lineRule="auto"/>
        <w:rPr>
          <w:rFonts w:ascii="Times New Roman" w:eastAsia="Calibri" w:hAnsi="Times New Roman" w:cs="Times New Roman"/>
          <w:sz w:val="12"/>
          <w:szCs w:val="12"/>
        </w:rPr>
      </w:pPr>
    </w:p>
    <w:p w:rsidR="00923A71" w:rsidRPr="00923A71" w:rsidRDefault="00923A71" w:rsidP="00923A71">
      <w:pPr>
        <w:tabs>
          <w:tab w:val="left" w:pos="284"/>
        </w:tabs>
        <w:spacing w:after="0" w:line="240" w:lineRule="auto"/>
        <w:rPr>
          <w:rFonts w:ascii="Times New Roman" w:eastAsia="Calibri" w:hAnsi="Times New Roman" w:cs="Times New Roman"/>
          <w:sz w:val="12"/>
          <w:szCs w:val="12"/>
        </w:rPr>
      </w:pPr>
      <w:r w:rsidRPr="00923A71">
        <w:rPr>
          <w:rFonts w:ascii="Times New Roman" w:eastAsia="Calibri" w:hAnsi="Times New Roman" w:cs="Times New Roman"/>
          <w:sz w:val="12"/>
          <w:szCs w:val="12"/>
        </w:rPr>
        <w:t xml:space="preserve">     n</w:t>
      </w:r>
    </w:p>
    <w:p w:rsidR="00923A71" w:rsidRPr="00923A71" w:rsidRDefault="00923A71" w:rsidP="00923A71">
      <w:pPr>
        <w:tabs>
          <w:tab w:val="left" w:pos="284"/>
        </w:tabs>
        <w:spacing w:after="0" w:line="240" w:lineRule="auto"/>
        <w:rPr>
          <w:rFonts w:ascii="Times New Roman" w:eastAsia="Calibri" w:hAnsi="Times New Roman" w:cs="Times New Roman"/>
          <w:sz w:val="12"/>
          <w:szCs w:val="12"/>
        </w:rPr>
      </w:pPr>
      <w:r w:rsidRPr="00923A71">
        <w:rPr>
          <w:rFonts w:ascii="Times New Roman" w:eastAsia="Calibri" w:hAnsi="Times New Roman" w:cs="Times New Roman"/>
          <w:sz w:val="12"/>
          <w:szCs w:val="12"/>
        </w:rPr>
        <w:t xml:space="preserve">     Тек.</w:t>
      </w:r>
    </w:p>
    <w:p w:rsidR="00923A71" w:rsidRPr="00923A71" w:rsidRDefault="00923A71" w:rsidP="00923A71">
      <w:pPr>
        <w:tabs>
          <w:tab w:val="left" w:pos="284"/>
        </w:tabs>
        <w:spacing w:after="0" w:line="240" w:lineRule="auto"/>
        <w:rPr>
          <w:rFonts w:ascii="Times New Roman" w:eastAsia="Calibri" w:hAnsi="Times New Roman" w:cs="Times New Roman"/>
          <w:sz w:val="12"/>
          <w:szCs w:val="12"/>
        </w:rPr>
      </w:pPr>
      <w:r w:rsidRPr="00923A71">
        <w:rPr>
          <w:rFonts w:ascii="Times New Roman" w:eastAsia="Calibri" w:hAnsi="Times New Roman" w:cs="Times New Roman"/>
          <w:sz w:val="12"/>
          <w:szCs w:val="12"/>
        </w:rPr>
        <w:t xml:space="preserve">    X     - текущее значение n-</w:t>
      </w:r>
      <w:proofErr w:type="spellStart"/>
      <w:r w:rsidRPr="00923A71">
        <w:rPr>
          <w:rFonts w:ascii="Times New Roman" w:eastAsia="Calibri" w:hAnsi="Times New Roman" w:cs="Times New Roman"/>
          <w:sz w:val="12"/>
          <w:szCs w:val="12"/>
        </w:rPr>
        <w:t>го</w:t>
      </w:r>
      <w:proofErr w:type="spellEnd"/>
      <w:r w:rsidRPr="00923A71">
        <w:rPr>
          <w:rFonts w:ascii="Times New Roman" w:eastAsia="Calibri" w:hAnsi="Times New Roman" w:cs="Times New Roman"/>
          <w:sz w:val="12"/>
          <w:szCs w:val="12"/>
        </w:rPr>
        <w:t xml:space="preserve"> целевого показателя (индикатора);</w:t>
      </w:r>
    </w:p>
    <w:p w:rsidR="00923A71" w:rsidRPr="00923A71" w:rsidRDefault="00923A71" w:rsidP="00923A71">
      <w:pPr>
        <w:tabs>
          <w:tab w:val="left" w:pos="284"/>
        </w:tabs>
        <w:spacing w:after="0" w:line="240" w:lineRule="auto"/>
        <w:rPr>
          <w:rFonts w:ascii="Times New Roman" w:eastAsia="Calibri" w:hAnsi="Times New Roman" w:cs="Times New Roman"/>
          <w:sz w:val="12"/>
          <w:szCs w:val="12"/>
        </w:rPr>
      </w:pPr>
    </w:p>
    <w:p w:rsidR="00923A71" w:rsidRPr="00923A71" w:rsidRDefault="00923A71" w:rsidP="00923A71">
      <w:pPr>
        <w:tabs>
          <w:tab w:val="left" w:pos="284"/>
        </w:tabs>
        <w:spacing w:after="0" w:line="240" w:lineRule="auto"/>
        <w:rPr>
          <w:rFonts w:ascii="Times New Roman" w:eastAsia="Calibri" w:hAnsi="Times New Roman" w:cs="Times New Roman"/>
          <w:sz w:val="12"/>
          <w:szCs w:val="12"/>
        </w:rPr>
      </w:pPr>
      <w:r w:rsidRPr="00923A71">
        <w:rPr>
          <w:rFonts w:ascii="Times New Roman" w:eastAsia="Calibri" w:hAnsi="Times New Roman" w:cs="Times New Roman"/>
          <w:sz w:val="12"/>
          <w:szCs w:val="12"/>
        </w:rPr>
        <w:t xml:space="preserve">     n</w:t>
      </w:r>
    </w:p>
    <w:p w:rsidR="00923A71" w:rsidRPr="00923A71" w:rsidRDefault="00923A71" w:rsidP="00923A71">
      <w:pPr>
        <w:tabs>
          <w:tab w:val="left" w:pos="284"/>
        </w:tabs>
        <w:spacing w:after="0" w:line="240" w:lineRule="auto"/>
        <w:rPr>
          <w:rFonts w:ascii="Times New Roman" w:eastAsia="Calibri" w:hAnsi="Times New Roman" w:cs="Times New Roman"/>
          <w:sz w:val="12"/>
          <w:szCs w:val="12"/>
        </w:rPr>
      </w:pPr>
      <w:r w:rsidRPr="00923A71">
        <w:rPr>
          <w:rFonts w:ascii="Times New Roman" w:eastAsia="Calibri" w:hAnsi="Times New Roman" w:cs="Times New Roman"/>
          <w:sz w:val="12"/>
          <w:szCs w:val="12"/>
        </w:rPr>
        <w:t xml:space="preserve">     План.</w:t>
      </w:r>
    </w:p>
    <w:p w:rsidR="00923A71" w:rsidRPr="00923A71" w:rsidRDefault="00923A71" w:rsidP="00923A71">
      <w:pPr>
        <w:tabs>
          <w:tab w:val="left" w:pos="284"/>
        </w:tabs>
        <w:spacing w:after="0" w:line="240" w:lineRule="auto"/>
        <w:rPr>
          <w:rFonts w:ascii="Times New Roman" w:eastAsia="Calibri" w:hAnsi="Times New Roman" w:cs="Times New Roman"/>
          <w:sz w:val="12"/>
          <w:szCs w:val="12"/>
        </w:rPr>
      </w:pPr>
      <w:r w:rsidRPr="00923A71">
        <w:rPr>
          <w:rFonts w:ascii="Times New Roman" w:eastAsia="Calibri" w:hAnsi="Times New Roman" w:cs="Times New Roman"/>
          <w:sz w:val="12"/>
          <w:szCs w:val="12"/>
        </w:rPr>
        <w:t xml:space="preserve">    F      - плановая сумма финансирования по Программе;</w:t>
      </w:r>
    </w:p>
    <w:p w:rsidR="00923A71" w:rsidRPr="00923A71" w:rsidRDefault="00923A71" w:rsidP="00923A71">
      <w:pPr>
        <w:tabs>
          <w:tab w:val="left" w:pos="284"/>
        </w:tabs>
        <w:spacing w:after="0" w:line="240" w:lineRule="auto"/>
        <w:rPr>
          <w:rFonts w:ascii="Times New Roman" w:eastAsia="Calibri" w:hAnsi="Times New Roman" w:cs="Times New Roman"/>
          <w:sz w:val="12"/>
          <w:szCs w:val="12"/>
        </w:rPr>
      </w:pPr>
    </w:p>
    <w:p w:rsidR="00923A71" w:rsidRPr="00923A71" w:rsidRDefault="00923A71" w:rsidP="00923A71">
      <w:pPr>
        <w:tabs>
          <w:tab w:val="left" w:pos="284"/>
        </w:tabs>
        <w:spacing w:after="0" w:line="240" w:lineRule="auto"/>
        <w:rPr>
          <w:rFonts w:ascii="Times New Roman" w:eastAsia="Calibri" w:hAnsi="Times New Roman" w:cs="Times New Roman"/>
          <w:sz w:val="12"/>
          <w:szCs w:val="12"/>
        </w:rPr>
      </w:pPr>
      <w:r w:rsidRPr="00923A71">
        <w:rPr>
          <w:rFonts w:ascii="Times New Roman" w:eastAsia="Calibri" w:hAnsi="Times New Roman" w:cs="Times New Roman"/>
          <w:sz w:val="12"/>
          <w:szCs w:val="12"/>
        </w:rPr>
        <w:t xml:space="preserve">     Тек.</w:t>
      </w:r>
    </w:p>
    <w:p w:rsidR="00923A71" w:rsidRPr="00923A71" w:rsidRDefault="00923A71" w:rsidP="00923A71">
      <w:pPr>
        <w:tabs>
          <w:tab w:val="left" w:pos="284"/>
        </w:tabs>
        <w:spacing w:after="0" w:line="240" w:lineRule="auto"/>
        <w:rPr>
          <w:rFonts w:ascii="Times New Roman" w:eastAsia="Calibri" w:hAnsi="Times New Roman" w:cs="Times New Roman"/>
          <w:sz w:val="12"/>
          <w:szCs w:val="12"/>
        </w:rPr>
      </w:pPr>
      <w:r w:rsidRPr="00923A71">
        <w:rPr>
          <w:rFonts w:ascii="Times New Roman" w:eastAsia="Calibri" w:hAnsi="Times New Roman" w:cs="Times New Roman"/>
          <w:sz w:val="12"/>
          <w:szCs w:val="12"/>
        </w:rPr>
        <w:t xml:space="preserve">    F     - сумма финансирования (расходов) на текущую дату.</w:t>
      </w:r>
    </w:p>
    <w:p w:rsidR="00923A71" w:rsidRPr="00923A71" w:rsidRDefault="00923A71" w:rsidP="00923A71">
      <w:pPr>
        <w:tabs>
          <w:tab w:val="left" w:pos="284"/>
        </w:tabs>
        <w:spacing w:after="0" w:line="240" w:lineRule="auto"/>
        <w:rPr>
          <w:rFonts w:ascii="Times New Roman" w:eastAsia="Calibri" w:hAnsi="Times New Roman" w:cs="Times New Roman"/>
          <w:sz w:val="12"/>
          <w:szCs w:val="12"/>
        </w:rPr>
      </w:pPr>
    </w:p>
    <w:p w:rsidR="00923A71" w:rsidRPr="00923A71" w:rsidRDefault="00923A71" w:rsidP="00923A71">
      <w:pPr>
        <w:tabs>
          <w:tab w:val="left" w:pos="284"/>
        </w:tabs>
        <w:spacing w:after="0" w:line="240" w:lineRule="auto"/>
        <w:ind w:firstLine="284"/>
        <w:rPr>
          <w:rFonts w:ascii="Times New Roman" w:eastAsia="Calibri" w:hAnsi="Times New Roman" w:cs="Times New Roman"/>
          <w:sz w:val="12"/>
          <w:szCs w:val="12"/>
        </w:rPr>
      </w:pPr>
      <w:r w:rsidRPr="00923A71">
        <w:rPr>
          <w:rFonts w:ascii="Times New Roman" w:eastAsia="Calibri" w:hAnsi="Times New Roman" w:cs="Times New Roman"/>
          <w:sz w:val="12"/>
          <w:szCs w:val="12"/>
        </w:rPr>
        <w:t>Для расчета комплексного показателя эффективности реализации Программы (R) используются все целевые показатели (индикаторы) Программы.</w:t>
      </w:r>
    </w:p>
    <w:p w:rsidR="00923A71" w:rsidRPr="00923A71" w:rsidRDefault="00923A71" w:rsidP="00923A71">
      <w:pPr>
        <w:tabs>
          <w:tab w:val="left" w:pos="284"/>
        </w:tabs>
        <w:spacing w:after="0" w:line="240" w:lineRule="auto"/>
        <w:ind w:firstLine="284"/>
        <w:rPr>
          <w:rFonts w:ascii="Times New Roman" w:eastAsia="Calibri" w:hAnsi="Times New Roman" w:cs="Times New Roman"/>
          <w:sz w:val="12"/>
          <w:szCs w:val="12"/>
        </w:rPr>
      </w:pPr>
      <w:r w:rsidRPr="00923A71">
        <w:rPr>
          <w:rFonts w:ascii="Times New Roman" w:eastAsia="Calibri" w:hAnsi="Times New Roman" w:cs="Times New Roman"/>
          <w:sz w:val="12"/>
          <w:szCs w:val="12"/>
        </w:rPr>
        <w:t>При значении комплексного показателя эффективности реализации Программы (R) от 70 до 100% и более ее эффективность признается высокой, при значении менее 70% - низкой.</w:t>
      </w:r>
    </w:p>
    <w:p w:rsidR="00923A71" w:rsidRPr="00923A71" w:rsidRDefault="00923A71" w:rsidP="00923A71">
      <w:pPr>
        <w:tabs>
          <w:tab w:val="left" w:pos="284"/>
        </w:tabs>
        <w:spacing w:after="0" w:line="240" w:lineRule="auto"/>
        <w:rPr>
          <w:rFonts w:ascii="Times New Roman" w:eastAsia="Calibri" w:hAnsi="Times New Roman" w:cs="Times New Roman"/>
          <w:sz w:val="12"/>
          <w:szCs w:val="12"/>
        </w:rPr>
      </w:pPr>
    </w:p>
    <w:p w:rsidR="00923A71" w:rsidRPr="00923A71" w:rsidRDefault="00923A71" w:rsidP="00923A71">
      <w:pPr>
        <w:tabs>
          <w:tab w:val="left" w:pos="284"/>
        </w:tabs>
        <w:spacing w:after="0" w:line="240" w:lineRule="auto"/>
        <w:jc w:val="right"/>
        <w:rPr>
          <w:rFonts w:ascii="Times New Roman" w:eastAsia="Calibri" w:hAnsi="Times New Roman" w:cs="Times New Roman"/>
          <w:i/>
          <w:sz w:val="12"/>
          <w:szCs w:val="12"/>
        </w:rPr>
      </w:pPr>
      <w:r w:rsidRPr="00923A71">
        <w:rPr>
          <w:rFonts w:ascii="Times New Roman" w:eastAsia="Calibri" w:hAnsi="Times New Roman" w:cs="Times New Roman"/>
          <w:i/>
          <w:sz w:val="12"/>
          <w:szCs w:val="12"/>
        </w:rPr>
        <w:t>Приложение</w:t>
      </w:r>
    </w:p>
    <w:p w:rsidR="00923A71" w:rsidRPr="00923A71" w:rsidRDefault="00923A71" w:rsidP="00923A71">
      <w:pPr>
        <w:tabs>
          <w:tab w:val="left" w:pos="284"/>
        </w:tabs>
        <w:spacing w:after="0" w:line="240" w:lineRule="auto"/>
        <w:jc w:val="right"/>
        <w:rPr>
          <w:rFonts w:ascii="Times New Roman" w:eastAsia="Calibri" w:hAnsi="Times New Roman" w:cs="Times New Roman"/>
          <w:i/>
          <w:sz w:val="12"/>
          <w:szCs w:val="12"/>
        </w:rPr>
      </w:pPr>
      <w:r w:rsidRPr="00923A71">
        <w:rPr>
          <w:rFonts w:ascii="Times New Roman" w:eastAsia="Calibri" w:hAnsi="Times New Roman" w:cs="Times New Roman"/>
          <w:i/>
          <w:sz w:val="12"/>
          <w:szCs w:val="12"/>
        </w:rPr>
        <w:t>к муниципальной Программе</w:t>
      </w:r>
    </w:p>
    <w:p w:rsidR="00923A71" w:rsidRPr="00923A71" w:rsidRDefault="00923A71" w:rsidP="00923A71">
      <w:pPr>
        <w:tabs>
          <w:tab w:val="left" w:pos="284"/>
        </w:tabs>
        <w:spacing w:after="0" w:line="240" w:lineRule="auto"/>
        <w:jc w:val="right"/>
        <w:rPr>
          <w:rFonts w:ascii="Times New Roman" w:eastAsia="Calibri" w:hAnsi="Times New Roman" w:cs="Times New Roman"/>
          <w:i/>
          <w:sz w:val="12"/>
          <w:szCs w:val="12"/>
        </w:rPr>
      </w:pPr>
      <w:r w:rsidRPr="00923A71">
        <w:rPr>
          <w:rFonts w:ascii="Times New Roman" w:eastAsia="Calibri" w:hAnsi="Times New Roman" w:cs="Times New Roman"/>
          <w:i/>
          <w:sz w:val="12"/>
          <w:szCs w:val="12"/>
        </w:rPr>
        <w:t>«Противодействие коррупции</w:t>
      </w:r>
    </w:p>
    <w:p w:rsidR="00923A71" w:rsidRPr="00923A71" w:rsidRDefault="00923A71" w:rsidP="00923A71">
      <w:pPr>
        <w:tabs>
          <w:tab w:val="left" w:pos="284"/>
        </w:tabs>
        <w:spacing w:after="0" w:line="240" w:lineRule="auto"/>
        <w:jc w:val="right"/>
        <w:rPr>
          <w:rFonts w:ascii="Times New Roman" w:eastAsia="Calibri" w:hAnsi="Times New Roman" w:cs="Times New Roman"/>
          <w:i/>
          <w:sz w:val="12"/>
          <w:szCs w:val="12"/>
        </w:rPr>
      </w:pPr>
      <w:r w:rsidRPr="00923A71">
        <w:rPr>
          <w:rFonts w:ascii="Times New Roman" w:eastAsia="Calibri" w:hAnsi="Times New Roman" w:cs="Times New Roman"/>
          <w:i/>
          <w:sz w:val="12"/>
          <w:szCs w:val="12"/>
        </w:rPr>
        <w:t>в сельском поселении Сургут</w:t>
      </w:r>
    </w:p>
    <w:p w:rsidR="00923A71" w:rsidRPr="00923A71" w:rsidRDefault="00923A71" w:rsidP="00923A71">
      <w:pPr>
        <w:tabs>
          <w:tab w:val="left" w:pos="284"/>
        </w:tabs>
        <w:spacing w:after="0" w:line="240" w:lineRule="auto"/>
        <w:jc w:val="right"/>
        <w:rPr>
          <w:rFonts w:ascii="Times New Roman" w:eastAsia="Calibri" w:hAnsi="Times New Roman" w:cs="Times New Roman"/>
          <w:i/>
          <w:sz w:val="12"/>
          <w:szCs w:val="12"/>
        </w:rPr>
      </w:pPr>
      <w:r w:rsidRPr="00923A71">
        <w:rPr>
          <w:rFonts w:ascii="Times New Roman" w:eastAsia="Calibri" w:hAnsi="Times New Roman" w:cs="Times New Roman"/>
          <w:i/>
          <w:sz w:val="12"/>
          <w:szCs w:val="12"/>
        </w:rPr>
        <w:t>муниципального района Сергиевский</w:t>
      </w:r>
    </w:p>
    <w:p w:rsidR="00923A71" w:rsidRPr="00923A71" w:rsidRDefault="00923A71" w:rsidP="00923A71">
      <w:pPr>
        <w:tabs>
          <w:tab w:val="left" w:pos="284"/>
        </w:tabs>
        <w:spacing w:after="0" w:line="240" w:lineRule="auto"/>
        <w:jc w:val="right"/>
        <w:rPr>
          <w:rFonts w:ascii="Times New Roman" w:eastAsia="Calibri" w:hAnsi="Times New Roman" w:cs="Times New Roman"/>
          <w:i/>
          <w:sz w:val="12"/>
          <w:szCs w:val="12"/>
        </w:rPr>
      </w:pPr>
      <w:r w:rsidRPr="00923A71">
        <w:rPr>
          <w:rFonts w:ascii="Times New Roman" w:eastAsia="Calibri" w:hAnsi="Times New Roman" w:cs="Times New Roman"/>
          <w:i/>
          <w:sz w:val="12"/>
          <w:szCs w:val="12"/>
        </w:rPr>
        <w:t>на 2019-2021годы»</w:t>
      </w:r>
    </w:p>
    <w:p w:rsidR="00923A71" w:rsidRPr="00923A71" w:rsidRDefault="00923A71" w:rsidP="00923A71">
      <w:pPr>
        <w:tabs>
          <w:tab w:val="left" w:pos="284"/>
        </w:tabs>
        <w:spacing w:after="0" w:line="240" w:lineRule="auto"/>
        <w:jc w:val="center"/>
        <w:rPr>
          <w:rFonts w:ascii="Times New Roman" w:eastAsia="Calibri" w:hAnsi="Times New Roman" w:cs="Times New Roman"/>
          <w:b/>
          <w:sz w:val="12"/>
          <w:szCs w:val="12"/>
        </w:rPr>
      </w:pPr>
      <w:r w:rsidRPr="00923A71">
        <w:rPr>
          <w:rFonts w:ascii="Times New Roman" w:eastAsia="Calibri" w:hAnsi="Times New Roman" w:cs="Times New Roman"/>
          <w:b/>
          <w:sz w:val="12"/>
          <w:szCs w:val="12"/>
        </w:rPr>
        <w:t>Основные программные мероприятия</w:t>
      </w:r>
    </w:p>
    <w:tbl>
      <w:tblPr>
        <w:tblW w:w="751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1"/>
        <w:gridCol w:w="65"/>
        <w:gridCol w:w="2976"/>
        <w:gridCol w:w="851"/>
        <w:gridCol w:w="709"/>
        <w:gridCol w:w="425"/>
        <w:gridCol w:w="425"/>
        <w:gridCol w:w="425"/>
        <w:gridCol w:w="1276"/>
      </w:tblGrid>
      <w:tr w:rsidR="00923A71" w:rsidRPr="00923A71" w:rsidTr="00923A71">
        <w:trPr>
          <w:trHeight w:val="20"/>
        </w:trPr>
        <w:tc>
          <w:tcPr>
            <w:tcW w:w="426" w:type="dxa"/>
            <w:gridSpan w:val="2"/>
            <w:vMerge w:val="restart"/>
          </w:tcPr>
          <w:p w:rsidR="00923A71" w:rsidRPr="00923A71" w:rsidRDefault="00923A71" w:rsidP="00923A71">
            <w:pPr>
              <w:tabs>
                <w:tab w:val="left" w:pos="284"/>
              </w:tabs>
              <w:spacing w:after="0" w:line="240" w:lineRule="auto"/>
              <w:rPr>
                <w:rFonts w:ascii="Times New Roman" w:eastAsia="Calibri" w:hAnsi="Times New Roman" w:cs="Times New Roman"/>
                <w:sz w:val="12"/>
                <w:szCs w:val="12"/>
              </w:rPr>
            </w:pPr>
            <w:r w:rsidRPr="00923A71">
              <w:rPr>
                <w:rFonts w:ascii="Times New Roman" w:eastAsia="Calibri" w:hAnsi="Times New Roman" w:cs="Times New Roman"/>
                <w:sz w:val="12"/>
                <w:szCs w:val="12"/>
              </w:rPr>
              <w:lastRenderedPageBreak/>
              <w:t xml:space="preserve">№ </w:t>
            </w:r>
            <w:proofErr w:type="gramStart"/>
            <w:r w:rsidRPr="00923A71">
              <w:rPr>
                <w:rFonts w:ascii="Times New Roman" w:eastAsia="Calibri" w:hAnsi="Times New Roman" w:cs="Times New Roman"/>
                <w:sz w:val="12"/>
                <w:szCs w:val="12"/>
              </w:rPr>
              <w:t>п</w:t>
            </w:r>
            <w:proofErr w:type="gramEnd"/>
            <w:r w:rsidRPr="00923A71">
              <w:rPr>
                <w:rFonts w:ascii="Times New Roman" w:eastAsia="Calibri" w:hAnsi="Times New Roman" w:cs="Times New Roman"/>
                <w:sz w:val="12"/>
                <w:szCs w:val="12"/>
              </w:rPr>
              <w:t>/п</w:t>
            </w:r>
          </w:p>
        </w:tc>
        <w:tc>
          <w:tcPr>
            <w:tcW w:w="2976" w:type="dxa"/>
            <w:vMerge w:val="restart"/>
          </w:tcPr>
          <w:p w:rsidR="00923A71" w:rsidRPr="00923A71" w:rsidRDefault="00923A71" w:rsidP="00923A71">
            <w:pPr>
              <w:tabs>
                <w:tab w:val="left" w:pos="284"/>
              </w:tabs>
              <w:spacing w:after="0" w:line="240" w:lineRule="auto"/>
              <w:rPr>
                <w:rFonts w:ascii="Times New Roman" w:eastAsia="Calibri" w:hAnsi="Times New Roman" w:cs="Times New Roman"/>
                <w:sz w:val="12"/>
                <w:szCs w:val="12"/>
              </w:rPr>
            </w:pPr>
            <w:r w:rsidRPr="00923A71">
              <w:rPr>
                <w:rFonts w:ascii="Times New Roman" w:eastAsia="Calibri" w:hAnsi="Times New Roman" w:cs="Times New Roman"/>
                <w:sz w:val="12"/>
                <w:szCs w:val="12"/>
              </w:rPr>
              <w:t>Наименование мероприятий</w:t>
            </w:r>
          </w:p>
        </w:tc>
        <w:tc>
          <w:tcPr>
            <w:tcW w:w="851" w:type="dxa"/>
            <w:vMerge w:val="restart"/>
          </w:tcPr>
          <w:p w:rsidR="00923A71" w:rsidRPr="00923A71" w:rsidRDefault="00923A71" w:rsidP="00923A71">
            <w:pPr>
              <w:tabs>
                <w:tab w:val="left" w:pos="284"/>
              </w:tabs>
              <w:spacing w:after="0" w:line="240" w:lineRule="auto"/>
              <w:rPr>
                <w:rFonts w:ascii="Times New Roman" w:eastAsia="Calibri" w:hAnsi="Times New Roman" w:cs="Times New Roman"/>
                <w:sz w:val="12"/>
                <w:szCs w:val="12"/>
              </w:rPr>
            </w:pPr>
            <w:r w:rsidRPr="00923A71">
              <w:rPr>
                <w:rFonts w:ascii="Times New Roman" w:eastAsia="Calibri" w:hAnsi="Times New Roman" w:cs="Times New Roman"/>
                <w:sz w:val="12"/>
                <w:szCs w:val="12"/>
              </w:rPr>
              <w:t>Источники финансирования</w:t>
            </w:r>
          </w:p>
        </w:tc>
        <w:tc>
          <w:tcPr>
            <w:tcW w:w="1984" w:type="dxa"/>
            <w:gridSpan w:val="4"/>
          </w:tcPr>
          <w:p w:rsidR="00923A71" w:rsidRPr="00923A71" w:rsidRDefault="00923A71" w:rsidP="00923A71">
            <w:pPr>
              <w:tabs>
                <w:tab w:val="left" w:pos="284"/>
              </w:tabs>
              <w:spacing w:after="0" w:line="240" w:lineRule="auto"/>
              <w:rPr>
                <w:rFonts w:ascii="Times New Roman" w:eastAsia="Calibri" w:hAnsi="Times New Roman" w:cs="Times New Roman"/>
                <w:sz w:val="12"/>
                <w:szCs w:val="12"/>
              </w:rPr>
            </w:pPr>
            <w:r w:rsidRPr="00923A71">
              <w:rPr>
                <w:rFonts w:ascii="Times New Roman" w:eastAsia="Calibri" w:hAnsi="Times New Roman" w:cs="Times New Roman"/>
                <w:sz w:val="12"/>
                <w:szCs w:val="12"/>
              </w:rPr>
              <w:t>Сроки и объемы проводимых мероприятий</w:t>
            </w:r>
          </w:p>
        </w:tc>
        <w:tc>
          <w:tcPr>
            <w:tcW w:w="1276" w:type="dxa"/>
          </w:tcPr>
          <w:p w:rsidR="00923A71" w:rsidRPr="00923A71" w:rsidRDefault="00923A71" w:rsidP="00923A71">
            <w:pPr>
              <w:tabs>
                <w:tab w:val="left" w:pos="284"/>
              </w:tabs>
              <w:spacing w:after="0" w:line="240" w:lineRule="auto"/>
              <w:rPr>
                <w:rFonts w:ascii="Times New Roman" w:eastAsia="Calibri" w:hAnsi="Times New Roman" w:cs="Times New Roman"/>
                <w:sz w:val="12"/>
                <w:szCs w:val="12"/>
              </w:rPr>
            </w:pPr>
            <w:r w:rsidRPr="00923A71">
              <w:rPr>
                <w:rFonts w:ascii="Times New Roman" w:eastAsia="Calibri" w:hAnsi="Times New Roman" w:cs="Times New Roman"/>
                <w:sz w:val="12"/>
                <w:szCs w:val="12"/>
              </w:rPr>
              <w:t>Исполнитель мероприятия</w:t>
            </w:r>
          </w:p>
        </w:tc>
      </w:tr>
      <w:tr w:rsidR="00923A71" w:rsidRPr="00923A71" w:rsidTr="00923A71">
        <w:trPr>
          <w:trHeight w:val="20"/>
        </w:trPr>
        <w:tc>
          <w:tcPr>
            <w:tcW w:w="426" w:type="dxa"/>
            <w:gridSpan w:val="2"/>
            <w:vMerge/>
          </w:tcPr>
          <w:p w:rsidR="00923A71" w:rsidRPr="00923A71" w:rsidRDefault="00923A71" w:rsidP="00923A71">
            <w:pPr>
              <w:tabs>
                <w:tab w:val="left" w:pos="284"/>
              </w:tabs>
              <w:spacing w:after="0" w:line="240" w:lineRule="auto"/>
              <w:rPr>
                <w:rFonts w:ascii="Times New Roman" w:eastAsia="Calibri" w:hAnsi="Times New Roman" w:cs="Times New Roman"/>
                <w:sz w:val="12"/>
                <w:szCs w:val="12"/>
              </w:rPr>
            </w:pPr>
          </w:p>
        </w:tc>
        <w:tc>
          <w:tcPr>
            <w:tcW w:w="2976" w:type="dxa"/>
            <w:vMerge/>
          </w:tcPr>
          <w:p w:rsidR="00923A71" w:rsidRPr="00923A71" w:rsidRDefault="00923A71" w:rsidP="00923A71">
            <w:pPr>
              <w:tabs>
                <w:tab w:val="left" w:pos="284"/>
              </w:tabs>
              <w:spacing w:after="0" w:line="240" w:lineRule="auto"/>
              <w:rPr>
                <w:rFonts w:ascii="Times New Roman" w:eastAsia="Calibri" w:hAnsi="Times New Roman" w:cs="Times New Roman"/>
                <w:sz w:val="12"/>
                <w:szCs w:val="12"/>
              </w:rPr>
            </w:pPr>
          </w:p>
        </w:tc>
        <w:tc>
          <w:tcPr>
            <w:tcW w:w="851" w:type="dxa"/>
            <w:vMerge/>
          </w:tcPr>
          <w:p w:rsidR="00923A71" w:rsidRPr="00923A71" w:rsidRDefault="00923A71" w:rsidP="00923A71">
            <w:pPr>
              <w:tabs>
                <w:tab w:val="left" w:pos="284"/>
              </w:tabs>
              <w:spacing w:after="0" w:line="240" w:lineRule="auto"/>
              <w:rPr>
                <w:rFonts w:ascii="Times New Roman" w:eastAsia="Calibri" w:hAnsi="Times New Roman" w:cs="Times New Roman"/>
                <w:sz w:val="12"/>
                <w:szCs w:val="12"/>
              </w:rPr>
            </w:pPr>
          </w:p>
        </w:tc>
        <w:tc>
          <w:tcPr>
            <w:tcW w:w="709" w:type="dxa"/>
            <w:vMerge w:val="restart"/>
          </w:tcPr>
          <w:p w:rsidR="00923A71" w:rsidRPr="00923A71" w:rsidRDefault="00923A71" w:rsidP="00923A71">
            <w:pPr>
              <w:tabs>
                <w:tab w:val="left" w:pos="284"/>
              </w:tabs>
              <w:spacing w:after="0" w:line="240" w:lineRule="auto"/>
              <w:rPr>
                <w:rFonts w:ascii="Times New Roman" w:eastAsia="Calibri" w:hAnsi="Times New Roman" w:cs="Times New Roman"/>
                <w:sz w:val="12"/>
                <w:szCs w:val="12"/>
              </w:rPr>
            </w:pPr>
            <w:r w:rsidRPr="00923A71">
              <w:rPr>
                <w:rFonts w:ascii="Times New Roman" w:eastAsia="Calibri" w:hAnsi="Times New Roman" w:cs="Times New Roman"/>
                <w:sz w:val="12"/>
                <w:szCs w:val="12"/>
              </w:rPr>
              <w:t>Период</w:t>
            </w:r>
          </w:p>
        </w:tc>
        <w:tc>
          <w:tcPr>
            <w:tcW w:w="1275" w:type="dxa"/>
            <w:gridSpan w:val="3"/>
          </w:tcPr>
          <w:p w:rsidR="00923A71" w:rsidRPr="00923A71" w:rsidRDefault="00923A71" w:rsidP="00923A71">
            <w:pPr>
              <w:tabs>
                <w:tab w:val="left" w:pos="284"/>
              </w:tabs>
              <w:spacing w:after="0" w:line="240" w:lineRule="auto"/>
              <w:rPr>
                <w:rFonts w:ascii="Times New Roman" w:eastAsia="Calibri" w:hAnsi="Times New Roman" w:cs="Times New Roman"/>
                <w:sz w:val="12"/>
                <w:szCs w:val="12"/>
              </w:rPr>
            </w:pPr>
            <w:r w:rsidRPr="00923A71">
              <w:rPr>
                <w:rFonts w:ascii="Times New Roman" w:eastAsia="Calibri" w:hAnsi="Times New Roman" w:cs="Times New Roman"/>
                <w:sz w:val="12"/>
                <w:szCs w:val="12"/>
              </w:rPr>
              <w:t>В том числе по годам</w:t>
            </w:r>
          </w:p>
        </w:tc>
        <w:tc>
          <w:tcPr>
            <w:tcW w:w="1276" w:type="dxa"/>
            <w:vMerge w:val="restart"/>
          </w:tcPr>
          <w:p w:rsidR="00923A71" w:rsidRPr="00923A71" w:rsidRDefault="00923A71" w:rsidP="00923A71">
            <w:pPr>
              <w:tabs>
                <w:tab w:val="left" w:pos="284"/>
              </w:tabs>
              <w:spacing w:after="0" w:line="240" w:lineRule="auto"/>
              <w:rPr>
                <w:rFonts w:ascii="Times New Roman" w:eastAsia="Calibri" w:hAnsi="Times New Roman" w:cs="Times New Roman"/>
                <w:sz w:val="12"/>
                <w:szCs w:val="12"/>
              </w:rPr>
            </w:pPr>
          </w:p>
        </w:tc>
      </w:tr>
      <w:tr w:rsidR="00923A71" w:rsidRPr="00923A71" w:rsidTr="00923A71">
        <w:trPr>
          <w:trHeight w:val="20"/>
        </w:trPr>
        <w:tc>
          <w:tcPr>
            <w:tcW w:w="426" w:type="dxa"/>
            <w:gridSpan w:val="2"/>
            <w:vMerge/>
          </w:tcPr>
          <w:p w:rsidR="00923A71" w:rsidRPr="00923A71" w:rsidRDefault="00923A71" w:rsidP="00923A71">
            <w:pPr>
              <w:tabs>
                <w:tab w:val="left" w:pos="284"/>
              </w:tabs>
              <w:spacing w:after="0" w:line="240" w:lineRule="auto"/>
              <w:rPr>
                <w:rFonts w:ascii="Times New Roman" w:eastAsia="Calibri" w:hAnsi="Times New Roman" w:cs="Times New Roman"/>
                <w:sz w:val="12"/>
                <w:szCs w:val="12"/>
              </w:rPr>
            </w:pPr>
          </w:p>
        </w:tc>
        <w:tc>
          <w:tcPr>
            <w:tcW w:w="2976" w:type="dxa"/>
            <w:vMerge/>
          </w:tcPr>
          <w:p w:rsidR="00923A71" w:rsidRPr="00923A71" w:rsidRDefault="00923A71" w:rsidP="00923A71">
            <w:pPr>
              <w:tabs>
                <w:tab w:val="left" w:pos="284"/>
              </w:tabs>
              <w:spacing w:after="0" w:line="240" w:lineRule="auto"/>
              <w:rPr>
                <w:rFonts w:ascii="Times New Roman" w:eastAsia="Calibri" w:hAnsi="Times New Roman" w:cs="Times New Roman"/>
                <w:sz w:val="12"/>
                <w:szCs w:val="12"/>
              </w:rPr>
            </w:pPr>
          </w:p>
        </w:tc>
        <w:tc>
          <w:tcPr>
            <w:tcW w:w="851" w:type="dxa"/>
            <w:vMerge/>
          </w:tcPr>
          <w:p w:rsidR="00923A71" w:rsidRPr="00923A71" w:rsidRDefault="00923A71" w:rsidP="00923A71">
            <w:pPr>
              <w:tabs>
                <w:tab w:val="left" w:pos="284"/>
              </w:tabs>
              <w:spacing w:after="0" w:line="240" w:lineRule="auto"/>
              <w:rPr>
                <w:rFonts w:ascii="Times New Roman" w:eastAsia="Calibri" w:hAnsi="Times New Roman" w:cs="Times New Roman"/>
                <w:sz w:val="12"/>
                <w:szCs w:val="12"/>
              </w:rPr>
            </w:pPr>
          </w:p>
        </w:tc>
        <w:tc>
          <w:tcPr>
            <w:tcW w:w="709" w:type="dxa"/>
            <w:vMerge/>
          </w:tcPr>
          <w:p w:rsidR="00923A71" w:rsidRPr="00923A71" w:rsidRDefault="00923A71" w:rsidP="00923A71">
            <w:pPr>
              <w:tabs>
                <w:tab w:val="left" w:pos="284"/>
              </w:tabs>
              <w:spacing w:after="0" w:line="240" w:lineRule="auto"/>
              <w:rPr>
                <w:rFonts w:ascii="Times New Roman" w:eastAsia="Calibri" w:hAnsi="Times New Roman" w:cs="Times New Roman"/>
                <w:sz w:val="12"/>
                <w:szCs w:val="12"/>
              </w:rPr>
            </w:pPr>
          </w:p>
        </w:tc>
        <w:tc>
          <w:tcPr>
            <w:tcW w:w="425" w:type="dxa"/>
          </w:tcPr>
          <w:p w:rsidR="00923A71" w:rsidRPr="00923A71" w:rsidRDefault="00923A71" w:rsidP="00923A71">
            <w:pPr>
              <w:tabs>
                <w:tab w:val="left" w:pos="284"/>
              </w:tabs>
              <w:spacing w:after="0" w:line="240" w:lineRule="auto"/>
              <w:rPr>
                <w:rFonts w:ascii="Times New Roman" w:eastAsia="Calibri" w:hAnsi="Times New Roman" w:cs="Times New Roman"/>
                <w:sz w:val="12"/>
                <w:szCs w:val="12"/>
              </w:rPr>
            </w:pPr>
            <w:r w:rsidRPr="00923A71">
              <w:rPr>
                <w:rFonts w:ascii="Times New Roman" w:eastAsia="Calibri" w:hAnsi="Times New Roman" w:cs="Times New Roman"/>
                <w:sz w:val="12"/>
                <w:szCs w:val="12"/>
              </w:rPr>
              <w:t>2019г.</w:t>
            </w:r>
          </w:p>
        </w:tc>
        <w:tc>
          <w:tcPr>
            <w:tcW w:w="425" w:type="dxa"/>
          </w:tcPr>
          <w:p w:rsidR="00923A71" w:rsidRPr="00923A71" w:rsidRDefault="00923A71" w:rsidP="00923A71">
            <w:pPr>
              <w:tabs>
                <w:tab w:val="left" w:pos="284"/>
              </w:tabs>
              <w:spacing w:after="0" w:line="240" w:lineRule="auto"/>
              <w:rPr>
                <w:rFonts w:ascii="Times New Roman" w:eastAsia="Calibri" w:hAnsi="Times New Roman" w:cs="Times New Roman"/>
                <w:sz w:val="12"/>
                <w:szCs w:val="12"/>
              </w:rPr>
            </w:pPr>
            <w:r w:rsidRPr="00923A71">
              <w:rPr>
                <w:rFonts w:ascii="Times New Roman" w:eastAsia="Calibri" w:hAnsi="Times New Roman" w:cs="Times New Roman"/>
                <w:sz w:val="12"/>
                <w:szCs w:val="12"/>
              </w:rPr>
              <w:t>2020г.</w:t>
            </w:r>
          </w:p>
        </w:tc>
        <w:tc>
          <w:tcPr>
            <w:tcW w:w="425" w:type="dxa"/>
          </w:tcPr>
          <w:p w:rsidR="00923A71" w:rsidRPr="00923A71" w:rsidRDefault="00923A71" w:rsidP="00923A71">
            <w:pPr>
              <w:tabs>
                <w:tab w:val="left" w:pos="284"/>
              </w:tabs>
              <w:spacing w:after="0" w:line="240" w:lineRule="auto"/>
              <w:rPr>
                <w:rFonts w:ascii="Times New Roman" w:eastAsia="Calibri" w:hAnsi="Times New Roman" w:cs="Times New Roman"/>
                <w:sz w:val="12"/>
                <w:szCs w:val="12"/>
              </w:rPr>
            </w:pPr>
            <w:r w:rsidRPr="00923A71">
              <w:rPr>
                <w:rFonts w:ascii="Times New Roman" w:eastAsia="Calibri" w:hAnsi="Times New Roman" w:cs="Times New Roman"/>
                <w:sz w:val="12"/>
                <w:szCs w:val="12"/>
              </w:rPr>
              <w:t>2021г.</w:t>
            </w:r>
          </w:p>
        </w:tc>
        <w:tc>
          <w:tcPr>
            <w:tcW w:w="1276" w:type="dxa"/>
            <w:vMerge/>
          </w:tcPr>
          <w:p w:rsidR="00923A71" w:rsidRPr="00923A71" w:rsidRDefault="00923A71" w:rsidP="00923A71">
            <w:pPr>
              <w:tabs>
                <w:tab w:val="left" w:pos="284"/>
              </w:tabs>
              <w:spacing w:after="0" w:line="240" w:lineRule="auto"/>
              <w:rPr>
                <w:rFonts w:ascii="Times New Roman" w:eastAsia="Calibri" w:hAnsi="Times New Roman" w:cs="Times New Roman"/>
                <w:sz w:val="12"/>
                <w:szCs w:val="12"/>
              </w:rPr>
            </w:pPr>
          </w:p>
        </w:tc>
      </w:tr>
      <w:tr w:rsidR="00923A71" w:rsidRPr="00923A71" w:rsidTr="00923A71">
        <w:trPr>
          <w:trHeight w:val="20"/>
        </w:trPr>
        <w:tc>
          <w:tcPr>
            <w:tcW w:w="7513" w:type="dxa"/>
            <w:gridSpan w:val="9"/>
          </w:tcPr>
          <w:p w:rsidR="00923A71" w:rsidRPr="00923A71" w:rsidRDefault="00923A71" w:rsidP="00CD5510">
            <w:pPr>
              <w:numPr>
                <w:ilvl w:val="0"/>
                <w:numId w:val="28"/>
              </w:numPr>
              <w:tabs>
                <w:tab w:val="left" w:pos="284"/>
              </w:tabs>
              <w:spacing w:after="0" w:line="240" w:lineRule="auto"/>
              <w:rPr>
                <w:rFonts w:ascii="Times New Roman" w:eastAsia="Calibri" w:hAnsi="Times New Roman" w:cs="Times New Roman"/>
                <w:sz w:val="12"/>
                <w:szCs w:val="12"/>
              </w:rPr>
            </w:pPr>
            <w:r w:rsidRPr="00923A71">
              <w:rPr>
                <w:rFonts w:ascii="Times New Roman" w:eastAsia="Calibri" w:hAnsi="Times New Roman" w:cs="Times New Roman"/>
                <w:sz w:val="12"/>
                <w:szCs w:val="12"/>
              </w:rPr>
              <w:t>Совершенствование нормативного правового регулирования в сфере противодействия коррупции на территории сельского поселения Сургут муниципального района Сергиевский</w:t>
            </w:r>
          </w:p>
        </w:tc>
      </w:tr>
      <w:tr w:rsidR="00923A71" w:rsidRPr="00923A71" w:rsidTr="00923A71">
        <w:trPr>
          <w:trHeight w:val="20"/>
        </w:trPr>
        <w:tc>
          <w:tcPr>
            <w:tcW w:w="426" w:type="dxa"/>
            <w:gridSpan w:val="2"/>
          </w:tcPr>
          <w:p w:rsidR="00923A71" w:rsidRPr="00923A71" w:rsidRDefault="00923A71" w:rsidP="00923A71">
            <w:pPr>
              <w:tabs>
                <w:tab w:val="left" w:pos="284"/>
              </w:tabs>
              <w:spacing w:after="0" w:line="240" w:lineRule="auto"/>
              <w:rPr>
                <w:rFonts w:ascii="Times New Roman" w:eastAsia="Calibri" w:hAnsi="Times New Roman" w:cs="Times New Roman"/>
                <w:sz w:val="12"/>
                <w:szCs w:val="12"/>
              </w:rPr>
            </w:pPr>
            <w:r w:rsidRPr="00923A71">
              <w:rPr>
                <w:rFonts w:ascii="Times New Roman" w:eastAsia="Calibri" w:hAnsi="Times New Roman" w:cs="Times New Roman"/>
                <w:sz w:val="12"/>
                <w:szCs w:val="12"/>
              </w:rPr>
              <w:t>1.1.</w:t>
            </w:r>
          </w:p>
        </w:tc>
        <w:tc>
          <w:tcPr>
            <w:tcW w:w="2976" w:type="dxa"/>
          </w:tcPr>
          <w:p w:rsidR="00923A71" w:rsidRPr="00923A71" w:rsidRDefault="00923A71" w:rsidP="00923A71">
            <w:pPr>
              <w:tabs>
                <w:tab w:val="left" w:pos="284"/>
              </w:tabs>
              <w:spacing w:after="0" w:line="240" w:lineRule="auto"/>
              <w:rPr>
                <w:rFonts w:ascii="Times New Roman" w:eastAsia="Calibri" w:hAnsi="Times New Roman" w:cs="Times New Roman"/>
                <w:sz w:val="12"/>
                <w:szCs w:val="12"/>
              </w:rPr>
            </w:pPr>
            <w:r w:rsidRPr="00923A71">
              <w:rPr>
                <w:rFonts w:ascii="Times New Roman" w:eastAsia="Calibri" w:hAnsi="Times New Roman" w:cs="Times New Roman"/>
                <w:sz w:val="12"/>
                <w:szCs w:val="12"/>
              </w:rPr>
              <w:t>Разработка и анализ проектов нормативных правовых актов сельского поселения Сургут муниципального района Сергиевский по вопросам противодействия коррупции</w:t>
            </w:r>
          </w:p>
        </w:tc>
        <w:tc>
          <w:tcPr>
            <w:tcW w:w="851" w:type="dxa"/>
          </w:tcPr>
          <w:p w:rsidR="00923A71" w:rsidRPr="00923A71" w:rsidRDefault="00923A71" w:rsidP="00923A71">
            <w:pPr>
              <w:tabs>
                <w:tab w:val="left" w:pos="284"/>
              </w:tabs>
              <w:spacing w:after="0" w:line="240" w:lineRule="auto"/>
              <w:rPr>
                <w:rFonts w:ascii="Times New Roman" w:eastAsia="Calibri" w:hAnsi="Times New Roman" w:cs="Times New Roman"/>
                <w:sz w:val="12"/>
                <w:szCs w:val="12"/>
              </w:rPr>
            </w:pPr>
            <w:r w:rsidRPr="00923A71">
              <w:rPr>
                <w:rFonts w:ascii="Times New Roman" w:eastAsia="Calibri" w:hAnsi="Times New Roman" w:cs="Times New Roman"/>
                <w:sz w:val="12"/>
                <w:szCs w:val="12"/>
              </w:rPr>
              <w:t>Не требует финансирования</w:t>
            </w:r>
          </w:p>
        </w:tc>
        <w:tc>
          <w:tcPr>
            <w:tcW w:w="709" w:type="dxa"/>
          </w:tcPr>
          <w:p w:rsidR="00923A71" w:rsidRPr="00923A71" w:rsidRDefault="00923A71" w:rsidP="00923A71">
            <w:pPr>
              <w:tabs>
                <w:tab w:val="left" w:pos="284"/>
              </w:tabs>
              <w:spacing w:after="0" w:line="240" w:lineRule="auto"/>
              <w:rPr>
                <w:rFonts w:ascii="Times New Roman" w:eastAsia="Calibri" w:hAnsi="Times New Roman" w:cs="Times New Roman"/>
                <w:sz w:val="12"/>
                <w:szCs w:val="12"/>
              </w:rPr>
            </w:pPr>
            <w:r w:rsidRPr="00923A71">
              <w:rPr>
                <w:rFonts w:ascii="Times New Roman" w:eastAsia="Calibri" w:hAnsi="Times New Roman" w:cs="Times New Roman"/>
                <w:sz w:val="12"/>
                <w:szCs w:val="12"/>
              </w:rPr>
              <w:t>по мере необходимости</w:t>
            </w:r>
          </w:p>
        </w:tc>
        <w:tc>
          <w:tcPr>
            <w:tcW w:w="425" w:type="dxa"/>
          </w:tcPr>
          <w:p w:rsidR="00923A71" w:rsidRPr="00923A71" w:rsidRDefault="00923A71" w:rsidP="00923A71">
            <w:pPr>
              <w:tabs>
                <w:tab w:val="left" w:pos="284"/>
              </w:tabs>
              <w:spacing w:after="0" w:line="240" w:lineRule="auto"/>
              <w:rPr>
                <w:rFonts w:ascii="Times New Roman" w:eastAsia="Calibri" w:hAnsi="Times New Roman" w:cs="Times New Roman"/>
                <w:sz w:val="12"/>
                <w:szCs w:val="12"/>
              </w:rPr>
            </w:pPr>
            <w:r w:rsidRPr="00923A71">
              <w:rPr>
                <w:rFonts w:ascii="Times New Roman" w:eastAsia="Calibri" w:hAnsi="Times New Roman" w:cs="Times New Roman"/>
                <w:sz w:val="12"/>
                <w:szCs w:val="12"/>
              </w:rPr>
              <w:t>-</w:t>
            </w:r>
          </w:p>
        </w:tc>
        <w:tc>
          <w:tcPr>
            <w:tcW w:w="425" w:type="dxa"/>
          </w:tcPr>
          <w:p w:rsidR="00923A71" w:rsidRPr="00923A71" w:rsidRDefault="00923A71" w:rsidP="00923A71">
            <w:pPr>
              <w:tabs>
                <w:tab w:val="left" w:pos="284"/>
              </w:tabs>
              <w:spacing w:after="0" w:line="240" w:lineRule="auto"/>
              <w:rPr>
                <w:rFonts w:ascii="Times New Roman" w:eastAsia="Calibri" w:hAnsi="Times New Roman" w:cs="Times New Roman"/>
                <w:sz w:val="12"/>
                <w:szCs w:val="12"/>
              </w:rPr>
            </w:pPr>
            <w:r w:rsidRPr="00923A71">
              <w:rPr>
                <w:rFonts w:ascii="Times New Roman" w:eastAsia="Calibri" w:hAnsi="Times New Roman" w:cs="Times New Roman"/>
                <w:sz w:val="12"/>
                <w:szCs w:val="12"/>
              </w:rPr>
              <w:t>-</w:t>
            </w:r>
          </w:p>
        </w:tc>
        <w:tc>
          <w:tcPr>
            <w:tcW w:w="425" w:type="dxa"/>
          </w:tcPr>
          <w:p w:rsidR="00923A71" w:rsidRPr="00923A71" w:rsidRDefault="00923A71" w:rsidP="00923A71">
            <w:pPr>
              <w:tabs>
                <w:tab w:val="left" w:pos="284"/>
              </w:tabs>
              <w:spacing w:after="0" w:line="240" w:lineRule="auto"/>
              <w:rPr>
                <w:rFonts w:ascii="Times New Roman" w:eastAsia="Calibri" w:hAnsi="Times New Roman" w:cs="Times New Roman"/>
                <w:sz w:val="12"/>
                <w:szCs w:val="12"/>
              </w:rPr>
            </w:pPr>
            <w:r w:rsidRPr="00923A71">
              <w:rPr>
                <w:rFonts w:ascii="Times New Roman" w:eastAsia="Calibri" w:hAnsi="Times New Roman" w:cs="Times New Roman"/>
                <w:sz w:val="12"/>
                <w:szCs w:val="12"/>
              </w:rPr>
              <w:t>-</w:t>
            </w:r>
          </w:p>
        </w:tc>
        <w:tc>
          <w:tcPr>
            <w:tcW w:w="1276" w:type="dxa"/>
          </w:tcPr>
          <w:p w:rsidR="00923A71" w:rsidRPr="00923A71" w:rsidRDefault="00923A71" w:rsidP="00923A71">
            <w:pPr>
              <w:tabs>
                <w:tab w:val="left" w:pos="284"/>
              </w:tabs>
              <w:spacing w:after="0" w:line="240" w:lineRule="auto"/>
              <w:rPr>
                <w:rFonts w:ascii="Times New Roman" w:eastAsia="Calibri" w:hAnsi="Times New Roman" w:cs="Times New Roman"/>
                <w:sz w:val="12"/>
                <w:szCs w:val="12"/>
              </w:rPr>
            </w:pPr>
            <w:r w:rsidRPr="00923A71">
              <w:rPr>
                <w:rFonts w:ascii="Times New Roman" w:eastAsia="Calibri" w:hAnsi="Times New Roman" w:cs="Times New Roman"/>
                <w:sz w:val="12"/>
                <w:szCs w:val="12"/>
              </w:rPr>
              <w:t>Администрация сельского поселения Сургут_  муниципального района Сергиевский</w:t>
            </w:r>
          </w:p>
        </w:tc>
      </w:tr>
      <w:tr w:rsidR="00923A71" w:rsidRPr="00923A71" w:rsidTr="00923A71">
        <w:trPr>
          <w:trHeight w:val="20"/>
        </w:trPr>
        <w:tc>
          <w:tcPr>
            <w:tcW w:w="426" w:type="dxa"/>
            <w:gridSpan w:val="2"/>
          </w:tcPr>
          <w:p w:rsidR="00923A71" w:rsidRPr="00923A71" w:rsidRDefault="00923A71" w:rsidP="00923A71">
            <w:pPr>
              <w:tabs>
                <w:tab w:val="left" w:pos="284"/>
              </w:tabs>
              <w:spacing w:after="0" w:line="240" w:lineRule="auto"/>
              <w:rPr>
                <w:rFonts w:ascii="Times New Roman" w:eastAsia="Calibri" w:hAnsi="Times New Roman" w:cs="Times New Roman"/>
                <w:sz w:val="12"/>
                <w:szCs w:val="12"/>
              </w:rPr>
            </w:pPr>
            <w:r w:rsidRPr="00923A71">
              <w:rPr>
                <w:rFonts w:ascii="Times New Roman" w:eastAsia="Calibri" w:hAnsi="Times New Roman" w:cs="Times New Roman"/>
                <w:sz w:val="12"/>
                <w:szCs w:val="12"/>
              </w:rPr>
              <w:t>1.2.</w:t>
            </w:r>
          </w:p>
        </w:tc>
        <w:tc>
          <w:tcPr>
            <w:tcW w:w="2976" w:type="dxa"/>
          </w:tcPr>
          <w:p w:rsidR="00923A71" w:rsidRPr="00923A71" w:rsidRDefault="00923A71" w:rsidP="00923A71">
            <w:pPr>
              <w:tabs>
                <w:tab w:val="left" w:pos="284"/>
              </w:tabs>
              <w:spacing w:after="0" w:line="240" w:lineRule="auto"/>
              <w:rPr>
                <w:rFonts w:ascii="Times New Roman" w:eastAsia="Calibri" w:hAnsi="Times New Roman" w:cs="Times New Roman"/>
                <w:sz w:val="12"/>
                <w:szCs w:val="12"/>
              </w:rPr>
            </w:pPr>
            <w:r w:rsidRPr="00923A71">
              <w:rPr>
                <w:rFonts w:ascii="Times New Roman" w:eastAsia="Calibri" w:hAnsi="Times New Roman" w:cs="Times New Roman"/>
                <w:sz w:val="12"/>
                <w:szCs w:val="12"/>
              </w:rPr>
              <w:t xml:space="preserve">Нормативное закрепление установленных федеральными законами в целях противодействия коррупции запретов, ограничений и обязанностей в отношении лиц, замещающих муниципальные должности, по совершенствованию нормативно-правового регулирования противодействия коррупции </w:t>
            </w:r>
          </w:p>
        </w:tc>
        <w:tc>
          <w:tcPr>
            <w:tcW w:w="851" w:type="dxa"/>
          </w:tcPr>
          <w:p w:rsidR="00923A71" w:rsidRPr="00923A71" w:rsidRDefault="00923A71" w:rsidP="00923A71">
            <w:pPr>
              <w:tabs>
                <w:tab w:val="left" w:pos="284"/>
              </w:tabs>
              <w:spacing w:after="0" w:line="240" w:lineRule="auto"/>
              <w:rPr>
                <w:rFonts w:ascii="Times New Roman" w:eastAsia="Calibri" w:hAnsi="Times New Roman" w:cs="Times New Roman"/>
                <w:sz w:val="12"/>
                <w:szCs w:val="12"/>
              </w:rPr>
            </w:pPr>
            <w:r w:rsidRPr="00923A71">
              <w:rPr>
                <w:rFonts w:ascii="Times New Roman" w:eastAsia="Calibri" w:hAnsi="Times New Roman" w:cs="Times New Roman"/>
                <w:sz w:val="12"/>
                <w:szCs w:val="12"/>
              </w:rPr>
              <w:t>Не требует финансирования</w:t>
            </w:r>
          </w:p>
        </w:tc>
        <w:tc>
          <w:tcPr>
            <w:tcW w:w="709" w:type="dxa"/>
          </w:tcPr>
          <w:p w:rsidR="00923A71" w:rsidRPr="00923A71" w:rsidRDefault="00923A71" w:rsidP="00923A71">
            <w:pPr>
              <w:tabs>
                <w:tab w:val="left" w:pos="284"/>
              </w:tabs>
              <w:spacing w:after="0" w:line="240" w:lineRule="auto"/>
              <w:rPr>
                <w:rFonts w:ascii="Times New Roman" w:eastAsia="Calibri" w:hAnsi="Times New Roman" w:cs="Times New Roman"/>
                <w:sz w:val="12"/>
                <w:szCs w:val="12"/>
              </w:rPr>
            </w:pPr>
            <w:r w:rsidRPr="00923A71">
              <w:rPr>
                <w:rFonts w:ascii="Times New Roman" w:eastAsia="Calibri" w:hAnsi="Times New Roman" w:cs="Times New Roman"/>
                <w:sz w:val="12"/>
                <w:szCs w:val="12"/>
              </w:rPr>
              <w:t>по мере необходимости</w:t>
            </w:r>
          </w:p>
        </w:tc>
        <w:tc>
          <w:tcPr>
            <w:tcW w:w="425" w:type="dxa"/>
          </w:tcPr>
          <w:p w:rsidR="00923A71" w:rsidRPr="00923A71" w:rsidRDefault="00923A71" w:rsidP="00923A71">
            <w:pPr>
              <w:tabs>
                <w:tab w:val="left" w:pos="284"/>
              </w:tabs>
              <w:spacing w:after="0" w:line="240" w:lineRule="auto"/>
              <w:rPr>
                <w:rFonts w:ascii="Times New Roman" w:eastAsia="Calibri" w:hAnsi="Times New Roman" w:cs="Times New Roman"/>
                <w:sz w:val="12"/>
                <w:szCs w:val="12"/>
              </w:rPr>
            </w:pPr>
            <w:r w:rsidRPr="00923A71">
              <w:rPr>
                <w:rFonts w:ascii="Times New Roman" w:eastAsia="Calibri" w:hAnsi="Times New Roman" w:cs="Times New Roman"/>
                <w:sz w:val="12"/>
                <w:szCs w:val="12"/>
              </w:rPr>
              <w:t>-</w:t>
            </w:r>
          </w:p>
        </w:tc>
        <w:tc>
          <w:tcPr>
            <w:tcW w:w="425" w:type="dxa"/>
          </w:tcPr>
          <w:p w:rsidR="00923A71" w:rsidRPr="00923A71" w:rsidRDefault="00923A71" w:rsidP="00923A71">
            <w:pPr>
              <w:tabs>
                <w:tab w:val="left" w:pos="284"/>
              </w:tabs>
              <w:spacing w:after="0" w:line="240" w:lineRule="auto"/>
              <w:rPr>
                <w:rFonts w:ascii="Times New Roman" w:eastAsia="Calibri" w:hAnsi="Times New Roman" w:cs="Times New Roman"/>
                <w:sz w:val="12"/>
                <w:szCs w:val="12"/>
              </w:rPr>
            </w:pPr>
            <w:r w:rsidRPr="00923A71">
              <w:rPr>
                <w:rFonts w:ascii="Times New Roman" w:eastAsia="Calibri" w:hAnsi="Times New Roman" w:cs="Times New Roman"/>
                <w:sz w:val="12"/>
                <w:szCs w:val="12"/>
              </w:rPr>
              <w:t>-</w:t>
            </w:r>
          </w:p>
        </w:tc>
        <w:tc>
          <w:tcPr>
            <w:tcW w:w="425" w:type="dxa"/>
          </w:tcPr>
          <w:p w:rsidR="00923A71" w:rsidRPr="00923A71" w:rsidRDefault="00923A71" w:rsidP="00923A71">
            <w:pPr>
              <w:tabs>
                <w:tab w:val="left" w:pos="284"/>
              </w:tabs>
              <w:spacing w:after="0" w:line="240" w:lineRule="auto"/>
              <w:rPr>
                <w:rFonts w:ascii="Times New Roman" w:eastAsia="Calibri" w:hAnsi="Times New Roman" w:cs="Times New Roman"/>
                <w:sz w:val="12"/>
                <w:szCs w:val="12"/>
              </w:rPr>
            </w:pPr>
            <w:r w:rsidRPr="00923A71">
              <w:rPr>
                <w:rFonts w:ascii="Times New Roman" w:eastAsia="Calibri" w:hAnsi="Times New Roman" w:cs="Times New Roman"/>
                <w:sz w:val="12"/>
                <w:szCs w:val="12"/>
              </w:rPr>
              <w:t>-</w:t>
            </w:r>
          </w:p>
        </w:tc>
        <w:tc>
          <w:tcPr>
            <w:tcW w:w="1276" w:type="dxa"/>
          </w:tcPr>
          <w:p w:rsidR="00923A71" w:rsidRPr="00923A71" w:rsidRDefault="00923A71" w:rsidP="00923A71">
            <w:pPr>
              <w:tabs>
                <w:tab w:val="left" w:pos="284"/>
              </w:tabs>
              <w:spacing w:after="0" w:line="240" w:lineRule="auto"/>
              <w:rPr>
                <w:rFonts w:ascii="Times New Roman" w:eastAsia="Calibri" w:hAnsi="Times New Roman" w:cs="Times New Roman"/>
                <w:sz w:val="12"/>
                <w:szCs w:val="12"/>
              </w:rPr>
            </w:pPr>
            <w:r w:rsidRPr="00923A71">
              <w:rPr>
                <w:rFonts w:ascii="Times New Roman" w:eastAsia="Calibri" w:hAnsi="Times New Roman" w:cs="Times New Roman"/>
                <w:sz w:val="12"/>
                <w:szCs w:val="12"/>
              </w:rPr>
              <w:t>Собрание представителей сельского поселения Сургут муниципального района Сергиевский</w:t>
            </w:r>
          </w:p>
        </w:tc>
      </w:tr>
      <w:tr w:rsidR="00923A71" w:rsidRPr="00923A71" w:rsidTr="00923A71">
        <w:trPr>
          <w:trHeight w:val="20"/>
        </w:trPr>
        <w:tc>
          <w:tcPr>
            <w:tcW w:w="426" w:type="dxa"/>
            <w:gridSpan w:val="2"/>
          </w:tcPr>
          <w:p w:rsidR="00923A71" w:rsidRPr="00923A71" w:rsidRDefault="00923A71" w:rsidP="00923A71">
            <w:pPr>
              <w:tabs>
                <w:tab w:val="left" w:pos="284"/>
              </w:tabs>
              <w:spacing w:after="0" w:line="240" w:lineRule="auto"/>
              <w:rPr>
                <w:rFonts w:ascii="Times New Roman" w:eastAsia="Calibri" w:hAnsi="Times New Roman" w:cs="Times New Roman"/>
                <w:sz w:val="12"/>
                <w:szCs w:val="12"/>
              </w:rPr>
            </w:pPr>
            <w:r w:rsidRPr="00923A71">
              <w:rPr>
                <w:rFonts w:ascii="Times New Roman" w:eastAsia="Calibri" w:hAnsi="Times New Roman" w:cs="Times New Roman"/>
                <w:sz w:val="12"/>
                <w:szCs w:val="12"/>
              </w:rPr>
              <w:t>1.3.</w:t>
            </w:r>
          </w:p>
        </w:tc>
        <w:tc>
          <w:tcPr>
            <w:tcW w:w="2976" w:type="dxa"/>
          </w:tcPr>
          <w:p w:rsidR="00923A71" w:rsidRPr="00923A71" w:rsidRDefault="00923A71" w:rsidP="00923A71">
            <w:pPr>
              <w:tabs>
                <w:tab w:val="left" w:pos="284"/>
              </w:tabs>
              <w:spacing w:after="0" w:line="240" w:lineRule="auto"/>
              <w:rPr>
                <w:rFonts w:ascii="Times New Roman" w:eastAsia="Calibri" w:hAnsi="Times New Roman" w:cs="Times New Roman"/>
                <w:sz w:val="12"/>
                <w:szCs w:val="12"/>
              </w:rPr>
            </w:pPr>
            <w:r w:rsidRPr="00923A71">
              <w:rPr>
                <w:rFonts w:ascii="Times New Roman" w:eastAsia="Calibri" w:hAnsi="Times New Roman" w:cs="Times New Roman"/>
                <w:sz w:val="12"/>
                <w:szCs w:val="12"/>
              </w:rPr>
              <w:t xml:space="preserve">Организация </w:t>
            </w:r>
            <w:proofErr w:type="gramStart"/>
            <w:r w:rsidRPr="00923A71">
              <w:rPr>
                <w:rFonts w:ascii="Times New Roman" w:eastAsia="Calibri" w:hAnsi="Times New Roman" w:cs="Times New Roman"/>
                <w:sz w:val="12"/>
                <w:szCs w:val="12"/>
              </w:rPr>
              <w:t>контроля за</w:t>
            </w:r>
            <w:proofErr w:type="gramEnd"/>
            <w:r w:rsidRPr="00923A71">
              <w:rPr>
                <w:rFonts w:ascii="Times New Roman" w:eastAsia="Calibri" w:hAnsi="Times New Roman" w:cs="Times New Roman"/>
                <w:sz w:val="12"/>
                <w:szCs w:val="12"/>
              </w:rPr>
              <w:t xml:space="preserve"> работой должностных лиц ответственных за ведение кадрового дела при проверке и анализе сведений о доходах, об имуществе и обязательствах имущественного характера, представляемых служащими, а также соблюдения ими требований к служебному поведению и установлений ограничений</w:t>
            </w:r>
          </w:p>
        </w:tc>
        <w:tc>
          <w:tcPr>
            <w:tcW w:w="851" w:type="dxa"/>
          </w:tcPr>
          <w:p w:rsidR="00923A71" w:rsidRPr="00923A71" w:rsidRDefault="00923A71" w:rsidP="00923A71">
            <w:pPr>
              <w:tabs>
                <w:tab w:val="left" w:pos="284"/>
              </w:tabs>
              <w:spacing w:after="0" w:line="240" w:lineRule="auto"/>
              <w:rPr>
                <w:rFonts w:ascii="Times New Roman" w:eastAsia="Calibri" w:hAnsi="Times New Roman" w:cs="Times New Roman"/>
                <w:sz w:val="12"/>
                <w:szCs w:val="12"/>
              </w:rPr>
            </w:pPr>
            <w:r w:rsidRPr="00923A71">
              <w:rPr>
                <w:rFonts w:ascii="Times New Roman" w:eastAsia="Calibri" w:hAnsi="Times New Roman" w:cs="Times New Roman"/>
                <w:sz w:val="12"/>
                <w:szCs w:val="12"/>
              </w:rPr>
              <w:t>Не требует финансирования</w:t>
            </w:r>
          </w:p>
        </w:tc>
        <w:tc>
          <w:tcPr>
            <w:tcW w:w="709" w:type="dxa"/>
          </w:tcPr>
          <w:p w:rsidR="00923A71" w:rsidRPr="00923A71" w:rsidRDefault="00923A71" w:rsidP="00923A71">
            <w:pPr>
              <w:tabs>
                <w:tab w:val="left" w:pos="284"/>
              </w:tabs>
              <w:spacing w:after="0" w:line="240" w:lineRule="auto"/>
              <w:rPr>
                <w:rFonts w:ascii="Times New Roman" w:eastAsia="Calibri" w:hAnsi="Times New Roman" w:cs="Times New Roman"/>
                <w:sz w:val="12"/>
                <w:szCs w:val="12"/>
              </w:rPr>
            </w:pPr>
            <w:r w:rsidRPr="00923A71">
              <w:rPr>
                <w:rFonts w:ascii="Times New Roman" w:eastAsia="Calibri" w:hAnsi="Times New Roman" w:cs="Times New Roman"/>
                <w:sz w:val="12"/>
                <w:szCs w:val="12"/>
              </w:rPr>
              <w:t>по мере необходимости</w:t>
            </w:r>
          </w:p>
        </w:tc>
        <w:tc>
          <w:tcPr>
            <w:tcW w:w="425" w:type="dxa"/>
          </w:tcPr>
          <w:p w:rsidR="00923A71" w:rsidRPr="00923A71" w:rsidRDefault="00923A71" w:rsidP="00923A71">
            <w:pPr>
              <w:tabs>
                <w:tab w:val="left" w:pos="284"/>
              </w:tabs>
              <w:spacing w:after="0" w:line="240" w:lineRule="auto"/>
              <w:rPr>
                <w:rFonts w:ascii="Times New Roman" w:eastAsia="Calibri" w:hAnsi="Times New Roman" w:cs="Times New Roman"/>
                <w:sz w:val="12"/>
                <w:szCs w:val="12"/>
              </w:rPr>
            </w:pPr>
            <w:r w:rsidRPr="00923A71">
              <w:rPr>
                <w:rFonts w:ascii="Times New Roman" w:eastAsia="Calibri" w:hAnsi="Times New Roman" w:cs="Times New Roman"/>
                <w:sz w:val="12"/>
                <w:szCs w:val="12"/>
              </w:rPr>
              <w:t>-</w:t>
            </w:r>
          </w:p>
        </w:tc>
        <w:tc>
          <w:tcPr>
            <w:tcW w:w="425" w:type="dxa"/>
          </w:tcPr>
          <w:p w:rsidR="00923A71" w:rsidRPr="00923A71" w:rsidRDefault="00923A71" w:rsidP="00923A71">
            <w:pPr>
              <w:tabs>
                <w:tab w:val="left" w:pos="284"/>
              </w:tabs>
              <w:spacing w:after="0" w:line="240" w:lineRule="auto"/>
              <w:rPr>
                <w:rFonts w:ascii="Times New Roman" w:eastAsia="Calibri" w:hAnsi="Times New Roman" w:cs="Times New Roman"/>
                <w:sz w:val="12"/>
                <w:szCs w:val="12"/>
              </w:rPr>
            </w:pPr>
            <w:r w:rsidRPr="00923A71">
              <w:rPr>
                <w:rFonts w:ascii="Times New Roman" w:eastAsia="Calibri" w:hAnsi="Times New Roman" w:cs="Times New Roman"/>
                <w:sz w:val="12"/>
                <w:szCs w:val="12"/>
              </w:rPr>
              <w:t>-</w:t>
            </w:r>
          </w:p>
        </w:tc>
        <w:tc>
          <w:tcPr>
            <w:tcW w:w="425" w:type="dxa"/>
          </w:tcPr>
          <w:p w:rsidR="00923A71" w:rsidRPr="00923A71" w:rsidRDefault="00923A71" w:rsidP="00923A71">
            <w:pPr>
              <w:tabs>
                <w:tab w:val="left" w:pos="284"/>
              </w:tabs>
              <w:spacing w:after="0" w:line="240" w:lineRule="auto"/>
              <w:rPr>
                <w:rFonts w:ascii="Times New Roman" w:eastAsia="Calibri" w:hAnsi="Times New Roman" w:cs="Times New Roman"/>
                <w:sz w:val="12"/>
                <w:szCs w:val="12"/>
              </w:rPr>
            </w:pPr>
            <w:r w:rsidRPr="00923A71">
              <w:rPr>
                <w:rFonts w:ascii="Times New Roman" w:eastAsia="Calibri" w:hAnsi="Times New Roman" w:cs="Times New Roman"/>
                <w:sz w:val="12"/>
                <w:szCs w:val="12"/>
              </w:rPr>
              <w:t>-</w:t>
            </w:r>
          </w:p>
        </w:tc>
        <w:tc>
          <w:tcPr>
            <w:tcW w:w="1276" w:type="dxa"/>
          </w:tcPr>
          <w:p w:rsidR="00923A71" w:rsidRPr="00923A71" w:rsidRDefault="00923A71" w:rsidP="00923A71">
            <w:pPr>
              <w:tabs>
                <w:tab w:val="left" w:pos="284"/>
              </w:tabs>
              <w:spacing w:after="0" w:line="240" w:lineRule="auto"/>
              <w:rPr>
                <w:rFonts w:ascii="Times New Roman" w:eastAsia="Calibri" w:hAnsi="Times New Roman" w:cs="Times New Roman"/>
                <w:sz w:val="12"/>
                <w:szCs w:val="12"/>
              </w:rPr>
            </w:pPr>
            <w:r w:rsidRPr="00923A71">
              <w:rPr>
                <w:rFonts w:ascii="Times New Roman" w:eastAsia="Calibri" w:hAnsi="Times New Roman" w:cs="Times New Roman"/>
                <w:sz w:val="12"/>
                <w:szCs w:val="12"/>
              </w:rPr>
              <w:t>Глава сельского поселения Сургут  муниципального района Сергиевский</w:t>
            </w:r>
          </w:p>
        </w:tc>
      </w:tr>
      <w:tr w:rsidR="00923A71" w:rsidRPr="00923A71" w:rsidTr="00923A71">
        <w:trPr>
          <w:trHeight w:val="20"/>
        </w:trPr>
        <w:tc>
          <w:tcPr>
            <w:tcW w:w="7513" w:type="dxa"/>
            <w:gridSpan w:val="9"/>
          </w:tcPr>
          <w:p w:rsidR="00923A71" w:rsidRPr="00923A71" w:rsidRDefault="00923A71" w:rsidP="00CD5510">
            <w:pPr>
              <w:numPr>
                <w:ilvl w:val="0"/>
                <w:numId w:val="28"/>
              </w:numPr>
              <w:tabs>
                <w:tab w:val="left" w:pos="284"/>
              </w:tabs>
              <w:spacing w:after="0" w:line="240" w:lineRule="auto"/>
              <w:rPr>
                <w:rFonts w:ascii="Times New Roman" w:eastAsia="Calibri" w:hAnsi="Times New Roman" w:cs="Times New Roman"/>
                <w:sz w:val="12"/>
                <w:szCs w:val="12"/>
              </w:rPr>
            </w:pPr>
            <w:r w:rsidRPr="00923A71">
              <w:rPr>
                <w:rFonts w:ascii="Times New Roman" w:eastAsia="Calibri" w:hAnsi="Times New Roman" w:cs="Times New Roman"/>
                <w:sz w:val="12"/>
                <w:szCs w:val="12"/>
              </w:rPr>
              <w:t>Создание в администрации сельского поселения Сургут муниципального района Сергиевский комплексной системы противодействия коррупции</w:t>
            </w:r>
          </w:p>
        </w:tc>
      </w:tr>
      <w:tr w:rsidR="00923A71" w:rsidRPr="00923A71" w:rsidTr="00923A71">
        <w:trPr>
          <w:trHeight w:val="20"/>
        </w:trPr>
        <w:tc>
          <w:tcPr>
            <w:tcW w:w="361" w:type="dxa"/>
          </w:tcPr>
          <w:p w:rsidR="00923A71" w:rsidRPr="00923A71" w:rsidRDefault="00923A71" w:rsidP="00923A71">
            <w:pPr>
              <w:tabs>
                <w:tab w:val="left" w:pos="284"/>
              </w:tabs>
              <w:spacing w:after="0" w:line="240" w:lineRule="auto"/>
              <w:rPr>
                <w:rFonts w:ascii="Times New Roman" w:eastAsia="Calibri" w:hAnsi="Times New Roman" w:cs="Times New Roman"/>
                <w:sz w:val="12"/>
                <w:szCs w:val="12"/>
              </w:rPr>
            </w:pPr>
            <w:r w:rsidRPr="00923A71">
              <w:rPr>
                <w:rFonts w:ascii="Times New Roman" w:eastAsia="Calibri" w:hAnsi="Times New Roman" w:cs="Times New Roman"/>
                <w:sz w:val="12"/>
                <w:szCs w:val="12"/>
              </w:rPr>
              <w:t>2.1.</w:t>
            </w:r>
          </w:p>
        </w:tc>
        <w:tc>
          <w:tcPr>
            <w:tcW w:w="3041" w:type="dxa"/>
            <w:gridSpan w:val="2"/>
          </w:tcPr>
          <w:p w:rsidR="00923A71" w:rsidRPr="00923A71" w:rsidRDefault="00923A71" w:rsidP="00923A71">
            <w:pPr>
              <w:tabs>
                <w:tab w:val="left" w:pos="284"/>
              </w:tabs>
              <w:spacing w:after="0" w:line="240" w:lineRule="auto"/>
              <w:rPr>
                <w:rFonts w:ascii="Times New Roman" w:eastAsia="Calibri" w:hAnsi="Times New Roman" w:cs="Times New Roman"/>
                <w:sz w:val="12"/>
                <w:szCs w:val="12"/>
              </w:rPr>
            </w:pPr>
            <w:r w:rsidRPr="00923A71">
              <w:rPr>
                <w:rFonts w:ascii="Times New Roman" w:eastAsia="Calibri" w:hAnsi="Times New Roman" w:cs="Times New Roman"/>
                <w:sz w:val="12"/>
                <w:szCs w:val="12"/>
              </w:rPr>
              <w:t xml:space="preserve">Организация </w:t>
            </w:r>
            <w:proofErr w:type="gramStart"/>
            <w:r w:rsidRPr="00923A71">
              <w:rPr>
                <w:rFonts w:ascii="Times New Roman" w:eastAsia="Calibri" w:hAnsi="Times New Roman" w:cs="Times New Roman"/>
                <w:sz w:val="12"/>
                <w:szCs w:val="12"/>
              </w:rPr>
              <w:t>контроля за</w:t>
            </w:r>
            <w:proofErr w:type="gramEnd"/>
            <w:r w:rsidRPr="00923A71">
              <w:rPr>
                <w:rFonts w:ascii="Times New Roman" w:eastAsia="Calibri" w:hAnsi="Times New Roman" w:cs="Times New Roman"/>
                <w:sz w:val="12"/>
                <w:szCs w:val="12"/>
              </w:rPr>
              <w:t xml:space="preserve"> работой по рассмотрению жалоб и заявлений, поступивших от физических и юридических лиц, содержащих сведения о фактах коррупции</w:t>
            </w:r>
          </w:p>
        </w:tc>
        <w:tc>
          <w:tcPr>
            <w:tcW w:w="851" w:type="dxa"/>
          </w:tcPr>
          <w:p w:rsidR="00923A71" w:rsidRPr="00923A71" w:rsidRDefault="00923A71" w:rsidP="00923A71">
            <w:pPr>
              <w:tabs>
                <w:tab w:val="left" w:pos="284"/>
              </w:tabs>
              <w:spacing w:after="0" w:line="240" w:lineRule="auto"/>
              <w:rPr>
                <w:rFonts w:ascii="Times New Roman" w:eastAsia="Calibri" w:hAnsi="Times New Roman" w:cs="Times New Roman"/>
                <w:sz w:val="12"/>
                <w:szCs w:val="12"/>
              </w:rPr>
            </w:pPr>
            <w:r w:rsidRPr="00923A71">
              <w:rPr>
                <w:rFonts w:ascii="Times New Roman" w:eastAsia="Calibri" w:hAnsi="Times New Roman" w:cs="Times New Roman"/>
                <w:sz w:val="12"/>
                <w:szCs w:val="12"/>
              </w:rPr>
              <w:t>Не требует финансирования</w:t>
            </w:r>
          </w:p>
        </w:tc>
        <w:tc>
          <w:tcPr>
            <w:tcW w:w="709" w:type="dxa"/>
          </w:tcPr>
          <w:p w:rsidR="00923A71" w:rsidRPr="00923A71" w:rsidRDefault="00923A71" w:rsidP="00923A71">
            <w:pPr>
              <w:tabs>
                <w:tab w:val="left" w:pos="284"/>
              </w:tabs>
              <w:spacing w:after="0" w:line="240" w:lineRule="auto"/>
              <w:rPr>
                <w:rFonts w:ascii="Times New Roman" w:eastAsia="Calibri" w:hAnsi="Times New Roman" w:cs="Times New Roman"/>
                <w:sz w:val="12"/>
                <w:szCs w:val="12"/>
              </w:rPr>
            </w:pPr>
            <w:r w:rsidRPr="00923A71">
              <w:rPr>
                <w:rFonts w:ascii="Times New Roman" w:eastAsia="Calibri" w:hAnsi="Times New Roman" w:cs="Times New Roman"/>
                <w:sz w:val="12"/>
                <w:szCs w:val="12"/>
              </w:rPr>
              <w:t>постоянно (по мере поступления обращений)</w:t>
            </w:r>
          </w:p>
        </w:tc>
        <w:tc>
          <w:tcPr>
            <w:tcW w:w="425" w:type="dxa"/>
          </w:tcPr>
          <w:p w:rsidR="00923A71" w:rsidRPr="00923A71" w:rsidRDefault="00923A71" w:rsidP="00923A71">
            <w:pPr>
              <w:tabs>
                <w:tab w:val="left" w:pos="284"/>
              </w:tabs>
              <w:spacing w:after="0" w:line="240" w:lineRule="auto"/>
              <w:rPr>
                <w:rFonts w:ascii="Times New Roman" w:eastAsia="Calibri" w:hAnsi="Times New Roman" w:cs="Times New Roman"/>
                <w:sz w:val="12"/>
                <w:szCs w:val="12"/>
              </w:rPr>
            </w:pPr>
            <w:r w:rsidRPr="00923A71">
              <w:rPr>
                <w:rFonts w:ascii="Times New Roman" w:eastAsia="Calibri" w:hAnsi="Times New Roman" w:cs="Times New Roman"/>
                <w:sz w:val="12"/>
                <w:szCs w:val="12"/>
              </w:rPr>
              <w:t>-</w:t>
            </w:r>
          </w:p>
        </w:tc>
        <w:tc>
          <w:tcPr>
            <w:tcW w:w="425" w:type="dxa"/>
          </w:tcPr>
          <w:p w:rsidR="00923A71" w:rsidRPr="00923A71" w:rsidRDefault="00923A71" w:rsidP="00923A71">
            <w:pPr>
              <w:tabs>
                <w:tab w:val="left" w:pos="284"/>
              </w:tabs>
              <w:spacing w:after="0" w:line="240" w:lineRule="auto"/>
              <w:rPr>
                <w:rFonts w:ascii="Times New Roman" w:eastAsia="Calibri" w:hAnsi="Times New Roman" w:cs="Times New Roman"/>
                <w:sz w:val="12"/>
                <w:szCs w:val="12"/>
              </w:rPr>
            </w:pPr>
            <w:r w:rsidRPr="00923A71">
              <w:rPr>
                <w:rFonts w:ascii="Times New Roman" w:eastAsia="Calibri" w:hAnsi="Times New Roman" w:cs="Times New Roman"/>
                <w:sz w:val="12"/>
                <w:szCs w:val="12"/>
              </w:rPr>
              <w:t>-</w:t>
            </w:r>
          </w:p>
        </w:tc>
        <w:tc>
          <w:tcPr>
            <w:tcW w:w="425" w:type="dxa"/>
          </w:tcPr>
          <w:p w:rsidR="00923A71" w:rsidRPr="00923A71" w:rsidRDefault="00923A71" w:rsidP="00923A71">
            <w:pPr>
              <w:tabs>
                <w:tab w:val="left" w:pos="284"/>
              </w:tabs>
              <w:spacing w:after="0" w:line="240" w:lineRule="auto"/>
              <w:rPr>
                <w:rFonts w:ascii="Times New Roman" w:eastAsia="Calibri" w:hAnsi="Times New Roman" w:cs="Times New Roman"/>
                <w:sz w:val="12"/>
                <w:szCs w:val="12"/>
              </w:rPr>
            </w:pPr>
            <w:r w:rsidRPr="00923A71">
              <w:rPr>
                <w:rFonts w:ascii="Times New Roman" w:eastAsia="Calibri" w:hAnsi="Times New Roman" w:cs="Times New Roman"/>
                <w:sz w:val="12"/>
                <w:szCs w:val="12"/>
              </w:rPr>
              <w:t>-</w:t>
            </w:r>
          </w:p>
        </w:tc>
        <w:tc>
          <w:tcPr>
            <w:tcW w:w="1276" w:type="dxa"/>
          </w:tcPr>
          <w:p w:rsidR="00923A71" w:rsidRPr="00923A71" w:rsidRDefault="00923A71" w:rsidP="00923A71">
            <w:pPr>
              <w:tabs>
                <w:tab w:val="left" w:pos="284"/>
              </w:tabs>
              <w:spacing w:after="0" w:line="240" w:lineRule="auto"/>
              <w:rPr>
                <w:rFonts w:ascii="Times New Roman" w:eastAsia="Calibri" w:hAnsi="Times New Roman" w:cs="Times New Roman"/>
                <w:sz w:val="12"/>
                <w:szCs w:val="12"/>
              </w:rPr>
            </w:pPr>
            <w:r w:rsidRPr="00923A71">
              <w:rPr>
                <w:rFonts w:ascii="Times New Roman" w:eastAsia="Calibri" w:hAnsi="Times New Roman" w:cs="Times New Roman"/>
                <w:sz w:val="12"/>
                <w:szCs w:val="12"/>
              </w:rPr>
              <w:t>Глава сельского поселения Сургут  муниципального района Сергиевский</w:t>
            </w:r>
          </w:p>
        </w:tc>
      </w:tr>
      <w:tr w:rsidR="00923A71" w:rsidRPr="00923A71" w:rsidTr="00923A71">
        <w:trPr>
          <w:trHeight w:val="20"/>
        </w:trPr>
        <w:tc>
          <w:tcPr>
            <w:tcW w:w="361" w:type="dxa"/>
          </w:tcPr>
          <w:p w:rsidR="00923A71" w:rsidRPr="00923A71" w:rsidRDefault="00923A71" w:rsidP="00923A71">
            <w:pPr>
              <w:tabs>
                <w:tab w:val="left" w:pos="284"/>
              </w:tabs>
              <w:spacing w:after="0" w:line="240" w:lineRule="auto"/>
              <w:rPr>
                <w:rFonts w:ascii="Times New Roman" w:eastAsia="Calibri" w:hAnsi="Times New Roman" w:cs="Times New Roman"/>
                <w:sz w:val="12"/>
                <w:szCs w:val="12"/>
              </w:rPr>
            </w:pPr>
            <w:r w:rsidRPr="00923A71">
              <w:rPr>
                <w:rFonts w:ascii="Times New Roman" w:eastAsia="Calibri" w:hAnsi="Times New Roman" w:cs="Times New Roman"/>
                <w:sz w:val="12"/>
                <w:szCs w:val="12"/>
              </w:rPr>
              <w:t>2.2.</w:t>
            </w:r>
          </w:p>
        </w:tc>
        <w:tc>
          <w:tcPr>
            <w:tcW w:w="3041" w:type="dxa"/>
            <w:gridSpan w:val="2"/>
          </w:tcPr>
          <w:p w:rsidR="00923A71" w:rsidRPr="00923A71" w:rsidRDefault="00923A71" w:rsidP="00923A71">
            <w:pPr>
              <w:tabs>
                <w:tab w:val="left" w:pos="284"/>
              </w:tabs>
              <w:spacing w:after="0" w:line="240" w:lineRule="auto"/>
              <w:rPr>
                <w:rFonts w:ascii="Times New Roman" w:eastAsia="Calibri" w:hAnsi="Times New Roman" w:cs="Times New Roman"/>
                <w:sz w:val="12"/>
                <w:szCs w:val="12"/>
              </w:rPr>
            </w:pPr>
            <w:r w:rsidRPr="00923A71">
              <w:rPr>
                <w:rFonts w:ascii="Times New Roman" w:eastAsia="Calibri" w:hAnsi="Times New Roman" w:cs="Times New Roman"/>
                <w:sz w:val="12"/>
                <w:szCs w:val="12"/>
              </w:rPr>
              <w:t>Организация работы комиссии по соблюдению требований к служебному поведению муниципальных служащих и урегулированию конфликта интересов в администрации сельского поселения Сургут муниципального района Сергиевский</w:t>
            </w:r>
          </w:p>
        </w:tc>
        <w:tc>
          <w:tcPr>
            <w:tcW w:w="851" w:type="dxa"/>
          </w:tcPr>
          <w:p w:rsidR="00923A71" w:rsidRPr="00923A71" w:rsidRDefault="00923A71" w:rsidP="00923A71">
            <w:pPr>
              <w:tabs>
                <w:tab w:val="left" w:pos="284"/>
              </w:tabs>
              <w:spacing w:after="0" w:line="240" w:lineRule="auto"/>
              <w:rPr>
                <w:rFonts w:ascii="Times New Roman" w:eastAsia="Calibri" w:hAnsi="Times New Roman" w:cs="Times New Roman"/>
                <w:sz w:val="12"/>
                <w:szCs w:val="12"/>
              </w:rPr>
            </w:pPr>
            <w:r w:rsidRPr="00923A71">
              <w:rPr>
                <w:rFonts w:ascii="Times New Roman" w:eastAsia="Calibri" w:hAnsi="Times New Roman" w:cs="Times New Roman"/>
                <w:sz w:val="12"/>
                <w:szCs w:val="12"/>
              </w:rPr>
              <w:t>Не требует финансирования</w:t>
            </w:r>
          </w:p>
        </w:tc>
        <w:tc>
          <w:tcPr>
            <w:tcW w:w="709" w:type="dxa"/>
          </w:tcPr>
          <w:p w:rsidR="00923A71" w:rsidRPr="00923A71" w:rsidRDefault="00923A71" w:rsidP="00923A71">
            <w:pPr>
              <w:tabs>
                <w:tab w:val="left" w:pos="284"/>
              </w:tabs>
              <w:spacing w:after="0" w:line="240" w:lineRule="auto"/>
              <w:rPr>
                <w:rFonts w:ascii="Times New Roman" w:eastAsia="Calibri" w:hAnsi="Times New Roman" w:cs="Times New Roman"/>
                <w:sz w:val="12"/>
                <w:szCs w:val="12"/>
              </w:rPr>
            </w:pPr>
            <w:r w:rsidRPr="00923A71">
              <w:rPr>
                <w:rFonts w:ascii="Times New Roman" w:eastAsia="Calibri" w:hAnsi="Times New Roman" w:cs="Times New Roman"/>
                <w:sz w:val="12"/>
                <w:szCs w:val="12"/>
              </w:rPr>
              <w:t>По мере направления документов в комиссию</w:t>
            </w:r>
          </w:p>
        </w:tc>
        <w:tc>
          <w:tcPr>
            <w:tcW w:w="425" w:type="dxa"/>
          </w:tcPr>
          <w:p w:rsidR="00923A71" w:rsidRPr="00923A71" w:rsidRDefault="00923A71" w:rsidP="00923A71">
            <w:pPr>
              <w:tabs>
                <w:tab w:val="left" w:pos="284"/>
              </w:tabs>
              <w:spacing w:after="0" w:line="240" w:lineRule="auto"/>
              <w:rPr>
                <w:rFonts w:ascii="Times New Roman" w:eastAsia="Calibri" w:hAnsi="Times New Roman" w:cs="Times New Roman"/>
                <w:sz w:val="12"/>
                <w:szCs w:val="12"/>
              </w:rPr>
            </w:pPr>
            <w:r w:rsidRPr="00923A71">
              <w:rPr>
                <w:rFonts w:ascii="Times New Roman" w:eastAsia="Calibri" w:hAnsi="Times New Roman" w:cs="Times New Roman"/>
                <w:sz w:val="12"/>
                <w:szCs w:val="12"/>
              </w:rPr>
              <w:t>-</w:t>
            </w:r>
          </w:p>
        </w:tc>
        <w:tc>
          <w:tcPr>
            <w:tcW w:w="425" w:type="dxa"/>
          </w:tcPr>
          <w:p w:rsidR="00923A71" w:rsidRPr="00923A71" w:rsidRDefault="00923A71" w:rsidP="00923A71">
            <w:pPr>
              <w:tabs>
                <w:tab w:val="left" w:pos="284"/>
              </w:tabs>
              <w:spacing w:after="0" w:line="240" w:lineRule="auto"/>
              <w:rPr>
                <w:rFonts w:ascii="Times New Roman" w:eastAsia="Calibri" w:hAnsi="Times New Roman" w:cs="Times New Roman"/>
                <w:sz w:val="12"/>
                <w:szCs w:val="12"/>
              </w:rPr>
            </w:pPr>
            <w:r w:rsidRPr="00923A71">
              <w:rPr>
                <w:rFonts w:ascii="Times New Roman" w:eastAsia="Calibri" w:hAnsi="Times New Roman" w:cs="Times New Roman"/>
                <w:sz w:val="12"/>
                <w:szCs w:val="12"/>
              </w:rPr>
              <w:t>-</w:t>
            </w:r>
          </w:p>
        </w:tc>
        <w:tc>
          <w:tcPr>
            <w:tcW w:w="425" w:type="dxa"/>
          </w:tcPr>
          <w:p w:rsidR="00923A71" w:rsidRPr="00923A71" w:rsidRDefault="00923A71" w:rsidP="00923A71">
            <w:pPr>
              <w:tabs>
                <w:tab w:val="left" w:pos="284"/>
              </w:tabs>
              <w:spacing w:after="0" w:line="240" w:lineRule="auto"/>
              <w:rPr>
                <w:rFonts w:ascii="Times New Roman" w:eastAsia="Calibri" w:hAnsi="Times New Roman" w:cs="Times New Roman"/>
                <w:sz w:val="12"/>
                <w:szCs w:val="12"/>
              </w:rPr>
            </w:pPr>
            <w:r w:rsidRPr="00923A71">
              <w:rPr>
                <w:rFonts w:ascii="Times New Roman" w:eastAsia="Calibri" w:hAnsi="Times New Roman" w:cs="Times New Roman"/>
                <w:sz w:val="12"/>
                <w:szCs w:val="12"/>
              </w:rPr>
              <w:t>-</w:t>
            </w:r>
          </w:p>
        </w:tc>
        <w:tc>
          <w:tcPr>
            <w:tcW w:w="1276" w:type="dxa"/>
          </w:tcPr>
          <w:p w:rsidR="00923A71" w:rsidRPr="00923A71" w:rsidRDefault="00923A71" w:rsidP="00923A71">
            <w:pPr>
              <w:tabs>
                <w:tab w:val="left" w:pos="284"/>
              </w:tabs>
              <w:spacing w:after="0" w:line="240" w:lineRule="auto"/>
              <w:rPr>
                <w:rFonts w:ascii="Times New Roman" w:eastAsia="Calibri" w:hAnsi="Times New Roman" w:cs="Times New Roman"/>
                <w:sz w:val="12"/>
                <w:szCs w:val="12"/>
              </w:rPr>
            </w:pPr>
            <w:r w:rsidRPr="00923A71">
              <w:rPr>
                <w:rFonts w:ascii="Times New Roman" w:eastAsia="Calibri" w:hAnsi="Times New Roman" w:cs="Times New Roman"/>
                <w:sz w:val="12"/>
                <w:szCs w:val="12"/>
              </w:rPr>
              <w:t>Администрация сельского поселения Сургут  муниципального района Сергиевский</w:t>
            </w:r>
          </w:p>
        </w:tc>
      </w:tr>
      <w:tr w:rsidR="00923A71" w:rsidRPr="00923A71" w:rsidTr="00923A71">
        <w:trPr>
          <w:trHeight w:val="20"/>
        </w:trPr>
        <w:tc>
          <w:tcPr>
            <w:tcW w:w="361" w:type="dxa"/>
          </w:tcPr>
          <w:p w:rsidR="00923A71" w:rsidRPr="00923A71" w:rsidRDefault="00923A71" w:rsidP="00923A71">
            <w:pPr>
              <w:tabs>
                <w:tab w:val="left" w:pos="284"/>
              </w:tabs>
              <w:spacing w:after="0" w:line="240" w:lineRule="auto"/>
              <w:rPr>
                <w:rFonts w:ascii="Times New Roman" w:eastAsia="Calibri" w:hAnsi="Times New Roman" w:cs="Times New Roman"/>
                <w:sz w:val="12"/>
                <w:szCs w:val="12"/>
              </w:rPr>
            </w:pPr>
            <w:r w:rsidRPr="00923A71">
              <w:rPr>
                <w:rFonts w:ascii="Times New Roman" w:eastAsia="Calibri" w:hAnsi="Times New Roman" w:cs="Times New Roman"/>
                <w:sz w:val="12"/>
                <w:szCs w:val="12"/>
              </w:rPr>
              <w:t>2.3</w:t>
            </w:r>
          </w:p>
        </w:tc>
        <w:tc>
          <w:tcPr>
            <w:tcW w:w="3041" w:type="dxa"/>
            <w:gridSpan w:val="2"/>
          </w:tcPr>
          <w:p w:rsidR="00923A71" w:rsidRPr="00923A71" w:rsidRDefault="00923A71" w:rsidP="00923A71">
            <w:pPr>
              <w:tabs>
                <w:tab w:val="left" w:pos="284"/>
              </w:tabs>
              <w:spacing w:after="0" w:line="240" w:lineRule="auto"/>
              <w:rPr>
                <w:rFonts w:ascii="Times New Roman" w:eastAsia="Calibri" w:hAnsi="Times New Roman" w:cs="Times New Roman"/>
                <w:sz w:val="12"/>
                <w:szCs w:val="12"/>
              </w:rPr>
            </w:pPr>
            <w:proofErr w:type="gramStart"/>
            <w:r w:rsidRPr="00923A71">
              <w:rPr>
                <w:rFonts w:ascii="Times New Roman" w:eastAsia="Calibri" w:hAnsi="Times New Roman" w:cs="Times New Roman"/>
                <w:sz w:val="12"/>
                <w:szCs w:val="12"/>
              </w:rPr>
              <w:t>Проведение служебных проверок по ставшим известным фактам коррупционных проявлений в администрации сельского поселения _____  муниципального района Сергиевский, в том числе на основании опубликованных в средствах массовой информации материалов журналистских расследований и авторских материалов</w:t>
            </w:r>
            <w:proofErr w:type="gramEnd"/>
          </w:p>
        </w:tc>
        <w:tc>
          <w:tcPr>
            <w:tcW w:w="851" w:type="dxa"/>
          </w:tcPr>
          <w:p w:rsidR="00923A71" w:rsidRPr="00923A71" w:rsidRDefault="00923A71" w:rsidP="00923A71">
            <w:pPr>
              <w:tabs>
                <w:tab w:val="left" w:pos="284"/>
              </w:tabs>
              <w:spacing w:after="0" w:line="240" w:lineRule="auto"/>
              <w:rPr>
                <w:rFonts w:ascii="Times New Roman" w:eastAsia="Calibri" w:hAnsi="Times New Roman" w:cs="Times New Roman"/>
                <w:sz w:val="12"/>
                <w:szCs w:val="12"/>
              </w:rPr>
            </w:pPr>
            <w:r w:rsidRPr="00923A71">
              <w:rPr>
                <w:rFonts w:ascii="Times New Roman" w:eastAsia="Calibri" w:hAnsi="Times New Roman" w:cs="Times New Roman"/>
                <w:sz w:val="12"/>
                <w:szCs w:val="12"/>
              </w:rPr>
              <w:t>Не требует финансирования</w:t>
            </w:r>
          </w:p>
        </w:tc>
        <w:tc>
          <w:tcPr>
            <w:tcW w:w="709" w:type="dxa"/>
          </w:tcPr>
          <w:p w:rsidR="00923A71" w:rsidRPr="00923A71" w:rsidRDefault="00923A71" w:rsidP="00923A71">
            <w:pPr>
              <w:tabs>
                <w:tab w:val="left" w:pos="284"/>
              </w:tabs>
              <w:spacing w:after="0" w:line="240" w:lineRule="auto"/>
              <w:rPr>
                <w:rFonts w:ascii="Times New Roman" w:eastAsia="Calibri" w:hAnsi="Times New Roman" w:cs="Times New Roman"/>
                <w:sz w:val="12"/>
                <w:szCs w:val="12"/>
              </w:rPr>
            </w:pPr>
            <w:r w:rsidRPr="00923A71">
              <w:rPr>
                <w:rFonts w:ascii="Times New Roman" w:eastAsia="Calibri" w:hAnsi="Times New Roman" w:cs="Times New Roman"/>
                <w:sz w:val="12"/>
                <w:szCs w:val="12"/>
              </w:rPr>
              <w:t>По факту возникновения информации о коррупционном  проявлении</w:t>
            </w:r>
          </w:p>
        </w:tc>
        <w:tc>
          <w:tcPr>
            <w:tcW w:w="425" w:type="dxa"/>
          </w:tcPr>
          <w:p w:rsidR="00923A71" w:rsidRPr="00923A71" w:rsidRDefault="00923A71" w:rsidP="00923A71">
            <w:pPr>
              <w:tabs>
                <w:tab w:val="left" w:pos="284"/>
              </w:tabs>
              <w:spacing w:after="0" w:line="240" w:lineRule="auto"/>
              <w:rPr>
                <w:rFonts w:ascii="Times New Roman" w:eastAsia="Calibri" w:hAnsi="Times New Roman" w:cs="Times New Roman"/>
                <w:sz w:val="12"/>
                <w:szCs w:val="12"/>
              </w:rPr>
            </w:pPr>
            <w:r w:rsidRPr="00923A71">
              <w:rPr>
                <w:rFonts w:ascii="Times New Roman" w:eastAsia="Calibri" w:hAnsi="Times New Roman" w:cs="Times New Roman"/>
                <w:sz w:val="12"/>
                <w:szCs w:val="12"/>
              </w:rPr>
              <w:t>-</w:t>
            </w:r>
          </w:p>
        </w:tc>
        <w:tc>
          <w:tcPr>
            <w:tcW w:w="425" w:type="dxa"/>
          </w:tcPr>
          <w:p w:rsidR="00923A71" w:rsidRPr="00923A71" w:rsidRDefault="00923A71" w:rsidP="00923A71">
            <w:pPr>
              <w:tabs>
                <w:tab w:val="left" w:pos="284"/>
              </w:tabs>
              <w:spacing w:after="0" w:line="240" w:lineRule="auto"/>
              <w:rPr>
                <w:rFonts w:ascii="Times New Roman" w:eastAsia="Calibri" w:hAnsi="Times New Roman" w:cs="Times New Roman"/>
                <w:sz w:val="12"/>
                <w:szCs w:val="12"/>
              </w:rPr>
            </w:pPr>
            <w:r w:rsidRPr="00923A71">
              <w:rPr>
                <w:rFonts w:ascii="Times New Roman" w:eastAsia="Calibri" w:hAnsi="Times New Roman" w:cs="Times New Roman"/>
                <w:sz w:val="12"/>
                <w:szCs w:val="12"/>
              </w:rPr>
              <w:t>-</w:t>
            </w:r>
          </w:p>
        </w:tc>
        <w:tc>
          <w:tcPr>
            <w:tcW w:w="425" w:type="dxa"/>
          </w:tcPr>
          <w:p w:rsidR="00923A71" w:rsidRPr="00923A71" w:rsidRDefault="00923A71" w:rsidP="00923A71">
            <w:pPr>
              <w:tabs>
                <w:tab w:val="left" w:pos="284"/>
              </w:tabs>
              <w:spacing w:after="0" w:line="240" w:lineRule="auto"/>
              <w:rPr>
                <w:rFonts w:ascii="Times New Roman" w:eastAsia="Calibri" w:hAnsi="Times New Roman" w:cs="Times New Roman"/>
                <w:sz w:val="12"/>
                <w:szCs w:val="12"/>
              </w:rPr>
            </w:pPr>
            <w:r w:rsidRPr="00923A71">
              <w:rPr>
                <w:rFonts w:ascii="Times New Roman" w:eastAsia="Calibri" w:hAnsi="Times New Roman" w:cs="Times New Roman"/>
                <w:sz w:val="12"/>
                <w:szCs w:val="12"/>
              </w:rPr>
              <w:t>-</w:t>
            </w:r>
          </w:p>
        </w:tc>
        <w:tc>
          <w:tcPr>
            <w:tcW w:w="1276" w:type="dxa"/>
          </w:tcPr>
          <w:p w:rsidR="00923A71" w:rsidRPr="00923A71" w:rsidRDefault="00923A71" w:rsidP="00923A71">
            <w:pPr>
              <w:tabs>
                <w:tab w:val="left" w:pos="284"/>
              </w:tabs>
              <w:spacing w:after="0" w:line="240" w:lineRule="auto"/>
              <w:rPr>
                <w:rFonts w:ascii="Times New Roman" w:eastAsia="Calibri" w:hAnsi="Times New Roman" w:cs="Times New Roman"/>
                <w:sz w:val="12"/>
                <w:szCs w:val="12"/>
              </w:rPr>
            </w:pPr>
            <w:r w:rsidRPr="00923A71">
              <w:rPr>
                <w:rFonts w:ascii="Times New Roman" w:eastAsia="Calibri" w:hAnsi="Times New Roman" w:cs="Times New Roman"/>
                <w:sz w:val="12"/>
                <w:szCs w:val="12"/>
              </w:rPr>
              <w:t>Глава сельского поселения Сургут муниципального района Сергиевский,</w:t>
            </w:r>
          </w:p>
          <w:p w:rsidR="00923A71" w:rsidRPr="00923A71" w:rsidRDefault="00923A71" w:rsidP="00923A71">
            <w:pPr>
              <w:tabs>
                <w:tab w:val="left" w:pos="284"/>
              </w:tabs>
              <w:spacing w:after="0" w:line="240" w:lineRule="auto"/>
              <w:rPr>
                <w:rFonts w:ascii="Times New Roman" w:eastAsia="Calibri" w:hAnsi="Times New Roman" w:cs="Times New Roman"/>
                <w:sz w:val="12"/>
                <w:szCs w:val="12"/>
              </w:rPr>
            </w:pPr>
            <w:r w:rsidRPr="00923A71">
              <w:rPr>
                <w:rFonts w:ascii="Times New Roman" w:eastAsia="Calibri" w:hAnsi="Times New Roman" w:cs="Times New Roman"/>
                <w:sz w:val="12"/>
                <w:szCs w:val="12"/>
              </w:rPr>
              <w:t>должностное лицо</w:t>
            </w:r>
          </w:p>
        </w:tc>
      </w:tr>
      <w:tr w:rsidR="00923A71" w:rsidRPr="00923A71" w:rsidTr="00923A71">
        <w:trPr>
          <w:trHeight w:val="20"/>
        </w:trPr>
        <w:tc>
          <w:tcPr>
            <w:tcW w:w="361" w:type="dxa"/>
          </w:tcPr>
          <w:p w:rsidR="00923A71" w:rsidRPr="00923A71" w:rsidRDefault="00923A71" w:rsidP="00923A71">
            <w:pPr>
              <w:tabs>
                <w:tab w:val="left" w:pos="284"/>
              </w:tabs>
              <w:spacing w:after="0" w:line="240" w:lineRule="auto"/>
              <w:rPr>
                <w:rFonts w:ascii="Times New Roman" w:eastAsia="Calibri" w:hAnsi="Times New Roman" w:cs="Times New Roman"/>
                <w:sz w:val="12"/>
                <w:szCs w:val="12"/>
              </w:rPr>
            </w:pPr>
            <w:r w:rsidRPr="00923A71">
              <w:rPr>
                <w:rFonts w:ascii="Times New Roman" w:eastAsia="Calibri" w:hAnsi="Times New Roman" w:cs="Times New Roman"/>
                <w:sz w:val="12"/>
                <w:szCs w:val="12"/>
              </w:rPr>
              <w:t>2.4.</w:t>
            </w:r>
          </w:p>
        </w:tc>
        <w:tc>
          <w:tcPr>
            <w:tcW w:w="3041" w:type="dxa"/>
            <w:gridSpan w:val="2"/>
          </w:tcPr>
          <w:p w:rsidR="00923A71" w:rsidRPr="00923A71" w:rsidRDefault="00923A71" w:rsidP="00923A71">
            <w:pPr>
              <w:tabs>
                <w:tab w:val="left" w:pos="284"/>
              </w:tabs>
              <w:spacing w:after="0" w:line="240" w:lineRule="auto"/>
              <w:rPr>
                <w:rFonts w:ascii="Times New Roman" w:eastAsia="Calibri" w:hAnsi="Times New Roman" w:cs="Times New Roman"/>
                <w:sz w:val="12"/>
                <w:szCs w:val="12"/>
              </w:rPr>
            </w:pPr>
            <w:r w:rsidRPr="00923A71">
              <w:rPr>
                <w:rFonts w:ascii="Times New Roman" w:eastAsia="Calibri" w:hAnsi="Times New Roman" w:cs="Times New Roman"/>
                <w:sz w:val="12"/>
                <w:szCs w:val="12"/>
              </w:rPr>
              <w:t>Совершенствование механизма кадрового обеспечения органов местного самоуправления. Недопущение поступления на муниципальную службу граждан, не отвечающих требованиям, предъявляемым к муниципальным служащим, преследующих противоправные корыстные цели, а также устранение предпосылок нарушений служебной дисциплины, минимизация возможностей возникновения конфликта интересов</w:t>
            </w:r>
          </w:p>
        </w:tc>
        <w:tc>
          <w:tcPr>
            <w:tcW w:w="851" w:type="dxa"/>
          </w:tcPr>
          <w:p w:rsidR="00923A71" w:rsidRPr="00923A71" w:rsidRDefault="00923A71" w:rsidP="00923A71">
            <w:pPr>
              <w:tabs>
                <w:tab w:val="left" w:pos="284"/>
              </w:tabs>
              <w:spacing w:after="0" w:line="240" w:lineRule="auto"/>
              <w:rPr>
                <w:rFonts w:ascii="Times New Roman" w:eastAsia="Calibri" w:hAnsi="Times New Roman" w:cs="Times New Roman"/>
                <w:sz w:val="12"/>
                <w:szCs w:val="12"/>
              </w:rPr>
            </w:pPr>
            <w:r w:rsidRPr="00923A71">
              <w:rPr>
                <w:rFonts w:ascii="Times New Roman" w:eastAsia="Calibri" w:hAnsi="Times New Roman" w:cs="Times New Roman"/>
                <w:sz w:val="12"/>
                <w:szCs w:val="12"/>
              </w:rPr>
              <w:t>Не требует финансирования</w:t>
            </w:r>
          </w:p>
        </w:tc>
        <w:tc>
          <w:tcPr>
            <w:tcW w:w="709" w:type="dxa"/>
          </w:tcPr>
          <w:p w:rsidR="00923A71" w:rsidRPr="00923A71" w:rsidRDefault="00923A71" w:rsidP="00923A71">
            <w:pPr>
              <w:tabs>
                <w:tab w:val="left" w:pos="284"/>
              </w:tabs>
              <w:spacing w:after="0" w:line="240" w:lineRule="auto"/>
              <w:rPr>
                <w:rFonts w:ascii="Times New Roman" w:eastAsia="Calibri" w:hAnsi="Times New Roman" w:cs="Times New Roman"/>
                <w:sz w:val="12"/>
                <w:szCs w:val="12"/>
              </w:rPr>
            </w:pPr>
            <w:r w:rsidRPr="00923A71">
              <w:rPr>
                <w:rFonts w:ascii="Times New Roman" w:eastAsia="Calibri" w:hAnsi="Times New Roman" w:cs="Times New Roman"/>
                <w:sz w:val="12"/>
                <w:szCs w:val="12"/>
              </w:rPr>
              <w:t>Постоянно</w:t>
            </w:r>
          </w:p>
        </w:tc>
        <w:tc>
          <w:tcPr>
            <w:tcW w:w="425" w:type="dxa"/>
          </w:tcPr>
          <w:p w:rsidR="00923A71" w:rsidRPr="00923A71" w:rsidRDefault="00923A71" w:rsidP="00923A71">
            <w:pPr>
              <w:tabs>
                <w:tab w:val="left" w:pos="284"/>
              </w:tabs>
              <w:spacing w:after="0" w:line="240" w:lineRule="auto"/>
              <w:rPr>
                <w:rFonts w:ascii="Times New Roman" w:eastAsia="Calibri" w:hAnsi="Times New Roman" w:cs="Times New Roman"/>
                <w:sz w:val="12"/>
                <w:szCs w:val="12"/>
              </w:rPr>
            </w:pPr>
            <w:r w:rsidRPr="00923A71">
              <w:rPr>
                <w:rFonts w:ascii="Times New Roman" w:eastAsia="Calibri" w:hAnsi="Times New Roman" w:cs="Times New Roman"/>
                <w:sz w:val="12"/>
                <w:szCs w:val="12"/>
              </w:rPr>
              <w:t>-</w:t>
            </w:r>
          </w:p>
        </w:tc>
        <w:tc>
          <w:tcPr>
            <w:tcW w:w="425" w:type="dxa"/>
          </w:tcPr>
          <w:p w:rsidR="00923A71" w:rsidRPr="00923A71" w:rsidRDefault="00923A71" w:rsidP="00923A71">
            <w:pPr>
              <w:tabs>
                <w:tab w:val="left" w:pos="284"/>
              </w:tabs>
              <w:spacing w:after="0" w:line="240" w:lineRule="auto"/>
              <w:rPr>
                <w:rFonts w:ascii="Times New Roman" w:eastAsia="Calibri" w:hAnsi="Times New Roman" w:cs="Times New Roman"/>
                <w:sz w:val="12"/>
                <w:szCs w:val="12"/>
              </w:rPr>
            </w:pPr>
            <w:r w:rsidRPr="00923A71">
              <w:rPr>
                <w:rFonts w:ascii="Times New Roman" w:eastAsia="Calibri" w:hAnsi="Times New Roman" w:cs="Times New Roman"/>
                <w:sz w:val="12"/>
                <w:szCs w:val="12"/>
              </w:rPr>
              <w:t>-</w:t>
            </w:r>
          </w:p>
        </w:tc>
        <w:tc>
          <w:tcPr>
            <w:tcW w:w="425" w:type="dxa"/>
          </w:tcPr>
          <w:p w:rsidR="00923A71" w:rsidRPr="00923A71" w:rsidRDefault="00923A71" w:rsidP="00923A71">
            <w:pPr>
              <w:tabs>
                <w:tab w:val="left" w:pos="284"/>
              </w:tabs>
              <w:spacing w:after="0" w:line="240" w:lineRule="auto"/>
              <w:rPr>
                <w:rFonts w:ascii="Times New Roman" w:eastAsia="Calibri" w:hAnsi="Times New Roman" w:cs="Times New Roman"/>
                <w:sz w:val="12"/>
                <w:szCs w:val="12"/>
              </w:rPr>
            </w:pPr>
            <w:r w:rsidRPr="00923A71">
              <w:rPr>
                <w:rFonts w:ascii="Times New Roman" w:eastAsia="Calibri" w:hAnsi="Times New Roman" w:cs="Times New Roman"/>
                <w:sz w:val="12"/>
                <w:szCs w:val="12"/>
              </w:rPr>
              <w:t>-</w:t>
            </w:r>
          </w:p>
        </w:tc>
        <w:tc>
          <w:tcPr>
            <w:tcW w:w="1276" w:type="dxa"/>
          </w:tcPr>
          <w:p w:rsidR="00923A71" w:rsidRPr="00923A71" w:rsidRDefault="00923A71" w:rsidP="00923A71">
            <w:pPr>
              <w:tabs>
                <w:tab w:val="left" w:pos="284"/>
              </w:tabs>
              <w:spacing w:after="0" w:line="240" w:lineRule="auto"/>
              <w:rPr>
                <w:rFonts w:ascii="Times New Roman" w:eastAsia="Calibri" w:hAnsi="Times New Roman" w:cs="Times New Roman"/>
                <w:sz w:val="12"/>
                <w:szCs w:val="12"/>
              </w:rPr>
            </w:pPr>
            <w:r w:rsidRPr="00923A71">
              <w:rPr>
                <w:rFonts w:ascii="Times New Roman" w:eastAsia="Calibri" w:hAnsi="Times New Roman" w:cs="Times New Roman"/>
                <w:sz w:val="12"/>
                <w:szCs w:val="12"/>
              </w:rPr>
              <w:t>Администрация сельского поселения Сургут муниципального района Сергиевский</w:t>
            </w:r>
          </w:p>
        </w:tc>
      </w:tr>
      <w:tr w:rsidR="00923A71" w:rsidRPr="00923A71" w:rsidTr="00923A71">
        <w:trPr>
          <w:trHeight w:val="20"/>
        </w:trPr>
        <w:tc>
          <w:tcPr>
            <w:tcW w:w="361" w:type="dxa"/>
          </w:tcPr>
          <w:p w:rsidR="00923A71" w:rsidRPr="00923A71" w:rsidRDefault="00923A71" w:rsidP="00923A71">
            <w:pPr>
              <w:tabs>
                <w:tab w:val="left" w:pos="284"/>
              </w:tabs>
              <w:spacing w:after="0" w:line="240" w:lineRule="auto"/>
              <w:rPr>
                <w:rFonts w:ascii="Times New Roman" w:eastAsia="Calibri" w:hAnsi="Times New Roman" w:cs="Times New Roman"/>
                <w:sz w:val="12"/>
                <w:szCs w:val="12"/>
              </w:rPr>
            </w:pPr>
            <w:r w:rsidRPr="00923A71">
              <w:rPr>
                <w:rFonts w:ascii="Times New Roman" w:eastAsia="Calibri" w:hAnsi="Times New Roman" w:cs="Times New Roman"/>
                <w:sz w:val="12"/>
                <w:szCs w:val="12"/>
              </w:rPr>
              <w:t>2.5.</w:t>
            </w:r>
          </w:p>
        </w:tc>
        <w:tc>
          <w:tcPr>
            <w:tcW w:w="3041" w:type="dxa"/>
            <w:gridSpan w:val="2"/>
          </w:tcPr>
          <w:p w:rsidR="00923A71" w:rsidRPr="00923A71" w:rsidRDefault="00923A71" w:rsidP="00923A71">
            <w:pPr>
              <w:tabs>
                <w:tab w:val="left" w:pos="284"/>
              </w:tabs>
              <w:spacing w:after="0" w:line="240" w:lineRule="auto"/>
              <w:rPr>
                <w:rFonts w:ascii="Times New Roman" w:eastAsia="Calibri" w:hAnsi="Times New Roman" w:cs="Times New Roman"/>
                <w:sz w:val="12"/>
                <w:szCs w:val="12"/>
              </w:rPr>
            </w:pPr>
            <w:r w:rsidRPr="00923A71">
              <w:rPr>
                <w:rFonts w:ascii="Times New Roman" w:eastAsia="Calibri" w:hAnsi="Times New Roman" w:cs="Times New Roman"/>
                <w:sz w:val="12"/>
                <w:szCs w:val="12"/>
              </w:rPr>
              <w:t>Проведение проверок достоверности представляемых сведений на муниципальных служащих путем запроса в ИФНС по базе ЕГРЮЛ</w:t>
            </w:r>
          </w:p>
        </w:tc>
        <w:tc>
          <w:tcPr>
            <w:tcW w:w="851" w:type="dxa"/>
          </w:tcPr>
          <w:p w:rsidR="00923A71" w:rsidRPr="00923A71" w:rsidRDefault="00923A71" w:rsidP="00923A71">
            <w:pPr>
              <w:tabs>
                <w:tab w:val="left" w:pos="284"/>
              </w:tabs>
              <w:spacing w:after="0" w:line="240" w:lineRule="auto"/>
              <w:rPr>
                <w:rFonts w:ascii="Times New Roman" w:eastAsia="Calibri" w:hAnsi="Times New Roman" w:cs="Times New Roman"/>
                <w:sz w:val="12"/>
                <w:szCs w:val="12"/>
              </w:rPr>
            </w:pPr>
            <w:r w:rsidRPr="00923A71">
              <w:rPr>
                <w:rFonts w:ascii="Times New Roman" w:eastAsia="Calibri" w:hAnsi="Times New Roman" w:cs="Times New Roman"/>
                <w:sz w:val="12"/>
                <w:szCs w:val="12"/>
              </w:rPr>
              <w:t>Не требует финансирования</w:t>
            </w:r>
          </w:p>
        </w:tc>
        <w:tc>
          <w:tcPr>
            <w:tcW w:w="709" w:type="dxa"/>
          </w:tcPr>
          <w:p w:rsidR="00923A71" w:rsidRPr="00923A71" w:rsidRDefault="00923A71" w:rsidP="00923A71">
            <w:pPr>
              <w:tabs>
                <w:tab w:val="left" w:pos="284"/>
              </w:tabs>
              <w:spacing w:after="0" w:line="240" w:lineRule="auto"/>
              <w:rPr>
                <w:rFonts w:ascii="Times New Roman" w:eastAsia="Calibri" w:hAnsi="Times New Roman" w:cs="Times New Roman"/>
                <w:sz w:val="12"/>
                <w:szCs w:val="12"/>
              </w:rPr>
            </w:pPr>
            <w:r w:rsidRPr="00923A71">
              <w:rPr>
                <w:rFonts w:ascii="Times New Roman" w:eastAsia="Calibri" w:hAnsi="Times New Roman" w:cs="Times New Roman"/>
                <w:sz w:val="12"/>
                <w:szCs w:val="12"/>
              </w:rPr>
              <w:t>Ежегодно</w:t>
            </w:r>
          </w:p>
        </w:tc>
        <w:tc>
          <w:tcPr>
            <w:tcW w:w="425" w:type="dxa"/>
          </w:tcPr>
          <w:p w:rsidR="00923A71" w:rsidRPr="00923A71" w:rsidRDefault="00923A71" w:rsidP="00923A71">
            <w:pPr>
              <w:tabs>
                <w:tab w:val="left" w:pos="284"/>
              </w:tabs>
              <w:spacing w:after="0" w:line="240" w:lineRule="auto"/>
              <w:rPr>
                <w:rFonts w:ascii="Times New Roman" w:eastAsia="Calibri" w:hAnsi="Times New Roman" w:cs="Times New Roman"/>
                <w:sz w:val="12"/>
                <w:szCs w:val="12"/>
              </w:rPr>
            </w:pPr>
            <w:r w:rsidRPr="00923A71">
              <w:rPr>
                <w:rFonts w:ascii="Times New Roman" w:eastAsia="Calibri" w:hAnsi="Times New Roman" w:cs="Times New Roman"/>
                <w:sz w:val="12"/>
                <w:szCs w:val="12"/>
              </w:rPr>
              <w:t>-</w:t>
            </w:r>
          </w:p>
        </w:tc>
        <w:tc>
          <w:tcPr>
            <w:tcW w:w="425" w:type="dxa"/>
          </w:tcPr>
          <w:p w:rsidR="00923A71" w:rsidRPr="00923A71" w:rsidRDefault="00923A71" w:rsidP="00923A71">
            <w:pPr>
              <w:tabs>
                <w:tab w:val="left" w:pos="284"/>
              </w:tabs>
              <w:spacing w:after="0" w:line="240" w:lineRule="auto"/>
              <w:rPr>
                <w:rFonts w:ascii="Times New Roman" w:eastAsia="Calibri" w:hAnsi="Times New Roman" w:cs="Times New Roman"/>
                <w:sz w:val="12"/>
                <w:szCs w:val="12"/>
              </w:rPr>
            </w:pPr>
            <w:r w:rsidRPr="00923A71">
              <w:rPr>
                <w:rFonts w:ascii="Times New Roman" w:eastAsia="Calibri" w:hAnsi="Times New Roman" w:cs="Times New Roman"/>
                <w:sz w:val="12"/>
                <w:szCs w:val="12"/>
              </w:rPr>
              <w:t>-</w:t>
            </w:r>
          </w:p>
        </w:tc>
        <w:tc>
          <w:tcPr>
            <w:tcW w:w="425" w:type="dxa"/>
          </w:tcPr>
          <w:p w:rsidR="00923A71" w:rsidRPr="00923A71" w:rsidRDefault="00923A71" w:rsidP="00923A71">
            <w:pPr>
              <w:tabs>
                <w:tab w:val="left" w:pos="284"/>
              </w:tabs>
              <w:spacing w:after="0" w:line="240" w:lineRule="auto"/>
              <w:rPr>
                <w:rFonts w:ascii="Times New Roman" w:eastAsia="Calibri" w:hAnsi="Times New Roman" w:cs="Times New Roman"/>
                <w:sz w:val="12"/>
                <w:szCs w:val="12"/>
              </w:rPr>
            </w:pPr>
            <w:r w:rsidRPr="00923A71">
              <w:rPr>
                <w:rFonts w:ascii="Times New Roman" w:eastAsia="Calibri" w:hAnsi="Times New Roman" w:cs="Times New Roman"/>
                <w:sz w:val="12"/>
                <w:szCs w:val="12"/>
              </w:rPr>
              <w:t>-</w:t>
            </w:r>
          </w:p>
        </w:tc>
        <w:tc>
          <w:tcPr>
            <w:tcW w:w="1276" w:type="dxa"/>
          </w:tcPr>
          <w:p w:rsidR="00923A71" w:rsidRPr="00923A71" w:rsidRDefault="00923A71" w:rsidP="00923A71">
            <w:pPr>
              <w:tabs>
                <w:tab w:val="left" w:pos="284"/>
              </w:tabs>
              <w:spacing w:after="0" w:line="240" w:lineRule="auto"/>
              <w:rPr>
                <w:rFonts w:ascii="Times New Roman" w:eastAsia="Calibri" w:hAnsi="Times New Roman" w:cs="Times New Roman"/>
                <w:sz w:val="12"/>
                <w:szCs w:val="12"/>
              </w:rPr>
            </w:pPr>
            <w:r w:rsidRPr="00923A71">
              <w:rPr>
                <w:rFonts w:ascii="Times New Roman" w:eastAsia="Calibri" w:hAnsi="Times New Roman" w:cs="Times New Roman"/>
                <w:sz w:val="12"/>
                <w:szCs w:val="12"/>
              </w:rPr>
              <w:t>Администрация сельского поселения Сургут  муниципального района Сергиевский</w:t>
            </w:r>
          </w:p>
        </w:tc>
      </w:tr>
      <w:tr w:rsidR="00923A71" w:rsidRPr="00923A71" w:rsidTr="00923A71">
        <w:trPr>
          <w:trHeight w:val="20"/>
        </w:trPr>
        <w:tc>
          <w:tcPr>
            <w:tcW w:w="361" w:type="dxa"/>
          </w:tcPr>
          <w:p w:rsidR="00923A71" w:rsidRPr="00923A71" w:rsidRDefault="00923A71" w:rsidP="00923A71">
            <w:pPr>
              <w:tabs>
                <w:tab w:val="left" w:pos="284"/>
              </w:tabs>
              <w:spacing w:after="0" w:line="240" w:lineRule="auto"/>
              <w:rPr>
                <w:rFonts w:ascii="Times New Roman" w:eastAsia="Calibri" w:hAnsi="Times New Roman" w:cs="Times New Roman"/>
                <w:sz w:val="12"/>
                <w:szCs w:val="12"/>
              </w:rPr>
            </w:pPr>
            <w:r w:rsidRPr="00923A71">
              <w:rPr>
                <w:rFonts w:ascii="Times New Roman" w:eastAsia="Calibri" w:hAnsi="Times New Roman" w:cs="Times New Roman"/>
                <w:sz w:val="12"/>
                <w:szCs w:val="12"/>
              </w:rPr>
              <w:t>2.6.</w:t>
            </w:r>
          </w:p>
        </w:tc>
        <w:tc>
          <w:tcPr>
            <w:tcW w:w="3041" w:type="dxa"/>
            <w:gridSpan w:val="2"/>
          </w:tcPr>
          <w:p w:rsidR="00923A71" w:rsidRPr="00923A71" w:rsidRDefault="00923A71" w:rsidP="00923A71">
            <w:pPr>
              <w:tabs>
                <w:tab w:val="left" w:pos="284"/>
              </w:tabs>
              <w:spacing w:after="0" w:line="240" w:lineRule="auto"/>
              <w:rPr>
                <w:rFonts w:ascii="Times New Roman" w:eastAsia="Calibri" w:hAnsi="Times New Roman" w:cs="Times New Roman"/>
                <w:sz w:val="12"/>
                <w:szCs w:val="12"/>
              </w:rPr>
            </w:pPr>
            <w:r w:rsidRPr="00923A71">
              <w:rPr>
                <w:rFonts w:ascii="Times New Roman" w:eastAsia="Calibri" w:hAnsi="Times New Roman" w:cs="Times New Roman"/>
                <w:sz w:val="12"/>
                <w:szCs w:val="12"/>
              </w:rPr>
              <w:t>Проведение проверок достоверности представленных сведений о получении соответствующего образования (дипломов) лицами, претендующими на замещение должностей муниципальной службы в период прохождения ими испытательного срока</w:t>
            </w:r>
          </w:p>
        </w:tc>
        <w:tc>
          <w:tcPr>
            <w:tcW w:w="851" w:type="dxa"/>
          </w:tcPr>
          <w:p w:rsidR="00923A71" w:rsidRPr="00923A71" w:rsidRDefault="00923A71" w:rsidP="00923A71">
            <w:pPr>
              <w:tabs>
                <w:tab w:val="left" w:pos="284"/>
              </w:tabs>
              <w:spacing w:after="0" w:line="240" w:lineRule="auto"/>
              <w:rPr>
                <w:rFonts w:ascii="Times New Roman" w:eastAsia="Calibri" w:hAnsi="Times New Roman" w:cs="Times New Roman"/>
                <w:sz w:val="12"/>
                <w:szCs w:val="12"/>
              </w:rPr>
            </w:pPr>
            <w:r w:rsidRPr="00923A71">
              <w:rPr>
                <w:rFonts w:ascii="Times New Roman" w:eastAsia="Calibri" w:hAnsi="Times New Roman" w:cs="Times New Roman"/>
                <w:sz w:val="12"/>
                <w:szCs w:val="12"/>
              </w:rPr>
              <w:t>Не требует финансирования</w:t>
            </w:r>
          </w:p>
        </w:tc>
        <w:tc>
          <w:tcPr>
            <w:tcW w:w="709" w:type="dxa"/>
          </w:tcPr>
          <w:p w:rsidR="00923A71" w:rsidRPr="00923A71" w:rsidRDefault="00923A71" w:rsidP="00923A71">
            <w:pPr>
              <w:tabs>
                <w:tab w:val="left" w:pos="284"/>
              </w:tabs>
              <w:spacing w:after="0" w:line="240" w:lineRule="auto"/>
              <w:rPr>
                <w:rFonts w:ascii="Times New Roman" w:eastAsia="Calibri" w:hAnsi="Times New Roman" w:cs="Times New Roman"/>
                <w:sz w:val="12"/>
                <w:szCs w:val="12"/>
              </w:rPr>
            </w:pPr>
            <w:r w:rsidRPr="00923A71">
              <w:rPr>
                <w:rFonts w:ascii="Times New Roman" w:eastAsia="Calibri" w:hAnsi="Times New Roman" w:cs="Times New Roman"/>
                <w:sz w:val="12"/>
                <w:szCs w:val="12"/>
              </w:rPr>
              <w:t>При поступлении на службу</w:t>
            </w:r>
          </w:p>
        </w:tc>
        <w:tc>
          <w:tcPr>
            <w:tcW w:w="425" w:type="dxa"/>
          </w:tcPr>
          <w:p w:rsidR="00923A71" w:rsidRPr="00923A71" w:rsidRDefault="00923A71" w:rsidP="00923A71">
            <w:pPr>
              <w:tabs>
                <w:tab w:val="left" w:pos="284"/>
              </w:tabs>
              <w:spacing w:after="0" w:line="240" w:lineRule="auto"/>
              <w:rPr>
                <w:rFonts w:ascii="Times New Roman" w:eastAsia="Calibri" w:hAnsi="Times New Roman" w:cs="Times New Roman"/>
                <w:sz w:val="12"/>
                <w:szCs w:val="12"/>
              </w:rPr>
            </w:pPr>
            <w:r w:rsidRPr="00923A71">
              <w:rPr>
                <w:rFonts w:ascii="Times New Roman" w:eastAsia="Calibri" w:hAnsi="Times New Roman" w:cs="Times New Roman"/>
                <w:sz w:val="12"/>
                <w:szCs w:val="12"/>
              </w:rPr>
              <w:t>-</w:t>
            </w:r>
          </w:p>
        </w:tc>
        <w:tc>
          <w:tcPr>
            <w:tcW w:w="425" w:type="dxa"/>
          </w:tcPr>
          <w:p w:rsidR="00923A71" w:rsidRPr="00923A71" w:rsidRDefault="00923A71" w:rsidP="00923A71">
            <w:pPr>
              <w:tabs>
                <w:tab w:val="left" w:pos="284"/>
              </w:tabs>
              <w:spacing w:after="0" w:line="240" w:lineRule="auto"/>
              <w:rPr>
                <w:rFonts w:ascii="Times New Roman" w:eastAsia="Calibri" w:hAnsi="Times New Roman" w:cs="Times New Roman"/>
                <w:sz w:val="12"/>
                <w:szCs w:val="12"/>
              </w:rPr>
            </w:pPr>
            <w:r w:rsidRPr="00923A71">
              <w:rPr>
                <w:rFonts w:ascii="Times New Roman" w:eastAsia="Calibri" w:hAnsi="Times New Roman" w:cs="Times New Roman"/>
                <w:sz w:val="12"/>
                <w:szCs w:val="12"/>
              </w:rPr>
              <w:t>-</w:t>
            </w:r>
          </w:p>
        </w:tc>
        <w:tc>
          <w:tcPr>
            <w:tcW w:w="425" w:type="dxa"/>
          </w:tcPr>
          <w:p w:rsidR="00923A71" w:rsidRPr="00923A71" w:rsidRDefault="00923A71" w:rsidP="00923A71">
            <w:pPr>
              <w:tabs>
                <w:tab w:val="left" w:pos="284"/>
              </w:tabs>
              <w:spacing w:after="0" w:line="240" w:lineRule="auto"/>
              <w:rPr>
                <w:rFonts w:ascii="Times New Roman" w:eastAsia="Calibri" w:hAnsi="Times New Roman" w:cs="Times New Roman"/>
                <w:sz w:val="12"/>
                <w:szCs w:val="12"/>
              </w:rPr>
            </w:pPr>
            <w:r w:rsidRPr="00923A71">
              <w:rPr>
                <w:rFonts w:ascii="Times New Roman" w:eastAsia="Calibri" w:hAnsi="Times New Roman" w:cs="Times New Roman"/>
                <w:sz w:val="12"/>
                <w:szCs w:val="12"/>
              </w:rPr>
              <w:t>-</w:t>
            </w:r>
          </w:p>
        </w:tc>
        <w:tc>
          <w:tcPr>
            <w:tcW w:w="1276" w:type="dxa"/>
          </w:tcPr>
          <w:p w:rsidR="00923A71" w:rsidRPr="00923A71" w:rsidRDefault="00923A71" w:rsidP="00923A71">
            <w:pPr>
              <w:tabs>
                <w:tab w:val="left" w:pos="284"/>
              </w:tabs>
              <w:spacing w:after="0" w:line="240" w:lineRule="auto"/>
              <w:rPr>
                <w:rFonts w:ascii="Times New Roman" w:eastAsia="Calibri" w:hAnsi="Times New Roman" w:cs="Times New Roman"/>
                <w:sz w:val="12"/>
                <w:szCs w:val="12"/>
              </w:rPr>
            </w:pPr>
            <w:r w:rsidRPr="00923A71">
              <w:rPr>
                <w:rFonts w:ascii="Times New Roman" w:eastAsia="Calibri" w:hAnsi="Times New Roman" w:cs="Times New Roman"/>
                <w:sz w:val="12"/>
                <w:szCs w:val="12"/>
              </w:rPr>
              <w:t>Администрация сельского поселения Сургут  муниципального района Сергиевский</w:t>
            </w:r>
          </w:p>
        </w:tc>
      </w:tr>
      <w:tr w:rsidR="00923A71" w:rsidRPr="00923A71" w:rsidTr="00923A71">
        <w:trPr>
          <w:trHeight w:val="20"/>
        </w:trPr>
        <w:tc>
          <w:tcPr>
            <w:tcW w:w="361" w:type="dxa"/>
          </w:tcPr>
          <w:p w:rsidR="00923A71" w:rsidRPr="00923A71" w:rsidRDefault="00923A71" w:rsidP="00923A71">
            <w:pPr>
              <w:tabs>
                <w:tab w:val="left" w:pos="284"/>
              </w:tabs>
              <w:spacing w:after="0" w:line="240" w:lineRule="auto"/>
              <w:rPr>
                <w:rFonts w:ascii="Times New Roman" w:eastAsia="Calibri" w:hAnsi="Times New Roman" w:cs="Times New Roman"/>
                <w:sz w:val="12"/>
                <w:szCs w:val="12"/>
              </w:rPr>
            </w:pPr>
            <w:r w:rsidRPr="00923A71">
              <w:rPr>
                <w:rFonts w:ascii="Times New Roman" w:eastAsia="Calibri" w:hAnsi="Times New Roman" w:cs="Times New Roman"/>
                <w:sz w:val="12"/>
                <w:szCs w:val="12"/>
              </w:rPr>
              <w:t>2.7</w:t>
            </w:r>
          </w:p>
        </w:tc>
        <w:tc>
          <w:tcPr>
            <w:tcW w:w="3041" w:type="dxa"/>
            <w:gridSpan w:val="2"/>
          </w:tcPr>
          <w:p w:rsidR="00923A71" w:rsidRPr="00923A71" w:rsidRDefault="00923A71" w:rsidP="00923A71">
            <w:pPr>
              <w:tabs>
                <w:tab w:val="left" w:pos="284"/>
              </w:tabs>
              <w:spacing w:after="0" w:line="240" w:lineRule="auto"/>
              <w:rPr>
                <w:rFonts w:ascii="Times New Roman" w:eastAsia="Calibri" w:hAnsi="Times New Roman" w:cs="Times New Roman"/>
                <w:sz w:val="12"/>
                <w:szCs w:val="12"/>
              </w:rPr>
            </w:pPr>
            <w:r w:rsidRPr="00923A71">
              <w:rPr>
                <w:rFonts w:ascii="Times New Roman" w:eastAsia="Calibri" w:hAnsi="Times New Roman" w:cs="Times New Roman"/>
                <w:sz w:val="12"/>
                <w:szCs w:val="12"/>
              </w:rPr>
              <w:t xml:space="preserve">Организация </w:t>
            </w:r>
            <w:proofErr w:type="gramStart"/>
            <w:r w:rsidRPr="00923A71">
              <w:rPr>
                <w:rFonts w:ascii="Times New Roman" w:eastAsia="Calibri" w:hAnsi="Times New Roman" w:cs="Times New Roman"/>
                <w:sz w:val="12"/>
                <w:szCs w:val="12"/>
              </w:rPr>
              <w:t>контроля за</w:t>
            </w:r>
            <w:proofErr w:type="gramEnd"/>
            <w:r w:rsidRPr="00923A71">
              <w:rPr>
                <w:rFonts w:ascii="Times New Roman" w:eastAsia="Calibri" w:hAnsi="Times New Roman" w:cs="Times New Roman"/>
                <w:sz w:val="12"/>
                <w:szCs w:val="12"/>
              </w:rPr>
              <w:t xml:space="preserve"> расходами и обращения в доход государства имущества, в отношении которого не представлено сведений, подтверждающих его </w:t>
            </w:r>
            <w:r w:rsidRPr="00923A71">
              <w:rPr>
                <w:rFonts w:ascii="Times New Roman" w:eastAsia="Calibri" w:hAnsi="Times New Roman" w:cs="Times New Roman"/>
                <w:sz w:val="12"/>
                <w:szCs w:val="12"/>
              </w:rPr>
              <w:lastRenderedPageBreak/>
              <w:t>приобретение на законные доходы</w:t>
            </w:r>
          </w:p>
        </w:tc>
        <w:tc>
          <w:tcPr>
            <w:tcW w:w="851" w:type="dxa"/>
          </w:tcPr>
          <w:p w:rsidR="00923A71" w:rsidRPr="00923A71" w:rsidRDefault="00923A71" w:rsidP="00923A71">
            <w:pPr>
              <w:tabs>
                <w:tab w:val="left" w:pos="284"/>
              </w:tabs>
              <w:spacing w:after="0" w:line="240" w:lineRule="auto"/>
              <w:rPr>
                <w:rFonts w:ascii="Times New Roman" w:eastAsia="Calibri" w:hAnsi="Times New Roman" w:cs="Times New Roman"/>
                <w:sz w:val="12"/>
                <w:szCs w:val="12"/>
              </w:rPr>
            </w:pPr>
            <w:r w:rsidRPr="00923A71">
              <w:rPr>
                <w:rFonts w:ascii="Times New Roman" w:eastAsia="Calibri" w:hAnsi="Times New Roman" w:cs="Times New Roman"/>
                <w:sz w:val="12"/>
                <w:szCs w:val="12"/>
              </w:rPr>
              <w:lastRenderedPageBreak/>
              <w:t>Не требует финансирования</w:t>
            </w:r>
          </w:p>
        </w:tc>
        <w:tc>
          <w:tcPr>
            <w:tcW w:w="709" w:type="dxa"/>
          </w:tcPr>
          <w:p w:rsidR="00923A71" w:rsidRPr="00923A71" w:rsidRDefault="00923A71" w:rsidP="00923A71">
            <w:pPr>
              <w:tabs>
                <w:tab w:val="left" w:pos="284"/>
              </w:tabs>
              <w:spacing w:after="0" w:line="240" w:lineRule="auto"/>
              <w:rPr>
                <w:rFonts w:ascii="Times New Roman" w:eastAsia="Calibri" w:hAnsi="Times New Roman" w:cs="Times New Roman"/>
                <w:sz w:val="12"/>
                <w:szCs w:val="12"/>
              </w:rPr>
            </w:pPr>
            <w:r w:rsidRPr="00923A71">
              <w:rPr>
                <w:rFonts w:ascii="Times New Roman" w:eastAsia="Calibri" w:hAnsi="Times New Roman" w:cs="Times New Roman"/>
                <w:sz w:val="12"/>
                <w:szCs w:val="12"/>
              </w:rPr>
              <w:t>Постоянно</w:t>
            </w:r>
          </w:p>
        </w:tc>
        <w:tc>
          <w:tcPr>
            <w:tcW w:w="425" w:type="dxa"/>
          </w:tcPr>
          <w:p w:rsidR="00923A71" w:rsidRPr="00923A71" w:rsidRDefault="00923A71" w:rsidP="00923A71">
            <w:pPr>
              <w:tabs>
                <w:tab w:val="left" w:pos="284"/>
              </w:tabs>
              <w:spacing w:after="0" w:line="240" w:lineRule="auto"/>
              <w:rPr>
                <w:rFonts w:ascii="Times New Roman" w:eastAsia="Calibri" w:hAnsi="Times New Roman" w:cs="Times New Roman"/>
                <w:sz w:val="12"/>
                <w:szCs w:val="12"/>
              </w:rPr>
            </w:pPr>
            <w:r w:rsidRPr="00923A71">
              <w:rPr>
                <w:rFonts w:ascii="Times New Roman" w:eastAsia="Calibri" w:hAnsi="Times New Roman" w:cs="Times New Roman"/>
                <w:sz w:val="12"/>
                <w:szCs w:val="12"/>
              </w:rPr>
              <w:t>-</w:t>
            </w:r>
          </w:p>
        </w:tc>
        <w:tc>
          <w:tcPr>
            <w:tcW w:w="425" w:type="dxa"/>
          </w:tcPr>
          <w:p w:rsidR="00923A71" w:rsidRPr="00923A71" w:rsidRDefault="00923A71" w:rsidP="00923A71">
            <w:pPr>
              <w:tabs>
                <w:tab w:val="left" w:pos="284"/>
              </w:tabs>
              <w:spacing w:after="0" w:line="240" w:lineRule="auto"/>
              <w:rPr>
                <w:rFonts w:ascii="Times New Roman" w:eastAsia="Calibri" w:hAnsi="Times New Roman" w:cs="Times New Roman"/>
                <w:sz w:val="12"/>
                <w:szCs w:val="12"/>
              </w:rPr>
            </w:pPr>
            <w:r w:rsidRPr="00923A71">
              <w:rPr>
                <w:rFonts w:ascii="Times New Roman" w:eastAsia="Calibri" w:hAnsi="Times New Roman" w:cs="Times New Roman"/>
                <w:sz w:val="12"/>
                <w:szCs w:val="12"/>
              </w:rPr>
              <w:t>-</w:t>
            </w:r>
          </w:p>
        </w:tc>
        <w:tc>
          <w:tcPr>
            <w:tcW w:w="425" w:type="dxa"/>
          </w:tcPr>
          <w:p w:rsidR="00923A71" w:rsidRPr="00923A71" w:rsidRDefault="00923A71" w:rsidP="00923A71">
            <w:pPr>
              <w:tabs>
                <w:tab w:val="left" w:pos="284"/>
              </w:tabs>
              <w:spacing w:after="0" w:line="240" w:lineRule="auto"/>
              <w:rPr>
                <w:rFonts w:ascii="Times New Roman" w:eastAsia="Calibri" w:hAnsi="Times New Roman" w:cs="Times New Roman"/>
                <w:sz w:val="12"/>
                <w:szCs w:val="12"/>
              </w:rPr>
            </w:pPr>
            <w:r w:rsidRPr="00923A71">
              <w:rPr>
                <w:rFonts w:ascii="Times New Roman" w:eastAsia="Calibri" w:hAnsi="Times New Roman" w:cs="Times New Roman"/>
                <w:sz w:val="12"/>
                <w:szCs w:val="12"/>
              </w:rPr>
              <w:t>-</w:t>
            </w:r>
          </w:p>
        </w:tc>
        <w:tc>
          <w:tcPr>
            <w:tcW w:w="1276" w:type="dxa"/>
          </w:tcPr>
          <w:p w:rsidR="00923A71" w:rsidRPr="00923A71" w:rsidRDefault="00923A71" w:rsidP="00923A71">
            <w:pPr>
              <w:tabs>
                <w:tab w:val="left" w:pos="284"/>
              </w:tabs>
              <w:spacing w:after="0" w:line="240" w:lineRule="auto"/>
              <w:rPr>
                <w:rFonts w:ascii="Times New Roman" w:eastAsia="Calibri" w:hAnsi="Times New Roman" w:cs="Times New Roman"/>
                <w:sz w:val="12"/>
                <w:szCs w:val="12"/>
              </w:rPr>
            </w:pPr>
            <w:r w:rsidRPr="00923A71">
              <w:rPr>
                <w:rFonts w:ascii="Times New Roman" w:eastAsia="Calibri" w:hAnsi="Times New Roman" w:cs="Times New Roman"/>
                <w:sz w:val="12"/>
                <w:szCs w:val="12"/>
              </w:rPr>
              <w:t xml:space="preserve">Администрация сельского поселения Сургут </w:t>
            </w:r>
            <w:r w:rsidRPr="00923A71">
              <w:rPr>
                <w:rFonts w:ascii="Times New Roman" w:eastAsia="Calibri" w:hAnsi="Times New Roman" w:cs="Times New Roman"/>
                <w:sz w:val="12"/>
                <w:szCs w:val="12"/>
              </w:rPr>
              <w:lastRenderedPageBreak/>
              <w:t>муниципального района Сергиевский</w:t>
            </w:r>
          </w:p>
        </w:tc>
      </w:tr>
      <w:tr w:rsidR="00923A71" w:rsidRPr="00923A71" w:rsidTr="00923A71">
        <w:trPr>
          <w:trHeight w:val="20"/>
        </w:trPr>
        <w:tc>
          <w:tcPr>
            <w:tcW w:w="361" w:type="dxa"/>
          </w:tcPr>
          <w:p w:rsidR="00923A71" w:rsidRPr="00923A71" w:rsidRDefault="00923A71" w:rsidP="00923A71">
            <w:pPr>
              <w:tabs>
                <w:tab w:val="left" w:pos="284"/>
              </w:tabs>
              <w:spacing w:after="0" w:line="240" w:lineRule="auto"/>
              <w:rPr>
                <w:rFonts w:ascii="Times New Roman" w:eastAsia="Calibri" w:hAnsi="Times New Roman" w:cs="Times New Roman"/>
                <w:sz w:val="12"/>
                <w:szCs w:val="12"/>
              </w:rPr>
            </w:pPr>
            <w:r w:rsidRPr="00923A71">
              <w:rPr>
                <w:rFonts w:ascii="Times New Roman" w:eastAsia="Calibri" w:hAnsi="Times New Roman" w:cs="Times New Roman"/>
                <w:sz w:val="12"/>
                <w:szCs w:val="12"/>
              </w:rPr>
              <w:lastRenderedPageBreak/>
              <w:t>2.8</w:t>
            </w:r>
          </w:p>
        </w:tc>
        <w:tc>
          <w:tcPr>
            <w:tcW w:w="3041" w:type="dxa"/>
            <w:gridSpan w:val="2"/>
          </w:tcPr>
          <w:p w:rsidR="00923A71" w:rsidRPr="00923A71" w:rsidRDefault="00923A71" w:rsidP="00923A71">
            <w:pPr>
              <w:tabs>
                <w:tab w:val="left" w:pos="284"/>
              </w:tabs>
              <w:spacing w:after="0" w:line="240" w:lineRule="auto"/>
              <w:rPr>
                <w:rFonts w:ascii="Times New Roman" w:eastAsia="Calibri" w:hAnsi="Times New Roman" w:cs="Times New Roman"/>
                <w:sz w:val="12"/>
                <w:szCs w:val="12"/>
              </w:rPr>
            </w:pPr>
            <w:r w:rsidRPr="00923A71">
              <w:rPr>
                <w:rFonts w:ascii="Times New Roman" w:eastAsia="Calibri" w:hAnsi="Times New Roman" w:cs="Times New Roman"/>
                <w:sz w:val="12"/>
                <w:szCs w:val="12"/>
              </w:rPr>
              <w:t>Предупреждение и пресечение незаконной передачи должностному лицу заказчика денежных средств, получаемых поставщиком (подрядчиком, исполнителем) в связи с исполнением государственного или муниципального контракта, за предоставление права заключения такого контракта</w:t>
            </w:r>
          </w:p>
        </w:tc>
        <w:tc>
          <w:tcPr>
            <w:tcW w:w="851" w:type="dxa"/>
          </w:tcPr>
          <w:p w:rsidR="00923A71" w:rsidRPr="00923A71" w:rsidRDefault="00923A71" w:rsidP="00923A71">
            <w:pPr>
              <w:tabs>
                <w:tab w:val="left" w:pos="284"/>
              </w:tabs>
              <w:spacing w:after="0" w:line="240" w:lineRule="auto"/>
              <w:rPr>
                <w:rFonts w:ascii="Times New Roman" w:eastAsia="Calibri" w:hAnsi="Times New Roman" w:cs="Times New Roman"/>
                <w:sz w:val="12"/>
                <w:szCs w:val="12"/>
              </w:rPr>
            </w:pPr>
            <w:r w:rsidRPr="00923A71">
              <w:rPr>
                <w:rFonts w:ascii="Times New Roman" w:eastAsia="Calibri" w:hAnsi="Times New Roman" w:cs="Times New Roman"/>
                <w:sz w:val="12"/>
                <w:szCs w:val="12"/>
              </w:rPr>
              <w:t>Не требует финансирования</w:t>
            </w:r>
          </w:p>
        </w:tc>
        <w:tc>
          <w:tcPr>
            <w:tcW w:w="709" w:type="dxa"/>
          </w:tcPr>
          <w:p w:rsidR="00923A71" w:rsidRPr="00923A71" w:rsidRDefault="00923A71" w:rsidP="00923A71">
            <w:pPr>
              <w:tabs>
                <w:tab w:val="left" w:pos="284"/>
              </w:tabs>
              <w:spacing w:after="0" w:line="240" w:lineRule="auto"/>
              <w:rPr>
                <w:rFonts w:ascii="Times New Roman" w:eastAsia="Calibri" w:hAnsi="Times New Roman" w:cs="Times New Roman"/>
                <w:sz w:val="12"/>
                <w:szCs w:val="12"/>
              </w:rPr>
            </w:pPr>
            <w:r w:rsidRPr="00923A71">
              <w:rPr>
                <w:rFonts w:ascii="Times New Roman" w:eastAsia="Calibri" w:hAnsi="Times New Roman" w:cs="Times New Roman"/>
                <w:sz w:val="12"/>
                <w:szCs w:val="12"/>
              </w:rPr>
              <w:t>Постоянно</w:t>
            </w:r>
          </w:p>
        </w:tc>
        <w:tc>
          <w:tcPr>
            <w:tcW w:w="425" w:type="dxa"/>
          </w:tcPr>
          <w:p w:rsidR="00923A71" w:rsidRPr="00923A71" w:rsidRDefault="00923A71" w:rsidP="00923A71">
            <w:pPr>
              <w:tabs>
                <w:tab w:val="left" w:pos="284"/>
              </w:tabs>
              <w:spacing w:after="0" w:line="240" w:lineRule="auto"/>
              <w:rPr>
                <w:rFonts w:ascii="Times New Roman" w:eastAsia="Calibri" w:hAnsi="Times New Roman" w:cs="Times New Roman"/>
                <w:sz w:val="12"/>
                <w:szCs w:val="12"/>
              </w:rPr>
            </w:pPr>
            <w:r w:rsidRPr="00923A71">
              <w:rPr>
                <w:rFonts w:ascii="Times New Roman" w:eastAsia="Calibri" w:hAnsi="Times New Roman" w:cs="Times New Roman"/>
                <w:sz w:val="12"/>
                <w:szCs w:val="12"/>
              </w:rPr>
              <w:t>-</w:t>
            </w:r>
          </w:p>
        </w:tc>
        <w:tc>
          <w:tcPr>
            <w:tcW w:w="425" w:type="dxa"/>
          </w:tcPr>
          <w:p w:rsidR="00923A71" w:rsidRPr="00923A71" w:rsidRDefault="00923A71" w:rsidP="00923A71">
            <w:pPr>
              <w:tabs>
                <w:tab w:val="left" w:pos="284"/>
              </w:tabs>
              <w:spacing w:after="0" w:line="240" w:lineRule="auto"/>
              <w:rPr>
                <w:rFonts w:ascii="Times New Roman" w:eastAsia="Calibri" w:hAnsi="Times New Roman" w:cs="Times New Roman"/>
                <w:sz w:val="12"/>
                <w:szCs w:val="12"/>
              </w:rPr>
            </w:pPr>
            <w:r w:rsidRPr="00923A71">
              <w:rPr>
                <w:rFonts w:ascii="Times New Roman" w:eastAsia="Calibri" w:hAnsi="Times New Roman" w:cs="Times New Roman"/>
                <w:sz w:val="12"/>
                <w:szCs w:val="12"/>
              </w:rPr>
              <w:t>-</w:t>
            </w:r>
          </w:p>
        </w:tc>
        <w:tc>
          <w:tcPr>
            <w:tcW w:w="425" w:type="dxa"/>
          </w:tcPr>
          <w:p w:rsidR="00923A71" w:rsidRPr="00923A71" w:rsidRDefault="00923A71" w:rsidP="00923A71">
            <w:pPr>
              <w:tabs>
                <w:tab w:val="left" w:pos="284"/>
              </w:tabs>
              <w:spacing w:after="0" w:line="240" w:lineRule="auto"/>
              <w:rPr>
                <w:rFonts w:ascii="Times New Roman" w:eastAsia="Calibri" w:hAnsi="Times New Roman" w:cs="Times New Roman"/>
                <w:sz w:val="12"/>
                <w:szCs w:val="12"/>
              </w:rPr>
            </w:pPr>
            <w:r w:rsidRPr="00923A71">
              <w:rPr>
                <w:rFonts w:ascii="Times New Roman" w:eastAsia="Calibri" w:hAnsi="Times New Roman" w:cs="Times New Roman"/>
                <w:sz w:val="12"/>
                <w:szCs w:val="12"/>
              </w:rPr>
              <w:t>-</w:t>
            </w:r>
          </w:p>
        </w:tc>
        <w:tc>
          <w:tcPr>
            <w:tcW w:w="1276" w:type="dxa"/>
          </w:tcPr>
          <w:p w:rsidR="00923A71" w:rsidRPr="00923A71" w:rsidRDefault="00923A71" w:rsidP="00923A71">
            <w:pPr>
              <w:tabs>
                <w:tab w:val="left" w:pos="284"/>
              </w:tabs>
              <w:spacing w:after="0" w:line="240" w:lineRule="auto"/>
              <w:rPr>
                <w:rFonts w:ascii="Times New Roman" w:eastAsia="Calibri" w:hAnsi="Times New Roman" w:cs="Times New Roman"/>
                <w:sz w:val="12"/>
                <w:szCs w:val="12"/>
              </w:rPr>
            </w:pPr>
            <w:r w:rsidRPr="00923A71">
              <w:rPr>
                <w:rFonts w:ascii="Times New Roman" w:eastAsia="Calibri" w:hAnsi="Times New Roman" w:cs="Times New Roman"/>
                <w:sz w:val="12"/>
                <w:szCs w:val="12"/>
              </w:rPr>
              <w:t>Администрация сельского поселения Сургут  муниципального района Сергиевский</w:t>
            </w:r>
          </w:p>
        </w:tc>
      </w:tr>
      <w:tr w:rsidR="00923A71" w:rsidRPr="00923A71" w:rsidTr="00923A71">
        <w:trPr>
          <w:trHeight w:val="20"/>
        </w:trPr>
        <w:tc>
          <w:tcPr>
            <w:tcW w:w="361" w:type="dxa"/>
          </w:tcPr>
          <w:p w:rsidR="00923A71" w:rsidRPr="00923A71" w:rsidRDefault="00923A71" w:rsidP="00923A71">
            <w:pPr>
              <w:tabs>
                <w:tab w:val="left" w:pos="284"/>
              </w:tabs>
              <w:spacing w:after="0" w:line="240" w:lineRule="auto"/>
              <w:rPr>
                <w:rFonts w:ascii="Times New Roman" w:eastAsia="Calibri" w:hAnsi="Times New Roman" w:cs="Times New Roman"/>
                <w:sz w:val="12"/>
                <w:szCs w:val="12"/>
              </w:rPr>
            </w:pPr>
            <w:r w:rsidRPr="00923A71">
              <w:rPr>
                <w:rFonts w:ascii="Times New Roman" w:eastAsia="Calibri" w:hAnsi="Times New Roman" w:cs="Times New Roman"/>
                <w:sz w:val="12"/>
                <w:szCs w:val="12"/>
              </w:rPr>
              <w:t>2.9</w:t>
            </w:r>
          </w:p>
        </w:tc>
        <w:tc>
          <w:tcPr>
            <w:tcW w:w="3041" w:type="dxa"/>
            <w:gridSpan w:val="2"/>
          </w:tcPr>
          <w:p w:rsidR="00923A71" w:rsidRPr="00923A71" w:rsidRDefault="00923A71" w:rsidP="00923A71">
            <w:pPr>
              <w:tabs>
                <w:tab w:val="left" w:pos="284"/>
              </w:tabs>
              <w:spacing w:after="0" w:line="240" w:lineRule="auto"/>
              <w:rPr>
                <w:rFonts w:ascii="Times New Roman" w:eastAsia="Calibri" w:hAnsi="Times New Roman" w:cs="Times New Roman"/>
                <w:sz w:val="12"/>
                <w:szCs w:val="12"/>
              </w:rPr>
            </w:pPr>
            <w:r w:rsidRPr="00923A71">
              <w:rPr>
                <w:rFonts w:ascii="Times New Roman" w:eastAsia="Calibri" w:hAnsi="Times New Roman" w:cs="Times New Roman"/>
                <w:sz w:val="12"/>
                <w:szCs w:val="12"/>
              </w:rPr>
              <w:t>Организация анализа соблюдения запретов, ограничений требований, установленных в целях противодействия коррупции, в том числе касающихся получения подарков отдельными категориями лиц,  выполнения иной оплачиваемой работы, обязанности уведомлять об обращениях в целях склонения к совершению коррупционных правонарушений</w:t>
            </w:r>
          </w:p>
        </w:tc>
        <w:tc>
          <w:tcPr>
            <w:tcW w:w="851" w:type="dxa"/>
          </w:tcPr>
          <w:p w:rsidR="00923A71" w:rsidRPr="00923A71" w:rsidRDefault="00923A71" w:rsidP="00923A71">
            <w:pPr>
              <w:tabs>
                <w:tab w:val="left" w:pos="284"/>
              </w:tabs>
              <w:spacing w:after="0" w:line="240" w:lineRule="auto"/>
              <w:rPr>
                <w:rFonts w:ascii="Times New Roman" w:eastAsia="Calibri" w:hAnsi="Times New Roman" w:cs="Times New Roman"/>
                <w:sz w:val="12"/>
                <w:szCs w:val="12"/>
              </w:rPr>
            </w:pPr>
            <w:r w:rsidRPr="00923A71">
              <w:rPr>
                <w:rFonts w:ascii="Times New Roman" w:eastAsia="Calibri" w:hAnsi="Times New Roman" w:cs="Times New Roman"/>
                <w:sz w:val="12"/>
                <w:szCs w:val="12"/>
              </w:rPr>
              <w:t>Не требует финансирования</w:t>
            </w:r>
          </w:p>
        </w:tc>
        <w:tc>
          <w:tcPr>
            <w:tcW w:w="709" w:type="dxa"/>
          </w:tcPr>
          <w:p w:rsidR="00923A71" w:rsidRPr="00923A71" w:rsidRDefault="00923A71" w:rsidP="00923A71">
            <w:pPr>
              <w:tabs>
                <w:tab w:val="left" w:pos="284"/>
              </w:tabs>
              <w:spacing w:after="0" w:line="240" w:lineRule="auto"/>
              <w:rPr>
                <w:rFonts w:ascii="Times New Roman" w:eastAsia="Calibri" w:hAnsi="Times New Roman" w:cs="Times New Roman"/>
                <w:sz w:val="12"/>
                <w:szCs w:val="12"/>
              </w:rPr>
            </w:pPr>
            <w:r w:rsidRPr="00923A71">
              <w:rPr>
                <w:rFonts w:ascii="Times New Roman" w:eastAsia="Calibri" w:hAnsi="Times New Roman" w:cs="Times New Roman"/>
                <w:sz w:val="12"/>
                <w:szCs w:val="12"/>
              </w:rPr>
              <w:t>Постоянно</w:t>
            </w:r>
          </w:p>
        </w:tc>
        <w:tc>
          <w:tcPr>
            <w:tcW w:w="425" w:type="dxa"/>
          </w:tcPr>
          <w:p w:rsidR="00923A71" w:rsidRPr="00923A71" w:rsidRDefault="00923A71" w:rsidP="00923A71">
            <w:pPr>
              <w:tabs>
                <w:tab w:val="left" w:pos="284"/>
              </w:tabs>
              <w:spacing w:after="0" w:line="240" w:lineRule="auto"/>
              <w:rPr>
                <w:rFonts w:ascii="Times New Roman" w:eastAsia="Calibri" w:hAnsi="Times New Roman" w:cs="Times New Roman"/>
                <w:sz w:val="12"/>
                <w:szCs w:val="12"/>
              </w:rPr>
            </w:pPr>
            <w:r w:rsidRPr="00923A71">
              <w:rPr>
                <w:rFonts w:ascii="Times New Roman" w:eastAsia="Calibri" w:hAnsi="Times New Roman" w:cs="Times New Roman"/>
                <w:sz w:val="12"/>
                <w:szCs w:val="12"/>
              </w:rPr>
              <w:t>-</w:t>
            </w:r>
          </w:p>
        </w:tc>
        <w:tc>
          <w:tcPr>
            <w:tcW w:w="425" w:type="dxa"/>
          </w:tcPr>
          <w:p w:rsidR="00923A71" w:rsidRPr="00923A71" w:rsidRDefault="00923A71" w:rsidP="00923A71">
            <w:pPr>
              <w:tabs>
                <w:tab w:val="left" w:pos="284"/>
              </w:tabs>
              <w:spacing w:after="0" w:line="240" w:lineRule="auto"/>
              <w:rPr>
                <w:rFonts w:ascii="Times New Roman" w:eastAsia="Calibri" w:hAnsi="Times New Roman" w:cs="Times New Roman"/>
                <w:sz w:val="12"/>
                <w:szCs w:val="12"/>
              </w:rPr>
            </w:pPr>
            <w:r w:rsidRPr="00923A71">
              <w:rPr>
                <w:rFonts w:ascii="Times New Roman" w:eastAsia="Calibri" w:hAnsi="Times New Roman" w:cs="Times New Roman"/>
                <w:sz w:val="12"/>
                <w:szCs w:val="12"/>
              </w:rPr>
              <w:t>-</w:t>
            </w:r>
          </w:p>
        </w:tc>
        <w:tc>
          <w:tcPr>
            <w:tcW w:w="425" w:type="dxa"/>
          </w:tcPr>
          <w:p w:rsidR="00923A71" w:rsidRPr="00923A71" w:rsidRDefault="00923A71" w:rsidP="00923A71">
            <w:pPr>
              <w:tabs>
                <w:tab w:val="left" w:pos="284"/>
              </w:tabs>
              <w:spacing w:after="0" w:line="240" w:lineRule="auto"/>
              <w:rPr>
                <w:rFonts w:ascii="Times New Roman" w:eastAsia="Calibri" w:hAnsi="Times New Roman" w:cs="Times New Roman"/>
                <w:sz w:val="12"/>
                <w:szCs w:val="12"/>
              </w:rPr>
            </w:pPr>
            <w:r w:rsidRPr="00923A71">
              <w:rPr>
                <w:rFonts w:ascii="Times New Roman" w:eastAsia="Calibri" w:hAnsi="Times New Roman" w:cs="Times New Roman"/>
                <w:sz w:val="12"/>
                <w:szCs w:val="12"/>
              </w:rPr>
              <w:t>-</w:t>
            </w:r>
          </w:p>
        </w:tc>
        <w:tc>
          <w:tcPr>
            <w:tcW w:w="1276" w:type="dxa"/>
          </w:tcPr>
          <w:p w:rsidR="00923A71" w:rsidRPr="00923A71" w:rsidRDefault="00923A71" w:rsidP="00923A71">
            <w:pPr>
              <w:tabs>
                <w:tab w:val="left" w:pos="284"/>
              </w:tabs>
              <w:spacing w:after="0" w:line="240" w:lineRule="auto"/>
              <w:rPr>
                <w:rFonts w:ascii="Times New Roman" w:eastAsia="Calibri" w:hAnsi="Times New Roman" w:cs="Times New Roman"/>
                <w:sz w:val="12"/>
                <w:szCs w:val="12"/>
              </w:rPr>
            </w:pPr>
            <w:r w:rsidRPr="00923A71">
              <w:rPr>
                <w:rFonts w:ascii="Times New Roman" w:eastAsia="Calibri" w:hAnsi="Times New Roman" w:cs="Times New Roman"/>
                <w:sz w:val="12"/>
                <w:szCs w:val="12"/>
              </w:rPr>
              <w:t>Администрация сельского поселения Сургут  муниципального района Сергиевский</w:t>
            </w:r>
          </w:p>
        </w:tc>
      </w:tr>
      <w:tr w:rsidR="00923A71" w:rsidRPr="00923A71" w:rsidTr="00923A71">
        <w:trPr>
          <w:trHeight w:val="20"/>
        </w:trPr>
        <w:tc>
          <w:tcPr>
            <w:tcW w:w="361" w:type="dxa"/>
          </w:tcPr>
          <w:p w:rsidR="00923A71" w:rsidRPr="00923A71" w:rsidRDefault="00923A71" w:rsidP="00923A71">
            <w:pPr>
              <w:tabs>
                <w:tab w:val="left" w:pos="284"/>
              </w:tabs>
              <w:spacing w:after="0" w:line="240" w:lineRule="auto"/>
              <w:rPr>
                <w:rFonts w:ascii="Times New Roman" w:eastAsia="Calibri" w:hAnsi="Times New Roman" w:cs="Times New Roman"/>
                <w:sz w:val="12"/>
                <w:szCs w:val="12"/>
              </w:rPr>
            </w:pPr>
            <w:r w:rsidRPr="00923A71">
              <w:rPr>
                <w:rFonts w:ascii="Times New Roman" w:eastAsia="Calibri" w:hAnsi="Times New Roman" w:cs="Times New Roman"/>
                <w:sz w:val="12"/>
                <w:szCs w:val="12"/>
              </w:rPr>
              <w:t>2.10</w:t>
            </w:r>
          </w:p>
        </w:tc>
        <w:tc>
          <w:tcPr>
            <w:tcW w:w="3041" w:type="dxa"/>
            <w:gridSpan w:val="2"/>
          </w:tcPr>
          <w:p w:rsidR="00923A71" w:rsidRPr="00923A71" w:rsidRDefault="00923A71" w:rsidP="00923A71">
            <w:pPr>
              <w:tabs>
                <w:tab w:val="left" w:pos="284"/>
              </w:tabs>
              <w:spacing w:after="0" w:line="240" w:lineRule="auto"/>
              <w:rPr>
                <w:rFonts w:ascii="Times New Roman" w:eastAsia="Calibri" w:hAnsi="Times New Roman" w:cs="Times New Roman"/>
                <w:sz w:val="12"/>
                <w:szCs w:val="12"/>
              </w:rPr>
            </w:pPr>
            <w:r w:rsidRPr="00923A71">
              <w:rPr>
                <w:rFonts w:ascii="Times New Roman" w:eastAsia="Calibri" w:hAnsi="Times New Roman" w:cs="Times New Roman"/>
                <w:sz w:val="12"/>
                <w:szCs w:val="12"/>
              </w:rPr>
              <w:t xml:space="preserve">Проведение проверок на наличие </w:t>
            </w:r>
            <w:proofErr w:type="spellStart"/>
            <w:r w:rsidRPr="00923A71">
              <w:rPr>
                <w:rFonts w:ascii="Times New Roman" w:eastAsia="Calibri" w:hAnsi="Times New Roman" w:cs="Times New Roman"/>
                <w:sz w:val="12"/>
                <w:szCs w:val="12"/>
              </w:rPr>
              <w:t>аффилированности</w:t>
            </w:r>
            <w:proofErr w:type="spellEnd"/>
            <w:r w:rsidRPr="00923A71">
              <w:rPr>
                <w:rFonts w:ascii="Times New Roman" w:eastAsia="Calibri" w:hAnsi="Times New Roman" w:cs="Times New Roman"/>
                <w:sz w:val="12"/>
                <w:szCs w:val="12"/>
              </w:rPr>
              <w:t xml:space="preserve"> всех лиц, причастных к осуществлению закупок товаров, работ, услуг для обеспечения государственных и муниципальных нужд, том числе лиц,  которые участвуют в аукционных комиссиях, по базам ЕГРЮЛ и ЕГРИП</w:t>
            </w:r>
          </w:p>
        </w:tc>
        <w:tc>
          <w:tcPr>
            <w:tcW w:w="851" w:type="dxa"/>
          </w:tcPr>
          <w:p w:rsidR="00923A71" w:rsidRPr="00923A71" w:rsidRDefault="00923A71" w:rsidP="00923A71">
            <w:pPr>
              <w:tabs>
                <w:tab w:val="left" w:pos="284"/>
              </w:tabs>
              <w:spacing w:after="0" w:line="240" w:lineRule="auto"/>
              <w:rPr>
                <w:rFonts w:ascii="Times New Roman" w:eastAsia="Calibri" w:hAnsi="Times New Roman" w:cs="Times New Roman"/>
                <w:sz w:val="12"/>
                <w:szCs w:val="12"/>
              </w:rPr>
            </w:pPr>
            <w:r w:rsidRPr="00923A71">
              <w:rPr>
                <w:rFonts w:ascii="Times New Roman" w:eastAsia="Calibri" w:hAnsi="Times New Roman" w:cs="Times New Roman"/>
                <w:sz w:val="12"/>
                <w:szCs w:val="12"/>
              </w:rPr>
              <w:t>Не требует финансирования</w:t>
            </w:r>
          </w:p>
        </w:tc>
        <w:tc>
          <w:tcPr>
            <w:tcW w:w="709" w:type="dxa"/>
          </w:tcPr>
          <w:p w:rsidR="00923A71" w:rsidRPr="00923A71" w:rsidRDefault="00923A71" w:rsidP="00923A71">
            <w:pPr>
              <w:tabs>
                <w:tab w:val="left" w:pos="284"/>
              </w:tabs>
              <w:spacing w:after="0" w:line="240" w:lineRule="auto"/>
              <w:rPr>
                <w:rFonts w:ascii="Times New Roman" w:eastAsia="Calibri" w:hAnsi="Times New Roman" w:cs="Times New Roman"/>
                <w:sz w:val="12"/>
                <w:szCs w:val="12"/>
              </w:rPr>
            </w:pPr>
            <w:r w:rsidRPr="00923A71">
              <w:rPr>
                <w:rFonts w:ascii="Times New Roman" w:eastAsia="Calibri" w:hAnsi="Times New Roman" w:cs="Times New Roman"/>
                <w:sz w:val="12"/>
                <w:szCs w:val="12"/>
              </w:rPr>
              <w:t>Постоянно</w:t>
            </w:r>
          </w:p>
        </w:tc>
        <w:tc>
          <w:tcPr>
            <w:tcW w:w="425" w:type="dxa"/>
          </w:tcPr>
          <w:p w:rsidR="00923A71" w:rsidRPr="00923A71" w:rsidRDefault="00923A71" w:rsidP="00923A71">
            <w:pPr>
              <w:tabs>
                <w:tab w:val="left" w:pos="284"/>
              </w:tabs>
              <w:spacing w:after="0" w:line="240" w:lineRule="auto"/>
              <w:rPr>
                <w:rFonts w:ascii="Times New Roman" w:eastAsia="Calibri" w:hAnsi="Times New Roman" w:cs="Times New Roman"/>
                <w:sz w:val="12"/>
                <w:szCs w:val="12"/>
              </w:rPr>
            </w:pPr>
            <w:r w:rsidRPr="00923A71">
              <w:rPr>
                <w:rFonts w:ascii="Times New Roman" w:eastAsia="Calibri" w:hAnsi="Times New Roman" w:cs="Times New Roman"/>
                <w:sz w:val="12"/>
                <w:szCs w:val="12"/>
              </w:rPr>
              <w:t>-</w:t>
            </w:r>
          </w:p>
        </w:tc>
        <w:tc>
          <w:tcPr>
            <w:tcW w:w="425" w:type="dxa"/>
          </w:tcPr>
          <w:p w:rsidR="00923A71" w:rsidRPr="00923A71" w:rsidRDefault="00923A71" w:rsidP="00923A71">
            <w:pPr>
              <w:tabs>
                <w:tab w:val="left" w:pos="284"/>
              </w:tabs>
              <w:spacing w:after="0" w:line="240" w:lineRule="auto"/>
              <w:rPr>
                <w:rFonts w:ascii="Times New Roman" w:eastAsia="Calibri" w:hAnsi="Times New Roman" w:cs="Times New Roman"/>
                <w:sz w:val="12"/>
                <w:szCs w:val="12"/>
              </w:rPr>
            </w:pPr>
            <w:r w:rsidRPr="00923A71">
              <w:rPr>
                <w:rFonts w:ascii="Times New Roman" w:eastAsia="Calibri" w:hAnsi="Times New Roman" w:cs="Times New Roman"/>
                <w:sz w:val="12"/>
                <w:szCs w:val="12"/>
              </w:rPr>
              <w:t>-</w:t>
            </w:r>
          </w:p>
        </w:tc>
        <w:tc>
          <w:tcPr>
            <w:tcW w:w="425" w:type="dxa"/>
          </w:tcPr>
          <w:p w:rsidR="00923A71" w:rsidRPr="00923A71" w:rsidRDefault="00923A71" w:rsidP="00923A71">
            <w:pPr>
              <w:tabs>
                <w:tab w:val="left" w:pos="284"/>
              </w:tabs>
              <w:spacing w:after="0" w:line="240" w:lineRule="auto"/>
              <w:rPr>
                <w:rFonts w:ascii="Times New Roman" w:eastAsia="Calibri" w:hAnsi="Times New Roman" w:cs="Times New Roman"/>
                <w:sz w:val="12"/>
                <w:szCs w:val="12"/>
              </w:rPr>
            </w:pPr>
            <w:r w:rsidRPr="00923A71">
              <w:rPr>
                <w:rFonts w:ascii="Times New Roman" w:eastAsia="Calibri" w:hAnsi="Times New Roman" w:cs="Times New Roman"/>
                <w:sz w:val="12"/>
                <w:szCs w:val="12"/>
              </w:rPr>
              <w:t>-</w:t>
            </w:r>
          </w:p>
        </w:tc>
        <w:tc>
          <w:tcPr>
            <w:tcW w:w="1276" w:type="dxa"/>
          </w:tcPr>
          <w:p w:rsidR="00923A71" w:rsidRPr="00923A71" w:rsidRDefault="00923A71" w:rsidP="00923A71">
            <w:pPr>
              <w:tabs>
                <w:tab w:val="left" w:pos="284"/>
              </w:tabs>
              <w:spacing w:after="0" w:line="240" w:lineRule="auto"/>
              <w:rPr>
                <w:rFonts w:ascii="Times New Roman" w:eastAsia="Calibri" w:hAnsi="Times New Roman" w:cs="Times New Roman"/>
                <w:sz w:val="12"/>
                <w:szCs w:val="12"/>
              </w:rPr>
            </w:pPr>
            <w:r w:rsidRPr="00923A71">
              <w:rPr>
                <w:rFonts w:ascii="Times New Roman" w:eastAsia="Calibri" w:hAnsi="Times New Roman" w:cs="Times New Roman"/>
                <w:sz w:val="12"/>
                <w:szCs w:val="12"/>
              </w:rPr>
              <w:t>Администрация сельского поселения Сургут  муниципального района Сергиевский</w:t>
            </w:r>
          </w:p>
        </w:tc>
      </w:tr>
      <w:tr w:rsidR="00923A71" w:rsidRPr="00923A71" w:rsidTr="00923A71">
        <w:trPr>
          <w:trHeight w:val="20"/>
        </w:trPr>
        <w:tc>
          <w:tcPr>
            <w:tcW w:w="361" w:type="dxa"/>
          </w:tcPr>
          <w:p w:rsidR="00923A71" w:rsidRPr="00923A71" w:rsidRDefault="00923A71" w:rsidP="00923A71">
            <w:pPr>
              <w:tabs>
                <w:tab w:val="left" w:pos="284"/>
              </w:tabs>
              <w:spacing w:after="0" w:line="240" w:lineRule="auto"/>
              <w:rPr>
                <w:rFonts w:ascii="Times New Roman" w:eastAsia="Calibri" w:hAnsi="Times New Roman" w:cs="Times New Roman"/>
                <w:sz w:val="12"/>
                <w:szCs w:val="12"/>
              </w:rPr>
            </w:pPr>
            <w:r w:rsidRPr="00923A71">
              <w:rPr>
                <w:rFonts w:ascii="Times New Roman" w:eastAsia="Calibri" w:hAnsi="Times New Roman" w:cs="Times New Roman"/>
                <w:sz w:val="12"/>
                <w:szCs w:val="12"/>
              </w:rPr>
              <w:t>2.11</w:t>
            </w:r>
          </w:p>
        </w:tc>
        <w:tc>
          <w:tcPr>
            <w:tcW w:w="3041" w:type="dxa"/>
            <w:gridSpan w:val="2"/>
          </w:tcPr>
          <w:p w:rsidR="00923A71" w:rsidRPr="00923A71" w:rsidRDefault="00923A71" w:rsidP="00923A71">
            <w:pPr>
              <w:tabs>
                <w:tab w:val="left" w:pos="284"/>
              </w:tabs>
              <w:spacing w:after="0" w:line="240" w:lineRule="auto"/>
              <w:rPr>
                <w:rFonts w:ascii="Times New Roman" w:eastAsia="Calibri" w:hAnsi="Times New Roman" w:cs="Times New Roman"/>
                <w:sz w:val="12"/>
                <w:szCs w:val="12"/>
              </w:rPr>
            </w:pPr>
            <w:r w:rsidRPr="00923A71">
              <w:rPr>
                <w:rFonts w:ascii="Times New Roman" w:eastAsia="Calibri" w:hAnsi="Times New Roman" w:cs="Times New Roman"/>
                <w:sz w:val="12"/>
                <w:szCs w:val="12"/>
              </w:rPr>
              <w:t>Организация взаимодействия с независимыми экспертами, получившими аккредитацию на проведение антикоррупционной экспертизы нормативных правовых актов и их проектов</w:t>
            </w:r>
          </w:p>
        </w:tc>
        <w:tc>
          <w:tcPr>
            <w:tcW w:w="851" w:type="dxa"/>
          </w:tcPr>
          <w:p w:rsidR="00923A71" w:rsidRPr="00923A71" w:rsidRDefault="00923A71" w:rsidP="00923A71">
            <w:pPr>
              <w:tabs>
                <w:tab w:val="left" w:pos="284"/>
              </w:tabs>
              <w:spacing w:after="0" w:line="240" w:lineRule="auto"/>
              <w:rPr>
                <w:rFonts w:ascii="Times New Roman" w:eastAsia="Calibri" w:hAnsi="Times New Roman" w:cs="Times New Roman"/>
                <w:sz w:val="12"/>
                <w:szCs w:val="12"/>
              </w:rPr>
            </w:pPr>
            <w:r w:rsidRPr="00923A71">
              <w:rPr>
                <w:rFonts w:ascii="Times New Roman" w:eastAsia="Calibri" w:hAnsi="Times New Roman" w:cs="Times New Roman"/>
                <w:sz w:val="12"/>
                <w:szCs w:val="12"/>
              </w:rPr>
              <w:t>Не требует финансирования</w:t>
            </w:r>
          </w:p>
        </w:tc>
        <w:tc>
          <w:tcPr>
            <w:tcW w:w="709" w:type="dxa"/>
          </w:tcPr>
          <w:p w:rsidR="00923A71" w:rsidRPr="00923A71" w:rsidRDefault="00923A71" w:rsidP="00923A71">
            <w:pPr>
              <w:tabs>
                <w:tab w:val="left" w:pos="284"/>
              </w:tabs>
              <w:spacing w:after="0" w:line="240" w:lineRule="auto"/>
              <w:rPr>
                <w:rFonts w:ascii="Times New Roman" w:eastAsia="Calibri" w:hAnsi="Times New Roman" w:cs="Times New Roman"/>
                <w:sz w:val="12"/>
                <w:szCs w:val="12"/>
              </w:rPr>
            </w:pPr>
            <w:r w:rsidRPr="00923A71">
              <w:rPr>
                <w:rFonts w:ascii="Times New Roman" w:eastAsia="Calibri" w:hAnsi="Times New Roman" w:cs="Times New Roman"/>
                <w:sz w:val="12"/>
                <w:szCs w:val="12"/>
              </w:rPr>
              <w:t>Постоянно</w:t>
            </w:r>
          </w:p>
        </w:tc>
        <w:tc>
          <w:tcPr>
            <w:tcW w:w="425" w:type="dxa"/>
          </w:tcPr>
          <w:p w:rsidR="00923A71" w:rsidRPr="00923A71" w:rsidRDefault="00923A71" w:rsidP="00923A71">
            <w:pPr>
              <w:tabs>
                <w:tab w:val="left" w:pos="284"/>
              </w:tabs>
              <w:spacing w:after="0" w:line="240" w:lineRule="auto"/>
              <w:rPr>
                <w:rFonts w:ascii="Times New Roman" w:eastAsia="Calibri" w:hAnsi="Times New Roman" w:cs="Times New Roman"/>
                <w:sz w:val="12"/>
                <w:szCs w:val="12"/>
              </w:rPr>
            </w:pPr>
            <w:r w:rsidRPr="00923A71">
              <w:rPr>
                <w:rFonts w:ascii="Times New Roman" w:eastAsia="Calibri" w:hAnsi="Times New Roman" w:cs="Times New Roman"/>
                <w:sz w:val="12"/>
                <w:szCs w:val="12"/>
              </w:rPr>
              <w:t>-</w:t>
            </w:r>
          </w:p>
        </w:tc>
        <w:tc>
          <w:tcPr>
            <w:tcW w:w="425" w:type="dxa"/>
          </w:tcPr>
          <w:p w:rsidR="00923A71" w:rsidRPr="00923A71" w:rsidRDefault="00923A71" w:rsidP="00923A71">
            <w:pPr>
              <w:tabs>
                <w:tab w:val="left" w:pos="284"/>
              </w:tabs>
              <w:spacing w:after="0" w:line="240" w:lineRule="auto"/>
              <w:rPr>
                <w:rFonts w:ascii="Times New Roman" w:eastAsia="Calibri" w:hAnsi="Times New Roman" w:cs="Times New Roman"/>
                <w:sz w:val="12"/>
                <w:szCs w:val="12"/>
              </w:rPr>
            </w:pPr>
            <w:r w:rsidRPr="00923A71">
              <w:rPr>
                <w:rFonts w:ascii="Times New Roman" w:eastAsia="Calibri" w:hAnsi="Times New Roman" w:cs="Times New Roman"/>
                <w:sz w:val="12"/>
                <w:szCs w:val="12"/>
              </w:rPr>
              <w:t>-</w:t>
            </w:r>
          </w:p>
        </w:tc>
        <w:tc>
          <w:tcPr>
            <w:tcW w:w="425" w:type="dxa"/>
          </w:tcPr>
          <w:p w:rsidR="00923A71" w:rsidRPr="00923A71" w:rsidRDefault="00923A71" w:rsidP="00923A71">
            <w:pPr>
              <w:tabs>
                <w:tab w:val="left" w:pos="284"/>
              </w:tabs>
              <w:spacing w:after="0" w:line="240" w:lineRule="auto"/>
              <w:rPr>
                <w:rFonts w:ascii="Times New Roman" w:eastAsia="Calibri" w:hAnsi="Times New Roman" w:cs="Times New Roman"/>
                <w:sz w:val="12"/>
                <w:szCs w:val="12"/>
              </w:rPr>
            </w:pPr>
            <w:r w:rsidRPr="00923A71">
              <w:rPr>
                <w:rFonts w:ascii="Times New Roman" w:eastAsia="Calibri" w:hAnsi="Times New Roman" w:cs="Times New Roman"/>
                <w:sz w:val="12"/>
                <w:szCs w:val="12"/>
              </w:rPr>
              <w:t>-</w:t>
            </w:r>
          </w:p>
        </w:tc>
        <w:tc>
          <w:tcPr>
            <w:tcW w:w="1276" w:type="dxa"/>
          </w:tcPr>
          <w:p w:rsidR="00923A71" w:rsidRPr="00923A71" w:rsidRDefault="00923A71" w:rsidP="00923A71">
            <w:pPr>
              <w:tabs>
                <w:tab w:val="left" w:pos="284"/>
              </w:tabs>
              <w:spacing w:after="0" w:line="240" w:lineRule="auto"/>
              <w:rPr>
                <w:rFonts w:ascii="Times New Roman" w:eastAsia="Calibri" w:hAnsi="Times New Roman" w:cs="Times New Roman"/>
                <w:sz w:val="12"/>
                <w:szCs w:val="12"/>
              </w:rPr>
            </w:pPr>
            <w:r w:rsidRPr="00923A71">
              <w:rPr>
                <w:rFonts w:ascii="Times New Roman" w:eastAsia="Calibri" w:hAnsi="Times New Roman" w:cs="Times New Roman"/>
                <w:sz w:val="12"/>
                <w:szCs w:val="12"/>
              </w:rPr>
              <w:t>Администрация сельского поселения Сургут  муниципального района Сергиевский</w:t>
            </w:r>
          </w:p>
        </w:tc>
      </w:tr>
      <w:tr w:rsidR="00923A71" w:rsidRPr="00923A71" w:rsidTr="00923A71">
        <w:trPr>
          <w:trHeight w:val="20"/>
        </w:trPr>
        <w:tc>
          <w:tcPr>
            <w:tcW w:w="7513" w:type="dxa"/>
            <w:gridSpan w:val="9"/>
          </w:tcPr>
          <w:p w:rsidR="00923A71" w:rsidRPr="00923A71" w:rsidRDefault="00923A71" w:rsidP="00CD5510">
            <w:pPr>
              <w:numPr>
                <w:ilvl w:val="0"/>
                <w:numId w:val="28"/>
              </w:numPr>
              <w:tabs>
                <w:tab w:val="left" w:pos="284"/>
              </w:tabs>
              <w:spacing w:after="0" w:line="240" w:lineRule="auto"/>
              <w:rPr>
                <w:rFonts w:ascii="Times New Roman" w:eastAsia="Calibri" w:hAnsi="Times New Roman" w:cs="Times New Roman"/>
                <w:sz w:val="12"/>
                <w:szCs w:val="12"/>
              </w:rPr>
            </w:pPr>
            <w:r w:rsidRPr="00923A71">
              <w:rPr>
                <w:rFonts w:ascii="Times New Roman" w:eastAsia="Calibri" w:hAnsi="Times New Roman" w:cs="Times New Roman"/>
                <w:sz w:val="12"/>
                <w:szCs w:val="12"/>
              </w:rPr>
              <w:t>Создание условий для снижения правового нигилизма населения, формирование антикоррупционного общественного мнения и нетерпимости к проявлению коррупции</w:t>
            </w:r>
          </w:p>
        </w:tc>
      </w:tr>
      <w:tr w:rsidR="00923A71" w:rsidRPr="00923A71" w:rsidTr="00923A71">
        <w:trPr>
          <w:trHeight w:val="20"/>
        </w:trPr>
        <w:tc>
          <w:tcPr>
            <w:tcW w:w="426" w:type="dxa"/>
            <w:gridSpan w:val="2"/>
          </w:tcPr>
          <w:p w:rsidR="00923A71" w:rsidRPr="00923A71" w:rsidRDefault="00923A71" w:rsidP="00923A71">
            <w:pPr>
              <w:tabs>
                <w:tab w:val="left" w:pos="284"/>
              </w:tabs>
              <w:spacing w:after="0" w:line="240" w:lineRule="auto"/>
              <w:rPr>
                <w:rFonts w:ascii="Times New Roman" w:eastAsia="Calibri" w:hAnsi="Times New Roman" w:cs="Times New Roman"/>
                <w:sz w:val="12"/>
                <w:szCs w:val="12"/>
              </w:rPr>
            </w:pPr>
            <w:r w:rsidRPr="00923A71">
              <w:rPr>
                <w:rFonts w:ascii="Times New Roman" w:eastAsia="Calibri" w:hAnsi="Times New Roman" w:cs="Times New Roman"/>
                <w:sz w:val="12"/>
                <w:szCs w:val="12"/>
              </w:rPr>
              <w:t>3.1.</w:t>
            </w:r>
          </w:p>
        </w:tc>
        <w:tc>
          <w:tcPr>
            <w:tcW w:w="2976" w:type="dxa"/>
          </w:tcPr>
          <w:p w:rsidR="00923A71" w:rsidRPr="00923A71" w:rsidRDefault="00923A71" w:rsidP="00923A71">
            <w:pPr>
              <w:tabs>
                <w:tab w:val="left" w:pos="284"/>
              </w:tabs>
              <w:spacing w:after="0" w:line="240" w:lineRule="auto"/>
              <w:rPr>
                <w:rFonts w:ascii="Times New Roman" w:eastAsia="Calibri" w:hAnsi="Times New Roman" w:cs="Times New Roman"/>
                <w:sz w:val="12"/>
                <w:szCs w:val="12"/>
              </w:rPr>
            </w:pPr>
            <w:r w:rsidRPr="00923A71">
              <w:rPr>
                <w:rFonts w:ascii="Times New Roman" w:eastAsia="Calibri" w:hAnsi="Times New Roman" w:cs="Times New Roman"/>
                <w:sz w:val="12"/>
                <w:szCs w:val="12"/>
              </w:rPr>
              <w:t>Подготовка и размещение на Интернет-сайте администрации муниципального района Сергиевский и в средствах массовой информации антикоррупционных материалов</w:t>
            </w:r>
          </w:p>
        </w:tc>
        <w:tc>
          <w:tcPr>
            <w:tcW w:w="851" w:type="dxa"/>
          </w:tcPr>
          <w:p w:rsidR="00923A71" w:rsidRPr="00923A71" w:rsidRDefault="00923A71" w:rsidP="00923A71">
            <w:pPr>
              <w:tabs>
                <w:tab w:val="left" w:pos="284"/>
              </w:tabs>
              <w:spacing w:after="0" w:line="240" w:lineRule="auto"/>
              <w:rPr>
                <w:rFonts w:ascii="Times New Roman" w:eastAsia="Calibri" w:hAnsi="Times New Roman" w:cs="Times New Roman"/>
                <w:sz w:val="12"/>
                <w:szCs w:val="12"/>
              </w:rPr>
            </w:pPr>
            <w:r w:rsidRPr="00923A71">
              <w:rPr>
                <w:rFonts w:ascii="Times New Roman" w:eastAsia="Calibri" w:hAnsi="Times New Roman" w:cs="Times New Roman"/>
                <w:sz w:val="12"/>
                <w:szCs w:val="12"/>
              </w:rPr>
              <w:t>Не требует финансирования</w:t>
            </w:r>
          </w:p>
        </w:tc>
        <w:tc>
          <w:tcPr>
            <w:tcW w:w="709" w:type="dxa"/>
          </w:tcPr>
          <w:p w:rsidR="00923A71" w:rsidRPr="00923A71" w:rsidRDefault="00923A71" w:rsidP="00923A71">
            <w:pPr>
              <w:tabs>
                <w:tab w:val="left" w:pos="284"/>
              </w:tabs>
              <w:spacing w:after="0" w:line="240" w:lineRule="auto"/>
              <w:rPr>
                <w:rFonts w:ascii="Times New Roman" w:eastAsia="Calibri" w:hAnsi="Times New Roman" w:cs="Times New Roman"/>
                <w:sz w:val="12"/>
                <w:szCs w:val="12"/>
              </w:rPr>
            </w:pPr>
            <w:r w:rsidRPr="00923A71">
              <w:rPr>
                <w:rFonts w:ascii="Times New Roman" w:eastAsia="Calibri" w:hAnsi="Times New Roman" w:cs="Times New Roman"/>
                <w:sz w:val="12"/>
                <w:szCs w:val="12"/>
              </w:rPr>
              <w:t>В течение года</w:t>
            </w:r>
          </w:p>
        </w:tc>
        <w:tc>
          <w:tcPr>
            <w:tcW w:w="425" w:type="dxa"/>
          </w:tcPr>
          <w:p w:rsidR="00923A71" w:rsidRPr="00923A71" w:rsidRDefault="00923A71" w:rsidP="00923A71">
            <w:pPr>
              <w:tabs>
                <w:tab w:val="left" w:pos="284"/>
              </w:tabs>
              <w:spacing w:after="0" w:line="240" w:lineRule="auto"/>
              <w:rPr>
                <w:rFonts w:ascii="Times New Roman" w:eastAsia="Calibri" w:hAnsi="Times New Roman" w:cs="Times New Roman"/>
                <w:sz w:val="12"/>
                <w:szCs w:val="12"/>
              </w:rPr>
            </w:pPr>
            <w:r w:rsidRPr="00923A71">
              <w:rPr>
                <w:rFonts w:ascii="Times New Roman" w:eastAsia="Calibri" w:hAnsi="Times New Roman" w:cs="Times New Roman"/>
                <w:sz w:val="12"/>
                <w:szCs w:val="12"/>
              </w:rPr>
              <w:t>4</w:t>
            </w:r>
          </w:p>
        </w:tc>
        <w:tc>
          <w:tcPr>
            <w:tcW w:w="425" w:type="dxa"/>
          </w:tcPr>
          <w:p w:rsidR="00923A71" w:rsidRPr="00923A71" w:rsidRDefault="00923A71" w:rsidP="00923A71">
            <w:pPr>
              <w:tabs>
                <w:tab w:val="left" w:pos="284"/>
              </w:tabs>
              <w:spacing w:after="0" w:line="240" w:lineRule="auto"/>
              <w:rPr>
                <w:rFonts w:ascii="Times New Roman" w:eastAsia="Calibri" w:hAnsi="Times New Roman" w:cs="Times New Roman"/>
                <w:sz w:val="12"/>
                <w:szCs w:val="12"/>
              </w:rPr>
            </w:pPr>
            <w:r w:rsidRPr="00923A71">
              <w:rPr>
                <w:rFonts w:ascii="Times New Roman" w:eastAsia="Calibri" w:hAnsi="Times New Roman" w:cs="Times New Roman"/>
                <w:sz w:val="12"/>
                <w:szCs w:val="12"/>
              </w:rPr>
              <w:t>5</w:t>
            </w:r>
          </w:p>
        </w:tc>
        <w:tc>
          <w:tcPr>
            <w:tcW w:w="425" w:type="dxa"/>
          </w:tcPr>
          <w:p w:rsidR="00923A71" w:rsidRPr="00923A71" w:rsidRDefault="00923A71" w:rsidP="00923A71">
            <w:pPr>
              <w:tabs>
                <w:tab w:val="left" w:pos="284"/>
              </w:tabs>
              <w:spacing w:after="0" w:line="240" w:lineRule="auto"/>
              <w:rPr>
                <w:rFonts w:ascii="Times New Roman" w:eastAsia="Calibri" w:hAnsi="Times New Roman" w:cs="Times New Roman"/>
                <w:sz w:val="12"/>
                <w:szCs w:val="12"/>
              </w:rPr>
            </w:pPr>
            <w:r w:rsidRPr="00923A71">
              <w:rPr>
                <w:rFonts w:ascii="Times New Roman" w:eastAsia="Calibri" w:hAnsi="Times New Roman" w:cs="Times New Roman"/>
                <w:sz w:val="12"/>
                <w:szCs w:val="12"/>
              </w:rPr>
              <w:t>6</w:t>
            </w:r>
          </w:p>
        </w:tc>
        <w:tc>
          <w:tcPr>
            <w:tcW w:w="1276" w:type="dxa"/>
          </w:tcPr>
          <w:p w:rsidR="00923A71" w:rsidRPr="00923A71" w:rsidRDefault="00923A71" w:rsidP="00923A71">
            <w:pPr>
              <w:tabs>
                <w:tab w:val="left" w:pos="284"/>
              </w:tabs>
              <w:spacing w:after="0" w:line="240" w:lineRule="auto"/>
              <w:rPr>
                <w:rFonts w:ascii="Times New Roman" w:eastAsia="Calibri" w:hAnsi="Times New Roman" w:cs="Times New Roman"/>
                <w:sz w:val="12"/>
                <w:szCs w:val="12"/>
              </w:rPr>
            </w:pPr>
            <w:r w:rsidRPr="00923A71">
              <w:rPr>
                <w:rFonts w:ascii="Times New Roman" w:eastAsia="Calibri" w:hAnsi="Times New Roman" w:cs="Times New Roman"/>
                <w:sz w:val="12"/>
                <w:szCs w:val="12"/>
              </w:rPr>
              <w:t>Администрация сельского поселения Сургут  муниципального района Сергиевский</w:t>
            </w:r>
          </w:p>
        </w:tc>
      </w:tr>
      <w:tr w:rsidR="00923A71" w:rsidRPr="00923A71" w:rsidTr="00923A71">
        <w:trPr>
          <w:trHeight w:val="20"/>
        </w:trPr>
        <w:tc>
          <w:tcPr>
            <w:tcW w:w="426" w:type="dxa"/>
            <w:gridSpan w:val="2"/>
          </w:tcPr>
          <w:p w:rsidR="00923A71" w:rsidRPr="00923A71" w:rsidRDefault="00923A71" w:rsidP="00923A71">
            <w:pPr>
              <w:tabs>
                <w:tab w:val="left" w:pos="284"/>
              </w:tabs>
              <w:spacing w:after="0" w:line="240" w:lineRule="auto"/>
              <w:rPr>
                <w:rFonts w:ascii="Times New Roman" w:eastAsia="Calibri" w:hAnsi="Times New Roman" w:cs="Times New Roman"/>
                <w:sz w:val="12"/>
                <w:szCs w:val="12"/>
              </w:rPr>
            </w:pPr>
            <w:r w:rsidRPr="00923A71">
              <w:rPr>
                <w:rFonts w:ascii="Times New Roman" w:eastAsia="Calibri" w:hAnsi="Times New Roman" w:cs="Times New Roman"/>
                <w:sz w:val="12"/>
                <w:szCs w:val="12"/>
              </w:rPr>
              <w:t>3.2.</w:t>
            </w:r>
          </w:p>
        </w:tc>
        <w:tc>
          <w:tcPr>
            <w:tcW w:w="2976" w:type="dxa"/>
          </w:tcPr>
          <w:p w:rsidR="00923A71" w:rsidRPr="00923A71" w:rsidRDefault="00923A71" w:rsidP="00923A71">
            <w:pPr>
              <w:tabs>
                <w:tab w:val="left" w:pos="284"/>
              </w:tabs>
              <w:spacing w:after="0" w:line="240" w:lineRule="auto"/>
              <w:rPr>
                <w:rFonts w:ascii="Times New Roman" w:eastAsia="Calibri" w:hAnsi="Times New Roman" w:cs="Times New Roman"/>
                <w:sz w:val="12"/>
                <w:szCs w:val="12"/>
              </w:rPr>
            </w:pPr>
            <w:r w:rsidRPr="00923A71">
              <w:rPr>
                <w:rFonts w:ascii="Times New Roman" w:eastAsia="Calibri" w:hAnsi="Times New Roman" w:cs="Times New Roman"/>
                <w:sz w:val="12"/>
                <w:szCs w:val="12"/>
              </w:rPr>
              <w:t>Проведение антикоррупционной экспертизы проектов нормативных документов</w:t>
            </w:r>
          </w:p>
        </w:tc>
        <w:tc>
          <w:tcPr>
            <w:tcW w:w="851" w:type="dxa"/>
          </w:tcPr>
          <w:p w:rsidR="00923A71" w:rsidRPr="00923A71" w:rsidRDefault="00923A71" w:rsidP="00923A71">
            <w:pPr>
              <w:tabs>
                <w:tab w:val="left" w:pos="284"/>
              </w:tabs>
              <w:spacing w:after="0" w:line="240" w:lineRule="auto"/>
              <w:rPr>
                <w:rFonts w:ascii="Times New Roman" w:eastAsia="Calibri" w:hAnsi="Times New Roman" w:cs="Times New Roman"/>
                <w:sz w:val="12"/>
                <w:szCs w:val="12"/>
              </w:rPr>
            </w:pPr>
            <w:r w:rsidRPr="00923A71">
              <w:rPr>
                <w:rFonts w:ascii="Times New Roman" w:eastAsia="Calibri" w:hAnsi="Times New Roman" w:cs="Times New Roman"/>
                <w:sz w:val="12"/>
                <w:szCs w:val="12"/>
              </w:rPr>
              <w:t>Не требует финансирования</w:t>
            </w:r>
          </w:p>
        </w:tc>
        <w:tc>
          <w:tcPr>
            <w:tcW w:w="709" w:type="dxa"/>
          </w:tcPr>
          <w:p w:rsidR="00923A71" w:rsidRPr="00923A71" w:rsidRDefault="00923A71" w:rsidP="00923A71">
            <w:pPr>
              <w:tabs>
                <w:tab w:val="left" w:pos="284"/>
              </w:tabs>
              <w:spacing w:after="0" w:line="240" w:lineRule="auto"/>
              <w:rPr>
                <w:rFonts w:ascii="Times New Roman" w:eastAsia="Calibri" w:hAnsi="Times New Roman" w:cs="Times New Roman"/>
                <w:sz w:val="12"/>
                <w:szCs w:val="12"/>
              </w:rPr>
            </w:pPr>
            <w:r w:rsidRPr="00923A71">
              <w:rPr>
                <w:rFonts w:ascii="Times New Roman" w:eastAsia="Calibri" w:hAnsi="Times New Roman" w:cs="Times New Roman"/>
                <w:sz w:val="12"/>
                <w:szCs w:val="12"/>
              </w:rPr>
              <w:t>Постоянно</w:t>
            </w:r>
          </w:p>
        </w:tc>
        <w:tc>
          <w:tcPr>
            <w:tcW w:w="425" w:type="dxa"/>
          </w:tcPr>
          <w:p w:rsidR="00923A71" w:rsidRPr="00923A71" w:rsidRDefault="00923A71" w:rsidP="00923A71">
            <w:pPr>
              <w:tabs>
                <w:tab w:val="left" w:pos="284"/>
              </w:tabs>
              <w:spacing w:after="0" w:line="240" w:lineRule="auto"/>
              <w:rPr>
                <w:rFonts w:ascii="Times New Roman" w:eastAsia="Calibri" w:hAnsi="Times New Roman" w:cs="Times New Roman"/>
                <w:sz w:val="12"/>
                <w:szCs w:val="12"/>
              </w:rPr>
            </w:pPr>
            <w:r w:rsidRPr="00923A71">
              <w:rPr>
                <w:rFonts w:ascii="Times New Roman" w:eastAsia="Calibri" w:hAnsi="Times New Roman" w:cs="Times New Roman"/>
                <w:sz w:val="12"/>
                <w:szCs w:val="12"/>
              </w:rPr>
              <w:t>-</w:t>
            </w:r>
          </w:p>
        </w:tc>
        <w:tc>
          <w:tcPr>
            <w:tcW w:w="425" w:type="dxa"/>
          </w:tcPr>
          <w:p w:rsidR="00923A71" w:rsidRPr="00923A71" w:rsidRDefault="00923A71" w:rsidP="00923A71">
            <w:pPr>
              <w:tabs>
                <w:tab w:val="left" w:pos="284"/>
              </w:tabs>
              <w:spacing w:after="0" w:line="240" w:lineRule="auto"/>
              <w:rPr>
                <w:rFonts w:ascii="Times New Roman" w:eastAsia="Calibri" w:hAnsi="Times New Roman" w:cs="Times New Roman"/>
                <w:sz w:val="12"/>
                <w:szCs w:val="12"/>
              </w:rPr>
            </w:pPr>
            <w:r w:rsidRPr="00923A71">
              <w:rPr>
                <w:rFonts w:ascii="Times New Roman" w:eastAsia="Calibri" w:hAnsi="Times New Roman" w:cs="Times New Roman"/>
                <w:sz w:val="12"/>
                <w:szCs w:val="12"/>
              </w:rPr>
              <w:t>-</w:t>
            </w:r>
          </w:p>
        </w:tc>
        <w:tc>
          <w:tcPr>
            <w:tcW w:w="425" w:type="dxa"/>
          </w:tcPr>
          <w:p w:rsidR="00923A71" w:rsidRPr="00923A71" w:rsidRDefault="00923A71" w:rsidP="00923A71">
            <w:pPr>
              <w:tabs>
                <w:tab w:val="left" w:pos="284"/>
              </w:tabs>
              <w:spacing w:after="0" w:line="240" w:lineRule="auto"/>
              <w:rPr>
                <w:rFonts w:ascii="Times New Roman" w:eastAsia="Calibri" w:hAnsi="Times New Roman" w:cs="Times New Roman"/>
                <w:sz w:val="12"/>
                <w:szCs w:val="12"/>
              </w:rPr>
            </w:pPr>
            <w:r w:rsidRPr="00923A71">
              <w:rPr>
                <w:rFonts w:ascii="Times New Roman" w:eastAsia="Calibri" w:hAnsi="Times New Roman" w:cs="Times New Roman"/>
                <w:sz w:val="12"/>
                <w:szCs w:val="12"/>
              </w:rPr>
              <w:t>-</w:t>
            </w:r>
          </w:p>
        </w:tc>
        <w:tc>
          <w:tcPr>
            <w:tcW w:w="1276" w:type="dxa"/>
          </w:tcPr>
          <w:p w:rsidR="00923A71" w:rsidRPr="00923A71" w:rsidRDefault="00923A71" w:rsidP="00923A71">
            <w:pPr>
              <w:tabs>
                <w:tab w:val="left" w:pos="284"/>
              </w:tabs>
              <w:spacing w:after="0" w:line="240" w:lineRule="auto"/>
              <w:rPr>
                <w:rFonts w:ascii="Times New Roman" w:eastAsia="Calibri" w:hAnsi="Times New Roman" w:cs="Times New Roman"/>
                <w:sz w:val="12"/>
                <w:szCs w:val="12"/>
              </w:rPr>
            </w:pPr>
            <w:r w:rsidRPr="00923A71">
              <w:rPr>
                <w:rFonts w:ascii="Times New Roman" w:eastAsia="Calibri" w:hAnsi="Times New Roman" w:cs="Times New Roman"/>
                <w:sz w:val="12"/>
                <w:szCs w:val="12"/>
              </w:rPr>
              <w:t>Администрация сельского поселения Сургут  муниципального района Сергиевский</w:t>
            </w:r>
          </w:p>
        </w:tc>
      </w:tr>
      <w:tr w:rsidR="00923A71" w:rsidRPr="00923A71" w:rsidTr="00923A71">
        <w:trPr>
          <w:trHeight w:val="20"/>
        </w:trPr>
        <w:tc>
          <w:tcPr>
            <w:tcW w:w="7513" w:type="dxa"/>
            <w:gridSpan w:val="9"/>
          </w:tcPr>
          <w:p w:rsidR="00923A71" w:rsidRPr="00923A71" w:rsidRDefault="00923A71" w:rsidP="00CD5510">
            <w:pPr>
              <w:numPr>
                <w:ilvl w:val="0"/>
                <w:numId w:val="28"/>
              </w:numPr>
              <w:tabs>
                <w:tab w:val="left" w:pos="284"/>
              </w:tabs>
              <w:spacing w:after="0" w:line="240" w:lineRule="auto"/>
              <w:rPr>
                <w:rFonts w:ascii="Times New Roman" w:eastAsia="Calibri" w:hAnsi="Times New Roman" w:cs="Times New Roman"/>
                <w:sz w:val="12"/>
                <w:szCs w:val="12"/>
              </w:rPr>
            </w:pPr>
            <w:r w:rsidRPr="00923A71">
              <w:rPr>
                <w:rFonts w:ascii="Times New Roman" w:eastAsia="Calibri" w:hAnsi="Times New Roman" w:cs="Times New Roman"/>
                <w:sz w:val="12"/>
                <w:szCs w:val="12"/>
              </w:rPr>
              <w:t xml:space="preserve">Обеспечение </w:t>
            </w:r>
            <w:proofErr w:type="gramStart"/>
            <w:r w:rsidRPr="00923A71">
              <w:rPr>
                <w:rFonts w:ascii="Times New Roman" w:eastAsia="Calibri" w:hAnsi="Times New Roman" w:cs="Times New Roman"/>
                <w:sz w:val="12"/>
                <w:szCs w:val="12"/>
              </w:rPr>
              <w:t>прозрачности деятельности органов местного самоуправления сельского поселения</w:t>
            </w:r>
            <w:proofErr w:type="gramEnd"/>
            <w:r w:rsidRPr="00923A71">
              <w:rPr>
                <w:rFonts w:ascii="Times New Roman" w:eastAsia="Calibri" w:hAnsi="Times New Roman" w:cs="Times New Roman"/>
                <w:sz w:val="12"/>
                <w:szCs w:val="12"/>
              </w:rPr>
              <w:t xml:space="preserve"> Сургут муниципального района Сергиевский</w:t>
            </w:r>
          </w:p>
        </w:tc>
      </w:tr>
      <w:tr w:rsidR="00923A71" w:rsidRPr="00923A71" w:rsidTr="00923A71">
        <w:trPr>
          <w:trHeight w:val="20"/>
        </w:trPr>
        <w:tc>
          <w:tcPr>
            <w:tcW w:w="426" w:type="dxa"/>
            <w:gridSpan w:val="2"/>
          </w:tcPr>
          <w:p w:rsidR="00923A71" w:rsidRPr="00923A71" w:rsidRDefault="00923A71" w:rsidP="00923A71">
            <w:pPr>
              <w:tabs>
                <w:tab w:val="left" w:pos="284"/>
              </w:tabs>
              <w:spacing w:after="0" w:line="240" w:lineRule="auto"/>
              <w:rPr>
                <w:rFonts w:ascii="Times New Roman" w:eastAsia="Calibri" w:hAnsi="Times New Roman" w:cs="Times New Roman"/>
                <w:sz w:val="12"/>
                <w:szCs w:val="12"/>
              </w:rPr>
            </w:pPr>
            <w:r w:rsidRPr="00923A71">
              <w:rPr>
                <w:rFonts w:ascii="Times New Roman" w:eastAsia="Calibri" w:hAnsi="Times New Roman" w:cs="Times New Roman"/>
                <w:sz w:val="12"/>
                <w:szCs w:val="12"/>
              </w:rPr>
              <w:t>4.1.</w:t>
            </w:r>
          </w:p>
        </w:tc>
        <w:tc>
          <w:tcPr>
            <w:tcW w:w="2976" w:type="dxa"/>
          </w:tcPr>
          <w:p w:rsidR="00923A71" w:rsidRPr="00923A71" w:rsidRDefault="00923A71" w:rsidP="00923A71">
            <w:pPr>
              <w:tabs>
                <w:tab w:val="left" w:pos="284"/>
              </w:tabs>
              <w:spacing w:after="0" w:line="240" w:lineRule="auto"/>
              <w:rPr>
                <w:rFonts w:ascii="Times New Roman" w:eastAsia="Calibri" w:hAnsi="Times New Roman" w:cs="Times New Roman"/>
                <w:sz w:val="12"/>
                <w:szCs w:val="12"/>
              </w:rPr>
            </w:pPr>
            <w:r w:rsidRPr="00923A71">
              <w:rPr>
                <w:rFonts w:ascii="Times New Roman" w:eastAsia="Calibri" w:hAnsi="Times New Roman" w:cs="Times New Roman"/>
                <w:sz w:val="12"/>
                <w:szCs w:val="12"/>
              </w:rPr>
              <w:t>Опубликование в средствах массовой информации и на Интернет-сайте администрации муниципального района Сергиевский информации о принятых решениях в сфере реализации антикоррупционной деятельности</w:t>
            </w:r>
          </w:p>
        </w:tc>
        <w:tc>
          <w:tcPr>
            <w:tcW w:w="851" w:type="dxa"/>
          </w:tcPr>
          <w:p w:rsidR="00923A71" w:rsidRPr="00923A71" w:rsidRDefault="00923A71" w:rsidP="00923A71">
            <w:pPr>
              <w:tabs>
                <w:tab w:val="left" w:pos="284"/>
              </w:tabs>
              <w:spacing w:after="0" w:line="240" w:lineRule="auto"/>
              <w:rPr>
                <w:rFonts w:ascii="Times New Roman" w:eastAsia="Calibri" w:hAnsi="Times New Roman" w:cs="Times New Roman"/>
                <w:sz w:val="12"/>
                <w:szCs w:val="12"/>
              </w:rPr>
            </w:pPr>
            <w:r w:rsidRPr="00923A71">
              <w:rPr>
                <w:rFonts w:ascii="Times New Roman" w:eastAsia="Calibri" w:hAnsi="Times New Roman" w:cs="Times New Roman"/>
                <w:sz w:val="12"/>
                <w:szCs w:val="12"/>
              </w:rPr>
              <w:t>Не требует финансирования</w:t>
            </w:r>
          </w:p>
        </w:tc>
        <w:tc>
          <w:tcPr>
            <w:tcW w:w="709" w:type="dxa"/>
          </w:tcPr>
          <w:p w:rsidR="00923A71" w:rsidRPr="00923A71" w:rsidRDefault="00923A71" w:rsidP="00923A71">
            <w:pPr>
              <w:tabs>
                <w:tab w:val="left" w:pos="284"/>
              </w:tabs>
              <w:spacing w:after="0" w:line="240" w:lineRule="auto"/>
              <w:rPr>
                <w:rFonts w:ascii="Times New Roman" w:eastAsia="Calibri" w:hAnsi="Times New Roman" w:cs="Times New Roman"/>
                <w:sz w:val="12"/>
                <w:szCs w:val="12"/>
              </w:rPr>
            </w:pPr>
            <w:r w:rsidRPr="00923A71">
              <w:rPr>
                <w:rFonts w:ascii="Times New Roman" w:eastAsia="Calibri" w:hAnsi="Times New Roman" w:cs="Times New Roman"/>
                <w:sz w:val="12"/>
                <w:szCs w:val="12"/>
              </w:rPr>
              <w:t>Постоянно</w:t>
            </w:r>
          </w:p>
        </w:tc>
        <w:tc>
          <w:tcPr>
            <w:tcW w:w="425" w:type="dxa"/>
          </w:tcPr>
          <w:p w:rsidR="00923A71" w:rsidRPr="00923A71" w:rsidRDefault="00923A71" w:rsidP="00923A71">
            <w:pPr>
              <w:tabs>
                <w:tab w:val="left" w:pos="284"/>
              </w:tabs>
              <w:spacing w:after="0" w:line="240" w:lineRule="auto"/>
              <w:rPr>
                <w:rFonts w:ascii="Times New Roman" w:eastAsia="Calibri" w:hAnsi="Times New Roman" w:cs="Times New Roman"/>
                <w:sz w:val="12"/>
                <w:szCs w:val="12"/>
              </w:rPr>
            </w:pPr>
            <w:r w:rsidRPr="00923A71">
              <w:rPr>
                <w:rFonts w:ascii="Times New Roman" w:eastAsia="Calibri" w:hAnsi="Times New Roman" w:cs="Times New Roman"/>
                <w:sz w:val="12"/>
                <w:szCs w:val="12"/>
              </w:rPr>
              <w:t>-</w:t>
            </w:r>
          </w:p>
        </w:tc>
        <w:tc>
          <w:tcPr>
            <w:tcW w:w="425" w:type="dxa"/>
          </w:tcPr>
          <w:p w:rsidR="00923A71" w:rsidRPr="00923A71" w:rsidRDefault="00923A71" w:rsidP="00923A71">
            <w:pPr>
              <w:tabs>
                <w:tab w:val="left" w:pos="284"/>
              </w:tabs>
              <w:spacing w:after="0" w:line="240" w:lineRule="auto"/>
              <w:rPr>
                <w:rFonts w:ascii="Times New Roman" w:eastAsia="Calibri" w:hAnsi="Times New Roman" w:cs="Times New Roman"/>
                <w:sz w:val="12"/>
                <w:szCs w:val="12"/>
              </w:rPr>
            </w:pPr>
            <w:r w:rsidRPr="00923A71">
              <w:rPr>
                <w:rFonts w:ascii="Times New Roman" w:eastAsia="Calibri" w:hAnsi="Times New Roman" w:cs="Times New Roman"/>
                <w:sz w:val="12"/>
                <w:szCs w:val="12"/>
              </w:rPr>
              <w:t>-</w:t>
            </w:r>
          </w:p>
        </w:tc>
        <w:tc>
          <w:tcPr>
            <w:tcW w:w="425" w:type="dxa"/>
          </w:tcPr>
          <w:p w:rsidR="00923A71" w:rsidRPr="00923A71" w:rsidRDefault="00923A71" w:rsidP="00923A71">
            <w:pPr>
              <w:tabs>
                <w:tab w:val="left" w:pos="284"/>
              </w:tabs>
              <w:spacing w:after="0" w:line="240" w:lineRule="auto"/>
              <w:rPr>
                <w:rFonts w:ascii="Times New Roman" w:eastAsia="Calibri" w:hAnsi="Times New Roman" w:cs="Times New Roman"/>
                <w:sz w:val="12"/>
                <w:szCs w:val="12"/>
              </w:rPr>
            </w:pPr>
            <w:r w:rsidRPr="00923A71">
              <w:rPr>
                <w:rFonts w:ascii="Times New Roman" w:eastAsia="Calibri" w:hAnsi="Times New Roman" w:cs="Times New Roman"/>
                <w:sz w:val="12"/>
                <w:szCs w:val="12"/>
              </w:rPr>
              <w:t>-</w:t>
            </w:r>
          </w:p>
        </w:tc>
        <w:tc>
          <w:tcPr>
            <w:tcW w:w="1276" w:type="dxa"/>
          </w:tcPr>
          <w:p w:rsidR="00923A71" w:rsidRPr="00923A71" w:rsidRDefault="00923A71" w:rsidP="00923A71">
            <w:pPr>
              <w:tabs>
                <w:tab w:val="left" w:pos="284"/>
              </w:tabs>
              <w:spacing w:after="0" w:line="240" w:lineRule="auto"/>
              <w:rPr>
                <w:rFonts w:ascii="Times New Roman" w:eastAsia="Calibri" w:hAnsi="Times New Roman" w:cs="Times New Roman"/>
                <w:sz w:val="12"/>
                <w:szCs w:val="12"/>
              </w:rPr>
            </w:pPr>
            <w:r w:rsidRPr="00923A71">
              <w:rPr>
                <w:rFonts w:ascii="Times New Roman" w:eastAsia="Calibri" w:hAnsi="Times New Roman" w:cs="Times New Roman"/>
                <w:sz w:val="12"/>
                <w:szCs w:val="12"/>
              </w:rPr>
              <w:t>Администрация сельского поселения Сургут  муниципального района Сергиевский</w:t>
            </w:r>
          </w:p>
        </w:tc>
      </w:tr>
      <w:tr w:rsidR="00923A71" w:rsidRPr="00923A71" w:rsidTr="00923A71">
        <w:trPr>
          <w:trHeight w:val="20"/>
        </w:trPr>
        <w:tc>
          <w:tcPr>
            <w:tcW w:w="7513" w:type="dxa"/>
            <w:gridSpan w:val="9"/>
          </w:tcPr>
          <w:p w:rsidR="00923A71" w:rsidRPr="00923A71" w:rsidRDefault="00923A71" w:rsidP="00CD5510">
            <w:pPr>
              <w:numPr>
                <w:ilvl w:val="0"/>
                <w:numId w:val="28"/>
              </w:numPr>
              <w:tabs>
                <w:tab w:val="left" w:pos="284"/>
              </w:tabs>
              <w:spacing w:after="0" w:line="240" w:lineRule="auto"/>
              <w:rPr>
                <w:rFonts w:ascii="Times New Roman" w:eastAsia="Calibri" w:hAnsi="Times New Roman" w:cs="Times New Roman"/>
                <w:sz w:val="12"/>
                <w:szCs w:val="12"/>
              </w:rPr>
            </w:pPr>
            <w:r w:rsidRPr="00923A71">
              <w:rPr>
                <w:rFonts w:ascii="Times New Roman" w:eastAsia="Calibri" w:hAnsi="Times New Roman" w:cs="Times New Roman"/>
                <w:sz w:val="12"/>
                <w:szCs w:val="12"/>
              </w:rPr>
              <w:t>Обеспечение кадровой работы в области противодействия коррупции</w:t>
            </w:r>
          </w:p>
        </w:tc>
      </w:tr>
      <w:tr w:rsidR="00923A71" w:rsidRPr="00923A71" w:rsidTr="00923A71">
        <w:trPr>
          <w:trHeight w:val="20"/>
        </w:trPr>
        <w:tc>
          <w:tcPr>
            <w:tcW w:w="426" w:type="dxa"/>
            <w:gridSpan w:val="2"/>
          </w:tcPr>
          <w:p w:rsidR="00923A71" w:rsidRPr="00923A71" w:rsidRDefault="00923A71" w:rsidP="00923A71">
            <w:pPr>
              <w:tabs>
                <w:tab w:val="left" w:pos="284"/>
              </w:tabs>
              <w:spacing w:after="0" w:line="240" w:lineRule="auto"/>
              <w:rPr>
                <w:rFonts w:ascii="Times New Roman" w:eastAsia="Calibri" w:hAnsi="Times New Roman" w:cs="Times New Roman"/>
                <w:sz w:val="12"/>
                <w:szCs w:val="12"/>
              </w:rPr>
            </w:pPr>
            <w:r w:rsidRPr="00923A71">
              <w:rPr>
                <w:rFonts w:ascii="Times New Roman" w:eastAsia="Calibri" w:hAnsi="Times New Roman" w:cs="Times New Roman"/>
                <w:sz w:val="12"/>
                <w:szCs w:val="12"/>
              </w:rPr>
              <w:t>5.1.</w:t>
            </w:r>
          </w:p>
        </w:tc>
        <w:tc>
          <w:tcPr>
            <w:tcW w:w="2976" w:type="dxa"/>
          </w:tcPr>
          <w:p w:rsidR="00923A71" w:rsidRPr="00923A71" w:rsidRDefault="00923A71" w:rsidP="00923A71">
            <w:pPr>
              <w:tabs>
                <w:tab w:val="left" w:pos="284"/>
              </w:tabs>
              <w:spacing w:after="0" w:line="240" w:lineRule="auto"/>
              <w:rPr>
                <w:rFonts w:ascii="Times New Roman" w:eastAsia="Calibri" w:hAnsi="Times New Roman" w:cs="Times New Roman"/>
                <w:sz w:val="12"/>
                <w:szCs w:val="12"/>
              </w:rPr>
            </w:pPr>
            <w:r w:rsidRPr="00923A71">
              <w:rPr>
                <w:rFonts w:ascii="Times New Roman" w:eastAsia="Calibri" w:hAnsi="Times New Roman" w:cs="Times New Roman"/>
                <w:sz w:val="12"/>
                <w:szCs w:val="12"/>
              </w:rPr>
              <w:t xml:space="preserve">Обеспечение мер по повышению эффективности </w:t>
            </w:r>
            <w:proofErr w:type="gramStart"/>
            <w:r w:rsidRPr="00923A71">
              <w:rPr>
                <w:rFonts w:ascii="Times New Roman" w:eastAsia="Calibri" w:hAnsi="Times New Roman" w:cs="Times New Roman"/>
                <w:sz w:val="12"/>
                <w:szCs w:val="12"/>
              </w:rPr>
              <w:t>контроля за</w:t>
            </w:r>
            <w:proofErr w:type="gramEnd"/>
            <w:r w:rsidRPr="00923A71">
              <w:rPr>
                <w:rFonts w:ascii="Times New Roman" w:eastAsia="Calibri" w:hAnsi="Times New Roman" w:cs="Times New Roman"/>
                <w:sz w:val="12"/>
                <w:szCs w:val="12"/>
              </w:rPr>
              <w:t xml:space="preserve"> соблюдением лицами, замещающими должности муниципальной службы, требований законодательства Российской Федерации о противодействии коррупции, касающихся предотвращения и урегулирования конфликта интересов, в том числе за привлечением таких лиц к ответственности за их несоблюдение</w:t>
            </w:r>
          </w:p>
        </w:tc>
        <w:tc>
          <w:tcPr>
            <w:tcW w:w="851" w:type="dxa"/>
          </w:tcPr>
          <w:p w:rsidR="00923A71" w:rsidRPr="00923A71" w:rsidRDefault="00923A71" w:rsidP="00923A71">
            <w:pPr>
              <w:tabs>
                <w:tab w:val="left" w:pos="284"/>
              </w:tabs>
              <w:spacing w:after="0" w:line="240" w:lineRule="auto"/>
              <w:rPr>
                <w:rFonts w:ascii="Times New Roman" w:eastAsia="Calibri" w:hAnsi="Times New Roman" w:cs="Times New Roman"/>
                <w:sz w:val="12"/>
                <w:szCs w:val="12"/>
              </w:rPr>
            </w:pPr>
            <w:r w:rsidRPr="00923A71">
              <w:rPr>
                <w:rFonts w:ascii="Times New Roman" w:eastAsia="Calibri" w:hAnsi="Times New Roman" w:cs="Times New Roman"/>
                <w:sz w:val="12"/>
                <w:szCs w:val="12"/>
              </w:rPr>
              <w:t>Не требует финансирования</w:t>
            </w:r>
          </w:p>
        </w:tc>
        <w:tc>
          <w:tcPr>
            <w:tcW w:w="709" w:type="dxa"/>
          </w:tcPr>
          <w:p w:rsidR="00923A71" w:rsidRPr="00923A71" w:rsidRDefault="00923A71" w:rsidP="00923A71">
            <w:pPr>
              <w:tabs>
                <w:tab w:val="left" w:pos="284"/>
              </w:tabs>
              <w:spacing w:after="0" w:line="240" w:lineRule="auto"/>
              <w:rPr>
                <w:rFonts w:ascii="Times New Roman" w:eastAsia="Calibri" w:hAnsi="Times New Roman" w:cs="Times New Roman"/>
                <w:sz w:val="12"/>
                <w:szCs w:val="12"/>
              </w:rPr>
            </w:pPr>
            <w:r w:rsidRPr="00923A71">
              <w:rPr>
                <w:rFonts w:ascii="Times New Roman" w:eastAsia="Calibri" w:hAnsi="Times New Roman" w:cs="Times New Roman"/>
                <w:sz w:val="12"/>
                <w:szCs w:val="12"/>
              </w:rPr>
              <w:t>Постоянно</w:t>
            </w:r>
          </w:p>
        </w:tc>
        <w:tc>
          <w:tcPr>
            <w:tcW w:w="425" w:type="dxa"/>
          </w:tcPr>
          <w:p w:rsidR="00923A71" w:rsidRPr="00923A71" w:rsidRDefault="00923A71" w:rsidP="00923A71">
            <w:pPr>
              <w:tabs>
                <w:tab w:val="left" w:pos="284"/>
              </w:tabs>
              <w:spacing w:after="0" w:line="240" w:lineRule="auto"/>
              <w:rPr>
                <w:rFonts w:ascii="Times New Roman" w:eastAsia="Calibri" w:hAnsi="Times New Roman" w:cs="Times New Roman"/>
                <w:sz w:val="12"/>
                <w:szCs w:val="12"/>
              </w:rPr>
            </w:pPr>
            <w:r w:rsidRPr="00923A71">
              <w:rPr>
                <w:rFonts w:ascii="Times New Roman" w:eastAsia="Calibri" w:hAnsi="Times New Roman" w:cs="Times New Roman"/>
                <w:sz w:val="12"/>
                <w:szCs w:val="12"/>
              </w:rPr>
              <w:t>-</w:t>
            </w:r>
          </w:p>
        </w:tc>
        <w:tc>
          <w:tcPr>
            <w:tcW w:w="425" w:type="dxa"/>
          </w:tcPr>
          <w:p w:rsidR="00923A71" w:rsidRPr="00923A71" w:rsidRDefault="00923A71" w:rsidP="00923A71">
            <w:pPr>
              <w:tabs>
                <w:tab w:val="left" w:pos="284"/>
              </w:tabs>
              <w:spacing w:after="0" w:line="240" w:lineRule="auto"/>
              <w:rPr>
                <w:rFonts w:ascii="Times New Roman" w:eastAsia="Calibri" w:hAnsi="Times New Roman" w:cs="Times New Roman"/>
                <w:sz w:val="12"/>
                <w:szCs w:val="12"/>
              </w:rPr>
            </w:pPr>
            <w:r w:rsidRPr="00923A71">
              <w:rPr>
                <w:rFonts w:ascii="Times New Roman" w:eastAsia="Calibri" w:hAnsi="Times New Roman" w:cs="Times New Roman"/>
                <w:sz w:val="12"/>
                <w:szCs w:val="12"/>
              </w:rPr>
              <w:t>-</w:t>
            </w:r>
          </w:p>
        </w:tc>
        <w:tc>
          <w:tcPr>
            <w:tcW w:w="425" w:type="dxa"/>
          </w:tcPr>
          <w:p w:rsidR="00923A71" w:rsidRPr="00923A71" w:rsidRDefault="00923A71" w:rsidP="00923A71">
            <w:pPr>
              <w:tabs>
                <w:tab w:val="left" w:pos="284"/>
              </w:tabs>
              <w:spacing w:after="0" w:line="240" w:lineRule="auto"/>
              <w:rPr>
                <w:rFonts w:ascii="Times New Roman" w:eastAsia="Calibri" w:hAnsi="Times New Roman" w:cs="Times New Roman"/>
                <w:sz w:val="12"/>
                <w:szCs w:val="12"/>
              </w:rPr>
            </w:pPr>
            <w:r w:rsidRPr="00923A71">
              <w:rPr>
                <w:rFonts w:ascii="Times New Roman" w:eastAsia="Calibri" w:hAnsi="Times New Roman" w:cs="Times New Roman"/>
                <w:sz w:val="12"/>
                <w:szCs w:val="12"/>
              </w:rPr>
              <w:t>-</w:t>
            </w:r>
          </w:p>
        </w:tc>
        <w:tc>
          <w:tcPr>
            <w:tcW w:w="1276" w:type="dxa"/>
          </w:tcPr>
          <w:p w:rsidR="00923A71" w:rsidRPr="00923A71" w:rsidRDefault="00923A71" w:rsidP="00923A71">
            <w:pPr>
              <w:tabs>
                <w:tab w:val="left" w:pos="284"/>
              </w:tabs>
              <w:spacing w:after="0" w:line="240" w:lineRule="auto"/>
              <w:rPr>
                <w:rFonts w:ascii="Times New Roman" w:eastAsia="Calibri" w:hAnsi="Times New Roman" w:cs="Times New Roman"/>
                <w:sz w:val="12"/>
                <w:szCs w:val="12"/>
              </w:rPr>
            </w:pPr>
            <w:r w:rsidRPr="00923A71">
              <w:rPr>
                <w:rFonts w:ascii="Times New Roman" w:eastAsia="Calibri" w:hAnsi="Times New Roman" w:cs="Times New Roman"/>
                <w:sz w:val="12"/>
                <w:szCs w:val="12"/>
              </w:rPr>
              <w:t>Администрация сельского поселения Сургут  муниципального района Сергиевский</w:t>
            </w:r>
          </w:p>
        </w:tc>
      </w:tr>
      <w:tr w:rsidR="00923A71" w:rsidRPr="00923A71" w:rsidTr="00923A71">
        <w:trPr>
          <w:trHeight w:val="20"/>
        </w:trPr>
        <w:tc>
          <w:tcPr>
            <w:tcW w:w="426" w:type="dxa"/>
            <w:gridSpan w:val="2"/>
          </w:tcPr>
          <w:p w:rsidR="00923A71" w:rsidRPr="00923A71" w:rsidRDefault="00923A71" w:rsidP="00923A71">
            <w:pPr>
              <w:tabs>
                <w:tab w:val="left" w:pos="284"/>
              </w:tabs>
              <w:spacing w:after="0" w:line="240" w:lineRule="auto"/>
              <w:rPr>
                <w:rFonts w:ascii="Times New Roman" w:eastAsia="Calibri" w:hAnsi="Times New Roman" w:cs="Times New Roman"/>
                <w:sz w:val="12"/>
                <w:szCs w:val="12"/>
              </w:rPr>
            </w:pPr>
            <w:r w:rsidRPr="00923A71">
              <w:rPr>
                <w:rFonts w:ascii="Times New Roman" w:eastAsia="Calibri" w:hAnsi="Times New Roman" w:cs="Times New Roman"/>
                <w:sz w:val="12"/>
                <w:szCs w:val="12"/>
              </w:rPr>
              <w:t>5.2.</w:t>
            </w:r>
          </w:p>
        </w:tc>
        <w:tc>
          <w:tcPr>
            <w:tcW w:w="2976" w:type="dxa"/>
          </w:tcPr>
          <w:p w:rsidR="00923A71" w:rsidRPr="00923A71" w:rsidRDefault="00923A71" w:rsidP="00923A71">
            <w:pPr>
              <w:tabs>
                <w:tab w:val="left" w:pos="284"/>
              </w:tabs>
              <w:spacing w:after="0" w:line="240" w:lineRule="auto"/>
              <w:rPr>
                <w:rFonts w:ascii="Times New Roman" w:eastAsia="Calibri" w:hAnsi="Times New Roman" w:cs="Times New Roman"/>
                <w:sz w:val="12"/>
                <w:szCs w:val="12"/>
              </w:rPr>
            </w:pPr>
            <w:proofErr w:type="gramStart"/>
            <w:r w:rsidRPr="00923A71">
              <w:rPr>
                <w:rFonts w:ascii="Times New Roman" w:eastAsia="Calibri" w:hAnsi="Times New Roman" w:cs="Times New Roman"/>
                <w:sz w:val="12"/>
                <w:szCs w:val="12"/>
              </w:rPr>
              <w:t>Обеспечение мер по повышению эффективности кадровой работы в части, касающейся ведения личных дел лиц, замещающих муниципальные должности и должности муниципальной службы, в том числе контроля за актуализацией сведений, содержащихся в анкетах, представляемых при назначении на указанные должности и поступлении на такую службу, об их родственниках в целях выявления возможного конфликта интересов</w:t>
            </w:r>
            <w:proofErr w:type="gramEnd"/>
          </w:p>
        </w:tc>
        <w:tc>
          <w:tcPr>
            <w:tcW w:w="851" w:type="dxa"/>
          </w:tcPr>
          <w:p w:rsidR="00923A71" w:rsidRPr="00923A71" w:rsidRDefault="00923A71" w:rsidP="00923A71">
            <w:pPr>
              <w:tabs>
                <w:tab w:val="left" w:pos="284"/>
              </w:tabs>
              <w:spacing w:after="0" w:line="240" w:lineRule="auto"/>
              <w:rPr>
                <w:rFonts w:ascii="Times New Roman" w:eastAsia="Calibri" w:hAnsi="Times New Roman" w:cs="Times New Roman"/>
                <w:sz w:val="12"/>
                <w:szCs w:val="12"/>
              </w:rPr>
            </w:pPr>
            <w:r w:rsidRPr="00923A71">
              <w:rPr>
                <w:rFonts w:ascii="Times New Roman" w:eastAsia="Calibri" w:hAnsi="Times New Roman" w:cs="Times New Roman"/>
                <w:sz w:val="12"/>
                <w:szCs w:val="12"/>
              </w:rPr>
              <w:t>Не требует финансирования</w:t>
            </w:r>
          </w:p>
        </w:tc>
        <w:tc>
          <w:tcPr>
            <w:tcW w:w="709" w:type="dxa"/>
          </w:tcPr>
          <w:p w:rsidR="00923A71" w:rsidRPr="00923A71" w:rsidRDefault="00923A71" w:rsidP="00923A71">
            <w:pPr>
              <w:tabs>
                <w:tab w:val="left" w:pos="284"/>
              </w:tabs>
              <w:spacing w:after="0" w:line="240" w:lineRule="auto"/>
              <w:rPr>
                <w:rFonts w:ascii="Times New Roman" w:eastAsia="Calibri" w:hAnsi="Times New Roman" w:cs="Times New Roman"/>
                <w:sz w:val="12"/>
                <w:szCs w:val="12"/>
              </w:rPr>
            </w:pPr>
            <w:r w:rsidRPr="00923A71">
              <w:rPr>
                <w:rFonts w:ascii="Times New Roman" w:eastAsia="Calibri" w:hAnsi="Times New Roman" w:cs="Times New Roman"/>
                <w:sz w:val="12"/>
                <w:szCs w:val="12"/>
              </w:rPr>
              <w:t>Постоянно</w:t>
            </w:r>
          </w:p>
        </w:tc>
        <w:tc>
          <w:tcPr>
            <w:tcW w:w="425" w:type="dxa"/>
          </w:tcPr>
          <w:p w:rsidR="00923A71" w:rsidRPr="00923A71" w:rsidRDefault="00923A71" w:rsidP="00923A71">
            <w:pPr>
              <w:tabs>
                <w:tab w:val="left" w:pos="284"/>
              </w:tabs>
              <w:spacing w:after="0" w:line="240" w:lineRule="auto"/>
              <w:rPr>
                <w:rFonts w:ascii="Times New Roman" w:eastAsia="Calibri" w:hAnsi="Times New Roman" w:cs="Times New Roman"/>
                <w:sz w:val="12"/>
                <w:szCs w:val="12"/>
              </w:rPr>
            </w:pPr>
            <w:r w:rsidRPr="00923A71">
              <w:rPr>
                <w:rFonts w:ascii="Times New Roman" w:eastAsia="Calibri" w:hAnsi="Times New Roman" w:cs="Times New Roman"/>
                <w:sz w:val="12"/>
                <w:szCs w:val="12"/>
              </w:rPr>
              <w:t>-</w:t>
            </w:r>
          </w:p>
        </w:tc>
        <w:tc>
          <w:tcPr>
            <w:tcW w:w="425" w:type="dxa"/>
          </w:tcPr>
          <w:p w:rsidR="00923A71" w:rsidRPr="00923A71" w:rsidRDefault="00923A71" w:rsidP="00923A71">
            <w:pPr>
              <w:tabs>
                <w:tab w:val="left" w:pos="284"/>
              </w:tabs>
              <w:spacing w:after="0" w:line="240" w:lineRule="auto"/>
              <w:rPr>
                <w:rFonts w:ascii="Times New Roman" w:eastAsia="Calibri" w:hAnsi="Times New Roman" w:cs="Times New Roman"/>
                <w:sz w:val="12"/>
                <w:szCs w:val="12"/>
              </w:rPr>
            </w:pPr>
            <w:r w:rsidRPr="00923A71">
              <w:rPr>
                <w:rFonts w:ascii="Times New Roman" w:eastAsia="Calibri" w:hAnsi="Times New Roman" w:cs="Times New Roman"/>
                <w:sz w:val="12"/>
                <w:szCs w:val="12"/>
              </w:rPr>
              <w:t>-</w:t>
            </w:r>
          </w:p>
        </w:tc>
        <w:tc>
          <w:tcPr>
            <w:tcW w:w="425" w:type="dxa"/>
          </w:tcPr>
          <w:p w:rsidR="00923A71" w:rsidRPr="00923A71" w:rsidRDefault="00923A71" w:rsidP="00923A71">
            <w:pPr>
              <w:tabs>
                <w:tab w:val="left" w:pos="284"/>
              </w:tabs>
              <w:spacing w:after="0" w:line="240" w:lineRule="auto"/>
              <w:rPr>
                <w:rFonts w:ascii="Times New Roman" w:eastAsia="Calibri" w:hAnsi="Times New Roman" w:cs="Times New Roman"/>
                <w:sz w:val="12"/>
                <w:szCs w:val="12"/>
              </w:rPr>
            </w:pPr>
            <w:r w:rsidRPr="00923A71">
              <w:rPr>
                <w:rFonts w:ascii="Times New Roman" w:eastAsia="Calibri" w:hAnsi="Times New Roman" w:cs="Times New Roman"/>
                <w:sz w:val="12"/>
                <w:szCs w:val="12"/>
              </w:rPr>
              <w:t>-</w:t>
            </w:r>
          </w:p>
        </w:tc>
        <w:tc>
          <w:tcPr>
            <w:tcW w:w="1276" w:type="dxa"/>
          </w:tcPr>
          <w:p w:rsidR="00923A71" w:rsidRPr="00923A71" w:rsidRDefault="00923A71" w:rsidP="00923A71">
            <w:pPr>
              <w:tabs>
                <w:tab w:val="left" w:pos="284"/>
              </w:tabs>
              <w:spacing w:after="0" w:line="240" w:lineRule="auto"/>
              <w:rPr>
                <w:rFonts w:ascii="Times New Roman" w:eastAsia="Calibri" w:hAnsi="Times New Roman" w:cs="Times New Roman"/>
                <w:sz w:val="12"/>
                <w:szCs w:val="12"/>
              </w:rPr>
            </w:pPr>
            <w:r w:rsidRPr="00923A71">
              <w:rPr>
                <w:rFonts w:ascii="Times New Roman" w:eastAsia="Calibri" w:hAnsi="Times New Roman" w:cs="Times New Roman"/>
                <w:sz w:val="12"/>
                <w:szCs w:val="12"/>
              </w:rPr>
              <w:t>Администрация сельского поселения Сургут  муниципального района Сергиевский</w:t>
            </w:r>
          </w:p>
        </w:tc>
      </w:tr>
      <w:tr w:rsidR="00923A71" w:rsidRPr="00923A71" w:rsidTr="00923A71">
        <w:trPr>
          <w:trHeight w:val="20"/>
        </w:trPr>
        <w:tc>
          <w:tcPr>
            <w:tcW w:w="426" w:type="dxa"/>
            <w:gridSpan w:val="2"/>
          </w:tcPr>
          <w:p w:rsidR="00923A71" w:rsidRPr="00923A71" w:rsidRDefault="00923A71" w:rsidP="00923A71">
            <w:pPr>
              <w:tabs>
                <w:tab w:val="left" w:pos="284"/>
              </w:tabs>
              <w:spacing w:after="0" w:line="240" w:lineRule="auto"/>
              <w:rPr>
                <w:rFonts w:ascii="Times New Roman" w:eastAsia="Calibri" w:hAnsi="Times New Roman" w:cs="Times New Roman"/>
                <w:sz w:val="12"/>
                <w:szCs w:val="12"/>
              </w:rPr>
            </w:pPr>
            <w:r w:rsidRPr="00923A71">
              <w:rPr>
                <w:rFonts w:ascii="Times New Roman" w:eastAsia="Calibri" w:hAnsi="Times New Roman" w:cs="Times New Roman"/>
                <w:sz w:val="12"/>
                <w:szCs w:val="12"/>
              </w:rPr>
              <w:t>5.3.</w:t>
            </w:r>
          </w:p>
        </w:tc>
        <w:tc>
          <w:tcPr>
            <w:tcW w:w="2976" w:type="dxa"/>
          </w:tcPr>
          <w:p w:rsidR="00923A71" w:rsidRPr="00923A71" w:rsidRDefault="00923A71" w:rsidP="00923A71">
            <w:pPr>
              <w:tabs>
                <w:tab w:val="left" w:pos="284"/>
              </w:tabs>
              <w:spacing w:after="0" w:line="240" w:lineRule="auto"/>
              <w:rPr>
                <w:rFonts w:ascii="Times New Roman" w:eastAsia="Calibri" w:hAnsi="Times New Roman" w:cs="Times New Roman"/>
                <w:sz w:val="12"/>
                <w:szCs w:val="12"/>
              </w:rPr>
            </w:pPr>
            <w:r w:rsidRPr="00923A71">
              <w:rPr>
                <w:rFonts w:ascii="Times New Roman" w:eastAsia="Calibri" w:hAnsi="Times New Roman" w:cs="Times New Roman"/>
                <w:sz w:val="12"/>
                <w:szCs w:val="12"/>
              </w:rPr>
              <w:t>Обучение муниципальных служащих, впервые поступивших на муниципальную службу для замещения должностей, включенных в перечни, установленные нормативными правовыми актами Российской Федерации, по образовательным программам в области противодействия коррупции</w:t>
            </w:r>
          </w:p>
        </w:tc>
        <w:tc>
          <w:tcPr>
            <w:tcW w:w="851" w:type="dxa"/>
          </w:tcPr>
          <w:p w:rsidR="00923A71" w:rsidRPr="00923A71" w:rsidRDefault="00923A71" w:rsidP="00923A71">
            <w:pPr>
              <w:tabs>
                <w:tab w:val="left" w:pos="284"/>
              </w:tabs>
              <w:spacing w:after="0" w:line="240" w:lineRule="auto"/>
              <w:rPr>
                <w:rFonts w:ascii="Times New Roman" w:eastAsia="Calibri" w:hAnsi="Times New Roman" w:cs="Times New Roman"/>
                <w:sz w:val="12"/>
                <w:szCs w:val="12"/>
              </w:rPr>
            </w:pPr>
            <w:r w:rsidRPr="00923A71">
              <w:rPr>
                <w:rFonts w:ascii="Times New Roman" w:eastAsia="Calibri" w:hAnsi="Times New Roman" w:cs="Times New Roman"/>
                <w:sz w:val="12"/>
                <w:szCs w:val="12"/>
              </w:rPr>
              <w:t>Финансирование осуществляется в рамках основной деятельности</w:t>
            </w:r>
          </w:p>
        </w:tc>
        <w:tc>
          <w:tcPr>
            <w:tcW w:w="709" w:type="dxa"/>
          </w:tcPr>
          <w:p w:rsidR="00923A71" w:rsidRPr="00923A71" w:rsidRDefault="00923A71" w:rsidP="00923A71">
            <w:pPr>
              <w:tabs>
                <w:tab w:val="left" w:pos="284"/>
              </w:tabs>
              <w:spacing w:after="0" w:line="240" w:lineRule="auto"/>
              <w:rPr>
                <w:rFonts w:ascii="Times New Roman" w:eastAsia="Calibri" w:hAnsi="Times New Roman" w:cs="Times New Roman"/>
                <w:sz w:val="12"/>
                <w:szCs w:val="12"/>
              </w:rPr>
            </w:pPr>
            <w:r w:rsidRPr="00923A71">
              <w:rPr>
                <w:rFonts w:ascii="Times New Roman" w:eastAsia="Calibri" w:hAnsi="Times New Roman" w:cs="Times New Roman"/>
                <w:sz w:val="12"/>
                <w:szCs w:val="12"/>
              </w:rPr>
              <w:t>Постоянно</w:t>
            </w:r>
          </w:p>
        </w:tc>
        <w:tc>
          <w:tcPr>
            <w:tcW w:w="425" w:type="dxa"/>
          </w:tcPr>
          <w:p w:rsidR="00923A71" w:rsidRPr="00923A71" w:rsidRDefault="00923A71" w:rsidP="00923A71">
            <w:pPr>
              <w:tabs>
                <w:tab w:val="left" w:pos="284"/>
              </w:tabs>
              <w:spacing w:after="0" w:line="240" w:lineRule="auto"/>
              <w:rPr>
                <w:rFonts w:ascii="Times New Roman" w:eastAsia="Calibri" w:hAnsi="Times New Roman" w:cs="Times New Roman"/>
                <w:sz w:val="12"/>
                <w:szCs w:val="12"/>
              </w:rPr>
            </w:pPr>
            <w:r w:rsidRPr="00923A71">
              <w:rPr>
                <w:rFonts w:ascii="Times New Roman" w:eastAsia="Calibri" w:hAnsi="Times New Roman" w:cs="Times New Roman"/>
                <w:sz w:val="12"/>
                <w:szCs w:val="12"/>
              </w:rPr>
              <w:t>-</w:t>
            </w:r>
          </w:p>
        </w:tc>
        <w:tc>
          <w:tcPr>
            <w:tcW w:w="425" w:type="dxa"/>
          </w:tcPr>
          <w:p w:rsidR="00923A71" w:rsidRPr="00923A71" w:rsidRDefault="00923A71" w:rsidP="00923A71">
            <w:pPr>
              <w:tabs>
                <w:tab w:val="left" w:pos="284"/>
              </w:tabs>
              <w:spacing w:after="0" w:line="240" w:lineRule="auto"/>
              <w:rPr>
                <w:rFonts w:ascii="Times New Roman" w:eastAsia="Calibri" w:hAnsi="Times New Roman" w:cs="Times New Roman"/>
                <w:sz w:val="12"/>
                <w:szCs w:val="12"/>
              </w:rPr>
            </w:pPr>
            <w:r w:rsidRPr="00923A71">
              <w:rPr>
                <w:rFonts w:ascii="Times New Roman" w:eastAsia="Calibri" w:hAnsi="Times New Roman" w:cs="Times New Roman"/>
                <w:sz w:val="12"/>
                <w:szCs w:val="12"/>
              </w:rPr>
              <w:t>-</w:t>
            </w:r>
          </w:p>
        </w:tc>
        <w:tc>
          <w:tcPr>
            <w:tcW w:w="425" w:type="dxa"/>
          </w:tcPr>
          <w:p w:rsidR="00923A71" w:rsidRPr="00923A71" w:rsidRDefault="00923A71" w:rsidP="00923A71">
            <w:pPr>
              <w:tabs>
                <w:tab w:val="left" w:pos="284"/>
              </w:tabs>
              <w:spacing w:after="0" w:line="240" w:lineRule="auto"/>
              <w:rPr>
                <w:rFonts w:ascii="Times New Roman" w:eastAsia="Calibri" w:hAnsi="Times New Roman" w:cs="Times New Roman"/>
                <w:sz w:val="12"/>
                <w:szCs w:val="12"/>
              </w:rPr>
            </w:pPr>
            <w:r w:rsidRPr="00923A71">
              <w:rPr>
                <w:rFonts w:ascii="Times New Roman" w:eastAsia="Calibri" w:hAnsi="Times New Roman" w:cs="Times New Roman"/>
                <w:sz w:val="12"/>
                <w:szCs w:val="12"/>
              </w:rPr>
              <w:t>-</w:t>
            </w:r>
          </w:p>
        </w:tc>
        <w:tc>
          <w:tcPr>
            <w:tcW w:w="1276" w:type="dxa"/>
          </w:tcPr>
          <w:p w:rsidR="00923A71" w:rsidRPr="00923A71" w:rsidRDefault="00923A71" w:rsidP="00923A71">
            <w:pPr>
              <w:tabs>
                <w:tab w:val="left" w:pos="284"/>
              </w:tabs>
              <w:spacing w:after="0" w:line="240" w:lineRule="auto"/>
              <w:rPr>
                <w:rFonts w:ascii="Times New Roman" w:eastAsia="Calibri" w:hAnsi="Times New Roman" w:cs="Times New Roman"/>
                <w:sz w:val="12"/>
                <w:szCs w:val="12"/>
              </w:rPr>
            </w:pPr>
            <w:r w:rsidRPr="00923A71">
              <w:rPr>
                <w:rFonts w:ascii="Times New Roman" w:eastAsia="Calibri" w:hAnsi="Times New Roman" w:cs="Times New Roman"/>
                <w:sz w:val="12"/>
                <w:szCs w:val="12"/>
              </w:rPr>
              <w:t>Администрация сельского поселения Сургут  муниципального района Сергиевский</w:t>
            </w:r>
          </w:p>
        </w:tc>
      </w:tr>
      <w:tr w:rsidR="00923A71" w:rsidRPr="00923A71" w:rsidTr="00923A71">
        <w:trPr>
          <w:trHeight w:val="20"/>
        </w:trPr>
        <w:tc>
          <w:tcPr>
            <w:tcW w:w="426" w:type="dxa"/>
            <w:gridSpan w:val="2"/>
          </w:tcPr>
          <w:p w:rsidR="00923A71" w:rsidRPr="00923A71" w:rsidRDefault="00923A71" w:rsidP="00923A71">
            <w:pPr>
              <w:tabs>
                <w:tab w:val="left" w:pos="284"/>
              </w:tabs>
              <w:spacing w:after="0" w:line="240" w:lineRule="auto"/>
              <w:rPr>
                <w:rFonts w:ascii="Times New Roman" w:eastAsia="Calibri" w:hAnsi="Times New Roman" w:cs="Times New Roman"/>
                <w:sz w:val="12"/>
                <w:szCs w:val="12"/>
              </w:rPr>
            </w:pPr>
            <w:r w:rsidRPr="00923A71">
              <w:rPr>
                <w:rFonts w:ascii="Times New Roman" w:eastAsia="Calibri" w:hAnsi="Times New Roman" w:cs="Times New Roman"/>
                <w:sz w:val="12"/>
                <w:szCs w:val="12"/>
              </w:rPr>
              <w:t>5.4.</w:t>
            </w:r>
          </w:p>
        </w:tc>
        <w:tc>
          <w:tcPr>
            <w:tcW w:w="2976" w:type="dxa"/>
          </w:tcPr>
          <w:p w:rsidR="00923A71" w:rsidRPr="00923A71" w:rsidRDefault="00923A71" w:rsidP="00923A71">
            <w:pPr>
              <w:tabs>
                <w:tab w:val="left" w:pos="284"/>
              </w:tabs>
              <w:spacing w:after="0" w:line="240" w:lineRule="auto"/>
              <w:rPr>
                <w:rFonts w:ascii="Times New Roman" w:eastAsia="Calibri" w:hAnsi="Times New Roman" w:cs="Times New Roman"/>
                <w:sz w:val="12"/>
                <w:szCs w:val="12"/>
              </w:rPr>
            </w:pPr>
            <w:r w:rsidRPr="00923A71">
              <w:rPr>
                <w:rFonts w:ascii="Times New Roman" w:eastAsia="Calibri" w:hAnsi="Times New Roman" w:cs="Times New Roman"/>
                <w:sz w:val="12"/>
                <w:szCs w:val="12"/>
              </w:rPr>
              <w:t xml:space="preserve">Ежегодное повышение квалификации муниципальных служащих, в должностные обязанности которых входит участие в </w:t>
            </w:r>
            <w:r w:rsidRPr="00923A71">
              <w:rPr>
                <w:rFonts w:ascii="Times New Roman" w:eastAsia="Calibri" w:hAnsi="Times New Roman" w:cs="Times New Roman"/>
                <w:sz w:val="12"/>
                <w:szCs w:val="12"/>
              </w:rPr>
              <w:lastRenderedPageBreak/>
              <w:t>противодействии коррупции</w:t>
            </w:r>
          </w:p>
        </w:tc>
        <w:tc>
          <w:tcPr>
            <w:tcW w:w="851" w:type="dxa"/>
          </w:tcPr>
          <w:p w:rsidR="00923A71" w:rsidRPr="00923A71" w:rsidRDefault="00923A71" w:rsidP="00923A71">
            <w:pPr>
              <w:tabs>
                <w:tab w:val="left" w:pos="284"/>
              </w:tabs>
              <w:spacing w:after="0" w:line="240" w:lineRule="auto"/>
              <w:rPr>
                <w:rFonts w:ascii="Times New Roman" w:eastAsia="Calibri" w:hAnsi="Times New Roman" w:cs="Times New Roman"/>
                <w:sz w:val="12"/>
                <w:szCs w:val="12"/>
              </w:rPr>
            </w:pPr>
            <w:r w:rsidRPr="00923A71">
              <w:rPr>
                <w:rFonts w:ascii="Times New Roman" w:eastAsia="Calibri" w:hAnsi="Times New Roman" w:cs="Times New Roman"/>
                <w:sz w:val="12"/>
                <w:szCs w:val="12"/>
              </w:rPr>
              <w:t>Бюджет поселения</w:t>
            </w:r>
          </w:p>
        </w:tc>
        <w:tc>
          <w:tcPr>
            <w:tcW w:w="709" w:type="dxa"/>
          </w:tcPr>
          <w:p w:rsidR="00923A71" w:rsidRPr="00923A71" w:rsidRDefault="00923A71" w:rsidP="00923A71">
            <w:pPr>
              <w:tabs>
                <w:tab w:val="left" w:pos="284"/>
              </w:tabs>
              <w:spacing w:after="0" w:line="240" w:lineRule="auto"/>
              <w:rPr>
                <w:rFonts w:ascii="Times New Roman" w:eastAsia="Calibri" w:hAnsi="Times New Roman" w:cs="Times New Roman"/>
                <w:sz w:val="12"/>
                <w:szCs w:val="12"/>
              </w:rPr>
            </w:pPr>
            <w:r w:rsidRPr="00923A71">
              <w:rPr>
                <w:rFonts w:ascii="Times New Roman" w:eastAsia="Calibri" w:hAnsi="Times New Roman" w:cs="Times New Roman"/>
                <w:sz w:val="12"/>
                <w:szCs w:val="12"/>
              </w:rPr>
              <w:t>Ежегодно</w:t>
            </w:r>
          </w:p>
        </w:tc>
        <w:tc>
          <w:tcPr>
            <w:tcW w:w="425" w:type="dxa"/>
          </w:tcPr>
          <w:p w:rsidR="00923A71" w:rsidRPr="00923A71" w:rsidRDefault="00923A71" w:rsidP="00923A71">
            <w:pPr>
              <w:tabs>
                <w:tab w:val="left" w:pos="284"/>
              </w:tabs>
              <w:spacing w:after="0" w:line="240" w:lineRule="auto"/>
              <w:rPr>
                <w:rFonts w:ascii="Times New Roman" w:eastAsia="Calibri" w:hAnsi="Times New Roman" w:cs="Times New Roman"/>
                <w:sz w:val="12"/>
                <w:szCs w:val="12"/>
              </w:rPr>
            </w:pPr>
            <w:r w:rsidRPr="00923A71">
              <w:rPr>
                <w:rFonts w:ascii="Times New Roman" w:eastAsia="Calibri" w:hAnsi="Times New Roman" w:cs="Times New Roman"/>
                <w:sz w:val="12"/>
                <w:szCs w:val="12"/>
              </w:rPr>
              <w:t>1000</w:t>
            </w:r>
          </w:p>
        </w:tc>
        <w:tc>
          <w:tcPr>
            <w:tcW w:w="425" w:type="dxa"/>
          </w:tcPr>
          <w:p w:rsidR="00923A71" w:rsidRPr="00923A71" w:rsidRDefault="00923A71" w:rsidP="00923A71">
            <w:pPr>
              <w:tabs>
                <w:tab w:val="left" w:pos="284"/>
              </w:tabs>
              <w:spacing w:after="0" w:line="240" w:lineRule="auto"/>
              <w:rPr>
                <w:rFonts w:ascii="Times New Roman" w:eastAsia="Calibri" w:hAnsi="Times New Roman" w:cs="Times New Roman"/>
                <w:sz w:val="12"/>
                <w:szCs w:val="12"/>
              </w:rPr>
            </w:pPr>
            <w:r w:rsidRPr="00923A71">
              <w:rPr>
                <w:rFonts w:ascii="Times New Roman" w:eastAsia="Calibri" w:hAnsi="Times New Roman" w:cs="Times New Roman"/>
                <w:sz w:val="12"/>
                <w:szCs w:val="12"/>
              </w:rPr>
              <w:t>1000</w:t>
            </w:r>
          </w:p>
        </w:tc>
        <w:tc>
          <w:tcPr>
            <w:tcW w:w="425" w:type="dxa"/>
          </w:tcPr>
          <w:p w:rsidR="00923A71" w:rsidRPr="00923A71" w:rsidRDefault="00923A71" w:rsidP="00923A71">
            <w:pPr>
              <w:tabs>
                <w:tab w:val="left" w:pos="284"/>
              </w:tabs>
              <w:spacing w:after="0" w:line="240" w:lineRule="auto"/>
              <w:rPr>
                <w:rFonts w:ascii="Times New Roman" w:eastAsia="Calibri" w:hAnsi="Times New Roman" w:cs="Times New Roman"/>
                <w:sz w:val="12"/>
                <w:szCs w:val="12"/>
              </w:rPr>
            </w:pPr>
            <w:r w:rsidRPr="00923A71">
              <w:rPr>
                <w:rFonts w:ascii="Times New Roman" w:eastAsia="Calibri" w:hAnsi="Times New Roman" w:cs="Times New Roman"/>
                <w:sz w:val="12"/>
                <w:szCs w:val="12"/>
              </w:rPr>
              <w:t>1000</w:t>
            </w:r>
          </w:p>
        </w:tc>
        <w:tc>
          <w:tcPr>
            <w:tcW w:w="1276" w:type="dxa"/>
          </w:tcPr>
          <w:p w:rsidR="00923A71" w:rsidRPr="00923A71" w:rsidRDefault="00923A71" w:rsidP="00923A71">
            <w:pPr>
              <w:tabs>
                <w:tab w:val="left" w:pos="284"/>
              </w:tabs>
              <w:spacing w:after="0" w:line="240" w:lineRule="auto"/>
              <w:rPr>
                <w:rFonts w:ascii="Times New Roman" w:eastAsia="Calibri" w:hAnsi="Times New Roman" w:cs="Times New Roman"/>
                <w:sz w:val="12"/>
                <w:szCs w:val="12"/>
              </w:rPr>
            </w:pPr>
            <w:r w:rsidRPr="00923A71">
              <w:rPr>
                <w:rFonts w:ascii="Times New Roman" w:eastAsia="Calibri" w:hAnsi="Times New Roman" w:cs="Times New Roman"/>
                <w:sz w:val="12"/>
                <w:szCs w:val="12"/>
              </w:rPr>
              <w:t>Администрация сельского поселения Сургут  муниципального района Сергиевский</w:t>
            </w:r>
          </w:p>
        </w:tc>
      </w:tr>
    </w:tbl>
    <w:p w:rsidR="00923A71" w:rsidRDefault="00923A71" w:rsidP="00923A71">
      <w:pPr>
        <w:tabs>
          <w:tab w:val="left" w:pos="284"/>
        </w:tabs>
        <w:spacing w:after="0" w:line="240" w:lineRule="auto"/>
        <w:jc w:val="both"/>
        <w:rPr>
          <w:rFonts w:ascii="Times New Roman" w:eastAsia="Calibri" w:hAnsi="Times New Roman" w:cs="Times New Roman"/>
          <w:sz w:val="12"/>
          <w:szCs w:val="12"/>
        </w:rPr>
      </w:pPr>
    </w:p>
    <w:p w:rsidR="00923A71" w:rsidRPr="00923A71" w:rsidRDefault="00923A71" w:rsidP="00923A71">
      <w:pPr>
        <w:tabs>
          <w:tab w:val="left" w:pos="284"/>
          <w:tab w:val="left" w:pos="3828"/>
        </w:tabs>
        <w:spacing w:after="0" w:line="240" w:lineRule="auto"/>
        <w:jc w:val="center"/>
        <w:rPr>
          <w:rFonts w:ascii="Times New Roman" w:eastAsia="Calibri" w:hAnsi="Times New Roman" w:cs="Times New Roman"/>
          <w:b/>
          <w:sz w:val="12"/>
          <w:szCs w:val="12"/>
        </w:rPr>
      </w:pPr>
      <w:r w:rsidRPr="00923A71">
        <w:rPr>
          <w:rFonts w:ascii="Times New Roman" w:eastAsia="Calibri" w:hAnsi="Times New Roman" w:cs="Times New Roman"/>
          <w:b/>
          <w:sz w:val="12"/>
          <w:szCs w:val="12"/>
        </w:rPr>
        <w:t>АДМИНИСТРАЦИЯ</w:t>
      </w:r>
    </w:p>
    <w:p w:rsidR="00923A71" w:rsidRDefault="00923A71" w:rsidP="00923A71">
      <w:pPr>
        <w:tabs>
          <w:tab w:val="left" w:pos="284"/>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ГОРОДСКОГО ПОСЕЛЕНИЯ</w:t>
      </w:r>
      <w:r w:rsidRPr="00923A71">
        <w:rPr>
          <w:rFonts w:ascii="Times New Roman" w:eastAsia="Calibri" w:hAnsi="Times New Roman" w:cs="Times New Roman"/>
          <w:b/>
          <w:sz w:val="12"/>
          <w:szCs w:val="12"/>
        </w:rPr>
        <w:t xml:space="preserve"> СУХОДОЛ </w:t>
      </w:r>
    </w:p>
    <w:p w:rsidR="00923A71" w:rsidRPr="00923A71" w:rsidRDefault="00923A71" w:rsidP="00923A71">
      <w:pPr>
        <w:tabs>
          <w:tab w:val="left" w:pos="284"/>
        </w:tabs>
        <w:spacing w:after="0" w:line="240" w:lineRule="auto"/>
        <w:jc w:val="center"/>
        <w:rPr>
          <w:rFonts w:ascii="Times New Roman" w:eastAsia="Calibri" w:hAnsi="Times New Roman" w:cs="Times New Roman"/>
          <w:b/>
          <w:sz w:val="12"/>
          <w:szCs w:val="12"/>
        </w:rPr>
      </w:pPr>
      <w:r w:rsidRPr="00923A71">
        <w:rPr>
          <w:rFonts w:ascii="Times New Roman" w:eastAsia="Calibri" w:hAnsi="Times New Roman" w:cs="Times New Roman"/>
          <w:b/>
          <w:sz w:val="12"/>
          <w:szCs w:val="12"/>
        </w:rPr>
        <w:t>МУНИЦИПАЛЬНОГО РАЙОНА СЕРГИЕВСКИЙ</w:t>
      </w:r>
    </w:p>
    <w:p w:rsidR="00923A71" w:rsidRPr="00923A71" w:rsidRDefault="00923A71" w:rsidP="00923A71">
      <w:pPr>
        <w:tabs>
          <w:tab w:val="left" w:pos="284"/>
        </w:tabs>
        <w:spacing w:after="0" w:line="240" w:lineRule="auto"/>
        <w:jc w:val="center"/>
        <w:rPr>
          <w:rFonts w:ascii="Times New Roman" w:eastAsia="Calibri" w:hAnsi="Times New Roman" w:cs="Times New Roman"/>
          <w:b/>
          <w:sz w:val="12"/>
          <w:szCs w:val="12"/>
        </w:rPr>
      </w:pPr>
      <w:r w:rsidRPr="00923A71">
        <w:rPr>
          <w:rFonts w:ascii="Times New Roman" w:eastAsia="Calibri" w:hAnsi="Times New Roman" w:cs="Times New Roman"/>
          <w:b/>
          <w:sz w:val="12"/>
          <w:szCs w:val="12"/>
        </w:rPr>
        <w:t>САМАРСКОЙ ОБЛАСТИ</w:t>
      </w:r>
    </w:p>
    <w:p w:rsidR="00923A71" w:rsidRPr="00923A71" w:rsidRDefault="00923A71" w:rsidP="00923A71">
      <w:pPr>
        <w:tabs>
          <w:tab w:val="left" w:pos="284"/>
        </w:tabs>
        <w:spacing w:after="0" w:line="240" w:lineRule="auto"/>
        <w:jc w:val="center"/>
        <w:rPr>
          <w:rFonts w:ascii="Times New Roman" w:eastAsia="Calibri" w:hAnsi="Times New Roman" w:cs="Times New Roman"/>
          <w:sz w:val="12"/>
          <w:szCs w:val="12"/>
        </w:rPr>
      </w:pPr>
    </w:p>
    <w:p w:rsidR="00923A71" w:rsidRPr="00923A71" w:rsidRDefault="00923A71" w:rsidP="00923A71">
      <w:pPr>
        <w:tabs>
          <w:tab w:val="left" w:pos="284"/>
        </w:tabs>
        <w:spacing w:after="0" w:line="240" w:lineRule="auto"/>
        <w:jc w:val="center"/>
        <w:rPr>
          <w:rFonts w:ascii="Times New Roman" w:eastAsia="Calibri" w:hAnsi="Times New Roman" w:cs="Times New Roman"/>
          <w:sz w:val="12"/>
          <w:szCs w:val="12"/>
        </w:rPr>
      </w:pPr>
      <w:r w:rsidRPr="00923A71">
        <w:rPr>
          <w:rFonts w:ascii="Times New Roman" w:eastAsia="Calibri" w:hAnsi="Times New Roman" w:cs="Times New Roman"/>
          <w:sz w:val="12"/>
          <w:szCs w:val="12"/>
        </w:rPr>
        <w:t>ПОСТАНОВЛЕНИЕ</w:t>
      </w:r>
    </w:p>
    <w:p w:rsidR="00923A71" w:rsidRPr="00923A71" w:rsidRDefault="00923A71" w:rsidP="00923A71">
      <w:pPr>
        <w:tabs>
          <w:tab w:val="left" w:pos="284"/>
        </w:tabs>
        <w:spacing w:after="0" w:line="240" w:lineRule="auto"/>
        <w:jc w:val="both"/>
        <w:rPr>
          <w:rFonts w:ascii="Times New Roman" w:eastAsia="Calibri" w:hAnsi="Times New Roman" w:cs="Times New Roman"/>
          <w:sz w:val="12"/>
          <w:szCs w:val="12"/>
        </w:rPr>
      </w:pPr>
      <w:r w:rsidRPr="00923A71">
        <w:rPr>
          <w:rFonts w:ascii="Times New Roman" w:eastAsia="Calibri" w:hAnsi="Times New Roman" w:cs="Times New Roman"/>
          <w:sz w:val="12"/>
          <w:szCs w:val="12"/>
        </w:rPr>
        <w:t xml:space="preserve">19 ноября 2018 г.                                                                                                                                                                                                             </w:t>
      </w:r>
      <w:r>
        <w:rPr>
          <w:rFonts w:ascii="Times New Roman" w:eastAsia="Calibri" w:hAnsi="Times New Roman" w:cs="Times New Roman"/>
          <w:sz w:val="12"/>
          <w:szCs w:val="12"/>
        </w:rPr>
        <w:t xml:space="preserve">   №49</w:t>
      </w:r>
    </w:p>
    <w:p w:rsidR="00923A71" w:rsidRPr="00923A71" w:rsidRDefault="00923A71" w:rsidP="00923A71">
      <w:pPr>
        <w:tabs>
          <w:tab w:val="left" w:pos="284"/>
        </w:tabs>
        <w:spacing w:after="0" w:line="240" w:lineRule="auto"/>
        <w:jc w:val="center"/>
        <w:rPr>
          <w:rFonts w:ascii="Times New Roman" w:eastAsia="Calibri" w:hAnsi="Times New Roman" w:cs="Times New Roman"/>
          <w:b/>
          <w:sz w:val="12"/>
          <w:szCs w:val="12"/>
        </w:rPr>
      </w:pPr>
      <w:r w:rsidRPr="00923A71">
        <w:rPr>
          <w:rFonts w:ascii="Times New Roman" w:eastAsia="Calibri" w:hAnsi="Times New Roman" w:cs="Times New Roman"/>
          <w:b/>
          <w:sz w:val="12"/>
          <w:szCs w:val="12"/>
        </w:rPr>
        <w:t>Об утверждении муниципальной программы «Противодействие коррупции</w:t>
      </w:r>
    </w:p>
    <w:p w:rsidR="00923A71" w:rsidRPr="00923A71" w:rsidRDefault="00923A71" w:rsidP="00923A71">
      <w:pPr>
        <w:tabs>
          <w:tab w:val="left" w:pos="284"/>
        </w:tabs>
        <w:spacing w:after="0" w:line="240" w:lineRule="auto"/>
        <w:jc w:val="center"/>
        <w:rPr>
          <w:rFonts w:ascii="Times New Roman" w:eastAsia="Calibri" w:hAnsi="Times New Roman" w:cs="Times New Roman"/>
          <w:b/>
          <w:sz w:val="12"/>
          <w:szCs w:val="12"/>
        </w:rPr>
      </w:pPr>
      <w:r w:rsidRPr="00923A71">
        <w:rPr>
          <w:rFonts w:ascii="Times New Roman" w:eastAsia="Calibri" w:hAnsi="Times New Roman" w:cs="Times New Roman"/>
          <w:b/>
          <w:sz w:val="12"/>
          <w:szCs w:val="12"/>
        </w:rPr>
        <w:t xml:space="preserve"> в городском поселении Суходол муниципального района Сергиевский на 2019 – 2021 годы»</w:t>
      </w:r>
    </w:p>
    <w:p w:rsidR="00923A71" w:rsidRPr="00923A71" w:rsidRDefault="00923A71" w:rsidP="00923A71">
      <w:pPr>
        <w:tabs>
          <w:tab w:val="left" w:pos="284"/>
        </w:tabs>
        <w:spacing w:after="0" w:line="240" w:lineRule="auto"/>
        <w:ind w:firstLine="284"/>
        <w:jc w:val="both"/>
        <w:rPr>
          <w:rFonts w:ascii="Times New Roman" w:eastAsia="Calibri" w:hAnsi="Times New Roman" w:cs="Times New Roman"/>
          <w:sz w:val="12"/>
          <w:szCs w:val="12"/>
        </w:rPr>
      </w:pPr>
    </w:p>
    <w:p w:rsidR="00A069FE" w:rsidRPr="00A069FE" w:rsidRDefault="00A069FE" w:rsidP="00A069FE">
      <w:pPr>
        <w:tabs>
          <w:tab w:val="left" w:pos="284"/>
        </w:tabs>
        <w:spacing w:after="0" w:line="240" w:lineRule="auto"/>
        <w:ind w:firstLine="284"/>
        <w:jc w:val="both"/>
        <w:rPr>
          <w:rFonts w:ascii="Times New Roman" w:eastAsia="Calibri" w:hAnsi="Times New Roman" w:cs="Times New Roman"/>
          <w:sz w:val="12"/>
          <w:szCs w:val="12"/>
        </w:rPr>
      </w:pPr>
      <w:r w:rsidRPr="00A069FE">
        <w:rPr>
          <w:rFonts w:ascii="Times New Roman" w:eastAsia="Calibri" w:hAnsi="Times New Roman" w:cs="Times New Roman"/>
          <w:sz w:val="12"/>
          <w:szCs w:val="12"/>
        </w:rPr>
        <w:t>В соответствии с Федеральным законом РФ от 06.10.2003 г. №131-ФЗ «Об общих принципах организации местного самоуправления в Российской Федерации», постановлением администрации городского поселения Суходол муниципального района Сергиевский от 02.09.2014 года №40 «Об утверждении Порядка принятия</w:t>
      </w:r>
    </w:p>
    <w:p w:rsidR="00A069FE" w:rsidRPr="00A069FE" w:rsidRDefault="00A069FE" w:rsidP="00A069FE">
      <w:pPr>
        <w:tabs>
          <w:tab w:val="left" w:pos="284"/>
        </w:tabs>
        <w:spacing w:after="0" w:line="240" w:lineRule="auto"/>
        <w:ind w:firstLine="284"/>
        <w:jc w:val="both"/>
        <w:rPr>
          <w:rFonts w:ascii="Times New Roman" w:eastAsia="Calibri" w:hAnsi="Times New Roman" w:cs="Times New Roman"/>
          <w:sz w:val="12"/>
          <w:szCs w:val="12"/>
        </w:rPr>
      </w:pPr>
      <w:r w:rsidRPr="00A069FE">
        <w:rPr>
          <w:rFonts w:ascii="Times New Roman" w:eastAsia="Calibri" w:hAnsi="Times New Roman" w:cs="Times New Roman"/>
          <w:sz w:val="12"/>
          <w:szCs w:val="12"/>
        </w:rPr>
        <w:t>решений о разработке, формирования и реализации, оценки эффективности муниципальных программ городского поселения Суходол муниципального района  Сергиевский Самарской области», в целях повышения эффективности мер по противодействию коррупции, администрация городского поселения Суходол му</w:t>
      </w:r>
      <w:r>
        <w:rPr>
          <w:rFonts w:ascii="Times New Roman" w:eastAsia="Calibri" w:hAnsi="Times New Roman" w:cs="Times New Roman"/>
          <w:sz w:val="12"/>
          <w:szCs w:val="12"/>
        </w:rPr>
        <w:t>ниципального района Сергиевский</w:t>
      </w:r>
    </w:p>
    <w:p w:rsidR="00A069FE" w:rsidRPr="00A069FE" w:rsidRDefault="00A069FE" w:rsidP="00A069FE">
      <w:pPr>
        <w:tabs>
          <w:tab w:val="left" w:pos="284"/>
        </w:tabs>
        <w:spacing w:after="0" w:line="240" w:lineRule="auto"/>
        <w:ind w:firstLine="284"/>
        <w:jc w:val="both"/>
        <w:rPr>
          <w:rFonts w:ascii="Times New Roman" w:eastAsia="Calibri" w:hAnsi="Times New Roman" w:cs="Times New Roman"/>
          <w:b/>
          <w:sz w:val="12"/>
          <w:szCs w:val="12"/>
        </w:rPr>
      </w:pPr>
      <w:r w:rsidRPr="00A069FE">
        <w:rPr>
          <w:rFonts w:ascii="Times New Roman" w:eastAsia="Calibri" w:hAnsi="Times New Roman" w:cs="Times New Roman"/>
          <w:b/>
          <w:sz w:val="12"/>
          <w:szCs w:val="12"/>
        </w:rPr>
        <w:t>ПОСТАНОВЛЯЕТ:</w:t>
      </w:r>
    </w:p>
    <w:p w:rsidR="00A069FE" w:rsidRPr="00A069FE" w:rsidRDefault="00A069FE" w:rsidP="00A069F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A069FE">
        <w:rPr>
          <w:rFonts w:ascii="Times New Roman" w:eastAsia="Calibri" w:hAnsi="Times New Roman" w:cs="Times New Roman"/>
          <w:sz w:val="12"/>
          <w:szCs w:val="12"/>
        </w:rPr>
        <w:t>Утвердить муниципальную программу «Противодействие коррупции в городском поселении Суходол муниципальном районе Сергиевский на 2019 – 2021 годы» согласно  Приложению № 1 к постановлению.</w:t>
      </w:r>
    </w:p>
    <w:p w:rsidR="00A069FE" w:rsidRPr="00A069FE" w:rsidRDefault="00A069FE" w:rsidP="00A069F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A069FE">
        <w:rPr>
          <w:rFonts w:ascii="Times New Roman" w:eastAsia="Calibri" w:hAnsi="Times New Roman" w:cs="Times New Roman"/>
          <w:sz w:val="12"/>
          <w:szCs w:val="12"/>
        </w:rPr>
        <w:t>Опубликовать настоящее постановление в газете «Сергиевский вестник».</w:t>
      </w:r>
    </w:p>
    <w:p w:rsidR="00A069FE" w:rsidRPr="00A069FE" w:rsidRDefault="00A069FE" w:rsidP="00A069F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A069FE">
        <w:rPr>
          <w:rFonts w:ascii="Times New Roman" w:eastAsia="Calibri" w:hAnsi="Times New Roman" w:cs="Times New Roman"/>
          <w:sz w:val="12"/>
          <w:szCs w:val="12"/>
        </w:rPr>
        <w:t>Настоящее постановление вступает в силу с 01.01.2019 года.</w:t>
      </w:r>
    </w:p>
    <w:p w:rsidR="00A069FE" w:rsidRPr="00A069FE" w:rsidRDefault="00A069FE" w:rsidP="00A069F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proofErr w:type="gramStart"/>
      <w:r w:rsidRPr="00A069FE">
        <w:rPr>
          <w:rFonts w:ascii="Times New Roman" w:eastAsia="Calibri" w:hAnsi="Times New Roman" w:cs="Times New Roman"/>
          <w:sz w:val="12"/>
          <w:szCs w:val="12"/>
        </w:rPr>
        <w:t>Контроль за</w:t>
      </w:r>
      <w:proofErr w:type="gramEnd"/>
      <w:r w:rsidRPr="00A069FE">
        <w:rPr>
          <w:rFonts w:ascii="Times New Roman" w:eastAsia="Calibri" w:hAnsi="Times New Roman" w:cs="Times New Roman"/>
          <w:sz w:val="12"/>
          <w:szCs w:val="12"/>
        </w:rPr>
        <w:t xml:space="preserve"> выполнением настоящего постановления оставляю за собой.</w:t>
      </w:r>
    </w:p>
    <w:p w:rsidR="00A069FE" w:rsidRPr="00A069FE" w:rsidRDefault="00A069FE" w:rsidP="00A069FE">
      <w:pPr>
        <w:tabs>
          <w:tab w:val="left" w:pos="284"/>
        </w:tabs>
        <w:spacing w:after="0" w:line="240" w:lineRule="auto"/>
        <w:jc w:val="right"/>
        <w:rPr>
          <w:rFonts w:ascii="Times New Roman" w:eastAsia="Calibri" w:hAnsi="Times New Roman" w:cs="Times New Roman"/>
          <w:sz w:val="12"/>
          <w:szCs w:val="12"/>
        </w:rPr>
      </w:pPr>
      <w:r w:rsidRPr="00A069FE">
        <w:rPr>
          <w:rFonts w:ascii="Times New Roman" w:eastAsia="Calibri" w:hAnsi="Times New Roman" w:cs="Times New Roman"/>
          <w:sz w:val="12"/>
          <w:szCs w:val="12"/>
        </w:rPr>
        <w:t>Глава городского поселения Суходол</w:t>
      </w:r>
    </w:p>
    <w:p w:rsidR="00A069FE" w:rsidRDefault="00A069FE" w:rsidP="00A069FE">
      <w:pPr>
        <w:tabs>
          <w:tab w:val="left" w:pos="284"/>
        </w:tabs>
        <w:spacing w:after="0" w:line="240" w:lineRule="auto"/>
        <w:jc w:val="right"/>
        <w:rPr>
          <w:rFonts w:ascii="Times New Roman" w:eastAsia="Calibri" w:hAnsi="Times New Roman" w:cs="Times New Roman"/>
          <w:sz w:val="12"/>
          <w:szCs w:val="12"/>
        </w:rPr>
      </w:pPr>
      <w:r w:rsidRPr="00A069FE">
        <w:rPr>
          <w:rFonts w:ascii="Times New Roman" w:eastAsia="Calibri" w:hAnsi="Times New Roman" w:cs="Times New Roman"/>
          <w:sz w:val="12"/>
          <w:szCs w:val="12"/>
        </w:rPr>
        <w:t>муниципального района Сергиевский</w:t>
      </w:r>
    </w:p>
    <w:p w:rsidR="00923A71" w:rsidRDefault="00A069FE" w:rsidP="00A069FE">
      <w:pPr>
        <w:tabs>
          <w:tab w:val="left" w:pos="284"/>
        </w:tabs>
        <w:spacing w:after="0" w:line="240" w:lineRule="auto"/>
        <w:jc w:val="right"/>
        <w:rPr>
          <w:rFonts w:ascii="Times New Roman" w:eastAsia="Calibri" w:hAnsi="Times New Roman" w:cs="Times New Roman"/>
          <w:sz w:val="12"/>
          <w:szCs w:val="12"/>
        </w:rPr>
      </w:pPr>
      <w:r w:rsidRPr="00A069FE">
        <w:rPr>
          <w:rFonts w:ascii="Times New Roman" w:eastAsia="Calibri" w:hAnsi="Times New Roman" w:cs="Times New Roman"/>
          <w:sz w:val="12"/>
          <w:szCs w:val="12"/>
        </w:rPr>
        <w:t>В.В. Сапрыкин</w:t>
      </w:r>
    </w:p>
    <w:p w:rsidR="00A069FE" w:rsidRDefault="00A069FE" w:rsidP="00A069FE">
      <w:pPr>
        <w:tabs>
          <w:tab w:val="left" w:pos="284"/>
        </w:tabs>
        <w:spacing w:after="0" w:line="240" w:lineRule="auto"/>
        <w:jc w:val="right"/>
        <w:rPr>
          <w:rFonts w:ascii="Times New Roman" w:eastAsia="Calibri" w:hAnsi="Times New Roman" w:cs="Times New Roman"/>
          <w:sz w:val="12"/>
          <w:szCs w:val="12"/>
        </w:rPr>
      </w:pPr>
    </w:p>
    <w:p w:rsidR="00A069FE" w:rsidRPr="00A069FE" w:rsidRDefault="00A069FE" w:rsidP="00A069FE">
      <w:pPr>
        <w:tabs>
          <w:tab w:val="left" w:pos="284"/>
        </w:tabs>
        <w:spacing w:after="0" w:line="240" w:lineRule="auto"/>
        <w:jc w:val="right"/>
        <w:rPr>
          <w:rFonts w:ascii="Times New Roman" w:eastAsia="Calibri" w:hAnsi="Times New Roman" w:cs="Times New Roman"/>
          <w:i/>
          <w:sz w:val="12"/>
          <w:szCs w:val="12"/>
        </w:rPr>
      </w:pPr>
      <w:r w:rsidRPr="00A069FE">
        <w:rPr>
          <w:rFonts w:ascii="Times New Roman" w:eastAsia="Calibri" w:hAnsi="Times New Roman" w:cs="Times New Roman"/>
          <w:i/>
          <w:sz w:val="12"/>
          <w:szCs w:val="12"/>
        </w:rPr>
        <w:t>Приложение №1</w:t>
      </w:r>
    </w:p>
    <w:p w:rsidR="00A069FE" w:rsidRPr="00A069FE" w:rsidRDefault="00A069FE" w:rsidP="00A069FE">
      <w:pPr>
        <w:tabs>
          <w:tab w:val="left" w:pos="284"/>
        </w:tabs>
        <w:spacing w:after="0" w:line="240" w:lineRule="auto"/>
        <w:jc w:val="right"/>
        <w:rPr>
          <w:rFonts w:ascii="Times New Roman" w:eastAsia="Calibri" w:hAnsi="Times New Roman" w:cs="Times New Roman"/>
          <w:i/>
          <w:sz w:val="12"/>
          <w:szCs w:val="12"/>
        </w:rPr>
      </w:pPr>
      <w:r w:rsidRPr="00A069FE">
        <w:rPr>
          <w:rFonts w:ascii="Times New Roman" w:eastAsia="Calibri" w:hAnsi="Times New Roman" w:cs="Times New Roman"/>
          <w:i/>
          <w:sz w:val="12"/>
          <w:szCs w:val="12"/>
        </w:rPr>
        <w:t>к постановлению Администрации</w:t>
      </w:r>
    </w:p>
    <w:p w:rsidR="00A069FE" w:rsidRDefault="00A069FE" w:rsidP="00A069FE">
      <w:pPr>
        <w:tabs>
          <w:tab w:val="left" w:pos="284"/>
        </w:tabs>
        <w:spacing w:after="0" w:line="240" w:lineRule="auto"/>
        <w:jc w:val="right"/>
        <w:rPr>
          <w:rFonts w:ascii="Times New Roman" w:eastAsia="Calibri" w:hAnsi="Times New Roman" w:cs="Times New Roman"/>
          <w:i/>
          <w:sz w:val="12"/>
          <w:szCs w:val="12"/>
        </w:rPr>
      </w:pPr>
      <w:r w:rsidRPr="00A069FE">
        <w:rPr>
          <w:rFonts w:ascii="Times New Roman" w:eastAsia="Calibri" w:hAnsi="Times New Roman" w:cs="Times New Roman"/>
          <w:i/>
          <w:sz w:val="12"/>
          <w:szCs w:val="12"/>
        </w:rPr>
        <w:t xml:space="preserve">городского поселения Суходол </w:t>
      </w:r>
    </w:p>
    <w:p w:rsidR="00A069FE" w:rsidRPr="00A069FE" w:rsidRDefault="00A069FE" w:rsidP="00A069FE">
      <w:pPr>
        <w:tabs>
          <w:tab w:val="left" w:pos="284"/>
        </w:tabs>
        <w:spacing w:after="0" w:line="240" w:lineRule="auto"/>
        <w:jc w:val="right"/>
        <w:rPr>
          <w:rFonts w:ascii="Times New Roman" w:eastAsia="Calibri" w:hAnsi="Times New Roman" w:cs="Times New Roman"/>
          <w:i/>
          <w:sz w:val="12"/>
          <w:szCs w:val="12"/>
        </w:rPr>
      </w:pPr>
      <w:r w:rsidRPr="00A069FE">
        <w:rPr>
          <w:rFonts w:ascii="Times New Roman" w:eastAsia="Calibri" w:hAnsi="Times New Roman" w:cs="Times New Roman"/>
          <w:i/>
          <w:sz w:val="12"/>
          <w:szCs w:val="12"/>
        </w:rPr>
        <w:t>муниципального района Сергиевский</w:t>
      </w:r>
    </w:p>
    <w:p w:rsidR="00A069FE" w:rsidRPr="00A069FE" w:rsidRDefault="00A069FE" w:rsidP="00A069FE">
      <w:pPr>
        <w:tabs>
          <w:tab w:val="left" w:pos="284"/>
        </w:tabs>
        <w:spacing w:after="0" w:line="240" w:lineRule="auto"/>
        <w:jc w:val="right"/>
        <w:rPr>
          <w:rFonts w:ascii="Times New Roman" w:eastAsia="Calibri" w:hAnsi="Times New Roman" w:cs="Times New Roman"/>
          <w:sz w:val="12"/>
          <w:szCs w:val="12"/>
        </w:rPr>
      </w:pPr>
      <w:r w:rsidRPr="00A069FE">
        <w:rPr>
          <w:rFonts w:ascii="Times New Roman" w:eastAsia="Calibri" w:hAnsi="Times New Roman" w:cs="Times New Roman"/>
          <w:i/>
          <w:sz w:val="12"/>
          <w:szCs w:val="12"/>
        </w:rPr>
        <w:t>Самарской области</w:t>
      </w:r>
    </w:p>
    <w:p w:rsidR="00A069FE" w:rsidRPr="00A069FE" w:rsidRDefault="00A069FE" w:rsidP="00A069FE">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sz w:val="12"/>
          <w:szCs w:val="12"/>
        </w:rPr>
        <w:t>№ 49</w:t>
      </w:r>
      <w:r w:rsidRPr="00A069FE">
        <w:rPr>
          <w:rFonts w:ascii="Times New Roman" w:eastAsia="Calibri" w:hAnsi="Times New Roman" w:cs="Times New Roman"/>
          <w:sz w:val="12"/>
          <w:szCs w:val="12"/>
        </w:rPr>
        <w:t xml:space="preserve"> от «19» ноября 2018 г.</w:t>
      </w:r>
    </w:p>
    <w:p w:rsidR="00A069FE" w:rsidRPr="00A069FE" w:rsidRDefault="00A069FE" w:rsidP="00A069FE">
      <w:pPr>
        <w:tabs>
          <w:tab w:val="left" w:pos="284"/>
        </w:tabs>
        <w:spacing w:after="0" w:line="240" w:lineRule="auto"/>
        <w:jc w:val="center"/>
        <w:rPr>
          <w:rFonts w:ascii="Times New Roman" w:eastAsia="Calibri" w:hAnsi="Times New Roman" w:cs="Times New Roman"/>
          <w:b/>
          <w:sz w:val="12"/>
          <w:szCs w:val="12"/>
        </w:rPr>
      </w:pPr>
      <w:r w:rsidRPr="00A069FE">
        <w:rPr>
          <w:rFonts w:ascii="Times New Roman" w:eastAsia="Calibri" w:hAnsi="Times New Roman" w:cs="Times New Roman"/>
          <w:b/>
          <w:sz w:val="12"/>
          <w:szCs w:val="12"/>
        </w:rPr>
        <w:t>Муниципальная программа «Противодействие коррупции</w:t>
      </w:r>
    </w:p>
    <w:p w:rsidR="00A069FE" w:rsidRPr="00A069FE" w:rsidRDefault="00A069FE" w:rsidP="00A069FE">
      <w:pPr>
        <w:tabs>
          <w:tab w:val="left" w:pos="284"/>
        </w:tabs>
        <w:spacing w:after="0" w:line="240" w:lineRule="auto"/>
        <w:jc w:val="center"/>
        <w:rPr>
          <w:rFonts w:ascii="Times New Roman" w:eastAsia="Calibri" w:hAnsi="Times New Roman" w:cs="Times New Roman"/>
          <w:b/>
          <w:sz w:val="12"/>
          <w:szCs w:val="12"/>
        </w:rPr>
      </w:pPr>
      <w:r w:rsidRPr="00A069FE">
        <w:rPr>
          <w:rFonts w:ascii="Times New Roman" w:eastAsia="Calibri" w:hAnsi="Times New Roman" w:cs="Times New Roman"/>
          <w:b/>
          <w:sz w:val="12"/>
          <w:szCs w:val="12"/>
        </w:rPr>
        <w:t xml:space="preserve"> в городском поселении Суходол муниципального района Сергиевский на 2019 - 2021 годы»</w:t>
      </w:r>
    </w:p>
    <w:p w:rsidR="00A069FE" w:rsidRPr="00A069FE" w:rsidRDefault="00A069FE" w:rsidP="00A069FE">
      <w:pPr>
        <w:tabs>
          <w:tab w:val="left" w:pos="284"/>
        </w:tabs>
        <w:spacing w:after="0" w:line="240" w:lineRule="auto"/>
        <w:jc w:val="center"/>
        <w:rPr>
          <w:rFonts w:ascii="Times New Roman" w:eastAsia="Calibri" w:hAnsi="Times New Roman" w:cs="Times New Roman"/>
          <w:b/>
          <w:sz w:val="12"/>
          <w:szCs w:val="12"/>
        </w:rPr>
      </w:pPr>
      <w:r w:rsidRPr="00A069FE">
        <w:rPr>
          <w:rFonts w:ascii="Times New Roman" w:eastAsia="Calibri" w:hAnsi="Times New Roman" w:cs="Times New Roman"/>
          <w:b/>
          <w:sz w:val="12"/>
          <w:szCs w:val="12"/>
        </w:rPr>
        <w:t>ПАСПОРТ</w:t>
      </w:r>
    </w:p>
    <w:p w:rsidR="00A069FE" w:rsidRPr="00A069FE" w:rsidRDefault="00A069FE" w:rsidP="00A069FE">
      <w:pPr>
        <w:tabs>
          <w:tab w:val="left" w:pos="284"/>
        </w:tabs>
        <w:spacing w:after="0" w:line="240" w:lineRule="auto"/>
        <w:jc w:val="center"/>
        <w:rPr>
          <w:rFonts w:ascii="Times New Roman" w:eastAsia="Calibri" w:hAnsi="Times New Roman" w:cs="Times New Roman"/>
          <w:b/>
          <w:sz w:val="12"/>
          <w:szCs w:val="12"/>
        </w:rPr>
      </w:pPr>
      <w:r w:rsidRPr="00A069FE">
        <w:rPr>
          <w:rFonts w:ascii="Times New Roman" w:eastAsia="Calibri" w:hAnsi="Times New Roman" w:cs="Times New Roman"/>
          <w:b/>
          <w:sz w:val="12"/>
          <w:szCs w:val="12"/>
        </w:rPr>
        <w:t xml:space="preserve">муниципальной программы  «Противодействие коррупции </w:t>
      </w:r>
    </w:p>
    <w:p w:rsidR="00A069FE" w:rsidRPr="00A069FE" w:rsidRDefault="00A069FE" w:rsidP="00A069FE">
      <w:pPr>
        <w:tabs>
          <w:tab w:val="left" w:pos="284"/>
        </w:tabs>
        <w:spacing w:after="0" w:line="240" w:lineRule="auto"/>
        <w:jc w:val="center"/>
        <w:rPr>
          <w:rFonts w:ascii="Times New Roman" w:eastAsia="Calibri" w:hAnsi="Times New Roman" w:cs="Times New Roman"/>
          <w:b/>
          <w:sz w:val="12"/>
          <w:szCs w:val="12"/>
        </w:rPr>
      </w:pPr>
      <w:r w:rsidRPr="00A069FE">
        <w:rPr>
          <w:rFonts w:ascii="Times New Roman" w:eastAsia="Calibri" w:hAnsi="Times New Roman" w:cs="Times New Roman"/>
          <w:b/>
          <w:sz w:val="12"/>
          <w:szCs w:val="12"/>
        </w:rPr>
        <w:t>в городском поселении Суходол муниципального района Сергиевский на 2019 - 2021 годы»</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3"/>
        <w:gridCol w:w="5670"/>
      </w:tblGrid>
      <w:tr w:rsidR="00A069FE" w:rsidRPr="00A069FE" w:rsidTr="00A069FE">
        <w:trPr>
          <w:trHeight w:val="20"/>
        </w:trPr>
        <w:tc>
          <w:tcPr>
            <w:tcW w:w="1843" w:type="dxa"/>
          </w:tcPr>
          <w:p w:rsidR="00A069FE" w:rsidRPr="00A069FE" w:rsidRDefault="00A069FE" w:rsidP="00A069FE">
            <w:pPr>
              <w:tabs>
                <w:tab w:val="left" w:pos="284"/>
              </w:tabs>
              <w:spacing w:after="0" w:line="240" w:lineRule="auto"/>
              <w:rPr>
                <w:rFonts w:ascii="Times New Roman" w:eastAsia="Calibri" w:hAnsi="Times New Roman" w:cs="Times New Roman"/>
                <w:sz w:val="12"/>
                <w:szCs w:val="12"/>
              </w:rPr>
            </w:pPr>
            <w:r w:rsidRPr="00A069FE">
              <w:rPr>
                <w:rFonts w:ascii="Times New Roman" w:eastAsia="Calibri" w:hAnsi="Times New Roman" w:cs="Times New Roman"/>
                <w:sz w:val="12"/>
                <w:szCs w:val="12"/>
              </w:rPr>
              <w:t xml:space="preserve">Наименование Программы                       </w:t>
            </w:r>
          </w:p>
        </w:tc>
        <w:tc>
          <w:tcPr>
            <w:tcW w:w="5670" w:type="dxa"/>
          </w:tcPr>
          <w:p w:rsidR="00A069FE" w:rsidRPr="00A069FE" w:rsidRDefault="00A069FE" w:rsidP="00A069FE">
            <w:pPr>
              <w:tabs>
                <w:tab w:val="left" w:pos="284"/>
              </w:tabs>
              <w:spacing w:after="0" w:line="240" w:lineRule="auto"/>
              <w:rPr>
                <w:rFonts w:ascii="Times New Roman" w:eastAsia="Calibri" w:hAnsi="Times New Roman" w:cs="Times New Roman"/>
                <w:sz w:val="12"/>
                <w:szCs w:val="12"/>
              </w:rPr>
            </w:pPr>
            <w:r w:rsidRPr="00A069FE">
              <w:rPr>
                <w:rFonts w:ascii="Times New Roman" w:eastAsia="Calibri" w:hAnsi="Times New Roman" w:cs="Times New Roman"/>
                <w:sz w:val="12"/>
                <w:szCs w:val="12"/>
              </w:rPr>
              <w:t>Муниципальная программа</w:t>
            </w:r>
          </w:p>
          <w:p w:rsidR="00A069FE" w:rsidRPr="00A069FE" w:rsidRDefault="00A069FE" w:rsidP="00A069FE">
            <w:pPr>
              <w:tabs>
                <w:tab w:val="left" w:pos="284"/>
              </w:tabs>
              <w:spacing w:after="0" w:line="240" w:lineRule="auto"/>
              <w:rPr>
                <w:rFonts w:ascii="Times New Roman" w:eastAsia="Calibri" w:hAnsi="Times New Roman" w:cs="Times New Roman"/>
                <w:sz w:val="12"/>
                <w:szCs w:val="12"/>
              </w:rPr>
            </w:pPr>
            <w:r w:rsidRPr="00A069FE">
              <w:rPr>
                <w:rFonts w:ascii="Times New Roman" w:eastAsia="Calibri" w:hAnsi="Times New Roman" w:cs="Times New Roman"/>
                <w:sz w:val="12"/>
                <w:szCs w:val="12"/>
              </w:rPr>
              <w:t>«Противодействие коррупции в городском поселении Суходол муниципального района Сергиевский на 2019 - 2021 годы»</w:t>
            </w:r>
          </w:p>
          <w:p w:rsidR="00A069FE" w:rsidRPr="00A069FE" w:rsidRDefault="00A069FE" w:rsidP="00A069FE">
            <w:pPr>
              <w:tabs>
                <w:tab w:val="left" w:pos="284"/>
              </w:tabs>
              <w:spacing w:after="0" w:line="240" w:lineRule="auto"/>
              <w:rPr>
                <w:rFonts w:ascii="Times New Roman" w:eastAsia="Calibri" w:hAnsi="Times New Roman" w:cs="Times New Roman"/>
                <w:sz w:val="12"/>
                <w:szCs w:val="12"/>
              </w:rPr>
            </w:pPr>
            <w:r w:rsidRPr="00A069FE">
              <w:rPr>
                <w:rFonts w:ascii="Times New Roman" w:eastAsia="Calibri" w:hAnsi="Times New Roman" w:cs="Times New Roman"/>
                <w:sz w:val="12"/>
                <w:szCs w:val="12"/>
              </w:rPr>
              <w:t xml:space="preserve">(далее - Программа).   </w:t>
            </w:r>
          </w:p>
        </w:tc>
      </w:tr>
      <w:tr w:rsidR="00A069FE" w:rsidRPr="00A069FE" w:rsidTr="00A069FE">
        <w:trPr>
          <w:trHeight w:val="20"/>
        </w:trPr>
        <w:tc>
          <w:tcPr>
            <w:tcW w:w="1843" w:type="dxa"/>
          </w:tcPr>
          <w:p w:rsidR="00A069FE" w:rsidRPr="00A069FE" w:rsidRDefault="00A069FE" w:rsidP="00A069FE">
            <w:pPr>
              <w:tabs>
                <w:tab w:val="left" w:pos="284"/>
              </w:tabs>
              <w:spacing w:after="0" w:line="240" w:lineRule="auto"/>
              <w:rPr>
                <w:rFonts w:ascii="Times New Roman" w:eastAsia="Calibri" w:hAnsi="Times New Roman" w:cs="Times New Roman"/>
                <w:sz w:val="12"/>
                <w:szCs w:val="12"/>
              </w:rPr>
            </w:pPr>
            <w:r w:rsidRPr="00A069FE">
              <w:rPr>
                <w:rFonts w:ascii="Times New Roman" w:eastAsia="Calibri" w:hAnsi="Times New Roman" w:cs="Times New Roman"/>
                <w:sz w:val="12"/>
                <w:szCs w:val="12"/>
              </w:rPr>
              <w:t xml:space="preserve">Основания для разработки   Программы                     </w:t>
            </w:r>
          </w:p>
        </w:tc>
        <w:tc>
          <w:tcPr>
            <w:tcW w:w="5670" w:type="dxa"/>
          </w:tcPr>
          <w:p w:rsidR="00A069FE" w:rsidRPr="00A069FE" w:rsidRDefault="00A069FE" w:rsidP="00A069FE">
            <w:pPr>
              <w:tabs>
                <w:tab w:val="left" w:pos="284"/>
              </w:tabs>
              <w:spacing w:after="0" w:line="240" w:lineRule="auto"/>
              <w:rPr>
                <w:rFonts w:ascii="Times New Roman" w:eastAsia="Calibri" w:hAnsi="Times New Roman" w:cs="Times New Roman"/>
                <w:sz w:val="12"/>
                <w:szCs w:val="12"/>
              </w:rPr>
            </w:pPr>
            <w:r w:rsidRPr="00A069FE">
              <w:rPr>
                <w:rFonts w:ascii="Times New Roman" w:eastAsia="Calibri" w:hAnsi="Times New Roman" w:cs="Times New Roman"/>
                <w:sz w:val="12"/>
                <w:szCs w:val="12"/>
              </w:rPr>
              <w:t xml:space="preserve">- Федеральный закон от 06.10.2003 г. № 131-ФЗ «Об общих принципах организации местного самоуправления в Российской Федерации»; </w:t>
            </w:r>
          </w:p>
          <w:p w:rsidR="00A069FE" w:rsidRPr="00A069FE" w:rsidRDefault="00A069FE" w:rsidP="00A069FE">
            <w:pPr>
              <w:tabs>
                <w:tab w:val="left" w:pos="284"/>
              </w:tabs>
              <w:spacing w:after="0" w:line="240" w:lineRule="auto"/>
              <w:rPr>
                <w:rFonts w:ascii="Times New Roman" w:eastAsia="Calibri" w:hAnsi="Times New Roman" w:cs="Times New Roman"/>
                <w:sz w:val="12"/>
                <w:szCs w:val="12"/>
              </w:rPr>
            </w:pPr>
            <w:r w:rsidRPr="00A069FE">
              <w:rPr>
                <w:rFonts w:ascii="Times New Roman" w:eastAsia="Calibri" w:hAnsi="Times New Roman" w:cs="Times New Roman"/>
                <w:sz w:val="12"/>
                <w:szCs w:val="12"/>
              </w:rPr>
              <w:t>- Федеральный закон от 25.12.2008 г. № 273-ФЗ «О противодействии коррупции»;</w:t>
            </w:r>
          </w:p>
          <w:p w:rsidR="00A069FE" w:rsidRPr="00A069FE" w:rsidRDefault="00A069FE" w:rsidP="00A069FE">
            <w:pPr>
              <w:tabs>
                <w:tab w:val="left" w:pos="284"/>
              </w:tabs>
              <w:spacing w:after="0" w:line="240" w:lineRule="auto"/>
              <w:rPr>
                <w:rFonts w:ascii="Times New Roman" w:eastAsia="Calibri" w:hAnsi="Times New Roman" w:cs="Times New Roman"/>
                <w:sz w:val="12"/>
                <w:szCs w:val="12"/>
              </w:rPr>
            </w:pPr>
            <w:r w:rsidRPr="00A069FE">
              <w:rPr>
                <w:rFonts w:ascii="Times New Roman" w:eastAsia="Calibri" w:hAnsi="Times New Roman" w:cs="Times New Roman"/>
                <w:sz w:val="12"/>
                <w:szCs w:val="12"/>
              </w:rPr>
              <w:t>- Закон Самарской области от 10.03.2009 г. №23-ГД «О противодействии коррупции в Самарской области»;</w:t>
            </w:r>
          </w:p>
          <w:p w:rsidR="00A069FE" w:rsidRPr="00A069FE" w:rsidRDefault="00A069FE" w:rsidP="00A069FE">
            <w:pPr>
              <w:tabs>
                <w:tab w:val="left" w:pos="284"/>
              </w:tabs>
              <w:spacing w:after="0" w:line="240" w:lineRule="auto"/>
              <w:rPr>
                <w:rFonts w:ascii="Times New Roman" w:eastAsia="Calibri" w:hAnsi="Times New Roman" w:cs="Times New Roman"/>
                <w:sz w:val="12"/>
                <w:szCs w:val="12"/>
              </w:rPr>
            </w:pPr>
            <w:r w:rsidRPr="00A069FE">
              <w:rPr>
                <w:rFonts w:ascii="Times New Roman" w:eastAsia="Calibri" w:hAnsi="Times New Roman" w:cs="Times New Roman"/>
                <w:sz w:val="12"/>
                <w:szCs w:val="12"/>
              </w:rPr>
              <w:t>- Указ Президента Российской Федерации от 01.04.2016 года № 147 «О Национальном плане противодействия коррупции на 2018 – 2020 годы».</w:t>
            </w:r>
          </w:p>
        </w:tc>
      </w:tr>
      <w:tr w:rsidR="00A069FE" w:rsidRPr="00A069FE" w:rsidTr="00A069FE">
        <w:trPr>
          <w:trHeight w:val="20"/>
        </w:trPr>
        <w:tc>
          <w:tcPr>
            <w:tcW w:w="1843" w:type="dxa"/>
          </w:tcPr>
          <w:p w:rsidR="00A069FE" w:rsidRPr="00A069FE" w:rsidRDefault="00A069FE" w:rsidP="00A069FE">
            <w:pPr>
              <w:tabs>
                <w:tab w:val="left" w:pos="284"/>
              </w:tabs>
              <w:spacing w:after="0" w:line="240" w:lineRule="auto"/>
              <w:rPr>
                <w:rFonts w:ascii="Times New Roman" w:eastAsia="Calibri" w:hAnsi="Times New Roman" w:cs="Times New Roman"/>
                <w:sz w:val="12"/>
                <w:szCs w:val="12"/>
              </w:rPr>
            </w:pPr>
            <w:r w:rsidRPr="00A069FE">
              <w:rPr>
                <w:rFonts w:ascii="Times New Roman" w:eastAsia="Calibri" w:hAnsi="Times New Roman" w:cs="Times New Roman"/>
                <w:sz w:val="12"/>
                <w:szCs w:val="12"/>
              </w:rPr>
              <w:t>Разработчик и исполнитель Программы</w:t>
            </w:r>
          </w:p>
        </w:tc>
        <w:tc>
          <w:tcPr>
            <w:tcW w:w="5670" w:type="dxa"/>
          </w:tcPr>
          <w:p w:rsidR="00A069FE" w:rsidRPr="00A069FE" w:rsidRDefault="00A069FE" w:rsidP="00A069FE">
            <w:pPr>
              <w:tabs>
                <w:tab w:val="left" w:pos="284"/>
              </w:tabs>
              <w:spacing w:after="0" w:line="240" w:lineRule="auto"/>
              <w:rPr>
                <w:rFonts w:ascii="Times New Roman" w:eastAsia="Calibri" w:hAnsi="Times New Roman" w:cs="Times New Roman"/>
                <w:sz w:val="12"/>
                <w:szCs w:val="12"/>
              </w:rPr>
            </w:pPr>
            <w:r w:rsidRPr="00A069FE">
              <w:rPr>
                <w:rFonts w:ascii="Times New Roman" w:eastAsia="Calibri" w:hAnsi="Times New Roman" w:cs="Times New Roman"/>
                <w:sz w:val="12"/>
                <w:szCs w:val="12"/>
              </w:rPr>
              <w:t>Администрация городского поселения Суходол муниципального района Сергиевский.</w:t>
            </w:r>
          </w:p>
        </w:tc>
      </w:tr>
      <w:tr w:rsidR="00A069FE" w:rsidRPr="00A069FE" w:rsidTr="00A069FE">
        <w:trPr>
          <w:trHeight w:val="20"/>
        </w:trPr>
        <w:tc>
          <w:tcPr>
            <w:tcW w:w="1843" w:type="dxa"/>
          </w:tcPr>
          <w:p w:rsidR="00A069FE" w:rsidRPr="00A069FE" w:rsidRDefault="00A069FE" w:rsidP="00A069FE">
            <w:pPr>
              <w:tabs>
                <w:tab w:val="left" w:pos="284"/>
              </w:tabs>
              <w:spacing w:after="0" w:line="240" w:lineRule="auto"/>
              <w:rPr>
                <w:rFonts w:ascii="Times New Roman" w:eastAsia="Calibri" w:hAnsi="Times New Roman" w:cs="Times New Roman"/>
                <w:sz w:val="12"/>
                <w:szCs w:val="12"/>
              </w:rPr>
            </w:pPr>
            <w:r w:rsidRPr="00A069FE">
              <w:rPr>
                <w:rFonts w:ascii="Times New Roman" w:eastAsia="Calibri" w:hAnsi="Times New Roman" w:cs="Times New Roman"/>
                <w:sz w:val="12"/>
                <w:szCs w:val="12"/>
              </w:rPr>
              <w:t>Цели и задачи  Программы</w:t>
            </w:r>
          </w:p>
        </w:tc>
        <w:tc>
          <w:tcPr>
            <w:tcW w:w="5670" w:type="dxa"/>
          </w:tcPr>
          <w:p w:rsidR="00A069FE" w:rsidRPr="00A069FE" w:rsidRDefault="00A069FE" w:rsidP="00A069FE">
            <w:pPr>
              <w:tabs>
                <w:tab w:val="left" w:pos="284"/>
              </w:tabs>
              <w:spacing w:after="0" w:line="240" w:lineRule="auto"/>
              <w:rPr>
                <w:rFonts w:ascii="Times New Roman" w:eastAsia="Calibri" w:hAnsi="Times New Roman" w:cs="Times New Roman"/>
                <w:sz w:val="12"/>
                <w:szCs w:val="12"/>
              </w:rPr>
            </w:pPr>
            <w:r w:rsidRPr="00A069FE">
              <w:rPr>
                <w:rFonts w:ascii="Times New Roman" w:eastAsia="Calibri" w:hAnsi="Times New Roman" w:cs="Times New Roman"/>
                <w:sz w:val="12"/>
                <w:szCs w:val="12"/>
              </w:rPr>
              <w:t>Основные цели Программы:</w:t>
            </w:r>
          </w:p>
          <w:p w:rsidR="00A069FE" w:rsidRPr="00A069FE" w:rsidRDefault="00A069FE" w:rsidP="00A069FE">
            <w:pPr>
              <w:tabs>
                <w:tab w:val="left" w:pos="284"/>
              </w:tabs>
              <w:spacing w:after="0" w:line="240" w:lineRule="auto"/>
              <w:rPr>
                <w:rFonts w:ascii="Times New Roman" w:eastAsia="Calibri" w:hAnsi="Times New Roman" w:cs="Times New Roman"/>
                <w:sz w:val="12"/>
                <w:szCs w:val="12"/>
              </w:rPr>
            </w:pPr>
            <w:r w:rsidRPr="00A069FE">
              <w:rPr>
                <w:rFonts w:ascii="Times New Roman" w:eastAsia="Calibri" w:hAnsi="Times New Roman" w:cs="Times New Roman"/>
                <w:sz w:val="12"/>
                <w:szCs w:val="12"/>
              </w:rPr>
              <w:t xml:space="preserve"> - защита законных интересов граждан, общества и государства от угроз, связанных с коррупцией;</w:t>
            </w:r>
          </w:p>
          <w:p w:rsidR="00A069FE" w:rsidRPr="00A069FE" w:rsidRDefault="00A069FE" w:rsidP="00A069FE">
            <w:pPr>
              <w:tabs>
                <w:tab w:val="left" w:pos="284"/>
              </w:tabs>
              <w:spacing w:after="0" w:line="240" w:lineRule="auto"/>
              <w:rPr>
                <w:rFonts w:ascii="Times New Roman" w:eastAsia="Calibri" w:hAnsi="Times New Roman" w:cs="Times New Roman"/>
                <w:sz w:val="12"/>
                <w:szCs w:val="12"/>
              </w:rPr>
            </w:pPr>
            <w:r w:rsidRPr="00A069FE">
              <w:rPr>
                <w:rFonts w:ascii="Times New Roman" w:eastAsia="Calibri" w:hAnsi="Times New Roman" w:cs="Times New Roman"/>
                <w:sz w:val="12"/>
                <w:szCs w:val="12"/>
              </w:rPr>
              <w:t xml:space="preserve"> - повышение эффективности деятельности органов местного самоуправления за счет снижения коррупционных рисков.</w:t>
            </w:r>
          </w:p>
          <w:p w:rsidR="00A069FE" w:rsidRPr="00A069FE" w:rsidRDefault="00A069FE" w:rsidP="00A069FE">
            <w:pPr>
              <w:tabs>
                <w:tab w:val="left" w:pos="284"/>
              </w:tabs>
              <w:spacing w:after="0" w:line="240" w:lineRule="auto"/>
              <w:rPr>
                <w:rFonts w:ascii="Times New Roman" w:eastAsia="Calibri" w:hAnsi="Times New Roman" w:cs="Times New Roman"/>
                <w:sz w:val="12"/>
                <w:szCs w:val="12"/>
              </w:rPr>
            </w:pPr>
            <w:r w:rsidRPr="00A069FE">
              <w:rPr>
                <w:rFonts w:ascii="Times New Roman" w:eastAsia="Calibri" w:hAnsi="Times New Roman" w:cs="Times New Roman"/>
                <w:sz w:val="12"/>
                <w:szCs w:val="12"/>
              </w:rPr>
              <w:t>Задачи Программы:</w:t>
            </w:r>
          </w:p>
          <w:p w:rsidR="00A069FE" w:rsidRPr="00A069FE" w:rsidRDefault="00A069FE" w:rsidP="00A069FE">
            <w:pPr>
              <w:tabs>
                <w:tab w:val="left" w:pos="284"/>
              </w:tabs>
              <w:spacing w:after="0" w:line="240" w:lineRule="auto"/>
              <w:rPr>
                <w:rFonts w:ascii="Times New Roman" w:eastAsia="Calibri" w:hAnsi="Times New Roman" w:cs="Times New Roman"/>
                <w:sz w:val="12"/>
                <w:szCs w:val="12"/>
              </w:rPr>
            </w:pPr>
            <w:r w:rsidRPr="00A069FE">
              <w:rPr>
                <w:rFonts w:ascii="Times New Roman" w:eastAsia="Calibri" w:hAnsi="Times New Roman" w:cs="Times New Roman"/>
                <w:sz w:val="12"/>
                <w:szCs w:val="12"/>
              </w:rPr>
              <w:t xml:space="preserve">- повышение </w:t>
            </w:r>
            <w:proofErr w:type="gramStart"/>
            <w:r w:rsidRPr="00A069FE">
              <w:rPr>
                <w:rFonts w:ascii="Times New Roman" w:eastAsia="Calibri" w:hAnsi="Times New Roman" w:cs="Times New Roman"/>
                <w:sz w:val="12"/>
                <w:szCs w:val="12"/>
              </w:rPr>
              <w:t>уровня открытости деятельности органов местного самоуправления</w:t>
            </w:r>
            <w:proofErr w:type="gramEnd"/>
            <w:r w:rsidRPr="00A069FE">
              <w:rPr>
                <w:rFonts w:ascii="Times New Roman" w:eastAsia="Calibri" w:hAnsi="Times New Roman" w:cs="Times New Roman"/>
                <w:sz w:val="12"/>
                <w:szCs w:val="12"/>
              </w:rPr>
              <w:t>;</w:t>
            </w:r>
          </w:p>
          <w:p w:rsidR="00A069FE" w:rsidRPr="00A069FE" w:rsidRDefault="00A069FE" w:rsidP="00A069FE">
            <w:pPr>
              <w:tabs>
                <w:tab w:val="left" w:pos="284"/>
              </w:tabs>
              <w:spacing w:after="0" w:line="240" w:lineRule="auto"/>
              <w:rPr>
                <w:rFonts w:ascii="Times New Roman" w:eastAsia="Calibri" w:hAnsi="Times New Roman" w:cs="Times New Roman"/>
                <w:sz w:val="12"/>
                <w:szCs w:val="12"/>
              </w:rPr>
            </w:pPr>
            <w:r w:rsidRPr="00A069FE">
              <w:rPr>
                <w:rFonts w:ascii="Times New Roman" w:eastAsia="Calibri" w:hAnsi="Times New Roman" w:cs="Times New Roman"/>
                <w:sz w:val="12"/>
                <w:szCs w:val="12"/>
              </w:rPr>
              <w:t>- регламентация исполнения органами местного самоуправления отдельных полномочий;</w:t>
            </w:r>
          </w:p>
          <w:p w:rsidR="00A069FE" w:rsidRPr="00A069FE" w:rsidRDefault="00A069FE" w:rsidP="00A069FE">
            <w:pPr>
              <w:tabs>
                <w:tab w:val="left" w:pos="284"/>
              </w:tabs>
              <w:spacing w:after="0" w:line="240" w:lineRule="auto"/>
              <w:rPr>
                <w:rFonts w:ascii="Times New Roman" w:eastAsia="Calibri" w:hAnsi="Times New Roman" w:cs="Times New Roman"/>
                <w:sz w:val="12"/>
                <w:szCs w:val="12"/>
              </w:rPr>
            </w:pPr>
            <w:r w:rsidRPr="00A069FE">
              <w:rPr>
                <w:rFonts w:ascii="Times New Roman" w:eastAsia="Calibri" w:hAnsi="Times New Roman" w:cs="Times New Roman"/>
                <w:sz w:val="12"/>
                <w:szCs w:val="12"/>
              </w:rPr>
              <w:t>- совершенствование механизма кадрового обеспечения органов местного самоуправления;</w:t>
            </w:r>
          </w:p>
          <w:p w:rsidR="00A069FE" w:rsidRPr="00A069FE" w:rsidRDefault="00A069FE" w:rsidP="00A069FE">
            <w:pPr>
              <w:tabs>
                <w:tab w:val="left" w:pos="284"/>
              </w:tabs>
              <w:spacing w:after="0" w:line="240" w:lineRule="auto"/>
              <w:rPr>
                <w:rFonts w:ascii="Times New Roman" w:eastAsia="Calibri" w:hAnsi="Times New Roman" w:cs="Times New Roman"/>
                <w:sz w:val="12"/>
                <w:szCs w:val="12"/>
              </w:rPr>
            </w:pPr>
            <w:r w:rsidRPr="00A069FE">
              <w:rPr>
                <w:rFonts w:ascii="Times New Roman" w:eastAsia="Calibri" w:hAnsi="Times New Roman" w:cs="Times New Roman"/>
                <w:sz w:val="12"/>
                <w:szCs w:val="12"/>
              </w:rPr>
              <w:t>- повышение уровня материального стимулирования профессионального и добросовестного исполнения должностных обязанностей сотрудниками органов местного самоуправления;</w:t>
            </w:r>
          </w:p>
          <w:p w:rsidR="00A069FE" w:rsidRPr="00A069FE" w:rsidRDefault="00A069FE" w:rsidP="00A069FE">
            <w:pPr>
              <w:tabs>
                <w:tab w:val="left" w:pos="284"/>
              </w:tabs>
              <w:spacing w:after="0" w:line="240" w:lineRule="auto"/>
              <w:rPr>
                <w:rFonts w:ascii="Times New Roman" w:eastAsia="Calibri" w:hAnsi="Times New Roman" w:cs="Times New Roman"/>
                <w:sz w:val="12"/>
                <w:szCs w:val="12"/>
              </w:rPr>
            </w:pPr>
            <w:r w:rsidRPr="00A069FE">
              <w:rPr>
                <w:rFonts w:ascii="Times New Roman" w:eastAsia="Calibri" w:hAnsi="Times New Roman" w:cs="Times New Roman"/>
                <w:sz w:val="12"/>
                <w:szCs w:val="12"/>
              </w:rPr>
              <w:t>- осуществление комплекса мер, направленных на улучшение управления органами местного самоуправления в социально – экономической сфере.</w:t>
            </w:r>
          </w:p>
        </w:tc>
      </w:tr>
      <w:tr w:rsidR="00A069FE" w:rsidRPr="00A069FE" w:rsidTr="00A069FE">
        <w:trPr>
          <w:trHeight w:val="20"/>
        </w:trPr>
        <w:tc>
          <w:tcPr>
            <w:tcW w:w="1843" w:type="dxa"/>
            <w:tcBorders>
              <w:bottom w:val="single" w:sz="4" w:space="0" w:color="auto"/>
            </w:tcBorders>
          </w:tcPr>
          <w:p w:rsidR="00A069FE" w:rsidRPr="00A069FE" w:rsidRDefault="00A069FE" w:rsidP="00A069FE">
            <w:pPr>
              <w:tabs>
                <w:tab w:val="left" w:pos="284"/>
              </w:tabs>
              <w:spacing w:after="0" w:line="240" w:lineRule="auto"/>
              <w:rPr>
                <w:rFonts w:ascii="Times New Roman" w:eastAsia="Calibri" w:hAnsi="Times New Roman" w:cs="Times New Roman"/>
                <w:sz w:val="12"/>
                <w:szCs w:val="12"/>
              </w:rPr>
            </w:pPr>
            <w:r w:rsidRPr="00A069FE">
              <w:rPr>
                <w:rFonts w:ascii="Times New Roman" w:eastAsia="Calibri" w:hAnsi="Times New Roman" w:cs="Times New Roman"/>
                <w:sz w:val="12"/>
                <w:szCs w:val="12"/>
              </w:rPr>
              <w:t>Сроки и этапы реализации Программы</w:t>
            </w:r>
          </w:p>
        </w:tc>
        <w:tc>
          <w:tcPr>
            <w:tcW w:w="5670" w:type="dxa"/>
            <w:tcBorders>
              <w:bottom w:val="single" w:sz="4" w:space="0" w:color="auto"/>
            </w:tcBorders>
          </w:tcPr>
          <w:p w:rsidR="00A069FE" w:rsidRPr="00A069FE" w:rsidRDefault="00A069FE" w:rsidP="00A069FE">
            <w:pPr>
              <w:tabs>
                <w:tab w:val="left" w:pos="284"/>
              </w:tabs>
              <w:spacing w:after="0" w:line="240" w:lineRule="auto"/>
              <w:rPr>
                <w:rFonts w:ascii="Times New Roman" w:eastAsia="Calibri" w:hAnsi="Times New Roman" w:cs="Times New Roman"/>
                <w:sz w:val="12"/>
                <w:szCs w:val="12"/>
              </w:rPr>
            </w:pPr>
            <w:r w:rsidRPr="00A069FE">
              <w:rPr>
                <w:rFonts w:ascii="Times New Roman" w:eastAsia="Calibri" w:hAnsi="Times New Roman" w:cs="Times New Roman"/>
                <w:sz w:val="12"/>
                <w:szCs w:val="12"/>
              </w:rPr>
              <w:t>2019 - 2021 годы.</w:t>
            </w:r>
          </w:p>
          <w:p w:rsidR="00A069FE" w:rsidRPr="00A069FE" w:rsidRDefault="00A069FE" w:rsidP="00A069FE">
            <w:pPr>
              <w:tabs>
                <w:tab w:val="left" w:pos="284"/>
              </w:tabs>
              <w:spacing w:after="0" w:line="240" w:lineRule="auto"/>
              <w:rPr>
                <w:rFonts w:ascii="Times New Roman" w:eastAsia="Calibri" w:hAnsi="Times New Roman" w:cs="Times New Roman"/>
                <w:sz w:val="12"/>
                <w:szCs w:val="12"/>
              </w:rPr>
            </w:pPr>
            <w:r w:rsidRPr="00A069FE">
              <w:rPr>
                <w:rFonts w:ascii="Times New Roman" w:eastAsia="Calibri" w:hAnsi="Times New Roman" w:cs="Times New Roman"/>
                <w:sz w:val="12"/>
                <w:szCs w:val="12"/>
              </w:rPr>
              <w:t>Программа реализуется в четыре  этапа:</w:t>
            </w:r>
          </w:p>
          <w:p w:rsidR="00A069FE" w:rsidRPr="00A069FE" w:rsidRDefault="00A069FE" w:rsidP="00A069FE">
            <w:pPr>
              <w:tabs>
                <w:tab w:val="left" w:pos="284"/>
              </w:tabs>
              <w:spacing w:after="0" w:line="240" w:lineRule="auto"/>
              <w:rPr>
                <w:rFonts w:ascii="Times New Roman" w:eastAsia="Calibri" w:hAnsi="Times New Roman" w:cs="Times New Roman"/>
                <w:sz w:val="12"/>
                <w:szCs w:val="12"/>
              </w:rPr>
            </w:pPr>
            <w:r w:rsidRPr="00A069FE">
              <w:rPr>
                <w:rFonts w:ascii="Times New Roman" w:eastAsia="Calibri" w:hAnsi="Times New Roman" w:cs="Times New Roman"/>
                <w:sz w:val="12"/>
                <w:szCs w:val="12"/>
              </w:rPr>
              <w:t>первый этап – 2019 год;</w:t>
            </w:r>
          </w:p>
          <w:p w:rsidR="00A069FE" w:rsidRPr="00A069FE" w:rsidRDefault="00A069FE" w:rsidP="00A069FE">
            <w:pPr>
              <w:tabs>
                <w:tab w:val="left" w:pos="284"/>
              </w:tabs>
              <w:spacing w:after="0" w:line="240" w:lineRule="auto"/>
              <w:rPr>
                <w:rFonts w:ascii="Times New Roman" w:eastAsia="Calibri" w:hAnsi="Times New Roman" w:cs="Times New Roman"/>
                <w:sz w:val="12"/>
                <w:szCs w:val="12"/>
              </w:rPr>
            </w:pPr>
            <w:r w:rsidRPr="00A069FE">
              <w:rPr>
                <w:rFonts w:ascii="Times New Roman" w:eastAsia="Calibri" w:hAnsi="Times New Roman" w:cs="Times New Roman"/>
                <w:sz w:val="12"/>
                <w:szCs w:val="12"/>
              </w:rPr>
              <w:t>второй этап – 2020 год;</w:t>
            </w:r>
          </w:p>
          <w:p w:rsidR="00A069FE" w:rsidRPr="00A069FE" w:rsidRDefault="00A069FE" w:rsidP="00A069FE">
            <w:pPr>
              <w:tabs>
                <w:tab w:val="left" w:pos="284"/>
              </w:tabs>
              <w:spacing w:after="0" w:line="240" w:lineRule="auto"/>
              <w:rPr>
                <w:rFonts w:ascii="Times New Roman" w:eastAsia="Calibri" w:hAnsi="Times New Roman" w:cs="Times New Roman"/>
                <w:sz w:val="12"/>
                <w:szCs w:val="12"/>
              </w:rPr>
            </w:pPr>
            <w:r w:rsidRPr="00A069FE">
              <w:rPr>
                <w:rFonts w:ascii="Times New Roman" w:eastAsia="Calibri" w:hAnsi="Times New Roman" w:cs="Times New Roman"/>
                <w:sz w:val="12"/>
                <w:szCs w:val="12"/>
              </w:rPr>
              <w:t>третий этап – 2021 год.</w:t>
            </w:r>
          </w:p>
        </w:tc>
      </w:tr>
      <w:tr w:rsidR="00A069FE" w:rsidRPr="00A069FE" w:rsidTr="00A069FE">
        <w:trPr>
          <w:trHeight w:val="20"/>
        </w:trPr>
        <w:tc>
          <w:tcPr>
            <w:tcW w:w="1843" w:type="dxa"/>
            <w:tcBorders>
              <w:top w:val="single" w:sz="4" w:space="0" w:color="auto"/>
              <w:left w:val="single" w:sz="4" w:space="0" w:color="auto"/>
              <w:bottom w:val="single" w:sz="4" w:space="0" w:color="auto"/>
              <w:right w:val="single" w:sz="4" w:space="0" w:color="auto"/>
            </w:tcBorders>
          </w:tcPr>
          <w:p w:rsidR="00A069FE" w:rsidRPr="00A069FE" w:rsidRDefault="00A069FE" w:rsidP="00A069FE">
            <w:pPr>
              <w:tabs>
                <w:tab w:val="left" w:pos="284"/>
              </w:tabs>
              <w:spacing w:after="0" w:line="240" w:lineRule="auto"/>
              <w:rPr>
                <w:rFonts w:ascii="Times New Roman" w:eastAsia="Calibri" w:hAnsi="Times New Roman" w:cs="Times New Roman"/>
                <w:sz w:val="12"/>
                <w:szCs w:val="12"/>
              </w:rPr>
            </w:pPr>
            <w:r w:rsidRPr="00A069FE">
              <w:rPr>
                <w:rFonts w:ascii="Times New Roman" w:eastAsia="Calibri" w:hAnsi="Times New Roman" w:cs="Times New Roman"/>
                <w:sz w:val="12"/>
                <w:szCs w:val="12"/>
              </w:rPr>
              <w:t>Важнейшие целевые индикаторы (показатели) программы</w:t>
            </w:r>
          </w:p>
        </w:tc>
        <w:tc>
          <w:tcPr>
            <w:tcW w:w="5670" w:type="dxa"/>
            <w:tcBorders>
              <w:top w:val="single" w:sz="4" w:space="0" w:color="auto"/>
              <w:left w:val="single" w:sz="4" w:space="0" w:color="auto"/>
              <w:bottom w:val="single" w:sz="4" w:space="0" w:color="auto"/>
              <w:right w:val="single" w:sz="4" w:space="0" w:color="auto"/>
            </w:tcBorders>
          </w:tcPr>
          <w:p w:rsidR="00A069FE" w:rsidRPr="00A069FE" w:rsidRDefault="00A069FE" w:rsidP="00A069FE">
            <w:pPr>
              <w:tabs>
                <w:tab w:val="left" w:pos="284"/>
              </w:tabs>
              <w:spacing w:after="0" w:line="240" w:lineRule="auto"/>
              <w:rPr>
                <w:rFonts w:ascii="Times New Roman" w:eastAsia="Calibri" w:hAnsi="Times New Roman" w:cs="Times New Roman"/>
                <w:sz w:val="12"/>
                <w:szCs w:val="12"/>
              </w:rPr>
            </w:pPr>
            <w:r w:rsidRPr="00A069FE">
              <w:rPr>
                <w:rFonts w:ascii="Times New Roman" w:eastAsia="Calibri" w:hAnsi="Times New Roman" w:cs="Times New Roman"/>
                <w:sz w:val="12"/>
                <w:szCs w:val="12"/>
              </w:rPr>
              <w:t>- доля служебных проверок, проведенных по выявленным фактам коррупционных проявлений в органах местного самоуправления городского поселения Суходол муниципального района Сергиевский;</w:t>
            </w:r>
          </w:p>
          <w:p w:rsidR="00A069FE" w:rsidRPr="00A069FE" w:rsidRDefault="00A069FE" w:rsidP="00A069FE">
            <w:pPr>
              <w:tabs>
                <w:tab w:val="left" w:pos="284"/>
              </w:tabs>
              <w:spacing w:after="0" w:line="240" w:lineRule="auto"/>
              <w:rPr>
                <w:rFonts w:ascii="Times New Roman" w:eastAsia="Calibri" w:hAnsi="Times New Roman" w:cs="Times New Roman"/>
                <w:sz w:val="12"/>
                <w:szCs w:val="12"/>
              </w:rPr>
            </w:pPr>
            <w:r w:rsidRPr="00A069FE">
              <w:rPr>
                <w:rFonts w:ascii="Times New Roman" w:eastAsia="Calibri" w:hAnsi="Times New Roman" w:cs="Times New Roman"/>
                <w:sz w:val="12"/>
                <w:szCs w:val="12"/>
              </w:rPr>
              <w:t>- доля проведенных проверок достоверности представленных сведений о доходах муниципальных служащих администрации  городского поселения Суходол муниципального района Сергиевский.</w:t>
            </w:r>
          </w:p>
        </w:tc>
      </w:tr>
      <w:tr w:rsidR="00A069FE" w:rsidRPr="00A069FE" w:rsidTr="00A069FE">
        <w:trPr>
          <w:trHeight w:val="20"/>
        </w:trPr>
        <w:tc>
          <w:tcPr>
            <w:tcW w:w="1843" w:type="dxa"/>
            <w:tcBorders>
              <w:top w:val="single" w:sz="4" w:space="0" w:color="auto"/>
              <w:left w:val="single" w:sz="4" w:space="0" w:color="auto"/>
              <w:bottom w:val="single" w:sz="4" w:space="0" w:color="auto"/>
              <w:right w:val="single" w:sz="4" w:space="0" w:color="auto"/>
            </w:tcBorders>
          </w:tcPr>
          <w:p w:rsidR="00A069FE" w:rsidRPr="00A069FE" w:rsidRDefault="00A069FE" w:rsidP="00A069FE">
            <w:pPr>
              <w:tabs>
                <w:tab w:val="left" w:pos="284"/>
              </w:tabs>
              <w:spacing w:after="0" w:line="240" w:lineRule="auto"/>
              <w:rPr>
                <w:rFonts w:ascii="Times New Roman" w:eastAsia="Calibri" w:hAnsi="Times New Roman" w:cs="Times New Roman"/>
                <w:sz w:val="12"/>
                <w:szCs w:val="12"/>
              </w:rPr>
            </w:pPr>
            <w:r w:rsidRPr="00A069FE">
              <w:rPr>
                <w:rFonts w:ascii="Times New Roman" w:eastAsia="Calibri" w:hAnsi="Times New Roman" w:cs="Times New Roman"/>
                <w:sz w:val="12"/>
                <w:szCs w:val="12"/>
              </w:rPr>
              <w:lastRenderedPageBreak/>
              <w:t>Объем и источники</w:t>
            </w:r>
            <w:r w:rsidRPr="00A069FE">
              <w:rPr>
                <w:rFonts w:ascii="Times New Roman" w:eastAsia="Calibri" w:hAnsi="Times New Roman" w:cs="Times New Roman"/>
                <w:sz w:val="12"/>
                <w:szCs w:val="12"/>
                <w:u w:val="single"/>
              </w:rPr>
              <w:t xml:space="preserve"> </w:t>
            </w:r>
            <w:r w:rsidRPr="00A069FE">
              <w:rPr>
                <w:rFonts w:ascii="Times New Roman" w:eastAsia="Calibri" w:hAnsi="Times New Roman" w:cs="Times New Roman"/>
                <w:sz w:val="12"/>
                <w:szCs w:val="12"/>
              </w:rPr>
              <w:t>финансирования</w:t>
            </w:r>
          </w:p>
          <w:p w:rsidR="00A069FE" w:rsidRPr="00A069FE" w:rsidRDefault="00A069FE" w:rsidP="00A069FE">
            <w:pPr>
              <w:tabs>
                <w:tab w:val="left" w:pos="284"/>
              </w:tabs>
              <w:spacing w:after="0" w:line="240" w:lineRule="auto"/>
              <w:rPr>
                <w:rFonts w:ascii="Times New Roman" w:eastAsia="Calibri" w:hAnsi="Times New Roman" w:cs="Times New Roman"/>
                <w:sz w:val="12"/>
                <w:szCs w:val="12"/>
              </w:rPr>
            </w:pPr>
            <w:r w:rsidRPr="00A069FE">
              <w:rPr>
                <w:rFonts w:ascii="Times New Roman" w:eastAsia="Calibri" w:hAnsi="Times New Roman" w:cs="Times New Roman"/>
                <w:sz w:val="12"/>
                <w:szCs w:val="12"/>
              </w:rPr>
              <w:t xml:space="preserve">Программы </w:t>
            </w:r>
          </w:p>
        </w:tc>
        <w:tc>
          <w:tcPr>
            <w:tcW w:w="5670" w:type="dxa"/>
            <w:tcBorders>
              <w:top w:val="single" w:sz="4" w:space="0" w:color="auto"/>
              <w:left w:val="single" w:sz="4" w:space="0" w:color="auto"/>
              <w:bottom w:val="single" w:sz="4" w:space="0" w:color="auto"/>
              <w:right w:val="single" w:sz="4" w:space="0" w:color="auto"/>
            </w:tcBorders>
          </w:tcPr>
          <w:p w:rsidR="00A069FE" w:rsidRPr="00A069FE" w:rsidRDefault="00A069FE" w:rsidP="00A069FE">
            <w:pPr>
              <w:tabs>
                <w:tab w:val="left" w:pos="284"/>
              </w:tabs>
              <w:spacing w:after="0" w:line="240" w:lineRule="auto"/>
              <w:rPr>
                <w:rFonts w:ascii="Times New Roman" w:eastAsia="Calibri" w:hAnsi="Times New Roman" w:cs="Times New Roman"/>
                <w:sz w:val="12"/>
                <w:szCs w:val="12"/>
              </w:rPr>
            </w:pPr>
            <w:r w:rsidRPr="00A069FE">
              <w:rPr>
                <w:rFonts w:ascii="Times New Roman" w:eastAsia="Calibri" w:hAnsi="Times New Roman" w:cs="Times New Roman"/>
                <w:sz w:val="12"/>
                <w:szCs w:val="12"/>
              </w:rPr>
              <w:t>Целевые финансовые средства на реализацию Программы</w:t>
            </w:r>
          </w:p>
          <w:p w:rsidR="00A069FE" w:rsidRPr="00A069FE" w:rsidRDefault="00A069FE" w:rsidP="00A069FE">
            <w:pPr>
              <w:tabs>
                <w:tab w:val="left" w:pos="284"/>
              </w:tabs>
              <w:spacing w:after="0" w:line="240" w:lineRule="auto"/>
              <w:rPr>
                <w:rFonts w:ascii="Times New Roman" w:eastAsia="Calibri" w:hAnsi="Times New Roman" w:cs="Times New Roman"/>
                <w:sz w:val="12"/>
                <w:szCs w:val="12"/>
              </w:rPr>
            </w:pPr>
            <w:smartTag w:uri="urn:schemas-microsoft-com:office:smarttags" w:element="metricconverter">
              <w:smartTagPr>
                <w:attr w:name="ProductID" w:val="2019 г"/>
              </w:smartTagPr>
              <w:r w:rsidRPr="00A069FE">
                <w:rPr>
                  <w:rFonts w:ascii="Times New Roman" w:eastAsia="Calibri" w:hAnsi="Times New Roman" w:cs="Times New Roman"/>
                  <w:sz w:val="12"/>
                  <w:szCs w:val="12"/>
                </w:rPr>
                <w:t>2019 г</w:t>
              </w:r>
            </w:smartTag>
            <w:r w:rsidRPr="00A069FE">
              <w:rPr>
                <w:rFonts w:ascii="Times New Roman" w:eastAsia="Calibri" w:hAnsi="Times New Roman" w:cs="Times New Roman"/>
                <w:sz w:val="12"/>
                <w:szCs w:val="12"/>
              </w:rPr>
              <w:t>. –1000 руб. (прогноз)</w:t>
            </w:r>
          </w:p>
          <w:p w:rsidR="00A069FE" w:rsidRPr="00A069FE" w:rsidRDefault="00A069FE" w:rsidP="00A069FE">
            <w:pPr>
              <w:tabs>
                <w:tab w:val="left" w:pos="284"/>
              </w:tabs>
              <w:spacing w:after="0" w:line="240" w:lineRule="auto"/>
              <w:rPr>
                <w:rFonts w:ascii="Times New Roman" w:eastAsia="Calibri" w:hAnsi="Times New Roman" w:cs="Times New Roman"/>
                <w:sz w:val="12"/>
                <w:szCs w:val="12"/>
              </w:rPr>
            </w:pPr>
            <w:smartTag w:uri="urn:schemas-microsoft-com:office:smarttags" w:element="metricconverter">
              <w:smartTagPr>
                <w:attr w:name="ProductID" w:val="2020 г"/>
              </w:smartTagPr>
              <w:r w:rsidRPr="00A069FE">
                <w:rPr>
                  <w:rFonts w:ascii="Times New Roman" w:eastAsia="Calibri" w:hAnsi="Times New Roman" w:cs="Times New Roman"/>
                  <w:sz w:val="12"/>
                  <w:szCs w:val="12"/>
                </w:rPr>
                <w:t>2020 г</w:t>
              </w:r>
            </w:smartTag>
            <w:r w:rsidRPr="00A069FE">
              <w:rPr>
                <w:rFonts w:ascii="Times New Roman" w:eastAsia="Calibri" w:hAnsi="Times New Roman" w:cs="Times New Roman"/>
                <w:sz w:val="12"/>
                <w:szCs w:val="12"/>
              </w:rPr>
              <w:t>. – 1000 руб. (прогноз)</w:t>
            </w:r>
          </w:p>
          <w:p w:rsidR="00A069FE" w:rsidRPr="00A069FE" w:rsidRDefault="00A069FE" w:rsidP="00A069FE">
            <w:pPr>
              <w:tabs>
                <w:tab w:val="left" w:pos="284"/>
              </w:tabs>
              <w:spacing w:after="0" w:line="240" w:lineRule="auto"/>
              <w:rPr>
                <w:rFonts w:ascii="Times New Roman" w:eastAsia="Calibri" w:hAnsi="Times New Roman" w:cs="Times New Roman"/>
                <w:sz w:val="12"/>
                <w:szCs w:val="12"/>
              </w:rPr>
            </w:pPr>
            <w:smartTag w:uri="urn:schemas-microsoft-com:office:smarttags" w:element="metricconverter">
              <w:smartTagPr>
                <w:attr w:name="ProductID" w:val="2021 г"/>
              </w:smartTagPr>
              <w:r w:rsidRPr="00A069FE">
                <w:rPr>
                  <w:rFonts w:ascii="Times New Roman" w:eastAsia="Calibri" w:hAnsi="Times New Roman" w:cs="Times New Roman"/>
                  <w:sz w:val="12"/>
                  <w:szCs w:val="12"/>
                </w:rPr>
                <w:t>2021 г</w:t>
              </w:r>
            </w:smartTag>
            <w:r w:rsidRPr="00A069FE">
              <w:rPr>
                <w:rFonts w:ascii="Times New Roman" w:eastAsia="Calibri" w:hAnsi="Times New Roman" w:cs="Times New Roman"/>
                <w:sz w:val="12"/>
                <w:szCs w:val="12"/>
              </w:rPr>
              <w:t>. – 1000 руб. (прогноз)</w:t>
            </w:r>
          </w:p>
        </w:tc>
      </w:tr>
      <w:tr w:rsidR="00A069FE" w:rsidRPr="00A069FE" w:rsidTr="00A069FE">
        <w:trPr>
          <w:trHeight w:val="20"/>
        </w:trPr>
        <w:tc>
          <w:tcPr>
            <w:tcW w:w="1843" w:type="dxa"/>
            <w:tcBorders>
              <w:top w:val="single" w:sz="4" w:space="0" w:color="auto"/>
              <w:bottom w:val="single" w:sz="4" w:space="0" w:color="auto"/>
            </w:tcBorders>
          </w:tcPr>
          <w:p w:rsidR="00A069FE" w:rsidRPr="00A069FE" w:rsidRDefault="00A069FE" w:rsidP="00A069FE">
            <w:pPr>
              <w:tabs>
                <w:tab w:val="left" w:pos="284"/>
              </w:tabs>
              <w:spacing w:after="0" w:line="240" w:lineRule="auto"/>
              <w:rPr>
                <w:rFonts w:ascii="Times New Roman" w:eastAsia="Calibri" w:hAnsi="Times New Roman" w:cs="Times New Roman"/>
                <w:sz w:val="12"/>
                <w:szCs w:val="12"/>
              </w:rPr>
            </w:pPr>
            <w:r w:rsidRPr="00A069FE">
              <w:rPr>
                <w:rFonts w:ascii="Times New Roman" w:eastAsia="Calibri" w:hAnsi="Times New Roman" w:cs="Times New Roman"/>
                <w:sz w:val="12"/>
                <w:szCs w:val="12"/>
              </w:rPr>
              <w:t xml:space="preserve">Система организации </w:t>
            </w:r>
            <w:proofErr w:type="gramStart"/>
            <w:r w:rsidRPr="00A069FE">
              <w:rPr>
                <w:rFonts w:ascii="Times New Roman" w:eastAsia="Calibri" w:hAnsi="Times New Roman" w:cs="Times New Roman"/>
                <w:sz w:val="12"/>
                <w:szCs w:val="12"/>
              </w:rPr>
              <w:t>контроля за</w:t>
            </w:r>
            <w:proofErr w:type="gramEnd"/>
            <w:r w:rsidRPr="00A069FE">
              <w:rPr>
                <w:rFonts w:ascii="Times New Roman" w:eastAsia="Calibri" w:hAnsi="Times New Roman" w:cs="Times New Roman"/>
                <w:sz w:val="12"/>
                <w:szCs w:val="12"/>
              </w:rPr>
              <w:t xml:space="preserve"> ходом реализации программы</w:t>
            </w:r>
          </w:p>
        </w:tc>
        <w:tc>
          <w:tcPr>
            <w:tcW w:w="5670" w:type="dxa"/>
            <w:tcBorders>
              <w:top w:val="single" w:sz="4" w:space="0" w:color="auto"/>
              <w:bottom w:val="single" w:sz="4" w:space="0" w:color="auto"/>
            </w:tcBorders>
          </w:tcPr>
          <w:p w:rsidR="00A069FE" w:rsidRPr="00A069FE" w:rsidRDefault="00A069FE" w:rsidP="00A069FE">
            <w:pPr>
              <w:tabs>
                <w:tab w:val="left" w:pos="284"/>
              </w:tabs>
              <w:spacing w:after="0" w:line="240" w:lineRule="auto"/>
              <w:rPr>
                <w:rFonts w:ascii="Times New Roman" w:eastAsia="Calibri" w:hAnsi="Times New Roman" w:cs="Times New Roman"/>
                <w:sz w:val="12"/>
                <w:szCs w:val="12"/>
              </w:rPr>
            </w:pPr>
            <w:proofErr w:type="gramStart"/>
            <w:r w:rsidRPr="00A069FE">
              <w:rPr>
                <w:rFonts w:ascii="Times New Roman" w:eastAsia="Calibri" w:hAnsi="Times New Roman" w:cs="Times New Roman"/>
                <w:sz w:val="12"/>
                <w:szCs w:val="12"/>
              </w:rPr>
              <w:t>Контроль за</w:t>
            </w:r>
            <w:proofErr w:type="gramEnd"/>
            <w:r w:rsidRPr="00A069FE">
              <w:rPr>
                <w:rFonts w:ascii="Times New Roman" w:eastAsia="Calibri" w:hAnsi="Times New Roman" w:cs="Times New Roman"/>
                <w:sz w:val="12"/>
                <w:szCs w:val="12"/>
              </w:rPr>
              <w:t xml:space="preserve"> исполнением программы осуществляет администрация городского поселения Суходол муниципального района Сергиевский.  </w:t>
            </w:r>
          </w:p>
        </w:tc>
      </w:tr>
    </w:tbl>
    <w:p w:rsidR="00923A71" w:rsidRDefault="00923A71" w:rsidP="003C0C77">
      <w:pPr>
        <w:tabs>
          <w:tab w:val="left" w:pos="284"/>
        </w:tabs>
        <w:spacing w:after="0" w:line="240" w:lineRule="auto"/>
        <w:rPr>
          <w:rFonts w:ascii="Times New Roman" w:eastAsia="Calibri" w:hAnsi="Times New Roman" w:cs="Times New Roman"/>
          <w:sz w:val="12"/>
          <w:szCs w:val="12"/>
        </w:rPr>
      </w:pPr>
    </w:p>
    <w:p w:rsidR="00A069FE" w:rsidRPr="00A069FE" w:rsidRDefault="00A069FE" w:rsidP="00A069FE">
      <w:pPr>
        <w:tabs>
          <w:tab w:val="left" w:pos="284"/>
        </w:tabs>
        <w:spacing w:after="0" w:line="240" w:lineRule="auto"/>
        <w:ind w:firstLine="284"/>
        <w:jc w:val="center"/>
        <w:rPr>
          <w:rFonts w:ascii="Times New Roman" w:eastAsia="Calibri" w:hAnsi="Times New Roman" w:cs="Times New Roman"/>
          <w:b/>
          <w:sz w:val="12"/>
          <w:szCs w:val="12"/>
        </w:rPr>
      </w:pPr>
      <w:r w:rsidRPr="00A069FE">
        <w:rPr>
          <w:rFonts w:ascii="Times New Roman" w:eastAsia="Calibri" w:hAnsi="Times New Roman" w:cs="Times New Roman"/>
          <w:b/>
          <w:sz w:val="12"/>
          <w:szCs w:val="12"/>
        </w:rPr>
        <w:t>I. Характеристика проблемы, на решение которой направлена Программа</w:t>
      </w:r>
    </w:p>
    <w:p w:rsidR="00A069FE" w:rsidRPr="00A069FE" w:rsidRDefault="00A069FE" w:rsidP="00A069FE">
      <w:pPr>
        <w:tabs>
          <w:tab w:val="left" w:pos="284"/>
        </w:tabs>
        <w:spacing w:after="0" w:line="240" w:lineRule="auto"/>
        <w:ind w:firstLine="284"/>
        <w:jc w:val="both"/>
        <w:rPr>
          <w:rFonts w:ascii="Times New Roman" w:eastAsia="Calibri" w:hAnsi="Times New Roman" w:cs="Times New Roman"/>
          <w:sz w:val="12"/>
          <w:szCs w:val="12"/>
        </w:rPr>
      </w:pPr>
      <w:r w:rsidRPr="00A069FE">
        <w:rPr>
          <w:rFonts w:ascii="Times New Roman" w:eastAsia="Calibri" w:hAnsi="Times New Roman" w:cs="Times New Roman"/>
          <w:sz w:val="12"/>
          <w:szCs w:val="12"/>
        </w:rPr>
        <w:t>Муниципальная программа «Противодействие коррупции в муниципальном районе Сергиевский на 2019 - 2021 годы» (далее - Программа) разработана в соответствии Федеральным законом от 06.10.2003 г. № 131-ФЗ «Об общих принципах организации местного самоуправления в Российской Федерации», Указом Президента Российской Федерации от 01.04.2016 года № 147 «О Национальном плане противодействия коррупции на 2018 – 2020 годы».</w:t>
      </w:r>
    </w:p>
    <w:p w:rsidR="00A069FE" w:rsidRPr="00A069FE" w:rsidRDefault="00A069FE" w:rsidP="00A069FE">
      <w:pPr>
        <w:tabs>
          <w:tab w:val="left" w:pos="284"/>
        </w:tabs>
        <w:spacing w:after="0" w:line="240" w:lineRule="auto"/>
        <w:ind w:firstLine="284"/>
        <w:jc w:val="both"/>
        <w:rPr>
          <w:rFonts w:ascii="Times New Roman" w:eastAsia="Calibri" w:hAnsi="Times New Roman" w:cs="Times New Roman"/>
          <w:sz w:val="12"/>
          <w:szCs w:val="12"/>
        </w:rPr>
      </w:pPr>
      <w:r w:rsidRPr="00A069FE">
        <w:rPr>
          <w:rFonts w:ascii="Times New Roman" w:eastAsia="Calibri" w:hAnsi="Times New Roman" w:cs="Times New Roman"/>
          <w:sz w:val="12"/>
          <w:szCs w:val="12"/>
        </w:rPr>
        <w:t xml:space="preserve">Органы местного самоуправления городского поселения Суходол муниципального района Сергиевский обладают полномочиями, связанными с распределением значительных финансовых средств, достаточной степенью свободы действий, вызванной спецификой работы, высокой степенью контактов с гражданами и организациями. Объективно эти факторы наряду с другими субъективными факторами создают условия для развития коррупции. Антикоррупционная работа в администрации городского поселения Суходол муниципального района Сергиевский ведется на постоянной основе. Ежегодно принимаются Планы мероприятий по противодействию коррупции </w:t>
      </w:r>
      <w:proofErr w:type="gramStart"/>
      <w:r w:rsidRPr="00A069FE">
        <w:rPr>
          <w:rFonts w:ascii="Times New Roman" w:eastAsia="Calibri" w:hAnsi="Times New Roman" w:cs="Times New Roman"/>
          <w:sz w:val="12"/>
          <w:szCs w:val="12"/>
        </w:rPr>
        <w:t>в</w:t>
      </w:r>
      <w:proofErr w:type="gramEnd"/>
      <w:r w:rsidRPr="00A069FE">
        <w:rPr>
          <w:rFonts w:ascii="Times New Roman" w:eastAsia="Calibri" w:hAnsi="Times New Roman" w:cs="Times New Roman"/>
          <w:sz w:val="12"/>
          <w:szCs w:val="12"/>
        </w:rPr>
        <w:t xml:space="preserve"> </w:t>
      </w:r>
      <w:proofErr w:type="gramStart"/>
      <w:r w:rsidRPr="00A069FE">
        <w:rPr>
          <w:rFonts w:ascii="Times New Roman" w:eastAsia="Calibri" w:hAnsi="Times New Roman" w:cs="Times New Roman"/>
          <w:sz w:val="12"/>
          <w:szCs w:val="12"/>
        </w:rPr>
        <w:t>городского</w:t>
      </w:r>
      <w:proofErr w:type="gramEnd"/>
      <w:r w:rsidRPr="00A069FE">
        <w:rPr>
          <w:rFonts w:ascii="Times New Roman" w:eastAsia="Calibri" w:hAnsi="Times New Roman" w:cs="Times New Roman"/>
          <w:sz w:val="12"/>
          <w:szCs w:val="12"/>
        </w:rPr>
        <w:t xml:space="preserve"> поселения Суходол муниципальном районе Сергиевский.</w:t>
      </w:r>
    </w:p>
    <w:p w:rsidR="00A069FE" w:rsidRPr="00A069FE" w:rsidRDefault="00A069FE" w:rsidP="00A069FE">
      <w:pPr>
        <w:tabs>
          <w:tab w:val="left" w:pos="284"/>
        </w:tabs>
        <w:spacing w:after="0" w:line="240" w:lineRule="auto"/>
        <w:ind w:firstLine="284"/>
        <w:jc w:val="both"/>
        <w:rPr>
          <w:rFonts w:ascii="Times New Roman" w:eastAsia="Calibri" w:hAnsi="Times New Roman" w:cs="Times New Roman"/>
          <w:sz w:val="12"/>
          <w:szCs w:val="12"/>
        </w:rPr>
      </w:pPr>
      <w:r w:rsidRPr="00A069FE">
        <w:rPr>
          <w:rFonts w:ascii="Times New Roman" w:eastAsia="Calibri" w:hAnsi="Times New Roman" w:cs="Times New Roman"/>
          <w:sz w:val="12"/>
          <w:szCs w:val="12"/>
        </w:rPr>
        <w:t>Поскольку формы коррупции способны оперативно видоизменяться, недостаточно полагать, что бороться с ней можно одноразовыми бессистемными акциями. Поэтому борьба с коррупцией должна носить, прежде всего, предупредительный характер.</w:t>
      </w:r>
    </w:p>
    <w:p w:rsidR="00A069FE" w:rsidRPr="00A069FE" w:rsidRDefault="00A069FE" w:rsidP="00A069FE">
      <w:pPr>
        <w:tabs>
          <w:tab w:val="left" w:pos="284"/>
        </w:tabs>
        <w:spacing w:after="0" w:line="240" w:lineRule="auto"/>
        <w:ind w:firstLine="284"/>
        <w:jc w:val="both"/>
        <w:rPr>
          <w:rFonts w:ascii="Times New Roman" w:eastAsia="Calibri" w:hAnsi="Times New Roman" w:cs="Times New Roman"/>
          <w:sz w:val="12"/>
          <w:szCs w:val="12"/>
        </w:rPr>
      </w:pPr>
      <w:r w:rsidRPr="00A069FE">
        <w:rPr>
          <w:rFonts w:ascii="Times New Roman" w:eastAsia="Calibri" w:hAnsi="Times New Roman" w:cs="Times New Roman"/>
          <w:sz w:val="12"/>
          <w:szCs w:val="12"/>
        </w:rPr>
        <w:t>Коррупция как социальный процесс носит латентный характер. Объективно оценить ее уровень без серьезных и масштабных социологических исследований практически невозможно. Принципиальную роль играет морально-этическая антикоррупционная позиция руководства, должностных лиц органов местного самоуправления городского поселения Суходол муниципального района Сергиевский, поэтому следует вести речь об этических и нормативных правовых мерах борьбы с коррупцией, формировании в обществе негативного отношения к коррупции как к явлению.</w:t>
      </w:r>
    </w:p>
    <w:p w:rsidR="00A069FE" w:rsidRPr="00A069FE" w:rsidRDefault="00A069FE" w:rsidP="00A069FE">
      <w:pPr>
        <w:tabs>
          <w:tab w:val="left" w:pos="284"/>
        </w:tabs>
        <w:spacing w:after="0" w:line="240" w:lineRule="auto"/>
        <w:ind w:firstLine="284"/>
        <w:jc w:val="both"/>
        <w:rPr>
          <w:rFonts w:ascii="Times New Roman" w:eastAsia="Calibri" w:hAnsi="Times New Roman" w:cs="Times New Roman"/>
          <w:sz w:val="12"/>
          <w:szCs w:val="12"/>
        </w:rPr>
      </w:pPr>
      <w:r w:rsidRPr="00A069FE">
        <w:rPr>
          <w:rFonts w:ascii="Times New Roman" w:eastAsia="Calibri" w:hAnsi="Times New Roman" w:cs="Times New Roman"/>
          <w:sz w:val="12"/>
          <w:szCs w:val="12"/>
        </w:rPr>
        <w:t>Так как коррупция базируется на доступе (или, наоборот, на отсутствии доступа) к определенной информации, возникает необходимость совершенствовать технологии доступа общественности к информационным потокам.</w:t>
      </w:r>
    </w:p>
    <w:p w:rsidR="00A069FE" w:rsidRPr="00A069FE" w:rsidRDefault="00A069FE" w:rsidP="00A069FE">
      <w:pPr>
        <w:tabs>
          <w:tab w:val="left" w:pos="284"/>
        </w:tabs>
        <w:spacing w:after="0" w:line="240" w:lineRule="auto"/>
        <w:ind w:firstLine="284"/>
        <w:jc w:val="both"/>
        <w:rPr>
          <w:rFonts w:ascii="Times New Roman" w:eastAsia="Calibri" w:hAnsi="Times New Roman" w:cs="Times New Roman"/>
          <w:sz w:val="12"/>
          <w:szCs w:val="12"/>
        </w:rPr>
      </w:pPr>
      <w:r w:rsidRPr="00A069FE">
        <w:rPr>
          <w:rFonts w:ascii="Times New Roman" w:eastAsia="Calibri" w:hAnsi="Times New Roman" w:cs="Times New Roman"/>
          <w:sz w:val="12"/>
          <w:szCs w:val="12"/>
        </w:rPr>
        <w:t>Таким образом, устранить коррупционные проявления в сфере деятельности органов местного самоуправления городского поселения Суходол муниципального района Сергиевский возможно только в результате:</w:t>
      </w:r>
    </w:p>
    <w:p w:rsidR="00A069FE" w:rsidRPr="00A069FE" w:rsidRDefault="00A069FE" w:rsidP="00A069FE">
      <w:pPr>
        <w:tabs>
          <w:tab w:val="left" w:pos="284"/>
        </w:tabs>
        <w:spacing w:after="0" w:line="240" w:lineRule="auto"/>
        <w:ind w:firstLine="284"/>
        <w:jc w:val="both"/>
        <w:rPr>
          <w:rFonts w:ascii="Times New Roman" w:eastAsia="Calibri" w:hAnsi="Times New Roman" w:cs="Times New Roman"/>
          <w:sz w:val="12"/>
          <w:szCs w:val="12"/>
        </w:rPr>
      </w:pPr>
      <w:r w:rsidRPr="00A069FE">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A069FE">
        <w:rPr>
          <w:rFonts w:ascii="Times New Roman" w:eastAsia="Calibri" w:hAnsi="Times New Roman" w:cs="Times New Roman"/>
          <w:sz w:val="12"/>
          <w:szCs w:val="12"/>
        </w:rPr>
        <w:t>последовательной системной комплексной работы по разработке и внедрению новых правовых, организационных и иных механизмов противодействия коррупции в органах местного самоуправления;</w:t>
      </w:r>
    </w:p>
    <w:p w:rsidR="00A069FE" w:rsidRPr="00A069FE" w:rsidRDefault="00A069FE" w:rsidP="00A069FE">
      <w:pPr>
        <w:tabs>
          <w:tab w:val="left" w:pos="284"/>
        </w:tabs>
        <w:spacing w:after="0" w:line="240" w:lineRule="auto"/>
        <w:ind w:firstLine="284"/>
        <w:jc w:val="both"/>
        <w:rPr>
          <w:rFonts w:ascii="Times New Roman" w:eastAsia="Calibri" w:hAnsi="Times New Roman" w:cs="Times New Roman"/>
          <w:sz w:val="12"/>
          <w:szCs w:val="12"/>
        </w:rPr>
      </w:pPr>
      <w:r w:rsidRPr="00A069FE">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A069FE">
        <w:rPr>
          <w:rFonts w:ascii="Times New Roman" w:eastAsia="Calibri" w:hAnsi="Times New Roman" w:cs="Times New Roman"/>
          <w:sz w:val="12"/>
          <w:szCs w:val="12"/>
        </w:rPr>
        <w:t>совершенствования антикоррупционного просвещения, обучения, воспитания и формирования в обществе негативного отношения к коррупции как явлению;</w:t>
      </w:r>
    </w:p>
    <w:p w:rsidR="00A069FE" w:rsidRPr="00A069FE" w:rsidRDefault="00A069FE" w:rsidP="00A069FE">
      <w:pPr>
        <w:tabs>
          <w:tab w:val="left" w:pos="284"/>
        </w:tabs>
        <w:spacing w:after="0" w:line="240" w:lineRule="auto"/>
        <w:ind w:firstLine="284"/>
        <w:jc w:val="both"/>
        <w:rPr>
          <w:rFonts w:ascii="Times New Roman" w:eastAsia="Calibri" w:hAnsi="Times New Roman" w:cs="Times New Roman"/>
          <w:sz w:val="12"/>
          <w:szCs w:val="12"/>
        </w:rPr>
      </w:pPr>
      <w:r w:rsidRPr="00A069FE">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A069FE">
        <w:rPr>
          <w:rFonts w:ascii="Times New Roman" w:eastAsia="Calibri" w:hAnsi="Times New Roman" w:cs="Times New Roman"/>
          <w:sz w:val="12"/>
          <w:szCs w:val="12"/>
        </w:rPr>
        <w:t>обеспечения прозрачности в деятельности органов местного самоуправления городского поселения Суходол муниципального района Сергиевский.</w:t>
      </w:r>
    </w:p>
    <w:p w:rsidR="00A069FE" w:rsidRPr="00A069FE" w:rsidRDefault="00A069FE" w:rsidP="00A069FE">
      <w:pPr>
        <w:tabs>
          <w:tab w:val="left" w:pos="284"/>
        </w:tabs>
        <w:spacing w:after="0" w:line="240" w:lineRule="auto"/>
        <w:ind w:firstLine="284"/>
        <w:jc w:val="both"/>
        <w:rPr>
          <w:rFonts w:ascii="Times New Roman" w:eastAsia="Calibri" w:hAnsi="Times New Roman" w:cs="Times New Roman"/>
          <w:sz w:val="12"/>
          <w:szCs w:val="12"/>
        </w:rPr>
      </w:pPr>
    </w:p>
    <w:p w:rsidR="00A069FE" w:rsidRPr="00A069FE" w:rsidRDefault="00A069FE" w:rsidP="00A069FE">
      <w:pPr>
        <w:tabs>
          <w:tab w:val="left" w:pos="284"/>
        </w:tabs>
        <w:spacing w:after="0" w:line="240" w:lineRule="auto"/>
        <w:ind w:firstLine="284"/>
        <w:jc w:val="center"/>
        <w:rPr>
          <w:rFonts w:ascii="Times New Roman" w:eastAsia="Calibri" w:hAnsi="Times New Roman" w:cs="Times New Roman"/>
          <w:b/>
          <w:sz w:val="12"/>
          <w:szCs w:val="12"/>
        </w:rPr>
      </w:pPr>
      <w:r w:rsidRPr="00A069FE">
        <w:rPr>
          <w:rFonts w:ascii="Times New Roman" w:eastAsia="Calibri" w:hAnsi="Times New Roman" w:cs="Times New Roman"/>
          <w:b/>
          <w:sz w:val="12"/>
          <w:szCs w:val="12"/>
        </w:rPr>
        <w:t>II. Цели и задачи Программы, сроки и этапы ее реализации</w:t>
      </w:r>
    </w:p>
    <w:p w:rsidR="00A069FE" w:rsidRPr="00A069FE" w:rsidRDefault="00A069FE" w:rsidP="00A069FE">
      <w:pPr>
        <w:tabs>
          <w:tab w:val="left" w:pos="284"/>
        </w:tabs>
        <w:spacing w:after="0" w:line="240" w:lineRule="auto"/>
        <w:ind w:firstLine="284"/>
        <w:jc w:val="both"/>
        <w:rPr>
          <w:rFonts w:ascii="Times New Roman" w:eastAsia="Calibri" w:hAnsi="Times New Roman" w:cs="Times New Roman"/>
          <w:sz w:val="12"/>
          <w:szCs w:val="12"/>
        </w:rPr>
      </w:pPr>
      <w:r w:rsidRPr="00A069FE">
        <w:rPr>
          <w:rFonts w:ascii="Times New Roman" w:eastAsia="Calibri" w:hAnsi="Times New Roman" w:cs="Times New Roman"/>
          <w:sz w:val="12"/>
          <w:szCs w:val="12"/>
        </w:rPr>
        <w:t>Основной целью Программы является повышение эффективности деятельности органов местного самоуправления за счет снижения коррупционных рисков.</w:t>
      </w:r>
    </w:p>
    <w:p w:rsidR="00A069FE" w:rsidRPr="00A069FE" w:rsidRDefault="00A069FE" w:rsidP="00A069FE">
      <w:pPr>
        <w:tabs>
          <w:tab w:val="left" w:pos="284"/>
        </w:tabs>
        <w:spacing w:after="0" w:line="240" w:lineRule="auto"/>
        <w:ind w:firstLine="284"/>
        <w:jc w:val="both"/>
        <w:rPr>
          <w:rFonts w:ascii="Times New Roman" w:eastAsia="Calibri" w:hAnsi="Times New Roman" w:cs="Times New Roman"/>
          <w:sz w:val="12"/>
          <w:szCs w:val="12"/>
        </w:rPr>
      </w:pPr>
      <w:r w:rsidRPr="00A069FE">
        <w:rPr>
          <w:rFonts w:ascii="Times New Roman" w:eastAsia="Calibri" w:hAnsi="Times New Roman" w:cs="Times New Roman"/>
          <w:sz w:val="12"/>
          <w:szCs w:val="12"/>
        </w:rPr>
        <w:t>Для достижения поставленной цели необходимо решение следующего комплекса взаимосвязанных задач.</w:t>
      </w:r>
    </w:p>
    <w:p w:rsidR="00A069FE" w:rsidRPr="00A069FE" w:rsidRDefault="00A069FE" w:rsidP="00A069FE">
      <w:pPr>
        <w:tabs>
          <w:tab w:val="left" w:pos="284"/>
        </w:tabs>
        <w:spacing w:after="0" w:line="240" w:lineRule="auto"/>
        <w:ind w:firstLine="284"/>
        <w:jc w:val="both"/>
        <w:rPr>
          <w:rFonts w:ascii="Times New Roman" w:eastAsia="Calibri" w:hAnsi="Times New Roman" w:cs="Times New Roman"/>
          <w:sz w:val="12"/>
          <w:szCs w:val="12"/>
        </w:rPr>
      </w:pPr>
      <w:r w:rsidRPr="00A069FE">
        <w:rPr>
          <w:rFonts w:ascii="Times New Roman" w:eastAsia="Calibri" w:hAnsi="Times New Roman" w:cs="Times New Roman"/>
          <w:sz w:val="12"/>
          <w:szCs w:val="12"/>
        </w:rPr>
        <w:t>Задачи:</w:t>
      </w:r>
    </w:p>
    <w:p w:rsidR="00A069FE" w:rsidRPr="00A069FE" w:rsidRDefault="00A069FE" w:rsidP="00A069FE">
      <w:pPr>
        <w:tabs>
          <w:tab w:val="left" w:pos="284"/>
        </w:tabs>
        <w:spacing w:after="0" w:line="240" w:lineRule="auto"/>
        <w:ind w:firstLine="284"/>
        <w:jc w:val="both"/>
        <w:rPr>
          <w:rFonts w:ascii="Times New Roman" w:eastAsia="Calibri" w:hAnsi="Times New Roman" w:cs="Times New Roman"/>
          <w:sz w:val="12"/>
          <w:szCs w:val="12"/>
        </w:rPr>
      </w:pPr>
      <w:r w:rsidRPr="00A069FE">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A069FE">
        <w:rPr>
          <w:rFonts w:ascii="Times New Roman" w:eastAsia="Calibri" w:hAnsi="Times New Roman" w:cs="Times New Roman"/>
          <w:sz w:val="12"/>
          <w:szCs w:val="12"/>
        </w:rPr>
        <w:t xml:space="preserve">Повышение </w:t>
      </w:r>
      <w:proofErr w:type="gramStart"/>
      <w:r w:rsidRPr="00A069FE">
        <w:rPr>
          <w:rFonts w:ascii="Times New Roman" w:eastAsia="Calibri" w:hAnsi="Times New Roman" w:cs="Times New Roman"/>
          <w:sz w:val="12"/>
          <w:szCs w:val="12"/>
        </w:rPr>
        <w:t>уровня открытости деятельности органов местного самоуправления</w:t>
      </w:r>
      <w:proofErr w:type="gramEnd"/>
      <w:r w:rsidRPr="00A069FE">
        <w:rPr>
          <w:rFonts w:ascii="Times New Roman" w:eastAsia="Calibri" w:hAnsi="Times New Roman" w:cs="Times New Roman"/>
          <w:sz w:val="12"/>
          <w:szCs w:val="12"/>
        </w:rPr>
        <w:t>.</w:t>
      </w:r>
    </w:p>
    <w:p w:rsidR="00A069FE" w:rsidRPr="00A069FE" w:rsidRDefault="00A069FE" w:rsidP="00A069FE">
      <w:pPr>
        <w:tabs>
          <w:tab w:val="left" w:pos="284"/>
        </w:tabs>
        <w:spacing w:after="0" w:line="240" w:lineRule="auto"/>
        <w:ind w:firstLine="284"/>
        <w:jc w:val="both"/>
        <w:rPr>
          <w:rFonts w:ascii="Times New Roman" w:eastAsia="Calibri" w:hAnsi="Times New Roman" w:cs="Times New Roman"/>
          <w:sz w:val="12"/>
          <w:szCs w:val="12"/>
        </w:rPr>
      </w:pPr>
      <w:r w:rsidRPr="00A069FE">
        <w:rPr>
          <w:rFonts w:ascii="Times New Roman" w:eastAsia="Calibri" w:hAnsi="Times New Roman" w:cs="Times New Roman"/>
          <w:sz w:val="12"/>
          <w:szCs w:val="12"/>
        </w:rPr>
        <w:t>Повышение уровня открытости является одним из важнейших направлений в рамках Программы, позволяющих принимать обоснованные и адекватные решения по профилактике коррупции в органах местного самоуправления. Целью данного направления Программы является разработка механизмов оценки коррупционных рисков при осуществлении деятельности органов местного самоуправления с использованием различных форм общественного контроля для принятия адекватных решений по предупреждению коррупции и борьбе с ее проявлениями в органах местного самоуправления. По данному направлению необходимо обеспечить выполнение мероприятий</w:t>
      </w:r>
    </w:p>
    <w:p w:rsidR="00A069FE" w:rsidRPr="00A069FE" w:rsidRDefault="00A069FE" w:rsidP="00A069FE">
      <w:pPr>
        <w:tabs>
          <w:tab w:val="left" w:pos="284"/>
        </w:tabs>
        <w:spacing w:after="0" w:line="240" w:lineRule="auto"/>
        <w:ind w:firstLine="284"/>
        <w:jc w:val="both"/>
        <w:rPr>
          <w:rFonts w:ascii="Times New Roman" w:eastAsia="Calibri" w:hAnsi="Times New Roman" w:cs="Times New Roman"/>
          <w:sz w:val="12"/>
          <w:szCs w:val="12"/>
        </w:rPr>
      </w:pPr>
      <w:r w:rsidRPr="00A069FE">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A069FE">
        <w:rPr>
          <w:rFonts w:ascii="Times New Roman" w:eastAsia="Calibri" w:hAnsi="Times New Roman" w:cs="Times New Roman"/>
          <w:sz w:val="12"/>
          <w:szCs w:val="12"/>
        </w:rPr>
        <w:t>опубликовать общественно значимую информацию о деятельности органов местного самоуправления по противодействию коррупции;</w:t>
      </w:r>
    </w:p>
    <w:p w:rsidR="00A069FE" w:rsidRPr="00A069FE" w:rsidRDefault="00A069FE" w:rsidP="00A069FE">
      <w:pPr>
        <w:tabs>
          <w:tab w:val="left" w:pos="284"/>
        </w:tabs>
        <w:spacing w:after="0" w:line="240" w:lineRule="auto"/>
        <w:ind w:firstLine="284"/>
        <w:jc w:val="both"/>
        <w:rPr>
          <w:rFonts w:ascii="Times New Roman" w:eastAsia="Calibri" w:hAnsi="Times New Roman" w:cs="Times New Roman"/>
          <w:sz w:val="12"/>
          <w:szCs w:val="12"/>
        </w:rPr>
      </w:pPr>
      <w:r w:rsidRPr="00A069FE">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A069FE">
        <w:rPr>
          <w:rFonts w:ascii="Times New Roman" w:eastAsia="Calibri" w:hAnsi="Times New Roman" w:cs="Times New Roman"/>
          <w:sz w:val="12"/>
          <w:szCs w:val="12"/>
        </w:rPr>
        <w:t>проводить антикоррупционные консультации и круглые столы по проблемам борьбы с коррупцией.</w:t>
      </w:r>
    </w:p>
    <w:p w:rsidR="00A069FE" w:rsidRPr="00A069FE" w:rsidRDefault="00A069FE" w:rsidP="00A069FE">
      <w:pPr>
        <w:tabs>
          <w:tab w:val="left" w:pos="284"/>
        </w:tabs>
        <w:spacing w:after="0" w:line="240" w:lineRule="auto"/>
        <w:ind w:firstLine="284"/>
        <w:jc w:val="both"/>
        <w:rPr>
          <w:rFonts w:ascii="Times New Roman" w:eastAsia="Calibri" w:hAnsi="Times New Roman" w:cs="Times New Roman"/>
          <w:sz w:val="12"/>
          <w:szCs w:val="12"/>
        </w:rPr>
      </w:pPr>
      <w:r w:rsidRPr="00A069FE">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A069FE">
        <w:rPr>
          <w:rFonts w:ascii="Times New Roman" w:eastAsia="Calibri" w:hAnsi="Times New Roman" w:cs="Times New Roman"/>
          <w:sz w:val="12"/>
          <w:szCs w:val="12"/>
        </w:rPr>
        <w:t>Регламентация исполнения органами местного самоуправления отдельных полномочий.</w:t>
      </w:r>
    </w:p>
    <w:p w:rsidR="00A069FE" w:rsidRPr="00A069FE" w:rsidRDefault="00A069FE" w:rsidP="00A069FE">
      <w:pPr>
        <w:tabs>
          <w:tab w:val="left" w:pos="284"/>
        </w:tabs>
        <w:spacing w:after="0" w:line="240" w:lineRule="auto"/>
        <w:ind w:firstLine="284"/>
        <w:jc w:val="both"/>
        <w:rPr>
          <w:rFonts w:ascii="Times New Roman" w:eastAsia="Calibri" w:hAnsi="Times New Roman" w:cs="Times New Roman"/>
          <w:sz w:val="12"/>
          <w:szCs w:val="12"/>
        </w:rPr>
      </w:pPr>
      <w:r w:rsidRPr="00A069FE">
        <w:rPr>
          <w:rFonts w:ascii="Times New Roman" w:eastAsia="Calibri" w:hAnsi="Times New Roman" w:cs="Times New Roman"/>
          <w:sz w:val="12"/>
          <w:szCs w:val="12"/>
        </w:rPr>
        <w:t>В рамках Программы необходимо принятие дополнительных мер, препятствующих возможности возникновения коррупционных отношений с участием сотрудников органов местного самоуправления при исполнении ими должностных обязанностей. В связи с этим необходимо провести анализ эффективности исполнения должностных обязанностей в рамках полномочий органов местного самоуправления на предмет уменьшения коррупционных рисков.</w:t>
      </w:r>
    </w:p>
    <w:p w:rsidR="00A069FE" w:rsidRPr="00A069FE" w:rsidRDefault="00A069FE" w:rsidP="00A069FE">
      <w:pPr>
        <w:tabs>
          <w:tab w:val="left" w:pos="284"/>
        </w:tabs>
        <w:spacing w:after="0" w:line="240" w:lineRule="auto"/>
        <w:ind w:firstLine="284"/>
        <w:jc w:val="both"/>
        <w:rPr>
          <w:rFonts w:ascii="Times New Roman" w:eastAsia="Calibri" w:hAnsi="Times New Roman" w:cs="Times New Roman"/>
          <w:sz w:val="12"/>
          <w:szCs w:val="12"/>
        </w:rPr>
      </w:pPr>
      <w:r w:rsidRPr="00A069FE">
        <w:rPr>
          <w:rFonts w:ascii="Times New Roman" w:eastAsia="Calibri" w:hAnsi="Times New Roman" w:cs="Times New Roman"/>
          <w:sz w:val="12"/>
          <w:szCs w:val="12"/>
        </w:rPr>
        <w:t>3.</w:t>
      </w:r>
      <w:r>
        <w:rPr>
          <w:rFonts w:ascii="Times New Roman" w:eastAsia="Calibri" w:hAnsi="Times New Roman" w:cs="Times New Roman"/>
          <w:sz w:val="12"/>
          <w:szCs w:val="12"/>
        </w:rPr>
        <w:t xml:space="preserve"> </w:t>
      </w:r>
      <w:r w:rsidRPr="00A069FE">
        <w:rPr>
          <w:rFonts w:ascii="Times New Roman" w:eastAsia="Calibri" w:hAnsi="Times New Roman" w:cs="Times New Roman"/>
          <w:sz w:val="12"/>
          <w:szCs w:val="12"/>
        </w:rPr>
        <w:t>Совершенствование механизма кадрового обеспечения органов местного самоуправления.</w:t>
      </w:r>
    </w:p>
    <w:p w:rsidR="00A069FE" w:rsidRPr="00A069FE" w:rsidRDefault="00A069FE" w:rsidP="00A069FE">
      <w:pPr>
        <w:tabs>
          <w:tab w:val="left" w:pos="284"/>
        </w:tabs>
        <w:spacing w:after="0" w:line="240" w:lineRule="auto"/>
        <w:ind w:firstLine="284"/>
        <w:jc w:val="both"/>
        <w:rPr>
          <w:rFonts w:ascii="Times New Roman" w:eastAsia="Calibri" w:hAnsi="Times New Roman" w:cs="Times New Roman"/>
          <w:sz w:val="12"/>
          <w:szCs w:val="12"/>
        </w:rPr>
      </w:pPr>
      <w:r w:rsidRPr="00A069FE">
        <w:rPr>
          <w:rFonts w:ascii="Times New Roman" w:eastAsia="Calibri" w:hAnsi="Times New Roman" w:cs="Times New Roman"/>
          <w:sz w:val="12"/>
          <w:szCs w:val="12"/>
        </w:rPr>
        <w:t>Кадровая политика является важным элементом в системе муниципальной службы. Обеспечение качественного отбора кандидатов на замещение должностей муниципальной службы – неотъемлемая часть антикоррупционной Программы.</w:t>
      </w:r>
    </w:p>
    <w:p w:rsidR="00A069FE" w:rsidRPr="00A069FE" w:rsidRDefault="00A069FE" w:rsidP="00A069FE">
      <w:pPr>
        <w:tabs>
          <w:tab w:val="left" w:pos="284"/>
        </w:tabs>
        <w:spacing w:after="0" w:line="240" w:lineRule="auto"/>
        <w:ind w:firstLine="284"/>
        <w:jc w:val="both"/>
        <w:rPr>
          <w:rFonts w:ascii="Times New Roman" w:eastAsia="Calibri" w:hAnsi="Times New Roman" w:cs="Times New Roman"/>
          <w:sz w:val="12"/>
          <w:szCs w:val="12"/>
        </w:rPr>
      </w:pPr>
      <w:proofErr w:type="gramStart"/>
      <w:r w:rsidRPr="00A069FE">
        <w:rPr>
          <w:rFonts w:ascii="Times New Roman" w:eastAsia="Calibri" w:hAnsi="Times New Roman" w:cs="Times New Roman"/>
          <w:sz w:val="12"/>
          <w:szCs w:val="12"/>
        </w:rPr>
        <w:t>Целью данного направления является недопущение поступления на муниципальную службу граждан, не отвечающих требованиям, предъявляемым к муниципальной служащим, преследующих противоправные корыстные цели, а также устранение предпосылок нарушений служебной дисциплины, минимизация возможностей возникновения конфликта интересов.</w:t>
      </w:r>
      <w:proofErr w:type="gramEnd"/>
    </w:p>
    <w:p w:rsidR="00A069FE" w:rsidRPr="00A069FE" w:rsidRDefault="00A069FE" w:rsidP="00A069FE">
      <w:pPr>
        <w:tabs>
          <w:tab w:val="left" w:pos="284"/>
        </w:tabs>
        <w:spacing w:after="0" w:line="240" w:lineRule="auto"/>
        <w:ind w:firstLine="284"/>
        <w:jc w:val="both"/>
        <w:rPr>
          <w:rFonts w:ascii="Times New Roman" w:eastAsia="Calibri" w:hAnsi="Times New Roman" w:cs="Times New Roman"/>
          <w:sz w:val="12"/>
          <w:szCs w:val="12"/>
        </w:rPr>
      </w:pPr>
      <w:r w:rsidRPr="00A069FE">
        <w:rPr>
          <w:rFonts w:ascii="Times New Roman" w:eastAsia="Calibri" w:hAnsi="Times New Roman" w:cs="Times New Roman"/>
          <w:sz w:val="12"/>
          <w:szCs w:val="12"/>
        </w:rPr>
        <w:t>4.</w:t>
      </w:r>
      <w:r>
        <w:rPr>
          <w:rFonts w:ascii="Times New Roman" w:eastAsia="Calibri" w:hAnsi="Times New Roman" w:cs="Times New Roman"/>
          <w:sz w:val="12"/>
          <w:szCs w:val="12"/>
        </w:rPr>
        <w:t xml:space="preserve"> </w:t>
      </w:r>
      <w:r w:rsidRPr="00A069FE">
        <w:rPr>
          <w:rFonts w:ascii="Times New Roman" w:eastAsia="Calibri" w:hAnsi="Times New Roman" w:cs="Times New Roman"/>
          <w:sz w:val="12"/>
          <w:szCs w:val="12"/>
        </w:rPr>
        <w:t>Повышение уровня материального стимулирования профессионального и добросовестного исполнения должностных обязанностей сотрудниками органов местного самоуправления.</w:t>
      </w:r>
    </w:p>
    <w:p w:rsidR="00A069FE" w:rsidRPr="00A069FE" w:rsidRDefault="00A069FE" w:rsidP="00A069FE">
      <w:pPr>
        <w:tabs>
          <w:tab w:val="left" w:pos="284"/>
        </w:tabs>
        <w:spacing w:after="0" w:line="240" w:lineRule="auto"/>
        <w:ind w:firstLine="284"/>
        <w:jc w:val="both"/>
        <w:rPr>
          <w:rFonts w:ascii="Times New Roman" w:eastAsia="Calibri" w:hAnsi="Times New Roman" w:cs="Times New Roman"/>
          <w:sz w:val="12"/>
          <w:szCs w:val="12"/>
        </w:rPr>
      </w:pPr>
      <w:r w:rsidRPr="00A069FE">
        <w:rPr>
          <w:rFonts w:ascii="Times New Roman" w:eastAsia="Calibri" w:hAnsi="Times New Roman" w:cs="Times New Roman"/>
          <w:sz w:val="12"/>
          <w:szCs w:val="12"/>
        </w:rPr>
        <w:t>Целью данного направления мероприятий является повышение ответственности, добросовестности и профессионализма в части выполнения сотрудниками своих должностных обязанностей, в том числе за счет создания действенной системы материальных и моральных стимулов.</w:t>
      </w:r>
    </w:p>
    <w:p w:rsidR="00A069FE" w:rsidRPr="00A069FE" w:rsidRDefault="00A069FE" w:rsidP="00A069FE">
      <w:pPr>
        <w:tabs>
          <w:tab w:val="left" w:pos="284"/>
        </w:tabs>
        <w:spacing w:after="0" w:line="240" w:lineRule="auto"/>
        <w:ind w:firstLine="284"/>
        <w:jc w:val="both"/>
        <w:rPr>
          <w:rFonts w:ascii="Times New Roman" w:eastAsia="Calibri" w:hAnsi="Times New Roman" w:cs="Times New Roman"/>
          <w:sz w:val="12"/>
          <w:szCs w:val="12"/>
        </w:rPr>
      </w:pPr>
      <w:r w:rsidRPr="00A069FE">
        <w:rPr>
          <w:rFonts w:ascii="Times New Roman" w:eastAsia="Calibri" w:hAnsi="Times New Roman" w:cs="Times New Roman"/>
          <w:sz w:val="12"/>
          <w:szCs w:val="12"/>
        </w:rPr>
        <w:t>5.</w:t>
      </w:r>
      <w:r>
        <w:rPr>
          <w:rFonts w:ascii="Times New Roman" w:eastAsia="Calibri" w:hAnsi="Times New Roman" w:cs="Times New Roman"/>
          <w:sz w:val="12"/>
          <w:szCs w:val="12"/>
        </w:rPr>
        <w:t xml:space="preserve"> </w:t>
      </w:r>
      <w:r w:rsidRPr="00A069FE">
        <w:rPr>
          <w:rFonts w:ascii="Times New Roman" w:eastAsia="Calibri" w:hAnsi="Times New Roman" w:cs="Times New Roman"/>
          <w:sz w:val="12"/>
          <w:szCs w:val="12"/>
        </w:rPr>
        <w:t>Осуществление комплекса мер, направленных на улучшение управления органами местного самоуправления в социально – экономической сфере и включающих в себя:</w:t>
      </w:r>
    </w:p>
    <w:p w:rsidR="00A069FE" w:rsidRPr="00A069FE" w:rsidRDefault="00A069FE" w:rsidP="00A069FE">
      <w:pPr>
        <w:tabs>
          <w:tab w:val="left" w:pos="284"/>
        </w:tabs>
        <w:spacing w:after="0" w:line="240" w:lineRule="auto"/>
        <w:ind w:firstLine="284"/>
        <w:jc w:val="both"/>
        <w:rPr>
          <w:rFonts w:ascii="Times New Roman" w:eastAsia="Calibri" w:hAnsi="Times New Roman" w:cs="Times New Roman"/>
          <w:sz w:val="12"/>
          <w:szCs w:val="12"/>
        </w:rPr>
      </w:pPr>
      <w:r w:rsidRPr="00A069FE">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A069FE">
        <w:rPr>
          <w:rFonts w:ascii="Times New Roman" w:eastAsia="Calibri" w:hAnsi="Times New Roman" w:cs="Times New Roman"/>
          <w:sz w:val="12"/>
          <w:szCs w:val="12"/>
        </w:rPr>
        <w:t>регламентацию использования муниципального имущества и муниципальных ресурсов, передачи прав на использование такого имущества и его отчуждения;</w:t>
      </w:r>
    </w:p>
    <w:p w:rsidR="00A069FE" w:rsidRPr="00A069FE" w:rsidRDefault="00A069FE" w:rsidP="00A069FE">
      <w:pPr>
        <w:tabs>
          <w:tab w:val="left" w:pos="284"/>
        </w:tabs>
        <w:spacing w:after="0" w:line="240" w:lineRule="auto"/>
        <w:ind w:firstLine="284"/>
        <w:jc w:val="both"/>
        <w:rPr>
          <w:rFonts w:ascii="Times New Roman" w:eastAsia="Calibri" w:hAnsi="Times New Roman" w:cs="Times New Roman"/>
          <w:sz w:val="12"/>
          <w:szCs w:val="12"/>
        </w:rPr>
      </w:pPr>
      <w:r w:rsidRPr="00A069FE">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A069FE">
        <w:rPr>
          <w:rFonts w:ascii="Times New Roman" w:eastAsia="Calibri" w:hAnsi="Times New Roman" w:cs="Times New Roman"/>
          <w:sz w:val="12"/>
          <w:szCs w:val="12"/>
        </w:rPr>
        <w:t xml:space="preserve">обеспечение </w:t>
      </w:r>
      <w:proofErr w:type="gramStart"/>
      <w:r w:rsidRPr="00A069FE">
        <w:rPr>
          <w:rFonts w:ascii="Times New Roman" w:eastAsia="Calibri" w:hAnsi="Times New Roman" w:cs="Times New Roman"/>
          <w:sz w:val="12"/>
          <w:szCs w:val="12"/>
        </w:rPr>
        <w:t>контроля за</w:t>
      </w:r>
      <w:proofErr w:type="gramEnd"/>
      <w:r w:rsidRPr="00A069FE">
        <w:rPr>
          <w:rFonts w:ascii="Times New Roman" w:eastAsia="Calibri" w:hAnsi="Times New Roman" w:cs="Times New Roman"/>
          <w:sz w:val="12"/>
          <w:szCs w:val="12"/>
        </w:rPr>
        <w:t xml:space="preserve"> выполнением принятых контрактных обязательств, прозрачностью процедур закупок.</w:t>
      </w:r>
    </w:p>
    <w:p w:rsidR="00A069FE" w:rsidRPr="00A069FE" w:rsidRDefault="00A069FE" w:rsidP="00A069FE">
      <w:pPr>
        <w:tabs>
          <w:tab w:val="left" w:pos="284"/>
        </w:tabs>
        <w:spacing w:after="0" w:line="240" w:lineRule="auto"/>
        <w:ind w:firstLine="284"/>
        <w:jc w:val="both"/>
        <w:rPr>
          <w:rFonts w:ascii="Times New Roman" w:eastAsia="Calibri" w:hAnsi="Times New Roman" w:cs="Times New Roman"/>
          <w:sz w:val="12"/>
          <w:szCs w:val="12"/>
        </w:rPr>
      </w:pPr>
      <w:r w:rsidRPr="00A069FE">
        <w:rPr>
          <w:rFonts w:ascii="Times New Roman" w:eastAsia="Calibri" w:hAnsi="Times New Roman" w:cs="Times New Roman"/>
          <w:sz w:val="12"/>
          <w:szCs w:val="12"/>
        </w:rPr>
        <w:t>Срок реализации Программы – 2019 – 2021 годы. Программа реализуется в три этапа: первый этап – 2019 год, второй этап – 2020 год, третий этап – 2021 год.</w:t>
      </w:r>
    </w:p>
    <w:p w:rsidR="00A069FE" w:rsidRPr="00A069FE" w:rsidRDefault="00A069FE" w:rsidP="00A069FE">
      <w:pPr>
        <w:tabs>
          <w:tab w:val="left" w:pos="284"/>
        </w:tabs>
        <w:spacing w:after="0" w:line="240" w:lineRule="auto"/>
        <w:ind w:firstLine="284"/>
        <w:jc w:val="both"/>
        <w:rPr>
          <w:rFonts w:ascii="Times New Roman" w:eastAsia="Calibri" w:hAnsi="Times New Roman" w:cs="Times New Roman"/>
          <w:sz w:val="12"/>
          <w:szCs w:val="12"/>
        </w:rPr>
      </w:pPr>
    </w:p>
    <w:p w:rsidR="00A069FE" w:rsidRPr="00A069FE" w:rsidRDefault="00A069FE" w:rsidP="00A069FE">
      <w:pPr>
        <w:tabs>
          <w:tab w:val="left" w:pos="284"/>
        </w:tabs>
        <w:spacing w:after="0" w:line="240" w:lineRule="auto"/>
        <w:ind w:firstLine="284"/>
        <w:jc w:val="center"/>
        <w:rPr>
          <w:rFonts w:ascii="Times New Roman" w:eastAsia="Calibri" w:hAnsi="Times New Roman" w:cs="Times New Roman"/>
          <w:b/>
          <w:sz w:val="12"/>
          <w:szCs w:val="12"/>
        </w:rPr>
      </w:pPr>
      <w:r w:rsidRPr="00A069FE">
        <w:rPr>
          <w:rFonts w:ascii="Times New Roman" w:eastAsia="Calibri" w:hAnsi="Times New Roman" w:cs="Times New Roman"/>
          <w:b/>
          <w:sz w:val="12"/>
          <w:szCs w:val="12"/>
        </w:rPr>
        <w:t>III. Важнейшие целевые индикаторы (показатели) Программы</w:t>
      </w:r>
    </w:p>
    <w:p w:rsidR="00A069FE" w:rsidRPr="00A069FE" w:rsidRDefault="00A069FE" w:rsidP="00A069FE">
      <w:pPr>
        <w:tabs>
          <w:tab w:val="left" w:pos="284"/>
        </w:tabs>
        <w:spacing w:after="0" w:line="240" w:lineRule="auto"/>
        <w:ind w:firstLine="284"/>
        <w:jc w:val="both"/>
        <w:rPr>
          <w:rFonts w:ascii="Times New Roman" w:eastAsia="Calibri" w:hAnsi="Times New Roman" w:cs="Times New Roman"/>
          <w:sz w:val="12"/>
          <w:szCs w:val="12"/>
        </w:rPr>
      </w:pPr>
      <w:r w:rsidRPr="00A069FE">
        <w:rPr>
          <w:rFonts w:ascii="Times New Roman" w:eastAsia="Calibri" w:hAnsi="Times New Roman" w:cs="Times New Roman"/>
          <w:sz w:val="12"/>
          <w:szCs w:val="12"/>
        </w:rPr>
        <w:lastRenderedPageBreak/>
        <w:t>Ожидаемыми результатами реализации Программы являются:</w:t>
      </w:r>
    </w:p>
    <w:p w:rsidR="00A069FE" w:rsidRPr="00A069FE" w:rsidRDefault="00A069FE" w:rsidP="00A069FE">
      <w:pPr>
        <w:tabs>
          <w:tab w:val="left" w:pos="284"/>
        </w:tabs>
        <w:spacing w:after="0" w:line="240" w:lineRule="auto"/>
        <w:ind w:firstLine="284"/>
        <w:jc w:val="both"/>
        <w:rPr>
          <w:rFonts w:ascii="Times New Roman" w:eastAsia="Calibri" w:hAnsi="Times New Roman" w:cs="Times New Roman"/>
          <w:sz w:val="12"/>
          <w:szCs w:val="12"/>
        </w:rPr>
      </w:pPr>
      <w:r w:rsidRPr="00A069FE">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A069FE">
        <w:rPr>
          <w:rFonts w:ascii="Times New Roman" w:eastAsia="Calibri" w:hAnsi="Times New Roman" w:cs="Times New Roman"/>
          <w:sz w:val="12"/>
          <w:szCs w:val="12"/>
        </w:rPr>
        <w:t>повышение эффективности борьбы с коррупционными нарушениями в сфере деятельности органов местного самоуправления городского поселения Суходол муниципального района Сергиевский;</w:t>
      </w:r>
    </w:p>
    <w:p w:rsidR="00A069FE" w:rsidRPr="00A069FE" w:rsidRDefault="00A069FE" w:rsidP="00A069FE">
      <w:pPr>
        <w:tabs>
          <w:tab w:val="left" w:pos="284"/>
        </w:tabs>
        <w:spacing w:after="0" w:line="240" w:lineRule="auto"/>
        <w:ind w:firstLine="284"/>
        <w:jc w:val="both"/>
        <w:rPr>
          <w:rFonts w:ascii="Times New Roman" w:eastAsia="Calibri" w:hAnsi="Times New Roman" w:cs="Times New Roman"/>
          <w:sz w:val="12"/>
          <w:szCs w:val="12"/>
        </w:rPr>
      </w:pPr>
      <w:r w:rsidRPr="00A069FE">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A069FE">
        <w:rPr>
          <w:rFonts w:ascii="Times New Roman" w:eastAsia="Calibri" w:hAnsi="Times New Roman" w:cs="Times New Roman"/>
          <w:sz w:val="12"/>
          <w:szCs w:val="12"/>
        </w:rPr>
        <w:t>снижение числа злоупотреблений служебным положением со стороны должностных лиц и сотрудников органов местного самоуправления городского поселения Суходол муниципального района Сергиевский;</w:t>
      </w:r>
    </w:p>
    <w:p w:rsidR="00A069FE" w:rsidRPr="00A069FE" w:rsidRDefault="00A069FE" w:rsidP="00A069FE">
      <w:pPr>
        <w:tabs>
          <w:tab w:val="left" w:pos="284"/>
        </w:tabs>
        <w:spacing w:after="0" w:line="240" w:lineRule="auto"/>
        <w:ind w:firstLine="284"/>
        <w:jc w:val="both"/>
        <w:rPr>
          <w:rFonts w:ascii="Times New Roman" w:eastAsia="Calibri" w:hAnsi="Times New Roman" w:cs="Times New Roman"/>
          <w:sz w:val="12"/>
          <w:szCs w:val="12"/>
        </w:rPr>
      </w:pPr>
      <w:r w:rsidRPr="00A069FE">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A069FE">
        <w:rPr>
          <w:rFonts w:ascii="Times New Roman" w:eastAsia="Calibri" w:hAnsi="Times New Roman" w:cs="Times New Roman"/>
          <w:sz w:val="12"/>
          <w:szCs w:val="12"/>
        </w:rPr>
        <w:t>укрепление доверия граждан к органам местного самоуправления городского поселения Суходол муниципального района Сергиевский;</w:t>
      </w:r>
    </w:p>
    <w:p w:rsidR="00A069FE" w:rsidRPr="00A069FE" w:rsidRDefault="00A069FE" w:rsidP="00A069FE">
      <w:pPr>
        <w:tabs>
          <w:tab w:val="left" w:pos="284"/>
        </w:tabs>
        <w:spacing w:after="0" w:line="240" w:lineRule="auto"/>
        <w:ind w:firstLine="284"/>
        <w:jc w:val="both"/>
        <w:rPr>
          <w:rFonts w:ascii="Times New Roman" w:eastAsia="Calibri" w:hAnsi="Times New Roman" w:cs="Times New Roman"/>
          <w:sz w:val="12"/>
          <w:szCs w:val="12"/>
        </w:rPr>
      </w:pPr>
      <w:r w:rsidRPr="00A069FE">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A069FE">
        <w:rPr>
          <w:rFonts w:ascii="Times New Roman" w:eastAsia="Calibri" w:hAnsi="Times New Roman" w:cs="Times New Roman"/>
          <w:sz w:val="12"/>
          <w:szCs w:val="12"/>
        </w:rPr>
        <w:t>развитие и укрепление институтов гр</w:t>
      </w:r>
      <w:r>
        <w:rPr>
          <w:rFonts w:ascii="Times New Roman" w:eastAsia="Calibri" w:hAnsi="Times New Roman" w:cs="Times New Roman"/>
          <w:sz w:val="12"/>
          <w:szCs w:val="12"/>
        </w:rPr>
        <w:t>ажданского общества.</w:t>
      </w:r>
    </w:p>
    <w:p w:rsidR="00FD351A" w:rsidRDefault="00A069FE" w:rsidP="00A069FE">
      <w:pPr>
        <w:tabs>
          <w:tab w:val="left" w:pos="284"/>
        </w:tabs>
        <w:spacing w:after="0" w:line="240" w:lineRule="auto"/>
        <w:ind w:firstLine="284"/>
        <w:jc w:val="both"/>
        <w:rPr>
          <w:rFonts w:ascii="Times New Roman" w:eastAsia="Calibri" w:hAnsi="Times New Roman" w:cs="Times New Roman"/>
          <w:sz w:val="12"/>
          <w:szCs w:val="12"/>
        </w:rPr>
      </w:pPr>
      <w:r w:rsidRPr="00A069FE">
        <w:rPr>
          <w:rFonts w:ascii="Times New Roman" w:eastAsia="Calibri" w:hAnsi="Times New Roman" w:cs="Times New Roman"/>
          <w:sz w:val="12"/>
          <w:szCs w:val="12"/>
        </w:rPr>
        <w:t>Оценка реализации Программы производится в соответствии с целевыми индикаторами Программы:</w:t>
      </w:r>
    </w:p>
    <w:tbl>
      <w:tblPr>
        <w:tblW w:w="751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3402"/>
        <w:gridCol w:w="1275"/>
        <w:gridCol w:w="709"/>
        <w:gridCol w:w="567"/>
        <w:gridCol w:w="567"/>
        <w:gridCol w:w="567"/>
      </w:tblGrid>
      <w:tr w:rsidR="00A069FE" w:rsidRPr="00A069FE" w:rsidTr="00A069FE">
        <w:tc>
          <w:tcPr>
            <w:tcW w:w="426" w:type="dxa"/>
            <w:vMerge w:val="restart"/>
          </w:tcPr>
          <w:p w:rsidR="00A069FE" w:rsidRPr="00A069FE" w:rsidRDefault="00A069FE" w:rsidP="00A069FE">
            <w:pPr>
              <w:tabs>
                <w:tab w:val="left" w:pos="284"/>
              </w:tabs>
              <w:spacing w:after="0" w:line="240" w:lineRule="auto"/>
              <w:rPr>
                <w:rFonts w:ascii="Times New Roman" w:eastAsia="Calibri" w:hAnsi="Times New Roman" w:cs="Times New Roman"/>
                <w:sz w:val="12"/>
                <w:szCs w:val="12"/>
              </w:rPr>
            </w:pPr>
            <w:r w:rsidRPr="00A069FE">
              <w:rPr>
                <w:rFonts w:ascii="Times New Roman" w:eastAsia="Calibri" w:hAnsi="Times New Roman" w:cs="Times New Roman"/>
                <w:sz w:val="12"/>
                <w:szCs w:val="12"/>
              </w:rPr>
              <w:t xml:space="preserve">№ </w:t>
            </w:r>
            <w:proofErr w:type="gramStart"/>
            <w:r w:rsidRPr="00A069FE">
              <w:rPr>
                <w:rFonts w:ascii="Times New Roman" w:eastAsia="Calibri" w:hAnsi="Times New Roman" w:cs="Times New Roman"/>
                <w:sz w:val="12"/>
                <w:szCs w:val="12"/>
              </w:rPr>
              <w:t>п</w:t>
            </w:r>
            <w:proofErr w:type="gramEnd"/>
            <w:r w:rsidRPr="00A069FE">
              <w:rPr>
                <w:rFonts w:ascii="Times New Roman" w:eastAsia="Calibri" w:hAnsi="Times New Roman" w:cs="Times New Roman"/>
                <w:sz w:val="12"/>
                <w:szCs w:val="12"/>
              </w:rPr>
              <w:t>/п</w:t>
            </w:r>
          </w:p>
        </w:tc>
        <w:tc>
          <w:tcPr>
            <w:tcW w:w="3402" w:type="dxa"/>
            <w:vMerge w:val="restart"/>
          </w:tcPr>
          <w:p w:rsidR="00A069FE" w:rsidRPr="00A069FE" w:rsidRDefault="00A069FE" w:rsidP="00A069FE">
            <w:pPr>
              <w:tabs>
                <w:tab w:val="left" w:pos="284"/>
              </w:tabs>
              <w:spacing w:after="0" w:line="240" w:lineRule="auto"/>
              <w:rPr>
                <w:rFonts w:ascii="Times New Roman" w:eastAsia="Calibri" w:hAnsi="Times New Roman" w:cs="Times New Roman"/>
                <w:sz w:val="12"/>
                <w:szCs w:val="12"/>
              </w:rPr>
            </w:pPr>
            <w:r w:rsidRPr="00A069FE">
              <w:rPr>
                <w:rFonts w:ascii="Times New Roman" w:eastAsia="Calibri" w:hAnsi="Times New Roman" w:cs="Times New Roman"/>
                <w:sz w:val="12"/>
                <w:szCs w:val="12"/>
              </w:rPr>
              <w:t>Наименование целевого индикатора</w:t>
            </w:r>
          </w:p>
        </w:tc>
        <w:tc>
          <w:tcPr>
            <w:tcW w:w="1275" w:type="dxa"/>
            <w:vMerge w:val="restart"/>
          </w:tcPr>
          <w:p w:rsidR="00A069FE" w:rsidRPr="00A069FE" w:rsidRDefault="00A069FE" w:rsidP="00A069FE">
            <w:pPr>
              <w:tabs>
                <w:tab w:val="left" w:pos="284"/>
              </w:tabs>
              <w:spacing w:after="0" w:line="240" w:lineRule="auto"/>
              <w:rPr>
                <w:rFonts w:ascii="Times New Roman" w:eastAsia="Calibri" w:hAnsi="Times New Roman" w:cs="Times New Roman"/>
                <w:sz w:val="12"/>
                <w:szCs w:val="12"/>
              </w:rPr>
            </w:pPr>
            <w:r w:rsidRPr="00A069FE">
              <w:rPr>
                <w:rFonts w:ascii="Times New Roman" w:eastAsia="Calibri" w:hAnsi="Times New Roman" w:cs="Times New Roman"/>
                <w:sz w:val="12"/>
                <w:szCs w:val="12"/>
              </w:rPr>
              <w:t>Единица измерения</w:t>
            </w:r>
          </w:p>
        </w:tc>
        <w:tc>
          <w:tcPr>
            <w:tcW w:w="709" w:type="dxa"/>
            <w:vMerge w:val="restart"/>
          </w:tcPr>
          <w:p w:rsidR="00A069FE" w:rsidRPr="00A069FE" w:rsidRDefault="00A069FE" w:rsidP="00A069FE">
            <w:pPr>
              <w:tabs>
                <w:tab w:val="left" w:pos="284"/>
              </w:tabs>
              <w:spacing w:after="0" w:line="240" w:lineRule="auto"/>
              <w:rPr>
                <w:rFonts w:ascii="Times New Roman" w:eastAsia="Calibri" w:hAnsi="Times New Roman" w:cs="Times New Roman"/>
                <w:sz w:val="12"/>
                <w:szCs w:val="12"/>
              </w:rPr>
            </w:pPr>
            <w:r w:rsidRPr="00A069FE">
              <w:rPr>
                <w:rFonts w:ascii="Times New Roman" w:eastAsia="Calibri" w:hAnsi="Times New Roman" w:cs="Times New Roman"/>
                <w:sz w:val="12"/>
                <w:szCs w:val="12"/>
              </w:rPr>
              <w:t>Базовый уровень</w:t>
            </w:r>
          </w:p>
        </w:tc>
        <w:tc>
          <w:tcPr>
            <w:tcW w:w="1701" w:type="dxa"/>
            <w:gridSpan w:val="3"/>
          </w:tcPr>
          <w:p w:rsidR="00A069FE" w:rsidRPr="00A069FE" w:rsidRDefault="00A069FE" w:rsidP="00A069FE">
            <w:pPr>
              <w:tabs>
                <w:tab w:val="left" w:pos="284"/>
              </w:tabs>
              <w:spacing w:after="0" w:line="240" w:lineRule="auto"/>
              <w:rPr>
                <w:rFonts w:ascii="Times New Roman" w:eastAsia="Calibri" w:hAnsi="Times New Roman" w:cs="Times New Roman"/>
                <w:sz w:val="12"/>
                <w:szCs w:val="12"/>
              </w:rPr>
            </w:pPr>
            <w:r w:rsidRPr="00A069FE">
              <w:rPr>
                <w:rFonts w:ascii="Times New Roman" w:eastAsia="Calibri" w:hAnsi="Times New Roman" w:cs="Times New Roman"/>
                <w:sz w:val="12"/>
                <w:szCs w:val="12"/>
              </w:rPr>
              <w:t>Значение показателя</w:t>
            </w:r>
          </w:p>
        </w:tc>
      </w:tr>
      <w:tr w:rsidR="00A069FE" w:rsidRPr="00A069FE" w:rsidTr="00A069FE">
        <w:tc>
          <w:tcPr>
            <w:tcW w:w="426" w:type="dxa"/>
            <w:vMerge/>
          </w:tcPr>
          <w:p w:rsidR="00A069FE" w:rsidRPr="00A069FE" w:rsidRDefault="00A069FE" w:rsidP="00A069FE">
            <w:pPr>
              <w:tabs>
                <w:tab w:val="left" w:pos="284"/>
              </w:tabs>
              <w:spacing w:after="0" w:line="240" w:lineRule="auto"/>
              <w:rPr>
                <w:rFonts w:ascii="Times New Roman" w:eastAsia="Calibri" w:hAnsi="Times New Roman" w:cs="Times New Roman"/>
                <w:sz w:val="12"/>
                <w:szCs w:val="12"/>
              </w:rPr>
            </w:pPr>
          </w:p>
        </w:tc>
        <w:tc>
          <w:tcPr>
            <w:tcW w:w="3402" w:type="dxa"/>
            <w:vMerge/>
          </w:tcPr>
          <w:p w:rsidR="00A069FE" w:rsidRPr="00A069FE" w:rsidRDefault="00A069FE" w:rsidP="00A069FE">
            <w:pPr>
              <w:tabs>
                <w:tab w:val="left" w:pos="284"/>
              </w:tabs>
              <w:spacing w:after="0" w:line="240" w:lineRule="auto"/>
              <w:rPr>
                <w:rFonts w:ascii="Times New Roman" w:eastAsia="Calibri" w:hAnsi="Times New Roman" w:cs="Times New Roman"/>
                <w:sz w:val="12"/>
                <w:szCs w:val="12"/>
              </w:rPr>
            </w:pPr>
          </w:p>
        </w:tc>
        <w:tc>
          <w:tcPr>
            <w:tcW w:w="1275" w:type="dxa"/>
            <w:vMerge/>
          </w:tcPr>
          <w:p w:rsidR="00A069FE" w:rsidRPr="00A069FE" w:rsidRDefault="00A069FE" w:rsidP="00A069FE">
            <w:pPr>
              <w:tabs>
                <w:tab w:val="left" w:pos="284"/>
              </w:tabs>
              <w:spacing w:after="0" w:line="240" w:lineRule="auto"/>
              <w:rPr>
                <w:rFonts w:ascii="Times New Roman" w:eastAsia="Calibri" w:hAnsi="Times New Roman" w:cs="Times New Roman"/>
                <w:sz w:val="12"/>
                <w:szCs w:val="12"/>
              </w:rPr>
            </w:pPr>
          </w:p>
        </w:tc>
        <w:tc>
          <w:tcPr>
            <w:tcW w:w="709" w:type="dxa"/>
            <w:vMerge/>
          </w:tcPr>
          <w:p w:rsidR="00A069FE" w:rsidRPr="00A069FE" w:rsidRDefault="00A069FE" w:rsidP="00A069FE">
            <w:pPr>
              <w:tabs>
                <w:tab w:val="left" w:pos="284"/>
              </w:tabs>
              <w:spacing w:after="0" w:line="240" w:lineRule="auto"/>
              <w:rPr>
                <w:rFonts w:ascii="Times New Roman" w:eastAsia="Calibri" w:hAnsi="Times New Roman" w:cs="Times New Roman"/>
                <w:sz w:val="12"/>
                <w:szCs w:val="12"/>
              </w:rPr>
            </w:pPr>
          </w:p>
        </w:tc>
        <w:tc>
          <w:tcPr>
            <w:tcW w:w="567" w:type="dxa"/>
          </w:tcPr>
          <w:p w:rsidR="00A069FE" w:rsidRPr="00A069FE" w:rsidRDefault="00A069FE" w:rsidP="00A069FE">
            <w:pPr>
              <w:tabs>
                <w:tab w:val="left" w:pos="284"/>
              </w:tabs>
              <w:spacing w:after="0" w:line="240" w:lineRule="auto"/>
              <w:rPr>
                <w:rFonts w:ascii="Times New Roman" w:eastAsia="Calibri" w:hAnsi="Times New Roman" w:cs="Times New Roman"/>
                <w:sz w:val="12"/>
                <w:szCs w:val="12"/>
              </w:rPr>
            </w:pPr>
            <w:r w:rsidRPr="00A069FE">
              <w:rPr>
                <w:rFonts w:ascii="Times New Roman" w:eastAsia="Calibri" w:hAnsi="Times New Roman" w:cs="Times New Roman"/>
                <w:sz w:val="12"/>
                <w:szCs w:val="12"/>
              </w:rPr>
              <w:t>2019</w:t>
            </w:r>
          </w:p>
        </w:tc>
        <w:tc>
          <w:tcPr>
            <w:tcW w:w="567" w:type="dxa"/>
          </w:tcPr>
          <w:p w:rsidR="00A069FE" w:rsidRPr="00A069FE" w:rsidRDefault="00A069FE" w:rsidP="00A069FE">
            <w:pPr>
              <w:tabs>
                <w:tab w:val="left" w:pos="284"/>
              </w:tabs>
              <w:spacing w:after="0" w:line="240" w:lineRule="auto"/>
              <w:rPr>
                <w:rFonts w:ascii="Times New Roman" w:eastAsia="Calibri" w:hAnsi="Times New Roman" w:cs="Times New Roman"/>
                <w:sz w:val="12"/>
                <w:szCs w:val="12"/>
              </w:rPr>
            </w:pPr>
            <w:r w:rsidRPr="00A069FE">
              <w:rPr>
                <w:rFonts w:ascii="Times New Roman" w:eastAsia="Calibri" w:hAnsi="Times New Roman" w:cs="Times New Roman"/>
                <w:sz w:val="12"/>
                <w:szCs w:val="12"/>
              </w:rPr>
              <w:t>2020</w:t>
            </w:r>
          </w:p>
        </w:tc>
        <w:tc>
          <w:tcPr>
            <w:tcW w:w="567" w:type="dxa"/>
          </w:tcPr>
          <w:p w:rsidR="00A069FE" w:rsidRPr="00A069FE" w:rsidRDefault="00A069FE" w:rsidP="00A069FE">
            <w:pPr>
              <w:tabs>
                <w:tab w:val="left" w:pos="284"/>
              </w:tabs>
              <w:spacing w:after="0" w:line="240" w:lineRule="auto"/>
              <w:rPr>
                <w:rFonts w:ascii="Times New Roman" w:eastAsia="Calibri" w:hAnsi="Times New Roman" w:cs="Times New Roman"/>
                <w:sz w:val="12"/>
                <w:szCs w:val="12"/>
              </w:rPr>
            </w:pPr>
            <w:r w:rsidRPr="00A069FE">
              <w:rPr>
                <w:rFonts w:ascii="Times New Roman" w:eastAsia="Calibri" w:hAnsi="Times New Roman" w:cs="Times New Roman"/>
                <w:sz w:val="12"/>
                <w:szCs w:val="12"/>
              </w:rPr>
              <w:t>2021</w:t>
            </w:r>
          </w:p>
        </w:tc>
      </w:tr>
      <w:tr w:rsidR="00A069FE" w:rsidRPr="00A069FE" w:rsidTr="00A069FE">
        <w:tc>
          <w:tcPr>
            <w:tcW w:w="426" w:type="dxa"/>
          </w:tcPr>
          <w:p w:rsidR="00A069FE" w:rsidRPr="00A069FE" w:rsidRDefault="00A069FE" w:rsidP="00CD5510">
            <w:pPr>
              <w:numPr>
                <w:ilvl w:val="0"/>
                <w:numId w:val="14"/>
              </w:numPr>
              <w:tabs>
                <w:tab w:val="left" w:pos="284"/>
              </w:tabs>
              <w:spacing w:after="0" w:line="240" w:lineRule="auto"/>
              <w:ind w:left="0" w:firstLine="0"/>
              <w:rPr>
                <w:rFonts w:ascii="Times New Roman" w:eastAsia="Calibri" w:hAnsi="Times New Roman" w:cs="Times New Roman"/>
                <w:sz w:val="12"/>
                <w:szCs w:val="12"/>
              </w:rPr>
            </w:pPr>
          </w:p>
        </w:tc>
        <w:tc>
          <w:tcPr>
            <w:tcW w:w="3402" w:type="dxa"/>
          </w:tcPr>
          <w:p w:rsidR="00A069FE" w:rsidRPr="00A069FE" w:rsidRDefault="00A069FE" w:rsidP="00A069FE">
            <w:pPr>
              <w:tabs>
                <w:tab w:val="left" w:pos="284"/>
              </w:tabs>
              <w:spacing w:after="0" w:line="240" w:lineRule="auto"/>
              <w:rPr>
                <w:rFonts w:ascii="Times New Roman" w:eastAsia="Calibri" w:hAnsi="Times New Roman" w:cs="Times New Roman"/>
                <w:sz w:val="12"/>
                <w:szCs w:val="12"/>
              </w:rPr>
            </w:pPr>
            <w:r w:rsidRPr="00A069FE">
              <w:rPr>
                <w:rFonts w:ascii="Times New Roman" w:eastAsia="Calibri" w:hAnsi="Times New Roman" w:cs="Times New Roman"/>
                <w:sz w:val="12"/>
                <w:szCs w:val="12"/>
              </w:rPr>
              <w:t xml:space="preserve">доля граждан, удовлетворенных деятельностью органов местного самоуправления городского поселения Суходол муниципального района Сергиевский </w:t>
            </w:r>
          </w:p>
        </w:tc>
        <w:tc>
          <w:tcPr>
            <w:tcW w:w="1275" w:type="dxa"/>
          </w:tcPr>
          <w:p w:rsidR="00A069FE" w:rsidRPr="00A069FE" w:rsidRDefault="00A069FE" w:rsidP="00A069FE">
            <w:pPr>
              <w:tabs>
                <w:tab w:val="left" w:pos="284"/>
              </w:tabs>
              <w:spacing w:after="0" w:line="240" w:lineRule="auto"/>
              <w:rPr>
                <w:rFonts w:ascii="Times New Roman" w:eastAsia="Calibri" w:hAnsi="Times New Roman" w:cs="Times New Roman"/>
                <w:sz w:val="12"/>
                <w:szCs w:val="12"/>
              </w:rPr>
            </w:pPr>
            <w:r w:rsidRPr="00A069FE">
              <w:rPr>
                <w:rFonts w:ascii="Times New Roman" w:eastAsia="Calibri" w:hAnsi="Times New Roman" w:cs="Times New Roman"/>
                <w:sz w:val="12"/>
                <w:szCs w:val="12"/>
              </w:rPr>
              <w:t>% от количества граждан, опрошенных опросным путем</w:t>
            </w:r>
          </w:p>
        </w:tc>
        <w:tc>
          <w:tcPr>
            <w:tcW w:w="709" w:type="dxa"/>
          </w:tcPr>
          <w:p w:rsidR="00A069FE" w:rsidRPr="00A069FE" w:rsidRDefault="00A069FE" w:rsidP="00A069FE">
            <w:pPr>
              <w:tabs>
                <w:tab w:val="left" w:pos="284"/>
              </w:tabs>
              <w:spacing w:after="0" w:line="240" w:lineRule="auto"/>
              <w:rPr>
                <w:rFonts w:ascii="Times New Roman" w:eastAsia="Calibri" w:hAnsi="Times New Roman" w:cs="Times New Roman"/>
                <w:sz w:val="12"/>
                <w:szCs w:val="12"/>
              </w:rPr>
            </w:pPr>
            <w:r w:rsidRPr="00A069FE">
              <w:rPr>
                <w:rFonts w:ascii="Times New Roman" w:eastAsia="Calibri" w:hAnsi="Times New Roman" w:cs="Times New Roman"/>
                <w:sz w:val="12"/>
                <w:szCs w:val="12"/>
              </w:rPr>
              <w:t>50</w:t>
            </w:r>
          </w:p>
        </w:tc>
        <w:tc>
          <w:tcPr>
            <w:tcW w:w="567" w:type="dxa"/>
          </w:tcPr>
          <w:p w:rsidR="00A069FE" w:rsidRPr="00A069FE" w:rsidRDefault="00A069FE" w:rsidP="00A069FE">
            <w:pPr>
              <w:tabs>
                <w:tab w:val="left" w:pos="284"/>
              </w:tabs>
              <w:spacing w:after="0" w:line="240" w:lineRule="auto"/>
              <w:rPr>
                <w:rFonts w:ascii="Times New Roman" w:eastAsia="Calibri" w:hAnsi="Times New Roman" w:cs="Times New Roman"/>
                <w:sz w:val="12"/>
                <w:szCs w:val="12"/>
              </w:rPr>
            </w:pPr>
            <w:r w:rsidRPr="00A069FE">
              <w:rPr>
                <w:rFonts w:ascii="Times New Roman" w:eastAsia="Calibri" w:hAnsi="Times New Roman" w:cs="Times New Roman"/>
                <w:sz w:val="12"/>
                <w:szCs w:val="12"/>
              </w:rPr>
              <w:t>50</w:t>
            </w:r>
          </w:p>
        </w:tc>
        <w:tc>
          <w:tcPr>
            <w:tcW w:w="567" w:type="dxa"/>
          </w:tcPr>
          <w:p w:rsidR="00A069FE" w:rsidRPr="00A069FE" w:rsidRDefault="00A069FE" w:rsidP="00A069FE">
            <w:pPr>
              <w:tabs>
                <w:tab w:val="left" w:pos="284"/>
              </w:tabs>
              <w:spacing w:after="0" w:line="240" w:lineRule="auto"/>
              <w:rPr>
                <w:rFonts w:ascii="Times New Roman" w:eastAsia="Calibri" w:hAnsi="Times New Roman" w:cs="Times New Roman"/>
                <w:sz w:val="12"/>
                <w:szCs w:val="12"/>
              </w:rPr>
            </w:pPr>
            <w:r w:rsidRPr="00A069FE">
              <w:rPr>
                <w:rFonts w:ascii="Times New Roman" w:eastAsia="Calibri" w:hAnsi="Times New Roman" w:cs="Times New Roman"/>
                <w:sz w:val="12"/>
                <w:szCs w:val="12"/>
              </w:rPr>
              <w:t>55</w:t>
            </w:r>
          </w:p>
        </w:tc>
        <w:tc>
          <w:tcPr>
            <w:tcW w:w="567" w:type="dxa"/>
          </w:tcPr>
          <w:p w:rsidR="00A069FE" w:rsidRPr="00A069FE" w:rsidRDefault="00A069FE" w:rsidP="00A069FE">
            <w:pPr>
              <w:tabs>
                <w:tab w:val="left" w:pos="284"/>
              </w:tabs>
              <w:spacing w:after="0" w:line="240" w:lineRule="auto"/>
              <w:rPr>
                <w:rFonts w:ascii="Times New Roman" w:eastAsia="Calibri" w:hAnsi="Times New Roman" w:cs="Times New Roman"/>
                <w:sz w:val="12"/>
                <w:szCs w:val="12"/>
              </w:rPr>
            </w:pPr>
            <w:r w:rsidRPr="00A069FE">
              <w:rPr>
                <w:rFonts w:ascii="Times New Roman" w:eastAsia="Calibri" w:hAnsi="Times New Roman" w:cs="Times New Roman"/>
                <w:sz w:val="12"/>
                <w:szCs w:val="12"/>
              </w:rPr>
              <w:t>60</w:t>
            </w:r>
          </w:p>
        </w:tc>
      </w:tr>
      <w:tr w:rsidR="00A069FE" w:rsidRPr="00A069FE" w:rsidTr="00A069FE">
        <w:tc>
          <w:tcPr>
            <w:tcW w:w="426" w:type="dxa"/>
          </w:tcPr>
          <w:p w:rsidR="00A069FE" w:rsidRPr="00A069FE" w:rsidRDefault="00A069FE" w:rsidP="00CD5510">
            <w:pPr>
              <w:numPr>
                <w:ilvl w:val="0"/>
                <w:numId w:val="14"/>
              </w:numPr>
              <w:tabs>
                <w:tab w:val="left" w:pos="284"/>
              </w:tabs>
              <w:spacing w:after="0" w:line="240" w:lineRule="auto"/>
              <w:ind w:left="0" w:firstLine="0"/>
              <w:rPr>
                <w:rFonts w:ascii="Times New Roman" w:eastAsia="Calibri" w:hAnsi="Times New Roman" w:cs="Times New Roman"/>
                <w:sz w:val="12"/>
                <w:szCs w:val="12"/>
              </w:rPr>
            </w:pPr>
          </w:p>
        </w:tc>
        <w:tc>
          <w:tcPr>
            <w:tcW w:w="3402" w:type="dxa"/>
          </w:tcPr>
          <w:p w:rsidR="00A069FE" w:rsidRPr="00A069FE" w:rsidRDefault="00A069FE" w:rsidP="00A069FE">
            <w:pPr>
              <w:tabs>
                <w:tab w:val="left" w:pos="284"/>
              </w:tabs>
              <w:spacing w:after="0" w:line="240" w:lineRule="auto"/>
              <w:rPr>
                <w:rFonts w:ascii="Times New Roman" w:eastAsia="Calibri" w:hAnsi="Times New Roman" w:cs="Times New Roman"/>
                <w:sz w:val="12"/>
                <w:szCs w:val="12"/>
              </w:rPr>
            </w:pPr>
            <w:r w:rsidRPr="00A069FE">
              <w:rPr>
                <w:rFonts w:ascii="Times New Roman" w:eastAsia="Calibri" w:hAnsi="Times New Roman" w:cs="Times New Roman"/>
                <w:sz w:val="12"/>
                <w:szCs w:val="12"/>
              </w:rPr>
              <w:t>доля служебных проверок, проведенных по выявленным фактам коррупционных проявлений в органах местного самоуправления городского поселения Суходол муниципального района Сергиевский, в том числе на основании опубликованных в СМИ материалов журналистских расследований и авторских материалов</w:t>
            </w:r>
          </w:p>
        </w:tc>
        <w:tc>
          <w:tcPr>
            <w:tcW w:w="1275" w:type="dxa"/>
          </w:tcPr>
          <w:p w:rsidR="00A069FE" w:rsidRPr="00A069FE" w:rsidRDefault="00A069FE" w:rsidP="00A069FE">
            <w:pPr>
              <w:tabs>
                <w:tab w:val="left" w:pos="284"/>
              </w:tabs>
              <w:spacing w:after="0" w:line="240" w:lineRule="auto"/>
              <w:rPr>
                <w:rFonts w:ascii="Times New Roman" w:eastAsia="Calibri" w:hAnsi="Times New Roman" w:cs="Times New Roman"/>
                <w:sz w:val="12"/>
                <w:szCs w:val="12"/>
              </w:rPr>
            </w:pPr>
            <w:proofErr w:type="gramStart"/>
            <w:r w:rsidRPr="00A069FE">
              <w:rPr>
                <w:rFonts w:ascii="Times New Roman" w:eastAsia="Calibri" w:hAnsi="Times New Roman" w:cs="Times New Roman"/>
                <w:sz w:val="12"/>
                <w:szCs w:val="12"/>
              </w:rPr>
              <w:t>в</w:t>
            </w:r>
            <w:proofErr w:type="gramEnd"/>
            <w:r w:rsidRPr="00A069FE">
              <w:rPr>
                <w:rFonts w:ascii="Times New Roman" w:eastAsia="Calibri" w:hAnsi="Times New Roman" w:cs="Times New Roman"/>
                <w:sz w:val="12"/>
                <w:szCs w:val="12"/>
              </w:rPr>
              <w:t xml:space="preserve"> % от количества выявленных фактов коррупционных проявлений</w:t>
            </w:r>
          </w:p>
        </w:tc>
        <w:tc>
          <w:tcPr>
            <w:tcW w:w="709" w:type="dxa"/>
          </w:tcPr>
          <w:p w:rsidR="00A069FE" w:rsidRPr="00A069FE" w:rsidRDefault="00A069FE" w:rsidP="00A069FE">
            <w:pPr>
              <w:tabs>
                <w:tab w:val="left" w:pos="284"/>
              </w:tabs>
              <w:spacing w:after="0" w:line="240" w:lineRule="auto"/>
              <w:rPr>
                <w:rFonts w:ascii="Times New Roman" w:eastAsia="Calibri" w:hAnsi="Times New Roman" w:cs="Times New Roman"/>
                <w:sz w:val="12"/>
                <w:szCs w:val="12"/>
              </w:rPr>
            </w:pPr>
            <w:r w:rsidRPr="00A069FE">
              <w:rPr>
                <w:rFonts w:ascii="Times New Roman" w:eastAsia="Calibri" w:hAnsi="Times New Roman" w:cs="Times New Roman"/>
                <w:sz w:val="12"/>
                <w:szCs w:val="12"/>
              </w:rPr>
              <w:t>0</w:t>
            </w:r>
          </w:p>
        </w:tc>
        <w:tc>
          <w:tcPr>
            <w:tcW w:w="567" w:type="dxa"/>
          </w:tcPr>
          <w:p w:rsidR="00A069FE" w:rsidRPr="00A069FE" w:rsidRDefault="00A069FE" w:rsidP="00A069FE">
            <w:pPr>
              <w:tabs>
                <w:tab w:val="left" w:pos="284"/>
              </w:tabs>
              <w:spacing w:after="0" w:line="240" w:lineRule="auto"/>
              <w:rPr>
                <w:rFonts w:ascii="Times New Roman" w:eastAsia="Calibri" w:hAnsi="Times New Roman" w:cs="Times New Roman"/>
                <w:sz w:val="12"/>
                <w:szCs w:val="12"/>
              </w:rPr>
            </w:pPr>
            <w:r w:rsidRPr="00A069FE">
              <w:rPr>
                <w:rFonts w:ascii="Times New Roman" w:eastAsia="Calibri" w:hAnsi="Times New Roman" w:cs="Times New Roman"/>
                <w:sz w:val="12"/>
                <w:szCs w:val="12"/>
              </w:rPr>
              <w:t>100</w:t>
            </w:r>
          </w:p>
        </w:tc>
        <w:tc>
          <w:tcPr>
            <w:tcW w:w="567" w:type="dxa"/>
          </w:tcPr>
          <w:p w:rsidR="00A069FE" w:rsidRPr="00A069FE" w:rsidRDefault="00A069FE" w:rsidP="00A069FE">
            <w:pPr>
              <w:tabs>
                <w:tab w:val="left" w:pos="284"/>
              </w:tabs>
              <w:spacing w:after="0" w:line="240" w:lineRule="auto"/>
              <w:rPr>
                <w:rFonts w:ascii="Times New Roman" w:eastAsia="Calibri" w:hAnsi="Times New Roman" w:cs="Times New Roman"/>
                <w:sz w:val="12"/>
                <w:szCs w:val="12"/>
              </w:rPr>
            </w:pPr>
            <w:r w:rsidRPr="00A069FE">
              <w:rPr>
                <w:rFonts w:ascii="Times New Roman" w:eastAsia="Calibri" w:hAnsi="Times New Roman" w:cs="Times New Roman"/>
                <w:sz w:val="12"/>
                <w:szCs w:val="12"/>
              </w:rPr>
              <w:t>100</w:t>
            </w:r>
          </w:p>
        </w:tc>
        <w:tc>
          <w:tcPr>
            <w:tcW w:w="567" w:type="dxa"/>
          </w:tcPr>
          <w:p w:rsidR="00A069FE" w:rsidRPr="00A069FE" w:rsidRDefault="00A069FE" w:rsidP="00A069FE">
            <w:pPr>
              <w:tabs>
                <w:tab w:val="left" w:pos="284"/>
              </w:tabs>
              <w:spacing w:after="0" w:line="240" w:lineRule="auto"/>
              <w:rPr>
                <w:rFonts w:ascii="Times New Roman" w:eastAsia="Calibri" w:hAnsi="Times New Roman" w:cs="Times New Roman"/>
                <w:sz w:val="12"/>
                <w:szCs w:val="12"/>
              </w:rPr>
            </w:pPr>
            <w:r w:rsidRPr="00A069FE">
              <w:rPr>
                <w:rFonts w:ascii="Times New Roman" w:eastAsia="Calibri" w:hAnsi="Times New Roman" w:cs="Times New Roman"/>
                <w:sz w:val="12"/>
                <w:szCs w:val="12"/>
              </w:rPr>
              <w:t>100</w:t>
            </w:r>
          </w:p>
        </w:tc>
      </w:tr>
      <w:tr w:rsidR="00A069FE" w:rsidRPr="00A069FE" w:rsidTr="00A069FE">
        <w:tc>
          <w:tcPr>
            <w:tcW w:w="426" w:type="dxa"/>
          </w:tcPr>
          <w:p w:rsidR="00A069FE" w:rsidRPr="00A069FE" w:rsidRDefault="00A069FE" w:rsidP="00CD5510">
            <w:pPr>
              <w:numPr>
                <w:ilvl w:val="0"/>
                <w:numId w:val="14"/>
              </w:numPr>
              <w:tabs>
                <w:tab w:val="left" w:pos="284"/>
              </w:tabs>
              <w:spacing w:after="0" w:line="240" w:lineRule="auto"/>
              <w:ind w:left="0" w:firstLine="0"/>
              <w:rPr>
                <w:rFonts w:ascii="Times New Roman" w:eastAsia="Calibri" w:hAnsi="Times New Roman" w:cs="Times New Roman"/>
                <w:sz w:val="12"/>
                <w:szCs w:val="12"/>
              </w:rPr>
            </w:pPr>
          </w:p>
        </w:tc>
        <w:tc>
          <w:tcPr>
            <w:tcW w:w="3402" w:type="dxa"/>
          </w:tcPr>
          <w:p w:rsidR="00A069FE" w:rsidRPr="00A069FE" w:rsidRDefault="00A069FE" w:rsidP="00A069FE">
            <w:pPr>
              <w:tabs>
                <w:tab w:val="left" w:pos="284"/>
              </w:tabs>
              <w:spacing w:after="0" w:line="240" w:lineRule="auto"/>
              <w:rPr>
                <w:rFonts w:ascii="Times New Roman" w:eastAsia="Calibri" w:hAnsi="Times New Roman" w:cs="Times New Roman"/>
                <w:sz w:val="12"/>
                <w:szCs w:val="12"/>
              </w:rPr>
            </w:pPr>
            <w:r w:rsidRPr="00A069FE">
              <w:rPr>
                <w:rFonts w:ascii="Times New Roman" w:eastAsia="Calibri" w:hAnsi="Times New Roman" w:cs="Times New Roman"/>
                <w:sz w:val="12"/>
                <w:szCs w:val="12"/>
              </w:rPr>
              <w:t>доля проведенных проверок достоверности представленных сведений о доходах муниципальных служащих, проводимых по распоряжению главы городского поселения Суходол муниципального района Сергиевский</w:t>
            </w:r>
          </w:p>
        </w:tc>
        <w:tc>
          <w:tcPr>
            <w:tcW w:w="1275" w:type="dxa"/>
          </w:tcPr>
          <w:p w:rsidR="00A069FE" w:rsidRPr="00A069FE" w:rsidRDefault="00A069FE" w:rsidP="00A069FE">
            <w:pPr>
              <w:tabs>
                <w:tab w:val="left" w:pos="284"/>
              </w:tabs>
              <w:spacing w:after="0" w:line="240" w:lineRule="auto"/>
              <w:rPr>
                <w:rFonts w:ascii="Times New Roman" w:eastAsia="Calibri" w:hAnsi="Times New Roman" w:cs="Times New Roman"/>
                <w:sz w:val="12"/>
                <w:szCs w:val="12"/>
              </w:rPr>
            </w:pPr>
            <w:r w:rsidRPr="00A069FE">
              <w:rPr>
                <w:rFonts w:ascii="Times New Roman" w:eastAsia="Calibri" w:hAnsi="Times New Roman" w:cs="Times New Roman"/>
                <w:sz w:val="12"/>
                <w:szCs w:val="12"/>
              </w:rPr>
              <w:t>в %</w:t>
            </w:r>
          </w:p>
        </w:tc>
        <w:tc>
          <w:tcPr>
            <w:tcW w:w="709" w:type="dxa"/>
          </w:tcPr>
          <w:p w:rsidR="00A069FE" w:rsidRPr="00A069FE" w:rsidRDefault="00A069FE" w:rsidP="00A069FE">
            <w:pPr>
              <w:tabs>
                <w:tab w:val="left" w:pos="284"/>
              </w:tabs>
              <w:spacing w:after="0" w:line="240" w:lineRule="auto"/>
              <w:rPr>
                <w:rFonts w:ascii="Times New Roman" w:eastAsia="Calibri" w:hAnsi="Times New Roman" w:cs="Times New Roman"/>
                <w:sz w:val="12"/>
                <w:szCs w:val="12"/>
              </w:rPr>
            </w:pPr>
            <w:r w:rsidRPr="00A069FE">
              <w:rPr>
                <w:rFonts w:ascii="Times New Roman" w:eastAsia="Calibri" w:hAnsi="Times New Roman" w:cs="Times New Roman"/>
                <w:sz w:val="12"/>
                <w:szCs w:val="12"/>
              </w:rPr>
              <w:t>100</w:t>
            </w:r>
          </w:p>
        </w:tc>
        <w:tc>
          <w:tcPr>
            <w:tcW w:w="567" w:type="dxa"/>
          </w:tcPr>
          <w:p w:rsidR="00A069FE" w:rsidRPr="00A069FE" w:rsidRDefault="00A069FE" w:rsidP="00A069FE">
            <w:pPr>
              <w:tabs>
                <w:tab w:val="left" w:pos="284"/>
              </w:tabs>
              <w:spacing w:after="0" w:line="240" w:lineRule="auto"/>
              <w:rPr>
                <w:rFonts w:ascii="Times New Roman" w:eastAsia="Calibri" w:hAnsi="Times New Roman" w:cs="Times New Roman"/>
                <w:sz w:val="12"/>
                <w:szCs w:val="12"/>
              </w:rPr>
            </w:pPr>
            <w:r w:rsidRPr="00A069FE">
              <w:rPr>
                <w:rFonts w:ascii="Times New Roman" w:eastAsia="Calibri" w:hAnsi="Times New Roman" w:cs="Times New Roman"/>
                <w:sz w:val="12"/>
                <w:szCs w:val="12"/>
              </w:rPr>
              <w:t>100</w:t>
            </w:r>
          </w:p>
        </w:tc>
        <w:tc>
          <w:tcPr>
            <w:tcW w:w="567" w:type="dxa"/>
          </w:tcPr>
          <w:p w:rsidR="00A069FE" w:rsidRPr="00A069FE" w:rsidRDefault="00A069FE" w:rsidP="00A069FE">
            <w:pPr>
              <w:tabs>
                <w:tab w:val="left" w:pos="284"/>
              </w:tabs>
              <w:spacing w:after="0" w:line="240" w:lineRule="auto"/>
              <w:rPr>
                <w:rFonts w:ascii="Times New Roman" w:eastAsia="Calibri" w:hAnsi="Times New Roman" w:cs="Times New Roman"/>
                <w:sz w:val="12"/>
                <w:szCs w:val="12"/>
              </w:rPr>
            </w:pPr>
            <w:r w:rsidRPr="00A069FE">
              <w:rPr>
                <w:rFonts w:ascii="Times New Roman" w:eastAsia="Calibri" w:hAnsi="Times New Roman" w:cs="Times New Roman"/>
                <w:sz w:val="12"/>
                <w:szCs w:val="12"/>
              </w:rPr>
              <w:t>100</w:t>
            </w:r>
          </w:p>
        </w:tc>
        <w:tc>
          <w:tcPr>
            <w:tcW w:w="567" w:type="dxa"/>
          </w:tcPr>
          <w:p w:rsidR="00A069FE" w:rsidRPr="00A069FE" w:rsidRDefault="00A069FE" w:rsidP="00A069FE">
            <w:pPr>
              <w:tabs>
                <w:tab w:val="left" w:pos="284"/>
              </w:tabs>
              <w:spacing w:after="0" w:line="240" w:lineRule="auto"/>
              <w:rPr>
                <w:rFonts w:ascii="Times New Roman" w:eastAsia="Calibri" w:hAnsi="Times New Roman" w:cs="Times New Roman"/>
                <w:sz w:val="12"/>
                <w:szCs w:val="12"/>
              </w:rPr>
            </w:pPr>
            <w:r w:rsidRPr="00A069FE">
              <w:rPr>
                <w:rFonts w:ascii="Times New Roman" w:eastAsia="Calibri" w:hAnsi="Times New Roman" w:cs="Times New Roman"/>
                <w:sz w:val="12"/>
                <w:szCs w:val="12"/>
              </w:rPr>
              <w:t>100</w:t>
            </w:r>
          </w:p>
        </w:tc>
      </w:tr>
      <w:tr w:rsidR="00A069FE" w:rsidRPr="00A069FE" w:rsidTr="00A069FE">
        <w:tc>
          <w:tcPr>
            <w:tcW w:w="426" w:type="dxa"/>
          </w:tcPr>
          <w:p w:rsidR="00A069FE" w:rsidRPr="00A069FE" w:rsidRDefault="00A069FE" w:rsidP="00CD5510">
            <w:pPr>
              <w:numPr>
                <w:ilvl w:val="0"/>
                <w:numId w:val="14"/>
              </w:numPr>
              <w:tabs>
                <w:tab w:val="left" w:pos="284"/>
              </w:tabs>
              <w:spacing w:after="0" w:line="240" w:lineRule="auto"/>
              <w:ind w:left="0" w:firstLine="0"/>
              <w:rPr>
                <w:rFonts w:ascii="Times New Roman" w:eastAsia="Calibri" w:hAnsi="Times New Roman" w:cs="Times New Roman"/>
                <w:sz w:val="12"/>
                <w:szCs w:val="12"/>
              </w:rPr>
            </w:pPr>
          </w:p>
        </w:tc>
        <w:tc>
          <w:tcPr>
            <w:tcW w:w="3402" w:type="dxa"/>
          </w:tcPr>
          <w:p w:rsidR="00A069FE" w:rsidRPr="00A069FE" w:rsidRDefault="00A069FE" w:rsidP="00A069FE">
            <w:pPr>
              <w:tabs>
                <w:tab w:val="left" w:pos="284"/>
              </w:tabs>
              <w:spacing w:after="0" w:line="240" w:lineRule="auto"/>
              <w:rPr>
                <w:rFonts w:ascii="Times New Roman" w:eastAsia="Calibri" w:hAnsi="Times New Roman" w:cs="Times New Roman"/>
                <w:sz w:val="12"/>
                <w:szCs w:val="12"/>
              </w:rPr>
            </w:pPr>
            <w:r w:rsidRPr="00A069FE">
              <w:rPr>
                <w:rFonts w:ascii="Times New Roman" w:eastAsia="Calibri" w:hAnsi="Times New Roman" w:cs="Times New Roman"/>
                <w:sz w:val="12"/>
                <w:szCs w:val="12"/>
              </w:rPr>
              <w:t>количество правовых актов и других документов антикоррупционной направленности, размещенных в сети Интернет и в СМИ</w:t>
            </w:r>
          </w:p>
        </w:tc>
        <w:tc>
          <w:tcPr>
            <w:tcW w:w="1275" w:type="dxa"/>
          </w:tcPr>
          <w:p w:rsidR="00A069FE" w:rsidRPr="00A069FE" w:rsidRDefault="00A069FE" w:rsidP="00A069FE">
            <w:pPr>
              <w:tabs>
                <w:tab w:val="left" w:pos="284"/>
              </w:tabs>
              <w:spacing w:after="0" w:line="240" w:lineRule="auto"/>
              <w:rPr>
                <w:rFonts w:ascii="Times New Roman" w:eastAsia="Calibri" w:hAnsi="Times New Roman" w:cs="Times New Roman"/>
                <w:sz w:val="12"/>
                <w:szCs w:val="12"/>
              </w:rPr>
            </w:pPr>
            <w:r w:rsidRPr="00A069FE">
              <w:rPr>
                <w:rFonts w:ascii="Times New Roman" w:eastAsia="Calibri" w:hAnsi="Times New Roman" w:cs="Times New Roman"/>
                <w:sz w:val="12"/>
                <w:szCs w:val="12"/>
              </w:rPr>
              <w:t>единиц</w:t>
            </w:r>
          </w:p>
        </w:tc>
        <w:tc>
          <w:tcPr>
            <w:tcW w:w="709" w:type="dxa"/>
          </w:tcPr>
          <w:p w:rsidR="00A069FE" w:rsidRPr="00A069FE" w:rsidRDefault="00A069FE" w:rsidP="00A069FE">
            <w:pPr>
              <w:tabs>
                <w:tab w:val="left" w:pos="284"/>
              </w:tabs>
              <w:spacing w:after="0" w:line="240" w:lineRule="auto"/>
              <w:rPr>
                <w:rFonts w:ascii="Times New Roman" w:eastAsia="Calibri" w:hAnsi="Times New Roman" w:cs="Times New Roman"/>
                <w:sz w:val="12"/>
                <w:szCs w:val="12"/>
              </w:rPr>
            </w:pPr>
            <w:r w:rsidRPr="00A069FE">
              <w:rPr>
                <w:rFonts w:ascii="Times New Roman" w:eastAsia="Calibri" w:hAnsi="Times New Roman" w:cs="Times New Roman"/>
                <w:sz w:val="12"/>
                <w:szCs w:val="12"/>
              </w:rPr>
              <w:t>3</w:t>
            </w:r>
          </w:p>
        </w:tc>
        <w:tc>
          <w:tcPr>
            <w:tcW w:w="567" w:type="dxa"/>
          </w:tcPr>
          <w:p w:rsidR="00A069FE" w:rsidRPr="00A069FE" w:rsidRDefault="00A069FE" w:rsidP="00A069FE">
            <w:pPr>
              <w:tabs>
                <w:tab w:val="left" w:pos="284"/>
              </w:tabs>
              <w:spacing w:after="0" w:line="240" w:lineRule="auto"/>
              <w:rPr>
                <w:rFonts w:ascii="Times New Roman" w:eastAsia="Calibri" w:hAnsi="Times New Roman" w:cs="Times New Roman"/>
                <w:sz w:val="12"/>
                <w:szCs w:val="12"/>
              </w:rPr>
            </w:pPr>
            <w:r w:rsidRPr="00A069FE">
              <w:rPr>
                <w:rFonts w:ascii="Times New Roman" w:eastAsia="Calibri" w:hAnsi="Times New Roman" w:cs="Times New Roman"/>
                <w:sz w:val="12"/>
                <w:szCs w:val="12"/>
              </w:rPr>
              <w:t>3</w:t>
            </w:r>
          </w:p>
        </w:tc>
        <w:tc>
          <w:tcPr>
            <w:tcW w:w="567" w:type="dxa"/>
          </w:tcPr>
          <w:p w:rsidR="00A069FE" w:rsidRPr="00A069FE" w:rsidRDefault="00A069FE" w:rsidP="00A069FE">
            <w:pPr>
              <w:tabs>
                <w:tab w:val="left" w:pos="284"/>
              </w:tabs>
              <w:spacing w:after="0" w:line="240" w:lineRule="auto"/>
              <w:rPr>
                <w:rFonts w:ascii="Times New Roman" w:eastAsia="Calibri" w:hAnsi="Times New Roman" w:cs="Times New Roman"/>
                <w:sz w:val="12"/>
                <w:szCs w:val="12"/>
              </w:rPr>
            </w:pPr>
            <w:r w:rsidRPr="00A069FE">
              <w:rPr>
                <w:rFonts w:ascii="Times New Roman" w:eastAsia="Calibri" w:hAnsi="Times New Roman" w:cs="Times New Roman"/>
                <w:sz w:val="12"/>
                <w:szCs w:val="12"/>
              </w:rPr>
              <w:t>4</w:t>
            </w:r>
          </w:p>
        </w:tc>
        <w:tc>
          <w:tcPr>
            <w:tcW w:w="567" w:type="dxa"/>
          </w:tcPr>
          <w:p w:rsidR="00A069FE" w:rsidRPr="00A069FE" w:rsidRDefault="00A069FE" w:rsidP="00A069FE">
            <w:pPr>
              <w:tabs>
                <w:tab w:val="left" w:pos="284"/>
              </w:tabs>
              <w:spacing w:after="0" w:line="240" w:lineRule="auto"/>
              <w:rPr>
                <w:rFonts w:ascii="Times New Roman" w:eastAsia="Calibri" w:hAnsi="Times New Roman" w:cs="Times New Roman"/>
                <w:sz w:val="12"/>
                <w:szCs w:val="12"/>
              </w:rPr>
            </w:pPr>
            <w:r w:rsidRPr="00A069FE">
              <w:rPr>
                <w:rFonts w:ascii="Times New Roman" w:eastAsia="Calibri" w:hAnsi="Times New Roman" w:cs="Times New Roman"/>
                <w:sz w:val="12"/>
                <w:szCs w:val="12"/>
              </w:rPr>
              <w:t>5</w:t>
            </w:r>
          </w:p>
        </w:tc>
      </w:tr>
    </w:tbl>
    <w:p w:rsidR="000F5AEB" w:rsidRDefault="000F5AEB" w:rsidP="00A069FE">
      <w:pPr>
        <w:tabs>
          <w:tab w:val="left" w:pos="284"/>
        </w:tabs>
        <w:spacing w:after="0" w:line="240" w:lineRule="auto"/>
        <w:jc w:val="both"/>
        <w:rPr>
          <w:rFonts w:ascii="Times New Roman" w:eastAsia="Calibri" w:hAnsi="Times New Roman" w:cs="Times New Roman"/>
          <w:sz w:val="12"/>
          <w:szCs w:val="12"/>
        </w:rPr>
      </w:pPr>
    </w:p>
    <w:p w:rsidR="00A069FE" w:rsidRPr="00A069FE" w:rsidRDefault="00A069FE" w:rsidP="00A069FE">
      <w:pPr>
        <w:tabs>
          <w:tab w:val="left" w:pos="284"/>
        </w:tabs>
        <w:spacing w:after="0" w:line="240" w:lineRule="auto"/>
        <w:ind w:firstLine="284"/>
        <w:jc w:val="center"/>
        <w:rPr>
          <w:rFonts w:ascii="Times New Roman" w:eastAsia="Calibri" w:hAnsi="Times New Roman" w:cs="Times New Roman"/>
          <w:b/>
          <w:sz w:val="12"/>
          <w:szCs w:val="12"/>
        </w:rPr>
      </w:pPr>
      <w:r w:rsidRPr="00A069FE">
        <w:rPr>
          <w:rFonts w:ascii="Times New Roman" w:eastAsia="Calibri" w:hAnsi="Times New Roman" w:cs="Times New Roman"/>
          <w:b/>
          <w:sz w:val="12"/>
          <w:szCs w:val="12"/>
        </w:rPr>
        <w:t>IV. Система программных мероприятий</w:t>
      </w:r>
    </w:p>
    <w:p w:rsidR="00A069FE" w:rsidRPr="00A069FE" w:rsidRDefault="00A069FE" w:rsidP="00A069FE">
      <w:pPr>
        <w:tabs>
          <w:tab w:val="left" w:pos="284"/>
        </w:tabs>
        <w:spacing w:after="0" w:line="240" w:lineRule="auto"/>
        <w:ind w:firstLine="284"/>
        <w:jc w:val="both"/>
        <w:rPr>
          <w:rFonts w:ascii="Times New Roman" w:eastAsia="Calibri" w:hAnsi="Times New Roman" w:cs="Times New Roman"/>
          <w:sz w:val="12"/>
          <w:szCs w:val="12"/>
        </w:rPr>
      </w:pPr>
      <w:r w:rsidRPr="00A069FE">
        <w:rPr>
          <w:rFonts w:ascii="Times New Roman" w:eastAsia="Calibri" w:hAnsi="Times New Roman" w:cs="Times New Roman"/>
          <w:sz w:val="12"/>
          <w:szCs w:val="12"/>
        </w:rPr>
        <w:t>Для решения поставленных в рамках Программы задач предусматривается реализация конкретных мероприятий, перечень которых с указанием ответственных исполнителей и сроков исполнения, представлен в приложении к настоящей Программе.</w:t>
      </w:r>
    </w:p>
    <w:p w:rsidR="00A069FE" w:rsidRPr="00A069FE" w:rsidRDefault="00A069FE" w:rsidP="00A069FE">
      <w:pPr>
        <w:tabs>
          <w:tab w:val="left" w:pos="284"/>
        </w:tabs>
        <w:spacing w:after="0" w:line="240" w:lineRule="auto"/>
        <w:ind w:firstLine="284"/>
        <w:jc w:val="both"/>
        <w:rPr>
          <w:rFonts w:ascii="Times New Roman" w:eastAsia="Calibri" w:hAnsi="Times New Roman" w:cs="Times New Roman"/>
          <w:sz w:val="12"/>
          <w:szCs w:val="12"/>
        </w:rPr>
      </w:pPr>
    </w:p>
    <w:p w:rsidR="00A069FE" w:rsidRPr="00A069FE" w:rsidRDefault="00A069FE" w:rsidP="00A069FE">
      <w:pPr>
        <w:tabs>
          <w:tab w:val="left" w:pos="284"/>
        </w:tabs>
        <w:spacing w:after="0" w:line="240" w:lineRule="auto"/>
        <w:ind w:firstLine="284"/>
        <w:jc w:val="center"/>
        <w:rPr>
          <w:rFonts w:ascii="Times New Roman" w:eastAsia="Calibri" w:hAnsi="Times New Roman" w:cs="Times New Roman"/>
          <w:b/>
          <w:sz w:val="12"/>
          <w:szCs w:val="12"/>
        </w:rPr>
      </w:pPr>
      <w:r w:rsidRPr="00A069FE">
        <w:rPr>
          <w:rFonts w:ascii="Times New Roman" w:eastAsia="Calibri" w:hAnsi="Times New Roman" w:cs="Times New Roman"/>
          <w:b/>
          <w:sz w:val="12"/>
          <w:szCs w:val="12"/>
        </w:rPr>
        <w:t>V. Объем и источники финансирования Программы</w:t>
      </w:r>
    </w:p>
    <w:p w:rsidR="00A069FE" w:rsidRPr="00A069FE" w:rsidRDefault="00A069FE" w:rsidP="00A069F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Бюджет поселения:</w:t>
      </w:r>
    </w:p>
    <w:p w:rsidR="00A069FE" w:rsidRPr="00A069FE" w:rsidRDefault="00A069FE" w:rsidP="00A069FE">
      <w:pPr>
        <w:tabs>
          <w:tab w:val="left" w:pos="284"/>
        </w:tabs>
        <w:spacing w:after="0" w:line="240" w:lineRule="auto"/>
        <w:ind w:firstLine="284"/>
        <w:jc w:val="both"/>
        <w:rPr>
          <w:rFonts w:ascii="Times New Roman" w:eastAsia="Calibri" w:hAnsi="Times New Roman" w:cs="Times New Roman"/>
          <w:sz w:val="12"/>
          <w:szCs w:val="12"/>
        </w:rPr>
      </w:pPr>
      <w:r w:rsidRPr="00A069FE">
        <w:rPr>
          <w:rFonts w:ascii="Times New Roman" w:eastAsia="Calibri" w:hAnsi="Times New Roman" w:cs="Times New Roman"/>
          <w:sz w:val="12"/>
          <w:szCs w:val="12"/>
        </w:rPr>
        <w:t>2019 г. – 1000 руб.  (прогноз)</w:t>
      </w:r>
    </w:p>
    <w:p w:rsidR="00A069FE" w:rsidRPr="00A069FE" w:rsidRDefault="00A069FE" w:rsidP="00A069FE">
      <w:pPr>
        <w:tabs>
          <w:tab w:val="left" w:pos="284"/>
        </w:tabs>
        <w:spacing w:after="0" w:line="240" w:lineRule="auto"/>
        <w:ind w:firstLine="284"/>
        <w:jc w:val="both"/>
        <w:rPr>
          <w:rFonts w:ascii="Times New Roman" w:eastAsia="Calibri" w:hAnsi="Times New Roman" w:cs="Times New Roman"/>
          <w:sz w:val="12"/>
          <w:szCs w:val="12"/>
        </w:rPr>
      </w:pPr>
      <w:r w:rsidRPr="00A069FE">
        <w:rPr>
          <w:rFonts w:ascii="Times New Roman" w:eastAsia="Calibri" w:hAnsi="Times New Roman" w:cs="Times New Roman"/>
          <w:sz w:val="12"/>
          <w:szCs w:val="12"/>
        </w:rPr>
        <w:t>2020 г. -  1000 руб. (прогноз)</w:t>
      </w:r>
    </w:p>
    <w:p w:rsidR="00A069FE" w:rsidRPr="00A069FE" w:rsidRDefault="00A069FE" w:rsidP="00A069FE">
      <w:pPr>
        <w:tabs>
          <w:tab w:val="left" w:pos="284"/>
        </w:tabs>
        <w:spacing w:after="0" w:line="240" w:lineRule="auto"/>
        <w:ind w:firstLine="284"/>
        <w:jc w:val="both"/>
        <w:rPr>
          <w:rFonts w:ascii="Times New Roman" w:eastAsia="Calibri" w:hAnsi="Times New Roman" w:cs="Times New Roman"/>
          <w:sz w:val="12"/>
          <w:szCs w:val="12"/>
        </w:rPr>
      </w:pPr>
      <w:r w:rsidRPr="00A069FE">
        <w:rPr>
          <w:rFonts w:ascii="Times New Roman" w:eastAsia="Calibri" w:hAnsi="Times New Roman" w:cs="Times New Roman"/>
          <w:sz w:val="12"/>
          <w:szCs w:val="12"/>
        </w:rPr>
        <w:t>2021 г. – 1000 руб. (прогноз)</w:t>
      </w:r>
    </w:p>
    <w:p w:rsidR="00A069FE" w:rsidRPr="00A069FE" w:rsidRDefault="00A069FE" w:rsidP="00A069FE">
      <w:pPr>
        <w:tabs>
          <w:tab w:val="left" w:pos="284"/>
        </w:tabs>
        <w:spacing w:after="0" w:line="240" w:lineRule="auto"/>
        <w:jc w:val="both"/>
        <w:rPr>
          <w:rFonts w:ascii="Times New Roman" w:eastAsia="Calibri" w:hAnsi="Times New Roman" w:cs="Times New Roman"/>
          <w:sz w:val="12"/>
          <w:szCs w:val="12"/>
        </w:rPr>
      </w:pPr>
    </w:p>
    <w:p w:rsidR="00A069FE" w:rsidRPr="00A069FE" w:rsidRDefault="00A069FE" w:rsidP="00A069FE">
      <w:pPr>
        <w:tabs>
          <w:tab w:val="left" w:pos="284"/>
        </w:tabs>
        <w:spacing w:after="0" w:line="240" w:lineRule="auto"/>
        <w:ind w:firstLine="284"/>
        <w:jc w:val="center"/>
        <w:rPr>
          <w:rFonts w:ascii="Times New Roman" w:eastAsia="Calibri" w:hAnsi="Times New Roman" w:cs="Times New Roman"/>
          <w:b/>
          <w:sz w:val="12"/>
          <w:szCs w:val="12"/>
        </w:rPr>
      </w:pPr>
      <w:r w:rsidRPr="00A069FE">
        <w:rPr>
          <w:rFonts w:ascii="Times New Roman" w:eastAsia="Calibri" w:hAnsi="Times New Roman" w:cs="Times New Roman"/>
          <w:b/>
          <w:sz w:val="12"/>
          <w:szCs w:val="12"/>
        </w:rPr>
        <w:t>VI. Ожидаемые результаты</w:t>
      </w:r>
    </w:p>
    <w:p w:rsidR="00A069FE" w:rsidRPr="00A069FE" w:rsidRDefault="00A069FE" w:rsidP="00A069FE">
      <w:pPr>
        <w:tabs>
          <w:tab w:val="left" w:pos="284"/>
        </w:tabs>
        <w:spacing w:after="0" w:line="240" w:lineRule="auto"/>
        <w:ind w:firstLine="284"/>
        <w:jc w:val="both"/>
        <w:rPr>
          <w:rFonts w:ascii="Times New Roman" w:eastAsia="Calibri" w:hAnsi="Times New Roman" w:cs="Times New Roman"/>
          <w:sz w:val="12"/>
          <w:szCs w:val="12"/>
        </w:rPr>
      </w:pPr>
      <w:r w:rsidRPr="00A069FE">
        <w:rPr>
          <w:rFonts w:ascii="Times New Roman" w:eastAsia="Calibri" w:hAnsi="Times New Roman" w:cs="Times New Roman"/>
          <w:sz w:val="12"/>
          <w:szCs w:val="12"/>
        </w:rPr>
        <w:t>Поэтапная реализация Программы позволит существенно снизить коррупционные риски в органах местного самоуправления, таким образом повысить эффективность работы органов местного самоуправления.</w:t>
      </w:r>
    </w:p>
    <w:p w:rsidR="00A069FE" w:rsidRPr="00A069FE" w:rsidRDefault="00A069FE" w:rsidP="00A069FE">
      <w:pPr>
        <w:tabs>
          <w:tab w:val="left" w:pos="284"/>
        </w:tabs>
        <w:spacing w:after="0" w:line="240" w:lineRule="auto"/>
        <w:ind w:firstLine="284"/>
        <w:jc w:val="both"/>
        <w:rPr>
          <w:rFonts w:ascii="Times New Roman" w:eastAsia="Calibri" w:hAnsi="Times New Roman" w:cs="Times New Roman"/>
          <w:sz w:val="12"/>
          <w:szCs w:val="12"/>
        </w:rPr>
      </w:pPr>
      <w:r w:rsidRPr="00A069FE">
        <w:rPr>
          <w:rFonts w:ascii="Times New Roman" w:eastAsia="Calibri" w:hAnsi="Times New Roman" w:cs="Times New Roman"/>
          <w:sz w:val="12"/>
          <w:szCs w:val="12"/>
        </w:rPr>
        <w:t xml:space="preserve">Повышение </w:t>
      </w:r>
      <w:proofErr w:type="gramStart"/>
      <w:r w:rsidRPr="00A069FE">
        <w:rPr>
          <w:rFonts w:ascii="Times New Roman" w:eastAsia="Calibri" w:hAnsi="Times New Roman" w:cs="Times New Roman"/>
          <w:sz w:val="12"/>
          <w:szCs w:val="12"/>
        </w:rPr>
        <w:t>уровня открытости деятельности органов местного самоуправления</w:t>
      </w:r>
      <w:proofErr w:type="gramEnd"/>
      <w:r w:rsidRPr="00A069FE">
        <w:rPr>
          <w:rFonts w:ascii="Times New Roman" w:eastAsia="Calibri" w:hAnsi="Times New Roman" w:cs="Times New Roman"/>
          <w:sz w:val="12"/>
          <w:szCs w:val="12"/>
        </w:rPr>
        <w:t xml:space="preserve"> позволит обеспечить функционирование механизмов по борьбе с коррупцией в органах местного самоуправления за счет использования механизмов общественного контроля.</w:t>
      </w:r>
    </w:p>
    <w:p w:rsidR="00A069FE" w:rsidRPr="00A069FE" w:rsidRDefault="00A069FE" w:rsidP="00A069FE">
      <w:pPr>
        <w:tabs>
          <w:tab w:val="left" w:pos="284"/>
        </w:tabs>
        <w:spacing w:after="0" w:line="240" w:lineRule="auto"/>
        <w:ind w:firstLine="284"/>
        <w:jc w:val="both"/>
        <w:rPr>
          <w:rFonts w:ascii="Times New Roman" w:eastAsia="Calibri" w:hAnsi="Times New Roman" w:cs="Times New Roman"/>
          <w:sz w:val="12"/>
          <w:szCs w:val="12"/>
        </w:rPr>
      </w:pPr>
      <w:r w:rsidRPr="00A069FE">
        <w:rPr>
          <w:rFonts w:ascii="Times New Roman" w:eastAsia="Calibri" w:hAnsi="Times New Roman" w:cs="Times New Roman"/>
          <w:sz w:val="12"/>
          <w:szCs w:val="12"/>
        </w:rPr>
        <w:t>Регламентация исполнения сотрудниками органов местного самоуправления должностных обязанностей позволит существенно снизить коррупционные риски при исполнении должностных обязанностей. Совершенствование механизма кадрового обеспечения органов местного самоуправления позволит минимизировать возможности проникновения на муниципальную службу лиц, преследующих противоправные цели, повысит исполнительскую дисциплину сотрудников, а также повысит качество выполнения ими должностных обязанностей.</w:t>
      </w:r>
    </w:p>
    <w:p w:rsidR="00A069FE" w:rsidRPr="00A069FE" w:rsidRDefault="00A069FE" w:rsidP="00A069FE">
      <w:pPr>
        <w:tabs>
          <w:tab w:val="left" w:pos="284"/>
        </w:tabs>
        <w:spacing w:after="0" w:line="240" w:lineRule="auto"/>
        <w:ind w:firstLine="284"/>
        <w:jc w:val="both"/>
        <w:rPr>
          <w:rFonts w:ascii="Times New Roman" w:eastAsia="Calibri" w:hAnsi="Times New Roman" w:cs="Times New Roman"/>
          <w:sz w:val="12"/>
          <w:szCs w:val="12"/>
        </w:rPr>
      </w:pPr>
    </w:p>
    <w:p w:rsidR="00A069FE" w:rsidRPr="00A069FE" w:rsidRDefault="00A069FE" w:rsidP="00A069FE">
      <w:pPr>
        <w:tabs>
          <w:tab w:val="left" w:pos="284"/>
        </w:tabs>
        <w:spacing w:after="0" w:line="240" w:lineRule="auto"/>
        <w:ind w:firstLine="284"/>
        <w:jc w:val="center"/>
        <w:rPr>
          <w:rFonts w:ascii="Times New Roman" w:eastAsia="Calibri" w:hAnsi="Times New Roman" w:cs="Times New Roman"/>
          <w:b/>
          <w:sz w:val="12"/>
          <w:szCs w:val="12"/>
        </w:rPr>
      </w:pPr>
      <w:r w:rsidRPr="00A069FE">
        <w:rPr>
          <w:rFonts w:ascii="Times New Roman" w:eastAsia="Calibri" w:hAnsi="Times New Roman" w:cs="Times New Roman"/>
          <w:b/>
          <w:sz w:val="12"/>
          <w:szCs w:val="12"/>
        </w:rPr>
        <w:t xml:space="preserve">VII. Система организации </w:t>
      </w:r>
      <w:proofErr w:type="gramStart"/>
      <w:r w:rsidRPr="00A069FE">
        <w:rPr>
          <w:rFonts w:ascii="Times New Roman" w:eastAsia="Calibri" w:hAnsi="Times New Roman" w:cs="Times New Roman"/>
          <w:b/>
          <w:sz w:val="12"/>
          <w:szCs w:val="12"/>
        </w:rPr>
        <w:t>контроля за</w:t>
      </w:r>
      <w:proofErr w:type="gramEnd"/>
      <w:r w:rsidRPr="00A069FE">
        <w:rPr>
          <w:rFonts w:ascii="Times New Roman" w:eastAsia="Calibri" w:hAnsi="Times New Roman" w:cs="Times New Roman"/>
          <w:b/>
          <w:sz w:val="12"/>
          <w:szCs w:val="12"/>
        </w:rPr>
        <w:t xml:space="preserve"> ходом реализации Программы</w:t>
      </w:r>
    </w:p>
    <w:p w:rsidR="00A069FE" w:rsidRPr="00A069FE" w:rsidRDefault="00A069FE" w:rsidP="00A069FE">
      <w:pPr>
        <w:tabs>
          <w:tab w:val="left" w:pos="284"/>
        </w:tabs>
        <w:spacing w:after="0" w:line="240" w:lineRule="auto"/>
        <w:ind w:firstLine="284"/>
        <w:jc w:val="both"/>
        <w:rPr>
          <w:rFonts w:ascii="Times New Roman" w:eastAsia="Calibri" w:hAnsi="Times New Roman" w:cs="Times New Roman"/>
          <w:sz w:val="12"/>
          <w:szCs w:val="12"/>
        </w:rPr>
      </w:pPr>
      <w:r w:rsidRPr="00A069FE">
        <w:rPr>
          <w:rFonts w:ascii="Times New Roman" w:eastAsia="Calibri" w:hAnsi="Times New Roman" w:cs="Times New Roman"/>
          <w:sz w:val="12"/>
          <w:szCs w:val="12"/>
        </w:rPr>
        <w:t xml:space="preserve">Общее руководство и </w:t>
      </w:r>
      <w:proofErr w:type="gramStart"/>
      <w:r w:rsidRPr="00A069FE">
        <w:rPr>
          <w:rFonts w:ascii="Times New Roman" w:eastAsia="Calibri" w:hAnsi="Times New Roman" w:cs="Times New Roman"/>
          <w:sz w:val="12"/>
          <w:szCs w:val="12"/>
        </w:rPr>
        <w:t>контроль за</w:t>
      </w:r>
      <w:proofErr w:type="gramEnd"/>
      <w:r w:rsidRPr="00A069FE">
        <w:rPr>
          <w:rFonts w:ascii="Times New Roman" w:eastAsia="Calibri" w:hAnsi="Times New Roman" w:cs="Times New Roman"/>
          <w:sz w:val="12"/>
          <w:szCs w:val="12"/>
        </w:rPr>
        <w:t xml:space="preserve"> ходом реализации Программы возлагается на Главу поселения. Исполнители программных мероприятий являются ответственными за выполнение конкретных мероприятий Программы и представляют Главе поселения информацию о ходе и результатах исполнения Программы.</w:t>
      </w:r>
    </w:p>
    <w:p w:rsidR="00A069FE" w:rsidRPr="00A069FE" w:rsidRDefault="00A069FE" w:rsidP="00A069FE">
      <w:pPr>
        <w:tabs>
          <w:tab w:val="left" w:pos="284"/>
        </w:tabs>
        <w:spacing w:after="0" w:line="240" w:lineRule="auto"/>
        <w:jc w:val="both"/>
        <w:rPr>
          <w:rFonts w:ascii="Times New Roman" w:eastAsia="Calibri" w:hAnsi="Times New Roman" w:cs="Times New Roman"/>
          <w:sz w:val="12"/>
          <w:szCs w:val="12"/>
        </w:rPr>
      </w:pPr>
    </w:p>
    <w:p w:rsidR="00A069FE" w:rsidRPr="00A069FE" w:rsidRDefault="00A069FE" w:rsidP="00A069FE">
      <w:pPr>
        <w:tabs>
          <w:tab w:val="left" w:pos="284"/>
        </w:tabs>
        <w:spacing w:after="0" w:line="240" w:lineRule="auto"/>
        <w:ind w:firstLine="284"/>
        <w:jc w:val="center"/>
        <w:rPr>
          <w:rFonts w:ascii="Times New Roman" w:eastAsia="Calibri" w:hAnsi="Times New Roman" w:cs="Times New Roman"/>
          <w:b/>
          <w:sz w:val="12"/>
          <w:szCs w:val="12"/>
        </w:rPr>
      </w:pPr>
      <w:r w:rsidRPr="00A069FE">
        <w:rPr>
          <w:rFonts w:ascii="Times New Roman" w:eastAsia="Calibri" w:hAnsi="Times New Roman" w:cs="Times New Roman"/>
          <w:b/>
          <w:sz w:val="12"/>
          <w:szCs w:val="12"/>
        </w:rPr>
        <w:t>VIII. Оценка социально-экономической эффективности реализации Программы</w:t>
      </w:r>
    </w:p>
    <w:p w:rsidR="00A069FE" w:rsidRPr="00A069FE" w:rsidRDefault="00A069FE" w:rsidP="00A069FE">
      <w:pPr>
        <w:tabs>
          <w:tab w:val="left" w:pos="284"/>
        </w:tabs>
        <w:spacing w:after="0" w:line="240" w:lineRule="auto"/>
        <w:ind w:firstLine="284"/>
        <w:jc w:val="both"/>
        <w:rPr>
          <w:rFonts w:ascii="Times New Roman" w:eastAsia="Calibri" w:hAnsi="Times New Roman" w:cs="Times New Roman"/>
          <w:sz w:val="12"/>
          <w:szCs w:val="12"/>
        </w:rPr>
      </w:pPr>
      <w:r w:rsidRPr="00A069FE">
        <w:rPr>
          <w:rFonts w:ascii="Times New Roman" w:eastAsia="Calibri" w:hAnsi="Times New Roman" w:cs="Times New Roman"/>
          <w:sz w:val="12"/>
          <w:szCs w:val="12"/>
        </w:rPr>
        <w:t>Оценка эффективности реализации Программы осуществляется путем сравнения текущих значений индикаторов (показателей) Программы с их целевыми значениями, указанными в приложении.</w:t>
      </w:r>
    </w:p>
    <w:p w:rsidR="00A069FE" w:rsidRPr="00A069FE" w:rsidRDefault="00A069FE" w:rsidP="00A069FE">
      <w:pPr>
        <w:tabs>
          <w:tab w:val="left" w:pos="284"/>
        </w:tabs>
        <w:spacing w:after="0" w:line="240" w:lineRule="auto"/>
        <w:ind w:firstLine="284"/>
        <w:jc w:val="both"/>
        <w:rPr>
          <w:rFonts w:ascii="Times New Roman" w:eastAsia="Calibri" w:hAnsi="Times New Roman" w:cs="Times New Roman"/>
          <w:sz w:val="12"/>
          <w:szCs w:val="12"/>
        </w:rPr>
      </w:pPr>
      <w:r w:rsidRPr="00A069FE">
        <w:rPr>
          <w:rFonts w:ascii="Times New Roman" w:eastAsia="Calibri" w:hAnsi="Times New Roman" w:cs="Times New Roman"/>
          <w:sz w:val="12"/>
          <w:szCs w:val="12"/>
        </w:rPr>
        <w:t>Оценка эффективности реализации Программы осуществляется ежегодно в течение всего срока реализации Программы и в целом по окончании ее реализации.</w:t>
      </w:r>
    </w:p>
    <w:p w:rsidR="00A069FE" w:rsidRDefault="00A069FE" w:rsidP="00A069FE">
      <w:pPr>
        <w:tabs>
          <w:tab w:val="left" w:pos="284"/>
        </w:tabs>
        <w:spacing w:after="0" w:line="240" w:lineRule="auto"/>
        <w:ind w:firstLine="284"/>
        <w:jc w:val="both"/>
        <w:rPr>
          <w:rFonts w:ascii="Times New Roman" w:eastAsia="Calibri" w:hAnsi="Times New Roman" w:cs="Times New Roman"/>
          <w:sz w:val="12"/>
          <w:szCs w:val="12"/>
        </w:rPr>
      </w:pPr>
      <w:r w:rsidRPr="00A069FE">
        <w:rPr>
          <w:rFonts w:ascii="Times New Roman" w:eastAsia="Calibri" w:hAnsi="Times New Roman" w:cs="Times New Roman"/>
          <w:sz w:val="12"/>
          <w:szCs w:val="12"/>
        </w:rPr>
        <w:t>Эффективность реализации Программы с учетом финансирования оценивается путем соотнесения степени достижения основных целевых показателей (индикаторов) Программы к уровню ее финансирования с начала реализации. Комплексный показатель эффективности реализации Программы (R) рассчитывается по формуле:</w:t>
      </w:r>
    </w:p>
    <w:p w:rsidR="00A069FE" w:rsidRPr="00A069FE" w:rsidRDefault="00A069FE" w:rsidP="00A069FE">
      <w:pPr>
        <w:tabs>
          <w:tab w:val="left" w:pos="284"/>
        </w:tabs>
        <w:spacing w:after="0" w:line="240" w:lineRule="auto"/>
        <w:rPr>
          <w:rFonts w:ascii="Times New Roman" w:eastAsia="Calibri" w:hAnsi="Times New Roman" w:cs="Times New Roman"/>
          <w:sz w:val="12"/>
          <w:szCs w:val="12"/>
        </w:rPr>
      </w:pPr>
    </w:p>
    <w:p w:rsidR="00A069FE" w:rsidRPr="00A069FE" w:rsidRDefault="00A069FE" w:rsidP="00A069FE">
      <w:pPr>
        <w:tabs>
          <w:tab w:val="left" w:pos="284"/>
        </w:tabs>
        <w:spacing w:after="0" w:line="240" w:lineRule="auto"/>
        <w:rPr>
          <w:rFonts w:ascii="Times New Roman" w:eastAsia="Calibri" w:hAnsi="Times New Roman" w:cs="Times New Roman"/>
          <w:sz w:val="12"/>
          <w:szCs w:val="12"/>
        </w:rPr>
      </w:pPr>
      <w:r w:rsidRPr="00A069FE">
        <w:rPr>
          <w:rFonts w:ascii="Times New Roman" w:eastAsia="Calibri" w:hAnsi="Times New Roman" w:cs="Times New Roman"/>
          <w:sz w:val="12"/>
          <w:szCs w:val="12"/>
        </w:rPr>
        <w:t xml:space="preserve">                                                       Тек.</w:t>
      </w:r>
    </w:p>
    <w:p w:rsidR="00A069FE" w:rsidRPr="001C6D1F" w:rsidRDefault="00A069FE" w:rsidP="00A069FE">
      <w:pPr>
        <w:tabs>
          <w:tab w:val="left" w:pos="284"/>
        </w:tabs>
        <w:spacing w:after="0" w:line="240" w:lineRule="auto"/>
        <w:rPr>
          <w:rFonts w:ascii="Times New Roman" w:eastAsia="Calibri" w:hAnsi="Times New Roman" w:cs="Times New Roman"/>
          <w:sz w:val="12"/>
          <w:szCs w:val="12"/>
          <w:lang w:val="en-US"/>
        </w:rPr>
      </w:pPr>
      <w:r w:rsidRPr="00A069FE">
        <w:rPr>
          <w:rFonts w:ascii="Times New Roman" w:eastAsia="Calibri" w:hAnsi="Times New Roman" w:cs="Times New Roman"/>
          <w:sz w:val="12"/>
          <w:szCs w:val="12"/>
        </w:rPr>
        <w:t xml:space="preserve">                                                  </w:t>
      </w:r>
      <w:r w:rsidRPr="00A069FE">
        <w:rPr>
          <w:rFonts w:ascii="Times New Roman" w:eastAsia="Calibri" w:hAnsi="Times New Roman" w:cs="Times New Roman"/>
          <w:sz w:val="12"/>
          <w:szCs w:val="12"/>
          <w:lang w:val="en-US"/>
        </w:rPr>
        <w:t>X</w:t>
      </w:r>
    </w:p>
    <w:p w:rsidR="00A069FE" w:rsidRPr="001C6D1F" w:rsidRDefault="00A069FE" w:rsidP="00A069FE">
      <w:pPr>
        <w:tabs>
          <w:tab w:val="left" w:pos="284"/>
        </w:tabs>
        <w:spacing w:after="0" w:line="240" w:lineRule="auto"/>
        <w:rPr>
          <w:rFonts w:ascii="Times New Roman" w:eastAsia="Calibri" w:hAnsi="Times New Roman" w:cs="Times New Roman"/>
          <w:sz w:val="12"/>
          <w:szCs w:val="12"/>
          <w:lang w:val="en-US"/>
        </w:rPr>
      </w:pPr>
      <w:r w:rsidRPr="001C6D1F">
        <w:rPr>
          <w:rFonts w:ascii="Times New Roman" w:eastAsia="Calibri" w:hAnsi="Times New Roman" w:cs="Times New Roman"/>
          <w:sz w:val="12"/>
          <w:szCs w:val="12"/>
          <w:lang w:val="en-US"/>
        </w:rPr>
        <w:t xml:space="preserve">                               1    </w:t>
      </w:r>
      <w:r w:rsidRPr="00A069FE">
        <w:rPr>
          <w:rFonts w:ascii="Times New Roman" w:eastAsia="Calibri" w:hAnsi="Times New Roman" w:cs="Times New Roman"/>
          <w:sz w:val="12"/>
          <w:szCs w:val="12"/>
          <w:lang w:val="en-US"/>
        </w:rPr>
        <w:t>N</w:t>
      </w:r>
      <w:r w:rsidRPr="001C6D1F">
        <w:rPr>
          <w:rFonts w:ascii="Times New Roman" w:eastAsia="Calibri" w:hAnsi="Times New Roman" w:cs="Times New Roman"/>
          <w:sz w:val="12"/>
          <w:szCs w:val="12"/>
          <w:lang w:val="en-US"/>
        </w:rPr>
        <w:t xml:space="preserve">              </w:t>
      </w:r>
      <w:proofErr w:type="spellStart"/>
      <w:r w:rsidRPr="00A069FE">
        <w:rPr>
          <w:rFonts w:ascii="Times New Roman" w:eastAsia="Calibri" w:hAnsi="Times New Roman" w:cs="Times New Roman"/>
          <w:sz w:val="12"/>
          <w:szCs w:val="12"/>
          <w:lang w:val="en-US"/>
        </w:rPr>
        <w:t>n</w:t>
      </w:r>
      <w:proofErr w:type="spellEnd"/>
    </w:p>
    <w:p w:rsidR="00A069FE" w:rsidRPr="001C6D1F" w:rsidRDefault="00A069FE" w:rsidP="00A069FE">
      <w:pPr>
        <w:tabs>
          <w:tab w:val="left" w:pos="284"/>
        </w:tabs>
        <w:spacing w:after="0" w:line="240" w:lineRule="auto"/>
        <w:rPr>
          <w:rFonts w:ascii="Times New Roman" w:eastAsia="Calibri" w:hAnsi="Times New Roman" w:cs="Times New Roman"/>
          <w:sz w:val="12"/>
          <w:szCs w:val="12"/>
          <w:lang w:val="en-US"/>
        </w:rPr>
      </w:pPr>
      <w:r w:rsidRPr="001C6D1F">
        <w:rPr>
          <w:rFonts w:ascii="Times New Roman" w:eastAsia="Calibri" w:hAnsi="Times New Roman" w:cs="Times New Roman"/>
          <w:sz w:val="12"/>
          <w:szCs w:val="12"/>
          <w:lang w:val="en-US"/>
        </w:rPr>
        <w:t xml:space="preserve">                              </w:t>
      </w:r>
      <w:proofErr w:type="gramStart"/>
      <w:r w:rsidRPr="001C6D1F">
        <w:rPr>
          <w:rFonts w:ascii="Times New Roman" w:eastAsia="Calibri" w:hAnsi="Times New Roman" w:cs="Times New Roman"/>
          <w:sz w:val="12"/>
          <w:szCs w:val="12"/>
          <w:lang w:val="en-US"/>
        </w:rPr>
        <w:t xml:space="preserve">---  </w:t>
      </w:r>
      <w:r w:rsidRPr="00A069FE">
        <w:rPr>
          <w:rFonts w:ascii="Times New Roman" w:eastAsia="Calibri" w:hAnsi="Times New Roman" w:cs="Times New Roman"/>
          <w:sz w:val="12"/>
          <w:szCs w:val="12"/>
          <w:lang w:val="en-US"/>
        </w:rPr>
        <w:t>SUM</w:t>
      </w:r>
      <w:proofErr w:type="gramEnd"/>
      <w:r w:rsidRPr="001C6D1F">
        <w:rPr>
          <w:rFonts w:ascii="Times New Roman" w:eastAsia="Calibri" w:hAnsi="Times New Roman" w:cs="Times New Roman"/>
          <w:sz w:val="12"/>
          <w:szCs w:val="12"/>
          <w:lang w:val="en-US"/>
        </w:rPr>
        <w:t xml:space="preserve">  ---------------</w:t>
      </w:r>
    </w:p>
    <w:p w:rsidR="00A069FE" w:rsidRPr="001C6D1F" w:rsidRDefault="00A069FE" w:rsidP="00A069FE">
      <w:pPr>
        <w:tabs>
          <w:tab w:val="left" w:pos="284"/>
        </w:tabs>
        <w:spacing w:after="0" w:line="240" w:lineRule="auto"/>
        <w:rPr>
          <w:rFonts w:ascii="Times New Roman" w:eastAsia="Calibri" w:hAnsi="Times New Roman" w:cs="Times New Roman"/>
          <w:sz w:val="12"/>
          <w:szCs w:val="12"/>
          <w:lang w:val="en-US"/>
        </w:rPr>
      </w:pPr>
      <w:r w:rsidRPr="001C6D1F">
        <w:rPr>
          <w:rFonts w:ascii="Times New Roman" w:eastAsia="Calibri" w:hAnsi="Times New Roman" w:cs="Times New Roman"/>
          <w:sz w:val="12"/>
          <w:szCs w:val="12"/>
          <w:lang w:val="en-US"/>
        </w:rPr>
        <w:t xml:space="preserve">                               </w:t>
      </w:r>
      <w:proofErr w:type="gramStart"/>
      <w:r w:rsidRPr="00A069FE">
        <w:rPr>
          <w:rFonts w:ascii="Times New Roman" w:eastAsia="Calibri" w:hAnsi="Times New Roman" w:cs="Times New Roman"/>
          <w:sz w:val="12"/>
          <w:szCs w:val="12"/>
          <w:lang w:val="en-US"/>
        </w:rPr>
        <w:t>N</w:t>
      </w:r>
      <w:r w:rsidRPr="001C6D1F">
        <w:rPr>
          <w:rFonts w:ascii="Times New Roman" w:eastAsia="Calibri" w:hAnsi="Times New Roman" w:cs="Times New Roman"/>
          <w:sz w:val="12"/>
          <w:szCs w:val="12"/>
          <w:lang w:val="en-US"/>
        </w:rPr>
        <w:t xml:space="preserve">  </w:t>
      </w:r>
      <w:proofErr w:type="spellStart"/>
      <w:r w:rsidRPr="00A069FE">
        <w:rPr>
          <w:rFonts w:ascii="Times New Roman" w:eastAsia="Calibri" w:hAnsi="Times New Roman" w:cs="Times New Roman"/>
          <w:sz w:val="12"/>
          <w:szCs w:val="12"/>
          <w:lang w:val="en-US"/>
        </w:rPr>
        <w:t>n</w:t>
      </w:r>
      <w:proofErr w:type="spellEnd"/>
      <w:proofErr w:type="gramEnd"/>
      <w:r w:rsidRPr="001C6D1F">
        <w:rPr>
          <w:rFonts w:ascii="Times New Roman" w:eastAsia="Calibri" w:hAnsi="Times New Roman" w:cs="Times New Roman"/>
          <w:sz w:val="12"/>
          <w:szCs w:val="12"/>
          <w:lang w:val="en-US"/>
        </w:rPr>
        <w:t xml:space="preserve"> = 1       </w:t>
      </w:r>
      <w:r w:rsidRPr="00A069FE">
        <w:rPr>
          <w:rFonts w:ascii="Times New Roman" w:eastAsia="Calibri" w:hAnsi="Times New Roman" w:cs="Times New Roman"/>
          <w:sz w:val="12"/>
          <w:szCs w:val="12"/>
        </w:rPr>
        <w:t>План</w:t>
      </w:r>
      <w:r w:rsidRPr="001C6D1F">
        <w:rPr>
          <w:rFonts w:ascii="Times New Roman" w:eastAsia="Calibri" w:hAnsi="Times New Roman" w:cs="Times New Roman"/>
          <w:sz w:val="12"/>
          <w:szCs w:val="12"/>
          <w:lang w:val="en-US"/>
        </w:rPr>
        <w:t>.</w:t>
      </w:r>
    </w:p>
    <w:p w:rsidR="00A069FE" w:rsidRPr="00857316" w:rsidRDefault="00A069FE" w:rsidP="00A069FE">
      <w:pPr>
        <w:tabs>
          <w:tab w:val="left" w:pos="284"/>
        </w:tabs>
        <w:spacing w:after="0" w:line="240" w:lineRule="auto"/>
        <w:rPr>
          <w:rFonts w:ascii="Times New Roman" w:eastAsia="Calibri" w:hAnsi="Times New Roman" w:cs="Times New Roman"/>
          <w:sz w:val="12"/>
          <w:szCs w:val="12"/>
          <w:lang w:val="en-US"/>
        </w:rPr>
      </w:pPr>
      <w:r w:rsidRPr="001C6D1F">
        <w:rPr>
          <w:rFonts w:ascii="Times New Roman" w:eastAsia="Calibri" w:hAnsi="Times New Roman" w:cs="Times New Roman"/>
          <w:sz w:val="12"/>
          <w:szCs w:val="12"/>
          <w:lang w:val="en-US"/>
        </w:rPr>
        <w:t xml:space="preserve">                                                X</w:t>
      </w:r>
    </w:p>
    <w:p w:rsidR="00A069FE" w:rsidRPr="00A069FE" w:rsidRDefault="00A069FE" w:rsidP="00A069FE">
      <w:pPr>
        <w:tabs>
          <w:tab w:val="left" w:pos="284"/>
        </w:tabs>
        <w:spacing w:after="0" w:line="240" w:lineRule="auto"/>
        <w:rPr>
          <w:rFonts w:ascii="Times New Roman" w:eastAsia="Calibri" w:hAnsi="Times New Roman" w:cs="Times New Roman"/>
          <w:sz w:val="12"/>
          <w:szCs w:val="12"/>
        </w:rPr>
      </w:pPr>
      <w:r w:rsidRPr="00857316">
        <w:rPr>
          <w:rFonts w:ascii="Times New Roman" w:eastAsia="Calibri" w:hAnsi="Times New Roman" w:cs="Times New Roman"/>
          <w:sz w:val="12"/>
          <w:szCs w:val="12"/>
          <w:lang w:val="en-US"/>
        </w:rPr>
        <w:t xml:space="preserve">                                                     </w:t>
      </w:r>
      <w:r w:rsidRPr="00A069FE">
        <w:rPr>
          <w:rFonts w:ascii="Times New Roman" w:eastAsia="Calibri" w:hAnsi="Times New Roman" w:cs="Times New Roman"/>
          <w:sz w:val="12"/>
          <w:szCs w:val="12"/>
        </w:rPr>
        <w:t>n</w:t>
      </w:r>
    </w:p>
    <w:p w:rsidR="00A069FE" w:rsidRPr="00A069FE" w:rsidRDefault="00A069FE" w:rsidP="00A069FE">
      <w:pPr>
        <w:tabs>
          <w:tab w:val="left" w:pos="284"/>
        </w:tabs>
        <w:spacing w:after="0" w:line="240" w:lineRule="auto"/>
        <w:rPr>
          <w:rFonts w:ascii="Times New Roman" w:eastAsia="Calibri" w:hAnsi="Times New Roman" w:cs="Times New Roman"/>
          <w:sz w:val="12"/>
          <w:szCs w:val="12"/>
        </w:rPr>
      </w:pPr>
    </w:p>
    <w:p w:rsidR="00A069FE" w:rsidRPr="00A069FE" w:rsidRDefault="00A069FE" w:rsidP="00A069FE">
      <w:pPr>
        <w:tabs>
          <w:tab w:val="left" w:pos="284"/>
        </w:tabs>
        <w:spacing w:after="0" w:line="240" w:lineRule="auto"/>
        <w:rPr>
          <w:rFonts w:ascii="Times New Roman" w:eastAsia="Calibri" w:hAnsi="Times New Roman" w:cs="Times New Roman"/>
          <w:sz w:val="12"/>
          <w:szCs w:val="12"/>
        </w:rPr>
      </w:pPr>
      <w:r w:rsidRPr="00A069FE">
        <w:rPr>
          <w:rFonts w:ascii="Times New Roman" w:eastAsia="Calibri" w:hAnsi="Times New Roman" w:cs="Times New Roman"/>
          <w:sz w:val="12"/>
          <w:szCs w:val="12"/>
        </w:rPr>
        <w:t>R = ----------------------------------------------------------- x 100%,</w:t>
      </w:r>
    </w:p>
    <w:p w:rsidR="00A069FE" w:rsidRPr="00A069FE" w:rsidRDefault="00A069FE" w:rsidP="00A069FE">
      <w:pPr>
        <w:tabs>
          <w:tab w:val="left" w:pos="284"/>
        </w:tabs>
        <w:spacing w:after="0" w:line="240" w:lineRule="auto"/>
        <w:rPr>
          <w:rFonts w:ascii="Times New Roman" w:eastAsia="Calibri" w:hAnsi="Times New Roman" w:cs="Times New Roman"/>
          <w:sz w:val="12"/>
          <w:szCs w:val="12"/>
        </w:rPr>
      </w:pPr>
      <w:r w:rsidRPr="00A069FE">
        <w:rPr>
          <w:rFonts w:ascii="Times New Roman" w:eastAsia="Calibri" w:hAnsi="Times New Roman" w:cs="Times New Roman"/>
          <w:sz w:val="12"/>
          <w:szCs w:val="12"/>
        </w:rPr>
        <w:t xml:space="preserve">                                      Тек.</w:t>
      </w:r>
    </w:p>
    <w:p w:rsidR="00A069FE" w:rsidRPr="00A069FE" w:rsidRDefault="00A069FE" w:rsidP="00A069FE">
      <w:pPr>
        <w:tabs>
          <w:tab w:val="left" w:pos="284"/>
        </w:tabs>
        <w:spacing w:after="0" w:line="240" w:lineRule="auto"/>
        <w:rPr>
          <w:rFonts w:ascii="Times New Roman" w:eastAsia="Calibri" w:hAnsi="Times New Roman" w:cs="Times New Roman"/>
          <w:sz w:val="12"/>
          <w:szCs w:val="12"/>
        </w:rPr>
      </w:pPr>
      <w:r w:rsidRPr="00A069FE">
        <w:rPr>
          <w:rFonts w:ascii="Times New Roman" w:eastAsia="Calibri" w:hAnsi="Times New Roman" w:cs="Times New Roman"/>
          <w:sz w:val="12"/>
          <w:szCs w:val="12"/>
        </w:rPr>
        <w:t xml:space="preserve">                                     F</w:t>
      </w:r>
    </w:p>
    <w:p w:rsidR="00A069FE" w:rsidRPr="00A069FE" w:rsidRDefault="00A069FE" w:rsidP="00A069FE">
      <w:pPr>
        <w:tabs>
          <w:tab w:val="left" w:pos="284"/>
        </w:tabs>
        <w:spacing w:after="0" w:line="240" w:lineRule="auto"/>
        <w:rPr>
          <w:rFonts w:ascii="Times New Roman" w:eastAsia="Calibri" w:hAnsi="Times New Roman" w:cs="Times New Roman"/>
          <w:sz w:val="12"/>
          <w:szCs w:val="12"/>
        </w:rPr>
      </w:pPr>
      <w:r w:rsidRPr="00A069FE">
        <w:rPr>
          <w:rFonts w:ascii="Times New Roman" w:eastAsia="Calibri" w:hAnsi="Times New Roman" w:cs="Times New Roman"/>
          <w:sz w:val="12"/>
          <w:szCs w:val="12"/>
        </w:rPr>
        <w:t xml:space="preserve">                               ---------------</w:t>
      </w:r>
    </w:p>
    <w:p w:rsidR="00A069FE" w:rsidRPr="00A069FE" w:rsidRDefault="00A069FE" w:rsidP="00A069FE">
      <w:pPr>
        <w:tabs>
          <w:tab w:val="left" w:pos="284"/>
        </w:tabs>
        <w:spacing w:after="0" w:line="240" w:lineRule="auto"/>
        <w:rPr>
          <w:rFonts w:ascii="Times New Roman" w:eastAsia="Calibri" w:hAnsi="Times New Roman" w:cs="Times New Roman"/>
          <w:sz w:val="12"/>
          <w:szCs w:val="12"/>
        </w:rPr>
      </w:pPr>
      <w:r w:rsidRPr="00A069FE">
        <w:rPr>
          <w:rFonts w:ascii="Times New Roman" w:eastAsia="Calibri" w:hAnsi="Times New Roman" w:cs="Times New Roman"/>
          <w:sz w:val="12"/>
          <w:szCs w:val="12"/>
        </w:rPr>
        <w:lastRenderedPageBreak/>
        <w:t xml:space="preserve">                                      План.</w:t>
      </w:r>
    </w:p>
    <w:p w:rsidR="00A069FE" w:rsidRPr="00A069FE" w:rsidRDefault="00A069FE" w:rsidP="00A069FE">
      <w:pPr>
        <w:tabs>
          <w:tab w:val="left" w:pos="284"/>
        </w:tabs>
        <w:spacing w:after="0" w:line="240" w:lineRule="auto"/>
        <w:rPr>
          <w:rFonts w:ascii="Times New Roman" w:eastAsia="Calibri" w:hAnsi="Times New Roman" w:cs="Times New Roman"/>
          <w:sz w:val="12"/>
          <w:szCs w:val="12"/>
        </w:rPr>
      </w:pPr>
      <w:r w:rsidRPr="00A069FE">
        <w:rPr>
          <w:rFonts w:ascii="Times New Roman" w:eastAsia="Calibri" w:hAnsi="Times New Roman" w:cs="Times New Roman"/>
          <w:sz w:val="12"/>
          <w:szCs w:val="12"/>
        </w:rPr>
        <w:t xml:space="preserve">       </w:t>
      </w:r>
      <w:r w:rsidR="00CA2B40">
        <w:rPr>
          <w:rFonts w:ascii="Times New Roman" w:eastAsia="Calibri" w:hAnsi="Times New Roman" w:cs="Times New Roman"/>
          <w:sz w:val="12"/>
          <w:szCs w:val="12"/>
        </w:rPr>
        <w:t xml:space="preserve">                              F</w:t>
      </w:r>
    </w:p>
    <w:p w:rsidR="00A069FE" w:rsidRPr="00A069FE" w:rsidRDefault="00A069FE" w:rsidP="00A069FE">
      <w:pPr>
        <w:tabs>
          <w:tab w:val="left" w:pos="284"/>
        </w:tabs>
        <w:spacing w:after="0" w:line="240" w:lineRule="auto"/>
        <w:rPr>
          <w:rFonts w:ascii="Times New Roman" w:eastAsia="Calibri" w:hAnsi="Times New Roman" w:cs="Times New Roman"/>
          <w:sz w:val="12"/>
          <w:szCs w:val="12"/>
        </w:rPr>
      </w:pPr>
      <w:r w:rsidRPr="00A069FE">
        <w:rPr>
          <w:rFonts w:ascii="Times New Roman" w:eastAsia="Calibri" w:hAnsi="Times New Roman" w:cs="Times New Roman"/>
          <w:sz w:val="12"/>
          <w:szCs w:val="12"/>
        </w:rPr>
        <w:t>где:</w:t>
      </w:r>
    </w:p>
    <w:p w:rsidR="00A069FE" w:rsidRPr="00A069FE" w:rsidRDefault="00A069FE" w:rsidP="00A069FE">
      <w:pPr>
        <w:tabs>
          <w:tab w:val="left" w:pos="284"/>
        </w:tabs>
        <w:spacing w:after="0" w:line="240" w:lineRule="auto"/>
        <w:rPr>
          <w:rFonts w:ascii="Times New Roman" w:eastAsia="Calibri" w:hAnsi="Times New Roman" w:cs="Times New Roman"/>
          <w:sz w:val="12"/>
          <w:szCs w:val="12"/>
        </w:rPr>
      </w:pPr>
    </w:p>
    <w:p w:rsidR="00A069FE" w:rsidRPr="00A069FE" w:rsidRDefault="00A069FE" w:rsidP="00A069FE">
      <w:pPr>
        <w:tabs>
          <w:tab w:val="left" w:pos="284"/>
        </w:tabs>
        <w:spacing w:after="0" w:line="240" w:lineRule="auto"/>
        <w:rPr>
          <w:rFonts w:ascii="Times New Roman" w:eastAsia="Calibri" w:hAnsi="Times New Roman" w:cs="Times New Roman"/>
          <w:sz w:val="12"/>
          <w:szCs w:val="12"/>
        </w:rPr>
      </w:pPr>
      <w:r w:rsidRPr="00A069FE">
        <w:rPr>
          <w:rFonts w:ascii="Times New Roman" w:eastAsia="Calibri" w:hAnsi="Times New Roman" w:cs="Times New Roman"/>
          <w:sz w:val="12"/>
          <w:szCs w:val="12"/>
        </w:rPr>
        <w:t>N - общее число целевых показателей (индикаторов);</w:t>
      </w:r>
    </w:p>
    <w:p w:rsidR="00A069FE" w:rsidRPr="00A069FE" w:rsidRDefault="00A069FE" w:rsidP="00A069FE">
      <w:pPr>
        <w:tabs>
          <w:tab w:val="left" w:pos="284"/>
        </w:tabs>
        <w:spacing w:after="0" w:line="240" w:lineRule="auto"/>
        <w:rPr>
          <w:rFonts w:ascii="Times New Roman" w:eastAsia="Calibri" w:hAnsi="Times New Roman" w:cs="Times New Roman"/>
          <w:sz w:val="12"/>
          <w:szCs w:val="12"/>
        </w:rPr>
      </w:pPr>
      <w:r w:rsidRPr="00A069FE">
        <w:rPr>
          <w:rFonts w:ascii="Times New Roman" w:eastAsia="Calibri" w:hAnsi="Times New Roman" w:cs="Times New Roman"/>
          <w:sz w:val="12"/>
          <w:szCs w:val="12"/>
        </w:rPr>
        <w:t xml:space="preserve">     </w:t>
      </w:r>
    </w:p>
    <w:p w:rsidR="00A069FE" w:rsidRPr="00A069FE" w:rsidRDefault="00A069FE" w:rsidP="00A069FE">
      <w:pPr>
        <w:tabs>
          <w:tab w:val="left" w:pos="284"/>
        </w:tabs>
        <w:spacing w:after="0" w:line="240" w:lineRule="auto"/>
        <w:rPr>
          <w:rFonts w:ascii="Times New Roman" w:eastAsia="Calibri" w:hAnsi="Times New Roman" w:cs="Times New Roman"/>
          <w:sz w:val="12"/>
          <w:szCs w:val="12"/>
        </w:rPr>
      </w:pPr>
      <w:r w:rsidRPr="00A069FE">
        <w:rPr>
          <w:rFonts w:ascii="Times New Roman" w:eastAsia="Calibri" w:hAnsi="Times New Roman" w:cs="Times New Roman"/>
          <w:sz w:val="12"/>
          <w:szCs w:val="12"/>
        </w:rPr>
        <w:t xml:space="preserve">     План.</w:t>
      </w:r>
    </w:p>
    <w:p w:rsidR="00A069FE" w:rsidRPr="00A069FE" w:rsidRDefault="00A069FE" w:rsidP="00A069FE">
      <w:pPr>
        <w:tabs>
          <w:tab w:val="left" w:pos="284"/>
        </w:tabs>
        <w:spacing w:after="0" w:line="240" w:lineRule="auto"/>
        <w:rPr>
          <w:rFonts w:ascii="Times New Roman" w:eastAsia="Calibri" w:hAnsi="Times New Roman" w:cs="Times New Roman"/>
          <w:sz w:val="12"/>
          <w:szCs w:val="12"/>
        </w:rPr>
      </w:pPr>
      <w:r w:rsidRPr="00A069FE">
        <w:rPr>
          <w:rFonts w:ascii="Times New Roman" w:eastAsia="Calibri" w:hAnsi="Times New Roman" w:cs="Times New Roman"/>
          <w:sz w:val="12"/>
          <w:szCs w:val="12"/>
        </w:rPr>
        <w:t xml:space="preserve">    X      - плановое значение n-</w:t>
      </w:r>
      <w:proofErr w:type="spellStart"/>
      <w:r w:rsidRPr="00A069FE">
        <w:rPr>
          <w:rFonts w:ascii="Times New Roman" w:eastAsia="Calibri" w:hAnsi="Times New Roman" w:cs="Times New Roman"/>
          <w:sz w:val="12"/>
          <w:szCs w:val="12"/>
        </w:rPr>
        <w:t>го</w:t>
      </w:r>
      <w:proofErr w:type="spellEnd"/>
      <w:r w:rsidRPr="00A069FE">
        <w:rPr>
          <w:rFonts w:ascii="Times New Roman" w:eastAsia="Calibri" w:hAnsi="Times New Roman" w:cs="Times New Roman"/>
          <w:sz w:val="12"/>
          <w:szCs w:val="12"/>
        </w:rPr>
        <w:t xml:space="preserve"> целевого показателя (индикатора);</w:t>
      </w:r>
    </w:p>
    <w:p w:rsidR="00A069FE" w:rsidRPr="00A069FE" w:rsidRDefault="00A069FE" w:rsidP="00A069FE">
      <w:pPr>
        <w:tabs>
          <w:tab w:val="left" w:pos="284"/>
        </w:tabs>
        <w:spacing w:after="0" w:line="240" w:lineRule="auto"/>
        <w:rPr>
          <w:rFonts w:ascii="Times New Roman" w:eastAsia="Calibri" w:hAnsi="Times New Roman" w:cs="Times New Roman"/>
          <w:sz w:val="12"/>
          <w:szCs w:val="12"/>
        </w:rPr>
      </w:pPr>
    </w:p>
    <w:p w:rsidR="00A069FE" w:rsidRPr="00A069FE" w:rsidRDefault="00A069FE" w:rsidP="00A069FE">
      <w:pPr>
        <w:tabs>
          <w:tab w:val="left" w:pos="284"/>
        </w:tabs>
        <w:spacing w:after="0" w:line="240" w:lineRule="auto"/>
        <w:rPr>
          <w:rFonts w:ascii="Times New Roman" w:eastAsia="Calibri" w:hAnsi="Times New Roman" w:cs="Times New Roman"/>
          <w:sz w:val="12"/>
          <w:szCs w:val="12"/>
        </w:rPr>
      </w:pPr>
      <w:r w:rsidRPr="00A069FE">
        <w:rPr>
          <w:rFonts w:ascii="Times New Roman" w:eastAsia="Calibri" w:hAnsi="Times New Roman" w:cs="Times New Roman"/>
          <w:sz w:val="12"/>
          <w:szCs w:val="12"/>
        </w:rPr>
        <w:t xml:space="preserve">     n</w:t>
      </w:r>
    </w:p>
    <w:p w:rsidR="00A069FE" w:rsidRPr="00A069FE" w:rsidRDefault="00A069FE" w:rsidP="00A069FE">
      <w:pPr>
        <w:tabs>
          <w:tab w:val="left" w:pos="284"/>
        </w:tabs>
        <w:spacing w:after="0" w:line="240" w:lineRule="auto"/>
        <w:rPr>
          <w:rFonts w:ascii="Times New Roman" w:eastAsia="Calibri" w:hAnsi="Times New Roman" w:cs="Times New Roman"/>
          <w:sz w:val="12"/>
          <w:szCs w:val="12"/>
        </w:rPr>
      </w:pPr>
      <w:r w:rsidRPr="00A069FE">
        <w:rPr>
          <w:rFonts w:ascii="Times New Roman" w:eastAsia="Calibri" w:hAnsi="Times New Roman" w:cs="Times New Roman"/>
          <w:sz w:val="12"/>
          <w:szCs w:val="12"/>
        </w:rPr>
        <w:t xml:space="preserve">     Тек.</w:t>
      </w:r>
    </w:p>
    <w:p w:rsidR="00A069FE" w:rsidRPr="00A069FE" w:rsidRDefault="00A069FE" w:rsidP="00A069FE">
      <w:pPr>
        <w:tabs>
          <w:tab w:val="left" w:pos="284"/>
        </w:tabs>
        <w:spacing w:after="0" w:line="240" w:lineRule="auto"/>
        <w:rPr>
          <w:rFonts w:ascii="Times New Roman" w:eastAsia="Calibri" w:hAnsi="Times New Roman" w:cs="Times New Roman"/>
          <w:sz w:val="12"/>
          <w:szCs w:val="12"/>
        </w:rPr>
      </w:pPr>
      <w:r w:rsidRPr="00A069FE">
        <w:rPr>
          <w:rFonts w:ascii="Times New Roman" w:eastAsia="Calibri" w:hAnsi="Times New Roman" w:cs="Times New Roman"/>
          <w:sz w:val="12"/>
          <w:szCs w:val="12"/>
        </w:rPr>
        <w:t xml:space="preserve">    X     - текущее значение n-</w:t>
      </w:r>
      <w:proofErr w:type="spellStart"/>
      <w:r w:rsidRPr="00A069FE">
        <w:rPr>
          <w:rFonts w:ascii="Times New Roman" w:eastAsia="Calibri" w:hAnsi="Times New Roman" w:cs="Times New Roman"/>
          <w:sz w:val="12"/>
          <w:szCs w:val="12"/>
        </w:rPr>
        <w:t>го</w:t>
      </w:r>
      <w:proofErr w:type="spellEnd"/>
      <w:r w:rsidRPr="00A069FE">
        <w:rPr>
          <w:rFonts w:ascii="Times New Roman" w:eastAsia="Calibri" w:hAnsi="Times New Roman" w:cs="Times New Roman"/>
          <w:sz w:val="12"/>
          <w:szCs w:val="12"/>
        </w:rPr>
        <w:t xml:space="preserve"> целевого показателя (индикатора);</w:t>
      </w:r>
    </w:p>
    <w:p w:rsidR="00A069FE" w:rsidRPr="00A069FE" w:rsidRDefault="00A069FE" w:rsidP="00A069FE">
      <w:pPr>
        <w:tabs>
          <w:tab w:val="left" w:pos="284"/>
        </w:tabs>
        <w:spacing w:after="0" w:line="240" w:lineRule="auto"/>
        <w:rPr>
          <w:rFonts w:ascii="Times New Roman" w:eastAsia="Calibri" w:hAnsi="Times New Roman" w:cs="Times New Roman"/>
          <w:sz w:val="12"/>
          <w:szCs w:val="12"/>
        </w:rPr>
      </w:pPr>
    </w:p>
    <w:p w:rsidR="00A069FE" w:rsidRPr="00A069FE" w:rsidRDefault="00A069FE" w:rsidP="00A069FE">
      <w:pPr>
        <w:tabs>
          <w:tab w:val="left" w:pos="284"/>
        </w:tabs>
        <w:spacing w:after="0" w:line="240" w:lineRule="auto"/>
        <w:rPr>
          <w:rFonts w:ascii="Times New Roman" w:eastAsia="Calibri" w:hAnsi="Times New Roman" w:cs="Times New Roman"/>
          <w:sz w:val="12"/>
          <w:szCs w:val="12"/>
        </w:rPr>
      </w:pPr>
      <w:r w:rsidRPr="00A069FE">
        <w:rPr>
          <w:rFonts w:ascii="Times New Roman" w:eastAsia="Calibri" w:hAnsi="Times New Roman" w:cs="Times New Roman"/>
          <w:sz w:val="12"/>
          <w:szCs w:val="12"/>
        </w:rPr>
        <w:t xml:space="preserve">     n</w:t>
      </w:r>
    </w:p>
    <w:p w:rsidR="00A069FE" w:rsidRPr="00A069FE" w:rsidRDefault="00A069FE" w:rsidP="00A069FE">
      <w:pPr>
        <w:tabs>
          <w:tab w:val="left" w:pos="284"/>
        </w:tabs>
        <w:spacing w:after="0" w:line="240" w:lineRule="auto"/>
        <w:rPr>
          <w:rFonts w:ascii="Times New Roman" w:eastAsia="Calibri" w:hAnsi="Times New Roman" w:cs="Times New Roman"/>
          <w:sz w:val="12"/>
          <w:szCs w:val="12"/>
        </w:rPr>
      </w:pPr>
      <w:r w:rsidRPr="00A069FE">
        <w:rPr>
          <w:rFonts w:ascii="Times New Roman" w:eastAsia="Calibri" w:hAnsi="Times New Roman" w:cs="Times New Roman"/>
          <w:sz w:val="12"/>
          <w:szCs w:val="12"/>
        </w:rPr>
        <w:t xml:space="preserve">     План.</w:t>
      </w:r>
    </w:p>
    <w:p w:rsidR="00A069FE" w:rsidRPr="00A069FE" w:rsidRDefault="00A069FE" w:rsidP="00A069FE">
      <w:pPr>
        <w:tabs>
          <w:tab w:val="left" w:pos="284"/>
        </w:tabs>
        <w:spacing w:after="0" w:line="240" w:lineRule="auto"/>
        <w:rPr>
          <w:rFonts w:ascii="Times New Roman" w:eastAsia="Calibri" w:hAnsi="Times New Roman" w:cs="Times New Roman"/>
          <w:sz w:val="12"/>
          <w:szCs w:val="12"/>
        </w:rPr>
      </w:pPr>
      <w:r w:rsidRPr="00A069FE">
        <w:rPr>
          <w:rFonts w:ascii="Times New Roman" w:eastAsia="Calibri" w:hAnsi="Times New Roman" w:cs="Times New Roman"/>
          <w:sz w:val="12"/>
          <w:szCs w:val="12"/>
        </w:rPr>
        <w:t xml:space="preserve">    F      - плановая сумма финансирования по Программе;</w:t>
      </w:r>
    </w:p>
    <w:p w:rsidR="00A069FE" w:rsidRPr="00A069FE" w:rsidRDefault="00A069FE" w:rsidP="00A069FE">
      <w:pPr>
        <w:tabs>
          <w:tab w:val="left" w:pos="284"/>
        </w:tabs>
        <w:spacing w:after="0" w:line="240" w:lineRule="auto"/>
        <w:rPr>
          <w:rFonts w:ascii="Times New Roman" w:eastAsia="Calibri" w:hAnsi="Times New Roman" w:cs="Times New Roman"/>
          <w:sz w:val="12"/>
          <w:szCs w:val="12"/>
        </w:rPr>
      </w:pPr>
    </w:p>
    <w:p w:rsidR="00A069FE" w:rsidRPr="00A069FE" w:rsidRDefault="00A069FE" w:rsidP="00A069FE">
      <w:pPr>
        <w:tabs>
          <w:tab w:val="left" w:pos="284"/>
        </w:tabs>
        <w:spacing w:after="0" w:line="240" w:lineRule="auto"/>
        <w:rPr>
          <w:rFonts w:ascii="Times New Roman" w:eastAsia="Calibri" w:hAnsi="Times New Roman" w:cs="Times New Roman"/>
          <w:sz w:val="12"/>
          <w:szCs w:val="12"/>
        </w:rPr>
      </w:pPr>
      <w:r w:rsidRPr="00A069FE">
        <w:rPr>
          <w:rFonts w:ascii="Times New Roman" w:eastAsia="Calibri" w:hAnsi="Times New Roman" w:cs="Times New Roman"/>
          <w:sz w:val="12"/>
          <w:szCs w:val="12"/>
        </w:rPr>
        <w:t xml:space="preserve">     Тек.</w:t>
      </w:r>
    </w:p>
    <w:p w:rsidR="00A069FE" w:rsidRPr="00A069FE" w:rsidRDefault="00A069FE" w:rsidP="00A069FE">
      <w:pPr>
        <w:tabs>
          <w:tab w:val="left" w:pos="284"/>
        </w:tabs>
        <w:spacing w:after="0" w:line="240" w:lineRule="auto"/>
        <w:rPr>
          <w:rFonts w:ascii="Times New Roman" w:eastAsia="Calibri" w:hAnsi="Times New Roman" w:cs="Times New Roman"/>
          <w:sz w:val="12"/>
          <w:szCs w:val="12"/>
        </w:rPr>
      </w:pPr>
      <w:r w:rsidRPr="00A069FE">
        <w:rPr>
          <w:rFonts w:ascii="Times New Roman" w:eastAsia="Calibri" w:hAnsi="Times New Roman" w:cs="Times New Roman"/>
          <w:sz w:val="12"/>
          <w:szCs w:val="12"/>
        </w:rPr>
        <w:t xml:space="preserve">    F     - сумма финансирования (расходов) на текущую дату.</w:t>
      </w:r>
    </w:p>
    <w:p w:rsidR="00A069FE" w:rsidRPr="00A069FE" w:rsidRDefault="00A069FE" w:rsidP="00A069FE">
      <w:pPr>
        <w:tabs>
          <w:tab w:val="left" w:pos="284"/>
        </w:tabs>
        <w:spacing w:after="0" w:line="240" w:lineRule="auto"/>
        <w:rPr>
          <w:rFonts w:ascii="Times New Roman" w:eastAsia="Calibri" w:hAnsi="Times New Roman" w:cs="Times New Roman"/>
          <w:sz w:val="12"/>
          <w:szCs w:val="12"/>
        </w:rPr>
      </w:pPr>
    </w:p>
    <w:p w:rsidR="00A069FE" w:rsidRPr="00A069FE" w:rsidRDefault="00A069FE" w:rsidP="00A069FE">
      <w:pPr>
        <w:tabs>
          <w:tab w:val="left" w:pos="284"/>
        </w:tabs>
        <w:spacing w:after="0" w:line="240" w:lineRule="auto"/>
        <w:ind w:firstLine="284"/>
        <w:rPr>
          <w:rFonts w:ascii="Times New Roman" w:eastAsia="Calibri" w:hAnsi="Times New Roman" w:cs="Times New Roman"/>
          <w:sz w:val="12"/>
          <w:szCs w:val="12"/>
        </w:rPr>
      </w:pPr>
      <w:r w:rsidRPr="00A069FE">
        <w:rPr>
          <w:rFonts w:ascii="Times New Roman" w:eastAsia="Calibri" w:hAnsi="Times New Roman" w:cs="Times New Roman"/>
          <w:sz w:val="12"/>
          <w:szCs w:val="12"/>
        </w:rPr>
        <w:t>Для расчета комплексного показателя эффективности реализации Программы (R) используются все целевые показатели (индикаторы) Программы.</w:t>
      </w:r>
    </w:p>
    <w:p w:rsidR="00A069FE" w:rsidRPr="00A069FE" w:rsidRDefault="00A069FE" w:rsidP="00A069FE">
      <w:pPr>
        <w:tabs>
          <w:tab w:val="left" w:pos="284"/>
        </w:tabs>
        <w:spacing w:after="0" w:line="240" w:lineRule="auto"/>
        <w:ind w:firstLine="284"/>
        <w:rPr>
          <w:rFonts w:ascii="Times New Roman" w:eastAsia="Calibri" w:hAnsi="Times New Roman" w:cs="Times New Roman"/>
          <w:sz w:val="12"/>
          <w:szCs w:val="12"/>
        </w:rPr>
      </w:pPr>
      <w:r w:rsidRPr="00A069FE">
        <w:rPr>
          <w:rFonts w:ascii="Times New Roman" w:eastAsia="Calibri" w:hAnsi="Times New Roman" w:cs="Times New Roman"/>
          <w:sz w:val="12"/>
          <w:szCs w:val="12"/>
        </w:rPr>
        <w:t>При значении комплексного показателя эффективности реализации Программы (R) от 70 до 100% и более ее эффективность признается высокой, при значении менее 70% - низкой.</w:t>
      </w:r>
    </w:p>
    <w:p w:rsidR="00A069FE" w:rsidRPr="00A069FE" w:rsidRDefault="00A069FE" w:rsidP="00A069FE">
      <w:pPr>
        <w:tabs>
          <w:tab w:val="left" w:pos="284"/>
        </w:tabs>
        <w:spacing w:after="0" w:line="240" w:lineRule="auto"/>
        <w:rPr>
          <w:rFonts w:ascii="Times New Roman" w:eastAsia="Calibri" w:hAnsi="Times New Roman" w:cs="Times New Roman"/>
          <w:sz w:val="12"/>
          <w:szCs w:val="12"/>
        </w:rPr>
      </w:pPr>
    </w:p>
    <w:p w:rsidR="00A069FE" w:rsidRPr="00A069FE" w:rsidRDefault="00A069FE" w:rsidP="00A069FE">
      <w:pPr>
        <w:tabs>
          <w:tab w:val="left" w:pos="284"/>
        </w:tabs>
        <w:spacing w:after="0" w:line="240" w:lineRule="auto"/>
        <w:jc w:val="right"/>
        <w:rPr>
          <w:rFonts w:ascii="Times New Roman" w:eastAsia="Calibri" w:hAnsi="Times New Roman" w:cs="Times New Roman"/>
          <w:i/>
          <w:sz w:val="12"/>
          <w:szCs w:val="12"/>
        </w:rPr>
      </w:pPr>
      <w:r w:rsidRPr="00A069FE">
        <w:rPr>
          <w:rFonts w:ascii="Times New Roman" w:eastAsia="Calibri" w:hAnsi="Times New Roman" w:cs="Times New Roman"/>
          <w:i/>
          <w:sz w:val="12"/>
          <w:szCs w:val="12"/>
        </w:rPr>
        <w:t>Приложение</w:t>
      </w:r>
    </w:p>
    <w:p w:rsidR="00A069FE" w:rsidRPr="00A069FE" w:rsidRDefault="00A069FE" w:rsidP="00A069FE">
      <w:pPr>
        <w:tabs>
          <w:tab w:val="left" w:pos="284"/>
        </w:tabs>
        <w:spacing w:after="0" w:line="240" w:lineRule="auto"/>
        <w:jc w:val="right"/>
        <w:rPr>
          <w:rFonts w:ascii="Times New Roman" w:eastAsia="Calibri" w:hAnsi="Times New Roman" w:cs="Times New Roman"/>
          <w:i/>
          <w:sz w:val="12"/>
          <w:szCs w:val="12"/>
        </w:rPr>
      </w:pPr>
      <w:r w:rsidRPr="00A069FE">
        <w:rPr>
          <w:rFonts w:ascii="Times New Roman" w:eastAsia="Calibri" w:hAnsi="Times New Roman" w:cs="Times New Roman"/>
          <w:i/>
          <w:sz w:val="12"/>
          <w:szCs w:val="12"/>
        </w:rPr>
        <w:t>к муниципальной Программе</w:t>
      </w:r>
    </w:p>
    <w:p w:rsidR="00A069FE" w:rsidRPr="00A069FE" w:rsidRDefault="00A069FE" w:rsidP="00A069FE">
      <w:pPr>
        <w:tabs>
          <w:tab w:val="left" w:pos="284"/>
        </w:tabs>
        <w:spacing w:after="0" w:line="240" w:lineRule="auto"/>
        <w:jc w:val="right"/>
        <w:rPr>
          <w:rFonts w:ascii="Times New Roman" w:eastAsia="Calibri" w:hAnsi="Times New Roman" w:cs="Times New Roman"/>
          <w:i/>
          <w:sz w:val="12"/>
          <w:szCs w:val="12"/>
        </w:rPr>
      </w:pPr>
      <w:r w:rsidRPr="00A069FE">
        <w:rPr>
          <w:rFonts w:ascii="Times New Roman" w:eastAsia="Calibri" w:hAnsi="Times New Roman" w:cs="Times New Roman"/>
          <w:i/>
          <w:sz w:val="12"/>
          <w:szCs w:val="12"/>
        </w:rPr>
        <w:t>«Противодействие коррупции</w:t>
      </w:r>
    </w:p>
    <w:p w:rsidR="00A069FE" w:rsidRDefault="00A069FE" w:rsidP="00A069FE">
      <w:pPr>
        <w:tabs>
          <w:tab w:val="left" w:pos="284"/>
        </w:tabs>
        <w:spacing w:after="0" w:line="240" w:lineRule="auto"/>
        <w:jc w:val="right"/>
        <w:rPr>
          <w:rFonts w:ascii="Times New Roman" w:eastAsia="Calibri" w:hAnsi="Times New Roman" w:cs="Times New Roman"/>
          <w:i/>
          <w:sz w:val="12"/>
          <w:szCs w:val="12"/>
        </w:rPr>
      </w:pPr>
      <w:r w:rsidRPr="00A069FE">
        <w:rPr>
          <w:rFonts w:ascii="Times New Roman" w:eastAsia="Calibri" w:hAnsi="Times New Roman" w:cs="Times New Roman"/>
          <w:i/>
          <w:sz w:val="12"/>
          <w:szCs w:val="12"/>
        </w:rPr>
        <w:t xml:space="preserve">в городском поселении Суходол </w:t>
      </w:r>
    </w:p>
    <w:p w:rsidR="00A069FE" w:rsidRPr="00A069FE" w:rsidRDefault="00A069FE" w:rsidP="00A069FE">
      <w:pPr>
        <w:tabs>
          <w:tab w:val="left" w:pos="284"/>
        </w:tabs>
        <w:spacing w:after="0" w:line="240" w:lineRule="auto"/>
        <w:jc w:val="right"/>
        <w:rPr>
          <w:rFonts w:ascii="Times New Roman" w:eastAsia="Calibri" w:hAnsi="Times New Roman" w:cs="Times New Roman"/>
          <w:i/>
          <w:sz w:val="12"/>
          <w:szCs w:val="12"/>
        </w:rPr>
      </w:pPr>
      <w:r w:rsidRPr="00A069FE">
        <w:rPr>
          <w:rFonts w:ascii="Times New Roman" w:eastAsia="Calibri" w:hAnsi="Times New Roman" w:cs="Times New Roman"/>
          <w:i/>
          <w:sz w:val="12"/>
          <w:szCs w:val="12"/>
        </w:rPr>
        <w:t>муниципального района Сергиевский</w:t>
      </w:r>
    </w:p>
    <w:p w:rsidR="00A069FE" w:rsidRPr="00A069FE" w:rsidRDefault="00A069FE" w:rsidP="00A069FE">
      <w:pPr>
        <w:tabs>
          <w:tab w:val="left" w:pos="284"/>
        </w:tabs>
        <w:spacing w:after="0" w:line="240" w:lineRule="auto"/>
        <w:jc w:val="right"/>
        <w:rPr>
          <w:rFonts w:ascii="Times New Roman" w:eastAsia="Calibri" w:hAnsi="Times New Roman" w:cs="Times New Roman"/>
          <w:i/>
          <w:sz w:val="12"/>
          <w:szCs w:val="12"/>
        </w:rPr>
      </w:pPr>
      <w:r w:rsidRPr="00A069FE">
        <w:rPr>
          <w:rFonts w:ascii="Times New Roman" w:eastAsia="Calibri" w:hAnsi="Times New Roman" w:cs="Times New Roman"/>
          <w:i/>
          <w:sz w:val="12"/>
          <w:szCs w:val="12"/>
        </w:rPr>
        <w:t>на 2019-2021годы»</w:t>
      </w:r>
    </w:p>
    <w:p w:rsidR="00A069FE" w:rsidRPr="00A069FE" w:rsidRDefault="00A069FE" w:rsidP="00A069FE">
      <w:pPr>
        <w:tabs>
          <w:tab w:val="left" w:pos="284"/>
        </w:tabs>
        <w:spacing w:after="0" w:line="240" w:lineRule="auto"/>
        <w:jc w:val="center"/>
        <w:rPr>
          <w:rFonts w:ascii="Times New Roman" w:eastAsia="Calibri" w:hAnsi="Times New Roman" w:cs="Times New Roman"/>
          <w:b/>
          <w:sz w:val="12"/>
          <w:szCs w:val="12"/>
        </w:rPr>
      </w:pPr>
      <w:r w:rsidRPr="00A069FE">
        <w:rPr>
          <w:rFonts w:ascii="Times New Roman" w:eastAsia="Calibri" w:hAnsi="Times New Roman" w:cs="Times New Roman"/>
          <w:b/>
          <w:sz w:val="12"/>
          <w:szCs w:val="12"/>
        </w:rPr>
        <w:t>Основные программные мероприятия</w:t>
      </w:r>
    </w:p>
    <w:tbl>
      <w:tblPr>
        <w:tblW w:w="751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2551"/>
        <w:gridCol w:w="709"/>
        <w:gridCol w:w="850"/>
        <w:gridCol w:w="426"/>
        <w:gridCol w:w="425"/>
        <w:gridCol w:w="425"/>
        <w:gridCol w:w="1701"/>
      </w:tblGrid>
      <w:tr w:rsidR="00A069FE" w:rsidRPr="00A069FE" w:rsidTr="00AA4E71">
        <w:trPr>
          <w:trHeight w:val="20"/>
        </w:trPr>
        <w:tc>
          <w:tcPr>
            <w:tcW w:w="426" w:type="dxa"/>
            <w:vMerge w:val="restart"/>
          </w:tcPr>
          <w:p w:rsidR="00A069FE" w:rsidRPr="00A069FE" w:rsidRDefault="00A069FE" w:rsidP="00A069FE">
            <w:pPr>
              <w:tabs>
                <w:tab w:val="left" w:pos="284"/>
              </w:tabs>
              <w:spacing w:after="0" w:line="240" w:lineRule="auto"/>
              <w:rPr>
                <w:rFonts w:ascii="Times New Roman" w:eastAsia="Calibri" w:hAnsi="Times New Roman" w:cs="Times New Roman"/>
                <w:sz w:val="12"/>
                <w:szCs w:val="12"/>
              </w:rPr>
            </w:pPr>
            <w:r w:rsidRPr="00A069FE">
              <w:rPr>
                <w:rFonts w:ascii="Times New Roman" w:eastAsia="Calibri" w:hAnsi="Times New Roman" w:cs="Times New Roman"/>
                <w:sz w:val="12"/>
                <w:szCs w:val="12"/>
              </w:rPr>
              <w:t xml:space="preserve">№ </w:t>
            </w:r>
            <w:proofErr w:type="gramStart"/>
            <w:r w:rsidRPr="00A069FE">
              <w:rPr>
                <w:rFonts w:ascii="Times New Roman" w:eastAsia="Calibri" w:hAnsi="Times New Roman" w:cs="Times New Roman"/>
                <w:sz w:val="12"/>
                <w:szCs w:val="12"/>
              </w:rPr>
              <w:t>п</w:t>
            </w:r>
            <w:proofErr w:type="gramEnd"/>
            <w:r w:rsidRPr="00A069FE">
              <w:rPr>
                <w:rFonts w:ascii="Times New Roman" w:eastAsia="Calibri" w:hAnsi="Times New Roman" w:cs="Times New Roman"/>
                <w:sz w:val="12"/>
                <w:szCs w:val="12"/>
              </w:rPr>
              <w:t>/п</w:t>
            </w:r>
          </w:p>
        </w:tc>
        <w:tc>
          <w:tcPr>
            <w:tcW w:w="2551" w:type="dxa"/>
            <w:vMerge w:val="restart"/>
          </w:tcPr>
          <w:p w:rsidR="00A069FE" w:rsidRPr="00A069FE" w:rsidRDefault="00A069FE" w:rsidP="00A069FE">
            <w:pPr>
              <w:tabs>
                <w:tab w:val="left" w:pos="284"/>
              </w:tabs>
              <w:spacing w:after="0" w:line="240" w:lineRule="auto"/>
              <w:rPr>
                <w:rFonts w:ascii="Times New Roman" w:eastAsia="Calibri" w:hAnsi="Times New Roman" w:cs="Times New Roman"/>
                <w:sz w:val="12"/>
                <w:szCs w:val="12"/>
              </w:rPr>
            </w:pPr>
            <w:r w:rsidRPr="00A069FE">
              <w:rPr>
                <w:rFonts w:ascii="Times New Roman" w:eastAsia="Calibri" w:hAnsi="Times New Roman" w:cs="Times New Roman"/>
                <w:sz w:val="12"/>
                <w:szCs w:val="12"/>
              </w:rPr>
              <w:t>Наименование мероприятий</w:t>
            </w:r>
          </w:p>
        </w:tc>
        <w:tc>
          <w:tcPr>
            <w:tcW w:w="709" w:type="dxa"/>
            <w:vMerge w:val="restart"/>
          </w:tcPr>
          <w:p w:rsidR="00A069FE" w:rsidRPr="00A069FE" w:rsidRDefault="00A069FE" w:rsidP="00A069FE">
            <w:pPr>
              <w:tabs>
                <w:tab w:val="left" w:pos="284"/>
              </w:tabs>
              <w:spacing w:after="0" w:line="240" w:lineRule="auto"/>
              <w:rPr>
                <w:rFonts w:ascii="Times New Roman" w:eastAsia="Calibri" w:hAnsi="Times New Roman" w:cs="Times New Roman"/>
                <w:sz w:val="12"/>
                <w:szCs w:val="12"/>
              </w:rPr>
            </w:pPr>
            <w:r w:rsidRPr="00A069FE">
              <w:rPr>
                <w:rFonts w:ascii="Times New Roman" w:eastAsia="Calibri" w:hAnsi="Times New Roman" w:cs="Times New Roman"/>
                <w:sz w:val="12"/>
                <w:szCs w:val="12"/>
              </w:rPr>
              <w:t>Источники финансирования</w:t>
            </w:r>
          </w:p>
        </w:tc>
        <w:tc>
          <w:tcPr>
            <w:tcW w:w="2126" w:type="dxa"/>
            <w:gridSpan w:val="4"/>
          </w:tcPr>
          <w:p w:rsidR="00A069FE" w:rsidRPr="00A069FE" w:rsidRDefault="00A069FE" w:rsidP="00A069FE">
            <w:pPr>
              <w:tabs>
                <w:tab w:val="left" w:pos="284"/>
              </w:tabs>
              <w:spacing w:after="0" w:line="240" w:lineRule="auto"/>
              <w:rPr>
                <w:rFonts w:ascii="Times New Roman" w:eastAsia="Calibri" w:hAnsi="Times New Roman" w:cs="Times New Roman"/>
                <w:sz w:val="12"/>
                <w:szCs w:val="12"/>
              </w:rPr>
            </w:pPr>
            <w:r w:rsidRPr="00A069FE">
              <w:rPr>
                <w:rFonts w:ascii="Times New Roman" w:eastAsia="Calibri" w:hAnsi="Times New Roman" w:cs="Times New Roman"/>
                <w:sz w:val="12"/>
                <w:szCs w:val="12"/>
              </w:rPr>
              <w:t>Сроки и объемы проводимых мероприятий</w:t>
            </w:r>
          </w:p>
        </w:tc>
        <w:tc>
          <w:tcPr>
            <w:tcW w:w="1701" w:type="dxa"/>
          </w:tcPr>
          <w:p w:rsidR="00A069FE" w:rsidRPr="00A069FE" w:rsidRDefault="00A069FE" w:rsidP="00A069FE">
            <w:pPr>
              <w:tabs>
                <w:tab w:val="left" w:pos="284"/>
              </w:tabs>
              <w:spacing w:after="0" w:line="240" w:lineRule="auto"/>
              <w:rPr>
                <w:rFonts w:ascii="Times New Roman" w:eastAsia="Calibri" w:hAnsi="Times New Roman" w:cs="Times New Roman"/>
                <w:sz w:val="12"/>
                <w:szCs w:val="12"/>
              </w:rPr>
            </w:pPr>
            <w:r w:rsidRPr="00A069FE">
              <w:rPr>
                <w:rFonts w:ascii="Times New Roman" w:eastAsia="Calibri" w:hAnsi="Times New Roman" w:cs="Times New Roman"/>
                <w:sz w:val="12"/>
                <w:szCs w:val="12"/>
              </w:rPr>
              <w:t>Исполнитель мероприятия</w:t>
            </w:r>
          </w:p>
        </w:tc>
      </w:tr>
      <w:tr w:rsidR="00A069FE" w:rsidRPr="00A069FE" w:rsidTr="00AA4E71">
        <w:trPr>
          <w:trHeight w:val="20"/>
        </w:trPr>
        <w:tc>
          <w:tcPr>
            <w:tcW w:w="426" w:type="dxa"/>
            <w:vMerge/>
          </w:tcPr>
          <w:p w:rsidR="00A069FE" w:rsidRPr="00A069FE" w:rsidRDefault="00A069FE" w:rsidP="00A069FE">
            <w:pPr>
              <w:tabs>
                <w:tab w:val="left" w:pos="284"/>
              </w:tabs>
              <w:spacing w:after="0" w:line="240" w:lineRule="auto"/>
              <w:rPr>
                <w:rFonts w:ascii="Times New Roman" w:eastAsia="Calibri" w:hAnsi="Times New Roman" w:cs="Times New Roman"/>
                <w:sz w:val="12"/>
                <w:szCs w:val="12"/>
              </w:rPr>
            </w:pPr>
          </w:p>
        </w:tc>
        <w:tc>
          <w:tcPr>
            <w:tcW w:w="2551" w:type="dxa"/>
            <w:vMerge/>
          </w:tcPr>
          <w:p w:rsidR="00A069FE" w:rsidRPr="00A069FE" w:rsidRDefault="00A069FE" w:rsidP="00A069FE">
            <w:pPr>
              <w:tabs>
                <w:tab w:val="left" w:pos="284"/>
              </w:tabs>
              <w:spacing w:after="0" w:line="240" w:lineRule="auto"/>
              <w:rPr>
                <w:rFonts w:ascii="Times New Roman" w:eastAsia="Calibri" w:hAnsi="Times New Roman" w:cs="Times New Roman"/>
                <w:sz w:val="12"/>
                <w:szCs w:val="12"/>
              </w:rPr>
            </w:pPr>
          </w:p>
        </w:tc>
        <w:tc>
          <w:tcPr>
            <w:tcW w:w="709" w:type="dxa"/>
            <w:vMerge/>
          </w:tcPr>
          <w:p w:rsidR="00A069FE" w:rsidRPr="00A069FE" w:rsidRDefault="00A069FE" w:rsidP="00A069FE">
            <w:pPr>
              <w:tabs>
                <w:tab w:val="left" w:pos="284"/>
              </w:tabs>
              <w:spacing w:after="0" w:line="240" w:lineRule="auto"/>
              <w:rPr>
                <w:rFonts w:ascii="Times New Roman" w:eastAsia="Calibri" w:hAnsi="Times New Roman" w:cs="Times New Roman"/>
                <w:sz w:val="12"/>
                <w:szCs w:val="12"/>
              </w:rPr>
            </w:pPr>
          </w:p>
        </w:tc>
        <w:tc>
          <w:tcPr>
            <w:tcW w:w="850" w:type="dxa"/>
            <w:vMerge w:val="restart"/>
          </w:tcPr>
          <w:p w:rsidR="00A069FE" w:rsidRPr="00A069FE" w:rsidRDefault="00A069FE" w:rsidP="00A069FE">
            <w:pPr>
              <w:tabs>
                <w:tab w:val="left" w:pos="284"/>
              </w:tabs>
              <w:spacing w:after="0" w:line="240" w:lineRule="auto"/>
              <w:rPr>
                <w:rFonts w:ascii="Times New Roman" w:eastAsia="Calibri" w:hAnsi="Times New Roman" w:cs="Times New Roman"/>
                <w:sz w:val="12"/>
                <w:szCs w:val="12"/>
              </w:rPr>
            </w:pPr>
            <w:r w:rsidRPr="00A069FE">
              <w:rPr>
                <w:rFonts w:ascii="Times New Roman" w:eastAsia="Calibri" w:hAnsi="Times New Roman" w:cs="Times New Roman"/>
                <w:sz w:val="12"/>
                <w:szCs w:val="12"/>
              </w:rPr>
              <w:t>Период</w:t>
            </w:r>
          </w:p>
        </w:tc>
        <w:tc>
          <w:tcPr>
            <w:tcW w:w="1276" w:type="dxa"/>
            <w:gridSpan w:val="3"/>
          </w:tcPr>
          <w:p w:rsidR="00A069FE" w:rsidRPr="00A069FE" w:rsidRDefault="00A069FE" w:rsidP="00A069FE">
            <w:pPr>
              <w:tabs>
                <w:tab w:val="left" w:pos="284"/>
              </w:tabs>
              <w:spacing w:after="0" w:line="240" w:lineRule="auto"/>
              <w:rPr>
                <w:rFonts w:ascii="Times New Roman" w:eastAsia="Calibri" w:hAnsi="Times New Roman" w:cs="Times New Roman"/>
                <w:sz w:val="12"/>
                <w:szCs w:val="12"/>
              </w:rPr>
            </w:pPr>
            <w:r w:rsidRPr="00A069FE">
              <w:rPr>
                <w:rFonts w:ascii="Times New Roman" w:eastAsia="Calibri" w:hAnsi="Times New Roman" w:cs="Times New Roman"/>
                <w:sz w:val="12"/>
                <w:szCs w:val="12"/>
              </w:rPr>
              <w:t>В том числе по годам</w:t>
            </w:r>
          </w:p>
        </w:tc>
        <w:tc>
          <w:tcPr>
            <w:tcW w:w="1701" w:type="dxa"/>
            <w:vMerge w:val="restart"/>
          </w:tcPr>
          <w:p w:rsidR="00A069FE" w:rsidRPr="00A069FE" w:rsidRDefault="00A069FE" w:rsidP="00A069FE">
            <w:pPr>
              <w:tabs>
                <w:tab w:val="left" w:pos="284"/>
              </w:tabs>
              <w:spacing w:after="0" w:line="240" w:lineRule="auto"/>
              <w:rPr>
                <w:rFonts w:ascii="Times New Roman" w:eastAsia="Calibri" w:hAnsi="Times New Roman" w:cs="Times New Roman"/>
                <w:sz w:val="12"/>
                <w:szCs w:val="12"/>
              </w:rPr>
            </w:pPr>
          </w:p>
        </w:tc>
      </w:tr>
      <w:tr w:rsidR="00A069FE" w:rsidRPr="00A069FE" w:rsidTr="00AA4E71">
        <w:trPr>
          <w:trHeight w:val="20"/>
        </w:trPr>
        <w:tc>
          <w:tcPr>
            <w:tcW w:w="426" w:type="dxa"/>
            <w:vMerge/>
          </w:tcPr>
          <w:p w:rsidR="00A069FE" w:rsidRPr="00A069FE" w:rsidRDefault="00A069FE" w:rsidP="00A069FE">
            <w:pPr>
              <w:tabs>
                <w:tab w:val="left" w:pos="284"/>
              </w:tabs>
              <w:spacing w:after="0" w:line="240" w:lineRule="auto"/>
              <w:rPr>
                <w:rFonts w:ascii="Times New Roman" w:eastAsia="Calibri" w:hAnsi="Times New Roman" w:cs="Times New Roman"/>
                <w:sz w:val="12"/>
                <w:szCs w:val="12"/>
              </w:rPr>
            </w:pPr>
          </w:p>
        </w:tc>
        <w:tc>
          <w:tcPr>
            <w:tcW w:w="2551" w:type="dxa"/>
            <w:vMerge/>
          </w:tcPr>
          <w:p w:rsidR="00A069FE" w:rsidRPr="00A069FE" w:rsidRDefault="00A069FE" w:rsidP="00A069FE">
            <w:pPr>
              <w:tabs>
                <w:tab w:val="left" w:pos="284"/>
              </w:tabs>
              <w:spacing w:after="0" w:line="240" w:lineRule="auto"/>
              <w:rPr>
                <w:rFonts w:ascii="Times New Roman" w:eastAsia="Calibri" w:hAnsi="Times New Roman" w:cs="Times New Roman"/>
                <w:sz w:val="12"/>
                <w:szCs w:val="12"/>
              </w:rPr>
            </w:pPr>
          </w:p>
        </w:tc>
        <w:tc>
          <w:tcPr>
            <w:tcW w:w="709" w:type="dxa"/>
            <w:vMerge/>
          </w:tcPr>
          <w:p w:rsidR="00A069FE" w:rsidRPr="00A069FE" w:rsidRDefault="00A069FE" w:rsidP="00A069FE">
            <w:pPr>
              <w:tabs>
                <w:tab w:val="left" w:pos="284"/>
              </w:tabs>
              <w:spacing w:after="0" w:line="240" w:lineRule="auto"/>
              <w:rPr>
                <w:rFonts w:ascii="Times New Roman" w:eastAsia="Calibri" w:hAnsi="Times New Roman" w:cs="Times New Roman"/>
                <w:sz w:val="12"/>
                <w:szCs w:val="12"/>
              </w:rPr>
            </w:pPr>
          </w:p>
        </w:tc>
        <w:tc>
          <w:tcPr>
            <w:tcW w:w="850" w:type="dxa"/>
            <w:vMerge/>
          </w:tcPr>
          <w:p w:rsidR="00A069FE" w:rsidRPr="00A069FE" w:rsidRDefault="00A069FE" w:rsidP="00A069FE">
            <w:pPr>
              <w:tabs>
                <w:tab w:val="left" w:pos="284"/>
              </w:tabs>
              <w:spacing w:after="0" w:line="240" w:lineRule="auto"/>
              <w:rPr>
                <w:rFonts w:ascii="Times New Roman" w:eastAsia="Calibri" w:hAnsi="Times New Roman" w:cs="Times New Roman"/>
                <w:sz w:val="12"/>
                <w:szCs w:val="12"/>
              </w:rPr>
            </w:pPr>
          </w:p>
        </w:tc>
        <w:tc>
          <w:tcPr>
            <w:tcW w:w="426" w:type="dxa"/>
          </w:tcPr>
          <w:p w:rsidR="00A069FE" w:rsidRPr="00A069FE" w:rsidRDefault="00A069FE" w:rsidP="00A069FE">
            <w:pPr>
              <w:tabs>
                <w:tab w:val="left" w:pos="284"/>
              </w:tabs>
              <w:spacing w:after="0" w:line="240" w:lineRule="auto"/>
              <w:rPr>
                <w:rFonts w:ascii="Times New Roman" w:eastAsia="Calibri" w:hAnsi="Times New Roman" w:cs="Times New Roman"/>
                <w:sz w:val="12"/>
                <w:szCs w:val="12"/>
              </w:rPr>
            </w:pPr>
            <w:r w:rsidRPr="00A069FE">
              <w:rPr>
                <w:rFonts w:ascii="Times New Roman" w:eastAsia="Calibri" w:hAnsi="Times New Roman" w:cs="Times New Roman"/>
                <w:sz w:val="12"/>
                <w:szCs w:val="12"/>
              </w:rPr>
              <w:t>2019г.</w:t>
            </w:r>
          </w:p>
        </w:tc>
        <w:tc>
          <w:tcPr>
            <w:tcW w:w="425" w:type="dxa"/>
          </w:tcPr>
          <w:p w:rsidR="00A069FE" w:rsidRPr="00A069FE" w:rsidRDefault="00A069FE" w:rsidP="00A069FE">
            <w:pPr>
              <w:tabs>
                <w:tab w:val="left" w:pos="284"/>
              </w:tabs>
              <w:spacing w:after="0" w:line="240" w:lineRule="auto"/>
              <w:rPr>
                <w:rFonts w:ascii="Times New Roman" w:eastAsia="Calibri" w:hAnsi="Times New Roman" w:cs="Times New Roman"/>
                <w:sz w:val="12"/>
                <w:szCs w:val="12"/>
              </w:rPr>
            </w:pPr>
            <w:r w:rsidRPr="00A069FE">
              <w:rPr>
                <w:rFonts w:ascii="Times New Roman" w:eastAsia="Calibri" w:hAnsi="Times New Roman" w:cs="Times New Roman"/>
                <w:sz w:val="12"/>
                <w:szCs w:val="12"/>
              </w:rPr>
              <w:t>2020г.</w:t>
            </w:r>
          </w:p>
        </w:tc>
        <w:tc>
          <w:tcPr>
            <w:tcW w:w="425" w:type="dxa"/>
          </w:tcPr>
          <w:p w:rsidR="00A069FE" w:rsidRPr="00A069FE" w:rsidRDefault="00A069FE" w:rsidP="00A069FE">
            <w:pPr>
              <w:tabs>
                <w:tab w:val="left" w:pos="284"/>
              </w:tabs>
              <w:spacing w:after="0" w:line="240" w:lineRule="auto"/>
              <w:rPr>
                <w:rFonts w:ascii="Times New Roman" w:eastAsia="Calibri" w:hAnsi="Times New Roman" w:cs="Times New Roman"/>
                <w:sz w:val="12"/>
                <w:szCs w:val="12"/>
              </w:rPr>
            </w:pPr>
            <w:r w:rsidRPr="00A069FE">
              <w:rPr>
                <w:rFonts w:ascii="Times New Roman" w:eastAsia="Calibri" w:hAnsi="Times New Roman" w:cs="Times New Roman"/>
                <w:sz w:val="12"/>
                <w:szCs w:val="12"/>
              </w:rPr>
              <w:t>2021г.</w:t>
            </w:r>
          </w:p>
        </w:tc>
        <w:tc>
          <w:tcPr>
            <w:tcW w:w="1701" w:type="dxa"/>
            <w:vMerge/>
          </w:tcPr>
          <w:p w:rsidR="00A069FE" w:rsidRPr="00A069FE" w:rsidRDefault="00A069FE" w:rsidP="00A069FE">
            <w:pPr>
              <w:tabs>
                <w:tab w:val="left" w:pos="284"/>
              </w:tabs>
              <w:spacing w:after="0" w:line="240" w:lineRule="auto"/>
              <w:rPr>
                <w:rFonts w:ascii="Times New Roman" w:eastAsia="Calibri" w:hAnsi="Times New Roman" w:cs="Times New Roman"/>
                <w:sz w:val="12"/>
                <w:szCs w:val="12"/>
              </w:rPr>
            </w:pPr>
          </w:p>
        </w:tc>
      </w:tr>
      <w:tr w:rsidR="00A069FE" w:rsidRPr="00A069FE" w:rsidTr="00A069FE">
        <w:trPr>
          <w:trHeight w:val="20"/>
        </w:trPr>
        <w:tc>
          <w:tcPr>
            <w:tcW w:w="7513" w:type="dxa"/>
            <w:gridSpan w:val="8"/>
          </w:tcPr>
          <w:p w:rsidR="00A069FE" w:rsidRPr="00A069FE" w:rsidRDefault="00A069FE" w:rsidP="00CD5510">
            <w:pPr>
              <w:numPr>
                <w:ilvl w:val="0"/>
                <w:numId w:val="29"/>
              </w:numPr>
              <w:tabs>
                <w:tab w:val="left" w:pos="284"/>
              </w:tabs>
              <w:spacing w:after="0" w:line="240" w:lineRule="auto"/>
              <w:rPr>
                <w:rFonts w:ascii="Times New Roman" w:eastAsia="Calibri" w:hAnsi="Times New Roman" w:cs="Times New Roman"/>
                <w:sz w:val="12"/>
                <w:szCs w:val="12"/>
              </w:rPr>
            </w:pPr>
            <w:r w:rsidRPr="00A069FE">
              <w:rPr>
                <w:rFonts w:ascii="Times New Roman" w:eastAsia="Calibri" w:hAnsi="Times New Roman" w:cs="Times New Roman"/>
                <w:sz w:val="12"/>
                <w:szCs w:val="12"/>
              </w:rPr>
              <w:t>Совершенствование нормативного правового регулирования в сфере противодействия коррупции на территории городского поселения Суходол муниципального района Сергиевский</w:t>
            </w:r>
          </w:p>
        </w:tc>
      </w:tr>
      <w:tr w:rsidR="00A069FE" w:rsidRPr="00A069FE" w:rsidTr="00AA4E71">
        <w:trPr>
          <w:trHeight w:val="20"/>
        </w:trPr>
        <w:tc>
          <w:tcPr>
            <w:tcW w:w="426" w:type="dxa"/>
          </w:tcPr>
          <w:p w:rsidR="00A069FE" w:rsidRPr="00A069FE" w:rsidRDefault="00A069FE" w:rsidP="00A069FE">
            <w:pPr>
              <w:tabs>
                <w:tab w:val="left" w:pos="284"/>
              </w:tabs>
              <w:spacing w:after="0" w:line="240" w:lineRule="auto"/>
              <w:rPr>
                <w:rFonts w:ascii="Times New Roman" w:eastAsia="Calibri" w:hAnsi="Times New Roman" w:cs="Times New Roman"/>
                <w:sz w:val="12"/>
                <w:szCs w:val="12"/>
              </w:rPr>
            </w:pPr>
            <w:r w:rsidRPr="00A069FE">
              <w:rPr>
                <w:rFonts w:ascii="Times New Roman" w:eastAsia="Calibri" w:hAnsi="Times New Roman" w:cs="Times New Roman"/>
                <w:sz w:val="12"/>
                <w:szCs w:val="12"/>
              </w:rPr>
              <w:t>1.1.</w:t>
            </w:r>
          </w:p>
        </w:tc>
        <w:tc>
          <w:tcPr>
            <w:tcW w:w="2551" w:type="dxa"/>
          </w:tcPr>
          <w:p w:rsidR="00A069FE" w:rsidRPr="00A069FE" w:rsidRDefault="00A069FE" w:rsidP="00A069FE">
            <w:pPr>
              <w:tabs>
                <w:tab w:val="left" w:pos="284"/>
              </w:tabs>
              <w:spacing w:after="0" w:line="240" w:lineRule="auto"/>
              <w:rPr>
                <w:rFonts w:ascii="Times New Roman" w:eastAsia="Calibri" w:hAnsi="Times New Roman" w:cs="Times New Roman"/>
                <w:sz w:val="12"/>
                <w:szCs w:val="12"/>
              </w:rPr>
            </w:pPr>
            <w:r w:rsidRPr="00A069FE">
              <w:rPr>
                <w:rFonts w:ascii="Times New Roman" w:eastAsia="Calibri" w:hAnsi="Times New Roman" w:cs="Times New Roman"/>
                <w:sz w:val="12"/>
                <w:szCs w:val="12"/>
              </w:rPr>
              <w:t>Разработка и анализ проектов нормативных правовых актов городского поселения Суходол муниципального района Сергиевский по вопросам противодействия коррупции</w:t>
            </w:r>
          </w:p>
        </w:tc>
        <w:tc>
          <w:tcPr>
            <w:tcW w:w="709" w:type="dxa"/>
          </w:tcPr>
          <w:p w:rsidR="00A069FE" w:rsidRPr="00A069FE" w:rsidRDefault="00A069FE" w:rsidP="00A069FE">
            <w:pPr>
              <w:tabs>
                <w:tab w:val="left" w:pos="284"/>
              </w:tabs>
              <w:spacing w:after="0" w:line="240" w:lineRule="auto"/>
              <w:rPr>
                <w:rFonts w:ascii="Times New Roman" w:eastAsia="Calibri" w:hAnsi="Times New Roman" w:cs="Times New Roman"/>
                <w:sz w:val="12"/>
                <w:szCs w:val="12"/>
              </w:rPr>
            </w:pPr>
            <w:r w:rsidRPr="00A069FE">
              <w:rPr>
                <w:rFonts w:ascii="Times New Roman" w:eastAsia="Calibri" w:hAnsi="Times New Roman" w:cs="Times New Roman"/>
                <w:sz w:val="12"/>
                <w:szCs w:val="12"/>
              </w:rPr>
              <w:t>Не требует финансирования</w:t>
            </w:r>
          </w:p>
        </w:tc>
        <w:tc>
          <w:tcPr>
            <w:tcW w:w="850" w:type="dxa"/>
          </w:tcPr>
          <w:p w:rsidR="00A069FE" w:rsidRPr="00A069FE" w:rsidRDefault="00A069FE" w:rsidP="00A069FE">
            <w:pPr>
              <w:tabs>
                <w:tab w:val="left" w:pos="284"/>
              </w:tabs>
              <w:spacing w:after="0" w:line="240" w:lineRule="auto"/>
              <w:rPr>
                <w:rFonts w:ascii="Times New Roman" w:eastAsia="Calibri" w:hAnsi="Times New Roman" w:cs="Times New Roman"/>
                <w:sz w:val="12"/>
                <w:szCs w:val="12"/>
              </w:rPr>
            </w:pPr>
            <w:r w:rsidRPr="00A069FE">
              <w:rPr>
                <w:rFonts w:ascii="Times New Roman" w:eastAsia="Calibri" w:hAnsi="Times New Roman" w:cs="Times New Roman"/>
                <w:sz w:val="12"/>
                <w:szCs w:val="12"/>
              </w:rPr>
              <w:t>по мере необходимости</w:t>
            </w:r>
          </w:p>
        </w:tc>
        <w:tc>
          <w:tcPr>
            <w:tcW w:w="426" w:type="dxa"/>
          </w:tcPr>
          <w:p w:rsidR="00A069FE" w:rsidRPr="00A069FE" w:rsidRDefault="00A069FE" w:rsidP="00A069FE">
            <w:pPr>
              <w:tabs>
                <w:tab w:val="left" w:pos="284"/>
              </w:tabs>
              <w:spacing w:after="0" w:line="240" w:lineRule="auto"/>
              <w:rPr>
                <w:rFonts w:ascii="Times New Roman" w:eastAsia="Calibri" w:hAnsi="Times New Roman" w:cs="Times New Roman"/>
                <w:sz w:val="12"/>
                <w:szCs w:val="12"/>
              </w:rPr>
            </w:pPr>
            <w:r w:rsidRPr="00A069FE">
              <w:rPr>
                <w:rFonts w:ascii="Times New Roman" w:eastAsia="Calibri" w:hAnsi="Times New Roman" w:cs="Times New Roman"/>
                <w:sz w:val="12"/>
                <w:szCs w:val="12"/>
              </w:rPr>
              <w:t>-</w:t>
            </w:r>
          </w:p>
        </w:tc>
        <w:tc>
          <w:tcPr>
            <w:tcW w:w="425" w:type="dxa"/>
          </w:tcPr>
          <w:p w:rsidR="00A069FE" w:rsidRPr="00A069FE" w:rsidRDefault="00A069FE" w:rsidP="00A069FE">
            <w:pPr>
              <w:tabs>
                <w:tab w:val="left" w:pos="284"/>
              </w:tabs>
              <w:spacing w:after="0" w:line="240" w:lineRule="auto"/>
              <w:rPr>
                <w:rFonts w:ascii="Times New Roman" w:eastAsia="Calibri" w:hAnsi="Times New Roman" w:cs="Times New Roman"/>
                <w:sz w:val="12"/>
                <w:szCs w:val="12"/>
              </w:rPr>
            </w:pPr>
            <w:r w:rsidRPr="00A069FE">
              <w:rPr>
                <w:rFonts w:ascii="Times New Roman" w:eastAsia="Calibri" w:hAnsi="Times New Roman" w:cs="Times New Roman"/>
                <w:sz w:val="12"/>
                <w:szCs w:val="12"/>
              </w:rPr>
              <w:t>-</w:t>
            </w:r>
          </w:p>
        </w:tc>
        <w:tc>
          <w:tcPr>
            <w:tcW w:w="425" w:type="dxa"/>
          </w:tcPr>
          <w:p w:rsidR="00A069FE" w:rsidRPr="00A069FE" w:rsidRDefault="00A069FE" w:rsidP="00A069FE">
            <w:pPr>
              <w:tabs>
                <w:tab w:val="left" w:pos="284"/>
              </w:tabs>
              <w:spacing w:after="0" w:line="240" w:lineRule="auto"/>
              <w:rPr>
                <w:rFonts w:ascii="Times New Roman" w:eastAsia="Calibri" w:hAnsi="Times New Roman" w:cs="Times New Roman"/>
                <w:sz w:val="12"/>
                <w:szCs w:val="12"/>
              </w:rPr>
            </w:pPr>
            <w:r w:rsidRPr="00A069FE">
              <w:rPr>
                <w:rFonts w:ascii="Times New Roman" w:eastAsia="Calibri" w:hAnsi="Times New Roman" w:cs="Times New Roman"/>
                <w:sz w:val="12"/>
                <w:szCs w:val="12"/>
              </w:rPr>
              <w:t>-</w:t>
            </w:r>
          </w:p>
        </w:tc>
        <w:tc>
          <w:tcPr>
            <w:tcW w:w="1701" w:type="dxa"/>
          </w:tcPr>
          <w:p w:rsidR="00A069FE" w:rsidRPr="00A069FE" w:rsidRDefault="00A069FE" w:rsidP="00A069FE">
            <w:pPr>
              <w:tabs>
                <w:tab w:val="left" w:pos="284"/>
              </w:tabs>
              <w:spacing w:after="0" w:line="240" w:lineRule="auto"/>
              <w:rPr>
                <w:rFonts w:ascii="Times New Roman" w:eastAsia="Calibri" w:hAnsi="Times New Roman" w:cs="Times New Roman"/>
                <w:sz w:val="12"/>
                <w:szCs w:val="12"/>
              </w:rPr>
            </w:pPr>
            <w:r w:rsidRPr="00A069FE">
              <w:rPr>
                <w:rFonts w:ascii="Times New Roman" w:eastAsia="Calibri" w:hAnsi="Times New Roman" w:cs="Times New Roman"/>
                <w:sz w:val="12"/>
                <w:szCs w:val="12"/>
              </w:rPr>
              <w:t>Администрация городского поселения Суходол  муниципального района Сергиевский</w:t>
            </w:r>
          </w:p>
        </w:tc>
      </w:tr>
      <w:tr w:rsidR="00A069FE" w:rsidRPr="00A069FE" w:rsidTr="00AA4E71">
        <w:trPr>
          <w:trHeight w:val="20"/>
        </w:trPr>
        <w:tc>
          <w:tcPr>
            <w:tcW w:w="426" w:type="dxa"/>
          </w:tcPr>
          <w:p w:rsidR="00A069FE" w:rsidRPr="00A069FE" w:rsidRDefault="00A069FE" w:rsidP="00A069FE">
            <w:pPr>
              <w:tabs>
                <w:tab w:val="left" w:pos="284"/>
              </w:tabs>
              <w:spacing w:after="0" w:line="240" w:lineRule="auto"/>
              <w:rPr>
                <w:rFonts w:ascii="Times New Roman" w:eastAsia="Calibri" w:hAnsi="Times New Roman" w:cs="Times New Roman"/>
                <w:sz w:val="12"/>
                <w:szCs w:val="12"/>
              </w:rPr>
            </w:pPr>
            <w:r w:rsidRPr="00A069FE">
              <w:rPr>
                <w:rFonts w:ascii="Times New Roman" w:eastAsia="Calibri" w:hAnsi="Times New Roman" w:cs="Times New Roman"/>
                <w:sz w:val="12"/>
                <w:szCs w:val="12"/>
              </w:rPr>
              <w:t>1.2.</w:t>
            </w:r>
          </w:p>
        </w:tc>
        <w:tc>
          <w:tcPr>
            <w:tcW w:w="2551" w:type="dxa"/>
          </w:tcPr>
          <w:p w:rsidR="00A069FE" w:rsidRPr="00A069FE" w:rsidRDefault="00A069FE" w:rsidP="00A069FE">
            <w:pPr>
              <w:tabs>
                <w:tab w:val="left" w:pos="284"/>
              </w:tabs>
              <w:spacing w:after="0" w:line="240" w:lineRule="auto"/>
              <w:rPr>
                <w:rFonts w:ascii="Times New Roman" w:eastAsia="Calibri" w:hAnsi="Times New Roman" w:cs="Times New Roman"/>
                <w:sz w:val="12"/>
                <w:szCs w:val="12"/>
              </w:rPr>
            </w:pPr>
            <w:r w:rsidRPr="00A069FE">
              <w:rPr>
                <w:rFonts w:ascii="Times New Roman" w:eastAsia="Calibri" w:hAnsi="Times New Roman" w:cs="Times New Roman"/>
                <w:sz w:val="12"/>
                <w:szCs w:val="12"/>
              </w:rPr>
              <w:t xml:space="preserve">Нормативное закрепление установленных федеральными законами в целях противодействия коррупции запретов, ограничений и обязанностей в отношении лиц, замещающих муниципальные должности, по совершенствованию нормативно-правового регулирования противодействия коррупции </w:t>
            </w:r>
          </w:p>
        </w:tc>
        <w:tc>
          <w:tcPr>
            <w:tcW w:w="709" w:type="dxa"/>
          </w:tcPr>
          <w:p w:rsidR="00A069FE" w:rsidRPr="00A069FE" w:rsidRDefault="00A069FE" w:rsidP="00A069FE">
            <w:pPr>
              <w:tabs>
                <w:tab w:val="left" w:pos="284"/>
              </w:tabs>
              <w:spacing w:after="0" w:line="240" w:lineRule="auto"/>
              <w:rPr>
                <w:rFonts w:ascii="Times New Roman" w:eastAsia="Calibri" w:hAnsi="Times New Roman" w:cs="Times New Roman"/>
                <w:sz w:val="12"/>
                <w:szCs w:val="12"/>
              </w:rPr>
            </w:pPr>
            <w:r w:rsidRPr="00A069FE">
              <w:rPr>
                <w:rFonts w:ascii="Times New Roman" w:eastAsia="Calibri" w:hAnsi="Times New Roman" w:cs="Times New Roman"/>
                <w:sz w:val="12"/>
                <w:szCs w:val="12"/>
              </w:rPr>
              <w:t>Не требует финансирования</w:t>
            </w:r>
          </w:p>
        </w:tc>
        <w:tc>
          <w:tcPr>
            <w:tcW w:w="850" w:type="dxa"/>
          </w:tcPr>
          <w:p w:rsidR="00A069FE" w:rsidRPr="00A069FE" w:rsidRDefault="00A069FE" w:rsidP="00A069FE">
            <w:pPr>
              <w:tabs>
                <w:tab w:val="left" w:pos="284"/>
              </w:tabs>
              <w:spacing w:after="0" w:line="240" w:lineRule="auto"/>
              <w:rPr>
                <w:rFonts w:ascii="Times New Roman" w:eastAsia="Calibri" w:hAnsi="Times New Roman" w:cs="Times New Roman"/>
                <w:sz w:val="12"/>
                <w:szCs w:val="12"/>
              </w:rPr>
            </w:pPr>
            <w:r w:rsidRPr="00A069FE">
              <w:rPr>
                <w:rFonts w:ascii="Times New Roman" w:eastAsia="Calibri" w:hAnsi="Times New Roman" w:cs="Times New Roman"/>
                <w:sz w:val="12"/>
                <w:szCs w:val="12"/>
              </w:rPr>
              <w:t>по мере необходимости</w:t>
            </w:r>
          </w:p>
        </w:tc>
        <w:tc>
          <w:tcPr>
            <w:tcW w:w="426" w:type="dxa"/>
          </w:tcPr>
          <w:p w:rsidR="00A069FE" w:rsidRPr="00A069FE" w:rsidRDefault="00A069FE" w:rsidP="00A069FE">
            <w:pPr>
              <w:tabs>
                <w:tab w:val="left" w:pos="284"/>
              </w:tabs>
              <w:spacing w:after="0" w:line="240" w:lineRule="auto"/>
              <w:rPr>
                <w:rFonts w:ascii="Times New Roman" w:eastAsia="Calibri" w:hAnsi="Times New Roman" w:cs="Times New Roman"/>
                <w:sz w:val="12"/>
                <w:szCs w:val="12"/>
              </w:rPr>
            </w:pPr>
            <w:r w:rsidRPr="00A069FE">
              <w:rPr>
                <w:rFonts w:ascii="Times New Roman" w:eastAsia="Calibri" w:hAnsi="Times New Roman" w:cs="Times New Roman"/>
                <w:sz w:val="12"/>
                <w:szCs w:val="12"/>
              </w:rPr>
              <w:t>-</w:t>
            </w:r>
          </w:p>
        </w:tc>
        <w:tc>
          <w:tcPr>
            <w:tcW w:w="425" w:type="dxa"/>
          </w:tcPr>
          <w:p w:rsidR="00A069FE" w:rsidRPr="00A069FE" w:rsidRDefault="00A069FE" w:rsidP="00A069FE">
            <w:pPr>
              <w:tabs>
                <w:tab w:val="left" w:pos="284"/>
              </w:tabs>
              <w:spacing w:after="0" w:line="240" w:lineRule="auto"/>
              <w:rPr>
                <w:rFonts w:ascii="Times New Roman" w:eastAsia="Calibri" w:hAnsi="Times New Roman" w:cs="Times New Roman"/>
                <w:sz w:val="12"/>
                <w:szCs w:val="12"/>
              </w:rPr>
            </w:pPr>
            <w:r w:rsidRPr="00A069FE">
              <w:rPr>
                <w:rFonts w:ascii="Times New Roman" w:eastAsia="Calibri" w:hAnsi="Times New Roman" w:cs="Times New Roman"/>
                <w:sz w:val="12"/>
                <w:szCs w:val="12"/>
              </w:rPr>
              <w:t>-</w:t>
            </w:r>
          </w:p>
        </w:tc>
        <w:tc>
          <w:tcPr>
            <w:tcW w:w="425" w:type="dxa"/>
          </w:tcPr>
          <w:p w:rsidR="00A069FE" w:rsidRPr="00A069FE" w:rsidRDefault="00A069FE" w:rsidP="00A069FE">
            <w:pPr>
              <w:tabs>
                <w:tab w:val="left" w:pos="284"/>
              </w:tabs>
              <w:spacing w:after="0" w:line="240" w:lineRule="auto"/>
              <w:rPr>
                <w:rFonts w:ascii="Times New Roman" w:eastAsia="Calibri" w:hAnsi="Times New Roman" w:cs="Times New Roman"/>
                <w:sz w:val="12"/>
                <w:szCs w:val="12"/>
              </w:rPr>
            </w:pPr>
            <w:r w:rsidRPr="00A069FE">
              <w:rPr>
                <w:rFonts w:ascii="Times New Roman" w:eastAsia="Calibri" w:hAnsi="Times New Roman" w:cs="Times New Roman"/>
                <w:sz w:val="12"/>
                <w:szCs w:val="12"/>
              </w:rPr>
              <w:t>-</w:t>
            </w:r>
          </w:p>
        </w:tc>
        <w:tc>
          <w:tcPr>
            <w:tcW w:w="1701" w:type="dxa"/>
          </w:tcPr>
          <w:p w:rsidR="00A069FE" w:rsidRPr="00A069FE" w:rsidRDefault="00A069FE" w:rsidP="00A069FE">
            <w:pPr>
              <w:tabs>
                <w:tab w:val="left" w:pos="284"/>
              </w:tabs>
              <w:spacing w:after="0" w:line="240" w:lineRule="auto"/>
              <w:rPr>
                <w:rFonts w:ascii="Times New Roman" w:eastAsia="Calibri" w:hAnsi="Times New Roman" w:cs="Times New Roman"/>
                <w:sz w:val="12"/>
                <w:szCs w:val="12"/>
              </w:rPr>
            </w:pPr>
            <w:r w:rsidRPr="00A069FE">
              <w:rPr>
                <w:rFonts w:ascii="Times New Roman" w:eastAsia="Calibri" w:hAnsi="Times New Roman" w:cs="Times New Roman"/>
                <w:sz w:val="12"/>
                <w:szCs w:val="12"/>
              </w:rPr>
              <w:t>Собрание представителей городского поселения Суходол муниципального района Сергиевский</w:t>
            </w:r>
          </w:p>
        </w:tc>
      </w:tr>
      <w:tr w:rsidR="00A069FE" w:rsidRPr="00A069FE" w:rsidTr="00AA4E71">
        <w:trPr>
          <w:trHeight w:val="20"/>
        </w:trPr>
        <w:tc>
          <w:tcPr>
            <w:tcW w:w="426" w:type="dxa"/>
          </w:tcPr>
          <w:p w:rsidR="00A069FE" w:rsidRPr="00A069FE" w:rsidRDefault="00A069FE" w:rsidP="00A069FE">
            <w:pPr>
              <w:tabs>
                <w:tab w:val="left" w:pos="284"/>
              </w:tabs>
              <w:spacing w:after="0" w:line="240" w:lineRule="auto"/>
              <w:rPr>
                <w:rFonts w:ascii="Times New Roman" w:eastAsia="Calibri" w:hAnsi="Times New Roman" w:cs="Times New Roman"/>
                <w:sz w:val="12"/>
                <w:szCs w:val="12"/>
              </w:rPr>
            </w:pPr>
            <w:r w:rsidRPr="00A069FE">
              <w:rPr>
                <w:rFonts w:ascii="Times New Roman" w:eastAsia="Calibri" w:hAnsi="Times New Roman" w:cs="Times New Roman"/>
                <w:sz w:val="12"/>
                <w:szCs w:val="12"/>
              </w:rPr>
              <w:t>1.3.</w:t>
            </w:r>
          </w:p>
        </w:tc>
        <w:tc>
          <w:tcPr>
            <w:tcW w:w="2551" w:type="dxa"/>
          </w:tcPr>
          <w:p w:rsidR="00A069FE" w:rsidRPr="00A069FE" w:rsidRDefault="00A069FE" w:rsidP="00A069FE">
            <w:pPr>
              <w:tabs>
                <w:tab w:val="left" w:pos="284"/>
              </w:tabs>
              <w:spacing w:after="0" w:line="240" w:lineRule="auto"/>
              <w:rPr>
                <w:rFonts w:ascii="Times New Roman" w:eastAsia="Calibri" w:hAnsi="Times New Roman" w:cs="Times New Roman"/>
                <w:sz w:val="12"/>
                <w:szCs w:val="12"/>
              </w:rPr>
            </w:pPr>
            <w:r w:rsidRPr="00A069FE">
              <w:rPr>
                <w:rFonts w:ascii="Times New Roman" w:eastAsia="Calibri" w:hAnsi="Times New Roman" w:cs="Times New Roman"/>
                <w:sz w:val="12"/>
                <w:szCs w:val="12"/>
              </w:rPr>
              <w:t xml:space="preserve">Организация </w:t>
            </w:r>
            <w:proofErr w:type="gramStart"/>
            <w:r w:rsidRPr="00A069FE">
              <w:rPr>
                <w:rFonts w:ascii="Times New Roman" w:eastAsia="Calibri" w:hAnsi="Times New Roman" w:cs="Times New Roman"/>
                <w:sz w:val="12"/>
                <w:szCs w:val="12"/>
              </w:rPr>
              <w:t>контроля за</w:t>
            </w:r>
            <w:proofErr w:type="gramEnd"/>
            <w:r w:rsidRPr="00A069FE">
              <w:rPr>
                <w:rFonts w:ascii="Times New Roman" w:eastAsia="Calibri" w:hAnsi="Times New Roman" w:cs="Times New Roman"/>
                <w:sz w:val="12"/>
                <w:szCs w:val="12"/>
              </w:rPr>
              <w:t xml:space="preserve"> работой должностных лиц ответственных за ведение кадрового дела при проверке и анализе сведений о доходах, об имуществе и обязательствах имущественного характера, представляемых служащими, а также соблюдения ими требований к служебному поведению и установлений ограничений</w:t>
            </w:r>
          </w:p>
        </w:tc>
        <w:tc>
          <w:tcPr>
            <w:tcW w:w="709" w:type="dxa"/>
          </w:tcPr>
          <w:p w:rsidR="00A069FE" w:rsidRPr="00A069FE" w:rsidRDefault="00A069FE" w:rsidP="00A069FE">
            <w:pPr>
              <w:tabs>
                <w:tab w:val="left" w:pos="284"/>
              </w:tabs>
              <w:spacing w:after="0" w:line="240" w:lineRule="auto"/>
              <w:rPr>
                <w:rFonts w:ascii="Times New Roman" w:eastAsia="Calibri" w:hAnsi="Times New Roman" w:cs="Times New Roman"/>
                <w:sz w:val="12"/>
                <w:szCs w:val="12"/>
              </w:rPr>
            </w:pPr>
            <w:r w:rsidRPr="00A069FE">
              <w:rPr>
                <w:rFonts w:ascii="Times New Roman" w:eastAsia="Calibri" w:hAnsi="Times New Roman" w:cs="Times New Roman"/>
                <w:sz w:val="12"/>
                <w:szCs w:val="12"/>
              </w:rPr>
              <w:t>Не требует финансирования</w:t>
            </w:r>
          </w:p>
        </w:tc>
        <w:tc>
          <w:tcPr>
            <w:tcW w:w="850" w:type="dxa"/>
          </w:tcPr>
          <w:p w:rsidR="00A069FE" w:rsidRPr="00A069FE" w:rsidRDefault="00A069FE" w:rsidP="00A069FE">
            <w:pPr>
              <w:tabs>
                <w:tab w:val="left" w:pos="284"/>
              </w:tabs>
              <w:spacing w:after="0" w:line="240" w:lineRule="auto"/>
              <w:rPr>
                <w:rFonts w:ascii="Times New Roman" w:eastAsia="Calibri" w:hAnsi="Times New Roman" w:cs="Times New Roman"/>
                <w:sz w:val="12"/>
                <w:szCs w:val="12"/>
              </w:rPr>
            </w:pPr>
            <w:r w:rsidRPr="00A069FE">
              <w:rPr>
                <w:rFonts w:ascii="Times New Roman" w:eastAsia="Calibri" w:hAnsi="Times New Roman" w:cs="Times New Roman"/>
                <w:sz w:val="12"/>
                <w:szCs w:val="12"/>
              </w:rPr>
              <w:t>по мере необходимости</w:t>
            </w:r>
          </w:p>
        </w:tc>
        <w:tc>
          <w:tcPr>
            <w:tcW w:w="426" w:type="dxa"/>
          </w:tcPr>
          <w:p w:rsidR="00A069FE" w:rsidRPr="00A069FE" w:rsidRDefault="00A069FE" w:rsidP="00A069FE">
            <w:pPr>
              <w:tabs>
                <w:tab w:val="left" w:pos="284"/>
              </w:tabs>
              <w:spacing w:after="0" w:line="240" w:lineRule="auto"/>
              <w:rPr>
                <w:rFonts w:ascii="Times New Roman" w:eastAsia="Calibri" w:hAnsi="Times New Roman" w:cs="Times New Roman"/>
                <w:sz w:val="12"/>
                <w:szCs w:val="12"/>
              </w:rPr>
            </w:pPr>
            <w:r w:rsidRPr="00A069FE">
              <w:rPr>
                <w:rFonts w:ascii="Times New Roman" w:eastAsia="Calibri" w:hAnsi="Times New Roman" w:cs="Times New Roman"/>
                <w:sz w:val="12"/>
                <w:szCs w:val="12"/>
              </w:rPr>
              <w:t>-</w:t>
            </w:r>
          </w:p>
        </w:tc>
        <w:tc>
          <w:tcPr>
            <w:tcW w:w="425" w:type="dxa"/>
          </w:tcPr>
          <w:p w:rsidR="00A069FE" w:rsidRPr="00A069FE" w:rsidRDefault="00A069FE" w:rsidP="00A069FE">
            <w:pPr>
              <w:tabs>
                <w:tab w:val="left" w:pos="284"/>
              </w:tabs>
              <w:spacing w:after="0" w:line="240" w:lineRule="auto"/>
              <w:rPr>
                <w:rFonts w:ascii="Times New Roman" w:eastAsia="Calibri" w:hAnsi="Times New Roman" w:cs="Times New Roman"/>
                <w:sz w:val="12"/>
                <w:szCs w:val="12"/>
              </w:rPr>
            </w:pPr>
            <w:r w:rsidRPr="00A069FE">
              <w:rPr>
                <w:rFonts w:ascii="Times New Roman" w:eastAsia="Calibri" w:hAnsi="Times New Roman" w:cs="Times New Roman"/>
                <w:sz w:val="12"/>
                <w:szCs w:val="12"/>
              </w:rPr>
              <w:t>-</w:t>
            </w:r>
          </w:p>
        </w:tc>
        <w:tc>
          <w:tcPr>
            <w:tcW w:w="425" w:type="dxa"/>
          </w:tcPr>
          <w:p w:rsidR="00A069FE" w:rsidRPr="00A069FE" w:rsidRDefault="00A069FE" w:rsidP="00A069FE">
            <w:pPr>
              <w:tabs>
                <w:tab w:val="left" w:pos="284"/>
              </w:tabs>
              <w:spacing w:after="0" w:line="240" w:lineRule="auto"/>
              <w:rPr>
                <w:rFonts w:ascii="Times New Roman" w:eastAsia="Calibri" w:hAnsi="Times New Roman" w:cs="Times New Roman"/>
                <w:sz w:val="12"/>
                <w:szCs w:val="12"/>
              </w:rPr>
            </w:pPr>
            <w:r w:rsidRPr="00A069FE">
              <w:rPr>
                <w:rFonts w:ascii="Times New Roman" w:eastAsia="Calibri" w:hAnsi="Times New Roman" w:cs="Times New Roman"/>
                <w:sz w:val="12"/>
                <w:szCs w:val="12"/>
              </w:rPr>
              <w:t>-</w:t>
            </w:r>
          </w:p>
        </w:tc>
        <w:tc>
          <w:tcPr>
            <w:tcW w:w="1701" w:type="dxa"/>
          </w:tcPr>
          <w:p w:rsidR="00A069FE" w:rsidRPr="00A069FE" w:rsidRDefault="00A069FE" w:rsidP="00A069FE">
            <w:pPr>
              <w:tabs>
                <w:tab w:val="left" w:pos="284"/>
              </w:tabs>
              <w:spacing w:after="0" w:line="240" w:lineRule="auto"/>
              <w:rPr>
                <w:rFonts w:ascii="Times New Roman" w:eastAsia="Calibri" w:hAnsi="Times New Roman" w:cs="Times New Roman"/>
                <w:sz w:val="12"/>
                <w:szCs w:val="12"/>
              </w:rPr>
            </w:pPr>
            <w:r w:rsidRPr="00A069FE">
              <w:rPr>
                <w:rFonts w:ascii="Times New Roman" w:eastAsia="Calibri" w:hAnsi="Times New Roman" w:cs="Times New Roman"/>
                <w:sz w:val="12"/>
                <w:szCs w:val="12"/>
              </w:rPr>
              <w:t>Глава городского поселения Суходол  муниципального района Сергиевский</w:t>
            </w:r>
          </w:p>
        </w:tc>
      </w:tr>
      <w:tr w:rsidR="00A069FE" w:rsidRPr="00A069FE" w:rsidTr="00A069FE">
        <w:trPr>
          <w:trHeight w:val="20"/>
        </w:trPr>
        <w:tc>
          <w:tcPr>
            <w:tcW w:w="7513" w:type="dxa"/>
            <w:gridSpan w:val="8"/>
          </w:tcPr>
          <w:p w:rsidR="00A069FE" w:rsidRPr="00A069FE" w:rsidRDefault="00A069FE" w:rsidP="00CD5510">
            <w:pPr>
              <w:numPr>
                <w:ilvl w:val="0"/>
                <w:numId w:val="29"/>
              </w:numPr>
              <w:tabs>
                <w:tab w:val="left" w:pos="284"/>
              </w:tabs>
              <w:spacing w:after="0" w:line="240" w:lineRule="auto"/>
              <w:rPr>
                <w:rFonts w:ascii="Times New Roman" w:eastAsia="Calibri" w:hAnsi="Times New Roman" w:cs="Times New Roman"/>
                <w:sz w:val="12"/>
                <w:szCs w:val="12"/>
              </w:rPr>
            </w:pPr>
            <w:r w:rsidRPr="00A069FE">
              <w:rPr>
                <w:rFonts w:ascii="Times New Roman" w:eastAsia="Calibri" w:hAnsi="Times New Roman" w:cs="Times New Roman"/>
                <w:sz w:val="12"/>
                <w:szCs w:val="12"/>
              </w:rPr>
              <w:t>Создание в администрации городского поселения Суходол муниципального района Сергиевский комплексной системы противодействия коррупции</w:t>
            </w:r>
          </w:p>
        </w:tc>
      </w:tr>
      <w:tr w:rsidR="00A069FE" w:rsidRPr="00A069FE" w:rsidTr="00AA4E71">
        <w:trPr>
          <w:trHeight w:val="20"/>
        </w:trPr>
        <w:tc>
          <w:tcPr>
            <w:tcW w:w="426" w:type="dxa"/>
          </w:tcPr>
          <w:p w:rsidR="00A069FE" w:rsidRPr="00A069FE" w:rsidRDefault="00A069FE" w:rsidP="00A069FE">
            <w:pPr>
              <w:tabs>
                <w:tab w:val="left" w:pos="284"/>
              </w:tabs>
              <w:spacing w:after="0" w:line="240" w:lineRule="auto"/>
              <w:rPr>
                <w:rFonts w:ascii="Times New Roman" w:eastAsia="Calibri" w:hAnsi="Times New Roman" w:cs="Times New Roman"/>
                <w:sz w:val="12"/>
                <w:szCs w:val="12"/>
              </w:rPr>
            </w:pPr>
            <w:r w:rsidRPr="00A069FE">
              <w:rPr>
                <w:rFonts w:ascii="Times New Roman" w:eastAsia="Calibri" w:hAnsi="Times New Roman" w:cs="Times New Roman"/>
                <w:sz w:val="12"/>
                <w:szCs w:val="12"/>
              </w:rPr>
              <w:t>2.1.</w:t>
            </w:r>
          </w:p>
        </w:tc>
        <w:tc>
          <w:tcPr>
            <w:tcW w:w="2551" w:type="dxa"/>
          </w:tcPr>
          <w:p w:rsidR="00A069FE" w:rsidRPr="00A069FE" w:rsidRDefault="00A069FE" w:rsidP="00A069FE">
            <w:pPr>
              <w:tabs>
                <w:tab w:val="left" w:pos="284"/>
              </w:tabs>
              <w:spacing w:after="0" w:line="240" w:lineRule="auto"/>
              <w:rPr>
                <w:rFonts w:ascii="Times New Roman" w:eastAsia="Calibri" w:hAnsi="Times New Roman" w:cs="Times New Roman"/>
                <w:sz w:val="12"/>
                <w:szCs w:val="12"/>
              </w:rPr>
            </w:pPr>
            <w:r w:rsidRPr="00A069FE">
              <w:rPr>
                <w:rFonts w:ascii="Times New Roman" w:eastAsia="Calibri" w:hAnsi="Times New Roman" w:cs="Times New Roman"/>
                <w:sz w:val="12"/>
                <w:szCs w:val="12"/>
              </w:rPr>
              <w:t xml:space="preserve">Организация </w:t>
            </w:r>
            <w:proofErr w:type="gramStart"/>
            <w:r w:rsidRPr="00A069FE">
              <w:rPr>
                <w:rFonts w:ascii="Times New Roman" w:eastAsia="Calibri" w:hAnsi="Times New Roman" w:cs="Times New Roman"/>
                <w:sz w:val="12"/>
                <w:szCs w:val="12"/>
              </w:rPr>
              <w:t>контроля за</w:t>
            </w:r>
            <w:proofErr w:type="gramEnd"/>
            <w:r w:rsidRPr="00A069FE">
              <w:rPr>
                <w:rFonts w:ascii="Times New Roman" w:eastAsia="Calibri" w:hAnsi="Times New Roman" w:cs="Times New Roman"/>
                <w:sz w:val="12"/>
                <w:szCs w:val="12"/>
              </w:rPr>
              <w:t xml:space="preserve"> работой по рассмотрению жалоб и заявлений, поступивших от физических и юридических лиц, содержащих сведения о фактах коррупции</w:t>
            </w:r>
          </w:p>
        </w:tc>
        <w:tc>
          <w:tcPr>
            <w:tcW w:w="709" w:type="dxa"/>
          </w:tcPr>
          <w:p w:rsidR="00A069FE" w:rsidRPr="00A069FE" w:rsidRDefault="00A069FE" w:rsidP="00A069FE">
            <w:pPr>
              <w:tabs>
                <w:tab w:val="left" w:pos="284"/>
              </w:tabs>
              <w:spacing w:after="0" w:line="240" w:lineRule="auto"/>
              <w:rPr>
                <w:rFonts w:ascii="Times New Roman" w:eastAsia="Calibri" w:hAnsi="Times New Roman" w:cs="Times New Roman"/>
                <w:sz w:val="12"/>
                <w:szCs w:val="12"/>
              </w:rPr>
            </w:pPr>
            <w:r w:rsidRPr="00A069FE">
              <w:rPr>
                <w:rFonts w:ascii="Times New Roman" w:eastAsia="Calibri" w:hAnsi="Times New Roman" w:cs="Times New Roman"/>
                <w:sz w:val="12"/>
                <w:szCs w:val="12"/>
              </w:rPr>
              <w:t>Не требует финансирования</w:t>
            </w:r>
          </w:p>
        </w:tc>
        <w:tc>
          <w:tcPr>
            <w:tcW w:w="850" w:type="dxa"/>
          </w:tcPr>
          <w:p w:rsidR="00A069FE" w:rsidRPr="00A069FE" w:rsidRDefault="00A069FE" w:rsidP="00A069FE">
            <w:pPr>
              <w:tabs>
                <w:tab w:val="left" w:pos="284"/>
              </w:tabs>
              <w:spacing w:after="0" w:line="240" w:lineRule="auto"/>
              <w:rPr>
                <w:rFonts w:ascii="Times New Roman" w:eastAsia="Calibri" w:hAnsi="Times New Roman" w:cs="Times New Roman"/>
                <w:sz w:val="12"/>
                <w:szCs w:val="12"/>
              </w:rPr>
            </w:pPr>
            <w:r w:rsidRPr="00A069FE">
              <w:rPr>
                <w:rFonts w:ascii="Times New Roman" w:eastAsia="Calibri" w:hAnsi="Times New Roman" w:cs="Times New Roman"/>
                <w:sz w:val="12"/>
                <w:szCs w:val="12"/>
              </w:rPr>
              <w:t>постоянно (по мере поступления обращений)</w:t>
            </w:r>
          </w:p>
        </w:tc>
        <w:tc>
          <w:tcPr>
            <w:tcW w:w="426" w:type="dxa"/>
          </w:tcPr>
          <w:p w:rsidR="00A069FE" w:rsidRPr="00A069FE" w:rsidRDefault="00A069FE" w:rsidP="00A069FE">
            <w:pPr>
              <w:tabs>
                <w:tab w:val="left" w:pos="284"/>
              </w:tabs>
              <w:spacing w:after="0" w:line="240" w:lineRule="auto"/>
              <w:rPr>
                <w:rFonts w:ascii="Times New Roman" w:eastAsia="Calibri" w:hAnsi="Times New Roman" w:cs="Times New Roman"/>
                <w:sz w:val="12"/>
                <w:szCs w:val="12"/>
              </w:rPr>
            </w:pPr>
            <w:r w:rsidRPr="00A069FE">
              <w:rPr>
                <w:rFonts w:ascii="Times New Roman" w:eastAsia="Calibri" w:hAnsi="Times New Roman" w:cs="Times New Roman"/>
                <w:sz w:val="12"/>
                <w:szCs w:val="12"/>
              </w:rPr>
              <w:t>-</w:t>
            </w:r>
          </w:p>
        </w:tc>
        <w:tc>
          <w:tcPr>
            <w:tcW w:w="425" w:type="dxa"/>
          </w:tcPr>
          <w:p w:rsidR="00A069FE" w:rsidRPr="00A069FE" w:rsidRDefault="00A069FE" w:rsidP="00A069FE">
            <w:pPr>
              <w:tabs>
                <w:tab w:val="left" w:pos="284"/>
              </w:tabs>
              <w:spacing w:after="0" w:line="240" w:lineRule="auto"/>
              <w:rPr>
                <w:rFonts w:ascii="Times New Roman" w:eastAsia="Calibri" w:hAnsi="Times New Roman" w:cs="Times New Roman"/>
                <w:sz w:val="12"/>
                <w:szCs w:val="12"/>
              </w:rPr>
            </w:pPr>
            <w:r w:rsidRPr="00A069FE">
              <w:rPr>
                <w:rFonts w:ascii="Times New Roman" w:eastAsia="Calibri" w:hAnsi="Times New Roman" w:cs="Times New Roman"/>
                <w:sz w:val="12"/>
                <w:szCs w:val="12"/>
              </w:rPr>
              <w:t>-</w:t>
            </w:r>
          </w:p>
        </w:tc>
        <w:tc>
          <w:tcPr>
            <w:tcW w:w="425" w:type="dxa"/>
          </w:tcPr>
          <w:p w:rsidR="00A069FE" w:rsidRPr="00A069FE" w:rsidRDefault="00A069FE" w:rsidP="00A069FE">
            <w:pPr>
              <w:tabs>
                <w:tab w:val="left" w:pos="284"/>
              </w:tabs>
              <w:spacing w:after="0" w:line="240" w:lineRule="auto"/>
              <w:rPr>
                <w:rFonts w:ascii="Times New Roman" w:eastAsia="Calibri" w:hAnsi="Times New Roman" w:cs="Times New Roman"/>
                <w:sz w:val="12"/>
                <w:szCs w:val="12"/>
              </w:rPr>
            </w:pPr>
            <w:r w:rsidRPr="00A069FE">
              <w:rPr>
                <w:rFonts w:ascii="Times New Roman" w:eastAsia="Calibri" w:hAnsi="Times New Roman" w:cs="Times New Roman"/>
                <w:sz w:val="12"/>
                <w:szCs w:val="12"/>
              </w:rPr>
              <w:t>-</w:t>
            </w:r>
          </w:p>
        </w:tc>
        <w:tc>
          <w:tcPr>
            <w:tcW w:w="1701" w:type="dxa"/>
          </w:tcPr>
          <w:p w:rsidR="00A069FE" w:rsidRPr="00A069FE" w:rsidRDefault="00A069FE" w:rsidP="00A069FE">
            <w:pPr>
              <w:tabs>
                <w:tab w:val="left" w:pos="284"/>
              </w:tabs>
              <w:spacing w:after="0" w:line="240" w:lineRule="auto"/>
              <w:rPr>
                <w:rFonts w:ascii="Times New Roman" w:eastAsia="Calibri" w:hAnsi="Times New Roman" w:cs="Times New Roman"/>
                <w:sz w:val="12"/>
                <w:szCs w:val="12"/>
              </w:rPr>
            </w:pPr>
            <w:r w:rsidRPr="00A069FE">
              <w:rPr>
                <w:rFonts w:ascii="Times New Roman" w:eastAsia="Calibri" w:hAnsi="Times New Roman" w:cs="Times New Roman"/>
                <w:sz w:val="12"/>
                <w:szCs w:val="12"/>
              </w:rPr>
              <w:t>Глава городского поселения Суходол  муниципального района Сергиевский</w:t>
            </w:r>
          </w:p>
        </w:tc>
      </w:tr>
      <w:tr w:rsidR="00A069FE" w:rsidRPr="00A069FE" w:rsidTr="00AA4E71">
        <w:trPr>
          <w:trHeight w:val="20"/>
        </w:trPr>
        <w:tc>
          <w:tcPr>
            <w:tcW w:w="426" w:type="dxa"/>
          </w:tcPr>
          <w:p w:rsidR="00A069FE" w:rsidRPr="00A069FE" w:rsidRDefault="00A069FE" w:rsidP="00A069FE">
            <w:pPr>
              <w:tabs>
                <w:tab w:val="left" w:pos="284"/>
              </w:tabs>
              <w:spacing w:after="0" w:line="240" w:lineRule="auto"/>
              <w:rPr>
                <w:rFonts w:ascii="Times New Roman" w:eastAsia="Calibri" w:hAnsi="Times New Roman" w:cs="Times New Roman"/>
                <w:sz w:val="12"/>
                <w:szCs w:val="12"/>
              </w:rPr>
            </w:pPr>
            <w:r w:rsidRPr="00A069FE">
              <w:rPr>
                <w:rFonts w:ascii="Times New Roman" w:eastAsia="Calibri" w:hAnsi="Times New Roman" w:cs="Times New Roman"/>
                <w:sz w:val="12"/>
                <w:szCs w:val="12"/>
              </w:rPr>
              <w:t>2.2.</w:t>
            </w:r>
          </w:p>
        </w:tc>
        <w:tc>
          <w:tcPr>
            <w:tcW w:w="2551" w:type="dxa"/>
          </w:tcPr>
          <w:p w:rsidR="00A069FE" w:rsidRPr="00A069FE" w:rsidRDefault="00A069FE" w:rsidP="00A069FE">
            <w:pPr>
              <w:tabs>
                <w:tab w:val="left" w:pos="284"/>
              </w:tabs>
              <w:spacing w:after="0" w:line="240" w:lineRule="auto"/>
              <w:rPr>
                <w:rFonts w:ascii="Times New Roman" w:eastAsia="Calibri" w:hAnsi="Times New Roman" w:cs="Times New Roman"/>
                <w:sz w:val="12"/>
                <w:szCs w:val="12"/>
              </w:rPr>
            </w:pPr>
            <w:r w:rsidRPr="00A069FE">
              <w:rPr>
                <w:rFonts w:ascii="Times New Roman" w:eastAsia="Calibri" w:hAnsi="Times New Roman" w:cs="Times New Roman"/>
                <w:sz w:val="12"/>
                <w:szCs w:val="12"/>
              </w:rPr>
              <w:t xml:space="preserve">Организация работы комиссии по соблюдению требований к служебному поведению муниципальных служащих и урегулированию конфликта интересов в администрации городского поселения Суходол муниципального района </w:t>
            </w:r>
            <w:r w:rsidRPr="00A069FE">
              <w:rPr>
                <w:rFonts w:ascii="Times New Roman" w:eastAsia="Calibri" w:hAnsi="Times New Roman" w:cs="Times New Roman"/>
                <w:sz w:val="12"/>
                <w:szCs w:val="12"/>
              </w:rPr>
              <w:lastRenderedPageBreak/>
              <w:t>Сергиевский</w:t>
            </w:r>
          </w:p>
        </w:tc>
        <w:tc>
          <w:tcPr>
            <w:tcW w:w="709" w:type="dxa"/>
          </w:tcPr>
          <w:p w:rsidR="00A069FE" w:rsidRPr="00A069FE" w:rsidRDefault="00A069FE" w:rsidP="00A069FE">
            <w:pPr>
              <w:tabs>
                <w:tab w:val="left" w:pos="284"/>
              </w:tabs>
              <w:spacing w:after="0" w:line="240" w:lineRule="auto"/>
              <w:rPr>
                <w:rFonts w:ascii="Times New Roman" w:eastAsia="Calibri" w:hAnsi="Times New Roman" w:cs="Times New Roman"/>
                <w:sz w:val="12"/>
                <w:szCs w:val="12"/>
              </w:rPr>
            </w:pPr>
            <w:r w:rsidRPr="00A069FE">
              <w:rPr>
                <w:rFonts w:ascii="Times New Roman" w:eastAsia="Calibri" w:hAnsi="Times New Roman" w:cs="Times New Roman"/>
                <w:sz w:val="12"/>
                <w:szCs w:val="12"/>
              </w:rPr>
              <w:t>Не требует финансирования</w:t>
            </w:r>
          </w:p>
        </w:tc>
        <w:tc>
          <w:tcPr>
            <w:tcW w:w="850" w:type="dxa"/>
          </w:tcPr>
          <w:p w:rsidR="00A069FE" w:rsidRPr="00A069FE" w:rsidRDefault="00A069FE" w:rsidP="00A069FE">
            <w:pPr>
              <w:tabs>
                <w:tab w:val="left" w:pos="284"/>
              </w:tabs>
              <w:spacing w:after="0" w:line="240" w:lineRule="auto"/>
              <w:rPr>
                <w:rFonts w:ascii="Times New Roman" w:eastAsia="Calibri" w:hAnsi="Times New Roman" w:cs="Times New Roman"/>
                <w:sz w:val="12"/>
                <w:szCs w:val="12"/>
              </w:rPr>
            </w:pPr>
            <w:r w:rsidRPr="00A069FE">
              <w:rPr>
                <w:rFonts w:ascii="Times New Roman" w:eastAsia="Calibri" w:hAnsi="Times New Roman" w:cs="Times New Roman"/>
                <w:sz w:val="12"/>
                <w:szCs w:val="12"/>
              </w:rPr>
              <w:t>По мере направления документов в комиссию</w:t>
            </w:r>
          </w:p>
        </w:tc>
        <w:tc>
          <w:tcPr>
            <w:tcW w:w="426" w:type="dxa"/>
          </w:tcPr>
          <w:p w:rsidR="00A069FE" w:rsidRPr="00A069FE" w:rsidRDefault="00A069FE" w:rsidP="00A069FE">
            <w:pPr>
              <w:tabs>
                <w:tab w:val="left" w:pos="284"/>
              </w:tabs>
              <w:spacing w:after="0" w:line="240" w:lineRule="auto"/>
              <w:rPr>
                <w:rFonts w:ascii="Times New Roman" w:eastAsia="Calibri" w:hAnsi="Times New Roman" w:cs="Times New Roman"/>
                <w:sz w:val="12"/>
                <w:szCs w:val="12"/>
              </w:rPr>
            </w:pPr>
            <w:r w:rsidRPr="00A069FE">
              <w:rPr>
                <w:rFonts w:ascii="Times New Roman" w:eastAsia="Calibri" w:hAnsi="Times New Roman" w:cs="Times New Roman"/>
                <w:sz w:val="12"/>
                <w:szCs w:val="12"/>
              </w:rPr>
              <w:t>-</w:t>
            </w:r>
          </w:p>
        </w:tc>
        <w:tc>
          <w:tcPr>
            <w:tcW w:w="425" w:type="dxa"/>
          </w:tcPr>
          <w:p w:rsidR="00A069FE" w:rsidRPr="00A069FE" w:rsidRDefault="00A069FE" w:rsidP="00A069FE">
            <w:pPr>
              <w:tabs>
                <w:tab w:val="left" w:pos="284"/>
              </w:tabs>
              <w:spacing w:after="0" w:line="240" w:lineRule="auto"/>
              <w:rPr>
                <w:rFonts w:ascii="Times New Roman" w:eastAsia="Calibri" w:hAnsi="Times New Roman" w:cs="Times New Roman"/>
                <w:sz w:val="12"/>
                <w:szCs w:val="12"/>
              </w:rPr>
            </w:pPr>
            <w:r w:rsidRPr="00A069FE">
              <w:rPr>
                <w:rFonts w:ascii="Times New Roman" w:eastAsia="Calibri" w:hAnsi="Times New Roman" w:cs="Times New Roman"/>
                <w:sz w:val="12"/>
                <w:szCs w:val="12"/>
              </w:rPr>
              <w:t>-</w:t>
            </w:r>
          </w:p>
        </w:tc>
        <w:tc>
          <w:tcPr>
            <w:tcW w:w="425" w:type="dxa"/>
          </w:tcPr>
          <w:p w:rsidR="00A069FE" w:rsidRPr="00A069FE" w:rsidRDefault="00A069FE" w:rsidP="00A069FE">
            <w:pPr>
              <w:tabs>
                <w:tab w:val="left" w:pos="284"/>
              </w:tabs>
              <w:spacing w:after="0" w:line="240" w:lineRule="auto"/>
              <w:rPr>
                <w:rFonts w:ascii="Times New Roman" w:eastAsia="Calibri" w:hAnsi="Times New Roman" w:cs="Times New Roman"/>
                <w:sz w:val="12"/>
                <w:szCs w:val="12"/>
              </w:rPr>
            </w:pPr>
            <w:r w:rsidRPr="00A069FE">
              <w:rPr>
                <w:rFonts w:ascii="Times New Roman" w:eastAsia="Calibri" w:hAnsi="Times New Roman" w:cs="Times New Roman"/>
                <w:sz w:val="12"/>
                <w:szCs w:val="12"/>
              </w:rPr>
              <w:t>-</w:t>
            </w:r>
          </w:p>
        </w:tc>
        <w:tc>
          <w:tcPr>
            <w:tcW w:w="1701" w:type="dxa"/>
          </w:tcPr>
          <w:p w:rsidR="00A069FE" w:rsidRPr="00A069FE" w:rsidRDefault="00A069FE" w:rsidP="00A069FE">
            <w:pPr>
              <w:tabs>
                <w:tab w:val="left" w:pos="284"/>
              </w:tabs>
              <w:spacing w:after="0" w:line="240" w:lineRule="auto"/>
              <w:rPr>
                <w:rFonts w:ascii="Times New Roman" w:eastAsia="Calibri" w:hAnsi="Times New Roman" w:cs="Times New Roman"/>
                <w:sz w:val="12"/>
                <w:szCs w:val="12"/>
              </w:rPr>
            </w:pPr>
            <w:r w:rsidRPr="00A069FE">
              <w:rPr>
                <w:rFonts w:ascii="Times New Roman" w:eastAsia="Calibri" w:hAnsi="Times New Roman" w:cs="Times New Roman"/>
                <w:sz w:val="12"/>
                <w:szCs w:val="12"/>
              </w:rPr>
              <w:t>Администрация городского поселения Суходол  муниципального района Сергиевский</w:t>
            </w:r>
          </w:p>
        </w:tc>
      </w:tr>
      <w:tr w:rsidR="00A069FE" w:rsidRPr="00A069FE" w:rsidTr="00AA4E71">
        <w:trPr>
          <w:trHeight w:val="20"/>
        </w:trPr>
        <w:tc>
          <w:tcPr>
            <w:tcW w:w="426" w:type="dxa"/>
          </w:tcPr>
          <w:p w:rsidR="00A069FE" w:rsidRPr="00A069FE" w:rsidRDefault="00A069FE" w:rsidP="00A069FE">
            <w:pPr>
              <w:tabs>
                <w:tab w:val="left" w:pos="284"/>
              </w:tabs>
              <w:spacing w:after="0" w:line="240" w:lineRule="auto"/>
              <w:rPr>
                <w:rFonts w:ascii="Times New Roman" w:eastAsia="Calibri" w:hAnsi="Times New Roman" w:cs="Times New Roman"/>
                <w:sz w:val="12"/>
                <w:szCs w:val="12"/>
              </w:rPr>
            </w:pPr>
            <w:r w:rsidRPr="00A069FE">
              <w:rPr>
                <w:rFonts w:ascii="Times New Roman" w:eastAsia="Calibri" w:hAnsi="Times New Roman" w:cs="Times New Roman"/>
                <w:sz w:val="12"/>
                <w:szCs w:val="12"/>
              </w:rPr>
              <w:t>2.3</w:t>
            </w:r>
          </w:p>
        </w:tc>
        <w:tc>
          <w:tcPr>
            <w:tcW w:w="2551" w:type="dxa"/>
          </w:tcPr>
          <w:p w:rsidR="00A069FE" w:rsidRPr="00A069FE" w:rsidRDefault="00A069FE" w:rsidP="00A069FE">
            <w:pPr>
              <w:tabs>
                <w:tab w:val="left" w:pos="284"/>
              </w:tabs>
              <w:spacing w:after="0" w:line="240" w:lineRule="auto"/>
              <w:rPr>
                <w:rFonts w:ascii="Times New Roman" w:eastAsia="Calibri" w:hAnsi="Times New Roman" w:cs="Times New Roman"/>
                <w:sz w:val="12"/>
                <w:szCs w:val="12"/>
              </w:rPr>
            </w:pPr>
            <w:proofErr w:type="gramStart"/>
            <w:r w:rsidRPr="00A069FE">
              <w:rPr>
                <w:rFonts w:ascii="Times New Roman" w:eastAsia="Calibri" w:hAnsi="Times New Roman" w:cs="Times New Roman"/>
                <w:sz w:val="12"/>
                <w:szCs w:val="12"/>
              </w:rPr>
              <w:t>Проведение служебных проверок по ставшим известным фактам коррупционных проявлений в администрации городского поселения Суходол  муниципального района Сергиевский, в том числе на основании опубликованных в средствах массовой информации материалов журналистских расследований и авторских материалов</w:t>
            </w:r>
            <w:proofErr w:type="gramEnd"/>
          </w:p>
        </w:tc>
        <w:tc>
          <w:tcPr>
            <w:tcW w:w="709" w:type="dxa"/>
          </w:tcPr>
          <w:p w:rsidR="00A069FE" w:rsidRPr="00A069FE" w:rsidRDefault="00A069FE" w:rsidP="00A069FE">
            <w:pPr>
              <w:tabs>
                <w:tab w:val="left" w:pos="284"/>
              </w:tabs>
              <w:spacing w:after="0" w:line="240" w:lineRule="auto"/>
              <w:rPr>
                <w:rFonts w:ascii="Times New Roman" w:eastAsia="Calibri" w:hAnsi="Times New Roman" w:cs="Times New Roman"/>
                <w:sz w:val="12"/>
                <w:szCs w:val="12"/>
              </w:rPr>
            </w:pPr>
            <w:r w:rsidRPr="00A069FE">
              <w:rPr>
                <w:rFonts w:ascii="Times New Roman" w:eastAsia="Calibri" w:hAnsi="Times New Roman" w:cs="Times New Roman"/>
                <w:sz w:val="12"/>
                <w:szCs w:val="12"/>
              </w:rPr>
              <w:t>Не требует финансирования</w:t>
            </w:r>
          </w:p>
        </w:tc>
        <w:tc>
          <w:tcPr>
            <w:tcW w:w="850" w:type="dxa"/>
          </w:tcPr>
          <w:p w:rsidR="00A069FE" w:rsidRPr="00A069FE" w:rsidRDefault="00A069FE" w:rsidP="00A069FE">
            <w:pPr>
              <w:tabs>
                <w:tab w:val="left" w:pos="284"/>
              </w:tabs>
              <w:spacing w:after="0" w:line="240" w:lineRule="auto"/>
              <w:rPr>
                <w:rFonts w:ascii="Times New Roman" w:eastAsia="Calibri" w:hAnsi="Times New Roman" w:cs="Times New Roman"/>
                <w:sz w:val="12"/>
                <w:szCs w:val="12"/>
              </w:rPr>
            </w:pPr>
            <w:r w:rsidRPr="00A069FE">
              <w:rPr>
                <w:rFonts w:ascii="Times New Roman" w:eastAsia="Calibri" w:hAnsi="Times New Roman" w:cs="Times New Roman"/>
                <w:sz w:val="12"/>
                <w:szCs w:val="12"/>
              </w:rPr>
              <w:t>По факту возникновения информации о коррупционном  проявлении</w:t>
            </w:r>
          </w:p>
        </w:tc>
        <w:tc>
          <w:tcPr>
            <w:tcW w:w="426" w:type="dxa"/>
          </w:tcPr>
          <w:p w:rsidR="00A069FE" w:rsidRPr="00A069FE" w:rsidRDefault="00A069FE" w:rsidP="00A069FE">
            <w:pPr>
              <w:tabs>
                <w:tab w:val="left" w:pos="284"/>
              </w:tabs>
              <w:spacing w:after="0" w:line="240" w:lineRule="auto"/>
              <w:rPr>
                <w:rFonts w:ascii="Times New Roman" w:eastAsia="Calibri" w:hAnsi="Times New Roman" w:cs="Times New Roman"/>
                <w:sz w:val="12"/>
                <w:szCs w:val="12"/>
              </w:rPr>
            </w:pPr>
            <w:r w:rsidRPr="00A069FE">
              <w:rPr>
                <w:rFonts w:ascii="Times New Roman" w:eastAsia="Calibri" w:hAnsi="Times New Roman" w:cs="Times New Roman"/>
                <w:sz w:val="12"/>
                <w:szCs w:val="12"/>
              </w:rPr>
              <w:t>-</w:t>
            </w:r>
          </w:p>
        </w:tc>
        <w:tc>
          <w:tcPr>
            <w:tcW w:w="425" w:type="dxa"/>
          </w:tcPr>
          <w:p w:rsidR="00A069FE" w:rsidRPr="00A069FE" w:rsidRDefault="00A069FE" w:rsidP="00A069FE">
            <w:pPr>
              <w:tabs>
                <w:tab w:val="left" w:pos="284"/>
              </w:tabs>
              <w:spacing w:after="0" w:line="240" w:lineRule="auto"/>
              <w:rPr>
                <w:rFonts w:ascii="Times New Roman" w:eastAsia="Calibri" w:hAnsi="Times New Roman" w:cs="Times New Roman"/>
                <w:sz w:val="12"/>
                <w:szCs w:val="12"/>
              </w:rPr>
            </w:pPr>
            <w:r w:rsidRPr="00A069FE">
              <w:rPr>
                <w:rFonts w:ascii="Times New Roman" w:eastAsia="Calibri" w:hAnsi="Times New Roman" w:cs="Times New Roman"/>
                <w:sz w:val="12"/>
                <w:szCs w:val="12"/>
              </w:rPr>
              <w:t>-</w:t>
            </w:r>
          </w:p>
        </w:tc>
        <w:tc>
          <w:tcPr>
            <w:tcW w:w="425" w:type="dxa"/>
          </w:tcPr>
          <w:p w:rsidR="00A069FE" w:rsidRPr="00A069FE" w:rsidRDefault="00A069FE" w:rsidP="00A069FE">
            <w:pPr>
              <w:tabs>
                <w:tab w:val="left" w:pos="284"/>
              </w:tabs>
              <w:spacing w:after="0" w:line="240" w:lineRule="auto"/>
              <w:rPr>
                <w:rFonts w:ascii="Times New Roman" w:eastAsia="Calibri" w:hAnsi="Times New Roman" w:cs="Times New Roman"/>
                <w:sz w:val="12"/>
                <w:szCs w:val="12"/>
              </w:rPr>
            </w:pPr>
            <w:r w:rsidRPr="00A069FE">
              <w:rPr>
                <w:rFonts w:ascii="Times New Roman" w:eastAsia="Calibri" w:hAnsi="Times New Roman" w:cs="Times New Roman"/>
                <w:sz w:val="12"/>
                <w:szCs w:val="12"/>
              </w:rPr>
              <w:t>-</w:t>
            </w:r>
          </w:p>
        </w:tc>
        <w:tc>
          <w:tcPr>
            <w:tcW w:w="1701" w:type="dxa"/>
          </w:tcPr>
          <w:p w:rsidR="00A069FE" w:rsidRPr="00A069FE" w:rsidRDefault="00A069FE" w:rsidP="00A069FE">
            <w:pPr>
              <w:tabs>
                <w:tab w:val="left" w:pos="284"/>
              </w:tabs>
              <w:spacing w:after="0" w:line="240" w:lineRule="auto"/>
              <w:rPr>
                <w:rFonts w:ascii="Times New Roman" w:eastAsia="Calibri" w:hAnsi="Times New Roman" w:cs="Times New Roman"/>
                <w:sz w:val="12"/>
                <w:szCs w:val="12"/>
              </w:rPr>
            </w:pPr>
            <w:r w:rsidRPr="00A069FE">
              <w:rPr>
                <w:rFonts w:ascii="Times New Roman" w:eastAsia="Calibri" w:hAnsi="Times New Roman" w:cs="Times New Roman"/>
                <w:sz w:val="12"/>
                <w:szCs w:val="12"/>
              </w:rPr>
              <w:t>Глава городского поселения Суходол муниципального района Сергиевский,</w:t>
            </w:r>
          </w:p>
          <w:p w:rsidR="00A069FE" w:rsidRPr="00A069FE" w:rsidRDefault="00A069FE" w:rsidP="00A069FE">
            <w:pPr>
              <w:tabs>
                <w:tab w:val="left" w:pos="284"/>
              </w:tabs>
              <w:spacing w:after="0" w:line="240" w:lineRule="auto"/>
              <w:rPr>
                <w:rFonts w:ascii="Times New Roman" w:eastAsia="Calibri" w:hAnsi="Times New Roman" w:cs="Times New Roman"/>
                <w:sz w:val="12"/>
                <w:szCs w:val="12"/>
              </w:rPr>
            </w:pPr>
            <w:r w:rsidRPr="00A069FE">
              <w:rPr>
                <w:rFonts w:ascii="Times New Roman" w:eastAsia="Calibri" w:hAnsi="Times New Roman" w:cs="Times New Roman"/>
                <w:sz w:val="12"/>
                <w:szCs w:val="12"/>
              </w:rPr>
              <w:t>должностное лицо</w:t>
            </w:r>
          </w:p>
        </w:tc>
      </w:tr>
      <w:tr w:rsidR="00A069FE" w:rsidRPr="00A069FE" w:rsidTr="00AA4E71">
        <w:trPr>
          <w:trHeight w:val="20"/>
        </w:trPr>
        <w:tc>
          <w:tcPr>
            <w:tcW w:w="426" w:type="dxa"/>
          </w:tcPr>
          <w:p w:rsidR="00A069FE" w:rsidRPr="00A069FE" w:rsidRDefault="00A069FE" w:rsidP="00A069FE">
            <w:pPr>
              <w:tabs>
                <w:tab w:val="left" w:pos="284"/>
              </w:tabs>
              <w:spacing w:after="0" w:line="240" w:lineRule="auto"/>
              <w:rPr>
                <w:rFonts w:ascii="Times New Roman" w:eastAsia="Calibri" w:hAnsi="Times New Roman" w:cs="Times New Roman"/>
                <w:sz w:val="12"/>
                <w:szCs w:val="12"/>
              </w:rPr>
            </w:pPr>
            <w:r w:rsidRPr="00A069FE">
              <w:rPr>
                <w:rFonts w:ascii="Times New Roman" w:eastAsia="Calibri" w:hAnsi="Times New Roman" w:cs="Times New Roman"/>
                <w:sz w:val="12"/>
                <w:szCs w:val="12"/>
              </w:rPr>
              <w:t>2.4.</w:t>
            </w:r>
          </w:p>
        </w:tc>
        <w:tc>
          <w:tcPr>
            <w:tcW w:w="2551" w:type="dxa"/>
          </w:tcPr>
          <w:p w:rsidR="00A069FE" w:rsidRPr="00A069FE" w:rsidRDefault="00A069FE" w:rsidP="00A069FE">
            <w:pPr>
              <w:tabs>
                <w:tab w:val="left" w:pos="284"/>
              </w:tabs>
              <w:spacing w:after="0" w:line="240" w:lineRule="auto"/>
              <w:rPr>
                <w:rFonts w:ascii="Times New Roman" w:eastAsia="Calibri" w:hAnsi="Times New Roman" w:cs="Times New Roman"/>
                <w:sz w:val="12"/>
                <w:szCs w:val="12"/>
              </w:rPr>
            </w:pPr>
            <w:r w:rsidRPr="00A069FE">
              <w:rPr>
                <w:rFonts w:ascii="Times New Roman" w:eastAsia="Calibri" w:hAnsi="Times New Roman" w:cs="Times New Roman"/>
                <w:sz w:val="12"/>
                <w:szCs w:val="12"/>
              </w:rPr>
              <w:t>Совершенствование механизма кадрового обеспечения органов местного самоуправления. Недопущение поступления на муниципальную службу граждан, не отвечающих требованиям, предъявляемым к муниципальным служащим, преследующих противоправные корыстные цели, а также устранение предпосылок нарушений служебной дисциплины, минимизация возможностей возникновения конфликта интересов</w:t>
            </w:r>
          </w:p>
        </w:tc>
        <w:tc>
          <w:tcPr>
            <w:tcW w:w="709" w:type="dxa"/>
          </w:tcPr>
          <w:p w:rsidR="00A069FE" w:rsidRPr="00A069FE" w:rsidRDefault="00A069FE" w:rsidP="00A069FE">
            <w:pPr>
              <w:tabs>
                <w:tab w:val="left" w:pos="284"/>
              </w:tabs>
              <w:spacing w:after="0" w:line="240" w:lineRule="auto"/>
              <w:rPr>
                <w:rFonts w:ascii="Times New Roman" w:eastAsia="Calibri" w:hAnsi="Times New Roman" w:cs="Times New Roman"/>
                <w:sz w:val="12"/>
                <w:szCs w:val="12"/>
              </w:rPr>
            </w:pPr>
            <w:r w:rsidRPr="00A069FE">
              <w:rPr>
                <w:rFonts w:ascii="Times New Roman" w:eastAsia="Calibri" w:hAnsi="Times New Roman" w:cs="Times New Roman"/>
                <w:sz w:val="12"/>
                <w:szCs w:val="12"/>
              </w:rPr>
              <w:t>Не требует финансирования</w:t>
            </w:r>
          </w:p>
        </w:tc>
        <w:tc>
          <w:tcPr>
            <w:tcW w:w="850" w:type="dxa"/>
          </w:tcPr>
          <w:p w:rsidR="00A069FE" w:rsidRPr="00A069FE" w:rsidRDefault="00A069FE" w:rsidP="00A069FE">
            <w:pPr>
              <w:tabs>
                <w:tab w:val="left" w:pos="284"/>
              </w:tabs>
              <w:spacing w:after="0" w:line="240" w:lineRule="auto"/>
              <w:rPr>
                <w:rFonts w:ascii="Times New Roman" w:eastAsia="Calibri" w:hAnsi="Times New Roman" w:cs="Times New Roman"/>
                <w:sz w:val="12"/>
                <w:szCs w:val="12"/>
              </w:rPr>
            </w:pPr>
            <w:r w:rsidRPr="00A069FE">
              <w:rPr>
                <w:rFonts w:ascii="Times New Roman" w:eastAsia="Calibri" w:hAnsi="Times New Roman" w:cs="Times New Roman"/>
                <w:sz w:val="12"/>
                <w:szCs w:val="12"/>
              </w:rPr>
              <w:t>Постоянно</w:t>
            </w:r>
          </w:p>
        </w:tc>
        <w:tc>
          <w:tcPr>
            <w:tcW w:w="426" w:type="dxa"/>
          </w:tcPr>
          <w:p w:rsidR="00A069FE" w:rsidRPr="00A069FE" w:rsidRDefault="00A069FE" w:rsidP="00A069FE">
            <w:pPr>
              <w:tabs>
                <w:tab w:val="left" w:pos="284"/>
              </w:tabs>
              <w:spacing w:after="0" w:line="240" w:lineRule="auto"/>
              <w:rPr>
                <w:rFonts w:ascii="Times New Roman" w:eastAsia="Calibri" w:hAnsi="Times New Roman" w:cs="Times New Roman"/>
                <w:sz w:val="12"/>
                <w:szCs w:val="12"/>
              </w:rPr>
            </w:pPr>
            <w:r w:rsidRPr="00A069FE">
              <w:rPr>
                <w:rFonts w:ascii="Times New Roman" w:eastAsia="Calibri" w:hAnsi="Times New Roman" w:cs="Times New Roman"/>
                <w:sz w:val="12"/>
                <w:szCs w:val="12"/>
              </w:rPr>
              <w:t>-</w:t>
            </w:r>
          </w:p>
        </w:tc>
        <w:tc>
          <w:tcPr>
            <w:tcW w:w="425" w:type="dxa"/>
          </w:tcPr>
          <w:p w:rsidR="00A069FE" w:rsidRPr="00A069FE" w:rsidRDefault="00A069FE" w:rsidP="00A069FE">
            <w:pPr>
              <w:tabs>
                <w:tab w:val="left" w:pos="284"/>
              </w:tabs>
              <w:spacing w:after="0" w:line="240" w:lineRule="auto"/>
              <w:rPr>
                <w:rFonts w:ascii="Times New Roman" w:eastAsia="Calibri" w:hAnsi="Times New Roman" w:cs="Times New Roman"/>
                <w:sz w:val="12"/>
                <w:szCs w:val="12"/>
              </w:rPr>
            </w:pPr>
            <w:r w:rsidRPr="00A069FE">
              <w:rPr>
                <w:rFonts w:ascii="Times New Roman" w:eastAsia="Calibri" w:hAnsi="Times New Roman" w:cs="Times New Roman"/>
                <w:sz w:val="12"/>
                <w:szCs w:val="12"/>
              </w:rPr>
              <w:t>-</w:t>
            </w:r>
          </w:p>
        </w:tc>
        <w:tc>
          <w:tcPr>
            <w:tcW w:w="425" w:type="dxa"/>
          </w:tcPr>
          <w:p w:rsidR="00A069FE" w:rsidRPr="00A069FE" w:rsidRDefault="00A069FE" w:rsidP="00A069FE">
            <w:pPr>
              <w:tabs>
                <w:tab w:val="left" w:pos="284"/>
              </w:tabs>
              <w:spacing w:after="0" w:line="240" w:lineRule="auto"/>
              <w:rPr>
                <w:rFonts w:ascii="Times New Roman" w:eastAsia="Calibri" w:hAnsi="Times New Roman" w:cs="Times New Roman"/>
                <w:sz w:val="12"/>
                <w:szCs w:val="12"/>
              </w:rPr>
            </w:pPr>
            <w:r w:rsidRPr="00A069FE">
              <w:rPr>
                <w:rFonts w:ascii="Times New Roman" w:eastAsia="Calibri" w:hAnsi="Times New Roman" w:cs="Times New Roman"/>
                <w:sz w:val="12"/>
                <w:szCs w:val="12"/>
              </w:rPr>
              <w:t>-</w:t>
            </w:r>
          </w:p>
        </w:tc>
        <w:tc>
          <w:tcPr>
            <w:tcW w:w="1701" w:type="dxa"/>
          </w:tcPr>
          <w:p w:rsidR="00A069FE" w:rsidRPr="00A069FE" w:rsidRDefault="00A069FE" w:rsidP="00A069FE">
            <w:pPr>
              <w:tabs>
                <w:tab w:val="left" w:pos="284"/>
              </w:tabs>
              <w:spacing w:after="0" w:line="240" w:lineRule="auto"/>
              <w:rPr>
                <w:rFonts w:ascii="Times New Roman" w:eastAsia="Calibri" w:hAnsi="Times New Roman" w:cs="Times New Roman"/>
                <w:sz w:val="12"/>
                <w:szCs w:val="12"/>
              </w:rPr>
            </w:pPr>
            <w:r w:rsidRPr="00A069FE">
              <w:rPr>
                <w:rFonts w:ascii="Times New Roman" w:eastAsia="Calibri" w:hAnsi="Times New Roman" w:cs="Times New Roman"/>
                <w:sz w:val="12"/>
                <w:szCs w:val="12"/>
              </w:rPr>
              <w:t>Администрация городского поселения Суходол  муниципального района Сергиевский</w:t>
            </w:r>
          </w:p>
        </w:tc>
      </w:tr>
      <w:tr w:rsidR="00A069FE" w:rsidRPr="00A069FE" w:rsidTr="00AA4E71">
        <w:trPr>
          <w:trHeight w:val="20"/>
        </w:trPr>
        <w:tc>
          <w:tcPr>
            <w:tcW w:w="426" w:type="dxa"/>
          </w:tcPr>
          <w:p w:rsidR="00A069FE" w:rsidRPr="00A069FE" w:rsidRDefault="00A069FE" w:rsidP="00A069FE">
            <w:pPr>
              <w:tabs>
                <w:tab w:val="left" w:pos="284"/>
              </w:tabs>
              <w:spacing w:after="0" w:line="240" w:lineRule="auto"/>
              <w:rPr>
                <w:rFonts w:ascii="Times New Roman" w:eastAsia="Calibri" w:hAnsi="Times New Roman" w:cs="Times New Roman"/>
                <w:sz w:val="12"/>
                <w:szCs w:val="12"/>
              </w:rPr>
            </w:pPr>
            <w:r w:rsidRPr="00A069FE">
              <w:rPr>
                <w:rFonts w:ascii="Times New Roman" w:eastAsia="Calibri" w:hAnsi="Times New Roman" w:cs="Times New Roman"/>
                <w:sz w:val="12"/>
                <w:szCs w:val="12"/>
              </w:rPr>
              <w:t>2.5.</w:t>
            </w:r>
          </w:p>
        </w:tc>
        <w:tc>
          <w:tcPr>
            <w:tcW w:w="2551" w:type="dxa"/>
          </w:tcPr>
          <w:p w:rsidR="00A069FE" w:rsidRPr="00A069FE" w:rsidRDefault="00A069FE" w:rsidP="00A069FE">
            <w:pPr>
              <w:tabs>
                <w:tab w:val="left" w:pos="284"/>
              </w:tabs>
              <w:spacing w:after="0" w:line="240" w:lineRule="auto"/>
              <w:rPr>
                <w:rFonts w:ascii="Times New Roman" w:eastAsia="Calibri" w:hAnsi="Times New Roman" w:cs="Times New Roman"/>
                <w:sz w:val="12"/>
                <w:szCs w:val="12"/>
              </w:rPr>
            </w:pPr>
            <w:r w:rsidRPr="00A069FE">
              <w:rPr>
                <w:rFonts w:ascii="Times New Roman" w:eastAsia="Calibri" w:hAnsi="Times New Roman" w:cs="Times New Roman"/>
                <w:sz w:val="12"/>
                <w:szCs w:val="12"/>
              </w:rPr>
              <w:t>Проведение проверок достоверности представляемых сведений на муниципальных служащих путем запроса в ИФНС по базе ЕГРЮЛ</w:t>
            </w:r>
          </w:p>
        </w:tc>
        <w:tc>
          <w:tcPr>
            <w:tcW w:w="709" w:type="dxa"/>
          </w:tcPr>
          <w:p w:rsidR="00A069FE" w:rsidRPr="00A069FE" w:rsidRDefault="00A069FE" w:rsidP="00A069FE">
            <w:pPr>
              <w:tabs>
                <w:tab w:val="left" w:pos="284"/>
              </w:tabs>
              <w:spacing w:after="0" w:line="240" w:lineRule="auto"/>
              <w:rPr>
                <w:rFonts w:ascii="Times New Roman" w:eastAsia="Calibri" w:hAnsi="Times New Roman" w:cs="Times New Roman"/>
                <w:sz w:val="12"/>
                <w:szCs w:val="12"/>
              </w:rPr>
            </w:pPr>
            <w:r w:rsidRPr="00A069FE">
              <w:rPr>
                <w:rFonts w:ascii="Times New Roman" w:eastAsia="Calibri" w:hAnsi="Times New Roman" w:cs="Times New Roman"/>
                <w:sz w:val="12"/>
                <w:szCs w:val="12"/>
              </w:rPr>
              <w:t>Не требует финансирования</w:t>
            </w:r>
          </w:p>
        </w:tc>
        <w:tc>
          <w:tcPr>
            <w:tcW w:w="850" w:type="dxa"/>
          </w:tcPr>
          <w:p w:rsidR="00A069FE" w:rsidRPr="00A069FE" w:rsidRDefault="00A069FE" w:rsidP="00A069FE">
            <w:pPr>
              <w:tabs>
                <w:tab w:val="left" w:pos="284"/>
              </w:tabs>
              <w:spacing w:after="0" w:line="240" w:lineRule="auto"/>
              <w:rPr>
                <w:rFonts w:ascii="Times New Roman" w:eastAsia="Calibri" w:hAnsi="Times New Roman" w:cs="Times New Roman"/>
                <w:sz w:val="12"/>
                <w:szCs w:val="12"/>
              </w:rPr>
            </w:pPr>
            <w:r w:rsidRPr="00A069FE">
              <w:rPr>
                <w:rFonts w:ascii="Times New Roman" w:eastAsia="Calibri" w:hAnsi="Times New Roman" w:cs="Times New Roman"/>
                <w:sz w:val="12"/>
                <w:szCs w:val="12"/>
              </w:rPr>
              <w:t>Ежегодно</w:t>
            </w:r>
          </w:p>
        </w:tc>
        <w:tc>
          <w:tcPr>
            <w:tcW w:w="426" w:type="dxa"/>
          </w:tcPr>
          <w:p w:rsidR="00A069FE" w:rsidRPr="00A069FE" w:rsidRDefault="00A069FE" w:rsidP="00A069FE">
            <w:pPr>
              <w:tabs>
                <w:tab w:val="left" w:pos="284"/>
              </w:tabs>
              <w:spacing w:after="0" w:line="240" w:lineRule="auto"/>
              <w:rPr>
                <w:rFonts w:ascii="Times New Roman" w:eastAsia="Calibri" w:hAnsi="Times New Roman" w:cs="Times New Roman"/>
                <w:sz w:val="12"/>
                <w:szCs w:val="12"/>
              </w:rPr>
            </w:pPr>
            <w:r w:rsidRPr="00A069FE">
              <w:rPr>
                <w:rFonts w:ascii="Times New Roman" w:eastAsia="Calibri" w:hAnsi="Times New Roman" w:cs="Times New Roman"/>
                <w:sz w:val="12"/>
                <w:szCs w:val="12"/>
              </w:rPr>
              <w:t>-</w:t>
            </w:r>
          </w:p>
        </w:tc>
        <w:tc>
          <w:tcPr>
            <w:tcW w:w="425" w:type="dxa"/>
          </w:tcPr>
          <w:p w:rsidR="00A069FE" w:rsidRPr="00A069FE" w:rsidRDefault="00A069FE" w:rsidP="00A069FE">
            <w:pPr>
              <w:tabs>
                <w:tab w:val="left" w:pos="284"/>
              </w:tabs>
              <w:spacing w:after="0" w:line="240" w:lineRule="auto"/>
              <w:rPr>
                <w:rFonts w:ascii="Times New Roman" w:eastAsia="Calibri" w:hAnsi="Times New Roman" w:cs="Times New Roman"/>
                <w:sz w:val="12"/>
                <w:szCs w:val="12"/>
              </w:rPr>
            </w:pPr>
            <w:r w:rsidRPr="00A069FE">
              <w:rPr>
                <w:rFonts w:ascii="Times New Roman" w:eastAsia="Calibri" w:hAnsi="Times New Roman" w:cs="Times New Roman"/>
                <w:sz w:val="12"/>
                <w:szCs w:val="12"/>
              </w:rPr>
              <w:t>-</w:t>
            </w:r>
          </w:p>
        </w:tc>
        <w:tc>
          <w:tcPr>
            <w:tcW w:w="425" w:type="dxa"/>
          </w:tcPr>
          <w:p w:rsidR="00A069FE" w:rsidRPr="00A069FE" w:rsidRDefault="00A069FE" w:rsidP="00A069FE">
            <w:pPr>
              <w:tabs>
                <w:tab w:val="left" w:pos="284"/>
              </w:tabs>
              <w:spacing w:after="0" w:line="240" w:lineRule="auto"/>
              <w:rPr>
                <w:rFonts w:ascii="Times New Roman" w:eastAsia="Calibri" w:hAnsi="Times New Roman" w:cs="Times New Roman"/>
                <w:sz w:val="12"/>
                <w:szCs w:val="12"/>
              </w:rPr>
            </w:pPr>
            <w:r w:rsidRPr="00A069FE">
              <w:rPr>
                <w:rFonts w:ascii="Times New Roman" w:eastAsia="Calibri" w:hAnsi="Times New Roman" w:cs="Times New Roman"/>
                <w:sz w:val="12"/>
                <w:szCs w:val="12"/>
              </w:rPr>
              <w:t>-</w:t>
            </w:r>
          </w:p>
        </w:tc>
        <w:tc>
          <w:tcPr>
            <w:tcW w:w="1701" w:type="dxa"/>
          </w:tcPr>
          <w:p w:rsidR="00A069FE" w:rsidRPr="00A069FE" w:rsidRDefault="00A069FE" w:rsidP="00A069FE">
            <w:pPr>
              <w:tabs>
                <w:tab w:val="left" w:pos="284"/>
              </w:tabs>
              <w:spacing w:after="0" w:line="240" w:lineRule="auto"/>
              <w:rPr>
                <w:rFonts w:ascii="Times New Roman" w:eastAsia="Calibri" w:hAnsi="Times New Roman" w:cs="Times New Roman"/>
                <w:sz w:val="12"/>
                <w:szCs w:val="12"/>
              </w:rPr>
            </w:pPr>
            <w:r w:rsidRPr="00A069FE">
              <w:rPr>
                <w:rFonts w:ascii="Times New Roman" w:eastAsia="Calibri" w:hAnsi="Times New Roman" w:cs="Times New Roman"/>
                <w:sz w:val="12"/>
                <w:szCs w:val="12"/>
              </w:rPr>
              <w:t>Администрация городского поселения Суходол муниципального района Сергиевский</w:t>
            </w:r>
          </w:p>
        </w:tc>
      </w:tr>
      <w:tr w:rsidR="00A069FE" w:rsidRPr="00A069FE" w:rsidTr="00AA4E71">
        <w:trPr>
          <w:trHeight w:val="20"/>
        </w:trPr>
        <w:tc>
          <w:tcPr>
            <w:tcW w:w="426" w:type="dxa"/>
          </w:tcPr>
          <w:p w:rsidR="00A069FE" w:rsidRPr="00A069FE" w:rsidRDefault="00A069FE" w:rsidP="00A069FE">
            <w:pPr>
              <w:tabs>
                <w:tab w:val="left" w:pos="284"/>
              </w:tabs>
              <w:spacing w:after="0" w:line="240" w:lineRule="auto"/>
              <w:rPr>
                <w:rFonts w:ascii="Times New Roman" w:eastAsia="Calibri" w:hAnsi="Times New Roman" w:cs="Times New Roman"/>
                <w:sz w:val="12"/>
                <w:szCs w:val="12"/>
              </w:rPr>
            </w:pPr>
            <w:r w:rsidRPr="00A069FE">
              <w:rPr>
                <w:rFonts w:ascii="Times New Roman" w:eastAsia="Calibri" w:hAnsi="Times New Roman" w:cs="Times New Roman"/>
                <w:sz w:val="12"/>
                <w:szCs w:val="12"/>
              </w:rPr>
              <w:t>2.6.</w:t>
            </w:r>
          </w:p>
        </w:tc>
        <w:tc>
          <w:tcPr>
            <w:tcW w:w="2551" w:type="dxa"/>
          </w:tcPr>
          <w:p w:rsidR="00A069FE" w:rsidRPr="00A069FE" w:rsidRDefault="00A069FE" w:rsidP="00A069FE">
            <w:pPr>
              <w:tabs>
                <w:tab w:val="left" w:pos="284"/>
              </w:tabs>
              <w:spacing w:after="0" w:line="240" w:lineRule="auto"/>
              <w:rPr>
                <w:rFonts w:ascii="Times New Roman" w:eastAsia="Calibri" w:hAnsi="Times New Roman" w:cs="Times New Roman"/>
                <w:sz w:val="12"/>
                <w:szCs w:val="12"/>
              </w:rPr>
            </w:pPr>
            <w:r w:rsidRPr="00A069FE">
              <w:rPr>
                <w:rFonts w:ascii="Times New Roman" w:eastAsia="Calibri" w:hAnsi="Times New Roman" w:cs="Times New Roman"/>
                <w:sz w:val="12"/>
                <w:szCs w:val="12"/>
              </w:rPr>
              <w:t>Проведение проверок достоверности представленных сведений о получении соответствующего образования (дипломов) лицами, претендующими на замещение должностей муниципальной службы в период прохождения ими испытательного срока</w:t>
            </w:r>
          </w:p>
        </w:tc>
        <w:tc>
          <w:tcPr>
            <w:tcW w:w="709" w:type="dxa"/>
          </w:tcPr>
          <w:p w:rsidR="00A069FE" w:rsidRPr="00A069FE" w:rsidRDefault="00A069FE" w:rsidP="00A069FE">
            <w:pPr>
              <w:tabs>
                <w:tab w:val="left" w:pos="284"/>
              </w:tabs>
              <w:spacing w:after="0" w:line="240" w:lineRule="auto"/>
              <w:rPr>
                <w:rFonts w:ascii="Times New Roman" w:eastAsia="Calibri" w:hAnsi="Times New Roman" w:cs="Times New Roman"/>
                <w:sz w:val="12"/>
                <w:szCs w:val="12"/>
              </w:rPr>
            </w:pPr>
            <w:r w:rsidRPr="00A069FE">
              <w:rPr>
                <w:rFonts w:ascii="Times New Roman" w:eastAsia="Calibri" w:hAnsi="Times New Roman" w:cs="Times New Roman"/>
                <w:sz w:val="12"/>
                <w:szCs w:val="12"/>
              </w:rPr>
              <w:t>Не требует финансирования</w:t>
            </w:r>
          </w:p>
        </w:tc>
        <w:tc>
          <w:tcPr>
            <w:tcW w:w="850" w:type="dxa"/>
          </w:tcPr>
          <w:p w:rsidR="00A069FE" w:rsidRPr="00A069FE" w:rsidRDefault="00A069FE" w:rsidP="00A069FE">
            <w:pPr>
              <w:tabs>
                <w:tab w:val="left" w:pos="284"/>
              </w:tabs>
              <w:spacing w:after="0" w:line="240" w:lineRule="auto"/>
              <w:rPr>
                <w:rFonts w:ascii="Times New Roman" w:eastAsia="Calibri" w:hAnsi="Times New Roman" w:cs="Times New Roman"/>
                <w:sz w:val="12"/>
                <w:szCs w:val="12"/>
              </w:rPr>
            </w:pPr>
            <w:r w:rsidRPr="00A069FE">
              <w:rPr>
                <w:rFonts w:ascii="Times New Roman" w:eastAsia="Calibri" w:hAnsi="Times New Roman" w:cs="Times New Roman"/>
                <w:sz w:val="12"/>
                <w:szCs w:val="12"/>
              </w:rPr>
              <w:t>При поступлении на службу</w:t>
            </w:r>
          </w:p>
        </w:tc>
        <w:tc>
          <w:tcPr>
            <w:tcW w:w="426" w:type="dxa"/>
          </w:tcPr>
          <w:p w:rsidR="00A069FE" w:rsidRPr="00A069FE" w:rsidRDefault="00A069FE" w:rsidP="00A069FE">
            <w:pPr>
              <w:tabs>
                <w:tab w:val="left" w:pos="284"/>
              </w:tabs>
              <w:spacing w:after="0" w:line="240" w:lineRule="auto"/>
              <w:rPr>
                <w:rFonts w:ascii="Times New Roman" w:eastAsia="Calibri" w:hAnsi="Times New Roman" w:cs="Times New Roman"/>
                <w:sz w:val="12"/>
                <w:szCs w:val="12"/>
              </w:rPr>
            </w:pPr>
            <w:r w:rsidRPr="00A069FE">
              <w:rPr>
                <w:rFonts w:ascii="Times New Roman" w:eastAsia="Calibri" w:hAnsi="Times New Roman" w:cs="Times New Roman"/>
                <w:sz w:val="12"/>
                <w:szCs w:val="12"/>
              </w:rPr>
              <w:t>-</w:t>
            </w:r>
          </w:p>
        </w:tc>
        <w:tc>
          <w:tcPr>
            <w:tcW w:w="425" w:type="dxa"/>
          </w:tcPr>
          <w:p w:rsidR="00A069FE" w:rsidRPr="00A069FE" w:rsidRDefault="00A069FE" w:rsidP="00A069FE">
            <w:pPr>
              <w:tabs>
                <w:tab w:val="left" w:pos="284"/>
              </w:tabs>
              <w:spacing w:after="0" w:line="240" w:lineRule="auto"/>
              <w:rPr>
                <w:rFonts w:ascii="Times New Roman" w:eastAsia="Calibri" w:hAnsi="Times New Roman" w:cs="Times New Roman"/>
                <w:sz w:val="12"/>
                <w:szCs w:val="12"/>
              </w:rPr>
            </w:pPr>
            <w:r w:rsidRPr="00A069FE">
              <w:rPr>
                <w:rFonts w:ascii="Times New Roman" w:eastAsia="Calibri" w:hAnsi="Times New Roman" w:cs="Times New Roman"/>
                <w:sz w:val="12"/>
                <w:szCs w:val="12"/>
              </w:rPr>
              <w:t>-</w:t>
            </w:r>
          </w:p>
        </w:tc>
        <w:tc>
          <w:tcPr>
            <w:tcW w:w="425" w:type="dxa"/>
          </w:tcPr>
          <w:p w:rsidR="00A069FE" w:rsidRPr="00A069FE" w:rsidRDefault="00A069FE" w:rsidP="00A069FE">
            <w:pPr>
              <w:tabs>
                <w:tab w:val="left" w:pos="284"/>
              </w:tabs>
              <w:spacing w:after="0" w:line="240" w:lineRule="auto"/>
              <w:rPr>
                <w:rFonts w:ascii="Times New Roman" w:eastAsia="Calibri" w:hAnsi="Times New Roman" w:cs="Times New Roman"/>
                <w:sz w:val="12"/>
                <w:szCs w:val="12"/>
              </w:rPr>
            </w:pPr>
            <w:r w:rsidRPr="00A069FE">
              <w:rPr>
                <w:rFonts w:ascii="Times New Roman" w:eastAsia="Calibri" w:hAnsi="Times New Roman" w:cs="Times New Roman"/>
                <w:sz w:val="12"/>
                <w:szCs w:val="12"/>
              </w:rPr>
              <w:t>-</w:t>
            </w:r>
          </w:p>
        </w:tc>
        <w:tc>
          <w:tcPr>
            <w:tcW w:w="1701" w:type="dxa"/>
          </w:tcPr>
          <w:p w:rsidR="00A069FE" w:rsidRPr="00A069FE" w:rsidRDefault="00A069FE" w:rsidP="00A069FE">
            <w:pPr>
              <w:tabs>
                <w:tab w:val="left" w:pos="284"/>
              </w:tabs>
              <w:spacing w:after="0" w:line="240" w:lineRule="auto"/>
              <w:rPr>
                <w:rFonts w:ascii="Times New Roman" w:eastAsia="Calibri" w:hAnsi="Times New Roman" w:cs="Times New Roman"/>
                <w:sz w:val="12"/>
                <w:szCs w:val="12"/>
              </w:rPr>
            </w:pPr>
            <w:r w:rsidRPr="00A069FE">
              <w:rPr>
                <w:rFonts w:ascii="Times New Roman" w:eastAsia="Calibri" w:hAnsi="Times New Roman" w:cs="Times New Roman"/>
                <w:sz w:val="12"/>
                <w:szCs w:val="12"/>
              </w:rPr>
              <w:t>Администрация городского поселения Суходол  муниципального района Сергиевский</w:t>
            </w:r>
          </w:p>
        </w:tc>
      </w:tr>
      <w:tr w:rsidR="00A069FE" w:rsidRPr="00A069FE" w:rsidTr="00AA4E71">
        <w:trPr>
          <w:trHeight w:val="20"/>
        </w:trPr>
        <w:tc>
          <w:tcPr>
            <w:tcW w:w="426" w:type="dxa"/>
          </w:tcPr>
          <w:p w:rsidR="00A069FE" w:rsidRPr="00A069FE" w:rsidRDefault="00A069FE" w:rsidP="00A069FE">
            <w:pPr>
              <w:tabs>
                <w:tab w:val="left" w:pos="284"/>
              </w:tabs>
              <w:spacing w:after="0" w:line="240" w:lineRule="auto"/>
              <w:rPr>
                <w:rFonts w:ascii="Times New Roman" w:eastAsia="Calibri" w:hAnsi="Times New Roman" w:cs="Times New Roman"/>
                <w:sz w:val="12"/>
                <w:szCs w:val="12"/>
              </w:rPr>
            </w:pPr>
            <w:r w:rsidRPr="00A069FE">
              <w:rPr>
                <w:rFonts w:ascii="Times New Roman" w:eastAsia="Calibri" w:hAnsi="Times New Roman" w:cs="Times New Roman"/>
                <w:sz w:val="12"/>
                <w:szCs w:val="12"/>
              </w:rPr>
              <w:t>2.7</w:t>
            </w:r>
          </w:p>
        </w:tc>
        <w:tc>
          <w:tcPr>
            <w:tcW w:w="2551" w:type="dxa"/>
          </w:tcPr>
          <w:p w:rsidR="00A069FE" w:rsidRPr="00A069FE" w:rsidRDefault="00A069FE" w:rsidP="00A069FE">
            <w:pPr>
              <w:tabs>
                <w:tab w:val="left" w:pos="284"/>
              </w:tabs>
              <w:spacing w:after="0" w:line="240" w:lineRule="auto"/>
              <w:rPr>
                <w:rFonts w:ascii="Times New Roman" w:eastAsia="Calibri" w:hAnsi="Times New Roman" w:cs="Times New Roman"/>
                <w:sz w:val="12"/>
                <w:szCs w:val="12"/>
              </w:rPr>
            </w:pPr>
            <w:r w:rsidRPr="00A069FE">
              <w:rPr>
                <w:rFonts w:ascii="Times New Roman" w:eastAsia="Calibri" w:hAnsi="Times New Roman" w:cs="Times New Roman"/>
                <w:sz w:val="12"/>
                <w:szCs w:val="12"/>
              </w:rPr>
              <w:t xml:space="preserve">Организация </w:t>
            </w:r>
            <w:proofErr w:type="gramStart"/>
            <w:r w:rsidRPr="00A069FE">
              <w:rPr>
                <w:rFonts w:ascii="Times New Roman" w:eastAsia="Calibri" w:hAnsi="Times New Roman" w:cs="Times New Roman"/>
                <w:sz w:val="12"/>
                <w:szCs w:val="12"/>
              </w:rPr>
              <w:t>контроля за</w:t>
            </w:r>
            <w:proofErr w:type="gramEnd"/>
            <w:r w:rsidRPr="00A069FE">
              <w:rPr>
                <w:rFonts w:ascii="Times New Roman" w:eastAsia="Calibri" w:hAnsi="Times New Roman" w:cs="Times New Roman"/>
                <w:sz w:val="12"/>
                <w:szCs w:val="12"/>
              </w:rPr>
              <w:t xml:space="preserve"> расходами и обращения в доход государства имущества, в отношении которого не представлено сведений, подтверждающих его приобретение на законные доходы</w:t>
            </w:r>
          </w:p>
        </w:tc>
        <w:tc>
          <w:tcPr>
            <w:tcW w:w="709" w:type="dxa"/>
          </w:tcPr>
          <w:p w:rsidR="00A069FE" w:rsidRPr="00A069FE" w:rsidRDefault="00A069FE" w:rsidP="00A069FE">
            <w:pPr>
              <w:tabs>
                <w:tab w:val="left" w:pos="284"/>
              </w:tabs>
              <w:spacing w:after="0" w:line="240" w:lineRule="auto"/>
              <w:rPr>
                <w:rFonts w:ascii="Times New Roman" w:eastAsia="Calibri" w:hAnsi="Times New Roman" w:cs="Times New Roman"/>
                <w:sz w:val="12"/>
                <w:szCs w:val="12"/>
              </w:rPr>
            </w:pPr>
            <w:r w:rsidRPr="00A069FE">
              <w:rPr>
                <w:rFonts w:ascii="Times New Roman" w:eastAsia="Calibri" w:hAnsi="Times New Roman" w:cs="Times New Roman"/>
                <w:sz w:val="12"/>
                <w:szCs w:val="12"/>
              </w:rPr>
              <w:t>Не требует финансирования</w:t>
            </w:r>
          </w:p>
        </w:tc>
        <w:tc>
          <w:tcPr>
            <w:tcW w:w="850" w:type="dxa"/>
          </w:tcPr>
          <w:p w:rsidR="00A069FE" w:rsidRPr="00A069FE" w:rsidRDefault="00A069FE" w:rsidP="00A069FE">
            <w:pPr>
              <w:tabs>
                <w:tab w:val="left" w:pos="284"/>
              </w:tabs>
              <w:spacing w:after="0" w:line="240" w:lineRule="auto"/>
              <w:rPr>
                <w:rFonts w:ascii="Times New Roman" w:eastAsia="Calibri" w:hAnsi="Times New Roman" w:cs="Times New Roman"/>
                <w:sz w:val="12"/>
                <w:szCs w:val="12"/>
              </w:rPr>
            </w:pPr>
            <w:r w:rsidRPr="00A069FE">
              <w:rPr>
                <w:rFonts w:ascii="Times New Roman" w:eastAsia="Calibri" w:hAnsi="Times New Roman" w:cs="Times New Roman"/>
                <w:sz w:val="12"/>
                <w:szCs w:val="12"/>
              </w:rPr>
              <w:t>Постоянно</w:t>
            </w:r>
          </w:p>
        </w:tc>
        <w:tc>
          <w:tcPr>
            <w:tcW w:w="426" w:type="dxa"/>
          </w:tcPr>
          <w:p w:rsidR="00A069FE" w:rsidRPr="00A069FE" w:rsidRDefault="00A069FE" w:rsidP="00A069FE">
            <w:pPr>
              <w:tabs>
                <w:tab w:val="left" w:pos="284"/>
              </w:tabs>
              <w:spacing w:after="0" w:line="240" w:lineRule="auto"/>
              <w:rPr>
                <w:rFonts w:ascii="Times New Roman" w:eastAsia="Calibri" w:hAnsi="Times New Roman" w:cs="Times New Roman"/>
                <w:sz w:val="12"/>
                <w:szCs w:val="12"/>
              </w:rPr>
            </w:pPr>
            <w:r w:rsidRPr="00A069FE">
              <w:rPr>
                <w:rFonts w:ascii="Times New Roman" w:eastAsia="Calibri" w:hAnsi="Times New Roman" w:cs="Times New Roman"/>
                <w:sz w:val="12"/>
                <w:szCs w:val="12"/>
              </w:rPr>
              <w:t>-</w:t>
            </w:r>
          </w:p>
        </w:tc>
        <w:tc>
          <w:tcPr>
            <w:tcW w:w="425" w:type="dxa"/>
          </w:tcPr>
          <w:p w:rsidR="00A069FE" w:rsidRPr="00A069FE" w:rsidRDefault="00A069FE" w:rsidP="00A069FE">
            <w:pPr>
              <w:tabs>
                <w:tab w:val="left" w:pos="284"/>
              </w:tabs>
              <w:spacing w:after="0" w:line="240" w:lineRule="auto"/>
              <w:rPr>
                <w:rFonts w:ascii="Times New Roman" w:eastAsia="Calibri" w:hAnsi="Times New Roman" w:cs="Times New Roman"/>
                <w:sz w:val="12"/>
                <w:szCs w:val="12"/>
              </w:rPr>
            </w:pPr>
            <w:r w:rsidRPr="00A069FE">
              <w:rPr>
                <w:rFonts w:ascii="Times New Roman" w:eastAsia="Calibri" w:hAnsi="Times New Roman" w:cs="Times New Roman"/>
                <w:sz w:val="12"/>
                <w:szCs w:val="12"/>
              </w:rPr>
              <w:t>-</w:t>
            </w:r>
          </w:p>
        </w:tc>
        <w:tc>
          <w:tcPr>
            <w:tcW w:w="425" w:type="dxa"/>
          </w:tcPr>
          <w:p w:rsidR="00A069FE" w:rsidRPr="00A069FE" w:rsidRDefault="00A069FE" w:rsidP="00A069FE">
            <w:pPr>
              <w:tabs>
                <w:tab w:val="left" w:pos="284"/>
              </w:tabs>
              <w:spacing w:after="0" w:line="240" w:lineRule="auto"/>
              <w:rPr>
                <w:rFonts w:ascii="Times New Roman" w:eastAsia="Calibri" w:hAnsi="Times New Roman" w:cs="Times New Roman"/>
                <w:sz w:val="12"/>
                <w:szCs w:val="12"/>
              </w:rPr>
            </w:pPr>
            <w:r w:rsidRPr="00A069FE">
              <w:rPr>
                <w:rFonts w:ascii="Times New Roman" w:eastAsia="Calibri" w:hAnsi="Times New Roman" w:cs="Times New Roman"/>
                <w:sz w:val="12"/>
                <w:szCs w:val="12"/>
              </w:rPr>
              <w:t>-</w:t>
            </w:r>
          </w:p>
        </w:tc>
        <w:tc>
          <w:tcPr>
            <w:tcW w:w="1701" w:type="dxa"/>
          </w:tcPr>
          <w:p w:rsidR="00A069FE" w:rsidRPr="00A069FE" w:rsidRDefault="00A069FE" w:rsidP="00A069FE">
            <w:pPr>
              <w:tabs>
                <w:tab w:val="left" w:pos="284"/>
              </w:tabs>
              <w:spacing w:after="0" w:line="240" w:lineRule="auto"/>
              <w:rPr>
                <w:rFonts w:ascii="Times New Roman" w:eastAsia="Calibri" w:hAnsi="Times New Roman" w:cs="Times New Roman"/>
                <w:sz w:val="12"/>
                <w:szCs w:val="12"/>
              </w:rPr>
            </w:pPr>
            <w:r w:rsidRPr="00A069FE">
              <w:rPr>
                <w:rFonts w:ascii="Times New Roman" w:eastAsia="Calibri" w:hAnsi="Times New Roman" w:cs="Times New Roman"/>
                <w:sz w:val="12"/>
                <w:szCs w:val="12"/>
              </w:rPr>
              <w:t>Администрация городского поселения Суходол  муниципального района Сергиевский</w:t>
            </w:r>
          </w:p>
        </w:tc>
      </w:tr>
      <w:tr w:rsidR="00A069FE" w:rsidRPr="00A069FE" w:rsidTr="00AA4E71">
        <w:trPr>
          <w:trHeight w:val="20"/>
        </w:trPr>
        <w:tc>
          <w:tcPr>
            <w:tcW w:w="426" w:type="dxa"/>
          </w:tcPr>
          <w:p w:rsidR="00A069FE" w:rsidRPr="00A069FE" w:rsidRDefault="00A069FE" w:rsidP="00A069FE">
            <w:pPr>
              <w:tabs>
                <w:tab w:val="left" w:pos="284"/>
              </w:tabs>
              <w:spacing w:after="0" w:line="240" w:lineRule="auto"/>
              <w:rPr>
                <w:rFonts w:ascii="Times New Roman" w:eastAsia="Calibri" w:hAnsi="Times New Roman" w:cs="Times New Roman"/>
                <w:sz w:val="12"/>
                <w:szCs w:val="12"/>
              </w:rPr>
            </w:pPr>
            <w:r w:rsidRPr="00A069FE">
              <w:rPr>
                <w:rFonts w:ascii="Times New Roman" w:eastAsia="Calibri" w:hAnsi="Times New Roman" w:cs="Times New Roman"/>
                <w:sz w:val="12"/>
                <w:szCs w:val="12"/>
              </w:rPr>
              <w:t>2.8</w:t>
            </w:r>
          </w:p>
        </w:tc>
        <w:tc>
          <w:tcPr>
            <w:tcW w:w="2551" w:type="dxa"/>
          </w:tcPr>
          <w:p w:rsidR="00A069FE" w:rsidRPr="00A069FE" w:rsidRDefault="00A069FE" w:rsidP="00A069FE">
            <w:pPr>
              <w:tabs>
                <w:tab w:val="left" w:pos="284"/>
              </w:tabs>
              <w:spacing w:after="0" w:line="240" w:lineRule="auto"/>
              <w:rPr>
                <w:rFonts w:ascii="Times New Roman" w:eastAsia="Calibri" w:hAnsi="Times New Roman" w:cs="Times New Roman"/>
                <w:sz w:val="12"/>
                <w:szCs w:val="12"/>
              </w:rPr>
            </w:pPr>
            <w:r w:rsidRPr="00A069FE">
              <w:rPr>
                <w:rFonts w:ascii="Times New Roman" w:eastAsia="Calibri" w:hAnsi="Times New Roman" w:cs="Times New Roman"/>
                <w:sz w:val="12"/>
                <w:szCs w:val="12"/>
              </w:rPr>
              <w:t>Предупреждение и пресечение незаконной передачи должностному лицу заказчика денежных средств, получаемых поставщиком (подрядчиком, исполнителем) в связи с исполнением государственного или муниципального контракта, за предоставление права заключения такого контракта</w:t>
            </w:r>
          </w:p>
        </w:tc>
        <w:tc>
          <w:tcPr>
            <w:tcW w:w="709" w:type="dxa"/>
          </w:tcPr>
          <w:p w:rsidR="00A069FE" w:rsidRPr="00A069FE" w:rsidRDefault="00A069FE" w:rsidP="00A069FE">
            <w:pPr>
              <w:tabs>
                <w:tab w:val="left" w:pos="284"/>
              </w:tabs>
              <w:spacing w:after="0" w:line="240" w:lineRule="auto"/>
              <w:rPr>
                <w:rFonts w:ascii="Times New Roman" w:eastAsia="Calibri" w:hAnsi="Times New Roman" w:cs="Times New Roman"/>
                <w:sz w:val="12"/>
                <w:szCs w:val="12"/>
              </w:rPr>
            </w:pPr>
            <w:r w:rsidRPr="00A069FE">
              <w:rPr>
                <w:rFonts w:ascii="Times New Roman" w:eastAsia="Calibri" w:hAnsi="Times New Roman" w:cs="Times New Roman"/>
                <w:sz w:val="12"/>
                <w:szCs w:val="12"/>
              </w:rPr>
              <w:t>Не требует финансирования</w:t>
            </w:r>
          </w:p>
        </w:tc>
        <w:tc>
          <w:tcPr>
            <w:tcW w:w="850" w:type="dxa"/>
          </w:tcPr>
          <w:p w:rsidR="00A069FE" w:rsidRPr="00A069FE" w:rsidRDefault="00A069FE" w:rsidP="00A069FE">
            <w:pPr>
              <w:tabs>
                <w:tab w:val="left" w:pos="284"/>
              </w:tabs>
              <w:spacing w:after="0" w:line="240" w:lineRule="auto"/>
              <w:rPr>
                <w:rFonts w:ascii="Times New Roman" w:eastAsia="Calibri" w:hAnsi="Times New Roman" w:cs="Times New Roman"/>
                <w:sz w:val="12"/>
                <w:szCs w:val="12"/>
              </w:rPr>
            </w:pPr>
            <w:r w:rsidRPr="00A069FE">
              <w:rPr>
                <w:rFonts w:ascii="Times New Roman" w:eastAsia="Calibri" w:hAnsi="Times New Roman" w:cs="Times New Roman"/>
                <w:sz w:val="12"/>
                <w:szCs w:val="12"/>
              </w:rPr>
              <w:t>Постоянно</w:t>
            </w:r>
          </w:p>
        </w:tc>
        <w:tc>
          <w:tcPr>
            <w:tcW w:w="426" w:type="dxa"/>
          </w:tcPr>
          <w:p w:rsidR="00A069FE" w:rsidRPr="00A069FE" w:rsidRDefault="00A069FE" w:rsidP="00A069FE">
            <w:pPr>
              <w:tabs>
                <w:tab w:val="left" w:pos="284"/>
              </w:tabs>
              <w:spacing w:after="0" w:line="240" w:lineRule="auto"/>
              <w:rPr>
                <w:rFonts w:ascii="Times New Roman" w:eastAsia="Calibri" w:hAnsi="Times New Roman" w:cs="Times New Roman"/>
                <w:sz w:val="12"/>
                <w:szCs w:val="12"/>
              </w:rPr>
            </w:pPr>
            <w:r w:rsidRPr="00A069FE">
              <w:rPr>
                <w:rFonts w:ascii="Times New Roman" w:eastAsia="Calibri" w:hAnsi="Times New Roman" w:cs="Times New Roman"/>
                <w:sz w:val="12"/>
                <w:szCs w:val="12"/>
              </w:rPr>
              <w:t>-</w:t>
            </w:r>
          </w:p>
        </w:tc>
        <w:tc>
          <w:tcPr>
            <w:tcW w:w="425" w:type="dxa"/>
          </w:tcPr>
          <w:p w:rsidR="00A069FE" w:rsidRPr="00A069FE" w:rsidRDefault="00A069FE" w:rsidP="00A069FE">
            <w:pPr>
              <w:tabs>
                <w:tab w:val="left" w:pos="284"/>
              </w:tabs>
              <w:spacing w:after="0" w:line="240" w:lineRule="auto"/>
              <w:rPr>
                <w:rFonts w:ascii="Times New Roman" w:eastAsia="Calibri" w:hAnsi="Times New Roman" w:cs="Times New Roman"/>
                <w:sz w:val="12"/>
                <w:szCs w:val="12"/>
              </w:rPr>
            </w:pPr>
            <w:r w:rsidRPr="00A069FE">
              <w:rPr>
                <w:rFonts w:ascii="Times New Roman" w:eastAsia="Calibri" w:hAnsi="Times New Roman" w:cs="Times New Roman"/>
                <w:sz w:val="12"/>
                <w:szCs w:val="12"/>
              </w:rPr>
              <w:t>-</w:t>
            </w:r>
          </w:p>
        </w:tc>
        <w:tc>
          <w:tcPr>
            <w:tcW w:w="425" w:type="dxa"/>
          </w:tcPr>
          <w:p w:rsidR="00A069FE" w:rsidRPr="00A069FE" w:rsidRDefault="00A069FE" w:rsidP="00A069FE">
            <w:pPr>
              <w:tabs>
                <w:tab w:val="left" w:pos="284"/>
              </w:tabs>
              <w:spacing w:after="0" w:line="240" w:lineRule="auto"/>
              <w:rPr>
                <w:rFonts w:ascii="Times New Roman" w:eastAsia="Calibri" w:hAnsi="Times New Roman" w:cs="Times New Roman"/>
                <w:sz w:val="12"/>
                <w:szCs w:val="12"/>
              </w:rPr>
            </w:pPr>
            <w:r w:rsidRPr="00A069FE">
              <w:rPr>
                <w:rFonts w:ascii="Times New Roman" w:eastAsia="Calibri" w:hAnsi="Times New Roman" w:cs="Times New Roman"/>
                <w:sz w:val="12"/>
                <w:szCs w:val="12"/>
              </w:rPr>
              <w:t>-</w:t>
            </w:r>
          </w:p>
        </w:tc>
        <w:tc>
          <w:tcPr>
            <w:tcW w:w="1701" w:type="dxa"/>
          </w:tcPr>
          <w:p w:rsidR="00A069FE" w:rsidRPr="00A069FE" w:rsidRDefault="00A069FE" w:rsidP="00A069FE">
            <w:pPr>
              <w:tabs>
                <w:tab w:val="left" w:pos="284"/>
              </w:tabs>
              <w:spacing w:after="0" w:line="240" w:lineRule="auto"/>
              <w:rPr>
                <w:rFonts w:ascii="Times New Roman" w:eastAsia="Calibri" w:hAnsi="Times New Roman" w:cs="Times New Roman"/>
                <w:sz w:val="12"/>
                <w:szCs w:val="12"/>
              </w:rPr>
            </w:pPr>
            <w:r w:rsidRPr="00A069FE">
              <w:rPr>
                <w:rFonts w:ascii="Times New Roman" w:eastAsia="Calibri" w:hAnsi="Times New Roman" w:cs="Times New Roman"/>
                <w:sz w:val="12"/>
                <w:szCs w:val="12"/>
              </w:rPr>
              <w:t>Администрация городского поселения Суходол  муниципального района Сергиевский</w:t>
            </w:r>
          </w:p>
        </w:tc>
      </w:tr>
      <w:tr w:rsidR="00A069FE" w:rsidRPr="00A069FE" w:rsidTr="00AA4E71">
        <w:trPr>
          <w:trHeight w:val="20"/>
        </w:trPr>
        <w:tc>
          <w:tcPr>
            <w:tcW w:w="426" w:type="dxa"/>
          </w:tcPr>
          <w:p w:rsidR="00A069FE" w:rsidRPr="00A069FE" w:rsidRDefault="00A069FE" w:rsidP="00A069FE">
            <w:pPr>
              <w:tabs>
                <w:tab w:val="left" w:pos="284"/>
              </w:tabs>
              <w:spacing w:after="0" w:line="240" w:lineRule="auto"/>
              <w:rPr>
                <w:rFonts w:ascii="Times New Roman" w:eastAsia="Calibri" w:hAnsi="Times New Roman" w:cs="Times New Roman"/>
                <w:sz w:val="12"/>
                <w:szCs w:val="12"/>
              </w:rPr>
            </w:pPr>
            <w:r w:rsidRPr="00A069FE">
              <w:rPr>
                <w:rFonts w:ascii="Times New Roman" w:eastAsia="Calibri" w:hAnsi="Times New Roman" w:cs="Times New Roman"/>
                <w:sz w:val="12"/>
                <w:szCs w:val="12"/>
              </w:rPr>
              <w:t>2.9</w:t>
            </w:r>
          </w:p>
        </w:tc>
        <w:tc>
          <w:tcPr>
            <w:tcW w:w="2551" w:type="dxa"/>
          </w:tcPr>
          <w:p w:rsidR="00A069FE" w:rsidRPr="00A069FE" w:rsidRDefault="00A069FE" w:rsidP="00A069FE">
            <w:pPr>
              <w:tabs>
                <w:tab w:val="left" w:pos="284"/>
              </w:tabs>
              <w:spacing w:after="0" w:line="240" w:lineRule="auto"/>
              <w:rPr>
                <w:rFonts w:ascii="Times New Roman" w:eastAsia="Calibri" w:hAnsi="Times New Roman" w:cs="Times New Roman"/>
                <w:sz w:val="12"/>
                <w:szCs w:val="12"/>
              </w:rPr>
            </w:pPr>
            <w:r w:rsidRPr="00A069FE">
              <w:rPr>
                <w:rFonts w:ascii="Times New Roman" w:eastAsia="Calibri" w:hAnsi="Times New Roman" w:cs="Times New Roman"/>
                <w:sz w:val="12"/>
                <w:szCs w:val="12"/>
              </w:rPr>
              <w:t>Организация анализа соблюдения запретов, ограничений требований, установленных в целях противодействия коррупции, в том числе касающихся получения подарков отдельными категориями лиц,  выполнения иной оплачиваемой работы, обязанности уведомлять об обращениях в целях склонения к совершению коррупционных правонарушений</w:t>
            </w:r>
          </w:p>
        </w:tc>
        <w:tc>
          <w:tcPr>
            <w:tcW w:w="709" w:type="dxa"/>
          </w:tcPr>
          <w:p w:rsidR="00A069FE" w:rsidRPr="00A069FE" w:rsidRDefault="00A069FE" w:rsidP="00A069FE">
            <w:pPr>
              <w:tabs>
                <w:tab w:val="left" w:pos="284"/>
              </w:tabs>
              <w:spacing w:after="0" w:line="240" w:lineRule="auto"/>
              <w:rPr>
                <w:rFonts w:ascii="Times New Roman" w:eastAsia="Calibri" w:hAnsi="Times New Roman" w:cs="Times New Roman"/>
                <w:sz w:val="12"/>
                <w:szCs w:val="12"/>
              </w:rPr>
            </w:pPr>
            <w:r w:rsidRPr="00A069FE">
              <w:rPr>
                <w:rFonts w:ascii="Times New Roman" w:eastAsia="Calibri" w:hAnsi="Times New Roman" w:cs="Times New Roman"/>
                <w:sz w:val="12"/>
                <w:szCs w:val="12"/>
              </w:rPr>
              <w:t>Не требует финансирования</w:t>
            </w:r>
          </w:p>
        </w:tc>
        <w:tc>
          <w:tcPr>
            <w:tcW w:w="850" w:type="dxa"/>
          </w:tcPr>
          <w:p w:rsidR="00A069FE" w:rsidRPr="00A069FE" w:rsidRDefault="00A069FE" w:rsidP="00A069FE">
            <w:pPr>
              <w:tabs>
                <w:tab w:val="left" w:pos="284"/>
              </w:tabs>
              <w:spacing w:after="0" w:line="240" w:lineRule="auto"/>
              <w:rPr>
                <w:rFonts w:ascii="Times New Roman" w:eastAsia="Calibri" w:hAnsi="Times New Roman" w:cs="Times New Roman"/>
                <w:sz w:val="12"/>
                <w:szCs w:val="12"/>
              </w:rPr>
            </w:pPr>
            <w:r w:rsidRPr="00A069FE">
              <w:rPr>
                <w:rFonts w:ascii="Times New Roman" w:eastAsia="Calibri" w:hAnsi="Times New Roman" w:cs="Times New Roman"/>
                <w:sz w:val="12"/>
                <w:szCs w:val="12"/>
              </w:rPr>
              <w:t>Постоянно</w:t>
            </w:r>
          </w:p>
        </w:tc>
        <w:tc>
          <w:tcPr>
            <w:tcW w:w="426" w:type="dxa"/>
          </w:tcPr>
          <w:p w:rsidR="00A069FE" w:rsidRPr="00A069FE" w:rsidRDefault="00A069FE" w:rsidP="00A069FE">
            <w:pPr>
              <w:tabs>
                <w:tab w:val="left" w:pos="284"/>
              </w:tabs>
              <w:spacing w:after="0" w:line="240" w:lineRule="auto"/>
              <w:rPr>
                <w:rFonts w:ascii="Times New Roman" w:eastAsia="Calibri" w:hAnsi="Times New Roman" w:cs="Times New Roman"/>
                <w:sz w:val="12"/>
                <w:szCs w:val="12"/>
              </w:rPr>
            </w:pPr>
            <w:r w:rsidRPr="00A069FE">
              <w:rPr>
                <w:rFonts w:ascii="Times New Roman" w:eastAsia="Calibri" w:hAnsi="Times New Roman" w:cs="Times New Roman"/>
                <w:sz w:val="12"/>
                <w:szCs w:val="12"/>
              </w:rPr>
              <w:t>-</w:t>
            </w:r>
          </w:p>
        </w:tc>
        <w:tc>
          <w:tcPr>
            <w:tcW w:w="425" w:type="dxa"/>
          </w:tcPr>
          <w:p w:rsidR="00A069FE" w:rsidRPr="00A069FE" w:rsidRDefault="00A069FE" w:rsidP="00A069FE">
            <w:pPr>
              <w:tabs>
                <w:tab w:val="left" w:pos="284"/>
              </w:tabs>
              <w:spacing w:after="0" w:line="240" w:lineRule="auto"/>
              <w:rPr>
                <w:rFonts w:ascii="Times New Roman" w:eastAsia="Calibri" w:hAnsi="Times New Roman" w:cs="Times New Roman"/>
                <w:sz w:val="12"/>
                <w:szCs w:val="12"/>
              </w:rPr>
            </w:pPr>
            <w:r w:rsidRPr="00A069FE">
              <w:rPr>
                <w:rFonts w:ascii="Times New Roman" w:eastAsia="Calibri" w:hAnsi="Times New Roman" w:cs="Times New Roman"/>
                <w:sz w:val="12"/>
                <w:szCs w:val="12"/>
              </w:rPr>
              <w:t>-</w:t>
            </w:r>
          </w:p>
        </w:tc>
        <w:tc>
          <w:tcPr>
            <w:tcW w:w="425" w:type="dxa"/>
          </w:tcPr>
          <w:p w:rsidR="00A069FE" w:rsidRPr="00A069FE" w:rsidRDefault="00A069FE" w:rsidP="00A069FE">
            <w:pPr>
              <w:tabs>
                <w:tab w:val="left" w:pos="284"/>
              </w:tabs>
              <w:spacing w:after="0" w:line="240" w:lineRule="auto"/>
              <w:rPr>
                <w:rFonts w:ascii="Times New Roman" w:eastAsia="Calibri" w:hAnsi="Times New Roman" w:cs="Times New Roman"/>
                <w:sz w:val="12"/>
                <w:szCs w:val="12"/>
              </w:rPr>
            </w:pPr>
            <w:r w:rsidRPr="00A069FE">
              <w:rPr>
                <w:rFonts w:ascii="Times New Roman" w:eastAsia="Calibri" w:hAnsi="Times New Roman" w:cs="Times New Roman"/>
                <w:sz w:val="12"/>
                <w:szCs w:val="12"/>
              </w:rPr>
              <w:t>-</w:t>
            </w:r>
          </w:p>
        </w:tc>
        <w:tc>
          <w:tcPr>
            <w:tcW w:w="1701" w:type="dxa"/>
          </w:tcPr>
          <w:p w:rsidR="00A069FE" w:rsidRPr="00A069FE" w:rsidRDefault="00A069FE" w:rsidP="00A069FE">
            <w:pPr>
              <w:tabs>
                <w:tab w:val="left" w:pos="284"/>
              </w:tabs>
              <w:spacing w:after="0" w:line="240" w:lineRule="auto"/>
              <w:rPr>
                <w:rFonts w:ascii="Times New Roman" w:eastAsia="Calibri" w:hAnsi="Times New Roman" w:cs="Times New Roman"/>
                <w:sz w:val="12"/>
                <w:szCs w:val="12"/>
              </w:rPr>
            </w:pPr>
            <w:r w:rsidRPr="00A069FE">
              <w:rPr>
                <w:rFonts w:ascii="Times New Roman" w:eastAsia="Calibri" w:hAnsi="Times New Roman" w:cs="Times New Roman"/>
                <w:sz w:val="12"/>
                <w:szCs w:val="12"/>
              </w:rPr>
              <w:t>Администрация городского поселения Суходол  муниципального района Сергиевский</w:t>
            </w:r>
          </w:p>
        </w:tc>
      </w:tr>
      <w:tr w:rsidR="00A069FE" w:rsidRPr="00A069FE" w:rsidTr="00AA4E71">
        <w:trPr>
          <w:trHeight w:val="20"/>
        </w:trPr>
        <w:tc>
          <w:tcPr>
            <w:tcW w:w="426" w:type="dxa"/>
          </w:tcPr>
          <w:p w:rsidR="00A069FE" w:rsidRPr="00A069FE" w:rsidRDefault="00A069FE" w:rsidP="00A069FE">
            <w:pPr>
              <w:tabs>
                <w:tab w:val="left" w:pos="284"/>
              </w:tabs>
              <w:spacing w:after="0" w:line="240" w:lineRule="auto"/>
              <w:rPr>
                <w:rFonts w:ascii="Times New Roman" w:eastAsia="Calibri" w:hAnsi="Times New Roman" w:cs="Times New Roman"/>
                <w:sz w:val="12"/>
                <w:szCs w:val="12"/>
              </w:rPr>
            </w:pPr>
            <w:r w:rsidRPr="00A069FE">
              <w:rPr>
                <w:rFonts w:ascii="Times New Roman" w:eastAsia="Calibri" w:hAnsi="Times New Roman" w:cs="Times New Roman"/>
                <w:sz w:val="12"/>
                <w:szCs w:val="12"/>
              </w:rPr>
              <w:t>2.10</w:t>
            </w:r>
          </w:p>
        </w:tc>
        <w:tc>
          <w:tcPr>
            <w:tcW w:w="2551" w:type="dxa"/>
          </w:tcPr>
          <w:p w:rsidR="00A069FE" w:rsidRPr="00A069FE" w:rsidRDefault="00A069FE" w:rsidP="00A069FE">
            <w:pPr>
              <w:tabs>
                <w:tab w:val="left" w:pos="284"/>
              </w:tabs>
              <w:spacing w:after="0" w:line="240" w:lineRule="auto"/>
              <w:rPr>
                <w:rFonts w:ascii="Times New Roman" w:eastAsia="Calibri" w:hAnsi="Times New Roman" w:cs="Times New Roman"/>
                <w:sz w:val="12"/>
                <w:szCs w:val="12"/>
              </w:rPr>
            </w:pPr>
            <w:r w:rsidRPr="00A069FE">
              <w:rPr>
                <w:rFonts w:ascii="Times New Roman" w:eastAsia="Calibri" w:hAnsi="Times New Roman" w:cs="Times New Roman"/>
                <w:sz w:val="12"/>
                <w:szCs w:val="12"/>
              </w:rPr>
              <w:t xml:space="preserve">Проведение проверок на наличие </w:t>
            </w:r>
            <w:proofErr w:type="spellStart"/>
            <w:r w:rsidRPr="00A069FE">
              <w:rPr>
                <w:rFonts w:ascii="Times New Roman" w:eastAsia="Calibri" w:hAnsi="Times New Roman" w:cs="Times New Roman"/>
                <w:sz w:val="12"/>
                <w:szCs w:val="12"/>
              </w:rPr>
              <w:t>аффилированности</w:t>
            </w:r>
            <w:proofErr w:type="spellEnd"/>
            <w:r w:rsidRPr="00A069FE">
              <w:rPr>
                <w:rFonts w:ascii="Times New Roman" w:eastAsia="Calibri" w:hAnsi="Times New Roman" w:cs="Times New Roman"/>
                <w:sz w:val="12"/>
                <w:szCs w:val="12"/>
              </w:rPr>
              <w:t xml:space="preserve"> всех лиц, причастных к осуществлению закупок товаров, работ, услуг для обеспечения государственных и муниципальных нужд, том числе лиц,  которые участвуют в аукционных комиссиях, по базам ЕГРЮЛ и ЕГРИП</w:t>
            </w:r>
          </w:p>
        </w:tc>
        <w:tc>
          <w:tcPr>
            <w:tcW w:w="709" w:type="dxa"/>
          </w:tcPr>
          <w:p w:rsidR="00A069FE" w:rsidRPr="00A069FE" w:rsidRDefault="00A069FE" w:rsidP="00A069FE">
            <w:pPr>
              <w:tabs>
                <w:tab w:val="left" w:pos="284"/>
              </w:tabs>
              <w:spacing w:after="0" w:line="240" w:lineRule="auto"/>
              <w:rPr>
                <w:rFonts w:ascii="Times New Roman" w:eastAsia="Calibri" w:hAnsi="Times New Roman" w:cs="Times New Roman"/>
                <w:sz w:val="12"/>
                <w:szCs w:val="12"/>
              </w:rPr>
            </w:pPr>
            <w:r w:rsidRPr="00A069FE">
              <w:rPr>
                <w:rFonts w:ascii="Times New Roman" w:eastAsia="Calibri" w:hAnsi="Times New Roman" w:cs="Times New Roman"/>
                <w:sz w:val="12"/>
                <w:szCs w:val="12"/>
              </w:rPr>
              <w:t>Не требует финансирования</w:t>
            </w:r>
          </w:p>
        </w:tc>
        <w:tc>
          <w:tcPr>
            <w:tcW w:w="850" w:type="dxa"/>
          </w:tcPr>
          <w:p w:rsidR="00A069FE" w:rsidRPr="00A069FE" w:rsidRDefault="00A069FE" w:rsidP="00A069FE">
            <w:pPr>
              <w:tabs>
                <w:tab w:val="left" w:pos="284"/>
              </w:tabs>
              <w:spacing w:after="0" w:line="240" w:lineRule="auto"/>
              <w:rPr>
                <w:rFonts w:ascii="Times New Roman" w:eastAsia="Calibri" w:hAnsi="Times New Roman" w:cs="Times New Roman"/>
                <w:sz w:val="12"/>
                <w:szCs w:val="12"/>
              </w:rPr>
            </w:pPr>
            <w:r w:rsidRPr="00A069FE">
              <w:rPr>
                <w:rFonts w:ascii="Times New Roman" w:eastAsia="Calibri" w:hAnsi="Times New Roman" w:cs="Times New Roman"/>
                <w:sz w:val="12"/>
                <w:szCs w:val="12"/>
              </w:rPr>
              <w:t>Постоянно</w:t>
            </w:r>
          </w:p>
        </w:tc>
        <w:tc>
          <w:tcPr>
            <w:tcW w:w="426" w:type="dxa"/>
          </w:tcPr>
          <w:p w:rsidR="00A069FE" w:rsidRPr="00A069FE" w:rsidRDefault="00A069FE" w:rsidP="00A069FE">
            <w:pPr>
              <w:tabs>
                <w:tab w:val="left" w:pos="284"/>
              </w:tabs>
              <w:spacing w:after="0" w:line="240" w:lineRule="auto"/>
              <w:rPr>
                <w:rFonts w:ascii="Times New Roman" w:eastAsia="Calibri" w:hAnsi="Times New Roman" w:cs="Times New Roman"/>
                <w:sz w:val="12"/>
                <w:szCs w:val="12"/>
              </w:rPr>
            </w:pPr>
            <w:r w:rsidRPr="00A069FE">
              <w:rPr>
                <w:rFonts w:ascii="Times New Roman" w:eastAsia="Calibri" w:hAnsi="Times New Roman" w:cs="Times New Roman"/>
                <w:sz w:val="12"/>
                <w:szCs w:val="12"/>
              </w:rPr>
              <w:t>-</w:t>
            </w:r>
          </w:p>
        </w:tc>
        <w:tc>
          <w:tcPr>
            <w:tcW w:w="425" w:type="dxa"/>
          </w:tcPr>
          <w:p w:rsidR="00A069FE" w:rsidRPr="00A069FE" w:rsidRDefault="00A069FE" w:rsidP="00A069FE">
            <w:pPr>
              <w:tabs>
                <w:tab w:val="left" w:pos="284"/>
              </w:tabs>
              <w:spacing w:after="0" w:line="240" w:lineRule="auto"/>
              <w:rPr>
                <w:rFonts w:ascii="Times New Roman" w:eastAsia="Calibri" w:hAnsi="Times New Roman" w:cs="Times New Roman"/>
                <w:sz w:val="12"/>
                <w:szCs w:val="12"/>
              </w:rPr>
            </w:pPr>
            <w:r w:rsidRPr="00A069FE">
              <w:rPr>
                <w:rFonts w:ascii="Times New Roman" w:eastAsia="Calibri" w:hAnsi="Times New Roman" w:cs="Times New Roman"/>
                <w:sz w:val="12"/>
                <w:szCs w:val="12"/>
              </w:rPr>
              <w:t>-</w:t>
            </w:r>
          </w:p>
        </w:tc>
        <w:tc>
          <w:tcPr>
            <w:tcW w:w="425" w:type="dxa"/>
          </w:tcPr>
          <w:p w:rsidR="00A069FE" w:rsidRPr="00A069FE" w:rsidRDefault="00A069FE" w:rsidP="00A069FE">
            <w:pPr>
              <w:tabs>
                <w:tab w:val="left" w:pos="284"/>
              </w:tabs>
              <w:spacing w:after="0" w:line="240" w:lineRule="auto"/>
              <w:rPr>
                <w:rFonts w:ascii="Times New Roman" w:eastAsia="Calibri" w:hAnsi="Times New Roman" w:cs="Times New Roman"/>
                <w:sz w:val="12"/>
                <w:szCs w:val="12"/>
              </w:rPr>
            </w:pPr>
            <w:r w:rsidRPr="00A069FE">
              <w:rPr>
                <w:rFonts w:ascii="Times New Roman" w:eastAsia="Calibri" w:hAnsi="Times New Roman" w:cs="Times New Roman"/>
                <w:sz w:val="12"/>
                <w:szCs w:val="12"/>
              </w:rPr>
              <w:t>-</w:t>
            </w:r>
          </w:p>
        </w:tc>
        <w:tc>
          <w:tcPr>
            <w:tcW w:w="1701" w:type="dxa"/>
          </w:tcPr>
          <w:p w:rsidR="00A069FE" w:rsidRPr="00A069FE" w:rsidRDefault="00A069FE" w:rsidP="00A069FE">
            <w:pPr>
              <w:tabs>
                <w:tab w:val="left" w:pos="284"/>
              </w:tabs>
              <w:spacing w:after="0" w:line="240" w:lineRule="auto"/>
              <w:rPr>
                <w:rFonts w:ascii="Times New Roman" w:eastAsia="Calibri" w:hAnsi="Times New Roman" w:cs="Times New Roman"/>
                <w:sz w:val="12"/>
                <w:szCs w:val="12"/>
              </w:rPr>
            </w:pPr>
            <w:r w:rsidRPr="00A069FE">
              <w:rPr>
                <w:rFonts w:ascii="Times New Roman" w:eastAsia="Calibri" w:hAnsi="Times New Roman" w:cs="Times New Roman"/>
                <w:sz w:val="12"/>
                <w:szCs w:val="12"/>
              </w:rPr>
              <w:t>Администрация городского поселения Суходол  муниципального района Сергиевский</w:t>
            </w:r>
          </w:p>
        </w:tc>
      </w:tr>
      <w:tr w:rsidR="00A069FE" w:rsidRPr="00A069FE" w:rsidTr="00AA4E71">
        <w:trPr>
          <w:trHeight w:val="20"/>
        </w:trPr>
        <w:tc>
          <w:tcPr>
            <w:tcW w:w="426" w:type="dxa"/>
          </w:tcPr>
          <w:p w:rsidR="00A069FE" w:rsidRPr="00A069FE" w:rsidRDefault="00A069FE" w:rsidP="00A069FE">
            <w:pPr>
              <w:tabs>
                <w:tab w:val="left" w:pos="284"/>
              </w:tabs>
              <w:spacing w:after="0" w:line="240" w:lineRule="auto"/>
              <w:rPr>
                <w:rFonts w:ascii="Times New Roman" w:eastAsia="Calibri" w:hAnsi="Times New Roman" w:cs="Times New Roman"/>
                <w:sz w:val="12"/>
                <w:szCs w:val="12"/>
              </w:rPr>
            </w:pPr>
            <w:r w:rsidRPr="00A069FE">
              <w:rPr>
                <w:rFonts w:ascii="Times New Roman" w:eastAsia="Calibri" w:hAnsi="Times New Roman" w:cs="Times New Roman"/>
                <w:sz w:val="12"/>
                <w:szCs w:val="12"/>
              </w:rPr>
              <w:t>2.11</w:t>
            </w:r>
          </w:p>
        </w:tc>
        <w:tc>
          <w:tcPr>
            <w:tcW w:w="2551" w:type="dxa"/>
          </w:tcPr>
          <w:p w:rsidR="00A069FE" w:rsidRPr="00A069FE" w:rsidRDefault="00A069FE" w:rsidP="00A069FE">
            <w:pPr>
              <w:tabs>
                <w:tab w:val="left" w:pos="284"/>
              </w:tabs>
              <w:spacing w:after="0" w:line="240" w:lineRule="auto"/>
              <w:rPr>
                <w:rFonts w:ascii="Times New Roman" w:eastAsia="Calibri" w:hAnsi="Times New Roman" w:cs="Times New Roman"/>
                <w:sz w:val="12"/>
                <w:szCs w:val="12"/>
              </w:rPr>
            </w:pPr>
            <w:r w:rsidRPr="00A069FE">
              <w:rPr>
                <w:rFonts w:ascii="Times New Roman" w:eastAsia="Calibri" w:hAnsi="Times New Roman" w:cs="Times New Roman"/>
                <w:sz w:val="12"/>
                <w:szCs w:val="12"/>
              </w:rPr>
              <w:t>Организация взаимодействия с независимыми экспертами, получившими аккредитацию на проведение антикоррупционной экспертизы нормативных правовых актов и их проектов</w:t>
            </w:r>
          </w:p>
        </w:tc>
        <w:tc>
          <w:tcPr>
            <w:tcW w:w="709" w:type="dxa"/>
          </w:tcPr>
          <w:p w:rsidR="00A069FE" w:rsidRPr="00A069FE" w:rsidRDefault="00A069FE" w:rsidP="00A069FE">
            <w:pPr>
              <w:tabs>
                <w:tab w:val="left" w:pos="284"/>
              </w:tabs>
              <w:spacing w:after="0" w:line="240" w:lineRule="auto"/>
              <w:rPr>
                <w:rFonts w:ascii="Times New Roman" w:eastAsia="Calibri" w:hAnsi="Times New Roman" w:cs="Times New Roman"/>
                <w:sz w:val="12"/>
                <w:szCs w:val="12"/>
              </w:rPr>
            </w:pPr>
            <w:r w:rsidRPr="00A069FE">
              <w:rPr>
                <w:rFonts w:ascii="Times New Roman" w:eastAsia="Calibri" w:hAnsi="Times New Roman" w:cs="Times New Roman"/>
                <w:sz w:val="12"/>
                <w:szCs w:val="12"/>
              </w:rPr>
              <w:t>Не требует финансирования</w:t>
            </w:r>
          </w:p>
        </w:tc>
        <w:tc>
          <w:tcPr>
            <w:tcW w:w="850" w:type="dxa"/>
          </w:tcPr>
          <w:p w:rsidR="00A069FE" w:rsidRPr="00A069FE" w:rsidRDefault="00A069FE" w:rsidP="00A069FE">
            <w:pPr>
              <w:tabs>
                <w:tab w:val="left" w:pos="284"/>
              </w:tabs>
              <w:spacing w:after="0" w:line="240" w:lineRule="auto"/>
              <w:rPr>
                <w:rFonts w:ascii="Times New Roman" w:eastAsia="Calibri" w:hAnsi="Times New Roman" w:cs="Times New Roman"/>
                <w:sz w:val="12"/>
                <w:szCs w:val="12"/>
              </w:rPr>
            </w:pPr>
            <w:r w:rsidRPr="00A069FE">
              <w:rPr>
                <w:rFonts w:ascii="Times New Roman" w:eastAsia="Calibri" w:hAnsi="Times New Roman" w:cs="Times New Roman"/>
                <w:sz w:val="12"/>
                <w:szCs w:val="12"/>
              </w:rPr>
              <w:t>Постоянно</w:t>
            </w:r>
          </w:p>
        </w:tc>
        <w:tc>
          <w:tcPr>
            <w:tcW w:w="426" w:type="dxa"/>
          </w:tcPr>
          <w:p w:rsidR="00A069FE" w:rsidRPr="00A069FE" w:rsidRDefault="00A069FE" w:rsidP="00A069FE">
            <w:pPr>
              <w:tabs>
                <w:tab w:val="left" w:pos="284"/>
              </w:tabs>
              <w:spacing w:after="0" w:line="240" w:lineRule="auto"/>
              <w:rPr>
                <w:rFonts w:ascii="Times New Roman" w:eastAsia="Calibri" w:hAnsi="Times New Roman" w:cs="Times New Roman"/>
                <w:sz w:val="12"/>
                <w:szCs w:val="12"/>
              </w:rPr>
            </w:pPr>
            <w:r w:rsidRPr="00A069FE">
              <w:rPr>
                <w:rFonts w:ascii="Times New Roman" w:eastAsia="Calibri" w:hAnsi="Times New Roman" w:cs="Times New Roman"/>
                <w:sz w:val="12"/>
                <w:szCs w:val="12"/>
              </w:rPr>
              <w:t>-</w:t>
            </w:r>
          </w:p>
        </w:tc>
        <w:tc>
          <w:tcPr>
            <w:tcW w:w="425" w:type="dxa"/>
          </w:tcPr>
          <w:p w:rsidR="00A069FE" w:rsidRPr="00A069FE" w:rsidRDefault="00A069FE" w:rsidP="00A069FE">
            <w:pPr>
              <w:tabs>
                <w:tab w:val="left" w:pos="284"/>
              </w:tabs>
              <w:spacing w:after="0" w:line="240" w:lineRule="auto"/>
              <w:rPr>
                <w:rFonts w:ascii="Times New Roman" w:eastAsia="Calibri" w:hAnsi="Times New Roman" w:cs="Times New Roman"/>
                <w:sz w:val="12"/>
                <w:szCs w:val="12"/>
              </w:rPr>
            </w:pPr>
            <w:r w:rsidRPr="00A069FE">
              <w:rPr>
                <w:rFonts w:ascii="Times New Roman" w:eastAsia="Calibri" w:hAnsi="Times New Roman" w:cs="Times New Roman"/>
                <w:sz w:val="12"/>
                <w:szCs w:val="12"/>
              </w:rPr>
              <w:t>-</w:t>
            </w:r>
          </w:p>
        </w:tc>
        <w:tc>
          <w:tcPr>
            <w:tcW w:w="425" w:type="dxa"/>
          </w:tcPr>
          <w:p w:rsidR="00A069FE" w:rsidRPr="00A069FE" w:rsidRDefault="00A069FE" w:rsidP="00A069FE">
            <w:pPr>
              <w:tabs>
                <w:tab w:val="left" w:pos="284"/>
              </w:tabs>
              <w:spacing w:after="0" w:line="240" w:lineRule="auto"/>
              <w:rPr>
                <w:rFonts w:ascii="Times New Roman" w:eastAsia="Calibri" w:hAnsi="Times New Roman" w:cs="Times New Roman"/>
                <w:sz w:val="12"/>
                <w:szCs w:val="12"/>
              </w:rPr>
            </w:pPr>
            <w:r w:rsidRPr="00A069FE">
              <w:rPr>
                <w:rFonts w:ascii="Times New Roman" w:eastAsia="Calibri" w:hAnsi="Times New Roman" w:cs="Times New Roman"/>
                <w:sz w:val="12"/>
                <w:szCs w:val="12"/>
              </w:rPr>
              <w:t>-</w:t>
            </w:r>
          </w:p>
        </w:tc>
        <w:tc>
          <w:tcPr>
            <w:tcW w:w="1701" w:type="dxa"/>
          </w:tcPr>
          <w:p w:rsidR="00A069FE" w:rsidRPr="00A069FE" w:rsidRDefault="00A069FE" w:rsidP="00A069FE">
            <w:pPr>
              <w:tabs>
                <w:tab w:val="left" w:pos="284"/>
              </w:tabs>
              <w:spacing w:after="0" w:line="240" w:lineRule="auto"/>
              <w:rPr>
                <w:rFonts w:ascii="Times New Roman" w:eastAsia="Calibri" w:hAnsi="Times New Roman" w:cs="Times New Roman"/>
                <w:sz w:val="12"/>
                <w:szCs w:val="12"/>
              </w:rPr>
            </w:pPr>
            <w:r w:rsidRPr="00A069FE">
              <w:rPr>
                <w:rFonts w:ascii="Times New Roman" w:eastAsia="Calibri" w:hAnsi="Times New Roman" w:cs="Times New Roman"/>
                <w:sz w:val="12"/>
                <w:szCs w:val="12"/>
              </w:rPr>
              <w:t>Администрация городского поселения Суходол  муниципального района Сергиевский</w:t>
            </w:r>
          </w:p>
        </w:tc>
      </w:tr>
      <w:tr w:rsidR="00A069FE" w:rsidRPr="00A069FE" w:rsidTr="00A069FE">
        <w:trPr>
          <w:trHeight w:val="20"/>
        </w:trPr>
        <w:tc>
          <w:tcPr>
            <w:tcW w:w="7513" w:type="dxa"/>
            <w:gridSpan w:val="8"/>
          </w:tcPr>
          <w:p w:rsidR="00A069FE" w:rsidRPr="00A069FE" w:rsidRDefault="00A069FE" w:rsidP="00CD5510">
            <w:pPr>
              <w:numPr>
                <w:ilvl w:val="0"/>
                <w:numId w:val="29"/>
              </w:numPr>
              <w:tabs>
                <w:tab w:val="left" w:pos="284"/>
              </w:tabs>
              <w:spacing w:after="0" w:line="240" w:lineRule="auto"/>
              <w:rPr>
                <w:rFonts w:ascii="Times New Roman" w:eastAsia="Calibri" w:hAnsi="Times New Roman" w:cs="Times New Roman"/>
                <w:sz w:val="12"/>
                <w:szCs w:val="12"/>
              </w:rPr>
            </w:pPr>
            <w:r w:rsidRPr="00A069FE">
              <w:rPr>
                <w:rFonts w:ascii="Times New Roman" w:eastAsia="Calibri" w:hAnsi="Times New Roman" w:cs="Times New Roman"/>
                <w:sz w:val="12"/>
                <w:szCs w:val="12"/>
              </w:rPr>
              <w:t>Создание условий для снижения правового нигилизма населения, формирование антикоррупционного общественного мнения и нетерпимости к проявлению коррупции</w:t>
            </w:r>
          </w:p>
        </w:tc>
      </w:tr>
      <w:tr w:rsidR="00A069FE" w:rsidRPr="00A069FE" w:rsidTr="00AA4E71">
        <w:trPr>
          <w:trHeight w:val="20"/>
        </w:trPr>
        <w:tc>
          <w:tcPr>
            <w:tcW w:w="426" w:type="dxa"/>
          </w:tcPr>
          <w:p w:rsidR="00A069FE" w:rsidRPr="00A069FE" w:rsidRDefault="00A069FE" w:rsidP="00A069FE">
            <w:pPr>
              <w:tabs>
                <w:tab w:val="left" w:pos="284"/>
              </w:tabs>
              <w:spacing w:after="0" w:line="240" w:lineRule="auto"/>
              <w:rPr>
                <w:rFonts w:ascii="Times New Roman" w:eastAsia="Calibri" w:hAnsi="Times New Roman" w:cs="Times New Roman"/>
                <w:sz w:val="12"/>
                <w:szCs w:val="12"/>
              </w:rPr>
            </w:pPr>
            <w:r w:rsidRPr="00A069FE">
              <w:rPr>
                <w:rFonts w:ascii="Times New Roman" w:eastAsia="Calibri" w:hAnsi="Times New Roman" w:cs="Times New Roman"/>
                <w:sz w:val="12"/>
                <w:szCs w:val="12"/>
              </w:rPr>
              <w:t>3.1.</w:t>
            </w:r>
          </w:p>
        </w:tc>
        <w:tc>
          <w:tcPr>
            <w:tcW w:w="2551" w:type="dxa"/>
          </w:tcPr>
          <w:p w:rsidR="00A069FE" w:rsidRPr="00A069FE" w:rsidRDefault="00A069FE" w:rsidP="00A069FE">
            <w:pPr>
              <w:tabs>
                <w:tab w:val="left" w:pos="284"/>
              </w:tabs>
              <w:spacing w:after="0" w:line="240" w:lineRule="auto"/>
              <w:rPr>
                <w:rFonts w:ascii="Times New Roman" w:eastAsia="Calibri" w:hAnsi="Times New Roman" w:cs="Times New Roman"/>
                <w:sz w:val="12"/>
                <w:szCs w:val="12"/>
              </w:rPr>
            </w:pPr>
            <w:r w:rsidRPr="00A069FE">
              <w:rPr>
                <w:rFonts w:ascii="Times New Roman" w:eastAsia="Calibri" w:hAnsi="Times New Roman" w:cs="Times New Roman"/>
                <w:sz w:val="12"/>
                <w:szCs w:val="12"/>
              </w:rPr>
              <w:t>Подготовка и размещение на Интернет-сайте администрации муниципального района Сергиевский и в средствах массовой информации антикоррупционных материалов</w:t>
            </w:r>
          </w:p>
        </w:tc>
        <w:tc>
          <w:tcPr>
            <w:tcW w:w="709" w:type="dxa"/>
          </w:tcPr>
          <w:p w:rsidR="00A069FE" w:rsidRPr="00A069FE" w:rsidRDefault="00A069FE" w:rsidP="00A069FE">
            <w:pPr>
              <w:tabs>
                <w:tab w:val="left" w:pos="284"/>
              </w:tabs>
              <w:spacing w:after="0" w:line="240" w:lineRule="auto"/>
              <w:rPr>
                <w:rFonts w:ascii="Times New Roman" w:eastAsia="Calibri" w:hAnsi="Times New Roman" w:cs="Times New Roman"/>
                <w:sz w:val="12"/>
                <w:szCs w:val="12"/>
              </w:rPr>
            </w:pPr>
            <w:r w:rsidRPr="00A069FE">
              <w:rPr>
                <w:rFonts w:ascii="Times New Roman" w:eastAsia="Calibri" w:hAnsi="Times New Roman" w:cs="Times New Roman"/>
                <w:sz w:val="12"/>
                <w:szCs w:val="12"/>
              </w:rPr>
              <w:t>Не требует финансирования</w:t>
            </w:r>
          </w:p>
        </w:tc>
        <w:tc>
          <w:tcPr>
            <w:tcW w:w="850" w:type="dxa"/>
          </w:tcPr>
          <w:p w:rsidR="00A069FE" w:rsidRPr="00A069FE" w:rsidRDefault="00A069FE" w:rsidP="00A069FE">
            <w:pPr>
              <w:tabs>
                <w:tab w:val="left" w:pos="284"/>
              </w:tabs>
              <w:spacing w:after="0" w:line="240" w:lineRule="auto"/>
              <w:rPr>
                <w:rFonts w:ascii="Times New Roman" w:eastAsia="Calibri" w:hAnsi="Times New Roman" w:cs="Times New Roman"/>
                <w:sz w:val="12"/>
                <w:szCs w:val="12"/>
              </w:rPr>
            </w:pPr>
            <w:r w:rsidRPr="00A069FE">
              <w:rPr>
                <w:rFonts w:ascii="Times New Roman" w:eastAsia="Calibri" w:hAnsi="Times New Roman" w:cs="Times New Roman"/>
                <w:sz w:val="12"/>
                <w:szCs w:val="12"/>
              </w:rPr>
              <w:t>В течение года</w:t>
            </w:r>
          </w:p>
        </w:tc>
        <w:tc>
          <w:tcPr>
            <w:tcW w:w="426" w:type="dxa"/>
          </w:tcPr>
          <w:p w:rsidR="00A069FE" w:rsidRPr="00A069FE" w:rsidRDefault="00A069FE" w:rsidP="00A069FE">
            <w:pPr>
              <w:tabs>
                <w:tab w:val="left" w:pos="284"/>
              </w:tabs>
              <w:spacing w:after="0" w:line="240" w:lineRule="auto"/>
              <w:rPr>
                <w:rFonts w:ascii="Times New Roman" w:eastAsia="Calibri" w:hAnsi="Times New Roman" w:cs="Times New Roman"/>
                <w:sz w:val="12"/>
                <w:szCs w:val="12"/>
              </w:rPr>
            </w:pPr>
            <w:r w:rsidRPr="00A069FE">
              <w:rPr>
                <w:rFonts w:ascii="Times New Roman" w:eastAsia="Calibri" w:hAnsi="Times New Roman" w:cs="Times New Roman"/>
                <w:sz w:val="12"/>
                <w:szCs w:val="12"/>
              </w:rPr>
              <w:t>4</w:t>
            </w:r>
          </w:p>
        </w:tc>
        <w:tc>
          <w:tcPr>
            <w:tcW w:w="425" w:type="dxa"/>
          </w:tcPr>
          <w:p w:rsidR="00A069FE" w:rsidRPr="00A069FE" w:rsidRDefault="00A069FE" w:rsidP="00A069FE">
            <w:pPr>
              <w:tabs>
                <w:tab w:val="left" w:pos="284"/>
              </w:tabs>
              <w:spacing w:after="0" w:line="240" w:lineRule="auto"/>
              <w:rPr>
                <w:rFonts w:ascii="Times New Roman" w:eastAsia="Calibri" w:hAnsi="Times New Roman" w:cs="Times New Roman"/>
                <w:sz w:val="12"/>
                <w:szCs w:val="12"/>
              </w:rPr>
            </w:pPr>
            <w:r w:rsidRPr="00A069FE">
              <w:rPr>
                <w:rFonts w:ascii="Times New Roman" w:eastAsia="Calibri" w:hAnsi="Times New Roman" w:cs="Times New Roman"/>
                <w:sz w:val="12"/>
                <w:szCs w:val="12"/>
              </w:rPr>
              <w:t>5</w:t>
            </w:r>
          </w:p>
        </w:tc>
        <w:tc>
          <w:tcPr>
            <w:tcW w:w="425" w:type="dxa"/>
          </w:tcPr>
          <w:p w:rsidR="00A069FE" w:rsidRPr="00A069FE" w:rsidRDefault="00A069FE" w:rsidP="00A069FE">
            <w:pPr>
              <w:tabs>
                <w:tab w:val="left" w:pos="284"/>
              </w:tabs>
              <w:spacing w:after="0" w:line="240" w:lineRule="auto"/>
              <w:rPr>
                <w:rFonts w:ascii="Times New Roman" w:eastAsia="Calibri" w:hAnsi="Times New Roman" w:cs="Times New Roman"/>
                <w:sz w:val="12"/>
                <w:szCs w:val="12"/>
              </w:rPr>
            </w:pPr>
            <w:r w:rsidRPr="00A069FE">
              <w:rPr>
                <w:rFonts w:ascii="Times New Roman" w:eastAsia="Calibri" w:hAnsi="Times New Roman" w:cs="Times New Roman"/>
                <w:sz w:val="12"/>
                <w:szCs w:val="12"/>
              </w:rPr>
              <w:t>6</w:t>
            </w:r>
          </w:p>
        </w:tc>
        <w:tc>
          <w:tcPr>
            <w:tcW w:w="1701" w:type="dxa"/>
          </w:tcPr>
          <w:p w:rsidR="00A069FE" w:rsidRPr="00A069FE" w:rsidRDefault="00A069FE" w:rsidP="00A069FE">
            <w:pPr>
              <w:tabs>
                <w:tab w:val="left" w:pos="284"/>
              </w:tabs>
              <w:spacing w:after="0" w:line="240" w:lineRule="auto"/>
              <w:rPr>
                <w:rFonts w:ascii="Times New Roman" w:eastAsia="Calibri" w:hAnsi="Times New Roman" w:cs="Times New Roman"/>
                <w:sz w:val="12"/>
                <w:szCs w:val="12"/>
              </w:rPr>
            </w:pPr>
            <w:r w:rsidRPr="00A069FE">
              <w:rPr>
                <w:rFonts w:ascii="Times New Roman" w:eastAsia="Calibri" w:hAnsi="Times New Roman" w:cs="Times New Roman"/>
                <w:sz w:val="12"/>
                <w:szCs w:val="12"/>
              </w:rPr>
              <w:t>Администрация городского поселения Суходол  муниципального района Сергиевский</w:t>
            </w:r>
          </w:p>
        </w:tc>
      </w:tr>
      <w:tr w:rsidR="00A069FE" w:rsidRPr="00A069FE" w:rsidTr="00AA4E71">
        <w:trPr>
          <w:trHeight w:val="20"/>
        </w:trPr>
        <w:tc>
          <w:tcPr>
            <w:tcW w:w="426" w:type="dxa"/>
          </w:tcPr>
          <w:p w:rsidR="00A069FE" w:rsidRPr="00A069FE" w:rsidRDefault="00A069FE" w:rsidP="00A069FE">
            <w:pPr>
              <w:tabs>
                <w:tab w:val="left" w:pos="284"/>
              </w:tabs>
              <w:spacing w:after="0" w:line="240" w:lineRule="auto"/>
              <w:rPr>
                <w:rFonts w:ascii="Times New Roman" w:eastAsia="Calibri" w:hAnsi="Times New Roman" w:cs="Times New Roman"/>
                <w:sz w:val="12"/>
                <w:szCs w:val="12"/>
              </w:rPr>
            </w:pPr>
            <w:r w:rsidRPr="00A069FE">
              <w:rPr>
                <w:rFonts w:ascii="Times New Roman" w:eastAsia="Calibri" w:hAnsi="Times New Roman" w:cs="Times New Roman"/>
                <w:sz w:val="12"/>
                <w:szCs w:val="12"/>
              </w:rPr>
              <w:t>3.2.</w:t>
            </w:r>
          </w:p>
        </w:tc>
        <w:tc>
          <w:tcPr>
            <w:tcW w:w="2551" w:type="dxa"/>
          </w:tcPr>
          <w:p w:rsidR="00A069FE" w:rsidRPr="00A069FE" w:rsidRDefault="00A069FE" w:rsidP="00A069FE">
            <w:pPr>
              <w:tabs>
                <w:tab w:val="left" w:pos="284"/>
              </w:tabs>
              <w:spacing w:after="0" w:line="240" w:lineRule="auto"/>
              <w:rPr>
                <w:rFonts w:ascii="Times New Roman" w:eastAsia="Calibri" w:hAnsi="Times New Roman" w:cs="Times New Roman"/>
                <w:sz w:val="12"/>
                <w:szCs w:val="12"/>
              </w:rPr>
            </w:pPr>
            <w:r w:rsidRPr="00A069FE">
              <w:rPr>
                <w:rFonts w:ascii="Times New Roman" w:eastAsia="Calibri" w:hAnsi="Times New Roman" w:cs="Times New Roman"/>
                <w:sz w:val="12"/>
                <w:szCs w:val="12"/>
              </w:rPr>
              <w:t>Проведение антикоррупционной экспертизы проектов нормативных документов</w:t>
            </w:r>
          </w:p>
        </w:tc>
        <w:tc>
          <w:tcPr>
            <w:tcW w:w="709" w:type="dxa"/>
          </w:tcPr>
          <w:p w:rsidR="00A069FE" w:rsidRPr="00A069FE" w:rsidRDefault="00A069FE" w:rsidP="00A069FE">
            <w:pPr>
              <w:tabs>
                <w:tab w:val="left" w:pos="284"/>
              </w:tabs>
              <w:spacing w:after="0" w:line="240" w:lineRule="auto"/>
              <w:rPr>
                <w:rFonts w:ascii="Times New Roman" w:eastAsia="Calibri" w:hAnsi="Times New Roman" w:cs="Times New Roman"/>
                <w:sz w:val="12"/>
                <w:szCs w:val="12"/>
              </w:rPr>
            </w:pPr>
            <w:r w:rsidRPr="00A069FE">
              <w:rPr>
                <w:rFonts w:ascii="Times New Roman" w:eastAsia="Calibri" w:hAnsi="Times New Roman" w:cs="Times New Roman"/>
                <w:sz w:val="12"/>
                <w:szCs w:val="12"/>
              </w:rPr>
              <w:t xml:space="preserve">Не требует </w:t>
            </w:r>
            <w:r w:rsidRPr="00A069FE">
              <w:rPr>
                <w:rFonts w:ascii="Times New Roman" w:eastAsia="Calibri" w:hAnsi="Times New Roman" w:cs="Times New Roman"/>
                <w:sz w:val="12"/>
                <w:szCs w:val="12"/>
              </w:rPr>
              <w:lastRenderedPageBreak/>
              <w:t>финансирования</w:t>
            </w:r>
          </w:p>
        </w:tc>
        <w:tc>
          <w:tcPr>
            <w:tcW w:w="850" w:type="dxa"/>
          </w:tcPr>
          <w:p w:rsidR="00A069FE" w:rsidRPr="00A069FE" w:rsidRDefault="00A069FE" w:rsidP="00A069FE">
            <w:pPr>
              <w:tabs>
                <w:tab w:val="left" w:pos="284"/>
              </w:tabs>
              <w:spacing w:after="0" w:line="240" w:lineRule="auto"/>
              <w:rPr>
                <w:rFonts w:ascii="Times New Roman" w:eastAsia="Calibri" w:hAnsi="Times New Roman" w:cs="Times New Roman"/>
                <w:sz w:val="12"/>
                <w:szCs w:val="12"/>
              </w:rPr>
            </w:pPr>
            <w:r w:rsidRPr="00A069FE">
              <w:rPr>
                <w:rFonts w:ascii="Times New Roman" w:eastAsia="Calibri" w:hAnsi="Times New Roman" w:cs="Times New Roman"/>
                <w:sz w:val="12"/>
                <w:szCs w:val="12"/>
              </w:rPr>
              <w:lastRenderedPageBreak/>
              <w:t>Постоянно</w:t>
            </w:r>
          </w:p>
        </w:tc>
        <w:tc>
          <w:tcPr>
            <w:tcW w:w="426" w:type="dxa"/>
          </w:tcPr>
          <w:p w:rsidR="00A069FE" w:rsidRPr="00A069FE" w:rsidRDefault="00A069FE" w:rsidP="00A069FE">
            <w:pPr>
              <w:tabs>
                <w:tab w:val="left" w:pos="284"/>
              </w:tabs>
              <w:spacing w:after="0" w:line="240" w:lineRule="auto"/>
              <w:rPr>
                <w:rFonts w:ascii="Times New Roman" w:eastAsia="Calibri" w:hAnsi="Times New Roman" w:cs="Times New Roman"/>
                <w:sz w:val="12"/>
                <w:szCs w:val="12"/>
              </w:rPr>
            </w:pPr>
            <w:r w:rsidRPr="00A069FE">
              <w:rPr>
                <w:rFonts w:ascii="Times New Roman" w:eastAsia="Calibri" w:hAnsi="Times New Roman" w:cs="Times New Roman"/>
                <w:sz w:val="12"/>
                <w:szCs w:val="12"/>
              </w:rPr>
              <w:t>-</w:t>
            </w:r>
          </w:p>
        </w:tc>
        <w:tc>
          <w:tcPr>
            <w:tcW w:w="425" w:type="dxa"/>
          </w:tcPr>
          <w:p w:rsidR="00A069FE" w:rsidRPr="00A069FE" w:rsidRDefault="00A069FE" w:rsidP="00A069FE">
            <w:pPr>
              <w:tabs>
                <w:tab w:val="left" w:pos="284"/>
              </w:tabs>
              <w:spacing w:after="0" w:line="240" w:lineRule="auto"/>
              <w:rPr>
                <w:rFonts w:ascii="Times New Roman" w:eastAsia="Calibri" w:hAnsi="Times New Roman" w:cs="Times New Roman"/>
                <w:sz w:val="12"/>
                <w:szCs w:val="12"/>
              </w:rPr>
            </w:pPr>
            <w:r w:rsidRPr="00A069FE">
              <w:rPr>
                <w:rFonts w:ascii="Times New Roman" w:eastAsia="Calibri" w:hAnsi="Times New Roman" w:cs="Times New Roman"/>
                <w:sz w:val="12"/>
                <w:szCs w:val="12"/>
              </w:rPr>
              <w:t>-</w:t>
            </w:r>
          </w:p>
        </w:tc>
        <w:tc>
          <w:tcPr>
            <w:tcW w:w="425" w:type="dxa"/>
          </w:tcPr>
          <w:p w:rsidR="00A069FE" w:rsidRPr="00A069FE" w:rsidRDefault="00A069FE" w:rsidP="00A069FE">
            <w:pPr>
              <w:tabs>
                <w:tab w:val="left" w:pos="284"/>
              </w:tabs>
              <w:spacing w:after="0" w:line="240" w:lineRule="auto"/>
              <w:rPr>
                <w:rFonts w:ascii="Times New Roman" w:eastAsia="Calibri" w:hAnsi="Times New Roman" w:cs="Times New Roman"/>
                <w:sz w:val="12"/>
                <w:szCs w:val="12"/>
              </w:rPr>
            </w:pPr>
            <w:r w:rsidRPr="00A069FE">
              <w:rPr>
                <w:rFonts w:ascii="Times New Roman" w:eastAsia="Calibri" w:hAnsi="Times New Roman" w:cs="Times New Roman"/>
                <w:sz w:val="12"/>
                <w:szCs w:val="12"/>
              </w:rPr>
              <w:t>-</w:t>
            </w:r>
          </w:p>
        </w:tc>
        <w:tc>
          <w:tcPr>
            <w:tcW w:w="1701" w:type="dxa"/>
          </w:tcPr>
          <w:p w:rsidR="00A069FE" w:rsidRPr="00A069FE" w:rsidRDefault="00A069FE" w:rsidP="00A069FE">
            <w:pPr>
              <w:tabs>
                <w:tab w:val="left" w:pos="284"/>
              </w:tabs>
              <w:spacing w:after="0" w:line="240" w:lineRule="auto"/>
              <w:rPr>
                <w:rFonts w:ascii="Times New Roman" w:eastAsia="Calibri" w:hAnsi="Times New Roman" w:cs="Times New Roman"/>
                <w:sz w:val="12"/>
                <w:szCs w:val="12"/>
              </w:rPr>
            </w:pPr>
            <w:r w:rsidRPr="00A069FE">
              <w:rPr>
                <w:rFonts w:ascii="Times New Roman" w:eastAsia="Calibri" w:hAnsi="Times New Roman" w:cs="Times New Roman"/>
                <w:sz w:val="12"/>
                <w:szCs w:val="12"/>
              </w:rPr>
              <w:t xml:space="preserve">Администрация городского поселения Суходол  </w:t>
            </w:r>
            <w:r w:rsidRPr="00A069FE">
              <w:rPr>
                <w:rFonts w:ascii="Times New Roman" w:eastAsia="Calibri" w:hAnsi="Times New Roman" w:cs="Times New Roman"/>
                <w:sz w:val="12"/>
                <w:szCs w:val="12"/>
              </w:rPr>
              <w:lastRenderedPageBreak/>
              <w:t>муниципального района Сергиевский</w:t>
            </w:r>
          </w:p>
        </w:tc>
      </w:tr>
      <w:tr w:rsidR="00A069FE" w:rsidRPr="00A069FE" w:rsidTr="00A069FE">
        <w:trPr>
          <w:trHeight w:val="20"/>
        </w:trPr>
        <w:tc>
          <w:tcPr>
            <w:tcW w:w="7513" w:type="dxa"/>
            <w:gridSpan w:val="8"/>
          </w:tcPr>
          <w:p w:rsidR="00A069FE" w:rsidRPr="00A069FE" w:rsidRDefault="00A069FE" w:rsidP="00CD5510">
            <w:pPr>
              <w:numPr>
                <w:ilvl w:val="0"/>
                <w:numId w:val="29"/>
              </w:numPr>
              <w:tabs>
                <w:tab w:val="left" w:pos="284"/>
              </w:tabs>
              <w:spacing w:after="0" w:line="240" w:lineRule="auto"/>
              <w:rPr>
                <w:rFonts w:ascii="Times New Roman" w:eastAsia="Calibri" w:hAnsi="Times New Roman" w:cs="Times New Roman"/>
                <w:sz w:val="12"/>
                <w:szCs w:val="12"/>
              </w:rPr>
            </w:pPr>
            <w:r w:rsidRPr="00A069FE">
              <w:rPr>
                <w:rFonts w:ascii="Times New Roman" w:eastAsia="Calibri" w:hAnsi="Times New Roman" w:cs="Times New Roman"/>
                <w:sz w:val="12"/>
                <w:szCs w:val="12"/>
              </w:rPr>
              <w:lastRenderedPageBreak/>
              <w:t xml:space="preserve">Обеспечение </w:t>
            </w:r>
            <w:proofErr w:type="gramStart"/>
            <w:r w:rsidRPr="00A069FE">
              <w:rPr>
                <w:rFonts w:ascii="Times New Roman" w:eastAsia="Calibri" w:hAnsi="Times New Roman" w:cs="Times New Roman"/>
                <w:sz w:val="12"/>
                <w:szCs w:val="12"/>
              </w:rPr>
              <w:t>прозрачности деятельности органов местного самоуправления городского поселения</w:t>
            </w:r>
            <w:proofErr w:type="gramEnd"/>
            <w:r w:rsidRPr="00A069FE">
              <w:rPr>
                <w:rFonts w:ascii="Times New Roman" w:eastAsia="Calibri" w:hAnsi="Times New Roman" w:cs="Times New Roman"/>
                <w:sz w:val="12"/>
                <w:szCs w:val="12"/>
              </w:rPr>
              <w:t xml:space="preserve"> Суходол муниципального района Сергиевский</w:t>
            </w:r>
          </w:p>
        </w:tc>
      </w:tr>
      <w:tr w:rsidR="00A069FE" w:rsidRPr="00A069FE" w:rsidTr="00AA4E71">
        <w:trPr>
          <w:trHeight w:val="20"/>
        </w:trPr>
        <w:tc>
          <w:tcPr>
            <w:tcW w:w="426" w:type="dxa"/>
          </w:tcPr>
          <w:p w:rsidR="00A069FE" w:rsidRPr="00A069FE" w:rsidRDefault="00A069FE" w:rsidP="00A069FE">
            <w:pPr>
              <w:tabs>
                <w:tab w:val="left" w:pos="284"/>
              </w:tabs>
              <w:spacing w:after="0" w:line="240" w:lineRule="auto"/>
              <w:rPr>
                <w:rFonts w:ascii="Times New Roman" w:eastAsia="Calibri" w:hAnsi="Times New Roman" w:cs="Times New Roman"/>
                <w:sz w:val="12"/>
                <w:szCs w:val="12"/>
              </w:rPr>
            </w:pPr>
            <w:r w:rsidRPr="00A069FE">
              <w:rPr>
                <w:rFonts w:ascii="Times New Roman" w:eastAsia="Calibri" w:hAnsi="Times New Roman" w:cs="Times New Roman"/>
                <w:sz w:val="12"/>
                <w:szCs w:val="12"/>
              </w:rPr>
              <w:t>4.1.</w:t>
            </w:r>
          </w:p>
        </w:tc>
        <w:tc>
          <w:tcPr>
            <w:tcW w:w="2551" w:type="dxa"/>
          </w:tcPr>
          <w:p w:rsidR="00A069FE" w:rsidRPr="00A069FE" w:rsidRDefault="00A069FE" w:rsidP="00A069FE">
            <w:pPr>
              <w:tabs>
                <w:tab w:val="left" w:pos="284"/>
              </w:tabs>
              <w:spacing w:after="0" w:line="240" w:lineRule="auto"/>
              <w:rPr>
                <w:rFonts w:ascii="Times New Roman" w:eastAsia="Calibri" w:hAnsi="Times New Roman" w:cs="Times New Roman"/>
                <w:sz w:val="12"/>
                <w:szCs w:val="12"/>
              </w:rPr>
            </w:pPr>
            <w:r w:rsidRPr="00A069FE">
              <w:rPr>
                <w:rFonts w:ascii="Times New Roman" w:eastAsia="Calibri" w:hAnsi="Times New Roman" w:cs="Times New Roman"/>
                <w:sz w:val="12"/>
                <w:szCs w:val="12"/>
              </w:rPr>
              <w:t>Опубликование в средствах массовой информации и на Интернет-сайте администрации муниципального района Сергиевский информации о принятых решениях в сфере реализации антикоррупционной деятельности</w:t>
            </w:r>
          </w:p>
        </w:tc>
        <w:tc>
          <w:tcPr>
            <w:tcW w:w="709" w:type="dxa"/>
          </w:tcPr>
          <w:p w:rsidR="00A069FE" w:rsidRPr="00A069FE" w:rsidRDefault="00A069FE" w:rsidP="00A069FE">
            <w:pPr>
              <w:tabs>
                <w:tab w:val="left" w:pos="284"/>
              </w:tabs>
              <w:spacing w:after="0" w:line="240" w:lineRule="auto"/>
              <w:rPr>
                <w:rFonts w:ascii="Times New Roman" w:eastAsia="Calibri" w:hAnsi="Times New Roman" w:cs="Times New Roman"/>
                <w:sz w:val="12"/>
                <w:szCs w:val="12"/>
              </w:rPr>
            </w:pPr>
            <w:r w:rsidRPr="00A069FE">
              <w:rPr>
                <w:rFonts w:ascii="Times New Roman" w:eastAsia="Calibri" w:hAnsi="Times New Roman" w:cs="Times New Roman"/>
                <w:sz w:val="12"/>
                <w:szCs w:val="12"/>
              </w:rPr>
              <w:t>Не требует финансирования</w:t>
            </w:r>
          </w:p>
        </w:tc>
        <w:tc>
          <w:tcPr>
            <w:tcW w:w="850" w:type="dxa"/>
          </w:tcPr>
          <w:p w:rsidR="00A069FE" w:rsidRPr="00A069FE" w:rsidRDefault="00A069FE" w:rsidP="00A069FE">
            <w:pPr>
              <w:tabs>
                <w:tab w:val="left" w:pos="284"/>
              </w:tabs>
              <w:spacing w:after="0" w:line="240" w:lineRule="auto"/>
              <w:rPr>
                <w:rFonts w:ascii="Times New Roman" w:eastAsia="Calibri" w:hAnsi="Times New Roman" w:cs="Times New Roman"/>
                <w:sz w:val="12"/>
                <w:szCs w:val="12"/>
              </w:rPr>
            </w:pPr>
            <w:r w:rsidRPr="00A069FE">
              <w:rPr>
                <w:rFonts w:ascii="Times New Roman" w:eastAsia="Calibri" w:hAnsi="Times New Roman" w:cs="Times New Roman"/>
                <w:sz w:val="12"/>
                <w:szCs w:val="12"/>
              </w:rPr>
              <w:t>Постоянно</w:t>
            </w:r>
          </w:p>
        </w:tc>
        <w:tc>
          <w:tcPr>
            <w:tcW w:w="426" w:type="dxa"/>
          </w:tcPr>
          <w:p w:rsidR="00A069FE" w:rsidRPr="00A069FE" w:rsidRDefault="00A069FE" w:rsidP="00A069FE">
            <w:pPr>
              <w:tabs>
                <w:tab w:val="left" w:pos="284"/>
              </w:tabs>
              <w:spacing w:after="0" w:line="240" w:lineRule="auto"/>
              <w:rPr>
                <w:rFonts w:ascii="Times New Roman" w:eastAsia="Calibri" w:hAnsi="Times New Roman" w:cs="Times New Roman"/>
                <w:sz w:val="12"/>
                <w:szCs w:val="12"/>
              </w:rPr>
            </w:pPr>
            <w:r w:rsidRPr="00A069FE">
              <w:rPr>
                <w:rFonts w:ascii="Times New Roman" w:eastAsia="Calibri" w:hAnsi="Times New Roman" w:cs="Times New Roman"/>
                <w:sz w:val="12"/>
                <w:szCs w:val="12"/>
              </w:rPr>
              <w:t>-</w:t>
            </w:r>
          </w:p>
        </w:tc>
        <w:tc>
          <w:tcPr>
            <w:tcW w:w="425" w:type="dxa"/>
          </w:tcPr>
          <w:p w:rsidR="00A069FE" w:rsidRPr="00A069FE" w:rsidRDefault="00A069FE" w:rsidP="00A069FE">
            <w:pPr>
              <w:tabs>
                <w:tab w:val="left" w:pos="284"/>
              </w:tabs>
              <w:spacing w:after="0" w:line="240" w:lineRule="auto"/>
              <w:rPr>
                <w:rFonts w:ascii="Times New Roman" w:eastAsia="Calibri" w:hAnsi="Times New Roman" w:cs="Times New Roman"/>
                <w:sz w:val="12"/>
                <w:szCs w:val="12"/>
              </w:rPr>
            </w:pPr>
            <w:r w:rsidRPr="00A069FE">
              <w:rPr>
                <w:rFonts w:ascii="Times New Roman" w:eastAsia="Calibri" w:hAnsi="Times New Roman" w:cs="Times New Roman"/>
                <w:sz w:val="12"/>
                <w:szCs w:val="12"/>
              </w:rPr>
              <w:t>-</w:t>
            </w:r>
          </w:p>
        </w:tc>
        <w:tc>
          <w:tcPr>
            <w:tcW w:w="425" w:type="dxa"/>
          </w:tcPr>
          <w:p w:rsidR="00A069FE" w:rsidRPr="00A069FE" w:rsidRDefault="00A069FE" w:rsidP="00A069FE">
            <w:pPr>
              <w:tabs>
                <w:tab w:val="left" w:pos="284"/>
              </w:tabs>
              <w:spacing w:after="0" w:line="240" w:lineRule="auto"/>
              <w:rPr>
                <w:rFonts w:ascii="Times New Roman" w:eastAsia="Calibri" w:hAnsi="Times New Roman" w:cs="Times New Roman"/>
                <w:sz w:val="12"/>
                <w:szCs w:val="12"/>
              </w:rPr>
            </w:pPr>
            <w:r w:rsidRPr="00A069FE">
              <w:rPr>
                <w:rFonts w:ascii="Times New Roman" w:eastAsia="Calibri" w:hAnsi="Times New Roman" w:cs="Times New Roman"/>
                <w:sz w:val="12"/>
                <w:szCs w:val="12"/>
              </w:rPr>
              <w:t>-</w:t>
            </w:r>
          </w:p>
        </w:tc>
        <w:tc>
          <w:tcPr>
            <w:tcW w:w="1701" w:type="dxa"/>
          </w:tcPr>
          <w:p w:rsidR="00A069FE" w:rsidRPr="00A069FE" w:rsidRDefault="00A069FE" w:rsidP="00A069FE">
            <w:pPr>
              <w:tabs>
                <w:tab w:val="left" w:pos="284"/>
              </w:tabs>
              <w:spacing w:after="0" w:line="240" w:lineRule="auto"/>
              <w:rPr>
                <w:rFonts w:ascii="Times New Roman" w:eastAsia="Calibri" w:hAnsi="Times New Roman" w:cs="Times New Roman"/>
                <w:sz w:val="12"/>
                <w:szCs w:val="12"/>
              </w:rPr>
            </w:pPr>
            <w:r w:rsidRPr="00A069FE">
              <w:rPr>
                <w:rFonts w:ascii="Times New Roman" w:eastAsia="Calibri" w:hAnsi="Times New Roman" w:cs="Times New Roman"/>
                <w:sz w:val="12"/>
                <w:szCs w:val="12"/>
              </w:rPr>
              <w:t>Администрация городского поселения Суходол  муниципального района Сергиевский</w:t>
            </w:r>
          </w:p>
        </w:tc>
      </w:tr>
      <w:tr w:rsidR="00A069FE" w:rsidRPr="00A069FE" w:rsidTr="00A069FE">
        <w:trPr>
          <w:trHeight w:val="20"/>
        </w:trPr>
        <w:tc>
          <w:tcPr>
            <w:tcW w:w="7513" w:type="dxa"/>
            <w:gridSpan w:val="8"/>
          </w:tcPr>
          <w:p w:rsidR="00A069FE" w:rsidRPr="00A069FE" w:rsidRDefault="00A069FE" w:rsidP="00CD5510">
            <w:pPr>
              <w:numPr>
                <w:ilvl w:val="0"/>
                <w:numId w:val="29"/>
              </w:numPr>
              <w:tabs>
                <w:tab w:val="left" w:pos="284"/>
              </w:tabs>
              <w:spacing w:after="0" w:line="240" w:lineRule="auto"/>
              <w:rPr>
                <w:rFonts w:ascii="Times New Roman" w:eastAsia="Calibri" w:hAnsi="Times New Roman" w:cs="Times New Roman"/>
                <w:sz w:val="12"/>
                <w:szCs w:val="12"/>
              </w:rPr>
            </w:pPr>
            <w:r w:rsidRPr="00A069FE">
              <w:rPr>
                <w:rFonts w:ascii="Times New Roman" w:eastAsia="Calibri" w:hAnsi="Times New Roman" w:cs="Times New Roman"/>
                <w:sz w:val="12"/>
                <w:szCs w:val="12"/>
              </w:rPr>
              <w:t>Обеспечение кадровой работы в области противодействия коррупции</w:t>
            </w:r>
          </w:p>
        </w:tc>
      </w:tr>
      <w:tr w:rsidR="00A069FE" w:rsidRPr="00A069FE" w:rsidTr="00AA4E71">
        <w:trPr>
          <w:trHeight w:val="20"/>
        </w:trPr>
        <w:tc>
          <w:tcPr>
            <w:tcW w:w="426" w:type="dxa"/>
          </w:tcPr>
          <w:p w:rsidR="00A069FE" w:rsidRPr="00A069FE" w:rsidRDefault="00A069FE" w:rsidP="00A069FE">
            <w:pPr>
              <w:tabs>
                <w:tab w:val="left" w:pos="284"/>
              </w:tabs>
              <w:spacing w:after="0" w:line="240" w:lineRule="auto"/>
              <w:rPr>
                <w:rFonts w:ascii="Times New Roman" w:eastAsia="Calibri" w:hAnsi="Times New Roman" w:cs="Times New Roman"/>
                <w:sz w:val="12"/>
                <w:szCs w:val="12"/>
              </w:rPr>
            </w:pPr>
            <w:r w:rsidRPr="00A069FE">
              <w:rPr>
                <w:rFonts w:ascii="Times New Roman" w:eastAsia="Calibri" w:hAnsi="Times New Roman" w:cs="Times New Roman"/>
                <w:sz w:val="12"/>
                <w:szCs w:val="12"/>
              </w:rPr>
              <w:t>5.1.</w:t>
            </w:r>
          </w:p>
        </w:tc>
        <w:tc>
          <w:tcPr>
            <w:tcW w:w="2551" w:type="dxa"/>
          </w:tcPr>
          <w:p w:rsidR="00A069FE" w:rsidRPr="00A069FE" w:rsidRDefault="00A069FE" w:rsidP="00A069FE">
            <w:pPr>
              <w:tabs>
                <w:tab w:val="left" w:pos="284"/>
              </w:tabs>
              <w:spacing w:after="0" w:line="240" w:lineRule="auto"/>
              <w:rPr>
                <w:rFonts w:ascii="Times New Roman" w:eastAsia="Calibri" w:hAnsi="Times New Roman" w:cs="Times New Roman"/>
                <w:sz w:val="12"/>
                <w:szCs w:val="12"/>
              </w:rPr>
            </w:pPr>
            <w:r w:rsidRPr="00A069FE">
              <w:rPr>
                <w:rFonts w:ascii="Times New Roman" w:eastAsia="Calibri" w:hAnsi="Times New Roman" w:cs="Times New Roman"/>
                <w:sz w:val="12"/>
                <w:szCs w:val="12"/>
              </w:rPr>
              <w:t xml:space="preserve">Обеспечение мер по повышению эффективности </w:t>
            </w:r>
            <w:proofErr w:type="gramStart"/>
            <w:r w:rsidRPr="00A069FE">
              <w:rPr>
                <w:rFonts w:ascii="Times New Roman" w:eastAsia="Calibri" w:hAnsi="Times New Roman" w:cs="Times New Roman"/>
                <w:sz w:val="12"/>
                <w:szCs w:val="12"/>
              </w:rPr>
              <w:t>контроля за</w:t>
            </w:r>
            <w:proofErr w:type="gramEnd"/>
            <w:r w:rsidRPr="00A069FE">
              <w:rPr>
                <w:rFonts w:ascii="Times New Roman" w:eastAsia="Calibri" w:hAnsi="Times New Roman" w:cs="Times New Roman"/>
                <w:sz w:val="12"/>
                <w:szCs w:val="12"/>
              </w:rPr>
              <w:t xml:space="preserve"> соблюдением лицами, замещающими должности муниципальной службы, требований законодательства Российской Федерации о противодействии коррупции, касающихся предотвращения и урегулирования конфликта интересов, в том числе за привлечением таких лиц к ответственности за их несоблюдение</w:t>
            </w:r>
          </w:p>
        </w:tc>
        <w:tc>
          <w:tcPr>
            <w:tcW w:w="709" w:type="dxa"/>
          </w:tcPr>
          <w:p w:rsidR="00A069FE" w:rsidRPr="00A069FE" w:rsidRDefault="00A069FE" w:rsidP="00A069FE">
            <w:pPr>
              <w:tabs>
                <w:tab w:val="left" w:pos="284"/>
              </w:tabs>
              <w:spacing w:after="0" w:line="240" w:lineRule="auto"/>
              <w:rPr>
                <w:rFonts w:ascii="Times New Roman" w:eastAsia="Calibri" w:hAnsi="Times New Roman" w:cs="Times New Roman"/>
                <w:sz w:val="12"/>
                <w:szCs w:val="12"/>
              </w:rPr>
            </w:pPr>
            <w:r w:rsidRPr="00A069FE">
              <w:rPr>
                <w:rFonts w:ascii="Times New Roman" w:eastAsia="Calibri" w:hAnsi="Times New Roman" w:cs="Times New Roman"/>
                <w:sz w:val="12"/>
                <w:szCs w:val="12"/>
              </w:rPr>
              <w:t>Не требует финансирования</w:t>
            </w:r>
          </w:p>
        </w:tc>
        <w:tc>
          <w:tcPr>
            <w:tcW w:w="850" w:type="dxa"/>
          </w:tcPr>
          <w:p w:rsidR="00A069FE" w:rsidRPr="00A069FE" w:rsidRDefault="00A069FE" w:rsidP="00A069FE">
            <w:pPr>
              <w:tabs>
                <w:tab w:val="left" w:pos="284"/>
              </w:tabs>
              <w:spacing w:after="0" w:line="240" w:lineRule="auto"/>
              <w:rPr>
                <w:rFonts w:ascii="Times New Roman" w:eastAsia="Calibri" w:hAnsi="Times New Roman" w:cs="Times New Roman"/>
                <w:sz w:val="12"/>
                <w:szCs w:val="12"/>
              </w:rPr>
            </w:pPr>
            <w:r w:rsidRPr="00A069FE">
              <w:rPr>
                <w:rFonts w:ascii="Times New Roman" w:eastAsia="Calibri" w:hAnsi="Times New Roman" w:cs="Times New Roman"/>
                <w:sz w:val="12"/>
                <w:szCs w:val="12"/>
              </w:rPr>
              <w:t>Постоянно</w:t>
            </w:r>
          </w:p>
        </w:tc>
        <w:tc>
          <w:tcPr>
            <w:tcW w:w="426" w:type="dxa"/>
          </w:tcPr>
          <w:p w:rsidR="00A069FE" w:rsidRPr="00A069FE" w:rsidRDefault="00A069FE" w:rsidP="00A069FE">
            <w:pPr>
              <w:tabs>
                <w:tab w:val="left" w:pos="284"/>
              </w:tabs>
              <w:spacing w:after="0" w:line="240" w:lineRule="auto"/>
              <w:rPr>
                <w:rFonts w:ascii="Times New Roman" w:eastAsia="Calibri" w:hAnsi="Times New Roman" w:cs="Times New Roman"/>
                <w:sz w:val="12"/>
                <w:szCs w:val="12"/>
              </w:rPr>
            </w:pPr>
            <w:r w:rsidRPr="00A069FE">
              <w:rPr>
                <w:rFonts w:ascii="Times New Roman" w:eastAsia="Calibri" w:hAnsi="Times New Roman" w:cs="Times New Roman"/>
                <w:sz w:val="12"/>
                <w:szCs w:val="12"/>
              </w:rPr>
              <w:t>-</w:t>
            </w:r>
          </w:p>
        </w:tc>
        <w:tc>
          <w:tcPr>
            <w:tcW w:w="425" w:type="dxa"/>
          </w:tcPr>
          <w:p w:rsidR="00A069FE" w:rsidRPr="00A069FE" w:rsidRDefault="00A069FE" w:rsidP="00A069FE">
            <w:pPr>
              <w:tabs>
                <w:tab w:val="left" w:pos="284"/>
              </w:tabs>
              <w:spacing w:after="0" w:line="240" w:lineRule="auto"/>
              <w:rPr>
                <w:rFonts w:ascii="Times New Roman" w:eastAsia="Calibri" w:hAnsi="Times New Roman" w:cs="Times New Roman"/>
                <w:sz w:val="12"/>
                <w:szCs w:val="12"/>
              </w:rPr>
            </w:pPr>
            <w:r w:rsidRPr="00A069FE">
              <w:rPr>
                <w:rFonts w:ascii="Times New Roman" w:eastAsia="Calibri" w:hAnsi="Times New Roman" w:cs="Times New Roman"/>
                <w:sz w:val="12"/>
                <w:szCs w:val="12"/>
              </w:rPr>
              <w:t>-</w:t>
            </w:r>
          </w:p>
        </w:tc>
        <w:tc>
          <w:tcPr>
            <w:tcW w:w="425" w:type="dxa"/>
          </w:tcPr>
          <w:p w:rsidR="00A069FE" w:rsidRPr="00A069FE" w:rsidRDefault="00A069FE" w:rsidP="00A069FE">
            <w:pPr>
              <w:tabs>
                <w:tab w:val="left" w:pos="284"/>
              </w:tabs>
              <w:spacing w:after="0" w:line="240" w:lineRule="auto"/>
              <w:rPr>
                <w:rFonts w:ascii="Times New Roman" w:eastAsia="Calibri" w:hAnsi="Times New Roman" w:cs="Times New Roman"/>
                <w:sz w:val="12"/>
                <w:szCs w:val="12"/>
              </w:rPr>
            </w:pPr>
            <w:r w:rsidRPr="00A069FE">
              <w:rPr>
                <w:rFonts w:ascii="Times New Roman" w:eastAsia="Calibri" w:hAnsi="Times New Roman" w:cs="Times New Roman"/>
                <w:sz w:val="12"/>
                <w:szCs w:val="12"/>
              </w:rPr>
              <w:t>-</w:t>
            </w:r>
          </w:p>
        </w:tc>
        <w:tc>
          <w:tcPr>
            <w:tcW w:w="1701" w:type="dxa"/>
          </w:tcPr>
          <w:p w:rsidR="00A069FE" w:rsidRPr="00A069FE" w:rsidRDefault="00A069FE" w:rsidP="00A069FE">
            <w:pPr>
              <w:tabs>
                <w:tab w:val="left" w:pos="284"/>
              </w:tabs>
              <w:spacing w:after="0" w:line="240" w:lineRule="auto"/>
              <w:rPr>
                <w:rFonts w:ascii="Times New Roman" w:eastAsia="Calibri" w:hAnsi="Times New Roman" w:cs="Times New Roman"/>
                <w:sz w:val="12"/>
                <w:szCs w:val="12"/>
              </w:rPr>
            </w:pPr>
            <w:r w:rsidRPr="00A069FE">
              <w:rPr>
                <w:rFonts w:ascii="Times New Roman" w:eastAsia="Calibri" w:hAnsi="Times New Roman" w:cs="Times New Roman"/>
                <w:sz w:val="12"/>
                <w:szCs w:val="12"/>
              </w:rPr>
              <w:t>Администрация городского поселения Суходол  муниципального района Сергиевский</w:t>
            </w:r>
          </w:p>
        </w:tc>
      </w:tr>
      <w:tr w:rsidR="00A069FE" w:rsidRPr="00A069FE" w:rsidTr="00AA4E71">
        <w:trPr>
          <w:trHeight w:val="20"/>
        </w:trPr>
        <w:tc>
          <w:tcPr>
            <w:tcW w:w="426" w:type="dxa"/>
          </w:tcPr>
          <w:p w:rsidR="00A069FE" w:rsidRPr="00A069FE" w:rsidRDefault="00A069FE" w:rsidP="00A069FE">
            <w:pPr>
              <w:tabs>
                <w:tab w:val="left" w:pos="284"/>
              </w:tabs>
              <w:spacing w:after="0" w:line="240" w:lineRule="auto"/>
              <w:rPr>
                <w:rFonts w:ascii="Times New Roman" w:eastAsia="Calibri" w:hAnsi="Times New Roman" w:cs="Times New Roman"/>
                <w:sz w:val="12"/>
                <w:szCs w:val="12"/>
              </w:rPr>
            </w:pPr>
            <w:r w:rsidRPr="00A069FE">
              <w:rPr>
                <w:rFonts w:ascii="Times New Roman" w:eastAsia="Calibri" w:hAnsi="Times New Roman" w:cs="Times New Roman"/>
                <w:sz w:val="12"/>
                <w:szCs w:val="12"/>
              </w:rPr>
              <w:t>5.2.</w:t>
            </w:r>
          </w:p>
        </w:tc>
        <w:tc>
          <w:tcPr>
            <w:tcW w:w="2551" w:type="dxa"/>
          </w:tcPr>
          <w:p w:rsidR="00A069FE" w:rsidRPr="00A069FE" w:rsidRDefault="00A069FE" w:rsidP="00A069FE">
            <w:pPr>
              <w:tabs>
                <w:tab w:val="left" w:pos="284"/>
              </w:tabs>
              <w:spacing w:after="0" w:line="240" w:lineRule="auto"/>
              <w:rPr>
                <w:rFonts w:ascii="Times New Roman" w:eastAsia="Calibri" w:hAnsi="Times New Roman" w:cs="Times New Roman"/>
                <w:sz w:val="12"/>
                <w:szCs w:val="12"/>
              </w:rPr>
            </w:pPr>
            <w:proofErr w:type="gramStart"/>
            <w:r w:rsidRPr="00A069FE">
              <w:rPr>
                <w:rFonts w:ascii="Times New Roman" w:eastAsia="Calibri" w:hAnsi="Times New Roman" w:cs="Times New Roman"/>
                <w:sz w:val="12"/>
                <w:szCs w:val="12"/>
              </w:rPr>
              <w:t>Обеспечение мер по повышению эффективности кадровой работы в части, касающейся ведения личных дел лиц, замещающих муниципальные должности и должности муниципальной службы, в том числе контроля за актуализацией сведений, содержащихся в анкетах, представляемых при назначении на указанные должности и поступлении на такую службу, об их родственниках в целях выявления возможного конфликта интересов</w:t>
            </w:r>
            <w:proofErr w:type="gramEnd"/>
          </w:p>
        </w:tc>
        <w:tc>
          <w:tcPr>
            <w:tcW w:w="709" w:type="dxa"/>
          </w:tcPr>
          <w:p w:rsidR="00A069FE" w:rsidRPr="00A069FE" w:rsidRDefault="00A069FE" w:rsidP="00A069FE">
            <w:pPr>
              <w:tabs>
                <w:tab w:val="left" w:pos="284"/>
              </w:tabs>
              <w:spacing w:after="0" w:line="240" w:lineRule="auto"/>
              <w:rPr>
                <w:rFonts w:ascii="Times New Roman" w:eastAsia="Calibri" w:hAnsi="Times New Roman" w:cs="Times New Roman"/>
                <w:sz w:val="12"/>
                <w:szCs w:val="12"/>
              </w:rPr>
            </w:pPr>
            <w:r w:rsidRPr="00A069FE">
              <w:rPr>
                <w:rFonts w:ascii="Times New Roman" w:eastAsia="Calibri" w:hAnsi="Times New Roman" w:cs="Times New Roman"/>
                <w:sz w:val="12"/>
                <w:szCs w:val="12"/>
              </w:rPr>
              <w:t>Не требует финансирования</w:t>
            </w:r>
          </w:p>
        </w:tc>
        <w:tc>
          <w:tcPr>
            <w:tcW w:w="850" w:type="dxa"/>
          </w:tcPr>
          <w:p w:rsidR="00A069FE" w:rsidRPr="00A069FE" w:rsidRDefault="00A069FE" w:rsidP="00A069FE">
            <w:pPr>
              <w:tabs>
                <w:tab w:val="left" w:pos="284"/>
              </w:tabs>
              <w:spacing w:after="0" w:line="240" w:lineRule="auto"/>
              <w:rPr>
                <w:rFonts w:ascii="Times New Roman" w:eastAsia="Calibri" w:hAnsi="Times New Roman" w:cs="Times New Roman"/>
                <w:sz w:val="12"/>
                <w:szCs w:val="12"/>
              </w:rPr>
            </w:pPr>
            <w:r w:rsidRPr="00A069FE">
              <w:rPr>
                <w:rFonts w:ascii="Times New Roman" w:eastAsia="Calibri" w:hAnsi="Times New Roman" w:cs="Times New Roman"/>
                <w:sz w:val="12"/>
                <w:szCs w:val="12"/>
              </w:rPr>
              <w:t>Постоянно</w:t>
            </w:r>
          </w:p>
        </w:tc>
        <w:tc>
          <w:tcPr>
            <w:tcW w:w="426" w:type="dxa"/>
          </w:tcPr>
          <w:p w:rsidR="00A069FE" w:rsidRPr="00A069FE" w:rsidRDefault="00A069FE" w:rsidP="00A069FE">
            <w:pPr>
              <w:tabs>
                <w:tab w:val="left" w:pos="284"/>
              </w:tabs>
              <w:spacing w:after="0" w:line="240" w:lineRule="auto"/>
              <w:rPr>
                <w:rFonts w:ascii="Times New Roman" w:eastAsia="Calibri" w:hAnsi="Times New Roman" w:cs="Times New Roman"/>
                <w:sz w:val="12"/>
                <w:szCs w:val="12"/>
              </w:rPr>
            </w:pPr>
            <w:r w:rsidRPr="00A069FE">
              <w:rPr>
                <w:rFonts w:ascii="Times New Roman" w:eastAsia="Calibri" w:hAnsi="Times New Roman" w:cs="Times New Roman"/>
                <w:sz w:val="12"/>
                <w:szCs w:val="12"/>
              </w:rPr>
              <w:t>-</w:t>
            </w:r>
          </w:p>
        </w:tc>
        <w:tc>
          <w:tcPr>
            <w:tcW w:w="425" w:type="dxa"/>
          </w:tcPr>
          <w:p w:rsidR="00A069FE" w:rsidRPr="00A069FE" w:rsidRDefault="00A069FE" w:rsidP="00A069FE">
            <w:pPr>
              <w:tabs>
                <w:tab w:val="left" w:pos="284"/>
              </w:tabs>
              <w:spacing w:after="0" w:line="240" w:lineRule="auto"/>
              <w:rPr>
                <w:rFonts w:ascii="Times New Roman" w:eastAsia="Calibri" w:hAnsi="Times New Roman" w:cs="Times New Roman"/>
                <w:sz w:val="12"/>
                <w:szCs w:val="12"/>
              </w:rPr>
            </w:pPr>
            <w:r w:rsidRPr="00A069FE">
              <w:rPr>
                <w:rFonts w:ascii="Times New Roman" w:eastAsia="Calibri" w:hAnsi="Times New Roman" w:cs="Times New Roman"/>
                <w:sz w:val="12"/>
                <w:szCs w:val="12"/>
              </w:rPr>
              <w:t>-</w:t>
            </w:r>
          </w:p>
        </w:tc>
        <w:tc>
          <w:tcPr>
            <w:tcW w:w="425" w:type="dxa"/>
          </w:tcPr>
          <w:p w:rsidR="00A069FE" w:rsidRPr="00A069FE" w:rsidRDefault="00A069FE" w:rsidP="00A069FE">
            <w:pPr>
              <w:tabs>
                <w:tab w:val="left" w:pos="284"/>
              </w:tabs>
              <w:spacing w:after="0" w:line="240" w:lineRule="auto"/>
              <w:rPr>
                <w:rFonts w:ascii="Times New Roman" w:eastAsia="Calibri" w:hAnsi="Times New Roman" w:cs="Times New Roman"/>
                <w:sz w:val="12"/>
                <w:szCs w:val="12"/>
              </w:rPr>
            </w:pPr>
            <w:r w:rsidRPr="00A069FE">
              <w:rPr>
                <w:rFonts w:ascii="Times New Roman" w:eastAsia="Calibri" w:hAnsi="Times New Roman" w:cs="Times New Roman"/>
                <w:sz w:val="12"/>
                <w:szCs w:val="12"/>
              </w:rPr>
              <w:t>-</w:t>
            </w:r>
          </w:p>
        </w:tc>
        <w:tc>
          <w:tcPr>
            <w:tcW w:w="1701" w:type="dxa"/>
          </w:tcPr>
          <w:p w:rsidR="00A069FE" w:rsidRPr="00A069FE" w:rsidRDefault="00A069FE" w:rsidP="00A069FE">
            <w:pPr>
              <w:tabs>
                <w:tab w:val="left" w:pos="284"/>
              </w:tabs>
              <w:spacing w:after="0" w:line="240" w:lineRule="auto"/>
              <w:rPr>
                <w:rFonts w:ascii="Times New Roman" w:eastAsia="Calibri" w:hAnsi="Times New Roman" w:cs="Times New Roman"/>
                <w:sz w:val="12"/>
                <w:szCs w:val="12"/>
              </w:rPr>
            </w:pPr>
            <w:r w:rsidRPr="00A069FE">
              <w:rPr>
                <w:rFonts w:ascii="Times New Roman" w:eastAsia="Calibri" w:hAnsi="Times New Roman" w:cs="Times New Roman"/>
                <w:sz w:val="12"/>
                <w:szCs w:val="12"/>
              </w:rPr>
              <w:t>Администрация городского поселения Суходол  муниципального района Сергиевский</w:t>
            </w:r>
          </w:p>
        </w:tc>
      </w:tr>
      <w:tr w:rsidR="00A069FE" w:rsidRPr="00A069FE" w:rsidTr="00AA4E71">
        <w:trPr>
          <w:trHeight w:val="20"/>
        </w:trPr>
        <w:tc>
          <w:tcPr>
            <w:tcW w:w="426" w:type="dxa"/>
          </w:tcPr>
          <w:p w:rsidR="00A069FE" w:rsidRPr="00A069FE" w:rsidRDefault="00A069FE" w:rsidP="00A069FE">
            <w:pPr>
              <w:tabs>
                <w:tab w:val="left" w:pos="284"/>
              </w:tabs>
              <w:spacing w:after="0" w:line="240" w:lineRule="auto"/>
              <w:rPr>
                <w:rFonts w:ascii="Times New Roman" w:eastAsia="Calibri" w:hAnsi="Times New Roman" w:cs="Times New Roman"/>
                <w:sz w:val="12"/>
                <w:szCs w:val="12"/>
              </w:rPr>
            </w:pPr>
            <w:r w:rsidRPr="00A069FE">
              <w:rPr>
                <w:rFonts w:ascii="Times New Roman" w:eastAsia="Calibri" w:hAnsi="Times New Roman" w:cs="Times New Roman"/>
                <w:sz w:val="12"/>
                <w:szCs w:val="12"/>
              </w:rPr>
              <w:t>5.3.</w:t>
            </w:r>
          </w:p>
        </w:tc>
        <w:tc>
          <w:tcPr>
            <w:tcW w:w="2551" w:type="dxa"/>
          </w:tcPr>
          <w:p w:rsidR="00A069FE" w:rsidRPr="00A069FE" w:rsidRDefault="00A069FE" w:rsidP="00A069FE">
            <w:pPr>
              <w:tabs>
                <w:tab w:val="left" w:pos="284"/>
              </w:tabs>
              <w:spacing w:after="0" w:line="240" w:lineRule="auto"/>
              <w:rPr>
                <w:rFonts w:ascii="Times New Roman" w:eastAsia="Calibri" w:hAnsi="Times New Roman" w:cs="Times New Roman"/>
                <w:sz w:val="12"/>
                <w:szCs w:val="12"/>
              </w:rPr>
            </w:pPr>
            <w:r w:rsidRPr="00A069FE">
              <w:rPr>
                <w:rFonts w:ascii="Times New Roman" w:eastAsia="Calibri" w:hAnsi="Times New Roman" w:cs="Times New Roman"/>
                <w:sz w:val="12"/>
                <w:szCs w:val="12"/>
              </w:rPr>
              <w:t>Обучение муниципальных служащих, впервые поступивших на муниципальную службу для замещения должностей, включенных в перечни, установленные нормативными правовыми актами Российской Федерации, по образовательным программам в области противодействия коррупции</w:t>
            </w:r>
          </w:p>
        </w:tc>
        <w:tc>
          <w:tcPr>
            <w:tcW w:w="709" w:type="dxa"/>
          </w:tcPr>
          <w:p w:rsidR="00A069FE" w:rsidRPr="00A069FE" w:rsidRDefault="00A069FE" w:rsidP="00A069FE">
            <w:pPr>
              <w:tabs>
                <w:tab w:val="left" w:pos="284"/>
              </w:tabs>
              <w:spacing w:after="0" w:line="240" w:lineRule="auto"/>
              <w:rPr>
                <w:rFonts w:ascii="Times New Roman" w:eastAsia="Calibri" w:hAnsi="Times New Roman" w:cs="Times New Roman"/>
                <w:sz w:val="12"/>
                <w:szCs w:val="12"/>
              </w:rPr>
            </w:pPr>
            <w:r w:rsidRPr="00A069FE">
              <w:rPr>
                <w:rFonts w:ascii="Times New Roman" w:eastAsia="Calibri" w:hAnsi="Times New Roman" w:cs="Times New Roman"/>
                <w:sz w:val="12"/>
                <w:szCs w:val="12"/>
              </w:rPr>
              <w:t>Финансирование осуществляется в рамках основной деятельности</w:t>
            </w:r>
          </w:p>
        </w:tc>
        <w:tc>
          <w:tcPr>
            <w:tcW w:w="850" w:type="dxa"/>
          </w:tcPr>
          <w:p w:rsidR="00A069FE" w:rsidRPr="00A069FE" w:rsidRDefault="00A069FE" w:rsidP="00A069FE">
            <w:pPr>
              <w:tabs>
                <w:tab w:val="left" w:pos="284"/>
              </w:tabs>
              <w:spacing w:after="0" w:line="240" w:lineRule="auto"/>
              <w:rPr>
                <w:rFonts w:ascii="Times New Roman" w:eastAsia="Calibri" w:hAnsi="Times New Roman" w:cs="Times New Roman"/>
                <w:sz w:val="12"/>
                <w:szCs w:val="12"/>
              </w:rPr>
            </w:pPr>
            <w:r w:rsidRPr="00A069FE">
              <w:rPr>
                <w:rFonts w:ascii="Times New Roman" w:eastAsia="Calibri" w:hAnsi="Times New Roman" w:cs="Times New Roman"/>
                <w:sz w:val="12"/>
                <w:szCs w:val="12"/>
              </w:rPr>
              <w:t>Постоянно</w:t>
            </w:r>
          </w:p>
        </w:tc>
        <w:tc>
          <w:tcPr>
            <w:tcW w:w="426" w:type="dxa"/>
          </w:tcPr>
          <w:p w:rsidR="00A069FE" w:rsidRPr="00A069FE" w:rsidRDefault="00A069FE" w:rsidP="00A069FE">
            <w:pPr>
              <w:tabs>
                <w:tab w:val="left" w:pos="284"/>
              </w:tabs>
              <w:spacing w:after="0" w:line="240" w:lineRule="auto"/>
              <w:rPr>
                <w:rFonts w:ascii="Times New Roman" w:eastAsia="Calibri" w:hAnsi="Times New Roman" w:cs="Times New Roman"/>
                <w:sz w:val="12"/>
                <w:szCs w:val="12"/>
              </w:rPr>
            </w:pPr>
            <w:r w:rsidRPr="00A069FE">
              <w:rPr>
                <w:rFonts w:ascii="Times New Roman" w:eastAsia="Calibri" w:hAnsi="Times New Roman" w:cs="Times New Roman"/>
                <w:sz w:val="12"/>
                <w:szCs w:val="12"/>
              </w:rPr>
              <w:t>-</w:t>
            </w:r>
          </w:p>
        </w:tc>
        <w:tc>
          <w:tcPr>
            <w:tcW w:w="425" w:type="dxa"/>
          </w:tcPr>
          <w:p w:rsidR="00A069FE" w:rsidRPr="00A069FE" w:rsidRDefault="00A069FE" w:rsidP="00A069FE">
            <w:pPr>
              <w:tabs>
                <w:tab w:val="left" w:pos="284"/>
              </w:tabs>
              <w:spacing w:after="0" w:line="240" w:lineRule="auto"/>
              <w:rPr>
                <w:rFonts w:ascii="Times New Roman" w:eastAsia="Calibri" w:hAnsi="Times New Roman" w:cs="Times New Roman"/>
                <w:sz w:val="12"/>
                <w:szCs w:val="12"/>
              </w:rPr>
            </w:pPr>
            <w:r w:rsidRPr="00A069FE">
              <w:rPr>
                <w:rFonts w:ascii="Times New Roman" w:eastAsia="Calibri" w:hAnsi="Times New Roman" w:cs="Times New Roman"/>
                <w:sz w:val="12"/>
                <w:szCs w:val="12"/>
              </w:rPr>
              <w:t>-</w:t>
            </w:r>
          </w:p>
        </w:tc>
        <w:tc>
          <w:tcPr>
            <w:tcW w:w="425" w:type="dxa"/>
          </w:tcPr>
          <w:p w:rsidR="00A069FE" w:rsidRPr="00A069FE" w:rsidRDefault="00A069FE" w:rsidP="00A069FE">
            <w:pPr>
              <w:tabs>
                <w:tab w:val="left" w:pos="284"/>
              </w:tabs>
              <w:spacing w:after="0" w:line="240" w:lineRule="auto"/>
              <w:rPr>
                <w:rFonts w:ascii="Times New Roman" w:eastAsia="Calibri" w:hAnsi="Times New Roman" w:cs="Times New Roman"/>
                <w:sz w:val="12"/>
                <w:szCs w:val="12"/>
              </w:rPr>
            </w:pPr>
            <w:r w:rsidRPr="00A069FE">
              <w:rPr>
                <w:rFonts w:ascii="Times New Roman" w:eastAsia="Calibri" w:hAnsi="Times New Roman" w:cs="Times New Roman"/>
                <w:sz w:val="12"/>
                <w:szCs w:val="12"/>
              </w:rPr>
              <w:t>-</w:t>
            </w:r>
          </w:p>
        </w:tc>
        <w:tc>
          <w:tcPr>
            <w:tcW w:w="1701" w:type="dxa"/>
          </w:tcPr>
          <w:p w:rsidR="00A069FE" w:rsidRPr="00A069FE" w:rsidRDefault="00A069FE" w:rsidP="00A069FE">
            <w:pPr>
              <w:tabs>
                <w:tab w:val="left" w:pos="284"/>
              </w:tabs>
              <w:spacing w:after="0" w:line="240" w:lineRule="auto"/>
              <w:rPr>
                <w:rFonts w:ascii="Times New Roman" w:eastAsia="Calibri" w:hAnsi="Times New Roman" w:cs="Times New Roman"/>
                <w:sz w:val="12"/>
                <w:szCs w:val="12"/>
              </w:rPr>
            </w:pPr>
            <w:r w:rsidRPr="00A069FE">
              <w:rPr>
                <w:rFonts w:ascii="Times New Roman" w:eastAsia="Calibri" w:hAnsi="Times New Roman" w:cs="Times New Roman"/>
                <w:sz w:val="12"/>
                <w:szCs w:val="12"/>
              </w:rPr>
              <w:t>Администрация городского поселения Суходол  муниципального района Сергиевский</w:t>
            </w:r>
          </w:p>
        </w:tc>
      </w:tr>
      <w:tr w:rsidR="00A069FE" w:rsidRPr="00A069FE" w:rsidTr="00AA4E71">
        <w:trPr>
          <w:trHeight w:val="20"/>
        </w:trPr>
        <w:tc>
          <w:tcPr>
            <w:tcW w:w="426" w:type="dxa"/>
          </w:tcPr>
          <w:p w:rsidR="00A069FE" w:rsidRPr="00A069FE" w:rsidRDefault="00A069FE" w:rsidP="00A069FE">
            <w:pPr>
              <w:tabs>
                <w:tab w:val="left" w:pos="284"/>
              </w:tabs>
              <w:spacing w:after="0" w:line="240" w:lineRule="auto"/>
              <w:rPr>
                <w:rFonts w:ascii="Times New Roman" w:eastAsia="Calibri" w:hAnsi="Times New Roman" w:cs="Times New Roman"/>
                <w:sz w:val="12"/>
                <w:szCs w:val="12"/>
              </w:rPr>
            </w:pPr>
            <w:r w:rsidRPr="00A069FE">
              <w:rPr>
                <w:rFonts w:ascii="Times New Roman" w:eastAsia="Calibri" w:hAnsi="Times New Roman" w:cs="Times New Roman"/>
                <w:sz w:val="12"/>
                <w:szCs w:val="12"/>
              </w:rPr>
              <w:t>5.4.</w:t>
            </w:r>
          </w:p>
        </w:tc>
        <w:tc>
          <w:tcPr>
            <w:tcW w:w="2551" w:type="dxa"/>
          </w:tcPr>
          <w:p w:rsidR="00A069FE" w:rsidRPr="00A069FE" w:rsidRDefault="00A069FE" w:rsidP="00A069FE">
            <w:pPr>
              <w:tabs>
                <w:tab w:val="left" w:pos="284"/>
              </w:tabs>
              <w:spacing w:after="0" w:line="240" w:lineRule="auto"/>
              <w:rPr>
                <w:rFonts w:ascii="Times New Roman" w:eastAsia="Calibri" w:hAnsi="Times New Roman" w:cs="Times New Roman"/>
                <w:sz w:val="12"/>
                <w:szCs w:val="12"/>
              </w:rPr>
            </w:pPr>
            <w:r w:rsidRPr="00A069FE">
              <w:rPr>
                <w:rFonts w:ascii="Times New Roman" w:eastAsia="Calibri" w:hAnsi="Times New Roman" w:cs="Times New Roman"/>
                <w:sz w:val="12"/>
                <w:szCs w:val="12"/>
              </w:rPr>
              <w:t>Ежегодное повышение квалификации муниципальных служащих, в должностные обязанности которых входит участие в противодействии коррупции</w:t>
            </w:r>
          </w:p>
        </w:tc>
        <w:tc>
          <w:tcPr>
            <w:tcW w:w="709" w:type="dxa"/>
          </w:tcPr>
          <w:p w:rsidR="00A069FE" w:rsidRPr="00A069FE" w:rsidRDefault="00A069FE" w:rsidP="00A069FE">
            <w:pPr>
              <w:tabs>
                <w:tab w:val="left" w:pos="284"/>
              </w:tabs>
              <w:spacing w:after="0" w:line="240" w:lineRule="auto"/>
              <w:rPr>
                <w:rFonts w:ascii="Times New Roman" w:eastAsia="Calibri" w:hAnsi="Times New Roman" w:cs="Times New Roman"/>
                <w:sz w:val="12"/>
                <w:szCs w:val="12"/>
              </w:rPr>
            </w:pPr>
            <w:r w:rsidRPr="00A069FE">
              <w:rPr>
                <w:rFonts w:ascii="Times New Roman" w:eastAsia="Calibri" w:hAnsi="Times New Roman" w:cs="Times New Roman"/>
                <w:sz w:val="12"/>
                <w:szCs w:val="12"/>
              </w:rPr>
              <w:t>Бюджет поселения</w:t>
            </w:r>
          </w:p>
        </w:tc>
        <w:tc>
          <w:tcPr>
            <w:tcW w:w="850" w:type="dxa"/>
          </w:tcPr>
          <w:p w:rsidR="00A069FE" w:rsidRPr="00A069FE" w:rsidRDefault="00A069FE" w:rsidP="00A069FE">
            <w:pPr>
              <w:tabs>
                <w:tab w:val="left" w:pos="284"/>
              </w:tabs>
              <w:spacing w:after="0" w:line="240" w:lineRule="auto"/>
              <w:rPr>
                <w:rFonts w:ascii="Times New Roman" w:eastAsia="Calibri" w:hAnsi="Times New Roman" w:cs="Times New Roman"/>
                <w:sz w:val="12"/>
                <w:szCs w:val="12"/>
              </w:rPr>
            </w:pPr>
            <w:r w:rsidRPr="00A069FE">
              <w:rPr>
                <w:rFonts w:ascii="Times New Roman" w:eastAsia="Calibri" w:hAnsi="Times New Roman" w:cs="Times New Roman"/>
                <w:sz w:val="12"/>
                <w:szCs w:val="12"/>
              </w:rPr>
              <w:t>Ежегодно</w:t>
            </w:r>
          </w:p>
        </w:tc>
        <w:tc>
          <w:tcPr>
            <w:tcW w:w="426" w:type="dxa"/>
          </w:tcPr>
          <w:p w:rsidR="00A069FE" w:rsidRPr="00A069FE" w:rsidRDefault="00A069FE" w:rsidP="00A069FE">
            <w:pPr>
              <w:tabs>
                <w:tab w:val="left" w:pos="284"/>
              </w:tabs>
              <w:spacing w:after="0" w:line="240" w:lineRule="auto"/>
              <w:rPr>
                <w:rFonts w:ascii="Times New Roman" w:eastAsia="Calibri" w:hAnsi="Times New Roman" w:cs="Times New Roman"/>
                <w:sz w:val="12"/>
                <w:szCs w:val="12"/>
              </w:rPr>
            </w:pPr>
            <w:r w:rsidRPr="00A069FE">
              <w:rPr>
                <w:rFonts w:ascii="Times New Roman" w:eastAsia="Calibri" w:hAnsi="Times New Roman" w:cs="Times New Roman"/>
                <w:sz w:val="12"/>
                <w:szCs w:val="12"/>
              </w:rPr>
              <w:t>1000</w:t>
            </w:r>
          </w:p>
        </w:tc>
        <w:tc>
          <w:tcPr>
            <w:tcW w:w="425" w:type="dxa"/>
          </w:tcPr>
          <w:p w:rsidR="00A069FE" w:rsidRPr="00A069FE" w:rsidRDefault="00A069FE" w:rsidP="00A069FE">
            <w:pPr>
              <w:tabs>
                <w:tab w:val="left" w:pos="284"/>
              </w:tabs>
              <w:spacing w:after="0" w:line="240" w:lineRule="auto"/>
              <w:rPr>
                <w:rFonts w:ascii="Times New Roman" w:eastAsia="Calibri" w:hAnsi="Times New Roman" w:cs="Times New Roman"/>
                <w:sz w:val="12"/>
                <w:szCs w:val="12"/>
              </w:rPr>
            </w:pPr>
            <w:r w:rsidRPr="00A069FE">
              <w:rPr>
                <w:rFonts w:ascii="Times New Roman" w:eastAsia="Calibri" w:hAnsi="Times New Roman" w:cs="Times New Roman"/>
                <w:sz w:val="12"/>
                <w:szCs w:val="12"/>
              </w:rPr>
              <w:t>1000</w:t>
            </w:r>
          </w:p>
        </w:tc>
        <w:tc>
          <w:tcPr>
            <w:tcW w:w="425" w:type="dxa"/>
          </w:tcPr>
          <w:p w:rsidR="00A069FE" w:rsidRPr="00A069FE" w:rsidRDefault="00A069FE" w:rsidP="00A069FE">
            <w:pPr>
              <w:tabs>
                <w:tab w:val="left" w:pos="284"/>
              </w:tabs>
              <w:spacing w:after="0" w:line="240" w:lineRule="auto"/>
              <w:rPr>
                <w:rFonts w:ascii="Times New Roman" w:eastAsia="Calibri" w:hAnsi="Times New Roman" w:cs="Times New Roman"/>
                <w:sz w:val="12"/>
                <w:szCs w:val="12"/>
              </w:rPr>
            </w:pPr>
            <w:r w:rsidRPr="00A069FE">
              <w:rPr>
                <w:rFonts w:ascii="Times New Roman" w:eastAsia="Calibri" w:hAnsi="Times New Roman" w:cs="Times New Roman"/>
                <w:sz w:val="12"/>
                <w:szCs w:val="12"/>
              </w:rPr>
              <w:t>1000</w:t>
            </w:r>
          </w:p>
        </w:tc>
        <w:tc>
          <w:tcPr>
            <w:tcW w:w="1701" w:type="dxa"/>
          </w:tcPr>
          <w:p w:rsidR="00A069FE" w:rsidRPr="00A069FE" w:rsidRDefault="00A069FE" w:rsidP="00A069FE">
            <w:pPr>
              <w:tabs>
                <w:tab w:val="left" w:pos="284"/>
              </w:tabs>
              <w:spacing w:after="0" w:line="240" w:lineRule="auto"/>
              <w:rPr>
                <w:rFonts w:ascii="Times New Roman" w:eastAsia="Calibri" w:hAnsi="Times New Roman" w:cs="Times New Roman"/>
                <w:sz w:val="12"/>
                <w:szCs w:val="12"/>
              </w:rPr>
            </w:pPr>
            <w:r w:rsidRPr="00A069FE">
              <w:rPr>
                <w:rFonts w:ascii="Times New Roman" w:eastAsia="Calibri" w:hAnsi="Times New Roman" w:cs="Times New Roman"/>
                <w:sz w:val="12"/>
                <w:szCs w:val="12"/>
              </w:rPr>
              <w:t>Администрация городского поселения Суходол  муниципального района Сергиевский</w:t>
            </w:r>
          </w:p>
        </w:tc>
      </w:tr>
    </w:tbl>
    <w:p w:rsidR="00A069FE" w:rsidRDefault="00A069FE" w:rsidP="00A069FE">
      <w:pPr>
        <w:tabs>
          <w:tab w:val="left" w:pos="284"/>
        </w:tabs>
        <w:spacing w:after="0" w:line="240" w:lineRule="auto"/>
        <w:jc w:val="both"/>
        <w:rPr>
          <w:rFonts w:ascii="Times New Roman" w:eastAsia="Calibri" w:hAnsi="Times New Roman" w:cs="Times New Roman"/>
          <w:sz w:val="12"/>
          <w:szCs w:val="12"/>
        </w:rPr>
      </w:pPr>
    </w:p>
    <w:p w:rsidR="00AA4E71" w:rsidRPr="00AA4E71" w:rsidRDefault="00AA4E71" w:rsidP="00AA4E71">
      <w:pPr>
        <w:tabs>
          <w:tab w:val="left" w:pos="284"/>
          <w:tab w:val="left" w:pos="3828"/>
        </w:tabs>
        <w:spacing w:after="0" w:line="240" w:lineRule="auto"/>
        <w:jc w:val="center"/>
        <w:rPr>
          <w:rFonts w:ascii="Times New Roman" w:eastAsia="Calibri" w:hAnsi="Times New Roman" w:cs="Times New Roman"/>
          <w:b/>
          <w:sz w:val="12"/>
          <w:szCs w:val="12"/>
        </w:rPr>
      </w:pPr>
      <w:r w:rsidRPr="00AA4E71">
        <w:rPr>
          <w:rFonts w:ascii="Times New Roman" w:eastAsia="Calibri" w:hAnsi="Times New Roman" w:cs="Times New Roman"/>
          <w:b/>
          <w:sz w:val="12"/>
          <w:szCs w:val="12"/>
        </w:rPr>
        <w:t>АДМИНИСТРАЦИЯ</w:t>
      </w:r>
    </w:p>
    <w:p w:rsidR="00AA4E71" w:rsidRPr="00AA4E71" w:rsidRDefault="00AA4E71" w:rsidP="00AA4E71">
      <w:pPr>
        <w:tabs>
          <w:tab w:val="left" w:pos="284"/>
          <w:tab w:val="left" w:pos="3828"/>
        </w:tabs>
        <w:spacing w:after="0" w:line="240" w:lineRule="auto"/>
        <w:jc w:val="center"/>
        <w:rPr>
          <w:rFonts w:ascii="Times New Roman" w:eastAsia="Calibri" w:hAnsi="Times New Roman" w:cs="Times New Roman"/>
          <w:b/>
          <w:sz w:val="12"/>
          <w:szCs w:val="12"/>
        </w:rPr>
      </w:pPr>
      <w:r w:rsidRPr="00AA4E71">
        <w:rPr>
          <w:rFonts w:ascii="Times New Roman" w:eastAsia="Calibri" w:hAnsi="Times New Roman" w:cs="Times New Roman"/>
          <w:b/>
          <w:sz w:val="12"/>
          <w:szCs w:val="12"/>
        </w:rPr>
        <w:t>СЕЛЬСКОГО ПОСЕЛЕНИЯ ЧЕРНОВКА</w:t>
      </w:r>
    </w:p>
    <w:p w:rsidR="00AA4E71" w:rsidRPr="00AA4E71" w:rsidRDefault="00AA4E71" w:rsidP="00AA4E71">
      <w:pPr>
        <w:tabs>
          <w:tab w:val="left" w:pos="284"/>
        </w:tabs>
        <w:spacing w:after="0" w:line="240" w:lineRule="auto"/>
        <w:jc w:val="center"/>
        <w:rPr>
          <w:rFonts w:ascii="Times New Roman" w:eastAsia="Calibri" w:hAnsi="Times New Roman" w:cs="Times New Roman"/>
          <w:b/>
          <w:sz w:val="12"/>
          <w:szCs w:val="12"/>
        </w:rPr>
      </w:pPr>
      <w:r w:rsidRPr="00AA4E71">
        <w:rPr>
          <w:rFonts w:ascii="Times New Roman" w:eastAsia="Calibri" w:hAnsi="Times New Roman" w:cs="Times New Roman"/>
          <w:b/>
          <w:sz w:val="12"/>
          <w:szCs w:val="12"/>
        </w:rPr>
        <w:t>МУНИЦИПАЛЬНОГО РАЙОНА СЕРГИЕВСКИЙ</w:t>
      </w:r>
    </w:p>
    <w:p w:rsidR="00AA4E71" w:rsidRPr="00AA4E71" w:rsidRDefault="00AA4E71" w:rsidP="00AA4E71">
      <w:pPr>
        <w:tabs>
          <w:tab w:val="left" w:pos="284"/>
        </w:tabs>
        <w:spacing w:after="0" w:line="240" w:lineRule="auto"/>
        <w:jc w:val="center"/>
        <w:rPr>
          <w:rFonts w:ascii="Times New Roman" w:eastAsia="Calibri" w:hAnsi="Times New Roman" w:cs="Times New Roman"/>
          <w:b/>
          <w:sz w:val="12"/>
          <w:szCs w:val="12"/>
        </w:rPr>
      </w:pPr>
      <w:r w:rsidRPr="00AA4E71">
        <w:rPr>
          <w:rFonts w:ascii="Times New Roman" w:eastAsia="Calibri" w:hAnsi="Times New Roman" w:cs="Times New Roman"/>
          <w:b/>
          <w:sz w:val="12"/>
          <w:szCs w:val="12"/>
        </w:rPr>
        <w:t>САМАРСКОЙ ОБЛАСТИ</w:t>
      </w:r>
    </w:p>
    <w:p w:rsidR="00AA4E71" w:rsidRPr="00AA4E71" w:rsidRDefault="00AA4E71" w:rsidP="00AA4E71">
      <w:pPr>
        <w:tabs>
          <w:tab w:val="left" w:pos="284"/>
        </w:tabs>
        <w:spacing w:after="0" w:line="240" w:lineRule="auto"/>
        <w:jc w:val="center"/>
        <w:rPr>
          <w:rFonts w:ascii="Times New Roman" w:eastAsia="Calibri" w:hAnsi="Times New Roman" w:cs="Times New Roman"/>
          <w:sz w:val="12"/>
          <w:szCs w:val="12"/>
        </w:rPr>
      </w:pPr>
    </w:p>
    <w:p w:rsidR="00AA4E71" w:rsidRPr="00AA4E71" w:rsidRDefault="00AA4E71" w:rsidP="00AA4E71">
      <w:pPr>
        <w:tabs>
          <w:tab w:val="left" w:pos="284"/>
        </w:tabs>
        <w:spacing w:after="0" w:line="240" w:lineRule="auto"/>
        <w:jc w:val="center"/>
        <w:rPr>
          <w:rFonts w:ascii="Times New Roman" w:eastAsia="Calibri" w:hAnsi="Times New Roman" w:cs="Times New Roman"/>
          <w:sz w:val="12"/>
          <w:szCs w:val="12"/>
        </w:rPr>
      </w:pPr>
      <w:r w:rsidRPr="00AA4E71">
        <w:rPr>
          <w:rFonts w:ascii="Times New Roman" w:eastAsia="Calibri" w:hAnsi="Times New Roman" w:cs="Times New Roman"/>
          <w:sz w:val="12"/>
          <w:szCs w:val="12"/>
        </w:rPr>
        <w:t>ПОСТАНОВЛЕНИЕ</w:t>
      </w:r>
    </w:p>
    <w:p w:rsidR="00AA4E71" w:rsidRPr="00AA4E71" w:rsidRDefault="00AA4E71" w:rsidP="00AA4E71">
      <w:pPr>
        <w:tabs>
          <w:tab w:val="left" w:pos="284"/>
        </w:tabs>
        <w:spacing w:after="0" w:line="240" w:lineRule="auto"/>
        <w:jc w:val="both"/>
        <w:rPr>
          <w:rFonts w:ascii="Times New Roman" w:eastAsia="Calibri" w:hAnsi="Times New Roman" w:cs="Times New Roman"/>
          <w:sz w:val="12"/>
          <w:szCs w:val="12"/>
        </w:rPr>
      </w:pPr>
      <w:r w:rsidRPr="00AA4E71">
        <w:rPr>
          <w:rFonts w:ascii="Times New Roman" w:eastAsia="Calibri" w:hAnsi="Times New Roman" w:cs="Times New Roman"/>
          <w:sz w:val="12"/>
          <w:szCs w:val="12"/>
        </w:rPr>
        <w:t xml:space="preserve">19 ноября 2018 г.                                                                                                                                                                                                             </w:t>
      </w:r>
      <w:r>
        <w:rPr>
          <w:rFonts w:ascii="Times New Roman" w:eastAsia="Calibri" w:hAnsi="Times New Roman" w:cs="Times New Roman"/>
          <w:sz w:val="12"/>
          <w:szCs w:val="12"/>
        </w:rPr>
        <w:t xml:space="preserve">   №48</w:t>
      </w:r>
    </w:p>
    <w:p w:rsidR="00AA4E71" w:rsidRPr="00AA4E71" w:rsidRDefault="00AA4E71" w:rsidP="00AA4E71">
      <w:pPr>
        <w:tabs>
          <w:tab w:val="left" w:pos="284"/>
        </w:tabs>
        <w:spacing w:after="0" w:line="240" w:lineRule="auto"/>
        <w:jc w:val="center"/>
        <w:rPr>
          <w:rFonts w:ascii="Times New Roman" w:eastAsia="Calibri" w:hAnsi="Times New Roman" w:cs="Times New Roman"/>
          <w:b/>
          <w:sz w:val="12"/>
          <w:szCs w:val="12"/>
        </w:rPr>
      </w:pPr>
      <w:r w:rsidRPr="00AA4E71">
        <w:rPr>
          <w:rFonts w:ascii="Times New Roman" w:eastAsia="Calibri" w:hAnsi="Times New Roman" w:cs="Times New Roman"/>
          <w:b/>
          <w:sz w:val="12"/>
          <w:szCs w:val="12"/>
        </w:rPr>
        <w:t>Об утверждении муниципальной программы «Противодействие коррупции</w:t>
      </w:r>
    </w:p>
    <w:p w:rsidR="00AA4E71" w:rsidRPr="00AA4E71" w:rsidRDefault="00AA4E71" w:rsidP="00AA4E71">
      <w:pPr>
        <w:tabs>
          <w:tab w:val="left" w:pos="284"/>
        </w:tabs>
        <w:spacing w:after="0" w:line="240" w:lineRule="auto"/>
        <w:jc w:val="center"/>
        <w:rPr>
          <w:rFonts w:ascii="Times New Roman" w:eastAsia="Calibri" w:hAnsi="Times New Roman" w:cs="Times New Roman"/>
          <w:b/>
          <w:sz w:val="12"/>
          <w:szCs w:val="12"/>
        </w:rPr>
      </w:pPr>
      <w:r w:rsidRPr="00AA4E71">
        <w:rPr>
          <w:rFonts w:ascii="Times New Roman" w:eastAsia="Calibri" w:hAnsi="Times New Roman" w:cs="Times New Roman"/>
          <w:b/>
          <w:sz w:val="12"/>
          <w:szCs w:val="12"/>
        </w:rPr>
        <w:t xml:space="preserve"> в сельском поселении Черновка муниципального района Сергиевский на 2019 – 2021 годы»</w:t>
      </w:r>
    </w:p>
    <w:p w:rsidR="00AA4E71" w:rsidRPr="00AA4E71" w:rsidRDefault="00AA4E71" w:rsidP="00AA4E71">
      <w:pPr>
        <w:tabs>
          <w:tab w:val="left" w:pos="284"/>
        </w:tabs>
        <w:spacing w:after="0" w:line="240" w:lineRule="auto"/>
        <w:ind w:firstLine="284"/>
        <w:jc w:val="both"/>
        <w:rPr>
          <w:rFonts w:ascii="Times New Roman" w:eastAsia="Calibri" w:hAnsi="Times New Roman" w:cs="Times New Roman"/>
          <w:sz w:val="12"/>
          <w:szCs w:val="12"/>
        </w:rPr>
      </w:pPr>
    </w:p>
    <w:p w:rsidR="00AA4E71" w:rsidRPr="00AA4E71" w:rsidRDefault="00AA4E71" w:rsidP="00AA4E71">
      <w:pPr>
        <w:tabs>
          <w:tab w:val="left" w:pos="284"/>
        </w:tabs>
        <w:spacing w:after="0" w:line="240" w:lineRule="auto"/>
        <w:ind w:firstLine="284"/>
        <w:jc w:val="both"/>
        <w:rPr>
          <w:rFonts w:ascii="Times New Roman" w:eastAsia="Calibri" w:hAnsi="Times New Roman" w:cs="Times New Roman"/>
          <w:sz w:val="12"/>
          <w:szCs w:val="12"/>
        </w:rPr>
      </w:pPr>
      <w:r w:rsidRPr="00AA4E71">
        <w:rPr>
          <w:rFonts w:ascii="Times New Roman" w:eastAsia="Calibri" w:hAnsi="Times New Roman" w:cs="Times New Roman"/>
          <w:sz w:val="12"/>
          <w:szCs w:val="12"/>
        </w:rPr>
        <w:t>В соответствии с Федеральным законом РФ от 06.10.2003 г. №131-ФЗ «Об общих принципах организации местного самоуправления в Российской Федерации», постановлением администрации сельского поселения Черновка муниципального района Сергиевский от 02.09.2014 года № 19 «Об утверждении Порядка принятия</w:t>
      </w:r>
    </w:p>
    <w:p w:rsidR="00AA4E71" w:rsidRPr="00AA4E71" w:rsidRDefault="00AA4E71" w:rsidP="00AA4E71">
      <w:pPr>
        <w:tabs>
          <w:tab w:val="left" w:pos="284"/>
        </w:tabs>
        <w:spacing w:after="0" w:line="240" w:lineRule="auto"/>
        <w:ind w:firstLine="284"/>
        <w:jc w:val="both"/>
        <w:rPr>
          <w:rFonts w:ascii="Times New Roman" w:eastAsia="Calibri" w:hAnsi="Times New Roman" w:cs="Times New Roman"/>
          <w:sz w:val="12"/>
          <w:szCs w:val="12"/>
        </w:rPr>
      </w:pPr>
      <w:r w:rsidRPr="00AA4E71">
        <w:rPr>
          <w:rFonts w:ascii="Times New Roman" w:eastAsia="Calibri" w:hAnsi="Times New Roman" w:cs="Times New Roman"/>
          <w:sz w:val="12"/>
          <w:szCs w:val="12"/>
        </w:rPr>
        <w:t>решений о разработке, формирования и реализации, оценки эффективности муниципальных программ сельского поселения Черновка муниципального района  Сергиевский Самарской области», в целях повышения эффективности мер по противодействию коррупции, администрация сельского поселения Черновка му</w:t>
      </w:r>
      <w:r>
        <w:rPr>
          <w:rFonts w:ascii="Times New Roman" w:eastAsia="Calibri" w:hAnsi="Times New Roman" w:cs="Times New Roman"/>
          <w:sz w:val="12"/>
          <w:szCs w:val="12"/>
        </w:rPr>
        <w:t>ниципального района Сергиевский</w:t>
      </w:r>
    </w:p>
    <w:p w:rsidR="00AA4E71" w:rsidRPr="00AA4E71" w:rsidRDefault="00AA4E71" w:rsidP="00AA4E71">
      <w:pPr>
        <w:tabs>
          <w:tab w:val="left" w:pos="284"/>
        </w:tabs>
        <w:spacing w:after="0" w:line="240" w:lineRule="auto"/>
        <w:ind w:firstLine="284"/>
        <w:jc w:val="both"/>
        <w:rPr>
          <w:rFonts w:ascii="Times New Roman" w:eastAsia="Calibri" w:hAnsi="Times New Roman" w:cs="Times New Roman"/>
          <w:b/>
          <w:sz w:val="12"/>
          <w:szCs w:val="12"/>
        </w:rPr>
      </w:pPr>
      <w:r w:rsidRPr="00AA4E71">
        <w:rPr>
          <w:rFonts w:ascii="Times New Roman" w:eastAsia="Calibri" w:hAnsi="Times New Roman" w:cs="Times New Roman"/>
          <w:b/>
          <w:sz w:val="12"/>
          <w:szCs w:val="12"/>
        </w:rPr>
        <w:t>ПОСТАНОВЛЯЕТ:</w:t>
      </w:r>
    </w:p>
    <w:p w:rsidR="00AA4E71" w:rsidRPr="00AA4E71" w:rsidRDefault="00AA4E71" w:rsidP="00AA4E7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AA4E71">
        <w:rPr>
          <w:rFonts w:ascii="Times New Roman" w:eastAsia="Calibri" w:hAnsi="Times New Roman" w:cs="Times New Roman"/>
          <w:sz w:val="12"/>
          <w:szCs w:val="12"/>
        </w:rPr>
        <w:t>Утвердить муниципальную программу «Противодействие коррупции в сельском поселения Черновка муниципальном районе Сергиевский на 2019 – 2021 годы» согласно  Приложению № 1 к постановлению.</w:t>
      </w:r>
    </w:p>
    <w:p w:rsidR="00AA4E71" w:rsidRPr="00AA4E71" w:rsidRDefault="00AA4E71" w:rsidP="00AA4E7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AA4E71">
        <w:rPr>
          <w:rFonts w:ascii="Times New Roman" w:eastAsia="Calibri" w:hAnsi="Times New Roman" w:cs="Times New Roman"/>
          <w:sz w:val="12"/>
          <w:szCs w:val="12"/>
        </w:rPr>
        <w:t>Опубликовать настоящее постановление в газете «Сергиевский вестник».</w:t>
      </w:r>
    </w:p>
    <w:p w:rsidR="00AA4E71" w:rsidRPr="00AA4E71" w:rsidRDefault="00AA4E71" w:rsidP="00AA4E7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AA4E71">
        <w:rPr>
          <w:rFonts w:ascii="Times New Roman" w:eastAsia="Calibri" w:hAnsi="Times New Roman" w:cs="Times New Roman"/>
          <w:sz w:val="12"/>
          <w:szCs w:val="12"/>
        </w:rPr>
        <w:t>Настоящее постановление вступает в силу с 01.01.2019 года.</w:t>
      </w:r>
    </w:p>
    <w:p w:rsidR="00AA4E71" w:rsidRPr="00AA4E71" w:rsidRDefault="00AA4E71" w:rsidP="00AA4E7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proofErr w:type="gramStart"/>
      <w:r w:rsidRPr="00AA4E71">
        <w:rPr>
          <w:rFonts w:ascii="Times New Roman" w:eastAsia="Calibri" w:hAnsi="Times New Roman" w:cs="Times New Roman"/>
          <w:sz w:val="12"/>
          <w:szCs w:val="12"/>
        </w:rPr>
        <w:t>Контроль за</w:t>
      </w:r>
      <w:proofErr w:type="gramEnd"/>
      <w:r w:rsidRPr="00AA4E71">
        <w:rPr>
          <w:rFonts w:ascii="Times New Roman" w:eastAsia="Calibri" w:hAnsi="Times New Roman" w:cs="Times New Roman"/>
          <w:sz w:val="12"/>
          <w:szCs w:val="12"/>
        </w:rPr>
        <w:t xml:space="preserve"> выполнением настоящего п</w:t>
      </w:r>
      <w:r>
        <w:rPr>
          <w:rFonts w:ascii="Times New Roman" w:eastAsia="Calibri" w:hAnsi="Times New Roman" w:cs="Times New Roman"/>
          <w:sz w:val="12"/>
          <w:szCs w:val="12"/>
        </w:rPr>
        <w:t>остановления оставляю за собой.</w:t>
      </w:r>
    </w:p>
    <w:p w:rsidR="00AA4E71" w:rsidRPr="00AA4E71" w:rsidRDefault="00AA4E71" w:rsidP="00AA4E71">
      <w:pPr>
        <w:tabs>
          <w:tab w:val="left" w:pos="284"/>
        </w:tabs>
        <w:spacing w:after="0" w:line="240" w:lineRule="auto"/>
        <w:jc w:val="right"/>
        <w:rPr>
          <w:rFonts w:ascii="Times New Roman" w:eastAsia="Calibri" w:hAnsi="Times New Roman" w:cs="Times New Roman"/>
          <w:sz w:val="12"/>
          <w:szCs w:val="12"/>
        </w:rPr>
      </w:pPr>
      <w:proofErr w:type="spellStart"/>
      <w:r w:rsidRPr="00AA4E71">
        <w:rPr>
          <w:rFonts w:ascii="Times New Roman" w:eastAsia="Calibri" w:hAnsi="Times New Roman" w:cs="Times New Roman"/>
          <w:sz w:val="12"/>
          <w:szCs w:val="12"/>
        </w:rPr>
        <w:t>И.о</w:t>
      </w:r>
      <w:proofErr w:type="gramStart"/>
      <w:r w:rsidRPr="00AA4E71">
        <w:rPr>
          <w:rFonts w:ascii="Times New Roman" w:eastAsia="Calibri" w:hAnsi="Times New Roman" w:cs="Times New Roman"/>
          <w:sz w:val="12"/>
          <w:szCs w:val="12"/>
        </w:rPr>
        <w:t>.Г</w:t>
      </w:r>
      <w:proofErr w:type="gramEnd"/>
      <w:r w:rsidRPr="00AA4E71">
        <w:rPr>
          <w:rFonts w:ascii="Times New Roman" w:eastAsia="Calibri" w:hAnsi="Times New Roman" w:cs="Times New Roman"/>
          <w:sz w:val="12"/>
          <w:szCs w:val="12"/>
        </w:rPr>
        <w:t>лавы</w:t>
      </w:r>
      <w:proofErr w:type="spellEnd"/>
      <w:r w:rsidRPr="00AA4E71">
        <w:rPr>
          <w:rFonts w:ascii="Times New Roman" w:eastAsia="Calibri" w:hAnsi="Times New Roman" w:cs="Times New Roman"/>
          <w:sz w:val="12"/>
          <w:szCs w:val="12"/>
        </w:rPr>
        <w:t xml:space="preserve"> сельского поселения Черновка</w:t>
      </w:r>
    </w:p>
    <w:p w:rsidR="00AA4E71" w:rsidRDefault="00AA4E71" w:rsidP="00AA4E71">
      <w:pPr>
        <w:tabs>
          <w:tab w:val="left" w:pos="284"/>
        </w:tabs>
        <w:spacing w:after="0" w:line="240" w:lineRule="auto"/>
        <w:jc w:val="right"/>
        <w:rPr>
          <w:rFonts w:ascii="Times New Roman" w:eastAsia="Calibri" w:hAnsi="Times New Roman" w:cs="Times New Roman"/>
          <w:sz w:val="12"/>
          <w:szCs w:val="12"/>
        </w:rPr>
      </w:pPr>
      <w:r w:rsidRPr="00AA4E71">
        <w:rPr>
          <w:rFonts w:ascii="Times New Roman" w:eastAsia="Calibri" w:hAnsi="Times New Roman" w:cs="Times New Roman"/>
          <w:sz w:val="12"/>
          <w:szCs w:val="12"/>
        </w:rPr>
        <w:t>муниципального района Сергиевский</w:t>
      </w:r>
    </w:p>
    <w:p w:rsidR="000F5AEB" w:rsidRDefault="00AA4E71" w:rsidP="00AA4E71">
      <w:pPr>
        <w:tabs>
          <w:tab w:val="left" w:pos="284"/>
        </w:tabs>
        <w:spacing w:after="0" w:line="240" w:lineRule="auto"/>
        <w:jc w:val="right"/>
        <w:rPr>
          <w:rFonts w:ascii="Times New Roman" w:eastAsia="Calibri" w:hAnsi="Times New Roman" w:cs="Times New Roman"/>
          <w:sz w:val="12"/>
          <w:szCs w:val="12"/>
        </w:rPr>
      </w:pPr>
      <w:r w:rsidRPr="00AA4E71">
        <w:rPr>
          <w:rFonts w:ascii="Times New Roman" w:eastAsia="Calibri" w:hAnsi="Times New Roman" w:cs="Times New Roman"/>
          <w:sz w:val="12"/>
          <w:szCs w:val="12"/>
        </w:rPr>
        <w:t>М.Р.</w:t>
      </w:r>
      <w:r>
        <w:rPr>
          <w:rFonts w:ascii="Times New Roman" w:eastAsia="Calibri" w:hAnsi="Times New Roman" w:cs="Times New Roman"/>
          <w:sz w:val="12"/>
          <w:szCs w:val="12"/>
        </w:rPr>
        <w:t xml:space="preserve"> </w:t>
      </w:r>
      <w:proofErr w:type="spellStart"/>
      <w:r w:rsidRPr="00AA4E71">
        <w:rPr>
          <w:rFonts w:ascii="Times New Roman" w:eastAsia="Calibri" w:hAnsi="Times New Roman" w:cs="Times New Roman"/>
          <w:sz w:val="12"/>
          <w:szCs w:val="12"/>
        </w:rPr>
        <w:t>Простова</w:t>
      </w:r>
      <w:proofErr w:type="spellEnd"/>
    </w:p>
    <w:p w:rsidR="00AA4E71" w:rsidRDefault="00AA4E71" w:rsidP="00AA4E71">
      <w:pPr>
        <w:tabs>
          <w:tab w:val="left" w:pos="284"/>
        </w:tabs>
        <w:spacing w:after="0" w:line="240" w:lineRule="auto"/>
        <w:jc w:val="right"/>
        <w:rPr>
          <w:rFonts w:ascii="Times New Roman" w:eastAsia="Calibri" w:hAnsi="Times New Roman" w:cs="Times New Roman"/>
          <w:sz w:val="12"/>
          <w:szCs w:val="12"/>
        </w:rPr>
      </w:pPr>
    </w:p>
    <w:p w:rsidR="00AA4E71" w:rsidRPr="00AA4E71" w:rsidRDefault="00AA4E71" w:rsidP="00AA4E71">
      <w:pPr>
        <w:tabs>
          <w:tab w:val="left" w:pos="284"/>
        </w:tabs>
        <w:spacing w:after="0" w:line="240" w:lineRule="auto"/>
        <w:jc w:val="right"/>
        <w:rPr>
          <w:rFonts w:ascii="Times New Roman" w:eastAsia="Calibri" w:hAnsi="Times New Roman" w:cs="Times New Roman"/>
          <w:i/>
          <w:sz w:val="12"/>
          <w:szCs w:val="12"/>
        </w:rPr>
      </w:pPr>
      <w:r w:rsidRPr="00AA4E71">
        <w:rPr>
          <w:rFonts w:ascii="Times New Roman" w:eastAsia="Calibri" w:hAnsi="Times New Roman" w:cs="Times New Roman"/>
          <w:i/>
          <w:sz w:val="12"/>
          <w:szCs w:val="12"/>
        </w:rPr>
        <w:t>Приложение №1</w:t>
      </w:r>
    </w:p>
    <w:p w:rsidR="00AA4E71" w:rsidRPr="00AA4E71" w:rsidRDefault="00AA4E71" w:rsidP="00AA4E71">
      <w:pPr>
        <w:tabs>
          <w:tab w:val="left" w:pos="284"/>
        </w:tabs>
        <w:spacing w:after="0" w:line="240" w:lineRule="auto"/>
        <w:jc w:val="right"/>
        <w:rPr>
          <w:rFonts w:ascii="Times New Roman" w:eastAsia="Calibri" w:hAnsi="Times New Roman" w:cs="Times New Roman"/>
          <w:i/>
          <w:sz w:val="12"/>
          <w:szCs w:val="12"/>
        </w:rPr>
      </w:pPr>
      <w:r w:rsidRPr="00AA4E71">
        <w:rPr>
          <w:rFonts w:ascii="Times New Roman" w:eastAsia="Calibri" w:hAnsi="Times New Roman" w:cs="Times New Roman"/>
          <w:i/>
          <w:sz w:val="12"/>
          <w:szCs w:val="12"/>
        </w:rPr>
        <w:t>к постановлению Администрации</w:t>
      </w:r>
    </w:p>
    <w:p w:rsidR="00AA4E71" w:rsidRPr="00AA4E71" w:rsidRDefault="00AA4E71" w:rsidP="00AA4E71">
      <w:pPr>
        <w:tabs>
          <w:tab w:val="left" w:pos="284"/>
        </w:tabs>
        <w:spacing w:after="0" w:line="240" w:lineRule="auto"/>
        <w:jc w:val="right"/>
        <w:rPr>
          <w:rFonts w:ascii="Times New Roman" w:eastAsia="Calibri" w:hAnsi="Times New Roman" w:cs="Times New Roman"/>
          <w:i/>
          <w:sz w:val="12"/>
          <w:szCs w:val="12"/>
        </w:rPr>
      </w:pPr>
      <w:r w:rsidRPr="00AA4E71">
        <w:rPr>
          <w:rFonts w:ascii="Times New Roman" w:eastAsia="Calibri" w:hAnsi="Times New Roman" w:cs="Times New Roman"/>
          <w:i/>
          <w:sz w:val="12"/>
          <w:szCs w:val="12"/>
        </w:rPr>
        <w:t>сельского поселения  Черновка</w:t>
      </w:r>
    </w:p>
    <w:p w:rsidR="00AA4E71" w:rsidRPr="00AA4E71" w:rsidRDefault="00AA4E71" w:rsidP="00AA4E71">
      <w:pPr>
        <w:tabs>
          <w:tab w:val="left" w:pos="284"/>
        </w:tabs>
        <w:spacing w:after="0" w:line="240" w:lineRule="auto"/>
        <w:jc w:val="right"/>
        <w:rPr>
          <w:rFonts w:ascii="Times New Roman" w:eastAsia="Calibri" w:hAnsi="Times New Roman" w:cs="Times New Roman"/>
          <w:i/>
          <w:sz w:val="12"/>
          <w:szCs w:val="12"/>
        </w:rPr>
      </w:pPr>
      <w:r w:rsidRPr="00AA4E71">
        <w:rPr>
          <w:rFonts w:ascii="Times New Roman" w:eastAsia="Calibri" w:hAnsi="Times New Roman" w:cs="Times New Roman"/>
          <w:i/>
          <w:sz w:val="12"/>
          <w:szCs w:val="12"/>
        </w:rPr>
        <w:lastRenderedPageBreak/>
        <w:t>муниципального района Сергиевский</w:t>
      </w:r>
    </w:p>
    <w:p w:rsidR="00AA4E71" w:rsidRPr="00AA4E71" w:rsidRDefault="00AA4E71" w:rsidP="00AA4E71">
      <w:pPr>
        <w:tabs>
          <w:tab w:val="left" w:pos="284"/>
        </w:tabs>
        <w:spacing w:after="0" w:line="240" w:lineRule="auto"/>
        <w:jc w:val="right"/>
        <w:rPr>
          <w:rFonts w:ascii="Times New Roman" w:eastAsia="Calibri" w:hAnsi="Times New Roman" w:cs="Times New Roman"/>
          <w:sz w:val="12"/>
          <w:szCs w:val="12"/>
        </w:rPr>
      </w:pPr>
      <w:r w:rsidRPr="00AA4E71">
        <w:rPr>
          <w:rFonts w:ascii="Times New Roman" w:eastAsia="Calibri" w:hAnsi="Times New Roman" w:cs="Times New Roman"/>
          <w:i/>
          <w:sz w:val="12"/>
          <w:szCs w:val="12"/>
        </w:rPr>
        <w:t>Самарской области</w:t>
      </w:r>
    </w:p>
    <w:p w:rsidR="00AA4E71" w:rsidRPr="00AA4E71" w:rsidRDefault="00AA4E71" w:rsidP="00AA4E71">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sz w:val="12"/>
          <w:szCs w:val="12"/>
        </w:rPr>
        <w:t>№ 48</w:t>
      </w:r>
      <w:r w:rsidRPr="00AA4E71">
        <w:rPr>
          <w:rFonts w:ascii="Times New Roman" w:eastAsia="Calibri" w:hAnsi="Times New Roman" w:cs="Times New Roman"/>
          <w:sz w:val="12"/>
          <w:szCs w:val="12"/>
        </w:rPr>
        <w:t xml:space="preserve"> от «19» ноября 2018 г.</w:t>
      </w:r>
    </w:p>
    <w:p w:rsidR="00AA4E71" w:rsidRPr="00AA4E71" w:rsidRDefault="00AA4E71" w:rsidP="00AA4E71">
      <w:pPr>
        <w:tabs>
          <w:tab w:val="left" w:pos="284"/>
        </w:tabs>
        <w:spacing w:after="0" w:line="240" w:lineRule="auto"/>
        <w:jc w:val="center"/>
        <w:rPr>
          <w:rFonts w:ascii="Times New Roman" w:eastAsia="Calibri" w:hAnsi="Times New Roman" w:cs="Times New Roman"/>
          <w:b/>
          <w:sz w:val="12"/>
          <w:szCs w:val="12"/>
        </w:rPr>
      </w:pPr>
      <w:r w:rsidRPr="00AA4E71">
        <w:rPr>
          <w:rFonts w:ascii="Times New Roman" w:eastAsia="Calibri" w:hAnsi="Times New Roman" w:cs="Times New Roman"/>
          <w:b/>
          <w:sz w:val="12"/>
          <w:szCs w:val="12"/>
        </w:rPr>
        <w:t>Муниципальная программа «Противодействие коррупции</w:t>
      </w:r>
    </w:p>
    <w:p w:rsidR="00AA4E71" w:rsidRPr="00AA4E71" w:rsidRDefault="00AA4E71" w:rsidP="00AA4E71">
      <w:pPr>
        <w:tabs>
          <w:tab w:val="left" w:pos="284"/>
        </w:tabs>
        <w:spacing w:after="0" w:line="240" w:lineRule="auto"/>
        <w:jc w:val="center"/>
        <w:rPr>
          <w:rFonts w:ascii="Times New Roman" w:eastAsia="Calibri" w:hAnsi="Times New Roman" w:cs="Times New Roman"/>
          <w:b/>
          <w:sz w:val="12"/>
          <w:szCs w:val="12"/>
        </w:rPr>
      </w:pPr>
      <w:r w:rsidRPr="00AA4E71">
        <w:rPr>
          <w:rFonts w:ascii="Times New Roman" w:eastAsia="Calibri" w:hAnsi="Times New Roman" w:cs="Times New Roman"/>
          <w:b/>
          <w:sz w:val="12"/>
          <w:szCs w:val="12"/>
        </w:rPr>
        <w:t xml:space="preserve"> в сельском поселении Черновка муниципального района Сергиевский на 2019 - 2021 годы»</w:t>
      </w:r>
    </w:p>
    <w:p w:rsidR="00AA4E71" w:rsidRPr="00AA4E71" w:rsidRDefault="00AA4E71" w:rsidP="00AA4E71">
      <w:pPr>
        <w:tabs>
          <w:tab w:val="left" w:pos="284"/>
        </w:tabs>
        <w:spacing w:after="0" w:line="240" w:lineRule="auto"/>
        <w:jc w:val="center"/>
        <w:rPr>
          <w:rFonts w:ascii="Times New Roman" w:eastAsia="Calibri" w:hAnsi="Times New Roman" w:cs="Times New Roman"/>
          <w:b/>
          <w:sz w:val="12"/>
          <w:szCs w:val="12"/>
        </w:rPr>
      </w:pPr>
      <w:r w:rsidRPr="00AA4E71">
        <w:rPr>
          <w:rFonts w:ascii="Times New Roman" w:eastAsia="Calibri" w:hAnsi="Times New Roman" w:cs="Times New Roman"/>
          <w:b/>
          <w:sz w:val="12"/>
          <w:szCs w:val="12"/>
        </w:rPr>
        <w:t>ПАСПОРТ</w:t>
      </w:r>
    </w:p>
    <w:p w:rsidR="00AA4E71" w:rsidRPr="00AA4E71" w:rsidRDefault="00AA4E71" w:rsidP="00AA4E71">
      <w:pPr>
        <w:tabs>
          <w:tab w:val="left" w:pos="284"/>
        </w:tabs>
        <w:spacing w:after="0" w:line="240" w:lineRule="auto"/>
        <w:jc w:val="center"/>
        <w:rPr>
          <w:rFonts w:ascii="Times New Roman" w:eastAsia="Calibri" w:hAnsi="Times New Roman" w:cs="Times New Roman"/>
          <w:b/>
          <w:sz w:val="12"/>
          <w:szCs w:val="12"/>
        </w:rPr>
      </w:pPr>
      <w:r w:rsidRPr="00AA4E71">
        <w:rPr>
          <w:rFonts w:ascii="Times New Roman" w:eastAsia="Calibri" w:hAnsi="Times New Roman" w:cs="Times New Roman"/>
          <w:b/>
          <w:sz w:val="12"/>
          <w:szCs w:val="12"/>
        </w:rPr>
        <w:t xml:space="preserve">муниципальной программы  «Противодействие коррупции </w:t>
      </w:r>
    </w:p>
    <w:p w:rsidR="00AA4E71" w:rsidRPr="00AA4E71" w:rsidRDefault="00AA4E71" w:rsidP="00AA4E71">
      <w:pPr>
        <w:tabs>
          <w:tab w:val="left" w:pos="284"/>
        </w:tabs>
        <w:spacing w:after="0" w:line="240" w:lineRule="auto"/>
        <w:jc w:val="center"/>
        <w:rPr>
          <w:rFonts w:ascii="Times New Roman" w:eastAsia="Calibri" w:hAnsi="Times New Roman" w:cs="Times New Roman"/>
          <w:b/>
          <w:sz w:val="12"/>
          <w:szCs w:val="12"/>
        </w:rPr>
      </w:pPr>
      <w:r w:rsidRPr="00AA4E71">
        <w:rPr>
          <w:rFonts w:ascii="Times New Roman" w:eastAsia="Calibri" w:hAnsi="Times New Roman" w:cs="Times New Roman"/>
          <w:b/>
          <w:sz w:val="12"/>
          <w:szCs w:val="12"/>
        </w:rPr>
        <w:t>в сельском поселении Черновка муниципального района Сергиевский на 2019 - 2021 годы»</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60"/>
        <w:gridCol w:w="5953"/>
      </w:tblGrid>
      <w:tr w:rsidR="00AA4E71" w:rsidRPr="00AA4E71" w:rsidTr="00AA4E71">
        <w:trPr>
          <w:trHeight w:val="20"/>
        </w:trPr>
        <w:tc>
          <w:tcPr>
            <w:tcW w:w="1560" w:type="dxa"/>
          </w:tcPr>
          <w:p w:rsidR="00AA4E71" w:rsidRPr="00AA4E71" w:rsidRDefault="00AA4E71" w:rsidP="00AA4E71">
            <w:pPr>
              <w:tabs>
                <w:tab w:val="left" w:pos="284"/>
              </w:tabs>
              <w:spacing w:after="0" w:line="240" w:lineRule="auto"/>
              <w:rPr>
                <w:rFonts w:ascii="Times New Roman" w:eastAsia="Calibri" w:hAnsi="Times New Roman" w:cs="Times New Roman"/>
                <w:sz w:val="12"/>
                <w:szCs w:val="12"/>
              </w:rPr>
            </w:pPr>
            <w:r w:rsidRPr="00AA4E71">
              <w:rPr>
                <w:rFonts w:ascii="Times New Roman" w:eastAsia="Calibri" w:hAnsi="Times New Roman" w:cs="Times New Roman"/>
                <w:sz w:val="12"/>
                <w:szCs w:val="12"/>
              </w:rPr>
              <w:t xml:space="preserve">Наименование Программы                       </w:t>
            </w:r>
          </w:p>
        </w:tc>
        <w:tc>
          <w:tcPr>
            <w:tcW w:w="5953" w:type="dxa"/>
          </w:tcPr>
          <w:p w:rsidR="00AA4E71" w:rsidRPr="00AA4E71" w:rsidRDefault="00AA4E71" w:rsidP="00AA4E71">
            <w:pPr>
              <w:tabs>
                <w:tab w:val="left" w:pos="284"/>
              </w:tabs>
              <w:spacing w:after="0" w:line="240" w:lineRule="auto"/>
              <w:rPr>
                <w:rFonts w:ascii="Times New Roman" w:eastAsia="Calibri" w:hAnsi="Times New Roman" w:cs="Times New Roman"/>
                <w:sz w:val="12"/>
                <w:szCs w:val="12"/>
              </w:rPr>
            </w:pPr>
            <w:r w:rsidRPr="00AA4E71">
              <w:rPr>
                <w:rFonts w:ascii="Times New Roman" w:eastAsia="Calibri" w:hAnsi="Times New Roman" w:cs="Times New Roman"/>
                <w:sz w:val="12"/>
                <w:szCs w:val="12"/>
              </w:rPr>
              <w:t>Муниципальная программа</w:t>
            </w:r>
          </w:p>
          <w:p w:rsidR="00AA4E71" w:rsidRPr="00AA4E71" w:rsidRDefault="00AA4E71" w:rsidP="00AA4E71">
            <w:pPr>
              <w:tabs>
                <w:tab w:val="left" w:pos="284"/>
              </w:tabs>
              <w:spacing w:after="0" w:line="240" w:lineRule="auto"/>
              <w:rPr>
                <w:rFonts w:ascii="Times New Roman" w:eastAsia="Calibri" w:hAnsi="Times New Roman" w:cs="Times New Roman"/>
                <w:sz w:val="12"/>
                <w:szCs w:val="12"/>
              </w:rPr>
            </w:pPr>
            <w:r w:rsidRPr="00AA4E71">
              <w:rPr>
                <w:rFonts w:ascii="Times New Roman" w:eastAsia="Calibri" w:hAnsi="Times New Roman" w:cs="Times New Roman"/>
                <w:sz w:val="12"/>
                <w:szCs w:val="12"/>
              </w:rPr>
              <w:t>«Противодействие коррупции в сельском поселении  Черновка муниципального района Сергиевский на 2019 - 2021 годы»</w:t>
            </w:r>
          </w:p>
          <w:p w:rsidR="00AA4E71" w:rsidRPr="00AA4E71" w:rsidRDefault="00AA4E71" w:rsidP="00AA4E71">
            <w:pPr>
              <w:tabs>
                <w:tab w:val="left" w:pos="284"/>
              </w:tabs>
              <w:spacing w:after="0" w:line="240" w:lineRule="auto"/>
              <w:rPr>
                <w:rFonts w:ascii="Times New Roman" w:eastAsia="Calibri" w:hAnsi="Times New Roman" w:cs="Times New Roman"/>
                <w:sz w:val="12"/>
                <w:szCs w:val="12"/>
              </w:rPr>
            </w:pPr>
            <w:r w:rsidRPr="00AA4E71">
              <w:rPr>
                <w:rFonts w:ascii="Times New Roman" w:eastAsia="Calibri" w:hAnsi="Times New Roman" w:cs="Times New Roman"/>
                <w:sz w:val="12"/>
                <w:szCs w:val="12"/>
              </w:rPr>
              <w:t xml:space="preserve">(далее - Программа).   </w:t>
            </w:r>
          </w:p>
        </w:tc>
      </w:tr>
      <w:tr w:rsidR="00AA4E71" w:rsidRPr="00AA4E71" w:rsidTr="00AA4E71">
        <w:trPr>
          <w:trHeight w:val="20"/>
        </w:trPr>
        <w:tc>
          <w:tcPr>
            <w:tcW w:w="1560" w:type="dxa"/>
          </w:tcPr>
          <w:p w:rsidR="00AA4E71" w:rsidRPr="00AA4E71" w:rsidRDefault="00AA4E71" w:rsidP="00AA4E71">
            <w:pPr>
              <w:tabs>
                <w:tab w:val="left" w:pos="284"/>
              </w:tabs>
              <w:spacing w:after="0" w:line="240" w:lineRule="auto"/>
              <w:rPr>
                <w:rFonts w:ascii="Times New Roman" w:eastAsia="Calibri" w:hAnsi="Times New Roman" w:cs="Times New Roman"/>
                <w:sz w:val="12"/>
                <w:szCs w:val="12"/>
              </w:rPr>
            </w:pPr>
            <w:r w:rsidRPr="00AA4E71">
              <w:rPr>
                <w:rFonts w:ascii="Times New Roman" w:eastAsia="Calibri" w:hAnsi="Times New Roman" w:cs="Times New Roman"/>
                <w:sz w:val="12"/>
                <w:szCs w:val="12"/>
              </w:rPr>
              <w:t xml:space="preserve">Основания для разработки   Программы                     </w:t>
            </w:r>
          </w:p>
        </w:tc>
        <w:tc>
          <w:tcPr>
            <w:tcW w:w="5953" w:type="dxa"/>
          </w:tcPr>
          <w:p w:rsidR="00AA4E71" w:rsidRPr="00AA4E71" w:rsidRDefault="00AA4E71" w:rsidP="00AA4E71">
            <w:pPr>
              <w:tabs>
                <w:tab w:val="left" w:pos="284"/>
              </w:tabs>
              <w:spacing w:after="0" w:line="240" w:lineRule="auto"/>
              <w:rPr>
                <w:rFonts w:ascii="Times New Roman" w:eastAsia="Calibri" w:hAnsi="Times New Roman" w:cs="Times New Roman"/>
                <w:sz w:val="12"/>
                <w:szCs w:val="12"/>
              </w:rPr>
            </w:pPr>
            <w:r w:rsidRPr="00AA4E71">
              <w:rPr>
                <w:rFonts w:ascii="Times New Roman" w:eastAsia="Calibri" w:hAnsi="Times New Roman" w:cs="Times New Roman"/>
                <w:sz w:val="12"/>
                <w:szCs w:val="12"/>
              </w:rPr>
              <w:t xml:space="preserve">- Федеральный закон от 06.10.2003 г. № 131-ФЗ «Об общих принципах организации местного самоуправления в Российской Федерации»; </w:t>
            </w:r>
          </w:p>
          <w:p w:rsidR="00AA4E71" w:rsidRPr="00AA4E71" w:rsidRDefault="00AA4E71" w:rsidP="00AA4E71">
            <w:pPr>
              <w:tabs>
                <w:tab w:val="left" w:pos="284"/>
              </w:tabs>
              <w:spacing w:after="0" w:line="240" w:lineRule="auto"/>
              <w:rPr>
                <w:rFonts w:ascii="Times New Roman" w:eastAsia="Calibri" w:hAnsi="Times New Roman" w:cs="Times New Roman"/>
                <w:sz w:val="12"/>
                <w:szCs w:val="12"/>
              </w:rPr>
            </w:pPr>
            <w:r w:rsidRPr="00AA4E71">
              <w:rPr>
                <w:rFonts w:ascii="Times New Roman" w:eastAsia="Calibri" w:hAnsi="Times New Roman" w:cs="Times New Roman"/>
                <w:sz w:val="12"/>
                <w:szCs w:val="12"/>
              </w:rPr>
              <w:t>- Федеральный закон от 25.12.2008 г. № 273-ФЗ «О противодействии коррупции»;</w:t>
            </w:r>
          </w:p>
          <w:p w:rsidR="00AA4E71" w:rsidRPr="00AA4E71" w:rsidRDefault="00AA4E71" w:rsidP="00AA4E71">
            <w:pPr>
              <w:tabs>
                <w:tab w:val="left" w:pos="284"/>
              </w:tabs>
              <w:spacing w:after="0" w:line="240" w:lineRule="auto"/>
              <w:rPr>
                <w:rFonts w:ascii="Times New Roman" w:eastAsia="Calibri" w:hAnsi="Times New Roman" w:cs="Times New Roman"/>
                <w:sz w:val="12"/>
                <w:szCs w:val="12"/>
              </w:rPr>
            </w:pPr>
            <w:r w:rsidRPr="00AA4E71">
              <w:rPr>
                <w:rFonts w:ascii="Times New Roman" w:eastAsia="Calibri" w:hAnsi="Times New Roman" w:cs="Times New Roman"/>
                <w:sz w:val="12"/>
                <w:szCs w:val="12"/>
              </w:rPr>
              <w:t>- Закон Самарской области от 10.03.2009 г. №23-ГД «О противодействии коррупции в Самарской области»;</w:t>
            </w:r>
          </w:p>
          <w:p w:rsidR="00AA4E71" w:rsidRPr="00AA4E71" w:rsidRDefault="00AA4E71" w:rsidP="00AA4E71">
            <w:pPr>
              <w:tabs>
                <w:tab w:val="left" w:pos="284"/>
              </w:tabs>
              <w:spacing w:after="0" w:line="240" w:lineRule="auto"/>
              <w:rPr>
                <w:rFonts w:ascii="Times New Roman" w:eastAsia="Calibri" w:hAnsi="Times New Roman" w:cs="Times New Roman"/>
                <w:sz w:val="12"/>
                <w:szCs w:val="12"/>
              </w:rPr>
            </w:pPr>
            <w:r w:rsidRPr="00AA4E71">
              <w:rPr>
                <w:rFonts w:ascii="Times New Roman" w:eastAsia="Calibri" w:hAnsi="Times New Roman" w:cs="Times New Roman"/>
                <w:sz w:val="12"/>
                <w:szCs w:val="12"/>
              </w:rPr>
              <w:t>- Указ Президента Российской Федерации от 01.04.2016 года № 147 «О Национальном плане противодействия коррупции на 2018 – 2020 годы».</w:t>
            </w:r>
          </w:p>
        </w:tc>
      </w:tr>
      <w:tr w:rsidR="00AA4E71" w:rsidRPr="00AA4E71" w:rsidTr="00AA4E71">
        <w:trPr>
          <w:trHeight w:val="20"/>
        </w:trPr>
        <w:tc>
          <w:tcPr>
            <w:tcW w:w="1560" w:type="dxa"/>
          </w:tcPr>
          <w:p w:rsidR="00AA4E71" w:rsidRPr="00AA4E71" w:rsidRDefault="00AA4E71" w:rsidP="00AA4E71">
            <w:pPr>
              <w:tabs>
                <w:tab w:val="left" w:pos="284"/>
              </w:tabs>
              <w:spacing w:after="0" w:line="240" w:lineRule="auto"/>
              <w:rPr>
                <w:rFonts w:ascii="Times New Roman" w:eastAsia="Calibri" w:hAnsi="Times New Roman" w:cs="Times New Roman"/>
                <w:sz w:val="12"/>
                <w:szCs w:val="12"/>
              </w:rPr>
            </w:pPr>
            <w:r w:rsidRPr="00AA4E71">
              <w:rPr>
                <w:rFonts w:ascii="Times New Roman" w:eastAsia="Calibri" w:hAnsi="Times New Roman" w:cs="Times New Roman"/>
                <w:sz w:val="12"/>
                <w:szCs w:val="12"/>
              </w:rPr>
              <w:t>Разработчик и исполнитель Программы</w:t>
            </w:r>
          </w:p>
        </w:tc>
        <w:tc>
          <w:tcPr>
            <w:tcW w:w="5953" w:type="dxa"/>
          </w:tcPr>
          <w:p w:rsidR="00AA4E71" w:rsidRPr="00AA4E71" w:rsidRDefault="00AA4E71" w:rsidP="00AA4E71">
            <w:pPr>
              <w:tabs>
                <w:tab w:val="left" w:pos="284"/>
              </w:tabs>
              <w:spacing w:after="0" w:line="240" w:lineRule="auto"/>
              <w:rPr>
                <w:rFonts w:ascii="Times New Roman" w:eastAsia="Calibri" w:hAnsi="Times New Roman" w:cs="Times New Roman"/>
                <w:sz w:val="12"/>
                <w:szCs w:val="12"/>
              </w:rPr>
            </w:pPr>
            <w:r w:rsidRPr="00AA4E71">
              <w:rPr>
                <w:rFonts w:ascii="Times New Roman" w:eastAsia="Calibri" w:hAnsi="Times New Roman" w:cs="Times New Roman"/>
                <w:sz w:val="12"/>
                <w:szCs w:val="12"/>
              </w:rPr>
              <w:t>Администрация сельского поселения  Черновка муниципального района Сергиевский.</w:t>
            </w:r>
          </w:p>
        </w:tc>
      </w:tr>
      <w:tr w:rsidR="00AA4E71" w:rsidRPr="00AA4E71" w:rsidTr="00AA4E71">
        <w:trPr>
          <w:trHeight w:val="20"/>
        </w:trPr>
        <w:tc>
          <w:tcPr>
            <w:tcW w:w="1560" w:type="dxa"/>
          </w:tcPr>
          <w:p w:rsidR="00AA4E71" w:rsidRPr="00AA4E71" w:rsidRDefault="00AA4E71" w:rsidP="00AA4E71">
            <w:pPr>
              <w:tabs>
                <w:tab w:val="left" w:pos="284"/>
              </w:tabs>
              <w:spacing w:after="0" w:line="240" w:lineRule="auto"/>
              <w:rPr>
                <w:rFonts w:ascii="Times New Roman" w:eastAsia="Calibri" w:hAnsi="Times New Roman" w:cs="Times New Roman"/>
                <w:sz w:val="12"/>
                <w:szCs w:val="12"/>
              </w:rPr>
            </w:pPr>
            <w:r w:rsidRPr="00AA4E71">
              <w:rPr>
                <w:rFonts w:ascii="Times New Roman" w:eastAsia="Calibri" w:hAnsi="Times New Roman" w:cs="Times New Roman"/>
                <w:sz w:val="12"/>
                <w:szCs w:val="12"/>
              </w:rPr>
              <w:t>Цели и задачи  Программы</w:t>
            </w:r>
          </w:p>
        </w:tc>
        <w:tc>
          <w:tcPr>
            <w:tcW w:w="5953" w:type="dxa"/>
          </w:tcPr>
          <w:p w:rsidR="00AA4E71" w:rsidRPr="00AA4E71" w:rsidRDefault="00AA4E71" w:rsidP="00AA4E71">
            <w:pPr>
              <w:tabs>
                <w:tab w:val="left" w:pos="284"/>
              </w:tabs>
              <w:spacing w:after="0" w:line="240" w:lineRule="auto"/>
              <w:rPr>
                <w:rFonts w:ascii="Times New Roman" w:eastAsia="Calibri" w:hAnsi="Times New Roman" w:cs="Times New Roman"/>
                <w:sz w:val="12"/>
                <w:szCs w:val="12"/>
              </w:rPr>
            </w:pPr>
            <w:r w:rsidRPr="00AA4E71">
              <w:rPr>
                <w:rFonts w:ascii="Times New Roman" w:eastAsia="Calibri" w:hAnsi="Times New Roman" w:cs="Times New Roman"/>
                <w:sz w:val="12"/>
                <w:szCs w:val="12"/>
              </w:rPr>
              <w:t>Основные цели Программы:</w:t>
            </w:r>
          </w:p>
          <w:p w:rsidR="00AA4E71" w:rsidRPr="00AA4E71" w:rsidRDefault="00AA4E71" w:rsidP="00AA4E71">
            <w:pPr>
              <w:tabs>
                <w:tab w:val="left" w:pos="284"/>
              </w:tabs>
              <w:spacing w:after="0" w:line="240" w:lineRule="auto"/>
              <w:rPr>
                <w:rFonts w:ascii="Times New Roman" w:eastAsia="Calibri" w:hAnsi="Times New Roman" w:cs="Times New Roman"/>
                <w:sz w:val="12"/>
                <w:szCs w:val="12"/>
              </w:rPr>
            </w:pPr>
            <w:r w:rsidRPr="00AA4E71">
              <w:rPr>
                <w:rFonts w:ascii="Times New Roman" w:eastAsia="Calibri" w:hAnsi="Times New Roman" w:cs="Times New Roman"/>
                <w:sz w:val="12"/>
                <w:szCs w:val="12"/>
              </w:rPr>
              <w:t xml:space="preserve"> - защита законных интересов граждан, общества и государства от угроз, связанных с коррупцией;</w:t>
            </w:r>
          </w:p>
          <w:p w:rsidR="00AA4E71" w:rsidRPr="00AA4E71" w:rsidRDefault="00AA4E71" w:rsidP="00AA4E71">
            <w:pPr>
              <w:tabs>
                <w:tab w:val="left" w:pos="284"/>
              </w:tabs>
              <w:spacing w:after="0" w:line="240" w:lineRule="auto"/>
              <w:rPr>
                <w:rFonts w:ascii="Times New Roman" w:eastAsia="Calibri" w:hAnsi="Times New Roman" w:cs="Times New Roman"/>
                <w:sz w:val="12"/>
                <w:szCs w:val="12"/>
              </w:rPr>
            </w:pPr>
            <w:r w:rsidRPr="00AA4E71">
              <w:rPr>
                <w:rFonts w:ascii="Times New Roman" w:eastAsia="Calibri" w:hAnsi="Times New Roman" w:cs="Times New Roman"/>
                <w:sz w:val="12"/>
                <w:szCs w:val="12"/>
              </w:rPr>
              <w:t xml:space="preserve"> - повышение эффективности деятельности органов местного самоуправления за счет снижения коррупционных рисков.</w:t>
            </w:r>
          </w:p>
          <w:p w:rsidR="00AA4E71" w:rsidRPr="00AA4E71" w:rsidRDefault="00AA4E71" w:rsidP="00AA4E71">
            <w:pPr>
              <w:tabs>
                <w:tab w:val="left" w:pos="284"/>
              </w:tabs>
              <w:spacing w:after="0" w:line="240" w:lineRule="auto"/>
              <w:rPr>
                <w:rFonts w:ascii="Times New Roman" w:eastAsia="Calibri" w:hAnsi="Times New Roman" w:cs="Times New Roman"/>
                <w:sz w:val="12"/>
                <w:szCs w:val="12"/>
              </w:rPr>
            </w:pPr>
            <w:r w:rsidRPr="00AA4E71">
              <w:rPr>
                <w:rFonts w:ascii="Times New Roman" w:eastAsia="Calibri" w:hAnsi="Times New Roman" w:cs="Times New Roman"/>
                <w:sz w:val="12"/>
                <w:szCs w:val="12"/>
              </w:rPr>
              <w:t>Задачи Программы:</w:t>
            </w:r>
          </w:p>
          <w:p w:rsidR="00AA4E71" w:rsidRPr="00AA4E71" w:rsidRDefault="00AA4E71" w:rsidP="00AA4E71">
            <w:pPr>
              <w:tabs>
                <w:tab w:val="left" w:pos="284"/>
              </w:tabs>
              <w:spacing w:after="0" w:line="240" w:lineRule="auto"/>
              <w:rPr>
                <w:rFonts w:ascii="Times New Roman" w:eastAsia="Calibri" w:hAnsi="Times New Roman" w:cs="Times New Roman"/>
                <w:sz w:val="12"/>
                <w:szCs w:val="12"/>
              </w:rPr>
            </w:pPr>
            <w:r w:rsidRPr="00AA4E71">
              <w:rPr>
                <w:rFonts w:ascii="Times New Roman" w:eastAsia="Calibri" w:hAnsi="Times New Roman" w:cs="Times New Roman"/>
                <w:sz w:val="12"/>
                <w:szCs w:val="12"/>
              </w:rPr>
              <w:t xml:space="preserve">- повышение </w:t>
            </w:r>
            <w:proofErr w:type="gramStart"/>
            <w:r w:rsidRPr="00AA4E71">
              <w:rPr>
                <w:rFonts w:ascii="Times New Roman" w:eastAsia="Calibri" w:hAnsi="Times New Roman" w:cs="Times New Roman"/>
                <w:sz w:val="12"/>
                <w:szCs w:val="12"/>
              </w:rPr>
              <w:t>уровня открытости деятельности органов местного самоуправления</w:t>
            </w:r>
            <w:proofErr w:type="gramEnd"/>
            <w:r w:rsidRPr="00AA4E71">
              <w:rPr>
                <w:rFonts w:ascii="Times New Roman" w:eastAsia="Calibri" w:hAnsi="Times New Roman" w:cs="Times New Roman"/>
                <w:sz w:val="12"/>
                <w:szCs w:val="12"/>
              </w:rPr>
              <w:t>;</w:t>
            </w:r>
          </w:p>
          <w:p w:rsidR="00AA4E71" w:rsidRPr="00AA4E71" w:rsidRDefault="00AA4E71" w:rsidP="00AA4E71">
            <w:pPr>
              <w:tabs>
                <w:tab w:val="left" w:pos="284"/>
              </w:tabs>
              <w:spacing w:after="0" w:line="240" w:lineRule="auto"/>
              <w:rPr>
                <w:rFonts w:ascii="Times New Roman" w:eastAsia="Calibri" w:hAnsi="Times New Roman" w:cs="Times New Roman"/>
                <w:sz w:val="12"/>
                <w:szCs w:val="12"/>
              </w:rPr>
            </w:pPr>
            <w:r w:rsidRPr="00AA4E71">
              <w:rPr>
                <w:rFonts w:ascii="Times New Roman" w:eastAsia="Calibri" w:hAnsi="Times New Roman" w:cs="Times New Roman"/>
                <w:sz w:val="12"/>
                <w:szCs w:val="12"/>
              </w:rPr>
              <w:t>- регламентация исполнения органами местного самоуправления отдельных полномочий;</w:t>
            </w:r>
          </w:p>
          <w:p w:rsidR="00AA4E71" w:rsidRPr="00AA4E71" w:rsidRDefault="00AA4E71" w:rsidP="00AA4E71">
            <w:pPr>
              <w:tabs>
                <w:tab w:val="left" w:pos="284"/>
              </w:tabs>
              <w:spacing w:after="0" w:line="240" w:lineRule="auto"/>
              <w:rPr>
                <w:rFonts w:ascii="Times New Roman" w:eastAsia="Calibri" w:hAnsi="Times New Roman" w:cs="Times New Roman"/>
                <w:sz w:val="12"/>
                <w:szCs w:val="12"/>
              </w:rPr>
            </w:pPr>
            <w:r w:rsidRPr="00AA4E71">
              <w:rPr>
                <w:rFonts w:ascii="Times New Roman" w:eastAsia="Calibri" w:hAnsi="Times New Roman" w:cs="Times New Roman"/>
                <w:sz w:val="12"/>
                <w:szCs w:val="12"/>
              </w:rPr>
              <w:t>- совершенствование механизма кадрового обеспечения органов местного самоуправления;</w:t>
            </w:r>
          </w:p>
          <w:p w:rsidR="00AA4E71" w:rsidRPr="00AA4E71" w:rsidRDefault="00AA4E71" w:rsidP="00AA4E71">
            <w:pPr>
              <w:tabs>
                <w:tab w:val="left" w:pos="284"/>
              </w:tabs>
              <w:spacing w:after="0" w:line="240" w:lineRule="auto"/>
              <w:rPr>
                <w:rFonts w:ascii="Times New Roman" w:eastAsia="Calibri" w:hAnsi="Times New Roman" w:cs="Times New Roman"/>
                <w:sz w:val="12"/>
                <w:szCs w:val="12"/>
              </w:rPr>
            </w:pPr>
            <w:r w:rsidRPr="00AA4E71">
              <w:rPr>
                <w:rFonts w:ascii="Times New Roman" w:eastAsia="Calibri" w:hAnsi="Times New Roman" w:cs="Times New Roman"/>
                <w:sz w:val="12"/>
                <w:szCs w:val="12"/>
              </w:rPr>
              <w:t>- повышение уровня материального стимулирования профессионального и добросовестного исполнения должностных обязанностей сотрудниками органов местного самоуправления;</w:t>
            </w:r>
          </w:p>
          <w:p w:rsidR="00AA4E71" w:rsidRPr="00AA4E71" w:rsidRDefault="00AA4E71" w:rsidP="00AA4E71">
            <w:pPr>
              <w:tabs>
                <w:tab w:val="left" w:pos="284"/>
              </w:tabs>
              <w:spacing w:after="0" w:line="240" w:lineRule="auto"/>
              <w:rPr>
                <w:rFonts w:ascii="Times New Roman" w:eastAsia="Calibri" w:hAnsi="Times New Roman" w:cs="Times New Roman"/>
                <w:sz w:val="12"/>
                <w:szCs w:val="12"/>
              </w:rPr>
            </w:pPr>
            <w:r w:rsidRPr="00AA4E71">
              <w:rPr>
                <w:rFonts w:ascii="Times New Roman" w:eastAsia="Calibri" w:hAnsi="Times New Roman" w:cs="Times New Roman"/>
                <w:sz w:val="12"/>
                <w:szCs w:val="12"/>
              </w:rPr>
              <w:t>- осуществление комплекса мер, направленных на улучшение управления органами местного самоуправления в социально – экономической сфере.</w:t>
            </w:r>
          </w:p>
        </w:tc>
      </w:tr>
      <w:tr w:rsidR="00AA4E71" w:rsidRPr="00AA4E71" w:rsidTr="00AA4E71">
        <w:trPr>
          <w:trHeight w:val="20"/>
        </w:trPr>
        <w:tc>
          <w:tcPr>
            <w:tcW w:w="1560" w:type="dxa"/>
            <w:tcBorders>
              <w:bottom w:val="single" w:sz="4" w:space="0" w:color="auto"/>
            </w:tcBorders>
          </w:tcPr>
          <w:p w:rsidR="00AA4E71" w:rsidRPr="00AA4E71" w:rsidRDefault="00AA4E71" w:rsidP="00AA4E71">
            <w:pPr>
              <w:tabs>
                <w:tab w:val="left" w:pos="284"/>
              </w:tabs>
              <w:spacing w:after="0" w:line="240" w:lineRule="auto"/>
              <w:rPr>
                <w:rFonts w:ascii="Times New Roman" w:eastAsia="Calibri" w:hAnsi="Times New Roman" w:cs="Times New Roman"/>
                <w:sz w:val="12"/>
                <w:szCs w:val="12"/>
              </w:rPr>
            </w:pPr>
            <w:r w:rsidRPr="00AA4E71">
              <w:rPr>
                <w:rFonts w:ascii="Times New Roman" w:eastAsia="Calibri" w:hAnsi="Times New Roman" w:cs="Times New Roman"/>
                <w:sz w:val="12"/>
                <w:szCs w:val="12"/>
              </w:rPr>
              <w:t>Сроки и этапы реализации Программы</w:t>
            </w:r>
          </w:p>
        </w:tc>
        <w:tc>
          <w:tcPr>
            <w:tcW w:w="5953" w:type="dxa"/>
            <w:tcBorders>
              <w:bottom w:val="single" w:sz="4" w:space="0" w:color="auto"/>
            </w:tcBorders>
          </w:tcPr>
          <w:p w:rsidR="00AA4E71" w:rsidRPr="00AA4E71" w:rsidRDefault="00AA4E71" w:rsidP="00AA4E71">
            <w:pPr>
              <w:tabs>
                <w:tab w:val="left" w:pos="284"/>
              </w:tabs>
              <w:spacing w:after="0" w:line="240" w:lineRule="auto"/>
              <w:rPr>
                <w:rFonts w:ascii="Times New Roman" w:eastAsia="Calibri" w:hAnsi="Times New Roman" w:cs="Times New Roman"/>
                <w:sz w:val="12"/>
                <w:szCs w:val="12"/>
              </w:rPr>
            </w:pPr>
            <w:r w:rsidRPr="00AA4E71">
              <w:rPr>
                <w:rFonts w:ascii="Times New Roman" w:eastAsia="Calibri" w:hAnsi="Times New Roman" w:cs="Times New Roman"/>
                <w:sz w:val="12"/>
                <w:szCs w:val="12"/>
              </w:rPr>
              <w:t>2019 - 2021 годы.</w:t>
            </w:r>
          </w:p>
          <w:p w:rsidR="00AA4E71" w:rsidRPr="00AA4E71" w:rsidRDefault="00AA4E71" w:rsidP="00AA4E71">
            <w:pPr>
              <w:tabs>
                <w:tab w:val="left" w:pos="284"/>
              </w:tabs>
              <w:spacing w:after="0" w:line="240" w:lineRule="auto"/>
              <w:rPr>
                <w:rFonts w:ascii="Times New Roman" w:eastAsia="Calibri" w:hAnsi="Times New Roman" w:cs="Times New Roman"/>
                <w:sz w:val="12"/>
                <w:szCs w:val="12"/>
              </w:rPr>
            </w:pPr>
            <w:r w:rsidRPr="00AA4E71">
              <w:rPr>
                <w:rFonts w:ascii="Times New Roman" w:eastAsia="Calibri" w:hAnsi="Times New Roman" w:cs="Times New Roman"/>
                <w:sz w:val="12"/>
                <w:szCs w:val="12"/>
              </w:rPr>
              <w:t>Программа реализуется в четыре  этапа:</w:t>
            </w:r>
          </w:p>
          <w:p w:rsidR="00AA4E71" w:rsidRPr="00AA4E71" w:rsidRDefault="00AA4E71" w:rsidP="00AA4E71">
            <w:pPr>
              <w:tabs>
                <w:tab w:val="left" w:pos="284"/>
              </w:tabs>
              <w:spacing w:after="0" w:line="240" w:lineRule="auto"/>
              <w:rPr>
                <w:rFonts w:ascii="Times New Roman" w:eastAsia="Calibri" w:hAnsi="Times New Roman" w:cs="Times New Roman"/>
                <w:sz w:val="12"/>
                <w:szCs w:val="12"/>
              </w:rPr>
            </w:pPr>
            <w:r w:rsidRPr="00AA4E71">
              <w:rPr>
                <w:rFonts w:ascii="Times New Roman" w:eastAsia="Calibri" w:hAnsi="Times New Roman" w:cs="Times New Roman"/>
                <w:sz w:val="12"/>
                <w:szCs w:val="12"/>
              </w:rPr>
              <w:t>первый этап – 2019 год;</w:t>
            </w:r>
          </w:p>
          <w:p w:rsidR="00AA4E71" w:rsidRPr="00AA4E71" w:rsidRDefault="00AA4E71" w:rsidP="00AA4E71">
            <w:pPr>
              <w:tabs>
                <w:tab w:val="left" w:pos="284"/>
              </w:tabs>
              <w:spacing w:after="0" w:line="240" w:lineRule="auto"/>
              <w:rPr>
                <w:rFonts w:ascii="Times New Roman" w:eastAsia="Calibri" w:hAnsi="Times New Roman" w:cs="Times New Roman"/>
                <w:sz w:val="12"/>
                <w:szCs w:val="12"/>
              </w:rPr>
            </w:pPr>
            <w:r w:rsidRPr="00AA4E71">
              <w:rPr>
                <w:rFonts w:ascii="Times New Roman" w:eastAsia="Calibri" w:hAnsi="Times New Roman" w:cs="Times New Roman"/>
                <w:sz w:val="12"/>
                <w:szCs w:val="12"/>
              </w:rPr>
              <w:t>второй этап – 2020 год;</w:t>
            </w:r>
          </w:p>
          <w:p w:rsidR="00AA4E71" w:rsidRPr="00AA4E71" w:rsidRDefault="00AA4E71" w:rsidP="00AA4E71">
            <w:pPr>
              <w:tabs>
                <w:tab w:val="left" w:pos="284"/>
              </w:tabs>
              <w:spacing w:after="0" w:line="240" w:lineRule="auto"/>
              <w:rPr>
                <w:rFonts w:ascii="Times New Roman" w:eastAsia="Calibri" w:hAnsi="Times New Roman" w:cs="Times New Roman"/>
                <w:sz w:val="12"/>
                <w:szCs w:val="12"/>
              </w:rPr>
            </w:pPr>
            <w:r w:rsidRPr="00AA4E71">
              <w:rPr>
                <w:rFonts w:ascii="Times New Roman" w:eastAsia="Calibri" w:hAnsi="Times New Roman" w:cs="Times New Roman"/>
                <w:sz w:val="12"/>
                <w:szCs w:val="12"/>
              </w:rPr>
              <w:t>третий этап – 2021 год.</w:t>
            </w:r>
          </w:p>
        </w:tc>
      </w:tr>
      <w:tr w:rsidR="00AA4E71" w:rsidRPr="00AA4E71" w:rsidTr="00AA4E71">
        <w:trPr>
          <w:trHeight w:val="20"/>
        </w:trPr>
        <w:tc>
          <w:tcPr>
            <w:tcW w:w="1560" w:type="dxa"/>
            <w:tcBorders>
              <w:top w:val="single" w:sz="4" w:space="0" w:color="auto"/>
              <w:left w:val="single" w:sz="4" w:space="0" w:color="auto"/>
              <w:bottom w:val="single" w:sz="4" w:space="0" w:color="auto"/>
              <w:right w:val="single" w:sz="4" w:space="0" w:color="auto"/>
            </w:tcBorders>
          </w:tcPr>
          <w:p w:rsidR="00AA4E71" w:rsidRPr="00AA4E71" w:rsidRDefault="00AA4E71" w:rsidP="00AA4E71">
            <w:pPr>
              <w:tabs>
                <w:tab w:val="left" w:pos="284"/>
              </w:tabs>
              <w:spacing w:after="0" w:line="240" w:lineRule="auto"/>
              <w:rPr>
                <w:rFonts w:ascii="Times New Roman" w:eastAsia="Calibri" w:hAnsi="Times New Roman" w:cs="Times New Roman"/>
                <w:sz w:val="12"/>
                <w:szCs w:val="12"/>
              </w:rPr>
            </w:pPr>
            <w:r w:rsidRPr="00AA4E71">
              <w:rPr>
                <w:rFonts w:ascii="Times New Roman" w:eastAsia="Calibri" w:hAnsi="Times New Roman" w:cs="Times New Roman"/>
                <w:sz w:val="12"/>
                <w:szCs w:val="12"/>
              </w:rPr>
              <w:t>Важнейшие целевые индикаторы (показатели) программы</w:t>
            </w:r>
          </w:p>
        </w:tc>
        <w:tc>
          <w:tcPr>
            <w:tcW w:w="5953" w:type="dxa"/>
            <w:tcBorders>
              <w:top w:val="single" w:sz="4" w:space="0" w:color="auto"/>
              <w:left w:val="single" w:sz="4" w:space="0" w:color="auto"/>
              <w:bottom w:val="single" w:sz="4" w:space="0" w:color="auto"/>
              <w:right w:val="single" w:sz="4" w:space="0" w:color="auto"/>
            </w:tcBorders>
          </w:tcPr>
          <w:p w:rsidR="00AA4E71" w:rsidRPr="00AA4E71" w:rsidRDefault="00AA4E71" w:rsidP="00AA4E71">
            <w:pPr>
              <w:tabs>
                <w:tab w:val="left" w:pos="284"/>
              </w:tabs>
              <w:spacing w:after="0" w:line="240" w:lineRule="auto"/>
              <w:rPr>
                <w:rFonts w:ascii="Times New Roman" w:eastAsia="Calibri" w:hAnsi="Times New Roman" w:cs="Times New Roman"/>
                <w:sz w:val="12"/>
                <w:szCs w:val="12"/>
              </w:rPr>
            </w:pPr>
            <w:r w:rsidRPr="00AA4E71">
              <w:rPr>
                <w:rFonts w:ascii="Times New Roman" w:eastAsia="Calibri" w:hAnsi="Times New Roman" w:cs="Times New Roman"/>
                <w:sz w:val="12"/>
                <w:szCs w:val="12"/>
              </w:rPr>
              <w:t>- доля служебных проверок, проведенных по выявленным фактам коррупционных проявлений в органах местного самоуправления сельского поселения Черновка муниципального района Сергиевский;</w:t>
            </w:r>
          </w:p>
          <w:p w:rsidR="00AA4E71" w:rsidRPr="00AA4E71" w:rsidRDefault="00AA4E71" w:rsidP="00AA4E71">
            <w:pPr>
              <w:tabs>
                <w:tab w:val="left" w:pos="284"/>
              </w:tabs>
              <w:spacing w:after="0" w:line="240" w:lineRule="auto"/>
              <w:rPr>
                <w:rFonts w:ascii="Times New Roman" w:eastAsia="Calibri" w:hAnsi="Times New Roman" w:cs="Times New Roman"/>
                <w:sz w:val="12"/>
                <w:szCs w:val="12"/>
              </w:rPr>
            </w:pPr>
            <w:r w:rsidRPr="00AA4E71">
              <w:rPr>
                <w:rFonts w:ascii="Times New Roman" w:eastAsia="Calibri" w:hAnsi="Times New Roman" w:cs="Times New Roman"/>
                <w:sz w:val="12"/>
                <w:szCs w:val="12"/>
              </w:rPr>
              <w:t>- доля проведенных проверок достоверности представленных сведений о доходах муниципальных служащих администрации  сельского поселения Черновка муниципального района Сергиевский.</w:t>
            </w:r>
          </w:p>
        </w:tc>
      </w:tr>
      <w:tr w:rsidR="00AA4E71" w:rsidRPr="00AA4E71" w:rsidTr="00AA4E71">
        <w:trPr>
          <w:trHeight w:val="20"/>
        </w:trPr>
        <w:tc>
          <w:tcPr>
            <w:tcW w:w="1560" w:type="dxa"/>
            <w:tcBorders>
              <w:top w:val="single" w:sz="4" w:space="0" w:color="auto"/>
              <w:left w:val="single" w:sz="4" w:space="0" w:color="auto"/>
              <w:bottom w:val="single" w:sz="4" w:space="0" w:color="auto"/>
              <w:right w:val="single" w:sz="4" w:space="0" w:color="auto"/>
            </w:tcBorders>
          </w:tcPr>
          <w:p w:rsidR="00AA4E71" w:rsidRPr="00AA4E71" w:rsidRDefault="00AA4E71" w:rsidP="00AA4E71">
            <w:pPr>
              <w:tabs>
                <w:tab w:val="left" w:pos="284"/>
              </w:tabs>
              <w:spacing w:after="0" w:line="240" w:lineRule="auto"/>
              <w:rPr>
                <w:rFonts w:ascii="Times New Roman" w:eastAsia="Calibri" w:hAnsi="Times New Roman" w:cs="Times New Roman"/>
                <w:sz w:val="12"/>
                <w:szCs w:val="12"/>
              </w:rPr>
            </w:pPr>
            <w:r w:rsidRPr="00AA4E71">
              <w:rPr>
                <w:rFonts w:ascii="Times New Roman" w:eastAsia="Calibri" w:hAnsi="Times New Roman" w:cs="Times New Roman"/>
                <w:sz w:val="12"/>
                <w:szCs w:val="12"/>
              </w:rPr>
              <w:t>Объем и источники</w:t>
            </w:r>
            <w:r w:rsidRPr="00AA4E71">
              <w:rPr>
                <w:rFonts w:ascii="Times New Roman" w:eastAsia="Calibri" w:hAnsi="Times New Roman" w:cs="Times New Roman"/>
                <w:sz w:val="12"/>
                <w:szCs w:val="12"/>
                <w:u w:val="single"/>
              </w:rPr>
              <w:t xml:space="preserve"> </w:t>
            </w:r>
            <w:r w:rsidRPr="00AA4E71">
              <w:rPr>
                <w:rFonts w:ascii="Times New Roman" w:eastAsia="Calibri" w:hAnsi="Times New Roman" w:cs="Times New Roman"/>
                <w:sz w:val="12"/>
                <w:szCs w:val="12"/>
              </w:rPr>
              <w:t>финансирования</w:t>
            </w:r>
          </w:p>
          <w:p w:rsidR="00AA4E71" w:rsidRPr="00AA4E71" w:rsidRDefault="00AA4E71" w:rsidP="00AA4E71">
            <w:pPr>
              <w:tabs>
                <w:tab w:val="left" w:pos="284"/>
              </w:tabs>
              <w:spacing w:after="0" w:line="240" w:lineRule="auto"/>
              <w:rPr>
                <w:rFonts w:ascii="Times New Roman" w:eastAsia="Calibri" w:hAnsi="Times New Roman" w:cs="Times New Roman"/>
                <w:sz w:val="12"/>
                <w:szCs w:val="12"/>
              </w:rPr>
            </w:pPr>
            <w:r w:rsidRPr="00AA4E71">
              <w:rPr>
                <w:rFonts w:ascii="Times New Roman" w:eastAsia="Calibri" w:hAnsi="Times New Roman" w:cs="Times New Roman"/>
                <w:sz w:val="12"/>
                <w:szCs w:val="12"/>
              </w:rPr>
              <w:t xml:space="preserve">Программы </w:t>
            </w:r>
          </w:p>
        </w:tc>
        <w:tc>
          <w:tcPr>
            <w:tcW w:w="5953" w:type="dxa"/>
            <w:tcBorders>
              <w:top w:val="single" w:sz="4" w:space="0" w:color="auto"/>
              <w:left w:val="single" w:sz="4" w:space="0" w:color="auto"/>
              <w:bottom w:val="single" w:sz="4" w:space="0" w:color="auto"/>
              <w:right w:val="single" w:sz="4" w:space="0" w:color="auto"/>
            </w:tcBorders>
          </w:tcPr>
          <w:p w:rsidR="00AA4E71" w:rsidRPr="00AA4E71" w:rsidRDefault="00AA4E71" w:rsidP="00AA4E71">
            <w:pPr>
              <w:tabs>
                <w:tab w:val="left" w:pos="284"/>
              </w:tabs>
              <w:spacing w:after="0" w:line="240" w:lineRule="auto"/>
              <w:rPr>
                <w:rFonts w:ascii="Times New Roman" w:eastAsia="Calibri" w:hAnsi="Times New Roman" w:cs="Times New Roman"/>
                <w:sz w:val="12"/>
                <w:szCs w:val="12"/>
              </w:rPr>
            </w:pPr>
            <w:r w:rsidRPr="00AA4E71">
              <w:rPr>
                <w:rFonts w:ascii="Times New Roman" w:eastAsia="Calibri" w:hAnsi="Times New Roman" w:cs="Times New Roman"/>
                <w:sz w:val="12"/>
                <w:szCs w:val="12"/>
              </w:rPr>
              <w:t>Целевые финансовые средства на реализацию Программы</w:t>
            </w:r>
          </w:p>
          <w:p w:rsidR="00AA4E71" w:rsidRPr="00AA4E71" w:rsidRDefault="00AA4E71" w:rsidP="00AA4E71">
            <w:pPr>
              <w:tabs>
                <w:tab w:val="left" w:pos="284"/>
              </w:tabs>
              <w:spacing w:after="0" w:line="240" w:lineRule="auto"/>
              <w:rPr>
                <w:rFonts w:ascii="Times New Roman" w:eastAsia="Calibri" w:hAnsi="Times New Roman" w:cs="Times New Roman"/>
                <w:sz w:val="12"/>
                <w:szCs w:val="12"/>
              </w:rPr>
            </w:pPr>
            <w:r w:rsidRPr="00AA4E71">
              <w:rPr>
                <w:rFonts w:ascii="Times New Roman" w:eastAsia="Calibri" w:hAnsi="Times New Roman" w:cs="Times New Roman"/>
                <w:sz w:val="12"/>
                <w:szCs w:val="12"/>
              </w:rPr>
              <w:t>2019 г. –1000 руб. (прогноз)</w:t>
            </w:r>
          </w:p>
          <w:p w:rsidR="00AA4E71" w:rsidRPr="00AA4E71" w:rsidRDefault="00AA4E71" w:rsidP="00AA4E71">
            <w:pPr>
              <w:tabs>
                <w:tab w:val="left" w:pos="284"/>
              </w:tabs>
              <w:spacing w:after="0" w:line="240" w:lineRule="auto"/>
              <w:rPr>
                <w:rFonts w:ascii="Times New Roman" w:eastAsia="Calibri" w:hAnsi="Times New Roman" w:cs="Times New Roman"/>
                <w:sz w:val="12"/>
                <w:szCs w:val="12"/>
              </w:rPr>
            </w:pPr>
            <w:r w:rsidRPr="00AA4E71">
              <w:rPr>
                <w:rFonts w:ascii="Times New Roman" w:eastAsia="Calibri" w:hAnsi="Times New Roman" w:cs="Times New Roman"/>
                <w:sz w:val="12"/>
                <w:szCs w:val="12"/>
              </w:rPr>
              <w:t>2020 г. – 1000 руб. (прогноз)</w:t>
            </w:r>
          </w:p>
          <w:p w:rsidR="00AA4E71" w:rsidRPr="00AA4E71" w:rsidRDefault="00AA4E71" w:rsidP="00AA4E71">
            <w:pPr>
              <w:tabs>
                <w:tab w:val="left" w:pos="284"/>
              </w:tabs>
              <w:spacing w:after="0" w:line="240" w:lineRule="auto"/>
              <w:rPr>
                <w:rFonts w:ascii="Times New Roman" w:eastAsia="Calibri" w:hAnsi="Times New Roman" w:cs="Times New Roman"/>
                <w:sz w:val="12"/>
                <w:szCs w:val="12"/>
              </w:rPr>
            </w:pPr>
            <w:r w:rsidRPr="00AA4E71">
              <w:rPr>
                <w:rFonts w:ascii="Times New Roman" w:eastAsia="Calibri" w:hAnsi="Times New Roman" w:cs="Times New Roman"/>
                <w:sz w:val="12"/>
                <w:szCs w:val="12"/>
              </w:rPr>
              <w:t>2021 г. – 1000 руб. (прогноз)</w:t>
            </w:r>
          </w:p>
        </w:tc>
      </w:tr>
      <w:tr w:rsidR="00AA4E71" w:rsidRPr="00AA4E71" w:rsidTr="00AA4E71">
        <w:trPr>
          <w:trHeight w:val="20"/>
        </w:trPr>
        <w:tc>
          <w:tcPr>
            <w:tcW w:w="1560" w:type="dxa"/>
            <w:tcBorders>
              <w:top w:val="single" w:sz="4" w:space="0" w:color="auto"/>
              <w:bottom w:val="single" w:sz="4" w:space="0" w:color="auto"/>
            </w:tcBorders>
          </w:tcPr>
          <w:p w:rsidR="00AA4E71" w:rsidRPr="00AA4E71" w:rsidRDefault="00AA4E71" w:rsidP="00AA4E71">
            <w:pPr>
              <w:tabs>
                <w:tab w:val="left" w:pos="284"/>
              </w:tabs>
              <w:spacing w:after="0" w:line="240" w:lineRule="auto"/>
              <w:rPr>
                <w:rFonts w:ascii="Times New Roman" w:eastAsia="Calibri" w:hAnsi="Times New Roman" w:cs="Times New Roman"/>
                <w:sz w:val="12"/>
                <w:szCs w:val="12"/>
              </w:rPr>
            </w:pPr>
            <w:r w:rsidRPr="00AA4E71">
              <w:rPr>
                <w:rFonts w:ascii="Times New Roman" w:eastAsia="Calibri" w:hAnsi="Times New Roman" w:cs="Times New Roman"/>
                <w:sz w:val="12"/>
                <w:szCs w:val="12"/>
              </w:rPr>
              <w:t xml:space="preserve">Система организации </w:t>
            </w:r>
            <w:proofErr w:type="gramStart"/>
            <w:r w:rsidRPr="00AA4E71">
              <w:rPr>
                <w:rFonts w:ascii="Times New Roman" w:eastAsia="Calibri" w:hAnsi="Times New Roman" w:cs="Times New Roman"/>
                <w:sz w:val="12"/>
                <w:szCs w:val="12"/>
              </w:rPr>
              <w:t>контроля за</w:t>
            </w:r>
            <w:proofErr w:type="gramEnd"/>
            <w:r w:rsidRPr="00AA4E71">
              <w:rPr>
                <w:rFonts w:ascii="Times New Roman" w:eastAsia="Calibri" w:hAnsi="Times New Roman" w:cs="Times New Roman"/>
                <w:sz w:val="12"/>
                <w:szCs w:val="12"/>
              </w:rPr>
              <w:t xml:space="preserve"> ходом реализации программы</w:t>
            </w:r>
          </w:p>
        </w:tc>
        <w:tc>
          <w:tcPr>
            <w:tcW w:w="5953" w:type="dxa"/>
            <w:tcBorders>
              <w:top w:val="single" w:sz="4" w:space="0" w:color="auto"/>
              <w:bottom w:val="single" w:sz="4" w:space="0" w:color="auto"/>
            </w:tcBorders>
          </w:tcPr>
          <w:p w:rsidR="00AA4E71" w:rsidRPr="00AA4E71" w:rsidRDefault="00AA4E71" w:rsidP="00AA4E71">
            <w:pPr>
              <w:tabs>
                <w:tab w:val="left" w:pos="284"/>
              </w:tabs>
              <w:spacing w:after="0" w:line="240" w:lineRule="auto"/>
              <w:rPr>
                <w:rFonts w:ascii="Times New Roman" w:eastAsia="Calibri" w:hAnsi="Times New Roman" w:cs="Times New Roman"/>
                <w:sz w:val="12"/>
                <w:szCs w:val="12"/>
              </w:rPr>
            </w:pPr>
            <w:proofErr w:type="gramStart"/>
            <w:r w:rsidRPr="00AA4E71">
              <w:rPr>
                <w:rFonts w:ascii="Times New Roman" w:eastAsia="Calibri" w:hAnsi="Times New Roman" w:cs="Times New Roman"/>
                <w:sz w:val="12"/>
                <w:szCs w:val="12"/>
              </w:rPr>
              <w:t>Контроль за</w:t>
            </w:r>
            <w:proofErr w:type="gramEnd"/>
            <w:r w:rsidRPr="00AA4E71">
              <w:rPr>
                <w:rFonts w:ascii="Times New Roman" w:eastAsia="Calibri" w:hAnsi="Times New Roman" w:cs="Times New Roman"/>
                <w:sz w:val="12"/>
                <w:szCs w:val="12"/>
              </w:rPr>
              <w:t xml:space="preserve"> исполнением программы осуществляет администрация сельского поселения Черновка  муниципального района Сергиевский.  </w:t>
            </w:r>
          </w:p>
        </w:tc>
      </w:tr>
    </w:tbl>
    <w:p w:rsidR="00AA4E71" w:rsidRPr="00AA4E71" w:rsidRDefault="00AA4E71" w:rsidP="00AA4E71">
      <w:pPr>
        <w:tabs>
          <w:tab w:val="left" w:pos="284"/>
        </w:tabs>
        <w:spacing w:after="0" w:line="240" w:lineRule="auto"/>
        <w:jc w:val="both"/>
        <w:rPr>
          <w:rFonts w:ascii="Times New Roman" w:eastAsia="Calibri" w:hAnsi="Times New Roman" w:cs="Times New Roman"/>
          <w:sz w:val="12"/>
          <w:szCs w:val="12"/>
        </w:rPr>
      </w:pPr>
    </w:p>
    <w:p w:rsidR="00AA4E71" w:rsidRPr="00AA4E71" w:rsidRDefault="00AA4E71" w:rsidP="00AA4E71">
      <w:pPr>
        <w:tabs>
          <w:tab w:val="left" w:pos="284"/>
        </w:tabs>
        <w:spacing w:after="0" w:line="240" w:lineRule="auto"/>
        <w:ind w:firstLine="284"/>
        <w:jc w:val="center"/>
        <w:rPr>
          <w:rFonts w:ascii="Times New Roman" w:eastAsia="Calibri" w:hAnsi="Times New Roman" w:cs="Times New Roman"/>
          <w:b/>
          <w:sz w:val="12"/>
          <w:szCs w:val="12"/>
        </w:rPr>
      </w:pPr>
      <w:r w:rsidRPr="00AA4E71">
        <w:rPr>
          <w:rFonts w:ascii="Times New Roman" w:eastAsia="Calibri" w:hAnsi="Times New Roman" w:cs="Times New Roman"/>
          <w:b/>
          <w:sz w:val="12"/>
          <w:szCs w:val="12"/>
        </w:rPr>
        <w:t>I. Характеристика проблемы, на решение которой направлена Программа</w:t>
      </w:r>
    </w:p>
    <w:p w:rsidR="00AA4E71" w:rsidRPr="00AA4E71" w:rsidRDefault="00AA4E71" w:rsidP="00AA4E71">
      <w:pPr>
        <w:tabs>
          <w:tab w:val="left" w:pos="284"/>
        </w:tabs>
        <w:spacing w:after="0" w:line="240" w:lineRule="auto"/>
        <w:ind w:firstLine="284"/>
        <w:jc w:val="both"/>
        <w:rPr>
          <w:rFonts w:ascii="Times New Roman" w:eastAsia="Calibri" w:hAnsi="Times New Roman" w:cs="Times New Roman"/>
          <w:sz w:val="12"/>
          <w:szCs w:val="12"/>
        </w:rPr>
      </w:pPr>
      <w:r w:rsidRPr="00AA4E71">
        <w:rPr>
          <w:rFonts w:ascii="Times New Roman" w:eastAsia="Calibri" w:hAnsi="Times New Roman" w:cs="Times New Roman"/>
          <w:sz w:val="12"/>
          <w:szCs w:val="12"/>
        </w:rPr>
        <w:t>Муниципальная программа «Противодействие коррупции в муниципальном районе Сергиевский на 2019 - 2021 годы» (далее - Программа) разработана в соответствии Федеральным законом от 06.10.2003 г. № 131-ФЗ «Об общих принципах организации местного самоуправления в Российской Федерации», Указом Президента Российской Федерации от 01.04.2016 года № 147 «О Национальном плане противодействия коррупции на 2018 – 2020 годы».</w:t>
      </w:r>
    </w:p>
    <w:p w:rsidR="00AA4E71" w:rsidRPr="00AA4E71" w:rsidRDefault="00AA4E71" w:rsidP="00AA4E71">
      <w:pPr>
        <w:tabs>
          <w:tab w:val="left" w:pos="284"/>
        </w:tabs>
        <w:spacing w:after="0" w:line="240" w:lineRule="auto"/>
        <w:ind w:firstLine="284"/>
        <w:jc w:val="both"/>
        <w:rPr>
          <w:rFonts w:ascii="Times New Roman" w:eastAsia="Calibri" w:hAnsi="Times New Roman" w:cs="Times New Roman"/>
          <w:sz w:val="12"/>
          <w:szCs w:val="12"/>
        </w:rPr>
      </w:pPr>
      <w:r w:rsidRPr="00AA4E71">
        <w:rPr>
          <w:rFonts w:ascii="Times New Roman" w:eastAsia="Calibri" w:hAnsi="Times New Roman" w:cs="Times New Roman"/>
          <w:sz w:val="12"/>
          <w:szCs w:val="12"/>
        </w:rPr>
        <w:t xml:space="preserve">Органы местного самоуправления сельского поселения Черновка муниципального района Сергиевский обладают полномочиями, связанными с распределением значительных финансовых средств, достаточной степенью свободы действий, вызванной спецификой работы, высокой степенью контактов с гражданами и организациями. Объективно эти факторы наряду с другими субъективными факторами создают условия для развития коррупции. Антикоррупционная работа в администрации сельского поселения Черновка муниципального района Сергиевский ведется на постоянной основе. Ежегодно принимаются Планы мероприятий по противодействию коррупции </w:t>
      </w:r>
      <w:proofErr w:type="gramStart"/>
      <w:r w:rsidRPr="00AA4E71">
        <w:rPr>
          <w:rFonts w:ascii="Times New Roman" w:eastAsia="Calibri" w:hAnsi="Times New Roman" w:cs="Times New Roman"/>
          <w:sz w:val="12"/>
          <w:szCs w:val="12"/>
        </w:rPr>
        <w:t>в</w:t>
      </w:r>
      <w:proofErr w:type="gramEnd"/>
      <w:r w:rsidRPr="00AA4E71">
        <w:rPr>
          <w:rFonts w:ascii="Times New Roman" w:eastAsia="Calibri" w:hAnsi="Times New Roman" w:cs="Times New Roman"/>
          <w:sz w:val="12"/>
          <w:szCs w:val="12"/>
        </w:rPr>
        <w:t xml:space="preserve"> </w:t>
      </w:r>
      <w:proofErr w:type="gramStart"/>
      <w:r w:rsidRPr="00AA4E71">
        <w:rPr>
          <w:rFonts w:ascii="Times New Roman" w:eastAsia="Calibri" w:hAnsi="Times New Roman" w:cs="Times New Roman"/>
          <w:sz w:val="12"/>
          <w:szCs w:val="12"/>
        </w:rPr>
        <w:t>сельского</w:t>
      </w:r>
      <w:proofErr w:type="gramEnd"/>
      <w:r w:rsidRPr="00AA4E71">
        <w:rPr>
          <w:rFonts w:ascii="Times New Roman" w:eastAsia="Calibri" w:hAnsi="Times New Roman" w:cs="Times New Roman"/>
          <w:sz w:val="12"/>
          <w:szCs w:val="12"/>
        </w:rPr>
        <w:t xml:space="preserve"> поселения Черновка муниципальном районе Сергиевский.</w:t>
      </w:r>
    </w:p>
    <w:p w:rsidR="00AA4E71" w:rsidRPr="00AA4E71" w:rsidRDefault="00AA4E71" w:rsidP="00AA4E71">
      <w:pPr>
        <w:tabs>
          <w:tab w:val="left" w:pos="284"/>
        </w:tabs>
        <w:spacing w:after="0" w:line="240" w:lineRule="auto"/>
        <w:ind w:firstLine="284"/>
        <w:jc w:val="both"/>
        <w:rPr>
          <w:rFonts w:ascii="Times New Roman" w:eastAsia="Calibri" w:hAnsi="Times New Roman" w:cs="Times New Roman"/>
          <w:sz w:val="12"/>
          <w:szCs w:val="12"/>
        </w:rPr>
      </w:pPr>
      <w:r w:rsidRPr="00AA4E71">
        <w:rPr>
          <w:rFonts w:ascii="Times New Roman" w:eastAsia="Calibri" w:hAnsi="Times New Roman" w:cs="Times New Roman"/>
          <w:sz w:val="12"/>
          <w:szCs w:val="12"/>
        </w:rPr>
        <w:t>Поскольку формы коррупции способны оперативно видоизменяться, недостаточно полагать, что бороться с ней можно одноразовыми бессистемными акциями. Поэтому борьба с коррупцией должна носить, прежде всего, предупредительный характер.</w:t>
      </w:r>
    </w:p>
    <w:p w:rsidR="00AA4E71" w:rsidRPr="00AA4E71" w:rsidRDefault="00AA4E71" w:rsidP="00AA4E71">
      <w:pPr>
        <w:tabs>
          <w:tab w:val="left" w:pos="284"/>
        </w:tabs>
        <w:spacing w:after="0" w:line="240" w:lineRule="auto"/>
        <w:ind w:firstLine="284"/>
        <w:jc w:val="both"/>
        <w:rPr>
          <w:rFonts w:ascii="Times New Roman" w:eastAsia="Calibri" w:hAnsi="Times New Roman" w:cs="Times New Roman"/>
          <w:sz w:val="12"/>
          <w:szCs w:val="12"/>
        </w:rPr>
      </w:pPr>
      <w:r w:rsidRPr="00AA4E71">
        <w:rPr>
          <w:rFonts w:ascii="Times New Roman" w:eastAsia="Calibri" w:hAnsi="Times New Roman" w:cs="Times New Roman"/>
          <w:sz w:val="12"/>
          <w:szCs w:val="12"/>
        </w:rPr>
        <w:t>Коррупция как социальный процесс носит латентный характер. Объективно оценить ее уровень без серьезных и масштабных социологических исследований практически невозможно. Принципиальную роль играет морально-этическая антикоррупционная позиция руководства, должностных лиц органов местного самоуправления сельского поселения Черновка муниципального района Сергиевский, поэтому следует вести речь об этических и нормативных правовых мерах борьбы с коррупцией, формировании в обществе негативного отношения к коррупции как к явлению.</w:t>
      </w:r>
    </w:p>
    <w:p w:rsidR="00AA4E71" w:rsidRPr="00AA4E71" w:rsidRDefault="00AA4E71" w:rsidP="00AA4E71">
      <w:pPr>
        <w:tabs>
          <w:tab w:val="left" w:pos="284"/>
        </w:tabs>
        <w:spacing w:after="0" w:line="240" w:lineRule="auto"/>
        <w:ind w:firstLine="284"/>
        <w:jc w:val="both"/>
        <w:rPr>
          <w:rFonts w:ascii="Times New Roman" w:eastAsia="Calibri" w:hAnsi="Times New Roman" w:cs="Times New Roman"/>
          <w:sz w:val="12"/>
          <w:szCs w:val="12"/>
        </w:rPr>
      </w:pPr>
      <w:r w:rsidRPr="00AA4E71">
        <w:rPr>
          <w:rFonts w:ascii="Times New Roman" w:eastAsia="Calibri" w:hAnsi="Times New Roman" w:cs="Times New Roman"/>
          <w:sz w:val="12"/>
          <w:szCs w:val="12"/>
        </w:rPr>
        <w:t>Так как коррупция базируется на доступе (или, наоборот, на отсутствии доступа) к определенной информации, возникает необходимость совершенствовать технологии доступа общественности к информационным потокам.</w:t>
      </w:r>
    </w:p>
    <w:p w:rsidR="00AA4E71" w:rsidRPr="00AA4E71" w:rsidRDefault="00AA4E71" w:rsidP="00AA4E71">
      <w:pPr>
        <w:tabs>
          <w:tab w:val="left" w:pos="284"/>
        </w:tabs>
        <w:spacing w:after="0" w:line="240" w:lineRule="auto"/>
        <w:ind w:firstLine="284"/>
        <w:jc w:val="both"/>
        <w:rPr>
          <w:rFonts w:ascii="Times New Roman" w:eastAsia="Calibri" w:hAnsi="Times New Roman" w:cs="Times New Roman"/>
          <w:sz w:val="12"/>
          <w:szCs w:val="12"/>
        </w:rPr>
      </w:pPr>
      <w:r w:rsidRPr="00AA4E71">
        <w:rPr>
          <w:rFonts w:ascii="Times New Roman" w:eastAsia="Calibri" w:hAnsi="Times New Roman" w:cs="Times New Roman"/>
          <w:sz w:val="12"/>
          <w:szCs w:val="12"/>
        </w:rPr>
        <w:t>Таким образом, устранить коррупционные проявления в сфере деятельности органов местного самоуправления сельского поселения Черновка муниципального района Сергиевский возможно только в результате:</w:t>
      </w:r>
    </w:p>
    <w:p w:rsidR="00AA4E71" w:rsidRPr="00AA4E71" w:rsidRDefault="00AA4E71" w:rsidP="00AA4E71">
      <w:pPr>
        <w:tabs>
          <w:tab w:val="left" w:pos="284"/>
        </w:tabs>
        <w:spacing w:after="0" w:line="240" w:lineRule="auto"/>
        <w:ind w:firstLine="284"/>
        <w:jc w:val="both"/>
        <w:rPr>
          <w:rFonts w:ascii="Times New Roman" w:eastAsia="Calibri" w:hAnsi="Times New Roman" w:cs="Times New Roman"/>
          <w:sz w:val="12"/>
          <w:szCs w:val="12"/>
        </w:rPr>
      </w:pPr>
      <w:r w:rsidRPr="00AA4E71">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AA4E71">
        <w:rPr>
          <w:rFonts w:ascii="Times New Roman" w:eastAsia="Calibri" w:hAnsi="Times New Roman" w:cs="Times New Roman"/>
          <w:sz w:val="12"/>
          <w:szCs w:val="12"/>
        </w:rPr>
        <w:t>последовательной системной комплексной работы по разработке и внедрению новых правовых, организационных и иных механизмов противодействия коррупции в органах местного самоуправления;</w:t>
      </w:r>
    </w:p>
    <w:p w:rsidR="00AA4E71" w:rsidRPr="00AA4E71" w:rsidRDefault="00AA4E71" w:rsidP="00AA4E71">
      <w:pPr>
        <w:tabs>
          <w:tab w:val="left" w:pos="284"/>
        </w:tabs>
        <w:spacing w:after="0" w:line="240" w:lineRule="auto"/>
        <w:ind w:firstLine="284"/>
        <w:jc w:val="both"/>
        <w:rPr>
          <w:rFonts w:ascii="Times New Roman" w:eastAsia="Calibri" w:hAnsi="Times New Roman" w:cs="Times New Roman"/>
          <w:sz w:val="12"/>
          <w:szCs w:val="12"/>
        </w:rPr>
      </w:pPr>
      <w:r w:rsidRPr="00AA4E71">
        <w:rPr>
          <w:rFonts w:ascii="Times New Roman" w:eastAsia="Calibri" w:hAnsi="Times New Roman" w:cs="Times New Roman"/>
          <w:sz w:val="12"/>
          <w:szCs w:val="12"/>
        </w:rPr>
        <w:lastRenderedPageBreak/>
        <w:t></w:t>
      </w:r>
      <w:r>
        <w:rPr>
          <w:rFonts w:ascii="Times New Roman" w:eastAsia="Calibri" w:hAnsi="Times New Roman" w:cs="Times New Roman"/>
          <w:sz w:val="12"/>
          <w:szCs w:val="12"/>
        </w:rPr>
        <w:t xml:space="preserve"> </w:t>
      </w:r>
      <w:r w:rsidRPr="00AA4E71">
        <w:rPr>
          <w:rFonts w:ascii="Times New Roman" w:eastAsia="Calibri" w:hAnsi="Times New Roman" w:cs="Times New Roman"/>
          <w:sz w:val="12"/>
          <w:szCs w:val="12"/>
        </w:rPr>
        <w:t>совершенствования антикоррупционного просвещения, обучения, воспитания и формирования в обществе негативного отношения к коррупции как явлению;</w:t>
      </w:r>
    </w:p>
    <w:p w:rsidR="00AA4E71" w:rsidRPr="00AA4E71" w:rsidRDefault="00AA4E71" w:rsidP="00AA4E71">
      <w:pPr>
        <w:tabs>
          <w:tab w:val="left" w:pos="284"/>
        </w:tabs>
        <w:spacing w:after="0" w:line="240" w:lineRule="auto"/>
        <w:ind w:firstLine="284"/>
        <w:jc w:val="both"/>
        <w:rPr>
          <w:rFonts w:ascii="Times New Roman" w:eastAsia="Calibri" w:hAnsi="Times New Roman" w:cs="Times New Roman"/>
          <w:sz w:val="12"/>
          <w:szCs w:val="12"/>
        </w:rPr>
      </w:pPr>
      <w:r w:rsidRPr="00AA4E71">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AA4E71">
        <w:rPr>
          <w:rFonts w:ascii="Times New Roman" w:eastAsia="Calibri" w:hAnsi="Times New Roman" w:cs="Times New Roman"/>
          <w:sz w:val="12"/>
          <w:szCs w:val="12"/>
        </w:rPr>
        <w:t>обеспечения прозрачности в деятельности органов местного самоуправления сельского поселения Черновка муниципального района Сергиевский.</w:t>
      </w:r>
    </w:p>
    <w:p w:rsidR="00AA4E71" w:rsidRPr="00AA4E71" w:rsidRDefault="00AA4E71" w:rsidP="00AA4E71">
      <w:pPr>
        <w:tabs>
          <w:tab w:val="left" w:pos="284"/>
        </w:tabs>
        <w:spacing w:after="0" w:line="240" w:lineRule="auto"/>
        <w:ind w:firstLine="284"/>
        <w:jc w:val="both"/>
        <w:rPr>
          <w:rFonts w:ascii="Times New Roman" w:eastAsia="Calibri" w:hAnsi="Times New Roman" w:cs="Times New Roman"/>
          <w:sz w:val="12"/>
          <w:szCs w:val="12"/>
        </w:rPr>
      </w:pPr>
    </w:p>
    <w:p w:rsidR="00AA4E71" w:rsidRPr="00AA4E71" w:rsidRDefault="00AA4E71" w:rsidP="00AA4E71">
      <w:pPr>
        <w:tabs>
          <w:tab w:val="left" w:pos="284"/>
        </w:tabs>
        <w:spacing w:after="0" w:line="240" w:lineRule="auto"/>
        <w:ind w:firstLine="284"/>
        <w:jc w:val="center"/>
        <w:rPr>
          <w:rFonts w:ascii="Times New Roman" w:eastAsia="Calibri" w:hAnsi="Times New Roman" w:cs="Times New Roman"/>
          <w:b/>
          <w:sz w:val="12"/>
          <w:szCs w:val="12"/>
        </w:rPr>
      </w:pPr>
      <w:r w:rsidRPr="00AA4E71">
        <w:rPr>
          <w:rFonts w:ascii="Times New Roman" w:eastAsia="Calibri" w:hAnsi="Times New Roman" w:cs="Times New Roman"/>
          <w:b/>
          <w:sz w:val="12"/>
          <w:szCs w:val="12"/>
        </w:rPr>
        <w:t>II. Цели и задачи Программы, сроки и этапы ее реализации</w:t>
      </w:r>
    </w:p>
    <w:p w:rsidR="00AA4E71" w:rsidRPr="00AA4E71" w:rsidRDefault="00AA4E71" w:rsidP="00AA4E71">
      <w:pPr>
        <w:tabs>
          <w:tab w:val="left" w:pos="284"/>
        </w:tabs>
        <w:spacing w:after="0" w:line="240" w:lineRule="auto"/>
        <w:ind w:firstLine="284"/>
        <w:jc w:val="both"/>
        <w:rPr>
          <w:rFonts w:ascii="Times New Roman" w:eastAsia="Calibri" w:hAnsi="Times New Roman" w:cs="Times New Roman"/>
          <w:sz w:val="12"/>
          <w:szCs w:val="12"/>
        </w:rPr>
      </w:pPr>
      <w:r w:rsidRPr="00AA4E71">
        <w:rPr>
          <w:rFonts w:ascii="Times New Roman" w:eastAsia="Calibri" w:hAnsi="Times New Roman" w:cs="Times New Roman"/>
          <w:sz w:val="12"/>
          <w:szCs w:val="12"/>
        </w:rPr>
        <w:t>Основной целью Программы является повышение эффективности деятельности органов местного самоуправления за счет снижения коррупционных рисков.</w:t>
      </w:r>
    </w:p>
    <w:p w:rsidR="00AA4E71" w:rsidRPr="00AA4E71" w:rsidRDefault="00AA4E71" w:rsidP="00AA4E71">
      <w:pPr>
        <w:tabs>
          <w:tab w:val="left" w:pos="284"/>
        </w:tabs>
        <w:spacing w:after="0" w:line="240" w:lineRule="auto"/>
        <w:ind w:firstLine="284"/>
        <w:jc w:val="both"/>
        <w:rPr>
          <w:rFonts w:ascii="Times New Roman" w:eastAsia="Calibri" w:hAnsi="Times New Roman" w:cs="Times New Roman"/>
          <w:sz w:val="12"/>
          <w:szCs w:val="12"/>
        </w:rPr>
      </w:pPr>
      <w:r w:rsidRPr="00AA4E71">
        <w:rPr>
          <w:rFonts w:ascii="Times New Roman" w:eastAsia="Calibri" w:hAnsi="Times New Roman" w:cs="Times New Roman"/>
          <w:sz w:val="12"/>
          <w:szCs w:val="12"/>
        </w:rPr>
        <w:t>Для достижения поставленной цели необходимо решение следующего комплекса взаимосвязанных задач.</w:t>
      </w:r>
    </w:p>
    <w:p w:rsidR="00AA4E71" w:rsidRPr="00AA4E71" w:rsidRDefault="00AA4E71" w:rsidP="00AA4E71">
      <w:pPr>
        <w:tabs>
          <w:tab w:val="left" w:pos="284"/>
        </w:tabs>
        <w:spacing w:after="0" w:line="240" w:lineRule="auto"/>
        <w:ind w:firstLine="284"/>
        <w:jc w:val="both"/>
        <w:rPr>
          <w:rFonts w:ascii="Times New Roman" w:eastAsia="Calibri" w:hAnsi="Times New Roman" w:cs="Times New Roman"/>
          <w:sz w:val="12"/>
          <w:szCs w:val="12"/>
        </w:rPr>
      </w:pPr>
      <w:r w:rsidRPr="00AA4E71">
        <w:rPr>
          <w:rFonts w:ascii="Times New Roman" w:eastAsia="Calibri" w:hAnsi="Times New Roman" w:cs="Times New Roman"/>
          <w:sz w:val="12"/>
          <w:szCs w:val="12"/>
        </w:rPr>
        <w:t>Задачи:</w:t>
      </w:r>
    </w:p>
    <w:p w:rsidR="00AA4E71" w:rsidRPr="00AA4E71" w:rsidRDefault="00AA4E71" w:rsidP="00AA4E71">
      <w:pPr>
        <w:tabs>
          <w:tab w:val="left" w:pos="284"/>
        </w:tabs>
        <w:spacing w:after="0" w:line="240" w:lineRule="auto"/>
        <w:ind w:firstLine="284"/>
        <w:jc w:val="both"/>
        <w:rPr>
          <w:rFonts w:ascii="Times New Roman" w:eastAsia="Calibri" w:hAnsi="Times New Roman" w:cs="Times New Roman"/>
          <w:sz w:val="12"/>
          <w:szCs w:val="12"/>
        </w:rPr>
      </w:pPr>
      <w:r w:rsidRPr="00AA4E71">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AA4E71">
        <w:rPr>
          <w:rFonts w:ascii="Times New Roman" w:eastAsia="Calibri" w:hAnsi="Times New Roman" w:cs="Times New Roman"/>
          <w:sz w:val="12"/>
          <w:szCs w:val="12"/>
        </w:rPr>
        <w:t xml:space="preserve">Повышение </w:t>
      </w:r>
      <w:proofErr w:type="gramStart"/>
      <w:r w:rsidRPr="00AA4E71">
        <w:rPr>
          <w:rFonts w:ascii="Times New Roman" w:eastAsia="Calibri" w:hAnsi="Times New Roman" w:cs="Times New Roman"/>
          <w:sz w:val="12"/>
          <w:szCs w:val="12"/>
        </w:rPr>
        <w:t>уровня открытости деятельности органов местного самоуправления</w:t>
      </w:r>
      <w:proofErr w:type="gramEnd"/>
      <w:r w:rsidRPr="00AA4E71">
        <w:rPr>
          <w:rFonts w:ascii="Times New Roman" w:eastAsia="Calibri" w:hAnsi="Times New Roman" w:cs="Times New Roman"/>
          <w:sz w:val="12"/>
          <w:szCs w:val="12"/>
        </w:rPr>
        <w:t>.</w:t>
      </w:r>
    </w:p>
    <w:p w:rsidR="00AA4E71" w:rsidRPr="00AA4E71" w:rsidRDefault="00AA4E71" w:rsidP="00AA4E71">
      <w:pPr>
        <w:tabs>
          <w:tab w:val="left" w:pos="284"/>
        </w:tabs>
        <w:spacing w:after="0" w:line="240" w:lineRule="auto"/>
        <w:ind w:firstLine="284"/>
        <w:jc w:val="both"/>
        <w:rPr>
          <w:rFonts w:ascii="Times New Roman" w:eastAsia="Calibri" w:hAnsi="Times New Roman" w:cs="Times New Roman"/>
          <w:sz w:val="12"/>
          <w:szCs w:val="12"/>
        </w:rPr>
      </w:pPr>
      <w:r w:rsidRPr="00AA4E71">
        <w:rPr>
          <w:rFonts w:ascii="Times New Roman" w:eastAsia="Calibri" w:hAnsi="Times New Roman" w:cs="Times New Roman"/>
          <w:sz w:val="12"/>
          <w:szCs w:val="12"/>
        </w:rPr>
        <w:t>Повышение уровня открытости является одним из важнейших направлений в рамках Программы, позволяющих принимать обоснованные и адекватные решения по профилактике коррупции в органах местного самоуправления. Целью данного направления Программы является разработка механизмов оценки коррупционных рисков при осуществлении деятельности органов местного самоуправления с использованием различных форм общественного контроля для принятия адекватных решений по предупреждению коррупции и борьбе с ее проявлениями в органах местного самоуправления. По данному направлению необходимо обеспечить выполнение мероприятий</w:t>
      </w:r>
    </w:p>
    <w:p w:rsidR="00AA4E71" w:rsidRPr="00AA4E71" w:rsidRDefault="00AA4E71" w:rsidP="00AA4E71">
      <w:pPr>
        <w:tabs>
          <w:tab w:val="left" w:pos="284"/>
        </w:tabs>
        <w:spacing w:after="0" w:line="240" w:lineRule="auto"/>
        <w:ind w:firstLine="284"/>
        <w:jc w:val="both"/>
        <w:rPr>
          <w:rFonts w:ascii="Times New Roman" w:eastAsia="Calibri" w:hAnsi="Times New Roman" w:cs="Times New Roman"/>
          <w:sz w:val="12"/>
          <w:szCs w:val="12"/>
        </w:rPr>
      </w:pPr>
      <w:r w:rsidRPr="00AA4E71">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AA4E71">
        <w:rPr>
          <w:rFonts w:ascii="Times New Roman" w:eastAsia="Calibri" w:hAnsi="Times New Roman" w:cs="Times New Roman"/>
          <w:sz w:val="12"/>
          <w:szCs w:val="12"/>
        </w:rPr>
        <w:t>опубликовать общественно значимую информацию о деятельности органов местного самоуправления по противодействию коррупции;</w:t>
      </w:r>
    </w:p>
    <w:p w:rsidR="00AA4E71" w:rsidRPr="00AA4E71" w:rsidRDefault="00AA4E71" w:rsidP="00AA4E71">
      <w:pPr>
        <w:tabs>
          <w:tab w:val="left" w:pos="284"/>
        </w:tabs>
        <w:spacing w:after="0" w:line="240" w:lineRule="auto"/>
        <w:ind w:firstLine="284"/>
        <w:jc w:val="both"/>
        <w:rPr>
          <w:rFonts w:ascii="Times New Roman" w:eastAsia="Calibri" w:hAnsi="Times New Roman" w:cs="Times New Roman"/>
          <w:sz w:val="12"/>
          <w:szCs w:val="12"/>
        </w:rPr>
      </w:pPr>
      <w:r w:rsidRPr="00AA4E71">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AA4E71">
        <w:rPr>
          <w:rFonts w:ascii="Times New Roman" w:eastAsia="Calibri" w:hAnsi="Times New Roman" w:cs="Times New Roman"/>
          <w:sz w:val="12"/>
          <w:szCs w:val="12"/>
        </w:rPr>
        <w:t>проводить антикоррупционные консультации и круглые столы по проблемам борьбы с коррупцией.</w:t>
      </w:r>
    </w:p>
    <w:p w:rsidR="00AA4E71" w:rsidRPr="00AA4E71" w:rsidRDefault="00AA4E71" w:rsidP="00AA4E71">
      <w:pPr>
        <w:tabs>
          <w:tab w:val="left" w:pos="284"/>
        </w:tabs>
        <w:spacing w:after="0" w:line="240" w:lineRule="auto"/>
        <w:ind w:firstLine="284"/>
        <w:jc w:val="both"/>
        <w:rPr>
          <w:rFonts w:ascii="Times New Roman" w:eastAsia="Calibri" w:hAnsi="Times New Roman" w:cs="Times New Roman"/>
          <w:sz w:val="12"/>
          <w:szCs w:val="12"/>
        </w:rPr>
      </w:pPr>
      <w:r w:rsidRPr="00AA4E71">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AA4E71">
        <w:rPr>
          <w:rFonts w:ascii="Times New Roman" w:eastAsia="Calibri" w:hAnsi="Times New Roman" w:cs="Times New Roman"/>
          <w:sz w:val="12"/>
          <w:szCs w:val="12"/>
        </w:rPr>
        <w:t>Регламентация исполнения органами местного самоуправления отдельных полномочий.</w:t>
      </w:r>
    </w:p>
    <w:p w:rsidR="00AA4E71" w:rsidRPr="00AA4E71" w:rsidRDefault="00AA4E71" w:rsidP="00AA4E71">
      <w:pPr>
        <w:tabs>
          <w:tab w:val="left" w:pos="284"/>
        </w:tabs>
        <w:spacing w:after="0" w:line="240" w:lineRule="auto"/>
        <w:ind w:firstLine="284"/>
        <w:jc w:val="both"/>
        <w:rPr>
          <w:rFonts w:ascii="Times New Roman" w:eastAsia="Calibri" w:hAnsi="Times New Roman" w:cs="Times New Roman"/>
          <w:sz w:val="12"/>
          <w:szCs w:val="12"/>
        </w:rPr>
      </w:pPr>
      <w:r w:rsidRPr="00AA4E71">
        <w:rPr>
          <w:rFonts w:ascii="Times New Roman" w:eastAsia="Calibri" w:hAnsi="Times New Roman" w:cs="Times New Roman"/>
          <w:sz w:val="12"/>
          <w:szCs w:val="12"/>
        </w:rPr>
        <w:t>В рамках Программы необходимо принятие дополнительных мер, препятствующих возможности возникновения коррупционных отношений с участием сотрудников органов местного самоуправления при исполнении ими должностных обязанностей. В связи с этим необходимо провести анализ эффективности исполнения должностных обязанностей в рамках полномочий органов местного самоуправления на предмет уменьшения коррупционных рисков.</w:t>
      </w:r>
    </w:p>
    <w:p w:rsidR="00AA4E71" w:rsidRPr="00AA4E71" w:rsidRDefault="00AA4E71" w:rsidP="00AA4E71">
      <w:pPr>
        <w:tabs>
          <w:tab w:val="left" w:pos="284"/>
        </w:tabs>
        <w:spacing w:after="0" w:line="240" w:lineRule="auto"/>
        <w:ind w:firstLine="284"/>
        <w:jc w:val="both"/>
        <w:rPr>
          <w:rFonts w:ascii="Times New Roman" w:eastAsia="Calibri" w:hAnsi="Times New Roman" w:cs="Times New Roman"/>
          <w:sz w:val="12"/>
          <w:szCs w:val="12"/>
        </w:rPr>
      </w:pPr>
      <w:r w:rsidRPr="00AA4E71">
        <w:rPr>
          <w:rFonts w:ascii="Times New Roman" w:eastAsia="Calibri" w:hAnsi="Times New Roman" w:cs="Times New Roman"/>
          <w:sz w:val="12"/>
          <w:szCs w:val="12"/>
        </w:rPr>
        <w:t>3.</w:t>
      </w:r>
      <w:r>
        <w:rPr>
          <w:rFonts w:ascii="Times New Roman" w:eastAsia="Calibri" w:hAnsi="Times New Roman" w:cs="Times New Roman"/>
          <w:sz w:val="12"/>
          <w:szCs w:val="12"/>
        </w:rPr>
        <w:t xml:space="preserve"> </w:t>
      </w:r>
      <w:r w:rsidRPr="00AA4E71">
        <w:rPr>
          <w:rFonts w:ascii="Times New Roman" w:eastAsia="Calibri" w:hAnsi="Times New Roman" w:cs="Times New Roman"/>
          <w:sz w:val="12"/>
          <w:szCs w:val="12"/>
        </w:rPr>
        <w:t>Совершенствование механизма кадрового обеспечения органов местного самоуправления.</w:t>
      </w:r>
    </w:p>
    <w:p w:rsidR="00AA4E71" w:rsidRPr="00AA4E71" w:rsidRDefault="00AA4E71" w:rsidP="00AA4E71">
      <w:pPr>
        <w:tabs>
          <w:tab w:val="left" w:pos="284"/>
        </w:tabs>
        <w:spacing w:after="0" w:line="240" w:lineRule="auto"/>
        <w:ind w:firstLine="284"/>
        <w:jc w:val="both"/>
        <w:rPr>
          <w:rFonts w:ascii="Times New Roman" w:eastAsia="Calibri" w:hAnsi="Times New Roman" w:cs="Times New Roman"/>
          <w:sz w:val="12"/>
          <w:szCs w:val="12"/>
        </w:rPr>
      </w:pPr>
      <w:r w:rsidRPr="00AA4E71">
        <w:rPr>
          <w:rFonts w:ascii="Times New Roman" w:eastAsia="Calibri" w:hAnsi="Times New Roman" w:cs="Times New Roman"/>
          <w:sz w:val="12"/>
          <w:szCs w:val="12"/>
        </w:rPr>
        <w:t>Кадровая политика является важным элементом в системе муниципальной службы. Обеспечение качественного отбора кандидатов на замещение должностей муниципальной службы – неотъемлемая часть антикоррупционной Программы.</w:t>
      </w:r>
    </w:p>
    <w:p w:rsidR="00AA4E71" w:rsidRPr="00AA4E71" w:rsidRDefault="00AA4E71" w:rsidP="00AA4E71">
      <w:pPr>
        <w:tabs>
          <w:tab w:val="left" w:pos="284"/>
        </w:tabs>
        <w:spacing w:after="0" w:line="240" w:lineRule="auto"/>
        <w:ind w:firstLine="284"/>
        <w:jc w:val="both"/>
        <w:rPr>
          <w:rFonts w:ascii="Times New Roman" w:eastAsia="Calibri" w:hAnsi="Times New Roman" w:cs="Times New Roman"/>
          <w:sz w:val="12"/>
          <w:szCs w:val="12"/>
        </w:rPr>
      </w:pPr>
      <w:proofErr w:type="gramStart"/>
      <w:r w:rsidRPr="00AA4E71">
        <w:rPr>
          <w:rFonts w:ascii="Times New Roman" w:eastAsia="Calibri" w:hAnsi="Times New Roman" w:cs="Times New Roman"/>
          <w:sz w:val="12"/>
          <w:szCs w:val="12"/>
        </w:rPr>
        <w:t>Целью данного направления является недопущение поступления на муниципальную службу граждан, не отвечающих требованиям, предъявляемым к муниципальной служащим, преследующих противоправные корыстные цели, а также устранение предпосылок нарушений служебной дисциплины, минимизация возможностей возникновения конфликта интересов.</w:t>
      </w:r>
      <w:proofErr w:type="gramEnd"/>
    </w:p>
    <w:p w:rsidR="00AA4E71" w:rsidRPr="00AA4E71" w:rsidRDefault="00AA4E71" w:rsidP="00AA4E71">
      <w:pPr>
        <w:tabs>
          <w:tab w:val="left" w:pos="284"/>
        </w:tabs>
        <w:spacing w:after="0" w:line="240" w:lineRule="auto"/>
        <w:ind w:firstLine="284"/>
        <w:jc w:val="both"/>
        <w:rPr>
          <w:rFonts w:ascii="Times New Roman" w:eastAsia="Calibri" w:hAnsi="Times New Roman" w:cs="Times New Roman"/>
          <w:sz w:val="12"/>
          <w:szCs w:val="12"/>
        </w:rPr>
      </w:pPr>
      <w:r w:rsidRPr="00AA4E71">
        <w:rPr>
          <w:rFonts w:ascii="Times New Roman" w:eastAsia="Calibri" w:hAnsi="Times New Roman" w:cs="Times New Roman"/>
          <w:sz w:val="12"/>
          <w:szCs w:val="12"/>
        </w:rPr>
        <w:t>4.</w:t>
      </w:r>
      <w:r>
        <w:rPr>
          <w:rFonts w:ascii="Times New Roman" w:eastAsia="Calibri" w:hAnsi="Times New Roman" w:cs="Times New Roman"/>
          <w:sz w:val="12"/>
          <w:szCs w:val="12"/>
        </w:rPr>
        <w:t xml:space="preserve"> </w:t>
      </w:r>
      <w:r w:rsidRPr="00AA4E71">
        <w:rPr>
          <w:rFonts w:ascii="Times New Roman" w:eastAsia="Calibri" w:hAnsi="Times New Roman" w:cs="Times New Roman"/>
          <w:sz w:val="12"/>
          <w:szCs w:val="12"/>
        </w:rPr>
        <w:t>Повышение уровня материального стимулирования профессионального и добросовестного исполнения должностных обязанностей сотрудниками органов местного самоуправления.</w:t>
      </w:r>
    </w:p>
    <w:p w:rsidR="00AA4E71" w:rsidRPr="00AA4E71" w:rsidRDefault="00AA4E71" w:rsidP="00AA4E71">
      <w:pPr>
        <w:tabs>
          <w:tab w:val="left" w:pos="284"/>
        </w:tabs>
        <w:spacing w:after="0" w:line="240" w:lineRule="auto"/>
        <w:ind w:firstLine="284"/>
        <w:jc w:val="both"/>
        <w:rPr>
          <w:rFonts w:ascii="Times New Roman" w:eastAsia="Calibri" w:hAnsi="Times New Roman" w:cs="Times New Roman"/>
          <w:sz w:val="12"/>
          <w:szCs w:val="12"/>
        </w:rPr>
      </w:pPr>
      <w:r w:rsidRPr="00AA4E71">
        <w:rPr>
          <w:rFonts w:ascii="Times New Roman" w:eastAsia="Calibri" w:hAnsi="Times New Roman" w:cs="Times New Roman"/>
          <w:sz w:val="12"/>
          <w:szCs w:val="12"/>
        </w:rPr>
        <w:t>Целью данного направления мероприятий является повышение ответственности, добросовестности и профессионализма в части выполнения сотрудниками своих должностных обязанностей, в том числе за счет создания действенной системы материальных и моральных стимулов.</w:t>
      </w:r>
    </w:p>
    <w:p w:rsidR="00AA4E71" w:rsidRPr="00AA4E71" w:rsidRDefault="00AA4E71" w:rsidP="00AA4E71">
      <w:pPr>
        <w:tabs>
          <w:tab w:val="left" w:pos="284"/>
        </w:tabs>
        <w:spacing w:after="0" w:line="240" w:lineRule="auto"/>
        <w:ind w:firstLine="284"/>
        <w:jc w:val="both"/>
        <w:rPr>
          <w:rFonts w:ascii="Times New Roman" w:eastAsia="Calibri" w:hAnsi="Times New Roman" w:cs="Times New Roman"/>
          <w:sz w:val="12"/>
          <w:szCs w:val="12"/>
        </w:rPr>
      </w:pPr>
      <w:r w:rsidRPr="00AA4E71">
        <w:rPr>
          <w:rFonts w:ascii="Times New Roman" w:eastAsia="Calibri" w:hAnsi="Times New Roman" w:cs="Times New Roman"/>
          <w:sz w:val="12"/>
          <w:szCs w:val="12"/>
        </w:rPr>
        <w:t>5.</w:t>
      </w:r>
      <w:r>
        <w:rPr>
          <w:rFonts w:ascii="Times New Roman" w:eastAsia="Calibri" w:hAnsi="Times New Roman" w:cs="Times New Roman"/>
          <w:sz w:val="12"/>
          <w:szCs w:val="12"/>
        </w:rPr>
        <w:t xml:space="preserve"> </w:t>
      </w:r>
      <w:r w:rsidRPr="00AA4E71">
        <w:rPr>
          <w:rFonts w:ascii="Times New Roman" w:eastAsia="Calibri" w:hAnsi="Times New Roman" w:cs="Times New Roman"/>
          <w:sz w:val="12"/>
          <w:szCs w:val="12"/>
        </w:rPr>
        <w:t>Осуществление комплекса мер, направленных на улучшение управления органами местного самоуправления в социально – экономической сфере и включающих в себя:</w:t>
      </w:r>
    </w:p>
    <w:p w:rsidR="00AA4E71" w:rsidRPr="00AA4E71" w:rsidRDefault="00AA4E71" w:rsidP="00AA4E71">
      <w:pPr>
        <w:tabs>
          <w:tab w:val="left" w:pos="284"/>
        </w:tabs>
        <w:spacing w:after="0" w:line="240" w:lineRule="auto"/>
        <w:ind w:firstLine="284"/>
        <w:jc w:val="both"/>
        <w:rPr>
          <w:rFonts w:ascii="Times New Roman" w:eastAsia="Calibri" w:hAnsi="Times New Roman" w:cs="Times New Roman"/>
          <w:sz w:val="12"/>
          <w:szCs w:val="12"/>
        </w:rPr>
      </w:pPr>
      <w:r w:rsidRPr="00AA4E71">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AA4E71">
        <w:rPr>
          <w:rFonts w:ascii="Times New Roman" w:eastAsia="Calibri" w:hAnsi="Times New Roman" w:cs="Times New Roman"/>
          <w:sz w:val="12"/>
          <w:szCs w:val="12"/>
        </w:rPr>
        <w:t>регламентацию использования муниципального имущества и муниципальных ресурсов, передачи прав на использование такого имущества и его отчуждения;</w:t>
      </w:r>
    </w:p>
    <w:p w:rsidR="00AA4E71" w:rsidRPr="00AA4E71" w:rsidRDefault="00AA4E71" w:rsidP="00AA4E71">
      <w:pPr>
        <w:tabs>
          <w:tab w:val="left" w:pos="284"/>
        </w:tabs>
        <w:spacing w:after="0" w:line="240" w:lineRule="auto"/>
        <w:ind w:firstLine="284"/>
        <w:jc w:val="both"/>
        <w:rPr>
          <w:rFonts w:ascii="Times New Roman" w:eastAsia="Calibri" w:hAnsi="Times New Roman" w:cs="Times New Roman"/>
          <w:sz w:val="12"/>
          <w:szCs w:val="12"/>
        </w:rPr>
      </w:pPr>
      <w:r w:rsidRPr="00AA4E71">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AA4E71">
        <w:rPr>
          <w:rFonts w:ascii="Times New Roman" w:eastAsia="Calibri" w:hAnsi="Times New Roman" w:cs="Times New Roman"/>
          <w:sz w:val="12"/>
          <w:szCs w:val="12"/>
        </w:rPr>
        <w:t xml:space="preserve">обеспечение </w:t>
      </w:r>
      <w:proofErr w:type="gramStart"/>
      <w:r w:rsidRPr="00AA4E71">
        <w:rPr>
          <w:rFonts w:ascii="Times New Roman" w:eastAsia="Calibri" w:hAnsi="Times New Roman" w:cs="Times New Roman"/>
          <w:sz w:val="12"/>
          <w:szCs w:val="12"/>
        </w:rPr>
        <w:t>контроля за</w:t>
      </w:r>
      <w:proofErr w:type="gramEnd"/>
      <w:r w:rsidRPr="00AA4E71">
        <w:rPr>
          <w:rFonts w:ascii="Times New Roman" w:eastAsia="Calibri" w:hAnsi="Times New Roman" w:cs="Times New Roman"/>
          <w:sz w:val="12"/>
          <w:szCs w:val="12"/>
        </w:rPr>
        <w:t xml:space="preserve"> выполнением принятых контрактных обязательств, прозрачностью процедур закупок.</w:t>
      </w:r>
    </w:p>
    <w:p w:rsidR="00AA4E71" w:rsidRPr="00AA4E71" w:rsidRDefault="00AA4E71" w:rsidP="00AA4E71">
      <w:pPr>
        <w:tabs>
          <w:tab w:val="left" w:pos="284"/>
        </w:tabs>
        <w:spacing w:after="0" w:line="240" w:lineRule="auto"/>
        <w:ind w:firstLine="284"/>
        <w:jc w:val="both"/>
        <w:rPr>
          <w:rFonts w:ascii="Times New Roman" w:eastAsia="Calibri" w:hAnsi="Times New Roman" w:cs="Times New Roman"/>
          <w:sz w:val="12"/>
          <w:szCs w:val="12"/>
        </w:rPr>
      </w:pPr>
      <w:r w:rsidRPr="00AA4E71">
        <w:rPr>
          <w:rFonts w:ascii="Times New Roman" w:eastAsia="Calibri" w:hAnsi="Times New Roman" w:cs="Times New Roman"/>
          <w:sz w:val="12"/>
          <w:szCs w:val="12"/>
        </w:rPr>
        <w:t>Срок реализации Программы – 2019 – 2021 годы. Программа реализуется в три этапа: первый этап – 2019 год, второй этап – 2020 год, третий этап – 2021 год.</w:t>
      </w:r>
    </w:p>
    <w:p w:rsidR="00AA4E71" w:rsidRPr="00AA4E71" w:rsidRDefault="00AA4E71" w:rsidP="00AA4E71">
      <w:pPr>
        <w:tabs>
          <w:tab w:val="left" w:pos="284"/>
        </w:tabs>
        <w:spacing w:after="0" w:line="240" w:lineRule="auto"/>
        <w:ind w:firstLine="284"/>
        <w:jc w:val="both"/>
        <w:rPr>
          <w:rFonts w:ascii="Times New Roman" w:eastAsia="Calibri" w:hAnsi="Times New Roman" w:cs="Times New Roman"/>
          <w:sz w:val="12"/>
          <w:szCs w:val="12"/>
        </w:rPr>
      </w:pPr>
    </w:p>
    <w:p w:rsidR="00AA4E71" w:rsidRPr="00AA4E71" w:rsidRDefault="00AA4E71" w:rsidP="00AA4E71">
      <w:pPr>
        <w:tabs>
          <w:tab w:val="left" w:pos="284"/>
        </w:tabs>
        <w:spacing w:after="0" w:line="240" w:lineRule="auto"/>
        <w:ind w:firstLine="284"/>
        <w:jc w:val="center"/>
        <w:rPr>
          <w:rFonts w:ascii="Times New Roman" w:eastAsia="Calibri" w:hAnsi="Times New Roman" w:cs="Times New Roman"/>
          <w:b/>
          <w:sz w:val="12"/>
          <w:szCs w:val="12"/>
        </w:rPr>
      </w:pPr>
      <w:r w:rsidRPr="00AA4E71">
        <w:rPr>
          <w:rFonts w:ascii="Times New Roman" w:eastAsia="Calibri" w:hAnsi="Times New Roman" w:cs="Times New Roman"/>
          <w:b/>
          <w:sz w:val="12"/>
          <w:szCs w:val="12"/>
        </w:rPr>
        <w:t>III. Важнейшие целевые индикаторы (показатели) Программы</w:t>
      </w:r>
    </w:p>
    <w:p w:rsidR="00AA4E71" w:rsidRPr="00AA4E71" w:rsidRDefault="00AA4E71" w:rsidP="00AA4E71">
      <w:pPr>
        <w:tabs>
          <w:tab w:val="left" w:pos="284"/>
        </w:tabs>
        <w:spacing w:after="0" w:line="240" w:lineRule="auto"/>
        <w:ind w:firstLine="284"/>
        <w:jc w:val="both"/>
        <w:rPr>
          <w:rFonts w:ascii="Times New Roman" w:eastAsia="Calibri" w:hAnsi="Times New Roman" w:cs="Times New Roman"/>
          <w:sz w:val="12"/>
          <w:szCs w:val="12"/>
        </w:rPr>
      </w:pPr>
      <w:r w:rsidRPr="00AA4E71">
        <w:rPr>
          <w:rFonts w:ascii="Times New Roman" w:eastAsia="Calibri" w:hAnsi="Times New Roman" w:cs="Times New Roman"/>
          <w:sz w:val="12"/>
          <w:szCs w:val="12"/>
        </w:rPr>
        <w:t>Ожидаемыми результатами реализации Программы являются:</w:t>
      </w:r>
    </w:p>
    <w:p w:rsidR="00AA4E71" w:rsidRPr="00AA4E71" w:rsidRDefault="00AA4E71" w:rsidP="00AA4E71">
      <w:pPr>
        <w:tabs>
          <w:tab w:val="left" w:pos="284"/>
        </w:tabs>
        <w:spacing w:after="0" w:line="240" w:lineRule="auto"/>
        <w:ind w:firstLine="284"/>
        <w:jc w:val="both"/>
        <w:rPr>
          <w:rFonts w:ascii="Times New Roman" w:eastAsia="Calibri" w:hAnsi="Times New Roman" w:cs="Times New Roman"/>
          <w:sz w:val="12"/>
          <w:szCs w:val="12"/>
        </w:rPr>
      </w:pPr>
      <w:r w:rsidRPr="00AA4E71">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AA4E71">
        <w:rPr>
          <w:rFonts w:ascii="Times New Roman" w:eastAsia="Calibri" w:hAnsi="Times New Roman" w:cs="Times New Roman"/>
          <w:sz w:val="12"/>
          <w:szCs w:val="12"/>
        </w:rPr>
        <w:t>повышение эффективности борьбы с коррупционными нарушениями в сфере деятельности органов местного самоуправления сельского поселения  Черновка  муниципального района Сергиевский;</w:t>
      </w:r>
    </w:p>
    <w:p w:rsidR="00AA4E71" w:rsidRPr="00AA4E71" w:rsidRDefault="00AA4E71" w:rsidP="00AA4E71">
      <w:pPr>
        <w:tabs>
          <w:tab w:val="left" w:pos="284"/>
        </w:tabs>
        <w:spacing w:after="0" w:line="240" w:lineRule="auto"/>
        <w:ind w:firstLine="284"/>
        <w:jc w:val="both"/>
        <w:rPr>
          <w:rFonts w:ascii="Times New Roman" w:eastAsia="Calibri" w:hAnsi="Times New Roman" w:cs="Times New Roman"/>
          <w:sz w:val="12"/>
          <w:szCs w:val="12"/>
        </w:rPr>
      </w:pPr>
      <w:r w:rsidRPr="00AA4E71">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AA4E71">
        <w:rPr>
          <w:rFonts w:ascii="Times New Roman" w:eastAsia="Calibri" w:hAnsi="Times New Roman" w:cs="Times New Roman"/>
          <w:sz w:val="12"/>
          <w:szCs w:val="12"/>
        </w:rPr>
        <w:t>снижение числа злоупотреблений служебным положением со стороны должностных лиц и сотрудников органов местного самоуправления сельского поселения Черновка  муниципального района Сергиевский;</w:t>
      </w:r>
    </w:p>
    <w:p w:rsidR="00AA4E71" w:rsidRPr="00AA4E71" w:rsidRDefault="00AA4E71" w:rsidP="00AA4E71">
      <w:pPr>
        <w:tabs>
          <w:tab w:val="left" w:pos="284"/>
        </w:tabs>
        <w:spacing w:after="0" w:line="240" w:lineRule="auto"/>
        <w:ind w:firstLine="284"/>
        <w:jc w:val="both"/>
        <w:rPr>
          <w:rFonts w:ascii="Times New Roman" w:eastAsia="Calibri" w:hAnsi="Times New Roman" w:cs="Times New Roman"/>
          <w:sz w:val="12"/>
          <w:szCs w:val="12"/>
        </w:rPr>
      </w:pPr>
      <w:r w:rsidRPr="00AA4E71">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AA4E71">
        <w:rPr>
          <w:rFonts w:ascii="Times New Roman" w:eastAsia="Calibri" w:hAnsi="Times New Roman" w:cs="Times New Roman"/>
          <w:sz w:val="12"/>
          <w:szCs w:val="12"/>
        </w:rPr>
        <w:t>укрепление доверия граждан к органам местного самоуправления сельского поселения Черновка муниципального района Сергиевский;</w:t>
      </w:r>
    </w:p>
    <w:p w:rsidR="00AA4E71" w:rsidRPr="00AA4E71" w:rsidRDefault="00AA4E71" w:rsidP="00AA4E71">
      <w:pPr>
        <w:tabs>
          <w:tab w:val="left" w:pos="284"/>
        </w:tabs>
        <w:spacing w:after="0" w:line="240" w:lineRule="auto"/>
        <w:ind w:firstLine="284"/>
        <w:jc w:val="both"/>
        <w:rPr>
          <w:rFonts w:ascii="Times New Roman" w:eastAsia="Calibri" w:hAnsi="Times New Roman" w:cs="Times New Roman"/>
          <w:sz w:val="12"/>
          <w:szCs w:val="12"/>
        </w:rPr>
      </w:pPr>
      <w:r w:rsidRPr="00AA4E71">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AA4E71">
        <w:rPr>
          <w:rFonts w:ascii="Times New Roman" w:eastAsia="Calibri" w:hAnsi="Times New Roman" w:cs="Times New Roman"/>
          <w:sz w:val="12"/>
          <w:szCs w:val="12"/>
        </w:rPr>
        <w:t>развитие и укрепление институтов</w:t>
      </w:r>
      <w:r>
        <w:rPr>
          <w:rFonts w:ascii="Times New Roman" w:eastAsia="Calibri" w:hAnsi="Times New Roman" w:cs="Times New Roman"/>
          <w:sz w:val="12"/>
          <w:szCs w:val="12"/>
        </w:rPr>
        <w:t xml:space="preserve"> гражданского общества.</w:t>
      </w:r>
    </w:p>
    <w:p w:rsidR="00A069FE" w:rsidRDefault="00AA4E71" w:rsidP="00AA4E71">
      <w:pPr>
        <w:tabs>
          <w:tab w:val="left" w:pos="284"/>
        </w:tabs>
        <w:spacing w:after="0" w:line="240" w:lineRule="auto"/>
        <w:ind w:firstLine="284"/>
        <w:jc w:val="both"/>
        <w:rPr>
          <w:rFonts w:ascii="Times New Roman" w:eastAsia="Calibri" w:hAnsi="Times New Roman" w:cs="Times New Roman"/>
          <w:sz w:val="12"/>
          <w:szCs w:val="12"/>
        </w:rPr>
      </w:pPr>
      <w:r w:rsidRPr="00AA4E71">
        <w:rPr>
          <w:rFonts w:ascii="Times New Roman" w:eastAsia="Calibri" w:hAnsi="Times New Roman" w:cs="Times New Roman"/>
          <w:sz w:val="12"/>
          <w:szCs w:val="12"/>
        </w:rPr>
        <w:t>Оценка реализации Программы производится в соответствии с целевыми индикаторами Программы:</w:t>
      </w:r>
    </w:p>
    <w:tbl>
      <w:tblPr>
        <w:tblW w:w="751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2"/>
        <w:gridCol w:w="3304"/>
        <w:gridCol w:w="1417"/>
        <w:gridCol w:w="709"/>
        <w:gridCol w:w="567"/>
        <w:gridCol w:w="567"/>
        <w:gridCol w:w="567"/>
      </w:tblGrid>
      <w:tr w:rsidR="00AA4E71" w:rsidRPr="00AA4E71" w:rsidTr="00AA4E71">
        <w:tc>
          <w:tcPr>
            <w:tcW w:w="382" w:type="dxa"/>
            <w:vMerge w:val="restart"/>
          </w:tcPr>
          <w:p w:rsidR="00AA4E71" w:rsidRPr="00AA4E71" w:rsidRDefault="00AA4E71" w:rsidP="00AA4E71">
            <w:pPr>
              <w:tabs>
                <w:tab w:val="left" w:pos="284"/>
              </w:tabs>
              <w:spacing w:after="0" w:line="240" w:lineRule="auto"/>
              <w:rPr>
                <w:rFonts w:ascii="Times New Roman" w:eastAsia="Calibri" w:hAnsi="Times New Roman" w:cs="Times New Roman"/>
                <w:sz w:val="12"/>
                <w:szCs w:val="12"/>
              </w:rPr>
            </w:pPr>
            <w:r w:rsidRPr="00AA4E71">
              <w:rPr>
                <w:rFonts w:ascii="Times New Roman" w:eastAsia="Calibri" w:hAnsi="Times New Roman" w:cs="Times New Roman"/>
                <w:sz w:val="12"/>
                <w:szCs w:val="12"/>
              </w:rPr>
              <w:t xml:space="preserve">№ </w:t>
            </w:r>
            <w:proofErr w:type="gramStart"/>
            <w:r w:rsidRPr="00AA4E71">
              <w:rPr>
                <w:rFonts w:ascii="Times New Roman" w:eastAsia="Calibri" w:hAnsi="Times New Roman" w:cs="Times New Roman"/>
                <w:sz w:val="12"/>
                <w:szCs w:val="12"/>
              </w:rPr>
              <w:t>п</w:t>
            </w:r>
            <w:proofErr w:type="gramEnd"/>
            <w:r w:rsidRPr="00AA4E71">
              <w:rPr>
                <w:rFonts w:ascii="Times New Roman" w:eastAsia="Calibri" w:hAnsi="Times New Roman" w:cs="Times New Roman"/>
                <w:sz w:val="12"/>
                <w:szCs w:val="12"/>
              </w:rPr>
              <w:t>/п</w:t>
            </w:r>
          </w:p>
        </w:tc>
        <w:tc>
          <w:tcPr>
            <w:tcW w:w="3304" w:type="dxa"/>
            <w:vMerge w:val="restart"/>
          </w:tcPr>
          <w:p w:rsidR="00AA4E71" w:rsidRPr="00AA4E71" w:rsidRDefault="00AA4E71" w:rsidP="00AA4E71">
            <w:pPr>
              <w:tabs>
                <w:tab w:val="left" w:pos="284"/>
              </w:tabs>
              <w:spacing w:after="0" w:line="240" w:lineRule="auto"/>
              <w:rPr>
                <w:rFonts w:ascii="Times New Roman" w:eastAsia="Calibri" w:hAnsi="Times New Roman" w:cs="Times New Roman"/>
                <w:sz w:val="12"/>
                <w:szCs w:val="12"/>
              </w:rPr>
            </w:pPr>
            <w:r w:rsidRPr="00AA4E71">
              <w:rPr>
                <w:rFonts w:ascii="Times New Roman" w:eastAsia="Calibri" w:hAnsi="Times New Roman" w:cs="Times New Roman"/>
                <w:sz w:val="12"/>
                <w:szCs w:val="12"/>
              </w:rPr>
              <w:t>Наименование целевого индикатора</w:t>
            </w:r>
          </w:p>
        </w:tc>
        <w:tc>
          <w:tcPr>
            <w:tcW w:w="1417" w:type="dxa"/>
            <w:vMerge w:val="restart"/>
          </w:tcPr>
          <w:p w:rsidR="00AA4E71" w:rsidRPr="00AA4E71" w:rsidRDefault="00AA4E71" w:rsidP="00AA4E71">
            <w:pPr>
              <w:tabs>
                <w:tab w:val="left" w:pos="284"/>
              </w:tabs>
              <w:spacing w:after="0" w:line="240" w:lineRule="auto"/>
              <w:rPr>
                <w:rFonts w:ascii="Times New Roman" w:eastAsia="Calibri" w:hAnsi="Times New Roman" w:cs="Times New Roman"/>
                <w:sz w:val="12"/>
                <w:szCs w:val="12"/>
              </w:rPr>
            </w:pPr>
            <w:r w:rsidRPr="00AA4E71">
              <w:rPr>
                <w:rFonts w:ascii="Times New Roman" w:eastAsia="Calibri" w:hAnsi="Times New Roman" w:cs="Times New Roman"/>
                <w:sz w:val="12"/>
                <w:szCs w:val="12"/>
              </w:rPr>
              <w:t>Единица измерения</w:t>
            </w:r>
          </w:p>
        </w:tc>
        <w:tc>
          <w:tcPr>
            <w:tcW w:w="709" w:type="dxa"/>
            <w:vMerge w:val="restart"/>
          </w:tcPr>
          <w:p w:rsidR="00AA4E71" w:rsidRPr="00AA4E71" w:rsidRDefault="00AA4E71" w:rsidP="00AA4E71">
            <w:pPr>
              <w:tabs>
                <w:tab w:val="left" w:pos="284"/>
              </w:tabs>
              <w:spacing w:after="0" w:line="240" w:lineRule="auto"/>
              <w:rPr>
                <w:rFonts w:ascii="Times New Roman" w:eastAsia="Calibri" w:hAnsi="Times New Roman" w:cs="Times New Roman"/>
                <w:sz w:val="12"/>
                <w:szCs w:val="12"/>
              </w:rPr>
            </w:pPr>
            <w:r w:rsidRPr="00AA4E71">
              <w:rPr>
                <w:rFonts w:ascii="Times New Roman" w:eastAsia="Calibri" w:hAnsi="Times New Roman" w:cs="Times New Roman"/>
                <w:sz w:val="12"/>
                <w:szCs w:val="12"/>
              </w:rPr>
              <w:t>Базовый уровень</w:t>
            </w:r>
          </w:p>
        </w:tc>
        <w:tc>
          <w:tcPr>
            <w:tcW w:w="1701" w:type="dxa"/>
            <w:gridSpan w:val="3"/>
          </w:tcPr>
          <w:p w:rsidR="00AA4E71" w:rsidRPr="00AA4E71" w:rsidRDefault="00AA4E71" w:rsidP="00AA4E71">
            <w:pPr>
              <w:tabs>
                <w:tab w:val="left" w:pos="284"/>
              </w:tabs>
              <w:spacing w:after="0" w:line="240" w:lineRule="auto"/>
              <w:rPr>
                <w:rFonts w:ascii="Times New Roman" w:eastAsia="Calibri" w:hAnsi="Times New Roman" w:cs="Times New Roman"/>
                <w:sz w:val="12"/>
                <w:szCs w:val="12"/>
              </w:rPr>
            </w:pPr>
            <w:r w:rsidRPr="00AA4E71">
              <w:rPr>
                <w:rFonts w:ascii="Times New Roman" w:eastAsia="Calibri" w:hAnsi="Times New Roman" w:cs="Times New Roman"/>
                <w:sz w:val="12"/>
                <w:szCs w:val="12"/>
              </w:rPr>
              <w:t>Значение показателя</w:t>
            </w:r>
          </w:p>
        </w:tc>
      </w:tr>
      <w:tr w:rsidR="00AA4E71" w:rsidRPr="00AA4E71" w:rsidTr="00AA4E71">
        <w:tc>
          <w:tcPr>
            <w:tcW w:w="382" w:type="dxa"/>
            <w:vMerge/>
          </w:tcPr>
          <w:p w:rsidR="00AA4E71" w:rsidRPr="00AA4E71" w:rsidRDefault="00AA4E71" w:rsidP="00AA4E71">
            <w:pPr>
              <w:tabs>
                <w:tab w:val="left" w:pos="284"/>
              </w:tabs>
              <w:spacing w:after="0" w:line="240" w:lineRule="auto"/>
              <w:rPr>
                <w:rFonts w:ascii="Times New Roman" w:eastAsia="Calibri" w:hAnsi="Times New Roman" w:cs="Times New Roman"/>
                <w:sz w:val="12"/>
                <w:szCs w:val="12"/>
              </w:rPr>
            </w:pPr>
          </w:p>
        </w:tc>
        <w:tc>
          <w:tcPr>
            <w:tcW w:w="3304" w:type="dxa"/>
            <w:vMerge/>
          </w:tcPr>
          <w:p w:rsidR="00AA4E71" w:rsidRPr="00AA4E71" w:rsidRDefault="00AA4E71" w:rsidP="00AA4E71">
            <w:pPr>
              <w:tabs>
                <w:tab w:val="left" w:pos="284"/>
              </w:tabs>
              <w:spacing w:after="0" w:line="240" w:lineRule="auto"/>
              <w:rPr>
                <w:rFonts w:ascii="Times New Roman" w:eastAsia="Calibri" w:hAnsi="Times New Roman" w:cs="Times New Roman"/>
                <w:sz w:val="12"/>
                <w:szCs w:val="12"/>
              </w:rPr>
            </w:pPr>
          </w:p>
        </w:tc>
        <w:tc>
          <w:tcPr>
            <w:tcW w:w="1417" w:type="dxa"/>
            <w:vMerge/>
          </w:tcPr>
          <w:p w:rsidR="00AA4E71" w:rsidRPr="00AA4E71" w:rsidRDefault="00AA4E71" w:rsidP="00AA4E71">
            <w:pPr>
              <w:tabs>
                <w:tab w:val="left" w:pos="284"/>
              </w:tabs>
              <w:spacing w:after="0" w:line="240" w:lineRule="auto"/>
              <w:rPr>
                <w:rFonts w:ascii="Times New Roman" w:eastAsia="Calibri" w:hAnsi="Times New Roman" w:cs="Times New Roman"/>
                <w:sz w:val="12"/>
                <w:szCs w:val="12"/>
              </w:rPr>
            </w:pPr>
          </w:p>
        </w:tc>
        <w:tc>
          <w:tcPr>
            <w:tcW w:w="709" w:type="dxa"/>
            <w:vMerge/>
          </w:tcPr>
          <w:p w:rsidR="00AA4E71" w:rsidRPr="00AA4E71" w:rsidRDefault="00AA4E71" w:rsidP="00AA4E71">
            <w:pPr>
              <w:tabs>
                <w:tab w:val="left" w:pos="284"/>
              </w:tabs>
              <w:spacing w:after="0" w:line="240" w:lineRule="auto"/>
              <w:rPr>
                <w:rFonts w:ascii="Times New Roman" w:eastAsia="Calibri" w:hAnsi="Times New Roman" w:cs="Times New Roman"/>
                <w:sz w:val="12"/>
                <w:szCs w:val="12"/>
              </w:rPr>
            </w:pPr>
          </w:p>
        </w:tc>
        <w:tc>
          <w:tcPr>
            <w:tcW w:w="567" w:type="dxa"/>
          </w:tcPr>
          <w:p w:rsidR="00AA4E71" w:rsidRPr="00AA4E71" w:rsidRDefault="00AA4E71" w:rsidP="00AA4E71">
            <w:pPr>
              <w:tabs>
                <w:tab w:val="left" w:pos="284"/>
              </w:tabs>
              <w:spacing w:after="0" w:line="240" w:lineRule="auto"/>
              <w:rPr>
                <w:rFonts w:ascii="Times New Roman" w:eastAsia="Calibri" w:hAnsi="Times New Roman" w:cs="Times New Roman"/>
                <w:sz w:val="12"/>
                <w:szCs w:val="12"/>
              </w:rPr>
            </w:pPr>
            <w:r w:rsidRPr="00AA4E71">
              <w:rPr>
                <w:rFonts w:ascii="Times New Roman" w:eastAsia="Calibri" w:hAnsi="Times New Roman" w:cs="Times New Roman"/>
                <w:sz w:val="12"/>
                <w:szCs w:val="12"/>
              </w:rPr>
              <w:t>2019</w:t>
            </w:r>
          </w:p>
        </w:tc>
        <w:tc>
          <w:tcPr>
            <w:tcW w:w="567" w:type="dxa"/>
          </w:tcPr>
          <w:p w:rsidR="00AA4E71" w:rsidRPr="00AA4E71" w:rsidRDefault="00AA4E71" w:rsidP="00AA4E71">
            <w:pPr>
              <w:tabs>
                <w:tab w:val="left" w:pos="284"/>
              </w:tabs>
              <w:spacing w:after="0" w:line="240" w:lineRule="auto"/>
              <w:rPr>
                <w:rFonts w:ascii="Times New Roman" w:eastAsia="Calibri" w:hAnsi="Times New Roman" w:cs="Times New Roman"/>
                <w:sz w:val="12"/>
                <w:szCs w:val="12"/>
              </w:rPr>
            </w:pPr>
            <w:r w:rsidRPr="00AA4E71">
              <w:rPr>
                <w:rFonts w:ascii="Times New Roman" w:eastAsia="Calibri" w:hAnsi="Times New Roman" w:cs="Times New Roman"/>
                <w:sz w:val="12"/>
                <w:szCs w:val="12"/>
              </w:rPr>
              <w:t>2020</w:t>
            </w:r>
          </w:p>
        </w:tc>
        <w:tc>
          <w:tcPr>
            <w:tcW w:w="567" w:type="dxa"/>
          </w:tcPr>
          <w:p w:rsidR="00AA4E71" w:rsidRPr="00AA4E71" w:rsidRDefault="00AA4E71" w:rsidP="00AA4E71">
            <w:pPr>
              <w:tabs>
                <w:tab w:val="left" w:pos="284"/>
              </w:tabs>
              <w:spacing w:after="0" w:line="240" w:lineRule="auto"/>
              <w:rPr>
                <w:rFonts w:ascii="Times New Roman" w:eastAsia="Calibri" w:hAnsi="Times New Roman" w:cs="Times New Roman"/>
                <w:sz w:val="12"/>
                <w:szCs w:val="12"/>
              </w:rPr>
            </w:pPr>
            <w:r w:rsidRPr="00AA4E71">
              <w:rPr>
                <w:rFonts w:ascii="Times New Roman" w:eastAsia="Calibri" w:hAnsi="Times New Roman" w:cs="Times New Roman"/>
                <w:sz w:val="12"/>
                <w:szCs w:val="12"/>
              </w:rPr>
              <w:t>2021</w:t>
            </w:r>
          </w:p>
        </w:tc>
      </w:tr>
      <w:tr w:rsidR="00AA4E71" w:rsidRPr="00AA4E71" w:rsidTr="00AA4E71">
        <w:tc>
          <w:tcPr>
            <w:tcW w:w="382" w:type="dxa"/>
          </w:tcPr>
          <w:p w:rsidR="00AA4E71" w:rsidRPr="00AA4E71" w:rsidRDefault="00AA4E71" w:rsidP="00CD5510">
            <w:pPr>
              <w:numPr>
                <w:ilvl w:val="0"/>
                <w:numId w:val="14"/>
              </w:numPr>
              <w:tabs>
                <w:tab w:val="left" w:pos="284"/>
              </w:tabs>
              <w:spacing w:after="0" w:line="240" w:lineRule="auto"/>
              <w:ind w:left="0" w:firstLine="0"/>
              <w:rPr>
                <w:rFonts w:ascii="Times New Roman" w:eastAsia="Calibri" w:hAnsi="Times New Roman" w:cs="Times New Roman"/>
                <w:sz w:val="12"/>
                <w:szCs w:val="12"/>
              </w:rPr>
            </w:pPr>
          </w:p>
        </w:tc>
        <w:tc>
          <w:tcPr>
            <w:tcW w:w="3304" w:type="dxa"/>
          </w:tcPr>
          <w:p w:rsidR="00AA4E71" w:rsidRPr="00AA4E71" w:rsidRDefault="00AA4E71" w:rsidP="00AA4E71">
            <w:pPr>
              <w:tabs>
                <w:tab w:val="left" w:pos="284"/>
              </w:tabs>
              <w:spacing w:after="0" w:line="240" w:lineRule="auto"/>
              <w:rPr>
                <w:rFonts w:ascii="Times New Roman" w:eastAsia="Calibri" w:hAnsi="Times New Roman" w:cs="Times New Roman"/>
                <w:sz w:val="12"/>
                <w:szCs w:val="12"/>
              </w:rPr>
            </w:pPr>
            <w:r w:rsidRPr="00AA4E71">
              <w:rPr>
                <w:rFonts w:ascii="Times New Roman" w:eastAsia="Calibri" w:hAnsi="Times New Roman" w:cs="Times New Roman"/>
                <w:sz w:val="12"/>
                <w:szCs w:val="12"/>
              </w:rPr>
              <w:t xml:space="preserve">доля граждан, удовлетворенных деятельностью органов местного самоуправления сельского поселения Черновка муниципального района Сергиевский </w:t>
            </w:r>
          </w:p>
        </w:tc>
        <w:tc>
          <w:tcPr>
            <w:tcW w:w="1417" w:type="dxa"/>
          </w:tcPr>
          <w:p w:rsidR="00AA4E71" w:rsidRPr="00AA4E71" w:rsidRDefault="00AA4E71" w:rsidP="00AA4E71">
            <w:pPr>
              <w:tabs>
                <w:tab w:val="left" w:pos="284"/>
              </w:tabs>
              <w:spacing w:after="0" w:line="240" w:lineRule="auto"/>
              <w:rPr>
                <w:rFonts w:ascii="Times New Roman" w:eastAsia="Calibri" w:hAnsi="Times New Roman" w:cs="Times New Roman"/>
                <w:sz w:val="12"/>
                <w:szCs w:val="12"/>
              </w:rPr>
            </w:pPr>
            <w:r w:rsidRPr="00AA4E71">
              <w:rPr>
                <w:rFonts w:ascii="Times New Roman" w:eastAsia="Calibri" w:hAnsi="Times New Roman" w:cs="Times New Roman"/>
                <w:sz w:val="12"/>
                <w:szCs w:val="12"/>
              </w:rPr>
              <w:t>% от количества граждан, опрошенных опросным путем</w:t>
            </w:r>
          </w:p>
        </w:tc>
        <w:tc>
          <w:tcPr>
            <w:tcW w:w="709" w:type="dxa"/>
          </w:tcPr>
          <w:p w:rsidR="00AA4E71" w:rsidRPr="00AA4E71" w:rsidRDefault="00AA4E71" w:rsidP="00AA4E71">
            <w:pPr>
              <w:tabs>
                <w:tab w:val="left" w:pos="284"/>
              </w:tabs>
              <w:spacing w:after="0" w:line="240" w:lineRule="auto"/>
              <w:rPr>
                <w:rFonts w:ascii="Times New Roman" w:eastAsia="Calibri" w:hAnsi="Times New Roman" w:cs="Times New Roman"/>
                <w:sz w:val="12"/>
                <w:szCs w:val="12"/>
              </w:rPr>
            </w:pPr>
            <w:r w:rsidRPr="00AA4E71">
              <w:rPr>
                <w:rFonts w:ascii="Times New Roman" w:eastAsia="Calibri" w:hAnsi="Times New Roman" w:cs="Times New Roman"/>
                <w:sz w:val="12"/>
                <w:szCs w:val="12"/>
              </w:rPr>
              <w:t>50</w:t>
            </w:r>
          </w:p>
        </w:tc>
        <w:tc>
          <w:tcPr>
            <w:tcW w:w="567" w:type="dxa"/>
          </w:tcPr>
          <w:p w:rsidR="00AA4E71" w:rsidRPr="00AA4E71" w:rsidRDefault="00AA4E71" w:rsidP="00AA4E71">
            <w:pPr>
              <w:tabs>
                <w:tab w:val="left" w:pos="284"/>
              </w:tabs>
              <w:spacing w:after="0" w:line="240" w:lineRule="auto"/>
              <w:rPr>
                <w:rFonts w:ascii="Times New Roman" w:eastAsia="Calibri" w:hAnsi="Times New Roman" w:cs="Times New Roman"/>
                <w:sz w:val="12"/>
                <w:szCs w:val="12"/>
              </w:rPr>
            </w:pPr>
            <w:r w:rsidRPr="00AA4E71">
              <w:rPr>
                <w:rFonts w:ascii="Times New Roman" w:eastAsia="Calibri" w:hAnsi="Times New Roman" w:cs="Times New Roman"/>
                <w:sz w:val="12"/>
                <w:szCs w:val="12"/>
              </w:rPr>
              <w:t>50</w:t>
            </w:r>
          </w:p>
        </w:tc>
        <w:tc>
          <w:tcPr>
            <w:tcW w:w="567" w:type="dxa"/>
          </w:tcPr>
          <w:p w:rsidR="00AA4E71" w:rsidRPr="00AA4E71" w:rsidRDefault="00AA4E71" w:rsidP="00AA4E71">
            <w:pPr>
              <w:tabs>
                <w:tab w:val="left" w:pos="284"/>
              </w:tabs>
              <w:spacing w:after="0" w:line="240" w:lineRule="auto"/>
              <w:rPr>
                <w:rFonts w:ascii="Times New Roman" w:eastAsia="Calibri" w:hAnsi="Times New Roman" w:cs="Times New Roman"/>
                <w:sz w:val="12"/>
                <w:szCs w:val="12"/>
              </w:rPr>
            </w:pPr>
            <w:r w:rsidRPr="00AA4E71">
              <w:rPr>
                <w:rFonts w:ascii="Times New Roman" w:eastAsia="Calibri" w:hAnsi="Times New Roman" w:cs="Times New Roman"/>
                <w:sz w:val="12"/>
                <w:szCs w:val="12"/>
              </w:rPr>
              <w:t>55</w:t>
            </w:r>
          </w:p>
        </w:tc>
        <w:tc>
          <w:tcPr>
            <w:tcW w:w="567" w:type="dxa"/>
          </w:tcPr>
          <w:p w:rsidR="00AA4E71" w:rsidRPr="00AA4E71" w:rsidRDefault="00AA4E71" w:rsidP="00AA4E71">
            <w:pPr>
              <w:tabs>
                <w:tab w:val="left" w:pos="284"/>
              </w:tabs>
              <w:spacing w:after="0" w:line="240" w:lineRule="auto"/>
              <w:rPr>
                <w:rFonts w:ascii="Times New Roman" w:eastAsia="Calibri" w:hAnsi="Times New Roman" w:cs="Times New Roman"/>
                <w:sz w:val="12"/>
                <w:szCs w:val="12"/>
              </w:rPr>
            </w:pPr>
            <w:r w:rsidRPr="00AA4E71">
              <w:rPr>
                <w:rFonts w:ascii="Times New Roman" w:eastAsia="Calibri" w:hAnsi="Times New Roman" w:cs="Times New Roman"/>
                <w:sz w:val="12"/>
                <w:szCs w:val="12"/>
              </w:rPr>
              <w:t>60</w:t>
            </w:r>
          </w:p>
        </w:tc>
      </w:tr>
      <w:tr w:rsidR="00AA4E71" w:rsidRPr="00AA4E71" w:rsidTr="00AA4E71">
        <w:tc>
          <w:tcPr>
            <w:tcW w:w="382" w:type="dxa"/>
          </w:tcPr>
          <w:p w:rsidR="00AA4E71" w:rsidRPr="00AA4E71" w:rsidRDefault="00AA4E71" w:rsidP="00CD5510">
            <w:pPr>
              <w:numPr>
                <w:ilvl w:val="0"/>
                <w:numId w:val="14"/>
              </w:numPr>
              <w:tabs>
                <w:tab w:val="left" w:pos="284"/>
              </w:tabs>
              <w:spacing w:after="0" w:line="240" w:lineRule="auto"/>
              <w:ind w:left="0" w:firstLine="0"/>
              <w:rPr>
                <w:rFonts w:ascii="Times New Roman" w:eastAsia="Calibri" w:hAnsi="Times New Roman" w:cs="Times New Roman"/>
                <w:sz w:val="12"/>
                <w:szCs w:val="12"/>
              </w:rPr>
            </w:pPr>
          </w:p>
        </w:tc>
        <w:tc>
          <w:tcPr>
            <w:tcW w:w="3304" w:type="dxa"/>
          </w:tcPr>
          <w:p w:rsidR="00AA4E71" w:rsidRPr="00AA4E71" w:rsidRDefault="00AA4E71" w:rsidP="00AA4E71">
            <w:pPr>
              <w:tabs>
                <w:tab w:val="left" w:pos="284"/>
              </w:tabs>
              <w:spacing w:after="0" w:line="240" w:lineRule="auto"/>
              <w:rPr>
                <w:rFonts w:ascii="Times New Roman" w:eastAsia="Calibri" w:hAnsi="Times New Roman" w:cs="Times New Roman"/>
                <w:sz w:val="12"/>
                <w:szCs w:val="12"/>
              </w:rPr>
            </w:pPr>
            <w:r w:rsidRPr="00AA4E71">
              <w:rPr>
                <w:rFonts w:ascii="Times New Roman" w:eastAsia="Calibri" w:hAnsi="Times New Roman" w:cs="Times New Roman"/>
                <w:sz w:val="12"/>
                <w:szCs w:val="12"/>
              </w:rPr>
              <w:t>доля служебных проверок, проведенных по выявленным фактам коррупционных проявлений в органах местного самоуправления сельского поселения Черновка муниципального района Сергиевский, в том числе на основании опубликованных в СМИ материалов журналистских расследований и авторских материалов</w:t>
            </w:r>
          </w:p>
        </w:tc>
        <w:tc>
          <w:tcPr>
            <w:tcW w:w="1417" w:type="dxa"/>
          </w:tcPr>
          <w:p w:rsidR="00AA4E71" w:rsidRPr="00AA4E71" w:rsidRDefault="00AA4E71" w:rsidP="00AA4E71">
            <w:pPr>
              <w:tabs>
                <w:tab w:val="left" w:pos="284"/>
              </w:tabs>
              <w:spacing w:after="0" w:line="240" w:lineRule="auto"/>
              <w:rPr>
                <w:rFonts w:ascii="Times New Roman" w:eastAsia="Calibri" w:hAnsi="Times New Roman" w:cs="Times New Roman"/>
                <w:sz w:val="12"/>
                <w:szCs w:val="12"/>
              </w:rPr>
            </w:pPr>
            <w:proofErr w:type="gramStart"/>
            <w:r w:rsidRPr="00AA4E71">
              <w:rPr>
                <w:rFonts w:ascii="Times New Roman" w:eastAsia="Calibri" w:hAnsi="Times New Roman" w:cs="Times New Roman"/>
                <w:sz w:val="12"/>
                <w:szCs w:val="12"/>
              </w:rPr>
              <w:t>в</w:t>
            </w:r>
            <w:proofErr w:type="gramEnd"/>
            <w:r w:rsidRPr="00AA4E71">
              <w:rPr>
                <w:rFonts w:ascii="Times New Roman" w:eastAsia="Calibri" w:hAnsi="Times New Roman" w:cs="Times New Roman"/>
                <w:sz w:val="12"/>
                <w:szCs w:val="12"/>
              </w:rPr>
              <w:t xml:space="preserve"> % от количества выявленных фактов коррупционных проявлений</w:t>
            </w:r>
          </w:p>
        </w:tc>
        <w:tc>
          <w:tcPr>
            <w:tcW w:w="709" w:type="dxa"/>
          </w:tcPr>
          <w:p w:rsidR="00AA4E71" w:rsidRPr="00AA4E71" w:rsidRDefault="00AA4E71" w:rsidP="00AA4E71">
            <w:pPr>
              <w:tabs>
                <w:tab w:val="left" w:pos="284"/>
              </w:tabs>
              <w:spacing w:after="0" w:line="240" w:lineRule="auto"/>
              <w:rPr>
                <w:rFonts w:ascii="Times New Roman" w:eastAsia="Calibri" w:hAnsi="Times New Roman" w:cs="Times New Roman"/>
                <w:sz w:val="12"/>
                <w:szCs w:val="12"/>
              </w:rPr>
            </w:pPr>
            <w:r w:rsidRPr="00AA4E71">
              <w:rPr>
                <w:rFonts w:ascii="Times New Roman" w:eastAsia="Calibri" w:hAnsi="Times New Roman" w:cs="Times New Roman"/>
                <w:sz w:val="12"/>
                <w:szCs w:val="12"/>
              </w:rPr>
              <w:t>0</w:t>
            </w:r>
          </w:p>
        </w:tc>
        <w:tc>
          <w:tcPr>
            <w:tcW w:w="567" w:type="dxa"/>
          </w:tcPr>
          <w:p w:rsidR="00AA4E71" w:rsidRPr="00AA4E71" w:rsidRDefault="00AA4E71" w:rsidP="00AA4E71">
            <w:pPr>
              <w:tabs>
                <w:tab w:val="left" w:pos="284"/>
              </w:tabs>
              <w:spacing w:after="0" w:line="240" w:lineRule="auto"/>
              <w:rPr>
                <w:rFonts w:ascii="Times New Roman" w:eastAsia="Calibri" w:hAnsi="Times New Roman" w:cs="Times New Roman"/>
                <w:sz w:val="12"/>
                <w:szCs w:val="12"/>
              </w:rPr>
            </w:pPr>
            <w:r w:rsidRPr="00AA4E71">
              <w:rPr>
                <w:rFonts w:ascii="Times New Roman" w:eastAsia="Calibri" w:hAnsi="Times New Roman" w:cs="Times New Roman"/>
                <w:sz w:val="12"/>
                <w:szCs w:val="12"/>
              </w:rPr>
              <w:t>100</w:t>
            </w:r>
          </w:p>
        </w:tc>
        <w:tc>
          <w:tcPr>
            <w:tcW w:w="567" w:type="dxa"/>
          </w:tcPr>
          <w:p w:rsidR="00AA4E71" w:rsidRPr="00AA4E71" w:rsidRDefault="00AA4E71" w:rsidP="00AA4E71">
            <w:pPr>
              <w:tabs>
                <w:tab w:val="left" w:pos="284"/>
              </w:tabs>
              <w:spacing w:after="0" w:line="240" w:lineRule="auto"/>
              <w:rPr>
                <w:rFonts w:ascii="Times New Roman" w:eastAsia="Calibri" w:hAnsi="Times New Roman" w:cs="Times New Roman"/>
                <w:sz w:val="12"/>
                <w:szCs w:val="12"/>
              </w:rPr>
            </w:pPr>
            <w:r w:rsidRPr="00AA4E71">
              <w:rPr>
                <w:rFonts w:ascii="Times New Roman" w:eastAsia="Calibri" w:hAnsi="Times New Roman" w:cs="Times New Roman"/>
                <w:sz w:val="12"/>
                <w:szCs w:val="12"/>
              </w:rPr>
              <w:t>100</w:t>
            </w:r>
          </w:p>
        </w:tc>
        <w:tc>
          <w:tcPr>
            <w:tcW w:w="567" w:type="dxa"/>
          </w:tcPr>
          <w:p w:rsidR="00AA4E71" w:rsidRPr="00AA4E71" w:rsidRDefault="00AA4E71" w:rsidP="00AA4E71">
            <w:pPr>
              <w:tabs>
                <w:tab w:val="left" w:pos="284"/>
              </w:tabs>
              <w:spacing w:after="0" w:line="240" w:lineRule="auto"/>
              <w:rPr>
                <w:rFonts w:ascii="Times New Roman" w:eastAsia="Calibri" w:hAnsi="Times New Roman" w:cs="Times New Roman"/>
                <w:sz w:val="12"/>
                <w:szCs w:val="12"/>
              </w:rPr>
            </w:pPr>
            <w:r w:rsidRPr="00AA4E71">
              <w:rPr>
                <w:rFonts w:ascii="Times New Roman" w:eastAsia="Calibri" w:hAnsi="Times New Roman" w:cs="Times New Roman"/>
                <w:sz w:val="12"/>
                <w:szCs w:val="12"/>
              </w:rPr>
              <w:t>100</w:t>
            </w:r>
          </w:p>
        </w:tc>
      </w:tr>
      <w:tr w:rsidR="00AA4E71" w:rsidRPr="00AA4E71" w:rsidTr="00AA4E71">
        <w:tc>
          <w:tcPr>
            <w:tcW w:w="382" w:type="dxa"/>
          </w:tcPr>
          <w:p w:rsidR="00AA4E71" w:rsidRPr="00AA4E71" w:rsidRDefault="00AA4E71" w:rsidP="00CD5510">
            <w:pPr>
              <w:numPr>
                <w:ilvl w:val="0"/>
                <w:numId w:val="14"/>
              </w:numPr>
              <w:tabs>
                <w:tab w:val="left" w:pos="284"/>
              </w:tabs>
              <w:spacing w:after="0" w:line="240" w:lineRule="auto"/>
              <w:ind w:left="0" w:firstLine="0"/>
              <w:rPr>
                <w:rFonts w:ascii="Times New Roman" w:eastAsia="Calibri" w:hAnsi="Times New Roman" w:cs="Times New Roman"/>
                <w:sz w:val="12"/>
                <w:szCs w:val="12"/>
              </w:rPr>
            </w:pPr>
          </w:p>
        </w:tc>
        <w:tc>
          <w:tcPr>
            <w:tcW w:w="3304" w:type="dxa"/>
          </w:tcPr>
          <w:p w:rsidR="00AA4E71" w:rsidRPr="00AA4E71" w:rsidRDefault="00AA4E71" w:rsidP="00AA4E71">
            <w:pPr>
              <w:tabs>
                <w:tab w:val="left" w:pos="284"/>
              </w:tabs>
              <w:spacing w:after="0" w:line="240" w:lineRule="auto"/>
              <w:rPr>
                <w:rFonts w:ascii="Times New Roman" w:eastAsia="Calibri" w:hAnsi="Times New Roman" w:cs="Times New Roman"/>
                <w:sz w:val="12"/>
                <w:szCs w:val="12"/>
              </w:rPr>
            </w:pPr>
            <w:r w:rsidRPr="00AA4E71">
              <w:rPr>
                <w:rFonts w:ascii="Times New Roman" w:eastAsia="Calibri" w:hAnsi="Times New Roman" w:cs="Times New Roman"/>
                <w:sz w:val="12"/>
                <w:szCs w:val="12"/>
              </w:rPr>
              <w:t>доля проведенных проверок достоверности представленных сведений о доходах муниципальных служащих, проводимых по распоряжению главы сельского поселения Черновка муниципального района Сергиевский</w:t>
            </w:r>
          </w:p>
        </w:tc>
        <w:tc>
          <w:tcPr>
            <w:tcW w:w="1417" w:type="dxa"/>
          </w:tcPr>
          <w:p w:rsidR="00AA4E71" w:rsidRPr="00AA4E71" w:rsidRDefault="00AA4E71" w:rsidP="00AA4E71">
            <w:pPr>
              <w:tabs>
                <w:tab w:val="left" w:pos="284"/>
              </w:tabs>
              <w:spacing w:after="0" w:line="240" w:lineRule="auto"/>
              <w:rPr>
                <w:rFonts w:ascii="Times New Roman" w:eastAsia="Calibri" w:hAnsi="Times New Roman" w:cs="Times New Roman"/>
                <w:sz w:val="12"/>
                <w:szCs w:val="12"/>
              </w:rPr>
            </w:pPr>
            <w:r w:rsidRPr="00AA4E71">
              <w:rPr>
                <w:rFonts w:ascii="Times New Roman" w:eastAsia="Calibri" w:hAnsi="Times New Roman" w:cs="Times New Roman"/>
                <w:sz w:val="12"/>
                <w:szCs w:val="12"/>
              </w:rPr>
              <w:t>в %</w:t>
            </w:r>
          </w:p>
        </w:tc>
        <w:tc>
          <w:tcPr>
            <w:tcW w:w="709" w:type="dxa"/>
          </w:tcPr>
          <w:p w:rsidR="00AA4E71" w:rsidRPr="00AA4E71" w:rsidRDefault="00AA4E71" w:rsidP="00AA4E71">
            <w:pPr>
              <w:tabs>
                <w:tab w:val="left" w:pos="284"/>
              </w:tabs>
              <w:spacing w:after="0" w:line="240" w:lineRule="auto"/>
              <w:rPr>
                <w:rFonts w:ascii="Times New Roman" w:eastAsia="Calibri" w:hAnsi="Times New Roman" w:cs="Times New Roman"/>
                <w:sz w:val="12"/>
                <w:szCs w:val="12"/>
              </w:rPr>
            </w:pPr>
            <w:r w:rsidRPr="00AA4E71">
              <w:rPr>
                <w:rFonts w:ascii="Times New Roman" w:eastAsia="Calibri" w:hAnsi="Times New Roman" w:cs="Times New Roman"/>
                <w:sz w:val="12"/>
                <w:szCs w:val="12"/>
              </w:rPr>
              <w:t>100</w:t>
            </w:r>
          </w:p>
        </w:tc>
        <w:tc>
          <w:tcPr>
            <w:tcW w:w="567" w:type="dxa"/>
          </w:tcPr>
          <w:p w:rsidR="00AA4E71" w:rsidRPr="00AA4E71" w:rsidRDefault="00AA4E71" w:rsidP="00AA4E71">
            <w:pPr>
              <w:tabs>
                <w:tab w:val="left" w:pos="284"/>
              </w:tabs>
              <w:spacing w:after="0" w:line="240" w:lineRule="auto"/>
              <w:rPr>
                <w:rFonts w:ascii="Times New Roman" w:eastAsia="Calibri" w:hAnsi="Times New Roman" w:cs="Times New Roman"/>
                <w:sz w:val="12"/>
                <w:szCs w:val="12"/>
              </w:rPr>
            </w:pPr>
            <w:r w:rsidRPr="00AA4E71">
              <w:rPr>
                <w:rFonts w:ascii="Times New Roman" w:eastAsia="Calibri" w:hAnsi="Times New Roman" w:cs="Times New Roman"/>
                <w:sz w:val="12"/>
                <w:szCs w:val="12"/>
              </w:rPr>
              <w:t>100</w:t>
            </w:r>
          </w:p>
        </w:tc>
        <w:tc>
          <w:tcPr>
            <w:tcW w:w="567" w:type="dxa"/>
          </w:tcPr>
          <w:p w:rsidR="00AA4E71" w:rsidRPr="00AA4E71" w:rsidRDefault="00AA4E71" w:rsidP="00AA4E71">
            <w:pPr>
              <w:tabs>
                <w:tab w:val="left" w:pos="284"/>
              </w:tabs>
              <w:spacing w:after="0" w:line="240" w:lineRule="auto"/>
              <w:rPr>
                <w:rFonts w:ascii="Times New Roman" w:eastAsia="Calibri" w:hAnsi="Times New Roman" w:cs="Times New Roman"/>
                <w:sz w:val="12"/>
                <w:szCs w:val="12"/>
              </w:rPr>
            </w:pPr>
            <w:r w:rsidRPr="00AA4E71">
              <w:rPr>
                <w:rFonts w:ascii="Times New Roman" w:eastAsia="Calibri" w:hAnsi="Times New Roman" w:cs="Times New Roman"/>
                <w:sz w:val="12"/>
                <w:szCs w:val="12"/>
              </w:rPr>
              <w:t>100</w:t>
            </w:r>
          </w:p>
        </w:tc>
        <w:tc>
          <w:tcPr>
            <w:tcW w:w="567" w:type="dxa"/>
          </w:tcPr>
          <w:p w:rsidR="00AA4E71" w:rsidRPr="00AA4E71" w:rsidRDefault="00AA4E71" w:rsidP="00AA4E71">
            <w:pPr>
              <w:tabs>
                <w:tab w:val="left" w:pos="284"/>
              </w:tabs>
              <w:spacing w:after="0" w:line="240" w:lineRule="auto"/>
              <w:rPr>
                <w:rFonts w:ascii="Times New Roman" w:eastAsia="Calibri" w:hAnsi="Times New Roman" w:cs="Times New Roman"/>
                <w:sz w:val="12"/>
                <w:szCs w:val="12"/>
              </w:rPr>
            </w:pPr>
            <w:r w:rsidRPr="00AA4E71">
              <w:rPr>
                <w:rFonts w:ascii="Times New Roman" w:eastAsia="Calibri" w:hAnsi="Times New Roman" w:cs="Times New Roman"/>
                <w:sz w:val="12"/>
                <w:szCs w:val="12"/>
              </w:rPr>
              <w:t>100</w:t>
            </w:r>
          </w:p>
        </w:tc>
      </w:tr>
      <w:tr w:rsidR="00AA4E71" w:rsidRPr="00AA4E71" w:rsidTr="00AA4E71">
        <w:tc>
          <w:tcPr>
            <w:tcW w:w="382" w:type="dxa"/>
          </w:tcPr>
          <w:p w:rsidR="00AA4E71" w:rsidRPr="00AA4E71" w:rsidRDefault="00AA4E71" w:rsidP="00CD5510">
            <w:pPr>
              <w:numPr>
                <w:ilvl w:val="0"/>
                <w:numId w:val="14"/>
              </w:numPr>
              <w:tabs>
                <w:tab w:val="left" w:pos="284"/>
              </w:tabs>
              <w:spacing w:after="0" w:line="240" w:lineRule="auto"/>
              <w:ind w:left="0" w:firstLine="0"/>
              <w:rPr>
                <w:rFonts w:ascii="Times New Roman" w:eastAsia="Calibri" w:hAnsi="Times New Roman" w:cs="Times New Roman"/>
                <w:sz w:val="12"/>
                <w:szCs w:val="12"/>
              </w:rPr>
            </w:pPr>
          </w:p>
        </w:tc>
        <w:tc>
          <w:tcPr>
            <w:tcW w:w="3304" w:type="dxa"/>
          </w:tcPr>
          <w:p w:rsidR="00AA4E71" w:rsidRPr="00AA4E71" w:rsidRDefault="00AA4E71" w:rsidP="00AA4E71">
            <w:pPr>
              <w:tabs>
                <w:tab w:val="left" w:pos="284"/>
              </w:tabs>
              <w:spacing w:after="0" w:line="240" w:lineRule="auto"/>
              <w:rPr>
                <w:rFonts w:ascii="Times New Roman" w:eastAsia="Calibri" w:hAnsi="Times New Roman" w:cs="Times New Roman"/>
                <w:sz w:val="12"/>
                <w:szCs w:val="12"/>
              </w:rPr>
            </w:pPr>
            <w:r w:rsidRPr="00AA4E71">
              <w:rPr>
                <w:rFonts w:ascii="Times New Roman" w:eastAsia="Calibri" w:hAnsi="Times New Roman" w:cs="Times New Roman"/>
                <w:sz w:val="12"/>
                <w:szCs w:val="12"/>
              </w:rPr>
              <w:t>количество правовых актов и других документов антикоррупционной направленности, размещенных в сети Интернет и в СМИ</w:t>
            </w:r>
          </w:p>
        </w:tc>
        <w:tc>
          <w:tcPr>
            <w:tcW w:w="1417" w:type="dxa"/>
          </w:tcPr>
          <w:p w:rsidR="00AA4E71" w:rsidRPr="00AA4E71" w:rsidRDefault="00AA4E71" w:rsidP="00AA4E71">
            <w:pPr>
              <w:tabs>
                <w:tab w:val="left" w:pos="284"/>
              </w:tabs>
              <w:spacing w:after="0" w:line="240" w:lineRule="auto"/>
              <w:rPr>
                <w:rFonts w:ascii="Times New Roman" w:eastAsia="Calibri" w:hAnsi="Times New Roman" w:cs="Times New Roman"/>
                <w:sz w:val="12"/>
                <w:szCs w:val="12"/>
              </w:rPr>
            </w:pPr>
            <w:r w:rsidRPr="00AA4E71">
              <w:rPr>
                <w:rFonts w:ascii="Times New Roman" w:eastAsia="Calibri" w:hAnsi="Times New Roman" w:cs="Times New Roman"/>
                <w:sz w:val="12"/>
                <w:szCs w:val="12"/>
              </w:rPr>
              <w:t>единиц</w:t>
            </w:r>
          </w:p>
        </w:tc>
        <w:tc>
          <w:tcPr>
            <w:tcW w:w="709" w:type="dxa"/>
          </w:tcPr>
          <w:p w:rsidR="00AA4E71" w:rsidRPr="00AA4E71" w:rsidRDefault="00AA4E71" w:rsidP="00AA4E71">
            <w:pPr>
              <w:tabs>
                <w:tab w:val="left" w:pos="284"/>
              </w:tabs>
              <w:spacing w:after="0" w:line="240" w:lineRule="auto"/>
              <w:rPr>
                <w:rFonts w:ascii="Times New Roman" w:eastAsia="Calibri" w:hAnsi="Times New Roman" w:cs="Times New Roman"/>
                <w:sz w:val="12"/>
                <w:szCs w:val="12"/>
              </w:rPr>
            </w:pPr>
            <w:r w:rsidRPr="00AA4E71">
              <w:rPr>
                <w:rFonts w:ascii="Times New Roman" w:eastAsia="Calibri" w:hAnsi="Times New Roman" w:cs="Times New Roman"/>
                <w:sz w:val="12"/>
                <w:szCs w:val="12"/>
              </w:rPr>
              <w:t>3</w:t>
            </w:r>
          </w:p>
        </w:tc>
        <w:tc>
          <w:tcPr>
            <w:tcW w:w="567" w:type="dxa"/>
          </w:tcPr>
          <w:p w:rsidR="00AA4E71" w:rsidRPr="00AA4E71" w:rsidRDefault="00AA4E71" w:rsidP="00AA4E71">
            <w:pPr>
              <w:tabs>
                <w:tab w:val="left" w:pos="284"/>
              </w:tabs>
              <w:spacing w:after="0" w:line="240" w:lineRule="auto"/>
              <w:rPr>
                <w:rFonts w:ascii="Times New Roman" w:eastAsia="Calibri" w:hAnsi="Times New Roman" w:cs="Times New Roman"/>
                <w:sz w:val="12"/>
                <w:szCs w:val="12"/>
              </w:rPr>
            </w:pPr>
            <w:r w:rsidRPr="00AA4E71">
              <w:rPr>
                <w:rFonts w:ascii="Times New Roman" w:eastAsia="Calibri" w:hAnsi="Times New Roman" w:cs="Times New Roman"/>
                <w:sz w:val="12"/>
                <w:szCs w:val="12"/>
              </w:rPr>
              <w:t>3</w:t>
            </w:r>
          </w:p>
        </w:tc>
        <w:tc>
          <w:tcPr>
            <w:tcW w:w="567" w:type="dxa"/>
          </w:tcPr>
          <w:p w:rsidR="00AA4E71" w:rsidRPr="00AA4E71" w:rsidRDefault="00AA4E71" w:rsidP="00AA4E71">
            <w:pPr>
              <w:tabs>
                <w:tab w:val="left" w:pos="284"/>
              </w:tabs>
              <w:spacing w:after="0" w:line="240" w:lineRule="auto"/>
              <w:rPr>
                <w:rFonts w:ascii="Times New Roman" w:eastAsia="Calibri" w:hAnsi="Times New Roman" w:cs="Times New Roman"/>
                <w:sz w:val="12"/>
                <w:szCs w:val="12"/>
              </w:rPr>
            </w:pPr>
            <w:r w:rsidRPr="00AA4E71">
              <w:rPr>
                <w:rFonts w:ascii="Times New Roman" w:eastAsia="Calibri" w:hAnsi="Times New Roman" w:cs="Times New Roman"/>
                <w:sz w:val="12"/>
                <w:szCs w:val="12"/>
              </w:rPr>
              <w:t>4</w:t>
            </w:r>
          </w:p>
        </w:tc>
        <w:tc>
          <w:tcPr>
            <w:tcW w:w="567" w:type="dxa"/>
          </w:tcPr>
          <w:p w:rsidR="00AA4E71" w:rsidRPr="00AA4E71" w:rsidRDefault="00AA4E71" w:rsidP="00AA4E71">
            <w:pPr>
              <w:tabs>
                <w:tab w:val="left" w:pos="284"/>
              </w:tabs>
              <w:spacing w:after="0" w:line="240" w:lineRule="auto"/>
              <w:rPr>
                <w:rFonts w:ascii="Times New Roman" w:eastAsia="Calibri" w:hAnsi="Times New Roman" w:cs="Times New Roman"/>
                <w:sz w:val="12"/>
                <w:szCs w:val="12"/>
              </w:rPr>
            </w:pPr>
            <w:r w:rsidRPr="00AA4E71">
              <w:rPr>
                <w:rFonts w:ascii="Times New Roman" w:eastAsia="Calibri" w:hAnsi="Times New Roman" w:cs="Times New Roman"/>
                <w:sz w:val="12"/>
                <w:szCs w:val="12"/>
              </w:rPr>
              <w:t>5</w:t>
            </w:r>
          </w:p>
        </w:tc>
      </w:tr>
    </w:tbl>
    <w:p w:rsidR="00AA4E71" w:rsidRDefault="00AA4E71" w:rsidP="003C0C77">
      <w:pPr>
        <w:tabs>
          <w:tab w:val="left" w:pos="284"/>
        </w:tabs>
        <w:spacing w:after="0" w:line="240" w:lineRule="auto"/>
        <w:rPr>
          <w:rFonts w:ascii="Times New Roman" w:eastAsia="Calibri" w:hAnsi="Times New Roman" w:cs="Times New Roman"/>
          <w:sz w:val="12"/>
          <w:szCs w:val="12"/>
        </w:rPr>
      </w:pPr>
    </w:p>
    <w:p w:rsidR="00AA4E71" w:rsidRPr="00AA4E71" w:rsidRDefault="00AA4E71" w:rsidP="00AA4E71">
      <w:pPr>
        <w:tabs>
          <w:tab w:val="left" w:pos="284"/>
        </w:tabs>
        <w:spacing w:after="0" w:line="240" w:lineRule="auto"/>
        <w:ind w:firstLine="284"/>
        <w:jc w:val="center"/>
        <w:rPr>
          <w:rFonts w:ascii="Times New Roman" w:eastAsia="Calibri" w:hAnsi="Times New Roman" w:cs="Times New Roman"/>
          <w:b/>
          <w:sz w:val="12"/>
          <w:szCs w:val="12"/>
        </w:rPr>
      </w:pPr>
      <w:r w:rsidRPr="00AA4E71">
        <w:rPr>
          <w:rFonts w:ascii="Times New Roman" w:eastAsia="Calibri" w:hAnsi="Times New Roman" w:cs="Times New Roman"/>
          <w:b/>
          <w:sz w:val="12"/>
          <w:szCs w:val="12"/>
        </w:rPr>
        <w:t>IV. Система программных мероприятий</w:t>
      </w:r>
    </w:p>
    <w:p w:rsidR="00AA4E71" w:rsidRPr="00AA4E71" w:rsidRDefault="00AA4E71" w:rsidP="00AA4E71">
      <w:pPr>
        <w:tabs>
          <w:tab w:val="left" w:pos="284"/>
        </w:tabs>
        <w:spacing w:after="0" w:line="240" w:lineRule="auto"/>
        <w:ind w:firstLine="284"/>
        <w:jc w:val="both"/>
        <w:rPr>
          <w:rFonts w:ascii="Times New Roman" w:eastAsia="Calibri" w:hAnsi="Times New Roman" w:cs="Times New Roman"/>
          <w:sz w:val="12"/>
          <w:szCs w:val="12"/>
        </w:rPr>
      </w:pPr>
      <w:r w:rsidRPr="00AA4E71">
        <w:rPr>
          <w:rFonts w:ascii="Times New Roman" w:eastAsia="Calibri" w:hAnsi="Times New Roman" w:cs="Times New Roman"/>
          <w:sz w:val="12"/>
          <w:szCs w:val="12"/>
        </w:rPr>
        <w:t>Для решения поставленных в рамках Программы задач предусматривается реализация конкретных мероприятий, перечень которых с указанием ответственных исполнителей и сроков исполнения, представлен в приложении к настоящей Программе.</w:t>
      </w:r>
    </w:p>
    <w:p w:rsidR="00AA4E71" w:rsidRPr="00AA4E71" w:rsidRDefault="00AA4E71" w:rsidP="00AA4E71">
      <w:pPr>
        <w:tabs>
          <w:tab w:val="left" w:pos="284"/>
        </w:tabs>
        <w:spacing w:after="0" w:line="240" w:lineRule="auto"/>
        <w:ind w:firstLine="284"/>
        <w:jc w:val="both"/>
        <w:rPr>
          <w:rFonts w:ascii="Times New Roman" w:eastAsia="Calibri" w:hAnsi="Times New Roman" w:cs="Times New Roman"/>
          <w:sz w:val="12"/>
          <w:szCs w:val="12"/>
        </w:rPr>
      </w:pPr>
    </w:p>
    <w:p w:rsidR="00AA4E71" w:rsidRPr="00AA4E71" w:rsidRDefault="00AA4E71" w:rsidP="00AA4E71">
      <w:pPr>
        <w:tabs>
          <w:tab w:val="left" w:pos="284"/>
        </w:tabs>
        <w:spacing w:after="0" w:line="240" w:lineRule="auto"/>
        <w:ind w:firstLine="284"/>
        <w:jc w:val="center"/>
        <w:rPr>
          <w:rFonts w:ascii="Times New Roman" w:eastAsia="Calibri" w:hAnsi="Times New Roman" w:cs="Times New Roman"/>
          <w:b/>
          <w:sz w:val="12"/>
          <w:szCs w:val="12"/>
        </w:rPr>
      </w:pPr>
      <w:r w:rsidRPr="00AA4E71">
        <w:rPr>
          <w:rFonts w:ascii="Times New Roman" w:eastAsia="Calibri" w:hAnsi="Times New Roman" w:cs="Times New Roman"/>
          <w:b/>
          <w:sz w:val="12"/>
          <w:szCs w:val="12"/>
        </w:rPr>
        <w:lastRenderedPageBreak/>
        <w:t>V. Объем и источники финансирования Программы</w:t>
      </w:r>
    </w:p>
    <w:p w:rsidR="00AA4E71" w:rsidRPr="00AA4E71" w:rsidRDefault="00AA4E71" w:rsidP="00AA4E7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Бюджет поселения:</w:t>
      </w:r>
    </w:p>
    <w:p w:rsidR="00AA4E71" w:rsidRPr="00AA4E71" w:rsidRDefault="00AA4E71" w:rsidP="00AA4E71">
      <w:pPr>
        <w:tabs>
          <w:tab w:val="left" w:pos="284"/>
        </w:tabs>
        <w:spacing w:after="0" w:line="240" w:lineRule="auto"/>
        <w:ind w:firstLine="284"/>
        <w:jc w:val="both"/>
        <w:rPr>
          <w:rFonts w:ascii="Times New Roman" w:eastAsia="Calibri" w:hAnsi="Times New Roman" w:cs="Times New Roman"/>
          <w:sz w:val="12"/>
          <w:szCs w:val="12"/>
        </w:rPr>
      </w:pPr>
      <w:r w:rsidRPr="00AA4E71">
        <w:rPr>
          <w:rFonts w:ascii="Times New Roman" w:eastAsia="Calibri" w:hAnsi="Times New Roman" w:cs="Times New Roman"/>
          <w:sz w:val="12"/>
          <w:szCs w:val="12"/>
        </w:rPr>
        <w:t>2019 г. – 1000 руб.  (прогноз)</w:t>
      </w:r>
    </w:p>
    <w:p w:rsidR="00AA4E71" w:rsidRPr="00AA4E71" w:rsidRDefault="00AA4E71" w:rsidP="00AA4E71">
      <w:pPr>
        <w:tabs>
          <w:tab w:val="left" w:pos="284"/>
        </w:tabs>
        <w:spacing w:after="0" w:line="240" w:lineRule="auto"/>
        <w:ind w:firstLine="284"/>
        <w:jc w:val="both"/>
        <w:rPr>
          <w:rFonts w:ascii="Times New Roman" w:eastAsia="Calibri" w:hAnsi="Times New Roman" w:cs="Times New Roman"/>
          <w:sz w:val="12"/>
          <w:szCs w:val="12"/>
        </w:rPr>
      </w:pPr>
      <w:r w:rsidRPr="00AA4E71">
        <w:rPr>
          <w:rFonts w:ascii="Times New Roman" w:eastAsia="Calibri" w:hAnsi="Times New Roman" w:cs="Times New Roman"/>
          <w:sz w:val="12"/>
          <w:szCs w:val="12"/>
        </w:rPr>
        <w:t>2020 г. -  1000 руб. (прогноз)</w:t>
      </w:r>
    </w:p>
    <w:p w:rsidR="00AA4E71" w:rsidRPr="00AA4E71" w:rsidRDefault="00AA4E71" w:rsidP="00AA4E71">
      <w:pPr>
        <w:tabs>
          <w:tab w:val="left" w:pos="284"/>
        </w:tabs>
        <w:spacing w:after="0" w:line="240" w:lineRule="auto"/>
        <w:ind w:firstLine="284"/>
        <w:jc w:val="both"/>
        <w:rPr>
          <w:rFonts w:ascii="Times New Roman" w:eastAsia="Calibri" w:hAnsi="Times New Roman" w:cs="Times New Roman"/>
          <w:sz w:val="12"/>
          <w:szCs w:val="12"/>
        </w:rPr>
      </w:pPr>
      <w:r w:rsidRPr="00AA4E71">
        <w:rPr>
          <w:rFonts w:ascii="Times New Roman" w:eastAsia="Calibri" w:hAnsi="Times New Roman" w:cs="Times New Roman"/>
          <w:sz w:val="12"/>
          <w:szCs w:val="12"/>
        </w:rPr>
        <w:t>2021 г. – 1000 руб. (прогноз)</w:t>
      </w:r>
    </w:p>
    <w:p w:rsidR="00AA4E71" w:rsidRPr="00AA4E71" w:rsidRDefault="00AA4E71" w:rsidP="00AA4E71">
      <w:pPr>
        <w:tabs>
          <w:tab w:val="left" w:pos="284"/>
        </w:tabs>
        <w:spacing w:after="0" w:line="240" w:lineRule="auto"/>
        <w:jc w:val="both"/>
        <w:rPr>
          <w:rFonts w:ascii="Times New Roman" w:eastAsia="Calibri" w:hAnsi="Times New Roman" w:cs="Times New Roman"/>
          <w:sz w:val="12"/>
          <w:szCs w:val="12"/>
        </w:rPr>
      </w:pPr>
    </w:p>
    <w:p w:rsidR="00AA4E71" w:rsidRPr="00AA4E71" w:rsidRDefault="00AA4E71" w:rsidP="00AA4E71">
      <w:pPr>
        <w:tabs>
          <w:tab w:val="left" w:pos="284"/>
        </w:tabs>
        <w:spacing w:after="0" w:line="240" w:lineRule="auto"/>
        <w:ind w:firstLine="284"/>
        <w:jc w:val="center"/>
        <w:rPr>
          <w:rFonts w:ascii="Times New Roman" w:eastAsia="Calibri" w:hAnsi="Times New Roman" w:cs="Times New Roman"/>
          <w:b/>
          <w:sz w:val="12"/>
          <w:szCs w:val="12"/>
        </w:rPr>
      </w:pPr>
      <w:r w:rsidRPr="00AA4E71">
        <w:rPr>
          <w:rFonts w:ascii="Times New Roman" w:eastAsia="Calibri" w:hAnsi="Times New Roman" w:cs="Times New Roman"/>
          <w:b/>
          <w:sz w:val="12"/>
          <w:szCs w:val="12"/>
        </w:rPr>
        <w:t>VI. Ожидаемые результаты</w:t>
      </w:r>
    </w:p>
    <w:p w:rsidR="00AA4E71" w:rsidRPr="00AA4E71" w:rsidRDefault="00AA4E71" w:rsidP="00AA4E71">
      <w:pPr>
        <w:tabs>
          <w:tab w:val="left" w:pos="284"/>
        </w:tabs>
        <w:spacing w:after="0" w:line="240" w:lineRule="auto"/>
        <w:ind w:firstLine="284"/>
        <w:jc w:val="both"/>
        <w:rPr>
          <w:rFonts w:ascii="Times New Roman" w:eastAsia="Calibri" w:hAnsi="Times New Roman" w:cs="Times New Roman"/>
          <w:sz w:val="12"/>
          <w:szCs w:val="12"/>
        </w:rPr>
      </w:pPr>
      <w:r w:rsidRPr="00AA4E71">
        <w:rPr>
          <w:rFonts w:ascii="Times New Roman" w:eastAsia="Calibri" w:hAnsi="Times New Roman" w:cs="Times New Roman"/>
          <w:sz w:val="12"/>
          <w:szCs w:val="12"/>
        </w:rPr>
        <w:t>Поэтапная реализация Программы позволит существенно снизить коррупционные риски в органах местного самоуправления, таким образом повысить эффективность работы органов местного самоуправления.</w:t>
      </w:r>
    </w:p>
    <w:p w:rsidR="00AA4E71" w:rsidRPr="00AA4E71" w:rsidRDefault="00AA4E71" w:rsidP="00AA4E71">
      <w:pPr>
        <w:tabs>
          <w:tab w:val="left" w:pos="284"/>
        </w:tabs>
        <w:spacing w:after="0" w:line="240" w:lineRule="auto"/>
        <w:ind w:firstLine="284"/>
        <w:jc w:val="both"/>
        <w:rPr>
          <w:rFonts w:ascii="Times New Roman" w:eastAsia="Calibri" w:hAnsi="Times New Roman" w:cs="Times New Roman"/>
          <w:sz w:val="12"/>
          <w:szCs w:val="12"/>
        </w:rPr>
      </w:pPr>
      <w:r w:rsidRPr="00AA4E71">
        <w:rPr>
          <w:rFonts w:ascii="Times New Roman" w:eastAsia="Calibri" w:hAnsi="Times New Roman" w:cs="Times New Roman"/>
          <w:sz w:val="12"/>
          <w:szCs w:val="12"/>
        </w:rPr>
        <w:t xml:space="preserve">Повышение </w:t>
      </w:r>
      <w:proofErr w:type="gramStart"/>
      <w:r w:rsidRPr="00AA4E71">
        <w:rPr>
          <w:rFonts w:ascii="Times New Roman" w:eastAsia="Calibri" w:hAnsi="Times New Roman" w:cs="Times New Roman"/>
          <w:sz w:val="12"/>
          <w:szCs w:val="12"/>
        </w:rPr>
        <w:t>уровня открытости деятельности органов местного самоуправления</w:t>
      </w:r>
      <w:proofErr w:type="gramEnd"/>
      <w:r w:rsidRPr="00AA4E71">
        <w:rPr>
          <w:rFonts w:ascii="Times New Roman" w:eastAsia="Calibri" w:hAnsi="Times New Roman" w:cs="Times New Roman"/>
          <w:sz w:val="12"/>
          <w:szCs w:val="12"/>
        </w:rPr>
        <w:t xml:space="preserve"> позволит обеспечить функционирование механизмов по борьбе с коррупцией в органах местного самоуправления за счет использования механизмов общественного контроля.</w:t>
      </w:r>
    </w:p>
    <w:p w:rsidR="00AA4E71" w:rsidRPr="00AA4E71" w:rsidRDefault="00AA4E71" w:rsidP="00AA4E71">
      <w:pPr>
        <w:tabs>
          <w:tab w:val="left" w:pos="284"/>
        </w:tabs>
        <w:spacing w:after="0" w:line="240" w:lineRule="auto"/>
        <w:ind w:firstLine="284"/>
        <w:jc w:val="both"/>
        <w:rPr>
          <w:rFonts w:ascii="Times New Roman" w:eastAsia="Calibri" w:hAnsi="Times New Roman" w:cs="Times New Roman"/>
          <w:sz w:val="12"/>
          <w:szCs w:val="12"/>
        </w:rPr>
      </w:pPr>
      <w:r w:rsidRPr="00AA4E71">
        <w:rPr>
          <w:rFonts w:ascii="Times New Roman" w:eastAsia="Calibri" w:hAnsi="Times New Roman" w:cs="Times New Roman"/>
          <w:sz w:val="12"/>
          <w:szCs w:val="12"/>
        </w:rPr>
        <w:t>Регламентация исполнения сотрудниками органов местного самоуправления должностных обязанностей позволит существенно снизить коррупционные риски при исполнении должностных обязанностей. Совершенствование механизма кадрового обеспечения органов местного самоуправления позволит минимизировать возможности проникновения на муниципальную службу лиц, преследующих противоправные цели, повысит исполнительскую дисциплину сотрудников, а также повысит качество выполнения ими должностных обязанностей.</w:t>
      </w:r>
    </w:p>
    <w:p w:rsidR="00AA4E71" w:rsidRPr="00AA4E71" w:rsidRDefault="00AA4E71" w:rsidP="00AA4E71">
      <w:pPr>
        <w:tabs>
          <w:tab w:val="left" w:pos="284"/>
        </w:tabs>
        <w:spacing w:after="0" w:line="240" w:lineRule="auto"/>
        <w:ind w:firstLine="284"/>
        <w:jc w:val="both"/>
        <w:rPr>
          <w:rFonts w:ascii="Times New Roman" w:eastAsia="Calibri" w:hAnsi="Times New Roman" w:cs="Times New Roman"/>
          <w:sz w:val="12"/>
          <w:szCs w:val="12"/>
        </w:rPr>
      </w:pPr>
    </w:p>
    <w:p w:rsidR="00AA4E71" w:rsidRPr="00AA4E71" w:rsidRDefault="00AA4E71" w:rsidP="00AA4E71">
      <w:pPr>
        <w:tabs>
          <w:tab w:val="left" w:pos="284"/>
        </w:tabs>
        <w:spacing w:after="0" w:line="240" w:lineRule="auto"/>
        <w:ind w:firstLine="284"/>
        <w:jc w:val="center"/>
        <w:rPr>
          <w:rFonts w:ascii="Times New Roman" w:eastAsia="Calibri" w:hAnsi="Times New Roman" w:cs="Times New Roman"/>
          <w:b/>
          <w:sz w:val="12"/>
          <w:szCs w:val="12"/>
        </w:rPr>
      </w:pPr>
      <w:r w:rsidRPr="00AA4E71">
        <w:rPr>
          <w:rFonts w:ascii="Times New Roman" w:eastAsia="Calibri" w:hAnsi="Times New Roman" w:cs="Times New Roman"/>
          <w:b/>
          <w:sz w:val="12"/>
          <w:szCs w:val="12"/>
        </w:rPr>
        <w:t xml:space="preserve">VII. Система организации </w:t>
      </w:r>
      <w:proofErr w:type="gramStart"/>
      <w:r w:rsidRPr="00AA4E71">
        <w:rPr>
          <w:rFonts w:ascii="Times New Roman" w:eastAsia="Calibri" w:hAnsi="Times New Roman" w:cs="Times New Roman"/>
          <w:b/>
          <w:sz w:val="12"/>
          <w:szCs w:val="12"/>
        </w:rPr>
        <w:t>контроля за</w:t>
      </w:r>
      <w:proofErr w:type="gramEnd"/>
      <w:r w:rsidRPr="00AA4E71">
        <w:rPr>
          <w:rFonts w:ascii="Times New Roman" w:eastAsia="Calibri" w:hAnsi="Times New Roman" w:cs="Times New Roman"/>
          <w:b/>
          <w:sz w:val="12"/>
          <w:szCs w:val="12"/>
        </w:rPr>
        <w:t xml:space="preserve"> ходом реализации Программы</w:t>
      </w:r>
    </w:p>
    <w:p w:rsidR="00AA4E71" w:rsidRPr="00AA4E71" w:rsidRDefault="00AA4E71" w:rsidP="00AA4E71">
      <w:pPr>
        <w:tabs>
          <w:tab w:val="left" w:pos="284"/>
        </w:tabs>
        <w:spacing w:after="0" w:line="240" w:lineRule="auto"/>
        <w:ind w:firstLine="284"/>
        <w:jc w:val="both"/>
        <w:rPr>
          <w:rFonts w:ascii="Times New Roman" w:eastAsia="Calibri" w:hAnsi="Times New Roman" w:cs="Times New Roman"/>
          <w:sz w:val="12"/>
          <w:szCs w:val="12"/>
        </w:rPr>
      </w:pPr>
      <w:r w:rsidRPr="00AA4E71">
        <w:rPr>
          <w:rFonts w:ascii="Times New Roman" w:eastAsia="Calibri" w:hAnsi="Times New Roman" w:cs="Times New Roman"/>
          <w:sz w:val="12"/>
          <w:szCs w:val="12"/>
        </w:rPr>
        <w:t xml:space="preserve">Общее руководство и </w:t>
      </w:r>
      <w:proofErr w:type="gramStart"/>
      <w:r w:rsidRPr="00AA4E71">
        <w:rPr>
          <w:rFonts w:ascii="Times New Roman" w:eastAsia="Calibri" w:hAnsi="Times New Roman" w:cs="Times New Roman"/>
          <w:sz w:val="12"/>
          <w:szCs w:val="12"/>
        </w:rPr>
        <w:t>контроль за</w:t>
      </w:r>
      <w:proofErr w:type="gramEnd"/>
      <w:r w:rsidRPr="00AA4E71">
        <w:rPr>
          <w:rFonts w:ascii="Times New Roman" w:eastAsia="Calibri" w:hAnsi="Times New Roman" w:cs="Times New Roman"/>
          <w:sz w:val="12"/>
          <w:szCs w:val="12"/>
        </w:rPr>
        <w:t xml:space="preserve"> ходом реализации Программы возлагается на Главу поселения. Исполнители программных мероприятий являются ответственными за выполнение конкретных мероприятий Программы и представляют Главе поселения информацию о ходе и результатах исполнения Программы.</w:t>
      </w:r>
    </w:p>
    <w:p w:rsidR="00AA4E71" w:rsidRPr="00AA4E71" w:rsidRDefault="00AA4E71" w:rsidP="00AA4E71">
      <w:pPr>
        <w:tabs>
          <w:tab w:val="left" w:pos="284"/>
        </w:tabs>
        <w:spacing w:after="0" w:line="240" w:lineRule="auto"/>
        <w:jc w:val="both"/>
        <w:rPr>
          <w:rFonts w:ascii="Times New Roman" w:eastAsia="Calibri" w:hAnsi="Times New Roman" w:cs="Times New Roman"/>
          <w:sz w:val="12"/>
          <w:szCs w:val="12"/>
        </w:rPr>
      </w:pPr>
    </w:p>
    <w:p w:rsidR="00AA4E71" w:rsidRPr="00AA4E71" w:rsidRDefault="00AA4E71" w:rsidP="00AA4E71">
      <w:pPr>
        <w:tabs>
          <w:tab w:val="left" w:pos="284"/>
        </w:tabs>
        <w:spacing w:after="0" w:line="240" w:lineRule="auto"/>
        <w:ind w:firstLine="284"/>
        <w:jc w:val="center"/>
        <w:rPr>
          <w:rFonts w:ascii="Times New Roman" w:eastAsia="Calibri" w:hAnsi="Times New Roman" w:cs="Times New Roman"/>
          <w:b/>
          <w:sz w:val="12"/>
          <w:szCs w:val="12"/>
        </w:rPr>
      </w:pPr>
      <w:r w:rsidRPr="00AA4E71">
        <w:rPr>
          <w:rFonts w:ascii="Times New Roman" w:eastAsia="Calibri" w:hAnsi="Times New Roman" w:cs="Times New Roman"/>
          <w:b/>
          <w:sz w:val="12"/>
          <w:szCs w:val="12"/>
        </w:rPr>
        <w:t>VIII. Оценка социально-экономической эффективности реализации Программы</w:t>
      </w:r>
    </w:p>
    <w:p w:rsidR="00AA4E71" w:rsidRPr="00AA4E71" w:rsidRDefault="00AA4E71" w:rsidP="00AA4E71">
      <w:pPr>
        <w:tabs>
          <w:tab w:val="left" w:pos="284"/>
        </w:tabs>
        <w:spacing w:after="0" w:line="240" w:lineRule="auto"/>
        <w:ind w:firstLine="284"/>
        <w:jc w:val="both"/>
        <w:rPr>
          <w:rFonts w:ascii="Times New Roman" w:eastAsia="Calibri" w:hAnsi="Times New Roman" w:cs="Times New Roman"/>
          <w:sz w:val="12"/>
          <w:szCs w:val="12"/>
        </w:rPr>
      </w:pPr>
      <w:r w:rsidRPr="00AA4E71">
        <w:rPr>
          <w:rFonts w:ascii="Times New Roman" w:eastAsia="Calibri" w:hAnsi="Times New Roman" w:cs="Times New Roman"/>
          <w:sz w:val="12"/>
          <w:szCs w:val="12"/>
        </w:rPr>
        <w:t>Оценка эффективности реализации Программы осуществляется путем сравнения текущих значений индикаторов (показателей) Программы с их целевыми значениями, указанными в приложении.</w:t>
      </w:r>
    </w:p>
    <w:p w:rsidR="00AA4E71" w:rsidRPr="00AA4E71" w:rsidRDefault="00AA4E71" w:rsidP="00AA4E71">
      <w:pPr>
        <w:tabs>
          <w:tab w:val="left" w:pos="284"/>
        </w:tabs>
        <w:spacing w:after="0" w:line="240" w:lineRule="auto"/>
        <w:ind w:firstLine="284"/>
        <w:jc w:val="both"/>
        <w:rPr>
          <w:rFonts w:ascii="Times New Roman" w:eastAsia="Calibri" w:hAnsi="Times New Roman" w:cs="Times New Roman"/>
          <w:sz w:val="12"/>
          <w:szCs w:val="12"/>
        </w:rPr>
      </w:pPr>
      <w:r w:rsidRPr="00AA4E71">
        <w:rPr>
          <w:rFonts w:ascii="Times New Roman" w:eastAsia="Calibri" w:hAnsi="Times New Roman" w:cs="Times New Roman"/>
          <w:sz w:val="12"/>
          <w:szCs w:val="12"/>
        </w:rPr>
        <w:t>Оценка эффективности реализации Программы осуществляется ежегодно в течение всего срока реализации Программы и в целом по окончании ее реализации.</w:t>
      </w:r>
    </w:p>
    <w:p w:rsidR="00AA4E71" w:rsidRPr="00AA4E71" w:rsidRDefault="00AA4E71" w:rsidP="00AA4E71">
      <w:pPr>
        <w:tabs>
          <w:tab w:val="left" w:pos="284"/>
        </w:tabs>
        <w:spacing w:after="0" w:line="240" w:lineRule="auto"/>
        <w:ind w:firstLine="284"/>
        <w:jc w:val="both"/>
        <w:rPr>
          <w:rFonts w:ascii="Times New Roman" w:eastAsia="Calibri" w:hAnsi="Times New Roman" w:cs="Times New Roman"/>
          <w:sz w:val="12"/>
          <w:szCs w:val="12"/>
        </w:rPr>
      </w:pPr>
      <w:r w:rsidRPr="00AA4E71">
        <w:rPr>
          <w:rFonts w:ascii="Times New Roman" w:eastAsia="Calibri" w:hAnsi="Times New Roman" w:cs="Times New Roman"/>
          <w:sz w:val="12"/>
          <w:szCs w:val="12"/>
        </w:rPr>
        <w:t>Эффективность реализации Программы с учетом финансирования оценивается путем соотнесения степени достижения основных целевых показателей (индикаторов) Программы к уровню ее финансирования с начала реализации. Комплексный показатель эффективности реализации Программы (R) рассчитывается по формуле:</w:t>
      </w:r>
    </w:p>
    <w:p w:rsidR="000F4C2B" w:rsidRPr="000F4C2B" w:rsidRDefault="000F4C2B" w:rsidP="000F4C2B">
      <w:pPr>
        <w:tabs>
          <w:tab w:val="left" w:pos="284"/>
        </w:tabs>
        <w:spacing w:after="0" w:line="240" w:lineRule="auto"/>
        <w:rPr>
          <w:rFonts w:ascii="Times New Roman" w:eastAsia="Calibri" w:hAnsi="Times New Roman" w:cs="Times New Roman"/>
          <w:sz w:val="12"/>
          <w:szCs w:val="12"/>
        </w:rPr>
      </w:pPr>
    </w:p>
    <w:p w:rsidR="000F4C2B" w:rsidRPr="000F4C2B" w:rsidRDefault="000F4C2B" w:rsidP="000F4C2B">
      <w:pPr>
        <w:tabs>
          <w:tab w:val="left" w:pos="284"/>
        </w:tabs>
        <w:spacing w:after="0" w:line="240" w:lineRule="auto"/>
        <w:rPr>
          <w:rFonts w:ascii="Times New Roman" w:eastAsia="Calibri" w:hAnsi="Times New Roman" w:cs="Times New Roman"/>
          <w:sz w:val="12"/>
          <w:szCs w:val="12"/>
        </w:rPr>
      </w:pPr>
      <w:r w:rsidRPr="000F4C2B">
        <w:rPr>
          <w:rFonts w:ascii="Times New Roman" w:eastAsia="Calibri" w:hAnsi="Times New Roman" w:cs="Times New Roman"/>
          <w:sz w:val="12"/>
          <w:szCs w:val="12"/>
        </w:rPr>
        <w:t xml:space="preserve">                                                       Тек.</w:t>
      </w:r>
    </w:p>
    <w:p w:rsidR="000F4C2B" w:rsidRPr="001C6D1F" w:rsidRDefault="000F4C2B" w:rsidP="000F4C2B">
      <w:pPr>
        <w:tabs>
          <w:tab w:val="left" w:pos="284"/>
        </w:tabs>
        <w:spacing w:after="0" w:line="240" w:lineRule="auto"/>
        <w:rPr>
          <w:rFonts w:ascii="Times New Roman" w:eastAsia="Calibri" w:hAnsi="Times New Roman" w:cs="Times New Roman"/>
          <w:sz w:val="12"/>
          <w:szCs w:val="12"/>
          <w:lang w:val="en-US"/>
        </w:rPr>
      </w:pPr>
      <w:r w:rsidRPr="000F4C2B">
        <w:rPr>
          <w:rFonts w:ascii="Times New Roman" w:eastAsia="Calibri" w:hAnsi="Times New Roman" w:cs="Times New Roman"/>
          <w:sz w:val="12"/>
          <w:szCs w:val="12"/>
        </w:rPr>
        <w:t xml:space="preserve">                                                  </w:t>
      </w:r>
      <w:r w:rsidRPr="000F4C2B">
        <w:rPr>
          <w:rFonts w:ascii="Times New Roman" w:eastAsia="Calibri" w:hAnsi="Times New Roman" w:cs="Times New Roman"/>
          <w:sz w:val="12"/>
          <w:szCs w:val="12"/>
          <w:lang w:val="en-US"/>
        </w:rPr>
        <w:t>X</w:t>
      </w:r>
    </w:p>
    <w:p w:rsidR="000F4C2B" w:rsidRPr="001C6D1F" w:rsidRDefault="000F4C2B" w:rsidP="000F4C2B">
      <w:pPr>
        <w:tabs>
          <w:tab w:val="left" w:pos="284"/>
        </w:tabs>
        <w:spacing w:after="0" w:line="240" w:lineRule="auto"/>
        <w:rPr>
          <w:rFonts w:ascii="Times New Roman" w:eastAsia="Calibri" w:hAnsi="Times New Roman" w:cs="Times New Roman"/>
          <w:sz w:val="12"/>
          <w:szCs w:val="12"/>
          <w:lang w:val="en-US"/>
        </w:rPr>
      </w:pPr>
      <w:r w:rsidRPr="001C6D1F">
        <w:rPr>
          <w:rFonts w:ascii="Times New Roman" w:eastAsia="Calibri" w:hAnsi="Times New Roman" w:cs="Times New Roman"/>
          <w:sz w:val="12"/>
          <w:szCs w:val="12"/>
          <w:lang w:val="en-US"/>
        </w:rPr>
        <w:t xml:space="preserve">                               1    </w:t>
      </w:r>
      <w:r w:rsidRPr="000F4C2B">
        <w:rPr>
          <w:rFonts w:ascii="Times New Roman" w:eastAsia="Calibri" w:hAnsi="Times New Roman" w:cs="Times New Roman"/>
          <w:sz w:val="12"/>
          <w:szCs w:val="12"/>
          <w:lang w:val="en-US"/>
        </w:rPr>
        <w:t>N</w:t>
      </w:r>
      <w:r w:rsidRPr="001C6D1F">
        <w:rPr>
          <w:rFonts w:ascii="Times New Roman" w:eastAsia="Calibri" w:hAnsi="Times New Roman" w:cs="Times New Roman"/>
          <w:sz w:val="12"/>
          <w:szCs w:val="12"/>
          <w:lang w:val="en-US"/>
        </w:rPr>
        <w:t xml:space="preserve">              </w:t>
      </w:r>
      <w:proofErr w:type="spellStart"/>
      <w:r w:rsidRPr="000F4C2B">
        <w:rPr>
          <w:rFonts w:ascii="Times New Roman" w:eastAsia="Calibri" w:hAnsi="Times New Roman" w:cs="Times New Roman"/>
          <w:sz w:val="12"/>
          <w:szCs w:val="12"/>
          <w:lang w:val="en-US"/>
        </w:rPr>
        <w:t>n</w:t>
      </w:r>
      <w:proofErr w:type="spellEnd"/>
    </w:p>
    <w:p w:rsidR="000F4C2B" w:rsidRPr="001C6D1F" w:rsidRDefault="000F4C2B" w:rsidP="000F4C2B">
      <w:pPr>
        <w:tabs>
          <w:tab w:val="left" w:pos="284"/>
        </w:tabs>
        <w:spacing w:after="0" w:line="240" w:lineRule="auto"/>
        <w:rPr>
          <w:rFonts w:ascii="Times New Roman" w:eastAsia="Calibri" w:hAnsi="Times New Roman" w:cs="Times New Roman"/>
          <w:sz w:val="12"/>
          <w:szCs w:val="12"/>
          <w:lang w:val="en-US"/>
        </w:rPr>
      </w:pPr>
      <w:r w:rsidRPr="001C6D1F">
        <w:rPr>
          <w:rFonts w:ascii="Times New Roman" w:eastAsia="Calibri" w:hAnsi="Times New Roman" w:cs="Times New Roman"/>
          <w:sz w:val="12"/>
          <w:szCs w:val="12"/>
          <w:lang w:val="en-US"/>
        </w:rPr>
        <w:t xml:space="preserve">                              </w:t>
      </w:r>
      <w:proofErr w:type="gramStart"/>
      <w:r w:rsidRPr="001C6D1F">
        <w:rPr>
          <w:rFonts w:ascii="Times New Roman" w:eastAsia="Calibri" w:hAnsi="Times New Roman" w:cs="Times New Roman"/>
          <w:sz w:val="12"/>
          <w:szCs w:val="12"/>
          <w:lang w:val="en-US"/>
        </w:rPr>
        <w:t xml:space="preserve">---  </w:t>
      </w:r>
      <w:r w:rsidRPr="000F4C2B">
        <w:rPr>
          <w:rFonts w:ascii="Times New Roman" w:eastAsia="Calibri" w:hAnsi="Times New Roman" w:cs="Times New Roman"/>
          <w:sz w:val="12"/>
          <w:szCs w:val="12"/>
          <w:lang w:val="en-US"/>
        </w:rPr>
        <w:t>SUM</w:t>
      </w:r>
      <w:proofErr w:type="gramEnd"/>
      <w:r w:rsidRPr="001C6D1F">
        <w:rPr>
          <w:rFonts w:ascii="Times New Roman" w:eastAsia="Calibri" w:hAnsi="Times New Roman" w:cs="Times New Roman"/>
          <w:sz w:val="12"/>
          <w:szCs w:val="12"/>
          <w:lang w:val="en-US"/>
        </w:rPr>
        <w:t xml:space="preserve">  ---------------</w:t>
      </w:r>
    </w:p>
    <w:p w:rsidR="000F4C2B" w:rsidRPr="001C6D1F" w:rsidRDefault="000F4C2B" w:rsidP="000F4C2B">
      <w:pPr>
        <w:tabs>
          <w:tab w:val="left" w:pos="284"/>
        </w:tabs>
        <w:spacing w:after="0" w:line="240" w:lineRule="auto"/>
        <w:rPr>
          <w:rFonts w:ascii="Times New Roman" w:eastAsia="Calibri" w:hAnsi="Times New Roman" w:cs="Times New Roman"/>
          <w:sz w:val="12"/>
          <w:szCs w:val="12"/>
          <w:lang w:val="en-US"/>
        </w:rPr>
      </w:pPr>
      <w:r w:rsidRPr="001C6D1F">
        <w:rPr>
          <w:rFonts w:ascii="Times New Roman" w:eastAsia="Calibri" w:hAnsi="Times New Roman" w:cs="Times New Roman"/>
          <w:sz w:val="12"/>
          <w:szCs w:val="12"/>
          <w:lang w:val="en-US"/>
        </w:rPr>
        <w:t xml:space="preserve">                               </w:t>
      </w:r>
      <w:proofErr w:type="gramStart"/>
      <w:r w:rsidRPr="000F4C2B">
        <w:rPr>
          <w:rFonts w:ascii="Times New Roman" w:eastAsia="Calibri" w:hAnsi="Times New Roman" w:cs="Times New Roman"/>
          <w:sz w:val="12"/>
          <w:szCs w:val="12"/>
          <w:lang w:val="en-US"/>
        </w:rPr>
        <w:t>N</w:t>
      </w:r>
      <w:r w:rsidRPr="001C6D1F">
        <w:rPr>
          <w:rFonts w:ascii="Times New Roman" w:eastAsia="Calibri" w:hAnsi="Times New Roman" w:cs="Times New Roman"/>
          <w:sz w:val="12"/>
          <w:szCs w:val="12"/>
          <w:lang w:val="en-US"/>
        </w:rPr>
        <w:t xml:space="preserve">  </w:t>
      </w:r>
      <w:proofErr w:type="spellStart"/>
      <w:r w:rsidRPr="000F4C2B">
        <w:rPr>
          <w:rFonts w:ascii="Times New Roman" w:eastAsia="Calibri" w:hAnsi="Times New Roman" w:cs="Times New Roman"/>
          <w:sz w:val="12"/>
          <w:szCs w:val="12"/>
          <w:lang w:val="en-US"/>
        </w:rPr>
        <w:t>n</w:t>
      </w:r>
      <w:proofErr w:type="spellEnd"/>
      <w:proofErr w:type="gramEnd"/>
      <w:r w:rsidRPr="001C6D1F">
        <w:rPr>
          <w:rFonts w:ascii="Times New Roman" w:eastAsia="Calibri" w:hAnsi="Times New Roman" w:cs="Times New Roman"/>
          <w:sz w:val="12"/>
          <w:szCs w:val="12"/>
          <w:lang w:val="en-US"/>
        </w:rPr>
        <w:t xml:space="preserve"> = 1       </w:t>
      </w:r>
      <w:r w:rsidRPr="000F4C2B">
        <w:rPr>
          <w:rFonts w:ascii="Times New Roman" w:eastAsia="Calibri" w:hAnsi="Times New Roman" w:cs="Times New Roman"/>
          <w:sz w:val="12"/>
          <w:szCs w:val="12"/>
        </w:rPr>
        <w:t>План</w:t>
      </w:r>
      <w:r w:rsidRPr="001C6D1F">
        <w:rPr>
          <w:rFonts w:ascii="Times New Roman" w:eastAsia="Calibri" w:hAnsi="Times New Roman" w:cs="Times New Roman"/>
          <w:sz w:val="12"/>
          <w:szCs w:val="12"/>
          <w:lang w:val="en-US"/>
        </w:rPr>
        <w:t>.</w:t>
      </w:r>
    </w:p>
    <w:p w:rsidR="000F4C2B" w:rsidRPr="00857316" w:rsidRDefault="000F4C2B" w:rsidP="000F4C2B">
      <w:pPr>
        <w:tabs>
          <w:tab w:val="left" w:pos="284"/>
        </w:tabs>
        <w:spacing w:after="0" w:line="240" w:lineRule="auto"/>
        <w:rPr>
          <w:rFonts w:ascii="Times New Roman" w:eastAsia="Calibri" w:hAnsi="Times New Roman" w:cs="Times New Roman"/>
          <w:sz w:val="12"/>
          <w:szCs w:val="12"/>
          <w:lang w:val="en-US"/>
        </w:rPr>
      </w:pPr>
      <w:r w:rsidRPr="001C6D1F">
        <w:rPr>
          <w:rFonts w:ascii="Times New Roman" w:eastAsia="Calibri" w:hAnsi="Times New Roman" w:cs="Times New Roman"/>
          <w:sz w:val="12"/>
          <w:szCs w:val="12"/>
          <w:lang w:val="en-US"/>
        </w:rPr>
        <w:t xml:space="preserve">                                                X</w:t>
      </w:r>
    </w:p>
    <w:p w:rsidR="000F4C2B" w:rsidRPr="000F4C2B" w:rsidRDefault="000F4C2B" w:rsidP="000F4C2B">
      <w:pPr>
        <w:tabs>
          <w:tab w:val="left" w:pos="284"/>
        </w:tabs>
        <w:spacing w:after="0" w:line="240" w:lineRule="auto"/>
        <w:rPr>
          <w:rFonts w:ascii="Times New Roman" w:eastAsia="Calibri" w:hAnsi="Times New Roman" w:cs="Times New Roman"/>
          <w:sz w:val="12"/>
          <w:szCs w:val="12"/>
        </w:rPr>
      </w:pPr>
      <w:r w:rsidRPr="00857316">
        <w:rPr>
          <w:rFonts w:ascii="Times New Roman" w:eastAsia="Calibri" w:hAnsi="Times New Roman" w:cs="Times New Roman"/>
          <w:sz w:val="12"/>
          <w:szCs w:val="12"/>
          <w:lang w:val="en-US"/>
        </w:rPr>
        <w:t xml:space="preserve">                                                     </w:t>
      </w:r>
      <w:r w:rsidRPr="000F4C2B">
        <w:rPr>
          <w:rFonts w:ascii="Times New Roman" w:eastAsia="Calibri" w:hAnsi="Times New Roman" w:cs="Times New Roman"/>
          <w:sz w:val="12"/>
          <w:szCs w:val="12"/>
        </w:rPr>
        <w:t>n</w:t>
      </w:r>
    </w:p>
    <w:p w:rsidR="000F4C2B" w:rsidRPr="000F4C2B" w:rsidRDefault="000F4C2B" w:rsidP="000F4C2B">
      <w:pPr>
        <w:tabs>
          <w:tab w:val="left" w:pos="284"/>
        </w:tabs>
        <w:spacing w:after="0" w:line="240" w:lineRule="auto"/>
        <w:rPr>
          <w:rFonts w:ascii="Times New Roman" w:eastAsia="Calibri" w:hAnsi="Times New Roman" w:cs="Times New Roman"/>
          <w:sz w:val="12"/>
          <w:szCs w:val="12"/>
        </w:rPr>
      </w:pPr>
    </w:p>
    <w:p w:rsidR="000F4C2B" w:rsidRPr="000F4C2B" w:rsidRDefault="000F4C2B" w:rsidP="000F4C2B">
      <w:pPr>
        <w:tabs>
          <w:tab w:val="left" w:pos="284"/>
        </w:tabs>
        <w:spacing w:after="0" w:line="240" w:lineRule="auto"/>
        <w:rPr>
          <w:rFonts w:ascii="Times New Roman" w:eastAsia="Calibri" w:hAnsi="Times New Roman" w:cs="Times New Roman"/>
          <w:sz w:val="12"/>
          <w:szCs w:val="12"/>
        </w:rPr>
      </w:pPr>
      <w:r w:rsidRPr="000F4C2B">
        <w:rPr>
          <w:rFonts w:ascii="Times New Roman" w:eastAsia="Calibri" w:hAnsi="Times New Roman" w:cs="Times New Roman"/>
          <w:sz w:val="12"/>
          <w:szCs w:val="12"/>
        </w:rPr>
        <w:t>R = ----------------------------------------------------------- x 100%,</w:t>
      </w:r>
    </w:p>
    <w:p w:rsidR="000F4C2B" w:rsidRPr="000F4C2B" w:rsidRDefault="000F4C2B" w:rsidP="000F4C2B">
      <w:pPr>
        <w:tabs>
          <w:tab w:val="left" w:pos="284"/>
        </w:tabs>
        <w:spacing w:after="0" w:line="240" w:lineRule="auto"/>
        <w:rPr>
          <w:rFonts w:ascii="Times New Roman" w:eastAsia="Calibri" w:hAnsi="Times New Roman" w:cs="Times New Roman"/>
          <w:sz w:val="12"/>
          <w:szCs w:val="12"/>
        </w:rPr>
      </w:pPr>
      <w:r w:rsidRPr="000F4C2B">
        <w:rPr>
          <w:rFonts w:ascii="Times New Roman" w:eastAsia="Calibri" w:hAnsi="Times New Roman" w:cs="Times New Roman"/>
          <w:sz w:val="12"/>
          <w:szCs w:val="12"/>
        </w:rPr>
        <w:t xml:space="preserve">                                      Тек.</w:t>
      </w:r>
    </w:p>
    <w:p w:rsidR="000F4C2B" w:rsidRPr="000F4C2B" w:rsidRDefault="000F4C2B" w:rsidP="000F4C2B">
      <w:pPr>
        <w:tabs>
          <w:tab w:val="left" w:pos="284"/>
        </w:tabs>
        <w:spacing w:after="0" w:line="240" w:lineRule="auto"/>
        <w:rPr>
          <w:rFonts w:ascii="Times New Roman" w:eastAsia="Calibri" w:hAnsi="Times New Roman" w:cs="Times New Roman"/>
          <w:sz w:val="12"/>
          <w:szCs w:val="12"/>
        </w:rPr>
      </w:pPr>
      <w:r w:rsidRPr="000F4C2B">
        <w:rPr>
          <w:rFonts w:ascii="Times New Roman" w:eastAsia="Calibri" w:hAnsi="Times New Roman" w:cs="Times New Roman"/>
          <w:sz w:val="12"/>
          <w:szCs w:val="12"/>
        </w:rPr>
        <w:t xml:space="preserve">                                     F</w:t>
      </w:r>
    </w:p>
    <w:p w:rsidR="000F4C2B" w:rsidRPr="000F4C2B" w:rsidRDefault="000F4C2B" w:rsidP="000F4C2B">
      <w:pPr>
        <w:tabs>
          <w:tab w:val="left" w:pos="284"/>
        </w:tabs>
        <w:spacing w:after="0" w:line="240" w:lineRule="auto"/>
        <w:rPr>
          <w:rFonts w:ascii="Times New Roman" w:eastAsia="Calibri" w:hAnsi="Times New Roman" w:cs="Times New Roman"/>
          <w:sz w:val="12"/>
          <w:szCs w:val="12"/>
        </w:rPr>
      </w:pPr>
      <w:r w:rsidRPr="000F4C2B">
        <w:rPr>
          <w:rFonts w:ascii="Times New Roman" w:eastAsia="Calibri" w:hAnsi="Times New Roman" w:cs="Times New Roman"/>
          <w:sz w:val="12"/>
          <w:szCs w:val="12"/>
        </w:rPr>
        <w:t xml:space="preserve">                               ---------------</w:t>
      </w:r>
    </w:p>
    <w:p w:rsidR="000F4C2B" w:rsidRPr="000F4C2B" w:rsidRDefault="000F4C2B" w:rsidP="000F4C2B">
      <w:pPr>
        <w:tabs>
          <w:tab w:val="left" w:pos="284"/>
        </w:tabs>
        <w:spacing w:after="0" w:line="240" w:lineRule="auto"/>
        <w:rPr>
          <w:rFonts w:ascii="Times New Roman" w:eastAsia="Calibri" w:hAnsi="Times New Roman" w:cs="Times New Roman"/>
          <w:sz w:val="12"/>
          <w:szCs w:val="12"/>
        </w:rPr>
      </w:pPr>
      <w:r w:rsidRPr="000F4C2B">
        <w:rPr>
          <w:rFonts w:ascii="Times New Roman" w:eastAsia="Calibri" w:hAnsi="Times New Roman" w:cs="Times New Roman"/>
          <w:sz w:val="12"/>
          <w:szCs w:val="12"/>
        </w:rPr>
        <w:t xml:space="preserve">                                      План.</w:t>
      </w:r>
    </w:p>
    <w:p w:rsidR="000F4C2B" w:rsidRPr="000F4C2B" w:rsidRDefault="000F4C2B" w:rsidP="000F4C2B">
      <w:pPr>
        <w:tabs>
          <w:tab w:val="left" w:pos="284"/>
        </w:tabs>
        <w:spacing w:after="0" w:line="240" w:lineRule="auto"/>
        <w:rPr>
          <w:rFonts w:ascii="Times New Roman" w:eastAsia="Calibri" w:hAnsi="Times New Roman" w:cs="Times New Roman"/>
          <w:sz w:val="12"/>
          <w:szCs w:val="12"/>
        </w:rPr>
      </w:pPr>
      <w:r w:rsidRPr="000F4C2B">
        <w:rPr>
          <w:rFonts w:ascii="Times New Roman" w:eastAsia="Calibri" w:hAnsi="Times New Roman" w:cs="Times New Roman"/>
          <w:sz w:val="12"/>
          <w:szCs w:val="12"/>
        </w:rPr>
        <w:t xml:space="preserve">       </w:t>
      </w:r>
      <w:r w:rsidR="00CA2B40">
        <w:rPr>
          <w:rFonts w:ascii="Times New Roman" w:eastAsia="Calibri" w:hAnsi="Times New Roman" w:cs="Times New Roman"/>
          <w:sz w:val="12"/>
          <w:szCs w:val="12"/>
        </w:rPr>
        <w:t xml:space="preserve">                              F</w:t>
      </w:r>
    </w:p>
    <w:p w:rsidR="000F4C2B" w:rsidRPr="000F4C2B" w:rsidRDefault="000F4C2B" w:rsidP="000F4C2B">
      <w:pPr>
        <w:tabs>
          <w:tab w:val="left" w:pos="284"/>
        </w:tabs>
        <w:spacing w:after="0" w:line="240" w:lineRule="auto"/>
        <w:rPr>
          <w:rFonts w:ascii="Times New Roman" w:eastAsia="Calibri" w:hAnsi="Times New Roman" w:cs="Times New Roman"/>
          <w:sz w:val="12"/>
          <w:szCs w:val="12"/>
        </w:rPr>
      </w:pPr>
      <w:r w:rsidRPr="000F4C2B">
        <w:rPr>
          <w:rFonts w:ascii="Times New Roman" w:eastAsia="Calibri" w:hAnsi="Times New Roman" w:cs="Times New Roman"/>
          <w:sz w:val="12"/>
          <w:szCs w:val="12"/>
        </w:rPr>
        <w:t>где:</w:t>
      </w:r>
    </w:p>
    <w:p w:rsidR="000F4C2B" w:rsidRPr="000F4C2B" w:rsidRDefault="000F4C2B" w:rsidP="000F4C2B">
      <w:pPr>
        <w:tabs>
          <w:tab w:val="left" w:pos="284"/>
        </w:tabs>
        <w:spacing w:after="0" w:line="240" w:lineRule="auto"/>
        <w:rPr>
          <w:rFonts w:ascii="Times New Roman" w:eastAsia="Calibri" w:hAnsi="Times New Roman" w:cs="Times New Roman"/>
          <w:sz w:val="12"/>
          <w:szCs w:val="12"/>
        </w:rPr>
      </w:pPr>
    </w:p>
    <w:p w:rsidR="000F4C2B" w:rsidRPr="000F4C2B" w:rsidRDefault="000F4C2B" w:rsidP="000F4C2B">
      <w:pPr>
        <w:tabs>
          <w:tab w:val="left" w:pos="284"/>
        </w:tabs>
        <w:spacing w:after="0" w:line="240" w:lineRule="auto"/>
        <w:rPr>
          <w:rFonts w:ascii="Times New Roman" w:eastAsia="Calibri" w:hAnsi="Times New Roman" w:cs="Times New Roman"/>
          <w:sz w:val="12"/>
          <w:szCs w:val="12"/>
        </w:rPr>
      </w:pPr>
      <w:r w:rsidRPr="000F4C2B">
        <w:rPr>
          <w:rFonts w:ascii="Times New Roman" w:eastAsia="Calibri" w:hAnsi="Times New Roman" w:cs="Times New Roman"/>
          <w:sz w:val="12"/>
          <w:szCs w:val="12"/>
        </w:rPr>
        <w:t>N - общее число целевых показателей (индикаторов);</w:t>
      </w:r>
    </w:p>
    <w:p w:rsidR="000F4C2B" w:rsidRPr="000F4C2B" w:rsidRDefault="000F4C2B" w:rsidP="000F4C2B">
      <w:pPr>
        <w:tabs>
          <w:tab w:val="left" w:pos="284"/>
        </w:tabs>
        <w:spacing w:after="0" w:line="240" w:lineRule="auto"/>
        <w:rPr>
          <w:rFonts w:ascii="Times New Roman" w:eastAsia="Calibri" w:hAnsi="Times New Roman" w:cs="Times New Roman"/>
          <w:sz w:val="12"/>
          <w:szCs w:val="12"/>
        </w:rPr>
      </w:pPr>
      <w:r w:rsidRPr="000F4C2B">
        <w:rPr>
          <w:rFonts w:ascii="Times New Roman" w:eastAsia="Calibri" w:hAnsi="Times New Roman" w:cs="Times New Roman"/>
          <w:sz w:val="12"/>
          <w:szCs w:val="12"/>
        </w:rPr>
        <w:t xml:space="preserve">     </w:t>
      </w:r>
    </w:p>
    <w:p w:rsidR="000F4C2B" w:rsidRPr="000F4C2B" w:rsidRDefault="000F4C2B" w:rsidP="000F4C2B">
      <w:pPr>
        <w:tabs>
          <w:tab w:val="left" w:pos="284"/>
        </w:tabs>
        <w:spacing w:after="0" w:line="240" w:lineRule="auto"/>
        <w:rPr>
          <w:rFonts w:ascii="Times New Roman" w:eastAsia="Calibri" w:hAnsi="Times New Roman" w:cs="Times New Roman"/>
          <w:sz w:val="12"/>
          <w:szCs w:val="12"/>
        </w:rPr>
      </w:pPr>
      <w:r w:rsidRPr="000F4C2B">
        <w:rPr>
          <w:rFonts w:ascii="Times New Roman" w:eastAsia="Calibri" w:hAnsi="Times New Roman" w:cs="Times New Roman"/>
          <w:sz w:val="12"/>
          <w:szCs w:val="12"/>
        </w:rPr>
        <w:t xml:space="preserve">     План.</w:t>
      </w:r>
    </w:p>
    <w:p w:rsidR="000F4C2B" w:rsidRPr="000F4C2B" w:rsidRDefault="000F4C2B" w:rsidP="000F4C2B">
      <w:pPr>
        <w:tabs>
          <w:tab w:val="left" w:pos="284"/>
        </w:tabs>
        <w:spacing w:after="0" w:line="240" w:lineRule="auto"/>
        <w:rPr>
          <w:rFonts w:ascii="Times New Roman" w:eastAsia="Calibri" w:hAnsi="Times New Roman" w:cs="Times New Roman"/>
          <w:sz w:val="12"/>
          <w:szCs w:val="12"/>
        </w:rPr>
      </w:pPr>
      <w:r w:rsidRPr="000F4C2B">
        <w:rPr>
          <w:rFonts w:ascii="Times New Roman" w:eastAsia="Calibri" w:hAnsi="Times New Roman" w:cs="Times New Roman"/>
          <w:sz w:val="12"/>
          <w:szCs w:val="12"/>
        </w:rPr>
        <w:t xml:space="preserve">    X      - плановое значение n-</w:t>
      </w:r>
      <w:proofErr w:type="spellStart"/>
      <w:r w:rsidRPr="000F4C2B">
        <w:rPr>
          <w:rFonts w:ascii="Times New Roman" w:eastAsia="Calibri" w:hAnsi="Times New Roman" w:cs="Times New Roman"/>
          <w:sz w:val="12"/>
          <w:szCs w:val="12"/>
        </w:rPr>
        <w:t>го</w:t>
      </w:r>
      <w:proofErr w:type="spellEnd"/>
      <w:r w:rsidRPr="000F4C2B">
        <w:rPr>
          <w:rFonts w:ascii="Times New Roman" w:eastAsia="Calibri" w:hAnsi="Times New Roman" w:cs="Times New Roman"/>
          <w:sz w:val="12"/>
          <w:szCs w:val="12"/>
        </w:rPr>
        <w:t xml:space="preserve"> целевого показателя (индикатора);</w:t>
      </w:r>
    </w:p>
    <w:p w:rsidR="000F4C2B" w:rsidRPr="000F4C2B" w:rsidRDefault="000F4C2B" w:rsidP="000F4C2B">
      <w:pPr>
        <w:tabs>
          <w:tab w:val="left" w:pos="284"/>
        </w:tabs>
        <w:spacing w:after="0" w:line="240" w:lineRule="auto"/>
        <w:rPr>
          <w:rFonts w:ascii="Times New Roman" w:eastAsia="Calibri" w:hAnsi="Times New Roman" w:cs="Times New Roman"/>
          <w:sz w:val="12"/>
          <w:szCs w:val="12"/>
        </w:rPr>
      </w:pPr>
    </w:p>
    <w:p w:rsidR="000F4C2B" w:rsidRPr="000F4C2B" w:rsidRDefault="000F4C2B" w:rsidP="000F4C2B">
      <w:pPr>
        <w:tabs>
          <w:tab w:val="left" w:pos="284"/>
        </w:tabs>
        <w:spacing w:after="0" w:line="240" w:lineRule="auto"/>
        <w:rPr>
          <w:rFonts w:ascii="Times New Roman" w:eastAsia="Calibri" w:hAnsi="Times New Roman" w:cs="Times New Roman"/>
          <w:sz w:val="12"/>
          <w:szCs w:val="12"/>
        </w:rPr>
      </w:pPr>
      <w:r w:rsidRPr="000F4C2B">
        <w:rPr>
          <w:rFonts w:ascii="Times New Roman" w:eastAsia="Calibri" w:hAnsi="Times New Roman" w:cs="Times New Roman"/>
          <w:sz w:val="12"/>
          <w:szCs w:val="12"/>
        </w:rPr>
        <w:t xml:space="preserve">     n</w:t>
      </w:r>
    </w:p>
    <w:p w:rsidR="000F4C2B" w:rsidRPr="000F4C2B" w:rsidRDefault="000F4C2B" w:rsidP="000F4C2B">
      <w:pPr>
        <w:tabs>
          <w:tab w:val="left" w:pos="284"/>
        </w:tabs>
        <w:spacing w:after="0" w:line="240" w:lineRule="auto"/>
        <w:rPr>
          <w:rFonts w:ascii="Times New Roman" w:eastAsia="Calibri" w:hAnsi="Times New Roman" w:cs="Times New Roman"/>
          <w:sz w:val="12"/>
          <w:szCs w:val="12"/>
        </w:rPr>
      </w:pPr>
      <w:r w:rsidRPr="000F4C2B">
        <w:rPr>
          <w:rFonts w:ascii="Times New Roman" w:eastAsia="Calibri" w:hAnsi="Times New Roman" w:cs="Times New Roman"/>
          <w:sz w:val="12"/>
          <w:szCs w:val="12"/>
        </w:rPr>
        <w:t xml:space="preserve">     Тек.</w:t>
      </w:r>
    </w:p>
    <w:p w:rsidR="000F4C2B" w:rsidRPr="000F4C2B" w:rsidRDefault="000F4C2B" w:rsidP="000F4C2B">
      <w:pPr>
        <w:tabs>
          <w:tab w:val="left" w:pos="284"/>
        </w:tabs>
        <w:spacing w:after="0" w:line="240" w:lineRule="auto"/>
        <w:rPr>
          <w:rFonts w:ascii="Times New Roman" w:eastAsia="Calibri" w:hAnsi="Times New Roman" w:cs="Times New Roman"/>
          <w:sz w:val="12"/>
          <w:szCs w:val="12"/>
        </w:rPr>
      </w:pPr>
      <w:r w:rsidRPr="000F4C2B">
        <w:rPr>
          <w:rFonts w:ascii="Times New Roman" w:eastAsia="Calibri" w:hAnsi="Times New Roman" w:cs="Times New Roman"/>
          <w:sz w:val="12"/>
          <w:szCs w:val="12"/>
        </w:rPr>
        <w:t xml:space="preserve">    X     - текущее значение n-</w:t>
      </w:r>
      <w:proofErr w:type="spellStart"/>
      <w:r w:rsidRPr="000F4C2B">
        <w:rPr>
          <w:rFonts w:ascii="Times New Roman" w:eastAsia="Calibri" w:hAnsi="Times New Roman" w:cs="Times New Roman"/>
          <w:sz w:val="12"/>
          <w:szCs w:val="12"/>
        </w:rPr>
        <w:t>го</w:t>
      </w:r>
      <w:proofErr w:type="spellEnd"/>
      <w:r w:rsidRPr="000F4C2B">
        <w:rPr>
          <w:rFonts w:ascii="Times New Roman" w:eastAsia="Calibri" w:hAnsi="Times New Roman" w:cs="Times New Roman"/>
          <w:sz w:val="12"/>
          <w:szCs w:val="12"/>
        </w:rPr>
        <w:t xml:space="preserve"> целевого показателя (индикатора);</w:t>
      </w:r>
    </w:p>
    <w:p w:rsidR="000F4C2B" w:rsidRPr="000F4C2B" w:rsidRDefault="000F4C2B" w:rsidP="000F4C2B">
      <w:pPr>
        <w:tabs>
          <w:tab w:val="left" w:pos="284"/>
        </w:tabs>
        <w:spacing w:after="0" w:line="240" w:lineRule="auto"/>
        <w:rPr>
          <w:rFonts w:ascii="Times New Roman" w:eastAsia="Calibri" w:hAnsi="Times New Roman" w:cs="Times New Roman"/>
          <w:sz w:val="12"/>
          <w:szCs w:val="12"/>
        </w:rPr>
      </w:pPr>
    </w:p>
    <w:p w:rsidR="000F4C2B" w:rsidRPr="000F4C2B" w:rsidRDefault="000F4C2B" w:rsidP="000F4C2B">
      <w:pPr>
        <w:tabs>
          <w:tab w:val="left" w:pos="284"/>
        </w:tabs>
        <w:spacing w:after="0" w:line="240" w:lineRule="auto"/>
        <w:rPr>
          <w:rFonts w:ascii="Times New Roman" w:eastAsia="Calibri" w:hAnsi="Times New Roman" w:cs="Times New Roman"/>
          <w:sz w:val="12"/>
          <w:szCs w:val="12"/>
        </w:rPr>
      </w:pPr>
      <w:r w:rsidRPr="000F4C2B">
        <w:rPr>
          <w:rFonts w:ascii="Times New Roman" w:eastAsia="Calibri" w:hAnsi="Times New Roman" w:cs="Times New Roman"/>
          <w:sz w:val="12"/>
          <w:szCs w:val="12"/>
        </w:rPr>
        <w:t xml:space="preserve">     n</w:t>
      </w:r>
    </w:p>
    <w:p w:rsidR="000F4C2B" w:rsidRPr="000F4C2B" w:rsidRDefault="000F4C2B" w:rsidP="000F4C2B">
      <w:pPr>
        <w:tabs>
          <w:tab w:val="left" w:pos="284"/>
        </w:tabs>
        <w:spacing w:after="0" w:line="240" w:lineRule="auto"/>
        <w:rPr>
          <w:rFonts w:ascii="Times New Roman" w:eastAsia="Calibri" w:hAnsi="Times New Roman" w:cs="Times New Roman"/>
          <w:sz w:val="12"/>
          <w:szCs w:val="12"/>
        </w:rPr>
      </w:pPr>
      <w:r w:rsidRPr="000F4C2B">
        <w:rPr>
          <w:rFonts w:ascii="Times New Roman" w:eastAsia="Calibri" w:hAnsi="Times New Roman" w:cs="Times New Roman"/>
          <w:sz w:val="12"/>
          <w:szCs w:val="12"/>
        </w:rPr>
        <w:t xml:space="preserve">     План.</w:t>
      </w:r>
    </w:p>
    <w:p w:rsidR="000F4C2B" w:rsidRPr="000F4C2B" w:rsidRDefault="000F4C2B" w:rsidP="000F4C2B">
      <w:pPr>
        <w:tabs>
          <w:tab w:val="left" w:pos="284"/>
        </w:tabs>
        <w:spacing w:after="0" w:line="240" w:lineRule="auto"/>
        <w:rPr>
          <w:rFonts w:ascii="Times New Roman" w:eastAsia="Calibri" w:hAnsi="Times New Roman" w:cs="Times New Roman"/>
          <w:sz w:val="12"/>
          <w:szCs w:val="12"/>
        </w:rPr>
      </w:pPr>
      <w:r w:rsidRPr="000F4C2B">
        <w:rPr>
          <w:rFonts w:ascii="Times New Roman" w:eastAsia="Calibri" w:hAnsi="Times New Roman" w:cs="Times New Roman"/>
          <w:sz w:val="12"/>
          <w:szCs w:val="12"/>
        </w:rPr>
        <w:t xml:space="preserve">    F      - плановая сумма финансирования по Программе;</w:t>
      </w:r>
    </w:p>
    <w:p w:rsidR="000F4C2B" w:rsidRPr="000F4C2B" w:rsidRDefault="000F4C2B" w:rsidP="000F4C2B">
      <w:pPr>
        <w:tabs>
          <w:tab w:val="left" w:pos="284"/>
        </w:tabs>
        <w:spacing w:after="0" w:line="240" w:lineRule="auto"/>
        <w:rPr>
          <w:rFonts w:ascii="Times New Roman" w:eastAsia="Calibri" w:hAnsi="Times New Roman" w:cs="Times New Roman"/>
          <w:sz w:val="12"/>
          <w:szCs w:val="12"/>
        </w:rPr>
      </w:pPr>
    </w:p>
    <w:p w:rsidR="000F4C2B" w:rsidRPr="000F4C2B" w:rsidRDefault="000F4C2B" w:rsidP="000F4C2B">
      <w:pPr>
        <w:tabs>
          <w:tab w:val="left" w:pos="284"/>
        </w:tabs>
        <w:spacing w:after="0" w:line="240" w:lineRule="auto"/>
        <w:rPr>
          <w:rFonts w:ascii="Times New Roman" w:eastAsia="Calibri" w:hAnsi="Times New Roman" w:cs="Times New Roman"/>
          <w:sz w:val="12"/>
          <w:szCs w:val="12"/>
        </w:rPr>
      </w:pPr>
      <w:r w:rsidRPr="000F4C2B">
        <w:rPr>
          <w:rFonts w:ascii="Times New Roman" w:eastAsia="Calibri" w:hAnsi="Times New Roman" w:cs="Times New Roman"/>
          <w:sz w:val="12"/>
          <w:szCs w:val="12"/>
        </w:rPr>
        <w:t xml:space="preserve">     Тек.</w:t>
      </w:r>
    </w:p>
    <w:p w:rsidR="000F4C2B" w:rsidRPr="000F4C2B" w:rsidRDefault="000F4C2B" w:rsidP="000F4C2B">
      <w:pPr>
        <w:tabs>
          <w:tab w:val="left" w:pos="284"/>
        </w:tabs>
        <w:spacing w:after="0" w:line="240" w:lineRule="auto"/>
        <w:rPr>
          <w:rFonts w:ascii="Times New Roman" w:eastAsia="Calibri" w:hAnsi="Times New Roman" w:cs="Times New Roman"/>
          <w:sz w:val="12"/>
          <w:szCs w:val="12"/>
        </w:rPr>
      </w:pPr>
      <w:r w:rsidRPr="000F4C2B">
        <w:rPr>
          <w:rFonts w:ascii="Times New Roman" w:eastAsia="Calibri" w:hAnsi="Times New Roman" w:cs="Times New Roman"/>
          <w:sz w:val="12"/>
          <w:szCs w:val="12"/>
        </w:rPr>
        <w:t xml:space="preserve">    F     - сумма финансирования (расходов) на текущую дату.</w:t>
      </w:r>
    </w:p>
    <w:p w:rsidR="000F4C2B" w:rsidRPr="000F4C2B" w:rsidRDefault="000F4C2B" w:rsidP="000F4C2B">
      <w:pPr>
        <w:tabs>
          <w:tab w:val="left" w:pos="284"/>
        </w:tabs>
        <w:spacing w:after="0" w:line="240" w:lineRule="auto"/>
        <w:rPr>
          <w:rFonts w:ascii="Times New Roman" w:eastAsia="Calibri" w:hAnsi="Times New Roman" w:cs="Times New Roman"/>
          <w:sz w:val="12"/>
          <w:szCs w:val="12"/>
        </w:rPr>
      </w:pPr>
    </w:p>
    <w:p w:rsidR="000F4C2B" w:rsidRPr="000F4C2B" w:rsidRDefault="000F4C2B" w:rsidP="000F4C2B">
      <w:pPr>
        <w:tabs>
          <w:tab w:val="left" w:pos="284"/>
        </w:tabs>
        <w:spacing w:after="0" w:line="240" w:lineRule="auto"/>
        <w:ind w:firstLine="284"/>
        <w:rPr>
          <w:rFonts w:ascii="Times New Roman" w:eastAsia="Calibri" w:hAnsi="Times New Roman" w:cs="Times New Roman"/>
          <w:sz w:val="12"/>
          <w:szCs w:val="12"/>
        </w:rPr>
      </w:pPr>
      <w:r w:rsidRPr="000F4C2B">
        <w:rPr>
          <w:rFonts w:ascii="Times New Roman" w:eastAsia="Calibri" w:hAnsi="Times New Roman" w:cs="Times New Roman"/>
          <w:sz w:val="12"/>
          <w:szCs w:val="12"/>
        </w:rPr>
        <w:t>Для расчета комплексного показателя эффективности реализации Программы (R) используются все целевые показатели (индикаторы) Программы.</w:t>
      </w:r>
    </w:p>
    <w:p w:rsidR="000F4C2B" w:rsidRPr="000F4C2B" w:rsidRDefault="000F4C2B" w:rsidP="000F4C2B">
      <w:pPr>
        <w:tabs>
          <w:tab w:val="left" w:pos="284"/>
        </w:tabs>
        <w:spacing w:after="0" w:line="240" w:lineRule="auto"/>
        <w:ind w:firstLine="284"/>
        <w:rPr>
          <w:rFonts w:ascii="Times New Roman" w:eastAsia="Calibri" w:hAnsi="Times New Roman" w:cs="Times New Roman"/>
          <w:sz w:val="12"/>
          <w:szCs w:val="12"/>
        </w:rPr>
      </w:pPr>
      <w:r w:rsidRPr="000F4C2B">
        <w:rPr>
          <w:rFonts w:ascii="Times New Roman" w:eastAsia="Calibri" w:hAnsi="Times New Roman" w:cs="Times New Roman"/>
          <w:sz w:val="12"/>
          <w:szCs w:val="12"/>
        </w:rPr>
        <w:t>При значении комплексного показателя эффективности реализации Программы (R) от 70 до 100% и более ее эффективность признается высокой, при значении менее 70% - низкой.</w:t>
      </w:r>
    </w:p>
    <w:p w:rsidR="000F4C2B" w:rsidRPr="000F4C2B" w:rsidRDefault="000F4C2B" w:rsidP="000F4C2B">
      <w:pPr>
        <w:tabs>
          <w:tab w:val="left" w:pos="284"/>
        </w:tabs>
        <w:spacing w:after="0" w:line="240" w:lineRule="auto"/>
        <w:jc w:val="right"/>
        <w:rPr>
          <w:rFonts w:ascii="Times New Roman" w:eastAsia="Calibri" w:hAnsi="Times New Roman" w:cs="Times New Roman"/>
          <w:i/>
          <w:sz w:val="12"/>
          <w:szCs w:val="12"/>
        </w:rPr>
      </w:pPr>
      <w:r w:rsidRPr="000F4C2B">
        <w:rPr>
          <w:rFonts w:ascii="Times New Roman" w:eastAsia="Calibri" w:hAnsi="Times New Roman" w:cs="Times New Roman"/>
          <w:i/>
          <w:sz w:val="12"/>
          <w:szCs w:val="12"/>
        </w:rPr>
        <w:t>Приложение</w:t>
      </w:r>
    </w:p>
    <w:p w:rsidR="000F4C2B" w:rsidRPr="000F4C2B" w:rsidRDefault="000F4C2B" w:rsidP="000F4C2B">
      <w:pPr>
        <w:tabs>
          <w:tab w:val="left" w:pos="284"/>
        </w:tabs>
        <w:spacing w:after="0" w:line="240" w:lineRule="auto"/>
        <w:jc w:val="right"/>
        <w:rPr>
          <w:rFonts w:ascii="Times New Roman" w:eastAsia="Calibri" w:hAnsi="Times New Roman" w:cs="Times New Roman"/>
          <w:i/>
          <w:sz w:val="12"/>
          <w:szCs w:val="12"/>
        </w:rPr>
      </w:pPr>
      <w:r w:rsidRPr="000F4C2B">
        <w:rPr>
          <w:rFonts w:ascii="Times New Roman" w:eastAsia="Calibri" w:hAnsi="Times New Roman" w:cs="Times New Roman"/>
          <w:i/>
          <w:sz w:val="12"/>
          <w:szCs w:val="12"/>
        </w:rPr>
        <w:t>к муниципальной Программе</w:t>
      </w:r>
    </w:p>
    <w:p w:rsidR="000F4C2B" w:rsidRPr="000F4C2B" w:rsidRDefault="000F4C2B" w:rsidP="000F4C2B">
      <w:pPr>
        <w:tabs>
          <w:tab w:val="left" w:pos="284"/>
        </w:tabs>
        <w:spacing w:after="0" w:line="240" w:lineRule="auto"/>
        <w:jc w:val="right"/>
        <w:rPr>
          <w:rFonts w:ascii="Times New Roman" w:eastAsia="Calibri" w:hAnsi="Times New Roman" w:cs="Times New Roman"/>
          <w:i/>
          <w:sz w:val="12"/>
          <w:szCs w:val="12"/>
        </w:rPr>
      </w:pPr>
      <w:r w:rsidRPr="000F4C2B">
        <w:rPr>
          <w:rFonts w:ascii="Times New Roman" w:eastAsia="Calibri" w:hAnsi="Times New Roman" w:cs="Times New Roman"/>
          <w:i/>
          <w:sz w:val="12"/>
          <w:szCs w:val="12"/>
        </w:rPr>
        <w:t>«Противодействие коррупции</w:t>
      </w:r>
    </w:p>
    <w:p w:rsidR="000F4C2B" w:rsidRPr="000F4C2B" w:rsidRDefault="000F4C2B" w:rsidP="000F4C2B">
      <w:pPr>
        <w:tabs>
          <w:tab w:val="left" w:pos="284"/>
        </w:tabs>
        <w:spacing w:after="0" w:line="240" w:lineRule="auto"/>
        <w:jc w:val="right"/>
        <w:rPr>
          <w:rFonts w:ascii="Times New Roman" w:eastAsia="Calibri" w:hAnsi="Times New Roman" w:cs="Times New Roman"/>
          <w:i/>
          <w:sz w:val="12"/>
          <w:szCs w:val="12"/>
        </w:rPr>
      </w:pPr>
      <w:r w:rsidRPr="000F4C2B">
        <w:rPr>
          <w:rFonts w:ascii="Times New Roman" w:eastAsia="Calibri" w:hAnsi="Times New Roman" w:cs="Times New Roman"/>
          <w:i/>
          <w:sz w:val="12"/>
          <w:szCs w:val="12"/>
        </w:rPr>
        <w:t>в сельском поселении Черновка</w:t>
      </w:r>
    </w:p>
    <w:p w:rsidR="000F4C2B" w:rsidRPr="000F4C2B" w:rsidRDefault="000F4C2B" w:rsidP="000F4C2B">
      <w:pPr>
        <w:tabs>
          <w:tab w:val="left" w:pos="284"/>
        </w:tabs>
        <w:spacing w:after="0" w:line="240" w:lineRule="auto"/>
        <w:jc w:val="right"/>
        <w:rPr>
          <w:rFonts w:ascii="Times New Roman" w:eastAsia="Calibri" w:hAnsi="Times New Roman" w:cs="Times New Roman"/>
          <w:i/>
          <w:sz w:val="12"/>
          <w:szCs w:val="12"/>
        </w:rPr>
      </w:pPr>
      <w:r w:rsidRPr="000F4C2B">
        <w:rPr>
          <w:rFonts w:ascii="Times New Roman" w:eastAsia="Calibri" w:hAnsi="Times New Roman" w:cs="Times New Roman"/>
          <w:i/>
          <w:sz w:val="12"/>
          <w:szCs w:val="12"/>
        </w:rPr>
        <w:t>муниципального района Сергиевский</w:t>
      </w:r>
    </w:p>
    <w:p w:rsidR="000F4C2B" w:rsidRPr="000F4C2B" w:rsidRDefault="000F4C2B" w:rsidP="000F4C2B">
      <w:pPr>
        <w:tabs>
          <w:tab w:val="left" w:pos="284"/>
        </w:tabs>
        <w:spacing w:after="0" w:line="240" w:lineRule="auto"/>
        <w:jc w:val="right"/>
        <w:rPr>
          <w:rFonts w:ascii="Times New Roman" w:eastAsia="Calibri" w:hAnsi="Times New Roman" w:cs="Times New Roman"/>
          <w:i/>
          <w:sz w:val="12"/>
          <w:szCs w:val="12"/>
        </w:rPr>
      </w:pPr>
      <w:r w:rsidRPr="000F4C2B">
        <w:rPr>
          <w:rFonts w:ascii="Times New Roman" w:eastAsia="Calibri" w:hAnsi="Times New Roman" w:cs="Times New Roman"/>
          <w:i/>
          <w:sz w:val="12"/>
          <w:szCs w:val="12"/>
        </w:rPr>
        <w:t>на 2019-2021годы»</w:t>
      </w:r>
    </w:p>
    <w:p w:rsidR="000F4C2B" w:rsidRPr="000F4C2B" w:rsidRDefault="000F4C2B" w:rsidP="000F4C2B">
      <w:pPr>
        <w:tabs>
          <w:tab w:val="left" w:pos="284"/>
        </w:tabs>
        <w:spacing w:after="0" w:line="240" w:lineRule="auto"/>
        <w:jc w:val="center"/>
        <w:rPr>
          <w:rFonts w:ascii="Times New Roman" w:eastAsia="Calibri" w:hAnsi="Times New Roman" w:cs="Times New Roman"/>
          <w:b/>
          <w:sz w:val="12"/>
          <w:szCs w:val="12"/>
        </w:rPr>
      </w:pPr>
      <w:r w:rsidRPr="000F4C2B">
        <w:rPr>
          <w:rFonts w:ascii="Times New Roman" w:eastAsia="Calibri" w:hAnsi="Times New Roman" w:cs="Times New Roman"/>
          <w:b/>
          <w:sz w:val="12"/>
          <w:szCs w:val="12"/>
        </w:rPr>
        <w:t>Основные программные мероприятия</w:t>
      </w:r>
    </w:p>
    <w:tbl>
      <w:tblPr>
        <w:tblW w:w="751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2551"/>
        <w:gridCol w:w="851"/>
        <w:gridCol w:w="850"/>
        <w:gridCol w:w="425"/>
        <w:gridCol w:w="426"/>
        <w:gridCol w:w="425"/>
        <w:gridCol w:w="1559"/>
      </w:tblGrid>
      <w:tr w:rsidR="000F4C2B" w:rsidRPr="000F4C2B" w:rsidTr="000F4C2B">
        <w:trPr>
          <w:trHeight w:val="20"/>
        </w:trPr>
        <w:tc>
          <w:tcPr>
            <w:tcW w:w="426" w:type="dxa"/>
            <w:vMerge w:val="restart"/>
          </w:tcPr>
          <w:p w:rsidR="000F4C2B" w:rsidRPr="000F4C2B" w:rsidRDefault="000F4C2B" w:rsidP="000F4C2B">
            <w:pPr>
              <w:spacing w:after="0" w:line="240" w:lineRule="auto"/>
              <w:rPr>
                <w:rFonts w:ascii="Times New Roman" w:eastAsia="Times New Roman" w:hAnsi="Times New Roman" w:cs="Times New Roman"/>
                <w:sz w:val="12"/>
                <w:szCs w:val="12"/>
              </w:rPr>
            </w:pPr>
            <w:r w:rsidRPr="000F4C2B">
              <w:rPr>
                <w:rFonts w:ascii="Times New Roman" w:eastAsia="Times New Roman" w:hAnsi="Times New Roman" w:cs="Times New Roman"/>
                <w:sz w:val="12"/>
                <w:szCs w:val="12"/>
              </w:rPr>
              <w:t xml:space="preserve">№ </w:t>
            </w:r>
            <w:proofErr w:type="gramStart"/>
            <w:r w:rsidRPr="000F4C2B">
              <w:rPr>
                <w:rFonts w:ascii="Times New Roman" w:eastAsia="Times New Roman" w:hAnsi="Times New Roman" w:cs="Times New Roman"/>
                <w:sz w:val="12"/>
                <w:szCs w:val="12"/>
              </w:rPr>
              <w:t>п</w:t>
            </w:r>
            <w:proofErr w:type="gramEnd"/>
            <w:r w:rsidRPr="000F4C2B">
              <w:rPr>
                <w:rFonts w:ascii="Times New Roman" w:eastAsia="Times New Roman" w:hAnsi="Times New Roman" w:cs="Times New Roman"/>
                <w:sz w:val="12"/>
                <w:szCs w:val="12"/>
              </w:rPr>
              <w:t>/п</w:t>
            </w:r>
          </w:p>
        </w:tc>
        <w:tc>
          <w:tcPr>
            <w:tcW w:w="2551" w:type="dxa"/>
            <w:vMerge w:val="restart"/>
          </w:tcPr>
          <w:p w:rsidR="000F4C2B" w:rsidRPr="000F4C2B" w:rsidRDefault="000F4C2B" w:rsidP="000F4C2B">
            <w:pPr>
              <w:spacing w:after="0" w:line="240" w:lineRule="auto"/>
              <w:rPr>
                <w:rFonts w:ascii="Times New Roman" w:eastAsia="Times New Roman" w:hAnsi="Times New Roman" w:cs="Times New Roman"/>
                <w:sz w:val="12"/>
                <w:szCs w:val="12"/>
              </w:rPr>
            </w:pPr>
            <w:r w:rsidRPr="000F4C2B">
              <w:rPr>
                <w:rFonts w:ascii="Times New Roman" w:eastAsia="Times New Roman" w:hAnsi="Times New Roman" w:cs="Times New Roman"/>
                <w:sz w:val="12"/>
                <w:szCs w:val="12"/>
              </w:rPr>
              <w:t>Наименование мероприятий</w:t>
            </w:r>
          </w:p>
        </w:tc>
        <w:tc>
          <w:tcPr>
            <w:tcW w:w="851" w:type="dxa"/>
            <w:vMerge w:val="restart"/>
          </w:tcPr>
          <w:p w:rsidR="000F4C2B" w:rsidRPr="000F4C2B" w:rsidRDefault="000F4C2B" w:rsidP="000F4C2B">
            <w:pPr>
              <w:spacing w:after="0" w:line="240" w:lineRule="auto"/>
              <w:rPr>
                <w:rFonts w:ascii="Times New Roman" w:eastAsia="Times New Roman" w:hAnsi="Times New Roman" w:cs="Times New Roman"/>
                <w:sz w:val="12"/>
                <w:szCs w:val="12"/>
              </w:rPr>
            </w:pPr>
            <w:r w:rsidRPr="000F4C2B">
              <w:rPr>
                <w:rFonts w:ascii="Times New Roman" w:eastAsia="Times New Roman" w:hAnsi="Times New Roman" w:cs="Times New Roman"/>
                <w:sz w:val="12"/>
                <w:szCs w:val="12"/>
              </w:rPr>
              <w:t>Источники финансиров</w:t>
            </w:r>
            <w:r w:rsidRPr="000F4C2B">
              <w:rPr>
                <w:rFonts w:ascii="Times New Roman" w:eastAsia="Times New Roman" w:hAnsi="Times New Roman" w:cs="Times New Roman"/>
                <w:sz w:val="12"/>
                <w:szCs w:val="12"/>
              </w:rPr>
              <w:lastRenderedPageBreak/>
              <w:t>ания</w:t>
            </w:r>
          </w:p>
        </w:tc>
        <w:tc>
          <w:tcPr>
            <w:tcW w:w="2126" w:type="dxa"/>
            <w:gridSpan w:val="4"/>
          </w:tcPr>
          <w:p w:rsidR="000F4C2B" w:rsidRPr="000F4C2B" w:rsidRDefault="000F4C2B" w:rsidP="000F4C2B">
            <w:pPr>
              <w:spacing w:after="0" w:line="240" w:lineRule="auto"/>
              <w:rPr>
                <w:rFonts w:ascii="Times New Roman" w:eastAsia="Times New Roman" w:hAnsi="Times New Roman" w:cs="Times New Roman"/>
                <w:sz w:val="12"/>
                <w:szCs w:val="12"/>
              </w:rPr>
            </w:pPr>
            <w:r w:rsidRPr="000F4C2B">
              <w:rPr>
                <w:rFonts w:ascii="Times New Roman" w:eastAsia="Times New Roman" w:hAnsi="Times New Roman" w:cs="Times New Roman"/>
                <w:sz w:val="12"/>
                <w:szCs w:val="12"/>
              </w:rPr>
              <w:lastRenderedPageBreak/>
              <w:t>Сроки и объемы проводимых мероприятий</w:t>
            </w:r>
          </w:p>
        </w:tc>
        <w:tc>
          <w:tcPr>
            <w:tcW w:w="1559" w:type="dxa"/>
          </w:tcPr>
          <w:p w:rsidR="000F4C2B" w:rsidRPr="000F4C2B" w:rsidRDefault="000F4C2B" w:rsidP="000F4C2B">
            <w:pPr>
              <w:spacing w:after="0" w:line="240" w:lineRule="auto"/>
              <w:rPr>
                <w:rFonts w:ascii="Times New Roman" w:eastAsia="Times New Roman" w:hAnsi="Times New Roman" w:cs="Times New Roman"/>
                <w:sz w:val="12"/>
                <w:szCs w:val="12"/>
              </w:rPr>
            </w:pPr>
            <w:r w:rsidRPr="000F4C2B">
              <w:rPr>
                <w:rFonts w:ascii="Times New Roman" w:eastAsia="Times New Roman" w:hAnsi="Times New Roman" w:cs="Times New Roman"/>
                <w:sz w:val="12"/>
                <w:szCs w:val="12"/>
              </w:rPr>
              <w:t>Исполнитель мероприятия</w:t>
            </w:r>
          </w:p>
        </w:tc>
      </w:tr>
      <w:tr w:rsidR="000F4C2B" w:rsidRPr="000F4C2B" w:rsidTr="000F4C2B">
        <w:trPr>
          <w:trHeight w:val="20"/>
        </w:trPr>
        <w:tc>
          <w:tcPr>
            <w:tcW w:w="426" w:type="dxa"/>
            <w:vMerge/>
          </w:tcPr>
          <w:p w:rsidR="000F4C2B" w:rsidRPr="000F4C2B" w:rsidRDefault="000F4C2B" w:rsidP="000F4C2B">
            <w:pPr>
              <w:spacing w:after="0" w:line="240" w:lineRule="auto"/>
              <w:rPr>
                <w:rFonts w:ascii="Times New Roman" w:eastAsia="Times New Roman" w:hAnsi="Times New Roman" w:cs="Times New Roman"/>
                <w:sz w:val="12"/>
                <w:szCs w:val="12"/>
              </w:rPr>
            </w:pPr>
          </w:p>
        </w:tc>
        <w:tc>
          <w:tcPr>
            <w:tcW w:w="2551" w:type="dxa"/>
            <w:vMerge/>
          </w:tcPr>
          <w:p w:rsidR="000F4C2B" w:rsidRPr="000F4C2B" w:rsidRDefault="000F4C2B" w:rsidP="000F4C2B">
            <w:pPr>
              <w:spacing w:after="0" w:line="240" w:lineRule="auto"/>
              <w:rPr>
                <w:rFonts w:ascii="Times New Roman" w:eastAsia="Times New Roman" w:hAnsi="Times New Roman" w:cs="Times New Roman"/>
                <w:sz w:val="12"/>
                <w:szCs w:val="12"/>
              </w:rPr>
            </w:pPr>
          </w:p>
        </w:tc>
        <w:tc>
          <w:tcPr>
            <w:tcW w:w="851" w:type="dxa"/>
            <w:vMerge/>
          </w:tcPr>
          <w:p w:rsidR="000F4C2B" w:rsidRPr="000F4C2B" w:rsidRDefault="000F4C2B" w:rsidP="000F4C2B">
            <w:pPr>
              <w:spacing w:after="0" w:line="240" w:lineRule="auto"/>
              <w:rPr>
                <w:rFonts w:ascii="Times New Roman" w:eastAsia="Times New Roman" w:hAnsi="Times New Roman" w:cs="Times New Roman"/>
                <w:sz w:val="12"/>
                <w:szCs w:val="12"/>
              </w:rPr>
            </w:pPr>
          </w:p>
        </w:tc>
        <w:tc>
          <w:tcPr>
            <w:tcW w:w="850" w:type="dxa"/>
            <w:vMerge w:val="restart"/>
          </w:tcPr>
          <w:p w:rsidR="000F4C2B" w:rsidRPr="000F4C2B" w:rsidRDefault="000F4C2B" w:rsidP="000F4C2B">
            <w:pPr>
              <w:spacing w:after="0" w:line="240" w:lineRule="auto"/>
              <w:rPr>
                <w:rFonts w:ascii="Times New Roman" w:eastAsia="Times New Roman" w:hAnsi="Times New Roman" w:cs="Times New Roman"/>
                <w:sz w:val="12"/>
                <w:szCs w:val="12"/>
              </w:rPr>
            </w:pPr>
            <w:r w:rsidRPr="000F4C2B">
              <w:rPr>
                <w:rFonts w:ascii="Times New Roman" w:eastAsia="Times New Roman" w:hAnsi="Times New Roman" w:cs="Times New Roman"/>
                <w:sz w:val="12"/>
                <w:szCs w:val="12"/>
              </w:rPr>
              <w:t>Период</w:t>
            </w:r>
          </w:p>
        </w:tc>
        <w:tc>
          <w:tcPr>
            <w:tcW w:w="1276" w:type="dxa"/>
            <w:gridSpan w:val="3"/>
          </w:tcPr>
          <w:p w:rsidR="000F4C2B" w:rsidRPr="000F4C2B" w:rsidRDefault="000F4C2B" w:rsidP="000F4C2B">
            <w:pPr>
              <w:spacing w:after="0" w:line="240" w:lineRule="auto"/>
              <w:rPr>
                <w:rFonts w:ascii="Times New Roman" w:eastAsia="Times New Roman" w:hAnsi="Times New Roman" w:cs="Times New Roman"/>
                <w:sz w:val="12"/>
                <w:szCs w:val="12"/>
              </w:rPr>
            </w:pPr>
            <w:r w:rsidRPr="000F4C2B">
              <w:rPr>
                <w:rFonts w:ascii="Times New Roman" w:eastAsia="Times New Roman" w:hAnsi="Times New Roman" w:cs="Times New Roman"/>
                <w:sz w:val="12"/>
                <w:szCs w:val="12"/>
              </w:rPr>
              <w:t>В том числе по годам</w:t>
            </w:r>
          </w:p>
        </w:tc>
        <w:tc>
          <w:tcPr>
            <w:tcW w:w="1559" w:type="dxa"/>
            <w:vMerge w:val="restart"/>
          </w:tcPr>
          <w:p w:rsidR="000F4C2B" w:rsidRPr="000F4C2B" w:rsidRDefault="000F4C2B" w:rsidP="000F4C2B">
            <w:pPr>
              <w:spacing w:after="0" w:line="240" w:lineRule="auto"/>
              <w:rPr>
                <w:rFonts w:ascii="Times New Roman" w:eastAsia="Times New Roman" w:hAnsi="Times New Roman" w:cs="Times New Roman"/>
                <w:sz w:val="12"/>
                <w:szCs w:val="12"/>
              </w:rPr>
            </w:pPr>
          </w:p>
        </w:tc>
      </w:tr>
      <w:tr w:rsidR="000F4C2B" w:rsidRPr="000F4C2B" w:rsidTr="000F4C2B">
        <w:trPr>
          <w:trHeight w:val="20"/>
        </w:trPr>
        <w:tc>
          <w:tcPr>
            <w:tcW w:w="426" w:type="dxa"/>
            <w:vMerge/>
          </w:tcPr>
          <w:p w:rsidR="000F4C2B" w:rsidRPr="000F4C2B" w:rsidRDefault="000F4C2B" w:rsidP="000F4C2B">
            <w:pPr>
              <w:spacing w:after="0" w:line="240" w:lineRule="auto"/>
              <w:rPr>
                <w:rFonts w:ascii="Times New Roman" w:eastAsia="Times New Roman" w:hAnsi="Times New Roman" w:cs="Times New Roman"/>
                <w:sz w:val="12"/>
                <w:szCs w:val="12"/>
              </w:rPr>
            </w:pPr>
          </w:p>
        </w:tc>
        <w:tc>
          <w:tcPr>
            <w:tcW w:w="2551" w:type="dxa"/>
            <w:vMerge/>
          </w:tcPr>
          <w:p w:rsidR="000F4C2B" w:rsidRPr="000F4C2B" w:rsidRDefault="000F4C2B" w:rsidP="000F4C2B">
            <w:pPr>
              <w:spacing w:after="0" w:line="240" w:lineRule="auto"/>
              <w:rPr>
                <w:rFonts w:ascii="Times New Roman" w:eastAsia="Times New Roman" w:hAnsi="Times New Roman" w:cs="Times New Roman"/>
                <w:sz w:val="12"/>
                <w:szCs w:val="12"/>
              </w:rPr>
            </w:pPr>
          </w:p>
        </w:tc>
        <w:tc>
          <w:tcPr>
            <w:tcW w:w="851" w:type="dxa"/>
            <w:vMerge/>
          </w:tcPr>
          <w:p w:rsidR="000F4C2B" w:rsidRPr="000F4C2B" w:rsidRDefault="000F4C2B" w:rsidP="000F4C2B">
            <w:pPr>
              <w:spacing w:after="0" w:line="240" w:lineRule="auto"/>
              <w:rPr>
                <w:rFonts w:ascii="Times New Roman" w:eastAsia="Times New Roman" w:hAnsi="Times New Roman" w:cs="Times New Roman"/>
                <w:sz w:val="12"/>
                <w:szCs w:val="12"/>
              </w:rPr>
            </w:pPr>
          </w:p>
        </w:tc>
        <w:tc>
          <w:tcPr>
            <w:tcW w:w="850" w:type="dxa"/>
            <w:vMerge/>
          </w:tcPr>
          <w:p w:rsidR="000F4C2B" w:rsidRPr="000F4C2B" w:rsidRDefault="000F4C2B" w:rsidP="000F4C2B">
            <w:pPr>
              <w:spacing w:after="0" w:line="240" w:lineRule="auto"/>
              <w:rPr>
                <w:rFonts w:ascii="Times New Roman" w:eastAsia="Times New Roman" w:hAnsi="Times New Roman" w:cs="Times New Roman"/>
                <w:sz w:val="12"/>
                <w:szCs w:val="12"/>
              </w:rPr>
            </w:pPr>
          </w:p>
        </w:tc>
        <w:tc>
          <w:tcPr>
            <w:tcW w:w="425" w:type="dxa"/>
          </w:tcPr>
          <w:p w:rsidR="000F4C2B" w:rsidRPr="000F4C2B" w:rsidRDefault="000F4C2B" w:rsidP="000F4C2B">
            <w:pPr>
              <w:spacing w:after="0" w:line="240" w:lineRule="auto"/>
              <w:rPr>
                <w:rFonts w:ascii="Times New Roman" w:eastAsia="Times New Roman" w:hAnsi="Times New Roman" w:cs="Times New Roman"/>
                <w:sz w:val="12"/>
                <w:szCs w:val="12"/>
              </w:rPr>
            </w:pPr>
            <w:r w:rsidRPr="000F4C2B">
              <w:rPr>
                <w:rFonts w:ascii="Times New Roman" w:eastAsia="Times New Roman" w:hAnsi="Times New Roman" w:cs="Times New Roman"/>
                <w:sz w:val="12"/>
                <w:szCs w:val="12"/>
              </w:rPr>
              <w:t>2019г.</w:t>
            </w:r>
          </w:p>
        </w:tc>
        <w:tc>
          <w:tcPr>
            <w:tcW w:w="426" w:type="dxa"/>
          </w:tcPr>
          <w:p w:rsidR="000F4C2B" w:rsidRPr="000F4C2B" w:rsidRDefault="000F4C2B" w:rsidP="000F4C2B">
            <w:pPr>
              <w:spacing w:after="0" w:line="240" w:lineRule="auto"/>
              <w:rPr>
                <w:rFonts w:ascii="Times New Roman" w:eastAsia="Times New Roman" w:hAnsi="Times New Roman" w:cs="Times New Roman"/>
                <w:sz w:val="12"/>
                <w:szCs w:val="12"/>
              </w:rPr>
            </w:pPr>
            <w:r w:rsidRPr="000F4C2B">
              <w:rPr>
                <w:rFonts w:ascii="Times New Roman" w:eastAsia="Times New Roman" w:hAnsi="Times New Roman" w:cs="Times New Roman"/>
                <w:sz w:val="12"/>
                <w:szCs w:val="12"/>
              </w:rPr>
              <w:t>2020г.</w:t>
            </w:r>
          </w:p>
        </w:tc>
        <w:tc>
          <w:tcPr>
            <w:tcW w:w="425" w:type="dxa"/>
          </w:tcPr>
          <w:p w:rsidR="000F4C2B" w:rsidRPr="000F4C2B" w:rsidRDefault="000F4C2B" w:rsidP="000F4C2B">
            <w:pPr>
              <w:spacing w:after="0" w:line="240" w:lineRule="auto"/>
              <w:rPr>
                <w:rFonts w:ascii="Times New Roman" w:eastAsia="Times New Roman" w:hAnsi="Times New Roman" w:cs="Times New Roman"/>
                <w:sz w:val="12"/>
                <w:szCs w:val="12"/>
              </w:rPr>
            </w:pPr>
            <w:r w:rsidRPr="000F4C2B">
              <w:rPr>
                <w:rFonts w:ascii="Times New Roman" w:eastAsia="Times New Roman" w:hAnsi="Times New Roman" w:cs="Times New Roman"/>
                <w:sz w:val="12"/>
                <w:szCs w:val="12"/>
              </w:rPr>
              <w:t>2021г.</w:t>
            </w:r>
          </w:p>
        </w:tc>
        <w:tc>
          <w:tcPr>
            <w:tcW w:w="1559" w:type="dxa"/>
            <w:vMerge/>
          </w:tcPr>
          <w:p w:rsidR="000F4C2B" w:rsidRPr="000F4C2B" w:rsidRDefault="000F4C2B" w:rsidP="000F4C2B">
            <w:pPr>
              <w:spacing w:after="0" w:line="240" w:lineRule="auto"/>
              <w:rPr>
                <w:rFonts w:ascii="Times New Roman" w:eastAsia="Times New Roman" w:hAnsi="Times New Roman" w:cs="Times New Roman"/>
                <w:sz w:val="12"/>
                <w:szCs w:val="12"/>
              </w:rPr>
            </w:pPr>
          </w:p>
        </w:tc>
      </w:tr>
      <w:tr w:rsidR="000F4C2B" w:rsidRPr="000F4C2B" w:rsidTr="000F4C2B">
        <w:trPr>
          <w:trHeight w:val="20"/>
        </w:trPr>
        <w:tc>
          <w:tcPr>
            <w:tcW w:w="7513" w:type="dxa"/>
            <w:gridSpan w:val="8"/>
          </w:tcPr>
          <w:p w:rsidR="000F4C2B" w:rsidRPr="000F4C2B" w:rsidRDefault="000F4C2B" w:rsidP="00CD5510">
            <w:pPr>
              <w:numPr>
                <w:ilvl w:val="0"/>
                <w:numId w:val="30"/>
              </w:numPr>
              <w:spacing w:after="0" w:line="240" w:lineRule="auto"/>
              <w:rPr>
                <w:rFonts w:ascii="Times New Roman" w:eastAsia="Times New Roman" w:hAnsi="Times New Roman" w:cs="Times New Roman"/>
                <w:sz w:val="12"/>
                <w:szCs w:val="12"/>
              </w:rPr>
            </w:pPr>
            <w:r w:rsidRPr="000F4C2B">
              <w:rPr>
                <w:rFonts w:ascii="Times New Roman" w:eastAsia="Times New Roman" w:hAnsi="Times New Roman" w:cs="Times New Roman"/>
                <w:sz w:val="12"/>
                <w:szCs w:val="12"/>
              </w:rPr>
              <w:t>Совершенствование нормативного правового регулирования в сфере противодействия коррупции на территории сельского поселения Черновка муниципального района Сергиевский</w:t>
            </w:r>
          </w:p>
        </w:tc>
      </w:tr>
      <w:tr w:rsidR="000F4C2B" w:rsidRPr="000F4C2B" w:rsidTr="000F4C2B">
        <w:trPr>
          <w:trHeight w:val="20"/>
        </w:trPr>
        <w:tc>
          <w:tcPr>
            <w:tcW w:w="426" w:type="dxa"/>
          </w:tcPr>
          <w:p w:rsidR="000F4C2B" w:rsidRPr="000F4C2B" w:rsidRDefault="000F4C2B" w:rsidP="000F4C2B">
            <w:pPr>
              <w:spacing w:after="0" w:line="240" w:lineRule="auto"/>
              <w:rPr>
                <w:rFonts w:ascii="Times New Roman" w:eastAsia="Times New Roman" w:hAnsi="Times New Roman" w:cs="Times New Roman"/>
                <w:sz w:val="12"/>
                <w:szCs w:val="12"/>
              </w:rPr>
            </w:pPr>
            <w:r w:rsidRPr="000F4C2B">
              <w:rPr>
                <w:rFonts w:ascii="Times New Roman" w:eastAsia="Times New Roman" w:hAnsi="Times New Roman" w:cs="Times New Roman"/>
                <w:sz w:val="12"/>
                <w:szCs w:val="12"/>
              </w:rPr>
              <w:t>1.1.</w:t>
            </w:r>
          </w:p>
        </w:tc>
        <w:tc>
          <w:tcPr>
            <w:tcW w:w="2551" w:type="dxa"/>
          </w:tcPr>
          <w:p w:rsidR="000F4C2B" w:rsidRPr="000F4C2B" w:rsidRDefault="000F4C2B" w:rsidP="000F4C2B">
            <w:pPr>
              <w:spacing w:after="0" w:line="240" w:lineRule="auto"/>
              <w:rPr>
                <w:rFonts w:ascii="Times New Roman" w:eastAsia="Times New Roman" w:hAnsi="Times New Roman" w:cs="Times New Roman"/>
                <w:sz w:val="12"/>
                <w:szCs w:val="12"/>
              </w:rPr>
            </w:pPr>
            <w:r w:rsidRPr="000F4C2B">
              <w:rPr>
                <w:rFonts w:ascii="Times New Roman" w:eastAsia="Times New Roman" w:hAnsi="Times New Roman" w:cs="Times New Roman"/>
                <w:sz w:val="12"/>
                <w:szCs w:val="12"/>
              </w:rPr>
              <w:t>Разработка и анализ проектов нормативных правовых актов сельского поселения Черновка муниципального района Сергиевский по вопросам противодействия коррупции</w:t>
            </w:r>
          </w:p>
        </w:tc>
        <w:tc>
          <w:tcPr>
            <w:tcW w:w="851" w:type="dxa"/>
          </w:tcPr>
          <w:p w:rsidR="000F4C2B" w:rsidRPr="000F4C2B" w:rsidRDefault="000F4C2B" w:rsidP="000F4C2B">
            <w:pPr>
              <w:spacing w:after="0" w:line="240" w:lineRule="auto"/>
              <w:rPr>
                <w:rFonts w:ascii="Times New Roman" w:eastAsia="Times New Roman" w:hAnsi="Times New Roman" w:cs="Times New Roman"/>
                <w:sz w:val="12"/>
                <w:szCs w:val="12"/>
              </w:rPr>
            </w:pPr>
            <w:r w:rsidRPr="000F4C2B">
              <w:rPr>
                <w:rFonts w:ascii="Times New Roman" w:eastAsia="Times New Roman" w:hAnsi="Times New Roman" w:cs="Times New Roman"/>
                <w:sz w:val="12"/>
                <w:szCs w:val="12"/>
              </w:rPr>
              <w:t>Не требует финансирования</w:t>
            </w:r>
          </w:p>
        </w:tc>
        <w:tc>
          <w:tcPr>
            <w:tcW w:w="850" w:type="dxa"/>
          </w:tcPr>
          <w:p w:rsidR="000F4C2B" w:rsidRPr="000F4C2B" w:rsidRDefault="000F4C2B" w:rsidP="000F4C2B">
            <w:pPr>
              <w:spacing w:after="0" w:line="240" w:lineRule="auto"/>
              <w:rPr>
                <w:rFonts w:ascii="Times New Roman" w:eastAsia="Times New Roman" w:hAnsi="Times New Roman" w:cs="Times New Roman"/>
                <w:sz w:val="12"/>
                <w:szCs w:val="12"/>
              </w:rPr>
            </w:pPr>
            <w:r w:rsidRPr="000F4C2B">
              <w:rPr>
                <w:rFonts w:ascii="Times New Roman" w:eastAsia="Times New Roman" w:hAnsi="Times New Roman" w:cs="Times New Roman"/>
                <w:sz w:val="12"/>
                <w:szCs w:val="12"/>
              </w:rPr>
              <w:t>по мере необходимости</w:t>
            </w:r>
          </w:p>
        </w:tc>
        <w:tc>
          <w:tcPr>
            <w:tcW w:w="425" w:type="dxa"/>
          </w:tcPr>
          <w:p w:rsidR="000F4C2B" w:rsidRPr="000F4C2B" w:rsidRDefault="000F4C2B" w:rsidP="000F4C2B">
            <w:pPr>
              <w:spacing w:after="0" w:line="240" w:lineRule="auto"/>
              <w:rPr>
                <w:rFonts w:ascii="Times New Roman" w:eastAsia="Times New Roman" w:hAnsi="Times New Roman" w:cs="Times New Roman"/>
                <w:sz w:val="12"/>
                <w:szCs w:val="12"/>
              </w:rPr>
            </w:pPr>
            <w:r w:rsidRPr="000F4C2B">
              <w:rPr>
                <w:rFonts w:ascii="Times New Roman" w:eastAsia="Times New Roman" w:hAnsi="Times New Roman" w:cs="Times New Roman"/>
                <w:sz w:val="12"/>
                <w:szCs w:val="12"/>
              </w:rPr>
              <w:t>-</w:t>
            </w:r>
          </w:p>
        </w:tc>
        <w:tc>
          <w:tcPr>
            <w:tcW w:w="426" w:type="dxa"/>
          </w:tcPr>
          <w:p w:rsidR="000F4C2B" w:rsidRPr="000F4C2B" w:rsidRDefault="000F4C2B" w:rsidP="000F4C2B">
            <w:pPr>
              <w:spacing w:after="0" w:line="240" w:lineRule="auto"/>
              <w:rPr>
                <w:rFonts w:ascii="Times New Roman" w:eastAsia="Times New Roman" w:hAnsi="Times New Roman" w:cs="Times New Roman"/>
                <w:sz w:val="12"/>
                <w:szCs w:val="12"/>
              </w:rPr>
            </w:pPr>
            <w:r w:rsidRPr="000F4C2B">
              <w:rPr>
                <w:rFonts w:ascii="Times New Roman" w:eastAsia="Times New Roman" w:hAnsi="Times New Roman" w:cs="Times New Roman"/>
                <w:sz w:val="12"/>
                <w:szCs w:val="12"/>
              </w:rPr>
              <w:t>-</w:t>
            </w:r>
          </w:p>
        </w:tc>
        <w:tc>
          <w:tcPr>
            <w:tcW w:w="425" w:type="dxa"/>
          </w:tcPr>
          <w:p w:rsidR="000F4C2B" w:rsidRPr="000F4C2B" w:rsidRDefault="000F4C2B" w:rsidP="000F4C2B">
            <w:pPr>
              <w:spacing w:after="0" w:line="240" w:lineRule="auto"/>
              <w:rPr>
                <w:rFonts w:ascii="Times New Roman" w:eastAsia="Times New Roman" w:hAnsi="Times New Roman" w:cs="Times New Roman"/>
                <w:sz w:val="12"/>
                <w:szCs w:val="12"/>
              </w:rPr>
            </w:pPr>
            <w:r w:rsidRPr="000F4C2B">
              <w:rPr>
                <w:rFonts w:ascii="Times New Roman" w:eastAsia="Times New Roman" w:hAnsi="Times New Roman" w:cs="Times New Roman"/>
                <w:sz w:val="12"/>
                <w:szCs w:val="12"/>
              </w:rPr>
              <w:t>-</w:t>
            </w:r>
          </w:p>
        </w:tc>
        <w:tc>
          <w:tcPr>
            <w:tcW w:w="1559" w:type="dxa"/>
          </w:tcPr>
          <w:p w:rsidR="000F4C2B" w:rsidRPr="000F4C2B" w:rsidRDefault="000F4C2B" w:rsidP="000F4C2B">
            <w:pPr>
              <w:spacing w:after="0" w:line="240" w:lineRule="auto"/>
              <w:rPr>
                <w:rFonts w:ascii="Times New Roman" w:eastAsia="Times New Roman" w:hAnsi="Times New Roman" w:cs="Times New Roman"/>
                <w:sz w:val="12"/>
                <w:szCs w:val="12"/>
              </w:rPr>
            </w:pPr>
            <w:r w:rsidRPr="000F4C2B">
              <w:rPr>
                <w:rFonts w:ascii="Times New Roman" w:eastAsia="Times New Roman" w:hAnsi="Times New Roman" w:cs="Times New Roman"/>
                <w:sz w:val="12"/>
                <w:szCs w:val="12"/>
              </w:rPr>
              <w:t>Администрация сельского поселения Черновка  муниципального района Сергиевский</w:t>
            </w:r>
          </w:p>
        </w:tc>
      </w:tr>
      <w:tr w:rsidR="000F4C2B" w:rsidRPr="000F4C2B" w:rsidTr="000F4C2B">
        <w:trPr>
          <w:trHeight w:val="20"/>
        </w:trPr>
        <w:tc>
          <w:tcPr>
            <w:tcW w:w="426" w:type="dxa"/>
          </w:tcPr>
          <w:p w:rsidR="000F4C2B" w:rsidRPr="000F4C2B" w:rsidRDefault="000F4C2B" w:rsidP="000F4C2B">
            <w:pPr>
              <w:spacing w:after="0" w:line="240" w:lineRule="auto"/>
              <w:rPr>
                <w:rFonts w:ascii="Times New Roman" w:eastAsia="Times New Roman" w:hAnsi="Times New Roman" w:cs="Times New Roman"/>
                <w:sz w:val="12"/>
                <w:szCs w:val="12"/>
              </w:rPr>
            </w:pPr>
            <w:r w:rsidRPr="000F4C2B">
              <w:rPr>
                <w:rFonts w:ascii="Times New Roman" w:eastAsia="Times New Roman" w:hAnsi="Times New Roman" w:cs="Times New Roman"/>
                <w:sz w:val="12"/>
                <w:szCs w:val="12"/>
              </w:rPr>
              <w:t>1.2.</w:t>
            </w:r>
          </w:p>
        </w:tc>
        <w:tc>
          <w:tcPr>
            <w:tcW w:w="2551" w:type="dxa"/>
          </w:tcPr>
          <w:p w:rsidR="000F4C2B" w:rsidRPr="000F4C2B" w:rsidRDefault="000F4C2B" w:rsidP="000F4C2B">
            <w:pPr>
              <w:spacing w:after="0" w:line="240" w:lineRule="auto"/>
              <w:rPr>
                <w:rFonts w:ascii="Times New Roman" w:eastAsia="Times New Roman" w:hAnsi="Times New Roman" w:cs="Times New Roman"/>
                <w:sz w:val="12"/>
                <w:szCs w:val="12"/>
              </w:rPr>
            </w:pPr>
            <w:r w:rsidRPr="000F4C2B">
              <w:rPr>
                <w:rFonts w:ascii="Times New Roman" w:eastAsia="Times New Roman" w:hAnsi="Times New Roman" w:cs="Times New Roman"/>
                <w:sz w:val="12"/>
                <w:szCs w:val="12"/>
              </w:rPr>
              <w:t xml:space="preserve">Нормативное закрепление установленных федеральными законами в целях противодействия коррупции запретов, ограничений и обязанностей в отношении лиц, замещающих муниципальные должности, по совершенствованию нормативно-правового регулирования противодействия коррупции </w:t>
            </w:r>
          </w:p>
        </w:tc>
        <w:tc>
          <w:tcPr>
            <w:tcW w:w="851" w:type="dxa"/>
          </w:tcPr>
          <w:p w:rsidR="000F4C2B" w:rsidRPr="000F4C2B" w:rsidRDefault="000F4C2B" w:rsidP="000F4C2B">
            <w:pPr>
              <w:spacing w:after="0" w:line="240" w:lineRule="auto"/>
              <w:rPr>
                <w:rFonts w:ascii="Times New Roman" w:eastAsia="Times New Roman" w:hAnsi="Times New Roman" w:cs="Times New Roman"/>
                <w:sz w:val="12"/>
                <w:szCs w:val="12"/>
              </w:rPr>
            </w:pPr>
            <w:r w:rsidRPr="000F4C2B">
              <w:rPr>
                <w:rFonts w:ascii="Times New Roman" w:eastAsia="Times New Roman" w:hAnsi="Times New Roman" w:cs="Times New Roman"/>
                <w:sz w:val="12"/>
                <w:szCs w:val="12"/>
              </w:rPr>
              <w:t>Не требует финансирования</w:t>
            </w:r>
          </w:p>
        </w:tc>
        <w:tc>
          <w:tcPr>
            <w:tcW w:w="850" w:type="dxa"/>
          </w:tcPr>
          <w:p w:rsidR="000F4C2B" w:rsidRPr="000F4C2B" w:rsidRDefault="000F4C2B" w:rsidP="000F4C2B">
            <w:pPr>
              <w:spacing w:after="0" w:line="240" w:lineRule="auto"/>
              <w:rPr>
                <w:rFonts w:ascii="Times New Roman" w:eastAsia="Times New Roman" w:hAnsi="Times New Roman" w:cs="Times New Roman"/>
                <w:sz w:val="12"/>
                <w:szCs w:val="12"/>
              </w:rPr>
            </w:pPr>
            <w:r w:rsidRPr="000F4C2B">
              <w:rPr>
                <w:rFonts w:ascii="Times New Roman" w:eastAsia="Times New Roman" w:hAnsi="Times New Roman" w:cs="Times New Roman"/>
                <w:sz w:val="12"/>
                <w:szCs w:val="12"/>
              </w:rPr>
              <w:t>по мере необходимости</w:t>
            </w:r>
          </w:p>
        </w:tc>
        <w:tc>
          <w:tcPr>
            <w:tcW w:w="425" w:type="dxa"/>
          </w:tcPr>
          <w:p w:rsidR="000F4C2B" w:rsidRPr="000F4C2B" w:rsidRDefault="000F4C2B" w:rsidP="000F4C2B">
            <w:pPr>
              <w:spacing w:after="0" w:line="240" w:lineRule="auto"/>
              <w:rPr>
                <w:rFonts w:ascii="Times New Roman" w:eastAsia="Times New Roman" w:hAnsi="Times New Roman" w:cs="Times New Roman"/>
                <w:sz w:val="12"/>
                <w:szCs w:val="12"/>
              </w:rPr>
            </w:pPr>
            <w:r w:rsidRPr="000F4C2B">
              <w:rPr>
                <w:rFonts w:ascii="Times New Roman" w:eastAsia="Times New Roman" w:hAnsi="Times New Roman" w:cs="Times New Roman"/>
                <w:sz w:val="12"/>
                <w:szCs w:val="12"/>
              </w:rPr>
              <w:t>-</w:t>
            </w:r>
          </w:p>
        </w:tc>
        <w:tc>
          <w:tcPr>
            <w:tcW w:w="426" w:type="dxa"/>
          </w:tcPr>
          <w:p w:rsidR="000F4C2B" w:rsidRPr="000F4C2B" w:rsidRDefault="000F4C2B" w:rsidP="000F4C2B">
            <w:pPr>
              <w:spacing w:after="0" w:line="240" w:lineRule="auto"/>
              <w:rPr>
                <w:rFonts w:ascii="Times New Roman" w:eastAsia="Times New Roman" w:hAnsi="Times New Roman" w:cs="Times New Roman"/>
                <w:sz w:val="12"/>
                <w:szCs w:val="12"/>
              </w:rPr>
            </w:pPr>
            <w:r w:rsidRPr="000F4C2B">
              <w:rPr>
                <w:rFonts w:ascii="Times New Roman" w:eastAsia="Times New Roman" w:hAnsi="Times New Roman" w:cs="Times New Roman"/>
                <w:sz w:val="12"/>
                <w:szCs w:val="12"/>
              </w:rPr>
              <w:t>-</w:t>
            </w:r>
          </w:p>
        </w:tc>
        <w:tc>
          <w:tcPr>
            <w:tcW w:w="425" w:type="dxa"/>
          </w:tcPr>
          <w:p w:rsidR="000F4C2B" w:rsidRPr="000F4C2B" w:rsidRDefault="000F4C2B" w:rsidP="000F4C2B">
            <w:pPr>
              <w:spacing w:after="0" w:line="240" w:lineRule="auto"/>
              <w:rPr>
                <w:rFonts w:ascii="Times New Roman" w:eastAsia="Times New Roman" w:hAnsi="Times New Roman" w:cs="Times New Roman"/>
                <w:sz w:val="12"/>
                <w:szCs w:val="12"/>
              </w:rPr>
            </w:pPr>
            <w:r w:rsidRPr="000F4C2B">
              <w:rPr>
                <w:rFonts w:ascii="Times New Roman" w:eastAsia="Times New Roman" w:hAnsi="Times New Roman" w:cs="Times New Roman"/>
                <w:sz w:val="12"/>
                <w:szCs w:val="12"/>
              </w:rPr>
              <w:t>-</w:t>
            </w:r>
          </w:p>
        </w:tc>
        <w:tc>
          <w:tcPr>
            <w:tcW w:w="1559" w:type="dxa"/>
          </w:tcPr>
          <w:p w:rsidR="000F4C2B" w:rsidRPr="000F4C2B" w:rsidRDefault="000F4C2B" w:rsidP="000F4C2B">
            <w:pPr>
              <w:spacing w:after="0" w:line="240" w:lineRule="auto"/>
              <w:rPr>
                <w:rFonts w:ascii="Times New Roman" w:eastAsia="Times New Roman" w:hAnsi="Times New Roman" w:cs="Times New Roman"/>
                <w:sz w:val="12"/>
                <w:szCs w:val="12"/>
              </w:rPr>
            </w:pPr>
            <w:r w:rsidRPr="000F4C2B">
              <w:rPr>
                <w:rFonts w:ascii="Times New Roman" w:eastAsia="Times New Roman" w:hAnsi="Times New Roman" w:cs="Times New Roman"/>
                <w:sz w:val="12"/>
                <w:szCs w:val="12"/>
              </w:rPr>
              <w:t>Собрание представителей сельского поселения Черновка муниципального района Сергиевский</w:t>
            </w:r>
          </w:p>
        </w:tc>
      </w:tr>
      <w:tr w:rsidR="000F4C2B" w:rsidRPr="000F4C2B" w:rsidTr="000F4C2B">
        <w:trPr>
          <w:trHeight w:val="20"/>
        </w:trPr>
        <w:tc>
          <w:tcPr>
            <w:tcW w:w="426" w:type="dxa"/>
          </w:tcPr>
          <w:p w:rsidR="000F4C2B" w:rsidRPr="000F4C2B" w:rsidRDefault="000F4C2B" w:rsidP="000F4C2B">
            <w:pPr>
              <w:spacing w:after="0" w:line="240" w:lineRule="auto"/>
              <w:rPr>
                <w:rFonts w:ascii="Times New Roman" w:eastAsia="Times New Roman" w:hAnsi="Times New Roman" w:cs="Times New Roman"/>
                <w:sz w:val="12"/>
                <w:szCs w:val="12"/>
              </w:rPr>
            </w:pPr>
            <w:r w:rsidRPr="000F4C2B">
              <w:rPr>
                <w:rFonts w:ascii="Times New Roman" w:eastAsia="Times New Roman" w:hAnsi="Times New Roman" w:cs="Times New Roman"/>
                <w:sz w:val="12"/>
                <w:szCs w:val="12"/>
              </w:rPr>
              <w:t>1.3.</w:t>
            </w:r>
          </w:p>
        </w:tc>
        <w:tc>
          <w:tcPr>
            <w:tcW w:w="2551" w:type="dxa"/>
          </w:tcPr>
          <w:p w:rsidR="000F4C2B" w:rsidRPr="000F4C2B" w:rsidRDefault="000F4C2B" w:rsidP="000F4C2B">
            <w:pPr>
              <w:spacing w:after="0" w:line="240" w:lineRule="auto"/>
              <w:rPr>
                <w:rFonts w:ascii="Times New Roman" w:eastAsia="Times New Roman" w:hAnsi="Times New Roman" w:cs="Times New Roman"/>
                <w:sz w:val="12"/>
                <w:szCs w:val="12"/>
              </w:rPr>
            </w:pPr>
            <w:r w:rsidRPr="000F4C2B">
              <w:rPr>
                <w:rFonts w:ascii="Times New Roman" w:eastAsia="Times New Roman" w:hAnsi="Times New Roman" w:cs="Times New Roman"/>
                <w:sz w:val="12"/>
                <w:szCs w:val="12"/>
              </w:rPr>
              <w:t xml:space="preserve">Организация </w:t>
            </w:r>
            <w:proofErr w:type="gramStart"/>
            <w:r w:rsidRPr="000F4C2B">
              <w:rPr>
                <w:rFonts w:ascii="Times New Roman" w:eastAsia="Times New Roman" w:hAnsi="Times New Roman" w:cs="Times New Roman"/>
                <w:sz w:val="12"/>
                <w:szCs w:val="12"/>
              </w:rPr>
              <w:t>контроля за</w:t>
            </w:r>
            <w:proofErr w:type="gramEnd"/>
            <w:r w:rsidRPr="000F4C2B">
              <w:rPr>
                <w:rFonts w:ascii="Times New Roman" w:eastAsia="Times New Roman" w:hAnsi="Times New Roman" w:cs="Times New Roman"/>
                <w:sz w:val="12"/>
                <w:szCs w:val="12"/>
              </w:rPr>
              <w:t xml:space="preserve"> работой должностных лиц ответственных за ведение кадрового дела при проверке и анализе сведений о доходах, об имуществе и обязательствах имущественного характера, представляемых служащими, а также соблюдения ими требований к служебному поведению и установлений ограничений</w:t>
            </w:r>
          </w:p>
        </w:tc>
        <w:tc>
          <w:tcPr>
            <w:tcW w:w="851" w:type="dxa"/>
          </w:tcPr>
          <w:p w:rsidR="000F4C2B" w:rsidRPr="000F4C2B" w:rsidRDefault="000F4C2B" w:rsidP="000F4C2B">
            <w:pPr>
              <w:spacing w:after="0" w:line="240" w:lineRule="auto"/>
              <w:rPr>
                <w:rFonts w:ascii="Times New Roman" w:eastAsia="Times New Roman" w:hAnsi="Times New Roman" w:cs="Times New Roman"/>
                <w:sz w:val="12"/>
                <w:szCs w:val="12"/>
              </w:rPr>
            </w:pPr>
            <w:r w:rsidRPr="000F4C2B">
              <w:rPr>
                <w:rFonts w:ascii="Times New Roman" w:eastAsia="Times New Roman" w:hAnsi="Times New Roman" w:cs="Times New Roman"/>
                <w:sz w:val="12"/>
                <w:szCs w:val="12"/>
              </w:rPr>
              <w:t>Не требует финансирования</w:t>
            </w:r>
          </w:p>
        </w:tc>
        <w:tc>
          <w:tcPr>
            <w:tcW w:w="850" w:type="dxa"/>
          </w:tcPr>
          <w:p w:rsidR="000F4C2B" w:rsidRPr="000F4C2B" w:rsidRDefault="000F4C2B" w:rsidP="000F4C2B">
            <w:pPr>
              <w:spacing w:after="0" w:line="240" w:lineRule="auto"/>
              <w:rPr>
                <w:rFonts w:ascii="Times New Roman" w:eastAsia="Times New Roman" w:hAnsi="Times New Roman" w:cs="Times New Roman"/>
                <w:sz w:val="12"/>
                <w:szCs w:val="12"/>
              </w:rPr>
            </w:pPr>
            <w:r w:rsidRPr="000F4C2B">
              <w:rPr>
                <w:rFonts w:ascii="Times New Roman" w:eastAsia="Times New Roman" w:hAnsi="Times New Roman" w:cs="Times New Roman"/>
                <w:sz w:val="12"/>
                <w:szCs w:val="12"/>
              </w:rPr>
              <w:t>по мере необходимости</w:t>
            </w:r>
          </w:p>
        </w:tc>
        <w:tc>
          <w:tcPr>
            <w:tcW w:w="425" w:type="dxa"/>
          </w:tcPr>
          <w:p w:rsidR="000F4C2B" w:rsidRPr="000F4C2B" w:rsidRDefault="000F4C2B" w:rsidP="000F4C2B">
            <w:pPr>
              <w:spacing w:after="0" w:line="240" w:lineRule="auto"/>
              <w:rPr>
                <w:rFonts w:ascii="Times New Roman" w:eastAsia="Times New Roman" w:hAnsi="Times New Roman" w:cs="Times New Roman"/>
                <w:sz w:val="12"/>
                <w:szCs w:val="12"/>
              </w:rPr>
            </w:pPr>
            <w:r w:rsidRPr="000F4C2B">
              <w:rPr>
                <w:rFonts w:ascii="Times New Roman" w:eastAsia="Times New Roman" w:hAnsi="Times New Roman" w:cs="Times New Roman"/>
                <w:sz w:val="12"/>
                <w:szCs w:val="12"/>
              </w:rPr>
              <w:t>-</w:t>
            </w:r>
          </w:p>
        </w:tc>
        <w:tc>
          <w:tcPr>
            <w:tcW w:w="426" w:type="dxa"/>
          </w:tcPr>
          <w:p w:rsidR="000F4C2B" w:rsidRPr="000F4C2B" w:rsidRDefault="000F4C2B" w:rsidP="000F4C2B">
            <w:pPr>
              <w:spacing w:after="0" w:line="240" w:lineRule="auto"/>
              <w:rPr>
                <w:rFonts w:ascii="Times New Roman" w:eastAsia="Times New Roman" w:hAnsi="Times New Roman" w:cs="Times New Roman"/>
                <w:sz w:val="12"/>
                <w:szCs w:val="12"/>
              </w:rPr>
            </w:pPr>
            <w:r w:rsidRPr="000F4C2B">
              <w:rPr>
                <w:rFonts w:ascii="Times New Roman" w:eastAsia="Times New Roman" w:hAnsi="Times New Roman" w:cs="Times New Roman"/>
                <w:sz w:val="12"/>
                <w:szCs w:val="12"/>
              </w:rPr>
              <w:t>-</w:t>
            </w:r>
          </w:p>
        </w:tc>
        <w:tc>
          <w:tcPr>
            <w:tcW w:w="425" w:type="dxa"/>
          </w:tcPr>
          <w:p w:rsidR="000F4C2B" w:rsidRPr="000F4C2B" w:rsidRDefault="000F4C2B" w:rsidP="000F4C2B">
            <w:pPr>
              <w:spacing w:after="0" w:line="240" w:lineRule="auto"/>
              <w:rPr>
                <w:rFonts w:ascii="Times New Roman" w:eastAsia="Times New Roman" w:hAnsi="Times New Roman" w:cs="Times New Roman"/>
                <w:sz w:val="12"/>
                <w:szCs w:val="12"/>
              </w:rPr>
            </w:pPr>
            <w:r w:rsidRPr="000F4C2B">
              <w:rPr>
                <w:rFonts w:ascii="Times New Roman" w:eastAsia="Times New Roman" w:hAnsi="Times New Roman" w:cs="Times New Roman"/>
                <w:sz w:val="12"/>
                <w:szCs w:val="12"/>
              </w:rPr>
              <w:t>-</w:t>
            </w:r>
          </w:p>
        </w:tc>
        <w:tc>
          <w:tcPr>
            <w:tcW w:w="1559" w:type="dxa"/>
          </w:tcPr>
          <w:p w:rsidR="000F4C2B" w:rsidRPr="000F4C2B" w:rsidRDefault="000F4C2B" w:rsidP="000F4C2B">
            <w:pPr>
              <w:spacing w:after="0" w:line="240" w:lineRule="auto"/>
              <w:rPr>
                <w:rFonts w:ascii="Times New Roman" w:eastAsia="Times New Roman" w:hAnsi="Times New Roman" w:cs="Times New Roman"/>
                <w:sz w:val="12"/>
                <w:szCs w:val="12"/>
              </w:rPr>
            </w:pPr>
            <w:r w:rsidRPr="000F4C2B">
              <w:rPr>
                <w:rFonts w:ascii="Times New Roman" w:eastAsia="Times New Roman" w:hAnsi="Times New Roman" w:cs="Times New Roman"/>
                <w:sz w:val="12"/>
                <w:szCs w:val="12"/>
              </w:rPr>
              <w:t>Глава сельского поселения Черновка  муниципального района Сергиевский</w:t>
            </w:r>
          </w:p>
        </w:tc>
      </w:tr>
      <w:tr w:rsidR="000F4C2B" w:rsidRPr="000F4C2B" w:rsidTr="000F4C2B">
        <w:trPr>
          <w:trHeight w:val="20"/>
        </w:trPr>
        <w:tc>
          <w:tcPr>
            <w:tcW w:w="7513" w:type="dxa"/>
            <w:gridSpan w:val="8"/>
          </w:tcPr>
          <w:p w:rsidR="000F4C2B" w:rsidRPr="000F4C2B" w:rsidRDefault="000F4C2B" w:rsidP="00CD5510">
            <w:pPr>
              <w:numPr>
                <w:ilvl w:val="0"/>
                <w:numId w:val="30"/>
              </w:numPr>
              <w:spacing w:after="0" w:line="240" w:lineRule="auto"/>
              <w:rPr>
                <w:rFonts w:ascii="Times New Roman" w:eastAsia="Times New Roman" w:hAnsi="Times New Roman" w:cs="Times New Roman"/>
                <w:sz w:val="12"/>
                <w:szCs w:val="12"/>
              </w:rPr>
            </w:pPr>
            <w:r w:rsidRPr="000F4C2B">
              <w:rPr>
                <w:rFonts w:ascii="Times New Roman" w:eastAsia="Times New Roman" w:hAnsi="Times New Roman" w:cs="Times New Roman"/>
                <w:sz w:val="12"/>
                <w:szCs w:val="12"/>
              </w:rPr>
              <w:t>Создание в администрации сельского поселения Черновка муниципального района Сергиевский комплексной системы противодействия коррупции</w:t>
            </w:r>
          </w:p>
        </w:tc>
      </w:tr>
      <w:tr w:rsidR="000F4C2B" w:rsidRPr="000F4C2B" w:rsidTr="000F4C2B">
        <w:trPr>
          <w:trHeight w:val="20"/>
        </w:trPr>
        <w:tc>
          <w:tcPr>
            <w:tcW w:w="426" w:type="dxa"/>
          </w:tcPr>
          <w:p w:rsidR="000F4C2B" w:rsidRPr="000F4C2B" w:rsidRDefault="000F4C2B" w:rsidP="000F4C2B">
            <w:pPr>
              <w:spacing w:after="0" w:line="240" w:lineRule="auto"/>
              <w:rPr>
                <w:rFonts w:ascii="Times New Roman" w:eastAsia="Times New Roman" w:hAnsi="Times New Roman" w:cs="Times New Roman"/>
                <w:sz w:val="12"/>
                <w:szCs w:val="12"/>
              </w:rPr>
            </w:pPr>
            <w:r w:rsidRPr="000F4C2B">
              <w:rPr>
                <w:rFonts w:ascii="Times New Roman" w:eastAsia="Times New Roman" w:hAnsi="Times New Roman" w:cs="Times New Roman"/>
                <w:sz w:val="12"/>
                <w:szCs w:val="12"/>
              </w:rPr>
              <w:t>2.1.</w:t>
            </w:r>
          </w:p>
        </w:tc>
        <w:tc>
          <w:tcPr>
            <w:tcW w:w="2551" w:type="dxa"/>
          </w:tcPr>
          <w:p w:rsidR="000F4C2B" w:rsidRPr="000F4C2B" w:rsidRDefault="000F4C2B" w:rsidP="000F4C2B">
            <w:pPr>
              <w:spacing w:after="0" w:line="240" w:lineRule="auto"/>
              <w:rPr>
                <w:rFonts w:ascii="Times New Roman" w:eastAsia="Times New Roman" w:hAnsi="Times New Roman" w:cs="Times New Roman"/>
                <w:sz w:val="12"/>
                <w:szCs w:val="12"/>
              </w:rPr>
            </w:pPr>
            <w:r w:rsidRPr="000F4C2B">
              <w:rPr>
                <w:rFonts w:ascii="Times New Roman" w:eastAsia="Times New Roman" w:hAnsi="Times New Roman" w:cs="Times New Roman"/>
                <w:sz w:val="12"/>
                <w:szCs w:val="12"/>
              </w:rPr>
              <w:t xml:space="preserve">Организация </w:t>
            </w:r>
            <w:proofErr w:type="gramStart"/>
            <w:r w:rsidRPr="000F4C2B">
              <w:rPr>
                <w:rFonts w:ascii="Times New Roman" w:eastAsia="Times New Roman" w:hAnsi="Times New Roman" w:cs="Times New Roman"/>
                <w:sz w:val="12"/>
                <w:szCs w:val="12"/>
              </w:rPr>
              <w:t>контроля за</w:t>
            </w:r>
            <w:proofErr w:type="gramEnd"/>
            <w:r w:rsidRPr="000F4C2B">
              <w:rPr>
                <w:rFonts w:ascii="Times New Roman" w:eastAsia="Times New Roman" w:hAnsi="Times New Roman" w:cs="Times New Roman"/>
                <w:sz w:val="12"/>
                <w:szCs w:val="12"/>
              </w:rPr>
              <w:t xml:space="preserve"> работой по рассмотрению жалоб и заявлений, поступивших от физических и юридических лиц, содержащих сведения о фактах коррупции</w:t>
            </w:r>
          </w:p>
        </w:tc>
        <w:tc>
          <w:tcPr>
            <w:tcW w:w="851" w:type="dxa"/>
          </w:tcPr>
          <w:p w:rsidR="000F4C2B" w:rsidRPr="000F4C2B" w:rsidRDefault="000F4C2B" w:rsidP="000F4C2B">
            <w:pPr>
              <w:spacing w:after="0" w:line="240" w:lineRule="auto"/>
              <w:rPr>
                <w:rFonts w:ascii="Times New Roman" w:eastAsia="Times New Roman" w:hAnsi="Times New Roman" w:cs="Times New Roman"/>
                <w:sz w:val="12"/>
                <w:szCs w:val="12"/>
              </w:rPr>
            </w:pPr>
            <w:r w:rsidRPr="000F4C2B">
              <w:rPr>
                <w:rFonts w:ascii="Times New Roman" w:eastAsia="Times New Roman" w:hAnsi="Times New Roman" w:cs="Times New Roman"/>
                <w:sz w:val="12"/>
                <w:szCs w:val="12"/>
              </w:rPr>
              <w:t>Не требует финансирования</w:t>
            </w:r>
          </w:p>
        </w:tc>
        <w:tc>
          <w:tcPr>
            <w:tcW w:w="850" w:type="dxa"/>
          </w:tcPr>
          <w:p w:rsidR="000F4C2B" w:rsidRPr="000F4C2B" w:rsidRDefault="000F4C2B" w:rsidP="000F4C2B">
            <w:pPr>
              <w:spacing w:after="0" w:line="240" w:lineRule="auto"/>
              <w:rPr>
                <w:rFonts w:ascii="Times New Roman" w:eastAsia="Times New Roman" w:hAnsi="Times New Roman" w:cs="Times New Roman"/>
                <w:sz w:val="12"/>
                <w:szCs w:val="12"/>
              </w:rPr>
            </w:pPr>
            <w:r w:rsidRPr="000F4C2B">
              <w:rPr>
                <w:rFonts w:ascii="Times New Roman" w:eastAsia="Times New Roman" w:hAnsi="Times New Roman" w:cs="Times New Roman"/>
                <w:sz w:val="12"/>
                <w:szCs w:val="12"/>
              </w:rPr>
              <w:t>постоянно (по мере поступления обращений)</w:t>
            </w:r>
          </w:p>
        </w:tc>
        <w:tc>
          <w:tcPr>
            <w:tcW w:w="425" w:type="dxa"/>
          </w:tcPr>
          <w:p w:rsidR="000F4C2B" w:rsidRPr="000F4C2B" w:rsidRDefault="000F4C2B" w:rsidP="000F4C2B">
            <w:pPr>
              <w:spacing w:after="0" w:line="240" w:lineRule="auto"/>
              <w:rPr>
                <w:rFonts w:ascii="Times New Roman" w:eastAsia="Times New Roman" w:hAnsi="Times New Roman" w:cs="Times New Roman"/>
                <w:sz w:val="12"/>
                <w:szCs w:val="12"/>
              </w:rPr>
            </w:pPr>
            <w:r w:rsidRPr="000F4C2B">
              <w:rPr>
                <w:rFonts w:ascii="Times New Roman" w:eastAsia="Times New Roman" w:hAnsi="Times New Roman" w:cs="Times New Roman"/>
                <w:sz w:val="12"/>
                <w:szCs w:val="12"/>
              </w:rPr>
              <w:t>-</w:t>
            </w:r>
          </w:p>
        </w:tc>
        <w:tc>
          <w:tcPr>
            <w:tcW w:w="426" w:type="dxa"/>
          </w:tcPr>
          <w:p w:rsidR="000F4C2B" w:rsidRPr="000F4C2B" w:rsidRDefault="000F4C2B" w:rsidP="000F4C2B">
            <w:pPr>
              <w:spacing w:after="0" w:line="240" w:lineRule="auto"/>
              <w:rPr>
                <w:rFonts w:ascii="Times New Roman" w:eastAsia="Times New Roman" w:hAnsi="Times New Roman" w:cs="Times New Roman"/>
                <w:sz w:val="12"/>
                <w:szCs w:val="12"/>
              </w:rPr>
            </w:pPr>
            <w:r w:rsidRPr="000F4C2B">
              <w:rPr>
                <w:rFonts w:ascii="Times New Roman" w:eastAsia="Times New Roman" w:hAnsi="Times New Roman" w:cs="Times New Roman"/>
                <w:sz w:val="12"/>
                <w:szCs w:val="12"/>
              </w:rPr>
              <w:t>-</w:t>
            </w:r>
          </w:p>
        </w:tc>
        <w:tc>
          <w:tcPr>
            <w:tcW w:w="425" w:type="dxa"/>
          </w:tcPr>
          <w:p w:rsidR="000F4C2B" w:rsidRPr="000F4C2B" w:rsidRDefault="000F4C2B" w:rsidP="000F4C2B">
            <w:pPr>
              <w:spacing w:after="0" w:line="240" w:lineRule="auto"/>
              <w:rPr>
                <w:rFonts w:ascii="Times New Roman" w:eastAsia="Times New Roman" w:hAnsi="Times New Roman" w:cs="Times New Roman"/>
                <w:sz w:val="12"/>
                <w:szCs w:val="12"/>
              </w:rPr>
            </w:pPr>
            <w:r w:rsidRPr="000F4C2B">
              <w:rPr>
                <w:rFonts w:ascii="Times New Roman" w:eastAsia="Times New Roman" w:hAnsi="Times New Roman" w:cs="Times New Roman"/>
                <w:sz w:val="12"/>
                <w:szCs w:val="12"/>
              </w:rPr>
              <w:t>-</w:t>
            </w:r>
          </w:p>
        </w:tc>
        <w:tc>
          <w:tcPr>
            <w:tcW w:w="1559" w:type="dxa"/>
          </w:tcPr>
          <w:p w:rsidR="000F4C2B" w:rsidRPr="000F4C2B" w:rsidRDefault="000F4C2B" w:rsidP="000F4C2B">
            <w:pPr>
              <w:spacing w:after="0" w:line="240" w:lineRule="auto"/>
              <w:rPr>
                <w:rFonts w:ascii="Times New Roman" w:eastAsia="Times New Roman" w:hAnsi="Times New Roman" w:cs="Times New Roman"/>
                <w:sz w:val="12"/>
                <w:szCs w:val="12"/>
              </w:rPr>
            </w:pPr>
            <w:r w:rsidRPr="000F4C2B">
              <w:rPr>
                <w:rFonts w:ascii="Times New Roman" w:eastAsia="Times New Roman" w:hAnsi="Times New Roman" w:cs="Times New Roman"/>
                <w:sz w:val="12"/>
                <w:szCs w:val="12"/>
              </w:rPr>
              <w:t>Глава сельского поселения Черновка  муниципального района Сергиевский</w:t>
            </w:r>
          </w:p>
        </w:tc>
      </w:tr>
      <w:tr w:rsidR="000F4C2B" w:rsidRPr="000F4C2B" w:rsidTr="000F4C2B">
        <w:trPr>
          <w:trHeight w:val="20"/>
        </w:trPr>
        <w:tc>
          <w:tcPr>
            <w:tcW w:w="426" w:type="dxa"/>
          </w:tcPr>
          <w:p w:rsidR="000F4C2B" w:rsidRPr="000F4C2B" w:rsidRDefault="000F4C2B" w:rsidP="000F4C2B">
            <w:pPr>
              <w:spacing w:after="0" w:line="240" w:lineRule="auto"/>
              <w:rPr>
                <w:rFonts w:ascii="Times New Roman" w:eastAsia="Times New Roman" w:hAnsi="Times New Roman" w:cs="Times New Roman"/>
                <w:sz w:val="12"/>
                <w:szCs w:val="12"/>
              </w:rPr>
            </w:pPr>
            <w:r w:rsidRPr="000F4C2B">
              <w:rPr>
                <w:rFonts w:ascii="Times New Roman" w:eastAsia="Times New Roman" w:hAnsi="Times New Roman" w:cs="Times New Roman"/>
                <w:sz w:val="12"/>
                <w:szCs w:val="12"/>
              </w:rPr>
              <w:t>2.2.</w:t>
            </w:r>
          </w:p>
        </w:tc>
        <w:tc>
          <w:tcPr>
            <w:tcW w:w="2551" w:type="dxa"/>
          </w:tcPr>
          <w:p w:rsidR="000F4C2B" w:rsidRPr="000F4C2B" w:rsidRDefault="000F4C2B" w:rsidP="000F4C2B">
            <w:pPr>
              <w:spacing w:after="0" w:line="240" w:lineRule="auto"/>
              <w:rPr>
                <w:rFonts w:ascii="Times New Roman" w:eastAsia="Times New Roman" w:hAnsi="Times New Roman" w:cs="Times New Roman"/>
                <w:sz w:val="12"/>
                <w:szCs w:val="12"/>
              </w:rPr>
            </w:pPr>
            <w:r w:rsidRPr="000F4C2B">
              <w:rPr>
                <w:rFonts w:ascii="Times New Roman" w:eastAsia="Times New Roman" w:hAnsi="Times New Roman" w:cs="Times New Roman"/>
                <w:sz w:val="12"/>
                <w:szCs w:val="12"/>
              </w:rPr>
              <w:t>Организация работы комиссии по соблюдению требований к служебному поведению муниципальных служащих и урегулированию конфликта интересов в администрации сельского поселения Черновка муниципального района Сергиевский</w:t>
            </w:r>
          </w:p>
        </w:tc>
        <w:tc>
          <w:tcPr>
            <w:tcW w:w="851" w:type="dxa"/>
          </w:tcPr>
          <w:p w:rsidR="000F4C2B" w:rsidRPr="000F4C2B" w:rsidRDefault="000F4C2B" w:rsidP="000F4C2B">
            <w:pPr>
              <w:spacing w:after="0" w:line="240" w:lineRule="auto"/>
              <w:rPr>
                <w:rFonts w:ascii="Times New Roman" w:eastAsia="Times New Roman" w:hAnsi="Times New Roman" w:cs="Times New Roman"/>
                <w:sz w:val="12"/>
                <w:szCs w:val="12"/>
              </w:rPr>
            </w:pPr>
            <w:r w:rsidRPr="000F4C2B">
              <w:rPr>
                <w:rFonts w:ascii="Times New Roman" w:eastAsia="Times New Roman" w:hAnsi="Times New Roman" w:cs="Times New Roman"/>
                <w:sz w:val="12"/>
                <w:szCs w:val="12"/>
              </w:rPr>
              <w:t>Не требует финансирования</w:t>
            </w:r>
          </w:p>
        </w:tc>
        <w:tc>
          <w:tcPr>
            <w:tcW w:w="850" w:type="dxa"/>
          </w:tcPr>
          <w:p w:rsidR="000F4C2B" w:rsidRPr="000F4C2B" w:rsidRDefault="000F4C2B" w:rsidP="000F4C2B">
            <w:pPr>
              <w:spacing w:after="0" w:line="240" w:lineRule="auto"/>
              <w:rPr>
                <w:rFonts w:ascii="Times New Roman" w:eastAsia="Times New Roman" w:hAnsi="Times New Roman" w:cs="Times New Roman"/>
                <w:sz w:val="12"/>
                <w:szCs w:val="12"/>
              </w:rPr>
            </w:pPr>
            <w:r w:rsidRPr="000F4C2B">
              <w:rPr>
                <w:rFonts w:ascii="Times New Roman" w:eastAsia="Times New Roman" w:hAnsi="Times New Roman" w:cs="Times New Roman"/>
                <w:sz w:val="12"/>
                <w:szCs w:val="12"/>
              </w:rPr>
              <w:t>По мере направления документов в комиссию</w:t>
            </w:r>
          </w:p>
        </w:tc>
        <w:tc>
          <w:tcPr>
            <w:tcW w:w="425" w:type="dxa"/>
          </w:tcPr>
          <w:p w:rsidR="000F4C2B" w:rsidRPr="000F4C2B" w:rsidRDefault="000F4C2B" w:rsidP="000F4C2B">
            <w:pPr>
              <w:spacing w:after="0" w:line="240" w:lineRule="auto"/>
              <w:rPr>
                <w:rFonts w:ascii="Times New Roman" w:eastAsia="Times New Roman" w:hAnsi="Times New Roman" w:cs="Times New Roman"/>
                <w:sz w:val="12"/>
                <w:szCs w:val="12"/>
              </w:rPr>
            </w:pPr>
            <w:r w:rsidRPr="000F4C2B">
              <w:rPr>
                <w:rFonts w:ascii="Times New Roman" w:eastAsia="Times New Roman" w:hAnsi="Times New Roman" w:cs="Times New Roman"/>
                <w:sz w:val="12"/>
                <w:szCs w:val="12"/>
              </w:rPr>
              <w:t>-</w:t>
            </w:r>
          </w:p>
        </w:tc>
        <w:tc>
          <w:tcPr>
            <w:tcW w:w="426" w:type="dxa"/>
          </w:tcPr>
          <w:p w:rsidR="000F4C2B" w:rsidRPr="000F4C2B" w:rsidRDefault="000F4C2B" w:rsidP="000F4C2B">
            <w:pPr>
              <w:spacing w:after="0" w:line="240" w:lineRule="auto"/>
              <w:rPr>
                <w:rFonts w:ascii="Times New Roman" w:eastAsia="Times New Roman" w:hAnsi="Times New Roman" w:cs="Times New Roman"/>
                <w:sz w:val="12"/>
                <w:szCs w:val="12"/>
              </w:rPr>
            </w:pPr>
            <w:r w:rsidRPr="000F4C2B">
              <w:rPr>
                <w:rFonts w:ascii="Times New Roman" w:eastAsia="Times New Roman" w:hAnsi="Times New Roman" w:cs="Times New Roman"/>
                <w:sz w:val="12"/>
                <w:szCs w:val="12"/>
              </w:rPr>
              <w:t>-</w:t>
            </w:r>
          </w:p>
        </w:tc>
        <w:tc>
          <w:tcPr>
            <w:tcW w:w="425" w:type="dxa"/>
          </w:tcPr>
          <w:p w:rsidR="000F4C2B" w:rsidRPr="000F4C2B" w:rsidRDefault="000F4C2B" w:rsidP="000F4C2B">
            <w:pPr>
              <w:spacing w:after="0" w:line="240" w:lineRule="auto"/>
              <w:rPr>
                <w:rFonts w:ascii="Times New Roman" w:eastAsia="Times New Roman" w:hAnsi="Times New Roman" w:cs="Times New Roman"/>
                <w:sz w:val="12"/>
                <w:szCs w:val="12"/>
              </w:rPr>
            </w:pPr>
            <w:r w:rsidRPr="000F4C2B">
              <w:rPr>
                <w:rFonts w:ascii="Times New Roman" w:eastAsia="Times New Roman" w:hAnsi="Times New Roman" w:cs="Times New Roman"/>
                <w:sz w:val="12"/>
                <w:szCs w:val="12"/>
              </w:rPr>
              <w:t>-</w:t>
            </w:r>
          </w:p>
        </w:tc>
        <w:tc>
          <w:tcPr>
            <w:tcW w:w="1559" w:type="dxa"/>
          </w:tcPr>
          <w:p w:rsidR="000F4C2B" w:rsidRPr="000F4C2B" w:rsidRDefault="000F4C2B" w:rsidP="000F4C2B">
            <w:pPr>
              <w:spacing w:after="0" w:line="240" w:lineRule="auto"/>
              <w:rPr>
                <w:rFonts w:ascii="Times New Roman" w:eastAsia="Times New Roman" w:hAnsi="Times New Roman" w:cs="Times New Roman"/>
                <w:sz w:val="12"/>
                <w:szCs w:val="12"/>
              </w:rPr>
            </w:pPr>
            <w:r w:rsidRPr="000F4C2B">
              <w:rPr>
                <w:rFonts w:ascii="Times New Roman" w:eastAsia="Times New Roman" w:hAnsi="Times New Roman" w:cs="Times New Roman"/>
                <w:sz w:val="12"/>
                <w:szCs w:val="12"/>
              </w:rPr>
              <w:t>Администрация сельского поселения Черновка  муниципального района Сергиевский</w:t>
            </w:r>
          </w:p>
        </w:tc>
      </w:tr>
      <w:tr w:rsidR="000F4C2B" w:rsidRPr="000F4C2B" w:rsidTr="000F4C2B">
        <w:trPr>
          <w:trHeight w:val="20"/>
        </w:trPr>
        <w:tc>
          <w:tcPr>
            <w:tcW w:w="426" w:type="dxa"/>
          </w:tcPr>
          <w:p w:rsidR="000F4C2B" w:rsidRPr="000F4C2B" w:rsidRDefault="000F4C2B" w:rsidP="000F4C2B">
            <w:pPr>
              <w:spacing w:after="0" w:line="240" w:lineRule="auto"/>
              <w:rPr>
                <w:rFonts w:ascii="Times New Roman" w:eastAsia="Times New Roman" w:hAnsi="Times New Roman" w:cs="Times New Roman"/>
                <w:sz w:val="12"/>
                <w:szCs w:val="12"/>
              </w:rPr>
            </w:pPr>
            <w:r w:rsidRPr="000F4C2B">
              <w:rPr>
                <w:rFonts w:ascii="Times New Roman" w:eastAsia="Times New Roman" w:hAnsi="Times New Roman" w:cs="Times New Roman"/>
                <w:sz w:val="12"/>
                <w:szCs w:val="12"/>
              </w:rPr>
              <w:t>2.3</w:t>
            </w:r>
          </w:p>
        </w:tc>
        <w:tc>
          <w:tcPr>
            <w:tcW w:w="2551" w:type="dxa"/>
          </w:tcPr>
          <w:p w:rsidR="000F4C2B" w:rsidRPr="000F4C2B" w:rsidRDefault="000F4C2B" w:rsidP="000F4C2B">
            <w:pPr>
              <w:spacing w:after="0" w:line="240" w:lineRule="auto"/>
              <w:rPr>
                <w:rFonts w:ascii="Times New Roman" w:eastAsia="Times New Roman" w:hAnsi="Times New Roman" w:cs="Times New Roman"/>
                <w:sz w:val="12"/>
                <w:szCs w:val="12"/>
              </w:rPr>
            </w:pPr>
            <w:proofErr w:type="gramStart"/>
            <w:r w:rsidRPr="000F4C2B">
              <w:rPr>
                <w:rFonts w:ascii="Times New Roman" w:eastAsia="Times New Roman" w:hAnsi="Times New Roman" w:cs="Times New Roman"/>
                <w:sz w:val="12"/>
                <w:szCs w:val="12"/>
              </w:rPr>
              <w:t>Проведение служебных проверок по ставшим известным фактам коррупционных проявлений в администрации сельского поселения _____  муниципального района Сергиевский, в том числе на основании опубликованных в средствах массовой информации материалов журналистских расследований и авторских материалов</w:t>
            </w:r>
            <w:proofErr w:type="gramEnd"/>
          </w:p>
        </w:tc>
        <w:tc>
          <w:tcPr>
            <w:tcW w:w="851" w:type="dxa"/>
          </w:tcPr>
          <w:p w:rsidR="000F4C2B" w:rsidRPr="000F4C2B" w:rsidRDefault="000F4C2B" w:rsidP="000F4C2B">
            <w:pPr>
              <w:spacing w:after="0" w:line="240" w:lineRule="auto"/>
              <w:rPr>
                <w:rFonts w:ascii="Times New Roman" w:eastAsia="Times New Roman" w:hAnsi="Times New Roman" w:cs="Times New Roman"/>
                <w:sz w:val="12"/>
                <w:szCs w:val="12"/>
              </w:rPr>
            </w:pPr>
            <w:r w:rsidRPr="000F4C2B">
              <w:rPr>
                <w:rFonts w:ascii="Times New Roman" w:eastAsia="Times New Roman" w:hAnsi="Times New Roman" w:cs="Times New Roman"/>
                <w:sz w:val="12"/>
                <w:szCs w:val="12"/>
              </w:rPr>
              <w:t>Не требует финансирования</w:t>
            </w:r>
          </w:p>
        </w:tc>
        <w:tc>
          <w:tcPr>
            <w:tcW w:w="850" w:type="dxa"/>
          </w:tcPr>
          <w:p w:rsidR="000F4C2B" w:rsidRPr="000F4C2B" w:rsidRDefault="000F4C2B" w:rsidP="000F4C2B">
            <w:pPr>
              <w:spacing w:after="0" w:line="240" w:lineRule="auto"/>
              <w:rPr>
                <w:rFonts w:ascii="Times New Roman" w:eastAsia="Times New Roman" w:hAnsi="Times New Roman" w:cs="Times New Roman"/>
                <w:sz w:val="12"/>
                <w:szCs w:val="12"/>
              </w:rPr>
            </w:pPr>
            <w:r w:rsidRPr="000F4C2B">
              <w:rPr>
                <w:rFonts w:ascii="Times New Roman" w:eastAsia="Times New Roman" w:hAnsi="Times New Roman" w:cs="Times New Roman"/>
                <w:sz w:val="12"/>
                <w:szCs w:val="12"/>
              </w:rPr>
              <w:t>По факту возникновения информации о коррупционном  проявлении</w:t>
            </w:r>
          </w:p>
        </w:tc>
        <w:tc>
          <w:tcPr>
            <w:tcW w:w="425" w:type="dxa"/>
          </w:tcPr>
          <w:p w:rsidR="000F4C2B" w:rsidRPr="000F4C2B" w:rsidRDefault="000F4C2B" w:rsidP="000F4C2B">
            <w:pPr>
              <w:spacing w:after="0" w:line="240" w:lineRule="auto"/>
              <w:rPr>
                <w:rFonts w:ascii="Times New Roman" w:eastAsia="Times New Roman" w:hAnsi="Times New Roman" w:cs="Times New Roman"/>
                <w:sz w:val="12"/>
                <w:szCs w:val="12"/>
              </w:rPr>
            </w:pPr>
            <w:r w:rsidRPr="000F4C2B">
              <w:rPr>
                <w:rFonts w:ascii="Times New Roman" w:eastAsia="Times New Roman" w:hAnsi="Times New Roman" w:cs="Times New Roman"/>
                <w:sz w:val="12"/>
                <w:szCs w:val="12"/>
              </w:rPr>
              <w:t>-</w:t>
            </w:r>
          </w:p>
        </w:tc>
        <w:tc>
          <w:tcPr>
            <w:tcW w:w="426" w:type="dxa"/>
          </w:tcPr>
          <w:p w:rsidR="000F4C2B" w:rsidRPr="000F4C2B" w:rsidRDefault="000F4C2B" w:rsidP="000F4C2B">
            <w:pPr>
              <w:spacing w:after="0" w:line="240" w:lineRule="auto"/>
              <w:rPr>
                <w:rFonts w:ascii="Times New Roman" w:eastAsia="Times New Roman" w:hAnsi="Times New Roman" w:cs="Times New Roman"/>
                <w:sz w:val="12"/>
                <w:szCs w:val="12"/>
              </w:rPr>
            </w:pPr>
            <w:r w:rsidRPr="000F4C2B">
              <w:rPr>
                <w:rFonts w:ascii="Times New Roman" w:eastAsia="Times New Roman" w:hAnsi="Times New Roman" w:cs="Times New Roman"/>
                <w:sz w:val="12"/>
                <w:szCs w:val="12"/>
              </w:rPr>
              <w:t>-</w:t>
            </w:r>
          </w:p>
        </w:tc>
        <w:tc>
          <w:tcPr>
            <w:tcW w:w="425" w:type="dxa"/>
          </w:tcPr>
          <w:p w:rsidR="000F4C2B" w:rsidRPr="000F4C2B" w:rsidRDefault="000F4C2B" w:rsidP="000F4C2B">
            <w:pPr>
              <w:spacing w:after="0" w:line="240" w:lineRule="auto"/>
              <w:rPr>
                <w:rFonts w:ascii="Times New Roman" w:eastAsia="Times New Roman" w:hAnsi="Times New Roman" w:cs="Times New Roman"/>
                <w:sz w:val="12"/>
                <w:szCs w:val="12"/>
              </w:rPr>
            </w:pPr>
            <w:r w:rsidRPr="000F4C2B">
              <w:rPr>
                <w:rFonts w:ascii="Times New Roman" w:eastAsia="Times New Roman" w:hAnsi="Times New Roman" w:cs="Times New Roman"/>
                <w:sz w:val="12"/>
                <w:szCs w:val="12"/>
              </w:rPr>
              <w:t>-</w:t>
            </w:r>
          </w:p>
        </w:tc>
        <w:tc>
          <w:tcPr>
            <w:tcW w:w="1559" w:type="dxa"/>
          </w:tcPr>
          <w:p w:rsidR="000F4C2B" w:rsidRPr="000F4C2B" w:rsidRDefault="000F4C2B" w:rsidP="000F4C2B">
            <w:pPr>
              <w:spacing w:after="0" w:line="240" w:lineRule="auto"/>
              <w:rPr>
                <w:rFonts w:ascii="Times New Roman" w:eastAsia="Times New Roman" w:hAnsi="Times New Roman" w:cs="Times New Roman"/>
                <w:sz w:val="12"/>
                <w:szCs w:val="12"/>
              </w:rPr>
            </w:pPr>
            <w:r w:rsidRPr="000F4C2B">
              <w:rPr>
                <w:rFonts w:ascii="Times New Roman" w:eastAsia="Times New Roman" w:hAnsi="Times New Roman" w:cs="Times New Roman"/>
                <w:sz w:val="12"/>
                <w:szCs w:val="12"/>
              </w:rPr>
              <w:t>Глава сельского поселения Черновка муниципального района Сергиевский,</w:t>
            </w:r>
          </w:p>
          <w:p w:rsidR="000F4C2B" w:rsidRPr="000F4C2B" w:rsidRDefault="000F4C2B" w:rsidP="000F4C2B">
            <w:pPr>
              <w:spacing w:after="0" w:line="240" w:lineRule="auto"/>
              <w:rPr>
                <w:rFonts w:ascii="Times New Roman" w:eastAsia="Times New Roman" w:hAnsi="Times New Roman" w:cs="Times New Roman"/>
                <w:sz w:val="12"/>
                <w:szCs w:val="12"/>
              </w:rPr>
            </w:pPr>
            <w:r w:rsidRPr="000F4C2B">
              <w:rPr>
                <w:rFonts w:ascii="Times New Roman" w:eastAsia="Times New Roman" w:hAnsi="Times New Roman" w:cs="Times New Roman"/>
                <w:sz w:val="12"/>
                <w:szCs w:val="12"/>
              </w:rPr>
              <w:t>должностное лицо</w:t>
            </w:r>
          </w:p>
        </w:tc>
      </w:tr>
      <w:tr w:rsidR="000F4C2B" w:rsidRPr="000F4C2B" w:rsidTr="000F4C2B">
        <w:trPr>
          <w:trHeight w:val="20"/>
        </w:trPr>
        <w:tc>
          <w:tcPr>
            <w:tcW w:w="426" w:type="dxa"/>
          </w:tcPr>
          <w:p w:rsidR="000F4C2B" w:rsidRPr="000F4C2B" w:rsidRDefault="000F4C2B" w:rsidP="000F4C2B">
            <w:pPr>
              <w:spacing w:after="0" w:line="240" w:lineRule="auto"/>
              <w:rPr>
                <w:rFonts w:ascii="Times New Roman" w:eastAsia="Times New Roman" w:hAnsi="Times New Roman" w:cs="Times New Roman"/>
                <w:sz w:val="12"/>
                <w:szCs w:val="12"/>
              </w:rPr>
            </w:pPr>
            <w:r w:rsidRPr="000F4C2B">
              <w:rPr>
                <w:rFonts w:ascii="Times New Roman" w:eastAsia="Times New Roman" w:hAnsi="Times New Roman" w:cs="Times New Roman"/>
                <w:sz w:val="12"/>
                <w:szCs w:val="12"/>
              </w:rPr>
              <w:t>2.4.</w:t>
            </w:r>
          </w:p>
        </w:tc>
        <w:tc>
          <w:tcPr>
            <w:tcW w:w="2551" w:type="dxa"/>
          </w:tcPr>
          <w:p w:rsidR="000F4C2B" w:rsidRPr="000F4C2B" w:rsidRDefault="000F4C2B" w:rsidP="000F4C2B">
            <w:pPr>
              <w:spacing w:after="0" w:line="240" w:lineRule="auto"/>
              <w:rPr>
                <w:rFonts w:ascii="Times New Roman" w:eastAsia="Times New Roman" w:hAnsi="Times New Roman" w:cs="Times New Roman"/>
                <w:sz w:val="12"/>
                <w:szCs w:val="12"/>
              </w:rPr>
            </w:pPr>
            <w:r w:rsidRPr="000F4C2B">
              <w:rPr>
                <w:rFonts w:ascii="Times New Roman" w:eastAsia="Times New Roman" w:hAnsi="Times New Roman" w:cs="Times New Roman"/>
                <w:sz w:val="12"/>
                <w:szCs w:val="12"/>
              </w:rPr>
              <w:t>Совершенствование механизма кадрового обеспечения органов местного самоуправления. Недопущение поступления на муниципальную службу граждан, не отвечающих требованиям, предъявляемым к муниципальным служащим, преследующих противоправные корыстные цели, а также устранение предпосылок нарушений служебной дисциплины, минимизация возможностей возникновения конфликта интересов</w:t>
            </w:r>
          </w:p>
        </w:tc>
        <w:tc>
          <w:tcPr>
            <w:tcW w:w="851" w:type="dxa"/>
          </w:tcPr>
          <w:p w:rsidR="000F4C2B" w:rsidRPr="000F4C2B" w:rsidRDefault="000F4C2B" w:rsidP="000F4C2B">
            <w:pPr>
              <w:spacing w:after="0" w:line="240" w:lineRule="auto"/>
              <w:rPr>
                <w:rFonts w:ascii="Times New Roman" w:eastAsia="Times New Roman" w:hAnsi="Times New Roman" w:cs="Times New Roman"/>
                <w:sz w:val="12"/>
                <w:szCs w:val="12"/>
              </w:rPr>
            </w:pPr>
            <w:r w:rsidRPr="000F4C2B">
              <w:rPr>
                <w:rFonts w:ascii="Times New Roman" w:eastAsia="Times New Roman" w:hAnsi="Times New Roman" w:cs="Times New Roman"/>
                <w:sz w:val="12"/>
                <w:szCs w:val="12"/>
              </w:rPr>
              <w:t>Не требует финансирования</w:t>
            </w:r>
          </w:p>
        </w:tc>
        <w:tc>
          <w:tcPr>
            <w:tcW w:w="850" w:type="dxa"/>
          </w:tcPr>
          <w:p w:rsidR="000F4C2B" w:rsidRPr="000F4C2B" w:rsidRDefault="000F4C2B" w:rsidP="000F4C2B">
            <w:pPr>
              <w:spacing w:after="0" w:line="240" w:lineRule="auto"/>
              <w:rPr>
                <w:rFonts w:ascii="Times New Roman" w:eastAsia="Times New Roman" w:hAnsi="Times New Roman" w:cs="Times New Roman"/>
                <w:sz w:val="12"/>
                <w:szCs w:val="12"/>
              </w:rPr>
            </w:pPr>
            <w:r w:rsidRPr="000F4C2B">
              <w:rPr>
                <w:rFonts w:ascii="Times New Roman" w:eastAsia="Times New Roman" w:hAnsi="Times New Roman" w:cs="Times New Roman"/>
                <w:sz w:val="12"/>
                <w:szCs w:val="12"/>
              </w:rPr>
              <w:t>Постоянно</w:t>
            </w:r>
          </w:p>
        </w:tc>
        <w:tc>
          <w:tcPr>
            <w:tcW w:w="425" w:type="dxa"/>
          </w:tcPr>
          <w:p w:rsidR="000F4C2B" w:rsidRPr="000F4C2B" w:rsidRDefault="000F4C2B" w:rsidP="000F4C2B">
            <w:pPr>
              <w:spacing w:after="0" w:line="240" w:lineRule="auto"/>
              <w:rPr>
                <w:rFonts w:ascii="Times New Roman" w:eastAsia="Times New Roman" w:hAnsi="Times New Roman" w:cs="Times New Roman"/>
                <w:sz w:val="12"/>
                <w:szCs w:val="12"/>
              </w:rPr>
            </w:pPr>
            <w:r w:rsidRPr="000F4C2B">
              <w:rPr>
                <w:rFonts w:ascii="Times New Roman" w:eastAsia="Times New Roman" w:hAnsi="Times New Roman" w:cs="Times New Roman"/>
                <w:sz w:val="12"/>
                <w:szCs w:val="12"/>
              </w:rPr>
              <w:t>-</w:t>
            </w:r>
          </w:p>
        </w:tc>
        <w:tc>
          <w:tcPr>
            <w:tcW w:w="426" w:type="dxa"/>
          </w:tcPr>
          <w:p w:rsidR="000F4C2B" w:rsidRPr="000F4C2B" w:rsidRDefault="000F4C2B" w:rsidP="000F4C2B">
            <w:pPr>
              <w:spacing w:after="0" w:line="240" w:lineRule="auto"/>
              <w:rPr>
                <w:rFonts w:ascii="Times New Roman" w:eastAsia="Times New Roman" w:hAnsi="Times New Roman" w:cs="Times New Roman"/>
                <w:sz w:val="12"/>
                <w:szCs w:val="12"/>
              </w:rPr>
            </w:pPr>
            <w:r w:rsidRPr="000F4C2B">
              <w:rPr>
                <w:rFonts w:ascii="Times New Roman" w:eastAsia="Times New Roman" w:hAnsi="Times New Roman" w:cs="Times New Roman"/>
                <w:sz w:val="12"/>
                <w:szCs w:val="12"/>
              </w:rPr>
              <w:t>-</w:t>
            </w:r>
          </w:p>
        </w:tc>
        <w:tc>
          <w:tcPr>
            <w:tcW w:w="425" w:type="dxa"/>
          </w:tcPr>
          <w:p w:rsidR="000F4C2B" w:rsidRPr="000F4C2B" w:rsidRDefault="000F4C2B" w:rsidP="000F4C2B">
            <w:pPr>
              <w:spacing w:after="0" w:line="240" w:lineRule="auto"/>
              <w:rPr>
                <w:rFonts w:ascii="Times New Roman" w:eastAsia="Times New Roman" w:hAnsi="Times New Roman" w:cs="Times New Roman"/>
                <w:sz w:val="12"/>
                <w:szCs w:val="12"/>
              </w:rPr>
            </w:pPr>
            <w:r w:rsidRPr="000F4C2B">
              <w:rPr>
                <w:rFonts w:ascii="Times New Roman" w:eastAsia="Times New Roman" w:hAnsi="Times New Roman" w:cs="Times New Roman"/>
                <w:sz w:val="12"/>
                <w:szCs w:val="12"/>
              </w:rPr>
              <w:t>-</w:t>
            </w:r>
          </w:p>
        </w:tc>
        <w:tc>
          <w:tcPr>
            <w:tcW w:w="1559" w:type="dxa"/>
          </w:tcPr>
          <w:p w:rsidR="000F4C2B" w:rsidRPr="000F4C2B" w:rsidRDefault="000F4C2B" w:rsidP="000F4C2B">
            <w:pPr>
              <w:spacing w:after="0" w:line="240" w:lineRule="auto"/>
              <w:rPr>
                <w:rFonts w:ascii="Times New Roman" w:eastAsia="Times New Roman" w:hAnsi="Times New Roman" w:cs="Times New Roman"/>
                <w:sz w:val="12"/>
                <w:szCs w:val="12"/>
              </w:rPr>
            </w:pPr>
            <w:r w:rsidRPr="000F4C2B">
              <w:rPr>
                <w:rFonts w:ascii="Times New Roman" w:eastAsia="Times New Roman" w:hAnsi="Times New Roman" w:cs="Times New Roman"/>
                <w:sz w:val="12"/>
                <w:szCs w:val="12"/>
              </w:rPr>
              <w:t>Администрация сельского поселения Черновка  муниципального района Сергиевский</w:t>
            </w:r>
          </w:p>
        </w:tc>
      </w:tr>
      <w:tr w:rsidR="000F4C2B" w:rsidRPr="000F4C2B" w:rsidTr="000F4C2B">
        <w:trPr>
          <w:trHeight w:val="20"/>
        </w:trPr>
        <w:tc>
          <w:tcPr>
            <w:tcW w:w="426" w:type="dxa"/>
          </w:tcPr>
          <w:p w:rsidR="000F4C2B" w:rsidRPr="000F4C2B" w:rsidRDefault="000F4C2B" w:rsidP="000F4C2B">
            <w:pPr>
              <w:spacing w:after="0" w:line="240" w:lineRule="auto"/>
              <w:rPr>
                <w:rFonts w:ascii="Times New Roman" w:eastAsia="Times New Roman" w:hAnsi="Times New Roman" w:cs="Times New Roman"/>
                <w:sz w:val="12"/>
                <w:szCs w:val="12"/>
              </w:rPr>
            </w:pPr>
            <w:r w:rsidRPr="000F4C2B">
              <w:rPr>
                <w:rFonts w:ascii="Times New Roman" w:eastAsia="Times New Roman" w:hAnsi="Times New Roman" w:cs="Times New Roman"/>
                <w:sz w:val="12"/>
                <w:szCs w:val="12"/>
              </w:rPr>
              <w:t>2.5.</w:t>
            </w:r>
          </w:p>
        </w:tc>
        <w:tc>
          <w:tcPr>
            <w:tcW w:w="2551" w:type="dxa"/>
          </w:tcPr>
          <w:p w:rsidR="000F4C2B" w:rsidRPr="000F4C2B" w:rsidRDefault="000F4C2B" w:rsidP="000F4C2B">
            <w:pPr>
              <w:spacing w:after="0" w:line="240" w:lineRule="auto"/>
              <w:rPr>
                <w:rFonts w:ascii="Times New Roman" w:eastAsia="Times New Roman" w:hAnsi="Times New Roman" w:cs="Times New Roman"/>
                <w:sz w:val="12"/>
                <w:szCs w:val="12"/>
              </w:rPr>
            </w:pPr>
            <w:r w:rsidRPr="000F4C2B">
              <w:rPr>
                <w:rFonts w:ascii="Times New Roman" w:eastAsia="Times New Roman" w:hAnsi="Times New Roman" w:cs="Times New Roman"/>
                <w:sz w:val="12"/>
                <w:szCs w:val="12"/>
              </w:rPr>
              <w:t>Проведение проверок достоверности представляемых сведений на муниципальных служащих путем запроса в ИФНС по базе ЕГРЮЛ</w:t>
            </w:r>
          </w:p>
        </w:tc>
        <w:tc>
          <w:tcPr>
            <w:tcW w:w="851" w:type="dxa"/>
          </w:tcPr>
          <w:p w:rsidR="000F4C2B" w:rsidRPr="000F4C2B" w:rsidRDefault="000F4C2B" w:rsidP="000F4C2B">
            <w:pPr>
              <w:spacing w:after="0" w:line="240" w:lineRule="auto"/>
              <w:rPr>
                <w:rFonts w:ascii="Times New Roman" w:eastAsia="Times New Roman" w:hAnsi="Times New Roman" w:cs="Times New Roman"/>
                <w:sz w:val="12"/>
                <w:szCs w:val="12"/>
              </w:rPr>
            </w:pPr>
            <w:r w:rsidRPr="000F4C2B">
              <w:rPr>
                <w:rFonts w:ascii="Times New Roman" w:eastAsia="Times New Roman" w:hAnsi="Times New Roman" w:cs="Times New Roman"/>
                <w:sz w:val="12"/>
                <w:szCs w:val="12"/>
              </w:rPr>
              <w:t>Не требует финансирования</w:t>
            </w:r>
          </w:p>
        </w:tc>
        <w:tc>
          <w:tcPr>
            <w:tcW w:w="850" w:type="dxa"/>
          </w:tcPr>
          <w:p w:rsidR="000F4C2B" w:rsidRPr="000F4C2B" w:rsidRDefault="000F4C2B" w:rsidP="000F4C2B">
            <w:pPr>
              <w:spacing w:after="0" w:line="240" w:lineRule="auto"/>
              <w:rPr>
                <w:rFonts w:ascii="Times New Roman" w:eastAsia="Times New Roman" w:hAnsi="Times New Roman" w:cs="Times New Roman"/>
                <w:sz w:val="12"/>
                <w:szCs w:val="12"/>
              </w:rPr>
            </w:pPr>
            <w:r w:rsidRPr="000F4C2B">
              <w:rPr>
                <w:rFonts w:ascii="Times New Roman" w:eastAsia="Times New Roman" w:hAnsi="Times New Roman" w:cs="Times New Roman"/>
                <w:sz w:val="12"/>
                <w:szCs w:val="12"/>
              </w:rPr>
              <w:t>Ежегодно</w:t>
            </w:r>
          </w:p>
        </w:tc>
        <w:tc>
          <w:tcPr>
            <w:tcW w:w="425" w:type="dxa"/>
          </w:tcPr>
          <w:p w:rsidR="000F4C2B" w:rsidRPr="000F4C2B" w:rsidRDefault="000F4C2B" w:rsidP="000F4C2B">
            <w:pPr>
              <w:spacing w:after="0" w:line="240" w:lineRule="auto"/>
              <w:rPr>
                <w:rFonts w:ascii="Times New Roman" w:eastAsia="Times New Roman" w:hAnsi="Times New Roman" w:cs="Times New Roman"/>
                <w:sz w:val="12"/>
                <w:szCs w:val="12"/>
              </w:rPr>
            </w:pPr>
            <w:r w:rsidRPr="000F4C2B">
              <w:rPr>
                <w:rFonts w:ascii="Times New Roman" w:eastAsia="Times New Roman" w:hAnsi="Times New Roman" w:cs="Times New Roman"/>
                <w:sz w:val="12"/>
                <w:szCs w:val="12"/>
              </w:rPr>
              <w:t>-</w:t>
            </w:r>
          </w:p>
        </w:tc>
        <w:tc>
          <w:tcPr>
            <w:tcW w:w="426" w:type="dxa"/>
          </w:tcPr>
          <w:p w:rsidR="000F4C2B" w:rsidRPr="000F4C2B" w:rsidRDefault="000F4C2B" w:rsidP="000F4C2B">
            <w:pPr>
              <w:spacing w:after="0" w:line="240" w:lineRule="auto"/>
              <w:rPr>
                <w:rFonts w:ascii="Times New Roman" w:eastAsia="Times New Roman" w:hAnsi="Times New Roman" w:cs="Times New Roman"/>
                <w:sz w:val="12"/>
                <w:szCs w:val="12"/>
              </w:rPr>
            </w:pPr>
            <w:r w:rsidRPr="000F4C2B">
              <w:rPr>
                <w:rFonts w:ascii="Times New Roman" w:eastAsia="Times New Roman" w:hAnsi="Times New Roman" w:cs="Times New Roman"/>
                <w:sz w:val="12"/>
                <w:szCs w:val="12"/>
              </w:rPr>
              <w:t>-</w:t>
            </w:r>
          </w:p>
        </w:tc>
        <w:tc>
          <w:tcPr>
            <w:tcW w:w="425" w:type="dxa"/>
          </w:tcPr>
          <w:p w:rsidR="000F4C2B" w:rsidRPr="000F4C2B" w:rsidRDefault="000F4C2B" w:rsidP="000F4C2B">
            <w:pPr>
              <w:spacing w:after="0" w:line="240" w:lineRule="auto"/>
              <w:rPr>
                <w:rFonts w:ascii="Times New Roman" w:eastAsia="Times New Roman" w:hAnsi="Times New Roman" w:cs="Times New Roman"/>
                <w:sz w:val="12"/>
                <w:szCs w:val="12"/>
              </w:rPr>
            </w:pPr>
            <w:r w:rsidRPr="000F4C2B">
              <w:rPr>
                <w:rFonts w:ascii="Times New Roman" w:eastAsia="Times New Roman" w:hAnsi="Times New Roman" w:cs="Times New Roman"/>
                <w:sz w:val="12"/>
                <w:szCs w:val="12"/>
              </w:rPr>
              <w:t>-</w:t>
            </w:r>
          </w:p>
        </w:tc>
        <w:tc>
          <w:tcPr>
            <w:tcW w:w="1559" w:type="dxa"/>
          </w:tcPr>
          <w:p w:rsidR="000F4C2B" w:rsidRPr="000F4C2B" w:rsidRDefault="000F4C2B" w:rsidP="000F4C2B">
            <w:pPr>
              <w:spacing w:after="0" w:line="240" w:lineRule="auto"/>
              <w:rPr>
                <w:rFonts w:ascii="Times New Roman" w:eastAsia="Times New Roman" w:hAnsi="Times New Roman" w:cs="Times New Roman"/>
                <w:sz w:val="12"/>
                <w:szCs w:val="12"/>
              </w:rPr>
            </w:pPr>
            <w:r w:rsidRPr="000F4C2B">
              <w:rPr>
                <w:rFonts w:ascii="Times New Roman" w:eastAsia="Times New Roman" w:hAnsi="Times New Roman" w:cs="Times New Roman"/>
                <w:sz w:val="12"/>
                <w:szCs w:val="12"/>
              </w:rPr>
              <w:t>Администрация сельского поселения Черновка  муниципального района Сергиевский</w:t>
            </w:r>
          </w:p>
        </w:tc>
      </w:tr>
      <w:tr w:rsidR="000F4C2B" w:rsidRPr="000F4C2B" w:rsidTr="000F4C2B">
        <w:trPr>
          <w:trHeight w:val="20"/>
        </w:trPr>
        <w:tc>
          <w:tcPr>
            <w:tcW w:w="426" w:type="dxa"/>
          </w:tcPr>
          <w:p w:rsidR="000F4C2B" w:rsidRPr="000F4C2B" w:rsidRDefault="000F4C2B" w:rsidP="000F4C2B">
            <w:pPr>
              <w:spacing w:after="0" w:line="240" w:lineRule="auto"/>
              <w:rPr>
                <w:rFonts w:ascii="Times New Roman" w:eastAsia="Times New Roman" w:hAnsi="Times New Roman" w:cs="Times New Roman"/>
                <w:sz w:val="12"/>
                <w:szCs w:val="12"/>
              </w:rPr>
            </w:pPr>
            <w:r w:rsidRPr="000F4C2B">
              <w:rPr>
                <w:rFonts w:ascii="Times New Roman" w:eastAsia="Times New Roman" w:hAnsi="Times New Roman" w:cs="Times New Roman"/>
                <w:sz w:val="12"/>
                <w:szCs w:val="12"/>
              </w:rPr>
              <w:t>2.6.</w:t>
            </w:r>
          </w:p>
        </w:tc>
        <w:tc>
          <w:tcPr>
            <w:tcW w:w="2551" w:type="dxa"/>
          </w:tcPr>
          <w:p w:rsidR="000F4C2B" w:rsidRPr="000F4C2B" w:rsidRDefault="000F4C2B" w:rsidP="000F4C2B">
            <w:pPr>
              <w:spacing w:after="0" w:line="240" w:lineRule="auto"/>
              <w:rPr>
                <w:rFonts w:ascii="Times New Roman" w:eastAsia="Times New Roman" w:hAnsi="Times New Roman" w:cs="Times New Roman"/>
                <w:sz w:val="12"/>
                <w:szCs w:val="12"/>
              </w:rPr>
            </w:pPr>
            <w:r w:rsidRPr="000F4C2B">
              <w:rPr>
                <w:rFonts w:ascii="Times New Roman" w:eastAsia="Times New Roman" w:hAnsi="Times New Roman" w:cs="Times New Roman"/>
                <w:sz w:val="12"/>
                <w:szCs w:val="12"/>
              </w:rPr>
              <w:t>Проведение проверок достоверности представленных сведений о получении соответствующего образования (дипломов) лицами, претендующими на замещение должностей муниципальной службы в период прохождения ими испытательного срока</w:t>
            </w:r>
          </w:p>
        </w:tc>
        <w:tc>
          <w:tcPr>
            <w:tcW w:w="851" w:type="dxa"/>
          </w:tcPr>
          <w:p w:rsidR="000F4C2B" w:rsidRPr="000F4C2B" w:rsidRDefault="000F4C2B" w:rsidP="000F4C2B">
            <w:pPr>
              <w:spacing w:after="0" w:line="240" w:lineRule="auto"/>
              <w:rPr>
                <w:rFonts w:ascii="Times New Roman" w:eastAsia="Times New Roman" w:hAnsi="Times New Roman" w:cs="Times New Roman"/>
                <w:sz w:val="12"/>
                <w:szCs w:val="12"/>
              </w:rPr>
            </w:pPr>
            <w:r w:rsidRPr="000F4C2B">
              <w:rPr>
                <w:rFonts w:ascii="Times New Roman" w:eastAsia="Times New Roman" w:hAnsi="Times New Roman" w:cs="Times New Roman"/>
                <w:sz w:val="12"/>
                <w:szCs w:val="12"/>
              </w:rPr>
              <w:t>Не требует финансирования</w:t>
            </w:r>
          </w:p>
        </w:tc>
        <w:tc>
          <w:tcPr>
            <w:tcW w:w="850" w:type="dxa"/>
          </w:tcPr>
          <w:p w:rsidR="000F4C2B" w:rsidRPr="000F4C2B" w:rsidRDefault="000F4C2B" w:rsidP="000F4C2B">
            <w:pPr>
              <w:spacing w:after="0" w:line="240" w:lineRule="auto"/>
              <w:rPr>
                <w:rFonts w:ascii="Times New Roman" w:eastAsia="Times New Roman" w:hAnsi="Times New Roman" w:cs="Times New Roman"/>
                <w:sz w:val="12"/>
                <w:szCs w:val="12"/>
              </w:rPr>
            </w:pPr>
            <w:r w:rsidRPr="000F4C2B">
              <w:rPr>
                <w:rFonts w:ascii="Times New Roman" w:eastAsia="Times New Roman" w:hAnsi="Times New Roman" w:cs="Times New Roman"/>
                <w:sz w:val="12"/>
                <w:szCs w:val="12"/>
              </w:rPr>
              <w:t>При поступлении на службу</w:t>
            </w:r>
          </w:p>
        </w:tc>
        <w:tc>
          <w:tcPr>
            <w:tcW w:w="425" w:type="dxa"/>
          </w:tcPr>
          <w:p w:rsidR="000F4C2B" w:rsidRPr="000F4C2B" w:rsidRDefault="000F4C2B" w:rsidP="000F4C2B">
            <w:pPr>
              <w:spacing w:after="0" w:line="240" w:lineRule="auto"/>
              <w:rPr>
                <w:rFonts w:ascii="Times New Roman" w:eastAsia="Times New Roman" w:hAnsi="Times New Roman" w:cs="Times New Roman"/>
                <w:sz w:val="12"/>
                <w:szCs w:val="12"/>
              </w:rPr>
            </w:pPr>
            <w:r w:rsidRPr="000F4C2B">
              <w:rPr>
                <w:rFonts w:ascii="Times New Roman" w:eastAsia="Times New Roman" w:hAnsi="Times New Roman" w:cs="Times New Roman"/>
                <w:sz w:val="12"/>
                <w:szCs w:val="12"/>
              </w:rPr>
              <w:t>-</w:t>
            </w:r>
          </w:p>
        </w:tc>
        <w:tc>
          <w:tcPr>
            <w:tcW w:w="426" w:type="dxa"/>
          </w:tcPr>
          <w:p w:rsidR="000F4C2B" w:rsidRPr="000F4C2B" w:rsidRDefault="000F4C2B" w:rsidP="000F4C2B">
            <w:pPr>
              <w:spacing w:after="0" w:line="240" w:lineRule="auto"/>
              <w:rPr>
                <w:rFonts w:ascii="Times New Roman" w:eastAsia="Times New Roman" w:hAnsi="Times New Roman" w:cs="Times New Roman"/>
                <w:sz w:val="12"/>
                <w:szCs w:val="12"/>
              </w:rPr>
            </w:pPr>
            <w:r w:rsidRPr="000F4C2B">
              <w:rPr>
                <w:rFonts w:ascii="Times New Roman" w:eastAsia="Times New Roman" w:hAnsi="Times New Roman" w:cs="Times New Roman"/>
                <w:sz w:val="12"/>
                <w:szCs w:val="12"/>
              </w:rPr>
              <w:t>-</w:t>
            </w:r>
          </w:p>
        </w:tc>
        <w:tc>
          <w:tcPr>
            <w:tcW w:w="425" w:type="dxa"/>
          </w:tcPr>
          <w:p w:rsidR="000F4C2B" w:rsidRPr="000F4C2B" w:rsidRDefault="000F4C2B" w:rsidP="000F4C2B">
            <w:pPr>
              <w:spacing w:after="0" w:line="240" w:lineRule="auto"/>
              <w:rPr>
                <w:rFonts w:ascii="Times New Roman" w:eastAsia="Times New Roman" w:hAnsi="Times New Roman" w:cs="Times New Roman"/>
                <w:sz w:val="12"/>
                <w:szCs w:val="12"/>
              </w:rPr>
            </w:pPr>
            <w:r w:rsidRPr="000F4C2B">
              <w:rPr>
                <w:rFonts w:ascii="Times New Roman" w:eastAsia="Times New Roman" w:hAnsi="Times New Roman" w:cs="Times New Roman"/>
                <w:sz w:val="12"/>
                <w:szCs w:val="12"/>
              </w:rPr>
              <w:t>-</w:t>
            </w:r>
          </w:p>
        </w:tc>
        <w:tc>
          <w:tcPr>
            <w:tcW w:w="1559" w:type="dxa"/>
          </w:tcPr>
          <w:p w:rsidR="000F4C2B" w:rsidRPr="000F4C2B" w:rsidRDefault="000F4C2B" w:rsidP="000F4C2B">
            <w:pPr>
              <w:spacing w:after="0" w:line="240" w:lineRule="auto"/>
              <w:rPr>
                <w:rFonts w:ascii="Times New Roman" w:eastAsia="Times New Roman" w:hAnsi="Times New Roman" w:cs="Times New Roman"/>
                <w:sz w:val="12"/>
                <w:szCs w:val="12"/>
              </w:rPr>
            </w:pPr>
            <w:r w:rsidRPr="000F4C2B">
              <w:rPr>
                <w:rFonts w:ascii="Times New Roman" w:eastAsia="Times New Roman" w:hAnsi="Times New Roman" w:cs="Times New Roman"/>
                <w:sz w:val="12"/>
                <w:szCs w:val="12"/>
              </w:rPr>
              <w:t>Администрация сельского поселения Черновка  муниципального района Сергиевский</w:t>
            </w:r>
          </w:p>
        </w:tc>
      </w:tr>
      <w:tr w:rsidR="000F4C2B" w:rsidRPr="000F4C2B" w:rsidTr="000F4C2B">
        <w:trPr>
          <w:trHeight w:val="20"/>
        </w:trPr>
        <w:tc>
          <w:tcPr>
            <w:tcW w:w="426" w:type="dxa"/>
          </w:tcPr>
          <w:p w:rsidR="000F4C2B" w:rsidRPr="000F4C2B" w:rsidRDefault="000F4C2B" w:rsidP="000F4C2B">
            <w:pPr>
              <w:spacing w:after="0" w:line="240" w:lineRule="auto"/>
              <w:rPr>
                <w:rFonts w:ascii="Times New Roman" w:eastAsia="Times New Roman" w:hAnsi="Times New Roman" w:cs="Times New Roman"/>
                <w:sz w:val="12"/>
                <w:szCs w:val="12"/>
              </w:rPr>
            </w:pPr>
            <w:r w:rsidRPr="000F4C2B">
              <w:rPr>
                <w:rFonts w:ascii="Times New Roman" w:eastAsia="Times New Roman" w:hAnsi="Times New Roman" w:cs="Times New Roman"/>
                <w:sz w:val="12"/>
                <w:szCs w:val="12"/>
              </w:rPr>
              <w:t>2.7</w:t>
            </w:r>
          </w:p>
        </w:tc>
        <w:tc>
          <w:tcPr>
            <w:tcW w:w="2551" w:type="dxa"/>
          </w:tcPr>
          <w:p w:rsidR="000F4C2B" w:rsidRPr="000F4C2B" w:rsidRDefault="000F4C2B" w:rsidP="000F4C2B">
            <w:pPr>
              <w:spacing w:after="0" w:line="240" w:lineRule="auto"/>
              <w:rPr>
                <w:rFonts w:ascii="Times New Roman" w:eastAsia="Times New Roman" w:hAnsi="Times New Roman" w:cs="Times New Roman"/>
                <w:sz w:val="12"/>
                <w:szCs w:val="12"/>
              </w:rPr>
            </w:pPr>
            <w:r w:rsidRPr="000F4C2B">
              <w:rPr>
                <w:rFonts w:ascii="Times New Roman" w:eastAsia="Times New Roman" w:hAnsi="Times New Roman" w:cs="Times New Roman"/>
                <w:sz w:val="12"/>
                <w:szCs w:val="12"/>
              </w:rPr>
              <w:t xml:space="preserve">Организация </w:t>
            </w:r>
            <w:proofErr w:type="gramStart"/>
            <w:r w:rsidRPr="000F4C2B">
              <w:rPr>
                <w:rFonts w:ascii="Times New Roman" w:eastAsia="Times New Roman" w:hAnsi="Times New Roman" w:cs="Times New Roman"/>
                <w:sz w:val="12"/>
                <w:szCs w:val="12"/>
              </w:rPr>
              <w:t>контроля за</w:t>
            </w:r>
            <w:proofErr w:type="gramEnd"/>
            <w:r w:rsidRPr="000F4C2B">
              <w:rPr>
                <w:rFonts w:ascii="Times New Roman" w:eastAsia="Times New Roman" w:hAnsi="Times New Roman" w:cs="Times New Roman"/>
                <w:sz w:val="12"/>
                <w:szCs w:val="12"/>
              </w:rPr>
              <w:t xml:space="preserve"> расходами и обращения в доход государства имущества, в </w:t>
            </w:r>
            <w:r w:rsidRPr="000F4C2B">
              <w:rPr>
                <w:rFonts w:ascii="Times New Roman" w:eastAsia="Times New Roman" w:hAnsi="Times New Roman" w:cs="Times New Roman"/>
                <w:sz w:val="12"/>
                <w:szCs w:val="12"/>
              </w:rPr>
              <w:lastRenderedPageBreak/>
              <w:t>отношении которого не представлено сведений, подтверждающих его приобретение на законные доходы</w:t>
            </w:r>
          </w:p>
        </w:tc>
        <w:tc>
          <w:tcPr>
            <w:tcW w:w="851" w:type="dxa"/>
          </w:tcPr>
          <w:p w:rsidR="000F4C2B" w:rsidRPr="000F4C2B" w:rsidRDefault="000F4C2B" w:rsidP="000F4C2B">
            <w:pPr>
              <w:spacing w:after="0" w:line="240" w:lineRule="auto"/>
              <w:rPr>
                <w:rFonts w:ascii="Times New Roman" w:eastAsia="Times New Roman" w:hAnsi="Times New Roman" w:cs="Times New Roman"/>
                <w:sz w:val="12"/>
                <w:szCs w:val="12"/>
              </w:rPr>
            </w:pPr>
            <w:r w:rsidRPr="000F4C2B">
              <w:rPr>
                <w:rFonts w:ascii="Times New Roman" w:eastAsia="Times New Roman" w:hAnsi="Times New Roman" w:cs="Times New Roman"/>
                <w:sz w:val="12"/>
                <w:szCs w:val="12"/>
              </w:rPr>
              <w:t>Не требует финансирования</w:t>
            </w:r>
          </w:p>
        </w:tc>
        <w:tc>
          <w:tcPr>
            <w:tcW w:w="850" w:type="dxa"/>
          </w:tcPr>
          <w:p w:rsidR="000F4C2B" w:rsidRPr="000F4C2B" w:rsidRDefault="000F4C2B" w:rsidP="000F4C2B">
            <w:pPr>
              <w:spacing w:after="0" w:line="240" w:lineRule="auto"/>
              <w:rPr>
                <w:rFonts w:ascii="Times New Roman" w:eastAsia="Times New Roman" w:hAnsi="Times New Roman" w:cs="Times New Roman"/>
                <w:sz w:val="12"/>
                <w:szCs w:val="12"/>
              </w:rPr>
            </w:pPr>
            <w:r w:rsidRPr="000F4C2B">
              <w:rPr>
                <w:rFonts w:ascii="Times New Roman" w:eastAsia="Times New Roman" w:hAnsi="Times New Roman" w:cs="Times New Roman"/>
                <w:sz w:val="12"/>
                <w:szCs w:val="12"/>
              </w:rPr>
              <w:t>Постоянно</w:t>
            </w:r>
          </w:p>
        </w:tc>
        <w:tc>
          <w:tcPr>
            <w:tcW w:w="425" w:type="dxa"/>
          </w:tcPr>
          <w:p w:rsidR="000F4C2B" w:rsidRPr="000F4C2B" w:rsidRDefault="000F4C2B" w:rsidP="000F4C2B">
            <w:pPr>
              <w:spacing w:after="0" w:line="240" w:lineRule="auto"/>
              <w:rPr>
                <w:rFonts w:ascii="Times New Roman" w:eastAsia="Times New Roman" w:hAnsi="Times New Roman" w:cs="Times New Roman"/>
                <w:sz w:val="12"/>
                <w:szCs w:val="12"/>
              </w:rPr>
            </w:pPr>
            <w:r w:rsidRPr="000F4C2B">
              <w:rPr>
                <w:rFonts w:ascii="Times New Roman" w:eastAsia="Times New Roman" w:hAnsi="Times New Roman" w:cs="Times New Roman"/>
                <w:sz w:val="12"/>
                <w:szCs w:val="12"/>
              </w:rPr>
              <w:t>-</w:t>
            </w:r>
          </w:p>
        </w:tc>
        <w:tc>
          <w:tcPr>
            <w:tcW w:w="426" w:type="dxa"/>
          </w:tcPr>
          <w:p w:rsidR="000F4C2B" w:rsidRPr="000F4C2B" w:rsidRDefault="000F4C2B" w:rsidP="000F4C2B">
            <w:pPr>
              <w:spacing w:after="0" w:line="240" w:lineRule="auto"/>
              <w:rPr>
                <w:rFonts w:ascii="Times New Roman" w:eastAsia="Times New Roman" w:hAnsi="Times New Roman" w:cs="Times New Roman"/>
                <w:sz w:val="12"/>
                <w:szCs w:val="12"/>
              </w:rPr>
            </w:pPr>
            <w:r w:rsidRPr="000F4C2B">
              <w:rPr>
                <w:rFonts w:ascii="Times New Roman" w:eastAsia="Times New Roman" w:hAnsi="Times New Roman" w:cs="Times New Roman"/>
                <w:sz w:val="12"/>
                <w:szCs w:val="12"/>
              </w:rPr>
              <w:t>-</w:t>
            </w:r>
          </w:p>
        </w:tc>
        <w:tc>
          <w:tcPr>
            <w:tcW w:w="425" w:type="dxa"/>
          </w:tcPr>
          <w:p w:rsidR="000F4C2B" w:rsidRPr="000F4C2B" w:rsidRDefault="000F4C2B" w:rsidP="000F4C2B">
            <w:pPr>
              <w:spacing w:after="0" w:line="240" w:lineRule="auto"/>
              <w:rPr>
                <w:rFonts w:ascii="Times New Roman" w:eastAsia="Times New Roman" w:hAnsi="Times New Roman" w:cs="Times New Roman"/>
                <w:sz w:val="12"/>
                <w:szCs w:val="12"/>
              </w:rPr>
            </w:pPr>
            <w:r w:rsidRPr="000F4C2B">
              <w:rPr>
                <w:rFonts w:ascii="Times New Roman" w:eastAsia="Times New Roman" w:hAnsi="Times New Roman" w:cs="Times New Roman"/>
                <w:sz w:val="12"/>
                <w:szCs w:val="12"/>
              </w:rPr>
              <w:t>-</w:t>
            </w:r>
          </w:p>
        </w:tc>
        <w:tc>
          <w:tcPr>
            <w:tcW w:w="1559" w:type="dxa"/>
          </w:tcPr>
          <w:p w:rsidR="000F4C2B" w:rsidRPr="000F4C2B" w:rsidRDefault="000F4C2B" w:rsidP="000F4C2B">
            <w:pPr>
              <w:spacing w:after="0" w:line="240" w:lineRule="auto"/>
              <w:rPr>
                <w:rFonts w:ascii="Times New Roman" w:eastAsia="Times New Roman" w:hAnsi="Times New Roman" w:cs="Times New Roman"/>
                <w:sz w:val="12"/>
                <w:szCs w:val="12"/>
              </w:rPr>
            </w:pPr>
            <w:r w:rsidRPr="000F4C2B">
              <w:rPr>
                <w:rFonts w:ascii="Times New Roman" w:eastAsia="Times New Roman" w:hAnsi="Times New Roman" w:cs="Times New Roman"/>
                <w:sz w:val="12"/>
                <w:szCs w:val="12"/>
              </w:rPr>
              <w:t>Администрация сельского поселения Черновка  муниципального района Сергиевский</w:t>
            </w:r>
          </w:p>
        </w:tc>
      </w:tr>
      <w:tr w:rsidR="000F4C2B" w:rsidRPr="000F4C2B" w:rsidTr="000F4C2B">
        <w:trPr>
          <w:trHeight w:val="20"/>
        </w:trPr>
        <w:tc>
          <w:tcPr>
            <w:tcW w:w="426" w:type="dxa"/>
          </w:tcPr>
          <w:p w:rsidR="000F4C2B" w:rsidRPr="000F4C2B" w:rsidRDefault="000F4C2B" w:rsidP="000F4C2B">
            <w:pPr>
              <w:spacing w:after="0" w:line="240" w:lineRule="auto"/>
              <w:rPr>
                <w:rFonts w:ascii="Times New Roman" w:eastAsia="Times New Roman" w:hAnsi="Times New Roman" w:cs="Times New Roman"/>
                <w:sz w:val="12"/>
                <w:szCs w:val="12"/>
              </w:rPr>
            </w:pPr>
            <w:r w:rsidRPr="000F4C2B">
              <w:rPr>
                <w:rFonts w:ascii="Times New Roman" w:eastAsia="Times New Roman" w:hAnsi="Times New Roman" w:cs="Times New Roman"/>
                <w:sz w:val="12"/>
                <w:szCs w:val="12"/>
              </w:rPr>
              <w:t>2.8</w:t>
            </w:r>
          </w:p>
        </w:tc>
        <w:tc>
          <w:tcPr>
            <w:tcW w:w="2551" w:type="dxa"/>
          </w:tcPr>
          <w:p w:rsidR="000F4C2B" w:rsidRPr="000F4C2B" w:rsidRDefault="000F4C2B" w:rsidP="000F4C2B">
            <w:pPr>
              <w:spacing w:after="0" w:line="240" w:lineRule="auto"/>
              <w:rPr>
                <w:rFonts w:ascii="Times New Roman" w:eastAsia="Times New Roman" w:hAnsi="Times New Roman" w:cs="Times New Roman"/>
                <w:sz w:val="12"/>
                <w:szCs w:val="12"/>
              </w:rPr>
            </w:pPr>
            <w:r w:rsidRPr="000F4C2B">
              <w:rPr>
                <w:rFonts w:ascii="Times New Roman" w:eastAsia="Times New Roman" w:hAnsi="Times New Roman" w:cs="Times New Roman"/>
                <w:sz w:val="12"/>
                <w:szCs w:val="12"/>
              </w:rPr>
              <w:t>Предупреждение и пресечение незаконной передачи должностному лицу заказчика денежных средств, получаемых поставщиком (подрядчиком, исполнителем) в связи с исполнением государственного или муниципального контракта, за предоставление права заключения такого контракта</w:t>
            </w:r>
          </w:p>
        </w:tc>
        <w:tc>
          <w:tcPr>
            <w:tcW w:w="851" w:type="dxa"/>
          </w:tcPr>
          <w:p w:rsidR="000F4C2B" w:rsidRPr="000F4C2B" w:rsidRDefault="000F4C2B" w:rsidP="000F4C2B">
            <w:pPr>
              <w:spacing w:after="0" w:line="240" w:lineRule="auto"/>
              <w:rPr>
                <w:rFonts w:ascii="Times New Roman" w:eastAsia="Times New Roman" w:hAnsi="Times New Roman" w:cs="Times New Roman"/>
                <w:sz w:val="12"/>
                <w:szCs w:val="12"/>
              </w:rPr>
            </w:pPr>
            <w:r w:rsidRPr="000F4C2B">
              <w:rPr>
                <w:rFonts w:ascii="Times New Roman" w:eastAsia="Times New Roman" w:hAnsi="Times New Roman" w:cs="Times New Roman"/>
                <w:sz w:val="12"/>
                <w:szCs w:val="12"/>
              </w:rPr>
              <w:t>Не требует финансирования</w:t>
            </w:r>
          </w:p>
        </w:tc>
        <w:tc>
          <w:tcPr>
            <w:tcW w:w="850" w:type="dxa"/>
          </w:tcPr>
          <w:p w:rsidR="000F4C2B" w:rsidRPr="000F4C2B" w:rsidRDefault="000F4C2B" w:rsidP="000F4C2B">
            <w:pPr>
              <w:spacing w:after="0" w:line="240" w:lineRule="auto"/>
              <w:rPr>
                <w:rFonts w:ascii="Times New Roman" w:eastAsia="Times New Roman" w:hAnsi="Times New Roman" w:cs="Times New Roman"/>
                <w:sz w:val="12"/>
                <w:szCs w:val="12"/>
              </w:rPr>
            </w:pPr>
            <w:r w:rsidRPr="000F4C2B">
              <w:rPr>
                <w:rFonts w:ascii="Times New Roman" w:eastAsia="Times New Roman" w:hAnsi="Times New Roman" w:cs="Times New Roman"/>
                <w:sz w:val="12"/>
                <w:szCs w:val="12"/>
              </w:rPr>
              <w:t>Постоянно</w:t>
            </w:r>
          </w:p>
        </w:tc>
        <w:tc>
          <w:tcPr>
            <w:tcW w:w="425" w:type="dxa"/>
          </w:tcPr>
          <w:p w:rsidR="000F4C2B" w:rsidRPr="000F4C2B" w:rsidRDefault="000F4C2B" w:rsidP="000F4C2B">
            <w:pPr>
              <w:spacing w:after="0" w:line="240" w:lineRule="auto"/>
              <w:rPr>
                <w:rFonts w:ascii="Times New Roman" w:eastAsia="Times New Roman" w:hAnsi="Times New Roman" w:cs="Times New Roman"/>
                <w:sz w:val="12"/>
                <w:szCs w:val="12"/>
              </w:rPr>
            </w:pPr>
            <w:r w:rsidRPr="000F4C2B">
              <w:rPr>
                <w:rFonts w:ascii="Times New Roman" w:eastAsia="Times New Roman" w:hAnsi="Times New Roman" w:cs="Times New Roman"/>
                <w:sz w:val="12"/>
                <w:szCs w:val="12"/>
              </w:rPr>
              <w:t>-</w:t>
            </w:r>
          </w:p>
        </w:tc>
        <w:tc>
          <w:tcPr>
            <w:tcW w:w="426" w:type="dxa"/>
          </w:tcPr>
          <w:p w:rsidR="000F4C2B" w:rsidRPr="000F4C2B" w:rsidRDefault="000F4C2B" w:rsidP="000F4C2B">
            <w:pPr>
              <w:spacing w:after="0" w:line="240" w:lineRule="auto"/>
              <w:rPr>
                <w:rFonts w:ascii="Times New Roman" w:eastAsia="Times New Roman" w:hAnsi="Times New Roman" w:cs="Times New Roman"/>
                <w:sz w:val="12"/>
                <w:szCs w:val="12"/>
              </w:rPr>
            </w:pPr>
            <w:r w:rsidRPr="000F4C2B">
              <w:rPr>
                <w:rFonts w:ascii="Times New Roman" w:eastAsia="Times New Roman" w:hAnsi="Times New Roman" w:cs="Times New Roman"/>
                <w:sz w:val="12"/>
                <w:szCs w:val="12"/>
              </w:rPr>
              <w:t>-</w:t>
            </w:r>
          </w:p>
        </w:tc>
        <w:tc>
          <w:tcPr>
            <w:tcW w:w="425" w:type="dxa"/>
          </w:tcPr>
          <w:p w:rsidR="000F4C2B" w:rsidRPr="000F4C2B" w:rsidRDefault="000F4C2B" w:rsidP="000F4C2B">
            <w:pPr>
              <w:spacing w:after="0" w:line="240" w:lineRule="auto"/>
              <w:rPr>
                <w:rFonts w:ascii="Times New Roman" w:eastAsia="Times New Roman" w:hAnsi="Times New Roman" w:cs="Times New Roman"/>
                <w:sz w:val="12"/>
                <w:szCs w:val="12"/>
              </w:rPr>
            </w:pPr>
            <w:r w:rsidRPr="000F4C2B">
              <w:rPr>
                <w:rFonts w:ascii="Times New Roman" w:eastAsia="Times New Roman" w:hAnsi="Times New Roman" w:cs="Times New Roman"/>
                <w:sz w:val="12"/>
                <w:szCs w:val="12"/>
              </w:rPr>
              <w:t>-</w:t>
            </w:r>
          </w:p>
        </w:tc>
        <w:tc>
          <w:tcPr>
            <w:tcW w:w="1559" w:type="dxa"/>
          </w:tcPr>
          <w:p w:rsidR="000F4C2B" w:rsidRPr="000F4C2B" w:rsidRDefault="000F4C2B" w:rsidP="000F4C2B">
            <w:pPr>
              <w:spacing w:after="0" w:line="240" w:lineRule="auto"/>
              <w:rPr>
                <w:rFonts w:ascii="Times New Roman" w:eastAsia="Times New Roman" w:hAnsi="Times New Roman" w:cs="Times New Roman"/>
                <w:sz w:val="12"/>
                <w:szCs w:val="12"/>
              </w:rPr>
            </w:pPr>
            <w:r w:rsidRPr="000F4C2B">
              <w:rPr>
                <w:rFonts w:ascii="Times New Roman" w:eastAsia="Times New Roman" w:hAnsi="Times New Roman" w:cs="Times New Roman"/>
                <w:sz w:val="12"/>
                <w:szCs w:val="12"/>
              </w:rPr>
              <w:t>Администрация сельского поселения Черновка  муниципального района Сергиевский</w:t>
            </w:r>
          </w:p>
        </w:tc>
      </w:tr>
      <w:tr w:rsidR="000F4C2B" w:rsidRPr="000F4C2B" w:rsidTr="000F4C2B">
        <w:trPr>
          <w:trHeight w:val="20"/>
        </w:trPr>
        <w:tc>
          <w:tcPr>
            <w:tcW w:w="426" w:type="dxa"/>
          </w:tcPr>
          <w:p w:rsidR="000F4C2B" w:rsidRPr="000F4C2B" w:rsidRDefault="000F4C2B" w:rsidP="000F4C2B">
            <w:pPr>
              <w:spacing w:after="0" w:line="240" w:lineRule="auto"/>
              <w:rPr>
                <w:rFonts w:ascii="Times New Roman" w:eastAsia="Times New Roman" w:hAnsi="Times New Roman" w:cs="Times New Roman"/>
                <w:sz w:val="12"/>
                <w:szCs w:val="12"/>
              </w:rPr>
            </w:pPr>
            <w:r w:rsidRPr="000F4C2B">
              <w:rPr>
                <w:rFonts w:ascii="Times New Roman" w:eastAsia="Times New Roman" w:hAnsi="Times New Roman" w:cs="Times New Roman"/>
                <w:sz w:val="12"/>
                <w:szCs w:val="12"/>
              </w:rPr>
              <w:t>2.9</w:t>
            </w:r>
          </w:p>
        </w:tc>
        <w:tc>
          <w:tcPr>
            <w:tcW w:w="2551" w:type="dxa"/>
          </w:tcPr>
          <w:p w:rsidR="000F4C2B" w:rsidRPr="000F4C2B" w:rsidRDefault="000F4C2B" w:rsidP="000F4C2B">
            <w:pPr>
              <w:spacing w:after="0" w:line="240" w:lineRule="auto"/>
              <w:rPr>
                <w:rFonts w:ascii="Times New Roman" w:eastAsia="Times New Roman" w:hAnsi="Times New Roman" w:cs="Times New Roman"/>
                <w:sz w:val="12"/>
                <w:szCs w:val="12"/>
              </w:rPr>
            </w:pPr>
            <w:r w:rsidRPr="000F4C2B">
              <w:rPr>
                <w:rFonts w:ascii="Times New Roman" w:eastAsia="Times New Roman" w:hAnsi="Times New Roman" w:cs="Times New Roman"/>
                <w:sz w:val="12"/>
                <w:szCs w:val="12"/>
              </w:rPr>
              <w:t>Организация анализа соблюдения запретов, ограничений требований, установленных в целях противодействия коррупции, в том числе касающихся получения подарков отдельными категориями лиц,  выполнения иной оплачиваемой работы, обязанности уведомлять об обращениях в целях склонения к совершению коррупционных правонарушений</w:t>
            </w:r>
          </w:p>
        </w:tc>
        <w:tc>
          <w:tcPr>
            <w:tcW w:w="851" w:type="dxa"/>
          </w:tcPr>
          <w:p w:rsidR="000F4C2B" w:rsidRPr="000F4C2B" w:rsidRDefault="000F4C2B" w:rsidP="000F4C2B">
            <w:pPr>
              <w:spacing w:after="0" w:line="240" w:lineRule="auto"/>
              <w:rPr>
                <w:rFonts w:ascii="Times New Roman" w:eastAsia="Times New Roman" w:hAnsi="Times New Roman" w:cs="Times New Roman"/>
                <w:sz w:val="12"/>
                <w:szCs w:val="12"/>
              </w:rPr>
            </w:pPr>
            <w:r w:rsidRPr="000F4C2B">
              <w:rPr>
                <w:rFonts w:ascii="Times New Roman" w:eastAsia="Times New Roman" w:hAnsi="Times New Roman" w:cs="Times New Roman"/>
                <w:sz w:val="12"/>
                <w:szCs w:val="12"/>
              </w:rPr>
              <w:t>Не требует финансирования</w:t>
            </w:r>
          </w:p>
        </w:tc>
        <w:tc>
          <w:tcPr>
            <w:tcW w:w="850" w:type="dxa"/>
          </w:tcPr>
          <w:p w:rsidR="000F4C2B" w:rsidRPr="000F4C2B" w:rsidRDefault="000F4C2B" w:rsidP="000F4C2B">
            <w:pPr>
              <w:spacing w:after="0" w:line="240" w:lineRule="auto"/>
              <w:rPr>
                <w:rFonts w:ascii="Times New Roman" w:eastAsia="Times New Roman" w:hAnsi="Times New Roman" w:cs="Times New Roman"/>
                <w:sz w:val="12"/>
                <w:szCs w:val="12"/>
              </w:rPr>
            </w:pPr>
            <w:r w:rsidRPr="000F4C2B">
              <w:rPr>
                <w:rFonts w:ascii="Times New Roman" w:eastAsia="Times New Roman" w:hAnsi="Times New Roman" w:cs="Times New Roman"/>
                <w:sz w:val="12"/>
                <w:szCs w:val="12"/>
              </w:rPr>
              <w:t>Постоянно</w:t>
            </w:r>
          </w:p>
        </w:tc>
        <w:tc>
          <w:tcPr>
            <w:tcW w:w="425" w:type="dxa"/>
          </w:tcPr>
          <w:p w:rsidR="000F4C2B" w:rsidRPr="000F4C2B" w:rsidRDefault="000F4C2B" w:rsidP="000F4C2B">
            <w:pPr>
              <w:spacing w:after="0" w:line="240" w:lineRule="auto"/>
              <w:rPr>
                <w:rFonts w:ascii="Times New Roman" w:eastAsia="Times New Roman" w:hAnsi="Times New Roman" w:cs="Times New Roman"/>
                <w:sz w:val="12"/>
                <w:szCs w:val="12"/>
              </w:rPr>
            </w:pPr>
            <w:r w:rsidRPr="000F4C2B">
              <w:rPr>
                <w:rFonts w:ascii="Times New Roman" w:eastAsia="Times New Roman" w:hAnsi="Times New Roman" w:cs="Times New Roman"/>
                <w:sz w:val="12"/>
                <w:szCs w:val="12"/>
              </w:rPr>
              <w:t>-</w:t>
            </w:r>
          </w:p>
        </w:tc>
        <w:tc>
          <w:tcPr>
            <w:tcW w:w="426" w:type="dxa"/>
          </w:tcPr>
          <w:p w:rsidR="000F4C2B" w:rsidRPr="000F4C2B" w:rsidRDefault="000F4C2B" w:rsidP="000F4C2B">
            <w:pPr>
              <w:spacing w:after="0" w:line="240" w:lineRule="auto"/>
              <w:rPr>
                <w:rFonts w:ascii="Times New Roman" w:eastAsia="Times New Roman" w:hAnsi="Times New Roman" w:cs="Times New Roman"/>
                <w:sz w:val="12"/>
                <w:szCs w:val="12"/>
              </w:rPr>
            </w:pPr>
            <w:r w:rsidRPr="000F4C2B">
              <w:rPr>
                <w:rFonts w:ascii="Times New Roman" w:eastAsia="Times New Roman" w:hAnsi="Times New Roman" w:cs="Times New Roman"/>
                <w:sz w:val="12"/>
                <w:szCs w:val="12"/>
              </w:rPr>
              <w:t>-</w:t>
            </w:r>
          </w:p>
        </w:tc>
        <w:tc>
          <w:tcPr>
            <w:tcW w:w="425" w:type="dxa"/>
          </w:tcPr>
          <w:p w:rsidR="000F4C2B" w:rsidRPr="000F4C2B" w:rsidRDefault="000F4C2B" w:rsidP="000F4C2B">
            <w:pPr>
              <w:spacing w:after="0" w:line="240" w:lineRule="auto"/>
              <w:rPr>
                <w:rFonts w:ascii="Times New Roman" w:eastAsia="Times New Roman" w:hAnsi="Times New Roman" w:cs="Times New Roman"/>
                <w:sz w:val="12"/>
                <w:szCs w:val="12"/>
              </w:rPr>
            </w:pPr>
            <w:r w:rsidRPr="000F4C2B">
              <w:rPr>
                <w:rFonts w:ascii="Times New Roman" w:eastAsia="Times New Roman" w:hAnsi="Times New Roman" w:cs="Times New Roman"/>
                <w:sz w:val="12"/>
                <w:szCs w:val="12"/>
              </w:rPr>
              <w:t>-</w:t>
            </w:r>
          </w:p>
        </w:tc>
        <w:tc>
          <w:tcPr>
            <w:tcW w:w="1559" w:type="dxa"/>
          </w:tcPr>
          <w:p w:rsidR="000F4C2B" w:rsidRPr="000F4C2B" w:rsidRDefault="000F4C2B" w:rsidP="000F4C2B">
            <w:pPr>
              <w:spacing w:after="0" w:line="240" w:lineRule="auto"/>
              <w:rPr>
                <w:rFonts w:ascii="Times New Roman" w:eastAsia="Times New Roman" w:hAnsi="Times New Roman" w:cs="Times New Roman"/>
                <w:sz w:val="12"/>
                <w:szCs w:val="12"/>
              </w:rPr>
            </w:pPr>
            <w:r w:rsidRPr="000F4C2B">
              <w:rPr>
                <w:rFonts w:ascii="Times New Roman" w:eastAsia="Times New Roman" w:hAnsi="Times New Roman" w:cs="Times New Roman"/>
                <w:sz w:val="12"/>
                <w:szCs w:val="12"/>
              </w:rPr>
              <w:t>Администрация сельского поселения Черновка  муниципального района Сергиевский</w:t>
            </w:r>
          </w:p>
        </w:tc>
      </w:tr>
      <w:tr w:rsidR="000F4C2B" w:rsidRPr="000F4C2B" w:rsidTr="000F4C2B">
        <w:trPr>
          <w:trHeight w:val="20"/>
        </w:trPr>
        <w:tc>
          <w:tcPr>
            <w:tcW w:w="426" w:type="dxa"/>
          </w:tcPr>
          <w:p w:rsidR="000F4C2B" w:rsidRPr="000F4C2B" w:rsidRDefault="000F4C2B" w:rsidP="000F4C2B">
            <w:pPr>
              <w:spacing w:after="0" w:line="240" w:lineRule="auto"/>
              <w:rPr>
                <w:rFonts w:ascii="Times New Roman" w:eastAsia="Times New Roman" w:hAnsi="Times New Roman" w:cs="Times New Roman"/>
                <w:sz w:val="12"/>
                <w:szCs w:val="12"/>
              </w:rPr>
            </w:pPr>
            <w:r w:rsidRPr="000F4C2B">
              <w:rPr>
                <w:rFonts w:ascii="Times New Roman" w:eastAsia="Times New Roman" w:hAnsi="Times New Roman" w:cs="Times New Roman"/>
                <w:sz w:val="12"/>
                <w:szCs w:val="12"/>
              </w:rPr>
              <w:t>2.10</w:t>
            </w:r>
          </w:p>
        </w:tc>
        <w:tc>
          <w:tcPr>
            <w:tcW w:w="2551" w:type="dxa"/>
          </w:tcPr>
          <w:p w:rsidR="000F4C2B" w:rsidRPr="000F4C2B" w:rsidRDefault="000F4C2B" w:rsidP="000F4C2B">
            <w:pPr>
              <w:spacing w:after="0" w:line="240" w:lineRule="auto"/>
              <w:rPr>
                <w:rFonts w:ascii="Times New Roman" w:eastAsia="Times New Roman" w:hAnsi="Times New Roman" w:cs="Times New Roman"/>
                <w:sz w:val="12"/>
                <w:szCs w:val="12"/>
              </w:rPr>
            </w:pPr>
            <w:r w:rsidRPr="000F4C2B">
              <w:rPr>
                <w:rFonts w:ascii="Times New Roman" w:eastAsia="Times New Roman" w:hAnsi="Times New Roman" w:cs="Times New Roman"/>
                <w:sz w:val="12"/>
                <w:szCs w:val="12"/>
              </w:rPr>
              <w:t xml:space="preserve">Проведение проверок на наличие </w:t>
            </w:r>
            <w:proofErr w:type="spellStart"/>
            <w:r w:rsidRPr="000F4C2B">
              <w:rPr>
                <w:rFonts w:ascii="Times New Roman" w:eastAsia="Times New Roman" w:hAnsi="Times New Roman" w:cs="Times New Roman"/>
                <w:sz w:val="12"/>
                <w:szCs w:val="12"/>
              </w:rPr>
              <w:t>аффилированности</w:t>
            </w:r>
            <w:proofErr w:type="spellEnd"/>
            <w:r w:rsidRPr="000F4C2B">
              <w:rPr>
                <w:rFonts w:ascii="Times New Roman" w:eastAsia="Times New Roman" w:hAnsi="Times New Roman" w:cs="Times New Roman"/>
                <w:sz w:val="12"/>
                <w:szCs w:val="12"/>
              </w:rPr>
              <w:t xml:space="preserve"> всех лиц, причастных к осуществлению закупок товаров, работ, услуг для обеспечения государственных и муниципальных нужд, том числе лиц,  которые участвуют в аукционных комиссиях, по базам ЕГРЮЛ и ЕГРИП</w:t>
            </w:r>
          </w:p>
        </w:tc>
        <w:tc>
          <w:tcPr>
            <w:tcW w:w="851" w:type="dxa"/>
          </w:tcPr>
          <w:p w:rsidR="000F4C2B" w:rsidRPr="000F4C2B" w:rsidRDefault="000F4C2B" w:rsidP="000F4C2B">
            <w:pPr>
              <w:spacing w:after="0" w:line="240" w:lineRule="auto"/>
              <w:rPr>
                <w:rFonts w:ascii="Times New Roman" w:eastAsia="Times New Roman" w:hAnsi="Times New Roman" w:cs="Times New Roman"/>
                <w:sz w:val="12"/>
                <w:szCs w:val="12"/>
              </w:rPr>
            </w:pPr>
            <w:r w:rsidRPr="000F4C2B">
              <w:rPr>
                <w:rFonts w:ascii="Times New Roman" w:eastAsia="Times New Roman" w:hAnsi="Times New Roman" w:cs="Times New Roman"/>
                <w:sz w:val="12"/>
                <w:szCs w:val="12"/>
              </w:rPr>
              <w:t>Не требует финансирования</w:t>
            </w:r>
          </w:p>
        </w:tc>
        <w:tc>
          <w:tcPr>
            <w:tcW w:w="850" w:type="dxa"/>
          </w:tcPr>
          <w:p w:rsidR="000F4C2B" w:rsidRPr="000F4C2B" w:rsidRDefault="000F4C2B" w:rsidP="000F4C2B">
            <w:pPr>
              <w:spacing w:after="0" w:line="240" w:lineRule="auto"/>
              <w:rPr>
                <w:rFonts w:ascii="Times New Roman" w:eastAsia="Times New Roman" w:hAnsi="Times New Roman" w:cs="Times New Roman"/>
                <w:sz w:val="12"/>
                <w:szCs w:val="12"/>
              </w:rPr>
            </w:pPr>
            <w:r w:rsidRPr="000F4C2B">
              <w:rPr>
                <w:rFonts w:ascii="Times New Roman" w:eastAsia="Times New Roman" w:hAnsi="Times New Roman" w:cs="Times New Roman"/>
                <w:sz w:val="12"/>
                <w:szCs w:val="12"/>
              </w:rPr>
              <w:t>Постоянно</w:t>
            </w:r>
          </w:p>
        </w:tc>
        <w:tc>
          <w:tcPr>
            <w:tcW w:w="425" w:type="dxa"/>
          </w:tcPr>
          <w:p w:rsidR="000F4C2B" w:rsidRPr="000F4C2B" w:rsidRDefault="000F4C2B" w:rsidP="000F4C2B">
            <w:pPr>
              <w:spacing w:after="0" w:line="240" w:lineRule="auto"/>
              <w:rPr>
                <w:rFonts w:ascii="Times New Roman" w:eastAsia="Times New Roman" w:hAnsi="Times New Roman" w:cs="Times New Roman"/>
                <w:sz w:val="12"/>
                <w:szCs w:val="12"/>
              </w:rPr>
            </w:pPr>
            <w:r w:rsidRPr="000F4C2B">
              <w:rPr>
                <w:rFonts w:ascii="Times New Roman" w:eastAsia="Times New Roman" w:hAnsi="Times New Roman" w:cs="Times New Roman"/>
                <w:sz w:val="12"/>
                <w:szCs w:val="12"/>
              </w:rPr>
              <w:t>-</w:t>
            </w:r>
          </w:p>
        </w:tc>
        <w:tc>
          <w:tcPr>
            <w:tcW w:w="426" w:type="dxa"/>
          </w:tcPr>
          <w:p w:rsidR="000F4C2B" w:rsidRPr="000F4C2B" w:rsidRDefault="000F4C2B" w:rsidP="000F4C2B">
            <w:pPr>
              <w:spacing w:after="0" w:line="240" w:lineRule="auto"/>
              <w:rPr>
                <w:rFonts w:ascii="Times New Roman" w:eastAsia="Times New Roman" w:hAnsi="Times New Roman" w:cs="Times New Roman"/>
                <w:sz w:val="12"/>
                <w:szCs w:val="12"/>
              </w:rPr>
            </w:pPr>
            <w:r w:rsidRPr="000F4C2B">
              <w:rPr>
                <w:rFonts w:ascii="Times New Roman" w:eastAsia="Times New Roman" w:hAnsi="Times New Roman" w:cs="Times New Roman"/>
                <w:sz w:val="12"/>
                <w:szCs w:val="12"/>
              </w:rPr>
              <w:t>-</w:t>
            </w:r>
          </w:p>
        </w:tc>
        <w:tc>
          <w:tcPr>
            <w:tcW w:w="425" w:type="dxa"/>
          </w:tcPr>
          <w:p w:rsidR="000F4C2B" w:rsidRPr="000F4C2B" w:rsidRDefault="000F4C2B" w:rsidP="000F4C2B">
            <w:pPr>
              <w:spacing w:after="0" w:line="240" w:lineRule="auto"/>
              <w:rPr>
                <w:rFonts w:ascii="Times New Roman" w:eastAsia="Times New Roman" w:hAnsi="Times New Roman" w:cs="Times New Roman"/>
                <w:sz w:val="12"/>
                <w:szCs w:val="12"/>
              </w:rPr>
            </w:pPr>
            <w:r w:rsidRPr="000F4C2B">
              <w:rPr>
                <w:rFonts w:ascii="Times New Roman" w:eastAsia="Times New Roman" w:hAnsi="Times New Roman" w:cs="Times New Roman"/>
                <w:sz w:val="12"/>
                <w:szCs w:val="12"/>
              </w:rPr>
              <w:t>-</w:t>
            </w:r>
          </w:p>
        </w:tc>
        <w:tc>
          <w:tcPr>
            <w:tcW w:w="1559" w:type="dxa"/>
          </w:tcPr>
          <w:p w:rsidR="000F4C2B" w:rsidRPr="000F4C2B" w:rsidRDefault="000F4C2B" w:rsidP="000F4C2B">
            <w:pPr>
              <w:spacing w:after="0" w:line="240" w:lineRule="auto"/>
              <w:rPr>
                <w:rFonts w:ascii="Times New Roman" w:eastAsia="Times New Roman" w:hAnsi="Times New Roman" w:cs="Times New Roman"/>
                <w:sz w:val="12"/>
                <w:szCs w:val="12"/>
              </w:rPr>
            </w:pPr>
            <w:r w:rsidRPr="000F4C2B">
              <w:rPr>
                <w:rFonts w:ascii="Times New Roman" w:eastAsia="Times New Roman" w:hAnsi="Times New Roman" w:cs="Times New Roman"/>
                <w:sz w:val="12"/>
                <w:szCs w:val="12"/>
              </w:rPr>
              <w:t>Администрация сельского поселения Черновка  муниципального района Сергиевский</w:t>
            </w:r>
          </w:p>
        </w:tc>
      </w:tr>
      <w:tr w:rsidR="000F4C2B" w:rsidRPr="000F4C2B" w:rsidTr="000F4C2B">
        <w:trPr>
          <w:trHeight w:val="20"/>
        </w:trPr>
        <w:tc>
          <w:tcPr>
            <w:tcW w:w="426" w:type="dxa"/>
          </w:tcPr>
          <w:p w:rsidR="000F4C2B" w:rsidRPr="000F4C2B" w:rsidRDefault="000F4C2B" w:rsidP="000F4C2B">
            <w:pPr>
              <w:spacing w:after="0" w:line="240" w:lineRule="auto"/>
              <w:rPr>
                <w:rFonts w:ascii="Times New Roman" w:eastAsia="Times New Roman" w:hAnsi="Times New Roman" w:cs="Times New Roman"/>
                <w:sz w:val="12"/>
                <w:szCs w:val="12"/>
              </w:rPr>
            </w:pPr>
            <w:r w:rsidRPr="000F4C2B">
              <w:rPr>
                <w:rFonts w:ascii="Times New Roman" w:eastAsia="Times New Roman" w:hAnsi="Times New Roman" w:cs="Times New Roman"/>
                <w:sz w:val="12"/>
                <w:szCs w:val="12"/>
              </w:rPr>
              <w:t>2.11</w:t>
            </w:r>
          </w:p>
        </w:tc>
        <w:tc>
          <w:tcPr>
            <w:tcW w:w="2551" w:type="dxa"/>
          </w:tcPr>
          <w:p w:rsidR="000F4C2B" w:rsidRPr="000F4C2B" w:rsidRDefault="000F4C2B" w:rsidP="000F4C2B">
            <w:pPr>
              <w:spacing w:after="0" w:line="240" w:lineRule="auto"/>
              <w:rPr>
                <w:rFonts w:ascii="Times New Roman" w:eastAsia="Times New Roman" w:hAnsi="Times New Roman" w:cs="Times New Roman"/>
                <w:sz w:val="12"/>
                <w:szCs w:val="12"/>
              </w:rPr>
            </w:pPr>
            <w:r w:rsidRPr="000F4C2B">
              <w:rPr>
                <w:rFonts w:ascii="Times New Roman" w:eastAsia="Times New Roman" w:hAnsi="Times New Roman" w:cs="Times New Roman"/>
                <w:sz w:val="12"/>
                <w:szCs w:val="12"/>
              </w:rPr>
              <w:t>Организация взаимодействия с независимыми экспертами, получившими аккредитацию на проведение антикоррупционной экспертизы нормативных правовых актов и их проектов</w:t>
            </w:r>
          </w:p>
        </w:tc>
        <w:tc>
          <w:tcPr>
            <w:tcW w:w="851" w:type="dxa"/>
          </w:tcPr>
          <w:p w:rsidR="000F4C2B" w:rsidRPr="000F4C2B" w:rsidRDefault="000F4C2B" w:rsidP="000F4C2B">
            <w:pPr>
              <w:spacing w:after="0" w:line="240" w:lineRule="auto"/>
              <w:rPr>
                <w:rFonts w:ascii="Times New Roman" w:eastAsia="Times New Roman" w:hAnsi="Times New Roman" w:cs="Times New Roman"/>
                <w:sz w:val="12"/>
                <w:szCs w:val="12"/>
              </w:rPr>
            </w:pPr>
            <w:r w:rsidRPr="000F4C2B">
              <w:rPr>
                <w:rFonts w:ascii="Times New Roman" w:eastAsia="Times New Roman" w:hAnsi="Times New Roman" w:cs="Times New Roman"/>
                <w:sz w:val="12"/>
                <w:szCs w:val="12"/>
              </w:rPr>
              <w:t>Не требует финансирования</w:t>
            </w:r>
          </w:p>
        </w:tc>
        <w:tc>
          <w:tcPr>
            <w:tcW w:w="850" w:type="dxa"/>
          </w:tcPr>
          <w:p w:rsidR="000F4C2B" w:rsidRPr="000F4C2B" w:rsidRDefault="000F4C2B" w:rsidP="000F4C2B">
            <w:pPr>
              <w:spacing w:after="0" w:line="240" w:lineRule="auto"/>
              <w:rPr>
                <w:rFonts w:ascii="Times New Roman" w:eastAsia="Times New Roman" w:hAnsi="Times New Roman" w:cs="Times New Roman"/>
                <w:sz w:val="12"/>
                <w:szCs w:val="12"/>
              </w:rPr>
            </w:pPr>
            <w:r w:rsidRPr="000F4C2B">
              <w:rPr>
                <w:rFonts w:ascii="Times New Roman" w:eastAsia="Times New Roman" w:hAnsi="Times New Roman" w:cs="Times New Roman"/>
                <w:sz w:val="12"/>
                <w:szCs w:val="12"/>
              </w:rPr>
              <w:t>Постоянно</w:t>
            </w:r>
          </w:p>
        </w:tc>
        <w:tc>
          <w:tcPr>
            <w:tcW w:w="425" w:type="dxa"/>
          </w:tcPr>
          <w:p w:rsidR="000F4C2B" w:rsidRPr="000F4C2B" w:rsidRDefault="000F4C2B" w:rsidP="000F4C2B">
            <w:pPr>
              <w:spacing w:after="0" w:line="240" w:lineRule="auto"/>
              <w:rPr>
                <w:rFonts w:ascii="Times New Roman" w:eastAsia="Times New Roman" w:hAnsi="Times New Roman" w:cs="Times New Roman"/>
                <w:sz w:val="12"/>
                <w:szCs w:val="12"/>
              </w:rPr>
            </w:pPr>
            <w:r w:rsidRPr="000F4C2B">
              <w:rPr>
                <w:rFonts w:ascii="Times New Roman" w:eastAsia="Times New Roman" w:hAnsi="Times New Roman" w:cs="Times New Roman"/>
                <w:sz w:val="12"/>
                <w:szCs w:val="12"/>
              </w:rPr>
              <w:t>-</w:t>
            </w:r>
          </w:p>
        </w:tc>
        <w:tc>
          <w:tcPr>
            <w:tcW w:w="426" w:type="dxa"/>
          </w:tcPr>
          <w:p w:rsidR="000F4C2B" w:rsidRPr="000F4C2B" w:rsidRDefault="000F4C2B" w:rsidP="000F4C2B">
            <w:pPr>
              <w:spacing w:after="0" w:line="240" w:lineRule="auto"/>
              <w:rPr>
                <w:rFonts w:ascii="Times New Roman" w:eastAsia="Times New Roman" w:hAnsi="Times New Roman" w:cs="Times New Roman"/>
                <w:sz w:val="12"/>
                <w:szCs w:val="12"/>
              </w:rPr>
            </w:pPr>
            <w:r w:rsidRPr="000F4C2B">
              <w:rPr>
                <w:rFonts w:ascii="Times New Roman" w:eastAsia="Times New Roman" w:hAnsi="Times New Roman" w:cs="Times New Roman"/>
                <w:sz w:val="12"/>
                <w:szCs w:val="12"/>
              </w:rPr>
              <w:t>-</w:t>
            </w:r>
          </w:p>
        </w:tc>
        <w:tc>
          <w:tcPr>
            <w:tcW w:w="425" w:type="dxa"/>
          </w:tcPr>
          <w:p w:rsidR="000F4C2B" w:rsidRPr="000F4C2B" w:rsidRDefault="000F4C2B" w:rsidP="000F4C2B">
            <w:pPr>
              <w:spacing w:after="0" w:line="240" w:lineRule="auto"/>
              <w:rPr>
                <w:rFonts w:ascii="Times New Roman" w:eastAsia="Times New Roman" w:hAnsi="Times New Roman" w:cs="Times New Roman"/>
                <w:sz w:val="12"/>
                <w:szCs w:val="12"/>
              </w:rPr>
            </w:pPr>
            <w:r w:rsidRPr="000F4C2B">
              <w:rPr>
                <w:rFonts w:ascii="Times New Roman" w:eastAsia="Times New Roman" w:hAnsi="Times New Roman" w:cs="Times New Roman"/>
                <w:sz w:val="12"/>
                <w:szCs w:val="12"/>
              </w:rPr>
              <w:t>-</w:t>
            </w:r>
          </w:p>
        </w:tc>
        <w:tc>
          <w:tcPr>
            <w:tcW w:w="1559" w:type="dxa"/>
          </w:tcPr>
          <w:p w:rsidR="000F4C2B" w:rsidRPr="000F4C2B" w:rsidRDefault="000F4C2B" w:rsidP="000F4C2B">
            <w:pPr>
              <w:spacing w:after="0" w:line="240" w:lineRule="auto"/>
              <w:rPr>
                <w:rFonts w:ascii="Times New Roman" w:eastAsia="Times New Roman" w:hAnsi="Times New Roman" w:cs="Times New Roman"/>
                <w:sz w:val="12"/>
                <w:szCs w:val="12"/>
              </w:rPr>
            </w:pPr>
            <w:r w:rsidRPr="000F4C2B">
              <w:rPr>
                <w:rFonts w:ascii="Times New Roman" w:eastAsia="Times New Roman" w:hAnsi="Times New Roman" w:cs="Times New Roman"/>
                <w:sz w:val="12"/>
                <w:szCs w:val="12"/>
              </w:rPr>
              <w:t>Администрация сельского поселения Черновка  муниципального района Сергиевский</w:t>
            </w:r>
          </w:p>
        </w:tc>
      </w:tr>
      <w:tr w:rsidR="000F4C2B" w:rsidRPr="000F4C2B" w:rsidTr="000F4C2B">
        <w:trPr>
          <w:trHeight w:val="20"/>
        </w:trPr>
        <w:tc>
          <w:tcPr>
            <w:tcW w:w="7513" w:type="dxa"/>
            <w:gridSpan w:val="8"/>
          </w:tcPr>
          <w:p w:rsidR="000F4C2B" w:rsidRPr="000F4C2B" w:rsidRDefault="000F4C2B" w:rsidP="00CD5510">
            <w:pPr>
              <w:numPr>
                <w:ilvl w:val="0"/>
                <w:numId w:val="30"/>
              </w:numPr>
              <w:spacing w:after="0" w:line="240" w:lineRule="auto"/>
              <w:rPr>
                <w:rFonts w:ascii="Times New Roman" w:eastAsia="Times New Roman" w:hAnsi="Times New Roman" w:cs="Times New Roman"/>
                <w:sz w:val="12"/>
                <w:szCs w:val="12"/>
              </w:rPr>
            </w:pPr>
            <w:r w:rsidRPr="000F4C2B">
              <w:rPr>
                <w:rFonts w:ascii="Times New Roman" w:eastAsia="Times New Roman" w:hAnsi="Times New Roman" w:cs="Times New Roman"/>
                <w:sz w:val="12"/>
                <w:szCs w:val="12"/>
              </w:rPr>
              <w:t>Создание условий для снижения правового нигилизма населения, формирование антикоррупционного общественного мнения и нетерпимости к проявлению коррупции</w:t>
            </w:r>
          </w:p>
        </w:tc>
      </w:tr>
      <w:tr w:rsidR="000F4C2B" w:rsidRPr="000F4C2B" w:rsidTr="000F4C2B">
        <w:trPr>
          <w:trHeight w:val="20"/>
        </w:trPr>
        <w:tc>
          <w:tcPr>
            <w:tcW w:w="426" w:type="dxa"/>
          </w:tcPr>
          <w:p w:rsidR="000F4C2B" w:rsidRPr="000F4C2B" w:rsidRDefault="000F4C2B" w:rsidP="000F4C2B">
            <w:pPr>
              <w:spacing w:after="0" w:line="240" w:lineRule="auto"/>
              <w:rPr>
                <w:rFonts w:ascii="Times New Roman" w:eastAsia="Times New Roman" w:hAnsi="Times New Roman" w:cs="Times New Roman"/>
                <w:sz w:val="12"/>
                <w:szCs w:val="12"/>
              </w:rPr>
            </w:pPr>
            <w:r w:rsidRPr="000F4C2B">
              <w:rPr>
                <w:rFonts w:ascii="Times New Roman" w:eastAsia="Times New Roman" w:hAnsi="Times New Roman" w:cs="Times New Roman"/>
                <w:sz w:val="12"/>
                <w:szCs w:val="12"/>
              </w:rPr>
              <w:t>3.1.</w:t>
            </w:r>
          </w:p>
        </w:tc>
        <w:tc>
          <w:tcPr>
            <w:tcW w:w="2551" w:type="dxa"/>
          </w:tcPr>
          <w:p w:rsidR="000F4C2B" w:rsidRPr="000F4C2B" w:rsidRDefault="000F4C2B" w:rsidP="000F4C2B">
            <w:pPr>
              <w:spacing w:after="0" w:line="240" w:lineRule="auto"/>
              <w:rPr>
                <w:rFonts w:ascii="Times New Roman" w:eastAsia="Times New Roman" w:hAnsi="Times New Roman" w:cs="Times New Roman"/>
                <w:sz w:val="12"/>
                <w:szCs w:val="12"/>
              </w:rPr>
            </w:pPr>
            <w:r w:rsidRPr="000F4C2B">
              <w:rPr>
                <w:rFonts w:ascii="Times New Roman" w:eastAsia="Times New Roman" w:hAnsi="Times New Roman" w:cs="Times New Roman"/>
                <w:sz w:val="12"/>
                <w:szCs w:val="12"/>
              </w:rPr>
              <w:t>Подготовка и размещение на Интернет-сайте администрации муниципального района Сергиевский и в средствах массовой информации антикоррупционных материалов</w:t>
            </w:r>
          </w:p>
        </w:tc>
        <w:tc>
          <w:tcPr>
            <w:tcW w:w="851" w:type="dxa"/>
          </w:tcPr>
          <w:p w:rsidR="000F4C2B" w:rsidRPr="000F4C2B" w:rsidRDefault="000F4C2B" w:rsidP="000F4C2B">
            <w:pPr>
              <w:spacing w:after="0" w:line="240" w:lineRule="auto"/>
              <w:rPr>
                <w:rFonts w:ascii="Times New Roman" w:eastAsia="Times New Roman" w:hAnsi="Times New Roman" w:cs="Times New Roman"/>
                <w:sz w:val="12"/>
                <w:szCs w:val="12"/>
              </w:rPr>
            </w:pPr>
            <w:r w:rsidRPr="000F4C2B">
              <w:rPr>
                <w:rFonts w:ascii="Times New Roman" w:eastAsia="Times New Roman" w:hAnsi="Times New Roman" w:cs="Times New Roman"/>
                <w:sz w:val="12"/>
                <w:szCs w:val="12"/>
              </w:rPr>
              <w:t>Не требует финансирования</w:t>
            </w:r>
          </w:p>
        </w:tc>
        <w:tc>
          <w:tcPr>
            <w:tcW w:w="850" w:type="dxa"/>
          </w:tcPr>
          <w:p w:rsidR="000F4C2B" w:rsidRPr="000F4C2B" w:rsidRDefault="000F4C2B" w:rsidP="000F4C2B">
            <w:pPr>
              <w:spacing w:after="0" w:line="240" w:lineRule="auto"/>
              <w:rPr>
                <w:rFonts w:ascii="Times New Roman" w:eastAsia="Times New Roman" w:hAnsi="Times New Roman" w:cs="Times New Roman"/>
                <w:sz w:val="12"/>
                <w:szCs w:val="12"/>
              </w:rPr>
            </w:pPr>
            <w:r w:rsidRPr="000F4C2B">
              <w:rPr>
                <w:rFonts w:ascii="Times New Roman" w:eastAsia="Times New Roman" w:hAnsi="Times New Roman" w:cs="Times New Roman"/>
                <w:sz w:val="12"/>
                <w:szCs w:val="12"/>
              </w:rPr>
              <w:t>В течение года</w:t>
            </w:r>
          </w:p>
        </w:tc>
        <w:tc>
          <w:tcPr>
            <w:tcW w:w="425" w:type="dxa"/>
          </w:tcPr>
          <w:p w:rsidR="000F4C2B" w:rsidRPr="000F4C2B" w:rsidRDefault="000F4C2B" w:rsidP="000F4C2B">
            <w:pPr>
              <w:spacing w:after="0" w:line="240" w:lineRule="auto"/>
              <w:rPr>
                <w:rFonts w:ascii="Times New Roman" w:eastAsia="Times New Roman" w:hAnsi="Times New Roman" w:cs="Times New Roman"/>
                <w:sz w:val="12"/>
                <w:szCs w:val="12"/>
              </w:rPr>
            </w:pPr>
            <w:r w:rsidRPr="000F4C2B">
              <w:rPr>
                <w:rFonts w:ascii="Times New Roman" w:eastAsia="Times New Roman" w:hAnsi="Times New Roman" w:cs="Times New Roman"/>
                <w:sz w:val="12"/>
                <w:szCs w:val="12"/>
              </w:rPr>
              <w:t>4</w:t>
            </w:r>
          </w:p>
        </w:tc>
        <w:tc>
          <w:tcPr>
            <w:tcW w:w="426" w:type="dxa"/>
          </w:tcPr>
          <w:p w:rsidR="000F4C2B" w:rsidRPr="000F4C2B" w:rsidRDefault="000F4C2B" w:rsidP="000F4C2B">
            <w:pPr>
              <w:spacing w:after="0" w:line="240" w:lineRule="auto"/>
              <w:rPr>
                <w:rFonts w:ascii="Times New Roman" w:eastAsia="Times New Roman" w:hAnsi="Times New Roman" w:cs="Times New Roman"/>
                <w:sz w:val="12"/>
                <w:szCs w:val="12"/>
              </w:rPr>
            </w:pPr>
            <w:r w:rsidRPr="000F4C2B">
              <w:rPr>
                <w:rFonts w:ascii="Times New Roman" w:eastAsia="Times New Roman" w:hAnsi="Times New Roman" w:cs="Times New Roman"/>
                <w:sz w:val="12"/>
                <w:szCs w:val="12"/>
              </w:rPr>
              <w:t>5</w:t>
            </w:r>
          </w:p>
        </w:tc>
        <w:tc>
          <w:tcPr>
            <w:tcW w:w="425" w:type="dxa"/>
          </w:tcPr>
          <w:p w:rsidR="000F4C2B" w:rsidRPr="000F4C2B" w:rsidRDefault="000F4C2B" w:rsidP="000F4C2B">
            <w:pPr>
              <w:spacing w:after="0" w:line="240" w:lineRule="auto"/>
              <w:rPr>
                <w:rFonts w:ascii="Times New Roman" w:eastAsia="Times New Roman" w:hAnsi="Times New Roman" w:cs="Times New Roman"/>
                <w:sz w:val="12"/>
                <w:szCs w:val="12"/>
              </w:rPr>
            </w:pPr>
            <w:r w:rsidRPr="000F4C2B">
              <w:rPr>
                <w:rFonts w:ascii="Times New Roman" w:eastAsia="Times New Roman" w:hAnsi="Times New Roman" w:cs="Times New Roman"/>
                <w:sz w:val="12"/>
                <w:szCs w:val="12"/>
              </w:rPr>
              <w:t>6</w:t>
            </w:r>
          </w:p>
        </w:tc>
        <w:tc>
          <w:tcPr>
            <w:tcW w:w="1559" w:type="dxa"/>
          </w:tcPr>
          <w:p w:rsidR="000F4C2B" w:rsidRPr="000F4C2B" w:rsidRDefault="000F4C2B" w:rsidP="000F4C2B">
            <w:pPr>
              <w:spacing w:after="0" w:line="240" w:lineRule="auto"/>
              <w:rPr>
                <w:rFonts w:ascii="Times New Roman" w:eastAsia="Times New Roman" w:hAnsi="Times New Roman" w:cs="Times New Roman"/>
                <w:sz w:val="12"/>
                <w:szCs w:val="12"/>
              </w:rPr>
            </w:pPr>
            <w:r w:rsidRPr="000F4C2B">
              <w:rPr>
                <w:rFonts w:ascii="Times New Roman" w:eastAsia="Times New Roman" w:hAnsi="Times New Roman" w:cs="Times New Roman"/>
                <w:sz w:val="12"/>
                <w:szCs w:val="12"/>
              </w:rPr>
              <w:t>Администрация сельского поселения Черновка  муниципального района Сергиевский</w:t>
            </w:r>
          </w:p>
        </w:tc>
      </w:tr>
      <w:tr w:rsidR="000F4C2B" w:rsidRPr="000F4C2B" w:rsidTr="000F4C2B">
        <w:trPr>
          <w:trHeight w:val="20"/>
        </w:trPr>
        <w:tc>
          <w:tcPr>
            <w:tcW w:w="426" w:type="dxa"/>
          </w:tcPr>
          <w:p w:rsidR="000F4C2B" w:rsidRPr="000F4C2B" w:rsidRDefault="000F4C2B" w:rsidP="000F4C2B">
            <w:pPr>
              <w:spacing w:after="0" w:line="240" w:lineRule="auto"/>
              <w:rPr>
                <w:rFonts w:ascii="Times New Roman" w:eastAsia="Times New Roman" w:hAnsi="Times New Roman" w:cs="Times New Roman"/>
                <w:sz w:val="12"/>
                <w:szCs w:val="12"/>
              </w:rPr>
            </w:pPr>
            <w:r w:rsidRPr="000F4C2B">
              <w:rPr>
                <w:rFonts w:ascii="Times New Roman" w:eastAsia="Times New Roman" w:hAnsi="Times New Roman" w:cs="Times New Roman"/>
                <w:sz w:val="12"/>
                <w:szCs w:val="12"/>
              </w:rPr>
              <w:t>3.2.</w:t>
            </w:r>
          </w:p>
        </w:tc>
        <w:tc>
          <w:tcPr>
            <w:tcW w:w="2551" w:type="dxa"/>
          </w:tcPr>
          <w:p w:rsidR="000F4C2B" w:rsidRPr="000F4C2B" w:rsidRDefault="000F4C2B" w:rsidP="000F4C2B">
            <w:pPr>
              <w:spacing w:after="0" w:line="240" w:lineRule="auto"/>
              <w:rPr>
                <w:rFonts w:ascii="Times New Roman" w:eastAsia="Times New Roman" w:hAnsi="Times New Roman" w:cs="Times New Roman"/>
                <w:sz w:val="12"/>
                <w:szCs w:val="12"/>
              </w:rPr>
            </w:pPr>
            <w:r w:rsidRPr="000F4C2B">
              <w:rPr>
                <w:rFonts w:ascii="Times New Roman" w:eastAsia="Times New Roman" w:hAnsi="Times New Roman" w:cs="Times New Roman"/>
                <w:sz w:val="12"/>
                <w:szCs w:val="12"/>
              </w:rPr>
              <w:t>Проведение антикоррупционной экспертизы проектов нормативных документов</w:t>
            </w:r>
          </w:p>
        </w:tc>
        <w:tc>
          <w:tcPr>
            <w:tcW w:w="851" w:type="dxa"/>
          </w:tcPr>
          <w:p w:rsidR="000F4C2B" w:rsidRPr="000F4C2B" w:rsidRDefault="000F4C2B" w:rsidP="000F4C2B">
            <w:pPr>
              <w:spacing w:after="0" w:line="240" w:lineRule="auto"/>
              <w:rPr>
                <w:rFonts w:ascii="Times New Roman" w:eastAsia="Times New Roman" w:hAnsi="Times New Roman" w:cs="Times New Roman"/>
                <w:sz w:val="12"/>
                <w:szCs w:val="12"/>
              </w:rPr>
            </w:pPr>
            <w:r w:rsidRPr="000F4C2B">
              <w:rPr>
                <w:rFonts w:ascii="Times New Roman" w:eastAsia="Times New Roman" w:hAnsi="Times New Roman" w:cs="Times New Roman"/>
                <w:sz w:val="12"/>
                <w:szCs w:val="12"/>
              </w:rPr>
              <w:t>Не требует финансирования</w:t>
            </w:r>
          </w:p>
        </w:tc>
        <w:tc>
          <w:tcPr>
            <w:tcW w:w="850" w:type="dxa"/>
          </w:tcPr>
          <w:p w:rsidR="000F4C2B" w:rsidRPr="000F4C2B" w:rsidRDefault="000F4C2B" w:rsidP="000F4C2B">
            <w:pPr>
              <w:spacing w:after="0" w:line="240" w:lineRule="auto"/>
              <w:rPr>
                <w:rFonts w:ascii="Times New Roman" w:eastAsia="Times New Roman" w:hAnsi="Times New Roman" w:cs="Times New Roman"/>
                <w:sz w:val="12"/>
                <w:szCs w:val="12"/>
              </w:rPr>
            </w:pPr>
            <w:r w:rsidRPr="000F4C2B">
              <w:rPr>
                <w:rFonts w:ascii="Times New Roman" w:eastAsia="Times New Roman" w:hAnsi="Times New Roman" w:cs="Times New Roman"/>
                <w:sz w:val="12"/>
                <w:szCs w:val="12"/>
              </w:rPr>
              <w:t>Постоянно</w:t>
            </w:r>
          </w:p>
        </w:tc>
        <w:tc>
          <w:tcPr>
            <w:tcW w:w="425" w:type="dxa"/>
          </w:tcPr>
          <w:p w:rsidR="000F4C2B" w:rsidRPr="000F4C2B" w:rsidRDefault="000F4C2B" w:rsidP="000F4C2B">
            <w:pPr>
              <w:spacing w:after="0" w:line="240" w:lineRule="auto"/>
              <w:rPr>
                <w:rFonts w:ascii="Times New Roman" w:eastAsia="Times New Roman" w:hAnsi="Times New Roman" w:cs="Times New Roman"/>
                <w:sz w:val="12"/>
                <w:szCs w:val="12"/>
              </w:rPr>
            </w:pPr>
            <w:r w:rsidRPr="000F4C2B">
              <w:rPr>
                <w:rFonts w:ascii="Times New Roman" w:eastAsia="Times New Roman" w:hAnsi="Times New Roman" w:cs="Times New Roman"/>
                <w:sz w:val="12"/>
                <w:szCs w:val="12"/>
              </w:rPr>
              <w:t>-</w:t>
            </w:r>
          </w:p>
        </w:tc>
        <w:tc>
          <w:tcPr>
            <w:tcW w:w="426" w:type="dxa"/>
          </w:tcPr>
          <w:p w:rsidR="000F4C2B" w:rsidRPr="000F4C2B" w:rsidRDefault="000F4C2B" w:rsidP="000F4C2B">
            <w:pPr>
              <w:spacing w:after="0" w:line="240" w:lineRule="auto"/>
              <w:rPr>
                <w:rFonts w:ascii="Times New Roman" w:eastAsia="Times New Roman" w:hAnsi="Times New Roman" w:cs="Times New Roman"/>
                <w:sz w:val="12"/>
                <w:szCs w:val="12"/>
              </w:rPr>
            </w:pPr>
            <w:r w:rsidRPr="000F4C2B">
              <w:rPr>
                <w:rFonts w:ascii="Times New Roman" w:eastAsia="Times New Roman" w:hAnsi="Times New Roman" w:cs="Times New Roman"/>
                <w:sz w:val="12"/>
                <w:szCs w:val="12"/>
              </w:rPr>
              <w:t>-</w:t>
            </w:r>
          </w:p>
        </w:tc>
        <w:tc>
          <w:tcPr>
            <w:tcW w:w="425" w:type="dxa"/>
          </w:tcPr>
          <w:p w:rsidR="000F4C2B" w:rsidRPr="000F4C2B" w:rsidRDefault="000F4C2B" w:rsidP="000F4C2B">
            <w:pPr>
              <w:spacing w:after="0" w:line="240" w:lineRule="auto"/>
              <w:rPr>
                <w:rFonts w:ascii="Times New Roman" w:eastAsia="Times New Roman" w:hAnsi="Times New Roman" w:cs="Times New Roman"/>
                <w:sz w:val="12"/>
                <w:szCs w:val="12"/>
              </w:rPr>
            </w:pPr>
            <w:r w:rsidRPr="000F4C2B">
              <w:rPr>
                <w:rFonts w:ascii="Times New Roman" w:eastAsia="Times New Roman" w:hAnsi="Times New Roman" w:cs="Times New Roman"/>
                <w:sz w:val="12"/>
                <w:szCs w:val="12"/>
              </w:rPr>
              <w:t>-</w:t>
            </w:r>
          </w:p>
        </w:tc>
        <w:tc>
          <w:tcPr>
            <w:tcW w:w="1559" w:type="dxa"/>
          </w:tcPr>
          <w:p w:rsidR="000F4C2B" w:rsidRPr="000F4C2B" w:rsidRDefault="000F4C2B" w:rsidP="000F4C2B">
            <w:pPr>
              <w:spacing w:after="0" w:line="240" w:lineRule="auto"/>
              <w:rPr>
                <w:rFonts w:ascii="Times New Roman" w:eastAsia="Times New Roman" w:hAnsi="Times New Roman" w:cs="Times New Roman"/>
                <w:sz w:val="12"/>
                <w:szCs w:val="12"/>
              </w:rPr>
            </w:pPr>
            <w:r w:rsidRPr="000F4C2B">
              <w:rPr>
                <w:rFonts w:ascii="Times New Roman" w:eastAsia="Times New Roman" w:hAnsi="Times New Roman" w:cs="Times New Roman"/>
                <w:sz w:val="12"/>
                <w:szCs w:val="12"/>
              </w:rPr>
              <w:t>Администрация сельского поселения Черновка  муниципального района Сергиевский</w:t>
            </w:r>
          </w:p>
        </w:tc>
      </w:tr>
      <w:tr w:rsidR="000F4C2B" w:rsidRPr="000F4C2B" w:rsidTr="000F4C2B">
        <w:trPr>
          <w:trHeight w:val="20"/>
        </w:trPr>
        <w:tc>
          <w:tcPr>
            <w:tcW w:w="7513" w:type="dxa"/>
            <w:gridSpan w:val="8"/>
          </w:tcPr>
          <w:p w:rsidR="000F4C2B" w:rsidRPr="000F4C2B" w:rsidRDefault="000F4C2B" w:rsidP="00CD5510">
            <w:pPr>
              <w:numPr>
                <w:ilvl w:val="0"/>
                <w:numId w:val="30"/>
              </w:numPr>
              <w:spacing w:after="0" w:line="240" w:lineRule="auto"/>
              <w:rPr>
                <w:rFonts w:ascii="Times New Roman" w:eastAsia="Times New Roman" w:hAnsi="Times New Roman" w:cs="Times New Roman"/>
                <w:sz w:val="12"/>
                <w:szCs w:val="12"/>
              </w:rPr>
            </w:pPr>
            <w:r w:rsidRPr="000F4C2B">
              <w:rPr>
                <w:rFonts w:ascii="Times New Roman" w:eastAsia="Times New Roman" w:hAnsi="Times New Roman" w:cs="Times New Roman"/>
                <w:sz w:val="12"/>
                <w:szCs w:val="12"/>
              </w:rPr>
              <w:t xml:space="preserve">Обеспечение </w:t>
            </w:r>
            <w:proofErr w:type="gramStart"/>
            <w:r w:rsidRPr="000F4C2B">
              <w:rPr>
                <w:rFonts w:ascii="Times New Roman" w:eastAsia="Times New Roman" w:hAnsi="Times New Roman" w:cs="Times New Roman"/>
                <w:sz w:val="12"/>
                <w:szCs w:val="12"/>
              </w:rPr>
              <w:t>прозрачности деятельности органов местного самоуправления сельского поселения</w:t>
            </w:r>
            <w:proofErr w:type="gramEnd"/>
            <w:r w:rsidRPr="000F4C2B">
              <w:rPr>
                <w:rFonts w:ascii="Times New Roman" w:eastAsia="Times New Roman" w:hAnsi="Times New Roman" w:cs="Times New Roman"/>
                <w:sz w:val="12"/>
                <w:szCs w:val="12"/>
              </w:rPr>
              <w:t xml:space="preserve"> Черновка  муниципального района Сергиевский</w:t>
            </w:r>
          </w:p>
        </w:tc>
      </w:tr>
      <w:tr w:rsidR="000F4C2B" w:rsidRPr="000F4C2B" w:rsidTr="000F4C2B">
        <w:trPr>
          <w:trHeight w:val="20"/>
        </w:trPr>
        <w:tc>
          <w:tcPr>
            <w:tcW w:w="426" w:type="dxa"/>
          </w:tcPr>
          <w:p w:rsidR="000F4C2B" w:rsidRPr="000F4C2B" w:rsidRDefault="000F4C2B" w:rsidP="000F4C2B">
            <w:pPr>
              <w:spacing w:after="0" w:line="240" w:lineRule="auto"/>
              <w:rPr>
                <w:rFonts w:ascii="Times New Roman" w:eastAsia="Times New Roman" w:hAnsi="Times New Roman" w:cs="Times New Roman"/>
                <w:sz w:val="12"/>
                <w:szCs w:val="12"/>
              </w:rPr>
            </w:pPr>
            <w:r w:rsidRPr="000F4C2B">
              <w:rPr>
                <w:rFonts w:ascii="Times New Roman" w:eastAsia="Times New Roman" w:hAnsi="Times New Roman" w:cs="Times New Roman"/>
                <w:sz w:val="12"/>
                <w:szCs w:val="12"/>
              </w:rPr>
              <w:t>4.1.</w:t>
            </w:r>
          </w:p>
        </w:tc>
        <w:tc>
          <w:tcPr>
            <w:tcW w:w="2551" w:type="dxa"/>
          </w:tcPr>
          <w:p w:rsidR="000F4C2B" w:rsidRPr="000F4C2B" w:rsidRDefault="000F4C2B" w:rsidP="000F4C2B">
            <w:pPr>
              <w:spacing w:after="0" w:line="240" w:lineRule="auto"/>
              <w:rPr>
                <w:rFonts w:ascii="Times New Roman" w:eastAsia="Times New Roman" w:hAnsi="Times New Roman" w:cs="Times New Roman"/>
                <w:sz w:val="12"/>
                <w:szCs w:val="12"/>
              </w:rPr>
            </w:pPr>
            <w:r w:rsidRPr="000F4C2B">
              <w:rPr>
                <w:rFonts w:ascii="Times New Roman" w:eastAsia="Times New Roman" w:hAnsi="Times New Roman" w:cs="Times New Roman"/>
                <w:sz w:val="12"/>
                <w:szCs w:val="12"/>
              </w:rPr>
              <w:t>Опубликование в средствах массовой информации и на Интернет-сайте администрации муниципального района Сергиевский информации о принятых решениях в сфере реализации антикоррупционной деятельности</w:t>
            </w:r>
          </w:p>
        </w:tc>
        <w:tc>
          <w:tcPr>
            <w:tcW w:w="851" w:type="dxa"/>
          </w:tcPr>
          <w:p w:rsidR="000F4C2B" w:rsidRPr="000F4C2B" w:rsidRDefault="000F4C2B" w:rsidP="000F4C2B">
            <w:pPr>
              <w:spacing w:after="0" w:line="240" w:lineRule="auto"/>
              <w:rPr>
                <w:rFonts w:ascii="Times New Roman" w:eastAsia="Times New Roman" w:hAnsi="Times New Roman" w:cs="Times New Roman"/>
                <w:sz w:val="12"/>
                <w:szCs w:val="12"/>
              </w:rPr>
            </w:pPr>
            <w:r w:rsidRPr="000F4C2B">
              <w:rPr>
                <w:rFonts w:ascii="Times New Roman" w:eastAsia="Times New Roman" w:hAnsi="Times New Roman" w:cs="Times New Roman"/>
                <w:sz w:val="12"/>
                <w:szCs w:val="12"/>
              </w:rPr>
              <w:t>Не требует финансирования</w:t>
            </w:r>
          </w:p>
        </w:tc>
        <w:tc>
          <w:tcPr>
            <w:tcW w:w="850" w:type="dxa"/>
          </w:tcPr>
          <w:p w:rsidR="000F4C2B" w:rsidRPr="000F4C2B" w:rsidRDefault="000F4C2B" w:rsidP="000F4C2B">
            <w:pPr>
              <w:spacing w:after="0" w:line="240" w:lineRule="auto"/>
              <w:rPr>
                <w:rFonts w:ascii="Times New Roman" w:eastAsia="Times New Roman" w:hAnsi="Times New Roman" w:cs="Times New Roman"/>
                <w:sz w:val="12"/>
                <w:szCs w:val="12"/>
              </w:rPr>
            </w:pPr>
            <w:r w:rsidRPr="000F4C2B">
              <w:rPr>
                <w:rFonts w:ascii="Times New Roman" w:eastAsia="Times New Roman" w:hAnsi="Times New Roman" w:cs="Times New Roman"/>
                <w:sz w:val="12"/>
                <w:szCs w:val="12"/>
              </w:rPr>
              <w:t>Постоянно</w:t>
            </w:r>
          </w:p>
        </w:tc>
        <w:tc>
          <w:tcPr>
            <w:tcW w:w="425" w:type="dxa"/>
          </w:tcPr>
          <w:p w:rsidR="000F4C2B" w:rsidRPr="000F4C2B" w:rsidRDefault="000F4C2B" w:rsidP="000F4C2B">
            <w:pPr>
              <w:spacing w:after="0" w:line="240" w:lineRule="auto"/>
              <w:rPr>
                <w:rFonts w:ascii="Times New Roman" w:eastAsia="Times New Roman" w:hAnsi="Times New Roman" w:cs="Times New Roman"/>
                <w:sz w:val="12"/>
                <w:szCs w:val="12"/>
              </w:rPr>
            </w:pPr>
            <w:r w:rsidRPr="000F4C2B">
              <w:rPr>
                <w:rFonts w:ascii="Times New Roman" w:eastAsia="Times New Roman" w:hAnsi="Times New Roman" w:cs="Times New Roman"/>
                <w:sz w:val="12"/>
                <w:szCs w:val="12"/>
              </w:rPr>
              <w:t>-</w:t>
            </w:r>
          </w:p>
        </w:tc>
        <w:tc>
          <w:tcPr>
            <w:tcW w:w="426" w:type="dxa"/>
          </w:tcPr>
          <w:p w:rsidR="000F4C2B" w:rsidRPr="000F4C2B" w:rsidRDefault="000F4C2B" w:rsidP="000F4C2B">
            <w:pPr>
              <w:spacing w:after="0" w:line="240" w:lineRule="auto"/>
              <w:rPr>
                <w:rFonts w:ascii="Times New Roman" w:eastAsia="Times New Roman" w:hAnsi="Times New Roman" w:cs="Times New Roman"/>
                <w:sz w:val="12"/>
                <w:szCs w:val="12"/>
              </w:rPr>
            </w:pPr>
            <w:r w:rsidRPr="000F4C2B">
              <w:rPr>
                <w:rFonts w:ascii="Times New Roman" w:eastAsia="Times New Roman" w:hAnsi="Times New Roman" w:cs="Times New Roman"/>
                <w:sz w:val="12"/>
                <w:szCs w:val="12"/>
              </w:rPr>
              <w:t>-</w:t>
            </w:r>
          </w:p>
        </w:tc>
        <w:tc>
          <w:tcPr>
            <w:tcW w:w="425" w:type="dxa"/>
          </w:tcPr>
          <w:p w:rsidR="000F4C2B" w:rsidRPr="000F4C2B" w:rsidRDefault="000F4C2B" w:rsidP="000F4C2B">
            <w:pPr>
              <w:spacing w:after="0" w:line="240" w:lineRule="auto"/>
              <w:rPr>
                <w:rFonts w:ascii="Times New Roman" w:eastAsia="Times New Roman" w:hAnsi="Times New Roman" w:cs="Times New Roman"/>
                <w:sz w:val="12"/>
                <w:szCs w:val="12"/>
              </w:rPr>
            </w:pPr>
            <w:r w:rsidRPr="000F4C2B">
              <w:rPr>
                <w:rFonts w:ascii="Times New Roman" w:eastAsia="Times New Roman" w:hAnsi="Times New Roman" w:cs="Times New Roman"/>
                <w:sz w:val="12"/>
                <w:szCs w:val="12"/>
              </w:rPr>
              <w:t>-</w:t>
            </w:r>
          </w:p>
        </w:tc>
        <w:tc>
          <w:tcPr>
            <w:tcW w:w="1559" w:type="dxa"/>
          </w:tcPr>
          <w:p w:rsidR="000F4C2B" w:rsidRPr="000F4C2B" w:rsidRDefault="000F4C2B" w:rsidP="000F4C2B">
            <w:pPr>
              <w:spacing w:after="0" w:line="240" w:lineRule="auto"/>
              <w:rPr>
                <w:rFonts w:ascii="Times New Roman" w:eastAsia="Times New Roman" w:hAnsi="Times New Roman" w:cs="Times New Roman"/>
                <w:sz w:val="12"/>
                <w:szCs w:val="12"/>
              </w:rPr>
            </w:pPr>
            <w:r w:rsidRPr="000F4C2B">
              <w:rPr>
                <w:rFonts w:ascii="Times New Roman" w:eastAsia="Times New Roman" w:hAnsi="Times New Roman" w:cs="Times New Roman"/>
                <w:sz w:val="12"/>
                <w:szCs w:val="12"/>
              </w:rPr>
              <w:t>Администрация сельского поселения Черновка  муниципального района Сергиевский</w:t>
            </w:r>
          </w:p>
        </w:tc>
      </w:tr>
      <w:tr w:rsidR="000F4C2B" w:rsidRPr="000F4C2B" w:rsidTr="000F4C2B">
        <w:trPr>
          <w:trHeight w:val="20"/>
        </w:trPr>
        <w:tc>
          <w:tcPr>
            <w:tcW w:w="7513" w:type="dxa"/>
            <w:gridSpan w:val="8"/>
          </w:tcPr>
          <w:p w:rsidR="000F4C2B" w:rsidRPr="000F4C2B" w:rsidRDefault="000F4C2B" w:rsidP="00CD5510">
            <w:pPr>
              <w:numPr>
                <w:ilvl w:val="0"/>
                <w:numId w:val="30"/>
              </w:numPr>
              <w:spacing w:after="0" w:line="240" w:lineRule="auto"/>
              <w:rPr>
                <w:rFonts w:ascii="Times New Roman" w:eastAsia="Times New Roman" w:hAnsi="Times New Roman" w:cs="Times New Roman"/>
                <w:sz w:val="12"/>
                <w:szCs w:val="12"/>
              </w:rPr>
            </w:pPr>
            <w:r w:rsidRPr="000F4C2B">
              <w:rPr>
                <w:rFonts w:ascii="Times New Roman" w:eastAsia="Times New Roman" w:hAnsi="Times New Roman" w:cs="Times New Roman"/>
                <w:sz w:val="12"/>
                <w:szCs w:val="12"/>
              </w:rPr>
              <w:t>Обеспечение кадровой работы в области противодействия коррупции</w:t>
            </w:r>
          </w:p>
        </w:tc>
      </w:tr>
      <w:tr w:rsidR="000F4C2B" w:rsidRPr="000F4C2B" w:rsidTr="000F4C2B">
        <w:trPr>
          <w:trHeight w:val="20"/>
        </w:trPr>
        <w:tc>
          <w:tcPr>
            <w:tcW w:w="426" w:type="dxa"/>
          </w:tcPr>
          <w:p w:rsidR="000F4C2B" w:rsidRPr="000F4C2B" w:rsidRDefault="000F4C2B" w:rsidP="000F4C2B">
            <w:pPr>
              <w:spacing w:after="0" w:line="240" w:lineRule="auto"/>
              <w:rPr>
                <w:rFonts w:ascii="Times New Roman" w:eastAsia="Times New Roman" w:hAnsi="Times New Roman" w:cs="Times New Roman"/>
                <w:sz w:val="12"/>
                <w:szCs w:val="12"/>
              </w:rPr>
            </w:pPr>
            <w:r w:rsidRPr="000F4C2B">
              <w:rPr>
                <w:rFonts w:ascii="Times New Roman" w:eastAsia="Times New Roman" w:hAnsi="Times New Roman" w:cs="Times New Roman"/>
                <w:sz w:val="12"/>
                <w:szCs w:val="12"/>
              </w:rPr>
              <w:t>5.1.</w:t>
            </w:r>
          </w:p>
        </w:tc>
        <w:tc>
          <w:tcPr>
            <w:tcW w:w="2551" w:type="dxa"/>
          </w:tcPr>
          <w:p w:rsidR="000F4C2B" w:rsidRPr="000F4C2B" w:rsidRDefault="000F4C2B" w:rsidP="000F4C2B">
            <w:pPr>
              <w:spacing w:after="0" w:line="240" w:lineRule="auto"/>
              <w:rPr>
                <w:rFonts w:ascii="Times New Roman" w:eastAsia="Times New Roman" w:hAnsi="Times New Roman" w:cs="Times New Roman"/>
                <w:sz w:val="12"/>
                <w:szCs w:val="12"/>
              </w:rPr>
            </w:pPr>
            <w:r w:rsidRPr="000F4C2B">
              <w:rPr>
                <w:rFonts w:ascii="Times New Roman" w:eastAsia="Times New Roman" w:hAnsi="Times New Roman" w:cs="Times New Roman"/>
                <w:sz w:val="12"/>
                <w:szCs w:val="12"/>
              </w:rPr>
              <w:t xml:space="preserve">Обеспечение мер по повышению эффективности </w:t>
            </w:r>
            <w:proofErr w:type="gramStart"/>
            <w:r w:rsidRPr="000F4C2B">
              <w:rPr>
                <w:rFonts w:ascii="Times New Roman" w:eastAsia="Times New Roman" w:hAnsi="Times New Roman" w:cs="Times New Roman"/>
                <w:sz w:val="12"/>
                <w:szCs w:val="12"/>
              </w:rPr>
              <w:t>контроля за</w:t>
            </w:r>
            <w:proofErr w:type="gramEnd"/>
            <w:r w:rsidRPr="000F4C2B">
              <w:rPr>
                <w:rFonts w:ascii="Times New Roman" w:eastAsia="Times New Roman" w:hAnsi="Times New Roman" w:cs="Times New Roman"/>
                <w:sz w:val="12"/>
                <w:szCs w:val="12"/>
              </w:rPr>
              <w:t xml:space="preserve"> соблюдением лицами, замещающими должности муниципальной службы, требований законодательства Российской Федерации о противодействии коррупции, касающихся предотвращения и урегулирования конфликта интересов, в том числе за привлечением таких лиц к ответственности за их несоблюдение</w:t>
            </w:r>
          </w:p>
        </w:tc>
        <w:tc>
          <w:tcPr>
            <w:tcW w:w="851" w:type="dxa"/>
          </w:tcPr>
          <w:p w:rsidR="000F4C2B" w:rsidRPr="000F4C2B" w:rsidRDefault="000F4C2B" w:rsidP="000F4C2B">
            <w:pPr>
              <w:spacing w:after="0" w:line="240" w:lineRule="auto"/>
              <w:rPr>
                <w:rFonts w:ascii="Times New Roman" w:eastAsia="Times New Roman" w:hAnsi="Times New Roman" w:cs="Times New Roman"/>
                <w:sz w:val="12"/>
                <w:szCs w:val="12"/>
              </w:rPr>
            </w:pPr>
            <w:r w:rsidRPr="000F4C2B">
              <w:rPr>
                <w:rFonts w:ascii="Times New Roman" w:eastAsia="Times New Roman" w:hAnsi="Times New Roman" w:cs="Times New Roman"/>
                <w:sz w:val="12"/>
                <w:szCs w:val="12"/>
              </w:rPr>
              <w:t>Не требует финансирования</w:t>
            </w:r>
          </w:p>
        </w:tc>
        <w:tc>
          <w:tcPr>
            <w:tcW w:w="850" w:type="dxa"/>
          </w:tcPr>
          <w:p w:rsidR="000F4C2B" w:rsidRPr="000F4C2B" w:rsidRDefault="000F4C2B" w:rsidP="000F4C2B">
            <w:pPr>
              <w:spacing w:after="0" w:line="240" w:lineRule="auto"/>
              <w:rPr>
                <w:rFonts w:ascii="Times New Roman" w:eastAsia="Times New Roman" w:hAnsi="Times New Roman" w:cs="Times New Roman"/>
                <w:sz w:val="12"/>
                <w:szCs w:val="12"/>
              </w:rPr>
            </w:pPr>
            <w:r w:rsidRPr="000F4C2B">
              <w:rPr>
                <w:rFonts w:ascii="Times New Roman" w:eastAsia="Times New Roman" w:hAnsi="Times New Roman" w:cs="Times New Roman"/>
                <w:sz w:val="12"/>
                <w:szCs w:val="12"/>
              </w:rPr>
              <w:t>Постоянно</w:t>
            </w:r>
          </w:p>
        </w:tc>
        <w:tc>
          <w:tcPr>
            <w:tcW w:w="425" w:type="dxa"/>
          </w:tcPr>
          <w:p w:rsidR="000F4C2B" w:rsidRPr="000F4C2B" w:rsidRDefault="000F4C2B" w:rsidP="000F4C2B">
            <w:pPr>
              <w:spacing w:after="0" w:line="240" w:lineRule="auto"/>
              <w:rPr>
                <w:rFonts w:ascii="Times New Roman" w:eastAsia="Times New Roman" w:hAnsi="Times New Roman" w:cs="Times New Roman"/>
                <w:sz w:val="12"/>
                <w:szCs w:val="12"/>
              </w:rPr>
            </w:pPr>
            <w:r w:rsidRPr="000F4C2B">
              <w:rPr>
                <w:rFonts w:ascii="Times New Roman" w:eastAsia="Times New Roman" w:hAnsi="Times New Roman" w:cs="Times New Roman"/>
                <w:sz w:val="12"/>
                <w:szCs w:val="12"/>
              </w:rPr>
              <w:t>-</w:t>
            </w:r>
          </w:p>
        </w:tc>
        <w:tc>
          <w:tcPr>
            <w:tcW w:w="426" w:type="dxa"/>
          </w:tcPr>
          <w:p w:rsidR="000F4C2B" w:rsidRPr="000F4C2B" w:rsidRDefault="000F4C2B" w:rsidP="000F4C2B">
            <w:pPr>
              <w:spacing w:after="0" w:line="240" w:lineRule="auto"/>
              <w:rPr>
                <w:rFonts w:ascii="Times New Roman" w:eastAsia="Times New Roman" w:hAnsi="Times New Roman" w:cs="Times New Roman"/>
                <w:sz w:val="12"/>
                <w:szCs w:val="12"/>
              </w:rPr>
            </w:pPr>
            <w:r w:rsidRPr="000F4C2B">
              <w:rPr>
                <w:rFonts w:ascii="Times New Roman" w:eastAsia="Times New Roman" w:hAnsi="Times New Roman" w:cs="Times New Roman"/>
                <w:sz w:val="12"/>
                <w:szCs w:val="12"/>
              </w:rPr>
              <w:t>-</w:t>
            </w:r>
          </w:p>
        </w:tc>
        <w:tc>
          <w:tcPr>
            <w:tcW w:w="425" w:type="dxa"/>
          </w:tcPr>
          <w:p w:rsidR="000F4C2B" w:rsidRPr="000F4C2B" w:rsidRDefault="000F4C2B" w:rsidP="000F4C2B">
            <w:pPr>
              <w:spacing w:after="0" w:line="240" w:lineRule="auto"/>
              <w:rPr>
                <w:rFonts w:ascii="Times New Roman" w:eastAsia="Times New Roman" w:hAnsi="Times New Roman" w:cs="Times New Roman"/>
                <w:sz w:val="12"/>
                <w:szCs w:val="12"/>
              </w:rPr>
            </w:pPr>
            <w:r w:rsidRPr="000F4C2B">
              <w:rPr>
                <w:rFonts w:ascii="Times New Roman" w:eastAsia="Times New Roman" w:hAnsi="Times New Roman" w:cs="Times New Roman"/>
                <w:sz w:val="12"/>
                <w:szCs w:val="12"/>
              </w:rPr>
              <w:t>-</w:t>
            </w:r>
          </w:p>
        </w:tc>
        <w:tc>
          <w:tcPr>
            <w:tcW w:w="1559" w:type="dxa"/>
          </w:tcPr>
          <w:p w:rsidR="000F4C2B" w:rsidRPr="000F4C2B" w:rsidRDefault="000F4C2B" w:rsidP="000F4C2B">
            <w:pPr>
              <w:spacing w:after="0" w:line="240" w:lineRule="auto"/>
              <w:rPr>
                <w:rFonts w:ascii="Times New Roman" w:eastAsia="Times New Roman" w:hAnsi="Times New Roman" w:cs="Times New Roman"/>
                <w:sz w:val="12"/>
                <w:szCs w:val="12"/>
              </w:rPr>
            </w:pPr>
            <w:r w:rsidRPr="000F4C2B">
              <w:rPr>
                <w:rFonts w:ascii="Times New Roman" w:eastAsia="Times New Roman" w:hAnsi="Times New Roman" w:cs="Times New Roman"/>
                <w:sz w:val="12"/>
                <w:szCs w:val="12"/>
              </w:rPr>
              <w:t>Администрация сельского поселения Черновка  муниципального района Сергиевский</w:t>
            </w:r>
          </w:p>
        </w:tc>
      </w:tr>
      <w:tr w:rsidR="000F4C2B" w:rsidRPr="000F4C2B" w:rsidTr="000F4C2B">
        <w:trPr>
          <w:trHeight w:val="20"/>
        </w:trPr>
        <w:tc>
          <w:tcPr>
            <w:tcW w:w="426" w:type="dxa"/>
          </w:tcPr>
          <w:p w:rsidR="000F4C2B" w:rsidRPr="000F4C2B" w:rsidRDefault="000F4C2B" w:rsidP="000F4C2B">
            <w:pPr>
              <w:spacing w:after="0" w:line="240" w:lineRule="auto"/>
              <w:rPr>
                <w:rFonts w:ascii="Times New Roman" w:eastAsia="Times New Roman" w:hAnsi="Times New Roman" w:cs="Times New Roman"/>
                <w:sz w:val="12"/>
                <w:szCs w:val="12"/>
              </w:rPr>
            </w:pPr>
            <w:r w:rsidRPr="000F4C2B">
              <w:rPr>
                <w:rFonts w:ascii="Times New Roman" w:eastAsia="Times New Roman" w:hAnsi="Times New Roman" w:cs="Times New Roman"/>
                <w:sz w:val="12"/>
                <w:szCs w:val="12"/>
              </w:rPr>
              <w:t>5.2.</w:t>
            </w:r>
          </w:p>
        </w:tc>
        <w:tc>
          <w:tcPr>
            <w:tcW w:w="2551" w:type="dxa"/>
          </w:tcPr>
          <w:p w:rsidR="000F4C2B" w:rsidRPr="000F4C2B" w:rsidRDefault="000F4C2B" w:rsidP="000F4C2B">
            <w:pPr>
              <w:spacing w:after="0" w:line="240" w:lineRule="auto"/>
              <w:rPr>
                <w:rFonts w:ascii="Times New Roman" w:eastAsia="Times New Roman" w:hAnsi="Times New Roman" w:cs="Times New Roman"/>
                <w:sz w:val="12"/>
                <w:szCs w:val="12"/>
              </w:rPr>
            </w:pPr>
            <w:proofErr w:type="gramStart"/>
            <w:r w:rsidRPr="000F4C2B">
              <w:rPr>
                <w:rFonts w:ascii="Times New Roman" w:eastAsia="Times New Roman" w:hAnsi="Times New Roman" w:cs="Times New Roman"/>
                <w:sz w:val="12"/>
                <w:szCs w:val="12"/>
              </w:rPr>
              <w:t>Обеспечение мер по повышению эффективности кадровой работы в части, касающейся ведения личных дел лиц, замещающих муниципальные должности и должности муниципальной службы, в том числе контроля за актуализацией сведений, содержащихся в анкетах, представляемых при назначении на указанные должности и поступлении на такую службу, об их родственниках в целях выявления возможного конфликта интересов</w:t>
            </w:r>
            <w:proofErr w:type="gramEnd"/>
          </w:p>
        </w:tc>
        <w:tc>
          <w:tcPr>
            <w:tcW w:w="851" w:type="dxa"/>
          </w:tcPr>
          <w:p w:rsidR="000F4C2B" w:rsidRPr="000F4C2B" w:rsidRDefault="000F4C2B" w:rsidP="000F4C2B">
            <w:pPr>
              <w:spacing w:after="0" w:line="240" w:lineRule="auto"/>
              <w:rPr>
                <w:rFonts w:ascii="Times New Roman" w:eastAsia="Times New Roman" w:hAnsi="Times New Roman" w:cs="Times New Roman"/>
                <w:sz w:val="12"/>
                <w:szCs w:val="12"/>
              </w:rPr>
            </w:pPr>
            <w:r w:rsidRPr="000F4C2B">
              <w:rPr>
                <w:rFonts w:ascii="Times New Roman" w:eastAsia="Times New Roman" w:hAnsi="Times New Roman" w:cs="Times New Roman"/>
                <w:sz w:val="12"/>
                <w:szCs w:val="12"/>
              </w:rPr>
              <w:t>Не требует финансирования</w:t>
            </w:r>
          </w:p>
        </w:tc>
        <w:tc>
          <w:tcPr>
            <w:tcW w:w="850" w:type="dxa"/>
          </w:tcPr>
          <w:p w:rsidR="000F4C2B" w:rsidRPr="000F4C2B" w:rsidRDefault="000F4C2B" w:rsidP="000F4C2B">
            <w:pPr>
              <w:spacing w:after="0" w:line="240" w:lineRule="auto"/>
              <w:rPr>
                <w:rFonts w:ascii="Times New Roman" w:eastAsia="Times New Roman" w:hAnsi="Times New Roman" w:cs="Times New Roman"/>
                <w:sz w:val="12"/>
                <w:szCs w:val="12"/>
              </w:rPr>
            </w:pPr>
            <w:r w:rsidRPr="000F4C2B">
              <w:rPr>
                <w:rFonts w:ascii="Times New Roman" w:eastAsia="Times New Roman" w:hAnsi="Times New Roman" w:cs="Times New Roman"/>
                <w:sz w:val="12"/>
                <w:szCs w:val="12"/>
              </w:rPr>
              <w:t>Постоянно</w:t>
            </w:r>
          </w:p>
        </w:tc>
        <w:tc>
          <w:tcPr>
            <w:tcW w:w="425" w:type="dxa"/>
          </w:tcPr>
          <w:p w:rsidR="000F4C2B" w:rsidRPr="000F4C2B" w:rsidRDefault="000F4C2B" w:rsidP="000F4C2B">
            <w:pPr>
              <w:spacing w:after="0" w:line="240" w:lineRule="auto"/>
              <w:rPr>
                <w:rFonts w:ascii="Times New Roman" w:eastAsia="Times New Roman" w:hAnsi="Times New Roman" w:cs="Times New Roman"/>
                <w:sz w:val="12"/>
                <w:szCs w:val="12"/>
              </w:rPr>
            </w:pPr>
            <w:r w:rsidRPr="000F4C2B">
              <w:rPr>
                <w:rFonts w:ascii="Times New Roman" w:eastAsia="Times New Roman" w:hAnsi="Times New Roman" w:cs="Times New Roman"/>
                <w:sz w:val="12"/>
                <w:szCs w:val="12"/>
              </w:rPr>
              <w:t>-</w:t>
            </w:r>
          </w:p>
        </w:tc>
        <w:tc>
          <w:tcPr>
            <w:tcW w:w="426" w:type="dxa"/>
          </w:tcPr>
          <w:p w:rsidR="000F4C2B" w:rsidRPr="000F4C2B" w:rsidRDefault="000F4C2B" w:rsidP="000F4C2B">
            <w:pPr>
              <w:spacing w:after="0" w:line="240" w:lineRule="auto"/>
              <w:rPr>
                <w:rFonts w:ascii="Times New Roman" w:eastAsia="Times New Roman" w:hAnsi="Times New Roman" w:cs="Times New Roman"/>
                <w:sz w:val="12"/>
                <w:szCs w:val="12"/>
              </w:rPr>
            </w:pPr>
            <w:r w:rsidRPr="000F4C2B">
              <w:rPr>
                <w:rFonts w:ascii="Times New Roman" w:eastAsia="Times New Roman" w:hAnsi="Times New Roman" w:cs="Times New Roman"/>
                <w:sz w:val="12"/>
                <w:szCs w:val="12"/>
              </w:rPr>
              <w:t>-</w:t>
            </w:r>
          </w:p>
        </w:tc>
        <w:tc>
          <w:tcPr>
            <w:tcW w:w="425" w:type="dxa"/>
          </w:tcPr>
          <w:p w:rsidR="000F4C2B" w:rsidRPr="000F4C2B" w:rsidRDefault="000F4C2B" w:rsidP="000F4C2B">
            <w:pPr>
              <w:spacing w:after="0" w:line="240" w:lineRule="auto"/>
              <w:rPr>
                <w:rFonts w:ascii="Times New Roman" w:eastAsia="Times New Roman" w:hAnsi="Times New Roman" w:cs="Times New Roman"/>
                <w:sz w:val="12"/>
                <w:szCs w:val="12"/>
              </w:rPr>
            </w:pPr>
            <w:r w:rsidRPr="000F4C2B">
              <w:rPr>
                <w:rFonts w:ascii="Times New Roman" w:eastAsia="Times New Roman" w:hAnsi="Times New Roman" w:cs="Times New Roman"/>
                <w:sz w:val="12"/>
                <w:szCs w:val="12"/>
              </w:rPr>
              <w:t>-</w:t>
            </w:r>
          </w:p>
        </w:tc>
        <w:tc>
          <w:tcPr>
            <w:tcW w:w="1559" w:type="dxa"/>
          </w:tcPr>
          <w:p w:rsidR="000F4C2B" w:rsidRPr="000F4C2B" w:rsidRDefault="000F4C2B" w:rsidP="000F4C2B">
            <w:pPr>
              <w:spacing w:after="0" w:line="240" w:lineRule="auto"/>
              <w:rPr>
                <w:rFonts w:ascii="Times New Roman" w:eastAsia="Times New Roman" w:hAnsi="Times New Roman" w:cs="Times New Roman"/>
                <w:sz w:val="12"/>
                <w:szCs w:val="12"/>
              </w:rPr>
            </w:pPr>
            <w:r w:rsidRPr="000F4C2B">
              <w:rPr>
                <w:rFonts w:ascii="Times New Roman" w:eastAsia="Times New Roman" w:hAnsi="Times New Roman" w:cs="Times New Roman"/>
                <w:sz w:val="12"/>
                <w:szCs w:val="12"/>
              </w:rPr>
              <w:t>Администрация сельского поселения Черновка  муниципального района Сергиевский</w:t>
            </w:r>
          </w:p>
        </w:tc>
      </w:tr>
      <w:tr w:rsidR="000F4C2B" w:rsidRPr="000F4C2B" w:rsidTr="000F4C2B">
        <w:trPr>
          <w:trHeight w:val="20"/>
        </w:trPr>
        <w:tc>
          <w:tcPr>
            <w:tcW w:w="426" w:type="dxa"/>
          </w:tcPr>
          <w:p w:rsidR="000F4C2B" w:rsidRPr="000F4C2B" w:rsidRDefault="000F4C2B" w:rsidP="000F4C2B">
            <w:pPr>
              <w:spacing w:after="0" w:line="240" w:lineRule="auto"/>
              <w:rPr>
                <w:rFonts w:ascii="Times New Roman" w:eastAsia="Times New Roman" w:hAnsi="Times New Roman" w:cs="Times New Roman"/>
                <w:sz w:val="12"/>
                <w:szCs w:val="12"/>
              </w:rPr>
            </w:pPr>
            <w:r w:rsidRPr="000F4C2B">
              <w:rPr>
                <w:rFonts w:ascii="Times New Roman" w:eastAsia="Times New Roman" w:hAnsi="Times New Roman" w:cs="Times New Roman"/>
                <w:sz w:val="12"/>
                <w:szCs w:val="12"/>
              </w:rPr>
              <w:lastRenderedPageBreak/>
              <w:t>5.3.</w:t>
            </w:r>
          </w:p>
        </w:tc>
        <w:tc>
          <w:tcPr>
            <w:tcW w:w="2551" w:type="dxa"/>
          </w:tcPr>
          <w:p w:rsidR="000F4C2B" w:rsidRPr="000F4C2B" w:rsidRDefault="000F4C2B" w:rsidP="000F4C2B">
            <w:pPr>
              <w:spacing w:after="0" w:line="240" w:lineRule="auto"/>
              <w:rPr>
                <w:rFonts w:ascii="Times New Roman" w:eastAsia="Times New Roman" w:hAnsi="Times New Roman" w:cs="Times New Roman"/>
                <w:sz w:val="12"/>
                <w:szCs w:val="12"/>
              </w:rPr>
            </w:pPr>
            <w:r w:rsidRPr="000F4C2B">
              <w:rPr>
                <w:rFonts w:ascii="Times New Roman" w:eastAsia="Times New Roman" w:hAnsi="Times New Roman" w:cs="Times New Roman"/>
                <w:sz w:val="12"/>
                <w:szCs w:val="12"/>
              </w:rPr>
              <w:t>Обучение муниципальных служащих, впервые поступивших на муниципальную службу для замещения должностей, включенных в перечни, установленные нормативными правовыми актами Российской Федерации, по образовательным программам в области противодействия коррупции</w:t>
            </w:r>
          </w:p>
        </w:tc>
        <w:tc>
          <w:tcPr>
            <w:tcW w:w="851" w:type="dxa"/>
          </w:tcPr>
          <w:p w:rsidR="000F4C2B" w:rsidRPr="000F4C2B" w:rsidRDefault="000F4C2B" w:rsidP="000F4C2B">
            <w:pPr>
              <w:spacing w:after="0" w:line="240" w:lineRule="auto"/>
              <w:rPr>
                <w:rFonts w:ascii="Times New Roman" w:eastAsia="Times New Roman" w:hAnsi="Times New Roman" w:cs="Times New Roman"/>
                <w:sz w:val="12"/>
                <w:szCs w:val="12"/>
              </w:rPr>
            </w:pPr>
            <w:r w:rsidRPr="000F4C2B">
              <w:rPr>
                <w:rFonts w:ascii="Times New Roman" w:eastAsia="Times New Roman" w:hAnsi="Times New Roman" w:cs="Times New Roman"/>
                <w:sz w:val="12"/>
                <w:szCs w:val="12"/>
              </w:rPr>
              <w:t>Финансирование осуществляется в рамках основной деятельности</w:t>
            </w:r>
          </w:p>
        </w:tc>
        <w:tc>
          <w:tcPr>
            <w:tcW w:w="850" w:type="dxa"/>
          </w:tcPr>
          <w:p w:rsidR="000F4C2B" w:rsidRPr="000F4C2B" w:rsidRDefault="000F4C2B" w:rsidP="000F4C2B">
            <w:pPr>
              <w:spacing w:after="0" w:line="240" w:lineRule="auto"/>
              <w:rPr>
                <w:rFonts w:ascii="Times New Roman" w:eastAsia="Times New Roman" w:hAnsi="Times New Roman" w:cs="Times New Roman"/>
                <w:sz w:val="12"/>
                <w:szCs w:val="12"/>
              </w:rPr>
            </w:pPr>
            <w:r w:rsidRPr="000F4C2B">
              <w:rPr>
                <w:rFonts w:ascii="Times New Roman" w:eastAsia="Times New Roman" w:hAnsi="Times New Roman" w:cs="Times New Roman"/>
                <w:sz w:val="12"/>
                <w:szCs w:val="12"/>
              </w:rPr>
              <w:t>Постоянно</w:t>
            </w:r>
          </w:p>
        </w:tc>
        <w:tc>
          <w:tcPr>
            <w:tcW w:w="425" w:type="dxa"/>
          </w:tcPr>
          <w:p w:rsidR="000F4C2B" w:rsidRPr="000F4C2B" w:rsidRDefault="000F4C2B" w:rsidP="000F4C2B">
            <w:pPr>
              <w:spacing w:after="0" w:line="240" w:lineRule="auto"/>
              <w:rPr>
                <w:rFonts w:ascii="Times New Roman" w:eastAsia="Times New Roman" w:hAnsi="Times New Roman" w:cs="Times New Roman"/>
                <w:sz w:val="12"/>
                <w:szCs w:val="12"/>
              </w:rPr>
            </w:pPr>
            <w:r w:rsidRPr="000F4C2B">
              <w:rPr>
                <w:rFonts w:ascii="Times New Roman" w:eastAsia="Times New Roman" w:hAnsi="Times New Roman" w:cs="Times New Roman"/>
                <w:sz w:val="12"/>
                <w:szCs w:val="12"/>
              </w:rPr>
              <w:t>-</w:t>
            </w:r>
          </w:p>
        </w:tc>
        <w:tc>
          <w:tcPr>
            <w:tcW w:w="426" w:type="dxa"/>
          </w:tcPr>
          <w:p w:rsidR="000F4C2B" w:rsidRPr="000F4C2B" w:rsidRDefault="000F4C2B" w:rsidP="000F4C2B">
            <w:pPr>
              <w:spacing w:after="0" w:line="240" w:lineRule="auto"/>
              <w:rPr>
                <w:rFonts w:ascii="Times New Roman" w:eastAsia="Times New Roman" w:hAnsi="Times New Roman" w:cs="Times New Roman"/>
                <w:sz w:val="12"/>
                <w:szCs w:val="12"/>
              </w:rPr>
            </w:pPr>
            <w:r w:rsidRPr="000F4C2B">
              <w:rPr>
                <w:rFonts w:ascii="Times New Roman" w:eastAsia="Times New Roman" w:hAnsi="Times New Roman" w:cs="Times New Roman"/>
                <w:sz w:val="12"/>
                <w:szCs w:val="12"/>
              </w:rPr>
              <w:t>-</w:t>
            </w:r>
          </w:p>
        </w:tc>
        <w:tc>
          <w:tcPr>
            <w:tcW w:w="425" w:type="dxa"/>
          </w:tcPr>
          <w:p w:rsidR="000F4C2B" w:rsidRPr="000F4C2B" w:rsidRDefault="000F4C2B" w:rsidP="000F4C2B">
            <w:pPr>
              <w:spacing w:after="0" w:line="240" w:lineRule="auto"/>
              <w:rPr>
                <w:rFonts w:ascii="Times New Roman" w:eastAsia="Times New Roman" w:hAnsi="Times New Roman" w:cs="Times New Roman"/>
                <w:sz w:val="12"/>
                <w:szCs w:val="12"/>
              </w:rPr>
            </w:pPr>
            <w:r w:rsidRPr="000F4C2B">
              <w:rPr>
                <w:rFonts w:ascii="Times New Roman" w:eastAsia="Times New Roman" w:hAnsi="Times New Roman" w:cs="Times New Roman"/>
                <w:sz w:val="12"/>
                <w:szCs w:val="12"/>
              </w:rPr>
              <w:t>-</w:t>
            </w:r>
          </w:p>
        </w:tc>
        <w:tc>
          <w:tcPr>
            <w:tcW w:w="1559" w:type="dxa"/>
          </w:tcPr>
          <w:p w:rsidR="000F4C2B" w:rsidRPr="000F4C2B" w:rsidRDefault="000F4C2B" w:rsidP="000F4C2B">
            <w:pPr>
              <w:spacing w:after="0" w:line="240" w:lineRule="auto"/>
              <w:rPr>
                <w:rFonts w:ascii="Times New Roman" w:eastAsia="Times New Roman" w:hAnsi="Times New Roman" w:cs="Times New Roman"/>
                <w:sz w:val="12"/>
                <w:szCs w:val="12"/>
              </w:rPr>
            </w:pPr>
            <w:r w:rsidRPr="000F4C2B">
              <w:rPr>
                <w:rFonts w:ascii="Times New Roman" w:eastAsia="Times New Roman" w:hAnsi="Times New Roman" w:cs="Times New Roman"/>
                <w:sz w:val="12"/>
                <w:szCs w:val="12"/>
              </w:rPr>
              <w:t xml:space="preserve">Администрация сельского поселения </w:t>
            </w:r>
            <w:proofErr w:type="spellStart"/>
            <w:r w:rsidRPr="000F4C2B">
              <w:rPr>
                <w:rFonts w:ascii="Times New Roman" w:eastAsia="Times New Roman" w:hAnsi="Times New Roman" w:cs="Times New Roman"/>
                <w:sz w:val="12"/>
                <w:szCs w:val="12"/>
              </w:rPr>
              <w:t>Чероновка</w:t>
            </w:r>
            <w:proofErr w:type="spellEnd"/>
            <w:r w:rsidRPr="000F4C2B">
              <w:rPr>
                <w:rFonts w:ascii="Times New Roman" w:eastAsia="Times New Roman" w:hAnsi="Times New Roman" w:cs="Times New Roman"/>
                <w:sz w:val="12"/>
                <w:szCs w:val="12"/>
              </w:rPr>
              <w:t xml:space="preserve">  муниципального района Сергиевский</w:t>
            </w:r>
          </w:p>
        </w:tc>
      </w:tr>
      <w:tr w:rsidR="000F4C2B" w:rsidRPr="000F4C2B" w:rsidTr="000F4C2B">
        <w:trPr>
          <w:trHeight w:val="20"/>
        </w:trPr>
        <w:tc>
          <w:tcPr>
            <w:tcW w:w="426" w:type="dxa"/>
          </w:tcPr>
          <w:p w:rsidR="000F4C2B" w:rsidRPr="000F4C2B" w:rsidRDefault="000F4C2B" w:rsidP="000F4C2B">
            <w:pPr>
              <w:spacing w:after="0" w:line="240" w:lineRule="auto"/>
              <w:rPr>
                <w:rFonts w:ascii="Times New Roman" w:eastAsia="Times New Roman" w:hAnsi="Times New Roman" w:cs="Times New Roman"/>
                <w:sz w:val="12"/>
                <w:szCs w:val="12"/>
              </w:rPr>
            </w:pPr>
            <w:r w:rsidRPr="000F4C2B">
              <w:rPr>
                <w:rFonts w:ascii="Times New Roman" w:eastAsia="Times New Roman" w:hAnsi="Times New Roman" w:cs="Times New Roman"/>
                <w:sz w:val="12"/>
                <w:szCs w:val="12"/>
              </w:rPr>
              <w:t>5.4.</w:t>
            </w:r>
          </w:p>
        </w:tc>
        <w:tc>
          <w:tcPr>
            <w:tcW w:w="2551" w:type="dxa"/>
          </w:tcPr>
          <w:p w:rsidR="000F4C2B" w:rsidRPr="000F4C2B" w:rsidRDefault="000F4C2B" w:rsidP="000F4C2B">
            <w:pPr>
              <w:spacing w:after="0" w:line="240" w:lineRule="auto"/>
              <w:rPr>
                <w:rFonts w:ascii="Times New Roman" w:eastAsia="Times New Roman" w:hAnsi="Times New Roman" w:cs="Times New Roman"/>
                <w:sz w:val="12"/>
                <w:szCs w:val="12"/>
              </w:rPr>
            </w:pPr>
            <w:r w:rsidRPr="000F4C2B">
              <w:rPr>
                <w:rFonts w:ascii="Times New Roman" w:eastAsia="Times New Roman" w:hAnsi="Times New Roman" w:cs="Times New Roman"/>
                <w:sz w:val="12"/>
                <w:szCs w:val="12"/>
              </w:rPr>
              <w:t>Ежегодное повышение квалификации муниципальных служащих, в должностные обязанности которых входит участие в противодействии коррупции</w:t>
            </w:r>
          </w:p>
        </w:tc>
        <w:tc>
          <w:tcPr>
            <w:tcW w:w="851" w:type="dxa"/>
          </w:tcPr>
          <w:p w:rsidR="000F4C2B" w:rsidRPr="000F4C2B" w:rsidRDefault="000F4C2B" w:rsidP="000F4C2B">
            <w:pPr>
              <w:spacing w:after="0" w:line="240" w:lineRule="auto"/>
              <w:rPr>
                <w:rFonts w:ascii="Times New Roman" w:eastAsia="Times New Roman" w:hAnsi="Times New Roman" w:cs="Times New Roman"/>
                <w:sz w:val="12"/>
                <w:szCs w:val="12"/>
              </w:rPr>
            </w:pPr>
            <w:r w:rsidRPr="000F4C2B">
              <w:rPr>
                <w:rFonts w:ascii="Times New Roman" w:eastAsia="Times New Roman" w:hAnsi="Times New Roman" w:cs="Times New Roman"/>
                <w:sz w:val="12"/>
                <w:szCs w:val="12"/>
              </w:rPr>
              <w:t>Бюджет поселения</w:t>
            </w:r>
          </w:p>
        </w:tc>
        <w:tc>
          <w:tcPr>
            <w:tcW w:w="850" w:type="dxa"/>
          </w:tcPr>
          <w:p w:rsidR="000F4C2B" w:rsidRPr="000F4C2B" w:rsidRDefault="000F4C2B" w:rsidP="000F4C2B">
            <w:pPr>
              <w:spacing w:after="0" w:line="240" w:lineRule="auto"/>
              <w:rPr>
                <w:rFonts w:ascii="Times New Roman" w:eastAsia="Times New Roman" w:hAnsi="Times New Roman" w:cs="Times New Roman"/>
                <w:sz w:val="12"/>
                <w:szCs w:val="12"/>
              </w:rPr>
            </w:pPr>
            <w:r w:rsidRPr="000F4C2B">
              <w:rPr>
                <w:rFonts w:ascii="Times New Roman" w:eastAsia="Times New Roman" w:hAnsi="Times New Roman" w:cs="Times New Roman"/>
                <w:sz w:val="12"/>
                <w:szCs w:val="12"/>
              </w:rPr>
              <w:t>Ежегодно</w:t>
            </w:r>
          </w:p>
        </w:tc>
        <w:tc>
          <w:tcPr>
            <w:tcW w:w="425" w:type="dxa"/>
          </w:tcPr>
          <w:p w:rsidR="000F4C2B" w:rsidRPr="000F4C2B" w:rsidRDefault="000F4C2B" w:rsidP="000F4C2B">
            <w:pPr>
              <w:spacing w:after="0" w:line="240" w:lineRule="auto"/>
              <w:rPr>
                <w:rFonts w:ascii="Times New Roman" w:eastAsia="Times New Roman" w:hAnsi="Times New Roman" w:cs="Times New Roman"/>
                <w:sz w:val="12"/>
                <w:szCs w:val="12"/>
              </w:rPr>
            </w:pPr>
            <w:r w:rsidRPr="000F4C2B">
              <w:rPr>
                <w:rFonts w:ascii="Times New Roman" w:eastAsia="Times New Roman" w:hAnsi="Times New Roman" w:cs="Times New Roman"/>
                <w:sz w:val="12"/>
                <w:szCs w:val="12"/>
              </w:rPr>
              <w:t>1000</w:t>
            </w:r>
          </w:p>
        </w:tc>
        <w:tc>
          <w:tcPr>
            <w:tcW w:w="426" w:type="dxa"/>
          </w:tcPr>
          <w:p w:rsidR="000F4C2B" w:rsidRPr="000F4C2B" w:rsidRDefault="000F4C2B" w:rsidP="000F4C2B">
            <w:pPr>
              <w:spacing w:after="0" w:line="240" w:lineRule="auto"/>
              <w:rPr>
                <w:rFonts w:ascii="Times New Roman" w:eastAsia="Times New Roman" w:hAnsi="Times New Roman" w:cs="Times New Roman"/>
                <w:sz w:val="12"/>
                <w:szCs w:val="12"/>
              </w:rPr>
            </w:pPr>
            <w:r w:rsidRPr="000F4C2B">
              <w:rPr>
                <w:rFonts w:ascii="Times New Roman" w:eastAsia="Times New Roman" w:hAnsi="Times New Roman" w:cs="Times New Roman"/>
                <w:sz w:val="12"/>
                <w:szCs w:val="12"/>
              </w:rPr>
              <w:t>1000</w:t>
            </w:r>
          </w:p>
        </w:tc>
        <w:tc>
          <w:tcPr>
            <w:tcW w:w="425" w:type="dxa"/>
          </w:tcPr>
          <w:p w:rsidR="000F4C2B" w:rsidRPr="000F4C2B" w:rsidRDefault="000F4C2B" w:rsidP="000F4C2B">
            <w:pPr>
              <w:spacing w:after="0" w:line="240" w:lineRule="auto"/>
              <w:rPr>
                <w:rFonts w:ascii="Times New Roman" w:eastAsia="Times New Roman" w:hAnsi="Times New Roman" w:cs="Times New Roman"/>
                <w:sz w:val="12"/>
                <w:szCs w:val="12"/>
              </w:rPr>
            </w:pPr>
            <w:r w:rsidRPr="000F4C2B">
              <w:rPr>
                <w:rFonts w:ascii="Times New Roman" w:eastAsia="Times New Roman" w:hAnsi="Times New Roman" w:cs="Times New Roman"/>
                <w:sz w:val="12"/>
                <w:szCs w:val="12"/>
              </w:rPr>
              <w:t>1000</w:t>
            </w:r>
          </w:p>
        </w:tc>
        <w:tc>
          <w:tcPr>
            <w:tcW w:w="1559" w:type="dxa"/>
          </w:tcPr>
          <w:p w:rsidR="000F4C2B" w:rsidRPr="000F4C2B" w:rsidRDefault="000F4C2B" w:rsidP="000F4C2B">
            <w:pPr>
              <w:spacing w:after="0" w:line="240" w:lineRule="auto"/>
              <w:rPr>
                <w:rFonts w:ascii="Times New Roman" w:eastAsia="Times New Roman" w:hAnsi="Times New Roman" w:cs="Times New Roman"/>
                <w:sz w:val="12"/>
                <w:szCs w:val="12"/>
              </w:rPr>
            </w:pPr>
            <w:r w:rsidRPr="000F4C2B">
              <w:rPr>
                <w:rFonts w:ascii="Times New Roman" w:eastAsia="Times New Roman" w:hAnsi="Times New Roman" w:cs="Times New Roman"/>
                <w:sz w:val="12"/>
                <w:szCs w:val="12"/>
              </w:rPr>
              <w:t>Администрация сельского поселения Черновка  муниципального района Сергиевский</w:t>
            </w:r>
          </w:p>
        </w:tc>
      </w:tr>
    </w:tbl>
    <w:p w:rsidR="000F4C2B" w:rsidRPr="000F4C2B" w:rsidRDefault="000F4C2B" w:rsidP="000F4C2B">
      <w:pPr>
        <w:spacing w:after="0" w:line="240" w:lineRule="auto"/>
        <w:rPr>
          <w:rFonts w:ascii="Times New Roman" w:eastAsia="Times New Roman" w:hAnsi="Times New Roman" w:cs="Times New Roman"/>
          <w:sz w:val="12"/>
          <w:szCs w:val="12"/>
        </w:rPr>
      </w:pPr>
    </w:p>
    <w:p w:rsidR="00955485" w:rsidRPr="00955485" w:rsidRDefault="00955485" w:rsidP="00955485">
      <w:pPr>
        <w:tabs>
          <w:tab w:val="left" w:pos="284"/>
        </w:tabs>
        <w:spacing w:after="0" w:line="240" w:lineRule="auto"/>
        <w:ind w:firstLine="284"/>
        <w:jc w:val="center"/>
        <w:rPr>
          <w:rFonts w:ascii="Times New Roman" w:eastAsia="Calibri" w:hAnsi="Times New Roman" w:cs="Times New Roman"/>
          <w:b/>
          <w:sz w:val="12"/>
          <w:szCs w:val="12"/>
        </w:rPr>
      </w:pPr>
      <w:r w:rsidRPr="00955485">
        <w:rPr>
          <w:rFonts w:ascii="Times New Roman" w:eastAsia="Calibri" w:hAnsi="Times New Roman" w:cs="Times New Roman"/>
          <w:b/>
          <w:sz w:val="12"/>
          <w:szCs w:val="12"/>
        </w:rPr>
        <w:t>Заключение о результатах публичных слушаний</w:t>
      </w:r>
    </w:p>
    <w:p w:rsidR="00955485" w:rsidRPr="00955485" w:rsidRDefault="00955485" w:rsidP="00955485">
      <w:pPr>
        <w:tabs>
          <w:tab w:val="left" w:pos="284"/>
        </w:tabs>
        <w:spacing w:after="0" w:line="240" w:lineRule="auto"/>
        <w:ind w:firstLine="284"/>
        <w:jc w:val="center"/>
        <w:rPr>
          <w:rFonts w:ascii="Times New Roman" w:eastAsia="Calibri" w:hAnsi="Times New Roman" w:cs="Times New Roman"/>
          <w:b/>
          <w:sz w:val="12"/>
          <w:szCs w:val="12"/>
        </w:rPr>
      </w:pPr>
      <w:r w:rsidRPr="00955485">
        <w:rPr>
          <w:rFonts w:ascii="Times New Roman" w:eastAsia="Calibri" w:hAnsi="Times New Roman" w:cs="Times New Roman"/>
          <w:b/>
          <w:sz w:val="12"/>
          <w:szCs w:val="12"/>
        </w:rPr>
        <w:t>в  городском  поселении  Суходол муниципального  района  Сергиевский Самарской области по вопросу предоставления разрешения на условно разрешенный вид использования земельного участка, расположенного по адресу: Самарская область, Сергиевский р-н, городское поселение Суходол, ул. Г. Михайловского, около д.15, кадастровый номер 63:31:1102007:95.</w:t>
      </w:r>
    </w:p>
    <w:p w:rsidR="00955485" w:rsidRPr="00955485" w:rsidRDefault="00955485" w:rsidP="00955485">
      <w:pPr>
        <w:tabs>
          <w:tab w:val="left" w:pos="284"/>
        </w:tabs>
        <w:spacing w:after="0" w:line="240" w:lineRule="auto"/>
        <w:ind w:firstLine="284"/>
        <w:jc w:val="right"/>
        <w:rPr>
          <w:rFonts w:ascii="Times New Roman" w:eastAsia="Calibri" w:hAnsi="Times New Roman" w:cs="Times New Roman"/>
          <w:sz w:val="12"/>
          <w:szCs w:val="12"/>
        </w:rPr>
      </w:pPr>
      <w:r w:rsidRPr="00955485">
        <w:rPr>
          <w:rFonts w:ascii="Times New Roman" w:eastAsia="Calibri" w:hAnsi="Times New Roman" w:cs="Times New Roman"/>
          <w:sz w:val="12"/>
          <w:szCs w:val="12"/>
        </w:rPr>
        <w:t>19 ноября  2018 года</w:t>
      </w:r>
    </w:p>
    <w:p w:rsidR="00955485" w:rsidRPr="00955485" w:rsidRDefault="00955485" w:rsidP="00955485">
      <w:pPr>
        <w:tabs>
          <w:tab w:val="left" w:pos="284"/>
        </w:tabs>
        <w:spacing w:after="0" w:line="240" w:lineRule="auto"/>
        <w:ind w:firstLine="284"/>
        <w:jc w:val="both"/>
        <w:rPr>
          <w:rFonts w:ascii="Times New Roman" w:eastAsia="Calibri" w:hAnsi="Times New Roman" w:cs="Times New Roman"/>
          <w:sz w:val="12"/>
          <w:szCs w:val="12"/>
        </w:rPr>
      </w:pPr>
    </w:p>
    <w:p w:rsidR="00955485" w:rsidRPr="00955485" w:rsidRDefault="00955485" w:rsidP="00955485">
      <w:pPr>
        <w:tabs>
          <w:tab w:val="left" w:pos="284"/>
        </w:tabs>
        <w:spacing w:after="0" w:line="240" w:lineRule="auto"/>
        <w:ind w:firstLine="284"/>
        <w:jc w:val="both"/>
        <w:rPr>
          <w:rFonts w:ascii="Times New Roman" w:eastAsia="Calibri" w:hAnsi="Times New Roman" w:cs="Times New Roman"/>
          <w:sz w:val="12"/>
          <w:szCs w:val="12"/>
        </w:rPr>
      </w:pPr>
      <w:r w:rsidRPr="00955485">
        <w:rPr>
          <w:rFonts w:ascii="Times New Roman" w:eastAsia="Calibri" w:hAnsi="Times New Roman" w:cs="Times New Roman"/>
          <w:sz w:val="12"/>
          <w:szCs w:val="12"/>
        </w:rPr>
        <w:t>1. Дата проведения публичных слушаний – с 31.10.2018 года по 19.11.2018 года.</w:t>
      </w:r>
    </w:p>
    <w:p w:rsidR="00955485" w:rsidRPr="00955485" w:rsidRDefault="00955485" w:rsidP="00955485">
      <w:pPr>
        <w:tabs>
          <w:tab w:val="left" w:pos="284"/>
        </w:tabs>
        <w:spacing w:after="0" w:line="240" w:lineRule="auto"/>
        <w:ind w:firstLine="284"/>
        <w:jc w:val="both"/>
        <w:rPr>
          <w:rFonts w:ascii="Times New Roman" w:eastAsia="Calibri" w:hAnsi="Times New Roman" w:cs="Times New Roman"/>
          <w:sz w:val="12"/>
          <w:szCs w:val="12"/>
        </w:rPr>
      </w:pPr>
      <w:r w:rsidRPr="00955485">
        <w:rPr>
          <w:rFonts w:ascii="Times New Roman" w:eastAsia="Calibri" w:hAnsi="Times New Roman" w:cs="Times New Roman"/>
          <w:sz w:val="12"/>
          <w:szCs w:val="12"/>
        </w:rPr>
        <w:t xml:space="preserve">2. Место проведения публичных слушаний – 446552, Самарская область, муниципальный район Сергиевский, </w:t>
      </w:r>
      <w:proofErr w:type="spellStart"/>
      <w:r w:rsidRPr="00955485">
        <w:rPr>
          <w:rFonts w:ascii="Times New Roman" w:eastAsia="Calibri" w:hAnsi="Times New Roman" w:cs="Times New Roman"/>
          <w:sz w:val="12"/>
          <w:szCs w:val="12"/>
        </w:rPr>
        <w:t>г.п</w:t>
      </w:r>
      <w:proofErr w:type="spellEnd"/>
      <w:r w:rsidRPr="00955485">
        <w:rPr>
          <w:rFonts w:ascii="Times New Roman" w:eastAsia="Calibri" w:hAnsi="Times New Roman" w:cs="Times New Roman"/>
          <w:sz w:val="12"/>
          <w:szCs w:val="12"/>
        </w:rPr>
        <w:t xml:space="preserve">. Суходол, ул. </w:t>
      </w:r>
      <w:proofErr w:type="gramStart"/>
      <w:r w:rsidRPr="00955485">
        <w:rPr>
          <w:rFonts w:ascii="Times New Roman" w:eastAsia="Calibri" w:hAnsi="Times New Roman" w:cs="Times New Roman"/>
          <w:sz w:val="12"/>
          <w:szCs w:val="12"/>
        </w:rPr>
        <w:t>Советская</w:t>
      </w:r>
      <w:proofErr w:type="gramEnd"/>
      <w:r w:rsidRPr="00955485">
        <w:rPr>
          <w:rFonts w:ascii="Times New Roman" w:eastAsia="Calibri" w:hAnsi="Times New Roman" w:cs="Times New Roman"/>
          <w:sz w:val="12"/>
          <w:szCs w:val="12"/>
        </w:rPr>
        <w:t>, д.11.</w:t>
      </w:r>
    </w:p>
    <w:p w:rsidR="00955485" w:rsidRPr="00955485" w:rsidRDefault="00955485" w:rsidP="00955485">
      <w:pPr>
        <w:tabs>
          <w:tab w:val="left" w:pos="284"/>
        </w:tabs>
        <w:spacing w:after="0" w:line="240" w:lineRule="auto"/>
        <w:ind w:firstLine="284"/>
        <w:jc w:val="both"/>
        <w:rPr>
          <w:rFonts w:ascii="Times New Roman" w:eastAsia="Calibri" w:hAnsi="Times New Roman" w:cs="Times New Roman"/>
          <w:sz w:val="12"/>
          <w:szCs w:val="12"/>
        </w:rPr>
      </w:pPr>
      <w:r w:rsidRPr="00955485">
        <w:rPr>
          <w:rFonts w:ascii="Times New Roman" w:eastAsia="Calibri" w:hAnsi="Times New Roman" w:cs="Times New Roman"/>
          <w:sz w:val="12"/>
          <w:szCs w:val="12"/>
        </w:rPr>
        <w:t xml:space="preserve">3. Основание проведения публичных слушаний – Постановление Главы городского поселения Суходол муниципального района Сергиевский Самарской области №2 от 24.10.2018 г. «О проведении публичных слушаний по вопросу предоставления разрешения на условно разрешенный вид использования земельного участка, расположенного по адресу: Самарская область, Сергиевский р-н, </w:t>
      </w:r>
      <w:proofErr w:type="spellStart"/>
      <w:r w:rsidRPr="00955485">
        <w:rPr>
          <w:rFonts w:ascii="Times New Roman" w:eastAsia="Calibri" w:hAnsi="Times New Roman" w:cs="Times New Roman"/>
          <w:sz w:val="12"/>
          <w:szCs w:val="12"/>
        </w:rPr>
        <w:t>г.п</w:t>
      </w:r>
      <w:proofErr w:type="spellEnd"/>
      <w:r w:rsidRPr="00955485">
        <w:rPr>
          <w:rFonts w:ascii="Times New Roman" w:eastAsia="Calibri" w:hAnsi="Times New Roman" w:cs="Times New Roman"/>
          <w:sz w:val="12"/>
          <w:szCs w:val="12"/>
        </w:rPr>
        <w:t xml:space="preserve">. Суходол, ул. </w:t>
      </w:r>
      <w:proofErr w:type="spellStart"/>
      <w:r w:rsidRPr="00955485">
        <w:rPr>
          <w:rFonts w:ascii="Times New Roman" w:eastAsia="Calibri" w:hAnsi="Times New Roman" w:cs="Times New Roman"/>
          <w:sz w:val="12"/>
          <w:szCs w:val="12"/>
        </w:rPr>
        <w:t>Г.Михайловского</w:t>
      </w:r>
      <w:proofErr w:type="spellEnd"/>
      <w:r w:rsidRPr="00955485">
        <w:rPr>
          <w:rFonts w:ascii="Times New Roman" w:eastAsia="Calibri" w:hAnsi="Times New Roman" w:cs="Times New Roman"/>
          <w:sz w:val="12"/>
          <w:szCs w:val="12"/>
        </w:rPr>
        <w:t xml:space="preserve">, около д.15 кадастровый номер 63:31:1102007:95», </w:t>
      </w:r>
      <w:proofErr w:type="gramStart"/>
      <w:r w:rsidRPr="00955485">
        <w:rPr>
          <w:rFonts w:ascii="Times New Roman" w:eastAsia="Calibri" w:hAnsi="Times New Roman" w:cs="Times New Roman"/>
          <w:sz w:val="12"/>
          <w:szCs w:val="12"/>
        </w:rPr>
        <w:t>опубликованное</w:t>
      </w:r>
      <w:proofErr w:type="gramEnd"/>
      <w:r w:rsidRPr="00955485">
        <w:rPr>
          <w:rFonts w:ascii="Times New Roman" w:eastAsia="Calibri" w:hAnsi="Times New Roman" w:cs="Times New Roman"/>
          <w:sz w:val="12"/>
          <w:szCs w:val="12"/>
        </w:rPr>
        <w:t xml:space="preserve"> в газете «Сергиевский вестник» от 31 октября 2018 г. №47 (298).</w:t>
      </w:r>
    </w:p>
    <w:p w:rsidR="00955485" w:rsidRPr="00955485" w:rsidRDefault="00955485" w:rsidP="00955485">
      <w:pPr>
        <w:tabs>
          <w:tab w:val="left" w:pos="284"/>
        </w:tabs>
        <w:spacing w:after="0" w:line="240" w:lineRule="auto"/>
        <w:ind w:firstLine="284"/>
        <w:jc w:val="both"/>
        <w:rPr>
          <w:rFonts w:ascii="Times New Roman" w:eastAsia="Calibri" w:hAnsi="Times New Roman" w:cs="Times New Roman"/>
          <w:sz w:val="12"/>
          <w:szCs w:val="12"/>
        </w:rPr>
      </w:pPr>
      <w:r w:rsidRPr="00955485">
        <w:rPr>
          <w:rFonts w:ascii="Times New Roman" w:eastAsia="Calibri" w:hAnsi="Times New Roman" w:cs="Times New Roman"/>
          <w:sz w:val="12"/>
          <w:szCs w:val="12"/>
        </w:rPr>
        <w:t xml:space="preserve">4. Вопрос, вынесенный на публичные слушания – предоставления разрешения на условно разрешенный вид использования земельного участка  - «магазины», расположенного по адресу: Самарская область, Сергиевский р-н, </w:t>
      </w:r>
      <w:proofErr w:type="spellStart"/>
      <w:r w:rsidRPr="00955485">
        <w:rPr>
          <w:rFonts w:ascii="Times New Roman" w:eastAsia="Calibri" w:hAnsi="Times New Roman" w:cs="Times New Roman"/>
          <w:sz w:val="12"/>
          <w:szCs w:val="12"/>
        </w:rPr>
        <w:t>г.п</w:t>
      </w:r>
      <w:proofErr w:type="spellEnd"/>
      <w:r w:rsidRPr="00955485">
        <w:rPr>
          <w:rFonts w:ascii="Times New Roman" w:eastAsia="Calibri" w:hAnsi="Times New Roman" w:cs="Times New Roman"/>
          <w:sz w:val="12"/>
          <w:szCs w:val="12"/>
        </w:rPr>
        <w:t xml:space="preserve">. Суходол, ул. </w:t>
      </w:r>
      <w:proofErr w:type="spellStart"/>
      <w:r w:rsidRPr="00955485">
        <w:rPr>
          <w:rFonts w:ascii="Times New Roman" w:eastAsia="Calibri" w:hAnsi="Times New Roman" w:cs="Times New Roman"/>
          <w:sz w:val="12"/>
          <w:szCs w:val="12"/>
        </w:rPr>
        <w:t>Г.Михайловского</w:t>
      </w:r>
      <w:proofErr w:type="spellEnd"/>
      <w:r w:rsidRPr="00955485">
        <w:rPr>
          <w:rFonts w:ascii="Times New Roman" w:eastAsia="Calibri" w:hAnsi="Times New Roman" w:cs="Times New Roman"/>
          <w:sz w:val="12"/>
          <w:szCs w:val="12"/>
        </w:rPr>
        <w:t xml:space="preserve">, около д.15  кадастровый номер 63:31:110207:95, общей площадью 100 </w:t>
      </w:r>
      <w:proofErr w:type="spellStart"/>
      <w:r w:rsidRPr="00955485">
        <w:rPr>
          <w:rFonts w:ascii="Times New Roman" w:eastAsia="Calibri" w:hAnsi="Times New Roman" w:cs="Times New Roman"/>
          <w:sz w:val="12"/>
          <w:szCs w:val="12"/>
        </w:rPr>
        <w:t>кв.м</w:t>
      </w:r>
      <w:proofErr w:type="spellEnd"/>
      <w:r w:rsidRPr="00955485">
        <w:rPr>
          <w:rFonts w:ascii="Times New Roman" w:eastAsia="Calibri" w:hAnsi="Times New Roman" w:cs="Times New Roman"/>
          <w:sz w:val="12"/>
          <w:szCs w:val="12"/>
        </w:rPr>
        <w:t>. (далее – вопрос предоставления разрешения).</w:t>
      </w:r>
    </w:p>
    <w:p w:rsidR="00955485" w:rsidRPr="00955485" w:rsidRDefault="00955485" w:rsidP="00955485">
      <w:pPr>
        <w:tabs>
          <w:tab w:val="left" w:pos="284"/>
        </w:tabs>
        <w:spacing w:after="0" w:line="240" w:lineRule="auto"/>
        <w:ind w:firstLine="284"/>
        <w:jc w:val="both"/>
        <w:rPr>
          <w:rFonts w:ascii="Times New Roman" w:eastAsia="Calibri" w:hAnsi="Times New Roman" w:cs="Times New Roman"/>
          <w:sz w:val="12"/>
          <w:szCs w:val="12"/>
        </w:rPr>
      </w:pPr>
      <w:r w:rsidRPr="00955485">
        <w:rPr>
          <w:rFonts w:ascii="Times New Roman" w:eastAsia="Calibri" w:hAnsi="Times New Roman" w:cs="Times New Roman"/>
          <w:sz w:val="12"/>
          <w:szCs w:val="12"/>
        </w:rPr>
        <w:t xml:space="preserve">5. Мероприятие по информированию жителей городского поселения Суходол муниципального района Сергиевский Самарской области по вопросу предоставления разрешения, проведено – 07.11.2018 года в 18:00, по адресу: 446552, Самарская область, муниципальный район Сергиевский, </w:t>
      </w:r>
      <w:proofErr w:type="spellStart"/>
      <w:r w:rsidRPr="00955485">
        <w:rPr>
          <w:rFonts w:ascii="Times New Roman" w:eastAsia="Calibri" w:hAnsi="Times New Roman" w:cs="Times New Roman"/>
          <w:sz w:val="12"/>
          <w:szCs w:val="12"/>
        </w:rPr>
        <w:t>г.п</w:t>
      </w:r>
      <w:proofErr w:type="spellEnd"/>
      <w:r w:rsidRPr="00955485">
        <w:rPr>
          <w:rFonts w:ascii="Times New Roman" w:eastAsia="Calibri" w:hAnsi="Times New Roman" w:cs="Times New Roman"/>
          <w:sz w:val="12"/>
          <w:szCs w:val="12"/>
        </w:rPr>
        <w:t xml:space="preserve">. Суходол, </w:t>
      </w:r>
      <w:proofErr w:type="spellStart"/>
      <w:r w:rsidRPr="00955485">
        <w:rPr>
          <w:rFonts w:ascii="Times New Roman" w:eastAsia="Calibri" w:hAnsi="Times New Roman" w:cs="Times New Roman"/>
          <w:sz w:val="12"/>
          <w:szCs w:val="12"/>
        </w:rPr>
        <w:t>ул</w:t>
      </w:r>
      <w:proofErr w:type="gramStart"/>
      <w:r w:rsidRPr="00955485">
        <w:rPr>
          <w:rFonts w:ascii="Times New Roman" w:eastAsia="Calibri" w:hAnsi="Times New Roman" w:cs="Times New Roman"/>
          <w:sz w:val="12"/>
          <w:szCs w:val="12"/>
        </w:rPr>
        <w:t>.Г</w:t>
      </w:r>
      <w:proofErr w:type="gramEnd"/>
      <w:r w:rsidRPr="00955485">
        <w:rPr>
          <w:rFonts w:ascii="Times New Roman" w:eastAsia="Calibri" w:hAnsi="Times New Roman" w:cs="Times New Roman"/>
          <w:sz w:val="12"/>
          <w:szCs w:val="12"/>
        </w:rPr>
        <w:t>арина</w:t>
      </w:r>
      <w:proofErr w:type="spellEnd"/>
      <w:r w:rsidRPr="00955485">
        <w:rPr>
          <w:rFonts w:ascii="Times New Roman" w:eastAsia="Calibri" w:hAnsi="Times New Roman" w:cs="Times New Roman"/>
          <w:sz w:val="12"/>
          <w:szCs w:val="12"/>
        </w:rPr>
        <w:t>-Михайловского, около д.15. (приняли участие 5 человек).</w:t>
      </w:r>
    </w:p>
    <w:p w:rsidR="00955485" w:rsidRPr="00955485" w:rsidRDefault="00955485" w:rsidP="00955485">
      <w:pPr>
        <w:tabs>
          <w:tab w:val="left" w:pos="284"/>
        </w:tabs>
        <w:spacing w:after="0" w:line="240" w:lineRule="auto"/>
        <w:ind w:firstLine="284"/>
        <w:jc w:val="both"/>
        <w:rPr>
          <w:rFonts w:ascii="Times New Roman" w:eastAsia="Calibri" w:hAnsi="Times New Roman" w:cs="Times New Roman"/>
          <w:sz w:val="12"/>
          <w:szCs w:val="12"/>
        </w:rPr>
      </w:pPr>
      <w:r w:rsidRPr="00955485">
        <w:rPr>
          <w:rFonts w:ascii="Times New Roman" w:eastAsia="Calibri" w:hAnsi="Times New Roman" w:cs="Times New Roman"/>
          <w:sz w:val="12"/>
          <w:szCs w:val="12"/>
        </w:rPr>
        <w:t>6. Мнения, предложения и замечания по вопросу предоставления разрешения,  внесли в протокол публичных слушаний 2 (два) человека.</w:t>
      </w:r>
    </w:p>
    <w:p w:rsidR="00955485" w:rsidRPr="00955485" w:rsidRDefault="00955485" w:rsidP="00955485">
      <w:pPr>
        <w:tabs>
          <w:tab w:val="left" w:pos="284"/>
        </w:tabs>
        <w:spacing w:after="0" w:line="240" w:lineRule="auto"/>
        <w:ind w:firstLine="284"/>
        <w:jc w:val="both"/>
        <w:rPr>
          <w:rFonts w:ascii="Times New Roman" w:eastAsia="Calibri" w:hAnsi="Times New Roman" w:cs="Times New Roman"/>
          <w:sz w:val="12"/>
          <w:szCs w:val="12"/>
        </w:rPr>
      </w:pPr>
      <w:r w:rsidRPr="00955485">
        <w:rPr>
          <w:rFonts w:ascii="Times New Roman" w:eastAsia="Calibri" w:hAnsi="Times New Roman" w:cs="Times New Roman"/>
          <w:sz w:val="12"/>
          <w:szCs w:val="12"/>
        </w:rPr>
        <w:t>7. Обобщенные сведения, полученные при учете мнений, выраженных жителями городского поселения Суходол муниципального района Сергиевский Самарской области и иными заинтересованными лицами, по вопросу предоставления разрешения:</w:t>
      </w:r>
    </w:p>
    <w:p w:rsidR="00955485" w:rsidRPr="00955485" w:rsidRDefault="00955485" w:rsidP="00955485">
      <w:pPr>
        <w:tabs>
          <w:tab w:val="left" w:pos="284"/>
        </w:tabs>
        <w:spacing w:after="0" w:line="240" w:lineRule="auto"/>
        <w:ind w:firstLine="284"/>
        <w:jc w:val="both"/>
        <w:rPr>
          <w:rFonts w:ascii="Times New Roman" w:eastAsia="Calibri" w:hAnsi="Times New Roman" w:cs="Times New Roman"/>
          <w:sz w:val="12"/>
          <w:szCs w:val="12"/>
        </w:rPr>
      </w:pPr>
      <w:r w:rsidRPr="00955485">
        <w:rPr>
          <w:rFonts w:ascii="Times New Roman" w:eastAsia="Calibri" w:hAnsi="Times New Roman" w:cs="Times New Roman"/>
          <w:sz w:val="12"/>
          <w:szCs w:val="12"/>
        </w:rPr>
        <w:t>7.1. Мнения о целесообразности и типичные мнения, содержащие положительную оценку по вопросу публичных слушаний, высказали  2 (два) человека.</w:t>
      </w:r>
    </w:p>
    <w:p w:rsidR="00955485" w:rsidRPr="00955485" w:rsidRDefault="00955485" w:rsidP="00955485">
      <w:pPr>
        <w:tabs>
          <w:tab w:val="left" w:pos="284"/>
        </w:tabs>
        <w:spacing w:after="0" w:line="240" w:lineRule="auto"/>
        <w:ind w:firstLine="284"/>
        <w:jc w:val="both"/>
        <w:rPr>
          <w:rFonts w:ascii="Times New Roman" w:eastAsia="Calibri" w:hAnsi="Times New Roman" w:cs="Times New Roman"/>
          <w:sz w:val="12"/>
          <w:szCs w:val="12"/>
        </w:rPr>
      </w:pPr>
      <w:r w:rsidRPr="00955485">
        <w:rPr>
          <w:rFonts w:ascii="Times New Roman" w:eastAsia="Calibri" w:hAnsi="Times New Roman" w:cs="Times New Roman"/>
          <w:sz w:val="12"/>
          <w:szCs w:val="12"/>
        </w:rPr>
        <w:t>7.2. Мнения, содержащие отрицательную оценку по вопросу публичных слушаний, не высказаны.</w:t>
      </w:r>
    </w:p>
    <w:p w:rsidR="00955485" w:rsidRPr="00955485" w:rsidRDefault="00955485" w:rsidP="00955485">
      <w:pPr>
        <w:tabs>
          <w:tab w:val="left" w:pos="284"/>
        </w:tabs>
        <w:spacing w:after="0" w:line="240" w:lineRule="auto"/>
        <w:ind w:firstLine="284"/>
        <w:jc w:val="both"/>
        <w:rPr>
          <w:rFonts w:ascii="Times New Roman" w:eastAsia="Calibri" w:hAnsi="Times New Roman" w:cs="Times New Roman"/>
          <w:sz w:val="12"/>
          <w:szCs w:val="12"/>
        </w:rPr>
      </w:pPr>
      <w:r w:rsidRPr="00955485">
        <w:rPr>
          <w:rFonts w:ascii="Times New Roman" w:eastAsia="Calibri" w:hAnsi="Times New Roman" w:cs="Times New Roman"/>
          <w:sz w:val="12"/>
          <w:szCs w:val="12"/>
        </w:rPr>
        <w:t>7.3. Замечания и предложения по вопросу предоставления разрешения,  не высказаны.</w:t>
      </w:r>
    </w:p>
    <w:p w:rsidR="00955485" w:rsidRPr="00955485" w:rsidRDefault="00955485" w:rsidP="00955485">
      <w:pPr>
        <w:tabs>
          <w:tab w:val="left" w:pos="284"/>
        </w:tabs>
        <w:spacing w:after="0" w:line="240" w:lineRule="auto"/>
        <w:ind w:firstLine="284"/>
        <w:jc w:val="both"/>
        <w:rPr>
          <w:rFonts w:ascii="Times New Roman" w:eastAsia="Calibri" w:hAnsi="Times New Roman" w:cs="Times New Roman"/>
          <w:sz w:val="12"/>
          <w:szCs w:val="12"/>
        </w:rPr>
      </w:pPr>
      <w:r w:rsidRPr="00955485">
        <w:rPr>
          <w:rFonts w:ascii="Times New Roman" w:eastAsia="Calibri" w:hAnsi="Times New Roman" w:cs="Times New Roman"/>
          <w:sz w:val="12"/>
          <w:szCs w:val="12"/>
        </w:rPr>
        <w:t>8. По результатам рассмотрения мнений, замечаний и предложений участников публичных слушаний по вопросу предоставления разрешения,  рекомендуется:</w:t>
      </w:r>
    </w:p>
    <w:p w:rsidR="00955485" w:rsidRPr="00955485" w:rsidRDefault="00955485" w:rsidP="00955485">
      <w:pPr>
        <w:tabs>
          <w:tab w:val="left" w:pos="284"/>
        </w:tabs>
        <w:spacing w:after="0" w:line="240" w:lineRule="auto"/>
        <w:ind w:firstLine="284"/>
        <w:jc w:val="both"/>
        <w:rPr>
          <w:rFonts w:ascii="Times New Roman" w:eastAsia="Calibri" w:hAnsi="Times New Roman" w:cs="Times New Roman"/>
          <w:sz w:val="12"/>
          <w:szCs w:val="12"/>
        </w:rPr>
      </w:pPr>
      <w:r w:rsidRPr="00955485">
        <w:rPr>
          <w:rFonts w:ascii="Times New Roman" w:eastAsia="Calibri" w:hAnsi="Times New Roman" w:cs="Times New Roman"/>
          <w:sz w:val="12"/>
          <w:szCs w:val="12"/>
        </w:rPr>
        <w:t xml:space="preserve">предоставить разрешение  на условно разрешенный вид использования земельного участка - «магазины», расположенного по адресу: Самарская область, Сергиевский р-н, </w:t>
      </w:r>
      <w:proofErr w:type="spellStart"/>
      <w:r w:rsidRPr="00955485">
        <w:rPr>
          <w:rFonts w:ascii="Times New Roman" w:eastAsia="Calibri" w:hAnsi="Times New Roman" w:cs="Times New Roman"/>
          <w:sz w:val="12"/>
          <w:szCs w:val="12"/>
        </w:rPr>
        <w:t>г.п</w:t>
      </w:r>
      <w:proofErr w:type="spellEnd"/>
      <w:r w:rsidRPr="00955485">
        <w:rPr>
          <w:rFonts w:ascii="Times New Roman" w:eastAsia="Calibri" w:hAnsi="Times New Roman" w:cs="Times New Roman"/>
          <w:sz w:val="12"/>
          <w:szCs w:val="12"/>
        </w:rPr>
        <w:t xml:space="preserve">. Суходол, ул. </w:t>
      </w:r>
      <w:proofErr w:type="spellStart"/>
      <w:r w:rsidRPr="00955485">
        <w:rPr>
          <w:rFonts w:ascii="Times New Roman" w:eastAsia="Calibri" w:hAnsi="Times New Roman" w:cs="Times New Roman"/>
          <w:sz w:val="12"/>
          <w:szCs w:val="12"/>
        </w:rPr>
        <w:t>Г.Михайловского</w:t>
      </w:r>
      <w:proofErr w:type="spellEnd"/>
      <w:r w:rsidRPr="00955485">
        <w:rPr>
          <w:rFonts w:ascii="Times New Roman" w:eastAsia="Calibri" w:hAnsi="Times New Roman" w:cs="Times New Roman"/>
          <w:sz w:val="12"/>
          <w:szCs w:val="12"/>
        </w:rPr>
        <w:t>, около д.15 када</w:t>
      </w:r>
      <w:r>
        <w:rPr>
          <w:rFonts w:ascii="Times New Roman" w:eastAsia="Calibri" w:hAnsi="Times New Roman" w:cs="Times New Roman"/>
          <w:sz w:val="12"/>
          <w:szCs w:val="12"/>
        </w:rPr>
        <w:t>стровый номер 63:31:1102007:95.</w:t>
      </w:r>
    </w:p>
    <w:p w:rsidR="00955485" w:rsidRPr="00955485" w:rsidRDefault="00955485" w:rsidP="00955485">
      <w:pPr>
        <w:tabs>
          <w:tab w:val="left" w:pos="284"/>
        </w:tabs>
        <w:spacing w:after="0" w:line="240" w:lineRule="auto"/>
        <w:ind w:firstLine="284"/>
        <w:jc w:val="right"/>
        <w:rPr>
          <w:rFonts w:ascii="Times New Roman" w:eastAsia="Calibri" w:hAnsi="Times New Roman" w:cs="Times New Roman"/>
          <w:sz w:val="12"/>
          <w:szCs w:val="12"/>
        </w:rPr>
      </w:pPr>
      <w:r w:rsidRPr="00955485">
        <w:rPr>
          <w:rFonts w:ascii="Times New Roman" w:eastAsia="Calibri" w:hAnsi="Times New Roman" w:cs="Times New Roman"/>
          <w:sz w:val="12"/>
          <w:szCs w:val="12"/>
        </w:rPr>
        <w:t>Глава городского поселения Суходол</w:t>
      </w:r>
    </w:p>
    <w:p w:rsidR="00955485" w:rsidRPr="00955485" w:rsidRDefault="00955485" w:rsidP="00955485">
      <w:pPr>
        <w:tabs>
          <w:tab w:val="left" w:pos="284"/>
        </w:tabs>
        <w:spacing w:after="0" w:line="240" w:lineRule="auto"/>
        <w:ind w:firstLine="284"/>
        <w:jc w:val="right"/>
        <w:rPr>
          <w:rFonts w:ascii="Times New Roman" w:eastAsia="Calibri" w:hAnsi="Times New Roman" w:cs="Times New Roman"/>
          <w:sz w:val="12"/>
          <w:szCs w:val="12"/>
        </w:rPr>
      </w:pPr>
      <w:r w:rsidRPr="00955485">
        <w:rPr>
          <w:rFonts w:ascii="Times New Roman" w:eastAsia="Calibri" w:hAnsi="Times New Roman" w:cs="Times New Roman"/>
          <w:sz w:val="12"/>
          <w:szCs w:val="12"/>
        </w:rPr>
        <w:t>муниципального района Сергиевский</w:t>
      </w:r>
    </w:p>
    <w:p w:rsidR="00955485" w:rsidRDefault="00955485" w:rsidP="00955485">
      <w:pPr>
        <w:tabs>
          <w:tab w:val="left" w:pos="284"/>
        </w:tabs>
        <w:spacing w:after="0" w:line="240" w:lineRule="auto"/>
        <w:ind w:firstLine="284"/>
        <w:jc w:val="right"/>
        <w:rPr>
          <w:rFonts w:ascii="Times New Roman" w:eastAsia="Calibri" w:hAnsi="Times New Roman" w:cs="Times New Roman"/>
          <w:sz w:val="12"/>
          <w:szCs w:val="12"/>
        </w:rPr>
      </w:pPr>
      <w:r w:rsidRPr="00955485">
        <w:rPr>
          <w:rFonts w:ascii="Times New Roman" w:eastAsia="Calibri" w:hAnsi="Times New Roman" w:cs="Times New Roman"/>
          <w:sz w:val="12"/>
          <w:szCs w:val="12"/>
        </w:rPr>
        <w:t>Самарской области</w:t>
      </w:r>
    </w:p>
    <w:p w:rsidR="00A069FE" w:rsidRDefault="00955485" w:rsidP="00955485">
      <w:pPr>
        <w:tabs>
          <w:tab w:val="left" w:pos="284"/>
        </w:tabs>
        <w:spacing w:after="0" w:line="240" w:lineRule="auto"/>
        <w:ind w:firstLine="284"/>
        <w:jc w:val="right"/>
        <w:rPr>
          <w:rFonts w:ascii="Times New Roman" w:eastAsia="Calibri" w:hAnsi="Times New Roman" w:cs="Times New Roman"/>
          <w:sz w:val="12"/>
          <w:szCs w:val="12"/>
        </w:rPr>
      </w:pPr>
      <w:r w:rsidRPr="00955485">
        <w:rPr>
          <w:rFonts w:ascii="Times New Roman" w:eastAsia="Calibri" w:hAnsi="Times New Roman" w:cs="Times New Roman"/>
          <w:sz w:val="12"/>
          <w:szCs w:val="12"/>
        </w:rPr>
        <w:t>В.В.</w:t>
      </w:r>
      <w:r>
        <w:rPr>
          <w:rFonts w:ascii="Times New Roman" w:eastAsia="Calibri" w:hAnsi="Times New Roman" w:cs="Times New Roman"/>
          <w:sz w:val="12"/>
          <w:szCs w:val="12"/>
        </w:rPr>
        <w:t xml:space="preserve"> </w:t>
      </w:r>
      <w:r w:rsidRPr="00955485">
        <w:rPr>
          <w:rFonts w:ascii="Times New Roman" w:eastAsia="Calibri" w:hAnsi="Times New Roman" w:cs="Times New Roman"/>
          <w:sz w:val="12"/>
          <w:szCs w:val="12"/>
        </w:rPr>
        <w:t>Сапрыкин</w:t>
      </w:r>
    </w:p>
    <w:p w:rsidR="00C449F5" w:rsidRPr="00C449F5" w:rsidRDefault="00C449F5" w:rsidP="00C449F5">
      <w:pPr>
        <w:tabs>
          <w:tab w:val="left" w:pos="284"/>
          <w:tab w:val="left" w:pos="3828"/>
        </w:tabs>
        <w:spacing w:after="0" w:line="240" w:lineRule="auto"/>
        <w:jc w:val="center"/>
        <w:rPr>
          <w:rFonts w:ascii="Times New Roman" w:eastAsia="Calibri" w:hAnsi="Times New Roman" w:cs="Times New Roman"/>
          <w:b/>
          <w:sz w:val="12"/>
          <w:szCs w:val="12"/>
        </w:rPr>
      </w:pPr>
      <w:r w:rsidRPr="00C449F5">
        <w:rPr>
          <w:rFonts w:ascii="Times New Roman" w:eastAsia="Calibri" w:hAnsi="Times New Roman" w:cs="Times New Roman"/>
          <w:b/>
          <w:sz w:val="12"/>
          <w:szCs w:val="12"/>
        </w:rPr>
        <w:t>СОБРАНИЕ ПРЕДСТАВИТЕЛЕЙ</w:t>
      </w:r>
    </w:p>
    <w:p w:rsidR="00C449F5" w:rsidRPr="00C449F5" w:rsidRDefault="00C449F5" w:rsidP="00C449F5">
      <w:pPr>
        <w:tabs>
          <w:tab w:val="left" w:pos="284"/>
          <w:tab w:val="left" w:pos="3828"/>
        </w:tabs>
        <w:spacing w:after="0" w:line="240" w:lineRule="auto"/>
        <w:jc w:val="center"/>
        <w:rPr>
          <w:rFonts w:ascii="Times New Roman" w:eastAsia="Calibri" w:hAnsi="Times New Roman" w:cs="Times New Roman"/>
          <w:b/>
          <w:sz w:val="12"/>
          <w:szCs w:val="12"/>
        </w:rPr>
      </w:pPr>
      <w:r w:rsidRPr="00C449F5">
        <w:rPr>
          <w:rFonts w:ascii="Times New Roman" w:eastAsia="Calibri" w:hAnsi="Times New Roman" w:cs="Times New Roman"/>
          <w:b/>
          <w:sz w:val="12"/>
          <w:szCs w:val="12"/>
        </w:rPr>
        <w:t>СЕЛЬСКОГО ПОСЕЛЕНИЯ СЕРНОВОДСК</w:t>
      </w:r>
    </w:p>
    <w:p w:rsidR="00C449F5" w:rsidRPr="00C449F5" w:rsidRDefault="00C449F5" w:rsidP="00C449F5">
      <w:pPr>
        <w:tabs>
          <w:tab w:val="left" w:pos="284"/>
          <w:tab w:val="left" w:pos="3828"/>
        </w:tabs>
        <w:spacing w:after="0" w:line="240" w:lineRule="auto"/>
        <w:jc w:val="center"/>
        <w:rPr>
          <w:rFonts w:ascii="Times New Roman" w:eastAsia="Calibri" w:hAnsi="Times New Roman" w:cs="Times New Roman"/>
          <w:b/>
          <w:sz w:val="12"/>
          <w:szCs w:val="12"/>
        </w:rPr>
      </w:pPr>
      <w:r w:rsidRPr="00C449F5">
        <w:rPr>
          <w:rFonts w:ascii="Times New Roman" w:eastAsia="Calibri" w:hAnsi="Times New Roman" w:cs="Times New Roman"/>
          <w:b/>
          <w:sz w:val="12"/>
          <w:szCs w:val="12"/>
        </w:rPr>
        <w:t>МУНИЦИПАЛЬНОГО РАЙОНА СЕРГИЕВСКИЙ</w:t>
      </w:r>
    </w:p>
    <w:p w:rsidR="00C449F5" w:rsidRPr="00C449F5" w:rsidRDefault="00C449F5" w:rsidP="00C449F5">
      <w:pPr>
        <w:tabs>
          <w:tab w:val="left" w:pos="284"/>
        </w:tabs>
        <w:spacing w:after="0" w:line="240" w:lineRule="auto"/>
        <w:jc w:val="center"/>
        <w:rPr>
          <w:rFonts w:ascii="Times New Roman" w:eastAsia="Calibri" w:hAnsi="Times New Roman" w:cs="Times New Roman"/>
          <w:b/>
          <w:sz w:val="12"/>
          <w:szCs w:val="12"/>
        </w:rPr>
      </w:pPr>
      <w:r w:rsidRPr="00C449F5">
        <w:rPr>
          <w:rFonts w:ascii="Times New Roman" w:eastAsia="Calibri" w:hAnsi="Times New Roman" w:cs="Times New Roman"/>
          <w:b/>
          <w:sz w:val="12"/>
          <w:szCs w:val="12"/>
        </w:rPr>
        <w:t>САМАРСКОЙ ОБЛАСТИ</w:t>
      </w:r>
    </w:p>
    <w:p w:rsidR="00C449F5" w:rsidRPr="00C449F5" w:rsidRDefault="00C449F5" w:rsidP="00C449F5">
      <w:pPr>
        <w:tabs>
          <w:tab w:val="left" w:pos="284"/>
        </w:tabs>
        <w:spacing w:after="0" w:line="240" w:lineRule="auto"/>
        <w:jc w:val="center"/>
        <w:rPr>
          <w:rFonts w:ascii="Times New Roman" w:eastAsia="Calibri" w:hAnsi="Times New Roman" w:cs="Times New Roman"/>
          <w:sz w:val="12"/>
          <w:szCs w:val="12"/>
        </w:rPr>
      </w:pPr>
    </w:p>
    <w:p w:rsidR="00C449F5" w:rsidRPr="00C449F5" w:rsidRDefault="00C449F5" w:rsidP="00C449F5">
      <w:pPr>
        <w:tabs>
          <w:tab w:val="left" w:pos="284"/>
        </w:tabs>
        <w:spacing w:after="0" w:line="240" w:lineRule="auto"/>
        <w:jc w:val="center"/>
        <w:rPr>
          <w:rFonts w:ascii="Times New Roman" w:eastAsia="Calibri" w:hAnsi="Times New Roman" w:cs="Times New Roman"/>
          <w:sz w:val="12"/>
          <w:szCs w:val="12"/>
        </w:rPr>
      </w:pPr>
      <w:r w:rsidRPr="00C449F5">
        <w:rPr>
          <w:rFonts w:ascii="Times New Roman" w:eastAsia="Calibri" w:hAnsi="Times New Roman" w:cs="Times New Roman"/>
          <w:sz w:val="12"/>
          <w:szCs w:val="12"/>
        </w:rPr>
        <w:t>РЕШЕНИЕ</w:t>
      </w:r>
    </w:p>
    <w:p w:rsidR="00C449F5" w:rsidRPr="00C449F5" w:rsidRDefault="00C449F5" w:rsidP="00C449F5">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13</w:t>
      </w:r>
      <w:r w:rsidRPr="00C449F5">
        <w:rPr>
          <w:rFonts w:ascii="Times New Roman" w:eastAsia="Calibri" w:hAnsi="Times New Roman" w:cs="Times New Roman"/>
          <w:sz w:val="12"/>
          <w:szCs w:val="12"/>
        </w:rPr>
        <w:t xml:space="preserve"> ноября 2018г.                                                                                                                                                                                       </w:t>
      </w:r>
      <w:r>
        <w:rPr>
          <w:rFonts w:ascii="Times New Roman" w:eastAsia="Calibri" w:hAnsi="Times New Roman" w:cs="Times New Roman"/>
          <w:sz w:val="12"/>
          <w:szCs w:val="12"/>
        </w:rPr>
        <w:t xml:space="preserve">                             №30</w:t>
      </w:r>
    </w:p>
    <w:p w:rsidR="00C449F5" w:rsidRPr="00C449F5" w:rsidRDefault="00C449F5" w:rsidP="00C449F5">
      <w:pPr>
        <w:tabs>
          <w:tab w:val="left" w:pos="284"/>
        </w:tabs>
        <w:spacing w:after="0" w:line="240" w:lineRule="auto"/>
        <w:jc w:val="center"/>
        <w:rPr>
          <w:rFonts w:ascii="Times New Roman" w:eastAsia="Calibri" w:hAnsi="Times New Roman" w:cs="Times New Roman"/>
          <w:b/>
          <w:sz w:val="12"/>
          <w:szCs w:val="12"/>
        </w:rPr>
      </w:pPr>
      <w:r w:rsidRPr="00C449F5">
        <w:rPr>
          <w:rFonts w:ascii="Times New Roman" w:eastAsia="Calibri" w:hAnsi="Times New Roman" w:cs="Times New Roman"/>
          <w:b/>
          <w:sz w:val="12"/>
          <w:szCs w:val="12"/>
        </w:rPr>
        <w:t xml:space="preserve">О внесении изменений в Правила землепользования и застройки </w:t>
      </w:r>
    </w:p>
    <w:p w:rsidR="00C449F5" w:rsidRDefault="00C449F5" w:rsidP="00C449F5">
      <w:pPr>
        <w:tabs>
          <w:tab w:val="left" w:pos="284"/>
        </w:tabs>
        <w:spacing w:after="0" w:line="240" w:lineRule="auto"/>
        <w:jc w:val="center"/>
        <w:rPr>
          <w:rFonts w:ascii="Times New Roman" w:eastAsia="Calibri" w:hAnsi="Times New Roman" w:cs="Times New Roman"/>
          <w:b/>
          <w:sz w:val="12"/>
          <w:szCs w:val="12"/>
        </w:rPr>
      </w:pPr>
      <w:r w:rsidRPr="00C449F5">
        <w:rPr>
          <w:rFonts w:ascii="Times New Roman" w:eastAsia="Calibri" w:hAnsi="Times New Roman" w:cs="Times New Roman"/>
          <w:b/>
          <w:sz w:val="12"/>
          <w:szCs w:val="12"/>
        </w:rPr>
        <w:t>сельского поселения Серноводск муниципального района Сергиевский Самарской области</w:t>
      </w:r>
    </w:p>
    <w:p w:rsidR="00C449F5" w:rsidRPr="00C449F5" w:rsidRDefault="00C449F5" w:rsidP="00C449F5">
      <w:pPr>
        <w:tabs>
          <w:tab w:val="left" w:pos="284"/>
        </w:tabs>
        <w:spacing w:after="0" w:line="240" w:lineRule="auto"/>
        <w:jc w:val="center"/>
        <w:rPr>
          <w:rFonts w:ascii="Times New Roman" w:eastAsia="Calibri" w:hAnsi="Times New Roman" w:cs="Times New Roman"/>
          <w:b/>
          <w:sz w:val="12"/>
          <w:szCs w:val="12"/>
        </w:rPr>
      </w:pPr>
    </w:p>
    <w:p w:rsidR="00C449F5" w:rsidRPr="00C449F5" w:rsidRDefault="00C449F5" w:rsidP="00C449F5">
      <w:pPr>
        <w:tabs>
          <w:tab w:val="left" w:pos="284"/>
        </w:tabs>
        <w:spacing w:after="0" w:line="240" w:lineRule="auto"/>
        <w:ind w:firstLine="284"/>
        <w:jc w:val="both"/>
        <w:rPr>
          <w:rFonts w:ascii="Times New Roman" w:eastAsia="Calibri" w:hAnsi="Times New Roman" w:cs="Times New Roman"/>
          <w:sz w:val="12"/>
          <w:szCs w:val="12"/>
        </w:rPr>
      </w:pPr>
      <w:proofErr w:type="gramStart"/>
      <w:r w:rsidRPr="00C449F5">
        <w:rPr>
          <w:rFonts w:ascii="Times New Roman" w:eastAsia="Calibri" w:hAnsi="Times New Roman" w:cs="Times New Roman"/>
          <w:sz w:val="12"/>
          <w:szCs w:val="12"/>
        </w:rPr>
        <w:t>В соответствии со статьей 33 Градостроительного кодекса Российской Федерации, пунктом 20 части 1 статьи 14 Федерального закона от 6 октября 2003 года № 131-ФЗ «Об общих принципах организации местного самоуправления в Российской Федерации», с учетом заключения о результатах публичных слушаний по проекту изменений в Правила землепользования и застройки сельского поселения Серноводск муниципального района Сергиевский Самарской области от 08.11.2018г., Собрание представителей</w:t>
      </w:r>
      <w:proofErr w:type="gramEnd"/>
      <w:r w:rsidRPr="00C449F5">
        <w:rPr>
          <w:rFonts w:ascii="Times New Roman" w:eastAsia="Calibri" w:hAnsi="Times New Roman" w:cs="Times New Roman"/>
          <w:sz w:val="12"/>
          <w:szCs w:val="12"/>
        </w:rPr>
        <w:t xml:space="preserve"> сельского поселения Серноводск муниципального района Сергиевский Самарской области решило:</w:t>
      </w:r>
    </w:p>
    <w:p w:rsidR="00C449F5" w:rsidRPr="00C449F5" w:rsidRDefault="00C449F5" w:rsidP="00C449F5">
      <w:pPr>
        <w:tabs>
          <w:tab w:val="left" w:pos="284"/>
        </w:tabs>
        <w:spacing w:after="0" w:line="240" w:lineRule="auto"/>
        <w:ind w:firstLine="284"/>
        <w:jc w:val="both"/>
        <w:rPr>
          <w:rFonts w:ascii="Times New Roman" w:eastAsia="Calibri" w:hAnsi="Times New Roman" w:cs="Times New Roman"/>
          <w:sz w:val="12"/>
          <w:szCs w:val="12"/>
        </w:rPr>
      </w:pPr>
      <w:r w:rsidRPr="00C449F5">
        <w:rPr>
          <w:rFonts w:ascii="Times New Roman" w:eastAsia="Calibri" w:hAnsi="Times New Roman" w:cs="Times New Roman"/>
          <w:sz w:val="12"/>
          <w:szCs w:val="12"/>
        </w:rPr>
        <w:t>1. Внести изменения в Карту градостроительного зонирования сельского поселения Серноводск муниципального района Сергиевский Самарской области (М 1:5000) и Карту градостроительного зонирования сельского поселения Серноводск муниципального района Сергиевский Самарской области (М 1:25000) согласно приложениям 1, 2 к настоящему Решению.</w:t>
      </w:r>
    </w:p>
    <w:p w:rsidR="00C449F5" w:rsidRPr="00C449F5" w:rsidRDefault="00C449F5" w:rsidP="00C449F5">
      <w:pPr>
        <w:tabs>
          <w:tab w:val="left" w:pos="284"/>
        </w:tabs>
        <w:spacing w:after="0" w:line="240" w:lineRule="auto"/>
        <w:ind w:firstLine="284"/>
        <w:jc w:val="both"/>
        <w:rPr>
          <w:rFonts w:ascii="Times New Roman" w:eastAsia="Calibri" w:hAnsi="Times New Roman" w:cs="Times New Roman"/>
          <w:sz w:val="12"/>
          <w:szCs w:val="12"/>
        </w:rPr>
      </w:pPr>
      <w:r w:rsidRPr="00C449F5">
        <w:rPr>
          <w:rFonts w:ascii="Times New Roman" w:eastAsia="Calibri" w:hAnsi="Times New Roman" w:cs="Times New Roman"/>
          <w:sz w:val="12"/>
          <w:szCs w:val="12"/>
        </w:rPr>
        <w:t>2. Опубликовать настоящее решение в газете «Сергиевский вестник» в течение десяти дней со дня издания.</w:t>
      </w:r>
    </w:p>
    <w:p w:rsidR="00C449F5" w:rsidRPr="00C449F5" w:rsidRDefault="00C449F5" w:rsidP="00C449F5">
      <w:pPr>
        <w:tabs>
          <w:tab w:val="left" w:pos="284"/>
        </w:tabs>
        <w:spacing w:after="0" w:line="240" w:lineRule="auto"/>
        <w:ind w:firstLine="284"/>
        <w:jc w:val="both"/>
        <w:rPr>
          <w:rFonts w:ascii="Times New Roman" w:eastAsia="Calibri" w:hAnsi="Times New Roman" w:cs="Times New Roman"/>
          <w:sz w:val="12"/>
          <w:szCs w:val="12"/>
        </w:rPr>
      </w:pPr>
      <w:r w:rsidRPr="00C449F5">
        <w:rPr>
          <w:rFonts w:ascii="Times New Roman" w:eastAsia="Calibri" w:hAnsi="Times New Roman" w:cs="Times New Roman"/>
          <w:sz w:val="12"/>
          <w:szCs w:val="12"/>
        </w:rPr>
        <w:t xml:space="preserve">3. Настоящее решение вступает в силу со дня </w:t>
      </w:r>
      <w:r>
        <w:rPr>
          <w:rFonts w:ascii="Times New Roman" w:eastAsia="Calibri" w:hAnsi="Times New Roman" w:cs="Times New Roman"/>
          <w:sz w:val="12"/>
          <w:szCs w:val="12"/>
        </w:rPr>
        <w:t>его официального опубликования.</w:t>
      </w:r>
    </w:p>
    <w:p w:rsidR="00C449F5" w:rsidRPr="00C449F5" w:rsidRDefault="00C449F5" w:rsidP="00C449F5">
      <w:pPr>
        <w:tabs>
          <w:tab w:val="left" w:pos="284"/>
        </w:tabs>
        <w:spacing w:after="0" w:line="240" w:lineRule="auto"/>
        <w:jc w:val="right"/>
        <w:rPr>
          <w:rFonts w:ascii="Times New Roman" w:eastAsia="Calibri" w:hAnsi="Times New Roman" w:cs="Times New Roman"/>
          <w:sz w:val="12"/>
          <w:szCs w:val="12"/>
        </w:rPr>
      </w:pPr>
      <w:r w:rsidRPr="00C449F5">
        <w:rPr>
          <w:rFonts w:ascii="Times New Roman" w:eastAsia="Calibri" w:hAnsi="Times New Roman" w:cs="Times New Roman"/>
          <w:sz w:val="12"/>
          <w:szCs w:val="12"/>
        </w:rPr>
        <w:t>Председатель Собрания представителей</w:t>
      </w:r>
    </w:p>
    <w:p w:rsidR="00C449F5" w:rsidRPr="00C449F5" w:rsidRDefault="00C449F5" w:rsidP="00C449F5">
      <w:pPr>
        <w:tabs>
          <w:tab w:val="left" w:pos="284"/>
        </w:tabs>
        <w:spacing w:after="0" w:line="240" w:lineRule="auto"/>
        <w:jc w:val="right"/>
        <w:rPr>
          <w:rFonts w:ascii="Times New Roman" w:eastAsia="Calibri" w:hAnsi="Times New Roman" w:cs="Times New Roman"/>
          <w:sz w:val="12"/>
          <w:szCs w:val="12"/>
        </w:rPr>
      </w:pPr>
      <w:r w:rsidRPr="00C449F5">
        <w:rPr>
          <w:rFonts w:ascii="Times New Roman" w:eastAsia="Calibri" w:hAnsi="Times New Roman" w:cs="Times New Roman"/>
          <w:sz w:val="12"/>
          <w:szCs w:val="12"/>
        </w:rPr>
        <w:t>сельского поселения Серноводск</w:t>
      </w:r>
    </w:p>
    <w:p w:rsidR="00C449F5" w:rsidRDefault="00C449F5" w:rsidP="00C449F5">
      <w:pPr>
        <w:tabs>
          <w:tab w:val="left" w:pos="284"/>
        </w:tabs>
        <w:spacing w:after="0" w:line="240" w:lineRule="auto"/>
        <w:jc w:val="right"/>
        <w:rPr>
          <w:rFonts w:ascii="Times New Roman" w:eastAsia="Calibri" w:hAnsi="Times New Roman" w:cs="Times New Roman"/>
          <w:sz w:val="12"/>
          <w:szCs w:val="12"/>
        </w:rPr>
      </w:pPr>
      <w:r w:rsidRPr="00C449F5">
        <w:rPr>
          <w:rFonts w:ascii="Times New Roman" w:eastAsia="Calibri" w:hAnsi="Times New Roman" w:cs="Times New Roman"/>
          <w:sz w:val="12"/>
          <w:szCs w:val="12"/>
        </w:rPr>
        <w:t>муниципального района Сергиевский</w:t>
      </w:r>
    </w:p>
    <w:p w:rsidR="00C449F5" w:rsidRDefault="00C449F5" w:rsidP="00C449F5">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sz w:val="12"/>
          <w:szCs w:val="12"/>
        </w:rPr>
        <w:t>С.А. Воякин</w:t>
      </w:r>
    </w:p>
    <w:p w:rsidR="00C449F5" w:rsidRPr="00C449F5" w:rsidRDefault="00C449F5" w:rsidP="00C449F5">
      <w:pPr>
        <w:tabs>
          <w:tab w:val="left" w:pos="284"/>
        </w:tabs>
        <w:spacing w:after="0" w:line="240" w:lineRule="auto"/>
        <w:jc w:val="right"/>
        <w:rPr>
          <w:rFonts w:ascii="Times New Roman" w:eastAsia="Calibri" w:hAnsi="Times New Roman" w:cs="Times New Roman"/>
          <w:sz w:val="12"/>
          <w:szCs w:val="12"/>
        </w:rPr>
      </w:pPr>
    </w:p>
    <w:p w:rsidR="00C449F5" w:rsidRPr="00C449F5" w:rsidRDefault="00C449F5" w:rsidP="00C449F5">
      <w:pPr>
        <w:tabs>
          <w:tab w:val="left" w:pos="284"/>
        </w:tabs>
        <w:spacing w:after="0" w:line="240" w:lineRule="auto"/>
        <w:jc w:val="right"/>
        <w:rPr>
          <w:rFonts w:ascii="Times New Roman" w:eastAsia="Calibri" w:hAnsi="Times New Roman" w:cs="Times New Roman"/>
          <w:sz w:val="12"/>
          <w:szCs w:val="12"/>
        </w:rPr>
      </w:pPr>
      <w:r w:rsidRPr="00C449F5">
        <w:rPr>
          <w:rFonts w:ascii="Times New Roman" w:eastAsia="Calibri" w:hAnsi="Times New Roman" w:cs="Times New Roman"/>
          <w:sz w:val="12"/>
          <w:szCs w:val="12"/>
        </w:rPr>
        <w:t>Глава сельского поселения Серноводск</w:t>
      </w:r>
    </w:p>
    <w:p w:rsidR="00C449F5" w:rsidRDefault="00C449F5" w:rsidP="00C449F5">
      <w:pPr>
        <w:tabs>
          <w:tab w:val="left" w:pos="284"/>
        </w:tabs>
        <w:spacing w:after="0" w:line="240" w:lineRule="auto"/>
        <w:jc w:val="right"/>
        <w:rPr>
          <w:rFonts w:ascii="Times New Roman" w:eastAsia="Calibri" w:hAnsi="Times New Roman" w:cs="Times New Roman"/>
          <w:sz w:val="12"/>
          <w:szCs w:val="12"/>
        </w:rPr>
      </w:pPr>
      <w:r w:rsidRPr="00C449F5">
        <w:rPr>
          <w:rFonts w:ascii="Times New Roman" w:eastAsia="Calibri" w:hAnsi="Times New Roman" w:cs="Times New Roman"/>
          <w:sz w:val="12"/>
          <w:szCs w:val="12"/>
        </w:rPr>
        <w:lastRenderedPageBreak/>
        <w:t>муниципального района Сергиевский</w:t>
      </w:r>
    </w:p>
    <w:p w:rsidR="00AA4E71" w:rsidRDefault="00C449F5" w:rsidP="00C449F5">
      <w:pPr>
        <w:tabs>
          <w:tab w:val="left" w:pos="284"/>
        </w:tabs>
        <w:spacing w:after="0" w:line="240" w:lineRule="auto"/>
        <w:jc w:val="right"/>
        <w:rPr>
          <w:rFonts w:ascii="Times New Roman" w:eastAsia="Calibri" w:hAnsi="Times New Roman" w:cs="Times New Roman"/>
          <w:sz w:val="12"/>
          <w:szCs w:val="12"/>
        </w:rPr>
      </w:pPr>
      <w:r w:rsidRPr="00C449F5">
        <w:rPr>
          <w:rFonts w:ascii="Times New Roman" w:eastAsia="Calibri" w:hAnsi="Times New Roman" w:cs="Times New Roman"/>
          <w:sz w:val="12"/>
          <w:szCs w:val="12"/>
        </w:rPr>
        <w:t>Г.Н.</w:t>
      </w:r>
      <w:r>
        <w:rPr>
          <w:rFonts w:ascii="Times New Roman" w:eastAsia="Calibri" w:hAnsi="Times New Roman" w:cs="Times New Roman"/>
          <w:sz w:val="12"/>
          <w:szCs w:val="12"/>
        </w:rPr>
        <w:t xml:space="preserve"> </w:t>
      </w:r>
      <w:proofErr w:type="spellStart"/>
      <w:r w:rsidRPr="00C449F5">
        <w:rPr>
          <w:rFonts w:ascii="Times New Roman" w:eastAsia="Calibri" w:hAnsi="Times New Roman" w:cs="Times New Roman"/>
          <w:sz w:val="12"/>
          <w:szCs w:val="12"/>
        </w:rPr>
        <w:t>Чебоксарова</w:t>
      </w:r>
      <w:proofErr w:type="spellEnd"/>
    </w:p>
    <w:p w:rsidR="00C449F5" w:rsidRDefault="00C449F5" w:rsidP="00C449F5">
      <w:pPr>
        <w:tabs>
          <w:tab w:val="left" w:pos="284"/>
        </w:tabs>
        <w:spacing w:after="0" w:line="240" w:lineRule="auto"/>
        <w:jc w:val="right"/>
        <w:rPr>
          <w:rFonts w:ascii="Times New Roman" w:eastAsia="Calibri" w:hAnsi="Times New Roman" w:cs="Times New Roman"/>
          <w:sz w:val="12"/>
          <w:szCs w:val="12"/>
        </w:rPr>
      </w:pPr>
    </w:p>
    <w:p w:rsidR="00C449F5" w:rsidRPr="00C449F5" w:rsidRDefault="00C449F5" w:rsidP="00C449F5">
      <w:pPr>
        <w:tabs>
          <w:tab w:val="left" w:pos="284"/>
        </w:tabs>
        <w:spacing w:after="0" w:line="240" w:lineRule="auto"/>
        <w:jc w:val="right"/>
        <w:rPr>
          <w:rFonts w:ascii="Times New Roman" w:eastAsia="Calibri" w:hAnsi="Times New Roman" w:cs="Times New Roman"/>
          <w:i/>
          <w:sz w:val="12"/>
          <w:szCs w:val="12"/>
        </w:rPr>
      </w:pPr>
      <w:r w:rsidRPr="00C449F5">
        <w:rPr>
          <w:rFonts w:ascii="Times New Roman" w:eastAsia="Calibri" w:hAnsi="Times New Roman" w:cs="Times New Roman"/>
          <w:i/>
          <w:sz w:val="12"/>
          <w:szCs w:val="12"/>
        </w:rPr>
        <w:t>Приложение № 1</w:t>
      </w:r>
    </w:p>
    <w:p w:rsidR="00C449F5" w:rsidRPr="00C449F5" w:rsidRDefault="00C449F5" w:rsidP="00C449F5">
      <w:pPr>
        <w:tabs>
          <w:tab w:val="left" w:pos="284"/>
        </w:tabs>
        <w:spacing w:after="0" w:line="240" w:lineRule="auto"/>
        <w:jc w:val="right"/>
        <w:rPr>
          <w:rFonts w:ascii="Times New Roman" w:eastAsia="Calibri" w:hAnsi="Times New Roman" w:cs="Times New Roman"/>
          <w:i/>
          <w:sz w:val="12"/>
          <w:szCs w:val="12"/>
        </w:rPr>
      </w:pPr>
      <w:r w:rsidRPr="00C449F5">
        <w:rPr>
          <w:rFonts w:ascii="Times New Roman" w:eastAsia="Calibri" w:hAnsi="Times New Roman" w:cs="Times New Roman"/>
          <w:i/>
          <w:sz w:val="12"/>
          <w:szCs w:val="12"/>
        </w:rPr>
        <w:t>к Решению Собрания представителей</w:t>
      </w:r>
    </w:p>
    <w:p w:rsidR="00C449F5" w:rsidRPr="00C449F5" w:rsidRDefault="00C449F5" w:rsidP="00C449F5">
      <w:pPr>
        <w:tabs>
          <w:tab w:val="left" w:pos="284"/>
        </w:tabs>
        <w:spacing w:after="0" w:line="240" w:lineRule="auto"/>
        <w:jc w:val="right"/>
        <w:rPr>
          <w:rFonts w:ascii="Times New Roman" w:eastAsia="Calibri" w:hAnsi="Times New Roman" w:cs="Times New Roman"/>
          <w:i/>
          <w:sz w:val="12"/>
          <w:szCs w:val="12"/>
        </w:rPr>
      </w:pPr>
      <w:r w:rsidRPr="00C449F5">
        <w:rPr>
          <w:rFonts w:ascii="Times New Roman" w:eastAsia="Calibri" w:hAnsi="Times New Roman" w:cs="Times New Roman"/>
          <w:i/>
          <w:sz w:val="12"/>
          <w:szCs w:val="12"/>
        </w:rPr>
        <w:t>сельского поселения Серноводск</w:t>
      </w:r>
    </w:p>
    <w:p w:rsidR="00C449F5" w:rsidRPr="00C449F5" w:rsidRDefault="00C449F5" w:rsidP="00C449F5">
      <w:pPr>
        <w:tabs>
          <w:tab w:val="left" w:pos="284"/>
        </w:tabs>
        <w:spacing w:after="0" w:line="240" w:lineRule="auto"/>
        <w:jc w:val="right"/>
        <w:rPr>
          <w:rFonts w:ascii="Times New Roman" w:eastAsia="Calibri" w:hAnsi="Times New Roman" w:cs="Times New Roman"/>
          <w:i/>
          <w:sz w:val="12"/>
          <w:szCs w:val="12"/>
        </w:rPr>
      </w:pPr>
      <w:r w:rsidRPr="00C449F5">
        <w:rPr>
          <w:rFonts w:ascii="Times New Roman" w:eastAsia="Calibri" w:hAnsi="Times New Roman" w:cs="Times New Roman"/>
          <w:i/>
          <w:sz w:val="12"/>
          <w:szCs w:val="12"/>
        </w:rPr>
        <w:t>муниципального района Сергиевский</w:t>
      </w:r>
    </w:p>
    <w:p w:rsidR="00C449F5" w:rsidRPr="00C449F5" w:rsidRDefault="00C449F5" w:rsidP="00C449F5">
      <w:pPr>
        <w:tabs>
          <w:tab w:val="left" w:pos="284"/>
        </w:tabs>
        <w:spacing w:after="0" w:line="240" w:lineRule="auto"/>
        <w:jc w:val="right"/>
        <w:rPr>
          <w:rFonts w:ascii="Times New Roman" w:eastAsia="Calibri" w:hAnsi="Times New Roman" w:cs="Times New Roman"/>
          <w:i/>
          <w:sz w:val="12"/>
          <w:szCs w:val="12"/>
        </w:rPr>
      </w:pPr>
      <w:r w:rsidRPr="00C449F5">
        <w:rPr>
          <w:rFonts w:ascii="Times New Roman" w:eastAsia="Calibri" w:hAnsi="Times New Roman" w:cs="Times New Roman"/>
          <w:i/>
          <w:sz w:val="12"/>
          <w:szCs w:val="12"/>
        </w:rPr>
        <w:t>Самарской области</w:t>
      </w:r>
    </w:p>
    <w:p w:rsidR="000F4C2B" w:rsidRPr="00C449F5" w:rsidRDefault="00C449F5" w:rsidP="00C449F5">
      <w:pPr>
        <w:tabs>
          <w:tab w:val="left" w:pos="284"/>
        </w:tabs>
        <w:spacing w:after="0" w:line="240" w:lineRule="auto"/>
        <w:jc w:val="right"/>
        <w:rPr>
          <w:rFonts w:ascii="Times New Roman" w:eastAsia="Calibri" w:hAnsi="Times New Roman" w:cs="Times New Roman"/>
          <w:i/>
          <w:sz w:val="12"/>
          <w:szCs w:val="12"/>
        </w:rPr>
      </w:pPr>
      <w:r w:rsidRPr="00C449F5">
        <w:rPr>
          <w:rFonts w:ascii="Times New Roman" w:eastAsia="Calibri" w:hAnsi="Times New Roman" w:cs="Times New Roman"/>
          <w:i/>
          <w:sz w:val="12"/>
          <w:szCs w:val="12"/>
        </w:rPr>
        <w:t>№30 от "13" ноября 2018 г.</w:t>
      </w:r>
    </w:p>
    <w:p w:rsidR="00A069FE" w:rsidRDefault="00CA2B40" w:rsidP="003C0C77">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i/>
          <w:noProof/>
          <w:sz w:val="12"/>
          <w:szCs w:val="12"/>
          <w:lang w:eastAsia="ru-RU"/>
        </w:rPr>
        <w:drawing>
          <wp:inline distT="0" distB="0" distL="0" distR="0" wp14:anchorId="17AFDF39" wp14:editId="5113556A">
            <wp:extent cx="4787660" cy="2700068"/>
            <wp:effectExtent l="0" t="0" r="0" b="0"/>
            <wp:docPr id="40" name="Рисунок 40" descr="C:\Users\user\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87996" cy="2700257"/>
                    </a:xfrm>
                    <a:prstGeom prst="rect">
                      <a:avLst/>
                    </a:prstGeom>
                    <a:noFill/>
                    <a:ln>
                      <a:noFill/>
                    </a:ln>
                  </pic:spPr>
                </pic:pic>
              </a:graphicData>
            </a:graphic>
          </wp:inline>
        </w:drawing>
      </w:r>
    </w:p>
    <w:p w:rsidR="00C449F5" w:rsidRPr="00C449F5" w:rsidRDefault="00C449F5" w:rsidP="00C449F5">
      <w:pPr>
        <w:tabs>
          <w:tab w:val="left" w:pos="284"/>
        </w:tabs>
        <w:spacing w:after="0" w:line="240" w:lineRule="auto"/>
        <w:jc w:val="right"/>
        <w:rPr>
          <w:rFonts w:ascii="Times New Roman" w:eastAsia="Calibri" w:hAnsi="Times New Roman" w:cs="Times New Roman"/>
          <w:i/>
          <w:sz w:val="12"/>
          <w:szCs w:val="12"/>
        </w:rPr>
      </w:pPr>
      <w:r w:rsidRPr="00C449F5">
        <w:rPr>
          <w:rFonts w:ascii="Times New Roman" w:eastAsia="Calibri" w:hAnsi="Times New Roman" w:cs="Times New Roman"/>
          <w:i/>
          <w:sz w:val="12"/>
          <w:szCs w:val="12"/>
        </w:rPr>
        <w:t xml:space="preserve">Приложение № </w:t>
      </w:r>
      <w:r>
        <w:rPr>
          <w:rFonts w:ascii="Times New Roman" w:eastAsia="Calibri" w:hAnsi="Times New Roman" w:cs="Times New Roman"/>
          <w:i/>
          <w:sz w:val="12"/>
          <w:szCs w:val="12"/>
        </w:rPr>
        <w:t>2</w:t>
      </w:r>
    </w:p>
    <w:p w:rsidR="00C449F5" w:rsidRPr="00C449F5" w:rsidRDefault="00C449F5" w:rsidP="00C449F5">
      <w:pPr>
        <w:tabs>
          <w:tab w:val="left" w:pos="284"/>
        </w:tabs>
        <w:spacing w:after="0" w:line="240" w:lineRule="auto"/>
        <w:jc w:val="right"/>
        <w:rPr>
          <w:rFonts w:ascii="Times New Roman" w:eastAsia="Calibri" w:hAnsi="Times New Roman" w:cs="Times New Roman"/>
          <w:i/>
          <w:sz w:val="12"/>
          <w:szCs w:val="12"/>
        </w:rPr>
      </w:pPr>
      <w:r w:rsidRPr="00C449F5">
        <w:rPr>
          <w:rFonts w:ascii="Times New Roman" w:eastAsia="Calibri" w:hAnsi="Times New Roman" w:cs="Times New Roman"/>
          <w:i/>
          <w:sz w:val="12"/>
          <w:szCs w:val="12"/>
        </w:rPr>
        <w:t>к Решению Собрания представителей</w:t>
      </w:r>
    </w:p>
    <w:p w:rsidR="00C449F5" w:rsidRPr="00C449F5" w:rsidRDefault="00C449F5" w:rsidP="00C449F5">
      <w:pPr>
        <w:tabs>
          <w:tab w:val="left" w:pos="284"/>
        </w:tabs>
        <w:spacing w:after="0" w:line="240" w:lineRule="auto"/>
        <w:jc w:val="right"/>
        <w:rPr>
          <w:rFonts w:ascii="Times New Roman" w:eastAsia="Calibri" w:hAnsi="Times New Roman" w:cs="Times New Roman"/>
          <w:i/>
          <w:sz w:val="12"/>
          <w:szCs w:val="12"/>
        </w:rPr>
      </w:pPr>
      <w:r w:rsidRPr="00C449F5">
        <w:rPr>
          <w:rFonts w:ascii="Times New Roman" w:eastAsia="Calibri" w:hAnsi="Times New Roman" w:cs="Times New Roman"/>
          <w:i/>
          <w:sz w:val="12"/>
          <w:szCs w:val="12"/>
        </w:rPr>
        <w:t>сельского поселения Серноводск</w:t>
      </w:r>
    </w:p>
    <w:p w:rsidR="00C449F5" w:rsidRPr="00C449F5" w:rsidRDefault="00C449F5" w:rsidP="00C449F5">
      <w:pPr>
        <w:tabs>
          <w:tab w:val="left" w:pos="284"/>
        </w:tabs>
        <w:spacing w:after="0" w:line="240" w:lineRule="auto"/>
        <w:jc w:val="right"/>
        <w:rPr>
          <w:rFonts w:ascii="Times New Roman" w:eastAsia="Calibri" w:hAnsi="Times New Roman" w:cs="Times New Roman"/>
          <w:i/>
          <w:sz w:val="12"/>
          <w:szCs w:val="12"/>
        </w:rPr>
      </w:pPr>
      <w:r w:rsidRPr="00C449F5">
        <w:rPr>
          <w:rFonts w:ascii="Times New Roman" w:eastAsia="Calibri" w:hAnsi="Times New Roman" w:cs="Times New Roman"/>
          <w:i/>
          <w:sz w:val="12"/>
          <w:szCs w:val="12"/>
        </w:rPr>
        <w:t>муниципального района Сергиевский</w:t>
      </w:r>
    </w:p>
    <w:p w:rsidR="00C449F5" w:rsidRPr="00C449F5" w:rsidRDefault="00C449F5" w:rsidP="00C449F5">
      <w:pPr>
        <w:tabs>
          <w:tab w:val="left" w:pos="284"/>
        </w:tabs>
        <w:spacing w:after="0" w:line="240" w:lineRule="auto"/>
        <w:jc w:val="right"/>
        <w:rPr>
          <w:rFonts w:ascii="Times New Roman" w:eastAsia="Calibri" w:hAnsi="Times New Roman" w:cs="Times New Roman"/>
          <w:i/>
          <w:sz w:val="12"/>
          <w:szCs w:val="12"/>
        </w:rPr>
      </w:pPr>
      <w:r w:rsidRPr="00C449F5">
        <w:rPr>
          <w:rFonts w:ascii="Times New Roman" w:eastAsia="Calibri" w:hAnsi="Times New Roman" w:cs="Times New Roman"/>
          <w:i/>
          <w:sz w:val="12"/>
          <w:szCs w:val="12"/>
        </w:rPr>
        <w:t>Самарской области</w:t>
      </w:r>
    </w:p>
    <w:p w:rsidR="001C6D1F" w:rsidRPr="00C449F5" w:rsidRDefault="00C449F5" w:rsidP="00CA2B40">
      <w:pPr>
        <w:tabs>
          <w:tab w:val="left" w:pos="284"/>
        </w:tabs>
        <w:spacing w:after="0" w:line="240" w:lineRule="auto"/>
        <w:jc w:val="right"/>
        <w:rPr>
          <w:rFonts w:ascii="Times New Roman" w:eastAsia="Calibri" w:hAnsi="Times New Roman" w:cs="Times New Roman"/>
          <w:i/>
          <w:sz w:val="12"/>
          <w:szCs w:val="12"/>
        </w:rPr>
      </w:pPr>
      <w:r w:rsidRPr="00C449F5">
        <w:rPr>
          <w:rFonts w:ascii="Times New Roman" w:eastAsia="Calibri" w:hAnsi="Times New Roman" w:cs="Times New Roman"/>
          <w:i/>
          <w:sz w:val="12"/>
          <w:szCs w:val="12"/>
        </w:rPr>
        <w:t>№30 от "13" ноября 2018 г.</w:t>
      </w:r>
    </w:p>
    <w:p w:rsidR="00A069FE" w:rsidRDefault="001C6D1F" w:rsidP="00CA2B40">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4744528" cy="2536166"/>
            <wp:effectExtent l="0" t="0" r="0" b="0"/>
            <wp:docPr id="41" name="Рисунок 41" descr="C:\Users\user\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44861" cy="2536344"/>
                    </a:xfrm>
                    <a:prstGeom prst="rect">
                      <a:avLst/>
                    </a:prstGeom>
                    <a:noFill/>
                    <a:ln>
                      <a:noFill/>
                    </a:ln>
                  </pic:spPr>
                </pic:pic>
              </a:graphicData>
            </a:graphic>
          </wp:inline>
        </w:drawing>
      </w:r>
    </w:p>
    <w:p w:rsidR="007E7F8D" w:rsidRPr="00AA4E71" w:rsidRDefault="007E7F8D" w:rsidP="007E7F8D">
      <w:pPr>
        <w:tabs>
          <w:tab w:val="left" w:pos="284"/>
          <w:tab w:val="left" w:pos="3828"/>
        </w:tabs>
        <w:spacing w:after="0" w:line="240" w:lineRule="auto"/>
        <w:jc w:val="center"/>
        <w:rPr>
          <w:rFonts w:ascii="Times New Roman" w:eastAsia="Calibri" w:hAnsi="Times New Roman" w:cs="Times New Roman"/>
          <w:b/>
          <w:sz w:val="12"/>
          <w:szCs w:val="12"/>
        </w:rPr>
      </w:pPr>
      <w:r w:rsidRPr="00AA4E71">
        <w:rPr>
          <w:rFonts w:ascii="Times New Roman" w:eastAsia="Calibri" w:hAnsi="Times New Roman" w:cs="Times New Roman"/>
          <w:b/>
          <w:sz w:val="12"/>
          <w:szCs w:val="12"/>
        </w:rPr>
        <w:lastRenderedPageBreak/>
        <w:t>АДМИНИСТРАЦИЯ</w:t>
      </w:r>
    </w:p>
    <w:p w:rsidR="007E7F8D" w:rsidRPr="00AA4E71" w:rsidRDefault="007E7F8D" w:rsidP="007E7F8D">
      <w:pPr>
        <w:tabs>
          <w:tab w:val="left" w:pos="284"/>
          <w:tab w:val="left" w:pos="3828"/>
        </w:tabs>
        <w:spacing w:after="0" w:line="240" w:lineRule="auto"/>
        <w:jc w:val="center"/>
        <w:rPr>
          <w:rFonts w:ascii="Times New Roman" w:eastAsia="Calibri" w:hAnsi="Times New Roman" w:cs="Times New Roman"/>
          <w:b/>
          <w:sz w:val="12"/>
          <w:szCs w:val="12"/>
        </w:rPr>
      </w:pPr>
      <w:r w:rsidRPr="00AA4E71">
        <w:rPr>
          <w:rFonts w:ascii="Times New Roman" w:eastAsia="Calibri" w:hAnsi="Times New Roman" w:cs="Times New Roman"/>
          <w:b/>
          <w:sz w:val="12"/>
          <w:szCs w:val="12"/>
        </w:rPr>
        <w:t>СЕЛЬСКОГО ПОСЕЛЕНИЯ ЧЕРНОВКА</w:t>
      </w:r>
    </w:p>
    <w:p w:rsidR="007E7F8D" w:rsidRPr="00AA4E71" w:rsidRDefault="007E7F8D" w:rsidP="007E7F8D">
      <w:pPr>
        <w:tabs>
          <w:tab w:val="left" w:pos="284"/>
        </w:tabs>
        <w:spacing w:after="0" w:line="240" w:lineRule="auto"/>
        <w:jc w:val="center"/>
        <w:rPr>
          <w:rFonts w:ascii="Times New Roman" w:eastAsia="Calibri" w:hAnsi="Times New Roman" w:cs="Times New Roman"/>
          <w:b/>
          <w:sz w:val="12"/>
          <w:szCs w:val="12"/>
        </w:rPr>
      </w:pPr>
      <w:r w:rsidRPr="00AA4E71">
        <w:rPr>
          <w:rFonts w:ascii="Times New Roman" w:eastAsia="Calibri" w:hAnsi="Times New Roman" w:cs="Times New Roman"/>
          <w:b/>
          <w:sz w:val="12"/>
          <w:szCs w:val="12"/>
        </w:rPr>
        <w:t>МУНИЦИПАЛЬНОГО РАЙОНА СЕРГИЕВСКИЙ</w:t>
      </w:r>
    </w:p>
    <w:p w:rsidR="007E7F8D" w:rsidRPr="00AA4E71" w:rsidRDefault="007E7F8D" w:rsidP="007E7F8D">
      <w:pPr>
        <w:tabs>
          <w:tab w:val="left" w:pos="284"/>
        </w:tabs>
        <w:spacing w:after="0" w:line="240" w:lineRule="auto"/>
        <w:jc w:val="center"/>
        <w:rPr>
          <w:rFonts w:ascii="Times New Roman" w:eastAsia="Calibri" w:hAnsi="Times New Roman" w:cs="Times New Roman"/>
          <w:b/>
          <w:sz w:val="12"/>
          <w:szCs w:val="12"/>
        </w:rPr>
      </w:pPr>
      <w:r w:rsidRPr="00AA4E71">
        <w:rPr>
          <w:rFonts w:ascii="Times New Roman" w:eastAsia="Calibri" w:hAnsi="Times New Roman" w:cs="Times New Roman"/>
          <w:b/>
          <w:sz w:val="12"/>
          <w:szCs w:val="12"/>
        </w:rPr>
        <w:t>САМАРСКОЙ ОБЛАСТИ</w:t>
      </w:r>
    </w:p>
    <w:p w:rsidR="007E7F8D" w:rsidRPr="00AA4E71" w:rsidRDefault="007E7F8D" w:rsidP="007E7F8D">
      <w:pPr>
        <w:tabs>
          <w:tab w:val="left" w:pos="284"/>
        </w:tabs>
        <w:spacing w:after="0" w:line="240" w:lineRule="auto"/>
        <w:jc w:val="center"/>
        <w:rPr>
          <w:rFonts w:ascii="Times New Roman" w:eastAsia="Calibri" w:hAnsi="Times New Roman" w:cs="Times New Roman"/>
          <w:sz w:val="12"/>
          <w:szCs w:val="12"/>
        </w:rPr>
      </w:pPr>
    </w:p>
    <w:p w:rsidR="007E7F8D" w:rsidRPr="00AA4E71" w:rsidRDefault="007E7F8D" w:rsidP="007E7F8D">
      <w:pPr>
        <w:tabs>
          <w:tab w:val="left" w:pos="284"/>
        </w:tabs>
        <w:spacing w:after="0" w:line="240" w:lineRule="auto"/>
        <w:jc w:val="center"/>
        <w:rPr>
          <w:rFonts w:ascii="Times New Roman" w:eastAsia="Calibri" w:hAnsi="Times New Roman" w:cs="Times New Roman"/>
          <w:sz w:val="12"/>
          <w:szCs w:val="12"/>
        </w:rPr>
      </w:pPr>
      <w:r w:rsidRPr="00AA4E71">
        <w:rPr>
          <w:rFonts w:ascii="Times New Roman" w:eastAsia="Calibri" w:hAnsi="Times New Roman" w:cs="Times New Roman"/>
          <w:sz w:val="12"/>
          <w:szCs w:val="12"/>
        </w:rPr>
        <w:t>ПОСТАНОВЛЕНИЕ</w:t>
      </w:r>
    </w:p>
    <w:p w:rsidR="007E7F8D" w:rsidRPr="00AA4E71" w:rsidRDefault="007E7F8D" w:rsidP="007E7F8D">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13</w:t>
      </w:r>
      <w:r w:rsidRPr="00AA4E71">
        <w:rPr>
          <w:rFonts w:ascii="Times New Roman" w:eastAsia="Calibri" w:hAnsi="Times New Roman" w:cs="Times New Roman"/>
          <w:sz w:val="12"/>
          <w:szCs w:val="12"/>
        </w:rPr>
        <w:t xml:space="preserve"> ноября 2018 г.                                                                                                                                                                                                             </w:t>
      </w:r>
      <w:r>
        <w:rPr>
          <w:rFonts w:ascii="Times New Roman" w:eastAsia="Calibri" w:hAnsi="Times New Roman" w:cs="Times New Roman"/>
          <w:sz w:val="12"/>
          <w:szCs w:val="12"/>
        </w:rPr>
        <w:t xml:space="preserve">   №46</w:t>
      </w:r>
    </w:p>
    <w:p w:rsidR="007E7F8D" w:rsidRDefault="007E7F8D" w:rsidP="007E7F8D">
      <w:pPr>
        <w:tabs>
          <w:tab w:val="left" w:pos="284"/>
        </w:tabs>
        <w:spacing w:after="0" w:line="240" w:lineRule="auto"/>
        <w:ind w:firstLine="284"/>
        <w:jc w:val="center"/>
        <w:rPr>
          <w:rFonts w:ascii="Times New Roman" w:eastAsia="Calibri" w:hAnsi="Times New Roman" w:cs="Times New Roman"/>
          <w:b/>
          <w:sz w:val="12"/>
          <w:szCs w:val="12"/>
        </w:rPr>
      </w:pPr>
      <w:r w:rsidRPr="007E7F8D">
        <w:rPr>
          <w:rFonts w:ascii="Times New Roman" w:eastAsia="Calibri" w:hAnsi="Times New Roman" w:cs="Times New Roman"/>
          <w:b/>
          <w:sz w:val="12"/>
          <w:szCs w:val="12"/>
        </w:rPr>
        <w:t xml:space="preserve">Об утверждении проекта планировки территории и проекта межевания территории объекта </w:t>
      </w:r>
    </w:p>
    <w:p w:rsidR="007E7F8D" w:rsidRDefault="007E7F8D" w:rsidP="007E7F8D">
      <w:pPr>
        <w:tabs>
          <w:tab w:val="left" w:pos="284"/>
        </w:tabs>
        <w:spacing w:after="0" w:line="240" w:lineRule="auto"/>
        <w:ind w:firstLine="284"/>
        <w:jc w:val="center"/>
        <w:rPr>
          <w:rFonts w:ascii="Times New Roman" w:eastAsia="Calibri" w:hAnsi="Times New Roman" w:cs="Times New Roman"/>
          <w:b/>
          <w:sz w:val="12"/>
          <w:szCs w:val="12"/>
        </w:rPr>
      </w:pPr>
      <w:r w:rsidRPr="007E7F8D">
        <w:rPr>
          <w:rFonts w:ascii="Times New Roman" w:eastAsia="Calibri" w:hAnsi="Times New Roman" w:cs="Times New Roman"/>
          <w:b/>
          <w:sz w:val="12"/>
          <w:szCs w:val="12"/>
        </w:rPr>
        <w:t>«Электроснабжение скважины №60 Южно-Орловского месторождения» в границах  сельского поселения Черновка муниципального района Сергиевский Самарской области</w:t>
      </w:r>
    </w:p>
    <w:p w:rsidR="007E7F8D" w:rsidRPr="00AA4E71" w:rsidRDefault="007E7F8D" w:rsidP="007E7F8D">
      <w:pPr>
        <w:tabs>
          <w:tab w:val="left" w:pos="284"/>
        </w:tabs>
        <w:spacing w:after="0" w:line="240" w:lineRule="auto"/>
        <w:ind w:firstLine="284"/>
        <w:jc w:val="both"/>
        <w:rPr>
          <w:rFonts w:ascii="Times New Roman" w:eastAsia="Calibri" w:hAnsi="Times New Roman" w:cs="Times New Roman"/>
          <w:sz w:val="12"/>
          <w:szCs w:val="12"/>
        </w:rPr>
      </w:pPr>
    </w:p>
    <w:p w:rsidR="00C449F5" w:rsidRDefault="007E7F8D" w:rsidP="00A17E6E">
      <w:pPr>
        <w:tabs>
          <w:tab w:val="left" w:pos="284"/>
        </w:tabs>
        <w:spacing w:after="0" w:line="240" w:lineRule="auto"/>
        <w:ind w:firstLine="284"/>
        <w:jc w:val="both"/>
        <w:rPr>
          <w:rFonts w:ascii="Times New Roman" w:eastAsia="Calibri" w:hAnsi="Times New Roman" w:cs="Times New Roman"/>
          <w:sz w:val="12"/>
          <w:szCs w:val="12"/>
        </w:rPr>
      </w:pPr>
      <w:r w:rsidRPr="00AA4E71">
        <w:rPr>
          <w:rFonts w:ascii="Times New Roman" w:eastAsia="Calibri" w:hAnsi="Times New Roman" w:cs="Times New Roman"/>
          <w:sz w:val="12"/>
          <w:szCs w:val="12"/>
        </w:rPr>
        <w:t>В соответствии с Федеральным законом РФ от 06.10.2003 г. №131-ФЗ «Об общих принципах организации местного самоуправления в Российской Федерации», постановлением администрации сельского поселения Черновка муниципального района Сергиевский от 02.09.2014 года № 19 «Об утверждении Порядка принятия</w:t>
      </w:r>
      <w:r w:rsidR="00A17E6E">
        <w:rPr>
          <w:rFonts w:ascii="Times New Roman" w:eastAsia="Calibri" w:hAnsi="Times New Roman" w:cs="Times New Roman"/>
          <w:sz w:val="12"/>
          <w:szCs w:val="12"/>
        </w:rPr>
        <w:t xml:space="preserve"> </w:t>
      </w:r>
      <w:r w:rsidRPr="00AA4E71">
        <w:rPr>
          <w:rFonts w:ascii="Times New Roman" w:eastAsia="Calibri" w:hAnsi="Times New Roman" w:cs="Times New Roman"/>
          <w:sz w:val="12"/>
          <w:szCs w:val="12"/>
        </w:rPr>
        <w:t>решений о разработке, формирования и реализации, оценки</w:t>
      </w:r>
    </w:p>
    <w:p w:rsidR="00A17E6E" w:rsidRPr="00A17E6E" w:rsidRDefault="00A17E6E" w:rsidP="00A17E6E">
      <w:pPr>
        <w:tabs>
          <w:tab w:val="left" w:pos="284"/>
        </w:tabs>
        <w:spacing w:after="0" w:line="240" w:lineRule="auto"/>
        <w:ind w:firstLine="284"/>
        <w:jc w:val="both"/>
        <w:rPr>
          <w:rFonts w:ascii="Times New Roman" w:eastAsia="Calibri" w:hAnsi="Times New Roman" w:cs="Times New Roman"/>
          <w:sz w:val="12"/>
          <w:szCs w:val="12"/>
        </w:rPr>
      </w:pPr>
      <w:r w:rsidRPr="00A17E6E">
        <w:rPr>
          <w:rFonts w:ascii="Times New Roman" w:eastAsia="Calibri" w:hAnsi="Times New Roman" w:cs="Times New Roman"/>
          <w:sz w:val="12"/>
          <w:szCs w:val="12"/>
        </w:rPr>
        <w:t>В соответствии со статьями 41 – 43, 46 Градостроительного кодекса Российской Федерации, учитывая протокол публичных слушаний по проекту планировки территории и проекту межевания территории, находящейся в границах сельского поселения Черновка муниципального района Сергиевский Самарской области, на землях Администрации муниципального района Сергиевский; заключение о результатах публичных слушаний по соответствующему проекту планировки территории и проекту межевания территории от 08.11.2018 г., руководствуясь Федеральным законом от 06.10.2003 г. №131-ФЗ «Об общих принципах организации местного самоуправлении в РФ», Администрация сельского поселения Черновка муниципального район</w:t>
      </w:r>
      <w:r>
        <w:rPr>
          <w:rFonts w:ascii="Times New Roman" w:eastAsia="Calibri" w:hAnsi="Times New Roman" w:cs="Times New Roman"/>
          <w:sz w:val="12"/>
          <w:szCs w:val="12"/>
        </w:rPr>
        <w:t>а Сергиевский Самарской области</w:t>
      </w:r>
    </w:p>
    <w:p w:rsidR="00A17E6E" w:rsidRPr="00A17E6E" w:rsidRDefault="00A17E6E" w:rsidP="00A17E6E">
      <w:pPr>
        <w:tabs>
          <w:tab w:val="left" w:pos="284"/>
        </w:tabs>
        <w:spacing w:after="0" w:line="240" w:lineRule="auto"/>
        <w:ind w:firstLine="284"/>
        <w:jc w:val="both"/>
        <w:rPr>
          <w:rFonts w:ascii="Times New Roman" w:eastAsia="Calibri" w:hAnsi="Times New Roman" w:cs="Times New Roman"/>
          <w:b/>
          <w:sz w:val="12"/>
          <w:szCs w:val="12"/>
        </w:rPr>
      </w:pPr>
      <w:r>
        <w:rPr>
          <w:rFonts w:ascii="Times New Roman" w:eastAsia="Calibri" w:hAnsi="Times New Roman" w:cs="Times New Roman"/>
          <w:b/>
          <w:sz w:val="12"/>
          <w:szCs w:val="12"/>
        </w:rPr>
        <w:t>ПОСТАНОВЛЯЕТ:</w:t>
      </w:r>
    </w:p>
    <w:p w:rsidR="00A17E6E" w:rsidRPr="00A17E6E" w:rsidRDefault="00A17E6E" w:rsidP="00A17E6E">
      <w:pPr>
        <w:tabs>
          <w:tab w:val="left" w:pos="284"/>
        </w:tabs>
        <w:spacing w:after="0" w:line="240" w:lineRule="auto"/>
        <w:ind w:firstLine="284"/>
        <w:jc w:val="both"/>
        <w:rPr>
          <w:rFonts w:ascii="Times New Roman" w:eastAsia="Calibri" w:hAnsi="Times New Roman" w:cs="Times New Roman"/>
          <w:sz w:val="12"/>
          <w:szCs w:val="12"/>
        </w:rPr>
      </w:pPr>
      <w:r w:rsidRPr="00A17E6E">
        <w:rPr>
          <w:rFonts w:ascii="Times New Roman" w:eastAsia="Calibri" w:hAnsi="Times New Roman" w:cs="Times New Roman"/>
          <w:sz w:val="12"/>
          <w:szCs w:val="12"/>
        </w:rPr>
        <w:t>1. Утвердить проект планировки территории и проект межевания территории объекта «Электроснабжение скважины №60 Южно-Орловского месторождения» в отношении территории, находящейся в границах в границах  сельского поселения Черновка муниципального района Сергиевский Самарской области, на землях Администрации муниципального района Сергиевский (прилагается).</w:t>
      </w:r>
    </w:p>
    <w:p w:rsidR="00A17E6E" w:rsidRPr="00A17E6E" w:rsidRDefault="00A17E6E" w:rsidP="00A17E6E">
      <w:pPr>
        <w:tabs>
          <w:tab w:val="left" w:pos="284"/>
        </w:tabs>
        <w:spacing w:after="0" w:line="240" w:lineRule="auto"/>
        <w:ind w:firstLine="284"/>
        <w:jc w:val="both"/>
        <w:rPr>
          <w:rFonts w:ascii="Times New Roman" w:eastAsia="Calibri" w:hAnsi="Times New Roman" w:cs="Times New Roman"/>
          <w:sz w:val="12"/>
          <w:szCs w:val="12"/>
        </w:rPr>
      </w:pPr>
      <w:r w:rsidRPr="00A17E6E">
        <w:rPr>
          <w:rFonts w:ascii="Times New Roman" w:eastAsia="Calibri" w:hAnsi="Times New Roman" w:cs="Times New Roman"/>
          <w:sz w:val="12"/>
          <w:szCs w:val="12"/>
        </w:rPr>
        <w:t>2. Опубликовать настоящее постановление в газете «Сергиевский вестник» и разместить на сайте администрации муниципального района Сергиевский по адресу: http://sergievsk.ru/ в сети Интернет.</w:t>
      </w:r>
    </w:p>
    <w:p w:rsidR="00A17E6E" w:rsidRPr="00A17E6E" w:rsidRDefault="00A17E6E" w:rsidP="00A17E6E">
      <w:pPr>
        <w:tabs>
          <w:tab w:val="left" w:pos="284"/>
        </w:tabs>
        <w:spacing w:after="0" w:line="240" w:lineRule="auto"/>
        <w:ind w:firstLine="284"/>
        <w:jc w:val="both"/>
        <w:rPr>
          <w:rFonts w:ascii="Times New Roman" w:eastAsia="Calibri" w:hAnsi="Times New Roman" w:cs="Times New Roman"/>
          <w:sz w:val="12"/>
          <w:szCs w:val="12"/>
        </w:rPr>
      </w:pPr>
      <w:r w:rsidRPr="00A17E6E">
        <w:rPr>
          <w:rFonts w:ascii="Times New Roman" w:eastAsia="Calibri" w:hAnsi="Times New Roman" w:cs="Times New Roman"/>
          <w:sz w:val="12"/>
          <w:szCs w:val="12"/>
        </w:rPr>
        <w:t>3. Настоящее постановление вступает в силу со дня его официального опубликования.</w:t>
      </w:r>
    </w:p>
    <w:p w:rsidR="00A17E6E" w:rsidRPr="00A17E6E" w:rsidRDefault="00A17E6E" w:rsidP="00A17E6E">
      <w:pPr>
        <w:tabs>
          <w:tab w:val="left" w:pos="284"/>
        </w:tabs>
        <w:spacing w:after="0" w:line="240" w:lineRule="auto"/>
        <w:ind w:firstLine="284"/>
        <w:jc w:val="both"/>
        <w:rPr>
          <w:rFonts w:ascii="Times New Roman" w:eastAsia="Calibri" w:hAnsi="Times New Roman" w:cs="Times New Roman"/>
          <w:sz w:val="12"/>
          <w:szCs w:val="12"/>
        </w:rPr>
      </w:pPr>
      <w:r w:rsidRPr="00A17E6E">
        <w:rPr>
          <w:rFonts w:ascii="Times New Roman" w:eastAsia="Calibri" w:hAnsi="Times New Roman" w:cs="Times New Roman"/>
          <w:sz w:val="12"/>
          <w:szCs w:val="12"/>
        </w:rPr>
        <w:t xml:space="preserve">4. </w:t>
      </w:r>
      <w:proofErr w:type="gramStart"/>
      <w:r w:rsidRPr="00A17E6E">
        <w:rPr>
          <w:rFonts w:ascii="Times New Roman" w:eastAsia="Calibri" w:hAnsi="Times New Roman" w:cs="Times New Roman"/>
          <w:sz w:val="12"/>
          <w:szCs w:val="12"/>
        </w:rPr>
        <w:t>Контроль за</w:t>
      </w:r>
      <w:proofErr w:type="gramEnd"/>
      <w:r w:rsidRPr="00A17E6E">
        <w:rPr>
          <w:rFonts w:ascii="Times New Roman" w:eastAsia="Calibri" w:hAnsi="Times New Roman" w:cs="Times New Roman"/>
          <w:sz w:val="12"/>
          <w:szCs w:val="12"/>
        </w:rPr>
        <w:t xml:space="preserve"> выполнением настоящего п</w:t>
      </w:r>
      <w:r>
        <w:rPr>
          <w:rFonts w:ascii="Times New Roman" w:eastAsia="Calibri" w:hAnsi="Times New Roman" w:cs="Times New Roman"/>
          <w:sz w:val="12"/>
          <w:szCs w:val="12"/>
        </w:rPr>
        <w:t>остановления оставляю за собой.</w:t>
      </w:r>
    </w:p>
    <w:p w:rsidR="00A17E6E" w:rsidRPr="00A17E6E" w:rsidRDefault="00A17E6E" w:rsidP="00A17E6E">
      <w:pPr>
        <w:tabs>
          <w:tab w:val="left" w:pos="284"/>
        </w:tabs>
        <w:spacing w:after="0" w:line="240" w:lineRule="auto"/>
        <w:jc w:val="right"/>
        <w:rPr>
          <w:rFonts w:ascii="Times New Roman" w:eastAsia="Calibri" w:hAnsi="Times New Roman" w:cs="Times New Roman"/>
          <w:sz w:val="12"/>
          <w:szCs w:val="12"/>
        </w:rPr>
      </w:pPr>
      <w:proofErr w:type="spellStart"/>
      <w:r w:rsidRPr="00A17E6E">
        <w:rPr>
          <w:rFonts w:ascii="Times New Roman" w:eastAsia="Calibri" w:hAnsi="Times New Roman" w:cs="Times New Roman"/>
          <w:sz w:val="12"/>
          <w:szCs w:val="12"/>
        </w:rPr>
        <w:t>И.о</w:t>
      </w:r>
      <w:proofErr w:type="gramStart"/>
      <w:r w:rsidRPr="00A17E6E">
        <w:rPr>
          <w:rFonts w:ascii="Times New Roman" w:eastAsia="Calibri" w:hAnsi="Times New Roman" w:cs="Times New Roman"/>
          <w:sz w:val="12"/>
          <w:szCs w:val="12"/>
        </w:rPr>
        <w:t>.Г</w:t>
      </w:r>
      <w:proofErr w:type="gramEnd"/>
      <w:r w:rsidRPr="00A17E6E">
        <w:rPr>
          <w:rFonts w:ascii="Times New Roman" w:eastAsia="Calibri" w:hAnsi="Times New Roman" w:cs="Times New Roman"/>
          <w:sz w:val="12"/>
          <w:szCs w:val="12"/>
        </w:rPr>
        <w:t>лавы</w:t>
      </w:r>
      <w:proofErr w:type="spellEnd"/>
      <w:r w:rsidRPr="00A17E6E">
        <w:rPr>
          <w:rFonts w:ascii="Times New Roman" w:eastAsia="Calibri" w:hAnsi="Times New Roman" w:cs="Times New Roman"/>
          <w:sz w:val="12"/>
          <w:szCs w:val="12"/>
        </w:rPr>
        <w:t xml:space="preserve"> сельского поселения Черновка</w:t>
      </w:r>
    </w:p>
    <w:p w:rsidR="00A17E6E" w:rsidRDefault="00A17E6E" w:rsidP="00A17E6E">
      <w:pPr>
        <w:tabs>
          <w:tab w:val="left" w:pos="284"/>
        </w:tabs>
        <w:spacing w:after="0" w:line="240" w:lineRule="auto"/>
        <w:jc w:val="right"/>
        <w:rPr>
          <w:rFonts w:ascii="Times New Roman" w:eastAsia="Calibri" w:hAnsi="Times New Roman" w:cs="Times New Roman"/>
          <w:sz w:val="12"/>
          <w:szCs w:val="12"/>
        </w:rPr>
      </w:pPr>
      <w:r w:rsidRPr="00A17E6E">
        <w:rPr>
          <w:rFonts w:ascii="Times New Roman" w:eastAsia="Calibri" w:hAnsi="Times New Roman" w:cs="Times New Roman"/>
          <w:sz w:val="12"/>
          <w:szCs w:val="12"/>
        </w:rPr>
        <w:t>муниципального района Сергиевский</w:t>
      </w:r>
    </w:p>
    <w:p w:rsidR="00A17E6E" w:rsidRPr="00A17E6E" w:rsidRDefault="00A17E6E" w:rsidP="00A17E6E">
      <w:pPr>
        <w:tabs>
          <w:tab w:val="left" w:pos="284"/>
        </w:tabs>
        <w:spacing w:after="0" w:line="240" w:lineRule="auto"/>
        <w:jc w:val="right"/>
        <w:rPr>
          <w:rFonts w:ascii="Times New Roman" w:eastAsia="Calibri" w:hAnsi="Times New Roman" w:cs="Times New Roman"/>
          <w:sz w:val="12"/>
          <w:szCs w:val="12"/>
        </w:rPr>
      </w:pPr>
      <w:r w:rsidRPr="00A17E6E">
        <w:rPr>
          <w:rFonts w:ascii="Times New Roman" w:eastAsia="Calibri" w:hAnsi="Times New Roman" w:cs="Times New Roman"/>
          <w:sz w:val="12"/>
          <w:szCs w:val="12"/>
        </w:rPr>
        <w:t xml:space="preserve">М.Р. </w:t>
      </w:r>
      <w:proofErr w:type="spellStart"/>
      <w:r w:rsidRPr="00A17E6E">
        <w:rPr>
          <w:rFonts w:ascii="Times New Roman" w:eastAsia="Calibri" w:hAnsi="Times New Roman" w:cs="Times New Roman"/>
          <w:sz w:val="12"/>
          <w:szCs w:val="12"/>
        </w:rPr>
        <w:t>Простова</w:t>
      </w:r>
      <w:proofErr w:type="spellEnd"/>
    </w:p>
    <w:p w:rsidR="00A17E6E" w:rsidRPr="00A17E6E" w:rsidRDefault="00A17E6E" w:rsidP="006E282B">
      <w:pPr>
        <w:tabs>
          <w:tab w:val="left" w:pos="284"/>
        </w:tabs>
        <w:spacing w:after="0" w:line="240" w:lineRule="auto"/>
        <w:rPr>
          <w:rFonts w:ascii="Times New Roman" w:eastAsia="Calibri" w:hAnsi="Times New Roman" w:cs="Times New Roman"/>
          <w:sz w:val="12"/>
          <w:szCs w:val="12"/>
        </w:rPr>
      </w:pPr>
    </w:p>
    <w:p w:rsidR="00A17E6E" w:rsidRPr="00A17E6E" w:rsidRDefault="00A17E6E" w:rsidP="00A17E6E">
      <w:pPr>
        <w:tabs>
          <w:tab w:val="left" w:pos="284"/>
        </w:tabs>
        <w:spacing w:after="0" w:line="240" w:lineRule="auto"/>
        <w:jc w:val="right"/>
        <w:rPr>
          <w:rFonts w:ascii="Times New Roman" w:eastAsia="Calibri" w:hAnsi="Times New Roman" w:cs="Times New Roman"/>
          <w:i/>
          <w:sz w:val="12"/>
          <w:szCs w:val="12"/>
        </w:rPr>
      </w:pPr>
      <w:r w:rsidRPr="00A17E6E">
        <w:rPr>
          <w:rFonts w:ascii="Times New Roman" w:eastAsia="Calibri" w:hAnsi="Times New Roman" w:cs="Times New Roman"/>
          <w:i/>
          <w:sz w:val="12"/>
          <w:szCs w:val="12"/>
        </w:rPr>
        <w:t>Приложение</w:t>
      </w:r>
    </w:p>
    <w:p w:rsidR="00A17E6E" w:rsidRPr="00A17E6E" w:rsidRDefault="00A17E6E" w:rsidP="00A17E6E">
      <w:pPr>
        <w:tabs>
          <w:tab w:val="left" w:pos="284"/>
        </w:tabs>
        <w:spacing w:after="0" w:line="240" w:lineRule="auto"/>
        <w:jc w:val="right"/>
        <w:rPr>
          <w:rFonts w:ascii="Times New Roman" w:eastAsia="Calibri" w:hAnsi="Times New Roman" w:cs="Times New Roman"/>
          <w:i/>
          <w:sz w:val="12"/>
          <w:szCs w:val="12"/>
        </w:rPr>
      </w:pPr>
      <w:r w:rsidRPr="00A17E6E">
        <w:rPr>
          <w:rFonts w:ascii="Times New Roman" w:eastAsia="Calibri" w:hAnsi="Times New Roman" w:cs="Times New Roman"/>
          <w:i/>
          <w:sz w:val="12"/>
          <w:szCs w:val="12"/>
        </w:rPr>
        <w:t>к постановлению Администрации</w:t>
      </w:r>
    </w:p>
    <w:p w:rsidR="00A17E6E" w:rsidRPr="00A17E6E" w:rsidRDefault="00A17E6E" w:rsidP="00A17E6E">
      <w:pPr>
        <w:tabs>
          <w:tab w:val="left" w:pos="284"/>
        </w:tabs>
        <w:spacing w:after="0" w:line="240" w:lineRule="auto"/>
        <w:jc w:val="right"/>
        <w:rPr>
          <w:rFonts w:ascii="Times New Roman" w:eastAsia="Calibri" w:hAnsi="Times New Roman" w:cs="Times New Roman"/>
          <w:i/>
          <w:sz w:val="12"/>
          <w:szCs w:val="12"/>
        </w:rPr>
      </w:pPr>
      <w:r w:rsidRPr="00A17E6E">
        <w:rPr>
          <w:rFonts w:ascii="Times New Roman" w:eastAsia="Calibri" w:hAnsi="Times New Roman" w:cs="Times New Roman"/>
          <w:i/>
          <w:sz w:val="12"/>
          <w:szCs w:val="12"/>
        </w:rPr>
        <w:t>сельского поселения Черновка</w:t>
      </w:r>
    </w:p>
    <w:p w:rsidR="00A17E6E" w:rsidRPr="00A17E6E" w:rsidRDefault="00A17E6E" w:rsidP="00A17E6E">
      <w:pPr>
        <w:tabs>
          <w:tab w:val="left" w:pos="284"/>
        </w:tabs>
        <w:spacing w:after="0" w:line="240" w:lineRule="auto"/>
        <w:jc w:val="right"/>
        <w:rPr>
          <w:rFonts w:ascii="Times New Roman" w:eastAsia="Calibri" w:hAnsi="Times New Roman" w:cs="Times New Roman"/>
          <w:i/>
          <w:sz w:val="12"/>
          <w:szCs w:val="12"/>
        </w:rPr>
      </w:pPr>
      <w:r w:rsidRPr="00A17E6E">
        <w:rPr>
          <w:rFonts w:ascii="Times New Roman" w:eastAsia="Calibri" w:hAnsi="Times New Roman" w:cs="Times New Roman"/>
          <w:i/>
          <w:sz w:val="12"/>
          <w:szCs w:val="12"/>
        </w:rPr>
        <w:t>муниципального района Сергиевский</w:t>
      </w:r>
    </w:p>
    <w:p w:rsidR="00A17E6E" w:rsidRDefault="006E282B" w:rsidP="00A17E6E">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№46 от 13.11</w:t>
      </w:r>
      <w:r w:rsidR="00A17E6E" w:rsidRPr="00A17E6E">
        <w:rPr>
          <w:rFonts w:ascii="Times New Roman" w:eastAsia="Calibri" w:hAnsi="Times New Roman" w:cs="Times New Roman"/>
          <w:i/>
          <w:sz w:val="12"/>
          <w:szCs w:val="12"/>
        </w:rPr>
        <w:t>.2018 г.</w:t>
      </w:r>
    </w:p>
    <w:p w:rsidR="00A17E6E" w:rsidRDefault="00A17E6E" w:rsidP="00A17E6E">
      <w:pPr>
        <w:tabs>
          <w:tab w:val="left" w:pos="284"/>
        </w:tabs>
        <w:spacing w:after="0" w:line="240" w:lineRule="auto"/>
        <w:jc w:val="right"/>
        <w:rPr>
          <w:rFonts w:ascii="Times New Roman" w:eastAsia="Calibri" w:hAnsi="Times New Roman" w:cs="Times New Roman"/>
          <w:i/>
          <w:sz w:val="12"/>
          <w:szCs w:val="12"/>
        </w:rPr>
      </w:pPr>
    </w:p>
    <w:p w:rsidR="00901649" w:rsidRPr="00A17E6E" w:rsidRDefault="00901649" w:rsidP="00A17E6E">
      <w:pPr>
        <w:tabs>
          <w:tab w:val="left" w:pos="284"/>
        </w:tabs>
        <w:spacing w:after="0" w:line="240" w:lineRule="auto"/>
        <w:jc w:val="right"/>
        <w:rPr>
          <w:rFonts w:ascii="Times New Roman" w:eastAsia="Calibri" w:hAnsi="Times New Roman" w:cs="Times New Roman"/>
          <w:i/>
          <w:sz w:val="12"/>
          <w:szCs w:val="12"/>
        </w:rPr>
      </w:pPr>
    </w:p>
    <w:p w:rsidR="00A17E6E" w:rsidRPr="00A17E6E" w:rsidRDefault="00A17E6E" w:rsidP="00A17E6E">
      <w:pPr>
        <w:tabs>
          <w:tab w:val="left" w:pos="284"/>
        </w:tabs>
        <w:spacing w:after="0" w:line="240" w:lineRule="auto"/>
        <w:jc w:val="center"/>
        <w:rPr>
          <w:rFonts w:ascii="Times New Roman" w:eastAsia="Calibri" w:hAnsi="Times New Roman" w:cs="Times New Roman"/>
          <w:sz w:val="12"/>
          <w:szCs w:val="12"/>
        </w:rPr>
      </w:pPr>
      <w:r w:rsidRPr="00A17E6E">
        <w:rPr>
          <w:rFonts w:ascii="Times New Roman" w:eastAsia="Calibri" w:hAnsi="Times New Roman" w:cs="Times New Roman"/>
          <w:sz w:val="12"/>
          <w:szCs w:val="12"/>
        </w:rPr>
        <w:object w:dxaOrig="1434" w:dyaOrig="7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15pt;height:23.75pt" o:ole="">
            <v:imagedata r:id="rId12" o:title=""/>
          </v:shape>
          <o:OLEObject Type="Embed" ProgID="CorelDRAW.Graphic.11" ShapeID="_x0000_i1025" DrawAspect="Content" ObjectID="_1616486349" r:id="rId13"/>
        </w:object>
      </w:r>
    </w:p>
    <w:p w:rsidR="00A17E6E" w:rsidRPr="00A17E6E" w:rsidRDefault="00A17E6E" w:rsidP="00A17E6E">
      <w:pPr>
        <w:tabs>
          <w:tab w:val="left" w:pos="284"/>
        </w:tabs>
        <w:spacing w:after="0" w:line="240" w:lineRule="auto"/>
        <w:jc w:val="center"/>
        <w:rPr>
          <w:rFonts w:ascii="Times New Roman" w:eastAsia="Calibri" w:hAnsi="Times New Roman" w:cs="Times New Roman"/>
          <w:sz w:val="12"/>
          <w:szCs w:val="12"/>
        </w:rPr>
      </w:pPr>
      <w:r w:rsidRPr="00A17E6E">
        <w:rPr>
          <w:rFonts w:ascii="Times New Roman" w:eastAsia="Calibri" w:hAnsi="Times New Roman" w:cs="Times New Roman"/>
          <w:sz w:val="12"/>
          <w:szCs w:val="12"/>
        </w:rPr>
        <w:t>Общество с ограниченной ответственностью</w:t>
      </w:r>
    </w:p>
    <w:p w:rsidR="00A17E6E" w:rsidRPr="00A17E6E" w:rsidRDefault="00A17E6E" w:rsidP="00A17E6E">
      <w:pPr>
        <w:tabs>
          <w:tab w:val="left" w:pos="284"/>
        </w:tabs>
        <w:spacing w:after="0" w:line="240" w:lineRule="auto"/>
        <w:jc w:val="center"/>
        <w:rPr>
          <w:rFonts w:ascii="Times New Roman" w:eastAsia="Calibri" w:hAnsi="Times New Roman" w:cs="Times New Roman"/>
          <w:b/>
          <w:sz w:val="12"/>
          <w:szCs w:val="12"/>
        </w:rPr>
      </w:pPr>
      <w:r w:rsidRPr="00A17E6E">
        <w:rPr>
          <w:rFonts w:ascii="Times New Roman" w:eastAsia="Calibri" w:hAnsi="Times New Roman" w:cs="Times New Roman"/>
          <w:b/>
          <w:sz w:val="12"/>
          <w:szCs w:val="12"/>
        </w:rPr>
        <w:t>«СРЕДНЕВОЛЖСКАЯ ЗЕМЛЕУСТРОИТЕЛЬНАЯ КОМПАНИЯ»</w:t>
      </w:r>
    </w:p>
    <w:p w:rsidR="00A17E6E" w:rsidRPr="00A17E6E" w:rsidRDefault="00A17E6E" w:rsidP="00A17E6E">
      <w:pPr>
        <w:tabs>
          <w:tab w:val="left" w:pos="284"/>
        </w:tabs>
        <w:spacing w:after="0" w:line="240" w:lineRule="auto"/>
        <w:jc w:val="center"/>
        <w:rPr>
          <w:rFonts w:ascii="Times New Roman" w:eastAsia="Calibri" w:hAnsi="Times New Roman" w:cs="Times New Roman"/>
          <w:sz w:val="12"/>
          <w:szCs w:val="12"/>
        </w:rPr>
      </w:pPr>
    </w:p>
    <w:p w:rsidR="00A17E6E" w:rsidRPr="00A17E6E" w:rsidRDefault="00A17E6E" w:rsidP="00A17E6E">
      <w:pPr>
        <w:tabs>
          <w:tab w:val="left" w:pos="284"/>
        </w:tabs>
        <w:spacing w:after="0" w:line="240" w:lineRule="auto"/>
        <w:jc w:val="center"/>
        <w:rPr>
          <w:rFonts w:ascii="Times New Roman" w:eastAsia="Calibri" w:hAnsi="Times New Roman" w:cs="Times New Roman"/>
          <w:sz w:val="12"/>
          <w:szCs w:val="12"/>
        </w:rPr>
      </w:pPr>
      <w:r w:rsidRPr="00A17E6E">
        <w:rPr>
          <w:rFonts w:ascii="Times New Roman" w:eastAsia="Calibri" w:hAnsi="Times New Roman" w:cs="Times New Roman"/>
          <w:sz w:val="12"/>
          <w:szCs w:val="12"/>
        </w:rPr>
        <w:t>ДОКУМЕНТАЦИЯ ПО ПЛАНИРОВКЕ ТЕРРИТОРИИ</w:t>
      </w:r>
    </w:p>
    <w:p w:rsidR="00A17E6E" w:rsidRPr="00A17E6E" w:rsidRDefault="00A17E6E" w:rsidP="00A17E6E">
      <w:pPr>
        <w:tabs>
          <w:tab w:val="left" w:pos="284"/>
        </w:tabs>
        <w:spacing w:after="0" w:line="240" w:lineRule="auto"/>
        <w:jc w:val="center"/>
        <w:rPr>
          <w:rFonts w:ascii="Times New Roman" w:eastAsia="Calibri" w:hAnsi="Times New Roman" w:cs="Times New Roman"/>
          <w:sz w:val="12"/>
          <w:szCs w:val="12"/>
        </w:rPr>
      </w:pPr>
    </w:p>
    <w:p w:rsidR="00A17E6E" w:rsidRPr="00A17E6E" w:rsidRDefault="00A17E6E" w:rsidP="00A17E6E">
      <w:pPr>
        <w:tabs>
          <w:tab w:val="left" w:pos="284"/>
        </w:tabs>
        <w:spacing w:after="0" w:line="240" w:lineRule="auto"/>
        <w:jc w:val="center"/>
        <w:rPr>
          <w:rFonts w:ascii="Times New Roman" w:eastAsia="Calibri" w:hAnsi="Times New Roman" w:cs="Times New Roman"/>
          <w:sz w:val="12"/>
          <w:szCs w:val="12"/>
        </w:rPr>
      </w:pPr>
      <w:r w:rsidRPr="00A17E6E">
        <w:rPr>
          <w:rFonts w:ascii="Times New Roman" w:eastAsia="Calibri" w:hAnsi="Times New Roman" w:cs="Times New Roman"/>
          <w:sz w:val="12"/>
          <w:szCs w:val="12"/>
        </w:rPr>
        <w:t>для строительства объекта АО «</w:t>
      </w:r>
      <w:proofErr w:type="spellStart"/>
      <w:r w:rsidRPr="00A17E6E">
        <w:rPr>
          <w:rFonts w:ascii="Times New Roman" w:eastAsia="Calibri" w:hAnsi="Times New Roman" w:cs="Times New Roman"/>
          <w:sz w:val="12"/>
          <w:szCs w:val="12"/>
        </w:rPr>
        <w:t>Самаранефтегаз</w:t>
      </w:r>
      <w:proofErr w:type="spellEnd"/>
      <w:r w:rsidRPr="00A17E6E">
        <w:rPr>
          <w:rFonts w:ascii="Times New Roman" w:eastAsia="Calibri" w:hAnsi="Times New Roman" w:cs="Times New Roman"/>
          <w:sz w:val="12"/>
          <w:szCs w:val="12"/>
        </w:rPr>
        <w:t>»:</w:t>
      </w:r>
    </w:p>
    <w:p w:rsidR="00A17E6E" w:rsidRPr="00A17E6E" w:rsidRDefault="00A17E6E" w:rsidP="00A17E6E">
      <w:pPr>
        <w:tabs>
          <w:tab w:val="left" w:pos="284"/>
        </w:tabs>
        <w:spacing w:after="0" w:line="240" w:lineRule="auto"/>
        <w:jc w:val="center"/>
        <w:rPr>
          <w:rFonts w:ascii="Times New Roman" w:eastAsia="Calibri" w:hAnsi="Times New Roman" w:cs="Times New Roman"/>
          <w:sz w:val="12"/>
          <w:szCs w:val="12"/>
        </w:rPr>
      </w:pPr>
    </w:p>
    <w:p w:rsidR="00A17E6E" w:rsidRPr="00A17E6E" w:rsidRDefault="00A17E6E" w:rsidP="00A17E6E">
      <w:pPr>
        <w:tabs>
          <w:tab w:val="left" w:pos="284"/>
        </w:tabs>
        <w:spacing w:after="0" w:line="240" w:lineRule="auto"/>
        <w:jc w:val="center"/>
        <w:rPr>
          <w:rFonts w:ascii="Times New Roman" w:eastAsia="Calibri" w:hAnsi="Times New Roman" w:cs="Times New Roman"/>
          <w:sz w:val="12"/>
          <w:szCs w:val="12"/>
        </w:rPr>
      </w:pPr>
      <w:r w:rsidRPr="00A17E6E">
        <w:rPr>
          <w:rFonts w:ascii="Times New Roman" w:eastAsia="Calibri" w:hAnsi="Times New Roman" w:cs="Times New Roman"/>
          <w:sz w:val="12"/>
          <w:szCs w:val="12"/>
        </w:rPr>
        <w:t>5198П «Электроснабжение скважины №60 Южно-Орловского месторождения»</w:t>
      </w:r>
    </w:p>
    <w:p w:rsidR="00A17E6E" w:rsidRPr="00A17E6E" w:rsidRDefault="00A17E6E" w:rsidP="00A17E6E">
      <w:pPr>
        <w:tabs>
          <w:tab w:val="left" w:pos="284"/>
        </w:tabs>
        <w:spacing w:after="0" w:line="240" w:lineRule="auto"/>
        <w:jc w:val="center"/>
        <w:rPr>
          <w:rFonts w:ascii="Times New Roman" w:eastAsia="Calibri" w:hAnsi="Times New Roman" w:cs="Times New Roman"/>
          <w:sz w:val="12"/>
          <w:szCs w:val="12"/>
        </w:rPr>
      </w:pPr>
    </w:p>
    <w:p w:rsidR="00A17E6E" w:rsidRPr="00A17E6E" w:rsidRDefault="00A17E6E" w:rsidP="00A17E6E">
      <w:pPr>
        <w:tabs>
          <w:tab w:val="left" w:pos="284"/>
        </w:tabs>
        <w:spacing w:after="0" w:line="240" w:lineRule="auto"/>
        <w:jc w:val="center"/>
        <w:rPr>
          <w:rFonts w:ascii="Times New Roman" w:eastAsia="Calibri" w:hAnsi="Times New Roman" w:cs="Times New Roman"/>
          <w:sz w:val="12"/>
          <w:szCs w:val="12"/>
        </w:rPr>
      </w:pPr>
      <w:r w:rsidRPr="00A17E6E">
        <w:rPr>
          <w:rFonts w:ascii="Times New Roman" w:eastAsia="Calibri" w:hAnsi="Times New Roman" w:cs="Times New Roman"/>
          <w:sz w:val="12"/>
          <w:szCs w:val="12"/>
        </w:rPr>
        <w:t>в границах сельского поселения Черновка</w:t>
      </w:r>
    </w:p>
    <w:p w:rsidR="00A17E6E" w:rsidRPr="00A17E6E" w:rsidRDefault="00A17E6E" w:rsidP="00A17E6E">
      <w:pPr>
        <w:tabs>
          <w:tab w:val="left" w:pos="284"/>
        </w:tabs>
        <w:spacing w:after="0" w:line="240" w:lineRule="auto"/>
        <w:jc w:val="center"/>
        <w:rPr>
          <w:rFonts w:ascii="Times New Roman" w:eastAsia="Calibri" w:hAnsi="Times New Roman" w:cs="Times New Roman"/>
          <w:sz w:val="12"/>
          <w:szCs w:val="12"/>
        </w:rPr>
      </w:pPr>
      <w:r w:rsidRPr="00A17E6E">
        <w:rPr>
          <w:rFonts w:ascii="Times New Roman" w:eastAsia="Calibri" w:hAnsi="Times New Roman" w:cs="Times New Roman"/>
          <w:sz w:val="12"/>
          <w:szCs w:val="12"/>
        </w:rPr>
        <w:t>муниципального района Сергиевский Самарской области</w:t>
      </w:r>
    </w:p>
    <w:p w:rsidR="00A17E6E" w:rsidRPr="00A17E6E" w:rsidRDefault="00A17E6E" w:rsidP="00A17E6E">
      <w:pPr>
        <w:tabs>
          <w:tab w:val="left" w:pos="284"/>
        </w:tabs>
        <w:spacing w:after="0" w:line="240" w:lineRule="auto"/>
        <w:jc w:val="center"/>
        <w:rPr>
          <w:rFonts w:ascii="Times New Roman" w:eastAsia="Calibri" w:hAnsi="Times New Roman" w:cs="Times New Roman"/>
          <w:sz w:val="12"/>
          <w:szCs w:val="12"/>
        </w:rPr>
      </w:pPr>
    </w:p>
    <w:p w:rsidR="00A17E6E" w:rsidRPr="00A17E6E" w:rsidRDefault="00A17E6E" w:rsidP="00A17E6E">
      <w:pPr>
        <w:tabs>
          <w:tab w:val="left" w:pos="284"/>
        </w:tabs>
        <w:spacing w:after="0" w:line="240" w:lineRule="auto"/>
        <w:jc w:val="center"/>
        <w:rPr>
          <w:rFonts w:ascii="Times New Roman" w:eastAsia="Calibri" w:hAnsi="Times New Roman" w:cs="Times New Roman"/>
          <w:sz w:val="12"/>
          <w:szCs w:val="12"/>
        </w:rPr>
      </w:pPr>
    </w:p>
    <w:p w:rsidR="00A17E6E" w:rsidRPr="00A17E6E" w:rsidRDefault="00A17E6E" w:rsidP="00A17E6E">
      <w:pPr>
        <w:tabs>
          <w:tab w:val="left" w:pos="284"/>
        </w:tabs>
        <w:spacing w:after="0" w:line="240" w:lineRule="auto"/>
        <w:jc w:val="center"/>
        <w:rPr>
          <w:rFonts w:ascii="Times New Roman" w:eastAsia="Calibri" w:hAnsi="Times New Roman" w:cs="Times New Roman"/>
          <w:b/>
          <w:sz w:val="12"/>
          <w:szCs w:val="12"/>
        </w:rPr>
      </w:pPr>
      <w:r w:rsidRPr="00A17E6E">
        <w:rPr>
          <w:rFonts w:ascii="Times New Roman" w:eastAsia="Calibri" w:hAnsi="Times New Roman" w:cs="Times New Roman"/>
          <w:b/>
          <w:sz w:val="12"/>
          <w:szCs w:val="12"/>
        </w:rPr>
        <w:t>Раздел 1. ГРАФИЧЕСКИЕ МАТЕРИАЛЫ ПЛАНИРОВКИ ТЕРРИТОРИИ</w:t>
      </w:r>
    </w:p>
    <w:p w:rsidR="00A17E6E" w:rsidRPr="00A17E6E" w:rsidRDefault="00A17E6E" w:rsidP="00A17E6E">
      <w:pPr>
        <w:tabs>
          <w:tab w:val="left" w:pos="284"/>
        </w:tabs>
        <w:spacing w:after="0" w:line="240" w:lineRule="auto"/>
        <w:jc w:val="center"/>
        <w:rPr>
          <w:rFonts w:ascii="Times New Roman" w:eastAsia="Calibri" w:hAnsi="Times New Roman" w:cs="Times New Roman"/>
          <w:b/>
          <w:sz w:val="12"/>
          <w:szCs w:val="12"/>
        </w:rPr>
      </w:pPr>
      <w:r w:rsidRPr="00A17E6E">
        <w:rPr>
          <w:rFonts w:ascii="Times New Roman" w:eastAsia="Calibri" w:hAnsi="Times New Roman" w:cs="Times New Roman"/>
          <w:b/>
          <w:sz w:val="12"/>
          <w:szCs w:val="12"/>
        </w:rPr>
        <w:t>Раздел 2. ПОЛОЖЕНИЕ О РАЗМЕЩЕНИИ ЛИНЕЙНЫХ ОБЪЕКТОВ</w:t>
      </w:r>
    </w:p>
    <w:p w:rsidR="00A17E6E" w:rsidRPr="00A17E6E" w:rsidRDefault="00A17E6E" w:rsidP="00A17E6E">
      <w:pPr>
        <w:tabs>
          <w:tab w:val="left" w:pos="284"/>
        </w:tabs>
        <w:spacing w:after="0" w:line="240" w:lineRule="auto"/>
        <w:jc w:val="center"/>
        <w:rPr>
          <w:rFonts w:ascii="Times New Roman" w:eastAsia="Calibri" w:hAnsi="Times New Roman" w:cs="Times New Roman"/>
          <w:sz w:val="12"/>
          <w:szCs w:val="12"/>
        </w:rPr>
      </w:pPr>
      <w:r w:rsidRPr="00A17E6E">
        <w:rPr>
          <w:rFonts w:ascii="Times New Roman" w:eastAsia="Calibri" w:hAnsi="Times New Roman" w:cs="Times New Roman"/>
          <w:noProof/>
          <w:sz w:val="12"/>
          <w:szCs w:val="12"/>
          <w:lang w:eastAsia="ru-RU"/>
        </w:rPr>
        <w:drawing>
          <wp:anchor distT="0" distB="0" distL="114300" distR="114300" simplePos="0" relativeHeight="251659264" behindDoc="0" locked="0" layoutInCell="1" allowOverlap="1" wp14:anchorId="760D5CDB" wp14:editId="79B030F2">
            <wp:simplePos x="0" y="0"/>
            <wp:positionH relativeFrom="column">
              <wp:posOffset>2259330</wp:posOffset>
            </wp:positionH>
            <wp:positionV relativeFrom="paragraph">
              <wp:posOffset>52705</wp:posOffset>
            </wp:positionV>
            <wp:extent cx="798195" cy="477520"/>
            <wp:effectExtent l="0" t="0" r="0" b="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798195" cy="477520"/>
                    </a:xfrm>
                    <a:prstGeom prst="rect">
                      <a:avLst/>
                    </a:prstGeom>
                    <a:noFill/>
                  </pic:spPr>
                </pic:pic>
              </a:graphicData>
            </a:graphic>
            <wp14:sizeRelH relativeFrom="page">
              <wp14:pctWidth>0</wp14:pctWidth>
            </wp14:sizeRelH>
            <wp14:sizeRelV relativeFrom="page">
              <wp14:pctHeight>0</wp14:pctHeight>
            </wp14:sizeRelV>
          </wp:anchor>
        </w:drawing>
      </w:r>
    </w:p>
    <w:p w:rsidR="00A17E6E" w:rsidRPr="00A17E6E" w:rsidRDefault="00A17E6E" w:rsidP="00A17E6E">
      <w:pPr>
        <w:tabs>
          <w:tab w:val="left" w:pos="284"/>
        </w:tabs>
        <w:spacing w:after="0" w:line="240" w:lineRule="auto"/>
        <w:rPr>
          <w:rFonts w:ascii="Times New Roman" w:eastAsia="Calibri" w:hAnsi="Times New Roman" w:cs="Times New Roman"/>
          <w:sz w:val="12"/>
          <w:szCs w:val="12"/>
        </w:rPr>
      </w:pPr>
    </w:p>
    <w:p w:rsidR="00A17E6E" w:rsidRPr="00A17E6E" w:rsidRDefault="00A17E6E" w:rsidP="00A17E6E">
      <w:pPr>
        <w:tabs>
          <w:tab w:val="left" w:pos="284"/>
        </w:tabs>
        <w:spacing w:after="0" w:line="240" w:lineRule="auto"/>
        <w:ind w:firstLine="284"/>
        <w:rPr>
          <w:rFonts w:ascii="Times New Roman" w:eastAsia="Calibri" w:hAnsi="Times New Roman" w:cs="Times New Roman"/>
          <w:sz w:val="12"/>
          <w:szCs w:val="12"/>
        </w:rPr>
      </w:pPr>
      <w:r w:rsidRPr="00A17E6E">
        <w:rPr>
          <w:rFonts w:ascii="Times New Roman" w:eastAsia="Calibri" w:hAnsi="Times New Roman" w:cs="Times New Roman"/>
          <w:sz w:val="12"/>
          <w:szCs w:val="12"/>
        </w:rPr>
        <w:t xml:space="preserve">Генеральный директор </w:t>
      </w:r>
    </w:p>
    <w:p w:rsidR="00A17E6E" w:rsidRPr="00A17E6E" w:rsidRDefault="00A17E6E" w:rsidP="00A17E6E">
      <w:pPr>
        <w:tabs>
          <w:tab w:val="left" w:pos="284"/>
        </w:tabs>
        <w:spacing w:after="0" w:line="240" w:lineRule="auto"/>
        <w:ind w:firstLine="284"/>
        <w:rPr>
          <w:rFonts w:ascii="Times New Roman" w:eastAsia="Calibri" w:hAnsi="Times New Roman" w:cs="Times New Roman"/>
          <w:sz w:val="12"/>
          <w:szCs w:val="12"/>
        </w:rPr>
      </w:pPr>
      <w:r w:rsidRPr="00A17E6E">
        <w:rPr>
          <w:rFonts w:ascii="Times New Roman" w:eastAsia="Calibri" w:hAnsi="Times New Roman" w:cs="Times New Roman"/>
          <w:sz w:val="12"/>
          <w:szCs w:val="12"/>
        </w:rPr>
        <w:t>ООО «</w:t>
      </w:r>
      <w:proofErr w:type="spellStart"/>
      <w:r w:rsidRPr="00A17E6E">
        <w:rPr>
          <w:rFonts w:ascii="Times New Roman" w:eastAsia="Calibri" w:hAnsi="Times New Roman" w:cs="Times New Roman"/>
          <w:sz w:val="12"/>
          <w:szCs w:val="12"/>
        </w:rPr>
        <w:t>Средневолжская</w:t>
      </w:r>
      <w:proofErr w:type="spellEnd"/>
      <w:r w:rsidRPr="00A17E6E">
        <w:rPr>
          <w:rFonts w:ascii="Times New Roman" w:eastAsia="Calibri" w:hAnsi="Times New Roman" w:cs="Times New Roman"/>
          <w:sz w:val="12"/>
          <w:szCs w:val="12"/>
        </w:rPr>
        <w:t xml:space="preserve"> землеустроительная компания»</w:t>
      </w:r>
      <w:r w:rsidRPr="00A17E6E">
        <w:rPr>
          <w:rFonts w:ascii="Times New Roman" w:eastAsia="Calibri" w:hAnsi="Times New Roman" w:cs="Times New Roman"/>
          <w:sz w:val="12"/>
          <w:szCs w:val="12"/>
        </w:rPr>
        <w:tab/>
      </w:r>
      <w:r w:rsidRPr="00A17E6E">
        <w:rPr>
          <w:rFonts w:ascii="Times New Roman" w:eastAsia="Calibri" w:hAnsi="Times New Roman" w:cs="Times New Roman"/>
          <w:sz w:val="12"/>
          <w:szCs w:val="12"/>
        </w:rPr>
        <w:tab/>
        <w:t xml:space="preserve">              </w:t>
      </w:r>
      <w:r w:rsidRPr="00A17E6E">
        <w:rPr>
          <w:rFonts w:ascii="Times New Roman" w:eastAsia="Calibri" w:hAnsi="Times New Roman" w:cs="Times New Roman"/>
          <w:sz w:val="12"/>
          <w:szCs w:val="12"/>
        </w:rPr>
        <w:tab/>
        <w:t xml:space="preserve">  Н.А. </w:t>
      </w:r>
      <w:proofErr w:type="spellStart"/>
      <w:r w:rsidRPr="00A17E6E">
        <w:rPr>
          <w:rFonts w:ascii="Times New Roman" w:eastAsia="Calibri" w:hAnsi="Times New Roman" w:cs="Times New Roman"/>
          <w:sz w:val="12"/>
          <w:szCs w:val="12"/>
        </w:rPr>
        <w:t>Ховрин</w:t>
      </w:r>
      <w:proofErr w:type="spellEnd"/>
    </w:p>
    <w:p w:rsidR="00A17E6E" w:rsidRPr="00A17E6E" w:rsidRDefault="00A17E6E" w:rsidP="00A17E6E">
      <w:pPr>
        <w:tabs>
          <w:tab w:val="left" w:pos="284"/>
        </w:tabs>
        <w:spacing w:after="0" w:line="240" w:lineRule="auto"/>
        <w:ind w:firstLine="284"/>
        <w:rPr>
          <w:rFonts w:ascii="Times New Roman" w:eastAsia="Calibri" w:hAnsi="Times New Roman" w:cs="Times New Roman"/>
          <w:sz w:val="12"/>
          <w:szCs w:val="12"/>
        </w:rPr>
      </w:pPr>
      <w:r w:rsidRPr="00A17E6E">
        <w:rPr>
          <w:rFonts w:ascii="Times New Roman" w:eastAsia="Calibri" w:hAnsi="Times New Roman" w:cs="Times New Roman"/>
          <w:noProof/>
          <w:sz w:val="12"/>
          <w:szCs w:val="12"/>
          <w:lang w:eastAsia="ru-RU"/>
        </w:rPr>
        <w:drawing>
          <wp:anchor distT="0" distB="0" distL="114300" distR="114300" simplePos="0" relativeHeight="251661312" behindDoc="0" locked="0" layoutInCell="1" allowOverlap="1" wp14:anchorId="05AE5FA1" wp14:editId="0D974D74">
            <wp:simplePos x="0" y="0"/>
            <wp:positionH relativeFrom="column">
              <wp:posOffset>2382520</wp:posOffset>
            </wp:positionH>
            <wp:positionV relativeFrom="paragraph">
              <wp:posOffset>62865</wp:posOffset>
            </wp:positionV>
            <wp:extent cx="756920" cy="751840"/>
            <wp:effectExtent l="0" t="0" r="0" b="0"/>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756920" cy="751840"/>
                    </a:xfrm>
                    <a:prstGeom prst="rect">
                      <a:avLst/>
                    </a:prstGeom>
                    <a:noFill/>
                  </pic:spPr>
                </pic:pic>
              </a:graphicData>
            </a:graphic>
            <wp14:sizeRelH relativeFrom="page">
              <wp14:pctWidth>0</wp14:pctWidth>
            </wp14:sizeRelH>
            <wp14:sizeRelV relativeFrom="page">
              <wp14:pctHeight>0</wp14:pctHeight>
            </wp14:sizeRelV>
          </wp:anchor>
        </w:drawing>
      </w:r>
    </w:p>
    <w:p w:rsidR="00A17E6E" w:rsidRPr="00A17E6E" w:rsidRDefault="00A17E6E" w:rsidP="00A17E6E">
      <w:pPr>
        <w:tabs>
          <w:tab w:val="left" w:pos="284"/>
        </w:tabs>
        <w:spacing w:after="0" w:line="240" w:lineRule="auto"/>
        <w:ind w:firstLine="284"/>
        <w:rPr>
          <w:rFonts w:ascii="Times New Roman" w:eastAsia="Calibri" w:hAnsi="Times New Roman" w:cs="Times New Roman"/>
          <w:sz w:val="12"/>
          <w:szCs w:val="12"/>
        </w:rPr>
      </w:pPr>
      <w:r w:rsidRPr="00A17E6E">
        <w:rPr>
          <w:rFonts w:ascii="Times New Roman" w:eastAsia="Calibri" w:hAnsi="Times New Roman" w:cs="Times New Roman"/>
          <w:noProof/>
          <w:sz w:val="12"/>
          <w:szCs w:val="12"/>
          <w:lang w:eastAsia="ru-RU"/>
        </w:rPr>
        <w:drawing>
          <wp:anchor distT="0" distB="0" distL="114300" distR="114300" simplePos="0" relativeHeight="251660288" behindDoc="0" locked="0" layoutInCell="1" allowOverlap="1" wp14:anchorId="3D36A7B2" wp14:editId="74CC1CAC">
            <wp:simplePos x="0" y="0"/>
            <wp:positionH relativeFrom="column">
              <wp:posOffset>1992630</wp:posOffset>
            </wp:positionH>
            <wp:positionV relativeFrom="paragraph">
              <wp:posOffset>44450</wp:posOffset>
            </wp:positionV>
            <wp:extent cx="832485" cy="490855"/>
            <wp:effectExtent l="0" t="0" r="0" b="0"/>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832485" cy="490855"/>
                    </a:xfrm>
                    <a:prstGeom prst="rect">
                      <a:avLst/>
                    </a:prstGeom>
                    <a:noFill/>
                  </pic:spPr>
                </pic:pic>
              </a:graphicData>
            </a:graphic>
            <wp14:sizeRelH relativeFrom="page">
              <wp14:pctWidth>0</wp14:pctWidth>
            </wp14:sizeRelH>
            <wp14:sizeRelV relativeFrom="page">
              <wp14:pctHeight>0</wp14:pctHeight>
            </wp14:sizeRelV>
          </wp:anchor>
        </w:drawing>
      </w:r>
    </w:p>
    <w:p w:rsidR="00A17E6E" w:rsidRPr="00A17E6E" w:rsidRDefault="00A17E6E" w:rsidP="00A17E6E">
      <w:pPr>
        <w:tabs>
          <w:tab w:val="left" w:pos="284"/>
        </w:tabs>
        <w:spacing w:after="0" w:line="240" w:lineRule="auto"/>
        <w:ind w:firstLine="284"/>
        <w:rPr>
          <w:rFonts w:ascii="Times New Roman" w:eastAsia="Calibri" w:hAnsi="Times New Roman" w:cs="Times New Roman"/>
          <w:sz w:val="12"/>
          <w:szCs w:val="12"/>
        </w:rPr>
      </w:pPr>
    </w:p>
    <w:p w:rsidR="00A17E6E" w:rsidRPr="00A17E6E" w:rsidRDefault="00A17E6E" w:rsidP="00A17E6E">
      <w:pPr>
        <w:tabs>
          <w:tab w:val="left" w:pos="284"/>
        </w:tabs>
        <w:spacing w:after="0" w:line="240" w:lineRule="auto"/>
        <w:ind w:firstLine="284"/>
        <w:rPr>
          <w:rFonts w:ascii="Times New Roman" w:eastAsia="Calibri" w:hAnsi="Times New Roman" w:cs="Times New Roman"/>
          <w:sz w:val="12"/>
          <w:szCs w:val="12"/>
        </w:rPr>
      </w:pPr>
      <w:r w:rsidRPr="00A17E6E">
        <w:rPr>
          <w:rFonts w:ascii="Times New Roman" w:eastAsia="Calibri" w:hAnsi="Times New Roman" w:cs="Times New Roman"/>
          <w:sz w:val="12"/>
          <w:szCs w:val="12"/>
        </w:rPr>
        <w:t>Заместитель начальника</w:t>
      </w:r>
    </w:p>
    <w:p w:rsidR="00A17E6E" w:rsidRPr="00A17E6E" w:rsidRDefault="00A17E6E" w:rsidP="00A17E6E">
      <w:pPr>
        <w:tabs>
          <w:tab w:val="left" w:pos="284"/>
        </w:tabs>
        <w:spacing w:after="0" w:line="240" w:lineRule="auto"/>
        <w:ind w:firstLine="284"/>
        <w:rPr>
          <w:rFonts w:ascii="Times New Roman" w:eastAsia="Calibri" w:hAnsi="Times New Roman" w:cs="Times New Roman"/>
          <w:sz w:val="12"/>
          <w:szCs w:val="12"/>
        </w:rPr>
      </w:pPr>
      <w:r w:rsidRPr="00A17E6E">
        <w:rPr>
          <w:rFonts w:ascii="Times New Roman" w:eastAsia="Calibri" w:hAnsi="Times New Roman" w:cs="Times New Roman"/>
          <w:sz w:val="12"/>
          <w:szCs w:val="12"/>
        </w:rPr>
        <w:t xml:space="preserve">отдела землеустройства    </w:t>
      </w:r>
      <w:r w:rsidRPr="00A17E6E">
        <w:rPr>
          <w:rFonts w:ascii="Times New Roman" w:eastAsia="Calibri" w:hAnsi="Times New Roman" w:cs="Times New Roman"/>
          <w:sz w:val="12"/>
          <w:szCs w:val="12"/>
        </w:rPr>
        <w:tab/>
      </w:r>
      <w:r w:rsidRPr="00A17E6E">
        <w:rPr>
          <w:rFonts w:ascii="Times New Roman" w:eastAsia="Calibri" w:hAnsi="Times New Roman" w:cs="Times New Roman"/>
          <w:sz w:val="12"/>
          <w:szCs w:val="12"/>
        </w:rPr>
        <w:tab/>
        <w:t xml:space="preserve">                                                                         Д.В. Савичев</w:t>
      </w:r>
    </w:p>
    <w:p w:rsidR="00A17E6E" w:rsidRPr="00A17E6E" w:rsidRDefault="00A17E6E" w:rsidP="00A17E6E">
      <w:pPr>
        <w:tabs>
          <w:tab w:val="left" w:pos="284"/>
        </w:tabs>
        <w:spacing w:after="0" w:line="240" w:lineRule="auto"/>
        <w:ind w:firstLine="284"/>
        <w:rPr>
          <w:rFonts w:ascii="Times New Roman" w:eastAsia="Calibri" w:hAnsi="Times New Roman" w:cs="Times New Roman"/>
          <w:sz w:val="12"/>
          <w:szCs w:val="12"/>
        </w:rPr>
      </w:pPr>
    </w:p>
    <w:p w:rsidR="00A17E6E" w:rsidRPr="00A17E6E" w:rsidRDefault="00A17E6E" w:rsidP="00A17E6E">
      <w:pPr>
        <w:tabs>
          <w:tab w:val="left" w:pos="284"/>
        </w:tabs>
        <w:spacing w:after="0" w:line="240" w:lineRule="auto"/>
        <w:ind w:firstLine="284"/>
        <w:rPr>
          <w:rFonts w:ascii="Times New Roman" w:eastAsia="Calibri" w:hAnsi="Times New Roman" w:cs="Times New Roman"/>
          <w:sz w:val="12"/>
          <w:szCs w:val="12"/>
        </w:rPr>
      </w:pPr>
    </w:p>
    <w:p w:rsidR="00A17E6E" w:rsidRPr="00A17E6E" w:rsidRDefault="00A17E6E" w:rsidP="00A17E6E">
      <w:pPr>
        <w:tabs>
          <w:tab w:val="left" w:pos="284"/>
        </w:tabs>
        <w:spacing w:after="0" w:line="240" w:lineRule="auto"/>
        <w:rPr>
          <w:rFonts w:ascii="Times New Roman" w:eastAsia="Calibri" w:hAnsi="Times New Roman" w:cs="Times New Roman"/>
          <w:sz w:val="12"/>
          <w:szCs w:val="12"/>
        </w:rPr>
      </w:pPr>
    </w:p>
    <w:p w:rsidR="00A17E6E" w:rsidRPr="00A17E6E" w:rsidRDefault="00A17E6E" w:rsidP="00A17E6E">
      <w:pPr>
        <w:tabs>
          <w:tab w:val="left" w:pos="284"/>
        </w:tabs>
        <w:spacing w:after="0" w:line="240" w:lineRule="auto"/>
        <w:jc w:val="right"/>
        <w:rPr>
          <w:rFonts w:ascii="Times New Roman" w:eastAsia="Calibri" w:hAnsi="Times New Roman" w:cs="Times New Roman"/>
          <w:sz w:val="12"/>
          <w:szCs w:val="12"/>
        </w:rPr>
      </w:pPr>
      <w:r w:rsidRPr="00A17E6E">
        <w:rPr>
          <w:rFonts w:ascii="Times New Roman" w:eastAsia="Calibri" w:hAnsi="Times New Roman" w:cs="Times New Roman"/>
          <w:sz w:val="12"/>
          <w:szCs w:val="12"/>
        </w:rPr>
        <w:t>Экз. №___ ___</w:t>
      </w:r>
    </w:p>
    <w:p w:rsidR="00A17E6E" w:rsidRPr="00A17E6E" w:rsidRDefault="00A17E6E" w:rsidP="00A17E6E">
      <w:pPr>
        <w:tabs>
          <w:tab w:val="left" w:pos="284"/>
        </w:tabs>
        <w:spacing w:after="0" w:line="240" w:lineRule="auto"/>
        <w:rPr>
          <w:rFonts w:ascii="Times New Roman" w:eastAsia="Calibri" w:hAnsi="Times New Roman" w:cs="Times New Roman"/>
          <w:sz w:val="12"/>
          <w:szCs w:val="12"/>
        </w:rPr>
      </w:pPr>
    </w:p>
    <w:p w:rsidR="00A17E6E" w:rsidRPr="00A17E6E" w:rsidRDefault="00A17E6E" w:rsidP="00A17E6E">
      <w:pPr>
        <w:tabs>
          <w:tab w:val="left" w:pos="284"/>
        </w:tabs>
        <w:spacing w:after="0" w:line="240" w:lineRule="auto"/>
        <w:jc w:val="center"/>
        <w:rPr>
          <w:rFonts w:ascii="Times New Roman" w:eastAsia="Calibri" w:hAnsi="Times New Roman" w:cs="Times New Roman"/>
          <w:sz w:val="12"/>
          <w:szCs w:val="12"/>
        </w:rPr>
      </w:pPr>
      <w:r w:rsidRPr="00A17E6E">
        <w:rPr>
          <w:rFonts w:ascii="Times New Roman" w:eastAsia="Calibri" w:hAnsi="Times New Roman" w:cs="Times New Roman"/>
          <w:sz w:val="12"/>
          <w:szCs w:val="12"/>
        </w:rPr>
        <w:t>Самара 2018 год</w:t>
      </w:r>
    </w:p>
    <w:p w:rsidR="00A17E6E" w:rsidRPr="00A17E6E" w:rsidRDefault="00A17E6E" w:rsidP="00A17E6E">
      <w:pPr>
        <w:tabs>
          <w:tab w:val="left" w:pos="284"/>
        </w:tabs>
        <w:spacing w:after="0" w:line="240" w:lineRule="auto"/>
        <w:jc w:val="center"/>
        <w:rPr>
          <w:rFonts w:ascii="Times New Roman" w:eastAsia="Calibri" w:hAnsi="Times New Roman" w:cs="Times New Roman"/>
          <w:sz w:val="12"/>
          <w:szCs w:val="12"/>
        </w:rPr>
      </w:pPr>
    </w:p>
    <w:p w:rsidR="00A17E6E" w:rsidRPr="00A17E6E" w:rsidRDefault="00A17E6E" w:rsidP="00A17E6E">
      <w:pPr>
        <w:tabs>
          <w:tab w:val="left" w:pos="284"/>
        </w:tabs>
        <w:spacing w:after="0" w:line="240" w:lineRule="auto"/>
        <w:jc w:val="center"/>
        <w:rPr>
          <w:rFonts w:ascii="Times New Roman" w:eastAsia="Calibri" w:hAnsi="Times New Roman" w:cs="Times New Roman"/>
          <w:sz w:val="12"/>
          <w:szCs w:val="12"/>
        </w:rPr>
      </w:pPr>
    </w:p>
    <w:p w:rsidR="00901649" w:rsidRDefault="00901649" w:rsidP="00A17E6E">
      <w:pPr>
        <w:tabs>
          <w:tab w:val="left" w:pos="284"/>
        </w:tabs>
        <w:spacing w:after="0" w:line="240" w:lineRule="auto"/>
        <w:jc w:val="center"/>
        <w:rPr>
          <w:rFonts w:ascii="Times New Roman" w:eastAsia="Calibri" w:hAnsi="Times New Roman" w:cs="Times New Roman"/>
          <w:b/>
          <w:sz w:val="12"/>
          <w:szCs w:val="12"/>
        </w:rPr>
      </w:pPr>
    </w:p>
    <w:p w:rsidR="00A17E6E" w:rsidRPr="00A17E6E" w:rsidRDefault="00A17E6E" w:rsidP="00A17E6E">
      <w:pPr>
        <w:tabs>
          <w:tab w:val="left" w:pos="284"/>
        </w:tabs>
        <w:spacing w:after="0" w:line="240" w:lineRule="auto"/>
        <w:jc w:val="center"/>
        <w:rPr>
          <w:rFonts w:ascii="Times New Roman" w:eastAsia="Calibri" w:hAnsi="Times New Roman" w:cs="Times New Roman"/>
          <w:b/>
          <w:sz w:val="12"/>
          <w:szCs w:val="12"/>
        </w:rPr>
      </w:pPr>
      <w:r w:rsidRPr="00A17E6E">
        <w:rPr>
          <w:rFonts w:ascii="Times New Roman" w:eastAsia="Calibri" w:hAnsi="Times New Roman" w:cs="Times New Roman"/>
          <w:b/>
          <w:sz w:val="12"/>
          <w:szCs w:val="12"/>
        </w:rPr>
        <w:lastRenderedPageBreak/>
        <w:t>Справка руководителя проекта</w:t>
      </w:r>
    </w:p>
    <w:p w:rsidR="00A17E6E" w:rsidRPr="00A17E6E" w:rsidRDefault="00A17E6E" w:rsidP="00A17E6E">
      <w:pPr>
        <w:tabs>
          <w:tab w:val="left" w:pos="284"/>
        </w:tabs>
        <w:spacing w:after="0" w:line="240" w:lineRule="auto"/>
        <w:rPr>
          <w:rFonts w:ascii="Times New Roman" w:eastAsia="Calibri" w:hAnsi="Times New Roman" w:cs="Times New Roman"/>
          <w:sz w:val="12"/>
          <w:szCs w:val="12"/>
        </w:rPr>
      </w:pPr>
    </w:p>
    <w:p w:rsidR="00A17E6E" w:rsidRPr="00A17E6E" w:rsidRDefault="00A17E6E" w:rsidP="00A17E6E">
      <w:pPr>
        <w:tabs>
          <w:tab w:val="left" w:pos="284"/>
        </w:tabs>
        <w:spacing w:after="0" w:line="240" w:lineRule="auto"/>
        <w:ind w:firstLine="284"/>
        <w:jc w:val="both"/>
        <w:rPr>
          <w:rFonts w:ascii="Times New Roman" w:eastAsia="Calibri" w:hAnsi="Times New Roman" w:cs="Times New Roman"/>
          <w:sz w:val="12"/>
          <w:szCs w:val="12"/>
        </w:rPr>
      </w:pPr>
      <w:r w:rsidRPr="00A17E6E">
        <w:rPr>
          <w:rFonts w:ascii="Times New Roman" w:eastAsia="Calibri" w:hAnsi="Times New Roman" w:cs="Times New Roman"/>
          <w:noProof/>
          <w:sz w:val="12"/>
          <w:szCs w:val="12"/>
          <w:lang w:eastAsia="ru-RU"/>
        </w:rPr>
        <w:drawing>
          <wp:anchor distT="0" distB="0" distL="114300" distR="114300" simplePos="0" relativeHeight="251662336" behindDoc="1" locked="0" layoutInCell="1" allowOverlap="1" wp14:anchorId="704BC8CF" wp14:editId="2663A815">
            <wp:simplePos x="0" y="0"/>
            <wp:positionH relativeFrom="column">
              <wp:posOffset>1720537</wp:posOffset>
            </wp:positionH>
            <wp:positionV relativeFrom="paragraph">
              <wp:posOffset>496020</wp:posOffset>
            </wp:positionV>
            <wp:extent cx="832485" cy="490855"/>
            <wp:effectExtent l="0" t="0" r="0" b="0"/>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832485" cy="490855"/>
                    </a:xfrm>
                    <a:prstGeom prst="rect">
                      <a:avLst/>
                    </a:prstGeom>
                    <a:noFill/>
                  </pic:spPr>
                </pic:pic>
              </a:graphicData>
            </a:graphic>
            <wp14:sizeRelH relativeFrom="page">
              <wp14:pctWidth>0</wp14:pctWidth>
            </wp14:sizeRelH>
            <wp14:sizeRelV relativeFrom="page">
              <wp14:pctHeight>0</wp14:pctHeight>
            </wp14:sizeRelV>
          </wp:anchor>
        </w:drawing>
      </w:r>
      <w:proofErr w:type="gramStart"/>
      <w:r w:rsidRPr="00A17E6E">
        <w:rPr>
          <w:rFonts w:ascii="Times New Roman" w:eastAsia="Calibri" w:hAnsi="Times New Roman" w:cs="Times New Roman"/>
          <w:sz w:val="12"/>
          <w:szCs w:val="12"/>
        </w:rPr>
        <w:t>Документация по планировке территории разработана в составе, предусмотренном действующим Градостроительным кодексом Российской Федерации (Федеральный закон от 29.12.2004 № 190-ФЗ), Законом Самарской области от 12.07.2006 № 90-ГД «О градостроительной деятельности на территории Самарской области», Постановлением Правительства РФ № 564 от 12.05.2017 «Об утверждении положения о составе и содержании проектов планировки территории, предусматривающих размещение одного или нескольких линейных объектов» и техническим заданием на выполнение проекта</w:t>
      </w:r>
      <w:proofErr w:type="gramEnd"/>
      <w:r w:rsidRPr="00A17E6E">
        <w:rPr>
          <w:rFonts w:ascii="Times New Roman" w:eastAsia="Calibri" w:hAnsi="Times New Roman" w:cs="Times New Roman"/>
          <w:sz w:val="12"/>
          <w:szCs w:val="12"/>
        </w:rPr>
        <w:t xml:space="preserve"> планировки территории и проекта межевания территории объекта: 5198П «Электроснабжение скважины №60 Южно-Орловского месторождения» на территории муниципального района Сергиевский Самарской области.</w:t>
      </w:r>
    </w:p>
    <w:p w:rsidR="00A17E6E" w:rsidRPr="00A17E6E" w:rsidRDefault="00A17E6E" w:rsidP="00A17E6E">
      <w:pPr>
        <w:tabs>
          <w:tab w:val="left" w:pos="284"/>
        </w:tabs>
        <w:spacing w:after="0" w:line="240" w:lineRule="auto"/>
        <w:rPr>
          <w:rFonts w:ascii="Times New Roman" w:eastAsia="Calibri" w:hAnsi="Times New Roman" w:cs="Times New Roman"/>
          <w:sz w:val="12"/>
          <w:szCs w:val="12"/>
        </w:rPr>
      </w:pPr>
    </w:p>
    <w:p w:rsidR="00A17E6E" w:rsidRPr="00A17E6E" w:rsidRDefault="00A17E6E" w:rsidP="00A17E6E">
      <w:pPr>
        <w:tabs>
          <w:tab w:val="left" w:pos="284"/>
        </w:tabs>
        <w:spacing w:after="0" w:line="240" w:lineRule="auto"/>
        <w:ind w:firstLine="284"/>
        <w:rPr>
          <w:rFonts w:ascii="Times New Roman" w:eastAsia="Calibri" w:hAnsi="Times New Roman" w:cs="Times New Roman"/>
          <w:sz w:val="12"/>
          <w:szCs w:val="12"/>
        </w:rPr>
      </w:pPr>
      <w:r w:rsidRPr="00A17E6E">
        <w:rPr>
          <w:rFonts w:ascii="Times New Roman" w:eastAsia="Calibri" w:hAnsi="Times New Roman" w:cs="Times New Roman"/>
          <w:sz w:val="12"/>
          <w:szCs w:val="12"/>
        </w:rPr>
        <w:t>Заместитель начальника</w:t>
      </w:r>
    </w:p>
    <w:p w:rsidR="00A17E6E" w:rsidRPr="00A17E6E" w:rsidRDefault="00A17E6E" w:rsidP="00A17E6E">
      <w:pPr>
        <w:tabs>
          <w:tab w:val="left" w:pos="284"/>
        </w:tabs>
        <w:spacing w:after="0" w:line="240" w:lineRule="auto"/>
        <w:ind w:firstLine="284"/>
        <w:rPr>
          <w:rFonts w:ascii="Times New Roman" w:eastAsia="Calibri" w:hAnsi="Times New Roman" w:cs="Times New Roman"/>
          <w:sz w:val="12"/>
          <w:szCs w:val="12"/>
        </w:rPr>
      </w:pPr>
      <w:r w:rsidRPr="00A17E6E">
        <w:rPr>
          <w:rFonts w:ascii="Times New Roman" w:eastAsia="Calibri" w:hAnsi="Times New Roman" w:cs="Times New Roman"/>
          <w:sz w:val="12"/>
          <w:szCs w:val="12"/>
        </w:rPr>
        <w:t>отдела землеустройства                                                                                                                Д.В. Савичев</w:t>
      </w:r>
    </w:p>
    <w:p w:rsidR="00A17E6E" w:rsidRPr="00A17E6E" w:rsidRDefault="00A17E6E" w:rsidP="00A17E6E">
      <w:pPr>
        <w:tabs>
          <w:tab w:val="left" w:pos="284"/>
        </w:tabs>
        <w:spacing w:after="0" w:line="240" w:lineRule="auto"/>
        <w:ind w:firstLine="284"/>
        <w:rPr>
          <w:rFonts w:ascii="Times New Roman" w:eastAsia="Calibri" w:hAnsi="Times New Roman" w:cs="Times New Roman"/>
          <w:sz w:val="12"/>
          <w:szCs w:val="12"/>
        </w:rPr>
      </w:pPr>
    </w:p>
    <w:p w:rsidR="00A17E6E" w:rsidRPr="00A17E6E" w:rsidRDefault="00A17E6E" w:rsidP="00A17E6E">
      <w:pPr>
        <w:tabs>
          <w:tab w:val="left" w:pos="284"/>
        </w:tabs>
        <w:spacing w:after="0" w:line="240" w:lineRule="auto"/>
        <w:ind w:firstLine="284"/>
        <w:rPr>
          <w:rFonts w:ascii="Times New Roman" w:eastAsia="Calibri" w:hAnsi="Times New Roman" w:cs="Times New Roman"/>
          <w:sz w:val="12"/>
          <w:szCs w:val="12"/>
        </w:rPr>
      </w:pPr>
    </w:p>
    <w:p w:rsidR="00A17E6E" w:rsidRPr="00A17E6E" w:rsidRDefault="00A17E6E" w:rsidP="00A17E6E">
      <w:pPr>
        <w:tabs>
          <w:tab w:val="left" w:pos="284"/>
        </w:tabs>
        <w:spacing w:after="0" w:line="240" w:lineRule="auto"/>
        <w:jc w:val="center"/>
        <w:rPr>
          <w:rFonts w:ascii="Times New Roman" w:eastAsia="Calibri" w:hAnsi="Times New Roman" w:cs="Times New Roman"/>
          <w:b/>
          <w:sz w:val="12"/>
          <w:szCs w:val="12"/>
        </w:rPr>
      </w:pPr>
      <w:r w:rsidRPr="00A17E6E">
        <w:rPr>
          <w:rFonts w:ascii="Times New Roman" w:eastAsia="Calibri" w:hAnsi="Times New Roman" w:cs="Times New Roman"/>
          <w:b/>
          <w:bCs/>
          <w:sz w:val="12"/>
          <w:szCs w:val="12"/>
        </w:rPr>
        <w:t>Книга 1. ПРОЕКТ ПЛАНИРОВКИ ТЕРРИТОРИИ</w:t>
      </w:r>
    </w:p>
    <w:p w:rsidR="00A17E6E" w:rsidRPr="00A17E6E" w:rsidRDefault="00A17E6E" w:rsidP="00A17E6E">
      <w:pPr>
        <w:tabs>
          <w:tab w:val="left" w:pos="284"/>
        </w:tabs>
        <w:spacing w:after="0" w:line="240" w:lineRule="auto"/>
        <w:jc w:val="center"/>
        <w:rPr>
          <w:rFonts w:ascii="Times New Roman" w:eastAsia="Calibri" w:hAnsi="Times New Roman" w:cs="Times New Roman"/>
          <w:b/>
          <w:sz w:val="12"/>
          <w:szCs w:val="12"/>
        </w:rPr>
      </w:pPr>
      <w:r w:rsidRPr="00A17E6E">
        <w:rPr>
          <w:rFonts w:ascii="Times New Roman" w:eastAsia="Calibri" w:hAnsi="Times New Roman" w:cs="Times New Roman"/>
          <w:b/>
          <w:sz w:val="12"/>
          <w:szCs w:val="12"/>
        </w:rPr>
        <w:t>Основная часть проекта планировки</w:t>
      </w:r>
    </w:p>
    <w:tbl>
      <w:tblPr>
        <w:tblStyle w:val="2210"/>
        <w:tblW w:w="7513" w:type="dxa"/>
        <w:tblInd w:w="108" w:type="dxa"/>
        <w:tblLayout w:type="fixed"/>
        <w:tblLook w:val="0000" w:firstRow="0" w:lastRow="0" w:firstColumn="0" w:lastColumn="0" w:noHBand="0" w:noVBand="0"/>
      </w:tblPr>
      <w:tblGrid>
        <w:gridCol w:w="659"/>
        <w:gridCol w:w="6042"/>
        <w:gridCol w:w="812"/>
      </w:tblGrid>
      <w:tr w:rsidR="00A17E6E" w:rsidRPr="00A17E6E" w:rsidTr="00A17E6E">
        <w:trPr>
          <w:trHeight w:val="20"/>
        </w:trPr>
        <w:tc>
          <w:tcPr>
            <w:tcW w:w="659" w:type="dxa"/>
          </w:tcPr>
          <w:p w:rsidR="00A17E6E" w:rsidRPr="00A17E6E" w:rsidRDefault="00A17E6E" w:rsidP="00A17E6E">
            <w:pPr>
              <w:tabs>
                <w:tab w:val="left" w:pos="284"/>
              </w:tabs>
              <w:rPr>
                <w:rFonts w:ascii="Times New Roman" w:eastAsia="Calibri" w:hAnsi="Times New Roman" w:cs="Times New Roman"/>
                <w:sz w:val="12"/>
                <w:szCs w:val="12"/>
              </w:rPr>
            </w:pPr>
            <w:r w:rsidRPr="00A17E6E">
              <w:rPr>
                <w:rFonts w:ascii="Times New Roman" w:eastAsia="Calibri" w:hAnsi="Times New Roman" w:cs="Times New Roman"/>
                <w:sz w:val="12"/>
                <w:szCs w:val="12"/>
              </w:rPr>
              <w:t xml:space="preserve">№ </w:t>
            </w:r>
            <w:proofErr w:type="gramStart"/>
            <w:r w:rsidRPr="00A17E6E">
              <w:rPr>
                <w:rFonts w:ascii="Times New Roman" w:eastAsia="Calibri" w:hAnsi="Times New Roman" w:cs="Times New Roman"/>
                <w:sz w:val="12"/>
                <w:szCs w:val="12"/>
              </w:rPr>
              <w:t>п</w:t>
            </w:r>
            <w:proofErr w:type="gramEnd"/>
            <w:r w:rsidRPr="00A17E6E">
              <w:rPr>
                <w:rFonts w:ascii="Times New Roman" w:eastAsia="Calibri" w:hAnsi="Times New Roman" w:cs="Times New Roman"/>
                <w:sz w:val="12"/>
                <w:szCs w:val="12"/>
              </w:rPr>
              <w:t>/п</w:t>
            </w:r>
          </w:p>
        </w:tc>
        <w:tc>
          <w:tcPr>
            <w:tcW w:w="6042" w:type="dxa"/>
          </w:tcPr>
          <w:p w:rsidR="00A17E6E" w:rsidRPr="00A17E6E" w:rsidRDefault="00A17E6E" w:rsidP="00A17E6E">
            <w:pPr>
              <w:tabs>
                <w:tab w:val="left" w:pos="284"/>
              </w:tabs>
              <w:rPr>
                <w:rFonts w:ascii="Times New Roman" w:eastAsia="Calibri" w:hAnsi="Times New Roman" w:cs="Times New Roman"/>
                <w:sz w:val="12"/>
                <w:szCs w:val="12"/>
              </w:rPr>
            </w:pPr>
            <w:r w:rsidRPr="00A17E6E">
              <w:rPr>
                <w:rFonts w:ascii="Times New Roman" w:eastAsia="Calibri" w:hAnsi="Times New Roman" w:cs="Times New Roman"/>
                <w:sz w:val="12"/>
                <w:szCs w:val="12"/>
              </w:rPr>
              <w:t>Наименование</w:t>
            </w:r>
          </w:p>
        </w:tc>
        <w:tc>
          <w:tcPr>
            <w:tcW w:w="812" w:type="dxa"/>
          </w:tcPr>
          <w:p w:rsidR="00A17E6E" w:rsidRPr="00A17E6E" w:rsidRDefault="00A17E6E" w:rsidP="00A17E6E">
            <w:pPr>
              <w:tabs>
                <w:tab w:val="left" w:pos="284"/>
              </w:tabs>
              <w:rPr>
                <w:rFonts w:ascii="Times New Roman" w:eastAsia="Calibri" w:hAnsi="Times New Roman" w:cs="Times New Roman"/>
                <w:sz w:val="12"/>
                <w:szCs w:val="12"/>
              </w:rPr>
            </w:pPr>
            <w:r w:rsidRPr="00A17E6E">
              <w:rPr>
                <w:rFonts w:ascii="Times New Roman" w:eastAsia="Calibri" w:hAnsi="Times New Roman" w:cs="Times New Roman"/>
                <w:sz w:val="12"/>
                <w:szCs w:val="12"/>
              </w:rPr>
              <w:t>Лист</w:t>
            </w:r>
          </w:p>
        </w:tc>
      </w:tr>
      <w:tr w:rsidR="00A17E6E" w:rsidRPr="00A17E6E" w:rsidTr="00A17E6E">
        <w:trPr>
          <w:trHeight w:val="20"/>
        </w:trPr>
        <w:tc>
          <w:tcPr>
            <w:tcW w:w="659" w:type="dxa"/>
          </w:tcPr>
          <w:p w:rsidR="00A17E6E" w:rsidRPr="00A17E6E" w:rsidRDefault="00A17E6E" w:rsidP="00A17E6E">
            <w:pPr>
              <w:tabs>
                <w:tab w:val="left" w:pos="284"/>
              </w:tabs>
              <w:rPr>
                <w:rFonts w:ascii="Times New Roman" w:eastAsia="Calibri" w:hAnsi="Times New Roman" w:cs="Times New Roman"/>
                <w:sz w:val="12"/>
                <w:szCs w:val="12"/>
              </w:rPr>
            </w:pPr>
            <w:r w:rsidRPr="00A17E6E">
              <w:rPr>
                <w:rFonts w:ascii="Times New Roman" w:eastAsia="Calibri" w:hAnsi="Times New Roman" w:cs="Times New Roman"/>
                <w:sz w:val="12"/>
                <w:szCs w:val="12"/>
              </w:rPr>
              <w:t>1</w:t>
            </w:r>
          </w:p>
        </w:tc>
        <w:tc>
          <w:tcPr>
            <w:tcW w:w="6042" w:type="dxa"/>
          </w:tcPr>
          <w:p w:rsidR="00A17E6E" w:rsidRPr="00A17E6E" w:rsidRDefault="00A17E6E" w:rsidP="00A17E6E">
            <w:pPr>
              <w:tabs>
                <w:tab w:val="left" w:pos="284"/>
              </w:tabs>
              <w:rPr>
                <w:rFonts w:ascii="Times New Roman" w:eastAsia="Calibri" w:hAnsi="Times New Roman" w:cs="Times New Roman"/>
                <w:sz w:val="12"/>
                <w:szCs w:val="12"/>
              </w:rPr>
            </w:pPr>
            <w:r w:rsidRPr="00A17E6E">
              <w:rPr>
                <w:rFonts w:ascii="Times New Roman" w:eastAsia="Calibri" w:hAnsi="Times New Roman" w:cs="Times New Roman"/>
                <w:sz w:val="12"/>
                <w:szCs w:val="12"/>
              </w:rPr>
              <w:t xml:space="preserve">Исходно-разрешительная документация </w:t>
            </w:r>
          </w:p>
        </w:tc>
        <w:tc>
          <w:tcPr>
            <w:tcW w:w="812" w:type="dxa"/>
          </w:tcPr>
          <w:p w:rsidR="00A17E6E" w:rsidRPr="00A17E6E" w:rsidRDefault="00A17E6E" w:rsidP="00A17E6E">
            <w:pPr>
              <w:tabs>
                <w:tab w:val="left" w:pos="284"/>
              </w:tabs>
              <w:rPr>
                <w:rFonts w:ascii="Times New Roman" w:eastAsia="Calibri" w:hAnsi="Times New Roman" w:cs="Times New Roman"/>
                <w:sz w:val="12"/>
                <w:szCs w:val="12"/>
              </w:rPr>
            </w:pPr>
            <w:r w:rsidRPr="00A17E6E">
              <w:rPr>
                <w:rFonts w:ascii="Times New Roman" w:eastAsia="Calibri" w:hAnsi="Times New Roman" w:cs="Times New Roman"/>
                <w:sz w:val="12"/>
                <w:szCs w:val="12"/>
              </w:rPr>
              <w:t>5</w:t>
            </w:r>
          </w:p>
        </w:tc>
      </w:tr>
      <w:tr w:rsidR="00A17E6E" w:rsidRPr="00A17E6E" w:rsidTr="00A17E6E">
        <w:trPr>
          <w:trHeight w:val="20"/>
        </w:trPr>
        <w:tc>
          <w:tcPr>
            <w:tcW w:w="659" w:type="dxa"/>
          </w:tcPr>
          <w:p w:rsidR="00A17E6E" w:rsidRPr="00A17E6E" w:rsidRDefault="00A17E6E" w:rsidP="00A17E6E">
            <w:pPr>
              <w:tabs>
                <w:tab w:val="left" w:pos="284"/>
              </w:tabs>
              <w:rPr>
                <w:rFonts w:ascii="Times New Roman" w:eastAsia="Calibri" w:hAnsi="Times New Roman" w:cs="Times New Roman"/>
                <w:sz w:val="12"/>
                <w:szCs w:val="12"/>
              </w:rPr>
            </w:pPr>
            <w:r w:rsidRPr="00A17E6E">
              <w:rPr>
                <w:rFonts w:ascii="Times New Roman" w:eastAsia="Calibri" w:hAnsi="Times New Roman" w:cs="Times New Roman"/>
                <w:sz w:val="12"/>
                <w:szCs w:val="12"/>
              </w:rPr>
              <w:t>1.1</w:t>
            </w:r>
          </w:p>
        </w:tc>
        <w:tc>
          <w:tcPr>
            <w:tcW w:w="6042" w:type="dxa"/>
          </w:tcPr>
          <w:p w:rsidR="00A17E6E" w:rsidRPr="00A17E6E" w:rsidRDefault="00A17E6E" w:rsidP="00A17E6E">
            <w:pPr>
              <w:tabs>
                <w:tab w:val="left" w:pos="284"/>
              </w:tabs>
              <w:rPr>
                <w:rFonts w:ascii="Times New Roman" w:eastAsia="Calibri" w:hAnsi="Times New Roman" w:cs="Times New Roman"/>
                <w:sz w:val="12"/>
                <w:szCs w:val="12"/>
              </w:rPr>
            </w:pPr>
            <w:r w:rsidRPr="00A17E6E">
              <w:rPr>
                <w:rFonts w:ascii="Times New Roman" w:eastAsia="Calibri" w:hAnsi="Times New Roman" w:cs="Times New Roman"/>
                <w:sz w:val="12"/>
                <w:szCs w:val="12"/>
              </w:rPr>
              <w:t>Техническое задание</w:t>
            </w:r>
          </w:p>
        </w:tc>
        <w:tc>
          <w:tcPr>
            <w:tcW w:w="812" w:type="dxa"/>
          </w:tcPr>
          <w:p w:rsidR="00A17E6E" w:rsidRPr="00A17E6E" w:rsidRDefault="00A17E6E" w:rsidP="00A17E6E">
            <w:pPr>
              <w:tabs>
                <w:tab w:val="left" w:pos="284"/>
              </w:tabs>
              <w:rPr>
                <w:rFonts w:ascii="Times New Roman" w:eastAsia="Calibri" w:hAnsi="Times New Roman" w:cs="Times New Roman"/>
                <w:sz w:val="12"/>
                <w:szCs w:val="12"/>
              </w:rPr>
            </w:pPr>
            <w:r w:rsidRPr="00A17E6E">
              <w:rPr>
                <w:rFonts w:ascii="Times New Roman" w:eastAsia="Calibri" w:hAnsi="Times New Roman" w:cs="Times New Roman"/>
                <w:sz w:val="12"/>
                <w:szCs w:val="12"/>
              </w:rPr>
              <w:t>6</w:t>
            </w:r>
          </w:p>
        </w:tc>
      </w:tr>
      <w:tr w:rsidR="00A17E6E" w:rsidRPr="00A17E6E" w:rsidTr="00A17E6E">
        <w:trPr>
          <w:trHeight w:val="20"/>
        </w:trPr>
        <w:tc>
          <w:tcPr>
            <w:tcW w:w="659" w:type="dxa"/>
          </w:tcPr>
          <w:p w:rsidR="00A17E6E" w:rsidRPr="00A17E6E" w:rsidRDefault="00A17E6E" w:rsidP="00A17E6E">
            <w:pPr>
              <w:tabs>
                <w:tab w:val="left" w:pos="284"/>
              </w:tabs>
              <w:rPr>
                <w:rFonts w:ascii="Times New Roman" w:eastAsia="Calibri" w:hAnsi="Times New Roman" w:cs="Times New Roman"/>
                <w:sz w:val="12"/>
                <w:szCs w:val="12"/>
              </w:rPr>
            </w:pPr>
          </w:p>
        </w:tc>
        <w:tc>
          <w:tcPr>
            <w:tcW w:w="6042" w:type="dxa"/>
          </w:tcPr>
          <w:p w:rsidR="00A17E6E" w:rsidRPr="00A17E6E" w:rsidRDefault="00A17E6E" w:rsidP="00A17E6E">
            <w:pPr>
              <w:tabs>
                <w:tab w:val="left" w:pos="284"/>
              </w:tabs>
              <w:rPr>
                <w:rFonts w:ascii="Times New Roman" w:eastAsia="Calibri" w:hAnsi="Times New Roman" w:cs="Times New Roman"/>
                <w:sz w:val="12"/>
                <w:szCs w:val="12"/>
              </w:rPr>
            </w:pPr>
            <w:r w:rsidRPr="00A17E6E">
              <w:rPr>
                <w:rFonts w:ascii="Times New Roman" w:eastAsia="Calibri" w:hAnsi="Times New Roman" w:cs="Times New Roman"/>
                <w:sz w:val="12"/>
                <w:szCs w:val="12"/>
              </w:rPr>
              <w:t>РАЗДЕЛ 1. Графические материалы</w:t>
            </w:r>
          </w:p>
        </w:tc>
        <w:tc>
          <w:tcPr>
            <w:tcW w:w="812" w:type="dxa"/>
          </w:tcPr>
          <w:p w:rsidR="00A17E6E" w:rsidRPr="00A17E6E" w:rsidRDefault="00A17E6E" w:rsidP="00A17E6E">
            <w:pPr>
              <w:tabs>
                <w:tab w:val="left" w:pos="284"/>
              </w:tabs>
              <w:rPr>
                <w:rFonts w:ascii="Times New Roman" w:eastAsia="Calibri" w:hAnsi="Times New Roman" w:cs="Times New Roman"/>
                <w:sz w:val="12"/>
                <w:szCs w:val="12"/>
              </w:rPr>
            </w:pPr>
          </w:p>
        </w:tc>
      </w:tr>
      <w:tr w:rsidR="00A17E6E" w:rsidRPr="00A17E6E" w:rsidTr="00A17E6E">
        <w:trPr>
          <w:trHeight w:val="20"/>
        </w:trPr>
        <w:tc>
          <w:tcPr>
            <w:tcW w:w="659" w:type="dxa"/>
          </w:tcPr>
          <w:p w:rsidR="00A17E6E" w:rsidRPr="00A17E6E" w:rsidRDefault="00A17E6E" w:rsidP="00A17E6E">
            <w:pPr>
              <w:tabs>
                <w:tab w:val="left" w:pos="284"/>
              </w:tabs>
              <w:rPr>
                <w:rFonts w:ascii="Times New Roman" w:eastAsia="Calibri" w:hAnsi="Times New Roman" w:cs="Times New Roman"/>
                <w:sz w:val="12"/>
                <w:szCs w:val="12"/>
              </w:rPr>
            </w:pPr>
          </w:p>
        </w:tc>
        <w:tc>
          <w:tcPr>
            <w:tcW w:w="6042" w:type="dxa"/>
          </w:tcPr>
          <w:p w:rsidR="00A17E6E" w:rsidRPr="00A17E6E" w:rsidRDefault="00A17E6E" w:rsidP="00A17E6E">
            <w:pPr>
              <w:tabs>
                <w:tab w:val="left" w:pos="284"/>
              </w:tabs>
              <w:rPr>
                <w:rFonts w:ascii="Times New Roman" w:eastAsia="Calibri" w:hAnsi="Times New Roman" w:cs="Times New Roman"/>
                <w:sz w:val="12"/>
                <w:szCs w:val="12"/>
              </w:rPr>
            </w:pPr>
            <w:r w:rsidRPr="00A17E6E">
              <w:rPr>
                <w:rFonts w:ascii="Times New Roman" w:eastAsia="Calibri" w:hAnsi="Times New Roman" w:cs="Times New Roman"/>
                <w:sz w:val="12"/>
                <w:szCs w:val="12"/>
              </w:rPr>
              <w:t xml:space="preserve">Чертеж границ зон планируемого размещения линейных объектов, совмещенный с чертежом красных линий. </w:t>
            </w:r>
          </w:p>
        </w:tc>
        <w:tc>
          <w:tcPr>
            <w:tcW w:w="812" w:type="dxa"/>
          </w:tcPr>
          <w:p w:rsidR="00A17E6E" w:rsidRPr="00A17E6E" w:rsidRDefault="00A17E6E" w:rsidP="00A17E6E">
            <w:pPr>
              <w:tabs>
                <w:tab w:val="left" w:pos="284"/>
              </w:tabs>
              <w:rPr>
                <w:rFonts w:ascii="Times New Roman" w:eastAsia="Calibri" w:hAnsi="Times New Roman" w:cs="Times New Roman"/>
                <w:sz w:val="12"/>
                <w:szCs w:val="12"/>
                <w:lang w:val="en-US"/>
              </w:rPr>
            </w:pPr>
            <w:r w:rsidRPr="00A17E6E">
              <w:rPr>
                <w:rFonts w:ascii="Times New Roman" w:eastAsia="Calibri" w:hAnsi="Times New Roman" w:cs="Times New Roman"/>
                <w:sz w:val="12"/>
                <w:szCs w:val="12"/>
                <w:lang w:val="en-US"/>
              </w:rPr>
              <w:t>-</w:t>
            </w:r>
          </w:p>
        </w:tc>
      </w:tr>
      <w:tr w:rsidR="00A17E6E" w:rsidRPr="00A17E6E" w:rsidTr="00A17E6E">
        <w:trPr>
          <w:trHeight w:val="20"/>
        </w:trPr>
        <w:tc>
          <w:tcPr>
            <w:tcW w:w="659" w:type="dxa"/>
          </w:tcPr>
          <w:p w:rsidR="00A17E6E" w:rsidRPr="00A17E6E" w:rsidRDefault="00A17E6E" w:rsidP="00A17E6E">
            <w:pPr>
              <w:tabs>
                <w:tab w:val="left" w:pos="284"/>
              </w:tabs>
              <w:rPr>
                <w:rFonts w:ascii="Times New Roman" w:eastAsia="Calibri" w:hAnsi="Times New Roman" w:cs="Times New Roman"/>
                <w:sz w:val="12"/>
                <w:szCs w:val="12"/>
              </w:rPr>
            </w:pPr>
          </w:p>
        </w:tc>
        <w:tc>
          <w:tcPr>
            <w:tcW w:w="6042" w:type="dxa"/>
          </w:tcPr>
          <w:p w:rsidR="00A17E6E" w:rsidRPr="00A17E6E" w:rsidRDefault="00A17E6E" w:rsidP="00A17E6E">
            <w:pPr>
              <w:tabs>
                <w:tab w:val="left" w:pos="284"/>
              </w:tabs>
              <w:rPr>
                <w:rFonts w:ascii="Times New Roman" w:eastAsia="Calibri" w:hAnsi="Times New Roman" w:cs="Times New Roman"/>
                <w:sz w:val="12"/>
                <w:szCs w:val="12"/>
              </w:rPr>
            </w:pPr>
            <w:r w:rsidRPr="00A17E6E">
              <w:rPr>
                <w:rFonts w:ascii="Times New Roman" w:eastAsia="Calibri" w:hAnsi="Times New Roman" w:cs="Times New Roman"/>
                <w:sz w:val="12"/>
                <w:szCs w:val="12"/>
              </w:rPr>
              <w:t>РАЗДЕЛ 2. Положение о размещении линейных объектов</w:t>
            </w:r>
          </w:p>
        </w:tc>
        <w:tc>
          <w:tcPr>
            <w:tcW w:w="812" w:type="dxa"/>
          </w:tcPr>
          <w:p w:rsidR="00A17E6E" w:rsidRPr="00A17E6E" w:rsidRDefault="00A17E6E" w:rsidP="00A17E6E">
            <w:pPr>
              <w:tabs>
                <w:tab w:val="left" w:pos="284"/>
              </w:tabs>
              <w:rPr>
                <w:rFonts w:ascii="Times New Roman" w:eastAsia="Calibri" w:hAnsi="Times New Roman" w:cs="Times New Roman"/>
                <w:sz w:val="12"/>
                <w:szCs w:val="12"/>
              </w:rPr>
            </w:pPr>
          </w:p>
        </w:tc>
      </w:tr>
      <w:tr w:rsidR="00A17E6E" w:rsidRPr="00A17E6E" w:rsidTr="00A17E6E">
        <w:trPr>
          <w:trHeight w:val="20"/>
        </w:trPr>
        <w:tc>
          <w:tcPr>
            <w:tcW w:w="659" w:type="dxa"/>
          </w:tcPr>
          <w:p w:rsidR="00A17E6E" w:rsidRPr="00A17E6E" w:rsidRDefault="00A17E6E" w:rsidP="00A17E6E">
            <w:pPr>
              <w:tabs>
                <w:tab w:val="left" w:pos="284"/>
              </w:tabs>
              <w:rPr>
                <w:rFonts w:ascii="Times New Roman" w:eastAsia="Calibri" w:hAnsi="Times New Roman" w:cs="Times New Roman"/>
                <w:sz w:val="12"/>
                <w:szCs w:val="12"/>
              </w:rPr>
            </w:pPr>
            <w:r w:rsidRPr="00A17E6E">
              <w:rPr>
                <w:rFonts w:ascii="Times New Roman" w:eastAsia="Calibri" w:hAnsi="Times New Roman" w:cs="Times New Roman"/>
                <w:sz w:val="12"/>
                <w:szCs w:val="12"/>
              </w:rPr>
              <w:t>2</w:t>
            </w:r>
          </w:p>
        </w:tc>
        <w:tc>
          <w:tcPr>
            <w:tcW w:w="6042" w:type="dxa"/>
          </w:tcPr>
          <w:p w:rsidR="00A17E6E" w:rsidRPr="00A17E6E" w:rsidRDefault="00A17E6E" w:rsidP="00A17E6E">
            <w:pPr>
              <w:tabs>
                <w:tab w:val="left" w:pos="284"/>
              </w:tabs>
              <w:rPr>
                <w:rFonts w:ascii="Times New Roman" w:eastAsia="Calibri" w:hAnsi="Times New Roman" w:cs="Times New Roman"/>
                <w:sz w:val="12"/>
                <w:szCs w:val="12"/>
              </w:rPr>
            </w:pPr>
            <w:r w:rsidRPr="00A17E6E">
              <w:rPr>
                <w:rFonts w:ascii="Times New Roman" w:eastAsia="Calibri" w:hAnsi="Times New Roman" w:cs="Times New Roman"/>
                <w:sz w:val="12"/>
                <w:szCs w:val="12"/>
              </w:rPr>
              <w:t>Наименование и основные характеристики объекта</w:t>
            </w:r>
          </w:p>
        </w:tc>
        <w:tc>
          <w:tcPr>
            <w:tcW w:w="812" w:type="dxa"/>
          </w:tcPr>
          <w:p w:rsidR="00A17E6E" w:rsidRPr="00A17E6E" w:rsidRDefault="00A17E6E" w:rsidP="00A17E6E">
            <w:pPr>
              <w:tabs>
                <w:tab w:val="left" w:pos="284"/>
              </w:tabs>
              <w:rPr>
                <w:rFonts w:ascii="Times New Roman" w:eastAsia="Calibri" w:hAnsi="Times New Roman" w:cs="Times New Roman"/>
                <w:sz w:val="12"/>
                <w:szCs w:val="12"/>
              </w:rPr>
            </w:pPr>
            <w:r w:rsidRPr="00A17E6E">
              <w:rPr>
                <w:rFonts w:ascii="Times New Roman" w:eastAsia="Calibri" w:hAnsi="Times New Roman" w:cs="Times New Roman"/>
                <w:sz w:val="12"/>
                <w:szCs w:val="12"/>
              </w:rPr>
              <w:t>12</w:t>
            </w:r>
          </w:p>
        </w:tc>
      </w:tr>
      <w:tr w:rsidR="00A17E6E" w:rsidRPr="00A17E6E" w:rsidTr="00A17E6E">
        <w:trPr>
          <w:trHeight w:val="20"/>
        </w:trPr>
        <w:tc>
          <w:tcPr>
            <w:tcW w:w="659" w:type="dxa"/>
          </w:tcPr>
          <w:p w:rsidR="00A17E6E" w:rsidRPr="00A17E6E" w:rsidRDefault="00A17E6E" w:rsidP="00A17E6E">
            <w:pPr>
              <w:tabs>
                <w:tab w:val="left" w:pos="284"/>
              </w:tabs>
              <w:rPr>
                <w:rFonts w:ascii="Times New Roman" w:eastAsia="Calibri" w:hAnsi="Times New Roman" w:cs="Times New Roman"/>
                <w:sz w:val="12"/>
                <w:szCs w:val="12"/>
              </w:rPr>
            </w:pPr>
            <w:r w:rsidRPr="00A17E6E">
              <w:rPr>
                <w:rFonts w:ascii="Times New Roman" w:eastAsia="Calibri" w:hAnsi="Times New Roman" w:cs="Times New Roman"/>
                <w:sz w:val="12"/>
                <w:szCs w:val="12"/>
              </w:rPr>
              <w:t>2.1.</w:t>
            </w:r>
          </w:p>
        </w:tc>
        <w:tc>
          <w:tcPr>
            <w:tcW w:w="6042" w:type="dxa"/>
          </w:tcPr>
          <w:p w:rsidR="00A17E6E" w:rsidRPr="00A17E6E" w:rsidRDefault="00A17E6E" w:rsidP="00A17E6E">
            <w:pPr>
              <w:tabs>
                <w:tab w:val="left" w:pos="284"/>
              </w:tabs>
              <w:rPr>
                <w:rFonts w:ascii="Times New Roman" w:eastAsia="Calibri" w:hAnsi="Times New Roman" w:cs="Times New Roman"/>
                <w:sz w:val="12"/>
                <w:szCs w:val="12"/>
              </w:rPr>
            </w:pPr>
            <w:r w:rsidRPr="00A17E6E">
              <w:rPr>
                <w:rFonts w:ascii="Times New Roman" w:eastAsia="Calibri" w:hAnsi="Times New Roman" w:cs="Times New Roman"/>
                <w:sz w:val="12"/>
                <w:szCs w:val="12"/>
              </w:rPr>
              <w:t>Наименование линейного объекта</w:t>
            </w:r>
          </w:p>
        </w:tc>
        <w:tc>
          <w:tcPr>
            <w:tcW w:w="812" w:type="dxa"/>
          </w:tcPr>
          <w:p w:rsidR="00A17E6E" w:rsidRPr="00A17E6E" w:rsidRDefault="00A17E6E" w:rsidP="00A17E6E">
            <w:pPr>
              <w:tabs>
                <w:tab w:val="left" w:pos="284"/>
              </w:tabs>
              <w:rPr>
                <w:rFonts w:ascii="Times New Roman" w:eastAsia="Calibri" w:hAnsi="Times New Roman" w:cs="Times New Roman"/>
                <w:sz w:val="12"/>
                <w:szCs w:val="12"/>
              </w:rPr>
            </w:pPr>
            <w:r w:rsidRPr="00A17E6E">
              <w:rPr>
                <w:rFonts w:ascii="Times New Roman" w:eastAsia="Calibri" w:hAnsi="Times New Roman" w:cs="Times New Roman"/>
                <w:sz w:val="12"/>
                <w:szCs w:val="12"/>
              </w:rPr>
              <w:t>12</w:t>
            </w:r>
          </w:p>
        </w:tc>
      </w:tr>
      <w:tr w:rsidR="00A17E6E" w:rsidRPr="00A17E6E" w:rsidTr="00A17E6E">
        <w:trPr>
          <w:trHeight w:val="20"/>
        </w:trPr>
        <w:tc>
          <w:tcPr>
            <w:tcW w:w="659" w:type="dxa"/>
          </w:tcPr>
          <w:p w:rsidR="00A17E6E" w:rsidRPr="00A17E6E" w:rsidRDefault="00A17E6E" w:rsidP="00A17E6E">
            <w:pPr>
              <w:tabs>
                <w:tab w:val="left" w:pos="284"/>
              </w:tabs>
              <w:rPr>
                <w:rFonts w:ascii="Times New Roman" w:eastAsia="Calibri" w:hAnsi="Times New Roman" w:cs="Times New Roman"/>
                <w:sz w:val="12"/>
                <w:szCs w:val="12"/>
              </w:rPr>
            </w:pPr>
            <w:r w:rsidRPr="00A17E6E">
              <w:rPr>
                <w:rFonts w:ascii="Times New Roman" w:eastAsia="Calibri" w:hAnsi="Times New Roman" w:cs="Times New Roman"/>
                <w:sz w:val="12"/>
                <w:szCs w:val="12"/>
              </w:rPr>
              <w:t>2.2.</w:t>
            </w:r>
          </w:p>
        </w:tc>
        <w:tc>
          <w:tcPr>
            <w:tcW w:w="6042" w:type="dxa"/>
          </w:tcPr>
          <w:p w:rsidR="00A17E6E" w:rsidRPr="00A17E6E" w:rsidRDefault="00A17E6E" w:rsidP="00A17E6E">
            <w:pPr>
              <w:tabs>
                <w:tab w:val="left" w:pos="284"/>
              </w:tabs>
              <w:rPr>
                <w:rFonts w:ascii="Times New Roman" w:eastAsia="Calibri" w:hAnsi="Times New Roman" w:cs="Times New Roman"/>
                <w:sz w:val="12"/>
                <w:szCs w:val="12"/>
              </w:rPr>
            </w:pPr>
            <w:r w:rsidRPr="00A17E6E">
              <w:rPr>
                <w:rFonts w:ascii="Times New Roman" w:eastAsia="Calibri" w:hAnsi="Times New Roman" w:cs="Times New Roman"/>
                <w:sz w:val="12"/>
                <w:szCs w:val="12"/>
              </w:rPr>
              <w:t>Основные характеристики линейного объекта</w:t>
            </w:r>
          </w:p>
        </w:tc>
        <w:tc>
          <w:tcPr>
            <w:tcW w:w="812" w:type="dxa"/>
          </w:tcPr>
          <w:p w:rsidR="00A17E6E" w:rsidRPr="00A17E6E" w:rsidRDefault="00A17E6E" w:rsidP="00A17E6E">
            <w:pPr>
              <w:tabs>
                <w:tab w:val="left" w:pos="284"/>
              </w:tabs>
              <w:rPr>
                <w:rFonts w:ascii="Times New Roman" w:eastAsia="Calibri" w:hAnsi="Times New Roman" w:cs="Times New Roman"/>
                <w:sz w:val="12"/>
                <w:szCs w:val="12"/>
              </w:rPr>
            </w:pPr>
            <w:r w:rsidRPr="00A17E6E">
              <w:rPr>
                <w:rFonts w:ascii="Times New Roman" w:eastAsia="Calibri" w:hAnsi="Times New Roman" w:cs="Times New Roman"/>
                <w:sz w:val="12"/>
                <w:szCs w:val="12"/>
              </w:rPr>
              <w:t>12</w:t>
            </w:r>
          </w:p>
        </w:tc>
      </w:tr>
      <w:tr w:rsidR="00A17E6E" w:rsidRPr="00A17E6E" w:rsidTr="00A17E6E">
        <w:trPr>
          <w:trHeight w:val="20"/>
        </w:trPr>
        <w:tc>
          <w:tcPr>
            <w:tcW w:w="659" w:type="dxa"/>
          </w:tcPr>
          <w:p w:rsidR="00A17E6E" w:rsidRPr="00A17E6E" w:rsidRDefault="00A17E6E" w:rsidP="00A17E6E">
            <w:pPr>
              <w:tabs>
                <w:tab w:val="left" w:pos="284"/>
              </w:tabs>
              <w:rPr>
                <w:rFonts w:ascii="Times New Roman" w:eastAsia="Calibri" w:hAnsi="Times New Roman" w:cs="Times New Roman"/>
                <w:sz w:val="12"/>
                <w:szCs w:val="12"/>
              </w:rPr>
            </w:pPr>
            <w:r w:rsidRPr="00A17E6E">
              <w:rPr>
                <w:rFonts w:ascii="Times New Roman" w:eastAsia="Calibri" w:hAnsi="Times New Roman" w:cs="Times New Roman"/>
                <w:sz w:val="12"/>
                <w:szCs w:val="12"/>
              </w:rPr>
              <w:t>3.</w:t>
            </w:r>
          </w:p>
        </w:tc>
        <w:tc>
          <w:tcPr>
            <w:tcW w:w="6042" w:type="dxa"/>
          </w:tcPr>
          <w:p w:rsidR="00A17E6E" w:rsidRPr="00A17E6E" w:rsidRDefault="00A17E6E" w:rsidP="00A17E6E">
            <w:pPr>
              <w:tabs>
                <w:tab w:val="left" w:pos="284"/>
              </w:tabs>
              <w:rPr>
                <w:rFonts w:ascii="Times New Roman" w:eastAsia="Calibri" w:hAnsi="Times New Roman" w:cs="Times New Roman"/>
                <w:sz w:val="12"/>
                <w:szCs w:val="12"/>
              </w:rPr>
            </w:pPr>
            <w:r w:rsidRPr="00A17E6E">
              <w:rPr>
                <w:rFonts w:ascii="Times New Roman" w:eastAsia="Calibri" w:hAnsi="Times New Roman" w:cs="Times New Roman"/>
                <w:sz w:val="12"/>
                <w:szCs w:val="12"/>
              </w:rPr>
              <w:t>Местоположение объекта</w:t>
            </w:r>
          </w:p>
        </w:tc>
        <w:tc>
          <w:tcPr>
            <w:tcW w:w="812" w:type="dxa"/>
          </w:tcPr>
          <w:p w:rsidR="00A17E6E" w:rsidRPr="00A17E6E" w:rsidRDefault="00A17E6E" w:rsidP="00A17E6E">
            <w:pPr>
              <w:tabs>
                <w:tab w:val="left" w:pos="284"/>
              </w:tabs>
              <w:rPr>
                <w:rFonts w:ascii="Times New Roman" w:eastAsia="Calibri" w:hAnsi="Times New Roman" w:cs="Times New Roman"/>
                <w:sz w:val="12"/>
                <w:szCs w:val="12"/>
              </w:rPr>
            </w:pPr>
            <w:r w:rsidRPr="00A17E6E">
              <w:rPr>
                <w:rFonts w:ascii="Times New Roman" w:eastAsia="Calibri" w:hAnsi="Times New Roman" w:cs="Times New Roman"/>
                <w:sz w:val="12"/>
                <w:szCs w:val="12"/>
                <w:lang w:val="en-US"/>
              </w:rPr>
              <w:t>1</w:t>
            </w:r>
            <w:r w:rsidRPr="00A17E6E">
              <w:rPr>
                <w:rFonts w:ascii="Times New Roman" w:eastAsia="Calibri" w:hAnsi="Times New Roman" w:cs="Times New Roman"/>
                <w:sz w:val="12"/>
                <w:szCs w:val="12"/>
              </w:rPr>
              <w:t>4</w:t>
            </w:r>
          </w:p>
        </w:tc>
      </w:tr>
      <w:tr w:rsidR="00A17E6E" w:rsidRPr="00A17E6E" w:rsidTr="00A17E6E">
        <w:trPr>
          <w:trHeight w:val="20"/>
        </w:trPr>
        <w:tc>
          <w:tcPr>
            <w:tcW w:w="659" w:type="dxa"/>
          </w:tcPr>
          <w:p w:rsidR="00A17E6E" w:rsidRPr="00A17E6E" w:rsidRDefault="00A17E6E" w:rsidP="00A17E6E">
            <w:pPr>
              <w:tabs>
                <w:tab w:val="left" w:pos="284"/>
              </w:tabs>
              <w:rPr>
                <w:rFonts w:ascii="Times New Roman" w:eastAsia="Calibri" w:hAnsi="Times New Roman" w:cs="Times New Roman"/>
                <w:sz w:val="12"/>
                <w:szCs w:val="12"/>
              </w:rPr>
            </w:pPr>
            <w:r w:rsidRPr="00A17E6E">
              <w:rPr>
                <w:rFonts w:ascii="Times New Roman" w:eastAsia="Calibri" w:hAnsi="Times New Roman" w:cs="Times New Roman"/>
                <w:sz w:val="12"/>
                <w:szCs w:val="12"/>
              </w:rPr>
              <w:t>4.</w:t>
            </w:r>
          </w:p>
        </w:tc>
        <w:tc>
          <w:tcPr>
            <w:tcW w:w="6042" w:type="dxa"/>
          </w:tcPr>
          <w:p w:rsidR="00A17E6E" w:rsidRPr="00A17E6E" w:rsidRDefault="00A17E6E" w:rsidP="00A17E6E">
            <w:pPr>
              <w:tabs>
                <w:tab w:val="left" w:pos="284"/>
              </w:tabs>
              <w:rPr>
                <w:rFonts w:ascii="Times New Roman" w:eastAsia="Calibri" w:hAnsi="Times New Roman" w:cs="Times New Roman"/>
                <w:sz w:val="12"/>
                <w:szCs w:val="12"/>
              </w:rPr>
            </w:pPr>
            <w:r w:rsidRPr="00A17E6E">
              <w:rPr>
                <w:rFonts w:ascii="Times New Roman" w:eastAsia="Calibri" w:hAnsi="Times New Roman" w:cs="Times New Roman"/>
                <w:sz w:val="12"/>
                <w:szCs w:val="12"/>
              </w:rPr>
              <w:t xml:space="preserve">Перечень </w:t>
            </w:r>
            <w:proofErr w:type="gramStart"/>
            <w:r w:rsidRPr="00A17E6E">
              <w:rPr>
                <w:rFonts w:ascii="Times New Roman" w:eastAsia="Calibri" w:hAnsi="Times New Roman" w:cs="Times New Roman"/>
                <w:sz w:val="12"/>
                <w:szCs w:val="12"/>
              </w:rPr>
              <w:t>координат характерных точек зон размещения объекта</w:t>
            </w:r>
            <w:proofErr w:type="gramEnd"/>
          </w:p>
        </w:tc>
        <w:tc>
          <w:tcPr>
            <w:tcW w:w="812" w:type="dxa"/>
          </w:tcPr>
          <w:p w:rsidR="00A17E6E" w:rsidRPr="00A17E6E" w:rsidRDefault="00A17E6E" w:rsidP="00A17E6E">
            <w:pPr>
              <w:tabs>
                <w:tab w:val="left" w:pos="284"/>
              </w:tabs>
              <w:rPr>
                <w:rFonts w:ascii="Times New Roman" w:eastAsia="Calibri" w:hAnsi="Times New Roman" w:cs="Times New Roman"/>
                <w:sz w:val="12"/>
                <w:szCs w:val="12"/>
              </w:rPr>
            </w:pPr>
            <w:r w:rsidRPr="00A17E6E">
              <w:rPr>
                <w:rFonts w:ascii="Times New Roman" w:eastAsia="Calibri" w:hAnsi="Times New Roman" w:cs="Times New Roman"/>
                <w:sz w:val="12"/>
                <w:szCs w:val="12"/>
              </w:rPr>
              <w:t>15</w:t>
            </w:r>
          </w:p>
        </w:tc>
      </w:tr>
      <w:tr w:rsidR="00A17E6E" w:rsidRPr="00A17E6E" w:rsidTr="00A17E6E">
        <w:trPr>
          <w:trHeight w:val="20"/>
        </w:trPr>
        <w:tc>
          <w:tcPr>
            <w:tcW w:w="659" w:type="dxa"/>
          </w:tcPr>
          <w:p w:rsidR="00A17E6E" w:rsidRPr="00A17E6E" w:rsidRDefault="00A17E6E" w:rsidP="00A17E6E">
            <w:pPr>
              <w:tabs>
                <w:tab w:val="left" w:pos="284"/>
              </w:tabs>
              <w:rPr>
                <w:rFonts w:ascii="Times New Roman" w:eastAsia="Calibri" w:hAnsi="Times New Roman" w:cs="Times New Roman"/>
                <w:sz w:val="12"/>
                <w:szCs w:val="12"/>
              </w:rPr>
            </w:pPr>
            <w:r w:rsidRPr="00A17E6E">
              <w:rPr>
                <w:rFonts w:ascii="Times New Roman" w:eastAsia="Calibri" w:hAnsi="Times New Roman" w:cs="Times New Roman"/>
                <w:sz w:val="12"/>
                <w:szCs w:val="12"/>
              </w:rPr>
              <w:t>5.</w:t>
            </w:r>
          </w:p>
        </w:tc>
        <w:tc>
          <w:tcPr>
            <w:tcW w:w="6042" w:type="dxa"/>
          </w:tcPr>
          <w:p w:rsidR="00A17E6E" w:rsidRPr="00A17E6E" w:rsidRDefault="00A17E6E" w:rsidP="00A17E6E">
            <w:pPr>
              <w:tabs>
                <w:tab w:val="left" w:pos="284"/>
              </w:tabs>
              <w:rPr>
                <w:rFonts w:ascii="Times New Roman" w:eastAsia="Calibri" w:hAnsi="Times New Roman" w:cs="Times New Roman"/>
                <w:sz w:val="12"/>
                <w:szCs w:val="12"/>
              </w:rPr>
            </w:pPr>
            <w:r w:rsidRPr="00A17E6E">
              <w:rPr>
                <w:rFonts w:ascii="Times New Roman" w:eastAsia="Calibri" w:hAnsi="Times New Roman" w:cs="Times New Roman"/>
                <w:sz w:val="12"/>
                <w:szCs w:val="12"/>
              </w:rPr>
              <w:t>Мероприятия по охране окружающей среды, защите территорий от чрезвычайных ситуаций</w:t>
            </w:r>
          </w:p>
        </w:tc>
        <w:tc>
          <w:tcPr>
            <w:tcW w:w="812" w:type="dxa"/>
          </w:tcPr>
          <w:p w:rsidR="00A17E6E" w:rsidRPr="00A17E6E" w:rsidRDefault="00A17E6E" w:rsidP="00A17E6E">
            <w:pPr>
              <w:tabs>
                <w:tab w:val="left" w:pos="284"/>
              </w:tabs>
              <w:rPr>
                <w:rFonts w:ascii="Times New Roman" w:eastAsia="Calibri" w:hAnsi="Times New Roman" w:cs="Times New Roman"/>
                <w:sz w:val="12"/>
                <w:szCs w:val="12"/>
              </w:rPr>
            </w:pPr>
            <w:r w:rsidRPr="00A17E6E">
              <w:rPr>
                <w:rFonts w:ascii="Times New Roman" w:eastAsia="Calibri" w:hAnsi="Times New Roman" w:cs="Times New Roman"/>
                <w:sz w:val="12"/>
                <w:szCs w:val="12"/>
              </w:rPr>
              <w:t>16</w:t>
            </w:r>
          </w:p>
        </w:tc>
      </w:tr>
      <w:tr w:rsidR="00A17E6E" w:rsidRPr="00A17E6E" w:rsidTr="00A17E6E">
        <w:trPr>
          <w:trHeight w:val="20"/>
        </w:trPr>
        <w:tc>
          <w:tcPr>
            <w:tcW w:w="659" w:type="dxa"/>
          </w:tcPr>
          <w:p w:rsidR="00A17E6E" w:rsidRPr="00A17E6E" w:rsidRDefault="00A17E6E" w:rsidP="00A17E6E">
            <w:pPr>
              <w:tabs>
                <w:tab w:val="left" w:pos="284"/>
              </w:tabs>
              <w:rPr>
                <w:rFonts w:ascii="Times New Roman" w:eastAsia="Calibri" w:hAnsi="Times New Roman" w:cs="Times New Roman"/>
                <w:sz w:val="12"/>
                <w:szCs w:val="12"/>
              </w:rPr>
            </w:pPr>
            <w:r w:rsidRPr="00A17E6E">
              <w:rPr>
                <w:rFonts w:ascii="Times New Roman" w:eastAsia="Calibri" w:hAnsi="Times New Roman" w:cs="Times New Roman"/>
                <w:sz w:val="12"/>
                <w:szCs w:val="12"/>
              </w:rPr>
              <w:t>5.1.</w:t>
            </w:r>
          </w:p>
        </w:tc>
        <w:tc>
          <w:tcPr>
            <w:tcW w:w="6042" w:type="dxa"/>
          </w:tcPr>
          <w:p w:rsidR="00A17E6E" w:rsidRPr="00A17E6E" w:rsidRDefault="00A17E6E" w:rsidP="00A17E6E">
            <w:pPr>
              <w:tabs>
                <w:tab w:val="left" w:pos="284"/>
              </w:tabs>
              <w:rPr>
                <w:rFonts w:ascii="Times New Roman" w:eastAsia="Calibri" w:hAnsi="Times New Roman" w:cs="Times New Roman"/>
                <w:sz w:val="12"/>
                <w:szCs w:val="12"/>
              </w:rPr>
            </w:pPr>
            <w:r w:rsidRPr="00A17E6E">
              <w:rPr>
                <w:rFonts w:ascii="Times New Roman" w:eastAsia="Calibri" w:hAnsi="Times New Roman" w:cs="Times New Roman"/>
                <w:sz w:val="12"/>
                <w:szCs w:val="12"/>
              </w:rPr>
              <w:t>Мероприятия по сохранению объектов культурного наследия</w:t>
            </w:r>
          </w:p>
        </w:tc>
        <w:tc>
          <w:tcPr>
            <w:tcW w:w="812" w:type="dxa"/>
          </w:tcPr>
          <w:p w:rsidR="00A17E6E" w:rsidRPr="00A17E6E" w:rsidRDefault="00A17E6E" w:rsidP="00A17E6E">
            <w:pPr>
              <w:tabs>
                <w:tab w:val="left" w:pos="284"/>
              </w:tabs>
              <w:rPr>
                <w:rFonts w:ascii="Times New Roman" w:eastAsia="Calibri" w:hAnsi="Times New Roman" w:cs="Times New Roman"/>
                <w:sz w:val="12"/>
                <w:szCs w:val="12"/>
              </w:rPr>
            </w:pPr>
            <w:r w:rsidRPr="00A17E6E">
              <w:rPr>
                <w:rFonts w:ascii="Times New Roman" w:eastAsia="Calibri" w:hAnsi="Times New Roman" w:cs="Times New Roman"/>
                <w:sz w:val="12"/>
                <w:szCs w:val="12"/>
              </w:rPr>
              <w:t>16</w:t>
            </w:r>
          </w:p>
        </w:tc>
      </w:tr>
      <w:tr w:rsidR="00A17E6E" w:rsidRPr="00A17E6E" w:rsidTr="00A17E6E">
        <w:trPr>
          <w:trHeight w:val="20"/>
        </w:trPr>
        <w:tc>
          <w:tcPr>
            <w:tcW w:w="659" w:type="dxa"/>
          </w:tcPr>
          <w:p w:rsidR="00A17E6E" w:rsidRPr="00A17E6E" w:rsidRDefault="00A17E6E" w:rsidP="00A17E6E">
            <w:pPr>
              <w:tabs>
                <w:tab w:val="left" w:pos="284"/>
              </w:tabs>
              <w:rPr>
                <w:rFonts w:ascii="Times New Roman" w:eastAsia="Calibri" w:hAnsi="Times New Roman" w:cs="Times New Roman"/>
                <w:sz w:val="12"/>
                <w:szCs w:val="12"/>
              </w:rPr>
            </w:pPr>
            <w:r w:rsidRPr="00A17E6E">
              <w:rPr>
                <w:rFonts w:ascii="Times New Roman" w:eastAsia="Calibri" w:hAnsi="Times New Roman" w:cs="Times New Roman"/>
                <w:sz w:val="12"/>
                <w:szCs w:val="12"/>
              </w:rPr>
              <w:t>5.2.</w:t>
            </w:r>
          </w:p>
        </w:tc>
        <w:tc>
          <w:tcPr>
            <w:tcW w:w="6042" w:type="dxa"/>
          </w:tcPr>
          <w:p w:rsidR="00A17E6E" w:rsidRPr="00A17E6E" w:rsidRDefault="00A17E6E" w:rsidP="00A17E6E">
            <w:pPr>
              <w:tabs>
                <w:tab w:val="left" w:pos="284"/>
              </w:tabs>
              <w:rPr>
                <w:rFonts w:ascii="Times New Roman" w:eastAsia="Calibri" w:hAnsi="Times New Roman" w:cs="Times New Roman"/>
                <w:sz w:val="12"/>
                <w:szCs w:val="12"/>
              </w:rPr>
            </w:pPr>
            <w:r w:rsidRPr="00A17E6E">
              <w:rPr>
                <w:rFonts w:ascii="Times New Roman" w:eastAsia="Calibri" w:hAnsi="Times New Roman" w:cs="Times New Roman"/>
                <w:sz w:val="12"/>
                <w:szCs w:val="12"/>
              </w:rPr>
              <w:t>Мероприятия по охране окружающей среды</w:t>
            </w:r>
          </w:p>
        </w:tc>
        <w:tc>
          <w:tcPr>
            <w:tcW w:w="812" w:type="dxa"/>
          </w:tcPr>
          <w:p w:rsidR="00A17E6E" w:rsidRPr="00A17E6E" w:rsidRDefault="00A17E6E" w:rsidP="00A17E6E">
            <w:pPr>
              <w:tabs>
                <w:tab w:val="left" w:pos="284"/>
              </w:tabs>
              <w:rPr>
                <w:rFonts w:ascii="Times New Roman" w:eastAsia="Calibri" w:hAnsi="Times New Roman" w:cs="Times New Roman"/>
                <w:sz w:val="12"/>
                <w:szCs w:val="12"/>
              </w:rPr>
            </w:pPr>
            <w:r w:rsidRPr="00A17E6E">
              <w:rPr>
                <w:rFonts w:ascii="Times New Roman" w:eastAsia="Calibri" w:hAnsi="Times New Roman" w:cs="Times New Roman"/>
                <w:sz w:val="12"/>
                <w:szCs w:val="12"/>
              </w:rPr>
              <w:t>16</w:t>
            </w:r>
          </w:p>
        </w:tc>
      </w:tr>
      <w:tr w:rsidR="00A17E6E" w:rsidRPr="00A17E6E" w:rsidTr="00A17E6E">
        <w:trPr>
          <w:trHeight w:val="20"/>
        </w:trPr>
        <w:tc>
          <w:tcPr>
            <w:tcW w:w="659" w:type="dxa"/>
          </w:tcPr>
          <w:p w:rsidR="00A17E6E" w:rsidRPr="00A17E6E" w:rsidRDefault="00A17E6E" w:rsidP="00A17E6E">
            <w:pPr>
              <w:tabs>
                <w:tab w:val="left" w:pos="284"/>
              </w:tabs>
              <w:rPr>
                <w:rFonts w:ascii="Times New Roman" w:eastAsia="Calibri" w:hAnsi="Times New Roman" w:cs="Times New Roman"/>
                <w:sz w:val="12"/>
                <w:szCs w:val="12"/>
              </w:rPr>
            </w:pPr>
            <w:r w:rsidRPr="00A17E6E">
              <w:rPr>
                <w:rFonts w:ascii="Times New Roman" w:eastAsia="Calibri" w:hAnsi="Times New Roman" w:cs="Times New Roman"/>
                <w:sz w:val="12"/>
                <w:szCs w:val="12"/>
              </w:rPr>
              <w:t>5.3.</w:t>
            </w:r>
          </w:p>
        </w:tc>
        <w:tc>
          <w:tcPr>
            <w:tcW w:w="6042" w:type="dxa"/>
          </w:tcPr>
          <w:p w:rsidR="00A17E6E" w:rsidRPr="00A17E6E" w:rsidRDefault="00A17E6E" w:rsidP="00A17E6E">
            <w:pPr>
              <w:tabs>
                <w:tab w:val="left" w:pos="284"/>
              </w:tabs>
              <w:rPr>
                <w:rFonts w:ascii="Times New Roman" w:eastAsia="Calibri" w:hAnsi="Times New Roman" w:cs="Times New Roman"/>
                <w:sz w:val="12"/>
                <w:szCs w:val="12"/>
              </w:rPr>
            </w:pPr>
            <w:r w:rsidRPr="00A17E6E">
              <w:rPr>
                <w:rFonts w:ascii="Times New Roman" w:eastAsia="Calibri" w:hAnsi="Times New Roman" w:cs="Times New Roman"/>
                <w:sz w:val="12"/>
                <w:szCs w:val="12"/>
              </w:rPr>
              <w:t>Мероприятия по защите территории от чрезвычайных ситуаций</w:t>
            </w:r>
          </w:p>
        </w:tc>
        <w:tc>
          <w:tcPr>
            <w:tcW w:w="812" w:type="dxa"/>
          </w:tcPr>
          <w:p w:rsidR="00A17E6E" w:rsidRPr="00A17E6E" w:rsidRDefault="00A17E6E" w:rsidP="00A17E6E">
            <w:pPr>
              <w:tabs>
                <w:tab w:val="left" w:pos="284"/>
              </w:tabs>
              <w:rPr>
                <w:rFonts w:ascii="Times New Roman" w:eastAsia="Calibri" w:hAnsi="Times New Roman" w:cs="Times New Roman"/>
                <w:sz w:val="12"/>
                <w:szCs w:val="12"/>
              </w:rPr>
            </w:pPr>
            <w:r w:rsidRPr="00A17E6E">
              <w:rPr>
                <w:rFonts w:ascii="Times New Roman" w:eastAsia="Calibri" w:hAnsi="Times New Roman" w:cs="Times New Roman"/>
                <w:sz w:val="12"/>
                <w:szCs w:val="12"/>
                <w:lang w:val="en-US"/>
              </w:rPr>
              <w:t>2</w:t>
            </w:r>
            <w:r w:rsidRPr="00A17E6E">
              <w:rPr>
                <w:rFonts w:ascii="Times New Roman" w:eastAsia="Calibri" w:hAnsi="Times New Roman" w:cs="Times New Roman"/>
                <w:sz w:val="12"/>
                <w:szCs w:val="12"/>
              </w:rPr>
              <w:t>4</w:t>
            </w:r>
          </w:p>
        </w:tc>
      </w:tr>
      <w:tr w:rsidR="00A17E6E" w:rsidRPr="00A17E6E" w:rsidTr="00A17E6E">
        <w:trPr>
          <w:trHeight w:val="20"/>
        </w:trPr>
        <w:tc>
          <w:tcPr>
            <w:tcW w:w="659" w:type="dxa"/>
          </w:tcPr>
          <w:p w:rsidR="00A17E6E" w:rsidRPr="00A17E6E" w:rsidRDefault="00A17E6E" w:rsidP="00A17E6E">
            <w:pPr>
              <w:tabs>
                <w:tab w:val="left" w:pos="284"/>
              </w:tabs>
              <w:rPr>
                <w:rFonts w:ascii="Times New Roman" w:eastAsia="Calibri" w:hAnsi="Times New Roman" w:cs="Times New Roman"/>
                <w:sz w:val="12"/>
                <w:szCs w:val="12"/>
              </w:rPr>
            </w:pPr>
          </w:p>
        </w:tc>
        <w:tc>
          <w:tcPr>
            <w:tcW w:w="6042" w:type="dxa"/>
          </w:tcPr>
          <w:p w:rsidR="00A17E6E" w:rsidRPr="00A17E6E" w:rsidRDefault="00A17E6E" w:rsidP="00A17E6E">
            <w:pPr>
              <w:tabs>
                <w:tab w:val="left" w:pos="284"/>
              </w:tabs>
              <w:rPr>
                <w:rFonts w:ascii="Times New Roman" w:eastAsia="Calibri" w:hAnsi="Times New Roman" w:cs="Times New Roman"/>
                <w:sz w:val="12"/>
                <w:szCs w:val="12"/>
              </w:rPr>
            </w:pPr>
            <w:r w:rsidRPr="00A17E6E">
              <w:rPr>
                <w:rFonts w:ascii="Times New Roman" w:eastAsia="Calibri" w:hAnsi="Times New Roman" w:cs="Times New Roman"/>
                <w:sz w:val="12"/>
                <w:szCs w:val="12"/>
              </w:rPr>
              <w:t>Приложения</w:t>
            </w:r>
          </w:p>
        </w:tc>
        <w:tc>
          <w:tcPr>
            <w:tcW w:w="812" w:type="dxa"/>
          </w:tcPr>
          <w:p w:rsidR="00A17E6E" w:rsidRPr="00A17E6E" w:rsidRDefault="00A17E6E" w:rsidP="00A17E6E">
            <w:pPr>
              <w:tabs>
                <w:tab w:val="left" w:pos="284"/>
              </w:tabs>
              <w:rPr>
                <w:rFonts w:ascii="Times New Roman" w:eastAsia="Calibri" w:hAnsi="Times New Roman" w:cs="Times New Roman"/>
                <w:sz w:val="12"/>
                <w:szCs w:val="12"/>
              </w:rPr>
            </w:pPr>
          </w:p>
        </w:tc>
      </w:tr>
      <w:tr w:rsidR="00A17E6E" w:rsidRPr="00A17E6E" w:rsidTr="00A17E6E">
        <w:trPr>
          <w:trHeight w:val="20"/>
        </w:trPr>
        <w:tc>
          <w:tcPr>
            <w:tcW w:w="659" w:type="dxa"/>
          </w:tcPr>
          <w:p w:rsidR="00A17E6E" w:rsidRPr="00A17E6E" w:rsidRDefault="00A17E6E" w:rsidP="00A17E6E">
            <w:pPr>
              <w:tabs>
                <w:tab w:val="left" w:pos="284"/>
              </w:tabs>
              <w:rPr>
                <w:rFonts w:ascii="Times New Roman" w:eastAsia="Calibri" w:hAnsi="Times New Roman" w:cs="Times New Roman"/>
                <w:sz w:val="12"/>
                <w:szCs w:val="12"/>
              </w:rPr>
            </w:pPr>
          </w:p>
        </w:tc>
        <w:tc>
          <w:tcPr>
            <w:tcW w:w="6042" w:type="dxa"/>
          </w:tcPr>
          <w:p w:rsidR="00A17E6E" w:rsidRPr="00A17E6E" w:rsidRDefault="00A17E6E" w:rsidP="00A17E6E">
            <w:pPr>
              <w:tabs>
                <w:tab w:val="left" w:pos="284"/>
              </w:tabs>
              <w:rPr>
                <w:rFonts w:ascii="Times New Roman" w:eastAsia="Calibri" w:hAnsi="Times New Roman" w:cs="Times New Roman"/>
                <w:sz w:val="12"/>
                <w:szCs w:val="12"/>
              </w:rPr>
            </w:pPr>
            <w:r w:rsidRPr="00A17E6E">
              <w:rPr>
                <w:rFonts w:ascii="Times New Roman" w:eastAsia="Calibri" w:hAnsi="Times New Roman" w:cs="Times New Roman"/>
                <w:sz w:val="12"/>
                <w:szCs w:val="12"/>
              </w:rPr>
              <w:t>Письмо «Касательно разработки ППТ/ПМТ»</w:t>
            </w:r>
          </w:p>
        </w:tc>
        <w:tc>
          <w:tcPr>
            <w:tcW w:w="812" w:type="dxa"/>
          </w:tcPr>
          <w:p w:rsidR="00A17E6E" w:rsidRPr="00A17E6E" w:rsidRDefault="00A17E6E" w:rsidP="00A17E6E">
            <w:pPr>
              <w:tabs>
                <w:tab w:val="left" w:pos="284"/>
              </w:tabs>
              <w:rPr>
                <w:rFonts w:ascii="Times New Roman" w:eastAsia="Calibri" w:hAnsi="Times New Roman" w:cs="Times New Roman"/>
                <w:sz w:val="12"/>
                <w:szCs w:val="12"/>
              </w:rPr>
            </w:pPr>
            <w:r w:rsidRPr="00A17E6E">
              <w:rPr>
                <w:rFonts w:ascii="Times New Roman" w:eastAsia="Calibri" w:hAnsi="Times New Roman" w:cs="Times New Roman"/>
                <w:sz w:val="12"/>
                <w:szCs w:val="12"/>
              </w:rPr>
              <w:t>-</w:t>
            </w:r>
          </w:p>
        </w:tc>
      </w:tr>
      <w:tr w:rsidR="00A17E6E" w:rsidRPr="00A17E6E" w:rsidTr="00A17E6E">
        <w:trPr>
          <w:trHeight w:val="20"/>
        </w:trPr>
        <w:tc>
          <w:tcPr>
            <w:tcW w:w="659" w:type="dxa"/>
          </w:tcPr>
          <w:p w:rsidR="00A17E6E" w:rsidRPr="00A17E6E" w:rsidRDefault="00A17E6E" w:rsidP="00A17E6E">
            <w:pPr>
              <w:tabs>
                <w:tab w:val="left" w:pos="284"/>
              </w:tabs>
              <w:rPr>
                <w:rFonts w:ascii="Times New Roman" w:eastAsia="Calibri" w:hAnsi="Times New Roman" w:cs="Times New Roman"/>
                <w:sz w:val="12"/>
                <w:szCs w:val="12"/>
              </w:rPr>
            </w:pPr>
          </w:p>
        </w:tc>
        <w:tc>
          <w:tcPr>
            <w:tcW w:w="6042" w:type="dxa"/>
          </w:tcPr>
          <w:p w:rsidR="00A17E6E" w:rsidRPr="00A17E6E" w:rsidRDefault="00A17E6E" w:rsidP="00A17E6E">
            <w:pPr>
              <w:tabs>
                <w:tab w:val="left" w:pos="284"/>
              </w:tabs>
              <w:rPr>
                <w:rFonts w:ascii="Times New Roman" w:eastAsia="Calibri" w:hAnsi="Times New Roman" w:cs="Times New Roman"/>
                <w:iCs/>
                <w:sz w:val="12"/>
                <w:szCs w:val="12"/>
              </w:rPr>
            </w:pPr>
            <w:r w:rsidRPr="00A17E6E">
              <w:rPr>
                <w:rFonts w:ascii="Times New Roman" w:eastAsia="Calibri" w:hAnsi="Times New Roman" w:cs="Times New Roman"/>
                <w:sz w:val="12"/>
                <w:szCs w:val="12"/>
              </w:rPr>
              <w:t xml:space="preserve">Постановление администрации сельского поселения Черновка муниципального района Сергиевский Самарской области </w:t>
            </w:r>
            <w:r w:rsidRPr="00A17E6E">
              <w:rPr>
                <w:rFonts w:ascii="Times New Roman" w:eastAsia="Calibri" w:hAnsi="Times New Roman" w:cs="Times New Roman"/>
                <w:sz w:val="12"/>
                <w:szCs w:val="12"/>
              </w:rPr>
              <w:fldChar w:fldCharType="begin"/>
            </w:r>
            <w:r w:rsidRPr="00A17E6E">
              <w:rPr>
                <w:rFonts w:ascii="Times New Roman" w:eastAsia="Calibri" w:hAnsi="Times New Roman" w:cs="Times New Roman"/>
                <w:sz w:val="12"/>
                <w:szCs w:val="12"/>
              </w:rPr>
              <w:instrText xml:space="preserve"> DOCPROPERTY  "Постановление о разработке"  \* MERGEFORMAT </w:instrText>
            </w:r>
            <w:r w:rsidRPr="00A17E6E">
              <w:rPr>
                <w:rFonts w:ascii="Times New Roman" w:eastAsia="Calibri" w:hAnsi="Times New Roman" w:cs="Times New Roman"/>
                <w:sz w:val="12"/>
                <w:szCs w:val="12"/>
              </w:rPr>
              <w:fldChar w:fldCharType="separate"/>
            </w:r>
            <w:r w:rsidRPr="00A17E6E">
              <w:rPr>
                <w:rFonts w:ascii="Times New Roman" w:eastAsia="Calibri" w:hAnsi="Times New Roman" w:cs="Times New Roman"/>
                <w:sz w:val="12"/>
                <w:szCs w:val="12"/>
              </w:rPr>
              <w:t xml:space="preserve">№ 28 от </w:t>
            </w:r>
            <w:r w:rsidRPr="00A17E6E">
              <w:rPr>
                <w:rFonts w:ascii="Times New Roman" w:eastAsia="Calibri" w:hAnsi="Times New Roman" w:cs="Times New Roman"/>
                <w:sz w:val="12"/>
                <w:szCs w:val="12"/>
              </w:rPr>
              <w:fldChar w:fldCharType="end"/>
            </w:r>
            <w:r w:rsidRPr="00A17E6E">
              <w:rPr>
                <w:rFonts w:ascii="Times New Roman" w:eastAsia="Calibri" w:hAnsi="Times New Roman" w:cs="Times New Roman"/>
                <w:sz w:val="12"/>
                <w:szCs w:val="12"/>
              </w:rPr>
              <w:t xml:space="preserve"> 30.08.2018г. «О подготовке ППТ и ПМТ»</w:t>
            </w:r>
          </w:p>
        </w:tc>
        <w:tc>
          <w:tcPr>
            <w:tcW w:w="812" w:type="dxa"/>
          </w:tcPr>
          <w:p w:rsidR="00A17E6E" w:rsidRPr="00A17E6E" w:rsidRDefault="00A17E6E" w:rsidP="00A17E6E">
            <w:pPr>
              <w:tabs>
                <w:tab w:val="left" w:pos="284"/>
              </w:tabs>
              <w:rPr>
                <w:rFonts w:ascii="Times New Roman" w:eastAsia="Calibri" w:hAnsi="Times New Roman" w:cs="Times New Roman"/>
                <w:sz w:val="12"/>
                <w:szCs w:val="12"/>
              </w:rPr>
            </w:pPr>
            <w:r w:rsidRPr="00A17E6E">
              <w:rPr>
                <w:rFonts w:ascii="Times New Roman" w:eastAsia="Calibri" w:hAnsi="Times New Roman" w:cs="Times New Roman"/>
                <w:sz w:val="12"/>
                <w:szCs w:val="12"/>
              </w:rPr>
              <w:t>-</w:t>
            </w:r>
          </w:p>
        </w:tc>
      </w:tr>
      <w:tr w:rsidR="00A17E6E" w:rsidRPr="00A17E6E" w:rsidTr="00A17E6E">
        <w:trPr>
          <w:trHeight w:val="20"/>
        </w:trPr>
        <w:tc>
          <w:tcPr>
            <w:tcW w:w="659" w:type="dxa"/>
          </w:tcPr>
          <w:p w:rsidR="00A17E6E" w:rsidRPr="00A17E6E" w:rsidRDefault="00A17E6E" w:rsidP="00A17E6E">
            <w:pPr>
              <w:tabs>
                <w:tab w:val="left" w:pos="284"/>
              </w:tabs>
              <w:rPr>
                <w:rFonts w:ascii="Times New Roman" w:eastAsia="Calibri" w:hAnsi="Times New Roman" w:cs="Times New Roman"/>
                <w:sz w:val="12"/>
                <w:szCs w:val="12"/>
              </w:rPr>
            </w:pPr>
          </w:p>
        </w:tc>
        <w:tc>
          <w:tcPr>
            <w:tcW w:w="6042" w:type="dxa"/>
          </w:tcPr>
          <w:p w:rsidR="00A17E6E" w:rsidRPr="00A17E6E" w:rsidRDefault="00A17E6E" w:rsidP="00A17E6E">
            <w:pPr>
              <w:tabs>
                <w:tab w:val="left" w:pos="284"/>
              </w:tabs>
              <w:rPr>
                <w:rFonts w:ascii="Times New Roman" w:eastAsia="Calibri" w:hAnsi="Times New Roman" w:cs="Times New Roman"/>
                <w:sz w:val="12"/>
                <w:szCs w:val="12"/>
              </w:rPr>
            </w:pPr>
            <w:r w:rsidRPr="00A17E6E">
              <w:rPr>
                <w:rFonts w:ascii="Times New Roman" w:eastAsia="Calibri" w:hAnsi="Times New Roman" w:cs="Times New Roman"/>
                <w:sz w:val="12"/>
                <w:szCs w:val="12"/>
              </w:rPr>
              <w:t>Публикация в СМИ</w:t>
            </w:r>
          </w:p>
        </w:tc>
        <w:tc>
          <w:tcPr>
            <w:tcW w:w="812" w:type="dxa"/>
          </w:tcPr>
          <w:p w:rsidR="00A17E6E" w:rsidRPr="00A17E6E" w:rsidRDefault="00A17E6E" w:rsidP="00A17E6E">
            <w:pPr>
              <w:tabs>
                <w:tab w:val="left" w:pos="284"/>
              </w:tabs>
              <w:rPr>
                <w:rFonts w:ascii="Times New Roman" w:eastAsia="Calibri" w:hAnsi="Times New Roman" w:cs="Times New Roman"/>
                <w:sz w:val="12"/>
                <w:szCs w:val="12"/>
              </w:rPr>
            </w:pPr>
            <w:r w:rsidRPr="00A17E6E">
              <w:rPr>
                <w:rFonts w:ascii="Times New Roman" w:eastAsia="Calibri" w:hAnsi="Times New Roman" w:cs="Times New Roman"/>
                <w:sz w:val="12"/>
                <w:szCs w:val="12"/>
              </w:rPr>
              <w:t>-</w:t>
            </w:r>
          </w:p>
        </w:tc>
      </w:tr>
      <w:tr w:rsidR="00A17E6E" w:rsidRPr="00A17E6E" w:rsidTr="00A17E6E">
        <w:trPr>
          <w:trHeight w:val="20"/>
        </w:trPr>
        <w:tc>
          <w:tcPr>
            <w:tcW w:w="659" w:type="dxa"/>
          </w:tcPr>
          <w:p w:rsidR="00A17E6E" w:rsidRPr="00A17E6E" w:rsidRDefault="00A17E6E" w:rsidP="00A17E6E">
            <w:pPr>
              <w:tabs>
                <w:tab w:val="left" w:pos="284"/>
              </w:tabs>
              <w:rPr>
                <w:rFonts w:ascii="Times New Roman" w:eastAsia="Calibri" w:hAnsi="Times New Roman" w:cs="Times New Roman"/>
                <w:sz w:val="12"/>
                <w:szCs w:val="12"/>
              </w:rPr>
            </w:pPr>
          </w:p>
        </w:tc>
        <w:tc>
          <w:tcPr>
            <w:tcW w:w="6042" w:type="dxa"/>
          </w:tcPr>
          <w:p w:rsidR="00A17E6E" w:rsidRPr="00A17E6E" w:rsidRDefault="00A17E6E" w:rsidP="00A17E6E">
            <w:pPr>
              <w:tabs>
                <w:tab w:val="left" w:pos="284"/>
              </w:tabs>
              <w:rPr>
                <w:rFonts w:ascii="Times New Roman" w:eastAsia="Calibri" w:hAnsi="Times New Roman" w:cs="Times New Roman"/>
                <w:sz w:val="12"/>
                <w:szCs w:val="12"/>
              </w:rPr>
            </w:pPr>
            <w:r w:rsidRPr="00A17E6E">
              <w:rPr>
                <w:rFonts w:ascii="Times New Roman" w:eastAsia="Calibri" w:hAnsi="Times New Roman" w:cs="Times New Roman"/>
                <w:sz w:val="12"/>
                <w:szCs w:val="12"/>
              </w:rPr>
              <w:t>Письмо «Касательно проведения публичных слушаний»</w:t>
            </w:r>
          </w:p>
        </w:tc>
        <w:tc>
          <w:tcPr>
            <w:tcW w:w="812" w:type="dxa"/>
          </w:tcPr>
          <w:p w:rsidR="00A17E6E" w:rsidRPr="00A17E6E" w:rsidRDefault="00A17E6E" w:rsidP="00A17E6E">
            <w:pPr>
              <w:tabs>
                <w:tab w:val="left" w:pos="284"/>
              </w:tabs>
              <w:rPr>
                <w:rFonts w:ascii="Times New Roman" w:eastAsia="Calibri" w:hAnsi="Times New Roman" w:cs="Times New Roman"/>
                <w:sz w:val="12"/>
                <w:szCs w:val="12"/>
              </w:rPr>
            </w:pPr>
            <w:r w:rsidRPr="00A17E6E">
              <w:rPr>
                <w:rFonts w:ascii="Times New Roman" w:eastAsia="Calibri" w:hAnsi="Times New Roman" w:cs="Times New Roman"/>
                <w:sz w:val="12"/>
                <w:szCs w:val="12"/>
              </w:rPr>
              <w:t>-</w:t>
            </w:r>
          </w:p>
        </w:tc>
      </w:tr>
      <w:tr w:rsidR="00A17E6E" w:rsidRPr="00A17E6E" w:rsidTr="00A17E6E">
        <w:trPr>
          <w:trHeight w:val="20"/>
        </w:trPr>
        <w:tc>
          <w:tcPr>
            <w:tcW w:w="659" w:type="dxa"/>
          </w:tcPr>
          <w:p w:rsidR="00A17E6E" w:rsidRPr="00A17E6E" w:rsidRDefault="00A17E6E" w:rsidP="00A17E6E">
            <w:pPr>
              <w:tabs>
                <w:tab w:val="left" w:pos="284"/>
              </w:tabs>
              <w:rPr>
                <w:rFonts w:ascii="Times New Roman" w:eastAsia="Calibri" w:hAnsi="Times New Roman" w:cs="Times New Roman"/>
                <w:sz w:val="12"/>
                <w:szCs w:val="12"/>
              </w:rPr>
            </w:pPr>
          </w:p>
        </w:tc>
        <w:tc>
          <w:tcPr>
            <w:tcW w:w="6042" w:type="dxa"/>
          </w:tcPr>
          <w:p w:rsidR="00A17E6E" w:rsidRPr="00A17E6E" w:rsidRDefault="00A17E6E" w:rsidP="00A17E6E">
            <w:pPr>
              <w:tabs>
                <w:tab w:val="left" w:pos="284"/>
              </w:tabs>
              <w:rPr>
                <w:rFonts w:ascii="Times New Roman" w:eastAsia="Calibri" w:hAnsi="Times New Roman" w:cs="Times New Roman"/>
                <w:sz w:val="12"/>
                <w:szCs w:val="12"/>
              </w:rPr>
            </w:pPr>
            <w:r w:rsidRPr="00A17E6E">
              <w:rPr>
                <w:rFonts w:ascii="Times New Roman" w:eastAsia="Calibri" w:hAnsi="Times New Roman" w:cs="Times New Roman"/>
                <w:sz w:val="12"/>
                <w:szCs w:val="12"/>
              </w:rPr>
              <w:t xml:space="preserve">Постановление администрации сельского поселения Черновка муниципального района Сергиевский Самарской области №  </w:t>
            </w:r>
            <w:proofErr w:type="gramStart"/>
            <w:r w:rsidRPr="00A17E6E">
              <w:rPr>
                <w:rFonts w:ascii="Times New Roman" w:eastAsia="Calibri" w:hAnsi="Times New Roman" w:cs="Times New Roman"/>
                <w:sz w:val="12"/>
                <w:szCs w:val="12"/>
              </w:rPr>
              <w:t>от</w:t>
            </w:r>
            <w:proofErr w:type="gramEnd"/>
            <w:r w:rsidRPr="00A17E6E">
              <w:rPr>
                <w:rFonts w:ascii="Times New Roman" w:eastAsia="Calibri" w:hAnsi="Times New Roman" w:cs="Times New Roman"/>
                <w:sz w:val="12"/>
                <w:szCs w:val="12"/>
              </w:rPr>
              <w:t xml:space="preserve"> «</w:t>
            </w:r>
            <w:proofErr w:type="gramStart"/>
            <w:r w:rsidRPr="00A17E6E">
              <w:rPr>
                <w:rFonts w:ascii="Times New Roman" w:eastAsia="Calibri" w:hAnsi="Times New Roman" w:cs="Times New Roman"/>
                <w:sz w:val="12"/>
                <w:szCs w:val="12"/>
              </w:rPr>
              <w:t>О</w:t>
            </w:r>
            <w:proofErr w:type="gramEnd"/>
            <w:r w:rsidRPr="00A17E6E">
              <w:rPr>
                <w:rFonts w:ascii="Times New Roman" w:eastAsia="Calibri" w:hAnsi="Times New Roman" w:cs="Times New Roman"/>
                <w:sz w:val="12"/>
                <w:szCs w:val="12"/>
              </w:rPr>
              <w:t xml:space="preserve"> проведении публичных слушаний»</w:t>
            </w:r>
          </w:p>
        </w:tc>
        <w:tc>
          <w:tcPr>
            <w:tcW w:w="812" w:type="dxa"/>
          </w:tcPr>
          <w:p w:rsidR="00A17E6E" w:rsidRPr="00A17E6E" w:rsidRDefault="00A17E6E" w:rsidP="00A17E6E">
            <w:pPr>
              <w:tabs>
                <w:tab w:val="left" w:pos="284"/>
              </w:tabs>
              <w:rPr>
                <w:rFonts w:ascii="Times New Roman" w:eastAsia="Calibri" w:hAnsi="Times New Roman" w:cs="Times New Roman"/>
                <w:sz w:val="12"/>
                <w:szCs w:val="12"/>
              </w:rPr>
            </w:pPr>
            <w:r w:rsidRPr="00A17E6E">
              <w:rPr>
                <w:rFonts w:ascii="Times New Roman" w:eastAsia="Calibri" w:hAnsi="Times New Roman" w:cs="Times New Roman"/>
                <w:sz w:val="12"/>
                <w:szCs w:val="12"/>
              </w:rPr>
              <w:t>-</w:t>
            </w:r>
          </w:p>
        </w:tc>
      </w:tr>
      <w:tr w:rsidR="00A17E6E" w:rsidRPr="00A17E6E" w:rsidTr="00A17E6E">
        <w:trPr>
          <w:trHeight w:val="20"/>
        </w:trPr>
        <w:tc>
          <w:tcPr>
            <w:tcW w:w="659" w:type="dxa"/>
          </w:tcPr>
          <w:p w:rsidR="00A17E6E" w:rsidRPr="00A17E6E" w:rsidRDefault="00A17E6E" w:rsidP="00A17E6E">
            <w:pPr>
              <w:tabs>
                <w:tab w:val="left" w:pos="284"/>
              </w:tabs>
              <w:rPr>
                <w:rFonts w:ascii="Times New Roman" w:eastAsia="Calibri" w:hAnsi="Times New Roman" w:cs="Times New Roman"/>
                <w:sz w:val="12"/>
                <w:szCs w:val="12"/>
              </w:rPr>
            </w:pPr>
          </w:p>
        </w:tc>
        <w:tc>
          <w:tcPr>
            <w:tcW w:w="6042" w:type="dxa"/>
          </w:tcPr>
          <w:p w:rsidR="00A17E6E" w:rsidRPr="00A17E6E" w:rsidRDefault="00A17E6E" w:rsidP="00A17E6E">
            <w:pPr>
              <w:tabs>
                <w:tab w:val="left" w:pos="284"/>
              </w:tabs>
              <w:rPr>
                <w:rFonts w:ascii="Times New Roman" w:eastAsia="Calibri" w:hAnsi="Times New Roman" w:cs="Times New Roman"/>
                <w:sz w:val="12"/>
                <w:szCs w:val="12"/>
              </w:rPr>
            </w:pPr>
            <w:r w:rsidRPr="00A17E6E">
              <w:rPr>
                <w:rFonts w:ascii="Times New Roman" w:eastAsia="Calibri" w:hAnsi="Times New Roman" w:cs="Times New Roman"/>
                <w:sz w:val="12"/>
                <w:szCs w:val="12"/>
              </w:rPr>
              <w:t>Публикация в СМИ</w:t>
            </w:r>
          </w:p>
        </w:tc>
        <w:tc>
          <w:tcPr>
            <w:tcW w:w="812" w:type="dxa"/>
          </w:tcPr>
          <w:p w:rsidR="00A17E6E" w:rsidRPr="00A17E6E" w:rsidRDefault="00A17E6E" w:rsidP="00A17E6E">
            <w:pPr>
              <w:tabs>
                <w:tab w:val="left" w:pos="284"/>
              </w:tabs>
              <w:rPr>
                <w:rFonts w:ascii="Times New Roman" w:eastAsia="Calibri" w:hAnsi="Times New Roman" w:cs="Times New Roman"/>
                <w:sz w:val="12"/>
                <w:szCs w:val="12"/>
              </w:rPr>
            </w:pPr>
            <w:r w:rsidRPr="00A17E6E">
              <w:rPr>
                <w:rFonts w:ascii="Times New Roman" w:eastAsia="Calibri" w:hAnsi="Times New Roman" w:cs="Times New Roman"/>
                <w:sz w:val="12"/>
                <w:szCs w:val="12"/>
              </w:rPr>
              <w:t>-</w:t>
            </w:r>
          </w:p>
        </w:tc>
      </w:tr>
      <w:tr w:rsidR="00A17E6E" w:rsidRPr="00A17E6E" w:rsidTr="00A17E6E">
        <w:trPr>
          <w:trHeight w:val="20"/>
        </w:trPr>
        <w:tc>
          <w:tcPr>
            <w:tcW w:w="659" w:type="dxa"/>
          </w:tcPr>
          <w:p w:rsidR="00A17E6E" w:rsidRPr="00A17E6E" w:rsidRDefault="00A17E6E" w:rsidP="00A17E6E">
            <w:pPr>
              <w:tabs>
                <w:tab w:val="left" w:pos="284"/>
              </w:tabs>
              <w:rPr>
                <w:rFonts w:ascii="Times New Roman" w:eastAsia="Calibri" w:hAnsi="Times New Roman" w:cs="Times New Roman"/>
                <w:sz w:val="12"/>
                <w:szCs w:val="12"/>
              </w:rPr>
            </w:pPr>
          </w:p>
        </w:tc>
        <w:tc>
          <w:tcPr>
            <w:tcW w:w="6042" w:type="dxa"/>
          </w:tcPr>
          <w:p w:rsidR="00A17E6E" w:rsidRPr="00A17E6E" w:rsidRDefault="00A17E6E" w:rsidP="00A17E6E">
            <w:pPr>
              <w:tabs>
                <w:tab w:val="left" w:pos="284"/>
              </w:tabs>
              <w:rPr>
                <w:rFonts w:ascii="Times New Roman" w:eastAsia="Calibri" w:hAnsi="Times New Roman" w:cs="Times New Roman"/>
                <w:sz w:val="12"/>
                <w:szCs w:val="12"/>
              </w:rPr>
            </w:pPr>
            <w:r w:rsidRPr="00A17E6E">
              <w:rPr>
                <w:rFonts w:ascii="Times New Roman" w:eastAsia="Calibri" w:hAnsi="Times New Roman" w:cs="Times New Roman"/>
                <w:sz w:val="12"/>
                <w:szCs w:val="12"/>
              </w:rPr>
              <w:t>Материалы публичных слушаний по ППТ/ПМТ</w:t>
            </w:r>
          </w:p>
        </w:tc>
        <w:tc>
          <w:tcPr>
            <w:tcW w:w="812" w:type="dxa"/>
          </w:tcPr>
          <w:p w:rsidR="00A17E6E" w:rsidRPr="00A17E6E" w:rsidRDefault="00A17E6E" w:rsidP="00A17E6E">
            <w:pPr>
              <w:tabs>
                <w:tab w:val="left" w:pos="284"/>
              </w:tabs>
              <w:rPr>
                <w:rFonts w:ascii="Times New Roman" w:eastAsia="Calibri" w:hAnsi="Times New Roman" w:cs="Times New Roman"/>
                <w:sz w:val="12"/>
                <w:szCs w:val="12"/>
              </w:rPr>
            </w:pPr>
            <w:r w:rsidRPr="00A17E6E">
              <w:rPr>
                <w:rFonts w:ascii="Times New Roman" w:eastAsia="Calibri" w:hAnsi="Times New Roman" w:cs="Times New Roman"/>
                <w:sz w:val="12"/>
                <w:szCs w:val="12"/>
              </w:rPr>
              <w:t>-</w:t>
            </w:r>
          </w:p>
        </w:tc>
      </w:tr>
      <w:tr w:rsidR="00A17E6E" w:rsidRPr="00A17E6E" w:rsidTr="00A17E6E">
        <w:trPr>
          <w:trHeight w:val="20"/>
        </w:trPr>
        <w:tc>
          <w:tcPr>
            <w:tcW w:w="659" w:type="dxa"/>
          </w:tcPr>
          <w:p w:rsidR="00A17E6E" w:rsidRPr="00A17E6E" w:rsidRDefault="00A17E6E" w:rsidP="00A17E6E">
            <w:pPr>
              <w:tabs>
                <w:tab w:val="left" w:pos="284"/>
              </w:tabs>
              <w:rPr>
                <w:rFonts w:ascii="Times New Roman" w:eastAsia="Calibri" w:hAnsi="Times New Roman" w:cs="Times New Roman"/>
                <w:sz w:val="12"/>
                <w:szCs w:val="12"/>
              </w:rPr>
            </w:pPr>
          </w:p>
        </w:tc>
        <w:tc>
          <w:tcPr>
            <w:tcW w:w="6042" w:type="dxa"/>
          </w:tcPr>
          <w:p w:rsidR="00A17E6E" w:rsidRPr="00A17E6E" w:rsidRDefault="00A17E6E" w:rsidP="00A17E6E">
            <w:pPr>
              <w:tabs>
                <w:tab w:val="left" w:pos="284"/>
              </w:tabs>
              <w:rPr>
                <w:rFonts w:ascii="Times New Roman" w:eastAsia="Calibri" w:hAnsi="Times New Roman" w:cs="Times New Roman"/>
                <w:sz w:val="12"/>
                <w:szCs w:val="12"/>
              </w:rPr>
            </w:pPr>
            <w:r w:rsidRPr="00A17E6E">
              <w:rPr>
                <w:rFonts w:ascii="Times New Roman" w:eastAsia="Calibri" w:hAnsi="Times New Roman" w:cs="Times New Roman"/>
                <w:sz w:val="12"/>
                <w:szCs w:val="12"/>
              </w:rPr>
              <w:t>Публикация в СМИ</w:t>
            </w:r>
          </w:p>
        </w:tc>
        <w:tc>
          <w:tcPr>
            <w:tcW w:w="812" w:type="dxa"/>
          </w:tcPr>
          <w:p w:rsidR="00A17E6E" w:rsidRPr="00A17E6E" w:rsidRDefault="00A17E6E" w:rsidP="00A17E6E">
            <w:pPr>
              <w:tabs>
                <w:tab w:val="left" w:pos="284"/>
              </w:tabs>
              <w:rPr>
                <w:rFonts w:ascii="Times New Roman" w:eastAsia="Calibri" w:hAnsi="Times New Roman" w:cs="Times New Roman"/>
                <w:sz w:val="12"/>
                <w:szCs w:val="12"/>
              </w:rPr>
            </w:pPr>
            <w:r w:rsidRPr="00A17E6E">
              <w:rPr>
                <w:rFonts w:ascii="Times New Roman" w:eastAsia="Calibri" w:hAnsi="Times New Roman" w:cs="Times New Roman"/>
                <w:sz w:val="12"/>
                <w:szCs w:val="12"/>
              </w:rPr>
              <w:t>-</w:t>
            </w:r>
          </w:p>
        </w:tc>
      </w:tr>
      <w:tr w:rsidR="00A17E6E" w:rsidRPr="00A17E6E" w:rsidTr="00A17E6E">
        <w:trPr>
          <w:trHeight w:val="20"/>
        </w:trPr>
        <w:tc>
          <w:tcPr>
            <w:tcW w:w="659" w:type="dxa"/>
          </w:tcPr>
          <w:p w:rsidR="00A17E6E" w:rsidRPr="00A17E6E" w:rsidRDefault="00A17E6E" w:rsidP="00A17E6E">
            <w:pPr>
              <w:tabs>
                <w:tab w:val="left" w:pos="284"/>
              </w:tabs>
              <w:rPr>
                <w:rFonts w:ascii="Times New Roman" w:eastAsia="Calibri" w:hAnsi="Times New Roman" w:cs="Times New Roman"/>
                <w:sz w:val="12"/>
                <w:szCs w:val="12"/>
              </w:rPr>
            </w:pPr>
          </w:p>
        </w:tc>
        <w:tc>
          <w:tcPr>
            <w:tcW w:w="6042" w:type="dxa"/>
          </w:tcPr>
          <w:p w:rsidR="00A17E6E" w:rsidRPr="00A17E6E" w:rsidRDefault="00A17E6E" w:rsidP="00A17E6E">
            <w:pPr>
              <w:tabs>
                <w:tab w:val="left" w:pos="284"/>
              </w:tabs>
              <w:rPr>
                <w:rFonts w:ascii="Times New Roman" w:eastAsia="Calibri" w:hAnsi="Times New Roman" w:cs="Times New Roman"/>
                <w:sz w:val="12"/>
                <w:szCs w:val="12"/>
              </w:rPr>
            </w:pPr>
            <w:r w:rsidRPr="00A17E6E">
              <w:rPr>
                <w:rFonts w:ascii="Times New Roman" w:eastAsia="Calibri" w:hAnsi="Times New Roman" w:cs="Times New Roman"/>
                <w:sz w:val="12"/>
                <w:szCs w:val="12"/>
              </w:rPr>
              <w:t>Постановление «Об утверждении ППТ/ПМТ»</w:t>
            </w:r>
          </w:p>
        </w:tc>
        <w:tc>
          <w:tcPr>
            <w:tcW w:w="812" w:type="dxa"/>
          </w:tcPr>
          <w:p w:rsidR="00A17E6E" w:rsidRPr="00A17E6E" w:rsidRDefault="00A17E6E" w:rsidP="00A17E6E">
            <w:pPr>
              <w:tabs>
                <w:tab w:val="left" w:pos="284"/>
              </w:tabs>
              <w:rPr>
                <w:rFonts w:ascii="Times New Roman" w:eastAsia="Calibri" w:hAnsi="Times New Roman" w:cs="Times New Roman"/>
                <w:sz w:val="12"/>
                <w:szCs w:val="12"/>
              </w:rPr>
            </w:pPr>
            <w:r w:rsidRPr="00A17E6E">
              <w:rPr>
                <w:rFonts w:ascii="Times New Roman" w:eastAsia="Calibri" w:hAnsi="Times New Roman" w:cs="Times New Roman"/>
                <w:sz w:val="12"/>
                <w:szCs w:val="12"/>
              </w:rPr>
              <w:t>-</w:t>
            </w:r>
          </w:p>
        </w:tc>
      </w:tr>
      <w:tr w:rsidR="00A17E6E" w:rsidRPr="00A17E6E" w:rsidTr="00A17E6E">
        <w:trPr>
          <w:trHeight w:val="20"/>
        </w:trPr>
        <w:tc>
          <w:tcPr>
            <w:tcW w:w="659" w:type="dxa"/>
          </w:tcPr>
          <w:p w:rsidR="00A17E6E" w:rsidRPr="00A17E6E" w:rsidRDefault="00A17E6E" w:rsidP="00A17E6E">
            <w:pPr>
              <w:tabs>
                <w:tab w:val="left" w:pos="284"/>
              </w:tabs>
              <w:rPr>
                <w:rFonts w:ascii="Times New Roman" w:eastAsia="Calibri" w:hAnsi="Times New Roman" w:cs="Times New Roman"/>
                <w:sz w:val="12"/>
                <w:szCs w:val="12"/>
              </w:rPr>
            </w:pPr>
          </w:p>
        </w:tc>
        <w:tc>
          <w:tcPr>
            <w:tcW w:w="6042" w:type="dxa"/>
          </w:tcPr>
          <w:p w:rsidR="00A17E6E" w:rsidRPr="00A17E6E" w:rsidRDefault="00A17E6E" w:rsidP="00A17E6E">
            <w:pPr>
              <w:tabs>
                <w:tab w:val="left" w:pos="284"/>
              </w:tabs>
              <w:rPr>
                <w:rFonts w:ascii="Times New Roman" w:eastAsia="Calibri" w:hAnsi="Times New Roman" w:cs="Times New Roman"/>
                <w:sz w:val="12"/>
                <w:szCs w:val="12"/>
              </w:rPr>
            </w:pPr>
            <w:r w:rsidRPr="00A17E6E">
              <w:rPr>
                <w:rFonts w:ascii="Times New Roman" w:eastAsia="Calibri" w:hAnsi="Times New Roman" w:cs="Times New Roman"/>
                <w:sz w:val="12"/>
                <w:szCs w:val="12"/>
              </w:rPr>
              <w:t>Публикация в СМИ</w:t>
            </w:r>
          </w:p>
        </w:tc>
        <w:tc>
          <w:tcPr>
            <w:tcW w:w="812" w:type="dxa"/>
          </w:tcPr>
          <w:p w:rsidR="00A17E6E" w:rsidRPr="00A17E6E" w:rsidRDefault="00A17E6E" w:rsidP="00A17E6E">
            <w:pPr>
              <w:tabs>
                <w:tab w:val="left" w:pos="284"/>
              </w:tabs>
              <w:rPr>
                <w:rFonts w:ascii="Times New Roman" w:eastAsia="Calibri" w:hAnsi="Times New Roman" w:cs="Times New Roman"/>
                <w:sz w:val="12"/>
                <w:szCs w:val="12"/>
              </w:rPr>
            </w:pPr>
            <w:r w:rsidRPr="00A17E6E">
              <w:rPr>
                <w:rFonts w:ascii="Times New Roman" w:eastAsia="Calibri" w:hAnsi="Times New Roman" w:cs="Times New Roman"/>
                <w:sz w:val="12"/>
                <w:szCs w:val="12"/>
              </w:rPr>
              <w:t>-</w:t>
            </w:r>
          </w:p>
        </w:tc>
      </w:tr>
      <w:tr w:rsidR="00A17E6E" w:rsidRPr="00A17E6E" w:rsidTr="00A17E6E">
        <w:trPr>
          <w:trHeight w:val="20"/>
        </w:trPr>
        <w:tc>
          <w:tcPr>
            <w:tcW w:w="659" w:type="dxa"/>
          </w:tcPr>
          <w:p w:rsidR="00A17E6E" w:rsidRPr="00A17E6E" w:rsidRDefault="00A17E6E" w:rsidP="00A17E6E">
            <w:pPr>
              <w:tabs>
                <w:tab w:val="left" w:pos="284"/>
              </w:tabs>
              <w:rPr>
                <w:rFonts w:ascii="Times New Roman" w:eastAsia="Calibri" w:hAnsi="Times New Roman" w:cs="Times New Roman"/>
                <w:sz w:val="12"/>
                <w:szCs w:val="12"/>
              </w:rPr>
            </w:pPr>
          </w:p>
        </w:tc>
        <w:tc>
          <w:tcPr>
            <w:tcW w:w="6042" w:type="dxa"/>
          </w:tcPr>
          <w:p w:rsidR="00A17E6E" w:rsidRPr="00A17E6E" w:rsidRDefault="00A17E6E" w:rsidP="00A17E6E">
            <w:pPr>
              <w:tabs>
                <w:tab w:val="left" w:pos="284"/>
              </w:tabs>
              <w:rPr>
                <w:rFonts w:ascii="Times New Roman" w:eastAsia="Calibri" w:hAnsi="Times New Roman" w:cs="Times New Roman"/>
                <w:sz w:val="12"/>
                <w:szCs w:val="12"/>
              </w:rPr>
            </w:pPr>
            <w:r w:rsidRPr="00A17E6E">
              <w:rPr>
                <w:rFonts w:ascii="Times New Roman" w:eastAsia="Calibri" w:hAnsi="Times New Roman" w:cs="Times New Roman"/>
                <w:sz w:val="12"/>
                <w:szCs w:val="12"/>
              </w:rPr>
              <w:t>Ответ на запрос о наличии/отсутствии на участке предстоящей застройки ООПТ местного значения</w:t>
            </w:r>
          </w:p>
        </w:tc>
        <w:tc>
          <w:tcPr>
            <w:tcW w:w="812" w:type="dxa"/>
          </w:tcPr>
          <w:p w:rsidR="00A17E6E" w:rsidRPr="00A17E6E" w:rsidRDefault="00A17E6E" w:rsidP="00A17E6E">
            <w:pPr>
              <w:tabs>
                <w:tab w:val="left" w:pos="284"/>
              </w:tabs>
              <w:rPr>
                <w:rFonts w:ascii="Times New Roman" w:eastAsia="Calibri" w:hAnsi="Times New Roman" w:cs="Times New Roman"/>
                <w:sz w:val="12"/>
                <w:szCs w:val="12"/>
              </w:rPr>
            </w:pPr>
            <w:r w:rsidRPr="00A17E6E">
              <w:rPr>
                <w:rFonts w:ascii="Times New Roman" w:eastAsia="Calibri" w:hAnsi="Times New Roman" w:cs="Times New Roman"/>
                <w:sz w:val="12"/>
                <w:szCs w:val="12"/>
              </w:rPr>
              <w:t>-</w:t>
            </w:r>
          </w:p>
        </w:tc>
      </w:tr>
      <w:tr w:rsidR="00A17E6E" w:rsidRPr="00A17E6E" w:rsidTr="00A17E6E">
        <w:trPr>
          <w:trHeight w:val="20"/>
        </w:trPr>
        <w:tc>
          <w:tcPr>
            <w:tcW w:w="659" w:type="dxa"/>
          </w:tcPr>
          <w:p w:rsidR="00A17E6E" w:rsidRPr="00A17E6E" w:rsidRDefault="00A17E6E" w:rsidP="00A17E6E">
            <w:pPr>
              <w:tabs>
                <w:tab w:val="left" w:pos="284"/>
              </w:tabs>
              <w:rPr>
                <w:rFonts w:ascii="Times New Roman" w:eastAsia="Calibri" w:hAnsi="Times New Roman" w:cs="Times New Roman"/>
                <w:sz w:val="12"/>
                <w:szCs w:val="12"/>
              </w:rPr>
            </w:pPr>
          </w:p>
        </w:tc>
        <w:tc>
          <w:tcPr>
            <w:tcW w:w="6042" w:type="dxa"/>
          </w:tcPr>
          <w:p w:rsidR="00A17E6E" w:rsidRPr="00A17E6E" w:rsidRDefault="00A17E6E" w:rsidP="00A17E6E">
            <w:pPr>
              <w:tabs>
                <w:tab w:val="left" w:pos="284"/>
              </w:tabs>
              <w:rPr>
                <w:rFonts w:ascii="Times New Roman" w:eastAsia="Calibri" w:hAnsi="Times New Roman" w:cs="Times New Roman"/>
                <w:sz w:val="12"/>
                <w:szCs w:val="12"/>
              </w:rPr>
            </w:pPr>
            <w:r w:rsidRPr="00A17E6E">
              <w:rPr>
                <w:rFonts w:ascii="Times New Roman" w:eastAsia="Calibri" w:hAnsi="Times New Roman" w:cs="Times New Roman"/>
                <w:sz w:val="12"/>
                <w:szCs w:val="12"/>
              </w:rPr>
              <w:t>Ответ на запрос о наличии/отсутствии на участке предстоящей застройки ООПТ регионального значения</w:t>
            </w:r>
          </w:p>
        </w:tc>
        <w:tc>
          <w:tcPr>
            <w:tcW w:w="812" w:type="dxa"/>
          </w:tcPr>
          <w:p w:rsidR="00A17E6E" w:rsidRPr="00A17E6E" w:rsidRDefault="00A17E6E" w:rsidP="00A17E6E">
            <w:pPr>
              <w:tabs>
                <w:tab w:val="left" w:pos="284"/>
              </w:tabs>
              <w:rPr>
                <w:rFonts w:ascii="Times New Roman" w:eastAsia="Calibri" w:hAnsi="Times New Roman" w:cs="Times New Roman"/>
                <w:sz w:val="12"/>
                <w:szCs w:val="12"/>
              </w:rPr>
            </w:pPr>
          </w:p>
        </w:tc>
      </w:tr>
      <w:tr w:rsidR="00A17E6E" w:rsidRPr="00A17E6E" w:rsidTr="00A17E6E">
        <w:trPr>
          <w:trHeight w:val="20"/>
        </w:trPr>
        <w:tc>
          <w:tcPr>
            <w:tcW w:w="659" w:type="dxa"/>
          </w:tcPr>
          <w:p w:rsidR="00A17E6E" w:rsidRPr="00A17E6E" w:rsidRDefault="00A17E6E" w:rsidP="00A17E6E">
            <w:pPr>
              <w:tabs>
                <w:tab w:val="left" w:pos="284"/>
              </w:tabs>
              <w:rPr>
                <w:rFonts w:ascii="Times New Roman" w:eastAsia="Calibri" w:hAnsi="Times New Roman" w:cs="Times New Roman"/>
                <w:sz w:val="12"/>
                <w:szCs w:val="12"/>
              </w:rPr>
            </w:pPr>
          </w:p>
        </w:tc>
        <w:tc>
          <w:tcPr>
            <w:tcW w:w="6042" w:type="dxa"/>
          </w:tcPr>
          <w:p w:rsidR="00A17E6E" w:rsidRPr="00A17E6E" w:rsidRDefault="00A17E6E" w:rsidP="00A17E6E">
            <w:pPr>
              <w:tabs>
                <w:tab w:val="left" w:pos="284"/>
              </w:tabs>
              <w:rPr>
                <w:rFonts w:ascii="Times New Roman" w:eastAsia="Calibri" w:hAnsi="Times New Roman" w:cs="Times New Roman"/>
                <w:sz w:val="12"/>
                <w:szCs w:val="12"/>
              </w:rPr>
            </w:pPr>
            <w:r w:rsidRPr="00A17E6E">
              <w:rPr>
                <w:rFonts w:ascii="Times New Roman" w:eastAsia="Calibri" w:hAnsi="Times New Roman" w:cs="Times New Roman"/>
                <w:sz w:val="12"/>
                <w:szCs w:val="12"/>
              </w:rPr>
              <w:t>Ответ на запрос о наличии/отсутствии на участке предстоящей застройки ООПТ федерального значения</w:t>
            </w:r>
          </w:p>
        </w:tc>
        <w:tc>
          <w:tcPr>
            <w:tcW w:w="812" w:type="dxa"/>
          </w:tcPr>
          <w:p w:rsidR="00A17E6E" w:rsidRPr="00A17E6E" w:rsidRDefault="00A17E6E" w:rsidP="00A17E6E">
            <w:pPr>
              <w:tabs>
                <w:tab w:val="left" w:pos="284"/>
              </w:tabs>
              <w:rPr>
                <w:rFonts w:ascii="Times New Roman" w:eastAsia="Calibri" w:hAnsi="Times New Roman" w:cs="Times New Roman"/>
                <w:sz w:val="12"/>
                <w:szCs w:val="12"/>
              </w:rPr>
            </w:pPr>
          </w:p>
        </w:tc>
      </w:tr>
      <w:tr w:rsidR="00A17E6E" w:rsidRPr="00A17E6E" w:rsidTr="00A17E6E">
        <w:trPr>
          <w:trHeight w:val="20"/>
        </w:trPr>
        <w:tc>
          <w:tcPr>
            <w:tcW w:w="659" w:type="dxa"/>
          </w:tcPr>
          <w:p w:rsidR="00A17E6E" w:rsidRPr="00A17E6E" w:rsidRDefault="00A17E6E" w:rsidP="00A17E6E">
            <w:pPr>
              <w:tabs>
                <w:tab w:val="left" w:pos="284"/>
              </w:tabs>
              <w:rPr>
                <w:rFonts w:ascii="Times New Roman" w:eastAsia="Calibri" w:hAnsi="Times New Roman" w:cs="Times New Roman"/>
                <w:sz w:val="12"/>
                <w:szCs w:val="12"/>
              </w:rPr>
            </w:pPr>
          </w:p>
        </w:tc>
        <w:tc>
          <w:tcPr>
            <w:tcW w:w="6042" w:type="dxa"/>
          </w:tcPr>
          <w:p w:rsidR="00A17E6E" w:rsidRPr="00A17E6E" w:rsidRDefault="00A17E6E" w:rsidP="00A17E6E">
            <w:pPr>
              <w:tabs>
                <w:tab w:val="left" w:pos="284"/>
              </w:tabs>
              <w:rPr>
                <w:rFonts w:ascii="Times New Roman" w:eastAsia="Calibri" w:hAnsi="Times New Roman" w:cs="Times New Roman"/>
                <w:sz w:val="12"/>
                <w:szCs w:val="12"/>
              </w:rPr>
            </w:pPr>
            <w:r w:rsidRPr="00A17E6E">
              <w:rPr>
                <w:rFonts w:ascii="Times New Roman" w:eastAsia="Calibri" w:hAnsi="Times New Roman" w:cs="Times New Roman"/>
                <w:sz w:val="12"/>
                <w:szCs w:val="12"/>
              </w:rPr>
              <w:t>Ответ на запрос о наличии/отсутствии на участке предстоящей застройки объектов водного фонда</w:t>
            </w:r>
          </w:p>
        </w:tc>
        <w:tc>
          <w:tcPr>
            <w:tcW w:w="812" w:type="dxa"/>
          </w:tcPr>
          <w:p w:rsidR="00A17E6E" w:rsidRPr="00A17E6E" w:rsidRDefault="00A17E6E" w:rsidP="00A17E6E">
            <w:pPr>
              <w:tabs>
                <w:tab w:val="left" w:pos="284"/>
              </w:tabs>
              <w:rPr>
                <w:rFonts w:ascii="Times New Roman" w:eastAsia="Calibri" w:hAnsi="Times New Roman" w:cs="Times New Roman"/>
                <w:sz w:val="12"/>
                <w:szCs w:val="12"/>
              </w:rPr>
            </w:pPr>
            <w:r w:rsidRPr="00A17E6E">
              <w:rPr>
                <w:rFonts w:ascii="Times New Roman" w:eastAsia="Calibri" w:hAnsi="Times New Roman" w:cs="Times New Roman"/>
                <w:sz w:val="12"/>
                <w:szCs w:val="12"/>
              </w:rPr>
              <w:t>-</w:t>
            </w:r>
          </w:p>
        </w:tc>
      </w:tr>
      <w:tr w:rsidR="00A17E6E" w:rsidRPr="00A17E6E" w:rsidTr="00A17E6E">
        <w:trPr>
          <w:trHeight w:val="20"/>
        </w:trPr>
        <w:tc>
          <w:tcPr>
            <w:tcW w:w="659" w:type="dxa"/>
          </w:tcPr>
          <w:p w:rsidR="00A17E6E" w:rsidRPr="00A17E6E" w:rsidRDefault="00A17E6E" w:rsidP="00A17E6E">
            <w:pPr>
              <w:tabs>
                <w:tab w:val="left" w:pos="284"/>
              </w:tabs>
              <w:rPr>
                <w:rFonts w:ascii="Times New Roman" w:eastAsia="Calibri" w:hAnsi="Times New Roman" w:cs="Times New Roman"/>
                <w:sz w:val="12"/>
                <w:szCs w:val="12"/>
              </w:rPr>
            </w:pPr>
          </w:p>
        </w:tc>
        <w:tc>
          <w:tcPr>
            <w:tcW w:w="6042" w:type="dxa"/>
          </w:tcPr>
          <w:p w:rsidR="00A17E6E" w:rsidRPr="00A17E6E" w:rsidRDefault="00A17E6E" w:rsidP="00A17E6E">
            <w:pPr>
              <w:tabs>
                <w:tab w:val="left" w:pos="284"/>
              </w:tabs>
              <w:rPr>
                <w:rFonts w:ascii="Times New Roman" w:eastAsia="Calibri" w:hAnsi="Times New Roman" w:cs="Times New Roman"/>
                <w:sz w:val="12"/>
                <w:szCs w:val="12"/>
              </w:rPr>
            </w:pPr>
            <w:r w:rsidRPr="00A17E6E">
              <w:rPr>
                <w:rFonts w:ascii="Times New Roman" w:eastAsia="Calibri" w:hAnsi="Times New Roman" w:cs="Times New Roman"/>
                <w:sz w:val="12"/>
                <w:szCs w:val="12"/>
              </w:rPr>
              <w:t>Ответ на запрос о наличии/отсутствии на участке предстоящей застройки объектов лесного фонда</w:t>
            </w:r>
          </w:p>
        </w:tc>
        <w:tc>
          <w:tcPr>
            <w:tcW w:w="812" w:type="dxa"/>
          </w:tcPr>
          <w:p w:rsidR="00A17E6E" w:rsidRPr="00A17E6E" w:rsidRDefault="00A17E6E" w:rsidP="00A17E6E">
            <w:pPr>
              <w:tabs>
                <w:tab w:val="left" w:pos="284"/>
              </w:tabs>
              <w:rPr>
                <w:rFonts w:ascii="Times New Roman" w:eastAsia="Calibri" w:hAnsi="Times New Roman" w:cs="Times New Roman"/>
                <w:sz w:val="12"/>
                <w:szCs w:val="12"/>
              </w:rPr>
            </w:pPr>
            <w:r w:rsidRPr="00A17E6E">
              <w:rPr>
                <w:rFonts w:ascii="Times New Roman" w:eastAsia="Calibri" w:hAnsi="Times New Roman" w:cs="Times New Roman"/>
                <w:sz w:val="12"/>
                <w:szCs w:val="12"/>
              </w:rPr>
              <w:t>-</w:t>
            </w:r>
          </w:p>
        </w:tc>
      </w:tr>
      <w:tr w:rsidR="00A17E6E" w:rsidRPr="00A17E6E" w:rsidTr="00A17E6E">
        <w:trPr>
          <w:trHeight w:val="20"/>
        </w:trPr>
        <w:tc>
          <w:tcPr>
            <w:tcW w:w="659" w:type="dxa"/>
          </w:tcPr>
          <w:p w:rsidR="00A17E6E" w:rsidRPr="00A17E6E" w:rsidRDefault="00A17E6E" w:rsidP="00A17E6E">
            <w:pPr>
              <w:tabs>
                <w:tab w:val="left" w:pos="284"/>
              </w:tabs>
              <w:rPr>
                <w:rFonts w:ascii="Times New Roman" w:eastAsia="Calibri" w:hAnsi="Times New Roman" w:cs="Times New Roman"/>
                <w:sz w:val="12"/>
                <w:szCs w:val="12"/>
              </w:rPr>
            </w:pPr>
          </w:p>
        </w:tc>
        <w:tc>
          <w:tcPr>
            <w:tcW w:w="6042" w:type="dxa"/>
          </w:tcPr>
          <w:p w:rsidR="00A17E6E" w:rsidRPr="00A17E6E" w:rsidRDefault="00A17E6E" w:rsidP="00A17E6E">
            <w:pPr>
              <w:tabs>
                <w:tab w:val="left" w:pos="284"/>
              </w:tabs>
              <w:rPr>
                <w:rFonts w:ascii="Times New Roman" w:eastAsia="Calibri" w:hAnsi="Times New Roman" w:cs="Times New Roman"/>
                <w:sz w:val="12"/>
                <w:szCs w:val="12"/>
              </w:rPr>
            </w:pPr>
            <w:r w:rsidRPr="00A17E6E">
              <w:rPr>
                <w:rFonts w:ascii="Times New Roman" w:eastAsia="Calibri" w:hAnsi="Times New Roman" w:cs="Times New Roman"/>
                <w:sz w:val="12"/>
                <w:szCs w:val="12"/>
              </w:rPr>
              <w:t xml:space="preserve">Заключение о наличии полезных ископаемых в недрах под участком предстоящей застройки </w:t>
            </w:r>
          </w:p>
        </w:tc>
        <w:tc>
          <w:tcPr>
            <w:tcW w:w="812" w:type="dxa"/>
          </w:tcPr>
          <w:p w:rsidR="00A17E6E" w:rsidRPr="00A17E6E" w:rsidRDefault="00A17E6E" w:rsidP="00A17E6E">
            <w:pPr>
              <w:tabs>
                <w:tab w:val="left" w:pos="284"/>
              </w:tabs>
              <w:rPr>
                <w:rFonts w:ascii="Times New Roman" w:eastAsia="Calibri" w:hAnsi="Times New Roman" w:cs="Times New Roman"/>
                <w:sz w:val="12"/>
                <w:szCs w:val="12"/>
              </w:rPr>
            </w:pPr>
            <w:r w:rsidRPr="00A17E6E">
              <w:rPr>
                <w:rFonts w:ascii="Times New Roman" w:eastAsia="Calibri" w:hAnsi="Times New Roman" w:cs="Times New Roman"/>
                <w:sz w:val="12"/>
                <w:szCs w:val="12"/>
              </w:rPr>
              <w:t>-</w:t>
            </w:r>
          </w:p>
        </w:tc>
      </w:tr>
      <w:tr w:rsidR="00A17E6E" w:rsidRPr="00A17E6E" w:rsidTr="00A17E6E">
        <w:trPr>
          <w:trHeight w:val="20"/>
        </w:trPr>
        <w:tc>
          <w:tcPr>
            <w:tcW w:w="659" w:type="dxa"/>
          </w:tcPr>
          <w:p w:rsidR="00A17E6E" w:rsidRPr="00A17E6E" w:rsidRDefault="00A17E6E" w:rsidP="00A17E6E">
            <w:pPr>
              <w:tabs>
                <w:tab w:val="left" w:pos="284"/>
              </w:tabs>
              <w:rPr>
                <w:rFonts w:ascii="Times New Roman" w:eastAsia="Calibri" w:hAnsi="Times New Roman" w:cs="Times New Roman"/>
                <w:sz w:val="12"/>
                <w:szCs w:val="12"/>
              </w:rPr>
            </w:pPr>
          </w:p>
        </w:tc>
        <w:tc>
          <w:tcPr>
            <w:tcW w:w="6042" w:type="dxa"/>
          </w:tcPr>
          <w:p w:rsidR="00A17E6E" w:rsidRPr="00A17E6E" w:rsidRDefault="00A17E6E" w:rsidP="00A17E6E">
            <w:pPr>
              <w:tabs>
                <w:tab w:val="left" w:pos="284"/>
              </w:tabs>
              <w:rPr>
                <w:rFonts w:ascii="Times New Roman" w:eastAsia="Calibri" w:hAnsi="Times New Roman" w:cs="Times New Roman"/>
                <w:sz w:val="12"/>
                <w:szCs w:val="12"/>
              </w:rPr>
            </w:pPr>
            <w:r w:rsidRPr="00A17E6E">
              <w:rPr>
                <w:rFonts w:ascii="Times New Roman" w:eastAsia="Calibri" w:hAnsi="Times New Roman" w:cs="Times New Roman"/>
                <w:sz w:val="12"/>
                <w:szCs w:val="12"/>
              </w:rPr>
              <w:t>Ответ об отсутствии красных линий</w:t>
            </w:r>
          </w:p>
        </w:tc>
        <w:tc>
          <w:tcPr>
            <w:tcW w:w="812" w:type="dxa"/>
          </w:tcPr>
          <w:p w:rsidR="00A17E6E" w:rsidRPr="00A17E6E" w:rsidRDefault="00A17E6E" w:rsidP="00A17E6E">
            <w:pPr>
              <w:tabs>
                <w:tab w:val="left" w:pos="284"/>
              </w:tabs>
              <w:rPr>
                <w:rFonts w:ascii="Times New Roman" w:eastAsia="Calibri" w:hAnsi="Times New Roman" w:cs="Times New Roman"/>
                <w:sz w:val="12"/>
                <w:szCs w:val="12"/>
              </w:rPr>
            </w:pPr>
            <w:r w:rsidRPr="00A17E6E">
              <w:rPr>
                <w:rFonts w:ascii="Times New Roman" w:eastAsia="Calibri" w:hAnsi="Times New Roman" w:cs="Times New Roman"/>
                <w:sz w:val="12"/>
                <w:szCs w:val="12"/>
              </w:rPr>
              <w:t>-</w:t>
            </w:r>
          </w:p>
        </w:tc>
      </w:tr>
      <w:tr w:rsidR="00A17E6E" w:rsidRPr="00A17E6E" w:rsidTr="00A17E6E">
        <w:trPr>
          <w:trHeight w:val="20"/>
        </w:trPr>
        <w:tc>
          <w:tcPr>
            <w:tcW w:w="659" w:type="dxa"/>
          </w:tcPr>
          <w:p w:rsidR="00A17E6E" w:rsidRPr="00A17E6E" w:rsidRDefault="00A17E6E" w:rsidP="00A17E6E">
            <w:pPr>
              <w:tabs>
                <w:tab w:val="left" w:pos="284"/>
              </w:tabs>
              <w:rPr>
                <w:rFonts w:ascii="Times New Roman" w:eastAsia="Calibri" w:hAnsi="Times New Roman" w:cs="Times New Roman"/>
                <w:sz w:val="12"/>
                <w:szCs w:val="12"/>
              </w:rPr>
            </w:pPr>
          </w:p>
        </w:tc>
        <w:tc>
          <w:tcPr>
            <w:tcW w:w="6042" w:type="dxa"/>
          </w:tcPr>
          <w:p w:rsidR="00A17E6E" w:rsidRPr="00A17E6E" w:rsidRDefault="00A17E6E" w:rsidP="00A17E6E">
            <w:pPr>
              <w:tabs>
                <w:tab w:val="left" w:pos="284"/>
              </w:tabs>
              <w:rPr>
                <w:rFonts w:ascii="Times New Roman" w:eastAsia="Calibri" w:hAnsi="Times New Roman" w:cs="Times New Roman"/>
                <w:sz w:val="12"/>
                <w:szCs w:val="12"/>
              </w:rPr>
            </w:pPr>
            <w:r w:rsidRPr="00A17E6E">
              <w:rPr>
                <w:rFonts w:ascii="Times New Roman" w:eastAsia="Calibri" w:hAnsi="Times New Roman" w:cs="Times New Roman"/>
                <w:sz w:val="12"/>
                <w:szCs w:val="12"/>
              </w:rPr>
              <w:t xml:space="preserve">Схема </w:t>
            </w:r>
            <w:proofErr w:type="gramStart"/>
            <w:r w:rsidRPr="00A17E6E">
              <w:rPr>
                <w:rFonts w:ascii="Times New Roman" w:eastAsia="Calibri" w:hAnsi="Times New Roman" w:cs="Times New Roman"/>
                <w:sz w:val="12"/>
                <w:szCs w:val="12"/>
              </w:rPr>
              <w:t>согласования места размещения объекта строительства</w:t>
            </w:r>
            <w:proofErr w:type="gramEnd"/>
          </w:p>
        </w:tc>
        <w:tc>
          <w:tcPr>
            <w:tcW w:w="812" w:type="dxa"/>
          </w:tcPr>
          <w:p w:rsidR="00A17E6E" w:rsidRPr="00A17E6E" w:rsidRDefault="00A17E6E" w:rsidP="00A17E6E">
            <w:pPr>
              <w:tabs>
                <w:tab w:val="left" w:pos="284"/>
              </w:tabs>
              <w:rPr>
                <w:rFonts w:ascii="Times New Roman" w:eastAsia="Calibri" w:hAnsi="Times New Roman" w:cs="Times New Roman"/>
                <w:sz w:val="12"/>
                <w:szCs w:val="12"/>
              </w:rPr>
            </w:pPr>
            <w:r w:rsidRPr="00A17E6E">
              <w:rPr>
                <w:rFonts w:ascii="Times New Roman" w:eastAsia="Calibri" w:hAnsi="Times New Roman" w:cs="Times New Roman"/>
                <w:sz w:val="12"/>
                <w:szCs w:val="12"/>
              </w:rPr>
              <w:t>-</w:t>
            </w:r>
          </w:p>
        </w:tc>
      </w:tr>
    </w:tbl>
    <w:p w:rsidR="00A17E6E" w:rsidRPr="00A17E6E" w:rsidRDefault="00A17E6E" w:rsidP="00A17E6E">
      <w:pPr>
        <w:tabs>
          <w:tab w:val="left" w:pos="284"/>
        </w:tabs>
        <w:spacing w:after="0" w:line="240" w:lineRule="auto"/>
        <w:rPr>
          <w:rFonts w:ascii="Times New Roman" w:eastAsia="Calibri" w:hAnsi="Times New Roman" w:cs="Times New Roman"/>
          <w:sz w:val="12"/>
          <w:szCs w:val="12"/>
        </w:rPr>
      </w:pPr>
    </w:p>
    <w:p w:rsidR="00A17E6E" w:rsidRPr="00A17E6E" w:rsidRDefault="00A17E6E" w:rsidP="00A17E6E">
      <w:pPr>
        <w:tabs>
          <w:tab w:val="left" w:pos="284"/>
        </w:tabs>
        <w:spacing w:after="0" w:line="240" w:lineRule="auto"/>
        <w:ind w:firstLine="284"/>
        <w:jc w:val="both"/>
        <w:rPr>
          <w:rFonts w:ascii="Times New Roman" w:eastAsia="Calibri" w:hAnsi="Times New Roman" w:cs="Times New Roman"/>
          <w:b/>
          <w:sz w:val="12"/>
          <w:szCs w:val="12"/>
        </w:rPr>
      </w:pPr>
      <w:r w:rsidRPr="00A17E6E">
        <w:rPr>
          <w:rFonts w:ascii="Times New Roman" w:eastAsia="Calibri" w:hAnsi="Times New Roman" w:cs="Times New Roman"/>
          <w:b/>
          <w:sz w:val="12"/>
          <w:szCs w:val="12"/>
        </w:rPr>
        <w:t>1. Исходно-разрешительная документация</w:t>
      </w:r>
    </w:p>
    <w:p w:rsidR="00A17E6E" w:rsidRPr="00A17E6E" w:rsidRDefault="00A17E6E" w:rsidP="00A17E6E">
      <w:pPr>
        <w:tabs>
          <w:tab w:val="left" w:pos="284"/>
        </w:tabs>
        <w:spacing w:after="0" w:line="240" w:lineRule="auto"/>
        <w:ind w:firstLine="284"/>
        <w:jc w:val="both"/>
        <w:rPr>
          <w:rFonts w:ascii="Times New Roman" w:eastAsia="Calibri" w:hAnsi="Times New Roman" w:cs="Times New Roman"/>
          <w:sz w:val="12"/>
          <w:szCs w:val="12"/>
        </w:rPr>
      </w:pPr>
      <w:r w:rsidRPr="00A17E6E">
        <w:rPr>
          <w:rFonts w:ascii="Times New Roman" w:eastAsia="Calibri" w:hAnsi="Times New Roman" w:cs="Times New Roman"/>
          <w:sz w:val="12"/>
          <w:szCs w:val="12"/>
        </w:rPr>
        <w:t>Данный проект подготовлен в целях установления границ земельных участков, предназначенных для строительства и размещения объекта АО "</w:t>
      </w:r>
      <w:proofErr w:type="spellStart"/>
      <w:r w:rsidRPr="00A17E6E">
        <w:rPr>
          <w:rFonts w:ascii="Times New Roman" w:eastAsia="Calibri" w:hAnsi="Times New Roman" w:cs="Times New Roman"/>
          <w:sz w:val="12"/>
          <w:szCs w:val="12"/>
        </w:rPr>
        <w:t>Самаранефтегаз</w:t>
      </w:r>
      <w:proofErr w:type="spellEnd"/>
      <w:r w:rsidRPr="00A17E6E">
        <w:rPr>
          <w:rFonts w:ascii="Times New Roman" w:eastAsia="Calibri" w:hAnsi="Times New Roman" w:cs="Times New Roman"/>
          <w:sz w:val="12"/>
          <w:szCs w:val="12"/>
        </w:rPr>
        <w:t>": 5198П «Электроснабжение скважины №60 Южно-Орловского месторождения» на территории муниципального района Сергиевский Самарской области.</w:t>
      </w:r>
    </w:p>
    <w:p w:rsidR="00A17E6E" w:rsidRPr="00A17E6E" w:rsidRDefault="00A17E6E" w:rsidP="00A17E6E">
      <w:pPr>
        <w:tabs>
          <w:tab w:val="left" w:pos="284"/>
        </w:tabs>
        <w:spacing w:after="0" w:line="240" w:lineRule="auto"/>
        <w:ind w:firstLine="284"/>
        <w:jc w:val="both"/>
        <w:rPr>
          <w:rFonts w:ascii="Times New Roman" w:eastAsia="Calibri" w:hAnsi="Times New Roman" w:cs="Times New Roman"/>
          <w:sz w:val="12"/>
          <w:szCs w:val="12"/>
        </w:rPr>
      </w:pPr>
      <w:r w:rsidRPr="00A17E6E">
        <w:rPr>
          <w:rFonts w:ascii="Times New Roman" w:eastAsia="Calibri" w:hAnsi="Times New Roman" w:cs="Times New Roman"/>
          <w:sz w:val="12"/>
          <w:szCs w:val="12"/>
        </w:rPr>
        <w:t>Проект планировки территории линейного объекта – документация по планировке территории, подготовленная в целях обеспечения устойчивого развития территории линейных объектов, образующих элементы планировочной структуры территории.</w:t>
      </w:r>
    </w:p>
    <w:p w:rsidR="00A17E6E" w:rsidRPr="00A17E6E" w:rsidRDefault="00A17E6E" w:rsidP="00A17E6E">
      <w:pPr>
        <w:tabs>
          <w:tab w:val="left" w:pos="284"/>
        </w:tabs>
        <w:spacing w:after="0" w:line="240" w:lineRule="auto"/>
        <w:ind w:firstLine="284"/>
        <w:jc w:val="both"/>
        <w:rPr>
          <w:rFonts w:ascii="Times New Roman" w:eastAsia="Calibri" w:hAnsi="Times New Roman" w:cs="Times New Roman"/>
          <w:sz w:val="12"/>
          <w:szCs w:val="12"/>
        </w:rPr>
      </w:pPr>
      <w:r w:rsidRPr="00A17E6E">
        <w:rPr>
          <w:rFonts w:ascii="Times New Roman" w:eastAsia="Calibri" w:hAnsi="Times New Roman" w:cs="Times New Roman"/>
          <w:sz w:val="12"/>
          <w:szCs w:val="12"/>
        </w:rPr>
        <w:t>Проект подготовлен в границах территории, определенной в соответствии с Постановлением администрации сельского поселения Черновка муниципального района Сергиевский Самарской области № 28 от 30.08.2018г. «О разработке проекта планирования территории и проекта межевания территории».</w:t>
      </w:r>
    </w:p>
    <w:p w:rsidR="00A17E6E" w:rsidRPr="00A17E6E" w:rsidRDefault="00A17E6E" w:rsidP="00A17E6E">
      <w:pPr>
        <w:tabs>
          <w:tab w:val="left" w:pos="284"/>
        </w:tabs>
        <w:spacing w:after="0" w:line="240" w:lineRule="auto"/>
        <w:ind w:firstLine="284"/>
        <w:jc w:val="both"/>
        <w:rPr>
          <w:rFonts w:ascii="Times New Roman" w:eastAsia="Calibri" w:hAnsi="Times New Roman" w:cs="Times New Roman"/>
          <w:sz w:val="12"/>
          <w:szCs w:val="12"/>
        </w:rPr>
      </w:pPr>
      <w:r w:rsidRPr="00A17E6E">
        <w:rPr>
          <w:rFonts w:ascii="Times New Roman" w:eastAsia="Calibri" w:hAnsi="Times New Roman" w:cs="Times New Roman"/>
          <w:sz w:val="12"/>
          <w:szCs w:val="12"/>
        </w:rPr>
        <w:t>Документация по планировке территории подготовлена на основании следующей документации:</w:t>
      </w:r>
    </w:p>
    <w:p w:rsidR="00A17E6E" w:rsidRPr="00A17E6E" w:rsidRDefault="00A17E6E" w:rsidP="00A17E6E">
      <w:pPr>
        <w:tabs>
          <w:tab w:val="left" w:pos="284"/>
        </w:tabs>
        <w:spacing w:after="0" w:line="240" w:lineRule="auto"/>
        <w:ind w:firstLine="284"/>
        <w:jc w:val="both"/>
        <w:rPr>
          <w:rFonts w:ascii="Times New Roman" w:eastAsia="Calibri" w:hAnsi="Times New Roman" w:cs="Times New Roman"/>
          <w:sz w:val="12"/>
          <w:szCs w:val="12"/>
        </w:rPr>
      </w:pPr>
      <w:r w:rsidRPr="00A17E6E">
        <w:rPr>
          <w:rFonts w:ascii="Times New Roman" w:eastAsia="Calibri" w:hAnsi="Times New Roman" w:cs="Times New Roman"/>
          <w:sz w:val="12"/>
          <w:szCs w:val="12"/>
        </w:rPr>
        <w:t>- Схема территориального планирования муниципального района Сергиевский Самарской области;</w:t>
      </w:r>
    </w:p>
    <w:p w:rsidR="00A17E6E" w:rsidRPr="00A17E6E" w:rsidRDefault="00A17E6E" w:rsidP="00A17E6E">
      <w:pPr>
        <w:tabs>
          <w:tab w:val="left" w:pos="284"/>
        </w:tabs>
        <w:spacing w:after="0" w:line="240" w:lineRule="auto"/>
        <w:ind w:firstLine="284"/>
        <w:jc w:val="both"/>
        <w:rPr>
          <w:rFonts w:ascii="Times New Roman" w:eastAsia="Calibri" w:hAnsi="Times New Roman" w:cs="Times New Roman"/>
          <w:sz w:val="12"/>
          <w:szCs w:val="12"/>
        </w:rPr>
      </w:pPr>
      <w:r w:rsidRPr="00A17E6E">
        <w:rPr>
          <w:rFonts w:ascii="Times New Roman" w:eastAsia="Calibri" w:hAnsi="Times New Roman" w:cs="Times New Roman"/>
          <w:sz w:val="12"/>
          <w:szCs w:val="12"/>
        </w:rPr>
        <w:t>- Генеральный план сельского поселения Черновка муниципального района Сергиевский Самарской области;</w:t>
      </w:r>
    </w:p>
    <w:p w:rsidR="00A17E6E" w:rsidRPr="00A17E6E" w:rsidRDefault="00A17E6E" w:rsidP="00A17E6E">
      <w:pPr>
        <w:tabs>
          <w:tab w:val="left" w:pos="284"/>
        </w:tabs>
        <w:spacing w:after="0" w:line="240" w:lineRule="auto"/>
        <w:ind w:firstLine="284"/>
        <w:jc w:val="both"/>
        <w:rPr>
          <w:rFonts w:ascii="Times New Roman" w:eastAsia="Calibri" w:hAnsi="Times New Roman" w:cs="Times New Roman"/>
          <w:sz w:val="12"/>
          <w:szCs w:val="12"/>
        </w:rPr>
      </w:pPr>
      <w:r w:rsidRPr="00A17E6E">
        <w:rPr>
          <w:rFonts w:ascii="Times New Roman" w:eastAsia="Calibri" w:hAnsi="Times New Roman" w:cs="Times New Roman"/>
          <w:sz w:val="12"/>
          <w:szCs w:val="12"/>
        </w:rPr>
        <w:t>- Градостроительный кодекс Российской Федерации (Федеральный закон от 29.12.2004 № 190-ФЗ);</w:t>
      </w:r>
    </w:p>
    <w:p w:rsidR="00A17E6E" w:rsidRPr="00A17E6E" w:rsidRDefault="00A17E6E" w:rsidP="00A17E6E">
      <w:pPr>
        <w:tabs>
          <w:tab w:val="left" w:pos="284"/>
        </w:tabs>
        <w:spacing w:after="0" w:line="240" w:lineRule="auto"/>
        <w:ind w:firstLine="284"/>
        <w:jc w:val="both"/>
        <w:rPr>
          <w:rFonts w:ascii="Times New Roman" w:eastAsia="Calibri" w:hAnsi="Times New Roman" w:cs="Times New Roman"/>
          <w:sz w:val="12"/>
          <w:szCs w:val="12"/>
        </w:rPr>
      </w:pPr>
      <w:r w:rsidRPr="00A17E6E">
        <w:rPr>
          <w:rFonts w:ascii="Times New Roman" w:eastAsia="Calibri" w:hAnsi="Times New Roman" w:cs="Times New Roman"/>
          <w:sz w:val="12"/>
          <w:szCs w:val="12"/>
        </w:rPr>
        <w:t>- Постановление Правительства РФ № 564 от 12.05.2017 «Об утверждении положения о составе и содержании проектов планировки территории, предусматривающих размещение одного или нескольких линейных объектов»:</w:t>
      </w:r>
    </w:p>
    <w:p w:rsidR="00A17E6E" w:rsidRPr="00A17E6E" w:rsidRDefault="00A17E6E" w:rsidP="00A17E6E">
      <w:pPr>
        <w:tabs>
          <w:tab w:val="left" w:pos="284"/>
        </w:tabs>
        <w:spacing w:after="0" w:line="240" w:lineRule="auto"/>
        <w:ind w:firstLine="284"/>
        <w:jc w:val="both"/>
        <w:rPr>
          <w:rFonts w:ascii="Times New Roman" w:eastAsia="Calibri" w:hAnsi="Times New Roman" w:cs="Times New Roman"/>
          <w:sz w:val="12"/>
          <w:szCs w:val="12"/>
        </w:rPr>
      </w:pPr>
      <w:r w:rsidRPr="00A17E6E">
        <w:rPr>
          <w:rFonts w:ascii="Times New Roman" w:eastAsia="Calibri" w:hAnsi="Times New Roman" w:cs="Times New Roman"/>
          <w:sz w:val="12"/>
          <w:szCs w:val="12"/>
        </w:rPr>
        <w:t>- Техническое задание на выполнение документации по планировке территории.</w:t>
      </w:r>
    </w:p>
    <w:p w:rsidR="00A17E6E" w:rsidRPr="00A17E6E" w:rsidRDefault="00A17E6E" w:rsidP="00A17E6E">
      <w:pPr>
        <w:tabs>
          <w:tab w:val="left" w:pos="284"/>
        </w:tabs>
        <w:spacing w:after="0" w:line="240" w:lineRule="auto"/>
        <w:rPr>
          <w:rFonts w:ascii="Times New Roman" w:eastAsia="Calibri" w:hAnsi="Times New Roman" w:cs="Times New Roman"/>
          <w:sz w:val="12"/>
          <w:szCs w:val="12"/>
        </w:rPr>
      </w:pPr>
      <w:r w:rsidRPr="00A17E6E">
        <w:rPr>
          <w:rFonts w:ascii="Times New Roman" w:eastAsia="Calibri" w:hAnsi="Times New Roman" w:cs="Times New Roman"/>
          <w:noProof/>
          <w:sz w:val="12"/>
          <w:szCs w:val="12"/>
          <w:lang w:eastAsia="ru-RU"/>
        </w:rPr>
        <w:lastRenderedPageBreak/>
        <w:drawing>
          <wp:inline distT="0" distB="0" distL="0" distR="0" wp14:anchorId="1A75BEB1" wp14:editId="32215D99">
            <wp:extent cx="2405082" cy="3407434"/>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7" cstate="email">
                      <a:extLst>
                        <a:ext uri="{28A0092B-C50C-407E-A947-70E740481C1C}">
                          <a14:useLocalDpi xmlns:a14="http://schemas.microsoft.com/office/drawing/2010/main"/>
                        </a:ext>
                      </a:extLst>
                    </a:blip>
                    <a:srcRect/>
                    <a:stretch/>
                  </pic:blipFill>
                  <pic:spPr bwMode="auto">
                    <a:xfrm>
                      <a:off x="0" y="0"/>
                      <a:ext cx="2403192" cy="3404756"/>
                    </a:xfrm>
                    <a:prstGeom prst="rect">
                      <a:avLst/>
                    </a:prstGeom>
                    <a:noFill/>
                    <a:ln>
                      <a:noFill/>
                    </a:ln>
                    <a:extLst>
                      <a:ext uri="{53640926-AAD7-44D8-BBD7-CCE9431645EC}">
                        <a14:shadowObscured xmlns:a14="http://schemas.microsoft.com/office/drawing/2010/main"/>
                      </a:ext>
                    </a:extLst>
                  </pic:spPr>
                </pic:pic>
              </a:graphicData>
            </a:graphic>
          </wp:inline>
        </w:drawing>
      </w:r>
      <w:r w:rsidRPr="00A17E6E">
        <w:rPr>
          <w:rFonts w:ascii="Times New Roman" w:eastAsia="Calibri" w:hAnsi="Times New Roman" w:cs="Times New Roman"/>
          <w:noProof/>
          <w:sz w:val="12"/>
          <w:szCs w:val="12"/>
          <w:lang w:eastAsia="ru-RU"/>
        </w:rPr>
        <w:drawing>
          <wp:inline distT="0" distB="0" distL="0" distR="0" wp14:anchorId="4510937E" wp14:editId="27F72B9B">
            <wp:extent cx="2324057" cy="3347049"/>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8" cstate="email">
                      <a:extLst>
                        <a:ext uri="{28A0092B-C50C-407E-A947-70E740481C1C}">
                          <a14:useLocalDpi xmlns:a14="http://schemas.microsoft.com/office/drawing/2010/main"/>
                        </a:ext>
                      </a:extLst>
                    </a:blip>
                    <a:srcRect/>
                    <a:stretch/>
                  </pic:blipFill>
                  <pic:spPr bwMode="auto">
                    <a:xfrm>
                      <a:off x="0" y="0"/>
                      <a:ext cx="2326943" cy="3351205"/>
                    </a:xfrm>
                    <a:prstGeom prst="rect">
                      <a:avLst/>
                    </a:prstGeom>
                    <a:noFill/>
                    <a:ln>
                      <a:noFill/>
                    </a:ln>
                    <a:extLst>
                      <a:ext uri="{53640926-AAD7-44D8-BBD7-CCE9431645EC}">
                        <a14:shadowObscured xmlns:a14="http://schemas.microsoft.com/office/drawing/2010/main"/>
                      </a:ext>
                    </a:extLst>
                  </pic:spPr>
                </pic:pic>
              </a:graphicData>
            </a:graphic>
          </wp:inline>
        </w:drawing>
      </w:r>
    </w:p>
    <w:p w:rsidR="00A17E6E" w:rsidRPr="00A17E6E" w:rsidRDefault="00A17E6E" w:rsidP="00A17E6E">
      <w:pPr>
        <w:tabs>
          <w:tab w:val="left" w:pos="284"/>
        </w:tabs>
        <w:spacing w:after="0" w:line="240" w:lineRule="auto"/>
        <w:rPr>
          <w:rFonts w:ascii="Times New Roman" w:eastAsia="Calibri" w:hAnsi="Times New Roman" w:cs="Times New Roman"/>
          <w:sz w:val="12"/>
          <w:szCs w:val="12"/>
        </w:rPr>
      </w:pPr>
      <w:r w:rsidRPr="00A17E6E">
        <w:rPr>
          <w:rFonts w:ascii="Times New Roman" w:eastAsia="Calibri" w:hAnsi="Times New Roman" w:cs="Times New Roman"/>
          <w:noProof/>
          <w:sz w:val="12"/>
          <w:szCs w:val="12"/>
          <w:lang w:eastAsia="ru-RU"/>
        </w:rPr>
        <w:drawing>
          <wp:inline distT="0" distB="0" distL="0" distR="0" wp14:anchorId="40914606" wp14:editId="20382900">
            <wp:extent cx="2432649" cy="3071004"/>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9" cstate="email">
                      <a:extLst>
                        <a:ext uri="{28A0092B-C50C-407E-A947-70E740481C1C}">
                          <a14:useLocalDpi xmlns:a14="http://schemas.microsoft.com/office/drawing/2010/main"/>
                        </a:ext>
                      </a:extLst>
                    </a:blip>
                    <a:srcRect/>
                    <a:stretch/>
                  </pic:blipFill>
                  <pic:spPr bwMode="auto">
                    <a:xfrm>
                      <a:off x="0" y="0"/>
                      <a:ext cx="2435116" cy="3074118"/>
                    </a:xfrm>
                    <a:prstGeom prst="rect">
                      <a:avLst/>
                    </a:prstGeom>
                    <a:noFill/>
                    <a:ln>
                      <a:noFill/>
                    </a:ln>
                    <a:extLst>
                      <a:ext uri="{53640926-AAD7-44D8-BBD7-CCE9431645EC}">
                        <a14:shadowObscured xmlns:a14="http://schemas.microsoft.com/office/drawing/2010/main"/>
                      </a:ext>
                    </a:extLst>
                  </pic:spPr>
                </pic:pic>
              </a:graphicData>
            </a:graphic>
          </wp:inline>
        </w:drawing>
      </w:r>
      <w:r w:rsidRPr="00A17E6E">
        <w:rPr>
          <w:rFonts w:ascii="Times New Roman" w:eastAsia="Calibri" w:hAnsi="Times New Roman" w:cs="Times New Roman"/>
          <w:noProof/>
          <w:sz w:val="12"/>
          <w:szCs w:val="12"/>
          <w:lang w:eastAsia="ru-RU"/>
        </w:rPr>
        <w:drawing>
          <wp:inline distT="0" distB="0" distL="0" distR="0" wp14:anchorId="2589B028" wp14:editId="2E37A920">
            <wp:extent cx="2337759" cy="1750406"/>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0" cstate="email">
                      <a:extLst>
                        <a:ext uri="{28A0092B-C50C-407E-A947-70E740481C1C}">
                          <a14:useLocalDpi xmlns:a14="http://schemas.microsoft.com/office/drawing/2010/main"/>
                        </a:ext>
                      </a:extLst>
                    </a:blip>
                    <a:srcRect/>
                    <a:stretch/>
                  </pic:blipFill>
                  <pic:spPr bwMode="auto">
                    <a:xfrm>
                      <a:off x="0" y="0"/>
                      <a:ext cx="2338989" cy="1751327"/>
                    </a:xfrm>
                    <a:prstGeom prst="rect">
                      <a:avLst/>
                    </a:prstGeom>
                    <a:noFill/>
                    <a:ln>
                      <a:noFill/>
                    </a:ln>
                    <a:extLst>
                      <a:ext uri="{53640926-AAD7-44D8-BBD7-CCE9431645EC}">
                        <a14:shadowObscured xmlns:a14="http://schemas.microsoft.com/office/drawing/2010/main"/>
                      </a:ext>
                    </a:extLst>
                  </pic:spPr>
                </pic:pic>
              </a:graphicData>
            </a:graphic>
          </wp:inline>
        </w:drawing>
      </w:r>
    </w:p>
    <w:p w:rsidR="00A17E6E" w:rsidRPr="00A17E6E" w:rsidRDefault="00A17E6E" w:rsidP="00A17E6E">
      <w:pPr>
        <w:tabs>
          <w:tab w:val="left" w:pos="284"/>
        </w:tabs>
        <w:spacing w:after="0" w:line="240" w:lineRule="auto"/>
        <w:rPr>
          <w:rFonts w:ascii="Times New Roman" w:eastAsia="Calibri" w:hAnsi="Times New Roman" w:cs="Times New Roman"/>
          <w:sz w:val="12"/>
          <w:szCs w:val="12"/>
        </w:rPr>
      </w:pPr>
    </w:p>
    <w:p w:rsidR="00A17E6E" w:rsidRPr="00A17E6E" w:rsidRDefault="00A17E6E" w:rsidP="00A17E6E">
      <w:pPr>
        <w:tabs>
          <w:tab w:val="left" w:pos="284"/>
        </w:tabs>
        <w:spacing w:after="0" w:line="240" w:lineRule="auto"/>
        <w:jc w:val="center"/>
        <w:rPr>
          <w:rFonts w:ascii="Times New Roman" w:eastAsia="Calibri" w:hAnsi="Times New Roman" w:cs="Times New Roman"/>
          <w:b/>
          <w:sz w:val="12"/>
          <w:szCs w:val="12"/>
        </w:rPr>
      </w:pPr>
      <w:r w:rsidRPr="00A17E6E">
        <w:rPr>
          <w:rFonts w:ascii="Times New Roman" w:eastAsia="Calibri" w:hAnsi="Times New Roman" w:cs="Times New Roman"/>
          <w:b/>
          <w:sz w:val="12"/>
          <w:szCs w:val="12"/>
        </w:rPr>
        <w:lastRenderedPageBreak/>
        <w:t>РАЗДЕЛ 1. Проект планировки территории. Графическая часть</w:t>
      </w:r>
    </w:p>
    <w:p w:rsidR="00A17E6E" w:rsidRPr="00A17E6E" w:rsidRDefault="00DC70B5" w:rsidP="00A17E6E">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4770755" cy="3410399"/>
            <wp:effectExtent l="0" t="0" r="0" b="0"/>
            <wp:docPr id="1" name="Рисунок 1" descr="C:\Users\user\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1.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70755" cy="3410399"/>
                    </a:xfrm>
                    <a:prstGeom prst="rect">
                      <a:avLst/>
                    </a:prstGeom>
                    <a:noFill/>
                    <a:ln>
                      <a:noFill/>
                    </a:ln>
                  </pic:spPr>
                </pic:pic>
              </a:graphicData>
            </a:graphic>
          </wp:inline>
        </w:drawing>
      </w:r>
    </w:p>
    <w:p w:rsidR="00A17E6E" w:rsidRPr="00A17E6E" w:rsidRDefault="00A17E6E" w:rsidP="00A17E6E">
      <w:pPr>
        <w:tabs>
          <w:tab w:val="left" w:pos="284"/>
        </w:tabs>
        <w:spacing w:after="0" w:line="240" w:lineRule="auto"/>
        <w:rPr>
          <w:rFonts w:ascii="Times New Roman" w:eastAsia="Calibri" w:hAnsi="Times New Roman" w:cs="Times New Roman"/>
          <w:sz w:val="12"/>
          <w:szCs w:val="12"/>
        </w:rPr>
      </w:pPr>
    </w:p>
    <w:p w:rsidR="00A17E6E" w:rsidRPr="00A17E6E" w:rsidRDefault="00A17E6E" w:rsidP="00A17E6E">
      <w:pPr>
        <w:tabs>
          <w:tab w:val="left" w:pos="284"/>
        </w:tabs>
        <w:spacing w:after="0" w:line="240" w:lineRule="auto"/>
        <w:jc w:val="center"/>
        <w:rPr>
          <w:rFonts w:ascii="Times New Roman" w:eastAsia="Calibri" w:hAnsi="Times New Roman" w:cs="Times New Roman"/>
          <w:b/>
          <w:sz w:val="12"/>
          <w:szCs w:val="12"/>
        </w:rPr>
      </w:pPr>
      <w:r w:rsidRPr="00A17E6E">
        <w:rPr>
          <w:rFonts w:ascii="Times New Roman" w:eastAsia="Calibri" w:hAnsi="Times New Roman" w:cs="Times New Roman"/>
          <w:b/>
          <w:sz w:val="12"/>
          <w:szCs w:val="12"/>
        </w:rPr>
        <w:t>РАЗДЕЛ 2. Положения о размещении линейных объектов</w:t>
      </w:r>
    </w:p>
    <w:p w:rsidR="00A17E6E" w:rsidRPr="00A17E6E" w:rsidRDefault="00A17E6E" w:rsidP="00A17E6E">
      <w:pPr>
        <w:tabs>
          <w:tab w:val="left" w:pos="284"/>
        </w:tabs>
        <w:spacing w:after="0" w:line="240" w:lineRule="auto"/>
        <w:ind w:firstLine="284"/>
        <w:jc w:val="center"/>
        <w:rPr>
          <w:rFonts w:ascii="Times New Roman" w:eastAsia="Calibri" w:hAnsi="Times New Roman" w:cs="Times New Roman"/>
          <w:b/>
          <w:sz w:val="12"/>
          <w:szCs w:val="12"/>
        </w:rPr>
      </w:pPr>
      <w:r w:rsidRPr="00A17E6E">
        <w:rPr>
          <w:rFonts w:ascii="Times New Roman" w:eastAsia="Calibri" w:hAnsi="Times New Roman" w:cs="Times New Roman"/>
          <w:b/>
          <w:sz w:val="12"/>
          <w:szCs w:val="12"/>
        </w:rPr>
        <w:t>2. Наименование и основные характеристики объекта</w:t>
      </w:r>
    </w:p>
    <w:p w:rsidR="00A17E6E" w:rsidRPr="00A17E6E" w:rsidRDefault="00A17E6E" w:rsidP="00A17E6E">
      <w:pPr>
        <w:tabs>
          <w:tab w:val="left" w:pos="284"/>
        </w:tabs>
        <w:spacing w:after="0" w:line="240" w:lineRule="auto"/>
        <w:ind w:firstLine="284"/>
        <w:jc w:val="both"/>
        <w:rPr>
          <w:rFonts w:ascii="Times New Roman" w:eastAsia="Calibri" w:hAnsi="Times New Roman" w:cs="Times New Roman"/>
          <w:sz w:val="12"/>
          <w:szCs w:val="12"/>
        </w:rPr>
      </w:pPr>
      <w:r w:rsidRPr="00A17E6E">
        <w:rPr>
          <w:rFonts w:ascii="Times New Roman" w:eastAsia="Calibri" w:hAnsi="Times New Roman" w:cs="Times New Roman"/>
          <w:sz w:val="12"/>
          <w:szCs w:val="12"/>
        </w:rPr>
        <w:t>2.1. Наименование объекта</w:t>
      </w:r>
    </w:p>
    <w:p w:rsidR="00A17E6E" w:rsidRPr="00A17E6E" w:rsidRDefault="00A17E6E" w:rsidP="00A17E6E">
      <w:pPr>
        <w:tabs>
          <w:tab w:val="left" w:pos="284"/>
        </w:tabs>
        <w:spacing w:after="0" w:line="240" w:lineRule="auto"/>
        <w:ind w:firstLine="284"/>
        <w:jc w:val="both"/>
        <w:rPr>
          <w:rFonts w:ascii="Times New Roman" w:eastAsia="Calibri" w:hAnsi="Times New Roman" w:cs="Times New Roman"/>
          <w:sz w:val="12"/>
          <w:szCs w:val="12"/>
        </w:rPr>
      </w:pPr>
      <w:r w:rsidRPr="00A17E6E">
        <w:rPr>
          <w:rFonts w:ascii="Times New Roman" w:eastAsia="Calibri" w:hAnsi="Times New Roman" w:cs="Times New Roman"/>
          <w:sz w:val="12"/>
          <w:szCs w:val="12"/>
        </w:rPr>
        <w:t>5198П «Электроснабжение скважины №60 Южно-Орловского месторождения».</w:t>
      </w:r>
    </w:p>
    <w:p w:rsidR="00A17E6E" w:rsidRPr="00A17E6E" w:rsidRDefault="00A17E6E" w:rsidP="00A17E6E">
      <w:pPr>
        <w:tabs>
          <w:tab w:val="left" w:pos="284"/>
        </w:tabs>
        <w:spacing w:after="0" w:line="240" w:lineRule="auto"/>
        <w:ind w:firstLine="284"/>
        <w:jc w:val="both"/>
        <w:rPr>
          <w:rFonts w:ascii="Times New Roman" w:eastAsia="Calibri" w:hAnsi="Times New Roman" w:cs="Times New Roman"/>
          <w:sz w:val="12"/>
          <w:szCs w:val="12"/>
        </w:rPr>
      </w:pPr>
      <w:r w:rsidRPr="00A17E6E">
        <w:rPr>
          <w:rFonts w:ascii="Times New Roman" w:eastAsia="Calibri" w:hAnsi="Times New Roman" w:cs="Times New Roman"/>
          <w:sz w:val="12"/>
          <w:szCs w:val="12"/>
        </w:rPr>
        <w:t>2.2. Основные характеристики объекта</w:t>
      </w:r>
    </w:p>
    <w:p w:rsidR="00A17E6E" w:rsidRPr="00A17E6E" w:rsidRDefault="00A17E6E" w:rsidP="00A17E6E">
      <w:pPr>
        <w:tabs>
          <w:tab w:val="left" w:pos="284"/>
        </w:tabs>
        <w:spacing w:after="0" w:line="240" w:lineRule="auto"/>
        <w:ind w:firstLine="284"/>
        <w:jc w:val="both"/>
        <w:rPr>
          <w:rFonts w:ascii="Times New Roman" w:eastAsia="Calibri" w:hAnsi="Times New Roman" w:cs="Times New Roman"/>
          <w:sz w:val="12"/>
          <w:szCs w:val="12"/>
        </w:rPr>
      </w:pPr>
      <w:r w:rsidRPr="00A17E6E">
        <w:rPr>
          <w:rFonts w:ascii="Times New Roman" w:eastAsia="Calibri" w:hAnsi="Times New Roman" w:cs="Times New Roman"/>
          <w:sz w:val="12"/>
          <w:szCs w:val="12"/>
        </w:rPr>
        <w:t>В соответствии с заданием на проектирование по объекту «Сбор нефти и газа со скважины №60 Южно-Орловского месторождения» проектными решениями предусматривается:</w:t>
      </w:r>
    </w:p>
    <w:p w:rsidR="00A17E6E" w:rsidRPr="00A17E6E" w:rsidRDefault="00A17E6E" w:rsidP="00A17E6E">
      <w:pPr>
        <w:tabs>
          <w:tab w:val="left" w:pos="284"/>
        </w:tabs>
        <w:spacing w:after="0" w:line="240" w:lineRule="auto"/>
        <w:ind w:firstLine="284"/>
        <w:jc w:val="both"/>
        <w:rPr>
          <w:rFonts w:ascii="Times New Roman" w:eastAsia="Calibri" w:hAnsi="Times New Roman" w:cs="Times New Roman"/>
          <w:sz w:val="12"/>
          <w:szCs w:val="12"/>
        </w:rPr>
      </w:pPr>
      <w:r w:rsidRPr="00A17E6E">
        <w:rPr>
          <w:rFonts w:ascii="Times New Roman" w:eastAsia="Calibri" w:hAnsi="Times New Roman" w:cs="Times New Roman"/>
          <w:sz w:val="12"/>
          <w:szCs w:val="12"/>
        </w:rPr>
        <w:t xml:space="preserve">Для электроснабжения скважины № 60 предусматривается установка наружной комплектной трансформаторной подстанции КТП типа «киоск» на напряжение 10/0,4 </w:t>
      </w:r>
      <w:proofErr w:type="spellStart"/>
      <w:r w:rsidRPr="00A17E6E">
        <w:rPr>
          <w:rFonts w:ascii="Times New Roman" w:eastAsia="Calibri" w:hAnsi="Times New Roman" w:cs="Times New Roman"/>
          <w:sz w:val="12"/>
          <w:szCs w:val="12"/>
        </w:rPr>
        <w:t>кВ</w:t>
      </w:r>
      <w:proofErr w:type="spellEnd"/>
      <w:r w:rsidRPr="00A17E6E">
        <w:rPr>
          <w:rFonts w:ascii="Times New Roman" w:eastAsia="Calibri" w:hAnsi="Times New Roman" w:cs="Times New Roman"/>
          <w:sz w:val="12"/>
          <w:szCs w:val="12"/>
        </w:rPr>
        <w:t xml:space="preserve"> с воздушным высоковольтным вводом и кабельным низковольтным выводом (ВК).</w:t>
      </w:r>
    </w:p>
    <w:p w:rsidR="00A17E6E" w:rsidRPr="00A17E6E" w:rsidRDefault="00A17E6E" w:rsidP="00A17E6E">
      <w:pPr>
        <w:tabs>
          <w:tab w:val="left" w:pos="284"/>
        </w:tabs>
        <w:spacing w:after="0" w:line="240" w:lineRule="auto"/>
        <w:ind w:firstLine="284"/>
        <w:jc w:val="both"/>
        <w:rPr>
          <w:rFonts w:ascii="Times New Roman" w:eastAsia="Calibri" w:hAnsi="Times New Roman" w:cs="Times New Roman"/>
          <w:sz w:val="12"/>
          <w:szCs w:val="12"/>
        </w:rPr>
      </w:pPr>
      <w:r w:rsidRPr="00A17E6E">
        <w:rPr>
          <w:rFonts w:ascii="Times New Roman" w:eastAsia="Calibri" w:hAnsi="Times New Roman" w:cs="Times New Roman"/>
          <w:sz w:val="12"/>
          <w:szCs w:val="12"/>
        </w:rPr>
        <w:t>Питание и управление погружным электродвигателем насосной установки поглощающей скважины осуществляется от специализированного трансформатора ТМПНГ и станции управления со встроенным выходным фильтром СУ-160-ЧР-Ф2, обеспечивающей регулирование частоты вращения и плавный пуск погружного электродвигателя.</w:t>
      </w:r>
    </w:p>
    <w:p w:rsidR="00A17E6E" w:rsidRPr="00A17E6E" w:rsidRDefault="00A17E6E" w:rsidP="00A17E6E">
      <w:pPr>
        <w:tabs>
          <w:tab w:val="left" w:pos="284"/>
        </w:tabs>
        <w:spacing w:after="0" w:line="240" w:lineRule="auto"/>
        <w:ind w:firstLine="284"/>
        <w:jc w:val="both"/>
        <w:rPr>
          <w:rFonts w:ascii="Times New Roman" w:eastAsia="Calibri" w:hAnsi="Times New Roman" w:cs="Times New Roman"/>
          <w:sz w:val="12"/>
          <w:szCs w:val="12"/>
        </w:rPr>
      </w:pPr>
      <w:r w:rsidRPr="00A17E6E">
        <w:rPr>
          <w:rFonts w:ascii="Times New Roman" w:eastAsia="Calibri" w:hAnsi="Times New Roman" w:cs="Times New Roman"/>
          <w:sz w:val="12"/>
          <w:szCs w:val="12"/>
        </w:rPr>
        <w:t xml:space="preserve">Для подавления высокочастотных </w:t>
      </w:r>
      <w:proofErr w:type="gramStart"/>
      <w:r w:rsidRPr="00A17E6E">
        <w:rPr>
          <w:rFonts w:ascii="Times New Roman" w:eastAsia="Calibri" w:hAnsi="Times New Roman" w:cs="Times New Roman"/>
          <w:sz w:val="12"/>
          <w:szCs w:val="12"/>
        </w:rPr>
        <w:t>гармоник несущей частоты выходного напряжения станции управления</w:t>
      </w:r>
      <w:proofErr w:type="gramEnd"/>
      <w:r w:rsidRPr="00A17E6E">
        <w:rPr>
          <w:rFonts w:ascii="Times New Roman" w:eastAsia="Calibri" w:hAnsi="Times New Roman" w:cs="Times New Roman"/>
          <w:sz w:val="12"/>
          <w:szCs w:val="12"/>
        </w:rPr>
        <w:t xml:space="preserve"> предусматривается встроенный в нее фильтр.</w:t>
      </w:r>
    </w:p>
    <w:p w:rsidR="00A17E6E" w:rsidRPr="00A17E6E" w:rsidRDefault="00A17E6E" w:rsidP="00A17E6E">
      <w:pPr>
        <w:tabs>
          <w:tab w:val="left" w:pos="284"/>
        </w:tabs>
        <w:spacing w:after="0" w:line="240" w:lineRule="auto"/>
        <w:ind w:firstLine="284"/>
        <w:jc w:val="both"/>
        <w:rPr>
          <w:rFonts w:ascii="Times New Roman" w:eastAsia="Calibri" w:hAnsi="Times New Roman" w:cs="Times New Roman"/>
          <w:sz w:val="12"/>
          <w:szCs w:val="12"/>
        </w:rPr>
      </w:pPr>
      <w:r w:rsidRPr="00A17E6E">
        <w:rPr>
          <w:rFonts w:ascii="Times New Roman" w:eastAsia="Calibri" w:hAnsi="Times New Roman" w:cs="Times New Roman"/>
          <w:sz w:val="12"/>
          <w:szCs w:val="12"/>
        </w:rPr>
        <w:t>Электродвигатель поставляется в комплекте с технологическим оборудованием в исполнении, соответствующем месту установки.</w:t>
      </w:r>
    </w:p>
    <w:p w:rsidR="00A17E6E" w:rsidRPr="00A17E6E" w:rsidRDefault="00A17E6E" w:rsidP="00A17E6E">
      <w:pPr>
        <w:tabs>
          <w:tab w:val="left" w:pos="284"/>
        </w:tabs>
        <w:spacing w:after="0" w:line="240" w:lineRule="auto"/>
        <w:ind w:firstLine="284"/>
        <w:jc w:val="both"/>
        <w:rPr>
          <w:rFonts w:ascii="Times New Roman" w:eastAsia="Calibri" w:hAnsi="Times New Roman" w:cs="Times New Roman"/>
          <w:sz w:val="12"/>
          <w:szCs w:val="12"/>
        </w:rPr>
      </w:pPr>
      <w:r w:rsidRPr="00A17E6E">
        <w:rPr>
          <w:rFonts w:ascii="Times New Roman" w:eastAsia="Calibri" w:hAnsi="Times New Roman" w:cs="Times New Roman"/>
          <w:sz w:val="12"/>
          <w:szCs w:val="12"/>
        </w:rPr>
        <w:t>Электродвигатель поставляется в комплекте с технологическим оборудованием в исполнении, соответствующем месту установки.</w:t>
      </w:r>
    </w:p>
    <w:p w:rsidR="00A17E6E" w:rsidRPr="00A17E6E" w:rsidRDefault="00A17E6E" w:rsidP="00A17E6E">
      <w:pPr>
        <w:tabs>
          <w:tab w:val="left" w:pos="284"/>
        </w:tabs>
        <w:spacing w:after="0" w:line="240" w:lineRule="auto"/>
        <w:ind w:firstLine="284"/>
        <w:jc w:val="both"/>
        <w:rPr>
          <w:rFonts w:ascii="Times New Roman" w:eastAsia="Calibri" w:hAnsi="Times New Roman" w:cs="Times New Roman"/>
          <w:sz w:val="12"/>
          <w:szCs w:val="12"/>
        </w:rPr>
      </w:pPr>
      <w:r w:rsidRPr="00A17E6E">
        <w:rPr>
          <w:rFonts w:ascii="Times New Roman" w:eastAsia="Calibri" w:hAnsi="Times New Roman" w:cs="Times New Roman"/>
          <w:sz w:val="12"/>
          <w:szCs w:val="12"/>
        </w:rPr>
        <w:t>Проектной документацией предусматривается строительство:</w:t>
      </w:r>
    </w:p>
    <w:p w:rsidR="00A17E6E" w:rsidRPr="00A17E6E" w:rsidRDefault="00A17E6E" w:rsidP="00A17E6E">
      <w:pPr>
        <w:tabs>
          <w:tab w:val="left" w:pos="284"/>
        </w:tabs>
        <w:spacing w:after="0" w:line="240" w:lineRule="auto"/>
        <w:ind w:firstLine="284"/>
        <w:jc w:val="both"/>
        <w:rPr>
          <w:rFonts w:ascii="Times New Roman" w:eastAsia="Calibri" w:hAnsi="Times New Roman" w:cs="Times New Roman"/>
          <w:sz w:val="12"/>
          <w:szCs w:val="12"/>
        </w:rPr>
      </w:pPr>
      <w:r w:rsidRPr="00A17E6E">
        <w:rPr>
          <w:rFonts w:ascii="Times New Roman" w:eastAsia="Calibri" w:hAnsi="Times New Roman" w:cs="Times New Roman"/>
          <w:sz w:val="12"/>
          <w:szCs w:val="12"/>
        </w:rPr>
        <w:t>• Площадка скважины № 60</w:t>
      </w:r>
    </w:p>
    <w:p w:rsidR="00A17E6E" w:rsidRPr="00A17E6E" w:rsidRDefault="00A17E6E" w:rsidP="00A17E6E">
      <w:pPr>
        <w:tabs>
          <w:tab w:val="left" w:pos="284"/>
        </w:tabs>
        <w:spacing w:after="0" w:line="240" w:lineRule="auto"/>
        <w:ind w:firstLine="284"/>
        <w:jc w:val="both"/>
        <w:rPr>
          <w:rFonts w:ascii="Times New Roman" w:eastAsia="Calibri" w:hAnsi="Times New Roman" w:cs="Times New Roman"/>
          <w:sz w:val="12"/>
          <w:szCs w:val="12"/>
        </w:rPr>
      </w:pPr>
      <w:r w:rsidRPr="00A17E6E">
        <w:rPr>
          <w:rFonts w:ascii="Times New Roman" w:eastAsia="Calibri" w:hAnsi="Times New Roman" w:cs="Times New Roman"/>
          <w:sz w:val="12"/>
          <w:szCs w:val="12"/>
        </w:rPr>
        <w:t>o Площадка под ремонтный агрегат.</w:t>
      </w:r>
    </w:p>
    <w:p w:rsidR="00A17E6E" w:rsidRPr="00A17E6E" w:rsidRDefault="00A17E6E" w:rsidP="00A17E6E">
      <w:pPr>
        <w:tabs>
          <w:tab w:val="left" w:pos="284"/>
        </w:tabs>
        <w:spacing w:after="0" w:line="240" w:lineRule="auto"/>
        <w:ind w:firstLine="284"/>
        <w:jc w:val="both"/>
        <w:rPr>
          <w:rFonts w:ascii="Times New Roman" w:eastAsia="Calibri" w:hAnsi="Times New Roman" w:cs="Times New Roman"/>
          <w:sz w:val="12"/>
          <w:szCs w:val="12"/>
        </w:rPr>
      </w:pPr>
      <w:r w:rsidRPr="00A17E6E">
        <w:rPr>
          <w:rFonts w:ascii="Times New Roman" w:eastAsia="Calibri" w:hAnsi="Times New Roman" w:cs="Times New Roman"/>
          <w:sz w:val="12"/>
          <w:szCs w:val="12"/>
        </w:rPr>
        <w:t>o Подстанция трансформаторная комплектная.</w:t>
      </w:r>
    </w:p>
    <w:p w:rsidR="00A17E6E" w:rsidRPr="00A17E6E" w:rsidRDefault="00A17E6E" w:rsidP="00A17E6E">
      <w:pPr>
        <w:tabs>
          <w:tab w:val="left" w:pos="284"/>
        </w:tabs>
        <w:spacing w:after="0" w:line="240" w:lineRule="auto"/>
        <w:ind w:firstLine="284"/>
        <w:jc w:val="both"/>
        <w:rPr>
          <w:rFonts w:ascii="Times New Roman" w:eastAsia="Calibri" w:hAnsi="Times New Roman" w:cs="Times New Roman"/>
          <w:sz w:val="12"/>
          <w:szCs w:val="12"/>
        </w:rPr>
      </w:pPr>
      <w:r w:rsidRPr="00A17E6E">
        <w:rPr>
          <w:rFonts w:ascii="Times New Roman" w:eastAsia="Calibri" w:hAnsi="Times New Roman" w:cs="Times New Roman"/>
          <w:sz w:val="12"/>
          <w:szCs w:val="12"/>
        </w:rPr>
        <w:t>o Станция управления.</w:t>
      </w:r>
    </w:p>
    <w:p w:rsidR="00A17E6E" w:rsidRPr="00A17E6E" w:rsidRDefault="00A17E6E" w:rsidP="00A17E6E">
      <w:pPr>
        <w:tabs>
          <w:tab w:val="left" w:pos="284"/>
        </w:tabs>
        <w:spacing w:after="0" w:line="240" w:lineRule="auto"/>
        <w:ind w:firstLine="284"/>
        <w:jc w:val="both"/>
        <w:rPr>
          <w:rFonts w:ascii="Times New Roman" w:eastAsia="Calibri" w:hAnsi="Times New Roman" w:cs="Times New Roman"/>
          <w:sz w:val="12"/>
          <w:szCs w:val="12"/>
        </w:rPr>
      </w:pPr>
      <w:r w:rsidRPr="00A17E6E">
        <w:rPr>
          <w:rFonts w:ascii="Times New Roman" w:eastAsia="Calibri" w:hAnsi="Times New Roman" w:cs="Times New Roman"/>
          <w:sz w:val="12"/>
          <w:szCs w:val="12"/>
        </w:rPr>
        <w:t>o Радиомачта.</w:t>
      </w:r>
    </w:p>
    <w:p w:rsidR="00A17E6E" w:rsidRPr="00A17E6E" w:rsidRDefault="00A17E6E" w:rsidP="00A17E6E">
      <w:pPr>
        <w:tabs>
          <w:tab w:val="left" w:pos="284"/>
        </w:tabs>
        <w:spacing w:after="0" w:line="240" w:lineRule="auto"/>
        <w:ind w:firstLine="284"/>
        <w:jc w:val="both"/>
        <w:rPr>
          <w:rFonts w:ascii="Times New Roman" w:eastAsia="Calibri" w:hAnsi="Times New Roman" w:cs="Times New Roman"/>
          <w:sz w:val="12"/>
          <w:szCs w:val="12"/>
        </w:rPr>
      </w:pPr>
      <w:r w:rsidRPr="00A17E6E">
        <w:rPr>
          <w:rFonts w:ascii="Times New Roman" w:eastAsia="Calibri" w:hAnsi="Times New Roman" w:cs="Times New Roman"/>
          <w:sz w:val="12"/>
          <w:szCs w:val="12"/>
        </w:rPr>
        <w:t xml:space="preserve">o Шкаф </w:t>
      </w:r>
      <w:proofErr w:type="spellStart"/>
      <w:r w:rsidRPr="00A17E6E">
        <w:rPr>
          <w:rFonts w:ascii="Times New Roman" w:eastAsia="Calibri" w:hAnsi="Times New Roman" w:cs="Times New Roman"/>
          <w:sz w:val="12"/>
          <w:szCs w:val="12"/>
        </w:rPr>
        <w:t>КИПиА</w:t>
      </w:r>
      <w:proofErr w:type="spellEnd"/>
      <w:r w:rsidRPr="00A17E6E">
        <w:rPr>
          <w:rFonts w:ascii="Times New Roman" w:eastAsia="Calibri" w:hAnsi="Times New Roman" w:cs="Times New Roman"/>
          <w:sz w:val="12"/>
          <w:szCs w:val="12"/>
        </w:rPr>
        <w:t>.</w:t>
      </w:r>
    </w:p>
    <w:p w:rsidR="00A17E6E" w:rsidRPr="00A17E6E" w:rsidRDefault="00A17E6E" w:rsidP="00A17E6E">
      <w:pPr>
        <w:tabs>
          <w:tab w:val="left" w:pos="284"/>
        </w:tabs>
        <w:spacing w:after="0" w:line="240" w:lineRule="auto"/>
        <w:ind w:firstLine="284"/>
        <w:jc w:val="both"/>
        <w:rPr>
          <w:rFonts w:ascii="Times New Roman" w:eastAsia="Calibri" w:hAnsi="Times New Roman" w:cs="Times New Roman"/>
          <w:sz w:val="12"/>
          <w:szCs w:val="12"/>
        </w:rPr>
      </w:pPr>
      <w:r w:rsidRPr="00A17E6E">
        <w:rPr>
          <w:rFonts w:ascii="Times New Roman" w:eastAsia="Calibri" w:hAnsi="Times New Roman" w:cs="Times New Roman"/>
          <w:sz w:val="12"/>
          <w:szCs w:val="12"/>
        </w:rPr>
        <w:t xml:space="preserve">• Ответвление ВЛ-10 </w:t>
      </w:r>
      <w:proofErr w:type="spellStart"/>
      <w:r w:rsidRPr="00A17E6E">
        <w:rPr>
          <w:rFonts w:ascii="Times New Roman" w:eastAsia="Calibri" w:hAnsi="Times New Roman" w:cs="Times New Roman"/>
          <w:sz w:val="12"/>
          <w:szCs w:val="12"/>
        </w:rPr>
        <w:t>кВ</w:t>
      </w:r>
      <w:proofErr w:type="spellEnd"/>
      <w:r w:rsidRPr="00A17E6E">
        <w:rPr>
          <w:rFonts w:ascii="Times New Roman" w:eastAsia="Calibri" w:hAnsi="Times New Roman" w:cs="Times New Roman"/>
          <w:sz w:val="12"/>
          <w:szCs w:val="12"/>
        </w:rPr>
        <w:t xml:space="preserve"> от </w:t>
      </w:r>
      <w:proofErr w:type="gramStart"/>
      <w:r w:rsidRPr="00A17E6E">
        <w:rPr>
          <w:rFonts w:ascii="Times New Roman" w:eastAsia="Calibri" w:hAnsi="Times New Roman" w:cs="Times New Roman"/>
          <w:sz w:val="12"/>
          <w:szCs w:val="12"/>
        </w:rPr>
        <w:t>существующей</w:t>
      </w:r>
      <w:proofErr w:type="gramEnd"/>
      <w:r w:rsidRPr="00A17E6E">
        <w:rPr>
          <w:rFonts w:ascii="Times New Roman" w:eastAsia="Calibri" w:hAnsi="Times New Roman" w:cs="Times New Roman"/>
          <w:sz w:val="12"/>
          <w:szCs w:val="12"/>
        </w:rPr>
        <w:t xml:space="preserve"> ВЛ-10 </w:t>
      </w:r>
      <w:proofErr w:type="spellStart"/>
      <w:r w:rsidRPr="00A17E6E">
        <w:rPr>
          <w:rFonts w:ascii="Times New Roman" w:eastAsia="Calibri" w:hAnsi="Times New Roman" w:cs="Times New Roman"/>
          <w:sz w:val="12"/>
          <w:szCs w:val="12"/>
        </w:rPr>
        <w:t>кВ</w:t>
      </w:r>
      <w:proofErr w:type="spellEnd"/>
      <w:r w:rsidRPr="00A17E6E">
        <w:rPr>
          <w:rFonts w:ascii="Times New Roman" w:eastAsia="Calibri" w:hAnsi="Times New Roman" w:cs="Times New Roman"/>
          <w:sz w:val="12"/>
          <w:szCs w:val="12"/>
        </w:rPr>
        <w:t xml:space="preserve"> Ф-9 ПС 35/10 </w:t>
      </w:r>
      <w:proofErr w:type="spellStart"/>
      <w:r w:rsidRPr="00A17E6E">
        <w:rPr>
          <w:rFonts w:ascii="Times New Roman" w:eastAsia="Calibri" w:hAnsi="Times New Roman" w:cs="Times New Roman"/>
          <w:sz w:val="12"/>
          <w:szCs w:val="12"/>
        </w:rPr>
        <w:t>кВ</w:t>
      </w:r>
      <w:proofErr w:type="spellEnd"/>
      <w:r w:rsidRPr="00A17E6E">
        <w:rPr>
          <w:rFonts w:ascii="Times New Roman" w:eastAsia="Calibri" w:hAnsi="Times New Roman" w:cs="Times New Roman"/>
          <w:sz w:val="12"/>
          <w:szCs w:val="12"/>
        </w:rPr>
        <w:t xml:space="preserve"> «Черновка».</w:t>
      </w:r>
    </w:p>
    <w:p w:rsidR="00A17E6E" w:rsidRPr="00A17E6E" w:rsidRDefault="00A17E6E" w:rsidP="00A17E6E">
      <w:pPr>
        <w:tabs>
          <w:tab w:val="left" w:pos="284"/>
        </w:tabs>
        <w:spacing w:after="0" w:line="240" w:lineRule="auto"/>
        <w:ind w:firstLine="284"/>
        <w:jc w:val="both"/>
        <w:rPr>
          <w:rFonts w:ascii="Times New Roman" w:eastAsia="Calibri" w:hAnsi="Times New Roman" w:cs="Times New Roman"/>
          <w:sz w:val="12"/>
          <w:szCs w:val="12"/>
        </w:rPr>
      </w:pPr>
      <w:r w:rsidRPr="00A17E6E">
        <w:rPr>
          <w:rFonts w:ascii="Times New Roman" w:eastAsia="Calibri" w:hAnsi="Times New Roman" w:cs="Times New Roman"/>
          <w:sz w:val="12"/>
          <w:szCs w:val="12"/>
        </w:rPr>
        <w:t>Площадка приустьевая нефтяной скважины представляет собой площадку с бетонным покрытием, с выступающим бордюрным камнем. На устье скважины установлена фонтанная арматура АФК</w:t>
      </w:r>
      <w:proofErr w:type="gramStart"/>
      <w:r w:rsidRPr="00A17E6E">
        <w:rPr>
          <w:rFonts w:ascii="Times New Roman" w:eastAsia="Calibri" w:hAnsi="Times New Roman" w:cs="Times New Roman"/>
          <w:sz w:val="12"/>
          <w:szCs w:val="12"/>
        </w:rPr>
        <w:t>1</w:t>
      </w:r>
      <w:proofErr w:type="gramEnd"/>
      <w:r w:rsidRPr="00A17E6E">
        <w:rPr>
          <w:rFonts w:ascii="Times New Roman" w:eastAsia="Calibri" w:hAnsi="Times New Roman" w:cs="Times New Roman"/>
          <w:sz w:val="12"/>
          <w:szCs w:val="12"/>
        </w:rPr>
        <w:t xml:space="preserve"> 65x35 К1 условным давлением 35 МПа. Для отбора проб в составе технологической обвязки устья скважины на горизонтальном участке выкидного трубопровода предусматривается установка пробоотборника ручного. Подача пара предусматривается от ППУ через рукав, подключаемый к арматуре в обвязке устья скважины. Ввод ингибитора коррозии предусматривается в </w:t>
      </w:r>
      <w:proofErr w:type="spellStart"/>
      <w:r w:rsidRPr="00A17E6E">
        <w:rPr>
          <w:rFonts w:ascii="Times New Roman" w:eastAsia="Calibri" w:hAnsi="Times New Roman" w:cs="Times New Roman"/>
          <w:sz w:val="12"/>
          <w:szCs w:val="12"/>
        </w:rPr>
        <w:t>затрубное</w:t>
      </w:r>
      <w:proofErr w:type="spellEnd"/>
      <w:r w:rsidRPr="00A17E6E">
        <w:rPr>
          <w:rFonts w:ascii="Times New Roman" w:eastAsia="Calibri" w:hAnsi="Times New Roman" w:cs="Times New Roman"/>
          <w:sz w:val="12"/>
          <w:szCs w:val="12"/>
        </w:rPr>
        <w:t xml:space="preserve"> пространство в периодическом режиме. В обвязке устья скважины предусматривается установка запорной арматуры.</w:t>
      </w:r>
    </w:p>
    <w:p w:rsidR="00A17E6E" w:rsidRPr="00A17E6E" w:rsidRDefault="00A17E6E" w:rsidP="00A17E6E">
      <w:pPr>
        <w:tabs>
          <w:tab w:val="left" w:pos="284"/>
        </w:tabs>
        <w:spacing w:after="0" w:line="240" w:lineRule="auto"/>
        <w:ind w:firstLine="284"/>
        <w:jc w:val="both"/>
        <w:rPr>
          <w:rFonts w:ascii="Times New Roman" w:eastAsia="Calibri" w:hAnsi="Times New Roman" w:cs="Times New Roman"/>
          <w:sz w:val="12"/>
          <w:szCs w:val="12"/>
        </w:rPr>
      </w:pPr>
      <w:r w:rsidRPr="00A17E6E">
        <w:rPr>
          <w:rFonts w:ascii="Times New Roman" w:eastAsia="Calibri" w:hAnsi="Times New Roman" w:cs="Times New Roman"/>
          <w:sz w:val="12"/>
          <w:szCs w:val="12"/>
        </w:rPr>
        <w:t xml:space="preserve">ВЛ-10 </w:t>
      </w:r>
      <w:proofErr w:type="spellStart"/>
      <w:r w:rsidRPr="00A17E6E">
        <w:rPr>
          <w:rFonts w:ascii="Times New Roman" w:eastAsia="Calibri" w:hAnsi="Times New Roman" w:cs="Times New Roman"/>
          <w:sz w:val="12"/>
          <w:szCs w:val="12"/>
        </w:rPr>
        <w:t>кВ</w:t>
      </w:r>
      <w:proofErr w:type="spellEnd"/>
    </w:p>
    <w:p w:rsidR="00A17E6E" w:rsidRPr="00A17E6E" w:rsidRDefault="00A17E6E" w:rsidP="00A17E6E">
      <w:pPr>
        <w:tabs>
          <w:tab w:val="left" w:pos="284"/>
        </w:tabs>
        <w:spacing w:after="0" w:line="240" w:lineRule="auto"/>
        <w:ind w:firstLine="284"/>
        <w:jc w:val="both"/>
        <w:rPr>
          <w:rFonts w:ascii="Times New Roman" w:eastAsia="Calibri" w:hAnsi="Times New Roman" w:cs="Times New Roman"/>
          <w:sz w:val="12"/>
          <w:szCs w:val="12"/>
        </w:rPr>
      </w:pPr>
      <w:r w:rsidRPr="00A17E6E">
        <w:rPr>
          <w:rFonts w:ascii="Times New Roman" w:eastAsia="Calibri" w:hAnsi="Times New Roman" w:cs="Times New Roman"/>
          <w:sz w:val="12"/>
          <w:szCs w:val="12"/>
        </w:rPr>
        <w:t xml:space="preserve">Проектом предусматривается строительство ответвления ВЛ-10 </w:t>
      </w:r>
      <w:proofErr w:type="spellStart"/>
      <w:r w:rsidRPr="00A17E6E">
        <w:rPr>
          <w:rFonts w:ascii="Times New Roman" w:eastAsia="Calibri" w:hAnsi="Times New Roman" w:cs="Times New Roman"/>
          <w:sz w:val="12"/>
          <w:szCs w:val="12"/>
        </w:rPr>
        <w:t>кВ</w:t>
      </w:r>
      <w:proofErr w:type="spellEnd"/>
      <w:r w:rsidRPr="00A17E6E">
        <w:rPr>
          <w:rFonts w:ascii="Times New Roman" w:eastAsia="Calibri" w:hAnsi="Times New Roman" w:cs="Times New Roman"/>
          <w:sz w:val="12"/>
          <w:szCs w:val="12"/>
        </w:rPr>
        <w:t xml:space="preserve"> от существующей ВЛ-10 </w:t>
      </w:r>
      <w:proofErr w:type="spellStart"/>
      <w:r w:rsidRPr="00A17E6E">
        <w:rPr>
          <w:rFonts w:ascii="Times New Roman" w:eastAsia="Calibri" w:hAnsi="Times New Roman" w:cs="Times New Roman"/>
          <w:sz w:val="12"/>
          <w:szCs w:val="12"/>
        </w:rPr>
        <w:t>кВ</w:t>
      </w:r>
      <w:proofErr w:type="spellEnd"/>
      <w:r w:rsidRPr="00A17E6E">
        <w:rPr>
          <w:rFonts w:ascii="Times New Roman" w:eastAsia="Calibri" w:hAnsi="Times New Roman" w:cs="Times New Roman"/>
          <w:sz w:val="12"/>
          <w:szCs w:val="12"/>
        </w:rPr>
        <w:t xml:space="preserve"> (4018П, от Ф-9 ПС 35/10 </w:t>
      </w:r>
      <w:proofErr w:type="spellStart"/>
      <w:r w:rsidRPr="00A17E6E">
        <w:rPr>
          <w:rFonts w:ascii="Times New Roman" w:eastAsia="Calibri" w:hAnsi="Times New Roman" w:cs="Times New Roman"/>
          <w:sz w:val="12"/>
          <w:szCs w:val="12"/>
        </w:rPr>
        <w:t>кВ</w:t>
      </w:r>
      <w:proofErr w:type="spellEnd"/>
      <w:r w:rsidRPr="00A17E6E">
        <w:rPr>
          <w:rFonts w:ascii="Times New Roman" w:eastAsia="Calibri" w:hAnsi="Times New Roman" w:cs="Times New Roman"/>
          <w:sz w:val="12"/>
          <w:szCs w:val="12"/>
        </w:rPr>
        <w:t xml:space="preserve"> «Черновка») для электроснабжения нагрузок скважины.</w:t>
      </w:r>
    </w:p>
    <w:p w:rsidR="00A17E6E" w:rsidRPr="00A17E6E" w:rsidRDefault="00A17E6E" w:rsidP="00A17E6E">
      <w:pPr>
        <w:tabs>
          <w:tab w:val="left" w:pos="284"/>
        </w:tabs>
        <w:spacing w:after="0" w:line="240" w:lineRule="auto"/>
        <w:ind w:firstLine="284"/>
        <w:jc w:val="both"/>
        <w:rPr>
          <w:rFonts w:ascii="Times New Roman" w:eastAsia="Calibri" w:hAnsi="Times New Roman" w:cs="Times New Roman"/>
          <w:sz w:val="12"/>
          <w:szCs w:val="12"/>
        </w:rPr>
      </w:pPr>
      <w:r w:rsidRPr="00A17E6E">
        <w:rPr>
          <w:rFonts w:ascii="Times New Roman" w:eastAsia="Calibri" w:hAnsi="Times New Roman" w:cs="Times New Roman"/>
          <w:sz w:val="12"/>
          <w:szCs w:val="12"/>
        </w:rPr>
        <w:lastRenderedPageBreak/>
        <w:t xml:space="preserve">• На ВЛ-10 </w:t>
      </w:r>
      <w:proofErr w:type="spellStart"/>
      <w:r w:rsidRPr="00A17E6E">
        <w:rPr>
          <w:rFonts w:ascii="Times New Roman" w:eastAsia="Calibri" w:hAnsi="Times New Roman" w:cs="Times New Roman"/>
          <w:sz w:val="12"/>
          <w:szCs w:val="12"/>
        </w:rPr>
        <w:t>кВ</w:t>
      </w:r>
      <w:proofErr w:type="spellEnd"/>
      <w:r w:rsidRPr="00A17E6E">
        <w:rPr>
          <w:rFonts w:ascii="Times New Roman" w:eastAsia="Calibri" w:hAnsi="Times New Roman" w:cs="Times New Roman"/>
          <w:sz w:val="12"/>
          <w:szCs w:val="12"/>
        </w:rPr>
        <w:t xml:space="preserve"> подвешивается </w:t>
      </w:r>
      <w:proofErr w:type="spellStart"/>
      <w:r w:rsidRPr="00A17E6E">
        <w:rPr>
          <w:rFonts w:ascii="Times New Roman" w:eastAsia="Calibri" w:hAnsi="Times New Roman" w:cs="Times New Roman"/>
          <w:sz w:val="12"/>
          <w:szCs w:val="12"/>
        </w:rPr>
        <w:t>сталеалюминиевый</w:t>
      </w:r>
      <w:proofErr w:type="spellEnd"/>
      <w:r w:rsidRPr="00A17E6E">
        <w:rPr>
          <w:rFonts w:ascii="Times New Roman" w:eastAsia="Calibri" w:hAnsi="Times New Roman" w:cs="Times New Roman"/>
          <w:sz w:val="12"/>
          <w:szCs w:val="12"/>
        </w:rPr>
        <w:t xml:space="preserve"> провод АС 70/11. Для предотвращения риска гибели птиц от поражения электрическим током на </w:t>
      </w:r>
      <w:proofErr w:type="gramStart"/>
      <w:r w:rsidRPr="00A17E6E">
        <w:rPr>
          <w:rFonts w:ascii="Times New Roman" w:eastAsia="Calibri" w:hAnsi="Times New Roman" w:cs="Times New Roman"/>
          <w:sz w:val="12"/>
          <w:szCs w:val="12"/>
        </w:rPr>
        <w:t>ВЛ</w:t>
      </w:r>
      <w:proofErr w:type="gramEnd"/>
      <w:r w:rsidRPr="00A17E6E">
        <w:rPr>
          <w:rFonts w:ascii="Times New Roman" w:eastAsia="Calibri" w:hAnsi="Times New Roman" w:cs="Times New Roman"/>
          <w:sz w:val="12"/>
          <w:szCs w:val="12"/>
        </w:rPr>
        <w:t xml:space="preserve"> используются </w:t>
      </w:r>
      <w:proofErr w:type="spellStart"/>
      <w:r w:rsidRPr="00A17E6E">
        <w:rPr>
          <w:rFonts w:ascii="Times New Roman" w:eastAsia="Calibri" w:hAnsi="Times New Roman" w:cs="Times New Roman"/>
          <w:sz w:val="12"/>
          <w:szCs w:val="12"/>
        </w:rPr>
        <w:t>птицезащитные</w:t>
      </w:r>
      <w:proofErr w:type="spellEnd"/>
      <w:r w:rsidRPr="00A17E6E">
        <w:rPr>
          <w:rFonts w:ascii="Times New Roman" w:eastAsia="Calibri" w:hAnsi="Times New Roman" w:cs="Times New Roman"/>
          <w:sz w:val="12"/>
          <w:szCs w:val="12"/>
        </w:rPr>
        <w:t xml:space="preserve"> устройства ПЗУ ВЛ-10 </w:t>
      </w:r>
      <w:proofErr w:type="spellStart"/>
      <w:r w:rsidRPr="00A17E6E">
        <w:rPr>
          <w:rFonts w:ascii="Times New Roman" w:eastAsia="Calibri" w:hAnsi="Times New Roman" w:cs="Times New Roman"/>
          <w:sz w:val="12"/>
          <w:szCs w:val="12"/>
        </w:rPr>
        <w:t>кВ</w:t>
      </w:r>
      <w:proofErr w:type="spellEnd"/>
      <w:r w:rsidRPr="00A17E6E">
        <w:rPr>
          <w:rFonts w:ascii="Times New Roman" w:eastAsia="Calibri" w:hAnsi="Times New Roman" w:cs="Times New Roman"/>
          <w:sz w:val="12"/>
          <w:szCs w:val="12"/>
        </w:rPr>
        <w:t xml:space="preserve"> из полимерных материалов. Изоляция линии выполняется подвесными стеклянными изоляторами ПС-70Е (по два изолятора в гирлянде), штыревыми фарфоровыми изоляторами ШФ-20Г с креплением провода на шейке изолятора с помощью проволочной вязки типа ВШ-1. Крепление проводов на промежуточных и анкерных опорах выполнено при помощи поддерживающих и натяжных изолирующих подвесок, что соответствует требованиям по степени загрязнения атмосферы. На </w:t>
      </w:r>
      <w:proofErr w:type="gramStart"/>
      <w:r w:rsidRPr="00A17E6E">
        <w:rPr>
          <w:rFonts w:ascii="Times New Roman" w:eastAsia="Calibri" w:hAnsi="Times New Roman" w:cs="Times New Roman"/>
          <w:sz w:val="12"/>
          <w:szCs w:val="12"/>
        </w:rPr>
        <w:t>ВЛ</w:t>
      </w:r>
      <w:proofErr w:type="gramEnd"/>
      <w:r w:rsidRPr="00A17E6E">
        <w:rPr>
          <w:rFonts w:ascii="Times New Roman" w:eastAsia="Calibri" w:hAnsi="Times New Roman" w:cs="Times New Roman"/>
          <w:sz w:val="12"/>
          <w:szCs w:val="12"/>
        </w:rPr>
        <w:t xml:space="preserve"> приняты железобетонные опоры, все опоры ВЛ подлежат заземлению.</w:t>
      </w:r>
    </w:p>
    <w:p w:rsidR="00A17E6E" w:rsidRPr="00A17E6E" w:rsidRDefault="00A17E6E" w:rsidP="00A17E6E">
      <w:pPr>
        <w:tabs>
          <w:tab w:val="left" w:pos="284"/>
        </w:tabs>
        <w:spacing w:after="0" w:line="240" w:lineRule="auto"/>
        <w:ind w:firstLine="284"/>
        <w:jc w:val="center"/>
        <w:rPr>
          <w:rFonts w:ascii="Times New Roman" w:eastAsia="Calibri" w:hAnsi="Times New Roman" w:cs="Times New Roman"/>
          <w:b/>
          <w:sz w:val="12"/>
          <w:szCs w:val="12"/>
        </w:rPr>
      </w:pPr>
      <w:r w:rsidRPr="00A17E6E">
        <w:rPr>
          <w:rFonts w:ascii="Times New Roman" w:eastAsia="Calibri" w:hAnsi="Times New Roman" w:cs="Times New Roman"/>
          <w:b/>
          <w:sz w:val="12"/>
          <w:szCs w:val="12"/>
        </w:rPr>
        <w:t>3. Местоположение проектируемого объекта</w:t>
      </w:r>
    </w:p>
    <w:p w:rsidR="00A17E6E" w:rsidRPr="00A17E6E" w:rsidRDefault="00A17E6E" w:rsidP="00A17E6E">
      <w:pPr>
        <w:tabs>
          <w:tab w:val="left" w:pos="284"/>
        </w:tabs>
        <w:spacing w:after="0" w:line="240" w:lineRule="auto"/>
        <w:ind w:firstLine="284"/>
        <w:jc w:val="both"/>
        <w:rPr>
          <w:rFonts w:ascii="Times New Roman" w:eastAsia="Calibri" w:hAnsi="Times New Roman" w:cs="Times New Roman"/>
          <w:sz w:val="12"/>
          <w:szCs w:val="12"/>
        </w:rPr>
      </w:pPr>
      <w:r w:rsidRPr="00A17E6E">
        <w:rPr>
          <w:rFonts w:ascii="Times New Roman" w:eastAsia="Calibri" w:hAnsi="Times New Roman" w:cs="Times New Roman"/>
          <w:sz w:val="12"/>
          <w:szCs w:val="12"/>
        </w:rPr>
        <w:t>В административном отношении изысканный объект расположен в Сергиевском районе Самарской области.</w:t>
      </w:r>
    </w:p>
    <w:p w:rsidR="00A17E6E" w:rsidRPr="00A17E6E" w:rsidRDefault="00A17E6E" w:rsidP="00A17E6E">
      <w:pPr>
        <w:tabs>
          <w:tab w:val="left" w:pos="284"/>
        </w:tabs>
        <w:spacing w:after="0" w:line="240" w:lineRule="auto"/>
        <w:ind w:firstLine="284"/>
        <w:jc w:val="both"/>
        <w:rPr>
          <w:rFonts w:ascii="Times New Roman" w:eastAsia="Calibri" w:hAnsi="Times New Roman" w:cs="Times New Roman"/>
          <w:sz w:val="12"/>
          <w:szCs w:val="12"/>
        </w:rPr>
      </w:pPr>
      <w:r w:rsidRPr="00A17E6E">
        <w:rPr>
          <w:rFonts w:ascii="Times New Roman" w:eastAsia="Calibri" w:hAnsi="Times New Roman" w:cs="Times New Roman"/>
          <w:sz w:val="12"/>
          <w:szCs w:val="12"/>
        </w:rPr>
        <w:t>Ближайшие к району работ населенные пункты:</w:t>
      </w:r>
    </w:p>
    <w:p w:rsidR="00A17E6E" w:rsidRPr="00A17E6E" w:rsidRDefault="00A17E6E" w:rsidP="00A17E6E">
      <w:pPr>
        <w:tabs>
          <w:tab w:val="left" w:pos="284"/>
        </w:tabs>
        <w:spacing w:after="0" w:line="240" w:lineRule="auto"/>
        <w:ind w:firstLine="284"/>
        <w:jc w:val="both"/>
        <w:rPr>
          <w:rFonts w:ascii="Times New Roman" w:eastAsia="Calibri" w:hAnsi="Times New Roman" w:cs="Times New Roman"/>
          <w:sz w:val="12"/>
          <w:szCs w:val="12"/>
        </w:rPr>
      </w:pPr>
      <w:r w:rsidRPr="00A17E6E">
        <w:rPr>
          <w:rFonts w:ascii="Times New Roman" w:eastAsia="Calibri" w:hAnsi="Times New Roman" w:cs="Times New Roman"/>
          <w:sz w:val="12"/>
          <w:szCs w:val="12"/>
        </w:rPr>
        <w:t xml:space="preserve">• с. Черновка, </w:t>
      </w:r>
      <w:proofErr w:type="gramStart"/>
      <w:r w:rsidRPr="00A17E6E">
        <w:rPr>
          <w:rFonts w:ascii="Times New Roman" w:eastAsia="Calibri" w:hAnsi="Times New Roman" w:cs="Times New Roman"/>
          <w:sz w:val="12"/>
          <w:szCs w:val="12"/>
        </w:rPr>
        <w:t>расположенное</w:t>
      </w:r>
      <w:proofErr w:type="gramEnd"/>
      <w:r w:rsidRPr="00A17E6E">
        <w:rPr>
          <w:rFonts w:ascii="Times New Roman" w:eastAsia="Calibri" w:hAnsi="Times New Roman" w:cs="Times New Roman"/>
          <w:sz w:val="12"/>
          <w:szCs w:val="12"/>
        </w:rPr>
        <w:t xml:space="preserve"> в 0,9 км к юго-западу от скважины № 60;</w:t>
      </w:r>
    </w:p>
    <w:p w:rsidR="00A17E6E" w:rsidRPr="00A17E6E" w:rsidRDefault="00A17E6E" w:rsidP="00A17E6E">
      <w:pPr>
        <w:tabs>
          <w:tab w:val="left" w:pos="284"/>
        </w:tabs>
        <w:spacing w:after="0" w:line="240" w:lineRule="auto"/>
        <w:ind w:firstLine="284"/>
        <w:jc w:val="both"/>
        <w:rPr>
          <w:rFonts w:ascii="Times New Roman" w:eastAsia="Calibri" w:hAnsi="Times New Roman" w:cs="Times New Roman"/>
          <w:sz w:val="12"/>
          <w:szCs w:val="12"/>
        </w:rPr>
      </w:pPr>
      <w:r w:rsidRPr="00A17E6E">
        <w:rPr>
          <w:rFonts w:ascii="Times New Roman" w:eastAsia="Calibri" w:hAnsi="Times New Roman" w:cs="Times New Roman"/>
          <w:sz w:val="12"/>
          <w:szCs w:val="12"/>
        </w:rPr>
        <w:t xml:space="preserve">• п. Орловка, </w:t>
      </w:r>
      <w:proofErr w:type="gramStart"/>
      <w:r w:rsidRPr="00A17E6E">
        <w:rPr>
          <w:rFonts w:ascii="Times New Roman" w:eastAsia="Calibri" w:hAnsi="Times New Roman" w:cs="Times New Roman"/>
          <w:sz w:val="12"/>
          <w:szCs w:val="12"/>
        </w:rPr>
        <w:t>расположенное</w:t>
      </w:r>
      <w:proofErr w:type="gramEnd"/>
      <w:r w:rsidRPr="00A17E6E">
        <w:rPr>
          <w:rFonts w:ascii="Times New Roman" w:eastAsia="Calibri" w:hAnsi="Times New Roman" w:cs="Times New Roman"/>
          <w:sz w:val="12"/>
          <w:szCs w:val="12"/>
        </w:rPr>
        <w:t xml:space="preserve"> в 5,1 км к юго-востоку от скважины № 60;</w:t>
      </w:r>
    </w:p>
    <w:p w:rsidR="00A17E6E" w:rsidRPr="00A17E6E" w:rsidRDefault="00A17E6E" w:rsidP="00A17E6E">
      <w:pPr>
        <w:tabs>
          <w:tab w:val="left" w:pos="284"/>
        </w:tabs>
        <w:spacing w:after="0" w:line="240" w:lineRule="auto"/>
        <w:ind w:firstLine="284"/>
        <w:jc w:val="both"/>
        <w:rPr>
          <w:rFonts w:ascii="Times New Roman" w:eastAsia="Calibri" w:hAnsi="Times New Roman" w:cs="Times New Roman"/>
          <w:sz w:val="12"/>
          <w:szCs w:val="12"/>
        </w:rPr>
      </w:pPr>
      <w:r w:rsidRPr="00A17E6E">
        <w:rPr>
          <w:rFonts w:ascii="Times New Roman" w:eastAsia="Calibri" w:hAnsi="Times New Roman" w:cs="Times New Roman"/>
          <w:sz w:val="12"/>
          <w:szCs w:val="12"/>
        </w:rPr>
        <w:t xml:space="preserve">• п. </w:t>
      </w:r>
      <w:proofErr w:type="spellStart"/>
      <w:r w:rsidRPr="00A17E6E">
        <w:rPr>
          <w:rFonts w:ascii="Times New Roman" w:eastAsia="Calibri" w:hAnsi="Times New Roman" w:cs="Times New Roman"/>
          <w:sz w:val="12"/>
          <w:szCs w:val="12"/>
        </w:rPr>
        <w:t>Лебяжинка</w:t>
      </w:r>
      <w:proofErr w:type="spellEnd"/>
      <w:r w:rsidRPr="00A17E6E">
        <w:rPr>
          <w:rFonts w:ascii="Times New Roman" w:eastAsia="Calibri" w:hAnsi="Times New Roman" w:cs="Times New Roman"/>
          <w:sz w:val="12"/>
          <w:szCs w:val="12"/>
        </w:rPr>
        <w:t xml:space="preserve">, </w:t>
      </w:r>
      <w:proofErr w:type="gramStart"/>
      <w:r w:rsidRPr="00A17E6E">
        <w:rPr>
          <w:rFonts w:ascii="Times New Roman" w:eastAsia="Calibri" w:hAnsi="Times New Roman" w:cs="Times New Roman"/>
          <w:sz w:val="12"/>
          <w:szCs w:val="12"/>
        </w:rPr>
        <w:t>расположенное</w:t>
      </w:r>
      <w:proofErr w:type="gramEnd"/>
      <w:r w:rsidRPr="00A17E6E">
        <w:rPr>
          <w:rFonts w:ascii="Times New Roman" w:eastAsia="Calibri" w:hAnsi="Times New Roman" w:cs="Times New Roman"/>
          <w:sz w:val="12"/>
          <w:szCs w:val="12"/>
        </w:rPr>
        <w:t xml:space="preserve"> в 11,3 км к юго-западу от скважины № 60.</w:t>
      </w:r>
    </w:p>
    <w:p w:rsidR="00A17E6E" w:rsidRPr="00A17E6E" w:rsidRDefault="00A17E6E" w:rsidP="00A17E6E">
      <w:pPr>
        <w:tabs>
          <w:tab w:val="left" w:pos="284"/>
        </w:tabs>
        <w:spacing w:after="0" w:line="240" w:lineRule="auto"/>
        <w:ind w:firstLine="284"/>
        <w:jc w:val="both"/>
        <w:rPr>
          <w:rFonts w:ascii="Times New Roman" w:eastAsia="Calibri" w:hAnsi="Times New Roman" w:cs="Times New Roman"/>
          <w:sz w:val="12"/>
          <w:szCs w:val="12"/>
        </w:rPr>
      </w:pPr>
      <w:r w:rsidRPr="00A17E6E">
        <w:rPr>
          <w:rFonts w:ascii="Times New Roman" w:eastAsia="Calibri" w:hAnsi="Times New Roman" w:cs="Times New Roman"/>
          <w:sz w:val="12"/>
          <w:szCs w:val="12"/>
        </w:rPr>
        <w:t xml:space="preserve">Гидрография представлена рекой Сок, протекающей в 4,8 км к западу и рекой Черновка, протекающей в 4,1 км к востоку от места проведения работ. К юго-западу в 2,1 км от места проведения работ расположено оз. </w:t>
      </w:r>
      <w:proofErr w:type="gramStart"/>
      <w:r w:rsidRPr="00A17E6E">
        <w:rPr>
          <w:rFonts w:ascii="Times New Roman" w:eastAsia="Calibri" w:hAnsi="Times New Roman" w:cs="Times New Roman"/>
          <w:sz w:val="12"/>
          <w:szCs w:val="12"/>
        </w:rPr>
        <w:t>Лебяжье</w:t>
      </w:r>
      <w:proofErr w:type="gramEnd"/>
      <w:r w:rsidRPr="00A17E6E">
        <w:rPr>
          <w:rFonts w:ascii="Times New Roman" w:eastAsia="Calibri" w:hAnsi="Times New Roman" w:cs="Times New Roman"/>
          <w:sz w:val="12"/>
          <w:szCs w:val="12"/>
        </w:rPr>
        <w:t>.</w:t>
      </w:r>
    </w:p>
    <w:p w:rsidR="00A17E6E" w:rsidRPr="00A17E6E" w:rsidRDefault="00A17E6E" w:rsidP="00A17E6E">
      <w:pPr>
        <w:tabs>
          <w:tab w:val="left" w:pos="284"/>
        </w:tabs>
        <w:spacing w:after="0" w:line="240" w:lineRule="auto"/>
        <w:ind w:firstLine="284"/>
        <w:jc w:val="both"/>
        <w:rPr>
          <w:rFonts w:ascii="Times New Roman" w:eastAsia="Calibri" w:hAnsi="Times New Roman" w:cs="Times New Roman"/>
          <w:sz w:val="12"/>
          <w:szCs w:val="12"/>
        </w:rPr>
      </w:pPr>
      <w:r w:rsidRPr="00A17E6E">
        <w:rPr>
          <w:rFonts w:ascii="Times New Roman" w:eastAsia="Calibri" w:hAnsi="Times New Roman" w:cs="Times New Roman"/>
          <w:sz w:val="12"/>
          <w:szCs w:val="12"/>
        </w:rPr>
        <w:t>Дорожная сеть представлена автодорогой (М-5) Самара – Челябинск, проходящей в 0.7 км восточнее района работ, подъездными дорогами к указанным выше селам, а также проселочными дорогами.</w:t>
      </w:r>
    </w:p>
    <w:p w:rsidR="00A17E6E" w:rsidRPr="00A17E6E" w:rsidRDefault="00A17E6E" w:rsidP="00A17E6E">
      <w:pPr>
        <w:tabs>
          <w:tab w:val="left" w:pos="284"/>
        </w:tabs>
        <w:spacing w:after="0" w:line="240" w:lineRule="auto"/>
        <w:rPr>
          <w:rFonts w:ascii="Times New Roman" w:eastAsia="Calibri" w:hAnsi="Times New Roman" w:cs="Times New Roman"/>
          <w:sz w:val="12"/>
          <w:szCs w:val="12"/>
        </w:rPr>
      </w:pPr>
    </w:p>
    <w:p w:rsidR="00A17E6E" w:rsidRPr="00A17E6E" w:rsidRDefault="00A17E6E" w:rsidP="00A17E6E">
      <w:pPr>
        <w:tabs>
          <w:tab w:val="left" w:pos="284"/>
        </w:tabs>
        <w:spacing w:after="0" w:line="240" w:lineRule="auto"/>
        <w:rPr>
          <w:rFonts w:ascii="Times New Roman" w:eastAsia="Calibri" w:hAnsi="Times New Roman" w:cs="Times New Roman"/>
          <w:sz w:val="12"/>
          <w:szCs w:val="12"/>
        </w:rPr>
      </w:pPr>
      <w:r w:rsidRPr="00A17E6E">
        <w:rPr>
          <w:rFonts w:ascii="Times New Roman" w:eastAsia="Calibri" w:hAnsi="Times New Roman" w:cs="Times New Roman"/>
          <w:noProof/>
          <w:sz w:val="12"/>
          <w:szCs w:val="12"/>
          <w:lang w:eastAsia="ru-RU"/>
        </w:rPr>
        <w:drawing>
          <wp:inline distT="0" distB="0" distL="0" distR="0" wp14:anchorId="0E1EAC03" wp14:editId="49B9AAE2">
            <wp:extent cx="2238451" cy="1554317"/>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2237448" cy="1553620"/>
                    </a:xfrm>
                    <a:prstGeom prst="rect">
                      <a:avLst/>
                    </a:prstGeom>
                    <a:noFill/>
                  </pic:spPr>
                </pic:pic>
              </a:graphicData>
            </a:graphic>
          </wp:inline>
        </w:drawing>
      </w:r>
    </w:p>
    <w:p w:rsidR="00A17E6E" w:rsidRPr="00A17E6E" w:rsidRDefault="00A17E6E" w:rsidP="00A17E6E">
      <w:pPr>
        <w:tabs>
          <w:tab w:val="left" w:pos="284"/>
        </w:tabs>
        <w:spacing w:after="0" w:line="240" w:lineRule="auto"/>
        <w:rPr>
          <w:rFonts w:ascii="Times New Roman" w:eastAsia="Calibri" w:hAnsi="Times New Roman" w:cs="Times New Roman"/>
          <w:sz w:val="12"/>
          <w:szCs w:val="12"/>
        </w:rPr>
      </w:pPr>
      <w:r w:rsidRPr="00A17E6E">
        <w:rPr>
          <w:rFonts w:ascii="Times New Roman" w:eastAsia="Calibri" w:hAnsi="Times New Roman" w:cs="Times New Roman"/>
          <w:sz w:val="12"/>
          <w:szCs w:val="12"/>
        </w:rPr>
        <w:t xml:space="preserve">Рисунок 1 – Обзорная схема района работ. </w:t>
      </w:r>
    </w:p>
    <w:p w:rsidR="00A17E6E" w:rsidRPr="00A17E6E" w:rsidRDefault="00A17E6E" w:rsidP="00A17E6E">
      <w:pPr>
        <w:tabs>
          <w:tab w:val="left" w:pos="284"/>
        </w:tabs>
        <w:spacing w:after="0" w:line="240" w:lineRule="auto"/>
        <w:jc w:val="center"/>
        <w:rPr>
          <w:rFonts w:ascii="Times New Roman" w:eastAsia="Calibri" w:hAnsi="Times New Roman" w:cs="Times New Roman"/>
          <w:b/>
          <w:sz w:val="12"/>
          <w:szCs w:val="12"/>
        </w:rPr>
      </w:pPr>
      <w:r w:rsidRPr="00A17E6E">
        <w:rPr>
          <w:rFonts w:ascii="Times New Roman" w:eastAsia="Calibri" w:hAnsi="Times New Roman" w:cs="Times New Roman"/>
          <w:b/>
          <w:sz w:val="12"/>
          <w:szCs w:val="12"/>
        </w:rPr>
        <w:t xml:space="preserve">4. Перечень </w:t>
      </w:r>
      <w:proofErr w:type="gramStart"/>
      <w:r w:rsidRPr="00A17E6E">
        <w:rPr>
          <w:rFonts w:ascii="Times New Roman" w:eastAsia="Calibri" w:hAnsi="Times New Roman" w:cs="Times New Roman"/>
          <w:b/>
          <w:sz w:val="12"/>
          <w:szCs w:val="12"/>
        </w:rPr>
        <w:t>координат характерных точек зон планируемого размещения объекта</w:t>
      </w:r>
      <w:proofErr w:type="gramEnd"/>
    </w:p>
    <w:tbl>
      <w:tblPr>
        <w:tblStyle w:val="2210"/>
        <w:tblW w:w="7513" w:type="dxa"/>
        <w:tblInd w:w="108" w:type="dxa"/>
        <w:tblLook w:val="04A0" w:firstRow="1" w:lastRow="0" w:firstColumn="1" w:lastColumn="0" w:noHBand="0" w:noVBand="1"/>
      </w:tblPr>
      <w:tblGrid>
        <w:gridCol w:w="1807"/>
        <w:gridCol w:w="2652"/>
        <w:gridCol w:w="3054"/>
      </w:tblGrid>
      <w:tr w:rsidR="00A17E6E" w:rsidRPr="00A17E6E" w:rsidTr="00A17E6E">
        <w:trPr>
          <w:trHeight w:val="20"/>
        </w:trPr>
        <w:tc>
          <w:tcPr>
            <w:tcW w:w="1807" w:type="dxa"/>
            <w:noWrap/>
          </w:tcPr>
          <w:p w:rsidR="00A17E6E" w:rsidRPr="00A17E6E" w:rsidRDefault="00A17E6E" w:rsidP="00A17E6E">
            <w:pPr>
              <w:tabs>
                <w:tab w:val="left" w:pos="284"/>
              </w:tabs>
              <w:rPr>
                <w:rFonts w:ascii="Times New Roman" w:eastAsia="Calibri" w:hAnsi="Times New Roman" w:cs="Times New Roman"/>
                <w:sz w:val="12"/>
                <w:szCs w:val="12"/>
                <w:lang w:val="en-US"/>
              </w:rPr>
            </w:pPr>
            <w:r w:rsidRPr="00A17E6E">
              <w:rPr>
                <w:rFonts w:ascii="Times New Roman" w:eastAsia="Calibri" w:hAnsi="Times New Roman" w:cs="Times New Roman"/>
                <w:sz w:val="12"/>
                <w:szCs w:val="12"/>
                <w:lang w:val="en-US"/>
              </w:rPr>
              <w:t>N</w:t>
            </w:r>
          </w:p>
        </w:tc>
        <w:tc>
          <w:tcPr>
            <w:tcW w:w="2652" w:type="dxa"/>
            <w:noWrap/>
          </w:tcPr>
          <w:p w:rsidR="00A17E6E" w:rsidRPr="00A17E6E" w:rsidRDefault="00A17E6E" w:rsidP="00A17E6E">
            <w:pPr>
              <w:tabs>
                <w:tab w:val="left" w:pos="284"/>
              </w:tabs>
              <w:rPr>
                <w:rFonts w:ascii="Times New Roman" w:eastAsia="Calibri" w:hAnsi="Times New Roman" w:cs="Times New Roman"/>
                <w:sz w:val="12"/>
                <w:szCs w:val="12"/>
                <w:lang w:val="en-US"/>
              </w:rPr>
            </w:pPr>
            <w:r w:rsidRPr="00A17E6E">
              <w:rPr>
                <w:rFonts w:ascii="Times New Roman" w:eastAsia="Calibri" w:hAnsi="Times New Roman" w:cs="Times New Roman"/>
                <w:sz w:val="12"/>
                <w:szCs w:val="12"/>
                <w:lang w:val="en-US"/>
              </w:rPr>
              <w:t>X</w:t>
            </w:r>
          </w:p>
        </w:tc>
        <w:tc>
          <w:tcPr>
            <w:tcW w:w="3054" w:type="dxa"/>
            <w:noWrap/>
          </w:tcPr>
          <w:p w:rsidR="00A17E6E" w:rsidRPr="00A17E6E" w:rsidRDefault="00A17E6E" w:rsidP="00A17E6E">
            <w:pPr>
              <w:tabs>
                <w:tab w:val="left" w:pos="284"/>
              </w:tabs>
              <w:rPr>
                <w:rFonts w:ascii="Times New Roman" w:eastAsia="Calibri" w:hAnsi="Times New Roman" w:cs="Times New Roman"/>
                <w:sz w:val="12"/>
                <w:szCs w:val="12"/>
                <w:lang w:val="en-US"/>
              </w:rPr>
            </w:pPr>
            <w:r w:rsidRPr="00A17E6E">
              <w:rPr>
                <w:rFonts w:ascii="Times New Roman" w:eastAsia="Calibri" w:hAnsi="Times New Roman" w:cs="Times New Roman"/>
                <w:sz w:val="12"/>
                <w:szCs w:val="12"/>
                <w:lang w:val="en-US"/>
              </w:rPr>
              <w:t>Y</w:t>
            </w:r>
          </w:p>
        </w:tc>
      </w:tr>
      <w:tr w:rsidR="00A17E6E" w:rsidRPr="00A17E6E" w:rsidTr="00A17E6E">
        <w:trPr>
          <w:trHeight w:val="20"/>
        </w:trPr>
        <w:tc>
          <w:tcPr>
            <w:tcW w:w="1807" w:type="dxa"/>
            <w:noWrap/>
          </w:tcPr>
          <w:p w:rsidR="00A17E6E" w:rsidRPr="00A17E6E" w:rsidRDefault="00A17E6E" w:rsidP="00A17E6E">
            <w:pPr>
              <w:tabs>
                <w:tab w:val="left" w:pos="284"/>
              </w:tabs>
              <w:rPr>
                <w:rFonts w:ascii="Times New Roman" w:eastAsia="Calibri" w:hAnsi="Times New Roman" w:cs="Times New Roman"/>
                <w:sz w:val="12"/>
                <w:szCs w:val="12"/>
                <w:lang w:val="en-US"/>
              </w:rPr>
            </w:pPr>
            <w:r w:rsidRPr="00A17E6E">
              <w:rPr>
                <w:rFonts w:ascii="Times New Roman" w:eastAsia="Calibri" w:hAnsi="Times New Roman" w:cs="Times New Roman"/>
                <w:sz w:val="12"/>
                <w:szCs w:val="12"/>
                <w:lang w:val="en-US"/>
              </w:rPr>
              <w:t>1</w:t>
            </w:r>
          </w:p>
        </w:tc>
        <w:tc>
          <w:tcPr>
            <w:tcW w:w="2652" w:type="dxa"/>
            <w:noWrap/>
          </w:tcPr>
          <w:p w:rsidR="00A17E6E" w:rsidRPr="00A17E6E" w:rsidRDefault="00A17E6E" w:rsidP="00A17E6E">
            <w:pPr>
              <w:tabs>
                <w:tab w:val="left" w:pos="284"/>
              </w:tabs>
              <w:rPr>
                <w:rFonts w:ascii="Times New Roman" w:eastAsia="Calibri" w:hAnsi="Times New Roman" w:cs="Times New Roman"/>
                <w:sz w:val="12"/>
                <w:szCs w:val="12"/>
                <w:lang w:val="en-US"/>
              </w:rPr>
            </w:pPr>
            <w:r w:rsidRPr="00A17E6E">
              <w:rPr>
                <w:rFonts w:ascii="Times New Roman" w:eastAsia="Calibri" w:hAnsi="Times New Roman" w:cs="Times New Roman"/>
                <w:sz w:val="12"/>
                <w:szCs w:val="12"/>
                <w:lang w:val="en-US"/>
              </w:rPr>
              <w:t>444122.04</w:t>
            </w:r>
          </w:p>
        </w:tc>
        <w:tc>
          <w:tcPr>
            <w:tcW w:w="3054" w:type="dxa"/>
            <w:noWrap/>
          </w:tcPr>
          <w:p w:rsidR="00A17E6E" w:rsidRPr="00A17E6E" w:rsidRDefault="00A17E6E" w:rsidP="00A17E6E">
            <w:pPr>
              <w:tabs>
                <w:tab w:val="left" w:pos="284"/>
              </w:tabs>
              <w:rPr>
                <w:rFonts w:ascii="Times New Roman" w:eastAsia="Calibri" w:hAnsi="Times New Roman" w:cs="Times New Roman"/>
                <w:sz w:val="12"/>
                <w:szCs w:val="12"/>
                <w:lang w:val="en-US"/>
              </w:rPr>
            </w:pPr>
            <w:r w:rsidRPr="00A17E6E">
              <w:rPr>
                <w:rFonts w:ascii="Times New Roman" w:eastAsia="Calibri" w:hAnsi="Times New Roman" w:cs="Times New Roman"/>
                <w:sz w:val="12"/>
                <w:szCs w:val="12"/>
                <w:lang w:val="en-US"/>
              </w:rPr>
              <w:t>2218331.82</w:t>
            </w:r>
          </w:p>
        </w:tc>
      </w:tr>
      <w:tr w:rsidR="00A17E6E" w:rsidRPr="00A17E6E" w:rsidTr="00A17E6E">
        <w:trPr>
          <w:trHeight w:val="20"/>
        </w:trPr>
        <w:tc>
          <w:tcPr>
            <w:tcW w:w="1807" w:type="dxa"/>
            <w:noWrap/>
          </w:tcPr>
          <w:p w:rsidR="00A17E6E" w:rsidRPr="00A17E6E" w:rsidRDefault="00A17E6E" w:rsidP="00A17E6E">
            <w:pPr>
              <w:tabs>
                <w:tab w:val="left" w:pos="284"/>
              </w:tabs>
              <w:rPr>
                <w:rFonts w:ascii="Times New Roman" w:eastAsia="Calibri" w:hAnsi="Times New Roman" w:cs="Times New Roman"/>
                <w:sz w:val="12"/>
                <w:szCs w:val="12"/>
                <w:lang w:val="en-US"/>
              </w:rPr>
            </w:pPr>
            <w:r w:rsidRPr="00A17E6E">
              <w:rPr>
                <w:rFonts w:ascii="Times New Roman" w:eastAsia="Calibri" w:hAnsi="Times New Roman" w:cs="Times New Roman"/>
                <w:sz w:val="12"/>
                <w:szCs w:val="12"/>
                <w:lang w:val="en-US"/>
              </w:rPr>
              <w:t>2</w:t>
            </w:r>
          </w:p>
        </w:tc>
        <w:tc>
          <w:tcPr>
            <w:tcW w:w="2652" w:type="dxa"/>
            <w:noWrap/>
          </w:tcPr>
          <w:p w:rsidR="00A17E6E" w:rsidRPr="00A17E6E" w:rsidRDefault="00A17E6E" w:rsidP="00A17E6E">
            <w:pPr>
              <w:tabs>
                <w:tab w:val="left" w:pos="284"/>
              </w:tabs>
              <w:rPr>
                <w:rFonts w:ascii="Times New Roman" w:eastAsia="Calibri" w:hAnsi="Times New Roman" w:cs="Times New Roman"/>
                <w:sz w:val="12"/>
                <w:szCs w:val="12"/>
                <w:lang w:val="en-US"/>
              </w:rPr>
            </w:pPr>
            <w:r w:rsidRPr="00A17E6E">
              <w:rPr>
                <w:rFonts w:ascii="Times New Roman" w:eastAsia="Calibri" w:hAnsi="Times New Roman" w:cs="Times New Roman"/>
                <w:sz w:val="12"/>
                <w:szCs w:val="12"/>
                <w:lang w:val="en-US"/>
              </w:rPr>
              <w:t>444166.93</w:t>
            </w:r>
          </w:p>
        </w:tc>
        <w:tc>
          <w:tcPr>
            <w:tcW w:w="3054" w:type="dxa"/>
            <w:noWrap/>
          </w:tcPr>
          <w:p w:rsidR="00A17E6E" w:rsidRPr="00A17E6E" w:rsidRDefault="00A17E6E" w:rsidP="00A17E6E">
            <w:pPr>
              <w:tabs>
                <w:tab w:val="left" w:pos="284"/>
              </w:tabs>
              <w:rPr>
                <w:rFonts w:ascii="Times New Roman" w:eastAsia="Calibri" w:hAnsi="Times New Roman" w:cs="Times New Roman"/>
                <w:sz w:val="12"/>
                <w:szCs w:val="12"/>
                <w:lang w:val="en-US"/>
              </w:rPr>
            </w:pPr>
            <w:r w:rsidRPr="00A17E6E">
              <w:rPr>
                <w:rFonts w:ascii="Times New Roman" w:eastAsia="Calibri" w:hAnsi="Times New Roman" w:cs="Times New Roman"/>
                <w:sz w:val="12"/>
                <w:szCs w:val="12"/>
                <w:lang w:val="en-US"/>
              </w:rPr>
              <w:t>2218291.83</w:t>
            </w:r>
          </w:p>
        </w:tc>
      </w:tr>
      <w:tr w:rsidR="00A17E6E" w:rsidRPr="00A17E6E" w:rsidTr="00A17E6E">
        <w:trPr>
          <w:trHeight w:val="20"/>
        </w:trPr>
        <w:tc>
          <w:tcPr>
            <w:tcW w:w="1807" w:type="dxa"/>
            <w:noWrap/>
          </w:tcPr>
          <w:p w:rsidR="00A17E6E" w:rsidRPr="00A17E6E" w:rsidRDefault="00A17E6E" w:rsidP="00A17E6E">
            <w:pPr>
              <w:tabs>
                <w:tab w:val="left" w:pos="284"/>
              </w:tabs>
              <w:rPr>
                <w:rFonts w:ascii="Times New Roman" w:eastAsia="Calibri" w:hAnsi="Times New Roman" w:cs="Times New Roman"/>
                <w:sz w:val="12"/>
                <w:szCs w:val="12"/>
                <w:lang w:val="en-US"/>
              </w:rPr>
            </w:pPr>
            <w:r w:rsidRPr="00A17E6E">
              <w:rPr>
                <w:rFonts w:ascii="Times New Roman" w:eastAsia="Calibri" w:hAnsi="Times New Roman" w:cs="Times New Roman"/>
                <w:sz w:val="12"/>
                <w:szCs w:val="12"/>
                <w:lang w:val="en-US"/>
              </w:rPr>
              <w:t>3</w:t>
            </w:r>
          </w:p>
        </w:tc>
        <w:tc>
          <w:tcPr>
            <w:tcW w:w="2652" w:type="dxa"/>
            <w:noWrap/>
          </w:tcPr>
          <w:p w:rsidR="00A17E6E" w:rsidRPr="00A17E6E" w:rsidRDefault="00A17E6E" w:rsidP="00A17E6E">
            <w:pPr>
              <w:tabs>
                <w:tab w:val="left" w:pos="284"/>
              </w:tabs>
              <w:rPr>
                <w:rFonts w:ascii="Times New Roman" w:eastAsia="Calibri" w:hAnsi="Times New Roman" w:cs="Times New Roman"/>
                <w:sz w:val="12"/>
                <w:szCs w:val="12"/>
                <w:lang w:val="en-US"/>
              </w:rPr>
            </w:pPr>
            <w:r w:rsidRPr="00A17E6E">
              <w:rPr>
                <w:rFonts w:ascii="Times New Roman" w:eastAsia="Calibri" w:hAnsi="Times New Roman" w:cs="Times New Roman"/>
                <w:sz w:val="12"/>
                <w:szCs w:val="12"/>
                <w:lang w:val="en-US"/>
              </w:rPr>
              <w:t>444172.85</w:t>
            </w:r>
          </w:p>
        </w:tc>
        <w:tc>
          <w:tcPr>
            <w:tcW w:w="3054" w:type="dxa"/>
            <w:noWrap/>
          </w:tcPr>
          <w:p w:rsidR="00A17E6E" w:rsidRPr="00A17E6E" w:rsidRDefault="00A17E6E" w:rsidP="00A17E6E">
            <w:pPr>
              <w:tabs>
                <w:tab w:val="left" w:pos="284"/>
              </w:tabs>
              <w:rPr>
                <w:rFonts w:ascii="Times New Roman" w:eastAsia="Calibri" w:hAnsi="Times New Roman" w:cs="Times New Roman"/>
                <w:sz w:val="12"/>
                <w:szCs w:val="12"/>
                <w:lang w:val="en-US"/>
              </w:rPr>
            </w:pPr>
            <w:r w:rsidRPr="00A17E6E">
              <w:rPr>
                <w:rFonts w:ascii="Times New Roman" w:eastAsia="Calibri" w:hAnsi="Times New Roman" w:cs="Times New Roman"/>
                <w:sz w:val="12"/>
                <w:szCs w:val="12"/>
                <w:lang w:val="en-US"/>
              </w:rPr>
              <w:t>2218286.53</w:t>
            </w:r>
          </w:p>
        </w:tc>
      </w:tr>
      <w:tr w:rsidR="00A17E6E" w:rsidRPr="00A17E6E" w:rsidTr="00A17E6E">
        <w:trPr>
          <w:trHeight w:val="20"/>
        </w:trPr>
        <w:tc>
          <w:tcPr>
            <w:tcW w:w="1807" w:type="dxa"/>
            <w:noWrap/>
          </w:tcPr>
          <w:p w:rsidR="00A17E6E" w:rsidRPr="00A17E6E" w:rsidRDefault="00A17E6E" w:rsidP="00A17E6E">
            <w:pPr>
              <w:tabs>
                <w:tab w:val="left" w:pos="284"/>
              </w:tabs>
              <w:rPr>
                <w:rFonts w:ascii="Times New Roman" w:eastAsia="Calibri" w:hAnsi="Times New Roman" w:cs="Times New Roman"/>
                <w:sz w:val="12"/>
                <w:szCs w:val="12"/>
                <w:lang w:val="en-US"/>
              </w:rPr>
            </w:pPr>
            <w:r w:rsidRPr="00A17E6E">
              <w:rPr>
                <w:rFonts w:ascii="Times New Roman" w:eastAsia="Calibri" w:hAnsi="Times New Roman" w:cs="Times New Roman"/>
                <w:sz w:val="12"/>
                <w:szCs w:val="12"/>
                <w:lang w:val="en-US"/>
              </w:rPr>
              <w:t>4</w:t>
            </w:r>
          </w:p>
        </w:tc>
        <w:tc>
          <w:tcPr>
            <w:tcW w:w="2652" w:type="dxa"/>
            <w:noWrap/>
          </w:tcPr>
          <w:p w:rsidR="00A17E6E" w:rsidRPr="00A17E6E" w:rsidRDefault="00A17E6E" w:rsidP="00A17E6E">
            <w:pPr>
              <w:tabs>
                <w:tab w:val="left" w:pos="284"/>
              </w:tabs>
              <w:rPr>
                <w:rFonts w:ascii="Times New Roman" w:eastAsia="Calibri" w:hAnsi="Times New Roman" w:cs="Times New Roman"/>
                <w:sz w:val="12"/>
                <w:szCs w:val="12"/>
                <w:lang w:val="en-US"/>
              </w:rPr>
            </w:pPr>
            <w:r w:rsidRPr="00A17E6E">
              <w:rPr>
                <w:rFonts w:ascii="Times New Roman" w:eastAsia="Calibri" w:hAnsi="Times New Roman" w:cs="Times New Roman"/>
                <w:sz w:val="12"/>
                <w:szCs w:val="12"/>
                <w:lang w:val="en-US"/>
              </w:rPr>
              <w:t>444229.87</w:t>
            </w:r>
          </w:p>
        </w:tc>
        <w:tc>
          <w:tcPr>
            <w:tcW w:w="3054" w:type="dxa"/>
            <w:noWrap/>
          </w:tcPr>
          <w:p w:rsidR="00A17E6E" w:rsidRPr="00A17E6E" w:rsidRDefault="00A17E6E" w:rsidP="00A17E6E">
            <w:pPr>
              <w:tabs>
                <w:tab w:val="left" w:pos="284"/>
              </w:tabs>
              <w:rPr>
                <w:rFonts w:ascii="Times New Roman" w:eastAsia="Calibri" w:hAnsi="Times New Roman" w:cs="Times New Roman"/>
                <w:sz w:val="12"/>
                <w:szCs w:val="12"/>
                <w:lang w:val="en-US"/>
              </w:rPr>
            </w:pPr>
            <w:r w:rsidRPr="00A17E6E">
              <w:rPr>
                <w:rFonts w:ascii="Times New Roman" w:eastAsia="Calibri" w:hAnsi="Times New Roman" w:cs="Times New Roman"/>
                <w:sz w:val="12"/>
                <w:szCs w:val="12"/>
                <w:lang w:val="en-US"/>
              </w:rPr>
              <w:t>2218349.28</w:t>
            </w:r>
          </w:p>
        </w:tc>
      </w:tr>
      <w:tr w:rsidR="00A17E6E" w:rsidRPr="00A17E6E" w:rsidTr="00A17E6E">
        <w:trPr>
          <w:trHeight w:val="20"/>
        </w:trPr>
        <w:tc>
          <w:tcPr>
            <w:tcW w:w="1807" w:type="dxa"/>
            <w:noWrap/>
          </w:tcPr>
          <w:p w:rsidR="00A17E6E" w:rsidRPr="00A17E6E" w:rsidRDefault="00A17E6E" w:rsidP="00A17E6E">
            <w:pPr>
              <w:tabs>
                <w:tab w:val="left" w:pos="284"/>
              </w:tabs>
              <w:rPr>
                <w:rFonts w:ascii="Times New Roman" w:eastAsia="Calibri" w:hAnsi="Times New Roman" w:cs="Times New Roman"/>
                <w:sz w:val="12"/>
                <w:szCs w:val="12"/>
                <w:lang w:val="en-US"/>
              </w:rPr>
            </w:pPr>
            <w:r w:rsidRPr="00A17E6E">
              <w:rPr>
                <w:rFonts w:ascii="Times New Roman" w:eastAsia="Calibri" w:hAnsi="Times New Roman" w:cs="Times New Roman"/>
                <w:sz w:val="12"/>
                <w:szCs w:val="12"/>
                <w:lang w:val="en-US"/>
              </w:rPr>
              <w:t>5</w:t>
            </w:r>
          </w:p>
        </w:tc>
        <w:tc>
          <w:tcPr>
            <w:tcW w:w="2652" w:type="dxa"/>
            <w:noWrap/>
          </w:tcPr>
          <w:p w:rsidR="00A17E6E" w:rsidRPr="00A17E6E" w:rsidRDefault="00A17E6E" w:rsidP="00A17E6E">
            <w:pPr>
              <w:tabs>
                <w:tab w:val="left" w:pos="284"/>
              </w:tabs>
              <w:rPr>
                <w:rFonts w:ascii="Times New Roman" w:eastAsia="Calibri" w:hAnsi="Times New Roman" w:cs="Times New Roman"/>
                <w:sz w:val="12"/>
                <w:szCs w:val="12"/>
                <w:lang w:val="en-US"/>
              </w:rPr>
            </w:pPr>
            <w:r w:rsidRPr="00A17E6E">
              <w:rPr>
                <w:rFonts w:ascii="Times New Roman" w:eastAsia="Calibri" w:hAnsi="Times New Roman" w:cs="Times New Roman"/>
                <w:sz w:val="12"/>
                <w:szCs w:val="12"/>
                <w:lang w:val="en-US"/>
              </w:rPr>
              <w:t>444207.88</w:t>
            </w:r>
          </w:p>
        </w:tc>
        <w:tc>
          <w:tcPr>
            <w:tcW w:w="3054" w:type="dxa"/>
            <w:noWrap/>
          </w:tcPr>
          <w:p w:rsidR="00A17E6E" w:rsidRPr="00A17E6E" w:rsidRDefault="00A17E6E" w:rsidP="00A17E6E">
            <w:pPr>
              <w:tabs>
                <w:tab w:val="left" w:pos="284"/>
              </w:tabs>
              <w:rPr>
                <w:rFonts w:ascii="Times New Roman" w:eastAsia="Calibri" w:hAnsi="Times New Roman" w:cs="Times New Roman"/>
                <w:sz w:val="12"/>
                <w:szCs w:val="12"/>
                <w:lang w:val="en-US"/>
              </w:rPr>
            </w:pPr>
            <w:r w:rsidRPr="00A17E6E">
              <w:rPr>
                <w:rFonts w:ascii="Times New Roman" w:eastAsia="Calibri" w:hAnsi="Times New Roman" w:cs="Times New Roman"/>
                <w:sz w:val="12"/>
                <w:szCs w:val="12"/>
                <w:lang w:val="en-US"/>
              </w:rPr>
              <w:t>2218373.65</w:t>
            </w:r>
          </w:p>
        </w:tc>
      </w:tr>
      <w:tr w:rsidR="00A17E6E" w:rsidRPr="00A17E6E" w:rsidTr="00A17E6E">
        <w:trPr>
          <w:trHeight w:val="20"/>
        </w:trPr>
        <w:tc>
          <w:tcPr>
            <w:tcW w:w="1807" w:type="dxa"/>
            <w:noWrap/>
          </w:tcPr>
          <w:p w:rsidR="00A17E6E" w:rsidRPr="00A17E6E" w:rsidRDefault="00A17E6E" w:rsidP="00A17E6E">
            <w:pPr>
              <w:tabs>
                <w:tab w:val="left" w:pos="284"/>
              </w:tabs>
              <w:rPr>
                <w:rFonts w:ascii="Times New Roman" w:eastAsia="Calibri" w:hAnsi="Times New Roman" w:cs="Times New Roman"/>
                <w:sz w:val="12"/>
                <w:szCs w:val="12"/>
                <w:lang w:val="en-US"/>
              </w:rPr>
            </w:pPr>
            <w:r w:rsidRPr="00A17E6E">
              <w:rPr>
                <w:rFonts w:ascii="Times New Roman" w:eastAsia="Calibri" w:hAnsi="Times New Roman" w:cs="Times New Roman"/>
                <w:sz w:val="12"/>
                <w:szCs w:val="12"/>
                <w:lang w:val="en-US"/>
              </w:rPr>
              <w:t>6</w:t>
            </w:r>
          </w:p>
        </w:tc>
        <w:tc>
          <w:tcPr>
            <w:tcW w:w="2652" w:type="dxa"/>
            <w:noWrap/>
          </w:tcPr>
          <w:p w:rsidR="00A17E6E" w:rsidRPr="00A17E6E" w:rsidRDefault="00A17E6E" w:rsidP="00A17E6E">
            <w:pPr>
              <w:tabs>
                <w:tab w:val="left" w:pos="284"/>
              </w:tabs>
              <w:rPr>
                <w:rFonts w:ascii="Times New Roman" w:eastAsia="Calibri" w:hAnsi="Times New Roman" w:cs="Times New Roman"/>
                <w:sz w:val="12"/>
                <w:szCs w:val="12"/>
                <w:lang w:val="en-US"/>
              </w:rPr>
            </w:pPr>
            <w:r w:rsidRPr="00A17E6E">
              <w:rPr>
                <w:rFonts w:ascii="Times New Roman" w:eastAsia="Calibri" w:hAnsi="Times New Roman" w:cs="Times New Roman"/>
                <w:sz w:val="12"/>
                <w:szCs w:val="12"/>
                <w:lang w:val="en-US"/>
              </w:rPr>
              <w:t>444193.89</w:t>
            </w:r>
          </w:p>
        </w:tc>
        <w:tc>
          <w:tcPr>
            <w:tcW w:w="3054" w:type="dxa"/>
            <w:noWrap/>
          </w:tcPr>
          <w:p w:rsidR="00A17E6E" w:rsidRPr="00A17E6E" w:rsidRDefault="00A17E6E" w:rsidP="00A17E6E">
            <w:pPr>
              <w:tabs>
                <w:tab w:val="left" w:pos="284"/>
              </w:tabs>
              <w:rPr>
                <w:rFonts w:ascii="Times New Roman" w:eastAsia="Calibri" w:hAnsi="Times New Roman" w:cs="Times New Roman"/>
                <w:sz w:val="12"/>
                <w:szCs w:val="12"/>
                <w:lang w:val="en-US"/>
              </w:rPr>
            </w:pPr>
            <w:r w:rsidRPr="00A17E6E">
              <w:rPr>
                <w:rFonts w:ascii="Times New Roman" w:eastAsia="Calibri" w:hAnsi="Times New Roman" w:cs="Times New Roman"/>
                <w:sz w:val="12"/>
                <w:szCs w:val="12"/>
                <w:lang w:val="en-US"/>
              </w:rPr>
              <w:t>2218390.64</w:t>
            </w:r>
          </w:p>
        </w:tc>
      </w:tr>
      <w:tr w:rsidR="00A17E6E" w:rsidRPr="00A17E6E" w:rsidTr="00A17E6E">
        <w:trPr>
          <w:trHeight w:val="20"/>
        </w:trPr>
        <w:tc>
          <w:tcPr>
            <w:tcW w:w="1807" w:type="dxa"/>
            <w:noWrap/>
          </w:tcPr>
          <w:p w:rsidR="00A17E6E" w:rsidRPr="00A17E6E" w:rsidRDefault="00A17E6E" w:rsidP="00A17E6E">
            <w:pPr>
              <w:tabs>
                <w:tab w:val="left" w:pos="284"/>
              </w:tabs>
              <w:rPr>
                <w:rFonts w:ascii="Times New Roman" w:eastAsia="Calibri" w:hAnsi="Times New Roman" w:cs="Times New Roman"/>
                <w:sz w:val="12"/>
                <w:szCs w:val="12"/>
                <w:lang w:val="en-US"/>
              </w:rPr>
            </w:pPr>
            <w:r w:rsidRPr="00A17E6E">
              <w:rPr>
                <w:rFonts w:ascii="Times New Roman" w:eastAsia="Calibri" w:hAnsi="Times New Roman" w:cs="Times New Roman"/>
                <w:sz w:val="12"/>
                <w:szCs w:val="12"/>
                <w:lang w:val="en-US"/>
              </w:rPr>
              <w:t>7</w:t>
            </w:r>
          </w:p>
        </w:tc>
        <w:tc>
          <w:tcPr>
            <w:tcW w:w="2652" w:type="dxa"/>
            <w:noWrap/>
          </w:tcPr>
          <w:p w:rsidR="00A17E6E" w:rsidRPr="00A17E6E" w:rsidRDefault="00A17E6E" w:rsidP="00A17E6E">
            <w:pPr>
              <w:tabs>
                <w:tab w:val="left" w:pos="284"/>
              </w:tabs>
              <w:rPr>
                <w:rFonts w:ascii="Times New Roman" w:eastAsia="Calibri" w:hAnsi="Times New Roman" w:cs="Times New Roman"/>
                <w:sz w:val="12"/>
                <w:szCs w:val="12"/>
                <w:lang w:val="en-US"/>
              </w:rPr>
            </w:pPr>
            <w:r w:rsidRPr="00A17E6E">
              <w:rPr>
                <w:rFonts w:ascii="Times New Roman" w:eastAsia="Calibri" w:hAnsi="Times New Roman" w:cs="Times New Roman"/>
                <w:sz w:val="12"/>
                <w:szCs w:val="12"/>
                <w:lang w:val="en-US"/>
              </w:rPr>
              <w:t>444190.09</w:t>
            </w:r>
          </w:p>
        </w:tc>
        <w:tc>
          <w:tcPr>
            <w:tcW w:w="3054" w:type="dxa"/>
            <w:noWrap/>
          </w:tcPr>
          <w:p w:rsidR="00A17E6E" w:rsidRPr="00A17E6E" w:rsidRDefault="00A17E6E" w:rsidP="00A17E6E">
            <w:pPr>
              <w:tabs>
                <w:tab w:val="left" w:pos="284"/>
              </w:tabs>
              <w:rPr>
                <w:rFonts w:ascii="Times New Roman" w:eastAsia="Calibri" w:hAnsi="Times New Roman" w:cs="Times New Roman"/>
                <w:sz w:val="12"/>
                <w:szCs w:val="12"/>
                <w:lang w:val="en-US"/>
              </w:rPr>
            </w:pPr>
            <w:r w:rsidRPr="00A17E6E">
              <w:rPr>
                <w:rFonts w:ascii="Times New Roman" w:eastAsia="Calibri" w:hAnsi="Times New Roman" w:cs="Times New Roman"/>
                <w:sz w:val="12"/>
                <w:szCs w:val="12"/>
                <w:lang w:val="en-US"/>
              </w:rPr>
              <w:t>2218395.27</w:t>
            </w:r>
          </w:p>
        </w:tc>
      </w:tr>
      <w:tr w:rsidR="00A17E6E" w:rsidRPr="00A17E6E" w:rsidTr="00A17E6E">
        <w:trPr>
          <w:trHeight w:val="20"/>
        </w:trPr>
        <w:tc>
          <w:tcPr>
            <w:tcW w:w="1807" w:type="dxa"/>
            <w:noWrap/>
          </w:tcPr>
          <w:p w:rsidR="00A17E6E" w:rsidRPr="00A17E6E" w:rsidRDefault="00A17E6E" w:rsidP="00A17E6E">
            <w:pPr>
              <w:tabs>
                <w:tab w:val="left" w:pos="284"/>
              </w:tabs>
              <w:rPr>
                <w:rFonts w:ascii="Times New Roman" w:eastAsia="Calibri" w:hAnsi="Times New Roman" w:cs="Times New Roman"/>
                <w:sz w:val="12"/>
                <w:szCs w:val="12"/>
                <w:lang w:val="en-US"/>
              </w:rPr>
            </w:pPr>
            <w:r w:rsidRPr="00A17E6E">
              <w:rPr>
                <w:rFonts w:ascii="Times New Roman" w:eastAsia="Calibri" w:hAnsi="Times New Roman" w:cs="Times New Roman"/>
                <w:sz w:val="12"/>
                <w:szCs w:val="12"/>
                <w:lang w:val="en-US"/>
              </w:rPr>
              <w:t>8</w:t>
            </w:r>
          </w:p>
        </w:tc>
        <w:tc>
          <w:tcPr>
            <w:tcW w:w="2652" w:type="dxa"/>
            <w:noWrap/>
          </w:tcPr>
          <w:p w:rsidR="00A17E6E" w:rsidRPr="00A17E6E" w:rsidRDefault="00A17E6E" w:rsidP="00A17E6E">
            <w:pPr>
              <w:tabs>
                <w:tab w:val="left" w:pos="284"/>
              </w:tabs>
              <w:rPr>
                <w:rFonts w:ascii="Times New Roman" w:eastAsia="Calibri" w:hAnsi="Times New Roman" w:cs="Times New Roman"/>
                <w:sz w:val="12"/>
                <w:szCs w:val="12"/>
                <w:lang w:val="en-US"/>
              </w:rPr>
            </w:pPr>
            <w:r w:rsidRPr="00A17E6E">
              <w:rPr>
                <w:rFonts w:ascii="Times New Roman" w:eastAsia="Calibri" w:hAnsi="Times New Roman" w:cs="Times New Roman"/>
                <w:sz w:val="12"/>
                <w:szCs w:val="12"/>
                <w:lang w:val="en-US"/>
              </w:rPr>
              <w:t>444171.78</w:t>
            </w:r>
          </w:p>
        </w:tc>
        <w:tc>
          <w:tcPr>
            <w:tcW w:w="3054" w:type="dxa"/>
            <w:noWrap/>
          </w:tcPr>
          <w:p w:rsidR="00A17E6E" w:rsidRPr="00A17E6E" w:rsidRDefault="00A17E6E" w:rsidP="00A17E6E">
            <w:pPr>
              <w:tabs>
                <w:tab w:val="left" w:pos="284"/>
              </w:tabs>
              <w:rPr>
                <w:rFonts w:ascii="Times New Roman" w:eastAsia="Calibri" w:hAnsi="Times New Roman" w:cs="Times New Roman"/>
                <w:sz w:val="12"/>
                <w:szCs w:val="12"/>
                <w:lang w:val="en-US"/>
              </w:rPr>
            </w:pPr>
            <w:r w:rsidRPr="00A17E6E">
              <w:rPr>
                <w:rFonts w:ascii="Times New Roman" w:eastAsia="Calibri" w:hAnsi="Times New Roman" w:cs="Times New Roman"/>
                <w:sz w:val="12"/>
                <w:szCs w:val="12"/>
                <w:lang w:val="en-US"/>
              </w:rPr>
              <w:t>2218415.97</w:t>
            </w:r>
          </w:p>
        </w:tc>
      </w:tr>
      <w:tr w:rsidR="00A17E6E" w:rsidRPr="00A17E6E" w:rsidTr="00A17E6E">
        <w:trPr>
          <w:trHeight w:val="20"/>
        </w:trPr>
        <w:tc>
          <w:tcPr>
            <w:tcW w:w="1807" w:type="dxa"/>
            <w:noWrap/>
          </w:tcPr>
          <w:p w:rsidR="00A17E6E" w:rsidRPr="00A17E6E" w:rsidRDefault="00A17E6E" w:rsidP="00A17E6E">
            <w:pPr>
              <w:tabs>
                <w:tab w:val="left" w:pos="284"/>
              </w:tabs>
              <w:rPr>
                <w:rFonts w:ascii="Times New Roman" w:eastAsia="Calibri" w:hAnsi="Times New Roman" w:cs="Times New Roman"/>
                <w:sz w:val="12"/>
                <w:szCs w:val="12"/>
                <w:lang w:val="en-US"/>
              </w:rPr>
            </w:pPr>
            <w:r w:rsidRPr="00A17E6E">
              <w:rPr>
                <w:rFonts w:ascii="Times New Roman" w:eastAsia="Calibri" w:hAnsi="Times New Roman" w:cs="Times New Roman"/>
                <w:sz w:val="12"/>
                <w:szCs w:val="12"/>
                <w:lang w:val="en-US"/>
              </w:rPr>
              <w:t>9</w:t>
            </w:r>
          </w:p>
        </w:tc>
        <w:tc>
          <w:tcPr>
            <w:tcW w:w="2652" w:type="dxa"/>
            <w:noWrap/>
          </w:tcPr>
          <w:p w:rsidR="00A17E6E" w:rsidRPr="00A17E6E" w:rsidRDefault="00A17E6E" w:rsidP="00A17E6E">
            <w:pPr>
              <w:tabs>
                <w:tab w:val="left" w:pos="284"/>
              </w:tabs>
              <w:rPr>
                <w:rFonts w:ascii="Times New Roman" w:eastAsia="Calibri" w:hAnsi="Times New Roman" w:cs="Times New Roman"/>
                <w:sz w:val="12"/>
                <w:szCs w:val="12"/>
                <w:lang w:val="en-US"/>
              </w:rPr>
            </w:pPr>
            <w:r w:rsidRPr="00A17E6E">
              <w:rPr>
                <w:rFonts w:ascii="Times New Roman" w:eastAsia="Calibri" w:hAnsi="Times New Roman" w:cs="Times New Roman"/>
                <w:sz w:val="12"/>
                <w:szCs w:val="12"/>
                <w:lang w:val="en-US"/>
              </w:rPr>
              <w:t>444123.22</w:t>
            </w:r>
          </w:p>
        </w:tc>
        <w:tc>
          <w:tcPr>
            <w:tcW w:w="3054" w:type="dxa"/>
            <w:noWrap/>
          </w:tcPr>
          <w:p w:rsidR="00A17E6E" w:rsidRPr="00A17E6E" w:rsidRDefault="00A17E6E" w:rsidP="00A17E6E">
            <w:pPr>
              <w:tabs>
                <w:tab w:val="left" w:pos="284"/>
              </w:tabs>
              <w:rPr>
                <w:rFonts w:ascii="Times New Roman" w:eastAsia="Calibri" w:hAnsi="Times New Roman" w:cs="Times New Roman"/>
                <w:sz w:val="12"/>
                <w:szCs w:val="12"/>
                <w:lang w:val="en-US"/>
              </w:rPr>
            </w:pPr>
            <w:r w:rsidRPr="00A17E6E">
              <w:rPr>
                <w:rFonts w:ascii="Times New Roman" w:eastAsia="Calibri" w:hAnsi="Times New Roman" w:cs="Times New Roman"/>
                <w:sz w:val="12"/>
                <w:szCs w:val="12"/>
                <w:lang w:val="en-US"/>
              </w:rPr>
              <w:t>2218374.39</w:t>
            </w:r>
          </w:p>
        </w:tc>
      </w:tr>
      <w:tr w:rsidR="00A17E6E" w:rsidRPr="00A17E6E" w:rsidTr="00A17E6E">
        <w:trPr>
          <w:trHeight w:val="20"/>
        </w:trPr>
        <w:tc>
          <w:tcPr>
            <w:tcW w:w="1807" w:type="dxa"/>
            <w:noWrap/>
          </w:tcPr>
          <w:p w:rsidR="00A17E6E" w:rsidRPr="00A17E6E" w:rsidRDefault="00A17E6E" w:rsidP="00A17E6E">
            <w:pPr>
              <w:tabs>
                <w:tab w:val="left" w:pos="284"/>
              </w:tabs>
              <w:rPr>
                <w:rFonts w:ascii="Times New Roman" w:eastAsia="Calibri" w:hAnsi="Times New Roman" w:cs="Times New Roman"/>
                <w:sz w:val="12"/>
                <w:szCs w:val="12"/>
                <w:lang w:val="en-US"/>
              </w:rPr>
            </w:pPr>
            <w:r w:rsidRPr="00A17E6E">
              <w:rPr>
                <w:rFonts w:ascii="Times New Roman" w:eastAsia="Calibri" w:hAnsi="Times New Roman" w:cs="Times New Roman"/>
                <w:sz w:val="12"/>
                <w:szCs w:val="12"/>
                <w:lang w:val="en-US"/>
              </w:rPr>
              <w:t>10</w:t>
            </w:r>
          </w:p>
        </w:tc>
        <w:tc>
          <w:tcPr>
            <w:tcW w:w="2652" w:type="dxa"/>
            <w:noWrap/>
          </w:tcPr>
          <w:p w:rsidR="00A17E6E" w:rsidRPr="00A17E6E" w:rsidRDefault="00A17E6E" w:rsidP="00A17E6E">
            <w:pPr>
              <w:tabs>
                <w:tab w:val="left" w:pos="284"/>
              </w:tabs>
              <w:rPr>
                <w:rFonts w:ascii="Times New Roman" w:eastAsia="Calibri" w:hAnsi="Times New Roman" w:cs="Times New Roman"/>
                <w:sz w:val="12"/>
                <w:szCs w:val="12"/>
                <w:lang w:val="en-US"/>
              </w:rPr>
            </w:pPr>
            <w:r w:rsidRPr="00A17E6E">
              <w:rPr>
                <w:rFonts w:ascii="Times New Roman" w:eastAsia="Calibri" w:hAnsi="Times New Roman" w:cs="Times New Roman"/>
                <w:sz w:val="12"/>
                <w:szCs w:val="12"/>
                <w:lang w:val="en-US"/>
              </w:rPr>
              <w:t>444048.48</w:t>
            </w:r>
          </w:p>
        </w:tc>
        <w:tc>
          <w:tcPr>
            <w:tcW w:w="3054" w:type="dxa"/>
            <w:noWrap/>
          </w:tcPr>
          <w:p w:rsidR="00A17E6E" w:rsidRPr="00A17E6E" w:rsidRDefault="00A17E6E" w:rsidP="00A17E6E">
            <w:pPr>
              <w:tabs>
                <w:tab w:val="left" w:pos="284"/>
              </w:tabs>
              <w:rPr>
                <w:rFonts w:ascii="Times New Roman" w:eastAsia="Calibri" w:hAnsi="Times New Roman" w:cs="Times New Roman"/>
                <w:sz w:val="12"/>
                <w:szCs w:val="12"/>
                <w:lang w:val="en-US"/>
              </w:rPr>
            </w:pPr>
            <w:r w:rsidRPr="00A17E6E">
              <w:rPr>
                <w:rFonts w:ascii="Times New Roman" w:eastAsia="Calibri" w:hAnsi="Times New Roman" w:cs="Times New Roman"/>
                <w:sz w:val="12"/>
                <w:szCs w:val="12"/>
                <w:lang w:val="en-US"/>
              </w:rPr>
              <w:t>2218287.71</w:t>
            </w:r>
          </w:p>
        </w:tc>
      </w:tr>
      <w:tr w:rsidR="00A17E6E" w:rsidRPr="00A17E6E" w:rsidTr="00A17E6E">
        <w:trPr>
          <w:trHeight w:val="20"/>
        </w:trPr>
        <w:tc>
          <w:tcPr>
            <w:tcW w:w="1807" w:type="dxa"/>
            <w:noWrap/>
          </w:tcPr>
          <w:p w:rsidR="00A17E6E" w:rsidRPr="00A17E6E" w:rsidRDefault="00A17E6E" w:rsidP="00A17E6E">
            <w:pPr>
              <w:tabs>
                <w:tab w:val="left" w:pos="284"/>
              </w:tabs>
              <w:rPr>
                <w:rFonts w:ascii="Times New Roman" w:eastAsia="Calibri" w:hAnsi="Times New Roman" w:cs="Times New Roman"/>
                <w:sz w:val="12"/>
                <w:szCs w:val="12"/>
                <w:lang w:val="en-US"/>
              </w:rPr>
            </w:pPr>
            <w:r w:rsidRPr="00A17E6E">
              <w:rPr>
                <w:rFonts w:ascii="Times New Roman" w:eastAsia="Calibri" w:hAnsi="Times New Roman" w:cs="Times New Roman"/>
                <w:sz w:val="12"/>
                <w:szCs w:val="12"/>
                <w:lang w:val="en-US"/>
              </w:rPr>
              <w:t>11</w:t>
            </w:r>
          </w:p>
        </w:tc>
        <w:tc>
          <w:tcPr>
            <w:tcW w:w="2652" w:type="dxa"/>
            <w:noWrap/>
          </w:tcPr>
          <w:p w:rsidR="00A17E6E" w:rsidRPr="00A17E6E" w:rsidRDefault="00A17E6E" w:rsidP="00A17E6E">
            <w:pPr>
              <w:tabs>
                <w:tab w:val="left" w:pos="284"/>
              </w:tabs>
              <w:rPr>
                <w:rFonts w:ascii="Times New Roman" w:eastAsia="Calibri" w:hAnsi="Times New Roman" w:cs="Times New Roman"/>
                <w:sz w:val="12"/>
                <w:szCs w:val="12"/>
                <w:lang w:val="en-US"/>
              </w:rPr>
            </w:pPr>
            <w:r w:rsidRPr="00A17E6E">
              <w:rPr>
                <w:rFonts w:ascii="Times New Roman" w:eastAsia="Calibri" w:hAnsi="Times New Roman" w:cs="Times New Roman"/>
                <w:sz w:val="12"/>
                <w:szCs w:val="12"/>
                <w:lang w:val="en-US"/>
              </w:rPr>
              <w:t>444084.13</w:t>
            </w:r>
          </w:p>
        </w:tc>
        <w:tc>
          <w:tcPr>
            <w:tcW w:w="3054" w:type="dxa"/>
            <w:noWrap/>
          </w:tcPr>
          <w:p w:rsidR="00A17E6E" w:rsidRPr="00A17E6E" w:rsidRDefault="00A17E6E" w:rsidP="00A17E6E">
            <w:pPr>
              <w:tabs>
                <w:tab w:val="left" w:pos="284"/>
              </w:tabs>
              <w:rPr>
                <w:rFonts w:ascii="Times New Roman" w:eastAsia="Calibri" w:hAnsi="Times New Roman" w:cs="Times New Roman"/>
                <w:sz w:val="12"/>
                <w:szCs w:val="12"/>
                <w:lang w:val="en-US"/>
              </w:rPr>
            </w:pPr>
            <w:r w:rsidRPr="00A17E6E">
              <w:rPr>
                <w:rFonts w:ascii="Times New Roman" w:eastAsia="Calibri" w:hAnsi="Times New Roman" w:cs="Times New Roman"/>
                <w:sz w:val="12"/>
                <w:szCs w:val="12"/>
                <w:lang w:val="en-US"/>
              </w:rPr>
              <w:t>2218251.63</w:t>
            </w:r>
          </w:p>
        </w:tc>
      </w:tr>
      <w:tr w:rsidR="00A17E6E" w:rsidRPr="00A17E6E" w:rsidTr="00A17E6E">
        <w:trPr>
          <w:trHeight w:val="20"/>
        </w:trPr>
        <w:tc>
          <w:tcPr>
            <w:tcW w:w="1807" w:type="dxa"/>
            <w:noWrap/>
          </w:tcPr>
          <w:p w:rsidR="00A17E6E" w:rsidRPr="00A17E6E" w:rsidRDefault="00A17E6E" w:rsidP="00A17E6E">
            <w:pPr>
              <w:tabs>
                <w:tab w:val="left" w:pos="284"/>
              </w:tabs>
              <w:rPr>
                <w:rFonts w:ascii="Times New Roman" w:eastAsia="Calibri" w:hAnsi="Times New Roman" w:cs="Times New Roman"/>
                <w:sz w:val="12"/>
                <w:szCs w:val="12"/>
                <w:lang w:val="en-US"/>
              </w:rPr>
            </w:pPr>
            <w:r w:rsidRPr="00A17E6E">
              <w:rPr>
                <w:rFonts w:ascii="Times New Roman" w:eastAsia="Calibri" w:hAnsi="Times New Roman" w:cs="Times New Roman"/>
                <w:sz w:val="12"/>
                <w:szCs w:val="12"/>
                <w:lang w:val="en-US"/>
              </w:rPr>
              <w:t>12</w:t>
            </w:r>
          </w:p>
        </w:tc>
        <w:tc>
          <w:tcPr>
            <w:tcW w:w="2652" w:type="dxa"/>
            <w:noWrap/>
          </w:tcPr>
          <w:p w:rsidR="00A17E6E" w:rsidRPr="00A17E6E" w:rsidRDefault="00A17E6E" w:rsidP="00A17E6E">
            <w:pPr>
              <w:tabs>
                <w:tab w:val="left" w:pos="284"/>
              </w:tabs>
              <w:rPr>
                <w:rFonts w:ascii="Times New Roman" w:eastAsia="Calibri" w:hAnsi="Times New Roman" w:cs="Times New Roman"/>
                <w:sz w:val="12"/>
                <w:szCs w:val="12"/>
                <w:lang w:val="en-US"/>
              </w:rPr>
            </w:pPr>
            <w:r w:rsidRPr="00A17E6E">
              <w:rPr>
                <w:rFonts w:ascii="Times New Roman" w:eastAsia="Calibri" w:hAnsi="Times New Roman" w:cs="Times New Roman"/>
                <w:sz w:val="12"/>
                <w:szCs w:val="12"/>
                <w:lang w:val="en-US"/>
              </w:rPr>
              <w:t>444064.59</w:t>
            </w:r>
          </w:p>
        </w:tc>
        <w:tc>
          <w:tcPr>
            <w:tcW w:w="3054" w:type="dxa"/>
            <w:noWrap/>
          </w:tcPr>
          <w:p w:rsidR="00A17E6E" w:rsidRPr="00A17E6E" w:rsidRDefault="00A17E6E" w:rsidP="00A17E6E">
            <w:pPr>
              <w:tabs>
                <w:tab w:val="left" w:pos="284"/>
              </w:tabs>
              <w:rPr>
                <w:rFonts w:ascii="Times New Roman" w:eastAsia="Calibri" w:hAnsi="Times New Roman" w:cs="Times New Roman"/>
                <w:sz w:val="12"/>
                <w:szCs w:val="12"/>
                <w:lang w:val="en-US"/>
              </w:rPr>
            </w:pPr>
            <w:r w:rsidRPr="00A17E6E">
              <w:rPr>
                <w:rFonts w:ascii="Times New Roman" w:eastAsia="Calibri" w:hAnsi="Times New Roman" w:cs="Times New Roman"/>
                <w:sz w:val="12"/>
                <w:szCs w:val="12"/>
                <w:lang w:val="en-US"/>
              </w:rPr>
              <w:t>2218224.70</w:t>
            </w:r>
          </w:p>
        </w:tc>
      </w:tr>
      <w:tr w:rsidR="00A17E6E" w:rsidRPr="00A17E6E" w:rsidTr="00A17E6E">
        <w:trPr>
          <w:trHeight w:val="20"/>
        </w:trPr>
        <w:tc>
          <w:tcPr>
            <w:tcW w:w="1807" w:type="dxa"/>
            <w:noWrap/>
          </w:tcPr>
          <w:p w:rsidR="00A17E6E" w:rsidRPr="00A17E6E" w:rsidRDefault="00A17E6E" w:rsidP="00A17E6E">
            <w:pPr>
              <w:tabs>
                <w:tab w:val="left" w:pos="284"/>
              </w:tabs>
              <w:rPr>
                <w:rFonts w:ascii="Times New Roman" w:eastAsia="Calibri" w:hAnsi="Times New Roman" w:cs="Times New Roman"/>
                <w:sz w:val="12"/>
                <w:szCs w:val="12"/>
                <w:lang w:val="en-US"/>
              </w:rPr>
            </w:pPr>
            <w:r w:rsidRPr="00A17E6E">
              <w:rPr>
                <w:rFonts w:ascii="Times New Roman" w:eastAsia="Calibri" w:hAnsi="Times New Roman" w:cs="Times New Roman"/>
                <w:sz w:val="12"/>
                <w:szCs w:val="12"/>
                <w:lang w:val="en-US"/>
              </w:rPr>
              <w:t>13</w:t>
            </w:r>
          </w:p>
        </w:tc>
        <w:tc>
          <w:tcPr>
            <w:tcW w:w="2652" w:type="dxa"/>
            <w:noWrap/>
          </w:tcPr>
          <w:p w:rsidR="00A17E6E" w:rsidRPr="00A17E6E" w:rsidRDefault="00A17E6E" w:rsidP="00A17E6E">
            <w:pPr>
              <w:tabs>
                <w:tab w:val="left" w:pos="284"/>
              </w:tabs>
              <w:rPr>
                <w:rFonts w:ascii="Times New Roman" w:eastAsia="Calibri" w:hAnsi="Times New Roman" w:cs="Times New Roman"/>
                <w:sz w:val="12"/>
                <w:szCs w:val="12"/>
                <w:lang w:val="en-US"/>
              </w:rPr>
            </w:pPr>
            <w:r w:rsidRPr="00A17E6E">
              <w:rPr>
                <w:rFonts w:ascii="Times New Roman" w:eastAsia="Calibri" w:hAnsi="Times New Roman" w:cs="Times New Roman"/>
                <w:sz w:val="12"/>
                <w:szCs w:val="12"/>
                <w:lang w:val="en-US"/>
              </w:rPr>
              <w:t>444070.44</w:t>
            </w:r>
          </w:p>
        </w:tc>
        <w:tc>
          <w:tcPr>
            <w:tcW w:w="3054" w:type="dxa"/>
            <w:noWrap/>
          </w:tcPr>
          <w:p w:rsidR="00A17E6E" w:rsidRPr="00A17E6E" w:rsidRDefault="00A17E6E" w:rsidP="00A17E6E">
            <w:pPr>
              <w:tabs>
                <w:tab w:val="left" w:pos="284"/>
              </w:tabs>
              <w:rPr>
                <w:rFonts w:ascii="Times New Roman" w:eastAsia="Calibri" w:hAnsi="Times New Roman" w:cs="Times New Roman"/>
                <w:sz w:val="12"/>
                <w:szCs w:val="12"/>
                <w:lang w:val="en-US"/>
              </w:rPr>
            </w:pPr>
            <w:r w:rsidRPr="00A17E6E">
              <w:rPr>
                <w:rFonts w:ascii="Times New Roman" w:eastAsia="Calibri" w:hAnsi="Times New Roman" w:cs="Times New Roman"/>
                <w:sz w:val="12"/>
                <w:szCs w:val="12"/>
                <w:lang w:val="en-US"/>
              </w:rPr>
              <w:t>2218222.48</w:t>
            </w:r>
          </w:p>
        </w:tc>
      </w:tr>
      <w:tr w:rsidR="00A17E6E" w:rsidRPr="00A17E6E" w:rsidTr="00A17E6E">
        <w:trPr>
          <w:trHeight w:val="20"/>
        </w:trPr>
        <w:tc>
          <w:tcPr>
            <w:tcW w:w="1807" w:type="dxa"/>
            <w:noWrap/>
          </w:tcPr>
          <w:p w:rsidR="00A17E6E" w:rsidRPr="00A17E6E" w:rsidRDefault="00A17E6E" w:rsidP="00A17E6E">
            <w:pPr>
              <w:tabs>
                <w:tab w:val="left" w:pos="284"/>
              </w:tabs>
              <w:rPr>
                <w:rFonts w:ascii="Times New Roman" w:eastAsia="Calibri" w:hAnsi="Times New Roman" w:cs="Times New Roman"/>
                <w:sz w:val="12"/>
                <w:szCs w:val="12"/>
                <w:lang w:val="en-US"/>
              </w:rPr>
            </w:pPr>
            <w:r w:rsidRPr="00A17E6E">
              <w:rPr>
                <w:rFonts w:ascii="Times New Roman" w:eastAsia="Calibri" w:hAnsi="Times New Roman" w:cs="Times New Roman"/>
                <w:sz w:val="12"/>
                <w:szCs w:val="12"/>
                <w:lang w:val="en-US"/>
              </w:rPr>
              <w:t>14</w:t>
            </w:r>
          </w:p>
        </w:tc>
        <w:tc>
          <w:tcPr>
            <w:tcW w:w="2652" w:type="dxa"/>
            <w:noWrap/>
          </w:tcPr>
          <w:p w:rsidR="00A17E6E" w:rsidRPr="00A17E6E" w:rsidRDefault="00A17E6E" w:rsidP="00A17E6E">
            <w:pPr>
              <w:tabs>
                <w:tab w:val="left" w:pos="284"/>
              </w:tabs>
              <w:rPr>
                <w:rFonts w:ascii="Times New Roman" w:eastAsia="Calibri" w:hAnsi="Times New Roman" w:cs="Times New Roman"/>
                <w:sz w:val="12"/>
                <w:szCs w:val="12"/>
                <w:lang w:val="en-US"/>
              </w:rPr>
            </w:pPr>
            <w:r w:rsidRPr="00A17E6E">
              <w:rPr>
                <w:rFonts w:ascii="Times New Roman" w:eastAsia="Calibri" w:hAnsi="Times New Roman" w:cs="Times New Roman"/>
                <w:sz w:val="12"/>
                <w:szCs w:val="12"/>
                <w:lang w:val="en-US"/>
              </w:rPr>
              <w:t>444098.89</w:t>
            </w:r>
          </w:p>
        </w:tc>
        <w:tc>
          <w:tcPr>
            <w:tcW w:w="3054" w:type="dxa"/>
            <w:noWrap/>
          </w:tcPr>
          <w:p w:rsidR="00A17E6E" w:rsidRPr="00A17E6E" w:rsidRDefault="00A17E6E" w:rsidP="00A17E6E">
            <w:pPr>
              <w:tabs>
                <w:tab w:val="left" w:pos="284"/>
              </w:tabs>
              <w:rPr>
                <w:rFonts w:ascii="Times New Roman" w:eastAsia="Calibri" w:hAnsi="Times New Roman" w:cs="Times New Roman"/>
                <w:sz w:val="12"/>
                <w:szCs w:val="12"/>
                <w:lang w:val="en-US"/>
              </w:rPr>
            </w:pPr>
            <w:r w:rsidRPr="00A17E6E">
              <w:rPr>
                <w:rFonts w:ascii="Times New Roman" w:eastAsia="Calibri" w:hAnsi="Times New Roman" w:cs="Times New Roman"/>
                <w:sz w:val="12"/>
                <w:szCs w:val="12"/>
                <w:lang w:val="en-US"/>
              </w:rPr>
              <w:t>2218215.59</w:t>
            </w:r>
          </w:p>
        </w:tc>
      </w:tr>
      <w:tr w:rsidR="00A17E6E" w:rsidRPr="00A17E6E" w:rsidTr="00A17E6E">
        <w:trPr>
          <w:trHeight w:val="20"/>
        </w:trPr>
        <w:tc>
          <w:tcPr>
            <w:tcW w:w="1807" w:type="dxa"/>
            <w:noWrap/>
          </w:tcPr>
          <w:p w:rsidR="00A17E6E" w:rsidRPr="00A17E6E" w:rsidRDefault="00A17E6E" w:rsidP="00A17E6E">
            <w:pPr>
              <w:tabs>
                <w:tab w:val="left" w:pos="284"/>
              </w:tabs>
              <w:rPr>
                <w:rFonts w:ascii="Times New Roman" w:eastAsia="Calibri" w:hAnsi="Times New Roman" w:cs="Times New Roman"/>
                <w:sz w:val="12"/>
                <w:szCs w:val="12"/>
                <w:lang w:val="en-US"/>
              </w:rPr>
            </w:pPr>
            <w:r w:rsidRPr="00A17E6E">
              <w:rPr>
                <w:rFonts w:ascii="Times New Roman" w:eastAsia="Calibri" w:hAnsi="Times New Roman" w:cs="Times New Roman"/>
                <w:sz w:val="12"/>
                <w:szCs w:val="12"/>
                <w:lang w:val="en-US"/>
              </w:rPr>
              <w:t>15</w:t>
            </w:r>
          </w:p>
        </w:tc>
        <w:tc>
          <w:tcPr>
            <w:tcW w:w="2652" w:type="dxa"/>
            <w:noWrap/>
          </w:tcPr>
          <w:p w:rsidR="00A17E6E" w:rsidRPr="00A17E6E" w:rsidRDefault="00A17E6E" w:rsidP="00A17E6E">
            <w:pPr>
              <w:tabs>
                <w:tab w:val="left" w:pos="284"/>
              </w:tabs>
              <w:rPr>
                <w:rFonts w:ascii="Times New Roman" w:eastAsia="Calibri" w:hAnsi="Times New Roman" w:cs="Times New Roman"/>
                <w:sz w:val="12"/>
                <w:szCs w:val="12"/>
                <w:lang w:val="en-US"/>
              </w:rPr>
            </w:pPr>
            <w:r w:rsidRPr="00A17E6E">
              <w:rPr>
                <w:rFonts w:ascii="Times New Roman" w:eastAsia="Calibri" w:hAnsi="Times New Roman" w:cs="Times New Roman"/>
                <w:sz w:val="12"/>
                <w:szCs w:val="12"/>
                <w:lang w:val="en-US"/>
              </w:rPr>
              <w:t>444114.43</w:t>
            </w:r>
          </w:p>
        </w:tc>
        <w:tc>
          <w:tcPr>
            <w:tcW w:w="3054" w:type="dxa"/>
            <w:noWrap/>
          </w:tcPr>
          <w:p w:rsidR="00A17E6E" w:rsidRPr="00A17E6E" w:rsidRDefault="00A17E6E" w:rsidP="00A17E6E">
            <w:pPr>
              <w:tabs>
                <w:tab w:val="left" w:pos="284"/>
              </w:tabs>
              <w:rPr>
                <w:rFonts w:ascii="Times New Roman" w:eastAsia="Calibri" w:hAnsi="Times New Roman" w:cs="Times New Roman"/>
                <w:sz w:val="12"/>
                <w:szCs w:val="12"/>
                <w:lang w:val="en-US"/>
              </w:rPr>
            </w:pPr>
            <w:r w:rsidRPr="00A17E6E">
              <w:rPr>
                <w:rFonts w:ascii="Times New Roman" w:eastAsia="Calibri" w:hAnsi="Times New Roman" w:cs="Times New Roman"/>
                <w:sz w:val="12"/>
                <w:szCs w:val="12"/>
                <w:lang w:val="en-US"/>
              </w:rPr>
              <w:t>2218240.79</w:t>
            </w:r>
          </w:p>
        </w:tc>
      </w:tr>
      <w:tr w:rsidR="00A17E6E" w:rsidRPr="00A17E6E" w:rsidTr="00A17E6E">
        <w:trPr>
          <w:trHeight w:val="20"/>
        </w:trPr>
        <w:tc>
          <w:tcPr>
            <w:tcW w:w="1807" w:type="dxa"/>
            <w:noWrap/>
          </w:tcPr>
          <w:p w:rsidR="00A17E6E" w:rsidRPr="00A17E6E" w:rsidRDefault="00A17E6E" w:rsidP="00A17E6E">
            <w:pPr>
              <w:tabs>
                <w:tab w:val="left" w:pos="284"/>
              </w:tabs>
              <w:rPr>
                <w:rFonts w:ascii="Times New Roman" w:eastAsia="Calibri" w:hAnsi="Times New Roman" w:cs="Times New Roman"/>
                <w:sz w:val="12"/>
                <w:szCs w:val="12"/>
                <w:lang w:val="en-US"/>
              </w:rPr>
            </w:pPr>
            <w:r w:rsidRPr="00A17E6E">
              <w:rPr>
                <w:rFonts w:ascii="Times New Roman" w:eastAsia="Calibri" w:hAnsi="Times New Roman" w:cs="Times New Roman"/>
                <w:sz w:val="12"/>
                <w:szCs w:val="12"/>
                <w:lang w:val="en-US"/>
              </w:rPr>
              <w:t>16</w:t>
            </w:r>
          </w:p>
        </w:tc>
        <w:tc>
          <w:tcPr>
            <w:tcW w:w="2652" w:type="dxa"/>
            <w:noWrap/>
          </w:tcPr>
          <w:p w:rsidR="00A17E6E" w:rsidRPr="00A17E6E" w:rsidRDefault="00A17E6E" w:rsidP="00A17E6E">
            <w:pPr>
              <w:tabs>
                <w:tab w:val="left" w:pos="284"/>
              </w:tabs>
              <w:rPr>
                <w:rFonts w:ascii="Times New Roman" w:eastAsia="Calibri" w:hAnsi="Times New Roman" w:cs="Times New Roman"/>
                <w:sz w:val="12"/>
                <w:szCs w:val="12"/>
                <w:lang w:val="en-US"/>
              </w:rPr>
            </w:pPr>
            <w:r w:rsidRPr="00A17E6E">
              <w:rPr>
                <w:rFonts w:ascii="Times New Roman" w:eastAsia="Calibri" w:hAnsi="Times New Roman" w:cs="Times New Roman"/>
                <w:sz w:val="12"/>
                <w:szCs w:val="12"/>
                <w:lang w:val="en-US"/>
              </w:rPr>
              <w:t>444065.10</w:t>
            </w:r>
          </w:p>
        </w:tc>
        <w:tc>
          <w:tcPr>
            <w:tcW w:w="3054" w:type="dxa"/>
            <w:noWrap/>
          </w:tcPr>
          <w:p w:rsidR="00A17E6E" w:rsidRPr="00A17E6E" w:rsidRDefault="00A17E6E" w:rsidP="00A17E6E">
            <w:pPr>
              <w:tabs>
                <w:tab w:val="left" w:pos="284"/>
              </w:tabs>
              <w:rPr>
                <w:rFonts w:ascii="Times New Roman" w:eastAsia="Calibri" w:hAnsi="Times New Roman" w:cs="Times New Roman"/>
                <w:sz w:val="12"/>
                <w:szCs w:val="12"/>
                <w:lang w:val="en-US"/>
              </w:rPr>
            </w:pPr>
            <w:r w:rsidRPr="00A17E6E">
              <w:rPr>
                <w:rFonts w:ascii="Times New Roman" w:eastAsia="Calibri" w:hAnsi="Times New Roman" w:cs="Times New Roman"/>
                <w:sz w:val="12"/>
                <w:szCs w:val="12"/>
                <w:lang w:val="en-US"/>
              </w:rPr>
              <w:t>2218285.49</w:t>
            </w:r>
          </w:p>
        </w:tc>
      </w:tr>
      <w:tr w:rsidR="00A17E6E" w:rsidRPr="00A17E6E" w:rsidTr="00A17E6E">
        <w:trPr>
          <w:trHeight w:val="20"/>
        </w:trPr>
        <w:tc>
          <w:tcPr>
            <w:tcW w:w="1807" w:type="dxa"/>
            <w:noWrap/>
          </w:tcPr>
          <w:p w:rsidR="00A17E6E" w:rsidRPr="00A17E6E" w:rsidRDefault="00A17E6E" w:rsidP="00A17E6E">
            <w:pPr>
              <w:tabs>
                <w:tab w:val="left" w:pos="284"/>
              </w:tabs>
              <w:rPr>
                <w:rFonts w:ascii="Times New Roman" w:eastAsia="Calibri" w:hAnsi="Times New Roman" w:cs="Times New Roman"/>
                <w:sz w:val="12"/>
                <w:szCs w:val="12"/>
                <w:lang w:val="en-US"/>
              </w:rPr>
            </w:pPr>
            <w:r w:rsidRPr="00A17E6E">
              <w:rPr>
                <w:rFonts w:ascii="Times New Roman" w:eastAsia="Calibri" w:hAnsi="Times New Roman" w:cs="Times New Roman"/>
                <w:sz w:val="12"/>
                <w:szCs w:val="12"/>
                <w:lang w:val="en-US"/>
              </w:rPr>
              <w:t>17</w:t>
            </w:r>
          </w:p>
        </w:tc>
        <w:tc>
          <w:tcPr>
            <w:tcW w:w="2652" w:type="dxa"/>
            <w:noWrap/>
          </w:tcPr>
          <w:p w:rsidR="00A17E6E" w:rsidRPr="00A17E6E" w:rsidRDefault="00A17E6E" w:rsidP="00A17E6E">
            <w:pPr>
              <w:tabs>
                <w:tab w:val="left" w:pos="284"/>
              </w:tabs>
              <w:rPr>
                <w:rFonts w:ascii="Times New Roman" w:eastAsia="Calibri" w:hAnsi="Times New Roman" w:cs="Times New Roman"/>
                <w:sz w:val="12"/>
                <w:szCs w:val="12"/>
                <w:lang w:val="en-US"/>
              </w:rPr>
            </w:pPr>
            <w:r w:rsidRPr="00A17E6E">
              <w:rPr>
                <w:rFonts w:ascii="Times New Roman" w:eastAsia="Calibri" w:hAnsi="Times New Roman" w:cs="Times New Roman"/>
                <w:sz w:val="12"/>
                <w:szCs w:val="12"/>
                <w:lang w:val="en-US"/>
              </w:rPr>
              <w:t>444111.09</w:t>
            </w:r>
          </w:p>
        </w:tc>
        <w:tc>
          <w:tcPr>
            <w:tcW w:w="3054" w:type="dxa"/>
            <w:noWrap/>
          </w:tcPr>
          <w:p w:rsidR="00A17E6E" w:rsidRPr="00A17E6E" w:rsidRDefault="00A17E6E" w:rsidP="00A17E6E">
            <w:pPr>
              <w:tabs>
                <w:tab w:val="left" w:pos="284"/>
              </w:tabs>
              <w:rPr>
                <w:rFonts w:ascii="Times New Roman" w:eastAsia="Calibri" w:hAnsi="Times New Roman" w:cs="Times New Roman"/>
                <w:sz w:val="12"/>
                <w:szCs w:val="12"/>
                <w:lang w:val="en-US"/>
              </w:rPr>
            </w:pPr>
            <w:r w:rsidRPr="00A17E6E">
              <w:rPr>
                <w:rFonts w:ascii="Times New Roman" w:eastAsia="Calibri" w:hAnsi="Times New Roman" w:cs="Times New Roman"/>
                <w:sz w:val="12"/>
                <w:szCs w:val="12"/>
                <w:lang w:val="en-US"/>
              </w:rPr>
              <w:t>2218341.12</w:t>
            </w:r>
          </w:p>
        </w:tc>
      </w:tr>
    </w:tbl>
    <w:p w:rsidR="00A17E6E" w:rsidRPr="00A17E6E" w:rsidRDefault="00A17E6E" w:rsidP="00A17E6E">
      <w:pPr>
        <w:tabs>
          <w:tab w:val="left" w:pos="284"/>
        </w:tabs>
        <w:spacing w:after="0" w:line="240" w:lineRule="auto"/>
        <w:rPr>
          <w:rFonts w:ascii="Times New Roman" w:eastAsia="Calibri" w:hAnsi="Times New Roman" w:cs="Times New Roman"/>
          <w:sz w:val="12"/>
          <w:szCs w:val="12"/>
        </w:rPr>
      </w:pPr>
    </w:p>
    <w:p w:rsidR="00A17E6E" w:rsidRPr="00A17E6E" w:rsidRDefault="00A17E6E" w:rsidP="00A17E6E">
      <w:pPr>
        <w:tabs>
          <w:tab w:val="left" w:pos="284"/>
        </w:tabs>
        <w:spacing w:after="0" w:line="240" w:lineRule="auto"/>
        <w:ind w:firstLine="284"/>
        <w:jc w:val="center"/>
        <w:rPr>
          <w:rFonts w:ascii="Times New Roman" w:eastAsia="Calibri" w:hAnsi="Times New Roman" w:cs="Times New Roman"/>
          <w:b/>
          <w:sz w:val="12"/>
          <w:szCs w:val="12"/>
        </w:rPr>
      </w:pPr>
      <w:r w:rsidRPr="00A17E6E">
        <w:rPr>
          <w:rFonts w:ascii="Times New Roman" w:eastAsia="Calibri" w:hAnsi="Times New Roman" w:cs="Times New Roman"/>
          <w:b/>
          <w:sz w:val="12"/>
          <w:szCs w:val="12"/>
        </w:rPr>
        <w:t>5. Мероприятия по охране окружающей среды, защите территорий от чрезвычайных ситуаций</w:t>
      </w:r>
    </w:p>
    <w:p w:rsidR="00A17E6E" w:rsidRPr="00A17E6E" w:rsidRDefault="00A17E6E" w:rsidP="00A17E6E">
      <w:pPr>
        <w:tabs>
          <w:tab w:val="left" w:pos="284"/>
        </w:tabs>
        <w:spacing w:after="0" w:line="240" w:lineRule="auto"/>
        <w:ind w:firstLine="284"/>
        <w:jc w:val="both"/>
        <w:rPr>
          <w:rFonts w:ascii="Times New Roman" w:eastAsia="Calibri" w:hAnsi="Times New Roman" w:cs="Times New Roman"/>
          <w:sz w:val="12"/>
          <w:szCs w:val="12"/>
        </w:rPr>
      </w:pPr>
      <w:r w:rsidRPr="00A17E6E">
        <w:rPr>
          <w:rFonts w:ascii="Times New Roman" w:eastAsia="Calibri" w:hAnsi="Times New Roman" w:cs="Times New Roman"/>
          <w:sz w:val="12"/>
          <w:szCs w:val="12"/>
        </w:rPr>
        <w:t>5.1. Мероприятия по сохранению объектов культурного наследия</w:t>
      </w:r>
    </w:p>
    <w:p w:rsidR="00A17E6E" w:rsidRPr="00A17E6E" w:rsidRDefault="00A17E6E" w:rsidP="00A17E6E">
      <w:pPr>
        <w:tabs>
          <w:tab w:val="left" w:pos="284"/>
        </w:tabs>
        <w:spacing w:after="0" w:line="240" w:lineRule="auto"/>
        <w:ind w:firstLine="284"/>
        <w:jc w:val="both"/>
        <w:rPr>
          <w:rFonts w:ascii="Times New Roman" w:eastAsia="Calibri" w:hAnsi="Times New Roman" w:cs="Times New Roman"/>
          <w:sz w:val="12"/>
          <w:szCs w:val="12"/>
        </w:rPr>
      </w:pPr>
      <w:r w:rsidRPr="00A17E6E">
        <w:rPr>
          <w:rFonts w:ascii="Times New Roman" w:eastAsia="Calibri" w:hAnsi="Times New Roman" w:cs="Times New Roman"/>
          <w:sz w:val="12"/>
          <w:szCs w:val="12"/>
        </w:rPr>
        <w:t>Разработка мероприятий по сохранению объектов культурного наследия не требуется, так как проектируемый линейный объект не затрагивает подобные объекты.</w:t>
      </w:r>
    </w:p>
    <w:p w:rsidR="00A17E6E" w:rsidRPr="00A17E6E" w:rsidRDefault="00A17E6E" w:rsidP="00A17E6E">
      <w:pPr>
        <w:tabs>
          <w:tab w:val="left" w:pos="284"/>
        </w:tabs>
        <w:spacing w:after="0" w:line="240" w:lineRule="auto"/>
        <w:ind w:firstLine="284"/>
        <w:jc w:val="both"/>
        <w:rPr>
          <w:rFonts w:ascii="Times New Roman" w:eastAsia="Calibri" w:hAnsi="Times New Roman" w:cs="Times New Roman"/>
          <w:sz w:val="12"/>
          <w:szCs w:val="12"/>
        </w:rPr>
      </w:pPr>
      <w:r w:rsidRPr="00A17E6E">
        <w:rPr>
          <w:rFonts w:ascii="Times New Roman" w:eastAsia="Calibri" w:hAnsi="Times New Roman" w:cs="Times New Roman"/>
          <w:sz w:val="12"/>
          <w:szCs w:val="12"/>
        </w:rPr>
        <w:t>5.2. Мероприятия по охране окружающей среды</w:t>
      </w:r>
    </w:p>
    <w:p w:rsidR="00A17E6E" w:rsidRPr="00A17E6E" w:rsidRDefault="00A17E6E" w:rsidP="00A17E6E">
      <w:pPr>
        <w:tabs>
          <w:tab w:val="left" w:pos="284"/>
        </w:tabs>
        <w:spacing w:after="0" w:line="240" w:lineRule="auto"/>
        <w:ind w:firstLine="284"/>
        <w:jc w:val="both"/>
        <w:rPr>
          <w:rFonts w:ascii="Times New Roman" w:eastAsia="Calibri" w:hAnsi="Times New Roman" w:cs="Times New Roman"/>
          <w:sz w:val="12"/>
          <w:szCs w:val="12"/>
        </w:rPr>
      </w:pPr>
      <w:r w:rsidRPr="00A17E6E">
        <w:rPr>
          <w:rFonts w:ascii="Times New Roman" w:eastAsia="Calibri" w:hAnsi="Times New Roman" w:cs="Times New Roman"/>
          <w:sz w:val="12"/>
          <w:szCs w:val="12"/>
        </w:rPr>
        <w:t>Мероприятия по охране недр и окружающей среды при обустройстве месторождений являются важным элементом деятельности нефтегазодобывающего предприятия ОАО «</w:t>
      </w:r>
      <w:proofErr w:type="spellStart"/>
      <w:r w:rsidRPr="00A17E6E">
        <w:rPr>
          <w:rFonts w:ascii="Times New Roman" w:eastAsia="Calibri" w:hAnsi="Times New Roman" w:cs="Times New Roman"/>
          <w:sz w:val="12"/>
          <w:szCs w:val="12"/>
        </w:rPr>
        <w:t>Самаранефтегаз</w:t>
      </w:r>
      <w:proofErr w:type="spellEnd"/>
      <w:r w:rsidRPr="00A17E6E">
        <w:rPr>
          <w:rFonts w:ascii="Times New Roman" w:eastAsia="Calibri" w:hAnsi="Times New Roman" w:cs="Times New Roman"/>
          <w:sz w:val="12"/>
          <w:szCs w:val="12"/>
        </w:rPr>
        <w:t>».</w:t>
      </w:r>
    </w:p>
    <w:p w:rsidR="00A17E6E" w:rsidRPr="00A17E6E" w:rsidRDefault="00A17E6E" w:rsidP="00A17E6E">
      <w:pPr>
        <w:tabs>
          <w:tab w:val="left" w:pos="284"/>
        </w:tabs>
        <w:spacing w:after="0" w:line="240" w:lineRule="auto"/>
        <w:ind w:firstLine="284"/>
        <w:jc w:val="both"/>
        <w:rPr>
          <w:rFonts w:ascii="Times New Roman" w:eastAsia="Calibri" w:hAnsi="Times New Roman" w:cs="Times New Roman"/>
          <w:sz w:val="12"/>
          <w:szCs w:val="12"/>
        </w:rPr>
      </w:pPr>
      <w:r w:rsidRPr="00A17E6E">
        <w:rPr>
          <w:rFonts w:ascii="Times New Roman" w:eastAsia="Calibri" w:hAnsi="Times New Roman" w:cs="Times New Roman"/>
          <w:sz w:val="12"/>
          <w:szCs w:val="12"/>
        </w:rPr>
        <w:t>Ежегодно разрабатываемые на предприятии программы природоохранных мероприятий согласовываются с природоохранными организациями, службой санитарно-эпидемиологического надзора и региональным управлением охраны окружающей среды.</w:t>
      </w:r>
    </w:p>
    <w:p w:rsidR="00A17E6E" w:rsidRPr="00A17E6E" w:rsidRDefault="00A17E6E" w:rsidP="00A17E6E">
      <w:pPr>
        <w:tabs>
          <w:tab w:val="left" w:pos="284"/>
        </w:tabs>
        <w:spacing w:after="0" w:line="240" w:lineRule="auto"/>
        <w:ind w:firstLine="284"/>
        <w:jc w:val="both"/>
        <w:rPr>
          <w:rFonts w:ascii="Times New Roman" w:eastAsia="Calibri" w:hAnsi="Times New Roman" w:cs="Times New Roman"/>
          <w:sz w:val="12"/>
          <w:szCs w:val="12"/>
        </w:rPr>
      </w:pPr>
      <w:r w:rsidRPr="00A17E6E">
        <w:rPr>
          <w:rFonts w:ascii="Times New Roman" w:eastAsia="Calibri" w:hAnsi="Times New Roman" w:cs="Times New Roman"/>
          <w:sz w:val="12"/>
          <w:szCs w:val="12"/>
        </w:rPr>
        <w:t>Указанные программы предусматривают организационные и технико-технологические мероприятия, направленные на повышение надежности оборудования и трубопроводов, охрану атмосферного воздуха, недр, водных и земельных ресурсов.</w:t>
      </w:r>
    </w:p>
    <w:p w:rsidR="00A17E6E" w:rsidRPr="00A17E6E" w:rsidRDefault="00A17E6E" w:rsidP="00A17E6E">
      <w:pPr>
        <w:tabs>
          <w:tab w:val="left" w:pos="284"/>
        </w:tabs>
        <w:spacing w:after="0" w:line="240" w:lineRule="auto"/>
        <w:ind w:firstLine="284"/>
        <w:jc w:val="both"/>
        <w:rPr>
          <w:rFonts w:ascii="Times New Roman" w:eastAsia="Calibri" w:hAnsi="Times New Roman" w:cs="Times New Roman"/>
          <w:sz w:val="12"/>
          <w:szCs w:val="12"/>
        </w:rPr>
      </w:pPr>
      <w:r w:rsidRPr="00A17E6E">
        <w:rPr>
          <w:rFonts w:ascii="Times New Roman" w:eastAsia="Calibri" w:hAnsi="Times New Roman" w:cs="Times New Roman"/>
          <w:sz w:val="12"/>
          <w:szCs w:val="12"/>
        </w:rPr>
        <w:t>5.2.1. Мероприятия по охране атмосферного воздуха</w:t>
      </w:r>
    </w:p>
    <w:p w:rsidR="00A17E6E" w:rsidRPr="00A17E6E" w:rsidRDefault="00A17E6E" w:rsidP="00A17E6E">
      <w:pPr>
        <w:tabs>
          <w:tab w:val="left" w:pos="284"/>
        </w:tabs>
        <w:spacing w:after="0" w:line="240" w:lineRule="auto"/>
        <w:ind w:firstLine="284"/>
        <w:jc w:val="both"/>
        <w:rPr>
          <w:rFonts w:ascii="Times New Roman" w:eastAsia="Calibri" w:hAnsi="Times New Roman" w:cs="Times New Roman"/>
          <w:sz w:val="12"/>
          <w:szCs w:val="12"/>
        </w:rPr>
      </w:pPr>
      <w:r w:rsidRPr="00A17E6E">
        <w:rPr>
          <w:rFonts w:ascii="Times New Roman" w:eastAsia="Calibri" w:hAnsi="Times New Roman" w:cs="Times New Roman"/>
          <w:sz w:val="12"/>
          <w:szCs w:val="12"/>
        </w:rPr>
        <w:t>В период проведения работ по строительству проектируемого объекта с целью защиты атмосферного воздуха от загрязнения предусмотрены следующие мероприятия:</w:t>
      </w:r>
    </w:p>
    <w:p w:rsidR="00A17E6E" w:rsidRPr="00A17E6E" w:rsidRDefault="00A17E6E" w:rsidP="00A17E6E">
      <w:pPr>
        <w:tabs>
          <w:tab w:val="left" w:pos="284"/>
        </w:tabs>
        <w:spacing w:after="0" w:line="240" w:lineRule="auto"/>
        <w:ind w:firstLine="284"/>
        <w:jc w:val="both"/>
        <w:rPr>
          <w:rFonts w:ascii="Times New Roman" w:eastAsia="Calibri" w:hAnsi="Times New Roman" w:cs="Times New Roman"/>
          <w:sz w:val="12"/>
          <w:szCs w:val="12"/>
        </w:rPr>
      </w:pPr>
      <w:r w:rsidRPr="00A17E6E">
        <w:rPr>
          <w:rFonts w:ascii="Times New Roman" w:eastAsia="Calibri" w:hAnsi="Times New Roman" w:cs="Times New Roman"/>
          <w:sz w:val="12"/>
          <w:szCs w:val="12"/>
        </w:rPr>
        <w:t xml:space="preserve">• </w:t>
      </w:r>
      <w:proofErr w:type="gramStart"/>
      <w:r w:rsidRPr="00A17E6E">
        <w:rPr>
          <w:rFonts w:ascii="Times New Roman" w:eastAsia="Calibri" w:hAnsi="Times New Roman" w:cs="Times New Roman"/>
          <w:sz w:val="12"/>
          <w:szCs w:val="12"/>
        </w:rPr>
        <w:t>контроль за</w:t>
      </w:r>
      <w:proofErr w:type="gramEnd"/>
      <w:r w:rsidRPr="00A17E6E">
        <w:rPr>
          <w:rFonts w:ascii="Times New Roman" w:eastAsia="Calibri" w:hAnsi="Times New Roman" w:cs="Times New Roman"/>
          <w:sz w:val="12"/>
          <w:szCs w:val="12"/>
        </w:rPr>
        <w:t xml:space="preserve"> содержанием загрязняющих веществ в выхлопных газах двигателей внутреннего сгорания автостроительной техники, задействованной в строительстве;</w:t>
      </w:r>
    </w:p>
    <w:p w:rsidR="00A17E6E" w:rsidRPr="00A17E6E" w:rsidRDefault="00A17E6E" w:rsidP="00A17E6E">
      <w:pPr>
        <w:tabs>
          <w:tab w:val="left" w:pos="284"/>
        </w:tabs>
        <w:spacing w:after="0" w:line="240" w:lineRule="auto"/>
        <w:ind w:firstLine="284"/>
        <w:jc w:val="both"/>
        <w:rPr>
          <w:rFonts w:ascii="Times New Roman" w:eastAsia="Calibri" w:hAnsi="Times New Roman" w:cs="Times New Roman"/>
          <w:sz w:val="12"/>
          <w:szCs w:val="12"/>
        </w:rPr>
      </w:pPr>
      <w:r w:rsidRPr="00A17E6E">
        <w:rPr>
          <w:rFonts w:ascii="Times New Roman" w:eastAsia="Calibri" w:hAnsi="Times New Roman" w:cs="Times New Roman"/>
          <w:sz w:val="12"/>
          <w:szCs w:val="12"/>
        </w:rPr>
        <w:t xml:space="preserve">• регулировка двигателей автостроительной техники и автотранспорта в случае обнаружения выбросов NO2 и </w:t>
      </w:r>
      <w:proofErr w:type="gramStart"/>
      <w:r w:rsidRPr="00A17E6E">
        <w:rPr>
          <w:rFonts w:ascii="Times New Roman" w:eastAsia="Calibri" w:hAnsi="Times New Roman" w:cs="Times New Roman"/>
          <w:sz w:val="12"/>
          <w:szCs w:val="12"/>
        </w:rPr>
        <w:t>СО</w:t>
      </w:r>
      <w:proofErr w:type="gramEnd"/>
      <w:r w:rsidRPr="00A17E6E">
        <w:rPr>
          <w:rFonts w:ascii="Times New Roman" w:eastAsia="Calibri" w:hAnsi="Times New Roman" w:cs="Times New Roman"/>
          <w:sz w:val="12"/>
          <w:szCs w:val="12"/>
        </w:rPr>
        <w:t>, превышающих нормативный уровень, и своевременное проведение профилактических работ по регулировке топливных систем;</w:t>
      </w:r>
    </w:p>
    <w:p w:rsidR="00A17E6E" w:rsidRPr="00A17E6E" w:rsidRDefault="00A17E6E" w:rsidP="00A17E6E">
      <w:pPr>
        <w:tabs>
          <w:tab w:val="left" w:pos="284"/>
        </w:tabs>
        <w:spacing w:after="0" w:line="240" w:lineRule="auto"/>
        <w:ind w:firstLine="284"/>
        <w:jc w:val="both"/>
        <w:rPr>
          <w:rFonts w:ascii="Times New Roman" w:eastAsia="Calibri" w:hAnsi="Times New Roman" w:cs="Times New Roman"/>
          <w:sz w:val="12"/>
          <w:szCs w:val="12"/>
        </w:rPr>
      </w:pPr>
      <w:r w:rsidRPr="00A17E6E">
        <w:rPr>
          <w:rFonts w:ascii="Times New Roman" w:eastAsia="Calibri" w:hAnsi="Times New Roman" w:cs="Times New Roman"/>
          <w:sz w:val="12"/>
          <w:szCs w:val="12"/>
        </w:rPr>
        <w:lastRenderedPageBreak/>
        <w:t>• запрещение сжигания на территории строительной площадки автопокрышек, камер, сгораемых отходов типа рубероида, изоляции кабелей, деревянной опалубки и др.;</w:t>
      </w:r>
    </w:p>
    <w:p w:rsidR="00A17E6E" w:rsidRPr="00A17E6E" w:rsidRDefault="00A17E6E" w:rsidP="00A17E6E">
      <w:pPr>
        <w:tabs>
          <w:tab w:val="left" w:pos="284"/>
        </w:tabs>
        <w:spacing w:after="0" w:line="240" w:lineRule="auto"/>
        <w:ind w:firstLine="284"/>
        <w:jc w:val="both"/>
        <w:rPr>
          <w:rFonts w:ascii="Times New Roman" w:eastAsia="Calibri" w:hAnsi="Times New Roman" w:cs="Times New Roman"/>
          <w:sz w:val="12"/>
          <w:szCs w:val="12"/>
        </w:rPr>
      </w:pPr>
      <w:r w:rsidRPr="00A17E6E">
        <w:rPr>
          <w:rFonts w:ascii="Times New Roman" w:eastAsia="Calibri" w:hAnsi="Times New Roman" w:cs="Times New Roman"/>
          <w:sz w:val="12"/>
          <w:szCs w:val="12"/>
        </w:rPr>
        <w:t>• соблюдение правил противопожарной безопасности при выполнении всех работ.</w:t>
      </w:r>
    </w:p>
    <w:p w:rsidR="00A17E6E" w:rsidRPr="00A17E6E" w:rsidRDefault="00A17E6E" w:rsidP="00A17E6E">
      <w:pPr>
        <w:tabs>
          <w:tab w:val="left" w:pos="284"/>
        </w:tabs>
        <w:spacing w:after="0" w:line="240" w:lineRule="auto"/>
        <w:ind w:firstLine="284"/>
        <w:jc w:val="both"/>
        <w:rPr>
          <w:rFonts w:ascii="Times New Roman" w:eastAsia="Calibri" w:hAnsi="Times New Roman" w:cs="Times New Roman"/>
          <w:sz w:val="12"/>
          <w:szCs w:val="12"/>
        </w:rPr>
      </w:pPr>
      <w:r w:rsidRPr="00A17E6E">
        <w:rPr>
          <w:rFonts w:ascii="Times New Roman" w:eastAsia="Calibri" w:hAnsi="Times New Roman" w:cs="Times New Roman"/>
          <w:sz w:val="12"/>
          <w:szCs w:val="12"/>
        </w:rPr>
        <w:t>5.2.2. Мероприятия по охране и рациональному использованию земельных ресурсов и почвенного покрова</w:t>
      </w:r>
    </w:p>
    <w:p w:rsidR="00A17E6E" w:rsidRPr="00A17E6E" w:rsidRDefault="00A17E6E" w:rsidP="00A17E6E">
      <w:pPr>
        <w:tabs>
          <w:tab w:val="left" w:pos="284"/>
        </w:tabs>
        <w:spacing w:after="0" w:line="240" w:lineRule="auto"/>
        <w:ind w:firstLine="284"/>
        <w:jc w:val="both"/>
        <w:rPr>
          <w:rFonts w:ascii="Times New Roman" w:eastAsia="Calibri" w:hAnsi="Times New Roman" w:cs="Times New Roman"/>
          <w:sz w:val="12"/>
          <w:szCs w:val="12"/>
        </w:rPr>
      </w:pPr>
      <w:r w:rsidRPr="00A17E6E">
        <w:rPr>
          <w:rFonts w:ascii="Times New Roman" w:eastAsia="Calibri" w:hAnsi="Times New Roman" w:cs="Times New Roman"/>
          <w:sz w:val="12"/>
          <w:szCs w:val="12"/>
        </w:rPr>
        <w:t>С целью защиты почв от загрязнения при проведении строительно-монтажных работ проектной документацией предусмотрены следующие мероприятия:</w:t>
      </w:r>
    </w:p>
    <w:p w:rsidR="00A17E6E" w:rsidRPr="00A17E6E" w:rsidRDefault="00A17E6E" w:rsidP="00A17E6E">
      <w:pPr>
        <w:tabs>
          <w:tab w:val="left" w:pos="284"/>
        </w:tabs>
        <w:spacing w:after="0" w:line="240" w:lineRule="auto"/>
        <w:ind w:firstLine="284"/>
        <w:jc w:val="both"/>
        <w:rPr>
          <w:rFonts w:ascii="Times New Roman" w:eastAsia="Calibri" w:hAnsi="Times New Roman" w:cs="Times New Roman"/>
          <w:sz w:val="12"/>
          <w:szCs w:val="12"/>
        </w:rPr>
      </w:pPr>
      <w:r w:rsidRPr="00A17E6E">
        <w:rPr>
          <w:rFonts w:ascii="Times New Roman" w:eastAsia="Calibri" w:hAnsi="Times New Roman" w:cs="Times New Roman"/>
          <w:sz w:val="12"/>
          <w:szCs w:val="12"/>
        </w:rPr>
        <w:t xml:space="preserve">• перед началом строительно-монтажных работ после оформления отвода </w:t>
      </w:r>
      <w:proofErr w:type="spellStart"/>
      <w:r w:rsidRPr="00A17E6E">
        <w:rPr>
          <w:rFonts w:ascii="Times New Roman" w:eastAsia="Calibri" w:hAnsi="Times New Roman" w:cs="Times New Roman"/>
          <w:sz w:val="12"/>
          <w:szCs w:val="12"/>
        </w:rPr>
        <w:t>зе¬мельных</w:t>
      </w:r>
      <w:proofErr w:type="spellEnd"/>
      <w:r w:rsidRPr="00A17E6E">
        <w:rPr>
          <w:rFonts w:ascii="Times New Roman" w:eastAsia="Calibri" w:hAnsi="Times New Roman" w:cs="Times New Roman"/>
          <w:sz w:val="12"/>
          <w:szCs w:val="12"/>
        </w:rPr>
        <w:t xml:space="preserve"> участков выполняются работы по подготовке территории. Инженерная подготовка земельного участка заключается в снятии и хранение во временных отвалах плодородного слоя почвы, отводе дождевых вод по спланированной территории за пределы площадки;</w:t>
      </w:r>
    </w:p>
    <w:p w:rsidR="00A17E6E" w:rsidRPr="00A17E6E" w:rsidRDefault="00A17E6E" w:rsidP="00A17E6E">
      <w:pPr>
        <w:tabs>
          <w:tab w:val="left" w:pos="284"/>
        </w:tabs>
        <w:spacing w:after="0" w:line="240" w:lineRule="auto"/>
        <w:ind w:firstLine="284"/>
        <w:jc w:val="both"/>
        <w:rPr>
          <w:rFonts w:ascii="Times New Roman" w:eastAsia="Calibri" w:hAnsi="Times New Roman" w:cs="Times New Roman"/>
          <w:sz w:val="12"/>
          <w:szCs w:val="12"/>
        </w:rPr>
      </w:pPr>
      <w:r w:rsidRPr="00A17E6E">
        <w:rPr>
          <w:rFonts w:ascii="Times New Roman" w:eastAsia="Calibri" w:hAnsi="Times New Roman" w:cs="Times New Roman"/>
          <w:sz w:val="12"/>
          <w:szCs w:val="12"/>
        </w:rPr>
        <w:t>• для минимизации воздействия выполнение строительных работ, передвижение транспортной и строительной техники, складирование материалов и отходов осуществляется на специально организуемых площадках в пределах полосы отвода земель;</w:t>
      </w:r>
    </w:p>
    <w:p w:rsidR="00A17E6E" w:rsidRPr="00A17E6E" w:rsidRDefault="00A17E6E" w:rsidP="00A17E6E">
      <w:pPr>
        <w:tabs>
          <w:tab w:val="left" w:pos="284"/>
        </w:tabs>
        <w:spacing w:after="0" w:line="240" w:lineRule="auto"/>
        <w:ind w:firstLine="284"/>
        <w:jc w:val="both"/>
        <w:rPr>
          <w:rFonts w:ascii="Times New Roman" w:eastAsia="Calibri" w:hAnsi="Times New Roman" w:cs="Times New Roman"/>
          <w:sz w:val="12"/>
          <w:szCs w:val="12"/>
        </w:rPr>
      </w:pPr>
      <w:r w:rsidRPr="00A17E6E">
        <w:rPr>
          <w:rFonts w:ascii="Times New Roman" w:eastAsia="Calibri" w:hAnsi="Times New Roman" w:cs="Times New Roman"/>
          <w:sz w:val="12"/>
          <w:szCs w:val="12"/>
        </w:rPr>
        <w:t>• соблюдение чистоты на стройплощадке, разделение отходов производства и потребления; вывоз отходов по мере заполнения контейнеров;</w:t>
      </w:r>
    </w:p>
    <w:p w:rsidR="00A17E6E" w:rsidRPr="00A17E6E" w:rsidRDefault="00A17E6E" w:rsidP="00A17E6E">
      <w:pPr>
        <w:tabs>
          <w:tab w:val="left" w:pos="284"/>
        </w:tabs>
        <w:spacing w:after="0" w:line="240" w:lineRule="auto"/>
        <w:ind w:firstLine="284"/>
        <w:jc w:val="both"/>
        <w:rPr>
          <w:rFonts w:ascii="Times New Roman" w:eastAsia="Calibri" w:hAnsi="Times New Roman" w:cs="Times New Roman"/>
          <w:sz w:val="12"/>
          <w:szCs w:val="12"/>
        </w:rPr>
      </w:pPr>
      <w:r w:rsidRPr="00A17E6E">
        <w:rPr>
          <w:rFonts w:ascii="Times New Roman" w:eastAsia="Calibri" w:hAnsi="Times New Roman" w:cs="Times New Roman"/>
          <w:sz w:val="12"/>
          <w:szCs w:val="12"/>
        </w:rPr>
        <w:t>• в целях сохранения плодородного слоя почвы на площадях временного отвода предусматривается комплекс мероприятий технического и биологического этапов рекультивации.</w:t>
      </w:r>
    </w:p>
    <w:p w:rsidR="00A17E6E" w:rsidRPr="00A17E6E" w:rsidRDefault="00A17E6E" w:rsidP="00A17E6E">
      <w:pPr>
        <w:tabs>
          <w:tab w:val="left" w:pos="284"/>
        </w:tabs>
        <w:spacing w:after="0" w:line="240" w:lineRule="auto"/>
        <w:ind w:firstLine="284"/>
        <w:jc w:val="both"/>
        <w:rPr>
          <w:rFonts w:ascii="Times New Roman" w:eastAsia="Calibri" w:hAnsi="Times New Roman" w:cs="Times New Roman"/>
          <w:sz w:val="12"/>
          <w:szCs w:val="12"/>
        </w:rPr>
      </w:pPr>
      <w:r w:rsidRPr="00A17E6E">
        <w:rPr>
          <w:rFonts w:ascii="Times New Roman" w:eastAsia="Calibri" w:hAnsi="Times New Roman" w:cs="Times New Roman"/>
          <w:sz w:val="12"/>
          <w:szCs w:val="12"/>
        </w:rPr>
        <w:t>5.2.3. Мероприятия по рациональному использованию и охране вод и водных биоресурсов</w:t>
      </w:r>
    </w:p>
    <w:p w:rsidR="00A17E6E" w:rsidRPr="00A17E6E" w:rsidRDefault="00A17E6E" w:rsidP="00A17E6E">
      <w:pPr>
        <w:tabs>
          <w:tab w:val="left" w:pos="284"/>
        </w:tabs>
        <w:spacing w:after="0" w:line="240" w:lineRule="auto"/>
        <w:ind w:firstLine="284"/>
        <w:jc w:val="both"/>
        <w:rPr>
          <w:rFonts w:ascii="Times New Roman" w:eastAsia="Calibri" w:hAnsi="Times New Roman" w:cs="Times New Roman"/>
          <w:sz w:val="12"/>
          <w:szCs w:val="12"/>
        </w:rPr>
      </w:pPr>
      <w:r w:rsidRPr="00A17E6E">
        <w:rPr>
          <w:rFonts w:ascii="Times New Roman" w:eastAsia="Calibri" w:hAnsi="Times New Roman" w:cs="Times New Roman"/>
          <w:sz w:val="12"/>
          <w:szCs w:val="12"/>
        </w:rPr>
        <w:t xml:space="preserve">Для предотвращения загрязнения, засорения, заиления водных объектов и истощения их вод, а также сохранения среды обитания водных биологических ресурсов и объектов животного и растительного мира при строительстве и эксплуатации проектируемых сооружений важно соблюдать требования к </w:t>
      </w:r>
      <w:proofErr w:type="spellStart"/>
      <w:r w:rsidRPr="00A17E6E">
        <w:rPr>
          <w:rFonts w:ascii="Times New Roman" w:eastAsia="Calibri" w:hAnsi="Times New Roman" w:cs="Times New Roman"/>
          <w:sz w:val="12"/>
          <w:szCs w:val="12"/>
        </w:rPr>
        <w:t>водоохранным</w:t>
      </w:r>
      <w:proofErr w:type="spellEnd"/>
      <w:r w:rsidRPr="00A17E6E">
        <w:rPr>
          <w:rFonts w:ascii="Times New Roman" w:eastAsia="Calibri" w:hAnsi="Times New Roman" w:cs="Times New Roman"/>
          <w:sz w:val="12"/>
          <w:szCs w:val="12"/>
        </w:rPr>
        <w:t xml:space="preserve"> зонам и прибрежным защитным полосам ближайших водных объектов.</w:t>
      </w:r>
    </w:p>
    <w:p w:rsidR="00A17E6E" w:rsidRPr="00A17E6E" w:rsidRDefault="00A17E6E" w:rsidP="00A17E6E">
      <w:pPr>
        <w:tabs>
          <w:tab w:val="left" w:pos="284"/>
        </w:tabs>
        <w:spacing w:after="0" w:line="240" w:lineRule="auto"/>
        <w:ind w:firstLine="284"/>
        <w:jc w:val="both"/>
        <w:rPr>
          <w:rFonts w:ascii="Times New Roman" w:eastAsia="Calibri" w:hAnsi="Times New Roman" w:cs="Times New Roman"/>
          <w:sz w:val="12"/>
          <w:szCs w:val="12"/>
        </w:rPr>
      </w:pPr>
      <w:proofErr w:type="spellStart"/>
      <w:r w:rsidRPr="00A17E6E">
        <w:rPr>
          <w:rFonts w:ascii="Times New Roman" w:eastAsia="Calibri" w:hAnsi="Times New Roman" w:cs="Times New Roman"/>
          <w:sz w:val="12"/>
          <w:szCs w:val="12"/>
        </w:rPr>
        <w:t>Водоохранными</w:t>
      </w:r>
      <w:proofErr w:type="spellEnd"/>
      <w:r w:rsidRPr="00A17E6E">
        <w:rPr>
          <w:rFonts w:ascii="Times New Roman" w:eastAsia="Calibri" w:hAnsi="Times New Roman" w:cs="Times New Roman"/>
          <w:sz w:val="12"/>
          <w:szCs w:val="12"/>
        </w:rPr>
        <w:t xml:space="preserve"> зонами являются территории, которые примыкают к береговой линии рек, ручьев, каналов, озер, водохранилищ и на которых устанавливается специальный режим хозяйственной и иной деятельности. Согласно Водному кодексу Российской Федерации от 3 июня 2006 г. № 74-ФЗ в границах </w:t>
      </w:r>
      <w:proofErr w:type="spellStart"/>
      <w:r w:rsidRPr="00A17E6E">
        <w:rPr>
          <w:rFonts w:ascii="Times New Roman" w:eastAsia="Calibri" w:hAnsi="Times New Roman" w:cs="Times New Roman"/>
          <w:sz w:val="12"/>
          <w:szCs w:val="12"/>
        </w:rPr>
        <w:t>водоохранных</w:t>
      </w:r>
      <w:proofErr w:type="spellEnd"/>
      <w:r w:rsidRPr="00A17E6E">
        <w:rPr>
          <w:rFonts w:ascii="Times New Roman" w:eastAsia="Calibri" w:hAnsi="Times New Roman" w:cs="Times New Roman"/>
          <w:sz w:val="12"/>
          <w:szCs w:val="12"/>
        </w:rPr>
        <w:t xml:space="preserve"> зон запрещаются:</w:t>
      </w:r>
    </w:p>
    <w:p w:rsidR="00A17E6E" w:rsidRPr="00A17E6E" w:rsidRDefault="00A17E6E" w:rsidP="00A17E6E">
      <w:pPr>
        <w:tabs>
          <w:tab w:val="left" w:pos="284"/>
        </w:tabs>
        <w:spacing w:after="0" w:line="240" w:lineRule="auto"/>
        <w:ind w:firstLine="284"/>
        <w:jc w:val="both"/>
        <w:rPr>
          <w:rFonts w:ascii="Times New Roman" w:eastAsia="Calibri" w:hAnsi="Times New Roman" w:cs="Times New Roman"/>
          <w:sz w:val="12"/>
          <w:szCs w:val="12"/>
        </w:rPr>
      </w:pPr>
      <w:r w:rsidRPr="00A17E6E">
        <w:rPr>
          <w:rFonts w:ascii="Times New Roman" w:eastAsia="Calibri" w:hAnsi="Times New Roman" w:cs="Times New Roman"/>
          <w:sz w:val="12"/>
          <w:szCs w:val="12"/>
        </w:rPr>
        <w:t>• использование сточных вод для удобрения почв;</w:t>
      </w:r>
    </w:p>
    <w:p w:rsidR="00A17E6E" w:rsidRPr="00A17E6E" w:rsidRDefault="00A17E6E" w:rsidP="00A17E6E">
      <w:pPr>
        <w:tabs>
          <w:tab w:val="left" w:pos="284"/>
        </w:tabs>
        <w:spacing w:after="0" w:line="240" w:lineRule="auto"/>
        <w:ind w:firstLine="284"/>
        <w:jc w:val="both"/>
        <w:rPr>
          <w:rFonts w:ascii="Times New Roman" w:eastAsia="Calibri" w:hAnsi="Times New Roman" w:cs="Times New Roman"/>
          <w:sz w:val="12"/>
          <w:szCs w:val="12"/>
        </w:rPr>
      </w:pPr>
      <w:r w:rsidRPr="00A17E6E">
        <w:rPr>
          <w:rFonts w:ascii="Times New Roman" w:eastAsia="Calibri" w:hAnsi="Times New Roman" w:cs="Times New Roman"/>
          <w:sz w:val="12"/>
          <w:szCs w:val="12"/>
        </w:rPr>
        <w:t>• 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A17E6E" w:rsidRPr="00A17E6E" w:rsidRDefault="00A17E6E" w:rsidP="00A17E6E">
      <w:pPr>
        <w:tabs>
          <w:tab w:val="left" w:pos="284"/>
        </w:tabs>
        <w:spacing w:after="0" w:line="240" w:lineRule="auto"/>
        <w:ind w:firstLine="284"/>
        <w:jc w:val="both"/>
        <w:rPr>
          <w:rFonts w:ascii="Times New Roman" w:eastAsia="Calibri" w:hAnsi="Times New Roman" w:cs="Times New Roman"/>
          <w:sz w:val="12"/>
          <w:szCs w:val="12"/>
        </w:rPr>
      </w:pPr>
      <w:r w:rsidRPr="00A17E6E">
        <w:rPr>
          <w:rFonts w:ascii="Times New Roman" w:eastAsia="Calibri" w:hAnsi="Times New Roman" w:cs="Times New Roman"/>
          <w:sz w:val="12"/>
          <w:szCs w:val="12"/>
        </w:rPr>
        <w:t>• осуществление авиационных мер по борьбе с вредителями и болезнями растений;</w:t>
      </w:r>
    </w:p>
    <w:p w:rsidR="00A17E6E" w:rsidRPr="00A17E6E" w:rsidRDefault="00A17E6E" w:rsidP="00A17E6E">
      <w:pPr>
        <w:tabs>
          <w:tab w:val="left" w:pos="284"/>
        </w:tabs>
        <w:spacing w:after="0" w:line="240" w:lineRule="auto"/>
        <w:ind w:firstLine="284"/>
        <w:jc w:val="both"/>
        <w:rPr>
          <w:rFonts w:ascii="Times New Roman" w:eastAsia="Calibri" w:hAnsi="Times New Roman" w:cs="Times New Roman"/>
          <w:sz w:val="12"/>
          <w:szCs w:val="12"/>
        </w:rPr>
      </w:pPr>
      <w:r w:rsidRPr="00A17E6E">
        <w:rPr>
          <w:rFonts w:ascii="Times New Roman" w:eastAsia="Calibri" w:hAnsi="Times New Roman" w:cs="Times New Roman"/>
          <w:sz w:val="12"/>
          <w:szCs w:val="12"/>
        </w:rPr>
        <w:t>•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A17E6E" w:rsidRPr="00A17E6E" w:rsidRDefault="00A17E6E" w:rsidP="00A17E6E">
      <w:pPr>
        <w:tabs>
          <w:tab w:val="left" w:pos="284"/>
        </w:tabs>
        <w:spacing w:after="0" w:line="240" w:lineRule="auto"/>
        <w:ind w:firstLine="284"/>
        <w:jc w:val="both"/>
        <w:rPr>
          <w:rFonts w:ascii="Times New Roman" w:eastAsia="Calibri" w:hAnsi="Times New Roman" w:cs="Times New Roman"/>
          <w:sz w:val="12"/>
          <w:szCs w:val="12"/>
        </w:rPr>
      </w:pPr>
      <w:r w:rsidRPr="00A17E6E">
        <w:rPr>
          <w:rFonts w:ascii="Times New Roman" w:eastAsia="Calibri" w:hAnsi="Times New Roman" w:cs="Times New Roman"/>
          <w:sz w:val="12"/>
          <w:szCs w:val="12"/>
        </w:rPr>
        <w:t xml:space="preserve">Прибрежной защитной полосой является часть </w:t>
      </w:r>
      <w:proofErr w:type="spellStart"/>
      <w:r w:rsidRPr="00A17E6E">
        <w:rPr>
          <w:rFonts w:ascii="Times New Roman" w:eastAsia="Calibri" w:hAnsi="Times New Roman" w:cs="Times New Roman"/>
          <w:sz w:val="12"/>
          <w:szCs w:val="12"/>
        </w:rPr>
        <w:t>водоохранной</w:t>
      </w:r>
      <w:proofErr w:type="spellEnd"/>
      <w:r w:rsidRPr="00A17E6E">
        <w:rPr>
          <w:rFonts w:ascii="Times New Roman" w:eastAsia="Calibri" w:hAnsi="Times New Roman" w:cs="Times New Roman"/>
          <w:sz w:val="12"/>
          <w:szCs w:val="12"/>
        </w:rPr>
        <w:t xml:space="preserve"> зоны с дополнительными ограничениями хозяйственной и иной деятельности. В прибрежных защитных полосах, наряду с установленными выше ограничениями, запрещаются:</w:t>
      </w:r>
    </w:p>
    <w:p w:rsidR="00A17E6E" w:rsidRPr="00A17E6E" w:rsidRDefault="00A17E6E" w:rsidP="00A17E6E">
      <w:pPr>
        <w:tabs>
          <w:tab w:val="left" w:pos="284"/>
        </w:tabs>
        <w:spacing w:after="0" w:line="240" w:lineRule="auto"/>
        <w:ind w:firstLine="284"/>
        <w:jc w:val="both"/>
        <w:rPr>
          <w:rFonts w:ascii="Times New Roman" w:eastAsia="Calibri" w:hAnsi="Times New Roman" w:cs="Times New Roman"/>
          <w:sz w:val="12"/>
          <w:szCs w:val="12"/>
        </w:rPr>
      </w:pPr>
      <w:r w:rsidRPr="00A17E6E">
        <w:rPr>
          <w:rFonts w:ascii="Times New Roman" w:eastAsia="Calibri" w:hAnsi="Times New Roman" w:cs="Times New Roman"/>
          <w:sz w:val="12"/>
          <w:szCs w:val="12"/>
        </w:rPr>
        <w:t>• распашка земель;</w:t>
      </w:r>
    </w:p>
    <w:p w:rsidR="00A17E6E" w:rsidRPr="00A17E6E" w:rsidRDefault="00A17E6E" w:rsidP="00A17E6E">
      <w:pPr>
        <w:tabs>
          <w:tab w:val="left" w:pos="284"/>
        </w:tabs>
        <w:spacing w:after="0" w:line="240" w:lineRule="auto"/>
        <w:ind w:firstLine="284"/>
        <w:jc w:val="both"/>
        <w:rPr>
          <w:rFonts w:ascii="Times New Roman" w:eastAsia="Calibri" w:hAnsi="Times New Roman" w:cs="Times New Roman"/>
          <w:sz w:val="12"/>
          <w:szCs w:val="12"/>
        </w:rPr>
      </w:pPr>
      <w:r w:rsidRPr="00A17E6E">
        <w:rPr>
          <w:rFonts w:ascii="Times New Roman" w:eastAsia="Calibri" w:hAnsi="Times New Roman" w:cs="Times New Roman"/>
          <w:sz w:val="12"/>
          <w:szCs w:val="12"/>
        </w:rPr>
        <w:t>• размещение отвалов размываемых грунтов;</w:t>
      </w:r>
    </w:p>
    <w:p w:rsidR="00A17E6E" w:rsidRPr="00A17E6E" w:rsidRDefault="00A17E6E" w:rsidP="00A17E6E">
      <w:pPr>
        <w:tabs>
          <w:tab w:val="left" w:pos="284"/>
        </w:tabs>
        <w:spacing w:after="0" w:line="240" w:lineRule="auto"/>
        <w:ind w:firstLine="284"/>
        <w:jc w:val="both"/>
        <w:rPr>
          <w:rFonts w:ascii="Times New Roman" w:eastAsia="Calibri" w:hAnsi="Times New Roman" w:cs="Times New Roman"/>
          <w:sz w:val="12"/>
          <w:szCs w:val="12"/>
        </w:rPr>
      </w:pPr>
      <w:r w:rsidRPr="00A17E6E">
        <w:rPr>
          <w:rFonts w:ascii="Times New Roman" w:eastAsia="Calibri" w:hAnsi="Times New Roman" w:cs="Times New Roman"/>
          <w:sz w:val="12"/>
          <w:szCs w:val="12"/>
        </w:rPr>
        <w:t>• выпас сельскохозяйственных животных и организация для них летних лагерей, ванн.</w:t>
      </w:r>
    </w:p>
    <w:p w:rsidR="00A17E6E" w:rsidRPr="00A17E6E" w:rsidRDefault="00A17E6E" w:rsidP="00A17E6E">
      <w:pPr>
        <w:tabs>
          <w:tab w:val="left" w:pos="284"/>
        </w:tabs>
        <w:spacing w:after="0" w:line="240" w:lineRule="auto"/>
        <w:ind w:firstLine="284"/>
        <w:jc w:val="both"/>
        <w:rPr>
          <w:rFonts w:ascii="Times New Roman" w:eastAsia="Calibri" w:hAnsi="Times New Roman" w:cs="Times New Roman"/>
          <w:sz w:val="12"/>
          <w:szCs w:val="12"/>
        </w:rPr>
      </w:pPr>
      <w:r w:rsidRPr="00A17E6E">
        <w:rPr>
          <w:rFonts w:ascii="Times New Roman" w:eastAsia="Calibri" w:hAnsi="Times New Roman" w:cs="Times New Roman"/>
          <w:sz w:val="12"/>
          <w:szCs w:val="12"/>
        </w:rPr>
        <w:t xml:space="preserve">Размеры </w:t>
      </w:r>
      <w:proofErr w:type="spellStart"/>
      <w:r w:rsidRPr="00A17E6E">
        <w:rPr>
          <w:rFonts w:ascii="Times New Roman" w:eastAsia="Calibri" w:hAnsi="Times New Roman" w:cs="Times New Roman"/>
          <w:sz w:val="12"/>
          <w:szCs w:val="12"/>
        </w:rPr>
        <w:t>водоохранных</w:t>
      </w:r>
      <w:proofErr w:type="spellEnd"/>
      <w:r w:rsidRPr="00A17E6E">
        <w:rPr>
          <w:rFonts w:ascii="Times New Roman" w:eastAsia="Calibri" w:hAnsi="Times New Roman" w:cs="Times New Roman"/>
          <w:sz w:val="12"/>
          <w:szCs w:val="12"/>
        </w:rPr>
        <w:t xml:space="preserve"> зон и прибрежных защитных полос определены в соответствии с Водным кодексом Российской Федерации от 3 июня 2006 г. № 74-ФЗ. Ширина </w:t>
      </w:r>
      <w:proofErr w:type="spellStart"/>
      <w:r w:rsidRPr="00A17E6E">
        <w:rPr>
          <w:rFonts w:ascii="Times New Roman" w:eastAsia="Calibri" w:hAnsi="Times New Roman" w:cs="Times New Roman"/>
          <w:sz w:val="12"/>
          <w:szCs w:val="12"/>
        </w:rPr>
        <w:t>водоохранной</w:t>
      </w:r>
      <w:proofErr w:type="spellEnd"/>
      <w:r w:rsidRPr="00A17E6E">
        <w:rPr>
          <w:rFonts w:ascii="Times New Roman" w:eastAsia="Calibri" w:hAnsi="Times New Roman" w:cs="Times New Roman"/>
          <w:sz w:val="12"/>
          <w:szCs w:val="12"/>
        </w:rPr>
        <w:t xml:space="preserve"> зоны рек или ручьев устанавливается по их протяженности от истока. Размеры ее у озер и водохранилищ равны 50 м, за исключением водоемов с акваторией менее 0,5 км</w:t>
      </w:r>
      <w:proofErr w:type="gramStart"/>
      <w:r w:rsidRPr="00A17E6E">
        <w:rPr>
          <w:rFonts w:ascii="Times New Roman" w:eastAsia="Calibri" w:hAnsi="Times New Roman" w:cs="Times New Roman"/>
          <w:sz w:val="12"/>
          <w:szCs w:val="12"/>
        </w:rPr>
        <w:t>2</w:t>
      </w:r>
      <w:proofErr w:type="gramEnd"/>
      <w:r w:rsidRPr="00A17E6E">
        <w:rPr>
          <w:rFonts w:ascii="Times New Roman" w:eastAsia="Calibri" w:hAnsi="Times New Roman" w:cs="Times New Roman"/>
          <w:sz w:val="12"/>
          <w:szCs w:val="12"/>
        </w:rPr>
        <w:t xml:space="preserve">. Магистральные и межхозяйственные каналы имеют зону, совпадающую по ширине с полосами отводов таких каналов. Ширина прибрежной защитной полосы зависит от уклона берега водного объекта. Для озер и водохранилищ, имеющих особо ценное </w:t>
      </w:r>
      <w:proofErr w:type="spellStart"/>
      <w:r w:rsidRPr="00A17E6E">
        <w:rPr>
          <w:rFonts w:ascii="Times New Roman" w:eastAsia="Calibri" w:hAnsi="Times New Roman" w:cs="Times New Roman"/>
          <w:sz w:val="12"/>
          <w:szCs w:val="12"/>
        </w:rPr>
        <w:t>рыбохозяйственное</w:t>
      </w:r>
      <w:proofErr w:type="spellEnd"/>
      <w:r w:rsidRPr="00A17E6E">
        <w:rPr>
          <w:rFonts w:ascii="Times New Roman" w:eastAsia="Calibri" w:hAnsi="Times New Roman" w:cs="Times New Roman"/>
          <w:sz w:val="12"/>
          <w:szCs w:val="12"/>
        </w:rPr>
        <w:t xml:space="preserve"> значение, ширина прибрежной защитной полосы равна 200 м независимо от уклона прилегающих земель.</w:t>
      </w:r>
    </w:p>
    <w:p w:rsidR="00A17E6E" w:rsidRPr="00A17E6E" w:rsidRDefault="00A17E6E" w:rsidP="00A17E6E">
      <w:pPr>
        <w:tabs>
          <w:tab w:val="left" w:pos="284"/>
        </w:tabs>
        <w:spacing w:after="0" w:line="240" w:lineRule="auto"/>
        <w:ind w:firstLine="284"/>
        <w:jc w:val="both"/>
        <w:rPr>
          <w:rFonts w:ascii="Times New Roman" w:eastAsia="Calibri" w:hAnsi="Times New Roman" w:cs="Times New Roman"/>
          <w:sz w:val="12"/>
          <w:szCs w:val="12"/>
        </w:rPr>
      </w:pPr>
      <w:r w:rsidRPr="00A17E6E">
        <w:rPr>
          <w:rFonts w:ascii="Times New Roman" w:eastAsia="Calibri" w:hAnsi="Times New Roman" w:cs="Times New Roman"/>
          <w:sz w:val="12"/>
          <w:szCs w:val="12"/>
        </w:rPr>
        <w:t xml:space="preserve">В границах </w:t>
      </w:r>
      <w:proofErr w:type="spellStart"/>
      <w:r w:rsidRPr="00A17E6E">
        <w:rPr>
          <w:rFonts w:ascii="Times New Roman" w:eastAsia="Calibri" w:hAnsi="Times New Roman" w:cs="Times New Roman"/>
          <w:sz w:val="12"/>
          <w:szCs w:val="12"/>
        </w:rPr>
        <w:t>водоохранных</w:t>
      </w:r>
      <w:proofErr w:type="spellEnd"/>
      <w:r w:rsidRPr="00A17E6E">
        <w:rPr>
          <w:rFonts w:ascii="Times New Roman" w:eastAsia="Calibri" w:hAnsi="Times New Roman" w:cs="Times New Roman"/>
          <w:sz w:val="12"/>
          <w:szCs w:val="12"/>
        </w:rPr>
        <w:t xml:space="preserve"> зон допускается проектирование, размещение,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объектов от загрязнения, засорения и истощения вод.</w:t>
      </w:r>
    </w:p>
    <w:p w:rsidR="00A17E6E" w:rsidRPr="00A17E6E" w:rsidRDefault="00A17E6E" w:rsidP="00A17E6E">
      <w:pPr>
        <w:tabs>
          <w:tab w:val="left" w:pos="284"/>
        </w:tabs>
        <w:spacing w:after="0" w:line="240" w:lineRule="auto"/>
        <w:ind w:firstLine="284"/>
        <w:jc w:val="both"/>
        <w:rPr>
          <w:rFonts w:ascii="Times New Roman" w:eastAsia="Calibri" w:hAnsi="Times New Roman" w:cs="Times New Roman"/>
          <w:sz w:val="12"/>
          <w:szCs w:val="12"/>
        </w:rPr>
      </w:pPr>
      <w:r w:rsidRPr="00A17E6E">
        <w:rPr>
          <w:rFonts w:ascii="Times New Roman" w:eastAsia="Calibri" w:hAnsi="Times New Roman" w:cs="Times New Roman"/>
          <w:sz w:val="12"/>
          <w:szCs w:val="12"/>
        </w:rPr>
        <w:t>5.2.4. Мероприятия по сбору, использованию, обезвреживанию, транспортировке и размещению опасных отходов</w:t>
      </w:r>
    </w:p>
    <w:p w:rsidR="00A17E6E" w:rsidRPr="00A17E6E" w:rsidRDefault="00A17E6E" w:rsidP="00A17E6E">
      <w:pPr>
        <w:tabs>
          <w:tab w:val="left" w:pos="284"/>
        </w:tabs>
        <w:spacing w:after="0" w:line="240" w:lineRule="auto"/>
        <w:ind w:firstLine="284"/>
        <w:jc w:val="both"/>
        <w:rPr>
          <w:rFonts w:ascii="Times New Roman" w:eastAsia="Calibri" w:hAnsi="Times New Roman" w:cs="Times New Roman"/>
          <w:sz w:val="12"/>
          <w:szCs w:val="12"/>
        </w:rPr>
      </w:pPr>
      <w:r w:rsidRPr="00A17E6E">
        <w:rPr>
          <w:rFonts w:ascii="Times New Roman" w:eastAsia="Calibri" w:hAnsi="Times New Roman" w:cs="Times New Roman"/>
          <w:sz w:val="12"/>
          <w:szCs w:val="12"/>
        </w:rPr>
        <w:t>Временное хранение и утилизация отходов проводится в соответствии с требованиями Федерального Закона РФ от 24 июня 1998 года № 89-ФЗ «Об отходах производства и потребления», действующих экологических, санитарных правил и норм по обращению с отходами.</w:t>
      </w:r>
    </w:p>
    <w:p w:rsidR="00A17E6E" w:rsidRPr="00A17E6E" w:rsidRDefault="00A17E6E" w:rsidP="00A17E6E">
      <w:pPr>
        <w:tabs>
          <w:tab w:val="left" w:pos="284"/>
        </w:tabs>
        <w:spacing w:after="0" w:line="240" w:lineRule="auto"/>
        <w:ind w:firstLine="284"/>
        <w:jc w:val="both"/>
        <w:rPr>
          <w:rFonts w:ascii="Times New Roman" w:eastAsia="Calibri" w:hAnsi="Times New Roman" w:cs="Times New Roman"/>
          <w:sz w:val="12"/>
          <w:szCs w:val="12"/>
        </w:rPr>
      </w:pPr>
      <w:r w:rsidRPr="00A17E6E">
        <w:rPr>
          <w:rFonts w:ascii="Times New Roman" w:eastAsia="Calibri" w:hAnsi="Times New Roman" w:cs="Times New Roman"/>
          <w:sz w:val="12"/>
          <w:szCs w:val="12"/>
        </w:rPr>
        <w:t>На предприятии назначаются лица, ответственные за производственный контроль в области обращения с отходами, разрабатываются соответствующие должностные инструкции.</w:t>
      </w:r>
    </w:p>
    <w:p w:rsidR="00A17E6E" w:rsidRPr="00A17E6E" w:rsidRDefault="00A17E6E" w:rsidP="00A17E6E">
      <w:pPr>
        <w:tabs>
          <w:tab w:val="left" w:pos="284"/>
        </w:tabs>
        <w:spacing w:after="0" w:line="240" w:lineRule="auto"/>
        <w:ind w:firstLine="284"/>
        <w:jc w:val="both"/>
        <w:rPr>
          <w:rFonts w:ascii="Times New Roman" w:eastAsia="Calibri" w:hAnsi="Times New Roman" w:cs="Times New Roman"/>
          <w:sz w:val="12"/>
          <w:szCs w:val="12"/>
        </w:rPr>
      </w:pPr>
      <w:r w:rsidRPr="00A17E6E">
        <w:rPr>
          <w:rFonts w:ascii="Times New Roman" w:eastAsia="Calibri" w:hAnsi="Times New Roman" w:cs="Times New Roman"/>
          <w:sz w:val="12"/>
          <w:szCs w:val="12"/>
        </w:rPr>
        <w:t>Регулярно проводится инструктаж с лицами, ответственными за производственный контроль в области обращения с отходами, по соблюдению требований законодательства Российской Федерации в области обращения с отходами производства и потребления, технике безопасности при обращении с опасными отходами.</w:t>
      </w:r>
    </w:p>
    <w:p w:rsidR="00A17E6E" w:rsidRPr="00A17E6E" w:rsidRDefault="00A17E6E" w:rsidP="00A17E6E">
      <w:pPr>
        <w:tabs>
          <w:tab w:val="left" w:pos="284"/>
        </w:tabs>
        <w:spacing w:after="0" w:line="240" w:lineRule="auto"/>
        <w:ind w:firstLine="284"/>
        <w:jc w:val="both"/>
        <w:rPr>
          <w:rFonts w:ascii="Times New Roman" w:eastAsia="Calibri" w:hAnsi="Times New Roman" w:cs="Times New Roman"/>
          <w:sz w:val="12"/>
          <w:szCs w:val="12"/>
        </w:rPr>
      </w:pPr>
      <w:r w:rsidRPr="00A17E6E">
        <w:rPr>
          <w:rFonts w:ascii="Times New Roman" w:eastAsia="Calibri" w:hAnsi="Times New Roman" w:cs="Times New Roman"/>
          <w:sz w:val="12"/>
          <w:szCs w:val="12"/>
        </w:rPr>
        <w:t xml:space="preserve">Осуществляется систематический </w:t>
      </w:r>
      <w:proofErr w:type="gramStart"/>
      <w:r w:rsidRPr="00A17E6E">
        <w:rPr>
          <w:rFonts w:ascii="Times New Roman" w:eastAsia="Calibri" w:hAnsi="Times New Roman" w:cs="Times New Roman"/>
          <w:sz w:val="12"/>
          <w:szCs w:val="12"/>
        </w:rPr>
        <w:t>контроль за</w:t>
      </w:r>
      <w:proofErr w:type="gramEnd"/>
      <w:r w:rsidRPr="00A17E6E">
        <w:rPr>
          <w:rFonts w:ascii="Times New Roman" w:eastAsia="Calibri" w:hAnsi="Times New Roman" w:cs="Times New Roman"/>
          <w:sz w:val="12"/>
          <w:szCs w:val="12"/>
        </w:rPr>
        <w:t xml:space="preserve"> сбором, сортировкой и своевременной утилизацией отходов.</w:t>
      </w:r>
    </w:p>
    <w:p w:rsidR="00A17E6E" w:rsidRPr="00A17E6E" w:rsidRDefault="00A17E6E" w:rsidP="00A17E6E">
      <w:pPr>
        <w:tabs>
          <w:tab w:val="left" w:pos="284"/>
        </w:tabs>
        <w:spacing w:after="0" w:line="240" w:lineRule="auto"/>
        <w:ind w:firstLine="284"/>
        <w:jc w:val="both"/>
        <w:rPr>
          <w:rFonts w:ascii="Times New Roman" w:eastAsia="Calibri" w:hAnsi="Times New Roman" w:cs="Times New Roman"/>
          <w:sz w:val="12"/>
          <w:szCs w:val="12"/>
        </w:rPr>
      </w:pPr>
      <w:r w:rsidRPr="00A17E6E">
        <w:rPr>
          <w:rFonts w:ascii="Times New Roman" w:eastAsia="Calibri" w:hAnsi="Times New Roman" w:cs="Times New Roman"/>
          <w:sz w:val="12"/>
          <w:szCs w:val="12"/>
        </w:rPr>
        <w:t>К основным мероприятиям относятся:</w:t>
      </w:r>
    </w:p>
    <w:p w:rsidR="00A17E6E" w:rsidRPr="00A17E6E" w:rsidRDefault="00A17E6E" w:rsidP="00A17E6E">
      <w:pPr>
        <w:tabs>
          <w:tab w:val="left" w:pos="284"/>
        </w:tabs>
        <w:spacing w:after="0" w:line="240" w:lineRule="auto"/>
        <w:ind w:firstLine="284"/>
        <w:jc w:val="both"/>
        <w:rPr>
          <w:rFonts w:ascii="Times New Roman" w:eastAsia="Calibri" w:hAnsi="Times New Roman" w:cs="Times New Roman"/>
          <w:sz w:val="12"/>
          <w:szCs w:val="12"/>
        </w:rPr>
      </w:pPr>
      <w:r w:rsidRPr="00A17E6E">
        <w:rPr>
          <w:rFonts w:ascii="Times New Roman" w:eastAsia="Calibri" w:hAnsi="Times New Roman" w:cs="Times New Roman"/>
          <w:sz w:val="12"/>
          <w:szCs w:val="12"/>
        </w:rPr>
        <w:t>• образующиеся отходы производства при выполнении собираются и размещаются в специальных контейнерах для временного хранения с последующим вывозом согласно договорам специализированным предприятием, имеющим лицензию на деятельность по сбору, использованию, обезвреживанию, транспортировке, размещению опасных отходов, в установленные места;</w:t>
      </w:r>
    </w:p>
    <w:p w:rsidR="00A17E6E" w:rsidRPr="00A17E6E" w:rsidRDefault="00A17E6E" w:rsidP="00A17E6E">
      <w:pPr>
        <w:tabs>
          <w:tab w:val="left" w:pos="284"/>
        </w:tabs>
        <w:spacing w:after="0" w:line="240" w:lineRule="auto"/>
        <w:ind w:firstLine="284"/>
        <w:jc w:val="both"/>
        <w:rPr>
          <w:rFonts w:ascii="Times New Roman" w:eastAsia="Calibri" w:hAnsi="Times New Roman" w:cs="Times New Roman"/>
          <w:sz w:val="12"/>
          <w:szCs w:val="12"/>
        </w:rPr>
      </w:pPr>
      <w:r w:rsidRPr="00A17E6E">
        <w:rPr>
          <w:rFonts w:ascii="Times New Roman" w:eastAsia="Calibri" w:hAnsi="Times New Roman" w:cs="Times New Roman"/>
          <w:sz w:val="12"/>
          <w:szCs w:val="12"/>
        </w:rPr>
        <w:t xml:space="preserve">• на предприятии приказом назначается </w:t>
      </w:r>
      <w:proofErr w:type="gramStart"/>
      <w:r w:rsidRPr="00A17E6E">
        <w:rPr>
          <w:rFonts w:ascii="Times New Roman" w:eastAsia="Calibri" w:hAnsi="Times New Roman" w:cs="Times New Roman"/>
          <w:sz w:val="12"/>
          <w:szCs w:val="12"/>
        </w:rPr>
        <w:t>ответственный</w:t>
      </w:r>
      <w:proofErr w:type="gramEnd"/>
      <w:r w:rsidRPr="00A17E6E">
        <w:rPr>
          <w:rFonts w:ascii="Times New Roman" w:eastAsia="Calibri" w:hAnsi="Times New Roman" w:cs="Times New Roman"/>
          <w:sz w:val="12"/>
          <w:szCs w:val="12"/>
        </w:rPr>
        <w:t xml:space="preserve"> за соблюдение требований природоохранного законодательства;</w:t>
      </w:r>
    </w:p>
    <w:p w:rsidR="00A17E6E" w:rsidRPr="00A17E6E" w:rsidRDefault="00A17E6E" w:rsidP="00A17E6E">
      <w:pPr>
        <w:tabs>
          <w:tab w:val="left" w:pos="284"/>
        </w:tabs>
        <w:spacing w:after="0" w:line="240" w:lineRule="auto"/>
        <w:ind w:firstLine="284"/>
        <w:jc w:val="both"/>
        <w:rPr>
          <w:rFonts w:ascii="Times New Roman" w:eastAsia="Calibri" w:hAnsi="Times New Roman" w:cs="Times New Roman"/>
          <w:sz w:val="12"/>
          <w:szCs w:val="12"/>
        </w:rPr>
      </w:pPr>
      <w:r w:rsidRPr="00A17E6E">
        <w:rPr>
          <w:rFonts w:ascii="Times New Roman" w:eastAsia="Calibri" w:hAnsi="Times New Roman" w:cs="Times New Roman"/>
          <w:sz w:val="12"/>
          <w:szCs w:val="12"/>
        </w:rPr>
        <w:t>• места производства работ оборудуются табличкой с указанием ответственного лица за экологическую безопасность.</w:t>
      </w:r>
    </w:p>
    <w:p w:rsidR="00A17E6E" w:rsidRPr="00A17E6E" w:rsidRDefault="00A17E6E" w:rsidP="00A17E6E">
      <w:pPr>
        <w:tabs>
          <w:tab w:val="left" w:pos="284"/>
        </w:tabs>
        <w:spacing w:after="0" w:line="240" w:lineRule="auto"/>
        <w:ind w:firstLine="284"/>
        <w:jc w:val="both"/>
        <w:rPr>
          <w:rFonts w:ascii="Times New Roman" w:eastAsia="Calibri" w:hAnsi="Times New Roman" w:cs="Times New Roman"/>
          <w:sz w:val="12"/>
          <w:szCs w:val="12"/>
        </w:rPr>
      </w:pPr>
      <w:proofErr w:type="gramStart"/>
      <w:r w:rsidRPr="00A17E6E">
        <w:rPr>
          <w:rFonts w:ascii="Times New Roman" w:eastAsia="Calibri" w:hAnsi="Times New Roman" w:cs="Times New Roman"/>
          <w:sz w:val="12"/>
          <w:szCs w:val="12"/>
        </w:rPr>
        <w:t>Загрязнение почвенно-растительного покрова отходами строительства при соблюдении рекомендаций проектной документации полностью исключено, так как предусмотрена утилизация и захоронение всех видов промышленных отходов непосредственно в производственных процессах или на санкционированном полигоне в соответствии с заключенными договорами АО «</w:t>
      </w:r>
      <w:proofErr w:type="spellStart"/>
      <w:r w:rsidRPr="00A17E6E">
        <w:rPr>
          <w:rFonts w:ascii="Times New Roman" w:eastAsia="Calibri" w:hAnsi="Times New Roman" w:cs="Times New Roman"/>
          <w:sz w:val="12"/>
          <w:szCs w:val="12"/>
        </w:rPr>
        <w:t>Самаранефтегаз</w:t>
      </w:r>
      <w:proofErr w:type="spellEnd"/>
      <w:r w:rsidRPr="00A17E6E">
        <w:rPr>
          <w:rFonts w:ascii="Times New Roman" w:eastAsia="Calibri" w:hAnsi="Times New Roman" w:cs="Times New Roman"/>
          <w:sz w:val="12"/>
          <w:szCs w:val="12"/>
        </w:rPr>
        <w:t>» с предприятиями, имеющими лицензию на деятельность по сбору, использованию, обезвреживанию, транспортировке, размещению опасных отходов.</w:t>
      </w:r>
      <w:proofErr w:type="gramEnd"/>
    </w:p>
    <w:p w:rsidR="00A17E6E" w:rsidRPr="00A17E6E" w:rsidRDefault="00A17E6E" w:rsidP="00A17E6E">
      <w:pPr>
        <w:tabs>
          <w:tab w:val="left" w:pos="284"/>
        </w:tabs>
        <w:spacing w:after="0" w:line="240" w:lineRule="auto"/>
        <w:ind w:firstLine="284"/>
        <w:jc w:val="both"/>
        <w:rPr>
          <w:rFonts w:ascii="Times New Roman" w:eastAsia="Calibri" w:hAnsi="Times New Roman" w:cs="Times New Roman"/>
          <w:sz w:val="12"/>
          <w:szCs w:val="12"/>
        </w:rPr>
      </w:pPr>
      <w:r w:rsidRPr="00A17E6E">
        <w:rPr>
          <w:rFonts w:ascii="Times New Roman" w:eastAsia="Calibri" w:hAnsi="Times New Roman" w:cs="Times New Roman"/>
          <w:sz w:val="12"/>
          <w:szCs w:val="12"/>
        </w:rPr>
        <w:t>5.2.5. Мероприятия по охране недр</w:t>
      </w:r>
    </w:p>
    <w:p w:rsidR="00A17E6E" w:rsidRPr="00A17E6E" w:rsidRDefault="00A17E6E" w:rsidP="00A17E6E">
      <w:pPr>
        <w:tabs>
          <w:tab w:val="left" w:pos="284"/>
        </w:tabs>
        <w:spacing w:after="0" w:line="240" w:lineRule="auto"/>
        <w:ind w:firstLine="284"/>
        <w:jc w:val="both"/>
        <w:rPr>
          <w:rFonts w:ascii="Times New Roman" w:eastAsia="Calibri" w:hAnsi="Times New Roman" w:cs="Times New Roman"/>
          <w:sz w:val="12"/>
          <w:szCs w:val="12"/>
        </w:rPr>
      </w:pPr>
      <w:r w:rsidRPr="00A17E6E">
        <w:rPr>
          <w:rFonts w:ascii="Times New Roman" w:eastAsia="Calibri" w:hAnsi="Times New Roman" w:cs="Times New Roman"/>
          <w:sz w:val="12"/>
          <w:szCs w:val="12"/>
        </w:rPr>
        <w:t>Воздействие на геологическую среду при строительстве и эксплуатации проектируемого объекта обусловлено следующими факторами:</w:t>
      </w:r>
    </w:p>
    <w:p w:rsidR="00A17E6E" w:rsidRPr="00A17E6E" w:rsidRDefault="00A17E6E" w:rsidP="00A17E6E">
      <w:pPr>
        <w:tabs>
          <w:tab w:val="left" w:pos="284"/>
        </w:tabs>
        <w:spacing w:after="0" w:line="240" w:lineRule="auto"/>
        <w:ind w:firstLine="284"/>
        <w:jc w:val="both"/>
        <w:rPr>
          <w:rFonts w:ascii="Times New Roman" w:eastAsia="Calibri" w:hAnsi="Times New Roman" w:cs="Times New Roman"/>
          <w:sz w:val="12"/>
          <w:szCs w:val="12"/>
        </w:rPr>
      </w:pPr>
      <w:r w:rsidRPr="00A17E6E">
        <w:rPr>
          <w:rFonts w:ascii="Times New Roman" w:eastAsia="Calibri" w:hAnsi="Times New Roman" w:cs="Times New Roman"/>
          <w:sz w:val="12"/>
          <w:szCs w:val="12"/>
        </w:rPr>
        <w:t>• фильтрацией загрязняющих веществ с поверхности при загрязнении грунтов почвенного покрова;</w:t>
      </w:r>
    </w:p>
    <w:p w:rsidR="00A17E6E" w:rsidRPr="00A17E6E" w:rsidRDefault="00A17E6E" w:rsidP="00A17E6E">
      <w:pPr>
        <w:tabs>
          <w:tab w:val="left" w:pos="284"/>
        </w:tabs>
        <w:spacing w:after="0" w:line="240" w:lineRule="auto"/>
        <w:ind w:firstLine="284"/>
        <w:jc w:val="both"/>
        <w:rPr>
          <w:rFonts w:ascii="Times New Roman" w:eastAsia="Calibri" w:hAnsi="Times New Roman" w:cs="Times New Roman"/>
          <w:sz w:val="12"/>
          <w:szCs w:val="12"/>
        </w:rPr>
      </w:pPr>
      <w:r w:rsidRPr="00A17E6E">
        <w:rPr>
          <w:rFonts w:ascii="Times New Roman" w:eastAsia="Calibri" w:hAnsi="Times New Roman" w:cs="Times New Roman"/>
          <w:sz w:val="12"/>
          <w:szCs w:val="12"/>
        </w:rPr>
        <w:t>• интенсификацией экзогенных процессов при строительстве проектируемых сооружений.</w:t>
      </w:r>
    </w:p>
    <w:p w:rsidR="00A17E6E" w:rsidRPr="00A17E6E" w:rsidRDefault="00A17E6E" w:rsidP="00A17E6E">
      <w:pPr>
        <w:tabs>
          <w:tab w:val="left" w:pos="284"/>
        </w:tabs>
        <w:spacing w:after="0" w:line="240" w:lineRule="auto"/>
        <w:ind w:firstLine="284"/>
        <w:jc w:val="both"/>
        <w:rPr>
          <w:rFonts w:ascii="Times New Roman" w:eastAsia="Calibri" w:hAnsi="Times New Roman" w:cs="Times New Roman"/>
          <w:sz w:val="12"/>
          <w:szCs w:val="12"/>
        </w:rPr>
      </w:pPr>
      <w:r w:rsidRPr="00A17E6E">
        <w:rPr>
          <w:rFonts w:ascii="Times New Roman" w:eastAsia="Calibri" w:hAnsi="Times New Roman" w:cs="Times New Roman"/>
          <w:sz w:val="12"/>
          <w:szCs w:val="12"/>
        </w:rPr>
        <w:t>Важнейшими задачами охраны геологической среды являются своевременное обнаружение и ликвидация утечек нефтепродуктов из трубопроводов, обнаружение загрязнений в поверхностных и подземных водах.</w:t>
      </w:r>
    </w:p>
    <w:p w:rsidR="00A17E6E" w:rsidRPr="00A17E6E" w:rsidRDefault="00A17E6E" w:rsidP="00A17E6E">
      <w:pPr>
        <w:tabs>
          <w:tab w:val="left" w:pos="284"/>
        </w:tabs>
        <w:spacing w:after="0" w:line="240" w:lineRule="auto"/>
        <w:ind w:firstLine="284"/>
        <w:jc w:val="both"/>
        <w:rPr>
          <w:rFonts w:ascii="Times New Roman" w:eastAsia="Calibri" w:hAnsi="Times New Roman" w:cs="Times New Roman"/>
          <w:sz w:val="12"/>
          <w:szCs w:val="12"/>
        </w:rPr>
      </w:pPr>
      <w:r w:rsidRPr="00A17E6E">
        <w:rPr>
          <w:rFonts w:ascii="Times New Roman" w:eastAsia="Calibri" w:hAnsi="Times New Roman" w:cs="Times New Roman"/>
          <w:sz w:val="12"/>
          <w:szCs w:val="12"/>
        </w:rPr>
        <w:t>Индикаторами загрязнения служат антропогенные органические и неорганические соединения, повышенное содержание хлоридов, сульфатов, изменение окисляемости, наличие нефтепродуктов.</w:t>
      </w:r>
    </w:p>
    <w:p w:rsidR="00A17E6E" w:rsidRPr="00A17E6E" w:rsidRDefault="00A17E6E" w:rsidP="00A17E6E">
      <w:pPr>
        <w:tabs>
          <w:tab w:val="left" w:pos="284"/>
        </w:tabs>
        <w:spacing w:after="0" w:line="240" w:lineRule="auto"/>
        <w:ind w:firstLine="284"/>
        <w:jc w:val="both"/>
        <w:rPr>
          <w:rFonts w:ascii="Times New Roman" w:eastAsia="Calibri" w:hAnsi="Times New Roman" w:cs="Times New Roman"/>
          <w:sz w:val="12"/>
          <w:szCs w:val="12"/>
        </w:rPr>
      </w:pPr>
      <w:r w:rsidRPr="00A17E6E">
        <w:rPr>
          <w:rFonts w:ascii="Times New Roman" w:eastAsia="Calibri" w:hAnsi="Times New Roman" w:cs="Times New Roman"/>
          <w:sz w:val="12"/>
          <w:szCs w:val="12"/>
        </w:rPr>
        <w:t>Воздействие процессов строительства и эксплуатации проектируемого объекта на геологическую среду связано с воздействием поверхностных загрязняющих веществ на различные гидрогеологические горизонты.</w:t>
      </w:r>
    </w:p>
    <w:p w:rsidR="00A17E6E" w:rsidRPr="00A17E6E" w:rsidRDefault="00A17E6E" w:rsidP="00A17E6E">
      <w:pPr>
        <w:tabs>
          <w:tab w:val="left" w:pos="284"/>
        </w:tabs>
        <w:spacing w:after="0" w:line="240" w:lineRule="auto"/>
        <w:ind w:firstLine="284"/>
        <w:jc w:val="both"/>
        <w:rPr>
          <w:rFonts w:ascii="Times New Roman" w:eastAsia="Calibri" w:hAnsi="Times New Roman" w:cs="Times New Roman"/>
          <w:sz w:val="12"/>
          <w:szCs w:val="12"/>
        </w:rPr>
      </w:pPr>
      <w:r w:rsidRPr="00A17E6E">
        <w:rPr>
          <w:rFonts w:ascii="Times New Roman" w:eastAsia="Calibri" w:hAnsi="Times New Roman" w:cs="Times New Roman"/>
          <w:sz w:val="12"/>
          <w:szCs w:val="12"/>
        </w:rPr>
        <w:t>С целью своевременного обнаружения и принятия мер по локализации очагов загрязнения рекомендуется вести мониторинг подземных и поверхностных вод.</w:t>
      </w:r>
    </w:p>
    <w:p w:rsidR="00A17E6E" w:rsidRPr="00A17E6E" w:rsidRDefault="00A17E6E" w:rsidP="00A17E6E">
      <w:pPr>
        <w:tabs>
          <w:tab w:val="left" w:pos="284"/>
        </w:tabs>
        <w:spacing w:after="0" w:line="240" w:lineRule="auto"/>
        <w:ind w:firstLine="284"/>
        <w:jc w:val="both"/>
        <w:rPr>
          <w:rFonts w:ascii="Times New Roman" w:eastAsia="Calibri" w:hAnsi="Times New Roman" w:cs="Times New Roman"/>
          <w:sz w:val="12"/>
          <w:szCs w:val="12"/>
        </w:rPr>
      </w:pPr>
      <w:r w:rsidRPr="00A17E6E">
        <w:rPr>
          <w:rFonts w:ascii="Times New Roman" w:eastAsia="Calibri" w:hAnsi="Times New Roman" w:cs="Times New Roman"/>
          <w:sz w:val="12"/>
          <w:szCs w:val="12"/>
        </w:rPr>
        <w:lastRenderedPageBreak/>
        <w:t>Эксплуатация объектов электроснабжения не оказывает негативного влияния на качество подземных вод. Учитывая интенсивную антропогенную нагрузку на территорию, рекомендуется использовать существующую наблюдательную сеть АО «</w:t>
      </w:r>
      <w:proofErr w:type="spellStart"/>
      <w:r w:rsidRPr="00A17E6E">
        <w:rPr>
          <w:rFonts w:ascii="Times New Roman" w:eastAsia="Calibri" w:hAnsi="Times New Roman" w:cs="Times New Roman"/>
          <w:sz w:val="12"/>
          <w:szCs w:val="12"/>
        </w:rPr>
        <w:t>Самаранефтегаз</w:t>
      </w:r>
      <w:proofErr w:type="spellEnd"/>
      <w:r w:rsidRPr="00A17E6E">
        <w:rPr>
          <w:rFonts w:ascii="Times New Roman" w:eastAsia="Calibri" w:hAnsi="Times New Roman" w:cs="Times New Roman"/>
          <w:sz w:val="12"/>
          <w:szCs w:val="12"/>
        </w:rPr>
        <w:t xml:space="preserve">» для экологического </w:t>
      </w:r>
      <w:proofErr w:type="gramStart"/>
      <w:r w:rsidRPr="00A17E6E">
        <w:rPr>
          <w:rFonts w:ascii="Times New Roman" w:eastAsia="Calibri" w:hAnsi="Times New Roman" w:cs="Times New Roman"/>
          <w:sz w:val="12"/>
          <w:szCs w:val="12"/>
        </w:rPr>
        <w:t>контроля за</w:t>
      </w:r>
      <w:proofErr w:type="gramEnd"/>
      <w:r w:rsidRPr="00A17E6E">
        <w:rPr>
          <w:rFonts w:ascii="Times New Roman" w:eastAsia="Calibri" w:hAnsi="Times New Roman" w:cs="Times New Roman"/>
          <w:sz w:val="12"/>
          <w:szCs w:val="12"/>
        </w:rPr>
        <w:t xml:space="preserve"> состоянием подземных вод с учетом всех источников возможного загрязнения объектов нефтяной структуры.</w:t>
      </w:r>
    </w:p>
    <w:p w:rsidR="00A17E6E" w:rsidRPr="00A17E6E" w:rsidRDefault="00A17E6E" w:rsidP="00A17E6E">
      <w:pPr>
        <w:tabs>
          <w:tab w:val="left" w:pos="284"/>
        </w:tabs>
        <w:spacing w:after="0" w:line="240" w:lineRule="auto"/>
        <w:ind w:firstLine="284"/>
        <w:jc w:val="both"/>
        <w:rPr>
          <w:rFonts w:ascii="Times New Roman" w:eastAsia="Calibri" w:hAnsi="Times New Roman" w:cs="Times New Roman"/>
          <w:sz w:val="12"/>
          <w:szCs w:val="12"/>
        </w:rPr>
      </w:pPr>
      <w:r w:rsidRPr="00A17E6E">
        <w:rPr>
          <w:rFonts w:ascii="Times New Roman" w:eastAsia="Calibri" w:hAnsi="Times New Roman" w:cs="Times New Roman"/>
          <w:sz w:val="12"/>
          <w:szCs w:val="12"/>
        </w:rPr>
        <w:t>Наряду с производством режимных наблюдений рекомендуется выполнять ряд мероприятий, направленных на предупреждение или сведение возможности загрязнения подземных и поверхностных вод до минимума. При этом предусматривается:</w:t>
      </w:r>
    </w:p>
    <w:p w:rsidR="00A17E6E" w:rsidRPr="00A17E6E" w:rsidRDefault="00A17E6E" w:rsidP="00A17E6E">
      <w:pPr>
        <w:tabs>
          <w:tab w:val="left" w:pos="284"/>
        </w:tabs>
        <w:spacing w:after="0" w:line="240" w:lineRule="auto"/>
        <w:ind w:firstLine="284"/>
        <w:jc w:val="both"/>
        <w:rPr>
          <w:rFonts w:ascii="Times New Roman" w:eastAsia="Calibri" w:hAnsi="Times New Roman" w:cs="Times New Roman"/>
          <w:sz w:val="12"/>
          <w:szCs w:val="12"/>
        </w:rPr>
      </w:pPr>
      <w:r w:rsidRPr="00A17E6E">
        <w:rPr>
          <w:rFonts w:ascii="Times New Roman" w:eastAsia="Calibri" w:hAnsi="Times New Roman" w:cs="Times New Roman"/>
          <w:sz w:val="12"/>
          <w:szCs w:val="12"/>
        </w:rPr>
        <w:t>• получение регулярной и достаточной информации о состоянии оборудования и инженерных коммуникаций;</w:t>
      </w:r>
    </w:p>
    <w:p w:rsidR="00A17E6E" w:rsidRPr="00A17E6E" w:rsidRDefault="00A17E6E" w:rsidP="00A17E6E">
      <w:pPr>
        <w:tabs>
          <w:tab w:val="left" w:pos="284"/>
        </w:tabs>
        <w:spacing w:after="0" w:line="240" w:lineRule="auto"/>
        <w:ind w:firstLine="284"/>
        <w:jc w:val="both"/>
        <w:rPr>
          <w:rFonts w:ascii="Times New Roman" w:eastAsia="Calibri" w:hAnsi="Times New Roman" w:cs="Times New Roman"/>
          <w:sz w:val="12"/>
          <w:szCs w:val="12"/>
        </w:rPr>
      </w:pPr>
      <w:r w:rsidRPr="00A17E6E">
        <w:rPr>
          <w:rFonts w:ascii="Times New Roman" w:eastAsia="Calibri" w:hAnsi="Times New Roman" w:cs="Times New Roman"/>
          <w:sz w:val="12"/>
          <w:szCs w:val="12"/>
        </w:rPr>
        <w:t xml:space="preserve">• своевременное реагирование на все отклонения технического состояния оборудования </w:t>
      </w:r>
      <w:proofErr w:type="gramStart"/>
      <w:r w:rsidRPr="00A17E6E">
        <w:rPr>
          <w:rFonts w:ascii="Times New Roman" w:eastAsia="Calibri" w:hAnsi="Times New Roman" w:cs="Times New Roman"/>
          <w:sz w:val="12"/>
          <w:szCs w:val="12"/>
        </w:rPr>
        <w:t>от</w:t>
      </w:r>
      <w:proofErr w:type="gramEnd"/>
      <w:r w:rsidRPr="00A17E6E">
        <w:rPr>
          <w:rFonts w:ascii="Times New Roman" w:eastAsia="Calibri" w:hAnsi="Times New Roman" w:cs="Times New Roman"/>
          <w:sz w:val="12"/>
          <w:szCs w:val="12"/>
        </w:rPr>
        <w:t xml:space="preserve"> нормального;</w:t>
      </w:r>
    </w:p>
    <w:p w:rsidR="00A17E6E" w:rsidRPr="00A17E6E" w:rsidRDefault="00A17E6E" w:rsidP="00A17E6E">
      <w:pPr>
        <w:tabs>
          <w:tab w:val="left" w:pos="284"/>
        </w:tabs>
        <w:spacing w:after="0" w:line="240" w:lineRule="auto"/>
        <w:ind w:firstLine="284"/>
        <w:jc w:val="both"/>
        <w:rPr>
          <w:rFonts w:ascii="Times New Roman" w:eastAsia="Calibri" w:hAnsi="Times New Roman" w:cs="Times New Roman"/>
          <w:sz w:val="12"/>
          <w:szCs w:val="12"/>
        </w:rPr>
      </w:pPr>
      <w:r w:rsidRPr="00A17E6E">
        <w:rPr>
          <w:rFonts w:ascii="Times New Roman" w:eastAsia="Calibri" w:hAnsi="Times New Roman" w:cs="Times New Roman"/>
          <w:sz w:val="12"/>
          <w:szCs w:val="12"/>
        </w:rPr>
        <w:t>• размещение технологических сооружений на площадках с твердым покрытием;</w:t>
      </w:r>
    </w:p>
    <w:p w:rsidR="00A17E6E" w:rsidRPr="00A17E6E" w:rsidRDefault="00A17E6E" w:rsidP="00A17E6E">
      <w:pPr>
        <w:tabs>
          <w:tab w:val="left" w:pos="284"/>
        </w:tabs>
        <w:spacing w:after="0" w:line="240" w:lineRule="auto"/>
        <w:ind w:firstLine="284"/>
        <w:jc w:val="both"/>
        <w:rPr>
          <w:rFonts w:ascii="Times New Roman" w:eastAsia="Calibri" w:hAnsi="Times New Roman" w:cs="Times New Roman"/>
          <w:sz w:val="12"/>
          <w:szCs w:val="12"/>
        </w:rPr>
      </w:pPr>
      <w:r w:rsidRPr="00A17E6E">
        <w:rPr>
          <w:rFonts w:ascii="Times New Roman" w:eastAsia="Calibri" w:hAnsi="Times New Roman" w:cs="Times New Roman"/>
          <w:sz w:val="12"/>
          <w:szCs w:val="12"/>
        </w:rPr>
        <w:t>• сбор производственно-дождевых стоков в подземную емкость.</w:t>
      </w:r>
    </w:p>
    <w:p w:rsidR="00A17E6E" w:rsidRPr="00A17E6E" w:rsidRDefault="00A17E6E" w:rsidP="00A17E6E">
      <w:pPr>
        <w:tabs>
          <w:tab w:val="left" w:pos="284"/>
        </w:tabs>
        <w:spacing w:after="0" w:line="240" w:lineRule="auto"/>
        <w:ind w:firstLine="284"/>
        <w:jc w:val="both"/>
        <w:rPr>
          <w:rFonts w:ascii="Times New Roman" w:eastAsia="Calibri" w:hAnsi="Times New Roman" w:cs="Times New Roman"/>
          <w:sz w:val="12"/>
          <w:szCs w:val="12"/>
        </w:rPr>
      </w:pPr>
      <w:r w:rsidRPr="00A17E6E">
        <w:rPr>
          <w:rFonts w:ascii="Times New Roman" w:eastAsia="Calibri" w:hAnsi="Times New Roman" w:cs="Times New Roman"/>
          <w:sz w:val="12"/>
          <w:szCs w:val="12"/>
        </w:rPr>
        <w:t>Осуществление перечисленных природоохранных мероприятий по защите недр позволит обеспечить экологическую устойчивость геологической среды при обустройстве и эксплуатации данного объекта.</w:t>
      </w:r>
    </w:p>
    <w:p w:rsidR="00A17E6E" w:rsidRPr="00A17E6E" w:rsidRDefault="00A17E6E" w:rsidP="00A17E6E">
      <w:pPr>
        <w:tabs>
          <w:tab w:val="left" w:pos="284"/>
        </w:tabs>
        <w:spacing w:after="0" w:line="240" w:lineRule="auto"/>
        <w:ind w:firstLine="284"/>
        <w:jc w:val="both"/>
        <w:rPr>
          <w:rFonts w:ascii="Times New Roman" w:eastAsia="Calibri" w:hAnsi="Times New Roman" w:cs="Times New Roman"/>
          <w:sz w:val="12"/>
          <w:szCs w:val="12"/>
        </w:rPr>
      </w:pPr>
      <w:r w:rsidRPr="00A17E6E">
        <w:rPr>
          <w:rFonts w:ascii="Times New Roman" w:eastAsia="Calibri" w:hAnsi="Times New Roman" w:cs="Times New Roman"/>
          <w:sz w:val="12"/>
          <w:szCs w:val="12"/>
        </w:rPr>
        <w:t xml:space="preserve">На </w:t>
      </w:r>
      <w:proofErr w:type="spellStart"/>
      <w:r w:rsidRPr="00A17E6E">
        <w:rPr>
          <w:rFonts w:ascii="Times New Roman" w:eastAsia="Calibri" w:hAnsi="Times New Roman" w:cs="Times New Roman"/>
          <w:sz w:val="12"/>
          <w:szCs w:val="12"/>
        </w:rPr>
        <w:t>недропользователей</w:t>
      </w:r>
      <w:proofErr w:type="spellEnd"/>
      <w:r w:rsidRPr="00A17E6E">
        <w:rPr>
          <w:rFonts w:ascii="Times New Roman" w:eastAsia="Calibri" w:hAnsi="Times New Roman" w:cs="Times New Roman"/>
          <w:sz w:val="12"/>
          <w:szCs w:val="12"/>
        </w:rPr>
        <w:t xml:space="preserve"> возлагается обязанность приводить участки земли и другие природные объекты, нарушенные при пользовании недрами, в состояние, пригодное для их дальнейшего использования.</w:t>
      </w:r>
    </w:p>
    <w:p w:rsidR="00A17E6E" w:rsidRPr="00A17E6E" w:rsidRDefault="00A17E6E" w:rsidP="00A17E6E">
      <w:pPr>
        <w:tabs>
          <w:tab w:val="left" w:pos="284"/>
        </w:tabs>
        <w:spacing w:after="0" w:line="240" w:lineRule="auto"/>
        <w:ind w:firstLine="284"/>
        <w:jc w:val="both"/>
        <w:rPr>
          <w:rFonts w:ascii="Times New Roman" w:eastAsia="Calibri" w:hAnsi="Times New Roman" w:cs="Times New Roman"/>
          <w:sz w:val="12"/>
          <w:szCs w:val="12"/>
        </w:rPr>
      </w:pPr>
      <w:r w:rsidRPr="00A17E6E">
        <w:rPr>
          <w:rFonts w:ascii="Times New Roman" w:eastAsia="Calibri" w:hAnsi="Times New Roman" w:cs="Times New Roman"/>
          <w:sz w:val="12"/>
          <w:szCs w:val="12"/>
        </w:rPr>
        <w:t>5.2.6. Мероприятия по охране объектов растительного и животного мира и среды их обитания</w:t>
      </w:r>
    </w:p>
    <w:p w:rsidR="00A17E6E" w:rsidRPr="00A17E6E" w:rsidRDefault="00A17E6E" w:rsidP="00A17E6E">
      <w:pPr>
        <w:tabs>
          <w:tab w:val="left" w:pos="284"/>
        </w:tabs>
        <w:spacing w:after="0" w:line="240" w:lineRule="auto"/>
        <w:ind w:firstLine="284"/>
        <w:jc w:val="both"/>
        <w:rPr>
          <w:rFonts w:ascii="Times New Roman" w:eastAsia="Calibri" w:hAnsi="Times New Roman" w:cs="Times New Roman"/>
          <w:sz w:val="12"/>
          <w:szCs w:val="12"/>
        </w:rPr>
      </w:pPr>
      <w:r w:rsidRPr="00A17E6E">
        <w:rPr>
          <w:rFonts w:ascii="Times New Roman" w:eastAsia="Calibri" w:hAnsi="Times New Roman" w:cs="Times New Roman"/>
          <w:sz w:val="12"/>
          <w:szCs w:val="12"/>
        </w:rPr>
        <w:t>Для обеспечения рационального использования и охраны почвенно-растительного слоя проектной документацией предусмотрены следующие мероприятия:</w:t>
      </w:r>
    </w:p>
    <w:p w:rsidR="00A17E6E" w:rsidRPr="00A17E6E" w:rsidRDefault="00A17E6E" w:rsidP="00A17E6E">
      <w:pPr>
        <w:tabs>
          <w:tab w:val="left" w:pos="284"/>
        </w:tabs>
        <w:spacing w:after="0" w:line="240" w:lineRule="auto"/>
        <w:ind w:firstLine="284"/>
        <w:jc w:val="both"/>
        <w:rPr>
          <w:rFonts w:ascii="Times New Roman" w:eastAsia="Calibri" w:hAnsi="Times New Roman" w:cs="Times New Roman"/>
          <w:sz w:val="12"/>
          <w:szCs w:val="12"/>
        </w:rPr>
      </w:pPr>
      <w:r w:rsidRPr="00A17E6E">
        <w:rPr>
          <w:rFonts w:ascii="Times New Roman" w:eastAsia="Calibri" w:hAnsi="Times New Roman" w:cs="Times New Roman"/>
          <w:sz w:val="12"/>
          <w:szCs w:val="12"/>
        </w:rPr>
        <w:t>• размещение строительного оборудования в пределах земельного участка, отведенного под строительство;</w:t>
      </w:r>
    </w:p>
    <w:p w:rsidR="00A17E6E" w:rsidRPr="00A17E6E" w:rsidRDefault="00A17E6E" w:rsidP="00A17E6E">
      <w:pPr>
        <w:tabs>
          <w:tab w:val="left" w:pos="284"/>
        </w:tabs>
        <w:spacing w:after="0" w:line="240" w:lineRule="auto"/>
        <w:ind w:firstLine="284"/>
        <w:jc w:val="both"/>
        <w:rPr>
          <w:rFonts w:ascii="Times New Roman" w:eastAsia="Calibri" w:hAnsi="Times New Roman" w:cs="Times New Roman"/>
          <w:sz w:val="12"/>
          <w:szCs w:val="12"/>
        </w:rPr>
      </w:pPr>
      <w:r w:rsidRPr="00A17E6E">
        <w:rPr>
          <w:rFonts w:ascii="Times New Roman" w:eastAsia="Calibri" w:hAnsi="Times New Roman" w:cs="Times New Roman"/>
          <w:sz w:val="12"/>
          <w:szCs w:val="12"/>
        </w:rPr>
        <w:t>• движение автотранспорта и строительной техники по существующим и проектируемым дорогам;</w:t>
      </w:r>
    </w:p>
    <w:p w:rsidR="00A17E6E" w:rsidRPr="00A17E6E" w:rsidRDefault="00A17E6E" w:rsidP="00A17E6E">
      <w:pPr>
        <w:tabs>
          <w:tab w:val="left" w:pos="284"/>
        </w:tabs>
        <w:spacing w:after="0" w:line="240" w:lineRule="auto"/>
        <w:ind w:firstLine="284"/>
        <w:jc w:val="both"/>
        <w:rPr>
          <w:rFonts w:ascii="Times New Roman" w:eastAsia="Calibri" w:hAnsi="Times New Roman" w:cs="Times New Roman"/>
          <w:sz w:val="12"/>
          <w:szCs w:val="12"/>
        </w:rPr>
      </w:pPr>
      <w:r w:rsidRPr="00A17E6E">
        <w:rPr>
          <w:rFonts w:ascii="Times New Roman" w:eastAsia="Calibri" w:hAnsi="Times New Roman" w:cs="Times New Roman"/>
          <w:sz w:val="12"/>
          <w:szCs w:val="12"/>
        </w:rPr>
        <w:t>• размещение сооружений на минимально необходимых площадях с соблюдением нормативов плотности застройки;</w:t>
      </w:r>
    </w:p>
    <w:p w:rsidR="00A17E6E" w:rsidRPr="00A17E6E" w:rsidRDefault="00A17E6E" w:rsidP="00A17E6E">
      <w:pPr>
        <w:tabs>
          <w:tab w:val="left" w:pos="284"/>
        </w:tabs>
        <w:spacing w:after="0" w:line="240" w:lineRule="auto"/>
        <w:ind w:firstLine="284"/>
        <w:jc w:val="both"/>
        <w:rPr>
          <w:rFonts w:ascii="Times New Roman" w:eastAsia="Calibri" w:hAnsi="Times New Roman" w:cs="Times New Roman"/>
          <w:sz w:val="12"/>
          <w:szCs w:val="12"/>
        </w:rPr>
      </w:pPr>
      <w:r w:rsidRPr="00A17E6E">
        <w:rPr>
          <w:rFonts w:ascii="Times New Roman" w:eastAsia="Calibri" w:hAnsi="Times New Roman" w:cs="Times New Roman"/>
          <w:sz w:val="12"/>
          <w:szCs w:val="12"/>
        </w:rPr>
        <w:t xml:space="preserve">• установление поддонов под емкостями с </w:t>
      </w:r>
      <w:proofErr w:type="spellStart"/>
      <w:r w:rsidRPr="00A17E6E">
        <w:rPr>
          <w:rFonts w:ascii="Times New Roman" w:eastAsia="Calibri" w:hAnsi="Times New Roman" w:cs="Times New Roman"/>
          <w:sz w:val="12"/>
          <w:szCs w:val="12"/>
        </w:rPr>
        <w:t>химреагентами</w:t>
      </w:r>
      <w:proofErr w:type="spellEnd"/>
      <w:r w:rsidRPr="00A17E6E">
        <w:rPr>
          <w:rFonts w:ascii="Times New Roman" w:eastAsia="Calibri" w:hAnsi="Times New Roman" w:cs="Times New Roman"/>
          <w:sz w:val="12"/>
          <w:szCs w:val="12"/>
        </w:rPr>
        <w:t xml:space="preserve"> и ГСМ;</w:t>
      </w:r>
    </w:p>
    <w:p w:rsidR="00A17E6E" w:rsidRPr="00A17E6E" w:rsidRDefault="00A17E6E" w:rsidP="00A17E6E">
      <w:pPr>
        <w:tabs>
          <w:tab w:val="left" w:pos="284"/>
        </w:tabs>
        <w:spacing w:after="0" w:line="240" w:lineRule="auto"/>
        <w:ind w:firstLine="284"/>
        <w:jc w:val="both"/>
        <w:rPr>
          <w:rFonts w:ascii="Times New Roman" w:eastAsia="Calibri" w:hAnsi="Times New Roman" w:cs="Times New Roman"/>
          <w:sz w:val="12"/>
          <w:szCs w:val="12"/>
        </w:rPr>
      </w:pPr>
      <w:r w:rsidRPr="00A17E6E">
        <w:rPr>
          <w:rFonts w:ascii="Times New Roman" w:eastAsia="Calibri" w:hAnsi="Times New Roman" w:cs="Times New Roman"/>
          <w:sz w:val="12"/>
          <w:szCs w:val="12"/>
        </w:rPr>
        <w:t>• последовательная рекультивация нарушенных земель по мере выполнения работ.</w:t>
      </w:r>
    </w:p>
    <w:p w:rsidR="00A17E6E" w:rsidRPr="00A17E6E" w:rsidRDefault="00A17E6E" w:rsidP="00A17E6E">
      <w:pPr>
        <w:tabs>
          <w:tab w:val="left" w:pos="284"/>
        </w:tabs>
        <w:spacing w:after="0" w:line="240" w:lineRule="auto"/>
        <w:ind w:firstLine="284"/>
        <w:jc w:val="both"/>
        <w:rPr>
          <w:rFonts w:ascii="Times New Roman" w:eastAsia="Calibri" w:hAnsi="Times New Roman" w:cs="Times New Roman"/>
          <w:sz w:val="12"/>
          <w:szCs w:val="12"/>
        </w:rPr>
      </w:pPr>
      <w:r w:rsidRPr="00A17E6E">
        <w:rPr>
          <w:rFonts w:ascii="Times New Roman" w:eastAsia="Calibri" w:hAnsi="Times New Roman" w:cs="Times New Roman"/>
          <w:sz w:val="12"/>
          <w:szCs w:val="12"/>
        </w:rPr>
        <w:t>При проведении строительных работ запрещается:</w:t>
      </w:r>
    </w:p>
    <w:p w:rsidR="00A17E6E" w:rsidRPr="00A17E6E" w:rsidRDefault="00A17E6E" w:rsidP="00A17E6E">
      <w:pPr>
        <w:tabs>
          <w:tab w:val="left" w:pos="284"/>
        </w:tabs>
        <w:spacing w:after="0" w:line="240" w:lineRule="auto"/>
        <w:ind w:firstLine="284"/>
        <w:jc w:val="both"/>
        <w:rPr>
          <w:rFonts w:ascii="Times New Roman" w:eastAsia="Calibri" w:hAnsi="Times New Roman" w:cs="Times New Roman"/>
          <w:sz w:val="12"/>
          <w:szCs w:val="12"/>
        </w:rPr>
      </w:pPr>
      <w:r w:rsidRPr="00A17E6E">
        <w:rPr>
          <w:rFonts w:ascii="Times New Roman" w:eastAsia="Calibri" w:hAnsi="Times New Roman" w:cs="Times New Roman"/>
          <w:sz w:val="12"/>
          <w:szCs w:val="12"/>
        </w:rPr>
        <w:t>• разведение костров в лесных насаждениях, лесосеках с оставленными порубочными остатками, в местах с подсохшей травой, а также под кронами деревьев;</w:t>
      </w:r>
    </w:p>
    <w:p w:rsidR="00A17E6E" w:rsidRPr="00A17E6E" w:rsidRDefault="00A17E6E" w:rsidP="00A17E6E">
      <w:pPr>
        <w:tabs>
          <w:tab w:val="left" w:pos="284"/>
        </w:tabs>
        <w:spacing w:after="0" w:line="240" w:lineRule="auto"/>
        <w:ind w:firstLine="284"/>
        <w:jc w:val="both"/>
        <w:rPr>
          <w:rFonts w:ascii="Times New Roman" w:eastAsia="Calibri" w:hAnsi="Times New Roman" w:cs="Times New Roman"/>
          <w:sz w:val="12"/>
          <w:szCs w:val="12"/>
        </w:rPr>
      </w:pPr>
      <w:r w:rsidRPr="00A17E6E">
        <w:rPr>
          <w:rFonts w:ascii="Times New Roman" w:eastAsia="Calibri" w:hAnsi="Times New Roman" w:cs="Times New Roman"/>
          <w:sz w:val="12"/>
          <w:szCs w:val="12"/>
        </w:rPr>
        <w:t>• заправка горючим топливных баков двигателей внутреннего сгорания при работе двигателя, использование машин с неисправной системой питания двигателя, а также курение или пользование открытым огнем вблизи машин, заправляемых горючим;</w:t>
      </w:r>
    </w:p>
    <w:p w:rsidR="00A17E6E" w:rsidRPr="00A17E6E" w:rsidRDefault="00A17E6E" w:rsidP="00A17E6E">
      <w:pPr>
        <w:tabs>
          <w:tab w:val="left" w:pos="284"/>
        </w:tabs>
        <w:spacing w:after="0" w:line="240" w:lineRule="auto"/>
        <w:ind w:firstLine="284"/>
        <w:jc w:val="both"/>
        <w:rPr>
          <w:rFonts w:ascii="Times New Roman" w:eastAsia="Calibri" w:hAnsi="Times New Roman" w:cs="Times New Roman"/>
          <w:sz w:val="12"/>
          <w:szCs w:val="12"/>
        </w:rPr>
      </w:pPr>
      <w:r w:rsidRPr="00A17E6E">
        <w:rPr>
          <w:rFonts w:ascii="Times New Roman" w:eastAsia="Calibri" w:hAnsi="Times New Roman" w:cs="Times New Roman"/>
          <w:sz w:val="12"/>
          <w:szCs w:val="12"/>
        </w:rPr>
        <w:t>• бросать горящие спички, окурки и горячую золу из курительных трубок;</w:t>
      </w:r>
    </w:p>
    <w:p w:rsidR="00A17E6E" w:rsidRPr="00A17E6E" w:rsidRDefault="00A17E6E" w:rsidP="00A17E6E">
      <w:pPr>
        <w:tabs>
          <w:tab w:val="left" w:pos="284"/>
        </w:tabs>
        <w:spacing w:after="0" w:line="240" w:lineRule="auto"/>
        <w:ind w:firstLine="284"/>
        <w:jc w:val="both"/>
        <w:rPr>
          <w:rFonts w:ascii="Times New Roman" w:eastAsia="Calibri" w:hAnsi="Times New Roman" w:cs="Times New Roman"/>
          <w:sz w:val="12"/>
          <w:szCs w:val="12"/>
        </w:rPr>
      </w:pPr>
      <w:r w:rsidRPr="00A17E6E">
        <w:rPr>
          <w:rFonts w:ascii="Times New Roman" w:eastAsia="Calibri" w:hAnsi="Times New Roman" w:cs="Times New Roman"/>
          <w:sz w:val="12"/>
          <w:szCs w:val="12"/>
        </w:rPr>
        <w:t>• оставлять промасленный или пропитанный бензином, керосином или иными горючими веществами обтирочный материал в непредусмотренных специально для этого местах;</w:t>
      </w:r>
    </w:p>
    <w:p w:rsidR="00A17E6E" w:rsidRPr="00A17E6E" w:rsidRDefault="00A17E6E" w:rsidP="00A17E6E">
      <w:pPr>
        <w:tabs>
          <w:tab w:val="left" w:pos="284"/>
        </w:tabs>
        <w:spacing w:after="0" w:line="240" w:lineRule="auto"/>
        <w:ind w:firstLine="284"/>
        <w:jc w:val="both"/>
        <w:rPr>
          <w:rFonts w:ascii="Times New Roman" w:eastAsia="Calibri" w:hAnsi="Times New Roman" w:cs="Times New Roman"/>
          <w:sz w:val="12"/>
          <w:szCs w:val="12"/>
        </w:rPr>
      </w:pPr>
      <w:r w:rsidRPr="00A17E6E">
        <w:rPr>
          <w:rFonts w:ascii="Times New Roman" w:eastAsia="Calibri" w:hAnsi="Times New Roman" w:cs="Times New Roman"/>
          <w:sz w:val="12"/>
          <w:szCs w:val="12"/>
        </w:rPr>
        <w:t>• выжигание травы на лесных полянах, прогалинах, лугах и стерни на полях, непосредственно примыкающих к лесам, к защитным и озеленительным лесонасаждениям.</w:t>
      </w:r>
    </w:p>
    <w:p w:rsidR="00A17E6E" w:rsidRPr="00A17E6E" w:rsidRDefault="00A17E6E" w:rsidP="00A17E6E">
      <w:pPr>
        <w:tabs>
          <w:tab w:val="left" w:pos="284"/>
        </w:tabs>
        <w:spacing w:after="0" w:line="240" w:lineRule="auto"/>
        <w:ind w:firstLine="284"/>
        <w:jc w:val="both"/>
        <w:rPr>
          <w:rFonts w:ascii="Times New Roman" w:eastAsia="Calibri" w:hAnsi="Times New Roman" w:cs="Times New Roman"/>
          <w:sz w:val="12"/>
          <w:szCs w:val="12"/>
        </w:rPr>
      </w:pPr>
      <w:r w:rsidRPr="00A17E6E">
        <w:rPr>
          <w:rFonts w:ascii="Times New Roman" w:eastAsia="Calibri" w:hAnsi="Times New Roman" w:cs="Times New Roman"/>
          <w:sz w:val="12"/>
          <w:szCs w:val="12"/>
        </w:rPr>
        <w:t>Для охраны объектов животного мира проектом предусмотрены следующие мероприятия:</w:t>
      </w:r>
    </w:p>
    <w:p w:rsidR="00A17E6E" w:rsidRPr="00A17E6E" w:rsidRDefault="00A17E6E" w:rsidP="00A17E6E">
      <w:pPr>
        <w:tabs>
          <w:tab w:val="left" w:pos="284"/>
        </w:tabs>
        <w:spacing w:after="0" w:line="240" w:lineRule="auto"/>
        <w:ind w:firstLine="284"/>
        <w:jc w:val="both"/>
        <w:rPr>
          <w:rFonts w:ascii="Times New Roman" w:eastAsia="Calibri" w:hAnsi="Times New Roman" w:cs="Times New Roman"/>
          <w:sz w:val="12"/>
          <w:szCs w:val="12"/>
        </w:rPr>
      </w:pPr>
      <w:r w:rsidRPr="00A17E6E">
        <w:rPr>
          <w:rFonts w:ascii="Times New Roman" w:eastAsia="Calibri" w:hAnsi="Times New Roman" w:cs="Times New Roman"/>
          <w:sz w:val="12"/>
          <w:szCs w:val="12"/>
        </w:rPr>
        <w:t>• ограничение работ по строительству объектов в периоды массовой миграции и в местах размножения животных;</w:t>
      </w:r>
    </w:p>
    <w:p w:rsidR="00A17E6E" w:rsidRPr="00A17E6E" w:rsidRDefault="00A17E6E" w:rsidP="00A17E6E">
      <w:pPr>
        <w:tabs>
          <w:tab w:val="left" w:pos="284"/>
        </w:tabs>
        <w:spacing w:after="0" w:line="240" w:lineRule="auto"/>
        <w:ind w:firstLine="284"/>
        <w:jc w:val="both"/>
        <w:rPr>
          <w:rFonts w:ascii="Times New Roman" w:eastAsia="Calibri" w:hAnsi="Times New Roman" w:cs="Times New Roman"/>
          <w:sz w:val="12"/>
          <w:szCs w:val="12"/>
        </w:rPr>
      </w:pPr>
      <w:r w:rsidRPr="00A17E6E">
        <w:rPr>
          <w:rFonts w:ascii="Times New Roman" w:eastAsia="Calibri" w:hAnsi="Times New Roman" w:cs="Times New Roman"/>
          <w:sz w:val="12"/>
          <w:szCs w:val="12"/>
        </w:rPr>
        <w:t>• ограждение производственных площадок металлическими ограждениями с целью исключения попадания животных на территорию;</w:t>
      </w:r>
    </w:p>
    <w:p w:rsidR="00A17E6E" w:rsidRPr="00A17E6E" w:rsidRDefault="00A17E6E" w:rsidP="00A17E6E">
      <w:pPr>
        <w:tabs>
          <w:tab w:val="left" w:pos="284"/>
        </w:tabs>
        <w:spacing w:after="0" w:line="240" w:lineRule="auto"/>
        <w:ind w:firstLine="284"/>
        <w:jc w:val="both"/>
        <w:rPr>
          <w:rFonts w:ascii="Times New Roman" w:eastAsia="Calibri" w:hAnsi="Times New Roman" w:cs="Times New Roman"/>
          <w:sz w:val="12"/>
          <w:szCs w:val="12"/>
        </w:rPr>
      </w:pPr>
      <w:r w:rsidRPr="00A17E6E">
        <w:rPr>
          <w:rFonts w:ascii="Times New Roman" w:eastAsia="Calibri" w:hAnsi="Times New Roman" w:cs="Times New Roman"/>
          <w:sz w:val="12"/>
          <w:szCs w:val="12"/>
        </w:rPr>
        <w:t xml:space="preserve">• оборудование линий электропередач </w:t>
      </w:r>
      <w:proofErr w:type="spellStart"/>
      <w:r w:rsidRPr="00A17E6E">
        <w:rPr>
          <w:rFonts w:ascii="Times New Roman" w:eastAsia="Calibri" w:hAnsi="Times New Roman" w:cs="Times New Roman"/>
          <w:sz w:val="12"/>
          <w:szCs w:val="12"/>
        </w:rPr>
        <w:t>птицезащитными</w:t>
      </w:r>
      <w:proofErr w:type="spellEnd"/>
      <w:r w:rsidRPr="00A17E6E">
        <w:rPr>
          <w:rFonts w:ascii="Times New Roman" w:eastAsia="Calibri" w:hAnsi="Times New Roman" w:cs="Times New Roman"/>
          <w:sz w:val="12"/>
          <w:szCs w:val="12"/>
        </w:rPr>
        <w:t xml:space="preserve"> устройствами в виде защитных кожухов из полимерных материалов с целью предотвращения риска гибели птиц от поражения электрическим током;</w:t>
      </w:r>
    </w:p>
    <w:p w:rsidR="00A17E6E" w:rsidRPr="00A17E6E" w:rsidRDefault="00A17E6E" w:rsidP="00A17E6E">
      <w:pPr>
        <w:tabs>
          <w:tab w:val="left" w:pos="284"/>
        </w:tabs>
        <w:spacing w:after="0" w:line="240" w:lineRule="auto"/>
        <w:ind w:firstLine="284"/>
        <w:jc w:val="both"/>
        <w:rPr>
          <w:rFonts w:ascii="Times New Roman" w:eastAsia="Calibri" w:hAnsi="Times New Roman" w:cs="Times New Roman"/>
          <w:sz w:val="12"/>
          <w:szCs w:val="12"/>
        </w:rPr>
      </w:pPr>
      <w:r w:rsidRPr="00A17E6E">
        <w:rPr>
          <w:rFonts w:ascii="Times New Roman" w:eastAsia="Calibri" w:hAnsi="Times New Roman" w:cs="Times New Roman"/>
          <w:sz w:val="12"/>
          <w:szCs w:val="12"/>
        </w:rPr>
        <w:t>• сбор хоз</w:t>
      </w:r>
      <w:proofErr w:type="gramStart"/>
      <w:r w:rsidRPr="00A17E6E">
        <w:rPr>
          <w:rFonts w:ascii="Times New Roman" w:eastAsia="Calibri" w:hAnsi="Times New Roman" w:cs="Times New Roman"/>
          <w:sz w:val="12"/>
          <w:szCs w:val="12"/>
        </w:rPr>
        <w:t>.-</w:t>
      </w:r>
      <w:proofErr w:type="gramEnd"/>
      <w:r w:rsidRPr="00A17E6E">
        <w:rPr>
          <w:rFonts w:ascii="Times New Roman" w:eastAsia="Calibri" w:hAnsi="Times New Roman" w:cs="Times New Roman"/>
          <w:sz w:val="12"/>
          <w:szCs w:val="12"/>
        </w:rPr>
        <w:t>бытовых сточных вод в герметичные емкости с последующей транспортировкой на утилизацию;</w:t>
      </w:r>
    </w:p>
    <w:p w:rsidR="00A17E6E" w:rsidRPr="00A17E6E" w:rsidRDefault="00A17E6E" w:rsidP="00A17E6E">
      <w:pPr>
        <w:tabs>
          <w:tab w:val="left" w:pos="284"/>
        </w:tabs>
        <w:spacing w:after="0" w:line="240" w:lineRule="auto"/>
        <w:ind w:firstLine="284"/>
        <w:jc w:val="both"/>
        <w:rPr>
          <w:rFonts w:ascii="Times New Roman" w:eastAsia="Calibri" w:hAnsi="Times New Roman" w:cs="Times New Roman"/>
          <w:sz w:val="12"/>
          <w:szCs w:val="12"/>
        </w:rPr>
      </w:pPr>
      <w:r w:rsidRPr="00A17E6E">
        <w:rPr>
          <w:rFonts w:ascii="Times New Roman" w:eastAsia="Calibri" w:hAnsi="Times New Roman" w:cs="Times New Roman"/>
          <w:sz w:val="12"/>
          <w:szCs w:val="12"/>
        </w:rPr>
        <w:t>• сбор производственных и бытовых отходов в специальных местах на бетонированных площадках с последующим вывозом на обезвреживание или захоронение на полигоне;</w:t>
      </w:r>
    </w:p>
    <w:p w:rsidR="00A17E6E" w:rsidRPr="00A17E6E" w:rsidRDefault="00A17E6E" w:rsidP="00A17E6E">
      <w:pPr>
        <w:tabs>
          <w:tab w:val="left" w:pos="284"/>
        </w:tabs>
        <w:spacing w:after="0" w:line="240" w:lineRule="auto"/>
        <w:ind w:firstLine="284"/>
        <w:jc w:val="both"/>
        <w:rPr>
          <w:rFonts w:ascii="Times New Roman" w:eastAsia="Calibri" w:hAnsi="Times New Roman" w:cs="Times New Roman"/>
          <w:sz w:val="12"/>
          <w:szCs w:val="12"/>
        </w:rPr>
      </w:pPr>
      <w:r w:rsidRPr="00A17E6E">
        <w:rPr>
          <w:rFonts w:ascii="Times New Roman" w:eastAsia="Calibri" w:hAnsi="Times New Roman" w:cs="Times New Roman"/>
          <w:sz w:val="12"/>
          <w:szCs w:val="12"/>
        </w:rPr>
        <w:t>• хранение и применения химических реагентов, горюче-смазочных и других опасных для объектов животного мира и среды их обитания материалов с соблюдением мер, гарантирующих предотвращение заболеваний и гибели объектов животного мира, ухудшения среды их обитания;</w:t>
      </w:r>
    </w:p>
    <w:p w:rsidR="00A17E6E" w:rsidRPr="00A17E6E" w:rsidRDefault="00A17E6E" w:rsidP="00A17E6E">
      <w:pPr>
        <w:tabs>
          <w:tab w:val="left" w:pos="284"/>
        </w:tabs>
        <w:spacing w:after="0" w:line="240" w:lineRule="auto"/>
        <w:ind w:firstLine="284"/>
        <w:jc w:val="both"/>
        <w:rPr>
          <w:rFonts w:ascii="Times New Roman" w:eastAsia="Calibri" w:hAnsi="Times New Roman" w:cs="Times New Roman"/>
          <w:sz w:val="12"/>
          <w:szCs w:val="12"/>
        </w:rPr>
      </w:pPr>
      <w:r w:rsidRPr="00A17E6E">
        <w:rPr>
          <w:rFonts w:ascii="Times New Roman" w:eastAsia="Calibri" w:hAnsi="Times New Roman" w:cs="Times New Roman"/>
          <w:sz w:val="12"/>
          <w:szCs w:val="12"/>
        </w:rPr>
        <w:t xml:space="preserve">• обеспечение </w:t>
      </w:r>
      <w:proofErr w:type="gramStart"/>
      <w:r w:rsidRPr="00A17E6E">
        <w:rPr>
          <w:rFonts w:ascii="Times New Roman" w:eastAsia="Calibri" w:hAnsi="Times New Roman" w:cs="Times New Roman"/>
          <w:sz w:val="12"/>
          <w:szCs w:val="12"/>
        </w:rPr>
        <w:t>контроля за</w:t>
      </w:r>
      <w:proofErr w:type="gramEnd"/>
      <w:r w:rsidRPr="00A17E6E">
        <w:rPr>
          <w:rFonts w:ascii="Times New Roman" w:eastAsia="Calibri" w:hAnsi="Times New Roman" w:cs="Times New Roman"/>
          <w:sz w:val="12"/>
          <w:szCs w:val="12"/>
        </w:rPr>
        <w:t xml:space="preserve"> сохранностью звукоизоляции двигателей строительной и транспортной техники, своевременная регулировка механизмов, устранение люфтов и других неисправностей для снижения уровня шума работающих машин;</w:t>
      </w:r>
    </w:p>
    <w:p w:rsidR="00A17E6E" w:rsidRPr="00A17E6E" w:rsidRDefault="00A17E6E" w:rsidP="00A17E6E">
      <w:pPr>
        <w:tabs>
          <w:tab w:val="left" w:pos="284"/>
        </w:tabs>
        <w:spacing w:after="0" w:line="240" w:lineRule="auto"/>
        <w:ind w:firstLine="284"/>
        <w:jc w:val="both"/>
        <w:rPr>
          <w:rFonts w:ascii="Times New Roman" w:eastAsia="Calibri" w:hAnsi="Times New Roman" w:cs="Times New Roman"/>
          <w:sz w:val="12"/>
          <w:szCs w:val="12"/>
        </w:rPr>
      </w:pPr>
      <w:r w:rsidRPr="00A17E6E">
        <w:rPr>
          <w:rFonts w:ascii="Times New Roman" w:eastAsia="Calibri" w:hAnsi="Times New Roman" w:cs="Times New Roman"/>
          <w:sz w:val="12"/>
          <w:szCs w:val="12"/>
        </w:rPr>
        <w:t>• по окончании строительных работ уборка строительных конструкций, оборудования, засыпка траншей.</w:t>
      </w:r>
    </w:p>
    <w:p w:rsidR="00A17E6E" w:rsidRPr="00A17E6E" w:rsidRDefault="00A17E6E" w:rsidP="00A17E6E">
      <w:pPr>
        <w:tabs>
          <w:tab w:val="left" w:pos="284"/>
        </w:tabs>
        <w:spacing w:after="0" w:line="240" w:lineRule="auto"/>
        <w:ind w:firstLine="284"/>
        <w:jc w:val="both"/>
        <w:rPr>
          <w:rFonts w:ascii="Times New Roman" w:eastAsia="Calibri" w:hAnsi="Times New Roman" w:cs="Times New Roman"/>
          <w:sz w:val="12"/>
          <w:szCs w:val="12"/>
        </w:rPr>
      </w:pPr>
      <w:r w:rsidRPr="00A17E6E">
        <w:rPr>
          <w:rFonts w:ascii="Times New Roman" w:eastAsia="Calibri" w:hAnsi="Times New Roman" w:cs="Times New Roman"/>
          <w:sz w:val="12"/>
          <w:szCs w:val="12"/>
        </w:rPr>
        <w:t>5.3. Мероприятия по защите территории от чрезвычайных ситуаций</w:t>
      </w:r>
    </w:p>
    <w:p w:rsidR="00A17E6E" w:rsidRPr="00A17E6E" w:rsidRDefault="00A17E6E" w:rsidP="00A17E6E">
      <w:pPr>
        <w:tabs>
          <w:tab w:val="left" w:pos="284"/>
        </w:tabs>
        <w:spacing w:after="0" w:line="240" w:lineRule="auto"/>
        <w:ind w:firstLine="284"/>
        <w:jc w:val="both"/>
        <w:rPr>
          <w:rFonts w:ascii="Times New Roman" w:eastAsia="Calibri" w:hAnsi="Times New Roman" w:cs="Times New Roman"/>
          <w:sz w:val="12"/>
          <w:szCs w:val="12"/>
        </w:rPr>
      </w:pPr>
      <w:r w:rsidRPr="00A17E6E">
        <w:rPr>
          <w:rFonts w:ascii="Times New Roman" w:eastAsia="Calibri" w:hAnsi="Times New Roman" w:cs="Times New Roman"/>
          <w:sz w:val="12"/>
          <w:szCs w:val="12"/>
        </w:rPr>
        <w:t>5.3.1. Перечень и характеристики производств (технологического оборудования) проектируемого объекта, аварии на которых могут привести к возникновению ЧС техногенного характера</w:t>
      </w:r>
    </w:p>
    <w:p w:rsidR="00A17E6E" w:rsidRPr="00A17E6E" w:rsidRDefault="00A17E6E" w:rsidP="00A17E6E">
      <w:pPr>
        <w:tabs>
          <w:tab w:val="left" w:pos="284"/>
        </w:tabs>
        <w:spacing w:after="0" w:line="240" w:lineRule="auto"/>
        <w:ind w:firstLine="284"/>
        <w:jc w:val="both"/>
        <w:rPr>
          <w:rFonts w:ascii="Times New Roman" w:eastAsia="Calibri" w:hAnsi="Times New Roman" w:cs="Times New Roman"/>
          <w:sz w:val="12"/>
          <w:szCs w:val="12"/>
        </w:rPr>
      </w:pPr>
      <w:proofErr w:type="gramStart"/>
      <w:r w:rsidRPr="00A17E6E">
        <w:rPr>
          <w:rFonts w:ascii="Times New Roman" w:eastAsia="Calibri" w:hAnsi="Times New Roman" w:cs="Times New Roman"/>
          <w:sz w:val="12"/>
          <w:szCs w:val="12"/>
        </w:rPr>
        <w:t>При анализе возможных аварий на идентичных объектах было выявлено, что на проектируемых сооружениях возможны аварии, связанные с обрывом высоковольтного провода, коротким замыканием, разливом трансформаторного масла, что может повлечь за собой человеческие жертвы, ущерб здоровью людей, нарушение электроснабжения промышленных объектов и в итоге значительные материальные потери, т.е. вызвать чрезвычайную ситуацию (ЧС).</w:t>
      </w:r>
      <w:proofErr w:type="gramEnd"/>
    </w:p>
    <w:p w:rsidR="00A17E6E" w:rsidRPr="00A17E6E" w:rsidRDefault="00A17E6E" w:rsidP="00A17E6E">
      <w:pPr>
        <w:tabs>
          <w:tab w:val="left" w:pos="284"/>
        </w:tabs>
        <w:spacing w:after="0" w:line="240" w:lineRule="auto"/>
        <w:ind w:firstLine="284"/>
        <w:jc w:val="both"/>
        <w:rPr>
          <w:rFonts w:ascii="Times New Roman" w:eastAsia="Calibri" w:hAnsi="Times New Roman" w:cs="Times New Roman"/>
          <w:sz w:val="12"/>
          <w:szCs w:val="12"/>
        </w:rPr>
      </w:pPr>
      <w:r w:rsidRPr="00A17E6E">
        <w:rPr>
          <w:rFonts w:ascii="Times New Roman" w:eastAsia="Calibri" w:hAnsi="Times New Roman" w:cs="Times New Roman"/>
          <w:sz w:val="12"/>
          <w:szCs w:val="12"/>
        </w:rPr>
        <w:t>При возникновении аварий на объектах электроснабжения к поражающим факторам относится:</w:t>
      </w:r>
    </w:p>
    <w:p w:rsidR="00A17E6E" w:rsidRPr="00A17E6E" w:rsidRDefault="00A17E6E" w:rsidP="00A17E6E">
      <w:pPr>
        <w:tabs>
          <w:tab w:val="left" w:pos="284"/>
        </w:tabs>
        <w:spacing w:after="0" w:line="240" w:lineRule="auto"/>
        <w:ind w:firstLine="284"/>
        <w:jc w:val="both"/>
        <w:rPr>
          <w:rFonts w:ascii="Times New Roman" w:eastAsia="Calibri" w:hAnsi="Times New Roman" w:cs="Times New Roman"/>
          <w:sz w:val="12"/>
          <w:szCs w:val="12"/>
        </w:rPr>
      </w:pPr>
      <w:r w:rsidRPr="00A17E6E">
        <w:rPr>
          <w:rFonts w:ascii="Times New Roman" w:eastAsia="Calibri" w:hAnsi="Times New Roman" w:cs="Times New Roman"/>
          <w:sz w:val="12"/>
          <w:szCs w:val="12"/>
        </w:rPr>
        <w:t>• воздействие электрического тока и электрической дуги на людей;</w:t>
      </w:r>
    </w:p>
    <w:p w:rsidR="00A17E6E" w:rsidRPr="00A17E6E" w:rsidRDefault="00A17E6E" w:rsidP="00A17E6E">
      <w:pPr>
        <w:tabs>
          <w:tab w:val="left" w:pos="284"/>
        </w:tabs>
        <w:spacing w:after="0" w:line="240" w:lineRule="auto"/>
        <w:ind w:firstLine="284"/>
        <w:jc w:val="both"/>
        <w:rPr>
          <w:rFonts w:ascii="Times New Roman" w:eastAsia="Calibri" w:hAnsi="Times New Roman" w:cs="Times New Roman"/>
          <w:sz w:val="12"/>
          <w:szCs w:val="12"/>
        </w:rPr>
      </w:pPr>
      <w:r w:rsidRPr="00A17E6E">
        <w:rPr>
          <w:rFonts w:ascii="Times New Roman" w:eastAsia="Calibri" w:hAnsi="Times New Roman" w:cs="Times New Roman"/>
          <w:sz w:val="12"/>
          <w:szCs w:val="12"/>
        </w:rPr>
        <w:t>• возгорание неметаллических элементов электрооборудования и масла в маслонаполненных силовых трансформаторах КТПН.</w:t>
      </w:r>
    </w:p>
    <w:p w:rsidR="00A17E6E" w:rsidRPr="00A17E6E" w:rsidRDefault="00A17E6E" w:rsidP="00A17E6E">
      <w:pPr>
        <w:tabs>
          <w:tab w:val="left" w:pos="284"/>
        </w:tabs>
        <w:spacing w:after="0" w:line="240" w:lineRule="auto"/>
        <w:ind w:firstLine="142"/>
        <w:jc w:val="both"/>
        <w:rPr>
          <w:rFonts w:ascii="Times New Roman" w:eastAsia="Calibri" w:hAnsi="Times New Roman" w:cs="Times New Roman"/>
          <w:sz w:val="12"/>
          <w:szCs w:val="12"/>
        </w:rPr>
      </w:pPr>
      <w:r w:rsidRPr="00A17E6E">
        <w:rPr>
          <w:rFonts w:ascii="Times New Roman" w:eastAsia="Calibri" w:hAnsi="Times New Roman" w:cs="Times New Roman"/>
          <w:sz w:val="12"/>
          <w:szCs w:val="12"/>
        </w:rPr>
        <w:t>Характеристика применяемых в технологическом процессе веществ по характеру воздействия на организм человека представлена в таблице 2.</w:t>
      </w:r>
    </w:p>
    <w:p w:rsidR="00A17E6E" w:rsidRPr="00A17E6E" w:rsidRDefault="00A17E6E" w:rsidP="00A17E6E">
      <w:pPr>
        <w:tabs>
          <w:tab w:val="left" w:pos="284"/>
        </w:tabs>
        <w:spacing w:after="0" w:line="240" w:lineRule="auto"/>
        <w:ind w:firstLine="284"/>
        <w:jc w:val="both"/>
        <w:rPr>
          <w:rFonts w:ascii="Times New Roman" w:eastAsia="Calibri" w:hAnsi="Times New Roman" w:cs="Times New Roman"/>
          <w:sz w:val="12"/>
          <w:szCs w:val="12"/>
        </w:rPr>
      </w:pPr>
      <w:r w:rsidRPr="00A17E6E">
        <w:rPr>
          <w:rFonts w:ascii="Times New Roman" w:eastAsia="Calibri" w:hAnsi="Times New Roman" w:cs="Times New Roman"/>
          <w:sz w:val="12"/>
          <w:szCs w:val="12"/>
        </w:rPr>
        <w:t>Таблица 2</w:t>
      </w:r>
    </w:p>
    <w:tbl>
      <w:tblPr>
        <w:tblStyle w:val="2210"/>
        <w:tblW w:w="7513" w:type="dxa"/>
        <w:tblInd w:w="108" w:type="dxa"/>
        <w:tblLayout w:type="fixed"/>
        <w:tblLook w:val="0000" w:firstRow="0" w:lastRow="0" w:firstColumn="0" w:lastColumn="0" w:noHBand="0" w:noVBand="0"/>
      </w:tblPr>
      <w:tblGrid>
        <w:gridCol w:w="1276"/>
        <w:gridCol w:w="709"/>
        <w:gridCol w:w="1276"/>
        <w:gridCol w:w="708"/>
        <w:gridCol w:w="709"/>
        <w:gridCol w:w="851"/>
        <w:gridCol w:w="1984"/>
      </w:tblGrid>
      <w:tr w:rsidR="00A17E6E" w:rsidRPr="00A17E6E" w:rsidTr="00A17E6E">
        <w:trPr>
          <w:trHeight w:val="20"/>
        </w:trPr>
        <w:tc>
          <w:tcPr>
            <w:tcW w:w="1276" w:type="dxa"/>
            <w:vMerge w:val="restart"/>
          </w:tcPr>
          <w:p w:rsidR="00A17E6E" w:rsidRPr="00A17E6E" w:rsidRDefault="00A17E6E" w:rsidP="00A17E6E">
            <w:pPr>
              <w:tabs>
                <w:tab w:val="left" w:pos="284"/>
              </w:tabs>
              <w:rPr>
                <w:rFonts w:ascii="Times New Roman" w:eastAsia="Calibri" w:hAnsi="Times New Roman" w:cs="Times New Roman"/>
                <w:sz w:val="12"/>
                <w:szCs w:val="12"/>
              </w:rPr>
            </w:pPr>
            <w:r w:rsidRPr="00A17E6E">
              <w:rPr>
                <w:rFonts w:ascii="Times New Roman" w:eastAsia="Calibri" w:hAnsi="Times New Roman" w:cs="Times New Roman"/>
                <w:sz w:val="12"/>
                <w:szCs w:val="12"/>
              </w:rPr>
              <w:t>Наименование вещества</w:t>
            </w:r>
          </w:p>
        </w:tc>
        <w:tc>
          <w:tcPr>
            <w:tcW w:w="709" w:type="dxa"/>
            <w:vMerge w:val="restart"/>
          </w:tcPr>
          <w:p w:rsidR="00A17E6E" w:rsidRPr="00A17E6E" w:rsidRDefault="00A17E6E" w:rsidP="00A17E6E">
            <w:pPr>
              <w:tabs>
                <w:tab w:val="left" w:pos="284"/>
              </w:tabs>
              <w:rPr>
                <w:rFonts w:ascii="Times New Roman" w:eastAsia="Calibri" w:hAnsi="Times New Roman" w:cs="Times New Roman"/>
                <w:sz w:val="12"/>
                <w:szCs w:val="12"/>
              </w:rPr>
            </w:pPr>
            <w:r w:rsidRPr="00A17E6E">
              <w:rPr>
                <w:rFonts w:ascii="Times New Roman" w:eastAsia="Calibri" w:hAnsi="Times New Roman" w:cs="Times New Roman"/>
                <w:sz w:val="12"/>
                <w:szCs w:val="12"/>
              </w:rPr>
              <w:t>Характеристика вещества</w:t>
            </w:r>
          </w:p>
        </w:tc>
        <w:tc>
          <w:tcPr>
            <w:tcW w:w="1276" w:type="dxa"/>
            <w:vMerge w:val="restart"/>
          </w:tcPr>
          <w:p w:rsidR="00A17E6E" w:rsidRPr="00A17E6E" w:rsidRDefault="00A17E6E" w:rsidP="00A17E6E">
            <w:pPr>
              <w:tabs>
                <w:tab w:val="left" w:pos="284"/>
              </w:tabs>
              <w:rPr>
                <w:rFonts w:ascii="Times New Roman" w:eastAsia="Calibri" w:hAnsi="Times New Roman" w:cs="Times New Roman"/>
                <w:sz w:val="12"/>
                <w:szCs w:val="12"/>
              </w:rPr>
            </w:pPr>
            <w:r w:rsidRPr="00A17E6E">
              <w:rPr>
                <w:rFonts w:ascii="Times New Roman" w:eastAsia="Calibri" w:hAnsi="Times New Roman" w:cs="Times New Roman"/>
                <w:sz w:val="12"/>
                <w:szCs w:val="12"/>
              </w:rPr>
              <w:t>Класс опасности вещества по ГОСТ 12.1.007-76*</w:t>
            </w:r>
          </w:p>
        </w:tc>
        <w:tc>
          <w:tcPr>
            <w:tcW w:w="2268" w:type="dxa"/>
            <w:gridSpan w:val="3"/>
          </w:tcPr>
          <w:p w:rsidR="00A17E6E" w:rsidRPr="00A17E6E" w:rsidRDefault="00A17E6E" w:rsidP="00A17E6E">
            <w:pPr>
              <w:tabs>
                <w:tab w:val="left" w:pos="284"/>
              </w:tabs>
              <w:rPr>
                <w:rFonts w:ascii="Times New Roman" w:eastAsia="Calibri" w:hAnsi="Times New Roman" w:cs="Times New Roman"/>
                <w:sz w:val="12"/>
                <w:szCs w:val="12"/>
              </w:rPr>
            </w:pPr>
            <w:r w:rsidRPr="00A17E6E">
              <w:rPr>
                <w:rFonts w:ascii="Times New Roman" w:eastAsia="Calibri" w:hAnsi="Times New Roman" w:cs="Times New Roman"/>
                <w:sz w:val="12"/>
                <w:szCs w:val="12"/>
              </w:rPr>
              <w:t>Температура, º</w:t>
            </w:r>
            <w:proofErr w:type="gramStart"/>
            <w:r w:rsidRPr="00A17E6E">
              <w:rPr>
                <w:rFonts w:ascii="Times New Roman" w:eastAsia="Calibri" w:hAnsi="Times New Roman" w:cs="Times New Roman"/>
                <w:sz w:val="12"/>
                <w:szCs w:val="12"/>
              </w:rPr>
              <w:t>С</w:t>
            </w:r>
            <w:proofErr w:type="gramEnd"/>
          </w:p>
        </w:tc>
        <w:tc>
          <w:tcPr>
            <w:tcW w:w="1984" w:type="dxa"/>
            <w:vMerge w:val="restart"/>
          </w:tcPr>
          <w:p w:rsidR="00A17E6E" w:rsidRPr="00A17E6E" w:rsidRDefault="00A17E6E" w:rsidP="00A17E6E">
            <w:pPr>
              <w:tabs>
                <w:tab w:val="left" w:pos="284"/>
              </w:tabs>
              <w:rPr>
                <w:rFonts w:ascii="Times New Roman" w:eastAsia="Calibri" w:hAnsi="Times New Roman" w:cs="Times New Roman"/>
                <w:sz w:val="12"/>
                <w:szCs w:val="12"/>
              </w:rPr>
            </w:pPr>
            <w:r w:rsidRPr="00A17E6E">
              <w:rPr>
                <w:rFonts w:ascii="Times New Roman" w:eastAsia="Calibri" w:hAnsi="Times New Roman" w:cs="Times New Roman"/>
                <w:sz w:val="12"/>
                <w:szCs w:val="12"/>
              </w:rPr>
              <w:t>Нижний концентрационный предел распространения пламени, объемное содержание, %</w:t>
            </w:r>
          </w:p>
        </w:tc>
      </w:tr>
      <w:tr w:rsidR="00A17E6E" w:rsidRPr="00A17E6E" w:rsidTr="00A17E6E">
        <w:trPr>
          <w:trHeight w:val="20"/>
        </w:trPr>
        <w:tc>
          <w:tcPr>
            <w:tcW w:w="1276" w:type="dxa"/>
            <w:vMerge/>
          </w:tcPr>
          <w:p w:rsidR="00A17E6E" w:rsidRPr="00A17E6E" w:rsidRDefault="00A17E6E" w:rsidP="00A17E6E">
            <w:pPr>
              <w:tabs>
                <w:tab w:val="left" w:pos="284"/>
              </w:tabs>
              <w:rPr>
                <w:rFonts w:ascii="Times New Roman" w:eastAsia="Calibri" w:hAnsi="Times New Roman" w:cs="Times New Roman"/>
                <w:sz w:val="12"/>
                <w:szCs w:val="12"/>
              </w:rPr>
            </w:pPr>
          </w:p>
        </w:tc>
        <w:tc>
          <w:tcPr>
            <w:tcW w:w="709" w:type="dxa"/>
            <w:vMerge/>
          </w:tcPr>
          <w:p w:rsidR="00A17E6E" w:rsidRPr="00A17E6E" w:rsidRDefault="00A17E6E" w:rsidP="00A17E6E">
            <w:pPr>
              <w:tabs>
                <w:tab w:val="left" w:pos="284"/>
              </w:tabs>
              <w:rPr>
                <w:rFonts w:ascii="Times New Roman" w:eastAsia="Calibri" w:hAnsi="Times New Roman" w:cs="Times New Roman"/>
                <w:sz w:val="12"/>
                <w:szCs w:val="12"/>
              </w:rPr>
            </w:pPr>
          </w:p>
        </w:tc>
        <w:tc>
          <w:tcPr>
            <w:tcW w:w="1276" w:type="dxa"/>
            <w:vMerge/>
          </w:tcPr>
          <w:p w:rsidR="00A17E6E" w:rsidRPr="00A17E6E" w:rsidRDefault="00A17E6E" w:rsidP="00A17E6E">
            <w:pPr>
              <w:tabs>
                <w:tab w:val="left" w:pos="284"/>
              </w:tabs>
              <w:rPr>
                <w:rFonts w:ascii="Times New Roman" w:eastAsia="Calibri" w:hAnsi="Times New Roman" w:cs="Times New Roman"/>
                <w:sz w:val="12"/>
                <w:szCs w:val="12"/>
              </w:rPr>
            </w:pPr>
          </w:p>
        </w:tc>
        <w:tc>
          <w:tcPr>
            <w:tcW w:w="708" w:type="dxa"/>
          </w:tcPr>
          <w:p w:rsidR="00A17E6E" w:rsidRPr="00A17E6E" w:rsidRDefault="00A17E6E" w:rsidP="00A17E6E">
            <w:pPr>
              <w:tabs>
                <w:tab w:val="left" w:pos="284"/>
              </w:tabs>
              <w:rPr>
                <w:rFonts w:ascii="Times New Roman" w:eastAsia="Calibri" w:hAnsi="Times New Roman" w:cs="Times New Roman"/>
                <w:sz w:val="12"/>
                <w:szCs w:val="12"/>
              </w:rPr>
            </w:pPr>
            <w:r w:rsidRPr="00A17E6E">
              <w:rPr>
                <w:rFonts w:ascii="Times New Roman" w:eastAsia="Calibri" w:hAnsi="Times New Roman" w:cs="Times New Roman"/>
                <w:sz w:val="12"/>
                <w:szCs w:val="12"/>
              </w:rPr>
              <w:t>вспышки</w:t>
            </w:r>
          </w:p>
        </w:tc>
        <w:tc>
          <w:tcPr>
            <w:tcW w:w="709" w:type="dxa"/>
          </w:tcPr>
          <w:p w:rsidR="00A17E6E" w:rsidRPr="00A17E6E" w:rsidRDefault="00A17E6E" w:rsidP="00A17E6E">
            <w:pPr>
              <w:tabs>
                <w:tab w:val="left" w:pos="284"/>
              </w:tabs>
              <w:rPr>
                <w:rFonts w:ascii="Times New Roman" w:eastAsia="Calibri" w:hAnsi="Times New Roman" w:cs="Times New Roman"/>
                <w:sz w:val="12"/>
                <w:szCs w:val="12"/>
              </w:rPr>
            </w:pPr>
            <w:r w:rsidRPr="00A17E6E">
              <w:rPr>
                <w:rFonts w:ascii="Times New Roman" w:eastAsia="Calibri" w:hAnsi="Times New Roman" w:cs="Times New Roman"/>
                <w:sz w:val="12"/>
                <w:szCs w:val="12"/>
              </w:rPr>
              <w:t>воспламенения</w:t>
            </w:r>
          </w:p>
        </w:tc>
        <w:tc>
          <w:tcPr>
            <w:tcW w:w="851" w:type="dxa"/>
          </w:tcPr>
          <w:p w:rsidR="00A17E6E" w:rsidRPr="00A17E6E" w:rsidRDefault="00A17E6E" w:rsidP="00A17E6E">
            <w:pPr>
              <w:tabs>
                <w:tab w:val="left" w:pos="284"/>
              </w:tabs>
              <w:rPr>
                <w:rFonts w:ascii="Times New Roman" w:eastAsia="Calibri" w:hAnsi="Times New Roman" w:cs="Times New Roman"/>
                <w:sz w:val="12"/>
                <w:szCs w:val="12"/>
              </w:rPr>
            </w:pPr>
            <w:r w:rsidRPr="00A17E6E">
              <w:rPr>
                <w:rFonts w:ascii="Times New Roman" w:eastAsia="Calibri" w:hAnsi="Times New Roman" w:cs="Times New Roman"/>
                <w:sz w:val="12"/>
                <w:szCs w:val="12"/>
              </w:rPr>
              <w:t>самовоспламенения</w:t>
            </w:r>
          </w:p>
        </w:tc>
        <w:tc>
          <w:tcPr>
            <w:tcW w:w="1984" w:type="dxa"/>
            <w:vMerge/>
          </w:tcPr>
          <w:p w:rsidR="00A17E6E" w:rsidRPr="00A17E6E" w:rsidRDefault="00A17E6E" w:rsidP="00A17E6E">
            <w:pPr>
              <w:tabs>
                <w:tab w:val="left" w:pos="284"/>
              </w:tabs>
              <w:rPr>
                <w:rFonts w:ascii="Times New Roman" w:eastAsia="Calibri" w:hAnsi="Times New Roman" w:cs="Times New Roman"/>
                <w:sz w:val="12"/>
                <w:szCs w:val="12"/>
              </w:rPr>
            </w:pPr>
          </w:p>
        </w:tc>
      </w:tr>
      <w:tr w:rsidR="00A17E6E" w:rsidRPr="00A17E6E" w:rsidTr="00A17E6E">
        <w:trPr>
          <w:trHeight w:val="20"/>
        </w:trPr>
        <w:tc>
          <w:tcPr>
            <w:tcW w:w="1276" w:type="dxa"/>
          </w:tcPr>
          <w:p w:rsidR="00A17E6E" w:rsidRPr="00A17E6E" w:rsidRDefault="00A17E6E" w:rsidP="00A17E6E">
            <w:pPr>
              <w:tabs>
                <w:tab w:val="left" w:pos="284"/>
              </w:tabs>
              <w:rPr>
                <w:rFonts w:ascii="Times New Roman" w:eastAsia="Calibri" w:hAnsi="Times New Roman" w:cs="Times New Roman"/>
                <w:sz w:val="12"/>
                <w:szCs w:val="12"/>
              </w:rPr>
            </w:pPr>
            <w:r w:rsidRPr="00A17E6E">
              <w:rPr>
                <w:rFonts w:ascii="Times New Roman" w:eastAsia="Calibri" w:hAnsi="Times New Roman" w:cs="Times New Roman"/>
                <w:sz w:val="12"/>
                <w:szCs w:val="12"/>
              </w:rPr>
              <w:t>Масло трансформаторное</w:t>
            </w:r>
          </w:p>
        </w:tc>
        <w:tc>
          <w:tcPr>
            <w:tcW w:w="709" w:type="dxa"/>
          </w:tcPr>
          <w:p w:rsidR="00A17E6E" w:rsidRPr="00A17E6E" w:rsidRDefault="00A17E6E" w:rsidP="00A17E6E">
            <w:pPr>
              <w:tabs>
                <w:tab w:val="left" w:pos="284"/>
              </w:tabs>
              <w:rPr>
                <w:rFonts w:ascii="Times New Roman" w:eastAsia="Calibri" w:hAnsi="Times New Roman" w:cs="Times New Roman"/>
                <w:sz w:val="12"/>
                <w:szCs w:val="12"/>
              </w:rPr>
            </w:pPr>
            <w:r w:rsidRPr="00A17E6E">
              <w:rPr>
                <w:rFonts w:ascii="Times New Roman" w:eastAsia="Calibri" w:hAnsi="Times New Roman" w:cs="Times New Roman"/>
                <w:sz w:val="12"/>
                <w:szCs w:val="12"/>
              </w:rPr>
              <w:t>ГЖ</w:t>
            </w:r>
          </w:p>
        </w:tc>
        <w:tc>
          <w:tcPr>
            <w:tcW w:w="1276" w:type="dxa"/>
          </w:tcPr>
          <w:p w:rsidR="00A17E6E" w:rsidRPr="00A17E6E" w:rsidRDefault="00A17E6E" w:rsidP="00A17E6E">
            <w:pPr>
              <w:tabs>
                <w:tab w:val="left" w:pos="284"/>
              </w:tabs>
              <w:rPr>
                <w:rFonts w:ascii="Times New Roman" w:eastAsia="Calibri" w:hAnsi="Times New Roman" w:cs="Times New Roman"/>
                <w:sz w:val="12"/>
                <w:szCs w:val="12"/>
              </w:rPr>
            </w:pPr>
            <w:r w:rsidRPr="00A17E6E">
              <w:rPr>
                <w:rFonts w:ascii="Times New Roman" w:eastAsia="Calibri" w:hAnsi="Times New Roman" w:cs="Times New Roman"/>
                <w:sz w:val="12"/>
                <w:szCs w:val="12"/>
                <w:lang w:val="en-US"/>
              </w:rPr>
              <w:t>IV</w:t>
            </w:r>
          </w:p>
        </w:tc>
        <w:tc>
          <w:tcPr>
            <w:tcW w:w="708" w:type="dxa"/>
          </w:tcPr>
          <w:p w:rsidR="00A17E6E" w:rsidRPr="00A17E6E" w:rsidRDefault="00A17E6E" w:rsidP="00A17E6E">
            <w:pPr>
              <w:tabs>
                <w:tab w:val="left" w:pos="284"/>
              </w:tabs>
              <w:rPr>
                <w:rFonts w:ascii="Times New Roman" w:eastAsia="Calibri" w:hAnsi="Times New Roman" w:cs="Times New Roman"/>
                <w:bCs/>
                <w:sz w:val="12"/>
                <w:szCs w:val="12"/>
              </w:rPr>
            </w:pPr>
            <w:r w:rsidRPr="00A17E6E">
              <w:rPr>
                <w:rFonts w:ascii="Times New Roman" w:eastAsia="Calibri" w:hAnsi="Times New Roman" w:cs="Times New Roman"/>
                <w:bCs/>
                <w:sz w:val="12"/>
                <w:szCs w:val="12"/>
              </w:rPr>
              <w:t>135 – 140</w:t>
            </w:r>
          </w:p>
        </w:tc>
        <w:tc>
          <w:tcPr>
            <w:tcW w:w="709" w:type="dxa"/>
          </w:tcPr>
          <w:p w:rsidR="00A17E6E" w:rsidRPr="00A17E6E" w:rsidRDefault="00A17E6E" w:rsidP="00A17E6E">
            <w:pPr>
              <w:tabs>
                <w:tab w:val="left" w:pos="284"/>
              </w:tabs>
              <w:rPr>
                <w:rFonts w:ascii="Times New Roman" w:eastAsia="Calibri" w:hAnsi="Times New Roman" w:cs="Times New Roman"/>
                <w:sz w:val="12"/>
                <w:szCs w:val="12"/>
              </w:rPr>
            </w:pPr>
            <w:r w:rsidRPr="00A17E6E">
              <w:rPr>
                <w:rFonts w:ascii="Times New Roman" w:eastAsia="Calibri" w:hAnsi="Times New Roman" w:cs="Times New Roman"/>
                <w:sz w:val="12"/>
                <w:szCs w:val="12"/>
              </w:rPr>
              <w:t>135 – 163</w:t>
            </w:r>
          </w:p>
        </w:tc>
        <w:tc>
          <w:tcPr>
            <w:tcW w:w="851" w:type="dxa"/>
          </w:tcPr>
          <w:p w:rsidR="00A17E6E" w:rsidRPr="00A17E6E" w:rsidRDefault="00A17E6E" w:rsidP="00A17E6E">
            <w:pPr>
              <w:tabs>
                <w:tab w:val="left" w:pos="284"/>
              </w:tabs>
              <w:rPr>
                <w:rFonts w:ascii="Times New Roman" w:eastAsia="Calibri" w:hAnsi="Times New Roman" w:cs="Times New Roman"/>
                <w:sz w:val="12"/>
                <w:szCs w:val="12"/>
              </w:rPr>
            </w:pPr>
            <w:r w:rsidRPr="00A17E6E">
              <w:rPr>
                <w:rFonts w:ascii="Times New Roman" w:eastAsia="Calibri" w:hAnsi="Times New Roman" w:cs="Times New Roman"/>
                <w:sz w:val="12"/>
                <w:szCs w:val="12"/>
              </w:rPr>
              <w:t>270</w:t>
            </w:r>
          </w:p>
        </w:tc>
        <w:tc>
          <w:tcPr>
            <w:tcW w:w="1984" w:type="dxa"/>
          </w:tcPr>
          <w:p w:rsidR="00A17E6E" w:rsidRPr="00A17E6E" w:rsidRDefault="00A17E6E" w:rsidP="00A17E6E">
            <w:pPr>
              <w:tabs>
                <w:tab w:val="left" w:pos="284"/>
              </w:tabs>
              <w:rPr>
                <w:rFonts w:ascii="Times New Roman" w:eastAsia="Calibri" w:hAnsi="Times New Roman" w:cs="Times New Roman"/>
                <w:sz w:val="12"/>
                <w:szCs w:val="12"/>
              </w:rPr>
            </w:pPr>
            <w:r w:rsidRPr="00A17E6E">
              <w:rPr>
                <w:rFonts w:ascii="Times New Roman" w:eastAsia="Calibri" w:hAnsi="Times New Roman" w:cs="Times New Roman"/>
                <w:sz w:val="12"/>
                <w:szCs w:val="12"/>
              </w:rPr>
              <w:t>0,291</w:t>
            </w:r>
          </w:p>
        </w:tc>
      </w:tr>
    </w:tbl>
    <w:p w:rsidR="00A17E6E" w:rsidRPr="00A17E6E" w:rsidRDefault="00A17E6E" w:rsidP="00A17E6E">
      <w:pPr>
        <w:tabs>
          <w:tab w:val="left" w:pos="284"/>
        </w:tabs>
        <w:spacing w:after="0" w:line="240" w:lineRule="auto"/>
        <w:jc w:val="both"/>
        <w:rPr>
          <w:rFonts w:ascii="Times New Roman" w:eastAsia="Calibri" w:hAnsi="Times New Roman" w:cs="Times New Roman"/>
          <w:sz w:val="12"/>
          <w:szCs w:val="12"/>
        </w:rPr>
      </w:pPr>
    </w:p>
    <w:p w:rsidR="00A17E6E" w:rsidRPr="00A17E6E" w:rsidRDefault="00A17E6E" w:rsidP="00A17E6E">
      <w:pPr>
        <w:tabs>
          <w:tab w:val="left" w:pos="284"/>
        </w:tabs>
        <w:spacing w:after="0" w:line="240" w:lineRule="auto"/>
        <w:ind w:firstLine="284"/>
        <w:jc w:val="both"/>
        <w:rPr>
          <w:rFonts w:ascii="Times New Roman" w:eastAsia="Calibri" w:hAnsi="Times New Roman" w:cs="Times New Roman"/>
          <w:sz w:val="12"/>
          <w:szCs w:val="12"/>
        </w:rPr>
      </w:pPr>
      <w:r w:rsidRPr="00A17E6E">
        <w:rPr>
          <w:rFonts w:ascii="Times New Roman" w:eastAsia="Calibri" w:hAnsi="Times New Roman" w:cs="Times New Roman"/>
          <w:sz w:val="12"/>
          <w:szCs w:val="12"/>
        </w:rPr>
        <w:t>Трансформаторное масло является малоопасным продуктом и по степени воздействия на организм человека относится к 4-му классу опасности в соответствии с ГОСТ 12.1.007-76.</w:t>
      </w:r>
    </w:p>
    <w:p w:rsidR="00A17E6E" w:rsidRPr="00A17E6E" w:rsidRDefault="00A17E6E" w:rsidP="00A17E6E">
      <w:pPr>
        <w:tabs>
          <w:tab w:val="left" w:pos="284"/>
        </w:tabs>
        <w:spacing w:after="0" w:line="240" w:lineRule="auto"/>
        <w:ind w:firstLine="284"/>
        <w:jc w:val="both"/>
        <w:rPr>
          <w:rFonts w:ascii="Times New Roman" w:eastAsia="Calibri" w:hAnsi="Times New Roman" w:cs="Times New Roman"/>
          <w:sz w:val="12"/>
          <w:szCs w:val="12"/>
        </w:rPr>
      </w:pPr>
      <w:r w:rsidRPr="00A17E6E">
        <w:rPr>
          <w:rFonts w:ascii="Times New Roman" w:eastAsia="Calibri" w:hAnsi="Times New Roman" w:cs="Times New Roman"/>
          <w:sz w:val="12"/>
          <w:szCs w:val="12"/>
        </w:rPr>
        <w:t>Трансформаторное масло - горючая жидкость. Плотность 860-881 кг/м3, температура застывания -45</w:t>
      </w:r>
      <w:proofErr w:type="gramStart"/>
      <w:r w:rsidRPr="00A17E6E">
        <w:rPr>
          <w:rFonts w:ascii="Times New Roman" w:eastAsia="Calibri" w:hAnsi="Times New Roman" w:cs="Times New Roman"/>
          <w:sz w:val="12"/>
          <w:szCs w:val="12"/>
        </w:rPr>
        <w:t xml:space="preserve"> ºС</w:t>
      </w:r>
      <w:proofErr w:type="gramEnd"/>
      <w:r w:rsidRPr="00A17E6E">
        <w:rPr>
          <w:rFonts w:ascii="Times New Roman" w:eastAsia="Calibri" w:hAnsi="Times New Roman" w:cs="Times New Roman"/>
          <w:sz w:val="12"/>
          <w:szCs w:val="12"/>
        </w:rPr>
        <w:t>, температура кипения 300 ºС.</w:t>
      </w:r>
    </w:p>
    <w:p w:rsidR="00A17E6E" w:rsidRPr="00A17E6E" w:rsidRDefault="00A17E6E" w:rsidP="00A17E6E">
      <w:pPr>
        <w:tabs>
          <w:tab w:val="left" w:pos="284"/>
        </w:tabs>
        <w:spacing w:after="0" w:line="240" w:lineRule="auto"/>
        <w:ind w:firstLine="284"/>
        <w:jc w:val="both"/>
        <w:rPr>
          <w:rFonts w:ascii="Times New Roman" w:eastAsia="Calibri" w:hAnsi="Times New Roman" w:cs="Times New Roman"/>
          <w:sz w:val="12"/>
          <w:szCs w:val="12"/>
        </w:rPr>
      </w:pPr>
      <w:r w:rsidRPr="00A17E6E">
        <w:rPr>
          <w:rFonts w:ascii="Times New Roman" w:eastAsia="Calibri" w:hAnsi="Times New Roman" w:cs="Times New Roman"/>
          <w:sz w:val="12"/>
          <w:szCs w:val="12"/>
        </w:rPr>
        <w:t>Характеристики опасных веществ, обращающихся на проектируемом объекте, представлены в таблице 3.</w:t>
      </w:r>
    </w:p>
    <w:p w:rsidR="00A17E6E" w:rsidRPr="00A17E6E" w:rsidRDefault="00A17E6E" w:rsidP="00A17E6E">
      <w:pPr>
        <w:tabs>
          <w:tab w:val="left" w:pos="284"/>
        </w:tabs>
        <w:spacing w:after="0" w:line="240" w:lineRule="auto"/>
        <w:ind w:firstLine="284"/>
        <w:jc w:val="both"/>
        <w:rPr>
          <w:rFonts w:ascii="Times New Roman" w:eastAsia="Calibri" w:hAnsi="Times New Roman" w:cs="Times New Roman"/>
          <w:sz w:val="12"/>
          <w:szCs w:val="12"/>
        </w:rPr>
      </w:pPr>
      <w:r w:rsidRPr="00A17E6E">
        <w:rPr>
          <w:rFonts w:ascii="Times New Roman" w:eastAsia="Calibri" w:hAnsi="Times New Roman" w:cs="Times New Roman"/>
          <w:sz w:val="12"/>
          <w:szCs w:val="12"/>
        </w:rPr>
        <w:t>Таблица 3</w:t>
      </w:r>
    </w:p>
    <w:tbl>
      <w:tblPr>
        <w:tblStyle w:val="2210"/>
        <w:tblW w:w="7513" w:type="dxa"/>
        <w:tblInd w:w="108" w:type="dxa"/>
        <w:tblLayout w:type="fixed"/>
        <w:tblLook w:val="01E0" w:firstRow="1" w:lastRow="1" w:firstColumn="1" w:lastColumn="1" w:noHBand="0" w:noVBand="0"/>
      </w:tblPr>
      <w:tblGrid>
        <w:gridCol w:w="2096"/>
        <w:gridCol w:w="751"/>
        <w:gridCol w:w="839"/>
        <w:gridCol w:w="1536"/>
        <w:gridCol w:w="1139"/>
        <w:gridCol w:w="1152"/>
      </w:tblGrid>
      <w:tr w:rsidR="00A17E6E" w:rsidRPr="00A17E6E" w:rsidTr="00A17E6E">
        <w:trPr>
          <w:trHeight w:val="20"/>
        </w:trPr>
        <w:tc>
          <w:tcPr>
            <w:tcW w:w="2096" w:type="dxa"/>
          </w:tcPr>
          <w:p w:rsidR="00A17E6E" w:rsidRPr="00A17E6E" w:rsidRDefault="00A17E6E" w:rsidP="00A17E6E">
            <w:pPr>
              <w:tabs>
                <w:tab w:val="left" w:pos="284"/>
              </w:tabs>
              <w:rPr>
                <w:rFonts w:ascii="Times New Roman" w:eastAsia="Calibri" w:hAnsi="Times New Roman" w:cs="Times New Roman"/>
                <w:bCs/>
                <w:sz w:val="12"/>
                <w:szCs w:val="12"/>
              </w:rPr>
            </w:pPr>
            <w:r w:rsidRPr="00A17E6E">
              <w:rPr>
                <w:rFonts w:ascii="Times New Roman" w:eastAsia="Calibri" w:hAnsi="Times New Roman" w:cs="Times New Roman"/>
                <w:bCs/>
                <w:sz w:val="12"/>
                <w:szCs w:val="12"/>
              </w:rPr>
              <w:t>Наименование опасного производства, участка (оборудования)</w:t>
            </w:r>
          </w:p>
        </w:tc>
        <w:tc>
          <w:tcPr>
            <w:tcW w:w="751" w:type="dxa"/>
          </w:tcPr>
          <w:p w:rsidR="00A17E6E" w:rsidRPr="00A17E6E" w:rsidRDefault="00A17E6E" w:rsidP="00A17E6E">
            <w:pPr>
              <w:tabs>
                <w:tab w:val="left" w:pos="284"/>
              </w:tabs>
              <w:rPr>
                <w:rFonts w:ascii="Times New Roman" w:eastAsia="Calibri" w:hAnsi="Times New Roman" w:cs="Times New Roman"/>
                <w:bCs/>
                <w:sz w:val="12"/>
                <w:szCs w:val="12"/>
                <w:vertAlign w:val="superscript"/>
              </w:rPr>
            </w:pPr>
            <w:r w:rsidRPr="00A17E6E">
              <w:rPr>
                <w:rFonts w:ascii="Times New Roman" w:eastAsia="Calibri" w:hAnsi="Times New Roman" w:cs="Times New Roman"/>
                <w:bCs/>
                <w:sz w:val="12"/>
                <w:szCs w:val="12"/>
              </w:rPr>
              <w:t>Тип, марка</w:t>
            </w:r>
          </w:p>
        </w:tc>
        <w:tc>
          <w:tcPr>
            <w:tcW w:w="839" w:type="dxa"/>
          </w:tcPr>
          <w:p w:rsidR="00A17E6E" w:rsidRPr="00A17E6E" w:rsidRDefault="00A17E6E" w:rsidP="00A17E6E">
            <w:pPr>
              <w:tabs>
                <w:tab w:val="left" w:pos="284"/>
              </w:tabs>
              <w:rPr>
                <w:rFonts w:ascii="Times New Roman" w:eastAsia="Calibri" w:hAnsi="Times New Roman" w:cs="Times New Roman"/>
                <w:bCs/>
                <w:sz w:val="12"/>
                <w:szCs w:val="12"/>
                <w:vertAlign w:val="superscript"/>
              </w:rPr>
            </w:pPr>
            <w:r w:rsidRPr="00A17E6E">
              <w:rPr>
                <w:rFonts w:ascii="Times New Roman" w:eastAsia="Calibri" w:hAnsi="Times New Roman" w:cs="Times New Roman"/>
                <w:bCs/>
                <w:sz w:val="12"/>
                <w:szCs w:val="12"/>
              </w:rPr>
              <w:t>Вид системы охлаждения</w:t>
            </w:r>
          </w:p>
        </w:tc>
        <w:tc>
          <w:tcPr>
            <w:tcW w:w="1536" w:type="dxa"/>
          </w:tcPr>
          <w:p w:rsidR="00A17E6E" w:rsidRPr="00A17E6E" w:rsidRDefault="00A17E6E" w:rsidP="00A17E6E">
            <w:pPr>
              <w:tabs>
                <w:tab w:val="left" w:pos="284"/>
              </w:tabs>
              <w:rPr>
                <w:rFonts w:ascii="Times New Roman" w:eastAsia="Calibri" w:hAnsi="Times New Roman" w:cs="Times New Roman"/>
                <w:bCs/>
                <w:sz w:val="12"/>
                <w:szCs w:val="12"/>
                <w:vertAlign w:val="superscript"/>
              </w:rPr>
            </w:pPr>
            <w:r w:rsidRPr="00A17E6E">
              <w:rPr>
                <w:rFonts w:ascii="Times New Roman" w:eastAsia="Calibri" w:hAnsi="Times New Roman" w:cs="Times New Roman"/>
                <w:bCs/>
                <w:sz w:val="12"/>
                <w:szCs w:val="12"/>
              </w:rPr>
              <w:t xml:space="preserve">Габаритные размеры площадки трансформатора </w:t>
            </w:r>
            <w:r w:rsidRPr="00A17E6E">
              <w:rPr>
                <w:rFonts w:ascii="Times New Roman" w:eastAsia="Calibri" w:hAnsi="Times New Roman" w:cs="Times New Roman"/>
                <w:bCs/>
                <w:sz w:val="12"/>
                <w:szCs w:val="12"/>
                <w:lang w:val="en-US"/>
              </w:rPr>
              <w:t>l</w:t>
            </w:r>
            <w:r w:rsidRPr="00A17E6E">
              <w:rPr>
                <w:rFonts w:ascii="Times New Roman" w:eastAsia="Calibri" w:hAnsi="Times New Roman" w:cs="Times New Roman"/>
                <w:bCs/>
                <w:sz w:val="12"/>
                <w:szCs w:val="12"/>
              </w:rPr>
              <w:sym w:font="Symbol" w:char="F0B4"/>
            </w:r>
            <w:r w:rsidRPr="00A17E6E">
              <w:rPr>
                <w:rFonts w:ascii="Times New Roman" w:eastAsia="Calibri" w:hAnsi="Times New Roman" w:cs="Times New Roman"/>
                <w:bCs/>
                <w:sz w:val="12"/>
                <w:szCs w:val="12"/>
                <w:lang w:val="en-US"/>
              </w:rPr>
              <w:t>b</w:t>
            </w:r>
            <w:r w:rsidRPr="00A17E6E">
              <w:rPr>
                <w:rFonts w:ascii="Times New Roman" w:eastAsia="Calibri" w:hAnsi="Times New Roman" w:cs="Times New Roman"/>
                <w:bCs/>
                <w:sz w:val="12"/>
                <w:szCs w:val="12"/>
              </w:rPr>
              <w:sym w:font="Symbol" w:char="F0B4"/>
            </w:r>
            <w:r w:rsidRPr="00A17E6E">
              <w:rPr>
                <w:rFonts w:ascii="Times New Roman" w:eastAsia="Calibri" w:hAnsi="Times New Roman" w:cs="Times New Roman"/>
                <w:bCs/>
                <w:sz w:val="12"/>
                <w:szCs w:val="12"/>
                <w:lang w:val="en-US"/>
              </w:rPr>
              <w:t>h</w:t>
            </w:r>
            <w:r w:rsidRPr="00A17E6E">
              <w:rPr>
                <w:rFonts w:ascii="Times New Roman" w:eastAsia="Calibri" w:hAnsi="Times New Roman" w:cs="Times New Roman"/>
                <w:bCs/>
                <w:sz w:val="12"/>
                <w:szCs w:val="12"/>
              </w:rPr>
              <w:t xml:space="preserve">, мм </w:t>
            </w:r>
          </w:p>
        </w:tc>
        <w:tc>
          <w:tcPr>
            <w:tcW w:w="1139" w:type="dxa"/>
          </w:tcPr>
          <w:p w:rsidR="00A17E6E" w:rsidRPr="00A17E6E" w:rsidRDefault="00A17E6E" w:rsidP="00A17E6E">
            <w:pPr>
              <w:tabs>
                <w:tab w:val="left" w:pos="284"/>
              </w:tabs>
              <w:rPr>
                <w:rFonts w:ascii="Times New Roman" w:eastAsia="Calibri" w:hAnsi="Times New Roman" w:cs="Times New Roman"/>
                <w:bCs/>
                <w:sz w:val="12"/>
                <w:szCs w:val="12"/>
                <w:vertAlign w:val="superscript"/>
              </w:rPr>
            </w:pPr>
            <w:r w:rsidRPr="00A17E6E">
              <w:rPr>
                <w:rFonts w:ascii="Times New Roman" w:eastAsia="Calibri" w:hAnsi="Times New Roman" w:cs="Times New Roman"/>
                <w:bCs/>
                <w:sz w:val="12"/>
                <w:szCs w:val="12"/>
              </w:rPr>
              <w:t xml:space="preserve">Масса заливаемого масла в оборудование, </w:t>
            </w:r>
            <w:proofErr w:type="gramStart"/>
            <w:r w:rsidRPr="00A17E6E">
              <w:rPr>
                <w:rFonts w:ascii="Times New Roman" w:eastAsia="Calibri" w:hAnsi="Times New Roman" w:cs="Times New Roman"/>
                <w:bCs/>
                <w:sz w:val="12"/>
                <w:szCs w:val="12"/>
              </w:rPr>
              <w:t>кг</w:t>
            </w:r>
            <w:proofErr w:type="gramEnd"/>
          </w:p>
        </w:tc>
        <w:tc>
          <w:tcPr>
            <w:tcW w:w="1152" w:type="dxa"/>
          </w:tcPr>
          <w:p w:rsidR="00A17E6E" w:rsidRPr="00A17E6E" w:rsidRDefault="00A17E6E" w:rsidP="00A17E6E">
            <w:pPr>
              <w:tabs>
                <w:tab w:val="left" w:pos="284"/>
              </w:tabs>
              <w:rPr>
                <w:rFonts w:ascii="Times New Roman" w:eastAsia="Calibri" w:hAnsi="Times New Roman" w:cs="Times New Roman"/>
                <w:bCs/>
                <w:sz w:val="12"/>
                <w:szCs w:val="12"/>
                <w:vertAlign w:val="superscript"/>
              </w:rPr>
            </w:pPr>
            <w:r w:rsidRPr="00A17E6E">
              <w:rPr>
                <w:rFonts w:ascii="Times New Roman" w:eastAsia="Calibri" w:hAnsi="Times New Roman" w:cs="Times New Roman"/>
                <w:bCs/>
                <w:sz w:val="12"/>
                <w:szCs w:val="12"/>
              </w:rPr>
              <w:t>Объем заливаемого масла в оборудование, м</w:t>
            </w:r>
            <w:r w:rsidRPr="00A17E6E">
              <w:rPr>
                <w:rFonts w:ascii="Times New Roman" w:eastAsia="Calibri" w:hAnsi="Times New Roman" w:cs="Times New Roman"/>
                <w:bCs/>
                <w:sz w:val="12"/>
                <w:szCs w:val="12"/>
                <w:vertAlign w:val="superscript"/>
              </w:rPr>
              <w:t>3</w:t>
            </w:r>
          </w:p>
        </w:tc>
      </w:tr>
      <w:tr w:rsidR="00A17E6E" w:rsidRPr="00A17E6E" w:rsidTr="00A17E6E">
        <w:trPr>
          <w:trHeight w:val="20"/>
        </w:trPr>
        <w:tc>
          <w:tcPr>
            <w:tcW w:w="2096" w:type="dxa"/>
          </w:tcPr>
          <w:p w:rsidR="00A17E6E" w:rsidRPr="00A17E6E" w:rsidRDefault="00A17E6E" w:rsidP="00A17E6E">
            <w:pPr>
              <w:tabs>
                <w:tab w:val="left" w:pos="284"/>
              </w:tabs>
              <w:rPr>
                <w:rFonts w:ascii="Times New Roman" w:eastAsia="Calibri" w:hAnsi="Times New Roman" w:cs="Times New Roman"/>
                <w:sz w:val="12"/>
                <w:szCs w:val="12"/>
              </w:rPr>
            </w:pPr>
            <w:r w:rsidRPr="00A17E6E">
              <w:rPr>
                <w:rFonts w:ascii="Times New Roman" w:eastAsia="Calibri" w:hAnsi="Times New Roman" w:cs="Times New Roman"/>
                <w:sz w:val="12"/>
                <w:szCs w:val="12"/>
              </w:rPr>
              <w:t xml:space="preserve">Комплектная </w:t>
            </w:r>
            <w:proofErr w:type="spellStart"/>
            <w:r w:rsidRPr="00A17E6E">
              <w:rPr>
                <w:rFonts w:ascii="Times New Roman" w:eastAsia="Calibri" w:hAnsi="Times New Roman" w:cs="Times New Roman"/>
                <w:sz w:val="12"/>
                <w:szCs w:val="12"/>
              </w:rPr>
              <w:t>однотрансформаторная</w:t>
            </w:r>
            <w:proofErr w:type="spellEnd"/>
            <w:r w:rsidRPr="00A17E6E">
              <w:rPr>
                <w:rFonts w:ascii="Times New Roman" w:eastAsia="Calibri" w:hAnsi="Times New Roman" w:cs="Times New Roman"/>
                <w:sz w:val="12"/>
                <w:szCs w:val="12"/>
              </w:rPr>
              <w:t xml:space="preserve"> подстанция </w:t>
            </w:r>
            <w:r w:rsidRPr="00A17E6E">
              <w:rPr>
                <w:rFonts w:ascii="Times New Roman" w:eastAsia="Calibri" w:hAnsi="Times New Roman" w:cs="Times New Roman"/>
                <w:sz w:val="12"/>
                <w:szCs w:val="12"/>
              </w:rPr>
              <w:lastRenderedPageBreak/>
              <w:t>типа «киоск» наружной установки с силовым трансформатором ТМГ-250/10/0,4-У</w:t>
            </w:r>
            <w:proofErr w:type="gramStart"/>
            <w:r w:rsidRPr="00A17E6E">
              <w:rPr>
                <w:rFonts w:ascii="Times New Roman" w:eastAsia="Calibri" w:hAnsi="Times New Roman" w:cs="Times New Roman"/>
                <w:sz w:val="12"/>
                <w:szCs w:val="12"/>
              </w:rPr>
              <w:t>1</w:t>
            </w:r>
            <w:proofErr w:type="gramEnd"/>
          </w:p>
        </w:tc>
        <w:tc>
          <w:tcPr>
            <w:tcW w:w="751" w:type="dxa"/>
          </w:tcPr>
          <w:p w:rsidR="00A17E6E" w:rsidRPr="00A17E6E" w:rsidRDefault="00A17E6E" w:rsidP="00A17E6E">
            <w:pPr>
              <w:tabs>
                <w:tab w:val="left" w:pos="284"/>
              </w:tabs>
              <w:rPr>
                <w:rFonts w:ascii="Times New Roman" w:eastAsia="Calibri" w:hAnsi="Times New Roman" w:cs="Times New Roman"/>
                <w:sz w:val="12"/>
                <w:szCs w:val="12"/>
              </w:rPr>
            </w:pPr>
            <w:r w:rsidRPr="00A17E6E">
              <w:rPr>
                <w:rFonts w:ascii="Times New Roman" w:eastAsia="Calibri" w:hAnsi="Times New Roman" w:cs="Times New Roman"/>
                <w:sz w:val="12"/>
                <w:szCs w:val="12"/>
              </w:rPr>
              <w:t>КТП250/10УВ1П10</w:t>
            </w:r>
          </w:p>
        </w:tc>
        <w:tc>
          <w:tcPr>
            <w:tcW w:w="839" w:type="dxa"/>
          </w:tcPr>
          <w:p w:rsidR="00A17E6E" w:rsidRPr="00A17E6E" w:rsidRDefault="00A17E6E" w:rsidP="00A17E6E">
            <w:pPr>
              <w:tabs>
                <w:tab w:val="left" w:pos="284"/>
              </w:tabs>
              <w:rPr>
                <w:rFonts w:ascii="Times New Roman" w:eastAsia="Calibri" w:hAnsi="Times New Roman" w:cs="Times New Roman"/>
                <w:sz w:val="12"/>
                <w:szCs w:val="12"/>
              </w:rPr>
            </w:pPr>
            <w:r w:rsidRPr="00A17E6E">
              <w:rPr>
                <w:rFonts w:ascii="Times New Roman" w:eastAsia="Calibri" w:hAnsi="Times New Roman" w:cs="Times New Roman"/>
                <w:sz w:val="12"/>
                <w:szCs w:val="12"/>
              </w:rPr>
              <w:t>М</w:t>
            </w:r>
          </w:p>
        </w:tc>
        <w:tc>
          <w:tcPr>
            <w:tcW w:w="1536" w:type="dxa"/>
          </w:tcPr>
          <w:p w:rsidR="00A17E6E" w:rsidRPr="00A17E6E" w:rsidRDefault="00A17E6E" w:rsidP="00A17E6E">
            <w:pPr>
              <w:tabs>
                <w:tab w:val="left" w:pos="284"/>
              </w:tabs>
              <w:rPr>
                <w:rFonts w:ascii="Times New Roman" w:eastAsia="Calibri" w:hAnsi="Times New Roman" w:cs="Times New Roman"/>
                <w:sz w:val="12"/>
                <w:szCs w:val="12"/>
              </w:rPr>
            </w:pPr>
            <w:r w:rsidRPr="00A17E6E">
              <w:rPr>
                <w:rFonts w:ascii="Times New Roman" w:eastAsia="Calibri" w:hAnsi="Times New Roman" w:cs="Times New Roman"/>
                <w:sz w:val="12"/>
                <w:szCs w:val="12"/>
                <w:lang w:val="en-US"/>
              </w:rPr>
              <w:t>3700</w:t>
            </w:r>
            <w:r w:rsidRPr="00A17E6E">
              <w:rPr>
                <w:rFonts w:ascii="Times New Roman" w:eastAsia="Calibri" w:hAnsi="Times New Roman" w:cs="Times New Roman"/>
                <w:sz w:val="12"/>
                <w:szCs w:val="12"/>
              </w:rPr>
              <w:t>х2</w:t>
            </w:r>
            <w:r w:rsidRPr="00A17E6E">
              <w:rPr>
                <w:rFonts w:ascii="Times New Roman" w:eastAsia="Calibri" w:hAnsi="Times New Roman" w:cs="Times New Roman"/>
                <w:sz w:val="12"/>
                <w:szCs w:val="12"/>
                <w:lang w:val="en-US"/>
              </w:rPr>
              <w:t>3</w:t>
            </w:r>
            <w:r w:rsidRPr="00A17E6E">
              <w:rPr>
                <w:rFonts w:ascii="Times New Roman" w:eastAsia="Calibri" w:hAnsi="Times New Roman" w:cs="Times New Roman"/>
                <w:sz w:val="12"/>
                <w:szCs w:val="12"/>
              </w:rPr>
              <w:t>00х2810</w:t>
            </w:r>
          </w:p>
        </w:tc>
        <w:tc>
          <w:tcPr>
            <w:tcW w:w="1139" w:type="dxa"/>
          </w:tcPr>
          <w:p w:rsidR="00A17E6E" w:rsidRPr="00A17E6E" w:rsidRDefault="00A17E6E" w:rsidP="00A17E6E">
            <w:pPr>
              <w:tabs>
                <w:tab w:val="left" w:pos="284"/>
              </w:tabs>
              <w:rPr>
                <w:rFonts w:ascii="Times New Roman" w:eastAsia="Calibri" w:hAnsi="Times New Roman" w:cs="Times New Roman"/>
                <w:sz w:val="12"/>
                <w:szCs w:val="12"/>
              </w:rPr>
            </w:pPr>
            <w:r w:rsidRPr="00A17E6E">
              <w:rPr>
                <w:rFonts w:ascii="Times New Roman" w:eastAsia="Calibri" w:hAnsi="Times New Roman" w:cs="Times New Roman"/>
                <w:sz w:val="12"/>
                <w:szCs w:val="12"/>
                <w:lang w:val="en-US"/>
              </w:rPr>
              <w:t>320</w:t>
            </w:r>
          </w:p>
        </w:tc>
        <w:tc>
          <w:tcPr>
            <w:tcW w:w="1152" w:type="dxa"/>
          </w:tcPr>
          <w:p w:rsidR="00A17E6E" w:rsidRPr="00A17E6E" w:rsidRDefault="00A17E6E" w:rsidP="00A17E6E">
            <w:pPr>
              <w:tabs>
                <w:tab w:val="left" w:pos="284"/>
              </w:tabs>
              <w:rPr>
                <w:rFonts w:ascii="Times New Roman" w:eastAsia="Calibri" w:hAnsi="Times New Roman" w:cs="Times New Roman"/>
                <w:sz w:val="12"/>
                <w:szCs w:val="12"/>
              </w:rPr>
            </w:pPr>
            <w:r w:rsidRPr="00A17E6E">
              <w:rPr>
                <w:rFonts w:ascii="Times New Roman" w:eastAsia="Calibri" w:hAnsi="Times New Roman" w:cs="Times New Roman"/>
                <w:sz w:val="12"/>
                <w:szCs w:val="12"/>
              </w:rPr>
              <w:t>0,</w:t>
            </w:r>
            <w:r w:rsidRPr="00A17E6E">
              <w:rPr>
                <w:rFonts w:ascii="Times New Roman" w:eastAsia="Calibri" w:hAnsi="Times New Roman" w:cs="Times New Roman"/>
                <w:sz w:val="12"/>
                <w:szCs w:val="12"/>
                <w:lang w:val="en-US"/>
              </w:rPr>
              <w:t>3</w:t>
            </w:r>
            <w:r w:rsidRPr="00A17E6E">
              <w:rPr>
                <w:rFonts w:ascii="Times New Roman" w:eastAsia="Calibri" w:hAnsi="Times New Roman" w:cs="Times New Roman"/>
                <w:sz w:val="12"/>
                <w:szCs w:val="12"/>
              </w:rPr>
              <w:t>6</w:t>
            </w:r>
          </w:p>
        </w:tc>
      </w:tr>
    </w:tbl>
    <w:p w:rsidR="00A17E6E" w:rsidRPr="00A17E6E" w:rsidRDefault="00A17E6E" w:rsidP="00A17E6E">
      <w:pPr>
        <w:tabs>
          <w:tab w:val="left" w:pos="284"/>
        </w:tabs>
        <w:spacing w:after="0" w:line="240" w:lineRule="auto"/>
        <w:rPr>
          <w:rFonts w:ascii="Times New Roman" w:eastAsia="Calibri" w:hAnsi="Times New Roman" w:cs="Times New Roman"/>
          <w:sz w:val="12"/>
          <w:szCs w:val="12"/>
        </w:rPr>
      </w:pPr>
    </w:p>
    <w:p w:rsidR="00A17E6E" w:rsidRPr="00A17E6E" w:rsidRDefault="00A17E6E" w:rsidP="00A17E6E">
      <w:pPr>
        <w:tabs>
          <w:tab w:val="left" w:pos="284"/>
        </w:tabs>
        <w:spacing w:after="0" w:line="240" w:lineRule="auto"/>
        <w:ind w:firstLine="284"/>
        <w:jc w:val="both"/>
        <w:rPr>
          <w:rFonts w:ascii="Times New Roman" w:eastAsia="Calibri" w:hAnsi="Times New Roman" w:cs="Times New Roman"/>
          <w:sz w:val="12"/>
          <w:szCs w:val="12"/>
        </w:rPr>
      </w:pPr>
      <w:r w:rsidRPr="00A17E6E">
        <w:rPr>
          <w:rFonts w:ascii="Times New Roman" w:eastAsia="Calibri" w:hAnsi="Times New Roman" w:cs="Times New Roman"/>
          <w:sz w:val="12"/>
          <w:szCs w:val="12"/>
        </w:rPr>
        <w:t>5.3.2. Решения по исключению разгерметизации оборудования и предупреждению аварийных выбросов опасных веществ</w:t>
      </w:r>
    </w:p>
    <w:p w:rsidR="00A17E6E" w:rsidRPr="00A17E6E" w:rsidRDefault="00A17E6E" w:rsidP="00A17E6E">
      <w:pPr>
        <w:tabs>
          <w:tab w:val="left" w:pos="284"/>
        </w:tabs>
        <w:spacing w:after="0" w:line="240" w:lineRule="auto"/>
        <w:ind w:firstLine="284"/>
        <w:jc w:val="both"/>
        <w:rPr>
          <w:rFonts w:ascii="Times New Roman" w:eastAsia="Calibri" w:hAnsi="Times New Roman" w:cs="Times New Roman"/>
          <w:sz w:val="12"/>
          <w:szCs w:val="12"/>
        </w:rPr>
      </w:pPr>
      <w:r w:rsidRPr="00A17E6E">
        <w:rPr>
          <w:rFonts w:ascii="Times New Roman" w:eastAsia="Calibri" w:hAnsi="Times New Roman" w:cs="Times New Roman"/>
          <w:sz w:val="12"/>
          <w:szCs w:val="12"/>
        </w:rPr>
        <w:t>В целях исключения разгерметизации оборудования проектной документацией предусматривается:</w:t>
      </w:r>
    </w:p>
    <w:p w:rsidR="00A17E6E" w:rsidRPr="00A17E6E" w:rsidRDefault="00A17E6E" w:rsidP="00A17E6E">
      <w:pPr>
        <w:tabs>
          <w:tab w:val="left" w:pos="284"/>
        </w:tabs>
        <w:spacing w:after="0" w:line="240" w:lineRule="auto"/>
        <w:ind w:firstLine="284"/>
        <w:jc w:val="both"/>
        <w:rPr>
          <w:rFonts w:ascii="Times New Roman" w:eastAsia="Calibri" w:hAnsi="Times New Roman" w:cs="Times New Roman"/>
          <w:sz w:val="12"/>
          <w:szCs w:val="12"/>
        </w:rPr>
      </w:pPr>
      <w:r w:rsidRPr="00A17E6E">
        <w:rPr>
          <w:rFonts w:ascii="Times New Roman" w:eastAsia="Calibri" w:hAnsi="Times New Roman" w:cs="Times New Roman"/>
          <w:sz w:val="12"/>
          <w:szCs w:val="12"/>
        </w:rPr>
        <w:t>• конструктивные решения, используемые при изготовлении КТП, и</w:t>
      </w:r>
    </w:p>
    <w:p w:rsidR="00A17E6E" w:rsidRPr="00A17E6E" w:rsidRDefault="00A17E6E" w:rsidP="00A17E6E">
      <w:pPr>
        <w:tabs>
          <w:tab w:val="left" w:pos="284"/>
        </w:tabs>
        <w:spacing w:after="0" w:line="240" w:lineRule="auto"/>
        <w:ind w:firstLine="284"/>
        <w:jc w:val="both"/>
        <w:rPr>
          <w:rFonts w:ascii="Times New Roman" w:eastAsia="Calibri" w:hAnsi="Times New Roman" w:cs="Times New Roman"/>
          <w:sz w:val="12"/>
          <w:szCs w:val="12"/>
        </w:rPr>
      </w:pPr>
      <w:r w:rsidRPr="00A17E6E">
        <w:rPr>
          <w:rFonts w:ascii="Times New Roman" w:eastAsia="Calibri" w:hAnsi="Times New Roman" w:cs="Times New Roman"/>
          <w:sz w:val="12"/>
          <w:szCs w:val="12"/>
        </w:rPr>
        <w:t>устанавливаемая в КТП аппаратура соответствуют действующим нормативным документам РФ (Правилам устройства электроустановок, Правилам технической эксплуатации электроустановок и другим обязательным документам);</w:t>
      </w:r>
    </w:p>
    <w:p w:rsidR="00A17E6E" w:rsidRPr="00A17E6E" w:rsidRDefault="00A17E6E" w:rsidP="00A17E6E">
      <w:pPr>
        <w:tabs>
          <w:tab w:val="left" w:pos="284"/>
        </w:tabs>
        <w:spacing w:after="0" w:line="240" w:lineRule="auto"/>
        <w:ind w:firstLine="284"/>
        <w:jc w:val="both"/>
        <w:rPr>
          <w:rFonts w:ascii="Times New Roman" w:eastAsia="Calibri" w:hAnsi="Times New Roman" w:cs="Times New Roman"/>
          <w:sz w:val="12"/>
          <w:szCs w:val="12"/>
        </w:rPr>
      </w:pPr>
      <w:r w:rsidRPr="00A17E6E">
        <w:rPr>
          <w:rFonts w:ascii="Times New Roman" w:eastAsia="Calibri" w:hAnsi="Times New Roman" w:cs="Times New Roman"/>
          <w:sz w:val="12"/>
          <w:szCs w:val="12"/>
        </w:rPr>
        <w:t>• силовой трансформатор изготавливается согласно требованиям ГОСТ 11677-85 (для указанной номинальной мощности и типа трансформатора);</w:t>
      </w:r>
    </w:p>
    <w:p w:rsidR="00A17E6E" w:rsidRPr="00A17E6E" w:rsidRDefault="00A17E6E" w:rsidP="00A17E6E">
      <w:pPr>
        <w:tabs>
          <w:tab w:val="left" w:pos="284"/>
        </w:tabs>
        <w:spacing w:after="0" w:line="240" w:lineRule="auto"/>
        <w:ind w:firstLine="284"/>
        <w:jc w:val="both"/>
        <w:rPr>
          <w:rFonts w:ascii="Times New Roman" w:eastAsia="Calibri" w:hAnsi="Times New Roman" w:cs="Times New Roman"/>
          <w:sz w:val="12"/>
          <w:szCs w:val="12"/>
        </w:rPr>
      </w:pPr>
      <w:r w:rsidRPr="00A17E6E">
        <w:rPr>
          <w:rFonts w:ascii="Times New Roman" w:eastAsia="Calibri" w:hAnsi="Times New Roman" w:cs="Times New Roman"/>
          <w:sz w:val="12"/>
          <w:szCs w:val="12"/>
        </w:rPr>
        <w:t>• трансформатор устанавливается на направляющих рамах, предусматриваются упоры для фиксации силового трансформатора в трансформаторном отсеке, в том числе обеспечивающие фиксацию его при транспортировке любым видом транспорта;</w:t>
      </w:r>
    </w:p>
    <w:p w:rsidR="00A17E6E" w:rsidRPr="00A17E6E" w:rsidRDefault="00A17E6E" w:rsidP="00A17E6E">
      <w:pPr>
        <w:tabs>
          <w:tab w:val="left" w:pos="284"/>
        </w:tabs>
        <w:spacing w:after="0" w:line="240" w:lineRule="auto"/>
        <w:ind w:firstLine="284"/>
        <w:jc w:val="both"/>
        <w:rPr>
          <w:rFonts w:ascii="Times New Roman" w:eastAsia="Calibri" w:hAnsi="Times New Roman" w:cs="Times New Roman"/>
          <w:sz w:val="12"/>
          <w:szCs w:val="12"/>
        </w:rPr>
      </w:pPr>
      <w:r w:rsidRPr="00A17E6E">
        <w:rPr>
          <w:rFonts w:ascii="Times New Roman" w:eastAsia="Calibri" w:hAnsi="Times New Roman" w:cs="Times New Roman"/>
          <w:sz w:val="12"/>
          <w:szCs w:val="12"/>
        </w:rPr>
        <w:t xml:space="preserve">• трансформаторный отсек отгорожен глухой стеной от РУ 0,4 </w:t>
      </w:r>
      <w:proofErr w:type="spellStart"/>
      <w:r w:rsidRPr="00A17E6E">
        <w:rPr>
          <w:rFonts w:ascii="Times New Roman" w:eastAsia="Calibri" w:hAnsi="Times New Roman" w:cs="Times New Roman"/>
          <w:sz w:val="12"/>
          <w:szCs w:val="12"/>
        </w:rPr>
        <w:t>кВ.</w:t>
      </w:r>
      <w:proofErr w:type="spellEnd"/>
      <w:r w:rsidRPr="00A17E6E">
        <w:rPr>
          <w:rFonts w:ascii="Times New Roman" w:eastAsia="Calibri" w:hAnsi="Times New Roman" w:cs="Times New Roman"/>
          <w:sz w:val="12"/>
          <w:szCs w:val="12"/>
        </w:rPr>
        <w:t xml:space="preserve"> Обеспечена возможность контроля уровня масла в трансформаторе без проникновения в трансформаторный отсек;</w:t>
      </w:r>
    </w:p>
    <w:p w:rsidR="00A17E6E" w:rsidRPr="00A17E6E" w:rsidRDefault="00A17E6E" w:rsidP="00A17E6E">
      <w:pPr>
        <w:tabs>
          <w:tab w:val="left" w:pos="284"/>
        </w:tabs>
        <w:spacing w:after="0" w:line="240" w:lineRule="auto"/>
        <w:ind w:firstLine="284"/>
        <w:jc w:val="both"/>
        <w:rPr>
          <w:rFonts w:ascii="Times New Roman" w:eastAsia="Calibri" w:hAnsi="Times New Roman" w:cs="Times New Roman"/>
          <w:sz w:val="12"/>
          <w:szCs w:val="12"/>
        </w:rPr>
      </w:pPr>
      <w:r w:rsidRPr="00A17E6E">
        <w:rPr>
          <w:rFonts w:ascii="Times New Roman" w:eastAsia="Calibri" w:hAnsi="Times New Roman" w:cs="Times New Roman"/>
          <w:sz w:val="12"/>
          <w:szCs w:val="12"/>
        </w:rPr>
        <w:t>• все металлические части КТП имеют антикоррозийное покрытие. Гарантия на качество антикоррозионного покрытия составляет не менее 15 лет;</w:t>
      </w:r>
    </w:p>
    <w:p w:rsidR="00A17E6E" w:rsidRPr="00A17E6E" w:rsidRDefault="00A17E6E" w:rsidP="00A17E6E">
      <w:pPr>
        <w:tabs>
          <w:tab w:val="left" w:pos="284"/>
        </w:tabs>
        <w:spacing w:after="0" w:line="240" w:lineRule="auto"/>
        <w:ind w:firstLine="284"/>
        <w:jc w:val="both"/>
        <w:rPr>
          <w:rFonts w:ascii="Times New Roman" w:eastAsia="Calibri" w:hAnsi="Times New Roman" w:cs="Times New Roman"/>
          <w:sz w:val="12"/>
          <w:szCs w:val="12"/>
        </w:rPr>
      </w:pPr>
      <w:r w:rsidRPr="00A17E6E">
        <w:rPr>
          <w:rFonts w:ascii="Times New Roman" w:eastAsia="Calibri" w:hAnsi="Times New Roman" w:cs="Times New Roman"/>
          <w:sz w:val="12"/>
          <w:szCs w:val="12"/>
        </w:rPr>
        <w:t>• регулярное опробование работы всех масляных выключателей в межремонтный период путем их однократного дистанционного отключения и включения, а выключателей, находящихся в резерве – путем дистанционного включения и отключения;</w:t>
      </w:r>
    </w:p>
    <w:p w:rsidR="00A17E6E" w:rsidRPr="00A17E6E" w:rsidRDefault="00A17E6E" w:rsidP="00A17E6E">
      <w:pPr>
        <w:tabs>
          <w:tab w:val="left" w:pos="284"/>
        </w:tabs>
        <w:spacing w:after="0" w:line="240" w:lineRule="auto"/>
        <w:ind w:firstLine="284"/>
        <w:jc w:val="both"/>
        <w:rPr>
          <w:rFonts w:ascii="Times New Roman" w:eastAsia="Calibri" w:hAnsi="Times New Roman" w:cs="Times New Roman"/>
          <w:sz w:val="12"/>
          <w:szCs w:val="12"/>
        </w:rPr>
      </w:pPr>
      <w:r w:rsidRPr="00A17E6E">
        <w:rPr>
          <w:rFonts w:ascii="Times New Roman" w:eastAsia="Calibri" w:hAnsi="Times New Roman" w:cs="Times New Roman"/>
          <w:sz w:val="12"/>
          <w:szCs w:val="12"/>
        </w:rPr>
        <w:t xml:space="preserve">• технологические системы, их отдельные элементы, оборудование оснащены необходимыми запорными устройствами, средствами регулирования и блокировками, обеспечивающими безопасную эксплуатацию, возможность проведения ремонтных работ и </w:t>
      </w:r>
      <w:proofErr w:type="gramStart"/>
      <w:r w:rsidRPr="00A17E6E">
        <w:rPr>
          <w:rFonts w:ascii="Times New Roman" w:eastAsia="Calibri" w:hAnsi="Times New Roman" w:cs="Times New Roman"/>
          <w:sz w:val="12"/>
          <w:szCs w:val="12"/>
        </w:rPr>
        <w:t>принятия</w:t>
      </w:r>
      <w:proofErr w:type="gramEnd"/>
      <w:r w:rsidRPr="00A17E6E">
        <w:rPr>
          <w:rFonts w:ascii="Times New Roman" w:eastAsia="Calibri" w:hAnsi="Times New Roman" w:cs="Times New Roman"/>
          <w:sz w:val="12"/>
          <w:szCs w:val="12"/>
        </w:rPr>
        <w:t xml:space="preserve"> оперативных мер по предотвращению аварийных ситуаций или локализации аварий;</w:t>
      </w:r>
    </w:p>
    <w:p w:rsidR="00A17E6E" w:rsidRPr="00A17E6E" w:rsidRDefault="00A17E6E" w:rsidP="00A17E6E">
      <w:pPr>
        <w:tabs>
          <w:tab w:val="left" w:pos="284"/>
        </w:tabs>
        <w:spacing w:after="0" w:line="240" w:lineRule="auto"/>
        <w:ind w:firstLine="284"/>
        <w:jc w:val="both"/>
        <w:rPr>
          <w:rFonts w:ascii="Times New Roman" w:eastAsia="Calibri" w:hAnsi="Times New Roman" w:cs="Times New Roman"/>
          <w:sz w:val="12"/>
          <w:szCs w:val="12"/>
        </w:rPr>
      </w:pPr>
      <w:r w:rsidRPr="00A17E6E">
        <w:rPr>
          <w:rFonts w:ascii="Times New Roman" w:eastAsia="Calibri" w:hAnsi="Times New Roman" w:cs="Times New Roman"/>
          <w:sz w:val="12"/>
          <w:szCs w:val="12"/>
        </w:rPr>
        <w:t>• превентивные мероприятия: периодический осмотр оборудования, выполнение требований инструкций, проверка заземления, плановые ремонты;</w:t>
      </w:r>
    </w:p>
    <w:p w:rsidR="00A17E6E" w:rsidRPr="00A17E6E" w:rsidRDefault="00A17E6E" w:rsidP="00A17E6E">
      <w:pPr>
        <w:tabs>
          <w:tab w:val="left" w:pos="284"/>
        </w:tabs>
        <w:spacing w:after="0" w:line="240" w:lineRule="auto"/>
        <w:ind w:firstLine="284"/>
        <w:jc w:val="both"/>
        <w:rPr>
          <w:rFonts w:ascii="Times New Roman" w:eastAsia="Calibri" w:hAnsi="Times New Roman" w:cs="Times New Roman"/>
          <w:sz w:val="12"/>
          <w:szCs w:val="12"/>
        </w:rPr>
      </w:pPr>
      <w:r w:rsidRPr="00A17E6E">
        <w:rPr>
          <w:rFonts w:ascii="Times New Roman" w:eastAsia="Calibri" w:hAnsi="Times New Roman" w:cs="Times New Roman"/>
          <w:sz w:val="12"/>
          <w:szCs w:val="12"/>
        </w:rPr>
        <w:t xml:space="preserve">• размещение сооружений с учетом категории по </w:t>
      </w:r>
      <w:proofErr w:type="spellStart"/>
      <w:r w:rsidRPr="00A17E6E">
        <w:rPr>
          <w:rFonts w:ascii="Times New Roman" w:eastAsia="Calibri" w:hAnsi="Times New Roman" w:cs="Times New Roman"/>
          <w:sz w:val="12"/>
          <w:szCs w:val="12"/>
        </w:rPr>
        <w:t>взрывопожароопасности</w:t>
      </w:r>
      <w:proofErr w:type="spellEnd"/>
      <w:r w:rsidRPr="00A17E6E">
        <w:rPr>
          <w:rFonts w:ascii="Times New Roman" w:eastAsia="Calibri" w:hAnsi="Times New Roman" w:cs="Times New Roman"/>
          <w:sz w:val="12"/>
          <w:szCs w:val="12"/>
        </w:rPr>
        <w:t xml:space="preserve"> и обеспечением необходимых по нормам разрывов;</w:t>
      </w:r>
    </w:p>
    <w:p w:rsidR="00A17E6E" w:rsidRPr="00A17E6E" w:rsidRDefault="00A17E6E" w:rsidP="00A17E6E">
      <w:pPr>
        <w:tabs>
          <w:tab w:val="left" w:pos="284"/>
        </w:tabs>
        <w:spacing w:after="0" w:line="240" w:lineRule="auto"/>
        <w:ind w:firstLine="284"/>
        <w:jc w:val="both"/>
        <w:rPr>
          <w:rFonts w:ascii="Times New Roman" w:eastAsia="Calibri" w:hAnsi="Times New Roman" w:cs="Times New Roman"/>
          <w:sz w:val="12"/>
          <w:szCs w:val="12"/>
        </w:rPr>
      </w:pPr>
      <w:r w:rsidRPr="00A17E6E">
        <w:rPr>
          <w:rFonts w:ascii="Times New Roman" w:eastAsia="Calibri" w:hAnsi="Times New Roman" w:cs="Times New Roman"/>
          <w:sz w:val="12"/>
          <w:szCs w:val="12"/>
        </w:rPr>
        <w:t>• обеспечение требуемых расстояний от токоведущих частей и сооружений, а также проходов необходимой ширины в соответствии с требованиями действующих норм и правил.</w:t>
      </w:r>
    </w:p>
    <w:p w:rsidR="00A17E6E" w:rsidRPr="00A17E6E" w:rsidRDefault="00A17E6E" w:rsidP="00A17E6E">
      <w:pPr>
        <w:tabs>
          <w:tab w:val="left" w:pos="284"/>
        </w:tabs>
        <w:spacing w:after="0" w:line="240" w:lineRule="auto"/>
        <w:ind w:firstLine="284"/>
        <w:jc w:val="both"/>
        <w:rPr>
          <w:rFonts w:ascii="Times New Roman" w:eastAsia="Calibri" w:hAnsi="Times New Roman" w:cs="Times New Roman"/>
          <w:sz w:val="12"/>
          <w:szCs w:val="12"/>
        </w:rPr>
      </w:pPr>
      <w:r w:rsidRPr="00A17E6E">
        <w:rPr>
          <w:rFonts w:ascii="Times New Roman" w:eastAsia="Calibri" w:hAnsi="Times New Roman" w:cs="Times New Roman"/>
          <w:sz w:val="12"/>
          <w:szCs w:val="12"/>
        </w:rPr>
        <w:t>В обычном состоянии утечки масла отсутствуют. Загрязняющих веществ в воздухе на площадке ПС от масляных трансформаторов в период эксплуатации не имеется.</w:t>
      </w:r>
    </w:p>
    <w:p w:rsidR="00A17E6E" w:rsidRPr="00A17E6E" w:rsidRDefault="00A17E6E" w:rsidP="00A17E6E">
      <w:pPr>
        <w:tabs>
          <w:tab w:val="left" w:pos="284"/>
        </w:tabs>
        <w:spacing w:after="0" w:line="240" w:lineRule="auto"/>
        <w:ind w:firstLine="284"/>
        <w:jc w:val="both"/>
        <w:rPr>
          <w:rFonts w:ascii="Times New Roman" w:eastAsia="Calibri" w:hAnsi="Times New Roman" w:cs="Times New Roman"/>
          <w:sz w:val="12"/>
          <w:szCs w:val="12"/>
        </w:rPr>
      </w:pPr>
    </w:p>
    <w:p w:rsidR="00A17E6E" w:rsidRPr="00A17E6E" w:rsidRDefault="00A17E6E" w:rsidP="00A17E6E">
      <w:pPr>
        <w:tabs>
          <w:tab w:val="left" w:pos="284"/>
        </w:tabs>
        <w:spacing w:after="0" w:line="240" w:lineRule="auto"/>
        <w:ind w:firstLine="284"/>
        <w:jc w:val="both"/>
        <w:rPr>
          <w:rFonts w:ascii="Times New Roman" w:eastAsia="Calibri" w:hAnsi="Times New Roman" w:cs="Times New Roman"/>
          <w:sz w:val="12"/>
          <w:szCs w:val="12"/>
        </w:rPr>
      </w:pPr>
      <w:r w:rsidRPr="00A17E6E">
        <w:rPr>
          <w:rFonts w:ascii="Times New Roman" w:eastAsia="Calibri" w:hAnsi="Times New Roman" w:cs="Times New Roman"/>
          <w:sz w:val="12"/>
          <w:szCs w:val="12"/>
        </w:rPr>
        <w:t>5.3.3. Решения, направленные на предупреждение развития аварии и локализацию выбросов (сбросов) опасных веществ</w:t>
      </w:r>
    </w:p>
    <w:p w:rsidR="00A17E6E" w:rsidRPr="00A17E6E" w:rsidRDefault="00A17E6E" w:rsidP="00A17E6E">
      <w:pPr>
        <w:tabs>
          <w:tab w:val="left" w:pos="284"/>
        </w:tabs>
        <w:spacing w:after="0" w:line="240" w:lineRule="auto"/>
        <w:ind w:firstLine="284"/>
        <w:jc w:val="both"/>
        <w:rPr>
          <w:rFonts w:ascii="Times New Roman" w:eastAsia="Calibri" w:hAnsi="Times New Roman" w:cs="Times New Roman"/>
          <w:sz w:val="12"/>
          <w:szCs w:val="12"/>
        </w:rPr>
      </w:pPr>
      <w:r w:rsidRPr="00A17E6E">
        <w:rPr>
          <w:rFonts w:ascii="Times New Roman" w:eastAsia="Calibri" w:hAnsi="Times New Roman" w:cs="Times New Roman"/>
          <w:sz w:val="12"/>
          <w:szCs w:val="12"/>
        </w:rPr>
        <w:t>На случай возникновения на проектируемом объекте аварийной ситуации и возможности ее дальнейшего развития в проектной документации предусматривается ряд мероприятий по исключению или ограничению и уменьшению масштабов развития аварии, в том числе:</w:t>
      </w:r>
    </w:p>
    <w:p w:rsidR="00A17E6E" w:rsidRPr="00A17E6E" w:rsidRDefault="00A17E6E" w:rsidP="00A17E6E">
      <w:pPr>
        <w:tabs>
          <w:tab w:val="left" w:pos="284"/>
        </w:tabs>
        <w:spacing w:after="0" w:line="240" w:lineRule="auto"/>
        <w:ind w:firstLine="284"/>
        <w:jc w:val="both"/>
        <w:rPr>
          <w:rFonts w:ascii="Times New Roman" w:eastAsia="Calibri" w:hAnsi="Times New Roman" w:cs="Times New Roman"/>
          <w:sz w:val="12"/>
          <w:szCs w:val="12"/>
        </w:rPr>
      </w:pPr>
      <w:r w:rsidRPr="00A17E6E">
        <w:rPr>
          <w:rFonts w:ascii="Times New Roman" w:eastAsia="Calibri" w:hAnsi="Times New Roman" w:cs="Times New Roman"/>
          <w:sz w:val="12"/>
          <w:szCs w:val="12"/>
        </w:rPr>
        <w:t>• электрооборудование, токоведущие части, изоляторы, крепления ограждения, несущие конструкции, изоляционные и другие расстояния выбраны и установлены таким образом, чтобы:</w:t>
      </w:r>
    </w:p>
    <w:p w:rsidR="00A17E6E" w:rsidRPr="00A17E6E" w:rsidRDefault="00A17E6E" w:rsidP="00A17E6E">
      <w:pPr>
        <w:tabs>
          <w:tab w:val="left" w:pos="284"/>
        </w:tabs>
        <w:spacing w:after="0" w:line="240" w:lineRule="auto"/>
        <w:ind w:firstLine="284"/>
        <w:jc w:val="both"/>
        <w:rPr>
          <w:rFonts w:ascii="Times New Roman" w:eastAsia="Calibri" w:hAnsi="Times New Roman" w:cs="Times New Roman"/>
          <w:sz w:val="12"/>
          <w:szCs w:val="12"/>
        </w:rPr>
      </w:pPr>
      <w:r w:rsidRPr="00A17E6E">
        <w:rPr>
          <w:rFonts w:ascii="Times New Roman" w:eastAsia="Calibri" w:hAnsi="Times New Roman" w:cs="Times New Roman"/>
          <w:sz w:val="12"/>
          <w:szCs w:val="12"/>
        </w:rPr>
        <w:t>-  вызываемые нормальными условиями работы электроустановки усилия, нагрев, электрическая дуга или иные сопутствующие работе явления (искрение, выброс газов и т.п.) не могли причинить вред обслуживающему персоналу, а также привести к повреждению оборудования и возникновению короткого замыкания или замыкания на землю;</w:t>
      </w:r>
    </w:p>
    <w:p w:rsidR="00A17E6E" w:rsidRPr="00A17E6E" w:rsidRDefault="00A17E6E" w:rsidP="00A17E6E">
      <w:pPr>
        <w:tabs>
          <w:tab w:val="left" w:pos="284"/>
        </w:tabs>
        <w:spacing w:after="0" w:line="240" w:lineRule="auto"/>
        <w:ind w:firstLine="284"/>
        <w:jc w:val="both"/>
        <w:rPr>
          <w:rFonts w:ascii="Times New Roman" w:eastAsia="Calibri" w:hAnsi="Times New Roman" w:cs="Times New Roman"/>
          <w:sz w:val="12"/>
          <w:szCs w:val="12"/>
        </w:rPr>
      </w:pPr>
      <w:r w:rsidRPr="00A17E6E">
        <w:rPr>
          <w:rFonts w:ascii="Times New Roman" w:eastAsia="Calibri" w:hAnsi="Times New Roman" w:cs="Times New Roman"/>
          <w:sz w:val="12"/>
          <w:szCs w:val="12"/>
        </w:rPr>
        <w:t>- при нарушении нормальных условий работы электроустановки была обеспечена необходимая локализация повреждений, обусловленных действием короткого замыкания;</w:t>
      </w:r>
    </w:p>
    <w:p w:rsidR="00A17E6E" w:rsidRPr="00A17E6E" w:rsidRDefault="00A17E6E" w:rsidP="00A17E6E">
      <w:pPr>
        <w:tabs>
          <w:tab w:val="left" w:pos="284"/>
        </w:tabs>
        <w:spacing w:after="0" w:line="240" w:lineRule="auto"/>
        <w:ind w:firstLine="284"/>
        <w:jc w:val="both"/>
        <w:rPr>
          <w:rFonts w:ascii="Times New Roman" w:eastAsia="Calibri" w:hAnsi="Times New Roman" w:cs="Times New Roman"/>
          <w:sz w:val="12"/>
          <w:szCs w:val="12"/>
        </w:rPr>
      </w:pPr>
      <w:r w:rsidRPr="00A17E6E">
        <w:rPr>
          <w:rFonts w:ascii="Times New Roman" w:eastAsia="Calibri" w:hAnsi="Times New Roman" w:cs="Times New Roman"/>
          <w:sz w:val="12"/>
          <w:szCs w:val="12"/>
        </w:rPr>
        <w:t>• защита оборудования от статического электричества путем заземления;</w:t>
      </w:r>
    </w:p>
    <w:p w:rsidR="00A17E6E" w:rsidRPr="00A17E6E" w:rsidRDefault="00A17E6E" w:rsidP="00A17E6E">
      <w:pPr>
        <w:tabs>
          <w:tab w:val="left" w:pos="284"/>
        </w:tabs>
        <w:spacing w:after="0" w:line="240" w:lineRule="auto"/>
        <w:ind w:firstLine="284"/>
        <w:jc w:val="both"/>
        <w:rPr>
          <w:rFonts w:ascii="Times New Roman" w:eastAsia="Calibri" w:hAnsi="Times New Roman" w:cs="Times New Roman"/>
          <w:sz w:val="12"/>
          <w:szCs w:val="12"/>
        </w:rPr>
      </w:pPr>
      <w:r w:rsidRPr="00A17E6E">
        <w:rPr>
          <w:rFonts w:ascii="Times New Roman" w:eastAsia="Calibri" w:hAnsi="Times New Roman" w:cs="Times New Roman"/>
          <w:sz w:val="12"/>
          <w:szCs w:val="12"/>
        </w:rPr>
        <w:t xml:space="preserve">• заземление и система уравнивания потенциалов внутри КТП выполнены в соответствии с ПУЭ. Предусмотрено соединение вывода </w:t>
      </w:r>
      <w:proofErr w:type="spellStart"/>
      <w:r w:rsidRPr="00A17E6E">
        <w:rPr>
          <w:rFonts w:ascii="Times New Roman" w:eastAsia="Calibri" w:hAnsi="Times New Roman" w:cs="Times New Roman"/>
          <w:sz w:val="12"/>
          <w:szCs w:val="12"/>
        </w:rPr>
        <w:t>глухозаземленой</w:t>
      </w:r>
      <w:proofErr w:type="spellEnd"/>
      <w:r w:rsidRPr="00A17E6E">
        <w:rPr>
          <w:rFonts w:ascii="Times New Roman" w:eastAsia="Calibri" w:hAnsi="Times New Roman" w:cs="Times New Roman"/>
          <w:sz w:val="12"/>
          <w:szCs w:val="12"/>
        </w:rPr>
        <w:t xml:space="preserve"> </w:t>
      </w:r>
      <w:proofErr w:type="spellStart"/>
      <w:r w:rsidRPr="00A17E6E">
        <w:rPr>
          <w:rFonts w:ascii="Times New Roman" w:eastAsia="Calibri" w:hAnsi="Times New Roman" w:cs="Times New Roman"/>
          <w:sz w:val="12"/>
          <w:szCs w:val="12"/>
        </w:rPr>
        <w:t>нейтрали</w:t>
      </w:r>
      <w:proofErr w:type="spellEnd"/>
      <w:r w:rsidRPr="00A17E6E">
        <w:rPr>
          <w:rFonts w:ascii="Times New Roman" w:eastAsia="Calibri" w:hAnsi="Times New Roman" w:cs="Times New Roman"/>
          <w:sz w:val="12"/>
          <w:szCs w:val="12"/>
        </w:rPr>
        <w:t xml:space="preserve"> трансформатора с шиной заземления внутри КТП;</w:t>
      </w:r>
    </w:p>
    <w:p w:rsidR="00A17E6E" w:rsidRPr="00A17E6E" w:rsidRDefault="00A17E6E" w:rsidP="00A17E6E">
      <w:pPr>
        <w:tabs>
          <w:tab w:val="left" w:pos="284"/>
        </w:tabs>
        <w:spacing w:after="0" w:line="240" w:lineRule="auto"/>
        <w:ind w:firstLine="284"/>
        <w:jc w:val="both"/>
        <w:rPr>
          <w:rFonts w:ascii="Times New Roman" w:eastAsia="Calibri" w:hAnsi="Times New Roman" w:cs="Times New Roman"/>
          <w:sz w:val="12"/>
          <w:szCs w:val="12"/>
        </w:rPr>
      </w:pPr>
      <w:r w:rsidRPr="00A17E6E">
        <w:rPr>
          <w:rFonts w:ascii="Times New Roman" w:eastAsia="Calibri" w:hAnsi="Times New Roman" w:cs="Times New Roman"/>
          <w:sz w:val="12"/>
          <w:szCs w:val="12"/>
        </w:rPr>
        <w:t>• для защиты электрооборудования от грозовых перенапряжений на корпусе КТП устанавливаются ограничители перенапряжений (входит в комплект поставки КТП);</w:t>
      </w:r>
    </w:p>
    <w:p w:rsidR="00A17E6E" w:rsidRPr="00A17E6E" w:rsidRDefault="00A17E6E" w:rsidP="00A17E6E">
      <w:pPr>
        <w:tabs>
          <w:tab w:val="left" w:pos="284"/>
        </w:tabs>
        <w:spacing w:after="0" w:line="240" w:lineRule="auto"/>
        <w:ind w:firstLine="284"/>
        <w:jc w:val="both"/>
        <w:rPr>
          <w:rFonts w:ascii="Times New Roman" w:eastAsia="Calibri" w:hAnsi="Times New Roman" w:cs="Times New Roman"/>
          <w:sz w:val="12"/>
          <w:szCs w:val="12"/>
        </w:rPr>
      </w:pPr>
      <w:r w:rsidRPr="00A17E6E">
        <w:rPr>
          <w:rFonts w:ascii="Times New Roman" w:eastAsia="Calibri" w:hAnsi="Times New Roman" w:cs="Times New Roman"/>
          <w:sz w:val="12"/>
          <w:szCs w:val="12"/>
        </w:rPr>
        <w:t>• объект обеспечивается первичными средствами пожаротушения;</w:t>
      </w:r>
    </w:p>
    <w:p w:rsidR="00A17E6E" w:rsidRPr="00A17E6E" w:rsidRDefault="00A17E6E" w:rsidP="00A17E6E">
      <w:pPr>
        <w:tabs>
          <w:tab w:val="left" w:pos="284"/>
        </w:tabs>
        <w:spacing w:after="0" w:line="240" w:lineRule="auto"/>
        <w:ind w:firstLine="284"/>
        <w:jc w:val="both"/>
        <w:rPr>
          <w:rFonts w:ascii="Times New Roman" w:eastAsia="Calibri" w:hAnsi="Times New Roman" w:cs="Times New Roman"/>
          <w:sz w:val="12"/>
          <w:szCs w:val="12"/>
        </w:rPr>
      </w:pPr>
      <w:r w:rsidRPr="00A17E6E">
        <w:rPr>
          <w:rFonts w:ascii="Times New Roman" w:eastAsia="Calibri" w:hAnsi="Times New Roman" w:cs="Times New Roman"/>
          <w:sz w:val="12"/>
          <w:szCs w:val="12"/>
        </w:rPr>
        <w:t>• для предотвращения растекания масла и распространения пожара при повреждениях маслонаполненного трансформатора предусматриваются ограждение площадки трансформаторной подстанции бордюрным камнем;</w:t>
      </w:r>
    </w:p>
    <w:p w:rsidR="00A17E6E" w:rsidRPr="00A17E6E" w:rsidRDefault="00A17E6E" w:rsidP="00A17E6E">
      <w:pPr>
        <w:tabs>
          <w:tab w:val="left" w:pos="284"/>
        </w:tabs>
        <w:spacing w:after="0" w:line="240" w:lineRule="auto"/>
        <w:ind w:firstLine="284"/>
        <w:jc w:val="both"/>
        <w:rPr>
          <w:rFonts w:ascii="Times New Roman" w:eastAsia="Calibri" w:hAnsi="Times New Roman" w:cs="Times New Roman"/>
          <w:sz w:val="12"/>
          <w:szCs w:val="12"/>
        </w:rPr>
      </w:pPr>
      <w:r w:rsidRPr="00A17E6E">
        <w:rPr>
          <w:rFonts w:ascii="Times New Roman" w:eastAsia="Calibri" w:hAnsi="Times New Roman" w:cs="Times New Roman"/>
          <w:sz w:val="12"/>
          <w:szCs w:val="12"/>
        </w:rPr>
        <w:t>• вокруг скважин устраивается оградительный вал высотой 1,00 м. Откосы обвалования укрепляются посевом многолетних трав по плодородному слою h=0,15 м. Съезды через обвалование проектируемых скважин устраиваются со щебеночным покрытием слоем 0,20 м;</w:t>
      </w:r>
    </w:p>
    <w:p w:rsidR="00A17E6E" w:rsidRPr="00A17E6E" w:rsidRDefault="00A17E6E" w:rsidP="00A17E6E">
      <w:pPr>
        <w:tabs>
          <w:tab w:val="left" w:pos="284"/>
        </w:tabs>
        <w:spacing w:after="0" w:line="240" w:lineRule="auto"/>
        <w:ind w:firstLine="284"/>
        <w:jc w:val="both"/>
        <w:rPr>
          <w:rFonts w:ascii="Times New Roman" w:eastAsia="Calibri" w:hAnsi="Times New Roman" w:cs="Times New Roman"/>
          <w:sz w:val="12"/>
          <w:szCs w:val="12"/>
        </w:rPr>
      </w:pPr>
      <w:r w:rsidRPr="00A17E6E">
        <w:rPr>
          <w:rFonts w:ascii="Times New Roman" w:eastAsia="Calibri" w:hAnsi="Times New Roman" w:cs="Times New Roman"/>
          <w:sz w:val="12"/>
          <w:szCs w:val="12"/>
        </w:rPr>
        <w:t>• сбор производственно-дождевых стоков с приустьевых площадок проектируемых скважин предусматривается в канализационные емкости объемом 5 м3 каждая.</w:t>
      </w:r>
    </w:p>
    <w:p w:rsidR="00A17E6E" w:rsidRPr="00A17E6E" w:rsidRDefault="00A17E6E" w:rsidP="00A17E6E">
      <w:pPr>
        <w:tabs>
          <w:tab w:val="left" w:pos="284"/>
        </w:tabs>
        <w:spacing w:after="0" w:line="240" w:lineRule="auto"/>
        <w:ind w:firstLine="284"/>
        <w:jc w:val="both"/>
        <w:rPr>
          <w:rFonts w:ascii="Times New Roman" w:eastAsia="Calibri" w:hAnsi="Times New Roman" w:cs="Times New Roman"/>
          <w:sz w:val="12"/>
          <w:szCs w:val="12"/>
        </w:rPr>
      </w:pPr>
      <w:r w:rsidRPr="00A17E6E">
        <w:rPr>
          <w:rFonts w:ascii="Times New Roman" w:eastAsia="Calibri" w:hAnsi="Times New Roman" w:cs="Times New Roman"/>
          <w:sz w:val="12"/>
          <w:szCs w:val="12"/>
        </w:rPr>
        <w:t>• ввод кабелей в КТП должен производиться с утеплением и герметизацией вводных отверстий и креплением кабелей, рассчитанным на весь вес кабеля;</w:t>
      </w:r>
    </w:p>
    <w:p w:rsidR="00A17E6E" w:rsidRPr="00A17E6E" w:rsidRDefault="00A17E6E" w:rsidP="00A17E6E">
      <w:pPr>
        <w:tabs>
          <w:tab w:val="left" w:pos="284"/>
        </w:tabs>
        <w:spacing w:after="0" w:line="240" w:lineRule="auto"/>
        <w:ind w:firstLine="284"/>
        <w:jc w:val="both"/>
        <w:rPr>
          <w:rFonts w:ascii="Times New Roman" w:eastAsia="Calibri" w:hAnsi="Times New Roman" w:cs="Times New Roman"/>
          <w:sz w:val="12"/>
          <w:szCs w:val="12"/>
        </w:rPr>
      </w:pPr>
      <w:r w:rsidRPr="00A17E6E">
        <w:rPr>
          <w:rFonts w:ascii="Times New Roman" w:eastAsia="Calibri" w:hAnsi="Times New Roman" w:cs="Times New Roman"/>
          <w:sz w:val="12"/>
          <w:szCs w:val="12"/>
        </w:rPr>
        <w:t xml:space="preserve">• конструкция РУ 0,4 </w:t>
      </w:r>
      <w:proofErr w:type="spellStart"/>
      <w:r w:rsidRPr="00A17E6E">
        <w:rPr>
          <w:rFonts w:ascii="Times New Roman" w:eastAsia="Calibri" w:hAnsi="Times New Roman" w:cs="Times New Roman"/>
          <w:sz w:val="12"/>
          <w:szCs w:val="12"/>
        </w:rPr>
        <w:t>кВ</w:t>
      </w:r>
      <w:proofErr w:type="spellEnd"/>
      <w:r w:rsidRPr="00A17E6E">
        <w:rPr>
          <w:rFonts w:ascii="Times New Roman" w:eastAsia="Calibri" w:hAnsi="Times New Roman" w:cs="Times New Roman"/>
          <w:sz w:val="12"/>
          <w:szCs w:val="12"/>
        </w:rPr>
        <w:t xml:space="preserve"> предусматривает ввод кабелей без нарушения степени защиты оболочки, места для прокладки разделки внешних присоединений, а также наименьшую в данной конструкции длину разделки кабелей.</w:t>
      </w:r>
    </w:p>
    <w:p w:rsidR="00A17E6E" w:rsidRPr="00A17E6E" w:rsidRDefault="00A17E6E" w:rsidP="00A17E6E">
      <w:pPr>
        <w:tabs>
          <w:tab w:val="left" w:pos="284"/>
        </w:tabs>
        <w:spacing w:after="0" w:line="240" w:lineRule="auto"/>
        <w:ind w:firstLine="284"/>
        <w:jc w:val="both"/>
        <w:rPr>
          <w:rFonts w:ascii="Times New Roman" w:eastAsia="Calibri" w:hAnsi="Times New Roman" w:cs="Times New Roman"/>
          <w:sz w:val="12"/>
          <w:szCs w:val="12"/>
        </w:rPr>
      </w:pPr>
      <w:r w:rsidRPr="00A17E6E">
        <w:rPr>
          <w:rFonts w:ascii="Times New Roman" w:eastAsia="Calibri" w:hAnsi="Times New Roman" w:cs="Times New Roman"/>
          <w:sz w:val="12"/>
          <w:szCs w:val="12"/>
        </w:rPr>
        <w:t>Планировочные решения генерального плана проектируемых площадок разработаны с учетом существующих инженерных коммуникаций, рельефа местности, наиболее рационального использования земельного участка, а также санитарно-гигиенических и противопожарных норм.</w:t>
      </w:r>
    </w:p>
    <w:p w:rsidR="00A17E6E" w:rsidRPr="00A17E6E" w:rsidRDefault="00A17E6E" w:rsidP="00A17E6E">
      <w:pPr>
        <w:tabs>
          <w:tab w:val="left" w:pos="284"/>
        </w:tabs>
        <w:spacing w:after="0" w:line="240" w:lineRule="auto"/>
        <w:ind w:firstLine="284"/>
        <w:jc w:val="both"/>
        <w:rPr>
          <w:rFonts w:ascii="Times New Roman" w:eastAsia="Calibri" w:hAnsi="Times New Roman" w:cs="Times New Roman"/>
          <w:sz w:val="12"/>
          <w:szCs w:val="12"/>
        </w:rPr>
      </w:pPr>
      <w:r w:rsidRPr="00A17E6E">
        <w:rPr>
          <w:rFonts w:ascii="Times New Roman" w:eastAsia="Calibri" w:hAnsi="Times New Roman" w:cs="Times New Roman"/>
          <w:sz w:val="12"/>
          <w:szCs w:val="12"/>
        </w:rPr>
        <w:t>Расстояния между зданиями и сооружениями приняты в соответствии с требованиями противопожарных и санитарных норм:</w:t>
      </w:r>
    </w:p>
    <w:p w:rsidR="00A17E6E" w:rsidRPr="00A17E6E" w:rsidRDefault="00A17E6E" w:rsidP="00A17E6E">
      <w:pPr>
        <w:tabs>
          <w:tab w:val="left" w:pos="284"/>
        </w:tabs>
        <w:spacing w:after="0" w:line="240" w:lineRule="auto"/>
        <w:ind w:firstLine="284"/>
        <w:jc w:val="both"/>
        <w:rPr>
          <w:rFonts w:ascii="Times New Roman" w:eastAsia="Calibri" w:hAnsi="Times New Roman" w:cs="Times New Roman"/>
          <w:sz w:val="12"/>
          <w:szCs w:val="12"/>
        </w:rPr>
      </w:pPr>
      <w:r w:rsidRPr="00A17E6E">
        <w:rPr>
          <w:rFonts w:ascii="Times New Roman" w:eastAsia="Calibri" w:hAnsi="Times New Roman" w:cs="Times New Roman"/>
          <w:sz w:val="12"/>
          <w:szCs w:val="12"/>
        </w:rPr>
        <w:t>• ВНТП 3-85 «Нормы технологического проектирования объектов сбора, транспорта, подготовки нефти, газа и воды нефтяных месторождений»;</w:t>
      </w:r>
    </w:p>
    <w:p w:rsidR="00A17E6E" w:rsidRPr="00A17E6E" w:rsidRDefault="00A17E6E" w:rsidP="00A17E6E">
      <w:pPr>
        <w:tabs>
          <w:tab w:val="left" w:pos="284"/>
        </w:tabs>
        <w:spacing w:after="0" w:line="240" w:lineRule="auto"/>
        <w:ind w:firstLine="284"/>
        <w:jc w:val="both"/>
        <w:rPr>
          <w:rFonts w:ascii="Times New Roman" w:eastAsia="Calibri" w:hAnsi="Times New Roman" w:cs="Times New Roman"/>
          <w:sz w:val="12"/>
          <w:szCs w:val="12"/>
        </w:rPr>
      </w:pPr>
      <w:r w:rsidRPr="00A17E6E">
        <w:rPr>
          <w:rFonts w:ascii="Times New Roman" w:eastAsia="Calibri" w:hAnsi="Times New Roman" w:cs="Times New Roman"/>
          <w:sz w:val="12"/>
          <w:szCs w:val="12"/>
        </w:rPr>
        <w:t>• Федеральные нормы и правила в области промышленной безопасности «Правила безопасности в нефтяной и газовой промышленности» от 18.12.2013</w:t>
      </w:r>
    </w:p>
    <w:p w:rsidR="00A17E6E" w:rsidRPr="00A17E6E" w:rsidRDefault="00A17E6E" w:rsidP="00A17E6E">
      <w:pPr>
        <w:tabs>
          <w:tab w:val="left" w:pos="284"/>
        </w:tabs>
        <w:spacing w:after="0" w:line="240" w:lineRule="auto"/>
        <w:ind w:firstLine="284"/>
        <w:jc w:val="both"/>
        <w:rPr>
          <w:rFonts w:ascii="Times New Roman" w:eastAsia="Calibri" w:hAnsi="Times New Roman" w:cs="Times New Roman"/>
          <w:sz w:val="12"/>
          <w:szCs w:val="12"/>
        </w:rPr>
      </w:pPr>
      <w:r w:rsidRPr="00A17E6E">
        <w:rPr>
          <w:rFonts w:ascii="Times New Roman" w:eastAsia="Calibri" w:hAnsi="Times New Roman" w:cs="Times New Roman"/>
          <w:sz w:val="12"/>
          <w:szCs w:val="12"/>
        </w:rPr>
        <w:t>• ППБО-85 «Правила пожарной безопасности в нефтяной и газовой промышленности»;</w:t>
      </w:r>
    </w:p>
    <w:p w:rsidR="00A17E6E" w:rsidRPr="00A17E6E" w:rsidRDefault="00A17E6E" w:rsidP="00A17E6E">
      <w:pPr>
        <w:tabs>
          <w:tab w:val="left" w:pos="284"/>
        </w:tabs>
        <w:spacing w:after="0" w:line="240" w:lineRule="auto"/>
        <w:ind w:firstLine="284"/>
        <w:jc w:val="both"/>
        <w:rPr>
          <w:rFonts w:ascii="Times New Roman" w:eastAsia="Calibri" w:hAnsi="Times New Roman" w:cs="Times New Roman"/>
          <w:sz w:val="12"/>
          <w:szCs w:val="12"/>
        </w:rPr>
      </w:pPr>
      <w:r w:rsidRPr="00A17E6E">
        <w:rPr>
          <w:rFonts w:ascii="Times New Roman" w:eastAsia="Calibri" w:hAnsi="Times New Roman" w:cs="Times New Roman"/>
          <w:sz w:val="12"/>
          <w:szCs w:val="12"/>
        </w:rPr>
        <w:t>• ПУЭ «Правила устройства электроустановок»;</w:t>
      </w:r>
    </w:p>
    <w:p w:rsidR="00A17E6E" w:rsidRPr="00A17E6E" w:rsidRDefault="00A17E6E" w:rsidP="00A17E6E">
      <w:pPr>
        <w:tabs>
          <w:tab w:val="left" w:pos="284"/>
        </w:tabs>
        <w:spacing w:after="0" w:line="240" w:lineRule="auto"/>
        <w:ind w:firstLine="284"/>
        <w:jc w:val="both"/>
        <w:rPr>
          <w:rFonts w:ascii="Times New Roman" w:eastAsia="Calibri" w:hAnsi="Times New Roman" w:cs="Times New Roman"/>
          <w:sz w:val="12"/>
          <w:szCs w:val="12"/>
        </w:rPr>
      </w:pPr>
      <w:r w:rsidRPr="00A17E6E">
        <w:rPr>
          <w:rFonts w:ascii="Times New Roman" w:eastAsia="Calibri" w:hAnsi="Times New Roman" w:cs="Times New Roman"/>
          <w:sz w:val="12"/>
          <w:szCs w:val="12"/>
        </w:rPr>
        <w:t>• СП 18.13330.2011 «Генеральные планы промышленных предприятий».</w:t>
      </w:r>
    </w:p>
    <w:p w:rsidR="00A17E6E" w:rsidRPr="00A17E6E" w:rsidRDefault="00A17E6E" w:rsidP="00A17E6E">
      <w:pPr>
        <w:tabs>
          <w:tab w:val="left" w:pos="284"/>
        </w:tabs>
        <w:spacing w:after="0" w:line="240" w:lineRule="auto"/>
        <w:ind w:firstLine="284"/>
        <w:jc w:val="both"/>
        <w:rPr>
          <w:rFonts w:ascii="Times New Roman" w:eastAsia="Calibri" w:hAnsi="Times New Roman" w:cs="Times New Roman"/>
          <w:sz w:val="12"/>
          <w:szCs w:val="12"/>
        </w:rPr>
      </w:pPr>
      <w:r w:rsidRPr="00A17E6E">
        <w:rPr>
          <w:rFonts w:ascii="Times New Roman" w:eastAsia="Calibri" w:hAnsi="Times New Roman" w:cs="Times New Roman"/>
          <w:sz w:val="12"/>
          <w:szCs w:val="12"/>
        </w:rPr>
        <w:t>Противопожарные расстояния между зданиями, сооружениями, а также требуемые минимальные противопожарные расстояния между зданиями, сооружениями приведены в томе 8 «Мероприятия по обеспечению пожарной безопасности».</w:t>
      </w:r>
    </w:p>
    <w:p w:rsidR="00A17E6E" w:rsidRPr="00A17E6E" w:rsidRDefault="00A17E6E" w:rsidP="00A17E6E">
      <w:pPr>
        <w:tabs>
          <w:tab w:val="left" w:pos="284"/>
        </w:tabs>
        <w:spacing w:after="0" w:line="240" w:lineRule="auto"/>
        <w:ind w:firstLine="284"/>
        <w:jc w:val="both"/>
        <w:rPr>
          <w:rFonts w:ascii="Times New Roman" w:eastAsia="Calibri" w:hAnsi="Times New Roman" w:cs="Times New Roman"/>
          <w:sz w:val="12"/>
          <w:szCs w:val="12"/>
        </w:rPr>
      </w:pPr>
      <w:r w:rsidRPr="00A17E6E">
        <w:rPr>
          <w:rFonts w:ascii="Times New Roman" w:eastAsia="Calibri" w:hAnsi="Times New Roman" w:cs="Times New Roman"/>
          <w:sz w:val="12"/>
          <w:szCs w:val="12"/>
        </w:rPr>
        <w:t>Ближайшим подразделением пожарной охраны к проектируемым объектам является подразделение пожарной ПЧ-175 ООО «РН-Пожарная безопасность», которая дислоцируется в п. Суходол Сергиевского района Самарской области.</w:t>
      </w:r>
    </w:p>
    <w:p w:rsidR="00A17E6E" w:rsidRPr="00A17E6E" w:rsidRDefault="00A17E6E" w:rsidP="00A17E6E">
      <w:pPr>
        <w:tabs>
          <w:tab w:val="left" w:pos="284"/>
        </w:tabs>
        <w:spacing w:after="0" w:line="240" w:lineRule="auto"/>
        <w:ind w:firstLine="284"/>
        <w:jc w:val="both"/>
        <w:rPr>
          <w:rFonts w:ascii="Times New Roman" w:eastAsia="Calibri" w:hAnsi="Times New Roman" w:cs="Times New Roman"/>
          <w:sz w:val="12"/>
          <w:szCs w:val="12"/>
        </w:rPr>
      </w:pPr>
      <w:proofErr w:type="gramStart"/>
      <w:r w:rsidRPr="00A17E6E">
        <w:rPr>
          <w:rFonts w:ascii="Times New Roman" w:eastAsia="Calibri" w:hAnsi="Times New Roman" w:cs="Times New Roman"/>
          <w:sz w:val="12"/>
          <w:szCs w:val="12"/>
        </w:rPr>
        <w:t>На вооружении пожарной части имеется 3 автоцистерны АЦ-5,0-40 (Урал-5557), АЦ-5,0-40 (КАМАЗ-43114), АЦ-2,5-40 (ЗИЛ-4334), один автомобиль пенного тушения АПТ-8,0-40 (КАМАЗ - 43118), один рукавный автомобиль АР-2 (КАМАЗ-43114), пожарная насосная станция ПНС-110 (КАМАЗ-43114) - из них две автоцистерны - в боевом расчете, одна автоцистерна, автомобиль пенного тушения, рукавный автомобиль и пожарная насосная станция - в резерве.</w:t>
      </w:r>
      <w:proofErr w:type="gramEnd"/>
    </w:p>
    <w:p w:rsidR="00A17E6E" w:rsidRPr="00A17E6E" w:rsidRDefault="00A17E6E" w:rsidP="00A17E6E">
      <w:pPr>
        <w:tabs>
          <w:tab w:val="left" w:pos="284"/>
        </w:tabs>
        <w:spacing w:after="0" w:line="240" w:lineRule="auto"/>
        <w:ind w:firstLine="284"/>
        <w:jc w:val="both"/>
        <w:rPr>
          <w:rFonts w:ascii="Times New Roman" w:eastAsia="Calibri" w:hAnsi="Times New Roman" w:cs="Times New Roman"/>
          <w:sz w:val="12"/>
          <w:szCs w:val="12"/>
        </w:rPr>
      </w:pPr>
      <w:r w:rsidRPr="00A17E6E">
        <w:rPr>
          <w:rFonts w:ascii="Times New Roman" w:eastAsia="Calibri" w:hAnsi="Times New Roman" w:cs="Times New Roman"/>
          <w:sz w:val="12"/>
          <w:szCs w:val="12"/>
        </w:rPr>
        <w:lastRenderedPageBreak/>
        <w:t>Численность личного состава дежурного караула составляет 8 человек. Личный состав обеспечен боевой одеждой, пожарная автотехника укомплектована диэлектрическими средствами.</w:t>
      </w:r>
    </w:p>
    <w:p w:rsidR="00A17E6E" w:rsidRPr="00A17E6E" w:rsidRDefault="00A17E6E" w:rsidP="00A17E6E">
      <w:pPr>
        <w:tabs>
          <w:tab w:val="left" w:pos="284"/>
        </w:tabs>
        <w:spacing w:after="0" w:line="240" w:lineRule="auto"/>
        <w:ind w:firstLine="284"/>
        <w:jc w:val="both"/>
        <w:rPr>
          <w:rFonts w:ascii="Times New Roman" w:eastAsia="Calibri" w:hAnsi="Times New Roman" w:cs="Times New Roman"/>
          <w:sz w:val="12"/>
          <w:szCs w:val="12"/>
        </w:rPr>
      </w:pPr>
      <w:r w:rsidRPr="00A17E6E">
        <w:rPr>
          <w:rFonts w:ascii="Times New Roman" w:eastAsia="Calibri" w:hAnsi="Times New Roman" w:cs="Times New Roman"/>
          <w:sz w:val="12"/>
          <w:szCs w:val="12"/>
        </w:rPr>
        <w:t>Пожаротушение до прибытия дежурного караула пожарной части осуществляется первичными средствами.</w:t>
      </w:r>
    </w:p>
    <w:p w:rsidR="00A17E6E" w:rsidRPr="00A17E6E" w:rsidRDefault="00A17E6E" w:rsidP="00A17E6E">
      <w:pPr>
        <w:tabs>
          <w:tab w:val="left" w:pos="284"/>
        </w:tabs>
        <w:spacing w:after="0" w:line="240" w:lineRule="auto"/>
        <w:ind w:firstLine="284"/>
        <w:jc w:val="both"/>
        <w:rPr>
          <w:rFonts w:ascii="Times New Roman" w:eastAsia="Calibri" w:hAnsi="Times New Roman" w:cs="Times New Roman"/>
          <w:sz w:val="12"/>
          <w:szCs w:val="12"/>
        </w:rPr>
      </w:pPr>
    </w:p>
    <w:p w:rsidR="00A17E6E" w:rsidRPr="00A17E6E" w:rsidRDefault="00A17E6E" w:rsidP="00A17E6E">
      <w:pPr>
        <w:tabs>
          <w:tab w:val="left" w:pos="284"/>
        </w:tabs>
        <w:spacing w:after="0" w:line="240" w:lineRule="auto"/>
        <w:ind w:firstLine="284"/>
        <w:jc w:val="both"/>
        <w:rPr>
          <w:rFonts w:ascii="Times New Roman" w:eastAsia="Calibri" w:hAnsi="Times New Roman" w:cs="Times New Roman"/>
          <w:sz w:val="12"/>
          <w:szCs w:val="12"/>
        </w:rPr>
      </w:pPr>
      <w:r w:rsidRPr="00A17E6E">
        <w:rPr>
          <w:rFonts w:ascii="Times New Roman" w:eastAsia="Calibri" w:hAnsi="Times New Roman" w:cs="Times New Roman"/>
          <w:sz w:val="12"/>
          <w:szCs w:val="12"/>
        </w:rPr>
        <w:t xml:space="preserve">5.3.4. Решения по обеспечению </w:t>
      </w:r>
      <w:proofErr w:type="spellStart"/>
      <w:r w:rsidRPr="00A17E6E">
        <w:rPr>
          <w:rFonts w:ascii="Times New Roman" w:eastAsia="Calibri" w:hAnsi="Times New Roman" w:cs="Times New Roman"/>
          <w:sz w:val="12"/>
          <w:szCs w:val="12"/>
        </w:rPr>
        <w:t>взрывопожаробезопасности</w:t>
      </w:r>
      <w:proofErr w:type="spellEnd"/>
    </w:p>
    <w:p w:rsidR="00A17E6E" w:rsidRPr="00A17E6E" w:rsidRDefault="00A17E6E" w:rsidP="00A17E6E">
      <w:pPr>
        <w:tabs>
          <w:tab w:val="left" w:pos="284"/>
        </w:tabs>
        <w:spacing w:after="0" w:line="240" w:lineRule="auto"/>
        <w:ind w:firstLine="284"/>
        <w:jc w:val="both"/>
        <w:rPr>
          <w:rFonts w:ascii="Times New Roman" w:eastAsia="Calibri" w:hAnsi="Times New Roman" w:cs="Times New Roman"/>
          <w:sz w:val="12"/>
          <w:szCs w:val="12"/>
        </w:rPr>
      </w:pPr>
      <w:r w:rsidRPr="00A17E6E">
        <w:rPr>
          <w:rFonts w:ascii="Times New Roman" w:eastAsia="Calibri" w:hAnsi="Times New Roman" w:cs="Times New Roman"/>
          <w:sz w:val="12"/>
          <w:szCs w:val="12"/>
        </w:rPr>
        <w:t>В целях обеспечения взрывопожарной безопасности предусмотрен комплекс мероприятий, включающий в себя:</w:t>
      </w:r>
    </w:p>
    <w:p w:rsidR="00A17E6E" w:rsidRPr="00A17E6E" w:rsidRDefault="00A17E6E" w:rsidP="00A17E6E">
      <w:pPr>
        <w:tabs>
          <w:tab w:val="left" w:pos="284"/>
        </w:tabs>
        <w:spacing w:after="0" w:line="240" w:lineRule="auto"/>
        <w:ind w:firstLine="284"/>
        <w:jc w:val="both"/>
        <w:rPr>
          <w:rFonts w:ascii="Times New Roman" w:eastAsia="Calibri" w:hAnsi="Times New Roman" w:cs="Times New Roman"/>
          <w:sz w:val="12"/>
          <w:szCs w:val="12"/>
        </w:rPr>
      </w:pPr>
      <w:r w:rsidRPr="00A17E6E">
        <w:rPr>
          <w:rFonts w:ascii="Times New Roman" w:eastAsia="Calibri" w:hAnsi="Times New Roman" w:cs="Times New Roman"/>
          <w:sz w:val="12"/>
          <w:szCs w:val="12"/>
        </w:rPr>
        <w:t xml:space="preserve">• размещение сооружений с учетом категории по </w:t>
      </w:r>
      <w:proofErr w:type="spellStart"/>
      <w:r w:rsidRPr="00A17E6E">
        <w:rPr>
          <w:rFonts w:ascii="Times New Roman" w:eastAsia="Calibri" w:hAnsi="Times New Roman" w:cs="Times New Roman"/>
          <w:sz w:val="12"/>
          <w:szCs w:val="12"/>
        </w:rPr>
        <w:t>взрывопожароопасности</w:t>
      </w:r>
      <w:proofErr w:type="spellEnd"/>
      <w:r w:rsidRPr="00A17E6E">
        <w:rPr>
          <w:rFonts w:ascii="Times New Roman" w:eastAsia="Calibri" w:hAnsi="Times New Roman" w:cs="Times New Roman"/>
          <w:sz w:val="12"/>
          <w:szCs w:val="12"/>
        </w:rPr>
        <w:t xml:space="preserve"> и обеспечением необходимых по нормам разрывов;</w:t>
      </w:r>
    </w:p>
    <w:p w:rsidR="00A17E6E" w:rsidRPr="00A17E6E" w:rsidRDefault="00A17E6E" w:rsidP="00A17E6E">
      <w:pPr>
        <w:tabs>
          <w:tab w:val="left" w:pos="284"/>
        </w:tabs>
        <w:spacing w:after="0" w:line="240" w:lineRule="auto"/>
        <w:ind w:firstLine="284"/>
        <w:jc w:val="both"/>
        <w:rPr>
          <w:rFonts w:ascii="Times New Roman" w:eastAsia="Calibri" w:hAnsi="Times New Roman" w:cs="Times New Roman"/>
          <w:sz w:val="12"/>
          <w:szCs w:val="12"/>
        </w:rPr>
      </w:pPr>
      <w:r w:rsidRPr="00A17E6E">
        <w:rPr>
          <w:rFonts w:ascii="Times New Roman" w:eastAsia="Calibri" w:hAnsi="Times New Roman" w:cs="Times New Roman"/>
          <w:sz w:val="12"/>
          <w:szCs w:val="12"/>
        </w:rPr>
        <w:t>• предусматривается оснащение оборудования необходимыми защитными устройствами, средствами регулирования и блокировками, обеспечивающими безопасную эксплуатацию, возможность проведения ремонтных работ и принятие оперативных мер по предотвращению аварийных ситуаций или локализации аварии;</w:t>
      </w:r>
    </w:p>
    <w:p w:rsidR="00A17E6E" w:rsidRPr="00A17E6E" w:rsidRDefault="00A17E6E" w:rsidP="00A17E6E">
      <w:pPr>
        <w:tabs>
          <w:tab w:val="left" w:pos="284"/>
        </w:tabs>
        <w:spacing w:after="0" w:line="240" w:lineRule="auto"/>
        <w:ind w:firstLine="284"/>
        <w:jc w:val="both"/>
        <w:rPr>
          <w:rFonts w:ascii="Times New Roman" w:eastAsia="Calibri" w:hAnsi="Times New Roman" w:cs="Times New Roman"/>
          <w:sz w:val="12"/>
          <w:szCs w:val="12"/>
        </w:rPr>
      </w:pPr>
      <w:r w:rsidRPr="00A17E6E">
        <w:rPr>
          <w:rFonts w:ascii="Times New Roman" w:eastAsia="Calibri" w:hAnsi="Times New Roman" w:cs="Times New Roman"/>
          <w:sz w:val="12"/>
          <w:szCs w:val="12"/>
        </w:rPr>
        <w:t xml:space="preserve">• для обеспечения безопасности работы во взрывоопасных установках предусматривается электрооборудование, соответствующее по исполнению классу зоны, группе и категории взрывоопасной смеси, согласно ПУЭ и ГОСТ </w:t>
      </w:r>
      <w:proofErr w:type="gramStart"/>
      <w:r w:rsidRPr="00A17E6E">
        <w:rPr>
          <w:rFonts w:ascii="Times New Roman" w:eastAsia="Calibri" w:hAnsi="Times New Roman" w:cs="Times New Roman"/>
          <w:sz w:val="12"/>
          <w:szCs w:val="12"/>
        </w:rPr>
        <w:t>Р</w:t>
      </w:r>
      <w:proofErr w:type="gramEnd"/>
      <w:r w:rsidRPr="00A17E6E">
        <w:rPr>
          <w:rFonts w:ascii="Times New Roman" w:eastAsia="Calibri" w:hAnsi="Times New Roman" w:cs="Times New Roman"/>
          <w:sz w:val="12"/>
          <w:szCs w:val="12"/>
        </w:rPr>
        <w:t xml:space="preserve"> 30852.5-2002, ГОСТ Р 30852.9-2002, ГОСТ Р 30852.11-2002;</w:t>
      </w:r>
    </w:p>
    <w:p w:rsidR="00A17E6E" w:rsidRPr="00A17E6E" w:rsidRDefault="00A17E6E" w:rsidP="00A17E6E">
      <w:pPr>
        <w:tabs>
          <w:tab w:val="left" w:pos="284"/>
        </w:tabs>
        <w:spacing w:after="0" w:line="240" w:lineRule="auto"/>
        <w:ind w:firstLine="284"/>
        <w:jc w:val="both"/>
        <w:rPr>
          <w:rFonts w:ascii="Times New Roman" w:eastAsia="Calibri" w:hAnsi="Times New Roman" w:cs="Times New Roman"/>
          <w:sz w:val="12"/>
          <w:szCs w:val="12"/>
        </w:rPr>
      </w:pPr>
      <w:r w:rsidRPr="00A17E6E">
        <w:rPr>
          <w:rFonts w:ascii="Times New Roman" w:eastAsia="Calibri" w:hAnsi="Times New Roman" w:cs="Times New Roman"/>
          <w:sz w:val="12"/>
          <w:szCs w:val="12"/>
        </w:rPr>
        <w:t xml:space="preserve">• длины пролетов между опорами в проекте приняты в соответствии с работой ОАО РАО «ЕЭС России» ОАО «РОСЭП» (шифр 25.0038), в которой основными положениями по определению расчетных пролетов опор </w:t>
      </w:r>
      <w:proofErr w:type="gramStart"/>
      <w:r w:rsidRPr="00A17E6E">
        <w:rPr>
          <w:rFonts w:ascii="Times New Roman" w:eastAsia="Calibri" w:hAnsi="Times New Roman" w:cs="Times New Roman"/>
          <w:sz w:val="12"/>
          <w:szCs w:val="12"/>
        </w:rPr>
        <w:t>ВЛ</w:t>
      </w:r>
      <w:proofErr w:type="gramEnd"/>
      <w:r w:rsidRPr="00A17E6E">
        <w:rPr>
          <w:rFonts w:ascii="Times New Roman" w:eastAsia="Calibri" w:hAnsi="Times New Roman" w:cs="Times New Roman"/>
          <w:sz w:val="12"/>
          <w:szCs w:val="12"/>
        </w:rPr>
        <w:t xml:space="preserve"> стало соблюдение требований ПУЭ 7 изд.</w:t>
      </w:r>
    </w:p>
    <w:p w:rsidR="00A17E6E" w:rsidRPr="00A17E6E" w:rsidRDefault="00A17E6E" w:rsidP="00A17E6E">
      <w:pPr>
        <w:tabs>
          <w:tab w:val="left" w:pos="284"/>
        </w:tabs>
        <w:spacing w:after="0" w:line="240" w:lineRule="auto"/>
        <w:ind w:firstLine="284"/>
        <w:jc w:val="both"/>
        <w:rPr>
          <w:rFonts w:ascii="Times New Roman" w:eastAsia="Calibri" w:hAnsi="Times New Roman" w:cs="Times New Roman"/>
          <w:sz w:val="12"/>
          <w:szCs w:val="12"/>
        </w:rPr>
      </w:pPr>
      <w:r w:rsidRPr="00A17E6E">
        <w:rPr>
          <w:rFonts w:ascii="Times New Roman" w:eastAsia="Calibri" w:hAnsi="Times New Roman" w:cs="Times New Roman"/>
          <w:sz w:val="12"/>
          <w:szCs w:val="12"/>
        </w:rPr>
        <w:t xml:space="preserve">• на всем электрооборудовании устанавливаются знаки «Опасность поражения электрическим током» в соответствии с ГОСТ </w:t>
      </w:r>
      <w:proofErr w:type="gramStart"/>
      <w:r w:rsidRPr="00A17E6E">
        <w:rPr>
          <w:rFonts w:ascii="Times New Roman" w:eastAsia="Calibri" w:hAnsi="Times New Roman" w:cs="Times New Roman"/>
          <w:sz w:val="12"/>
          <w:szCs w:val="12"/>
        </w:rPr>
        <w:t>Р</w:t>
      </w:r>
      <w:proofErr w:type="gramEnd"/>
      <w:r w:rsidRPr="00A17E6E">
        <w:rPr>
          <w:rFonts w:ascii="Times New Roman" w:eastAsia="Calibri" w:hAnsi="Times New Roman" w:cs="Times New Roman"/>
          <w:sz w:val="12"/>
          <w:szCs w:val="12"/>
        </w:rPr>
        <w:t xml:space="preserve"> 12.4.026.</w:t>
      </w:r>
    </w:p>
    <w:p w:rsidR="00A17E6E" w:rsidRPr="00A17E6E" w:rsidRDefault="00A17E6E" w:rsidP="00A17E6E">
      <w:pPr>
        <w:tabs>
          <w:tab w:val="left" w:pos="284"/>
        </w:tabs>
        <w:spacing w:after="0" w:line="240" w:lineRule="auto"/>
        <w:ind w:firstLine="284"/>
        <w:jc w:val="both"/>
        <w:rPr>
          <w:rFonts w:ascii="Times New Roman" w:eastAsia="Calibri" w:hAnsi="Times New Roman" w:cs="Times New Roman"/>
          <w:sz w:val="12"/>
          <w:szCs w:val="12"/>
        </w:rPr>
      </w:pPr>
      <w:r w:rsidRPr="00A17E6E">
        <w:rPr>
          <w:rFonts w:ascii="Times New Roman" w:eastAsia="Calibri" w:hAnsi="Times New Roman" w:cs="Times New Roman"/>
          <w:sz w:val="12"/>
          <w:szCs w:val="12"/>
        </w:rPr>
        <w:t>• для всех токоведущих частей в отсеках РУВН и РУНН предусмотрены ограждения для предотвращения случайного прикосновения к токоведущим частям (предусматривается комплектацией КТП);</w:t>
      </w:r>
    </w:p>
    <w:p w:rsidR="00A17E6E" w:rsidRPr="00A17E6E" w:rsidRDefault="00A17E6E" w:rsidP="00A17E6E">
      <w:pPr>
        <w:tabs>
          <w:tab w:val="left" w:pos="284"/>
        </w:tabs>
        <w:spacing w:after="0" w:line="240" w:lineRule="auto"/>
        <w:ind w:firstLine="284"/>
        <w:jc w:val="both"/>
        <w:rPr>
          <w:rFonts w:ascii="Times New Roman" w:eastAsia="Calibri" w:hAnsi="Times New Roman" w:cs="Times New Roman"/>
          <w:sz w:val="12"/>
          <w:szCs w:val="12"/>
        </w:rPr>
      </w:pPr>
      <w:r w:rsidRPr="00A17E6E">
        <w:rPr>
          <w:rFonts w:ascii="Times New Roman" w:eastAsia="Calibri" w:hAnsi="Times New Roman" w:cs="Times New Roman"/>
          <w:sz w:val="12"/>
          <w:szCs w:val="12"/>
        </w:rPr>
        <w:t xml:space="preserve">• для прокладки трасс </w:t>
      </w:r>
      <w:proofErr w:type="spellStart"/>
      <w:r w:rsidRPr="00A17E6E">
        <w:rPr>
          <w:rFonts w:ascii="Times New Roman" w:eastAsia="Calibri" w:hAnsi="Times New Roman" w:cs="Times New Roman"/>
          <w:sz w:val="12"/>
          <w:szCs w:val="12"/>
        </w:rPr>
        <w:t>КИПиА</w:t>
      </w:r>
      <w:proofErr w:type="spellEnd"/>
      <w:r w:rsidRPr="00A17E6E">
        <w:rPr>
          <w:rFonts w:ascii="Times New Roman" w:eastAsia="Calibri" w:hAnsi="Times New Roman" w:cs="Times New Roman"/>
          <w:sz w:val="12"/>
          <w:szCs w:val="12"/>
        </w:rPr>
        <w:t xml:space="preserve"> предусматриваются контрольные бронированные кабели не распространяющие горение, с низким </w:t>
      </w:r>
      <w:proofErr w:type="spellStart"/>
      <w:r w:rsidRPr="00A17E6E">
        <w:rPr>
          <w:rFonts w:ascii="Times New Roman" w:eastAsia="Calibri" w:hAnsi="Times New Roman" w:cs="Times New Roman"/>
          <w:sz w:val="12"/>
          <w:szCs w:val="12"/>
        </w:rPr>
        <w:t>дым</w:t>
      </w:r>
      <w:proofErr w:type="gramStart"/>
      <w:r w:rsidRPr="00A17E6E">
        <w:rPr>
          <w:rFonts w:ascii="Times New Roman" w:eastAsia="Calibri" w:hAnsi="Times New Roman" w:cs="Times New Roman"/>
          <w:sz w:val="12"/>
          <w:szCs w:val="12"/>
        </w:rPr>
        <w:t>о</w:t>
      </w:r>
      <w:proofErr w:type="spellEnd"/>
      <w:r w:rsidRPr="00A17E6E">
        <w:rPr>
          <w:rFonts w:ascii="Times New Roman" w:eastAsia="Calibri" w:hAnsi="Times New Roman" w:cs="Times New Roman"/>
          <w:sz w:val="12"/>
          <w:szCs w:val="12"/>
        </w:rPr>
        <w:t>-</w:t>
      </w:r>
      <w:proofErr w:type="gramEnd"/>
      <w:r w:rsidRPr="00A17E6E">
        <w:rPr>
          <w:rFonts w:ascii="Times New Roman" w:eastAsia="Calibri" w:hAnsi="Times New Roman" w:cs="Times New Roman"/>
          <w:sz w:val="12"/>
          <w:szCs w:val="12"/>
        </w:rPr>
        <w:t xml:space="preserve"> и </w:t>
      </w:r>
      <w:proofErr w:type="spellStart"/>
      <w:r w:rsidRPr="00A17E6E">
        <w:rPr>
          <w:rFonts w:ascii="Times New Roman" w:eastAsia="Calibri" w:hAnsi="Times New Roman" w:cs="Times New Roman"/>
          <w:sz w:val="12"/>
          <w:szCs w:val="12"/>
        </w:rPr>
        <w:t>газовыделением</w:t>
      </w:r>
      <w:proofErr w:type="spellEnd"/>
      <w:r w:rsidRPr="00A17E6E">
        <w:rPr>
          <w:rFonts w:ascii="Times New Roman" w:eastAsia="Calibri" w:hAnsi="Times New Roman" w:cs="Times New Roman"/>
          <w:sz w:val="12"/>
          <w:szCs w:val="12"/>
        </w:rPr>
        <w:t>.</w:t>
      </w:r>
    </w:p>
    <w:p w:rsidR="00A17E6E" w:rsidRPr="00A17E6E" w:rsidRDefault="00A17E6E" w:rsidP="00A17E6E">
      <w:pPr>
        <w:tabs>
          <w:tab w:val="left" w:pos="284"/>
        </w:tabs>
        <w:spacing w:after="0" w:line="240" w:lineRule="auto"/>
        <w:ind w:firstLine="284"/>
        <w:jc w:val="both"/>
        <w:rPr>
          <w:rFonts w:ascii="Times New Roman" w:eastAsia="Calibri" w:hAnsi="Times New Roman" w:cs="Times New Roman"/>
          <w:sz w:val="12"/>
          <w:szCs w:val="12"/>
        </w:rPr>
      </w:pPr>
      <w:r w:rsidRPr="00A17E6E">
        <w:rPr>
          <w:rFonts w:ascii="Times New Roman" w:eastAsia="Calibri" w:hAnsi="Times New Roman" w:cs="Times New Roman"/>
          <w:sz w:val="12"/>
          <w:szCs w:val="12"/>
        </w:rPr>
        <w:t>К мероприятиям, обеспечивающим защиту персонала при возможных аварийных ситуациях, дополнительно относятся:</w:t>
      </w:r>
    </w:p>
    <w:p w:rsidR="00A17E6E" w:rsidRPr="00A17E6E" w:rsidRDefault="00A17E6E" w:rsidP="00A17E6E">
      <w:pPr>
        <w:tabs>
          <w:tab w:val="left" w:pos="284"/>
        </w:tabs>
        <w:spacing w:after="0" w:line="240" w:lineRule="auto"/>
        <w:ind w:firstLine="284"/>
        <w:jc w:val="both"/>
        <w:rPr>
          <w:rFonts w:ascii="Times New Roman" w:eastAsia="Calibri" w:hAnsi="Times New Roman" w:cs="Times New Roman"/>
          <w:sz w:val="12"/>
          <w:szCs w:val="12"/>
        </w:rPr>
      </w:pPr>
      <w:r w:rsidRPr="00A17E6E">
        <w:rPr>
          <w:rFonts w:ascii="Times New Roman" w:eastAsia="Calibri" w:hAnsi="Times New Roman" w:cs="Times New Roman"/>
          <w:sz w:val="12"/>
          <w:szCs w:val="12"/>
        </w:rPr>
        <w:t>• защита от свободного доступа к токоведущим частям;</w:t>
      </w:r>
    </w:p>
    <w:p w:rsidR="00A17E6E" w:rsidRPr="00A17E6E" w:rsidRDefault="00A17E6E" w:rsidP="00A17E6E">
      <w:pPr>
        <w:tabs>
          <w:tab w:val="left" w:pos="284"/>
        </w:tabs>
        <w:spacing w:after="0" w:line="240" w:lineRule="auto"/>
        <w:ind w:firstLine="284"/>
        <w:jc w:val="both"/>
        <w:rPr>
          <w:rFonts w:ascii="Times New Roman" w:eastAsia="Calibri" w:hAnsi="Times New Roman" w:cs="Times New Roman"/>
          <w:sz w:val="12"/>
          <w:szCs w:val="12"/>
        </w:rPr>
      </w:pPr>
      <w:r w:rsidRPr="00A17E6E">
        <w:rPr>
          <w:rFonts w:ascii="Times New Roman" w:eastAsia="Calibri" w:hAnsi="Times New Roman" w:cs="Times New Roman"/>
          <w:sz w:val="12"/>
          <w:szCs w:val="12"/>
        </w:rPr>
        <w:t>• для защиты обслуживающего персонала от поражения электрическим током предусматривается комплексное защитное устройство, которое выполняется с целью защитного заземления, уравнивания потенциалов, а также защиты от вторичных проявлений молнии и защиты от статического электричества.</w:t>
      </w:r>
    </w:p>
    <w:p w:rsidR="00A17E6E" w:rsidRPr="00A17E6E" w:rsidRDefault="00A17E6E" w:rsidP="00A17E6E">
      <w:pPr>
        <w:tabs>
          <w:tab w:val="left" w:pos="284"/>
        </w:tabs>
        <w:spacing w:after="0" w:line="240" w:lineRule="auto"/>
        <w:ind w:firstLine="284"/>
        <w:jc w:val="both"/>
        <w:rPr>
          <w:rFonts w:ascii="Times New Roman" w:eastAsia="Calibri" w:hAnsi="Times New Roman" w:cs="Times New Roman"/>
          <w:sz w:val="12"/>
          <w:szCs w:val="12"/>
        </w:rPr>
      </w:pPr>
      <w:r w:rsidRPr="00A17E6E">
        <w:rPr>
          <w:rFonts w:ascii="Times New Roman" w:eastAsia="Calibri" w:hAnsi="Times New Roman" w:cs="Times New Roman"/>
          <w:sz w:val="12"/>
          <w:szCs w:val="12"/>
        </w:rPr>
        <w:t xml:space="preserve">• установленные электрические обогреватели шкафов </w:t>
      </w:r>
      <w:proofErr w:type="spellStart"/>
      <w:r w:rsidRPr="00A17E6E">
        <w:rPr>
          <w:rFonts w:ascii="Times New Roman" w:eastAsia="Calibri" w:hAnsi="Times New Roman" w:cs="Times New Roman"/>
          <w:sz w:val="12"/>
          <w:szCs w:val="12"/>
        </w:rPr>
        <w:t>КИПиА</w:t>
      </w:r>
      <w:proofErr w:type="spellEnd"/>
      <w:r w:rsidRPr="00A17E6E">
        <w:rPr>
          <w:rFonts w:ascii="Times New Roman" w:eastAsia="Calibri" w:hAnsi="Times New Roman" w:cs="Times New Roman"/>
          <w:sz w:val="12"/>
          <w:szCs w:val="12"/>
        </w:rPr>
        <w:t xml:space="preserve"> имеют уровень защиты от поражения током класса 0.</w:t>
      </w:r>
    </w:p>
    <w:p w:rsidR="00A17E6E" w:rsidRPr="00A17E6E" w:rsidRDefault="00A17E6E" w:rsidP="00A17E6E">
      <w:pPr>
        <w:tabs>
          <w:tab w:val="left" w:pos="284"/>
        </w:tabs>
        <w:spacing w:after="0" w:line="240" w:lineRule="auto"/>
        <w:ind w:firstLine="284"/>
        <w:jc w:val="both"/>
        <w:rPr>
          <w:rFonts w:ascii="Times New Roman" w:eastAsia="Calibri" w:hAnsi="Times New Roman" w:cs="Times New Roman"/>
          <w:sz w:val="12"/>
          <w:szCs w:val="12"/>
        </w:rPr>
      </w:pPr>
      <w:r w:rsidRPr="00A17E6E">
        <w:rPr>
          <w:rFonts w:ascii="Times New Roman" w:eastAsia="Calibri" w:hAnsi="Times New Roman" w:cs="Times New Roman"/>
          <w:sz w:val="12"/>
          <w:szCs w:val="12"/>
        </w:rPr>
        <w:t>• наличие средств индивидуальной защиты в соответствии с существующими нормами;</w:t>
      </w:r>
    </w:p>
    <w:p w:rsidR="00A17E6E" w:rsidRPr="00A17E6E" w:rsidRDefault="00A17E6E" w:rsidP="00A17E6E">
      <w:pPr>
        <w:tabs>
          <w:tab w:val="left" w:pos="284"/>
        </w:tabs>
        <w:spacing w:after="0" w:line="240" w:lineRule="auto"/>
        <w:ind w:firstLine="284"/>
        <w:jc w:val="both"/>
        <w:rPr>
          <w:rFonts w:ascii="Times New Roman" w:eastAsia="Calibri" w:hAnsi="Times New Roman" w:cs="Times New Roman"/>
          <w:sz w:val="12"/>
          <w:szCs w:val="12"/>
        </w:rPr>
      </w:pPr>
      <w:r w:rsidRPr="00A17E6E">
        <w:rPr>
          <w:rFonts w:ascii="Times New Roman" w:eastAsia="Calibri" w:hAnsi="Times New Roman" w:cs="Times New Roman"/>
          <w:sz w:val="12"/>
          <w:szCs w:val="12"/>
        </w:rPr>
        <w:t xml:space="preserve">• оснащение персонала спецодеждой и </w:t>
      </w:r>
      <w:proofErr w:type="spellStart"/>
      <w:r w:rsidRPr="00A17E6E">
        <w:rPr>
          <w:rFonts w:ascii="Times New Roman" w:eastAsia="Calibri" w:hAnsi="Times New Roman" w:cs="Times New Roman"/>
          <w:sz w:val="12"/>
          <w:szCs w:val="12"/>
        </w:rPr>
        <w:t>спецобувью</w:t>
      </w:r>
      <w:proofErr w:type="spellEnd"/>
      <w:r w:rsidRPr="00A17E6E">
        <w:rPr>
          <w:rFonts w:ascii="Times New Roman" w:eastAsia="Calibri" w:hAnsi="Times New Roman" w:cs="Times New Roman"/>
          <w:sz w:val="12"/>
          <w:szCs w:val="12"/>
        </w:rPr>
        <w:t>;</w:t>
      </w:r>
    </w:p>
    <w:p w:rsidR="00A17E6E" w:rsidRPr="00A17E6E" w:rsidRDefault="00A17E6E" w:rsidP="00A17E6E">
      <w:pPr>
        <w:tabs>
          <w:tab w:val="left" w:pos="284"/>
        </w:tabs>
        <w:spacing w:after="0" w:line="240" w:lineRule="auto"/>
        <w:ind w:firstLine="284"/>
        <w:jc w:val="both"/>
        <w:rPr>
          <w:rFonts w:ascii="Times New Roman" w:eastAsia="Calibri" w:hAnsi="Times New Roman" w:cs="Times New Roman"/>
          <w:sz w:val="12"/>
          <w:szCs w:val="12"/>
        </w:rPr>
      </w:pPr>
      <w:r w:rsidRPr="00A17E6E">
        <w:rPr>
          <w:rFonts w:ascii="Times New Roman" w:eastAsia="Calibri" w:hAnsi="Times New Roman" w:cs="Times New Roman"/>
          <w:sz w:val="12"/>
          <w:szCs w:val="12"/>
        </w:rPr>
        <w:t xml:space="preserve">• содержание первичных средств пожаротушения в </w:t>
      </w:r>
      <w:proofErr w:type="gramStart"/>
      <w:r w:rsidRPr="00A17E6E">
        <w:rPr>
          <w:rFonts w:ascii="Times New Roman" w:eastAsia="Calibri" w:hAnsi="Times New Roman" w:cs="Times New Roman"/>
          <w:sz w:val="12"/>
          <w:szCs w:val="12"/>
        </w:rPr>
        <w:t>исправном</w:t>
      </w:r>
      <w:proofErr w:type="gramEnd"/>
    </w:p>
    <w:p w:rsidR="00A17E6E" w:rsidRPr="00A17E6E" w:rsidRDefault="00A17E6E" w:rsidP="00A17E6E">
      <w:pPr>
        <w:tabs>
          <w:tab w:val="left" w:pos="284"/>
        </w:tabs>
        <w:spacing w:after="0" w:line="240" w:lineRule="auto"/>
        <w:ind w:firstLine="284"/>
        <w:jc w:val="both"/>
        <w:rPr>
          <w:rFonts w:ascii="Times New Roman" w:eastAsia="Calibri" w:hAnsi="Times New Roman" w:cs="Times New Roman"/>
          <w:sz w:val="12"/>
          <w:szCs w:val="12"/>
        </w:rPr>
      </w:pPr>
      <w:r w:rsidRPr="00A17E6E">
        <w:rPr>
          <w:rFonts w:ascii="Times New Roman" w:eastAsia="Calibri" w:hAnsi="Times New Roman" w:cs="Times New Roman"/>
          <w:sz w:val="12"/>
          <w:szCs w:val="12"/>
        </w:rPr>
        <w:t xml:space="preserve">• </w:t>
      </w:r>
      <w:proofErr w:type="gramStart"/>
      <w:r w:rsidRPr="00A17E6E">
        <w:rPr>
          <w:rFonts w:ascii="Times New Roman" w:eastAsia="Calibri" w:hAnsi="Times New Roman" w:cs="Times New Roman"/>
          <w:sz w:val="12"/>
          <w:szCs w:val="12"/>
        </w:rPr>
        <w:t>состоянии</w:t>
      </w:r>
      <w:proofErr w:type="gramEnd"/>
      <w:r w:rsidRPr="00A17E6E">
        <w:rPr>
          <w:rFonts w:ascii="Times New Roman" w:eastAsia="Calibri" w:hAnsi="Times New Roman" w:cs="Times New Roman"/>
          <w:sz w:val="12"/>
          <w:szCs w:val="12"/>
        </w:rPr>
        <w:t xml:space="preserve"> и готовых к применению в соответствии с требованиями «Правил противопожарного режима в Российской Федерации», утвержденных постановлением Правительства РФ 25.04.2012 № 390 «О противопожарном режиме»;</w:t>
      </w:r>
    </w:p>
    <w:p w:rsidR="00A17E6E" w:rsidRPr="00A17E6E" w:rsidRDefault="00A17E6E" w:rsidP="00A17E6E">
      <w:pPr>
        <w:tabs>
          <w:tab w:val="left" w:pos="284"/>
        </w:tabs>
        <w:spacing w:after="0" w:line="240" w:lineRule="auto"/>
        <w:ind w:firstLine="284"/>
        <w:jc w:val="both"/>
        <w:rPr>
          <w:rFonts w:ascii="Times New Roman" w:eastAsia="Calibri" w:hAnsi="Times New Roman" w:cs="Times New Roman"/>
          <w:sz w:val="12"/>
          <w:szCs w:val="12"/>
        </w:rPr>
      </w:pPr>
      <w:r w:rsidRPr="00A17E6E">
        <w:rPr>
          <w:rFonts w:ascii="Times New Roman" w:eastAsia="Calibri" w:hAnsi="Times New Roman" w:cs="Times New Roman"/>
          <w:sz w:val="12"/>
          <w:szCs w:val="12"/>
        </w:rPr>
        <w:t>• разработка планов тушения пожара и инструкций по пожарной безопасности;</w:t>
      </w:r>
    </w:p>
    <w:p w:rsidR="00A17E6E" w:rsidRPr="00A17E6E" w:rsidRDefault="00A17E6E" w:rsidP="00A17E6E">
      <w:pPr>
        <w:tabs>
          <w:tab w:val="left" w:pos="284"/>
        </w:tabs>
        <w:spacing w:after="0" w:line="240" w:lineRule="auto"/>
        <w:ind w:firstLine="284"/>
        <w:jc w:val="both"/>
        <w:rPr>
          <w:rFonts w:ascii="Times New Roman" w:eastAsia="Calibri" w:hAnsi="Times New Roman" w:cs="Times New Roman"/>
          <w:sz w:val="12"/>
          <w:szCs w:val="12"/>
        </w:rPr>
      </w:pPr>
      <w:r w:rsidRPr="00A17E6E">
        <w:rPr>
          <w:rFonts w:ascii="Times New Roman" w:eastAsia="Calibri" w:hAnsi="Times New Roman" w:cs="Times New Roman"/>
          <w:sz w:val="12"/>
          <w:szCs w:val="12"/>
        </w:rPr>
        <w:t>• отработка взаимодействия персонала предприятия и подразделений пожарной охраны при тушении пожара.</w:t>
      </w:r>
    </w:p>
    <w:p w:rsidR="00A17E6E" w:rsidRPr="00A17E6E" w:rsidRDefault="00A17E6E" w:rsidP="00A17E6E">
      <w:pPr>
        <w:tabs>
          <w:tab w:val="left" w:pos="284"/>
        </w:tabs>
        <w:spacing w:after="0" w:line="240" w:lineRule="auto"/>
        <w:ind w:firstLine="284"/>
        <w:jc w:val="both"/>
        <w:rPr>
          <w:rFonts w:ascii="Times New Roman" w:eastAsia="Calibri" w:hAnsi="Times New Roman" w:cs="Times New Roman"/>
          <w:sz w:val="12"/>
          <w:szCs w:val="12"/>
        </w:rPr>
      </w:pPr>
      <w:r w:rsidRPr="00A17E6E">
        <w:rPr>
          <w:rFonts w:ascii="Times New Roman" w:eastAsia="Calibri" w:hAnsi="Times New Roman" w:cs="Times New Roman"/>
          <w:sz w:val="12"/>
          <w:szCs w:val="12"/>
        </w:rPr>
        <w:t>• наличие медицинской аптечки для оказания первой медицинской помощи пострадавшим;</w:t>
      </w:r>
    </w:p>
    <w:p w:rsidR="00A17E6E" w:rsidRPr="00A17E6E" w:rsidRDefault="00A17E6E" w:rsidP="00A17E6E">
      <w:pPr>
        <w:tabs>
          <w:tab w:val="left" w:pos="284"/>
        </w:tabs>
        <w:spacing w:after="0" w:line="240" w:lineRule="auto"/>
        <w:ind w:firstLine="284"/>
        <w:jc w:val="both"/>
        <w:rPr>
          <w:rFonts w:ascii="Times New Roman" w:eastAsia="Calibri" w:hAnsi="Times New Roman" w:cs="Times New Roman"/>
          <w:sz w:val="12"/>
          <w:szCs w:val="12"/>
        </w:rPr>
      </w:pPr>
      <w:proofErr w:type="gramStart"/>
      <w:r w:rsidRPr="00A17E6E">
        <w:rPr>
          <w:rFonts w:ascii="Times New Roman" w:eastAsia="Calibri" w:hAnsi="Times New Roman" w:cs="Times New Roman"/>
          <w:sz w:val="12"/>
          <w:szCs w:val="12"/>
        </w:rPr>
        <w:t xml:space="preserve">• обучение персонала безопасным приемам и методам работы на опасном производстве, в </w:t>
      </w:r>
      <w:proofErr w:type="spellStart"/>
      <w:r w:rsidRPr="00A17E6E">
        <w:rPr>
          <w:rFonts w:ascii="Times New Roman" w:eastAsia="Calibri" w:hAnsi="Times New Roman" w:cs="Times New Roman"/>
          <w:sz w:val="12"/>
          <w:szCs w:val="12"/>
        </w:rPr>
        <w:t>т.ч</w:t>
      </w:r>
      <w:proofErr w:type="spellEnd"/>
      <w:r w:rsidRPr="00A17E6E">
        <w:rPr>
          <w:rFonts w:ascii="Times New Roman" w:eastAsia="Calibri" w:hAnsi="Times New Roman" w:cs="Times New Roman"/>
          <w:sz w:val="12"/>
          <w:szCs w:val="12"/>
        </w:rPr>
        <w:t>. к действиям в случае возникновения пожара (п. 3 «Правил противопожарного режима в Российской Федерации», утвержденных постановлением Правительства РФ от 25.04.2012 № 390 «О противопожарном режиме», проведение инструктажа по технике безопасности, пожарной безопасности.</w:t>
      </w:r>
      <w:proofErr w:type="gramEnd"/>
    </w:p>
    <w:p w:rsidR="00A17E6E" w:rsidRPr="00A17E6E" w:rsidRDefault="00A17E6E" w:rsidP="00A17E6E">
      <w:pPr>
        <w:tabs>
          <w:tab w:val="left" w:pos="284"/>
        </w:tabs>
        <w:spacing w:after="0" w:line="240" w:lineRule="auto"/>
        <w:ind w:firstLine="284"/>
        <w:jc w:val="both"/>
        <w:rPr>
          <w:rFonts w:ascii="Times New Roman" w:eastAsia="Calibri" w:hAnsi="Times New Roman" w:cs="Times New Roman"/>
          <w:sz w:val="12"/>
          <w:szCs w:val="12"/>
        </w:rPr>
      </w:pPr>
      <w:r w:rsidRPr="00A17E6E">
        <w:rPr>
          <w:rFonts w:ascii="Times New Roman" w:eastAsia="Calibri" w:hAnsi="Times New Roman" w:cs="Times New Roman"/>
          <w:sz w:val="12"/>
          <w:szCs w:val="12"/>
        </w:rPr>
        <w:t>• территория объекта должна своевременно очищаться от горючих отходов, мусора, тары. Горючие отходы и мусор следует собирать на специально выделенных площадках в контейнеры или ящики, а затем вывозить.</w:t>
      </w:r>
    </w:p>
    <w:p w:rsidR="00A17E6E" w:rsidRPr="00A17E6E" w:rsidRDefault="00A17E6E" w:rsidP="006E282B">
      <w:pPr>
        <w:tabs>
          <w:tab w:val="left" w:pos="284"/>
        </w:tabs>
        <w:spacing w:after="0" w:line="240" w:lineRule="auto"/>
        <w:ind w:firstLine="284"/>
        <w:jc w:val="both"/>
        <w:rPr>
          <w:rFonts w:ascii="Times New Roman" w:eastAsia="Calibri" w:hAnsi="Times New Roman" w:cs="Times New Roman"/>
          <w:sz w:val="12"/>
          <w:szCs w:val="12"/>
        </w:rPr>
      </w:pPr>
      <w:r w:rsidRPr="00A17E6E">
        <w:rPr>
          <w:rFonts w:ascii="Times New Roman" w:eastAsia="Calibri" w:hAnsi="Times New Roman" w:cs="Times New Roman"/>
          <w:sz w:val="12"/>
          <w:szCs w:val="12"/>
        </w:rPr>
        <w:t>• производство работ по эксплуатации и обслуживанию оборудования, расположенного на объекте, в строгом соответствии с инструкциями, определяющими основные положения по эксплуатации, инструкциями по технике безопасности, эксплуатации и ремонту оборудования, составленными с учетом местных условий для всех видов работ, утвержден</w:t>
      </w:r>
      <w:r w:rsidR="006E282B">
        <w:rPr>
          <w:rFonts w:ascii="Times New Roman" w:eastAsia="Calibri" w:hAnsi="Times New Roman" w:cs="Times New Roman"/>
          <w:sz w:val="12"/>
          <w:szCs w:val="12"/>
        </w:rPr>
        <w:t>ными соответствующими службами.</w:t>
      </w:r>
    </w:p>
    <w:p w:rsidR="00A17E6E" w:rsidRPr="00A17E6E" w:rsidRDefault="00A17E6E" w:rsidP="00A17E6E">
      <w:pPr>
        <w:tabs>
          <w:tab w:val="left" w:pos="284"/>
        </w:tabs>
        <w:spacing w:after="0" w:line="240" w:lineRule="auto"/>
        <w:ind w:firstLine="284"/>
        <w:jc w:val="both"/>
        <w:rPr>
          <w:rFonts w:ascii="Times New Roman" w:eastAsia="Calibri" w:hAnsi="Times New Roman" w:cs="Times New Roman"/>
          <w:sz w:val="12"/>
          <w:szCs w:val="12"/>
        </w:rPr>
      </w:pPr>
      <w:r w:rsidRPr="00A17E6E">
        <w:rPr>
          <w:rFonts w:ascii="Times New Roman" w:eastAsia="Calibri" w:hAnsi="Times New Roman" w:cs="Times New Roman"/>
          <w:sz w:val="12"/>
          <w:szCs w:val="12"/>
        </w:rPr>
        <w:t>5.3.5. Мероприятия по контролю радиационной, химической обстановки, обнаружения взрывоопасных концентраций, обнаружению предметов, снаряженных химически опасными, взрывоопасными и радиационными веществами</w:t>
      </w:r>
    </w:p>
    <w:p w:rsidR="00A17E6E" w:rsidRPr="00A17E6E" w:rsidRDefault="00A17E6E" w:rsidP="00A17E6E">
      <w:pPr>
        <w:tabs>
          <w:tab w:val="left" w:pos="284"/>
        </w:tabs>
        <w:spacing w:after="0" w:line="240" w:lineRule="auto"/>
        <w:ind w:firstLine="284"/>
        <w:jc w:val="both"/>
        <w:rPr>
          <w:rFonts w:ascii="Times New Roman" w:eastAsia="Calibri" w:hAnsi="Times New Roman" w:cs="Times New Roman"/>
          <w:sz w:val="12"/>
          <w:szCs w:val="12"/>
        </w:rPr>
      </w:pPr>
      <w:r w:rsidRPr="00A17E6E">
        <w:rPr>
          <w:rFonts w:ascii="Times New Roman" w:eastAsia="Calibri" w:hAnsi="Times New Roman" w:cs="Times New Roman"/>
          <w:sz w:val="12"/>
          <w:szCs w:val="12"/>
        </w:rPr>
        <w:t>Для обеспечения безопасных условий работы обслуживающего персонала при проведении аварийных и ремонтных работ, связанных с риском выделения токсичных и взрывоопасных веществ, должен устанавливаться непрерывный контроль на протяжении всего времени производства этих работ с применением переносных газоанализаторов.</w:t>
      </w:r>
    </w:p>
    <w:p w:rsidR="00A17E6E" w:rsidRPr="00A17E6E" w:rsidRDefault="00A17E6E" w:rsidP="00A17E6E">
      <w:pPr>
        <w:tabs>
          <w:tab w:val="left" w:pos="284"/>
        </w:tabs>
        <w:spacing w:after="0" w:line="240" w:lineRule="auto"/>
        <w:ind w:firstLine="284"/>
        <w:jc w:val="both"/>
        <w:rPr>
          <w:rFonts w:ascii="Times New Roman" w:eastAsia="Calibri" w:hAnsi="Times New Roman" w:cs="Times New Roman"/>
          <w:sz w:val="12"/>
          <w:szCs w:val="12"/>
        </w:rPr>
      </w:pPr>
      <w:r w:rsidRPr="00A17E6E">
        <w:rPr>
          <w:rFonts w:ascii="Times New Roman" w:eastAsia="Calibri" w:hAnsi="Times New Roman" w:cs="Times New Roman"/>
          <w:sz w:val="12"/>
          <w:szCs w:val="12"/>
        </w:rPr>
        <w:t xml:space="preserve">Действующие бригады, из числа которых предусматривается выделение людей для обслуживания проектируемых сооружений, оснащены переносными газоанализаторами (SOLARIS, АНКАТ, КОЛИОН-1В-03) для осуществления периодического количественного и качественного контроля за содержанием в воздухе токсичных и взрывоопасных веществ (в том числе и на находящихся в непосредственной близости </w:t>
      </w:r>
      <w:proofErr w:type="gramStart"/>
      <w:r w:rsidRPr="00A17E6E">
        <w:rPr>
          <w:rFonts w:ascii="Times New Roman" w:eastAsia="Calibri" w:hAnsi="Times New Roman" w:cs="Times New Roman"/>
          <w:sz w:val="12"/>
          <w:szCs w:val="12"/>
        </w:rPr>
        <w:t>от</w:t>
      </w:r>
      <w:proofErr w:type="gramEnd"/>
      <w:r w:rsidRPr="00A17E6E">
        <w:rPr>
          <w:rFonts w:ascii="Times New Roman" w:eastAsia="Calibri" w:hAnsi="Times New Roman" w:cs="Times New Roman"/>
          <w:sz w:val="12"/>
          <w:szCs w:val="12"/>
        </w:rPr>
        <w:t xml:space="preserve"> проектируемых объектах).</w:t>
      </w:r>
    </w:p>
    <w:p w:rsidR="00A17E6E" w:rsidRPr="00A17E6E" w:rsidRDefault="00A17E6E" w:rsidP="00A17E6E">
      <w:pPr>
        <w:tabs>
          <w:tab w:val="left" w:pos="284"/>
        </w:tabs>
        <w:spacing w:after="0" w:line="240" w:lineRule="auto"/>
        <w:ind w:firstLine="284"/>
        <w:jc w:val="both"/>
        <w:rPr>
          <w:rFonts w:ascii="Times New Roman" w:eastAsia="Calibri" w:hAnsi="Times New Roman" w:cs="Times New Roman"/>
          <w:sz w:val="12"/>
          <w:szCs w:val="12"/>
        </w:rPr>
      </w:pPr>
      <w:r w:rsidRPr="00A17E6E">
        <w:rPr>
          <w:rFonts w:ascii="Times New Roman" w:eastAsia="Calibri" w:hAnsi="Times New Roman" w:cs="Times New Roman"/>
          <w:sz w:val="12"/>
          <w:szCs w:val="12"/>
        </w:rPr>
        <w:t>Достоверность результатов обследования химической обстановки с помощью газоаналитической аппаратуры на проектируемых сооружениях обеспечивается учетом метеорологических условий в районе проектируемого объекта. Данные о метеорологических параметрах дежурный диспетчер РИТС по СГМ передает диспетчеру ЦДНГ-7. Сведения предоставляются ежедневно территориальным Управлением по гидрометеорологии и мониторингу</w:t>
      </w:r>
    </w:p>
    <w:p w:rsidR="00A17E6E" w:rsidRPr="00A17E6E" w:rsidRDefault="00A17E6E" w:rsidP="00A17E6E">
      <w:pPr>
        <w:tabs>
          <w:tab w:val="left" w:pos="284"/>
        </w:tabs>
        <w:spacing w:after="0" w:line="240" w:lineRule="auto"/>
        <w:ind w:firstLine="284"/>
        <w:jc w:val="both"/>
        <w:rPr>
          <w:rFonts w:ascii="Times New Roman" w:eastAsia="Calibri" w:hAnsi="Times New Roman" w:cs="Times New Roman"/>
          <w:sz w:val="12"/>
          <w:szCs w:val="12"/>
        </w:rPr>
      </w:pPr>
      <w:r w:rsidRPr="00A17E6E">
        <w:rPr>
          <w:rFonts w:ascii="Times New Roman" w:eastAsia="Calibri" w:hAnsi="Times New Roman" w:cs="Times New Roman"/>
          <w:sz w:val="12"/>
          <w:szCs w:val="12"/>
        </w:rPr>
        <w:t>окружающей среды в соответствии с условиями заключенного с ними договора.</w:t>
      </w:r>
    </w:p>
    <w:p w:rsidR="00A17E6E" w:rsidRPr="00A17E6E" w:rsidRDefault="00A17E6E" w:rsidP="00A17E6E">
      <w:pPr>
        <w:tabs>
          <w:tab w:val="left" w:pos="284"/>
        </w:tabs>
        <w:spacing w:after="0" w:line="240" w:lineRule="auto"/>
        <w:ind w:firstLine="284"/>
        <w:jc w:val="both"/>
        <w:rPr>
          <w:rFonts w:ascii="Times New Roman" w:eastAsia="Calibri" w:hAnsi="Times New Roman" w:cs="Times New Roman"/>
          <w:sz w:val="12"/>
          <w:szCs w:val="12"/>
        </w:rPr>
      </w:pPr>
      <w:r w:rsidRPr="00A17E6E">
        <w:rPr>
          <w:rFonts w:ascii="Times New Roman" w:eastAsia="Calibri" w:hAnsi="Times New Roman" w:cs="Times New Roman"/>
          <w:sz w:val="12"/>
          <w:szCs w:val="12"/>
        </w:rPr>
        <w:t xml:space="preserve">Так как проектируемые источники не создают концентрации загрязняющих веществ на границе жилой зоны более 0,1 </w:t>
      </w:r>
      <w:proofErr w:type="spellStart"/>
      <w:r w:rsidRPr="00A17E6E">
        <w:rPr>
          <w:rFonts w:ascii="Times New Roman" w:eastAsia="Calibri" w:hAnsi="Times New Roman" w:cs="Times New Roman"/>
          <w:sz w:val="12"/>
          <w:szCs w:val="12"/>
        </w:rPr>
        <w:t>ПДКм.р</w:t>
      </w:r>
      <w:proofErr w:type="spellEnd"/>
      <w:r w:rsidRPr="00A17E6E">
        <w:rPr>
          <w:rFonts w:ascii="Times New Roman" w:eastAsia="Calibri" w:hAnsi="Times New Roman" w:cs="Times New Roman"/>
          <w:sz w:val="12"/>
          <w:szCs w:val="12"/>
        </w:rPr>
        <w:t>. периодичность контроля принимается равной 1 раз в 5 лет расчетным методом.</w:t>
      </w:r>
    </w:p>
    <w:p w:rsidR="00A17E6E" w:rsidRPr="00A17E6E" w:rsidRDefault="00A17E6E" w:rsidP="00A17E6E">
      <w:pPr>
        <w:tabs>
          <w:tab w:val="left" w:pos="284"/>
        </w:tabs>
        <w:spacing w:after="0" w:line="240" w:lineRule="auto"/>
        <w:ind w:firstLine="284"/>
        <w:jc w:val="both"/>
        <w:rPr>
          <w:rFonts w:ascii="Times New Roman" w:eastAsia="Calibri" w:hAnsi="Times New Roman" w:cs="Times New Roman"/>
          <w:sz w:val="12"/>
          <w:szCs w:val="12"/>
        </w:rPr>
      </w:pPr>
      <w:r w:rsidRPr="00A17E6E">
        <w:rPr>
          <w:rFonts w:ascii="Times New Roman" w:eastAsia="Calibri" w:hAnsi="Times New Roman" w:cs="Times New Roman"/>
          <w:sz w:val="12"/>
          <w:szCs w:val="12"/>
        </w:rPr>
        <w:t>С целью обнаружения предметов, снаряженных химически опасными, взрывоопасными и радиационными веществами, проектируемые объекты охраняются методом патрулирования на автомобиле сотрудникам</w:t>
      </w:r>
      <w:proofErr w:type="gramStart"/>
      <w:r w:rsidRPr="00A17E6E">
        <w:rPr>
          <w:rFonts w:ascii="Times New Roman" w:eastAsia="Calibri" w:hAnsi="Times New Roman" w:cs="Times New Roman"/>
          <w:sz w:val="12"/>
          <w:szCs w:val="12"/>
        </w:rPr>
        <w:t>и ООО</w:t>
      </w:r>
      <w:proofErr w:type="gramEnd"/>
      <w:r w:rsidRPr="00A17E6E">
        <w:rPr>
          <w:rFonts w:ascii="Times New Roman" w:eastAsia="Calibri" w:hAnsi="Times New Roman" w:cs="Times New Roman"/>
          <w:sz w:val="12"/>
          <w:szCs w:val="12"/>
        </w:rPr>
        <w:t xml:space="preserve"> ЧОП «РН – Охрана - Самара» в количестве 2 человека. Охрана на данном объекте постоянно не находится.</w:t>
      </w:r>
    </w:p>
    <w:p w:rsidR="00A17E6E" w:rsidRPr="00A17E6E" w:rsidRDefault="00A17E6E" w:rsidP="00A17E6E">
      <w:pPr>
        <w:tabs>
          <w:tab w:val="left" w:pos="284"/>
        </w:tabs>
        <w:spacing w:after="0" w:line="240" w:lineRule="auto"/>
        <w:ind w:firstLine="284"/>
        <w:jc w:val="both"/>
        <w:rPr>
          <w:rFonts w:ascii="Times New Roman" w:eastAsia="Calibri" w:hAnsi="Times New Roman" w:cs="Times New Roman"/>
          <w:sz w:val="12"/>
          <w:szCs w:val="12"/>
        </w:rPr>
      </w:pPr>
      <w:r w:rsidRPr="00A17E6E">
        <w:rPr>
          <w:rFonts w:ascii="Times New Roman" w:eastAsia="Calibri" w:hAnsi="Times New Roman" w:cs="Times New Roman"/>
          <w:sz w:val="12"/>
          <w:szCs w:val="12"/>
        </w:rPr>
        <w:t>Мероприятия по защите опасного производственного объекта от террористических актов разработаны в соответствии с приказом от 31.03.2008 № 186 «Об утверждении и введении в действие общих требований по обеспечению антитеррористической защищенности опасных производственных объектов». Для предотвращения несанкционированного доступа посторонних лиц к проектируемому объекту и предупреждения террористических актов предусмотрены следующие инженерно-технические средства и мероприятия:</w:t>
      </w:r>
    </w:p>
    <w:p w:rsidR="00A17E6E" w:rsidRPr="00A17E6E" w:rsidRDefault="00A17E6E" w:rsidP="00A17E6E">
      <w:pPr>
        <w:tabs>
          <w:tab w:val="left" w:pos="284"/>
        </w:tabs>
        <w:spacing w:after="0" w:line="240" w:lineRule="auto"/>
        <w:ind w:firstLine="284"/>
        <w:jc w:val="both"/>
        <w:rPr>
          <w:rFonts w:ascii="Times New Roman" w:eastAsia="Calibri" w:hAnsi="Times New Roman" w:cs="Times New Roman"/>
          <w:sz w:val="12"/>
          <w:szCs w:val="12"/>
        </w:rPr>
      </w:pPr>
      <w:r w:rsidRPr="00A17E6E">
        <w:rPr>
          <w:rFonts w:ascii="Times New Roman" w:eastAsia="Calibri" w:hAnsi="Times New Roman" w:cs="Times New Roman"/>
          <w:sz w:val="12"/>
          <w:szCs w:val="12"/>
        </w:rPr>
        <w:t>• средства предупреждения и сигнализации о нарушениях параметров технологического процесса с передачей сигнала на автоматизированную систему диспетчерского контроля и управления (АСДУ) АО «</w:t>
      </w:r>
      <w:proofErr w:type="spellStart"/>
      <w:r w:rsidRPr="00A17E6E">
        <w:rPr>
          <w:rFonts w:ascii="Times New Roman" w:eastAsia="Calibri" w:hAnsi="Times New Roman" w:cs="Times New Roman"/>
          <w:sz w:val="12"/>
          <w:szCs w:val="12"/>
        </w:rPr>
        <w:t>Самаранефтегаз</w:t>
      </w:r>
      <w:proofErr w:type="spellEnd"/>
      <w:r w:rsidRPr="00A17E6E">
        <w:rPr>
          <w:rFonts w:ascii="Times New Roman" w:eastAsia="Calibri" w:hAnsi="Times New Roman" w:cs="Times New Roman"/>
          <w:sz w:val="12"/>
          <w:szCs w:val="12"/>
        </w:rPr>
        <w:t>» (центр сбора и обработки информации (ЦСОИ «Суходол»), построенной на базе SCADA «Телескоп+»;</w:t>
      </w:r>
    </w:p>
    <w:p w:rsidR="00A17E6E" w:rsidRPr="00A17E6E" w:rsidRDefault="00A17E6E" w:rsidP="00A17E6E">
      <w:pPr>
        <w:tabs>
          <w:tab w:val="left" w:pos="284"/>
        </w:tabs>
        <w:spacing w:after="0" w:line="240" w:lineRule="auto"/>
        <w:ind w:firstLine="284"/>
        <w:jc w:val="both"/>
        <w:rPr>
          <w:rFonts w:ascii="Times New Roman" w:eastAsia="Calibri" w:hAnsi="Times New Roman" w:cs="Times New Roman"/>
          <w:sz w:val="12"/>
          <w:szCs w:val="12"/>
        </w:rPr>
      </w:pPr>
      <w:r w:rsidRPr="00A17E6E">
        <w:rPr>
          <w:rFonts w:ascii="Times New Roman" w:eastAsia="Calibri" w:hAnsi="Times New Roman" w:cs="Times New Roman"/>
          <w:sz w:val="12"/>
          <w:szCs w:val="12"/>
        </w:rPr>
        <w:t xml:space="preserve">• сигнализация несанкционированного доступа в КТП, шкаф </w:t>
      </w:r>
      <w:proofErr w:type="spellStart"/>
      <w:r w:rsidRPr="00A17E6E">
        <w:rPr>
          <w:rFonts w:ascii="Times New Roman" w:eastAsia="Calibri" w:hAnsi="Times New Roman" w:cs="Times New Roman"/>
          <w:sz w:val="12"/>
          <w:szCs w:val="12"/>
        </w:rPr>
        <w:t>КИПиА</w:t>
      </w:r>
      <w:proofErr w:type="spellEnd"/>
      <w:r w:rsidRPr="00A17E6E">
        <w:rPr>
          <w:rFonts w:ascii="Times New Roman" w:eastAsia="Calibri" w:hAnsi="Times New Roman" w:cs="Times New Roman"/>
          <w:sz w:val="12"/>
          <w:szCs w:val="12"/>
        </w:rPr>
        <w:t>;</w:t>
      </w:r>
    </w:p>
    <w:p w:rsidR="00A17E6E" w:rsidRPr="00A17E6E" w:rsidRDefault="00A17E6E" w:rsidP="00A17E6E">
      <w:pPr>
        <w:tabs>
          <w:tab w:val="left" w:pos="284"/>
        </w:tabs>
        <w:spacing w:after="0" w:line="240" w:lineRule="auto"/>
        <w:ind w:firstLine="284"/>
        <w:jc w:val="both"/>
        <w:rPr>
          <w:rFonts w:ascii="Times New Roman" w:eastAsia="Calibri" w:hAnsi="Times New Roman" w:cs="Times New Roman"/>
          <w:sz w:val="12"/>
          <w:szCs w:val="12"/>
        </w:rPr>
      </w:pPr>
      <w:r w:rsidRPr="00A17E6E">
        <w:rPr>
          <w:rFonts w:ascii="Times New Roman" w:eastAsia="Calibri" w:hAnsi="Times New Roman" w:cs="Times New Roman"/>
          <w:sz w:val="12"/>
          <w:szCs w:val="12"/>
        </w:rPr>
        <w:t xml:space="preserve">• телесигнализацию о неисправности </w:t>
      </w:r>
      <w:proofErr w:type="spellStart"/>
      <w:r w:rsidRPr="00A17E6E">
        <w:rPr>
          <w:rFonts w:ascii="Times New Roman" w:eastAsia="Calibri" w:hAnsi="Times New Roman" w:cs="Times New Roman"/>
          <w:sz w:val="12"/>
          <w:szCs w:val="12"/>
        </w:rPr>
        <w:t>охранно</w:t>
      </w:r>
      <w:proofErr w:type="spellEnd"/>
      <w:r w:rsidRPr="00A17E6E">
        <w:rPr>
          <w:rFonts w:ascii="Times New Roman" w:eastAsia="Calibri" w:hAnsi="Times New Roman" w:cs="Times New Roman"/>
          <w:sz w:val="12"/>
          <w:szCs w:val="12"/>
        </w:rPr>
        <w:t xml:space="preserve"> – пожарной сигнализации;</w:t>
      </w:r>
    </w:p>
    <w:p w:rsidR="00A17E6E" w:rsidRPr="00A17E6E" w:rsidRDefault="00A17E6E" w:rsidP="00A17E6E">
      <w:pPr>
        <w:tabs>
          <w:tab w:val="left" w:pos="284"/>
        </w:tabs>
        <w:spacing w:after="0" w:line="240" w:lineRule="auto"/>
        <w:ind w:firstLine="284"/>
        <w:jc w:val="both"/>
        <w:rPr>
          <w:rFonts w:ascii="Times New Roman" w:eastAsia="Calibri" w:hAnsi="Times New Roman" w:cs="Times New Roman"/>
          <w:sz w:val="12"/>
          <w:szCs w:val="12"/>
        </w:rPr>
      </w:pPr>
      <w:r w:rsidRPr="00A17E6E">
        <w:rPr>
          <w:rFonts w:ascii="Times New Roman" w:eastAsia="Calibri" w:hAnsi="Times New Roman" w:cs="Times New Roman"/>
          <w:sz w:val="12"/>
          <w:szCs w:val="12"/>
        </w:rPr>
        <w:t>• периодический визуальный осмотр проектируемых сооружений обслуживающим персоналом, а также ведомственной службой безопасности;</w:t>
      </w:r>
    </w:p>
    <w:p w:rsidR="00A17E6E" w:rsidRPr="00A17E6E" w:rsidRDefault="00A17E6E" w:rsidP="00A17E6E">
      <w:pPr>
        <w:tabs>
          <w:tab w:val="left" w:pos="284"/>
        </w:tabs>
        <w:spacing w:after="0" w:line="240" w:lineRule="auto"/>
        <w:ind w:firstLine="284"/>
        <w:jc w:val="both"/>
        <w:rPr>
          <w:rFonts w:ascii="Times New Roman" w:eastAsia="Calibri" w:hAnsi="Times New Roman" w:cs="Times New Roman"/>
          <w:sz w:val="12"/>
          <w:szCs w:val="12"/>
        </w:rPr>
      </w:pPr>
      <w:r w:rsidRPr="00A17E6E">
        <w:rPr>
          <w:rFonts w:ascii="Times New Roman" w:eastAsia="Calibri" w:hAnsi="Times New Roman" w:cs="Times New Roman"/>
          <w:sz w:val="12"/>
          <w:szCs w:val="12"/>
        </w:rPr>
        <w:t>• наличие средств оперативной радиотелефонной связи у обслуживающего персонала и ведомственной охраны;</w:t>
      </w:r>
    </w:p>
    <w:p w:rsidR="00A17E6E" w:rsidRPr="00A17E6E" w:rsidRDefault="00A17E6E" w:rsidP="00A17E6E">
      <w:pPr>
        <w:tabs>
          <w:tab w:val="left" w:pos="284"/>
        </w:tabs>
        <w:spacing w:after="0" w:line="240" w:lineRule="auto"/>
        <w:ind w:firstLine="284"/>
        <w:jc w:val="both"/>
        <w:rPr>
          <w:rFonts w:ascii="Times New Roman" w:eastAsia="Calibri" w:hAnsi="Times New Roman" w:cs="Times New Roman"/>
          <w:sz w:val="12"/>
          <w:szCs w:val="12"/>
        </w:rPr>
      </w:pPr>
      <w:r w:rsidRPr="00A17E6E">
        <w:rPr>
          <w:rFonts w:ascii="Times New Roman" w:eastAsia="Calibri" w:hAnsi="Times New Roman" w:cs="Times New Roman"/>
          <w:sz w:val="12"/>
          <w:szCs w:val="12"/>
        </w:rPr>
        <w:t>• обеспечение личного состава ведомственной охраны табельным оружием в соответствии с законодательством.</w:t>
      </w:r>
    </w:p>
    <w:p w:rsidR="00A17E6E" w:rsidRPr="00A17E6E" w:rsidRDefault="00A17E6E" w:rsidP="00A17E6E">
      <w:pPr>
        <w:tabs>
          <w:tab w:val="left" w:pos="284"/>
        </w:tabs>
        <w:spacing w:after="0" w:line="240" w:lineRule="auto"/>
        <w:ind w:firstLine="284"/>
        <w:jc w:val="both"/>
        <w:rPr>
          <w:rFonts w:ascii="Times New Roman" w:eastAsia="Calibri" w:hAnsi="Times New Roman" w:cs="Times New Roman"/>
          <w:sz w:val="12"/>
          <w:szCs w:val="12"/>
        </w:rPr>
      </w:pPr>
      <w:r w:rsidRPr="00A17E6E">
        <w:rPr>
          <w:rFonts w:ascii="Times New Roman" w:eastAsia="Calibri" w:hAnsi="Times New Roman" w:cs="Times New Roman"/>
          <w:sz w:val="12"/>
          <w:szCs w:val="12"/>
        </w:rPr>
        <w:lastRenderedPageBreak/>
        <w:t>5.3.6. Мероприятия по инженерной защите проектируемого объекта от чрезвычайных ситуаций природного характера, вызванных опасными природными процессами и явлениями</w:t>
      </w:r>
    </w:p>
    <w:p w:rsidR="00A17E6E" w:rsidRPr="00A17E6E" w:rsidRDefault="00A17E6E" w:rsidP="00A17E6E">
      <w:pPr>
        <w:tabs>
          <w:tab w:val="left" w:pos="284"/>
        </w:tabs>
        <w:spacing w:after="0" w:line="240" w:lineRule="auto"/>
        <w:ind w:firstLine="284"/>
        <w:jc w:val="both"/>
        <w:rPr>
          <w:rFonts w:ascii="Times New Roman" w:eastAsia="Calibri" w:hAnsi="Times New Roman" w:cs="Times New Roman"/>
          <w:sz w:val="12"/>
          <w:szCs w:val="12"/>
        </w:rPr>
      </w:pPr>
      <w:r w:rsidRPr="00A17E6E">
        <w:rPr>
          <w:rFonts w:ascii="Times New Roman" w:eastAsia="Calibri" w:hAnsi="Times New Roman" w:cs="Times New Roman"/>
          <w:sz w:val="12"/>
          <w:szCs w:val="12"/>
        </w:rPr>
        <w:t>Мероприятия по инженерной защите территории объекта, зданий, сооружений и оборудования от опасных геологических процессов и природных явлений приведены в таблице 4.</w:t>
      </w:r>
    </w:p>
    <w:p w:rsidR="00A17E6E" w:rsidRPr="00A17E6E" w:rsidRDefault="00A17E6E" w:rsidP="00A17E6E">
      <w:pPr>
        <w:tabs>
          <w:tab w:val="left" w:pos="284"/>
        </w:tabs>
        <w:spacing w:after="0" w:line="240" w:lineRule="auto"/>
        <w:ind w:firstLine="284"/>
        <w:jc w:val="both"/>
        <w:rPr>
          <w:rFonts w:ascii="Times New Roman" w:eastAsia="Calibri" w:hAnsi="Times New Roman" w:cs="Times New Roman"/>
          <w:sz w:val="12"/>
          <w:szCs w:val="12"/>
        </w:rPr>
      </w:pPr>
      <w:r w:rsidRPr="00A17E6E">
        <w:rPr>
          <w:rFonts w:ascii="Times New Roman" w:eastAsia="Calibri" w:hAnsi="Times New Roman" w:cs="Times New Roman"/>
          <w:sz w:val="12"/>
          <w:szCs w:val="12"/>
        </w:rPr>
        <w:t>Таблица 4</w:t>
      </w:r>
    </w:p>
    <w:tbl>
      <w:tblPr>
        <w:tblStyle w:val="2210"/>
        <w:tblW w:w="7513" w:type="dxa"/>
        <w:tblInd w:w="108" w:type="dxa"/>
        <w:tblLook w:val="01E0" w:firstRow="1" w:lastRow="1" w:firstColumn="1" w:lastColumn="1" w:noHBand="0" w:noVBand="0"/>
      </w:tblPr>
      <w:tblGrid>
        <w:gridCol w:w="426"/>
        <w:gridCol w:w="1842"/>
        <w:gridCol w:w="5245"/>
      </w:tblGrid>
      <w:tr w:rsidR="00A17E6E" w:rsidRPr="00A17E6E" w:rsidTr="00A17E6E">
        <w:tc>
          <w:tcPr>
            <w:tcW w:w="426" w:type="dxa"/>
          </w:tcPr>
          <w:p w:rsidR="00A17E6E" w:rsidRPr="00A17E6E" w:rsidRDefault="00A17E6E" w:rsidP="00A17E6E">
            <w:pPr>
              <w:tabs>
                <w:tab w:val="left" w:pos="284"/>
              </w:tabs>
              <w:rPr>
                <w:rFonts w:ascii="Times New Roman" w:eastAsia="Calibri" w:hAnsi="Times New Roman" w:cs="Times New Roman"/>
                <w:sz w:val="12"/>
                <w:szCs w:val="12"/>
              </w:rPr>
            </w:pPr>
            <w:r w:rsidRPr="00A17E6E">
              <w:rPr>
                <w:rFonts w:ascii="Times New Roman" w:eastAsia="Calibri" w:hAnsi="Times New Roman" w:cs="Times New Roman"/>
                <w:sz w:val="12"/>
                <w:szCs w:val="12"/>
              </w:rPr>
              <w:t xml:space="preserve">№ </w:t>
            </w:r>
            <w:proofErr w:type="gramStart"/>
            <w:r w:rsidRPr="00A17E6E">
              <w:rPr>
                <w:rFonts w:ascii="Times New Roman" w:eastAsia="Calibri" w:hAnsi="Times New Roman" w:cs="Times New Roman"/>
                <w:sz w:val="12"/>
                <w:szCs w:val="12"/>
              </w:rPr>
              <w:t>п</w:t>
            </w:r>
            <w:proofErr w:type="gramEnd"/>
            <w:r w:rsidRPr="00A17E6E">
              <w:rPr>
                <w:rFonts w:ascii="Times New Roman" w:eastAsia="Calibri" w:hAnsi="Times New Roman" w:cs="Times New Roman"/>
                <w:sz w:val="12"/>
                <w:szCs w:val="12"/>
              </w:rPr>
              <w:t>/п</w:t>
            </w:r>
          </w:p>
        </w:tc>
        <w:tc>
          <w:tcPr>
            <w:tcW w:w="1842" w:type="dxa"/>
          </w:tcPr>
          <w:p w:rsidR="00A17E6E" w:rsidRPr="00A17E6E" w:rsidRDefault="00A17E6E" w:rsidP="00A17E6E">
            <w:pPr>
              <w:tabs>
                <w:tab w:val="left" w:pos="284"/>
              </w:tabs>
              <w:rPr>
                <w:rFonts w:ascii="Times New Roman" w:eastAsia="Calibri" w:hAnsi="Times New Roman" w:cs="Times New Roman"/>
                <w:sz w:val="12"/>
                <w:szCs w:val="12"/>
              </w:rPr>
            </w:pPr>
            <w:r w:rsidRPr="00A17E6E">
              <w:rPr>
                <w:rFonts w:ascii="Times New Roman" w:eastAsia="Calibri" w:hAnsi="Times New Roman" w:cs="Times New Roman"/>
                <w:sz w:val="12"/>
                <w:szCs w:val="12"/>
              </w:rPr>
              <w:t>Наименование природного процесса, опасного природного явления</w:t>
            </w:r>
          </w:p>
        </w:tc>
        <w:tc>
          <w:tcPr>
            <w:tcW w:w="5245" w:type="dxa"/>
          </w:tcPr>
          <w:p w:rsidR="00A17E6E" w:rsidRPr="00A17E6E" w:rsidRDefault="00A17E6E" w:rsidP="00A17E6E">
            <w:pPr>
              <w:tabs>
                <w:tab w:val="left" w:pos="284"/>
              </w:tabs>
              <w:rPr>
                <w:rFonts w:ascii="Times New Roman" w:eastAsia="Calibri" w:hAnsi="Times New Roman" w:cs="Times New Roman"/>
                <w:sz w:val="12"/>
                <w:szCs w:val="12"/>
              </w:rPr>
            </w:pPr>
            <w:r w:rsidRPr="00A17E6E">
              <w:rPr>
                <w:rFonts w:ascii="Times New Roman" w:eastAsia="Calibri" w:hAnsi="Times New Roman" w:cs="Times New Roman"/>
                <w:sz w:val="12"/>
                <w:szCs w:val="12"/>
              </w:rPr>
              <w:t>Мероприятия по инженерной защите</w:t>
            </w:r>
          </w:p>
        </w:tc>
      </w:tr>
      <w:tr w:rsidR="00A17E6E" w:rsidRPr="00A17E6E" w:rsidTr="00A17E6E">
        <w:tc>
          <w:tcPr>
            <w:tcW w:w="426" w:type="dxa"/>
          </w:tcPr>
          <w:p w:rsidR="00A17E6E" w:rsidRPr="00A17E6E" w:rsidRDefault="00A17E6E" w:rsidP="00A17E6E">
            <w:pPr>
              <w:tabs>
                <w:tab w:val="left" w:pos="284"/>
              </w:tabs>
              <w:rPr>
                <w:rFonts w:ascii="Times New Roman" w:eastAsia="Calibri" w:hAnsi="Times New Roman" w:cs="Times New Roman"/>
                <w:sz w:val="12"/>
                <w:szCs w:val="12"/>
              </w:rPr>
            </w:pPr>
            <w:r w:rsidRPr="00A17E6E">
              <w:rPr>
                <w:rFonts w:ascii="Times New Roman" w:eastAsia="Calibri" w:hAnsi="Times New Roman" w:cs="Times New Roman"/>
                <w:sz w:val="12"/>
                <w:szCs w:val="12"/>
              </w:rPr>
              <w:t>1</w:t>
            </w:r>
          </w:p>
        </w:tc>
        <w:tc>
          <w:tcPr>
            <w:tcW w:w="1842" w:type="dxa"/>
          </w:tcPr>
          <w:p w:rsidR="00A17E6E" w:rsidRPr="00A17E6E" w:rsidRDefault="00A17E6E" w:rsidP="00A17E6E">
            <w:pPr>
              <w:tabs>
                <w:tab w:val="left" w:pos="284"/>
              </w:tabs>
              <w:rPr>
                <w:rFonts w:ascii="Times New Roman" w:eastAsia="Calibri" w:hAnsi="Times New Roman" w:cs="Times New Roman"/>
                <w:sz w:val="12"/>
                <w:szCs w:val="12"/>
              </w:rPr>
            </w:pPr>
            <w:r w:rsidRPr="00A17E6E">
              <w:rPr>
                <w:rFonts w:ascii="Times New Roman" w:eastAsia="Calibri" w:hAnsi="Times New Roman" w:cs="Times New Roman"/>
                <w:sz w:val="12"/>
                <w:szCs w:val="12"/>
              </w:rPr>
              <w:t>Сильный ветер</w:t>
            </w:r>
          </w:p>
        </w:tc>
        <w:tc>
          <w:tcPr>
            <w:tcW w:w="5245" w:type="dxa"/>
          </w:tcPr>
          <w:p w:rsidR="00A17E6E" w:rsidRPr="00A17E6E" w:rsidRDefault="00A17E6E" w:rsidP="00A17E6E">
            <w:pPr>
              <w:tabs>
                <w:tab w:val="left" w:pos="284"/>
              </w:tabs>
              <w:rPr>
                <w:rFonts w:ascii="Times New Roman" w:eastAsia="Calibri" w:hAnsi="Times New Roman" w:cs="Times New Roman"/>
                <w:bCs/>
                <w:sz w:val="12"/>
                <w:szCs w:val="12"/>
              </w:rPr>
            </w:pPr>
            <w:r w:rsidRPr="00A17E6E">
              <w:rPr>
                <w:rFonts w:ascii="Times New Roman" w:eastAsia="Calibri" w:hAnsi="Times New Roman" w:cs="Times New Roman"/>
                <w:bCs/>
                <w:sz w:val="12"/>
                <w:szCs w:val="12"/>
              </w:rPr>
              <w:t xml:space="preserve">Строительство проектируемого объекта ведется с учетом III района по ветровым нагрузкам. Для предотвращения повреждения кабелей предусматривается их прокладка по технологическим площадкам в </w:t>
            </w:r>
            <w:proofErr w:type="spellStart"/>
            <w:r w:rsidRPr="00A17E6E">
              <w:rPr>
                <w:rFonts w:ascii="Times New Roman" w:eastAsia="Calibri" w:hAnsi="Times New Roman" w:cs="Times New Roman"/>
                <w:bCs/>
                <w:sz w:val="12"/>
                <w:szCs w:val="12"/>
              </w:rPr>
              <w:t>водогазопроводных</w:t>
            </w:r>
            <w:proofErr w:type="spellEnd"/>
            <w:r w:rsidRPr="00A17E6E">
              <w:rPr>
                <w:rFonts w:ascii="Times New Roman" w:eastAsia="Calibri" w:hAnsi="Times New Roman" w:cs="Times New Roman"/>
                <w:bCs/>
                <w:sz w:val="12"/>
                <w:szCs w:val="12"/>
              </w:rPr>
              <w:t xml:space="preserve"> трубах.</w:t>
            </w:r>
          </w:p>
          <w:p w:rsidR="00A17E6E" w:rsidRPr="00A17E6E" w:rsidRDefault="00A17E6E" w:rsidP="00A17E6E">
            <w:pPr>
              <w:tabs>
                <w:tab w:val="left" w:pos="284"/>
              </w:tabs>
              <w:rPr>
                <w:rFonts w:ascii="Times New Roman" w:eastAsia="Calibri" w:hAnsi="Times New Roman" w:cs="Times New Roman"/>
                <w:bCs/>
                <w:sz w:val="12"/>
                <w:szCs w:val="12"/>
              </w:rPr>
            </w:pPr>
            <w:r w:rsidRPr="00A17E6E">
              <w:rPr>
                <w:rFonts w:ascii="Times New Roman" w:eastAsia="Calibri" w:hAnsi="Times New Roman" w:cs="Times New Roman"/>
                <w:bCs/>
                <w:sz w:val="12"/>
                <w:szCs w:val="12"/>
              </w:rPr>
              <w:t xml:space="preserve">Для защиты молниеотводов от ветровых нагрузок предусмотрена установка их в грунт на глубину не менее 4 м. Закрепление молниеотводов осуществляется бетоном на мелкозернистом наполнителе. </w:t>
            </w:r>
            <w:proofErr w:type="gramStart"/>
            <w:r w:rsidRPr="00A17E6E">
              <w:rPr>
                <w:rFonts w:ascii="Times New Roman" w:eastAsia="Calibri" w:hAnsi="Times New Roman" w:cs="Times New Roman"/>
                <w:bCs/>
                <w:sz w:val="12"/>
                <w:szCs w:val="12"/>
              </w:rPr>
              <w:t xml:space="preserve">Для снижения ветровых нагрузок опора молниеотвода и </w:t>
            </w:r>
            <w:proofErr w:type="spellStart"/>
            <w:r w:rsidRPr="00A17E6E">
              <w:rPr>
                <w:rFonts w:ascii="Times New Roman" w:eastAsia="Calibri" w:hAnsi="Times New Roman" w:cs="Times New Roman"/>
                <w:bCs/>
                <w:sz w:val="12"/>
                <w:szCs w:val="12"/>
              </w:rPr>
              <w:t>молниеприемник</w:t>
            </w:r>
            <w:proofErr w:type="spellEnd"/>
            <w:r w:rsidRPr="00A17E6E">
              <w:rPr>
                <w:rFonts w:ascii="Times New Roman" w:eastAsia="Calibri" w:hAnsi="Times New Roman" w:cs="Times New Roman"/>
                <w:bCs/>
                <w:sz w:val="12"/>
                <w:szCs w:val="12"/>
              </w:rPr>
              <w:t xml:space="preserve"> выполнены из труб круглого сечения.</w:t>
            </w:r>
            <w:proofErr w:type="gramEnd"/>
          </w:p>
        </w:tc>
      </w:tr>
      <w:tr w:rsidR="00A17E6E" w:rsidRPr="00A17E6E" w:rsidTr="00A17E6E">
        <w:tc>
          <w:tcPr>
            <w:tcW w:w="426" w:type="dxa"/>
          </w:tcPr>
          <w:p w:rsidR="00A17E6E" w:rsidRPr="00A17E6E" w:rsidRDefault="00A17E6E" w:rsidP="00A17E6E">
            <w:pPr>
              <w:tabs>
                <w:tab w:val="left" w:pos="284"/>
              </w:tabs>
              <w:rPr>
                <w:rFonts w:ascii="Times New Roman" w:eastAsia="Calibri" w:hAnsi="Times New Roman" w:cs="Times New Roman"/>
                <w:sz w:val="12"/>
                <w:szCs w:val="12"/>
              </w:rPr>
            </w:pPr>
            <w:r w:rsidRPr="00A17E6E">
              <w:rPr>
                <w:rFonts w:ascii="Times New Roman" w:eastAsia="Calibri" w:hAnsi="Times New Roman" w:cs="Times New Roman"/>
                <w:sz w:val="12"/>
                <w:szCs w:val="12"/>
              </w:rPr>
              <w:t>2</w:t>
            </w:r>
          </w:p>
        </w:tc>
        <w:tc>
          <w:tcPr>
            <w:tcW w:w="1842" w:type="dxa"/>
          </w:tcPr>
          <w:p w:rsidR="00A17E6E" w:rsidRPr="00A17E6E" w:rsidRDefault="00A17E6E" w:rsidP="00A17E6E">
            <w:pPr>
              <w:tabs>
                <w:tab w:val="left" w:pos="284"/>
              </w:tabs>
              <w:rPr>
                <w:rFonts w:ascii="Times New Roman" w:eastAsia="Calibri" w:hAnsi="Times New Roman" w:cs="Times New Roman"/>
                <w:sz w:val="12"/>
                <w:szCs w:val="12"/>
              </w:rPr>
            </w:pPr>
            <w:r w:rsidRPr="00A17E6E">
              <w:rPr>
                <w:rFonts w:ascii="Times New Roman" w:eastAsia="Calibri" w:hAnsi="Times New Roman" w:cs="Times New Roman"/>
                <w:sz w:val="12"/>
                <w:szCs w:val="12"/>
              </w:rPr>
              <w:t>Ливень</w:t>
            </w:r>
          </w:p>
        </w:tc>
        <w:tc>
          <w:tcPr>
            <w:tcW w:w="5245" w:type="dxa"/>
          </w:tcPr>
          <w:p w:rsidR="00A17E6E" w:rsidRPr="00A17E6E" w:rsidRDefault="00A17E6E" w:rsidP="00A17E6E">
            <w:pPr>
              <w:tabs>
                <w:tab w:val="left" w:pos="284"/>
              </w:tabs>
              <w:rPr>
                <w:rFonts w:ascii="Times New Roman" w:eastAsia="Calibri" w:hAnsi="Times New Roman" w:cs="Times New Roman"/>
                <w:sz w:val="12"/>
                <w:szCs w:val="12"/>
              </w:rPr>
            </w:pPr>
            <w:r w:rsidRPr="00A17E6E">
              <w:rPr>
                <w:rFonts w:ascii="Times New Roman" w:eastAsia="Calibri" w:hAnsi="Times New Roman" w:cs="Times New Roman"/>
                <w:sz w:val="12"/>
                <w:szCs w:val="12"/>
              </w:rPr>
              <w:t>На площадках скважин № 60 принята вертикальная планировка сплошного типа. Отвод поверхностных вод - открытый по естественному и спланированному рельефу в сторону естественного понижения за пределы площадок.</w:t>
            </w:r>
          </w:p>
        </w:tc>
      </w:tr>
      <w:tr w:rsidR="00A17E6E" w:rsidRPr="00A17E6E" w:rsidTr="00A17E6E">
        <w:tc>
          <w:tcPr>
            <w:tcW w:w="426" w:type="dxa"/>
          </w:tcPr>
          <w:p w:rsidR="00A17E6E" w:rsidRPr="00A17E6E" w:rsidRDefault="00A17E6E" w:rsidP="00A17E6E">
            <w:pPr>
              <w:tabs>
                <w:tab w:val="left" w:pos="284"/>
              </w:tabs>
              <w:rPr>
                <w:rFonts w:ascii="Times New Roman" w:eastAsia="Calibri" w:hAnsi="Times New Roman" w:cs="Times New Roman"/>
                <w:sz w:val="12"/>
                <w:szCs w:val="12"/>
              </w:rPr>
            </w:pPr>
            <w:r w:rsidRPr="00A17E6E">
              <w:rPr>
                <w:rFonts w:ascii="Times New Roman" w:eastAsia="Calibri" w:hAnsi="Times New Roman" w:cs="Times New Roman"/>
                <w:sz w:val="12"/>
                <w:szCs w:val="12"/>
              </w:rPr>
              <w:t>3</w:t>
            </w:r>
          </w:p>
        </w:tc>
        <w:tc>
          <w:tcPr>
            <w:tcW w:w="1842" w:type="dxa"/>
          </w:tcPr>
          <w:p w:rsidR="00A17E6E" w:rsidRPr="00A17E6E" w:rsidRDefault="00A17E6E" w:rsidP="00A17E6E">
            <w:pPr>
              <w:tabs>
                <w:tab w:val="left" w:pos="284"/>
              </w:tabs>
              <w:rPr>
                <w:rFonts w:ascii="Times New Roman" w:eastAsia="Calibri" w:hAnsi="Times New Roman" w:cs="Times New Roman"/>
                <w:sz w:val="12"/>
                <w:szCs w:val="12"/>
              </w:rPr>
            </w:pPr>
            <w:r w:rsidRPr="00A17E6E">
              <w:rPr>
                <w:rFonts w:ascii="Times New Roman" w:eastAsia="Calibri" w:hAnsi="Times New Roman" w:cs="Times New Roman"/>
                <w:sz w:val="12"/>
                <w:szCs w:val="12"/>
              </w:rPr>
              <w:t>Сильный снегопад</w:t>
            </w:r>
          </w:p>
        </w:tc>
        <w:tc>
          <w:tcPr>
            <w:tcW w:w="5245" w:type="dxa"/>
          </w:tcPr>
          <w:p w:rsidR="00A17E6E" w:rsidRPr="00A17E6E" w:rsidRDefault="00A17E6E" w:rsidP="00A17E6E">
            <w:pPr>
              <w:tabs>
                <w:tab w:val="left" w:pos="284"/>
              </w:tabs>
              <w:rPr>
                <w:rFonts w:ascii="Times New Roman" w:eastAsia="Calibri" w:hAnsi="Times New Roman" w:cs="Times New Roman"/>
                <w:bCs/>
                <w:sz w:val="12"/>
                <w:szCs w:val="12"/>
              </w:rPr>
            </w:pPr>
            <w:r w:rsidRPr="00A17E6E">
              <w:rPr>
                <w:rFonts w:ascii="Times New Roman" w:eastAsia="Calibri" w:hAnsi="Times New Roman" w:cs="Times New Roman"/>
                <w:bCs/>
                <w:sz w:val="12"/>
                <w:szCs w:val="12"/>
              </w:rPr>
              <w:t xml:space="preserve">Все оборудование предусматривается в блочном исполнении. Установка КТП поставляется в блок-боксе, </w:t>
            </w:r>
            <w:proofErr w:type="gramStart"/>
            <w:r w:rsidRPr="00A17E6E">
              <w:rPr>
                <w:rFonts w:ascii="Times New Roman" w:eastAsia="Calibri" w:hAnsi="Times New Roman" w:cs="Times New Roman"/>
                <w:bCs/>
                <w:sz w:val="12"/>
                <w:szCs w:val="12"/>
              </w:rPr>
              <w:t>защищенном</w:t>
            </w:r>
            <w:proofErr w:type="gramEnd"/>
            <w:r w:rsidRPr="00A17E6E">
              <w:rPr>
                <w:rFonts w:ascii="Times New Roman" w:eastAsia="Calibri" w:hAnsi="Times New Roman" w:cs="Times New Roman"/>
                <w:bCs/>
                <w:sz w:val="12"/>
                <w:szCs w:val="12"/>
              </w:rPr>
              <w:t xml:space="preserve"> от снеговых явлений.</w:t>
            </w:r>
          </w:p>
          <w:p w:rsidR="00A17E6E" w:rsidRPr="00A17E6E" w:rsidRDefault="00A17E6E" w:rsidP="00A17E6E">
            <w:pPr>
              <w:tabs>
                <w:tab w:val="left" w:pos="284"/>
              </w:tabs>
              <w:rPr>
                <w:rFonts w:ascii="Times New Roman" w:eastAsia="Calibri" w:hAnsi="Times New Roman" w:cs="Times New Roman"/>
                <w:bCs/>
                <w:sz w:val="12"/>
                <w:szCs w:val="12"/>
              </w:rPr>
            </w:pPr>
            <w:r w:rsidRPr="00A17E6E">
              <w:rPr>
                <w:rFonts w:ascii="Times New Roman" w:eastAsia="Calibri" w:hAnsi="Times New Roman" w:cs="Times New Roman"/>
                <w:bCs/>
                <w:sz w:val="12"/>
                <w:szCs w:val="12"/>
              </w:rPr>
              <w:t>Кабельные сооружения, трубопроводы, емкостное оборудование защищаются тем же способом, что и при сильном ветре.</w:t>
            </w:r>
          </w:p>
        </w:tc>
      </w:tr>
      <w:tr w:rsidR="00A17E6E" w:rsidRPr="00A17E6E" w:rsidTr="00A17E6E">
        <w:tc>
          <w:tcPr>
            <w:tcW w:w="426" w:type="dxa"/>
          </w:tcPr>
          <w:p w:rsidR="00A17E6E" w:rsidRPr="00A17E6E" w:rsidRDefault="00A17E6E" w:rsidP="00A17E6E">
            <w:pPr>
              <w:tabs>
                <w:tab w:val="left" w:pos="284"/>
              </w:tabs>
              <w:rPr>
                <w:rFonts w:ascii="Times New Roman" w:eastAsia="Calibri" w:hAnsi="Times New Roman" w:cs="Times New Roman"/>
                <w:sz w:val="12"/>
                <w:szCs w:val="12"/>
              </w:rPr>
            </w:pPr>
            <w:r w:rsidRPr="00A17E6E">
              <w:rPr>
                <w:rFonts w:ascii="Times New Roman" w:eastAsia="Calibri" w:hAnsi="Times New Roman" w:cs="Times New Roman"/>
                <w:sz w:val="12"/>
                <w:szCs w:val="12"/>
              </w:rPr>
              <w:t>4</w:t>
            </w:r>
          </w:p>
        </w:tc>
        <w:tc>
          <w:tcPr>
            <w:tcW w:w="1842" w:type="dxa"/>
          </w:tcPr>
          <w:p w:rsidR="00A17E6E" w:rsidRPr="00A17E6E" w:rsidRDefault="00A17E6E" w:rsidP="00A17E6E">
            <w:pPr>
              <w:tabs>
                <w:tab w:val="left" w:pos="284"/>
              </w:tabs>
              <w:rPr>
                <w:rFonts w:ascii="Times New Roman" w:eastAsia="Calibri" w:hAnsi="Times New Roman" w:cs="Times New Roman"/>
                <w:sz w:val="12"/>
                <w:szCs w:val="12"/>
              </w:rPr>
            </w:pPr>
            <w:r w:rsidRPr="00A17E6E">
              <w:rPr>
                <w:rFonts w:ascii="Times New Roman" w:eastAsia="Calibri" w:hAnsi="Times New Roman" w:cs="Times New Roman"/>
                <w:sz w:val="12"/>
                <w:szCs w:val="12"/>
              </w:rPr>
              <w:t>Сильный мороз</w:t>
            </w:r>
          </w:p>
        </w:tc>
        <w:tc>
          <w:tcPr>
            <w:tcW w:w="5245" w:type="dxa"/>
          </w:tcPr>
          <w:p w:rsidR="00A17E6E" w:rsidRPr="00A17E6E" w:rsidRDefault="00A17E6E" w:rsidP="00A17E6E">
            <w:pPr>
              <w:tabs>
                <w:tab w:val="left" w:pos="284"/>
              </w:tabs>
              <w:rPr>
                <w:rFonts w:ascii="Times New Roman" w:eastAsia="Calibri" w:hAnsi="Times New Roman" w:cs="Times New Roman"/>
                <w:bCs/>
                <w:sz w:val="12"/>
                <w:szCs w:val="12"/>
              </w:rPr>
            </w:pPr>
            <w:r w:rsidRPr="00A17E6E">
              <w:rPr>
                <w:rFonts w:ascii="Times New Roman" w:eastAsia="Calibri" w:hAnsi="Times New Roman" w:cs="Times New Roman"/>
                <w:bCs/>
                <w:sz w:val="12"/>
                <w:szCs w:val="12"/>
              </w:rPr>
              <w:t xml:space="preserve">Шкаф </w:t>
            </w:r>
            <w:proofErr w:type="spellStart"/>
            <w:r w:rsidRPr="00A17E6E">
              <w:rPr>
                <w:rFonts w:ascii="Times New Roman" w:eastAsia="Calibri" w:hAnsi="Times New Roman" w:cs="Times New Roman"/>
                <w:bCs/>
                <w:sz w:val="12"/>
                <w:szCs w:val="12"/>
              </w:rPr>
              <w:t>КИПиА</w:t>
            </w:r>
            <w:proofErr w:type="spellEnd"/>
            <w:r w:rsidRPr="00A17E6E">
              <w:rPr>
                <w:rFonts w:ascii="Times New Roman" w:eastAsia="Calibri" w:hAnsi="Times New Roman" w:cs="Times New Roman"/>
                <w:bCs/>
                <w:sz w:val="12"/>
                <w:szCs w:val="12"/>
              </w:rPr>
              <w:t xml:space="preserve"> комплектуется отопительными приборами заводом изготовителем для поддержания температуры в них не ниже +10 </w:t>
            </w:r>
            <w:r w:rsidRPr="00A17E6E">
              <w:rPr>
                <w:rFonts w:ascii="Times New Roman" w:eastAsia="Calibri" w:hAnsi="Times New Roman" w:cs="Times New Roman"/>
                <w:bCs/>
                <w:sz w:val="12"/>
                <w:szCs w:val="12"/>
              </w:rPr>
              <w:sym w:font="Symbol" w:char="F0B0"/>
            </w:r>
            <w:r w:rsidRPr="00A17E6E">
              <w:rPr>
                <w:rFonts w:ascii="Times New Roman" w:eastAsia="Calibri" w:hAnsi="Times New Roman" w:cs="Times New Roman"/>
                <w:bCs/>
                <w:sz w:val="12"/>
                <w:szCs w:val="12"/>
              </w:rPr>
              <w:t>С.</w:t>
            </w:r>
          </w:p>
          <w:p w:rsidR="00A17E6E" w:rsidRPr="00A17E6E" w:rsidRDefault="00A17E6E" w:rsidP="00A17E6E">
            <w:pPr>
              <w:tabs>
                <w:tab w:val="left" w:pos="284"/>
              </w:tabs>
              <w:rPr>
                <w:rFonts w:ascii="Times New Roman" w:eastAsia="Calibri" w:hAnsi="Times New Roman" w:cs="Times New Roman"/>
                <w:bCs/>
                <w:sz w:val="12"/>
                <w:szCs w:val="12"/>
              </w:rPr>
            </w:pPr>
            <w:r w:rsidRPr="00A17E6E">
              <w:rPr>
                <w:rFonts w:ascii="Times New Roman" w:eastAsia="Calibri" w:hAnsi="Times New Roman" w:cs="Times New Roman"/>
                <w:bCs/>
                <w:sz w:val="12"/>
                <w:szCs w:val="12"/>
              </w:rPr>
              <w:t xml:space="preserve">На площадке скважины №60 для монолитных и сборных железобетонных конструкций применять тяжелый бетон по ГОСТ 26633-2015 на </w:t>
            </w:r>
            <w:proofErr w:type="spellStart"/>
            <w:r w:rsidRPr="00A17E6E">
              <w:rPr>
                <w:rFonts w:ascii="Times New Roman" w:eastAsia="Calibri" w:hAnsi="Times New Roman" w:cs="Times New Roman"/>
                <w:bCs/>
                <w:sz w:val="12"/>
                <w:szCs w:val="12"/>
              </w:rPr>
              <w:t>сульфатостойком</w:t>
            </w:r>
            <w:proofErr w:type="spellEnd"/>
            <w:r w:rsidRPr="00A17E6E">
              <w:rPr>
                <w:rFonts w:ascii="Times New Roman" w:eastAsia="Calibri" w:hAnsi="Times New Roman" w:cs="Times New Roman"/>
                <w:bCs/>
                <w:sz w:val="12"/>
                <w:szCs w:val="12"/>
              </w:rPr>
              <w:t xml:space="preserve"> портландцементе по ГОСТ 22266-2013, марки по морозостойкости – </w:t>
            </w:r>
            <w:r w:rsidRPr="00A17E6E">
              <w:rPr>
                <w:rFonts w:ascii="Times New Roman" w:eastAsia="Calibri" w:hAnsi="Times New Roman" w:cs="Times New Roman"/>
                <w:bCs/>
                <w:sz w:val="12"/>
                <w:szCs w:val="12"/>
                <w:lang w:val="en-US"/>
              </w:rPr>
              <w:t>F</w:t>
            </w:r>
            <w:r w:rsidRPr="00A17E6E">
              <w:rPr>
                <w:rFonts w:ascii="Times New Roman" w:eastAsia="Calibri" w:hAnsi="Times New Roman" w:cs="Times New Roman"/>
                <w:bCs/>
                <w:sz w:val="12"/>
                <w:szCs w:val="12"/>
              </w:rPr>
              <w:t>150 (</w:t>
            </w:r>
            <w:r w:rsidRPr="00A17E6E">
              <w:rPr>
                <w:rFonts w:ascii="Times New Roman" w:eastAsia="Calibri" w:hAnsi="Times New Roman" w:cs="Times New Roman"/>
                <w:bCs/>
                <w:sz w:val="12"/>
                <w:szCs w:val="12"/>
                <w:lang w:val="en-US"/>
              </w:rPr>
              <w:t>F</w:t>
            </w:r>
            <w:r w:rsidRPr="00A17E6E">
              <w:rPr>
                <w:rFonts w:ascii="Times New Roman" w:eastAsia="Calibri" w:hAnsi="Times New Roman" w:cs="Times New Roman"/>
                <w:bCs/>
                <w:sz w:val="12"/>
                <w:szCs w:val="12"/>
              </w:rPr>
              <w:t>200 – для сборных конструкций).</w:t>
            </w:r>
          </w:p>
        </w:tc>
      </w:tr>
      <w:tr w:rsidR="00A17E6E" w:rsidRPr="00A17E6E" w:rsidTr="00A17E6E">
        <w:tc>
          <w:tcPr>
            <w:tcW w:w="426" w:type="dxa"/>
          </w:tcPr>
          <w:p w:rsidR="00A17E6E" w:rsidRPr="00A17E6E" w:rsidRDefault="00A17E6E" w:rsidP="00A17E6E">
            <w:pPr>
              <w:tabs>
                <w:tab w:val="left" w:pos="284"/>
              </w:tabs>
              <w:rPr>
                <w:rFonts w:ascii="Times New Roman" w:eastAsia="Calibri" w:hAnsi="Times New Roman" w:cs="Times New Roman"/>
                <w:sz w:val="12"/>
                <w:szCs w:val="12"/>
              </w:rPr>
            </w:pPr>
            <w:r w:rsidRPr="00A17E6E">
              <w:rPr>
                <w:rFonts w:ascii="Times New Roman" w:eastAsia="Calibri" w:hAnsi="Times New Roman" w:cs="Times New Roman"/>
                <w:sz w:val="12"/>
                <w:szCs w:val="12"/>
              </w:rPr>
              <w:t>5</w:t>
            </w:r>
          </w:p>
        </w:tc>
        <w:tc>
          <w:tcPr>
            <w:tcW w:w="1842" w:type="dxa"/>
          </w:tcPr>
          <w:p w:rsidR="00A17E6E" w:rsidRPr="00A17E6E" w:rsidRDefault="00A17E6E" w:rsidP="00A17E6E">
            <w:pPr>
              <w:tabs>
                <w:tab w:val="left" w:pos="284"/>
              </w:tabs>
              <w:rPr>
                <w:rFonts w:ascii="Times New Roman" w:eastAsia="Calibri" w:hAnsi="Times New Roman" w:cs="Times New Roman"/>
                <w:sz w:val="12"/>
                <w:szCs w:val="12"/>
              </w:rPr>
            </w:pPr>
            <w:r w:rsidRPr="00A17E6E">
              <w:rPr>
                <w:rFonts w:ascii="Times New Roman" w:eastAsia="Calibri" w:hAnsi="Times New Roman" w:cs="Times New Roman"/>
                <w:sz w:val="12"/>
                <w:szCs w:val="12"/>
              </w:rPr>
              <w:t>Природные пожары</w:t>
            </w:r>
          </w:p>
        </w:tc>
        <w:tc>
          <w:tcPr>
            <w:tcW w:w="5245" w:type="dxa"/>
          </w:tcPr>
          <w:p w:rsidR="00A17E6E" w:rsidRPr="00A17E6E" w:rsidRDefault="00A17E6E" w:rsidP="00A17E6E">
            <w:pPr>
              <w:tabs>
                <w:tab w:val="left" w:pos="284"/>
              </w:tabs>
              <w:rPr>
                <w:rFonts w:ascii="Times New Roman" w:eastAsia="Calibri" w:hAnsi="Times New Roman" w:cs="Times New Roman"/>
                <w:bCs/>
                <w:sz w:val="12"/>
                <w:szCs w:val="12"/>
              </w:rPr>
            </w:pPr>
            <w:r w:rsidRPr="00A17E6E">
              <w:rPr>
                <w:rFonts w:ascii="Times New Roman" w:eastAsia="Calibri" w:hAnsi="Times New Roman" w:cs="Times New Roman"/>
                <w:bCs/>
                <w:sz w:val="12"/>
                <w:szCs w:val="12"/>
              </w:rPr>
              <w:t>Проектные сооружения расположены на достаточном удалении от лесных массивов, чем обеспечивается исключение возможности перекидывания возможных природных пожаров на технологические площадки.</w:t>
            </w:r>
          </w:p>
          <w:p w:rsidR="00A17E6E" w:rsidRPr="00A17E6E" w:rsidRDefault="00A17E6E" w:rsidP="00A17E6E">
            <w:pPr>
              <w:tabs>
                <w:tab w:val="left" w:pos="284"/>
              </w:tabs>
              <w:rPr>
                <w:rFonts w:ascii="Times New Roman" w:eastAsia="Calibri" w:hAnsi="Times New Roman" w:cs="Times New Roman"/>
                <w:sz w:val="12"/>
                <w:szCs w:val="12"/>
              </w:rPr>
            </w:pPr>
            <w:r w:rsidRPr="00A17E6E">
              <w:rPr>
                <w:rFonts w:ascii="Times New Roman" w:eastAsia="Calibri" w:hAnsi="Times New Roman" w:cs="Times New Roman"/>
                <w:bCs/>
                <w:sz w:val="12"/>
                <w:szCs w:val="12"/>
              </w:rPr>
              <w:t>Для предотвращения распространения степных пожаров предусматривается пропахивание территории по периметру вокруг площадки проектируемых сооружений в виде полосы шириной, обеспечивающей недопущение перекидывания пламени на защищаемые объекты.</w:t>
            </w:r>
          </w:p>
        </w:tc>
      </w:tr>
    </w:tbl>
    <w:p w:rsidR="00A17E6E" w:rsidRPr="00A17E6E" w:rsidRDefault="00A17E6E" w:rsidP="00A17E6E">
      <w:pPr>
        <w:tabs>
          <w:tab w:val="left" w:pos="284"/>
        </w:tabs>
        <w:spacing w:after="0" w:line="240" w:lineRule="auto"/>
        <w:rPr>
          <w:rFonts w:ascii="Times New Roman" w:eastAsia="Calibri" w:hAnsi="Times New Roman" w:cs="Times New Roman"/>
          <w:sz w:val="12"/>
          <w:szCs w:val="12"/>
        </w:rPr>
      </w:pPr>
    </w:p>
    <w:p w:rsidR="00A17E6E" w:rsidRPr="00A17E6E" w:rsidRDefault="00A17E6E" w:rsidP="00A17E6E">
      <w:pPr>
        <w:tabs>
          <w:tab w:val="left" w:pos="284"/>
        </w:tabs>
        <w:spacing w:after="0" w:line="240" w:lineRule="auto"/>
        <w:ind w:firstLine="284"/>
        <w:jc w:val="both"/>
        <w:rPr>
          <w:rFonts w:ascii="Times New Roman" w:eastAsia="Calibri" w:hAnsi="Times New Roman" w:cs="Times New Roman"/>
          <w:sz w:val="12"/>
          <w:szCs w:val="12"/>
        </w:rPr>
      </w:pPr>
      <w:r w:rsidRPr="00A17E6E">
        <w:rPr>
          <w:rFonts w:ascii="Times New Roman" w:eastAsia="Calibri" w:hAnsi="Times New Roman" w:cs="Times New Roman"/>
          <w:sz w:val="12"/>
          <w:szCs w:val="12"/>
        </w:rPr>
        <w:t xml:space="preserve">Автоматические выключатели выбираются таким образом, чтобы обеспечить </w:t>
      </w:r>
      <w:proofErr w:type="gramStart"/>
      <w:r w:rsidRPr="00A17E6E">
        <w:rPr>
          <w:rFonts w:ascii="Times New Roman" w:eastAsia="Calibri" w:hAnsi="Times New Roman" w:cs="Times New Roman"/>
          <w:sz w:val="12"/>
          <w:szCs w:val="12"/>
        </w:rPr>
        <w:t>защиту</w:t>
      </w:r>
      <w:proofErr w:type="gramEnd"/>
      <w:r w:rsidRPr="00A17E6E">
        <w:rPr>
          <w:rFonts w:ascii="Times New Roman" w:eastAsia="Calibri" w:hAnsi="Times New Roman" w:cs="Times New Roman"/>
          <w:sz w:val="12"/>
          <w:szCs w:val="12"/>
        </w:rPr>
        <w:t xml:space="preserve"> как оборудования, так и обслуживающего персонала от поражения электрическим током.</w:t>
      </w:r>
    </w:p>
    <w:p w:rsidR="00A17E6E" w:rsidRPr="00A17E6E" w:rsidRDefault="00A17E6E" w:rsidP="00A17E6E">
      <w:pPr>
        <w:tabs>
          <w:tab w:val="left" w:pos="284"/>
        </w:tabs>
        <w:spacing w:after="0" w:line="240" w:lineRule="auto"/>
        <w:ind w:firstLine="284"/>
        <w:jc w:val="both"/>
        <w:rPr>
          <w:rFonts w:ascii="Times New Roman" w:eastAsia="Calibri" w:hAnsi="Times New Roman" w:cs="Times New Roman"/>
          <w:sz w:val="12"/>
          <w:szCs w:val="12"/>
        </w:rPr>
      </w:pPr>
      <w:r w:rsidRPr="00A17E6E">
        <w:rPr>
          <w:rFonts w:ascii="Times New Roman" w:eastAsia="Calibri" w:hAnsi="Times New Roman" w:cs="Times New Roman"/>
          <w:sz w:val="12"/>
          <w:szCs w:val="12"/>
        </w:rPr>
        <w:t>Так же для защиты обслуживающего персонала от поражения электрическим током предусматривается комплексное защитное устройство, которое выполняется с целью защитного заземления, уравнивания потенциалов, а также защиты от вторичных проявлений молнии и защиты от статического электричества.</w:t>
      </w:r>
    </w:p>
    <w:p w:rsidR="00A17E6E" w:rsidRPr="00A17E6E" w:rsidRDefault="00A17E6E" w:rsidP="00A17E6E">
      <w:pPr>
        <w:tabs>
          <w:tab w:val="left" w:pos="284"/>
        </w:tabs>
        <w:spacing w:after="0" w:line="240" w:lineRule="auto"/>
        <w:ind w:firstLine="284"/>
        <w:jc w:val="both"/>
        <w:rPr>
          <w:rFonts w:ascii="Times New Roman" w:eastAsia="Calibri" w:hAnsi="Times New Roman" w:cs="Times New Roman"/>
          <w:sz w:val="12"/>
          <w:szCs w:val="12"/>
        </w:rPr>
      </w:pPr>
      <w:r w:rsidRPr="00A17E6E">
        <w:rPr>
          <w:rFonts w:ascii="Times New Roman" w:eastAsia="Calibri" w:hAnsi="Times New Roman" w:cs="Times New Roman"/>
          <w:sz w:val="12"/>
          <w:szCs w:val="12"/>
        </w:rPr>
        <w:t>В проекте принята система заземления TN-S.</w:t>
      </w:r>
    </w:p>
    <w:p w:rsidR="00A17E6E" w:rsidRPr="00A17E6E" w:rsidRDefault="00A17E6E" w:rsidP="00A17E6E">
      <w:pPr>
        <w:tabs>
          <w:tab w:val="left" w:pos="284"/>
        </w:tabs>
        <w:spacing w:after="0" w:line="240" w:lineRule="auto"/>
        <w:ind w:firstLine="284"/>
        <w:jc w:val="both"/>
        <w:rPr>
          <w:rFonts w:ascii="Times New Roman" w:eastAsia="Calibri" w:hAnsi="Times New Roman" w:cs="Times New Roman"/>
          <w:sz w:val="12"/>
          <w:szCs w:val="12"/>
        </w:rPr>
      </w:pPr>
      <w:r w:rsidRPr="00A17E6E">
        <w:rPr>
          <w:rFonts w:ascii="Times New Roman" w:eastAsia="Calibri" w:hAnsi="Times New Roman" w:cs="Times New Roman"/>
          <w:sz w:val="12"/>
          <w:szCs w:val="12"/>
        </w:rPr>
        <w:t xml:space="preserve">Комплексное защитное устройство состоит </w:t>
      </w:r>
      <w:proofErr w:type="gramStart"/>
      <w:r w:rsidRPr="00A17E6E">
        <w:rPr>
          <w:rFonts w:ascii="Times New Roman" w:eastAsia="Calibri" w:hAnsi="Times New Roman" w:cs="Times New Roman"/>
          <w:sz w:val="12"/>
          <w:szCs w:val="12"/>
        </w:rPr>
        <w:t>из</w:t>
      </w:r>
      <w:proofErr w:type="gramEnd"/>
      <w:r w:rsidRPr="00A17E6E">
        <w:rPr>
          <w:rFonts w:ascii="Times New Roman" w:eastAsia="Calibri" w:hAnsi="Times New Roman" w:cs="Times New Roman"/>
          <w:sz w:val="12"/>
          <w:szCs w:val="12"/>
        </w:rPr>
        <w:t>:</w:t>
      </w:r>
    </w:p>
    <w:p w:rsidR="00A17E6E" w:rsidRPr="00A17E6E" w:rsidRDefault="00A17E6E" w:rsidP="00A17E6E">
      <w:pPr>
        <w:tabs>
          <w:tab w:val="left" w:pos="284"/>
        </w:tabs>
        <w:spacing w:after="0" w:line="240" w:lineRule="auto"/>
        <w:ind w:firstLine="284"/>
        <w:jc w:val="both"/>
        <w:rPr>
          <w:rFonts w:ascii="Times New Roman" w:eastAsia="Calibri" w:hAnsi="Times New Roman" w:cs="Times New Roman"/>
          <w:sz w:val="12"/>
          <w:szCs w:val="12"/>
        </w:rPr>
      </w:pPr>
      <w:r w:rsidRPr="00A17E6E">
        <w:rPr>
          <w:rFonts w:ascii="Times New Roman" w:eastAsia="Calibri" w:hAnsi="Times New Roman" w:cs="Times New Roman"/>
          <w:sz w:val="12"/>
          <w:szCs w:val="12"/>
        </w:rPr>
        <w:t xml:space="preserve">• объединенного заземляющего устройства электроустановок и </w:t>
      </w:r>
      <w:proofErr w:type="spellStart"/>
      <w:r w:rsidRPr="00A17E6E">
        <w:rPr>
          <w:rFonts w:ascii="Times New Roman" w:eastAsia="Calibri" w:hAnsi="Times New Roman" w:cs="Times New Roman"/>
          <w:sz w:val="12"/>
          <w:szCs w:val="12"/>
        </w:rPr>
        <w:t>молниезащиты</w:t>
      </w:r>
      <w:proofErr w:type="spellEnd"/>
      <w:r w:rsidRPr="00A17E6E">
        <w:rPr>
          <w:rFonts w:ascii="Times New Roman" w:eastAsia="Calibri" w:hAnsi="Times New Roman" w:cs="Times New Roman"/>
          <w:sz w:val="12"/>
          <w:szCs w:val="12"/>
        </w:rPr>
        <w:t>, выполняемого электродами из круглой стали диаметром 16 мм, длиной 5 м, которые ввертываются в грунт на глубину 0,5 м (от поверхности земли до верхнего конца электрода) и соединяются между собой круглой сталью диаметром 12 мм;</w:t>
      </w:r>
    </w:p>
    <w:p w:rsidR="00A17E6E" w:rsidRPr="00A17E6E" w:rsidRDefault="00A17E6E" w:rsidP="00A17E6E">
      <w:pPr>
        <w:tabs>
          <w:tab w:val="left" w:pos="284"/>
        </w:tabs>
        <w:spacing w:after="0" w:line="240" w:lineRule="auto"/>
        <w:ind w:firstLine="284"/>
        <w:jc w:val="both"/>
        <w:rPr>
          <w:rFonts w:ascii="Times New Roman" w:eastAsia="Calibri" w:hAnsi="Times New Roman" w:cs="Times New Roman"/>
          <w:sz w:val="12"/>
          <w:szCs w:val="12"/>
        </w:rPr>
      </w:pPr>
      <w:r w:rsidRPr="00A17E6E">
        <w:rPr>
          <w:rFonts w:ascii="Times New Roman" w:eastAsia="Calibri" w:hAnsi="Times New Roman" w:cs="Times New Roman"/>
          <w:sz w:val="12"/>
          <w:szCs w:val="12"/>
        </w:rPr>
        <w:t>• главных заземляющих шин (ГЗШ), которыми являются РЕ-шины КТП;</w:t>
      </w:r>
    </w:p>
    <w:p w:rsidR="00A17E6E" w:rsidRPr="00A17E6E" w:rsidRDefault="00A17E6E" w:rsidP="00A17E6E">
      <w:pPr>
        <w:tabs>
          <w:tab w:val="left" w:pos="284"/>
        </w:tabs>
        <w:spacing w:after="0" w:line="240" w:lineRule="auto"/>
        <w:ind w:firstLine="284"/>
        <w:jc w:val="both"/>
        <w:rPr>
          <w:rFonts w:ascii="Times New Roman" w:eastAsia="Calibri" w:hAnsi="Times New Roman" w:cs="Times New Roman"/>
          <w:sz w:val="12"/>
          <w:szCs w:val="12"/>
        </w:rPr>
      </w:pPr>
      <w:r w:rsidRPr="00A17E6E">
        <w:rPr>
          <w:rFonts w:ascii="Times New Roman" w:eastAsia="Calibri" w:hAnsi="Times New Roman" w:cs="Times New Roman"/>
          <w:sz w:val="12"/>
          <w:szCs w:val="12"/>
        </w:rPr>
        <w:t>• комплексной магистрали (контура рабочего заземления), выполняемой из полосовой стали 4х40;</w:t>
      </w:r>
    </w:p>
    <w:p w:rsidR="00A17E6E" w:rsidRPr="00A17E6E" w:rsidRDefault="00A17E6E" w:rsidP="00A17E6E">
      <w:pPr>
        <w:tabs>
          <w:tab w:val="left" w:pos="284"/>
        </w:tabs>
        <w:spacing w:after="0" w:line="240" w:lineRule="auto"/>
        <w:ind w:firstLine="284"/>
        <w:jc w:val="both"/>
        <w:rPr>
          <w:rFonts w:ascii="Times New Roman" w:eastAsia="Calibri" w:hAnsi="Times New Roman" w:cs="Times New Roman"/>
          <w:sz w:val="12"/>
          <w:szCs w:val="12"/>
        </w:rPr>
      </w:pPr>
      <w:r w:rsidRPr="00A17E6E">
        <w:rPr>
          <w:rFonts w:ascii="Times New Roman" w:eastAsia="Calibri" w:hAnsi="Times New Roman" w:cs="Times New Roman"/>
          <w:sz w:val="12"/>
          <w:szCs w:val="12"/>
        </w:rPr>
        <w:t>• защитных проводников, в качестве которых используются защитные проводники (PE-проводники) основной и дополнительной системы уравнивания потенциалов.</w:t>
      </w:r>
    </w:p>
    <w:p w:rsidR="00A17E6E" w:rsidRPr="00A17E6E" w:rsidRDefault="00A17E6E" w:rsidP="00A17E6E">
      <w:pPr>
        <w:tabs>
          <w:tab w:val="left" w:pos="284"/>
        </w:tabs>
        <w:spacing w:after="0" w:line="240" w:lineRule="auto"/>
        <w:ind w:firstLine="284"/>
        <w:jc w:val="both"/>
        <w:rPr>
          <w:rFonts w:ascii="Times New Roman" w:eastAsia="Calibri" w:hAnsi="Times New Roman" w:cs="Times New Roman"/>
          <w:sz w:val="12"/>
          <w:szCs w:val="12"/>
        </w:rPr>
      </w:pPr>
      <w:r w:rsidRPr="00A17E6E">
        <w:rPr>
          <w:rFonts w:ascii="Times New Roman" w:eastAsia="Calibri" w:hAnsi="Times New Roman" w:cs="Times New Roman"/>
          <w:sz w:val="12"/>
          <w:szCs w:val="12"/>
        </w:rPr>
        <w:t xml:space="preserve">РЕ-проводники входят в состав силовых кабелей, питающих </w:t>
      </w:r>
      <w:proofErr w:type="spellStart"/>
      <w:r w:rsidRPr="00A17E6E">
        <w:rPr>
          <w:rFonts w:ascii="Times New Roman" w:eastAsia="Calibri" w:hAnsi="Times New Roman" w:cs="Times New Roman"/>
          <w:sz w:val="12"/>
          <w:szCs w:val="12"/>
        </w:rPr>
        <w:t>электроприемники</w:t>
      </w:r>
      <w:proofErr w:type="spellEnd"/>
      <w:r w:rsidRPr="00A17E6E">
        <w:rPr>
          <w:rFonts w:ascii="Times New Roman" w:eastAsia="Calibri" w:hAnsi="Times New Roman" w:cs="Times New Roman"/>
          <w:sz w:val="12"/>
          <w:szCs w:val="12"/>
        </w:rPr>
        <w:t xml:space="preserve">, дополнительный защитный проводник выполняется полосой 4х40 и отдельно проложенным гибким медным проводом </w:t>
      </w:r>
      <w:proofErr w:type="spellStart"/>
      <w:r w:rsidRPr="00A17E6E">
        <w:rPr>
          <w:rFonts w:ascii="Times New Roman" w:eastAsia="Calibri" w:hAnsi="Times New Roman" w:cs="Times New Roman"/>
          <w:sz w:val="12"/>
          <w:szCs w:val="12"/>
        </w:rPr>
        <w:t>ПуГВ</w:t>
      </w:r>
      <w:proofErr w:type="spellEnd"/>
      <w:r w:rsidRPr="00A17E6E">
        <w:rPr>
          <w:rFonts w:ascii="Times New Roman" w:eastAsia="Calibri" w:hAnsi="Times New Roman" w:cs="Times New Roman"/>
          <w:sz w:val="12"/>
          <w:szCs w:val="12"/>
        </w:rPr>
        <w:t>.</w:t>
      </w:r>
    </w:p>
    <w:p w:rsidR="00A17E6E" w:rsidRPr="00A17E6E" w:rsidRDefault="00A17E6E" w:rsidP="00A17E6E">
      <w:pPr>
        <w:tabs>
          <w:tab w:val="left" w:pos="284"/>
        </w:tabs>
        <w:spacing w:after="0" w:line="240" w:lineRule="auto"/>
        <w:ind w:firstLine="284"/>
        <w:jc w:val="both"/>
        <w:rPr>
          <w:rFonts w:ascii="Times New Roman" w:eastAsia="Calibri" w:hAnsi="Times New Roman" w:cs="Times New Roman"/>
          <w:sz w:val="12"/>
          <w:szCs w:val="12"/>
        </w:rPr>
      </w:pPr>
      <w:r w:rsidRPr="00A17E6E">
        <w:rPr>
          <w:rFonts w:ascii="Times New Roman" w:eastAsia="Calibri" w:hAnsi="Times New Roman" w:cs="Times New Roman"/>
          <w:sz w:val="12"/>
          <w:szCs w:val="12"/>
        </w:rPr>
        <w:t>Комплексное защитное устройство выполняется путем присоединения всех открытых проводящих частей (металлические конструкции сооружений, стационарно проложенные трубопроводы, металлические корпуса технологического оборудования, корпуса электрооборудования, стальные трубы и бронированные оболочки электропроводок) к магистрали и к ГЗШ при помощи защитных проводников и образовывает непрерывную электрическую цепь.</w:t>
      </w:r>
    </w:p>
    <w:p w:rsidR="00A17E6E" w:rsidRPr="00A17E6E" w:rsidRDefault="00A17E6E" w:rsidP="00A17E6E">
      <w:pPr>
        <w:tabs>
          <w:tab w:val="left" w:pos="284"/>
        </w:tabs>
        <w:spacing w:after="0" w:line="240" w:lineRule="auto"/>
        <w:ind w:firstLine="284"/>
        <w:jc w:val="both"/>
        <w:rPr>
          <w:rFonts w:ascii="Times New Roman" w:eastAsia="Calibri" w:hAnsi="Times New Roman" w:cs="Times New Roman"/>
          <w:sz w:val="12"/>
          <w:szCs w:val="12"/>
        </w:rPr>
      </w:pPr>
      <w:r w:rsidRPr="00A17E6E">
        <w:rPr>
          <w:rFonts w:ascii="Times New Roman" w:eastAsia="Calibri" w:hAnsi="Times New Roman" w:cs="Times New Roman"/>
          <w:sz w:val="12"/>
          <w:szCs w:val="12"/>
        </w:rPr>
        <w:t>Фланцевые соединения и оборудование должны быть зашунтированы перемычками из медного изолированного провода сечением не менее 16 мм</w:t>
      </w:r>
      <w:proofErr w:type="gramStart"/>
      <w:r w:rsidRPr="00A17E6E">
        <w:rPr>
          <w:rFonts w:ascii="Times New Roman" w:eastAsia="Calibri" w:hAnsi="Times New Roman" w:cs="Times New Roman"/>
          <w:sz w:val="12"/>
          <w:szCs w:val="12"/>
        </w:rPr>
        <w:t>2</w:t>
      </w:r>
      <w:proofErr w:type="gramEnd"/>
      <w:r w:rsidRPr="00A17E6E">
        <w:rPr>
          <w:rFonts w:ascii="Times New Roman" w:eastAsia="Calibri" w:hAnsi="Times New Roman" w:cs="Times New Roman"/>
          <w:sz w:val="12"/>
          <w:szCs w:val="12"/>
        </w:rPr>
        <w:t>.</w:t>
      </w:r>
    </w:p>
    <w:p w:rsidR="00A17E6E" w:rsidRPr="00A17E6E" w:rsidRDefault="00A17E6E" w:rsidP="00A17E6E">
      <w:pPr>
        <w:tabs>
          <w:tab w:val="left" w:pos="284"/>
        </w:tabs>
        <w:spacing w:after="0" w:line="240" w:lineRule="auto"/>
        <w:ind w:firstLine="284"/>
        <w:jc w:val="both"/>
        <w:rPr>
          <w:rFonts w:ascii="Times New Roman" w:eastAsia="Calibri" w:hAnsi="Times New Roman" w:cs="Times New Roman"/>
          <w:sz w:val="12"/>
          <w:szCs w:val="12"/>
        </w:rPr>
      </w:pPr>
      <w:r w:rsidRPr="00A17E6E">
        <w:rPr>
          <w:rFonts w:ascii="Times New Roman" w:eastAsia="Calibri" w:hAnsi="Times New Roman" w:cs="Times New Roman"/>
          <w:sz w:val="12"/>
          <w:szCs w:val="12"/>
        </w:rPr>
        <w:t>ГЗШ на обоих концах должны быть обозначены продольными или поперечными полосами желто-зеленого цвета одинаковой ширины.</w:t>
      </w:r>
    </w:p>
    <w:p w:rsidR="00A17E6E" w:rsidRPr="00A17E6E" w:rsidRDefault="00A17E6E" w:rsidP="00A17E6E">
      <w:pPr>
        <w:tabs>
          <w:tab w:val="left" w:pos="284"/>
        </w:tabs>
        <w:spacing w:after="0" w:line="240" w:lineRule="auto"/>
        <w:ind w:firstLine="284"/>
        <w:jc w:val="both"/>
        <w:rPr>
          <w:rFonts w:ascii="Times New Roman" w:eastAsia="Calibri" w:hAnsi="Times New Roman" w:cs="Times New Roman"/>
          <w:sz w:val="12"/>
          <w:szCs w:val="12"/>
        </w:rPr>
      </w:pPr>
      <w:r w:rsidRPr="00A17E6E">
        <w:rPr>
          <w:rFonts w:ascii="Times New Roman" w:eastAsia="Calibri" w:hAnsi="Times New Roman" w:cs="Times New Roman"/>
          <w:sz w:val="12"/>
          <w:szCs w:val="12"/>
        </w:rPr>
        <w:t xml:space="preserve">Изолированные проводники уравнивания потенциалов должны иметь изоляцию, обозначенную желто-зелеными полосами. Неизолированные проводники основной системы уравнивания потенциалов </w:t>
      </w:r>
      <w:proofErr w:type="gramStart"/>
      <w:r w:rsidRPr="00A17E6E">
        <w:rPr>
          <w:rFonts w:ascii="Times New Roman" w:eastAsia="Calibri" w:hAnsi="Times New Roman" w:cs="Times New Roman"/>
          <w:sz w:val="12"/>
          <w:szCs w:val="12"/>
        </w:rPr>
        <w:t>в месте</w:t>
      </w:r>
      <w:proofErr w:type="gramEnd"/>
      <w:r w:rsidRPr="00A17E6E">
        <w:rPr>
          <w:rFonts w:ascii="Times New Roman" w:eastAsia="Calibri" w:hAnsi="Times New Roman" w:cs="Times New Roman"/>
          <w:sz w:val="12"/>
          <w:szCs w:val="12"/>
        </w:rPr>
        <w:t xml:space="preserve"> их присоединения к сторонним проводящим частям должны быть обозначены желто-зелеными полосами.</w:t>
      </w:r>
    </w:p>
    <w:p w:rsidR="00A17E6E" w:rsidRPr="00A17E6E" w:rsidRDefault="00A17E6E" w:rsidP="00A17E6E">
      <w:pPr>
        <w:tabs>
          <w:tab w:val="left" w:pos="284"/>
        </w:tabs>
        <w:spacing w:after="0" w:line="240" w:lineRule="auto"/>
        <w:ind w:firstLine="284"/>
        <w:jc w:val="both"/>
        <w:rPr>
          <w:rFonts w:ascii="Times New Roman" w:eastAsia="Calibri" w:hAnsi="Times New Roman" w:cs="Times New Roman"/>
          <w:sz w:val="12"/>
          <w:szCs w:val="12"/>
        </w:rPr>
      </w:pPr>
      <w:proofErr w:type="gramStart"/>
      <w:r w:rsidRPr="00A17E6E">
        <w:rPr>
          <w:rFonts w:ascii="Times New Roman" w:eastAsia="Calibri" w:hAnsi="Times New Roman" w:cs="Times New Roman"/>
          <w:sz w:val="12"/>
          <w:szCs w:val="12"/>
        </w:rPr>
        <w:t>Наружные искусственные заземлители предусматриваются из оцинкованной стали (по ГОСТ 9.307-89).</w:t>
      </w:r>
      <w:proofErr w:type="gramEnd"/>
    </w:p>
    <w:p w:rsidR="00A17E6E" w:rsidRPr="00A17E6E" w:rsidRDefault="00A17E6E" w:rsidP="00A17E6E">
      <w:pPr>
        <w:tabs>
          <w:tab w:val="left" w:pos="284"/>
        </w:tabs>
        <w:spacing w:after="0" w:line="240" w:lineRule="auto"/>
        <w:ind w:firstLine="284"/>
        <w:jc w:val="both"/>
        <w:rPr>
          <w:rFonts w:ascii="Times New Roman" w:eastAsia="Calibri" w:hAnsi="Times New Roman" w:cs="Times New Roman"/>
          <w:sz w:val="12"/>
          <w:szCs w:val="12"/>
        </w:rPr>
      </w:pPr>
      <w:r w:rsidRPr="00A17E6E">
        <w:rPr>
          <w:rFonts w:ascii="Times New Roman" w:eastAsia="Calibri" w:hAnsi="Times New Roman" w:cs="Times New Roman"/>
          <w:sz w:val="12"/>
          <w:szCs w:val="12"/>
        </w:rPr>
        <w:t>Сопротивление заземляющего устройства для электрооборудования не должно превышать 4 Ом (проверяется после монтажа). В качестве естественных заземлителей используются технические колонны скважин.</w:t>
      </w:r>
    </w:p>
    <w:p w:rsidR="00A17E6E" w:rsidRPr="00A17E6E" w:rsidRDefault="00A17E6E" w:rsidP="00A17E6E">
      <w:pPr>
        <w:tabs>
          <w:tab w:val="left" w:pos="284"/>
        </w:tabs>
        <w:spacing w:after="0" w:line="240" w:lineRule="auto"/>
        <w:ind w:firstLine="284"/>
        <w:jc w:val="both"/>
        <w:rPr>
          <w:rFonts w:ascii="Times New Roman" w:eastAsia="Calibri" w:hAnsi="Times New Roman" w:cs="Times New Roman"/>
          <w:sz w:val="12"/>
          <w:szCs w:val="12"/>
        </w:rPr>
      </w:pPr>
      <w:r w:rsidRPr="00A17E6E">
        <w:rPr>
          <w:rFonts w:ascii="Times New Roman" w:eastAsia="Calibri" w:hAnsi="Times New Roman" w:cs="Times New Roman"/>
          <w:sz w:val="12"/>
          <w:szCs w:val="12"/>
        </w:rPr>
        <w:t xml:space="preserve">Для </w:t>
      </w:r>
      <w:proofErr w:type="spellStart"/>
      <w:r w:rsidRPr="00A17E6E">
        <w:rPr>
          <w:rFonts w:ascii="Times New Roman" w:eastAsia="Calibri" w:hAnsi="Times New Roman" w:cs="Times New Roman"/>
          <w:sz w:val="12"/>
          <w:szCs w:val="12"/>
        </w:rPr>
        <w:t>молниезащиты</w:t>
      </w:r>
      <w:proofErr w:type="spellEnd"/>
      <w:r w:rsidRPr="00A17E6E">
        <w:rPr>
          <w:rFonts w:ascii="Times New Roman" w:eastAsia="Calibri" w:hAnsi="Times New Roman" w:cs="Times New Roman"/>
          <w:sz w:val="12"/>
          <w:szCs w:val="12"/>
        </w:rPr>
        <w:t>, защиты от вторичных проявлений молнии и защиты от статического электричества металлические корпуса технологического оборудования соединяются в единую электрическую цепь и присоединяются к заземляющему устройству.</w:t>
      </w:r>
    </w:p>
    <w:p w:rsidR="00A17E6E" w:rsidRPr="00A17E6E" w:rsidRDefault="00A17E6E" w:rsidP="00A17E6E">
      <w:pPr>
        <w:tabs>
          <w:tab w:val="left" w:pos="284"/>
        </w:tabs>
        <w:spacing w:after="0" w:line="240" w:lineRule="auto"/>
        <w:ind w:firstLine="284"/>
        <w:jc w:val="both"/>
        <w:rPr>
          <w:rFonts w:ascii="Times New Roman" w:eastAsia="Calibri" w:hAnsi="Times New Roman" w:cs="Times New Roman"/>
          <w:sz w:val="12"/>
          <w:szCs w:val="12"/>
        </w:rPr>
      </w:pPr>
      <w:proofErr w:type="gramStart"/>
      <w:r w:rsidRPr="00A17E6E">
        <w:rPr>
          <w:rFonts w:ascii="Times New Roman" w:eastAsia="Calibri" w:hAnsi="Times New Roman" w:cs="Times New Roman"/>
          <w:sz w:val="12"/>
          <w:szCs w:val="12"/>
        </w:rPr>
        <w:t xml:space="preserve">Заземлители для </w:t>
      </w:r>
      <w:proofErr w:type="spellStart"/>
      <w:r w:rsidRPr="00A17E6E">
        <w:rPr>
          <w:rFonts w:ascii="Times New Roman" w:eastAsia="Calibri" w:hAnsi="Times New Roman" w:cs="Times New Roman"/>
          <w:sz w:val="12"/>
          <w:szCs w:val="12"/>
        </w:rPr>
        <w:t>молниезащиты</w:t>
      </w:r>
      <w:proofErr w:type="spellEnd"/>
      <w:r w:rsidRPr="00A17E6E">
        <w:rPr>
          <w:rFonts w:ascii="Times New Roman" w:eastAsia="Calibri" w:hAnsi="Times New Roman" w:cs="Times New Roman"/>
          <w:sz w:val="12"/>
          <w:szCs w:val="12"/>
        </w:rPr>
        <w:t xml:space="preserve"> и защитного заземления – общие.</w:t>
      </w:r>
      <w:proofErr w:type="gramEnd"/>
    </w:p>
    <w:p w:rsidR="00A17E6E" w:rsidRPr="00A17E6E" w:rsidRDefault="00CB4A73" w:rsidP="00A17E6E">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ПРИЛОЖЕНИЯ</w:t>
      </w:r>
    </w:p>
    <w:p w:rsidR="00A17E6E" w:rsidRPr="00A17E6E" w:rsidRDefault="00A17E6E" w:rsidP="00A17E6E">
      <w:pPr>
        <w:tabs>
          <w:tab w:val="left" w:pos="284"/>
        </w:tabs>
        <w:spacing w:after="0" w:line="240" w:lineRule="auto"/>
        <w:jc w:val="center"/>
        <w:rPr>
          <w:rFonts w:ascii="Times New Roman" w:eastAsia="Calibri" w:hAnsi="Times New Roman" w:cs="Times New Roman"/>
          <w:sz w:val="12"/>
          <w:szCs w:val="12"/>
        </w:rPr>
      </w:pPr>
      <w:r w:rsidRPr="00A17E6E">
        <w:rPr>
          <w:rFonts w:ascii="Times New Roman" w:eastAsia="Calibri" w:hAnsi="Times New Roman" w:cs="Times New Roman"/>
          <w:sz w:val="12"/>
          <w:szCs w:val="12"/>
        </w:rPr>
        <w:object w:dxaOrig="1434" w:dyaOrig="787">
          <v:shape id="_x0000_i1026" type="#_x0000_t75" style="width:44.15pt;height:23.75pt" o:ole="">
            <v:imagedata r:id="rId12" o:title=""/>
          </v:shape>
          <o:OLEObject Type="Embed" ProgID="CorelDRAW.Graphic.11" ShapeID="_x0000_i1026" DrawAspect="Content" ObjectID="_1616486350" r:id="rId23"/>
        </w:object>
      </w:r>
    </w:p>
    <w:p w:rsidR="00A17E6E" w:rsidRPr="00A17E6E" w:rsidRDefault="00A17E6E" w:rsidP="00A17E6E">
      <w:pPr>
        <w:tabs>
          <w:tab w:val="left" w:pos="284"/>
        </w:tabs>
        <w:spacing w:after="0" w:line="240" w:lineRule="auto"/>
        <w:jc w:val="center"/>
        <w:rPr>
          <w:rFonts w:ascii="Times New Roman" w:eastAsia="Calibri" w:hAnsi="Times New Roman" w:cs="Times New Roman"/>
          <w:sz w:val="12"/>
          <w:szCs w:val="12"/>
        </w:rPr>
      </w:pPr>
      <w:r w:rsidRPr="00A17E6E">
        <w:rPr>
          <w:rFonts w:ascii="Times New Roman" w:eastAsia="Calibri" w:hAnsi="Times New Roman" w:cs="Times New Roman"/>
          <w:sz w:val="12"/>
          <w:szCs w:val="12"/>
        </w:rPr>
        <w:t>Общество с ограниченной ответственностью</w:t>
      </w:r>
    </w:p>
    <w:p w:rsidR="00A17E6E" w:rsidRPr="00A17E6E" w:rsidRDefault="00A17E6E" w:rsidP="00A17E6E">
      <w:pPr>
        <w:tabs>
          <w:tab w:val="left" w:pos="284"/>
        </w:tabs>
        <w:spacing w:after="0" w:line="240" w:lineRule="auto"/>
        <w:jc w:val="center"/>
        <w:rPr>
          <w:rFonts w:ascii="Times New Roman" w:eastAsia="Calibri" w:hAnsi="Times New Roman" w:cs="Times New Roman"/>
          <w:b/>
          <w:sz w:val="12"/>
          <w:szCs w:val="12"/>
        </w:rPr>
      </w:pPr>
      <w:r w:rsidRPr="00A17E6E">
        <w:rPr>
          <w:rFonts w:ascii="Times New Roman" w:eastAsia="Calibri" w:hAnsi="Times New Roman" w:cs="Times New Roman"/>
          <w:b/>
          <w:sz w:val="12"/>
          <w:szCs w:val="12"/>
        </w:rPr>
        <w:t>«СРЕДНЕВОЛЖСКАЯ ЗЕМЛЕУСТРОИТЕЛЬНАЯ КОМПАНИЯ»</w:t>
      </w:r>
    </w:p>
    <w:p w:rsidR="00A17E6E" w:rsidRPr="00A17E6E" w:rsidRDefault="00A17E6E" w:rsidP="00A17E6E">
      <w:pPr>
        <w:tabs>
          <w:tab w:val="left" w:pos="284"/>
        </w:tabs>
        <w:spacing w:after="0" w:line="240" w:lineRule="auto"/>
        <w:jc w:val="center"/>
        <w:rPr>
          <w:rFonts w:ascii="Times New Roman" w:eastAsia="Calibri" w:hAnsi="Times New Roman" w:cs="Times New Roman"/>
          <w:sz w:val="12"/>
          <w:szCs w:val="12"/>
        </w:rPr>
      </w:pPr>
    </w:p>
    <w:p w:rsidR="00A17E6E" w:rsidRPr="00A17E6E" w:rsidRDefault="00A17E6E" w:rsidP="00A17E6E">
      <w:pPr>
        <w:tabs>
          <w:tab w:val="left" w:pos="284"/>
        </w:tabs>
        <w:spacing w:after="0" w:line="240" w:lineRule="auto"/>
        <w:jc w:val="center"/>
        <w:rPr>
          <w:rFonts w:ascii="Times New Roman" w:eastAsia="Calibri" w:hAnsi="Times New Roman" w:cs="Times New Roman"/>
          <w:sz w:val="12"/>
          <w:szCs w:val="12"/>
        </w:rPr>
      </w:pPr>
      <w:r w:rsidRPr="00A17E6E">
        <w:rPr>
          <w:rFonts w:ascii="Times New Roman" w:eastAsia="Calibri" w:hAnsi="Times New Roman" w:cs="Times New Roman"/>
          <w:sz w:val="12"/>
          <w:szCs w:val="12"/>
        </w:rPr>
        <w:t>ДОКУМЕНТАЦИЯ ПО ПЛАНИРОВКЕ ТЕРРИТОРИИ</w:t>
      </w:r>
    </w:p>
    <w:p w:rsidR="00A17E6E" w:rsidRPr="00A17E6E" w:rsidRDefault="00A17E6E" w:rsidP="00A17E6E">
      <w:pPr>
        <w:tabs>
          <w:tab w:val="left" w:pos="284"/>
        </w:tabs>
        <w:spacing w:after="0" w:line="240" w:lineRule="auto"/>
        <w:jc w:val="center"/>
        <w:rPr>
          <w:rFonts w:ascii="Times New Roman" w:eastAsia="Calibri" w:hAnsi="Times New Roman" w:cs="Times New Roman"/>
          <w:sz w:val="12"/>
          <w:szCs w:val="12"/>
        </w:rPr>
      </w:pPr>
    </w:p>
    <w:p w:rsidR="00A17E6E" w:rsidRPr="00A17E6E" w:rsidRDefault="00A17E6E" w:rsidP="00A17E6E">
      <w:pPr>
        <w:tabs>
          <w:tab w:val="left" w:pos="284"/>
        </w:tabs>
        <w:spacing w:after="0" w:line="240" w:lineRule="auto"/>
        <w:jc w:val="center"/>
        <w:rPr>
          <w:rFonts w:ascii="Times New Roman" w:eastAsia="Calibri" w:hAnsi="Times New Roman" w:cs="Times New Roman"/>
          <w:sz w:val="12"/>
          <w:szCs w:val="12"/>
        </w:rPr>
      </w:pPr>
      <w:r w:rsidRPr="00A17E6E">
        <w:rPr>
          <w:rFonts w:ascii="Times New Roman" w:eastAsia="Calibri" w:hAnsi="Times New Roman" w:cs="Times New Roman"/>
          <w:sz w:val="12"/>
          <w:szCs w:val="12"/>
        </w:rPr>
        <w:t>для строительства объекта АО «</w:t>
      </w:r>
      <w:proofErr w:type="spellStart"/>
      <w:r w:rsidRPr="00A17E6E">
        <w:rPr>
          <w:rFonts w:ascii="Times New Roman" w:eastAsia="Calibri" w:hAnsi="Times New Roman" w:cs="Times New Roman"/>
          <w:sz w:val="12"/>
          <w:szCs w:val="12"/>
        </w:rPr>
        <w:t>Самаранефтегаз</w:t>
      </w:r>
      <w:proofErr w:type="spellEnd"/>
      <w:r w:rsidRPr="00A17E6E">
        <w:rPr>
          <w:rFonts w:ascii="Times New Roman" w:eastAsia="Calibri" w:hAnsi="Times New Roman" w:cs="Times New Roman"/>
          <w:sz w:val="12"/>
          <w:szCs w:val="12"/>
        </w:rPr>
        <w:t>»:</w:t>
      </w:r>
    </w:p>
    <w:p w:rsidR="00A17E6E" w:rsidRPr="00A17E6E" w:rsidRDefault="00A17E6E" w:rsidP="00A17E6E">
      <w:pPr>
        <w:tabs>
          <w:tab w:val="left" w:pos="284"/>
        </w:tabs>
        <w:spacing w:after="0" w:line="240" w:lineRule="auto"/>
        <w:jc w:val="center"/>
        <w:rPr>
          <w:rFonts w:ascii="Times New Roman" w:eastAsia="Calibri" w:hAnsi="Times New Roman" w:cs="Times New Roman"/>
          <w:sz w:val="12"/>
          <w:szCs w:val="12"/>
        </w:rPr>
      </w:pPr>
    </w:p>
    <w:p w:rsidR="00A17E6E" w:rsidRPr="00A17E6E" w:rsidRDefault="00A17E6E" w:rsidP="00A17E6E">
      <w:pPr>
        <w:tabs>
          <w:tab w:val="left" w:pos="284"/>
        </w:tabs>
        <w:spacing w:after="0" w:line="240" w:lineRule="auto"/>
        <w:jc w:val="center"/>
        <w:rPr>
          <w:rFonts w:ascii="Times New Roman" w:eastAsia="Calibri" w:hAnsi="Times New Roman" w:cs="Times New Roman"/>
          <w:sz w:val="12"/>
          <w:szCs w:val="12"/>
        </w:rPr>
      </w:pPr>
      <w:r w:rsidRPr="00A17E6E">
        <w:rPr>
          <w:rFonts w:ascii="Times New Roman" w:eastAsia="Calibri" w:hAnsi="Times New Roman" w:cs="Times New Roman"/>
          <w:sz w:val="12"/>
          <w:szCs w:val="12"/>
        </w:rPr>
        <w:t>5198П «Электроснабжение скважины №60 Южно-Орловского месторождения»</w:t>
      </w:r>
    </w:p>
    <w:p w:rsidR="00A17E6E" w:rsidRPr="00A17E6E" w:rsidRDefault="00A17E6E" w:rsidP="00A17E6E">
      <w:pPr>
        <w:tabs>
          <w:tab w:val="left" w:pos="284"/>
        </w:tabs>
        <w:spacing w:after="0" w:line="240" w:lineRule="auto"/>
        <w:jc w:val="center"/>
        <w:rPr>
          <w:rFonts w:ascii="Times New Roman" w:eastAsia="Calibri" w:hAnsi="Times New Roman" w:cs="Times New Roman"/>
          <w:sz w:val="12"/>
          <w:szCs w:val="12"/>
        </w:rPr>
      </w:pPr>
    </w:p>
    <w:p w:rsidR="00A17E6E" w:rsidRPr="00A17E6E" w:rsidRDefault="00A17E6E" w:rsidP="00A17E6E">
      <w:pPr>
        <w:tabs>
          <w:tab w:val="left" w:pos="284"/>
        </w:tabs>
        <w:spacing w:after="0" w:line="240" w:lineRule="auto"/>
        <w:jc w:val="center"/>
        <w:rPr>
          <w:rFonts w:ascii="Times New Roman" w:eastAsia="Calibri" w:hAnsi="Times New Roman" w:cs="Times New Roman"/>
          <w:sz w:val="12"/>
          <w:szCs w:val="12"/>
        </w:rPr>
      </w:pPr>
      <w:r w:rsidRPr="00A17E6E">
        <w:rPr>
          <w:rFonts w:ascii="Times New Roman" w:eastAsia="Calibri" w:hAnsi="Times New Roman" w:cs="Times New Roman"/>
          <w:sz w:val="12"/>
          <w:szCs w:val="12"/>
        </w:rPr>
        <w:t>в границах сельского поселения Черновка</w:t>
      </w:r>
    </w:p>
    <w:p w:rsidR="00A17E6E" w:rsidRPr="00A17E6E" w:rsidRDefault="00A17E6E" w:rsidP="00A17E6E">
      <w:pPr>
        <w:tabs>
          <w:tab w:val="left" w:pos="284"/>
        </w:tabs>
        <w:spacing w:after="0" w:line="240" w:lineRule="auto"/>
        <w:jc w:val="center"/>
        <w:rPr>
          <w:rFonts w:ascii="Times New Roman" w:eastAsia="Calibri" w:hAnsi="Times New Roman" w:cs="Times New Roman"/>
          <w:sz w:val="12"/>
          <w:szCs w:val="12"/>
        </w:rPr>
      </w:pPr>
      <w:r w:rsidRPr="00A17E6E">
        <w:rPr>
          <w:rFonts w:ascii="Times New Roman" w:eastAsia="Calibri" w:hAnsi="Times New Roman" w:cs="Times New Roman"/>
          <w:sz w:val="12"/>
          <w:szCs w:val="12"/>
        </w:rPr>
        <w:t>муниципального района Сергиевский Самарской области</w:t>
      </w:r>
    </w:p>
    <w:p w:rsidR="00A17E6E" w:rsidRPr="00A17E6E" w:rsidRDefault="00A17E6E" w:rsidP="00A17E6E">
      <w:pPr>
        <w:tabs>
          <w:tab w:val="left" w:pos="284"/>
        </w:tabs>
        <w:spacing w:after="0" w:line="240" w:lineRule="auto"/>
        <w:jc w:val="center"/>
        <w:rPr>
          <w:rFonts w:ascii="Times New Roman" w:eastAsia="Calibri" w:hAnsi="Times New Roman" w:cs="Times New Roman"/>
          <w:sz w:val="12"/>
          <w:szCs w:val="12"/>
        </w:rPr>
      </w:pPr>
    </w:p>
    <w:p w:rsidR="00A17E6E" w:rsidRPr="00A17E6E" w:rsidRDefault="00A17E6E" w:rsidP="00A17E6E">
      <w:pPr>
        <w:tabs>
          <w:tab w:val="left" w:pos="284"/>
        </w:tabs>
        <w:spacing w:after="0" w:line="240" w:lineRule="auto"/>
        <w:jc w:val="center"/>
        <w:rPr>
          <w:rFonts w:ascii="Times New Roman" w:eastAsia="Calibri" w:hAnsi="Times New Roman" w:cs="Times New Roman"/>
          <w:sz w:val="12"/>
          <w:szCs w:val="12"/>
        </w:rPr>
      </w:pPr>
    </w:p>
    <w:p w:rsidR="00A17E6E" w:rsidRPr="00A17E6E" w:rsidRDefault="00A17E6E" w:rsidP="00A17E6E">
      <w:pPr>
        <w:tabs>
          <w:tab w:val="left" w:pos="284"/>
        </w:tabs>
        <w:spacing w:after="0" w:line="240" w:lineRule="auto"/>
        <w:jc w:val="center"/>
        <w:rPr>
          <w:rFonts w:ascii="Times New Roman" w:eastAsia="Calibri" w:hAnsi="Times New Roman" w:cs="Times New Roman"/>
          <w:sz w:val="12"/>
          <w:szCs w:val="12"/>
        </w:rPr>
      </w:pPr>
      <w:r w:rsidRPr="00A17E6E">
        <w:rPr>
          <w:rFonts w:ascii="Times New Roman" w:eastAsia="Calibri" w:hAnsi="Times New Roman" w:cs="Times New Roman"/>
          <w:b/>
          <w:sz w:val="12"/>
          <w:szCs w:val="12"/>
        </w:rPr>
        <w:t xml:space="preserve">ПРОЕКТ МЕЖЕВАНИЯ ТЕРРИТОРИИ </w:t>
      </w:r>
      <w:r w:rsidRPr="00A17E6E">
        <w:rPr>
          <w:rFonts w:ascii="Times New Roman" w:eastAsia="Calibri" w:hAnsi="Times New Roman" w:cs="Times New Roman"/>
          <w:noProof/>
          <w:sz w:val="12"/>
          <w:szCs w:val="12"/>
          <w:lang w:eastAsia="ru-RU"/>
        </w:rPr>
        <w:drawing>
          <wp:anchor distT="0" distB="0" distL="114300" distR="114300" simplePos="0" relativeHeight="251663360" behindDoc="0" locked="0" layoutInCell="1" allowOverlap="1" wp14:anchorId="5E9EE573" wp14:editId="10D564E4">
            <wp:simplePos x="0" y="0"/>
            <wp:positionH relativeFrom="column">
              <wp:posOffset>2259330</wp:posOffset>
            </wp:positionH>
            <wp:positionV relativeFrom="paragraph">
              <wp:posOffset>52705</wp:posOffset>
            </wp:positionV>
            <wp:extent cx="798195" cy="477520"/>
            <wp:effectExtent l="0" t="0" r="0" b="0"/>
            <wp:wrapNone/>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798195" cy="477520"/>
                    </a:xfrm>
                    <a:prstGeom prst="rect">
                      <a:avLst/>
                    </a:prstGeom>
                    <a:noFill/>
                  </pic:spPr>
                </pic:pic>
              </a:graphicData>
            </a:graphic>
            <wp14:sizeRelH relativeFrom="page">
              <wp14:pctWidth>0</wp14:pctWidth>
            </wp14:sizeRelH>
            <wp14:sizeRelV relativeFrom="page">
              <wp14:pctHeight>0</wp14:pctHeight>
            </wp14:sizeRelV>
          </wp:anchor>
        </w:drawing>
      </w:r>
    </w:p>
    <w:p w:rsidR="00A17E6E" w:rsidRPr="00A17E6E" w:rsidRDefault="00A17E6E" w:rsidP="00A17E6E">
      <w:pPr>
        <w:tabs>
          <w:tab w:val="left" w:pos="284"/>
        </w:tabs>
        <w:spacing w:after="0" w:line="240" w:lineRule="auto"/>
        <w:rPr>
          <w:rFonts w:ascii="Times New Roman" w:eastAsia="Calibri" w:hAnsi="Times New Roman" w:cs="Times New Roman"/>
          <w:sz w:val="12"/>
          <w:szCs w:val="12"/>
        </w:rPr>
      </w:pPr>
    </w:p>
    <w:p w:rsidR="00A17E6E" w:rsidRPr="00A17E6E" w:rsidRDefault="00A17E6E" w:rsidP="00A17E6E">
      <w:pPr>
        <w:tabs>
          <w:tab w:val="left" w:pos="284"/>
        </w:tabs>
        <w:spacing w:after="0" w:line="240" w:lineRule="auto"/>
        <w:ind w:firstLine="284"/>
        <w:rPr>
          <w:rFonts w:ascii="Times New Roman" w:eastAsia="Calibri" w:hAnsi="Times New Roman" w:cs="Times New Roman"/>
          <w:sz w:val="12"/>
          <w:szCs w:val="12"/>
        </w:rPr>
      </w:pPr>
      <w:r w:rsidRPr="00A17E6E">
        <w:rPr>
          <w:rFonts w:ascii="Times New Roman" w:eastAsia="Calibri" w:hAnsi="Times New Roman" w:cs="Times New Roman"/>
          <w:sz w:val="12"/>
          <w:szCs w:val="12"/>
        </w:rPr>
        <w:t xml:space="preserve">Генеральный директор </w:t>
      </w:r>
    </w:p>
    <w:p w:rsidR="00A17E6E" w:rsidRPr="00A17E6E" w:rsidRDefault="00A17E6E" w:rsidP="00A17E6E">
      <w:pPr>
        <w:tabs>
          <w:tab w:val="left" w:pos="284"/>
        </w:tabs>
        <w:spacing w:after="0" w:line="240" w:lineRule="auto"/>
        <w:ind w:firstLine="284"/>
        <w:rPr>
          <w:rFonts w:ascii="Times New Roman" w:eastAsia="Calibri" w:hAnsi="Times New Roman" w:cs="Times New Roman"/>
          <w:sz w:val="12"/>
          <w:szCs w:val="12"/>
        </w:rPr>
      </w:pPr>
      <w:r w:rsidRPr="00A17E6E">
        <w:rPr>
          <w:rFonts w:ascii="Times New Roman" w:eastAsia="Calibri" w:hAnsi="Times New Roman" w:cs="Times New Roman"/>
          <w:sz w:val="12"/>
          <w:szCs w:val="12"/>
        </w:rPr>
        <w:t>ООО «</w:t>
      </w:r>
      <w:proofErr w:type="spellStart"/>
      <w:r w:rsidRPr="00A17E6E">
        <w:rPr>
          <w:rFonts w:ascii="Times New Roman" w:eastAsia="Calibri" w:hAnsi="Times New Roman" w:cs="Times New Roman"/>
          <w:sz w:val="12"/>
          <w:szCs w:val="12"/>
        </w:rPr>
        <w:t>Средневолжская</w:t>
      </w:r>
      <w:proofErr w:type="spellEnd"/>
      <w:r w:rsidRPr="00A17E6E">
        <w:rPr>
          <w:rFonts w:ascii="Times New Roman" w:eastAsia="Calibri" w:hAnsi="Times New Roman" w:cs="Times New Roman"/>
          <w:sz w:val="12"/>
          <w:szCs w:val="12"/>
        </w:rPr>
        <w:t xml:space="preserve"> землеустроительная компания»</w:t>
      </w:r>
      <w:r w:rsidRPr="00A17E6E">
        <w:rPr>
          <w:rFonts w:ascii="Times New Roman" w:eastAsia="Calibri" w:hAnsi="Times New Roman" w:cs="Times New Roman"/>
          <w:sz w:val="12"/>
          <w:szCs w:val="12"/>
        </w:rPr>
        <w:tab/>
      </w:r>
      <w:r w:rsidRPr="00A17E6E">
        <w:rPr>
          <w:rFonts w:ascii="Times New Roman" w:eastAsia="Calibri" w:hAnsi="Times New Roman" w:cs="Times New Roman"/>
          <w:sz w:val="12"/>
          <w:szCs w:val="12"/>
        </w:rPr>
        <w:tab/>
        <w:t xml:space="preserve">              </w:t>
      </w:r>
      <w:r w:rsidRPr="00A17E6E">
        <w:rPr>
          <w:rFonts w:ascii="Times New Roman" w:eastAsia="Calibri" w:hAnsi="Times New Roman" w:cs="Times New Roman"/>
          <w:sz w:val="12"/>
          <w:szCs w:val="12"/>
        </w:rPr>
        <w:tab/>
        <w:t xml:space="preserve">  Н.А. </w:t>
      </w:r>
      <w:proofErr w:type="spellStart"/>
      <w:r w:rsidRPr="00A17E6E">
        <w:rPr>
          <w:rFonts w:ascii="Times New Roman" w:eastAsia="Calibri" w:hAnsi="Times New Roman" w:cs="Times New Roman"/>
          <w:sz w:val="12"/>
          <w:szCs w:val="12"/>
        </w:rPr>
        <w:t>Ховрин</w:t>
      </w:r>
      <w:proofErr w:type="spellEnd"/>
    </w:p>
    <w:p w:rsidR="00A17E6E" w:rsidRPr="00A17E6E" w:rsidRDefault="00A17E6E" w:rsidP="00A17E6E">
      <w:pPr>
        <w:tabs>
          <w:tab w:val="left" w:pos="284"/>
        </w:tabs>
        <w:spacing w:after="0" w:line="240" w:lineRule="auto"/>
        <w:ind w:firstLine="284"/>
        <w:rPr>
          <w:rFonts w:ascii="Times New Roman" w:eastAsia="Calibri" w:hAnsi="Times New Roman" w:cs="Times New Roman"/>
          <w:sz w:val="12"/>
          <w:szCs w:val="12"/>
        </w:rPr>
      </w:pPr>
      <w:r w:rsidRPr="00A17E6E">
        <w:rPr>
          <w:rFonts w:ascii="Times New Roman" w:eastAsia="Calibri" w:hAnsi="Times New Roman" w:cs="Times New Roman"/>
          <w:noProof/>
          <w:sz w:val="12"/>
          <w:szCs w:val="12"/>
          <w:lang w:eastAsia="ru-RU"/>
        </w:rPr>
        <w:drawing>
          <wp:anchor distT="0" distB="0" distL="114300" distR="114300" simplePos="0" relativeHeight="251665408" behindDoc="0" locked="0" layoutInCell="1" allowOverlap="1" wp14:anchorId="716FF37A" wp14:editId="6EDC8C13">
            <wp:simplePos x="0" y="0"/>
            <wp:positionH relativeFrom="column">
              <wp:posOffset>2382520</wp:posOffset>
            </wp:positionH>
            <wp:positionV relativeFrom="paragraph">
              <wp:posOffset>62865</wp:posOffset>
            </wp:positionV>
            <wp:extent cx="756920" cy="751840"/>
            <wp:effectExtent l="0" t="0" r="0" b="0"/>
            <wp:wrapNone/>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756920" cy="751840"/>
                    </a:xfrm>
                    <a:prstGeom prst="rect">
                      <a:avLst/>
                    </a:prstGeom>
                    <a:noFill/>
                  </pic:spPr>
                </pic:pic>
              </a:graphicData>
            </a:graphic>
            <wp14:sizeRelH relativeFrom="page">
              <wp14:pctWidth>0</wp14:pctWidth>
            </wp14:sizeRelH>
            <wp14:sizeRelV relativeFrom="page">
              <wp14:pctHeight>0</wp14:pctHeight>
            </wp14:sizeRelV>
          </wp:anchor>
        </w:drawing>
      </w:r>
    </w:p>
    <w:p w:rsidR="00A17E6E" w:rsidRPr="00A17E6E" w:rsidRDefault="00A17E6E" w:rsidP="00A17E6E">
      <w:pPr>
        <w:tabs>
          <w:tab w:val="left" w:pos="284"/>
        </w:tabs>
        <w:spacing w:after="0" w:line="240" w:lineRule="auto"/>
        <w:ind w:firstLine="284"/>
        <w:rPr>
          <w:rFonts w:ascii="Times New Roman" w:eastAsia="Calibri" w:hAnsi="Times New Roman" w:cs="Times New Roman"/>
          <w:sz w:val="12"/>
          <w:szCs w:val="12"/>
        </w:rPr>
      </w:pPr>
      <w:r w:rsidRPr="00A17E6E">
        <w:rPr>
          <w:rFonts w:ascii="Times New Roman" w:eastAsia="Calibri" w:hAnsi="Times New Roman" w:cs="Times New Roman"/>
          <w:noProof/>
          <w:sz w:val="12"/>
          <w:szCs w:val="12"/>
          <w:lang w:eastAsia="ru-RU"/>
        </w:rPr>
        <w:drawing>
          <wp:anchor distT="0" distB="0" distL="114300" distR="114300" simplePos="0" relativeHeight="251664384" behindDoc="0" locked="0" layoutInCell="1" allowOverlap="1" wp14:anchorId="194D0410" wp14:editId="3AA199A7">
            <wp:simplePos x="0" y="0"/>
            <wp:positionH relativeFrom="column">
              <wp:posOffset>1992630</wp:posOffset>
            </wp:positionH>
            <wp:positionV relativeFrom="paragraph">
              <wp:posOffset>44450</wp:posOffset>
            </wp:positionV>
            <wp:extent cx="832485" cy="490855"/>
            <wp:effectExtent l="0" t="0" r="0" b="0"/>
            <wp:wrapNone/>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832485" cy="490855"/>
                    </a:xfrm>
                    <a:prstGeom prst="rect">
                      <a:avLst/>
                    </a:prstGeom>
                    <a:noFill/>
                  </pic:spPr>
                </pic:pic>
              </a:graphicData>
            </a:graphic>
            <wp14:sizeRelH relativeFrom="page">
              <wp14:pctWidth>0</wp14:pctWidth>
            </wp14:sizeRelH>
            <wp14:sizeRelV relativeFrom="page">
              <wp14:pctHeight>0</wp14:pctHeight>
            </wp14:sizeRelV>
          </wp:anchor>
        </w:drawing>
      </w:r>
    </w:p>
    <w:p w:rsidR="00A17E6E" w:rsidRPr="00A17E6E" w:rsidRDefault="00A17E6E" w:rsidP="00A17E6E">
      <w:pPr>
        <w:tabs>
          <w:tab w:val="left" w:pos="284"/>
        </w:tabs>
        <w:spacing w:after="0" w:line="240" w:lineRule="auto"/>
        <w:ind w:firstLine="284"/>
        <w:rPr>
          <w:rFonts w:ascii="Times New Roman" w:eastAsia="Calibri" w:hAnsi="Times New Roman" w:cs="Times New Roman"/>
          <w:sz w:val="12"/>
          <w:szCs w:val="12"/>
        </w:rPr>
      </w:pPr>
    </w:p>
    <w:p w:rsidR="00A17E6E" w:rsidRPr="00A17E6E" w:rsidRDefault="00A17E6E" w:rsidP="00A17E6E">
      <w:pPr>
        <w:tabs>
          <w:tab w:val="left" w:pos="284"/>
        </w:tabs>
        <w:spacing w:after="0" w:line="240" w:lineRule="auto"/>
        <w:ind w:firstLine="284"/>
        <w:rPr>
          <w:rFonts w:ascii="Times New Roman" w:eastAsia="Calibri" w:hAnsi="Times New Roman" w:cs="Times New Roman"/>
          <w:sz w:val="12"/>
          <w:szCs w:val="12"/>
        </w:rPr>
      </w:pPr>
      <w:r w:rsidRPr="00A17E6E">
        <w:rPr>
          <w:rFonts w:ascii="Times New Roman" w:eastAsia="Calibri" w:hAnsi="Times New Roman" w:cs="Times New Roman"/>
          <w:sz w:val="12"/>
          <w:szCs w:val="12"/>
        </w:rPr>
        <w:t>Заместитель начальника</w:t>
      </w:r>
    </w:p>
    <w:p w:rsidR="00A17E6E" w:rsidRPr="00A17E6E" w:rsidRDefault="00A17E6E" w:rsidP="00A17E6E">
      <w:pPr>
        <w:tabs>
          <w:tab w:val="left" w:pos="284"/>
        </w:tabs>
        <w:spacing w:after="0" w:line="240" w:lineRule="auto"/>
        <w:ind w:firstLine="284"/>
        <w:rPr>
          <w:rFonts w:ascii="Times New Roman" w:eastAsia="Calibri" w:hAnsi="Times New Roman" w:cs="Times New Roman"/>
          <w:sz w:val="12"/>
          <w:szCs w:val="12"/>
        </w:rPr>
      </w:pPr>
      <w:r w:rsidRPr="00A17E6E">
        <w:rPr>
          <w:rFonts w:ascii="Times New Roman" w:eastAsia="Calibri" w:hAnsi="Times New Roman" w:cs="Times New Roman"/>
          <w:sz w:val="12"/>
          <w:szCs w:val="12"/>
        </w:rPr>
        <w:t xml:space="preserve">отдела землеустройства    </w:t>
      </w:r>
      <w:r w:rsidRPr="00A17E6E">
        <w:rPr>
          <w:rFonts w:ascii="Times New Roman" w:eastAsia="Calibri" w:hAnsi="Times New Roman" w:cs="Times New Roman"/>
          <w:sz w:val="12"/>
          <w:szCs w:val="12"/>
        </w:rPr>
        <w:tab/>
      </w:r>
      <w:r w:rsidRPr="00A17E6E">
        <w:rPr>
          <w:rFonts w:ascii="Times New Roman" w:eastAsia="Calibri" w:hAnsi="Times New Roman" w:cs="Times New Roman"/>
          <w:sz w:val="12"/>
          <w:szCs w:val="12"/>
        </w:rPr>
        <w:tab/>
        <w:t xml:space="preserve">                                                                         Д.В. Савичев</w:t>
      </w:r>
    </w:p>
    <w:p w:rsidR="00A17E6E" w:rsidRPr="00A17E6E" w:rsidRDefault="00A17E6E" w:rsidP="00A17E6E">
      <w:pPr>
        <w:tabs>
          <w:tab w:val="left" w:pos="284"/>
        </w:tabs>
        <w:spacing w:after="0" w:line="240" w:lineRule="auto"/>
        <w:ind w:firstLine="284"/>
        <w:rPr>
          <w:rFonts w:ascii="Times New Roman" w:eastAsia="Calibri" w:hAnsi="Times New Roman" w:cs="Times New Roman"/>
          <w:sz w:val="12"/>
          <w:szCs w:val="12"/>
        </w:rPr>
      </w:pPr>
    </w:p>
    <w:p w:rsidR="00A17E6E" w:rsidRPr="00A17E6E" w:rsidRDefault="00A17E6E" w:rsidP="00A17E6E">
      <w:pPr>
        <w:tabs>
          <w:tab w:val="left" w:pos="284"/>
        </w:tabs>
        <w:spacing w:after="0" w:line="240" w:lineRule="auto"/>
        <w:ind w:firstLine="284"/>
        <w:rPr>
          <w:rFonts w:ascii="Times New Roman" w:eastAsia="Calibri" w:hAnsi="Times New Roman" w:cs="Times New Roman"/>
          <w:sz w:val="12"/>
          <w:szCs w:val="12"/>
        </w:rPr>
      </w:pPr>
    </w:p>
    <w:p w:rsidR="00A17E6E" w:rsidRPr="00A17E6E" w:rsidRDefault="00A17E6E" w:rsidP="00A17E6E">
      <w:pPr>
        <w:tabs>
          <w:tab w:val="left" w:pos="284"/>
        </w:tabs>
        <w:spacing w:after="0" w:line="240" w:lineRule="auto"/>
        <w:rPr>
          <w:rFonts w:ascii="Times New Roman" w:eastAsia="Calibri" w:hAnsi="Times New Roman" w:cs="Times New Roman"/>
          <w:sz w:val="12"/>
          <w:szCs w:val="12"/>
        </w:rPr>
      </w:pPr>
    </w:p>
    <w:p w:rsidR="00A17E6E" w:rsidRPr="00A17E6E" w:rsidRDefault="00A17E6E" w:rsidP="00A17E6E">
      <w:pPr>
        <w:tabs>
          <w:tab w:val="left" w:pos="284"/>
        </w:tabs>
        <w:spacing w:after="0" w:line="240" w:lineRule="auto"/>
        <w:jc w:val="right"/>
        <w:rPr>
          <w:rFonts w:ascii="Times New Roman" w:eastAsia="Calibri" w:hAnsi="Times New Roman" w:cs="Times New Roman"/>
          <w:sz w:val="12"/>
          <w:szCs w:val="12"/>
        </w:rPr>
      </w:pPr>
      <w:r w:rsidRPr="00A17E6E">
        <w:rPr>
          <w:rFonts w:ascii="Times New Roman" w:eastAsia="Calibri" w:hAnsi="Times New Roman" w:cs="Times New Roman"/>
          <w:sz w:val="12"/>
          <w:szCs w:val="12"/>
        </w:rPr>
        <w:t>Экз. №___ ___</w:t>
      </w:r>
    </w:p>
    <w:p w:rsidR="00A17E6E" w:rsidRPr="00A17E6E" w:rsidRDefault="00A17E6E" w:rsidP="00A17E6E">
      <w:pPr>
        <w:tabs>
          <w:tab w:val="left" w:pos="284"/>
        </w:tabs>
        <w:spacing w:after="0" w:line="240" w:lineRule="auto"/>
        <w:rPr>
          <w:rFonts w:ascii="Times New Roman" w:eastAsia="Calibri" w:hAnsi="Times New Roman" w:cs="Times New Roman"/>
          <w:sz w:val="12"/>
          <w:szCs w:val="12"/>
        </w:rPr>
      </w:pPr>
    </w:p>
    <w:p w:rsidR="00A17E6E" w:rsidRPr="00A17E6E" w:rsidRDefault="00A17E6E" w:rsidP="00A17E6E">
      <w:pPr>
        <w:tabs>
          <w:tab w:val="left" w:pos="284"/>
        </w:tabs>
        <w:spacing w:after="0" w:line="240" w:lineRule="auto"/>
        <w:jc w:val="center"/>
        <w:rPr>
          <w:rFonts w:ascii="Times New Roman" w:eastAsia="Calibri" w:hAnsi="Times New Roman" w:cs="Times New Roman"/>
          <w:sz w:val="12"/>
          <w:szCs w:val="12"/>
        </w:rPr>
      </w:pPr>
      <w:r w:rsidRPr="00A17E6E">
        <w:rPr>
          <w:rFonts w:ascii="Times New Roman" w:eastAsia="Calibri" w:hAnsi="Times New Roman" w:cs="Times New Roman"/>
          <w:sz w:val="12"/>
          <w:szCs w:val="12"/>
        </w:rPr>
        <w:t>Самара 2018 год</w:t>
      </w:r>
    </w:p>
    <w:p w:rsidR="00A17E6E" w:rsidRPr="00A17E6E" w:rsidRDefault="00A17E6E" w:rsidP="00A17E6E">
      <w:pPr>
        <w:tabs>
          <w:tab w:val="left" w:pos="284"/>
        </w:tabs>
        <w:spacing w:after="0" w:line="240" w:lineRule="auto"/>
        <w:jc w:val="center"/>
        <w:rPr>
          <w:rFonts w:ascii="Times New Roman" w:eastAsia="Calibri" w:hAnsi="Times New Roman" w:cs="Times New Roman"/>
          <w:sz w:val="12"/>
          <w:szCs w:val="12"/>
        </w:rPr>
      </w:pPr>
    </w:p>
    <w:p w:rsidR="00A17E6E" w:rsidRPr="00A17E6E" w:rsidRDefault="00A17E6E" w:rsidP="00A17E6E">
      <w:pPr>
        <w:tabs>
          <w:tab w:val="left" w:pos="284"/>
        </w:tabs>
        <w:spacing w:after="0" w:line="240" w:lineRule="auto"/>
        <w:jc w:val="center"/>
        <w:rPr>
          <w:rFonts w:ascii="Times New Roman" w:eastAsia="Calibri" w:hAnsi="Times New Roman" w:cs="Times New Roman"/>
          <w:sz w:val="12"/>
          <w:szCs w:val="12"/>
        </w:rPr>
      </w:pPr>
    </w:p>
    <w:p w:rsidR="00A17E6E" w:rsidRPr="00A17E6E" w:rsidRDefault="00A17E6E" w:rsidP="00A17E6E">
      <w:pPr>
        <w:tabs>
          <w:tab w:val="left" w:pos="284"/>
        </w:tabs>
        <w:spacing w:after="0" w:line="240" w:lineRule="auto"/>
        <w:jc w:val="center"/>
        <w:rPr>
          <w:rFonts w:ascii="Times New Roman" w:eastAsia="Calibri" w:hAnsi="Times New Roman" w:cs="Times New Roman"/>
          <w:b/>
          <w:sz w:val="12"/>
          <w:szCs w:val="12"/>
        </w:rPr>
      </w:pPr>
      <w:r w:rsidRPr="00A17E6E">
        <w:rPr>
          <w:rFonts w:ascii="Times New Roman" w:eastAsia="Calibri" w:hAnsi="Times New Roman" w:cs="Times New Roman"/>
          <w:b/>
          <w:sz w:val="12"/>
          <w:szCs w:val="12"/>
        </w:rPr>
        <w:t>Справка руководителя проекта</w:t>
      </w:r>
    </w:p>
    <w:p w:rsidR="00A17E6E" w:rsidRPr="00A17E6E" w:rsidRDefault="00A17E6E" w:rsidP="00A17E6E">
      <w:pPr>
        <w:tabs>
          <w:tab w:val="left" w:pos="284"/>
        </w:tabs>
        <w:spacing w:after="0" w:line="240" w:lineRule="auto"/>
        <w:rPr>
          <w:rFonts w:ascii="Times New Roman" w:eastAsia="Calibri" w:hAnsi="Times New Roman" w:cs="Times New Roman"/>
          <w:sz w:val="12"/>
          <w:szCs w:val="12"/>
        </w:rPr>
      </w:pPr>
    </w:p>
    <w:p w:rsidR="00A17E6E" w:rsidRPr="00A17E6E" w:rsidRDefault="00A17E6E" w:rsidP="00A17E6E">
      <w:pPr>
        <w:ind w:firstLine="284"/>
        <w:jc w:val="both"/>
        <w:rPr>
          <w:rFonts w:ascii="Times New Roman" w:eastAsia="Calibri" w:hAnsi="Times New Roman" w:cs="Times New Roman"/>
          <w:noProof/>
          <w:sz w:val="12"/>
          <w:szCs w:val="12"/>
          <w:lang w:eastAsia="ru-RU"/>
        </w:rPr>
      </w:pPr>
      <w:r w:rsidRPr="00A17E6E">
        <w:rPr>
          <w:rFonts w:ascii="Times New Roman" w:eastAsia="Calibri" w:hAnsi="Times New Roman" w:cs="Times New Roman"/>
          <w:noProof/>
          <w:sz w:val="12"/>
          <w:szCs w:val="12"/>
          <w:lang w:eastAsia="ru-RU"/>
        </w:rPr>
        <w:drawing>
          <wp:anchor distT="0" distB="0" distL="114300" distR="114300" simplePos="0" relativeHeight="251666432" behindDoc="1" locked="0" layoutInCell="1" allowOverlap="1" wp14:anchorId="14D707DC" wp14:editId="1855507A">
            <wp:simplePos x="0" y="0"/>
            <wp:positionH relativeFrom="column">
              <wp:posOffset>1638935</wp:posOffset>
            </wp:positionH>
            <wp:positionV relativeFrom="paragraph">
              <wp:posOffset>606425</wp:posOffset>
            </wp:positionV>
            <wp:extent cx="832485" cy="490855"/>
            <wp:effectExtent l="0" t="0" r="0" b="0"/>
            <wp:wrapNone/>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832485" cy="490855"/>
                    </a:xfrm>
                    <a:prstGeom prst="rect">
                      <a:avLst/>
                    </a:prstGeom>
                    <a:noFill/>
                  </pic:spPr>
                </pic:pic>
              </a:graphicData>
            </a:graphic>
            <wp14:sizeRelH relativeFrom="page">
              <wp14:pctWidth>0</wp14:pctWidth>
            </wp14:sizeRelH>
            <wp14:sizeRelV relativeFrom="page">
              <wp14:pctHeight>0</wp14:pctHeight>
            </wp14:sizeRelV>
          </wp:anchor>
        </w:drawing>
      </w:r>
      <w:proofErr w:type="gramStart"/>
      <w:r w:rsidRPr="00A17E6E">
        <w:rPr>
          <w:rFonts w:ascii="Times New Roman" w:eastAsia="Calibri" w:hAnsi="Times New Roman" w:cs="Times New Roman"/>
          <w:noProof/>
          <w:sz w:val="12"/>
          <w:szCs w:val="12"/>
          <w:lang w:eastAsia="ru-RU"/>
        </w:rPr>
        <w:t>Документация по планировке территории разработана в составе, предусмотренном действующим Градостроительным кодексом Российской Федерации (Федеральный закон от 29.12.2004 № 190-ФЗ), Законом Самарской области от 12.07.2006 № 90-ГД «О градостроительной деятельности на территории Самарской области», Постановлением Правительства РФ № 564 от 12.05.2017 «Об утверждении положения о составе и содержании проектов планировки территории, предусматривающих размещение одного или нескольких линейных объектов» и техническим заданием на выполнение проекта</w:t>
      </w:r>
      <w:proofErr w:type="gramEnd"/>
      <w:r w:rsidRPr="00A17E6E">
        <w:rPr>
          <w:rFonts w:ascii="Times New Roman" w:eastAsia="Calibri" w:hAnsi="Times New Roman" w:cs="Times New Roman"/>
          <w:noProof/>
          <w:sz w:val="12"/>
          <w:szCs w:val="12"/>
          <w:lang w:eastAsia="ru-RU"/>
        </w:rPr>
        <w:t xml:space="preserve"> планировки территории и проекта межевания территории объекта: 5198П «Электроснабжение скважины №60 Южно-Орловского месторождения» на территории муниципального района Сергиевский Самарской области.</w:t>
      </w:r>
    </w:p>
    <w:p w:rsidR="00A17E6E" w:rsidRPr="00A17E6E" w:rsidRDefault="00A17E6E" w:rsidP="00A17E6E">
      <w:pPr>
        <w:tabs>
          <w:tab w:val="left" w:pos="284"/>
        </w:tabs>
        <w:spacing w:after="0" w:line="240" w:lineRule="auto"/>
        <w:ind w:firstLine="284"/>
        <w:rPr>
          <w:rFonts w:ascii="Times New Roman" w:eastAsia="Calibri" w:hAnsi="Times New Roman" w:cs="Times New Roman"/>
          <w:sz w:val="12"/>
          <w:szCs w:val="12"/>
        </w:rPr>
      </w:pPr>
      <w:r w:rsidRPr="00A17E6E">
        <w:rPr>
          <w:rFonts w:ascii="Times New Roman" w:eastAsia="Calibri" w:hAnsi="Times New Roman" w:cs="Times New Roman"/>
          <w:sz w:val="12"/>
          <w:szCs w:val="12"/>
        </w:rPr>
        <w:t>Заместитель начальника</w:t>
      </w:r>
    </w:p>
    <w:p w:rsidR="00A17E6E" w:rsidRPr="00A17E6E" w:rsidRDefault="00A17E6E" w:rsidP="00A17E6E">
      <w:pPr>
        <w:tabs>
          <w:tab w:val="left" w:pos="284"/>
        </w:tabs>
        <w:spacing w:after="0" w:line="240" w:lineRule="auto"/>
        <w:ind w:firstLine="284"/>
        <w:rPr>
          <w:rFonts w:ascii="Times New Roman" w:eastAsia="Calibri" w:hAnsi="Times New Roman" w:cs="Times New Roman"/>
          <w:sz w:val="12"/>
          <w:szCs w:val="12"/>
        </w:rPr>
      </w:pPr>
      <w:r w:rsidRPr="00A17E6E">
        <w:rPr>
          <w:rFonts w:ascii="Times New Roman" w:eastAsia="Calibri" w:hAnsi="Times New Roman" w:cs="Times New Roman"/>
          <w:sz w:val="12"/>
          <w:szCs w:val="12"/>
        </w:rPr>
        <w:t>отдела землеустройства                                                                                                                Д.В. Савичев</w:t>
      </w:r>
    </w:p>
    <w:p w:rsidR="00A17E6E" w:rsidRPr="00A17E6E" w:rsidRDefault="00A17E6E" w:rsidP="00A17E6E">
      <w:pPr>
        <w:tabs>
          <w:tab w:val="left" w:pos="284"/>
        </w:tabs>
        <w:spacing w:after="0" w:line="240" w:lineRule="auto"/>
        <w:rPr>
          <w:rFonts w:ascii="Times New Roman" w:eastAsia="Calibri" w:hAnsi="Times New Roman" w:cs="Times New Roman"/>
          <w:sz w:val="12"/>
          <w:szCs w:val="12"/>
        </w:rPr>
      </w:pPr>
    </w:p>
    <w:p w:rsidR="00A17E6E" w:rsidRPr="00A17E6E" w:rsidRDefault="00A17E6E" w:rsidP="00A17E6E">
      <w:pPr>
        <w:tabs>
          <w:tab w:val="left" w:pos="284"/>
        </w:tabs>
        <w:spacing w:after="0" w:line="240" w:lineRule="auto"/>
        <w:rPr>
          <w:rFonts w:ascii="Times New Roman" w:eastAsia="Calibri" w:hAnsi="Times New Roman" w:cs="Times New Roman"/>
          <w:sz w:val="12"/>
          <w:szCs w:val="12"/>
        </w:rPr>
      </w:pPr>
    </w:p>
    <w:p w:rsidR="00A17E6E" w:rsidRPr="00A17E6E" w:rsidRDefault="00A17E6E" w:rsidP="00A17E6E">
      <w:pPr>
        <w:tabs>
          <w:tab w:val="left" w:pos="284"/>
        </w:tabs>
        <w:spacing w:after="0" w:line="240" w:lineRule="auto"/>
        <w:jc w:val="center"/>
        <w:rPr>
          <w:rFonts w:ascii="Times New Roman" w:eastAsia="Calibri" w:hAnsi="Times New Roman" w:cs="Times New Roman"/>
          <w:b/>
          <w:sz w:val="12"/>
          <w:szCs w:val="12"/>
        </w:rPr>
      </w:pPr>
      <w:r w:rsidRPr="00A17E6E">
        <w:rPr>
          <w:rFonts w:ascii="Times New Roman" w:eastAsia="Calibri" w:hAnsi="Times New Roman" w:cs="Times New Roman"/>
          <w:b/>
          <w:sz w:val="12"/>
          <w:szCs w:val="12"/>
        </w:rPr>
        <w:t>Книга 3. ПРОЕКТ ПЛАНИРОВКИ ТЕРРИТОРИИ</w:t>
      </w:r>
    </w:p>
    <w:p w:rsidR="00A17E6E" w:rsidRPr="00A17E6E" w:rsidRDefault="00A17E6E" w:rsidP="00A17E6E">
      <w:pPr>
        <w:tabs>
          <w:tab w:val="left" w:pos="284"/>
        </w:tabs>
        <w:spacing w:after="0" w:line="240" w:lineRule="auto"/>
        <w:jc w:val="center"/>
        <w:rPr>
          <w:rFonts w:ascii="Times New Roman" w:eastAsia="Calibri" w:hAnsi="Times New Roman" w:cs="Times New Roman"/>
          <w:b/>
          <w:sz w:val="12"/>
          <w:szCs w:val="12"/>
        </w:rPr>
      </w:pPr>
    </w:p>
    <w:p w:rsidR="00A17E6E" w:rsidRPr="00A17E6E" w:rsidRDefault="00A17E6E" w:rsidP="00A17E6E">
      <w:pPr>
        <w:tabs>
          <w:tab w:val="left" w:pos="284"/>
        </w:tabs>
        <w:spacing w:after="0" w:line="240" w:lineRule="auto"/>
        <w:jc w:val="center"/>
        <w:rPr>
          <w:rFonts w:ascii="Times New Roman" w:eastAsia="Calibri" w:hAnsi="Times New Roman" w:cs="Times New Roman"/>
          <w:b/>
          <w:sz w:val="12"/>
          <w:szCs w:val="12"/>
        </w:rPr>
      </w:pPr>
      <w:r w:rsidRPr="00A17E6E">
        <w:rPr>
          <w:rFonts w:ascii="Times New Roman" w:eastAsia="Calibri" w:hAnsi="Times New Roman" w:cs="Times New Roman"/>
          <w:b/>
          <w:sz w:val="12"/>
          <w:szCs w:val="12"/>
        </w:rPr>
        <w:t>Проект межевания территории</w:t>
      </w:r>
    </w:p>
    <w:tbl>
      <w:tblPr>
        <w:tblStyle w:val="2210"/>
        <w:tblW w:w="7513" w:type="dxa"/>
        <w:tblInd w:w="108" w:type="dxa"/>
        <w:tblLook w:val="0000" w:firstRow="0" w:lastRow="0" w:firstColumn="0" w:lastColumn="0" w:noHBand="0" w:noVBand="0"/>
      </w:tblPr>
      <w:tblGrid>
        <w:gridCol w:w="795"/>
        <w:gridCol w:w="5576"/>
        <w:gridCol w:w="1142"/>
      </w:tblGrid>
      <w:tr w:rsidR="00A17E6E" w:rsidRPr="00A17E6E" w:rsidTr="00A17E6E">
        <w:trPr>
          <w:trHeight w:val="20"/>
        </w:trPr>
        <w:tc>
          <w:tcPr>
            <w:tcW w:w="795" w:type="dxa"/>
          </w:tcPr>
          <w:p w:rsidR="00A17E6E" w:rsidRPr="00A17E6E" w:rsidRDefault="00A17E6E" w:rsidP="00A17E6E">
            <w:pPr>
              <w:tabs>
                <w:tab w:val="left" w:pos="284"/>
              </w:tabs>
              <w:rPr>
                <w:rFonts w:ascii="Times New Roman" w:eastAsia="Calibri" w:hAnsi="Times New Roman" w:cs="Times New Roman"/>
                <w:sz w:val="12"/>
                <w:szCs w:val="12"/>
              </w:rPr>
            </w:pPr>
            <w:r w:rsidRPr="00A17E6E">
              <w:rPr>
                <w:rFonts w:ascii="Times New Roman" w:eastAsia="Calibri" w:hAnsi="Times New Roman" w:cs="Times New Roman"/>
                <w:sz w:val="12"/>
                <w:szCs w:val="12"/>
              </w:rPr>
              <w:t xml:space="preserve">№ </w:t>
            </w:r>
            <w:proofErr w:type="gramStart"/>
            <w:r w:rsidRPr="00A17E6E">
              <w:rPr>
                <w:rFonts w:ascii="Times New Roman" w:eastAsia="Calibri" w:hAnsi="Times New Roman" w:cs="Times New Roman"/>
                <w:sz w:val="12"/>
                <w:szCs w:val="12"/>
              </w:rPr>
              <w:t>п</w:t>
            </w:r>
            <w:proofErr w:type="gramEnd"/>
            <w:r w:rsidRPr="00A17E6E">
              <w:rPr>
                <w:rFonts w:ascii="Times New Roman" w:eastAsia="Calibri" w:hAnsi="Times New Roman" w:cs="Times New Roman"/>
                <w:sz w:val="12"/>
                <w:szCs w:val="12"/>
              </w:rPr>
              <w:t>/п</w:t>
            </w:r>
          </w:p>
        </w:tc>
        <w:tc>
          <w:tcPr>
            <w:tcW w:w="5576" w:type="dxa"/>
          </w:tcPr>
          <w:p w:rsidR="00A17E6E" w:rsidRPr="00A17E6E" w:rsidRDefault="00A17E6E" w:rsidP="00A17E6E">
            <w:pPr>
              <w:tabs>
                <w:tab w:val="left" w:pos="284"/>
              </w:tabs>
              <w:rPr>
                <w:rFonts w:ascii="Times New Roman" w:eastAsia="Calibri" w:hAnsi="Times New Roman" w:cs="Times New Roman"/>
                <w:sz w:val="12"/>
                <w:szCs w:val="12"/>
              </w:rPr>
            </w:pPr>
            <w:r w:rsidRPr="00A17E6E">
              <w:rPr>
                <w:rFonts w:ascii="Times New Roman" w:eastAsia="Calibri" w:hAnsi="Times New Roman" w:cs="Times New Roman"/>
                <w:sz w:val="12"/>
                <w:szCs w:val="12"/>
              </w:rPr>
              <w:t>Наименование</w:t>
            </w:r>
          </w:p>
        </w:tc>
        <w:tc>
          <w:tcPr>
            <w:tcW w:w="1142" w:type="dxa"/>
          </w:tcPr>
          <w:p w:rsidR="00A17E6E" w:rsidRPr="00A17E6E" w:rsidRDefault="00A17E6E" w:rsidP="00A17E6E">
            <w:pPr>
              <w:tabs>
                <w:tab w:val="left" w:pos="284"/>
              </w:tabs>
              <w:rPr>
                <w:rFonts w:ascii="Times New Roman" w:eastAsia="Calibri" w:hAnsi="Times New Roman" w:cs="Times New Roman"/>
                <w:sz w:val="12"/>
                <w:szCs w:val="12"/>
              </w:rPr>
            </w:pPr>
            <w:r w:rsidRPr="00A17E6E">
              <w:rPr>
                <w:rFonts w:ascii="Times New Roman" w:eastAsia="Calibri" w:hAnsi="Times New Roman" w:cs="Times New Roman"/>
                <w:sz w:val="12"/>
                <w:szCs w:val="12"/>
              </w:rPr>
              <w:t>Лист</w:t>
            </w:r>
          </w:p>
        </w:tc>
      </w:tr>
      <w:tr w:rsidR="00A17E6E" w:rsidRPr="00A17E6E" w:rsidTr="00A17E6E">
        <w:trPr>
          <w:trHeight w:val="20"/>
        </w:trPr>
        <w:tc>
          <w:tcPr>
            <w:tcW w:w="795" w:type="dxa"/>
          </w:tcPr>
          <w:p w:rsidR="00A17E6E" w:rsidRPr="00A17E6E" w:rsidRDefault="00A17E6E" w:rsidP="00A17E6E">
            <w:pPr>
              <w:tabs>
                <w:tab w:val="left" w:pos="284"/>
              </w:tabs>
              <w:rPr>
                <w:rFonts w:ascii="Times New Roman" w:eastAsia="Calibri" w:hAnsi="Times New Roman" w:cs="Times New Roman"/>
                <w:sz w:val="12"/>
                <w:szCs w:val="12"/>
              </w:rPr>
            </w:pPr>
          </w:p>
        </w:tc>
        <w:tc>
          <w:tcPr>
            <w:tcW w:w="5576" w:type="dxa"/>
          </w:tcPr>
          <w:p w:rsidR="00A17E6E" w:rsidRPr="00A17E6E" w:rsidRDefault="00A17E6E" w:rsidP="00A17E6E">
            <w:pPr>
              <w:tabs>
                <w:tab w:val="left" w:pos="284"/>
              </w:tabs>
              <w:rPr>
                <w:rFonts w:ascii="Times New Roman" w:eastAsia="Calibri" w:hAnsi="Times New Roman" w:cs="Times New Roman"/>
                <w:sz w:val="12"/>
                <w:szCs w:val="12"/>
              </w:rPr>
            </w:pPr>
            <w:r w:rsidRPr="00A17E6E">
              <w:rPr>
                <w:rFonts w:ascii="Times New Roman" w:eastAsia="Calibri" w:hAnsi="Times New Roman" w:cs="Times New Roman"/>
                <w:sz w:val="12"/>
                <w:szCs w:val="12"/>
              </w:rPr>
              <w:t>Текстовые материалы</w:t>
            </w:r>
          </w:p>
        </w:tc>
        <w:tc>
          <w:tcPr>
            <w:tcW w:w="1142" w:type="dxa"/>
          </w:tcPr>
          <w:p w:rsidR="00A17E6E" w:rsidRPr="00A17E6E" w:rsidRDefault="00A17E6E" w:rsidP="00A17E6E">
            <w:pPr>
              <w:tabs>
                <w:tab w:val="left" w:pos="284"/>
              </w:tabs>
              <w:rPr>
                <w:rFonts w:ascii="Times New Roman" w:eastAsia="Calibri" w:hAnsi="Times New Roman" w:cs="Times New Roman"/>
                <w:sz w:val="12"/>
                <w:szCs w:val="12"/>
              </w:rPr>
            </w:pPr>
          </w:p>
        </w:tc>
      </w:tr>
      <w:tr w:rsidR="00A17E6E" w:rsidRPr="00A17E6E" w:rsidTr="00A17E6E">
        <w:trPr>
          <w:trHeight w:val="20"/>
        </w:trPr>
        <w:tc>
          <w:tcPr>
            <w:tcW w:w="795" w:type="dxa"/>
          </w:tcPr>
          <w:p w:rsidR="00A17E6E" w:rsidRPr="00A17E6E" w:rsidRDefault="00A17E6E" w:rsidP="00A17E6E">
            <w:pPr>
              <w:tabs>
                <w:tab w:val="left" w:pos="284"/>
              </w:tabs>
              <w:rPr>
                <w:rFonts w:ascii="Times New Roman" w:eastAsia="Calibri" w:hAnsi="Times New Roman" w:cs="Times New Roman"/>
                <w:sz w:val="12"/>
                <w:szCs w:val="12"/>
              </w:rPr>
            </w:pPr>
            <w:r w:rsidRPr="00A17E6E">
              <w:rPr>
                <w:rFonts w:ascii="Times New Roman" w:eastAsia="Calibri" w:hAnsi="Times New Roman" w:cs="Times New Roman"/>
                <w:bCs/>
                <w:sz w:val="12"/>
                <w:szCs w:val="12"/>
              </w:rPr>
              <w:t>1</w:t>
            </w:r>
          </w:p>
        </w:tc>
        <w:tc>
          <w:tcPr>
            <w:tcW w:w="5576" w:type="dxa"/>
          </w:tcPr>
          <w:p w:rsidR="00A17E6E" w:rsidRPr="00A17E6E" w:rsidRDefault="00A17E6E" w:rsidP="00A17E6E">
            <w:pPr>
              <w:tabs>
                <w:tab w:val="left" w:pos="284"/>
              </w:tabs>
              <w:rPr>
                <w:rFonts w:ascii="Times New Roman" w:eastAsia="Calibri" w:hAnsi="Times New Roman" w:cs="Times New Roman"/>
                <w:sz w:val="12"/>
                <w:szCs w:val="12"/>
              </w:rPr>
            </w:pPr>
            <w:r w:rsidRPr="00A17E6E">
              <w:rPr>
                <w:rFonts w:ascii="Times New Roman" w:eastAsia="Calibri" w:hAnsi="Times New Roman" w:cs="Times New Roman"/>
                <w:sz w:val="12"/>
                <w:szCs w:val="12"/>
              </w:rPr>
              <w:t>Выводы по проекту</w:t>
            </w:r>
          </w:p>
        </w:tc>
        <w:tc>
          <w:tcPr>
            <w:tcW w:w="1142" w:type="dxa"/>
          </w:tcPr>
          <w:p w:rsidR="00A17E6E" w:rsidRPr="00A17E6E" w:rsidRDefault="00A17E6E" w:rsidP="00A17E6E">
            <w:pPr>
              <w:tabs>
                <w:tab w:val="left" w:pos="284"/>
              </w:tabs>
              <w:rPr>
                <w:rFonts w:ascii="Times New Roman" w:eastAsia="Calibri" w:hAnsi="Times New Roman" w:cs="Times New Roman"/>
                <w:sz w:val="12"/>
                <w:szCs w:val="12"/>
              </w:rPr>
            </w:pPr>
            <w:r w:rsidRPr="00A17E6E">
              <w:rPr>
                <w:rFonts w:ascii="Times New Roman" w:eastAsia="Calibri" w:hAnsi="Times New Roman" w:cs="Times New Roman"/>
                <w:sz w:val="12"/>
                <w:szCs w:val="12"/>
              </w:rPr>
              <w:t>5</w:t>
            </w:r>
          </w:p>
        </w:tc>
      </w:tr>
      <w:tr w:rsidR="00A17E6E" w:rsidRPr="00A17E6E" w:rsidTr="00A17E6E">
        <w:trPr>
          <w:trHeight w:val="20"/>
        </w:trPr>
        <w:tc>
          <w:tcPr>
            <w:tcW w:w="795" w:type="dxa"/>
          </w:tcPr>
          <w:p w:rsidR="00A17E6E" w:rsidRPr="00A17E6E" w:rsidRDefault="00A17E6E" w:rsidP="00A17E6E">
            <w:pPr>
              <w:tabs>
                <w:tab w:val="left" w:pos="284"/>
              </w:tabs>
              <w:rPr>
                <w:rFonts w:ascii="Times New Roman" w:eastAsia="Calibri" w:hAnsi="Times New Roman" w:cs="Times New Roman"/>
                <w:sz w:val="12"/>
                <w:szCs w:val="12"/>
              </w:rPr>
            </w:pPr>
            <w:r w:rsidRPr="00A17E6E">
              <w:rPr>
                <w:rFonts w:ascii="Times New Roman" w:eastAsia="Calibri" w:hAnsi="Times New Roman" w:cs="Times New Roman"/>
                <w:sz w:val="12"/>
                <w:szCs w:val="12"/>
              </w:rPr>
              <w:t>2</w:t>
            </w:r>
          </w:p>
        </w:tc>
        <w:tc>
          <w:tcPr>
            <w:tcW w:w="5576" w:type="dxa"/>
          </w:tcPr>
          <w:p w:rsidR="00A17E6E" w:rsidRPr="00A17E6E" w:rsidRDefault="00A17E6E" w:rsidP="00A17E6E">
            <w:pPr>
              <w:tabs>
                <w:tab w:val="left" w:pos="284"/>
              </w:tabs>
              <w:rPr>
                <w:rFonts w:ascii="Times New Roman" w:eastAsia="Calibri" w:hAnsi="Times New Roman" w:cs="Times New Roman"/>
                <w:sz w:val="12"/>
                <w:szCs w:val="12"/>
              </w:rPr>
            </w:pPr>
            <w:r w:rsidRPr="00A17E6E">
              <w:rPr>
                <w:rFonts w:ascii="Times New Roman" w:eastAsia="Calibri" w:hAnsi="Times New Roman" w:cs="Times New Roman"/>
                <w:sz w:val="12"/>
                <w:szCs w:val="12"/>
              </w:rPr>
              <w:t xml:space="preserve">Перечень образуемых и изменяемых земельных участков и их частей. </w:t>
            </w:r>
          </w:p>
        </w:tc>
        <w:tc>
          <w:tcPr>
            <w:tcW w:w="1142" w:type="dxa"/>
          </w:tcPr>
          <w:p w:rsidR="00A17E6E" w:rsidRPr="00A17E6E" w:rsidRDefault="00A17E6E" w:rsidP="00A17E6E">
            <w:pPr>
              <w:tabs>
                <w:tab w:val="left" w:pos="284"/>
              </w:tabs>
              <w:rPr>
                <w:rFonts w:ascii="Times New Roman" w:eastAsia="Calibri" w:hAnsi="Times New Roman" w:cs="Times New Roman"/>
                <w:sz w:val="12"/>
                <w:szCs w:val="12"/>
              </w:rPr>
            </w:pPr>
            <w:r w:rsidRPr="00A17E6E">
              <w:rPr>
                <w:rFonts w:ascii="Times New Roman" w:eastAsia="Calibri" w:hAnsi="Times New Roman" w:cs="Times New Roman"/>
                <w:sz w:val="12"/>
                <w:szCs w:val="12"/>
              </w:rPr>
              <w:t>6</w:t>
            </w:r>
          </w:p>
        </w:tc>
      </w:tr>
      <w:tr w:rsidR="00A17E6E" w:rsidRPr="00A17E6E" w:rsidTr="00A17E6E">
        <w:trPr>
          <w:trHeight w:val="20"/>
        </w:trPr>
        <w:tc>
          <w:tcPr>
            <w:tcW w:w="795" w:type="dxa"/>
          </w:tcPr>
          <w:p w:rsidR="00A17E6E" w:rsidRPr="00A17E6E" w:rsidRDefault="00A17E6E" w:rsidP="00A17E6E">
            <w:pPr>
              <w:tabs>
                <w:tab w:val="left" w:pos="284"/>
              </w:tabs>
              <w:rPr>
                <w:rFonts w:ascii="Times New Roman" w:eastAsia="Calibri" w:hAnsi="Times New Roman" w:cs="Times New Roman"/>
                <w:sz w:val="12"/>
                <w:szCs w:val="12"/>
              </w:rPr>
            </w:pPr>
          </w:p>
        </w:tc>
        <w:tc>
          <w:tcPr>
            <w:tcW w:w="5576" w:type="dxa"/>
          </w:tcPr>
          <w:p w:rsidR="00A17E6E" w:rsidRPr="00A17E6E" w:rsidRDefault="00A17E6E" w:rsidP="00A17E6E">
            <w:pPr>
              <w:tabs>
                <w:tab w:val="left" w:pos="284"/>
              </w:tabs>
              <w:rPr>
                <w:rFonts w:ascii="Times New Roman" w:eastAsia="Calibri" w:hAnsi="Times New Roman" w:cs="Times New Roman"/>
                <w:sz w:val="12"/>
                <w:szCs w:val="12"/>
              </w:rPr>
            </w:pPr>
            <w:r w:rsidRPr="00A17E6E">
              <w:rPr>
                <w:rFonts w:ascii="Times New Roman" w:eastAsia="Calibri" w:hAnsi="Times New Roman" w:cs="Times New Roman"/>
                <w:sz w:val="12"/>
                <w:szCs w:val="12"/>
              </w:rPr>
              <w:t>Графические материалы</w:t>
            </w:r>
          </w:p>
        </w:tc>
        <w:tc>
          <w:tcPr>
            <w:tcW w:w="1142" w:type="dxa"/>
          </w:tcPr>
          <w:p w:rsidR="00A17E6E" w:rsidRPr="00A17E6E" w:rsidRDefault="00A17E6E" w:rsidP="00A17E6E">
            <w:pPr>
              <w:tabs>
                <w:tab w:val="left" w:pos="284"/>
              </w:tabs>
              <w:rPr>
                <w:rFonts w:ascii="Times New Roman" w:eastAsia="Calibri" w:hAnsi="Times New Roman" w:cs="Times New Roman"/>
                <w:sz w:val="12"/>
                <w:szCs w:val="12"/>
              </w:rPr>
            </w:pPr>
          </w:p>
        </w:tc>
      </w:tr>
      <w:tr w:rsidR="00A17E6E" w:rsidRPr="00A17E6E" w:rsidTr="00A17E6E">
        <w:trPr>
          <w:trHeight w:val="20"/>
        </w:trPr>
        <w:tc>
          <w:tcPr>
            <w:tcW w:w="795" w:type="dxa"/>
          </w:tcPr>
          <w:p w:rsidR="00A17E6E" w:rsidRPr="00A17E6E" w:rsidRDefault="00A17E6E" w:rsidP="00A17E6E">
            <w:pPr>
              <w:tabs>
                <w:tab w:val="left" w:pos="284"/>
              </w:tabs>
              <w:rPr>
                <w:rFonts w:ascii="Times New Roman" w:eastAsia="Calibri" w:hAnsi="Times New Roman" w:cs="Times New Roman"/>
                <w:sz w:val="12"/>
                <w:szCs w:val="12"/>
              </w:rPr>
            </w:pPr>
            <w:r w:rsidRPr="00A17E6E">
              <w:rPr>
                <w:rFonts w:ascii="Times New Roman" w:eastAsia="Calibri" w:hAnsi="Times New Roman" w:cs="Times New Roman"/>
                <w:sz w:val="12"/>
                <w:szCs w:val="12"/>
              </w:rPr>
              <w:t>1</w:t>
            </w:r>
          </w:p>
        </w:tc>
        <w:tc>
          <w:tcPr>
            <w:tcW w:w="5576" w:type="dxa"/>
          </w:tcPr>
          <w:p w:rsidR="00A17E6E" w:rsidRPr="00A17E6E" w:rsidRDefault="00A17E6E" w:rsidP="00A17E6E">
            <w:pPr>
              <w:tabs>
                <w:tab w:val="left" w:pos="284"/>
              </w:tabs>
              <w:rPr>
                <w:rFonts w:ascii="Times New Roman" w:eastAsia="Calibri" w:hAnsi="Times New Roman" w:cs="Times New Roman"/>
                <w:sz w:val="12"/>
                <w:szCs w:val="12"/>
              </w:rPr>
            </w:pPr>
            <w:r w:rsidRPr="00A17E6E">
              <w:rPr>
                <w:rFonts w:ascii="Times New Roman" w:eastAsia="Calibri" w:hAnsi="Times New Roman" w:cs="Times New Roman"/>
                <w:sz w:val="12"/>
                <w:szCs w:val="12"/>
              </w:rPr>
              <w:t>Чертеж межевания территории М 1:1000</w:t>
            </w:r>
          </w:p>
        </w:tc>
        <w:tc>
          <w:tcPr>
            <w:tcW w:w="1142" w:type="dxa"/>
          </w:tcPr>
          <w:p w:rsidR="00A17E6E" w:rsidRPr="00A17E6E" w:rsidRDefault="00A17E6E" w:rsidP="00A17E6E">
            <w:pPr>
              <w:tabs>
                <w:tab w:val="left" w:pos="284"/>
              </w:tabs>
              <w:rPr>
                <w:rFonts w:ascii="Times New Roman" w:eastAsia="Calibri" w:hAnsi="Times New Roman" w:cs="Times New Roman"/>
                <w:sz w:val="12"/>
                <w:szCs w:val="12"/>
              </w:rPr>
            </w:pPr>
            <w:r w:rsidRPr="00A17E6E">
              <w:rPr>
                <w:rFonts w:ascii="Times New Roman" w:eastAsia="Calibri" w:hAnsi="Times New Roman" w:cs="Times New Roman"/>
                <w:sz w:val="12"/>
                <w:szCs w:val="12"/>
              </w:rPr>
              <w:t>-</w:t>
            </w:r>
          </w:p>
        </w:tc>
      </w:tr>
      <w:tr w:rsidR="00A17E6E" w:rsidRPr="00A17E6E" w:rsidTr="00A17E6E">
        <w:trPr>
          <w:trHeight w:val="20"/>
        </w:trPr>
        <w:tc>
          <w:tcPr>
            <w:tcW w:w="795" w:type="dxa"/>
          </w:tcPr>
          <w:p w:rsidR="00A17E6E" w:rsidRPr="00A17E6E" w:rsidRDefault="00A17E6E" w:rsidP="00A17E6E">
            <w:pPr>
              <w:tabs>
                <w:tab w:val="left" w:pos="284"/>
              </w:tabs>
              <w:rPr>
                <w:rFonts w:ascii="Times New Roman" w:eastAsia="Calibri" w:hAnsi="Times New Roman" w:cs="Times New Roman"/>
                <w:sz w:val="12"/>
                <w:szCs w:val="12"/>
              </w:rPr>
            </w:pPr>
            <w:r w:rsidRPr="00A17E6E">
              <w:rPr>
                <w:rFonts w:ascii="Times New Roman" w:eastAsia="Calibri" w:hAnsi="Times New Roman" w:cs="Times New Roman"/>
                <w:sz w:val="12"/>
                <w:szCs w:val="12"/>
              </w:rPr>
              <w:t>2</w:t>
            </w:r>
          </w:p>
        </w:tc>
        <w:tc>
          <w:tcPr>
            <w:tcW w:w="5576" w:type="dxa"/>
          </w:tcPr>
          <w:p w:rsidR="00A17E6E" w:rsidRPr="00A17E6E" w:rsidRDefault="00A17E6E" w:rsidP="00A17E6E">
            <w:pPr>
              <w:tabs>
                <w:tab w:val="left" w:pos="284"/>
              </w:tabs>
              <w:rPr>
                <w:rFonts w:ascii="Times New Roman" w:eastAsia="Calibri" w:hAnsi="Times New Roman" w:cs="Times New Roman"/>
                <w:sz w:val="12"/>
                <w:szCs w:val="12"/>
              </w:rPr>
            </w:pPr>
            <w:r w:rsidRPr="00A17E6E">
              <w:rPr>
                <w:rFonts w:ascii="Times New Roman" w:eastAsia="Calibri" w:hAnsi="Times New Roman" w:cs="Times New Roman"/>
                <w:sz w:val="12"/>
                <w:szCs w:val="12"/>
              </w:rPr>
              <w:t>Материалы по обоснованию проекта межевания территории М 1:1000</w:t>
            </w:r>
          </w:p>
        </w:tc>
        <w:tc>
          <w:tcPr>
            <w:tcW w:w="1142" w:type="dxa"/>
          </w:tcPr>
          <w:p w:rsidR="00A17E6E" w:rsidRPr="00A17E6E" w:rsidRDefault="00A17E6E" w:rsidP="00A17E6E">
            <w:pPr>
              <w:tabs>
                <w:tab w:val="left" w:pos="284"/>
              </w:tabs>
              <w:rPr>
                <w:rFonts w:ascii="Times New Roman" w:eastAsia="Calibri" w:hAnsi="Times New Roman" w:cs="Times New Roman"/>
                <w:sz w:val="12"/>
                <w:szCs w:val="12"/>
              </w:rPr>
            </w:pPr>
            <w:r w:rsidRPr="00A17E6E">
              <w:rPr>
                <w:rFonts w:ascii="Times New Roman" w:eastAsia="Calibri" w:hAnsi="Times New Roman" w:cs="Times New Roman"/>
                <w:sz w:val="12"/>
                <w:szCs w:val="12"/>
              </w:rPr>
              <w:t>-</w:t>
            </w:r>
          </w:p>
        </w:tc>
      </w:tr>
    </w:tbl>
    <w:p w:rsidR="00A17E6E" w:rsidRPr="00A17E6E" w:rsidRDefault="00A17E6E" w:rsidP="00A17E6E">
      <w:pPr>
        <w:tabs>
          <w:tab w:val="left" w:pos="284"/>
        </w:tabs>
        <w:spacing w:after="0" w:line="240" w:lineRule="auto"/>
        <w:rPr>
          <w:rFonts w:ascii="Times New Roman" w:eastAsia="Calibri" w:hAnsi="Times New Roman" w:cs="Times New Roman"/>
          <w:sz w:val="12"/>
          <w:szCs w:val="12"/>
        </w:rPr>
      </w:pPr>
    </w:p>
    <w:p w:rsidR="00A17E6E" w:rsidRPr="00A17E6E" w:rsidRDefault="00A17E6E" w:rsidP="00A17E6E">
      <w:pPr>
        <w:tabs>
          <w:tab w:val="left" w:pos="284"/>
        </w:tabs>
        <w:spacing w:after="0" w:line="240" w:lineRule="auto"/>
        <w:ind w:firstLine="284"/>
        <w:jc w:val="center"/>
        <w:rPr>
          <w:rFonts w:ascii="Times New Roman" w:eastAsia="Calibri" w:hAnsi="Times New Roman" w:cs="Times New Roman"/>
          <w:b/>
          <w:sz w:val="12"/>
          <w:szCs w:val="12"/>
        </w:rPr>
      </w:pPr>
      <w:r w:rsidRPr="00A17E6E">
        <w:rPr>
          <w:rFonts w:ascii="Times New Roman" w:eastAsia="Calibri" w:hAnsi="Times New Roman" w:cs="Times New Roman"/>
          <w:b/>
          <w:sz w:val="12"/>
          <w:szCs w:val="12"/>
        </w:rPr>
        <w:t>ПРОЕКТ ПЛАНИРОВКИ ТЕРРИТОРИИ (ПРОЕКТ МЕЖЕВАНИЯ ТЕРРИТОРИИ)</w:t>
      </w:r>
    </w:p>
    <w:p w:rsidR="00A17E6E" w:rsidRPr="00A17E6E" w:rsidRDefault="00A17E6E" w:rsidP="00A17E6E">
      <w:pPr>
        <w:tabs>
          <w:tab w:val="left" w:pos="284"/>
        </w:tabs>
        <w:spacing w:after="0" w:line="240" w:lineRule="auto"/>
        <w:ind w:firstLine="284"/>
        <w:jc w:val="center"/>
        <w:rPr>
          <w:rFonts w:ascii="Times New Roman" w:eastAsia="Calibri" w:hAnsi="Times New Roman" w:cs="Times New Roman"/>
          <w:b/>
          <w:sz w:val="12"/>
          <w:szCs w:val="12"/>
        </w:rPr>
      </w:pPr>
    </w:p>
    <w:p w:rsidR="00A17E6E" w:rsidRPr="00A17E6E" w:rsidRDefault="00A17E6E" w:rsidP="00A17E6E">
      <w:pPr>
        <w:tabs>
          <w:tab w:val="left" w:pos="284"/>
        </w:tabs>
        <w:spacing w:after="0" w:line="240" w:lineRule="auto"/>
        <w:ind w:firstLine="284"/>
        <w:jc w:val="both"/>
        <w:rPr>
          <w:rFonts w:ascii="Times New Roman" w:eastAsia="Calibri" w:hAnsi="Times New Roman" w:cs="Times New Roman"/>
          <w:sz w:val="12"/>
          <w:szCs w:val="12"/>
        </w:rPr>
      </w:pPr>
      <w:r w:rsidRPr="00A17E6E">
        <w:rPr>
          <w:rFonts w:ascii="Times New Roman" w:eastAsia="Calibri" w:hAnsi="Times New Roman" w:cs="Times New Roman"/>
          <w:sz w:val="12"/>
          <w:szCs w:val="12"/>
        </w:rPr>
        <w:t>Основание для выполнения проекта межевания</w:t>
      </w:r>
    </w:p>
    <w:p w:rsidR="00A17E6E" w:rsidRPr="00A17E6E" w:rsidRDefault="00A17E6E" w:rsidP="00A17E6E">
      <w:pPr>
        <w:tabs>
          <w:tab w:val="left" w:pos="284"/>
        </w:tabs>
        <w:spacing w:after="0" w:line="240" w:lineRule="auto"/>
        <w:ind w:firstLine="284"/>
        <w:jc w:val="both"/>
        <w:rPr>
          <w:rFonts w:ascii="Times New Roman" w:eastAsia="Calibri" w:hAnsi="Times New Roman" w:cs="Times New Roman"/>
          <w:sz w:val="12"/>
          <w:szCs w:val="12"/>
        </w:rPr>
      </w:pPr>
      <w:r w:rsidRPr="00A17E6E">
        <w:rPr>
          <w:rFonts w:ascii="Times New Roman" w:eastAsia="Calibri" w:hAnsi="Times New Roman" w:cs="Times New Roman"/>
          <w:sz w:val="12"/>
          <w:szCs w:val="12"/>
        </w:rPr>
        <w:t>Проект межевания территории разрабатывается в соответствии с проектом планировки территории в целях установления границ земельных участков, предназначенных для строительства и размещения объекта АО "</w:t>
      </w:r>
      <w:proofErr w:type="spellStart"/>
      <w:r w:rsidRPr="00A17E6E">
        <w:rPr>
          <w:rFonts w:ascii="Times New Roman" w:eastAsia="Calibri" w:hAnsi="Times New Roman" w:cs="Times New Roman"/>
          <w:sz w:val="12"/>
          <w:szCs w:val="12"/>
        </w:rPr>
        <w:t>Самаранефтегаз</w:t>
      </w:r>
      <w:proofErr w:type="spellEnd"/>
      <w:r w:rsidRPr="00A17E6E">
        <w:rPr>
          <w:rFonts w:ascii="Times New Roman" w:eastAsia="Calibri" w:hAnsi="Times New Roman" w:cs="Times New Roman"/>
          <w:sz w:val="12"/>
          <w:szCs w:val="12"/>
        </w:rPr>
        <w:t>": 5198П «Электроснабжение скважины №60 Южно-Орловского месторождения» согласно:</w:t>
      </w:r>
    </w:p>
    <w:p w:rsidR="00A17E6E" w:rsidRPr="00A17E6E" w:rsidRDefault="00A17E6E" w:rsidP="00A17E6E">
      <w:pPr>
        <w:tabs>
          <w:tab w:val="left" w:pos="284"/>
        </w:tabs>
        <w:spacing w:after="0" w:line="240" w:lineRule="auto"/>
        <w:ind w:firstLine="284"/>
        <w:jc w:val="both"/>
        <w:rPr>
          <w:rFonts w:ascii="Times New Roman" w:eastAsia="Calibri" w:hAnsi="Times New Roman" w:cs="Times New Roman"/>
          <w:sz w:val="12"/>
          <w:szCs w:val="12"/>
        </w:rPr>
      </w:pPr>
      <w:r w:rsidRPr="00A17E6E">
        <w:rPr>
          <w:rFonts w:ascii="Times New Roman" w:eastAsia="Calibri" w:hAnsi="Times New Roman" w:cs="Times New Roman"/>
          <w:sz w:val="12"/>
          <w:szCs w:val="12"/>
        </w:rPr>
        <w:t>- Технического задания на выполнение проекта планировки территории и проекта межевания территории объекта: 5198П «Электроснабжение скважины №60 Южно-Орловского месторождения» на территории муниципального района Сергиевский Самарской области;</w:t>
      </w:r>
    </w:p>
    <w:p w:rsidR="00A17E6E" w:rsidRPr="00A17E6E" w:rsidRDefault="00A17E6E" w:rsidP="00A17E6E">
      <w:pPr>
        <w:tabs>
          <w:tab w:val="left" w:pos="284"/>
        </w:tabs>
        <w:spacing w:after="0" w:line="240" w:lineRule="auto"/>
        <w:ind w:firstLine="284"/>
        <w:jc w:val="both"/>
        <w:rPr>
          <w:rFonts w:ascii="Times New Roman" w:eastAsia="Calibri" w:hAnsi="Times New Roman" w:cs="Times New Roman"/>
          <w:sz w:val="12"/>
          <w:szCs w:val="12"/>
        </w:rPr>
      </w:pPr>
      <w:r w:rsidRPr="00A17E6E">
        <w:rPr>
          <w:rFonts w:ascii="Times New Roman" w:eastAsia="Calibri" w:hAnsi="Times New Roman" w:cs="Times New Roman"/>
          <w:sz w:val="12"/>
          <w:szCs w:val="12"/>
        </w:rPr>
        <w:t>- Сведений государственного кадастрового учета</w:t>
      </w:r>
    </w:p>
    <w:p w:rsidR="00A17E6E" w:rsidRPr="00A17E6E" w:rsidRDefault="00A17E6E" w:rsidP="00A17E6E">
      <w:pPr>
        <w:tabs>
          <w:tab w:val="left" w:pos="284"/>
        </w:tabs>
        <w:spacing w:after="0" w:line="240" w:lineRule="auto"/>
        <w:ind w:firstLine="284"/>
        <w:jc w:val="both"/>
        <w:rPr>
          <w:rFonts w:ascii="Times New Roman" w:eastAsia="Calibri" w:hAnsi="Times New Roman" w:cs="Times New Roman"/>
          <w:sz w:val="12"/>
          <w:szCs w:val="12"/>
        </w:rPr>
      </w:pPr>
      <w:r w:rsidRPr="00A17E6E">
        <w:rPr>
          <w:rFonts w:ascii="Times New Roman" w:eastAsia="Calibri" w:hAnsi="Times New Roman" w:cs="Times New Roman"/>
          <w:sz w:val="12"/>
          <w:szCs w:val="12"/>
        </w:rPr>
        <w:t>Цели и задачи выполнения проекта межевания территории</w:t>
      </w:r>
    </w:p>
    <w:p w:rsidR="00A17E6E" w:rsidRPr="00A17E6E" w:rsidRDefault="00A17E6E" w:rsidP="00A17E6E">
      <w:pPr>
        <w:tabs>
          <w:tab w:val="left" w:pos="284"/>
        </w:tabs>
        <w:spacing w:after="0" w:line="240" w:lineRule="auto"/>
        <w:ind w:firstLine="284"/>
        <w:jc w:val="both"/>
        <w:rPr>
          <w:rFonts w:ascii="Times New Roman" w:eastAsia="Calibri" w:hAnsi="Times New Roman" w:cs="Times New Roman"/>
          <w:sz w:val="12"/>
          <w:szCs w:val="12"/>
        </w:rPr>
      </w:pPr>
      <w:r w:rsidRPr="00A17E6E">
        <w:rPr>
          <w:rFonts w:ascii="Times New Roman" w:eastAsia="Calibri" w:hAnsi="Times New Roman" w:cs="Times New Roman"/>
          <w:sz w:val="12"/>
          <w:szCs w:val="12"/>
        </w:rPr>
        <w:t>Подготовка проекта межевания территории осуществляется в целях определения местоположения границ образуемых и изменяемых земельных участков. При подготовке проекта межевания территории определение местоположения границ образуемых и изменяемых земельных участков осуществляется в соответствии с градостроительными регламентами и нормами отвода земельных участков для конкретных видов деятельности, установленными в соответствии с федеральными законами, техническими регламентами.</w:t>
      </w:r>
    </w:p>
    <w:p w:rsidR="00A17E6E" w:rsidRPr="00A17E6E" w:rsidRDefault="00A17E6E" w:rsidP="00A17E6E">
      <w:pPr>
        <w:tabs>
          <w:tab w:val="left" w:pos="284"/>
        </w:tabs>
        <w:spacing w:after="0" w:line="240" w:lineRule="auto"/>
        <w:ind w:firstLine="284"/>
        <w:jc w:val="both"/>
        <w:rPr>
          <w:rFonts w:ascii="Times New Roman" w:eastAsia="Calibri" w:hAnsi="Times New Roman" w:cs="Times New Roman"/>
          <w:sz w:val="12"/>
          <w:szCs w:val="12"/>
        </w:rPr>
      </w:pPr>
      <w:r w:rsidRPr="00A17E6E">
        <w:rPr>
          <w:rFonts w:ascii="Times New Roman" w:eastAsia="Calibri" w:hAnsi="Times New Roman" w:cs="Times New Roman"/>
          <w:sz w:val="12"/>
          <w:szCs w:val="12"/>
        </w:rPr>
        <w:t>Сформированные земельные участки должны обеспечить:</w:t>
      </w:r>
    </w:p>
    <w:p w:rsidR="00A17E6E" w:rsidRPr="00A17E6E" w:rsidRDefault="00A17E6E" w:rsidP="00A17E6E">
      <w:pPr>
        <w:tabs>
          <w:tab w:val="left" w:pos="284"/>
        </w:tabs>
        <w:spacing w:after="0" w:line="240" w:lineRule="auto"/>
        <w:ind w:firstLine="284"/>
        <w:jc w:val="both"/>
        <w:rPr>
          <w:rFonts w:ascii="Times New Roman" w:eastAsia="Calibri" w:hAnsi="Times New Roman" w:cs="Times New Roman"/>
          <w:sz w:val="12"/>
          <w:szCs w:val="12"/>
        </w:rPr>
      </w:pPr>
      <w:r w:rsidRPr="00A17E6E">
        <w:rPr>
          <w:rFonts w:ascii="Times New Roman" w:eastAsia="Calibri" w:hAnsi="Times New Roman" w:cs="Times New Roman"/>
          <w:sz w:val="12"/>
          <w:szCs w:val="12"/>
        </w:rPr>
        <w:t>- возможность полноценной реализации прав на формируемые земельные участки, включая возможность полноценного использования в соответствии с назначением, и эксплуатационными качествами.</w:t>
      </w:r>
    </w:p>
    <w:p w:rsidR="00A17E6E" w:rsidRPr="00A17E6E" w:rsidRDefault="00A17E6E" w:rsidP="00A17E6E">
      <w:pPr>
        <w:tabs>
          <w:tab w:val="left" w:pos="284"/>
        </w:tabs>
        <w:spacing w:after="0" w:line="240" w:lineRule="auto"/>
        <w:ind w:firstLine="284"/>
        <w:jc w:val="both"/>
        <w:rPr>
          <w:rFonts w:ascii="Times New Roman" w:eastAsia="Calibri" w:hAnsi="Times New Roman" w:cs="Times New Roman"/>
          <w:sz w:val="12"/>
          <w:szCs w:val="12"/>
        </w:rPr>
      </w:pPr>
      <w:r w:rsidRPr="00A17E6E">
        <w:rPr>
          <w:rFonts w:ascii="Times New Roman" w:eastAsia="Calibri" w:hAnsi="Times New Roman" w:cs="Times New Roman"/>
          <w:sz w:val="12"/>
          <w:szCs w:val="12"/>
        </w:rPr>
        <w:t>- возможность долгосрочного использования земельного участка.</w:t>
      </w:r>
    </w:p>
    <w:p w:rsidR="00A17E6E" w:rsidRPr="00A17E6E" w:rsidRDefault="00A17E6E" w:rsidP="00A17E6E">
      <w:pPr>
        <w:tabs>
          <w:tab w:val="left" w:pos="284"/>
        </w:tabs>
        <w:spacing w:after="0" w:line="240" w:lineRule="auto"/>
        <w:ind w:firstLine="284"/>
        <w:jc w:val="both"/>
        <w:rPr>
          <w:rFonts w:ascii="Times New Roman" w:eastAsia="Calibri" w:hAnsi="Times New Roman" w:cs="Times New Roman"/>
          <w:sz w:val="12"/>
          <w:szCs w:val="12"/>
        </w:rPr>
      </w:pPr>
      <w:r w:rsidRPr="00A17E6E">
        <w:rPr>
          <w:rFonts w:ascii="Times New Roman" w:eastAsia="Calibri" w:hAnsi="Times New Roman" w:cs="Times New Roman"/>
          <w:sz w:val="12"/>
          <w:szCs w:val="12"/>
        </w:rPr>
        <w:t>Структура землепользования в пределах территории межевания, сформированная в результате межевания должна обеспечить условия для наиболее эффективного использования и развития этой территории.</w:t>
      </w:r>
    </w:p>
    <w:p w:rsidR="00A17E6E" w:rsidRPr="00A17E6E" w:rsidRDefault="00A17E6E" w:rsidP="00A17E6E">
      <w:pPr>
        <w:tabs>
          <w:tab w:val="left" w:pos="284"/>
        </w:tabs>
        <w:spacing w:after="0" w:line="240" w:lineRule="auto"/>
        <w:ind w:firstLine="284"/>
        <w:jc w:val="both"/>
        <w:rPr>
          <w:rFonts w:ascii="Times New Roman" w:eastAsia="Calibri" w:hAnsi="Times New Roman" w:cs="Times New Roman"/>
          <w:sz w:val="12"/>
          <w:szCs w:val="12"/>
        </w:rPr>
      </w:pPr>
      <w:r w:rsidRPr="00A17E6E">
        <w:rPr>
          <w:rFonts w:ascii="Times New Roman" w:eastAsia="Calibri" w:hAnsi="Times New Roman" w:cs="Times New Roman"/>
          <w:sz w:val="12"/>
          <w:szCs w:val="12"/>
        </w:rPr>
        <w:t>В процессе межевания решаются следующие задачи:</w:t>
      </w:r>
    </w:p>
    <w:p w:rsidR="00A17E6E" w:rsidRPr="00A17E6E" w:rsidRDefault="00A17E6E" w:rsidP="00A17E6E">
      <w:pPr>
        <w:tabs>
          <w:tab w:val="left" w:pos="284"/>
        </w:tabs>
        <w:spacing w:after="0" w:line="240" w:lineRule="auto"/>
        <w:ind w:firstLine="284"/>
        <w:jc w:val="both"/>
        <w:rPr>
          <w:rFonts w:ascii="Times New Roman" w:eastAsia="Calibri" w:hAnsi="Times New Roman" w:cs="Times New Roman"/>
          <w:sz w:val="12"/>
          <w:szCs w:val="12"/>
        </w:rPr>
      </w:pPr>
      <w:r w:rsidRPr="00A17E6E">
        <w:rPr>
          <w:rFonts w:ascii="Times New Roman" w:eastAsia="Calibri" w:hAnsi="Times New Roman" w:cs="Times New Roman"/>
          <w:sz w:val="12"/>
          <w:szCs w:val="12"/>
        </w:rPr>
        <w:t>- установление границ земельных участков необходимых для размещения объекта АО "</w:t>
      </w:r>
      <w:proofErr w:type="spellStart"/>
      <w:r w:rsidRPr="00A17E6E">
        <w:rPr>
          <w:rFonts w:ascii="Times New Roman" w:eastAsia="Calibri" w:hAnsi="Times New Roman" w:cs="Times New Roman"/>
          <w:sz w:val="12"/>
          <w:szCs w:val="12"/>
        </w:rPr>
        <w:t>Самаранефтегаз</w:t>
      </w:r>
      <w:proofErr w:type="spellEnd"/>
      <w:r w:rsidRPr="00A17E6E">
        <w:rPr>
          <w:rFonts w:ascii="Times New Roman" w:eastAsia="Calibri" w:hAnsi="Times New Roman" w:cs="Times New Roman"/>
          <w:sz w:val="12"/>
          <w:szCs w:val="12"/>
        </w:rPr>
        <w:t>".</w:t>
      </w:r>
    </w:p>
    <w:p w:rsidR="00A17E6E" w:rsidRPr="00A17E6E" w:rsidRDefault="00A17E6E" w:rsidP="00A17E6E">
      <w:pPr>
        <w:tabs>
          <w:tab w:val="left" w:pos="284"/>
        </w:tabs>
        <w:spacing w:after="0" w:line="240" w:lineRule="auto"/>
        <w:ind w:firstLine="284"/>
        <w:jc w:val="both"/>
        <w:rPr>
          <w:rFonts w:ascii="Times New Roman" w:eastAsia="Calibri" w:hAnsi="Times New Roman" w:cs="Times New Roman"/>
          <w:sz w:val="12"/>
          <w:szCs w:val="12"/>
        </w:rPr>
      </w:pPr>
      <w:r w:rsidRPr="00A17E6E">
        <w:rPr>
          <w:rFonts w:ascii="Times New Roman" w:eastAsia="Calibri" w:hAnsi="Times New Roman" w:cs="Times New Roman"/>
          <w:sz w:val="12"/>
          <w:szCs w:val="12"/>
        </w:rPr>
        <w:lastRenderedPageBreak/>
        <w:t>Проектом межевания границ отображены:</w:t>
      </w:r>
    </w:p>
    <w:p w:rsidR="00A17E6E" w:rsidRPr="00A17E6E" w:rsidRDefault="00A17E6E" w:rsidP="00A17E6E">
      <w:pPr>
        <w:tabs>
          <w:tab w:val="left" w:pos="284"/>
        </w:tabs>
        <w:spacing w:after="0" w:line="240" w:lineRule="auto"/>
        <w:ind w:firstLine="284"/>
        <w:jc w:val="both"/>
        <w:rPr>
          <w:rFonts w:ascii="Times New Roman" w:eastAsia="Calibri" w:hAnsi="Times New Roman" w:cs="Times New Roman"/>
          <w:sz w:val="12"/>
          <w:szCs w:val="12"/>
        </w:rPr>
      </w:pPr>
      <w:r w:rsidRPr="00A17E6E">
        <w:rPr>
          <w:rFonts w:ascii="Times New Roman" w:eastAsia="Calibri" w:hAnsi="Times New Roman" w:cs="Times New Roman"/>
          <w:sz w:val="12"/>
          <w:szCs w:val="12"/>
        </w:rPr>
        <w:t>- красные линии, утвержденные в составе проекта планировки территории;</w:t>
      </w:r>
    </w:p>
    <w:p w:rsidR="00A17E6E" w:rsidRPr="00A17E6E" w:rsidRDefault="00A17E6E" w:rsidP="00A17E6E">
      <w:pPr>
        <w:tabs>
          <w:tab w:val="left" w:pos="284"/>
        </w:tabs>
        <w:spacing w:after="0" w:line="240" w:lineRule="auto"/>
        <w:ind w:firstLine="284"/>
        <w:jc w:val="both"/>
        <w:rPr>
          <w:rFonts w:ascii="Times New Roman" w:eastAsia="Calibri" w:hAnsi="Times New Roman" w:cs="Times New Roman"/>
          <w:sz w:val="12"/>
          <w:szCs w:val="12"/>
        </w:rPr>
      </w:pPr>
      <w:r w:rsidRPr="00A17E6E">
        <w:rPr>
          <w:rFonts w:ascii="Times New Roman" w:eastAsia="Calibri" w:hAnsi="Times New Roman" w:cs="Times New Roman"/>
          <w:sz w:val="12"/>
          <w:szCs w:val="12"/>
        </w:rPr>
        <w:t>-границы образуемых и изменяемых земельных участков и их частей.</w:t>
      </w:r>
    </w:p>
    <w:p w:rsidR="00A17E6E" w:rsidRPr="00A17E6E" w:rsidRDefault="00A17E6E" w:rsidP="00A17E6E">
      <w:pPr>
        <w:tabs>
          <w:tab w:val="left" w:pos="284"/>
        </w:tabs>
        <w:spacing w:after="0" w:line="240" w:lineRule="auto"/>
        <w:ind w:firstLine="284"/>
        <w:jc w:val="center"/>
        <w:rPr>
          <w:rFonts w:ascii="Times New Roman" w:eastAsia="Calibri" w:hAnsi="Times New Roman" w:cs="Times New Roman"/>
          <w:b/>
          <w:sz w:val="12"/>
          <w:szCs w:val="12"/>
        </w:rPr>
      </w:pPr>
    </w:p>
    <w:p w:rsidR="00A17E6E" w:rsidRPr="00A17E6E" w:rsidRDefault="00A17E6E" w:rsidP="00A17E6E">
      <w:pPr>
        <w:tabs>
          <w:tab w:val="left" w:pos="284"/>
        </w:tabs>
        <w:spacing w:after="0" w:line="240" w:lineRule="auto"/>
        <w:ind w:firstLine="284"/>
        <w:jc w:val="center"/>
        <w:rPr>
          <w:rFonts w:ascii="Times New Roman" w:eastAsia="Calibri" w:hAnsi="Times New Roman" w:cs="Times New Roman"/>
          <w:b/>
          <w:sz w:val="12"/>
          <w:szCs w:val="12"/>
        </w:rPr>
      </w:pPr>
      <w:r w:rsidRPr="00A17E6E">
        <w:rPr>
          <w:rFonts w:ascii="Times New Roman" w:eastAsia="Calibri" w:hAnsi="Times New Roman" w:cs="Times New Roman"/>
          <w:b/>
          <w:sz w:val="12"/>
          <w:szCs w:val="12"/>
        </w:rPr>
        <w:t>ВЫВОДЫ ПО ПРОЕКТУ</w:t>
      </w:r>
    </w:p>
    <w:p w:rsidR="00A17E6E" w:rsidRPr="00A17E6E" w:rsidRDefault="00A17E6E" w:rsidP="00A17E6E">
      <w:pPr>
        <w:tabs>
          <w:tab w:val="left" w:pos="284"/>
        </w:tabs>
        <w:spacing w:after="0" w:line="240" w:lineRule="auto"/>
        <w:ind w:firstLine="284"/>
        <w:jc w:val="both"/>
        <w:rPr>
          <w:rFonts w:ascii="Times New Roman" w:eastAsia="Calibri" w:hAnsi="Times New Roman" w:cs="Times New Roman"/>
          <w:sz w:val="12"/>
          <w:szCs w:val="12"/>
        </w:rPr>
      </w:pPr>
      <w:r w:rsidRPr="00A17E6E">
        <w:rPr>
          <w:rFonts w:ascii="Times New Roman" w:eastAsia="Calibri" w:hAnsi="Times New Roman" w:cs="Times New Roman"/>
          <w:sz w:val="12"/>
          <w:szCs w:val="12"/>
        </w:rPr>
        <w:t>Настоящим проектом выполнено:</w:t>
      </w:r>
    </w:p>
    <w:p w:rsidR="00A17E6E" w:rsidRPr="00A17E6E" w:rsidRDefault="00A17E6E" w:rsidP="00A17E6E">
      <w:pPr>
        <w:tabs>
          <w:tab w:val="left" w:pos="284"/>
        </w:tabs>
        <w:spacing w:after="0" w:line="240" w:lineRule="auto"/>
        <w:ind w:firstLine="284"/>
        <w:jc w:val="both"/>
        <w:rPr>
          <w:rFonts w:ascii="Times New Roman" w:eastAsia="Calibri" w:hAnsi="Times New Roman" w:cs="Times New Roman"/>
          <w:sz w:val="12"/>
          <w:szCs w:val="12"/>
        </w:rPr>
      </w:pPr>
      <w:r w:rsidRPr="00A17E6E">
        <w:rPr>
          <w:rFonts w:ascii="Times New Roman" w:eastAsia="Calibri" w:hAnsi="Times New Roman" w:cs="Times New Roman"/>
          <w:sz w:val="12"/>
          <w:szCs w:val="12"/>
        </w:rPr>
        <w:t>Формирование границ образуемых и изменяемых земельных участков и их частей.</w:t>
      </w:r>
    </w:p>
    <w:p w:rsidR="00A17E6E" w:rsidRPr="00A17E6E" w:rsidRDefault="00A17E6E" w:rsidP="00A17E6E">
      <w:pPr>
        <w:tabs>
          <w:tab w:val="left" w:pos="284"/>
        </w:tabs>
        <w:spacing w:after="0" w:line="240" w:lineRule="auto"/>
        <w:ind w:firstLine="284"/>
        <w:jc w:val="both"/>
        <w:rPr>
          <w:rFonts w:ascii="Times New Roman" w:eastAsia="Calibri" w:hAnsi="Times New Roman" w:cs="Times New Roman"/>
          <w:sz w:val="12"/>
          <w:szCs w:val="12"/>
        </w:rPr>
      </w:pPr>
      <w:r w:rsidRPr="00A17E6E">
        <w:rPr>
          <w:rFonts w:ascii="Times New Roman" w:eastAsia="Calibri" w:hAnsi="Times New Roman" w:cs="Times New Roman"/>
          <w:sz w:val="12"/>
          <w:szCs w:val="12"/>
        </w:rPr>
        <w:t>Размеры образуемых земельных участков под строительство линейного объекта приняты в соответствии с проектом полосы отвода выполненным ООО «</w:t>
      </w:r>
      <w:proofErr w:type="spellStart"/>
      <w:r w:rsidRPr="00A17E6E">
        <w:rPr>
          <w:rFonts w:ascii="Times New Roman" w:eastAsia="Calibri" w:hAnsi="Times New Roman" w:cs="Times New Roman"/>
          <w:sz w:val="12"/>
          <w:szCs w:val="12"/>
        </w:rPr>
        <w:t>СамараНИПИнефть</w:t>
      </w:r>
      <w:proofErr w:type="spellEnd"/>
      <w:r w:rsidRPr="00A17E6E">
        <w:rPr>
          <w:rFonts w:ascii="Times New Roman" w:eastAsia="Calibri" w:hAnsi="Times New Roman" w:cs="Times New Roman"/>
          <w:sz w:val="12"/>
          <w:szCs w:val="12"/>
        </w:rPr>
        <w:t>».</w:t>
      </w:r>
    </w:p>
    <w:p w:rsidR="00A17E6E" w:rsidRPr="00A17E6E" w:rsidRDefault="00A17E6E" w:rsidP="00A17E6E">
      <w:pPr>
        <w:tabs>
          <w:tab w:val="left" w:pos="284"/>
        </w:tabs>
        <w:spacing w:after="0" w:line="240" w:lineRule="auto"/>
        <w:ind w:firstLine="284"/>
        <w:jc w:val="both"/>
        <w:rPr>
          <w:rFonts w:ascii="Times New Roman" w:eastAsia="Calibri" w:hAnsi="Times New Roman" w:cs="Times New Roman"/>
          <w:sz w:val="12"/>
          <w:szCs w:val="12"/>
        </w:rPr>
      </w:pPr>
      <w:r w:rsidRPr="00A17E6E">
        <w:rPr>
          <w:rFonts w:ascii="Times New Roman" w:eastAsia="Calibri" w:hAnsi="Times New Roman" w:cs="Times New Roman"/>
          <w:sz w:val="12"/>
          <w:szCs w:val="12"/>
        </w:rPr>
        <w:t>Проект межевания выполняется с учетом сохранения ранее образованных земельных участков, зарегистрированных в ГКН.</w:t>
      </w:r>
    </w:p>
    <w:p w:rsidR="00A17E6E" w:rsidRPr="00A17E6E" w:rsidRDefault="00A17E6E" w:rsidP="00A17E6E">
      <w:pPr>
        <w:tabs>
          <w:tab w:val="left" w:pos="284"/>
        </w:tabs>
        <w:spacing w:after="0" w:line="240" w:lineRule="auto"/>
        <w:ind w:firstLine="284"/>
        <w:jc w:val="both"/>
        <w:rPr>
          <w:rFonts w:ascii="Times New Roman" w:eastAsia="Calibri" w:hAnsi="Times New Roman" w:cs="Times New Roman"/>
          <w:sz w:val="12"/>
          <w:szCs w:val="12"/>
        </w:rPr>
      </w:pPr>
      <w:r w:rsidRPr="00A17E6E">
        <w:rPr>
          <w:rFonts w:ascii="Times New Roman" w:eastAsia="Calibri" w:hAnsi="Times New Roman" w:cs="Times New Roman"/>
          <w:sz w:val="12"/>
          <w:szCs w:val="12"/>
        </w:rPr>
        <w:t>Земельные участки под строительство объекта образованы с учетом ранее поставленных на государственный кадастровый учет земельных участков.</w:t>
      </w:r>
    </w:p>
    <w:p w:rsidR="00A17E6E" w:rsidRPr="00A17E6E" w:rsidRDefault="00A17E6E" w:rsidP="00A17E6E">
      <w:pPr>
        <w:tabs>
          <w:tab w:val="left" w:pos="284"/>
        </w:tabs>
        <w:spacing w:after="0" w:line="240" w:lineRule="auto"/>
        <w:ind w:firstLine="284"/>
        <w:jc w:val="both"/>
        <w:rPr>
          <w:rFonts w:ascii="Times New Roman" w:eastAsia="Calibri" w:hAnsi="Times New Roman" w:cs="Times New Roman"/>
          <w:sz w:val="12"/>
          <w:szCs w:val="12"/>
        </w:rPr>
      </w:pPr>
      <w:r w:rsidRPr="00A17E6E">
        <w:rPr>
          <w:rFonts w:ascii="Times New Roman" w:eastAsia="Calibri" w:hAnsi="Times New Roman" w:cs="Times New Roman"/>
          <w:sz w:val="12"/>
          <w:szCs w:val="12"/>
        </w:rPr>
        <w:t>Земельные участки образуются в соответствии с абзацем 9 части 1 статьи 15 Закона Самарской области от 11.03.2005 №94-ГД «О земле» а именно: минимальный размер образуемого нового неделимого земельного участка из земель сельскохозяйственного назначения в целях недропользования устанавливается равным размеру, необходимому для проведения работ по разработке месторождений полезных ископаемых. Формирование  данного земельного участка осуществления с целью реализации проектных решений, необходимых для проведения работ при разработке месторождений полезных ископаемых АО «</w:t>
      </w:r>
      <w:proofErr w:type="spellStart"/>
      <w:r w:rsidRPr="00A17E6E">
        <w:rPr>
          <w:rFonts w:ascii="Times New Roman" w:eastAsia="Calibri" w:hAnsi="Times New Roman" w:cs="Times New Roman"/>
          <w:sz w:val="12"/>
          <w:szCs w:val="12"/>
        </w:rPr>
        <w:t>Самаранефтегаз</w:t>
      </w:r>
      <w:proofErr w:type="spellEnd"/>
      <w:r w:rsidRPr="00A17E6E">
        <w:rPr>
          <w:rFonts w:ascii="Times New Roman" w:eastAsia="Calibri" w:hAnsi="Times New Roman" w:cs="Times New Roman"/>
          <w:sz w:val="12"/>
          <w:szCs w:val="12"/>
        </w:rPr>
        <w:t xml:space="preserve">» на основании лицензии </w:t>
      </w:r>
      <w:proofErr w:type="gramStart"/>
      <w:r w:rsidRPr="00A17E6E">
        <w:rPr>
          <w:rFonts w:ascii="Times New Roman" w:eastAsia="Calibri" w:hAnsi="Times New Roman" w:cs="Times New Roman"/>
          <w:sz w:val="12"/>
          <w:szCs w:val="12"/>
        </w:rPr>
        <w:t>на</w:t>
      </w:r>
      <w:proofErr w:type="gramEnd"/>
      <w:r w:rsidRPr="00A17E6E">
        <w:rPr>
          <w:rFonts w:ascii="Times New Roman" w:eastAsia="Calibri" w:hAnsi="Times New Roman" w:cs="Times New Roman"/>
          <w:sz w:val="12"/>
          <w:szCs w:val="12"/>
        </w:rPr>
        <w:t xml:space="preserve"> </w:t>
      </w:r>
      <w:proofErr w:type="gramStart"/>
      <w:r w:rsidRPr="00A17E6E">
        <w:rPr>
          <w:rFonts w:ascii="Times New Roman" w:eastAsia="Calibri" w:hAnsi="Times New Roman" w:cs="Times New Roman"/>
          <w:sz w:val="12"/>
          <w:szCs w:val="12"/>
        </w:rPr>
        <w:t>пользованиями</w:t>
      </w:r>
      <w:proofErr w:type="gramEnd"/>
      <w:r w:rsidRPr="00A17E6E">
        <w:rPr>
          <w:rFonts w:ascii="Times New Roman" w:eastAsia="Calibri" w:hAnsi="Times New Roman" w:cs="Times New Roman"/>
          <w:sz w:val="12"/>
          <w:szCs w:val="12"/>
        </w:rPr>
        <w:t xml:space="preserve"> недрами, то есть для недропользования.</w:t>
      </w:r>
    </w:p>
    <w:p w:rsidR="00A17E6E" w:rsidRPr="00A17E6E" w:rsidRDefault="00A17E6E" w:rsidP="00A17E6E">
      <w:pPr>
        <w:tabs>
          <w:tab w:val="left" w:pos="284"/>
        </w:tabs>
        <w:spacing w:after="0" w:line="240" w:lineRule="auto"/>
        <w:ind w:firstLine="284"/>
        <w:jc w:val="both"/>
        <w:rPr>
          <w:rFonts w:ascii="Times New Roman" w:eastAsia="Calibri" w:hAnsi="Times New Roman" w:cs="Times New Roman"/>
          <w:sz w:val="12"/>
          <w:szCs w:val="12"/>
        </w:rPr>
      </w:pPr>
      <w:r w:rsidRPr="00A17E6E">
        <w:rPr>
          <w:rFonts w:ascii="Times New Roman" w:eastAsia="Calibri" w:hAnsi="Times New Roman" w:cs="Times New Roman"/>
          <w:sz w:val="12"/>
          <w:szCs w:val="12"/>
        </w:rPr>
        <w:t xml:space="preserve">Проект межевания территории является неотъемлемой частью проекта планировки территории. Каталоги координат и дирекционных углов образуемых земельных участков являются приложением к  чертежу межевания, </w:t>
      </w:r>
      <w:proofErr w:type="gramStart"/>
      <w:r w:rsidRPr="00A17E6E">
        <w:rPr>
          <w:rFonts w:ascii="Times New Roman" w:eastAsia="Calibri" w:hAnsi="Times New Roman" w:cs="Times New Roman"/>
          <w:sz w:val="12"/>
          <w:szCs w:val="12"/>
        </w:rPr>
        <w:t>выполненном</w:t>
      </w:r>
      <w:proofErr w:type="gramEnd"/>
      <w:r w:rsidRPr="00A17E6E">
        <w:rPr>
          <w:rFonts w:ascii="Times New Roman" w:eastAsia="Calibri" w:hAnsi="Times New Roman" w:cs="Times New Roman"/>
          <w:sz w:val="12"/>
          <w:szCs w:val="12"/>
        </w:rPr>
        <w:t xml:space="preserve"> в М 1:1000.</w:t>
      </w:r>
    </w:p>
    <w:p w:rsidR="00A17E6E" w:rsidRPr="00A17E6E" w:rsidRDefault="00A17E6E" w:rsidP="00A17E6E">
      <w:pPr>
        <w:tabs>
          <w:tab w:val="left" w:pos="284"/>
        </w:tabs>
        <w:spacing w:after="0" w:line="240" w:lineRule="auto"/>
        <w:ind w:firstLine="284"/>
        <w:jc w:val="both"/>
        <w:rPr>
          <w:rFonts w:ascii="Times New Roman" w:eastAsia="Calibri" w:hAnsi="Times New Roman" w:cs="Times New Roman"/>
          <w:sz w:val="12"/>
          <w:szCs w:val="12"/>
        </w:rPr>
      </w:pPr>
      <w:r w:rsidRPr="00A17E6E">
        <w:rPr>
          <w:rFonts w:ascii="Times New Roman" w:eastAsia="Calibri" w:hAnsi="Times New Roman" w:cs="Times New Roman"/>
          <w:sz w:val="12"/>
          <w:szCs w:val="12"/>
        </w:rPr>
        <w:t>Проект межевания территории является основанием для установления границ земельных участков на местности, закрепления их межевыми знаками и регистрации в установленном порядке.</w:t>
      </w:r>
    </w:p>
    <w:p w:rsidR="00A17E6E" w:rsidRPr="00A17E6E" w:rsidRDefault="00A17E6E" w:rsidP="00A17E6E">
      <w:pPr>
        <w:tabs>
          <w:tab w:val="left" w:pos="284"/>
        </w:tabs>
        <w:spacing w:after="0" w:line="240" w:lineRule="auto"/>
        <w:jc w:val="both"/>
        <w:rPr>
          <w:rFonts w:ascii="Times New Roman" w:eastAsia="Calibri" w:hAnsi="Times New Roman" w:cs="Times New Roman"/>
          <w:sz w:val="12"/>
          <w:szCs w:val="12"/>
        </w:rPr>
      </w:pPr>
    </w:p>
    <w:p w:rsidR="00A17E6E" w:rsidRPr="00A17E6E" w:rsidRDefault="00A17E6E" w:rsidP="00A17E6E">
      <w:pPr>
        <w:tabs>
          <w:tab w:val="left" w:pos="284"/>
        </w:tabs>
        <w:spacing w:after="0" w:line="240" w:lineRule="auto"/>
        <w:jc w:val="center"/>
        <w:rPr>
          <w:rFonts w:ascii="Times New Roman" w:eastAsia="Calibri" w:hAnsi="Times New Roman" w:cs="Times New Roman"/>
          <w:sz w:val="12"/>
          <w:szCs w:val="12"/>
        </w:rPr>
      </w:pPr>
      <w:r w:rsidRPr="00A17E6E">
        <w:rPr>
          <w:rFonts w:ascii="Times New Roman" w:eastAsia="Calibri" w:hAnsi="Times New Roman" w:cs="Times New Roman"/>
          <w:sz w:val="12"/>
          <w:szCs w:val="12"/>
        </w:rPr>
        <w:t>Сведения об образуемых частях земельных участков, поставленных на государственный кадастровый учет</w:t>
      </w:r>
    </w:p>
    <w:tbl>
      <w:tblPr>
        <w:tblStyle w:val="2210"/>
        <w:tblW w:w="7513" w:type="dxa"/>
        <w:tblInd w:w="108" w:type="dxa"/>
        <w:tblLayout w:type="fixed"/>
        <w:tblLook w:val="04A0" w:firstRow="1" w:lastRow="0" w:firstColumn="1" w:lastColumn="0" w:noHBand="0" w:noVBand="1"/>
      </w:tblPr>
      <w:tblGrid>
        <w:gridCol w:w="426"/>
        <w:gridCol w:w="1167"/>
        <w:gridCol w:w="856"/>
        <w:gridCol w:w="767"/>
        <w:gridCol w:w="1179"/>
        <w:gridCol w:w="1275"/>
        <w:gridCol w:w="1134"/>
        <w:gridCol w:w="709"/>
      </w:tblGrid>
      <w:tr w:rsidR="00A17E6E" w:rsidRPr="00A17E6E" w:rsidTr="00A17E6E">
        <w:tc>
          <w:tcPr>
            <w:tcW w:w="426" w:type="dxa"/>
          </w:tcPr>
          <w:p w:rsidR="00A17E6E" w:rsidRPr="00A17E6E" w:rsidRDefault="00A17E6E" w:rsidP="00A17E6E">
            <w:pPr>
              <w:tabs>
                <w:tab w:val="left" w:pos="284"/>
              </w:tabs>
              <w:rPr>
                <w:rFonts w:ascii="Times New Roman" w:eastAsia="Calibri" w:hAnsi="Times New Roman" w:cs="Times New Roman"/>
                <w:sz w:val="12"/>
                <w:szCs w:val="12"/>
              </w:rPr>
            </w:pPr>
            <w:r w:rsidRPr="00A17E6E">
              <w:rPr>
                <w:rFonts w:ascii="Times New Roman" w:eastAsia="Calibri" w:hAnsi="Times New Roman" w:cs="Times New Roman"/>
                <w:sz w:val="12"/>
                <w:szCs w:val="12"/>
              </w:rPr>
              <w:t>№</w:t>
            </w:r>
          </w:p>
          <w:p w:rsidR="00A17E6E" w:rsidRPr="00A17E6E" w:rsidRDefault="00A17E6E" w:rsidP="00A17E6E">
            <w:pPr>
              <w:tabs>
                <w:tab w:val="left" w:pos="284"/>
              </w:tabs>
              <w:rPr>
                <w:rFonts w:ascii="Times New Roman" w:eastAsia="Calibri" w:hAnsi="Times New Roman" w:cs="Times New Roman"/>
                <w:sz w:val="12"/>
                <w:szCs w:val="12"/>
              </w:rPr>
            </w:pPr>
            <w:proofErr w:type="gramStart"/>
            <w:r w:rsidRPr="00A17E6E">
              <w:rPr>
                <w:rFonts w:ascii="Times New Roman" w:eastAsia="Calibri" w:hAnsi="Times New Roman" w:cs="Times New Roman"/>
                <w:sz w:val="12"/>
                <w:szCs w:val="12"/>
              </w:rPr>
              <w:t>п</w:t>
            </w:r>
            <w:proofErr w:type="gramEnd"/>
            <w:r w:rsidRPr="00A17E6E">
              <w:rPr>
                <w:rFonts w:ascii="Times New Roman" w:eastAsia="Calibri" w:hAnsi="Times New Roman" w:cs="Times New Roman"/>
                <w:sz w:val="12"/>
                <w:szCs w:val="12"/>
              </w:rPr>
              <w:t>/п</w:t>
            </w:r>
          </w:p>
        </w:tc>
        <w:tc>
          <w:tcPr>
            <w:tcW w:w="1167" w:type="dxa"/>
          </w:tcPr>
          <w:p w:rsidR="00A17E6E" w:rsidRPr="00A17E6E" w:rsidRDefault="00A17E6E" w:rsidP="00A17E6E">
            <w:pPr>
              <w:tabs>
                <w:tab w:val="left" w:pos="284"/>
              </w:tabs>
              <w:rPr>
                <w:rFonts w:ascii="Times New Roman" w:eastAsia="Calibri" w:hAnsi="Times New Roman" w:cs="Times New Roman"/>
                <w:sz w:val="12"/>
                <w:szCs w:val="12"/>
              </w:rPr>
            </w:pPr>
            <w:r w:rsidRPr="00A17E6E">
              <w:rPr>
                <w:rFonts w:ascii="Times New Roman" w:eastAsia="Calibri" w:hAnsi="Times New Roman" w:cs="Times New Roman"/>
                <w:sz w:val="12"/>
                <w:szCs w:val="12"/>
              </w:rPr>
              <w:t>Условный номер земельного участка</w:t>
            </w:r>
          </w:p>
        </w:tc>
        <w:tc>
          <w:tcPr>
            <w:tcW w:w="856" w:type="dxa"/>
          </w:tcPr>
          <w:p w:rsidR="00A17E6E" w:rsidRPr="00A17E6E" w:rsidRDefault="00A17E6E" w:rsidP="00A17E6E">
            <w:pPr>
              <w:tabs>
                <w:tab w:val="left" w:pos="284"/>
              </w:tabs>
              <w:rPr>
                <w:rFonts w:ascii="Times New Roman" w:eastAsia="Calibri" w:hAnsi="Times New Roman" w:cs="Times New Roman"/>
                <w:sz w:val="12"/>
                <w:szCs w:val="12"/>
              </w:rPr>
            </w:pPr>
            <w:r w:rsidRPr="00A17E6E">
              <w:rPr>
                <w:rFonts w:ascii="Times New Roman" w:eastAsia="Calibri" w:hAnsi="Times New Roman" w:cs="Times New Roman"/>
                <w:sz w:val="12"/>
                <w:szCs w:val="12"/>
              </w:rPr>
              <w:t>Обозначение ЗУ (ЧЗУ)</w:t>
            </w:r>
          </w:p>
        </w:tc>
        <w:tc>
          <w:tcPr>
            <w:tcW w:w="767" w:type="dxa"/>
          </w:tcPr>
          <w:p w:rsidR="00A17E6E" w:rsidRPr="00A17E6E" w:rsidRDefault="00A17E6E" w:rsidP="00A17E6E">
            <w:pPr>
              <w:tabs>
                <w:tab w:val="left" w:pos="284"/>
              </w:tabs>
              <w:rPr>
                <w:rFonts w:ascii="Times New Roman" w:eastAsia="Calibri" w:hAnsi="Times New Roman" w:cs="Times New Roman"/>
                <w:sz w:val="12"/>
                <w:szCs w:val="12"/>
              </w:rPr>
            </w:pPr>
            <w:r w:rsidRPr="00A17E6E">
              <w:rPr>
                <w:rFonts w:ascii="Times New Roman" w:eastAsia="Calibri" w:hAnsi="Times New Roman" w:cs="Times New Roman"/>
                <w:sz w:val="12"/>
                <w:szCs w:val="12"/>
              </w:rPr>
              <w:t>Категория земель</w:t>
            </w:r>
          </w:p>
        </w:tc>
        <w:tc>
          <w:tcPr>
            <w:tcW w:w="1179" w:type="dxa"/>
          </w:tcPr>
          <w:p w:rsidR="00A17E6E" w:rsidRPr="00A17E6E" w:rsidRDefault="00A17E6E" w:rsidP="00A17E6E">
            <w:pPr>
              <w:tabs>
                <w:tab w:val="left" w:pos="284"/>
              </w:tabs>
              <w:rPr>
                <w:rFonts w:ascii="Times New Roman" w:eastAsia="Calibri" w:hAnsi="Times New Roman" w:cs="Times New Roman"/>
                <w:sz w:val="12"/>
                <w:szCs w:val="12"/>
              </w:rPr>
            </w:pPr>
            <w:r w:rsidRPr="00A17E6E">
              <w:rPr>
                <w:rFonts w:ascii="Times New Roman" w:eastAsia="Calibri" w:hAnsi="Times New Roman" w:cs="Times New Roman"/>
                <w:sz w:val="12"/>
                <w:szCs w:val="12"/>
              </w:rPr>
              <w:t>Разрешенное использование</w:t>
            </w:r>
          </w:p>
        </w:tc>
        <w:tc>
          <w:tcPr>
            <w:tcW w:w="1275" w:type="dxa"/>
          </w:tcPr>
          <w:p w:rsidR="00A17E6E" w:rsidRPr="00A17E6E" w:rsidRDefault="00A17E6E" w:rsidP="00A17E6E">
            <w:pPr>
              <w:tabs>
                <w:tab w:val="left" w:pos="284"/>
              </w:tabs>
              <w:rPr>
                <w:rFonts w:ascii="Times New Roman" w:eastAsia="Calibri" w:hAnsi="Times New Roman" w:cs="Times New Roman"/>
                <w:sz w:val="12"/>
                <w:szCs w:val="12"/>
              </w:rPr>
            </w:pPr>
            <w:r w:rsidRPr="00A17E6E">
              <w:rPr>
                <w:rFonts w:ascii="Times New Roman" w:eastAsia="Calibri" w:hAnsi="Times New Roman" w:cs="Times New Roman"/>
                <w:sz w:val="12"/>
                <w:szCs w:val="12"/>
              </w:rPr>
              <w:t>Сведения о правах и землепользователях</w:t>
            </w:r>
          </w:p>
        </w:tc>
        <w:tc>
          <w:tcPr>
            <w:tcW w:w="1134" w:type="dxa"/>
          </w:tcPr>
          <w:p w:rsidR="00A17E6E" w:rsidRPr="00A17E6E" w:rsidRDefault="00A17E6E" w:rsidP="00A17E6E">
            <w:pPr>
              <w:tabs>
                <w:tab w:val="left" w:pos="284"/>
              </w:tabs>
              <w:rPr>
                <w:rFonts w:ascii="Times New Roman" w:eastAsia="Calibri" w:hAnsi="Times New Roman" w:cs="Times New Roman"/>
                <w:sz w:val="12"/>
                <w:szCs w:val="12"/>
              </w:rPr>
            </w:pPr>
            <w:r w:rsidRPr="00A17E6E">
              <w:rPr>
                <w:rFonts w:ascii="Times New Roman" w:eastAsia="Calibri" w:hAnsi="Times New Roman" w:cs="Times New Roman"/>
                <w:sz w:val="12"/>
                <w:szCs w:val="12"/>
              </w:rPr>
              <w:t>Местоположение</w:t>
            </w:r>
          </w:p>
        </w:tc>
        <w:tc>
          <w:tcPr>
            <w:tcW w:w="709" w:type="dxa"/>
          </w:tcPr>
          <w:p w:rsidR="00A17E6E" w:rsidRPr="00A17E6E" w:rsidRDefault="00A17E6E" w:rsidP="00A17E6E">
            <w:pPr>
              <w:tabs>
                <w:tab w:val="left" w:pos="284"/>
              </w:tabs>
              <w:rPr>
                <w:rFonts w:ascii="Times New Roman" w:eastAsia="Calibri" w:hAnsi="Times New Roman" w:cs="Times New Roman"/>
                <w:sz w:val="12"/>
                <w:szCs w:val="12"/>
              </w:rPr>
            </w:pPr>
            <w:r w:rsidRPr="00A17E6E">
              <w:rPr>
                <w:rFonts w:ascii="Times New Roman" w:eastAsia="Calibri" w:hAnsi="Times New Roman" w:cs="Times New Roman"/>
                <w:sz w:val="12"/>
                <w:szCs w:val="12"/>
              </w:rPr>
              <w:t xml:space="preserve">Площадь, </w:t>
            </w:r>
            <w:proofErr w:type="gramStart"/>
            <w:r w:rsidRPr="00A17E6E">
              <w:rPr>
                <w:rFonts w:ascii="Times New Roman" w:eastAsia="Calibri" w:hAnsi="Times New Roman" w:cs="Times New Roman"/>
                <w:sz w:val="12"/>
                <w:szCs w:val="12"/>
              </w:rPr>
              <w:t>м</w:t>
            </w:r>
            <w:proofErr w:type="gramEnd"/>
            <w:r w:rsidRPr="00A17E6E">
              <w:rPr>
                <w:rFonts w:ascii="Times New Roman" w:eastAsia="Calibri" w:hAnsi="Times New Roman" w:cs="Times New Roman"/>
                <w:sz w:val="12"/>
                <w:szCs w:val="12"/>
              </w:rPr>
              <w:t>²</w:t>
            </w:r>
          </w:p>
        </w:tc>
      </w:tr>
      <w:tr w:rsidR="00A17E6E" w:rsidRPr="00A17E6E" w:rsidTr="00A17E6E">
        <w:tc>
          <w:tcPr>
            <w:tcW w:w="426" w:type="dxa"/>
          </w:tcPr>
          <w:p w:rsidR="00A17E6E" w:rsidRPr="00A17E6E" w:rsidRDefault="00A17E6E" w:rsidP="00A17E6E">
            <w:pPr>
              <w:tabs>
                <w:tab w:val="left" w:pos="284"/>
              </w:tabs>
              <w:rPr>
                <w:rFonts w:ascii="Times New Roman" w:eastAsia="Calibri" w:hAnsi="Times New Roman" w:cs="Times New Roman"/>
                <w:sz w:val="12"/>
                <w:szCs w:val="12"/>
              </w:rPr>
            </w:pPr>
            <w:r w:rsidRPr="00A17E6E">
              <w:rPr>
                <w:rFonts w:ascii="Times New Roman" w:eastAsia="Calibri" w:hAnsi="Times New Roman" w:cs="Times New Roman"/>
                <w:sz w:val="12"/>
                <w:szCs w:val="12"/>
              </w:rPr>
              <w:t>1</w:t>
            </w:r>
          </w:p>
        </w:tc>
        <w:tc>
          <w:tcPr>
            <w:tcW w:w="1167" w:type="dxa"/>
          </w:tcPr>
          <w:p w:rsidR="00A17E6E" w:rsidRPr="00A17E6E" w:rsidRDefault="00A17E6E" w:rsidP="00A17E6E">
            <w:pPr>
              <w:tabs>
                <w:tab w:val="left" w:pos="284"/>
              </w:tabs>
              <w:rPr>
                <w:rFonts w:ascii="Times New Roman" w:eastAsia="Calibri" w:hAnsi="Times New Roman" w:cs="Times New Roman"/>
                <w:sz w:val="12"/>
                <w:szCs w:val="12"/>
              </w:rPr>
            </w:pPr>
            <w:r w:rsidRPr="00A17E6E">
              <w:rPr>
                <w:rFonts w:ascii="Times New Roman" w:eastAsia="Calibri" w:hAnsi="Times New Roman" w:cs="Times New Roman"/>
                <w:sz w:val="12"/>
                <w:szCs w:val="12"/>
              </w:rPr>
              <w:t>63:31:1401008:112 (пред. 63:31:1401008:111)</w:t>
            </w:r>
          </w:p>
        </w:tc>
        <w:tc>
          <w:tcPr>
            <w:tcW w:w="856" w:type="dxa"/>
          </w:tcPr>
          <w:p w:rsidR="00A17E6E" w:rsidRPr="00A17E6E" w:rsidRDefault="00A17E6E" w:rsidP="00A17E6E">
            <w:pPr>
              <w:tabs>
                <w:tab w:val="left" w:pos="284"/>
              </w:tabs>
              <w:rPr>
                <w:rFonts w:ascii="Times New Roman" w:eastAsia="Calibri" w:hAnsi="Times New Roman" w:cs="Times New Roman"/>
                <w:sz w:val="12"/>
                <w:szCs w:val="12"/>
              </w:rPr>
            </w:pPr>
            <w:r w:rsidRPr="00A17E6E">
              <w:rPr>
                <w:rFonts w:ascii="Times New Roman" w:eastAsia="Calibri" w:hAnsi="Times New Roman" w:cs="Times New Roman"/>
                <w:sz w:val="12"/>
                <w:szCs w:val="12"/>
              </w:rPr>
              <w:t>:112/чзу</w:t>
            </w:r>
            <w:proofErr w:type="gramStart"/>
            <w:r w:rsidRPr="00A17E6E">
              <w:rPr>
                <w:rFonts w:ascii="Times New Roman" w:eastAsia="Calibri" w:hAnsi="Times New Roman" w:cs="Times New Roman"/>
                <w:sz w:val="12"/>
                <w:szCs w:val="12"/>
              </w:rPr>
              <w:t>1</w:t>
            </w:r>
            <w:proofErr w:type="gramEnd"/>
          </w:p>
        </w:tc>
        <w:tc>
          <w:tcPr>
            <w:tcW w:w="767" w:type="dxa"/>
          </w:tcPr>
          <w:p w:rsidR="00A17E6E" w:rsidRPr="00A17E6E" w:rsidRDefault="00A17E6E" w:rsidP="00A17E6E">
            <w:pPr>
              <w:tabs>
                <w:tab w:val="left" w:pos="284"/>
              </w:tabs>
              <w:rPr>
                <w:rFonts w:ascii="Times New Roman" w:eastAsia="Calibri" w:hAnsi="Times New Roman" w:cs="Times New Roman"/>
                <w:sz w:val="12"/>
                <w:szCs w:val="12"/>
              </w:rPr>
            </w:pPr>
            <w:r w:rsidRPr="00A17E6E">
              <w:rPr>
                <w:rFonts w:ascii="Times New Roman" w:eastAsia="Calibri" w:hAnsi="Times New Roman" w:cs="Times New Roman"/>
                <w:sz w:val="12"/>
                <w:szCs w:val="12"/>
              </w:rPr>
              <w:t>Земли с/х назначения</w:t>
            </w:r>
          </w:p>
        </w:tc>
        <w:tc>
          <w:tcPr>
            <w:tcW w:w="1179" w:type="dxa"/>
          </w:tcPr>
          <w:p w:rsidR="00A17E6E" w:rsidRPr="00A17E6E" w:rsidRDefault="00A17E6E" w:rsidP="00A17E6E">
            <w:pPr>
              <w:tabs>
                <w:tab w:val="left" w:pos="284"/>
              </w:tabs>
              <w:rPr>
                <w:rFonts w:ascii="Times New Roman" w:eastAsia="Calibri" w:hAnsi="Times New Roman" w:cs="Times New Roman"/>
                <w:sz w:val="12"/>
                <w:szCs w:val="12"/>
              </w:rPr>
            </w:pPr>
            <w:r w:rsidRPr="00A17E6E">
              <w:rPr>
                <w:rFonts w:ascii="Times New Roman" w:eastAsia="Calibri" w:hAnsi="Times New Roman" w:cs="Times New Roman"/>
                <w:sz w:val="12"/>
                <w:szCs w:val="12"/>
              </w:rPr>
              <w:t>Для размещения объектов с/х назначения, находящихся в территориальной зоне Сх</w:t>
            </w:r>
            <w:proofErr w:type="gramStart"/>
            <w:r w:rsidRPr="00A17E6E">
              <w:rPr>
                <w:rFonts w:ascii="Times New Roman" w:eastAsia="Calibri" w:hAnsi="Times New Roman" w:cs="Times New Roman"/>
                <w:sz w:val="12"/>
                <w:szCs w:val="12"/>
              </w:rPr>
              <w:t>1</w:t>
            </w:r>
            <w:proofErr w:type="gramEnd"/>
          </w:p>
        </w:tc>
        <w:tc>
          <w:tcPr>
            <w:tcW w:w="1275" w:type="dxa"/>
          </w:tcPr>
          <w:p w:rsidR="00A17E6E" w:rsidRPr="00A17E6E" w:rsidRDefault="00A17E6E" w:rsidP="00A17E6E">
            <w:pPr>
              <w:tabs>
                <w:tab w:val="left" w:pos="284"/>
              </w:tabs>
              <w:rPr>
                <w:rFonts w:ascii="Times New Roman" w:eastAsia="Calibri" w:hAnsi="Times New Roman" w:cs="Times New Roman"/>
                <w:sz w:val="12"/>
                <w:szCs w:val="12"/>
              </w:rPr>
            </w:pPr>
            <w:r w:rsidRPr="00A17E6E">
              <w:rPr>
                <w:rFonts w:ascii="Times New Roman" w:eastAsia="Calibri" w:hAnsi="Times New Roman" w:cs="Times New Roman"/>
                <w:sz w:val="12"/>
                <w:szCs w:val="12"/>
              </w:rPr>
              <w:t>Администрация муниципального района Сергиевский (аренде Рябова Е.В).</w:t>
            </w:r>
          </w:p>
        </w:tc>
        <w:tc>
          <w:tcPr>
            <w:tcW w:w="1134" w:type="dxa"/>
          </w:tcPr>
          <w:p w:rsidR="00A17E6E" w:rsidRPr="00A17E6E" w:rsidRDefault="00A17E6E" w:rsidP="00A17E6E">
            <w:pPr>
              <w:tabs>
                <w:tab w:val="left" w:pos="284"/>
              </w:tabs>
              <w:rPr>
                <w:rFonts w:ascii="Times New Roman" w:eastAsia="Calibri" w:hAnsi="Times New Roman" w:cs="Times New Roman"/>
                <w:sz w:val="12"/>
                <w:szCs w:val="12"/>
              </w:rPr>
            </w:pPr>
            <w:proofErr w:type="gramStart"/>
            <w:r w:rsidRPr="00A17E6E">
              <w:rPr>
                <w:rFonts w:ascii="Times New Roman" w:eastAsia="Calibri" w:hAnsi="Times New Roman" w:cs="Times New Roman"/>
                <w:sz w:val="12"/>
                <w:szCs w:val="12"/>
              </w:rPr>
              <w:t>Самарская</w:t>
            </w:r>
            <w:proofErr w:type="gramEnd"/>
            <w:r w:rsidRPr="00A17E6E">
              <w:rPr>
                <w:rFonts w:ascii="Times New Roman" w:eastAsia="Calibri" w:hAnsi="Times New Roman" w:cs="Times New Roman"/>
                <w:sz w:val="12"/>
                <w:szCs w:val="12"/>
              </w:rPr>
              <w:t xml:space="preserve"> обл., муниципальный р-н Сергиевский, </w:t>
            </w:r>
            <w:proofErr w:type="spellStart"/>
            <w:r w:rsidRPr="00A17E6E">
              <w:rPr>
                <w:rFonts w:ascii="Times New Roman" w:eastAsia="Calibri" w:hAnsi="Times New Roman" w:cs="Times New Roman"/>
                <w:sz w:val="12"/>
                <w:szCs w:val="12"/>
              </w:rPr>
              <w:t>с.п</w:t>
            </w:r>
            <w:proofErr w:type="spellEnd"/>
            <w:r w:rsidRPr="00A17E6E">
              <w:rPr>
                <w:rFonts w:ascii="Times New Roman" w:eastAsia="Calibri" w:hAnsi="Times New Roman" w:cs="Times New Roman"/>
                <w:sz w:val="12"/>
                <w:szCs w:val="12"/>
              </w:rPr>
              <w:t>. Черновка</w:t>
            </w:r>
          </w:p>
        </w:tc>
        <w:tc>
          <w:tcPr>
            <w:tcW w:w="709" w:type="dxa"/>
          </w:tcPr>
          <w:p w:rsidR="00A17E6E" w:rsidRPr="00A17E6E" w:rsidRDefault="00A17E6E" w:rsidP="00A17E6E">
            <w:pPr>
              <w:tabs>
                <w:tab w:val="left" w:pos="284"/>
              </w:tabs>
              <w:rPr>
                <w:rFonts w:ascii="Times New Roman" w:eastAsia="Calibri" w:hAnsi="Times New Roman" w:cs="Times New Roman"/>
                <w:sz w:val="12"/>
                <w:szCs w:val="12"/>
              </w:rPr>
            </w:pPr>
            <w:r w:rsidRPr="00A17E6E">
              <w:rPr>
                <w:rFonts w:ascii="Times New Roman" w:eastAsia="Calibri" w:hAnsi="Times New Roman" w:cs="Times New Roman"/>
                <w:sz w:val="12"/>
                <w:szCs w:val="12"/>
              </w:rPr>
              <w:t>7754</w:t>
            </w:r>
          </w:p>
        </w:tc>
      </w:tr>
      <w:tr w:rsidR="00A17E6E" w:rsidRPr="00A17E6E" w:rsidTr="00A17E6E">
        <w:tc>
          <w:tcPr>
            <w:tcW w:w="426" w:type="dxa"/>
          </w:tcPr>
          <w:p w:rsidR="00A17E6E" w:rsidRPr="00A17E6E" w:rsidRDefault="00A17E6E" w:rsidP="00A17E6E">
            <w:pPr>
              <w:tabs>
                <w:tab w:val="left" w:pos="284"/>
              </w:tabs>
              <w:rPr>
                <w:rFonts w:ascii="Times New Roman" w:eastAsia="Calibri" w:hAnsi="Times New Roman" w:cs="Times New Roman"/>
                <w:sz w:val="12"/>
                <w:szCs w:val="12"/>
              </w:rPr>
            </w:pPr>
            <w:r w:rsidRPr="00A17E6E">
              <w:rPr>
                <w:rFonts w:ascii="Times New Roman" w:eastAsia="Calibri" w:hAnsi="Times New Roman" w:cs="Times New Roman"/>
                <w:sz w:val="12"/>
                <w:szCs w:val="12"/>
              </w:rPr>
              <w:t>2</w:t>
            </w:r>
          </w:p>
        </w:tc>
        <w:tc>
          <w:tcPr>
            <w:tcW w:w="1167" w:type="dxa"/>
          </w:tcPr>
          <w:p w:rsidR="00A17E6E" w:rsidRPr="00A17E6E" w:rsidRDefault="00A17E6E" w:rsidP="00A17E6E">
            <w:pPr>
              <w:tabs>
                <w:tab w:val="left" w:pos="284"/>
              </w:tabs>
              <w:rPr>
                <w:rFonts w:ascii="Times New Roman" w:eastAsia="Calibri" w:hAnsi="Times New Roman" w:cs="Times New Roman"/>
                <w:sz w:val="12"/>
                <w:szCs w:val="12"/>
              </w:rPr>
            </w:pPr>
            <w:r w:rsidRPr="00A17E6E">
              <w:rPr>
                <w:rFonts w:ascii="Times New Roman" w:eastAsia="Calibri" w:hAnsi="Times New Roman" w:cs="Times New Roman"/>
                <w:sz w:val="12"/>
                <w:szCs w:val="12"/>
              </w:rPr>
              <w:t>63:31:1401008:112 (пред. 63:31:1401008:111)</w:t>
            </w:r>
          </w:p>
        </w:tc>
        <w:tc>
          <w:tcPr>
            <w:tcW w:w="856" w:type="dxa"/>
          </w:tcPr>
          <w:p w:rsidR="00A17E6E" w:rsidRPr="00A17E6E" w:rsidRDefault="00A17E6E" w:rsidP="00A17E6E">
            <w:pPr>
              <w:tabs>
                <w:tab w:val="left" w:pos="284"/>
              </w:tabs>
              <w:rPr>
                <w:rFonts w:ascii="Times New Roman" w:eastAsia="Calibri" w:hAnsi="Times New Roman" w:cs="Times New Roman"/>
                <w:sz w:val="12"/>
                <w:szCs w:val="12"/>
              </w:rPr>
            </w:pPr>
            <w:r w:rsidRPr="00A17E6E">
              <w:rPr>
                <w:rFonts w:ascii="Times New Roman" w:eastAsia="Calibri" w:hAnsi="Times New Roman" w:cs="Times New Roman"/>
                <w:sz w:val="12"/>
                <w:szCs w:val="12"/>
              </w:rPr>
              <w:t>:112/чзу</w:t>
            </w:r>
            <w:proofErr w:type="gramStart"/>
            <w:r w:rsidRPr="00A17E6E">
              <w:rPr>
                <w:rFonts w:ascii="Times New Roman" w:eastAsia="Calibri" w:hAnsi="Times New Roman" w:cs="Times New Roman"/>
                <w:sz w:val="12"/>
                <w:szCs w:val="12"/>
              </w:rPr>
              <w:t>2</w:t>
            </w:r>
            <w:proofErr w:type="gramEnd"/>
          </w:p>
        </w:tc>
        <w:tc>
          <w:tcPr>
            <w:tcW w:w="767" w:type="dxa"/>
          </w:tcPr>
          <w:p w:rsidR="00A17E6E" w:rsidRPr="00A17E6E" w:rsidRDefault="00A17E6E" w:rsidP="00A17E6E">
            <w:pPr>
              <w:tabs>
                <w:tab w:val="left" w:pos="284"/>
              </w:tabs>
              <w:rPr>
                <w:rFonts w:ascii="Times New Roman" w:eastAsia="Calibri" w:hAnsi="Times New Roman" w:cs="Times New Roman"/>
                <w:sz w:val="12"/>
                <w:szCs w:val="12"/>
              </w:rPr>
            </w:pPr>
            <w:r w:rsidRPr="00A17E6E">
              <w:rPr>
                <w:rFonts w:ascii="Times New Roman" w:eastAsia="Calibri" w:hAnsi="Times New Roman" w:cs="Times New Roman"/>
                <w:sz w:val="12"/>
                <w:szCs w:val="12"/>
              </w:rPr>
              <w:t>Земли с/х назначения</w:t>
            </w:r>
          </w:p>
        </w:tc>
        <w:tc>
          <w:tcPr>
            <w:tcW w:w="1179" w:type="dxa"/>
          </w:tcPr>
          <w:p w:rsidR="00A17E6E" w:rsidRPr="00A17E6E" w:rsidRDefault="00A17E6E" w:rsidP="00A17E6E">
            <w:pPr>
              <w:tabs>
                <w:tab w:val="left" w:pos="284"/>
              </w:tabs>
              <w:rPr>
                <w:rFonts w:ascii="Times New Roman" w:eastAsia="Calibri" w:hAnsi="Times New Roman" w:cs="Times New Roman"/>
                <w:sz w:val="12"/>
                <w:szCs w:val="12"/>
              </w:rPr>
            </w:pPr>
            <w:r w:rsidRPr="00A17E6E">
              <w:rPr>
                <w:rFonts w:ascii="Times New Roman" w:eastAsia="Calibri" w:hAnsi="Times New Roman" w:cs="Times New Roman"/>
                <w:sz w:val="12"/>
                <w:szCs w:val="12"/>
              </w:rPr>
              <w:t>Для размещения объектов с/х назначения, находящихся в территориальной зоне Сх</w:t>
            </w:r>
            <w:proofErr w:type="gramStart"/>
            <w:r w:rsidRPr="00A17E6E">
              <w:rPr>
                <w:rFonts w:ascii="Times New Roman" w:eastAsia="Calibri" w:hAnsi="Times New Roman" w:cs="Times New Roman"/>
                <w:sz w:val="12"/>
                <w:szCs w:val="12"/>
              </w:rPr>
              <w:t>1</w:t>
            </w:r>
            <w:proofErr w:type="gramEnd"/>
          </w:p>
        </w:tc>
        <w:tc>
          <w:tcPr>
            <w:tcW w:w="1275" w:type="dxa"/>
          </w:tcPr>
          <w:p w:rsidR="00A17E6E" w:rsidRPr="00A17E6E" w:rsidRDefault="00A17E6E" w:rsidP="00A17E6E">
            <w:pPr>
              <w:tabs>
                <w:tab w:val="left" w:pos="284"/>
              </w:tabs>
              <w:rPr>
                <w:rFonts w:ascii="Times New Roman" w:eastAsia="Calibri" w:hAnsi="Times New Roman" w:cs="Times New Roman"/>
                <w:sz w:val="12"/>
                <w:szCs w:val="12"/>
              </w:rPr>
            </w:pPr>
            <w:r w:rsidRPr="00A17E6E">
              <w:rPr>
                <w:rFonts w:ascii="Times New Roman" w:eastAsia="Calibri" w:hAnsi="Times New Roman" w:cs="Times New Roman"/>
                <w:sz w:val="12"/>
                <w:szCs w:val="12"/>
              </w:rPr>
              <w:t>Администрация муниципального района Сергиевский (аренде Рябова Е.В).</w:t>
            </w:r>
          </w:p>
        </w:tc>
        <w:tc>
          <w:tcPr>
            <w:tcW w:w="1134" w:type="dxa"/>
          </w:tcPr>
          <w:p w:rsidR="00A17E6E" w:rsidRPr="00A17E6E" w:rsidRDefault="00A17E6E" w:rsidP="00A17E6E">
            <w:pPr>
              <w:tabs>
                <w:tab w:val="left" w:pos="284"/>
              </w:tabs>
              <w:rPr>
                <w:rFonts w:ascii="Times New Roman" w:eastAsia="Calibri" w:hAnsi="Times New Roman" w:cs="Times New Roman"/>
                <w:sz w:val="12"/>
                <w:szCs w:val="12"/>
              </w:rPr>
            </w:pPr>
            <w:proofErr w:type="gramStart"/>
            <w:r w:rsidRPr="00A17E6E">
              <w:rPr>
                <w:rFonts w:ascii="Times New Roman" w:eastAsia="Calibri" w:hAnsi="Times New Roman" w:cs="Times New Roman"/>
                <w:sz w:val="12"/>
                <w:szCs w:val="12"/>
              </w:rPr>
              <w:t>Самарская</w:t>
            </w:r>
            <w:proofErr w:type="gramEnd"/>
            <w:r w:rsidRPr="00A17E6E">
              <w:rPr>
                <w:rFonts w:ascii="Times New Roman" w:eastAsia="Calibri" w:hAnsi="Times New Roman" w:cs="Times New Roman"/>
                <w:sz w:val="12"/>
                <w:szCs w:val="12"/>
              </w:rPr>
              <w:t xml:space="preserve"> обл., муниципальный р-н Сергиевский, </w:t>
            </w:r>
            <w:proofErr w:type="spellStart"/>
            <w:r w:rsidRPr="00A17E6E">
              <w:rPr>
                <w:rFonts w:ascii="Times New Roman" w:eastAsia="Calibri" w:hAnsi="Times New Roman" w:cs="Times New Roman"/>
                <w:sz w:val="12"/>
                <w:szCs w:val="12"/>
              </w:rPr>
              <w:t>с.п</w:t>
            </w:r>
            <w:proofErr w:type="spellEnd"/>
            <w:r w:rsidRPr="00A17E6E">
              <w:rPr>
                <w:rFonts w:ascii="Times New Roman" w:eastAsia="Calibri" w:hAnsi="Times New Roman" w:cs="Times New Roman"/>
                <w:sz w:val="12"/>
                <w:szCs w:val="12"/>
              </w:rPr>
              <w:t>. Черновка</w:t>
            </w:r>
          </w:p>
        </w:tc>
        <w:tc>
          <w:tcPr>
            <w:tcW w:w="709" w:type="dxa"/>
          </w:tcPr>
          <w:p w:rsidR="00A17E6E" w:rsidRPr="00A17E6E" w:rsidRDefault="00A17E6E" w:rsidP="00A17E6E">
            <w:pPr>
              <w:tabs>
                <w:tab w:val="left" w:pos="284"/>
              </w:tabs>
              <w:rPr>
                <w:rFonts w:ascii="Times New Roman" w:eastAsia="Calibri" w:hAnsi="Times New Roman" w:cs="Times New Roman"/>
                <w:sz w:val="12"/>
                <w:szCs w:val="12"/>
              </w:rPr>
            </w:pPr>
            <w:r w:rsidRPr="00A17E6E">
              <w:rPr>
                <w:rFonts w:ascii="Times New Roman" w:eastAsia="Calibri" w:hAnsi="Times New Roman" w:cs="Times New Roman"/>
                <w:sz w:val="12"/>
                <w:szCs w:val="12"/>
              </w:rPr>
              <w:t>3400</w:t>
            </w:r>
          </w:p>
        </w:tc>
      </w:tr>
    </w:tbl>
    <w:p w:rsidR="00A17E6E" w:rsidRPr="00A17E6E" w:rsidRDefault="00A17E6E" w:rsidP="00A17E6E">
      <w:pPr>
        <w:tabs>
          <w:tab w:val="left" w:pos="284"/>
        </w:tabs>
        <w:spacing w:after="0" w:line="240" w:lineRule="auto"/>
        <w:rPr>
          <w:rFonts w:ascii="Times New Roman" w:eastAsia="Calibri" w:hAnsi="Times New Roman" w:cs="Times New Roman"/>
          <w:i/>
          <w:sz w:val="12"/>
          <w:szCs w:val="12"/>
        </w:rPr>
      </w:pPr>
    </w:p>
    <w:p w:rsidR="00A17E6E" w:rsidRPr="00A17E6E" w:rsidRDefault="00A17E6E" w:rsidP="00A17E6E">
      <w:pPr>
        <w:tabs>
          <w:tab w:val="left" w:pos="284"/>
        </w:tabs>
        <w:spacing w:after="0" w:line="240" w:lineRule="auto"/>
        <w:ind w:firstLine="284"/>
        <w:rPr>
          <w:rFonts w:ascii="Times New Roman" w:eastAsia="Calibri" w:hAnsi="Times New Roman" w:cs="Times New Roman"/>
          <w:sz w:val="12"/>
          <w:szCs w:val="12"/>
        </w:rPr>
      </w:pPr>
      <w:r w:rsidRPr="00A17E6E">
        <w:rPr>
          <w:rFonts w:ascii="Times New Roman" w:eastAsia="Calibri" w:hAnsi="Times New Roman" w:cs="Times New Roman"/>
          <w:sz w:val="12"/>
          <w:szCs w:val="12"/>
        </w:rPr>
        <w:t>Общая площадь участков, поставленных на кадастровый учет:  11154 м².</w:t>
      </w:r>
    </w:p>
    <w:p w:rsidR="00A17E6E" w:rsidRPr="00A17E6E" w:rsidRDefault="0011370C" w:rsidP="00A17E6E">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4753155" cy="2958861"/>
            <wp:effectExtent l="0" t="0" r="0" b="0"/>
            <wp:docPr id="57" name="Рисунок 57" descr="C:\Users\user\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2.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753488" cy="2959068"/>
                    </a:xfrm>
                    <a:prstGeom prst="rect">
                      <a:avLst/>
                    </a:prstGeom>
                    <a:noFill/>
                    <a:ln>
                      <a:noFill/>
                    </a:ln>
                  </pic:spPr>
                </pic:pic>
              </a:graphicData>
            </a:graphic>
          </wp:inline>
        </w:drawing>
      </w:r>
    </w:p>
    <w:p w:rsidR="006E282B" w:rsidRPr="00AA4E71" w:rsidRDefault="006E282B" w:rsidP="006E282B">
      <w:pPr>
        <w:tabs>
          <w:tab w:val="left" w:pos="284"/>
          <w:tab w:val="left" w:pos="3828"/>
        </w:tabs>
        <w:spacing w:after="0" w:line="240" w:lineRule="auto"/>
        <w:jc w:val="center"/>
        <w:rPr>
          <w:rFonts w:ascii="Times New Roman" w:eastAsia="Calibri" w:hAnsi="Times New Roman" w:cs="Times New Roman"/>
          <w:b/>
          <w:sz w:val="12"/>
          <w:szCs w:val="12"/>
        </w:rPr>
      </w:pPr>
      <w:r w:rsidRPr="00AA4E71">
        <w:rPr>
          <w:rFonts w:ascii="Times New Roman" w:eastAsia="Calibri" w:hAnsi="Times New Roman" w:cs="Times New Roman"/>
          <w:b/>
          <w:sz w:val="12"/>
          <w:szCs w:val="12"/>
        </w:rPr>
        <w:lastRenderedPageBreak/>
        <w:t>АДМИНИСТРАЦИЯ</w:t>
      </w:r>
    </w:p>
    <w:p w:rsidR="006E282B" w:rsidRPr="00AA4E71" w:rsidRDefault="006E282B" w:rsidP="006E282B">
      <w:pPr>
        <w:tabs>
          <w:tab w:val="left" w:pos="284"/>
          <w:tab w:val="left" w:pos="3828"/>
        </w:tabs>
        <w:spacing w:after="0" w:line="240" w:lineRule="auto"/>
        <w:jc w:val="center"/>
        <w:rPr>
          <w:rFonts w:ascii="Times New Roman" w:eastAsia="Calibri" w:hAnsi="Times New Roman" w:cs="Times New Roman"/>
          <w:b/>
          <w:sz w:val="12"/>
          <w:szCs w:val="12"/>
        </w:rPr>
      </w:pPr>
      <w:r w:rsidRPr="00AA4E71">
        <w:rPr>
          <w:rFonts w:ascii="Times New Roman" w:eastAsia="Calibri" w:hAnsi="Times New Roman" w:cs="Times New Roman"/>
          <w:b/>
          <w:sz w:val="12"/>
          <w:szCs w:val="12"/>
        </w:rPr>
        <w:t>СЕЛЬСКОГО ПОСЕЛЕНИЯ ЧЕРНОВКА</w:t>
      </w:r>
    </w:p>
    <w:p w:rsidR="006E282B" w:rsidRPr="00AA4E71" w:rsidRDefault="006E282B" w:rsidP="006E282B">
      <w:pPr>
        <w:tabs>
          <w:tab w:val="left" w:pos="284"/>
        </w:tabs>
        <w:spacing w:after="0" w:line="240" w:lineRule="auto"/>
        <w:jc w:val="center"/>
        <w:rPr>
          <w:rFonts w:ascii="Times New Roman" w:eastAsia="Calibri" w:hAnsi="Times New Roman" w:cs="Times New Roman"/>
          <w:b/>
          <w:sz w:val="12"/>
          <w:szCs w:val="12"/>
        </w:rPr>
      </w:pPr>
      <w:r w:rsidRPr="00AA4E71">
        <w:rPr>
          <w:rFonts w:ascii="Times New Roman" w:eastAsia="Calibri" w:hAnsi="Times New Roman" w:cs="Times New Roman"/>
          <w:b/>
          <w:sz w:val="12"/>
          <w:szCs w:val="12"/>
        </w:rPr>
        <w:t>МУНИЦИПАЛЬНОГО РАЙОНА СЕРГИЕВСКИЙ</w:t>
      </w:r>
    </w:p>
    <w:p w:rsidR="006E282B" w:rsidRPr="00AA4E71" w:rsidRDefault="006E282B" w:rsidP="006E282B">
      <w:pPr>
        <w:tabs>
          <w:tab w:val="left" w:pos="284"/>
        </w:tabs>
        <w:spacing w:after="0" w:line="240" w:lineRule="auto"/>
        <w:jc w:val="center"/>
        <w:rPr>
          <w:rFonts w:ascii="Times New Roman" w:eastAsia="Calibri" w:hAnsi="Times New Roman" w:cs="Times New Roman"/>
          <w:b/>
          <w:sz w:val="12"/>
          <w:szCs w:val="12"/>
        </w:rPr>
      </w:pPr>
      <w:r w:rsidRPr="00AA4E71">
        <w:rPr>
          <w:rFonts w:ascii="Times New Roman" w:eastAsia="Calibri" w:hAnsi="Times New Roman" w:cs="Times New Roman"/>
          <w:b/>
          <w:sz w:val="12"/>
          <w:szCs w:val="12"/>
        </w:rPr>
        <w:t>САМАРСКОЙ ОБЛАСТИ</w:t>
      </w:r>
    </w:p>
    <w:p w:rsidR="006E282B" w:rsidRPr="00AA4E71" w:rsidRDefault="006E282B" w:rsidP="006E282B">
      <w:pPr>
        <w:tabs>
          <w:tab w:val="left" w:pos="284"/>
        </w:tabs>
        <w:spacing w:after="0" w:line="240" w:lineRule="auto"/>
        <w:jc w:val="center"/>
        <w:rPr>
          <w:rFonts w:ascii="Times New Roman" w:eastAsia="Calibri" w:hAnsi="Times New Roman" w:cs="Times New Roman"/>
          <w:sz w:val="12"/>
          <w:szCs w:val="12"/>
        </w:rPr>
      </w:pPr>
    </w:p>
    <w:p w:rsidR="006E282B" w:rsidRPr="00AA4E71" w:rsidRDefault="006E282B" w:rsidP="006E282B">
      <w:pPr>
        <w:tabs>
          <w:tab w:val="left" w:pos="284"/>
        </w:tabs>
        <w:spacing w:after="0" w:line="240" w:lineRule="auto"/>
        <w:jc w:val="center"/>
        <w:rPr>
          <w:rFonts w:ascii="Times New Roman" w:eastAsia="Calibri" w:hAnsi="Times New Roman" w:cs="Times New Roman"/>
          <w:sz w:val="12"/>
          <w:szCs w:val="12"/>
        </w:rPr>
      </w:pPr>
      <w:r w:rsidRPr="00AA4E71">
        <w:rPr>
          <w:rFonts w:ascii="Times New Roman" w:eastAsia="Calibri" w:hAnsi="Times New Roman" w:cs="Times New Roman"/>
          <w:sz w:val="12"/>
          <w:szCs w:val="12"/>
        </w:rPr>
        <w:t>ПОСТАНОВЛЕНИЕ</w:t>
      </w:r>
    </w:p>
    <w:p w:rsidR="006E282B" w:rsidRPr="00AA4E71" w:rsidRDefault="006E282B" w:rsidP="006E282B">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13</w:t>
      </w:r>
      <w:r w:rsidRPr="00AA4E71">
        <w:rPr>
          <w:rFonts w:ascii="Times New Roman" w:eastAsia="Calibri" w:hAnsi="Times New Roman" w:cs="Times New Roman"/>
          <w:sz w:val="12"/>
          <w:szCs w:val="12"/>
        </w:rPr>
        <w:t xml:space="preserve"> ноября 2018 г.                                                                                                                                                                                                             </w:t>
      </w:r>
      <w:r>
        <w:rPr>
          <w:rFonts w:ascii="Times New Roman" w:eastAsia="Calibri" w:hAnsi="Times New Roman" w:cs="Times New Roman"/>
          <w:sz w:val="12"/>
          <w:szCs w:val="12"/>
        </w:rPr>
        <w:t xml:space="preserve">   №45</w:t>
      </w:r>
    </w:p>
    <w:p w:rsidR="006E282B" w:rsidRDefault="006E282B" w:rsidP="006E282B">
      <w:pPr>
        <w:tabs>
          <w:tab w:val="left" w:pos="284"/>
        </w:tabs>
        <w:spacing w:after="0" w:line="240" w:lineRule="auto"/>
        <w:ind w:firstLine="284"/>
        <w:jc w:val="center"/>
        <w:rPr>
          <w:rFonts w:ascii="Times New Roman" w:eastAsia="Calibri" w:hAnsi="Times New Roman" w:cs="Times New Roman"/>
          <w:b/>
          <w:sz w:val="12"/>
          <w:szCs w:val="12"/>
        </w:rPr>
      </w:pPr>
      <w:r w:rsidRPr="006E282B">
        <w:rPr>
          <w:rFonts w:ascii="Times New Roman" w:eastAsia="Calibri" w:hAnsi="Times New Roman" w:cs="Times New Roman"/>
          <w:b/>
          <w:sz w:val="12"/>
          <w:szCs w:val="12"/>
        </w:rPr>
        <w:t>Об утверждении проекта планировки территории и проекта межевания территории объекта</w:t>
      </w:r>
    </w:p>
    <w:p w:rsidR="006E282B" w:rsidRDefault="006E282B" w:rsidP="006E282B">
      <w:pPr>
        <w:tabs>
          <w:tab w:val="left" w:pos="284"/>
        </w:tabs>
        <w:spacing w:after="0" w:line="240" w:lineRule="auto"/>
        <w:ind w:firstLine="284"/>
        <w:jc w:val="center"/>
        <w:rPr>
          <w:rFonts w:ascii="Times New Roman" w:eastAsia="Calibri" w:hAnsi="Times New Roman" w:cs="Times New Roman"/>
          <w:b/>
          <w:sz w:val="12"/>
          <w:szCs w:val="12"/>
        </w:rPr>
      </w:pPr>
      <w:r w:rsidRPr="006E282B">
        <w:rPr>
          <w:rFonts w:ascii="Times New Roman" w:eastAsia="Calibri" w:hAnsi="Times New Roman" w:cs="Times New Roman"/>
          <w:b/>
          <w:sz w:val="12"/>
          <w:szCs w:val="12"/>
        </w:rPr>
        <w:t xml:space="preserve">«Сбор нефти и газа со скважины №150 </w:t>
      </w:r>
      <w:proofErr w:type="spellStart"/>
      <w:r w:rsidRPr="006E282B">
        <w:rPr>
          <w:rFonts w:ascii="Times New Roman" w:eastAsia="Calibri" w:hAnsi="Times New Roman" w:cs="Times New Roman"/>
          <w:b/>
          <w:sz w:val="12"/>
          <w:szCs w:val="12"/>
        </w:rPr>
        <w:t>Приразломного</w:t>
      </w:r>
      <w:proofErr w:type="spellEnd"/>
      <w:r w:rsidRPr="006E282B">
        <w:rPr>
          <w:rFonts w:ascii="Times New Roman" w:eastAsia="Calibri" w:hAnsi="Times New Roman" w:cs="Times New Roman"/>
          <w:b/>
          <w:sz w:val="12"/>
          <w:szCs w:val="12"/>
        </w:rPr>
        <w:t xml:space="preserve"> месторождения» в границах</w:t>
      </w:r>
    </w:p>
    <w:p w:rsidR="006E282B" w:rsidRDefault="006E282B" w:rsidP="006E282B">
      <w:pPr>
        <w:tabs>
          <w:tab w:val="left" w:pos="284"/>
        </w:tabs>
        <w:spacing w:after="0" w:line="240" w:lineRule="auto"/>
        <w:ind w:firstLine="284"/>
        <w:jc w:val="center"/>
        <w:rPr>
          <w:rFonts w:ascii="Times New Roman" w:eastAsia="Calibri" w:hAnsi="Times New Roman" w:cs="Times New Roman"/>
          <w:b/>
          <w:sz w:val="12"/>
          <w:szCs w:val="12"/>
        </w:rPr>
      </w:pPr>
      <w:r w:rsidRPr="006E282B">
        <w:rPr>
          <w:rFonts w:ascii="Times New Roman" w:eastAsia="Calibri" w:hAnsi="Times New Roman" w:cs="Times New Roman"/>
          <w:b/>
          <w:sz w:val="12"/>
          <w:szCs w:val="12"/>
        </w:rPr>
        <w:t>сельского поселения Черновка муниципального района Сергиевский Самарской области</w:t>
      </w:r>
    </w:p>
    <w:p w:rsidR="006E282B" w:rsidRPr="00AA4E71" w:rsidRDefault="006E282B" w:rsidP="006E282B">
      <w:pPr>
        <w:tabs>
          <w:tab w:val="left" w:pos="284"/>
        </w:tabs>
        <w:spacing w:after="0" w:line="240" w:lineRule="auto"/>
        <w:ind w:firstLine="284"/>
        <w:jc w:val="both"/>
        <w:rPr>
          <w:rFonts w:ascii="Times New Roman" w:eastAsia="Calibri" w:hAnsi="Times New Roman" w:cs="Times New Roman"/>
          <w:sz w:val="12"/>
          <w:szCs w:val="12"/>
        </w:rPr>
      </w:pPr>
    </w:p>
    <w:p w:rsidR="006E282B" w:rsidRPr="006E282B" w:rsidRDefault="006E282B" w:rsidP="006E282B">
      <w:pPr>
        <w:tabs>
          <w:tab w:val="left" w:pos="284"/>
        </w:tabs>
        <w:spacing w:after="0" w:line="240" w:lineRule="auto"/>
        <w:ind w:firstLine="284"/>
        <w:jc w:val="both"/>
        <w:rPr>
          <w:rFonts w:ascii="Times New Roman" w:eastAsia="Calibri" w:hAnsi="Times New Roman" w:cs="Times New Roman"/>
          <w:sz w:val="12"/>
          <w:szCs w:val="12"/>
        </w:rPr>
      </w:pPr>
      <w:r w:rsidRPr="006E282B">
        <w:rPr>
          <w:rFonts w:ascii="Times New Roman" w:eastAsia="Calibri" w:hAnsi="Times New Roman" w:cs="Times New Roman"/>
          <w:sz w:val="12"/>
          <w:szCs w:val="12"/>
        </w:rPr>
        <w:t>В соответствии со статьями 41 – 43, 46 Градостроительного кодекса Российской Федерации, учитывая протокол публичных слушаний по проекту планировки территории и проекту межевания территории, находящейся в границах сельского поселения Черновка муниципального района Сергиевский Самарской области, на землях Администрации муниципального района Сергиевский, ФПР в аренде Рябова Е.В.; заключение о результатах публичных слушаний по соответствующему проекту планировки территории и проекту межевания территории от 08.11.2018 г., руководствуясь Федеральным законом от 06.10.2003 г. №131-ФЗ «Об общих принципах организации местного самоуправлении в РФ», Администрация сельского поселения Черновка муниципального района Сергиевский Самарской области</w:t>
      </w:r>
    </w:p>
    <w:p w:rsidR="006E282B" w:rsidRPr="006E282B" w:rsidRDefault="006E282B" w:rsidP="006E282B">
      <w:pPr>
        <w:tabs>
          <w:tab w:val="left" w:pos="284"/>
        </w:tabs>
        <w:spacing w:after="0" w:line="240" w:lineRule="auto"/>
        <w:ind w:firstLine="284"/>
        <w:jc w:val="both"/>
        <w:rPr>
          <w:rFonts w:ascii="Times New Roman" w:eastAsia="Calibri" w:hAnsi="Times New Roman" w:cs="Times New Roman"/>
          <w:b/>
          <w:sz w:val="12"/>
          <w:szCs w:val="12"/>
        </w:rPr>
      </w:pPr>
      <w:r>
        <w:rPr>
          <w:rFonts w:ascii="Times New Roman" w:eastAsia="Calibri" w:hAnsi="Times New Roman" w:cs="Times New Roman"/>
          <w:b/>
          <w:sz w:val="12"/>
          <w:szCs w:val="12"/>
        </w:rPr>
        <w:t>ПОСТАНОВЛЯЕТ:</w:t>
      </w:r>
    </w:p>
    <w:p w:rsidR="006E282B" w:rsidRPr="006E282B" w:rsidRDefault="006E282B" w:rsidP="006E282B">
      <w:pPr>
        <w:tabs>
          <w:tab w:val="left" w:pos="284"/>
        </w:tabs>
        <w:spacing w:after="0" w:line="240" w:lineRule="auto"/>
        <w:ind w:firstLine="284"/>
        <w:jc w:val="both"/>
        <w:rPr>
          <w:rFonts w:ascii="Times New Roman" w:eastAsia="Calibri" w:hAnsi="Times New Roman" w:cs="Times New Roman"/>
          <w:sz w:val="12"/>
          <w:szCs w:val="12"/>
        </w:rPr>
      </w:pPr>
      <w:r w:rsidRPr="006E282B">
        <w:rPr>
          <w:rFonts w:ascii="Times New Roman" w:eastAsia="Calibri" w:hAnsi="Times New Roman" w:cs="Times New Roman"/>
          <w:sz w:val="12"/>
          <w:szCs w:val="12"/>
        </w:rPr>
        <w:t xml:space="preserve">1. Утвердить проект планировки территории и проект межевания территории объекта «Сбор нефти и газа со скважины №150 </w:t>
      </w:r>
      <w:proofErr w:type="spellStart"/>
      <w:r w:rsidRPr="006E282B">
        <w:rPr>
          <w:rFonts w:ascii="Times New Roman" w:eastAsia="Calibri" w:hAnsi="Times New Roman" w:cs="Times New Roman"/>
          <w:sz w:val="12"/>
          <w:szCs w:val="12"/>
        </w:rPr>
        <w:t>Приразломного</w:t>
      </w:r>
      <w:proofErr w:type="spellEnd"/>
      <w:r w:rsidRPr="006E282B">
        <w:rPr>
          <w:rFonts w:ascii="Times New Roman" w:eastAsia="Calibri" w:hAnsi="Times New Roman" w:cs="Times New Roman"/>
          <w:sz w:val="12"/>
          <w:szCs w:val="12"/>
        </w:rPr>
        <w:t xml:space="preserve"> месторождения» в отношении территории, находящейся в границах сельского поселения Черновка муниципального района Сергиевский Самарской области, на землях Администрации муниципального района Сергиевский, ФПР в аренде Рябова Е.В.(прилагается).</w:t>
      </w:r>
    </w:p>
    <w:p w:rsidR="006E282B" w:rsidRPr="006E282B" w:rsidRDefault="006E282B" w:rsidP="006E282B">
      <w:pPr>
        <w:tabs>
          <w:tab w:val="left" w:pos="284"/>
        </w:tabs>
        <w:spacing w:after="0" w:line="240" w:lineRule="auto"/>
        <w:ind w:firstLine="284"/>
        <w:jc w:val="both"/>
        <w:rPr>
          <w:rFonts w:ascii="Times New Roman" w:eastAsia="Calibri" w:hAnsi="Times New Roman" w:cs="Times New Roman"/>
          <w:sz w:val="12"/>
          <w:szCs w:val="12"/>
        </w:rPr>
      </w:pPr>
      <w:r w:rsidRPr="006E282B">
        <w:rPr>
          <w:rFonts w:ascii="Times New Roman" w:eastAsia="Calibri" w:hAnsi="Times New Roman" w:cs="Times New Roman"/>
          <w:sz w:val="12"/>
          <w:szCs w:val="12"/>
        </w:rPr>
        <w:t>2. Опубликовать настоящее постановление в газете «Сергиевский вестник» и разместить на сайте администрации муниципального района Сергиевский по адресу: http://sergievsk.ru/ в сети Интернет.</w:t>
      </w:r>
    </w:p>
    <w:p w:rsidR="006E282B" w:rsidRPr="006E282B" w:rsidRDefault="006E282B" w:rsidP="006E282B">
      <w:pPr>
        <w:tabs>
          <w:tab w:val="left" w:pos="284"/>
        </w:tabs>
        <w:spacing w:after="0" w:line="240" w:lineRule="auto"/>
        <w:ind w:firstLine="284"/>
        <w:jc w:val="both"/>
        <w:rPr>
          <w:rFonts w:ascii="Times New Roman" w:eastAsia="Calibri" w:hAnsi="Times New Roman" w:cs="Times New Roman"/>
          <w:sz w:val="12"/>
          <w:szCs w:val="12"/>
        </w:rPr>
      </w:pPr>
      <w:r w:rsidRPr="006E282B">
        <w:rPr>
          <w:rFonts w:ascii="Times New Roman" w:eastAsia="Calibri" w:hAnsi="Times New Roman" w:cs="Times New Roman"/>
          <w:sz w:val="12"/>
          <w:szCs w:val="12"/>
        </w:rPr>
        <w:t>3. Настоящее постановление вступает в силу со дня его официального опубликования.</w:t>
      </w:r>
    </w:p>
    <w:p w:rsidR="006E282B" w:rsidRPr="006E282B" w:rsidRDefault="006E282B" w:rsidP="006E282B">
      <w:pPr>
        <w:tabs>
          <w:tab w:val="left" w:pos="284"/>
        </w:tabs>
        <w:spacing w:after="0" w:line="240" w:lineRule="auto"/>
        <w:ind w:firstLine="284"/>
        <w:jc w:val="both"/>
        <w:rPr>
          <w:rFonts w:ascii="Times New Roman" w:eastAsia="Calibri" w:hAnsi="Times New Roman" w:cs="Times New Roman"/>
          <w:sz w:val="12"/>
          <w:szCs w:val="12"/>
        </w:rPr>
      </w:pPr>
      <w:r w:rsidRPr="006E282B">
        <w:rPr>
          <w:rFonts w:ascii="Times New Roman" w:eastAsia="Calibri" w:hAnsi="Times New Roman" w:cs="Times New Roman"/>
          <w:sz w:val="12"/>
          <w:szCs w:val="12"/>
        </w:rPr>
        <w:t xml:space="preserve">4. </w:t>
      </w:r>
      <w:proofErr w:type="gramStart"/>
      <w:r w:rsidRPr="006E282B">
        <w:rPr>
          <w:rFonts w:ascii="Times New Roman" w:eastAsia="Calibri" w:hAnsi="Times New Roman" w:cs="Times New Roman"/>
          <w:sz w:val="12"/>
          <w:szCs w:val="12"/>
        </w:rPr>
        <w:t>Контроль за</w:t>
      </w:r>
      <w:proofErr w:type="gramEnd"/>
      <w:r w:rsidRPr="006E282B">
        <w:rPr>
          <w:rFonts w:ascii="Times New Roman" w:eastAsia="Calibri" w:hAnsi="Times New Roman" w:cs="Times New Roman"/>
          <w:sz w:val="12"/>
          <w:szCs w:val="12"/>
        </w:rPr>
        <w:t xml:space="preserve"> выполнением настоящего п</w:t>
      </w:r>
      <w:r>
        <w:rPr>
          <w:rFonts w:ascii="Times New Roman" w:eastAsia="Calibri" w:hAnsi="Times New Roman" w:cs="Times New Roman"/>
          <w:sz w:val="12"/>
          <w:szCs w:val="12"/>
        </w:rPr>
        <w:t>остановления оставляю за собой.</w:t>
      </w:r>
    </w:p>
    <w:p w:rsidR="006E282B" w:rsidRPr="006E282B" w:rsidRDefault="006E282B" w:rsidP="006E282B">
      <w:pPr>
        <w:tabs>
          <w:tab w:val="left" w:pos="284"/>
        </w:tabs>
        <w:spacing w:after="0" w:line="240" w:lineRule="auto"/>
        <w:jc w:val="right"/>
        <w:rPr>
          <w:rFonts w:ascii="Times New Roman" w:eastAsia="Calibri" w:hAnsi="Times New Roman" w:cs="Times New Roman"/>
          <w:sz w:val="12"/>
          <w:szCs w:val="12"/>
        </w:rPr>
      </w:pPr>
      <w:proofErr w:type="spellStart"/>
      <w:r w:rsidRPr="006E282B">
        <w:rPr>
          <w:rFonts w:ascii="Times New Roman" w:eastAsia="Calibri" w:hAnsi="Times New Roman" w:cs="Times New Roman"/>
          <w:sz w:val="12"/>
          <w:szCs w:val="12"/>
        </w:rPr>
        <w:t>И.о</w:t>
      </w:r>
      <w:proofErr w:type="gramStart"/>
      <w:r w:rsidRPr="006E282B">
        <w:rPr>
          <w:rFonts w:ascii="Times New Roman" w:eastAsia="Calibri" w:hAnsi="Times New Roman" w:cs="Times New Roman"/>
          <w:sz w:val="12"/>
          <w:szCs w:val="12"/>
        </w:rPr>
        <w:t>.Г</w:t>
      </w:r>
      <w:proofErr w:type="gramEnd"/>
      <w:r w:rsidRPr="006E282B">
        <w:rPr>
          <w:rFonts w:ascii="Times New Roman" w:eastAsia="Calibri" w:hAnsi="Times New Roman" w:cs="Times New Roman"/>
          <w:sz w:val="12"/>
          <w:szCs w:val="12"/>
        </w:rPr>
        <w:t>лавы</w:t>
      </w:r>
      <w:proofErr w:type="spellEnd"/>
      <w:r w:rsidRPr="006E282B">
        <w:rPr>
          <w:rFonts w:ascii="Times New Roman" w:eastAsia="Calibri" w:hAnsi="Times New Roman" w:cs="Times New Roman"/>
          <w:sz w:val="12"/>
          <w:szCs w:val="12"/>
        </w:rPr>
        <w:t xml:space="preserve"> сельского поселения Черновка</w:t>
      </w:r>
    </w:p>
    <w:p w:rsidR="006E282B" w:rsidRDefault="006E282B" w:rsidP="006E282B">
      <w:pPr>
        <w:tabs>
          <w:tab w:val="left" w:pos="284"/>
        </w:tabs>
        <w:spacing w:after="0" w:line="240" w:lineRule="auto"/>
        <w:jc w:val="right"/>
        <w:rPr>
          <w:rFonts w:ascii="Times New Roman" w:eastAsia="Calibri" w:hAnsi="Times New Roman" w:cs="Times New Roman"/>
          <w:sz w:val="12"/>
          <w:szCs w:val="12"/>
        </w:rPr>
      </w:pPr>
      <w:r w:rsidRPr="006E282B">
        <w:rPr>
          <w:rFonts w:ascii="Times New Roman" w:eastAsia="Calibri" w:hAnsi="Times New Roman" w:cs="Times New Roman"/>
          <w:sz w:val="12"/>
          <w:szCs w:val="12"/>
        </w:rPr>
        <w:t>муниципального района Сергиевский</w:t>
      </w:r>
    </w:p>
    <w:p w:rsidR="006E282B" w:rsidRDefault="006E282B" w:rsidP="006E282B">
      <w:pPr>
        <w:tabs>
          <w:tab w:val="left" w:pos="284"/>
        </w:tabs>
        <w:spacing w:after="0" w:line="240" w:lineRule="auto"/>
        <w:jc w:val="right"/>
        <w:rPr>
          <w:rFonts w:ascii="Times New Roman" w:eastAsia="Calibri" w:hAnsi="Times New Roman" w:cs="Times New Roman"/>
          <w:i/>
          <w:sz w:val="12"/>
          <w:szCs w:val="12"/>
        </w:rPr>
      </w:pPr>
      <w:r w:rsidRPr="006E282B">
        <w:rPr>
          <w:rFonts w:ascii="Times New Roman" w:eastAsia="Calibri" w:hAnsi="Times New Roman" w:cs="Times New Roman"/>
          <w:sz w:val="12"/>
          <w:szCs w:val="12"/>
        </w:rPr>
        <w:t>М.Р.</w:t>
      </w:r>
      <w:r>
        <w:rPr>
          <w:rFonts w:ascii="Times New Roman" w:eastAsia="Calibri" w:hAnsi="Times New Roman" w:cs="Times New Roman"/>
          <w:sz w:val="12"/>
          <w:szCs w:val="12"/>
        </w:rPr>
        <w:t xml:space="preserve"> </w:t>
      </w:r>
      <w:proofErr w:type="spellStart"/>
      <w:r w:rsidRPr="006E282B">
        <w:rPr>
          <w:rFonts w:ascii="Times New Roman" w:eastAsia="Calibri" w:hAnsi="Times New Roman" w:cs="Times New Roman"/>
          <w:sz w:val="12"/>
          <w:szCs w:val="12"/>
        </w:rPr>
        <w:t>Простова</w:t>
      </w:r>
      <w:proofErr w:type="spellEnd"/>
    </w:p>
    <w:p w:rsidR="006E282B" w:rsidRDefault="006E282B" w:rsidP="00A17E6E">
      <w:pPr>
        <w:tabs>
          <w:tab w:val="left" w:pos="284"/>
        </w:tabs>
        <w:spacing w:after="0" w:line="240" w:lineRule="auto"/>
        <w:jc w:val="right"/>
        <w:rPr>
          <w:rFonts w:ascii="Times New Roman" w:eastAsia="Calibri" w:hAnsi="Times New Roman" w:cs="Times New Roman"/>
          <w:i/>
          <w:sz w:val="12"/>
          <w:szCs w:val="12"/>
        </w:rPr>
      </w:pPr>
    </w:p>
    <w:p w:rsidR="006E282B" w:rsidRPr="00A17E6E" w:rsidRDefault="006E282B" w:rsidP="006E282B">
      <w:pPr>
        <w:tabs>
          <w:tab w:val="left" w:pos="284"/>
        </w:tabs>
        <w:spacing w:after="0" w:line="240" w:lineRule="auto"/>
        <w:jc w:val="right"/>
        <w:rPr>
          <w:rFonts w:ascii="Times New Roman" w:eastAsia="Calibri" w:hAnsi="Times New Roman" w:cs="Times New Roman"/>
          <w:i/>
          <w:sz w:val="12"/>
          <w:szCs w:val="12"/>
        </w:rPr>
      </w:pPr>
      <w:r w:rsidRPr="00A17E6E">
        <w:rPr>
          <w:rFonts w:ascii="Times New Roman" w:eastAsia="Calibri" w:hAnsi="Times New Roman" w:cs="Times New Roman"/>
          <w:i/>
          <w:sz w:val="12"/>
          <w:szCs w:val="12"/>
        </w:rPr>
        <w:t>Приложение</w:t>
      </w:r>
    </w:p>
    <w:p w:rsidR="006E282B" w:rsidRPr="00A17E6E" w:rsidRDefault="006E282B" w:rsidP="006E282B">
      <w:pPr>
        <w:tabs>
          <w:tab w:val="left" w:pos="284"/>
        </w:tabs>
        <w:spacing w:after="0" w:line="240" w:lineRule="auto"/>
        <w:jc w:val="right"/>
        <w:rPr>
          <w:rFonts w:ascii="Times New Roman" w:eastAsia="Calibri" w:hAnsi="Times New Roman" w:cs="Times New Roman"/>
          <w:i/>
          <w:sz w:val="12"/>
          <w:szCs w:val="12"/>
        </w:rPr>
      </w:pPr>
      <w:r w:rsidRPr="00A17E6E">
        <w:rPr>
          <w:rFonts w:ascii="Times New Roman" w:eastAsia="Calibri" w:hAnsi="Times New Roman" w:cs="Times New Roman"/>
          <w:i/>
          <w:sz w:val="12"/>
          <w:szCs w:val="12"/>
        </w:rPr>
        <w:t>к постановлению Администрации</w:t>
      </w:r>
    </w:p>
    <w:p w:rsidR="006E282B" w:rsidRPr="00A17E6E" w:rsidRDefault="006E282B" w:rsidP="006E282B">
      <w:pPr>
        <w:tabs>
          <w:tab w:val="left" w:pos="284"/>
        </w:tabs>
        <w:spacing w:after="0" w:line="240" w:lineRule="auto"/>
        <w:jc w:val="right"/>
        <w:rPr>
          <w:rFonts w:ascii="Times New Roman" w:eastAsia="Calibri" w:hAnsi="Times New Roman" w:cs="Times New Roman"/>
          <w:i/>
          <w:sz w:val="12"/>
          <w:szCs w:val="12"/>
        </w:rPr>
      </w:pPr>
      <w:r w:rsidRPr="00A17E6E">
        <w:rPr>
          <w:rFonts w:ascii="Times New Roman" w:eastAsia="Calibri" w:hAnsi="Times New Roman" w:cs="Times New Roman"/>
          <w:i/>
          <w:sz w:val="12"/>
          <w:szCs w:val="12"/>
        </w:rPr>
        <w:t>сельского поселения Черновка</w:t>
      </w:r>
    </w:p>
    <w:p w:rsidR="006E282B" w:rsidRPr="00A17E6E" w:rsidRDefault="006E282B" w:rsidP="006E282B">
      <w:pPr>
        <w:tabs>
          <w:tab w:val="left" w:pos="284"/>
        </w:tabs>
        <w:spacing w:after="0" w:line="240" w:lineRule="auto"/>
        <w:jc w:val="right"/>
        <w:rPr>
          <w:rFonts w:ascii="Times New Roman" w:eastAsia="Calibri" w:hAnsi="Times New Roman" w:cs="Times New Roman"/>
          <w:i/>
          <w:sz w:val="12"/>
          <w:szCs w:val="12"/>
        </w:rPr>
      </w:pPr>
      <w:r w:rsidRPr="00A17E6E">
        <w:rPr>
          <w:rFonts w:ascii="Times New Roman" w:eastAsia="Calibri" w:hAnsi="Times New Roman" w:cs="Times New Roman"/>
          <w:i/>
          <w:sz w:val="12"/>
          <w:szCs w:val="12"/>
        </w:rPr>
        <w:t>муниципального района Сергиевский</w:t>
      </w:r>
    </w:p>
    <w:p w:rsidR="006E282B" w:rsidRDefault="006E282B" w:rsidP="006E282B">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№45 от 13.11</w:t>
      </w:r>
      <w:r w:rsidRPr="00A17E6E">
        <w:rPr>
          <w:rFonts w:ascii="Times New Roman" w:eastAsia="Calibri" w:hAnsi="Times New Roman" w:cs="Times New Roman"/>
          <w:i/>
          <w:sz w:val="12"/>
          <w:szCs w:val="12"/>
        </w:rPr>
        <w:t>.2018 г.</w:t>
      </w:r>
    </w:p>
    <w:p w:rsidR="00A17E6E" w:rsidRPr="00A17E6E" w:rsidRDefault="00A17E6E" w:rsidP="00A17E6E">
      <w:pPr>
        <w:tabs>
          <w:tab w:val="left" w:pos="284"/>
        </w:tabs>
        <w:spacing w:after="0" w:line="240" w:lineRule="auto"/>
        <w:jc w:val="center"/>
        <w:rPr>
          <w:rFonts w:ascii="Times New Roman" w:eastAsia="Calibri" w:hAnsi="Times New Roman" w:cs="Times New Roman"/>
          <w:sz w:val="12"/>
          <w:szCs w:val="12"/>
        </w:rPr>
      </w:pPr>
      <w:r w:rsidRPr="00A17E6E">
        <w:rPr>
          <w:rFonts w:ascii="Times New Roman" w:eastAsia="Calibri" w:hAnsi="Times New Roman" w:cs="Times New Roman"/>
          <w:sz w:val="12"/>
          <w:szCs w:val="12"/>
        </w:rPr>
        <w:object w:dxaOrig="1434" w:dyaOrig="787">
          <v:shape id="_x0000_i1027" type="#_x0000_t75" style="width:44.15pt;height:23.75pt" o:ole="">
            <v:imagedata r:id="rId12" o:title=""/>
          </v:shape>
          <o:OLEObject Type="Embed" ProgID="CorelDRAW.Graphic.11" ShapeID="_x0000_i1027" DrawAspect="Content" ObjectID="_1616486351" r:id="rId25"/>
        </w:object>
      </w:r>
    </w:p>
    <w:p w:rsidR="00A17E6E" w:rsidRPr="00A17E6E" w:rsidRDefault="00A17E6E" w:rsidP="00A17E6E">
      <w:pPr>
        <w:tabs>
          <w:tab w:val="left" w:pos="284"/>
        </w:tabs>
        <w:spacing w:after="0" w:line="240" w:lineRule="auto"/>
        <w:jc w:val="center"/>
        <w:rPr>
          <w:rFonts w:ascii="Times New Roman" w:eastAsia="Calibri" w:hAnsi="Times New Roman" w:cs="Times New Roman"/>
          <w:sz w:val="12"/>
          <w:szCs w:val="12"/>
        </w:rPr>
      </w:pPr>
      <w:r w:rsidRPr="00A17E6E">
        <w:rPr>
          <w:rFonts w:ascii="Times New Roman" w:eastAsia="Calibri" w:hAnsi="Times New Roman" w:cs="Times New Roman"/>
          <w:sz w:val="12"/>
          <w:szCs w:val="12"/>
        </w:rPr>
        <w:t>Общество с ограниченной ответственностью</w:t>
      </w:r>
    </w:p>
    <w:p w:rsidR="00A17E6E" w:rsidRPr="00A17E6E" w:rsidRDefault="00A17E6E" w:rsidP="00A17E6E">
      <w:pPr>
        <w:tabs>
          <w:tab w:val="left" w:pos="284"/>
        </w:tabs>
        <w:spacing w:after="0" w:line="240" w:lineRule="auto"/>
        <w:jc w:val="center"/>
        <w:rPr>
          <w:rFonts w:ascii="Times New Roman" w:eastAsia="Calibri" w:hAnsi="Times New Roman" w:cs="Times New Roman"/>
          <w:b/>
          <w:sz w:val="12"/>
          <w:szCs w:val="12"/>
        </w:rPr>
      </w:pPr>
      <w:r w:rsidRPr="00A17E6E">
        <w:rPr>
          <w:rFonts w:ascii="Times New Roman" w:eastAsia="Calibri" w:hAnsi="Times New Roman" w:cs="Times New Roman"/>
          <w:b/>
          <w:sz w:val="12"/>
          <w:szCs w:val="12"/>
        </w:rPr>
        <w:t>«СРЕДНЕВОЛЖСКАЯ ЗЕМЛЕУСТРОИТЕЛЬНАЯ КОМПАНИЯ»</w:t>
      </w:r>
    </w:p>
    <w:p w:rsidR="00A17E6E" w:rsidRPr="00A17E6E" w:rsidRDefault="00A17E6E" w:rsidP="00A17E6E">
      <w:pPr>
        <w:tabs>
          <w:tab w:val="left" w:pos="284"/>
        </w:tabs>
        <w:spacing w:after="0" w:line="240" w:lineRule="auto"/>
        <w:jc w:val="center"/>
        <w:rPr>
          <w:rFonts w:ascii="Times New Roman" w:eastAsia="Calibri" w:hAnsi="Times New Roman" w:cs="Times New Roman"/>
          <w:sz w:val="12"/>
          <w:szCs w:val="12"/>
        </w:rPr>
      </w:pPr>
    </w:p>
    <w:p w:rsidR="00A17E6E" w:rsidRPr="00A17E6E" w:rsidRDefault="00A17E6E" w:rsidP="00A17E6E">
      <w:pPr>
        <w:tabs>
          <w:tab w:val="left" w:pos="284"/>
        </w:tabs>
        <w:spacing w:after="0" w:line="240" w:lineRule="auto"/>
        <w:jc w:val="center"/>
        <w:rPr>
          <w:rFonts w:ascii="Times New Roman" w:eastAsia="Calibri" w:hAnsi="Times New Roman" w:cs="Times New Roman"/>
          <w:b/>
          <w:sz w:val="12"/>
          <w:szCs w:val="12"/>
        </w:rPr>
      </w:pPr>
      <w:r w:rsidRPr="00A17E6E">
        <w:rPr>
          <w:rFonts w:ascii="Times New Roman" w:eastAsia="Calibri" w:hAnsi="Times New Roman" w:cs="Times New Roman"/>
          <w:b/>
          <w:sz w:val="12"/>
          <w:szCs w:val="12"/>
        </w:rPr>
        <w:t>ДОКУМЕНТАЦИЯ ПО ПЛАНИРОВКЕ ТЕРРИТОРИИ</w:t>
      </w:r>
    </w:p>
    <w:p w:rsidR="00A17E6E" w:rsidRPr="00A17E6E" w:rsidRDefault="00A17E6E" w:rsidP="00A17E6E">
      <w:pPr>
        <w:tabs>
          <w:tab w:val="left" w:pos="284"/>
        </w:tabs>
        <w:spacing w:after="0" w:line="240" w:lineRule="auto"/>
        <w:jc w:val="center"/>
        <w:rPr>
          <w:rFonts w:ascii="Times New Roman" w:eastAsia="Calibri" w:hAnsi="Times New Roman" w:cs="Times New Roman"/>
          <w:sz w:val="12"/>
          <w:szCs w:val="12"/>
        </w:rPr>
      </w:pPr>
    </w:p>
    <w:p w:rsidR="00A17E6E" w:rsidRPr="00A17E6E" w:rsidRDefault="00A17E6E" w:rsidP="00A17E6E">
      <w:pPr>
        <w:tabs>
          <w:tab w:val="left" w:pos="284"/>
        </w:tabs>
        <w:spacing w:after="0" w:line="240" w:lineRule="auto"/>
        <w:jc w:val="center"/>
        <w:rPr>
          <w:rFonts w:ascii="Times New Roman" w:eastAsia="Calibri" w:hAnsi="Times New Roman" w:cs="Times New Roman"/>
          <w:sz w:val="12"/>
          <w:szCs w:val="12"/>
        </w:rPr>
      </w:pPr>
      <w:r w:rsidRPr="00A17E6E">
        <w:rPr>
          <w:rFonts w:ascii="Times New Roman" w:eastAsia="Calibri" w:hAnsi="Times New Roman" w:cs="Times New Roman"/>
          <w:sz w:val="12"/>
          <w:szCs w:val="12"/>
        </w:rPr>
        <w:t>для строительства объекта АО «</w:t>
      </w:r>
      <w:proofErr w:type="spellStart"/>
      <w:r w:rsidRPr="00A17E6E">
        <w:rPr>
          <w:rFonts w:ascii="Times New Roman" w:eastAsia="Calibri" w:hAnsi="Times New Roman" w:cs="Times New Roman"/>
          <w:sz w:val="12"/>
          <w:szCs w:val="12"/>
        </w:rPr>
        <w:t>Самаранефтегаз</w:t>
      </w:r>
      <w:proofErr w:type="spellEnd"/>
      <w:r w:rsidRPr="00A17E6E">
        <w:rPr>
          <w:rFonts w:ascii="Times New Roman" w:eastAsia="Calibri" w:hAnsi="Times New Roman" w:cs="Times New Roman"/>
          <w:sz w:val="12"/>
          <w:szCs w:val="12"/>
        </w:rPr>
        <w:t>»:</w:t>
      </w:r>
    </w:p>
    <w:p w:rsidR="00A17E6E" w:rsidRPr="00A17E6E" w:rsidRDefault="00A17E6E" w:rsidP="00A17E6E">
      <w:pPr>
        <w:tabs>
          <w:tab w:val="left" w:pos="284"/>
        </w:tabs>
        <w:spacing w:after="0" w:line="240" w:lineRule="auto"/>
        <w:jc w:val="center"/>
        <w:rPr>
          <w:rFonts w:ascii="Times New Roman" w:eastAsia="Calibri" w:hAnsi="Times New Roman" w:cs="Times New Roman"/>
          <w:sz w:val="12"/>
          <w:szCs w:val="12"/>
        </w:rPr>
      </w:pPr>
    </w:p>
    <w:p w:rsidR="00A17E6E" w:rsidRPr="00A17E6E" w:rsidRDefault="00A17E6E" w:rsidP="00A17E6E">
      <w:pPr>
        <w:tabs>
          <w:tab w:val="left" w:pos="284"/>
        </w:tabs>
        <w:spacing w:after="0" w:line="240" w:lineRule="auto"/>
        <w:jc w:val="center"/>
        <w:rPr>
          <w:rFonts w:ascii="Times New Roman" w:eastAsia="Calibri" w:hAnsi="Times New Roman" w:cs="Times New Roman"/>
          <w:sz w:val="12"/>
          <w:szCs w:val="12"/>
        </w:rPr>
      </w:pPr>
      <w:r w:rsidRPr="00A17E6E">
        <w:rPr>
          <w:rFonts w:ascii="Times New Roman" w:eastAsia="Calibri" w:hAnsi="Times New Roman" w:cs="Times New Roman"/>
          <w:sz w:val="12"/>
          <w:szCs w:val="12"/>
        </w:rPr>
        <w:t xml:space="preserve">5242П «Сбор нефти и газа со скважины №150 </w:t>
      </w:r>
      <w:proofErr w:type="spellStart"/>
      <w:r w:rsidRPr="00A17E6E">
        <w:rPr>
          <w:rFonts w:ascii="Times New Roman" w:eastAsia="Calibri" w:hAnsi="Times New Roman" w:cs="Times New Roman"/>
          <w:sz w:val="12"/>
          <w:szCs w:val="12"/>
        </w:rPr>
        <w:t>Приразломного</w:t>
      </w:r>
      <w:proofErr w:type="spellEnd"/>
      <w:r w:rsidRPr="00A17E6E">
        <w:rPr>
          <w:rFonts w:ascii="Times New Roman" w:eastAsia="Calibri" w:hAnsi="Times New Roman" w:cs="Times New Roman"/>
          <w:sz w:val="12"/>
          <w:szCs w:val="12"/>
        </w:rPr>
        <w:t xml:space="preserve"> месторождения»</w:t>
      </w:r>
    </w:p>
    <w:p w:rsidR="00A17E6E" w:rsidRPr="00A17E6E" w:rsidRDefault="00A17E6E" w:rsidP="00A17E6E">
      <w:pPr>
        <w:tabs>
          <w:tab w:val="left" w:pos="284"/>
        </w:tabs>
        <w:spacing w:after="0" w:line="240" w:lineRule="auto"/>
        <w:jc w:val="center"/>
        <w:rPr>
          <w:rFonts w:ascii="Times New Roman" w:eastAsia="Calibri" w:hAnsi="Times New Roman" w:cs="Times New Roman"/>
          <w:sz w:val="12"/>
          <w:szCs w:val="12"/>
        </w:rPr>
      </w:pPr>
    </w:p>
    <w:p w:rsidR="00A17E6E" w:rsidRPr="00A17E6E" w:rsidRDefault="00A17E6E" w:rsidP="00A17E6E">
      <w:pPr>
        <w:tabs>
          <w:tab w:val="left" w:pos="284"/>
        </w:tabs>
        <w:spacing w:after="0" w:line="240" w:lineRule="auto"/>
        <w:jc w:val="center"/>
        <w:rPr>
          <w:rFonts w:ascii="Times New Roman" w:eastAsia="Calibri" w:hAnsi="Times New Roman" w:cs="Times New Roman"/>
          <w:sz w:val="12"/>
          <w:szCs w:val="12"/>
        </w:rPr>
      </w:pPr>
      <w:r w:rsidRPr="00A17E6E">
        <w:rPr>
          <w:rFonts w:ascii="Times New Roman" w:eastAsia="Calibri" w:hAnsi="Times New Roman" w:cs="Times New Roman"/>
          <w:sz w:val="12"/>
          <w:szCs w:val="12"/>
        </w:rPr>
        <w:t>в границах сельского поселения Черновка</w:t>
      </w:r>
    </w:p>
    <w:p w:rsidR="00A17E6E" w:rsidRPr="00A17E6E" w:rsidRDefault="00A17E6E" w:rsidP="00A17E6E">
      <w:pPr>
        <w:tabs>
          <w:tab w:val="left" w:pos="284"/>
        </w:tabs>
        <w:spacing w:after="0" w:line="240" w:lineRule="auto"/>
        <w:jc w:val="center"/>
        <w:rPr>
          <w:rFonts w:ascii="Times New Roman" w:eastAsia="Calibri" w:hAnsi="Times New Roman" w:cs="Times New Roman"/>
          <w:sz w:val="12"/>
          <w:szCs w:val="12"/>
        </w:rPr>
      </w:pPr>
      <w:r w:rsidRPr="00A17E6E">
        <w:rPr>
          <w:rFonts w:ascii="Times New Roman" w:eastAsia="Calibri" w:hAnsi="Times New Roman" w:cs="Times New Roman"/>
          <w:sz w:val="12"/>
          <w:szCs w:val="12"/>
        </w:rPr>
        <w:t>муниципального района Сергиевский Самарской области</w:t>
      </w:r>
    </w:p>
    <w:p w:rsidR="00A17E6E" w:rsidRPr="00A17E6E" w:rsidRDefault="00A17E6E" w:rsidP="00A17E6E">
      <w:pPr>
        <w:tabs>
          <w:tab w:val="left" w:pos="284"/>
        </w:tabs>
        <w:spacing w:after="0" w:line="240" w:lineRule="auto"/>
        <w:jc w:val="center"/>
        <w:rPr>
          <w:rFonts w:ascii="Times New Roman" w:eastAsia="Calibri" w:hAnsi="Times New Roman" w:cs="Times New Roman"/>
          <w:sz w:val="12"/>
          <w:szCs w:val="12"/>
        </w:rPr>
      </w:pPr>
    </w:p>
    <w:p w:rsidR="00A17E6E" w:rsidRPr="00A17E6E" w:rsidRDefault="00A17E6E" w:rsidP="00A17E6E">
      <w:pPr>
        <w:tabs>
          <w:tab w:val="left" w:pos="284"/>
        </w:tabs>
        <w:spacing w:after="0" w:line="240" w:lineRule="auto"/>
        <w:jc w:val="center"/>
        <w:rPr>
          <w:rFonts w:ascii="Times New Roman" w:eastAsia="Calibri" w:hAnsi="Times New Roman" w:cs="Times New Roman"/>
          <w:sz w:val="12"/>
          <w:szCs w:val="12"/>
        </w:rPr>
      </w:pPr>
    </w:p>
    <w:p w:rsidR="00A17E6E" w:rsidRPr="00A17E6E" w:rsidRDefault="00A17E6E" w:rsidP="00A17E6E">
      <w:pPr>
        <w:tabs>
          <w:tab w:val="left" w:pos="284"/>
        </w:tabs>
        <w:spacing w:after="0" w:line="240" w:lineRule="auto"/>
        <w:jc w:val="center"/>
        <w:rPr>
          <w:rFonts w:ascii="Times New Roman" w:eastAsia="Calibri" w:hAnsi="Times New Roman" w:cs="Times New Roman"/>
          <w:b/>
          <w:sz w:val="12"/>
          <w:szCs w:val="12"/>
        </w:rPr>
      </w:pPr>
      <w:r w:rsidRPr="00A17E6E">
        <w:rPr>
          <w:rFonts w:ascii="Times New Roman" w:eastAsia="Calibri" w:hAnsi="Times New Roman" w:cs="Times New Roman"/>
          <w:b/>
          <w:sz w:val="12"/>
          <w:szCs w:val="12"/>
        </w:rPr>
        <w:t>Раздел 1. ГРАФИЧЕСКИЕ МАТЕРИАЛЫ ПЛАНИРОВКИ ТЕРРИТОРИИ</w:t>
      </w:r>
    </w:p>
    <w:p w:rsidR="00A17E6E" w:rsidRPr="00A17E6E" w:rsidRDefault="00A17E6E" w:rsidP="00A17E6E">
      <w:pPr>
        <w:tabs>
          <w:tab w:val="left" w:pos="284"/>
        </w:tabs>
        <w:spacing w:after="0" w:line="240" w:lineRule="auto"/>
        <w:jc w:val="center"/>
        <w:rPr>
          <w:rFonts w:ascii="Times New Roman" w:eastAsia="Calibri" w:hAnsi="Times New Roman" w:cs="Times New Roman"/>
          <w:b/>
          <w:sz w:val="12"/>
          <w:szCs w:val="12"/>
        </w:rPr>
      </w:pPr>
      <w:r w:rsidRPr="00A17E6E">
        <w:rPr>
          <w:rFonts w:ascii="Times New Roman" w:eastAsia="Calibri" w:hAnsi="Times New Roman" w:cs="Times New Roman"/>
          <w:b/>
          <w:sz w:val="12"/>
          <w:szCs w:val="12"/>
        </w:rPr>
        <w:t>Раздел 2. ПОЛОЖЕНИЕ О РАЗМЕЩЕНИИ ЛИНЕЙНЫХ ОБЪЕКТОВ</w:t>
      </w:r>
    </w:p>
    <w:p w:rsidR="00A17E6E" w:rsidRPr="00A17E6E" w:rsidRDefault="00A17E6E" w:rsidP="00A17E6E">
      <w:pPr>
        <w:tabs>
          <w:tab w:val="left" w:pos="284"/>
        </w:tabs>
        <w:spacing w:after="0" w:line="240" w:lineRule="auto"/>
        <w:jc w:val="center"/>
        <w:rPr>
          <w:rFonts w:ascii="Times New Roman" w:eastAsia="Calibri" w:hAnsi="Times New Roman" w:cs="Times New Roman"/>
          <w:sz w:val="12"/>
          <w:szCs w:val="12"/>
        </w:rPr>
      </w:pPr>
      <w:r w:rsidRPr="00A17E6E">
        <w:rPr>
          <w:rFonts w:ascii="Times New Roman" w:eastAsia="Calibri" w:hAnsi="Times New Roman" w:cs="Times New Roman"/>
          <w:noProof/>
          <w:sz w:val="12"/>
          <w:szCs w:val="12"/>
          <w:lang w:eastAsia="ru-RU"/>
        </w:rPr>
        <w:drawing>
          <wp:anchor distT="0" distB="0" distL="114300" distR="114300" simplePos="0" relativeHeight="251667456" behindDoc="0" locked="0" layoutInCell="1" allowOverlap="1" wp14:anchorId="2F424AF3" wp14:editId="1D420E5E">
            <wp:simplePos x="0" y="0"/>
            <wp:positionH relativeFrom="column">
              <wp:posOffset>2259330</wp:posOffset>
            </wp:positionH>
            <wp:positionV relativeFrom="paragraph">
              <wp:posOffset>52705</wp:posOffset>
            </wp:positionV>
            <wp:extent cx="798195" cy="477520"/>
            <wp:effectExtent l="0" t="0" r="0" b="0"/>
            <wp:wrapNone/>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798195" cy="477520"/>
                    </a:xfrm>
                    <a:prstGeom prst="rect">
                      <a:avLst/>
                    </a:prstGeom>
                    <a:noFill/>
                  </pic:spPr>
                </pic:pic>
              </a:graphicData>
            </a:graphic>
            <wp14:sizeRelH relativeFrom="page">
              <wp14:pctWidth>0</wp14:pctWidth>
            </wp14:sizeRelH>
            <wp14:sizeRelV relativeFrom="page">
              <wp14:pctHeight>0</wp14:pctHeight>
            </wp14:sizeRelV>
          </wp:anchor>
        </w:drawing>
      </w:r>
    </w:p>
    <w:p w:rsidR="00A17E6E" w:rsidRPr="00A17E6E" w:rsidRDefault="00A17E6E" w:rsidP="00A17E6E">
      <w:pPr>
        <w:tabs>
          <w:tab w:val="left" w:pos="284"/>
        </w:tabs>
        <w:spacing w:after="0" w:line="240" w:lineRule="auto"/>
        <w:rPr>
          <w:rFonts w:ascii="Times New Roman" w:eastAsia="Calibri" w:hAnsi="Times New Roman" w:cs="Times New Roman"/>
          <w:sz w:val="12"/>
          <w:szCs w:val="12"/>
        </w:rPr>
      </w:pPr>
    </w:p>
    <w:p w:rsidR="00A17E6E" w:rsidRPr="00A17E6E" w:rsidRDefault="00A17E6E" w:rsidP="00A17E6E">
      <w:pPr>
        <w:tabs>
          <w:tab w:val="left" w:pos="284"/>
        </w:tabs>
        <w:spacing w:after="0" w:line="240" w:lineRule="auto"/>
        <w:ind w:firstLine="284"/>
        <w:rPr>
          <w:rFonts w:ascii="Times New Roman" w:eastAsia="Calibri" w:hAnsi="Times New Roman" w:cs="Times New Roman"/>
          <w:sz w:val="12"/>
          <w:szCs w:val="12"/>
        </w:rPr>
      </w:pPr>
      <w:r w:rsidRPr="00A17E6E">
        <w:rPr>
          <w:rFonts w:ascii="Times New Roman" w:eastAsia="Calibri" w:hAnsi="Times New Roman" w:cs="Times New Roman"/>
          <w:sz w:val="12"/>
          <w:szCs w:val="12"/>
        </w:rPr>
        <w:t xml:space="preserve">Генеральный директор </w:t>
      </w:r>
    </w:p>
    <w:p w:rsidR="00A17E6E" w:rsidRPr="00A17E6E" w:rsidRDefault="00A17E6E" w:rsidP="00A17E6E">
      <w:pPr>
        <w:tabs>
          <w:tab w:val="left" w:pos="284"/>
        </w:tabs>
        <w:spacing w:after="0" w:line="240" w:lineRule="auto"/>
        <w:ind w:firstLine="284"/>
        <w:rPr>
          <w:rFonts w:ascii="Times New Roman" w:eastAsia="Calibri" w:hAnsi="Times New Roman" w:cs="Times New Roman"/>
          <w:sz w:val="12"/>
          <w:szCs w:val="12"/>
        </w:rPr>
      </w:pPr>
      <w:r w:rsidRPr="00A17E6E">
        <w:rPr>
          <w:rFonts w:ascii="Times New Roman" w:eastAsia="Calibri" w:hAnsi="Times New Roman" w:cs="Times New Roman"/>
          <w:sz w:val="12"/>
          <w:szCs w:val="12"/>
        </w:rPr>
        <w:t>ООО «</w:t>
      </w:r>
      <w:proofErr w:type="spellStart"/>
      <w:r w:rsidRPr="00A17E6E">
        <w:rPr>
          <w:rFonts w:ascii="Times New Roman" w:eastAsia="Calibri" w:hAnsi="Times New Roman" w:cs="Times New Roman"/>
          <w:sz w:val="12"/>
          <w:szCs w:val="12"/>
        </w:rPr>
        <w:t>Средневолжская</w:t>
      </w:r>
      <w:proofErr w:type="spellEnd"/>
      <w:r w:rsidRPr="00A17E6E">
        <w:rPr>
          <w:rFonts w:ascii="Times New Roman" w:eastAsia="Calibri" w:hAnsi="Times New Roman" w:cs="Times New Roman"/>
          <w:sz w:val="12"/>
          <w:szCs w:val="12"/>
        </w:rPr>
        <w:t xml:space="preserve"> землеустроительная компания»</w:t>
      </w:r>
      <w:r w:rsidRPr="00A17E6E">
        <w:rPr>
          <w:rFonts w:ascii="Times New Roman" w:eastAsia="Calibri" w:hAnsi="Times New Roman" w:cs="Times New Roman"/>
          <w:sz w:val="12"/>
          <w:szCs w:val="12"/>
        </w:rPr>
        <w:tab/>
      </w:r>
      <w:r w:rsidRPr="00A17E6E">
        <w:rPr>
          <w:rFonts w:ascii="Times New Roman" w:eastAsia="Calibri" w:hAnsi="Times New Roman" w:cs="Times New Roman"/>
          <w:sz w:val="12"/>
          <w:szCs w:val="12"/>
        </w:rPr>
        <w:tab/>
        <w:t xml:space="preserve">              </w:t>
      </w:r>
      <w:r w:rsidRPr="00A17E6E">
        <w:rPr>
          <w:rFonts w:ascii="Times New Roman" w:eastAsia="Calibri" w:hAnsi="Times New Roman" w:cs="Times New Roman"/>
          <w:sz w:val="12"/>
          <w:szCs w:val="12"/>
        </w:rPr>
        <w:tab/>
        <w:t xml:space="preserve">  Н.А. </w:t>
      </w:r>
      <w:proofErr w:type="spellStart"/>
      <w:r w:rsidRPr="00A17E6E">
        <w:rPr>
          <w:rFonts w:ascii="Times New Roman" w:eastAsia="Calibri" w:hAnsi="Times New Roman" w:cs="Times New Roman"/>
          <w:sz w:val="12"/>
          <w:szCs w:val="12"/>
        </w:rPr>
        <w:t>Ховрин</w:t>
      </w:r>
      <w:proofErr w:type="spellEnd"/>
    </w:p>
    <w:p w:rsidR="00A17E6E" w:rsidRPr="00A17E6E" w:rsidRDefault="00A17E6E" w:rsidP="00A17E6E">
      <w:pPr>
        <w:tabs>
          <w:tab w:val="left" w:pos="284"/>
        </w:tabs>
        <w:spacing w:after="0" w:line="240" w:lineRule="auto"/>
        <w:ind w:firstLine="284"/>
        <w:rPr>
          <w:rFonts w:ascii="Times New Roman" w:eastAsia="Calibri" w:hAnsi="Times New Roman" w:cs="Times New Roman"/>
          <w:sz w:val="12"/>
          <w:szCs w:val="12"/>
        </w:rPr>
      </w:pPr>
      <w:r w:rsidRPr="00A17E6E">
        <w:rPr>
          <w:rFonts w:ascii="Times New Roman" w:eastAsia="Calibri" w:hAnsi="Times New Roman" w:cs="Times New Roman"/>
          <w:noProof/>
          <w:sz w:val="12"/>
          <w:szCs w:val="12"/>
          <w:lang w:eastAsia="ru-RU"/>
        </w:rPr>
        <w:drawing>
          <wp:anchor distT="0" distB="0" distL="114300" distR="114300" simplePos="0" relativeHeight="251669504" behindDoc="0" locked="0" layoutInCell="1" allowOverlap="1" wp14:anchorId="675A6D6F" wp14:editId="13253037">
            <wp:simplePos x="0" y="0"/>
            <wp:positionH relativeFrom="column">
              <wp:posOffset>2382520</wp:posOffset>
            </wp:positionH>
            <wp:positionV relativeFrom="paragraph">
              <wp:posOffset>62865</wp:posOffset>
            </wp:positionV>
            <wp:extent cx="756920" cy="751840"/>
            <wp:effectExtent l="0" t="0" r="0" b="0"/>
            <wp:wrapNone/>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756920" cy="751840"/>
                    </a:xfrm>
                    <a:prstGeom prst="rect">
                      <a:avLst/>
                    </a:prstGeom>
                    <a:noFill/>
                  </pic:spPr>
                </pic:pic>
              </a:graphicData>
            </a:graphic>
            <wp14:sizeRelH relativeFrom="page">
              <wp14:pctWidth>0</wp14:pctWidth>
            </wp14:sizeRelH>
            <wp14:sizeRelV relativeFrom="page">
              <wp14:pctHeight>0</wp14:pctHeight>
            </wp14:sizeRelV>
          </wp:anchor>
        </w:drawing>
      </w:r>
    </w:p>
    <w:p w:rsidR="00A17E6E" w:rsidRPr="00A17E6E" w:rsidRDefault="00A17E6E" w:rsidP="00A17E6E">
      <w:pPr>
        <w:tabs>
          <w:tab w:val="left" w:pos="284"/>
        </w:tabs>
        <w:spacing w:after="0" w:line="240" w:lineRule="auto"/>
        <w:ind w:firstLine="284"/>
        <w:rPr>
          <w:rFonts w:ascii="Times New Roman" w:eastAsia="Calibri" w:hAnsi="Times New Roman" w:cs="Times New Roman"/>
          <w:sz w:val="12"/>
          <w:szCs w:val="12"/>
        </w:rPr>
      </w:pPr>
      <w:r w:rsidRPr="00A17E6E">
        <w:rPr>
          <w:rFonts w:ascii="Times New Roman" w:eastAsia="Calibri" w:hAnsi="Times New Roman" w:cs="Times New Roman"/>
          <w:noProof/>
          <w:sz w:val="12"/>
          <w:szCs w:val="12"/>
          <w:lang w:eastAsia="ru-RU"/>
        </w:rPr>
        <w:drawing>
          <wp:anchor distT="0" distB="0" distL="114300" distR="114300" simplePos="0" relativeHeight="251668480" behindDoc="0" locked="0" layoutInCell="1" allowOverlap="1" wp14:anchorId="5C337F61" wp14:editId="3EAA8E9F">
            <wp:simplePos x="0" y="0"/>
            <wp:positionH relativeFrom="column">
              <wp:posOffset>1992630</wp:posOffset>
            </wp:positionH>
            <wp:positionV relativeFrom="paragraph">
              <wp:posOffset>44450</wp:posOffset>
            </wp:positionV>
            <wp:extent cx="832485" cy="490855"/>
            <wp:effectExtent l="0" t="0" r="0" b="0"/>
            <wp:wrapNone/>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832485" cy="490855"/>
                    </a:xfrm>
                    <a:prstGeom prst="rect">
                      <a:avLst/>
                    </a:prstGeom>
                    <a:noFill/>
                  </pic:spPr>
                </pic:pic>
              </a:graphicData>
            </a:graphic>
            <wp14:sizeRelH relativeFrom="page">
              <wp14:pctWidth>0</wp14:pctWidth>
            </wp14:sizeRelH>
            <wp14:sizeRelV relativeFrom="page">
              <wp14:pctHeight>0</wp14:pctHeight>
            </wp14:sizeRelV>
          </wp:anchor>
        </w:drawing>
      </w:r>
    </w:p>
    <w:p w:rsidR="00A17E6E" w:rsidRPr="00A17E6E" w:rsidRDefault="00A17E6E" w:rsidP="00A17E6E">
      <w:pPr>
        <w:tabs>
          <w:tab w:val="left" w:pos="284"/>
        </w:tabs>
        <w:spacing w:after="0" w:line="240" w:lineRule="auto"/>
        <w:ind w:firstLine="284"/>
        <w:rPr>
          <w:rFonts w:ascii="Times New Roman" w:eastAsia="Calibri" w:hAnsi="Times New Roman" w:cs="Times New Roman"/>
          <w:sz w:val="12"/>
          <w:szCs w:val="12"/>
        </w:rPr>
      </w:pPr>
    </w:p>
    <w:p w:rsidR="00A17E6E" w:rsidRPr="00A17E6E" w:rsidRDefault="00A17E6E" w:rsidP="00A17E6E">
      <w:pPr>
        <w:tabs>
          <w:tab w:val="left" w:pos="284"/>
        </w:tabs>
        <w:spacing w:after="0" w:line="240" w:lineRule="auto"/>
        <w:ind w:firstLine="284"/>
        <w:rPr>
          <w:rFonts w:ascii="Times New Roman" w:eastAsia="Calibri" w:hAnsi="Times New Roman" w:cs="Times New Roman"/>
          <w:sz w:val="12"/>
          <w:szCs w:val="12"/>
        </w:rPr>
      </w:pPr>
      <w:r w:rsidRPr="00A17E6E">
        <w:rPr>
          <w:rFonts w:ascii="Times New Roman" w:eastAsia="Calibri" w:hAnsi="Times New Roman" w:cs="Times New Roman"/>
          <w:sz w:val="12"/>
          <w:szCs w:val="12"/>
        </w:rPr>
        <w:t>Заместитель начальника</w:t>
      </w:r>
    </w:p>
    <w:p w:rsidR="00A17E6E" w:rsidRPr="00A17E6E" w:rsidRDefault="00A17E6E" w:rsidP="00A17E6E">
      <w:pPr>
        <w:tabs>
          <w:tab w:val="left" w:pos="284"/>
        </w:tabs>
        <w:spacing w:after="0" w:line="240" w:lineRule="auto"/>
        <w:ind w:firstLine="284"/>
        <w:rPr>
          <w:rFonts w:ascii="Times New Roman" w:eastAsia="Calibri" w:hAnsi="Times New Roman" w:cs="Times New Roman"/>
          <w:sz w:val="12"/>
          <w:szCs w:val="12"/>
        </w:rPr>
      </w:pPr>
      <w:r w:rsidRPr="00A17E6E">
        <w:rPr>
          <w:rFonts w:ascii="Times New Roman" w:eastAsia="Calibri" w:hAnsi="Times New Roman" w:cs="Times New Roman"/>
          <w:sz w:val="12"/>
          <w:szCs w:val="12"/>
        </w:rPr>
        <w:t xml:space="preserve">отдела землеустройства    </w:t>
      </w:r>
      <w:r w:rsidRPr="00A17E6E">
        <w:rPr>
          <w:rFonts w:ascii="Times New Roman" w:eastAsia="Calibri" w:hAnsi="Times New Roman" w:cs="Times New Roman"/>
          <w:sz w:val="12"/>
          <w:szCs w:val="12"/>
        </w:rPr>
        <w:tab/>
      </w:r>
      <w:r w:rsidRPr="00A17E6E">
        <w:rPr>
          <w:rFonts w:ascii="Times New Roman" w:eastAsia="Calibri" w:hAnsi="Times New Roman" w:cs="Times New Roman"/>
          <w:sz w:val="12"/>
          <w:szCs w:val="12"/>
        </w:rPr>
        <w:tab/>
        <w:t xml:space="preserve">                                                                         Д.В. Савичев</w:t>
      </w:r>
    </w:p>
    <w:p w:rsidR="00A17E6E" w:rsidRPr="00A17E6E" w:rsidRDefault="00A17E6E" w:rsidP="00A17E6E">
      <w:pPr>
        <w:tabs>
          <w:tab w:val="left" w:pos="284"/>
        </w:tabs>
        <w:spacing w:after="0" w:line="240" w:lineRule="auto"/>
        <w:ind w:firstLine="284"/>
        <w:rPr>
          <w:rFonts w:ascii="Times New Roman" w:eastAsia="Calibri" w:hAnsi="Times New Roman" w:cs="Times New Roman"/>
          <w:sz w:val="12"/>
          <w:szCs w:val="12"/>
        </w:rPr>
      </w:pPr>
    </w:p>
    <w:p w:rsidR="00A17E6E" w:rsidRPr="00A17E6E" w:rsidRDefault="00A17E6E" w:rsidP="00A17E6E">
      <w:pPr>
        <w:tabs>
          <w:tab w:val="left" w:pos="284"/>
        </w:tabs>
        <w:spacing w:after="0" w:line="240" w:lineRule="auto"/>
        <w:ind w:firstLine="284"/>
        <w:rPr>
          <w:rFonts w:ascii="Times New Roman" w:eastAsia="Calibri" w:hAnsi="Times New Roman" w:cs="Times New Roman"/>
          <w:sz w:val="12"/>
          <w:szCs w:val="12"/>
        </w:rPr>
      </w:pPr>
    </w:p>
    <w:p w:rsidR="00A17E6E" w:rsidRPr="00A17E6E" w:rsidRDefault="00A17E6E" w:rsidP="00A17E6E">
      <w:pPr>
        <w:tabs>
          <w:tab w:val="left" w:pos="284"/>
        </w:tabs>
        <w:spacing w:after="0" w:line="240" w:lineRule="auto"/>
        <w:rPr>
          <w:rFonts w:ascii="Times New Roman" w:eastAsia="Calibri" w:hAnsi="Times New Roman" w:cs="Times New Roman"/>
          <w:sz w:val="12"/>
          <w:szCs w:val="12"/>
        </w:rPr>
      </w:pPr>
    </w:p>
    <w:p w:rsidR="00A17E6E" w:rsidRPr="00A17E6E" w:rsidRDefault="00A17E6E" w:rsidP="00A17E6E">
      <w:pPr>
        <w:tabs>
          <w:tab w:val="left" w:pos="284"/>
        </w:tabs>
        <w:spacing w:after="0" w:line="240" w:lineRule="auto"/>
        <w:jc w:val="right"/>
        <w:rPr>
          <w:rFonts w:ascii="Times New Roman" w:eastAsia="Calibri" w:hAnsi="Times New Roman" w:cs="Times New Roman"/>
          <w:sz w:val="12"/>
          <w:szCs w:val="12"/>
        </w:rPr>
      </w:pPr>
      <w:r w:rsidRPr="00A17E6E">
        <w:rPr>
          <w:rFonts w:ascii="Times New Roman" w:eastAsia="Calibri" w:hAnsi="Times New Roman" w:cs="Times New Roman"/>
          <w:sz w:val="12"/>
          <w:szCs w:val="12"/>
        </w:rPr>
        <w:t>Экз. №___ ___</w:t>
      </w:r>
    </w:p>
    <w:p w:rsidR="00A17E6E" w:rsidRPr="00A17E6E" w:rsidRDefault="00A17E6E" w:rsidP="00A17E6E">
      <w:pPr>
        <w:tabs>
          <w:tab w:val="left" w:pos="284"/>
        </w:tabs>
        <w:spacing w:after="0" w:line="240" w:lineRule="auto"/>
        <w:rPr>
          <w:rFonts w:ascii="Times New Roman" w:eastAsia="Calibri" w:hAnsi="Times New Roman" w:cs="Times New Roman"/>
          <w:sz w:val="12"/>
          <w:szCs w:val="12"/>
        </w:rPr>
      </w:pPr>
    </w:p>
    <w:p w:rsidR="00A17E6E" w:rsidRPr="00A17E6E" w:rsidRDefault="00A17E6E" w:rsidP="00A17E6E">
      <w:pPr>
        <w:tabs>
          <w:tab w:val="left" w:pos="284"/>
        </w:tabs>
        <w:spacing w:after="0" w:line="240" w:lineRule="auto"/>
        <w:jc w:val="center"/>
        <w:rPr>
          <w:rFonts w:ascii="Times New Roman" w:eastAsia="Calibri" w:hAnsi="Times New Roman" w:cs="Times New Roman"/>
          <w:sz w:val="12"/>
          <w:szCs w:val="12"/>
        </w:rPr>
      </w:pPr>
      <w:r w:rsidRPr="00A17E6E">
        <w:rPr>
          <w:rFonts w:ascii="Times New Roman" w:eastAsia="Calibri" w:hAnsi="Times New Roman" w:cs="Times New Roman"/>
          <w:sz w:val="12"/>
          <w:szCs w:val="12"/>
        </w:rPr>
        <w:t>Самара 2018 год</w:t>
      </w:r>
    </w:p>
    <w:p w:rsidR="00A17E6E" w:rsidRPr="00A17E6E" w:rsidRDefault="00A17E6E" w:rsidP="00A17E6E">
      <w:pPr>
        <w:tabs>
          <w:tab w:val="left" w:pos="284"/>
        </w:tabs>
        <w:spacing w:after="0" w:line="240" w:lineRule="auto"/>
        <w:jc w:val="center"/>
        <w:rPr>
          <w:rFonts w:ascii="Times New Roman" w:eastAsia="Calibri" w:hAnsi="Times New Roman" w:cs="Times New Roman"/>
          <w:sz w:val="12"/>
          <w:szCs w:val="12"/>
        </w:rPr>
      </w:pPr>
    </w:p>
    <w:p w:rsidR="00A17E6E" w:rsidRPr="00A17E6E" w:rsidRDefault="00A17E6E" w:rsidP="00A17E6E">
      <w:pPr>
        <w:tabs>
          <w:tab w:val="left" w:pos="284"/>
        </w:tabs>
        <w:spacing w:after="0" w:line="240" w:lineRule="auto"/>
        <w:jc w:val="center"/>
        <w:rPr>
          <w:rFonts w:ascii="Times New Roman" w:eastAsia="Calibri" w:hAnsi="Times New Roman" w:cs="Times New Roman"/>
          <w:sz w:val="12"/>
          <w:szCs w:val="12"/>
        </w:rPr>
      </w:pPr>
    </w:p>
    <w:p w:rsidR="00A17E6E" w:rsidRPr="00A17E6E" w:rsidRDefault="00A17E6E" w:rsidP="00A17E6E">
      <w:pPr>
        <w:tabs>
          <w:tab w:val="left" w:pos="284"/>
        </w:tabs>
        <w:spacing w:after="0" w:line="240" w:lineRule="auto"/>
        <w:jc w:val="center"/>
        <w:rPr>
          <w:rFonts w:ascii="Times New Roman" w:eastAsia="Calibri" w:hAnsi="Times New Roman" w:cs="Times New Roman"/>
          <w:sz w:val="12"/>
          <w:szCs w:val="12"/>
        </w:rPr>
      </w:pPr>
    </w:p>
    <w:p w:rsidR="00A17E6E" w:rsidRPr="00A17E6E" w:rsidRDefault="00A17E6E" w:rsidP="00A17E6E">
      <w:pPr>
        <w:tabs>
          <w:tab w:val="left" w:pos="284"/>
        </w:tabs>
        <w:spacing w:after="0" w:line="240" w:lineRule="auto"/>
        <w:jc w:val="center"/>
        <w:rPr>
          <w:rFonts w:ascii="Times New Roman" w:eastAsia="Calibri" w:hAnsi="Times New Roman" w:cs="Times New Roman"/>
          <w:sz w:val="12"/>
          <w:szCs w:val="12"/>
        </w:rPr>
      </w:pPr>
    </w:p>
    <w:p w:rsidR="00A17E6E" w:rsidRPr="00A17E6E" w:rsidRDefault="00A17E6E" w:rsidP="00A17E6E">
      <w:pPr>
        <w:tabs>
          <w:tab w:val="left" w:pos="284"/>
        </w:tabs>
        <w:spacing w:after="0" w:line="240" w:lineRule="auto"/>
        <w:jc w:val="center"/>
        <w:rPr>
          <w:rFonts w:ascii="Times New Roman" w:eastAsia="Calibri" w:hAnsi="Times New Roman" w:cs="Times New Roman"/>
          <w:b/>
          <w:sz w:val="12"/>
          <w:szCs w:val="12"/>
        </w:rPr>
      </w:pPr>
      <w:r w:rsidRPr="00A17E6E">
        <w:rPr>
          <w:rFonts w:ascii="Times New Roman" w:eastAsia="Calibri" w:hAnsi="Times New Roman" w:cs="Times New Roman"/>
          <w:b/>
          <w:sz w:val="12"/>
          <w:szCs w:val="12"/>
        </w:rPr>
        <w:t>Справка руководителя проекта</w:t>
      </w:r>
    </w:p>
    <w:p w:rsidR="00A17E6E" w:rsidRPr="00A17E6E" w:rsidRDefault="00A17E6E" w:rsidP="00A17E6E">
      <w:pPr>
        <w:tabs>
          <w:tab w:val="left" w:pos="284"/>
        </w:tabs>
        <w:spacing w:after="0" w:line="240" w:lineRule="auto"/>
        <w:rPr>
          <w:rFonts w:ascii="Times New Roman" w:eastAsia="Calibri" w:hAnsi="Times New Roman" w:cs="Times New Roman"/>
          <w:sz w:val="12"/>
          <w:szCs w:val="12"/>
        </w:rPr>
      </w:pPr>
    </w:p>
    <w:p w:rsidR="00A17E6E" w:rsidRPr="00A17E6E" w:rsidRDefault="00A17E6E" w:rsidP="00A17E6E">
      <w:pPr>
        <w:tabs>
          <w:tab w:val="left" w:pos="284"/>
        </w:tabs>
        <w:spacing w:after="0" w:line="240" w:lineRule="auto"/>
        <w:ind w:firstLine="284"/>
        <w:jc w:val="both"/>
        <w:rPr>
          <w:rFonts w:ascii="Times New Roman" w:eastAsia="Calibri" w:hAnsi="Times New Roman" w:cs="Times New Roman"/>
          <w:sz w:val="12"/>
          <w:szCs w:val="12"/>
        </w:rPr>
      </w:pPr>
      <w:proofErr w:type="gramStart"/>
      <w:r w:rsidRPr="00A17E6E">
        <w:rPr>
          <w:rFonts w:ascii="Times New Roman" w:eastAsia="Calibri" w:hAnsi="Times New Roman" w:cs="Times New Roman"/>
          <w:sz w:val="12"/>
          <w:szCs w:val="12"/>
        </w:rPr>
        <w:t xml:space="preserve">Документация по планировке территории разработана в составе, предусмотренном действующим Градостроительным кодексом Российской Федерации (Федеральный закон от 29.12.2004 № 190-ФЗ), Законом Самарской области от 12.07.2006 № 90-ГД «О градостроительной </w:t>
      </w:r>
      <w:r w:rsidRPr="00A17E6E">
        <w:rPr>
          <w:rFonts w:ascii="Times New Roman" w:eastAsia="Calibri" w:hAnsi="Times New Roman" w:cs="Times New Roman"/>
          <w:sz w:val="12"/>
          <w:szCs w:val="12"/>
        </w:rPr>
        <w:lastRenderedPageBreak/>
        <w:t>деятельности на территории Самарской области», Постановлением Правительства РФ № 564 от 12.05.2017 «Об утверждении положения о составе и содержании проектов планировки территории, предусматривающих размещение одного или нескольких линейных объектов» и техническим заданием на выполнение проекта</w:t>
      </w:r>
      <w:proofErr w:type="gramEnd"/>
      <w:r w:rsidRPr="00A17E6E">
        <w:rPr>
          <w:rFonts w:ascii="Times New Roman" w:eastAsia="Calibri" w:hAnsi="Times New Roman" w:cs="Times New Roman"/>
          <w:sz w:val="12"/>
          <w:szCs w:val="12"/>
        </w:rPr>
        <w:t xml:space="preserve"> планировки территории и проекта межевания территории объекта: 5242П «Сбор нефти и газа со скважины №150 </w:t>
      </w:r>
      <w:proofErr w:type="spellStart"/>
      <w:r w:rsidRPr="00A17E6E">
        <w:rPr>
          <w:rFonts w:ascii="Times New Roman" w:eastAsia="Calibri" w:hAnsi="Times New Roman" w:cs="Times New Roman"/>
          <w:sz w:val="12"/>
          <w:szCs w:val="12"/>
        </w:rPr>
        <w:t>Приразломного</w:t>
      </w:r>
      <w:proofErr w:type="spellEnd"/>
      <w:r w:rsidRPr="00A17E6E">
        <w:rPr>
          <w:rFonts w:ascii="Times New Roman" w:eastAsia="Calibri" w:hAnsi="Times New Roman" w:cs="Times New Roman"/>
          <w:sz w:val="12"/>
          <w:szCs w:val="12"/>
        </w:rPr>
        <w:t xml:space="preserve"> месторождения» на территории муниципального района Сергиевский Самарской области.</w:t>
      </w:r>
    </w:p>
    <w:p w:rsidR="00A17E6E" w:rsidRPr="00A17E6E" w:rsidRDefault="00A17E6E" w:rsidP="00A17E6E">
      <w:pPr>
        <w:tabs>
          <w:tab w:val="left" w:pos="284"/>
        </w:tabs>
        <w:spacing w:after="0" w:line="240" w:lineRule="auto"/>
        <w:rPr>
          <w:rFonts w:ascii="Times New Roman" w:eastAsia="Calibri" w:hAnsi="Times New Roman" w:cs="Times New Roman"/>
          <w:sz w:val="12"/>
          <w:szCs w:val="12"/>
        </w:rPr>
      </w:pPr>
      <w:r w:rsidRPr="00A17E6E">
        <w:rPr>
          <w:rFonts w:ascii="Times New Roman" w:eastAsia="Calibri" w:hAnsi="Times New Roman" w:cs="Times New Roman"/>
          <w:noProof/>
          <w:sz w:val="12"/>
          <w:szCs w:val="12"/>
          <w:lang w:eastAsia="ru-RU"/>
        </w:rPr>
        <w:drawing>
          <wp:anchor distT="0" distB="0" distL="114300" distR="114300" simplePos="0" relativeHeight="251670528" behindDoc="1" locked="0" layoutInCell="1" allowOverlap="1" wp14:anchorId="5DAD8D27" wp14:editId="660D059B">
            <wp:simplePos x="0" y="0"/>
            <wp:positionH relativeFrom="column">
              <wp:posOffset>1720215</wp:posOffset>
            </wp:positionH>
            <wp:positionV relativeFrom="paragraph">
              <wp:posOffset>0</wp:posOffset>
            </wp:positionV>
            <wp:extent cx="832485" cy="490855"/>
            <wp:effectExtent l="0" t="0" r="0" b="0"/>
            <wp:wrapNone/>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832485" cy="490855"/>
                    </a:xfrm>
                    <a:prstGeom prst="rect">
                      <a:avLst/>
                    </a:prstGeom>
                    <a:noFill/>
                  </pic:spPr>
                </pic:pic>
              </a:graphicData>
            </a:graphic>
            <wp14:sizeRelH relativeFrom="page">
              <wp14:pctWidth>0</wp14:pctWidth>
            </wp14:sizeRelH>
            <wp14:sizeRelV relativeFrom="page">
              <wp14:pctHeight>0</wp14:pctHeight>
            </wp14:sizeRelV>
          </wp:anchor>
        </w:drawing>
      </w:r>
    </w:p>
    <w:p w:rsidR="00A17E6E" w:rsidRPr="00A17E6E" w:rsidRDefault="00A17E6E" w:rsidP="00A17E6E">
      <w:pPr>
        <w:tabs>
          <w:tab w:val="left" w:pos="284"/>
        </w:tabs>
        <w:spacing w:after="0" w:line="240" w:lineRule="auto"/>
        <w:ind w:firstLine="284"/>
        <w:rPr>
          <w:rFonts w:ascii="Times New Roman" w:eastAsia="Calibri" w:hAnsi="Times New Roman" w:cs="Times New Roman"/>
          <w:sz w:val="12"/>
          <w:szCs w:val="12"/>
        </w:rPr>
      </w:pPr>
      <w:r w:rsidRPr="00A17E6E">
        <w:rPr>
          <w:rFonts w:ascii="Times New Roman" w:eastAsia="Calibri" w:hAnsi="Times New Roman" w:cs="Times New Roman"/>
          <w:sz w:val="12"/>
          <w:szCs w:val="12"/>
        </w:rPr>
        <w:t>Заместитель начальника</w:t>
      </w:r>
    </w:p>
    <w:p w:rsidR="00A17E6E" w:rsidRPr="00A17E6E" w:rsidRDefault="00A17E6E" w:rsidP="00A17E6E">
      <w:pPr>
        <w:tabs>
          <w:tab w:val="left" w:pos="284"/>
        </w:tabs>
        <w:spacing w:after="0" w:line="240" w:lineRule="auto"/>
        <w:ind w:firstLine="284"/>
        <w:rPr>
          <w:rFonts w:ascii="Times New Roman" w:eastAsia="Calibri" w:hAnsi="Times New Roman" w:cs="Times New Roman"/>
          <w:sz w:val="12"/>
          <w:szCs w:val="12"/>
        </w:rPr>
      </w:pPr>
      <w:r w:rsidRPr="00A17E6E">
        <w:rPr>
          <w:rFonts w:ascii="Times New Roman" w:eastAsia="Calibri" w:hAnsi="Times New Roman" w:cs="Times New Roman"/>
          <w:sz w:val="12"/>
          <w:szCs w:val="12"/>
        </w:rPr>
        <w:t>отдела землеустройства                                                                                                                Д.В. Савичев</w:t>
      </w:r>
    </w:p>
    <w:p w:rsidR="00A17E6E" w:rsidRPr="00A17E6E" w:rsidRDefault="00A17E6E" w:rsidP="00A17E6E">
      <w:pPr>
        <w:tabs>
          <w:tab w:val="left" w:pos="284"/>
        </w:tabs>
        <w:spacing w:after="0" w:line="240" w:lineRule="auto"/>
        <w:rPr>
          <w:rFonts w:ascii="Times New Roman" w:eastAsia="Calibri" w:hAnsi="Times New Roman" w:cs="Times New Roman"/>
          <w:sz w:val="12"/>
          <w:szCs w:val="12"/>
        </w:rPr>
      </w:pPr>
    </w:p>
    <w:p w:rsidR="00A17E6E" w:rsidRPr="00A17E6E" w:rsidRDefault="00A17E6E" w:rsidP="00A17E6E">
      <w:pPr>
        <w:tabs>
          <w:tab w:val="left" w:pos="284"/>
        </w:tabs>
        <w:spacing w:after="0" w:line="240" w:lineRule="auto"/>
        <w:jc w:val="center"/>
        <w:rPr>
          <w:rFonts w:ascii="Times New Roman" w:eastAsia="Calibri" w:hAnsi="Times New Roman" w:cs="Times New Roman"/>
          <w:b/>
          <w:bCs/>
          <w:sz w:val="12"/>
          <w:szCs w:val="12"/>
        </w:rPr>
      </w:pPr>
    </w:p>
    <w:p w:rsidR="00A17E6E" w:rsidRPr="00A17E6E" w:rsidRDefault="00A17E6E" w:rsidP="00A17E6E">
      <w:pPr>
        <w:tabs>
          <w:tab w:val="left" w:pos="284"/>
        </w:tabs>
        <w:spacing w:after="0" w:line="240" w:lineRule="auto"/>
        <w:jc w:val="center"/>
        <w:rPr>
          <w:rFonts w:ascii="Times New Roman" w:eastAsia="Calibri" w:hAnsi="Times New Roman" w:cs="Times New Roman"/>
          <w:b/>
          <w:sz w:val="12"/>
          <w:szCs w:val="12"/>
        </w:rPr>
      </w:pPr>
      <w:r w:rsidRPr="00A17E6E">
        <w:rPr>
          <w:rFonts w:ascii="Times New Roman" w:eastAsia="Calibri" w:hAnsi="Times New Roman" w:cs="Times New Roman"/>
          <w:b/>
          <w:bCs/>
          <w:sz w:val="12"/>
          <w:szCs w:val="12"/>
        </w:rPr>
        <w:t>Книга 1. ПРОЕКТ ПЛАНИРОВКИ ТЕРРИТОРИИ</w:t>
      </w:r>
    </w:p>
    <w:p w:rsidR="00A17E6E" w:rsidRPr="00A17E6E" w:rsidRDefault="00A17E6E" w:rsidP="00A17E6E">
      <w:pPr>
        <w:tabs>
          <w:tab w:val="left" w:pos="284"/>
        </w:tabs>
        <w:spacing w:after="0" w:line="240" w:lineRule="auto"/>
        <w:jc w:val="center"/>
        <w:rPr>
          <w:rFonts w:ascii="Times New Roman" w:eastAsia="Calibri" w:hAnsi="Times New Roman" w:cs="Times New Roman"/>
          <w:b/>
          <w:sz w:val="12"/>
          <w:szCs w:val="12"/>
        </w:rPr>
      </w:pPr>
      <w:r w:rsidRPr="00A17E6E">
        <w:rPr>
          <w:rFonts w:ascii="Times New Roman" w:eastAsia="Calibri" w:hAnsi="Times New Roman" w:cs="Times New Roman"/>
          <w:b/>
          <w:sz w:val="12"/>
          <w:szCs w:val="12"/>
        </w:rPr>
        <w:t>Основная часть проекта планировки</w:t>
      </w:r>
    </w:p>
    <w:tbl>
      <w:tblPr>
        <w:tblStyle w:val="2210"/>
        <w:tblW w:w="7513" w:type="dxa"/>
        <w:tblInd w:w="108" w:type="dxa"/>
        <w:tblLayout w:type="fixed"/>
        <w:tblLook w:val="0000" w:firstRow="0" w:lastRow="0" w:firstColumn="0" w:lastColumn="0" w:noHBand="0" w:noVBand="0"/>
      </w:tblPr>
      <w:tblGrid>
        <w:gridCol w:w="659"/>
        <w:gridCol w:w="6042"/>
        <w:gridCol w:w="812"/>
      </w:tblGrid>
      <w:tr w:rsidR="00A17E6E" w:rsidRPr="00A17E6E" w:rsidTr="00A17E6E">
        <w:trPr>
          <w:trHeight w:val="20"/>
        </w:trPr>
        <w:tc>
          <w:tcPr>
            <w:tcW w:w="659" w:type="dxa"/>
          </w:tcPr>
          <w:p w:rsidR="00A17E6E" w:rsidRPr="00A17E6E" w:rsidRDefault="00A17E6E" w:rsidP="00A17E6E">
            <w:pPr>
              <w:tabs>
                <w:tab w:val="left" w:pos="284"/>
              </w:tabs>
              <w:rPr>
                <w:rFonts w:ascii="Times New Roman" w:eastAsia="Calibri" w:hAnsi="Times New Roman" w:cs="Times New Roman"/>
                <w:sz w:val="12"/>
                <w:szCs w:val="12"/>
              </w:rPr>
            </w:pPr>
            <w:r w:rsidRPr="00A17E6E">
              <w:rPr>
                <w:rFonts w:ascii="Times New Roman" w:eastAsia="Calibri" w:hAnsi="Times New Roman" w:cs="Times New Roman"/>
                <w:sz w:val="12"/>
                <w:szCs w:val="12"/>
              </w:rPr>
              <w:t xml:space="preserve">№ </w:t>
            </w:r>
            <w:proofErr w:type="gramStart"/>
            <w:r w:rsidRPr="00A17E6E">
              <w:rPr>
                <w:rFonts w:ascii="Times New Roman" w:eastAsia="Calibri" w:hAnsi="Times New Roman" w:cs="Times New Roman"/>
                <w:sz w:val="12"/>
                <w:szCs w:val="12"/>
              </w:rPr>
              <w:t>п</w:t>
            </w:r>
            <w:proofErr w:type="gramEnd"/>
            <w:r w:rsidRPr="00A17E6E">
              <w:rPr>
                <w:rFonts w:ascii="Times New Roman" w:eastAsia="Calibri" w:hAnsi="Times New Roman" w:cs="Times New Roman"/>
                <w:sz w:val="12"/>
                <w:szCs w:val="12"/>
              </w:rPr>
              <w:t>/п</w:t>
            </w:r>
          </w:p>
        </w:tc>
        <w:tc>
          <w:tcPr>
            <w:tcW w:w="6042" w:type="dxa"/>
          </w:tcPr>
          <w:p w:rsidR="00A17E6E" w:rsidRPr="00A17E6E" w:rsidRDefault="00A17E6E" w:rsidP="00A17E6E">
            <w:pPr>
              <w:tabs>
                <w:tab w:val="left" w:pos="284"/>
              </w:tabs>
              <w:rPr>
                <w:rFonts w:ascii="Times New Roman" w:eastAsia="Calibri" w:hAnsi="Times New Roman" w:cs="Times New Roman"/>
                <w:sz w:val="12"/>
                <w:szCs w:val="12"/>
              </w:rPr>
            </w:pPr>
            <w:r w:rsidRPr="00A17E6E">
              <w:rPr>
                <w:rFonts w:ascii="Times New Roman" w:eastAsia="Calibri" w:hAnsi="Times New Roman" w:cs="Times New Roman"/>
                <w:sz w:val="12"/>
                <w:szCs w:val="12"/>
              </w:rPr>
              <w:t>Наименование</w:t>
            </w:r>
          </w:p>
        </w:tc>
        <w:tc>
          <w:tcPr>
            <w:tcW w:w="812" w:type="dxa"/>
          </w:tcPr>
          <w:p w:rsidR="00A17E6E" w:rsidRPr="00A17E6E" w:rsidRDefault="00A17E6E" w:rsidP="00A17E6E">
            <w:pPr>
              <w:tabs>
                <w:tab w:val="left" w:pos="284"/>
              </w:tabs>
              <w:rPr>
                <w:rFonts w:ascii="Times New Roman" w:eastAsia="Calibri" w:hAnsi="Times New Roman" w:cs="Times New Roman"/>
                <w:sz w:val="12"/>
                <w:szCs w:val="12"/>
              </w:rPr>
            </w:pPr>
            <w:r w:rsidRPr="00A17E6E">
              <w:rPr>
                <w:rFonts w:ascii="Times New Roman" w:eastAsia="Calibri" w:hAnsi="Times New Roman" w:cs="Times New Roman"/>
                <w:sz w:val="12"/>
                <w:szCs w:val="12"/>
              </w:rPr>
              <w:t>Лист</w:t>
            </w:r>
          </w:p>
        </w:tc>
      </w:tr>
      <w:tr w:rsidR="00A17E6E" w:rsidRPr="00A17E6E" w:rsidTr="00A17E6E">
        <w:trPr>
          <w:trHeight w:val="20"/>
        </w:trPr>
        <w:tc>
          <w:tcPr>
            <w:tcW w:w="659" w:type="dxa"/>
          </w:tcPr>
          <w:p w:rsidR="00A17E6E" w:rsidRPr="00A17E6E" w:rsidRDefault="00A17E6E" w:rsidP="00A17E6E">
            <w:pPr>
              <w:tabs>
                <w:tab w:val="left" w:pos="284"/>
              </w:tabs>
              <w:rPr>
                <w:rFonts w:ascii="Times New Roman" w:eastAsia="Calibri" w:hAnsi="Times New Roman" w:cs="Times New Roman"/>
                <w:sz w:val="12"/>
                <w:szCs w:val="12"/>
              </w:rPr>
            </w:pPr>
            <w:r w:rsidRPr="00A17E6E">
              <w:rPr>
                <w:rFonts w:ascii="Times New Roman" w:eastAsia="Calibri" w:hAnsi="Times New Roman" w:cs="Times New Roman"/>
                <w:sz w:val="12"/>
                <w:szCs w:val="12"/>
              </w:rPr>
              <w:t>1</w:t>
            </w:r>
          </w:p>
        </w:tc>
        <w:tc>
          <w:tcPr>
            <w:tcW w:w="6042" w:type="dxa"/>
          </w:tcPr>
          <w:p w:rsidR="00A17E6E" w:rsidRPr="00A17E6E" w:rsidRDefault="00A17E6E" w:rsidP="00A17E6E">
            <w:pPr>
              <w:tabs>
                <w:tab w:val="left" w:pos="284"/>
              </w:tabs>
              <w:rPr>
                <w:rFonts w:ascii="Times New Roman" w:eastAsia="Calibri" w:hAnsi="Times New Roman" w:cs="Times New Roman"/>
                <w:sz w:val="12"/>
                <w:szCs w:val="12"/>
              </w:rPr>
            </w:pPr>
            <w:r w:rsidRPr="00A17E6E">
              <w:rPr>
                <w:rFonts w:ascii="Times New Roman" w:eastAsia="Calibri" w:hAnsi="Times New Roman" w:cs="Times New Roman"/>
                <w:sz w:val="12"/>
                <w:szCs w:val="12"/>
              </w:rPr>
              <w:t xml:space="preserve">Исходно-разрешительная документация </w:t>
            </w:r>
          </w:p>
        </w:tc>
        <w:tc>
          <w:tcPr>
            <w:tcW w:w="812" w:type="dxa"/>
          </w:tcPr>
          <w:p w:rsidR="00A17E6E" w:rsidRPr="00A17E6E" w:rsidRDefault="00A17E6E" w:rsidP="00A17E6E">
            <w:pPr>
              <w:tabs>
                <w:tab w:val="left" w:pos="284"/>
              </w:tabs>
              <w:rPr>
                <w:rFonts w:ascii="Times New Roman" w:eastAsia="Calibri" w:hAnsi="Times New Roman" w:cs="Times New Roman"/>
                <w:sz w:val="12"/>
                <w:szCs w:val="12"/>
              </w:rPr>
            </w:pPr>
            <w:r w:rsidRPr="00A17E6E">
              <w:rPr>
                <w:rFonts w:ascii="Times New Roman" w:eastAsia="Calibri" w:hAnsi="Times New Roman" w:cs="Times New Roman"/>
                <w:sz w:val="12"/>
                <w:szCs w:val="12"/>
              </w:rPr>
              <w:t>5</w:t>
            </w:r>
          </w:p>
        </w:tc>
      </w:tr>
      <w:tr w:rsidR="00A17E6E" w:rsidRPr="00A17E6E" w:rsidTr="00A17E6E">
        <w:trPr>
          <w:trHeight w:val="20"/>
        </w:trPr>
        <w:tc>
          <w:tcPr>
            <w:tcW w:w="659" w:type="dxa"/>
          </w:tcPr>
          <w:p w:rsidR="00A17E6E" w:rsidRPr="00A17E6E" w:rsidRDefault="00A17E6E" w:rsidP="00A17E6E">
            <w:pPr>
              <w:tabs>
                <w:tab w:val="left" w:pos="284"/>
              </w:tabs>
              <w:rPr>
                <w:rFonts w:ascii="Times New Roman" w:eastAsia="Calibri" w:hAnsi="Times New Roman" w:cs="Times New Roman"/>
                <w:sz w:val="12"/>
                <w:szCs w:val="12"/>
              </w:rPr>
            </w:pPr>
            <w:r w:rsidRPr="00A17E6E">
              <w:rPr>
                <w:rFonts w:ascii="Times New Roman" w:eastAsia="Calibri" w:hAnsi="Times New Roman" w:cs="Times New Roman"/>
                <w:sz w:val="12"/>
                <w:szCs w:val="12"/>
              </w:rPr>
              <w:t>1.1</w:t>
            </w:r>
          </w:p>
        </w:tc>
        <w:tc>
          <w:tcPr>
            <w:tcW w:w="6042" w:type="dxa"/>
          </w:tcPr>
          <w:p w:rsidR="00A17E6E" w:rsidRPr="00A17E6E" w:rsidRDefault="00A17E6E" w:rsidP="00A17E6E">
            <w:pPr>
              <w:tabs>
                <w:tab w:val="left" w:pos="284"/>
              </w:tabs>
              <w:rPr>
                <w:rFonts w:ascii="Times New Roman" w:eastAsia="Calibri" w:hAnsi="Times New Roman" w:cs="Times New Roman"/>
                <w:sz w:val="12"/>
                <w:szCs w:val="12"/>
              </w:rPr>
            </w:pPr>
            <w:r w:rsidRPr="00A17E6E">
              <w:rPr>
                <w:rFonts w:ascii="Times New Roman" w:eastAsia="Calibri" w:hAnsi="Times New Roman" w:cs="Times New Roman"/>
                <w:sz w:val="12"/>
                <w:szCs w:val="12"/>
              </w:rPr>
              <w:t>Техническое задание</w:t>
            </w:r>
          </w:p>
        </w:tc>
        <w:tc>
          <w:tcPr>
            <w:tcW w:w="812" w:type="dxa"/>
          </w:tcPr>
          <w:p w:rsidR="00A17E6E" w:rsidRPr="00A17E6E" w:rsidRDefault="00A17E6E" w:rsidP="00A17E6E">
            <w:pPr>
              <w:tabs>
                <w:tab w:val="left" w:pos="284"/>
              </w:tabs>
              <w:rPr>
                <w:rFonts w:ascii="Times New Roman" w:eastAsia="Calibri" w:hAnsi="Times New Roman" w:cs="Times New Roman"/>
                <w:sz w:val="12"/>
                <w:szCs w:val="12"/>
              </w:rPr>
            </w:pPr>
            <w:r w:rsidRPr="00A17E6E">
              <w:rPr>
                <w:rFonts w:ascii="Times New Roman" w:eastAsia="Calibri" w:hAnsi="Times New Roman" w:cs="Times New Roman"/>
                <w:sz w:val="12"/>
                <w:szCs w:val="12"/>
              </w:rPr>
              <w:t>6</w:t>
            </w:r>
          </w:p>
        </w:tc>
      </w:tr>
      <w:tr w:rsidR="00A17E6E" w:rsidRPr="00A17E6E" w:rsidTr="00A17E6E">
        <w:trPr>
          <w:trHeight w:val="20"/>
        </w:trPr>
        <w:tc>
          <w:tcPr>
            <w:tcW w:w="659" w:type="dxa"/>
          </w:tcPr>
          <w:p w:rsidR="00A17E6E" w:rsidRPr="00A17E6E" w:rsidRDefault="00A17E6E" w:rsidP="00A17E6E">
            <w:pPr>
              <w:tabs>
                <w:tab w:val="left" w:pos="284"/>
              </w:tabs>
              <w:rPr>
                <w:rFonts w:ascii="Times New Roman" w:eastAsia="Calibri" w:hAnsi="Times New Roman" w:cs="Times New Roman"/>
                <w:sz w:val="12"/>
                <w:szCs w:val="12"/>
              </w:rPr>
            </w:pPr>
          </w:p>
        </w:tc>
        <w:tc>
          <w:tcPr>
            <w:tcW w:w="6042" w:type="dxa"/>
          </w:tcPr>
          <w:p w:rsidR="00A17E6E" w:rsidRPr="00A17E6E" w:rsidRDefault="00A17E6E" w:rsidP="00A17E6E">
            <w:pPr>
              <w:tabs>
                <w:tab w:val="left" w:pos="284"/>
              </w:tabs>
              <w:rPr>
                <w:rFonts w:ascii="Times New Roman" w:eastAsia="Calibri" w:hAnsi="Times New Roman" w:cs="Times New Roman"/>
                <w:sz w:val="12"/>
                <w:szCs w:val="12"/>
              </w:rPr>
            </w:pPr>
            <w:r w:rsidRPr="00A17E6E">
              <w:rPr>
                <w:rFonts w:ascii="Times New Roman" w:eastAsia="Calibri" w:hAnsi="Times New Roman" w:cs="Times New Roman"/>
                <w:sz w:val="12"/>
                <w:szCs w:val="12"/>
              </w:rPr>
              <w:t>РАЗДЕЛ 1. Графические материалы</w:t>
            </w:r>
          </w:p>
        </w:tc>
        <w:tc>
          <w:tcPr>
            <w:tcW w:w="812" w:type="dxa"/>
          </w:tcPr>
          <w:p w:rsidR="00A17E6E" w:rsidRPr="00A17E6E" w:rsidRDefault="00A17E6E" w:rsidP="00A17E6E">
            <w:pPr>
              <w:tabs>
                <w:tab w:val="left" w:pos="284"/>
              </w:tabs>
              <w:rPr>
                <w:rFonts w:ascii="Times New Roman" w:eastAsia="Calibri" w:hAnsi="Times New Roman" w:cs="Times New Roman"/>
                <w:sz w:val="12"/>
                <w:szCs w:val="12"/>
              </w:rPr>
            </w:pPr>
          </w:p>
        </w:tc>
      </w:tr>
      <w:tr w:rsidR="00A17E6E" w:rsidRPr="00A17E6E" w:rsidTr="00A17E6E">
        <w:trPr>
          <w:trHeight w:val="20"/>
        </w:trPr>
        <w:tc>
          <w:tcPr>
            <w:tcW w:w="659" w:type="dxa"/>
          </w:tcPr>
          <w:p w:rsidR="00A17E6E" w:rsidRPr="00A17E6E" w:rsidRDefault="00A17E6E" w:rsidP="00A17E6E">
            <w:pPr>
              <w:tabs>
                <w:tab w:val="left" w:pos="284"/>
              </w:tabs>
              <w:rPr>
                <w:rFonts w:ascii="Times New Roman" w:eastAsia="Calibri" w:hAnsi="Times New Roman" w:cs="Times New Roman"/>
                <w:sz w:val="12"/>
                <w:szCs w:val="12"/>
              </w:rPr>
            </w:pPr>
          </w:p>
        </w:tc>
        <w:tc>
          <w:tcPr>
            <w:tcW w:w="6042" w:type="dxa"/>
          </w:tcPr>
          <w:p w:rsidR="00A17E6E" w:rsidRPr="00A17E6E" w:rsidRDefault="00A17E6E" w:rsidP="00A17E6E">
            <w:pPr>
              <w:tabs>
                <w:tab w:val="left" w:pos="284"/>
              </w:tabs>
              <w:rPr>
                <w:rFonts w:ascii="Times New Roman" w:eastAsia="Calibri" w:hAnsi="Times New Roman" w:cs="Times New Roman"/>
                <w:sz w:val="12"/>
                <w:szCs w:val="12"/>
              </w:rPr>
            </w:pPr>
            <w:r w:rsidRPr="00A17E6E">
              <w:rPr>
                <w:rFonts w:ascii="Times New Roman" w:eastAsia="Calibri" w:hAnsi="Times New Roman" w:cs="Times New Roman"/>
                <w:sz w:val="12"/>
                <w:szCs w:val="12"/>
              </w:rPr>
              <w:t xml:space="preserve">Чертеж границ зон планируемого размещения линейных объектов, совмещенный с чертежом красных линий. </w:t>
            </w:r>
          </w:p>
        </w:tc>
        <w:tc>
          <w:tcPr>
            <w:tcW w:w="812" w:type="dxa"/>
          </w:tcPr>
          <w:p w:rsidR="00A17E6E" w:rsidRPr="00A17E6E" w:rsidRDefault="00A17E6E" w:rsidP="00A17E6E">
            <w:pPr>
              <w:tabs>
                <w:tab w:val="left" w:pos="284"/>
              </w:tabs>
              <w:rPr>
                <w:rFonts w:ascii="Times New Roman" w:eastAsia="Calibri" w:hAnsi="Times New Roman" w:cs="Times New Roman"/>
                <w:sz w:val="12"/>
                <w:szCs w:val="12"/>
                <w:lang w:val="en-US"/>
              </w:rPr>
            </w:pPr>
            <w:r w:rsidRPr="00A17E6E">
              <w:rPr>
                <w:rFonts w:ascii="Times New Roman" w:eastAsia="Calibri" w:hAnsi="Times New Roman" w:cs="Times New Roman"/>
                <w:sz w:val="12"/>
                <w:szCs w:val="12"/>
                <w:lang w:val="en-US"/>
              </w:rPr>
              <w:t>-</w:t>
            </w:r>
          </w:p>
        </w:tc>
      </w:tr>
      <w:tr w:rsidR="00A17E6E" w:rsidRPr="00A17E6E" w:rsidTr="00A17E6E">
        <w:trPr>
          <w:trHeight w:val="20"/>
        </w:trPr>
        <w:tc>
          <w:tcPr>
            <w:tcW w:w="659" w:type="dxa"/>
          </w:tcPr>
          <w:p w:rsidR="00A17E6E" w:rsidRPr="00A17E6E" w:rsidRDefault="00A17E6E" w:rsidP="00A17E6E">
            <w:pPr>
              <w:tabs>
                <w:tab w:val="left" w:pos="284"/>
              </w:tabs>
              <w:rPr>
                <w:rFonts w:ascii="Times New Roman" w:eastAsia="Calibri" w:hAnsi="Times New Roman" w:cs="Times New Roman"/>
                <w:sz w:val="12"/>
                <w:szCs w:val="12"/>
              </w:rPr>
            </w:pPr>
          </w:p>
        </w:tc>
        <w:tc>
          <w:tcPr>
            <w:tcW w:w="6042" w:type="dxa"/>
          </w:tcPr>
          <w:p w:rsidR="00A17E6E" w:rsidRPr="00A17E6E" w:rsidRDefault="00A17E6E" w:rsidP="00A17E6E">
            <w:pPr>
              <w:tabs>
                <w:tab w:val="left" w:pos="284"/>
              </w:tabs>
              <w:rPr>
                <w:rFonts w:ascii="Times New Roman" w:eastAsia="Calibri" w:hAnsi="Times New Roman" w:cs="Times New Roman"/>
                <w:sz w:val="12"/>
                <w:szCs w:val="12"/>
              </w:rPr>
            </w:pPr>
            <w:r w:rsidRPr="00A17E6E">
              <w:rPr>
                <w:rFonts w:ascii="Times New Roman" w:eastAsia="Calibri" w:hAnsi="Times New Roman" w:cs="Times New Roman"/>
                <w:sz w:val="12"/>
                <w:szCs w:val="12"/>
              </w:rPr>
              <w:t>РАЗДЕЛ 2. Положение о размещении линейных объектов</w:t>
            </w:r>
          </w:p>
        </w:tc>
        <w:tc>
          <w:tcPr>
            <w:tcW w:w="812" w:type="dxa"/>
          </w:tcPr>
          <w:p w:rsidR="00A17E6E" w:rsidRPr="00A17E6E" w:rsidRDefault="00A17E6E" w:rsidP="00A17E6E">
            <w:pPr>
              <w:tabs>
                <w:tab w:val="left" w:pos="284"/>
              </w:tabs>
              <w:rPr>
                <w:rFonts w:ascii="Times New Roman" w:eastAsia="Calibri" w:hAnsi="Times New Roman" w:cs="Times New Roman"/>
                <w:sz w:val="12"/>
                <w:szCs w:val="12"/>
              </w:rPr>
            </w:pPr>
          </w:p>
        </w:tc>
      </w:tr>
      <w:tr w:rsidR="00A17E6E" w:rsidRPr="00A17E6E" w:rsidTr="00A17E6E">
        <w:trPr>
          <w:trHeight w:val="20"/>
        </w:trPr>
        <w:tc>
          <w:tcPr>
            <w:tcW w:w="659" w:type="dxa"/>
          </w:tcPr>
          <w:p w:rsidR="00A17E6E" w:rsidRPr="00A17E6E" w:rsidRDefault="00A17E6E" w:rsidP="00A17E6E">
            <w:pPr>
              <w:tabs>
                <w:tab w:val="left" w:pos="284"/>
              </w:tabs>
              <w:rPr>
                <w:rFonts w:ascii="Times New Roman" w:eastAsia="Calibri" w:hAnsi="Times New Roman" w:cs="Times New Roman"/>
                <w:sz w:val="12"/>
                <w:szCs w:val="12"/>
              </w:rPr>
            </w:pPr>
            <w:r w:rsidRPr="00A17E6E">
              <w:rPr>
                <w:rFonts w:ascii="Times New Roman" w:eastAsia="Calibri" w:hAnsi="Times New Roman" w:cs="Times New Roman"/>
                <w:sz w:val="12"/>
                <w:szCs w:val="12"/>
              </w:rPr>
              <w:t>2</w:t>
            </w:r>
          </w:p>
        </w:tc>
        <w:tc>
          <w:tcPr>
            <w:tcW w:w="6042" w:type="dxa"/>
          </w:tcPr>
          <w:p w:rsidR="00A17E6E" w:rsidRPr="00A17E6E" w:rsidRDefault="00A17E6E" w:rsidP="00A17E6E">
            <w:pPr>
              <w:tabs>
                <w:tab w:val="left" w:pos="284"/>
              </w:tabs>
              <w:rPr>
                <w:rFonts w:ascii="Times New Roman" w:eastAsia="Calibri" w:hAnsi="Times New Roman" w:cs="Times New Roman"/>
                <w:sz w:val="12"/>
                <w:szCs w:val="12"/>
              </w:rPr>
            </w:pPr>
            <w:r w:rsidRPr="00A17E6E">
              <w:rPr>
                <w:rFonts w:ascii="Times New Roman" w:eastAsia="Calibri" w:hAnsi="Times New Roman" w:cs="Times New Roman"/>
                <w:sz w:val="12"/>
                <w:szCs w:val="12"/>
              </w:rPr>
              <w:t>Наименование и основные характеристики объекта</w:t>
            </w:r>
          </w:p>
        </w:tc>
        <w:tc>
          <w:tcPr>
            <w:tcW w:w="812" w:type="dxa"/>
          </w:tcPr>
          <w:p w:rsidR="00A17E6E" w:rsidRPr="00A17E6E" w:rsidRDefault="00A17E6E" w:rsidP="00A17E6E">
            <w:pPr>
              <w:tabs>
                <w:tab w:val="left" w:pos="284"/>
              </w:tabs>
              <w:rPr>
                <w:rFonts w:ascii="Times New Roman" w:eastAsia="Calibri" w:hAnsi="Times New Roman" w:cs="Times New Roman"/>
                <w:sz w:val="12"/>
                <w:szCs w:val="12"/>
              </w:rPr>
            </w:pPr>
            <w:r w:rsidRPr="00A17E6E">
              <w:rPr>
                <w:rFonts w:ascii="Times New Roman" w:eastAsia="Calibri" w:hAnsi="Times New Roman" w:cs="Times New Roman"/>
                <w:sz w:val="12"/>
                <w:szCs w:val="12"/>
              </w:rPr>
              <w:t>12</w:t>
            </w:r>
          </w:p>
        </w:tc>
      </w:tr>
      <w:tr w:rsidR="00A17E6E" w:rsidRPr="00A17E6E" w:rsidTr="00A17E6E">
        <w:trPr>
          <w:trHeight w:val="20"/>
        </w:trPr>
        <w:tc>
          <w:tcPr>
            <w:tcW w:w="659" w:type="dxa"/>
          </w:tcPr>
          <w:p w:rsidR="00A17E6E" w:rsidRPr="00A17E6E" w:rsidRDefault="00A17E6E" w:rsidP="00A17E6E">
            <w:pPr>
              <w:tabs>
                <w:tab w:val="left" w:pos="284"/>
              </w:tabs>
              <w:rPr>
                <w:rFonts w:ascii="Times New Roman" w:eastAsia="Calibri" w:hAnsi="Times New Roman" w:cs="Times New Roman"/>
                <w:sz w:val="12"/>
                <w:szCs w:val="12"/>
              </w:rPr>
            </w:pPr>
            <w:r w:rsidRPr="00A17E6E">
              <w:rPr>
                <w:rFonts w:ascii="Times New Roman" w:eastAsia="Calibri" w:hAnsi="Times New Roman" w:cs="Times New Roman"/>
                <w:sz w:val="12"/>
                <w:szCs w:val="12"/>
              </w:rPr>
              <w:t>2.1.</w:t>
            </w:r>
          </w:p>
        </w:tc>
        <w:tc>
          <w:tcPr>
            <w:tcW w:w="6042" w:type="dxa"/>
          </w:tcPr>
          <w:p w:rsidR="00A17E6E" w:rsidRPr="00A17E6E" w:rsidRDefault="00A17E6E" w:rsidP="00A17E6E">
            <w:pPr>
              <w:tabs>
                <w:tab w:val="left" w:pos="284"/>
              </w:tabs>
              <w:rPr>
                <w:rFonts w:ascii="Times New Roman" w:eastAsia="Calibri" w:hAnsi="Times New Roman" w:cs="Times New Roman"/>
                <w:sz w:val="12"/>
                <w:szCs w:val="12"/>
              </w:rPr>
            </w:pPr>
            <w:r w:rsidRPr="00A17E6E">
              <w:rPr>
                <w:rFonts w:ascii="Times New Roman" w:eastAsia="Calibri" w:hAnsi="Times New Roman" w:cs="Times New Roman"/>
                <w:sz w:val="12"/>
                <w:szCs w:val="12"/>
              </w:rPr>
              <w:t>Наименование линейного объекта</w:t>
            </w:r>
          </w:p>
        </w:tc>
        <w:tc>
          <w:tcPr>
            <w:tcW w:w="812" w:type="dxa"/>
          </w:tcPr>
          <w:p w:rsidR="00A17E6E" w:rsidRPr="00A17E6E" w:rsidRDefault="00A17E6E" w:rsidP="00A17E6E">
            <w:pPr>
              <w:tabs>
                <w:tab w:val="left" w:pos="284"/>
              </w:tabs>
              <w:rPr>
                <w:rFonts w:ascii="Times New Roman" w:eastAsia="Calibri" w:hAnsi="Times New Roman" w:cs="Times New Roman"/>
                <w:sz w:val="12"/>
                <w:szCs w:val="12"/>
              </w:rPr>
            </w:pPr>
            <w:r w:rsidRPr="00A17E6E">
              <w:rPr>
                <w:rFonts w:ascii="Times New Roman" w:eastAsia="Calibri" w:hAnsi="Times New Roman" w:cs="Times New Roman"/>
                <w:sz w:val="12"/>
                <w:szCs w:val="12"/>
              </w:rPr>
              <w:t>12</w:t>
            </w:r>
          </w:p>
        </w:tc>
      </w:tr>
      <w:tr w:rsidR="00A17E6E" w:rsidRPr="00A17E6E" w:rsidTr="00A17E6E">
        <w:trPr>
          <w:trHeight w:val="20"/>
        </w:trPr>
        <w:tc>
          <w:tcPr>
            <w:tcW w:w="659" w:type="dxa"/>
          </w:tcPr>
          <w:p w:rsidR="00A17E6E" w:rsidRPr="00A17E6E" w:rsidRDefault="00A17E6E" w:rsidP="00A17E6E">
            <w:pPr>
              <w:tabs>
                <w:tab w:val="left" w:pos="284"/>
              </w:tabs>
              <w:rPr>
                <w:rFonts w:ascii="Times New Roman" w:eastAsia="Calibri" w:hAnsi="Times New Roman" w:cs="Times New Roman"/>
                <w:sz w:val="12"/>
                <w:szCs w:val="12"/>
              </w:rPr>
            </w:pPr>
            <w:r w:rsidRPr="00A17E6E">
              <w:rPr>
                <w:rFonts w:ascii="Times New Roman" w:eastAsia="Calibri" w:hAnsi="Times New Roman" w:cs="Times New Roman"/>
                <w:sz w:val="12"/>
                <w:szCs w:val="12"/>
              </w:rPr>
              <w:t>2.2.</w:t>
            </w:r>
          </w:p>
        </w:tc>
        <w:tc>
          <w:tcPr>
            <w:tcW w:w="6042" w:type="dxa"/>
          </w:tcPr>
          <w:p w:rsidR="00A17E6E" w:rsidRPr="00A17E6E" w:rsidRDefault="00A17E6E" w:rsidP="00A17E6E">
            <w:pPr>
              <w:tabs>
                <w:tab w:val="left" w:pos="284"/>
              </w:tabs>
              <w:rPr>
                <w:rFonts w:ascii="Times New Roman" w:eastAsia="Calibri" w:hAnsi="Times New Roman" w:cs="Times New Roman"/>
                <w:sz w:val="12"/>
                <w:szCs w:val="12"/>
              </w:rPr>
            </w:pPr>
            <w:r w:rsidRPr="00A17E6E">
              <w:rPr>
                <w:rFonts w:ascii="Times New Roman" w:eastAsia="Calibri" w:hAnsi="Times New Roman" w:cs="Times New Roman"/>
                <w:sz w:val="12"/>
                <w:szCs w:val="12"/>
              </w:rPr>
              <w:t>Основные характеристики линейного объекта</w:t>
            </w:r>
          </w:p>
        </w:tc>
        <w:tc>
          <w:tcPr>
            <w:tcW w:w="812" w:type="dxa"/>
          </w:tcPr>
          <w:p w:rsidR="00A17E6E" w:rsidRPr="00A17E6E" w:rsidRDefault="00A17E6E" w:rsidP="00A17E6E">
            <w:pPr>
              <w:tabs>
                <w:tab w:val="left" w:pos="284"/>
              </w:tabs>
              <w:rPr>
                <w:rFonts w:ascii="Times New Roman" w:eastAsia="Calibri" w:hAnsi="Times New Roman" w:cs="Times New Roman"/>
                <w:sz w:val="12"/>
                <w:szCs w:val="12"/>
              </w:rPr>
            </w:pPr>
            <w:r w:rsidRPr="00A17E6E">
              <w:rPr>
                <w:rFonts w:ascii="Times New Roman" w:eastAsia="Calibri" w:hAnsi="Times New Roman" w:cs="Times New Roman"/>
                <w:sz w:val="12"/>
                <w:szCs w:val="12"/>
              </w:rPr>
              <w:t>12</w:t>
            </w:r>
          </w:p>
        </w:tc>
      </w:tr>
      <w:tr w:rsidR="00A17E6E" w:rsidRPr="00A17E6E" w:rsidTr="00A17E6E">
        <w:trPr>
          <w:trHeight w:val="20"/>
        </w:trPr>
        <w:tc>
          <w:tcPr>
            <w:tcW w:w="659" w:type="dxa"/>
          </w:tcPr>
          <w:p w:rsidR="00A17E6E" w:rsidRPr="00A17E6E" w:rsidRDefault="00A17E6E" w:rsidP="00A17E6E">
            <w:pPr>
              <w:tabs>
                <w:tab w:val="left" w:pos="284"/>
              </w:tabs>
              <w:rPr>
                <w:rFonts w:ascii="Times New Roman" w:eastAsia="Calibri" w:hAnsi="Times New Roman" w:cs="Times New Roman"/>
                <w:sz w:val="12"/>
                <w:szCs w:val="12"/>
              </w:rPr>
            </w:pPr>
            <w:r w:rsidRPr="00A17E6E">
              <w:rPr>
                <w:rFonts w:ascii="Times New Roman" w:eastAsia="Calibri" w:hAnsi="Times New Roman" w:cs="Times New Roman"/>
                <w:sz w:val="12"/>
                <w:szCs w:val="12"/>
              </w:rPr>
              <w:t>3.</w:t>
            </w:r>
          </w:p>
        </w:tc>
        <w:tc>
          <w:tcPr>
            <w:tcW w:w="6042" w:type="dxa"/>
          </w:tcPr>
          <w:p w:rsidR="00A17E6E" w:rsidRPr="00A17E6E" w:rsidRDefault="00A17E6E" w:rsidP="00A17E6E">
            <w:pPr>
              <w:tabs>
                <w:tab w:val="left" w:pos="284"/>
              </w:tabs>
              <w:rPr>
                <w:rFonts w:ascii="Times New Roman" w:eastAsia="Calibri" w:hAnsi="Times New Roman" w:cs="Times New Roman"/>
                <w:sz w:val="12"/>
                <w:szCs w:val="12"/>
              </w:rPr>
            </w:pPr>
            <w:r w:rsidRPr="00A17E6E">
              <w:rPr>
                <w:rFonts w:ascii="Times New Roman" w:eastAsia="Calibri" w:hAnsi="Times New Roman" w:cs="Times New Roman"/>
                <w:sz w:val="12"/>
                <w:szCs w:val="12"/>
              </w:rPr>
              <w:t>Местоположение объекта</w:t>
            </w:r>
          </w:p>
        </w:tc>
        <w:tc>
          <w:tcPr>
            <w:tcW w:w="812" w:type="dxa"/>
          </w:tcPr>
          <w:p w:rsidR="00A17E6E" w:rsidRPr="00A17E6E" w:rsidRDefault="00A17E6E" w:rsidP="00A17E6E">
            <w:pPr>
              <w:tabs>
                <w:tab w:val="left" w:pos="284"/>
              </w:tabs>
              <w:rPr>
                <w:rFonts w:ascii="Times New Roman" w:eastAsia="Calibri" w:hAnsi="Times New Roman" w:cs="Times New Roman"/>
                <w:sz w:val="12"/>
                <w:szCs w:val="12"/>
              </w:rPr>
            </w:pPr>
            <w:r w:rsidRPr="00A17E6E">
              <w:rPr>
                <w:rFonts w:ascii="Times New Roman" w:eastAsia="Calibri" w:hAnsi="Times New Roman" w:cs="Times New Roman"/>
                <w:sz w:val="12"/>
                <w:szCs w:val="12"/>
                <w:lang w:val="en-US"/>
              </w:rPr>
              <w:t>1</w:t>
            </w:r>
            <w:r w:rsidRPr="00A17E6E">
              <w:rPr>
                <w:rFonts w:ascii="Times New Roman" w:eastAsia="Calibri" w:hAnsi="Times New Roman" w:cs="Times New Roman"/>
                <w:sz w:val="12"/>
                <w:szCs w:val="12"/>
              </w:rPr>
              <w:t>6</w:t>
            </w:r>
          </w:p>
        </w:tc>
      </w:tr>
      <w:tr w:rsidR="00A17E6E" w:rsidRPr="00A17E6E" w:rsidTr="00A17E6E">
        <w:trPr>
          <w:trHeight w:val="20"/>
        </w:trPr>
        <w:tc>
          <w:tcPr>
            <w:tcW w:w="659" w:type="dxa"/>
          </w:tcPr>
          <w:p w:rsidR="00A17E6E" w:rsidRPr="00A17E6E" w:rsidRDefault="00A17E6E" w:rsidP="00A17E6E">
            <w:pPr>
              <w:tabs>
                <w:tab w:val="left" w:pos="284"/>
              </w:tabs>
              <w:rPr>
                <w:rFonts w:ascii="Times New Roman" w:eastAsia="Calibri" w:hAnsi="Times New Roman" w:cs="Times New Roman"/>
                <w:sz w:val="12"/>
                <w:szCs w:val="12"/>
              </w:rPr>
            </w:pPr>
            <w:r w:rsidRPr="00A17E6E">
              <w:rPr>
                <w:rFonts w:ascii="Times New Roman" w:eastAsia="Calibri" w:hAnsi="Times New Roman" w:cs="Times New Roman"/>
                <w:sz w:val="12"/>
                <w:szCs w:val="12"/>
              </w:rPr>
              <w:t>4.</w:t>
            </w:r>
          </w:p>
        </w:tc>
        <w:tc>
          <w:tcPr>
            <w:tcW w:w="6042" w:type="dxa"/>
          </w:tcPr>
          <w:p w:rsidR="00A17E6E" w:rsidRPr="00A17E6E" w:rsidRDefault="00A17E6E" w:rsidP="00A17E6E">
            <w:pPr>
              <w:tabs>
                <w:tab w:val="left" w:pos="284"/>
              </w:tabs>
              <w:rPr>
                <w:rFonts w:ascii="Times New Roman" w:eastAsia="Calibri" w:hAnsi="Times New Roman" w:cs="Times New Roman"/>
                <w:sz w:val="12"/>
                <w:szCs w:val="12"/>
              </w:rPr>
            </w:pPr>
            <w:r w:rsidRPr="00A17E6E">
              <w:rPr>
                <w:rFonts w:ascii="Times New Roman" w:eastAsia="Calibri" w:hAnsi="Times New Roman" w:cs="Times New Roman"/>
                <w:sz w:val="12"/>
                <w:szCs w:val="12"/>
              </w:rPr>
              <w:t xml:space="preserve">Перечень </w:t>
            </w:r>
            <w:proofErr w:type="gramStart"/>
            <w:r w:rsidRPr="00A17E6E">
              <w:rPr>
                <w:rFonts w:ascii="Times New Roman" w:eastAsia="Calibri" w:hAnsi="Times New Roman" w:cs="Times New Roman"/>
                <w:sz w:val="12"/>
                <w:szCs w:val="12"/>
              </w:rPr>
              <w:t>координат характерных точек зон размещения объекта</w:t>
            </w:r>
            <w:proofErr w:type="gramEnd"/>
          </w:p>
        </w:tc>
        <w:tc>
          <w:tcPr>
            <w:tcW w:w="812" w:type="dxa"/>
          </w:tcPr>
          <w:p w:rsidR="00A17E6E" w:rsidRPr="00A17E6E" w:rsidRDefault="00A17E6E" w:rsidP="00A17E6E">
            <w:pPr>
              <w:tabs>
                <w:tab w:val="left" w:pos="284"/>
              </w:tabs>
              <w:rPr>
                <w:rFonts w:ascii="Times New Roman" w:eastAsia="Calibri" w:hAnsi="Times New Roman" w:cs="Times New Roman"/>
                <w:sz w:val="12"/>
                <w:szCs w:val="12"/>
              </w:rPr>
            </w:pPr>
            <w:r w:rsidRPr="00A17E6E">
              <w:rPr>
                <w:rFonts w:ascii="Times New Roman" w:eastAsia="Calibri" w:hAnsi="Times New Roman" w:cs="Times New Roman"/>
                <w:sz w:val="12"/>
                <w:szCs w:val="12"/>
              </w:rPr>
              <w:t>17</w:t>
            </w:r>
          </w:p>
        </w:tc>
      </w:tr>
      <w:tr w:rsidR="00A17E6E" w:rsidRPr="00A17E6E" w:rsidTr="00A17E6E">
        <w:trPr>
          <w:trHeight w:val="20"/>
        </w:trPr>
        <w:tc>
          <w:tcPr>
            <w:tcW w:w="659" w:type="dxa"/>
          </w:tcPr>
          <w:p w:rsidR="00A17E6E" w:rsidRPr="00A17E6E" w:rsidRDefault="00A17E6E" w:rsidP="00A17E6E">
            <w:pPr>
              <w:tabs>
                <w:tab w:val="left" w:pos="284"/>
              </w:tabs>
              <w:rPr>
                <w:rFonts w:ascii="Times New Roman" w:eastAsia="Calibri" w:hAnsi="Times New Roman" w:cs="Times New Roman"/>
                <w:sz w:val="12"/>
                <w:szCs w:val="12"/>
              </w:rPr>
            </w:pPr>
            <w:r w:rsidRPr="00A17E6E">
              <w:rPr>
                <w:rFonts w:ascii="Times New Roman" w:eastAsia="Calibri" w:hAnsi="Times New Roman" w:cs="Times New Roman"/>
                <w:sz w:val="12"/>
                <w:szCs w:val="12"/>
              </w:rPr>
              <w:t>5.</w:t>
            </w:r>
          </w:p>
        </w:tc>
        <w:tc>
          <w:tcPr>
            <w:tcW w:w="6042" w:type="dxa"/>
          </w:tcPr>
          <w:p w:rsidR="00A17E6E" w:rsidRPr="00A17E6E" w:rsidRDefault="00A17E6E" w:rsidP="00A17E6E">
            <w:pPr>
              <w:tabs>
                <w:tab w:val="left" w:pos="284"/>
              </w:tabs>
              <w:rPr>
                <w:rFonts w:ascii="Times New Roman" w:eastAsia="Calibri" w:hAnsi="Times New Roman" w:cs="Times New Roman"/>
                <w:sz w:val="12"/>
                <w:szCs w:val="12"/>
              </w:rPr>
            </w:pPr>
            <w:r w:rsidRPr="00A17E6E">
              <w:rPr>
                <w:rFonts w:ascii="Times New Roman" w:eastAsia="Calibri" w:hAnsi="Times New Roman" w:cs="Times New Roman"/>
                <w:sz w:val="12"/>
                <w:szCs w:val="12"/>
              </w:rPr>
              <w:t>Мероприятия по охране окружающей среды, защите территорий от чрезвычайных ситуаций</w:t>
            </w:r>
          </w:p>
        </w:tc>
        <w:tc>
          <w:tcPr>
            <w:tcW w:w="812" w:type="dxa"/>
          </w:tcPr>
          <w:p w:rsidR="00A17E6E" w:rsidRPr="00A17E6E" w:rsidRDefault="00A17E6E" w:rsidP="00A17E6E">
            <w:pPr>
              <w:tabs>
                <w:tab w:val="left" w:pos="284"/>
              </w:tabs>
              <w:rPr>
                <w:rFonts w:ascii="Times New Roman" w:eastAsia="Calibri" w:hAnsi="Times New Roman" w:cs="Times New Roman"/>
                <w:sz w:val="12"/>
                <w:szCs w:val="12"/>
              </w:rPr>
            </w:pPr>
            <w:r w:rsidRPr="00A17E6E">
              <w:rPr>
                <w:rFonts w:ascii="Times New Roman" w:eastAsia="Calibri" w:hAnsi="Times New Roman" w:cs="Times New Roman"/>
                <w:sz w:val="12"/>
                <w:szCs w:val="12"/>
              </w:rPr>
              <w:t>18</w:t>
            </w:r>
          </w:p>
        </w:tc>
      </w:tr>
      <w:tr w:rsidR="00A17E6E" w:rsidRPr="00A17E6E" w:rsidTr="00A17E6E">
        <w:trPr>
          <w:trHeight w:val="20"/>
        </w:trPr>
        <w:tc>
          <w:tcPr>
            <w:tcW w:w="659" w:type="dxa"/>
          </w:tcPr>
          <w:p w:rsidR="00A17E6E" w:rsidRPr="00A17E6E" w:rsidRDefault="00A17E6E" w:rsidP="00A17E6E">
            <w:pPr>
              <w:tabs>
                <w:tab w:val="left" w:pos="284"/>
              </w:tabs>
              <w:rPr>
                <w:rFonts w:ascii="Times New Roman" w:eastAsia="Calibri" w:hAnsi="Times New Roman" w:cs="Times New Roman"/>
                <w:sz w:val="12"/>
                <w:szCs w:val="12"/>
              </w:rPr>
            </w:pPr>
            <w:r w:rsidRPr="00A17E6E">
              <w:rPr>
                <w:rFonts w:ascii="Times New Roman" w:eastAsia="Calibri" w:hAnsi="Times New Roman" w:cs="Times New Roman"/>
                <w:sz w:val="12"/>
                <w:szCs w:val="12"/>
              </w:rPr>
              <w:t>5.1.</w:t>
            </w:r>
          </w:p>
        </w:tc>
        <w:tc>
          <w:tcPr>
            <w:tcW w:w="6042" w:type="dxa"/>
          </w:tcPr>
          <w:p w:rsidR="00A17E6E" w:rsidRPr="00A17E6E" w:rsidRDefault="00A17E6E" w:rsidP="00A17E6E">
            <w:pPr>
              <w:tabs>
                <w:tab w:val="left" w:pos="284"/>
              </w:tabs>
              <w:rPr>
                <w:rFonts w:ascii="Times New Roman" w:eastAsia="Calibri" w:hAnsi="Times New Roman" w:cs="Times New Roman"/>
                <w:sz w:val="12"/>
                <w:szCs w:val="12"/>
              </w:rPr>
            </w:pPr>
            <w:r w:rsidRPr="00A17E6E">
              <w:rPr>
                <w:rFonts w:ascii="Times New Roman" w:eastAsia="Calibri" w:hAnsi="Times New Roman" w:cs="Times New Roman"/>
                <w:sz w:val="12"/>
                <w:szCs w:val="12"/>
              </w:rPr>
              <w:t>Мероприятия по сохранению объектов культурного наследия</w:t>
            </w:r>
          </w:p>
        </w:tc>
        <w:tc>
          <w:tcPr>
            <w:tcW w:w="812" w:type="dxa"/>
          </w:tcPr>
          <w:p w:rsidR="00A17E6E" w:rsidRPr="00A17E6E" w:rsidRDefault="00A17E6E" w:rsidP="00A17E6E">
            <w:pPr>
              <w:tabs>
                <w:tab w:val="left" w:pos="284"/>
              </w:tabs>
              <w:rPr>
                <w:rFonts w:ascii="Times New Roman" w:eastAsia="Calibri" w:hAnsi="Times New Roman" w:cs="Times New Roman"/>
                <w:sz w:val="12"/>
                <w:szCs w:val="12"/>
              </w:rPr>
            </w:pPr>
            <w:r w:rsidRPr="00A17E6E">
              <w:rPr>
                <w:rFonts w:ascii="Times New Roman" w:eastAsia="Calibri" w:hAnsi="Times New Roman" w:cs="Times New Roman"/>
                <w:sz w:val="12"/>
                <w:szCs w:val="12"/>
              </w:rPr>
              <w:t>18</w:t>
            </w:r>
          </w:p>
        </w:tc>
      </w:tr>
      <w:tr w:rsidR="00A17E6E" w:rsidRPr="00A17E6E" w:rsidTr="00A17E6E">
        <w:trPr>
          <w:trHeight w:val="20"/>
        </w:trPr>
        <w:tc>
          <w:tcPr>
            <w:tcW w:w="659" w:type="dxa"/>
          </w:tcPr>
          <w:p w:rsidR="00A17E6E" w:rsidRPr="00A17E6E" w:rsidRDefault="00A17E6E" w:rsidP="00A17E6E">
            <w:pPr>
              <w:tabs>
                <w:tab w:val="left" w:pos="284"/>
              </w:tabs>
              <w:rPr>
                <w:rFonts w:ascii="Times New Roman" w:eastAsia="Calibri" w:hAnsi="Times New Roman" w:cs="Times New Roman"/>
                <w:sz w:val="12"/>
                <w:szCs w:val="12"/>
              </w:rPr>
            </w:pPr>
            <w:r w:rsidRPr="00A17E6E">
              <w:rPr>
                <w:rFonts w:ascii="Times New Roman" w:eastAsia="Calibri" w:hAnsi="Times New Roman" w:cs="Times New Roman"/>
                <w:sz w:val="12"/>
                <w:szCs w:val="12"/>
              </w:rPr>
              <w:t>5.2.</w:t>
            </w:r>
          </w:p>
        </w:tc>
        <w:tc>
          <w:tcPr>
            <w:tcW w:w="6042" w:type="dxa"/>
          </w:tcPr>
          <w:p w:rsidR="00A17E6E" w:rsidRPr="00A17E6E" w:rsidRDefault="00A17E6E" w:rsidP="00A17E6E">
            <w:pPr>
              <w:tabs>
                <w:tab w:val="left" w:pos="284"/>
              </w:tabs>
              <w:rPr>
                <w:rFonts w:ascii="Times New Roman" w:eastAsia="Calibri" w:hAnsi="Times New Roman" w:cs="Times New Roman"/>
                <w:sz w:val="12"/>
                <w:szCs w:val="12"/>
              </w:rPr>
            </w:pPr>
            <w:r w:rsidRPr="00A17E6E">
              <w:rPr>
                <w:rFonts w:ascii="Times New Roman" w:eastAsia="Calibri" w:hAnsi="Times New Roman" w:cs="Times New Roman"/>
                <w:sz w:val="12"/>
                <w:szCs w:val="12"/>
              </w:rPr>
              <w:t>Мероприятия по охране окружающей среды</w:t>
            </w:r>
          </w:p>
        </w:tc>
        <w:tc>
          <w:tcPr>
            <w:tcW w:w="812" w:type="dxa"/>
          </w:tcPr>
          <w:p w:rsidR="00A17E6E" w:rsidRPr="00A17E6E" w:rsidRDefault="00A17E6E" w:rsidP="00A17E6E">
            <w:pPr>
              <w:tabs>
                <w:tab w:val="left" w:pos="284"/>
              </w:tabs>
              <w:rPr>
                <w:rFonts w:ascii="Times New Roman" w:eastAsia="Calibri" w:hAnsi="Times New Roman" w:cs="Times New Roman"/>
                <w:sz w:val="12"/>
                <w:szCs w:val="12"/>
              </w:rPr>
            </w:pPr>
            <w:r w:rsidRPr="00A17E6E">
              <w:rPr>
                <w:rFonts w:ascii="Times New Roman" w:eastAsia="Calibri" w:hAnsi="Times New Roman" w:cs="Times New Roman"/>
                <w:sz w:val="12"/>
                <w:szCs w:val="12"/>
              </w:rPr>
              <w:t>18</w:t>
            </w:r>
          </w:p>
        </w:tc>
      </w:tr>
      <w:tr w:rsidR="00A17E6E" w:rsidRPr="00A17E6E" w:rsidTr="00A17E6E">
        <w:trPr>
          <w:trHeight w:val="20"/>
        </w:trPr>
        <w:tc>
          <w:tcPr>
            <w:tcW w:w="659" w:type="dxa"/>
          </w:tcPr>
          <w:p w:rsidR="00A17E6E" w:rsidRPr="00A17E6E" w:rsidRDefault="00A17E6E" w:rsidP="00A17E6E">
            <w:pPr>
              <w:tabs>
                <w:tab w:val="left" w:pos="284"/>
              </w:tabs>
              <w:rPr>
                <w:rFonts w:ascii="Times New Roman" w:eastAsia="Calibri" w:hAnsi="Times New Roman" w:cs="Times New Roman"/>
                <w:sz w:val="12"/>
                <w:szCs w:val="12"/>
              </w:rPr>
            </w:pPr>
            <w:r w:rsidRPr="00A17E6E">
              <w:rPr>
                <w:rFonts w:ascii="Times New Roman" w:eastAsia="Calibri" w:hAnsi="Times New Roman" w:cs="Times New Roman"/>
                <w:sz w:val="12"/>
                <w:szCs w:val="12"/>
              </w:rPr>
              <w:t>5.3.</w:t>
            </w:r>
          </w:p>
        </w:tc>
        <w:tc>
          <w:tcPr>
            <w:tcW w:w="6042" w:type="dxa"/>
          </w:tcPr>
          <w:p w:rsidR="00A17E6E" w:rsidRPr="00A17E6E" w:rsidRDefault="00A17E6E" w:rsidP="00A17E6E">
            <w:pPr>
              <w:tabs>
                <w:tab w:val="left" w:pos="284"/>
              </w:tabs>
              <w:rPr>
                <w:rFonts w:ascii="Times New Roman" w:eastAsia="Calibri" w:hAnsi="Times New Roman" w:cs="Times New Roman"/>
                <w:sz w:val="12"/>
                <w:szCs w:val="12"/>
              </w:rPr>
            </w:pPr>
            <w:r w:rsidRPr="00A17E6E">
              <w:rPr>
                <w:rFonts w:ascii="Times New Roman" w:eastAsia="Calibri" w:hAnsi="Times New Roman" w:cs="Times New Roman"/>
                <w:sz w:val="12"/>
                <w:szCs w:val="12"/>
              </w:rPr>
              <w:t>Мероприятия по защите территории от чрезвычайных ситуаций</w:t>
            </w:r>
          </w:p>
        </w:tc>
        <w:tc>
          <w:tcPr>
            <w:tcW w:w="812" w:type="dxa"/>
          </w:tcPr>
          <w:p w:rsidR="00A17E6E" w:rsidRPr="00A17E6E" w:rsidRDefault="00A17E6E" w:rsidP="00A17E6E">
            <w:pPr>
              <w:tabs>
                <w:tab w:val="left" w:pos="284"/>
              </w:tabs>
              <w:rPr>
                <w:rFonts w:ascii="Times New Roman" w:eastAsia="Calibri" w:hAnsi="Times New Roman" w:cs="Times New Roman"/>
                <w:sz w:val="12"/>
                <w:szCs w:val="12"/>
              </w:rPr>
            </w:pPr>
            <w:r w:rsidRPr="00A17E6E">
              <w:rPr>
                <w:rFonts w:ascii="Times New Roman" w:eastAsia="Calibri" w:hAnsi="Times New Roman" w:cs="Times New Roman"/>
                <w:sz w:val="12"/>
                <w:szCs w:val="12"/>
                <w:lang w:val="en-US"/>
              </w:rPr>
              <w:t>2</w:t>
            </w:r>
            <w:r w:rsidRPr="00A17E6E">
              <w:rPr>
                <w:rFonts w:ascii="Times New Roman" w:eastAsia="Calibri" w:hAnsi="Times New Roman" w:cs="Times New Roman"/>
                <w:sz w:val="12"/>
                <w:szCs w:val="12"/>
              </w:rPr>
              <w:t>6</w:t>
            </w:r>
          </w:p>
        </w:tc>
      </w:tr>
      <w:tr w:rsidR="00A17E6E" w:rsidRPr="00A17E6E" w:rsidTr="00A17E6E">
        <w:trPr>
          <w:trHeight w:val="20"/>
        </w:trPr>
        <w:tc>
          <w:tcPr>
            <w:tcW w:w="659" w:type="dxa"/>
          </w:tcPr>
          <w:p w:rsidR="00A17E6E" w:rsidRPr="00A17E6E" w:rsidRDefault="00A17E6E" w:rsidP="00A17E6E">
            <w:pPr>
              <w:tabs>
                <w:tab w:val="left" w:pos="284"/>
              </w:tabs>
              <w:rPr>
                <w:rFonts w:ascii="Times New Roman" w:eastAsia="Calibri" w:hAnsi="Times New Roman" w:cs="Times New Roman"/>
                <w:sz w:val="12"/>
                <w:szCs w:val="12"/>
              </w:rPr>
            </w:pPr>
          </w:p>
        </w:tc>
        <w:tc>
          <w:tcPr>
            <w:tcW w:w="6042" w:type="dxa"/>
          </w:tcPr>
          <w:p w:rsidR="00A17E6E" w:rsidRPr="00A17E6E" w:rsidRDefault="00A17E6E" w:rsidP="00A17E6E">
            <w:pPr>
              <w:tabs>
                <w:tab w:val="left" w:pos="284"/>
              </w:tabs>
              <w:rPr>
                <w:rFonts w:ascii="Times New Roman" w:eastAsia="Calibri" w:hAnsi="Times New Roman" w:cs="Times New Roman"/>
                <w:sz w:val="12"/>
                <w:szCs w:val="12"/>
              </w:rPr>
            </w:pPr>
            <w:r w:rsidRPr="00A17E6E">
              <w:rPr>
                <w:rFonts w:ascii="Times New Roman" w:eastAsia="Calibri" w:hAnsi="Times New Roman" w:cs="Times New Roman"/>
                <w:sz w:val="12"/>
                <w:szCs w:val="12"/>
              </w:rPr>
              <w:t>Приложения</w:t>
            </w:r>
          </w:p>
        </w:tc>
        <w:tc>
          <w:tcPr>
            <w:tcW w:w="812" w:type="dxa"/>
          </w:tcPr>
          <w:p w:rsidR="00A17E6E" w:rsidRPr="00A17E6E" w:rsidRDefault="00A17E6E" w:rsidP="00A17E6E">
            <w:pPr>
              <w:tabs>
                <w:tab w:val="left" w:pos="284"/>
              </w:tabs>
              <w:rPr>
                <w:rFonts w:ascii="Times New Roman" w:eastAsia="Calibri" w:hAnsi="Times New Roman" w:cs="Times New Roman"/>
                <w:sz w:val="12"/>
                <w:szCs w:val="12"/>
              </w:rPr>
            </w:pPr>
          </w:p>
        </w:tc>
      </w:tr>
      <w:tr w:rsidR="00A17E6E" w:rsidRPr="00A17E6E" w:rsidTr="00A17E6E">
        <w:trPr>
          <w:trHeight w:val="20"/>
        </w:trPr>
        <w:tc>
          <w:tcPr>
            <w:tcW w:w="659" w:type="dxa"/>
          </w:tcPr>
          <w:p w:rsidR="00A17E6E" w:rsidRPr="00A17E6E" w:rsidRDefault="00A17E6E" w:rsidP="00A17E6E">
            <w:pPr>
              <w:tabs>
                <w:tab w:val="left" w:pos="284"/>
              </w:tabs>
              <w:rPr>
                <w:rFonts w:ascii="Times New Roman" w:eastAsia="Calibri" w:hAnsi="Times New Roman" w:cs="Times New Roman"/>
                <w:sz w:val="12"/>
                <w:szCs w:val="12"/>
              </w:rPr>
            </w:pPr>
          </w:p>
        </w:tc>
        <w:tc>
          <w:tcPr>
            <w:tcW w:w="6042" w:type="dxa"/>
          </w:tcPr>
          <w:p w:rsidR="00A17E6E" w:rsidRPr="00A17E6E" w:rsidRDefault="00A17E6E" w:rsidP="00A17E6E">
            <w:pPr>
              <w:tabs>
                <w:tab w:val="left" w:pos="284"/>
              </w:tabs>
              <w:rPr>
                <w:rFonts w:ascii="Times New Roman" w:eastAsia="Calibri" w:hAnsi="Times New Roman" w:cs="Times New Roman"/>
                <w:sz w:val="12"/>
                <w:szCs w:val="12"/>
              </w:rPr>
            </w:pPr>
            <w:r w:rsidRPr="00A17E6E">
              <w:rPr>
                <w:rFonts w:ascii="Times New Roman" w:eastAsia="Calibri" w:hAnsi="Times New Roman" w:cs="Times New Roman"/>
                <w:sz w:val="12"/>
                <w:szCs w:val="12"/>
              </w:rPr>
              <w:t>Письмо «Касательно разработки ППТ/ПМТ»</w:t>
            </w:r>
          </w:p>
        </w:tc>
        <w:tc>
          <w:tcPr>
            <w:tcW w:w="812" w:type="dxa"/>
          </w:tcPr>
          <w:p w:rsidR="00A17E6E" w:rsidRPr="00A17E6E" w:rsidRDefault="00A17E6E" w:rsidP="00A17E6E">
            <w:pPr>
              <w:tabs>
                <w:tab w:val="left" w:pos="284"/>
              </w:tabs>
              <w:rPr>
                <w:rFonts w:ascii="Times New Roman" w:eastAsia="Calibri" w:hAnsi="Times New Roman" w:cs="Times New Roman"/>
                <w:sz w:val="12"/>
                <w:szCs w:val="12"/>
              </w:rPr>
            </w:pPr>
            <w:r w:rsidRPr="00A17E6E">
              <w:rPr>
                <w:rFonts w:ascii="Times New Roman" w:eastAsia="Calibri" w:hAnsi="Times New Roman" w:cs="Times New Roman"/>
                <w:sz w:val="12"/>
                <w:szCs w:val="12"/>
              </w:rPr>
              <w:t>-</w:t>
            </w:r>
          </w:p>
        </w:tc>
      </w:tr>
      <w:tr w:rsidR="00A17E6E" w:rsidRPr="00A17E6E" w:rsidTr="00A17E6E">
        <w:trPr>
          <w:trHeight w:val="20"/>
        </w:trPr>
        <w:tc>
          <w:tcPr>
            <w:tcW w:w="659" w:type="dxa"/>
          </w:tcPr>
          <w:p w:rsidR="00A17E6E" w:rsidRPr="00A17E6E" w:rsidRDefault="00A17E6E" w:rsidP="00A17E6E">
            <w:pPr>
              <w:tabs>
                <w:tab w:val="left" w:pos="284"/>
              </w:tabs>
              <w:rPr>
                <w:rFonts w:ascii="Times New Roman" w:eastAsia="Calibri" w:hAnsi="Times New Roman" w:cs="Times New Roman"/>
                <w:sz w:val="12"/>
                <w:szCs w:val="12"/>
              </w:rPr>
            </w:pPr>
          </w:p>
        </w:tc>
        <w:tc>
          <w:tcPr>
            <w:tcW w:w="6042" w:type="dxa"/>
          </w:tcPr>
          <w:p w:rsidR="00A17E6E" w:rsidRPr="00A17E6E" w:rsidRDefault="00A17E6E" w:rsidP="00A17E6E">
            <w:pPr>
              <w:tabs>
                <w:tab w:val="left" w:pos="284"/>
              </w:tabs>
              <w:rPr>
                <w:rFonts w:ascii="Times New Roman" w:eastAsia="Calibri" w:hAnsi="Times New Roman" w:cs="Times New Roman"/>
                <w:iCs/>
                <w:sz w:val="12"/>
                <w:szCs w:val="12"/>
              </w:rPr>
            </w:pPr>
            <w:r w:rsidRPr="00A17E6E">
              <w:rPr>
                <w:rFonts w:ascii="Times New Roman" w:eastAsia="Calibri" w:hAnsi="Times New Roman" w:cs="Times New Roman"/>
                <w:sz w:val="12"/>
                <w:szCs w:val="12"/>
              </w:rPr>
              <w:t xml:space="preserve">Постановление администрации сельского поселения Черновка муниципального района Сергиевский Самарской области </w:t>
            </w:r>
            <w:r w:rsidRPr="00A17E6E">
              <w:rPr>
                <w:rFonts w:ascii="Times New Roman" w:eastAsia="Calibri" w:hAnsi="Times New Roman" w:cs="Times New Roman"/>
                <w:sz w:val="12"/>
                <w:szCs w:val="12"/>
              </w:rPr>
              <w:fldChar w:fldCharType="begin"/>
            </w:r>
            <w:r w:rsidRPr="00A17E6E">
              <w:rPr>
                <w:rFonts w:ascii="Times New Roman" w:eastAsia="Calibri" w:hAnsi="Times New Roman" w:cs="Times New Roman"/>
                <w:sz w:val="12"/>
                <w:szCs w:val="12"/>
              </w:rPr>
              <w:instrText xml:space="preserve"> DOCPROPERTY  "Постановление о разработке"  \* MERGEFORMAT </w:instrText>
            </w:r>
            <w:r w:rsidRPr="00A17E6E">
              <w:rPr>
                <w:rFonts w:ascii="Times New Roman" w:eastAsia="Calibri" w:hAnsi="Times New Roman" w:cs="Times New Roman"/>
                <w:sz w:val="12"/>
                <w:szCs w:val="12"/>
              </w:rPr>
              <w:fldChar w:fldCharType="separate"/>
            </w:r>
            <w:r w:rsidRPr="00A17E6E">
              <w:rPr>
                <w:rFonts w:ascii="Times New Roman" w:eastAsia="Calibri" w:hAnsi="Times New Roman" w:cs="Times New Roman"/>
                <w:sz w:val="12"/>
                <w:szCs w:val="12"/>
              </w:rPr>
              <w:t xml:space="preserve">№ 30 от </w:t>
            </w:r>
            <w:r w:rsidRPr="00A17E6E">
              <w:rPr>
                <w:rFonts w:ascii="Times New Roman" w:eastAsia="Calibri" w:hAnsi="Times New Roman" w:cs="Times New Roman"/>
                <w:sz w:val="12"/>
                <w:szCs w:val="12"/>
              </w:rPr>
              <w:fldChar w:fldCharType="end"/>
            </w:r>
            <w:r w:rsidRPr="00A17E6E">
              <w:rPr>
                <w:rFonts w:ascii="Times New Roman" w:eastAsia="Calibri" w:hAnsi="Times New Roman" w:cs="Times New Roman"/>
                <w:sz w:val="12"/>
                <w:szCs w:val="12"/>
              </w:rPr>
              <w:t xml:space="preserve"> 30.08.2018г. «О подготовке ППТ и ПМТ»</w:t>
            </w:r>
          </w:p>
        </w:tc>
        <w:tc>
          <w:tcPr>
            <w:tcW w:w="812" w:type="dxa"/>
          </w:tcPr>
          <w:p w:rsidR="00A17E6E" w:rsidRPr="00A17E6E" w:rsidRDefault="00A17E6E" w:rsidP="00A17E6E">
            <w:pPr>
              <w:tabs>
                <w:tab w:val="left" w:pos="284"/>
              </w:tabs>
              <w:rPr>
                <w:rFonts w:ascii="Times New Roman" w:eastAsia="Calibri" w:hAnsi="Times New Roman" w:cs="Times New Roman"/>
                <w:sz w:val="12"/>
                <w:szCs w:val="12"/>
              </w:rPr>
            </w:pPr>
            <w:r w:rsidRPr="00A17E6E">
              <w:rPr>
                <w:rFonts w:ascii="Times New Roman" w:eastAsia="Calibri" w:hAnsi="Times New Roman" w:cs="Times New Roman"/>
                <w:sz w:val="12"/>
                <w:szCs w:val="12"/>
              </w:rPr>
              <w:t>-</w:t>
            </w:r>
          </w:p>
        </w:tc>
      </w:tr>
      <w:tr w:rsidR="00A17E6E" w:rsidRPr="00A17E6E" w:rsidTr="00A17E6E">
        <w:trPr>
          <w:trHeight w:val="20"/>
        </w:trPr>
        <w:tc>
          <w:tcPr>
            <w:tcW w:w="659" w:type="dxa"/>
          </w:tcPr>
          <w:p w:rsidR="00A17E6E" w:rsidRPr="00A17E6E" w:rsidRDefault="00A17E6E" w:rsidP="00A17E6E">
            <w:pPr>
              <w:tabs>
                <w:tab w:val="left" w:pos="284"/>
              </w:tabs>
              <w:rPr>
                <w:rFonts w:ascii="Times New Roman" w:eastAsia="Calibri" w:hAnsi="Times New Roman" w:cs="Times New Roman"/>
                <w:sz w:val="12"/>
                <w:szCs w:val="12"/>
              </w:rPr>
            </w:pPr>
          </w:p>
        </w:tc>
        <w:tc>
          <w:tcPr>
            <w:tcW w:w="6042" w:type="dxa"/>
          </w:tcPr>
          <w:p w:rsidR="00A17E6E" w:rsidRPr="00A17E6E" w:rsidRDefault="00A17E6E" w:rsidP="00A17E6E">
            <w:pPr>
              <w:tabs>
                <w:tab w:val="left" w:pos="284"/>
              </w:tabs>
              <w:rPr>
                <w:rFonts w:ascii="Times New Roman" w:eastAsia="Calibri" w:hAnsi="Times New Roman" w:cs="Times New Roman"/>
                <w:sz w:val="12"/>
                <w:szCs w:val="12"/>
              </w:rPr>
            </w:pPr>
            <w:r w:rsidRPr="00A17E6E">
              <w:rPr>
                <w:rFonts w:ascii="Times New Roman" w:eastAsia="Calibri" w:hAnsi="Times New Roman" w:cs="Times New Roman"/>
                <w:sz w:val="12"/>
                <w:szCs w:val="12"/>
              </w:rPr>
              <w:t>Публикация в СМИ</w:t>
            </w:r>
          </w:p>
        </w:tc>
        <w:tc>
          <w:tcPr>
            <w:tcW w:w="812" w:type="dxa"/>
          </w:tcPr>
          <w:p w:rsidR="00A17E6E" w:rsidRPr="00A17E6E" w:rsidRDefault="00A17E6E" w:rsidP="00A17E6E">
            <w:pPr>
              <w:tabs>
                <w:tab w:val="left" w:pos="284"/>
              </w:tabs>
              <w:rPr>
                <w:rFonts w:ascii="Times New Roman" w:eastAsia="Calibri" w:hAnsi="Times New Roman" w:cs="Times New Roman"/>
                <w:sz w:val="12"/>
                <w:szCs w:val="12"/>
              </w:rPr>
            </w:pPr>
            <w:r w:rsidRPr="00A17E6E">
              <w:rPr>
                <w:rFonts w:ascii="Times New Roman" w:eastAsia="Calibri" w:hAnsi="Times New Roman" w:cs="Times New Roman"/>
                <w:sz w:val="12"/>
                <w:szCs w:val="12"/>
              </w:rPr>
              <w:t>-</w:t>
            </w:r>
          </w:p>
        </w:tc>
      </w:tr>
      <w:tr w:rsidR="00A17E6E" w:rsidRPr="00A17E6E" w:rsidTr="00A17E6E">
        <w:trPr>
          <w:trHeight w:val="20"/>
        </w:trPr>
        <w:tc>
          <w:tcPr>
            <w:tcW w:w="659" w:type="dxa"/>
          </w:tcPr>
          <w:p w:rsidR="00A17E6E" w:rsidRPr="00A17E6E" w:rsidRDefault="00A17E6E" w:rsidP="00A17E6E">
            <w:pPr>
              <w:tabs>
                <w:tab w:val="left" w:pos="284"/>
              </w:tabs>
              <w:rPr>
                <w:rFonts w:ascii="Times New Roman" w:eastAsia="Calibri" w:hAnsi="Times New Roman" w:cs="Times New Roman"/>
                <w:sz w:val="12"/>
                <w:szCs w:val="12"/>
              </w:rPr>
            </w:pPr>
          </w:p>
        </w:tc>
        <w:tc>
          <w:tcPr>
            <w:tcW w:w="6042" w:type="dxa"/>
          </w:tcPr>
          <w:p w:rsidR="00A17E6E" w:rsidRPr="00A17E6E" w:rsidRDefault="00A17E6E" w:rsidP="00A17E6E">
            <w:pPr>
              <w:tabs>
                <w:tab w:val="left" w:pos="284"/>
              </w:tabs>
              <w:rPr>
                <w:rFonts w:ascii="Times New Roman" w:eastAsia="Calibri" w:hAnsi="Times New Roman" w:cs="Times New Roman"/>
                <w:sz w:val="12"/>
                <w:szCs w:val="12"/>
              </w:rPr>
            </w:pPr>
            <w:r w:rsidRPr="00A17E6E">
              <w:rPr>
                <w:rFonts w:ascii="Times New Roman" w:eastAsia="Calibri" w:hAnsi="Times New Roman" w:cs="Times New Roman"/>
                <w:sz w:val="12"/>
                <w:szCs w:val="12"/>
              </w:rPr>
              <w:t>Письмо «Касательно проведения публичных слушаний»</w:t>
            </w:r>
          </w:p>
        </w:tc>
        <w:tc>
          <w:tcPr>
            <w:tcW w:w="812" w:type="dxa"/>
          </w:tcPr>
          <w:p w:rsidR="00A17E6E" w:rsidRPr="00A17E6E" w:rsidRDefault="00A17E6E" w:rsidP="00A17E6E">
            <w:pPr>
              <w:tabs>
                <w:tab w:val="left" w:pos="284"/>
              </w:tabs>
              <w:rPr>
                <w:rFonts w:ascii="Times New Roman" w:eastAsia="Calibri" w:hAnsi="Times New Roman" w:cs="Times New Roman"/>
                <w:sz w:val="12"/>
                <w:szCs w:val="12"/>
              </w:rPr>
            </w:pPr>
            <w:r w:rsidRPr="00A17E6E">
              <w:rPr>
                <w:rFonts w:ascii="Times New Roman" w:eastAsia="Calibri" w:hAnsi="Times New Roman" w:cs="Times New Roman"/>
                <w:sz w:val="12"/>
                <w:szCs w:val="12"/>
              </w:rPr>
              <w:t>-</w:t>
            </w:r>
          </w:p>
        </w:tc>
      </w:tr>
      <w:tr w:rsidR="00A17E6E" w:rsidRPr="00A17E6E" w:rsidTr="00A17E6E">
        <w:trPr>
          <w:trHeight w:val="20"/>
        </w:trPr>
        <w:tc>
          <w:tcPr>
            <w:tcW w:w="659" w:type="dxa"/>
          </w:tcPr>
          <w:p w:rsidR="00A17E6E" w:rsidRPr="00A17E6E" w:rsidRDefault="00A17E6E" w:rsidP="00A17E6E">
            <w:pPr>
              <w:tabs>
                <w:tab w:val="left" w:pos="284"/>
              </w:tabs>
              <w:rPr>
                <w:rFonts w:ascii="Times New Roman" w:eastAsia="Calibri" w:hAnsi="Times New Roman" w:cs="Times New Roman"/>
                <w:sz w:val="12"/>
                <w:szCs w:val="12"/>
              </w:rPr>
            </w:pPr>
          </w:p>
        </w:tc>
        <w:tc>
          <w:tcPr>
            <w:tcW w:w="6042" w:type="dxa"/>
          </w:tcPr>
          <w:p w:rsidR="00A17E6E" w:rsidRPr="00A17E6E" w:rsidRDefault="00A17E6E" w:rsidP="00A17E6E">
            <w:pPr>
              <w:tabs>
                <w:tab w:val="left" w:pos="284"/>
              </w:tabs>
              <w:rPr>
                <w:rFonts w:ascii="Times New Roman" w:eastAsia="Calibri" w:hAnsi="Times New Roman" w:cs="Times New Roman"/>
                <w:sz w:val="12"/>
                <w:szCs w:val="12"/>
              </w:rPr>
            </w:pPr>
            <w:r w:rsidRPr="00A17E6E">
              <w:rPr>
                <w:rFonts w:ascii="Times New Roman" w:eastAsia="Calibri" w:hAnsi="Times New Roman" w:cs="Times New Roman"/>
                <w:sz w:val="12"/>
                <w:szCs w:val="12"/>
              </w:rPr>
              <w:t xml:space="preserve">Постановление администрации сельского поселения Черновка муниципального района Сергиевский Самарской области №  </w:t>
            </w:r>
            <w:proofErr w:type="gramStart"/>
            <w:r w:rsidRPr="00A17E6E">
              <w:rPr>
                <w:rFonts w:ascii="Times New Roman" w:eastAsia="Calibri" w:hAnsi="Times New Roman" w:cs="Times New Roman"/>
                <w:sz w:val="12"/>
                <w:szCs w:val="12"/>
              </w:rPr>
              <w:t>от</w:t>
            </w:r>
            <w:proofErr w:type="gramEnd"/>
            <w:r w:rsidRPr="00A17E6E">
              <w:rPr>
                <w:rFonts w:ascii="Times New Roman" w:eastAsia="Calibri" w:hAnsi="Times New Roman" w:cs="Times New Roman"/>
                <w:sz w:val="12"/>
                <w:szCs w:val="12"/>
              </w:rPr>
              <w:t xml:space="preserve"> «</w:t>
            </w:r>
            <w:proofErr w:type="gramStart"/>
            <w:r w:rsidRPr="00A17E6E">
              <w:rPr>
                <w:rFonts w:ascii="Times New Roman" w:eastAsia="Calibri" w:hAnsi="Times New Roman" w:cs="Times New Roman"/>
                <w:sz w:val="12"/>
                <w:szCs w:val="12"/>
              </w:rPr>
              <w:t>О</w:t>
            </w:r>
            <w:proofErr w:type="gramEnd"/>
            <w:r w:rsidRPr="00A17E6E">
              <w:rPr>
                <w:rFonts w:ascii="Times New Roman" w:eastAsia="Calibri" w:hAnsi="Times New Roman" w:cs="Times New Roman"/>
                <w:sz w:val="12"/>
                <w:szCs w:val="12"/>
              </w:rPr>
              <w:t xml:space="preserve"> проведении публичных слушаний»</w:t>
            </w:r>
          </w:p>
        </w:tc>
        <w:tc>
          <w:tcPr>
            <w:tcW w:w="812" w:type="dxa"/>
          </w:tcPr>
          <w:p w:rsidR="00A17E6E" w:rsidRPr="00A17E6E" w:rsidRDefault="00A17E6E" w:rsidP="00A17E6E">
            <w:pPr>
              <w:tabs>
                <w:tab w:val="left" w:pos="284"/>
              </w:tabs>
              <w:rPr>
                <w:rFonts w:ascii="Times New Roman" w:eastAsia="Calibri" w:hAnsi="Times New Roman" w:cs="Times New Roman"/>
                <w:sz w:val="12"/>
                <w:szCs w:val="12"/>
              </w:rPr>
            </w:pPr>
            <w:r w:rsidRPr="00A17E6E">
              <w:rPr>
                <w:rFonts w:ascii="Times New Roman" w:eastAsia="Calibri" w:hAnsi="Times New Roman" w:cs="Times New Roman"/>
                <w:sz w:val="12"/>
                <w:szCs w:val="12"/>
              </w:rPr>
              <w:t>-</w:t>
            </w:r>
          </w:p>
        </w:tc>
      </w:tr>
      <w:tr w:rsidR="00A17E6E" w:rsidRPr="00A17E6E" w:rsidTr="00A17E6E">
        <w:trPr>
          <w:trHeight w:val="20"/>
        </w:trPr>
        <w:tc>
          <w:tcPr>
            <w:tcW w:w="659" w:type="dxa"/>
          </w:tcPr>
          <w:p w:rsidR="00A17E6E" w:rsidRPr="00A17E6E" w:rsidRDefault="00A17E6E" w:rsidP="00A17E6E">
            <w:pPr>
              <w:tabs>
                <w:tab w:val="left" w:pos="284"/>
              </w:tabs>
              <w:rPr>
                <w:rFonts w:ascii="Times New Roman" w:eastAsia="Calibri" w:hAnsi="Times New Roman" w:cs="Times New Roman"/>
                <w:sz w:val="12"/>
                <w:szCs w:val="12"/>
              </w:rPr>
            </w:pPr>
          </w:p>
        </w:tc>
        <w:tc>
          <w:tcPr>
            <w:tcW w:w="6042" w:type="dxa"/>
          </w:tcPr>
          <w:p w:rsidR="00A17E6E" w:rsidRPr="00A17E6E" w:rsidRDefault="00A17E6E" w:rsidP="00A17E6E">
            <w:pPr>
              <w:tabs>
                <w:tab w:val="left" w:pos="284"/>
              </w:tabs>
              <w:rPr>
                <w:rFonts w:ascii="Times New Roman" w:eastAsia="Calibri" w:hAnsi="Times New Roman" w:cs="Times New Roman"/>
                <w:sz w:val="12"/>
                <w:szCs w:val="12"/>
              </w:rPr>
            </w:pPr>
            <w:r w:rsidRPr="00A17E6E">
              <w:rPr>
                <w:rFonts w:ascii="Times New Roman" w:eastAsia="Calibri" w:hAnsi="Times New Roman" w:cs="Times New Roman"/>
                <w:sz w:val="12"/>
                <w:szCs w:val="12"/>
              </w:rPr>
              <w:t>Публикация в СМИ</w:t>
            </w:r>
          </w:p>
        </w:tc>
        <w:tc>
          <w:tcPr>
            <w:tcW w:w="812" w:type="dxa"/>
          </w:tcPr>
          <w:p w:rsidR="00A17E6E" w:rsidRPr="00A17E6E" w:rsidRDefault="00A17E6E" w:rsidP="00A17E6E">
            <w:pPr>
              <w:tabs>
                <w:tab w:val="left" w:pos="284"/>
              </w:tabs>
              <w:rPr>
                <w:rFonts w:ascii="Times New Roman" w:eastAsia="Calibri" w:hAnsi="Times New Roman" w:cs="Times New Roman"/>
                <w:sz w:val="12"/>
                <w:szCs w:val="12"/>
              </w:rPr>
            </w:pPr>
            <w:r w:rsidRPr="00A17E6E">
              <w:rPr>
                <w:rFonts w:ascii="Times New Roman" w:eastAsia="Calibri" w:hAnsi="Times New Roman" w:cs="Times New Roman"/>
                <w:sz w:val="12"/>
                <w:szCs w:val="12"/>
              </w:rPr>
              <w:t>-</w:t>
            </w:r>
          </w:p>
        </w:tc>
      </w:tr>
      <w:tr w:rsidR="00A17E6E" w:rsidRPr="00A17E6E" w:rsidTr="00A17E6E">
        <w:trPr>
          <w:trHeight w:val="20"/>
        </w:trPr>
        <w:tc>
          <w:tcPr>
            <w:tcW w:w="659" w:type="dxa"/>
          </w:tcPr>
          <w:p w:rsidR="00A17E6E" w:rsidRPr="00A17E6E" w:rsidRDefault="00A17E6E" w:rsidP="00A17E6E">
            <w:pPr>
              <w:tabs>
                <w:tab w:val="left" w:pos="284"/>
              </w:tabs>
              <w:rPr>
                <w:rFonts w:ascii="Times New Roman" w:eastAsia="Calibri" w:hAnsi="Times New Roman" w:cs="Times New Roman"/>
                <w:sz w:val="12"/>
                <w:szCs w:val="12"/>
              </w:rPr>
            </w:pPr>
          </w:p>
        </w:tc>
        <w:tc>
          <w:tcPr>
            <w:tcW w:w="6042" w:type="dxa"/>
          </w:tcPr>
          <w:p w:rsidR="00A17E6E" w:rsidRPr="00A17E6E" w:rsidRDefault="00A17E6E" w:rsidP="00A17E6E">
            <w:pPr>
              <w:tabs>
                <w:tab w:val="left" w:pos="284"/>
              </w:tabs>
              <w:rPr>
                <w:rFonts w:ascii="Times New Roman" w:eastAsia="Calibri" w:hAnsi="Times New Roman" w:cs="Times New Roman"/>
                <w:sz w:val="12"/>
                <w:szCs w:val="12"/>
              </w:rPr>
            </w:pPr>
            <w:r w:rsidRPr="00A17E6E">
              <w:rPr>
                <w:rFonts w:ascii="Times New Roman" w:eastAsia="Calibri" w:hAnsi="Times New Roman" w:cs="Times New Roman"/>
                <w:sz w:val="12"/>
                <w:szCs w:val="12"/>
              </w:rPr>
              <w:t>Материалы публичных слушаний по ППТ/ПМТ</w:t>
            </w:r>
          </w:p>
        </w:tc>
        <w:tc>
          <w:tcPr>
            <w:tcW w:w="812" w:type="dxa"/>
          </w:tcPr>
          <w:p w:rsidR="00A17E6E" w:rsidRPr="00A17E6E" w:rsidRDefault="00A17E6E" w:rsidP="00A17E6E">
            <w:pPr>
              <w:tabs>
                <w:tab w:val="left" w:pos="284"/>
              </w:tabs>
              <w:rPr>
                <w:rFonts w:ascii="Times New Roman" w:eastAsia="Calibri" w:hAnsi="Times New Roman" w:cs="Times New Roman"/>
                <w:sz w:val="12"/>
                <w:szCs w:val="12"/>
              </w:rPr>
            </w:pPr>
            <w:r w:rsidRPr="00A17E6E">
              <w:rPr>
                <w:rFonts w:ascii="Times New Roman" w:eastAsia="Calibri" w:hAnsi="Times New Roman" w:cs="Times New Roman"/>
                <w:sz w:val="12"/>
                <w:szCs w:val="12"/>
              </w:rPr>
              <w:t>-</w:t>
            </w:r>
          </w:p>
        </w:tc>
      </w:tr>
      <w:tr w:rsidR="00A17E6E" w:rsidRPr="00A17E6E" w:rsidTr="00A17E6E">
        <w:trPr>
          <w:trHeight w:val="20"/>
        </w:trPr>
        <w:tc>
          <w:tcPr>
            <w:tcW w:w="659" w:type="dxa"/>
          </w:tcPr>
          <w:p w:rsidR="00A17E6E" w:rsidRPr="00A17E6E" w:rsidRDefault="00A17E6E" w:rsidP="00A17E6E">
            <w:pPr>
              <w:tabs>
                <w:tab w:val="left" w:pos="284"/>
              </w:tabs>
              <w:rPr>
                <w:rFonts w:ascii="Times New Roman" w:eastAsia="Calibri" w:hAnsi="Times New Roman" w:cs="Times New Roman"/>
                <w:sz w:val="12"/>
                <w:szCs w:val="12"/>
              </w:rPr>
            </w:pPr>
          </w:p>
        </w:tc>
        <w:tc>
          <w:tcPr>
            <w:tcW w:w="6042" w:type="dxa"/>
          </w:tcPr>
          <w:p w:rsidR="00A17E6E" w:rsidRPr="00A17E6E" w:rsidRDefault="00A17E6E" w:rsidP="00A17E6E">
            <w:pPr>
              <w:tabs>
                <w:tab w:val="left" w:pos="284"/>
              </w:tabs>
              <w:rPr>
                <w:rFonts w:ascii="Times New Roman" w:eastAsia="Calibri" w:hAnsi="Times New Roman" w:cs="Times New Roman"/>
                <w:sz w:val="12"/>
                <w:szCs w:val="12"/>
              </w:rPr>
            </w:pPr>
            <w:r w:rsidRPr="00A17E6E">
              <w:rPr>
                <w:rFonts w:ascii="Times New Roman" w:eastAsia="Calibri" w:hAnsi="Times New Roman" w:cs="Times New Roman"/>
                <w:sz w:val="12"/>
                <w:szCs w:val="12"/>
              </w:rPr>
              <w:t>Публикация в СМИ</w:t>
            </w:r>
          </w:p>
        </w:tc>
        <w:tc>
          <w:tcPr>
            <w:tcW w:w="812" w:type="dxa"/>
          </w:tcPr>
          <w:p w:rsidR="00A17E6E" w:rsidRPr="00A17E6E" w:rsidRDefault="00A17E6E" w:rsidP="00A17E6E">
            <w:pPr>
              <w:tabs>
                <w:tab w:val="left" w:pos="284"/>
              </w:tabs>
              <w:rPr>
                <w:rFonts w:ascii="Times New Roman" w:eastAsia="Calibri" w:hAnsi="Times New Roman" w:cs="Times New Roman"/>
                <w:sz w:val="12"/>
                <w:szCs w:val="12"/>
              </w:rPr>
            </w:pPr>
            <w:r w:rsidRPr="00A17E6E">
              <w:rPr>
                <w:rFonts w:ascii="Times New Roman" w:eastAsia="Calibri" w:hAnsi="Times New Roman" w:cs="Times New Roman"/>
                <w:sz w:val="12"/>
                <w:szCs w:val="12"/>
              </w:rPr>
              <w:t>-</w:t>
            </w:r>
          </w:p>
        </w:tc>
      </w:tr>
      <w:tr w:rsidR="00A17E6E" w:rsidRPr="00A17E6E" w:rsidTr="00A17E6E">
        <w:trPr>
          <w:trHeight w:val="20"/>
        </w:trPr>
        <w:tc>
          <w:tcPr>
            <w:tcW w:w="659" w:type="dxa"/>
          </w:tcPr>
          <w:p w:rsidR="00A17E6E" w:rsidRPr="00A17E6E" w:rsidRDefault="00A17E6E" w:rsidP="00A17E6E">
            <w:pPr>
              <w:tabs>
                <w:tab w:val="left" w:pos="284"/>
              </w:tabs>
              <w:rPr>
                <w:rFonts w:ascii="Times New Roman" w:eastAsia="Calibri" w:hAnsi="Times New Roman" w:cs="Times New Roman"/>
                <w:sz w:val="12"/>
                <w:szCs w:val="12"/>
              </w:rPr>
            </w:pPr>
          </w:p>
        </w:tc>
        <w:tc>
          <w:tcPr>
            <w:tcW w:w="6042" w:type="dxa"/>
          </w:tcPr>
          <w:p w:rsidR="00A17E6E" w:rsidRPr="00A17E6E" w:rsidRDefault="00A17E6E" w:rsidP="00A17E6E">
            <w:pPr>
              <w:tabs>
                <w:tab w:val="left" w:pos="284"/>
              </w:tabs>
              <w:rPr>
                <w:rFonts w:ascii="Times New Roman" w:eastAsia="Calibri" w:hAnsi="Times New Roman" w:cs="Times New Roman"/>
                <w:sz w:val="12"/>
                <w:szCs w:val="12"/>
              </w:rPr>
            </w:pPr>
            <w:r w:rsidRPr="00A17E6E">
              <w:rPr>
                <w:rFonts w:ascii="Times New Roman" w:eastAsia="Calibri" w:hAnsi="Times New Roman" w:cs="Times New Roman"/>
                <w:sz w:val="12"/>
                <w:szCs w:val="12"/>
              </w:rPr>
              <w:t>Постановление «Об утверждении ППТ/ПМТ»</w:t>
            </w:r>
          </w:p>
        </w:tc>
        <w:tc>
          <w:tcPr>
            <w:tcW w:w="812" w:type="dxa"/>
          </w:tcPr>
          <w:p w:rsidR="00A17E6E" w:rsidRPr="00A17E6E" w:rsidRDefault="00A17E6E" w:rsidP="00A17E6E">
            <w:pPr>
              <w:tabs>
                <w:tab w:val="left" w:pos="284"/>
              </w:tabs>
              <w:rPr>
                <w:rFonts w:ascii="Times New Roman" w:eastAsia="Calibri" w:hAnsi="Times New Roman" w:cs="Times New Roman"/>
                <w:sz w:val="12"/>
                <w:szCs w:val="12"/>
              </w:rPr>
            </w:pPr>
            <w:r w:rsidRPr="00A17E6E">
              <w:rPr>
                <w:rFonts w:ascii="Times New Roman" w:eastAsia="Calibri" w:hAnsi="Times New Roman" w:cs="Times New Roman"/>
                <w:sz w:val="12"/>
                <w:szCs w:val="12"/>
              </w:rPr>
              <w:t>-</w:t>
            </w:r>
          </w:p>
        </w:tc>
      </w:tr>
      <w:tr w:rsidR="00A17E6E" w:rsidRPr="00A17E6E" w:rsidTr="00A17E6E">
        <w:trPr>
          <w:trHeight w:val="20"/>
        </w:trPr>
        <w:tc>
          <w:tcPr>
            <w:tcW w:w="659" w:type="dxa"/>
          </w:tcPr>
          <w:p w:rsidR="00A17E6E" w:rsidRPr="00A17E6E" w:rsidRDefault="00A17E6E" w:rsidP="00A17E6E">
            <w:pPr>
              <w:tabs>
                <w:tab w:val="left" w:pos="284"/>
              </w:tabs>
              <w:rPr>
                <w:rFonts w:ascii="Times New Roman" w:eastAsia="Calibri" w:hAnsi="Times New Roman" w:cs="Times New Roman"/>
                <w:sz w:val="12"/>
                <w:szCs w:val="12"/>
              </w:rPr>
            </w:pPr>
          </w:p>
        </w:tc>
        <w:tc>
          <w:tcPr>
            <w:tcW w:w="6042" w:type="dxa"/>
          </w:tcPr>
          <w:p w:rsidR="00A17E6E" w:rsidRPr="00A17E6E" w:rsidRDefault="00A17E6E" w:rsidP="00A17E6E">
            <w:pPr>
              <w:tabs>
                <w:tab w:val="left" w:pos="284"/>
              </w:tabs>
              <w:rPr>
                <w:rFonts w:ascii="Times New Roman" w:eastAsia="Calibri" w:hAnsi="Times New Roman" w:cs="Times New Roman"/>
                <w:sz w:val="12"/>
                <w:szCs w:val="12"/>
              </w:rPr>
            </w:pPr>
            <w:r w:rsidRPr="00A17E6E">
              <w:rPr>
                <w:rFonts w:ascii="Times New Roman" w:eastAsia="Calibri" w:hAnsi="Times New Roman" w:cs="Times New Roman"/>
                <w:sz w:val="12"/>
                <w:szCs w:val="12"/>
              </w:rPr>
              <w:t>Публикация в СМИ</w:t>
            </w:r>
          </w:p>
        </w:tc>
        <w:tc>
          <w:tcPr>
            <w:tcW w:w="812" w:type="dxa"/>
          </w:tcPr>
          <w:p w:rsidR="00A17E6E" w:rsidRPr="00A17E6E" w:rsidRDefault="00A17E6E" w:rsidP="00A17E6E">
            <w:pPr>
              <w:tabs>
                <w:tab w:val="left" w:pos="284"/>
              </w:tabs>
              <w:rPr>
                <w:rFonts w:ascii="Times New Roman" w:eastAsia="Calibri" w:hAnsi="Times New Roman" w:cs="Times New Roman"/>
                <w:sz w:val="12"/>
                <w:szCs w:val="12"/>
              </w:rPr>
            </w:pPr>
            <w:r w:rsidRPr="00A17E6E">
              <w:rPr>
                <w:rFonts w:ascii="Times New Roman" w:eastAsia="Calibri" w:hAnsi="Times New Roman" w:cs="Times New Roman"/>
                <w:sz w:val="12"/>
                <w:szCs w:val="12"/>
              </w:rPr>
              <w:t>-</w:t>
            </w:r>
          </w:p>
        </w:tc>
      </w:tr>
      <w:tr w:rsidR="00A17E6E" w:rsidRPr="00A17E6E" w:rsidTr="00A17E6E">
        <w:trPr>
          <w:trHeight w:val="20"/>
        </w:trPr>
        <w:tc>
          <w:tcPr>
            <w:tcW w:w="659" w:type="dxa"/>
          </w:tcPr>
          <w:p w:rsidR="00A17E6E" w:rsidRPr="00A17E6E" w:rsidRDefault="00A17E6E" w:rsidP="00A17E6E">
            <w:pPr>
              <w:tabs>
                <w:tab w:val="left" w:pos="284"/>
              </w:tabs>
              <w:rPr>
                <w:rFonts w:ascii="Times New Roman" w:eastAsia="Calibri" w:hAnsi="Times New Roman" w:cs="Times New Roman"/>
                <w:sz w:val="12"/>
                <w:szCs w:val="12"/>
              </w:rPr>
            </w:pPr>
          </w:p>
        </w:tc>
        <w:tc>
          <w:tcPr>
            <w:tcW w:w="6042" w:type="dxa"/>
          </w:tcPr>
          <w:p w:rsidR="00A17E6E" w:rsidRPr="00A17E6E" w:rsidRDefault="00A17E6E" w:rsidP="00A17E6E">
            <w:pPr>
              <w:tabs>
                <w:tab w:val="left" w:pos="284"/>
              </w:tabs>
              <w:rPr>
                <w:rFonts w:ascii="Times New Roman" w:eastAsia="Calibri" w:hAnsi="Times New Roman" w:cs="Times New Roman"/>
                <w:sz w:val="12"/>
                <w:szCs w:val="12"/>
              </w:rPr>
            </w:pPr>
            <w:r w:rsidRPr="00A17E6E">
              <w:rPr>
                <w:rFonts w:ascii="Times New Roman" w:eastAsia="Calibri" w:hAnsi="Times New Roman" w:cs="Times New Roman"/>
                <w:sz w:val="12"/>
                <w:szCs w:val="12"/>
              </w:rPr>
              <w:t>Ответ на запрос о наличии/отсутствии на участке предстоящей застройки ООПТ местного значения</w:t>
            </w:r>
          </w:p>
        </w:tc>
        <w:tc>
          <w:tcPr>
            <w:tcW w:w="812" w:type="dxa"/>
          </w:tcPr>
          <w:p w:rsidR="00A17E6E" w:rsidRPr="00A17E6E" w:rsidRDefault="00A17E6E" w:rsidP="00A17E6E">
            <w:pPr>
              <w:tabs>
                <w:tab w:val="left" w:pos="284"/>
              </w:tabs>
              <w:rPr>
                <w:rFonts w:ascii="Times New Roman" w:eastAsia="Calibri" w:hAnsi="Times New Roman" w:cs="Times New Roman"/>
                <w:sz w:val="12"/>
                <w:szCs w:val="12"/>
              </w:rPr>
            </w:pPr>
            <w:r w:rsidRPr="00A17E6E">
              <w:rPr>
                <w:rFonts w:ascii="Times New Roman" w:eastAsia="Calibri" w:hAnsi="Times New Roman" w:cs="Times New Roman"/>
                <w:sz w:val="12"/>
                <w:szCs w:val="12"/>
              </w:rPr>
              <w:t>-</w:t>
            </w:r>
          </w:p>
        </w:tc>
      </w:tr>
      <w:tr w:rsidR="00A17E6E" w:rsidRPr="00A17E6E" w:rsidTr="00A17E6E">
        <w:trPr>
          <w:trHeight w:val="20"/>
        </w:trPr>
        <w:tc>
          <w:tcPr>
            <w:tcW w:w="659" w:type="dxa"/>
          </w:tcPr>
          <w:p w:rsidR="00A17E6E" w:rsidRPr="00A17E6E" w:rsidRDefault="00A17E6E" w:rsidP="00A17E6E">
            <w:pPr>
              <w:tabs>
                <w:tab w:val="left" w:pos="284"/>
              </w:tabs>
              <w:rPr>
                <w:rFonts w:ascii="Times New Roman" w:eastAsia="Calibri" w:hAnsi="Times New Roman" w:cs="Times New Roman"/>
                <w:sz w:val="12"/>
                <w:szCs w:val="12"/>
              </w:rPr>
            </w:pPr>
          </w:p>
        </w:tc>
        <w:tc>
          <w:tcPr>
            <w:tcW w:w="6042" w:type="dxa"/>
          </w:tcPr>
          <w:p w:rsidR="00A17E6E" w:rsidRPr="00A17E6E" w:rsidRDefault="00A17E6E" w:rsidP="00A17E6E">
            <w:pPr>
              <w:tabs>
                <w:tab w:val="left" w:pos="284"/>
              </w:tabs>
              <w:rPr>
                <w:rFonts w:ascii="Times New Roman" w:eastAsia="Calibri" w:hAnsi="Times New Roman" w:cs="Times New Roman"/>
                <w:sz w:val="12"/>
                <w:szCs w:val="12"/>
              </w:rPr>
            </w:pPr>
            <w:r w:rsidRPr="00A17E6E">
              <w:rPr>
                <w:rFonts w:ascii="Times New Roman" w:eastAsia="Calibri" w:hAnsi="Times New Roman" w:cs="Times New Roman"/>
                <w:sz w:val="12"/>
                <w:szCs w:val="12"/>
              </w:rPr>
              <w:t>Ответ на запрос о наличии/отсутствии на участке предстоящей застройки ООПТ регионального значения</w:t>
            </w:r>
          </w:p>
        </w:tc>
        <w:tc>
          <w:tcPr>
            <w:tcW w:w="812" w:type="dxa"/>
          </w:tcPr>
          <w:p w:rsidR="00A17E6E" w:rsidRPr="00A17E6E" w:rsidRDefault="00A17E6E" w:rsidP="00A17E6E">
            <w:pPr>
              <w:tabs>
                <w:tab w:val="left" w:pos="284"/>
              </w:tabs>
              <w:rPr>
                <w:rFonts w:ascii="Times New Roman" w:eastAsia="Calibri" w:hAnsi="Times New Roman" w:cs="Times New Roman"/>
                <w:sz w:val="12"/>
                <w:szCs w:val="12"/>
              </w:rPr>
            </w:pPr>
          </w:p>
        </w:tc>
      </w:tr>
      <w:tr w:rsidR="00A17E6E" w:rsidRPr="00A17E6E" w:rsidTr="00A17E6E">
        <w:trPr>
          <w:trHeight w:val="20"/>
        </w:trPr>
        <w:tc>
          <w:tcPr>
            <w:tcW w:w="659" w:type="dxa"/>
          </w:tcPr>
          <w:p w:rsidR="00A17E6E" w:rsidRPr="00A17E6E" w:rsidRDefault="00A17E6E" w:rsidP="00A17E6E">
            <w:pPr>
              <w:tabs>
                <w:tab w:val="left" w:pos="284"/>
              </w:tabs>
              <w:rPr>
                <w:rFonts w:ascii="Times New Roman" w:eastAsia="Calibri" w:hAnsi="Times New Roman" w:cs="Times New Roman"/>
                <w:sz w:val="12"/>
                <w:szCs w:val="12"/>
              </w:rPr>
            </w:pPr>
          </w:p>
        </w:tc>
        <w:tc>
          <w:tcPr>
            <w:tcW w:w="6042" w:type="dxa"/>
          </w:tcPr>
          <w:p w:rsidR="00A17E6E" w:rsidRPr="00A17E6E" w:rsidRDefault="00A17E6E" w:rsidP="00A17E6E">
            <w:pPr>
              <w:tabs>
                <w:tab w:val="left" w:pos="284"/>
              </w:tabs>
              <w:rPr>
                <w:rFonts w:ascii="Times New Roman" w:eastAsia="Calibri" w:hAnsi="Times New Roman" w:cs="Times New Roman"/>
                <w:sz w:val="12"/>
                <w:szCs w:val="12"/>
              </w:rPr>
            </w:pPr>
            <w:r w:rsidRPr="00A17E6E">
              <w:rPr>
                <w:rFonts w:ascii="Times New Roman" w:eastAsia="Calibri" w:hAnsi="Times New Roman" w:cs="Times New Roman"/>
                <w:sz w:val="12"/>
                <w:szCs w:val="12"/>
              </w:rPr>
              <w:t>Ответ на запрос о наличии/отсутствии на участке предстоящей застройки ООПТ федерального значения</w:t>
            </w:r>
          </w:p>
        </w:tc>
        <w:tc>
          <w:tcPr>
            <w:tcW w:w="812" w:type="dxa"/>
          </w:tcPr>
          <w:p w:rsidR="00A17E6E" w:rsidRPr="00A17E6E" w:rsidRDefault="00A17E6E" w:rsidP="00A17E6E">
            <w:pPr>
              <w:tabs>
                <w:tab w:val="left" w:pos="284"/>
              </w:tabs>
              <w:rPr>
                <w:rFonts w:ascii="Times New Roman" w:eastAsia="Calibri" w:hAnsi="Times New Roman" w:cs="Times New Roman"/>
                <w:sz w:val="12"/>
                <w:szCs w:val="12"/>
              </w:rPr>
            </w:pPr>
          </w:p>
        </w:tc>
      </w:tr>
      <w:tr w:rsidR="00A17E6E" w:rsidRPr="00A17E6E" w:rsidTr="00A17E6E">
        <w:trPr>
          <w:trHeight w:val="20"/>
        </w:trPr>
        <w:tc>
          <w:tcPr>
            <w:tcW w:w="659" w:type="dxa"/>
          </w:tcPr>
          <w:p w:rsidR="00A17E6E" w:rsidRPr="00A17E6E" w:rsidRDefault="00A17E6E" w:rsidP="00A17E6E">
            <w:pPr>
              <w:tabs>
                <w:tab w:val="left" w:pos="284"/>
              </w:tabs>
              <w:rPr>
                <w:rFonts w:ascii="Times New Roman" w:eastAsia="Calibri" w:hAnsi="Times New Roman" w:cs="Times New Roman"/>
                <w:sz w:val="12"/>
                <w:szCs w:val="12"/>
              </w:rPr>
            </w:pPr>
          </w:p>
        </w:tc>
        <w:tc>
          <w:tcPr>
            <w:tcW w:w="6042" w:type="dxa"/>
          </w:tcPr>
          <w:p w:rsidR="00A17E6E" w:rsidRPr="00A17E6E" w:rsidRDefault="00A17E6E" w:rsidP="00A17E6E">
            <w:pPr>
              <w:tabs>
                <w:tab w:val="left" w:pos="284"/>
              </w:tabs>
              <w:rPr>
                <w:rFonts w:ascii="Times New Roman" w:eastAsia="Calibri" w:hAnsi="Times New Roman" w:cs="Times New Roman"/>
                <w:sz w:val="12"/>
                <w:szCs w:val="12"/>
              </w:rPr>
            </w:pPr>
            <w:r w:rsidRPr="00A17E6E">
              <w:rPr>
                <w:rFonts w:ascii="Times New Roman" w:eastAsia="Calibri" w:hAnsi="Times New Roman" w:cs="Times New Roman"/>
                <w:sz w:val="12"/>
                <w:szCs w:val="12"/>
              </w:rPr>
              <w:t>Ответ на запрос о наличии/отсутствии на участке предстоящей застройки объектов водного фонда</w:t>
            </w:r>
          </w:p>
        </w:tc>
        <w:tc>
          <w:tcPr>
            <w:tcW w:w="812" w:type="dxa"/>
          </w:tcPr>
          <w:p w:rsidR="00A17E6E" w:rsidRPr="00A17E6E" w:rsidRDefault="00A17E6E" w:rsidP="00A17E6E">
            <w:pPr>
              <w:tabs>
                <w:tab w:val="left" w:pos="284"/>
              </w:tabs>
              <w:rPr>
                <w:rFonts w:ascii="Times New Roman" w:eastAsia="Calibri" w:hAnsi="Times New Roman" w:cs="Times New Roman"/>
                <w:sz w:val="12"/>
                <w:szCs w:val="12"/>
              </w:rPr>
            </w:pPr>
            <w:r w:rsidRPr="00A17E6E">
              <w:rPr>
                <w:rFonts w:ascii="Times New Roman" w:eastAsia="Calibri" w:hAnsi="Times New Roman" w:cs="Times New Roman"/>
                <w:sz w:val="12"/>
                <w:szCs w:val="12"/>
              </w:rPr>
              <w:t>-</w:t>
            </w:r>
          </w:p>
        </w:tc>
      </w:tr>
      <w:tr w:rsidR="00A17E6E" w:rsidRPr="00A17E6E" w:rsidTr="00A17E6E">
        <w:trPr>
          <w:trHeight w:val="20"/>
        </w:trPr>
        <w:tc>
          <w:tcPr>
            <w:tcW w:w="659" w:type="dxa"/>
          </w:tcPr>
          <w:p w:rsidR="00A17E6E" w:rsidRPr="00A17E6E" w:rsidRDefault="00A17E6E" w:rsidP="00A17E6E">
            <w:pPr>
              <w:tabs>
                <w:tab w:val="left" w:pos="284"/>
              </w:tabs>
              <w:rPr>
                <w:rFonts w:ascii="Times New Roman" w:eastAsia="Calibri" w:hAnsi="Times New Roman" w:cs="Times New Roman"/>
                <w:sz w:val="12"/>
                <w:szCs w:val="12"/>
              </w:rPr>
            </w:pPr>
          </w:p>
        </w:tc>
        <w:tc>
          <w:tcPr>
            <w:tcW w:w="6042" w:type="dxa"/>
          </w:tcPr>
          <w:p w:rsidR="00A17E6E" w:rsidRPr="00A17E6E" w:rsidRDefault="00A17E6E" w:rsidP="00A17E6E">
            <w:pPr>
              <w:tabs>
                <w:tab w:val="left" w:pos="284"/>
              </w:tabs>
              <w:rPr>
                <w:rFonts w:ascii="Times New Roman" w:eastAsia="Calibri" w:hAnsi="Times New Roman" w:cs="Times New Roman"/>
                <w:sz w:val="12"/>
                <w:szCs w:val="12"/>
              </w:rPr>
            </w:pPr>
            <w:r w:rsidRPr="00A17E6E">
              <w:rPr>
                <w:rFonts w:ascii="Times New Roman" w:eastAsia="Calibri" w:hAnsi="Times New Roman" w:cs="Times New Roman"/>
                <w:sz w:val="12"/>
                <w:szCs w:val="12"/>
              </w:rPr>
              <w:t>Ответ на запрос о наличии/отсутствии на участке предстоящей застройки объектов лесного фонда</w:t>
            </w:r>
          </w:p>
        </w:tc>
        <w:tc>
          <w:tcPr>
            <w:tcW w:w="812" w:type="dxa"/>
          </w:tcPr>
          <w:p w:rsidR="00A17E6E" w:rsidRPr="00A17E6E" w:rsidRDefault="00A17E6E" w:rsidP="00A17E6E">
            <w:pPr>
              <w:tabs>
                <w:tab w:val="left" w:pos="284"/>
              </w:tabs>
              <w:rPr>
                <w:rFonts w:ascii="Times New Roman" w:eastAsia="Calibri" w:hAnsi="Times New Roman" w:cs="Times New Roman"/>
                <w:sz w:val="12"/>
                <w:szCs w:val="12"/>
              </w:rPr>
            </w:pPr>
            <w:r w:rsidRPr="00A17E6E">
              <w:rPr>
                <w:rFonts w:ascii="Times New Roman" w:eastAsia="Calibri" w:hAnsi="Times New Roman" w:cs="Times New Roman"/>
                <w:sz w:val="12"/>
                <w:szCs w:val="12"/>
              </w:rPr>
              <w:t>-</w:t>
            </w:r>
          </w:p>
        </w:tc>
      </w:tr>
      <w:tr w:rsidR="00A17E6E" w:rsidRPr="00A17E6E" w:rsidTr="00A17E6E">
        <w:trPr>
          <w:trHeight w:val="20"/>
        </w:trPr>
        <w:tc>
          <w:tcPr>
            <w:tcW w:w="659" w:type="dxa"/>
          </w:tcPr>
          <w:p w:rsidR="00A17E6E" w:rsidRPr="00A17E6E" w:rsidRDefault="00A17E6E" w:rsidP="00A17E6E">
            <w:pPr>
              <w:tabs>
                <w:tab w:val="left" w:pos="284"/>
              </w:tabs>
              <w:rPr>
                <w:rFonts w:ascii="Times New Roman" w:eastAsia="Calibri" w:hAnsi="Times New Roman" w:cs="Times New Roman"/>
                <w:sz w:val="12"/>
                <w:szCs w:val="12"/>
              </w:rPr>
            </w:pPr>
          </w:p>
        </w:tc>
        <w:tc>
          <w:tcPr>
            <w:tcW w:w="6042" w:type="dxa"/>
          </w:tcPr>
          <w:p w:rsidR="00A17E6E" w:rsidRPr="00A17E6E" w:rsidRDefault="00A17E6E" w:rsidP="00A17E6E">
            <w:pPr>
              <w:tabs>
                <w:tab w:val="left" w:pos="284"/>
              </w:tabs>
              <w:rPr>
                <w:rFonts w:ascii="Times New Roman" w:eastAsia="Calibri" w:hAnsi="Times New Roman" w:cs="Times New Roman"/>
                <w:sz w:val="12"/>
                <w:szCs w:val="12"/>
              </w:rPr>
            </w:pPr>
            <w:r w:rsidRPr="00A17E6E">
              <w:rPr>
                <w:rFonts w:ascii="Times New Roman" w:eastAsia="Calibri" w:hAnsi="Times New Roman" w:cs="Times New Roman"/>
                <w:sz w:val="12"/>
                <w:szCs w:val="12"/>
              </w:rPr>
              <w:t xml:space="preserve">Заключение о наличии полезных ископаемых в недрах под участком предстоящей застройки </w:t>
            </w:r>
          </w:p>
        </w:tc>
        <w:tc>
          <w:tcPr>
            <w:tcW w:w="812" w:type="dxa"/>
          </w:tcPr>
          <w:p w:rsidR="00A17E6E" w:rsidRPr="00A17E6E" w:rsidRDefault="00A17E6E" w:rsidP="00A17E6E">
            <w:pPr>
              <w:tabs>
                <w:tab w:val="left" w:pos="284"/>
              </w:tabs>
              <w:rPr>
                <w:rFonts w:ascii="Times New Roman" w:eastAsia="Calibri" w:hAnsi="Times New Roman" w:cs="Times New Roman"/>
                <w:sz w:val="12"/>
                <w:szCs w:val="12"/>
              </w:rPr>
            </w:pPr>
            <w:r w:rsidRPr="00A17E6E">
              <w:rPr>
                <w:rFonts w:ascii="Times New Roman" w:eastAsia="Calibri" w:hAnsi="Times New Roman" w:cs="Times New Roman"/>
                <w:sz w:val="12"/>
                <w:szCs w:val="12"/>
              </w:rPr>
              <w:t>-</w:t>
            </w:r>
          </w:p>
        </w:tc>
      </w:tr>
      <w:tr w:rsidR="00A17E6E" w:rsidRPr="00A17E6E" w:rsidTr="00A17E6E">
        <w:trPr>
          <w:trHeight w:val="20"/>
        </w:trPr>
        <w:tc>
          <w:tcPr>
            <w:tcW w:w="659" w:type="dxa"/>
          </w:tcPr>
          <w:p w:rsidR="00A17E6E" w:rsidRPr="00A17E6E" w:rsidRDefault="00A17E6E" w:rsidP="00A17E6E">
            <w:pPr>
              <w:tabs>
                <w:tab w:val="left" w:pos="284"/>
              </w:tabs>
              <w:rPr>
                <w:rFonts w:ascii="Times New Roman" w:eastAsia="Calibri" w:hAnsi="Times New Roman" w:cs="Times New Roman"/>
                <w:sz w:val="12"/>
                <w:szCs w:val="12"/>
              </w:rPr>
            </w:pPr>
          </w:p>
        </w:tc>
        <w:tc>
          <w:tcPr>
            <w:tcW w:w="6042" w:type="dxa"/>
          </w:tcPr>
          <w:p w:rsidR="00A17E6E" w:rsidRPr="00A17E6E" w:rsidRDefault="00A17E6E" w:rsidP="00A17E6E">
            <w:pPr>
              <w:tabs>
                <w:tab w:val="left" w:pos="284"/>
              </w:tabs>
              <w:rPr>
                <w:rFonts w:ascii="Times New Roman" w:eastAsia="Calibri" w:hAnsi="Times New Roman" w:cs="Times New Roman"/>
                <w:sz w:val="12"/>
                <w:szCs w:val="12"/>
              </w:rPr>
            </w:pPr>
            <w:r w:rsidRPr="00A17E6E">
              <w:rPr>
                <w:rFonts w:ascii="Times New Roman" w:eastAsia="Calibri" w:hAnsi="Times New Roman" w:cs="Times New Roman"/>
                <w:sz w:val="12"/>
                <w:szCs w:val="12"/>
              </w:rPr>
              <w:t>Ответ об отсутствии красных линий</w:t>
            </w:r>
          </w:p>
        </w:tc>
        <w:tc>
          <w:tcPr>
            <w:tcW w:w="812" w:type="dxa"/>
          </w:tcPr>
          <w:p w:rsidR="00A17E6E" w:rsidRPr="00A17E6E" w:rsidRDefault="00A17E6E" w:rsidP="00A17E6E">
            <w:pPr>
              <w:tabs>
                <w:tab w:val="left" w:pos="284"/>
              </w:tabs>
              <w:rPr>
                <w:rFonts w:ascii="Times New Roman" w:eastAsia="Calibri" w:hAnsi="Times New Roman" w:cs="Times New Roman"/>
                <w:sz w:val="12"/>
                <w:szCs w:val="12"/>
              </w:rPr>
            </w:pPr>
            <w:r w:rsidRPr="00A17E6E">
              <w:rPr>
                <w:rFonts w:ascii="Times New Roman" w:eastAsia="Calibri" w:hAnsi="Times New Roman" w:cs="Times New Roman"/>
                <w:sz w:val="12"/>
                <w:szCs w:val="12"/>
              </w:rPr>
              <w:t>-</w:t>
            </w:r>
          </w:p>
        </w:tc>
      </w:tr>
      <w:tr w:rsidR="00A17E6E" w:rsidRPr="00A17E6E" w:rsidTr="00A17E6E">
        <w:trPr>
          <w:trHeight w:val="20"/>
        </w:trPr>
        <w:tc>
          <w:tcPr>
            <w:tcW w:w="659" w:type="dxa"/>
          </w:tcPr>
          <w:p w:rsidR="00A17E6E" w:rsidRPr="00A17E6E" w:rsidRDefault="00A17E6E" w:rsidP="00A17E6E">
            <w:pPr>
              <w:tabs>
                <w:tab w:val="left" w:pos="284"/>
              </w:tabs>
              <w:rPr>
                <w:rFonts w:ascii="Times New Roman" w:eastAsia="Calibri" w:hAnsi="Times New Roman" w:cs="Times New Roman"/>
                <w:sz w:val="12"/>
                <w:szCs w:val="12"/>
              </w:rPr>
            </w:pPr>
          </w:p>
        </w:tc>
        <w:tc>
          <w:tcPr>
            <w:tcW w:w="6042" w:type="dxa"/>
          </w:tcPr>
          <w:p w:rsidR="00A17E6E" w:rsidRPr="00A17E6E" w:rsidRDefault="00A17E6E" w:rsidP="00A17E6E">
            <w:pPr>
              <w:tabs>
                <w:tab w:val="left" w:pos="284"/>
              </w:tabs>
              <w:rPr>
                <w:rFonts w:ascii="Times New Roman" w:eastAsia="Calibri" w:hAnsi="Times New Roman" w:cs="Times New Roman"/>
                <w:sz w:val="12"/>
                <w:szCs w:val="12"/>
              </w:rPr>
            </w:pPr>
            <w:r w:rsidRPr="00A17E6E">
              <w:rPr>
                <w:rFonts w:ascii="Times New Roman" w:eastAsia="Calibri" w:hAnsi="Times New Roman" w:cs="Times New Roman"/>
                <w:sz w:val="12"/>
                <w:szCs w:val="12"/>
              </w:rPr>
              <w:t xml:space="preserve">Схема </w:t>
            </w:r>
            <w:proofErr w:type="gramStart"/>
            <w:r w:rsidRPr="00A17E6E">
              <w:rPr>
                <w:rFonts w:ascii="Times New Roman" w:eastAsia="Calibri" w:hAnsi="Times New Roman" w:cs="Times New Roman"/>
                <w:sz w:val="12"/>
                <w:szCs w:val="12"/>
              </w:rPr>
              <w:t>согласования места размещения объекта строительства</w:t>
            </w:r>
            <w:proofErr w:type="gramEnd"/>
          </w:p>
        </w:tc>
        <w:tc>
          <w:tcPr>
            <w:tcW w:w="812" w:type="dxa"/>
          </w:tcPr>
          <w:p w:rsidR="00A17E6E" w:rsidRPr="00A17E6E" w:rsidRDefault="00A17E6E" w:rsidP="00A17E6E">
            <w:pPr>
              <w:tabs>
                <w:tab w:val="left" w:pos="284"/>
              </w:tabs>
              <w:rPr>
                <w:rFonts w:ascii="Times New Roman" w:eastAsia="Calibri" w:hAnsi="Times New Roman" w:cs="Times New Roman"/>
                <w:sz w:val="12"/>
                <w:szCs w:val="12"/>
              </w:rPr>
            </w:pPr>
            <w:r w:rsidRPr="00A17E6E">
              <w:rPr>
                <w:rFonts w:ascii="Times New Roman" w:eastAsia="Calibri" w:hAnsi="Times New Roman" w:cs="Times New Roman"/>
                <w:sz w:val="12"/>
                <w:szCs w:val="12"/>
              </w:rPr>
              <w:t>-</w:t>
            </w:r>
          </w:p>
        </w:tc>
      </w:tr>
    </w:tbl>
    <w:p w:rsidR="00A17E6E" w:rsidRPr="00A17E6E" w:rsidRDefault="00A17E6E" w:rsidP="00A17E6E">
      <w:pPr>
        <w:tabs>
          <w:tab w:val="left" w:pos="284"/>
        </w:tabs>
        <w:spacing w:after="0" w:line="240" w:lineRule="auto"/>
        <w:rPr>
          <w:rFonts w:ascii="Times New Roman" w:eastAsia="Calibri" w:hAnsi="Times New Roman" w:cs="Times New Roman"/>
          <w:sz w:val="12"/>
          <w:szCs w:val="12"/>
        </w:rPr>
      </w:pPr>
    </w:p>
    <w:p w:rsidR="00A17E6E" w:rsidRPr="00A17E6E" w:rsidRDefault="00A17E6E" w:rsidP="00A17E6E">
      <w:pPr>
        <w:tabs>
          <w:tab w:val="left" w:pos="284"/>
        </w:tabs>
        <w:spacing w:after="0" w:line="240" w:lineRule="auto"/>
        <w:ind w:firstLine="284"/>
        <w:jc w:val="center"/>
        <w:rPr>
          <w:rFonts w:ascii="Times New Roman" w:eastAsia="Calibri" w:hAnsi="Times New Roman" w:cs="Times New Roman"/>
          <w:b/>
          <w:sz w:val="12"/>
          <w:szCs w:val="12"/>
        </w:rPr>
      </w:pPr>
      <w:r w:rsidRPr="00A17E6E">
        <w:rPr>
          <w:rFonts w:ascii="Times New Roman" w:eastAsia="Calibri" w:hAnsi="Times New Roman" w:cs="Times New Roman"/>
          <w:b/>
          <w:sz w:val="12"/>
          <w:szCs w:val="12"/>
        </w:rPr>
        <w:t>1. Исходно-разрешительная документация</w:t>
      </w:r>
    </w:p>
    <w:p w:rsidR="00A17E6E" w:rsidRPr="00A17E6E" w:rsidRDefault="00A17E6E" w:rsidP="00A17E6E">
      <w:pPr>
        <w:tabs>
          <w:tab w:val="left" w:pos="284"/>
        </w:tabs>
        <w:spacing w:after="0" w:line="240" w:lineRule="auto"/>
        <w:ind w:firstLine="284"/>
        <w:jc w:val="both"/>
        <w:rPr>
          <w:rFonts w:ascii="Times New Roman" w:eastAsia="Calibri" w:hAnsi="Times New Roman" w:cs="Times New Roman"/>
          <w:sz w:val="12"/>
          <w:szCs w:val="12"/>
        </w:rPr>
      </w:pPr>
      <w:r w:rsidRPr="00A17E6E">
        <w:rPr>
          <w:rFonts w:ascii="Times New Roman" w:eastAsia="Calibri" w:hAnsi="Times New Roman" w:cs="Times New Roman"/>
          <w:sz w:val="12"/>
          <w:szCs w:val="12"/>
        </w:rPr>
        <w:t>Данный проект подготовлен в целях установления границ земельных участков, предназначенных для строительства и размещения объекта АО "</w:t>
      </w:r>
      <w:proofErr w:type="spellStart"/>
      <w:r w:rsidRPr="00A17E6E">
        <w:rPr>
          <w:rFonts w:ascii="Times New Roman" w:eastAsia="Calibri" w:hAnsi="Times New Roman" w:cs="Times New Roman"/>
          <w:sz w:val="12"/>
          <w:szCs w:val="12"/>
        </w:rPr>
        <w:t>Самаранефтегаз</w:t>
      </w:r>
      <w:proofErr w:type="spellEnd"/>
      <w:r w:rsidRPr="00A17E6E">
        <w:rPr>
          <w:rFonts w:ascii="Times New Roman" w:eastAsia="Calibri" w:hAnsi="Times New Roman" w:cs="Times New Roman"/>
          <w:sz w:val="12"/>
          <w:szCs w:val="12"/>
        </w:rPr>
        <w:t xml:space="preserve">": 5242П «Сбор нефти и газа со скважины №150 </w:t>
      </w:r>
      <w:proofErr w:type="spellStart"/>
      <w:r w:rsidRPr="00A17E6E">
        <w:rPr>
          <w:rFonts w:ascii="Times New Roman" w:eastAsia="Calibri" w:hAnsi="Times New Roman" w:cs="Times New Roman"/>
          <w:sz w:val="12"/>
          <w:szCs w:val="12"/>
        </w:rPr>
        <w:t>Приразломного</w:t>
      </w:r>
      <w:proofErr w:type="spellEnd"/>
      <w:r w:rsidRPr="00A17E6E">
        <w:rPr>
          <w:rFonts w:ascii="Times New Roman" w:eastAsia="Calibri" w:hAnsi="Times New Roman" w:cs="Times New Roman"/>
          <w:sz w:val="12"/>
          <w:szCs w:val="12"/>
        </w:rPr>
        <w:t xml:space="preserve"> месторождения» на территории муниципального района Сергиевский Самарской области.</w:t>
      </w:r>
    </w:p>
    <w:p w:rsidR="00A17E6E" w:rsidRPr="00A17E6E" w:rsidRDefault="00A17E6E" w:rsidP="00A17E6E">
      <w:pPr>
        <w:tabs>
          <w:tab w:val="left" w:pos="284"/>
        </w:tabs>
        <w:spacing w:after="0" w:line="240" w:lineRule="auto"/>
        <w:ind w:firstLine="284"/>
        <w:jc w:val="both"/>
        <w:rPr>
          <w:rFonts w:ascii="Times New Roman" w:eastAsia="Calibri" w:hAnsi="Times New Roman" w:cs="Times New Roman"/>
          <w:sz w:val="12"/>
          <w:szCs w:val="12"/>
        </w:rPr>
      </w:pPr>
      <w:r w:rsidRPr="00A17E6E">
        <w:rPr>
          <w:rFonts w:ascii="Times New Roman" w:eastAsia="Calibri" w:hAnsi="Times New Roman" w:cs="Times New Roman"/>
          <w:sz w:val="12"/>
          <w:szCs w:val="12"/>
        </w:rPr>
        <w:t>Проект планировки территории линейного объекта – документация по планировке территории, подготовленная в целях обеспечения устойчивого развития территории линейных объектов, образующих элементы планировочной структуры территории.</w:t>
      </w:r>
    </w:p>
    <w:p w:rsidR="00A17E6E" w:rsidRPr="00A17E6E" w:rsidRDefault="00A17E6E" w:rsidP="00A17E6E">
      <w:pPr>
        <w:tabs>
          <w:tab w:val="left" w:pos="284"/>
        </w:tabs>
        <w:spacing w:after="0" w:line="240" w:lineRule="auto"/>
        <w:ind w:firstLine="284"/>
        <w:jc w:val="both"/>
        <w:rPr>
          <w:rFonts w:ascii="Times New Roman" w:eastAsia="Calibri" w:hAnsi="Times New Roman" w:cs="Times New Roman"/>
          <w:sz w:val="12"/>
          <w:szCs w:val="12"/>
        </w:rPr>
      </w:pPr>
      <w:r w:rsidRPr="00A17E6E">
        <w:rPr>
          <w:rFonts w:ascii="Times New Roman" w:eastAsia="Calibri" w:hAnsi="Times New Roman" w:cs="Times New Roman"/>
          <w:sz w:val="12"/>
          <w:szCs w:val="12"/>
        </w:rPr>
        <w:t>Проект подготовлен в границах территории, определенной в соответствии с Постановлением администрации сельского поселения Черновка муниципального района Сергиевский Самарской области № 30 от 30.08.2018г. «О разработке проекта планирования территории и проекта межевания территории».</w:t>
      </w:r>
    </w:p>
    <w:p w:rsidR="00A17E6E" w:rsidRPr="00A17E6E" w:rsidRDefault="00A17E6E" w:rsidP="00A17E6E">
      <w:pPr>
        <w:tabs>
          <w:tab w:val="left" w:pos="284"/>
        </w:tabs>
        <w:spacing w:after="0" w:line="240" w:lineRule="auto"/>
        <w:ind w:firstLine="284"/>
        <w:jc w:val="both"/>
        <w:rPr>
          <w:rFonts w:ascii="Times New Roman" w:eastAsia="Calibri" w:hAnsi="Times New Roman" w:cs="Times New Roman"/>
          <w:sz w:val="12"/>
          <w:szCs w:val="12"/>
        </w:rPr>
      </w:pPr>
      <w:r w:rsidRPr="00A17E6E">
        <w:rPr>
          <w:rFonts w:ascii="Times New Roman" w:eastAsia="Calibri" w:hAnsi="Times New Roman" w:cs="Times New Roman"/>
          <w:sz w:val="12"/>
          <w:szCs w:val="12"/>
        </w:rPr>
        <w:t>Документация по планировке территории подготовлена на основании следующей документации:</w:t>
      </w:r>
    </w:p>
    <w:p w:rsidR="00A17E6E" w:rsidRPr="00A17E6E" w:rsidRDefault="00A17E6E" w:rsidP="00A17E6E">
      <w:pPr>
        <w:tabs>
          <w:tab w:val="left" w:pos="284"/>
        </w:tabs>
        <w:spacing w:after="0" w:line="240" w:lineRule="auto"/>
        <w:ind w:firstLine="284"/>
        <w:jc w:val="both"/>
        <w:rPr>
          <w:rFonts w:ascii="Times New Roman" w:eastAsia="Calibri" w:hAnsi="Times New Roman" w:cs="Times New Roman"/>
          <w:sz w:val="12"/>
          <w:szCs w:val="12"/>
        </w:rPr>
      </w:pPr>
      <w:r w:rsidRPr="00A17E6E">
        <w:rPr>
          <w:rFonts w:ascii="Times New Roman" w:eastAsia="Calibri" w:hAnsi="Times New Roman" w:cs="Times New Roman"/>
          <w:sz w:val="12"/>
          <w:szCs w:val="12"/>
        </w:rPr>
        <w:t>- Схема территориального планирования муниципального района Сергиевский Самарской области;</w:t>
      </w:r>
    </w:p>
    <w:p w:rsidR="00A17E6E" w:rsidRPr="00A17E6E" w:rsidRDefault="00A17E6E" w:rsidP="00A17E6E">
      <w:pPr>
        <w:tabs>
          <w:tab w:val="left" w:pos="284"/>
        </w:tabs>
        <w:spacing w:after="0" w:line="240" w:lineRule="auto"/>
        <w:ind w:firstLine="284"/>
        <w:jc w:val="both"/>
        <w:rPr>
          <w:rFonts w:ascii="Times New Roman" w:eastAsia="Calibri" w:hAnsi="Times New Roman" w:cs="Times New Roman"/>
          <w:sz w:val="12"/>
          <w:szCs w:val="12"/>
        </w:rPr>
      </w:pPr>
      <w:r w:rsidRPr="00A17E6E">
        <w:rPr>
          <w:rFonts w:ascii="Times New Roman" w:eastAsia="Calibri" w:hAnsi="Times New Roman" w:cs="Times New Roman"/>
          <w:sz w:val="12"/>
          <w:szCs w:val="12"/>
        </w:rPr>
        <w:t>- Генеральный план сельского поселения Черновка муниципального района Сергиевский Самарской области;</w:t>
      </w:r>
    </w:p>
    <w:p w:rsidR="00A17E6E" w:rsidRPr="00A17E6E" w:rsidRDefault="00A17E6E" w:rsidP="00A17E6E">
      <w:pPr>
        <w:tabs>
          <w:tab w:val="left" w:pos="284"/>
        </w:tabs>
        <w:spacing w:after="0" w:line="240" w:lineRule="auto"/>
        <w:ind w:firstLine="284"/>
        <w:jc w:val="both"/>
        <w:rPr>
          <w:rFonts w:ascii="Times New Roman" w:eastAsia="Calibri" w:hAnsi="Times New Roman" w:cs="Times New Roman"/>
          <w:sz w:val="12"/>
          <w:szCs w:val="12"/>
        </w:rPr>
      </w:pPr>
      <w:r w:rsidRPr="00A17E6E">
        <w:rPr>
          <w:rFonts w:ascii="Times New Roman" w:eastAsia="Calibri" w:hAnsi="Times New Roman" w:cs="Times New Roman"/>
          <w:sz w:val="12"/>
          <w:szCs w:val="12"/>
        </w:rPr>
        <w:t>- Градостроительный кодекс Российской Федерации (Федеральный закон от 29.12.2004 № 190-ФЗ);</w:t>
      </w:r>
    </w:p>
    <w:p w:rsidR="00A17E6E" w:rsidRPr="00A17E6E" w:rsidRDefault="00A17E6E" w:rsidP="00A17E6E">
      <w:pPr>
        <w:tabs>
          <w:tab w:val="left" w:pos="284"/>
        </w:tabs>
        <w:spacing w:after="0" w:line="240" w:lineRule="auto"/>
        <w:ind w:firstLine="284"/>
        <w:jc w:val="both"/>
        <w:rPr>
          <w:rFonts w:ascii="Times New Roman" w:eastAsia="Calibri" w:hAnsi="Times New Roman" w:cs="Times New Roman"/>
          <w:sz w:val="12"/>
          <w:szCs w:val="12"/>
        </w:rPr>
      </w:pPr>
      <w:r w:rsidRPr="00A17E6E">
        <w:rPr>
          <w:rFonts w:ascii="Times New Roman" w:eastAsia="Calibri" w:hAnsi="Times New Roman" w:cs="Times New Roman"/>
          <w:sz w:val="12"/>
          <w:szCs w:val="12"/>
        </w:rPr>
        <w:t>- Постановление Правительства РФ № 564 от 12.05.2017 «Об утверждении положения о составе и содержании проектов планировки территории, предусматривающих размещение одного или нескольких линейных объектов»:</w:t>
      </w:r>
    </w:p>
    <w:p w:rsidR="00A17E6E" w:rsidRPr="00A17E6E" w:rsidRDefault="00A17E6E" w:rsidP="00A17E6E">
      <w:pPr>
        <w:tabs>
          <w:tab w:val="left" w:pos="284"/>
        </w:tabs>
        <w:spacing w:after="0" w:line="240" w:lineRule="auto"/>
        <w:ind w:firstLine="284"/>
        <w:jc w:val="both"/>
        <w:rPr>
          <w:rFonts w:ascii="Times New Roman" w:eastAsia="Calibri" w:hAnsi="Times New Roman" w:cs="Times New Roman"/>
          <w:sz w:val="12"/>
          <w:szCs w:val="12"/>
        </w:rPr>
      </w:pPr>
      <w:r w:rsidRPr="00A17E6E">
        <w:rPr>
          <w:rFonts w:ascii="Times New Roman" w:eastAsia="Calibri" w:hAnsi="Times New Roman" w:cs="Times New Roman"/>
          <w:sz w:val="12"/>
          <w:szCs w:val="12"/>
        </w:rPr>
        <w:t>- Техническое задание на выполнение документации по планировке территории.</w:t>
      </w:r>
    </w:p>
    <w:p w:rsidR="00A17E6E" w:rsidRPr="00A17E6E" w:rsidRDefault="00A17E6E" w:rsidP="00A17E6E">
      <w:pPr>
        <w:tabs>
          <w:tab w:val="left" w:pos="284"/>
        </w:tabs>
        <w:spacing w:after="0" w:line="240" w:lineRule="auto"/>
        <w:rPr>
          <w:rFonts w:ascii="Times New Roman" w:eastAsia="Calibri" w:hAnsi="Times New Roman" w:cs="Times New Roman"/>
          <w:sz w:val="12"/>
          <w:szCs w:val="12"/>
        </w:rPr>
      </w:pPr>
    </w:p>
    <w:p w:rsidR="00A17E6E" w:rsidRPr="00A17E6E" w:rsidRDefault="00A17E6E" w:rsidP="00A17E6E">
      <w:pPr>
        <w:tabs>
          <w:tab w:val="left" w:pos="284"/>
        </w:tabs>
        <w:spacing w:after="0" w:line="240" w:lineRule="auto"/>
        <w:rPr>
          <w:rFonts w:ascii="Times New Roman" w:eastAsia="Calibri" w:hAnsi="Times New Roman" w:cs="Times New Roman"/>
          <w:sz w:val="12"/>
          <w:szCs w:val="12"/>
        </w:rPr>
      </w:pPr>
    </w:p>
    <w:p w:rsidR="00A17E6E" w:rsidRPr="00A17E6E" w:rsidRDefault="00A17E6E" w:rsidP="00A17E6E">
      <w:pPr>
        <w:tabs>
          <w:tab w:val="left" w:pos="284"/>
        </w:tabs>
        <w:spacing w:after="0" w:line="240" w:lineRule="auto"/>
        <w:rPr>
          <w:rFonts w:ascii="Times New Roman" w:eastAsia="Calibri" w:hAnsi="Times New Roman" w:cs="Times New Roman"/>
          <w:sz w:val="12"/>
          <w:szCs w:val="12"/>
        </w:rPr>
      </w:pPr>
    </w:p>
    <w:p w:rsidR="00A17E6E" w:rsidRPr="00A17E6E" w:rsidRDefault="00A17E6E" w:rsidP="00A17E6E">
      <w:pPr>
        <w:tabs>
          <w:tab w:val="left" w:pos="284"/>
        </w:tabs>
        <w:spacing w:after="0" w:line="240" w:lineRule="auto"/>
        <w:rPr>
          <w:rFonts w:ascii="Times New Roman" w:eastAsia="Calibri" w:hAnsi="Times New Roman" w:cs="Times New Roman"/>
          <w:sz w:val="12"/>
          <w:szCs w:val="12"/>
        </w:rPr>
      </w:pPr>
    </w:p>
    <w:p w:rsidR="00A17E6E" w:rsidRPr="00A17E6E" w:rsidRDefault="00A17E6E" w:rsidP="00A17E6E">
      <w:pPr>
        <w:tabs>
          <w:tab w:val="left" w:pos="284"/>
        </w:tabs>
        <w:spacing w:after="0" w:line="240" w:lineRule="auto"/>
        <w:rPr>
          <w:rFonts w:ascii="Times New Roman" w:eastAsia="Calibri" w:hAnsi="Times New Roman" w:cs="Times New Roman"/>
          <w:sz w:val="12"/>
          <w:szCs w:val="12"/>
        </w:rPr>
      </w:pPr>
      <w:r w:rsidRPr="00A17E6E">
        <w:rPr>
          <w:rFonts w:ascii="Times New Roman" w:eastAsia="Calibri" w:hAnsi="Times New Roman" w:cs="Times New Roman"/>
          <w:noProof/>
          <w:sz w:val="12"/>
          <w:szCs w:val="12"/>
          <w:lang w:eastAsia="ru-RU"/>
        </w:rPr>
        <w:lastRenderedPageBreak/>
        <w:drawing>
          <wp:inline distT="0" distB="0" distL="0" distR="0" wp14:anchorId="38896E63" wp14:editId="0B5C9DDD">
            <wp:extent cx="2348179" cy="3353006"/>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6" cstate="email">
                      <a:extLst>
                        <a:ext uri="{28A0092B-C50C-407E-A947-70E740481C1C}">
                          <a14:useLocalDpi xmlns:a14="http://schemas.microsoft.com/office/drawing/2010/main"/>
                        </a:ext>
                      </a:extLst>
                    </a:blip>
                    <a:srcRect/>
                    <a:stretch/>
                  </pic:blipFill>
                  <pic:spPr bwMode="auto">
                    <a:xfrm>
                      <a:off x="0" y="0"/>
                      <a:ext cx="2348179" cy="3353006"/>
                    </a:xfrm>
                    <a:prstGeom prst="rect">
                      <a:avLst/>
                    </a:prstGeom>
                    <a:noFill/>
                    <a:ln>
                      <a:noFill/>
                    </a:ln>
                    <a:extLst>
                      <a:ext uri="{53640926-AAD7-44D8-BBD7-CCE9431645EC}">
                        <a14:shadowObscured xmlns:a14="http://schemas.microsoft.com/office/drawing/2010/main"/>
                      </a:ext>
                    </a:extLst>
                  </pic:spPr>
                </pic:pic>
              </a:graphicData>
            </a:graphic>
          </wp:inline>
        </w:drawing>
      </w:r>
      <w:r w:rsidRPr="00A17E6E">
        <w:rPr>
          <w:rFonts w:ascii="Times New Roman" w:eastAsia="Calibri" w:hAnsi="Times New Roman" w:cs="Times New Roman"/>
          <w:noProof/>
          <w:sz w:val="12"/>
          <w:szCs w:val="12"/>
          <w:lang w:eastAsia="ru-RU"/>
        </w:rPr>
        <w:drawing>
          <wp:inline distT="0" distB="0" distL="0" distR="0" wp14:anchorId="7B20EF37" wp14:editId="3985F935">
            <wp:extent cx="2392070" cy="340297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7" cstate="email">
                      <a:extLst>
                        <a:ext uri="{28A0092B-C50C-407E-A947-70E740481C1C}">
                          <a14:useLocalDpi xmlns:a14="http://schemas.microsoft.com/office/drawing/2010/main"/>
                        </a:ext>
                      </a:extLst>
                    </a:blip>
                    <a:srcRect/>
                    <a:stretch/>
                  </pic:blipFill>
                  <pic:spPr bwMode="auto">
                    <a:xfrm>
                      <a:off x="0" y="0"/>
                      <a:ext cx="2393348" cy="3404788"/>
                    </a:xfrm>
                    <a:prstGeom prst="rect">
                      <a:avLst/>
                    </a:prstGeom>
                    <a:noFill/>
                    <a:ln>
                      <a:noFill/>
                    </a:ln>
                    <a:extLst>
                      <a:ext uri="{53640926-AAD7-44D8-BBD7-CCE9431645EC}">
                        <a14:shadowObscured xmlns:a14="http://schemas.microsoft.com/office/drawing/2010/main"/>
                      </a:ext>
                    </a:extLst>
                  </pic:spPr>
                </pic:pic>
              </a:graphicData>
            </a:graphic>
          </wp:inline>
        </w:drawing>
      </w:r>
    </w:p>
    <w:p w:rsidR="00A17E6E" w:rsidRPr="00A17E6E" w:rsidRDefault="00A17E6E" w:rsidP="00A17E6E">
      <w:pPr>
        <w:tabs>
          <w:tab w:val="left" w:pos="284"/>
        </w:tabs>
        <w:spacing w:after="0" w:line="240" w:lineRule="auto"/>
        <w:rPr>
          <w:rFonts w:ascii="Times New Roman" w:eastAsia="Calibri" w:hAnsi="Times New Roman" w:cs="Times New Roman"/>
          <w:sz w:val="12"/>
          <w:szCs w:val="12"/>
        </w:rPr>
      </w:pPr>
      <w:r w:rsidRPr="00A17E6E">
        <w:rPr>
          <w:rFonts w:ascii="Times New Roman" w:eastAsia="Calibri" w:hAnsi="Times New Roman" w:cs="Times New Roman"/>
          <w:noProof/>
          <w:sz w:val="12"/>
          <w:szCs w:val="12"/>
          <w:lang w:eastAsia="ru-RU"/>
        </w:rPr>
        <w:drawing>
          <wp:inline distT="0" distB="0" distL="0" distR="0" wp14:anchorId="5FD740A2" wp14:editId="5FD77286">
            <wp:extent cx="2347644" cy="3057754"/>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8" cstate="email">
                      <a:extLst>
                        <a:ext uri="{28A0092B-C50C-407E-A947-70E740481C1C}">
                          <a14:useLocalDpi xmlns:a14="http://schemas.microsoft.com/office/drawing/2010/main"/>
                        </a:ext>
                      </a:extLst>
                    </a:blip>
                    <a:srcRect/>
                    <a:stretch/>
                  </pic:blipFill>
                  <pic:spPr bwMode="auto">
                    <a:xfrm>
                      <a:off x="0" y="0"/>
                      <a:ext cx="2349686" cy="3060413"/>
                    </a:xfrm>
                    <a:prstGeom prst="rect">
                      <a:avLst/>
                    </a:prstGeom>
                    <a:noFill/>
                    <a:ln>
                      <a:noFill/>
                    </a:ln>
                    <a:extLst>
                      <a:ext uri="{53640926-AAD7-44D8-BBD7-CCE9431645EC}">
                        <a14:shadowObscured xmlns:a14="http://schemas.microsoft.com/office/drawing/2010/main"/>
                      </a:ext>
                    </a:extLst>
                  </pic:spPr>
                </pic:pic>
              </a:graphicData>
            </a:graphic>
          </wp:inline>
        </w:drawing>
      </w:r>
      <w:r w:rsidRPr="00A17E6E">
        <w:rPr>
          <w:rFonts w:ascii="Times New Roman" w:eastAsia="Calibri" w:hAnsi="Times New Roman" w:cs="Times New Roman"/>
          <w:noProof/>
          <w:sz w:val="12"/>
          <w:szCs w:val="12"/>
          <w:lang w:eastAsia="ru-RU"/>
        </w:rPr>
        <w:drawing>
          <wp:inline distT="0" distB="0" distL="0" distR="0" wp14:anchorId="67515931" wp14:editId="36D796D3">
            <wp:extent cx="2392070" cy="3056984"/>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9" cstate="email">
                      <a:extLst>
                        <a:ext uri="{28A0092B-C50C-407E-A947-70E740481C1C}">
                          <a14:useLocalDpi xmlns:a14="http://schemas.microsoft.com/office/drawing/2010/main"/>
                        </a:ext>
                      </a:extLst>
                    </a:blip>
                    <a:srcRect/>
                    <a:stretch/>
                  </pic:blipFill>
                  <pic:spPr bwMode="auto">
                    <a:xfrm>
                      <a:off x="0" y="0"/>
                      <a:ext cx="2396377" cy="3062488"/>
                    </a:xfrm>
                    <a:prstGeom prst="rect">
                      <a:avLst/>
                    </a:prstGeom>
                    <a:noFill/>
                    <a:ln>
                      <a:noFill/>
                    </a:ln>
                    <a:extLst>
                      <a:ext uri="{53640926-AAD7-44D8-BBD7-CCE9431645EC}">
                        <a14:shadowObscured xmlns:a14="http://schemas.microsoft.com/office/drawing/2010/main"/>
                      </a:ext>
                    </a:extLst>
                  </pic:spPr>
                </pic:pic>
              </a:graphicData>
            </a:graphic>
          </wp:inline>
        </w:drawing>
      </w:r>
    </w:p>
    <w:p w:rsidR="00A17E6E" w:rsidRPr="00A17E6E" w:rsidRDefault="00A17E6E" w:rsidP="00A17E6E">
      <w:pPr>
        <w:tabs>
          <w:tab w:val="left" w:pos="284"/>
        </w:tabs>
        <w:spacing w:after="0" w:line="240" w:lineRule="auto"/>
        <w:rPr>
          <w:rFonts w:ascii="Times New Roman" w:eastAsia="Calibri" w:hAnsi="Times New Roman" w:cs="Times New Roman"/>
          <w:sz w:val="12"/>
          <w:szCs w:val="12"/>
        </w:rPr>
      </w:pPr>
    </w:p>
    <w:p w:rsidR="00A17E6E" w:rsidRPr="00A17E6E" w:rsidRDefault="00A17E6E" w:rsidP="00A17E6E">
      <w:pPr>
        <w:tabs>
          <w:tab w:val="left" w:pos="284"/>
        </w:tabs>
        <w:spacing w:after="0" w:line="240" w:lineRule="auto"/>
        <w:jc w:val="center"/>
        <w:rPr>
          <w:rFonts w:ascii="Times New Roman" w:eastAsia="Calibri" w:hAnsi="Times New Roman" w:cs="Times New Roman"/>
          <w:b/>
          <w:sz w:val="12"/>
          <w:szCs w:val="12"/>
        </w:rPr>
      </w:pPr>
      <w:r w:rsidRPr="00A17E6E">
        <w:rPr>
          <w:rFonts w:ascii="Times New Roman" w:eastAsia="Calibri" w:hAnsi="Times New Roman" w:cs="Times New Roman"/>
          <w:b/>
          <w:sz w:val="12"/>
          <w:szCs w:val="12"/>
        </w:rPr>
        <w:lastRenderedPageBreak/>
        <w:t>РАЗДЕЛ 1. Проект планировки территории. Графическая часть</w:t>
      </w:r>
    </w:p>
    <w:p w:rsidR="00A17E6E" w:rsidRPr="00A17E6E" w:rsidRDefault="00A17E6E" w:rsidP="00A17E6E">
      <w:pPr>
        <w:tabs>
          <w:tab w:val="left" w:pos="284"/>
        </w:tabs>
        <w:spacing w:after="0" w:line="240" w:lineRule="auto"/>
        <w:rPr>
          <w:rFonts w:ascii="Times New Roman" w:eastAsia="Calibri" w:hAnsi="Times New Roman" w:cs="Times New Roman"/>
          <w:sz w:val="12"/>
          <w:szCs w:val="12"/>
        </w:rPr>
      </w:pPr>
      <w:r w:rsidRPr="00A17E6E">
        <w:rPr>
          <w:noProof/>
          <w:lang w:eastAsia="ru-RU"/>
        </w:rPr>
        <w:drawing>
          <wp:inline distT="0" distB="0" distL="0" distR="0" wp14:anchorId="3BAAEE4B" wp14:editId="27847EA0">
            <wp:extent cx="4804914" cy="3295291"/>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cstate="email">
                      <a:extLst>
                        <a:ext uri="{28A0092B-C50C-407E-A947-70E740481C1C}">
                          <a14:useLocalDpi xmlns:a14="http://schemas.microsoft.com/office/drawing/2010/main"/>
                        </a:ext>
                      </a:extLst>
                    </a:blip>
                    <a:srcRect/>
                    <a:stretch/>
                  </pic:blipFill>
                  <pic:spPr bwMode="auto">
                    <a:xfrm>
                      <a:off x="0" y="0"/>
                      <a:ext cx="4810448" cy="3299086"/>
                    </a:xfrm>
                    <a:prstGeom prst="rect">
                      <a:avLst/>
                    </a:prstGeom>
                    <a:ln>
                      <a:noFill/>
                    </a:ln>
                    <a:extLst>
                      <a:ext uri="{53640926-AAD7-44D8-BBD7-CCE9431645EC}">
                        <a14:shadowObscured xmlns:a14="http://schemas.microsoft.com/office/drawing/2010/main"/>
                      </a:ext>
                    </a:extLst>
                  </pic:spPr>
                </pic:pic>
              </a:graphicData>
            </a:graphic>
          </wp:inline>
        </w:drawing>
      </w:r>
    </w:p>
    <w:p w:rsidR="00A17E6E" w:rsidRPr="00A17E6E" w:rsidRDefault="00A17E6E" w:rsidP="00A17E6E">
      <w:pPr>
        <w:tabs>
          <w:tab w:val="left" w:pos="284"/>
        </w:tabs>
        <w:spacing w:after="0" w:line="240" w:lineRule="auto"/>
        <w:jc w:val="center"/>
        <w:rPr>
          <w:rFonts w:ascii="Times New Roman" w:eastAsia="Calibri" w:hAnsi="Times New Roman" w:cs="Times New Roman"/>
          <w:b/>
          <w:sz w:val="12"/>
          <w:szCs w:val="12"/>
        </w:rPr>
      </w:pPr>
      <w:r w:rsidRPr="00A17E6E">
        <w:rPr>
          <w:rFonts w:ascii="Times New Roman" w:eastAsia="Calibri" w:hAnsi="Times New Roman" w:cs="Times New Roman"/>
          <w:b/>
          <w:sz w:val="12"/>
          <w:szCs w:val="12"/>
        </w:rPr>
        <w:t>РАЗДЕЛ 2. Положения о размещении линейных объектов</w:t>
      </w:r>
    </w:p>
    <w:p w:rsidR="00A17E6E" w:rsidRPr="00A17E6E" w:rsidRDefault="00A17E6E" w:rsidP="00A17E6E">
      <w:pPr>
        <w:tabs>
          <w:tab w:val="left" w:pos="284"/>
        </w:tabs>
        <w:spacing w:after="0" w:line="240" w:lineRule="auto"/>
        <w:ind w:firstLine="284"/>
        <w:jc w:val="center"/>
        <w:rPr>
          <w:rFonts w:ascii="Times New Roman" w:eastAsia="Calibri" w:hAnsi="Times New Roman" w:cs="Times New Roman"/>
          <w:b/>
          <w:sz w:val="12"/>
          <w:szCs w:val="12"/>
        </w:rPr>
      </w:pPr>
      <w:r w:rsidRPr="00A17E6E">
        <w:rPr>
          <w:rFonts w:ascii="Times New Roman" w:eastAsia="Calibri" w:hAnsi="Times New Roman" w:cs="Times New Roman"/>
          <w:b/>
          <w:sz w:val="12"/>
          <w:szCs w:val="12"/>
        </w:rPr>
        <w:t>2. Наименование и основные характеристики объекта</w:t>
      </w:r>
    </w:p>
    <w:p w:rsidR="00A17E6E" w:rsidRPr="00A17E6E" w:rsidRDefault="00A17E6E" w:rsidP="00A17E6E">
      <w:pPr>
        <w:tabs>
          <w:tab w:val="left" w:pos="284"/>
        </w:tabs>
        <w:spacing w:after="0" w:line="240" w:lineRule="auto"/>
        <w:ind w:firstLine="284"/>
        <w:jc w:val="both"/>
        <w:rPr>
          <w:rFonts w:ascii="Times New Roman" w:eastAsia="Calibri" w:hAnsi="Times New Roman" w:cs="Times New Roman"/>
          <w:sz w:val="12"/>
          <w:szCs w:val="12"/>
        </w:rPr>
      </w:pPr>
      <w:r w:rsidRPr="00A17E6E">
        <w:rPr>
          <w:rFonts w:ascii="Times New Roman" w:eastAsia="Calibri" w:hAnsi="Times New Roman" w:cs="Times New Roman"/>
          <w:sz w:val="12"/>
          <w:szCs w:val="12"/>
        </w:rPr>
        <w:t>2.1. Наименование объекта</w:t>
      </w:r>
    </w:p>
    <w:p w:rsidR="00A17E6E" w:rsidRPr="00A17E6E" w:rsidRDefault="00A17E6E" w:rsidP="00A17E6E">
      <w:pPr>
        <w:tabs>
          <w:tab w:val="left" w:pos="284"/>
        </w:tabs>
        <w:spacing w:after="0" w:line="240" w:lineRule="auto"/>
        <w:ind w:firstLine="284"/>
        <w:jc w:val="both"/>
        <w:rPr>
          <w:rFonts w:ascii="Times New Roman" w:eastAsia="Calibri" w:hAnsi="Times New Roman" w:cs="Times New Roman"/>
          <w:sz w:val="12"/>
          <w:szCs w:val="12"/>
        </w:rPr>
      </w:pPr>
      <w:r w:rsidRPr="00A17E6E">
        <w:rPr>
          <w:rFonts w:ascii="Times New Roman" w:eastAsia="Calibri" w:hAnsi="Times New Roman" w:cs="Times New Roman"/>
          <w:sz w:val="12"/>
          <w:szCs w:val="12"/>
        </w:rPr>
        <w:t xml:space="preserve">5242П «Сбор нефти и газа со скважины №150 </w:t>
      </w:r>
      <w:proofErr w:type="spellStart"/>
      <w:r w:rsidRPr="00A17E6E">
        <w:rPr>
          <w:rFonts w:ascii="Times New Roman" w:eastAsia="Calibri" w:hAnsi="Times New Roman" w:cs="Times New Roman"/>
          <w:sz w:val="12"/>
          <w:szCs w:val="12"/>
        </w:rPr>
        <w:t>Приразломного</w:t>
      </w:r>
      <w:proofErr w:type="spellEnd"/>
      <w:r w:rsidRPr="00A17E6E">
        <w:rPr>
          <w:rFonts w:ascii="Times New Roman" w:eastAsia="Calibri" w:hAnsi="Times New Roman" w:cs="Times New Roman"/>
          <w:sz w:val="12"/>
          <w:szCs w:val="12"/>
        </w:rPr>
        <w:t xml:space="preserve"> месторождения».</w:t>
      </w:r>
    </w:p>
    <w:p w:rsidR="00A17E6E" w:rsidRPr="00A17E6E" w:rsidRDefault="00A17E6E" w:rsidP="00A17E6E">
      <w:pPr>
        <w:tabs>
          <w:tab w:val="left" w:pos="284"/>
        </w:tabs>
        <w:spacing w:after="0" w:line="240" w:lineRule="auto"/>
        <w:ind w:firstLine="284"/>
        <w:jc w:val="both"/>
        <w:rPr>
          <w:rFonts w:ascii="Times New Roman" w:eastAsia="Calibri" w:hAnsi="Times New Roman" w:cs="Times New Roman"/>
          <w:sz w:val="12"/>
          <w:szCs w:val="12"/>
        </w:rPr>
      </w:pPr>
      <w:r w:rsidRPr="00A17E6E">
        <w:rPr>
          <w:rFonts w:ascii="Times New Roman" w:eastAsia="Calibri" w:hAnsi="Times New Roman" w:cs="Times New Roman"/>
          <w:sz w:val="12"/>
          <w:szCs w:val="12"/>
        </w:rPr>
        <w:t>2.2. Основные характеристики объекта</w:t>
      </w:r>
    </w:p>
    <w:p w:rsidR="00A17E6E" w:rsidRPr="00A17E6E" w:rsidRDefault="00A17E6E" w:rsidP="00A17E6E">
      <w:pPr>
        <w:tabs>
          <w:tab w:val="left" w:pos="284"/>
        </w:tabs>
        <w:spacing w:after="0" w:line="240" w:lineRule="auto"/>
        <w:ind w:firstLine="284"/>
        <w:jc w:val="both"/>
        <w:rPr>
          <w:rFonts w:ascii="Times New Roman" w:eastAsia="Calibri" w:hAnsi="Times New Roman" w:cs="Times New Roman"/>
          <w:sz w:val="12"/>
          <w:szCs w:val="12"/>
        </w:rPr>
      </w:pPr>
      <w:r w:rsidRPr="00A17E6E">
        <w:rPr>
          <w:rFonts w:ascii="Times New Roman" w:eastAsia="Calibri" w:hAnsi="Times New Roman" w:cs="Times New Roman"/>
          <w:sz w:val="12"/>
          <w:szCs w:val="12"/>
        </w:rPr>
        <w:t xml:space="preserve">В соответствии с заданием на проектирование по объекту «Сбор нефти и газа со скважины №150 </w:t>
      </w:r>
      <w:proofErr w:type="spellStart"/>
      <w:r w:rsidRPr="00A17E6E">
        <w:rPr>
          <w:rFonts w:ascii="Times New Roman" w:eastAsia="Calibri" w:hAnsi="Times New Roman" w:cs="Times New Roman"/>
          <w:sz w:val="12"/>
          <w:szCs w:val="12"/>
        </w:rPr>
        <w:t>Приразломного</w:t>
      </w:r>
      <w:proofErr w:type="spellEnd"/>
      <w:r w:rsidRPr="00A17E6E">
        <w:rPr>
          <w:rFonts w:ascii="Times New Roman" w:eastAsia="Calibri" w:hAnsi="Times New Roman" w:cs="Times New Roman"/>
          <w:sz w:val="12"/>
          <w:szCs w:val="12"/>
        </w:rPr>
        <w:t xml:space="preserve"> месторождения» проектными решениями предусматривается:</w:t>
      </w:r>
    </w:p>
    <w:p w:rsidR="00A17E6E" w:rsidRPr="00A17E6E" w:rsidRDefault="00A17E6E" w:rsidP="00A17E6E">
      <w:pPr>
        <w:tabs>
          <w:tab w:val="left" w:pos="284"/>
        </w:tabs>
        <w:spacing w:after="0" w:line="240" w:lineRule="auto"/>
        <w:ind w:firstLine="284"/>
        <w:jc w:val="both"/>
        <w:rPr>
          <w:rFonts w:ascii="Times New Roman" w:eastAsia="Calibri" w:hAnsi="Times New Roman" w:cs="Times New Roman"/>
          <w:sz w:val="12"/>
          <w:szCs w:val="12"/>
        </w:rPr>
      </w:pPr>
      <w:r w:rsidRPr="00A17E6E">
        <w:rPr>
          <w:rFonts w:ascii="Times New Roman" w:eastAsia="Calibri" w:hAnsi="Times New Roman" w:cs="Times New Roman"/>
          <w:sz w:val="12"/>
          <w:szCs w:val="12"/>
        </w:rPr>
        <w:t>В соответствии с заданием на проектирование проектной документацией предусматривается сбор и транспорт продукции скважины № 150. Для сбора продукции с обустраиваемых скважин принята напорная однотрубная герметизированная система сбора нефти и газа.</w:t>
      </w:r>
    </w:p>
    <w:p w:rsidR="00A17E6E" w:rsidRPr="00A17E6E" w:rsidRDefault="00A17E6E" w:rsidP="00A17E6E">
      <w:pPr>
        <w:tabs>
          <w:tab w:val="left" w:pos="284"/>
        </w:tabs>
        <w:spacing w:after="0" w:line="240" w:lineRule="auto"/>
        <w:ind w:firstLine="284"/>
        <w:jc w:val="both"/>
        <w:rPr>
          <w:rFonts w:ascii="Times New Roman" w:eastAsia="Calibri" w:hAnsi="Times New Roman" w:cs="Times New Roman"/>
          <w:sz w:val="12"/>
          <w:szCs w:val="12"/>
        </w:rPr>
      </w:pPr>
      <w:r w:rsidRPr="00A17E6E">
        <w:rPr>
          <w:rFonts w:ascii="Times New Roman" w:eastAsia="Calibri" w:hAnsi="Times New Roman" w:cs="Times New Roman"/>
          <w:sz w:val="12"/>
          <w:szCs w:val="12"/>
        </w:rPr>
        <w:t xml:space="preserve">Продукция скважины № 150 под устьевым давлением, </w:t>
      </w:r>
      <w:proofErr w:type="gramStart"/>
      <w:r w:rsidRPr="00A17E6E">
        <w:rPr>
          <w:rFonts w:ascii="Times New Roman" w:eastAsia="Calibri" w:hAnsi="Times New Roman" w:cs="Times New Roman"/>
          <w:sz w:val="12"/>
          <w:szCs w:val="12"/>
        </w:rPr>
        <w:t>развиваемыми</w:t>
      </w:r>
      <w:proofErr w:type="gramEnd"/>
      <w:r w:rsidRPr="00A17E6E">
        <w:rPr>
          <w:rFonts w:ascii="Times New Roman" w:eastAsia="Calibri" w:hAnsi="Times New Roman" w:cs="Times New Roman"/>
          <w:sz w:val="12"/>
          <w:szCs w:val="12"/>
        </w:rPr>
        <w:t xml:space="preserve"> погружным электронасосом, по выкидному трубопроводу поступает на измерительную установку ИУ, где осуществляется автоматический замер дебита скважины. Далее, по нефтегазосборному трубопроводу направляется до точки врезки в существующий нефтегазосборный трубопровод от АГЗУ-2 до ДНС «Южно-Орловская».</w:t>
      </w:r>
    </w:p>
    <w:p w:rsidR="00A17E6E" w:rsidRPr="00A17E6E" w:rsidRDefault="00A17E6E" w:rsidP="00A17E6E">
      <w:pPr>
        <w:tabs>
          <w:tab w:val="left" w:pos="284"/>
        </w:tabs>
        <w:spacing w:after="0" w:line="240" w:lineRule="auto"/>
        <w:ind w:firstLine="284"/>
        <w:jc w:val="both"/>
        <w:rPr>
          <w:rFonts w:ascii="Times New Roman" w:eastAsia="Calibri" w:hAnsi="Times New Roman" w:cs="Times New Roman"/>
          <w:sz w:val="12"/>
          <w:szCs w:val="12"/>
        </w:rPr>
      </w:pPr>
      <w:r w:rsidRPr="00A17E6E">
        <w:rPr>
          <w:rFonts w:ascii="Times New Roman" w:eastAsia="Calibri" w:hAnsi="Times New Roman" w:cs="Times New Roman"/>
          <w:sz w:val="12"/>
          <w:szCs w:val="12"/>
        </w:rPr>
        <w:t>Проектной документацией предусматривается:</w:t>
      </w:r>
    </w:p>
    <w:p w:rsidR="00A17E6E" w:rsidRPr="00A17E6E" w:rsidRDefault="00A17E6E" w:rsidP="00A17E6E">
      <w:pPr>
        <w:tabs>
          <w:tab w:val="left" w:pos="284"/>
        </w:tabs>
        <w:spacing w:after="0" w:line="240" w:lineRule="auto"/>
        <w:ind w:firstLine="284"/>
        <w:jc w:val="both"/>
        <w:rPr>
          <w:rFonts w:ascii="Times New Roman" w:eastAsia="Calibri" w:hAnsi="Times New Roman" w:cs="Times New Roman"/>
          <w:sz w:val="12"/>
          <w:szCs w:val="12"/>
        </w:rPr>
      </w:pPr>
      <w:r w:rsidRPr="00A17E6E">
        <w:rPr>
          <w:rFonts w:ascii="Times New Roman" w:eastAsia="Calibri" w:hAnsi="Times New Roman" w:cs="Times New Roman"/>
          <w:sz w:val="12"/>
          <w:szCs w:val="12"/>
        </w:rPr>
        <w:t>• обустройство устья добывающей скважины № 150 включающее в себя следующие сооружения:</w:t>
      </w:r>
    </w:p>
    <w:p w:rsidR="00A17E6E" w:rsidRPr="00A17E6E" w:rsidRDefault="00A17E6E" w:rsidP="00A17E6E">
      <w:pPr>
        <w:tabs>
          <w:tab w:val="left" w:pos="284"/>
        </w:tabs>
        <w:spacing w:after="0" w:line="240" w:lineRule="auto"/>
        <w:ind w:firstLine="284"/>
        <w:jc w:val="both"/>
        <w:rPr>
          <w:rFonts w:ascii="Times New Roman" w:eastAsia="Calibri" w:hAnsi="Times New Roman" w:cs="Times New Roman"/>
          <w:sz w:val="12"/>
          <w:szCs w:val="12"/>
        </w:rPr>
      </w:pPr>
      <w:r w:rsidRPr="00A17E6E">
        <w:rPr>
          <w:rFonts w:ascii="Times New Roman" w:eastAsia="Calibri" w:hAnsi="Times New Roman" w:cs="Times New Roman"/>
          <w:sz w:val="12"/>
          <w:szCs w:val="12"/>
        </w:rPr>
        <w:t>-  площадка приустьевая нефтяной скважины (с ЭЦН);</w:t>
      </w:r>
    </w:p>
    <w:p w:rsidR="00A17E6E" w:rsidRPr="00A17E6E" w:rsidRDefault="00A17E6E" w:rsidP="00A17E6E">
      <w:pPr>
        <w:tabs>
          <w:tab w:val="left" w:pos="284"/>
        </w:tabs>
        <w:spacing w:after="0" w:line="240" w:lineRule="auto"/>
        <w:ind w:firstLine="284"/>
        <w:jc w:val="both"/>
        <w:rPr>
          <w:rFonts w:ascii="Times New Roman" w:eastAsia="Calibri" w:hAnsi="Times New Roman" w:cs="Times New Roman"/>
          <w:sz w:val="12"/>
          <w:szCs w:val="12"/>
        </w:rPr>
      </w:pPr>
      <w:r w:rsidRPr="00A17E6E">
        <w:rPr>
          <w:rFonts w:ascii="Times New Roman" w:eastAsia="Calibri" w:hAnsi="Times New Roman" w:cs="Times New Roman"/>
          <w:sz w:val="12"/>
          <w:szCs w:val="12"/>
        </w:rPr>
        <w:t>-  площадка под ремонтный агрегат;</w:t>
      </w:r>
    </w:p>
    <w:p w:rsidR="00A17E6E" w:rsidRPr="00A17E6E" w:rsidRDefault="00A17E6E" w:rsidP="00A17E6E">
      <w:pPr>
        <w:tabs>
          <w:tab w:val="left" w:pos="284"/>
        </w:tabs>
        <w:spacing w:after="0" w:line="240" w:lineRule="auto"/>
        <w:ind w:firstLine="284"/>
        <w:jc w:val="both"/>
        <w:rPr>
          <w:rFonts w:ascii="Times New Roman" w:eastAsia="Calibri" w:hAnsi="Times New Roman" w:cs="Times New Roman"/>
          <w:sz w:val="12"/>
          <w:szCs w:val="12"/>
        </w:rPr>
      </w:pPr>
      <w:r w:rsidRPr="00A17E6E">
        <w:rPr>
          <w:rFonts w:ascii="Times New Roman" w:eastAsia="Calibri" w:hAnsi="Times New Roman" w:cs="Times New Roman"/>
          <w:sz w:val="12"/>
          <w:szCs w:val="12"/>
        </w:rPr>
        <w:t>-  щит пожарный;</w:t>
      </w:r>
    </w:p>
    <w:p w:rsidR="00A17E6E" w:rsidRPr="00A17E6E" w:rsidRDefault="00A17E6E" w:rsidP="00A17E6E">
      <w:pPr>
        <w:tabs>
          <w:tab w:val="left" w:pos="284"/>
        </w:tabs>
        <w:spacing w:after="0" w:line="240" w:lineRule="auto"/>
        <w:ind w:firstLine="284"/>
        <w:jc w:val="both"/>
        <w:rPr>
          <w:rFonts w:ascii="Times New Roman" w:eastAsia="Calibri" w:hAnsi="Times New Roman" w:cs="Times New Roman"/>
          <w:sz w:val="12"/>
          <w:szCs w:val="12"/>
        </w:rPr>
      </w:pPr>
      <w:r w:rsidRPr="00A17E6E">
        <w:rPr>
          <w:rFonts w:ascii="Times New Roman" w:eastAsia="Calibri" w:hAnsi="Times New Roman" w:cs="Times New Roman"/>
          <w:sz w:val="12"/>
          <w:szCs w:val="12"/>
        </w:rPr>
        <w:t>-  станция управления;</w:t>
      </w:r>
    </w:p>
    <w:p w:rsidR="00A17E6E" w:rsidRPr="00A17E6E" w:rsidRDefault="00A17E6E" w:rsidP="00A17E6E">
      <w:pPr>
        <w:tabs>
          <w:tab w:val="left" w:pos="284"/>
        </w:tabs>
        <w:spacing w:after="0" w:line="240" w:lineRule="auto"/>
        <w:ind w:firstLine="284"/>
        <w:jc w:val="both"/>
        <w:rPr>
          <w:rFonts w:ascii="Times New Roman" w:eastAsia="Calibri" w:hAnsi="Times New Roman" w:cs="Times New Roman"/>
          <w:sz w:val="12"/>
          <w:szCs w:val="12"/>
        </w:rPr>
      </w:pPr>
      <w:r w:rsidRPr="00A17E6E">
        <w:rPr>
          <w:rFonts w:ascii="Times New Roman" w:eastAsia="Calibri" w:hAnsi="Times New Roman" w:cs="Times New Roman"/>
          <w:sz w:val="12"/>
          <w:szCs w:val="12"/>
        </w:rPr>
        <w:t>-  молниеотвод;</w:t>
      </w:r>
    </w:p>
    <w:p w:rsidR="00A17E6E" w:rsidRPr="00A17E6E" w:rsidRDefault="00A17E6E" w:rsidP="00A17E6E">
      <w:pPr>
        <w:tabs>
          <w:tab w:val="left" w:pos="284"/>
        </w:tabs>
        <w:spacing w:after="0" w:line="240" w:lineRule="auto"/>
        <w:ind w:firstLine="284"/>
        <w:jc w:val="both"/>
        <w:rPr>
          <w:rFonts w:ascii="Times New Roman" w:eastAsia="Calibri" w:hAnsi="Times New Roman" w:cs="Times New Roman"/>
          <w:sz w:val="12"/>
          <w:szCs w:val="12"/>
        </w:rPr>
      </w:pPr>
      <w:r w:rsidRPr="00A17E6E">
        <w:rPr>
          <w:rFonts w:ascii="Times New Roman" w:eastAsia="Calibri" w:hAnsi="Times New Roman" w:cs="Times New Roman"/>
          <w:sz w:val="12"/>
          <w:szCs w:val="12"/>
        </w:rPr>
        <w:t>-  емкость производственно-дождевых стоков объемом 5 м3;</w:t>
      </w:r>
    </w:p>
    <w:p w:rsidR="00A17E6E" w:rsidRPr="00A17E6E" w:rsidRDefault="00A17E6E" w:rsidP="00A17E6E">
      <w:pPr>
        <w:tabs>
          <w:tab w:val="left" w:pos="284"/>
        </w:tabs>
        <w:spacing w:after="0" w:line="240" w:lineRule="auto"/>
        <w:ind w:firstLine="284"/>
        <w:jc w:val="both"/>
        <w:rPr>
          <w:rFonts w:ascii="Times New Roman" w:eastAsia="Calibri" w:hAnsi="Times New Roman" w:cs="Times New Roman"/>
          <w:sz w:val="12"/>
          <w:szCs w:val="12"/>
        </w:rPr>
      </w:pPr>
      <w:r w:rsidRPr="00A17E6E">
        <w:rPr>
          <w:rFonts w:ascii="Times New Roman" w:eastAsia="Calibri" w:hAnsi="Times New Roman" w:cs="Times New Roman"/>
          <w:sz w:val="12"/>
          <w:szCs w:val="12"/>
        </w:rPr>
        <w:t>-  самотечная сеть производственно-дождевой канализации.</w:t>
      </w:r>
    </w:p>
    <w:p w:rsidR="00A17E6E" w:rsidRPr="00A17E6E" w:rsidRDefault="00A17E6E" w:rsidP="00A17E6E">
      <w:pPr>
        <w:tabs>
          <w:tab w:val="left" w:pos="284"/>
        </w:tabs>
        <w:spacing w:after="0" w:line="240" w:lineRule="auto"/>
        <w:ind w:firstLine="284"/>
        <w:jc w:val="both"/>
        <w:rPr>
          <w:rFonts w:ascii="Times New Roman" w:eastAsia="Calibri" w:hAnsi="Times New Roman" w:cs="Times New Roman"/>
          <w:sz w:val="12"/>
          <w:szCs w:val="12"/>
        </w:rPr>
      </w:pPr>
      <w:r w:rsidRPr="00A17E6E">
        <w:rPr>
          <w:rFonts w:ascii="Times New Roman" w:eastAsia="Calibri" w:hAnsi="Times New Roman" w:cs="Times New Roman"/>
          <w:sz w:val="12"/>
          <w:szCs w:val="12"/>
        </w:rPr>
        <w:t>• измерительная установка ИУ в состав, которой входят следующие сооружения:</w:t>
      </w:r>
    </w:p>
    <w:p w:rsidR="00A17E6E" w:rsidRPr="00A17E6E" w:rsidRDefault="00A17E6E" w:rsidP="00A17E6E">
      <w:pPr>
        <w:tabs>
          <w:tab w:val="left" w:pos="284"/>
        </w:tabs>
        <w:spacing w:after="0" w:line="240" w:lineRule="auto"/>
        <w:ind w:firstLine="284"/>
        <w:jc w:val="both"/>
        <w:rPr>
          <w:rFonts w:ascii="Times New Roman" w:eastAsia="Calibri" w:hAnsi="Times New Roman" w:cs="Times New Roman"/>
          <w:sz w:val="12"/>
          <w:szCs w:val="12"/>
        </w:rPr>
      </w:pPr>
      <w:r w:rsidRPr="00A17E6E">
        <w:rPr>
          <w:rFonts w:ascii="Times New Roman" w:eastAsia="Calibri" w:hAnsi="Times New Roman" w:cs="Times New Roman"/>
          <w:sz w:val="12"/>
          <w:szCs w:val="12"/>
        </w:rPr>
        <w:t>-  емкость дренажная;</w:t>
      </w:r>
    </w:p>
    <w:p w:rsidR="00A17E6E" w:rsidRPr="00A17E6E" w:rsidRDefault="00A17E6E" w:rsidP="00A17E6E">
      <w:pPr>
        <w:tabs>
          <w:tab w:val="left" w:pos="284"/>
        </w:tabs>
        <w:spacing w:after="0" w:line="240" w:lineRule="auto"/>
        <w:ind w:firstLine="284"/>
        <w:jc w:val="both"/>
        <w:rPr>
          <w:rFonts w:ascii="Times New Roman" w:eastAsia="Calibri" w:hAnsi="Times New Roman" w:cs="Times New Roman"/>
          <w:sz w:val="12"/>
          <w:szCs w:val="12"/>
        </w:rPr>
      </w:pPr>
      <w:r w:rsidRPr="00A17E6E">
        <w:rPr>
          <w:rFonts w:ascii="Times New Roman" w:eastAsia="Calibri" w:hAnsi="Times New Roman" w:cs="Times New Roman"/>
          <w:sz w:val="12"/>
          <w:szCs w:val="12"/>
        </w:rPr>
        <w:t>-  технологический блок;</w:t>
      </w:r>
    </w:p>
    <w:p w:rsidR="00A17E6E" w:rsidRPr="00A17E6E" w:rsidRDefault="00A17E6E" w:rsidP="00A17E6E">
      <w:pPr>
        <w:tabs>
          <w:tab w:val="left" w:pos="284"/>
        </w:tabs>
        <w:spacing w:after="0" w:line="240" w:lineRule="auto"/>
        <w:ind w:firstLine="284"/>
        <w:jc w:val="both"/>
        <w:rPr>
          <w:rFonts w:ascii="Times New Roman" w:eastAsia="Calibri" w:hAnsi="Times New Roman" w:cs="Times New Roman"/>
          <w:sz w:val="12"/>
          <w:szCs w:val="12"/>
        </w:rPr>
      </w:pPr>
      <w:r w:rsidRPr="00A17E6E">
        <w:rPr>
          <w:rFonts w:ascii="Times New Roman" w:eastAsia="Calibri" w:hAnsi="Times New Roman" w:cs="Times New Roman"/>
          <w:sz w:val="12"/>
          <w:szCs w:val="12"/>
        </w:rPr>
        <w:t>-  блок контроля и управления;</w:t>
      </w:r>
    </w:p>
    <w:p w:rsidR="00A17E6E" w:rsidRPr="00A17E6E" w:rsidRDefault="00A17E6E" w:rsidP="00A17E6E">
      <w:pPr>
        <w:tabs>
          <w:tab w:val="left" w:pos="284"/>
        </w:tabs>
        <w:spacing w:after="0" w:line="240" w:lineRule="auto"/>
        <w:ind w:firstLine="284"/>
        <w:jc w:val="both"/>
        <w:rPr>
          <w:rFonts w:ascii="Times New Roman" w:eastAsia="Calibri" w:hAnsi="Times New Roman" w:cs="Times New Roman"/>
          <w:sz w:val="12"/>
          <w:szCs w:val="12"/>
        </w:rPr>
      </w:pPr>
      <w:r w:rsidRPr="00A17E6E">
        <w:rPr>
          <w:rFonts w:ascii="Times New Roman" w:eastAsia="Calibri" w:hAnsi="Times New Roman" w:cs="Times New Roman"/>
          <w:sz w:val="12"/>
          <w:szCs w:val="12"/>
        </w:rPr>
        <w:t>-  щит пожарный;</w:t>
      </w:r>
    </w:p>
    <w:p w:rsidR="00A17E6E" w:rsidRPr="00A17E6E" w:rsidRDefault="00A17E6E" w:rsidP="00A17E6E">
      <w:pPr>
        <w:tabs>
          <w:tab w:val="left" w:pos="284"/>
        </w:tabs>
        <w:spacing w:after="0" w:line="240" w:lineRule="auto"/>
        <w:ind w:firstLine="284"/>
        <w:jc w:val="both"/>
        <w:rPr>
          <w:rFonts w:ascii="Times New Roman" w:eastAsia="Calibri" w:hAnsi="Times New Roman" w:cs="Times New Roman"/>
          <w:sz w:val="12"/>
          <w:szCs w:val="12"/>
        </w:rPr>
      </w:pPr>
      <w:r w:rsidRPr="00A17E6E">
        <w:rPr>
          <w:rFonts w:ascii="Times New Roman" w:eastAsia="Calibri" w:hAnsi="Times New Roman" w:cs="Times New Roman"/>
          <w:sz w:val="12"/>
          <w:szCs w:val="12"/>
        </w:rPr>
        <w:t>-  подстанция трансформаторная комплектная;</w:t>
      </w:r>
    </w:p>
    <w:p w:rsidR="00A17E6E" w:rsidRPr="00A17E6E" w:rsidRDefault="00A17E6E" w:rsidP="00A17E6E">
      <w:pPr>
        <w:tabs>
          <w:tab w:val="left" w:pos="284"/>
        </w:tabs>
        <w:spacing w:after="0" w:line="240" w:lineRule="auto"/>
        <w:ind w:firstLine="284"/>
        <w:jc w:val="both"/>
        <w:rPr>
          <w:rFonts w:ascii="Times New Roman" w:eastAsia="Calibri" w:hAnsi="Times New Roman" w:cs="Times New Roman"/>
          <w:sz w:val="12"/>
          <w:szCs w:val="12"/>
        </w:rPr>
      </w:pPr>
      <w:r w:rsidRPr="00A17E6E">
        <w:rPr>
          <w:rFonts w:ascii="Times New Roman" w:eastAsia="Calibri" w:hAnsi="Times New Roman" w:cs="Times New Roman"/>
          <w:sz w:val="12"/>
          <w:szCs w:val="12"/>
        </w:rPr>
        <w:t>-  молниеотвод;</w:t>
      </w:r>
    </w:p>
    <w:p w:rsidR="00A17E6E" w:rsidRPr="00A17E6E" w:rsidRDefault="00A17E6E" w:rsidP="00A17E6E">
      <w:pPr>
        <w:tabs>
          <w:tab w:val="left" w:pos="284"/>
        </w:tabs>
        <w:spacing w:after="0" w:line="240" w:lineRule="auto"/>
        <w:ind w:firstLine="284"/>
        <w:jc w:val="both"/>
        <w:rPr>
          <w:rFonts w:ascii="Times New Roman" w:eastAsia="Calibri" w:hAnsi="Times New Roman" w:cs="Times New Roman"/>
          <w:sz w:val="12"/>
          <w:szCs w:val="12"/>
        </w:rPr>
      </w:pPr>
      <w:r w:rsidRPr="00A17E6E">
        <w:rPr>
          <w:rFonts w:ascii="Times New Roman" w:eastAsia="Calibri" w:hAnsi="Times New Roman" w:cs="Times New Roman"/>
          <w:sz w:val="12"/>
          <w:szCs w:val="12"/>
        </w:rPr>
        <w:t>-  станция катодной защиты;</w:t>
      </w:r>
    </w:p>
    <w:p w:rsidR="00A17E6E" w:rsidRPr="00A17E6E" w:rsidRDefault="00A17E6E" w:rsidP="00A17E6E">
      <w:pPr>
        <w:tabs>
          <w:tab w:val="left" w:pos="284"/>
        </w:tabs>
        <w:spacing w:after="0" w:line="240" w:lineRule="auto"/>
        <w:ind w:firstLine="284"/>
        <w:jc w:val="both"/>
        <w:rPr>
          <w:rFonts w:ascii="Times New Roman" w:eastAsia="Calibri" w:hAnsi="Times New Roman" w:cs="Times New Roman"/>
          <w:sz w:val="12"/>
          <w:szCs w:val="12"/>
        </w:rPr>
      </w:pPr>
      <w:r w:rsidRPr="00A17E6E">
        <w:rPr>
          <w:rFonts w:ascii="Times New Roman" w:eastAsia="Calibri" w:hAnsi="Times New Roman" w:cs="Times New Roman"/>
          <w:sz w:val="12"/>
          <w:szCs w:val="12"/>
        </w:rPr>
        <w:t>• выкидной трубопровод от скважины № 150 до измерительной установки ИУ;</w:t>
      </w:r>
    </w:p>
    <w:p w:rsidR="00A17E6E" w:rsidRPr="00A17E6E" w:rsidRDefault="00A17E6E" w:rsidP="00A17E6E">
      <w:pPr>
        <w:tabs>
          <w:tab w:val="left" w:pos="284"/>
        </w:tabs>
        <w:spacing w:after="0" w:line="240" w:lineRule="auto"/>
        <w:ind w:firstLine="284"/>
        <w:jc w:val="both"/>
        <w:rPr>
          <w:rFonts w:ascii="Times New Roman" w:eastAsia="Calibri" w:hAnsi="Times New Roman" w:cs="Times New Roman"/>
          <w:sz w:val="12"/>
          <w:szCs w:val="12"/>
        </w:rPr>
      </w:pPr>
      <w:r w:rsidRPr="00A17E6E">
        <w:rPr>
          <w:rFonts w:ascii="Times New Roman" w:eastAsia="Calibri" w:hAnsi="Times New Roman" w:cs="Times New Roman"/>
          <w:sz w:val="12"/>
          <w:szCs w:val="12"/>
        </w:rPr>
        <w:t>• нефтегазосборный трубопровод от ИУ до точки врезки в существующий нефтегазосборный трубопровод от АГЗУ-2 до ДНС «Южно-Орловская»;</w:t>
      </w:r>
    </w:p>
    <w:p w:rsidR="00A17E6E" w:rsidRPr="00A17E6E" w:rsidRDefault="00A17E6E" w:rsidP="00A17E6E">
      <w:pPr>
        <w:tabs>
          <w:tab w:val="left" w:pos="284"/>
        </w:tabs>
        <w:spacing w:after="0" w:line="240" w:lineRule="auto"/>
        <w:ind w:firstLine="284"/>
        <w:jc w:val="both"/>
        <w:rPr>
          <w:rFonts w:ascii="Times New Roman" w:eastAsia="Calibri" w:hAnsi="Times New Roman" w:cs="Times New Roman"/>
          <w:sz w:val="12"/>
          <w:szCs w:val="12"/>
        </w:rPr>
      </w:pPr>
      <w:r w:rsidRPr="00A17E6E">
        <w:rPr>
          <w:rFonts w:ascii="Times New Roman" w:eastAsia="Calibri" w:hAnsi="Times New Roman" w:cs="Times New Roman"/>
          <w:sz w:val="12"/>
          <w:szCs w:val="12"/>
        </w:rPr>
        <w:t xml:space="preserve">• строительство ответвления ВЛ-10 </w:t>
      </w:r>
      <w:proofErr w:type="spellStart"/>
      <w:r w:rsidRPr="00A17E6E">
        <w:rPr>
          <w:rFonts w:ascii="Times New Roman" w:eastAsia="Calibri" w:hAnsi="Times New Roman" w:cs="Times New Roman"/>
          <w:sz w:val="12"/>
          <w:szCs w:val="12"/>
        </w:rPr>
        <w:t>кВ</w:t>
      </w:r>
      <w:proofErr w:type="spellEnd"/>
      <w:r w:rsidRPr="00A17E6E">
        <w:rPr>
          <w:rFonts w:ascii="Times New Roman" w:eastAsia="Calibri" w:hAnsi="Times New Roman" w:cs="Times New Roman"/>
          <w:sz w:val="12"/>
          <w:szCs w:val="12"/>
        </w:rPr>
        <w:t xml:space="preserve"> от </w:t>
      </w:r>
      <w:proofErr w:type="gramStart"/>
      <w:r w:rsidRPr="00A17E6E">
        <w:rPr>
          <w:rFonts w:ascii="Times New Roman" w:eastAsia="Calibri" w:hAnsi="Times New Roman" w:cs="Times New Roman"/>
          <w:sz w:val="12"/>
          <w:szCs w:val="12"/>
        </w:rPr>
        <w:t>существующей</w:t>
      </w:r>
      <w:proofErr w:type="gramEnd"/>
      <w:r w:rsidRPr="00A17E6E">
        <w:rPr>
          <w:rFonts w:ascii="Times New Roman" w:eastAsia="Calibri" w:hAnsi="Times New Roman" w:cs="Times New Roman"/>
          <w:sz w:val="12"/>
          <w:szCs w:val="12"/>
        </w:rPr>
        <w:t xml:space="preserve"> ВЛ-10 </w:t>
      </w:r>
      <w:proofErr w:type="spellStart"/>
      <w:r w:rsidRPr="00A17E6E">
        <w:rPr>
          <w:rFonts w:ascii="Times New Roman" w:eastAsia="Calibri" w:hAnsi="Times New Roman" w:cs="Times New Roman"/>
          <w:sz w:val="12"/>
          <w:szCs w:val="12"/>
        </w:rPr>
        <w:t>кВ</w:t>
      </w:r>
      <w:proofErr w:type="spellEnd"/>
      <w:r w:rsidRPr="00A17E6E">
        <w:rPr>
          <w:rFonts w:ascii="Times New Roman" w:eastAsia="Calibri" w:hAnsi="Times New Roman" w:cs="Times New Roman"/>
          <w:sz w:val="12"/>
          <w:szCs w:val="12"/>
        </w:rPr>
        <w:t xml:space="preserve"> Ф-9 ПС 35/10 </w:t>
      </w:r>
      <w:proofErr w:type="spellStart"/>
      <w:r w:rsidRPr="00A17E6E">
        <w:rPr>
          <w:rFonts w:ascii="Times New Roman" w:eastAsia="Calibri" w:hAnsi="Times New Roman" w:cs="Times New Roman"/>
          <w:sz w:val="12"/>
          <w:szCs w:val="12"/>
        </w:rPr>
        <w:t>кВ</w:t>
      </w:r>
      <w:proofErr w:type="spellEnd"/>
      <w:r w:rsidRPr="00A17E6E">
        <w:rPr>
          <w:rFonts w:ascii="Times New Roman" w:eastAsia="Calibri" w:hAnsi="Times New Roman" w:cs="Times New Roman"/>
          <w:sz w:val="12"/>
          <w:szCs w:val="12"/>
        </w:rPr>
        <w:t xml:space="preserve"> «</w:t>
      </w:r>
      <w:proofErr w:type="spellStart"/>
      <w:r w:rsidRPr="00A17E6E">
        <w:rPr>
          <w:rFonts w:ascii="Times New Roman" w:eastAsia="Calibri" w:hAnsi="Times New Roman" w:cs="Times New Roman"/>
          <w:sz w:val="12"/>
          <w:szCs w:val="12"/>
        </w:rPr>
        <w:t>Чёрновская</w:t>
      </w:r>
      <w:proofErr w:type="spellEnd"/>
      <w:r w:rsidRPr="00A17E6E">
        <w:rPr>
          <w:rFonts w:ascii="Times New Roman" w:eastAsia="Calibri" w:hAnsi="Times New Roman" w:cs="Times New Roman"/>
          <w:sz w:val="12"/>
          <w:szCs w:val="12"/>
        </w:rPr>
        <w:t xml:space="preserve"> (СПО).</w:t>
      </w:r>
    </w:p>
    <w:p w:rsidR="00A17E6E" w:rsidRPr="00A17E6E" w:rsidRDefault="00A17E6E" w:rsidP="00A17E6E">
      <w:pPr>
        <w:tabs>
          <w:tab w:val="left" w:pos="284"/>
        </w:tabs>
        <w:spacing w:after="0" w:line="240" w:lineRule="auto"/>
        <w:ind w:firstLine="284"/>
        <w:jc w:val="both"/>
        <w:rPr>
          <w:rFonts w:ascii="Times New Roman" w:eastAsia="Calibri" w:hAnsi="Times New Roman" w:cs="Times New Roman"/>
          <w:sz w:val="12"/>
          <w:szCs w:val="12"/>
        </w:rPr>
      </w:pPr>
      <w:r w:rsidRPr="00A17E6E">
        <w:rPr>
          <w:rFonts w:ascii="Times New Roman" w:eastAsia="Calibri" w:hAnsi="Times New Roman" w:cs="Times New Roman"/>
          <w:sz w:val="12"/>
          <w:szCs w:val="12"/>
        </w:rPr>
        <w:t>Обустройство устья скважины</w:t>
      </w:r>
    </w:p>
    <w:p w:rsidR="00A17E6E" w:rsidRPr="00A17E6E" w:rsidRDefault="00A17E6E" w:rsidP="00A17E6E">
      <w:pPr>
        <w:tabs>
          <w:tab w:val="left" w:pos="284"/>
        </w:tabs>
        <w:spacing w:after="0" w:line="240" w:lineRule="auto"/>
        <w:ind w:firstLine="284"/>
        <w:jc w:val="both"/>
        <w:rPr>
          <w:rFonts w:ascii="Times New Roman" w:eastAsia="Calibri" w:hAnsi="Times New Roman" w:cs="Times New Roman"/>
          <w:sz w:val="12"/>
          <w:szCs w:val="12"/>
        </w:rPr>
      </w:pPr>
      <w:r w:rsidRPr="00A17E6E">
        <w:rPr>
          <w:rFonts w:ascii="Times New Roman" w:eastAsia="Calibri" w:hAnsi="Times New Roman" w:cs="Times New Roman"/>
          <w:sz w:val="12"/>
          <w:szCs w:val="12"/>
        </w:rPr>
        <w:t>Площадка приустьевая нефтяной скважины представляет собой площадку с бетонным покрытием, с выступающим бордюрным камнем. На устьях скважин установлена фонтанная арматура АФК</w:t>
      </w:r>
      <w:proofErr w:type="gramStart"/>
      <w:r w:rsidRPr="00A17E6E">
        <w:rPr>
          <w:rFonts w:ascii="Times New Roman" w:eastAsia="Calibri" w:hAnsi="Times New Roman" w:cs="Times New Roman"/>
          <w:sz w:val="12"/>
          <w:szCs w:val="12"/>
        </w:rPr>
        <w:t>2</w:t>
      </w:r>
      <w:proofErr w:type="gramEnd"/>
      <w:r w:rsidRPr="00A17E6E">
        <w:rPr>
          <w:rFonts w:ascii="Times New Roman" w:eastAsia="Calibri" w:hAnsi="Times New Roman" w:cs="Times New Roman"/>
          <w:sz w:val="12"/>
          <w:szCs w:val="12"/>
        </w:rPr>
        <w:t xml:space="preserve"> 65x21 К2 по ГОСТ 13846-89 условным давлением 21 МПа. Скважина № 150 оборудуется </w:t>
      </w:r>
      <w:r w:rsidRPr="00A17E6E">
        <w:rPr>
          <w:rFonts w:ascii="Times New Roman" w:eastAsia="Calibri" w:hAnsi="Times New Roman" w:cs="Times New Roman"/>
          <w:sz w:val="12"/>
          <w:szCs w:val="12"/>
        </w:rPr>
        <w:lastRenderedPageBreak/>
        <w:t xml:space="preserve">погружным электронасосом ЭЦН-160-2100, двигатель ПЭД-80. Для отбора проб в составе технологической обвязки устья скважины на горизонтальном участке выкидного трубопровода предусматривается установка пробоотборника ручного. Подача пара предусматривается от ППУ через рукав, подключаемый к арматуре в обвязке устья скважин. Ввод ингибитора коррозии предусматривается в </w:t>
      </w:r>
      <w:proofErr w:type="spellStart"/>
      <w:r w:rsidRPr="00A17E6E">
        <w:rPr>
          <w:rFonts w:ascii="Times New Roman" w:eastAsia="Calibri" w:hAnsi="Times New Roman" w:cs="Times New Roman"/>
          <w:sz w:val="12"/>
          <w:szCs w:val="12"/>
        </w:rPr>
        <w:t>затрубное</w:t>
      </w:r>
      <w:proofErr w:type="spellEnd"/>
      <w:r w:rsidRPr="00A17E6E">
        <w:rPr>
          <w:rFonts w:ascii="Times New Roman" w:eastAsia="Calibri" w:hAnsi="Times New Roman" w:cs="Times New Roman"/>
          <w:sz w:val="12"/>
          <w:szCs w:val="12"/>
        </w:rPr>
        <w:t xml:space="preserve"> пространство в периодическом режиме. В обвязке устья скважины предусматривается установка запорной арматуры, герметичностью затвора класса А.</w:t>
      </w:r>
    </w:p>
    <w:p w:rsidR="00A17E6E" w:rsidRPr="00A17E6E" w:rsidRDefault="00A17E6E" w:rsidP="00A17E6E">
      <w:pPr>
        <w:tabs>
          <w:tab w:val="left" w:pos="284"/>
        </w:tabs>
        <w:spacing w:after="0" w:line="240" w:lineRule="auto"/>
        <w:ind w:firstLine="284"/>
        <w:jc w:val="both"/>
        <w:rPr>
          <w:rFonts w:ascii="Times New Roman" w:eastAsia="Calibri" w:hAnsi="Times New Roman" w:cs="Times New Roman"/>
          <w:sz w:val="12"/>
          <w:szCs w:val="12"/>
        </w:rPr>
      </w:pPr>
      <w:r w:rsidRPr="00A17E6E">
        <w:rPr>
          <w:rFonts w:ascii="Times New Roman" w:eastAsia="Calibri" w:hAnsi="Times New Roman" w:cs="Times New Roman"/>
          <w:sz w:val="12"/>
          <w:szCs w:val="12"/>
        </w:rPr>
        <w:t xml:space="preserve">Для сбора дождевых стоков с приустьевой площадки нефтяной скважины предусматривается емкость производственно-дождевых стоков. В качестве емкости производственно-дождевых стоков принят подземный железобетонный колодец объемом 5 м3, выполненный из сборных железобетонных элементов, оборудованный гидрозатвором, воздушником с </w:t>
      </w:r>
      <w:proofErr w:type="spellStart"/>
      <w:r w:rsidRPr="00A17E6E">
        <w:rPr>
          <w:rFonts w:ascii="Times New Roman" w:eastAsia="Calibri" w:hAnsi="Times New Roman" w:cs="Times New Roman"/>
          <w:sz w:val="12"/>
          <w:szCs w:val="12"/>
        </w:rPr>
        <w:t>огнепреградителем</w:t>
      </w:r>
      <w:proofErr w:type="spellEnd"/>
      <w:r w:rsidRPr="00A17E6E">
        <w:rPr>
          <w:rFonts w:ascii="Times New Roman" w:eastAsia="Calibri" w:hAnsi="Times New Roman" w:cs="Times New Roman"/>
          <w:sz w:val="12"/>
          <w:szCs w:val="12"/>
        </w:rPr>
        <w:t xml:space="preserve"> и молниеотводом. Вокруг емкости предусматривается ограждение.</w:t>
      </w:r>
    </w:p>
    <w:p w:rsidR="00A17E6E" w:rsidRPr="00A17E6E" w:rsidRDefault="00A17E6E" w:rsidP="00A17E6E">
      <w:pPr>
        <w:tabs>
          <w:tab w:val="left" w:pos="284"/>
        </w:tabs>
        <w:spacing w:after="0" w:line="240" w:lineRule="auto"/>
        <w:ind w:firstLine="284"/>
        <w:jc w:val="both"/>
        <w:rPr>
          <w:rFonts w:ascii="Times New Roman" w:eastAsia="Calibri" w:hAnsi="Times New Roman" w:cs="Times New Roman"/>
          <w:sz w:val="12"/>
          <w:szCs w:val="12"/>
        </w:rPr>
      </w:pPr>
      <w:r w:rsidRPr="00A17E6E">
        <w:rPr>
          <w:rFonts w:ascii="Times New Roman" w:eastAsia="Calibri" w:hAnsi="Times New Roman" w:cs="Times New Roman"/>
          <w:sz w:val="12"/>
          <w:szCs w:val="12"/>
        </w:rPr>
        <w:t xml:space="preserve">Для отвода производственно-дождевых стоков с приустьевых площадок нефтяных скважин предусматривается самотечная сеть производственно-дождевой канализации. Самотечная сеть производственно-дождевой канализации предусмотрена </w:t>
      </w:r>
      <w:proofErr w:type="spellStart"/>
      <w:r w:rsidRPr="00A17E6E">
        <w:rPr>
          <w:rFonts w:ascii="Times New Roman" w:eastAsia="Calibri" w:hAnsi="Times New Roman" w:cs="Times New Roman"/>
          <w:sz w:val="12"/>
          <w:szCs w:val="12"/>
        </w:rPr>
        <w:t>подземно</w:t>
      </w:r>
      <w:proofErr w:type="spellEnd"/>
      <w:r w:rsidRPr="00A17E6E">
        <w:rPr>
          <w:rFonts w:ascii="Times New Roman" w:eastAsia="Calibri" w:hAnsi="Times New Roman" w:cs="Times New Roman"/>
          <w:sz w:val="12"/>
          <w:szCs w:val="12"/>
        </w:rPr>
        <w:t xml:space="preserve"> из чугунных труб с наружным и внутренним заводским антикоррозионным покрытием. Глубина заложения дождевой канализации от 1,44 м до 1,85 м от поверхности земли до низа трубы. Сеть производственно-дождевой канализации проектируется с уклоном в сторону емкости производственно-дождевых стоков. </w:t>
      </w:r>
      <w:proofErr w:type="spellStart"/>
      <w:r w:rsidRPr="00A17E6E">
        <w:rPr>
          <w:rFonts w:ascii="Times New Roman" w:eastAsia="Calibri" w:hAnsi="Times New Roman" w:cs="Times New Roman"/>
          <w:sz w:val="12"/>
          <w:szCs w:val="12"/>
        </w:rPr>
        <w:t>Дождеприемный</w:t>
      </w:r>
      <w:proofErr w:type="spellEnd"/>
      <w:r w:rsidRPr="00A17E6E">
        <w:rPr>
          <w:rFonts w:ascii="Times New Roman" w:eastAsia="Calibri" w:hAnsi="Times New Roman" w:cs="Times New Roman"/>
          <w:sz w:val="12"/>
          <w:szCs w:val="12"/>
        </w:rPr>
        <w:t xml:space="preserve"> колодец диаметром 1,00 м принят из сборных железобетонных элементов.</w:t>
      </w:r>
    </w:p>
    <w:p w:rsidR="00A17E6E" w:rsidRPr="00A17E6E" w:rsidRDefault="00A17E6E" w:rsidP="00A17E6E">
      <w:pPr>
        <w:tabs>
          <w:tab w:val="left" w:pos="284"/>
        </w:tabs>
        <w:spacing w:after="0" w:line="240" w:lineRule="auto"/>
        <w:ind w:firstLine="284"/>
        <w:jc w:val="both"/>
        <w:rPr>
          <w:rFonts w:ascii="Times New Roman" w:eastAsia="Calibri" w:hAnsi="Times New Roman" w:cs="Times New Roman"/>
          <w:sz w:val="12"/>
          <w:szCs w:val="12"/>
        </w:rPr>
      </w:pPr>
      <w:r w:rsidRPr="00A17E6E">
        <w:rPr>
          <w:rFonts w:ascii="Times New Roman" w:eastAsia="Calibri" w:hAnsi="Times New Roman" w:cs="Times New Roman"/>
          <w:sz w:val="12"/>
          <w:szCs w:val="12"/>
        </w:rPr>
        <w:t>Измерительная установка</w:t>
      </w:r>
    </w:p>
    <w:p w:rsidR="00A17E6E" w:rsidRPr="00A17E6E" w:rsidRDefault="00A17E6E" w:rsidP="00A17E6E">
      <w:pPr>
        <w:tabs>
          <w:tab w:val="left" w:pos="284"/>
        </w:tabs>
        <w:spacing w:after="0" w:line="240" w:lineRule="auto"/>
        <w:ind w:firstLine="284"/>
        <w:jc w:val="both"/>
        <w:rPr>
          <w:rFonts w:ascii="Times New Roman" w:eastAsia="Calibri" w:hAnsi="Times New Roman" w:cs="Times New Roman"/>
          <w:sz w:val="12"/>
          <w:szCs w:val="12"/>
        </w:rPr>
      </w:pPr>
      <w:r w:rsidRPr="00A17E6E">
        <w:rPr>
          <w:rFonts w:ascii="Times New Roman" w:eastAsia="Calibri" w:hAnsi="Times New Roman" w:cs="Times New Roman"/>
          <w:sz w:val="12"/>
          <w:szCs w:val="12"/>
        </w:rPr>
        <w:t>Для замера дебита скважины № 150 предусматривается измерительная установка ИУ. На измерительной установке происходит поочередный автоматический замер дебита скважин. Измерительная установка представляет собой блок-бокс, состоящий из технологического блока и блока контроля и управления. Блок технологический предназначен для размещения, укрытия и обеспечения нормальных условий работы технологического оборудования и средств измерений установки. Блок контроля и управления предназначен для размещения, укрытия и обеспечения нормальных условий работы устанавливаемого в нем оборудования. На площадке измерительной установки предусматривается установка запорной арматуры, герметичность затвора класса А.</w:t>
      </w:r>
    </w:p>
    <w:p w:rsidR="00A17E6E" w:rsidRPr="00A17E6E" w:rsidRDefault="00A17E6E" w:rsidP="00A17E6E">
      <w:pPr>
        <w:tabs>
          <w:tab w:val="left" w:pos="284"/>
        </w:tabs>
        <w:spacing w:after="0" w:line="240" w:lineRule="auto"/>
        <w:ind w:firstLine="284"/>
        <w:jc w:val="both"/>
        <w:rPr>
          <w:rFonts w:ascii="Times New Roman" w:eastAsia="Calibri" w:hAnsi="Times New Roman" w:cs="Times New Roman"/>
          <w:sz w:val="12"/>
          <w:szCs w:val="12"/>
        </w:rPr>
      </w:pPr>
      <w:r w:rsidRPr="00A17E6E">
        <w:rPr>
          <w:rFonts w:ascii="Times New Roman" w:eastAsia="Calibri" w:hAnsi="Times New Roman" w:cs="Times New Roman"/>
          <w:sz w:val="12"/>
          <w:szCs w:val="12"/>
        </w:rPr>
        <w:t xml:space="preserve">Для дренажа ИУ предусматривается емкость подземная дренажная ЕП. Емкость дренажная </w:t>
      </w:r>
      <w:proofErr w:type="gramStart"/>
      <w:r w:rsidRPr="00A17E6E">
        <w:rPr>
          <w:rFonts w:ascii="Times New Roman" w:eastAsia="Calibri" w:hAnsi="Times New Roman" w:cs="Times New Roman"/>
          <w:sz w:val="12"/>
          <w:szCs w:val="12"/>
        </w:rPr>
        <w:t>ЕП</w:t>
      </w:r>
      <w:proofErr w:type="gramEnd"/>
      <w:r w:rsidRPr="00A17E6E">
        <w:rPr>
          <w:rFonts w:ascii="Times New Roman" w:eastAsia="Calibri" w:hAnsi="Times New Roman" w:cs="Times New Roman"/>
          <w:sz w:val="12"/>
          <w:szCs w:val="12"/>
        </w:rPr>
        <w:t xml:space="preserve"> представляет собой горизонтальный цилиндрический аппарат объемом 5,0 м3, работающий под избыточным давлением не более 0,07 МПа. Дренажная емкость </w:t>
      </w:r>
      <w:proofErr w:type="gramStart"/>
      <w:r w:rsidRPr="00A17E6E">
        <w:rPr>
          <w:rFonts w:ascii="Times New Roman" w:eastAsia="Calibri" w:hAnsi="Times New Roman" w:cs="Times New Roman"/>
          <w:sz w:val="12"/>
          <w:szCs w:val="12"/>
        </w:rPr>
        <w:t>ЕП</w:t>
      </w:r>
      <w:proofErr w:type="gramEnd"/>
      <w:r w:rsidRPr="00A17E6E">
        <w:rPr>
          <w:rFonts w:ascii="Times New Roman" w:eastAsia="Calibri" w:hAnsi="Times New Roman" w:cs="Times New Roman"/>
          <w:sz w:val="12"/>
          <w:szCs w:val="12"/>
        </w:rPr>
        <w:t xml:space="preserve"> оборудуется воздушником с </w:t>
      </w:r>
      <w:proofErr w:type="spellStart"/>
      <w:r w:rsidRPr="00A17E6E">
        <w:rPr>
          <w:rFonts w:ascii="Times New Roman" w:eastAsia="Calibri" w:hAnsi="Times New Roman" w:cs="Times New Roman"/>
          <w:sz w:val="12"/>
          <w:szCs w:val="12"/>
        </w:rPr>
        <w:t>огнепреградителем</w:t>
      </w:r>
      <w:proofErr w:type="spellEnd"/>
      <w:r w:rsidRPr="00A17E6E">
        <w:rPr>
          <w:rFonts w:ascii="Times New Roman" w:eastAsia="Calibri" w:hAnsi="Times New Roman" w:cs="Times New Roman"/>
          <w:sz w:val="12"/>
          <w:szCs w:val="12"/>
        </w:rPr>
        <w:t>. Откачка из емкости производится передвижной спецтехникой.</w:t>
      </w:r>
    </w:p>
    <w:p w:rsidR="00A17E6E" w:rsidRPr="00A17E6E" w:rsidRDefault="00A17E6E" w:rsidP="00A17E6E">
      <w:pPr>
        <w:tabs>
          <w:tab w:val="left" w:pos="284"/>
        </w:tabs>
        <w:spacing w:after="0" w:line="240" w:lineRule="auto"/>
        <w:ind w:firstLine="284"/>
        <w:jc w:val="both"/>
        <w:rPr>
          <w:rFonts w:ascii="Times New Roman" w:eastAsia="Calibri" w:hAnsi="Times New Roman" w:cs="Times New Roman"/>
          <w:sz w:val="12"/>
          <w:szCs w:val="12"/>
        </w:rPr>
      </w:pPr>
      <w:r w:rsidRPr="00A17E6E">
        <w:rPr>
          <w:rFonts w:ascii="Times New Roman" w:eastAsia="Calibri" w:hAnsi="Times New Roman" w:cs="Times New Roman"/>
          <w:sz w:val="12"/>
          <w:szCs w:val="12"/>
        </w:rPr>
        <w:t xml:space="preserve">Для электроснабжения потребителей электроэнергии предусматривается установка наружной комплектной трансформаторной подстанции КТП типа «киоск» на напряжение 10/0,4 </w:t>
      </w:r>
      <w:proofErr w:type="spellStart"/>
      <w:r w:rsidRPr="00A17E6E">
        <w:rPr>
          <w:rFonts w:ascii="Times New Roman" w:eastAsia="Calibri" w:hAnsi="Times New Roman" w:cs="Times New Roman"/>
          <w:sz w:val="12"/>
          <w:szCs w:val="12"/>
        </w:rPr>
        <w:t>кВ</w:t>
      </w:r>
      <w:proofErr w:type="spellEnd"/>
      <w:r w:rsidRPr="00A17E6E">
        <w:rPr>
          <w:rFonts w:ascii="Times New Roman" w:eastAsia="Calibri" w:hAnsi="Times New Roman" w:cs="Times New Roman"/>
          <w:sz w:val="12"/>
          <w:szCs w:val="12"/>
        </w:rPr>
        <w:t xml:space="preserve"> с воздушным высоковольтным вводом и кабельным низковольтным выводом (ВК).</w:t>
      </w:r>
    </w:p>
    <w:p w:rsidR="00A17E6E" w:rsidRPr="00A17E6E" w:rsidRDefault="00A17E6E" w:rsidP="00A17E6E">
      <w:pPr>
        <w:tabs>
          <w:tab w:val="left" w:pos="284"/>
        </w:tabs>
        <w:spacing w:after="0" w:line="240" w:lineRule="auto"/>
        <w:ind w:firstLine="284"/>
        <w:jc w:val="both"/>
        <w:rPr>
          <w:rFonts w:ascii="Times New Roman" w:eastAsia="Calibri" w:hAnsi="Times New Roman" w:cs="Times New Roman"/>
          <w:sz w:val="12"/>
          <w:szCs w:val="12"/>
        </w:rPr>
      </w:pPr>
      <w:r w:rsidRPr="00A17E6E">
        <w:rPr>
          <w:rFonts w:ascii="Times New Roman" w:eastAsia="Calibri" w:hAnsi="Times New Roman" w:cs="Times New Roman"/>
          <w:sz w:val="12"/>
          <w:szCs w:val="12"/>
        </w:rPr>
        <w:t>Выкидные трубопроводы</w:t>
      </w:r>
    </w:p>
    <w:p w:rsidR="00A17E6E" w:rsidRPr="00A17E6E" w:rsidRDefault="00A17E6E" w:rsidP="00A17E6E">
      <w:pPr>
        <w:tabs>
          <w:tab w:val="left" w:pos="284"/>
        </w:tabs>
        <w:spacing w:after="0" w:line="240" w:lineRule="auto"/>
        <w:ind w:firstLine="284"/>
        <w:jc w:val="both"/>
        <w:rPr>
          <w:rFonts w:ascii="Times New Roman" w:eastAsia="Calibri" w:hAnsi="Times New Roman" w:cs="Times New Roman"/>
          <w:sz w:val="12"/>
          <w:szCs w:val="12"/>
        </w:rPr>
      </w:pPr>
      <w:r w:rsidRPr="00A17E6E">
        <w:rPr>
          <w:rFonts w:ascii="Times New Roman" w:eastAsia="Calibri" w:hAnsi="Times New Roman" w:cs="Times New Roman"/>
          <w:sz w:val="12"/>
          <w:szCs w:val="12"/>
        </w:rPr>
        <w:t xml:space="preserve">Выкидной трубопровод укладывается на глубину не менее 1,0 м до верхней образующей трубы. Выкидной и </w:t>
      </w:r>
      <w:proofErr w:type="gramStart"/>
      <w:r w:rsidRPr="00A17E6E">
        <w:rPr>
          <w:rFonts w:ascii="Times New Roman" w:eastAsia="Calibri" w:hAnsi="Times New Roman" w:cs="Times New Roman"/>
          <w:sz w:val="12"/>
          <w:szCs w:val="12"/>
        </w:rPr>
        <w:t>нефтегазосборный</w:t>
      </w:r>
      <w:proofErr w:type="gramEnd"/>
      <w:r w:rsidRPr="00A17E6E">
        <w:rPr>
          <w:rFonts w:ascii="Times New Roman" w:eastAsia="Calibri" w:hAnsi="Times New Roman" w:cs="Times New Roman"/>
          <w:sz w:val="12"/>
          <w:szCs w:val="12"/>
        </w:rPr>
        <w:t xml:space="preserve"> трубопроводы запроектированы из труб бесшовных или </w:t>
      </w:r>
      <w:proofErr w:type="spellStart"/>
      <w:r w:rsidRPr="00A17E6E">
        <w:rPr>
          <w:rFonts w:ascii="Times New Roman" w:eastAsia="Calibri" w:hAnsi="Times New Roman" w:cs="Times New Roman"/>
          <w:sz w:val="12"/>
          <w:szCs w:val="12"/>
        </w:rPr>
        <w:t>прямошовных</w:t>
      </w:r>
      <w:proofErr w:type="spellEnd"/>
      <w:r w:rsidRPr="00A17E6E">
        <w:rPr>
          <w:rFonts w:ascii="Times New Roman" w:eastAsia="Calibri" w:hAnsi="Times New Roman" w:cs="Times New Roman"/>
          <w:sz w:val="12"/>
          <w:szCs w:val="12"/>
        </w:rPr>
        <w:t xml:space="preserve">, повышенной коррозионной стойкости и эксплуатационной надежности (стойкой к СКРН), классом прочности не ниже КП360. За рабочее давление выкидных трубопроводов принято давление 3,50 МПа с учетом возможного повышения давления из-за </w:t>
      </w:r>
      <w:proofErr w:type="spellStart"/>
      <w:r w:rsidRPr="00A17E6E">
        <w:rPr>
          <w:rFonts w:ascii="Times New Roman" w:eastAsia="Calibri" w:hAnsi="Times New Roman" w:cs="Times New Roman"/>
          <w:sz w:val="12"/>
          <w:szCs w:val="12"/>
        </w:rPr>
        <w:t>парафиноотложения</w:t>
      </w:r>
      <w:proofErr w:type="spellEnd"/>
      <w:r w:rsidRPr="00A17E6E">
        <w:rPr>
          <w:rFonts w:ascii="Times New Roman" w:eastAsia="Calibri" w:hAnsi="Times New Roman" w:cs="Times New Roman"/>
          <w:sz w:val="12"/>
          <w:szCs w:val="12"/>
        </w:rPr>
        <w:t xml:space="preserve"> (уменьшения пропускной способности трубы), за расчетное давление выкидных трубопроводов принято давление 4,0 МПа – максимально возможное давление, развиваемое погружным насосом при работе на закрытую задвижку.</w:t>
      </w:r>
    </w:p>
    <w:p w:rsidR="00A17E6E" w:rsidRPr="00A17E6E" w:rsidRDefault="00A17E6E" w:rsidP="00A17E6E">
      <w:pPr>
        <w:tabs>
          <w:tab w:val="left" w:pos="284"/>
        </w:tabs>
        <w:spacing w:after="0" w:line="240" w:lineRule="auto"/>
        <w:ind w:firstLine="284"/>
        <w:jc w:val="both"/>
        <w:rPr>
          <w:rFonts w:ascii="Times New Roman" w:eastAsia="Calibri" w:hAnsi="Times New Roman" w:cs="Times New Roman"/>
          <w:sz w:val="12"/>
          <w:szCs w:val="12"/>
        </w:rPr>
      </w:pPr>
      <w:r w:rsidRPr="00A17E6E">
        <w:rPr>
          <w:rFonts w:ascii="Times New Roman" w:eastAsia="Calibri" w:hAnsi="Times New Roman" w:cs="Times New Roman"/>
          <w:sz w:val="12"/>
          <w:szCs w:val="12"/>
        </w:rPr>
        <w:t xml:space="preserve">ВЛ-10 </w:t>
      </w:r>
      <w:proofErr w:type="spellStart"/>
      <w:r w:rsidRPr="00A17E6E">
        <w:rPr>
          <w:rFonts w:ascii="Times New Roman" w:eastAsia="Calibri" w:hAnsi="Times New Roman" w:cs="Times New Roman"/>
          <w:sz w:val="12"/>
          <w:szCs w:val="12"/>
        </w:rPr>
        <w:t>кВ</w:t>
      </w:r>
      <w:proofErr w:type="spellEnd"/>
    </w:p>
    <w:p w:rsidR="00A17E6E" w:rsidRPr="00A17E6E" w:rsidRDefault="00A17E6E" w:rsidP="00A17E6E">
      <w:pPr>
        <w:tabs>
          <w:tab w:val="left" w:pos="284"/>
        </w:tabs>
        <w:spacing w:after="0" w:line="240" w:lineRule="auto"/>
        <w:ind w:firstLine="284"/>
        <w:jc w:val="both"/>
        <w:rPr>
          <w:rFonts w:ascii="Times New Roman" w:eastAsia="Calibri" w:hAnsi="Times New Roman" w:cs="Times New Roman"/>
          <w:sz w:val="12"/>
          <w:szCs w:val="12"/>
        </w:rPr>
      </w:pPr>
      <w:r w:rsidRPr="00A17E6E">
        <w:rPr>
          <w:rFonts w:ascii="Times New Roman" w:eastAsia="Calibri" w:hAnsi="Times New Roman" w:cs="Times New Roman"/>
          <w:sz w:val="12"/>
          <w:szCs w:val="12"/>
        </w:rPr>
        <w:t xml:space="preserve">• На ВЛ-10 </w:t>
      </w:r>
      <w:proofErr w:type="spellStart"/>
      <w:r w:rsidRPr="00A17E6E">
        <w:rPr>
          <w:rFonts w:ascii="Times New Roman" w:eastAsia="Calibri" w:hAnsi="Times New Roman" w:cs="Times New Roman"/>
          <w:sz w:val="12"/>
          <w:szCs w:val="12"/>
        </w:rPr>
        <w:t>кВ</w:t>
      </w:r>
      <w:proofErr w:type="spellEnd"/>
      <w:r w:rsidRPr="00A17E6E">
        <w:rPr>
          <w:rFonts w:ascii="Times New Roman" w:eastAsia="Calibri" w:hAnsi="Times New Roman" w:cs="Times New Roman"/>
          <w:sz w:val="12"/>
          <w:szCs w:val="12"/>
        </w:rPr>
        <w:t xml:space="preserve"> подвешивается </w:t>
      </w:r>
      <w:proofErr w:type="spellStart"/>
      <w:r w:rsidRPr="00A17E6E">
        <w:rPr>
          <w:rFonts w:ascii="Times New Roman" w:eastAsia="Calibri" w:hAnsi="Times New Roman" w:cs="Times New Roman"/>
          <w:sz w:val="12"/>
          <w:szCs w:val="12"/>
        </w:rPr>
        <w:t>сталеалюминиевый</w:t>
      </w:r>
      <w:proofErr w:type="spellEnd"/>
      <w:r w:rsidRPr="00A17E6E">
        <w:rPr>
          <w:rFonts w:ascii="Times New Roman" w:eastAsia="Calibri" w:hAnsi="Times New Roman" w:cs="Times New Roman"/>
          <w:sz w:val="12"/>
          <w:szCs w:val="12"/>
        </w:rPr>
        <w:t xml:space="preserve"> провод АС 70/11. Для защиты электрооборудования от грозовых перенапряжений на корпусе КТП устанавливаются ограничители перенапряжений (входит в комплект поставки КТП). Для предотвращения риска гибели птиц от поражения электрическим током на </w:t>
      </w:r>
      <w:proofErr w:type="gramStart"/>
      <w:r w:rsidRPr="00A17E6E">
        <w:rPr>
          <w:rFonts w:ascii="Times New Roman" w:eastAsia="Calibri" w:hAnsi="Times New Roman" w:cs="Times New Roman"/>
          <w:sz w:val="12"/>
          <w:szCs w:val="12"/>
        </w:rPr>
        <w:t>ВЛ</w:t>
      </w:r>
      <w:proofErr w:type="gramEnd"/>
      <w:r w:rsidRPr="00A17E6E">
        <w:rPr>
          <w:rFonts w:ascii="Times New Roman" w:eastAsia="Calibri" w:hAnsi="Times New Roman" w:cs="Times New Roman"/>
          <w:sz w:val="12"/>
          <w:szCs w:val="12"/>
        </w:rPr>
        <w:t xml:space="preserve"> используются </w:t>
      </w:r>
      <w:proofErr w:type="spellStart"/>
      <w:r w:rsidRPr="00A17E6E">
        <w:rPr>
          <w:rFonts w:ascii="Times New Roman" w:eastAsia="Calibri" w:hAnsi="Times New Roman" w:cs="Times New Roman"/>
          <w:sz w:val="12"/>
          <w:szCs w:val="12"/>
        </w:rPr>
        <w:t>птицезащитные</w:t>
      </w:r>
      <w:proofErr w:type="spellEnd"/>
      <w:r w:rsidRPr="00A17E6E">
        <w:rPr>
          <w:rFonts w:ascii="Times New Roman" w:eastAsia="Calibri" w:hAnsi="Times New Roman" w:cs="Times New Roman"/>
          <w:sz w:val="12"/>
          <w:szCs w:val="12"/>
        </w:rPr>
        <w:t xml:space="preserve"> устройства ПЗУ ВЛ 6 -10 </w:t>
      </w:r>
      <w:proofErr w:type="spellStart"/>
      <w:r w:rsidRPr="00A17E6E">
        <w:rPr>
          <w:rFonts w:ascii="Times New Roman" w:eastAsia="Calibri" w:hAnsi="Times New Roman" w:cs="Times New Roman"/>
          <w:sz w:val="12"/>
          <w:szCs w:val="12"/>
        </w:rPr>
        <w:t>кВ</w:t>
      </w:r>
      <w:proofErr w:type="spellEnd"/>
      <w:r w:rsidRPr="00A17E6E">
        <w:rPr>
          <w:rFonts w:ascii="Times New Roman" w:eastAsia="Calibri" w:hAnsi="Times New Roman" w:cs="Times New Roman"/>
          <w:sz w:val="12"/>
          <w:szCs w:val="12"/>
        </w:rPr>
        <w:t xml:space="preserve"> из полимерных материалов. Заход от концевой опоры на КТП выполняется проводом СИП-3 (1х70). Изоляция линии выполняется подвесными стеклянными изоляторами ПС-70Е (по два изолятора в гирлянде), штыревыми фарфоровыми изоляторами ШФ-20Г с креплением провода на шейке изолятора с помощью проволочной вязки типа ВШ-1. На </w:t>
      </w:r>
      <w:proofErr w:type="gramStart"/>
      <w:r w:rsidRPr="00A17E6E">
        <w:rPr>
          <w:rFonts w:ascii="Times New Roman" w:eastAsia="Calibri" w:hAnsi="Times New Roman" w:cs="Times New Roman"/>
          <w:sz w:val="12"/>
          <w:szCs w:val="12"/>
        </w:rPr>
        <w:t>ВЛ</w:t>
      </w:r>
      <w:proofErr w:type="gramEnd"/>
      <w:r w:rsidRPr="00A17E6E">
        <w:rPr>
          <w:rFonts w:ascii="Times New Roman" w:eastAsia="Calibri" w:hAnsi="Times New Roman" w:cs="Times New Roman"/>
          <w:sz w:val="12"/>
          <w:szCs w:val="12"/>
        </w:rPr>
        <w:t xml:space="preserve"> приняты железобетонные опоры.</w:t>
      </w:r>
    </w:p>
    <w:p w:rsidR="00A17E6E" w:rsidRPr="00A17E6E" w:rsidRDefault="00A17E6E" w:rsidP="00A17E6E">
      <w:pPr>
        <w:tabs>
          <w:tab w:val="left" w:pos="284"/>
        </w:tabs>
        <w:spacing w:after="0" w:line="240" w:lineRule="auto"/>
        <w:jc w:val="both"/>
        <w:rPr>
          <w:rFonts w:ascii="Times New Roman" w:eastAsia="Calibri" w:hAnsi="Times New Roman" w:cs="Times New Roman"/>
          <w:sz w:val="12"/>
          <w:szCs w:val="12"/>
        </w:rPr>
      </w:pPr>
    </w:p>
    <w:p w:rsidR="00A17E6E" w:rsidRPr="00A17E6E" w:rsidRDefault="00A17E6E" w:rsidP="00A17E6E">
      <w:pPr>
        <w:tabs>
          <w:tab w:val="left" w:pos="284"/>
        </w:tabs>
        <w:spacing w:after="0" w:line="240" w:lineRule="auto"/>
        <w:ind w:firstLine="284"/>
        <w:jc w:val="center"/>
        <w:rPr>
          <w:rFonts w:ascii="Times New Roman" w:eastAsia="Calibri" w:hAnsi="Times New Roman" w:cs="Times New Roman"/>
          <w:b/>
          <w:sz w:val="12"/>
          <w:szCs w:val="12"/>
        </w:rPr>
      </w:pPr>
      <w:r w:rsidRPr="00A17E6E">
        <w:rPr>
          <w:rFonts w:ascii="Times New Roman" w:eastAsia="Calibri" w:hAnsi="Times New Roman" w:cs="Times New Roman"/>
          <w:b/>
          <w:sz w:val="12"/>
          <w:szCs w:val="12"/>
        </w:rPr>
        <w:t>3. Местоположение проектируемого объекта</w:t>
      </w:r>
    </w:p>
    <w:p w:rsidR="00A17E6E" w:rsidRPr="00A17E6E" w:rsidRDefault="00A17E6E" w:rsidP="00A17E6E">
      <w:pPr>
        <w:tabs>
          <w:tab w:val="left" w:pos="284"/>
        </w:tabs>
        <w:spacing w:after="0" w:line="240" w:lineRule="auto"/>
        <w:ind w:firstLine="284"/>
        <w:jc w:val="both"/>
        <w:rPr>
          <w:rFonts w:ascii="Times New Roman" w:eastAsia="Calibri" w:hAnsi="Times New Roman" w:cs="Times New Roman"/>
          <w:sz w:val="12"/>
          <w:szCs w:val="12"/>
        </w:rPr>
      </w:pPr>
      <w:proofErr w:type="spellStart"/>
      <w:r w:rsidRPr="00A17E6E">
        <w:rPr>
          <w:rFonts w:ascii="Times New Roman" w:eastAsia="Calibri" w:hAnsi="Times New Roman" w:cs="Times New Roman"/>
          <w:sz w:val="12"/>
          <w:szCs w:val="12"/>
        </w:rPr>
        <w:t>Приразломное</w:t>
      </w:r>
      <w:proofErr w:type="spellEnd"/>
      <w:r w:rsidRPr="00A17E6E">
        <w:rPr>
          <w:rFonts w:ascii="Times New Roman" w:eastAsia="Calibri" w:hAnsi="Times New Roman" w:cs="Times New Roman"/>
          <w:sz w:val="12"/>
          <w:szCs w:val="12"/>
        </w:rPr>
        <w:t xml:space="preserve"> месторождение расположено в 55 км на северо-восток от г. Самара в Сергиевском районе. К юго-востоку от скв.150 </w:t>
      </w:r>
      <w:proofErr w:type="spellStart"/>
      <w:r w:rsidRPr="00A17E6E">
        <w:rPr>
          <w:rFonts w:ascii="Times New Roman" w:eastAsia="Calibri" w:hAnsi="Times New Roman" w:cs="Times New Roman"/>
          <w:sz w:val="12"/>
          <w:szCs w:val="12"/>
        </w:rPr>
        <w:t>Приразломного</w:t>
      </w:r>
      <w:proofErr w:type="spellEnd"/>
      <w:r w:rsidRPr="00A17E6E">
        <w:rPr>
          <w:rFonts w:ascii="Times New Roman" w:eastAsia="Calibri" w:hAnsi="Times New Roman" w:cs="Times New Roman"/>
          <w:sz w:val="12"/>
          <w:szCs w:val="12"/>
        </w:rPr>
        <w:t xml:space="preserve"> месторождения проходит автомобильная дорога федерального значения М-5 «Урал» (1077-й км).</w:t>
      </w:r>
    </w:p>
    <w:p w:rsidR="00A17E6E" w:rsidRPr="00A17E6E" w:rsidRDefault="00A17E6E" w:rsidP="00A17E6E">
      <w:pPr>
        <w:tabs>
          <w:tab w:val="left" w:pos="284"/>
        </w:tabs>
        <w:spacing w:after="0" w:line="240" w:lineRule="auto"/>
        <w:ind w:firstLine="284"/>
        <w:jc w:val="both"/>
        <w:rPr>
          <w:rFonts w:ascii="Times New Roman" w:eastAsia="Calibri" w:hAnsi="Times New Roman" w:cs="Times New Roman"/>
          <w:sz w:val="12"/>
          <w:szCs w:val="12"/>
        </w:rPr>
      </w:pPr>
      <w:r w:rsidRPr="00A17E6E">
        <w:rPr>
          <w:rFonts w:ascii="Times New Roman" w:eastAsia="Calibri" w:hAnsi="Times New Roman" w:cs="Times New Roman"/>
          <w:sz w:val="12"/>
          <w:szCs w:val="12"/>
        </w:rPr>
        <w:t>Ближайшими населенными пунктами к скважине № 150 являются:</w:t>
      </w:r>
    </w:p>
    <w:p w:rsidR="00A17E6E" w:rsidRPr="00A17E6E" w:rsidRDefault="00A17E6E" w:rsidP="00A17E6E">
      <w:pPr>
        <w:tabs>
          <w:tab w:val="left" w:pos="284"/>
        </w:tabs>
        <w:spacing w:after="0" w:line="240" w:lineRule="auto"/>
        <w:ind w:firstLine="284"/>
        <w:jc w:val="both"/>
        <w:rPr>
          <w:rFonts w:ascii="Times New Roman" w:eastAsia="Calibri" w:hAnsi="Times New Roman" w:cs="Times New Roman"/>
          <w:sz w:val="12"/>
          <w:szCs w:val="12"/>
        </w:rPr>
      </w:pPr>
      <w:r w:rsidRPr="00A17E6E">
        <w:rPr>
          <w:rFonts w:ascii="Times New Roman" w:eastAsia="Calibri" w:hAnsi="Times New Roman" w:cs="Times New Roman"/>
          <w:sz w:val="12"/>
          <w:szCs w:val="12"/>
        </w:rPr>
        <w:t xml:space="preserve">• с. Черновка, </w:t>
      </w:r>
      <w:proofErr w:type="gramStart"/>
      <w:r w:rsidRPr="00A17E6E">
        <w:rPr>
          <w:rFonts w:ascii="Times New Roman" w:eastAsia="Calibri" w:hAnsi="Times New Roman" w:cs="Times New Roman"/>
          <w:sz w:val="12"/>
          <w:szCs w:val="12"/>
        </w:rPr>
        <w:t>расположенное</w:t>
      </w:r>
      <w:proofErr w:type="gramEnd"/>
      <w:r w:rsidRPr="00A17E6E">
        <w:rPr>
          <w:rFonts w:ascii="Times New Roman" w:eastAsia="Calibri" w:hAnsi="Times New Roman" w:cs="Times New Roman"/>
          <w:sz w:val="12"/>
          <w:szCs w:val="12"/>
        </w:rPr>
        <w:t xml:space="preserve"> в 0,7 км к северо-западу;</w:t>
      </w:r>
    </w:p>
    <w:p w:rsidR="00A17E6E" w:rsidRPr="00A17E6E" w:rsidRDefault="00A17E6E" w:rsidP="00A17E6E">
      <w:pPr>
        <w:tabs>
          <w:tab w:val="left" w:pos="284"/>
        </w:tabs>
        <w:spacing w:after="0" w:line="240" w:lineRule="auto"/>
        <w:ind w:firstLine="284"/>
        <w:jc w:val="both"/>
        <w:rPr>
          <w:rFonts w:ascii="Times New Roman" w:eastAsia="Calibri" w:hAnsi="Times New Roman" w:cs="Times New Roman"/>
          <w:sz w:val="12"/>
          <w:szCs w:val="12"/>
        </w:rPr>
      </w:pPr>
      <w:r w:rsidRPr="00A17E6E">
        <w:rPr>
          <w:rFonts w:ascii="Times New Roman" w:eastAsia="Calibri" w:hAnsi="Times New Roman" w:cs="Times New Roman"/>
          <w:sz w:val="12"/>
          <w:szCs w:val="12"/>
        </w:rPr>
        <w:t xml:space="preserve">• с. Орловка, </w:t>
      </w:r>
      <w:proofErr w:type="gramStart"/>
      <w:r w:rsidRPr="00A17E6E">
        <w:rPr>
          <w:rFonts w:ascii="Times New Roman" w:eastAsia="Calibri" w:hAnsi="Times New Roman" w:cs="Times New Roman"/>
          <w:sz w:val="12"/>
          <w:szCs w:val="12"/>
        </w:rPr>
        <w:t>расположенное</w:t>
      </w:r>
      <w:proofErr w:type="gramEnd"/>
      <w:r w:rsidRPr="00A17E6E">
        <w:rPr>
          <w:rFonts w:ascii="Times New Roman" w:eastAsia="Calibri" w:hAnsi="Times New Roman" w:cs="Times New Roman"/>
          <w:sz w:val="12"/>
          <w:szCs w:val="12"/>
        </w:rPr>
        <w:t xml:space="preserve"> в 5,2 км к северо-востоку;</w:t>
      </w:r>
    </w:p>
    <w:p w:rsidR="00A17E6E" w:rsidRPr="00A17E6E" w:rsidRDefault="00A17E6E" w:rsidP="00A17E6E">
      <w:pPr>
        <w:tabs>
          <w:tab w:val="left" w:pos="284"/>
        </w:tabs>
        <w:spacing w:after="0" w:line="240" w:lineRule="auto"/>
        <w:ind w:firstLine="284"/>
        <w:jc w:val="both"/>
        <w:rPr>
          <w:rFonts w:ascii="Times New Roman" w:eastAsia="Calibri" w:hAnsi="Times New Roman" w:cs="Times New Roman"/>
          <w:sz w:val="12"/>
          <w:szCs w:val="12"/>
        </w:rPr>
      </w:pPr>
      <w:r w:rsidRPr="00A17E6E">
        <w:rPr>
          <w:rFonts w:ascii="Times New Roman" w:eastAsia="Calibri" w:hAnsi="Times New Roman" w:cs="Times New Roman"/>
          <w:sz w:val="12"/>
          <w:szCs w:val="12"/>
        </w:rPr>
        <w:t xml:space="preserve">• с. </w:t>
      </w:r>
      <w:proofErr w:type="spellStart"/>
      <w:r w:rsidRPr="00A17E6E">
        <w:rPr>
          <w:rFonts w:ascii="Times New Roman" w:eastAsia="Calibri" w:hAnsi="Times New Roman" w:cs="Times New Roman"/>
          <w:sz w:val="12"/>
          <w:szCs w:val="12"/>
        </w:rPr>
        <w:t>Потаповка</w:t>
      </w:r>
      <w:proofErr w:type="spellEnd"/>
      <w:r w:rsidRPr="00A17E6E">
        <w:rPr>
          <w:rFonts w:ascii="Times New Roman" w:eastAsia="Calibri" w:hAnsi="Times New Roman" w:cs="Times New Roman"/>
          <w:sz w:val="12"/>
          <w:szCs w:val="12"/>
        </w:rPr>
        <w:t xml:space="preserve">, </w:t>
      </w:r>
      <w:proofErr w:type="gramStart"/>
      <w:r w:rsidRPr="00A17E6E">
        <w:rPr>
          <w:rFonts w:ascii="Times New Roman" w:eastAsia="Calibri" w:hAnsi="Times New Roman" w:cs="Times New Roman"/>
          <w:sz w:val="12"/>
          <w:szCs w:val="12"/>
        </w:rPr>
        <w:t>расположенное</w:t>
      </w:r>
      <w:proofErr w:type="gramEnd"/>
      <w:r w:rsidRPr="00A17E6E">
        <w:rPr>
          <w:rFonts w:ascii="Times New Roman" w:eastAsia="Calibri" w:hAnsi="Times New Roman" w:cs="Times New Roman"/>
          <w:sz w:val="12"/>
          <w:szCs w:val="12"/>
        </w:rPr>
        <w:t xml:space="preserve"> в 7,3 км к юго-западу.</w:t>
      </w:r>
    </w:p>
    <w:p w:rsidR="00A17E6E" w:rsidRPr="00A17E6E" w:rsidRDefault="00A17E6E" w:rsidP="00A17E6E">
      <w:pPr>
        <w:tabs>
          <w:tab w:val="left" w:pos="284"/>
        </w:tabs>
        <w:spacing w:after="0" w:line="240" w:lineRule="auto"/>
        <w:ind w:firstLine="284"/>
        <w:jc w:val="both"/>
        <w:rPr>
          <w:rFonts w:ascii="Times New Roman" w:eastAsia="Calibri" w:hAnsi="Times New Roman" w:cs="Times New Roman"/>
          <w:sz w:val="12"/>
          <w:szCs w:val="12"/>
        </w:rPr>
      </w:pPr>
      <w:r w:rsidRPr="00A17E6E">
        <w:rPr>
          <w:rFonts w:ascii="Times New Roman" w:eastAsia="Calibri" w:hAnsi="Times New Roman" w:cs="Times New Roman"/>
          <w:sz w:val="12"/>
          <w:szCs w:val="12"/>
        </w:rPr>
        <w:t xml:space="preserve">Гидрография представлена рекой Сок, протекающей в 4,8 км к западу и рекой Черновка, протекающей в 4,1 км к востоку от места проведения работ. К юго-западу в 1,1 км от места проведения работ расположено оз. </w:t>
      </w:r>
      <w:proofErr w:type="gramStart"/>
      <w:r w:rsidRPr="00A17E6E">
        <w:rPr>
          <w:rFonts w:ascii="Times New Roman" w:eastAsia="Calibri" w:hAnsi="Times New Roman" w:cs="Times New Roman"/>
          <w:sz w:val="12"/>
          <w:szCs w:val="12"/>
        </w:rPr>
        <w:t>Лебяжье</w:t>
      </w:r>
      <w:proofErr w:type="gramEnd"/>
      <w:r w:rsidRPr="00A17E6E">
        <w:rPr>
          <w:rFonts w:ascii="Times New Roman" w:eastAsia="Calibri" w:hAnsi="Times New Roman" w:cs="Times New Roman"/>
          <w:sz w:val="12"/>
          <w:szCs w:val="12"/>
        </w:rPr>
        <w:t>.</w:t>
      </w:r>
    </w:p>
    <w:p w:rsidR="00A17E6E" w:rsidRPr="00A17E6E" w:rsidRDefault="00A17E6E" w:rsidP="00A17E6E">
      <w:pPr>
        <w:tabs>
          <w:tab w:val="left" w:pos="284"/>
        </w:tabs>
        <w:spacing w:after="0" w:line="240" w:lineRule="auto"/>
        <w:ind w:firstLine="284"/>
        <w:jc w:val="both"/>
        <w:rPr>
          <w:rFonts w:ascii="Times New Roman" w:eastAsia="Calibri" w:hAnsi="Times New Roman" w:cs="Times New Roman"/>
          <w:sz w:val="12"/>
          <w:szCs w:val="12"/>
        </w:rPr>
      </w:pPr>
      <w:r w:rsidRPr="00A17E6E">
        <w:rPr>
          <w:rFonts w:ascii="Times New Roman" w:eastAsia="Calibri" w:hAnsi="Times New Roman" w:cs="Times New Roman"/>
          <w:sz w:val="12"/>
          <w:szCs w:val="12"/>
        </w:rPr>
        <w:t>Дорожная сеть представлена автодорогой (М-5) Самара – Челябинск, проходящей в 0.3 км восточнее района работ, подъездными дорогами к указанным выше селам, а также проселочными дорогами.</w:t>
      </w:r>
    </w:p>
    <w:p w:rsidR="00A17E6E" w:rsidRPr="00A17E6E" w:rsidRDefault="00A17E6E" w:rsidP="00A17E6E">
      <w:pPr>
        <w:tabs>
          <w:tab w:val="left" w:pos="284"/>
        </w:tabs>
        <w:spacing w:after="0" w:line="240" w:lineRule="auto"/>
        <w:jc w:val="both"/>
        <w:rPr>
          <w:rFonts w:ascii="Times New Roman" w:eastAsia="Calibri" w:hAnsi="Times New Roman" w:cs="Times New Roman"/>
          <w:sz w:val="12"/>
          <w:szCs w:val="12"/>
        </w:rPr>
      </w:pPr>
      <w:r w:rsidRPr="00A17E6E">
        <w:rPr>
          <w:rFonts w:ascii="Times New Roman" w:eastAsia="Calibri" w:hAnsi="Times New Roman" w:cs="Times New Roman"/>
          <w:noProof/>
          <w:sz w:val="12"/>
          <w:szCs w:val="12"/>
          <w:lang w:eastAsia="ru-RU"/>
        </w:rPr>
        <w:drawing>
          <wp:inline distT="0" distB="0" distL="0" distR="0" wp14:anchorId="2B909F60" wp14:editId="663EF30D">
            <wp:extent cx="2773344" cy="189241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2772386" cy="1891756"/>
                    </a:xfrm>
                    <a:prstGeom prst="rect">
                      <a:avLst/>
                    </a:prstGeom>
                    <a:noFill/>
                  </pic:spPr>
                </pic:pic>
              </a:graphicData>
            </a:graphic>
          </wp:inline>
        </w:drawing>
      </w:r>
    </w:p>
    <w:p w:rsidR="00A17E6E" w:rsidRPr="00A17E6E" w:rsidRDefault="00A17E6E" w:rsidP="00A17E6E">
      <w:pPr>
        <w:tabs>
          <w:tab w:val="left" w:pos="284"/>
        </w:tabs>
        <w:spacing w:after="0" w:line="240" w:lineRule="auto"/>
        <w:ind w:firstLine="284"/>
        <w:rPr>
          <w:rFonts w:ascii="Times New Roman" w:eastAsia="Calibri" w:hAnsi="Times New Roman" w:cs="Times New Roman"/>
          <w:sz w:val="12"/>
          <w:szCs w:val="12"/>
        </w:rPr>
      </w:pPr>
      <w:r w:rsidRPr="00A17E6E">
        <w:rPr>
          <w:rFonts w:ascii="Times New Roman" w:eastAsia="Calibri" w:hAnsi="Times New Roman" w:cs="Times New Roman"/>
          <w:sz w:val="12"/>
          <w:szCs w:val="12"/>
        </w:rPr>
        <w:t xml:space="preserve">Рисунок 1 – Обзорная схема района работ. </w:t>
      </w:r>
    </w:p>
    <w:p w:rsidR="00A17E6E" w:rsidRPr="00A17E6E" w:rsidRDefault="00A17E6E" w:rsidP="00A17E6E">
      <w:pPr>
        <w:tabs>
          <w:tab w:val="left" w:pos="284"/>
        </w:tabs>
        <w:spacing w:after="0" w:line="240" w:lineRule="auto"/>
        <w:jc w:val="center"/>
        <w:rPr>
          <w:rFonts w:ascii="Times New Roman" w:eastAsia="Calibri" w:hAnsi="Times New Roman" w:cs="Times New Roman"/>
          <w:b/>
          <w:sz w:val="12"/>
          <w:szCs w:val="12"/>
        </w:rPr>
      </w:pPr>
    </w:p>
    <w:p w:rsidR="00A17E6E" w:rsidRPr="00A17E6E" w:rsidRDefault="00A17E6E" w:rsidP="00A17E6E">
      <w:pPr>
        <w:tabs>
          <w:tab w:val="left" w:pos="284"/>
        </w:tabs>
        <w:spacing w:after="0" w:line="240" w:lineRule="auto"/>
        <w:jc w:val="center"/>
        <w:rPr>
          <w:rFonts w:ascii="Times New Roman" w:eastAsia="Calibri" w:hAnsi="Times New Roman" w:cs="Times New Roman"/>
          <w:b/>
          <w:sz w:val="12"/>
          <w:szCs w:val="12"/>
        </w:rPr>
      </w:pPr>
      <w:r w:rsidRPr="00A17E6E">
        <w:rPr>
          <w:rFonts w:ascii="Times New Roman" w:eastAsia="Calibri" w:hAnsi="Times New Roman" w:cs="Times New Roman"/>
          <w:b/>
          <w:sz w:val="12"/>
          <w:szCs w:val="12"/>
        </w:rPr>
        <w:lastRenderedPageBreak/>
        <w:t xml:space="preserve">4. Перечень </w:t>
      </w:r>
      <w:proofErr w:type="gramStart"/>
      <w:r w:rsidRPr="00A17E6E">
        <w:rPr>
          <w:rFonts w:ascii="Times New Roman" w:eastAsia="Calibri" w:hAnsi="Times New Roman" w:cs="Times New Roman"/>
          <w:b/>
          <w:sz w:val="12"/>
          <w:szCs w:val="12"/>
        </w:rPr>
        <w:t>координат характерных точек зон планируемого размещения объекта</w:t>
      </w:r>
      <w:proofErr w:type="gramEnd"/>
    </w:p>
    <w:tbl>
      <w:tblPr>
        <w:tblStyle w:val="2210"/>
        <w:tblW w:w="4860" w:type="pct"/>
        <w:tblInd w:w="108" w:type="dxa"/>
        <w:tblLook w:val="04A0" w:firstRow="1" w:lastRow="0" w:firstColumn="1" w:lastColumn="0" w:noHBand="0" w:noVBand="1"/>
      </w:tblPr>
      <w:tblGrid>
        <w:gridCol w:w="1735"/>
        <w:gridCol w:w="2552"/>
        <w:gridCol w:w="3226"/>
      </w:tblGrid>
      <w:tr w:rsidR="00A17E6E" w:rsidRPr="00A17E6E" w:rsidTr="00A17E6E">
        <w:trPr>
          <w:trHeight w:val="20"/>
        </w:trPr>
        <w:tc>
          <w:tcPr>
            <w:tcW w:w="1735" w:type="dxa"/>
            <w:noWrap/>
          </w:tcPr>
          <w:p w:rsidR="00A17E6E" w:rsidRPr="00A17E6E" w:rsidRDefault="00A17E6E" w:rsidP="00A17E6E">
            <w:pPr>
              <w:tabs>
                <w:tab w:val="left" w:pos="284"/>
              </w:tabs>
              <w:rPr>
                <w:rFonts w:ascii="Times New Roman" w:eastAsia="Calibri" w:hAnsi="Times New Roman" w:cs="Times New Roman"/>
                <w:sz w:val="12"/>
                <w:szCs w:val="12"/>
                <w:lang w:val="en-US"/>
              </w:rPr>
            </w:pPr>
            <w:r w:rsidRPr="00A17E6E">
              <w:rPr>
                <w:rFonts w:ascii="Times New Roman" w:eastAsia="Calibri" w:hAnsi="Times New Roman" w:cs="Times New Roman"/>
                <w:sz w:val="12"/>
                <w:szCs w:val="12"/>
                <w:lang w:val="en-US"/>
              </w:rPr>
              <w:t>N</w:t>
            </w:r>
          </w:p>
        </w:tc>
        <w:tc>
          <w:tcPr>
            <w:tcW w:w="2552" w:type="dxa"/>
            <w:noWrap/>
          </w:tcPr>
          <w:p w:rsidR="00A17E6E" w:rsidRPr="00A17E6E" w:rsidRDefault="00A17E6E" w:rsidP="00A17E6E">
            <w:pPr>
              <w:tabs>
                <w:tab w:val="left" w:pos="284"/>
              </w:tabs>
              <w:rPr>
                <w:rFonts w:ascii="Times New Roman" w:eastAsia="Calibri" w:hAnsi="Times New Roman" w:cs="Times New Roman"/>
                <w:sz w:val="12"/>
                <w:szCs w:val="12"/>
                <w:lang w:val="en-US"/>
              </w:rPr>
            </w:pPr>
            <w:r w:rsidRPr="00A17E6E">
              <w:rPr>
                <w:rFonts w:ascii="Times New Roman" w:eastAsia="Calibri" w:hAnsi="Times New Roman" w:cs="Times New Roman"/>
                <w:sz w:val="12"/>
                <w:szCs w:val="12"/>
                <w:lang w:val="en-US"/>
              </w:rPr>
              <w:t>X</w:t>
            </w:r>
          </w:p>
        </w:tc>
        <w:tc>
          <w:tcPr>
            <w:tcW w:w="3226" w:type="dxa"/>
            <w:noWrap/>
          </w:tcPr>
          <w:p w:rsidR="00A17E6E" w:rsidRPr="00A17E6E" w:rsidRDefault="00A17E6E" w:rsidP="00A17E6E">
            <w:pPr>
              <w:tabs>
                <w:tab w:val="left" w:pos="284"/>
              </w:tabs>
              <w:rPr>
                <w:rFonts w:ascii="Times New Roman" w:eastAsia="Calibri" w:hAnsi="Times New Roman" w:cs="Times New Roman"/>
                <w:sz w:val="12"/>
                <w:szCs w:val="12"/>
                <w:lang w:val="en-US"/>
              </w:rPr>
            </w:pPr>
            <w:r w:rsidRPr="00A17E6E">
              <w:rPr>
                <w:rFonts w:ascii="Times New Roman" w:eastAsia="Calibri" w:hAnsi="Times New Roman" w:cs="Times New Roman"/>
                <w:sz w:val="12"/>
                <w:szCs w:val="12"/>
                <w:lang w:val="en-US"/>
              </w:rPr>
              <w:t>Y</w:t>
            </w:r>
          </w:p>
        </w:tc>
      </w:tr>
      <w:tr w:rsidR="00A17E6E" w:rsidRPr="00A17E6E" w:rsidTr="00A17E6E">
        <w:trPr>
          <w:trHeight w:val="20"/>
        </w:trPr>
        <w:tc>
          <w:tcPr>
            <w:tcW w:w="1735" w:type="dxa"/>
            <w:noWrap/>
          </w:tcPr>
          <w:p w:rsidR="00A17E6E" w:rsidRPr="00A17E6E" w:rsidRDefault="00A17E6E" w:rsidP="00A17E6E">
            <w:pPr>
              <w:tabs>
                <w:tab w:val="left" w:pos="284"/>
              </w:tabs>
              <w:rPr>
                <w:rFonts w:ascii="Times New Roman" w:eastAsia="Calibri" w:hAnsi="Times New Roman" w:cs="Times New Roman"/>
                <w:sz w:val="12"/>
                <w:szCs w:val="12"/>
                <w:lang w:val="en-US"/>
              </w:rPr>
            </w:pPr>
            <w:r w:rsidRPr="00A17E6E">
              <w:rPr>
                <w:rFonts w:ascii="Times New Roman" w:eastAsia="Calibri" w:hAnsi="Times New Roman" w:cs="Times New Roman"/>
                <w:sz w:val="12"/>
                <w:szCs w:val="12"/>
                <w:lang w:val="en-US"/>
              </w:rPr>
              <w:t>1</w:t>
            </w:r>
          </w:p>
        </w:tc>
        <w:tc>
          <w:tcPr>
            <w:tcW w:w="2552" w:type="dxa"/>
            <w:noWrap/>
          </w:tcPr>
          <w:p w:rsidR="00A17E6E" w:rsidRPr="00A17E6E" w:rsidRDefault="00A17E6E" w:rsidP="00A17E6E">
            <w:pPr>
              <w:tabs>
                <w:tab w:val="left" w:pos="284"/>
              </w:tabs>
              <w:rPr>
                <w:rFonts w:ascii="Times New Roman" w:eastAsia="Calibri" w:hAnsi="Times New Roman" w:cs="Times New Roman"/>
                <w:sz w:val="12"/>
                <w:szCs w:val="12"/>
                <w:lang w:val="en-US"/>
              </w:rPr>
            </w:pPr>
            <w:r w:rsidRPr="00A17E6E">
              <w:rPr>
                <w:rFonts w:ascii="Times New Roman" w:eastAsia="Calibri" w:hAnsi="Times New Roman" w:cs="Times New Roman"/>
                <w:sz w:val="12"/>
                <w:szCs w:val="12"/>
                <w:lang w:val="en-US"/>
              </w:rPr>
              <w:t>442731.78</w:t>
            </w:r>
          </w:p>
        </w:tc>
        <w:tc>
          <w:tcPr>
            <w:tcW w:w="3226" w:type="dxa"/>
            <w:noWrap/>
          </w:tcPr>
          <w:p w:rsidR="00A17E6E" w:rsidRPr="00A17E6E" w:rsidRDefault="00A17E6E" w:rsidP="00A17E6E">
            <w:pPr>
              <w:tabs>
                <w:tab w:val="left" w:pos="284"/>
              </w:tabs>
              <w:rPr>
                <w:rFonts w:ascii="Times New Roman" w:eastAsia="Calibri" w:hAnsi="Times New Roman" w:cs="Times New Roman"/>
                <w:sz w:val="12"/>
                <w:szCs w:val="12"/>
                <w:lang w:val="en-US"/>
              </w:rPr>
            </w:pPr>
            <w:r w:rsidRPr="00A17E6E">
              <w:rPr>
                <w:rFonts w:ascii="Times New Roman" w:eastAsia="Calibri" w:hAnsi="Times New Roman" w:cs="Times New Roman"/>
                <w:sz w:val="12"/>
                <w:szCs w:val="12"/>
                <w:lang w:val="en-US"/>
              </w:rPr>
              <w:t>2217567.98</w:t>
            </w:r>
          </w:p>
        </w:tc>
      </w:tr>
      <w:tr w:rsidR="00A17E6E" w:rsidRPr="00A17E6E" w:rsidTr="00A17E6E">
        <w:trPr>
          <w:trHeight w:val="20"/>
        </w:trPr>
        <w:tc>
          <w:tcPr>
            <w:tcW w:w="1735" w:type="dxa"/>
            <w:noWrap/>
          </w:tcPr>
          <w:p w:rsidR="00A17E6E" w:rsidRPr="00A17E6E" w:rsidRDefault="00A17E6E" w:rsidP="00A17E6E">
            <w:pPr>
              <w:tabs>
                <w:tab w:val="left" w:pos="284"/>
              </w:tabs>
              <w:rPr>
                <w:rFonts w:ascii="Times New Roman" w:eastAsia="Calibri" w:hAnsi="Times New Roman" w:cs="Times New Roman"/>
                <w:sz w:val="12"/>
                <w:szCs w:val="12"/>
                <w:lang w:val="en-US"/>
              </w:rPr>
            </w:pPr>
            <w:r w:rsidRPr="00A17E6E">
              <w:rPr>
                <w:rFonts w:ascii="Times New Roman" w:eastAsia="Calibri" w:hAnsi="Times New Roman" w:cs="Times New Roman"/>
                <w:sz w:val="12"/>
                <w:szCs w:val="12"/>
                <w:lang w:val="en-US"/>
              </w:rPr>
              <w:t>2</w:t>
            </w:r>
          </w:p>
        </w:tc>
        <w:tc>
          <w:tcPr>
            <w:tcW w:w="2552" w:type="dxa"/>
            <w:noWrap/>
          </w:tcPr>
          <w:p w:rsidR="00A17E6E" w:rsidRPr="00A17E6E" w:rsidRDefault="00A17E6E" w:rsidP="00A17E6E">
            <w:pPr>
              <w:tabs>
                <w:tab w:val="left" w:pos="284"/>
              </w:tabs>
              <w:rPr>
                <w:rFonts w:ascii="Times New Roman" w:eastAsia="Calibri" w:hAnsi="Times New Roman" w:cs="Times New Roman"/>
                <w:sz w:val="12"/>
                <w:szCs w:val="12"/>
                <w:lang w:val="en-US"/>
              </w:rPr>
            </w:pPr>
            <w:r w:rsidRPr="00A17E6E">
              <w:rPr>
                <w:rFonts w:ascii="Times New Roman" w:eastAsia="Calibri" w:hAnsi="Times New Roman" w:cs="Times New Roman"/>
                <w:sz w:val="12"/>
                <w:szCs w:val="12"/>
                <w:lang w:val="en-US"/>
              </w:rPr>
              <w:t>442728.75</w:t>
            </w:r>
          </w:p>
        </w:tc>
        <w:tc>
          <w:tcPr>
            <w:tcW w:w="3226" w:type="dxa"/>
            <w:noWrap/>
          </w:tcPr>
          <w:p w:rsidR="00A17E6E" w:rsidRPr="00A17E6E" w:rsidRDefault="00A17E6E" w:rsidP="00A17E6E">
            <w:pPr>
              <w:tabs>
                <w:tab w:val="left" w:pos="284"/>
              </w:tabs>
              <w:rPr>
                <w:rFonts w:ascii="Times New Roman" w:eastAsia="Calibri" w:hAnsi="Times New Roman" w:cs="Times New Roman"/>
                <w:sz w:val="12"/>
                <w:szCs w:val="12"/>
                <w:lang w:val="en-US"/>
              </w:rPr>
            </w:pPr>
            <w:r w:rsidRPr="00A17E6E">
              <w:rPr>
                <w:rFonts w:ascii="Times New Roman" w:eastAsia="Calibri" w:hAnsi="Times New Roman" w:cs="Times New Roman"/>
                <w:sz w:val="12"/>
                <w:szCs w:val="12"/>
                <w:lang w:val="en-US"/>
              </w:rPr>
              <w:t>2217575.38</w:t>
            </w:r>
          </w:p>
        </w:tc>
      </w:tr>
      <w:tr w:rsidR="00A17E6E" w:rsidRPr="00A17E6E" w:rsidTr="00A17E6E">
        <w:trPr>
          <w:trHeight w:val="20"/>
        </w:trPr>
        <w:tc>
          <w:tcPr>
            <w:tcW w:w="1735" w:type="dxa"/>
            <w:noWrap/>
          </w:tcPr>
          <w:p w:rsidR="00A17E6E" w:rsidRPr="00A17E6E" w:rsidRDefault="00A17E6E" w:rsidP="00A17E6E">
            <w:pPr>
              <w:tabs>
                <w:tab w:val="left" w:pos="284"/>
              </w:tabs>
              <w:rPr>
                <w:rFonts w:ascii="Times New Roman" w:eastAsia="Calibri" w:hAnsi="Times New Roman" w:cs="Times New Roman"/>
                <w:sz w:val="12"/>
                <w:szCs w:val="12"/>
                <w:lang w:val="en-US"/>
              </w:rPr>
            </w:pPr>
            <w:r w:rsidRPr="00A17E6E">
              <w:rPr>
                <w:rFonts w:ascii="Times New Roman" w:eastAsia="Calibri" w:hAnsi="Times New Roman" w:cs="Times New Roman"/>
                <w:sz w:val="12"/>
                <w:szCs w:val="12"/>
                <w:lang w:val="en-US"/>
              </w:rPr>
              <w:t>3</w:t>
            </w:r>
          </w:p>
        </w:tc>
        <w:tc>
          <w:tcPr>
            <w:tcW w:w="2552" w:type="dxa"/>
            <w:noWrap/>
          </w:tcPr>
          <w:p w:rsidR="00A17E6E" w:rsidRPr="00A17E6E" w:rsidRDefault="00A17E6E" w:rsidP="00A17E6E">
            <w:pPr>
              <w:tabs>
                <w:tab w:val="left" w:pos="284"/>
              </w:tabs>
              <w:rPr>
                <w:rFonts w:ascii="Times New Roman" w:eastAsia="Calibri" w:hAnsi="Times New Roman" w:cs="Times New Roman"/>
                <w:sz w:val="12"/>
                <w:szCs w:val="12"/>
                <w:lang w:val="en-US"/>
              </w:rPr>
            </w:pPr>
            <w:r w:rsidRPr="00A17E6E">
              <w:rPr>
                <w:rFonts w:ascii="Times New Roman" w:eastAsia="Calibri" w:hAnsi="Times New Roman" w:cs="Times New Roman"/>
                <w:sz w:val="12"/>
                <w:szCs w:val="12"/>
                <w:lang w:val="en-US"/>
              </w:rPr>
              <w:t>442675.27</w:t>
            </w:r>
          </w:p>
        </w:tc>
        <w:tc>
          <w:tcPr>
            <w:tcW w:w="3226" w:type="dxa"/>
            <w:noWrap/>
          </w:tcPr>
          <w:p w:rsidR="00A17E6E" w:rsidRPr="00A17E6E" w:rsidRDefault="00A17E6E" w:rsidP="00A17E6E">
            <w:pPr>
              <w:tabs>
                <w:tab w:val="left" w:pos="284"/>
              </w:tabs>
              <w:rPr>
                <w:rFonts w:ascii="Times New Roman" w:eastAsia="Calibri" w:hAnsi="Times New Roman" w:cs="Times New Roman"/>
                <w:sz w:val="12"/>
                <w:szCs w:val="12"/>
                <w:lang w:val="en-US"/>
              </w:rPr>
            </w:pPr>
            <w:r w:rsidRPr="00A17E6E">
              <w:rPr>
                <w:rFonts w:ascii="Times New Roman" w:eastAsia="Calibri" w:hAnsi="Times New Roman" w:cs="Times New Roman"/>
                <w:sz w:val="12"/>
                <w:szCs w:val="12"/>
                <w:lang w:val="en-US"/>
              </w:rPr>
              <w:t>2217553.47</w:t>
            </w:r>
          </w:p>
        </w:tc>
      </w:tr>
      <w:tr w:rsidR="00A17E6E" w:rsidRPr="00A17E6E" w:rsidTr="00A17E6E">
        <w:trPr>
          <w:trHeight w:val="20"/>
        </w:trPr>
        <w:tc>
          <w:tcPr>
            <w:tcW w:w="1735" w:type="dxa"/>
            <w:noWrap/>
          </w:tcPr>
          <w:p w:rsidR="00A17E6E" w:rsidRPr="00A17E6E" w:rsidRDefault="00A17E6E" w:rsidP="00A17E6E">
            <w:pPr>
              <w:tabs>
                <w:tab w:val="left" w:pos="284"/>
              </w:tabs>
              <w:rPr>
                <w:rFonts w:ascii="Times New Roman" w:eastAsia="Calibri" w:hAnsi="Times New Roman" w:cs="Times New Roman"/>
                <w:sz w:val="12"/>
                <w:szCs w:val="12"/>
                <w:lang w:val="en-US"/>
              </w:rPr>
            </w:pPr>
            <w:r w:rsidRPr="00A17E6E">
              <w:rPr>
                <w:rFonts w:ascii="Times New Roman" w:eastAsia="Calibri" w:hAnsi="Times New Roman" w:cs="Times New Roman"/>
                <w:sz w:val="12"/>
                <w:szCs w:val="12"/>
                <w:lang w:val="en-US"/>
              </w:rPr>
              <w:t>4</w:t>
            </w:r>
          </w:p>
        </w:tc>
        <w:tc>
          <w:tcPr>
            <w:tcW w:w="2552" w:type="dxa"/>
            <w:noWrap/>
          </w:tcPr>
          <w:p w:rsidR="00A17E6E" w:rsidRPr="00A17E6E" w:rsidRDefault="00A17E6E" w:rsidP="00A17E6E">
            <w:pPr>
              <w:tabs>
                <w:tab w:val="left" w:pos="284"/>
              </w:tabs>
              <w:rPr>
                <w:rFonts w:ascii="Times New Roman" w:eastAsia="Calibri" w:hAnsi="Times New Roman" w:cs="Times New Roman"/>
                <w:sz w:val="12"/>
                <w:szCs w:val="12"/>
                <w:lang w:val="en-US"/>
              </w:rPr>
            </w:pPr>
            <w:r w:rsidRPr="00A17E6E">
              <w:rPr>
                <w:rFonts w:ascii="Times New Roman" w:eastAsia="Calibri" w:hAnsi="Times New Roman" w:cs="Times New Roman"/>
                <w:sz w:val="12"/>
                <w:szCs w:val="12"/>
                <w:lang w:val="en-US"/>
              </w:rPr>
              <w:t>442662.63</w:t>
            </w:r>
          </w:p>
        </w:tc>
        <w:tc>
          <w:tcPr>
            <w:tcW w:w="3226" w:type="dxa"/>
            <w:noWrap/>
          </w:tcPr>
          <w:p w:rsidR="00A17E6E" w:rsidRPr="00A17E6E" w:rsidRDefault="00A17E6E" w:rsidP="00A17E6E">
            <w:pPr>
              <w:tabs>
                <w:tab w:val="left" w:pos="284"/>
              </w:tabs>
              <w:rPr>
                <w:rFonts w:ascii="Times New Roman" w:eastAsia="Calibri" w:hAnsi="Times New Roman" w:cs="Times New Roman"/>
                <w:sz w:val="12"/>
                <w:szCs w:val="12"/>
                <w:lang w:val="en-US"/>
              </w:rPr>
            </w:pPr>
            <w:r w:rsidRPr="00A17E6E">
              <w:rPr>
                <w:rFonts w:ascii="Times New Roman" w:eastAsia="Calibri" w:hAnsi="Times New Roman" w:cs="Times New Roman"/>
                <w:sz w:val="12"/>
                <w:szCs w:val="12"/>
                <w:lang w:val="en-US"/>
              </w:rPr>
              <w:t>2217584.28</w:t>
            </w:r>
          </w:p>
        </w:tc>
      </w:tr>
      <w:tr w:rsidR="00A17E6E" w:rsidRPr="00A17E6E" w:rsidTr="00A17E6E">
        <w:trPr>
          <w:trHeight w:val="20"/>
        </w:trPr>
        <w:tc>
          <w:tcPr>
            <w:tcW w:w="1735" w:type="dxa"/>
            <w:noWrap/>
          </w:tcPr>
          <w:p w:rsidR="00A17E6E" w:rsidRPr="00A17E6E" w:rsidRDefault="00A17E6E" w:rsidP="00A17E6E">
            <w:pPr>
              <w:tabs>
                <w:tab w:val="left" w:pos="284"/>
              </w:tabs>
              <w:rPr>
                <w:rFonts w:ascii="Times New Roman" w:eastAsia="Calibri" w:hAnsi="Times New Roman" w:cs="Times New Roman"/>
                <w:sz w:val="12"/>
                <w:szCs w:val="12"/>
                <w:lang w:val="en-US"/>
              </w:rPr>
            </w:pPr>
            <w:r w:rsidRPr="00A17E6E">
              <w:rPr>
                <w:rFonts w:ascii="Times New Roman" w:eastAsia="Calibri" w:hAnsi="Times New Roman" w:cs="Times New Roman"/>
                <w:sz w:val="12"/>
                <w:szCs w:val="12"/>
                <w:lang w:val="en-US"/>
              </w:rPr>
              <w:t>5</w:t>
            </w:r>
          </w:p>
        </w:tc>
        <w:tc>
          <w:tcPr>
            <w:tcW w:w="2552" w:type="dxa"/>
            <w:noWrap/>
          </w:tcPr>
          <w:p w:rsidR="00A17E6E" w:rsidRPr="00A17E6E" w:rsidRDefault="00A17E6E" w:rsidP="00A17E6E">
            <w:pPr>
              <w:tabs>
                <w:tab w:val="left" w:pos="284"/>
              </w:tabs>
              <w:rPr>
                <w:rFonts w:ascii="Times New Roman" w:eastAsia="Calibri" w:hAnsi="Times New Roman" w:cs="Times New Roman"/>
                <w:sz w:val="12"/>
                <w:szCs w:val="12"/>
                <w:lang w:val="en-US"/>
              </w:rPr>
            </w:pPr>
            <w:r w:rsidRPr="00A17E6E">
              <w:rPr>
                <w:rFonts w:ascii="Times New Roman" w:eastAsia="Calibri" w:hAnsi="Times New Roman" w:cs="Times New Roman"/>
                <w:sz w:val="12"/>
                <w:szCs w:val="12"/>
                <w:lang w:val="en-US"/>
              </w:rPr>
              <w:t>442691.05</w:t>
            </w:r>
          </w:p>
        </w:tc>
        <w:tc>
          <w:tcPr>
            <w:tcW w:w="3226" w:type="dxa"/>
            <w:noWrap/>
          </w:tcPr>
          <w:p w:rsidR="00A17E6E" w:rsidRPr="00A17E6E" w:rsidRDefault="00A17E6E" w:rsidP="00A17E6E">
            <w:pPr>
              <w:tabs>
                <w:tab w:val="left" w:pos="284"/>
              </w:tabs>
              <w:rPr>
                <w:rFonts w:ascii="Times New Roman" w:eastAsia="Calibri" w:hAnsi="Times New Roman" w:cs="Times New Roman"/>
                <w:sz w:val="12"/>
                <w:szCs w:val="12"/>
                <w:lang w:val="en-US"/>
              </w:rPr>
            </w:pPr>
            <w:r w:rsidRPr="00A17E6E">
              <w:rPr>
                <w:rFonts w:ascii="Times New Roman" w:eastAsia="Calibri" w:hAnsi="Times New Roman" w:cs="Times New Roman"/>
                <w:sz w:val="12"/>
                <w:szCs w:val="12"/>
                <w:lang w:val="en-US"/>
              </w:rPr>
              <w:t>2217595.84</w:t>
            </w:r>
          </w:p>
        </w:tc>
      </w:tr>
      <w:tr w:rsidR="00A17E6E" w:rsidRPr="00A17E6E" w:rsidTr="00A17E6E">
        <w:trPr>
          <w:trHeight w:val="20"/>
        </w:trPr>
        <w:tc>
          <w:tcPr>
            <w:tcW w:w="1735" w:type="dxa"/>
            <w:noWrap/>
          </w:tcPr>
          <w:p w:rsidR="00A17E6E" w:rsidRPr="00A17E6E" w:rsidRDefault="00A17E6E" w:rsidP="00A17E6E">
            <w:pPr>
              <w:tabs>
                <w:tab w:val="left" w:pos="284"/>
              </w:tabs>
              <w:rPr>
                <w:rFonts w:ascii="Times New Roman" w:eastAsia="Calibri" w:hAnsi="Times New Roman" w:cs="Times New Roman"/>
                <w:sz w:val="12"/>
                <w:szCs w:val="12"/>
                <w:lang w:val="en-US"/>
              </w:rPr>
            </w:pPr>
            <w:r w:rsidRPr="00A17E6E">
              <w:rPr>
                <w:rFonts w:ascii="Times New Roman" w:eastAsia="Calibri" w:hAnsi="Times New Roman" w:cs="Times New Roman"/>
                <w:sz w:val="12"/>
                <w:szCs w:val="12"/>
                <w:lang w:val="en-US"/>
              </w:rPr>
              <w:t>6</w:t>
            </w:r>
          </w:p>
        </w:tc>
        <w:tc>
          <w:tcPr>
            <w:tcW w:w="2552" w:type="dxa"/>
            <w:noWrap/>
          </w:tcPr>
          <w:p w:rsidR="00A17E6E" w:rsidRPr="00A17E6E" w:rsidRDefault="00A17E6E" w:rsidP="00A17E6E">
            <w:pPr>
              <w:tabs>
                <w:tab w:val="left" w:pos="284"/>
              </w:tabs>
              <w:rPr>
                <w:rFonts w:ascii="Times New Roman" w:eastAsia="Calibri" w:hAnsi="Times New Roman" w:cs="Times New Roman"/>
                <w:sz w:val="12"/>
                <w:szCs w:val="12"/>
                <w:lang w:val="en-US"/>
              </w:rPr>
            </w:pPr>
            <w:r w:rsidRPr="00A17E6E">
              <w:rPr>
                <w:rFonts w:ascii="Times New Roman" w:eastAsia="Calibri" w:hAnsi="Times New Roman" w:cs="Times New Roman"/>
                <w:sz w:val="12"/>
                <w:szCs w:val="12"/>
                <w:lang w:val="en-US"/>
              </w:rPr>
              <w:t>442684.49</w:t>
            </w:r>
          </w:p>
        </w:tc>
        <w:tc>
          <w:tcPr>
            <w:tcW w:w="3226" w:type="dxa"/>
            <w:noWrap/>
          </w:tcPr>
          <w:p w:rsidR="00A17E6E" w:rsidRPr="00A17E6E" w:rsidRDefault="00A17E6E" w:rsidP="00A17E6E">
            <w:pPr>
              <w:tabs>
                <w:tab w:val="left" w:pos="284"/>
              </w:tabs>
              <w:rPr>
                <w:rFonts w:ascii="Times New Roman" w:eastAsia="Calibri" w:hAnsi="Times New Roman" w:cs="Times New Roman"/>
                <w:sz w:val="12"/>
                <w:szCs w:val="12"/>
                <w:lang w:val="en-US"/>
              </w:rPr>
            </w:pPr>
            <w:r w:rsidRPr="00A17E6E">
              <w:rPr>
                <w:rFonts w:ascii="Times New Roman" w:eastAsia="Calibri" w:hAnsi="Times New Roman" w:cs="Times New Roman"/>
                <w:sz w:val="12"/>
                <w:szCs w:val="12"/>
                <w:lang w:val="en-US"/>
              </w:rPr>
              <w:t>2217611.98</w:t>
            </w:r>
          </w:p>
        </w:tc>
      </w:tr>
      <w:tr w:rsidR="00A17E6E" w:rsidRPr="00A17E6E" w:rsidTr="00A17E6E">
        <w:trPr>
          <w:trHeight w:val="20"/>
        </w:trPr>
        <w:tc>
          <w:tcPr>
            <w:tcW w:w="1735" w:type="dxa"/>
            <w:noWrap/>
          </w:tcPr>
          <w:p w:rsidR="00A17E6E" w:rsidRPr="00A17E6E" w:rsidRDefault="00A17E6E" w:rsidP="00A17E6E">
            <w:pPr>
              <w:tabs>
                <w:tab w:val="left" w:pos="284"/>
              </w:tabs>
              <w:rPr>
                <w:rFonts w:ascii="Times New Roman" w:eastAsia="Calibri" w:hAnsi="Times New Roman" w:cs="Times New Roman"/>
                <w:sz w:val="12"/>
                <w:szCs w:val="12"/>
                <w:lang w:val="en-US"/>
              </w:rPr>
            </w:pPr>
            <w:r w:rsidRPr="00A17E6E">
              <w:rPr>
                <w:rFonts w:ascii="Times New Roman" w:eastAsia="Calibri" w:hAnsi="Times New Roman" w:cs="Times New Roman"/>
                <w:sz w:val="12"/>
                <w:szCs w:val="12"/>
                <w:lang w:val="en-US"/>
              </w:rPr>
              <w:t>7</w:t>
            </w:r>
          </w:p>
        </w:tc>
        <w:tc>
          <w:tcPr>
            <w:tcW w:w="2552" w:type="dxa"/>
            <w:noWrap/>
          </w:tcPr>
          <w:p w:rsidR="00A17E6E" w:rsidRPr="00A17E6E" w:rsidRDefault="00A17E6E" w:rsidP="00A17E6E">
            <w:pPr>
              <w:tabs>
                <w:tab w:val="left" w:pos="284"/>
              </w:tabs>
              <w:rPr>
                <w:rFonts w:ascii="Times New Roman" w:eastAsia="Calibri" w:hAnsi="Times New Roman" w:cs="Times New Roman"/>
                <w:sz w:val="12"/>
                <w:szCs w:val="12"/>
                <w:lang w:val="en-US"/>
              </w:rPr>
            </w:pPr>
            <w:r w:rsidRPr="00A17E6E">
              <w:rPr>
                <w:rFonts w:ascii="Times New Roman" w:eastAsia="Calibri" w:hAnsi="Times New Roman" w:cs="Times New Roman"/>
                <w:sz w:val="12"/>
                <w:szCs w:val="12"/>
                <w:lang w:val="en-US"/>
              </w:rPr>
              <w:t>442699.37</w:t>
            </w:r>
          </w:p>
        </w:tc>
        <w:tc>
          <w:tcPr>
            <w:tcW w:w="3226" w:type="dxa"/>
            <w:noWrap/>
          </w:tcPr>
          <w:p w:rsidR="00A17E6E" w:rsidRPr="00A17E6E" w:rsidRDefault="00A17E6E" w:rsidP="00A17E6E">
            <w:pPr>
              <w:tabs>
                <w:tab w:val="left" w:pos="284"/>
              </w:tabs>
              <w:rPr>
                <w:rFonts w:ascii="Times New Roman" w:eastAsia="Calibri" w:hAnsi="Times New Roman" w:cs="Times New Roman"/>
                <w:sz w:val="12"/>
                <w:szCs w:val="12"/>
                <w:lang w:val="en-US"/>
              </w:rPr>
            </w:pPr>
            <w:r w:rsidRPr="00A17E6E">
              <w:rPr>
                <w:rFonts w:ascii="Times New Roman" w:eastAsia="Calibri" w:hAnsi="Times New Roman" w:cs="Times New Roman"/>
                <w:sz w:val="12"/>
                <w:szCs w:val="12"/>
                <w:lang w:val="en-US"/>
              </w:rPr>
              <w:t>2217623.66</w:t>
            </w:r>
          </w:p>
        </w:tc>
      </w:tr>
      <w:tr w:rsidR="00A17E6E" w:rsidRPr="00A17E6E" w:rsidTr="00A17E6E">
        <w:trPr>
          <w:trHeight w:val="20"/>
        </w:trPr>
        <w:tc>
          <w:tcPr>
            <w:tcW w:w="1735" w:type="dxa"/>
            <w:noWrap/>
          </w:tcPr>
          <w:p w:rsidR="00A17E6E" w:rsidRPr="00A17E6E" w:rsidRDefault="00A17E6E" w:rsidP="00A17E6E">
            <w:pPr>
              <w:tabs>
                <w:tab w:val="left" w:pos="284"/>
              </w:tabs>
              <w:rPr>
                <w:rFonts w:ascii="Times New Roman" w:eastAsia="Calibri" w:hAnsi="Times New Roman" w:cs="Times New Roman"/>
                <w:sz w:val="12"/>
                <w:szCs w:val="12"/>
                <w:lang w:val="en-US"/>
              </w:rPr>
            </w:pPr>
            <w:r w:rsidRPr="00A17E6E">
              <w:rPr>
                <w:rFonts w:ascii="Times New Roman" w:eastAsia="Calibri" w:hAnsi="Times New Roman" w:cs="Times New Roman"/>
                <w:sz w:val="12"/>
                <w:szCs w:val="12"/>
                <w:lang w:val="en-US"/>
              </w:rPr>
              <w:t>8</w:t>
            </w:r>
          </w:p>
        </w:tc>
        <w:tc>
          <w:tcPr>
            <w:tcW w:w="2552" w:type="dxa"/>
            <w:noWrap/>
          </w:tcPr>
          <w:p w:rsidR="00A17E6E" w:rsidRPr="00A17E6E" w:rsidRDefault="00A17E6E" w:rsidP="00A17E6E">
            <w:pPr>
              <w:tabs>
                <w:tab w:val="left" w:pos="284"/>
              </w:tabs>
              <w:rPr>
                <w:rFonts w:ascii="Times New Roman" w:eastAsia="Calibri" w:hAnsi="Times New Roman" w:cs="Times New Roman"/>
                <w:sz w:val="12"/>
                <w:szCs w:val="12"/>
                <w:lang w:val="en-US"/>
              </w:rPr>
            </w:pPr>
            <w:r w:rsidRPr="00A17E6E">
              <w:rPr>
                <w:rFonts w:ascii="Times New Roman" w:eastAsia="Calibri" w:hAnsi="Times New Roman" w:cs="Times New Roman"/>
                <w:sz w:val="12"/>
                <w:szCs w:val="12"/>
                <w:lang w:val="en-US"/>
              </w:rPr>
              <w:t>442713.23</w:t>
            </w:r>
          </w:p>
        </w:tc>
        <w:tc>
          <w:tcPr>
            <w:tcW w:w="3226" w:type="dxa"/>
            <w:noWrap/>
          </w:tcPr>
          <w:p w:rsidR="00A17E6E" w:rsidRPr="00A17E6E" w:rsidRDefault="00A17E6E" w:rsidP="00A17E6E">
            <w:pPr>
              <w:tabs>
                <w:tab w:val="left" w:pos="284"/>
              </w:tabs>
              <w:rPr>
                <w:rFonts w:ascii="Times New Roman" w:eastAsia="Calibri" w:hAnsi="Times New Roman" w:cs="Times New Roman"/>
                <w:sz w:val="12"/>
                <w:szCs w:val="12"/>
                <w:lang w:val="en-US"/>
              </w:rPr>
            </w:pPr>
            <w:r w:rsidRPr="00A17E6E">
              <w:rPr>
                <w:rFonts w:ascii="Times New Roman" w:eastAsia="Calibri" w:hAnsi="Times New Roman" w:cs="Times New Roman"/>
                <w:sz w:val="12"/>
                <w:szCs w:val="12"/>
                <w:lang w:val="en-US"/>
              </w:rPr>
              <w:t>2217622.52</w:t>
            </w:r>
          </w:p>
        </w:tc>
      </w:tr>
      <w:tr w:rsidR="00A17E6E" w:rsidRPr="00A17E6E" w:rsidTr="00A17E6E">
        <w:trPr>
          <w:trHeight w:val="20"/>
        </w:trPr>
        <w:tc>
          <w:tcPr>
            <w:tcW w:w="1735" w:type="dxa"/>
            <w:noWrap/>
          </w:tcPr>
          <w:p w:rsidR="00A17E6E" w:rsidRPr="00A17E6E" w:rsidRDefault="00A17E6E" w:rsidP="00A17E6E">
            <w:pPr>
              <w:tabs>
                <w:tab w:val="left" w:pos="284"/>
              </w:tabs>
              <w:rPr>
                <w:rFonts w:ascii="Times New Roman" w:eastAsia="Calibri" w:hAnsi="Times New Roman" w:cs="Times New Roman"/>
                <w:sz w:val="12"/>
                <w:szCs w:val="12"/>
                <w:lang w:val="en-US"/>
              </w:rPr>
            </w:pPr>
            <w:r w:rsidRPr="00A17E6E">
              <w:rPr>
                <w:rFonts w:ascii="Times New Roman" w:eastAsia="Calibri" w:hAnsi="Times New Roman" w:cs="Times New Roman"/>
                <w:sz w:val="12"/>
                <w:szCs w:val="12"/>
                <w:lang w:val="en-US"/>
              </w:rPr>
              <w:t>9</w:t>
            </w:r>
          </w:p>
        </w:tc>
        <w:tc>
          <w:tcPr>
            <w:tcW w:w="2552" w:type="dxa"/>
            <w:noWrap/>
          </w:tcPr>
          <w:p w:rsidR="00A17E6E" w:rsidRPr="00A17E6E" w:rsidRDefault="00A17E6E" w:rsidP="00A17E6E">
            <w:pPr>
              <w:tabs>
                <w:tab w:val="left" w:pos="284"/>
              </w:tabs>
              <w:rPr>
                <w:rFonts w:ascii="Times New Roman" w:eastAsia="Calibri" w:hAnsi="Times New Roman" w:cs="Times New Roman"/>
                <w:sz w:val="12"/>
                <w:szCs w:val="12"/>
                <w:lang w:val="en-US"/>
              </w:rPr>
            </w:pPr>
            <w:r w:rsidRPr="00A17E6E">
              <w:rPr>
                <w:rFonts w:ascii="Times New Roman" w:eastAsia="Calibri" w:hAnsi="Times New Roman" w:cs="Times New Roman"/>
                <w:sz w:val="12"/>
                <w:szCs w:val="12"/>
                <w:lang w:val="en-US"/>
              </w:rPr>
              <w:t>442693.68</w:t>
            </w:r>
          </w:p>
        </w:tc>
        <w:tc>
          <w:tcPr>
            <w:tcW w:w="3226" w:type="dxa"/>
            <w:noWrap/>
          </w:tcPr>
          <w:p w:rsidR="00A17E6E" w:rsidRPr="00A17E6E" w:rsidRDefault="00A17E6E" w:rsidP="00A17E6E">
            <w:pPr>
              <w:tabs>
                <w:tab w:val="left" w:pos="284"/>
              </w:tabs>
              <w:rPr>
                <w:rFonts w:ascii="Times New Roman" w:eastAsia="Calibri" w:hAnsi="Times New Roman" w:cs="Times New Roman"/>
                <w:sz w:val="12"/>
                <w:szCs w:val="12"/>
                <w:lang w:val="en-US"/>
              </w:rPr>
            </w:pPr>
            <w:r w:rsidRPr="00A17E6E">
              <w:rPr>
                <w:rFonts w:ascii="Times New Roman" w:eastAsia="Calibri" w:hAnsi="Times New Roman" w:cs="Times New Roman"/>
                <w:sz w:val="12"/>
                <w:szCs w:val="12"/>
                <w:lang w:val="en-US"/>
              </w:rPr>
              <w:t>2217647.05</w:t>
            </w:r>
          </w:p>
        </w:tc>
      </w:tr>
      <w:tr w:rsidR="00A17E6E" w:rsidRPr="00A17E6E" w:rsidTr="00A17E6E">
        <w:trPr>
          <w:trHeight w:val="20"/>
        </w:trPr>
        <w:tc>
          <w:tcPr>
            <w:tcW w:w="1735" w:type="dxa"/>
            <w:noWrap/>
          </w:tcPr>
          <w:p w:rsidR="00A17E6E" w:rsidRPr="00A17E6E" w:rsidRDefault="00A17E6E" w:rsidP="00A17E6E">
            <w:pPr>
              <w:tabs>
                <w:tab w:val="left" w:pos="284"/>
              </w:tabs>
              <w:rPr>
                <w:rFonts w:ascii="Times New Roman" w:eastAsia="Calibri" w:hAnsi="Times New Roman" w:cs="Times New Roman"/>
                <w:sz w:val="12"/>
                <w:szCs w:val="12"/>
                <w:lang w:val="en-US"/>
              </w:rPr>
            </w:pPr>
            <w:r w:rsidRPr="00A17E6E">
              <w:rPr>
                <w:rFonts w:ascii="Times New Roman" w:eastAsia="Calibri" w:hAnsi="Times New Roman" w:cs="Times New Roman"/>
                <w:sz w:val="12"/>
                <w:szCs w:val="12"/>
                <w:lang w:val="en-US"/>
              </w:rPr>
              <w:t>10</w:t>
            </w:r>
          </w:p>
        </w:tc>
        <w:tc>
          <w:tcPr>
            <w:tcW w:w="2552" w:type="dxa"/>
            <w:noWrap/>
          </w:tcPr>
          <w:p w:rsidR="00A17E6E" w:rsidRPr="00A17E6E" w:rsidRDefault="00A17E6E" w:rsidP="00A17E6E">
            <w:pPr>
              <w:tabs>
                <w:tab w:val="left" w:pos="284"/>
              </w:tabs>
              <w:rPr>
                <w:rFonts w:ascii="Times New Roman" w:eastAsia="Calibri" w:hAnsi="Times New Roman" w:cs="Times New Roman"/>
                <w:sz w:val="12"/>
                <w:szCs w:val="12"/>
                <w:lang w:val="en-US"/>
              </w:rPr>
            </w:pPr>
            <w:r w:rsidRPr="00A17E6E">
              <w:rPr>
                <w:rFonts w:ascii="Times New Roman" w:eastAsia="Calibri" w:hAnsi="Times New Roman" w:cs="Times New Roman"/>
                <w:sz w:val="12"/>
                <w:szCs w:val="12"/>
                <w:lang w:val="en-US"/>
              </w:rPr>
              <w:t>442689.80</w:t>
            </w:r>
          </w:p>
        </w:tc>
        <w:tc>
          <w:tcPr>
            <w:tcW w:w="3226" w:type="dxa"/>
            <w:noWrap/>
          </w:tcPr>
          <w:p w:rsidR="00A17E6E" w:rsidRPr="00A17E6E" w:rsidRDefault="00A17E6E" w:rsidP="00A17E6E">
            <w:pPr>
              <w:tabs>
                <w:tab w:val="left" w:pos="284"/>
              </w:tabs>
              <w:rPr>
                <w:rFonts w:ascii="Times New Roman" w:eastAsia="Calibri" w:hAnsi="Times New Roman" w:cs="Times New Roman"/>
                <w:sz w:val="12"/>
                <w:szCs w:val="12"/>
                <w:lang w:val="en-US"/>
              </w:rPr>
            </w:pPr>
            <w:r w:rsidRPr="00A17E6E">
              <w:rPr>
                <w:rFonts w:ascii="Times New Roman" w:eastAsia="Calibri" w:hAnsi="Times New Roman" w:cs="Times New Roman"/>
                <w:sz w:val="12"/>
                <w:szCs w:val="12"/>
                <w:lang w:val="en-US"/>
              </w:rPr>
              <w:t>2217630.12</w:t>
            </w:r>
          </w:p>
        </w:tc>
      </w:tr>
      <w:tr w:rsidR="00A17E6E" w:rsidRPr="00A17E6E" w:rsidTr="00A17E6E">
        <w:trPr>
          <w:trHeight w:val="20"/>
        </w:trPr>
        <w:tc>
          <w:tcPr>
            <w:tcW w:w="1735" w:type="dxa"/>
            <w:noWrap/>
          </w:tcPr>
          <w:p w:rsidR="00A17E6E" w:rsidRPr="00A17E6E" w:rsidRDefault="00A17E6E" w:rsidP="00A17E6E">
            <w:pPr>
              <w:tabs>
                <w:tab w:val="left" w:pos="284"/>
              </w:tabs>
              <w:rPr>
                <w:rFonts w:ascii="Times New Roman" w:eastAsia="Calibri" w:hAnsi="Times New Roman" w:cs="Times New Roman"/>
                <w:sz w:val="12"/>
                <w:szCs w:val="12"/>
                <w:lang w:val="en-US"/>
              </w:rPr>
            </w:pPr>
            <w:r w:rsidRPr="00A17E6E">
              <w:rPr>
                <w:rFonts w:ascii="Times New Roman" w:eastAsia="Calibri" w:hAnsi="Times New Roman" w:cs="Times New Roman"/>
                <w:sz w:val="12"/>
                <w:szCs w:val="12"/>
                <w:lang w:val="en-US"/>
              </w:rPr>
              <w:t>11</w:t>
            </w:r>
          </w:p>
        </w:tc>
        <w:tc>
          <w:tcPr>
            <w:tcW w:w="2552" w:type="dxa"/>
            <w:noWrap/>
          </w:tcPr>
          <w:p w:rsidR="00A17E6E" w:rsidRPr="00A17E6E" w:rsidRDefault="00A17E6E" w:rsidP="00A17E6E">
            <w:pPr>
              <w:tabs>
                <w:tab w:val="left" w:pos="284"/>
              </w:tabs>
              <w:rPr>
                <w:rFonts w:ascii="Times New Roman" w:eastAsia="Calibri" w:hAnsi="Times New Roman" w:cs="Times New Roman"/>
                <w:sz w:val="12"/>
                <w:szCs w:val="12"/>
                <w:lang w:val="en-US"/>
              </w:rPr>
            </w:pPr>
            <w:r w:rsidRPr="00A17E6E">
              <w:rPr>
                <w:rFonts w:ascii="Times New Roman" w:eastAsia="Calibri" w:hAnsi="Times New Roman" w:cs="Times New Roman"/>
                <w:sz w:val="12"/>
                <w:szCs w:val="12"/>
                <w:lang w:val="en-US"/>
              </w:rPr>
              <w:t>442680.18</w:t>
            </w:r>
          </w:p>
        </w:tc>
        <w:tc>
          <w:tcPr>
            <w:tcW w:w="3226" w:type="dxa"/>
            <w:noWrap/>
          </w:tcPr>
          <w:p w:rsidR="00A17E6E" w:rsidRPr="00A17E6E" w:rsidRDefault="00A17E6E" w:rsidP="00A17E6E">
            <w:pPr>
              <w:tabs>
                <w:tab w:val="left" w:pos="284"/>
              </w:tabs>
              <w:rPr>
                <w:rFonts w:ascii="Times New Roman" w:eastAsia="Calibri" w:hAnsi="Times New Roman" w:cs="Times New Roman"/>
                <w:sz w:val="12"/>
                <w:szCs w:val="12"/>
                <w:lang w:val="en-US"/>
              </w:rPr>
            </w:pPr>
            <w:r w:rsidRPr="00A17E6E">
              <w:rPr>
                <w:rFonts w:ascii="Times New Roman" w:eastAsia="Calibri" w:hAnsi="Times New Roman" w:cs="Times New Roman"/>
                <w:sz w:val="12"/>
                <w:szCs w:val="12"/>
                <w:lang w:val="en-US"/>
              </w:rPr>
              <w:t>2217622.58</w:t>
            </w:r>
          </w:p>
        </w:tc>
      </w:tr>
      <w:tr w:rsidR="00A17E6E" w:rsidRPr="00A17E6E" w:rsidTr="00A17E6E">
        <w:trPr>
          <w:trHeight w:val="20"/>
        </w:trPr>
        <w:tc>
          <w:tcPr>
            <w:tcW w:w="1735" w:type="dxa"/>
            <w:noWrap/>
          </w:tcPr>
          <w:p w:rsidR="00A17E6E" w:rsidRPr="00A17E6E" w:rsidRDefault="00A17E6E" w:rsidP="00A17E6E">
            <w:pPr>
              <w:tabs>
                <w:tab w:val="left" w:pos="284"/>
              </w:tabs>
              <w:rPr>
                <w:rFonts w:ascii="Times New Roman" w:eastAsia="Calibri" w:hAnsi="Times New Roman" w:cs="Times New Roman"/>
                <w:sz w:val="12"/>
                <w:szCs w:val="12"/>
                <w:lang w:val="en-US"/>
              </w:rPr>
            </w:pPr>
            <w:r w:rsidRPr="00A17E6E">
              <w:rPr>
                <w:rFonts w:ascii="Times New Roman" w:eastAsia="Calibri" w:hAnsi="Times New Roman" w:cs="Times New Roman"/>
                <w:sz w:val="12"/>
                <w:szCs w:val="12"/>
                <w:lang w:val="en-US"/>
              </w:rPr>
              <w:t>12</w:t>
            </w:r>
          </w:p>
        </w:tc>
        <w:tc>
          <w:tcPr>
            <w:tcW w:w="2552" w:type="dxa"/>
            <w:noWrap/>
          </w:tcPr>
          <w:p w:rsidR="00A17E6E" w:rsidRPr="00A17E6E" w:rsidRDefault="00A17E6E" w:rsidP="00A17E6E">
            <w:pPr>
              <w:tabs>
                <w:tab w:val="left" w:pos="284"/>
              </w:tabs>
              <w:rPr>
                <w:rFonts w:ascii="Times New Roman" w:eastAsia="Calibri" w:hAnsi="Times New Roman" w:cs="Times New Roman"/>
                <w:sz w:val="12"/>
                <w:szCs w:val="12"/>
                <w:lang w:val="en-US"/>
              </w:rPr>
            </w:pPr>
            <w:r w:rsidRPr="00A17E6E">
              <w:rPr>
                <w:rFonts w:ascii="Times New Roman" w:eastAsia="Calibri" w:hAnsi="Times New Roman" w:cs="Times New Roman"/>
                <w:sz w:val="12"/>
                <w:szCs w:val="12"/>
                <w:lang w:val="en-US"/>
              </w:rPr>
              <w:t>442671.96</w:t>
            </w:r>
          </w:p>
        </w:tc>
        <w:tc>
          <w:tcPr>
            <w:tcW w:w="3226" w:type="dxa"/>
            <w:noWrap/>
          </w:tcPr>
          <w:p w:rsidR="00A17E6E" w:rsidRPr="00A17E6E" w:rsidRDefault="00A17E6E" w:rsidP="00A17E6E">
            <w:pPr>
              <w:tabs>
                <w:tab w:val="left" w:pos="284"/>
              </w:tabs>
              <w:rPr>
                <w:rFonts w:ascii="Times New Roman" w:eastAsia="Calibri" w:hAnsi="Times New Roman" w:cs="Times New Roman"/>
                <w:sz w:val="12"/>
                <w:szCs w:val="12"/>
                <w:lang w:val="en-US"/>
              </w:rPr>
            </w:pPr>
            <w:r w:rsidRPr="00A17E6E">
              <w:rPr>
                <w:rFonts w:ascii="Times New Roman" w:eastAsia="Calibri" w:hAnsi="Times New Roman" w:cs="Times New Roman"/>
                <w:sz w:val="12"/>
                <w:szCs w:val="12"/>
                <w:lang w:val="en-US"/>
              </w:rPr>
              <w:t>2217642.78</w:t>
            </w:r>
          </w:p>
        </w:tc>
      </w:tr>
      <w:tr w:rsidR="00A17E6E" w:rsidRPr="00A17E6E" w:rsidTr="00A17E6E">
        <w:trPr>
          <w:trHeight w:val="20"/>
        </w:trPr>
        <w:tc>
          <w:tcPr>
            <w:tcW w:w="1735" w:type="dxa"/>
            <w:noWrap/>
          </w:tcPr>
          <w:p w:rsidR="00A17E6E" w:rsidRPr="00A17E6E" w:rsidRDefault="00A17E6E" w:rsidP="00A17E6E">
            <w:pPr>
              <w:tabs>
                <w:tab w:val="left" w:pos="284"/>
              </w:tabs>
              <w:rPr>
                <w:rFonts w:ascii="Times New Roman" w:eastAsia="Calibri" w:hAnsi="Times New Roman" w:cs="Times New Roman"/>
                <w:sz w:val="12"/>
                <w:szCs w:val="12"/>
                <w:lang w:val="en-US"/>
              </w:rPr>
            </w:pPr>
            <w:r w:rsidRPr="00A17E6E">
              <w:rPr>
                <w:rFonts w:ascii="Times New Roman" w:eastAsia="Calibri" w:hAnsi="Times New Roman" w:cs="Times New Roman"/>
                <w:sz w:val="12"/>
                <w:szCs w:val="12"/>
                <w:lang w:val="en-US"/>
              </w:rPr>
              <w:t>13</w:t>
            </w:r>
          </w:p>
        </w:tc>
        <w:tc>
          <w:tcPr>
            <w:tcW w:w="2552" w:type="dxa"/>
            <w:noWrap/>
          </w:tcPr>
          <w:p w:rsidR="00A17E6E" w:rsidRPr="00A17E6E" w:rsidRDefault="00A17E6E" w:rsidP="00A17E6E">
            <w:pPr>
              <w:tabs>
                <w:tab w:val="left" w:pos="284"/>
              </w:tabs>
              <w:rPr>
                <w:rFonts w:ascii="Times New Roman" w:eastAsia="Calibri" w:hAnsi="Times New Roman" w:cs="Times New Roman"/>
                <w:sz w:val="12"/>
                <w:szCs w:val="12"/>
                <w:lang w:val="en-US"/>
              </w:rPr>
            </w:pPr>
            <w:r w:rsidRPr="00A17E6E">
              <w:rPr>
                <w:rFonts w:ascii="Times New Roman" w:eastAsia="Calibri" w:hAnsi="Times New Roman" w:cs="Times New Roman"/>
                <w:sz w:val="12"/>
                <w:szCs w:val="12"/>
                <w:lang w:val="en-US"/>
              </w:rPr>
              <w:t>442649.39</w:t>
            </w:r>
          </w:p>
        </w:tc>
        <w:tc>
          <w:tcPr>
            <w:tcW w:w="3226" w:type="dxa"/>
            <w:noWrap/>
          </w:tcPr>
          <w:p w:rsidR="00A17E6E" w:rsidRPr="00A17E6E" w:rsidRDefault="00A17E6E" w:rsidP="00A17E6E">
            <w:pPr>
              <w:tabs>
                <w:tab w:val="left" w:pos="284"/>
              </w:tabs>
              <w:rPr>
                <w:rFonts w:ascii="Times New Roman" w:eastAsia="Calibri" w:hAnsi="Times New Roman" w:cs="Times New Roman"/>
                <w:sz w:val="12"/>
                <w:szCs w:val="12"/>
                <w:lang w:val="en-US"/>
              </w:rPr>
            </w:pPr>
            <w:r w:rsidRPr="00A17E6E">
              <w:rPr>
                <w:rFonts w:ascii="Times New Roman" w:eastAsia="Calibri" w:hAnsi="Times New Roman" w:cs="Times New Roman"/>
                <w:sz w:val="12"/>
                <w:szCs w:val="12"/>
                <w:lang w:val="en-US"/>
              </w:rPr>
              <w:t>2217632.47</w:t>
            </w:r>
          </w:p>
        </w:tc>
      </w:tr>
      <w:tr w:rsidR="00A17E6E" w:rsidRPr="00A17E6E" w:rsidTr="00A17E6E">
        <w:trPr>
          <w:trHeight w:val="20"/>
        </w:trPr>
        <w:tc>
          <w:tcPr>
            <w:tcW w:w="1735" w:type="dxa"/>
            <w:noWrap/>
          </w:tcPr>
          <w:p w:rsidR="00A17E6E" w:rsidRPr="00A17E6E" w:rsidRDefault="00A17E6E" w:rsidP="00A17E6E">
            <w:pPr>
              <w:tabs>
                <w:tab w:val="left" w:pos="284"/>
              </w:tabs>
              <w:rPr>
                <w:rFonts w:ascii="Times New Roman" w:eastAsia="Calibri" w:hAnsi="Times New Roman" w:cs="Times New Roman"/>
                <w:sz w:val="12"/>
                <w:szCs w:val="12"/>
                <w:lang w:val="en-US"/>
              </w:rPr>
            </w:pPr>
            <w:r w:rsidRPr="00A17E6E">
              <w:rPr>
                <w:rFonts w:ascii="Times New Roman" w:eastAsia="Calibri" w:hAnsi="Times New Roman" w:cs="Times New Roman"/>
                <w:sz w:val="12"/>
                <w:szCs w:val="12"/>
                <w:lang w:val="en-US"/>
              </w:rPr>
              <w:t>14</w:t>
            </w:r>
          </w:p>
        </w:tc>
        <w:tc>
          <w:tcPr>
            <w:tcW w:w="2552" w:type="dxa"/>
            <w:noWrap/>
          </w:tcPr>
          <w:p w:rsidR="00A17E6E" w:rsidRPr="00A17E6E" w:rsidRDefault="00A17E6E" w:rsidP="00A17E6E">
            <w:pPr>
              <w:tabs>
                <w:tab w:val="left" w:pos="284"/>
              </w:tabs>
              <w:rPr>
                <w:rFonts w:ascii="Times New Roman" w:eastAsia="Calibri" w:hAnsi="Times New Roman" w:cs="Times New Roman"/>
                <w:sz w:val="12"/>
                <w:szCs w:val="12"/>
                <w:lang w:val="en-US"/>
              </w:rPr>
            </w:pPr>
            <w:r w:rsidRPr="00A17E6E">
              <w:rPr>
                <w:rFonts w:ascii="Times New Roman" w:eastAsia="Calibri" w:hAnsi="Times New Roman" w:cs="Times New Roman"/>
                <w:sz w:val="12"/>
                <w:szCs w:val="12"/>
                <w:lang w:val="en-US"/>
              </w:rPr>
              <w:t>442631.11</w:t>
            </w:r>
          </w:p>
        </w:tc>
        <w:tc>
          <w:tcPr>
            <w:tcW w:w="3226" w:type="dxa"/>
            <w:noWrap/>
          </w:tcPr>
          <w:p w:rsidR="00A17E6E" w:rsidRPr="00A17E6E" w:rsidRDefault="00A17E6E" w:rsidP="00A17E6E">
            <w:pPr>
              <w:tabs>
                <w:tab w:val="left" w:pos="284"/>
              </w:tabs>
              <w:rPr>
                <w:rFonts w:ascii="Times New Roman" w:eastAsia="Calibri" w:hAnsi="Times New Roman" w:cs="Times New Roman"/>
                <w:sz w:val="12"/>
                <w:szCs w:val="12"/>
                <w:lang w:val="en-US"/>
              </w:rPr>
            </w:pPr>
            <w:r w:rsidRPr="00A17E6E">
              <w:rPr>
                <w:rFonts w:ascii="Times New Roman" w:eastAsia="Calibri" w:hAnsi="Times New Roman" w:cs="Times New Roman"/>
                <w:sz w:val="12"/>
                <w:szCs w:val="12"/>
                <w:lang w:val="en-US"/>
              </w:rPr>
              <w:t>2217677.00</w:t>
            </w:r>
          </w:p>
        </w:tc>
      </w:tr>
      <w:tr w:rsidR="00A17E6E" w:rsidRPr="00A17E6E" w:rsidTr="00A17E6E">
        <w:trPr>
          <w:trHeight w:val="20"/>
        </w:trPr>
        <w:tc>
          <w:tcPr>
            <w:tcW w:w="1735" w:type="dxa"/>
            <w:noWrap/>
          </w:tcPr>
          <w:p w:rsidR="00A17E6E" w:rsidRPr="00A17E6E" w:rsidRDefault="00A17E6E" w:rsidP="00A17E6E">
            <w:pPr>
              <w:tabs>
                <w:tab w:val="left" w:pos="284"/>
              </w:tabs>
              <w:rPr>
                <w:rFonts w:ascii="Times New Roman" w:eastAsia="Calibri" w:hAnsi="Times New Roman" w:cs="Times New Roman"/>
                <w:sz w:val="12"/>
                <w:szCs w:val="12"/>
                <w:lang w:val="en-US"/>
              </w:rPr>
            </w:pPr>
            <w:r w:rsidRPr="00A17E6E">
              <w:rPr>
                <w:rFonts w:ascii="Times New Roman" w:eastAsia="Calibri" w:hAnsi="Times New Roman" w:cs="Times New Roman"/>
                <w:sz w:val="12"/>
                <w:szCs w:val="12"/>
                <w:lang w:val="en-US"/>
              </w:rPr>
              <w:t>15</w:t>
            </w:r>
          </w:p>
        </w:tc>
        <w:tc>
          <w:tcPr>
            <w:tcW w:w="2552" w:type="dxa"/>
            <w:noWrap/>
          </w:tcPr>
          <w:p w:rsidR="00A17E6E" w:rsidRPr="00A17E6E" w:rsidRDefault="00A17E6E" w:rsidP="00A17E6E">
            <w:pPr>
              <w:tabs>
                <w:tab w:val="left" w:pos="284"/>
              </w:tabs>
              <w:rPr>
                <w:rFonts w:ascii="Times New Roman" w:eastAsia="Calibri" w:hAnsi="Times New Roman" w:cs="Times New Roman"/>
                <w:sz w:val="12"/>
                <w:szCs w:val="12"/>
                <w:lang w:val="en-US"/>
              </w:rPr>
            </w:pPr>
            <w:r w:rsidRPr="00A17E6E">
              <w:rPr>
                <w:rFonts w:ascii="Times New Roman" w:eastAsia="Calibri" w:hAnsi="Times New Roman" w:cs="Times New Roman"/>
                <w:sz w:val="12"/>
                <w:szCs w:val="12"/>
                <w:lang w:val="en-US"/>
              </w:rPr>
              <w:t>442615.60</w:t>
            </w:r>
          </w:p>
        </w:tc>
        <w:tc>
          <w:tcPr>
            <w:tcW w:w="3226" w:type="dxa"/>
            <w:noWrap/>
          </w:tcPr>
          <w:p w:rsidR="00A17E6E" w:rsidRPr="00A17E6E" w:rsidRDefault="00A17E6E" w:rsidP="00A17E6E">
            <w:pPr>
              <w:tabs>
                <w:tab w:val="left" w:pos="284"/>
              </w:tabs>
              <w:rPr>
                <w:rFonts w:ascii="Times New Roman" w:eastAsia="Calibri" w:hAnsi="Times New Roman" w:cs="Times New Roman"/>
                <w:sz w:val="12"/>
                <w:szCs w:val="12"/>
                <w:lang w:val="en-US"/>
              </w:rPr>
            </w:pPr>
            <w:r w:rsidRPr="00A17E6E">
              <w:rPr>
                <w:rFonts w:ascii="Times New Roman" w:eastAsia="Calibri" w:hAnsi="Times New Roman" w:cs="Times New Roman"/>
                <w:sz w:val="12"/>
                <w:szCs w:val="12"/>
                <w:lang w:val="en-US"/>
              </w:rPr>
              <w:t>2217707.00</w:t>
            </w:r>
          </w:p>
        </w:tc>
      </w:tr>
      <w:tr w:rsidR="00A17E6E" w:rsidRPr="00A17E6E" w:rsidTr="00A17E6E">
        <w:trPr>
          <w:trHeight w:val="20"/>
        </w:trPr>
        <w:tc>
          <w:tcPr>
            <w:tcW w:w="1735" w:type="dxa"/>
            <w:noWrap/>
          </w:tcPr>
          <w:p w:rsidR="00A17E6E" w:rsidRPr="00A17E6E" w:rsidRDefault="00A17E6E" w:rsidP="00A17E6E">
            <w:pPr>
              <w:tabs>
                <w:tab w:val="left" w:pos="284"/>
              </w:tabs>
              <w:rPr>
                <w:rFonts w:ascii="Times New Roman" w:eastAsia="Calibri" w:hAnsi="Times New Roman" w:cs="Times New Roman"/>
                <w:sz w:val="12"/>
                <w:szCs w:val="12"/>
                <w:lang w:val="en-US"/>
              </w:rPr>
            </w:pPr>
            <w:r w:rsidRPr="00A17E6E">
              <w:rPr>
                <w:rFonts w:ascii="Times New Roman" w:eastAsia="Calibri" w:hAnsi="Times New Roman" w:cs="Times New Roman"/>
                <w:sz w:val="12"/>
                <w:szCs w:val="12"/>
                <w:lang w:val="en-US"/>
              </w:rPr>
              <w:t>16</w:t>
            </w:r>
          </w:p>
        </w:tc>
        <w:tc>
          <w:tcPr>
            <w:tcW w:w="2552" w:type="dxa"/>
            <w:noWrap/>
          </w:tcPr>
          <w:p w:rsidR="00A17E6E" w:rsidRPr="00A17E6E" w:rsidRDefault="00A17E6E" w:rsidP="00A17E6E">
            <w:pPr>
              <w:tabs>
                <w:tab w:val="left" w:pos="284"/>
              </w:tabs>
              <w:rPr>
                <w:rFonts w:ascii="Times New Roman" w:eastAsia="Calibri" w:hAnsi="Times New Roman" w:cs="Times New Roman"/>
                <w:sz w:val="12"/>
                <w:szCs w:val="12"/>
                <w:lang w:val="en-US"/>
              </w:rPr>
            </w:pPr>
            <w:r w:rsidRPr="00A17E6E">
              <w:rPr>
                <w:rFonts w:ascii="Times New Roman" w:eastAsia="Calibri" w:hAnsi="Times New Roman" w:cs="Times New Roman"/>
                <w:sz w:val="12"/>
                <w:szCs w:val="12"/>
                <w:lang w:val="en-US"/>
              </w:rPr>
              <w:t>442606.23</w:t>
            </w:r>
          </w:p>
        </w:tc>
        <w:tc>
          <w:tcPr>
            <w:tcW w:w="3226" w:type="dxa"/>
            <w:noWrap/>
          </w:tcPr>
          <w:p w:rsidR="00A17E6E" w:rsidRPr="00A17E6E" w:rsidRDefault="00A17E6E" w:rsidP="00A17E6E">
            <w:pPr>
              <w:tabs>
                <w:tab w:val="left" w:pos="284"/>
              </w:tabs>
              <w:rPr>
                <w:rFonts w:ascii="Times New Roman" w:eastAsia="Calibri" w:hAnsi="Times New Roman" w:cs="Times New Roman"/>
                <w:sz w:val="12"/>
                <w:szCs w:val="12"/>
                <w:lang w:val="en-US"/>
              </w:rPr>
            </w:pPr>
            <w:r w:rsidRPr="00A17E6E">
              <w:rPr>
                <w:rFonts w:ascii="Times New Roman" w:eastAsia="Calibri" w:hAnsi="Times New Roman" w:cs="Times New Roman"/>
                <w:sz w:val="12"/>
                <w:szCs w:val="12"/>
                <w:lang w:val="en-US"/>
              </w:rPr>
              <w:t>2217727.57</w:t>
            </w:r>
          </w:p>
        </w:tc>
      </w:tr>
      <w:tr w:rsidR="00A17E6E" w:rsidRPr="00A17E6E" w:rsidTr="00A17E6E">
        <w:trPr>
          <w:trHeight w:val="20"/>
        </w:trPr>
        <w:tc>
          <w:tcPr>
            <w:tcW w:w="1735" w:type="dxa"/>
            <w:noWrap/>
          </w:tcPr>
          <w:p w:rsidR="00A17E6E" w:rsidRPr="00A17E6E" w:rsidRDefault="00A17E6E" w:rsidP="00A17E6E">
            <w:pPr>
              <w:tabs>
                <w:tab w:val="left" w:pos="284"/>
              </w:tabs>
              <w:rPr>
                <w:rFonts w:ascii="Times New Roman" w:eastAsia="Calibri" w:hAnsi="Times New Roman" w:cs="Times New Roman"/>
                <w:sz w:val="12"/>
                <w:szCs w:val="12"/>
                <w:lang w:val="en-US"/>
              </w:rPr>
            </w:pPr>
            <w:r w:rsidRPr="00A17E6E">
              <w:rPr>
                <w:rFonts w:ascii="Times New Roman" w:eastAsia="Calibri" w:hAnsi="Times New Roman" w:cs="Times New Roman"/>
                <w:sz w:val="12"/>
                <w:szCs w:val="12"/>
                <w:lang w:val="en-US"/>
              </w:rPr>
              <w:t>17</w:t>
            </w:r>
          </w:p>
        </w:tc>
        <w:tc>
          <w:tcPr>
            <w:tcW w:w="2552" w:type="dxa"/>
            <w:noWrap/>
          </w:tcPr>
          <w:p w:rsidR="00A17E6E" w:rsidRPr="00A17E6E" w:rsidRDefault="00A17E6E" w:rsidP="00A17E6E">
            <w:pPr>
              <w:tabs>
                <w:tab w:val="left" w:pos="284"/>
              </w:tabs>
              <w:rPr>
                <w:rFonts w:ascii="Times New Roman" w:eastAsia="Calibri" w:hAnsi="Times New Roman" w:cs="Times New Roman"/>
                <w:sz w:val="12"/>
                <w:szCs w:val="12"/>
                <w:lang w:val="en-US"/>
              </w:rPr>
            </w:pPr>
            <w:r w:rsidRPr="00A17E6E">
              <w:rPr>
                <w:rFonts w:ascii="Times New Roman" w:eastAsia="Calibri" w:hAnsi="Times New Roman" w:cs="Times New Roman"/>
                <w:sz w:val="12"/>
                <w:szCs w:val="12"/>
                <w:lang w:val="en-US"/>
              </w:rPr>
              <w:t>442620.56</w:t>
            </w:r>
          </w:p>
        </w:tc>
        <w:tc>
          <w:tcPr>
            <w:tcW w:w="3226" w:type="dxa"/>
            <w:noWrap/>
          </w:tcPr>
          <w:p w:rsidR="00A17E6E" w:rsidRPr="00A17E6E" w:rsidRDefault="00A17E6E" w:rsidP="00A17E6E">
            <w:pPr>
              <w:tabs>
                <w:tab w:val="left" w:pos="284"/>
              </w:tabs>
              <w:rPr>
                <w:rFonts w:ascii="Times New Roman" w:eastAsia="Calibri" w:hAnsi="Times New Roman" w:cs="Times New Roman"/>
                <w:sz w:val="12"/>
                <w:szCs w:val="12"/>
                <w:lang w:val="en-US"/>
              </w:rPr>
            </w:pPr>
            <w:r w:rsidRPr="00A17E6E">
              <w:rPr>
                <w:rFonts w:ascii="Times New Roman" w:eastAsia="Calibri" w:hAnsi="Times New Roman" w:cs="Times New Roman"/>
                <w:sz w:val="12"/>
                <w:szCs w:val="12"/>
                <w:lang w:val="en-US"/>
              </w:rPr>
              <w:t>2217739.46</w:t>
            </w:r>
          </w:p>
        </w:tc>
      </w:tr>
      <w:tr w:rsidR="00A17E6E" w:rsidRPr="00A17E6E" w:rsidTr="00A17E6E">
        <w:trPr>
          <w:trHeight w:val="20"/>
        </w:trPr>
        <w:tc>
          <w:tcPr>
            <w:tcW w:w="1735" w:type="dxa"/>
            <w:noWrap/>
          </w:tcPr>
          <w:p w:rsidR="00A17E6E" w:rsidRPr="00A17E6E" w:rsidRDefault="00A17E6E" w:rsidP="00A17E6E">
            <w:pPr>
              <w:tabs>
                <w:tab w:val="left" w:pos="284"/>
              </w:tabs>
              <w:rPr>
                <w:rFonts w:ascii="Times New Roman" w:eastAsia="Calibri" w:hAnsi="Times New Roman" w:cs="Times New Roman"/>
                <w:sz w:val="12"/>
                <w:szCs w:val="12"/>
                <w:lang w:val="en-US"/>
              </w:rPr>
            </w:pPr>
            <w:r w:rsidRPr="00A17E6E">
              <w:rPr>
                <w:rFonts w:ascii="Times New Roman" w:eastAsia="Calibri" w:hAnsi="Times New Roman" w:cs="Times New Roman"/>
                <w:sz w:val="12"/>
                <w:szCs w:val="12"/>
                <w:lang w:val="en-US"/>
              </w:rPr>
              <w:t>18</w:t>
            </w:r>
          </w:p>
        </w:tc>
        <w:tc>
          <w:tcPr>
            <w:tcW w:w="2552" w:type="dxa"/>
            <w:noWrap/>
          </w:tcPr>
          <w:p w:rsidR="00A17E6E" w:rsidRPr="00A17E6E" w:rsidRDefault="00A17E6E" w:rsidP="00A17E6E">
            <w:pPr>
              <w:tabs>
                <w:tab w:val="left" w:pos="284"/>
              </w:tabs>
              <w:rPr>
                <w:rFonts w:ascii="Times New Roman" w:eastAsia="Calibri" w:hAnsi="Times New Roman" w:cs="Times New Roman"/>
                <w:sz w:val="12"/>
                <w:szCs w:val="12"/>
                <w:lang w:val="en-US"/>
              </w:rPr>
            </w:pPr>
            <w:r w:rsidRPr="00A17E6E">
              <w:rPr>
                <w:rFonts w:ascii="Times New Roman" w:eastAsia="Calibri" w:hAnsi="Times New Roman" w:cs="Times New Roman"/>
                <w:sz w:val="12"/>
                <w:szCs w:val="12"/>
                <w:lang w:val="en-US"/>
              </w:rPr>
              <w:t>442634.37</w:t>
            </w:r>
          </w:p>
        </w:tc>
        <w:tc>
          <w:tcPr>
            <w:tcW w:w="3226" w:type="dxa"/>
            <w:noWrap/>
          </w:tcPr>
          <w:p w:rsidR="00A17E6E" w:rsidRPr="00A17E6E" w:rsidRDefault="00A17E6E" w:rsidP="00A17E6E">
            <w:pPr>
              <w:tabs>
                <w:tab w:val="left" w:pos="284"/>
              </w:tabs>
              <w:rPr>
                <w:rFonts w:ascii="Times New Roman" w:eastAsia="Calibri" w:hAnsi="Times New Roman" w:cs="Times New Roman"/>
                <w:sz w:val="12"/>
                <w:szCs w:val="12"/>
                <w:lang w:val="en-US"/>
              </w:rPr>
            </w:pPr>
            <w:r w:rsidRPr="00A17E6E">
              <w:rPr>
                <w:rFonts w:ascii="Times New Roman" w:eastAsia="Calibri" w:hAnsi="Times New Roman" w:cs="Times New Roman"/>
                <w:sz w:val="12"/>
                <w:szCs w:val="12"/>
                <w:lang w:val="en-US"/>
              </w:rPr>
              <w:t>2217739.86</w:t>
            </w:r>
          </w:p>
        </w:tc>
      </w:tr>
      <w:tr w:rsidR="00A17E6E" w:rsidRPr="00A17E6E" w:rsidTr="00A17E6E">
        <w:trPr>
          <w:trHeight w:val="20"/>
        </w:trPr>
        <w:tc>
          <w:tcPr>
            <w:tcW w:w="1735" w:type="dxa"/>
            <w:noWrap/>
          </w:tcPr>
          <w:p w:rsidR="00A17E6E" w:rsidRPr="00A17E6E" w:rsidRDefault="00A17E6E" w:rsidP="00A17E6E">
            <w:pPr>
              <w:tabs>
                <w:tab w:val="left" w:pos="284"/>
              </w:tabs>
              <w:rPr>
                <w:rFonts w:ascii="Times New Roman" w:eastAsia="Calibri" w:hAnsi="Times New Roman" w:cs="Times New Roman"/>
                <w:sz w:val="12"/>
                <w:szCs w:val="12"/>
                <w:lang w:val="en-US"/>
              </w:rPr>
            </w:pPr>
            <w:r w:rsidRPr="00A17E6E">
              <w:rPr>
                <w:rFonts w:ascii="Times New Roman" w:eastAsia="Calibri" w:hAnsi="Times New Roman" w:cs="Times New Roman"/>
                <w:sz w:val="12"/>
                <w:szCs w:val="12"/>
                <w:lang w:val="en-US"/>
              </w:rPr>
              <w:t>19</w:t>
            </w:r>
          </w:p>
        </w:tc>
        <w:tc>
          <w:tcPr>
            <w:tcW w:w="2552" w:type="dxa"/>
            <w:noWrap/>
          </w:tcPr>
          <w:p w:rsidR="00A17E6E" w:rsidRPr="00A17E6E" w:rsidRDefault="00A17E6E" w:rsidP="00A17E6E">
            <w:pPr>
              <w:tabs>
                <w:tab w:val="left" w:pos="284"/>
              </w:tabs>
              <w:rPr>
                <w:rFonts w:ascii="Times New Roman" w:eastAsia="Calibri" w:hAnsi="Times New Roman" w:cs="Times New Roman"/>
                <w:sz w:val="12"/>
                <w:szCs w:val="12"/>
                <w:lang w:val="en-US"/>
              </w:rPr>
            </w:pPr>
            <w:r w:rsidRPr="00A17E6E">
              <w:rPr>
                <w:rFonts w:ascii="Times New Roman" w:eastAsia="Calibri" w:hAnsi="Times New Roman" w:cs="Times New Roman"/>
                <w:sz w:val="12"/>
                <w:szCs w:val="12"/>
                <w:lang w:val="en-US"/>
              </w:rPr>
              <w:t>442627.13</w:t>
            </w:r>
          </w:p>
        </w:tc>
        <w:tc>
          <w:tcPr>
            <w:tcW w:w="3226" w:type="dxa"/>
            <w:noWrap/>
          </w:tcPr>
          <w:p w:rsidR="00A17E6E" w:rsidRPr="00A17E6E" w:rsidRDefault="00A17E6E" w:rsidP="00A17E6E">
            <w:pPr>
              <w:tabs>
                <w:tab w:val="left" w:pos="284"/>
              </w:tabs>
              <w:rPr>
                <w:rFonts w:ascii="Times New Roman" w:eastAsia="Calibri" w:hAnsi="Times New Roman" w:cs="Times New Roman"/>
                <w:sz w:val="12"/>
                <w:szCs w:val="12"/>
                <w:lang w:val="en-US"/>
              </w:rPr>
            </w:pPr>
            <w:r w:rsidRPr="00A17E6E">
              <w:rPr>
                <w:rFonts w:ascii="Times New Roman" w:eastAsia="Calibri" w:hAnsi="Times New Roman" w:cs="Times New Roman"/>
                <w:sz w:val="12"/>
                <w:szCs w:val="12"/>
                <w:lang w:val="en-US"/>
              </w:rPr>
              <w:t>2217748.24</w:t>
            </w:r>
          </w:p>
        </w:tc>
      </w:tr>
      <w:tr w:rsidR="00A17E6E" w:rsidRPr="00A17E6E" w:rsidTr="00A17E6E">
        <w:trPr>
          <w:trHeight w:val="20"/>
        </w:trPr>
        <w:tc>
          <w:tcPr>
            <w:tcW w:w="1735" w:type="dxa"/>
            <w:noWrap/>
          </w:tcPr>
          <w:p w:rsidR="00A17E6E" w:rsidRPr="00A17E6E" w:rsidRDefault="00A17E6E" w:rsidP="00A17E6E">
            <w:pPr>
              <w:tabs>
                <w:tab w:val="left" w:pos="284"/>
              </w:tabs>
              <w:rPr>
                <w:rFonts w:ascii="Times New Roman" w:eastAsia="Calibri" w:hAnsi="Times New Roman" w:cs="Times New Roman"/>
                <w:sz w:val="12"/>
                <w:szCs w:val="12"/>
                <w:lang w:val="en-US"/>
              </w:rPr>
            </w:pPr>
            <w:r w:rsidRPr="00A17E6E">
              <w:rPr>
                <w:rFonts w:ascii="Times New Roman" w:eastAsia="Calibri" w:hAnsi="Times New Roman" w:cs="Times New Roman"/>
                <w:sz w:val="12"/>
                <w:szCs w:val="12"/>
                <w:lang w:val="en-US"/>
              </w:rPr>
              <w:t>20</w:t>
            </w:r>
          </w:p>
        </w:tc>
        <w:tc>
          <w:tcPr>
            <w:tcW w:w="2552" w:type="dxa"/>
            <w:noWrap/>
          </w:tcPr>
          <w:p w:rsidR="00A17E6E" w:rsidRPr="00A17E6E" w:rsidRDefault="00A17E6E" w:rsidP="00A17E6E">
            <w:pPr>
              <w:tabs>
                <w:tab w:val="left" w:pos="284"/>
              </w:tabs>
              <w:rPr>
                <w:rFonts w:ascii="Times New Roman" w:eastAsia="Calibri" w:hAnsi="Times New Roman" w:cs="Times New Roman"/>
                <w:sz w:val="12"/>
                <w:szCs w:val="12"/>
                <w:lang w:val="en-US"/>
              </w:rPr>
            </w:pPr>
            <w:r w:rsidRPr="00A17E6E">
              <w:rPr>
                <w:rFonts w:ascii="Times New Roman" w:eastAsia="Calibri" w:hAnsi="Times New Roman" w:cs="Times New Roman"/>
                <w:sz w:val="12"/>
                <w:szCs w:val="12"/>
                <w:lang w:val="en-US"/>
              </w:rPr>
              <w:t>442630.18</w:t>
            </w:r>
          </w:p>
        </w:tc>
        <w:tc>
          <w:tcPr>
            <w:tcW w:w="3226" w:type="dxa"/>
            <w:noWrap/>
          </w:tcPr>
          <w:p w:rsidR="00A17E6E" w:rsidRPr="00A17E6E" w:rsidRDefault="00A17E6E" w:rsidP="00A17E6E">
            <w:pPr>
              <w:tabs>
                <w:tab w:val="left" w:pos="284"/>
              </w:tabs>
              <w:rPr>
                <w:rFonts w:ascii="Times New Roman" w:eastAsia="Calibri" w:hAnsi="Times New Roman" w:cs="Times New Roman"/>
                <w:sz w:val="12"/>
                <w:szCs w:val="12"/>
                <w:lang w:val="en-US"/>
              </w:rPr>
            </w:pPr>
            <w:r w:rsidRPr="00A17E6E">
              <w:rPr>
                <w:rFonts w:ascii="Times New Roman" w:eastAsia="Calibri" w:hAnsi="Times New Roman" w:cs="Times New Roman"/>
                <w:sz w:val="12"/>
                <w:szCs w:val="12"/>
                <w:lang w:val="en-US"/>
              </w:rPr>
              <w:t>2217749.62</w:t>
            </w:r>
          </w:p>
        </w:tc>
      </w:tr>
      <w:tr w:rsidR="00A17E6E" w:rsidRPr="00A17E6E" w:rsidTr="00A17E6E">
        <w:trPr>
          <w:trHeight w:val="20"/>
        </w:trPr>
        <w:tc>
          <w:tcPr>
            <w:tcW w:w="1735" w:type="dxa"/>
            <w:noWrap/>
          </w:tcPr>
          <w:p w:rsidR="00A17E6E" w:rsidRPr="00A17E6E" w:rsidRDefault="00A17E6E" w:rsidP="00A17E6E">
            <w:pPr>
              <w:tabs>
                <w:tab w:val="left" w:pos="284"/>
              </w:tabs>
              <w:rPr>
                <w:rFonts w:ascii="Times New Roman" w:eastAsia="Calibri" w:hAnsi="Times New Roman" w:cs="Times New Roman"/>
                <w:sz w:val="12"/>
                <w:szCs w:val="12"/>
                <w:lang w:val="en-US"/>
              </w:rPr>
            </w:pPr>
            <w:r w:rsidRPr="00A17E6E">
              <w:rPr>
                <w:rFonts w:ascii="Times New Roman" w:eastAsia="Calibri" w:hAnsi="Times New Roman" w:cs="Times New Roman"/>
                <w:sz w:val="12"/>
                <w:szCs w:val="12"/>
                <w:lang w:val="en-US"/>
              </w:rPr>
              <w:t>21</w:t>
            </w:r>
          </w:p>
        </w:tc>
        <w:tc>
          <w:tcPr>
            <w:tcW w:w="2552" w:type="dxa"/>
            <w:noWrap/>
          </w:tcPr>
          <w:p w:rsidR="00A17E6E" w:rsidRPr="00A17E6E" w:rsidRDefault="00A17E6E" w:rsidP="00A17E6E">
            <w:pPr>
              <w:tabs>
                <w:tab w:val="left" w:pos="284"/>
              </w:tabs>
              <w:rPr>
                <w:rFonts w:ascii="Times New Roman" w:eastAsia="Calibri" w:hAnsi="Times New Roman" w:cs="Times New Roman"/>
                <w:sz w:val="12"/>
                <w:szCs w:val="12"/>
                <w:lang w:val="en-US"/>
              </w:rPr>
            </w:pPr>
            <w:r w:rsidRPr="00A17E6E">
              <w:rPr>
                <w:rFonts w:ascii="Times New Roman" w:eastAsia="Calibri" w:hAnsi="Times New Roman" w:cs="Times New Roman"/>
                <w:sz w:val="12"/>
                <w:szCs w:val="12"/>
                <w:lang w:val="en-US"/>
              </w:rPr>
              <w:t>442620.23</w:t>
            </w:r>
          </w:p>
        </w:tc>
        <w:tc>
          <w:tcPr>
            <w:tcW w:w="3226" w:type="dxa"/>
            <w:noWrap/>
          </w:tcPr>
          <w:p w:rsidR="00A17E6E" w:rsidRPr="00A17E6E" w:rsidRDefault="00A17E6E" w:rsidP="00A17E6E">
            <w:pPr>
              <w:tabs>
                <w:tab w:val="left" w:pos="284"/>
              </w:tabs>
              <w:rPr>
                <w:rFonts w:ascii="Times New Roman" w:eastAsia="Calibri" w:hAnsi="Times New Roman" w:cs="Times New Roman"/>
                <w:sz w:val="12"/>
                <w:szCs w:val="12"/>
                <w:lang w:val="en-US"/>
              </w:rPr>
            </w:pPr>
            <w:r w:rsidRPr="00A17E6E">
              <w:rPr>
                <w:rFonts w:ascii="Times New Roman" w:eastAsia="Calibri" w:hAnsi="Times New Roman" w:cs="Times New Roman"/>
                <w:sz w:val="12"/>
                <w:szCs w:val="12"/>
                <w:lang w:val="en-US"/>
              </w:rPr>
              <w:t>2217771.46</w:t>
            </w:r>
          </w:p>
        </w:tc>
      </w:tr>
      <w:tr w:rsidR="00A17E6E" w:rsidRPr="00A17E6E" w:rsidTr="00A17E6E">
        <w:trPr>
          <w:trHeight w:val="20"/>
        </w:trPr>
        <w:tc>
          <w:tcPr>
            <w:tcW w:w="1735" w:type="dxa"/>
            <w:noWrap/>
          </w:tcPr>
          <w:p w:rsidR="00A17E6E" w:rsidRPr="00A17E6E" w:rsidRDefault="00A17E6E" w:rsidP="00A17E6E">
            <w:pPr>
              <w:tabs>
                <w:tab w:val="left" w:pos="284"/>
              </w:tabs>
              <w:rPr>
                <w:rFonts w:ascii="Times New Roman" w:eastAsia="Calibri" w:hAnsi="Times New Roman" w:cs="Times New Roman"/>
                <w:sz w:val="12"/>
                <w:szCs w:val="12"/>
                <w:lang w:val="en-US"/>
              </w:rPr>
            </w:pPr>
            <w:r w:rsidRPr="00A17E6E">
              <w:rPr>
                <w:rFonts w:ascii="Times New Roman" w:eastAsia="Calibri" w:hAnsi="Times New Roman" w:cs="Times New Roman"/>
                <w:sz w:val="12"/>
                <w:szCs w:val="12"/>
                <w:lang w:val="en-US"/>
              </w:rPr>
              <w:t>22</w:t>
            </w:r>
          </w:p>
        </w:tc>
        <w:tc>
          <w:tcPr>
            <w:tcW w:w="2552" w:type="dxa"/>
            <w:noWrap/>
          </w:tcPr>
          <w:p w:rsidR="00A17E6E" w:rsidRPr="00A17E6E" w:rsidRDefault="00A17E6E" w:rsidP="00A17E6E">
            <w:pPr>
              <w:tabs>
                <w:tab w:val="left" w:pos="284"/>
              </w:tabs>
              <w:rPr>
                <w:rFonts w:ascii="Times New Roman" w:eastAsia="Calibri" w:hAnsi="Times New Roman" w:cs="Times New Roman"/>
                <w:sz w:val="12"/>
                <w:szCs w:val="12"/>
                <w:lang w:val="en-US"/>
              </w:rPr>
            </w:pPr>
            <w:r w:rsidRPr="00A17E6E">
              <w:rPr>
                <w:rFonts w:ascii="Times New Roman" w:eastAsia="Calibri" w:hAnsi="Times New Roman" w:cs="Times New Roman"/>
                <w:sz w:val="12"/>
                <w:szCs w:val="12"/>
                <w:lang w:val="en-US"/>
              </w:rPr>
              <w:t>442564.19</w:t>
            </w:r>
          </w:p>
        </w:tc>
        <w:tc>
          <w:tcPr>
            <w:tcW w:w="3226" w:type="dxa"/>
            <w:noWrap/>
          </w:tcPr>
          <w:p w:rsidR="00A17E6E" w:rsidRPr="00A17E6E" w:rsidRDefault="00A17E6E" w:rsidP="00A17E6E">
            <w:pPr>
              <w:tabs>
                <w:tab w:val="left" w:pos="284"/>
              </w:tabs>
              <w:rPr>
                <w:rFonts w:ascii="Times New Roman" w:eastAsia="Calibri" w:hAnsi="Times New Roman" w:cs="Times New Roman"/>
                <w:sz w:val="12"/>
                <w:szCs w:val="12"/>
                <w:lang w:val="en-US"/>
              </w:rPr>
            </w:pPr>
            <w:r w:rsidRPr="00A17E6E">
              <w:rPr>
                <w:rFonts w:ascii="Times New Roman" w:eastAsia="Calibri" w:hAnsi="Times New Roman" w:cs="Times New Roman"/>
                <w:sz w:val="12"/>
                <w:szCs w:val="12"/>
                <w:lang w:val="en-US"/>
              </w:rPr>
              <w:t>2217745.92</w:t>
            </w:r>
          </w:p>
        </w:tc>
      </w:tr>
      <w:tr w:rsidR="00A17E6E" w:rsidRPr="00A17E6E" w:rsidTr="00A17E6E">
        <w:trPr>
          <w:trHeight w:val="20"/>
        </w:trPr>
        <w:tc>
          <w:tcPr>
            <w:tcW w:w="1735" w:type="dxa"/>
            <w:noWrap/>
          </w:tcPr>
          <w:p w:rsidR="00A17E6E" w:rsidRPr="00A17E6E" w:rsidRDefault="00A17E6E" w:rsidP="00A17E6E">
            <w:pPr>
              <w:tabs>
                <w:tab w:val="left" w:pos="284"/>
              </w:tabs>
              <w:rPr>
                <w:rFonts w:ascii="Times New Roman" w:eastAsia="Calibri" w:hAnsi="Times New Roman" w:cs="Times New Roman"/>
                <w:sz w:val="12"/>
                <w:szCs w:val="12"/>
                <w:lang w:val="en-US"/>
              </w:rPr>
            </w:pPr>
            <w:r w:rsidRPr="00A17E6E">
              <w:rPr>
                <w:rFonts w:ascii="Times New Roman" w:eastAsia="Calibri" w:hAnsi="Times New Roman" w:cs="Times New Roman"/>
                <w:sz w:val="12"/>
                <w:szCs w:val="12"/>
                <w:lang w:val="en-US"/>
              </w:rPr>
              <w:t>23</w:t>
            </w:r>
          </w:p>
        </w:tc>
        <w:tc>
          <w:tcPr>
            <w:tcW w:w="2552" w:type="dxa"/>
            <w:noWrap/>
          </w:tcPr>
          <w:p w:rsidR="00A17E6E" w:rsidRPr="00A17E6E" w:rsidRDefault="00A17E6E" w:rsidP="00A17E6E">
            <w:pPr>
              <w:tabs>
                <w:tab w:val="left" w:pos="284"/>
              </w:tabs>
              <w:rPr>
                <w:rFonts w:ascii="Times New Roman" w:eastAsia="Calibri" w:hAnsi="Times New Roman" w:cs="Times New Roman"/>
                <w:sz w:val="12"/>
                <w:szCs w:val="12"/>
                <w:lang w:val="en-US"/>
              </w:rPr>
            </w:pPr>
            <w:r w:rsidRPr="00A17E6E">
              <w:rPr>
                <w:rFonts w:ascii="Times New Roman" w:eastAsia="Calibri" w:hAnsi="Times New Roman" w:cs="Times New Roman"/>
                <w:sz w:val="12"/>
                <w:szCs w:val="12"/>
                <w:lang w:val="en-US"/>
              </w:rPr>
              <w:t>442542.17</w:t>
            </w:r>
          </w:p>
        </w:tc>
        <w:tc>
          <w:tcPr>
            <w:tcW w:w="3226" w:type="dxa"/>
            <w:noWrap/>
          </w:tcPr>
          <w:p w:rsidR="00A17E6E" w:rsidRPr="00A17E6E" w:rsidRDefault="00A17E6E" w:rsidP="00A17E6E">
            <w:pPr>
              <w:tabs>
                <w:tab w:val="left" w:pos="284"/>
              </w:tabs>
              <w:rPr>
                <w:rFonts w:ascii="Times New Roman" w:eastAsia="Calibri" w:hAnsi="Times New Roman" w:cs="Times New Roman"/>
                <w:sz w:val="12"/>
                <w:szCs w:val="12"/>
                <w:lang w:val="en-US"/>
              </w:rPr>
            </w:pPr>
            <w:r w:rsidRPr="00A17E6E">
              <w:rPr>
                <w:rFonts w:ascii="Times New Roman" w:eastAsia="Calibri" w:hAnsi="Times New Roman" w:cs="Times New Roman"/>
                <w:sz w:val="12"/>
                <w:szCs w:val="12"/>
                <w:lang w:val="en-US"/>
              </w:rPr>
              <w:t>2217742.65</w:t>
            </w:r>
          </w:p>
        </w:tc>
      </w:tr>
      <w:tr w:rsidR="00A17E6E" w:rsidRPr="00A17E6E" w:rsidTr="00A17E6E">
        <w:trPr>
          <w:trHeight w:val="20"/>
        </w:trPr>
        <w:tc>
          <w:tcPr>
            <w:tcW w:w="1735" w:type="dxa"/>
            <w:noWrap/>
          </w:tcPr>
          <w:p w:rsidR="00A17E6E" w:rsidRPr="00A17E6E" w:rsidRDefault="00A17E6E" w:rsidP="00A17E6E">
            <w:pPr>
              <w:tabs>
                <w:tab w:val="left" w:pos="284"/>
              </w:tabs>
              <w:rPr>
                <w:rFonts w:ascii="Times New Roman" w:eastAsia="Calibri" w:hAnsi="Times New Roman" w:cs="Times New Roman"/>
                <w:sz w:val="12"/>
                <w:szCs w:val="12"/>
                <w:lang w:val="en-US"/>
              </w:rPr>
            </w:pPr>
            <w:r w:rsidRPr="00A17E6E">
              <w:rPr>
                <w:rFonts w:ascii="Times New Roman" w:eastAsia="Calibri" w:hAnsi="Times New Roman" w:cs="Times New Roman"/>
                <w:sz w:val="12"/>
                <w:szCs w:val="12"/>
                <w:lang w:val="en-US"/>
              </w:rPr>
              <w:t>24</w:t>
            </w:r>
          </w:p>
        </w:tc>
        <w:tc>
          <w:tcPr>
            <w:tcW w:w="2552" w:type="dxa"/>
            <w:noWrap/>
          </w:tcPr>
          <w:p w:rsidR="00A17E6E" w:rsidRPr="00A17E6E" w:rsidRDefault="00A17E6E" w:rsidP="00A17E6E">
            <w:pPr>
              <w:tabs>
                <w:tab w:val="left" w:pos="284"/>
              </w:tabs>
              <w:rPr>
                <w:rFonts w:ascii="Times New Roman" w:eastAsia="Calibri" w:hAnsi="Times New Roman" w:cs="Times New Roman"/>
                <w:sz w:val="12"/>
                <w:szCs w:val="12"/>
                <w:lang w:val="en-US"/>
              </w:rPr>
            </w:pPr>
            <w:r w:rsidRPr="00A17E6E">
              <w:rPr>
                <w:rFonts w:ascii="Times New Roman" w:eastAsia="Calibri" w:hAnsi="Times New Roman" w:cs="Times New Roman"/>
                <w:sz w:val="12"/>
                <w:szCs w:val="12"/>
                <w:lang w:val="en-US"/>
              </w:rPr>
              <w:t>442424.70</w:t>
            </w:r>
          </w:p>
        </w:tc>
        <w:tc>
          <w:tcPr>
            <w:tcW w:w="3226" w:type="dxa"/>
            <w:noWrap/>
          </w:tcPr>
          <w:p w:rsidR="00A17E6E" w:rsidRPr="00A17E6E" w:rsidRDefault="00A17E6E" w:rsidP="00A17E6E">
            <w:pPr>
              <w:tabs>
                <w:tab w:val="left" w:pos="284"/>
              </w:tabs>
              <w:rPr>
                <w:rFonts w:ascii="Times New Roman" w:eastAsia="Calibri" w:hAnsi="Times New Roman" w:cs="Times New Roman"/>
                <w:sz w:val="12"/>
                <w:szCs w:val="12"/>
                <w:lang w:val="en-US"/>
              </w:rPr>
            </w:pPr>
            <w:r w:rsidRPr="00A17E6E">
              <w:rPr>
                <w:rFonts w:ascii="Times New Roman" w:eastAsia="Calibri" w:hAnsi="Times New Roman" w:cs="Times New Roman"/>
                <w:sz w:val="12"/>
                <w:szCs w:val="12"/>
                <w:lang w:val="en-US"/>
              </w:rPr>
              <w:t>2217651.68</w:t>
            </w:r>
          </w:p>
        </w:tc>
      </w:tr>
      <w:tr w:rsidR="00A17E6E" w:rsidRPr="00A17E6E" w:rsidTr="00A17E6E">
        <w:trPr>
          <w:trHeight w:val="20"/>
        </w:trPr>
        <w:tc>
          <w:tcPr>
            <w:tcW w:w="1735" w:type="dxa"/>
            <w:noWrap/>
          </w:tcPr>
          <w:p w:rsidR="00A17E6E" w:rsidRPr="00A17E6E" w:rsidRDefault="00A17E6E" w:rsidP="00A17E6E">
            <w:pPr>
              <w:tabs>
                <w:tab w:val="left" w:pos="284"/>
              </w:tabs>
              <w:rPr>
                <w:rFonts w:ascii="Times New Roman" w:eastAsia="Calibri" w:hAnsi="Times New Roman" w:cs="Times New Roman"/>
                <w:sz w:val="12"/>
                <w:szCs w:val="12"/>
                <w:lang w:val="en-US"/>
              </w:rPr>
            </w:pPr>
            <w:r w:rsidRPr="00A17E6E">
              <w:rPr>
                <w:rFonts w:ascii="Times New Roman" w:eastAsia="Calibri" w:hAnsi="Times New Roman" w:cs="Times New Roman"/>
                <w:sz w:val="12"/>
                <w:szCs w:val="12"/>
                <w:lang w:val="en-US"/>
              </w:rPr>
              <w:t>25</w:t>
            </w:r>
          </w:p>
        </w:tc>
        <w:tc>
          <w:tcPr>
            <w:tcW w:w="2552" w:type="dxa"/>
            <w:noWrap/>
          </w:tcPr>
          <w:p w:rsidR="00A17E6E" w:rsidRPr="00A17E6E" w:rsidRDefault="00A17E6E" w:rsidP="00A17E6E">
            <w:pPr>
              <w:tabs>
                <w:tab w:val="left" w:pos="284"/>
              </w:tabs>
              <w:rPr>
                <w:rFonts w:ascii="Times New Roman" w:eastAsia="Calibri" w:hAnsi="Times New Roman" w:cs="Times New Roman"/>
                <w:sz w:val="12"/>
                <w:szCs w:val="12"/>
                <w:lang w:val="en-US"/>
              </w:rPr>
            </w:pPr>
            <w:r w:rsidRPr="00A17E6E">
              <w:rPr>
                <w:rFonts w:ascii="Times New Roman" w:eastAsia="Calibri" w:hAnsi="Times New Roman" w:cs="Times New Roman"/>
                <w:sz w:val="12"/>
                <w:szCs w:val="12"/>
                <w:lang w:val="en-US"/>
              </w:rPr>
              <w:t>442423.58</w:t>
            </w:r>
          </w:p>
        </w:tc>
        <w:tc>
          <w:tcPr>
            <w:tcW w:w="3226" w:type="dxa"/>
            <w:noWrap/>
          </w:tcPr>
          <w:p w:rsidR="00A17E6E" w:rsidRPr="00A17E6E" w:rsidRDefault="00A17E6E" w:rsidP="00A17E6E">
            <w:pPr>
              <w:tabs>
                <w:tab w:val="left" w:pos="284"/>
              </w:tabs>
              <w:rPr>
                <w:rFonts w:ascii="Times New Roman" w:eastAsia="Calibri" w:hAnsi="Times New Roman" w:cs="Times New Roman"/>
                <w:sz w:val="12"/>
                <w:szCs w:val="12"/>
                <w:lang w:val="en-US"/>
              </w:rPr>
            </w:pPr>
            <w:r w:rsidRPr="00A17E6E">
              <w:rPr>
                <w:rFonts w:ascii="Times New Roman" w:eastAsia="Calibri" w:hAnsi="Times New Roman" w:cs="Times New Roman"/>
                <w:sz w:val="12"/>
                <w:szCs w:val="12"/>
                <w:lang w:val="en-US"/>
              </w:rPr>
              <w:t>2217653.23</w:t>
            </w:r>
          </w:p>
        </w:tc>
      </w:tr>
      <w:tr w:rsidR="00A17E6E" w:rsidRPr="00A17E6E" w:rsidTr="00A17E6E">
        <w:trPr>
          <w:trHeight w:val="20"/>
        </w:trPr>
        <w:tc>
          <w:tcPr>
            <w:tcW w:w="1735" w:type="dxa"/>
            <w:noWrap/>
          </w:tcPr>
          <w:p w:rsidR="00A17E6E" w:rsidRPr="00A17E6E" w:rsidRDefault="00A17E6E" w:rsidP="00A17E6E">
            <w:pPr>
              <w:tabs>
                <w:tab w:val="left" w:pos="284"/>
              </w:tabs>
              <w:rPr>
                <w:rFonts w:ascii="Times New Roman" w:eastAsia="Calibri" w:hAnsi="Times New Roman" w:cs="Times New Roman"/>
                <w:sz w:val="12"/>
                <w:szCs w:val="12"/>
                <w:lang w:val="en-US"/>
              </w:rPr>
            </w:pPr>
            <w:r w:rsidRPr="00A17E6E">
              <w:rPr>
                <w:rFonts w:ascii="Times New Roman" w:eastAsia="Calibri" w:hAnsi="Times New Roman" w:cs="Times New Roman"/>
                <w:sz w:val="12"/>
                <w:szCs w:val="12"/>
                <w:lang w:val="en-US"/>
              </w:rPr>
              <w:t>26</w:t>
            </w:r>
          </w:p>
        </w:tc>
        <w:tc>
          <w:tcPr>
            <w:tcW w:w="2552" w:type="dxa"/>
            <w:noWrap/>
          </w:tcPr>
          <w:p w:rsidR="00A17E6E" w:rsidRPr="00A17E6E" w:rsidRDefault="00A17E6E" w:rsidP="00A17E6E">
            <w:pPr>
              <w:tabs>
                <w:tab w:val="left" w:pos="284"/>
              </w:tabs>
              <w:rPr>
                <w:rFonts w:ascii="Times New Roman" w:eastAsia="Calibri" w:hAnsi="Times New Roman" w:cs="Times New Roman"/>
                <w:sz w:val="12"/>
                <w:szCs w:val="12"/>
                <w:lang w:val="en-US"/>
              </w:rPr>
            </w:pPr>
            <w:r w:rsidRPr="00A17E6E">
              <w:rPr>
                <w:rFonts w:ascii="Times New Roman" w:eastAsia="Calibri" w:hAnsi="Times New Roman" w:cs="Times New Roman"/>
                <w:sz w:val="12"/>
                <w:szCs w:val="12"/>
                <w:lang w:val="en-US"/>
              </w:rPr>
              <w:t>442415.49</w:t>
            </w:r>
          </w:p>
        </w:tc>
        <w:tc>
          <w:tcPr>
            <w:tcW w:w="3226" w:type="dxa"/>
            <w:noWrap/>
          </w:tcPr>
          <w:p w:rsidR="00A17E6E" w:rsidRPr="00A17E6E" w:rsidRDefault="00A17E6E" w:rsidP="00A17E6E">
            <w:pPr>
              <w:tabs>
                <w:tab w:val="left" w:pos="284"/>
              </w:tabs>
              <w:rPr>
                <w:rFonts w:ascii="Times New Roman" w:eastAsia="Calibri" w:hAnsi="Times New Roman" w:cs="Times New Roman"/>
                <w:sz w:val="12"/>
                <w:szCs w:val="12"/>
                <w:lang w:val="en-US"/>
              </w:rPr>
            </w:pPr>
            <w:r w:rsidRPr="00A17E6E">
              <w:rPr>
                <w:rFonts w:ascii="Times New Roman" w:eastAsia="Calibri" w:hAnsi="Times New Roman" w:cs="Times New Roman"/>
                <w:sz w:val="12"/>
                <w:szCs w:val="12"/>
                <w:lang w:val="en-US"/>
              </w:rPr>
              <w:t>2217647.35</w:t>
            </w:r>
          </w:p>
        </w:tc>
      </w:tr>
      <w:tr w:rsidR="00A17E6E" w:rsidRPr="00A17E6E" w:rsidTr="00A17E6E">
        <w:trPr>
          <w:trHeight w:val="20"/>
        </w:trPr>
        <w:tc>
          <w:tcPr>
            <w:tcW w:w="1735" w:type="dxa"/>
            <w:noWrap/>
          </w:tcPr>
          <w:p w:rsidR="00A17E6E" w:rsidRPr="00A17E6E" w:rsidRDefault="00A17E6E" w:rsidP="00A17E6E">
            <w:pPr>
              <w:tabs>
                <w:tab w:val="left" w:pos="284"/>
              </w:tabs>
              <w:rPr>
                <w:rFonts w:ascii="Times New Roman" w:eastAsia="Calibri" w:hAnsi="Times New Roman" w:cs="Times New Roman"/>
                <w:sz w:val="12"/>
                <w:szCs w:val="12"/>
                <w:lang w:val="en-US"/>
              </w:rPr>
            </w:pPr>
            <w:r w:rsidRPr="00A17E6E">
              <w:rPr>
                <w:rFonts w:ascii="Times New Roman" w:eastAsia="Calibri" w:hAnsi="Times New Roman" w:cs="Times New Roman"/>
                <w:sz w:val="12"/>
                <w:szCs w:val="12"/>
                <w:lang w:val="en-US"/>
              </w:rPr>
              <w:t>27</w:t>
            </w:r>
          </w:p>
        </w:tc>
        <w:tc>
          <w:tcPr>
            <w:tcW w:w="2552" w:type="dxa"/>
            <w:noWrap/>
          </w:tcPr>
          <w:p w:rsidR="00A17E6E" w:rsidRPr="00A17E6E" w:rsidRDefault="00A17E6E" w:rsidP="00A17E6E">
            <w:pPr>
              <w:tabs>
                <w:tab w:val="left" w:pos="284"/>
              </w:tabs>
              <w:rPr>
                <w:rFonts w:ascii="Times New Roman" w:eastAsia="Calibri" w:hAnsi="Times New Roman" w:cs="Times New Roman"/>
                <w:sz w:val="12"/>
                <w:szCs w:val="12"/>
                <w:lang w:val="en-US"/>
              </w:rPr>
            </w:pPr>
            <w:r w:rsidRPr="00A17E6E">
              <w:rPr>
                <w:rFonts w:ascii="Times New Roman" w:eastAsia="Calibri" w:hAnsi="Times New Roman" w:cs="Times New Roman"/>
                <w:sz w:val="12"/>
                <w:szCs w:val="12"/>
                <w:lang w:val="en-US"/>
              </w:rPr>
              <w:t>442421.36</w:t>
            </w:r>
          </w:p>
        </w:tc>
        <w:tc>
          <w:tcPr>
            <w:tcW w:w="3226" w:type="dxa"/>
            <w:noWrap/>
          </w:tcPr>
          <w:p w:rsidR="00A17E6E" w:rsidRPr="00A17E6E" w:rsidRDefault="00A17E6E" w:rsidP="00A17E6E">
            <w:pPr>
              <w:tabs>
                <w:tab w:val="left" w:pos="284"/>
              </w:tabs>
              <w:rPr>
                <w:rFonts w:ascii="Times New Roman" w:eastAsia="Calibri" w:hAnsi="Times New Roman" w:cs="Times New Roman"/>
                <w:sz w:val="12"/>
                <w:szCs w:val="12"/>
                <w:lang w:val="en-US"/>
              </w:rPr>
            </w:pPr>
            <w:r w:rsidRPr="00A17E6E">
              <w:rPr>
                <w:rFonts w:ascii="Times New Roman" w:eastAsia="Calibri" w:hAnsi="Times New Roman" w:cs="Times New Roman"/>
                <w:sz w:val="12"/>
                <w:szCs w:val="12"/>
                <w:lang w:val="en-US"/>
              </w:rPr>
              <w:t>2217639.27</w:t>
            </w:r>
          </w:p>
        </w:tc>
      </w:tr>
      <w:tr w:rsidR="00A17E6E" w:rsidRPr="00A17E6E" w:rsidTr="00A17E6E">
        <w:trPr>
          <w:trHeight w:val="20"/>
        </w:trPr>
        <w:tc>
          <w:tcPr>
            <w:tcW w:w="1735" w:type="dxa"/>
            <w:noWrap/>
          </w:tcPr>
          <w:p w:rsidR="00A17E6E" w:rsidRPr="00A17E6E" w:rsidRDefault="00A17E6E" w:rsidP="00A17E6E">
            <w:pPr>
              <w:tabs>
                <w:tab w:val="left" w:pos="284"/>
              </w:tabs>
              <w:rPr>
                <w:rFonts w:ascii="Times New Roman" w:eastAsia="Calibri" w:hAnsi="Times New Roman" w:cs="Times New Roman"/>
                <w:sz w:val="12"/>
                <w:szCs w:val="12"/>
                <w:lang w:val="en-US"/>
              </w:rPr>
            </w:pPr>
            <w:r w:rsidRPr="00A17E6E">
              <w:rPr>
                <w:rFonts w:ascii="Times New Roman" w:eastAsia="Calibri" w:hAnsi="Times New Roman" w:cs="Times New Roman"/>
                <w:sz w:val="12"/>
                <w:szCs w:val="12"/>
                <w:lang w:val="en-US"/>
              </w:rPr>
              <w:t>28</w:t>
            </w:r>
          </w:p>
        </w:tc>
        <w:tc>
          <w:tcPr>
            <w:tcW w:w="2552" w:type="dxa"/>
            <w:noWrap/>
          </w:tcPr>
          <w:p w:rsidR="00A17E6E" w:rsidRPr="00A17E6E" w:rsidRDefault="00A17E6E" w:rsidP="00A17E6E">
            <w:pPr>
              <w:tabs>
                <w:tab w:val="left" w:pos="284"/>
              </w:tabs>
              <w:rPr>
                <w:rFonts w:ascii="Times New Roman" w:eastAsia="Calibri" w:hAnsi="Times New Roman" w:cs="Times New Roman"/>
                <w:sz w:val="12"/>
                <w:szCs w:val="12"/>
                <w:lang w:val="en-US"/>
              </w:rPr>
            </w:pPr>
            <w:r w:rsidRPr="00A17E6E">
              <w:rPr>
                <w:rFonts w:ascii="Times New Roman" w:eastAsia="Calibri" w:hAnsi="Times New Roman" w:cs="Times New Roman"/>
                <w:sz w:val="12"/>
                <w:szCs w:val="12"/>
                <w:lang w:val="en-US"/>
              </w:rPr>
              <w:t>442429.45</w:t>
            </w:r>
          </w:p>
        </w:tc>
        <w:tc>
          <w:tcPr>
            <w:tcW w:w="3226" w:type="dxa"/>
            <w:noWrap/>
          </w:tcPr>
          <w:p w:rsidR="00A17E6E" w:rsidRPr="00A17E6E" w:rsidRDefault="00A17E6E" w:rsidP="00A17E6E">
            <w:pPr>
              <w:tabs>
                <w:tab w:val="left" w:pos="284"/>
              </w:tabs>
              <w:rPr>
                <w:rFonts w:ascii="Times New Roman" w:eastAsia="Calibri" w:hAnsi="Times New Roman" w:cs="Times New Roman"/>
                <w:sz w:val="12"/>
                <w:szCs w:val="12"/>
                <w:lang w:val="en-US"/>
              </w:rPr>
            </w:pPr>
            <w:r w:rsidRPr="00A17E6E">
              <w:rPr>
                <w:rFonts w:ascii="Times New Roman" w:eastAsia="Calibri" w:hAnsi="Times New Roman" w:cs="Times New Roman"/>
                <w:sz w:val="12"/>
                <w:szCs w:val="12"/>
                <w:lang w:val="en-US"/>
              </w:rPr>
              <w:t>2217645.14</w:t>
            </w:r>
          </w:p>
        </w:tc>
      </w:tr>
      <w:tr w:rsidR="00A17E6E" w:rsidRPr="00A17E6E" w:rsidTr="00A17E6E">
        <w:trPr>
          <w:trHeight w:val="20"/>
        </w:trPr>
        <w:tc>
          <w:tcPr>
            <w:tcW w:w="1735" w:type="dxa"/>
            <w:noWrap/>
          </w:tcPr>
          <w:p w:rsidR="00A17E6E" w:rsidRPr="00A17E6E" w:rsidRDefault="00A17E6E" w:rsidP="00A17E6E">
            <w:pPr>
              <w:tabs>
                <w:tab w:val="left" w:pos="284"/>
              </w:tabs>
              <w:rPr>
                <w:rFonts w:ascii="Times New Roman" w:eastAsia="Calibri" w:hAnsi="Times New Roman" w:cs="Times New Roman"/>
                <w:sz w:val="12"/>
                <w:szCs w:val="12"/>
                <w:lang w:val="en-US"/>
              </w:rPr>
            </w:pPr>
            <w:r w:rsidRPr="00A17E6E">
              <w:rPr>
                <w:rFonts w:ascii="Times New Roman" w:eastAsia="Calibri" w:hAnsi="Times New Roman" w:cs="Times New Roman"/>
                <w:sz w:val="12"/>
                <w:szCs w:val="12"/>
                <w:lang w:val="en-US"/>
              </w:rPr>
              <w:t>29</w:t>
            </w:r>
          </w:p>
        </w:tc>
        <w:tc>
          <w:tcPr>
            <w:tcW w:w="2552" w:type="dxa"/>
            <w:noWrap/>
          </w:tcPr>
          <w:p w:rsidR="00A17E6E" w:rsidRPr="00A17E6E" w:rsidRDefault="00A17E6E" w:rsidP="00A17E6E">
            <w:pPr>
              <w:tabs>
                <w:tab w:val="left" w:pos="284"/>
              </w:tabs>
              <w:rPr>
                <w:rFonts w:ascii="Times New Roman" w:eastAsia="Calibri" w:hAnsi="Times New Roman" w:cs="Times New Roman"/>
                <w:sz w:val="12"/>
                <w:szCs w:val="12"/>
                <w:lang w:val="en-US"/>
              </w:rPr>
            </w:pPr>
            <w:r w:rsidRPr="00A17E6E">
              <w:rPr>
                <w:rFonts w:ascii="Times New Roman" w:eastAsia="Calibri" w:hAnsi="Times New Roman" w:cs="Times New Roman"/>
                <w:sz w:val="12"/>
                <w:szCs w:val="12"/>
                <w:lang w:val="en-US"/>
              </w:rPr>
              <w:t>442428.24</w:t>
            </w:r>
          </w:p>
        </w:tc>
        <w:tc>
          <w:tcPr>
            <w:tcW w:w="3226" w:type="dxa"/>
            <w:noWrap/>
          </w:tcPr>
          <w:p w:rsidR="00A17E6E" w:rsidRPr="00A17E6E" w:rsidRDefault="00A17E6E" w:rsidP="00A17E6E">
            <w:pPr>
              <w:tabs>
                <w:tab w:val="left" w:pos="284"/>
              </w:tabs>
              <w:rPr>
                <w:rFonts w:ascii="Times New Roman" w:eastAsia="Calibri" w:hAnsi="Times New Roman" w:cs="Times New Roman"/>
                <w:sz w:val="12"/>
                <w:szCs w:val="12"/>
                <w:lang w:val="en-US"/>
              </w:rPr>
            </w:pPr>
            <w:r w:rsidRPr="00A17E6E">
              <w:rPr>
                <w:rFonts w:ascii="Times New Roman" w:eastAsia="Calibri" w:hAnsi="Times New Roman" w:cs="Times New Roman"/>
                <w:sz w:val="12"/>
                <w:szCs w:val="12"/>
                <w:lang w:val="en-US"/>
              </w:rPr>
              <w:t>2217646.82</w:t>
            </w:r>
          </w:p>
        </w:tc>
      </w:tr>
      <w:tr w:rsidR="00A17E6E" w:rsidRPr="00A17E6E" w:rsidTr="00A17E6E">
        <w:trPr>
          <w:trHeight w:val="20"/>
        </w:trPr>
        <w:tc>
          <w:tcPr>
            <w:tcW w:w="1735" w:type="dxa"/>
            <w:noWrap/>
          </w:tcPr>
          <w:p w:rsidR="00A17E6E" w:rsidRPr="00A17E6E" w:rsidRDefault="00A17E6E" w:rsidP="00A17E6E">
            <w:pPr>
              <w:tabs>
                <w:tab w:val="left" w:pos="284"/>
              </w:tabs>
              <w:rPr>
                <w:rFonts w:ascii="Times New Roman" w:eastAsia="Calibri" w:hAnsi="Times New Roman" w:cs="Times New Roman"/>
                <w:sz w:val="12"/>
                <w:szCs w:val="12"/>
                <w:lang w:val="en-US"/>
              </w:rPr>
            </w:pPr>
            <w:r w:rsidRPr="00A17E6E">
              <w:rPr>
                <w:rFonts w:ascii="Times New Roman" w:eastAsia="Calibri" w:hAnsi="Times New Roman" w:cs="Times New Roman"/>
                <w:sz w:val="12"/>
                <w:szCs w:val="12"/>
                <w:lang w:val="en-US"/>
              </w:rPr>
              <w:t>30</w:t>
            </w:r>
          </w:p>
        </w:tc>
        <w:tc>
          <w:tcPr>
            <w:tcW w:w="2552" w:type="dxa"/>
            <w:noWrap/>
          </w:tcPr>
          <w:p w:rsidR="00A17E6E" w:rsidRPr="00A17E6E" w:rsidRDefault="00A17E6E" w:rsidP="00A17E6E">
            <w:pPr>
              <w:tabs>
                <w:tab w:val="left" w:pos="284"/>
              </w:tabs>
              <w:rPr>
                <w:rFonts w:ascii="Times New Roman" w:eastAsia="Calibri" w:hAnsi="Times New Roman" w:cs="Times New Roman"/>
                <w:sz w:val="12"/>
                <w:szCs w:val="12"/>
                <w:lang w:val="en-US"/>
              </w:rPr>
            </w:pPr>
            <w:r w:rsidRPr="00A17E6E">
              <w:rPr>
                <w:rFonts w:ascii="Times New Roman" w:eastAsia="Calibri" w:hAnsi="Times New Roman" w:cs="Times New Roman"/>
                <w:sz w:val="12"/>
                <w:szCs w:val="12"/>
                <w:lang w:val="en-US"/>
              </w:rPr>
              <w:t>442541.24</w:t>
            </w:r>
          </w:p>
        </w:tc>
        <w:tc>
          <w:tcPr>
            <w:tcW w:w="3226" w:type="dxa"/>
            <w:noWrap/>
          </w:tcPr>
          <w:p w:rsidR="00A17E6E" w:rsidRPr="00A17E6E" w:rsidRDefault="00A17E6E" w:rsidP="00A17E6E">
            <w:pPr>
              <w:tabs>
                <w:tab w:val="left" w:pos="284"/>
              </w:tabs>
              <w:rPr>
                <w:rFonts w:ascii="Times New Roman" w:eastAsia="Calibri" w:hAnsi="Times New Roman" w:cs="Times New Roman"/>
                <w:sz w:val="12"/>
                <w:szCs w:val="12"/>
                <w:lang w:val="en-US"/>
              </w:rPr>
            </w:pPr>
            <w:r w:rsidRPr="00A17E6E">
              <w:rPr>
                <w:rFonts w:ascii="Times New Roman" w:eastAsia="Calibri" w:hAnsi="Times New Roman" w:cs="Times New Roman"/>
                <w:sz w:val="12"/>
                <w:szCs w:val="12"/>
                <w:lang w:val="en-US"/>
              </w:rPr>
              <w:t>2217734.34</w:t>
            </w:r>
          </w:p>
        </w:tc>
      </w:tr>
      <w:tr w:rsidR="00A17E6E" w:rsidRPr="00A17E6E" w:rsidTr="00A17E6E">
        <w:trPr>
          <w:trHeight w:val="20"/>
        </w:trPr>
        <w:tc>
          <w:tcPr>
            <w:tcW w:w="1735" w:type="dxa"/>
            <w:noWrap/>
          </w:tcPr>
          <w:p w:rsidR="00A17E6E" w:rsidRPr="00A17E6E" w:rsidRDefault="00A17E6E" w:rsidP="00A17E6E">
            <w:pPr>
              <w:tabs>
                <w:tab w:val="left" w:pos="284"/>
              </w:tabs>
              <w:rPr>
                <w:rFonts w:ascii="Times New Roman" w:eastAsia="Calibri" w:hAnsi="Times New Roman" w:cs="Times New Roman"/>
                <w:sz w:val="12"/>
                <w:szCs w:val="12"/>
                <w:lang w:val="en-US"/>
              </w:rPr>
            </w:pPr>
            <w:r w:rsidRPr="00A17E6E">
              <w:rPr>
                <w:rFonts w:ascii="Times New Roman" w:eastAsia="Calibri" w:hAnsi="Times New Roman" w:cs="Times New Roman"/>
                <w:sz w:val="12"/>
                <w:szCs w:val="12"/>
                <w:lang w:val="en-US"/>
              </w:rPr>
              <w:t>31</w:t>
            </w:r>
          </w:p>
        </w:tc>
        <w:tc>
          <w:tcPr>
            <w:tcW w:w="2552" w:type="dxa"/>
            <w:noWrap/>
          </w:tcPr>
          <w:p w:rsidR="00A17E6E" w:rsidRPr="00A17E6E" w:rsidRDefault="00A17E6E" w:rsidP="00A17E6E">
            <w:pPr>
              <w:tabs>
                <w:tab w:val="left" w:pos="284"/>
              </w:tabs>
              <w:rPr>
                <w:rFonts w:ascii="Times New Roman" w:eastAsia="Calibri" w:hAnsi="Times New Roman" w:cs="Times New Roman"/>
                <w:sz w:val="12"/>
                <w:szCs w:val="12"/>
                <w:lang w:val="en-US"/>
              </w:rPr>
            </w:pPr>
            <w:r w:rsidRPr="00A17E6E">
              <w:rPr>
                <w:rFonts w:ascii="Times New Roman" w:eastAsia="Calibri" w:hAnsi="Times New Roman" w:cs="Times New Roman"/>
                <w:sz w:val="12"/>
                <w:szCs w:val="12"/>
                <w:lang w:val="en-US"/>
              </w:rPr>
              <w:t>442549.57</w:t>
            </w:r>
          </w:p>
        </w:tc>
        <w:tc>
          <w:tcPr>
            <w:tcW w:w="3226" w:type="dxa"/>
            <w:noWrap/>
          </w:tcPr>
          <w:p w:rsidR="00A17E6E" w:rsidRPr="00A17E6E" w:rsidRDefault="00A17E6E" w:rsidP="00A17E6E">
            <w:pPr>
              <w:tabs>
                <w:tab w:val="left" w:pos="284"/>
              </w:tabs>
              <w:rPr>
                <w:rFonts w:ascii="Times New Roman" w:eastAsia="Calibri" w:hAnsi="Times New Roman" w:cs="Times New Roman"/>
                <w:sz w:val="12"/>
                <w:szCs w:val="12"/>
                <w:lang w:val="en-US"/>
              </w:rPr>
            </w:pPr>
            <w:r w:rsidRPr="00A17E6E">
              <w:rPr>
                <w:rFonts w:ascii="Times New Roman" w:eastAsia="Calibri" w:hAnsi="Times New Roman" w:cs="Times New Roman"/>
                <w:sz w:val="12"/>
                <w:szCs w:val="12"/>
                <w:lang w:val="en-US"/>
              </w:rPr>
              <w:t>2217716.07</w:t>
            </w:r>
          </w:p>
        </w:tc>
      </w:tr>
      <w:tr w:rsidR="00A17E6E" w:rsidRPr="00A17E6E" w:rsidTr="00A17E6E">
        <w:trPr>
          <w:trHeight w:val="20"/>
        </w:trPr>
        <w:tc>
          <w:tcPr>
            <w:tcW w:w="1735" w:type="dxa"/>
            <w:noWrap/>
          </w:tcPr>
          <w:p w:rsidR="00A17E6E" w:rsidRPr="00A17E6E" w:rsidRDefault="00A17E6E" w:rsidP="00A17E6E">
            <w:pPr>
              <w:tabs>
                <w:tab w:val="left" w:pos="284"/>
              </w:tabs>
              <w:rPr>
                <w:rFonts w:ascii="Times New Roman" w:eastAsia="Calibri" w:hAnsi="Times New Roman" w:cs="Times New Roman"/>
                <w:sz w:val="12"/>
                <w:szCs w:val="12"/>
                <w:lang w:val="en-US"/>
              </w:rPr>
            </w:pPr>
            <w:r w:rsidRPr="00A17E6E">
              <w:rPr>
                <w:rFonts w:ascii="Times New Roman" w:eastAsia="Calibri" w:hAnsi="Times New Roman" w:cs="Times New Roman"/>
                <w:sz w:val="12"/>
                <w:szCs w:val="12"/>
                <w:lang w:val="en-US"/>
              </w:rPr>
              <w:t>32</w:t>
            </w:r>
          </w:p>
        </w:tc>
        <w:tc>
          <w:tcPr>
            <w:tcW w:w="2552" w:type="dxa"/>
            <w:noWrap/>
          </w:tcPr>
          <w:p w:rsidR="00A17E6E" w:rsidRPr="00A17E6E" w:rsidRDefault="00A17E6E" w:rsidP="00A17E6E">
            <w:pPr>
              <w:tabs>
                <w:tab w:val="left" w:pos="284"/>
              </w:tabs>
              <w:rPr>
                <w:rFonts w:ascii="Times New Roman" w:eastAsia="Calibri" w:hAnsi="Times New Roman" w:cs="Times New Roman"/>
                <w:sz w:val="12"/>
                <w:szCs w:val="12"/>
                <w:lang w:val="en-US"/>
              </w:rPr>
            </w:pPr>
            <w:r w:rsidRPr="00A17E6E">
              <w:rPr>
                <w:rFonts w:ascii="Times New Roman" w:eastAsia="Calibri" w:hAnsi="Times New Roman" w:cs="Times New Roman"/>
                <w:sz w:val="12"/>
                <w:szCs w:val="12"/>
                <w:lang w:val="en-US"/>
              </w:rPr>
              <w:t>442544.66</w:t>
            </w:r>
          </w:p>
        </w:tc>
        <w:tc>
          <w:tcPr>
            <w:tcW w:w="3226" w:type="dxa"/>
            <w:noWrap/>
          </w:tcPr>
          <w:p w:rsidR="00A17E6E" w:rsidRPr="00A17E6E" w:rsidRDefault="00A17E6E" w:rsidP="00A17E6E">
            <w:pPr>
              <w:tabs>
                <w:tab w:val="left" w:pos="284"/>
              </w:tabs>
              <w:rPr>
                <w:rFonts w:ascii="Times New Roman" w:eastAsia="Calibri" w:hAnsi="Times New Roman" w:cs="Times New Roman"/>
                <w:sz w:val="12"/>
                <w:szCs w:val="12"/>
                <w:lang w:val="en-US"/>
              </w:rPr>
            </w:pPr>
            <w:r w:rsidRPr="00A17E6E">
              <w:rPr>
                <w:rFonts w:ascii="Times New Roman" w:eastAsia="Calibri" w:hAnsi="Times New Roman" w:cs="Times New Roman"/>
                <w:sz w:val="12"/>
                <w:szCs w:val="12"/>
                <w:lang w:val="en-US"/>
              </w:rPr>
              <w:t>2217713.83</w:t>
            </w:r>
          </w:p>
        </w:tc>
      </w:tr>
      <w:tr w:rsidR="00A17E6E" w:rsidRPr="00A17E6E" w:rsidTr="00A17E6E">
        <w:trPr>
          <w:trHeight w:val="20"/>
        </w:trPr>
        <w:tc>
          <w:tcPr>
            <w:tcW w:w="1735" w:type="dxa"/>
            <w:noWrap/>
          </w:tcPr>
          <w:p w:rsidR="00A17E6E" w:rsidRPr="00A17E6E" w:rsidRDefault="00A17E6E" w:rsidP="00A17E6E">
            <w:pPr>
              <w:tabs>
                <w:tab w:val="left" w:pos="284"/>
              </w:tabs>
              <w:rPr>
                <w:rFonts w:ascii="Times New Roman" w:eastAsia="Calibri" w:hAnsi="Times New Roman" w:cs="Times New Roman"/>
                <w:sz w:val="12"/>
                <w:szCs w:val="12"/>
                <w:lang w:val="en-US"/>
              </w:rPr>
            </w:pPr>
            <w:r w:rsidRPr="00A17E6E">
              <w:rPr>
                <w:rFonts w:ascii="Times New Roman" w:eastAsia="Calibri" w:hAnsi="Times New Roman" w:cs="Times New Roman"/>
                <w:sz w:val="12"/>
                <w:szCs w:val="12"/>
                <w:lang w:val="en-US"/>
              </w:rPr>
              <w:t>33</w:t>
            </w:r>
          </w:p>
        </w:tc>
        <w:tc>
          <w:tcPr>
            <w:tcW w:w="2552" w:type="dxa"/>
            <w:noWrap/>
          </w:tcPr>
          <w:p w:rsidR="00A17E6E" w:rsidRPr="00A17E6E" w:rsidRDefault="00A17E6E" w:rsidP="00A17E6E">
            <w:pPr>
              <w:tabs>
                <w:tab w:val="left" w:pos="284"/>
              </w:tabs>
              <w:rPr>
                <w:rFonts w:ascii="Times New Roman" w:eastAsia="Calibri" w:hAnsi="Times New Roman" w:cs="Times New Roman"/>
                <w:sz w:val="12"/>
                <w:szCs w:val="12"/>
                <w:lang w:val="en-US"/>
              </w:rPr>
            </w:pPr>
            <w:r w:rsidRPr="00A17E6E">
              <w:rPr>
                <w:rFonts w:ascii="Times New Roman" w:eastAsia="Calibri" w:hAnsi="Times New Roman" w:cs="Times New Roman"/>
                <w:sz w:val="12"/>
                <w:szCs w:val="12"/>
                <w:lang w:val="en-US"/>
              </w:rPr>
              <w:t>442559.46</w:t>
            </w:r>
          </w:p>
        </w:tc>
        <w:tc>
          <w:tcPr>
            <w:tcW w:w="3226" w:type="dxa"/>
            <w:noWrap/>
          </w:tcPr>
          <w:p w:rsidR="00A17E6E" w:rsidRPr="00A17E6E" w:rsidRDefault="00A17E6E" w:rsidP="00A17E6E">
            <w:pPr>
              <w:tabs>
                <w:tab w:val="left" w:pos="284"/>
              </w:tabs>
              <w:rPr>
                <w:rFonts w:ascii="Times New Roman" w:eastAsia="Calibri" w:hAnsi="Times New Roman" w:cs="Times New Roman"/>
                <w:sz w:val="12"/>
                <w:szCs w:val="12"/>
                <w:lang w:val="en-US"/>
              </w:rPr>
            </w:pPr>
            <w:r w:rsidRPr="00A17E6E">
              <w:rPr>
                <w:rFonts w:ascii="Times New Roman" w:eastAsia="Calibri" w:hAnsi="Times New Roman" w:cs="Times New Roman"/>
                <w:sz w:val="12"/>
                <w:szCs w:val="12"/>
                <w:lang w:val="en-US"/>
              </w:rPr>
              <w:t>2217681.35</w:t>
            </w:r>
          </w:p>
        </w:tc>
      </w:tr>
      <w:tr w:rsidR="00A17E6E" w:rsidRPr="00A17E6E" w:rsidTr="00A17E6E">
        <w:trPr>
          <w:trHeight w:val="20"/>
        </w:trPr>
        <w:tc>
          <w:tcPr>
            <w:tcW w:w="1735" w:type="dxa"/>
            <w:noWrap/>
          </w:tcPr>
          <w:p w:rsidR="00A17E6E" w:rsidRPr="00A17E6E" w:rsidRDefault="00A17E6E" w:rsidP="00A17E6E">
            <w:pPr>
              <w:tabs>
                <w:tab w:val="left" w:pos="284"/>
              </w:tabs>
              <w:rPr>
                <w:rFonts w:ascii="Times New Roman" w:eastAsia="Calibri" w:hAnsi="Times New Roman" w:cs="Times New Roman"/>
                <w:sz w:val="12"/>
                <w:szCs w:val="12"/>
                <w:lang w:val="en-US"/>
              </w:rPr>
            </w:pPr>
            <w:r w:rsidRPr="00A17E6E">
              <w:rPr>
                <w:rFonts w:ascii="Times New Roman" w:eastAsia="Calibri" w:hAnsi="Times New Roman" w:cs="Times New Roman"/>
                <w:sz w:val="12"/>
                <w:szCs w:val="12"/>
                <w:lang w:val="en-US"/>
              </w:rPr>
              <w:t>34</w:t>
            </w:r>
          </w:p>
        </w:tc>
        <w:tc>
          <w:tcPr>
            <w:tcW w:w="2552" w:type="dxa"/>
            <w:noWrap/>
          </w:tcPr>
          <w:p w:rsidR="00A17E6E" w:rsidRPr="00A17E6E" w:rsidRDefault="00A17E6E" w:rsidP="00A17E6E">
            <w:pPr>
              <w:tabs>
                <w:tab w:val="left" w:pos="284"/>
              </w:tabs>
              <w:rPr>
                <w:rFonts w:ascii="Times New Roman" w:eastAsia="Calibri" w:hAnsi="Times New Roman" w:cs="Times New Roman"/>
                <w:sz w:val="12"/>
                <w:szCs w:val="12"/>
                <w:lang w:val="en-US"/>
              </w:rPr>
            </w:pPr>
            <w:r w:rsidRPr="00A17E6E">
              <w:rPr>
                <w:rFonts w:ascii="Times New Roman" w:eastAsia="Calibri" w:hAnsi="Times New Roman" w:cs="Times New Roman"/>
                <w:sz w:val="12"/>
                <w:szCs w:val="12"/>
                <w:lang w:val="en-US"/>
              </w:rPr>
              <w:t>442533.00</w:t>
            </w:r>
          </w:p>
        </w:tc>
        <w:tc>
          <w:tcPr>
            <w:tcW w:w="3226" w:type="dxa"/>
            <w:noWrap/>
          </w:tcPr>
          <w:p w:rsidR="00A17E6E" w:rsidRPr="00A17E6E" w:rsidRDefault="00A17E6E" w:rsidP="00A17E6E">
            <w:pPr>
              <w:tabs>
                <w:tab w:val="left" w:pos="284"/>
              </w:tabs>
              <w:rPr>
                <w:rFonts w:ascii="Times New Roman" w:eastAsia="Calibri" w:hAnsi="Times New Roman" w:cs="Times New Roman"/>
                <w:sz w:val="12"/>
                <w:szCs w:val="12"/>
                <w:lang w:val="en-US"/>
              </w:rPr>
            </w:pPr>
            <w:r w:rsidRPr="00A17E6E">
              <w:rPr>
                <w:rFonts w:ascii="Times New Roman" w:eastAsia="Calibri" w:hAnsi="Times New Roman" w:cs="Times New Roman"/>
                <w:sz w:val="12"/>
                <w:szCs w:val="12"/>
                <w:lang w:val="en-US"/>
              </w:rPr>
              <w:t>2217669.26</w:t>
            </w:r>
          </w:p>
        </w:tc>
      </w:tr>
      <w:tr w:rsidR="00A17E6E" w:rsidRPr="00A17E6E" w:rsidTr="00A17E6E">
        <w:trPr>
          <w:trHeight w:val="20"/>
        </w:trPr>
        <w:tc>
          <w:tcPr>
            <w:tcW w:w="1735" w:type="dxa"/>
            <w:noWrap/>
          </w:tcPr>
          <w:p w:rsidR="00A17E6E" w:rsidRPr="00A17E6E" w:rsidRDefault="00A17E6E" w:rsidP="00A17E6E">
            <w:pPr>
              <w:tabs>
                <w:tab w:val="left" w:pos="284"/>
              </w:tabs>
              <w:rPr>
                <w:rFonts w:ascii="Times New Roman" w:eastAsia="Calibri" w:hAnsi="Times New Roman" w:cs="Times New Roman"/>
                <w:sz w:val="12"/>
                <w:szCs w:val="12"/>
                <w:lang w:val="en-US"/>
              </w:rPr>
            </w:pPr>
            <w:r w:rsidRPr="00A17E6E">
              <w:rPr>
                <w:rFonts w:ascii="Times New Roman" w:eastAsia="Calibri" w:hAnsi="Times New Roman" w:cs="Times New Roman"/>
                <w:sz w:val="12"/>
                <w:szCs w:val="12"/>
                <w:lang w:val="en-US"/>
              </w:rPr>
              <w:t>35</w:t>
            </w:r>
          </w:p>
        </w:tc>
        <w:tc>
          <w:tcPr>
            <w:tcW w:w="2552" w:type="dxa"/>
            <w:noWrap/>
          </w:tcPr>
          <w:p w:rsidR="00A17E6E" w:rsidRPr="00A17E6E" w:rsidRDefault="00A17E6E" w:rsidP="00A17E6E">
            <w:pPr>
              <w:tabs>
                <w:tab w:val="left" w:pos="284"/>
              </w:tabs>
              <w:rPr>
                <w:rFonts w:ascii="Times New Roman" w:eastAsia="Calibri" w:hAnsi="Times New Roman" w:cs="Times New Roman"/>
                <w:sz w:val="12"/>
                <w:szCs w:val="12"/>
                <w:lang w:val="en-US"/>
              </w:rPr>
            </w:pPr>
            <w:r w:rsidRPr="00A17E6E">
              <w:rPr>
                <w:rFonts w:ascii="Times New Roman" w:eastAsia="Calibri" w:hAnsi="Times New Roman" w:cs="Times New Roman"/>
                <w:sz w:val="12"/>
                <w:szCs w:val="12"/>
                <w:lang w:val="en-US"/>
              </w:rPr>
              <w:t>442567.00</w:t>
            </w:r>
          </w:p>
        </w:tc>
        <w:tc>
          <w:tcPr>
            <w:tcW w:w="3226" w:type="dxa"/>
            <w:noWrap/>
          </w:tcPr>
          <w:p w:rsidR="00A17E6E" w:rsidRPr="00A17E6E" w:rsidRDefault="00A17E6E" w:rsidP="00A17E6E">
            <w:pPr>
              <w:tabs>
                <w:tab w:val="left" w:pos="284"/>
              </w:tabs>
              <w:rPr>
                <w:rFonts w:ascii="Times New Roman" w:eastAsia="Calibri" w:hAnsi="Times New Roman" w:cs="Times New Roman"/>
                <w:sz w:val="12"/>
                <w:szCs w:val="12"/>
                <w:lang w:val="en-US"/>
              </w:rPr>
            </w:pPr>
            <w:r w:rsidRPr="00A17E6E">
              <w:rPr>
                <w:rFonts w:ascii="Times New Roman" w:eastAsia="Calibri" w:hAnsi="Times New Roman" w:cs="Times New Roman"/>
                <w:sz w:val="12"/>
                <w:szCs w:val="12"/>
                <w:lang w:val="en-US"/>
              </w:rPr>
              <w:t>2217594.82</w:t>
            </w:r>
          </w:p>
        </w:tc>
      </w:tr>
      <w:tr w:rsidR="00A17E6E" w:rsidRPr="00A17E6E" w:rsidTr="00A17E6E">
        <w:trPr>
          <w:trHeight w:val="20"/>
        </w:trPr>
        <w:tc>
          <w:tcPr>
            <w:tcW w:w="1735" w:type="dxa"/>
            <w:noWrap/>
          </w:tcPr>
          <w:p w:rsidR="00A17E6E" w:rsidRPr="00A17E6E" w:rsidRDefault="00A17E6E" w:rsidP="00A17E6E">
            <w:pPr>
              <w:tabs>
                <w:tab w:val="left" w:pos="284"/>
              </w:tabs>
              <w:rPr>
                <w:rFonts w:ascii="Times New Roman" w:eastAsia="Calibri" w:hAnsi="Times New Roman" w:cs="Times New Roman"/>
                <w:sz w:val="12"/>
                <w:szCs w:val="12"/>
                <w:lang w:val="en-US"/>
              </w:rPr>
            </w:pPr>
            <w:r w:rsidRPr="00A17E6E">
              <w:rPr>
                <w:rFonts w:ascii="Times New Roman" w:eastAsia="Calibri" w:hAnsi="Times New Roman" w:cs="Times New Roman"/>
                <w:sz w:val="12"/>
                <w:szCs w:val="12"/>
                <w:lang w:val="en-US"/>
              </w:rPr>
              <w:t>36</w:t>
            </w:r>
          </w:p>
        </w:tc>
        <w:tc>
          <w:tcPr>
            <w:tcW w:w="2552" w:type="dxa"/>
            <w:noWrap/>
          </w:tcPr>
          <w:p w:rsidR="00A17E6E" w:rsidRPr="00A17E6E" w:rsidRDefault="00A17E6E" w:rsidP="00A17E6E">
            <w:pPr>
              <w:tabs>
                <w:tab w:val="left" w:pos="284"/>
              </w:tabs>
              <w:rPr>
                <w:rFonts w:ascii="Times New Roman" w:eastAsia="Calibri" w:hAnsi="Times New Roman" w:cs="Times New Roman"/>
                <w:sz w:val="12"/>
                <w:szCs w:val="12"/>
                <w:lang w:val="en-US"/>
              </w:rPr>
            </w:pPr>
            <w:r w:rsidRPr="00A17E6E">
              <w:rPr>
                <w:rFonts w:ascii="Times New Roman" w:eastAsia="Calibri" w:hAnsi="Times New Roman" w:cs="Times New Roman"/>
                <w:sz w:val="12"/>
                <w:szCs w:val="12"/>
                <w:lang w:val="en-US"/>
              </w:rPr>
              <w:t>442611.71</w:t>
            </w:r>
          </w:p>
        </w:tc>
        <w:tc>
          <w:tcPr>
            <w:tcW w:w="3226" w:type="dxa"/>
            <w:noWrap/>
          </w:tcPr>
          <w:p w:rsidR="00A17E6E" w:rsidRPr="00A17E6E" w:rsidRDefault="00A17E6E" w:rsidP="00A17E6E">
            <w:pPr>
              <w:tabs>
                <w:tab w:val="left" w:pos="284"/>
              </w:tabs>
              <w:rPr>
                <w:rFonts w:ascii="Times New Roman" w:eastAsia="Calibri" w:hAnsi="Times New Roman" w:cs="Times New Roman"/>
                <w:sz w:val="12"/>
                <w:szCs w:val="12"/>
                <w:lang w:val="en-US"/>
              </w:rPr>
            </w:pPr>
            <w:r w:rsidRPr="00A17E6E">
              <w:rPr>
                <w:rFonts w:ascii="Times New Roman" w:eastAsia="Calibri" w:hAnsi="Times New Roman" w:cs="Times New Roman"/>
                <w:sz w:val="12"/>
                <w:szCs w:val="12"/>
                <w:lang w:val="en-US"/>
              </w:rPr>
              <w:t>2217615.16</w:t>
            </w:r>
          </w:p>
        </w:tc>
      </w:tr>
      <w:tr w:rsidR="00A17E6E" w:rsidRPr="00A17E6E" w:rsidTr="00A17E6E">
        <w:trPr>
          <w:trHeight w:val="20"/>
        </w:trPr>
        <w:tc>
          <w:tcPr>
            <w:tcW w:w="1735" w:type="dxa"/>
            <w:noWrap/>
          </w:tcPr>
          <w:p w:rsidR="00A17E6E" w:rsidRPr="00A17E6E" w:rsidRDefault="00A17E6E" w:rsidP="00A17E6E">
            <w:pPr>
              <w:tabs>
                <w:tab w:val="left" w:pos="284"/>
              </w:tabs>
              <w:rPr>
                <w:rFonts w:ascii="Times New Roman" w:eastAsia="Calibri" w:hAnsi="Times New Roman" w:cs="Times New Roman"/>
                <w:sz w:val="12"/>
                <w:szCs w:val="12"/>
                <w:lang w:val="en-US"/>
              </w:rPr>
            </w:pPr>
            <w:r w:rsidRPr="00A17E6E">
              <w:rPr>
                <w:rFonts w:ascii="Times New Roman" w:eastAsia="Calibri" w:hAnsi="Times New Roman" w:cs="Times New Roman"/>
                <w:sz w:val="12"/>
                <w:szCs w:val="12"/>
                <w:lang w:val="en-US"/>
              </w:rPr>
              <w:t>37</w:t>
            </w:r>
          </w:p>
        </w:tc>
        <w:tc>
          <w:tcPr>
            <w:tcW w:w="2552" w:type="dxa"/>
            <w:noWrap/>
          </w:tcPr>
          <w:p w:rsidR="00A17E6E" w:rsidRPr="00A17E6E" w:rsidRDefault="00A17E6E" w:rsidP="00A17E6E">
            <w:pPr>
              <w:tabs>
                <w:tab w:val="left" w:pos="284"/>
              </w:tabs>
              <w:rPr>
                <w:rFonts w:ascii="Times New Roman" w:eastAsia="Calibri" w:hAnsi="Times New Roman" w:cs="Times New Roman"/>
                <w:sz w:val="12"/>
                <w:szCs w:val="12"/>
                <w:lang w:val="en-US"/>
              </w:rPr>
            </w:pPr>
            <w:r w:rsidRPr="00A17E6E">
              <w:rPr>
                <w:rFonts w:ascii="Times New Roman" w:eastAsia="Calibri" w:hAnsi="Times New Roman" w:cs="Times New Roman"/>
                <w:sz w:val="12"/>
                <w:szCs w:val="12"/>
                <w:lang w:val="en-US"/>
              </w:rPr>
              <w:t>442633.35</w:t>
            </w:r>
          </w:p>
        </w:tc>
        <w:tc>
          <w:tcPr>
            <w:tcW w:w="3226" w:type="dxa"/>
            <w:noWrap/>
          </w:tcPr>
          <w:p w:rsidR="00A17E6E" w:rsidRPr="00A17E6E" w:rsidRDefault="00A17E6E" w:rsidP="00A17E6E">
            <w:pPr>
              <w:tabs>
                <w:tab w:val="left" w:pos="284"/>
              </w:tabs>
              <w:rPr>
                <w:rFonts w:ascii="Times New Roman" w:eastAsia="Calibri" w:hAnsi="Times New Roman" w:cs="Times New Roman"/>
                <w:sz w:val="12"/>
                <w:szCs w:val="12"/>
                <w:lang w:val="en-US"/>
              </w:rPr>
            </w:pPr>
            <w:r w:rsidRPr="00A17E6E">
              <w:rPr>
                <w:rFonts w:ascii="Times New Roman" w:eastAsia="Calibri" w:hAnsi="Times New Roman" w:cs="Times New Roman"/>
                <w:sz w:val="12"/>
                <w:szCs w:val="12"/>
                <w:lang w:val="en-US"/>
              </w:rPr>
              <w:t>2217607.51</w:t>
            </w:r>
          </w:p>
        </w:tc>
      </w:tr>
      <w:tr w:rsidR="00A17E6E" w:rsidRPr="00A17E6E" w:rsidTr="00A17E6E">
        <w:trPr>
          <w:trHeight w:val="20"/>
        </w:trPr>
        <w:tc>
          <w:tcPr>
            <w:tcW w:w="1735" w:type="dxa"/>
            <w:noWrap/>
          </w:tcPr>
          <w:p w:rsidR="00A17E6E" w:rsidRPr="00A17E6E" w:rsidRDefault="00A17E6E" w:rsidP="00A17E6E">
            <w:pPr>
              <w:tabs>
                <w:tab w:val="left" w:pos="284"/>
              </w:tabs>
              <w:rPr>
                <w:rFonts w:ascii="Times New Roman" w:eastAsia="Calibri" w:hAnsi="Times New Roman" w:cs="Times New Roman"/>
                <w:sz w:val="12"/>
                <w:szCs w:val="12"/>
                <w:lang w:val="en-US"/>
              </w:rPr>
            </w:pPr>
            <w:r w:rsidRPr="00A17E6E">
              <w:rPr>
                <w:rFonts w:ascii="Times New Roman" w:eastAsia="Calibri" w:hAnsi="Times New Roman" w:cs="Times New Roman"/>
                <w:sz w:val="12"/>
                <w:szCs w:val="12"/>
                <w:lang w:val="en-US"/>
              </w:rPr>
              <w:t>38</w:t>
            </w:r>
          </w:p>
        </w:tc>
        <w:tc>
          <w:tcPr>
            <w:tcW w:w="2552" w:type="dxa"/>
            <w:noWrap/>
          </w:tcPr>
          <w:p w:rsidR="00A17E6E" w:rsidRPr="00A17E6E" w:rsidRDefault="00A17E6E" w:rsidP="00A17E6E">
            <w:pPr>
              <w:tabs>
                <w:tab w:val="left" w:pos="284"/>
              </w:tabs>
              <w:rPr>
                <w:rFonts w:ascii="Times New Roman" w:eastAsia="Calibri" w:hAnsi="Times New Roman" w:cs="Times New Roman"/>
                <w:sz w:val="12"/>
                <w:szCs w:val="12"/>
                <w:lang w:val="en-US"/>
              </w:rPr>
            </w:pPr>
            <w:r w:rsidRPr="00A17E6E">
              <w:rPr>
                <w:rFonts w:ascii="Times New Roman" w:eastAsia="Calibri" w:hAnsi="Times New Roman" w:cs="Times New Roman"/>
                <w:sz w:val="12"/>
                <w:szCs w:val="12"/>
                <w:lang w:val="en-US"/>
              </w:rPr>
              <w:t>442646.89</w:t>
            </w:r>
          </w:p>
        </w:tc>
        <w:tc>
          <w:tcPr>
            <w:tcW w:w="3226" w:type="dxa"/>
            <w:noWrap/>
          </w:tcPr>
          <w:p w:rsidR="00A17E6E" w:rsidRPr="00A17E6E" w:rsidRDefault="00A17E6E" w:rsidP="00A17E6E">
            <w:pPr>
              <w:tabs>
                <w:tab w:val="left" w:pos="284"/>
              </w:tabs>
              <w:rPr>
                <w:rFonts w:ascii="Times New Roman" w:eastAsia="Calibri" w:hAnsi="Times New Roman" w:cs="Times New Roman"/>
                <w:sz w:val="12"/>
                <w:szCs w:val="12"/>
                <w:lang w:val="en-US"/>
              </w:rPr>
            </w:pPr>
            <w:r w:rsidRPr="00A17E6E">
              <w:rPr>
                <w:rFonts w:ascii="Times New Roman" w:eastAsia="Calibri" w:hAnsi="Times New Roman" w:cs="Times New Roman"/>
                <w:sz w:val="12"/>
                <w:szCs w:val="12"/>
                <w:lang w:val="en-US"/>
              </w:rPr>
              <w:t>2217577.89</w:t>
            </w:r>
          </w:p>
        </w:tc>
      </w:tr>
      <w:tr w:rsidR="00A17E6E" w:rsidRPr="00A17E6E" w:rsidTr="00A17E6E">
        <w:trPr>
          <w:trHeight w:val="20"/>
        </w:trPr>
        <w:tc>
          <w:tcPr>
            <w:tcW w:w="1735" w:type="dxa"/>
            <w:noWrap/>
          </w:tcPr>
          <w:p w:rsidR="00A17E6E" w:rsidRPr="00A17E6E" w:rsidRDefault="00A17E6E" w:rsidP="00A17E6E">
            <w:pPr>
              <w:tabs>
                <w:tab w:val="left" w:pos="284"/>
              </w:tabs>
              <w:rPr>
                <w:rFonts w:ascii="Times New Roman" w:eastAsia="Calibri" w:hAnsi="Times New Roman" w:cs="Times New Roman"/>
                <w:sz w:val="12"/>
                <w:szCs w:val="12"/>
                <w:lang w:val="en-US"/>
              </w:rPr>
            </w:pPr>
            <w:r w:rsidRPr="00A17E6E">
              <w:rPr>
                <w:rFonts w:ascii="Times New Roman" w:eastAsia="Calibri" w:hAnsi="Times New Roman" w:cs="Times New Roman"/>
                <w:sz w:val="12"/>
                <w:szCs w:val="12"/>
                <w:lang w:val="en-US"/>
              </w:rPr>
              <w:t>39</w:t>
            </w:r>
          </w:p>
        </w:tc>
        <w:tc>
          <w:tcPr>
            <w:tcW w:w="2552" w:type="dxa"/>
            <w:noWrap/>
          </w:tcPr>
          <w:p w:rsidR="00A17E6E" w:rsidRPr="00A17E6E" w:rsidRDefault="00A17E6E" w:rsidP="00A17E6E">
            <w:pPr>
              <w:tabs>
                <w:tab w:val="left" w:pos="284"/>
              </w:tabs>
              <w:rPr>
                <w:rFonts w:ascii="Times New Roman" w:eastAsia="Calibri" w:hAnsi="Times New Roman" w:cs="Times New Roman"/>
                <w:sz w:val="12"/>
                <w:szCs w:val="12"/>
                <w:lang w:val="en-US"/>
              </w:rPr>
            </w:pPr>
            <w:r w:rsidRPr="00A17E6E">
              <w:rPr>
                <w:rFonts w:ascii="Times New Roman" w:eastAsia="Calibri" w:hAnsi="Times New Roman" w:cs="Times New Roman"/>
                <w:sz w:val="12"/>
                <w:szCs w:val="12"/>
                <w:lang w:val="en-US"/>
              </w:rPr>
              <w:t>442655.22</w:t>
            </w:r>
          </w:p>
        </w:tc>
        <w:tc>
          <w:tcPr>
            <w:tcW w:w="3226" w:type="dxa"/>
            <w:noWrap/>
          </w:tcPr>
          <w:p w:rsidR="00A17E6E" w:rsidRPr="00A17E6E" w:rsidRDefault="00A17E6E" w:rsidP="00A17E6E">
            <w:pPr>
              <w:tabs>
                <w:tab w:val="left" w:pos="284"/>
              </w:tabs>
              <w:rPr>
                <w:rFonts w:ascii="Times New Roman" w:eastAsia="Calibri" w:hAnsi="Times New Roman" w:cs="Times New Roman"/>
                <w:sz w:val="12"/>
                <w:szCs w:val="12"/>
                <w:lang w:val="en-US"/>
              </w:rPr>
            </w:pPr>
            <w:r w:rsidRPr="00A17E6E">
              <w:rPr>
                <w:rFonts w:ascii="Times New Roman" w:eastAsia="Calibri" w:hAnsi="Times New Roman" w:cs="Times New Roman"/>
                <w:sz w:val="12"/>
                <w:szCs w:val="12"/>
                <w:lang w:val="en-US"/>
              </w:rPr>
              <w:t>2217581.27</w:t>
            </w:r>
          </w:p>
        </w:tc>
      </w:tr>
      <w:tr w:rsidR="00A17E6E" w:rsidRPr="00A17E6E" w:rsidTr="00A17E6E">
        <w:trPr>
          <w:trHeight w:val="20"/>
        </w:trPr>
        <w:tc>
          <w:tcPr>
            <w:tcW w:w="1735" w:type="dxa"/>
            <w:noWrap/>
          </w:tcPr>
          <w:p w:rsidR="00A17E6E" w:rsidRPr="00A17E6E" w:rsidRDefault="00A17E6E" w:rsidP="00A17E6E">
            <w:pPr>
              <w:tabs>
                <w:tab w:val="left" w:pos="284"/>
              </w:tabs>
              <w:rPr>
                <w:rFonts w:ascii="Times New Roman" w:eastAsia="Calibri" w:hAnsi="Times New Roman" w:cs="Times New Roman"/>
                <w:sz w:val="12"/>
                <w:szCs w:val="12"/>
                <w:lang w:val="en-US"/>
              </w:rPr>
            </w:pPr>
            <w:r w:rsidRPr="00A17E6E">
              <w:rPr>
                <w:rFonts w:ascii="Times New Roman" w:eastAsia="Calibri" w:hAnsi="Times New Roman" w:cs="Times New Roman"/>
                <w:sz w:val="12"/>
                <w:szCs w:val="12"/>
                <w:lang w:val="en-US"/>
              </w:rPr>
              <w:t>40</w:t>
            </w:r>
          </w:p>
        </w:tc>
        <w:tc>
          <w:tcPr>
            <w:tcW w:w="2552" w:type="dxa"/>
            <w:noWrap/>
          </w:tcPr>
          <w:p w:rsidR="00A17E6E" w:rsidRPr="00A17E6E" w:rsidRDefault="00A17E6E" w:rsidP="00A17E6E">
            <w:pPr>
              <w:tabs>
                <w:tab w:val="left" w:pos="284"/>
              </w:tabs>
              <w:rPr>
                <w:rFonts w:ascii="Times New Roman" w:eastAsia="Calibri" w:hAnsi="Times New Roman" w:cs="Times New Roman"/>
                <w:sz w:val="12"/>
                <w:szCs w:val="12"/>
                <w:lang w:val="en-US"/>
              </w:rPr>
            </w:pPr>
            <w:r w:rsidRPr="00A17E6E">
              <w:rPr>
                <w:rFonts w:ascii="Times New Roman" w:eastAsia="Calibri" w:hAnsi="Times New Roman" w:cs="Times New Roman"/>
                <w:sz w:val="12"/>
                <w:szCs w:val="12"/>
                <w:lang w:val="en-US"/>
              </w:rPr>
              <w:t>442670.91</w:t>
            </w:r>
          </w:p>
        </w:tc>
        <w:tc>
          <w:tcPr>
            <w:tcW w:w="3226" w:type="dxa"/>
            <w:noWrap/>
          </w:tcPr>
          <w:p w:rsidR="00A17E6E" w:rsidRPr="00A17E6E" w:rsidRDefault="00A17E6E" w:rsidP="00A17E6E">
            <w:pPr>
              <w:tabs>
                <w:tab w:val="left" w:pos="284"/>
              </w:tabs>
              <w:rPr>
                <w:rFonts w:ascii="Times New Roman" w:eastAsia="Calibri" w:hAnsi="Times New Roman" w:cs="Times New Roman"/>
                <w:sz w:val="12"/>
                <w:szCs w:val="12"/>
                <w:lang w:val="en-US"/>
              </w:rPr>
            </w:pPr>
            <w:r w:rsidRPr="00A17E6E">
              <w:rPr>
                <w:rFonts w:ascii="Times New Roman" w:eastAsia="Calibri" w:hAnsi="Times New Roman" w:cs="Times New Roman"/>
                <w:sz w:val="12"/>
                <w:szCs w:val="12"/>
                <w:lang w:val="en-US"/>
              </w:rPr>
              <w:t>2217543.03</w:t>
            </w:r>
          </w:p>
        </w:tc>
      </w:tr>
    </w:tbl>
    <w:p w:rsidR="00A17E6E" w:rsidRPr="00A17E6E" w:rsidRDefault="00A17E6E" w:rsidP="00A17E6E">
      <w:pPr>
        <w:tabs>
          <w:tab w:val="left" w:pos="284"/>
        </w:tabs>
        <w:spacing w:after="0" w:line="240" w:lineRule="auto"/>
        <w:rPr>
          <w:rFonts w:ascii="Times New Roman" w:eastAsia="Calibri" w:hAnsi="Times New Roman" w:cs="Times New Roman"/>
          <w:sz w:val="12"/>
          <w:szCs w:val="12"/>
        </w:rPr>
      </w:pPr>
    </w:p>
    <w:p w:rsidR="00A17E6E" w:rsidRPr="00A17E6E" w:rsidRDefault="00A17E6E" w:rsidP="00A17E6E">
      <w:pPr>
        <w:tabs>
          <w:tab w:val="left" w:pos="284"/>
        </w:tabs>
        <w:spacing w:after="0" w:line="240" w:lineRule="auto"/>
        <w:ind w:firstLine="284"/>
        <w:jc w:val="center"/>
        <w:rPr>
          <w:rFonts w:ascii="Times New Roman" w:eastAsia="Calibri" w:hAnsi="Times New Roman" w:cs="Times New Roman"/>
          <w:b/>
          <w:sz w:val="12"/>
          <w:szCs w:val="12"/>
        </w:rPr>
      </w:pPr>
      <w:r w:rsidRPr="00A17E6E">
        <w:rPr>
          <w:rFonts w:ascii="Times New Roman" w:eastAsia="Calibri" w:hAnsi="Times New Roman" w:cs="Times New Roman"/>
          <w:b/>
          <w:sz w:val="12"/>
          <w:szCs w:val="12"/>
        </w:rPr>
        <w:t>5. Мероприятия по охране окружающей среды, защите территорий от чрезвычайных ситуаций</w:t>
      </w:r>
    </w:p>
    <w:p w:rsidR="00A17E6E" w:rsidRPr="00A17E6E" w:rsidRDefault="00A17E6E" w:rsidP="00A17E6E">
      <w:pPr>
        <w:tabs>
          <w:tab w:val="left" w:pos="284"/>
        </w:tabs>
        <w:spacing w:after="0" w:line="240" w:lineRule="auto"/>
        <w:ind w:firstLine="284"/>
        <w:jc w:val="both"/>
        <w:rPr>
          <w:rFonts w:ascii="Times New Roman" w:eastAsia="Calibri" w:hAnsi="Times New Roman" w:cs="Times New Roman"/>
          <w:sz w:val="12"/>
          <w:szCs w:val="12"/>
        </w:rPr>
      </w:pPr>
      <w:r w:rsidRPr="00A17E6E">
        <w:rPr>
          <w:rFonts w:ascii="Times New Roman" w:eastAsia="Calibri" w:hAnsi="Times New Roman" w:cs="Times New Roman"/>
          <w:sz w:val="12"/>
          <w:szCs w:val="12"/>
        </w:rPr>
        <w:t>5.1. Мероприятия по сохранению объектов культурного наследия</w:t>
      </w:r>
    </w:p>
    <w:p w:rsidR="00A17E6E" w:rsidRPr="00A17E6E" w:rsidRDefault="00A17E6E" w:rsidP="00A17E6E">
      <w:pPr>
        <w:tabs>
          <w:tab w:val="left" w:pos="284"/>
        </w:tabs>
        <w:spacing w:after="0" w:line="240" w:lineRule="auto"/>
        <w:ind w:firstLine="284"/>
        <w:jc w:val="both"/>
        <w:rPr>
          <w:rFonts w:ascii="Times New Roman" w:eastAsia="Calibri" w:hAnsi="Times New Roman" w:cs="Times New Roman"/>
          <w:sz w:val="12"/>
          <w:szCs w:val="12"/>
        </w:rPr>
      </w:pPr>
      <w:r w:rsidRPr="00A17E6E">
        <w:rPr>
          <w:rFonts w:ascii="Times New Roman" w:eastAsia="Calibri" w:hAnsi="Times New Roman" w:cs="Times New Roman"/>
          <w:sz w:val="12"/>
          <w:szCs w:val="12"/>
        </w:rPr>
        <w:t>Разработка мероприятий по сохранению объектов культурного наследия не требуется, так как проектируемый линейный объект не затрагивает подобные объекты.</w:t>
      </w:r>
    </w:p>
    <w:p w:rsidR="00A17E6E" w:rsidRPr="00A17E6E" w:rsidRDefault="00A17E6E" w:rsidP="00A17E6E">
      <w:pPr>
        <w:tabs>
          <w:tab w:val="left" w:pos="284"/>
        </w:tabs>
        <w:spacing w:after="0" w:line="240" w:lineRule="auto"/>
        <w:ind w:firstLine="284"/>
        <w:jc w:val="both"/>
        <w:rPr>
          <w:rFonts w:ascii="Times New Roman" w:eastAsia="Calibri" w:hAnsi="Times New Roman" w:cs="Times New Roman"/>
          <w:sz w:val="12"/>
          <w:szCs w:val="12"/>
        </w:rPr>
      </w:pPr>
      <w:r w:rsidRPr="00A17E6E">
        <w:rPr>
          <w:rFonts w:ascii="Times New Roman" w:eastAsia="Calibri" w:hAnsi="Times New Roman" w:cs="Times New Roman"/>
          <w:sz w:val="12"/>
          <w:szCs w:val="12"/>
        </w:rPr>
        <w:t>5.2. Мероприятия по охране окружающей среды</w:t>
      </w:r>
    </w:p>
    <w:p w:rsidR="00A17E6E" w:rsidRPr="00A17E6E" w:rsidRDefault="00A17E6E" w:rsidP="00A17E6E">
      <w:pPr>
        <w:tabs>
          <w:tab w:val="left" w:pos="284"/>
        </w:tabs>
        <w:spacing w:after="0" w:line="240" w:lineRule="auto"/>
        <w:ind w:firstLine="284"/>
        <w:jc w:val="both"/>
        <w:rPr>
          <w:rFonts w:ascii="Times New Roman" w:eastAsia="Calibri" w:hAnsi="Times New Roman" w:cs="Times New Roman"/>
          <w:sz w:val="12"/>
          <w:szCs w:val="12"/>
        </w:rPr>
      </w:pPr>
      <w:r w:rsidRPr="00A17E6E">
        <w:rPr>
          <w:rFonts w:ascii="Times New Roman" w:eastAsia="Calibri" w:hAnsi="Times New Roman" w:cs="Times New Roman"/>
          <w:sz w:val="12"/>
          <w:szCs w:val="12"/>
        </w:rPr>
        <w:t>Мероприятия по охране недр и окружающей среды при обустройстве месторождений являются важным элементом деятельности нефтегазодобывающего предприятия ОАО «</w:t>
      </w:r>
      <w:proofErr w:type="spellStart"/>
      <w:r w:rsidRPr="00A17E6E">
        <w:rPr>
          <w:rFonts w:ascii="Times New Roman" w:eastAsia="Calibri" w:hAnsi="Times New Roman" w:cs="Times New Roman"/>
          <w:sz w:val="12"/>
          <w:szCs w:val="12"/>
        </w:rPr>
        <w:t>Самаранефтегаз</w:t>
      </w:r>
      <w:proofErr w:type="spellEnd"/>
      <w:r w:rsidRPr="00A17E6E">
        <w:rPr>
          <w:rFonts w:ascii="Times New Roman" w:eastAsia="Calibri" w:hAnsi="Times New Roman" w:cs="Times New Roman"/>
          <w:sz w:val="12"/>
          <w:szCs w:val="12"/>
        </w:rPr>
        <w:t>».</w:t>
      </w:r>
    </w:p>
    <w:p w:rsidR="00A17E6E" w:rsidRPr="00A17E6E" w:rsidRDefault="00A17E6E" w:rsidP="00A17E6E">
      <w:pPr>
        <w:tabs>
          <w:tab w:val="left" w:pos="284"/>
        </w:tabs>
        <w:spacing w:after="0" w:line="240" w:lineRule="auto"/>
        <w:ind w:firstLine="284"/>
        <w:jc w:val="both"/>
        <w:rPr>
          <w:rFonts w:ascii="Times New Roman" w:eastAsia="Calibri" w:hAnsi="Times New Roman" w:cs="Times New Roman"/>
          <w:sz w:val="12"/>
          <w:szCs w:val="12"/>
        </w:rPr>
      </w:pPr>
      <w:r w:rsidRPr="00A17E6E">
        <w:rPr>
          <w:rFonts w:ascii="Times New Roman" w:eastAsia="Calibri" w:hAnsi="Times New Roman" w:cs="Times New Roman"/>
          <w:sz w:val="12"/>
          <w:szCs w:val="12"/>
        </w:rPr>
        <w:t>Ежегодно разрабатываемые на предприятии программы природоохранных мероприятий согласовываются с природоохранными организациями, службой санитарно-эпидемиологического надзора и региональным управлением охраны окружающей среды.</w:t>
      </w:r>
    </w:p>
    <w:p w:rsidR="00A17E6E" w:rsidRPr="00A17E6E" w:rsidRDefault="00A17E6E" w:rsidP="00A17E6E">
      <w:pPr>
        <w:tabs>
          <w:tab w:val="left" w:pos="284"/>
        </w:tabs>
        <w:spacing w:after="0" w:line="240" w:lineRule="auto"/>
        <w:ind w:firstLine="284"/>
        <w:jc w:val="both"/>
        <w:rPr>
          <w:rFonts w:ascii="Times New Roman" w:eastAsia="Calibri" w:hAnsi="Times New Roman" w:cs="Times New Roman"/>
          <w:sz w:val="12"/>
          <w:szCs w:val="12"/>
        </w:rPr>
      </w:pPr>
      <w:r w:rsidRPr="00A17E6E">
        <w:rPr>
          <w:rFonts w:ascii="Times New Roman" w:eastAsia="Calibri" w:hAnsi="Times New Roman" w:cs="Times New Roman"/>
          <w:sz w:val="12"/>
          <w:szCs w:val="12"/>
        </w:rPr>
        <w:t>Указанные программы предусматривают организационные и технико-технологические мероприятия, направленные на повышение надежности оборудования и трубопроводов, охрану атмосферного воздуха, недр, водных и земельных ресурсов.</w:t>
      </w:r>
    </w:p>
    <w:p w:rsidR="00A17E6E" w:rsidRPr="00A17E6E" w:rsidRDefault="00A17E6E" w:rsidP="00A17E6E">
      <w:pPr>
        <w:tabs>
          <w:tab w:val="left" w:pos="284"/>
        </w:tabs>
        <w:spacing w:after="0" w:line="240" w:lineRule="auto"/>
        <w:ind w:firstLine="284"/>
        <w:jc w:val="both"/>
        <w:rPr>
          <w:rFonts w:ascii="Times New Roman" w:eastAsia="Calibri" w:hAnsi="Times New Roman" w:cs="Times New Roman"/>
          <w:sz w:val="12"/>
          <w:szCs w:val="12"/>
        </w:rPr>
      </w:pPr>
      <w:r w:rsidRPr="00A17E6E">
        <w:rPr>
          <w:rFonts w:ascii="Times New Roman" w:eastAsia="Calibri" w:hAnsi="Times New Roman" w:cs="Times New Roman"/>
          <w:sz w:val="12"/>
          <w:szCs w:val="12"/>
        </w:rPr>
        <w:t>5.2.1. Мероприятия по охране атмосферного воздуха</w:t>
      </w:r>
    </w:p>
    <w:p w:rsidR="00A17E6E" w:rsidRPr="00A17E6E" w:rsidRDefault="00A17E6E" w:rsidP="00A17E6E">
      <w:pPr>
        <w:tabs>
          <w:tab w:val="left" w:pos="284"/>
        </w:tabs>
        <w:spacing w:after="0" w:line="240" w:lineRule="auto"/>
        <w:ind w:firstLine="284"/>
        <w:jc w:val="both"/>
        <w:rPr>
          <w:rFonts w:ascii="Times New Roman" w:eastAsia="Calibri" w:hAnsi="Times New Roman" w:cs="Times New Roman"/>
          <w:sz w:val="12"/>
          <w:szCs w:val="12"/>
        </w:rPr>
      </w:pPr>
      <w:r w:rsidRPr="00A17E6E">
        <w:rPr>
          <w:rFonts w:ascii="Times New Roman" w:eastAsia="Calibri" w:hAnsi="Times New Roman" w:cs="Times New Roman"/>
          <w:sz w:val="12"/>
          <w:szCs w:val="12"/>
        </w:rPr>
        <w:t>В период проведения работ по строительству проектируемого объекта с целью защиты атмосферного воздуха от загрязнения предусмотрены следующие мероприятия:</w:t>
      </w:r>
    </w:p>
    <w:p w:rsidR="00A17E6E" w:rsidRPr="00A17E6E" w:rsidRDefault="00A17E6E" w:rsidP="00A17E6E">
      <w:pPr>
        <w:tabs>
          <w:tab w:val="left" w:pos="284"/>
        </w:tabs>
        <w:spacing w:after="0" w:line="240" w:lineRule="auto"/>
        <w:ind w:firstLine="284"/>
        <w:jc w:val="both"/>
        <w:rPr>
          <w:rFonts w:ascii="Times New Roman" w:eastAsia="Calibri" w:hAnsi="Times New Roman" w:cs="Times New Roman"/>
          <w:sz w:val="12"/>
          <w:szCs w:val="12"/>
        </w:rPr>
      </w:pPr>
      <w:r w:rsidRPr="00A17E6E">
        <w:rPr>
          <w:rFonts w:ascii="Times New Roman" w:eastAsia="Calibri" w:hAnsi="Times New Roman" w:cs="Times New Roman"/>
          <w:sz w:val="12"/>
          <w:szCs w:val="12"/>
        </w:rPr>
        <w:t xml:space="preserve">• </w:t>
      </w:r>
      <w:proofErr w:type="gramStart"/>
      <w:r w:rsidRPr="00A17E6E">
        <w:rPr>
          <w:rFonts w:ascii="Times New Roman" w:eastAsia="Calibri" w:hAnsi="Times New Roman" w:cs="Times New Roman"/>
          <w:sz w:val="12"/>
          <w:szCs w:val="12"/>
        </w:rPr>
        <w:t>контроль за</w:t>
      </w:r>
      <w:proofErr w:type="gramEnd"/>
      <w:r w:rsidRPr="00A17E6E">
        <w:rPr>
          <w:rFonts w:ascii="Times New Roman" w:eastAsia="Calibri" w:hAnsi="Times New Roman" w:cs="Times New Roman"/>
          <w:sz w:val="12"/>
          <w:szCs w:val="12"/>
        </w:rPr>
        <w:t xml:space="preserve"> содержанием загрязняющих веществ в выхлопных газах двигателей внутреннего сгорания автостроительной техники, задействованной в строительстве;</w:t>
      </w:r>
    </w:p>
    <w:p w:rsidR="00A17E6E" w:rsidRPr="00A17E6E" w:rsidRDefault="00A17E6E" w:rsidP="00A17E6E">
      <w:pPr>
        <w:tabs>
          <w:tab w:val="left" w:pos="284"/>
        </w:tabs>
        <w:spacing w:after="0" w:line="240" w:lineRule="auto"/>
        <w:ind w:firstLine="284"/>
        <w:jc w:val="both"/>
        <w:rPr>
          <w:rFonts w:ascii="Times New Roman" w:eastAsia="Calibri" w:hAnsi="Times New Roman" w:cs="Times New Roman"/>
          <w:sz w:val="12"/>
          <w:szCs w:val="12"/>
        </w:rPr>
      </w:pPr>
      <w:r w:rsidRPr="00A17E6E">
        <w:rPr>
          <w:rFonts w:ascii="Times New Roman" w:eastAsia="Calibri" w:hAnsi="Times New Roman" w:cs="Times New Roman"/>
          <w:sz w:val="12"/>
          <w:szCs w:val="12"/>
        </w:rPr>
        <w:t xml:space="preserve">• регулировка двигателей автостроительной техники и автотранспорта в случае обнаружения выбросов NO2 и </w:t>
      </w:r>
      <w:proofErr w:type="gramStart"/>
      <w:r w:rsidRPr="00A17E6E">
        <w:rPr>
          <w:rFonts w:ascii="Times New Roman" w:eastAsia="Calibri" w:hAnsi="Times New Roman" w:cs="Times New Roman"/>
          <w:sz w:val="12"/>
          <w:szCs w:val="12"/>
        </w:rPr>
        <w:t>СО</w:t>
      </w:r>
      <w:proofErr w:type="gramEnd"/>
      <w:r w:rsidRPr="00A17E6E">
        <w:rPr>
          <w:rFonts w:ascii="Times New Roman" w:eastAsia="Calibri" w:hAnsi="Times New Roman" w:cs="Times New Roman"/>
          <w:sz w:val="12"/>
          <w:szCs w:val="12"/>
        </w:rPr>
        <w:t>, превышающих нормативный уровень, и своевременное проведение профилактических работ по регулировке топливных систем;</w:t>
      </w:r>
    </w:p>
    <w:p w:rsidR="00A17E6E" w:rsidRPr="00A17E6E" w:rsidRDefault="00A17E6E" w:rsidP="00A17E6E">
      <w:pPr>
        <w:tabs>
          <w:tab w:val="left" w:pos="284"/>
        </w:tabs>
        <w:spacing w:after="0" w:line="240" w:lineRule="auto"/>
        <w:ind w:firstLine="284"/>
        <w:jc w:val="both"/>
        <w:rPr>
          <w:rFonts w:ascii="Times New Roman" w:eastAsia="Calibri" w:hAnsi="Times New Roman" w:cs="Times New Roman"/>
          <w:sz w:val="12"/>
          <w:szCs w:val="12"/>
        </w:rPr>
      </w:pPr>
      <w:r w:rsidRPr="00A17E6E">
        <w:rPr>
          <w:rFonts w:ascii="Times New Roman" w:eastAsia="Calibri" w:hAnsi="Times New Roman" w:cs="Times New Roman"/>
          <w:sz w:val="12"/>
          <w:szCs w:val="12"/>
        </w:rPr>
        <w:t>• запрещение сжигания на территории строительной площадки автопокрышек, камер, сгораемых отходов типа рубероида, изоляции кабелей, деревянной опалубки и др.;</w:t>
      </w:r>
    </w:p>
    <w:p w:rsidR="00A17E6E" w:rsidRPr="00A17E6E" w:rsidRDefault="00A17E6E" w:rsidP="00A17E6E">
      <w:pPr>
        <w:tabs>
          <w:tab w:val="left" w:pos="284"/>
        </w:tabs>
        <w:spacing w:after="0" w:line="240" w:lineRule="auto"/>
        <w:ind w:firstLine="284"/>
        <w:jc w:val="both"/>
        <w:rPr>
          <w:rFonts w:ascii="Times New Roman" w:eastAsia="Calibri" w:hAnsi="Times New Roman" w:cs="Times New Roman"/>
          <w:sz w:val="12"/>
          <w:szCs w:val="12"/>
        </w:rPr>
      </w:pPr>
      <w:r w:rsidRPr="00A17E6E">
        <w:rPr>
          <w:rFonts w:ascii="Times New Roman" w:eastAsia="Calibri" w:hAnsi="Times New Roman" w:cs="Times New Roman"/>
          <w:sz w:val="12"/>
          <w:szCs w:val="12"/>
        </w:rPr>
        <w:t>• соблюдение правил противопожарной безопасности при выполнении всех работ.</w:t>
      </w:r>
    </w:p>
    <w:p w:rsidR="00A17E6E" w:rsidRPr="00A17E6E" w:rsidRDefault="00A17E6E" w:rsidP="00A17E6E">
      <w:pPr>
        <w:tabs>
          <w:tab w:val="left" w:pos="284"/>
        </w:tabs>
        <w:spacing w:after="0" w:line="240" w:lineRule="auto"/>
        <w:ind w:firstLine="284"/>
        <w:jc w:val="both"/>
        <w:rPr>
          <w:rFonts w:ascii="Times New Roman" w:eastAsia="Calibri" w:hAnsi="Times New Roman" w:cs="Times New Roman"/>
          <w:sz w:val="12"/>
          <w:szCs w:val="12"/>
        </w:rPr>
      </w:pPr>
      <w:r w:rsidRPr="00A17E6E">
        <w:rPr>
          <w:rFonts w:ascii="Times New Roman" w:eastAsia="Calibri" w:hAnsi="Times New Roman" w:cs="Times New Roman"/>
          <w:sz w:val="12"/>
          <w:szCs w:val="12"/>
        </w:rPr>
        <w:t>5.2.2. Мероприятия по охране и рациональному использованию земельных ресурсов и почвенного покрова</w:t>
      </w:r>
    </w:p>
    <w:p w:rsidR="00A17E6E" w:rsidRPr="00A17E6E" w:rsidRDefault="00A17E6E" w:rsidP="00A17E6E">
      <w:pPr>
        <w:tabs>
          <w:tab w:val="left" w:pos="284"/>
        </w:tabs>
        <w:spacing w:after="0" w:line="240" w:lineRule="auto"/>
        <w:ind w:firstLine="284"/>
        <w:jc w:val="both"/>
        <w:rPr>
          <w:rFonts w:ascii="Times New Roman" w:eastAsia="Calibri" w:hAnsi="Times New Roman" w:cs="Times New Roman"/>
          <w:sz w:val="12"/>
          <w:szCs w:val="12"/>
        </w:rPr>
      </w:pPr>
      <w:r w:rsidRPr="00A17E6E">
        <w:rPr>
          <w:rFonts w:ascii="Times New Roman" w:eastAsia="Calibri" w:hAnsi="Times New Roman" w:cs="Times New Roman"/>
          <w:sz w:val="12"/>
          <w:szCs w:val="12"/>
        </w:rPr>
        <w:t>С целью защиты почв от загрязнения при проведении строительно-монтажных работ проектной документацией предусмотрены следующие мероприятия:</w:t>
      </w:r>
    </w:p>
    <w:p w:rsidR="00A17E6E" w:rsidRPr="00A17E6E" w:rsidRDefault="00A17E6E" w:rsidP="00A17E6E">
      <w:pPr>
        <w:tabs>
          <w:tab w:val="left" w:pos="284"/>
        </w:tabs>
        <w:spacing w:after="0" w:line="240" w:lineRule="auto"/>
        <w:ind w:firstLine="284"/>
        <w:jc w:val="both"/>
        <w:rPr>
          <w:rFonts w:ascii="Times New Roman" w:eastAsia="Calibri" w:hAnsi="Times New Roman" w:cs="Times New Roman"/>
          <w:sz w:val="12"/>
          <w:szCs w:val="12"/>
        </w:rPr>
      </w:pPr>
      <w:r w:rsidRPr="00A17E6E">
        <w:rPr>
          <w:rFonts w:ascii="Times New Roman" w:eastAsia="Calibri" w:hAnsi="Times New Roman" w:cs="Times New Roman"/>
          <w:sz w:val="12"/>
          <w:szCs w:val="12"/>
        </w:rPr>
        <w:t>• перед началом строительно-монтажных работ после оформления отвода земельных участков выполняются работы по подготовке территории. Инженерная подготовка земельного участка заключается в снятии и хранение во временных отвалах плодородного слоя почвы, отводе дождевых вод по спланированной территории за пределы площадки;</w:t>
      </w:r>
    </w:p>
    <w:p w:rsidR="00A17E6E" w:rsidRPr="00A17E6E" w:rsidRDefault="00A17E6E" w:rsidP="00A17E6E">
      <w:pPr>
        <w:tabs>
          <w:tab w:val="left" w:pos="284"/>
        </w:tabs>
        <w:spacing w:after="0" w:line="240" w:lineRule="auto"/>
        <w:ind w:firstLine="284"/>
        <w:jc w:val="both"/>
        <w:rPr>
          <w:rFonts w:ascii="Times New Roman" w:eastAsia="Calibri" w:hAnsi="Times New Roman" w:cs="Times New Roman"/>
          <w:sz w:val="12"/>
          <w:szCs w:val="12"/>
        </w:rPr>
      </w:pPr>
      <w:r w:rsidRPr="00A17E6E">
        <w:rPr>
          <w:rFonts w:ascii="Times New Roman" w:eastAsia="Calibri" w:hAnsi="Times New Roman" w:cs="Times New Roman"/>
          <w:sz w:val="12"/>
          <w:szCs w:val="12"/>
        </w:rPr>
        <w:t>• для минимизации воздействия выполнение строительных работ, передвижение транспортной и строительной техники, складирование материалов и отходов осуществляется на специально организуемых площадках в пределах полосы отвода земель;</w:t>
      </w:r>
    </w:p>
    <w:p w:rsidR="00A17E6E" w:rsidRPr="00A17E6E" w:rsidRDefault="00A17E6E" w:rsidP="00A17E6E">
      <w:pPr>
        <w:tabs>
          <w:tab w:val="left" w:pos="284"/>
        </w:tabs>
        <w:spacing w:after="0" w:line="240" w:lineRule="auto"/>
        <w:ind w:firstLine="284"/>
        <w:jc w:val="both"/>
        <w:rPr>
          <w:rFonts w:ascii="Times New Roman" w:eastAsia="Calibri" w:hAnsi="Times New Roman" w:cs="Times New Roman"/>
          <w:sz w:val="12"/>
          <w:szCs w:val="12"/>
        </w:rPr>
      </w:pPr>
      <w:r w:rsidRPr="00A17E6E">
        <w:rPr>
          <w:rFonts w:ascii="Times New Roman" w:eastAsia="Calibri" w:hAnsi="Times New Roman" w:cs="Times New Roman"/>
          <w:sz w:val="12"/>
          <w:szCs w:val="12"/>
        </w:rPr>
        <w:lastRenderedPageBreak/>
        <w:t>• соблюдение чистоты на стройплощадке, разделение отходов производства и потребления; вывоз отходов по мере заполнения контейнеров;</w:t>
      </w:r>
    </w:p>
    <w:p w:rsidR="00A17E6E" w:rsidRPr="00A17E6E" w:rsidRDefault="00A17E6E" w:rsidP="00A17E6E">
      <w:pPr>
        <w:tabs>
          <w:tab w:val="left" w:pos="284"/>
        </w:tabs>
        <w:spacing w:after="0" w:line="240" w:lineRule="auto"/>
        <w:ind w:firstLine="284"/>
        <w:jc w:val="both"/>
        <w:rPr>
          <w:rFonts w:ascii="Times New Roman" w:eastAsia="Calibri" w:hAnsi="Times New Roman" w:cs="Times New Roman"/>
          <w:sz w:val="12"/>
          <w:szCs w:val="12"/>
        </w:rPr>
      </w:pPr>
      <w:r w:rsidRPr="00A17E6E">
        <w:rPr>
          <w:rFonts w:ascii="Times New Roman" w:eastAsia="Calibri" w:hAnsi="Times New Roman" w:cs="Times New Roman"/>
          <w:sz w:val="12"/>
          <w:szCs w:val="12"/>
        </w:rPr>
        <w:t>• в целях сохранения плодородного слоя почвы на площадях временного отвода предусматривается комплекс мероприятий технического и биологического этапов рекультивации.</w:t>
      </w:r>
    </w:p>
    <w:p w:rsidR="00A17E6E" w:rsidRPr="00A17E6E" w:rsidRDefault="00A17E6E" w:rsidP="00A17E6E">
      <w:pPr>
        <w:tabs>
          <w:tab w:val="left" w:pos="284"/>
        </w:tabs>
        <w:spacing w:after="0" w:line="240" w:lineRule="auto"/>
        <w:ind w:firstLine="284"/>
        <w:jc w:val="both"/>
        <w:rPr>
          <w:rFonts w:ascii="Times New Roman" w:eastAsia="Calibri" w:hAnsi="Times New Roman" w:cs="Times New Roman"/>
          <w:sz w:val="12"/>
          <w:szCs w:val="12"/>
        </w:rPr>
      </w:pPr>
      <w:r w:rsidRPr="00A17E6E">
        <w:rPr>
          <w:rFonts w:ascii="Times New Roman" w:eastAsia="Calibri" w:hAnsi="Times New Roman" w:cs="Times New Roman"/>
          <w:sz w:val="12"/>
          <w:szCs w:val="12"/>
        </w:rPr>
        <w:t>5.2.3. Мероприятия по рациональному использованию и охране вод и водных биоресурсов</w:t>
      </w:r>
    </w:p>
    <w:p w:rsidR="00A17E6E" w:rsidRPr="00A17E6E" w:rsidRDefault="00A17E6E" w:rsidP="00A17E6E">
      <w:pPr>
        <w:tabs>
          <w:tab w:val="left" w:pos="284"/>
        </w:tabs>
        <w:spacing w:after="0" w:line="240" w:lineRule="auto"/>
        <w:ind w:firstLine="284"/>
        <w:jc w:val="both"/>
        <w:rPr>
          <w:rFonts w:ascii="Times New Roman" w:eastAsia="Calibri" w:hAnsi="Times New Roman" w:cs="Times New Roman"/>
          <w:sz w:val="12"/>
          <w:szCs w:val="12"/>
        </w:rPr>
      </w:pPr>
      <w:r w:rsidRPr="00A17E6E">
        <w:rPr>
          <w:rFonts w:ascii="Times New Roman" w:eastAsia="Calibri" w:hAnsi="Times New Roman" w:cs="Times New Roman"/>
          <w:sz w:val="12"/>
          <w:szCs w:val="12"/>
        </w:rPr>
        <w:t xml:space="preserve">Для предотвращения загрязнения, засорения, заиления водных объектов и истощения их вод, а также сохранения среды обитания водных биологических ресурсов и объектов животного и растительного мира при строительстве и эксплуатации проектируемых сооружений важно соблюдать требования к </w:t>
      </w:r>
      <w:proofErr w:type="spellStart"/>
      <w:r w:rsidRPr="00A17E6E">
        <w:rPr>
          <w:rFonts w:ascii="Times New Roman" w:eastAsia="Calibri" w:hAnsi="Times New Roman" w:cs="Times New Roman"/>
          <w:sz w:val="12"/>
          <w:szCs w:val="12"/>
        </w:rPr>
        <w:t>водоохранным</w:t>
      </w:r>
      <w:proofErr w:type="spellEnd"/>
      <w:r w:rsidRPr="00A17E6E">
        <w:rPr>
          <w:rFonts w:ascii="Times New Roman" w:eastAsia="Calibri" w:hAnsi="Times New Roman" w:cs="Times New Roman"/>
          <w:sz w:val="12"/>
          <w:szCs w:val="12"/>
        </w:rPr>
        <w:t xml:space="preserve"> зонам и прибрежным защитным полосам ближайших водных объектов.</w:t>
      </w:r>
    </w:p>
    <w:p w:rsidR="00A17E6E" w:rsidRPr="00A17E6E" w:rsidRDefault="00A17E6E" w:rsidP="00A17E6E">
      <w:pPr>
        <w:tabs>
          <w:tab w:val="left" w:pos="284"/>
        </w:tabs>
        <w:spacing w:after="0" w:line="240" w:lineRule="auto"/>
        <w:ind w:firstLine="284"/>
        <w:jc w:val="both"/>
        <w:rPr>
          <w:rFonts w:ascii="Times New Roman" w:eastAsia="Calibri" w:hAnsi="Times New Roman" w:cs="Times New Roman"/>
          <w:sz w:val="12"/>
          <w:szCs w:val="12"/>
        </w:rPr>
      </w:pPr>
      <w:proofErr w:type="spellStart"/>
      <w:r w:rsidRPr="00A17E6E">
        <w:rPr>
          <w:rFonts w:ascii="Times New Roman" w:eastAsia="Calibri" w:hAnsi="Times New Roman" w:cs="Times New Roman"/>
          <w:sz w:val="12"/>
          <w:szCs w:val="12"/>
        </w:rPr>
        <w:t>Водоохранными</w:t>
      </w:r>
      <w:proofErr w:type="spellEnd"/>
      <w:r w:rsidRPr="00A17E6E">
        <w:rPr>
          <w:rFonts w:ascii="Times New Roman" w:eastAsia="Calibri" w:hAnsi="Times New Roman" w:cs="Times New Roman"/>
          <w:sz w:val="12"/>
          <w:szCs w:val="12"/>
        </w:rPr>
        <w:t xml:space="preserve"> зонами являются территории, которые примыкают к береговой линии рек, ручьев, каналов, озер, водохранилищ и на которых устанавливается специальный режим хозяйственной и иной деятельности. Согласно Водному кодексу Российской Федерации от 3 июня 2006 г. № 74-ФЗ в границах </w:t>
      </w:r>
      <w:proofErr w:type="spellStart"/>
      <w:r w:rsidRPr="00A17E6E">
        <w:rPr>
          <w:rFonts w:ascii="Times New Roman" w:eastAsia="Calibri" w:hAnsi="Times New Roman" w:cs="Times New Roman"/>
          <w:sz w:val="12"/>
          <w:szCs w:val="12"/>
        </w:rPr>
        <w:t>водоохранных</w:t>
      </w:r>
      <w:proofErr w:type="spellEnd"/>
      <w:r w:rsidRPr="00A17E6E">
        <w:rPr>
          <w:rFonts w:ascii="Times New Roman" w:eastAsia="Calibri" w:hAnsi="Times New Roman" w:cs="Times New Roman"/>
          <w:sz w:val="12"/>
          <w:szCs w:val="12"/>
        </w:rPr>
        <w:t xml:space="preserve"> зон запрещаются:</w:t>
      </w:r>
    </w:p>
    <w:p w:rsidR="00A17E6E" w:rsidRPr="00A17E6E" w:rsidRDefault="00A17E6E" w:rsidP="00A17E6E">
      <w:pPr>
        <w:tabs>
          <w:tab w:val="left" w:pos="284"/>
        </w:tabs>
        <w:spacing w:after="0" w:line="240" w:lineRule="auto"/>
        <w:ind w:firstLine="284"/>
        <w:jc w:val="both"/>
        <w:rPr>
          <w:rFonts w:ascii="Times New Roman" w:eastAsia="Calibri" w:hAnsi="Times New Roman" w:cs="Times New Roman"/>
          <w:sz w:val="12"/>
          <w:szCs w:val="12"/>
        </w:rPr>
      </w:pPr>
      <w:r w:rsidRPr="00A17E6E">
        <w:rPr>
          <w:rFonts w:ascii="Times New Roman" w:eastAsia="Calibri" w:hAnsi="Times New Roman" w:cs="Times New Roman"/>
          <w:sz w:val="12"/>
          <w:szCs w:val="12"/>
        </w:rPr>
        <w:t>• использование сточных вод для удобрения почв;</w:t>
      </w:r>
    </w:p>
    <w:p w:rsidR="00A17E6E" w:rsidRPr="00A17E6E" w:rsidRDefault="00A17E6E" w:rsidP="00A17E6E">
      <w:pPr>
        <w:tabs>
          <w:tab w:val="left" w:pos="284"/>
        </w:tabs>
        <w:spacing w:after="0" w:line="240" w:lineRule="auto"/>
        <w:ind w:firstLine="284"/>
        <w:jc w:val="both"/>
        <w:rPr>
          <w:rFonts w:ascii="Times New Roman" w:eastAsia="Calibri" w:hAnsi="Times New Roman" w:cs="Times New Roman"/>
          <w:sz w:val="12"/>
          <w:szCs w:val="12"/>
        </w:rPr>
      </w:pPr>
      <w:r w:rsidRPr="00A17E6E">
        <w:rPr>
          <w:rFonts w:ascii="Times New Roman" w:eastAsia="Calibri" w:hAnsi="Times New Roman" w:cs="Times New Roman"/>
          <w:sz w:val="12"/>
          <w:szCs w:val="12"/>
        </w:rPr>
        <w:t>• 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A17E6E" w:rsidRPr="00A17E6E" w:rsidRDefault="00A17E6E" w:rsidP="00A17E6E">
      <w:pPr>
        <w:tabs>
          <w:tab w:val="left" w:pos="284"/>
        </w:tabs>
        <w:spacing w:after="0" w:line="240" w:lineRule="auto"/>
        <w:ind w:firstLine="284"/>
        <w:jc w:val="both"/>
        <w:rPr>
          <w:rFonts w:ascii="Times New Roman" w:eastAsia="Calibri" w:hAnsi="Times New Roman" w:cs="Times New Roman"/>
          <w:sz w:val="12"/>
          <w:szCs w:val="12"/>
        </w:rPr>
      </w:pPr>
      <w:r w:rsidRPr="00A17E6E">
        <w:rPr>
          <w:rFonts w:ascii="Times New Roman" w:eastAsia="Calibri" w:hAnsi="Times New Roman" w:cs="Times New Roman"/>
          <w:sz w:val="12"/>
          <w:szCs w:val="12"/>
        </w:rPr>
        <w:t>• осуществление авиационных мер по борьбе с вредителями и болезнями растений;</w:t>
      </w:r>
    </w:p>
    <w:p w:rsidR="00A17E6E" w:rsidRPr="00A17E6E" w:rsidRDefault="00A17E6E" w:rsidP="00A17E6E">
      <w:pPr>
        <w:tabs>
          <w:tab w:val="left" w:pos="284"/>
        </w:tabs>
        <w:spacing w:after="0" w:line="240" w:lineRule="auto"/>
        <w:ind w:firstLine="284"/>
        <w:jc w:val="both"/>
        <w:rPr>
          <w:rFonts w:ascii="Times New Roman" w:eastAsia="Calibri" w:hAnsi="Times New Roman" w:cs="Times New Roman"/>
          <w:sz w:val="12"/>
          <w:szCs w:val="12"/>
        </w:rPr>
      </w:pPr>
      <w:r w:rsidRPr="00A17E6E">
        <w:rPr>
          <w:rFonts w:ascii="Times New Roman" w:eastAsia="Calibri" w:hAnsi="Times New Roman" w:cs="Times New Roman"/>
          <w:sz w:val="12"/>
          <w:szCs w:val="12"/>
        </w:rPr>
        <w:t>•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A17E6E" w:rsidRPr="00A17E6E" w:rsidRDefault="00A17E6E" w:rsidP="00A17E6E">
      <w:pPr>
        <w:tabs>
          <w:tab w:val="left" w:pos="284"/>
        </w:tabs>
        <w:spacing w:after="0" w:line="240" w:lineRule="auto"/>
        <w:ind w:firstLine="284"/>
        <w:jc w:val="both"/>
        <w:rPr>
          <w:rFonts w:ascii="Times New Roman" w:eastAsia="Calibri" w:hAnsi="Times New Roman" w:cs="Times New Roman"/>
          <w:sz w:val="12"/>
          <w:szCs w:val="12"/>
        </w:rPr>
      </w:pPr>
      <w:r w:rsidRPr="00A17E6E">
        <w:rPr>
          <w:rFonts w:ascii="Times New Roman" w:eastAsia="Calibri" w:hAnsi="Times New Roman" w:cs="Times New Roman"/>
          <w:sz w:val="12"/>
          <w:szCs w:val="12"/>
        </w:rPr>
        <w:t xml:space="preserve">Прибрежной защитной полосой является часть </w:t>
      </w:r>
      <w:proofErr w:type="spellStart"/>
      <w:r w:rsidRPr="00A17E6E">
        <w:rPr>
          <w:rFonts w:ascii="Times New Roman" w:eastAsia="Calibri" w:hAnsi="Times New Roman" w:cs="Times New Roman"/>
          <w:sz w:val="12"/>
          <w:szCs w:val="12"/>
        </w:rPr>
        <w:t>водоохранной</w:t>
      </w:r>
      <w:proofErr w:type="spellEnd"/>
      <w:r w:rsidRPr="00A17E6E">
        <w:rPr>
          <w:rFonts w:ascii="Times New Roman" w:eastAsia="Calibri" w:hAnsi="Times New Roman" w:cs="Times New Roman"/>
          <w:sz w:val="12"/>
          <w:szCs w:val="12"/>
        </w:rPr>
        <w:t xml:space="preserve"> зоны с дополнительными ограничениями хозяйственной и иной деятельности. В прибрежных защитных полосах, наряду с установленными выше ограничениями, запрещаются:</w:t>
      </w:r>
    </w:p>
    <w:p w:rsidR="00A17E6E" w:rsidRPr="00A17E6E" w:rsidRDefault="00A17E6E" w:rsidP="00A17E6E">
      <w:pPr>
        <w:tabs>
          <w:tab w:val="left" w:pos="284"/>
        </w:tabs>
        <w:spacing w:after="0" w:line="240" w:lineRule="auto"/>
        <w:ind w:firstLine="284"/>
        <w:jc w:val="both"/>
        <w:rPr>
          <w:rFonts w:ascii="Times New Roman" w:eastAsia="Calibri" w:hAnsi="Times New Roman" w:cs="Times New Roman"/>
          <w:sz w:val="12"/>
          <w:szCs w:val="12"/>
        </w:rPr>
      </w:pPr>
      <w:r w:rsidRPr="00A17E6E">
        <w:rPr>
          <w:rFonts w:ascii="Times New Roman" w:eastAsia="Calibri" w:hAnsi="Times New Roman" w:cs="Times New Roman"/>
          <w:sz w:val="12"/>
          <w:szCs w:val="12"/>
        </w:rPr>
        <w:t>• распашка земель;</w:t>
      </w:r>
    </w:p>
    <w:p w:rsidR="00A17E6E" w:rsidRPr="00A17E6E" w:rsidRDefault="00A17E6E" w:rsidP="00A17E6E">
      <w:pPr>
        <w:tabs>
          <w:tab w:val="left" w:pos="284"/>
        </w:tabs>
        <w:spacing w:after="0" w:line="240" w:lineRule="auto"/>
        <w:ind w:firstLine="284"/>
        <w:jc w:val="both"/>
        <w:rPr>
          <w:rFonts w:ascii="Times New Roman" w:eastAsia="Calibri" w:hAnsi="Times New Roman" w:cs="Times New Roman"/>
          <w:sz w:val="12"/>
          <w:szCs w:val="12"/>
        </w:rPr>
      </w:pPr>
      <w:r w:rsidRPr="00A17E6E">
        <w:rPr>
          <w:rFonts w:ascii="Times New Roman" w:eastAsia="Calibri" w:hAnsi="Times New Roman" w:cs="Times New Roman"/>
          <w:sz w:val="12"/>
          <w:szCs w:val="12"/>
        </w:rPr>
        <w:t>• размещение отвалов размываемых грунтов;</w:t>
      </w:r>
    </w:p>
    <w:p w:rsidR="00A17E6E" w:rsidRPr="00A17E6E" w:rsidRDefault="00A17E6E" w:rsidP="00A17E6E">
      <w:pPr>
        <w:tabs>
          <w:tab w:val="left" w:pos="284"/>
        </w:tabs>
        <w:spacing w:after="0" w:line="240" w:lineRule="auto"/>
        <w:ind w:firstLine="284"/>
        <w:jc w:val="both"/>
        <w:rPr>
          <w:rFonts w:ascii="Times New Roman" w:eastAsia="Calibri" w:hAnsi="Times New Roman" w:cs="Times New Roman"/>
          <w:sz w:val="12"/>
          <w:szCs w:val="12"/>
        </w:rPr>
      </w:pPr>
      <w:r w:rsidRPr="00A17E6E">
        <w:rPr>
          <w:rFonts w:ascii="Times New Roman" w:eastAsia="Calibri" w:hAnsi="Times New Roman" w:cs="Times New Roman"/>
          <w:sz w:val="12"/>
          <w:szCs w:val="12"/>
        </w:rPr>
        <w:t>• выпас сельскохозяйственных животных и организация для них летних лагерей, ванн.</w:t>
      </w:r>
    </w:p>
    <w:p w:rsidR="00A17E6E" w:rsidRPr="00A17E6E" w:rsidRDefault="00A17E6E" w:rsidP="00A17E6E">
      <w:pPr>
        <w:tabs>
          <w:tab w:val="left" w:pos="284"/>
        </w:tabs>
        <w:spacing w:after="0" w:line="240" w:lineRule="auto"/>
        <w:ind w:firstLine="284"/>
        <w:jc w:val="both"/>
        <w:rPr>
          <w:rFonts w:ascii="Times New Roman" w:eastAsia="Calibri" w:hAnsi="Times New Roman" w:cs="Times New Roman"/>
          <w:sz w:val="12"/>
          <w:szCs w:val="12"/>
        </w:rPr>
      </w:pPr>
      <w:r w:rsidRPr="00A17E6E">
        <w:rPr>
          <w:rFonts w:ascii="Times New Roman" w:eastAsia="Calibri" w:hAnsi="Times New Roman" w:cs="Times New Roman"/>
          <w:sz w:val="12"/>
          <w:szCs w:val="12"/>
        </w:rPr>
        <w:t xml:space="preserve">Размеры </w:t>
      </w:r>
      <w:proofErr w:type="spellStart"/>
      <w:r w:rsidRPr="00A17E6E">
        <w:rPr>
          <w:rFonts w:ascii="Times New Roman" w:eastAsia="Calibri" w:hAnsi="Times New Roman" w:cs="Times New Roman"/>
          <w:sz w:val="12"/>
          <w:szCs w:val="12"/>
        </w:rPr>
        <w:t>водоохранных</w:t>
      </w:r>
      <w:proofErr w:type="spellEnd"/>
      <w:r w:rsidRPr="00A17E6E">
        <w:rPr>
          <w:rFonts w:ascii="Times New Roman" w:eastAsia="Calibri" w:hAnsi="Times New Roman" w:cs="Times New Roman"/>
          <w:sz w:val="12"/>
          <w:szCs w:val="12"/>
        </w:rPr>
        <w:t xml:space="preserve"> зон и прибрежных защитных полос определены в соответствии с Водным кодексом Российской Федерации от 3 июня 2006 г. № 74-ФЗ. Ширина </w:t>
      </w:r>
      <w:proofErr w:type="spellStart"/>
      <w:r w:rsidRPr="00A17E6E">
        <w:rPr>
          <w:rFonts w:ascii="Times New Roman" w:eastAsia="Calibri" w:hAnsi="Times New Roman" w:cs="Times New Roman"/>
          <w:sz w:val="12"/>
          <w:szCs w:val="12"/>
        </w:rPr>
        <w:t>водоохранной</w:t>
      </w:r>
      <w:proofErr w:type="spellEnd"/>
      <w:r w:rsidRPr="00A17E6E">
        <w:rPr>
          <w:rFonts w:ascii="Times New Roman" w:eastAsia="Calibri" w:hAnsi="Times New Roman" w:cs="Times New Roman"/>
          <w:sz w:val="12"/>
          <w:szCs w:val="12"/>
        </w:rPr>
        <w:t xml:space="preserve"> зоны рек или ручьев устанавливается по их протяженности от истока. Размеры ее у озер и водохранилищ равны 50 м, за исключением водоемов с акваторией менее 0,5 км</w:t>
      </w:r>
      <w:proofErr w:type="gramStart"/>
      <w:r w:rsidRPr="00A17E6E">
        <w:rPr>
          <w:rFonts w:ascii="Times New Roman" w:eastAsia="Calibri" w:hAnsi="Times New Roman" w:cs="Times New Roman"/>
          <w:sz w:val="12"/>
          <w:szCs w:val="12"/>
        </w:rPr>
        <w:t>2</w:t>
      </w:r>
      <w:proofErr w:type="gramEnd"/>
      <w:r w:rsidRPr="00A17E6E">
        <w:rPr>
          <w:rFonts w:ascii="Times New Roman" w:eastAsia="Calibri" w:hAnsi="Times New Roman" w:cs="Times New Roman"/>
          <w:sz w:val="12"/>
          <w:szCs w:val="12"/>
        </w:rPr>
        <w:t xml:space="preserve">. Магистральные и межхозяйственные каналы имеют зону, совпадающую по ширине с полосами отводов таких каналов. Ширина прибрежной защитной полосы зависит от уклона берега водного объекта. Для озер и водохранилищ, имеющих особо ценное </w:t>
      </w:r>
      <w:proofErr w:type="spellStart"/>
      <w:r w:rsidRPr="00A17E6E">
        <w:rPr>
          <w:rFonts w:ascii="Times New Roman" w:eastAsia="Calibri" w:hAnsi="Times New Roman" w:cs="Times New Roman"/>
          <w:sz w:val="12"/>
          <w:szCs w:val="12"/>
        </w:rPr>
        <w:t>рыбохозяйственное</w:t>
      </w:r>
      <w:proofErr w:type="spellEnd"/>
      <w:r w:rsidRPr="00A17E6E">
        <w:rPr>
          <w:rFonts w:ascii="Times New Roman" w:eastAsia="Calibri" w:hAnsi="Times New Roman" w:cs="Times New Roman"/>
          <w:sz w:val="12"/>
          <w:szCs w:val="12"/>
        </w:rPr>
        <w:t xml:space="preserve"> значение, ширина прибрежной защитной полосы равна 200 м независимо от уклона прилегающих земель.</w:t>
      </w:r>
    </w:p>
    <w:p w:rsidR="00A17E6E" w:rsidRPr="00A17E6E" w:rsidRDefault="00A17E6E" w:rsidP="00A17E6E">
      <w:pPr>
        <w:tabs>
          <w:tab w:val="left" w:pos="284"/>
        </w:tabs>
        <w:spacing w:after="0" w:line="240" w:lineRule="auto"/>
        <w:ind w:firstLine="284"/>
        <w:jc w:val="both"/>
        <w:rPr>
          <w:rFonts w:ascii="Times New Roman" w:eastAsia="Calibri" w:hAnsi="Times New Roman" w:cs="Times New Roman"/>
          <w:sz w:val="12"/>
          <w:szCs w:val="12"/>
        </w:rPr>
      </w:pPr>
      <w:r w:rsidRPr="00A17E6E">
        <w:rPr>
          <w:rFonts w:ascii="Times New Roman" w:eastAsia="Calibri" w:hAnsi="Times New Roman" w:cs="Times New Roman"/>
          <w:sz w:val="12"/>
          <w:szCs w:val="12"/>
        </w:rPr>
        <w:t xml:space="preserve">В границах </w:t>
      </w:r>
      <w:proofErr w:type="spellStart"/>
      <w:r w:rsidRPr="00A17E6E">
        <w:rPr>
          <w:rFonts w:ascii="Times New Roman" w:eastAsia="Calibri" w:hAnsi="Times New Roman" w:cs="Times New Roman"/>
          <w:sz w:val="12"/>
          <w:szCs w:val="12"/>
        </w:rPr>
        <w:t>водоохранных</w:t>
      </w:r>
      <w:proofErr w:type="spellEnd"/>
      <w:r w:rsidRPr="00A17E6E">
        <w:rPr>
          <w:rFonts w:ascii="Times New Roman" w:eastAsia="Calibri" w:hAnsi="Times New Roman" w:cs="Times New Roman"/>
          <w:sz w:val="12"/>
          <w:szCs w:val="12"/>
        </w:rPr>
        <w:t xml:space="preserve"> зон допускается проектирование, размещение,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объектов от загрязнения, засорения и истощения вод.</w:t>
      </w:r>
    </w:p>
    <w:p w:rsidR="00A17E6E" w:rsidRPr="00A17E6E" w:rsidRDefault="00A17E6E" w:rsidP="00A17E6E">
      <w:pPr>
        <w:tabs>
          <w:tab w:val="left" w:pos="284"/>
        </w:tabs>
        <w:spacing w:after="0" w:line="240" w:lineRule="auto"/>
        <w:ind w:firstLine="284"/>
        <w:jc w:val="both"/>
        <w:rPr>
          <w:rFonts w:ascii="Times New Roman" w:eastAsia="Calibri" w:hAnsi="Times New Roman" w:cs="Times New Roman"/>
          <w:sz w:val="12"/>
          <w:szCs w:val="12"/>
        </w:rPr>
      </w:pPr>
      <w:r w:rsidRPr="00A17E6E">
        <w:rPr>
          <w:rFonts w:ascii="Times New Roman" w:eastAsia="Calibri" w:hAnsi="Times New Roman" w:cs="Times New Roman"/>
          <w:sz w:val="12"/>
          <w:szCs w:val="12"/>
        </w:rPr>
        <w:t>5.2.4. Мероприятия по сбору, использованию, обезвреживанию, транспортировке и размещению опасных отходов</w:t>
      </w:r>
    </w:p>
    <w:p w:rsidR="00A17E6E" w:rsidRPr="00A17E6E" w:rsidRDefault="00A17E6E" w:rsidP="00A17E6E">
      <w:pPr>
        <w:tabs>
          <w:tab w:val="left" w:pos="284"/>
        </w:tabs>
        <w:spacing w:after="0" w:line="240" w:lineRule="auto"/>
        <w:ind w:firstLine="284"/>
        <w:jc w:val="both"/>
        <w:rPr>
          <w:rFonts w:ascii="Times New Roman" w:eastAsia="Calibri" w:hAnsi="Times New Roman" w:cs="Times New Roman"/>
          <w:sz w:val="12"/>
          <w:szCs w:val="12"/>
        </w:rPr>
      </w:pPr>
      <w:r w:rsidRPr="00A17E6E">
        <w:rPr>
          <w:rFonts w:ascii="Times New Roman" w:eastAsia="Calibri" w:hAnsi="Times New Roman" w:cs="Times New Roman"/>
          <w:sz w:val="12"/>
          <w:szCs w:val="12"/>
        </w:rPr>
        <w:t>Временное хранение и утилизация отходов проводится в соответствии с требованиями Федерального Закона РФ от 24 июня 1998 года № 89-ФЗ «Об отходах производства и потребления», действующих экологических, санитарных правил и норм по обращению с отходами.</w:t>
      </w:r>
    </w:p>
    <w:p w:rsidR="00A17E6E" w:rsidRPr="00A17E6E" w:rsidRDefault="00A17E6E" w:rsidP="00A17E6E">
      <w:pPr>
        <w:tabs>
          <w:tab w:val="left" w:pos="284"/>
        </w:tabs>
        <w:spacing w:after="0" w:line="240" w:lineRule="auto"/>
        <w:ind w:firstLine="284"/>
        <w:jc w:val="both"/>
        <w:rPr>
          <w:rFonts w:ascii="Times New Roman" w:eastAsia="Calibri" w:hAnsi="Times New Roman" w:cs="Times New Roman"/>
          <w:sz w:val="12"/>
          <w:szCs w:val="12"/>
        </w:rPr>
      </w:pPr>
      <w:r w:rsidRPr="00A17E6E">
        <w:rPr>
          <w:rFonts w:ascii="Times New Roman" w:eastAsia="Calibri" w:hAnsi="Times New Roman" w:cs="Times New Roman"/>
          <w:sz w:val="12"/>
          <w:szCs w:val="12"/>
        </w:rPr>
        <w:t>На предприятии назначаются лица, ответственные за производственный контроль в области обращения с отходами, разрабатываются соответствующие должностные инструкции.</w:t>
      </w:r>
    </w:p>
    <w:p w:rsidR="00A17E6E" w:rsidRPr="00A17E6E" w:rsidRDefault="00A17E6E" w:rsidP="00A17E6E">
      <w:pPr>
        <w:tabs>
          <w:tab w:val="left" w:pos="284"/>
        </w:tabs>
        <w:spacing w:after="0" w:line="240" w:lineRule="auto"/>
        <w:ind w:firstLine="284"/>
        <w:jc w:val="both"/>
        <w:rPr>
          <w:rFonts w:ascii="Times New Roman" w:eastAsia="Calibri" w:hAnsi="Times New Roman" w:cs="Times New Roman"/>
          <w:sz w:val="12"/>
          <w:szCs w:val="12"/>
        </w:rPr>
      </w:pPr>
      <w:r w:rsidRPr="00A17E6E">
        <w:rPr>
          <w:rFonts w:ascii="Times New Roman" w:eastAsia="Calibri" w:hAnsi="Times New Roman" w:cs="Times New Roman"/>
          <w:sz w:val="12"/>
          <w:szCs w:val="12"/>
        </w:rPr>
        <w:t>Регулярно проводится инструктаж с лицами, ответственными за производственный контроль в области обращения с отходами, по соблюдению требований законодательства Российской Федерации в области обращения с отходами производства и потребления, технике безопасности при обращении с опасными отходами.</w:t>
      </w:r>
    </w:p>
    <w:p w:rsidR="00A17E6E" w:rsidRPr="00A17E6E" w:rsidRDefault="00A17E6E" w:rsidP="00A17E6E">
      <w:pPr>
        <w:tabs>
          <w:tab w:val="left" w:pos="284"/>
        </w:tabs>
        <w:spacing w:after="0" w:line="240" w:lineRule="auto"/>
        <w:ind w:firstLine="284"/>
        <w:jc w:val="both"/>
        <w:rPr>
          <w:rFonts w:ascii="Times New Roman" w:eastAsia="Calibri" w:hAnsi="Times New Roman" w:cs="Times New Roman"/>
          <w:sz w:val="12"/>
          <w:szCs w:val="12"/>
        </w:rPr>
      </w:pPr>
      <w:r w:rsidRPr="00A17E6E">
        <w:rPr>
          <w:rFonts w:ascii="Times New Roman" w:eastAsia="Calibri" w:hAnsi="Times New Roman" w:cs="Times New Roman"/>
          <w:sz w:val="12"/>
          <w:szCs w:val="12"/>
        </w:rPr>
        <w:t xml:space="preserve">Осуществляется систематический </w:t>
      </w:r>
      <w:proofErr w:type="gramStart"/>
      <w:r w:rsidRPr="00A17E6E">
        <w:rPr>
          <w:rFonts w:ascii="Times New Roman" w:eastAsia="Calibri" w:hAnsi="Times New Roman" w:cs="Times New Roman"/>
          <w:sz w:val="12"/>
          <w:szCs w:val="12"/>
        </w:rPr>
        <w:t>контроль за</w:t>
      </w:r>
      <w:proofErr w:type="gramEnd"/>
      <w:r w:rsidRPr="00A17E6E">
        <w:rPr>
          <w:rFonts w:ascii="Times New Roman" w:eastAsia="Calibri" w:hAnsi="Times New Roman" w:cs="Times New Roman"/>
          <w:sz w:val="12"/>
          <w:szCs w:val="12"/>
        </w:rPr>
        <w:t xml:space="preserve"> сбором, сортировкой и своевременной утилизацией отходов.</w:t>
      </w:r>
    </w:p>
    <w:p w:rsidR="00A17E6E" w:rsidRPr="00A17E6E" w:rsidRDefault="00A17E6E" w:rsidP="00A17E6E">
      <w:pPr>
        <w:tabs>
          <w:tab w:val="left" w:pos="284"/>
        </w:tabs>
        <w:spacing w:after="0" w:line="240" w:lineRule="auto"/>
        <w:ind w:firstLine="284"/>
        <w:jc w:val="both"/>
        <w:rPr>
          <w:rFonts w:ascii="Times New Roman" w:eastAsia="Calibri" w:hAnsi="Times New Roman" w:cs="Times New Roman"/>
          <w:sz w:val="12"/>
          <w:szCs w:val="12"/>
        </w:rPr>
      </w:pPr>
      <w:r w:rsidRPr="00A17E6E">
        <w:rPr>
          <w:rFonts w:ascii="Times New Roman" w:eastAsia="Calibri" w:hAnsi="Times New Roman" w:cs="Times New Roman"/>
          <w:sz w:val="12"/>
          <w:szCs w:val="12"/>
        </w:rPr>
        <w:t>К основным мероприятиям относятся:</w:t>
      </w:r>
    </w:p>
    <w:p w:rsidR="00A17E6E" w:rsidRPr="00A17E6E" w:rsidRDefault="00A17E6E" w:rsidP="00A17E6E">
      <w:pPr>
        <w:tabs>
          <w:tab w:val="left" w:pos="284"/>
        </w:tabs>
        <w:spacing w:after="0" w:line="240" w:lineRule="auto"/>
        <w:ind w:firstLine="284"/>
        <w:jc w:val="both"/>
        <w:rPr>
          <w:rFonts w:ascii="Times New Roman" w:eastAsia="Calibri" w:hAnsi="Times New Roman" w:cs="Times New Roman"/>
          <w:sz w:val="12"/>
          <w:szCs w:val="12"/>
        </w:rPr>
      </w:pPr>
      <w:r w:rsidRPr="00A17E6E">
        <w:rPr>
          <w:rFonts w:ascii="Times New Roman" w:eastAsia="Calibri" w:hAnsi="Times New Roman" w:cs="Times New Roman"/>
          <w:sz w:val="12"/>
          <w:szCs w:val="12"/>
        </w:rPr>
        <w:t>• образующиеся отходы производства при выполнении собираются и размещаются в специальных контейнерах для временного хранения с последующим вывозом согласно договорам специализированным предприятием, имеющим лицензию на деятельность по сбору, использованию, обезвреживанию, транспортировке, размещению опасных отходов, в установленные места;</w:t>
      </w:r>
    </w:p>
    <w:p w:rsidR="00A17E6E" w:rsidRPr="00A17E6E" w:rsidRDefault="00A17E6E" w:rsidP="00A17E6E">
      <w:pPr>
        <w:tabs>
          <w:tab w:val="left" w:pos="284"/>
        </w:tabs>
        <w:spacing w:after="0" w:line="240" w:lineRule="auto"/>
        <w:ind w:firstLine="284"/>
        <w:jc w:val="both"/>
        <w:rPr>
          <w:rFonts w:ascii="Times New Roman" w:eastAsia="Calibri" w:hAnsi="Times New Roman" w:cs="Times New Roman"/>
          <w:sz w:val="12"/>
          <w:szCs w:val="12"/>
        </w:rPr>
      </w:pPr>
      <w:r w:rsidRPr="00A17E6E">
        <w:rPr>
          <w:rFonts w:ascii="Times New Roman" w:eastAsia="Calibri" w:hAnsi="Times New Roman" w:cs="Times New Roman"/>
          <w:sz w:val="12"/>
          <w:szCs w:val="12"/>
        </w:rPr>
        <w:t xml:space="preserve">• на предприятии приказом назначается </w:t>
      </w:r>
      <w:proofErr w:type="gramStart"/>
      <w:r w:rsidRPr="00A17E6E">
        <w:rPr>
          <w:rFonts w:ascii="Times New Roman" w:eastAsia="Calibri" w:hAnsi="Times New Roman" w:cs="Times New Roman"/>
          <w:sz w:val="12"/>
          <w:szCs w:val="12"/>
        </w:rPr>
        <w:t>ответственный</w:t>
      </w:r>
      <w:proofErr w:type="gramEnd"/>
      <w:r w:rsidRPr="00A17E6E">
        <w:rPr>
          <w:rFonts w:ascii="Times New Roman" w:eastAsia="Calibri" w:hAnsi="Times New Roman" w:cs="Times New Roman"/>
          <w:sz w:val="12"/>
          <w:szCs w:val="12"/>
        </w:rPr>
        <w:t xml:space="preserve"> за соблюдение требований природоохранного законодательства;</w:t>
      </w:r>
    </w:p>
    <w:p w:rsidR="00A17E6E" w:rsidRPr="00A17E6E" w:rsidRDefault="00A17E6E" w:rsidP="00A17E6E">
      <w:pPr>
        <w:tabs>
          <w:tab w:val="left" w:pos="284"/>
        </w:tabs>
        <w:spacing w:after="0" w:line="240" w:lineRule="auto"/>
        <w:ind w:firstLine="284"/>
        <w:jc w:val="both"/>
        <w:rPr>
          <w:rFonts w:ascii="Times New Roman" w:eastAsia="Calibri" w:hAnsi="Times New Roman" w:cs="Times New Roman"/>
          <w:sz w:val="12"/>
          <w:szCs w:val="12"/>
        </w:rPr>
      </w:pPr>
      <w:r w:rsidRPr="00A17E6E">
        <w:rPr>
          <w:rFonts w:ascii="Times New Roman" w:eastAsia="Calibri" w:hAnsi="Times New Roman" w:cs="Times New Roman"/>
          <w:sz w:val="12"/>
          <w:szCs w:val="12"/>
        </w:rPr>
        <w:t>• места производства работ оборудуются табличкой с указанием ответственного лица за экологическую безопасность.</w:t>
      </w:r>
    </w:p>
    <w:p w:rsidR="00A17E6E" w:rsidRPr="00A17E6E" w:rsidRDefault="00A17E6E" w:rsidP="00A17E6E">
      <w:pPr>
        <w:tabs>
          <w:tab w:val="left" w:pos="284"/>
        </w:tabs>
        <w:spacing w:after="0" w:line="240" w:lineRule="auto"/>
        <w:ind w:firstLine="284"/>
        <w:jc w:val="both"/>
        <w:rPr>
          <w:rFonts w:ascii="Times New Roman" w:eastAsia="Calibri" w:hAnsi="Times New Roman" w:cs="Times New Roman"/>
          <w:sz w:val="12"/>
          <w:szCs w:val="12"/>
        </w:rPr>
      </w:pPr>
      <w:proofErr w:type="gramStart"/>
      <w:r w:rsidRPr="00A17E6E">
        <w:rPr>
          <w:rFonts w:ascii="Times New Roman" w:eastAsia="Calibri" w:hAnsi="Times New Roman" w:cs="Times New Roman"/>
          <w:sz w:val="12"/>
          <w:szCs w:val="12"/>
        </w:rPr>
        <w:t>Загрязнение почвенно-растительного покрова отходами строительства при соблюдении рекомендаций проектной документации полностью исключено, так как предусмотрена утилизация и захоронение всех видов промышленных отходов непосредственно в производственных процессах или на санкционированном полигоне в соответствии с заключенными договорами АО «</w:t>
      </w:r>
      <w:proofErr w:type="spellStart"/>
      <w:r w:rsidRPr="00A17E6E">
        <w:rPr>
          <w:rFonts w:ascii="Times New Roman" w:eastAsia="Calibri" w:hAnsi="Times New Roman" w:cs="Times New Roman"/>
          <w:sz w:val="12"/>
          <w:szCs w:val="12"/>
        </w:rPr>
        <w:t>Самаранефтегаз</w:t>
      </w:r>
      <w:proofErr w:type="spellEnd"/>
      <w:r w:rsidRPr="00A17E6E">
        <w:rPr>
          <w:rFonts w:ascii="Times New Roman" w:eastAsia="Calibri" w:hAnsi="Times New Roman" w:cs="Times New Roman"/>
          <w:sz w:val="12"/>
          <w:szCs w:val="12"/>
        </w:rPr>
        <w:t>» с предприятиями, имеющими лицензию на деятельность по сбору, использованию, обезвреживанию, транспортировке, размещению опасных отходов.</w:t>
      </w:r>
      <w:proofErr w:type="gramEnd"/>
    </w:p>
    <w:p w:rsidR="00A17E6E" w:rsidRPr="00A17E6E" w:rsidRDefault="00A17E6E" w:rsidP="00A17E6E">
      <w:pPr>
        <w:tabs>
          <w:tab w:val="left" w:pos="284"/>
        </w:tabs>
        <w:spacing w:after="0" w:line="240" w:lineRule="auto"/>
        <w:ind w:firstLine="284"/>
        <w:jc w:val="both"/>
        <w:rPr>
          <w:rFonts w:ascii="Times New Roman" w:eastAsia="Calibri" w:hAnsi="Times New Roman" w:cs="Times New Roman"/>
          <w:sz w:val="12"/>
          <w:szCs w:val="12"/>
        </w:rPr>
      </w:pPr>
      <w:r w:rsidRPr="00A17E6E">
        <w:rPr>
          <w:rFonts w:ascii="Times New Roman" w:eastAsia="Calibri" w:hAnsi="Times New Roman" w:cs="Times New Roman"/>
          <w:sz w:val="12"/>
          <w:szCs w:val="12"/>
        </w:rPr>
        <w:t>5.2.5. Мероприятия по охране недр</w:t>
      </w:r>
    </w:p>
    <w:p w:rsidR="00A17E6E" w:rsidRPr="00A17E6E" w:rsidRDefault="00A17E6E" w:rsidP="00A17E6E">
      <w:pPr>
        <w:tabs>
          <w:tab w:val="left" w:pos="284"/>
        </w:tabs>
        <w:spacing w:after="0" w:line="240" w:lineRule="auto"/>
        <w:ind w:firstLine="284"/>
        <w:jc w:val="both"/>
        <w:rPr>
          <w:rFonts w:ascii="Times New Roman" w:eastAsia="Calibri" w:hAnsi="Times New Roman" w:cs="Times New Roman"/>
          <w:sz w:val="12"/>
          <w:szCs w:val="12"/>
        </w:rPr>
      </w:pPr>
      <w:r w:rsidRPr="00A17E6E">
        <w:rPr>
          <w:rFonts w:ascii="Times New Roman" w:eastAsia="Calibri" w:hAnsi="Times New Roman" w:cs="Times New Roman"/>
          <w:sz w:val="12"/>
          <w:szCs w:val="12"/>
        </w:rPr>
        <w:t>Воздействие на геологическую среду при строительстве и эксплуатации проектируемого объекта обусловлено следующими факторами:</w:t>
      </w:r>
    </w:p>
    <w:p w:rsidR="00A17E6E" w:rsidRPr="00A17E6E" w:rsidRDefault="00A17E6E" w:rsidP="00A17E6E">
      <w:pPr>
        <w:tabs>
          <w:tab w:val="left" w:pos="284"/>
        </w:tabs>
        <w:spacing w:after="0" w:line="240" w:lineRule="auto"/>
        <w:ind w:firstLine="284"/>
        <w:jc w:val="both"/>
        <w:rPr>
          <w:rFonts w:ascii="Times New Roman" w:eastAsia="Calibri" w:hAnsi="Times New Roman" w:cs="Times New Roman"/>
          <w:sz w:val="12"/>
          <w:szCs w:val="12"/>
        </w:rPr>
      </w:pPr>
      <w:r w:rsidRPr="00A17E6E">
        <w:rPr>
          <w:rFonts w:ascii="Times New Roman" w:eastAsia="Calibri" w:hAnsi="Times New Roman" w:cs="Times New Roman"/>
          <w:sz w:val="12"/>
          <w:szCs w:val="12"/>
        </w:rPr>
        <w:t>• фильтрацией загрязняющих веществ с поверхности при загрязнении грунтов почвенного покрова;</w:t>
      </w:r>
    </w:p>
    <w:p w:rsidR="00A17E6E" w:rsidRPr="00A17E6E" w:rsidRDefault="00A17E6E" w:rsidP="00A17E6E">
      <w:pPr>
        <w:tabs>
          <w:tab w:val="left" w:pos="284"/>
        </w:tabs>
        <w:spacing w:after="0" w:line="240" w:lineRule="auto"/>
        <w:ind w:firstLine="284"/>
        <w:jc w:val="both"/>
        <w:rPr>
          <w:rFonts w:ascii="Times New Roman" w:eastAsia="Calibri" w:hAnsi="Times New Roman" w:cs="Times New Roman"/>
          <w:sz w:val="12"/>
          <w:szCs w:val="12"/>
        </w:rPr>
      </w:pPr>
      <w:r w:rsidRPr="00A17E6E">
        <w:rPr>
          <w:rFonts w:ascii="Times New Roman" w:eastAsia="Calibri" w:hAnsi="Times New Roman" w:cs="Times New Roman"/>
          <w:sz w:val="12"/>
          <w:szCs w:val="12"/>
        </w:rPr>
        <w:t>• интенсификацией экзогенных процессов при строительстве проектируемых сооружений.</w:t>
      </w:r>
    </w:p>
    <w:p w:rsidR="00A17E6E" w:rsidRPr="00A17E6E" w:rsidRDefault="00A17E6E" w:rsidP="00A17E6E">
      <w:pPr>
        <w:tabs>
          <w:tab w:val="left" w:pos="284"/>
        </w:tabs>
        <w:spacing w:after="0" w:line="240" w:lineRule="auto"/>
        <w:ind w:firstLine="284"/>
        <w:jc w:val="both"/>
        <w:rPr>
          <w:rFonts w:ascii="Times New Roman" w:eastAsia="Calibri" w:hAnsi="Times New Roman" w:cs="Times New Roman"/>
          <w:sz w:val="12"/>
          <w:szCs w:val="12"/>
        </w:rPr>
      </w:pPr>
      <w:r w:rsidRPr="00A17E6E">
        <w:rPr>
          <w:rFonts w:ascii="Times New Roman" w:eastAsia="Calibri" w:hAnsi="Times New Roman" w:cs="Times New Roman"/>
          <w:sz w:val="12"/>
          <w:szCs w:val="12"/>
        </w:rPr>
        <w:t>Важнейшими задачами охраны геологической среды являются своевременное обнаружение и ликвидация утечек нефтепродуктов из трубопроводов, обнаружение загрязнений в поверхностных и подземных водах.</w:t>
      </w:r>
    </w:p>
    <w:p w:rsidR="00A17E6E" w:rsidRPr="00A17E6E" w:rsidRDefault="00A17E6E" w:rsidP="00A17E6E">
      <w:pPr>
        <w:tabs>
          <w:tab w:val="left" w:pos="284"/>
        </w:tabs>
        <w:spacing w:after="0" w:line="240" w:lineRule="auto"/>
        <w:ind w:firstLine="284"/>
        <w:jc w:val="both"/>
        <w:rPr>
          <w:rFonts w:ascii="Times New Roman" w:eastAsia="Calibri" w:hAnsi="Times New Roman" w:cs="Times New Roman"/>
          <w:sz w:val="12"/>
          <w:szCs w:val="12"/>
        </w:rPr>
      </w:pPr>
      <w:r w:rsidRPr="00A17E6E">
        <w:rPr>
          <w:rFonts w:ascii="Times New Roman" w:eastAsia="Calibri" w:hAnsi="Times New Roman" w:cs="Times New Roman"/>
          <w:sz w:val="12"/>
          <w:szCs w:val="12"/>
        </w:rPr>
        <w:t>Индикаторами загрязнения служат антропогенные органические и неорганические соединения, повышенное содержание хлоридов, сульфатов, изменение окисляемости, наличие нефтепродуктов.</w:t>
      </w:r>
    </w:p>
    <w:p w:rsidR="00A17E6E" w:rsidRPr="00A17E6E" w:rsidRDefault="00A17E6E" w:rsidP="00A17E6E">
      <w:pPr>
        <w:tabs>
          <w:tab w:val="left" w:pos="284"/>
        </w:tabs>
        <w:spacing w:after="0" w:line="240" w:lineRule="auto"/>
        <w:ind w:firstLine="284"/>
        <w:jc w:val="both"/>
        <w:rPr>
          <w:rFonts w:ascii="Times New Roman" w:eastAsia="Calibri" w:hAnsi="Times New Roman" w:cs="Times New Roman"/>
          <w:sz w:val="12"/>
          <w:szCs w:val="12"/>
        </w:rPr>
      </w:pPr>
      <w:r w:rsidRPr="00A17E6E">
        <w:rPr>
          <w:rFonts w:ascii="Times New Roman" w:eastAsia="Calibri" w:hAnsi="Times New Roman" w:cs="Times New Roman"/>
          <w:sz w:val="12"/>
          <w:szCs w:val="12"/>
        </w:rPr>
        <w:t>Воздействие процессов строительства и эксплуатации проектируемого объекта на геологическую среду связано с воздействием поверхностных загрязняющих веществ на различные гидрогеологические горизонты.</w:t>
      </w:r>
    </w:p>
    <w:p w:rsidR="00A17E6E" w:rsidRPr="00A17E6E" w:rsidRDefault="00A17E6E" w:rsidP="00A17E6E">
      <w:pPr>
        <w:tabs>
          <w:tab w:val="left" w:pos="284"/>
        </w:tabs>
        <w:spacing w:after="0" w:line="240" w:lineRule="auto"/>
        <w:ind w:firstLine="284"/>
        <w:jc w:val="both"/>
        <w:rPr>
          <w:rFonts w:ascii="Times New Roman" w:eastAsia="Calibri" w:hAnsi="Times New Roman" w:cs="Times New Roman"/>
          <w:sz w:val="12"/>
          <w:szCs w:val="12"/>
        </w:rPr>
      </w:pPr>
      <w:r w:rsidRPr="00A17E6E">
        <w:rPr>
          <w:rFonts w:ascii="Times New Roman" w:eastAsia="Calibri" w:hAnsi="Times New Roman" w:cs="Times New Roman"/>
          <w:sz w:val="12"/>
          <w:szCs w:val="12"/>
        </w:rPr>
        <w:t>С целью своевременного обнаружения и принятия мер по локализации очагов загрязнения рекомендуется вести мониторинг подземных и поверхностных вод.</w:t>
      </w:r>
    </w:p>
    <w:p w:rsidR="00A17E6E" w:rsidRPr="00A17E6E" w:rsidRDefault="00A17E6E" w:rsidP="00A17E6E">
      <w:pPr>
        <w:tabs>
          <w:tab w:val="left" w:pos="284"/>
        </w:tabs>
        <w:spacing w:after="0" w:line="240" w:lineRule="auto"/>
        <w:ind w:firstLine="284"/>
        <w:jc w:val="both"/>
        <w:rPr>
          <w:rFonts w:ascii="Times New Roman" w:eastAsia="Calibri" w:hAnsi="Times New Roman" w:cs="Times New Roman"/>
          <w:sz w:val="12"/>
          <w:szCs w:val="12"/>
        </w:rPr>
      </w:pPr>
      <w:r w:rsidRPr="00A17E6E">
        <w:rPr>
          <w:rFonts w:ascii="Times New Roman" w:eastAsia="Calibri" w:hAnsi="Times New Roman" w:cs="Times New Roman"/>
          <w:sz w:val="12"/>
          <w:szCs w:val="12"/>
        </w:rPr>
        <w:t>Эксплуатация объектов электроснабжения не оказывает негативного влияния на качество подземных вод. Учитывая интенсивную антропогенную нагрузку, рекомендуется использовать существующую наблюдательную сеть АО «</w:t>
      </w:r>
      <w:proofErr w:type="spellStart"/>
      <w:r w:rsidRPr="00A17E6E">
        <w:rPr>
          <w:rFonts w:ascii="Times New Roman" w:eastAsia="Calibri" w:hAnsi="Times New Roman" w:cs="Times New Roman"/>
          <w:sz w:val="12"/>
          <w:szCs w:val="12"/>
        </w:rPr>
        <w:t>Самаранефтегаз</w:t>
      </w:r>
      <w:proofErr w:type="spellEnd"/>
      <w:r w:rsidRPr="00A17E6E">
        <w:rPr>
          <w:rFonts w:ascii="Times New Roman" w:eastAsia="Calibri" w:hAnsi="Times New Roman" w:cs="Times New Roman"/>
          <w:sz w:val="12"/>
          <w:szCs w:val="12"/>
        </w:rPr>
        <w:t xml:space="preserve">» для экологического </w:t>
      </w:r>
      <w:proofErr w:type="gramStart"/>
      <w:r w:rsidRPr="00A17E6E">
        <w:rPr>
          <w:rFonts w:ascii="Times New Roman" w:eastAsia="Calibri" w:hAnsi="Times New Roman" w:cs="Times New Roman"/>
          <w:sz w:val="12"/>
          <w:szCs w:val="12"/>
        </w:rPr>
        <w:t>контроля за</w:t>
      </w:r>
      <w:proofErr w:type="gramEnd"/>
      <w:r w:rsidRPr="00A17E6E">
        <w:rPr>
          <w:rFonts w:ascii="Times New Roman" w:eastAsia="Calibri" w:hAnsi="Times New Roman" w:cs="Times New Roman"/>
          <w:sz w:val="12"/>
          <w:szCs w:val="12"/>
        </w:rPr>
        <w:t xml:space="preserve"> состоянием подземных вод с учетом всех источников возможного загрязнения объектов нефтяной структуры.</w:t>
      </w:r>
    </w:p>
    <w:p w:rsidR="00A17E6E" w:rsidRPr="00A17E6E" w:rsidRDefault="00A17E6E" w:rsidP="00A17E6E">
      <w:pPr>
        <w:tabs>
          <w:tab w:val="left" w:pos="284"/>
        </w:tabs>
        <w:spacing w:after="0" w:line="240" w:lineRule="auto"/>
        <w:ind w:firstLine="284"/>
        <w:jc w:val="both"/>
        <w:rPr>
          <w:rFonts w:ascii="Times New Roman" w:eastAsia="Calibri" w:hAnsi="Times New Roman" w:cs="Times New Roman"/>
          <w:sz w:val="12"/>
          <w:szCs w:val="12"/>
        </w:rPr>
      </w:pPr>
      <w:r w:rsidRPr="00A17E6E">
        <w:rPr>
          <w:rFonts w:ascii="Times New Roman" w:eastAsia="Calibri" w:hAnsi="Times New Roman" w:cs="Times New Roman"/>
          <w:sz w:val="12"/>
          <w:szCs w:val="12"/>
        </w:rPr>
        <w:t>Наряду с производством режимных наблюдений рекомендуется выполнять ряд мероприятий, направленных на предупреждение или сведение возможности загрязнения подземных и поверхностных вод до минимума. При этом предусматривается:</w:t>
      </w:r>
    </w:p>
    <w:p w:rsidR="00A17E6E" w:rsidRPr="00A17E6E" w:rsidRDefault="00A17E6E" w:rsidP="00A17E6E">
      <w:pPr>
        <w:tabs>
          <w:tab w:val="left" w:pos="284"/>
        </w:tabs>
        <w:spacing w:after="0" w:line="240" w:lineRule="auto"/>
        <w:ind w:firstLine="284"/>
        <w:jc w:val="both"/>
        <w:rPr>
          <w:rFonts w:ascii="Times New Roman" w:eastAsia="Calibri" w:hAnsi="Times New Roman" w:cs="Times New Roman"/>
          <w:sz w:val="12"/>
          <w:szCs w:val="12"/>
        </w:rPr>
      </w:pPr>
      <w:r w:rsidRPr="00A17E6E">
        <w:rPr>
          <w:rFonts w:ascii="Times New Roman" w:eastAsia="Calibri" w:hAnsi="Times New Roman" w:cs="Times New Roman"/>
          <w:sz w:val="12"/>
          <w:szCs w:val="12"/>
        </w:rPr>
        <w:t>• получение регулярной и достаточной информации о состоянии оборудования и инженерных коммуникаций;</w:t>
      </w:r>
    </w:p>
    <w:p w:rsidR="00A17E6E" w:rsidRPr="00A17E6E" w:rsidRDefault="00A17E6E" w:rsidP="00A17E6E">
      <w:pPr>
        <w:tabs>
          <w:tab w:val="left" w:pos="284"/>
        </w:tabs>
        <w:spacing w:after="0" w:line="240" w:lineRule="auto"/>
        <w:ind w:firstLine="284"/>
        <w:jc w:val="both"/>
        <w:rPr>
          <w:rFonts w:ascii="Times New Roman" w:eastAsia="Calibri" w:hAnsi="Times New Roman" w:cs="Times New Roman"/>
          <w:sz w:val="12"/>
          <w:szCs w:val="12"/>
        </w:rPr>
      </w:pPr>
      <w:r w:rsidRPr="00A17E6E">
        <w:rPr>
          <w:rFonts w:ascii="Times New Roman" w:eastAsia="Calibri" w:hAnsi="Times New Roman" w:cs="Times New Roman"/>
          <w:sz w:val="12"/>
          <w:szCs w:val="12"/>
        </w:rPr>
        <w:t xml:space="preserve">• своевременное реагирование на все отклонения технического состояния оборудования </w:t>
      </w:r>
      <w:proofErr w:type="gramStart"/>
      <w:r w:rsidRPr="00A17E6E">
        <w:rPr>
          <w:rFonts w:ascii="Times New Roman" w:eastAsia="Calibri" w:hAnsi="Times New Roman" w:cs="Times New Roman"/>
          <w:sz w:val="12"/>
          <w:szCs w:val="12"/>
        </w:rPr>
        <w:t>от</w:t>
      </w:r>
      <w:proofErr w:type="gramEnd"/>
      <w:r w:rsidRPr="00A17E6E">
        <w:rPr>
          <w:rFonts w:ascii="Times New Roman" w:eastAsia="Calibri" w:hAnsi="Times New Roman" w:cs="Times New Roman"/>
          <w:sz w:val="12"/>
          <w:szCs w:val="12"/>
        </w:rPr>
        <w:t xml:space="preserve"> нормального;</w:t>
      </w:r>
    </w:p>
    <w:p w:rsidR="00A17E6E" w:rsidRPr="00A17E6E" w:rsidRDefault="00A17E6E" w:rsidP="00A17E6E">
      <w:pPr>
        <w:tabs>
          <w:tab w:val="left" w:pos="284"/>
        </w:tabs>
        <w:spacing w:after="0" w:line="240" w:lineRule="auto"/>
        <w:ind w:firstLine="284"/>
        <w:jc w:val="both"/>
        <w:rPr>
          <w:rFonts w:ascii="Times New Roman" w:eastAsia="Calibri" w:hAnsi="Times New Roman" w:cs="Times New Roman"/>
          <w:sz w:val="12"/>
          <w:szCs w:val="12"/>
        </w:rPr>
      </w:pPr>
      <w:r w:rsidRPr="00A17E6E">
        <w:rPr>
          <w:rFonts w:ascii="Times New Roman" w:eastAsia="Calibri" w:hAnsi="Times New Roman" w:cs="Times New Roman"/>
          <w:sz w:val="12"/>
          <w:szCs w:val="12"/>
        </w:rPr>
        <w:t>• размещение технологических сооружений на площадках с твердым покрытием;</w:t>
      </w:r>
    </w:p>
    <w:p w:rsidR="00A17E6E" w:rsidRPr="00A17E6E" w:rsidRDefault="00A17E6E" w:rsidP="00A17E6E">
      <w:pPr>
        <w:tabs>
          <w:tab w:val="left" w:pos="284"/>
        </w:tabs>
        <w:spacing w:after="0" w:line="240" w:lineRule="auto"/>
        <w:ind w:firstLine="284"/>
        <w:jc w:val="both"/>
        <w:rPr>
          <w:rFonts w:ascii="Times New Roman" w:eastAsia="Calibri" w:hAnsi="Times New Roman" w:cs="Times New Roman"/>
          <w:sz w:val="12"/>
          <w:szCs w:val="12"/>
        </w:rPr>
      </w:pPr>
      <w:r w:rsidRPr="00A17E6E">
        <w:rPr>
          <w:rFonts w:ascii="Times New Roman" w:eastAsia="Calibri" w:hAnsi="Times New Roman" w:cs="Times New Roman"/>
          <w:sz w:val="12"/>
          <w:szCs w:val="12"/>
        </w:rPr>
        <w:t>• сбор производственно-дождевых стоков в подземную емкость.</w:t>
      </w:r>
    </w:p>
    <w:p w:rsidR="00A17E6E" w:rsidRPr="00A17E6E" w:rsidRDefault="00A17E6E" w:rsidP="00A17E6E">
      <w:pPr>
        <w:tabs>
          <w:tab w:val="left" w:pos="284"/>
        </w:tabs>
        <w:spacing w:after="0" w:line="240" w:lineRule="auto"/>
        <w:ind w:firstLine="284"/>
        <w:jc w:val="both"/>
        <w:rPr>
          <w:rFonts w:ascii="Times New Roman" w:eastAsia="Calibri" w:hAnsi="Times New Roman" w:cs="Times New Roman"/>
          <w:sz w:val="12"/>
          <w:szCs w:val="12"/>
        </w:rPr>
      </w:pPr>
      <w:r w:rsidRPr="00A17E6E">
        <w:rPr>
          <w:rFonts w:ascii="Times New Roman" w:eastAsia="Calibri" w:hAnsi="Times New Roman" w:cs="Times New Roman"/>
          <w:sz w:val="12"/>
          <w:szCs w:val="12"/>
        </w:rPr>
        <w:t>Осуществление перечисленных природоохранных мероприятий по защите недр позволит обеспечить экологическую устойчивость геологической среды при обустройстве и эксплуатации данного объекта.</w:t>
      </w:r>
    </w:p>
    <w:p w:rsidR="00A17E6E" w:rsidRPr="00A17E6E" w:rsidRDefault="00A17E6E" w:rsidP="00A17E6E">
      <w:pPr>
        <w:tabs>
          <w:tab w:val="left" w:pos="284"/>
        </w:tabs>
        <w:spacing w:after="0" w:line="240" w:lineRule="auto"/>
        <w:ind w:firstLine="284"/>
        <w:jc w:val="both"/>
        <w:rPr>
          <w:rFonts w:ascii="Times New Roman" w:eastAsia="Calibri" w:hAnsi="Times New Roman" w:cs="Times New Roman"/>
          <w:sz w:val="12"/>
          <w:szCs w:val="12"/>
        </w:rPr>
      </w:pPr>
      <w:r w:rsidRPr="00A17E6E">
        <w:rPr>
          <w:rFonts w:ascii="Times New Roman" w:eastAsia="Calibri" w:hAnsi="Times New Roman" w:cs="Times New Roman"/>
          <w:sz w:val="12"/>
          <w:szCs w:val="12"/>
        </w:rPr>
        <w:t xml:space="preserve">На </w:t>
      </w:r>
      <w:proofErr w:type="spellStart"/>
      <w:r w:rsidRPr="00A17E6E">
        <w:rPr>
          <w:rFonts w:ascii="Times New Roman" w:eastAsia="Calibri" w:hAnsi="Times New Roman" w:cs="Times New Roman"/>
          <w:sz w:val="12"/>
          <w:szCs w:val="12"/>
        </w:rPr>
        <w:t>недропользователей</w:t>
      </w:r>
      <w:proofErr w:type="spellEnd"/>
      <w:r w:rsidRPr="00A17E6E">
        <w:rPr>
          <w:rFonts w:ascii="Times New Roman" w:eastAsia="Calibri" w:hAnsi="Times New Roman" w:cs="Times New Roman"/>
          <w:sz w:val="12"/>
          <w:szCs w:val="12"/>
        </w:rPr>
        <w:t xml:space="preserve"> возлагается обязанность приводить участки земли и другие природные объекты, нарушенные при пользовании недрами, в состояние, пригодное для их дальнейшего использования.</w:t>
      </w:r>
    </w:p>
    <w:p w:rsidR="00A17E6E" w:rsidRPr="00A17E6E" w:rsidRDefault="00A17E6E" w:rsidP="00A17E6E">
      <w:pPr>
        <w:tabs>
          <w:tab w:val="left" w:pos="284"/>
        </w:tabs>
        <w:spacing w:after="0" w:line="240" w:lineRule="auto"/>
        <w:ind w:firstLine="284"/>
        <w:jc w:val="both"/>
        <w:rPr>
          <w:rFonts w:ascii="Times New Roman" w:eastAsia="Calibri" w:hAnsi="Times New Roman" w:cs="Times New Roman"/>
          <w:sz w:val="12"/>
          <w:szCs w:val="12"/>
        </w:rPr>
      </w:pPr>
      <w:r w:rsidRPr="00A17E6E">
        <w:rPr>
          <w:rFonts w:ascii="Times New Roman" w:eastAsia="Calibri" w:hAnsi="Times New Roman" w:cs="Times New Roman"/>
          <w:sz w:val="12"/>
          <w:szCs w:val="12"/>
        </w:rPr>
        <w:lastRenderedPageBreak/>
        <w:t>5.2.6. Мероприятия по охране объектов растительного и животного мира и среды их обитания</w:t>
      </w:r>
    </w:p>
    <w:p w:rsidR="00A17E6E" w:rsidRPr="00A17E6E" w:rsidRDefault="00A17E6E" w:rsidP="00A17E6E">
      <w:pPr>
        <w:tabs>
          <w:tab w:val="left" w:pos="284"/>
        </w:tabs>
        <w:spacing w:after="0" w:line="240" w:lineRule="auto"/>
        <w:ind w:firstLine="284"/>
        <w:jc w:val="both"/>
        <w:rPr>
          <w:rFonts w:ascii="Times New Roman" w:eastAsia="Calibri" w:hAnsi="Times New Roman" w:cs="Times New Roman"/>
          <w:sz w:val="12"/>
          <w:szCs w:val="12"/>
        </w:rPr>
      </w:pPr>
      <w:r w:rsidRPr="00A17E6E">
        <w:rPr>
          <w:rFonts w:ascii="Times New Roman" w:eastAsia="Calibri" w:hAnsi="Times New Roman" w:cs="Times New Roman"/>
          <w:sz w:val="12"/>
          <w:szCs w:val="12"/>
        </w:rPr>
        <w:t>Для обеспечения рационального использования и охраны почвенно-растительного слоя проектной документацией предусмотрены следующие мероприятия:</w:t>
      </w:r>
    </w:p>
    <w:p w:rsidR="00A17E6E" w:rsidRPr="00A17E6E" w:rsidRDefault="00A17E6E" w:rsidP="00A17E6E">
      <w:pPr>
        <w:tabs>
          <w:tab w:val="left" w:pos="284"/>
        </w:tabs>
        <w:spacing w:after="0" w:line="240" w:lineRule="auto"/>
        <w:ind w:firstLine="284"/>
        <w:jc w:val="both"/>
        <w:rPr>
          <w:rFonts w:ascii="Times New Roman" w:eastAsia="Calibri" w:hAnsi="Times New Roman" w:cs="Times New Roman"/>
          <w:sz w:val="12"/>
          <w:szCs w:val="12"/>
        </w:rPr>
      </w:pPr>
      <w:r w:rsidRPr="00A17E6E">
        <w:rPr>
          <w:rFonts w:ascii="Times New Roman" w:eastAsia="Calibri" w:hAnsi="Times New Roman" w:cs="Times New Roman"/>
          <w:sz w:val="12"/>
          <w:szCs w:val="12"/>
        </w:rPr>
        <w:t>• размещение строительного оборудования в пределах земельного участка, отведенного под строительство;</w:t>
      </w:r>
    </w:p>
    <w:p w:rsidR="00A17E6E" w:rsidRPr="00A17E6E" w:rsidRDefault="00A17E6E" w:rsidP="00A17E6E">
      <w:pPr>
        <w:tabs>
          <w:tab w:val="left" w:pos="284"/>
        </w:tabs>
        <w:spacing w:after="0" w:line="240" w:lineRule="auto"/>
        <w:ind w:firstLine="284"/>
        <w:jc w:val="both"/>
        <w:rPr>
          <w:rFonts w:ascii="Times New Roman" w:eastAsia="Calibri" w:hAnsi="Times New Roman" w:cs="Times New Roman"/>
          <w:sz w:val="12"/>
          <w:szCs w:val="12"/>
        </w:rPr>
      </w:pPr>
      <w:r w:rsidRPr="00A17E6E">
        <w:rPr>
          <w:rFonts w:ascii="Times New Roman" w:eastAsia="Calibri" w:hAnsi="Times New Roman" w:cs="Times New Roman"/>
          <w:sz w:val="12"/>
          <w:szCs w:val="12"/>
        </w:rPr>
        <w:t>• движение автотранспорта и строительной техники по существующим и проектируемым дорогам;</w:t>
      </w:r>
    </w:p>
    <w:p w:rsidR="00A17E6E" w:rsidRPr="00A17E6E" w:rsidRDefault="00A17E6E" w:rsidP="00A17E6E">
      <w:pPr>
        <w:tabs>
          <w:tab w:val="left" w:pos="284"/>
        </w:tabs>
        <w:spacing w:after="0" w:line="240" w:lineRule="auto"/>
        <w:ind w:firstLine="284"/>
        <w:jc w:val="both"/>
        <w:rPr>
          <w:rFonts w:ascii="Times New Roman" w:eastAsia="Calibri" w:hAnsi="Times New Roman" w:cs="Times New Roman"/>
          <w:sz w:val="12"/>
          <w:szCs w:val="12"/>
        </w:rPr>
      </w:pPr>
      <w:r w:rsidRPr="00A17E6E">
        <w:rPr>
          <w:rFonts w:ascii="Times New Roman" w:eastAsia="Calibri" w:hAnsi="Times New Roman" w:cs="Times New Roman"/>
          <w:sz w:val="12"/>
          <w:szCs w:val="12"/>
        </w:rPr>
        <w:t>• размещение сооружений на минимально необходимых площадях с соблюдением нормативов плотности застройки;</w:t>
      </w:r>
    </w:p>
    <w:p w:rsidR="00A17E6E" w:rsidRPr="00A17E6E" w:rsidRDefault="00A17E6E" w:rsidP="00A17E6E">
      <w:pPr>
        <w:tabs>
          <w:tab w:val="left" w:pos="284"/>
        </w:tabs>
        <w:spacing w:after="0" w:line="240" w:lineRule="auto"/>
        <w:ind w:firstLine="284"/>
        <w:jc w:val="both"/>
        <w:rPr>
          <w:rFonts w:ascii="Times New Roman" w:eastAsia="Calibri" w:hAnsi="Times New Roman" w:cs="Times New Roman"/>
          <w:sz w:val="12"/>
          <w:szCs w:val="12"/>
        </w:rPr>
      </w:pPr>
      <w:r w:rsidRPr="00A17E6E">
        <w:rPr>
          <w:rFonts w:ascii="Times New Roman" w:eastAsia="Calibri" w:hAnsi="Times New Roman" w:cs="Times New Roman"/>
          <w:sz w:val="12"/>
          <w:szCs w:val="12"/>
        </w:rPr>
        <w:t xml:space="preserve">• установление поддонов под емкостями с </w:t>
      </w:r>
      <w:proofErr w:type="spellStart"/>
      <w:r w:rsidRPr="00A17E6E">
        <w:rPr>
          <w:rFonts w:ascii="Times New Roman" w:eastAsia="Calibri" w:hAnsi="Times New Roman" w:cs="Times New Roman"/>
          <w:sz w:val="12"/>
          <w:szCs w:val="12"/>
        </w:rPr>
        <w:t>химреагентами</w:t>
      </w:r>
      <w:proofErr w:type="spellEnd"/>
      <w:r w:rsidRPr="00A17E6E">
        <w:rPr>
          <w:rFonts w:ascii="Times New Roman" w:eastAsia="Calibri" w:hAnsi="Times New Roman" w:cs="Times New Roman"/>
          <w:sz w:val="12"/>
          <w:szCs w:val="12"/>
        </w:rPr>
        <w:t xml:space="preserve"> и ГСМ;</w:t>
      </w:r>
    </w:p>
    <w:p w:rsidR="00A17E6E" w:rsidRPr="00A17E6E" w:rsidRDefault="00A17E6E" w:rsidP="00A17E6E">
      <w:pPr>
        <w:tabs>
          <w:tab w:val="left" w:pos="284"/>
        </w:tabs>
        <w:spacing w:after="0" w:line="240" w:lineRule="auto"/>
        <w:ind w:firstLine="284"/>
        <w:jc w:val="both"/>
        <w:rPr>
          <w:rFonts w:ascii="Times New Roman" w:eastAsia="Calibri" w:hAnsi="Times New Roman" w:cs="Times New Roman"/>
          <w:sz w:val="12"/>
          <w:szCs w:val="12"/>
        </w:rPr>
      </w:pPr>
      <w:r w:rsidRPr="00A17E6E">
        <w:rPr>
          <w:rFonts w:ascii="Times New Roman" w:eastAsia="Calibri" w:hAnsi="Times New Roman" w:cs="Times New Roman"/>
          <w:sz w:val="12"/>
          <w:szCs w:val="12"/>
        </w:rPr>
        <w:t>• последовательная рекультивация нарушенных земель по мере выполнения работ.</w:t>
      </w:r>
    </w:p>
    <w:p w:rsidR="00A17E6E" w:rsidRPr="00A17E6E" w:rsidRDefault="00A17E6E" w:rsidP="00A17E6E">
      <w:pPr>
        <w:tabs>
          <w:tab w:val="left" w:pos="284"/>
        </w:tabs>
        <w:spacing w:after="0" w:line="240" w:lineRule="auto"/>
        <w:ind w:firstLine="284"/>
        <w:jc w:val="both"/>
        <w:rPr>
          <w:rFonts w:ascii="Times New Roman" w:eastAsia="Calibri" w:hAnsi="Times New Roman" w:cs="Times New Roman"/>
          <w:sz w:val="12"/>
          <w:szCs w:val="12"/>
        </w:rPr>
      </w:pPr>
      <w:r w:rsidRPr="00A17E6E">
        <w:rPr>
          <w:rFonts w:ascii="Times New Roman" w:eastAsia="Calibri" w:hAnsi="Times New Roman" w:cs="Times New Roman"/>
          <w:sz w:val="12"/>
          <w:szCs w:val="12"/>
        </w:rPr>
        <w:t>При проведении строительных работ запрещается:</w:t>
      </w:r>
    </w:p>
    <w:p w:rsidR="00A17E6E" w:rsidRPr="00A17E6E" w:rsidRDefault="00A17E6E" w:rsidP="00A17E6E">
      <w:pPr>
        <w:tabs>
          <w:tab w:val="left" w:pos="284"/>
        </w:tabs>
        <w:spacing w:after="0" w:line="240" w:lineRule="auto"/>
        <w:ind w:firstLine="284"/>
        <w:jc w:val="both"/>
        <w:rPr>
          <w:rFonts w:ascii="Times New Roman" w:eastAsia="Calibri" w:hAnsi="Times New Roman" w:cs="Times New Roman"/>
          <w:sz w:val="12"/>
          <w:szCs w:val="12"/>
        </w:rPr>
      </w:pPr>
      <w:r w:rsidRPr="00A17E6E">
        <w:rPr>
          <w:rFonts w:ascii="Times New Roman" w:eastAsia="Calibri" w:hAnsi="Times New Roman" w:cs="Times New Roman"/>
          <w:sz w:val="12"/>
          <w:szCs w:val="12"/>
        </w:rPr>
        <w:t>• разведение костров в лесных насаждениях, лесосеках с оставленными порубочными остатками, в местах с подсохшей травой, а также под кронами деревьев;</w:t>
      </w:r>
    </w:p>
    <w:p w:rsidR="00A17E6E" w:rsidRPr="00A17E6E" w:rsidRDefault="00A17E6E" w:rsidP="00A17E6E">
      <w:pPr>
        <w:tabs>
          <w:tab w:val="left" w:pos="284"/>
        </w:tabs>
        <w:spacing w:after="0" w:line="240" w:lineRule="auto"/>
        <w:ind w:firstLine="284"/>
        <w:jc w:val="both"/>
        <w:rPr>
          <w:rFonts w:ascii="Times New Roman" w:eastAsia="Calibri" w:hAnsi="Times New Roman" w:cs="Times New Roman"/>
          <w:sz w:val="12"/>
          <w:szCs w:val="12"/>
        </w:rPr>
      </w:pPr>
      <w:r w:rsidRPr="00A17E6E">
        <w:rPr>
          <w:rFonts w:ascii="Times New Roman" w:eastAsia="Calibri" w:hAnsi="Times New Roman" w:cs="Times New Roman"/>
          <w:sz w:val="12"/>
          <w:szCs w:val="12"/>
        </w:rPr>
        <w:t>• заправка горючим топливных баков двигателей внутреннего сгорания при работе двигателя, использование машин с неисправной системой питания двигателя, а также курение и пользование открытым огнем вблизи машин, заправляемых горючим;</w:t>
      </w:r>
    </w:p>
    <w:p w:rsidR="00A17E6E" w:rsidRPr="00A17E6E" w:rsidRDefault="00A17E6E" w:rsidP="00A17E6E">
      <w:pPr>
        <w:tabs>
          <w:tab w:val="left" w:pos="284"/>
        </w:tabs>
        <w:spacing w:after="0" w:line="240" w:lineRule="auto"/>
        <w:ind w:firstLine="284"/>
        <w:jc w:val="both"/>
        <w:rPr>
          <w:rFonts w:ascii="Times New Roman" w:eastAsia="Calibri" w:hAnsi="Times New Roman" w:cs="Times New Roman"/>
          <w:sz w:val="12"/>
          <w:szCs w:val="12"/>
        </w:rPr>
      </w:pPr>
      <w:r w:rsidRPr="00A17E6E">
        <w:rPr>
          <w:rFonts w:ascii="Times New Roman" w:eastAsia="Calibri" w:hAnsi="Times New Roman" w:cs="Times New Roman"/>
          <w:sz w:val="12"/>
          <w:szCs w:val="12"/>
        </w:rPr>
        <w:t>• бросать горящие спички, окурки и горячую золу из курительных трубок;</w:t>
      </w:r>
    </w:p>
    <w:p w:rsidR="00A17E6E" w:rsidRPr="00A17E6E" w:rsidRDefault="00A17E6E" w:rsidP="00A17E6E">
      <w:pPr>
        <w:tabs>
          <w:tab w:val="left" w:pos="284"/>
        </w:tabs>
        <w:spacing w:after="0" w:line="240" w:lineRule="auto"/>
        <w:ind w:firstLine="284"/>
        <w:jc w:val="both"/>
        <w:rPr>
          <w:rFonts w:ascii="Times New Roman" w:eastAsia="Calibri" w:hAnsi="Times New Roman" w:cs="Times New Roman"/>
          <w:sz w:val="12"/>
          <w:szCs w:val="12"/>
        </w:rPr>
      </w:pPr>
      <w:r w:rsidRPr="00A17E6E">
        <w:rPr>
          <w:rFonts w:ascii="Times New Roman" w:eastAsia="Calibri" w:hAnsi="Times New Roman" w:cs="Times New Roman"/>
          <w:sz w:val="12"/>
          <w:szCs w:val="12"/>
        </w:rPr>
        <w:t>• оставлять промасленный или пропитанный горючими веществами обтирочный материал в непредусмотренных специально для этого местах;</w:t>
      </w:r>
    </w:p>
    <w:p w:rsidR="00A17E6E" w:rsidRPr="00A17E6E" w:rsidRDefault="00A17E6E" w:rsidP="00A17E6E">
      <w:pPr>
        <w:tabs>
          <w:tab w:val="left" w:pos="284"/>
        </w:tabs>
        <w:spacing w:after="0" w:line="240" w:lineRule="auto"/>
        <w:ind w:firstLine="284"/>
        <w:jc w:val="both"/>
        <w:rPr>
          <w:rFonts w:ascii="Times New Roman" w:eastAsia="Calibri" w:hAnsi="Times New Roman" w:cs="Times New Roman"/>
          <w:sz w:val="12"/>
          <w:szCs w:val="12"/>
        </w:rPr>
      </w:pPr>
      <w:r w:rsidRPr="00A17E6E">
        <w:rPr>
          <w:rFonts w:ascii="Times New Roman" w:eastAsia="Calibri" w:hAnsi="Times New Roman" w:cs="Times New Roman"/>
          <w:sz w:val="12"/>
          <w:szCs w:val="12"/>
        </w:rPr>
        <w:t>• выжигание травы на лесных полянах, прогалинах, лугах и стерни на полях, непосредственно примыкающих к лесам, к защитным и озеленительным лесонасаждениям.</w:t>
      </w:r>
    </w:p>
    <w:p w:rsidR="00A17E6E" w:rsidRPr="00A17E6E" w:rsidRDefault="00A17E6E" w:rsidP="00A17E6E">
      <w:pPr>
        <w:tabs>
          <w:tab w:val="left" w:pos="284"/>
        </w:tabs>
        <w:spacing w:after="0" w:line="240" w:lineRule="auto"/>
        <w:ind w:firstLine="284"/>
        <w:jc w:val="both"/>
        <w:rPr>
          <w:rFonts w:ascii="Times New Roman" w:eastAsia="Calibri" w:hAnsi="Times New Roman" w:cs="Times New Roman"/>
          <w:sz w:val="12"/>
          <w:szCs w:val="12"/>
        </w:rPr>
      </w:pPr>
      <w:r w:rsidRPr="00A17E6E">
        <w:rPr>
          <w:rFonts w:ascii="Times New Roman" w:eastAsia="Calibri" w:hAnsi="Times New Roman" w:cs="Times New Roman"/>
          <w:sz w:val="12"/>
          <w:szCs w:val="12"/>
        </w:rPr>
        <w:t>Для охраны объектов животного мира проектом предусмотрены следующие мероприятия:</w:t>
      </w:r>
    </w:p>
    <w:p w:rsidR="00A17E6E" w:rsidRPr="00A17E6E" w:rsidRDefault="00A17E6E" w:rsidP="00A17E6E">
      <w:pPr>
        <w:tabs>
          <w:tab w:val="left" w:pos="284"/>
        </w:tabs>
        <w:spacing w:after="0" w:line="240" w:lineRule="auto"/>
        <w:ind w:firstLine="284"/>
        <w:jc w:val="both"/>
        <w:rPr>
          <w:rFonts w:ascii="Times New Roman" w:eastAsia="Calibri" w:hAnsi="Times New Roman" w:cs="Times New Roman"/>
          <w:sz w:val="12"/>
          <w:szCs w:val="12"/>
        </w:rPr>
      </w:pPr>
      <w:r w:rsidRPr="00A17E6E">
        <w:rPr>
          <w:rFonts w:ascii="Times New Roman" w:eastAsia="Calibri" w:hAnsi="Times New Roman" w:cs="Times New Roman"/>
          <w:sz w:val="12"/>
          <w:szCs w:val="12"/>
        </w:rPr>
        <w:t>• ограничение работ по строительству объектов в периоды массовой миграции и в местах размножения животных;</w:t>
      </w:r>
    </w:p>
    <w:p w:rsidR="00A17E6E" w:rsidRPr="00A17E6E" w:rsidRDefault="00A17E6E" w:rsidP="00A17E6E">
      <w:pPr>
        <w:tabs>
          <w:tab w:val="left" w:pos="284"/>
        </w:tabs>
        <w:spacing w:after="0" w:line="240" w:lineRule="auto"/>
        <w:ind w:firstLine="284"/>
        <w:jc w:val="both"/>
        <w:rPr>
          <w:rFonts w:ascii="Times New Roman" w:eastAsia="Calibri" w:hAnsi="Times New Roman" w:cs="Times New Roman"/>
          <w:sz w:val="12"/>
          <w:szCs w:val="12"/>
        </w:rPr>
      </w:pPr>
      <w:r w:rsidRPr="00A17E6E">
        <w:rPr>
          <w:rFonts w:ascii="Times New Roman" w:eastAsia="Calibri" w:hAnsi="Times New Roman" w:cs="Times New Roman"/>
          <w:sz w:val="12"/>
          <w:szCs w:val="12"/>
        </w:rPr>
        <w:t>• ограждение производственных площадок металлическими ограждениями с целью исключения попадания животных на территорию;</w:t>
      </w:r>
    </w:p>
    <w:p w:rsidR="00A17E6E" w:rsidRPr="00A17E6E" w:rsidRDefault="00A17E6E" w:rsidP="00A17E6E">
      <w:pPr>
        <w:tabs>
          <w:tab w:val="left" w:pos="284"/>
        </w:tabs>
        <w:spacing w:after="0" w:line="240" w:lineRule="auto"/>
        <w:ind w:firstLine="284"/>
        <w:jc w:val="both"/>
        <w:rPr>
          <w:rFonts w:ascii="Times New Roman" w:eastAsia="Calibri" w:hAnsi="Times New Roman" w:cs="Times New Roman"/>
          <w:sz w:val="12"/>
          <w:szCs w:val="12"/>
        </w:rPr>
      </w:pPr>
      <w:r w:rsidRPr="00A17E6E">
        <w:rPr>
          <w:rFonts w:ascii="Times New Roman" w:eastAsia="Calibri" w:hAnsi="Times New Roman" w:cs="Times New Roman"/>
          <w:sz w:val="12"/>
          <w:szCs w:val="12"/>
        </w:rPr>
        <w:t xml:space="preserve">• оборудование линий электропередач </w:t>
      </w:r>
      <w:proofErr w:type="spellStart"/>
      <w:r w:rsidRPr="00A17E6E">
        <w:rPr>
          <w:rFonts w:ascii="Times New Roman" w:eastAsia="Calibri" w:hAnsi="Times New Roman" w:cs="Times New Roman"/>
          <w:sz w:val="12"/>
          <w:szCs w:val="12"/>
        </w:rPr>
        <w:t>птицезащитными</w:t>
      </w:r>
      <w:proofErr w:type="spellEnd"/>
      <w:r w:rsidRPr="00A17E6E">
        <w:rPr>
          <w:rFonts w:ascii="Times New Roman" w:eastAsia="Calibri" w:hAnsi="Times New Roman" w:cs="Times New Roman"/>
          <w:sz w:val="12"/>
          <w:szCs w:val="12"/>
        </w:rPr>
        <w:t xml:space="preserve"> устройствами в виде защитных кожухов из полимерных материалов с целью предотвращения риска гибели птиц от поражения электрическим током;</w:t>
      </w:r>
    </w:p>
    <w:p w:rsidR="00A17E6E" w:rsidRPr="00A17E6E" w:rsidRDefault="00A17E6E" w:rsidP="00A17E6E">
      <w:pPr>
        <w:tabs>
          <w:tab w:val="left" w:pos="284"/>
        </w:tabs>
        <w:spacing w:after="0" w:line="240" w:lineRule="auto"/>
        <w:ind w:firstLine="284"/>
        <w:jc w:val="both"/>
        <w:rPr>
          <w:rFonts w:ascii="Times New Roman" w:eastAsia="Calibri" w:hAnsi="Times New Roman" w:cs="Times New Roman"/>
          <w:sz w:val="12"/>
          <w:szCs w:val="12"/>
        </w:rPr>
      </w:pPr>
      <w:r w:rsidRPr="00A17E6E">
        <w:rPr>
          <w:rFonts w:ascii="Times New Roman" w:eastAsia="Calibri" w:hAnsi="Times New Roman" w:cs="Times New Roman"/>
          <w:sz w:val="12"/>
          <w:szCs w:val="12"/>
        </w:rPr>
        <w:t>• сбор хоз</w:t>
      </w:r>
      <w:proofErr w:type="gramStart"/>
      <w:r w:rsidRPr="00A17E6E">
        <w:rPr>
          <w:rFonts w:ascii="Times New Roman" w:eastAsia="Calibri" w:hAnsi="Times New Roman" w:cs="Times New Roman"/>
          <w:sz w:val="12"/>
          <w:szCs w:val="12"/>
        </w:rPr>
        <w:t>.-</w:t>
      </w:r>
      <w:proofErr w:type="gramEnd"/>
      <w:r w:rsidRPr="00A17E6E">
        <w:rPr>
          <w:rFonts w:ascii="Times New Roman" w:eastAsia="Calibri" w:hAnsi="Times New Roman" w:cs="Times New Roman"/>
          <w:sz w:val="12"/>
          <w:szCs w:val="12"/>
        </w:rPr>
        <w:t>бытовых сточных вод в герметичные емкости с последующей транспортировкой на утилизацию;</w:t>
      </w:r>
    </w:p>
    <w:p w:rsidR="00A17E6E" w:rsidRPr="00A17E6E" w:rsidRDefault="00A17E6E" w:rsidP="00A17E6E">
      <w:pPr>
        <w:tabs>
          <w:tab w:val="left" w:pos="284"/>
        </w:tabs>
        <w:spacing w:after="0" w:line="240" w:lineRule="auto"/>
        <w:ind w:firstLine="284"/>
        <w:jc w:val="both"/>
        <w:rPr>
          <w:rFonts w:ascii="Times New Roman" w:eastAsia="Calibri" w:hAnsi="Times New Roman" w:cs="Times New Roman"/>
          <w:sz w:val="12"/>
          <w:szCs w:val="12"/>
        </w:rPr>
      </w:pPr>
      <w:r w:rsidRPr="00A17E6E">
        <w:rPr>
          <w:rFonts w:ascii="Times New Roman" w:eastAsia="Calibri" w:hAnsi="Times New Roman" w:cs="Times New Roman"/>
          <w:sz w:val="12"/>
          <w:szCs w:val="12"/>
        </w:rPr>
        <w:t>• сбор производственных и бытовых отходов в специальных местах на бетонированных площадках с последующим вывозом на обезвреживание или захоронение на полигоне;</w:t>
      </w:r>
    </w:p>
    <w:p w:rsidR="00A17E6E" w:rsidRPr="00A17E6E" w:rsidRDefault="00A17E6E" w:rsidP="00A17E6E">
      <w:pPr>
        <w:tabs>
          <w:tab w:val="left" w:pos="284"/>
        </w:tabs>
        <w:spacing w:after="0" w:line="240" w:lineRule="auto"/>
        <w:ind w:firstLine="284"/>
        <w:jc w:val="both"/>
        <w:rPr>
          <w:rFonts w:ascii="Times New Roman" w:eastAsia="Calibri" w:hAnsi="Times New Roman" w:cs="Times New Roman"/>
          <w:sz w:val="12"/>
          <w:szCs w:val="12"/>
        </w:rPr>
      </w:pPr>
      <w:r w:rsidRPr="00A17E6E">
        <w:rPr>
          <w:rFonts w:ascii="Times New Roman" w:eastAsia="Calibri" w:hAnsi="Times New Roman" w:cs="Times New Roman"/>
          <w:sz w:val="12"/>
          <w:szCs w:val="12"/>
        </w:rPr>
        <w:t>• хранение и применения химических реагентов, горюче-смазочных и других опасных для объектов животного мира и среды их обитания материалов с соблюдением мер, гарантирующих предотвращение заболеваний и гибели объектов животного мира, ухудшения среды их обитания;</w:t>
      </w:r>
    </w:p>
    <w:p w:rsidR="00A17E6E" w:rsidRPr="00A17E6E" w:rsidRDefault="00A17E6E" w:rsidP="00A17E6E">
      <w:pPr>
        <w:tabs>
          <w:tab w:val="left" w:pos="284"/>
        </w:tabs>
        <w:spacing w:after="0" w:line="240" w:lineRule="auto"/>
        <w:ind w:firstLine="284"/>
        <w:jc w:val="both"/>
        <w:rPr>
          <w:rFonts w:ascii="Times New Roman" w:eastAsia="Calibri" w:hAnsi="Times New Roman" w:cs="Times New Roman"/>
          <w:sz w:val="12"/>
          <w:szCs w:val="12"/>
        </w:rPr>
      </w:pPr>
      <w:r w:rsidRPr="00A17E6E">
        <w:rPr>
          <w:rFonts w:ascii="Times New Roman" w:eastAsia="Calibri" w:hAnsi="Times New Roman" w:cs="Times New Roman"/>
          <w:sz w:val="12"/>
          <w:szCs w:val="12"/>
        </w:rPr>
        <w:t xml:space="preserve">• обеспечение </w:t>
      </w:r>
      <w:proofErr w:type="gramStart"/>
      <w:r w:rsidRPr="00A17E6E">
        <w:rPr>
          <w:rFonts w:ascii="Times New Roman" w:eastAsia="Calibri" w:hAnsi="Times New Roman" w:cs="Times New Roman"/>
          <w:sz w:val="12"/>
          <w:szCs w:val="12"/>
        </w:rPr>
        <w:t>контроля за</w:t>
      </w:r>
      <w:proofErr w:type="gramEnd"/>
      <w:r w:rsidRPr="00A17E6E">
        <w:rPr>
          <w:rFonts w:ascii="Times New Roman" w:eastAsia="Calibri" w:hAnsi="Times New Roman" w:cs="Times New Roman"/>
          <w:sz w:val="12"/>
          <w:szCs w:val="12"/>
        </w:rPr>
        <w:t xml:space="preserve"> сохранностью звукоизоляции двигателей строительной и транспортной техники, своевременная регулировка механизмов, устранение люфтов и других неисправностей для снижения уровня шума работающих машин;</w:t>
      </w:r>
    </w:p>
    <w:p w:rsidR="00A17E6E" w:rsidRPr="00A17E6E" w:rsidRDefault="00A17E6E" w:rsidP="00A17E6E">
      <w:pPr>
        <w:tabs>
          <w:tab w:val="left" w:pos="284"/>
        </w:tabs>
        <w:spacing w:after="0" w:line="240" w:lineRule="auto"/>
        <w:ind w:firstLine="284"/>
        <w:jc w:val="both"/>
        <w:rPr>
          <w:rFonts w:ascii="Times New Roman" w:eastAsia="Calibri" w:hAnsi="Times New Roman" w:cs="Times New Roman"/>
          <w:sz w:val="12"/>
          <w:szCs w:val="12"/>
        </w:rPr>
      </w:pPr>
      <w:r w:rsidRPr="00A17E6E">
        <w:rPr>
          <w:rFonts w:ascii="Times New Roman" w:eastAsia="Calibri" w:hAnsi="Times New Roman" w:cs="Times New Roman"/>
          <w:sz w:val="12"/>
          <w:szCs w:val="12"/>
        </w:rPr>
        <w:t>• по окончании строительных работ уборка строительных конструкций, оборудования, засыпка траншей.</w:t>
      </w:r>
    </w:p>
    <w:p w:rsidR="00A17E6E" w:rsidRPr="00A17E6E" w:rsidRDefault="00A17E6E" w:rsidP="00A17E6E">
      <w:pPr>
        <w:tabs>
          <w:tab w:val="left" w:pos="284"/>
        </w:tabs>
        <w:spacing w:after="0" w:line="240" w:lineRule="auto"/>
        <w:ind w:firstLine="284"/>
        <w:jc w:val="both"/>
        <w:rPr>
          <w:rFonts w:ascii="Times New Roman" w:eastAsia="Calibri" w:hAnsi="Times New Roman" w:cs="Times New Roman"/>
          <w:sz w:val="12"/>
          <w:szCs w:val="12"/>
        </w:rPr>
      </w:pPr>
      <w:r w:rsidRPr="00A17E6E">
        <w:rPr>
          <w:rFonts w:ascii="Times New Roman" w:eastAsia="Calibri" w:hAnsi="Times New Roman" w:cs="Times New Roman"/>
          <w:sz w:val="12"/>
          <w:szCs w:val="12"/>
        </w:rPr>
        <w:t>5.3. Мероприятия по защите территории от чрезвычайных ситуаций</w:t>
      </w:r>
    </w:p>
    <w:p w:rsidR="00A17E6E" w:rsidRPr="00A17E6E" w:rsidRDefault="00A17E6E" w:rsidP="00A17E6E">
      <w:pPr>
        <w:tabs>
          <w:tab w:val="left" w:pos="284"/>
        </w:tabs>
        <w:spacing w:after="0" w:line="240" w:lineRule="auto"/>
        <w:ind w:firstLine="284"/>
        <w:jc w:val="both"/>
        <w:rPr>
          <w:rFonts w:ascii="Times New Roman" w:eastAsia="Calibri" w:hAnsi="Times New Roman" w:cs="Times New Roman"/>
          <w:sz w:val="12"/>
          <w:szCs w:val="12"/>
        </w:rPr>
      </w:pPr>
      <w:r w:rsidRPr="00A17E6E">
        <w:rPr>
          <w:rFonts w:ascii="Times New Roman" w:eastAsia="Calibri" w:hAnsi="Times New Roman" w:cs="Times New Roman"/>
          <w:sz w:val="12"/>
          <w:szCs w:val="12"/>
        </w:rPr>
        <w:t>5.3.1. Перечень и характеристики производств (технологического оборудования) проектируемого объекта, аварии на которых могут привести к возникновению ЧС техногенного характера</w:t>
      </w:r>
    </w:p>
    <w:p w:rsidR="00A17E6E" w:rsidRPr="00A17E6E" w:rsidRDefault="00A17E6E" w:rsidP="00A17E6E">
      <w:pPr>
        <w:tabs>
          <w:tab w:val="left" w:pos="284"/>
        </w:tabs>
        <w:spacing w:after="0" w:line="240" w:lineRule="auto"/>
        <w:ind w:firstLine="284"/>
        <w:jc w:val="both"/>
        <w:rPr>
          <w:rFonts w:ascii="Times New Roman" w:eastAsia="Calibri" w:hAnsi="Times New Roman" w:cs="Times New Roman"/>
          <w:sz w:val="12"/>
          <w:szCs w:val="12"/>
        </w:rPr>
      </w:pPr>
      <w:r w:rsidRPr="00A17E6E">
        <w:rPr>
          <w:rFonts w:ascii="Times New Roman" w:eastAsia="Calibri" w:hAnsi="Times New Roman" w:cs="Times New Roman"/>
          <w:sz w:val="12"/>
          <w:szCs w:val="12"/>
        </w:rPr>
        <w:t>Проектируемые сооружения относятся к опасным сооружениям, на которых возможны аварийная разгерметизация технологического оборудования и выход транспортируемого нефтепродукта на поверхность, что может привести к возникновению ЧС.</w:t>
      </w:r>
    </w:p>
    <w:p w:rsidR="00A17E6E" w:rsidRPr="00A17E6E" w:rsidRDefault="00A17E6E" w:rsidP="00A17E6E">
      <w:pPr>
        <w:tabs>
          <w:tab w:val="left" w:pos="284"/>
        </w:tabs>
        <w:spacing w:after="0" w:line="240" w:lineRule="auto"/>
        <w:ind w:firstLine="284"/>
        <w:jc w:val="both"/>
        <w:rPr>
          <w:rFonts w:ascii="Times New Roman" w:eastAsia="Calibri" w:hAnsi="Times New Roman" w:cs="Times New Roman"/>
          <w:sz w:val="12"/>
          <w:szCs w:val="12"/>
        </w:rPr>
      </w:pPr>
      <w:r w:rsidRPr="00A17E6E">
        <w:rPr>
          <w:rFonts w:ascii="Times New Roman" w:eastAsia="Calibri" w:hAnsi="Times New Roman" w:cs="Times New Roman"/>
          <w:sz w:val="12"/>
          <w:szCs w:val="12"/>
        </w:rPr>
        <w:t>Перечень основного технологического оборудования, в котором обращается опасное вещество, представлен в таблице 1.</w:t>
      </w:r>
    </w:p>
    <w:p w:rsidR="00A17E6E" w:rsidRPr="00A17E6E" w:rsidRDefault="00A17E6E" w:rsidP="00A17E6E">
      <w:pPr>
        <w:tabs>
          <w:tab w:val="left" w:pos="284"/>
        </w:tabs>
        <w:spacing w:after="0" w:line="240" w:lineRule="auto"/>
        <w:ind w:firstLine="284"/>
        <w:jc w:val="both"/>
        <w:rPr>
          <w:rFonts w:ascii="Times New Roman" w:eastAsia="Calibri" w:hAnsi="Times New Roman" w:cs="Times New Roman"/>
          <w:sz w:val="12"/>
          <w:szCs w:val="12"/>
        </w:rPr>
      </w:pPr>
      <w:r w:rsidRPr="00A17E6E">
        <w:rPr>
          <w:rFonts w:ascii="Times New Roman" w:eastAsia="Calibri" w:hAnsi="Times New Roman" w:cs="Times New Roman"/>
          <w:sz w:val="12"/>
          <w:szCs w:val="12"/>
        </w:rPr>
        <w:t>Таблица 1</w:t>
      </w:r>
    </w:p>
    <w:tbl>
      <w:tblPr>
        <w:tblStyle w:val="2210"/>
        <w:tblW w:w="7513" w:type="dxa"/>
        <w:tblInd w:w="108" w:type="dxa"/>
        <w:tblLayout w:type="fixed"/>
        <w:tblLook w:val="0000" w:firstRow="0" w:lastRow="0" w:firstColumn="0" w:lastColumn="0" w:noHBand="0" w:noVBand="0"/>
      </w:tblPr>
      <w:tblGrid>
        <w:gridCol w:w="1132"/>
        <w:gridCol w:w="996"/>
        <w:gridCol w:w="706"/>
        <w:gridCol w:w="1134"/>
        <w:gridCol w:w="852"/>
        <w:gridCol w:w="849"/>
        <w:gridCol w:w="995"/>
        <w:gridCol w:w="849"/>
      </w:tblGrid>
      <w:tr w:rsidR="00A17E6E" w:rsidRPr="00A17E6E" w:rsidTr="00A17E6E">
        <w:trPr>
          <w:trHeight w:val="82"/>
        </w:trPr>
        <w:tc>
          <w:tcPr>
            <w:tcW w:w="753" w:type="pct"/>
            <w:vMerge w:val="restart"/>
          </w:tcPr>
          <w:p w:rsidR="00A17E6E" w:rsidRPr="00A17E6E" w:rsidRDefault="00A17E6E" w:rsidP="00A17E6E">
            <w:pPr>
              <w:tabs>
                <w:tab w:val="left" w:pos="284"/>
              </w:tabs>
              <w:rPr>
                <w:rFonts w:ascii="Times New Roman" w:eastAsia="Calibri" w:hAnsi="Times New Roman" w:cs="Times New Roman"/>
                <w:bCs/>
                <w:sz w:val="12"/>
                <w:szCs w:val="12"/>
              </w:rPr>
            </w:pPr>
            <w:r w:rsidRPr="00A17E6E">
              <w:rPr>
                <w:rFonts w:ascii="Times New Roman" w:eastAsia="Calibri" w:hAnsi="Times New Roman" w:cs="Times New Roman"/>
                <w:bCs/>
                <w:sz w:val="12"/>
                <w:szCs w:val="12"/>
              </w:rPr>
              <w:t>№ по схеме</w:t>
            </w:r>
          </w:p>
        </w:tc>
        <w:tc>
          <w:tcPr>
            <w:tcW w:w="663" w:type="pct"/>
            <w:vMerge w:val="restart"/>
          </w:tcPr>
          <w:p w:rsidR="00A17E6E" w:rsidRPr="00A17E6E" w:rsidRDefault="00A17E6E" w:rsidP="00A17E6E">
            <w:pPr>
              <w:tabs>
                <w:tab w:val="left" w:pos="284"/>
              </w:tabs>
              <w:rPr>
                <w:rFonts w:ascii="Times New Roman" w:eastAsia="Calibri" w:hAnsi="Times New Roman" w:cs="Times New Roman"/>
                <w:bCs/>
                <w:sz w:val="12"/>
                <w:szCs w:val="12"/>
              </w:rPr>
            </w:pPr>
            <w:r w:rsidRPr="00A17E6E">
              <w:rPr>
                <w:rFonts w:ascii="Times New Roman" w:eastAsia="Calibri" w:hAnsi="Times New Roman" w:cs="Times New Roman"/>
                <w:bCs/>
                <w:sz w:val="12"/>
                <w:szCs w:val="12"/>
              </w:rPr>
              <w:t>Наименование оборудования, материал</w:t>
            </w:r>
          </w:p>
        </w:tc>
        <w:tc>
          <w:tcPr>
            <w:tcW w:w="470" w:type="pct"/>
            <w:vMerge w:val="restart"/>
          </w:tcPr>
          <w:p w:rsidR="00A17E6E" w:rsidRPr="00A17E6E" w:rsidRDefault="00A17E6E" w:rsidP="00A17E6E">
            <w:pPr>
              <w:tabs>
                <w:tab w:val="left" w:pos="284"/>
              </w:tabs>
              <w:rPr>
                <w:rFonts w:ascii="Times New Roman" w:eastAsia="Calibri" w:hAnsi="Times New Roman" w:cs="Times New Roman"/>
                <w:bCs/>
                <w:sz w:val="12"/>
                <w:szCs w:val="12"/>
              </w:rPr>
            </w:pPr>
            <w:r w:rsidRPr="00A17E6E">
              <w:rPr>
                <w:rFonts w:ascii="Times New Roman" w:eastAsia="Calibri" w:hAnsi="Times New Roman" w:cs="Times New Roman"/>
                <w:bCs/>
                <w:sz w:val="12"/>
                <w:szCs w:val="12"/>
              </w:rPr>
              <w:t xml:space="preserve">Количество, </w:t>
            </w:r>
            <w:proofErr w:type="gramStart"/>
            <w:r w:rsidRPr="00A17E6E">
              <w:rPr>
                <w:rFonts w:ascii="Times New Roman" w:eastAsia="Calibri" w:hAnsi="Times New Roman" w:cs="Times New Roman"/>
                <w:bCs/>
                <w:sz w:val="12"/>
                <w:szCs w:val="12"/>
              </w:rPr>
              <w:t>м</w:t>
            </w:r>
            <w:proofErr w:type="gramEnd"/>
          </w:p>
        </w:tc>
        <w:tc>
          <w:tcPr>
            <w:tcW w:w="755" w:type="pct"/>
            <w:vMerge w:val="restart"/>
          </w:tcPr>
          <w:p w:rsidR="00A17E6E" w:rsidRPr="00A17E6E" w:rsidRDefault="00A17E6E" w:rsidP="00A17E6E">
            <w:pPr>
              <w:tabs>
                <w:tab w:val="left" w:pos="284"/>
              </w:tabs>
              <w:rPr>
                <w:rFonts w:ascii="Times New Roman" w:eastAsia="Calibri" w:hAnsi="Times New Roman" w:cs="Times New Roman"/>
                <w:bCs/>
                <w:sz w:val="12"/>
                <w:szCs w:val="12"/>
              </w:rPr>
            </w:pPr>
            <w:r w:rsidRPr="00A17E6E">
              <w:rPr>
                <w:rFonts w:ascii="Times New Roman" w:eastAsia="Calibri" w:hAnsi="Times New Roman" w:cs="Times New Roman"/>
                <w:bCs/>
                <w:sz w:val="12"/>
                <w:szCs w:val="12"/>
              </w:rPr>
              <w:t>Назначение</w:t>
            </w:r>
          </w:p>
        </w:tc>
        <w:tc>
          <w:tcPr>
            <w:tcW w:w="2359" w:type="pct"/>
            <w:gridSpan w:val="4"/>
          </w:tcPr>
          <w:p w:rsidR="00A17E6E" w:rsidRPr="00A17E6E" w:rsidRDefault="00A17E6E" w:rsidP="00A17E6E">
            <w:pPr>
              <w:tabs>
                <w:tab w:val="left" w:pos="284"/>
              </w:tabs>
              <w:rPr>
                <w:rFonts w:ascii="Times New Roman" w:eastAsia="Calibri" w:hAnsi="Times New Roman" w:cs="Times New Roman"/>
                <w:bCs/>
                <w:sz w:val="12"/>
                <w:szCs w:val="12"/>
              </w:rPr>
            </w:pPr>
            <w:r w:rsidRPr="00A17E6E">
              <w:rPr>
                <w:rFonts w:ascii="Times New Roman" w:eastAsia="Calibri" w:hAnsi="Times New Roman" w:cs="Times New Roman"/>
                <w:bCs/>
                <w:sz w:val="12"/>
                <w:szCs w:val="12"/>
              </w:rPr>
              <w:t>Техническая характеристика</w:t>
            </w:r>
          </w:p>
        </w:tc>
      </w:tr>
      <w:tr w:rsidR="00A17E6E" w:rsidRPr="00A17E6E" w:rsidTr="00A17E6E">
        <w:trPr>
          <w:trHeight w:val="69"/>
        </w:trPr>
        <w:tc>
          <w:tcPr>
            <w:tcW w:w="753" w:type="pct"/>
            <w:vMerge/>
          </w:tcPr>
          <w:p w:rsidR="00A17E6E" w:rsidRPr="00A17E6E" w:rsidRDefault="00A17E6E" w:rsidP="00A17E6E">
            <w:pPr>
              <w:numPr>
                <w:ilvl w:val="0"/>
                <w:numId w:val="4"/>
              </w:numPr>
              <w:tabs>
                <w:tab w:val="clear" w:pos="1440"/>
                <w:tab w:val="left" w:pos="284"/>
                <w:tab w:val="num" w:pos="1040"/>
              </w:tabs>
              <w:rPr>
                <w:rFonts w:ascii="Times New Roman" w:eastAsia="Calibri" w:hAnsi="Times New Roman" w:cs="Times New Roman"/>
                <w:bCs/>
                <w:sz w:val="12"/>
                <w:szCs w:val="12"/>
              </w:rPr>
            </w:pPr>
          </w:p>
        </w:tc>
        <w:tc>
          <w:tcPr>
            <w:tcW w:w="663" w:type="pct"/>
            <w:vMerge/>
          </w:tcPr>
          <w:p w:rsidR="00A17E6E" w:rsidRPr="00A17E6E" w:rsidRDefault="00A17E6E" w:rsidP="00A17E6E">
            <w:pPr>
              <w:numPr>
                <w:ilvl w:val="0"/>
                <w:numId w:val="4"/>
              </w:numPr>
              <w:tabs>
                <w:tab w:val="clear" w:pos="1440"/>
                <w:tab w:val="left" w:pos="284"/>
                <w:tab w:val="num" w:pos="1040"/>
              </w:tabs>
              <w:rPr>
                <w:rFonts w:ascii="Times New Roman" w:eastAsia="Calibri" w:hAnsi="Times New Roman" w:cs="Times New Roman"/>
                <w:bCs/>
                <w:sz w:val="12"/>
                <w:szCs w:val="12"/>
              </w:rPr>
            </w:pPr>
          </w:p>
        </w:tc>
        <w:tc>
          <w:tcPr>
            <w:tcW w:w="470" w:type="pct"/>
            <w:vMerge/>
          </w:tcPr>
          <w:p w:rsidR="00A17E6E" w:rsidRPr="00A17E6E" w:rsidRDefault="00A17E6E" w:rsidP="00A17E6E">
            <w:pPr>
              <w:numPr>
                <w:ilvl w:val="0"/>
                <w:numId w:val="4"/>
              </w:numPr>
              <w:tabs>
                <w:tab w:val="clear" w:pos="1440"/>
                <w:tab w:val="left" w:pos="284"/>
                <w:tab w:val="num" w:pos="1040"/>
              </w:tabs>
              <w:rPr>
                <w:rFonts w:ascii="Times New Roman" w:eastAsia="Calibri" w:hAnsi="Times New Roman" w:cs="Times New Roman"/>
                <w:bCs/>
                <w:sz w:val="12"/>
                <w:szCs w:val="12"/>
              </w:rPr>
            </w:pPr>
          </w:p>
        </w:tc>
        <w:tc>
          <w:tcPr>
            <w:tcW w:w="755" w:type="pct"/>
            <w:vMerge/>
          </w:tcPr>
          <w:p w:rsidR="00A17E6E" w:rsidRPr="00A17E6E" w:rsidRDefault="00A17E6E" w:rsidP="00A17E6E">
            <w:pPr>
              <w:numPr>
                <w:ilvl w:val="0"/>
                <w:numId w:val="4"/>
              </w:numPr>
              <w:tabs>
                <w:tab w:val="clear" w:pos="1440"/>
                <w:tab w:val="left" w:pos="284"/>
                <w:tab w:val="num" w:pos="1040"/>
              </w:tabs>
              <w:rPr>
                <w:rFonts w:ascii="Times New Roman" w:eastAsia="Calibri" w:hAnsi="Times New Roman" w:cs="Times New Roman"/>
                <w:bCs/>
                <w:sz w:val="12"/>
                <w:szCs w:val="12"/>
              </w:rPr>
            </w:pPr>
          </w:p>
        </w:tc>
        <w:tc>
          <w:tcPr>
            <w:tcW w:w="567" w:type="pct"/>
            <w:vMerge w:val="restart"/>
          </w:tcPr>
          <w:p w:rsidR="00A17E6E" w:rsidRPr="00A17E6E" w:rsidRDefault="00A17E6E" w:rsidP="00A17E6E">
            <w:pPr>
              <w:tabs>
                <w:tab w:val="left" w:pos="284"/>
              </w:tabs>
              <w:rPr>
                <w:rFonts w:ascii="Times New Roman" w:eastAsia="Calibri" w:hAnsi="Times New Roman" w:cs="Times New Roman"/>
                <w:bCs/>
                <w:sz w:val="12"/>
                <w:szCs w:val="12"/>
              </w:rPr>
            </w:pPr>
            <w:r w:rsidRPr="00A17E6E">
              <w:rPr>
                <w:rFonts w:ascii="Times New Roman" w:eastAsia="Calibri" w:hAnsi="Times New Roman" w:cs="Times New Roman"/>
                <w:bCs/>
                <w:sz w:val="12"/>
                <w:szCs w:val="12"/>
              </w:rPr>
              <w:t xml:space="preserve">Диаметр, </w:t>
            </w:r>
            <w:proofErr w:type="gramStart"/>
            <w:r w:rsidRPr="00A17E6E">
              <w:rPr>
                <w:rFonts w:ascii="Times New Roman" w:eastAsia="Calibri" w:hAnsi="Times New Roman" w:cs="Times New Roman"/>
                <w:bCs/>
                <w:sz w:val="12"/>
                <w:szCs w:val="12"/>
              </w:rPr>
              <w:t>мм</w:t>
            </w:r>
            <w:proofErr w:type="gramEnd"/>
          </w:p>
        </w:tc>
        <w:tc>
          <w:tcPr>
            <w:tcW w:w="565" w:type="pct"/>
            <w:vMerge w:val="restart"/>
          </w:tcPr>
          <w:p w:rsidR="00A17E6E" w:rsidRPr="00A17E6E" w:rsidRDefault="00A17E6E" w:rsidP="00A17E6E">
            <w:pPr>
              <w:tabs>
                <w:tab w:val="left" w:pos="284"/>
              </w:tabs>
              <w:rPr>
                <w:rFonts w:ascii="Times New Roman" w:eastAsia="Calibri" w:hAnsi="Times New Roman" w:cs="Times New Roman"/>
                <w:bCs/>
                <w:sz w:val="12"/>
                <w:szCs w:val="12"/>
              </w:rPr>
            </w:pPr>
            <w:r w:rsidRPr="00A17E6E">
              <w:rPr>
                <w:rFonts w:ascii="Times New Roman" w:eastAsia="Calibri" w:hAnsi="Times New Roman" w:cs="Times New Roman"/>
                <w:bCs/>
                <w:sz w:val="12"/>
                <w:szCs w:val="12"/>
              </w:rPr>
              <w:t xml:space="preserve">Толщина стенки, </w:t>
            </w:r>
            <w:proofErr w:type="gramStart"/>
            <w:r w:rsidRPr="00A17E6E">
              <w:rPr>
                <w:rFonts w:ascii="Times New Roman" w:eastAsia="Calibri" w:hAnsi="Times New Roman" w:cs="Times New Roman"/>
                <w:bCs/>
                <w:sz w:val="12"/>
                <w:szCs w:val="12"/>
              </w:rPr>
              <w:t>мм</w:t>
            </w:r>
            <w:proofErr w:type="gramEnd"/>
          </w:p>
        </w:tc>
        <w:tc>
          <w:tcPr>
            <w:tcW w:w="1227" w:type="pct"/>
            <w:gridSpan w:val="2"/>
          </w:tcPr>
          <w:p w:rsidR="00A17E6E" w:rsidRPr="00A17E6E" w:rsidRDefault="00A17E6E" w:rsidP="00A17E6E">
            <w:pPr>
              <w:tabs>
                <w:tab w:val="left" w:pos="284"/>
              </w:tabs>
              <w:rPr>
                <w:rFonts w:ascii="Times New Roman" w:eastAsia="Calibri" w:hAnsi="Times New Roman" w:cs="Times New Roman"/>
                <w:bCs/>
                <w:sz w:val="12"/>
                <w:szCs w:val="12"/>
              </w:rPr>
            </w:pPr>
            <w:r w:rsidRPr="00A17E6E">
              <w:rPr>
                <w:rFonts w:ascii="Times New Roman" w:eastAsia="Calibri" w:hAnsi="Times New Roman" w:cs="Times New Roman"/>
                <w:bCs/>
                <w:sz w:val="12"/>
                <w:szCs w:val="12"/>
              </w:rPr>
              <w:t>Давление избыточное, кг*с/см</w:t>
            </w:r>
            <w:proofErr w:type="gramStart"/>
            <w:r w:rsidRPr="00A17E6E">
              <w:rPr>
                <w:rFonts w:ascii="Times New Roman" w:eastAsia="Calibri" w:hAnsi="Times New Roman" w:cs="Times New Roman"/>
                <w:bCs/>
                <w:sz w:val="12"/>
                <w:szCs w:val="12"/>
                <w:vertAlign w:val="superscript"/>
              </w:rPr>
              <w:t>2</w:t>
            </w:r>
            <w:proofErr w:type="gramEnd"/>
          </w:p>
        </w:tc>
      </w:tr>
      <w:tr w:rsidR="00A17E6E" w:rsidRPr="00A17E6E" w:rsidTr="00A17E6E">
        <w:trPr>
          <w:trHeight w:val="60"/>
        </w:trPr>
        <w:tc>
          <w:tcPr>
            <w:tcW w:w="753" w:type="pct"/>
            <w:vMerge/>
          </w:tcPr>
          <w:p w:rsidR="00A17E6E" w:rsidRPr="00A17E6E" w:rsidRDefault="00A17E6E" w:rsidP="00A17E6E">
            <w:pPr>
              <w:numPr>
                <w:ilvl w:val="0"/>
                <w:numId w:val="4"/>
              </w:numPr>
              <w:tabs>
                <w:tab w:val="clear" w:pos="1440"/>
                <w:tab w:val="left" w:pos="284"/>
                <w:tab w:val="num" w:pos="1040"/>
              </w:tabs>
              <w:rPr>
                <w:rFonts w:ascii="Times New Roman" w:eastAsia="Calibri" w:hAnsi="Times New Roman" w:cs="Times New Roman"/>
                <w:bCs/>
                <w:sz w:val="12"/>
                <w:szCs w:val="12"/>
              </w:rPr>
            </w:pPr>
          </w:p>
        </w:tc>
        <w:tc>
          <w:tcPr>
            <w:tcW w:w="663" w:type="pct"/>
            <w:vMerge/>
          </w:tcPr>
          <w:p w:rsidR="00A17E6E" w:rsidRPr="00A17E6E" w:rsidRDefault="00A17E6E" w:rsidP="00A17E6E">
            <w:pPr>
              <w:numPr>
                <w:ilvl w:val="0"/>
                <w:numId w:val="4"/>
              </w:numPr>
              <w:tabs>
                <w:tab w:val="clear" w:pos="1440"/>
                <w:tab w:val="left" w:pos="284"/>
                <w:tab w:val="num" w:pos="1040"/>
              </w:tabs>
              <w:rPr>
                <w:rFonts w:ascii="Times New Roman" w:eastAsia="Calibri" w:hAnsi="Times New Roman" w:cs="Times New Roman"/>
                <w:bCs/>
                <w:sz w:val="12"/>
                <w:szCs w:val="12"/>
              </w:rPr>
            </w:pPr>
          </w:p>
        </w:tc>
        <w:tc>
          <w:tcPr>
            <w:tcW w:w="470" w:type="pct"/>
            <w:vMerge/>
          </w:tcPr>
          <w:p w:rsidR="00A17E6E" w:rsidRPr="00A17E6E" w:rsidRDefault="00A17E6E" w:rsidP="00A17E6E">
            <w:pPr>
              <w:numPr>
                <w:ilvl w:val="0"/>
                <w:numId w:val="4"/>
              </w:numPr>
              <w:tabs>
                <w:tab w:val="clear" w:pos="1440"/>
                <w:tab w:val="left" w:pos="284"/>
                <w:tab w:val="num" w:pos="1040"/>
              </w:tabs>
              <w:rPr>
                <w:rFonts w:ascii="Times New Roman" w:eastAsia="Calibri" w:hAnsi="Times New Roman" w:cs="Times New Roman"/>
                <w:bCs/>
                <w:sz w:val="12"/>
                <w:szCs w:val="12"/>
              </w:rPr>
            </w:pPr>
          </w:p>
        </w:tc>
        <w:tc>
          <w:tcPr>
            <w:tcW w:w="755" w:type="pct"/>
            <w:vMerge/>
          </w:tcPr>
          <w:p w:rsidR="00A17E6E" w:rsidRPr="00A17E6E" w:rsidRDefault="00A17E6E" w:rsidP="00A17E6E">
            <w:pPr>
              <w:numPr>
                <w:ilvl w:val="0"/>
                <w:numId w:val="4"/>
              </w:numPr>
              <w:tabs>
                <w:tab w:val="clear" w:pos="1440"/>
                <w:tab w:val="left" w:pos="284"/>
                <w:tab w:val="num" w:pos="1040"/>
              </w:tabs>
              <w:rPr>
                <w:rFonts w:ascii="Times New Roman" w:eastAsia="Calibri" w:hAnsi="Times New Roman" w:cs="Times New Roman"/>
                <w:bCs/>
                <w:sz w:val="12"/>
                <w:szCs w:val="12"/>
              </w:rPr>
            </w:pPr>
          </w:p>
        </w:tc>
        <w:tc>
          <w:tcPr>
            <w:tcW w:w="567" w:type="pct"/>
            <w:vMerge/>
          </w:tcPr>
          <w:p w:rsidR="00A17E6E" w:rsidRPr="00A17E6E" w:rsidRDefault="00A17E6E" w:rsidP="00A17E6E">
            <w:pPr>
              <w:numPr>
                <w:ilvl w:val="0"/>
                <w:numId w:val="4"/>
              </w:numPr>
              <w:tabs>
                <w:tab w:val="clear" w:pos="1440"/>
                <w:tab w:val="left" w:pos="284"/>
                <w:tab w:val="num" w:pos="1040"/>
              </w:tabs>
              <w:rPr>
                <w:rFonts w:ascii="Times New Roman" w:eastAsia="Calibri" w:hAnsi="Times New Roman" w:cs="Times New Roman"/>
                <w:bCs/>
                <w:sz w:val="12"/>
                <w:szCs w:val="12"/>
              </w:rPr>
            </w:pPr>
          </w:p>
        </w:tc>
        <w:tc>
          <w:tcPr>
            <w:tcW w:w="565" w:type="pct"/>
            <w:vMerge/>
          </w:tcPr>
          <w:p w:rsidR="00A17E6E" w:rsidRPr="00A17E6E" w:rsidRDefault="00A17E6E" w:rsidP="00A17E6E">
            <w:pPr>
              <w:numPr>
                <w:ilvl w:val="0"/>
                <w:numId w:val="4"/>
              </w:numPr>
              <w:tabs>
                <w:tab w:val="clear" w:pos="1440"/>
                <w:tab w:val="left" w:pos="284"/>
                <w:tab w:val="num" w:pos="1040"/>
              </w:tabs>
              <w:rPr>
                <w:rFonts w:ascii="Times New Roman" w:eastAsia="Calibri" w:hAnsi="Times New Roman" w:cs="Times New Roman"/>
                <w:bCs/>
                <w:sz w:val="12"/>
                <w:szCs w:val="12"/>
              </w:rPr>
            </w:pPr>
          </w:p>
        </w:tc>
        <w:tc>
          <w:tcPr>
            <w:tcW w:w="662" w:type="pct"/>
          </w:tcPr>
          <w:p w:rsidR="00A17E6E" w:rsidRPr="00A17E6E" w:rsidRDefault="00A17E6E" w:rsidP="00A17E6E">
            <w:pPr>
              <w:tabs>
                <w:tab w:val="left" w:pos="284"/>
              </w:tabs>
              <w:rPr>
                <w:rFonts w:ascii="Times New Roman" w:eastAsia="Calibri" w:hAnsi="Times New Roman" w:cs="Times New Roman"/>
                <w:bCs/>
                <w:sz w:val="12"/>
                <w:szCs w:val="12"/>
              </w:rPr>
            </w:pPr>
            <w:r w:rsidRPr="00A17E6E">
              <w:rPr>
                <w:rFonts w:ascii="Times New Roman" w:eastAsia="Calibri" w:hAnsi="Times New Roman" w:cs="Times New Roman"/>
                <w:bCs/>
                <w:sz w:val="12"/>
                <w:szCs w:val="12"/>
              </w:rPr>
              <w:t>начало</w:t>
            </w:r>
          </w:p>
        </w:tc>
        <w:tc>
          <w:tcPr>
            <w:tcW w:w="566" w:type="pct"/>
          </w:tcPr>
          <w:p w:rsidR="00A17E6E" w:rsidRPr="00A17E6E" w:rsidRDefault="00A17E6E" w:rsidP="00A17E6E">
            <w:pPr>
              <w:tabs>
                <w:tab w:val="left" w:pos="284"/>
              </w:tabs>
              <w:rPr>
                <w:rFonts w:ascii="Times New Roman" w:eastAsia="Calibri" w:hAnsi="Times New Roman" w:cs="Times New Roman"/>
                <w:bCs/>
                <w:sz w:val="12"/>
                <w:szCs w:val="12"/>
              </w:rPr>
            </w:pPr>
            <w:r w:rsidRPr="00A17E6E">
              <w:rPr>
                <w:rFonts w:ascii="Times New Roman" w:eastAsia="Calibri" w:hAnsi="Times New Roman" w:cs="Times New Roman"/>
                <w:bCs/>
                <w:sz w:val="12"/>
                <w:szCs w:val="12"/>
              </w:rPr>
              <w:t>конец</w:t>
            </w:r>
          </w:p>
        </w:tc>
      </w:tr>
      <w:tr w:rsidR="00A17E6E" w:rsidRPr="00A17E6E" w:rsidTr="00A17E6E">
        <w:trPr>
          <w:trHeight w:val="340"/>
        </w:trPr>
        <w:tc>
          <w:tcPr>
            <w:tcW w:w="753" w:type="pct"/>
          </w:tcPr>
          <w:p w:rsidR="00A17E6E" w:rsidRPr="00A17E6E" w:rsidRDefault="00A17E6E" w:rsidP="00A17E6E">
            <w:pPr>
              <w:tabs>
                <w:tab w:val="left" w:pos="284"/>
              </w:tabs>
              <w:rPr>
                <w:rFonts w:ascii="Times New Roman" w:eastAsia="Calibri" w:hAnsi="Times New Roman" w:cs="Times New Roman"/>
                <w:sz w:val="12"/>
                <w:szCs w:val="12"/>
              </w:rPr>
            </w:pPr>
            <w:r w:rsidRPr="00A17E6E">
              <w:rPr>
                <w:rFonts w:ascii="Times New Roman" w:eastAsia="Calibri" w:hAnsi="Times New Roman" w:cs="Times New Roman"/>
                <w:sz w:val="12"/>
                <w:szCs w:val="12"/>
              </w:rPr>
              <w:t xml:space="preserve">Выкидной трубопровод от скважины № 150 </w:t>
            </w:r>
          </w:p>
        </w:tc>
        <w:tc>
          <w:tcPr>
            <w:tcW w:w="663" w:type="pct"/>
          </w:tcPr>
          <w:p w:rsidR="00A17E6E" w:rsidRPr="00A17E6E" w:rsidRDefault="00A17E6E" w:rsidP="00A17E6E">
            <w:pPr>
              <w:tabs>
                <w:tab w:val="left" w:pos="284"/>
              </w:tabs>
              <w:rPr>
                <w:rFonts w:ascii="Times New Roman" w:eastAsia="Calibri" w:hAnsi="Times New Roman" w:cs="Times New Roman"/>
                <w:sz w:val="12"/>
                <w:szCs w:val="12"/>
              </w:rPr>
            </w:pPr>
            <w:r w:rsidRPr="00A17E6E">
              <w:rPr>
                <w:rFonts w:ascii="Times New Roman" w:eastAsia="Calibri" w:hAnsi="Times New Roman" w:cs="Times New Roman"/>
                <w:sz w:val="12"/>
                <w:szCs w:val="12"/>
              </w:rPr>
              <w:t>Трубопровод, сталь</w:t>
            </w:r>
          </w:p>
        </w:tc>
        <w:tc>
          <w:tcPr>
            <w:tcW w:w="470" w:type="pct"/>
          </w:tcPr>
          <w:p w:rsidR="00A17E6E" w:rsidRPr="00A17E6E" w:rsidRDefault="00A17E6E" w:rsidP="00A17E6E">
            <w:pPr>
              <w:tabs>
                <w:tab w:val="left" w:pos="284"/>
              </w:tabs>
              <w:rPr>
                <w:rFonts w:ascii="Times New Roman" w:eastAsia="Calibri" w:hAnsi="Times New Roman" w:cs="Times New Roman"/>
                <w:sz w:val="12"/>
                <w:szCs w:val="12"/>
              </w:rPr>
            </w:pPr>
            <w:r w:rsidRPr="00A17E6E">
              <w:rPr>
                <w:rFonts w:ascii="Times New Roman" w:eastAsia="Calibri" w:hAnsi="Times New Roman" w:cs="Times New Roman"/>
                <w:sz w:val="12"/>
                <w:szCs w:val="12"/>
              </w:rPr>
              <w:t>61,1</w:t>
            </w:r>
          </w:p>
        </w:tc>
        <w:tc>
          <w:tcPr>
            <w:tcW w:w="755" w:type="pct"/>
          </w:tcPr>
          <w:p w:rsidR="00A17E6E" w:rsidRPr="00A17E6E" w:rsidRDefault="00A17E6E" w:rsidP="00A17E6E">
            <w:pPr>
              <w:tabs>
                <w:tab w:val="left" w:pos="284"/>
              </w:tabs>
              <w:rPr>
                <w:rFonts w:ascii="Times New Roman" w:eastAsia="Calibri" w:hAnsi="Times New Roman" w:cs="Times New Roman"/>
                <w:sz w:val="12"/>
                <w:szCs w:val="12"/>
              </w:rPr>
            </w:pPr>
            <w:r w:rsidRPr="00A17E6E">
              <w:rPr>
                <w:rFonts w:ascii="Times New Roman" w:eastAsia="Calibri" w:hAnsi="Times New Roman" w:cs="Times New Roman"/>
                <w:sz w:val="12"/>
                <w:szCs w:val="12"/>
              </w:rPr>
              <w:t>Транспорт водонефтяной эмульсии</w:t>
            </w:r>
          </w:p>
        </w:tc>
        <w:tc>
          <w:tcPr>
            <w:tcW w:w="567" w:type="pct"/>
          </w:tcPr>
          <w:p w:rsidR="00A17E6E" w:rsidRPr="00A17E6E" w:rsidRDefault="00A17E6E" w:rsidP="00A17E6E">
            <w:pPr>
              <w:tabs>
                <w:tab w:val="left" w:pos="284"/>
              </w:tabs>
              <w:rPr>
                <w:rFonts w:ascii="Times New Roman" w:eastAsia="Calibri" w:hAnsi="Times New Roman" w:cs="Times New Roman"/>
                <w:sz w:val="12"/>
                <w:szCs w:val="12"/>
              </w:rPr>
            </w:pPr>
            <w:r w:rsidRPr="00A17E6E">
              <w:rPr>
                <w:rFonts w:ascii="Times New Roman" w:eastAsia="Calibri" w:hAnsi="Times New Roman" w:cs="Times New Roman"/>
                <w:sz w:val="12"/>
                <w:szCs w:val="12"/>
              </w:rPr>
              <w:t>89</w:t>
            </w:r>
          </w:p>
        </w:tc>
        <w:tc>
          <w:tcPr>
            <w:tcW w:w="565" w:type="pct"/>
          </w:tcPr>
          <w:p w:rsidR="00A17E6E" w:rsidRPr="00A17E6E" w:rsidRDefault="00A17E6E" w:rsidP="00A17E6E">
            <w:pPr>
              <w:tabs>
                <w:tab w:val="left" w:pos="284"/>
              </w:tabs>
              <w:rPr>
                <w:rFonts w:ascii="Times New Roman" w:eastAsia="Calibri" w:hAnsi="Times New Roman" w:cs="Times New Roman"/>
                <w:sz w:val="12"/>
                <w:szCs w:val="12"/>
              </w:rPr>
            </w:pPr>
            <w:r w:rsidRPr="00A17E6E">
              <w:rPr>
                <w:rFonts w:ascii="Times New Roman" w:eastAsia="Calibri" w:hAnsi="Times New Roman" w:cs="Times New Roman"/>
                <w:sz w:val="12"/>
                <w:szCs w:val="12"/>
              </w:rPr>
              <w:t>5</w:t>
            </w:r>
          </w:p>
        </w:tc>
        <w:tc>
          <w:tcPr>
            <w:tcW w:w="662" w:type="pct"/>
          </w:tcPr>
          <w:p w:rsidR="00A17E6E" w:rsidRPr="00A17E6E" w:rsidRDefault="00A17E6E" w:rsidP="00A17E6E">
            <w:pPr>
              <w:tabs>
                <w:tab w:val="left" w:pos="284"/>
              </w:tabs>
              <w:rPr>
                <w:rFonts w:ascii="Times New Roman" w:eastAsia="Calibri" w:hAnsi="Times New Roman" w:cs="Times New Roman"/>
                <w:sz w:val="12"/>
                <w:szCs w:val="12"/>
              </w:rPr>
            </w:pPr>
            <w:r w:rsidRPr="00A17E6E">
              <w:rPr>
                <w:rFonts w:ascii="Times New Roman" w:eastAsia="Calibri" w:hAnsi="Times New Roman" w:cs="Times New Roman"/>
                <w:sz w:val="12"/>
                <w:szCs w:val="12"/>
              </w:rPr>
              <w:t>2,685</w:t>
            </w:r>
          </w:p>
        </w:tc>
        <w:tc>
          <w:tcPr>
            <w:tcW w:w="566" w:type="pct"/>
          </w:tcPr>
          <w:p w:rsidR="00A17E6E" w:rsidRPr="00A17E6E" w:rsidRDefault="00A17E6E" w:rsidP="00A17E6E">
            <w:pPr>
              <w:tabs>
                <w:tab w:val="left" w:pos="284"/>
              </w:tabs>
              <w:rPr>
                <w:rFonts w:ascii="Times New Roman" w:eastAsia="Calibri" w:hAnsi="Times New Roman" w:cs="Times New Roman"/>
                <w:sz w:val="12"/>
                <w:szCs w:val="12"/>
              </w:rPr>
            </w:pPr>
            <w:r w:rsidRPr="00A17E6E">
              <w:rPr>
                <w:rFonts w:ascii="Times New Roman" w:eastAsia="Calibri" w:hAnsi="Times New Roman" w:cs="Times New Roman"/>
                <w:sz w:val="12"/>
                <w:szCs w:val="12"/>
              </w:rPr>
              <w:t>2,679</w:t>
            </w:r>
          </w:p>
        </w:tc>
      </w:tr>
      <w:tr w:rsidR="00A17E6E" w:rsidRPr="00A17E6E" w:rsidTr="00A17E6E">
        <w:trPr>
          <w:trHeight w:val="340"/>
        </w:trPr>
        <w:tc>
          <w:tcPr>
            <w:tcW w:w="753" w:type="pct"/>
          </w:tcPr>
          <w:p w:rsidR="00A17E6E" w:rsidRPr="00A17E6E" w:rsidRDefault="00A17E6E" w:rsidP="00A17E6E">
            <w:pPr>
              <w:tabs>
                <w:tab w:val="left" w:pos="284"/>
              </w:tabs>
              <w:rPr>
                <w:rFonts w:ascii="Times New Roman" w:eastAsia="Calibri" w:hAnsi="Times New Roman" w:cs="Times New Roman"/>
                <w:sz w:val="12"/>
                <w:szCs w:val="12"/>
              </w:rPr>
            </w:pPr>
            <w:r w:rsidRPr="00A17E6E">
              <w:rPr>
                <w:rFonts w:ascii="Times New Roman" w:eastAsia="Calibri" w:hAnsi="Times New Roman" w:cs="Times New Roman"/>
                <w:sz w:val="12"/>
                <w:szCs w:val="12"/>
              </w:rPr>
              <w:t>Нефтегазо</w:t>
            </w:r>
            <w:r w:rsidRPr="00A17E6E">
              <w:rPr>
                <w:rFonts w:ascii="Times New Roman" w:eastAsia="Calibri" w:hAnsi="Times New Roman" w:cs="Times New Roman"/>
                <w:sz w:val="12"/>
                <w:szCs w:val="12"/>
              </w:rPr>
              <w:softHyphen/>
              <w:t xml:space="preserve">сборный трубопровод </w:t>
            </w:r>
          </w:p>
        </w:tc>
        <w:tc>
          <w:tcPr>
            <w:tcW w:w="663" w:type="pct"/>
          </w:tcPr>
          <w:p w:rsidR="00A17E6E" w:rsidRPr="00A17E6E" w:rsidRDefault="00A17E6E" w:rsidP="00A17E6E">
            <w:pPr>
              <w:tabs>
                <w:tab w:val="left" w:pos="284"/>
              </w:tabs>
              <w:rPr>
                <w:rFonts w:ascii="Times New Roman" w:eastAsia="Calibri" w:hAnsi="Times New Roman" w:cs="Times New Roman"/>
                <w:sz w:val="12"/>
                <w:szCs w:val="12"/>
              </w:rPr>
            </w:pPr>
            <w:r w:rsidRPr="00A17E6E">
              <w:rPr>
                <w:rFonts w:ascii="Times New Roman" w:eastAsia="Calibri" w:hAnsi="Times New Roman" w:cs="Times New Roman"/>
                <w:sz w:val="12"/>
                <w:szCs w:val="12"/>
              </w:rPr>
              <w:t>Трубопровод, сталь</w:t>
            </w:r>
          </w:p>
        </w:tc>
        <w:tc>
          <w:tcPr>
            <w:tcW w:w="470" w:type="pct"/>
          </w:tcPr>
          <w:p w:rsidR="00A17E6E" w:rsidRPr="00A17E6E" w:rsidRDefault="00A17E6E" w:rsidP="00A17E6E">
            <w:pPr>
              <w:tabs>
                <w:tab w:val="left" w:pos="284"/>
              </w:tabs>
              <w:rPr>
                <w:rFonts w:ascii="Times New Roman" w:eastAsia="Calibri" w:hAnsi="Times New Roman" w:cs="Times New Roman"/>
                <w:sz w:val="12"/>
                <w:szCs w:val="12"/>
              </w:rPr>
            </w:pPr>
            <w:r w:rsidRPr="00A17E6E">
              <w:rPr>
                <w:rFonts w:ascii="Times New Roman" w:eastAsia="Calibri" w:hAnsi="Times New Roman" w:cs="Times New Roman"/>
                <w:sz w:val="12"/>
                <w:szCs w:val="12"/>
              </w:rPr>
              <w:t>93,3</w:t>
            </w:r>
          </w:p>
        </w:tc>
        <w:tc>
          <w:tcPr>
            <w:tcW w:w="755" w:type="pct"/>
          </w:tcPr>
          <w:p w:rsidR="00A17E6E" w:rsidRPr="00A17E6E" w:rsidRDefault="00A17E6E" w:rsidP="00A17E6E">
            <w:pPr>
              <w:tabs>
                <w:tab w:val="left" w:pos="284"/>
              </w:tabs>
              <w:rPr>
                <w:rFonts w:ascii="Times New Roman" w:eastAsia="Calibri" w:hAnsi="Times New Roman" w:cs="Times New Roman"/>
                <w:sz w:val="12"/>
                <w:szCs w:val="12"/>
              </w:rPr>
            </w:pPr>
            <w:r w:rsidRPr="00A17E6E">
              <w:rPr>
                <w:rFonts w:ascii="Times New Roman" w:eastAsia="Calibri" w:hAnsi="Times New Roman" w:cs="Times New Roman"/>
                <w:sz w:val="12"/>
                <w:szCs w:val="12"/>
              </w:rPr>
              <w:t>Транспорт водонефтяной эмульсии</w:t>
            </w:r>
          </w:p>
        </w:tc>
        <w:tc>
          <w:tcPr>
            <w:tcW w:w="567" w:type="pct"/>
          </w:tcPr>
          <w:p w:rsidR="00A17E6E" w:rsidRPr="00A17E6E" w:rsidRDefault="00A17E6E" w:rsidP="00A17E6E">
            <w:pPr>
              <w:tabs>
                <w:tab w:val="left" w:pos="284"/>
              </w:tabs>
              <w:rPr>
                <w:rFonts w:ascii="Times New Roman" w:eastAsia="Calibri" w:hAnsi="Times New Roman" w:cs="Times New Roman"/>
                <w:sz w:val="12"/>
                <w:szCs w:val="12"/>
              </w:rPr>
            </w:pPr>
            <w:r w:rsidRPr="00A17E6E">
              <w:rPr>
                <w:rFonts w:ascii="Times New Roman" w:eastAsia="Calibri" w:hAnsi="Times New Roman" w:cs="Times New Roman"/>
                <w:sz w:val="12"/>
                <w:szCs w:val="12"/>
              </w:rPr>
              <w:t>159</w:t>
            </w:r>
          </w:p>
        </w:tc>
        <w:tc>
          <w:tcPr>
            <w:tcW w:w="565" w:type="pct"/>
          </w:tcPr>
          <w:p w:rsidR="00A17E6E" w:rsidRPr="00A17E6E" w:rsidRDefault="00A17E6E" w:rsidP="00A17E6E">
            <w:pPr>
              <w:tabs>
                <w:tab w:val="left" w:pos="284"/>
              </w:tabs>
              <w:rPr>
                <w:rFonts w:ascii="Times New Roman" w:eastAsia="Calibri" w:hAnsi="Times New Roman" w:cs="Times New Roman"/>
                <w:sz w:val="12"/>
                <w:szCs w:val="12"/>
              </w:rPr>
            </w:pPr>
            <w:r w:rsidRPr="00A17E6E">
              <w:rPr>
                <w:rFonts w:ascii="Times New Roman" w:eastAsia="Calibri" w:hAnsi="Times New Roman" w:cs="Times New Roman"/>
                <w:sz w:val="12"/>
                <w:szCs w:val="12"/>
              </w:rPr>
              <w:t>6</w:t>
            </w:r>
          </w:p>
        </w:tc>
        <w:tc>
          <w:tcPr>
            <w:tcW w:w="662" w:type="pct"/>
          </w:tcPr>
          <w:p w:rsidR="00A17E6E" w:rsidRPr="00A17E6E" w:rsidRDefault="00A17E6E" w:rsidP="00A17E6E">
            <w:pPr>
              <w:tabs>
                <w:tab w:val="left" w:pos="284"/>
              </w:tabs>
              <w:rPr>
                <w:rFonts w:ascii="Times New Roman" w:eastAsia="Calibri" w:hAnsi="Times New Roman" w:cs="Times New Roman"/>
                <w:sz w:val="12"/>
                <w:szCs w:val="12"/>
              </w:rPr>
            </w:pPr>
            <w:r w:rsidRPr="00A17E6E">
              <w:rPr>
                <w:rFonts w:ascii="Times New Roman" w:eastAsia="Calibri" w:hAnsi="Times New Roman" w:cs="Times New Roman"/>
                <w:sz w:val="12"/>
                <w:szCs w:val="12"/>
              </w:rPr>
              <w:t>2,679</w:t>
            </w:r>
          </w:p>
        </w:tc>
        <w:tc>
          <w:tcPr>
            <w:tcW w:w="566" w:type="pct"/>
          </w:tcPr>
          <w:p w:rsidR="00A17E6E" w:rsidRPr="00A17E6E" w:rsidRDefault="00A17E6E" w:rsidP="00A17E6E">
            <w:pPr>
              <w:tabs>
                <w:tab w:val="left" w:pos="284"/>
              </w:tabs>
              <w:rPr>
                <w:rFonts w:ascii="Times New Roman" w:eastAsia="Calibri" w:hAnsi="Times New Roman" w:cs="Times New Roman"/>
                <w:sz w:val="12"/>
                <w:szCs w:val="12"/>
              </w:rPr>
            </w:pPr>
            <w:r w:rsidRPr="00A17E6E">
              <w:rPr>
                <w:rFonts w:ascii="Times New Roman" w:eastAsia="Calibri" w:hAnsi="Times New Roman" w:cs="Times New Roman"/>
                <w:sz w:val="12"/>
                <w:szCs w:val="12"/>
              </w:rPr>
              <w:t>2,700</w:t>
            </w:r>
          </w:p>
        </w:tc>
      </w:tr>
    </w:tbl>
    <w:p w:rsidR="00A17E6E" w:rsidRPr="00A17E6E" w:rsidRDefault="00A17E6E" w:rsidP="00A17E6E">
      <w:pPr>
        <w:tabs>
          <w:tab w:val="left" w:pos="284"/>
        </w:tabs>
        <w:spacing w:after="0" w:line="240" w:lineRule="auto"/>
        <w:jc w:val="both"/>
        <w:rPr>
          <w:rFonts w:ascii="Times New Roman" w:eastAsia="Calibri" w:hAnsi="Times New Roman" w:cs="Times New Roman"/>
          <w:sz w:val="12"/>
          <w:szCs w:val="12"/>
        </w:rPr>
      </w:pPr>
    </w:p>
    <w:p w:rsidR="00A17E6E" w:rsidRPr="00A17E6E" w:rsidRDefault="00A17E6E" w:rsidP="00A17E6E">
      <w:pPr>
        <w:tabs>
          <w:tab w:val="left" w:pos="284"/>
        </w:tabs>
        <w:spacing w:after="0" w:line="240" w:lineRule="auto"/>
        <w:ind w:firstLine="284"/>
        <w:jc w:val="both"/>
        <w:rPr>
          <w:rFonts w:ascii="Times New Roman" w:eastAsia="Calibri" w:hAnsi="Times New Roman" w:cs="Times New Roman"/>
          <w:sz w:val="12"/>
          <w:szCs w:val="12"/>
        </w:rPr>
      </w:pPr>
      <w:r w:rsidRPr="00A17E6E">
        <w:rPr>
          <w:rFonts w:ascii="Times New Roman" w:eastAsia="Calibri" w:hAnsi="Times New Roman" w:cs="Times New Roman"/>
          <w:sz w:val="12"/>
          <w:szCs w:val="12"/>
        </w:rPr>
        <w:t>Анализ аварийных ситуаций на объектах, идентичных проектируемому, показал, что на проектируемых сооружениях с определенной вероятностью возможны аварии с взрывом, пожаром, которые могут повлечь за собой человеческие жертвы, ущерб здоровью людей или окружающей природной среде, значительные материальные потери, т.е. вызвать чрезвычайную ситуацию (ЧС). Другими словами, проектируемые технологические сооружения относятся к опасным сооружениям, на которых возможны аварийная разгерметизация технологического оборудования и выход добываемого продукта на поверхность, что может привести к возникновению ЧС.</w:t>
      </w:r>
    </w:p>
    <w:p w:rsidR="00A17E6E" w:rsidRPr="00A17E6E" w:rsidRDefault="00A17E6E" w:rsidP="00A17E6E">
      <w:pPr>
        <w:tabs>
          <w:tab w:val="left" w:pos="284"/>
        </w:tabs>
        <w:spacing w:after="0" w:line="240" w:lineRule="auto"/>
        <w:ind w:firstLine="284"/>
        <w:jc w:val="both"/>
        <w:rPr>
          <w:rFonts w:ascii="Times New Roman" w:eastAsia="Calibri" w:hAnsi="Times New Roman" w:cs="Times New Roman"/>
          <w:sz w:val="12"/>
          <w:szCs w:val="12"/>
        </w:rPr>
      </w:pPr>
      <w:r w:rsidRPr="00A17E6E">
        <w:rPr>
          <w:rFonts w:ascii="Times New Roman" w:eastAsia="Calibri" w:hAnsi="Times New Roman" w:cs="Times New Roman"/>
          <w:sz w:val="12"/>
          <w:szCs w:val="12"/>
        </w:rPr>
        <w:t xml:space="preserve">Добыча нефти проектной скважиной № 150 предполагается с пласта В1Д3fmД3br. Нефть пласта В1Д3fmД3br характеризуется как высокосернистая, смолистая, </w:t>
      </w:r>
      <w:proofErr w:type="spellStart"/>
      <w:r w:rsidRPr="00A17E6E">
        <w:rPr>
          <w:rFonts w:ascii="Times New Roman" w:eastAsia="Calibri" w:hAnsi="Times New Roman" w:cs="Times New Roman"/>
          <w:sz w:val="12"/>
          <w:szCs w:val="12"/>
        </w:rPr>
        <w:t>парафинистая</w:t>
      </w:r>
      <w:proofErr w:type="spellEnd"/>
      <w:r w:rsidRPr="00A17E6E">
        <w:rPr>
          <w:rFonts w:ascii="Times New Roman" w:eastAsia="Calibri" w:hAnsi="Times New Roman" w:cs="Times New Roman"/>
          <w:sz w:val="12"/>
          <w:szCs w:val="12"/>
        </w:rPr>
        <w:t>.</w:t>
      </w:r>
    </w:p>
    <w:p w:rsidR="00A17E6E" w:rsidRPr="00A17E6E" w:rsidRDefault="00A17E6E" w:rsidP="00A17E6E">
      <w:pPr>
        <w:tabs>
          <w:tab w:val="left" w:pos="284"/>
        </w:tabs>
        <w:spacing w:after="0" w:line="240" w:lineRule="auto"/>
        <w:ind w:firstLine="284"/>
        <w:jc w:val="both"/>
        <w:rPr>
          <w:rFonts w:ascii="Times New Roman" w:eastAsia="Calibri" w:hAnsi="Times New Roman" w:cs="Times New Roman"/>
          <w:sz w:val="12"/>
          <w:szCs w:val="12"/>
        </w:rPr>
      </w:pPr>
      <w:r w:rsidRPr="00A17E6E">
        <w:rPr>
          <w:rFonts w:ascii="Times New Roman" w:eastAsia="Calibri" w:hAnsi="Times New Roman" w:cs="Times New Roman"/>
          <w:sz w:val="12"/>
          <w:szCs w:val="12"/>
        </w:rPr>
        <w:t>Дебит скважины приведен в таблице 2.</w:t>
      </w:r>
    </w:p>
    <w:p w:rsidR="00A17E6E" w:rsidRPr="00A17E6E" w:rsidRDefault="00A17E6E" w:rsidP="00A17E6E">
      <w:pPr>
        <w:tabs>
          <w:tab w:val="left" w:pos="284"/>
        </w:tabs>
        <w:spacing w:after="0" w:line="240" w:lineRule="auto"/>
        <w:ind w:firstLine="284"/>
        <w:jc w:val="both"/>
        <w:rPr>
          <w:rFonts w:ascii="Times New Roman" w:eastAsia="Calibri" w:hAnsi="Times New Roman" w:cs="Times New Roman"/>
          <w:sz w:val="12"/>
          <w:szCs w:val="12"/>
        </w:rPr>
      </w:pPr>
      <w:r w:rsidRPr="00A17E6E">
        <w:rPr>
          <w:rFonts w:ascii="Times New Roman" w:eastAsia="Calibri" w:hAnsi="Times New Roman" w:cs="Times New Roman"/>
          <w:sz w:val="12"/>
          <w:szCs w:val="12"/>
        </w:rPr>
        <w:t>Таблица 2</w:t>
      </w:r>
    </w:p>
    <w:tbl>
      <w:tblPr>
        <w:tblStyle w:val="2210"/>
        <w:tblW w:w="7513" w:type="dxa"/>
        <w:tblInd w:w="108" w:type="dxa"/>
        <w:tblLayout w:type="fixed"/>
        <w:tblLook w:val="01E0" w:firstRow="1" w:lastRow="1" w:firstColumn="1" w:lastColumn="1" w:noHBand="0" w:noVBand="0"/>
      </w:tblPr>
      <w:tblGrid>
        <w:gridCol w:w="2028"/>
        <w:gridCol w:w="897"/>
        <w:gridCol w:w="896"/>
        <w:gridCol w:w="896"/>
        <w:gridCol w:w="896"/>
        <w:gridCol w:w="896"/>
        <w:gridCol w:w="1004"/>
      </w:tblGrid>
      <w:tr w:rsidR="00A17E6E" w:rsidRPr="00A17E6E" w:rsidTr="00A17E6E">
        <w:trPr>
          <w:trHeight w:val="20"/>
        </w:trPr>
        <w:tc>
          <w:tcPr>
            <w:tcW w:w="2028" w:type="dxa"/>
          </w:tcPr>
          <w:p w:rsidR="00A17E6E" w:rsidRPr="00A17E6E" w:rsidRDefault="00A17E6E" w:rsidP="00A17E6E">
            <w:pPr>
              <w:tabs>
                <w:tab w:val="left" w:pos="284"/>
              </w:tabs>
              <w:rPr>
                <w:rFonts w:ascii="Times New Roman" w:eastAsia="Calibri" w:hAnsi="Times New Roman" w:cs="Times New Roman"/>
                <w:sz w:val="12"/>
                <w:szCs w:val="12"/>
              </w:rPr>
            </w:pPr>
            <w:r w:rsidRPr="00A17E6E">
              <w:rPr>
                <w:rFonts w:ascii="Times New Roman" w:eastAsia="Calibri" w:hAnsi="Times New Roman" w:cs="Times New Roman"/>
                <w:sz w:val="12"/>
                <w:szCs w:val="12"/>
              </w:rPr>
              <w:t>Год</w:t>
            </w:r>
          </w:p>
        </w:tc>
        <w:tc>
          <w:tcPr>
            <w:tcW w:w="897" w:type="dxa"/>
          </w:tcPr>
          <w:p w:rsidR="00A17E6E" w:rsidRPr="00A17E6E" w:rsidRDefault="00A17E6E" w:rsidP="00A17E6E">
            <w:pPr>
              <w:tabs>
                <w:tab w:val="left" w:pos="284"/>
              </w:tabs>
              <w:rPr>
                <w:rFonts w:ascii="Times New Roman" w:eastAsia="Calibri" w:hAnsi="Times New Roman" w:cs="Times New Roman"/>
                <w:sz w:val="12"/>
                <w:szCs w:val="12"/>
              </w:rPr>
            </w:pPr>
            <w:r w:rsidRPr="00A17E6E">
              <w:rPr>
                <w:rFonts w:ascii="Times New Roman" w:eastAsia="Calibri" w:hAnsi="Times New Roman" w:cs="Times New Roman"/>
                <w:sz w:val="12"/>
                <w:szCs w:val="12"/>
              </w:rPr>
              <w:t>1 год</w:t>
            </w:r>
          </w:p>
        </w:tc>
        <w:tc>
          <w:tcPr>
            <w:tcW w:w="896" w:type="dxa"/>
          </w:tcPr>
          <w:p w:rsidR="00A17E6E" w:rsidRPr="00A17E6E" w:rsidRDefault="00A17E6E" w:rsidP="00A17E6E">
            <w:pPr>
              <w:tabs>
                <w:tab w:val="left" w:pos="284"/>
              </w:tabs>
              <w:rPr>
                <w:rFonts w:ascii="Times New Roman" w:eastAsia="Calibri" w:hAnsi="Times New Roman" w:cs="Times New Roman"/>
                <w:sz w:val="12"/>
                <w:szCs w:val="12"/>
              </w:rPr>
            </w:pPr>
            <w:r w:rsidRPr="00A17E6E">
              <w:rPr>
                <w:rFonts w:ascii="Times New Roman" w:eastAsia="Calibri" w:hAnsi="Times New Roman" w:cs="Times New Roman"/>
                <w:sz w:val="12"/>
                <w:szCs w:val="12"/>
              </w:rPr>
              <w:t>2 год</w:t>
            </w:r>
          </w:p>
        </w:tc>
        <w:tc>
          <w:tcPr>
            <w:tcW w:w="896" w:type="dxa"/>
          </w:tcPr>
          <w:p w:rsidR="00A17E6E" w:rsidRPr="00A17E6E" w:rsidRDefault="00A17E6E" w:rsidP="00A17E6E">
            <w:pPr>
              <w:tabs>
                <w:tab w:val="left" w:pos="284"/>
              </w:tabs>
              <w:rPr>
                <w:rFonts w:ascii="Times New Roman" w:eastAsia="Calibri" w:hAnsi="Times New Roman" w:cs="Times New Roman"/>
                <w:sz w:val="12"/>
                <w:szCs w:val="12"/>
              </w:rPr>
            </w:pPr>
            <w:r w:rsidRPr="00A17E6E">
              <w:rPr>
                <w:rFonts w:ascii="Times New Roman" w:eastAsia="Calibri" w:hAnsi="Times New Roman" w:cs="Times New Roman"/>
                <w:sz w:val="12"/>
                <w:szCs w:val="12"/>
              </w:rPr>
              <w:t>3 год</w:t>
            </w:r>
          </w:p>
        </w:tc>
        <w:tc>
          <w:tcPr>
            <w:tcW w:w="896" w:type="dxa"/>
          </w:tcPr>
          <w:p w:rsidR="00A17E6E" w:rsidRPr="00A17E6E" w:rsidRDefault="00A17E6E" w:rsidP="00A17E6E">
            <w:pPr>
              <w:tabs>
                <w:tab w:val="left" w:pos="284"/>
              </w:tabs>
              <w:rPr>
                <w:rFonts w:ascii="Times New Roman" w:eastAsia="Calibri" w:hAnsi="Times New Roman" w:cs="Times New Roman"/>
                <w:sz w:val="12"/>
                <w:szCs w:val="12"/>
              </w:rPr>
            </w:pPr>
            <w:r w:rsidRPr="00A17E6E">
              <w:rPr>
                <w:rFonts w:ascii="Times New Roman" w:eastAsia="Calibri" w:hAnsi="Times New Roman" w:cs="Times New Roman"/>
                <w:sz w:val="12"/>
                <w:szCs w:val="12"/>
              </w:rPr>
              <w:t>4 год</w:t>
            </w:r>
          </w:p>
        </w:tc>
        <w:tc>
          <w:tcPr>
            <w:tcW w:w="896" w:type="dxa"/>
          </w:tcPr>
          <w:p w:rsidR="00A17E6E" w:rsidRPr="00A17E6E" w:rsidRDefault="00A17E6E" w:rsidP="00A17E6E">
            <w:pPr>
              <w:tabs>
                <w:tab w:val="left" w:pos="284"/>
              </w:tabs>
              <w:rPr>
                <w:rFonts w:ascii="Times New Roman" w:eastAsia="Calibri" w:hAnsi="Times New Roman" w:cs="Times New Roman"/>
                <w:sz w:val="12"/>
                <w:szCs w:val="12"/>
              </w:rPr>
            </w:pPr>
            <w:r w:rsidRPr="00A17E6E">
              <w:rPr>
                <w:rFonts w:ascii="Times New Roman" w:eastAsia="Calibri" w:hAnsi="Times New Roman" w:cs="Times New Roman"/>
                <w:sz w:val="12"/>
                <w:szCs w:val="12"/>
              </w:rPr>
              <w:t>5 год</w:t>
            </w:r>
          </w:p>
        </w:tc>
        <w:tc>
          <w:tcPr>
            <w:tcW w:w="1004" w:type="dxa"/>
          </w:tcPr>
          <w:p w:rsidR="00A17E6E" w:rsidRPr="00A17E6E" w:rsidRDefault="00A17E6E" w:rsidP="00A17E6E">
            <w:pPr>
              <w:tabs>
                <w:tab w:val="left" w:pos="284"/>
              </w:tabs>
              <w:rPr>
                <w:rFonts w:ascii="Times New Roman" w:eastAsia="Calibri" w:hAnsi="Times New Roman" w:cs="Times New Roman"/>
                <w:sz w:val="12"/>
                <w:szCs w:val="12"/>
              </w:rPr>
            </w:pPr>
            <w:r w:rsidRPr="00A17E6E">
              <w:rPr>
                <w:rFonts w:ascii="Times New Roman" w:eastAsia="Calibri" w:hAnsi="Times New Roman" w:cs="Times New Roman"/>
                <w:sz w:val="12"/>
                <w:szCs w:val="12"/>
              </w:rPr>
              <w:t>6 год</w:t>
            </w:r>
          </w:p>
        </w:tc>
      </w:tr>
      <w:tr w:rsidR="00A17E6E" w:rsidRPr="00A17E6E" w:rsidTr="00A17E6E">
        <w:trPr>
          <w:trHeight w:val="20"/>
        </w:trPr>
        <w:tc>
          <w:tcPr>
            <w:tcW w:w="7513" w:type="dxa"/>
            <w:gridSpan w:val="7"/>
          </w:tcPr>
          <w:p w:rsidR="00A17E6E" w:rsidRPr="00A17E6E" w:rsidRDefault="00A17E6E" w:rsidP="00A17E6E">
            <w:pPr>
              <w:tabs>
                <w:tab w:val="left" w:pos="284"/>
              </w:tabs>
              <w:rPr>
                <w:rFonts w:ascii="Times New Roman" w:eastAsia="Calibri" w:hAnsi="Times New Roman" w:cs="Times New Roman"/>
                <w:sz w:val="12"/>
                <w:szCs w:val="12"/>
              </w:rPr>
            </w:pPr>
            <w:r w:rsidRPr="00A17E6E">
              <w:rPr>
                <w:rFonts w:ascii="Times New Roman" w:eastAsia="Calibri" w:hAnsi="Times New Roman" w:cs="Times New Roman"/>
                <w:sz w:val="12"/>
                <w:szCs w:val="12"/>
              </w:rPr>
              <w:t xml:space="preserve">Дебит </w:t>
            </w:r>
            <w:proofErr w:type="spellStart"/>
            <w:r w:rsidRPr="00A17E6E">
              <w:rPr>
                <w:rFonts w:ascii="Times New Roman" w:eastAsia="Calibri" w:hAnsi="Times New Roman" w:cs="Times New Roman"/>
                <w:sz w:val="12"/>
                <w:szCs w:val="12"/>
              </w:rPr>
              <w:t>скв</w:t>
            </w:r>
            <w:proofErr w:type="spellEnd"/>
            <w:r w:rsidRPr="00A17E6E">
              <w:rPr>
                <w:rFonts w:ascii="Times New Roman" w:eastAsia="Calibri" w:hAnsi="Times New Roman" w:cs="Times New Roman"/>
                <w:sz w:val="12"/>
                <w:szCs w:val="12"/>
              </w:rPr>
              <w:t>.№</w:t>
            </w:r>
            <w:r w:rsidRPr="00A17E6E">
              <w:rPr>
                <w:rFonts w:ascii="Times New Roman" w:eastAsia="Calibri" w:hAnsi="Times New Roman" w:cs="Times New Roman"/>
                <w:sz w:val="12"/>
                <w:szCs w:val="12"/>
                <w:lang w:val="en-US"/>
              </w:rPr>
              <w:t> </w:t>
            </w:r>
            <w:r w:rsidRPr="00A17E6E">
              <w:rPr>
                <w:rFonts w:ascii="Times New Roman" w:eastAsia="Calibri" w:hAnsi="Times New Roman" w:cs="Times New Roman"/>
                <w:sz w:val="12"/>
                <w:szCs w:val="12"/>
              </w:rPr>
              <w:t>150</w:t>
            </w:r>
          </w:p>
        </w:tc>
      </w:tr>
      <w:tr w:rsidR="00A17E6E" w:rsidRPr="00A17E6E" w:rsidTr="00A17E6E">
        <w:trPr>
          <w:trHeight w:val="20"/>
        </w:trPr>
        <w:tc>
          <w:tcPr>
            <w:tcW w:w="2028" w:type="dxa"/>
          </w:tcPr>
          <w:p w:rsidR="00A17E6E" w:rsidRPr="00A17E6E" w:rsidRDefault="00A17E6E" w:rsidP="00A17E6E">
            <w:pPr>
              <w:tabs>
                <w:tab w:val="left" w:pos="284"/>
              </w:tabs>
              <w:rPr>
                <w:rFonts w:ascii="Times New Roman" w:eastAsia="Calibri" w:hAnsi="Times New Roman" w:cs="Times New Roman"/>
                <w:sz w:val="12"/>
                <w:szCs w:val="12"/>
              </w:rPr>
            </w:pPr>
            <w:r w:rsidRPr="00A17E6E">
              <w:rPr>
                <w:rFonts w:ascii="Times New Roman" w:eastAsia="Calibri" w:hAnsi="Times New Roman" w:cs="Times New Roman"/>
                <w:sz w:val="12"/>
                <w:szCs w:val="12"/>
              </w:rPr>
              <w:t>По нефти, т/</w:t>
            </w:r>
            <w:proofErr w:type="spellStart"/>
            <w:r w:rsidRPr="00A17E6E">
              <w:rPr>
                <w:rFonts w:ascii="Times New Roman" w:eastAsia="Calibri" w:hAnsi="Times New Roman" w:cs="Times New Roman"/>
                <w:sz w:val="12"/>
                <w:szCs w:val="12"/>
              </w:rPr>
              <w:t>сут</w:t>
            </w:r>
            <w:proofErr w:type="spellEnd"/>
          </w:p>
        </w:tc>
        <w:tc>
          <w:tcPr>
            <w:tcW w:w="897" w:type="dxa"/>
          </w:tcPr>
          <w:p w:rsidR="00A17E6E" w:rsidRPr="00A17E6E" w:rsidRDefault="00A17E6E" w:rsidP="00A17E6E">
            <w:pPr>
              <w:tabs>
                <w:tab w:val="left" w:pos="284"/>
              </w:tabs>
              <w:rPr>
                <w:rFonts w:ascii="Times New Roman" w:eastAsia="Calibri" w:hAnsi="Times New Roman" w:cs="Times New Roman"/>
                <w:sz w:val="12"/>
                <w:szCs w:val="12"/>
              </w:rPr>
            </w:pPr>
            <w:r w:rsidRPr="00A17E6E">
              <w:rPr>
                <w:rFonts w:ascii="Times New Roman" w:eastAsia="Calibri" w:hAnsi="Times New Roman" w:cs="Times New Roman"/>
                <w:sz w:val="12"/>
                <w:szCs w:val="12"/>
              </w:rPr>
              <w:t>122,0</w:t>
            </w:r>
          </w:p>
        </w:tc>
        <w:tc>
          <w:tcPr>
            <w:tcW w:w="896" w:type="dxa"/>
          </w:tcPr>
          <w:p w:rsidR="00A17E6E" w:rsidRPr="00A17E6E" w:rsidRDefault="00A17E6E" w:rsidP="00A17E6E">
            <w:pPr>
              <w:tabs>
                <w:tab w:val="left" w:pos="284"/>
              </w:tabs>
              <w:rPr>
                <w:rFonts w:ascii="Times New Roman" w:eastAsia="Calibri" w:hAnsi="Times New Roman" w:cs="Times New Roman"/>
                <w:sz w:val="12"/>
                <w:szCs w:val="12"/>
              </w:rPr>
            </w:pPr>
            <w:r w:rsidRPr="00A17E6E">
              <w:rPr>
                <w:rFonts w:ascii="Times New Roman" w:eastAsia="Calibri" w:hAnsi="Times New Roman" w:cs="Times New Roman"/>
                <w:sz w:val="12"/>
                <w:szCs w:val="12"/>
              </w:rPr>
              <w:t>64,9</w:t>
            </w:r>
          </w:p>
        </w:tc>
        <w:tc>
          <w:tcPr>
            <w:tcW w:w="896" w:type="dxa"/>
          </w:tcPr>
          <w:p w:rsidR="00A17E6E" w:rsidRPr="00A17E6E" w:rsidRDefault="00A17E6E" w:rsidP="00A17E6E">
            <w:pPr>
              <w:tabs>
                <w:tab w:val="left" w:pos="284"/>
              </w:tabs>
              <w:rPr>
                <w:rFonts w:ascii="Times New Roman" w:eastAsia="Calibri" w:hAnsi="Times New Roman" w:cs="Times New Roman"/>
                <w:sz w:val="12"/>
                <w:szCs w:val="12"/>
              </w:rPr>
            </w:pPr>
            <w:r w:rsidRPr="00A17E6E">
              <w:rPr>
                <w:rFonts w:ascii="Times New Roman" w:eastAsia="Calibri" w:hAnsi="Times New Roman" w:cs="Times New Roman"/>
                <w:sz w:val="12"/>
                <w:szCs w:val="12"/>
              </w:rPr>
              <w:t>31,8</w:t>
            </w:r>
          </w:p>
        </w:tc>
        <w:tc>
          <w:tcPr>
            <w:tcW w:w="896" w:type="dxa"/>
          </w:tcPr>
          <w:p w:rsidR="00A17E6E" w:rsidRPr="00A17E6E" w:rsidRDefault="00A17E6E" w:rsidP="00A17E6E">
            <w:pPr>
              <w:tabs>
                <w:tab w:val="left" w:pos="284"/>
              </w:tabs>
              <w:rPr>
                <w:rFonts w:ascii="Times New Roman" w:eastAsia="Calibri" w:hAnsi="Times New Roman" w:cs="Times New Roman"/>
                <w:sz w:val="12"/>
                <w:szCs w:val="12"/>
              </w:rPr>
            </w:pPr>
            <w:r w:rsidRPr="00A17E6E">
              <w:rPr>
                <w:rFonts w:ascii="Times New Roman" w:eastAsia="Calibri" w:hAnsi="Times New Roman" w:cs="Times New Roman"/>
                <w:sz w:val="12"/>
                <w:szCs w:val="12"/>
              </w:rPr>
              <w:t>19,6</w:t>
            </w:r>
          </w:p>
        </w:tc>
        <w:tc>
          <w:tcPr>
            <w:tcW w:w="896" w:type="dxa"/>
          </w:tcPr>
          <w:p w:rsidR="00A17E6E" w:rsidRPr="00A17E6E" w:rsidRDefault="00A17E6E" w:rsidP="00A17E6E">
            <w:pPr>
              <w:tabs>
                <w:tab w:val="left" w:pos="284"/>
              </w:tabs>
              <w:rPr>
                <w:rFonts w:ascii="Times New Roman" w:eastAsia="Calibri" w:hAnsi="Times New Roman" w:cs="Times New Roman"/>
                <w:sz w:val="12"/>
                <w:szCs w:val="12"/>
              </w:rPr>
            </w:pPr>
            <w:r w:rsidRPr="00A17E6E">
              <w:rPr>
                <w:rFonts w:ascii="Times New Roman" w:eastAsia="Calibri" w:hAnsi="Times New Roman" w:cs="Times New Roman"/>
                <w:sz w:val="12"/>
                <w:szCs w:val="12"/>
              </w:rPr>
              <w:t>13,9</w:t>
            </w:r>
          </w:p>
        </w:tc>
        <w:tc>
          <w:tcPr>
            <w:tcW w:w="1004" w:type="dxa"/>
          </w:tcPr>
          <w:p w:rsidR="00A17E6E" w:rsidRPr="00A17E6E" w:rsidRDefault="00A17E6E" w:rsidP="00A17E6E">
            <w:pPr>
              <w:tabs>
                <w:tab w:val="left" w:pos="284"/>
              </w:tabs>
              <w:rPr>
                <w:rFonts w:ascii="Times New Roman" w:eastAsia="Calibri" w:hAnsi="Times New Roman" w:cs="Times New Roman"/>
                <w:sz w:val="12"/>
                <w:szCs w:val="12"/>
              </w:rPr>
            </w:pPr>
            <w:r w:rsidRPr="00A17E6E">
              <w:rPr>
                <w:rFonts w:ascii="Times New Roman" w:eastAsia="Calibri" w:hAnsi="Times New Roman" w:cs="Times New Roman"/>
                <w:sz w:val="12"/>
                <w:szCs w:val="12"/>
              </w:rPr>
              <w:t>10,6</w:t>
            </w:r>
          </w:p>
        </w:tc>
      </w:tr>
      <w:tr w:rsidR="00A17E6E" w:rsidRPr="00A17E6E" w:rsidTr="00A17E6E">
        <w:trPr>
          <w:trHeight w:val="20"/>
        </w:trPr>
        <w:tc>
          <w:tcPr>
            <w:tcW w:w="2028" w:type="dxa"/>
          </w:tcPr>
          <w:p w:rsidR="00A17E6E" w:rsidRPr="00A17E6E" w:rsidRDefault="00A17E6E" w:rsidP="00A17E6E">
            <w:pPr>
              <w:tabs>
                <w:tab w:val="left" w:pos="284"/>
              </w:tabs>
              <w:rPr>
                <w:rFonts w:ascii="Times New Roman" w:eastAsia="Calibri" w:hAnsi="Times New Roman" w:cs="Times New Roman"/>
                <w:sz w:val="12"/>
                <w:szCs w:val="12"/>
              </w:rPr>
            </w:pPr>
            <w:r w:rsidRPr="00A17E6E">
              <w:rPr>
                <w:rFonts w:ascii="Times New Roman" w:eastAsia="Calibri" w:hAnsi="Times New Roman" w:cs="Times New Roman"/>
                <w:sz w:val="12"/>
                <w:szCs w:val="12"/>
              </w:rPr>
              <w:t>По жидкости, м</w:t>
            </w:r>
            <w:r w:rsidRPr="00A17E6E">
              <w:rPr>
                <w:rFonts w:ascii="Times New Roman" w:eastAsia="Calibri" w:hAnsi="Times New Roman" w:cs="Times New Roman"/>
                <w:sz w:val="12"/>
                <w:szCs w:val="12"/>
                <w:vertAlign w:val="superscript"/>
              </w:rPr>
              <w:t>3</w:t>
            </w:r>
            <w:r w:rsidRPr="00A17E6E">
              <w:rPr>
                <w:rFonts w:ascii="Times New Roman" w:eastAsia="Calibri" w:hAnsi="Times New Roman" w:cs="Times New Roman"/>
                <w:sz w:val="12"/>
                <w:szCs w:val="12"/>
              </w:rPr>
              <w:t>/</w:t>
            </w:r>
            <w:proofErr w:type="spellStart"/>
            <w:r w:rsidRPr="00A17E6E">
              <w:rPr>
                <w:rFonts w:ascii="Times New Roman" w:eastAsia="Calibri" w:hAnsi="Times New Roman" w:cs="Times New Roman"/>
                <w:sz w:val="12"/>
                <w:szCs w:val="12"/>
              </w:rPr>
              <w:t>сут</w:t>
            </w:r>
            <w:proofErr w:type="spellEnd"/>
          </w:p>
        </w:tc>
        <w:tc>
          <w:tcPr>
            <w:tcW w:w="897" w:type="dxa"/>
          </w:tcPr>
          <w:p w:rsidR="00A17E6E" w:rsidRPr="00A17E6E" w:rsidRDefault="00A17E6E" w:rsidP="00A17E6E">
            <w:pPr>
              <w:tabs>
                <w:tab w:val="left" w:pos="284"/>
              </w:tabs>
              <w:rPr>
                <w:rFonts w:ascii="Times New Roman" w:eastAsia="Calibri" w:hAnsi="Times New Roman" w:cs="Times New Roman"/>
                <w:sz w:val="12"/>
                <w:szCs w:val="12"/>
              </w:rPr>
            </w:pPr>
            <w:r w:rsidRPr="00A17E6E">
              <w:rPr>
                <w:rFonts w:ascii="Times New Roman" w:eastAsia="Calibri" w:hAnsi="Times New Roman" w:cs="Times New Roman"/>
                <w:sz w:val="12"/>
                <w:szCs w:val="12"/>
              </w:rPr>
              <w:t>172,7</w:t>
            </w:r>
          </w:p>
        </w:tc>
        <w:tc>
          <w:tcPr>
            <w:tcW w:w="896" w:type="dxa"/>
          </w:tcPr>
          <w:p w:rsidR="00A17E6E" w:rsidRPr="00A17E6E" w:rsidRDefault="00A17E6E" w:rsidP="00A17E6E">
            <w:pPr>
              <w:tabs>
                <w:tab w:val="left" w:pos="284"/>
              </w:tabs>
              <w:rPr>
                <w:rFonts w:ascii="Times New Roman" w:eastAsia="Calibri" w:hAnsi="Times New Roman" w:cs="Times New Roman"/>
                <w:sz w:val="12"/>
                <w:szCs w:val="12"/>
              </w:rPr>
            </w:pPr>
            <w:r w:rsidRPr="00A17E6E">
              <w:rPr>
                <w:rFonts w:ascii="Times New Roman" w:eastAsia="Calibri" w:hAnsi="Times New Roman" w:cs="Times New Roman"/>
                <w:sz w:val="12"/>
                <w:szCs w:val="12"/>
              </w:rPr>
              <w:t>145,5</w:t>
            </w:r>
          </w:p>
        </w:tc>
        <w:tc>
          <w:tcPr>
            <w:tcW w:w="896" w:type="dxa"/>
          </w:tcPr>
          <w:p w:rsidR="00A17E6E" w:rsidRPr="00A17E6E" w:rsidRDefault="00A17E6E" w:rsidP="00A17E6E">
            <w:pPr>
              <w:tabs>
                <w:tab w:val="left" w:pos="284"/>
              </w:tabs>
              <w:rPr>
                <w:rFonts w:ascii="Times New Roman" w:eastAsia="Calibri" w:hAnsi="Times New Roman" w:cs="Times New Roman"/>
                <w:sz w:val="12"/>
                <w:szCs w:val="12"/>
              </w:rPr>
            </w:pPr>
            <w:r w:rsidRPr="00A17E6E">
              <w:rPr>
                <w:rFonts w:ascii="Times New Roman" w:eastAsia="Calibri" w:hAnsi="Times New Roman" w:cs="Times New Roman"/>
                <w:sz w:val="12"/>
                <w:szCs w:val="12"/>
              </w:rPr>
              <w:t>132,3</w:t>
            </w:r>
          </w:p>
        </w:tc>
        <w:tc>
          <w:tcPr>
            <w:tcW w:w="896" w:type="dxa"/>
          </w:tcPr>
          <w:p w:rsidR="00A17E6E" w:rsidRPr="00A17E6E" w:rsidRDefault="00A17E6E" w:rsidP="00A17E6E">
            <w:pPr>
              <w:tabs>
                <w:tab w:val="left" w:pos="284"/>
              </w:tabs>
              <w:rPr>
                <w:rFonts w:ascii="Times New Roman" w:eastAsia="Calibri" w:hAnsi="Times New Roman" w:cs="Times New Roman"/>
                <w:sz w:val="12"/>
                <w:szCs w:val="12"/>
              </w:rPr>
            </w:pPr>
            <w:r w:rsidRPr="00A17E6E">
              <w:rPr>
                <w:rFonts w:ascii="Times New Roman" w:eastAsia="Calibri" w:hAnsi="Times New Roman" w:cs="Times New Roman"/>
                <w:sz w:val="12"/>
                <w:szCs w:val="12"/>
              </w:rPr>
              <w:t>129,0</w:t>
            </w:r>
          </w:p>
        </w:tc>
        <w:tc>
          <w:tcPr>
            <w:tcW w:w="896" w:type="dxa"/>
          </w:tcPr>
          <w:p w:rsidR="00A17E6E" w:rsidRPr="00A17E6E" w:rsidRDefault="00A17E6E" w:rsidP="00A17E6E">
            <w:pPr>
              <w:tabs>
                <w:tab w:val="left" w:pos="284"/>
              </w:tabs>
              <w:rPr>
                <w:rFonts w:ascii="Times New Roman" w:eastAsia="Calibri" w:hAnsi="Times New Roman" w:cs="Times New Roman"/>
                <w:sz w:val="12"/>
                <w:szCs w:val="12"/>
              </w:rPr>
            </w:pPr>
            <w:r w:rsidRPr="00A17E6E">
              <w:rPr>
                <w:rFonts w:ascii="Times New Roman" w:eastAsia="Calibri" w:hAnsi="Times New Roman" w:cs="Times New Roman"/>
                <w:sz w:val="12"/>
                <w:szCs w:val="12"/>
              </w:rPr>
              <w:t>127,6</w:t>
            </w:r>
          </w:p>
        </w:tc>
        <w:tc>
          <w:tcPr>
            <w:tcW w:w="1004" w:type="dxa"/>
          </w:tcPr>
          <w:p w:rsidR="00A17E6E" w:rsidRPr="00A17E6E" w:rsidRDefault="00A17E6E" w:rsidP="00A17E6E">
            <w:pPr>
              <w:tabs>
                <w:tab w:val="left" w:pos="284"/>
              </w:tabs>
              <w:rPr>
                <w:rFonts w:ascii="Times New Roman" w:eastAsia="Calibri" w:hAnsi="Times New Roman" w:cs="Times New Roman"/>
                <w:sz w:val="12"/>
                <w:szCs w:val="12"/>
              </w:rPr>
            </w:pPr>
            <w:r w:rsidRPr="00A17E6E">
              <w:rPr>
                <w:rFonts w:ascii="Times New Roman" w:eastAsia="Calibri" w:hAnsi="Times New Roman" w:cs="Times New Roman"/>
                <w:sz w:val="12"/>
                <w:szCs w:val="12"/>
              </w:rPr>
              <w:t>127,6</w:t>
            </w:r>
          </w:p>
        </w:tc>
      </w:tr>
      <w:tr w:rsidR="00A17E6E" w:rsidRPr="00A17E6E" w:rsidTr="00A17E6E">
        <w:trPr>
          <w:trHeight w:val="20"/>
        </w:trPr>
        <w:tc>
          <w:tcPr>
            <w:tcW w:w="2028" w:type="dxa"/>
          </w:tcPr>
          <w:p w:rsidR="00A17E6E" w:rsidRPr="00A17E6E" w:rsidRDefault="00A17E6E" w:rsidP="00A17E6E">
            <w:pPr>
              <w:tabs>
                <w:tab w:val="left" w:pos="284"/>
              </w:tabs>
              <w:rPr>
                <w:rFonts w:ascii="Times New Roman" w:eastAsia="Calibri" w:hAnsi="Times New Roman" w:cs="Times New Roman"/>
                <w:sz w:val="12"/>
                <w:szCs w:val="12"/>
              </w:rPr>
            </w:pPr>
            <w:r w:rsidRPr="00A17E6E">
              <w:rPr>
                <w:rFonts w:ascii="Times New Roman" w:eastAsia="Calibri" w:hAnsi="Times New Roman" w:cs="Times New Roman"/>
                <w:sz w:val="12"/>
                <w:szCs w:val="12"/>
              </w:rPr>
              <w:t>Добыча газа, млн</w:t>
            </w:r>
            <w:proofErr w:type="gramStart"/>
            <w:r w:rsidRPr="00A17E6E">
              <w:rPr>
                <w:rFonts w:ascii="Times New Roman" w:eastAsia="Calibri" w:hAnsi="Times New Roman" w:cs="Times New Roman"/>
                <w:sz w:val="12"/>
                <w:szCs w:val="12"/>
              </w:rPr>
              <w:t>.м</w:t>
            </w:r>
            <w:proofErr w:type="gramEnd"/>
            <w:r w:rsidRPr="00A17E6E">
              <w:rPr>
                <w:rFonts w:ascii="Times New Roman" w:eastAsia="Calibri" w:hAnsi="Times New Roman" w:cs="Times New Roman"/>
                <w:sz w:val="12"/>
                <w:szCs w:val="12"/>
                <w:vertAlign w:val="superscript"/>
              </w:rPr>
              <w:t>3</w:t>
            </w:r>
            <w:r w:rsidRPr="00A17E6E">
              <w:rPr>
                <w:rFonts w:ascii="Times New Roman" w:eastAsia="Calibri" w:hAnsi="Times New Roman" w:cs="Times New Roman"/>
                <w:sz w:val="12"/>
                <w:szCs w:val="12"/>
              </w:rPr>
              <w:t>/год</w:t>
            </w:r>
          </w:p>
        </w:tc>
        <w:tc>
          <w:tcPr>
            <w:tcW w:w="897" w:type="dxa"/>
          </w:tcPr>
          <w:p w:rsidR="00A17E6E" w:rsidRPr="00A17E6E" w:rsidRDefault="00A17E6E" w:rsidP="00A17E6E">
            <w:pPr>
              <w:tabs>
                <w:tab w:val="left" w:pos="284"/>
              </w:tabs>
              <w:rPr>
                <w:rFonts w:ascii="Times New Roman" w:eastAsia="Calibri" w:hAnsi="Times New Roman" w:cs="Times New Roman"/>
                <w:sz w:val="12"/>
                <w:szCs w:val="12"/>
              </w:rPr>
            </w:pPr>
            <w:r w:rsidRPr="00A17E6E">
              <w:rPr>
                <w:rFonts w:ascii="Times New Roman" w:eastAsia="Calibri" w:hAnsi="Times New Roman" w:cs="Times New Roman"/>
                <w:sz w:val="12"/>
                <w:szCs w:val="12"/>
              </w:rPr>
              <w:t>1,189</w:t>
            </w:r>
          </w:p>
        </w:tc>
        <w:tc>
          <w:tcPr>
            <w:tcW w:w="896" w:type="dxa"/>
          </w:tcPr>
          <w:p w:rsidR="00A17E6E" w:rsidRPr="00A17E6E" w:rsidRDefault="00A17E6E" w:rsidP="00A17E6E">
            <w:pPr>
              <w:tabs>
                <w:tab w:val="left" w:pos="284"/>
              </w:tabs>
              <w:rPr>
                <w:rFonts w:ascii="Times New Roman" w:eastAsia="Calibri" w:hAnsi="Times New Roman" w:cs="Times New Roman"/>
                <w:sz w:val="12"/>
                <w:szCs w:val="12"/>
              </w:rPr>
            </w:pPr>
            <w:r w:rsidRPr="00A17E6E">
              <w:rPr>
                <w:rFonts w:ascii="Times New Roman" w:eastAsia="Calibri" w:hAnsi="Times New Roman" w:cs="Times New Roman"/>
                <w:sz w:val="12"/>
                <w:szCs w:val="12"/>
              </w:rPr>
              <w:t>0,633</w:t>
            </w:r>
          </w:p>
        </w:tc>
        <w:tc>
          <w:tcPr>
            <w:tcW w:w="896" w:type="dxa"/>
          </w:tcPr>
          <w:p w:rsidR="00A17E6E" w:rsidRPr="00A17E6E" w:rsidRDefault="00A17E6E" w:rsidP="00A17E6E">
            <w:pPr>
              <w:tabs>
                <w:tab w:val="left" w:pos="284"/>
              </w:tabs>
              <w:rPr>
                <w:rFonts w:ascii="Times New Roman" w:eastAsia="Calibri" w:hAnsi="Times New Roman" w:cs="Times New Roman"/>
                <w:sz w:val="12"/>
                <w:szCs w:val="12"/>
              </w:rPr>
            </w:pPr>
            <w:r w:rsidRPr="00A17E6E">
              <w:rPr>
                <w:rFonts w:ascii="Times New Roman" w:eastAsia="Calibri" w:hAnsi="Times New Roman" w:cs="Times New Roman"/>
                <w:sz w:val="12"/>
                <w:szCs w:val="12"/>
              </w:rPr>
              <w:t>0,311</w:t>
            </w:r>
          </w:p>
        </w:tc>
        <w:tc>
          <w:tcPr>
            <w:tcW w:w="896" w:type="dxa"/>
          </w:tcPr>
          <w:p w:rsidR="00A17E6E" w:rsidRPr="00A17E6E" w:rsidRDefault="00A17E6E" w:rsidP="00A17E6E">
            <w:pPr>
              <w:tabs>
                <w:tab w:val="left" w:pos="284"/>
              </w:tabs>
              <w:rPr>
                <w:rFonts w:ascii="Times New Roman" w:eastAsia="Calibri" w:hAnsi="Times New Roman" w:cs="Times New Roman"/>
                <w:sz w:val="12"/>
                <w:szCs w:val="12"/>
              </w:rPr>
            </w:pPr>
            <w:r w:rsidRPr="00A17E6E">
              <w:rPr>
                <w:rFonts w:ascii="Times New Roman" w:eastAsia="Calibri" w:hAnsi="Times New Roman" w:cs="Times New Roman"/>
                <w:sz w:val="12"/>
                <w:szCs w:val="12"/>
              </w:rPr>
              <w:t>0,191</w:t>
            </w:r>
          </w:p>
        </w:tc>
        <w:tc>
          <w:tcPr>
            <w:tcW w:w="896" w:type="dxa"/>
          </w:tcPr>
          <w:p w:rsidR="00A17E6E" w:rsidRPr="00A17E6E" w:rsidRDefault="00A17E6E" w:rsidP="00A17E6E">
            <w:pPr>
              <w:tabs>
                <w:tab w:val="left" w:pos="284"/>
              </w:tabs>
              <w:rPr>
                <w:rFonts w:ascii="Times New Roman" w:eastAsia="Calibri" w:hAnsi="Times New Roman" w:cs="Times New Roman"/>
                <w:sz w:val="12"/>
                <w:szCs w:val="12"/>
              </w:rPr>
            </w:pPr>
            <w:r w:rsidRPr="00A17E6E">
              <w:rPr>
                <w:rFonts w:ascii="Times New Roman" w:eastAsia="Calibri" w:hAnsi="Times New Roman" w:cs="Times New Roman"/>
                <w:sz w:val="12"/>
                <w:szCs w:val="12"/>
              </w:rPr>
              <w:t>0,135</w:t>
            </w:r>
          </w:p>
        </w:tc>
        <w:tc>
          <w:tcPr>
            <w:tcW w:w="1004" w:type="dxa"/>
          </w:tcPr>
          <w:p w:rsidR="00A17E6E" w:rsidRPr="00A17E6E" w:rsidRDefault="00A17E6E" w:rsidP="00A17E6E">
            <w:pPr>
              <w:tabs>
                <w:tab w:val="left" w:pos="284"/>
              </w:tabs>
              <w:rPr>
                <w:rFonts w:ascii="Times New Roman" w:eastAsia="Calibri" w:hAnsi="Times New Roman" w:cs="Times New Roman"/>
                <w:sz w:val="12"/>
                <w:szCs w:val="12"/>
              </w:rPr>
            </w:pPr>
            <w:r w:rsidRPr="00A17E6E">
              <w:rPr>
                <w:rFonts w:ascii="Times New Roman" w:eastAsia="Calibri" w:hAnsi="Times New Roman" w:cs="Times New Roman"/>
                <w:sz w:val="12"/>
                <w:szCs w:val="12"/>
              </w:rPr>
              <w:t>0,103</w:t>
            </w:r>
          </w:p>
        </w:tc>
      </w:tr>
    </w:tbl>
    <w:p w:rsidR="00A17E6E" w:rsidRPr="00A17E6E" w:rsidRDefault="00A17E6E" w:rsidP="00A17E6E">
      <w:pPr>
        <w:tabs>
          <w:tab w:val="left" w:pos="284"/>
        </w:tabs>
        <w:spacing w:after="0" w:line="240" w:lineRule="auto"/>
        <w:ind w:firstLine="284"/>
        <w:rPr>
          <w:rFonts w:ascii="Times New Roman" w:eastAsia="Calibri" w:hAnsi="Times New Roman" w:cs="Times New Roman"/>
          <w:bCs/>
          <w:sz w:val="12"/>
          <w:szCs w:val="12"/>
        </w:rPr>
      </w:pPr>
    </w:p>
    <w:p w:rsidR="00A17E6E" w:rsidRPr="00A17E6E" w:rsidRDefault="00A17E6E" w:rsidP="00A17E6E">
      <w:pPr>
        <w:tabs>
          <w:tab w:val="left" w:pos="284"/>
        </w:tabs>
        <w:spacing w:after="0" w:line="240" w:lineRule="auto"/>
        <w:ind w:firstLine="284"/>
        <w:rPr>
          <w:rFonts w:ascii="Times New Roman" w:eastAsia="Calibri" w:hAnsi="Times New Roman" w:cs="Times New Roman"/>
          <w:sz w:val="12"/>
          <w:szCs w:val="12"/>
        </w:rPr>
      </w:pPr>
      <w:r w:rsidRPr="00A17E6E">
        <w:rPr>
          <w:rFonts w:ascii="Times New Roman" w:eastAsia="Calibri" w:hAnsi="Times New Roman" w:cs="Times New Roman"/>
          <w:bCs/>
          <w:sz w:val="12"/>
          <w:szCs w:val="12"/>
        </w:rPr>
        <w:t xml:space="preserve">Физико-химические свойства пластовой и </w:t>
      </w:r>
      <w:proofErr w:type="spellStart"/>
      <w:r w:rsidRPr="00A17E6E">
        <w:rPr>
          <w:rFonts w:ascii="Times New Roman" w:eastAsia="Calibri" w:hAnsi="Times New Roman" w:cs="Times New Roman"/>
          <w:bCs/>
          <w:sz w:val="12"/>
          <w:szCs w:val="12"/>
        </w:rPr>
        <w:t>разгазированной</w:t>
      </w:r>
      <w:proofErr w:type="spellEnd"/>
      <w:r w:rsidRPr="00A17E6E">
        <w:rPr>
          <w:rFonts w:ascii="Times New Roman" w:eastAsia="Calibri" w:hAnsi="Times New Roman" w:cs="Times New Roman"/>
          <w:bCs/>
          <w:sz w:val="12"/>
          <w:szCs w:val="12"/>
        </w:rPr>
        <w:t xml:space="preserve"> нефти, газа однократного </w:t>
      </w:r>
      <w:proofErr w:type="spellStart"/>
      <w:r w:rsidRPr="00A17E6E">
        <w:rPr>
          <w:rFonts w:ascii="Times New Roman" w:eastAsia="Calibri" w:hAnsi="Times New Roman" w:cs="Times New Roman"/>
          <w:bCs/>
          <w:sz w:val="12"/>
          <w:szCs w:val="12"/>
        </w:rPr>
        <w:t>разгазирования</w:t>
      </w:r>
      <w:proofErr w:type="spellEnd"/>
      <w:r w:rsidRPr="00A17E6E">
        <w:rPr>
          <w:rFonts w:ascii="Times New Roman" w:eastAsia="Calibri" w:hAnsi="Times New Roman" w:cs="Times New Roman"/>
          <w:bCs/>
          <w:sz w:val="12"/>
          <w:szCs w:val="12"/>
        </w:rPr>
        <w:t xml:space="preserve"> приведены в таблице3</w:t>
      </w:r>
      <w:r w:rsidRPr="00A17E6E">
        <w:rPr>
          <w:rFonts w:ascii="Times New Roman" w:eastAsia="Calibri" w:hAnsi="Times New Roman" w:cs="Times New Roman"/>
          <w:sz w:val="12"/>
          <w:szCs w:val="12"/>
        </w:rPr>
        <w:t>.</w:t>
      </w:r>
    </w:p>
    <w:p w:rsidR="00A17E6E" w:rsidRPr="00A17E6E" w:rsidRDefault="00A17E6E" w:rsidP="00A17E6E">
      <w:pPr>
        <w:tabs>
          <w:tab w:val="left" w:pos="284"/>
        </w:tabs>
        <w:spacing w:after="0" w:line="240" w:lineRule="auto"/>
        <w:ind w:firstLine="284"/>
        <w:rPr>
          <w:rFonts w:ascii="Times New Roman" w:eastAsia="Calibri" w:hAnsi="Times New Roman" w:cs="Times New Roman"/>
          <w:b/>
          <w:sz w:val="12"/>
          <w:szCs w:val="12"/>
        </w:rPr>
      </w:pPr>
      <w:r w:rsidRPr="00A17E6E">
        <w:rPr>
          <w:rFonts w:ascii="Times New Roman" w:eastAsia="Calibri" w:hAnsi="Times New Roman" w:cs="Times New Roman"/>
          <w:b/>
          <w:sz w:val="12"/>
          <w:szCs w:val="12"/>
        </w:rPr>
        <w:t xml:space="preserve">Таблица </w:t>
      </w:r>
      <w:bookmarkStart w:id="0" w:name="tab_5_2"/>
      <w:r w:rsidRPr="00A17E6E">
        <w:rPr>
          <w:rFonts w:ascii="Times New Roman" w:eastAsia="Calibri" w:hAnsi="Times New Roman" w:cs="Times New Roman"/>
          <w:b/>
          <w:sz w:val="12"/>
          <w:szCs w:val="12"/>
        </w:rPr>
        <w:fldChar w:fldCharType="begin"/>
      </w:r>
      <w:r w:rsidRPr="00A17E6E">
        <w:rPr>
          <w:rFonts w:ascii="Times New Roman" w:eastAsia="Calibri" w:hAnsi="Times New Roman" w:cs="Times New Roman"/>
          <w:b/>
          <w:sz w:val="12"/>
          <w:szCs w:val="12"/>
        </w:rPr>
        <w:instrText xml:space="preserve"> STYLEREF 1 \s </w:instrText>
      </w:r>
      <w:r w:rsidRPr="00A17E6E">
        <w:rPr>
          <w:rFonts w:ascii="Times New Roman" w:eastAsia="Calibri" w:hAnsi="Times New Roman" w:cs="Times New Roman"/>
          <w:b/>
          <w:sz w:val="12"/>
          <w:szCs w:val="12"/>
        </w:rPr>
        <w:fldChar w:fldCharType="separate"/>
      </w:r>
      <w:r w:rsidR="00983887">
        <w:rPr>
          <w:rFonts w:ascii="Times New Roman" w:eastAsia="Calibri" w:hAnsi="Times New Roman" w:cs="Times New Roman"/>
          <w:bCs/>
          <w:noProof/>
          <w:sz w:val="12"/>
          <w:szCs w:val="12"/>
        </w:rPr>
        <w:t>Ошибка! Текст указанного стиля в документе отсутствует.</w:t>
      </w:r>
      <w:r w:rsidRPr="00A17E6E">
        <w:rPr>
          <w:rFonts w:ascii="Times New Roman" w:eastAsia="Calibri" w:hAnsi="Times New Roman" w:cs="Times New Roman"/>
          <w:sz w:val="12"/>
          <w:szCs w:val="12"/>
        </w:rPr>
        <w:fldChar w:fldCharType="end"/>
      </w:r>
      <w:bookmarkEnd w:id="0"/>
      <w:r w:rsidRPr="00A17E6E">
        <w:rPr>
          <w:rFonts w:ascii="Times New Roman" w:eastAsia="Calibri" w:hAnsi="Times New Roman" w:cs="Times New Roman"/>
          <w:b/>
          <w:sz w:val="12"/>
          <w:szCs w:val="12"/>
        </w:rPr>
        <w:t xml:space="preserve"> </w:t>
      </w:r>
    </w:p>
    <w:tbl>
      <w:tblPr>
        <w:tblStyle w:val="2210"/>
        <w:tblW w:w="4860" w:type="pct"/>
        <w:tblInd w:w="108" w:type="dxa"/>
        <w:tblLook w:val="0000" w:firstRow="0" w:lastRow="0" w:firstColumn="0" w:lastColumn="0" w:noHBand="0" w:noVBand="0"/>
      </w:tblPr>
      <w:tblGrid>
        <w:gridCol w:w="4780"/>
        <w:gridCol w:w="2733"/>
      </w:tblGrid>
      <w:tr w:rsidR="00A17E6E" w:rsidRPr="00A17E6E" w:rsidTr="00A17E6E">
        <w:trPr>
          <w:trHeight w:val="20"/>
        </w:trPr>
        <w:tc>
          <w:tcPr>
            <w:tcW w:w="3181" w:type="pct"/>
          </w:tcPr>
          <w:p w:rsidR="00A17E6E" w:rsidRPr="00A17E6E" w:rsidRDefault="00A17E6E" w:rsidP="00A17E6E">
            <w:pPr>
              <w:tabs>
                <w:tab w:val="left" w:pos="284"/>
              </w:tabs>
              <w:rPr>
                <w:rFonts w:ascii="Times New Roman" w:eastAsia="Calibri" w:hAnsi="Times New Roman" w:cs="Times New Roman"/>
                <w:sz w:val="12"/>
                <w:szCs w:val="12"/>
              </w:rPr>
            </w:pPr>
            <w:r w:rsidRPr="00A17E6E">
              <w:rPr>
                <w:rFonts w:ascii="Times New Roman" w:eastAsia="Calibri" w:hAnsi="Times New Roman" w:cs="Times New Roman"/>
                <w:sz w:val="12"/>
                <w:szCs w:val="12"/>
              </w:rPr>
              <w:t>Наименование</w:t>
            </w:r>
          </w:p>
        </w:tc>
        <w:tc>
          <w:tcPr>
            <w:tcW w:w="1819" w:type="pct"/>
          </w:tcPr>
          <w:p w:rsidR="00A17E6E" w:rsidRPr="00A17E6E" w:rsidRDefault="00A17E6E" w:rsidP="00A17E6E">
            <w:pPr>
              <w:tabs>
                <w:tab w:val="left" w:pos="284"/>
              </w:tabs>
              <w:rPr>
                <w:rFonts w:ascii="Times New Roman" w:eastAsia="Calibri" w:hAnsi="Times New Roman" w:cs="Times New Roman"/>
                <w:sz w:val="12"/>
                <w:szCs w:val="12"/>
              </w:rPr>
            </w:pPr>
            <w:r w:rsidRPr="00A17E6E">
              <w:rPr>
                <w:rFonts w:ascii="Times New Roman" w:eastAsia="Calibri" w:hAnsi="Times New Roman" w:cs="Times New Roman"/>
                <w:sz w:val="12"/>
                <w:szCs w:val="12"/>
              </w:rPr>
              <w:t>Значение</w:t>
            </w:r>
          </w:p>
        </w:tc>
      </w:tr>
      <w:tr w:rsidR="00A17E6E" w:rsidRPr="00A17E6E" w:rsidTr="00A17E6E">
        <w:trPr>
          <w:trHeight w:val="20"/>
        </w:trPr>
        <w:tc>
          <w:tcPr>
            <w:tcW w:w="5000" w:type="pct"/>
            <w:gridSpan w:val="2"/>
          </w:tcPr>
          <w:p w:rsidR="00A17E6E" w:rsidRPr="00A17E6E" w:rsidRDefault="00A17E6E" w:rsidP="00A17E6E">
            <w:pPr>
              <w:tabs>
                <w:tab w:val="left" w:pos="284"/>
              </w:tabs>
              <w:rPr>
                <w:rFonts w:ascii="Times New Roman" w:eastAsia="Calibri" w:hAnsi="Times New Roman" w:cs="Times New Roman"/>
                <w:sz w:val="12"/>
                <w:szCs w:val="12"/>
              </w:rPr>
            </w:pPr>
            <w:r w:rsidRPr="00A17E6E">
              <w:rPr>
                <w:rFonts w:ascii="Times New Roman" w:eastAsia="Calibri" w:hAnsi="Times New Roman" w:cs="Times New Roman"/>
                <w:sz w:val="12"/>
                <w:szCs w:val="12"/>
              </w:rPr>
              <w:t>Пластовая нефть</w:t>
            </w:r>
          </w:p>
        </w:tc>
      </w:tr>
      <w:tr w:rsidR="00A17E6E" w:rsidRPr="00A17E6E" w:rsidTr="00A17E6E">
        <w:trPr>
          <w:trHeight w:val="20"/>
        </w:trPr>
        <w:tc>
          <w:tcPr>
            <w:tcW w:w="3181" w:type="pct"/>
          </w:tcPr>
          <w:p w:rsidR="00A17E6E" w:rsidRPr="00A17E6E" w:rsidRDefault="00A17E6E" w:rsidP="00A17E6E">
            <w:pPr>
              <w:tabs>
                <w:tab w:val="left" w:pos="284"/>
              </w:tabs>
              <w:rPr>
                <w:rFonts w:ascii="Times New Roman" w:eastAsia="Calibri" w:hAnsi="Times New Roman" w:cs="Times New Roman"/>
                <w:sz w:val="12"/>
                <w:szCs w:val="12"/>
              </w:rPr>
            </w:pPr>
            <w:r w:rsidRPr="00A17E6E">
              <w:rPr>
                <w:rFonts w:ascii="Times New Roman" w:eastAsia="Calibri" w:hAnsi="Times New Roman" w:cs="Times New Roman"/>
                <w:sz w:val="12"/>
                <w:szCs w:val="12"/>
              </w:rPr>
              <w:t>Давление насыщения, МПа</w:t>
            </w:r>
          </w:p>
        </w:tc>
        <w:tc>
          <w:tcPr>
            <w:tcW w:w="1819" w:type="pct"/>
          </w:tcPr>
          <w:p w:rsidR="00A17E6E" w:rsidRPr="00A17E6E" w:rsidRDefault="00A17E6E" w:rsidP="00A17E6E">
            <w:pPr>
              <w:tabs>
                <w:tab w:val="left" w:pos="284"/>
              </w:tabs>
              <w:rPr>
                <w:rFonts w:ascii="Times New Roman" w:eastAsia="Calibri" w:hAnsi="Times New Roman" w:cs="Times New Roman"/>
                <w:sz w:val="12"/>
                <w:szCs w:val="12"/>
              </w:rPr>
            </w:pPr>
            <w:r w:rsidRPr="00A17E6E">
              <w:rPr>
                <w:rFonts w:ascii="Times New Roman" w:eastAsia="Calibri" w:hAnsi="Times New Roman" w:cs="Times New Roman"/>
                <w:sz w:val="12"/>
                <w:szCs w:val="12"/>
              </w:rPr>
              <w:t>4,25</w:t>
            </w:r>
          </w:p>
        </w:tc>
      </w:tr>
      <w:tr w:rsidR="00A17E6E" w:rsidRPr="00A17E6E" w:rsidTr="00A17E6E">
        <w:trPr>
          <w:trHeight w:val="20"/>
        </w:trPr>
        <w:tc>
          <w:tcPr>
            <w:tcW w:w="3181" w:type="pct"/>
          </w:tcPr>
          <w:p w:rsidR="00A17E6E" w:rsidRPr="00A17E6E" w:rsidRDefault="00A17E6E" w:rsidP="00A17E6E">
            <w:pPr>
              <w:tabs>
                <w:tab w:val="left" w:pos="284"/>
              </w:tabs>
              <w:rPr>
                <w:rFonts w:ascii="Times New Roman" w:eastAsia="Calibri" w:hAnsi="Times New Roman" w:cs="Times New Roman"/>
                <w:sz w:val="12"/>
                <w:szCs w:val="12"/>
              </w:rPr>
            </w:pPr>
            <w:r w:rsidRPr="00A17E6E">
              <w:rPr>
                <w:rFonts w:ascii="Times New Roman" w:eastAsia="Calibri" w:hAnsi="Times New Roman" w:cs="Times New Roman"/>
                <w:sz w:val="12"/>
                <w:szCs w:val="12"/>
              </w:rPr>
              <w:t xml:space="preserve">Вязкость, </w:t>
            </w:r>
            <w:proofErr w:type="spellStart"/>
            <w:r w:rsidRPr="00A17E6E">
              <w:rPr>
                <w:rFonts w:ascii="Times New Roman" w:eastAsia="Calibri" w:hAnsi="Times New Roman" w:cs="Times New Roman"/>
                <w:sz w:val="12"/>
                <w:szCs w:val="12"/>
              </w:rPr>
              <w:t>мПа·</w:t>
            </w:r>
            <w:proofErr w:type="gramStart"/>
            <w:r w:rsidRPr="00A17E6E">
              <w:rPr>
                <w:rFonts w:ascii="Times New Roman" w:eastAsia="Calibri" w:hAnsi="Times New Roman" w:cs="Times New Roman"/>
                <w:sz w:val="12"/>
                <w:szCs w:val="12"/>
              </w:rPr>
              <w:t>с</w:t>
            </w:r>
            <w:proofErr w:type="spellEnd"/>
            <w:proofErr w:type="gramEnd"/>
          </w:p>
        </w:tc>
        <w:tc>
          <w:tcPr>
            <w:tcW w:w="1819" w:type="pct"/>
          </w:tcPr>
          <w:p w:rsidR="00A17E6E" w:rsidRPr="00A17E6E" w:rsidRDefault="00A17E6E" w:rsidP="00A17E6E">
            <w:pPr>
              <w:tabs>
                <w:tab w:val="left" w:pos="284"/>
              </w:tabs>
              <w:rPr>
                <w:rFonts w:ascii="Times New Roman" w:eastAsia="Calibri" w:hAnsi="Times New Roman" w:cs="Times New Roman"/>
                <w:sz w:val="12"/>
                <w:szCs w:val="12"/>
              </w:rPr>
            </w:pPr>
            <w:r w:rsidRPr="00A17E6E">
              <w:rPr>
                <w:rFonts w:ascii="Times New Roman" w:eastAsia="Calibri" w:hAnsi="Times New Roman" w:cs="Times New Roman"/>
                <w:sz w:val="12"/>
                <w:szCs w:val="12"/>
              </w:rPr>
              <w:t>9,34</w:t>
            </w:r>
          </w:p>
        </w:tc>
      </w:tr>
      <w:tr w:rsidR="00A17E6E" w:rsidRPr="00A17E6E" w:rsidTr="00A17E6E">
        <w:trPr>
          <w:trHeight w:val="20"/>
        </w:trPr>
        <w:tc>
          <w:tcPr>
            <w:tcW w:w="3181" w:type="pct"/>
          </w:tcPr>
          <w:p w:rsidR="00A17E6E" w:rsidRPr="00A17E6E" w:rsidRDefault="00A17E6E" w:rsidP="00A17E6E">
            <w:pPr>
              <w:tabs>
                <w:tab w:val="left" w:pos="284"/>
              </w:tabs>
              <w:rPr>
                <w:rFonts w:ascii="Times New Roman" w:eastAsia="Calibri" w:hAnsi="Times New Roman" w:cs="Times New Roman"/>
                <w:sz w:val="12"/>
                <w:szCs w:val="12"/>
              </w:rPr>
            </w:pPr>
            <w:r w:rsidRPr="00A17E6E">
              <w:rPr>
                <w:rFonts w:ascii="Times New Roman" w:eastAsia="Calibri" w:hAnsi="Times New Roman" w:cs="Times New Roman"/>
                <w:sz w:val="12"/>
                <w:szCs w:val="12"/>
              </w:rPr>
              <w:t xml:space="preserve">Плотность, </w:t>
            </w:r>
            <w:proofErr w:type="gramStart"/>
            <w:r w:rsidRPr="00A17E6E">
              <w:rPr>
                <w:rFonts w:ascii="Times New Roman" w:eastAsia="Calibri" w:hAnsi="Times New Roman" w:cs="Times New Roman"/>
                <w:sz w:val="12"/>
                <w:szCs w:val="12"/>
              </w:rPr>
              <w:t>кг</w:t>
            </w:r>
            <w:proofErr w:type="gramEnd"/>
            <w:r w:rsidRPr="00A17E6E">
              <w:rPr>
                <w:rFonts w:ascii="Times New Roman" w:eastAsia="Calibri" w:hAnsi="Times New Roman" w:cs="Times New Roman"/>
                <w:sz w:val="12"/>
                <w:szCs w:val="12"/>
              </w:rPr>
              <w:t>/м</w:t>
            </w:r>
            <w:r w:rsidRPr="00A17E6E">
              <w:rPr>
                <w:rFonts w:ascii="Times New Roman" w:eastAsia="Calibri" w:hAnsi="Times New Roman" w:cs="Times New Roman"/>
                <w:sz w:val="12"/>
                <w:szCs w:val="12"/>
                <w:vertAlign w:val="superscript"/>
              </w:rPr>
              <w:t>3</w:t>
            </w:r>
          </w:p>
        </w:tc>
        <w:tc>
          <w:tcPr>
            <w:tcW w:w="1819" w:type="pct"/>
          </w:tcPr>
          <w:p w:rsidR="00A17E6E" w:rsidRPr="00A17E6E" w:rsidRDefault="00A17E6E" w:rsidP="00A17E6E">
            <w:pPr>
              <w:tabs>
                <w:tab w:val="left" w:pos="284"/>
              </w:tabs>
              <w:rPr>
                <w:rFonts w:ascii="Times New Roman" w:eastAsia="Calibri" w:hAnsi="Times New Roman" w:cs="Times New Roman"/>
                <w:sz w:val="12"/>
                <w:szCs w:val="12"/>
              </w:rPr>
            </w:pPr>
            <w:r w:rsidRPr="00A17E6E">
              <w:rPr>
                <w:rFonts w:ascii="Times New Roman" w:eastAsia="Calibri" w:hAnsi="Times New Roman" w:cs="Times New Roman"/>
                <w:sz w:val="12"/>
                <w:szCs w:val="12"/>
              </w:rPr>
              <w:t>841,0</w:t>
            </w:r>
          </w:p>
        </w:tc>
      </w:tr>
      <w:tr w:rsidR="00A17E6E" w:rsidRPr="00A17E6E" w:rsidTr="00A17E6E">
        <w:trPr>
          <w:trHeight w:val="20"/>
        </w:trPr>
        <w:tc>
          <w:tcPr>
            <w:tcW w:w="3181" w:type="pct"/>
          </w:tcPr>
          <w:p w:rsidR="00A17E6E" w:rsidRPr="00A17E6E" w:rsidRDefault="00A17E6E" w:rsidP="00A17E6E">
            <w:pPr>
              <w:tabs>
                <w:tab w:val="left" w:pos="284"/>
              </w:tabs>
              <w:rPr>
                <w:rFonts w:ascii="Times New Roman" w:eastAsia="Calibri" w:hAnsi="Times New Roman" w:cs="Times New Roman"/>
                <w:sz w:val="12"/>
                <w:szCs w:val="12"/>
              </w:rPr>
            </w:pPr>
            <w:proofErr w:type="spellStart"/>
            <w:r w:rsidRPr="00A17E6E">
              <w:rPr>
                <w:rFonts w:ascii="Times New Roman" w:eastAsia="Calibri" w:hAnsi="Times New Roman" w:cs="Times New Roman"/>
                <w:sz w:val="12"/>
                <w:szCs w:val="12"/>
              </w:rPr>
              <w:t>Газосодержание</w:t>
            </w:r>
            <w:proofErr w:type="spellEnd"/>
            <w:r w:rsidRPr="00A17E6E">
              <w:rPr>
                <w:rFonts w:ascii="Times New Roman" w:eastAsia="Calibri" w:hAnsi="Times New Roman" w:cs="Times New Roman"/>
                <w:sz w:val="12"/>
                <w:szCs w:val="12"/>
              </w:rPr>
              <w:t>, м</w:t>
            </w:r>
            <w:r w:rsidRPr="00A17E6E">
              <w:rPr>
                <w:rFonts w:ascii="Times New Roman" w:eastAsia="Calibri" w:hAnsi="Times New Roman" w:cs="Times New Roman"/>
                <w:sz w:val="12"/>
                <w:szCs w:val="12"/>
                <w:vertAlign w:val="superscript"/>
              </w:rPr>
              <w:t>3</w:t>
            </w:r>
            <w:r w:rsidRPr="00A17E6E">
              <w:rPr>
                <w:rFonts w:ascii="Times New Roman" w:eastAsia="Calibri" w:hAnsi="Times New Roman" w:cs="Times New Roman"/>
                <w:sz w:val="12"/>
                <w:szCs w:val="12"/>
              </w:rPr>
              <w:t>/т</w:t>
            </w:r>
          </w:p>
        </w:tc>
        <w:tc>
          <w:tcPr>
            <w:tcW w:w="1819" w:type="pct"/>
          </w:tcPr>
          <w:p w:rsidR="00A17E6E" w:rsidRPr="00A17E6E" w:rsidRDefault="00A17E6E" w:rsidP="00A17E6E">
            <w:pPr>
              <w:tabs>
                <w:tab w:val="left" w:pos="284"/>
              </w:tabs>
              <w:rPr>
                <w:rFonts w:ascii="Times New Roman" w:eastAsia="Calibri" w:hAnsi="Times New Roman" w:cs="Times New Roman"/>
                <w:sz w:val="12"/>
                <w:szCs w:val="12"/>
              </w:rPr>
            </w:pPr>
            <w:r w:rsidRPr="00A17E6E">
              <w:rPr>
                <w:rFonts w:ascii="Times New Roman" w:eastAsia="Calibri" w:hAnsi="Times New Roman" w:cs="Times New Roman"/>
                <w:sz w:val="12"/>
                <w:szCs w:val="12"/>
              </w:rPr>
              <w:t>31,87</w:t>
            </w:r>
          </w:p>
        </w:tc>
      </w:tr>
      <w:tr w:rsidR="00A17E6E" w:rsidRPr="00A17E6E" w:rsidTr="00A17E6E">
        <w:trPr>
          <w:trHeight w:val="20"/>
        </w:trPr>
        <w:tc>
          <w:tcPr>
            <w:tcW w:w="3181" w:type="pct"/>
          </w:tcPr>
          <w:p w:rsidR="00A17E6E" w:rsidRPr="00A17E6E" w:rsidRDefault="00A17E6E" w:rsidP="00A17E6E">
            <w:pPr>
              <w:tabs>
                <w:tab w:val="left" w:pos="284"/>
              </w:tabs>
              <w:rPr>
                <w:rFonts w:ascii="Times New Roman" w:eastAsia="Calibri" w:hAnsi="Times New Roman" w:cs="Times New Roman"/>
                <w:sz w:val="12"/>
                <w:szCs w:val="12"/>
              </w:rPr>
            </w:pPr>
            <w:r w:rsidRPr="00A17E6E">
              <w:rPr>
                <w:rFonts w:ascii="Times New Roman" w:eastAsia="Calibri" w:hAnsi="Times New Roman" w:cs="Times New Roman"/>
                <w:sz w:val="12"/>
                <w:szCs w:val="12"/>
              </w:rPr>
              <w:t xml:space="preserve">Газовый фактор при </w:t>
            </w:r>
            <w:proofErr w:type="gramStart"/>
            <w:r w:rsidRPr="00A17E6E">
              <w:rPr>
                <w:rFonts w:ascii="Times New Roman" w:eastAsia="Calibri" w:hAnsi="Times New Roman" w:cs="Times New Roman"/>
                <w:sz w:val="12"/>
                <w:szCs w:val="12"/>
              </w:rPr>
              <w:t>дифференциальном</w:t>
            </w:r>
            <w:proofErr w:type="gramEnd"/>
            <w:r w:rsidRPr="00A17E6E">
              <w:rPr>
                <w:rFonts w:ascii="Times New Roman" w:eastAsia="Calibri" w:hAnsi="Times New Roman" w:cs="Times New Roman"/>
                <w:sz w:val="12"/>
                <w:szCs w:val="12"/>
              </w:rPr>
              <w:t xml:space="preserve"> </w:t>
            </w:r>
            <w:proofErr w:type="spellStart"/>
            <w:r w:rsidRPr="00A17E6E">
              <w:rPr>
                <w:rFonts w:ascii="Times New Roman" w:eastAsia="Calibri" w:hAnsi="Times New Roman" w:cs="Times New Roman"/>
                <w:sz w:val="12"/>
                <w:szCs w:val="12"/>
              </w:rPr>
              <w:t>разгазировании</w:t>
            </w:r>
            <w:proofErr w:type="spellEnd"/>
            <w:r w:rsidRPr="00A17E6E">
              <w:rPr>
                <w:rFonts w:ascii="Times New Roman" w:eastAsia="Calibri" w:hAnsi="Times New Roman" w:cs="Times New Roman"/>
                <w:sz w:val="12"/>
                <w:szCs w:val="12"/>
              </w:rPr>
              <w:t>, м</w:t>
            </w:r>
            <w:r w:rsidRPr="00A17E6E">
              <w:rPr>
                <w:rFonts w:ascii="Times New Roman" w:eastAsia="Calibri" w:hAnsi="Times New Roman" w:cs="Times New Roman"/>
                <w:sz w:val="12"/>
                <w:szCs w:val="12"/>
                <w:vertAlign w:val="superscript"/>
              </w:rPr>
              <w:t>3</w:t>
            </w:r>
            <w:r w:rsidRPr="00A17E6E">
              <w:rPr>
                <w:rFonts w:ascii="Times New Roman" w:eastAsia="Calibri" w:hAnsi="Times New Roman" w:cs="Times New Roman"/>
                <w:sz w:val="12"/>
                <w:szCs w:val="12"/>
              </w:rPr>
              <w:t>/т</w:t>
            </w:r>
          </w:p>
        </w:tc>
        <w:tc>
          <w:tcPr>
            <w:tcW w:w="1819" w:type="pct"/>
          </w:tcPr>
          <w:p w:rsidR="00A17E6E" w:rsidRPr="00A17E6E" w:rsidRDefault="00A17E6E" w:rsidP="00A17E6E">
            <w:pPr>
              <w:tabs>
                <w:tab w:val="left" w:pos="284"/>
              </w:tabs>
              <w:rPr>
                <w:rFonts w:ascii="Times New Roman" w:eastAsia="Calibri" w:hAnsi="Times New Roman" w:cs="Times New Roman"/>
                <w:sz w:val="12"/>
                <w:szCs w:val="12"/>
              </w:rPr>
            </w:pPr>
            <w:r w:rsidRPr="00A17E6E">
              <w:rPr>
                <w:rFonts w:ascii="Times New Roman" w:eastAsia="Calibri" w:hAnsi="Times New Roman" w:cs="Times New Roman"/>
                <w:sz w:val="12"/>
                <w:szCs w:val="12"/>
              </w:rPr>
              <w:t>30,10</w:t>
            </w:r>
          </w:p>
        </w:tc>
      </w:tr>
      <w:tr w:rsidR="00A17E6E" w:rsidRPr="00A17E6E" w:rsidTr="00A17E6E">
        <w:trPr>
          <w:trHeight w:val="20"/>
        </w:trPr>
        <w:tc>
          <w:tcPr>
            <w:tcW w:w="5000" w:type="pct"/>
            <w:gridSpan w:val="2"/>
          </w:tcPr>
          <w:p w:rsidR="00A17E6E" w:rsidRPr="00A17E6E" w:rsidRDefault="00A17E6E" w:rsidP="00A17E6E">
            <w:pPr>
              <w:tabs>
                <w:tab w:val="left" w:pos="284"/>
              </w:tabs>
              <w:rPr>
                <w:rFonts w:ascii="Times New Roman" w:eastAsia="Calibri" w:hAnsi="Times New Roman" w:cs="Times New Roman"/>
                <w:sz w:val="12"/>
                <w:szCs w:val="12"/>
              </w:rPr>
            </w:pPr>
            <w:proofErr w:type="spellStart"/>
            <w:r w:rsidRPr="00A17E6E">
              <w:rPr>
                <w:rFonts w:ascii="Times New Roman" w:eastAsia="Calibri" w:hAnsi="Times New Roman" w:cs="Times New Roman"/>
                <w:sz w:val="12"/>
                <w:szCs w:val="12"/>
              </w:rPr>
              <w:lastRenderedPageBreak/>
              <w:t>Разгазированная</w:t>
            </w:r>
            <w:proofErr w:type="spellEnd"/>
            <w:r w:rsidRPr="00A17E6E">
              <w:rPr>
                <w:rFonts w:ascii="Times New Roman" w:eastAsia="Calibri" w:hAnsi="Times New Roman" w:cs="Times New Roman"/>
                <w:sz w:val="12"/>
                <w:szCs w:val="12"/>
              </w:rPr>
              <w:t xml:space="preserve"> нефть</w:t>
            </w:r>
          </w:p>
        </w:tc>
      </w:tr>
      <w:tr w:rsidR="00A17E6E" w:rsidRPr="00A17E6E" w:rsidTr="00A17E6E">
        <w:trPr>
          <w:trHeight w:val="20"/>
        </w:trPr>
        <w:tc>
          <w:tcPr>
            <w:tcW w:w="3181" w:type="pct"/>
          </w:tcPr>
          <w:p w:rsidR="00A17E6E" w:rsidRPr="00A17E6E" w:rsidRDefault="00A17E6E" w:rsidP="00A17E6E">
            <w:pPr>
              <w:tabs>
                <w:tab w:val="left" w:pos="284"/>
              </w:tabs>
              <w:rPr>
                <w:rFonts w:ascii="Times New Roman" w:eastAsia="Calibri" w:hAnsi="Times New Roman" w:cs="Times New Roman"/>
                <w:sz w:val="12"/>
                <w:szCs w:val="12"/>
              </w:rPr>
            </w:pPr>
            <w:r w:rsidRPr="00A17E6E">
              <w:rPr>
                <w:rFonts w:ascii="Times New Roman" w:eastAsia="Calibri" w:hAnsi="Times New Roman" w:cs="Times New Roman"/>
                <w:sz w:val="12"/>
                <w:szCs w:val="12"/>
              </w:rPr>
              <w:t xml:space="preserve">Плотность, </w:t>
            </w:r>
            <w:proofErr w:type="gramStart"/>
            <w:r w:rsidRPr="00A17E6E">
              <w:rPr>
                <w:rFonts w:ascii="Times New Roman" w:eastAsia="Calibri" w:hAnsi="Times New Roman" w:cs="Times New Roman"/>
                <w:sz w:val="12"/>
                <w:szCs w:val="12"/>
              </w:rPr>
              <w:t>кг</w:t>
            </w:r>
            <w:proofErr w:type="gramEnd"/>
            <w:r w:rsidRPr="00A17E6E">
              <w:rPr>
                <w:rFonts w:ascii="Times New Roman" w:eastAsia="Calibri" w:hAnsi="Times New Roman" w:cs="Times New Roman"/>
                <w:sz w:val="12"/>
                <w:szCs w:val="12"/>
              </w:rPr>
              <w:t>/м</w:t>
            </w:r>
            <w:r w:rsidRPr="00A17E6E">
              <w:rPr>
                <w:rFonts w:ascii="Times New Roman" w:eastAsia="Calibri" w:hAnsi="Times New Roman" w:cs="Times New Roman"/>
                <w:sz w:val="12"/>
                <w:szCs w:val="12"/>
                <w:vertAlign w:val="superscript"/>
              </w:rPr>
              <w:t>3</w:t>
            </w:r>
          </w:p>
        </w:tc>
        <w:tc>
          <w:tcPr>
            <w:tcW w:w="1819" w:type="pct"/>
          </w:tcPr>
          <w:p w:rsidR="00A17E6E" w:rsidRPr="00A17E6E" w:rsidRDefault="00A17E6E" w:rsidP="00A17E6E">
            <w:pPr>
              <w:tabs>
                <w:tab w:val="left" w:pos="284"/>
              </w:tabs>
              <w:rPr>
                <w:rFonts w:ascii="Times New Roman" w:eastAsia="Calibri" w:hAnsi="Times New Roman" w:cs="Times New Roman"/>
                <w:sz w:val="12"/>
                <w:szCs w:val="12"/>
              </w:rPr>
            </w:pPr>
            <w:r w:rsidRPr="00A17E6E">
              <w:rPr>
                <w:rFonts w:ascii="Times New Roman" w:eastAsia="Calibri" w:hAnsi="Times New Roman" w:cs="Times New Roman"/>
                <w:sz w:val="12"/>
                <w:szCs w:val="12"/>
              </w:rPr>
              <w:t>883,0</w:t>
            </w:r>
          </w:p>
        </w:tc>
      </w:tr>
      <w:tr w:rsidR="00A17E6E" w:rsidRPr="00A17E6E" w:rsidTr="00A17E6E">
        <w:trPr>
          <w:trHeight w:val="20"/>
        </w:trPr>
        <w:tc>
          <w:tcPr>
            <w:tcW w:w="3181" w:type="pct"/>
          </w:tcPr>
          <w:p w:rsidR="00A17E6E" w:rsidRPr="00A17E6E" w:rsidRDefault="00A17E6E" w:rsidP="00A17E6E">
            <w:pPr>
              <w:tabs>
                <w:tab w:val="left" w:pos="284"/>
              </w:tabs>
              <w:rPr>
                <w:rFonts w:ascii="Times New Roman" w:eastAsia="Calibri" w:hAnsi="Times New Roman" w:cs="Times New Roman"/>
                <w:sz w:val="12"/>
                <w:szCs w:val="12"/>
              </w:rPr>
            </w:pPr>
            <w:r w:rsidRPr="00A17E6E">
              <w:rPr>
                <w:rFonts w:ascii="Times New Roman" w:eastAsia="Calibri" w:hAnsi="Times New Roman" w:cs="Times New Roman"/>
                <w:sz w:val="12"/>
                <w:szCs w:val="12"/>
              </w:rPr>
              <w:t xml:space="preserve">Вязкость, </w:t>
            </w:r>
            <w:proofErr w:type="spellStart"/>
            <w:r w:rsidRPr="00A17E6E">
              <w:rPr>
                <w:rFonts w:ascii="Times New Roman" w:eastAsia="Calibri" w:hAnsi="Times New Roman" w:cs="Times New Roman"/>
                <w:sz w:val="12"/>
                <w:szCs w:val="12"/>
              </w:rPr>
              <w:t>мПа·</w:t>
            </w:r>
            <w:proofErr w:type="gramStart"/>
            <w:r w:rsidRPr="00A17E6E">
              <w:rPr>
                <w:rFonts w:ascii="Times New Roman" w:eastAsia="Calibri" w:hAnsi="Times New Roman" w:cs="Times New Roman"/>
                <w:sz w:val="12"/>
                <w:szCs w:val="12"/>
              </w:rPr>
              <w:t>с</w:t>
            </w:r>
            <w:proofErr w:type="spellEnd"/>
            <w:proofErr w:type="gramEnd"/>
          </w:p>
        </w:tc>
        <w:tc>
          <w:tcPr>
            <w:tcW w:w="1819" w:type="pct"/>
          </w:tcPr>
          <w:p w:rsidR="00A17E6E" w:rsidRPr="00A17E6E" w:rsidRDefault="00A17E6E" w:rsidP="00A17E6E">
            <w:pPr>
              <w:tabs>
                <w:tab w:val="left" w:pos="284"/>
              </w:tabs>
              <w:rPr>
                <w:rFonts w:ascii="Times New Roman" w:eastAsia="Calibri" w:hAnsi="Times New Roman" w:cs="Times New Roman"/>
                <w:sz w:val="12"/>
                <w:szCs w:val="12"/>
              </w:rPr>
            </w:pPr>
            <w:r w:rsidRPr="00A17E6E">
              <w:rPr>
                <w:rFonts w:ascii="Times New Roman" w:eastAsia="Calibri" w:hAnsi="Times New Roman" w:cs="Times New Roman"/>
                <w:sz w:val="12"/>
                <w:szCs w:val="12"/>
              </w:rPr>
              <w:t>31,99</w:t>
            </w:r>
          </w:p>
        </w:tc>
      </w:tr>
      <w:tr w:rsidR="00A17E6E" w:rsidRPr="00A17E6E" w:rsidTr="00A17E6E">
        <w:trPr>
          <w:trHeight w:val="20"/>
        </w:trPr>
        <w:tc>
          <w:tcPr>
            <w:tcW w:w="3181" w:type="pct"/>
          </w:tcPr>
          <w:p w:rsidR="00A17E6E" w:rsidRPr="00A17E6E" w:rsidRDefault="00A17E6E" w:rsidP="00A17E6E">
            <w:pPr>
              <w:tabs>
                <w:tab w:val="left" w:pos="284"/>
              </w:tabs>
              <w:rPr>
                <w:rFonts w:ascii="Times New Roman" w:eastAsia="Calibri" w:hAnsi="Times New Roman" w:cs="Times New Roman"/>
                <w:sz w:val="12"/>
                <w:szCs w:val="12"/>
              </w:rPr>
            </w:pPr>
            <w:r w:rsidRPr="00A17E6E">
              <w:rPr>
                <w:rFonts w:ascii="Times New Roman" w:eastAsia="Calibri" w:hAnsi="Times New Roman" w:cs="Times New Roman"/>
                <w:sz w:val="12"/>
                <w:szCs w:val="12"/>
              </w:rPr>
              <w:t>Температура застывания, º</w:t>
            </w:r>
            <w:proofErr w:type="gramStart"/>
            <w:r w:rsidRPr="00A17E6E">
              <w:rPr>
                <w:rFonts w:ascii="Times New Roman" w:eastAsia="Calibri" w:hAnsi="Times New Roman" w:cs="Times New Roman"/>
                <w:sz w:val="12"/>
                <w:szCs w:val="12"/>
              </w:rPr>
              <w:t>С</w:t>
            </w:r>
            <w:proofErr w:type="gramEnd"/>
          </w:p>
        </w:tc>
        <w:tc>
          <w:tcPr>
            <w:tcW w:w="1819" w:type="pct"/>
          </w:tcPr>
          <w:p w:rsidR="00A17E6E" w:rsidRPr="00A17E6E" w:rsidRDefault="00A17E6E" w:rsidP="00A17E6E">
            <w:pPr>
              <w:tabs>
                <w:tab w:val="left" w:pos="284"/>
              </w:tabs>
              <w:rPr>
                <w:rFonts w:ascii="Times New Roman" w:eastAsia="Calibri" w:hAnsi="Times New Roman" w:cs="Times New Roman"/>
                <w:sz w:val="12"/>
                <w:szCs w:val="12"/>
              </w:rPr>
            </w:pPr>
            <w:r w:rsidRPr="00A17E6E">
              <w:rPr>
                <w:rFonts w:ascii="Times New Roman" w:eastAsia="Calibri" w:hAnsi="Times New Roman" w:cs="Times New Roman"/>
                <w:sz w:val="12"/>
                <w:szCs w:val="12"/>
              </w:rPr>
              <w:t>минус 14</w:t>
            </w:r>
          </w:p>
        </w:tc>
      </w:tr>
      <w:tr w:rsidR="00A17E6E" w:rsidRPr="00A17E6E" w:rsidTr="00A17E6E">
        <w:trPr>
          <w:trHeight w:val="20"/>
        </w:trPr>
        <w:tc>
          <w:tcPr>
            <w:tcW w:w="3181" w:type="pct"/>
          </w:tcPr>
          <w:p w:rsidR="00A17E6E" w:rsidRPr="00A17E6E" w:rsidRDefault="00A17E6E" w:rsidP="00A17E6E">
            <w:pPr>
              <w:tabs>
                <w:tab w:val="left" w:pos="284"/>
              </w:tabs>
              <w:rPr>
                <w:rFonts w:ascii="Times New Roman" w:eastAsia="Calibri" w:hAnsi="Times New Roman" w:cs="Times New Roman"/>
                <w:sz w:val="12"/>
                <w:szCs w:val="12"/>
              </w:rPr>
            </w:pPr>
            <w:r w:rsidRPr="00A17E6E">
              <w:rPr>
                <w:rFonts w:ascii="Times New Roman" w:eastAsia="Calibri" w:hAnsi="Times New Roman" w:cs="Times New Roman"/>
                <w:sz w:val="12"/>
                <w:szCs w:val="12"/>
              </w:rPr>
              <w:t>Весовое содержание</w:t>
            </w:r>
            <w:proofErr w:type="gramStart"/>
            <w:r w:rsidRPr="00A17E6E">
              <w:rPr>
                <w:rFonts w:ascii="Times New Roman" w:eastAsia="Calibri" w:hAnsi="Times New Roman" w:cs="Times New Roman"/>
                <w:sz w:val="12"/>
                <w:szCs w:val="12"/>
              </w:rPr>
              <w:t>, %:</w:t>
            </w:r>
            <w:proofErr w:type="gramEnd"/>
          </w:p>
        </w:tc>
        <w:tc>
          <w:tcPr>
            <w:tcW w:w="1819" w:type="pct"/>
          </w:tcPr>
          <w:p w:rsidR="00A17E6E" w:rsidRPr="00A17E6E" w:rsidRDefault="00A17E6E" w:rsidP="00A17E6E">
            <w:pPr>
              <w:tabs>
                <w:tab w:val="left" w:pos="284"/>
              </w:tabs>
              <w:rPr>
                <w:rFonts w:ascii="Times New Roman" w:eastAsia="Calibri" w:hAnsi="Times New Roman" w:cs="Times New Roman"/>
                <w:sz w:val="12"/>
                <w:szCs w:val="12"/>
              </w:rPr>
            </w:pPr>
          </w:p>
        </w:tc>
      </w:tr>
      <w:tr w:rsidR="00A17E6E" w:rsidRPr="00A17E6E" w:rsidTr="00A17E6E">
        <w:trPr>
          <w:trHeight w:val="20"/>
        </w:trPr>
        <w:tc>
          <w:tcPr>
            <w:tcW w:w="3181" w:type="pct"/>
          </w:tcPr>
          <w:p w:rsidR="00A17E6E" w:rsidRPr="00A17E6E" w:rsidRDefault="00A17E6E" w:rsidP="00A17E6E">
            <w:pPr>
              <w:tabs>
                <w:tab w:val="left" w:pos="284"/>
              </w:tabs>
              <w:rPr>
                <w:rFonts w:ascii="Times New Roman" w:eastAsia="Calibri" w:hAnsi="Times New Roman" w:cs="Times New Roman"/>
                <w:sz w:val="12"/>
                <w:szCs w:val="12"/>
              </w:rPr>
            </w:pPr>
            <w:r w:rsidRPr="00A17E6E">
              <w:rPr>
                <w:rFonts w:ascii="Times New Roman" w:eastAsia="Calibri" w:hAnsi="Times New Roman" w:cs="Times New Roman"/>
                <w:sz w:val="12"/>
                <w:szCs w:val="12"/>
              </w:rPr>
              <w:t xml:space="preserve"> - смол</w:t>
            </w:r>
          </w:p>
        </w:tc>
        <w:tc>
          <w:tcPr>
            <w:tcW w:w="1819" w:type="pct"/>
          </w:tcPr>
          <w:p w:rsidR="00A17E6E" w:rsidRPr="00A17E6E" w:rsidRDefault="00A17E6E" w:rsidP="00A17E6E">
            <w:pPr>
              <w:tabs>
                <w:tab w:val="left" w:pos="284"/>
              </w:tabs>
              <w:rPr>
                <w:rFonts w:ascii="Times New Roman" w:eastAsia="Calibri" w:hAnsi="Times New Roman" w:cs="Times New Roman"/>
                <w:sz w:val="12"/>
                <w:szCs w:val="12"/>
              </w:rPr>
            </w:pPr>
            <w:r w:rsidRPr="00A17E6E">
              <w:rPr>
                <w:rFonts w:ascii="Times New Roman" w:eastAsia="Calibri" w:hAnsi="Times New Roman" w:cs="Times New Roman"/>
                <w:sz w:val="12"/>
                <w:szCs w:val="12"/>
              </w:rPr>
              <w:t>5,77</w:t>
            </w:r>
          </w:p>
        </w:tc>
      </w:tr>
      <w:tr w:rsidR="00A17E6E" w:rsidRPr="00A17E6E" w:rsidTr="00A17E6E">
        <w:trPr>
          <w:trHeight w:val="20"/>
        </w:trPr>
        <w:tc>
          <w:tcPr>
            <w:tcW w:w="3181" w:type="pct"/>
          </w:tcPr>
          <w:p w:rsidR="00A17E6E" w:rsidRPr="00A17E6E" w:rsidRDefault="00A17E6E" w:rsidP="00A17E6E">
            <w:pPr>
              <w:tabs>
                <w:tab w:val="left" w:pos="284"/>
              </w:tabs>
              <w:rPr>
                <w:rFonts w:ascii="Times New Roman" w:eastAsia="Calibri" w:hAnsi="Times New Roman" w:cs="Times New Roman"/>
                <w:sz w:val="12"/>
                <w:szCs w:val="12"/>
              </w:rPr>
            </w:pPr>
            <w:r w:rsidRPr="00A17E6E">
              <w:rPr>
                <w:rFonts w:ascii="Times New Roman" w:eastAsia="Calibri" w:hAnsi="Times New Roman" w:cs="Times New Roman"/>
                <w:sz w:val="12"/>
                <w:szCs w:val="12"/>
              </w:rPr>
              <w:t xml:space="preserve"> - парафинов</w:t>
            </w:r>
          </w:p>
        </w:tc>
        <w:tc>
          <w:tcPr>
            <w:tcW w:w="1819" w:type="pct"/>
          </w:tcPr>
          <w:p w:rsidR="00A17E6E" w:rsidRPr="00A17E6E" w:rsidRDefault="00A17E6E" w:rsidP="00A17E6E">
            <w:pPr>
              <w:tabs>
                <w:tab w:val="left" w:pos="284"/>
              </w:tabs>
              <w:rPr>
                <w:rFonts w:ascii="Times New Roman" w:eastAsia="Calibri" w:hAnsi="Times New Roman" w:cs="Times New Roman"/>
                <w:sz w:val="12"/>
                <w:szCs w:val="12"/>
              </w:rPr>
            </w:pPr>
            <w:r w:rsidRPr="00A17E6E">
              <w:rPr>
                <w:rFonts w:ascii="Times New Roman" w:eastAsia="Calibri" w:hAnsi="Times New Roman" w:cs="Times New Roman"/>
                <w:sz w:val="12"/>
                <w:szCs w:val="12"/>
              </w:rPr>
              <w:t>5,46</w:t>
            </w:r>
          </w:p>
        </w:tc>
      </w:tr>
      <w:tr w:rsidR="00A17E6E" w:rsidRPr="00A17E6E" w:rsidTr="00A17E6E">
        <w:trPr>
          <w:trHeight w:val="20"/>
        </w:trPr>
        <w:tc>
          <w:tcPr>
            <w:tcW w:w="3181" w:type="pct"/>
          </w:tcPr>
          <w:p w:rsidR="00A17E6E" w:rsidRPr="00A17E6E" w:rsidRDefault="00A17E6E" w:rsidP="00A17E6E">
            <w:pPr>
              <w:tabs>
                <w:tab w:val="left" w:pos="284"/>
              </w:tabs>
              <w:rPr>
                <w:rFonts w:ascii="Times New Roman" w:eastAsia="Calibri" w:hAnsi="Times New Roman" w:cs="Times New Roman"/>
                <w:sz w:val="12"/>
                <w:szCs w:val="12"/>
              </w:rPr>
            </w:pPr>
            <w:r w:rsidRPr="00A17E6E">
              <w:rPr>
                <w:rFonts w:ascii="Times New Roman" w:eastAsia="Calibri" w:hAnsi="Times New Roman" w:cs="Times New Roman"/>
                <w:sz w:val="12"/>
                <w:szCs w:val="12"/>
              </w:rPr>
              <w:t xml:space="preserve"> - </w:t>
            </w:r>
            <w:proofErr w:type="spellStart"/>
            <w:r w:rsidRPr="00A17E6E">
              <w:rPr>
                <w:rFonts w:ascii="Times New Roman" w:eastAsia="Calibri" w:hAnsi="Times New Roman" w:cs="Times New Roman"/>
                <w:sz w:val="12"/>
                <w:szCs w:val="12"/>
              </w:rPr>
              <w:t>асфальтенов</w:t>
            </w:r>
            <w:proofErr w:type="spellEnd"/>
          </w:p>
        </w:tc>
        <w:tc>
          <w:tcPr>
            <w:tcW w:w="1819" w:type="pct"/>
          </w:tcPr>
          <w:p w:rsidR="00A17E6E" w:rsidRPr="00A17E6E" w:rsidRDefault="00A17E6E" w:rsidP="00A17E6E">
            <w:pPr>
              <w:tabs>
                <w:tab w:val="left" w:pos="284"/>
              </w:tabs>
              <w:rPr>
                <w:rFonts w:ascii="Times New Roman" w:eastAsia="Calibri" w:hAnsi="Times New Roman" w:cs="Times New Roman"/>
                <w:sz w:val="12"/>
                <w:szCs w:val="12"/>
              </w:rPr>
            </w:pPr>
            <w:r w:rsidRPr="00A17E6E">
              <w:rPr>
                <w:rFonts w:ascii="Times New Roman" w:eastAsia="Calibri" w:hAnsi="Times New Roman" w:cs="Times New Roman"/>
                <w:sz w:val="12"/>
                <w:szCs w:val="12"/>
              </w:rPr>
              <w:t>2,18</w:t>
            </w:r>
          </w:p>
        </w:tc>
      </w:tr>
      <w:tr w:rsidR="00A17E6E" w:rsidRPr="00A17E6E" w:rsidTr="00A17E6E">
        <w:trPr>
          <w:trHeight w:val="20"/>
        </w:trPr>
        <w:tc>
          <w:tcPr>
            <w:tcW w:w="3181" w:type="pct"/>
          </w:tcPr>
          <w:p w:rsidR="00A17E6E" w:rsidRPr="00A17E6E" w:rsidRDefault="00A17E6E" w:rsidP="00A17E6E">
            <w:pPr>
              <w:tabs>
                <w:tab w:val="left" w:pos="284"/>
              </w:tabs>
              <w:rPr>
                <w:rFonts w:ascii="Times New Roman" w:eastAsia="Calibri" w:hAnsi="Times New Roman" w:cs="Times New Roman"/>
                <w:sz w:val="12"/>
                <w:szCs w:val="12"/>
              </w:rPr>
            </w:pPr>
            <w:r w:rsidRPr="00A17E6E">
              <w:rPr>
                <w:rFonts w:ascii="Times New Roman" w:eastAsia="Calibri" w:hAnsi="Times New Roman" w:cs="Times New Roman"/>
                <w:sz w:val="12"/>
                <w:szCs w:val="12"/>
              </w:rPr>
              <w:t xml:space="preserve"> - серы</w:t>
            </w:r>
          </w:p>
        </w:tc>
        <w:tc>
          <w:tcPr>
            <w:tcW w:w="1819" w:type="pct"/>
          </w:tcPr>
          <w:p w:rsidR="00A17E6E" w:rsidRPr="00A17E6E" w:rsidRDefault="00A17E6E" w:rsidP="00A17E6E">
            <w:pPr>
              <w:tabs>
                <w:tab w:val="left" w:pos="284"/>
              </w:tabs>
              <w:rPr>
                <w:rFonts w:ascii="Times New Roman" w:eastAsia="Calibri" w:hAnsi="Times New Roman" w:cs="Times New Roman"/>
                <w:sz w:val="12"/>
                <w:szCs w:val="12"/>
              </w:rPr>
            </w:pPr>
            <w:r w:rsidRPr="00A17E6E">
              <w:rPr>
                <w:rFonts w:ascii="Times New Roman" w:eastAsia="Calibri" w:hAnsi="Times New Roman" w:cs="Times New Roman"/>
                <w:sz w:val="12"/>
                <w:szCs w:val="12"/>
              </w:rPr>
              <w:t>2,20</w:t>
            </w:r>
          </w:p>
        </w:tc>
      </w:tr>
      <w:tr w:rsidR="00A17E6E" w:rsidRPr="00A17E6E" w:rsidTr="00A17E6E">
        <w:trPr>
          <w:trHeight w:val="20"/>
        </w:trPr>
        <w:tc>
          <w:tcPr>
            <w:tcW w:w="3181" w:type="pct"/>
          </w:tcPr>
          <w:p w:rsidR="00A17E6E" w:rsidRPr="00A17E6E" w:rsidRDefault="00A17E6E" w:rsidP="00A17E6E">
            <w:pPr>
              <w:tabs>
                <w:tab w:val="left" w:pos="284"/>
              </w:tabs>
              <w:rPr>
                <w:rFonts w:ascii="Times New Roman" w:eastAsia="Calibri" w:hAnsi="Times New Roman" w:cs="Times New Roman"/>
                <w:sz w:val="12"/>
                <w:szCs w:val="12"/>
              </w:rPr>
            </w:pPr>
            <w:r w:rsidRPr="00A17E6E">
              <w:rPr>
                <w:rFonts w:ascii="Times New Roman" w:eastAsia="Calibri" w:hAnsi="Times New Roman" w:cs="Times New Roman"/>
                <w:sz w:val="12"/>
                <w:szCs w:val="12"/>
              </w:rPr>
              <w:t>Молекулярная масса</w:t>
            </w:r>
          </w:p>
        </w:tc>
        <w:tc>
          <w:tcPr>
            <w:tcW w:w="1819" w:type="pct"/>
          </w:tcPr>
          <w:p w:rsidR="00A17E6E" w:rsidRPr="00A17E6E" w:rsidRDefault="00A17E6E" w:rsidP="00A17E6E">
            <w:pPr>
              <w:tabs>
                <w:tab w:val="left" w:pos="284"/>
              </w:tabs>
              <w:rPr>
                <w:rFonts w:ascii="Times New Roman" w:eastAsia="Calibri" w:hAnsi="Times New Roman" w:cs="Times New Roman"/>
                <w:sz w:val="12"/>
                <w:szCs w:val="12"/>
              </w:rPr>
            </w:pPr>
            <w:r w:rsidRPr="00A17E6E">
              <w:rPr>
                <w:rFonts w:ascii="Times New Roman" w:eastAsia="Calibri" w:hAnsi="Times New Roman" w:cs="Times New Roman"/>
                <w:sz w:val="12"/>
                <w:szCs w:val="12"/>
              </w:rPr>
              <w:t>246,0</w:t>
            </w:r>
          </w:p>
        </w:tc>
      </w:tr>
      <w:tr w:rsidR="00A17E6E" w:rsidRPr="00A17E6E" w:rsidTr="00A17E6E">
        <w:trPr>
          <w:trHeight w:val="20"/>
        </w:trPr>
        <w:tc>
          <w:tcPr>
            <w:tcW w:w="5000" w:type="pct"/>
            <w:gridSpan w:val="2"/>
          </w:tcPr>
          <w:p w:rsidR="00A17E6E" w:rsidRPr="00A17E6E" w:rsidRDefault="00A17E6E" w:rsidP="00A17E6E">
            <w:pPr>
              <w:tabs>
                <w:tab w:val="left" w:pos="284"/>
              </w:tabs>
              <w:rPr>
                <w:rFonts w:ascii="Times New Roman" w:eastAsia="Calibri" w:hAnsi="Times New Roman" w:cs="Times New Roman"/>
                <w:sz w:val="12"/>
                <w:szCs w:val="12"/>
              </w:rPr>
            </w:pPr>
            <w:r w:rsidRPr="00A17E6E">
              <w:rPr>
                <w:rFonts w:ascii="Times New Roman" w:eastAsia="Calibri" w:hAnsi="Times New Roman" w:cs="Times New Roman"/>
                <w:sz w:val="12"/>
                <w:szCs w:val="12"/>
              </w:rPr>
              <w:t xml:space="preserve">Газ </w:t>
            </w:r>
            <w:proofErr w:type="gramStart"/>
            <w:r w:rsidRPr="00A17E6E">
              <w:rPr>
                <w:rFonts w:ascii="Times New Roman" w:eastAsia="Calibri" w:hAnsi="Times New Roman" w:cs="Times New Roman"/>
                <w:sz w:val="12"/>
                <w:szCs w:val="12"/>
              </w:rPr>
              <w:t>однократного</w:t>
            </w:r>
            <w:proofErr w:type="gramEnd"/>
            <w:r w:rsidRPr="00A17E6E">
              <w:rPr>
                <w:rFonts w:ascii="Times New Roman" w:eastAsia="Calibri" w:hAnsi="Times New Roman" w:cs="Times New Roman"/>
                <w:sz w:val="12"/>
                <w:szCs w:val="12"/>
              </w:rPr>
              <w:t xml:space="preserve"> </w:t>
            </w:r>
            <w:proofErr w:type="spellStart"/>
            <w:r w:rsidRPr="00A17E6E">
              <w:rPr>
                <w:rFonts w:ascii="Times New Roman" w:eastAsia="Calibri" w:hAnsi="Times New Roman" w:cs="Times New Roman"/>
                <w:sz w:val="12"/>
                <w:szCs w:val="12"/>
              </w:rPr>
              <w:t>разгазирования</w:t>
            </w:r>
            <w:proofErr w:type="spellEnd"/>
          </w:p>
        </w:tc>
      </w:tr>
      <w:tr w:rsidR="00A17E6E" w:rsidRPr="00A17E6E" w:rsidTr="00A17E6E">
        <w:trPr>
          <w:trHeight w:val="20"/>
        </w:trPr>
        <w:tc>
          <w:tcPr>
            <w:tcW w:w="3181" w:type="pct"/>
          </w:tcPr>
          <w:p w:rsidR="00A17E6E" w:rsidRPr="00A17E6E" w:rsidRDefault="00A17E6E" w:rsidP="00A17E6E">
            <w:pPr>
              <w:tabs>
                <w:tab w:val="left" w:pos="284"/>
              </w:tabs>
              <w:rPr>
                <w:rFonts w:ascii="Times New Roman" w:eastAsia="Calibri" w:hAnsi="Times New Roman" w:cs="Times New Roman"/>
                <w:sz w:val="12"/>
                <w:szCs w:val="12"/>
              </w:rPr>
            </w:pPr>
            <w:r w:rsidRPr="00A17E6E">
              <w:rPr>
                <w:rFonts w:ascii="Times New Roman" w:eastAsia="Calibri" w:hAnsi="Times New Roman" w:cs="Times New Roman"/>
                <w:sz w:val="12"/>
                <w:szCs w:val="12"/>
              </w:rPr>
              <w:t>Относительный удельный вес</w:t>
            </w:r>
          </w:p>
        </w:tc>
        <w:tc>
          <w:tcPr>
            <w:tcW w:w="1819" w:type="pct"/>
          </w:tcPr>
          <w:p w:rsidR="00A17E6E" w:rsidRPr="00A17E6E" w:rsidRDefault="00A17E6E" w:rsidP="00A17E6E">
            <w:pPr>
              <w:tabs>
                <w:tab w:val="left" w:pos="284"/>
              </w:tabs>
              <w:rPr>
                <w:rFonts w:ascii="Times New Roman" w:eastAsia="Calibri" w:hAnsi="Times New Roman" w:cs="Times New Roman"/>
                <w:sz w:val="12"/>
                <w:szCs w:val="12"/>
              </w:rPr>
            </w:pPr>
            <w:r w:rsidRPr="00A17E6E">
              <w:rPr>
                <w:rFonts w:ascii="Times New Roman" w:eastAsia="Calibri" w:hAnsi="Times New Roman" w:cs="Times New Roman"/>
                <w:sz w:val="12"/>
                <w:szCs w:val="12"/>
              </w:rPr>
              <w:t>1,177</w:t>
            </w:r>
          </w:p>
        </w:tc>
      </w:tr>
      <w:tr w:rsidR="00A17E6E" w:rsidRPr="00A17E6E" w:rsidTr="00A17E6E">
        <w:trPr>
          <w:trHeight w:val="20"/>
        </w:trPr>
        <w:tc>
          <w:tcPr>
            <w:tcW w:w="3181" w:type="pct"/>
          </w:tcPr>
          <w:p w:rsidR="00A17E6E" w:rsidRPr="00A17E6E" w:rsidRDefault="00A17E6E" w:rsidP="00A17E6E">
            <w:pPr>
              <w:tabs>
                <w:tab w:val="left" w:pos="284"/>
              </w:tabs>
              <w:rPr>
                <w:rFonts w:ascii="Times New Roman" w:eastAsia="Calibri" w:hAnsi="Times New Roman" w:cs="Times New Roman"/>
                <w:sz w:val="12"/>
                <w:szCs w:val="12"/>
              </w:rPr>
            </w:pPr>
            <w:r w:rsidRPr="00A17E6E">
              <w:rPr>
                <w:rFonts w:ascii="Times New Roman" w:eastAsia="Calibri" w:hAnsi="Times New Roman" w:cs="Times New Roman"/>
                <w:sz w:val="12"/>
                <w:szCs w:val="12"/>
              </w:rPr>
              <w:t>Мольное содержание в газе</w:t>
            </w:r>
            <w:proofErr w:type="gramStart"/>
            <w:r w:rsidRPr="00A17E6E">
              <w:rPr>
                <w:rFonts w:ascii="Times New Roman" w:eastAsia="Calibri" w:hAnsi="Times New Roman" w:cs="Times New Roman"/>
                <w:sz w:val="12"/>
                <w:szCs w:val="12"/>
              </w:rPr>
              <w:t>, %:</w:t>
            </w:r>
            <w:proofErr w:type="gramEnd"/>
          </w:p>
        </w:tc>
        <w:tc>
          <w:tcPr>
            <w:tcW w:w="1819" w:type="pct"/>
          </w:tcPr>
          <w:p w:rsidR="00A17E6E" w:rsidRPr="00A17E6E" w:rsidRDefault="00A17E6E" w:rsidP="00A17E6E">
            <w:pPr>
              <w:tabs>
                <w:tab w:val="left" w:pos="284"/>
              </w:tabs>
              <w:rPr>
                <w:rFonts w:ascii="Times New Roman" w:eastAsia="Calibri" w:hAnsi="Times New Roman" w:cs="Times New Roman"/>
                <w:sz w:val="12"/>
                <w:szCs w:val="12"/>
              </w:rPr>
            </w:pPr>
          </w:p>
        </w:tc>
      </w:tr>
      <w:tr w:rsidR="00A17E6E" w:rsidRPr="00A17E6E" w:rsidTr="00A17E6E">
        <w:trPr>
          <w:trHeight w:val="20"/>
        </w:trPr>
        <w:tc>
          <w:tcPr>
            <w:tcW w:w="3181" w:type="pct"/>
          </w:tcPr>
          <w:p w:rsidR="00A17E6E" w:rsidRPr="00A17E6E" w:rsidRDefault="00A17E6E" w:rsidP="00A17E6E">
            <w:pPr>
              <w:tabs>
                <w:tab w:val="left" w:pos="284"/>
              </w:tabs>
              <w:rPr>
                <w:rFonts w:ascii="Times New Roman" w:eastAsia="Calibri" w:hAnsi="Times New Roman" w:cs="Times New Roman"/>
                <w:sz w:val="12"/>
                <w:szCs w:val="12"/>
              </w:rPr>
            </w:pPr>
            <w:r w:rsidRPr="00A17E6E">
              <w:rPr>
                <w:rFonts w:ascii="Times New Roman" w:eastAsia="Calibri" w:hAnsi="Times New Roman" w:cs="Times New Roman"/>
                <w:sz w:val="12"/>
                <w:szCs w:val="12"/>
              </w:rPr>
              <w:t xml:space="preserve"> - сероводорода</w:t>
            </w:r>
          </w:p>
        </w:tc>
        <w:tc>
          <w:tcPr>
            <w:tcW w:w="1819" w:type="pct"/>
          </w:tcPr>
          <w:p w:rsidR="00A17E6E" w:rsidRPr="00A17E6E" w:rsidRDefault="00A17E6E" w:rsidP="00A17E6E">
            <w:pPr>
              <w:tabs>
                <w:tab w:val="left" w:pos="284"/>
              </w:tabs>
              <w:rPr>
                <w:rFonts w:ascii="Times New Roman" w:eastAsia="Calibri" w:hAnsi="Times New Roman" w:cs="Times New Roman"/>
                <w:sz w:val="12"/>
                <w:szCs w:val="12"/>
              </w:rPr>
            </w:pPr>
            <w:r w:rsidRPr="00A17E6E">
              <w:rPr>
                <w:rFonts w:ascii="Times New Roman" w:eastAsia="Calibri" w:hAnsi="Times New Roman" w:cs="Times New Roman"/>
                <w:sz w:val="12"/>
                <w:szCs w:val="12"/>
              </w:rPr>
              <w:t>1,99</w:t>
            </w:r>
          </w:p>
        </w:tc>
      </w:tr>
      <w:tr w:rsidR="00A17E6E" w:rsidRPr="00A17E6E" w:rsidTr="00A17E6E">
        <w:trPr>
          <w:trHeight w:val="20"/>
        </w:trPr>
        <w:tc>
          <w:tcPr>
            <w:tcW w:w="3181" w:type="pct"/>
          </w:tcPr>
          <w:p w:rsidR="00A17E6E" w:rsidRPr="00A17E6E" w:rsidRDefault="00A17E6E" w:rsidP="00A17E6E">
            <w:pPr>
              <w:tabs>
                <w:tab w:val="left" w:pos="284"/>
              </w:tabs>
              <w:rPr>
                <w:rFonts w:ascii="Times New Roman" w:eastAsia="Calibri" w:hAnsi="Times New Roman" w:cs="Times New Roman"/>
                <w:sz w:val="12"/>
                <w:szCs w:val="12"/>
              </w:rPr>
            </w:pPr>
            <w:r w:rsidRPr="00A17E6E">
              <w:rPr>
                <w:rFonts w:ascii="Times New Roman" w:eastAsia="Calibri" w:hAnsi="Times New Roman" w:cs="Times New Roman"/>
                <w:sz w:val="12"/>
                <w:szCs w:val="12"/>
              </w:rPr>
              <w:t xml:space="preserve"> - азота</w:t>
            </w:r>
          </w:p>
        </w:tc>
        <w:tc>
          <w:tcPr>
            <w:tcW w:w="1819" w:type="pct"/>
          </w:tcPr>
          <w:p w:rsidR="00A17E6E" w:rsidRPr="00A17E6E" w:rsidRDefault="00A17E6E" w:rsidP="00A17E6E">
            <w:pPr>
              <w:tabs>
                <w:tab w:val="left" w:pos="284"/>
              </w:tabs>
              <w:rPr>
                <w:rFonts w:ascii="Times New Roman" w:eastAsia="Calibri" w:hAnsi="Times New Roman" w:cs="Times New Roman"/>
                <w:sz w:val="12"/>
                <w:szCs w:val="12"/>
              </w:rPr>
            </w:pPr>
            <w:r w:rsidRPr="00A17E6E">
              <w:rPr>
                <w:rFonts w:ascii="Times New Roman" w:eastAsia="Calibri" w:hAnsi="Times New Roman" w:cs="Times New Roman"/>
                <w:sz w:val="12"/>
                <w:szCs w:val="12"/>
              </w:rPr>
              <w:t>15,43</w:t>
            </w:r>
          </w:p>
        </w:tc>
      </w:tr>
      <w:tr w:rsidR="00A17E6E" w:rsidRPr="00A17E6E" w:rsidTr="00A17E6E">
        <w:trPr>
          <w:trHeight w:val="20"/>
        </w:trPr>
        <w:tc>
          <w:tcPr>
            <w:tcW w:w="3181" w:type="pct"/>
          </w:tcPr>
          <w:p w:rsidR="00A17E6E" w:rsidRPr="00A17E6E" w:rsidRDefault="00A17E6E" w:rsidP="00A17E6E">
            <w:pPr>
              <w:tabs>
                <w:tab w:val="left" w:pos="284"/>
              </w:tabs>
              <w:rPr>
                <w:rFonts w:ascii="Times New Roman" w:eastAsia="Calibri" w:hAnsi="Times New Roman" w:cs="Times New Roman"/>
                <w:sz w:val="12"/>
                <w:szCs w:val="12"/>
              </w:rPr>
            </w:pPr>
            <w:r w:rsidRPr="00A17E6E">
              <w:rPr>
                <w:rFonts w:ascii="Times New Roman" w:eastAsia="Calibri" w:hAnsi="Times New Roman" w:cs="Times New Roman"/>
                <w:sz w:val="12"/>
                <w:szCs w:val="12"/>
              </w:rPr>
              <w:t xml:space="preserve"> - метана</w:t>
            </w:r>
          </w:p>
        </w:tc>
        <w:tc>
          <w:tcPr>
            <w:tcW w:w="1819" w:type="pct"/>
          </w:tcPr>
          <w:p w:rsidR="00A17E6E" w:rsidRPr="00A17E6E" w:rsidRDefault="00A17E6E" w:rsidP="00A17E6E">
            <w:pPr>
              <w:tabs>
                <w:tab w:val="left" w:pos="284"/>
              </w:tabs>
              <w:rPr>
                <w:rFonts w:ascii="Times New Roman" w:eastAsia="Calibri" w:hAnsi="Times New Roman" w:cs="Times New Roman"/>
                <w:sz w:val="12"/>
                <w:szCs w:val="12"/>
              </w:rPr>
            </w:pPr>
            <w:r w:rsidRPr="00A17E6E">
              <w:rPr>
                <w:rFonts w:ascii="Times New Roman" w:eastAsia="Calibri" w:hAnsi="Times New Roman" w:cs="Times New Roman"/>
                <w:sz w:val="12"/>
                <w:szCs w:val="12"/>
              </w:rPr>
              <w:t>24,72</w:t>
            </w:r>
          </w:p>
        </w:tc>
      </w:tr>
    </w:tbl>
    <w:p w:rsidR="00A17E6E" w:rsidRPr="00A17E6E" w:rsidRDefault="00A17E6E" w:rsidP="00A17E6E">
      <w:pPr>
        <w:tabs>
          <w:tab w:val="left" w:pos="284"/>
        </w:tabs>
        <w:spacing w:after="0" w:line="240" w:lineRule="auto"/>
        <w:ind w:firstLine="284"/>
        <w:rPr>
          <w:rFonts w:ascii="Times New Roman" w:eastAsia="Calibri" w:hAnsi="Times New Roman" w:cs="Times New Roman"/>
          <w:bCs/>
          <w:sz w:val="12"/>
          <w:szCs w:val="12"/>
        </w:rPr>
      </w:pPr>
    </w:p>
    <w:p w:rsidR="00A17E6E" w:rsidRPr="00A17E6E" w:rsidRDefault="00A17E6E" w:rsidP="00A17E6E">
      <w:pPr>
        <w:tabs>
          <w:tab w:val="left" w:pos="284"/>
        </w:tabs>
        <w:spacing w:after="0" w:line="240" w:lineRule="auto"/>
        <w:ind w:firstLine="284"/>
        <w:rPr>
          <w:rFonts w:ascii="Times New Roman" w:eastAsia="Calibri" w:hAnsi="Times New Roman" w:cs="Times New Roman"/>
          <w:bCs/>
          <w:sz w:val="12"/>
          <w:szCs w:val="12"/>
        </w:rPr>
      </w:pPr>
      <w:r w:rsidRPr="00A17E6E">
        <w:rPr>
          <w:rFonts w:ascii="Times New Roman" w:eastAsia="Calibri" w:hAnsi="Times New Roman" w:cs="Times New Roman"/>
          <w:bCs/>
          <w:sz w:val="12"/>
          <w:szCs w:val="12"/>
        </w:rPr>
        <w:t xml:space="preserve">Компонентный состав пластовой и </w:t>
      </w:r>
      <w:proofErr w:type="spellStart"/>
      <w:r w:rsidRPr="00A17E6E">
        <w:rPr>
          <w:rFonts w:ascii="Times New Roman" w:eastAsia="Calibri" w:hAnsi="Times New Roman" w:cs="Times New Roman"/>
          <w:bCs/>
          <w:sz w:val="12"/>
          <w:szCs w:val="12"/>
        </w:rPr>
        <w:t>разгазированной</w:t>
      </w:r>
      <w:proofErr w:type="spellEnd"/>
      <w:r w:rsidRPr="00A17E6E">
        <w:rPr>
          <w:rFonts w:ascii="Times New Roman" w:eastAsia="Calibri" w:hAnsi="Times New Roman" w:cs="Times New Roman"/>
          <w:bCs/>
          <w:sz w:val="12"/>
          <w:szCs w:val="12"/>
        </w:rPr>
        <w:t xml:space="preserve"> нефти, газа однократного </w:t>
      </w:r>
      <w:proofErr w:type="spellStart"/>
      <w:r w:rsidRPr="00A17E6E">
        <w:rPr>
          <w:rFonts w:ascii="Times New Roman" w:eastAsia="Calibri" w:hAnsi="Times New Roman" w:cs="Times New Roman"/>
          <w:bCs/>
          <w:sz w:val="12"/>
          <w:szCs w:val="12"/>
        </w:rPr>
        <w:t>разгазирования</w:t>
      </w:r>
      <w:proofErr w:type="spellEnd"/>
      <w:r w:rsidRPr="00A17E6E">
        <w:rPr>
          <w:rFonts w:ascii="Times New Roman" w:eastAsia="Calibri" w:hAnsi="Times New Roman" w:cs="Times New Roman"/>
          <w:bCs/>
          <w:sz w:val="12"/>
          <w:szCs w:val="12"/>
        </w:rPr>
        <w:t xml:space="preserve"> приведен в таблице 4.</w:t>
      </w:r>
    </w:p>
    <w:p w:rsidR="00A17E6E" w:rsidRPr="00A17E6E" w:rsidRDefault="00A17E6E" w:rsidP="00A17E6E">
      <w:pPr>
        <w:tabs>
          <w:tab w:val="left" w:pos="284"/>
        </w:tabs>
        <w:spacing w:after="0" w:line="240" w:lineRule="auto"/>
        <w:ind w:firstLine="284"/>
        <w:rPr>
          <w:rFonts w:ascii="Times New Roman" w:eastAsia="Calibri" w:hAnsi="Times New Roman" w:cs="Times New Roman"/>
          <w:b/>
          <w:sz w:val="12"/>
          <w:szCs w:val="12"/>
        </w:rPr>
      </w:pPr>
      <w:r w:rsidRPr="00A17E6E">
        <w:rPr>
          <w:rFonts w:ascii="Times New Roman" w:eastAsia="Calibri" w:hAnsi="Times New Roman" w:cs="Times New Roman"/>
          <w:b/>
          <w:sz w:val="12"/>
          <w:szCs w:val="12"/>
        </w:rPr>
        <w:t xml:space="preserve">Таблица </w:t>
      </w:r>
      <w:r w:rsidRPr="00A17E6E">
        <w:rPr>
          <w:rFonts w:ascii="Times New Roman" w:eastAsia="Calibri" w:hAnsi="Times New Roman" w:cs="Times New Roman"/>
          <w:b/>
          <w:sz w:val="12"/>
          <w:szCs w:val="12"/>
        </w:rPr>
        <w:fldChar w:fldCharType="begin"/>
      </w:r>
      <w:r w:rsidRPr="00A17E6E">
        <w:rPr>
          <w:rFonts w:ascii="Times New Roman" w:eastAsia="Calibri" w:hAnsi="Times New Roman" w:cs="Times New Roman"/>
          <w:b/>
          <w:sz w:val="12"/>
          <w:szCs w:val="12"/>
        </w:rPr>
        <w:instrText xml:space="preserve"> SEQ Таблица \* ARABIC \s 1 </w:instrText>
      </w:r>
      <w:r w:rsidRPr="00A17E6E">
        <w:rPr>
          <w:rFonts w:ascii="Times New Roman" w:eastAsia="Calibri" w:hAnsi="Times New Roman" w:cs="Times New Roman"/>
          <w:b/>
          <w:sz w:val="12"/>
          <w:szCs w:val="12"/>
        </w:rPr>
        <w:fldChar w:fldCharType="separate"/>
      </w:r>
      <w:r w:rsidR="00983887">
        <w:rPr>
          <w:rFonts w:ascii="Times New Roman" w:eastAsia="Calibri" w:hAnsi="Times New Roman" w:cs="Times New Roman"/>
          <w:b/>
          <w:noProof/>
          <w:sz w:val="12"/>
          <w:szCs w:val="12"/>
        </w:rPr>
        <w:t>1</w:t>
      </w:r>
      <w:r w:rsidRPr="00A17E6E">
        <w:rPr>
          <w:rFonts w:ascii="Times New Roman" w:eastAsia="Calibri" w:hAnsi="Times New Roman" w:cs="Times New Roman"/>
          <w:sz w:val="12"/>
          <w:szCs w:val="12"/>
        </w:rPr>
        <w:fldChar w:fldCharType="end"/>
      </w:r>
    </w:p>
    <w:tbl>
      <w:tblPr>
        <w:tblStyle w:val="2210"/>
        <w:tblW w:w="4860" w:type="pct"/>
        <w:tblInd w:w="108" w:type="dxa"/>
        <w:tblLook w:val="0000" w:firstRow="0" w:lastRow="0" w:firstColumn="0" w:lastColumn="0" w:noHBand="0" w:noVBand="0"/>
      </w:tblPr>
      <w:tblGrid>
        <w:gridCol w:w="2823"/>
        <w:gridCol w:w="1373"/>
        <w:gridCol w:w="1832"/>
        <w:gridCol w:w="1485"/>
      </w:tblGrid>
      <w:tr w:rsidR="00A17E6E" w:rsidRPr="00A17E6E" w:rsidTr="00A17E6E">
        <w:trPr>
          <w:trHeight w:val="20"/>
        </w:trPr>
        <w:tc>
          <w:tcPr>
            <w:tcW w:w="1879" w:type="pct"/>
            <w:vMerge w:val="restart"/>
          </w:tcPr>
          <w:p w:rsidR="00A17E6E" w:rsidRPr="00A17E6E" w:rsidRDefault="00A17E6E" w:rsidP="00A17E6E">
            <w:pPr>
              <w:tabs>
                <w:tab w:val="left" w:pos="284"/>
              </w:tabs>
              <w:rPr>
                <w:rFonts w:ascii="Times New Roman" w:eastAsia="Calibri" w:hAnsi="Times New Roman" w:cs="Times New Roman"/>
                <w:sz w:val="12"/>
                <w:szCs w:val="12"/>
              </w:rPr>
            </w:pPr>
            <w:r w:rsidRPr="00A17E6E">
              <w:rPr>
                <w:rFonts w:ascii="Times New Roman" w:eastAsia="Calibri" w:hAnsi="Times New Roman" w:cs="Times New Roman"/>
                <w:sz w:val="12"/>
                <w:szCs w:val="12"/>
              </w:rPr>
              <w:t>Наименование компонента</w:t>
            </w:r>
          </w:p>
        </w:tc>
        <w:tc>
          <w:tcPr>
            <w:tcW w:w="3121" w:type="pct"/>
            <w:gridSpan w:val="3"/>
          </w:tcPr>
          <w:p w:rsidR="00A17E6E" w:rsidRPr="00A17E6E" w:rsidRDefault="00A17E6E" w:rsidP="00A17E6E">
            <w:pPr>
              <w:tabs>
                <w:tab w:val="left" w:pos="284"/>
              </w:tabs>
              <w:rPr>
                <w:rFonts w:ascii="Times New Roman" w:eastAsia="Calibri" w:hAnsi="Times New Roman" w:cs="Times New Roman"/>
                <w:sz w:val="12"/>
                <w:szCs w:val="12"/>
              </w:rPr>
            </w:pPr>
            <w:r w:rsidRPr="00A17E6E">
              <w:rPr>
                <w:rFonts w:ascii="Times New Roman" w:eastAsia="Calibri" w:hAnsi="Times New Roman" w:cs="Times New Roman"/>
                <w:sz w:val="12"/>
                <w:szCs w:val="12"/>
              </w:rPr>
              <w:t>Значение</w:t>
            </w:r>
          </w:p>
        </w:tc>
      </w:tr>
      <w:tr w:rsidR="00A17E6E" w:rsidRPr="00A17E6E" w:rsidTr="00A17E6E">
        <w:trPr>
          <w:trHeight w:val="20"/>
        </w:trPr>
        <w:tc>
          <w:tcPr>
            <w:tcW w:w="1879" w:type="pct"/>
            <w:vMerge/>
          </w:tcPr>
          <w:p w:rsidR="00A17E6E" w:rsidRPr="00A17E6E" w:rsidRDefault="00A17E6E" w:rsidP="00A17E6E">
            <w:pPr>
              <w:tabs>
                <w:tab w:val="left" w:pos="284"/>
              </w:tabs>
              <w:rPr>
                <w:rFonts w:ascii="Times New Roman" w:eastAsia="Calibri" w:hAnsi="Times New Roman" w:cs="Times New Roman"/>
                <w:sz w:val="12"/>
                <w:szCs w:val="12"/>
              </w:rPr>
            </w:pPr>
          </w:p>
        </w:tc>
        <w:tc>
          <w:tcPr>
            <w:tcW w:w="3121" w:type="pct"/>
            <w:gridSpan w:val="3"/>
          </w:tcPr>
          <w:p w:rsidR="00A17E6E" w:rsidRPr="00A17E6E" w:rsidRDefault="00A17E6E" w:rsidP="00A17E6E">
            <w:pPr>
              <w:tabs>
                <w:tab w:val="left" w:pos="284"/>
              </w:tabs>
              <w:rPr>
                <w:rFonts w:ascii="Times New Roman" w:eastAsia="Calibri" w:hAnsi="Times New Roman" w:cs="Times New Roman"/>
                <w:sz w:val="12"/>
                <w:szCs w:val="12"/>
                <w:vertAlign w:val="superscript"/>
              </w:rPr>
            </w:pPr>
            <w:r w:rsidRPr="00A17E6E">
              <w:rPr>
                <w:rFonts w:ascii="Times New Roman" w:eastAsia="Calibri" w:hAnsi="Times New Roman" w:cs="Times New Roman"/>
                <w:sz w:val="12"/>
                <w:szCs w:val="12"/>
              </w:rPr>
              <w:t>В1Д3fmД3br</w:t>
            </w:r>
          </w:p>
        </w:tc>
      </w:tr>
      <w:tr w:rsidR="00A17E6E" w:rsidRPr="00A17E6E" w:rsidTr="00A17E6E">
        <w:trPr>
          <w:trHeight w:val="20"/>
        </w:trPr>
        <w:tc>
          <w:tcPr>
            <w:tcW w:w="1879" w:type="pct"/>
            <w:vMerge/>
          </w:tcPr>
          <w:p w:rsidR="00A17E6E" w:rsidRPr="00A17E6E" w:rsidRDefault="00A17E6E" w:rsidP="00A17E6E">
            <w:pPr>
              <w:tabs>
                <w:tab w:val="left" w:pos="284"/>
              </w:tabs>
              <w:rPr>
                <w:rFonts w:ascii="Times New Roman" w:eastAsia="Calibri" w:hAnsi="Times New Roman" w:cs="Times New Roman"/>
                <w:sz w:val="12"/>
                <w:szCs w:val="12"/>
              </w:rPr>
            </w:pPr>
          </w:p>
        </w:tc>
        <w:tc>
          <w:tcPr>
            <w:tcW w:w="914" w:type="pct"/>
          </w:tcPr>
          <w:p w:rsidR="00A17E6E" w:rsidRPr="00A17E6E" w:rsidRDefault="00A17E6E" w:rsidP="00A17E6E">
            <w:pPr>
              <w:tabs>
                <w:tab w:val="left" w:pos="284"/>
              </w:tabs>
              <w:rPr>
                <w:rFonts w:ascii="Times New Roman" w:eastAsia="Calibri" w:hAnsi="Times New Roman" w:cs="Times New Roman"/>
                <w:sz w:val="12"/>
                <w:szCs w:val="12"/>
              </w:rPr>
            </w:pPr>
            <w:r w:rsidRPr="00A17E6E">
              <w:rPr>
                <w:rFonts w:ascii="Times New Roman" w:eastAsia="Calibri" w:hAnsi="Times New Roman" w:cs="Times New Roman"/>
                <w:sz w:val="12"/>
                <w:szCs w:val="12"/>
              </w:rPr>
              <w:t>Нефть пластовая</w:t>
            </w:r>
          </w:p>
        </w:tc>
        <w:tc>
          <w:tcPr>
            <w:tcW w:w="1219" w:type="pct"/>
          </w:tcPr>
          <w:p w:rsidR="00A17E6E" w:rsidRPr="00A17E6E" w:rsidRDefault="00A17E6E" w:rsidP="00A17E6E">
            <w:pPr>
              <w:tabs>
                <w:tab w:val="left" w:pos="284"/>
              </w:tabs>
              <w:rPr>
                <w:rFonts w:ascii="Times New Roman" w:eastAsia="Calibri" w:hAnsi="Times New Roman" w:cs="Times New Roman"/>
                <w:sz w:val="12"/>
                <w:szCs w:val="12"/>
              </w:rPr>
            </w:pPr>
            <w:r w:rsidRPr="00A17E6E">
              <w:rPr>
                <w:rFonts w:ascii="Times New Roman" w:eastAsia="Calibri" w:hAnsi="Times New Roman" w:cs="Times New Roman"/>
                <w:sz w:val="12"/>
                <w:szCs w:val="12"/>
              </w:rPr>
              <w:t xml:space="preserve">Нефть </w:t>
            </w:r>
            <w:proofErr w:type="spellStart"/>
            <w:r w:rsidRPr="00A17E6E">
              <w:rPr>
                <w:rFonts w:ascii="Times New Roman" w:eastAsia="Calibri" w:hAnsi="Times New Roman" w:cs="Times New Roman"/>
                <w:sz w:val="12"/>
                <w:szCs w:val="12"/>
              </w:rPr>
              <w:t>разгазированная</w:t>
            </w:r>
            <w:proofErr w:type="spellEnd"/>
          </w:p>
        </w:tc>
        <w:tc>
          <w:tcPr>
            <w:tcW w:w="989" w:type="pct"/>
          </w:tcPr>
          <w:p w:rsidR="00A17E6E" w:rsidRPr="00A17E6E" w:rsidRDefault="00A17E6E" w:rsidP="00A17E6E">
            <w:pPr>
              <w:tabs>
                <w:tab w:val="left" w:pos="284"/>
              </w:tabs>
              <w:rPr>
                <w:rFonts w:ascii="Times New Roman" w:eastAsia="Calibri" w:hAnsi="Times New Roman" w:cs="Times New Roman"/>
                <w:sz w:val="12"/>
                <w:szCs w:val="12"/>
              </w:rPr>
            </w:pPr>
            <w:r w:rsidRPr="00A17E6E">
              <w:rPr>
                <w:rFonts w:ascii="Times New Roman" w:eastAsia="Calibri" w:hAnsi="Times New Roman" w:cs="Times New Roman"/>
                <w:sz w:val="12"/>
                <w:szCs w:val="12"/>
              </w:rPr>
              <w:t>Газ</w:t>
            </w:r>
          </w:p>
        </w:tc>
      </w:tr>
      <w:tr w:rsidR="00A17E6E" w:rsidRPr="00A17E6E" w:rsidTr="00A17E6E">
        <w:trPr>
          <w:trHeight w:val="20"/>
        </w:trPr>
        <w:tc>
          <w:tcPr>
            <w:tcW w:w="1879" w:type="pct"/>
          </w:tcPr>
          <w:p w:rsidR="00A17E6E" w:rsidRPr="00A17E6E" w:rsidRDefault="00A17E6E" w:rsidP="00A17E6E">
            <w:pPr>
              <w:tabs>
                <w:tab w:val="left" w:pos="284"/>
              </w:tabs>
              <w:rPr>
                <w:rFonts w:ascii="Times New Roman" w:eastAsia="Calibri" w:hAnsi="Times New Roman" w:cs="Times New Roman"/>
                <w:sz w:val="12"/>
                <w:szCs w:val="12"/>
              </w:rPr>
            </w:pPr>
            <w:r w:rsidRPr="00A17E6E">
              <w:rPr>
                <w:rFonts w:ascii="Times New Roman" w:eastAsia="Calibri" w:hAnsi="Times New Roman" w:cs="Times New Roman"/>
                <w:sz w:val="12"/>
                <w:szCs w:val="12"/>
              </w:rPr>
              <w:t>Сероводород</w:t>
            </w:r>
          </w:p>
        </w:tc>
        <w:tc>
          <w:tcPr>
            <w:tcW w:w="914" w:type="pct"/>
          </w:tcPr>
          <w:p w:rsidR="00A17E6E" w:rsidRPr="00A17E6E" w:rsidRDefault="00A17E6E" w:rsidP="00A17E6E">
            <w:pPr>
              <w:tabs>
                <w:tab w:val="left" w:pos="284"/>
              </w:tabs>
              <w:rPr>
                <w:rFonts w:ascii="Times New Roman" w:eastAsia="Calibri" w:hAnsi="Times New Roman" w:cs="Times New Roman"/>
                <w:sz w:val="12"/>
                <w:szCs w:val="12"/>
              </w:rPr>
            </w:pPr>
            <w:r w:rsidRPr="00A17E6E">
              <w:rPr>
                <w:rFonts w:ascii="Times New Roman" w:eastAsia="Calibri" w:hAnsi="Times New Roman" w:cs="Times New Roman"/>
                <w:sz w:val="12"/>
                <w:szCs w:val="12"/>
              </w:rPr>
              <w:t>0,65</w:t>
            </w:r>
          </w:p>
        </w:tc>
        <w:tc>
          <w:tcPr>
            <w:tcW w:w="1219" w:type="pct"/>
          </w:tcPr>
          <w:p w:rsidR="00A17E6E" w:rsidRPr="00A17E6E" w:rsidRDefault="00A17E6E" w:rsidP="00A17E6E">
            <w:pPr>
              <w:tabs>
                <w:tab w:val="left" w:pos="284"/>
              </w:tabs>
              <w:rPr>
                <w:rFonts w:ascii="Times New Roman" w:eastAsia="Calibri" w:hAnsi="Times New Roman" w:cs="Times New Roman"/>
                <w:sz w:val="12"/>
                <w:szCs w:val="12"/>
              </w:rPr>
            </w:pPr>
            <w:r w:rsidRPr="00A17E6E">
              <w:rPr>
                <w:rFonts w:ascii="Times New Roman" w:eastAsia="Calibri" w:hAnsi="Times New Roman" w:cs="Times New Roman"/>
                <w:sz w:val="12"/>
                <w:szCs w:val="12"/>
              </w:rPr>
              <w:t>0,20</w:t>
            </w:r>
          </w:p>
        </w:tc>
        <w:tc>
          <w:tcPr>
            <w:tcW w:w="989" w:type="pct"/>
          </w:tcPr>
          <w:p w:rsidR="00A17E6E" w:rsidRPr="00A17E6E" w:rsidRDefault="00A17E6E" w:rsidP="00A17E6E">
            <w:pPr>
              <w:tabs>
                <w:tab w:val="left" w:pos="284"/>
              </w:tabs>
              <w:rPr>
                <w:rFonts w:ascii="Times New Roman" w:eastAsia="Calibri" w:hAnsi="Times New Roman" w:cs="Times New Roman"/>
                <w:sz w:val="12"/>
                <w:szCs w:val="12"/>
              </w:rPr>
            </w:pPr>
            <w:r w:rsidRPr="00A17E6E">
              <w:rPr>
                <w:rFonts w:ascii="Times New Roman" w:eastAsia="Calibri" w:hAnsi="Times New Roman" w:cs="Times New Roman"/>
                <w:sz w:val="12"/>
                <w:szCs w:val="12"/>
              </w:rPr>
              <w:t>1,99</w:t>
            </w:r>
          </w:p>
        </w:tc>
      </w:tr>
      <w:tr w:rsidR="00A17E6E" w:rsidRPr="00A17E6E" w:rsidTr="00A17E6E">
        <w:trPr>
          <w:trHeight w:val="20"/>
        </w:trPr>
        <w:tc>
          <w:tcPr>
            <w:tcW w:w="1879" w:type="pct"/>
          </w:tcPr>
          <w:p w:rsidR="00A17E6E" w:rsidRPr="00A17E6E" w:rsidRDefault="00A17E6E" w:rsidP="00A17E6E">
            <w:pPr>
              <w:tabs>
                <w:tab w:val="left" w:pos="284"/>
              </w:tabs>
              <w:rPr>
                <w:rFonts w:ascii="Times New Roman" w:eastAsia="Calibri" w:hAnsi="Times New Roman" w:cs="Times New Roman"/>
                <w:sz w:val="12"/>
                <w:szCs w:val="12"/>
              </w:rPr>
            </w:pPr>
            <w:r w:rsidRPr="00A17E6E">
              <w:rPr>
                <w:rFonts w:ascii="Times New Roman" w:eastAsia="Calibri" w:hAnsi="Times New Roman" w:cs="Times New Roman"/>
                <w:sz w:val="12"/>
                <w:szCs w:val="12"/>
              </w:rPr>
              <w:t>Углекислый газ</w:t>
            </w:r>
          </w:p>
        </w:tc>
        <w:tc>
          <w:tcPr>
            <w:tcW w:w="914" w:type="pct"/>
          </w:tcPr>
          <w:p w:rsidR="00A17E6E" w:rsidRPr="00A17E6E" w:rsidRDefault="00A17E6E" w:rsidP="00A17E6E">
            <w:pPr>
              <w:tabs>
                <w:tab w:val="left" w:pos="284"/>
              </w:tabs>
              <w:rPr>
                <w:rFonts w:ascii="Times New Roman" w:eastAsia="Calibri" w:hAnsi="Times New Roman" w:cs="Times New Roman"/>
                <w:sz w:val="12"/>
                <w:szCs w:val="12"/>
              </w:rPr>
            </w:pPr>
            <w:r w:rsidRPr="00A17E6E">
              <w:rPr>
                <w:rFonts w:ascii="Times New Roman" w:eastAsia="Calibri" w:hAnsi="Times New Roman" w:cs="Times New Roman"/>
                <w:sz w:val="12"/>
                <w:szCs w:val="12"/>
              </w:rPr>
              <w:t>1,58</w:t>
            </w:r>
          </w:p>
        </w:tc>
        <w:tc>
          <w:tcPr>
            <w:tcW w:w="1219" w:type="pct"/>
          </w:tcPr>
          <w:p w:rsidR="00A17E6E" w:rsidRPr="00A17E6E" w:rsidRDefault="00A17E6E" w:rsidP="00A17E6E">
            <w:pPr>
              <w:tabs>
                <w:tab w:val="left" w:pos="284"/>
              </w:tabs>
              <w:rPr>
                <w:rFonts w:ascii="Times New Roman" w:eastAsia="Calibri" w:hAnsi="Times New Roman" w:cs="Times New Roman"/>
                <w:sz w:val="12"/>
                <w:szCs w:val="12"/>
              </w:rPr>
            </w:pPr>
            <w:r w:rsidRPr="00A17E6E">
              <w:rPr>
                <w:rFonts w:ascii="Times New Roman" w:eastAsia="Calibri" w:hAnsi="Times New Roman" w:cs="Times New Roman"/>
                <w:sz w:val="12"/>
                <w:szCs w:val="12"/>
              </w:rPr>
              <w:t>–</w:t>
            </w:r>
          </w:p>
        </w:tc>
        <w:tc>
          <w:tcPr>
            <w:tcW w:w="989" w:type="pct"/>
          </w:tcPr>
          <w:p w:rsidR="00A17E6E" w:rsidRPr="00A17E6E" w:rsidRDefault="00A17E6E" w:rsidP="00A17E6E">
            <w:pPr>
              <w:tabs>
                <w:tab w:val="left" w:pos="284"/>
              </w:tabs>
              <w:rPr>
                <w:rFonts w:ascii="Times New Roman" w:eastAsia="Calibri" w:hAnsi="Times New Roman" w:cs="Times New Roman"/>
                <w:sz w:val="12"/>
                <w:szCs w:val="12"/>
              </w:rPr>
            </w:pPr>
            <w:r w:rsidRPr="00A17E6E">
              <w:rPr>
                <w:rFonts w:ascii="Times New Roman" w:eastAsia="Calibri" w:hAnsi="Times New Roman" w:cs="Times New Roman"/>
                <w:sz w:val="12"/>
                <w:szCs w:val="12"/>
              </w:rPr>
              <w:t>6,29</w:t>
            </w:r>
          </w:p>
        </w:tc>
      </w:tr>
      <w:tr w:rsidR="00A17E6E" w:rsidRPr="00A17E6E" w:rsidTr="00A17E6E">
        <w:trPr>
          <w:trHeight w:val="20"/>
        </w:trPr>
        <w:tc>
          <w:tcPr>
            <w:tcW w:w="1879" w:type="pct"/>
          </w:tcPr>
          <w:p w:rsidR="00A17E6E" w:rsidRPr="00A17E6E" w:rsidRDefault="00A17E6E" w:rsidP="00A17E6E">
            <w:pPr>
              <w:tabs>
                <w:tab w:val="left" w:pos="284"/>
              </w:tabs>
              <w:rPr>
                <w:rFonts w:ascii="Times New Roman" w:eastAsia="Calibri" w:hAnsi="Times New Roman" w:cs="Times New Roman"/>
                <w:sz w:val="12"/>
                <w:szCs w:val="12"/>
              </w:rPr>
            </w:pPr>
            <w:r w:rsidRPr="00A17E6E">
              <w:rPr>
                <w:rFonts w:ascii="Times New Roman" w:eastAsia="Calibri" w:hAnsi="Times New Roman" w:cs="Times New Roman"/>
                <w:sz w:val="12"/>
                <w:szCs w:val="12"/>
              </w:rPr>
              <w:t>Азот</w:t>
            </w:r>
          </w:p>
        </w:tc>
        <w:tc>
          <w:tcPr>
            <w:tcW w:w="914" w:type="pct"/>
          </w:tcPr>
          <w:p w:rsidR="00A17E6E" w:rsidRPr="00A17E6E" w:rsidRDefault="00A17E6E" w:rsidP="00A17E6E">
            <w:pPr>
              <w:tabs>
                <w:tab w:val="left" w:pos="284"/>
              </w:tabs>
              <w:rPr>
                <w:rFonts w:ascii="Times New Roman" w:eastAsia="Calibri" w:hAnsi="Times New Roman" w:cs="Times New Roman"/>
                <w:sz w:val="12"/>
                <w:szCs w:val="12"/>
              </w:rPr>
            </w:pPr>
            <w:r w:rsidRPr="00A17E6E">
              <w:rPr>
                <w:rFonts w:ascii="Times New Roman" w:eastAsia="Calibri" w:hAnsi="Times New Roman" w:cs="Times New Roman"/>
                <w:sz w:val="12"/>
                <w:szCs w:val="12"/>
              </w:rPr>
              <w:t>3,78</w:t>
            </w:r>
          </w:p>
        </w:tc>
        <w:tc>
          <w:tcPr>
            <w:tcW w:w="1219" w:type="pct"/>
          </w:tcPr>
          <w:p w:rsidR="00A17E6E" w:rsidRPr="00A17E6E" w:rsidRDefault="00A17E6E" w:rsidP="00A17E6E">
            <w:pPr>
              <w:tabs>
                <w:tab w:val="left" w:pos="284"/>
              </w:tabs>
              <w:rPr>
                <w:rFonts w:ascii="Times New Roman" w:eastAsia="Calibri" w:hAnsi="Times New Roman" w:cs="Times New Roman"/>
                <w:sz w:val="12"/>
                <w:szCs w:val="12"/>
              </w:rPr>
            </w:pPr>
            <w:r w:rsidRPr="00A17E6E">
              <w:rPr>
                <w:rFonts w:ascii="Times New Roman" w:eastAsia="Calibri" w:hAnsi="Times New Roman" w:cs="Times New Roman"/>
                <w:sz w:val="12"/>
                <w:szCs w:val="12"/>
              </w:rPr>
              <w:t>–</w:t>
            </w:r>
          </w:p>
        </w:tc>
        <w:tc>
          <w:tcPr>
            <w:tcW w:w="989" w:type="pct"/>
          </w:tcPr>
          <w:p w:rsidR="00A17E6E" w:rsidRPr="00A17E6E" w:rsidRDefault="00A17E6E" w:rsidP="00A17E6E">
            <w:pPr>
              <w:tabs>
                <w:tab w:val="left" w:pos="284"/>
              </w:tabs>
              <w:rPr>
                <w:rFonts w:ascii="Times New Roman" w:eastAsia="Calibri" w:hAnsi="Times New Roman" w:cs="Times New Roman"/>
                <w:sz w:val="12"/>
                <w:szCs w:val="12"/>
              </w:rPr>
            </w:pPr>
            <w:r w:rsidRPr="00A17E6E">
              <w:rPr>
                <w:rFonts w:ascii="Times New Roman" w:eastAsia="Calibri" w:hAnsi="Times New Roman" w:cs="Times New Roman"/>
                <w:sz w:val="12"/>
                <w:szCs w:val="12"/>
              </w:rPr>
              <w:t>15,43</w:t>
            </w:r>
          </w:p>
        </w:tc>
      </w:tr>
      <w:tr w:rsidR="00A17E6E" w:rsidRPr="00A17E6E" w:rsidTr="00A17E6E">
        <w:trPr>
          <w:trHeight w:val="20"/>
        </w:trPr>
        <w:tc>
          <w:tcPr>
            <w:tcW w:w="1879" w:type="pct"/>
          </w:tcPr>
          <w:p w:rsidR="00A17E6E" w:rsidRPr="00A17E6E" w:rsidRDefault="00A17E6E" w:rsidP="00A17E6E">
            <w:pPr>
              <w:tabs>
                <w:tab w:val="left" w:pos="284"/>
              </w:tabs>
              <w:rPr>
                <w:rFonts w:ascii="Times New Roman" w:eastAsia="Calibri" w:hAnsi="Times New Roman" w:cs="Times New Roman"/>
                <w:sz w:val="12"/>
                <w:szCs w:val="12"/>
              </w:rPr>
            </w:pPr>
            <w:r w:rsidRPr="00A17E6E">
              <w:rPr>
                <w:rFonts w:ascii="Times New Roman" w:eastAsia="Calibri" w:hAnsi="Times New Roman" w:cs="Times New Roman"/>
                <w:sz w:val="12"/>
                <w:szCs w:val="12"/>
              </w:rPr>
              <w:t>Метан</w:t>
            </w:r>
          </w:p>
        </w:tc>
        <w:tc>
          <w:tcPr>
            <w:tcW w:w="914" w:type="pct"/>
          </w:tcPr>
          <w:p w:rsidR="00A17E6E" w:rsidRPr="00A17E6E" w:rsidRDefault="00A17E6E" w:rsidP="00A17E6E">
            <w:pPr>
              <w:tabs>
                <w:tab w:val="left" w:pos="284"/>
              </w:tabs>
              <w:rPr>
                <w:rFonts w:ascii="Times New Roman" w:eastAsia="Calibri" w:hAnsi="Times New Roman" w:cs="Times New Roman"/>
                <w:sz w:val="12"/>
                <w:szCs w:val="12"/>
              </w:rPr>
            </w:pPr>
            <w:r w:rsidRPr="00A17E6E">
              <w:rPr>
                <w:rFonts w:ascii="Times New Roman" w:eastAsia="Calibri" w:hAnsi="Times New Roman" w:cs="Times New Roman"/>
                <w:sz w:val="12"/>
                <w:szCs w:val="12"/>
              </w:rPr>
              <w:t>6,12</w:t>
            </w:r>
          </w:p>
        </w:tc>
        <w:tc>
          <w:tcPr>
            <w:tcW w:w="1219" w:type="pct"/>
          </w:tcPr>
          <w:p w:rsidR="00A17E6E" w:rsidRPr="00A17E6E" w:rsidRDefault="00A17E6E" w:rsidP="00A17E6E">
            <w:pPr>
              <w:tabs>
                <w:tab w:val="left" w:pos="284"/>
              </w:tabs>
              <w:rPr>
                <w:rFonts w:ascii="Times New Roman" w:eastAsia="Calibri" w:hAnsi="Times New Roman" w:cs="Times New Roman"/>
                <w:sz w:val="12"/>
                <w:szCs w:val="12"/>
              </w:rPr>
            </w:pPr>
            <w:r w:rsidRPr="00A17E6E">
              <w:rPr>
                <w:rFonts w:ascii="Times New Roman" w:eastAsia="Calibri" w:hAnsi="Times New Roman" w:cs="Times New Roman"/>
                <w:sz w:val="12"/>
                <w:szCs w:val="12"/>
              </w:rPr>
              <w:t>0,11</w:t>
            </w:r>
          </w:p>
        </w:tc>
        <w:tc>
          <w:tcPr>
            <w:tcW w:w="989" w:type="pct"/>
          </w:tcPr>
          <w:p w:rsidR="00A17E6E" w:rsidRPr="00A17E6E" w:rsidRDefault="00A17E6E" w:rsidP="00A17E6E">
            <w:pPr>
              <w:tabs>
                <w:tab w:val="left" w:pos="284"/>
              </w:tabs>
              <w:rPr>
                <w:rFonts w:ascii="Times New Roman" w:eastAsia="Calibri" w:hAnsi="Times New Roman" w:cs="Times New Roman"/>
                <w:sz w:val="12"/>
                <w:szCs w:val="12"/>
              </w:rPr>
            </w:pPr>
            <w:r w:rsidRPr="00A17E6E">
              <w:rPr>
                <w:rFonts w:ascii="Times New Roman" w:eastAsia="Calibri" w:hAnsi="Times New Roman" w:cs="Times New Roman"/>
                <w:sz w:val="12"/>
                <w:szCs w:val="12"/>
              </w:rPr>
              <w:t>24,72</w:t>
            </w:r>
          </w:p>
        </w:tc>
      </w:tr>
      <w:tr w:rsidR="00A17E6E" w:rsidRPr="00A17E6E" w:rsidTr="00A17E6E">
        <w:trPr>
          <w:trHeight w:val="20"/>
        </w:trPr>
        <w:tc>
          <w:tcPr>
            <w:tcW w:w="1879" w:type="pct"/>
          </w:tcPr>
          <w:p w:rsidR="00A17E6E" w:rsidRPr="00A17E6E" w:rsidRDefault="00A17E6E" w:rsidP="00A17E6E">
            <w:pPr>
              <w:tabs>
                <w:tab w:val="left" w:pos="284"/>
              </w:tabs>
              <w:rPr>
                <w:rFonts w:ascii="Times New Roman" w:eastAsia="Calibri" w:hAnsi="Times New Roman" w:cs="Times New Roman"/>
                <w:sz w:val="12"/>
                <w:szCs w:val="12"/>
              </w:rPr>
            </w:pPr>
            <w:r w:rsidRPr="00A17E6E">
              <w:rPr>
                <w:rFonts w:ascii="Times New Roman" w:eastAsia="Calibri" w:hAnsi="Times New Roman" w:cs="Times New Roman"/>
                <w:sz w:val="12"/>
                <w:szCs w:val="12"/>
              </w:rPr>
              <w:t>Этан</w:t>
            </w:r>
          </w:p>
        </w:tc>
        <w:tc>
          <w:tcPr>
            <w:tcW w:w="914" w:type="pct"/>
          </w:tcPr>
          <w:p w:rsidR="00A17E6E" w:rsidRPr="00A17E6E" w:rsidRDefault="00A17E6E" w:rsidP="00A17E6E">
            <w:pPr>
              <w:tabs>
                <w:tab w:val="left" w:pos="284"/>
              </w:tabs>
              <w:rPr>
                <w:rFonts w:ascii="Times New Roman" w:eastAsia="Calibri" w:hAnsi="Times New Roman" w:cs="Times New Roman"/>
                <w:sz w:val="12"/>
                <w:szCs w:val="12"/>
              </w:rPr>
            </w:pPr>
            <w:r w:rsidRPr="00A17E6E">
              <w:rPr>
                <w:rFonts w:ascii="Times New Roman" w:eastAsia="Calibri" w:hAnsi="Times New Roman" w:cs="Times New Roman"/>
                <w:sz w:val="12"/>
                <w:szCs w:val="12"/>
              </w:rPr>
              <w:t>5,12</w:t>
            </w:r>
          </w:p>
        </w:tc>
        <w:tc>
          <w:tcPr>
            <w:tcW w:w="1219" w:type="pct"/>
          </w:tcPr>
          <w:p w:rsidR="00A17E6E" w:rsidRPr="00A17E6E" w:rsidRDefault="00A17E6E" w:rsidP="00A17E6E">
            <w:pPr>
              <w:tabs>
                <w:tab w:val="left" w:pos="284"/>
              </w:tabs>
              <w:rPr>
                <w:rFonts w:ascii="Times New Roman" w:eastAsia="Calibri" w:hAnsi="Times New Roman" w:cs="Times New Roman"/>
                <w:sz w:val="12"/>
                <w:szCs w:val="12"/>
              </w:rPr>
            </w:pPr>
            <w:r w:rsidRPr="00A17E6E">
              <w:rPr>
                <w:rFonts w:ascii="Times New Roman" w:eastAsia="Calibri" w:hAnsi="Times New Roman" w:cs="Times New Roman"/>
                <w:sz w:val="12"/>
                <w:szCs w:val="12"/>
              </w:rPr>
              <w:t>0,57</w:t>
            </w:r>
          </w:p>
        </w:tc>
        <w:tc>
          <w:tcPr>
            <w:tcW w:w="989" w:type="pct"/>
          </w:tcPr>
          <w:p w:rsidR="00A17E6E" w:rsidRPr="00A17E6E" w:rsidRDefault="00A17E6E" w:rsidP="00A17E6E">
            <w:pPr>
              <w:tabs>
                <w:tab w:val="left" w:pos="284"/>
              </w:tabs>
              <w:rPr>
                <w:rFonts w:ascii="Times New Roman" w:eastAsia="Calibri" w:hAnsi="Times New Roman" w:cs="Times New Roman"/>
                <w:sz w:val="12"/>
                <w:szCs w:val="12"/>
              </w:rPr>
            </w:pPr>
            <w:r w:rsidRPr="00A17E6E">
              <w:rPr>
                <w:rFonts w:ascii="Times New Roman" w:eastAsia="Calibri" w:hAnsi="Times New Roman" w:cs="Times New Roman"/>
                <w:sz w:val="12"/>
                <w:szCs w:val="12"/>
              </w:rPr>
              <w:t>19,14</w:t>
            </w:r>
          </w:p>
        </w:tc>
      </w:tr>
      <w:tr w:rsidR="00A17E6E" w:rsidRPr="00A17E6E" w:rsidTr="00A17E6E">
        <w:trPr>
          <w:trHeight w:val="20"/>
        </w:trPr>
        <w:tc>
          <w:tcPr>
            <w:tcW w:w="1879" w:type="pct"/>
          </w:tcPr>
          <w:p w:rsidR="00A17E6E" w:rsidRPr="00A17E6E" w:rsidRDefault="00A17E6E" w:rsidP="00A17E6E">
            <w:pPr>
              <w:tabs>
                <w:tab w:val="left" w:pos="284"/>
              </w:tabs>
              <w:rPr>
                <w:rFonts w:ascii="Times New Roman" w:eastAsia="Calibri" w:hAnsi="Times New Roman" w:cs="Times New Roman"/>
                <w:sz w:val="12"/>
                <w:szCs w:val="12"/>
              </w:rPr>
            </w:pPr>
            <w:r w:rsidRPr="00A17E6E">
              <w:rPr>
                <w:rFonts w:ascii="Times New Roman" w:eastAsia="Calibri" w:hAnsi="Times New Roman" w:cs="Times New Roman"/>
                <w:sz w:val="12"/>
                <w:szCs w:val="12"/>
              </w:rPr>
              <w:t>Пропан</w:t>
            </w:r>
          </w:p>
        </w:tc>
        <w:tc>
          <w:tcPr>
            <w:tcW w:w="914" w:type="pct"/>
          </w:tcPr>
          <w:p w:rsidR="00A17E6E" w:rsidRPr="00A17E6E" w:rsidRDefault="00A17E6E" w:rsidP="00A17E6E">
            <w:pPr>
              <w:tabs>
                <w:tab w:val="left" w:pos="284"/>
              </w:tabs>
              <w:rPr>
                <w:rFonts w:ascii="Times New Roman" w:eastAsia="Calibri" w:hAnsi="Times New Roman" w:cs="Times New Roman"/>
                <w:sz w:val="12"/>
                <w:szCs w:val="12"/>
              </w:rPr>
            </w:pPr>
            <w:r w:rsidRPr="00A17E6E">
              <w:rPr>
                <w:rFonts w:ascii="Times New Roman" w:eastAsia="Calibri" w:hAnsi="Times New Roman" w:cs="Times New Roman"/>
                <w:sz w:val="12"/>
                <w:szCs w:val="12"/>
              </w:rPr>
              <w:t>6,90</w:t>
            </w:r>
          </w:p>
        </w:tc>
        <w:tc>
          <w:tcPr>
            <w:tcW w:w="1219" w:type="pct"/>
          </w:tcPr>
          <w:p w:rsidR="00A17E6E" w:rsidRPr="00A17E6E" w:rsidRDefault="00A17E6E" w:rsidP="00A17E6E">
            <w:pPr>
              <w:tabs>
                <w:tab w:val="left" w:pos="284"/>
              </w:tabs>
              <w:rPr>
                <w:rFonts w:ascii="Times New Roman" w:eastAsia="Calibri" w:hAnsi="Times New Roman" w:cs="Times New Roman"/>
                <w:sz w:val="12"/>
                <w:szCs w:val="12"/>
              </w:rPr>
            </w:pPr>
            <w:r w:rsidRPr="00A17E6E">
              <w:rPr>
                <w:rFonts w:ascii="Times New Roman" w:eastAsia="Calibri" w:hAnsi="Times New Roman" w:cs="Times New Roman"/>
                <w:sz w:val="12"/>
                <w:szCs w:val="12"/>
              </w:rPr>
              <w:t>2,37</w:t>
            </w:r>
          </w:p>
        </w:tc>
        <w:tc>
          <w:tcPr>
            <w:tcW w:w="989" w:type="pct"/>
          </w:tcPr>
          <w:p w:rsidR="00A17E6E" w:rsidRPr="00A17E6E" w:rsidRDefault="00A17E6E" w:rsidP="00A17E6E">
            <w:pPr>
              <w:tabs>
                <w:tab w:val="left" w:pos="284"/>
              </w:tabs>
              <w:rPr>
                <w:rFonts w:ascii="Times New Roman" w:eastAsia="Calibri" w:hAnsi="Times New Roman" w:cs="Times New Roman"/>
                <w:sz w:val="12"/>
                <w:szCs w:val="12"/>
              </w:rPr>
            </w:pPr>
            <w:r w:rsidRPr="00A17E6E">
              <w:rPr>
                <w:rFonts w:ascii="Times New Roman" w:eastAsia="Calibri" w:hAnsi="Times New Roman" w:cs="Times New Roman"/>
                <w:sz w:val="12"/>
                <w:szCs w:val="12"/>
              </w:rPr>
              <w:t>20,81</w:t>
            </w:r>
          </w:p>
        </w:tc>
      </w:tr>
      <w:tr w:rsidR="00A17E6E" w:rsidRPr="00A17E6E" w:rsidTr="00A17E6E">
        <w:trPr>
          <w:trHeight w:val="20"/>
        </w:trPr>
        <w:tc>
          <w:tcPr>
            <w:tcW w:w="1879" w:type="pct"/>
          </w:tcPr>
          <w:p w:rsidR="00A17E6E" w:rsidRPr="00A17E6E" w:rsidRDefault="00A17E6E" w:rsidP="00A17E6E">
            <w:pPr>
              <w:tabs>
                <w:tab w:val="left" w:pos="284"/>
              </w:tabs>
              <w:rPr>
                <w:rFonts w:ascii="Times New Roman" w:eastAsia="Calibri" w:hAnsi="Times New Roman" w:cs="Times New Roman"/>
                <w:sz w:val="12"/>
                <w:szCs w:val="12"/>
              </w:rPr>
            </w:pPr>
            <w:r w:rsidRPr="00A17E6E">
              <w:rPr>
                <w:rFonts w:ascii="Times New Roman" w:eastAsia="Calibri" w:hAnsi="Times New Roman" w:cs="Times New Roman"/>
                <w:sz w:val="12"/>
                <w:szCs w:val="12"/>
              </w:rPr>
              <w:t>Изобутан</w:t>
            </w:r>
          </w:p>
        </w:tc>
        <w:tc>
          <w:tcPr>
            <w:tcW w:w="914" w:type="pct"/>
          </w:tcPr>
          <w:p w:rsidR="00A17E6E" w:rsidRPr="00A17E6E" w:rsidRDefault="00A17E6E" w:rsidP="00A17E6E">
            <w:pPr>
              <w:tabs>
                <w:tab w:val="left" w:pos="284"/>
              </w:tabs>
              <w:rPr>
                <w:rFonts w:ascii="Times New Roman" w:eastAsia="Calibri" w:hAnsi="Times New Roman" w:cs="Times New Roman"/>
                <w:sz w:val="12"/>
                <w:szCs w:val="12"/>
              </w:rPr>
            </w:pPr>
            <w:r w:rsidRPr="00A17E6E">
              <w:rPr>
                <w:rFonts w:ascii="Times New Roman" w:eastAsia="Calibri" w:hAnsi="Times New Roman" w:cs="Times New Roman"/>
                <w:sz w:val="12"/>
                <w:szCs w:val="12"/>
              </w:rPr>
              <w:t>1,10</w:t>
            </w:r>
          </w:p>
        </w:tc>
        <w:tc>
          <w:tcPr>
            <w:tcW w:w="1219" w:type="pct"/>
          </w:tcPr>
          <w:p w:rsidR="00A17E6E" w:rsidRPr="00A17E6E" w:rsidRDefault="00A17E6E" w:rsidP="00A17E6E">
            <w:pPr>
              <w:tabs>
                <w:tab w:val="left" w:pos="284"/>
              </w:tabs>
              <w:rPr>
                <w:rFonts w:ascii="Times New Roman" w:eastAsia="Calibri" w:hAnsi="Times New Roman" w:cs="Times New Roman"/>
                <w:sz w:val="12"/>
                <w:szCs w:val="12"/>
              </w:rPr>
            </w:pPr>
            <w:r w:rsidRPr="00A17E6E">
              <w:rPr>
                <w:rFonts w:ascii="Times New Roman" w:eastAsia="Calibri" w:hAnsi="Times New Roman" w:cs="Times New Roman"/>
                <w:sz w:val="12"/>
                <w:szCs w:val="12"/>
              </w:rPr>
              <w:t>0,69</w:t>
            </w:r>
          </w:p>
        </w:tc>
        <w:tc>
          <w:tcPr>
            <w:tcW w:w="989" w:type="pct"/>
          </w:tcPr>
          <w:p w:rsidR="00A17E6E" w:rsidRPr="00A17E6E" w:rsidRDefault="00A17E6E" w:rsidP="00A17E6E">
            <w:pPr>
              <w:tabs>
                <w:tab w:val="left" w:pos="284"/>
              </w:tabs>
              <w:rPr>
                <w:rFonts w:ascii="Times New Roman" w:eastAsia="Calibri" w:hAnsi="Times New Roman" w:cs="Times New Roman"/>
                <w:sz w:val="12"/>
                <w:szCs w:val="12"/>
              </w:rPr>
            </w:pPr>
            <w:r w:rsidRPr="00A17E6E">
              <w:rPr>
                <w:rFonts w:ascii="Times New Roman" w:eastAsia="Calibri" w:hAnsi="Times New Roman" w:cs="Times New Roman"/>
                <w:sz w:val="12"/>
                <w:szCs w:val="12"/>
              </w:rPr>
              <w:t>2,33</w:t>
            </w:r>
          </w:p>
        </w:tc>
      </w:tr>
      <w:tr w:rsidR="00A17E6E" w:rsidRPr="00A17E6E" w:rsidTr="00A17E6E">
        <w:trPr>
          <w:trHeight w:val="20"/>
        </w:trPr>
        <w:tc>
          <w:tcPr>
            <w:tcW w:w="1879" w:type="pct"/>
          </w:tcPr>
          <w:p w:rsidR="00A17E6E" w:rsidRPr="00A17E6E" w:rsidRDefault="00A17E6E" w:rsidP="00A17E6E">
            <w:pPr>
              <w:tabs>
                <w:tab w:val="left" w:pos="284"/>
              </w:tabs>
              <w:rPr>
                <w:rFonts w:ascii="Times New Roman" w:eastAsia="Calibri" w:hAnsi="Times New Roman" w:cs="Times New Roman"/>
                <w:sz w:val="12"/>
                <w:szCs w:val="12"/>
              </w:rPr>
            </w:pPr>
            <w:proofErr w:type="spellStart"/>
            <w:r w:rsidRPr="00A17E6E">
              <w:rPr>
                <w:rFonts w:ascii="Times New Roman" w:eastAsia="Calibri" w:hAnsi="Times New Roman" w:cs="Times New Roman"/>
                <w:sz w:val="12"/>
                <w:szCs w:val="12"/>
              </w:rPr>
              <w:t>Н.бутан</w:t>
            </w:r>
            <w:proofErr w:type="spellEnd"/>
          </w:p>
        </w:tc>
        <w:tc>
          <w:tcPr>
            <w:tcW w:w="914" w:type="pct"/>
          </w:tcPr>
          <w:p w:rsidR="00A17E6E" w:rsidRPr="00A17E6E" w:rsidRDefault="00A17E6E" w:rsidP="00A17E6E">
            <w:pPr>
              <w:tabs>
                <w:tab w:val="left" w:pos="284"/>
              </w:tabs>
              <w:rPr>
                <w:rFonts w:ascii="Times New Roman" w:eastAsia="Calibri" w:hAnsi="Times New Roman" w:cs="Times New Roman"/>
                <w:sz w:val="12"/>
                <w:szCs w:val="12"/>
              </w:rPr>
            </w:pPr>
            <w:r w:rsidRPr="00A17E6E">
              <w:rPr>
                <w:rFonts w:ascii="Times New Roman" w:eastAsia="Calibri" w:hAnsi="Times New Roman" w:cs="Times New Roman"/>
                <w:sz w:val="12"/>
                <w:szCs w:val="12"/>
              </w:rPr>
              <w:t>4,54</w:t>
            </w:r>
          </w:p>
        </w:tc>
        <w:tc>
          <w:tcPr>
            <w:tcW w:w="1219" w:type="pct"/>
          </w:tcPr>
          <w:p w:rsidR="00A17E6E" w:rsidRPr="00A17E6E" w:rsidRDefault="00A17E6E" w:rsidP="00A17E6E">
            <w:pPr>
              <w:tabs>
                <w:tab w:val="left" w:pos="284"/>
              </w:tabs>
              <w:rPr>
                <w:rFonts w:ascii="Times New Roman" w:eastAsia="Calibri" w:hAnsi="Times New Roman" w:cs="Times New Roman"/>
                <w:sz w:val="12"/>
                <w:szCs w:val="12"/>
              </w:rPr>
            </w:pPr>
            <w:r w:rsidRPr="00A17E6E">
              <w:rPr>
                <w:rFonts w:ascii="Times New Roman" w:eastAsia="Calibri" w:hAnsi="Times New Roman" w:cs="Times New Roman"/>
                <w:sz w:val="12"/>
                <w:szCs w:val="12"/>
              </w:rPr>
              <w:t>3,77</w:t>
            </w:r>
          </w:p>
        </w:tc>
        <w:tc>
          <w:tcPr>
            <w:tcW w:w="989" w:type="pct"/>
          </w:tcPr>
          <w:p w:rsidR="00A17E6E" w:rsidRPr="00A17E6E" w:rsidRDefault="00A17E6E" w:rsidP="00A17E6E">
            <w:pPr>
              <w:tabs>
                <w:tab w:val="left" w:pos="284"/>
              </w:tabs>
              <w:rPr>
                <w:rFonts w:ascii="Times New Roman" w:eastAsia="Calibri" w:hAnsi="Times New Roman" w:cs="Times New Roman"/>
                <w:sz w:val="12"/>
                <w:szCs w:val="12"/>
              </w:rPr>
            </w:pPr>
            <w:r w:rsidRPr="00A17E6E">
              <w:rPr>
                <w:rFonts w:ascii="Times New Roman" w:eastAsia="Calibri" w:hAnsi="Times New Roman" w:cs="Times New Roman"/>
                <w:sz w:val="12"/>
                <w:szCs w:val="12"/>
              </w:rPr>
              <w:t>6,79</w:t>
            </w:r>
          </w:p>
        </w:tc>
      </w:tr>
      <w:tr w:rsidR="00A17E6E" w:rsidRPr="00A17E6E" w:rsidTr="00A17E6E">
        <w:trPr>
          <w:trHeight w:val="20"/>
        </w:trPr>
        <w:tc>
          <w:tcPr>
            <w:tcW w:w="1879" w:type="pct"/>
          </w:tcPr>
          <w:p w:rsidR="00A17E6E" w:rsidRPr="00A17E6E" w:rsidRDefault="00A17E6E" w:rsidP="00A17E6E">
            <w:pPr>
              <w:tabs>
                <w:tab w:val="left" w:pos="284"/>
              </w:tabs>
              <w:rPr>
                <w:rFonts w:ascii="Times New Roman" w:eastAsia="Calibri" w:hAnsi="Times New Roman" w:cs="Times New Roman"/>
                <w:sz w:val="12"/>
                <w:szCs w:val="12"/>
              </w:rPr>
            </w:pPr>
            <w:proofErr w:type="spellStart"/>
            <w:r w:rsidRPr="00A17E6E">
              <w:rPr>
                <w:rFonts w:ascii="Times New Roman" w:eastAsia="Calibri" w:hAnsi="Times New Roman" w:cs="Times New Roman"/>
                <w:sz w:val="12"/>
                <w:szCs w:val="12"/>
              </w:rPr>
              <w:t>Изопентан</w:t>
            </w:r>
            <w:proofErr w:type="spellEnd"/>
          </w:p>
        </w:tc>
        <w:tc>
          <w:tcPr>
            <w:tcW w:w="914" w:type="pct"/>
          </w:tcPr>
          <w:p w:rsidR="00A17E6E" w:rsidRPr="00A17E6E" w:rsidRDefault="00A17E6E" w:rsidP="00A17E6E">
            <w:pPr>
              <w:tabs>
                <w:tab w:val="left" w:pos="284"/>
              </w:tabs>
              <w:rPr>
                <w:rFonts w:ascii="Times New Roman" w:eastAsia="Calibri" w:hAnsi="Times New Roman" w:cs="Times New Roman"/>
                <w:sz w:val="12"/>
                <w:szCs w:val="12"/>
              </w:rPr>
            </w:pPr>
            <w:r w:rsidRPr="00A17E6E">
              <w:rPr>
                <w:rFonts w:ascii="Times New Roman" w:eastAsia="Calibri" w:hAnsi="Times New Roman" w:cs="Times New Roman"/>
                <w:sz w:val="12"/>
                <w:szCs w:val="12"/>
              </w:rPr>
              <w:t>2,69</w:t>
            </w:r>
          </w:p>
        </w:tc>
        <w:tc>
          <w:tcPr>
            <w:tcW w:w="1219" w:type="pct"/>
          </w:tcPr>
          <w:p w:rsidR="00A17E6E" w:rsidRPr="00A17E6E" w:rsidRDefault="00A17E6E" w:rsidP="00A17E6E">
            <w:pPr>
              <w:tabs>
                <w:tab w:val="left" w:pos="284"/>
              </w:tabs>
              <w:rPr>
                <w:rFonts w:ascii="Times New Roman" w:eastAsia="Calibri" w:hAnsi="Times New Roman" w:cs="Times New Roman"/>
                <w:sz w:val="12"/>
                <w:szCs w:val="12"/>
              </w:rPr>
            </w:pPr>
            <w:r w:rsidRPr="00A17E6E">
              <w:rPr>
                <w:rFonts w:ascii="Times New Roman" w:eastAsia="Calibri" w:hAnsi="Times New Roman" w:cs="Times New Roman"/>
                <w:sz w:val="12"/>
                <w:szCs w:val="12"/>
              </w:rPr>
              <w:t>3,14</w:t>
            </w:r>
          </w:p>
        </w:tc>
        <w:tc>
          <w:tcPr>
            <w:tcW w:w="989" w:type="pct"/>
          </w:tcPr>
          <w:p w:rsidR="00A17E6E" w:rsidRPr="00A17E6E" w:rsidRDefault="00A17E6E" w:rsidP="00A17E6E">
            <w:pPr>
              <w:tabs>
                <w:tab w:val="left" w:pos="284"/>
              </w:tabs>
              <w:rPr>
                <w:rFonts w:ascii="Times New Roman" w:eastAsia="Calibri" w:hAnsi="Times New Roman" w:cs="Times New Roman"/>
                <w:sz w:val="12"/>
                <w:szCs w:val="12"/>
              </w:rPr>
            </w:pPr>
            <w:r w:rsidRPr="00A17E6E">
              <w:rPr>
                <w:rFonts w:ascii="Times New Roman" w:eastAsia="Calibri" w:hAnsi="Times New Roman" w:cs="Times New Roman"/>
                <w:sz w:val="12"/>
                <w:szCs w:val="12"/>
              </w:rPr>
              <w:t>1,30</w:t>
            </w:r>
          </w:p>
        </w:tc>
      </w:tr>
      <w:tr w:rsidR="00A17E6E" w:rsidRPr="00A17E6E" w:rsidTr="00A17E6E">
        <w:trPr>
          <w:trHeight w:val="20"/>
        </w:trPr>
        <w:tc>
          <w:tcPr>
            <w:tcW w:w="1879" w:type="pct"/>
          </w:tcPr>
          <w:p w:rsidR="00A17E6E" w:rsidRPr="00A17E6E" w:rsidRDefault="00A17E6E" w:rsidP="00A17E6E">
            <w:pPr>
              <w:tabs>
                <w:tab w:val="left" w:pos="284"/>
              </w:tabs>
              <w:rPr>
                <w:rFonts w:ascii="Times New Roman" w:eastAsia="Calibri" w:hAnsi="Times New Roman" w:cs="Times New Roman"/>
                <w:sz w:val="12"/>
                <w:szCs w:val="12"/>
              </w:rPr>
            </w:pPr>
            <w:proofErr w:type="spellStart"/>
            <w:r w:rsidRPr="00A17E6E">
              <w:rPr>
                <w:rFonts w:ascii="Times New Roman" w:eastAsia="Calibri" w:hAnsi="Times New Roman" w:cs="Times New Roman"/>
                <w:sz w:val="12"/>
                <w:szCs w:val="12"/>
              </w:rPr>
              <w:t>Н.пентан</w:t>
            </w:r>
            <w:proofErr w:type="spellEnd"/>
          </w:p>
        </w:tc>
        <w:tc>
          <w:tcPr>
            <w:tcW w:w="914" w:type="pct"/>
          </w:tcPr>
          <w:p w:rsidR="00A17E6E" w:rsidRPr="00A17E6E" w:rsidRDefault="00A17E6E" w:rsidP="00A17E6E">
            <w:pPr>
              <w:tabs>
                <w:tab w:val="left" w:pos="284"/>
              </w:tabs>
              <w:rPr>
                <w:rFonts w:ascii="Times New Roman" w:eastAsia="Calibri" w:hAnsi="Times New Roman" w:cs="Times New Roman"/>
                <w:sz w:val="12"/>
                <w:szCs w:val="12"/>
              </w:rPr>
            </w:pPr>
            <w:r w:rsidRPr="00A17E6E">
              <w:rPr>
                <w:rFonts w:ascii="Times New Roman" w:eastAsia="Calibri" w:hAnsi="Times New Roman" w:cs="Times New Roman"/>
                <w:sz w:val="12"/>
                <w:szCs w:val="12"/>
              </w:rPr>
              <w:t>2,84</w:t>
            </w:r>
          </w:p>
        </w:tc>
        <w:tc>
          <w:tcPr>
            <w:tcW w:w="1219" w:type="pct"/>
          </w:tcPr>
          <w:p w:rsidR="00A17E6E" w:rsidRPr="00A17E6E" w:rsidRDefault="00A17E6E" w:rsidP="00A17E6E">
            <w:pPr>
              <w:tabs>
                <w:tab w:val="left" w:pos="284"/>
              </w:tabs>
              <w:rPr>
                <w:rFonts w:ascii="Times New Roman" w:eastAsia="Calibri" w:hAnsi="Times New Roman" w:cs="Times New Roman"/>
                <w:sz w:val="12"/>
                <w:szCs w:val="12"/>
              </w:rPr>
            </w:pPr>
            <w:r w:rsidRPr="00A17E6E">
              <w:rPr>
                <w:rFonts w:ascii="Times New Roman" w:eastAsia="Calibri" w:hAnsi="Times New Roman" w:cs="Times New Roman"/>
                <w:sz w:val="12"/>
                <w:szCs w:val="12"/>
              </w:rPr>
              <w:t>3,45</w:t>
            </w:r>
          </w:p>
        </w:tc>
        <w:tc>
          <w:tcPr>
            <w:tcW w:w="989" w:type="pct"/>
          </w:tcPr>
          <w:p w:rsidR="00A17E6E" w:rsidRPr="00A17E6E" w:rsidRDefault="00A17E6E" w:rsidP="00A17E6E">
            <w:pPr>
              <w:tabs>
                <w:tab w:val="left" w:pos="284"/>
              </w:tabs>
              <w:rPr>
                <w:rFonts w:ascii="Times New Roman" w:eastAsia="Calibri" w:hAnsi="Times New Roman" w:cs="Times New Roman"/>
                <w:sz w:val="12"/>
                <w:szCs w:val="12"/>
              </w:rPr>
            </w:pPr>
            <w:r w:rsidRPr="00A17E6E">
              <w:rPr>
                <w:rFonts w:ascii="Times New Roman" w:eastAsia="Calibri" w:hAnsi="Times New Roman" w:cs="Times New Roman"/>
                <w:sz w:val="12"/>
                <w:szCs w:val="12"/>
              </w:rPr>
              <w:t>0,94</w:t>
            </w:r>
          </w:p>
        </w:tc>
      </w:tr>
      <w:tr w:rsidR="00A17E6E" w:rsidRPr="00A17E6E" w:rsidTr="00A17E6E">
        <w:trPr>
          <w:trHeight w:val="20"/>
        </w:trPr>
        <w:tc>
          <w:tcPr>
            <w:tcW w:w="1879" w:type="pct"/>
          </w:tcPr>
          <w:p w:rsidR="00A17E6E" w:rsidRPr="00A17E6E" w:rsidRDefault="00A17E6E" w:rsidP="00A17E6E">
            <w:pPr>
              <w:tabs>
                <w:tab w:val="left" w:pos="284"/>
              </w:tabs>
              <w:rPr>
                <w:rFonts w:ascii="Times New Roman" w:eastAsia="Calibri" w:hAnsi="Times New Roman" w:cs="Times New Roman"/>
                <w:sz w:val="12"/>
                <w:szCs w:val="12"/>
              </w:rPr>
            </w:pPr>
            <w:proofErr w:type="spellStart"/>
            <w:r w:rsidRPr="00A17E6E">
              <w:rPr>
                <w:rFonts w:ascii="Times New Roman" w:eastAsia="Calibri" w:hAnsi="Times New Roman" w:cs="Times New Roman"/>
                <w:sz w:val="12"/>
                <w:szCs w:val="12"/>
              </w:rPr>
              <w:t>Гексан</w:t>
            </w:r>
            <w:proofErr w:type="spellEnd"/>
          </w:p>
        </w:tc>
        <w:tc>
          <w:tcPr>
            <w:tcW w:w="914" w:type="pct"/>
          </w:tcPr>
          <w:p w:rsidR="00A17E6E" w:rsidRPr="00A17E6E" w:rsidRDefault="00A17E6E" w:rsidP="00A17E6E">
            <w:pPr>
              <w:tabs>
                <w:tab w:val="left" w:pos="284"/>
              </w:tabs>
              <w:rPr>
                <w:rFonts w:ascii="Times New Roman" w:eastAsia="Calibri" w:hAnsi="Times New Roman" w:cs="Times New Roman"/>
                <w:sz w:val="12"/>
                <w:szCs w:val="12"/>
              </w:rPr>
            </w:pPr>
            <w:r w:rsidRPr="00A17E6E">
              <w:rPr>
                <w:rFonts w:ascii="Times New Roman" w:eastAsia="Calibri" w:hAnsi="Times New Roman" w:cs="Times New Roman"/>
                <w:sz w:val="12"/>
                <w:szCs w:val="12"/>
              </w:rPr>
              <w:t>4,90</w:t>
            </w:r>
          </w:p>
        </w:tc>
        <w:tc>
          <w:tcPr>
            <w:tcW w:w="1219" w:type="pct"/>
          </w:tcPr>
          <w:p w:rsidR="00A17E6E" w:rsidRPr="00A17E6E" w:rsidRDefault="00A17E6E" w:rsidP="00A17E6E">
            <w:pPr>
              <w:tabs>
                <w:tab w:val="left" w:pos="284"/>
              </w:tabs>
              <w:rPr>
                <w:rFonts w:ascii="Times New Roman" w:eastAsia="Calibri" w:hAnsi="Times New Roman" w:cs="Times New Roman"/>
                <w:sz w:val="12"/>
                <w:szCs w:val="12"/>
              </w:rPr>
            </w:pPr>
            <w:r w:rsidRPr="00A17E6E">
              <w:rPr>
                <w:rFonts w:ascii="Times New Roman" w:eastAsia="Calibri" w:hAnsi="Times New Roman" w:cs="Times New Roman"/>
                <w:sz w:val="12"/>
                <w:szCs w:val="12"/>
              </w:rPr>
              <w:t>6,40</w:t>
            </w:r>
          </w:p>
        </w:tc>
        <w:tc>
          <w:tcPr>
            <w:tcW w:w="989" w:type="pct"/>
          </w:tcPr>
          <w:p w:rsidR="00A17E6E" w:rsidRPr="00A17E6E" w:rsidRDefault="00A17E6E" w:rsidP="00A17E6E">
            <w:pPr>
              <w:tabs>
                <w:tab w:val="left" w:pos="284"/>
              </w:tabs>
              <w:rPr>
                <w:rFonts w:ascii="Times New Roman" w:eastAsia="Calibri" w:hAnsi="Times New Roman" w:cs="Times New Roman"/>
                <w:sz w:val="12"/>
                <w:szCs w:val="12"/>
              </w:rPr>
            </w:pPr>
            <w:r w:rsidRPr="00A17E6E">
              <w:rPr>
                <w:rFonts w:ascii="Times New Roman" w:eastAsia="Calibri" w:hAnsi="Times New Roman" w:cs="Times New Roman"/>
                <w:sz w:val="12"/>
                <w:szCs w:val="12"/>
              </w:rPr>
              <w:t>0,25</w:t>
            </w:r>
          </w:p>
        </w:tc>
      </w:tr>
      <w:tr w:rsidR="00A17E6E" w:rsidRPr="00A17E6E" w:rsidTr="00A17E6E">
        <w:trPr>
          <w:trHeight w:val="20"/>
        </w:trPr>
        <w:tc>
          <w:tcPr>
            <w:tcW w:w="1879" w:type="pct"/>
          </w:tcPr>
          <w:p w:rsidR="00A17E6E" w:rsidRPr="00A17E6E" w:rsidRDefault="00A17E6E" w:rsidP="00A17E6E">
            <w:pPr>
              <w:tabs>
                <w:tab w:val="left" w:pos="284"/>
              </w:tabs>
              <w:rPr>
                <w:rFonts w:ascii="Times New Roman" w:eastAsia="Calibri" w:hAnsi="Times New Roman" w:cs="Times New Roman"/>
                <w:sz w:val="12"/>
                <w:szCs w:val="12"/>
              </w:rPr>
            </w:pPr>
            <w:r w:rsidRPr="00A17E6E">
              <w:rPr>
                <w:rFonts w:ascii="Times New Roman" w:eastAsia="Calibri" w:hAnsi="Times New Roman" w:cs="Times New Roman"/>
                <w:sz w:val="12"/>
                <w:szCs w:val="12"/>
              </w:rPr>
              <w:t>Гептан</w:t>
            </w:r>
          </w:p>
        </w:tc>
        <w:tc>
          <w:tcPr>
            <w:tcW w:w="914" w:type="pct"/>
          </w:tcPr>
          <w:p w:rsidR="00A17E6E" w:rsidRPr="00A17E6E" w:rsidRDefault="00A17E6E" w:rsidP="00A17E6E">
            <w:pPr>
              <w:tabs>
                <w:tab w:val="left" w:pos="284"/>
              </w:tabs>
              <w:rPr>
                <w:rFonts w:ascii="Times New Roman" w:eastAsia="Calibri" w:hAnsi="Times New Roman" w:cs="Times New Roman"/>
                <w:sz w:val="12"/>
                <w:szCs w:val="12"/>
              </w:rPr>
            </w:pPr>
            <w:r w:rsidRPr="00A17E6E">
              <w:rPr>
                <w:rFonts w:ascii="Times New Roman" w:eastAsia="Calibri" w:hAnsi="Times New Roman" w:cs="Times New Roman"/>
                <w:sz w:val="12"/>
                <w:szCs w:val="12"/>
              </w:rPr>
              <w:t>4,71</w:t>
            </w:r>
          </w:p>
        </w:tc>
        <w:tc>
          <w:tcPr>
            <w:tcW w:w="1219" w:type="pct"/>
          </w:tcPr>
          <w:p w:rsidR="00A17E6E" w:rsidRPr="00A17E6E" w:rsidRDefault="00A17E6E" w:rsidP="00A17E6E">
            <w:pPr>
              <w:tabs>
                <w:tab w:val="left" w:pos="284"/>
              </w:tabs>
              <w:rPr>
                <w:rFonts w:ascii="Times New Roman" w:eastAsia="Calibri" w:hAnsi="Times New Roman" w:cs="Times New Roman"/>
                <w:sz w:val="12"/>
                <w:szCs w:val="12"/>
              </w:rPr>
            </w:pPr>
            <w:r w:rsidRPr="00A17E6E">
              <w:rPr>
                <w:rFonts w:ascii="Times New Roman" w:eastAsia="Calibri" w:hAnsi="Times New Roman" w:cs="Times New Roman"/>
                <w:sz w:val="12"/>
                <w:szCs w:val="12"/>
              </w:rPr>
              <w:t>6,25</w:t>
            </w:r>
          </w:p>
        </w:tc>
        <w:tc>
          <w:tcPr>
            <w:tcW w:w="989" w:type="pct"/>
          </w:tcPr>
          <w:p w:rsidR="00A17E6E" w:rsidRPr="00A17E6E" w:rsidRDefault="00A17E6E" w:rsidP="00A17E6E">
            <w:pPr>
              <w:tabs>
                <w:tab w:val="left" w:pos="284"/>
              </w:tabs>
              <w:rPr>
                <w:rFonts w:ascii="Times New Roman" w:eastAsia="Calibri" w:hAnsi="Times New Roman" w:cs="Times New Roman"/>
                <w:sz w:val="12"/>
                <w:szCs w:val="12"/>
              </w:rPr>
            </w:pPr>
            <w:r w:rsidRPr="00A17E6E">
              <w:rPr>
                <w:rFonts w:ascii="Times New Roman" w:eastAsia="Calibri" w:hAnsi="Times New Roman" w:cs="Times New Roman"/>
                <w:sz w:val="12"/>
                <w:szCs w:val="12"/>
              </w:rPr>
              <w:t>0,01</w:t>
            </w:r>
          </w:p>
        </w:tc>
      </w:tr>
      <w:tr w:rsidR="00A17E6E" w:rsidRPr="00A17E6E" w:rsidTr="00A17E6E">
        <w:trPr>
          <w:trHeight w:val="20"/>
        </w:trPr>
        <w:tc>
          <w:tcPr>
            <w:tcW w:w="1879" w:type="pct"/>
          </w:tcPr>
          <w:p w:rsidR="00A17E6E" w:rsidRPr="00A17E6E" w:rsidRDefault="00A17E6E" w:rsidP="00A17E6E">
            <w:pPr>
              <w:tabs>
                <w:tab w:val="left" w:pos="284"/>
              </w:tabs>
              <w:rPr>
                <w:rFonts w:ascii="Times New Roman" w:eastAsia="Calibri" w:hAnsi="Times New Roman" w:cs="Times New Roman"/>
                <w:sz w:val="12"/>
                <w:szCs w:val="12"/>
                <w:vertAlign w:val="subscript"/>
              </w:rPr>
            </w:pPr>
            <w:r w:rsidRPr="00A17E6E">
              <w:rPr>
                <w:rFonts w:ascii="Times New Roman" w:eastAsia="Calibri" w:hAnsi="Times New Roman" w:cs="Times New Roman"/>
                <w:sz w:val="12"/>
                <w:szCs w:val="12"/>
              </w:rPr>
              <w:t>Остаток С</w:t>
            </w:r>
            <w:r w:rsidRPr="00A17E6E">
              <w:rPr>
                <w:rFonts w:ascii="Times New Roman" w:eastAsia="Calibri" w:hAnsi="Times New Roman" w:cs="Times New Roman"/>
                <w:sz w:val="12"/>
                <w:szCs w:val="12"/>
                <w:vertAlign w:val="subscript"/>
              </w:rPr>
              <w:t>8</w:t>
            </w:r>
            <w:proofErr w:type="gramStart"/>
            <w:r w:rsidRPr="00A17E6E">
              <w:rPr>
                <w:rFonts w:ascii="Times New Roman" w:eastAsia="Calibri" w:hAnsi="Times New Roman" w:cs="Times New Roman"/>
                <w:sz w:val="12"/>
                <w:szCs w:val="12"/>
                <w:vertAlign w:val="subscript"/>
              </w:rPr>
              <w:t>+В</w:t>
            </w:r>
            <w:proofErr w:type="gramEnd"/>
          </w:p>
        </w:tc>
        <w:tc>
          <w:tcPr>
            <w:tcW w:w="914" w:type="pct"/>
          </w:tcPr>
          <w:p w:rsidR="00A17E6E" w:rsidRPr="00A17E6E" w:rsidRDefault="00A17E6E" w:rsidP="00A17E6E">
            <w:pPr>
              <w:tabs>
                <w:tab w:val="left" w:pos="284"/>
              </w:tabs>
              <w:rPr>
                <w:rFonts w:ascii="Times New Roman" w:eastAsia="Calibri" w:hAnsi="Times New Roman" w:cs="Times New Roman"/>
                <w:sz w:val="12"/>
                <w:szCs w:val="12"/>
              </w:rPr>
            </w:pPr>
            <w:r w:rsidRPr="00A17E6E">
              <w:rPr>
                <w:rFonts w:ascii="Times New Roman" w:eastAsia="Calibri" w:hAnsi="Times New Roman" w:cs="Times New Roman"/>
                <w:sz w:val="12"/>
                <w:szCs w:val="12"/>
              </w:rPr>
              <w:t>55,07</w:t>
            </w:r>
          </w:p>
        </w:tc>
        <w:tc>
          <w:tcPr>
            <w:tcW w:w="1219" w:type="pct"/>
          </w:tcPr>
          <w:p w:rsidR="00A17E6E" w:rsidRPr="00A17E6E" w:rsidRDefault="00A17E6E" w:rsidP="00A17E6E">
            <w:pPr>
              <w:tabs>
                <w:tab w:val="left" w:pos="284"/>
              </w:tabs>
              <w:rPr>
                <w:rFonts w:ascii="Times New Roman" w:eastAsia="Calibri" w:hAnsi="Times New Roman" w:cs="Times New Roman"/>
                <w:sz w:val="12"/>
                <w:szCs w:val="12"/>
              </w:rPr>
            </w:pPr>
            <w:r w:rsidRPr="00A17E6E">
              <w:rPr>
                <w:rFonts w:ascii="Times New Roman" w:eastAsia="Calibri" w:hAnsi="Times New Roman" w:cs="Times New Roman"/>
                <w:sz w:val="12"/>
                <w:szCs w:val="12"/>
              </w:rPr>
              <w:t>73,05</w:t>
            </w:r>
          </w:p>
        </w:tc>
        <w:tc>
          <w:tcPr>
            <w:tcW w:w="989" w:type="pct"/>
          </w:tcPr>
          <w:p w:rsidR="00A17E6E" w:rsidRPr="00A17E6E" w:rsidRDefault="00A17E6E" w:rsidP="00A17E6E">
            <w:pPr>
              <w:tabs>
                <w:tab w:val="left" w:pos="284"/>
              </w:tabs>
              <w:rPr>
                <w:rFonts w:ascii="Times New Roman" w:eastAsia="Calibri" w:hAnsi="Times New Roman" w:cs="Times New Roman"/>
                <w:sz w:val="12"/>
                <w:szCs w:val="12"/>
              </w:rPr>
            </w:pPr>
            <w:r w:rsidRPr="00A17E6E">
              <w:rPr>
                <w:rFonts w:ascii="Times New Roman" w:eastAsia="Calibri" w:hAnsi="Times New Roman" w:cs="Times New Roman"/>
                <w:sz w:val="12"/>
                <w:szCs w:val="12"/>
              </w:rPr>
              <w:t>-</w:t>
            </w:r>
          </w:p>
        </w:tc>
      </w:tr>
    </w:tbl>
    <w:p w:rsidR="00A17E6E" w:rsidRPr="00A17E6E" w:rsidRDefault="00A17E6E" w:rsidP="00A17E6E">
      <w:pPr>
        <w:tabs>
          <w:tab w:val="left" w:pos="284"/>
        </w:tabs>
        <w:spacing w:after="0" w:line="240" w:lineRule="auto"/>
        <w:rPr>
          <w:rFonts w:ascii="Times New Roman" w:eastAsia="Calibri" w:hAnsi="Times New Roman" w:cs="Times New Roman"/>
          <w:bCs/>
          <w:sz w:val="12"/>
          <w:szCs w:val="12"/>
        </w:rPr>
      </w:pPr>
    </w:p>
    <w:p w:rsidR="00A17E6E" w:rsidRPr="00A17E6E" w:rsidRDefault="00A17E6E" w:rsidP="00A17E6E">
      <w:pPr>
        <w:tabs>
          <w:tab w:val="left" w:pos="284"/>
        </w:tabs>
        <w:spacing w:after="0" w:line="240" w:lineRule="auto"/>
        <w:ind w:firstLine="142"/>
        <w:rPr>
          <w:rFonts w:ascii="Times New Roman" w:eastAsia="Calibri" w:hAnsi="Times New Roman" w:cs="Times New Roman"/>
          <w:bCs/>
          <w:sz w:val="12"/>
          <w:szCs w:val="12"/>
        </w:rPr>
      </w:pPr>
      <w:r w:rsidRPr="00A17E6E">
        <w:rPr>
          <w:rFonts w:ascii="Times New Roman" w:eastAsia="Calibri" w:hAnsi="Times New Roman" w:cs="Times New Roman"/>
          <w:bCs/>
          <w:sz w:val="12"/>
          <w:szCs w:val="12"/>
        </w:rPr>
        <w:t>Характеристика применяемых в технологическом процессе веществ по характеру воздействия на организм человека представлена в таблице 5.</w:t>
      </w:r>
    </w:p>
    <w:p w:rsidR="00A17E6E" w:rsidRPr="00A17E6E" w:rsidRDefault="00A17E6E" w:rsidP="00A17E6E">
      <w:pPr>
        <w:tabs>
          <w:tab w:val="left" w:pos="284"/>
        </w:tabs>
        <w:spacing w:after="0" w:line="240" w:lineRule="auto"/>
        <w:ind w:firstLine="284"/>
        <w:rPr>
          <w:rFonts w:ascii="Times New Roman" w:eastAsia="Calibri" w:hAnsi="Times New Roman" w:cs="Times New Roman"/>
          <w:b/>
          <w:sz w:val="12"/>
          <w:szCs w:val="12"/>
        </w:rPr>
      </w:pPr>
      <w:r w:rsidRPr="00A17E6E">
        <w:rPr>
          <w:rFonts w:ascii="Times New Roman" w:eastAsia="Calibri" w:hAnsi="Times New Roman" w:cs="Times New Roman"/>
          <w:b/>
          <w:sz w:val="12"/>
          <w:szCs w:val="12"/>
        </w:rPr>
        <w:t>Таблица</w:t>
      </w:r>
      <w:bookmarkStart w:id="1" w:name="tab_3_6"/>
      <w:r w:rsidRPr="00A17E6E">
        <w:rPr>
          <w:rFonts w:ascii="Times New Roman" w:eastAsia="Calibri" w:hAnsi="Times New Roman" w:cs="Times New Roman"/>
          <w:b/>
          <w:sz w:val="12"/>
          <w:szCs w:val="12"/>
        </w:rPr>
        <w:t xml:space="preserve"> </w:t>
      </w:r>
      <w:r w:rsidRPr="00A17E6E">
        <w:rPr>
          <w:rFonts w:ascii="Times New Roman" w:eastAsia="Calibri" w:hAnsi="Times New Roman" w:cs="Times New Roman"/>
          <w:b/>
          <w:sz w:val="12"/>
          <w:szCs w:val="12"/>
        </w:rPr>
        <w:fldChar w:fldCharType="begin"/>
      </w:r>
      <w:r w:rsidRPr="00A17E6E">
        <w:rPr>
          <w:rFonts w:ascii="Times New Roman" w:eastAsia="Calibri" w:hAnsi="Times New Roman" w:cs="Times New Roman"/>
          <w:b/>
          <w:sz w:val="12"/>
          <w:szCs w:val="12"/>
        </w:rPr>
        <w:instrText xml:space="preserve"> SEQ Таблица \* ARABIC \s 1 </w:instrText>
      </w:r>
      <w:r w:rsidRPr="00A17E6E">
        <w:rPr>
          <w:rFonts w:ascii="Times New Roman" w:eastAsia="Calibri" w:hAnsi="Times New Roman" w:cs="Times New Roman"/>
          <w:b/>
          <w:sz w:val="12"/>
          <w:szCs w:val="12"/>
        </w:rPr>
        <w:fldChar w:fldCharType="separate"/>
      </w:r>
      <w:r w:rsidR="00983887">
        <w:rPr>
          <w:rFonts w:ascii="Times New Roman" w:eastAsia="Calibri" w:hAnsi="Times New Roman" w:cs="Times New Roman"/>
          <w:b/>
          <w:noProof/>
          <w:sz w:val="12"/>
          <w:szCs w:val="12"/>
        </w:rPr>
        <w:t>2</w:t>
      </w:r>
      <w:r w:rsidRPr="00A17E6E">
        <w:rPr>
          <w:rFonts w:ascii="Times New Roman" w:eastAsia="Calibri" w:hAnsi="Times New Roman" w:cs="Times New Roman"/>
          <w:sz w:val="12"/>
          <w:szCs w:val="12"/>
        </w:rPr>
        <w:fldChar w:fldCharType="end"/>
      </w:r>
      <w:bookmarkEnd w:id="1"/>
    </w:p>
    <w:tbl>
      <w:tblPr>
        <w:tblStyle w:val="2210"/>
        <w:tblW w:w="4860" w:type="pct"/>
        <w:tblInd w:w="108" w:type="dxa"/>
        <w:tblLayout w:type="fixed"/>
        <w:tblLook w:val="0000" w:firstRow="0" w:lastRow="0" w:firstColumn="0" w:lastColumn="0" w:noHBand="0" w:noVBand="0"/>
      </w:tblPr>
      <w:tblGrid>
        <w:gridCol w:w="1337"/>
        <w:gridCol w:w="802"/>
        <w:gridCol w:w="757"/>
        <w:gridCol w:w="780"/>
        <w:gridCol w:w="872"/>
        <w:gridCol w:w="1264"/>
        <w:gridCol w:w="974"/>
        <w:gridCol w:w="727"/>
      </w:tblGrid>
      <w:tr w:rsidR="00A17E6E" w:rsidRPr="00A17E6E" w:rsidTr="00A17E6E">
        <w:trPr>
          <w:trHeight w:val="20"/>
        </w:trPr>
        <w:tc>
          <w:tcPr>
            <w:tcW w:w="890" w:type="pct"/>
            <w:vMerge w:val="restart"/>
          </w:tcPr>
          <w:p w:rsidR="00A17E6E" w:rsidRPr="00A17E6E" w:rsidRDefault="00A17E6E" w:rsidP="00A17E6E">
            <w:pPr>
              <w:tabs>
                <w:tab w:val="left" w:pos="284"/>
              </w:tabs>
              <w:rPr>
                <w:rFonts w:ascii="Times New Roman" w:eastAsia="Calibri" w:hAnsi="Times New Roman" w:cs="Times New Roman"/>
                <w:sz w:val="12"/>
                <w:szCs w:val="12"/>
              </w:rPr>
            </w:pPr>
            <w:r w:rsidRPr="00A17E6E">
              <w:rPr>
                <w:rFonts w:ascii="Times New Roman" w:eastAsia="Calibri" w:hAnsi="Times New Roman" w:cs="Times New Roman"/>
                <w:sz w:val="12"/>
                <w:szCs w:val="12"/>
              </w:rPr>
              <w:t>Наименование вещества</w:t>
            </w:r>
          </w:p>
        </w:tc>
        <w:tc>
          <w:tcPr>
            <w:tcW w:w="534" w:type="pct"/>
            <w:vMerge w:val="restart"/>
          </w:tcPr>
          <w:p w:rsidR="00A17E6E" w:rsidRPr="00A17E6E" w:rsidRDefault="00A17E6E" w:rsidP="00A17E6E">
            <w:pPr>
              <w:tabs>
                <w:tab w:val="left" w:pos="284"/>
              </w:tabs>
              <w:rPr>
                <w:rFonts w:ascii="Times New Roman" w:eastAsia="Calibri" w:hAnsi="Times New Roman" w:cs="Times New Roman"/>
                <w:sz w:val="12"/>
                <w:szCs w:val="12"/>
              </w:rPr>
            </w:pPr>
            <w:r w:rsidRPr="00A17E6E">
              <w:rPr>
                <w:rFonts w:ascii="Times New Roman" w:eastAsia="Calibri" w:hAnsi="Times New Roman" w:cs="Times New Roman"/>
                <w:sz w:val="12"/>
                <w:szCs w:val="12"/>
              </w:rPr>
              <w:t>Группа горючести</w:t>
            </w:r>
          </w:p>
        </w:tc>
        <w:tc>
          <w:tcPr>
            <w:tcW w:w="1603" w:type="pct"/>
            <w:gridSpan w:val="3"/>
          </w:tcPr>
          <w:p w:rsidR="00A17E6E" w:rsidRPr="00A17E6E" w:rsidRDefault="00A17E6E" w:rsidP="00A17E6E">
            <w:pPr>
              <w:tabs>
                <w:tab w:val="left" w:pos="284"/>
              </w:tabs>
              <w:rPr>
                <w:rFonts w:ascii="Times New Roman" w:eastAsia="Calibri" w:hAnsi="Times New Roman" w:cs="Times New Roman"/>
                <w:sz w:val="12"/>
                <w:szCs w:val="12"/>
              </w:rPr>
            </w:pPr>
            <w:r w:rsidRPr="00A17E6E">
              <w:rPr>
                <w:rFonts w:ascii="Times New Roman" w:eastAsia="Calibri" w:hAnsi="Times New Roman" w:cs="Times New Roman"/>
                <w:sz w:val="12"/>
                <w:szCs w:val="12"/>
              </w:rPr>
              <w:t>Температура, º</w:t>
            </w:r>
            <w:proofErr w:type="gramStart"/>
            <w:r w:rsidRPr="00A17E6E">
              <w:rPr>
                <w:rFonts w:ascii="Times New Roman" w:eastAsia="Calibri" w:hAnsi="Times New Roman" w:cs="Times New Roman"/>
                <w:sz w:val="12"/>
                <w:szCs w:val="12"/>
              </w:rPr>
              <w:t>С</w:t>
            </w:r>
            <w:proofErr w:type="gramEnd"/>
          </w:p>
        </w:tc>
        <w:tc>
          <w:tcPr>
            <w:tcW w:w="841" w:type="pct"/>
            <w:vMerge w:val="restart"/>
          </w:tcPr>
          <w:p w:rsidR="00A17E6E" w:rsidRPr="00A17E6E" w:rsidRDefault="00A17E6E" w:rsidP="00A17E6E">
            <w:pPr>
              <w:tabs>
                <w:tab w:val="left" w:pos="284"/>
              </w:tabs>
              <w:rPr>
                <w:rFonts w:ascii="Times New Roman" w:eastAsia="Calibri" w:hAnsi="Times New Roman" w:cs="Times New Roman"/>
                <w:sz w:val="12"/>
                <w:szCs w:val="12"/>
              </w:rPr>
            </w:pPr>
            <w:r w:rsidRPr="00A17E6E">
              <w:rPr>
                <w:rFonts w:ascii="Times New Roman" w:eastAsia="Calibri" w:hAnsi="Times New Roman" w:cs="Times New Roman"/>
                <w:sz w:val="12"/>
                <w:szCs w:val="12"/>
              </w:rPr>
              <w:t>Нижний концентра</w:t>
            </w:r>
            <w:r w:rsidRPr="00A17E6E">
              <w:rPr>
                <w:rFonts w:ascii="Times New Roman" w:eastAsia="Calibri" w:hAnsi="Times New Roman" w:cs="Times New Roman"/>
                <w:sz w:val="12"/>
                <w:szCs w:val="12"/>
              </w:rPr>
              <w:softHyphen/>
              <w:t>ционный предел распространения пламени</w:t>
            </w:r>
            <w:proofErr w:type="gramStart"/>
            <w:r w:rsidRPr="00A17E6E">
              <w:rPr>
                <w:rFonts w:ascii="Times New Roman" w:eastAsia="Calibri" w:hAnsi="Times New Roman" w:cs="Times New Roman"/>
                <w:sz w:val="12"/>
                <w:szCs w:val="12"/>
              </w:rPr>
              <w:t xml:space="preserve"> (%)</w:t>
            </w:r>
            <w:proofErr w:type="gramEnd"/>
          </w:p>
        </w:tc>
        <w:tc>
          <w:tcPr>
            <w:tcW w:w="1132" w:type="pct"/>
            <w:gridSpan w:val="2"/>
          </w:tcPr>
          <w:p w:rsidR="00A17E6E" w:rsidRPr="00A17E6E" w:rsidRDefault="00A17E6E" w:rsidP="00A17E6E">
            <w:pPr>
              <w:tabs>
                <w:tab w:val="left" w:pos="284"/>
              </w:tabs>
              <w:rPr>
                <w:rFonts w:ascii="Times New Roman" w:eastAsia="Calibri" w:hAnsi="Times New Roman" w:cs="Times New Roman"/>
                <w:sz w:val="12"/>
                <w:szCs w:val="12"/>
              </w:rPr>
            </w:pPr>
            <w:r w:rsidRPr="00A17E6E">
              <w:rPr>
                <w:rFonts w:ascii="Times New Roman" w:eastAsia="Calibri" w:hAnsi="Times New Roman" w:cs="Times New Roman"/>
                <w:sz w:val="12"/>
                <w:szCs w:val="12"/>
              </w:rPr>
              <w:t>Температурный предел распространения пламени</w:t>
            </w:r>
            <w:proofErr w:type="gramStart"/>
            <w:r w:rsidRPr="00A17E6E">
              <w:rPr>
                <w:rFonts w:ascii="Times New Roman" w:eastAsia="Calibri" w:hAnsi="Times New Roman" w:cs="Times New Roman"/>
                <w:sz w:val="12"/>
                <w:szCs w:val="12"/>
              </w:rPr>
              <w:t xml:space="preserve"> ºС</w:t>
            </w:r>
            <w:proofErr w:type="gramEnd"/>
          </w:p>
        </w:tc>
      </w:tr>
      <w:tr w:rsidR="00A17E6E" w:rsidRPr="00A17E6E" w:rsidTr="00A17E6E">
        <w:trPr>
          <w:trHeight w:val="20"/>
        </w:trPr>
        <w:tc>
          <w:tcPr>
            <w:tcW w:w="890" w:type="pct"/>
            <w:vMerge/>
          </w:tcPr>
          <w:p w:rsidR="00A17E6E" w:rsidRPr="00A17E6E" w:rsidRDefault="00A17E6E" w:rsidP="00A17E6E">
            <w:pPr>
              <w:tabs>
                <w:tab w:val="left" w:pos="284"/>
              </w:tabs>
              <w:rPr>
                <w:rFonts w:ascii="Times New Roman" w:eastAsia="Calibri" w:hAnsi="Times New Roman" w:cs="Times New Roman"/>
                <w:sz w:val="12"/>
                <w:szCs w:val="12"/>
              </w:rPr>
            </w:pPr>
          </w:p>
        </w:tc>
        <w:tc>
          <w:tcPr>
            <w:tcW w:w="534" w:type="pct"/>
            <w:vMerge/>
          </w:tcPr>
          <w:p w:rsidR="00A17E6E" w:rsidRPr="00A17E6E" w:rsidRDefault="00A17E6E" w:rsidP="00A17E6E">
            <w:pPr>
              <w:tabs>
                <w:tab w:val="left" w:pos="284"/>
              </w:tabs>
              <w:rPr>
                <w:rFonts w:ascii="Times New Roman" w:eastAsia="Calibri" w:hAnsi="Times New Roman" w:cs="Times New Roman"/>
                <w:sz w:val="12"/>
                <w:szCs w:val="12"/>
              </w:rPr>
            </w:pPr>
          </w:p>
        </w:tc>
        <w:tc>
          <w:tcPr>
            <w:tcW w:w="504" w:type="pct"/>
          </w:tcPr>
          <w:p w:rsidR="00A17E6E" w:rsidRPr="00A17E6E" w:rsidRDefault="00A17E6E" w:rsidP="00A17E6E">
            <w:pPr>
              <w:tabs>
                <w:tab w:val="left" w:pos="284"/>
              </w:tabs>
              <w:rPr>
                <w:rFonts w:ascii="Times New Roman" w:eastAsia="Calibri" w:hAnsi="Times New Roman" w:cs="Times New Roman"/>
                <w:sz w:val="12"/>
                <w:szCs w:val="12"/>
              </w:rPr>
            </w:pPr>
            <w:r w:rsidRPr="00A17E6E">
              <w:rPr>
                <w:rFonts w:ascii="Times New Roman" w:eastAsia="Calibri" w:hAnsi="Times New Roman" w:cs="Times New Roman"/>
                <w:sz w:val="12"/>
                <w:szCs w:val="12"/>
              </w:rPr>
              <w:t>вспышки</w:t>
            </w:r>
          </w:p>
        </w:tc>
        <w:tc>
          <w:tcPr>
            <w:tcW w:w="519" w:type="pct"/>
          </w:tcPr>
          <w:p w:rsidR="00A17E6E" w:rsidRPr="00A17E6E" w:rsidRDefault="00A17E6E" w:rsidP="00A17E6E">
            <w:pPr>
              <w:tabs>
                <w:tab w:val="left" w:pos="284"/>
              </w:tabs>
              <w:rPr>
                <w:rFonts w:ascii="Times New Roman" w:eastAsia="Calibri" w:hAnsi="Times New Roman" w:cs="Times New Roman"/>
                <w:sz w:val="12"/>
                <w:szCs w:val="12"/>
              </w:rPr>
            </w:pPr>
            <w:r w:rsidRPr="00A17E6E">
              <w:rPr>
                <w:rFonts w:ascii="Times New Roman" w:eastAsia="Calibri" w:hAnsi="Times New Roman" w:cs="Times New Roman"/>
                <w:sz w:val="12"/>
                <w:szCs w:val="12"/>
              </w:rPr>
              <w:t>воспламенения</w:t>
            </w:r>
          </w:p>
        </w:tc>
        <w:tc>
          <w:tcPr>
            <w:tcW w:w="580" w:type="pct"/>
          </w:tcPr>
          <w:p w:rsidR="00A17E6E" w:rsidRPr="00A17E6E" w:rsidRDefault="00A17E6E" w:rsidP="00A17E6E">
            <w:pPr>
              <w:tabs>
                <w:tab w:val="left" w:pos="284"/>
              </w:tabs>
              <w:rPr>
                <w:rFonts w:ascii="Times New Roman" w:eastAsia="Calibri" w:hAnsi="Times New Roman" w:cs="Times New Roman"/>
                <w:sz w:val="12"/>
                <w:szCs w:val="12"/>
              </w:rPr>
            </w:pPr>
            <w:r w:rsidRPr="00A17E6E">
              <w:rPr>
                <w:rFonts w:ascii="Times New Roman" w:eastAsia="Calibri" w:hAnsi="Times New Roman" w:cs="Times New Roman"/>
                <w:sz w:val="12"/>
                <w:szCs w:val="12"/>
              </w:rPr>
              <w:t>самовоспламенения</w:t>
            </w:r>
          </w:p>
        </w:tc>
        <w:tc>
          <w:tcPr>
            <w:tcW w:w="841" w:type="pct"/>
            <w:vMerge/>
          </w:tcPr>
          <w:p w:rsidR="00A17E6E" w:rsidRPr="00A17E6E" w:rsidRDefault="00A17E6E" w:rsidP="00A17E6E">
            <w:pPr>
              <w:tabs>
                <w:tab w:val="left" w:pos="284"/>
              </w:tabs>
              <w:rPr>
                <w:rFonts w:ascii="Times New Roman" w:eastAsia="Calibri" w:hAnsi="Times New Roman" w:cs="Times New Roman"/>
                <w:sz w:val="12"/>
                <w:szCs w:val="12"/>
              </w:rPr>
            </w:pPr>
          </w:p>
        </w:tc>
        <w:tc>
          <w:tcPr>
            <w:tcW w:w="648" w:type="pct"/>
          </w:tcPr>
          <w:p w:rsidR="00A17E6E" w:rsidRPr="00A17E6E" w:rsidRDefault="00A17E6E" w:rsidP="00A17E6E">
            <w:pPr>
              <w:tabs>
                <w:tab w:val="left" w:pos="284"/>
              </w:tabs>
              <w:rPr>
                <w:rFonts w:ascii="Times New Roman" w:eastAsia="Calibri" w:hAnsi="Times New Roman" w:cs="Times New Roman"/>
                <w:sz w:val="12"/>
                <w:szCs w:val="12"/>
              </w:rPr>
            </w:pPr>
            <w:r w:rsidRPr="00A17E6E">
              <w:rPr>
                <w:rFonts w:ascii="Times New Roman" w:eastAsia="Calibri" w:hAnsi="Times New Roman" w:cs="Times New Roman"/>
                <w:sz w:val="12"/>
                <w:szCs w:val="12"/>
              </w:rPr>
              <w:t>нижний</w:t>
            </w:r>
          </w:p>
        </w:tc>
        <w:tc>
          <w:tcPr>
            <w:tcW w:w="484" w:type="pct"/>
          </w:tcPr>
          <w:p w:rsidR="00A17E6E" w:rsidRPr="00A17E6E" w:rsidRDefault="00A17E6E" w:rsidP="00A17E6E">
            <w:pPr>
              <w:tabs>
                <w:tab w:val="left" w:pos="284"/>
              </w:tabs>
              <w:rPr>
                <w:rFonts w:ascii="Times New Roman" w:eastAsia="Calibri" w:hAnsi="Times New Roman" w:cs="Times New Roman"/>
                <w:sz w:val="12"/>
                <w:szCs w:val="12"/>
              </w:rPr>
            </w:pPr>
            <w:r w:rsidRPr="00A17E6E">
              <w:rPr>
                <w:rFonts w:ascii="Times New Roman" w:eastAsia="Calibri" w:hAnsi="Times New Roman" w:cs="Times New Roman"/>
                <w:sz w:val="12"/>
                <w:szCs w:val="12"/>
              </w:rPr>
              <w:t>верхний</w:t>
            </w:r>
          </w:p>
        </w:tc>
      </w:tr>
      <w:tr w:rsidR="00A17E6E" w:rsidRPr="00A17E6E" w:rsidTr="00A17E6E">
        <w:trPr>
          <w:trHeight w:val="20"/>
        </w:trPr>
        <w:tc>
          <w:tcPr>
            <w:tcW w:w="890" w:type="pct"/>
          </w:tcPr>
          <w:p w:rsidR="00A17E6E" w:rsidRPr="00A17E6E" w:rsidRDefault="00A17E6E" w:rsidP="00A17E6E">
            <w:pPr>
              <w:tabs>
                <w:tab w:val="left" w:pos="284"/>
              </w:tabs>
              <w:rPr>
                <w:rFonts w:ascii="Times New Roman" w:eastAsia="Calibri" w:hAnsi="Times New Roman" w:cs="Times New Roman"/>
                <w:sz w:val="12"/>
                <w:szCs w:val="12"/>
              </w:rPr>
            </w:pPr>
            <w:r w:rsidRPr="00A17E6E">
              <w:rPr>
                <w:rFonts w:ascii="Times New Roman" w:eastAsia="Calibri" w:hAnsi="Times New Roman" w:cs="Times New Roman"/>
                <w:sz w:val="12"/>
                <w:szCs w:val="12"/>
              </w:rPr>
              <w:t>Нефть</w:t>
            </w:r>
          </w:p>
        </w:tc>
        <w:tc>
          <w:tcPr>
            <w:tcW w:w="534" w:type="pct"/>
          </w:tcPr>
          <w:p w:rsidR="00A17E6E" w:rsidRPr="00A17E6E" w:rsidRDefault="00A17E6E" w:rsidP="00A17E6E">
            <w:pPr>
              <w:tabs>
                <w:tab w:val="left" w:pos="284"/>
              </w:tabs>
              <w:rPr>
                <w:rFonts w:ascii="Times New Roman" w:eastAsia="Calibri" w:hAnsi="Times New Roman" w:cs="Times New Roman"/>
                <w:sz w:val="12"/>
                <w:szCs w:val="12"/>
              </w:rPr>
            </w:pPr>
            <w:r w:rsidRPr="00A17E6E">
              <w:rPr>
                <w:rFonts w:ascii="Times New Roman" w:eastAsia="Calibri" w:hAnsi="Times New Roman" w:cs="Times New Roman"/>
                <w:sz w:val="12"/>
                <w:szCs w:val="12"/>
              </w:rPr>
              <w:t>ЛВЖ</w:t>
            </w:r>
          </w:p>
        </w:tc>
        <w:tc>
          <w:tcPr>
            <w:tcW w:w="504" w:type="pct"/>
          </w:tcPr>
          <w:p w:rsidR="00A17E6E" w:rsidRPr="00A17E6E" w:rsidRDefault="00A17E6E" w:rsidP="00A17E6E">
            <w:pPr>
              <w:tabs>
                <w:tab w:val="left" w:pos="284"/>
              </w:tabs>
              <w:rPr>
                <w:rFonts w:ascii="Times New Roman" w:eastAsia="Calibri" w:hAnsi="Times New Roman" w:cs="Times New Roman"/>
                <w:sz w:val="12"/>
                <w:szCs w:val="12"/>
              </w:rPr>
            </w:pPr>
            <w:r w:rsidRPr="00A17E6E">
              <w:rPr>
                <w:rFonts w:ascii="Times New Roman" w:eastAsia="Calibri" w:hAnsi="Times New Roman" w:cs="Times New Roman"/>
                <w:sz w:val="12"/>
                <w:szCs w:val="12"/>
              </w:rPr>
              <w:t>менее 28</w:t>
            </w:r>
          </w:p>
        </w:tc>
        <w:tc>
          <w:tcPr>
            <w:tcW w:w="519" w:type="pct"/>
          </w:tcPr>
          <w:p w:rsidR="00A17E6E" w:rsidRPr="00A17E6E" w:rsidRDefault="00A17E6E" w:rsidP="00A17E6E">
            <w:pPr>
              <w:tabs>
                <w:tab w:val="left" w:pos="284"/>
              </w:tabs>
              <w:rPr>
                <w:rFonts w:ascii="Times New Roman" w:eastAsia="Calibri" w:hAnsi="Times New Roman" w:cs="Times New Roman"/>
                <w:sz w:val="12"/>
                <w:szCs w:val="12"/>
              </w:rPr>
            </w:pPr>
            <w:r w:rsidRPr="00A17E6E">
              <w:rPr>
                <w:rFonts w:ascii="Times New Roman" w:eastAsia="Calibri" w:hAnsi="Times New Roman" w:cs="Times New Roman"/>
                <w:sz w:val="12"/>
                <w:szCs w:val="12"/>
              </w:rPr>
              <w:t>50</w:t>
            </w:r>
          </w:p>
        </w:tc>
        <w:tc>
          <w:tcPr>
            <w:tcW w:w="580" w:type="pct"/>
          </w:tcPr>
          <w:p w:rsidR="00A17E6E" w:rsidRPr="00A17E6E" w:rsidRDefault="00A17E6E" w:rsidP="00A17E6E">
            <w:pPr>
              <w:tabs>
                <w:tab w:val="left" w:pos="284"/>
              </w:tabs>
              <w:rPr>
                <w:rFonts w:ascii="Times New Roman" w:eastAsia="Calibri" w:hAnsi="Times New Roman" w:cs="Times New Roman"/>
                <w:sz w:val="12"/>
                <w:szCs w:val="12"/>
              </w:rPr>
            </w:pPr>
            <w:r w:rsidRPr="00A17E6E">
              <w:rPr>
                <w:rFonts w:ascii="Times New Roman" w:eastAsia="Calibri" w:hAnsi="Times New Roman" w:cs="Times New Roman"/>
                <w:sz w:val="12"/>
                <w:szCs w:val="12"/>
              </w:rPr>
              <w:t>300</w:t>
            </w:r>
          </w:p>
        </w:tc>
        <w:tc>
          <w:tcPr>
            <w:tcW w:w="841" w:type="pct"/>
          </w:tcPr>
          <w:p w:rsidR="00A17E6E" w:rsidRPr="00A17E6E" w:rsidRDefault="00A17E6E" w:rsidP="00A17E6E">
            <w:pPr>
              <w:tabs>
                <w:tab w:val="left" w:pos="284"/>
              </w:tabs>
              <w:rPr>
                <w:rFonts w:ascii="Times New Roman" w:eastAsia="Calibri" w:hAnsi="Times New Roman" w:cs="Times New Roman"/>
                <w:sz w:val="12"/>
                <w:szCs w:val="12"/>
              </w:rPr>
            </w:pPr>
            <w:r w:rsidRPr="00A17E6E">
              <w:rPr>
                <w:rFonts w:ascii="Times New Roman" w:eastAsia="Calibri" w:hAnsi="Times New Roman" w:cs="Times New Roman"/>
                <w:sz w:val="12"/>
                <w:szCs w:val="12"/>
              </w:rPr>
              <w:t>2,9</w:t>
            </w:r>
          </w:p>
        </w:tc>
        <w:tc>
          <w:tcPr>
            <w:tcW w:w="648" w:type="pct"/>
          </w:tcPr>
          <w:p w:rsidR="00A17E6E" w:rsidRPr="00A17E6E" w:rsidRDefault="00A17E6E" w:rsidP="00A17E6E">
            <w:pPr>
              <w:tabs>
                <w:tab w:val="left" w:pos="284"/>
              </w:tabs>
              <w:rPr>
                <w:rFonts w:ascii="Times New Roman" w:eastAsia="Calibri" w:hAnsi="Times New Roman" w:cs="Times New Roman"/>
                <w:sz w:val="12"/>
                <w:szCs w:val="12"/>
              </w:rPr>
            </w:pPr>
            <w:r w:rsidRPr="00A17E6E">
              <w:rPr>
                <w:rFonts w:ascii="Times New Roman" w:eastAsia="Calibri" w:hAnsi="Times New Roman" w:cs="Times New Roman"/>
                <w:sz w:val="12"/>
                <w:szCs w:val="12"/>
              </w:rPr>
              <w:t>-</w:t>
            </w:r>
          </w:p>
        </w:tc>
        <w:tc>
          <w:tcPr>
            <w:tcW w:w="484" w:type="pct"/>
          </w:tcPr>
          <w:p w:rsidR="00A17E6E" w:rsidRPr="00A17E6E" w:rsidRDefault="00A17E6E" w:rsidP="00A17E6E">
            <w:pPr>
              <w:tabs>
                <w:tab w:val="left" w:pos="284"/>
              </w:tabs>
              <w:rPr>
                <w:rFonts w:ascii="Times New Roman" w:eastAsia="Calibri" w:hAnsi="Times New Roman" w:cs="Times New Roman"/>
                <w:sz w:val="12"/>
                <w:szCs w:val="12"/>
              </w:rPr>
            </w:pPr>
            <w:r w:rsidRPr="00A17E6E">
              <w:rPr>
                <w:rFonts w:ascii="Times New Roman" w:eastAsia="Calibri" w:hAnsi="Times New Roman" w:cs="Times New Roman"/>
                <w:sz w:val="12"/>
                <w:szCs w:val="12"/>
              </w:rPr>
              <w:t>-</w:t>
            </w:r>
          </w:p>
        </w:tc>
      </w:tr>
      <w:tr w:rsidR="00A17E6E" w:rsidRPr="00A17E6E" w:rsidTr="00A17E6E">
        <w:trPr>
          <w:trHeight w:val="20"/>
        </w:trPr>
        <w:tc>
          <w:tcPr>
            <w:tcW w:w="890" w:type="pct"/>
          </w:tcPr>
          <w:p w:rsidR="00A17E6E" w:rsidRPr="00A17E6E" w:rsidRDefault="00A17E6E" w:rsidP="00A17E6E">
            <w:pPr>
              <w:tabs>
                <w:tab w:val="left" w:pos="284"/>
              </w:tabs>
              <w:rPr>
                <w:rFonts w:ascii="Times New Roman" w:eastAsia="Calibri" w:hAnsi="Times New Roman" w:cs="Times New Roman"/>
                <w:sz w:val="12"/>
                <w:szCs w:val="12"/>
              </w:rPr>
            </w:pPr>
            <w:r w:rsidRPr="00A17E6E">
              <w:rPr>
                <w:rFonts w:ascii="Times New Roman" w:eastAsia="Calibri" w:hAnsi="Times New Roman" w:cs="Times New Roman"/>
                <w:sz w:val="12"/>
                <w:szCs w:val="12"/>
              </w:rPr>
              <w:t>Углеводородный газ с содержанием сероводорода</w:t>
            </w:r>
          </w:p>
        </w:tc>
        <w:tc>
          <w:tcPr>
            <w:tcW w:w="534" w:type="pct"/>
          </w:tcPr>
          <w:p w:rsidR="00A17E6E" w:rsidRPr="00A17E6E" w:rsidRDefault="00A17E6E" w:rsidP="00A17E6E">
            <w:pPr>
              <w:tabs>
                <w:tab w:val="left" w:pos="284"/>
              </w:tabs>
              <w:rPr>
                <w:rFonts w:ascii="Times New Roman" w:eastAsia="Calibri" w:hAnsi="Times New Roman" w:cs="Times New Roman"/>
                <w:sz w:val="12"/>
                <w:szCs w:val="12"/>
              </w:rPr>
            </w:pPr>
            <w:proofErr w:type="gramStart"/>
            <w:r w:rsidRPr="00A17E6E">
              <w:rPr>
                <w:rFonts w:ascii="Times New Roman" w:eastAsia="Calibri" w:hAnsi="Times New Roman" w:cs="Times New Roman"/>
                <w:sz w:val="12"/>
                <w:szCs w:val="12"/>
              </w:rPr>
              <w:t>ГГ</w:t>
            </w:r>
            <w:proofErr w:type="gramEnd"/>
          </w:p>
        </w:tc>
        <w:tc>
          <w:tcPr>
            <w:tcW w:w="504" w:type="pct"/>
          </w:tcPr>
          <w:p w:rsidR="00A17E6E" w:rsidRPr="00A17E6E" w:rsidRDefault="00A17E6E" w:rsidP="00A17E6E">
            <w:pPr>
              <w:tabs>
                <w:tab w:val="left" w:pos="284"/>
              </w:tabs>
              <w:rPr>
                <w:rFonts w:ascii="Times New Roman" w:eastAsia="Calibri" w:hAnsi="Times New Roman" w:cs="Times New Roman"/>
                <w:bCs/>
                <w:sz w:val="12"/>
                <w:szCs w:val="12"/>
              </w:rPr>
            </w:pPr>
            <w:r w:rsidRPr="00A17E6E">
              <w:rPr>
                <w:rFonts w:ascii="Times New Roman" w:eastAsia="Calibri" w:hAnsi="Times New Roman" w:cs="Times New Roman"/>
                <w:bCs/>
                <w:sz w:val="12"/>
                <w:szCs w:val="12"/>
              </w:rPr>
              <w:t>-</w:t>
            </w:r>
          </w:p>
        </w:tc>
        <w:tc>
          <w:tcPr>
            <w:tcW w:w="519" w:type="pct"/>
          </w:tcPr>
          <w:p w:rsidR="00A17E6E" w:rsidRPr="00A17E6E" w:rsidRDefault="00A17E6E" w:rsidP="00A17E6E">
            <w:pPr>
              <w:tabs>
                <w:tab w:val="left" w:pos="284"/>
              </w:tabs>
              <w:rPr>
                <w:rFonts w:ascii="Times New Roman" w:eastAsia="Calibri" w:hAnsi="Times New Roman" w:cs="Times New Roman"/>
                <w:sz w:val="12"/>
                <w:szCs w:val="12"/>
              </w:rPr>
            </w:pPr>
            <w:r w:rsidRPr="00A17E6E">
              <w:rPr>
                <w:rFonts w:ascii="Times New Roman" w:eastAsia="Calibri" w:hAnsi="Times New Roman" w:cs="Times New Roman"/>
                <w:sz w:val="12"/>
                <w:szCs w:val="12"/>
              </w:rPr>
              <w:t>-</w:t>
            </w:r>
          </w:p>
        </w:tc>
        <w:tc>
          <w:tcPr>
            <w:tcW w:w="580" w:type="pct"/>
          </w:tcPr>
          <w:p w:rsidR="00A17E6E" w:rsidRPr="00A17E6E" w:rsidRDefault="00A17E6E" w:rsidP="00A17E6E">
            <w:pPr>
              <w:tabs>
                <w:tab w:val="left" w:pos="284"/>
              </w:tabs>
              <w:rPr>
                <w:rFonts w:ascii="Times New Roman" w:eastAsia="Calibri" w:hAnsi="Times New Roman" w:cs="Times New Roman"/>
                <w:sz w:val="12"/>
                <w:szCs w:val="12"/>
              </w:rPr>
            </w:pPr>
            <w:r w:rsidRPr="00A17E6E">
              <w:rPr>
                <w:rFonts w:ascii="Times New Roman" w:eastAsia="Calibri" w:hAnsi="Times New Roman" w:cs="Times New Roman"/>
                <w:sz w:val="12"/>
                <w:szCs w:val="12"/>
              </w:rPr>
              <w:t>246</w:t>
            </w:r>
          </w:p>
        </w:tc>
        <w:tc>
          <w:tcPr>
            <w:tcW w:w="841" w:type="pct"/>
          </w:tcPr>
          <w:p w:rsidR="00A17E6E" w:rsidRPr="00A17E6E" w:rsidRDefault="00A17E6E" w:rsidP="00A17E6E">
            <w:pPr>
              <w:tabs>
                <w:tab w:val="left" w:pos="284"/>
              </w:tabs>
              <w:rPr>
                <w:rFonts w:ascii="Times New Roman" w:eastAsia="Calibri" w:hAnsi="Times New Roman" w:cs="Times New Roman"/>
                <w:sz w:val="12"/>
                <w:szCs w:val="12"/>
              </w:rPr>
            </w:pPr>
            <w:r w:rsidRPr="00A17E6E">
              <w:rPr>
                <w:rFonts w:ascii="Times New Roman" w:eastAsia="Calibri" w:hAnsi="Times New Roman" w:cs="Times New Roman"/>
                <w:sz w:val="12"/>
                <w:szCs w:val="12"/>
              </w:rPr>
              <w:t>4,3</w:t>
            </w:r>
          </w:p>
        </w:tc>
        <w:tc>
          <w:tcPr>
            <w:tcW w:w="648" w:type="pct"/>
          </w:tcPr>
          <w:p w:rsidR="00A17E6E" w:rsidRPr="00A17E6E" w:rsidRDefault="00A17E6E" w:rsidP="00A17E6E">
            <w:pPr>
              <w:tabs>
                <w:tab w:val="left" w:pos="284"/>
              </w:tabs>
              <w:rPr>
                <w:rFonts w:ascii="Times New Roman" w:eastAsia="Calibri" w:hAnsi="Times New Roman" w:cs="Times New Roman"/>
                <w:sz w:val="12"/>
                <w:szCs w:val="12"/>
              </w:rPr>
            </w:pPr>
            <w:r w:rsidRPr="00A17E6E">
              <w:rPr>
                <w:rFonts w:ascii="Times New Roman" w:eastAsia="Calibri" w:hAnsi="Times New Roman" w:cs="Times New Roman"/>
                <w:sz w:val="12"/>
                <w:szCs w:val="12"/>
              </w:rPr>
              <w:t>-</w:t>
            </w:r>
          </w:p>
        </w:tc>
        <w:tc>
          <w:tcPr>
            <w:tcW w:w="484" w:type="pct"/>
          </w:tcPr>
          <w:p w:rsidR="00A17E6E" w:rsidRPr="00A17E6E" w:rsidRDefault="00A17E6E" w:rsidP="00A17E6E">
            <w:pPr>
              <w:tabs>
                <w:tab w:val="left" w:pos="284"/>
              </w:tabs>
              <w:rPr>
                <w:rFonts w:ascii="Times New Roman" w:eastAsia="Calibri" w:hAnsi="Times New Roman" w:cs="Times New Roman"/>
                <w:sz w:val="12"/>
                <w:szCs w:val="12"/>
              </w:rPr>
            </w:pPr>
            <w:r w:rsidRPr="00A17E6E">
              <w:rPr>
                <w:rFonts w:ascii="Times New Roman" w:eastAsia="Calibri" w:hAnsi="Times New Roman" w:cs="Times New Roman"/>
                <w:sz w:val="12"/>
                <w:szCs w:val="12"/>
              </w:rPr>
              <w:t>-</w:t>
            </w:r>
          </w:p>
        </w:tc>
      </w:tr>
      <w:tr w:rsidR="00A17E6E" w:rsidRPr="00A17E6E" w:rsidTr="00A17E6E">
        <w:trPr>
          <w:trHeight w:val="20"/>
        </w:trPr>
        <w:tc>
          <w:tcPr>
            <w:tcW w:w="890" w:type="pct"/>
          </w:tcPr>
          <w:p w:rsidR="00A17E6E" w:rsidRPr="00A17E6E" w:rsidRDefault="00A17E6E" w:rsidP="00A17E6E">
            <w:pPr>
              <w:tabs>
                <w:tab w:val="left" w:pos="284"/>
              </w:tabs>
              <w:rPr>
                <w:rFonts w:ascii="Times New Roman" w:eastAsia="Calibri" w:hAnsi="Times New Roman" w:cs="Times New Roman"/>
                <w:sz w:val="12"/>
                <w:szCs w:val="12"/>
              </w:rPr>
            </w:pPr>
            <w:r w:rsidRPr="00A17E6E">
              <w:rPr>
                <w:rFonts w:ascii="Times New Roman" w:eastAsia="Calibri" w:hAnsi="Times New Roman" w:cs="Times New Roman"/>
                <w:sz w:val="12"/>
                <w:szCs w:val="12"/>
              </w:rPr>
              <w:t>Ингибитор коррозии</w:t>
            </w:r>
          </w:p>
        </w:tc>
        <w:tc>
          <w:tcPr>
            <w:tcW w:w="534" w:type="pct"/>
          </w:tcPr>
          <w:p w:rsidR="00A17E6E" w:rsidRPr="00A17E6E" w:rsidRDefault="00A17E6E" w:rsidP="00A17E6E">
            <w:pPr>
              <w:tabs>
                <w:tab w:val="left" w:pos="284"/>
              </w:tabs>
              <w:rPr>
                <w:rFonts w:ascii="Times New Roman" w:eastAsia="Calibri" w:hAnsi="Times New Roman" w:cs="Times New Roman"/>
                <w:sz w:val="12"/>
                <w:szCs w:val="12"/>
              </w:rPr>
            </w:pPr>
            <w:r w:rsidRPr="00A17E6E">
              <w:rPr>
                <w:rFonts w:ascii="Times New Roman" w:eastAsia="Calibri" w:hAnsi="Times New Roman" w:cs="Times New Roman"/>
                <w:sz w:val="12"/>
                <w:szCs w:val="12"/>
              </w:rPr>
              <w:t>ЛВЖ</w:t>
            </w:r>
          </w:p>
        </w:tc>
        <w:tc>
          <w:tcPr>
            <w:tcW w:w="504" w:type="pct"/>
          </w:tcPr>
          <w:p w:rsidR="00A17E6E" w:rsidRPr="00A17E6E" w:rsidRDefault="00A17E6E" w:rsidP="00A17E6E">
            <w:pPr>
              <w:tabs>
                <w:tab w:val="left" w:pos="284"/>
              </w:tabs>
              <w:rPr>
                <w:rFonts w:ascii="Times New Roman" w:eastAsia="Calibri" w:hAnsi="Times New Roman" w:cs="Times New Roman"/>
                <w:sz w:val="12"/>
                <w:szCs w:val="12"/>
              </w:rPr>
            </w:pPr>
            <w:r w:rsidRPr="00A17E6E">
              <w:rPr>
                <w:rFonts w:ascii="Times New Roman" w:eastAsia="Calibri" w:hAnsi="Times New Roman" w:cs="Times New Roman"/>
                <w:sz w:val="12"/>
                <w:szCs w:val="12"/>
              </w:rPr>
              <w:t>15</w:t>
            </w:r>
          </w:p>
        </w:tc>
        <w:tc>
          <w:tcPr>
            <w:tcW w:w="519" w:type="pct"/>
          </w:tcPr>
          <w:p w:rsidR="00A17E6E" w:rsidRPr="00A17E6E" w:rsidRDefault="00A17E6E" w:rsidP="00A17E6E">
            <w:pPr>
              <w:tabs>
                <w:tab w:val="left" w:pos="284"/>
              </w:tabs>
              <w:rPr>
                <w:rFonts w:ascii="Times New Roman" w:eastAsia="Calibri" w:hAnsi="Times New Roman" w:cs="Times New Roman"/>
                <w:sz w:val="12"/>
                <w:szCs w:val="12"/>
              </w:rPr>
            </w:pPr>
            <w:r w:rsidRPr="00A17E6E">
              <w:rPr>
                <w:rFonts w:ascii="Times New Roman" w:eastAsia="Calibri" w:hAnsi="Times New Roman" w:cs="Times New Roman"/>
                <w:sz w:val="12"/>
                <w:szCs w:val="12"/>
              </w:rPr>
              <w:t>18</w:t>
            </w:r>
          </w:p>
        </w:tc>
        <w:tc>
          <w:tcPr>
            <w:tcW w:w="580" w:type="pct"/>
          </w:tcPr>
          <w:p w:rsidR="00A17E6E" w:rsidRPr="00A17E6E" w:rsidRDefault="00A17E6E" w:rsidP="00A17E6E">
            <w:pPr>
              <w:tabs>
                <w:tab w:val="left" w:pos="284"/>
              </w:tabs>
              <w:rPr>
                <w:rFonts w:ascii="Times New Roman" w:eastAsia="Calibri" w:hAnsi="Times New Roman" w:cs="Times New Roman"/>
                <w:sz w:val="12"/>
                <w:szCs w:val="12"/>
              </w:rPr>
            </w:pPr>
            <w:r w:rsidRPr="00A17E6E">
              <w:rPr>
                <w:rFonts w:ascii="Times New Roman" w:eastAsia="Calibri" w:hAnsi="Times New Roman" w:cs="Times New Roman"/>
                <w:sz w:val="12"/>
                <w:szCs w:val="12"/>
              </w:rPr>
              <w:t>261</w:t>
            </w:r>
          </w:p>
        </w:tc>
        <w:tc>
          <w:tcPr>
            <w:tcW w:w="841" w:type="pct"/>
          </w:tcPr>
          <w:p w:rsidR="00A17E6E" w:rsidRPr="00A17E6E" w:rsidRDefault="00A17E6E" w:rsidP="00A17E6E">
            <w:pPr>
              <w:tabs>
                <w:tab w:val="left" w:pos="284"/>
              </w:tabs>
              <w:rPr>
                <w:rFonts w:ascii="Times New Roman" w:eastAsia="Calibri" w:hAnsi="Times New Roman" w:cs="Times New Roman"/>
                <w:sz w:val="12"/>
                <w:szCs w:val="12"/>
              </w:rPr>
            </w:pPr>
            <w:r w:rsidRPr="00A17E6E">
              <w:rPr>
                <w:rFonts w:ascii="Times New Roman" w:eastAsia="Calibri" w:hAnsi="Times New Roman" w:cs="Times New Roman"/>
                <w:sz w:val="12"/>
                <w:szCs w:val="12"/>
              </w:rPr>
              <w:t>2,4</w:t>
            </w:r>
          </w:p>
        </w:tc>
        <w:tc>
          <w:tcPr>
            <w:tcW w:w="648" w:type="pct"/>
          </w:tcPr>
          <w:p w:rsidR="00A17E6E" w:rsidRPr="00A17E6E" w:rsidRDefault="00A17E6E" w:rsidP="00A17E6E">
            <w:pPr>
              <w:tabs>
                <w:tab w:val="left" w:pos="284"/>
              </w:tabs>
              <w:rPr>
                <w:rFonts w:ascii="Times New Roman" w:eastAsia="Calibri" w:hAnsi="Times New Roman" w:cs="Times New Roman"/>
                <w:sz w:val="12"/>
                <w:szCs w:val="12"/>
              </w:rPr>
            </w:pPr>
            <w:r w:rsidRPr="00A17E6E">
              <w:rPr>
                <w:rFonts w:ascii="Times New Roman" w:eastAsia="Calibri" w:hAnsi="Times New Roman" w:cs="Times New Roman"/>
                <w:sz w:val="12"/>
                <w:szCs w:val="12"/>
              </w:rPr>
              <w:t>14</w:t>
            </w:r>
          </w:p>
        </w:tc>
        <w:tc>
          <w:tcPr>
            <w:tcW w:w="484" w:type="pct"/>
          </w:tcPr>
          <w:p w:rsidR="00A17E6E" w:rsidRPr="00A17E6E" w:rsidRDefault="00A17E6E" w:rsidP="00A17E6E">
            <w:pPr>
              <w:tabs>
                <w:tab w:val="left" w:pos="284"/>
              </w:tabs>
              <w:rPr>
                <w:rFonts w:ascii="Times New Roman" w:eastAsia="Calibri" w:hAnsi="Times New Roman" w:cs="Times New Roman"/>
                <w:sz w:val="12"/>
                <w:szCs w:val="12"/>
              </w:rPr>
            </w:pPr>
            <w:r w:rsidRPr="00A17E6E">
              <w:rPr>
                <w:rFonts w:ascii="Times New Roman" w:eastAsia="Calibri" w:hAnsi="Times New Roman" w:cs="Times New Roman"/>
                <w:sz w:val="12"/>
                <w:szCs w:val="12"/>
              </w:rPr>
              <w:t>40</w:t>
            </w:r>
          </w:p>
        </w:tc>
      </w:tr>
    </w:tbl>
    <w:p w:rsidR="00A17E6E" w:rsidRPr="00A17E6E" w:rsidRDefault="00A17E6E" w:rsidP="00A17E6E">
      <w:pPr>
        <w:tabs>
          <w:tab w:val="left" w:pos="284"/>
        </w:tabs>
        <w:spacing w:after="0" w:line="240" w:lineRule="auto"/>
        <w:rPr>
          <w:rFonts w:ascii="Times New Roman" w:eastAsia="Calibri" w:hAnsi="Times New Roman" w:cs="Times New Roman"/>
          <w:sz w:val="12"/>
          <w:szCs w:val="12"/>
        </w:rPr>
      </w:pPr>
    </w:p>
    <w:p w:rsidR="00A17E6E" w:rsidRPr="00A17E6E" w:rsidRDefault="00A17E6E" w:rsidP="00A17E6E">
      <w:pPr>
        <w:tabs>
          <w:tab w:val="left" w:pos="284"/>
        </w:tabs>
        <w:spacing w:after="0" w:line="240" w:lineRule="auto"/>
        <w:ind w:firstLine="284"/>
        <w:jc w:val="both"/>
        <w:rPr>
          <w:rFonts w:ascii="Times New Roman" w:eastAsia="Calibri" w:hAnsi="Times New Roman" w:cs="Times New Roman"/>
          <w:sz w:val="12"/>
          <w:szCs w:val="12"/>
        </w:rPr>
      </w:pPr>
      <w:r w:rsidRPr="00A17E6E">
        <w:rPr>
          <w:rFonts w:ascii="Times New Roman" w:eastAsia="Calibri" w:hAnsi="Times New Roman" w:cs="Times New Roman"/>
          <w:sz w:val="12"/>
          <w:szCs w:val="12"/>
        </w:rPr>
        <w:t xml:space="preserve">По степени токсического воздействия на организм человека </w:t>
      </w:r>
      <w:proofErr w:type="spellStart"/>
      <w:r w:rsidRPr="00A17E6E">
        <w:rPr>
          <w:rFonts w:ascii="Times New Roman" w:eastAsia="Calibri" w:hAnsi="Times New Roman" w:cs="Times New Roman"/>
          <w:sz w:val="12"/>
          <w:szCs w:val="12"/>
        </w:rPr>
        <w:t>газонасыщенная</w:t>
      </w:r>
      <w:proofErr w:type="spellEnd"/>
      <w:r w:rsidRPr="00A17E6E">
        <w:rPr>
          <w:rFonts w:ascii="Times New Roman" w:eastAsia="Calibri" w:hAnsi="Times New Roman" w:cs="Times New Roman"/>
          <w:sz w:val="12"/>
          <w:szCs w:val="12"/>
        </w:rPr>
        <w:t xml:space="preserve"> нефть с месторождения относится к III классу опасности, т.е. является умеренно опасным веществом.</w:t>
      </w:r>
    </w:p>
    <w:p w:rsidR="00A17E6E" w:rsidRPr="00A17E6E" w:rsidRDefault="00A17E6E" w:rsidP="00A17E6E">
      <w:pPr>
        <w:tabs>
          <w:tab w:val="left" w:pos="284"/>
        </w:tabs>
        <w:spacing w:after="0" w:line="240" w:lineRule="auto"/>
        <w:ind w:firstLine="284"/>
        <w:jc w:val="both"/>
        <w:rPr>
          <w:rFonts w:ascii="Times New Roman" w:eastAsia="Calibri" w:hAnsi="Times New Roman" w:cs="Times New Roman"/>
          <w:sz w:val="12"/>
          <w:szCs w:val="12"/>
        </w:rPr>
      </w:pPr>
      <w:r w:rsidRPr="00A17E6E">
        <w:rPr>
          <w:rFonts w:ascii="Times New Roman" w:eastAsia="Calibri" w:hAnsi="Times New Roman" w:cs="Times New Roman"/>
          <w:sz w:val="12"/>
          <w:szCs w:val="12"/>
        </w:rPr>
        <w:t>Нефть – токсичное вещество, оказывающее вредное воздействие на организм человека. Углеводороды, составляющие основную часть нефти, обладают наркотическими свойствами.</w:t>
      </w:r>
    </w:p>
    <w:p w:rsidR="00A17E6E" w:rsidRPr="00A17E6E" w:rsidRDefault="00A17E6E" w:rsidP="00A17E6E">
      <w:pPr>
        <w:tabs>
          <w:tab w:val="left" w:pos="284"/>
        </w:tabs>
        <w:spacing w:after="0" w:line="240" w:lineRule="auto"/>
        <w:ind w:firstLine="284"/>
        <w:jc w:val="both"/>
        <w:rPr>
          <w:rFonts w:ascii="Times New Roman" w:eastAsia="Calibri" w:hAnsi="Times New Roman" w:cs="Times New Roman"/>
          <w:sz w:val="12"/>
          <w:szCs w:val="12"/>
        </w:rPr>
      </w:pPr>
      <w:r w:rsidRPr="00A17E6E">
        <w:rPr>
          <w:rFonts w:ascii="Times New Roman" w:eastAsia="Calibri" w:hAnsi="Times New Roman" w:cs="Times New Roman"/>
          <w:sz w:val="12"/>
          <w:szCs w:val="12"/>
        </w:rPr>
        <w:t>Нефтяной попутный газ, выделяемый при аварии, является токсичным газом. При отравлении нефтяным газом сначала наблюдается период возбуждения, характеризующийся беспричинной веселостью, затем наступает головная боль, сонливость, усиление сердцебиения, боли в области сердца, тошнота.</w:t>
      </w:r>
    </w:p>
    <w:p w:rsidR="00A17E6E" w:rsidRPr="00A17E6E" w:rsidRDefault="00A17E6E" w:rsidP="00A17E6E">
      <w:pPr>
        <w:tabs>
          <w:tab w:val="left" w:pos="284"/>
        </w:tabs>
        <w:spacing w:after="0" w:line="240" w:lineRule="auto"/>
        <w:ind w:firstLine="284"/>
        <w:jc w:val="both"/>
        <w:rPr>
          <w:rFonts w:ascii="Times New Roman" w:eastAsia="Calibri" w:hAnsi="Times New Roman" w:cs="Times New Roman"/>
          <w:sz w:val="12"/>
          <w:szCs w:val="12"/>
        </w:rPr>
      </w:pPr>
      <w:r w:rsidRPr="00A17E6E">
        <w:rPr>
          <w:rFonts w:ascii="Times New Roman" w:eastAsia="Calibri" w:hAnsi="Times New Roman" w:cs="Times New Roman"/>
          <w:sz w:val="12"/>
          <w:szCs w:val="12"/>
        </w:rPr>
        <w:t xml:space="preserve">Присутствие сероводорода в газе усиливает токсичный эффект газа. Сероводород - яд, вызывающий смерть от остановки дыхания. При легких отравлениях сероводород вызывает головную боль, </w:t>
      </w:r>
      <w:proofErr w:type="spellStart"/>
      <w:r w:rsidRPr="00A17E6E">
        <w:rPr>
          <w:rFonts w:ascii="Times New Roman" w:eastAsia="Calibri" w:hAnsi="Times New Roman" w:cs="Times New Roman"/>
          <w:sz w:val="12"/>
          <w:szCs w:val="12"/>
        </w:rPr>
        <w:t>слезоточение</w:t>
      </w:r>
      <w:proofErr w:type="spellEnd"/>
      <w:r w:rsidRPr="00A17E6E">
        <w:rPr>
          <w:rFonts w:ascii="Times New Roman" w:eastAsia="Calibri" w:hAnsi="Times New Roman" w:cs="Times New Roman"/>
          <w:sz w:val="12"/>
          <w:szCs w:val="12"/>
        </w:rPr>
        <w:t>, насморк, боль в глазах. При содержании сероводорода в воздухе 100 мг/м3 и выше могут развиться почти мгновенно судороги и потеря сознания, которые оканчиваются быстрой смертью от остановки дыхания, а иногда и от паралича. Если пострадавшего быстро вывести на свежий воздух, возможно быстрое восстановление дыхания.</w:t>
      </w:r>
    </w:p>
    <w:p w:rsidR="00A17E6E" w:rsidRPr="00A17E6E" w:rsidRDefault="00A17E6E" w:rsidP="00A17E6E">
      <w:pPr>
        <w:tabs>
          <w:tab w:val="left" w:pos="284"/>
        </w:tabs>
        <w:spacing w:after="0" w:line="240" w:lineRule="auto"/>
        <w:ind w:firstLine="284"/>
        <w:jc w:val="both"/>
        <w:rPr>
          <w:rFonts w:ascii="Times New Roman" w:eastAsia="Calibri" w:hAnsi="Times New Roman" w:cs="Times New Roman"/>
          <w:sz w:val="12"/>
          <w:szCs w:val="12"/>
        </w:rPr>
      </w:pPr>
      <w:r w:rsidRPr="00A17E6E">
        <w:rPr>
          <w:rFonts w:ascii="Times New Roman" w:eastAsia="Calibri" w:hAnsi="Times New Roman" w:cs="Times New Roman"/>
          <w:sz w:val="12"/>
          <w:szCs w:val="12"/>
        </w:rPr>
        <w:t>5.3.2. Решения по исключению разгерметизации оборудования и предупреждению аварийных выбросов опасных веществ</w:t>
      </w:r>
    </w:p>
    <w:p w:rsidR="00A17E6E" w:rsidRPr="00A17E6E" w:rsidRDefault="00A17E6E" w:rsidP="00A17E6E">
      <w:pPr>
        <w:tabs>
          <w:tab w:val="left" w:pos="284"/>
        </w:tabs>
        <w:spacing w:after="0" w:line="240" w:lineRule="auto"/>
        <w:ind w:firstLine="284"/>
        <w:jc w:val="both"/>
        <w:rPr>
          <w:rFonts w:ascii="Times New Roman" w:eastAsia="Calibri" w:hAnsi="Times New Roman" w:cs="Times New Roman"/>
          <w:sz w:val="12"/>
          <w:szCs w:val="12"/>
        </w:rPr>
      </w:pPr>
      <w:r w:rsidRPr="00A17E6E">
        <w:rPr>
          <w:rFonts w:ascii="Times New Roman" w:eastAsia="Calibri" w:hAnsi="Times New Roman" w:cs="Times New Roman"/>
          <w:sz w:val="12"/>
          <w:szCs w:val="12"/>
        </w:rPr>
        <w:t>В целях снижения опасности производства, предотвращения аварийных ситуаций и сокращения ущерба от произошедших аварий в проекте предусмотрен комплекс технических мероприятий:</w:t>
      </w:r>
    </w:p>
    <w:p w:rsidR="00A17E6E" w:rsidRPr="00A17E6E" w:rsidRDefault="00A17E6E" w:rsidP="00A17E6E">
      <w:pPr>
        <w:tabs>
          <w:tab w:val="left" w:pos="284"/>
        </w:tabs>
        <w:spacing w:after="0" w:line="240" w:lineRule="auto"/>
        <w:ind w:firstLine="284"/>
        <w:jc w:val="both"/>
        <w:rPr>
          <w:rFonts w:ascii="Times New Roman" w:eastAsia="Calibri" w:hAnsi="Times New Roman" w:cs="Times New Roman"/>
          <w:sz w:val="12"/>
          <w:szCs w:val="12"/>
        </w:rPr>
      </w:pPr>
      <w:r w:rsidRPr="00A17E6E">
        <w:rPr>
          <w:rFonts w:ascii="Times New Roman" w:eastAsia="Calibri" w:hAnsi="Times New Roman" w:cs="Times New Roman"/>
          <w:sz w:val="12"/>
          <w:szCs w:val="12"/>
        </w:rPr>
        <w:t>• применение оборудования, обеспечивающего надежную работу в течение их расчетного срока службы, с учетом заданных условий эксплуатации (расчетное давление, минимальная и максимальная расчетная температура), состава и характера среды (коррозионная активность, взрывоопасность, токсичность и др.) и влияния окружающей среды;</w:t>
      </w:r>
    </w:p>
    <w:p w:rsidR="00A17E6E" w:rsidRPr="00A17E6E" w:rsidRDefault="00A17E6E" w:rsidP="00A17E6E">
      <w:pPr>
        <w:tabs>
          <w:tab w:val="left" w:pos="284"/>
        </w:tabs>
        <w:spacing w:after="0" w:line="240" w:lineRule="auto"/>
        <w:ind w:firstLine="284"/>
        <w:jc w:val="both"/>
        <w:rPr>
          <w:rFonts w:ascii="Times New Roman" w:eastAsia="Calibri" w:hAnsi="Times New Roman" w:cs="Times New Roman"/>
          <w:sz w:val="12"/>
          <w:szCs w:val="12"/>
        </w:rPr>
      </w:pPr>
      <w:r w:rsidRPr="00A17E6E">
        <w:rPr>
          <w:rFonts w:ascii="Times New Roman" w:eastAsia="Calibri" w:hAnsi="Times New Roman" w:cs="Times New Roman"/>
          <w:sz w:val="12"/>
          <w:szCs w:val="12"/>
        </w:rPr>
        <w:t>• оснащение оборудования необходимыми защитными устройствами, средствами регулирования и блокировками, обеспечивающими безопасную эксплуатацию, возможность проведения ремонтных работ и принятие оперативных мер по предотвращению аварийных ситуаций или локализации аварии;</w:t>
      </w:r>
    </w:p>
    <w:p w:rsidR="00A17E6E" w:rsidRPr="00A17E6E" w:rsidRDefault="00A17E6E" w:rsidP="00A17E6E">
      <w:pPr>
        <w:tabs>
          <w:tab w:val="left" w:pos="284"/>
        </w:tabs>
        <w:spacing w:after="0" w:line="240" w:lineRule="auto"/>
        <w:ind w:firstLine="284"/>
        <w:jc w:val="both"/>
        <w:rPr>
          <w:rFonts w:ascii="Times New Roman" w:eastAsia="Calibri" w:hAnsi="Times New Roman" w:cs="Times New Roman"/>
          <w:sz w:val="12"/>
          <w:szCs w:val="12"/>
        </w:rPr>
      </w:pPr>
      <w:r w:rsidRPr="00A17E6E">
        <w:rPr>
          <w:rFonts w:ascii="Times New Roman" w:eastAsia="Calibri" w:hAnsi="Times New Roman" w:cs="Times New Roman"/>
          <w:sz w:val="12"/>
          <w:szCs w:val="12"/>
        </w:rPr>
        <w:t>• оснащение оборудования, в зависимости от назначения, приборами для измерения давления и температуры, предохранительными устройствами, указателями уровня жидкости, а также запорной и запорно-регулирующей арматурой;</w:t>
      </w:r>
    </w:p>
    <w:p w:rsidR="00A17E6E" w:rsidRPr="00A17E6E" w:rsidRDefault="00A17E6E" w:rsidP="00A17E6E">
      <w:pPr>
        <w:tabs>
          <w:tab w:val="left" w:pos="284"/>
        </w:tabs>
        <w:spacing w:after="0" w:line="240" w:lineRule="auto"/>
        <w:ind w:firstLine="284"/>
        <w:jc w:val="both"/>
        <w:rPr>
          <w:rFonts w:ascii="Times New Roman" w:eastAsia="Calibri" w:hAnsi="Times New Roman" w:cs="Times New Roman"/>
          <w:sz w:val="12"/>
          <w:szCs w:val="12"/>
        </w:rPr>
      </w:pPr>
      <w:r w:rsidRPr="00A17E6E">
        <w:rPr>
          <w:rFonts w:ascii="Times New Roman" w:eastAsia="Calibri" w:hAnsi="Times New Roman" w:cs="Times New Roman"/>
          <w:sz w:val="12"/>
          <w:szCs w:val="12"/>
        </w:rPr>
        <w:t>• контроль и измерение технологических параметров на выходе скважины;</w:t>
      </w:r>
    </w:p>
    <w:p w:rsidR="00A17E6E" w:rsidRPr="00A17E6E" w:rsidRDefault="00A17E6E" w:rsidP="00A17E6E">
      <w:pPr>
        <w:tabs>
          <w:tab w:val="left" w:pos="284"/>
        </w:tabs>
        <w:spacing w:after="0" w:line="240" w:lineRule="auto"/>
        <w:ind w:firstLine="284"/>
        <w:jc w:val="both"/>
        <w:rPr>
          <w:rFonts w:ascii="Times New Roman" w:eastAsia="Calibri" w:hAnsi="Times New Roman" w:cs="Times New Roman"/>
          <w:sz w:val="12"/>
          <w:szCs w:val="12"/>
        </w:rPr>
      </w:pPr>
      <w:r w:rsidRPr="00A17E6E">
        <w:rPr>
          <w:rFonts w:ascii="Times New Roman" w:eastAsia="Calibri" w:hAnsi="Times New Roman" w:cs="Times New Roman"/>
          <w:sz w:val="12"/>
          <w:szCs w:val="12"/>
        </w:rPr>
        <w:t>• материальное исполнение оборудования и трубопроводов соответствует коррозионным свойствам среды;</w:t>
      </w:r>
    </w:p>
    <w:p w:rsidR="00A17E6E" w:rsidRPr="00A17E6E" w:rsidRDefault="00A17E6E" w:rsidP="00A17E6E">
      <w:pPr>
        <w:tabs>
          <w:tab w:val="left" w:pos="284"/>
        </w:tabs>
        <w:spacing w:after="0" w:line="240" w:lineRule="auto"/>
        <w:ind w:firstLine="284"/>
        <w:jc w:val="both"/>
        <w:rPr>
          <w:rFonts w:ascii="Times New Roman" w:eastAsia="Calibri" w:hAnsi="Times New Roman" w:cs="Times New Roman"/>
          <w:sz w:val="12"/>
          <w:szCs w:val="12"/>
        </w:rPr>
      </w:pPr>
      <w:r w:rsidRPr="00A17E6E">
        <w:rPr>
          <w:rFonts w:ascii="Times New Roman" w:eastAsia="Calibri" w:hAnsi="Times New Roman" w:cs="Times New Roman"/>
          <w:sz w:val="12"/>
          <w:szCs w:val="12"/>
        </w:rPr>
        <w:lastRenderedPageBreak/>
        <w:t xml:space="preserve">• применение конструкций и материалов, соответствующих </w:t>
      </w:r>
      <w:proofErr w:type="gramStart"/>
      <w:r w:rsidRPr="00A17E6E">
        <w:rPr>
          <w:rFonts w:ascii="Times New Roman" w:eastAsia="Calibri" w:hAnsi="Times New Roman" w:cs="Times New Roman"/>
          <w:sz w:val="12"/>
          <w:szCs w:val="12"/>
        </w:rPr>
        <w:t>природно-климатическим</w:t>
      </w:r>
      <w:proofErr w:type="gramEnd"/>
      <w:r w:rsidRPr="00A17E6E">
        <w:rPr>
          <w:rFonts w:ascii="Times New Roman" w:eastAsia="Calibri" w:hAnsi="Times New Roman" w:cs="Times New Roman"/>
          <w:sz w:val="12"/>
          <w:szCs w:val="12"/>
        </w:rPr>
        <w:t xml:space="preserve"> и геологическим условия района строительства;</w:t>
      </w:r>
    </w:p>
    <w:p w:rsidR="00A17E6E" w:rsidRPr="00A17E6E" w:rsidRDefault="00A17E6E" w:rsidP="00A17E6E">
      <w:pPr>
        <w:tabs>
          <w:tab w:val="left" w:pos="284"/>
        </w:tabs>
        <w:spacing w:after="0" w:line="240" w:lineRule="auto"/>
        <w:ind w:firstLine="284"/>
        <w:jc w:val="both"/>
        <w:rPr>
          <w:rFonts w:ascii="Times New Roman" w:eastAsia="Calibri" w:hAnsi="Times New Roman" w:cs="Times New Roman"/>
          <w:sz w:val="12"/>
          <w:szCs w:val="12"/>
        </w:rPr>
      </w:pPr>
      <w:r w:rsidRPr="00A17E6E">
        <w:rPr>
          <w:rFonts w:ascii="Times New Roman" w:eastAsia="Calibri" w:hAnsi="Times New Roman" w:cs="Times New Roman"/>
          <w:sz w:val="12"/>
          <w:szCs w:val="12"/>
        </w:rPr>
        <w:t>• применяются трубы и детали трубопроводов с толщиной стенки трубы выше расчетной;</w:t>
      </w:r>
    </w:p>
    <w:p w:rsidR="00A17E6E" w:rsidRPr="00A17E6E" w:rsidRDefault="00A17E6E" w:rsidP="00A17E6E">
      <w:pPr>
        <w:tabs>
          <w:tab w:val="left" w:pos="284"/>
        </w:tabs>
        <w:spacing w:after="0" w:line="240" w:lineRule="auto"/>
        <w:ind w:firstLine="284"/>
        <w:jc w:val="both"/>
        <w:rPr>
          <w:rFonts w:ascii="Times New Roman" w:eastAsia="Calibri" w:hAnsi="Times New Roman" w:cs="Times New Roman"/>
          <w:sz w:val="12"/>
          <w:szCs w:val="12"/>
        </w:rPr>
      </w:pPr>
      <w:r w:rsidRPr="00A17E6E">
        <w:rPr>
          <w:rFonts w:ascii="Times New Roman" w:eastAsia="Calibri" w:hAnsi="Times New Roman" w:cs="Times New Roman"/>
          <w:sz w:val="12"/>
          <w:szCs w:val="12"/>
        </w:rPr>
        <w:t>• использовано минимальное количество фланцевых соединений;</w:t>
      </w:r>
    </w:p>
    <w:p w:rsidR="00A17E6E" w:rsidRPr="00A17E6E" w:rsidRDefault="00A17E6E" w:rsidP="00A17E6E">
      <w:pPr>
        <w:tabs>
          <w:tab w:val="left" w:pos="284"/>
        </w:tabs>
        <w:spacing w:after="0" w:line="240" w:lineRule="auto"/>
        <w:ind w:firstLine="284"/>
        <w:jc w:val="both"/>
        <w:rPr>
          <w:rFonts w:ascii="Times New Roman" w:eastAsia="Calibri" w:hAnsi="Times New Roman" w:cs="Times New Roman"/>
          <w:sz w:val="12"/>
          <w:szCs w:val="12"/>
        </w:rPr>
      </w:pPr>
      <w:r w:rsidRPr="00A17E6E">
        <w:rPr>
          <w:rFonts w:ascii="Times New Roman" w:eastAsia="Calibri" w:hAnsi="Times New Roman" w:cs="Times New Roman"/>
          <w:sz w:val="12"/>
          <w:szCs w:val="12"/>
        </w:rPr>
        <w:t>• герметизация оборудования с использованием сварочного способа соединений, минимизацией фланцевых соединений;</w:t>
      </w:r>
    </w:p>
    <w:p w:rsidR="00A17E6E" w:rsidRPr="00A17E6E" w:rsidRDefault="00A17E6E" w:rsidP="00A17E6E">
      <w:pPr>
        <w:tabs>
          <w:tab w:val="left" w:pos="284"/>
        </w:tabs>
        <w:spacing w:after="0" w:line="240" w:lineRule="auto"/>
        <w:ind w:firstLine="284"/>
        <w:jc w:val="both"/>
        <w:rPr>
          <w:rFonts w:ascii="Times New Roman" w:eastAsia="Calibri" w:hAnsi="Times New Roman" w:cs="Times New Roman"/>
          <w:sz w:val="12"/>
          <w:szCs w:val="12"/>
        </w:rPr>
      </w:pPr>
      <w:r w:rsidRPr="00A17E6E">
        <w:rPr>
          <w:rFonts w:ascii="Times New Roman" w:eastAsia="Calibri" w:hAnsi="Times New Roman" w:cs="Times New Roman"/>
          <w:sz w:val="12"/>
          <w:szCs w:val="12"/>
        </w:rPr>
        <w:t>• аварийная сигнализация об отклонениях технологических параметров от допустимых значений при возможных аварийных ситуациях;</w:t>
      </w:r>
    </w:p>
    <w:p w:rsidR="00A17E6E" w:rsidRPr="00A17E6E" w:rsidRDefault="00A17E6E" w:rsidP="00A17E6E">
      <w:pPr>
        <w:tabs>
          <w:tab w:val="left" w:pos="284"/>
        </w:tabs>
        <w:spacing w:after="0" w:line="240" w:lineRule="auto"/>
        <w:ind w:firstLine="284"/>
        <w:jc w:val="both"/>
        <w:rPr>
          <w:rFonts w:ascii="Times New Roman" w:eastAsia="Calibri" w:hAnsi="Times New Roman" w:cs="Times New Roman"/>
          <w:sz w:val="12"/>
          <w:szCs w:val="12"/>
        </w:rPr>
      </w:pPr>
      <w:r w:rsidRPr="00A17E6E">
        <w:rPr>
          <w:rFonts w:ascii="Times New Roman" w:eastAsia="Calibri" w:hAnsi="Times New Roman" w:cs="Times New Roman"/>
          <w:sz w:val="12"/>
          <w:szCs w:val="12"/>
        </w:rPr>
        <w:t>• автоматический контроль параметров работы оборудования, средства сигнализации и автоматические блокировки;</w:t>
      </w:r>
    </w:p>
    <w:p w:rsidR="00A17E6E" w:rsidRPr="00A17E6E" w:rsidRDefault="00A17E6E" w:rsidP="00A17E6E">
      <w:pPr>
        <w:tabs>
          <w:tab w:val="left" w:pos="284"/>
        </w:tabs>
        <w:spacing w:after="0" w:line="240" w:lineRule="auto"/>
        <w:ind w:firstLine="284"/>
        <w:jc w:val="both"/>
        <w:rPr>
          <w:rFonts w:ascii="Times New Roman" w:eastAsia="Calibri" w:hAnsi="Times New Roman" w:cs="Times New Roman"/>
          <w:sz w:val="12"/>
          <w:szCs w:val="12"/>
        </w:rPr>
      </w:pPr>
      <w:r w:rsidRPr="00A17E6E">
        <w:rPr>
          <w:rFonts w:ascii="Times New Roman" w:eastAsia="Calibri" w:hAnsi="Times New Roman" w:cs="Times New Roman"/>
          <w:sz w:val="12"/>
          <w:szCs w:val="12"/>
        </w:rPr>
        <w:t>• автоматическое отключение электродвигателя погружного насоса при отклонениях давления выше и ниже допустимых значений;</w:t>
      </w:r>
    </w:p>
    <w:p w:rsidR="00A17E6E" w:rsidRPr="00A17E6E" w:rsidRDefault="00A17E6E" w:rsidP="00A17E6E">
      <w:pPr>
        <w:tabs>
          <w:tab w:val="left" w:pos="284"/>
        </w:tabs>
        <w:spacing w:after="0" w:line="240" w:lineRule="auto"/>
        <w:ind w:firstLine="284"/>
        <w:jc w:val="both"/>
        <w:rPr>
          <w:rFonts w:ascii="Times New Roman" w:eastAsia="Calibri" w:hAnsi="Times New Roman" w:cs="Times New Roman"/>
          <w:sz w:val="12"/>
          <w:szCs w:val="12"/>
        </w:rPr>
      </w:pPr>
      <w:r w:rsidRPr="00A17E6E">
        <w:rPr>
          <w:rFonts w:ascii="Times New Roman" w:eastAsia="Calibri" w:hAnsi="Times New Roman" w:cs="Times New Roman"/>
          <w:sz w:val="12"/>
          <w:szCs w:val="12"/>
        </w:rPr>
        <w:t>• установка фонтанной арматуры с условным давлением 21 МПа;</w:t>
      </w:r>
    </w:p>
    <w:p w:rsidR="00A17E6E" w:rsidRPr="00A17E6E" w:rsidRDefault="00A17E6E" w:rsidP="00A17E6E">
      <w:pPr>
        <w:tabs>
          <w:tab w:val="left" w:pos="284"/>
        </w:tabs>
        <w:spacing w:after="0" w:line="240" w:lineRule="auto"/>
        <w:ind w:firstLine="284"/>
        <w:jc w:val="both"/>
        <w:rPr>
          <w:rFonts w:ascii="Times New Roman" w:eastAsia="Calibri" w:hAnsi="Times New Roman" w:cs="Times New Roman"/>
          <w:sz w:val="12"/>
          <w:szCs w:val="12"/>
        </w:rPr>
      </w:pPr>
      <w:r w:rsidRPr="00A17E6E">
        <w:rPr>
          <w:rFonts w:ascii="Times New Roman" w:eastAsia="Calibri" w:hAnsi="Times New Roman" w:cs="Times New Roman"/>
          <w:sz w:val="12"/>
          <w:szCs w:val="12"/>
        </w:rPr>
        <w:t xml:space="preserve">• выкидной и </w:t>
      </w:r>
      <w:proofErr w:type="gramStart"/>
      <w:r w:rsidRPr="00A17E6E">
        <w:rPr>
          <w:rFonts w:ascii="Times New Roman" w:eastAsia="Calibri" w:hAnsi="Times New Roman" w:cs="Times New Roman"/>
          <w:sz w:val="12"/>
          <w:szCs w:val="12"/>
        </w:rPr>
        <w:t>нефтегазосборный</w:t>
      </w:r>
      <w:proofErr w:type="gramEnd"/>
      <w:r w:rsidRPr="00A17E6E">
        <w:rPr>
          <w:rFonts w:ascii="Times New Roman" w:eastAsia="Calibri" w:hAnsi="Times New Roman" w:cs="Times New Roman"/>
          <w:sz w:val="12"/>
          <w:szCs w:val="12"/>
        </w:rPr>
        <w:t xml:space="preserve"> трубопроводы запроектированы из труб бесшовных или </w:t>
      </w:r>
      <w:proofErr w:type="spellStart"/>
      <w:r w:rsidRPr="00A17E6E">
        <w:rPr>
          <w:rFonts w:ascii="Times New Roman" w:eastAsia="Calibri" w:hAnsi="Times New Roman" w:cs="Times New Roman"/>
          <w:sz w:val="12"/>
          <w:szCs w:val="12"/>
        </w:rPr>
        <w:t>прямошовных</w:t>
      </w:r>
      <w:proofErr w:type="spellEnd"/>
      <w:r w:rsidRPr="00A17E6E">
        <w:rPr>
          <w:rFonts w:ascii="Times New Roman" w:eastAsia="Calibri" w:hAnsi="Times New Roman" w:cs="Times New Roman"/>
          <w:sz w:val="12"/>
          <w:szCs w:val="12"/>
        </w:rPr>
        <w:t>, повышенной коррозионной стойкости и эксплуатационной надежности (стойкой к СКРН), классом прочности не ниже КП360:</w:t>
      </w:r>
    </w:p>
    <w:p w:rsidR="00A17E6E" w:rsidRPr="00A17E6E" w:rsidRDefault="00A17E6E" w:rsidP="00A17E6E">
      <w:pPr>
        <w:tabs>
          <w:tab w:val="left" w:pos="284"/>
        </w:tabs>
        <w:spacing w:after="0" w:line="240" w:lineRule="auto"/>
        <w:ind w:firstLine="284"/>
        <w:jc w:val="both"/>
        <w:rPr>
          <w:rFonts w:ascii="Times New Roman" w:eastAsia="Calibri" w:hAnsi="Times New Roman" w:cs="Times New Roman"/>
          <w:sz w:val="12"/>
          <w:szCs w:val="12"/>
        </w:rPr>
      </w:pPr>
      <w:r w:rsidRPr="00A17E6E">
        <w:rPr>
          <w:rFonts w:ascii="Times New Roman" w:eastAsia="Calibri" w:hAnsi="Times New Roman" w:cs="Times New Roman"/>
          <w:sz w:val="12"/>
          <w:szCs w:val="12"/>
        </w:rPr>
        <w:t xml:space="preserve">-  подземные участки - с наружным защитным покрытием усиленного типа 2У на основе </w:t>
      </w:r>
      <w:proofErr w:type="spellStart"/>
      <w:r w:rsidRPr="00A17E6E">
        <w:rPr>
          <w:rFonts w:ascii="Times New Roman" w:eastAsia="Calibri" w:hAnsi="Times New Roman" w:cs="Times New Roman"/>
          <w:sz w:val="12"/>
          <w:szCs w:val="12"/>
        </w:rPr>
        <w:t>экструдированного</w:t>
      </w:r>
      <w:proofErr w:type="spellEnd"/>
      <w:r w:rsidRPr="00A17E6E">
        <w:rPr>
          <w:rFonts w:ascii="Times New Roman" w:eastAsia="Calibri" w:hAnsi="Times New Roman" w:cs="Times New Roman"/>
          <w:sz w:val="12"/>
          <w:szCs w:val="12"/>
        </w:rPr>
        <w:t xml:space="preserve"> полиэтилена (полипропилена), выполненным в заводских условиях;</w:t>
      </w:r>
    </w:p>
    <w:p w:rsidR="00A17E6E" w:rsidRPr="00A17E6E" w:rsidRDefault="00A17E6E" w:rsidP="00A17E6E">
      <w:pPr>
        <w:tabs>
          <w:tab w:val="left" w:pos="284"/>
        </w:tabs>
        <w:spacing w:after="0" w:line="240" w:lineRule="auto"/>
        <w:ind w:firstLine="284"/>
        <w:jc w:val="both"/>
        <w:rPr>
          <w:rFonts w:ascii="Times New Roman" w:eastAsia="Calibri" w:hAnsi="Times New Roman" w:cs="Times New Roman"/>
          <w:sz w:val="12"/>
          <w:szCs w:val="12"/>
        </w:rPr>
      </w:pPr>
      <w:r w:rsidRPr="00A17E6E">
        <w:rPr>
          <w:rFonts w:ascii="Times New Roman" w:eastAsia="Calibri" w:hAnsi="Times New Roman" w:cs="Times New Roman"/>
          <w:sz w:val="12"/>
          <w:szCs w:val="12"/>
        </w:rPr>
        <w:t>-  надземные участки – без покрытия;</w:t>
      </w:r>
    </w:p>
    <w:p w:rsidR="00A17E6E" w:rsidRPr="00A17E6E" w:rsidRDefault="00A17E6E" w:rsidP="00A17E6E">
      <w:pPr>
        <w:tabs>
          <w:tab w:val="left" w:pos="284"/>
        </w:tabs>
        <w:spacing w:after="0" w:line="240" w:lineRule="auto"/>
        <w:ind w:firstLine="284"/>
        <w:jc w:val="both"/>
        <w:rPr>
          <w:rFonts w:ascii="Times New Roman" w:eastAsia="Calibri" w:hAnsi="Times New Roman" w:cs="Times New Roman"/>
          <w:sz w:val="12"/>
          <w:szCs w:val="12"/>
        </w:rPr>
      </w:pPr>
      <w:r w:rsidRPr="00A17E6E">
        <w:rPr>
          <w:rFonts w:ascii="Times New Roman" w:eastAsia="Calibri" w:hAnsi="Times New Roman" w:cs="Times New Roman"/>
          <w:sz w:val="12"/>
          <w:szCs w:val="12"/>
        </w:rPr>
        <w:t xml:space="preserve">• рабочее давление выкидного трубопровода принято давление 3,5 МПа с учетом возможного повышения давления из-за </w:t>
      </w:r>
      <w:proofErr w:type="spellStart"/>
      <w:r w:rsidRPr="00A17E6E">
        <w:rPr>
          <w:rFonts w:ascii="Times New Roman" w:eastAsia="Calibri" w:hAnsi="Times New Roman" w:cs="Times New Roman"/>
          <w:sz w:val="12"/>
          <w:szCs w:val="12"/>
        </w:rPr>
        <w:t>парафиноотложения</w:t>
      </w:r>
      <w:proofErr w:type="spellEnd"/>
      <w:r w:rsidRPr="00A17E6E">
        <w:rPr>
          <w:rFonts w:ascii="Times New Roman" w:eastAsia="Calibri" w:hAnsi="Times New Roman" w:cs="Times New Roman"/>
          <w:sz w:val="12"/>
          <w:szCs w:val="12"/>
        </w:rPr>
        <w:t xml:space="preserve"> (уменьшения пропускной способности трубы), расчетное давление выкидного трубопровода принято давление 4,0 МПа;</w:t>
      </w:r>
    </w:p>
    <w:p w:rsidR="00A17E6E" w:rsidRPr="00A17E6E" w:rsidRDefault="00A17E6E" w:rsidP="00A17E6E">
      <w:pPr>
        <w:tabs>
          <w:tab w:val="left" w:pos="284"/>
        </w:tabs>
        <w:spacing w:after="0" w:line="240" w:lineRule="auto"/>
        <w:ind w:firstLine="284"/>
        <w:jc w:val="both"/>
        <w:rPr>
          <w:rFonts w:ascii="Times New Roman" w:eastAsia="Calibri" w:hAnsi="Times New Roman" w:cs="Times New Roman"/>
          <w:sz w:val="12"/>
          <w:szCs w:val="12"/>
        </w:rPr>
      </w:pPr>
      <w:r w:rsidRPr="00A17E6E">
        <w:rPr>
          <w:rFonts w:ascii="Times New Roman" w:eastAsia="Calibri" w:hAnsi="Times New Roman" w:cs="Times New Roman"/>
          <w:sz w:val="12"/>
          <w:szCs w:val="12"/>
        </w:rPr>
        <w:t>• выкидной трубопровод укладывается на глубину не менее 1,0 м до верхней образующей трубы;</w:t>
      </w:r>
    </w:p>
    <w:p w:rsidR="00A17E6E" w:rsidRPr="00A17E6E" w:rsidRDefault="00A17E6E" w:rsidP="00A17E6E">
      <w:pPr>
        <w:tabs>
          <w:tab w:val="left" w:pos="284"/>
        </w:tabs>
        <w:spacing w:after="0" w:line="240" w:lineRule="auto"/>
        <w:ind w:firstLine="284"/>
        <w:jc w:val="both"/>
        <w:rPr>
          <w:rFonts w:ascii="Times New Roman" w:eastAsia="Calibri" w:hAnsi="Times New Roman" w:cs="Times New Roman"/>
          <w:sz w:val="12"/>
          <w:szCs w:val="12"/>
        </w:rPr>
      </w:pPr>
      <w:r w:rsidRPr="00A17E6E">
        <w:rPr>
          <w:rFonts w:ascii="Times New Roman" w:eastAsia="Calibri" w:hAnsi="Times New Roman" w:cs="Times New Roman"/>
          <w:sz w:val="12"/>
          <w:szCs w:val="12"/>
        </w:rPr>
        <w:t>• установка запорной арматуры, герметичностью затвора класса</w:t>
      </w:r>
      <w:proofErr w:type="gramStart"/>
      <w:r w:rsidRPr="00A17E6E">
        <w:rPr>
          <w:rFonts w:ascii="Times New Roman" w:eastAsia="Calibri" w:hAnsi="Times New Roman" w:cs="Times New Roman"/>
          <w:sz w:val="12"/>
          <w:szCs w:val="12"/>
        </w:rPr>
        <w:t xml:space="preserve"> А</w:t>
      </w:r>
      <w:proofErr w:type="gramEnd"/>
      <w:r w:rsidRPr="00A17E6E">
        <w:rPr>
          <w:rFonts w:ascii="Times New Roman" w:eastAsia="Calibri" w:hAnsi="Times New Roman" w:cs="Times New Roman"/>
          <w:sz w:val="12"/>
          <w:szCs w:val="12"/>
        </w:rPr>
        <w:t>;</w:t>
      </w:r>
    </w:p>
    <w:p w:rsidR="00A17E6E" w:rsidRPr="00A17E6E" w:rsidRDefault="00A17E6E" w:rsidP="00A17E6E">
      <w:pPr>
        <w:tabs>
          <w:tab w:val="left" w:pos="284"/>
        </w:tabs>
        <w:spacing w:after="0" w:line="240" w:lineRule="auto"/>
        <w:ind w:firstLine="284"/>
        <w:jc w:val="both"/>
        <w:rPr>
          <w:rFonts w:ascii="Times New Roman" w:eastAsia="Calibri" w:hAnsi="Times New Roman" w:cs="Times New Roman"/>
          <w:sz w:val="12"/>
          <w:szCs w:val="12"/>
        </w:rPr>
      </w:pPr>
      <w:r w:rsidRPr="00A17E6E">
        <w:rPr>
          <w:rFonts w:ascii="Times New Roman" w:eastAsia="Calibri" w:hAnsi="Times New Roman" w:cs="Times New Roman"/>
          <w:sz w:val="12"/>
          <w:szCs w:val="12"/>
        </w:rPr>
        <w:t xml:space="preserve">• контроль сварных стыков физическими и </w:t>
      </w:r>
      <w:proofErr w:type="gramStart"/>
      <w:r w:rsidRPr="00A17E6E">
        <w:rPr>
          <w:rFonts w:ascii="Times New Roman" w:eastAsia="Calibri" w:hAnsi="Times New Roman" w:cs="Times New Roman"/>
          <w:sz w:val="12"/>
          <w:szCs w:val="12"/>
        </w:rPr>
        <w:t>радиографическим</w:t>
      </w:r>
      <w:proofErr w:type="gramEnd"/>
      <w:r w:rsidRPr="00A17E6E">
        <w:rPr>
          <w:rFonts w:ascii="Times New Roman" w:eastAsia="Calibri" w:hAnsi="Times New Roman" w:cs="Times New Roman"/>
          <w:sz w:val="12"/>
          <w:szCs w:val="12"/>
        </w:rPr>
        <w:t xml:space="preserve"> методами;</w:t>
      </w:r>
    </w:p>
    <w:p w:rsidR="00A17E6E" w:rsidRPr="00A17E6E" w:rsidRDefault="00A17E6E" w:rsidP="00A17E6E">
      <w:pPr>
        <w:tabs>
          <w:tab w:val="left" w:pos="284"/>
        </w:tabs>
        <w:spacing w:after="0" w:line="240" w:lineRule="auto"/>
        <w:ind w:firstLine="284"/>
        <w:jc w:val="both"/>
        <w:rPr>
          <w:rFonts w:ascii="Times New Roman" w:eastAsia="Calibri" w:hAnsi="Times New Roman" w:cs="Times New Roman"/>
          <w:sz w:val="12"/>
          <w:szCs w:val="12"/>
        </w:rPr>
      </w:pPr>
      <w:r w:rsidRPr="00A17E6E">
        <w:rPr>
          <w:rFonts w:ascii="Times New Roman" w:eastAsia="Calibri" w:hAnsi="Times New Roman" w:cs="Times New Roman"/>
          <w:sz w:val="12"/>
          <w:szCs w:val="12"/>
        </w:rPr>
        <w:t>• установка в технологической обвязке устьев скважин штуцера для периодической пропарки выкидной линии;</w:t>
      </w:r>
    </w:p>
    <w:p w:rsidR="00A17E6E" w:rsidRPr="00A17E6E" w:rsidRDefault="00A17E6E" w:rsidP="00A17E6E">
      <w:pPr>
        <w:tabs>
          <w:tab w:val="left" w:pos="284"/>
        </w:tabs>
        <w:spacing w:after="0" w:line="240" w:lineRule="auto"/>
        <w:ind w:firstLine="284"/>
        <w:jc w:val="both"/>
        <w:rPr>
          <w:rFonts w:ascii="Times New Roman" w:eastAsia="Calibri" w:hAnsi="Times New Roman" w:cs="Times New Roman"/>
          <w:sz w:val="12"/>
          <w:szCs w:val="12"/>
        </w:rPr>
      </w:pPr>
      <w:r w:rsidRPr="00A17E6E">
        <w:rPr>
          <w:rFonts w:ascii="Times New Roman" w:eastAsia="Calibri" w:hAnsi="Times New Roman" w:cs="Times New Roman"/>
          <w:sz w:val="12"/>
          <w:szCs w:val="12"/>
        </w:rPr>
        <w:t>• увеличение глубины залегания нефтегазосборного трубопровода на переходе через автодорогу;</w:t>
      </w:r>
    </w:p>
    <w:p w:rsidR="00A17E6E" w:rsidRPr="00A17E6E" w:rsidRDefault="00A17E6E" w:rsidP="00A17E6E">
      <w:pPr>
        <w:tabs>
          <w:tab w:val="left" w:pos="284"/>
        </w:tabs>
        <w:spacing w:after="0" w:line="240" w:lineRule="auto"/>
        <w:ind w:firstLine="284"/>
        <w:jc w:val="both"/>
        <w:rPr>
          <w:rFonts w:ascii="Times New Roman" w:eastAsia="Calibri" w:hAnsi="Times New Roman" w:cs="Times New Roman"/>
          <w:sz w:val="12"/>
          <w:szCs w:val="12"/>
        </w:rPr>
      </w:pPr>
      <w:r w:rsidRPr="00A17E6E">
        <w:rPr>
          <w:rFonts w:ascii="Times New Roman" w:eastAsia="Calibri" w:hAnsi="Times New Roman" w:cs="Times New Roman"/>
          <w:sz w:val="12"/>
          <w:szCs w:val="12"/>
        </w:rPr>
        <w:t xml:space="preserve">• ввод ингибитора коррозии в </w:t>
      </w:r>
      <w:proofErr w:type="spellStart"/>
      <w:r w:rsidRPr="00A17E6E">
        <w:rPr>
          <w:rFonts w:ascii="Times New Roman" w:eastAsia="Calibri" w:hAnsi="Times New Roman" w:cs="Times New Roman"/>
          <w:sz w:val="12"/>
          <w:szCs w:val="12"/>
        </w:rPr>
        <w:t>затрубное</w:t>
      </w:r>
      <w:proofErr w:type="spellEnd"/>
      <w:r w:rsidRPr="00A17E6E">
        <w:rPr>
          <w:rFonts w:ascii="Times New Roman" w:eastAsia="Calibri" w:hAnsi="Times New Roman" w:cs="Times New Roman"/>
          <w:sz w:val="12"/>
          <w:szCs w:val="12"/>
        </w:rPr>
        <w:t xml:space="preserve"> пространство в периодическом режиме;</w:t>
      </w:r>
    </w:p>
    <w:p w:rsidR="00A17E6E" w:rsidRPr="00A17E6E" w:rsidRDefault="00A17E6E" w:rsidP="00A17E6E">
      <w:pPr>
        <w:tabs>
          <w:tab w:val="left" w:pos="284"/>
        </w:tabs>
        <w:spacing w:after="0" w:line="240" w:lineRule="auto"/>
        <w:ind w:firstLine="284"/>
        <w:jc w:val="both"/>
        <w:rPr>
          <w:rFonts w:ascii="Times New Roman" w:eastAsia="Calibri" w:hAnsi="Times New Roman" w:cs="Times New Roman"/>
          <w:sz w:val="12"/>
          <w:szCs w:val="12"/>
        </w:rPr>
      </w:pPr>
      <w:r w:rsidRPr="00A17E6E">
        <w:rPr>
          <w:rFonts w:ascii="Times New Roman" w:eastAsia="Calibri" w:hAnsi="Times New Roman" w:cs="Times New Roman"/>
          <w:sz w:val="12"/>
          <w:szCs w:val="12"/>
        </w:rPr>
        <w:t>• по окончании строительно-монтажных работ трубопроводы промываются водой, внутренняя полость трубопроводов очищается;</w:t>
      </w:r>
    </w:p>
    <w:p w:rsidR="00A17E6E" w:rsidRPr="00A17E6E" w:rsidRDefault="00A17E6E" w:rsidP="00A17E6E">
      <w:pPr>
        <w:tabs>
          <w:tab w:val="left" w:pos="284"/>
        </w:tabs>
        <w:spacing w:after="0" w:line="240" w:lineRule="auto"/>
        <w:ind w:firstLine="284"/>
        <w:jc w:val="both"/>
        <w:rPr>
          <w:rFonts w:ascii="Times New Roman" w:eastAsia="Calibri" w:hAnsi="Times New Roman" w:cs="Times New Roman"/>
          <w:sz w:val="12"/>
          <w:szCs w:val="12"/>
        </w:rPr>
      </w:pPr>
      <w:r w:rsidRPr="00A17E6E">
        <w:rPr>
          <w:rFonts w:ascii="Times New Roman" w:eastAsia="Calibri" w:hAnsi="Times New Roman" w:cs="Times New Roman"/>
          <w:sz w:val="12"/>
          <w:szCs w:val="12"/>
        </w:rPr>
        <w:t>• по окончании очистки трубопровод испытывается на прочность и герметичность гидравлическим способом;</w:t>
      </w:r>
    </w:p>
    <w:p w:rsidR="00A17E6E" w:rsidRPr="00A17E6E" w:rsidRDefault="00A17E6E" w:rsidP="00A17E6E">
      <w:pPr>
        <w:tabs>
          <w:tab w:val="left" w:pos="284"/>
        </w:tabs>
        <w:spacing w:after="0" w:line="240" w:lineRule="auto"/>
        <w:ind w:firstLine="284"/>
        <w:jc w:val="both"/>
        <w:rPr>
          <w:rFonts w:ascii="Times New Roman" w:eastAsia="Calibri" w:hAnsi="Times New Roman" w:cs="Times New Roman"/>
          <w:sz w:val="12"/>
          <w:szCs w:val="12"/>
        </w:rPr>
      </w:pPr>
      <w:r w:rsidRPr="00A17E6E">
        <w:rPr>
          <w:rFonts w:ascii="Times New Roman" w:eastAsia="Calibri" w:hAnsi="Times New Roman" w:cs="Times New Roman"/>
          <w:sz w:val="12"/>
          <w:szCs w:val="12"/>
        </w:rPr>
        <w:t>• выкидных трубопроводов от внутренней коррозии предусматривается:</w:t>
      </w:r>
    </w:p>
    <w:p w:rsidR="00A17E6E" w:rsidRPr="00A17E6E" w:rsidRDefault="00A17E6E" w:rsidP="00A17E6E">
      <w:pPr>
        <w:tabs>
          <w:tab w:val="left" w:pos="284"/>
        </w:tabs>
        <w:spacing w:after="0" w:line="240" w:lineRule="auto"/>
        <w:ind w:firstLine="284"/>
        <w:jc w:val="both"/>
        <w:rPr>
          <w:rFonts w:ascii="Times New Roman" w:eastAsia="Calibri" w:hAnsi="Times New Roman" w:cs="Times New Roman"/>
          <w:sz w:val="12"/>
          <w:szCs w:val="12"/>
        </w:rPr>
      </w:pPr>
      <w:r w:rsidRPr="00A17E6E">
        <w:rPr>
          <w:rFonts w:ascii="Times New Roman" w:eastAsia="Calibri" w:hAnsi="Times New Roman" w:cs="Times New Roman"/>
          <w:sz w:val="12"/>
          <w:szCs w:val="12"/>
        </w:rPr>
        <w:t>-  применение труб повышенной коррозионной стойкости класса прочности КП360;</w:t>
      </w:r>
    </w:p>
    <w:p w:rsidR="00A17E6E" w:rsidRPr="00A17E6E" w:rsidRDefault="00A17E6E" w:rsidP="00A17E6E">
      <w:pPr>
        <w:tabs>
          <w:tab w:val="left" w:pos="284"/>
        </w:tabs>
        <w:spacing w:after="0" w:line="240" w:lineRule="auto"/>
        <w:ind w:firstLine="284"/>
        <w:jc w:val="both"/>
        <w:rPr>
          <w:rFonts w:ascii="Times New Roman" w:eastAsia="Calibri" w:hAnsi="Times New Roman" w:cs="Times New Roman"/>
          <w:sz w:val="12"/>
          <w:szCs w:val="12"/>
        </w:rPr>
      </w:pPr>
      <w:r w:rsidRPr="00A17E6E">
        <w:rPr>
          <w:rFonts w:ascii="Times New Roman" w:eastAsia="Calibri" w:hAnsi="Times New Roman" w:cs="Times New Roman"/>
          <w:sz w:val="12"/>
          <w:szCs w:val="12"/>
        </w:rPr>
        <w:t>-  применение устройства контроля скорости коррозии;</w:t>
      </w:r>
    </w:p>
    <w:p w:rsidR="00A17E6E" w:rsidRPr="00A17E6E" w:rsidRDefault="00A17E6E" w:rsidP="00A17E6E">
      <w:pPr>
        <w:tabs>
          <w:tab w:val="left" w:pos="284"/>
        </w:tabs>
        <w:spacing w:after="0" w:line="240" w:lineRule="auto"/>
        <w:ind w:firstLine="284"/>
        <w:jc w:val="both"/>
        <w:rPr>
          <w:rFonts w:ascii="Times New Roman" w:eastAsia="Calibri" w:hAnsi="Times New Roman" w:cs="Times New Roman"/>
          <w:sz w:val="12"/>
          <w:szCs w:val="12"/>
        </w:rPr>
      </w:pPr>
      <w:r w:rsidRPr="00A17E6E">
        <w:rPr>
          <w:rFonts w:ascii="Times New Roman" w:eastAsia="Calibri" w:hAnsi="Times New Roman" w:cs="Times New Roman"/>
          <w:sz w:val="12"/>
          <w:szCs w:val="12"/>
        </w:rPr>
        <w:t>• для защиты от почвенной коррозии предусматривается:</w:t>
      </w:r>
    </w:p>
    <w:p w:rsidR="00A17E6E" w:rsidRPr="00A17E6E" w:rsidRDefault="00A17E6E" w:rsidP="00A17E6E">
      <w:pPr>
        <w:tabs>
          <w:tab w:val="left" w:pos="284"/>
        </w:tabs>
        <w:spacing w:after="0" w:line="240" w:lineRule="auto"/>
        <w:ind w:firstLine="284"/>
        <w:jc w:val="both"/>
        <w:rPr>
          <w:rFonts w:ascii="Times New Roman" w:eastAsia="Calibri" w:hAnsi="Times New Roman" w:cs="Times New Roman"/>
          <w:sz w:val="12"/>
          <w:szCs w:val="12"/>
        </w:rPr>
      </w:pPr>
      <w:proofErr w:type="gramStart"/>
      <w:r w:rsidRPr="00A17E6E">
        <w:rPr>
          <w:rFonts w:ascii="Times New Roman" w:eastAsia="Calibri" w:hAnsi="Times New Roman" w:cs="Times New Roman"/>
          <w:sz w:val="12"/>
          <w:szCs w:val="12"/>
        </w:rPr>
        <w:t>-  строительство выкидного и нефтегазосборного трубопроводов из труб покрытых антикоррозионной изоляцией усиленного типа, выполненной в заводских условиях;</w:t>
      </w:r>
      <w:proofErr w:type="gramEnd"/>
    </w:p>
    <w:p w:rsidR="00A17E6E" w:rsidRPr="00A17E6E" w:rsidRDefault="00A17E6E" w:rsidP="00A17E6E">
      <w:pPr>
        <w:tabs>
          <w:tab w:val="left" w:pos="284"/>
        </w:tabs>
        <w:spacing w:after="0" w:line="240" w:lineRule="auto"/>
        <w:ind w:firstLine="284"/>
        <w:jc w:val="both"/>
        <w:rPr>
          <w:rFonts w:ascii="Times New Roman" w:eastAsia="Calibri" w:hAnsi="Times New Roman" w:cs="Times New Roman"/>
          <w:sz w:val="12"/>
          <w:szCs w:val="12"/>
        </w:rPr>
      </w:pPr>
      <w:r w:rsidRPr="00A17E6E">
        <w:rPr>
          <w:rFonts w:ascii="Times New Roman" w:eastAsia="Calibri" w:hAnsi="Times New Roman" w:cs="Times New Roman"/>
          <w:sz w:val="12"/>
          <w:szCs w:val="12"/>
        </w:rPr>
        <w:t xml:space="preserve">-  антикоррозионная изоляция сварных стыков выкидного и нефтегазосборного трубопроводов </w:t>
      </w:r>
      <w:proofErr w:type="spellStart"/>
      <w:r w:rsidRPr="00A17E6E">
        <w:rPr>
          <w:rFonts w:ascii="Times New Roman" w:eastAsia="Calibri" w:hAnsi="Times New Roman" w:cs="Times New Roman"/>
          <w:sz w:val="12"/>
          <w:szCs w:val="12"/>
        </w:rPr>
        <w:t>термоусаживающимися</w:t>
      </w:r>
      <w:proofErr w:type="spellEnd"/>
      <w:r w:rsidRPr="00A17E6E">
        <w:rPr>
          <w:rFonts w:ascii="Times New Roman" w:eastAsia="Calibri" w:hAnsi="Times New Roman" w:cs="Times New Roman"/>
          <w:sz w:val="12"/>
          <w:szCs w:val="12"/>
        </w:rPr>
        <w:t xml:space="preserve"> манжетами;</w:t>
      </w:r>
    </w:p>
    <w:p w:rsidR="00A17E6E" w:rsidRPr="00A17E6E" w:rsidRDefault="00A17E6E" w:rsidP="00A17E6E">
      <w:pPr>
        <w:tabs>
          <w:tab w:val="left" w:pos="284"/>
        </w:tabs>
        <w:spacing w:after="0" w:line="240" w:lineRule="auto"/>
        <w:ind w:firstLine="284"/>
        <w:jc w:val="both"/>
        <w:rPr>
          <w:rFonts w:ascii="Times New Roman" w:eastAsia="Calibri" w:hAnsi="Times New Roman" w:cs="Times New Roman"/>
          <w:sz w:val="12"/>
          <w:szCs w:val="12"/>
        </w:rPr>
      </w:pPr>
      <w:r w:rsidRPr="00A17E6E">
        <w:rPr>
          <w:rFonts w:ascii="Times New Roman" w:eastAsia="Calibri" w:hAnsi="Times New Roman" w:cs="Times New Roman"/>
          <w:sz w:val="12"/>
          <w:szCs w:val="12"/>
        </w:rPr>
        <w:t>-  антикоррозионная изоляция (усиленного типа) деталей трубопроводов и защитных футляров;</w:t>
      </w:r>
    </w:p>
    <w:p w:rsidR="00A17E6E" w:rsidRPr="00A17E6E" w:rsidRDefault="00A17E6E" w:rsidP="00A17E6E">
      <w:pPr>
        <w:tabs>
          <w:tab w:val="left" w:pos="284"/>
        </w:tabs>
        <w:spacing w:after="0" w:line="240" w:lineRule="auto"/>
        <w:ind w:firstLine="284"/>
        <w:jc w:val="both"/>
        <w:rPr>
          <w:rFonts w:ascii="Times New Roman" w:eastAsia="Calibri" w:hAnsi="Times New Roman" w:cs="Times New Roman"/>
          <w:sz w:val="12"/>
          <w:szCs w:val="12"/>
        </w:rPr>
      </w:pPr>
      <w:r w:rsidRPr="00A17E6E">
        <w:rPr>
          <w:rFonts w:ascii="Times New Roman" w:eastAsia="Calibri" w:hAnsi="Times New Roman" w:cs="Times New Roman"/>
          <w:sz w:val="12"/>
          <w:szCs w:val="12"/>
        </w:rPr>
        <w:t>• в зоне перехода надземного участка трубопровода в подземный надземный участок покрывается антикоррозионной изоляцией усиленного типа на высоту 0,3 м;</w:t>
      </w:r>
    </w:p>
    <w:p w:rsidR="00A17E6E" w:rsidRPr="00A17E6E" w:rsidRDefault="00A17E6E" w:rsidP="00A17E6E">
      <w:pPr>
        <w:tabs>
          <w:tab w:val="left" w:pos="284"/>
        </w:tabs>
        <w:spacing w:after="0" w:line="240" w:lineRule="auto"/>
        <w:ind w:firstLine="284"/>
        <w:jc w:val="both"/>
        <w:rPr>
          <w:rFonts w:ascii="Times New Roman" w:eastAsia="Calibri" w:hAnsi="Times New Roman" w:cs="Times New Roman"/>
          <w:sz w:val="12"/>
          <w:szCs w:val="12"/>
        </w:rPr>
      </w:pPr>
      <w:r w:rsidRPr="00A17E6E">
        <w:rPr>
          <w:rFonts w:ascii="Times New Roman" w:eastAsia="Calibri" w:hAnsi="Times New Roman" w:cs="Times New Roman"/>
          <w:sz w:val="12"/>
          <w:szCs w:val="12"/>
        </w:rPr>
        <w:t>• для защиты от атмосферной коррозии наружная поверхность трубопроводов, арматуры и металлоконструкций очищается от продуктов коррозии, обезжиривается, наносится следующая система покрытий:</w:t>
      </w:r>
    </w:p>
    <w:p w:rsidR="00A17E6E" w:rsidRPr="00A17E6E" w:rsidRDefault="00A17E6E" w:rsidP="00A17E6E">
      <w:pPr>
        <w:tabs>
          <w:tab w:val="left" w:pos="284"/>
        </w:tabs>
        <w:spacing w:after="0" w:line="240" w:lineRule="auto"/>
        <w:ind w:firstLine="284"/>
        <w:jc w:val="both"/>
        <w:rPr>
          <w:rFonts w:ascii="Times New Roman" w:eastAsia="Calibri" w:hAnsi="Times New Roman" w:cs="Times New Roman"/>
          <w:sz w:val="12"/>
          <w:szCs w:val="12"/>
        </w:rPr>
      </w:pPr>
      <w:r w:rsidRPr="00A17E6E">
        <w:rPr>
          <w:rFonts w:ascii="Times New Roman" w:eastAsia="Calibri" w:hAnsi="Times New Roman" w:cs="Times New Roman"/>
          <w:sz w:val="12"/>
          <w:szCs w:val="12"/>
        </w:rPr>
        <w:t>-  эпоксидное покрытие – один слой;</w:t>
      </w:r>
    </w:p>
    <w:p w:rsidR="00A17E6E" w:rsidRPr="00A17E6E" w:rsidRDefault="00A17E6E" w:rsidP="00A17E6E">
      <w:pPr>
        <w:tabs>
          <w:tab w:val="left" w:pos="284"/>
        </w:tabs>
        <w:spacing w:after="0" w:line="240" w:lineRule="auto"/>
        <w:ind w:firstLine="284"/>
        <w:jc w:val="both"/>
        <w:rPr>
          <w:rFonts w:ascii="Times New Roman" w:eastAsia="Calibri" w:hAnsi="Times New Roman" w:cs="Times New Roman"/>
          <w:sz w:val="12"/>
          <w:szCs w:val="12"/>
        </w:rPr>
      </w:pPr>
      <w:r w:rsidRPr="00A17E6E">
        <w:rPr>
          <w:rFonts w:ascii="Times New Roman" w:eastAsia="Calibri" w:hAnsi="Times New Roman" w:cs="Times New Roman"/>
          <w:sz w:val="12"/>
          <w:szCs w:val="12"/>
        </w:rPr>
        <w:t>-  полиуретановое покрытие стойкое к ультрафиолетовому излучению – один слой;</w:t>
      </w:r>
    </w:p>
    <w:p w:rsidR="00A17E6E" w:rsidRPr="00A17E6E" w:rsidRDefault="00A17E6E" w:rsidP="00A17E6E">
      <w:pPr>
        <w:tabs>
          <w:tab w:val="left" w:pos="284"/>
        </w:tabs>
        <w:spacing w:after="0" w:line="240" w:lineRule="auto"/>
        <w:ind w:firstLine="284"/>
        <w:jc w:val="both"/>
        <w:rPr>
          <w:rFonts w:ascii="Times New Roman" w:eastAsia="Calibri" w:hAnsi="Times New Roman" w:cs="Times New Roman"/>
          <w:sz w:val="12"/>
          <w:szCs w:val="12"/>
        </w:rPr>
      </w:pPr>
      <w:r w:rsidRPr="00A17E6E">
        <w:rPr>
          <w:rFonts w:ascii="Times New Roman" w:eastAsia="Calibri" w:hAnsi="Times New Roman" w:cs="Times New Roman"/>
          <w:sz w:val="12"/>
          <w:szCs w:val="12"/>
        </w:rPr>
        <w:t xml:space="preserve">• </w:t>
      </w:r>
      <w:proofErr w:type="spellStart"/>
      <w:r w:rsidRPr="00A17E6E">
        <w:rPr>
          <w:rFonts w:ascii="Times New Roman" w:eastAsia="Calibri" w:hAnsi="Times New Roman" w:cs="Times New Roman"/>
          <w:sz w:val="12"/>
          <w:szCs w:val="12"/>
        </w:rPr>
        <w:t>электрохимзащита</w:t>
      </w:r>
      <w:proofErr w:type="spellEnd"/>
      <w:r w:rsidRPr="00A17E6E">
        <w:rPr>
          <w:rFonts w:ascii="Times New Roman" w:eastAsia="Calibri" w:hAnsi="Times New Roman" w:cs="Times New Roman"/>
          <w:sz w:val="12"/>
          <w:szCs w:val="12"/>
        </w:rPr>
        <w:t xml:space="preserve"> выкидного трубопровода;</w:t>
      </w:r>
    </w:p>
    <w:p w:rsidR="00A17E6E" w:rsidRPr="00A17E6E" w:rsidRDefault="00A17E6E" w:rsidP="00A17E6E">
      <w:pPr>
        <w:tabs>
          <w:tab w:val="left" w:pos="284"/>
        </w:tabs>
        <w:spacing w:after="0" w:line="240" w:lineRule="auto"/>
        <w:ind w:firstLine="284"/>
        <w:jc w:val="both"/>
        <w:rPr>
          <w:rFonts w:ascii="Times New Roman" w:eastAsia="Calibri" w:hAnsi="Times New Roman" w:cs="Times New Roman"/>
          <w:sz w:val="12"/>
          <w:szCs w:val="12"/>
        </w:rPr>
      </w:pPr>
      <w:r w:rsidRPr="00A17E6E">
        <w:rPr>
          <w:rFonts w:ascii="Times New Roman" w:eastAsia="Calibri" w:hAnsi="Times New Roman" w:cs="Times New Roman"/>
          <w:sz w:val="12"/>
          <w:szCs w:val="12"/>
        </w:rPr>
        <w:t>• защита от прямых ударов молнии и заземление.</w:t>
      </w:r>
    </w:p>
    <w:p w:rsidR="00A17E6E" w:rsidRPr="00A17E6E" w:rsidRDefault="00A17E6E" w:rsidP="00A17E6E">
      <w:pPr>
        <w:tabs>
          <w:tab w:val="left" w:pos="284"/>
        </w:tabs>
        <w:spacing w:after="0" w:line="240" w:lineRule="auto"/>
        <w:ind w:firstLine="284"/>
        <w:jc w:val="both"/>
        <w:rPr>
          <w:rFonts w:ascii="Times New Roman" w:eastAsia="Calibri" w:hAnsi="Times New Roman" w:cs="Times New Roman"/>
          <w:sz w:val="12"/>
          <w:szCs w:val="12"/>
        </w:rPr>
      </w:pPr>
      <w:r w:rsidRPr="00A17E6E">
        <w:rPr>
          <w:rFonts w:ascii="Times New Roman" w:eastAsia="Calibri" w:hAnsi="Times New Roman" w:cs="Times New Roman"/>
          <w:sz w:val="12"/>
          <w:szCs w:val="12"/>
        </w:rPr>
        <w:t>Состав рекомендуемого комплекса организационных мероприятий:</w:t>
      </w:r>
    </w:p>
    <w:p w:rsidR="00A17E6E" w:rsidRPr="00A17E6E" w:rsidRDefault="00A17E6E" w:rsidP="00A17E6E">
      <w:pPr>
        <w:tabs>
          <w:tab w:val="left" w:pos="284"/>
        </w:tabs>
        <w:spacing w:after="0" w:line="240" w:lineRule="auto"/>
        <w:ind w:firstLine="284"/>
        <w:jc w:val="both"/>
        <w:rPr>
          <w:rFonts w:ascii="Times New Roman" w:eastAsia="Calibri" w:hAnsi="Times New Roman" w:cs="Times New Roman"/>
          <w:sz w:val="12"/>
          <w:szCs w:val="12"/>
        </w:rPr>
      </w:pPr>
      <w:r w:rsidRPr="00A17E6E">
        <w:rPr>
          <w:rFonts w:ascii="Times New Roman" w:eastAsia="Calibri" w:hAnsi="Times New Roman" w:cs="Times New Roman"/>
          <w:sz w:val="12"/>
          <w:szCs w:val="12"/>
        </w:rPr>
        <w:t>• соблюдение технологических режимов эксплуатации сооружений;</w:t>
      </w:r>
    </w:p>
    <w:p w:rsidR="00A17E6E" w:rsidRPr="00A17E6E" w:rsidRDefault="00A17E6E" w:rsidP="00A17E6E">
      <w:pPr>
        <w:tabs>
          <w:tab w:val="left" w:pos="284"/>
        </w:tabs>
        <w:spacing w:after="0" w:line="240" w:lineRule="auto"/>
        <w:ind w:firstLine="284"/>
        <w:jc w:val="both"/>
        <w:rPr>
          <w:rFonts w:ascii="Times New Roman" w:eastAsia="Calibri" w:hAnsi="Times New Roman" w:cs="Times New Roman"/>
          <w:sz w:val="12"/>
          <w:szCs w:val="12"/>
        </w:rPr>
      </w:pPr>
      <w:r w:rsidRPr="00A17E6E">
        <w:rPr>
          <w:rFonts w:ascii="Times New Roman" w:eastAsia="Calibri" w:hAnsi="Times New Roman" w:cs="Times New Roman"/>
          <w:sz w:val="12"/>
          <w:szCs w:val="12"/>
        </w:rPr>
        <w:t>• соблюдение периодичности планово-предупредительных ремонтов и регламента по эксплуатации и контролю технического состояния оборудования, труб и арматуры;</w:t>
      </w:r>
    </w:p>
    <w:p w:rsidR="00A17E6E" w:rsidRPr="00A17E6E" w:rsidRDefault="00A17E6E" w:rsidP="00A17E6E">
      <w:pPr>
        <w:tabs>
          <w:tab w:val="left" w:pos="284"/>
        </w:tabs>
        <w:spacing w:after="0" w:line="240" w:lineRule="auto"/>
        <w:ind w:firstLine="284"/>
        <w:jc w:val="both"/>
        <w:rPr>
          <w:rFonts w:ascii="Times New Roman" w:eastAsia="Calibri" w:hAnsi="Times New Roman" w:cs="Times New Roman"/>
          <w:sz w:val="12"/>
          <w:szCs w:val="12"/>
        </w:rPr>
      </w:pPr>
      <w:r w:rsidRPr="00A17E6E">
        <w:rPr>
          <w:rFonts w:ascii="Times New Roman" w:eastAsia="Calibri" w:hAnsi="Times New Roman" w:cs="Times New Roman"/>
          <w:sz w:val="12"/>
          <w:szCs w:val="12"/>
        </w:rPr>
        <w:t xml:space="preserve">• постоянный </w:t>
      </w:r>
      <w:proofErr w:type="gramStart"/>
      <w:r w:rsidRPr="00A17E6E">
        <w:rPr>
          <w:rFonts w:ascii="Times New Roman" w:eastAsia="Calibri" w:hAnsi="Times New Roman" w:cs="Times New Roman"/>
          <w:sz w:val="12"/>
          <w:szCs w:val="12"/>
        </w:rPr>
        <w:t>контроль за</w:t>
      </w:r>
      <w:proofErr w:type="gramEnd"/>
      <w:r w:rsidRPr="00A17E6E">
        <w:rPr>
          <w:rFonts w:ascii="Times New Roman" w:eastAsia="Calibri" w:hAnsi="Times New Roman" w:cs="Times New Roman"/>
          <w:sz w:val="12"/>
          <w:szCs w:val="12"/>
        </w:rPr>
        <w:t xml:space="preserve"> герметичностью трубопроводов, фланцевых соединений и затворов запорной арматуры;</w:t>
      </w:r>
    </w:p>
    <w:p w:rsidR="00A17E6E" w:rsidRPr="00A17E6E" w:rsidRDefault="00A17E6E" w:rsidP="00A17E6E">
      <w:pPr>
        <w:tabs>
          <w:tab w:val="left" w:pos="284"/>
        </w:tabs>
        <w:spacing w:after="0" w:line="240" w:lineRule="auto"/>
        <w:ind w:firstLine="284"/>
        <w:jc w:val="both"/>
        <w:rPr>
          <w:rFonts w:ascii="Times New Roman" w:eastAsia="Calibri" w:hAnsi="Times New Roman" w:cs="Times New Roman"/>
          <w:sz w:val="12"/>
          <w:szCs w:val="12"/>
        </w:rPr>
      </w:pPr>
      <w:r w:rsidRPr="00A17E6E">
        <w:rPr>
          <w:rFonts w:ascii="Times New Roman" w:eastAsia="Calibri" w:hAnsi="Times New Roman" w:cs="Times New Roman"/>
          <w:sz w:val="12"/>
          <w:szCs w:val="12"/>
        </w:rPr>
        <w:t>• поддержание в постоянной готовности и исправности оборудования, специальных устройств и приспособлений для пожаротушения и ликвидации возможных аварий, а также проведение обучения обслуживающего персонала правилам работы с этими устройствами;</w:t>
      </w:r>
    </w:p>
    <w:p w:rsidR="00A17E6E" w:rsidRPr="00A17E6E" w:rsidRDefault="00A17E6E" w:rsidP="00A17E6E">
      <w:pPr>
        <w:tabs>
          <w:tab w:val="left" w:pos="284"/>
        </w:tabs>
        <w:spacing w:after="0" w:line="240" w:lineRule="auto"/>
        <w:ind w:firstLine="284"/>
        <w:jc w:val="both"/>
        <w:rPr>
          <w:rFonts w:ascii="Times New Roman" w:eastAsia="Calibri" w:hAnsi="Times New Roman" w:cs="Times New Roman"/>
          <w:sz w:val="12"/>
          <w:szCs w:val="12"/>
        </w:rPr>
      </w:pPr>
      <w:r w:rsidRPr="00A17E6E">
        <w:rPr>
          <w:rFonts w:ascii="Times New Roman" w:eastAsia="Calibri" w:hAnsi="Times New Roman" w:cs="Times New Roman"/>
          <w:sz w:val="12"/>
          <w:szCs w:val="12"/>
        </w:rPr>
        <w:t>• проведение на предприятии периодических учений по ликвидации возможных аварийных ситуаций;</w:t>
      </w:r>
    </w:p>
    <w:p w:rsidR="00A17E6E" w:rsidRPr="00A17E6E" w:rsidRDefault="00A17E6E" w:rsidP="00A17E6E">
      <w:pPr>
        <w:tabs>
          <w:tab w:val="left" w:pos="284"/>
        </w:tabs>
        <w:spacing w:after="0" w:line="240" w:lineRule="auto"/>
        <w:ind w:firstLine="284"/>
        <w:jc w:val="both"/>
        <w:rPr>
          <w:rFonts w:ascii="Times New Roman" w:eastAsia="Calibri" w:hAnsi="Times New Roman" w:cs="Times New Roman"/>
          <w:sz w:val="12"/>
          <w:szCs w:val="12"/>
        </w:rPr>
      </w:pPr>
      <w:r w:rsidRPr="00A17E6E">
        <w:rPr>
          <w:rFonts w:ascii="Times New Roman" w:eastAsia="Calibri" w:hAnsi="Times New Roman" w:cs="Times New Roman"/>
          <w:sz w:val="12"/>
          <w:szCs w:val="12"/>
        </w:rPr>
        <w:t>поддержание в высокой готовности к ликвидации возможных аварийных ситуаций всех подразделений предприятия, ответственных за проведение такого рода работ, путем поддержания на должном уровне технического оснащения.</w:t>
      </w:r>
    </w:p>
    <w:p w:rsidR="00A17E6E" w:rsidRPr="00A17E6E" w:rsidRDefault="00A17E6E" w:rsidP="00A17E6E">
      <w:pPr>
        <w:tabs>
          <w:tab w:val="left" w:pos="284"/>
        </w:tabs>
        <w:spacing w:after="0" w:line="240" w:lineRule="auto"/>
        <w:ind w:firstLine="284"/>
        <w:jc w:val="both"/>
        <w:rPr>
          <w:rFonts w:ascii="Times New Roman" w:eastAsia="Calibri" w:hAnsi="Times New Roman" w:cs="Times New Roman"/>
          <w:sz w:val="12"/>
          <w:szCs w:val="12"/>
        </w:rPr>
      </w:pPr>
      <w:r w:rsidRPr="00A17E6E">
        <w:rPr>
          <w:rFonts w:ascii="Times New Roman" w:eastAsia="Calibri" w:hAnsi="Times New Roman" w:cs="Times New Roman"/>
          <w:sz w:val="12"/>
          <w:szCs w:val="12"/>
        </w:rPr>
        <w:t>5.3.3. Решения, направленные на предупреждение развития аварии и локализацию выбросов (сбросов) опасных веществ</w:t>
      </w:r>
    </w:p>
    <w:p w:rsidR="00A17E6E" w:rsidRPr="00A17E6E" w:rsidRDefault="00A17E6E" w:rsidP="00A17E6E">
      <w:pPr>
        <w:tabs>
          <w:tab w:val="left" w:pos="284"/>
        </w:tabs>
        <w:spacing w:after="0" w:line="240" w:lineRule="auto"/>
        <w:ind w:firstLine="284"/>
        <w:jc w:val="both"/>
        <w:rPr>
          <w:rFonts w:ascii="Times New Roman" w:eastAsia="Calibri" w:hAnsi="Times New Roman" w:cs="Times New Roman"/>
          <w:sz w:val="12"/>
          <w:szCs w:val="12"/>
        </w:rPr>
      </w:pPr>
      <w:r w:rsidRPr="00A17E6E">
        <w:rPr>
          <w:rFonts w:ascii="Times New Roman" w:eastAsia="Calibri" w:hAnsi="Times New Roman" w:cs="Times New Roman"/>
          <w:sz w:val="12"/>
          <w:szCs w:val="12"/>
        </w:rPr>
        <w:t>На случай возникновения на проектируемом объекте аварийной ситуации и возможности ее дальнейшего развития в проектной документации предусматривается ряд мероприятий по исключению или ограничению и уменьшению масштабов развития аварии, в том числе:</w:t>
      </w:r>
    </w:p>
    <w:p w:rsidR="00A17E6E" w:rsidRPr="00A17E6E" w:rsidRDefault="00A17E6E" w:rsidP="00A17E6E">
      <w:pPr>
        <w:tabs>
          <w:tab w:val="left" w:pos="284"/>
        </w:tabs>
        <w:spacing w:after="0" w:line="240" w:lineRule="auto"/>
        <w:ind w:firstLine="284"/>
        <w:jc w:val="both"/>
        <w:rPr>
          <w:rFonts w:ascii="Times New Roman" w:eastAsia="Calibri" w:hAnsi="Times New Roman" w:cs="Times New Roman"/>
          <w:sz w:val="12"/>
          <w:szCs w:val="12"/>
        </w:rPr>
      </w:pPr>
      <w:r w:rsidRPr="00A17E6E">
        <w:rPr>
          <w:rFonts w:ascii="Times New Roman" w:eastAsia="Calibri" w:hAnsi="Times New Roman" w:cs="Times New Roman"/>
          <w:sz w:val="12"/>
          <w:szCs w:val="12"/>
        </w:rPr>
        <w:t>• электрооборудование, токоведущие части, изоляторы, крепления ограждения, несущие конструкции, изоляционные и другие расстояния выбраны и установлены таким образом, чтобы:</w:t>
      </w:r>
    </w:p>
    <w:p w:rsidR="00A17E6E" w:rsidRPr="00A17E6E" w:rsidRDefault="00A17E6E" w:rsidP="00A17E6E">
      <w:pPr>
        <w:tabs>
          <w:tab w:val="left" w:pos="284"/>
        </w:tabs>
        <w:spacing w:after="0" w:line="240" w:lineRule="auto"/>
        <w:ind w:firstLine="284"/>
        <w:jc w:val="both"/>
        <w:rPr>
          <w:rFonts w:ascii="Times New Roman" w:eastAsia="Calibri" w:hAnsi="Times New Roman" w:cs="Times New Roman"/>
          <w:sz w:val="12"/>
          <w:szCs w:val="12"/>
        </w:rPr>
      </w:pPr>
      <w:r w:rsidRPr="00A17E6E">
        <w:rPr>
          <w:rFonts w:ascii="Times New Roman" w:eastAsia="Calibri" w:hAnsi="Times New Roman" w:cs="Times New Roman"/>
          <w:sz w:val="12"/>
          <w:szCs w:val="12"/>
        </w:rPr>
        <w:t>-  вызываемые нормальными условиями работы электроустановки усилия, нагрев, электрическая дуга или иные сопутствующие работе явления (искрение, выброс газов и т.п.) не могли причинить вред обслуживающему персоналу, а также привести к повреждению оборудования и возникновению короткого замыкания или замыкания на землю;</w:t>
      </w:r>
    </w:p>
    <w:p w:rsidR="00A17E6E" w:rsidRPr="00A17E6E" w:rsidRDefault="00A17E6E" w:rsidP="00A17E6E">
      <w:pPr>
        <w:tabs>
          <w:tab w:val="left" w:pos="284"/>
        </w:tabs>
        <w:spacing w:after="0" w:line="240" w:lineRule="auto"/>
        <w:ind w:firstLine="284"/>
        <w:jc w:val="both"/>
        <w:rPr>
          <w:rFonts w:ascii="Times New Roman" w:eastAsia="Calibri" w:hAnsi="Times New Roman" w:cs="Times New Roman"/>
          <w:sz w:val="12"/>
          <w:szCs w:val="12"/>
        </w:rPr>
      </w:pPr>
      <w:r w:rsidRPr="00A17E6E">
        <w:rPr>
          <w:rFonts w:ascii="Times New Roman" w:eastAsia="Calibri" w:hAnsi="Times New Roman" w:cs="Times New Roman"/>
          <w:sz w:val="12"/>
          <w:szCs w:val="12"/>
        </w:rPr>
        <w:t>- при нарушении нормальных условий работы электроустановки была обеспечена необходимая локализация повреждений, обусловленных действием короткого замыкания;</w:t>
      </w:r>
    </w:p>
    <w:p w:rsidR="00A17E6E" w:rsidRPr="00A17E6E" w:rsidRDefault="00A17E6E" w:rsidP="00A17E6E">
      <w:pPr>
        <w:tabs>
          <w:tab w:val="left" w:pos="284"/>
        </w:tabs>
        <w:spacing w:after="0" w:line="240" w:lineRule="auto"/>
        <w:ind w:firstLine="284"/>
        <w:jc w:val="both"/>
        <w:rPr>
          <w:rFonts w:ascii="Times New Roman" w:eastAsia="Calibri" w:hAnsi="Times New Roman" w:cs="Times New Roman"/>
          <w:sz w:val="12"/>
          <w:szCs w:val="12"/>
        </w:rPr>
      </w:pPr>
      <w:r w:rsidRPr="00A17E6E">
        <w:rPr>
          <w:rFonts w:ascii="Times New Roman" w:eastAsia="Calibri" w:hAnsi="Times New Roman" w:cs="Times New Roman"/>
          <w:sz w:val="12"/>
          <w:szCs w:val="12"/>
        </w:rPr>
        <w:t>• защита оборудования от статического электричества путем заземления;</w:t>
      </w:r>
    </w:p>
    <w:p w:rsidR="00A17E6E" w:rsidRPr="00A17E6E" w:rsidRDefault="00A17E6E" w:rsidP="00A17E6E">
      <w:pPr>
        <w:tabs>
          <w:tab w:val="left" w:pos="284"/>
        </w:tabs>
        <w:spacing w:after="0" w:line="240" w:lineRule="auto"/>
        <w:ind w:firstLine="284"/>
        <w:jc w:val="both"/>
        <w:rPr>
          <w:rFonts w:ascii="Times New Roman" w:eastAsia="Calibri" w:hAnsi="Times New Roman" w:cs="Times New Roman"/>
          <w:sz w:val="12"/>
          <w:szCs w:val="12"/>
        </w:rPr>
      </w:pPr>
      <w:r w:rsidRPr="00A17E6E">
        <w:rPr>
          <w:rFonts w:ascii="Times New Roman" w:eastAsia="Calibri" w:hAnsi="Times New Roman" w:cs="Times New Roman"/>
          <w:sz w:val="12"/>
          <w:szCs w:val="12"/>
        </w:rPr>
        <w:t xml:space="preserve">• заземление и система уравнивания потенциалов внутри КТП выполнены в соответствии с ПУЭ. Предусмотрено соединение вывода </w:t>
      </w:r>
      <w:proofErr w:type="spellStart"/>
      <w:r w:rsidRPr="00A17E6E">
        <w:rPr>
          <w:rFonts w:ascii="Times New Roman" w:eastAsia="Calibri" w:hAnsi="Times New Roman" w:cs="Times New Roman"/>
          <w:sz w:val="12"/>
          <w:szCs w:val="12"/>
        </w:rPr>
        <w:t>глухозаземленой</w:t>
      </w:r>
      <w:proofErr w:type="spellEnd"/>
      <w:r w:rsidRPr="00A17E6E">
        <w:rPr>
          <w:rFonts w:ascii="Times New Roman" w:eastAsia="Calibri" w:hAnsi="Times New Roman" w:cs="Times New Roman"/>
          <w:sz w:val="12"/>
          <w:szCs w:val="12"/>
        </w:rPr>
        <w:t xml:space="preserve"> </w:t>
      </w:r>
      <w:proofErr w:type="spellStart"/>
      <w:r w:rsidRPr="00A17E6E">
        <w:rPr>
          <w:rFonts w:ascii="Times New Roman" w:eastAsia="Calibri" w:hAnsi="Times New Roman" w:cs="Times New Roman"/>
          <w:sz w:val="12"/>
          <w:szCs w:val="12"/>
        </w:rPr>
        <w:t>нейтрали</w:t>
      </w:r>
      <w:proofErr w:type="spellEnd"/>
      <w:r w:rsidRPr="00A17E6E">
        <w:rPr>
          <w:rFonts w:ascii="Times New Roman" w:eastAsia="Calibri" w:hAnsi="Times New Roman" w:cs="Times New Roman"/>
          <w:sz w:val="12"/>
          <w:szCs w:val="12"/>
        </w:rPr>
        <w:t xml:space="preserve"> трансформатора с шиной заземления внутри КТП;</w:t>
      </w:r>
    </w:p>
    <w:p w:rsidR="00A17E6E" w:rsidRPr="00A17E6E" w:rsidRDefault="00A17E6E" w:rsidP="00A17E6E">
      <w:pPr>
        <w:tabs>
          <w:tab w:val="left" w:pos="284"/>
        </w:tabs>
        <w:spacing w:after="0" w:line="240" w:lineRule="auto"/>
        <w:ind w:firstLine="284"/>
        <w:jc w:val="both"/>
        <w:rPr>
          <w:rFonts w:ascii="Times New Roman" w:eastAsia="Calibri" w:hAnsi="Times New Roman" w:cs="Times New Roman"/>
          <w:sz w:val="12"/>
          <w:szCs w:val="12"/>
        </w:rPr>
      </w:pPr>
      <w:r w:rsidRPr="00A17E6E">
        <w:rPr>
          <w:rFonts w:ascii="Times New Roman" w:eastAsia="Calibri" w:hAnsi="Times New Roman" w:cs="Times New Roman"/>
          <w:sz w:val="12"/>
          <w:szCs w:val="12"/>
        </w:rPr>
        <w:t>• для защиты электрооборудования от грозовых перенапряжений на корпусе КТП устанавливаются ограничители перенапряжений (входит в комплект поставки КТП);</w:t>
      </w:r>
    </w:p>
    <w:p w:rsidR="00A17E6E" w:rsidRPr="00A17E6E" w:rsidRDefault="00A17E6E" w:rsidP="00A17E6E">
      <w:pPr>
        <w:tabs>
          <w:tab w:val="left" w:pos="284"/>
        </w:tabs>
        <w:spacing w:after="0" w:line="240" w:lineRule="auto"/>
        <w:ind w:firstLine="284"/>
        <w:jc w:val="both"/>
        <w:rPr>
          <w:rFonts w:ascii="Times New Roman" w:eastAsia="Calibri" w:hAnsi="Times New Roman" w:cs="Times New Roman"/>
          <w:sz w:val="12"/>
          <w:szCs w:val="12"/>
        </w:rPr>
      </w:pPr>
      <w:r w:rsidRPr="00A17E6E">
        <w:rPr>
          <w:rFonts w:ascii="Times New Roman" w:eastAsia="Calibri" w:hAnsi="Times New Roman" w:cs="Times New Roman"/>
          <w:sz w:val="12"/>
          <w:szCs w:val="12"/>
        </w:rPr>
        <w:t>• объект обеспечивается первичными средствами пожаротушения;</w:t>
      </w:r>
    </w:p>
    <w:p w:rsidR="00A17E6E" w:rsidRPr="00A17E6E" w:rsidRDefault="00A17E6E" w:rsidP="00A17E6E">
      <w:pPr>
        <w:tabs>
          <w:tab w:val="left" w:pos="284"/>
        </w:tabs>
        <w:spacing w:after="0" w:line="240" w:lineRule="auto"/>
        <w:ind w:firstLine="284"/>
        <w:jc w:val="both"/>
        <w:rPr>
          <w:rFonts w:ascii="Times New Roman" w:eastAsia="Calibri" w:hAnsi="Times New Roman" w:cs="Times New Roman"/>
          <w:sz w:val="12"/>
          <w:szCs w:val="12"/>
        </w:rPr>
      </w:pPr>
      <w:r w:rsidRPr="00A17E6E">
        <w:rPr>
          <w:rFonts w:ascii="Times New Roman" w:eastAsia="Calibri" w:hAnsi="Times New Roman" w:cs="Times New Roman"/>
          <w:sz w:val="12"/>
          <w:szCs w:val="12"/>
        </w:rPr>
        <w:t>• для предотвращения растекания масла и распространения пожара при повреждениях маслонаполненного трансформатора предусматриваются ограждение площадки трансформаторной подстанции бордюрным камнем;</w:t>
      </w:r>
    </w:p>
    <w:p w:rsidR="00A17E6E" w:rsidRPr="00A17E6E" w:rsidRDefault="00A17E6E" w:rsidP="00A17E6E">
      <w:pPr>
        <w:tabs>
          <w:tab w:val="left" w:pos="284"/>
        </w:tabs>
        <w:spacing w:after="0" w:line="240" w:lineRule="auto"/>
        <w:ind w:firstLine="284"/>
        <w:jc w:val="both"/>
        <w:rPr>
          <w:rFonts w:ascii="Times New Roman" w:eastAsia="Calibri" w:hAnsi="Times New Roman" w:cs="Times New Roman"/>
          <w:sz w:val="12"/>
          <w:szCs w:val="12"/>
        </w:rPr>
      </w:pPr>
      <w:r w:rsidRPr="00A17E6E">
        <w:rPr>
          <w:rFonts w:ascii="Times New Roman" w:eastAsia="Calibri" w:hAnsi="Times New Roman" w:cs="Times New Roman"/>
          <w:sz w:val="12"/>
          <w:szCs w:val="12"/>
        </w:rPr>
        <w:t>• вокруг скважин устраивается оградительный вал высотой 1,00 м. Откосы обвалования укрепляются посевом многолетних трав по плодородному слою h=0,15 м. Съезды через обвалование проектируемых скважин устраиваются со щебеночным покрытием слоем 0,20 м;</w:t>
      </w:r>
    </w:p>
    <w:p w:rsidR="00A17E6E" w:rsidRPr="00A17E6E" w:rsidRDefault="00A17E6E" w:rsidP="00A17E6E">
      <w:pPr>
        <w:tabs>
          <w:tab w:val="left" w:pos="284"/>
        </w:tabs>
        <w:spacing w:after="0" w:line="240" w:lineRule="auto"/>
        <w:ind w:firstLine="284"/>
        <w:jc w:val="both"/>
        <w:rPr>
          <w:rFonts w:ascii="Times New Roman" w:eastAsia="Calibri" w:hAnsi="Times New Roman" w:cs="Times New Roman"/>
          <w:sz w:val="12"/>
          <w:szCs w:val="12"/>
        </w:rPr>
      </w:pPr>
      <w:r w:rsidRPr="00A17E6E">
        <w:rPr>
          <w:rFonts w:ascii="Times New Roman" w:eastAsia="Calibri" w:hAnsi="Times New Roman" w:cs="Times New Roman"/>
          <w:sz w:val="12"/>
          <w:szCs w:val="12"/>
        </w:rPr>
        <w:t>• сбор производственно-дождевых стоков с приустьевых площадок проектируемых скважин предусматривается в канализационные емкости объемом 5 м3 каждая.</w:t>
      </w:r>
    </w:p>
    <w:p w:rsidR="00A17E6E" w:rsidRPr="00A17E6E" w:rsidRDefault="00A17E6E" w:rsidP="00A17E6E">
      <w:pPr>
        <w:tabs>
          <w:tab w:val="left" w:pos="284"/>
        </w:tabs>
        <w:spacing w:after="0" w:line="240" w:lineRule="auto"/>
        <w:ind w:firstLine="284"/>
        <w:jc w:val="both"/>
        <w:rPr>
          <w:rFonts w:ascii="Times New Roman" w:eastAsia="Calibri" w:hAnsi="Times New Roman" w:cs="Times New Roman"/>
          <w:sz w:val="12"/>
          <w:szCs w:val="12"/>
        </w:rPr>
      </w:pPr>
      <w:r w:rsidRPr="00A17E6E">
        <w:rPr>
          <w:rFonts w:ascii="Times New Roman" w:eastAsia="Calibri" w:hAnsi="Times New Roman" w:cs="Times New Roman"/>
          <w:sz w:val="12"/>
          <w:szCs w:val="12"/>
        </w:rPr>
        <w:t>• ввод кабелей в КТП должен производиться с утеплением и герметизацией вводных отверстий и креплением кабелей, рассчитанным на весь вес кабеля;</w:t>
      </w:r>
    </w:p>
    <w:p w:rsidR="00A17E6E" w:rsidRPr="00A17E6E" w:rsidRDefault="00A17E6E" w:rsidP="00A17E6E">
      <w:pPr>
        <w:tabs>
          <w:tab w:val="left" w:pos="284"/>
        </w:tabs>
        <w:spacing w:after="0" w:line="240" w:lineRule="auto"/>
        <w:ind w:firstLine="284"/>
        <w:jc w:val="both"/>
        <w:rPr>
          <w:rFonts w:ascii="Times New Roman" w:eastAsia="Calibri" w:hAnsi="Times New Roman" w:cs="Times New Roman"/>
          <w:sz w:val="12"/>
          <w:szCs w:val="12"/>
        </w:rPr>
      </w:pPr>
      <w:r w:rsidRPr="00A17E6E">
        <w:rPr>
          <w:rFonts w:ascii="Times New Roman" w:eastAsia="Calibri" w:hAnsi="Times New Roman" w:cs="Times New Roman"/>
          <w:sz w:val="12"/>
          <w:szCs w:val="12"/>
        </w:rPr>
        <w:t xml:space="preserve">• конструкция РУ 0,4 </w:t>
      </w:r>
      <w:proofErr w:type="spellStart"/>
      <w:r w:rsidRPr="00A17E6E">
        <w:rPr>
          <w:rFonts w:ascii="Times New Roman" w:eastAsia="Calibri" w:hAnsi="Times New Roman" w:cs="Times New Roman"/>
          <w:sz w:val="12"/>
          <w:szCs w:val="12"/>
        </w:rPr>
        <w:t>кВ</w:t>
      </w:r>
      <w:proofErr w:type="spellEnd"/>
      <w:r w:rsidRPr="00A17E6E">
        <w:rPr>
          <w:rFonts w:ascii="Times New Roman" w:eastAsia="Calibri" w:hAnsi="Times New Roman" w:cs="Times New Roman"/>
          <w:sz w:val="12"/>
          <w:szCs w:val="12"/>
        </w:rPr>
        <w:t xml:space="preserve"> предусматривает ввод кабелей без нарушения степени защиты оболочки, места для прокладки разделки внешних присоединений, а также наименьшую в данной конструкции длину разделки кабелей.</w:t>
      </w:r>
    </w:p>
    <w:p w:rsidR="00A17E6E" w:rsidRPr="00A17E6E" w:rsidRDefault="00A17E6E" w:rsidP="00A17E6E">
      <w:pPr>
        <w:tabs>
          <w:tab w:val="left" w:pos="284"/>
        </w:tabs>
        <w:spacing w:after="0" w:line="240" w:lineRule="auto"/>
        <w:ind w:firstLine="284"/>
        <w:jc w:val="both"/>
        <w:rPr>
          <w:rFonts w:ascii="Times New Roman" w:eastAsia="Calibri" w:hAnsi="Times New Roman" w:cs="Times New Roman"/>
          <w:sz w:val="12"/>
          <w:szCs w:val="12"/>
        </w:rPr>
      </w:pPr>
      <w:r w:rsidRPr="00A17E6E">
        <w:rPr>
          <w:rFonts w:ascii="Times New Roman" w:eastAsia="Calibri" w:hAnsi="Times New Roman" w:cs="Times New Roman"/>
          <w:sz w:val="12"/>
          <w:szCs w:val="12"/>
        </w:rPr>
        <w:lastRenderedPageBreak/>
        <w:t>Планировочные решения генерального плана проектируемых площадок разработаны с учетом существующих инженерных коммуникаций, рельефа местности, наиболее рационального использования земельного участка, а также санитарно-гигиенических и противопожарных норм.</w:t>
      </w:r>
    </w:p>
    <w:p w:rsidR="00A17E6E" w:rsidRPr="00A17E6E" w:rsidRDefault="00A17E6E" w:rsidP="00A17E6E">
      <w:pPr>
        <w:tabs>
          <w:tab w:val="left" w:pos="284"/>
        </w:tabs>
        <w:spacing w:after="0" w:line="240" w:lineRule="auto"/>
        <w:ind w:firstLine="284"/>
        <w:jc w:val="both"/>
        <w:rPr>
          <w:rFonts w:ascii="Times New Roman" w:eastAsia="Calibri" w:hAnsi="Times New Roman" w:cs="Times New Roman"/>
          <w:sz w:val="12"/>
          <w:szCs w:val="12"/>
        </w:rPr>
      </w:pPr>
      <w:r w:rsidRPr="00A17E6E">
        <w:rPr>
          <w:rFonts w:ascii="Times New Roman" w:eastAsia="Calibri" w:hAnsi="Times New Roman" w:cs="Times New Roman"/>
          <w:sz w:val="12"/>
          <w:szCs w:val="12"/>
        </w:rPr>
        <w:t>Расстояния между зданиями и сооружениями приняты в соответствии с требованиями противопожарных и санитарных норм:</w:t>
      </w:r>
    </w:p>
    <w:p w:rsidR="00A17E6E" w:rsidRPr="00A17E6E" w:rsidRDefault="00A17E6E" w:rsidP="00A17E6E">
      <w:pPr>
        <w:tabs>
          <w:tab w:val="left" w:pos="284"/>
        </w:tabs>
        <w:spacing w:after="0" w:line="240" w:lineRule="auto"/>
        <w:ind w:firstLine="284"/>
        <w:jc w:val="both"/>
        <w:rPr>
          <w:rFonts w:ascii="Times New Roman" w:eastAsia="Calibri" w:hAnsi="Times New Roman" w:cs="Times New Roman"/>
          <w:sz w:val="12"/>
          <w:szCs w:val="12"/>
        </w:rPr>
      </w:pPr>
      <w:r w:rsidRPr="00A17E6E">
        <w:rPr>
          <w:rFonts w:ascii="Times New Roman" w:eastAsia="Calibri" w:hAnsi="Times New Roman" w:cs="Times New Roman"/>
          <w:sz w:val="12"/>
          <w:szCs w:val="12"/>
        </w:rPr>
        <w:t>• ВНТП 3-85 «Нормы технологического проектирования объектов сбора, транспорта, подготовки нефти, газа и воды нефтяных месторождений»;</w:t>
      </w:r>
    </w:p>
    <w:p w:rsidR="00A17E6E" w:rsidRPr="00A17E6E" w:rsidRDefault="00A17E6E" w:rsidP="00A17E6E">
      <w:pPr>
        <w:tabs>
          <w:tab w:val="left" w:pos="284"/>
        </w:tabs>
        <w:spacing w:after="0" w:line="240" w:lineRule="auto"/>
        <w:ind w:firstLine="284"/>
        <w:jc w:val="both"/>
        <w:rPr>
          <w:rFonts w:ascii="Times New Roman" w:eastAsia="Calibri" w:hAnsi="Times New Roman" w:cs="Times New Roman"/>
          <w:sz w:val="12"/>
          <w:szCs w:val="12"/>
        </w:rPr>
      </w:pPr>
      <w:r w:rsidRPr="00A17E6E">
        <w:rPr>
          <w:rFonts w:ascii="Times New Roman" w:eastAsia="Calibri" w:hAnsi="Times New Roman" w:cs="Times New Roman"/>
          <w:sz w:val="12"/>
          <w:szCs w:val="12"/>
        </w:rPr>
        <w:t>• Федеральные нормы и правила в области промышленной безопасности «Правила безопасности в нефтяной и газовой промышленности» от 18.12.2013</w:t>
      </w:r>
    </w:p>
    <w:p w:rsidR="00A17E6E" w:rsidRPr="00A17E6E" w:rsidRDefault="00A17E6E" w:rsidP="00A17E6E">
      <w:pPr>
        <w:tabs>
          <w:tab w:val="left" w:pos="284"/>
        </w:tabs>
        <w:spacing w:after="0" w:line="240" w:lineRule="auto"/>
        <w:ind w:firstLine="284"/>
        <w:jc w:val="both"/>
        <w:rPr>
          <w:rFonts w:ascii="Times New Roman" w:eastAsia="Calibri" w:hAnsi="Times New Roman" w:cs="Times New Roman"/>
          <w:sz w:val="12"/>
          <w:szCs w:val="12"/>
        </w:rPr>
      </w:pPr>
      <w:r w:rsidRPr="00A17E6E">
        <w:rPr>
          <w:rFonts w:ascii="Times New Roman" w:eastAsia="Calibri" w:hAnsi="Times New Roman" w:cs="Times New Roman"/>
          <w:sz w:val="12"/>
          <w:szCs w:val="12"/>
        </w:rPr>
        <w:t>• ППБО-85 «Правила пожарной безопасности в нефтяной и газовой промышленности»;</w:t>
      </w:r>
    </w:p>
    <w:p w:rsidR="00A17E6E" w:rsidRPr="00A17E6E" w:rsidRDefault="00A17E6E" w:rsidP="00A17E6E">
      <w:pPr>
        <w:tabs>
          <w:tab w:val="left" w:pos="284"/>
        </w:tabs>
        <w:spacing w:after="0" w:line="240" w:lineRule="auto"/>
        <w:ind w:firstLine="284"/>
        <w:jc w:val="both"/>
        <w:rPr>
          <w:rFonts w:ascii="Times New Roman" w:eastAsia="Calibri" w:hAnsi="Times New Roman" w:cs="Times New Roman"/>
          <w:sz w:val="12"/>
          <w:szCs w:val="12"/>
        </w:rPr>
      </w:pPr>
      <w:r w:rsidRPr="00A17E6E">
        <w:rPr>
          <w:rFonts w:ascii="Times New Roman" w:eastAsia="Calibri" w:hAnsi="Times New Roman" w:cs="Times New Roman"/>
          <w:sz w:val="12"/>
          <w:szCs w:val="12"/>
        </w:rPr>
        <w:t>• ПУЭ «Правила устройства электроустановок»;</w:t>
      </w:r>
    </w:p>
    <w:p w:rsidR="00A17E6E" w:rsidRPr="00A17E6E" w:rsidRDefault="00A17E6E" w:rsidP="00A17E6E">
      <w:pPr>
        <w:tabs>
          <w:tab w:val="left" w:pos="284"/>
        </w:tabs>
        <w:spacing w:after="0" w:line="240" w:lineRule="auto"/>
        <w:ind w:firstLine="284"/>
        <w:jc w:val="both"/>
        <w:rPr>
          <w:rFonts w:ascii="Times New Roman" w:eastAsia="Calibri" w:hAnsi="Times New Roman" w:cs="Times New Roman"/>
          <w:sz w:val="12"/>
          <w:szCs w:val="12"/>
        </w:rPr>
      </w:pPr>
      <w:r w:rsidRPr="00A17E6E">
        <w:rPr>
          <w:rFonts w:ascii="Times New Roman" w:eastAsia="Calibri" w:hAnsi="Times New Roman" w:cs="Times New Roman"/>
          <w:sz w:val="12"/>
          <w:szCs w:val="12"/>
        </w:rPr>
        <w:t>• СП 18.13330.2011 «Генеральные планы промышленных предприятий».</w:t>
      </w:r>
    </w:p>
    <w:p w:rsidR="00A17E6E" w:rsidRPr="00A17E6E" w:rsidRDefault="00A17E6E" w:rsidP="00A17E6E">
      <w:pPr>
        <w:tabs>
          <w:tab w:val="left" w:pos="284"/>
        </w:tabs>
        <w:spacing w:after="0" w:line="240" w:lineRule="auto"/>
        <w:ind w:firstLine="284"/>
        <w:jc w:val="both"/>
        <w:rPr>
          <w:rFonts w:ascii="Times New Roman" w:eastAsia="Calibri" w:hAnsi="Times New Roman" w:cs="Times New Roman"/>
          <w:sz w:val="12"/>
          <w:szCs w:val="12"/>
        </w:rPr>
      </w:pPr>
      <w:r w:rsidRPr="00A17E6E">
        <w:rPr>
          <w:rFonts w:ascii="Times New Roman" w:eastAsia="Calibri" w:hAnsi="Times New Roman" w:cs="Times New Roman"/>
          <w:sz w:val="12"/>
          <w:szCs w:val="12"/>
        </w:rPr>
        <w:t>Противопожарные расстояния между зданиями, сооружениями, а также требуемые минимальные противопожарные расстояния между зданиями, сооружениями приведены в томе 8 «Мероприятия по обеспечению пожарной безопасности».</w:t>
      </w:r>
    </w:p>
    <w:p w:rsidR="00A17E6E" w:rsidRPr="00A17E6E" w:rsidRDefault="00A17E6E" w:rsidP="00A17E6E">
      <w:pPr>
        <w:tabs>
          <w:tab w:val="left" w:pos="284"/>
        </w:tabs>
        <w:spacing w:after="0" w:line="240" w:lineRule="auto"/>
        <w:ind w:firstLine="284"/>
        <w:jc w:val="both"/>
        <w:rPr>
          <w:rFonts w:ascii="Times New Roman" w:eastAsia="Calibri" w:hAnsi="Times New Roman" w:cs="Times New Roman"/>
          <w:sz w:val="12"/>
          <w:szCs w:val="12"/>
        </w:rPr>
      </w:pPr>
      <w:r w:rsidRPr="00A17E6E">
        <w:rPr>
          <w:rFonts w:ascii="Times New Roman" w:eastAsia="Calibri" w:hAnsi="Times New Roman" w:cs="Times New Roman"/>
          <w:sz w:val="12"/>
          <w:szCs w:val="12"/>
        </w:rPr>
        <w:t>Ближайшим подразделением пожарной охраны к проектируемым объектам является подразделение пожарной ПЧ-175 ООО «РН-Пожарная безопасность», которая дислоцируется в п. Суходол Сергиевского района Самарской области.</w:t>
      </w:r>
    </w:p>
    <w:p w:rsidR="00A17E6E" w:rsidRPr="00A17E6E" w:rsidRDefault="00A17E6E" w:rsidP="00A17E6E">
      <w:pPr>
        <w:tabs>
          <w:tab w:val="left" w:pos="284"/>
        </w:tabs>
        <w:spacing w:after="0" w:line="240" w:lineRule="auto"/>
        <w:ind w:firstLine="284"/>
        <w:jc w:val="both"/>
        <w:rPr>
          <w:rFonts w:ascii="Times New Roman" w:eastAsia="Calibri" w:hAnsi="Times New Roman" w:cs="Times New Roman"/>
          <w:sz w:val="12"/>
          <w:szCs w:val="12"/>
        </w:rPr>
      </w:pPr>
      <w:proofErr w:type="gramStart"/>
      <w:r w:rsidRPr="00A17E6E">
        <w:rPr>
          <w:rFonts w:ascii="Times New Roman" w:eastAsia="Calibri" w:hAnsi="Times New Roman" w:cs="Times New Roman"/>
          <w:sz w:val="12"/>
          <w:szCs w:val="12"/>
        </w:rPr>
        <w:t>На вооружении пожарной части имеется 3 автоцистерны АЦ-5,0-40 (Урал-5557), АЦ-5,0-40 (КАМАЗ-43114), АЦ-2,5-40 (ЗИЛ-4334), один автомобиль пенного тушения АПТ-8,0-40 (КАМАЗ - 43118), один рукавный автомобиль АР-2 (КАМАЗ-43114), пожарная насосная станция ПНС-110 (КАМАЗ-43114) - из них две автоцистерны - в боевом расчете, одна автоцистерна, автомобиль пенного тушения, рукавный автомобиль и пожарная насосная станция - в резерве.</w:t>
      </w:r>
      <w:proofErr w:type="gramEnd"/>
    </w:p>
    <w:p w:rsidR="00A17E6E" w:rsidRPr="00A17E6E" w:rsidRDefault="00A17E6E" w:rsidP="00A17E6E">
      <w:pPr>
        <w:tabs>
          <w:tab w:val="left" w:pos="284"/>
        </w:tabs>
        <w:spacing w:after="0" w:line="240" w:lineRule="auto"/>
        <w:ind w:firstLine="284"/>
        <w:jc w:val="both"/>
        <w:rPr>
          <w:rFonts w:ascii="Times New Roman" w:eastAsia="Calibri" w:hAnsi="Times New Roman" w:cs="Times New Roman"/>
          <w:sz w:val="12"/>
          <w:szCs w:val="12"/>
        </w:rPr>
      </w:pPr>
      <w:r w:rsidRPr="00A17E6E">
        <w:rPr>
          <w:rFonts w:ascii="Times New Roman" w:eastAsia="Calibri" w:hAnsi="Times New Roman" w:cs="Times New Roman"/>
          <w:sz w:val="12"/>
          <w:szCs w:val="12"/>
        </w:rPr>
        <w:t>Численность личного состава дежурного караула составляет 8 человек. Личный состав обеспечен боевой одеждой, пожарная автотехника укомплектована диэлектрическими средствами.</w:t>
      </w:r>
    </w:p>
    <w:p w:rsidR="00A17E6E" w:rsidRPr="00A17E6E" w:rsidRDefault="00A17E6E" w:rsidP="00A17E6E">
      <w:pPr>
        <w:tabs>
          <w:tab w:val="left" w:pos="284"/>
        </w:tabs>
        <w:spacing w:after="0" w:line="240" w:lineRule="auto"/>
        <w:ind w:firstLine="284"/>
        <w:jc w:val="both"/>
        <w:rPr>
          <w:rFonts w:ascii="Times New Roman" w:eastAsia="Calibri" w:hAnsi="Times New Roman" w:cs="Times New Roman"/>
          <w:sz w:val="12"/>
          <w:szCs w:val="12"/>
        </w:rPr>
      </w:pPr>
      <w:r w:rsidRPr="00A17E6E">
        <w:rPr>
          <w:rFonts w:ascii="Times New Roman" w:eastAsia="Calibri" w:hAnsi="Times New Roman" w:cs="Times New Roman"/>
          <w:sz w:val="12"/>
          <w:szCs w:val="12"/>
        </w:rPr>
        <w:t>Пожаротушение до прибытия дежурного караула пожарной части осуществляется первичными средствами.</w:t>
      </w:r>
    </w:p>
    <w:p w:rsidR="00A17E6E" w:rsidRPr="00A17E6E" w:rsidRDefault="00A17E6E" w:rsidP="00A17E6E">
      <w:pPr>
        <w:tabs>
          <w:tab w:val="left" w:pos="284"/>
        </w:tabs>
        <w:spacing w:after="0" w:line="240" w:lineRule="auto"/>
        <w:ind w:firstLine="284"/>
        <w:jc w:val="both"/>
        <w:rPr>
          <w:rFonts w:ascii="Times New Roman" w:eastAsia="Calibri" w:hAnsi="Times New Roman" w:cs="Times New Roman"/>
          <w:sz w:val="12"/>
          <w:szCs w:val="12"/>
        </w:rPr>
      </w:pPr>
      <w:r w:rsidRPr="00A17E6E">
        <w:rPr>
          <w:rFonts w:ascii="Times New Roman" w:eastAsia="Calibri" w:hAnsi="Times New Roman" w:cs="Times New Roman"/>
          <w:sz w:val="12"/>
          <w:szCs w:val="12"/>
        </w:rPr>
        <w:t xml:space="preserve">5.3.4. Решения по обеспечению </w:t>
      </w:r>
      <w:proofErr w:type="spellStart"/>
      <w:r w:rsidRPr="00A17E6E">
        <w:rPr>
          <w:rFonts w:ascii="Times New Roman" w:eastAsia="Calibri" w:hAnsi="Times New Roman" w:cs="Times New Roman"/>
          <w:sz w:val="12"/>
          <w:szCs w:val="12"/>
        </w:rPr>
        <w:t>взрывопожаробезопасности</w:t>
      </w:r>
      <w:proofErr w:type="spellEnd"/>
    </w:p>
    <w:p w:rsidR="00A17E6E" w:rsidRPr="00A17E6E" w:rsidRDefault="00A17E6E" w:rsidP="00A17E6E">
      <w:pPr>
        <w:tabs>
          <w:tab w:val="left" w:pos="284"/>
        </w:tabs>
        <w:spacing w:after="0" w:line="240" w:lineRule="auto"/>
        <w:ind w:firstLine="284"/>
        <w:jc w:val="both"/>
        <w:rPr>
          <w:rFonts w:ascii="Times New Roman" w:eastAsia="Calibri" w:hAnsi="Times New Roman" w:cs="Times New Roman"/>
          <w:sz w:val="12"/>
          <w:szCs w:val="12"/>
        </w:rPr>
      </w:pPr>
      <w:r w:rsidRPr="00A17E6E">
        <w:rPr>
          <w:rFonts w:ascii="Times New Roman" w:eastAsia="Calibri" w:hAnsi="Times New Roman" w:cs="Times New Roman"/>
          <w:sz w:val="12"/>
          <w:szCs w:val="12"/>
        </w:rPr>
        <w:t>В целях обеспечения взрывопожарной безопасности, предусмотрен комплекс мероприятий, включающий в себя:</w:t>
      </w:r>
    </w:p>
    <w:p w:rsidR="00A17E6E" w:rsidRPr="00A17E6E" w:rsidRDefault="00A17E6E" w:rsidP="00A17E6E">
      <w:pPr>
        <w:tabs>
          <w:tab w:val="left" w:pos="284"/>
        </w:tabs>
        <w:spacing w:after="0" w:line="240" w:lineRule="auto"/>
        <w:ind w:firstLine="284"/>
        <w:jc w:val="both"/>
        <w:rPr>
          <w:rFonts w:ascii="Times New Roman" w:eastAsia="Calibri" w:hAnsi="Times New Roman" w:cs="Times New Roman"/>
          <w:sz w:val="12"/>
          <w:szCs w:val="12"/>
        </w:rPr>
      </w:pPr>
      <w:r w:rsidRPr="00A17E6E">
        <w:rPr>
          <w:rFonts w:ascii="Times New Roman" w:eastAsia="Calibri" w:hAnsi="Times New Roman" w:cs="Times New Roman"/>
          <w:sz w:val="12"/>
          <w:szCs w:val="12"/>
        </w:rPr>
        <w:t>• планировочные решения генерального плана разработаны с учетом технологической схемы, подхода трасс электросетей, рельефа местности, наиболее рационального использования земельного участка, существующих сооружений, а также санитарных и противопожарных норм;</w:t>
      </w:r>
    </w:p>
    <w:p w:rsidR="00A17E6E" w:rsidRPr="00A17E6E" w:rsidRDefault="00A17E6E" w:rsidP="00A17E6E">
      <w:pPr>
        <w:tabs>
          <w:tab w:val="left" w:pos="284"/>
        </w:tabs>
        <w:spacing w:after="0" w:line="240" w:lineRule="auto"/>
        <w:ind w:firstLine="284"/>
        <w:jc w:val="both"/>
        <w:rPr>
          <w:rFonts w:ascii="Times New Roman" w:eastAsia="Calibri" w:hAnsi="Times New Roman" w:cs="Times New Roman"/>
          <w:sz w:val="12"/>
          <w:szCs w:val="12"/>
        </w:rPr>
      </w:pPr>
      <w:r w:rsidRPr="00A17E6E">
        <w:rPr>
          <w:rFonts w:ascii="Times New Roman" w:eastAsia="Calibri" w:hAnsi="Times New Roman" w:cs="Times New Roman"/>
          <w:sz w:val="12"/>
          <w:szCs w:val="12"/>
        </w:rPr>
        <w:t>• расстояния между зданиями и сооружениями приняты в соответствии с требованиями противопожарных и санитарных норм;</w:t>
      </w:r>
    </w:p>
    <w:p w:rsidR="00A17E6E" w:rsidRPr="00A17E6E" w:rsidRDefault="00A17E6E" w:rsidP="00A17E6E">
      <w:pPr>
        <w:tabs>
          <w:tab w:val="left" w:pos="284"/>
        </w:tabs>
        <w:spacing w:after="0" w:line="240" w:lineRule="auto"/>
        <w:ind w:firstLine="284"/>
        <w:jc w:val="both"/>
        <w:rPr>
          <w:rFonts w:ascii="Times New Roman" w:eastAsia="Calibri" w:hAnsi="Times New Roman" w:cs="Times New Roman"/>
          <w:sz w:val="12"/>
          <w:szCs w:val="12"/>
        </w:rPr>
      </w:pPr>
      <w:r w:rsidRPr="00A17E6E">
        <w:rPr>
          <w:rFonts w:ascii="Times New Roman" w:eastAsia="Calibri" w:hAnsi="Times New Roman" w:cs="Times New Roman"/>
          <w:sz w:val="12"/>
          <w:szCs w:val="12"/>
        </w:rPr>
        <w:t>• для обеспечения безопасности работы во взрывоопасных установках предусматривается электрооборудование, соответствующее по исполнению классу зоны, группе и категории взрывоопасной смеси;</w:t>
      </w:r>
    </w:p>
    <w:p w:rsidR="00A17E6E" w:rsidRPr="00A17E6E" w:rsidRDefault="00A17E6E" w:rsidP="00A17E6E">
      <w:pPr>
        <w:tabs>
          <w:tab w:val="left" w:pos="284"/>
        </w:tabs>
        <w:spacing w:after="0" w:line="240" w:lineRule="auto"/>
        <w:ind w:firstLine="284"/>
        <w:jc w:val="both"/>
        <w:rPr>
          <w:rFonts w:ascii="Times New Roman" w:eastAsia="Calibri" w:hAnsi="Times New Roman" w:cs="Times New Roman"/>
          <w:sz w:val="12"/>
          <w:szCs w:val="12"/>
        </w:rPr>
      </w:pPr>
      <w:r w:rsidRPr="00A17E6E">
        <w:rPr>
          <w:rFonts w:ascii="Times New Roman" w:eastAsia="Calibri" w:hAnsi="Times New Roman" w:cs="Times New Roman"/>
          <w:sz w:val="12"/>
          <w:szCs w:val="12"/>
        </w:rPr>
        <w:t xml:space="preserve">• приборы, </w:t>
      </w:r>
      <w:proofErr w:type="spellStart"/>
      <w:r w:rsidRPr="00A17E6E">
        <w:rPr>
          <w:rFonts w:ascii="Times New Roman" w:eastAsia="Calibri" w:hAnsi="Times New Roman" w:cs="Times New Roman"/>
          <w:sz w:val="12"/>
          <w:szCs w:val="12"/>
        </w:rPr>
        <w:t>эксплуатирующиеся</w:t>
      </w:r>
      <w:proofErr w:type="spellEnd"/>
      <w:r w:rsidRPr="00A17E6E">
        <w:rPr>
          <w:rFonts w:ascii="Times New Roman" w:eastAsia="Calibri" w:hAnsi="Times New Roman" w:cs="Times New Roman"/>
          <w:sz w:val="12"/>
          <w:szCs w:val="12"/>
        </w:rPr>
        <w:t xml:space="preserve"> во взрывоопасных зонах, имеют взрывобезопасное исполнение со степенью </w:t>
      </w:r>
      <w:proofErr w:type="spellStart"/>
      <w:r w:rsidRPr="00A17E6E">
        <w:rPr>
          <w:rFonts w:ascii="Times New Roman" w:eastAsia="Calibri" w:hAnsi="Times New Roman" w:cs="Times New Roman"/>
          <w:sz w:val="12"/>
          <w:szCs w:val="12"/>
        </w:rPr>
        <w:t>взрывозащиты</w:t>
      </w:r>
      <w:proofErr w:type="spellEnd"/>
      <w:r w:rsidRPr="00A17E6E">
        <w:rPr>
          <w:rFonts w:ascii="Times New Roman" w:eastAsia="Calibri" w:hAnsi="Times New Roman" w:cs="Times New Roman"/>
          <w:sz w:val="12"/>
          <w:szCs w:val="12"/>
        </w:rPr>
        <w:t xml:space="preserve"> согласно классу взрывоопасной зоны;</w:t>
      </w:r>
    </w:p>
    <w:p w:rsidR="00A17E6E" w:rsidRPr="00A17E6E" w:rsidRDefault="00A17E6E" w:rsidP="00A17E6E">
      <w:pPr>
        <w:tabs>
          <w:tab w:val="left" w:pos="284"/>
        </w:tabs>
        <w:spacing w:after="0" w:line="240" w:lineRule="auto"/>
        <w:ind w:firstLine="284"/>
        <w:jc w:val="both"/>
        <w:rPr>
          <w:rFonts w:ascii="Times New Roman" w:eastAsia="Calibri" w:hAnsi="Times New Roman" w:cs="Times New Roman"/>
          <w:sz w:val="12"/>
          <w:szCs w:val="12"/>
        </w:rPr>
      </w:pPr>
      <w:r w:rsidRPr="00A17E6E">
        <w:rPr>
          <w:rFonts w:ascii="Times New Roman" w:eastAsia="Calibri" w:hAnsi="Times New Roman" w:cs="Times New Roman"/>
          <w:sz w:val="12"/>
          <w:szCs w:val="12"/>
        </w:rPr>
        <w:t>• применение оборудования, обеспечивающего надежную работу в течение его расчетного срока службы, с учетом заданных условий эксплуатации (расчетное давление, минимальная и максимальная расчетная температура), состава и характера среды (коррозионная активность, взрывоопасность, токсичность и др.) и влияния окружающей среды;</w:t>
      </w:r>
    </w:p>
    <w:p w:rsidR="00A17E6E" w:rsidRPr="00A17E6E" w:rsidRDefault="00A17E6E" w:rsidP="00A17E6E">
      <w:pPr>
        <w:tabs>
          <w:tab w:val="left" w:pos="284"/>
        </w:tabs>
        <w:spacing w:after="0" w:line="240" w:lineRule="auto"/>
        <w:ind w:firstLine="284"/>
        <w:jc w:val="both"/>
        <w:rPr>
          <w:rFonts w:ascii="Times New Roman" w:eastAsia="Calibri" w:hAnsi="Times New Roman" w:cs="Times New Roman"/>
          <w:sz w:val="12"/>
          <w:szCs w:val="12"/>
        </w:rPr>
      </w:pPr>
      <w:r w:rsidRPr="00A17E6E">
        <w:rPr>
          <w:rFonts w:ascii="Times New Roman" w:eastAsia="Calibri" w:hAnsi="Times New Roman" w:cs="Times New Roman"/>
          <w:sz w:val="12"/>
          <w:szCs w:val="12"/>
        </w:rPr>
        <w:t>• оснащение оборудования необходимыми защитными устройствами, средствами регулирования и блокировками, обеспечивающими безопасную эксплуатацию, возможность проведения ремонтных работ и принятие оперативных мер по предотвращению аварийных ситуаций или локализации аварии;</w:t>
      </w:r>
    </w:p>
    <w:p w:rsidR="00A17E6E" w:rsidRPr="00A17E6E" w:rsidRDefault="00A17E6E" w:rsidP="00A17E6E">
      <w:pPr>
        <w:tabs>
          <w:tab w:val="left" w:pos="284"/>
        </w:tabs>
        <w:spacing w:after="0" w:line="240" w:lineRule="auto"/>
        <w:ind w:firstLine="284"/>
        <w:jc w:val="both"/>
        <w:rPr>
          <w:rFonts w:ascii="Times New Roman" w:eastAsia="Calibri" w:hAnsi="Times New Roman" w:cs="Times New Roman"/>
          <w:sz w:val="12"/>
          <w:szCs w:val="12"/>
        </w:rPr>
      </w:pPr>
      <w:r w:rsidRPr="00A17E6E">
        <w:rPr>
          <w:rFonts w:ascii="Times New Roman" w:eastAsia="Calibri" w:hAnsi="Times New Roman" w:cs="Times New Roman"/>
          <w:sz w:val="12"/>
          <w:szCs w:val="12"/>
        </w:rPr>
        <w:t>• оснащение оборудования, в зависимости от назначения, приборами для измерения давления и температуры, предохранительными устройствами, указателями уровня жидкости, а также запорной и запорно-регулирующей арматурой;</w:t>
      </w:r>
    </w:p>
    <w:p w:rsidR="00A17E6E" w:rsidRPr="00A17E6E" w:rsidRDefault="00A17E6E" w:rsidP="00A17E6E">
      <w:pPr>
        <w:tabs>
          <w:tab w:val="left" w:pos="284"/>
        </w:tabs>
        <w:spacing w:after="0" w:line="240" w:lineRule="auto"/>
        <w:ind w:firstLine="284"/>
        <w:jc w:val="both"/>
        <w:rPr>
          <w:rFonts w:ascii="Times New Roman" w:eastAsia="Calibri" w:hAnsi="Times New Roman" w:cs="Times New Roman"/>
          <w:sz w:val="12"/>
          <w:szCs w:val="12"/>
        </w:rPr>
      </w:pPr>
      <w:r w:rsidRPr="00A17E6E">
        <w:rPr>
          <w:rFonts w:ascii="Times New Roman" w:eastAsia="Calibri" w:hAnsi="Times New Roman" w:cs="Times New Roman"/>
          <w:sz w:val="12"/>
          <w:szCs w:val="12"/>
        </w:rPr>
        <w:t xml:space="preserve">• емкость производственно-дождевых стоков и дренажная емкость оборудуются воздушниками с </w:t>
      </w:r>
      <w:proofErr w:type="spellStart"/>
      <w:r w:rsidRPr="00A17E6E">
        <w:rPr>
          <w:rFonts w:ascii="Times New Roman" w:eastAsia="Calibri" w:hAnsi="Times New Roman" w:cs="Times New Roman"/>
          <w:sz w:val="12"/>
          <w:szCs w:val="12"/>
        </w:rPr>
        <w:t>огнепреградителем</w:t>
      </w:r>
      <w:proofErr w:type="spellEnd"/>
      <w:r w:rsidRPr="00A17E6E">
        <w:rPr>
          <w:rFonts w:ascii="Times New Roman" w:eastAsia="Calibri" w:hAnsi="Times New Roman" w:cs="Times New Roman"/>
          <w:sz w:val="12"/>
          <w:szCs w:val="12"/>
        </w:rPr>
        <w:t>;</w:t>
      </w:r>
    </w:p>
    <w:p w:rsidR="00A17E6E" w:rsidRPr="00A17E6E" w:rsidRDefault="00A17E6E" w:rsidP="00A17E6E">
      <w:pPr>
        <w:tabs>
          <w:tab w:val="left" w:pos="284"/>
        </w:tabs>
        <w:spacing w:after="0" w:line="240" w:lineRule="auto"/>
        <w:ind w:firstLine="284"/>
        <w:jc w:val="both"/>
        <w:rPr>
          <w:rFonts w:ascii="Times New Roman" w:eastAsia="Calibri" w:hAnsi="Times New Roman" w:cs="Times New Roman"/>
          <w:sz w:val="12"/>
          <w:szCs w:val="12"/>
        </w:rPr>
      </w:pPr>
      <w:r w:rsidRPr="00A17E6E">
        <w:rPr>
          <w:rFonts w:ascii="Times New Roman" w:eastAsia="Calibri" w:hAnsi="Times New Roman" w:cs="Times New Roman"/>
          <w:sz w:val="12"/>
          <w:szCs w:val="12"/>
        </w:rPr>
        <w:t xml:space="preserve">• </w:t>
      </w:r>
      <w:proofErr w:type="spellStart"/>
      <w:r w:rsidRPr="00A17E6E">
        <w:rPr>
          <w:rFonts w:ascii="Times New Roman" w:eastAsia="Calibri" w:hAnsi="Times New Roman" w:cs="Times New Roman"/>
          <w:sz w:val="12"/>
          <w:szCs w:val="12"/>
        </w:rPr>
        <w:t>молниезащита</w:t>
      </w:r>
      <w:proofErr w:type="spellEnd"/>
      <w:r w:rsidRPr="00A17E6E">
        <w:rPr>
          <w:rFonts w:ascii="Times New Roman" w:eastAsia="Calibri" w:hAnsi="Times New Roman" w:cs="Times New Roman"/>
          <w:sz w:val="12"/>
          <w:szCs w:val="12"/>
        </w:rPr>
        <w:t>, защита от вторичных проявлений молнии и защита от статического электричества;</w:t>
      </w:r>
    </w:p>
    <w:p w:rsidR="00A17E6E" w:rsidRPr="00A17E6E" w:rsidRDefault="00A17E6E" w:rsidP="00A17E6E">
      <w:pPr>
        <w:tabs>
          <w:tab w:val="left" w:pos="284"/>
        </w:tabs>
        <w:spacing w:after="0" w:line="240" w:lineRule="auto"/>
        <w:ind w:firstLine="284"/>
        <w:jc w:val="both"/>
        <w:rPr>
          <w:rFonts w:ascii="Times New Roman" w:eastAsia="Calibri" w:hAnsi="Times New Roman" w:cs="Times New Roman"/>
          <w:sz w:val="12"/>
          <w:szCs w:val="12"/>
        </w:rPr>
      </w:pPr>
      <w:r w:rsidRPr="00A17E6E">
        <w:rPr>
          <w:rFonts w:ascii="Times New Roman" w:eastAsia="Calibri" w:hAnsi="Times New Roman" w:cs="Times New Roman"/>
          <w:sz w:val="12"/>
          <w:szCs w:val="12"/>
        </w:rPr>
        <w:t xml:space="preserve">• применение кабельной продукции, не распространяющей горение при групповой прокладке, с низким </w:t>
      </w:r>
      <w:proofErr w:type="spellStart"/>
      <w:r w:rsidRPr="00A17E6E">
        <w:rPr>
          <w:rFonts w:ascii="Times New Roman" w:eastAsia="Calibri" w:hAnsi="Times New Roman" w:cs="Times New Roman"/>
          <w:sz w:val="12"/>
          <w:szCs w:val="12"/>
        </w:rPr>
        <w:t>дым</w:t>
      </w:r>
      <w:proofErr w:type="gramStart"/>
      <w:r w:rsidRPr="00A17E6E">
        <w:rPr>
          <w:rFonts w:ascii="Times New Roman" w:eastAsia="Calibri" w:hAnsi="Times New Roman" w:cs="Times New Roman"/>
          <w:sz w:val="12"/>
          <w:szCs w:val="12"/>
        </w:rPr>
        <w:t>о</w:t>
      </w:r>
      <w:proofErr w:type="spellEnd"/>
      <w:r w:rsidRPr="00A17E6E">
        <w:rPr>
          <w:rFonts w:ascii="Times New Roman" w:eastAsia="Calibri" w:hAnsi="Times New Roman" w:cs="Times New Roman"/>
          <w:sz w:val="12"/>
          <w:szCs w:val="12"/>
        </w:rPr>
        <w:t>-</w:t>
      </w:r>
      <w:proofErr w:type="gramEnd"/>
      <w:r w:rsidRPr="00A17E6E">
        <w:rPr>
          <w:rFonts w:ascii="Times New Roman" w:eastAsia="Calibri" w:hAnsi="Times New Roman" w:cs="Times New Roman"/>
          <w:sz w:val="12"/>
          <w:szCs w:val="12"/>
        </w:rPr>
        <w:t xml:space="preserve"> и </w:t>
      </w:r>
      <w:proofErr w:type="spellStart"/>
      <w:r w:rsidRPr="00A17E6E">
        <w:rPr>
          <w:rFonts w:ascii="Times New Roman" w:eastAsia="Calibri" w:hAnsi="Times New Roman" w:cs="Times New Roman"/>
          <w:sz w:val="12"/>
          <w:szCs w:val="12"/>
        </w:rPr>
        <w:t>газовыделением</w:t>
      </w:r>
      <w:proofErr w:type="spellEnd"/>
      <w:r w:rsidRPr="00A17E6E">
        <w:rPr>
          <w:rFonts w:ascii="Times New Roman" w:eastAsia="Calibri" w:hAnsi="Times New Roman" w:cs="Times New Roman"/>
          <w:sz w:val="12"/>
          <w:szCs w:val="12"/>
        </w:rPr>
        <w:t>;</w:t>
      </w:r>
    </w:p>
    <w:p w:rsidR="00A17E6E" w:rsidRPr="00A17E6E" w:rsidRDefault="00A17E6E" w:rsidP="00A17E6E">
      <w:pPr>
        <w:tabs>
          <w:tab w:val="left" w:pos="284"/>
        </w:tabs>
        <w:spacing w:after="0" w:line="240" w:lineRule="auto"/>
        <w:ind w:firstLine="284"/>
        <w:jc w:val="both"/>
        <w:rPr>
          <w:rFonts w:ascii="Times New Roman" w:eastAsia="Calibri" w:hAnsi="Times New Roman" w:cs="Times New Roman"/>
          <w:sz w:val="12"/>
          <w:szCs w:val="12"/>
        </w:rPr>
      </w:pPr>
      <w:r w:rsidRPr="00A17E6E">
        <w:rPr>
          <w:rFonts w:ascii="Times New Roman" w:eastAsia="Calibri" w:hAnsi="Times New Roman" w:cs="Times New Roman"/>
          <w:sz w:val="12"/>
          <w:szCs w:val="12"/>
        </w:rPr>
        <w:t>• применение оборудования в шкафном и блочном исполнении;</w:t>
      </w:r>
    </w:p>
    <w:p w:rsidR="00A17E6E" w:rsidRPr="00A17E6E" w:rsidRDefault="00A17E6E" w:rsidP="00A17E6E">
      <w:pPr>
        <w:tabs>
          <w:tab w:val="left" w:pos="284"/>
        </w:tabs>
        <w:spacing w:after="0" w:line="240" w:lineRule="auto"/>
        <w:ind w:firstLine="284"/>
        <w:jc w:val="both"/>
        <w:rPr>
          <w:rFonts w:ascii="Times New Roman" w:eastAsia="Calibri" w:hAnsi="Times New Roman" w:cs="Times New Roman"/>
          <w:sz w:val="12"/>
          <w:szCs w:val="12"/>
        </w:rPr>
      </w:pPr>
      <w:r w:rsidRPr="00A17E6E">
        <w:rPr>
          <w:rFonts w:ascii="Times New Roman" w:eastAsia="Calibri" w:hAnsi="Times New Roman" w:cs="Times New Roman"/>
          <w:sz w:val="12"/>
          <w:szCs w:val="12"/>
        </w:rPr>
        <w:t>• для сбора продукции скважин принята напорная однотрубная герметизированная система сбора нефти и газа;</w:t>
      </w:r>
    </w:p>
    <w:p w:rsidR="00A17E6E" w:rsidRPr="00A17E6E" w:rsidRDefault="00A17E6E" w:rsidP="00A17E6E">
      <w:pPr>
        <w:tabs>
          <w:tab w:val="left" w:pos="284"/>
        </w:tabs>
        <w:spacing w:after="0" w:line="240" w:lineRule="auto"/>
        <w:ind w:firstLine="284"/>
        <w:jc w:val="both"/>
        <w:rPr>
          <w:rFonts w:ascii="Times New Roman" w:eastAsia="Calibri" w:hAnsi="Times New Roman" w:cs="Times New Roman"/>
          <w:sz w:val="12"/>
          <w:szCs w:val="12"/>
        </w:rPr>
      </w:pPr>
      <w:r w:rsidRPr="00A17E6E">
        <w:rPr>
          <w:rFonts w:ascii="Times New Roman" w:eastAsia="Calibri" w:hAnsi="Times New Roman" w:cs="Times New Roman"/>
          <w:sz w:val="12"/>
          <w:szCs w:val="12"/>
        </w:rPr>
        <w:t>• оснащение проектируемых сооружений системой автоматизации и телемеханизации, Для обеспечения безопасной эксплуатации системы сбора и транспорта продукции скважины предусматривается автоматическое и дистанционное управление технологическим процессом;</w:t>
      </w:r>
    </w:p>
    <w:p w:rsidR="00A17E6E" w:rsidRPr="00A17E6E" w:rsidRDefault="00A17E6E" w:rsidP="00A17E6E">
      <w:pPr>
        <w:tabs>
          <w:tab w:val="left" w:pos="284"/>
        </w:tabs>
        <w:spacing w:after="0" w:line="240" w:lineRule="auto"/>
        <w:ind w:firstLine="284"/>
        <w:jc w:val="both"/>
        <w:rPr>
          <w:rFonts w:ascii="Times New Roman" w:eastAsia="Calibri" w:hAnsi="Times New Roman" w:cs="Times New Roman"/>
          <w:sz w:val="12"/>
          <w:szCs w:val="12"/>
        </w:rPr>
      </w:pPr>
      <w:r w:rsidRPr="00A17E6E">
        <w:rPr>
          <w:rFonts w:ascii="Times New Roman" w:eastAsia="Calibri" w:hAnsi="Times New Roman" w:cs="Times New Roman"/>
          <w:sz w:val="12"/>
          <w:szCs w:val="12"/>
        </w:rPr>
        <w:t>• оснащение объекта первичными средствами пожаротушения;</w:t>
      </w:r>
    </w:p>
    <w:p w:rsidR="00A17E6E" w:rsidRPr="00A17E6E" w:rsidRDefault="00A17E6E" w:rsidP="00A17E6E">
      <w:pPr>
        <w:tabs>
          <w:tab w:val="left" w:pos="284"/>
        </w:tabs>
        <w:spacing w:after="0" w:line="240" w:lineRule="auto"/>
        <w:ind w:firstLine="284"/>
        <w:jc w:val="both"/>
        <w:rPr>
          <w:rFonts w:ascii="Times New Roman" w:eastAsia="Calibri" w:hAnsi="Times New Roman" w:cs="Times New Roman"/>
          <w:sz w:val="12"/>
          <w:szCs w:val="12"/>
        </w:rPr>
      </w:pPr>
      <w:r w:rsidRPr="00A17E6E">
        <w:rPr>
          <w:rFonts w:ascii="Times New Roman" w:eastAsia="Calibri" w:hAnsi="Times New Roman" w:cs="Times New Roman"/>
          <w:sz w:val="12"/>
          <w:szCs w:val="12"/>
        </w:rPr>
        <w:t>• содержание первичных средств пожаротушения в исправном состоянии и готовых к применению;</w:t>
      </w:r>
    </w:p>
    <w:p w:rsidR="00A17E6E" w:rsidRPr="00A17E6E" w:rsidRDefault="00A17E6E" w:rsidP="00A17E6E">
      <w:pPr>
        <w:tabs>
          <w:tab w:val="left" w:pos="284"/>
        </w:tabs>
        <w:spacing w:after="0" w:line="240" w:lineRule="auto"/>
        <w:ind w:firstLine="284"/>
        <w:jc w:val="both"/>
        <w:rPr>
          <w:rFonts w:ascii="Times New Roman" w:eastAsia="Calibri" w:hAnsi="Times New Roman" w:cs="Times New Roman"/>
          <w:sz w:val="12"/>
          <w:szCs w:val="12"/>
        </w:rPr>
      </w:pPr>
      <w:r w:rsidRPr="00A17E6E">
        <w:rPr>
          <w:rFonts w:ascii="Times New Roman" w:eastAsia="Calibri" w:hAnsi="Times New Roman" w:cs="Times New Roman"/>
          <w:sz w:val="12"/>
          <w:szCs w:val="12"/>
        </w:rPr>
        <w:t>• содержание пожарных проездов и подъездов в состоянии, обеспечивающем беспрепятственный проезд пожарной техники к проектируемым объектам;</w:t>
      </w:r>
    </w:p>
    <w:p w:rsidR="00A17E6E" w:rsidRPr="00A17E6E" w:rsidRDefault="00A17E6E" w:rsidP="00A17E6E">
      <w:pPr>
        <w:tabs>
          <w:tab w:val="left" w:pos="284"/>
        </w:tabs>
        <w:spacing w:after="0" w:line="240" w:lineRule="auto"/>
        <w:ind w:firstLine="284"/>
        <w:jc w:val="both"/>
        <w:rPr>
          <w:rFonts w:ascii="Times New Roman" w:eastAsia="Calibri" w:hAnsi="Times New Roman" w:cs="Times New Roman"/>
          <w:sz w:val="12"/>
          <w:szCs w:val="12"/>
        </w:rPr>
      </w:pPr>
      <w:r w:rsidRPr="00A17E6E">
        <w:rPr>
          <w:rFonts w:ascii="Times New Roman" w:eastAsia="Calibri" w:hAnsi="Times New Roman" w:cs="Times New Roman"/>
          <w:sz w:val="12"/>
          <w:szCs w:val="12"/>
        </w:rPr>
        <w:t>• сбор утечек и разливов нефти при нарушении технологического режима и дождевых сточных вод, которые могут оказаться загрязненными нефтью, в специальную подземную дренажную емкость;</w:t>
      </w:r>
    </w:p>
    <w:p w:rsidR="00A17E6E" w:rsidRPr="00A17E6E" w:rsidRDefault="00A17E6E" w:rsidP="00A17E6E">
      <w:pPr>
        <w:tabs>
          <w:tab w:val="left" w:pos="284"/>
        </w:tabs>
        <w:spacing w:after="0" w:line="240" w:lineRule="auto"/>
        <w:ind w:firstLine="284"/>
        <w:jc w:val="both"/>
        <w:rPr>
          <w:rFonts w:ascii="Times New Roman" w:eastAsia="Calibri" w:hAnsi="Times New Roman" w:cs="Times New Roman"/>
          <w:sz w:val="12"/>
          <w:szCs w:val="12"/>
        </w:rPr>
      </w:pPr>
      <w:r w:rsidRPr="00A17E6E">
        <w:rPr>
          <w:rFonts w:ascii="Times New Roman" w:eastAsia="Calibri" w:hAnsi="Times New Roman" w:cs="Times New Roman"/>
          <w:sz w:val="12"/>
          <w:szCs w:val="12"/>
        </w:rPr>
        <w:t>• освобождение трубопроводов от нефти во время ремонтных работ;</w:t>
      </w:r>
    </w:p>
    <w:p w:rsidR="00A17E6E" w:rsidRPr="00A17E6E" w:rsidRDefault="00A17E6E" w:rsidP="00A17E6E">
      <w:pPr>
        <w:tabs>
          <w:tab w:val="left" w:pos="284"/>
        </w:tabs>
        <w:spacing w:after="0" w:line="240" w:lineRule="auto"/>
        <w:ind w:firstLine="284"/>
        <w:jc w:val="both"/>
        <w:rPr>
          <w:rFonts w:ascii="Times New Roman" w:eastAsia="Calibri" w:hAnsi="Times New Roman" w:cs="Times New Roman"/>
          <w:sz w:val="12"/>
          <w:szCs w:val="12"/>
        </w:rPr>
      </w:pPr>
      <w:r w:rsidRPr="00A17E6E">
        <w:rPr>
          <w:rFonts w:ascii="Times New Roman" w:eastAsia="Calibri" w:hAnsi="Times New Roman" w:cs="Times New Roman"/>
          <w:sz w:val="12"/>
          <w:szCs w:val="12"/>
        </w:rPr>
        <w:t>• персонал обучается безопасным приемам и методам работы на опасном производстве, предусматривается проведение инструктажей по технике безопасности, пожарной безопасности и охране труда;</w:t>
      </w:r>
    </w:p>
    <w:p w:rsidR="00A17E6E" w:rsidRPr="00A17E6E" w:rsidRDefault="00A17E6E" w:rsidP="00A17E6E">
      <w:pPr>
        <w:tabs>
          <w:tab w:val="left" w:pos="284"/>
        </w:tabs>
        <w:spacing w:after="0" w:line="240" w:lineRule="auto"/>
        <w:ind w:firstLine="284"/>
        <w:jc w:val="both"/>
        <w:rPr>
          <w:rFonts w:ascii="Times New Roman" w:eastAsia="Calibri" w:hAnsi="Times New Roman" w:cs="Times New Roman"/>
          <w:sz w:val="12"/>
          <w:szCs w:val="12"/>
        </w:rPr>
      </w:pPr>
      <w:r w:rsidRPr="00A17E6E">
        <w:rPr>
          <w:rFonts w:ascii="Times New Roman" w:eastAsia="Calibri" w:hAnsi="Times New Roman" w:cs="Times New Roman"/>
          <w:sz w:val="12"/>
          <w:szCs w:val="12"/>
        </w:rPr>
        <w:t xml:space="preserve">• все работники допускаются к работе только после прохождения противопожарного инструктажа, а при изменении специфики работы проходят дополнительное </w:t>
      </w:r>
      <w:proofErr w:type="gramStart"/>
      <w:r w:rsidRPr="00A17E6E">
        <w:rPr>
          <w:rFonts w:ascii="Times New Roman" w:eastAsia="Calibri" w:hAnsi="Times New Roman" w:cs="Times New Roman"/>
          <w:sz w:val="12"/>
          <w:szCs w:val="12"/>
        </w:rPr>
        <w:t>обучение по предупреждению</w:t>
      </w:r>
      <w:proofErr w:type="gramEnd"/>
      <w:r w:rsidRPr="00A17E6E">
        <w:rPr>
          <w:rFonts w:ascii="Times New Roman" w:eastAsia="Calibri" w:hAnsi="Times New Roman" w:cs="Times New Roman"/>
          <w:sz w:val="12"/>
          <w:szCs w:val="12"/>
        </w:rPr>
        <w:t xml:space="preserve"> и тушению возможных пожаров в порядке, установленном руководителем;</w:t>
      </w:r>
    </w:p>
    <w:p w:rsidR="00A17E6E" w:rsidRPr="00A17E6E" w:rsidRDefault="00A17E6E" w:rsidP="00A17E6E">
      <w:pPr>
        <w:tabs>
          <w:tab w:val="left" w:pos="284"/>
        </w:tabs>
        <w:spacing w:after="0" w:line="240" w:lineRule="auto"/>
        <w:ind w:firstLine="284"/>
        <w:jc w:val="both"/>
        <w:rPr>
          <w:rFonts w:ascii="Times New Roman" w:eastAsia="Calibri" w:hAnsi="Times New Roman" w:cs="Times New Roman"/>
          <w:sz w:val="12"/>
          <w:szCs w:val="12"/>
        </w:rPr>
      </w:pPr>
      <w:r w:rsidRPr="00A17E6E">
        <w:rPr>
          <w:rFonts w:ascii="Times New Roman" w:eastAsia="Calibri" w:hAnsi="Times New Roman" w:cs="Times New Roman"/>
          <w:sz w:val="12"/>
          <w:szCs w:val="12"/>
        </w:rPr>
        <w:t>• правила применения на территории объекта открытого огня, проезда транспорта, допустимость курения и проведение временных пожароопасных работ устанавливаются общими объектовыми инструкциями о мерах пожарной безопасности;</w:t>
      </w:r>
    </w:p>
    <w:p w:rsidR="00A17E6E" w:rsidRPr="00A17E6E" w:rsidRDefault="00A17E6E" w:rsidP="00A17E6E">
      <w:pPr>
        <w:tabs>
          <w:tab w:val="left" w:pos="284"/>
        </w:tabs>
        <w:spacing w:after="0" w:line="240" w:lineRule="auto"/>
        <w:ind w:firstLine="284"/>
        <w:jc w:val="both"/>
        <w:rPr>
          <w:rFonts w:ascii="Times New Roman" w:eastAsia="Calibri" w:hAnsi="Times New Roman" w:cs="Times New Roman"/>
          <w:sz w:val="12"/>
          <w:szCs w:val="12"/>
        </w:rPr>
      </w:pPr>
      <w:r w:rsidRPr="00A17E6E">
        <w:rPr>
          <w:rFonts w:ascii="Times New Roman" w:eastAsia="Calibri" w:hAnsi="Times New Roman" w:cs="Times New Roman"/>
          <w:sz w:val="12"/>
          <w:szCs w:val="12"/>
        </w:rPr>
        <w:t>• предусматривается своевременная очистка территории объекта от горючих отходов, мусора, тары;</w:t>
      </w:r>
    </w:p>
    <w:p w:rsidR="00A17E6E" w:rsidRPr="00A17E6E" w:rsidRDefault="00A17E6E" w:rsidP="00A17E6E">
      <w:pPr>
        <w:tabs>
          <w:tab w:val="left" w:pos="284"/>
        </w:tabs>
        <w:spacing w:after="0" w:line="240" w:lineRule="auto"/>
        <w:ind w:firstLine="284"/>
        <w:jc w:val="both"/>
        <w:rPr>
          <w:rFonts w:ascii="Times New Roman" w:eastAsia="Calibri" w:hAnsi="Times New Roman" w:cs="Times New Roman"/>
          <w:sz w:val="12"/>
          <w:szCs w:val="12"/>
        </w:rPr>
      </w:pPr>
      <w:r w:rsidRPr="00A17E6E">
        <w:rPr>
          <w:rFonts w:ascii="Times New Roman" w:eastAsia="Calibri" w:hAnsi="Times New Roman" w:cs="Times New Roman"/>
          <w:sz w:val="12"/>
          <w:szCs w:val="12"/>
        </w:rPr>
        <w:t>• производство работ по эксплуатации и обслуживанию объекта в строгом соответствии с инструкциями, определяющими основные положения по эксплуатации, инструкциями по технике безопасности, эксплуатации и ремонту оборудования, составленными с учетом местных условий для всех видов работ, утвержденными соответствующими службами.</w:t>
      </w:r>
    </w:p>
    <w:p w:rsidR="00A17E6E" w:rsidRPr="00A17E6E" w:rsidRDefault="00A17E6E" w:rsidP="00A17E6E">
      <w:pPr>
        <w:tabs>
          <w:tab w:val="left" w:pos="284"/>
        </w:tabs>
        <w:spacing w:after="0" w:line="240" w:lineRule="auto"/>
        <w:ind w:firstLine="284"/>
        <w:jc w:val="both"/>
        <w:rPr>
          <w:rFonts w:ascii="Times New Roman" w:eastAsia="Calibri" w:hAnsi="Times New Roman" w:cs="Times New Roman"/>
          <w:sz w:val="12"/>
          <w:szCs w:val="12"/>
        </w:rPr>
      </w:pPr>
      <w:r w:rsidRPr="00A17E6E">
        <w:rPr>
          <w:rFonts w:ascii="Times New Roman" w:eastAsia="Calibri" w:hAnsi="Times New Roman" w:cs="Times New Roman"/>
          <w:sz w:val="12"/>
          <w:szCs w:val="12"/>
        </w:rPr>
        <w:t>При эксплуатации проектируемых сооружений необходимо строгое соблюдение следующих требований пожарной безопасности:</w:t>
      </w:r>
    </w:p>
    <w:p w:rsidR="00A17E6E" w:rsidRPr="00A17E6E" w:rsidRDefault="00A17E6E" w:rsidP="00A17E6E">
      <w:pPr>
        <w:tabs>
          <w:tab w:val="left" w:pos="284"/>
        </w:tabs>
        <w:spacing w:after="0" w:line="240" w:lineRule="auto"/>
        <w:ind w:firstLine="284"/>
        <w:jc w:val="both"/>
        <w:rPr>
          <w:rFonts w:ascii="Times New Roman" w:eastAsia="Calibri" w:hAnsi="Times New Roman" w:cs="Times New Roman"/>
          <w:sz w:val="12"/>
          <w:szCs w:val="12"/>
        </w:rPr>
      </w:pPr>
      <w:r w:rsidRPr="00A17E6E">
        <w:rPr>
          <w:rFonts w:ascii="Times New Roman" w:eastAsia="Calibri" w:hAnsi="Times New Roman" w:cs="Times New Roman"/>
          <w:sz w:val="12"/>
          <w:szCs w:val="12"/>
        </w:rPr>
        <w:t>• запрещается использование противопожарного инвентаря и первичных средств пожаротушения для других нужд, не связанных с их прямым назначением;</w:t>
      </w:r>
    </w:p>
    <w:p w:rsidR="00A17E6E" w:rsidRPr="00A17E6E" w:rsidRDefault="00A17E6E" w:rsidP="00A17E6E">
      <w:pPr>
        <w:tabs>
          <w:tab w:val="left" w:pos="284"/>
        </w:tabs>
        <w:spacing w:after="0" w:line="240" w:lineRule="auto"/>
        <w:ind w:firstLine="284"/>
        <w:jc w:val="both"/>
        <w:rPr>
          <w:rFonts w:ascii="Times New Roman" w:eastAsia="Calibri" w:hAnsi="Times New Roman" w:cs="Times New Roman"/>
          <w:sz w:val="12"/>
          <w:szCs w:val="12"/>
        </w:rPr>
      </w:pPr>
      <w:r w:rsidRPr="00A17E6E">
        <w:rPr>
          <w:rFonts w:ascii="Times New Roman" w:eastAsia="Calibri" w:hAnsi="Times New Roman" w:cs="Times New Roman"/>
          <w:sz w:val="12"/>
          <w:szCs w:val="12"/>
        </w:rPr>
        <w:t>• запрещается загромождение дорог, проездов, проходов с площадок и выходов из помещений;</w:t>
      </w:r>
    </w:p>
    <w:p w:rsidR="00A17E6E" w:rsidRPr="00A17E6E" w:rsidRDefault="00A17E6E" w:rsidP="00A17E6E">
      <w:pPr>
        <w:tabs>
          <w:tab w:val="left" w:pos="284"/>
        </w:tabs>
        <w:spacing w:after="0" w:line="240" w:lineRule="auto"/>
        <w:ind w:firstLine="284"/>
        <w:jc w:val="both"/>
        <w:rPr>
          <w:rFonts w:ascii="Times New Roman" w:eastAsia="Calibri" w:hAnsi="Times New Roman" w:cs="Times New Roman"/>
          <w:sz w:val="12"/>
          <w:szCs w:val="12"/>
        </w:rPr>
      </w:pPr>
      <w:r w:rsidRPr="00A17E6E">
        <w:rPr>
          <w:rFonts w:ascii="Times New Roman" w:eastAsia="Calibri" w:hAnsi="Times New Roman" w:cs="Times New Roman"/>
          <w:sz w:val="12"/>
          <w:szCs w:val="12"/>
        </w:rPr>
        <w:t>• запрещается курение и разведение открытого огня на территории устья скважины;</w:t>
      </w:r>
    </w:p>
    <w:p w:rsidR="00A17E6E" w:rsidRPr="00A17E6E" w:rsidRDefault="00A17E6E" w:rsidP="00A17E6E">
      <w:pPr>
        <w:tabs>
          <w:tab w:val="left" w:pos="284"/>
        </w:tabs>
        <w:spacing w:after="0" w:line="240" w:lineRule="auto"/>
        <w:ind w:firstLine="284"/>
        <w:jc w:val="both"/>
        <w:rPr>
          <w:rFonts w:ascii="Times New Roman" w:eastAsia="Calibri" w:hAnsi="Times New Roman" w:cs="Times New Roman"/>
          <w:sz w:val="12"/>
          <w:szCs w:val="12"/>
        </w:rPr>
      </w:pPr>
      <w:r w:rsidRPr="00A17E6E">
        <w:rPr>
          <w:rFonts w:ascii="Times New Roman" w:eastAsia="Calibri" w:hAnsi="Times New Roman" w:cs="Times New Roman"/>
          <w:sz w:val="12"/>
          <w:szCs w:val="12"/>
        </w:rPr>
        <w:t>• запрещается обогрев трубопроводов, заполненных горючими и токсичными веществами, открытым пламенем;</w:t>
      </w:r>
    </w:p>
    <w:p w:rsidR="00A17E6E" w:rsidRPr="00A17E6E" w:rsidRDefault="00A17E6E" w:rsidP="00A17E6E">
      <w:pPr>
        <w:tabs>
          <w:tab w:val="left" w:pos="284"/>
        </w:tabs>
        <w:spacing w:after="0" w:line="240" w:lineRule="auto"/>
        <w:ind w:firstLine="284"/>
        <w:jc w:val="both"/>
        <w:rPr>
          <w:rFonts w:ascii="Times New Roman" w:eastAsia="Calibri" w:hAnsi="Times New Roman" w:cs="Times New Roman"/>
          <w:sz w:val="12"/>
          <w:szCs w:val="12"/>
        </w:rPr>
      </w:pPr>
      <w:r w:rsidRPr="00A17E6E">
        <w:rPr>
          <w:rFonts w:ascii="Times New Roman" w:eastAsia="Calibri" w:hAnsi="Times New Roman" w:cs="Times New Roman"/>
          <w:sz w:val="12"/>
          <w:szCs w:val="12"/>
        </w:rPr>
        <w:t>• запрещается движение автотранспорта и спецтехники по территории объектов системы сбора, где возможно образование взрывоопасной смеси, без оборудования выхлопной трубы двигателя искрогасителем;</w:t>
      </w:r>
    </w:p>
    <w:p w:rsidR="00A17E6E" w:rsidRPr="00A17E6E" w:rsidRDefault="00A17E6E" w:rsidP="00A17E6E">
      <w:pPr>
        <w:tabs>
          <w:tab w:val="left" w:pos="284"/>
        </w:tabs>
        <w:spacing w:after="0" w:line="240" w:lineRule="auto"/>
        <w:ind w:firstLine="284"/>
        <w:jc w:val="both"/>
        <w:rPr>
          <w:rFonts w:ascii="Times New Roman" w:eastAsia="Calibri" w:hAnsi="Times New Roman" w:cs="Times New Roman"/>
          <w:sz w:val="12"/>
          <w:szCs w:val="12"/>
        </w:rPr>
      </w:pPr>
      <w:r w:rsidRPr="00A17E6E">
        <w:rPr>
          <w:rFonts w:ascii="Times New Roman" w:eastAsia="Calibri" w:hAnsi="Times New Roman" w:cs="Times New Roman"/>
          <w:sz w:val="12"/>
          <w:szCs w:val="12"/>
        </w:rPr>
        <w:t>• запрещается производство каких-либо работ при обнаружении утечек газа и нефти, немедленно принимаются меры по их ликвидации.</w:t>
      </w:r>
    </w:p>
    <w:p w:rsidR="00A17E6E" w:rsidRPr="00A17E6E" w:rsidRDefault="00A17E6E" w:rsidP="00A17E6E">
      <w:pPr>
        <w:tabs>
          <w:tab w:val="left" w:pos="284"/>
        </w:tabs>
        <w:spacing w:after="0" w:line="240" w:lineRule="auto"/>
        <w:ind w:firstLine="284"/>
        <w:jc w:val="both"/>
        <w:rPr>
          <w:rFonts w:ascii="Times New Roman" w:eastAsia="Calibri" w:hAnsi="Times New Roman" w:cs="Times New Roman"/>
          <w:sz w:val="12"/>
          <w:szCs w:val="12"/>
        </w:rPr>
      </w:pPr>
      <w:r w:rsidRPr="00A17E6E">
        <w:rPr>
          <w:rFonts w:ascii="Times New Roman" w:eastAsia="Calibri" w:hAnsi="Times New Roman" w:cs="Times New Roman"/>
          <w:sz w:val="12"/>
          <w:szCs w:val="12"/>
        </w:rPr>
        <w:t xml:space="preserve">Производство огневых работ предусматривается осуществлять по наряду-допуску на проведение данного вида работ. </w:t>
      </w:r>
      <w:proofErr w:type="gramStart"/>
      <w:r w:rsidRPr="00A17E6E">
        <w:rPr>
          <w:rFonts w:ascii="Times New Roman" w:eastAsia="Calibri" w:hAnsi="Times New Roman" w:cs="Times New Roman"/>
          <w:sz w:val="12"/>
          <w:szCs w:val="12"/>
        </w:rPr>
        <w:t xml:space="preserve">Места производства работ, установки сварочных аппаратов должны быть очищены от горючих материалов в радиусе 5 м. Расстояние от сварочных аппаратов и баллонов с пропаном и кислородом до места производства работ должно быть не менее 10 м. Баллоны с пропаном и кислородом должны </w:t>
      </w:r>
      <w:r w:rsidRPr="00A17E6E">
        <w:rPr>
          <w:rFonts w:ascii="Times New Roman" w:eastAsia="Calibri" w:hAnsi="Times New Roman" w:cs="Times New Roman"/>
          <w:sz w:val="12"/>
          <w:szCs w:val="12"/>
        </w:rPr>
        <w:lastRenderedPageBreak/>
        <w:t>находиться в вертикальном положении, надежно закрепляться не ближе 5 м друг от друга.</w:t>
      </w:r>
      <w:proofErr w:type="gramEnd"/>
      <w:r w:rsidRPr="00A17E6E">
        <w:rPr>
          <w:rFonts w:ascii="Times New Roman" w:eastAsia="Calibri" w:hAnsi="Times New Roman" w:cs="Times New Roman"/>
          <w:sz w:val="12"/>
          <w:szCs w:val="12"/>
        </w:rPr>
        <w:t xml:space="preserve"> К выполнению сварки допускаются лица, прошедшие обучение, инструктаж и проверку знаний требований безопасности, имеющие квалификационную группу по электробезопасности не ниже II и имеющие соответствующие удостоверения. Огневые работы на взрывоопасных и взрывопожароопасных объектах должны проводиться только в дневное время (за исключением аварийных случаев).</w:t>
      </w:r>
    </w:p>
    <w:p w:rsidR="00A17E6E" w:rsidRPr="00A17E6E" w:rsidRDefault="00A17E6E" w:rsidP="00A17E6E">
      <w:pPr>
        <w:tabs>
          <w:tab w:val="left" w:pos="284"/>
        </w:tabs>
        <w:spacing w:after="0" w:line="240" w:lineRule="auto"/>
        <w:ind w:firstLine="284"/>
        <w:jc w:val="both"/>
        <w:rPr>
          <w:rFonts w:ascii="Times New Roman" w:eastAsia="Calibri" w:hAnsi="Times New Roman" w:cs="Times New Roman"/>
          <w:sz w:val="12"/>
          <w:szCs w:val="12"/>
        </w:rPr>
      </w:pPr>
      <w:r w:rsidRPr="00A17E6E">
        <w:rPr>
          <w:rFonts w:ascii="Times New Roman" w:eastAsia="Calibri" w:hAnsi="Times New Roman" w:cs="Times New Roman"/>
          <w:sz w:val="12"/>
          <w:szCs w:val="12"/>
        </w:rPr>
        <w:t>Работы по монтажу оборудования и трубопроводов должны производиться в соответствии с утвержденной проектно-сметной и рабочей документацией, проектом производства работ и документацией заводов-изготовителей.</w:t>
      </w:r>
    </w:p>
    <w:p w:rsidR="00A17E6E" w:rsidRPr="00A17E6E" w:rsidRDefault="00A17E6E" w:rsidP="00A17E6E">
      <w:pPr>
        <w:tabs>
          <w:tab w:val="left" w:pos="284"/>
        </w:tabs>
        <w:spacing w:after="0" w:line="240" w:lineRule="auto"/>
        <w:ind w:firstLine="284"/>
        <w:jc w:val="both"/>
        <w:rPr>
          <w:rFonts w:ascii="Times New Roman" w:eastAsia="Calibri" w:hAnsi="Times New Roman" w:cs="Times New Roman"/>
          <w:sz w:val="12"/>
          <w:szCs w:val="12"/>
        </w:rPr>
      </w:pPr>
      <w:r w:rsidRPr="00A17E6E">
        <w:rPr>
          <w:rFonts w:ascii="Times New Roman" w:eastAsia="Calibri" w:hAnsi="Times New Roman" w:cs="Times New Roman"/>
          <w:sz w:val="12"/>
          <w:szCs w:val="12"/>
        </w:rPr>
        <w:t>• Территория объекта должна своевременно очищаться от горючих отходов, мусора, тары. Горючие отходы и мусор следует собирать на специально выделенных площадках в контейнеры или ящики, а затем вывозить.</w:t>
      </w:r>
    </w:p>
    <w:p w:rsidR="00A17E6E" w:rsidRPr="00A17E6E" w:rsidRDefault="00A17E6E" w:rsidP="00A17E6E">
      <w:pPr>
        <w:tabs>
          <w:tab w:val="left" w:pos="284"/>
        </w:tabs>
        <w:spacing w:after="0" w:line="240" w:lineRule="auto"/>
        <w:ind w:firstLine="284"/>
        <w:jc w:val="both"/>
        <w:rPr>
          <w:rFonts w:ascii="Times New Roman" w:eastAsia="Calibri" w:hAnsi="Times New Roman" w:cs="Times New Roman"/>
          <w:sz w:val="12"/>
          <w:szCs w:val="12"/>
        </w:rPr>
      </w:pPr>
      <w:r w:rsidRPr="00A17E6E">
        <w:rPr>
          <w:rFonts w:ascii="Times New Roman" w:eastAsia="Calibri" w:hAnsi="Times New Roman" w:cs="Times New Roman"/>
          <w:sz w:val="12"/>
          <w:szCs w:val="12"/>
        </w:rPr>
        <w:t>5.3.5. Мероприятия по контролю радиационной, химической обстановки, обнаружения взрывоопасных концентраций, обнаружению предметов, снаряженных химически опасными, взрывоопасными и радиационными веществами</w:t>
      </w:r>
    </w:p>
    <w:p w:rsidR="00A17E6E" w:rsidRPr="00A17E6E" w:rsidRDefault="00A17E6E" w:rsidP="00A17E6E">
      <w:pPr>
        <w:tabs>
          <w:tab w:val="left" w:pos="284"/>
        </w:tabs>
        <w:spacing w:after="0" w:line="240" w:lineRule="auto"/>
        <w:ind w:firstLine="284"/>
        <w:jc w:val="both"/>
        <w:rPr>
          <w:rFonts w:ascii="Times New Roman" w:eastAsia="Calibri" w:hAnsi="Times New Roman" w:cs="Times New Roman"/>
          <w:sz w:val="12"/>
          <w:szCs w:val="12"/>
        </w:rPr>
      </w:pPr>
      <w:r w:rsidRPr="00A17E6E">
        <w:rPr>
          <w:rFonts w:ascii="Times New Roman" w:eastAsia="Calibri" w:hAnsi="Times New Roman" w:cs="Times New Roman"/>
          <w:sz w:val="12"/>
          <w:szCs w:val="12"/>
        </w:rPr>
        <w:t>Для обеспечения безопасных условий работы обслуживающего персонала при проведении аварийных и ремонтных работ, связанных с риском выделения токсичных и взрывоопасных веществ, должен устанавливаться непрерывный контроль на протяжении всего времени производства этих работ с применением переносных газоанализаторов.</w:t>
      </w:r>
    </w:p>
    <w:p w:rsidR="00A17E6E" w:rsidRPr="00A17E6E" w:rsidRDefault="00A17E6E" w:rsidP="00A17E6E">
      <w:pPr>
        <w:tabs>
          <w:tab w:val="left" w:pos="284"/>
        </w:tabs>
        <w:spacing w:after="0" w:line="240" w:lineRule="auto"/>
        <w:ind w:firstLine="284"/>
        <w:jc w:val="both"/>
        <w:rPr>
          <w:rFonts w:ascii="Times New Roman" w:eastAsia="Calibri" w:hAnsi="Times New Roman" w:cs="Times New Roman"/>
          <w:sz w:val="12"/>
          <w:szCs w:val="12"/>
        </w:rPr>
      </w:pPr>
      <w:r w:rsidRPr="00A17E6E">
        <w:rPr>
          <w:rFonts w:ascii="Times New Roman" w:eastAsia="Calibri" w:hAnsi="Times New Roman" w:cs="Times New Roman"/>
          <w:sz w:val="12"/>
          <w:szCs w:val="12"/>
        </w:rPr>
        <w:t xml:space="preserve">Действующие бригады, из числа которых предусматривается выделение людей для обслуживания проектируемых сооружений, оснащены переносными газоанализаторами (SOLARIS, АНКАТ, КОЛИОН-1В-03) для осуществления периодического количественного и качественного контроля за содержанием в воздухе токсичных и взрывоопасных веществ (в том числе и на находящихся в непосредственной близости </w:t>
      </w:r>
      <w:proofErr w:type="gramStart"/>
      <w:r w:rsidRPr="00A17E6E">
        <w:rPr>
          <w:rFonts w:ascii="Times New Roman" w:eastAsia="Calibri" w:hAnsi="Times New Roman" w:cs="Times New Roman"/>
          <w:sz w:val="12"/>
          <w:szCs w:val="12"/>
        </w:rPr>
        <w:t>от</w:t>
      </w:r>
      <w:proofErr w:type="gramEnd"/>
      <w:r w:rsidRPr="00A17E6E">
        <w:rPr>
          <w:rFonts w:ascii="Times New Roman" w:eastAsia="Calibri" w:hAnsi="Times New Roman" w:cs="Times New Roman"/>
          <w:sz w:val="12"/>
          <w:szCs w:val="12"/>
        </w:rPr>
        <w:t xml:space="preserve"> проектируемых объектах).</w:t>
      </w:r>
    </w:p>
    <w:p w:rsidR="00A17E6E" w:rsidRPr="00A17E6E" w:rsidRDefault="00A17E6E" w:rsidP="00A17E6E">
      <w:pPr>
        <w:tabs>
          <w:tab w:val="left" w:pos="284"/>
        </w:tabs>
        <w:spacing w:after="0" w:line="240" w:lineRule="auto"/>
        <w:ind w:firstLine="284"/>
        <w:jc w:val="both"/>
        <w:rPr>
          <w:rFonts w:ascii="Times New Roman" w:eastAsia="Calibri" w:hAnsi="Times New Roman" w:cs="Times New Roman"/>
          <w:sz w:val="12"/>
          <w:szCs w:val="12"/>
        </w:rPr>
      </w:pPr>
      <w:r w:rsidRPr="00A17E6E">
        <w:rPr>
          <w:rFonts w:ascii="Times New Roman" w:eastAsia="Calibri" w:hAnsi="Times New Roman" w:cs="Times New Roman"/>
          <w:sz w:val="12"/>
          <w:szCs w:val="12"/>
        </w:rPr>
        <w:t>Достоверность результатов обследования химической обстановки с помощью газоаналитической аппаратуры на проектируемых сооружениях обеспечивается учетом метеорологических условий в районе проектируемого объекта. Данные о метеорологических параметрах дежурный диспетчер РИТС по СГМ передает диспетчеру ЦДНГ-7. Сведения предоставляются ежедневно территориальным Управлением по гидрометеорологии и мониторингу</w:t>
      </w:r>
    </w:p>
    <w:p w:rsidR="00A17E6E" w:rsidRPr="00A17E6E" w:rsidRDefault="00A17E6E" w:rsidP="00A17E6E">
      <w:pPr>
        <w:tabs>
          <w:tab w:val="left" w:pos="284"/>
        </w:tabs>
        <w:spacing w:after="0" w:line="240" w:lineRule="auto"/>
        <w:ind w:firstLine="284"/>
        <w:jc w:val="both"/>
        <w:rPr>
          <w:rFonts w:ascii="Times New Roman" w:eastAsia="Calibri" w:hAnsi="Times New Roman" w:cs="Times New Roman"/>
          <w:sz w:val="12"/>
          <w:szCs w:val="12"/>
        </w:rPr>
      </w:pPr>
      <w:r w:rsidRPr="00A17E6E">
        <w:rPr>
          <w:rFonts w:ascii="Times New Roman" w:eastAsia="Calibri" w:hAnsi="Times New Roman" w:cs="Times New Roman"/>
          <w:sz w:val="12"/>
          <w:szCs w:val="12"/>
        </w:rPr>
        <w:t>окружающей среды в соответствии с условиями заключенного с ними договора.</w:t>
      </w:r>
    </w:p>
    <w:p w:rsidR="00A17E6E" w:rsidRPr="00A17E6E" w:rsidRDefault="00A17E6E" w:rsidP="00A17E6E">
      <w:pPr>
        <w:tabs>
          <w:tab w:val="left" w:pos="284"/>
        </w:tabs>
        <w:spacing w:after="0" w:line="240" w:lineRule="auto"/>
        <w:ind w:firstLine="284"/>
        <w:jc w:val="both"/>
        <w:rPr>
          <w:rFonts w:ascii="Times New Roman" w:eastAsia="Calibri" w:hAnsi="Times New Roman" w:cs="Times New Roman"/>
          <w:sz w:val="12"/>
          <w:szCs w:val="12"/>
        </w:rPr>
      </w:pPr>
      <w:r w:rsidRPr="00A17E6E">
        <w:rPr>
          <w:rFonts w:ascii="Times New Roman" w:eastAsia="Calibri" w:hAnsi="Times New Roman" w:cs="Times New Roman"/>
          <w:sz w:val="12"/>
          <w:szCs w:val="12"/>
        </w:rPr>
        <w:t xml:space="preserve">Так как проектируемые источники не создают концентрации загрязняющих веществ на границе жилой зоны более 0,1 </w:t>
      </w:r>
      <w:proofErr w:type="spellStart"/>
      <w:r w:rsidRPr="00A17E6E">
        <w:rPr>
          <w:rFonts w:ascii="Times New Roman" w:eastAsia="Calibri" w:hAnsi="Times New Roman" w:cs="Times New Roman"/>
          <w:sz w:val="12"/>
          <w:szCs w:val="12"/>
        </w:rPr>
        <w:t>ПДКм.р</w:t>
      </w:r>
      <w:proofErr w:type="spellEnd"/>
      <w:r w:rsidRPr="00A17E6E">
        <w:rPr>
          <w:rFonts w:ascii="Times New Roman" w:eastAsia="Calibri" w:hAnsi="Times New Roman" w:cs="Times New Roman"/>
          <w:sz w:val="12"/>
          <w:szCs w:val="12"/>
        </w:rPr>
        <w:t>. периодичность контроля принимается равной 1 раз в 5 лет расчетным методом.</w:t>
      </w:r>
    </w:p>
    <w:p w:rsidR="00A17E6E" w:rsidRPr="00A17E6E" w:rsidRDefault="00A17E6E" w:rsidP="00A17E6E">
      <w:pPr>
        <w:tabs>
          <w:tab w:val="left" w:pos="284"/>
        </w:tabs>
        <w:spacing w:after="0" w:line="240" w:lineRule="auto"/>
        <w:ind w:firstLine="284"/>
        <w:jc w:val="both"/>
        <w:rPr>
          <w:rFonts w:ascii="Times New Roman" w:eastAsia="Calibri" w:hAnsi="Times New Roman" w:cs="Times New Roman"/>
          <w:sz w:val="12"/>
          <w:szCs w:val="12"/>
        </w:rPr>
      </w:pPr>
      <w:r w:rsidRPr="00A17E6E">
        <w:rPr>
          <w:rFonts w:ascii="Times New Roman" w:eastAsia="Calibri" w:hAnsi="Times New Roman" w:cs="Times New Roman"/>
          <w:sz w:val="12"/>
          <w:szCs w:val="12"/>
        </w:rPr>
        <w:t>С целью обнаружения предметов, снаряженных химически опасными, взрывоопасными и радиационными веществами, проектируемые объекты охраняются методом патрулирования на автомобиле сотрудникам</w:t>
      </w:r>
      <w:proofErr w:type="gramStart"/>
      <w:r w:rsidRPr="00A17E6E">
        <w:rPr>
          <w:rFonts w:ascii="Times New Roman" w:eastAsia="Calibri" w:hAnsi="Times New Roman" w:cs="Times New Roman"/>
          <w:sz w:val="12"/>
          <w:szCs w:val="12"/>
        </w:rPr>
        <w:t>и ООО</w:t>
      </w:r>
      <w:proofErr w:type="gramEnd"/>
      <w:r w:rsidRPr="00A17E6E">
        <w:rPr>
          <w:rFonts w:ascii="Times New Roman" w:eastAsia="Calibri" w:hAnsi="Times New Roman" w:cs="Times New Roman"/>
          <w:sz w:val="12"/>
          <w:szCs w:val="12"/>
        </w:rPr>
        <w:t xml:space="preserve"> ЧОП «РН – Охрана - Самара» в количестве 2 человека. Охрана на данном объекте постоянно не находится.</w:t>
      </w:r>
    </w:p>
    <w:p w:rsidR="00A17E6E" w:rsidRPr="00A17E6E" w:rsidRDefault="00A17E6E" w:rsidP="00A17E6E">
      <w:pPr>
        <w:tabs>
          <w:tab w:val="left" w:pos="284"/>
        </w:tabs>
        <w:spacing w:after="0" w:line="240" w:lineRule="auto"/>
        <w:ind w:firstLine="284"/>
        <w:jc w:val="both"/>
        <w:rPr>
          <w:rFonts w:ascii="Times New Roman" w:eastAsia="Calibri" w:hAnsi="Times New Roman" w:cs="Times New Roman"/>
          <w:sz w:val="12"/>
          <w:szCs w:val="12"/>
        </w:rPr>
      </w:pPr>
      <w:r w:rsidRPr="00A17E6E">
        <w:rPr>
          <w:rFonts w:ascii="Times New Roman" w:eastAsia="Calibri" w:hAnsi="Times New Roman" w:cs="Times New Roman"/>
          <w:sz w:val="12"/>
          <w:szCs w:val="12"/>
        </w:rPr>
        <w:t>Мероприятия по защите опасного производственного объекта от террористических актов разработаны в соответствии с приказом от 31.03.2008 № 186 «Об утверждении и введении в действие общих требований по обеспечению антитеррористической защищенности опасных производственных объектов». Для предотвращения несанкционированного доступа посторонних лиц к проектируемому объекту и предупреждения террористических актов предусмотрены следующие инженерно-технические средства и мероприятия:</w:t>
      </w:r>
    </w:p>
    <w:p w:rsidR="00A17E6E" w:rsidRPr="00A17E6E" w:rsidRDefault="00A17E6E" w:rsidP="00A17E6E">
      <w:pPr>
        <w:tabs>
          <w:tab w:val="left" w:pos="284"/>
        </w:tabs>
        <w:spacing w:after="0" w:line="240" w:lineRule="auto"/>
        <w:ind w:firstLine="284"/>
        <w:jc w:val="both"/>
        <w:rPr>
          <w:rFonts w:ascii="Times New Roman" w:eastAsia="Calibri" w:hAnsi="Times New Roman" w:cs="Times New Roman"/>
          <w:sz w:val="12"/>
          <w:szCs w:val="12"/>
        </w:rPr>
      </w:pPr>
      <w:r w:rsidRPr="00A17E6E">
        <w:rPr>
          <w:rFonts w:ascii="Times New Roman" w:eastAsia="Calibri" w:hAnsi="Times New Roman" w:cs="Times New Roman"/>
          <w:sz w:val="12"/>
          <w:szCs w:val="12"/>
        </w:rPr>
        <w:t>• средства предупреждения и сигнализации о нарушениях параметров технологического процесса с передачей сигнала на автоматизированную систему диспетчерского контроля и управления (АСДУ) АО «</w:t>
      </w:r>
      <w:proofErr w:type="spellStart"/>
      <w:r w:rsidRPr="00A17E6E">
        <w:rPr>
          <w:rFonts w:ascii="Times New Roman" w:eastAsia="Calibri" w:hAnsi="Times New Roman" w:cs="Times New Roman"/>
          <w:sz w:val="12"/>
          <w:szCs w:val="12"/>
        </w:rPr>
        <w:t>Самаранефтегаз</w:t>
      </w:r>
      <w:proofErr w:type="spellEnd"/>
      <w:r w:rsidRPr="00A17E6E">
        <w:rPr>
          <w:rFonts w:ascii="Times New Roman" w:eastAsia="Calibri" w:hAnsi="Times New Roman" w:cs="Times New Roman"/>
          <w:sz w:val="12"/>
          <w:szCs w:val="12"/>
        </w:rPr>
        <w:t>» (центр сбора и обработки информации (ЦСОИ «Суходол»), построенной на базе SCADA «Телескоп+»;</w:t>
      </w:r>
    </w:p>
    <w:p w:rsidR="00A17E6E" w:rsidRPr="00A17E6E" w:rsidRDefault="00A17E6E" w:rsidP="00A17E6E">
      <w:pPr>
        <w:tabs>
          <w:tab w:val="left" w:pos="284"/>
        </w:tabs>
        <w:spacing w:after="0" w:line="240" w:lineRule="auto"/>
        <w:ind w:firstLine="284"/>
        <w:jc w:val="both"/>
        <w:rPr>
          <w:rFonts w:ascii="Times New Roman" w:eastAsia="Calibri" w:hAnsi="Times New Roman" w:cs="Times New Roman"/>
          <w:sz w:val="12"/>
          <w:szCs w:val="12"/>
        </w:rPr>
      </w:pPr>
      <w:r w:rsidRPr="00A17E6E">
        <w:rPr>
          <w:rFonts w:ascii="Times New Roman" w:eastAsia="Calibri" w:hAnsi="Times New Roman" w:cs="Times New Roman"/>
          <w:sz w:val="12"/>
          <w:szCs w:val="12"/>
        </w:rPr>
        <w:t xml:space="preserve">• сигнализация несанкционированного доступа в КТП, шкаф </w:t>
      </w:r>
      <w:proofErr w:type="spellStart"/>
      <w:r w:rsidRPr="00A17E6E">
        <w:rPr>
          <w:rFonts w:ascii="Times New Roman" w:eastAsia="Calibri" w:hAnsi="Times New Roman" w:cs="Times New Roman"/>
          <w:sz w:val="12"/>
          <w:szCs w:val="12"/>
        </w:rPr>
        <w:t>КИПиА</w:t>
      </w:r>
      <w:proofErr w:type="spellEnd"/>
      <w:r w:rsidRPr="00A17E6E">
        <w:rPr>
          <w:rFonts w:ascii="Times New Roman" w:eastAsia="Calibri" w:hAnsi="Times New Roman" w:cs="Times New Roman"/>
          <w:sz w:val="12"/>
          <w:szCs w:val="12"/>
        </w:rPr>
        <w:t>;</w:t>
      </w:r>
    </w:p>
    <w:p w:rsidR="00A17E6E" w:rsidRPr="00A17E6E" w:rsidRDefault="00A17E6E" w:rsidP="00A17E6E">
      <w:pPr>
        <w:tabs>
          <w:tab w:val="left" w:pos="284"/>
        </w:tabs>
        <w:spacing w:after="0" w:line="240" w:lineRule="auto"/>
        <w:ind w:firstLine="284"/>
        <w:jc w:val="both"/>
        <w:rPr>
          <w:rFonts w:ascii="Times New Roman" w:eastAsia="Calibri" w:hAnsi="Times New Roman" w:cs="Times New Roman"/>
          <w:sz w:val="12"/>
          <w:szCs w:val="12"/>
        </w:rPr>
      </w:pPr>
      <w:r w:rsidRPr="00A17E6E">
        <w:rPr>
          <w:rFonts w:ascii="Times New Roman" w:eastAsia="Calibri" w:hAnsi="Times New Roman" w:cs="Times New Roman"/>
          <w:sz w:val="12"/>
          <w:szCs w:val="12"/>
        </w:rPr>
        <w:t xml:space="preserve">• телесигнализацию о неисправности </w:t>
      </w:r>
      <w:proofErr w:type="spellStart"/>
      <w:r w:rsidRPr="00A17E6E">
        <w:rPr>
          <w:rFonts w:ascii="Times New Roman" w:eastAsia="Calibri" w:hAnsi="Times New Roman" w:cs="Times New Roman"/>
          <w:sz w:val="12"/>
          <w:szCs w:val="12"/>
        </w:rPr>
        <w:t>охранно</w:t>
      </w:r>
      <w:proofErr w:type="spellEnd"/>
      <w:r w:rsidRPr="00A17E6E">
        <w:rPr>
          <w:rFonts w:ascii="Times New Roman" w:eastAsia="Calibri" w:hAnsi="Times New Roman" w:cs="Times New Roman"/>
          <w:sz w:val="12"/>
          <w:szCs w:val="12"/>
        </w:rPr>
        <w:t xml:space="preserve"> – пожарной сигнализации;</w:t>
      </w:r>
    </w:p>
    <w:p w:rsidR="00A17E6E" w:rsidRPr="00A17E6E" w:rsidRDefault="00A17E6E" w:rsidP="00A17E6E">
      <w:pPr>
        <w:tabs>
          <w:tab w:val="left" w:pos="284"/>
        </w:tabs>
        <w:spacing w:after="0" w:line="240" w:lineRule="auto"/>
        <w:ind w:firstLine="284"/>
        <w:jc w:val="both"/>
        <w:rPr>
          <w:rFonts w:ascii="Times New Roman" w:eastAsia="Calibri" w:hAnsi="Times New Roman" w:cs="Times New Roman"/>
          <w:sz w:val="12"/>
          <w:szCs w:val="12"/>
        </w:rPr>
      </w:pPr>
      <w:r w:rsidRPr="00A17E6E">
        <w:rPr>
          <w:rFonts w:ascii="Times New Roman" w:eastAsia="Calibri" w:hAnsi="Times New Roman" w:cs="Times New Roman"/>
          <w:sz w:val="12"/>
          <w:szCs w:val="12"/>
        </w:rPr>
        <w:t>• периодический визуальный осмотр проектируемых сооружений обслуживающим персоналом, а также ведомственной службой безопасности;</w:t>
      </w:r>
    </w:p>
    <w:p w:rsidR="00A17E6E" w:rsidRPr="00A17E6E" w:rsidRDefault="00A17E6E" w:rsidP="00A17E6E">
      <w:pPr>
        <w:tabs>
          <w:tab w:val="left" w:pos="284"/>
        </w:tabs>
        <w:spacing w:after="0" w:line="240" w:lineRule="auto"/>
        <w:ind w:firstLine="284"/>
        <w:jc w:val="both"/>
        <w:rPr>
          <w:rFonts w:ascii="Times New Roman" w:eastAsia="Calibri" w:hAnsi="Times New Roman" w:cs="Times New Roman"/>
          <w:sz w:val="12"/>
          <w:szCs w:val="12"/>
        </w:rPr>
      </w:pPr>
      <w:r w:rsidRPr="00A17E6E">
        <w:rPr>
          <w:rFonts w:ascii="Times New Roman" w:eastAsia="Calibri" w:hAnsi="Times New Roman" w:cs="Times New Roman"/>
          <w:sz w:val="12"/>
          <w:szCs w:val="12"/>
        </w:rPr>
        <w:t>• наличие средств оперативной радиотелефонной связи у обслуживающего персонала и ведомственной охраны;</w:t>
      </w:r>
    </w:p>
    <w:p w:rsidR="00A17E6E" w:rsidRPr="00A17E6E" w:rsidRDefault="00A17E6E" w:rsidP="00A17E6E">
      <w:pPr>
        <w:tabs>
          <w:tab w:val="left" w:pos="284"/>
        </w:tabs>
        <w:spacing w:after="0" w:line="240" w:lineRule="auto"/>
        <w:ind w:firstLine="284"/>
        <w:jc w:val="both"/>
        <w:rPr>
          <w:rFonts w:ascii="Times New Roman" w:eastAsia="Calibri" w:hAnsi="Times New Roman" w:cs="Times New Roman"/>
          <w:sz w:val="12"/>
          <w:szCs w:val="12"/>
        </w:rPr>
      </w:pPr>
      <w:r w:rsidRPr="00A17E6E">
        <w:rPr>
          <w:rFonts w:ascii="Times New Roman" w:eastAsia="Calibri" w:hAnsi="Times New Roman" w:cs="Times New Roman"/>
          <w:sz w:val="12"/>
          <w:szCs w:val="12"/>
        </w:rPr>
        <w:t>• обеспечение личного состава ведомственной охраны табельным оружием в соответствии с законодательством.</w:t>
      </w:r>
    </w:p>
    <w:p w:rsidR="00A17E6E" w:rsidRPr="00A17E6E" w:rsidRDefault="00A17E6E" w:rsidP="00A17E6E">
      <w:pPr>
        <w:tabs>
          <w:tab w:val="left" w:pos="284"/>
        </w:tabs>
        <w:spacing w:after="0" w:line="240" w:lineRule="auto"/>
        <w:ind w:firstLine="284"/>
        <w:jc w:val="both"/>
        <w:rPr>
          <w:rFonts w:ascii="Times New Roman" w:eastAsia="Calibri" w:hAnsi="Times New Roman" w:cs="Times New Roman"/>
          <w:sz w:val="12"/>
          <w:szCs w:val="12"/>
        </w:rPr>
      </w:pPr>
      <w:r w:rsidRPr="00A17E6E">
        <w:rPr>
          <w:rFonts w:ascii="Times New Roman" w:eastAsia="Calibri" w:hAnsi="Times New Roman" w:cs="Times New Roman"/>
          <w:sz w:val="12"/>
          <w:szCs w:val="12"/>
        </w:rPr>
        <w:t>5.3.6. Мероприятия по инженерной защите проектируемого объекта от чрезвычайных ситуаций природного характера, вызванных опасными природными процессами и явлениями</w:t>
      </w:r>
    </w:p>
    <w:p w:rsidR="00A17E6E" w:rsidRPr="00A17E6E" w:rsidRDefault="00A17E6E" w:rsidP="00A17E6E">
      <w:pPr>
        <w:tabs>
          <w:tab w:val="left" w:pos="284"/>
        </w:tabs>
        <w:spacing w:after="0" w:line="240" w:lineRule="auto"/>
        <w:ind w:firstLine="284"/>
        <w:jc w:val="both"/>
        <w:rPr>
          <w:rFonts w:ascii="Times New Roman" w:eastAsia="Calibri" w:hAnsi="Times New Roman" w:cs="Times New Roman"/>
          <w:sz w:val="12"/>
          <w:szCs w:val="12"/>
        </w:rPr>
      </w:pPr>
      <w:r w:rsidRPr="00A17E6E">
        <w:rPr>
          <w:rFonts w:ascii="Times New Roman" w:eastAsia="Calibri" w:hAnsi="Times New Roman" w:cs="Times New Roman"/>
          <w:sz w:val="12"/>
          <w:szCs w:val="12"/>
        </w:rPr>
        <w:t>Мероприятия по инженерной защите территории объекта, зданий, сооружений и оборудования от опасных геологических процессов и природных явлений приведены в таблице 6.</w:t>
      </w:r>
    </w:p>
    <w:p w:rsidR="00A17E6E" w:rsidRPr="00A17E6E" w:rsidRDefault="00A17E6E" w:rsidP="00A17E6E">
      <w:pPr>
        <w:tabs>
          <w:tab w:val="left" w:pos="284"/>
        </w:tabs>
        <w:spacing w:after="0" w:line="240" w:lineRule="auto"/>
        <w:ind w:firstLine="284"/>
        <w:jc w:val="both"/>
        <w:rPr>
          <w:rFonts w:ascii="Times New Roman" w:eastAsia="Calibri" w:hAnsi="Times New Roman" w:cs="Times New Roman"/>
          <w:sz w:val="12"/>
          <w:szCs w:val="12"/>
        </w:rPr>
      </w:pPr>
      <w:r w:rsidRPr="00A17E6E">
        <w:rPr>
          <w:rFonts w:ascii="Times New Roman" w:eastAsia="Calibri" w:hAnsi="Times New Roman" w:cs="Times New Roman"/>
          <w:sz w:val="12"/>
          <w:szCs w:val="12"/>
        </w:rPr>
        <w:t>Таблица 6</w:t>
      </w:r>
    </w:p>
    <w:tbl>
      <w:tblPr>
        <w:tblStyle w:val="2210"/>
        <w:tblW w:w="4860" w:type="pct"/>
        <w:tblInd w:w="108" w:type="dxa"/>
        <w:tblLook w:val="01E0" w:firstRow="1" w:lastRow="1" w:firstColumn="1" w:lastColumn="1" w:noHBand="0" w:noVBand="0"/>
      </w:tblPr>
      <w:tblGrid>
        <w:gridCol w:w="378"/>
        <w:gridCol w:w="1464"/>
        <w:gridCol w:w="5671"/>
      </w:tblGrid>
      <w:tr w:rsidR="00A17E6E" w:rsidRPr="00A17E6E" w:rsidTr="00A17E6E">
        <w:trPr>
          <w:trHeight w:val="20"/>
        </w:trPr>
        <w:tc>
          <w:tcPr>
            <w:tcW w:w="252" w:type="pct"/>
          </w:tcPr>
          <w:p w:rsidR="00A17E6E" w:rsidRPr="00A17E6E" w:rsidRDefault="00A17E6E" w:rsidP="00A17E6E">
            <w:pPr>
              <w:tabs>
                <w:tab w:val="left" w:pos="284"/>
              </w:tabs>
              <w:rPr>
                <w:rFonts w:ascii="Times New Roman" w:eastAsia="Calibri" w:hAnsi="Times New Roman" w:cs="Times New Roman"/>
                <w:sz w:val="12"/>
                <w:szCs w:val="12"/>
              </w:rPr>
            </w:pPr>
            <w:r w:rsidRPr="00A17E6E">
              <w:rPr>
                <w:rFonts w:ascii="Times New Roman" w:eastAsia="Calibri" w:hAnsi="Times New Roman" w:cs="Times New Roman"/>
                <w:sz w:val="12"/>
                <w:szCs w:val="12"/>
              </w:rPr>
              <w:t xml:space="preserve">№ </w:t>
            </w:r>
            <w:proofErr w:type="gramStart"/>
            <w:r w:rsidRPr="00A17E6E">
              <w:rPr>
                <w:rFonts w:ascii="Times New Roman" w:eastAsia="Calibri" w:hAnsi="Times New Roman" w:cs="Times New Roman"/>
                <w:sz w:val="12"/>
                <w:szCs w:val="12"/>
              </w:rPr>
              <w:t>п</w:t>
            </w:r>
            <w:proofErr w:type="gramEnd"/>
            <w:r w:rsidRPr="00A17E6E">
              <w:rPr>
                <w:rFonts w:ascii="Times New Roman" w:eastAsia="Calibri" w:hAnsi="Times New Roman" w:cs="Times New Roman"/>
                <w:sz w:val="12"/>
                <w:szCs w:val="12"/>
              </w:rPr>
              <w:t>/п</w:t>
            </w:r>
          </w:p>
        </w:tc>
        <w:tc>
          <w:tcPr>
            <w:tcW w:w="974" w:type="pct"/>
          </w:tcPr>
          <w:p w:rsidR="00A17E6E" w:rsidRPr="00A17E6E" w:rsidRDefault="00A17E6E" w:rsidP="00A17E6E">
            <w:pPr>
              <w:tabs>
                <w:tab w:val="left" w:pos="284"/>
              </w:tabs>
              <w:rPr>
                <w:rFonts w:ascii="Times New Roman" w:eastAsia="Calibri" w:hAnsi="Times New Roman" w:cs="Times New Roman"/>
                <w:sz w:val="12"/>
                <w:szCs w:val="12"/>
              </w:rPr>
            </w:pPr>
            <w:r w:rsidRPr="00A17E6E">
              <w:rPr>
                <w:rFonts w:ascii="Times New Roman" w:eastAsia="Calibri" w:hAnsi="Times New Roman" w:cs="Times New Roman"/>
                <w:sz w:val="12"/>
                <w:szCs w:val="12"/>
              </w:rPr>
              <w:t>Наименование природного процесса, опасного природного явления</w:t>
            </w:r>
          </w:p>
        </w:tc>
        <w:tc>
          <w:tcPr>
            <w:tcW w:w="3773" w:type="pct"/>
          </w:tcPr>
          <w:p w:rsidR="00A17E6E" w:rsidRPr="00A17E6E" w:rsidRDefault="00A17E6E" w:rsidP="00A17E6E">
            <w:pPr>
              <w:tabs>
                <w:tab w:val="left" w:pos="284"/>
              </w:tabs>
              <w:rPr>
                <w:rFonts w:ascii="Times New Roman" w:eastAsia="Calibri" w:hAnsi="Times New Roman" w:cs="Times New Roman"/>
                <w:sz w:val="12"/>
                <w:szCs w:val="12"/>
              </w:rPr>
            </w:pPr>
            <w:r w:rsidRPr="00A17E6E">
              <w:rPr>
                <w:rFonts w:ascii="Times New Roman" w:eastAsia="Calibri" w:hAnsi="Times New Roman" w:cs="Times New Roman"/>
                <w:sz w:val="12"/>
                <w:szCs w:val="12"/>
              </w:rPr>
              <w:t>Мероприятия по инженерной защите</w:t>
            </w:r>
          </w:p>
        </w:tc>
      </w:tr>
      <w:tr w:rsidR="00A17E6E" w:rsidRPr="00A17E6E" w:rsidTr="00A17E6E">
        <w:trPr>
          <w:trHeight w:val="20"/>
        </w:trPr>
        <w:tc>
          <w:tcPr>
            <w:tcW w:w="252" w:type="pct"/>
          </w:tcPr>
          <w:p w:rsidR="00A17E6E" w:rsidRPr="00A17E6E" w:rsidRDefault="00A17E6E" w:rsidP="00A17E6E">
            <w:pPr>
              <w:tabs>
                <w:tab w:val="left" w:pos="284"/>
              </w:tabs>
              <w:rPr>
                <w:rFonts w:ascii="Times New Roman" w:eastAsia="Calibri" w:hAnsi="Times New Roman" w:cs="Times New Roman"/>
                <w:sz w:val="12"/>
                <w:szCs w:val="12"/>
              </w:rPr>
            </w:pPr>
            <w:r w:rsidRPr="00A17E6E">
              <w:rPr>
                <w:rFonts w:ascii="Times New Roman" w:eastAsia="Calibri" w:hAnsi="Times New Roman" w:cs="Times New Roman"/>
                <w:sz w:val="12"/>
                <w:szCs w:val="12"/>
              </w:rPr>
              <w:t>1</w:t>
            </w:r>
          </w:p>
        </w:tc>
        <w:tc>
          <w:tcPr>
            <w:tcW w:w="974" w:type="pct"/>
          </w:tcPr>
          <w:p w:rsidR="00A17E6E" w:rsidRPr="00A17E6E" w:rsidRDefault="00A17E6E" w:rsidP="00A17E6E">
            <w:pPr>
              <w:tabs>
                <w:tab w:val="left" w:pos="284"/>
              </w:tabs>
              <w:rPr>
                <w:rFonts w:ascii="Times New Roman" w:eastAsia="Calibri" w:hAnsi="Times New Roman" w:cs="Times New Roman"/>
                <w:sz w:val="12"/>
                <w:szCs w:val="12"/>
              </w:rPr>
            </w:pPr>
            <w:r w:rsidRPr="00A17E6E">
              <w:rPr>
                <w:rFonts w:ascii="Times New Roman" w:eastAsia="Calibri" w:hAnsi="Times New Roman" w:cs="Times New Roman"/>
                <w:sz w:val="12"/>
                <w:szCs w:val="12"/>
              </w:rPr>
              <w:t>Сильный ветер</w:t>
            </w:r>
          </w:p>
        </w:tc>
        <w:tc>
          <w:tcPr>
            <w:tcW w:w="3773" w:type="pct"/>
          </w:tcPr>
          <w:p w:rsidR="00A17E6E" w:rsidRPr="00A17E6E" w:rsidRDefault="00A17E6E" w:rsidP="00A17E6E">
            <w:pPr>
              <w:tabs>
                <w:tab w:val="left" w:pos="284"/>
              </w:tabs>
              <w:rPr>
                <w:rFonts w:ascii="Times New Roman" w:eastAsia="Calibri" w:hAnsi="Times New Roman" w:cs="Times New Roman"/>
                <w:bCs/>
                <w:sz w:val="12"/>
                <w:szCs w:val="12"/>
              </w:rPr>
            </w:pPr>
            <w:r w:rsidRPr="00A17E6E">
              <w:rPr>
                <w:rFonts w:ascii="Times New Roman" w:eastAsia="Calibri" w:hAnsi="Times New Roman" w:cs="Times New Roman"/>
                <w:sz w:val="12"/>
                <w:szCs w:val="12"/>
              </w:rPr>
              <w:t xml:space="preserve">Строительство проектируемого объекта ведется с учетом района по ветровым нагрузкам. </w:t>
            </w:r>
            <w:r w:rsidRPr="00A17E6E">
              <w:rPr>
                <w:rFonts w:ascii="Times New Roman" w:eastAsia="Calibri" w:hAnsi="Times New Roman" w:cs="Times New Roman"/>
                <w:bCs/>
                <w:sz w:val="12"/>
                <w:szCs w:val="12"/>
              </w:rPr>
              <w:t xml:space="preserve">Закрепление опор под технологическое оборудование в сверленом котловане. Фундаменты под ИУ, КТП, станцию управления, молниеотвод 15 м и радиомачту монолитные столбчатые по бетонной подготовке. Фундамент под молниеотвод 20 м </w:t>
            </w:r>
            <w:r w:rsidRPr="00A17E6E">
              <w:rPr>
                <w:rFonts w:ascii="Times New Roman" w:eastAsia="Calibri" w:hAnsi="Times New Roman" w:cs="Times New Roman"/>
                <w:sz w:val="12"/>
                <w:szCs w:val="12"/>
              </w:rPr>
              <w:t>свайный</w:t>
            </w:r>
            <w:r w:rsidRPr="00A17E6E">
              <w:rPr>
                <w:rFonts w:ascii="Times New Roman" w:eastAsia="Calibri" w:hAnsi="Times New Roman" w:cs="Times New Roman"/>
                <w:bCs/>
                <w:sz w:val="12"/>
                <w:szCs w:val="12"/>
              </w:rPr>
              <w:t xml:space="preserve">. Установка железобетонных стоек СОН на площадке узла подключения производится в сверленые котлованы с заделкой бетоном класса прочности В15 с последующей засыпкой пазух котлованов  песчано-гравийной смесью. </w:t>
            </w:r>
          </w:p>
          <w:p w:rsidR="00A17E6E" w:rsidRPr="00A17E6E" w:rsidRDefault="00A17E6E" w:rsidP="00A17E6E">
            <w:pPr>
              <w:tabs>
                <w:tab w:val="left" w:pos="284"/>
              </w:tabs>
              <w:rPr>
                <w:rFonts w:ascii="Times New Roman" w:eastAsia="Calibri" w:hAnsi="Times New Roman" w:cs="Times New Roman"/>
                <w:sz w:val="12"/>
                <w:szCs w:val="12"/>
              </w:rPr>
            </w:pPr>
            <w:r w:rsidRPr="00A17E6E">
              <w:rPr>
                <w:rFonts w:ascii="Times New Roman" w:eastAsia="Calibri" w:hAnsi="Times New Roman" w:cs="Times New Roman"/>
                <w:sz w:val="12"/>
                <w:szCs w:val="12"/>
              </w:rPr>
              <w:t xml:space="preserve">Для предотвращения повреждения кабелей наружных сетей прокладка их осуществляется в траншее на глубине 0,7 м от планировочной отметки, в </w:t>
            </w:r>
            <w:proofErr w:type="spellStart"/>
            <w:r w:rsidRPr="00A17E6E">
              <w:rPr>
                <w:rFonts w:ascii="Times New Roman" w:eastAsia="Calibri" w:hAnsi="Times New Roman" w:cs="Times New Roman"/>
                <w:sz w:val="12"/>
                <w:szCs w:val="12"/>
              </w:rPr>
              <w:t>металлорукаве</w:t>
            </w:r>
            <w:proofErr w:type="spellEnd"/>
            <w:r w:rsidRPr="00A17E6E">
              <w:rPr>
                <w:rFonts w:ascii="Times New Roman" w:eastAsia="Calibri" w:hAnsi="Times New Roman" w:cs="Times New Roman"/>
                <w:sz w:val="12"/>
                <w:szCs w:val="12"/>
              </w:rPr>
              <w:t xml:space="preserve"> по кабельным конструкциям с креплением к строительным основаниям площадки, в </w:t>
            </w:r>
            <w:proofErr w:type="spellStart"/>
            <w:r w:rsidRPr="00A17E6E">
              <w:rPr>
                <w:rFonts w:ascii="Times New Roman" w:eastAsia="Calibri" w:hAnsi="Times New Roman" w:cs="Times New Roman"/>
                <w:sz w:val="12"/>
                <w:szCs w:val="12"/>
              </w:rPr>
              <w:t>водогазопроводной</w:t>
            </w:r>
            <w:proofErr w:type="spellEnd"/>
            <w:r w:rsidRPr="00A17E6E">
              <w:rPr>
                <w:rFonts w:ascii="Times New Roman" w:eastAsia="Calibri" w:hAnsi="Times New Roman" w:cs="Times New Roman"/>
                <w:sz w:val="12"/>
                <w:szCs w:val="12"/>
              </w:rPr>
              <w:t xml:space="preserve"> трубе открыто с креплением к строительным конструкциям площадки и в подстилающем слое площадки. Прокладка кабелей </w:t>
            </w:r>
            <w:proofErr w:type="spellStart"/>
            <w:r w:rsidRPr="00A17E6E">
              <w:rPr>
                <w:rFonts w:ascii="Times New Roman" w:eastAsia="Calibri" w:hAnsi="Times New Roman" w:cs="Times New Roman"/>
                <w:sz w:val="12"/>
                <w:szCs w:val="12"/>
              </w:rPr>
              <w:t>КИПиА</w:t>
            </w:r>
            <w:proofErr w:type="spellEnd"/>
            <w:r w:rsidRPr="00A17E6E">
              <w:rPr>
                <w:rFonts w:ascii="Times New Roman" w:eastAsia="Calibri" w:hAnsi="Times New Roman" w:cs="Times New Roman"/>
                <w:sz w:val="12"/>
                <w:szCs w:val="12"/>
              </w:rPr>
              <w:t xml:space="preserve"> по площадкам осуществляется в подстилающем слое площадки на глубине 0,2 м. Прокладка </w:t>
            </w:r>
            <w:proofErr w:type="spellStart"/>
            <w:r w:rsidRPr="00A17E6E">
              <w:rPr>
                <w:rFonts w:ascii="Times New Roman" w:eastAsia="Calibri" w:hAnsi="Times New Roman" w:cs="Times New Roman"/>
                <w:sz w:val="12"/>
                <w:szCs w:val="12"/>
              </w:rPr>
              <w:t>межплощадочных</w:t>
            </w:r>
            <w:proofErr w:type="spellEnd"/>
            <w:r w:rsidRPr="00A17E6E">
              <w:rPr>
                <w:rFonts w:ascii="Times New Roman" w:eastAsia="Calibri" w:hAnsi="Times New Roman" w:cs="Times New Roman"/>
                <w:sz w:val="12"/>
                <w:szCs w:val="12"/>
              </w:rPr>
              <w:t xml:space="preserve"> кабелей </w:t>
            </w:r>
            <w:proofErr w:type="spellStart"/>
            <w:r w:rsidRPr="00A17E6E">
              <w:rPr>
                <w:rFonts w:ascii="Times New Roman" w:eastAsia="Calibri" w:hAnsi="Times New Roman" w:cs="Times New Roman"/>
                <w:sz w:val="12"/>
                <w:szCs w:val="12"/>
              </w:rPr>
              <w:t>КИПиА</w:t>
            </w:r>
            <w:proofErr w:type="spellEnd"/>
            <w:r w:rsidRPr="00A17E6E">
              <w:rPr>
                <w:rFonts w:ascii="Times New Roman" w:eastAsia="Calibri" w:hAnsi="Times New Roman" w:cs="Times New Roman"/>
                <w:sz w:val="12"/>
                <w:szCs w:val="12"/>
              </w:rPr>
              <w:t xml:space="preserve"> осуществляется в траншее на глубине 0,7 м. </w:t>
            </w:r>
          </w:p>
          <w:p w:rsidR="00A17E6E" w:rsidRPr="00A17E6E" w:rsidRDefault="00A17E6E" w:rsidP="00A17E6E">
            <w:pPr>
              <w:tabs>
                <w:tab w:val="left" w:pos="284"/>
              </w:tabs>
              <w:rPr>
                <w:rFonts w:ascii="Times New Roman" w:eastAsia="Calibri" w:hAnsi="Times New Roman" w:cs="Times New Roman"/>
                <w:sz w:val="12"/>
                <w:szCs w:val="12"/>
              </w:rPr>
            </w:pPr>
            <w:r w:rsidRPr="00A17E6E">
              <w:rPr>
                <w:rFonts w:ascii="Times New Roman" w:eastAsia="Calibri" w:hAnsi="Times New Roman" w:cs="Times New Roman"/>
                <w:sz w:val="12"/>
                <w:szCs w:val="12"/>
              </w:rPr>
              <w:t xml:space="preserve">На </w:t>
            </w:r>
            <w:proofErr w:type="gramStart"/>
            <w:r w:rsidRPr="00A17E6E">
              <w:rPr>
                <w:rFonts w:ascii="Times New Roman" w:eastAsia="Calibri" w:hAnsi="Times New Roman" w:cs="Times New Roman"/>
                <w:sz w:val="12"/>
                <w:szCs w:val="12"/>
              </w:rPr>
              <w:t>ВЛ</w:t>
            </w:r>
            <w:proofErr w:type="gramEnd"/>
            <w:r w:rsidRPr="00A17E6E">
              <w:rPr>
                <w:rFonts w:ascii="Times New Roman" w:eastAsia="Calibri" w:hAnsi="Times New Roman" w:cs="Times New Roman"/>
                <w:sz w:val="12"/>
                <w:szCs w:val="12"/>
              </w:rPr>
              <w:t xml:space="preserve"> приняты железобетонные опоры. Длины пролетов между опорами приняты в соответствии с работой ОАО РАО «ЕЭС России» ОАО «РОСЭП» (шифр 25.0038). Закрепление опор в грунте выполнить в соответствии с типовой серией 4.407-253 «Закрепление в грунтах железобетонных опор и деревянных опор на железобетонных приставках </w:t>
            </w:r>
            <w:proofErr w:type="gramStart"/>
            <w:r w:rsidRPr="00A17E6E">
              <w:rPr>
                <w:rFonts w:ascii="Times New Roman" w:eastAsia="Calibri" w:hAnsi="Times New Roman" w:cs="Times New Roman"/>
                <w:sz w:val="12"/>
                <w:szCs w:val="12"/>
              </w:rPr>
              <w:t>ВЛ</w:t>
            </w:r>
            <w:proofErr w:type="gramEnd"/>
            <w:r w:rsidRPr="00A17E6E">
              <w:rPr>
                <w:rFonts w:ascii="Times New Roman" w:eastAsia="Calibri" w:hAnsi="Times New Roman" w:cs="Times New Roman"/>
                <w:sz w:val="12"/>
                <w:szCs w:val="12"/>
              </w:rPr>
              <w:t xml:space="preserve"> 0,4-20 </w:t>
            </w:r>
            <w:proofErr w:type="spellStart"/>
            <w:r w:rsidRPr="00A17E6E">
              <w:rPr>
                <w:rFonts w:ascii="Times New Roman" w:eastAsia="Calibri" w:hAnsi="Times New Roman" w:cs="Times New Roman"/>
                <w:sz w:val="12"/>
                <w:szCs w:val="12"/>
              </w:rPr>
              <w:t>кВ</w:t>
            </w:r>
            <w:proofErr w:type="spellEnd"/>
            <w:r w:rsidRPr="00A17E6E">
              <w:rPr>
                <w:rFonts w:ascii="Times New Roman" w:eastAsia="Calibri" w:hAnsi="Times New Roman" w:cs="Times New Roman"/>
                <w:sz w:val="12"/>
                <w:szCs w:val="12"/>
              </w:rPr>
              <w:t xml:space="preserve">». </w:t>
            </w:r>
          </w:p>
          <w:p w:rsidR="00A17E6E" w:rsidRPr="00A17E6E" w:rsidRDefault="00A17E6E" w:rsidP="00A17E6E">
            <w:pPr>
              <w:tabs>
                <w:tab w:val="left" w:pos="284"/>
              </w:tabs>
              <w:rPr>
                <w:rFonts w:ascii="Times New Roman" w:eastAsia="Calibri" w:hAnsi="Times New Roman" w:cs="Times New Roman"/>
                <w:bCs/>
                <w:sz w:val="12"/>
                <w:szCs w:val="12"/>
              </w:rPr>
            </w:pPr>
            <w:r w:rsidRPr="00A17E6E">
              <w:rPr>
                <w:rFonts w:ascii="Times New Roman" w:eastAsia="Calibri" w:hAnsi="Times New Roman" w:cs="Times New Roman"/>
                <w:sz w:val="12"/>
                <w:szCs w:val="12"/>
              </w:rPr>
              <w:t xml:space="preserve">Выкидной трубопровод укладывается на глубину не менее 1,0 м до верхней образующей трубы. </w:t>
            </w:r>
          </w:p>
        </w:tc>
      </w:tr>
      <w:tr w:rsidR="00A17E6E" w:rsidRPr="00A17E6E" w:rsidTr="00A17E6E">
        <w:trPr>
          <w:trHeight w:val="20"/>
        </w:trPr>
        <w:tc>
          <w:tcPr>
            <w:tcW w:w="252" w:type="pct"/>
          </w:tcPr>
          <w:p w:rsidR="00A17E6E" w:rsidRPr="00A17E6E" w:rsidRDefault="00A17E6E" w:rsidP="00A17E6E">
            <w:pPr>
              <w:tabs>
                <w:tab w:val="left" w:pos="284"/>
              </w:tabs>
              <w:rPr>
                <w:rFonts w:ascii="Times New Roman" w:eastAsia="Calibri" w:hAnsi="Times New Roman" w:cs="Times New Roman"/>
                <w:sz w:val="12"/>
                <w:szCs w:val="12"/>
              </w:rPr>
            </w:pPr>
            <w:r w:rsidRPr="00A17E6E">
              <w:rPr>
                <w:rFonts w:ascii="Times New Roman" w:eastAsia="Calibri" w:hAnsi="Times New Roman" w:cs="Times New Roman"/>
                <w:sz w:val="12"/>
                <w:szCs w:val="12"/>
              </w:rPr>
              <w:t>2</w:t>
            </w:r>
          </w:p>
        </w:tc>
        <w:tc>
          <w:tcPr>
            <w:tcW w:w="974" w:type="pct"/>
          </w:tcPr>
          <w:p w:rsidR="00A17E6E" w:rsidRPr="00A17E6E" w:rsidRDefault="00A17E6E" w:rsidP="00A17E6E">
            <w:pPr>
              <w:tabs>
                <w:tab w:val="left" w:pos="284"/>
              </w:tabs>
              <w:rPr>
                <w:rFonts w:ascii="Times New Roman" w:eastAsia="Calibri" w:hAnsi="Times New Roman" w:cs="Times New Roman"/>
                <w:sz w:val="12"/>
                <w:szCs w:val="12"/>
              </w:rPr>
            </w:pPr>
            <w:r w:rsidRPr="00A17E6E">
              <w:rPr>
                <w:rFonts w:ascii="Times New Roman" w:eastAsia="Calibri" w:hAnsi="Times New Roman" w:cs="Times New Roman"/>
                <w:sz w:val="12"/>
                <w:szCs w:val="12"/>
              </w:rPr>
              <w:t>Сильный ливень</w:t>
            </w:r>
          </w:p>
        </w:tc>
        <w:tc>
          <w:tcPr>
            <w:tcW w:w="3773" w:type="pct"/>
          </w:tcPr>
          <w:p w:rsidR="00A17E6E" w:rsidRPr="00A17E6E" w:rsidRDefault="00A17E6E" w:rsidP="00A17E6E">
            <w:pPr>
              <w:tabs>
                <w:tab w:val="left" w:pos="284"/>
              </w:tabs>
              <w:rPr>
                <w:rFonts w:ascii="Times New Roman" w:eastAsia="Calibri" w:hAnsi="Times New Roman" w:cs="Times New Roman"/>
                <w:sz w:val="12"/>
                <w:szCs w:val="12"/>
              </w:rPr>
            </w:pPr>
            <w:r w:rsidRPr="00A17E6E">
              <w:rPr>
                <w:rFonts w:ascii="Times New Roman" w:eastAsia="Calibri" w:hAnsi="Times New Roman" w:cs="Times New Roman"/>
                <w:sz w:val="12"/>
                <w:szCs w:val="12"/>
              </w:rPr>
              <w:t>Отвод поверхностных вод осуществляется по естественному и спланированному рельефу в сторону естественного понижения за пределы площадок. Производственно-дождевые сточные воды с приустьевой площадки скважины отводятся в подземную емкость производственно-дождевых стоков.</w:t>
            </w:r>
          </w:p>
          <w:p w:rsidR="00A17E6E" w:rsidRPr="00A17E6E" w:rsidRDefault="00A17E6E" w:rsidP="00A17E6E">
            <w:pPr>
              <w:tabs>
                <w:tab w:val="left" w:pos="284"/>
              </w:tabs>
              <w:rPr>
                <w:rFonts w:ascii="Times New Roman" w:eastAsia="Calibri" w:hAnsi="Times New Roman" w:cs="Times New Roman"/>
                <w:sz w:val="12"/>
                <w:szCs w:val="12"/>
              </w:rPr>
            </w:pPr>
            <w:r w:rsidRPr="00A17E6E">
              <w:rPr>
                <w:rFonts w:ascii="Times New Roman" w:eastAsia="Calibri" w:hAnsi="Times New Roman" w:cs="Times New Roman"/>
                <w:sz w:val="12"/>
                <w:szCs w:val="12"/>
              </w:rPr>
              <w:t>Для монолитных и сборных железобетонных конструкций применяется тяжелый бетон марки по водонепроницаемости – W4,W6.</w:t>
            </w:r>
          </w:p>
          <w:p w:rsidR="00A17E6E" w:rsidRPr="00A17E6E" w:rsidRDefault="00A17E6E" w:rsidP="00A17E6E">
            <w:pPr>
              <w:tabs>
                <w:tab w:val="left" w:pos="284"/>
              </w:tabs>
              <w:rPr>
                <w:rFonts w:ascii="Times New Roman" w:eastAsia="Calibri" w:hAnsi="Times New Roman" w:cs="Times New Roman"/>
                <w:sz w:val="12"/>
                <w:szCs w:val="12"/>
              </w:rPr>
            </w:pPr>
            <w:r w:rsidRPr="00A17E6E">
              <w:rPr>
                <w:rFonts w:ascii="Times New Roman" w:eastAsia="Calibri" w:hAnsi="Times New Roman" w:cs="Times New Roman"/>
                <w:sz w:val="12"/>
                <w:szCs w:val="12"/>
              </w:rPr>
              <w:t>Поверхности бетонных конструкций, соприкасающихся с грунтом, и доступных для обмазки, кроме стоек СОН обмазываются горячим битумом БН70/30 за три раза по битумной грунтовке. Поверхности железобетонных стоек СОН покрываются кремнийорганической эмалью КО-174 в два слоя.</w:t>
            </w:r>
          </w:p>
          <w:p w:rsidR="00A17E6E" w:rsidRPr="00A17E6E" w:rsidRDefault="00A17E6E" w:rsidP="00A17E6E">
            <w:pPr>
              <w:tabs>
                <w:tab w:val="left" w:pos="284"/>
              </w:tabs>
              <w:rPr>
                <w:rFonts w:ascii="Times New Roman" w:eastAsia="Calibri" w:hAnsi="Times New Roman" w:cs="Times New Roman"/>
                <w:sz w:val="12"/>
                <w:szCs w:val="12"/>
              </w:rPr>
            </w:pPr>
            <w:r w:rsidRPr="00A17E6E">
              <w:rPr>
                <w:rFonts w:ascii="Times New Roman" w:eastAsia="Calibri" w:hAnsi="Times New Roman" w:cs="Times New Roman"/>
                <w:sz w:val="12"/>
                <w:szCs w:val="12"/>
              </w:rPr>
              <w:t xml:space="preserve">Для железобетонных стоек </w:t>
            </w:r>
            <w:proofErr w:type="gramStart"/>
            <w:r w:rsidRPr="00A17E6E">
              <w:rPr>
                <w:rFonts w:ascii="Times New Roman" w:eastAsia="Calibri" w:hAnsi="Times New Roman" w:cs="Times New Roman"/>
                <w:sz w:val="12"/>
                <w:szCs w:val="12"/>
              </w:rPr>
              <w:t>ВЛ</w:t>
            </w:r>
            <w:proofErr w:type="gramEnd"/>
            <w:r w:rsidRPr="00A17E6E">
              <w:rPr>
                <w:rFonts w:ascii="Times New Roman" w:eastAsia="Calibri" w:hAnsi="Times New Roman" w:cs="Times New Roman"/>
                <w:sz w:val="12"/>
                <w:szCs w:val="12"/>
              </w:rPr>
              <w:t xml:space="preserve"> применяется тяжелый бетон, марки по водонепроницаемости W 6. Стойки </w:t>
            </w:r>
            <w:r w:rsidRPr="00A17E6E">
              <w:rPr>
                <w:rFonts w:ascii="Times New Roman" w:eastAsia="Calibri" w:hAnsi="Times New Roman" w:cs="Times New Roman"/>
                <w:sz w:val="12"/>
                <w:szCs w:val="12"/>
              </w:rPr>
              <w:lastRenderedPageBreak/>
              <w:t xml:space="preserve">покрываются битумной мастикой в два слоя, по битумной грунтовке в комлевой части на длину 3 м. </w:t>
            </w:r>
          </w:p>
        </w:tc>
      </w:tr>
      <w:tr w:rsidR="00A17E6E" w:rsidRPr="00A17E6E" w:rsidTr="00A17E6E">
        <w:trPr>
          <w:trHeight w:val="20"/>
        </w:trPr>
        <w:tc>
          <w:tcPr>
            <w:tcW w:w="252" w:type="pct"/>
          </w:tcPr>
          <w:p w:rsidR="00A17E6E" w:rsidRPr="00A17E6E" w:rsidRDefault="00A17E6E" w:rsidP="00A17E6E">
            <w:pPr>
              <w:tabs>
                <w:tab w:val="left" w:pos="284"/>
              </w:tabs>
              <w:rPr>
                <w:rFonts w:ascii="Times New Roman" w:eastAsia="Calibri" w:hAnsi="Times New Roman" w:cs="Times New Roman"/>
                <w:sz w:val="12"/>
                <w:szCs w:val="12"/>
              </w:rPr>
            </w:pPr>
            <w:r w:rsidRPr="00A17E6E">
              <w:rPr>
                <w:rFonts w:ascii="Times New Roman" w:eastAsia="Calibri" w:hAnsi="Times New Roman" w:cs="Times New Roman"/>
                <w:sz w:val="12"/>
                <w:szCs w:val="12"/>
              </w:rPr>
              <w:lastRenderedPageBreak/>
              <w:t>3</w:t>
            </w:r>
          </w:p>
        </w:tc>
        <w:tc>
          <w:tcPr>
            <w:tcW w:w="974" w:type="pct"/>
          </w:tcPr>
          <w:p w:rsidR="00A17E6E" w:rsidRPr="00A17E6E" w:rsidRDefault="00A17E6E" w:rsidP="00A17E6E">
            <w:pPr>
              <w:tabs>
                <w:tab w:val="left" w:pos="284"/>
              </w:tabs>
              <w:rPr>
                <w:rFonts w:ascii="Times New Roman" w:eastAsia="Calibri" w:hAnsi="Times New Roman" w:cs="Times New Roman"/>
                <w:sz w:val="12"/>
                <w:szCs w:val="12"/>
              </w:rPr>
            </w:pPr>
            <w:r w:rsidRPr="00A17E6E">
              <w:rPr>
                <w:rFonts w:ascii="Times New Roman" w:eastAsia="Calibri" w:hAnsi="Times New Roman" w:cs="Times New Roman"/>
                <w:sz w:val="12"/>
                <w:szCs w:val="12"/>
              </w:rPr>
              <w:t>Сильный снег</w:t>
            </w:r>
          </w:p>
        </w:tc>
        <w:tc>
          <w:tcPr>
            <w:tcW w:w="3773" w:type="pct"/>
          </w:tcPr>
          <w:p w:rsidR="00A17E6E" w:rsidRPr="00A17E6E" w:rsidRDefault="00A17E6E" w:rsidP="00A17E6E">
            <w:pPr>
              <w:tabs>
                <w:tab w:val="left" w:pos="284"/>
              </w:tabs>
              <w:rPr>
                <w:rFonts w:ascii="Times New Roman" w:eastAsia="Calibri" w:hAnsi="Times New Roman" w:cs="Times New Roman"/>
                <w:sz w:val="12"/>
                <w:szCs w:val="12"/>
              </w:rPr>
            </w:pPr>
            <w:r w:rsidRPr="00A17E6E">
              <w:rPr>
                <w:rFonts w:ascii="Times New Roman" w:eastAsia="Calibri" w:hAnsi="Times New Roman" w:cs="Times New Roman"/>
                <w:sz w:val="12"/>
                <w:szCs w:val="12"/>
              </w:rPr>
              <w:t xml:space="preserve">Строительство проектируемого объекта ведется с учетом района по снеговой нагрузке. Кабельные сооружения защищаются тем же способом, что и при сильном ветре. </w:t>
            </w:r>
          </w:p>
        </w:tc>
      </w:tr>
      <w:tr w:rsidR="00A17E6E" w:rsidRPr="00A17E6E" w:rsidTr="00A17E6E">
        <w:trPr>
          <w:trHeight w:val="20"/>
        </w:trPr>
        <w:tc>
          <w:tcPr>
            <w:tcW w:w="252" w:type="pct"/>
          </w:tcPr>
          <w:p w:rsidR="00A17E6E" w:rsidRPr="00A17E6E" w:rsidRDefault="00A17E6E" w:rsidP="00A17E6E">
            <w:pPr>
              <w:tabs>
                <w:tab w:val="left" w:pos="284"/>
              </w:tabs>
              <w:rPr>
                <w:rFonts w:ascii="Times New Roman" w:eastAsia="Calibri" w:hAnsi="Times New Roman" w:cs="Times New Roman"/>
                <w:sz w:val="12"/>
                <w:szCs w:val="12"/>
              </w:rPr>
            </w:pPr>
            <w:r w:rsidRPr="00A17E6E">
              <w:rPr>
                <w:rFonts w:ascii="Times New Roman" w:eastAsia="Calibri" w:hAnsi="Times New Roman" w:cs="Times New Roman"/>
                <w:sz w:val="12"/>
                <w:szCs w:val="12"/>
              </w:rPr>
              <w:t>4</w:t>
            </w:r>
          </w:p>
        </w:tc>
        <w:tc>
          <w:tcPr>
            <w:tcW w:w="974" w:type="pct"/>
          </w:tcPr>
          <w:p w:rsidR="00A17E6E" w:rsidRPr="00A17E6E" w:rsidRDefault="00A17E6E" w:rsidP="00A17E6E">
            <w:pPr>
              <w:tabs>
                <w:tab w:val="left" w:pos="284"/>
              </w:tabs>
              <w:rPr>
                <w:rFonts w:ascii="Times New Roman" w:eastAsia="Calibri" w:hAnsi="Times New Roman" w:cs="Times New Roman"/>
                <w:sz w:val="12"/>
                <w:szCs w:val="12"/>
              </w:rPr>
            </w:pPr>
            <w:r w:rsidRPr="00A17E6E">
              <w:rPr>
                <w:rFonts w:ascii="Times New Roman" w:eastAsia="Calibri" w:hAnsi="Times New Roman" w:cs="Times New Roman"/>
                <w:sz w:val="12"/>
                <w:szCs w:val="12"/>
              </w:rPr>
              <w:t>Сильный мороз</w:t>
            </w:r>
          </w:p>
        </w:tc>
        <w:tc>
          <w:tcPr>
            <w:tcW w:w="3773" w:type="pct"/>
          </w:tcPr>
          <w:p w:rsidR="00A17E6E" w:rsidRPr="00A17E6E" w:rsidRDefault="00A17E6E" w:rsidP="00A17E6E">
            <w:pPr>
              <w:tabs>
                <w:tab w:val="left" w:pos="284"/>
              </w:tabs>
              <w:rPr>
                <w:rFonts w:ascii="Times New Roman" w:eastAsia="Calibri" w:hAnsi="Times New Roman" w:cs="Times New Roman"/>
                <w:sz w:val="12"/>
                <w:szCs w:val="12"/>
              </w:rPr>
            </w:pPr>
            <w:r w:rsidRPr="00A17E6E">
              <w:rPr>
                <w:rFonts w:ascii="Times New Roman" w:eastAsia="Calibri" w:hAnsi="Times New Roman" w:cs="Times New Roman"/>
                <w:sz w:val="12"/>
                <w:szCs w:val="12"/>
              </w:rPr>
              <w:t xml:space="preserve">Выкидной трубопровод укладывается на глубину не менее 1,0 м до верхней образующей трубы. </w:t>
            </w:r>
          </w:p>
          <w:p w:rsidR="00A17E6E" w:rsidRPr="00A17E6E" w:rsidRDefault="00A17E6E" w:rsidP="00A17E6E">
            <w:pPr>
              <w:tabs>
                <w:tab w:val="left" w:pos="284"/>
              </w:tabs>
              <w:rPr>
                <w:rFonts w:ascii="Times New Roman" w:eastAsia="Calibri" w:hAnsi="Times New Roman" w:cs="Times New Roman"/>
                <w:sz w:val="12"/>
                <w:szCs w:val="12"/>
              </w:rPr>
            </w:pPr>
            <w:r w:rsidRPr="00A17E6E">
              <w:rPr>
                <w:rFonts w:ascii="Times New Roman" w:eastAsia="Calibri" w:hAnsi="Times New Roman" w:cs="Times New Roman"/>
                <w:sz w:val="12"/>
                <w:szCs w:val="12"/>
              </w:rPr>
              <w:t xml:space="preserve">Для монолитных и сборных железобетонных конструкций применяется тяжелый бетон марки по морозостойкости F200. </w:t>
            </w:r>
          </w:p>
          <w:p w:rsidR="00A17E6E" w:rsidRPr="00A17E6E" w:rsidRDefault="00A17E6E" w:rsidP="00A17E6E">
            <w:pPr>
              <w:tabs>
                <w:tab w:val="left" w:pos="284"/>
              </w:tabs>
              <w:rPr>
                <w:rFonts w:ascii="Times New Roman" w:eastAsia="Calibri" w:hAnsi="Times New Roman" w:cs="Times New Roman"/>
                <w:sz w:val="12"/>
                <w:szCs w:val="12"/>
              </w:rPr>
            </w:pPr>
            <w:r w:rsidRPr="00A17E6E">
              <w:rPr>
                <w:rFonts w:ascii="Times New Roman" w:eastAsia="Calibri" w:hAnsi="Times New Roman" w:cs="Times New Roman"/>
                <w:sz w:val="12"/>
                <w:szCs w:val="12"/>
              </w:rPr>
              <w:t xml:space="preserve">Для железобетонных стоек </w:t>
            </w:r>
            <w:proofErr w:type="gramStart"/>
            <w:r w:rsidRPr="00A17E6E">
              <w:rPr>
                <w:rFonts w:ascii="Times New Roman" w:eastAsia="Calibri" w:hAnsi="Times New Roman" w:cs="Times New Roman"/>
                <w:sz w:val="12"/>
                <w:szCs w:val="12"/>
              </w:rPr>
              <w:t>ВЛ</w:t>
            </w:r>
            <w:proofErr w:type="gramEnd"/>
            <w:r w:rsidRPr="00A17E6E">
              <w:rPr>
                <w:rFonts w:ascii="Times New Roman" w:eastAsia="Calibri" w:hAnsi="Times New Roman" w:cs="Times New Roman"/>
                <w:sz w:val="12"/>
                <w:szCs w:val="12"/>
              </w:rPr>
              <w:t xml:space="preserve"> применятся тяжелый бетон, марки по морозоустойчивости F200 из </w:t>
            </w:r>
            <w:proofErr w:type="spellStart"/>
            <w:r w:rsidRPr="00A17E6E">
              <w:rPr>
                <w:rFonts w:ascii="Times New Roman" w:eastAsia="Calibri" w:hAnsi="Times New Roman" w:cs="Times New Roman"/>
                <w:sz w:val="12"/>
                <w:szCs w:val="12"/>
              </w:rPr>
              <w:t>сульфатостойкого</w:t>
            </w:r>
            <w:proofErr w:type="spellEnd"/>
            <w:r w:rsidRPr="00A17E6E">
              <w:rPr>
                <w:rFonts w:ascii="Times New Roman" w:eastAsia="Calibri" w:hAnsi="Times New Roman" w:cs="Times New Roman"/>
                <w:sz w:val="12"/>
                <w:szCs w:val="12"/>
              </w:rPr>
              <w:t xml:space="preserve"> цемента.</w:t>
            </w:r>
          </w:p>
          <w:p w:rsidR="00A17E6E" w:rsidRPr="00A17E6E" w:rsidRDefault="00A17E6E" w:rsidP="00A17E6E">
            <w:pPr>
              <w:tabs>
                <w:tab w:val="left" w:pos="284"/>
              </w:tabs>
              <w:rPr>
                <w:rFonts w:ascii="Times New Roman" w:eastAsia="Calibri" w:hAnsi="Times New Roman" w:cs="Times New Roman"/>
                <w:sz w:val="12"/>
                <w:szCs w:val="12"/>
              </w:rPr>
            </w:pPr>
            <w:r w:rsidRPr="00A17E6E">
              <w:rPr>
                <w:rFonts w:ascii="Times New Roman" w:eastAsia="Calibri" w:hAnsi="Times New Roman" w:cs="Times New Roman"/>
                <w:sz w:val="12"/>
                <w:szCs w:val="12"/>
              </w:rPr>
              <w:t>Поддержание температуры внутреннего воздуха в помещениях ИУ не ниже плюс 5</w:t>
            </w:r>
            <w:proofErr w:type="gramStart"/>
            <w:r w:rsidRPr="00A17E6E">
              <w:rPr>
                <w:rFonts w:ascii="Times New Roman" w:eastAsia="Calibri" w:hAnsi="Times New Roman" w:cs="Times New Roman"/>
                <w:sz w:val="12"/>
                <w:szCs w:val="12"/>
              </w:rPr>
              <w:t> ºС</w:t>
            </w:r>
            <w:proofErr w:type="gramEnd"/>
            <w:r w:rsidRPr="00A17E6E">
              <w:rPr>
                <w:rFonts w:ascii="Times New Roman" w:eastAsia="Calibri" w:hAnsi="Times New Roman" w:cs="Times New Roman"/>
                <w:sz w:val="12"/>
                <w:szCs w:val="12"/>
              </w:rPr>
              <w:t xml:space="preserve"> c возможностью повышения до плюс18 ºС, в автоматическом режиме, электрическими обогревателями оснащенными термостатом безопасности.</w:t>
            </w:r>
          </w:p>
        </w:tc>
      </w:tr>
      <w:tr w:rsidR="00A17E6E" w:rsidRPr="00A17E6E" w:rsidTr="00A17E6E">
        <w:trPr>
          <w:trHeight w:val="20"/>
        </w:trPr>
        <w:tc>
          <w:tcPr>
            <w:tcW w:w="252" w:type="pct"/>
          </w:tcPr>
          <w:p w:rsidR="00A17E6E" w:rsidRPr="00A17E6E" w:rsidRDefault="00A17E6E" w:rsidP="00A17E6E">
            <w:pPr>
              <w:tabs>
                <w:tab w:val="left" w:pos="284"/>
              </w:tabs>
              <w:rPr>
                <w:rFonts w:ascii="Times New Roman" w:eastAsia="Calibri" w:hAnsi="Times New Roman" w:cs="Times New Roman"/>
                <w:sz w:val="12"/>
                <w:szCs w:val="12"/>
              </w:rPr>
            </w:pPr>
            <w:r w:rsidRPr="00A17E6E">
              <w:rPr>
                <w:rFonts w:ascii="Times New Roman" w:eastAsia="Calibri" w:hAnsi="Times New Roman" w:cs="Times New Roman"/>
                <w:sz w:val="12"/>
                <w:szCs w:val="12"/>
              </w:rPr>
              <w:t>5</w:t>
            </w:r>
          </w:p>
        </w:tc>
        <w:tc>
          <w:tcPr>
            <w:tcW w:w="974" w:type="pct"/>
          </w:tcPr>
          <w:p w:rsidR="00A17E6E" w:rsidRPr="00A17E6E" w:rsidRDefault="00A17E6E" w:rsidP="00A17E6E">
            <w:pPr>
              <w:tabs>
                <w:tab w:val="left" w:pos="284"/>
              </w:tabs>
              <w:rPr>
                <w:rFonts w:ascii="Times New Roman" w:eastAsia="Calibri" w:hAnsi="Times New Roman" w:cs="Times New Roman"/>
                <w:sz w:val="12"/>
                <w:szCs w:val="12"/>
              </w:rPr>
            </w:pPr>
            <w:r w:rsidRPr="00A17E6E">
              <w:rPr>
                <w:rFonts w:ascii="Times New Roman" w:eastAsia="Calibri" w:hAnsi="Times New Roman" w:cs="Times New Roman"/>
                <w:sz w:val="12"/>
                <w:szCs w:val="12"/>
              </w:rPr>
              <w:t>Гроза</w:t>
            </w:r>
          </w:p>
        </w:tc>
        <w:tc>
          <w:tcPr>
            <w:tcW w:w="3773" w:type="pct"/>
          </w:tcPr>
          <w:p w:rsidR="00A17E6E" w:rsidRPr="00A17E6E" w:rsidRDefault="00A17E6E" w:rsidP="00A17E6E">
            <w:pPr>
              <w:tabs>
                <w:tab w:val="left" w:pos="284"/>
              </w:tabs>
              <w:rPr>
                <w:rFonts w:ascii="Times New Roman" w:eastAsia="Calibri" w:hAnsi="Times New Roman" w:cs="Times New Roman"/>
                <w:sz w:val="12"/>
                <w:szCs w:val="12"/>
              </w:rPr>
            </w:pPr>
            <w:r w:rsidRPr="00A17E6E">
              <w:rPr>
                <w:rFonts w:ascii="Times New Roman" w:eastAsia="Calibri" w:hAnsi="Times New Roman" w:cs="Times New Roman"/>
                <w:sz w:val="12"/>
                <w:szCs w:val="12"/>
              </w:rPr>
              <w:t>Защита площадки устья скважины от прямых ударов молнии выполняется посредством присоединения к заземляющему устройству.</w:t>
            </w:r>
          </w:p>
          <w:p w:rsidR="00A17E6E" w:rsidRPr="00A17E6E" w:rsidRDefault="00A17E6E" w:rsidP="00A17E6E">
            <w:pPr>
              <w:tabs>
                <w:tab w:val="left" w:pos="284"/>
              </w:tabs>
              <w:rPr>
                <w:rFonts w:ascii="Times New Roman" w:eastAsia="Calibri" w:hAnsi="Times New Roman" w:cs="Times New Roman"/>
                <w:sz w:val="12"/>
                <w:szCs w:val="12"/>
              </w:rPr>
            </w:pPr>
            <w:r w:rsidRPr="00A17E6E">
              <w:rPr>
                <w:rFonts w:ascii="Times New Roman" w:eastAsia="Calibri" w:hAnsi="Times New Roman" w:cs="Times New Roman"/>
                <w:sz w:val="12"/>
                <w:szCs w:val="12"/>
              </w:rPr>
              <w:t xml:space="preserve">Для защиты от заноса высоких потенциалов по подземным и внешним коммуникациям при вводе в здания или сооружения, последние присоединяются к заземляющему устройству. </w:t>
            </w:r>
            <w:proofErr w:type="gramStart"/>
            <w:r w:rsidRPr="00A17E6E">
              <w:rPr>
                <w:rFonts w:ascii="Times New Roman" w:eastAsia="Calibri" w:hAnsi="Times New Roman" w:cs="Times New Roman"/>
                <w:sz w:val="12"/>
                <w:szCs w:val="12"/>
              </w:rPr>
              <w:t xml:space="preserve">Заземлители для </w:t>
            </w:r>
            <w:proofErr w:type="spellStart"/>
            <w:r w:rsidRPr="00A17E6E">
              <w:rPr>
                <w:rFonts w:ascii="Times New Roman" w:eastAsia="Calibri" w:hAnsi="Times New Roman" w:cs="Times New Roman"/>
                <w:sz w:val="12"/>
                <w:szCs w:val="12"/>
              </w:rPr>
              <w:t>молниезащиты</w:t>
            </w:r>
            <w:proofErr w:type="spellEnd"/>
            <w:r w:rsidRPr="00A17E6E">
              <w:rPr>
                <w:rFonts w:ascii="Times New Roman" w:eastAsia="Calibri" w:hAnsi="Times New Roman" w:cs="Times New Roman"/>
                <w:sz w:val="12"/>
                <w:szCs w:val="12"/>
              </w:rPr>
              <w:t xml:space="preserve"> и защитного заземления – общие.</w:t>
            </w:r>
            <w:proofErr w:type="gramEnd"/>
            <w:r w:rsidRPr="00A17E6E">
              <w:rPr>
                <w:rFonts w:ascii="Times New Roman" w:eastAsia="Calibri" w:hAnsi="Times New Roman" w:cs="Times New Roman"/>
                <w:sz w:val="12"/>
                <w:szCs w:val="12"/>
              </w:rPr>
              <w:t xml:space="preserve"> Для </w:t>
            </w:r>
            <w:proofErr w:type="spellStart"/>
            <w:r w:rsidRPr="00A17E6E">
              <w:rPr>
                <w:rFonts w:ascii="Times New Roman" w:eastAsia="Calibri" w:hAnsi="Times New Roman" w:cs="Times New Roman"/>
                <w:sz w:val="12"/>
                <w:szCs w:val="12"/>
              </w:rPr>
              <w:t>молниезащиты</w:t>
            </w:r>
            <w:proofErr w:type="spellEnd"/>
            <w:r w:rsidRPr="00A17E6E">
              <w:rPr>
                <w:rFonts w:ascii="Times New Roman" w:eastAsia="Calibri" w:hAnsi="Times New Roman" w:cs="Times New Roman"/>
                <w:sz w:val="12"/>
                <w:szCs w:val="12"/>
              </w:rPr>
              <w:t xml:space="preserve"> газоотводных труб (воздушников) емкости производственно-дождевых стоков, дренажной емкости, установки измерительной предусматривается установка отдельно стоящих молниеотводов.</w:t>
            </w:r>
          </w:p>
          <w:p w:rsidR="00A17E6E" w:rsidRPr="00A17E6E" w:rsidRDefault="00A17E6E" w:rsidP="00A17E6E">
            <w:pPr>
              <w:tabs>
                <w:tab w:val="left" w:pos="284"/>
              </w:tabs>
              <w:rPr>
                <w:rFonts w:ascii="Times New Roman" w:eastAsia="Calibri" w:hAnsi="Times New Roman" w:cs="Times New Roman"/>
                <w:sz w:val="12"/>
                <w:szCs w:val="12"/>
              </w:rPr>
            </w:pPr>
            <w:r w:rsidRPr="00A17E6E">
              <w:rPr>
                <w:rFonts w:ascii="Times New Roman" w:eastAsia="Calibri" w:hAnsi="Times New Roman" w:cs="Times New Roman"/>
                <w:sz w:val="12"/>
                <w:szCs w:val="12"/>
              </w:rPr>
              <w:t xml:space="preserve">Опоры </w:t>
            </w:r>
            <w:proofErr w:type="gramStart"/>
            <w:r w:rsidRPr="00A17E6E">
              <w:rPr>
                <w:rFonts w:ascii="Times New Roman" w:eastAsia="Calibri" w:hAnsi="Times New Roman" w:cs="Times New Roman"/>
                <w:sz w:val="12"/>
                <w:szCs w:val="12"/>
              </w:rPr>
              <w:t>ВЛ</w:t>
            </w:r>
            <w:proofErr w:type="gramEnd"/>
            <w:r w:rsidRPr="00A17E6E">
              <w:rPr>
                <w:rFonts w:ascii="Times New Roman" w:eastAsia="Calibri" w:hAnsi="Times New Roman" w:cs="Times New Roman"/>
                <w:sz w:val="12"/>
                <w:szCs w:val="12"/>
              </w:rPr>
              <w:t xml:space="preserve"> подлежат заземлению. Заземление оборудования связи. Для защиты электрооборудования от грозовых перенапряжений на корпусе КТП устанавливаются ограничители перенапряжений (входит в комплект поставки КТП). Заземление радиомачты, оборудования связи, </w:t>
            </w:r>
            <w:proofErr w:type="spellStart"/>
            <w:r w:rsidRPr="00A17E6E">
              <w:rPr>
                <w:rFonts w:ascii="Times New Roman" w:eastAsia="Calibri" w:hAnsi="Times New Roman" w:cs="Times New Roman"/>
                <w:sz w:val="12"/>
                <w:szCs w:val="12"/>
              </w:rPr>
              <w:t>радиокабелей</w:t>
            </w:r>
            <w:proofErr w:type="spellEnd"/>
            <w:r w:rsidRPr="00A17E6E">
              <w:rPr>
                <w:rFonts w:ascii="Times New Roman" w:eastAsia="Calibri" w:hAnsi="Times New Roman" w:cs="Times New Roman"/>
                <w:sz w:val="12"/>
                <w:szCs w:val="12"/>
              </w:rPr>
              <w:t xml:space="preserve"> и наружного радиооборудования.</w:t>
            </w:r>
          </w:p>
        </w:tc>
      </w:tr>
      <w:tr w:rsidR="00A17E6E" w:rsidRPr="00A17E6E" w:rsidTr="00A17E6E">
        <w:trPr>
          <w:trHeight w:val="20"/>
        </w:trPr>
        <w:tc>
          <w:tcPr>
            <w:tcW w:w="252" w:type="pct"/>
          </w:tcPr>
          <w:p w:rsidR="00A17E6E" w:rsidRPr="00A17E6E" w:rsidRDefault="00A17E6E" w:rsidP="00A17E6E">
            <w:pPr>
              <w:tabs>
                <w:tab w:val="left" w:pos="284"/>
              </w:tabs>
              <w:rPr>
                <w:rFonts w:ascii="Times New Roman" w:eastAsia="Calibri" w:hAnsi="Times New Roman" w:cs="Times New Roman"/>
                <w:sz w:val="12"/>
                <w:szCs w:val="12"/>
              </w:rPr>
            </w:pPr>
            <w:r w:rsidRPr="00A17E6E">
              <w:rPr>
                <w:rFonts w:ascii="Times New Roman" w:eastAsia="Calibri" w:hAnsi="Times New Roman" w:cs="Times New Roman"/>
                <w:sz w:val="12"/>
                <w:szCs w:val="12"/>
              </w:rPr>
              <w:t>6</w:t>
            </w:r>
          </w:p>
        </w:tc>
        <w:tc>
          <w:tcPr>
            <w:tcW w:w="974" w:type="pct"/>
          </w:tcPr>
          <w:p w:rsidR="00A17E6E" w:rsidRPr="00A17E6E" w:rsidRDefault="00A17E6E" w:rsidP="00A17E6E">
            <w:pPr>
              <w:tabs>
                <w:tab w:val="left" w:pos="284"/>
              </w:tabs>
              <w:rPr>
                <w:rFonts w:ascii="Times New Roman" w:eastAsia="Calibri" w:hAnsi="Times New Roman" w:cs="Times New Roman"/>
                <w:sz w:val="12"/>
                <w:szCs w:val="12"/>
              </w:rPr>
            </w:pPr>
            <w:r w:rsidRPr="00A17E6E">
              <w:rPr>
                <w:rFonts w:ascii="Times New Roman" w:eastAsia="Calibri" w:hAnsi="Times New Roman" w:cs="Times New Roman"/>
                <w:sz w:val="12"/>
                <w:szCs w:val="12"/>
              </w:rPr>
              <w:t>Пучение грунтов</w:t>
            </w:r>
          </w:p>
        </w:tc>
        <w:tc>
          <w:tcPr>
            <w:tcW w:w="3773" w:type="pct"/>
          </w:tcPr>
          <w:p w:rsidR="00A17E6E" w:rsidRPr="00A17E6E" w:rsidRDefault="00A17E6E" w:rsidP="00A17E6E">
            <w:pPr>
              <w:tabs>
                <w:tab w:val="left" w:pos="284"/>
              </w:tabs>
              <w:rPr>
                <w:rFonts w:ascii="Times New Roman" w:eastAsia="Calibri" w:hAnsi="Times New Roman" w:cs="Times New Roman"/>
                <w:sz w:val="12"/>
                <w:szCs w:val="12"/>
              </w:rPr>
            </w:pPr>
            <w:r w:rsidRPr="00A17E6E">
              <w:rPr>
                <w:rFonts w:ascii="Times New Roman" w:eastAsia="Calibri" w:hAnsi="Times New Roman" w:cs="Times New Roman"/>
                <w:sz w:val="12"/>
                <w:szCs w:val="12"/>
              </w:rPr>
              <w:t xml:space="preserve">Для обратной засыпки, подсыпок применять </w:t>
            </w:r>
            <w:proofErr w:type="spellStart"/>
            <w:r w:rsidRPr="00A17E6E">
              <w:rPr>
                <w:rFonts w:ascii="Times New Roman" w:eastAsia="Calibri" w:hAnsi="Times New Roman" w:cs="Times New Roman"/>
                <w:sz w:val="12"/>
                <w:szCs w:val="12"/>
              </w:rPr>
              <w:t>непучинистый</w:t>
            </w:r>
            <w:proofErr w:type="spellEnd"/>
            <w:r w:rsidRPr="00A17E6E">
              <w:rPr>
                <w:rFonts w:ascii="Times New Roman" w:eastAsia="Calibri" w:hAnsi="Times New Roman" w:cs="Times New Roman"/>
                <w:sz w:val="12"/>
                <w:szCs w:val="12"/>
              </w:rPr>
              <w:t xml:space="preserve">, </w:t>
            </w:r>
            <w:proofErr w:type="spellStart"/>
            <w:r w:rsidRPr="00A17E6E">
              <w:rPr>
                <w:rFonts w:ascii="Times New Roman" w:eastAsia="Calibri" w:hAnsi="Times New Roman" w:cs="Times New Roman"/>
                <w:sz w:val="12"/>
                <w:szCs w:val="12"/>
              </w:rPr>
              <w:t>непросадочный</w:t>
            </w:r>
            <w:proofErr w:type="spellEnd"/>
            <w:r w:rsidRPr="00A17E6E">
              <w:rPr>
                <w:rFonts w:ascii="Times New Roman" w:eastAsia="Calibri" w:hAnsi="Times New Roman" w:cs="Times New Roman"/>
                <w:sz w:val="12"/>
                <w:szCs w:val="12"/>
              </w:rPr>
              <w:t xml:space="preserve">, </w:t>
            </w:r>
            <w:proofErr w:type="spellStart"/>
            <w:r w:rsidRPr="00A17E6E">
              <w:rPr>
                <w:rFonts w:ascii="Times New Roman" w:eastAsia="Calibri" w:hAnsi="Times New Roman" w:cs="Times New Roman"/>
                <w:sz w:val="12"/>
                <w:szCs w:val="12"/>
              </w:rPr>
              <w:t>ненабухающий</w:t>
            </w:r>
            <w:proofErr w:type="spellEnd"/>
            <w:r w:rsidRPr="00A17E6E">
              <w:rPr>
                <w:rFonts w:ascii="Times New Roman" w:eastAsia="Calibri" w:hAnsi="Times New Roman" w:cs="Times New Roman"/>
                <w:sz w:val="12"/>
                <w:szCs w:val="12"/>
              </w:rPr>
              <w:t xml:space="preserve"> грунт, уплотнение производить отдельными слоями, толщиной не более 200 мм с достижением плотности сухого грунта не менее 1,65 т/м</w:t>
            </w:r>
            <w:r w:rsidRPr="00A17E6E">
              <w:rPr>
                <w:rFonts w:ascii="Times New Roman" w:eastAsia="Calibri" w:hAnsi="Times New Roman" w:cs="Times New Roman"/>
                <w:sz w:val="12"/>
                <w:szCs w:val="12"/>
                <w:vertAlign w:val="superscript"/>
              </w:rPr>
              <w:t>3</w:t>
            </w:r>
            <w:r w:rsidRPr="00A17E6E">
              <w:rPr>
                <w:rFonts w:ascii="Times New Roman" w:eastAsia="Calibri" w:hAnsi="Times New Roman" w:cs="Times New Roman"/>
                <w:sz w:val="12"/>
                <w:szCs w:val="12"/>
              </w:rPr>
              <w:t>. Для обратной засыпки стоек СОН применять ПГС с достижением плотности не менее 1,7 т/м</w:t>
            </w:r>
            <w:r w:rsidRPr="00A17E6E">
              <w:rPr>
                <w:rFonts w:ascii="Times New Roman" w:eastAsia="Calibri" w:hAnsi="Times New Roman" w:cs="Times New Roman"/>
                <w:sz w:val="12"/>
                <w:szCs w:val="12"/>
                <w:vertAlign w:val="superscript"/>
              </w:rPr>
              <w:t>3</w:t>
            </w:r>
            <w:r w:rsidRPr="00A17E6E">
              <w:rPr>
                <w:rFonts w:ascii="Times New Roman" w:eastAsia="Calibri" w:hAnsi="Times New Roman" w:cs="Times New Roman"/>
                <w:sz w:val="12"/>
                <w:szCs w:val="12"/>
              </w:rPr>
              <w:t>.</w:t>
            </w:r>
          </w:p>
          <w:p w:rsidR="00A17E6E" w:rsidRPr="00A17E6E" w:rsidRDefault="00A17E6E" w:rsidP="00A17E6E">
            <w:pPr>
              <w:tabs>
                <w:tab w:val="left" w:pos="284"/>
              </w:tabs>
              <w:rPr>
                <w:rFonts w:ascii="Times New Roman" w:eastAsia="Calibri" w:hAnsi="Times New Roman" w:cs="Times New Roman"/>
                <w:sz w:val="12"/>
                <w:szCs w:val="12"/>
              </w:rPr>
            </w:pPr>
            <w:r w:rsidRPr="00A17E6E">
              <w:rPr>
                <w:rFonts w:ascii="Times New Roman" w:eastAsia="Calibri" w:hAnsi="Times New Roman" w:cs="Times New Roman"/>
                <w:sz w:val="12"/>
                <w:szCs w:val="12"/>
              </w:rPr>
              <w:t xml:space="preserve">Для снижения негативного воздействия сил морозного пучения на опоры, в сверленые котлованы перед бетонированием фундамента вдоль стенки скважины используется скрутка из двух слоев </w:t>
            </w:r>
            <w:proofErr w:type="spellStart"/>
            <w:r w:rsidRPr="00A17E6E">
              <w:rPr>
                <w:rFonts w:ascii="Times New Roman" w:eastAsia="Calibri" w:hAnsi="Times New Roman" w:cs="Times New Roman"/>
                <w:sz w:val="12"/>
                <w:szCs w:val="12"/>
              </w:rPr>
              <w:t>гидроизола</w:t>
            </w:r>
            <w:proofErr w:type="spellEnd"/>
            <w:r w:rsidRPr="00A17E6E">
              <w:rPr>
                <w:rFonts w:ascii="Times New Roman" w:eastAsia="Calibri" w:hAnsi="Times New Roman" w:cs="Times New Roman"/>
                <w:sz w:val="12"/>
                <w:szCs w:val="12"/>
              </w:rPr>
              <w:t>.</w:t>
            </w:r>
          </w:p>
        </w:tc>
      </w:tr>
    </w:tbl>
    <w:p w:rsidR="00A17E6E" w:rsidRPr="00A17E6E" w:rsidRDefault="00A17E6E" w:rsidP="00A17E6E">
      <w:pPr>
        <w:tabs>
          <w:tab w:val="left" w:pos="284"/>
        </w:tabs>
        <w:spacing w:after="0" w:line="240" w:lineRule="auto"/>
        <w:jc w:val="both"/>
        <w:rPr>
          <w:rFonts w:ascii="Times New Roman" w:eastAsia="Calibri" w:hAnsi="Times New Roman" w:cs="Times New Roman"/>
          <w:sz w:val="12"/>
          <w:szCs w:val="12"/>
        </w:rPr>
      </w:pPr>
    </w:p>
    <w:p w:rsidR="00A17E6E" w:rsidRPr="00A17E6E" w:rsidRDefault="00A17E6E" w:rsidP="00A17E6E">
      <w:pPr>
        <w:tabs>
          <w:tab w:val="left" w:pos="284"/>
        </w:tabs>
        <w:spacing w:after="0" w:line="240" w:lineRule="auto"/>
        <w:ind w:firstLine="284"/>
        <w:jc w:val="both"/>
        <w:rPr>
          <w:rFonts w:ascii="Times New Roman" w:eastAsia="Calibri" w:hAnsi="Times New Roman" w:cs="Times New Roman"/>
          <w:sz w:val="12"/>
          <w:szCs w:val="12"/>
        </w:rPr>
      </w:pPr>
      <w:r w:rsidRPr="00A17E6E">
        <w:rPr>
          <w:rFonts w:ascii="Times New Roman" w:eastAsia="Calibri" w:hAnsi="Times New Roman" w:cs="Times New Roman"/>
          <w:sz w:val="12"/>
          <w:szCs w:val="12"/>
        </w:rPr>
        <w:t xml:space="preserve">Автоматические выключатели выбираются таким образом, чтобы обеспечить </w:t>
      </w:r>
      <w:proofErr w:type="gramStart"/>
      <w:r w:rsidRPr="00A17E6E">
        <w:rPr>
          <w:rFonts w:ascii="Times New Roman" w:eastAsia="Calibri" w:hAnsi="Times New Roman" w:cs="Times New Roman"/>
          <w:sz w:val="12"/>
          <w:szCs w:val="12"/>
        </w:rPr>
        <w:t>защиту</w:t>
      </w:r>
      <w:proofErr w:type="gramEnd"/>
      <w:r w:rsidRPr="00A17E6E">
        <w:rPr>
          <w:rFonts w:ascii="Times New Roman" w:eastAsia="Calibri" w:hAnsi="Times New Roman" w:cs="Times New Roman"/>
          <w:sz w:val="12"/>
          <w:szCs w:val="12"/>
        </w:rPr>
        <w:t xml:space="preserve"> как оборудования, так и обслуживающего персонала от поражения электрическим током.</w:t>
      </w:r>
    </w:p>
    <w:p w:rsidR="00A17E6E" w:rsidRPr="00A17E6E" w:rsidRDefault="00A17E6E" w:rsidP="00A17E6E">
      <w:pPr>
        <w:tabs>
          <w:tab w:val="left" w:pos="284"/>
        </w:tabs>
        <w:spacing w:after="0" w:line="240" w:lineRule="auto"/>
        <w:ind w:firstLine="284"/>
        <w:jc w:val="both"/>
        <w:rPr>
          <w:rFonts w:ascii="Times New Roman" w:eastAsia="Calibri" w:hAnsi="Times New Roman" w:cs="Times New Roman"/>
          <w:sz w:val="12"/>
          <w:szCs w:val="12"/>
        </w:rPr>
      </w:pPr>
      <w:r w:rsidRPr="00A17E6E">
        <w:rPr>
          <w:rFonts w:ascii="Times New Roman" w:eastAsia="Calibri" w:hAnsi="Times New Roman" w:cs="Times New Roman"/>
          <w:sz w:val="12"/>
          <w:szCs w:val="12"/>
        </w:rPr>
        <w:t>Так же для защиты обслуживающего персонала от поражения электрическим током предусматривается комплексное защитное устройство, которое выполняется с целью защитного заземления, уравнивания потенциалов, а также защиты от вторичных проявлений молнии и защиты от статического электричества.</w:t>
      </w:r>
    </w:p>
    <w:p w:rsidR="00A17E6E" w:rsidRPr="00A17E6E" w:rsidRDefault="00A17E6E" w:rsidP="00A17E6E">
      <w:pPr>
        <w:tabs>
          <w:tab w:val="left" w:pos="284"/>
        </w:tabs>
        <w:spacing w:after="0" w:line="240" w:lineRule="auto"/>
        <w:ind w:firstLine="284"/>
        <w:jc w:val="both"/>
        <w:rPr>
          <w:rFonts w:ascii="Times New Roman" w:eastAsia="Calibri" w:hAnsi="Times New Roman" w:cs="Times New Roman"/>
          <w:sz w:val="12"/>
          <w:szCs w:val="12"/>
        </w:rPr>
      </w:pPr>
      <w:r w:rsidRPr="00A17E6E">
        <w:rPr>
          <w:rFonts w:ascii="Times New Roman" w:eastAsia="Calibri" w:hAnsi="Times New Roman" w:cs="Times New Roman"/>
          <w:sz w:val="12"/>
          <w:szCs w:val="12"/>
        </w:rPr>
        <w:t>В проекте принята система заземления TN-S.</w:t>
      </w:r>
    </w:p>
    <w:p w:rsidR="00A17E6E" w:rsidRPr="00A17E6E" w:rsidRDefault="00A17E6E" w:rsidP="00A17E6E">
      <w:pPr>
        <w:tabs>
          <w:tab w:val="left" w:pos="284"/>
        </w:tabs>
        <w:spacing w:after="0" w:line="240" w:lineRule="auto"/>
        <w:ind w:firstLine="284"/>
        <w:jc w:val="both"/>
        <w:rPr>
          <w:rFonts w:ascii="Times New Roman" w:eastAsia="Calibri" w:hAnsi="Times New Roman" w:cs="Times New Roman"/>
          <w:sz w:val="12"/>
          <w:szCs w:val="12"/>
        </w:rPr>
      </w:pPr>
      <w:r w:rsidRPr="00A17E6E">
        <w:rPr>
          <w:rFonts w:ascii="Times New Roman" w:eastAsia="Calibri" w:hAnsi="Times New Roman" w:cs="Times New Roman"/>
          <w:sz w:val="12"/>
          <w:szCs w:val="12"/>
        </w:rPr>
        <w:t xml:space="preserve">Комплексное защитное устройство состоит </w:t>
      </w:r>
      <w:proofErr w:type="gramStart"/>
      <w:r w:rsidRPr="00A17E6E">
        <w:rPr>
          <w:rFonts w:ascii="Times New Roman" w:eastAsia="Calibri" w:hAnsi="Times New Roman" w:cs="Times New Roman"/>
          <w:sz w:val="12"/>
          <w:szCs w:val="12"/>
        </w:rPr>
        <w:t>из</w:t>
      </w:r>
      <w:proofErr w:type="gramEnd"/>
      <w:r w:rsidRPr="00A17E6E">
        <w:rPr>
          <w:rFonts w:ascii="Times New Roman" w:eastAsia="Calibri" w:hAnsi="Times New Roman" w:cs="Times New Roman"/>
          <w:sz w:val="12"/>
          <w:szCs w:val="12"/>
        </w:rPr>
        <w:t>:</w:t>
      </w:r>
    </w:p>
    <w:p w:rsidR="00A17E6E" w:rsidRPr="00A17E6E" w:rsidRDefault="00A17E6E" w:rsidP="00A17E6E">
      <w:pPr>
        <w:tabs>
          <w:tab w:val="left" w:pos="284"/>
        </w:tabs>
        <w:spacing w:after="0" w:line="240" w:lineRule="auto"/>
        <w:ind w:firstLine="284"/>
        <w:jc w:val="both"/>
        <w:rPr>
          <w:rFonts w:ascii="Times New Roman" w:eastAsia="Calibri" w:hAnsi="Times New Roman" w:cs="Times New Roman"/>
          <w:sz w:val="12"/>
          <w:szCs w:val="12"/>
        </w:rPr>
      </w:pPr>
      <w:r w:rsidRPr="00A17E6E">
        <w:rPr>
          <w:rFonts w:ascii="Times New Roman" w:eastAsia="Calibri" w:hAnsi="Times New Roman" w:cs="Times New Roman"/>
          <w:sz w:val="12"/>
          <w:szCs w:val="12"/>
        </w:rPr>
        <w:t xml:space="preserve">• объединенного заземляющего устройства электроустановок и </w:t>
      </w:r>
      <w:proofErr w:type="spellStart"/>
      <w:r w:rsidRPr="00A17E6E">
        <w:rPr>
          <w:rFonts w:ascii="Times New Roman" w:eastAsia="Calibri" w:hAnsi="Times New Roman" w:cs="Times New Roman"/>
          <w:sz w:val="12"/>
          <w:szCs w:val="12"/>
        </w:rPr>
        <w:t>молниезащиты</w:t>
      </w:r>
      <w:proofErr w:type="spellEnd"/>
      <w:r w:rsidRPr="00A17E6E">
        <w:rPr>
          <w:rFonts w:ascii="Times New Roman" w:eastAsia="Calibri" w:hAnsi="Times New Roman" w:cs="Times New Roman"/>
          <w:sz w:val="12"/>
          <w:szCs w:val="12"/>
        </w:rPr>
        <w:t>, выполняемого электродами из круглой стали диаметром 16 мм, длиной 5 м, которые ввертываются в грунт на глубину 0,5 м (от поверхности земли до верхнего конца электрода) и соединяются между собой круглой сталью диаметром 12 мм;</w:t>
      </w:r>
    </w:p>
    <w:p w:rsidR="00A17E6E" w:rsidRPr="00A17E6E" w:rsidRDefault="00A17E6E" w:rsidP="00A17E6E">
      <w:pPr>
        <w:tabs>
          <w:tab w:val="left" w:pos="284"/>
        </w:tabs>
        <w:spacing w:after="0" w:line="240" w:lineRule="auto"/>
        <w:ind w:firstLine="284"/>
        <w:jc w:val="both"/>
        <w:rPr>
          <w:rFonts w:ascii="Times New Roman" w:eastAsia="Calibri" w:hAnsi="Times New Roman" w:cs="Times New Roman"/>
          <w:sz w:val="12"/>
          <w:szCs w:val="12"/>
        </w:rPr>
      </w:pPr>
      <w:r w:rsidRPr="00A17E6E">
        <w:rPr>
          <w:rFonts w:ascii="Times New Roman" w:eastAsia="Calibri" w:hAnsi="Times New Roman" w:cs="Times New Roman"/>
          <w:sz w:val="12"/>
          <w:szCs w:val="12"/>
        </w:rPr>
        <w:t>• главных заземляющих шин (ГЗШ), которыми являются РЕ-шины КТП;</w:t>
      </w:r>
    </w:p>
    <w:p w:rsidR="00A17E6E" w:rsidRPr="00A17E6E" w:rsidRDefault="00A17E6E" w:rsidP="00A17E6E">
      <w:pPr>
        <w:tabs>
          <w:tab w:val="left" w:pos="284"/>
        </w:tabs>
        <w:spacing w:after="0" w:line="240" w:lineRule="auto"/>
        <w:ind w:firstLine="284"/>
        <w:jc w:val="both"/>
        <w:rPr>
          <w:rFonts w:ascii="Times New Roman" w:eastAsia="Calibri" w:hAnsi="Times New Roman" w:cs="Times New Roman"/>
          <w:sz w:val="12"/>
          <w:szCs w:val="12"/>
        </w:rPr>
      </w:pPr>
      <w:r w:rsidRPr="00A17E6E">
        <w:rPr>
          <w:rFonts w:ascii="Times New Roman" w:eastAsia="Calibri" w:hAnsi="Times New Roman" w:cs="Times New Roman"/>
          <w:sz w:val="12"/>
          <w:szCs w:val="12"/>
        </w:rPr>
        <w:t>• комплексной магистрали (контура рабочего заземления), выполняемой из полосовой стали 4х40;</w:t>
      </w:r>
    </w:p>
    <w:p w:rsidR="00A17E6E" w:rsidRPr="00A17E6E" w:rsidRDefault="00A17E6E" w:rsidP="00A17E6E">
      <w:pPr>
        <w:tabs>
          <w:tab w:val="left" w:pos="284"/>
        </w:tabs>
        <w:spacing w:after="0" w:line="240" w:lineRule="auto"/>
        <w:ind w:firstLine="284"/>
        <w:jc w:val="both"/>
        <w:rPr>
          <w:rFonts w:ascii="Times New Roman" w:eastAsia="Calibri" w:hAnsi="Times New Roman" w:cs="Times New Roman"/>
          <w:sz w:val="12"/>
          <w:szCs w:val="12"/>
        </w:rPr>
      </w:pPr>
      <w:r w:rsidRPr="00A17E6E">
        <w:rPr>
          <w:rFonts w:ascii="Times New Roman" w:eastAsia="Calibri" w:hAnsi="Times New Roman" w:cs="Times New Roman"/>
          <w:sz w:val="12"/>
          <w:szCs w:val="12"/>
        </w:rPr>
        <w:t>• защитных проводников, в качестве которых используются защитные проводники (PE-проводники) основной и дополнительной системы уравнивания потенциалов.</w:t>
      </w:r>
    </w:p>
    <w:p w:rsidR="00A17E6E" w:rsidRPr="00A17E6E" w:rsidRDefault="00A17E6E" w:rsidP="00A17E6E">
      <w:pPr>
        <w:tabs>
          <w:tab w:val="left" w:pos="284"/>
        </w:tabs>
        <w:spacing w:after="0" w:line="240" w:lineRule="auto"/>
        <w:ind w:firstLine="284"/>
        <w:jc w:val="both"/>
        <w:rPr>
          <w:rFonts w:ascii="Times New Roman" w:eastAsia="Calibri" w:hAnsi="Times New Roman" w:cs="Times New Roman"/>
          <w:sz w:val="12"/>
          <w:szCs w:val="12"/>
        </w:rPr>
      </w:pPr>
      <w:r w:rsidRPr="00A17E6E">
        <w:rPr>
          <w:rFonts w:ascii="Times New Roman" w:eastAsia="Calibri" w:hAnsi="Times New Roman" w:cs="Times New Roman"/>
          <w:sz w:val="12"/>
          <w:szCs w:val="12"/>
        </w:rPr>
        <w:t xml:space="preserve">РЕ-проводники входят в состав силовых кабелей, питающих </w:t>
      </w:r>
      <w:proofErr w:type="spellStart"/>
      <w:r w:rsidRPr="00A17E6E">
        <w:rPr>
          <w:rFonts w:ascii="Times New Roman" w:eastAsia="Calibri" w:hAnsi="Times New Roman" w:cs="Times New Roman"/>
          <w:sz w:val="12"/>
          <w:szCs w:val="12"/>
        </w:rPr>
        <w:t>электроприемники</w:t>
      </w:r>
      <w:proofErr w:type="spellEnd"/>
      <w:r w:rsidRPr="00A17E6E">
        <w:rPr>
          <w:rFonts w:ascii="Times New Roman" w:eastAsia="Calibri" w:hAnsi="Times New Roman" w:cs="Times New Roman"/>
          <w:sz w:val="12"/>
          <w:szCs w:val="12"/>
        </w:rPr>
        <w:t xml:space="preserve">, дополнительный защитный проводник выполняется полосой 4х40 и отдельно проложенным гибким медным проводом </w:t>
      </w:r>
      <w:proofErr w:type="spellStart"/>
      <w:r w:rsidRPr="00A17E6E">
        <w:rPr>
          <w:rFonts w:ascii="Times New Roman" w:eastAsia="Calibri" w:hAnsi="Times New Roman" w:cs="Times New Roman"/>
          <w:sz w:val="12"/>
          <w:szCs w:val="12"/>
        </w:rPr>
        <w:t>ПуГВ</w:t>
      </w:r>
      <w:proofErr w:type="spellEnd"/>
      <w:r w:rsidRPr="00A17E6E">
        <w:rPr>
          <w:rFonts w:ascii="Times New Roman" w:eastAsia="Calibri" w:hAnsi="Times New Roman" w:cs="Times New Roman"/>
          <w:sz w:val="12"/>
          <w:szCs w:val="12"/>
        </w:rPr>
        <w:t>.</w:t>
      </w:r>
    </w:p>
    <w:p w:rsidR="00A17E6E" w:rsidRPr="00A17E6E" w:rsidRDefault="00A17E6E" w:rsidP="00A17E6E">
      <w:pPr>
        <w:tabs>
          <w:tab w:val="left" w:pos="284"/>
        </w:tabs>
        <w:spacing w:after="0" w:line="240" w:lineRule="auto"/>
        <w:ind w:firstLine="284"/>
        <w:jc w:val="both"/>
        <w:rPr>
          <w:rFonts w:ascii="Times New Roman" w:eastAsia="Calibri" w:hAnsi="Times New Roman" w:cs="Times New Roman"/>
          <w:sz w:val="12"/>
          <w:szCs w:val="12"/>
        </w:rPr>
      </w:pPr>
      <w:r w:rsidRPr="00A17E6E">
        <w:rPr>
          <w:rFonts w:ascii="Times New Roman" w:eastAsia="Calibri" w:hAnsi="Times New Roman" w:cs="Times New Roman"/>
          <w:sz w:val="12"/>
          <w:szCs w:val="12"/>
        </w:rPr>
        <w:t>Комплексное защитное устройство выполняется путем присоединения всех открытых проводящих частей (металлические конструкции сооружений, стационарно проложенные трубопроводы, металлические корпуса технологического оборудования, корпуса электрооборудования, стальные трубы и бронированные оболочки электропроводок) к магистрали и к ГЗШ при помощи защитных проводников и образовывает непрерывную электрическую цепь.</w:t>
      </w:r>
    </w:p>
    <w:p w:rsidR="00A17E6E" w:rsidRPr="00A17E6E" w:rsidRDefault="00A17E6E" w:rsidP="00A17E6E">
      <w:pPr>
        <w:tabs>
          <w:tab w:val="left" w:pos="284"/>
        </w:tabs>
        <w:spacing w:after="0" w:line="240" w:lineRule="auto"/>
        <w:ind w:firstLine="284"/>
        <w:jc w:val="both"/>
        <w:rPr>
          <w:rFonts w:ascii="Times New Roman" w:eastAsia="Calibri" w:hAnsi="Times New Roman" w:cs="Times New Roman"/>
          <w:sz w:val="12"/>
          <w:szCs w:val="12"/>
        </w:rPr>
      </w:pPr>
      <w:r w:rsidRPr="00A17E6E">
        <w:rPr>
          <w:rFonts w:ascii="Times New Roman" w:eastAsia="Calibri" w:hAnsi="Times New Roman" w:cs="Times New Roman"/>
          <w:sz w:val="12"/>
          <w:szCs w:val="12"/>
        </w:rPr>
        <w:t>Фланцевые соединения и оборудование должны быть зашунтированы перемычками из медного изолированного провода сечением не менее 16 мм</w:t>
      </w:r>
      <w:proofErr w:type="gramStart"/>
      <w:r w:rsidRPr="00A17E6E">
        <w:rPr>
          <w:rFonts w:ascii="Times New Roman" w:eastAsia="Calibri" w:hAnsi="Times New Roman" w:cs="Times New Roman"/>
          <w:sz w:val="12"/>
          <w:szCs w:val="12"/>
        </w:rPr>
        <w:t>2</w:t>
      </w:r>
      <w:proofErr w:type="gramEnd"/>
      <w:r w:rsidRPr="00A17E6E">
        <w:rPr>
          <w:rFonts w:ascii="Times New Roman" w:eastAsia="Calibri" w:hAnsi="Times New Roman" w:cs="Times New Roman"/>
          <w:sz w:val="12"/>
          <w:szCs w:val="12"/>
        </w:rPr>
        <w:t>.</w:t>
      </w:r>
    </w:p>
    <w:p w:rsidR="00A17E6E" w:rsidRPr="00A17E6E" w:rsidRDefault="00A17E6E" w:rsidP="00A17E6E">
      <w:pPr>
        <w:tabs>
          <w:tab w:val="left" w:pos="284"/>
        </w:tabs>
        <w:spacing w:after="0" w:line="240" w:lineRule="auto"/>
        <w:ind w:firstLine="284"/>
        <w:jc w:val="both"/>
        <w:rPr>
          <w:rFonts w:ascii="Times New Roman" w:eastAsia="Calibri" w:hAnsi="Times New Roman" w:cs="Times New Roman"/>
          <w:sz w:val="12"/>
          <w:szCs w:val="12"/>
        </w:rPr>
      </w:pPr>
      <w:r w:rsidRPr="00A17E6E">
        <w:rPr>
          <w:rFonts w:ascii="Times New Roman" w:eastAsia="Calibri" w:hAnsi="Times New Roman" w:cs="Times New Roman"/>
          <w:sz w:val="12"/>
          <w:szCs w:val="12"/>
        </w:rPr>
        <w:t>ГЗШ на обоих концах должны быть обозначены продольными или поперечными полосами желто-зеленого цвета одинаковой ширины.</w:t>
      </w:r>
    </w:p>
    <w:p w:rsidR="00A17E6E" w:rsidRPr="00A17E6E" w:rsidRDefault="00A17E6E" w:rsidP="00A17E6E">
      <w:pPr>
        <w:tabs>
          <w:tab w:val="left" w:pos="284"/>
        </w:tabs>
        <w:spacing w:after="0" w:line="240" w:lineRule="auto"/>
        <w:ind w:firstLine="284"/>
        <w:jc w:val="both"/>
        <w:rPr>
          <w:rFonts w:ascii="Times New Roman" w:eastAsia="Calibri" w:hAnsi="Times New Roman" w:cs="Times New Roman"/>
          <w:sz w:val="12"/>
          <w:szCs w:val="12"/>
        </w:rPr>
      </w:pPr>
      <w:r w:rsidRPr="00A17E6E">
        <w:rPr>
          <w:rFonts w:ascii="Times New Roman" w:eastAsia="Calibri" w:hAnsi="Times New Roman" w:cs="Times New Roman"/>
          <w:sz w:val="12"/>
          <w:szCs w:val="12"/>
        </w:rPr>
        <w:t xml:space="preserve">Изолированные проводники уравнивания потенциалов должны иметь изоляцию, обозначенную желто-зелеными полосами. Неизолированные проводники основной системы уравнивания потенциалов </w:t>
      </w:r>
      <w:proofErr w:type="gramStart"/>
      <w:r w:rsidRPr="00A17E6E">
        <w:rPr>
          <w:rFonts w:ascii="Times New Roman" w:eastAsia="Calibri" w:hAnsi="Times New Roman" w:cs="Times New Roman"/>
          <w:sz w:val="12"/>
          <w:szCs w:val="12"/>
        </w:rPr>
        <w:t>в месте</w:t>
      </w:r>
      <w:proofErr w:type="gramEnd"/>
      <w:r w:rsidRPr="00A17E6E">
        <w:rPr>
          <w:rFonts w:ascii="Times New Roman" w:eastAsia="Calibri" w:hAnsi="Times New Roman" w:cs="Times New Roman"/>
          <w:sz w:val="12"/>
          <w:szCs w:val="12"/>
        </w:rPr>
        <w:t xml:space="preserve"> их присоединения к сторонним проводящим частям должны быть обозначены желто-зелеными полосами.</w:t>
      </w:r>
    </w:p>
    <w:p w:rsidR="00A17E6E" w:rsidRPr="00A17E6E" w:rsidRDefault="00A17E6E" w:rsidP="00A17E6E">
      <w:pPr>
        <w:tabs>
          <w:tab w:val="left" w:pos="284"/>
        </w:tabs>
        <w:spacing w:after="0" w:line="240" w:lineRule="auto"/>
        <w:ind w:firstLine="284"/>
        <w:jc w:val="both"/>
        <w:rPr>
          <w:rFonts w:ascii="Times New Roman" w:eastAsia="Calibri" w:hAnsi="Times New Roman" w:cs="Times New Roman"/>
          <w:sz w:val="12"/>
          <w:szCs w:val="12"/>
        </w:rPr>
      </w:pPr>
      <w:proofErr w:type="gramStart"/>
      <w:r w:rsidRPr="00A17E6E">
        <w:rPr>
          <w:rFonts w:ascii="Times New Roman" w:eastAsia="Calibri" w:hAnsi="Times New Roman" w:cs="Times New Roman"/>
          <w:sz w:val="12"/>
          <w:szCs w:val="12"/>
        </w:rPr>
        <w:t>Наружные искусственные заземлители предусматриваются из оцинкованной стали (по ГОСТ 9.307-89).</w:t>
      </w:r>
      <w:proofErr w:type="gramEnd"/>
    </w:p>
    <w:p w:rsidR="00A17E6E" w:rsidRPr="00A17E6E" w:rsidRDefault="00A17E6E" w:rsidP="00A17E6E">
      <w:pPr>
        <w:tabs>
          <w:tab w:val="left" w:pos="284"/>
        </w:tabs>
        <w:spacing w:after="0" w:line="240" w:lineRule="auto"/>
        <w:ind w:firstLine="284"/>
        <w:jc w:val="both"/>
        <w:rPr>
          <w:rFonts w:ascii="Times New Roman" w:eastAsia="Calibri" w:hAnsi="Times New Roman" w:cs="Times New Roman"/>
          <w:sz w:val="12"/>
          <w:szCs w:val="12"/>
        </w:rPr>
      </w:pPr>
      <w:r w:rsidRPr="00A17E6E">
        <w:rPr>
          <w:rFonts w:ascii="Times New Roman" w:eastAsia="Calibri" w:hAnsi="Times New Roman" w:cs="Times New Roman"/>
          <w:sz w:val="12"/>
          <w:szCs w:val="12"/>
        </w:rPr>
        <w:t>Сопротивление заземляющего устройства для электрооборудования не должно превышать 4 Ом (проверяется после монтажа). В качестве естественных заземлителей используются технические колонны скважин.</w:t>
      </w:r>
    </w:p>
    <w:p w:rsidR="00A17E6E" w:rsidRPr="00A17E6E" w:rsidRDefault="00A17E6E" w:rsidP="00A17E6E">
      <w:pPr>
        <w:tabs>
          <w:tab w:val="left" w:pos="284"/>
        </w:tabs>
        <w:spacing w:after="0" w:line="240" w:lineRule="auto"/>
        <w:ind w:firstLine="284"/>
        <w:jc w:val="both"/>
        <w:rPr>
          <w:rFonts w:ascii="Times New Roman" w:eastAsia="Calibri" w:hAnsi="Times New Roman" w:cs="Times New Roman"/>
          <w:sz w:val="12"/>
          <w:szCs w:val="12"/>
        </w:rPr>
      </w:pPr>
      <w:r w:rsidRPr="00A17E6E">
        <w:rPr>
          <w:rFonts w:ascii="Times New Roman" w:eastAsia="Calibri" w:hAnsi="Times New Roman" w:cs="Times New Roman"/>
          <w:sz w:val="12"/>
          <w:szCs w:val="12"/>
        </w:rPr>
        <w:t xml:space="preserve">Для </w:t>
      </w:r>
      <w:proofErr w:type="spellStart"/>
      <w:r w:rsidRPr="00A17E6E">
        <w:rPr>
          <w:rFonts w:ascii="Times New Roman" w:eastAsia="Calibri" w:hAnsi="Times New Roman" w:cs="Times New Roman"/>
          <w:sz w:val="12"/>
          <w:szCs w:val="12"/>
        </w:rPr>
        <w:t>молниезащиты</w:t>
      </w:r>
      <w:proofErr w:type="spellEnd"/>
      <w:r w:rsidRPr="00A17E6E">
        <w:rPr>
          <w:rFonts w:ascii="Times New Roman" w:eastAsia="Calibri" w:hAnsi="Times New Roman" w:cs="Times New Roman"/>
          <w:sz w:val="12"/>
          <w:szCs w:val="12"/>
        </w:rPr>
        <w:t>, защиты от вторичных проявлений молнии и защиты от статического электричества металлические корпуса технологического оборудования соединяются в единую электрическую цепь и присоединяются к заземляющему устройству.</w:t>
      </w:r>
    </w:p>
    <w:p w:rsidR="00A17E6E" w:rsidRPr="00A17E6E" w:rsidRDefault="00A17E6E" w:rsidP="00A17E6E">
      <w:pPr>
        <w:tabs>
          <w:tab w:val="left" w:pos="284"/>
        </w:tabs>
        <w:spacing w:after="0" w:line="240" w:lineRule="auto"/>
        <w:ind w:firstLine="284"/>
        <w:jc w:val="both"/>
        <w:rPr>
          <w:rFonts w:ascii="Times New Roman" w:eastAsia="Calibri" w:hAnsi="Times New Roman" w:cs="Times New Roman"/>
          <w:sz w:val="12"/>
          <w:szCs w:val="12"/>
        </w:rPr>
      </w:pPr>
      <w:proofErr w:type="gramStart"/>
      <w:r w:rsidRPr="00A17E6E">
        <w:rPr>
          <w:rFonts w:ascii="Times New Roman" w:eastAsia="Calibri" w:hAnsi="Times New Roman" w:cs="Times New Roman"/>
          <w:sz w:val="12"/>
          <w:szCs w:val="12"/>
        </w:rPr>
        <w:t xml:space="preserve">Заземлители для </w:t>
      </w:r>
      <w:proofErr w:type="spellStart"/>
      <w:r w:rsidRPr="00A17E6E">
        <w:rPr>
          <w:rFonts w:ascii="Times New Roman" w:eastAsia="Calibri" w:hAnsi="Times New Roman" w:cs="Times New Roman"/>
          <w:sz w:val="12"/>
          <w:szCs w:val="12"/>
        </w:rPr>
        <w:t>молниезащиты</w:t>
      </w:r>
      <w:proofErr w:type="spellEnd"/>
      <w:r w:rsidRPr="00A17E6E">
        <w:rPr>
          <w:rFonts w:ascii="Times New Roman" w:eastAsia="Calibri" w:hAnsi="Times New Roman" w:cs="Times New Roman"/>
          <w:sz w:val="12"/>
          <w:szCs w:val="12"/>
        </w:rPr>
        <w:t xml:space="preserve"> и защитного заземления – общие.</w:t>
      </w:r>
      <w:proofErr w:type="gramEnd"/>
    </w:p>
    <w:p w:rsidR="00A17E6E" w:rsidRPr="00A17E6E" w:rsidRDefault="00A17E6E" w:rsidP="00A17E6E">
      <w:pPr>
        <w:tabs>
          <w:tab w:val="left" w:pos="284"/>
        </w:tabs>
        <w:spacing w:after="0" w:line="240" w:lineRule="auto"/>
        <w:jc w:val="both"/>
        <w:rPr>
          <w:rFonts w:ascii="Times New Roman" w:eastAsia="Calibri" w:hAnsi="Times New Roman" w:cs="Times New Roman"/>
          <w:sz w:val="12"/>
          <w:szCs w:val="12"/>
        </w:rPr>
      </w:pPr>
    </w:p>
    <w:p w:rsidR="00A17E6E" w:rsidRPr="00A17E6E" w:rsidRDefault="00A17E6E" w:rsidP="00A17E6E">
      <w:pPr>
        <w:tabs>
          <w:tab w:val="left" w:pos="284"/>
        </w:tabs>
        <w:spacing w:after="0" w:line="240" w:lineRule="auto"/>
        <w:jc w:val="both"/>
        <w:rPr>
          <w:rFonts w:ascii="Times New Roman" w:eastAsia="Calibri" w:hAnsi="Times New Roman" w:cs="Times New Roman"/>
          <w:sz w:val="12"/>
          <w:szCs w:val="12"/>
        </w:rPr>
      </w:pPr>
    </w:p>
    <w:p w:rsidR="00A17E6E" w:rsidRPr="00A17E6E" w:rsidRDefault="00A17E6E" w:rsidP="00A17E6E">
      <w:pPr>
        <w:tabs>
          <w:tab w:val="left" w:pos="284"/>
        </w:tabs>
        <w:spacing w:after="0" w:line="240" w:lineRule="auto"/>
        <w:jc w:val="both"/>
        <w:rPr>
          <w:rFonts w:ascii="Times New Roman" w:eastAsia="Calibri" w:hAnsi="Times New Roman" w:cs="Times New Roman"/>
          <w:sz w:val="12"/>
          <w:szCs w:val="12"/>
        </w:rPr>
      </w:pPr>
    </w:p>
    <w:p w:rsidR="00A17E6E" w:rsidRPr="00A17E6E" w:rsidRDefault="00A17E6E" w:rsidP="00A17E6E">
      <w:pPr>
        <w:tabs>
          <w:tab w:val="left" w:pos="284"/>
        </w:tabs>
        <w:spacing w:after="0" w:line="240" w:lineRule="auto"/>
        <w:jc w:val="both"/>
        <w:rPr>
          <w:rFonts w:ascii="Times New Roman" w:eastAsia="Calibri" w:hAnsi="Times New Roman" w:cs="Times New Roman"/>
          <w:sz w:val="12"/>
          <w:szCs w:val="12"/>
        </w:rPr>
      </w:pPr>
    </w:p>
    <w:p w:rsidR="00A17E6E" w:rsidRPr="00A17E6E" w:rsidRDefault="00A17E6E" w:rsidP="00A17E6E">
      <w:pPr>
        <w:tabs>
          <w:tab w:val="left" w:pos="284"/>
        </w:tabs>
        <w:spacing w:after="0" w:line="240" w:lineRule="auto"/>
        <w:jc w:val="both"/>
        <w:rPr>
          <w:rFonts w:ascii="Times New Roman" w:eastAsia="Calibri" w:hAnsi="Times New Roman" w:cs="Times New Roman"/>
          <w:sz w:val="12"/>
          <w:szCs w:val="12"/>
        </w:rPr>
      </w:pPr>
    </w:p>
    <w:p w:rsidR="00A17E6E" w:rsidRPr="00A17E6E" w:rsidRDefault="00A17E6E" w:rsidP="00A17E6E">
      <w:pPr>
        <w:tabs>
          <w:tab w:val="left" w:pos="284"/>
        </w:tabs>
        <w:spacing w:after="0" w:line="240" w:lineRule="auto"/>
        <w:jc w:val="both"/>
        <w:rPr>
          <w:rFonts w:ascii="Times New Roman" w:eastAsia="Calibri" w:hAnsi="Times New Roman" w:cs="Times New Roman"/>
          <w:sz w:val="12"/>
          <w:szCs w:val="12"/>
        </w:rPr>
      </w:pPr>
    </w:p>
    <w:p w:rsidR="00A17E6E" w:rsidRPr="00A17E6E" w:rsidRDefault="00A17E6E" w:rsidP="00A17E6E">
      <w:pPr>
        <w:tabs>
          <w:tab w:val="left" w:pos="284"/>
        </w:tabs>
        <w:spacing w:after="0" w:line="240" w:lineRule="auto"/>
        <w:jc w:val="both"/>
        <w:rPr>
          <w:rFonts w:ascii="Times New Roman" w:eastAsia="Calibri" w:hAnsi="Times New Roman" w:cs="Times New Roman"/>
          <w:sz w:val="12"/>
          <w:szCs w:val="12"/>
        </w:rPr>
      </w:pPr>
    </w:p>
    <w:p w:rsidR="00A17E6E" w:rsidRPr="00A17E6E" w:rsidRDefault="00A17E6E" w:rsidP="00A17E6E">
      <w:pPr>
        <w:tabs>
          <w:tab w:val="left" w:pos="284"/>
        </w:tabs>
        <w:spacing w:after="0" w:line="240" w:lineRule="auto"/>
        <w:jc w:val="both"/>
        <w:rPr>
          <w:rFonts w:ascii="Times New Roman" w:eastAsia="Calibri" w:hAnsi="Times New Roman" w:cs="Times New Roman"/>
          <w:sz w:val="12"/>
          <w:szCs w:val="12"/>
        </w:rPr>
      </w:pPr>
    </w:p>
    <w:p w:rsidR="00A17E6E" w:rsidRPr="00A17E6E" w:rsidRDefault="00A17E6E" w:rsidP="00A17E6E">
      <w:pPr>
        <w:tabs>
          <w:tab w:val="left" w:pos="284"/>
        </w:tabs>
        <w:spacing w:after="0" w:line="240" w:lineRule="auto"/>
        <w:jc w:val="both"/>
        <w:rPr>
          <w:rFonts w:ascii="Times New Roman" w:eastAsia="Calibri" w:hAnsi="Times New Roman" w:cs="Times New Roman"/>
          <w:sz w:val="12"/>
          <w:szCs w:val="12"/>
        </w:rPr>
      </w:pPr>
    </w:p>
    <w:p w:rsidR="00A17E6E" w:rsidRPr="00A17E6E" w:rsidRDefault="00A17E6E" w:rsidP="00A17E6E">
      <w:pPr>
        <w:tabs>
          <w:tab w:val="left" w:pos="284"/>
        </w:tabs>
        <w:spacing w:after="0" w:line="240" w:lineRule="auto"/>
        <w:jc w:val="both"/>
        <w:rPr>
          <w:rFonts w:ascii="Times New Roman" w:eastAsia="Calibri" w:hAnsi="Times New Roman" w:cs="Times New Roman"/>
          <w:sz w:val="12"/>
          <w:szCs w:val="12"/>
        </w:rPr>
      </w:pPr>
    </w:p>
    <w:p w:rsidR="00A17E6E" w:rsidRPr="00A17E6E" w:rsidRDefault="00A17E6E" w:rsidP="00A17E6E">
      <w:pPr>
        <w:tabs>
          <w:tab w:val="left" w:pos="284"/>
        </w:tabs>
        <w:spacing w:after="0" w:line="240" w:lineRule="auto"/>
        <w:jc w:val="both"/>
        <w:rPr>
          <w:rFonts w:ascii="Times New Roman" w:eastAsia="Calibri" w:hAnsi="Times New Roman" w:cs="Times New Roman"/>
          <w:sz w:val="12"/>
          <w:szCs w:val="12"/>
        </w:rPr>
      </w:pPr>
    </w:p>
    <w:p w:rsidR="00A17E6E" w:rsidRPr="00A17E6E" w:rsidRDefault="00A17E6E" w:rsidP="00A17E6E">
      <w:pPr>
        <w:tabs>
          <w:tab w:val="left" w:pos="284"/>
        </w:tabs>
        <w:spacing w:after="0" w:line="240" w:lineRule="auto"/>
        <w:jc w:val="both"/>
        <w:rPr>
          <w:rFonts w:ascii="Times New Roman" w:eastAsia="Calibri" w:hAnsi="Times New Roman" w:cs="Times New Roman"/>
          <w:sz w:val="12"/>
          <w:szCs w:val="12"/>
        </w:rPr>
      </w:pPr>
    </w:p>
    <w:p w:rsidR="00A17E6E" w:rsidRPr="00A17E6E" w:rsidRDefault="00A17E6E" w:rsidP="00A17E6E">
      <w:pPr>
        <w:tabs>
          <w:tab w:val="left" w:pos="284"/>
        </w:tabs>
        <w:spacing w:after="0" w:line="240" w:lineRule="auto"/>
        <w:jc w:val="both"/>
        <w:rPr>
          <w:rFonts w:ascii="Times New Roman" w:eastAsia="Calibri" w:hAnsi="Times New Roman" w:cs="Times New Roman"/>
          <w:sz w:val="12"/>
          <w:szCs w:val="12"/>
        </w:rPr>
      </w:pPr>
    </w:p>
    <w:p w:rsidR="00A17E6E" w:rsidRPr="00A17E6E" w:rsidRDefault="00A17E6E" w:rsidP="00A17E6E">
      <w:pPr>
        <w:tabs>
          <w:tab w:val="left" w:pos="284"/>
        </w:tabs>
        <w:spacing w:after="0" w:line="240" w:lineRule="auto"/>
        <w:jc w:val="both"/>
        <w:rPr>
          <w:rFonts w:ascii="Times New Roman" w:eastAsia="Calibri" w:hAnsi="Times New Roman" w:cs="Times New Roman"/>
          <w:sz w:val="12"/>
          <w:szCs w:val="12"/>
        </w:rPr>
      </w:pPr>
    </w:p>
    <w:p w:rsidR="00A17E6E" w:rsidRPr="00A17E6E" w:rsidRDefault="00A17E6E" w:rsidP="00A17E6E">
      <w:pPr>
        <w:tabs>
          <w:tab w:val="left" w:pos="284"/>
        </w:tabs>
        <w:spacing w:after="0" w:line="240" w:lineRule="auto"/>
        <w:jc w:val="center"/>
        <w:rPr>
          <w:rFonts w:ascii="Times New Roman" w:eastAsia="Calibri" w:hAnsi="Times New Roman" w:cs="Times New Roman"/>
          <w:b/>
          <w:sz w:val="12"/>
          <w:szCs w:val="12"/>
        </w:rPr>
      </w:pPr>
      <w:r w:rsidRPr="00A17E6E">
        <w:rPr>
          <w:rFonts w:ascii="Times New Roman" w:eastAsia="Calibri" w:hAnsi="Times New Roman" w:cs="Times New Roman"/>
          <w:b/>
          <w:sz w:val="12"/>
          <w:szCs w:val="12"/>
        </w:rPr>
        <w:lastRenderedPageBreak/>
        <w:t>ПРИЛОЖЕНИЯ</w:t>
      </w:r>
    </w:p>
    <w:p w:rsidR="00A17E6E" w:rsidRPr="00A17E6E" w:rsidRDefault="00A17E6E" w:rsidP="00A17E6E">
      <w:pPr>
        <w:tabs>
          <w:tab w:val="left" w:pos="284"/>
        </w:tabs>
        <w:spacing w:after="0" w:line="240" w:lineRule="auto"/>
        <w:rPr>
          <w:rFonts w:ascii="Times New Roman" w:eastAsia="Calibri" w:hAnsi="Times New Roman" w:cs="Times New Roman"/>
          <w:sz w:val="12"/>
          <w:szCs w:val="12"/>
        </w:rPr>
      </w:pPr>
      <w:r w:rsidRPr="00A17E6E">
        <w:rPr>
          <w:rFonts w:ascii="Times New Roman" w:eastAsia="Calibri" w:hAnsi="Times New Roman" w:cs="Times New Roman"/>
          <w:noProof/>
          <w:sz w:val="12"/>
          <w:szCs w:val="12"/>
          <w:lang w:eastAsia="ru-RU"/>
        </w:rPr>
        <w:drawing>
          <wp:inline distT="0" distB="0" distL="0" distR="0" wp14:anchorId="71025073" wp14:editId="00D54218">
            <wp:extent cx="2286000" cy="3165894"/>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32" cstate="email">
                      <a:extLst>
                        <a:ext uri="{28A0092B-C50C-407E-A947-70E740481C1C}">
                          <a14:useLocalDpi xmlns:a14="http://schemas.microsoft.com/office/drawing/2010/main"/>
                        </a:ext>
                      </a:extLst>
                    </a:blip>
                    <a:srcRect/>
                    <a:stretch/>
                  </pic:blipFill>
                  <pic:spPr bwMode="auto">
                    <a:xfrm>
                      <a:off x="0" y="0"/>
                      <a:ext cx="2286928" cy="3167179"/>
                    </a:xfrm>
                    <a:prstGeom prst="rect">
                      <a:avLst/>
                    </a:prstGeom>
                    <a:noFill/>
                    <a:ln>
                      <a:noFill/>
                    </a:ln>
                    <a:extLst>
                      <a:ext uri="{53640926-AAD7-44D8-BBD7-CCE9431645EC}">
                        <a14:shadowObscured xmlns:a14="http://schemas.microsoft.com/office/drawing/2010/main"/>
                      </a:ext>
                    </a:extLst>
                  </pic:spPr>
                </pic:pic>
              </a:graphicData>
            </a:graphic>
          </wp:inline>
        </w:drawing>
      </w:r>
      <w:r w:rsidRPr="00A17E6E">
        <w:rPr>
          <w:rFonts w:ascii="Times New Roman" w:eastAsia="Calibri" w:hAnsi="Times New Roman" w:cs="Times New Roman"/>
          <w:noProof/>
          <w:sz w:val="12"/>
          <w:szCs w:val="12"/>
          <w:lang w:eastAsia="ru-RU"/>
        </w:rPr>
        <w:drawing>
          <wp:inline distT="0" distB="0" distL="0" distR="0" wp14:anchorId="10553F01" wp14:editId="315ECA41">
            <wp:extent cx="2424022" cy="3174521"/>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33" cstate="email">
                      <a:extLst>
                        <a:ext uri="{28A0092B-C50C-407E-A947-70E740481C1C}">
                          <a14:useLocalDpi xmlns:a14="http://schemas.microsoft.com/office/drawing/2010/main"/>
                        </a:ext>
                      </a:extLst>
                    </a:blip>
                    <a:srcRect/>
                    <a:stretch/>
                  </pic:blipFill>
                  <pic:spPr bwMode="auto">
                    <a:xfrm>
                      <a:off x="0" y="0"/>
                      <a:ext cx="2425708" cy="3176729"/>
                    </a:xfrm>
                    <a:prstGeom prst="rect">
                      <a:avLst/>
                    </a:prstGeom>
                    <a:noFill/>
                    <a:ln>
                      <a:noFill/>
                    </a:ln>
                    <a:extLst>
                      <a:ext uri="{53640926-AAD7-44D8-BBD7-CCE9431645EC}">
                        <a14:shadowObscured xmlns:a14="http://schemas.microsoft.com/office/drawing/2010/main"/>
                      </a:ext>
                    </a:extLst>
                  </pic:spPr>
                </pic:pic>
              </a:graphicData>
            </a:graphic>
          </wp:inline>
        </w:drawing>
      </w:r>
    </w:p>
    <w:p w:rsidR="00A17E6E" w:rsidRPr="00A17E6E" w:rsidRDefault="00A17E6E" w:rsidP="00A17E6E">
      <w:pPr>
        <w:tabs>
          <w:tab w:val="left" w:pos="284"/>
        </w:tabs>
        <w:spacing w:after="0" w:line="240" w:lineRule="auto"/>
        <w:rPr>
          <w:rFonts w:ascii="Times New Roman" w:eastAsia="Calibri" w:hAnsi="Times New Roman" w:cs="Times New Roman"/>
          <w:sz w:val="12"/>
          <w:szCs w:val="12"/>
        </w:rPr>
      </w:pPr>
    </w:p>
    <w:p w:rsidR="00A17E6E" w:rsidRPr="00A17E6E" w:rsidRDefault="00A17E6E" w:rsidP="00A17E6E">
      <w:pPr>
        <w:tabs>
          <w:tab w:val="left" w:pos="284"/>
        </w:tabs>
        <w:spacing w:after="0" w:line="240" w:lineRule="auto"/>
        <w:rPr>
          <w:rFonts w:ascii="Times New Roman" w:eastAsia="Calibri" w:hAnsi="Times New Roman" w:cs="Times New Roman"/>
          <w:sz w:val="12"/>
          <w:szCs w:val="12"/>
        </w:rPr>
      </w:pPr>
      <w:r w:rsidRPr="00A17E6E">
        <w:rPr>
          <w:rFonts w:ascii="Times New Roman" w:eastAsia="Calibri" w:hAnsi="Times New Roman" w:cs="Times New Roman"/>
          <w:noProof/>
          <w:sz w:val="12"/>
          <w:szCs w:val="12"/>
          <w:lang w:eastAsia="ru-RU"/>
        </w:rPr>
        <w:drawing>
          <wp:inline distT="0" distB="0" distL="0" distR="0" wp14:anchorId="7758764F" wp14:editId="17BFA971">
            <wp:extent cx="2234241" cy="2967487"/>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2236170" cy="2970049"/>
                    </a:xfrm>
                    <a:prstGeom prst="rect">
                      <a:avLst/>
                    </a:prstGeom>
                    <a:noFill/>
                  </pic:spPr>
                </pic:pic>
              </a:graphicData>
            </a:graphic>
          </wp:inline>
        </w:drawing>
      </w:r>
      <w:r w:rsidRPr="00A17E6E">
        <w:rPr>
          <w:rFonts w:ascii="Times New Roman" w:eastAsia="Calibri" w:hAnsi="Times New Roman" w:cs="Times New Roman"/>
          <w:noProof/>
          <w:sz w:val="12"/>
          <w:szCs w:val="12"/>
          <w:lang w:eastAsia="ru-RU"/>
        </w:rPr>
        <w:drawing>
          <wp:inline distT="0" distB="0" distL="0" distR="0" wp14:anchorId="2ED40787" wp14:editId="173197B8">
            <wp:extent cx="2527540" cy="3217653"/>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35" cstate="email">
                      <a:extLst>
                        <a:ext uri="{28A0092B-C50C-407E-A947-70E740481C1C}">
                          <a14:useLocalDpi xmlns:a14="http://schemas.microsoft.com/office/drawing/2010/main"/>
                        </a:ext>
                      </a:extLst>
                    </a:blip>
                    <a:srcRect/>
                    <a:stretch/>
                  </pic:blipFill>
                  <pic:spPr bwMode="auto">
                    <a:xfrm>
                      <a:off x="0" y="0"/>
                      <a:ext cx="2535713" cy="3228058"/>
                    </a:xfrm>
                    <a:prstGeom prst="rect">
                      <a:avLst/>
                    </a:prstGeom>
                    <a:noFill/>
                    <a:ln>
                      <a:noFill/>
                    </a:ln>
                    <a:extLst>
                      <a:ext uri="{53640926-AAD7-44D8-BBD7-CCE9431645EC}">
                        <a14:shadowObscured xmlns:a14="http://schemas.microsoft.com/office/drawing/2010/main"/>
                      </a:ext>
                    </a:extLst>
                  </pic:spPr>
                </pic:pic>
              </a:graphicData>
            </a:graphic>
          </wp:inline>
        </w:drawing>
      </w:r>
    </w:p>
    <w:p w:rsidR="00A17E6E" w:rsidRPr="00A17E6E" w:rsidRDefault="00A17E6E" w:rsidP="00A17E6E">
      <w:pPr>
        <w:tabs>
          <w:tab w:val="left" w:pos="284"/>
        </w:tabs>
        <w:spacing w:after="0" w:line="240" w:lineRule="auto"/>
        <w:rPr>
          <w:rFonts w:ascii="Times New Roman" w:eastAsia="Calibri" w:hAnsi="Times New Roman" w:cs="Times New Roman"/>
          <w:sz w:val="12"/>
          <w:szCs w:val="12"/>
        </w:rPr>
      </w:pPr>
      <w:r w:rsidRPr="00A17E6E">
        <w:rPr>
          <w:rFonts w:ascii="Times New Roman" w:eastAsia="Calibri" w:hAnsi="Times New Roman" w:cs="Times New Roman"/>
          <w:noProof/>
          <w:sz w:val="12"/>
          <w:szCs w:val="12"/>
          <w:lang w:eastAsia="ru-RU"/>
        </w:rPr>
        <w:lastRenderedPageBreak/>
        <w:drawing>
          <wp:inline distT="0" distB="0" distL="0" distR="0" wp14:anchorId="6E77D93C" wp14:editId="06D5C4EB">
            <wp:extent cx="2321781" cy="3083346"/>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36" cstate="email">
                      <a:extLst>
                        <a:ext uri="{28A0092B-C50C-407E-A947-70E740481C1C}">
                          <a14:useLocalDpi xmlns:a14="http://schemas.microsoft.com/office/drawing/2010/main"/>
                        </a:ext>
                      </a:extLst>
                    </a:blip>
                    <a:srcRect/>
                    <a:stretch/>
                  </pic:blipFill>
                  <pic:spPr bwMode="auto">
                    <a:xfrm>
                      <a:off x="0" y="0"/>
                      <a:ext cx="2328251" cy="3091938"/>
                    </a:xfrm>
                    <a:prstGeom prst="rect">
                      <a:avLst/>
                    </a:prstGeom>
                    <a:noFill/>
                    <a:ln>
                      <a:noFill/>
                    </a:ln>
                    <a:extLst>
                      <a:ext uri="{53640926-AAD7-44D8-BBD7-CCE9431645EC}">
                        <a14:shadowObscured xmlns:a14="http://schemas.microsoft.com/office/drawing/2010/main"/>
                      </a:ext>
                    </a:extLst>
                  </pic:spPr>
                </pic:pic>
              </a:graphicData>
            </a:graphic>
          </wp:inline>
        </w:drawing>
      </w:r>
      <w:r w:rsidRPr="00A17E6E">
        <w:rPr>
          <w:rFonts w:ascii="Times New Roman" w:eastAsia="Calibri" w:hAnsi="Times New Roman" w:cs="Times New Roman"/>
          <w:noProof/>
          <w:sz w:val="12"/>
          <w:szCs w:val="12"/>
          <w:lang w:eastAsia="ru-RU"/>
        </w:rPr>
        <w:drawing>
          <wp:inline distT="0" distB="0" distL="0" distR="0" wp14:anchorId="51F0110F" wp14:editId="01CB544E">
            <wp:extent cx="2433099" cy="3172571"/>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37" cstate="email">
                      <a:extLst>
                        <a:ext uri="{28A0092B-C50C-407E-A947-70E740481C1C}">
                          <a14:useLocalDpi xmlns:a14="http://schemas.microsoft.com/office/drawing/2010/main"/>
                        </a:ext>
                      </a:extLst>
                    </a:blip>
                    <a:srcRect/>
                    <a:stretch/>
                  </pic:blipFill>
                  <pic:spPr bwMode="auto">
                    <a:xfrm>
                      <a:off x="0" y="0"/>
                      <a:ext cx="2440537" cy="3182270"/>
                    </a:xfrm>
                    <a:prstGeom prst="rect">
                      <a:avLst/>
                    </a:prstGeom>
                    <a:noFill/>
                    <a:ln>
                      <a:noFill/>
                    </a:ln>
                    <a:extLst>
                      <a:ext uri="{53640926-AAD7-44D8-BBD7-CCE9431645EC}">
                        <a14:shadowObscured xmlns:a14="http://schemas.microsoft.com/office/drawing/2010/main"/>
                      </a:ext>
                    </a:extLst>
                  </pic:spPr>
                </pic:pic>
              </a:graphicData>
            </a:graphic>
          </wp:inline>
        </w:drawing>
      </w:r>
    </w:p>
    <w:p w:rsidR="00C449F5" w:rsidRDefault="00B67FE0" w:rsidP="003C0C77">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14:anchorId="293E863C" wp14:editId="5EB06351">
            <wp:extent cx="2472855" cy="3387255"/>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38" cstate="email">
                      <a:extLst>
                        <a:ext uri="{28A0092B-C50C-407E-A947-70E740481C1C}">
                          <a14:useLocalDpi xmlns:a14="http://schemas.microsoft.com/office/drawing/2010/main"/>
                        </a:ext>
                      </a:extLst>
                    </a:blip>
                    <a:srcRect/>
                    <a:stretch/>
                  </pic:blipFill>
                  <pic:spPr bwMode="auto">
                    <a:xfrm>
                      <a:off x="0" y="0"/>
                      <a:ext cx="2474543" cy="3389567"/>
                    </a:xfrm>
                    <a:prstGeom prst="rect">
                      <a:avLst/>
                    </a:prstGeom>
                    <a:noFill/>
                    <a:ln>
                      <a:noFill/>
                    </a:ln>
                    <a:extLst>
                      <a:ext uri="{53640926-AAD7-44D8-BBD7-CCE9431645EC}">
                        <a14:shadowObscured xmlns:a14="http://schemas.microsoft.com/office/drawing/2010/main"/>
                      </a:ext>
                    </a:extLst>
                  </pic:spPr>
                </pic:pic>
              </a:graphicData>
            </a:graphic>
          </wp:inline>
        </w:drawing>
      </w:r>
    </w:p>
    <w:p w:rsidR="00B67FE0" w:rsidRPr="00B67FE0" w:rsidRDefault="00B67FE0" w:rsidP="00B67FE0">
      <w:pPr>
        <w:tabs>
          <w:tab w:val="left" w:pos="284"/>
        </w:tabs>
        <w:spacing w:after="0" w:line="240" w:lineRule="auto"/>
        <w:jc w:val="center"/>
        <w:rPr>
          <w:rFonts w:ascii="Times New Roman" w:eastAsia="Calibri" w:hAnsi="Times New Roman" w:cs="Times New Roman"/>
          <w:sz w:val="12"/>
          <w:szCs w:val="12"/>
        </w:rPr>
      </w:pPr>
      <w:r w:rsidRPr="00B67FE0">
        <w:rPr>
          <w:rFonts w:ascii="Times New Roman" w:eastAsia="Calibri" w:hAnsi="Times New Roman" w:cs="Times New Roman"/>
          <w:sz w:val="12"/>
          <w:szCs w:val="12"/>
        </w:rPr>
        <w:object w:dxaOrig="1434" w:dyaOrig="787">
          <v:shape id="_x0000_i1028" type="#_x0000_t75" style="width:44.15pt;height:23.75pt" o:ole="">
            <v:imagedata r:id="rId12" o:title=""/>
          </v:shape>
          <o:OLEObject Type="Embed" ProgID="CorelDRAW.Graphic.11" ShapeID="_x0000_i1028" DrawAspect="Content" ObjectID="_1616486352" r:id="rId39"/>
        </w:object>
      </w:r>
    </w:p>
    <w:p w:rsidR="00B67FE0" w:rsidRPr="00B67FE0" w:rsidRDefault="00B67FE0" w:rsidP="00B67FE0">
      <w:pPr>
        <w:tabs>
          <w:tab w:val="left" w:pos="284"/>
        </w:tabs>
        <w:spacing w:after="0" w:line="240" w:lineRule="auto"/>
        <w:jc w:val="center"/>
        <w:rPr>
          <w:rFonts w:ascii="Times New Roman" w:eastAsia="Calibri" w:hAnsi="Times New Roman" w:cs="Times New Roman"/>
          <w:sz w:val="12"/>
          <w:szCs w:val="12"/>
        </w:rPr>
      </w:pPr>
      <w:r w:rsidRPr="00B67FE0">
        <w:rPr>
          <w:rFonts w:ascii="Times New Roman" w:eastAsia="Calibri" w:hAnsi="Times New Roman" w:cs="Times New Roman"/>
          <w:sz w:val="12"/>
          <w:szCs w:val="12"/>
        </w:rPr>
        <w:t>Общество с ограниченной ответственностью</w:t>
      </w:r>
    </w:p>
    <w:p w:rsidR="00B67FE0" w:rsidRPr="00B67FE0" w:rsidRDefault="00B67FE0" w:rsidP="00B67FE0">
      <w:pPr>
        <w:tabs>
          <w:tab w:val="left" w:pos="284"/>
        </w:tabs>
        <w:spacing w:after="0" w:line="240" w:lineRule="auto"/>
        <w:jc w:val="center"/>
        <w:rPr>
          <w:rFonts w:ascii="Times New Roman" w:eastAsia="Calibri" w:hAnsi="Times New Roman" w:cs="Times New Roman"/>
          <w:b/>
          <w:sz w:val="12"/>
          <w:szCs w:val="12"/>
        </w:rPr>
      </w:pPr>
      <w:r w:rsidRPr="00B67FE0">
        <w:rPr>
          <w:rFonts w:ascii="Times New Roman" w:eastAsia="Calibri" w:hAnsi="Times New Roman" w:cs="Times New Roman"/>
          <w:b/>
          <w:sz w:val="12"/>
          <w:szCs w:val="12"/>
        </w:rPr>
        <w:t>«СРЕДНЕВОЛЖСКАЯ ЗЕМЛЕУСТРОИТЕЛЬНАЯ КОМПАНИЯ»</w:t>
      </w:r>
    </w:p>
    <w:p w:rsidR="00B67FE0" w:rsidRPr="00B67FE0" w:rsidRDefault="00B67FE0" w:rsidP="00B67FE0">
      <w:pPr>
        <w:tabs>
          <w:tab w:val="left" w:pos="284"/>
        </w:tabs>
        <w:spacing w:after="0" w:line="240" w:lineRule="auto"/>
        <w:jc w:val="center"/>
        <w:rPr>
          <w:rFonts w:ascii="Times New Roman" w:eastAsia="Calibri" w:hAnsi="Times New Roman" w:cs="Times New Roman"/>
          <w:sz w:val="12"/>
          <w:szCs w:val="12"/>
        </w:rPr>
      </w:pPr>
    </w:p>
    <w:p w:rsidR="00B67FE0" w:rsidRPr="00B67FE0" w:rsidRDefault="00B67FE0" w:rsidP="00B67FE0">
      <w:pPr>
        <w:tabs>
          <w:tab w:val="left" w:pos="284"/>
        </w:tabs>
        <w:spacing w:after="0" w:line="240" w:lineRule="auto"/>
        <w:jc w:val="center"/>
        <w:rPr>
          <w:rFonts w:ascii="Times New Roman" w:eastAsia="Calibri" w:hAnsi="Times New Roman" w:cs="Times New Roman"/>
          <w:b/>
          <w:sz w:val="12"/>
          <w:szCs w:val="12"/>
        </w:rPr>
      </w:pPr>
      <w:r w:rsidRPr="00B67FE0">
        <w:rPr>
          <w:rFonts w:ascii="Times New Roman" w:eastAsia="Calibri" w:hAnsi="Times New Roman" w:cs="Times New Roman"/>
          <w:b/>
          <w:sz w:val="12"/>
          <w:szCs w:val="12"/>
        </w:rPr>
        <w:t>ДОКУМЕНТАЦИЯ ПО ПЛАНИРОВКЕ ТЕРРИТОРИИ</w:t>
      </w:r>
    </w:p>
    <w:p w:rsidR="00B67FE0" w:rsidRPr="00B67FE0" w:rsidRDefault="00B67FE0" w:rsidP="00B67FE0">
      <w:pPr>
        <w:tabs>
          <w:tab w:val="left" w:pos="284"/>
        </w:tabs>
        <w:spacing w:after="0" w:line="240" w:lineRule="auto"/>
        <w:jc w:val="center"/>
        <w:rPr>
          <w:rFonts w:ascii="Times New Roman" w:eastAsia="Calibri" w:hAnsi="Times New Roman" w:cs="Times New Roman"/>
          <w:sz w:val="12"/>
          <w:szCs w:val="12"/>
        </w:rPr>
      </w:pPr>
    </w:p>
    <w:p w:rsidR="00B67FE0" w:rsidRPr="00B67FE0" w:rsidRDefault="00B67FE0" w:rsidP="00B67FE0">
      <w:pPr>
        <w:tabs>
          <w:tab w:val="left" w:pos="284"/>
        </w:tabs>
        <w:spacing w:after="0" w:line="240" w:lineRule="auto"/>
        <w:jc w:val="center"/>
        <w:rPr>
          <w:rFonts w:ascii="Times New Roman" w:eastAsia="Calibri" w:hAnsi="Times New Roman" w:cs="Times New Roman"/>
          <w:sz w:val="12"/>
          <w:szCs w:val="12"/>
        </w:rPr>
      </w:pPr>
      <w:r w:rsidRPr="00B67FE0">
        <w:rPr>
          <w:rFonts w:ascii="Times New Roman" w:eastAsia="Calibri" w:hAnsi="Times New Roman" w:cs="Times New Roman"/>
          <w:sz w:val="12"/>
          <w:szCs w:val="12"/>
        </w:rPr>
        <w:t>для строительства объекта АО «</w:t>
      </w:r>
      <w:proofErr w:type="spellStart"/>
      <w:r w:rsidRPr="00B67FE0">
        <w:rPr>
          <w:rFonts w:ascii="Times New Roman" w:eastAsia="Calibri" w:hAnsi="Times New Roman" w:cs="Times New Roman"/>
          <w:sz w:val="12"/>
          <w:szCs w:val="12"/>
        </w:rPr>
        <w:t>Самаранефтегаз</w:t>
      </w:r>
      <w:proofErr w:type="spellEnd"/>
      <w:r w:rsidRPr="00B67FE0">
        <w:rPr>
          <w:rFonts w:ascii="Times New Roman" w:eastAsia="Calibri" w:hAnsi="Times New Roman" w:cs="Times New Roman"/>
          <w:sz w:val="12"/>
          <w:szCs w:val="12"/>
        </w:rPr>
        <w:t>»:</w:t>
      </w:r>
    </w:p>
    <w:p w:rsidR="00B67FE0" w:rsidRPr="00B67FE0" w:rsidRDefault="00B67FE0" w:rsidP="00B67FE0">
      <w:pPr>
        <w:tabs>
          <w:tab w:val="left" w:pos="284"/>
        </w:tabs>
        <w:spacing w:after="0" w:line="240" w:lineRule="auto"/>
        <w:jc w:val="center"/>
        <w:rPr>
          <w:rFonts w:ascii="Times New Roman" w:eastAsia="Calibri" w:hAnsi="Times New Roman" w:cs="Times New Roman"/>
          <w:sz w:val="12"/>
          <w:szCs w:val="12"/>
        </w:rPr>
      </w:pPr>
    </w:p>
    <w:p w:rsidR="00B67FE0" w:rsidRPr="00B67FE0" w:rsidRDefault="00B67FE0" w:rsidP="00B67FE0">
      <w:pPr>
        <w:tabs>
          <w:tab w:val="left" w:pos="284"/>
        </w:tabs>
        <w:spacing w:after="0" w:line="240" w:lineRule="auto"/>
        <w:jc w:val="center"/>
        <w:rPr>
          <w:rFonts w:ascii="Times New Roman" w:eastAsia="Calibri" w:hAnsi="Times New Roman" w:cs="Times New Roman"/>
          <w:sz w:val="12"/>
          <w:szCs w:val="12"/>
        </w:rPr>
      </w:pPr>
      <w:r w:rsidRPr="00B67FE0">
        <w:rPr>
          <w:rFonts w:ascii="Times New Roman" w:eastAsia="Calibri" w:hAnsi="Times New Roman" w:cs="Times New Roman"/>
          <w:sz w:val="12"/>
          <w:szCs w:val="12"/>
        </w:rPr>
        <w:t xml:space="preserve">5242П «Сбор нефти и газа со скважины №150 </w:t>
      </w:r>
      <w:proofErr w:type="spellStart"/>
      <w:r w:rsidRPr="00B67FE0">
        <w:rPr>
          <w:rFonts w:ascii="Times New Roman" w:eastAsia="Calibri" w:hAnsi="Times New Roman" w:cs="Times New Roman"/>
          <w:sz w:val="12"/>
          <w:szCs w:val="12"/>
        </w:rPr>
        <w:t>Приразломного</w:t>
      </w:r>
      <w:proofErr w:type="spellEnd"/>
      <w:r w:rsidRPr="00B67FE0">
        <w:rPr>
          <w:rFonts w:ascii="Times New Roman" w:eastAsia="Calibri" w:hAnsi="Times New Roman" w:cs="Times New Roman"/>
          <w:sz w:val="12"/>
          <w:szCs w:val="12"/>
        </w:rPr>
        <w:t xml:space="preserve"> месторождения»</w:t>
      </w:r>
    </w:p>
    <w:p w:rsidR="00B67FE0" w:rsidRPr="00B67FE0" w:rsidRDefault="00B67FE0" w:rsidP="00B67FE0">
      <w:pPr>
        <w:tabs>
          <w:tab w:val="left" w:pos="284"/>
        </w:tabs>
        <w:spacing w:after="0" w:line="240" w:lineRule="auto"/>
        <w:jc w:val="center"/>
        <w:rPr>
          <w:rFonts w:ascii="Times New Roman" w:eastAsia="Calibri" w:hAnsi="Times New Roman" w:cs="Times New Roman"/>
          <w:sz w:val="12"/>
          <w:szCs w:val="12"/>
        </w:rPr>
      </w:pPr>
    </w:p>
    <w:p w:rsidR="00B67FE0" w:rsidRPr="00B67FE0" w:rsidRDefault="00B67FE0" w:rsidP="00B67FE0">
      <w:pPr>
        <w:tabs>
          <w:tab w:val="left" w:pos="284"/>
        </w:tabs>
        <w:spacing w:after="0" w:line="240" w:lineRule="auto"/>
        <w:jc w:val="center"/>
        <w:rPr>
          <w:rFonts w:ascii="Times New Roman" w:eastAsia="Calibri" w:hAnsi="Times New Roman" w:cs="Times New Roman"/>
          <w:sz w:val="12"/>
          <w:szCs w:val="12"/>
        </w:rPr>
      </w:pPr>
      <w:r w:rsidRPr="00B67FE0">
        <w:rPr>
          <w:rFonts w:ascii="Times New Roman" w:eastAsia="Calibri" w:hAnsi="Times New Roman" w:cs="Times New Roman"/>
          <w:sz w:val="12"/>
          <w:szCs w:val="12"/>
        </w:rPr>
        <w:t>в границах сельского поселения Черновка</w:t>
      </w:r>
    </w:p>
    <w:p w:rsidR="00B67FE0" w:rsidRPr="00B67FE0" w:rsidRDefault="00B67FE0" w:rsidP="00B67FE0">
      <w:pPr>
        <w:tabs>
          <w:tab w:val="left" w:pos="284"/>
        </w:tabs>
        <w:spacing w:after="0" w:line="240" w:lineRule="auto"/>
        <w:jc w:val="center"/>
        <w:rPr>
          <w:rFonts w:ascii="Times New Roman" w:eastAsia="Calibri" w:hAnsi="Times New Roman" w:cs="Times New Roman"/>
          <w:sz w:val="12"/>
          <w:szCs w:val="12"/>
        </w:rPr>
      </w:pPr>
      <w:r w:rsidRPr="00B67FE0">
        <w:rPr>
          <w:rFonts w:ascii="Times New Roman" w:eastAsia="Calibri" w:hAnsi="Times New Roman" w:cs="Times New Roman"/>
          <w:sz w:val="12"/>
          <w:szCs w:val="12"/>
        </w:rPr>
        <w:t>муниципального района Сергиевский Самарской области</w:t>
      </w:r>
    </w:p>
    <w:p w:rsidR="00B67FE0" w:rsidRPr="00B67FE0" w:rsidRDefault="00B67FE0" w:rsidP="00B67FE0">
      <w:pPr>
        <w:tabs>
          <w:tab w:val="left" w:pos="284"/>
        </w:tabs>
        <w:spacing w:after="0" w:line="240" w:lineRule="auto"/>
        <w:jc w:val="center"/>
        <w:rPr>
          <w:rFonts w:ascii="Times New Roman" w:eastAsia="Calibri" w:hAnsi="Times New Roman" w:cs="Times New Roman"/>
          <w:sz w:val="12"/>
          <w:szCs w:val="12"/>
        </w:rPr>
      </w:pPr>
    </w:p>
    <w:p w:rsidR="00B67FE0" w:rsidRPr="00B67FE0" w:rsidRDefault="00B67FE0" w:rsidP="00B67FE0">
      <w:pPr>
        <w:tabs>
          <w:tab w:val="left" w:pos="284"/>
        </w:tabs>
        <w:spacing w:after="0" w:line="240" w:lineRule="auto"/>
        <w:jc w:val="center"/>
        <w:rPr>
          <w:rFonts w:ascii="Times New Roman" w:eastAsia="Calibri" w:hAnsi="Times New Roman" w:cs="Times New Roman"/>
          <w:sz w:val="12"/>
          <w:szCs w:val="12"/>
        </w:rPr>
      </w:pPr>
    </w:p>
    <w:p w:rsidR="00B67FE0" w:rsidRPr="00B67FE0" w:rsidRDefault="00B67FE0" w:rsidP="00B67FE0">
      <w:pPr>
        <w:tabs>
          <w:tab w:val="left" w:pos="284"/>
        </w:tabs>
        <w:spacing w:after="0" w:line="240" w:lineRule="auto"/>
        <w:jc w:val="center"/>
        <w:rPr>
          <w:rFonts w:ascii="Times New Roman" w:eastAsia="Calibri" w:hAnsi="Times New Roman" w:cs="Times New Roman"/>
          <w:sz w:val="12"/>
          <w:szCs w:val="12"/>
        </w:rPr>
      </w:pPr>
      <w:r w:rsidRPr="00B67FE0">
        <w:rPr>
          <w:rFonts w:ascii="Times New Roman" w:eastAsia="Calibri" w:hAnsi="Times New Roman" w:cs="Times New Roman"/>
          <w:b/>
          <w:sz w:val="12"/>
          <w:szCs w:val="12"/>
        </w:rPr>
        <w:t xml:space="preserve">ПРОЕКТ МЕЖЕВАНИЯ ТЕРРИТОРИИ </w:t>
      </w:r>
      <w:r w:rsidRPr="00B67FE0">
        <w:rPr>
          <w:rFonts w:ascii="Times New Roman" w:eastAsia="Calibri" w:hAnsi="Times New Roman" w:cs="Times New Roman"/>
          <w:noProof/>
          <w:sz w:val="12"/>
          <w:szCs w:val="12"/>
          <w:lang w:eastAsia="ru-RU"/>
        </w:rPr>
        <w:drawing>
          <wp:anchor distT="0" distB="0" distL="114300" distR="114300" simplePos="0" relativeHeight="251672576" behindDoc="0" locked="0" layoutInCell="1" allowOverlap="1" wp14:anchorId="2B8F7E47" wp14:editId="3AEC3BD7">
            <wp:simplePos x="0" y="0"/>
            <wp:positionH relativeFrom="column">
              <wp:posOffset>2259330</wp:posOffset>
            </wp:positionH>
            <wp:positionV relativeFrom="paragraph">
              <wp:posOffset>52705</wp:posOffset>
            </wp:positionV>
            <wp:extent cx="798195" cy="477520"/>
            <wp:effectExtent l="0" t="0" r="0" b="0"/>
            <wp:wrapNone/>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798195" cy="477520"/>
                    </a:xfrm>
                    <a:prstGeom prst="rect">
                      <a:avLst/>
                    </a:prstGeom>
                    <a:noFill/>
                  </pic:spPr>
                </pic:pic>
              </a:graphicData>
            </a:graphic>
            <wp14:sizeRelH relativeFrom="page">
              <wp14:pctWidth>0</wp14:pctWidth>
            </wp14:sizeRelH>
            <wp14:sizeRelV relativeFrom="page">
              <wp14:pctHeight>0</wp14:pctHeight>
            </wp14:sizeRelV>
          </wp:anchor>
        </w:drawing>
      </w:r>
    </w:p>
    <w:p w:rsidR="00B67FE0" w:rsidRPr="00B67FE0" w:rsidRDefault="00B67FE0" w:rsidP="00B67FE0">
      <w:pPr>
        <w:tabs>
          <w:tab w:val="left" w:pos="284"/>
        </w:tabs>
        <w:spacing w:after="0" w:line="240" w:lineRule="auto"/>
        <w:rPr>
          <w:rFonts w:ascii="Times New Roman" w:eastAsia="Calibri" w:hAnsi="Times New Roman" w:cs="Times New Roman"/>
          <w:sz w:val="12"/>
          <w:szCs w:val="12"/>
        </w:rPr>
      </w:pPr>
    </w:p>
    <w:p w:rsidR="00B67FE0" w:rsidRPr="00B67FE0" w:rsidRDefault="00B67FE0" w:rsidP="00B67FE0">
      <w:pPr>
        <w:tabs>
          <w:tab w:val="left" w:pos="284"/>
        </w:tabs>
        <w:spacing w:after="0" w:line="240" w:lineRule="auto"/>
        <w:ind w:firstLine="284"/>
        <w:rPr>
          <w:rFonts w:ascii="Times New Roman" w:eastAsia="Calibri" w:hAnsi="Times New Roman" w:cs="Times New Roman"/>
          <w:sz w:val="12"/>
          <w:szCs w:val="12"/>
        </w:rPr>
      </w:pPr>
      <w:r w:rsidRPr="00B67FE0">
        <w:rPr>
          <w:rFonts w:ascii="Times New Roman" w:eastAsia="Calibri" w:hAnsi="Times New Roman" w:cs="Times New Roman"/>
          <w:sz w:val="12"/>
          <w:szCs w:val="12"/>
        </w:rPr>
        <w:t xml:space="preserve">Генеральный директор </w:t>
      </w:r>
    </w:p>
    <w:p w:rsidR="00B67FE0" w:rsidRPr="00B67FE0" w:rsidRDefault="00B67FE0" w:rsidP="00B67FE0">
      <w:pPr>
        <w:tabs>
          <w:tab w:val="left" w:pos="284"/>
        </w:tabs>
        <w:spacing w:after="0" w:line="240" w:lineRule="auto"/>
        <w:ind w:firstLine="284"/>
        <w:rPr>
          <w:rFonts w:ascii="Times New Roman" w:eastAsia="Calibri" w:hAnsi="Times New Roman" w:cs="Times New Roman"/>
          <w:sz w:val="12"/>
          <w:szCs w:val="12"/>
        </w:rPr>
      </w:pPr>
      <w:r w:rsidRPr="00B67FE0">
        <w:rPr>
          <w:rFonts w:ascii="Times New Roman" w:eastAsia="Calibri" w:hAnsi="Times New Roman" w:cs="Times New Roman"/>
          <w:sz w:val="12"/>
          <w:szCs w:val="12"/>
        </w:rPr>
        <w:t>ООО «</w:t>
      </w:r>
      <w:proofErr w:type="spellStart"/>
      <w:r w:rsidRPr="00B67FE0">
        <w:rPr>
          <w:rFonts w:ascii="Times New Roman" w:eastAsia="Calibri" w:hAnsi="Times New Roman" w:cs="Times New Roman"/>
          <w:sz w:val="12"/>
          <w:szCs w:val="12"/>
        </w:rPr>
        <w:t>Средневолжская</w:t>
      </w:r>
      <w:proofErr w:type="spellEnd"/>
      <w:r w:rsidRPr="00B67FE0">
        <w:rPr>
          <w:rFonts w:ascii="Times New Roman" w:eastAsia="Calibri" w:hAnsi="Times New Roman" w:cs="Times New Roman"/>
          <w:sz w:val="12"/>
          <w:szCs w:val="12"/>
        </w:rPr>
        <w:t xml:space="preserve"> землеустроительная компания»</w:t>
      </w:r>
      <w:r w:rsidRPr="00B67FE0">
        <w:rPr>
          <w:rFonts w:ascii="Times New Roman" w:eastAsia="Calibri" w:hAnsi="Times New Roman" w:cs="Times New Roman"/>
          <w:sz w:val="12"/>
          <w:szCs w:val="12"/>
        </w:rPr>
        <w:tab/>
      </w:r>
      <w:r w:rsidRPr="00B67FE0">
        <w:rPr>
          <w:rFonts w:ascii="Times New Roman" w:eastAsia="Calibri" w:hAnsi="Times New Roman" w:cs="Times New Roman"/>
          <w:sz w:val="12"/>
          <w:szCs w:val="12"/>
        </w:rPr>
        <w:tab/>
        <w:t xml:space="preserve">              </w:t>
      </w:r>
      <w:r w:rsidRPr="00B67FE0">
        <w:rPr>
          <w:rFonts w:ascii="Times New Roman" w:eastAsia="Calibri" w:hAnsi="Times New Roman" w:cs="Times New Roman"/>
          <w:sz w:val="12"/>
          <w:szCs w:val="12"/>
        </w:rPr>
        <w:tab/>
        <w:t xml:space="preserve">  Н.А. </w:t>
      </w:r>
      <w:proofErr w:type="spellStart"/>
      <w:r w:rsidRPr="00B67FE0">
        <w:rPr>
          <w:rFonts w:ascii="Times New Roman" w:eastAsia="Calibri" w:hAnsi="Times New Roman" w:cs="Times New Roman"/>
          <w:sz w:val="12"/>
          <w:szCs w:val="12"/>
        </w:rPr>
        <w:t>Ховрин</w:t>
      </w:r>
      <w:proofErr w:type="spellEnd"/>
    </w:p>
    <w:p w:rsidR="00B67FE0" w:rsidRPr="00B67FE0" w:rsidRDefault="00B67FE0" w:rsidP="00B67FE0">
      <w:pPr>
        <w:tabs>
          <w:tab w:val="left" w:pos="284"/>
        </w:tabs>
        <w:spacing w:after="0" w:line="240" w:lineRule="auto"/>
        <w:ind w:firstLine="284"/>
        <w:rPr>
          <w:rFonts w:ascii="Times New Roman" w:eastAsia="Calibri" w:hAnsi="Times New Roman" w:cs="Times New Roman"/>
          <w:sz w:val="12"/>
          <w:szCs w:val="12"/>
        </w:rPr>
      </w:pPr>
      <w:r w:rsidRPr="00B67FE0">
        <w:rPr>
          <w:rFonts w:ascii="Times New Roman" w:eastAsia="Calibri" w:hAnsi="Times New Roman" w:cs="Times New Roman"/>
          <w:noProof/>
          <w:sz w:val="12"/>
          <w:szCs w:val="12"/>
          <w:lang w:eastAsia="ru-RU"/>
        </w:rPr>
        <w:drawing>
          <wp:anchor distT="0" distB="0" distL="114300" distR="114300" simplePos="0" relativeHeight="251674624" behindDoc="0" locked="0" layoutInCell="1" allowOverlap="1" wp14:anchorId="13C07CFA" wp14:editId="5A873C70">
            <wp:simplePos x="0" y="0"/>
            <wp:positionH relativeFrom="column">
              <wp:posOffset>2382520</wp:posOffset>
            </wp:positionH>
            <wp:positionV relativeFrom="paragraph">
              <wp:posOffset>62865</wp:posOffset>
            </wp:positionV>
            <wp:extent cx="756920" cy="751840"/>
            <wp:effectExtent l="0" t="0" r="0" b="0"/>
            <wp:wrapNone/>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756920" cy="751840"/>
                    </a:xfrm>
                    <a:prstGeom prst="rect">
                      <a:avLst/>
                    </a:prstGeom>
                    <a:noFill/>
                  </pic:spPr>
                </pic:pic>
              </a:graphicData>
            </a:graphic>
            <wp14:sizeRelH relativeFrom="page">
              <wp14:pctWidth>0</wp14:pctWidth>
            </wp14:sizeRelH>
            <wp14:sizeRelV relativeFrom="page">
              <wp14:pctHeight>0</wp14:pctHeight>
            </wp14:sizeRelV>
          </wp:anchor>
        </w:drawing>
      </w:r>
    </w:p>
    <w:p w:rsidR="00B67FE0" w:rsidRPr="00B67FE0" w:rsidRDefault="00B67FE0" w:rsidP="00B67FE0">
      <w:pPr>
        <w:tabs>
          <w:tab w:val="left" w:pos="284"/>
        </w:tabs>
        <w:spacing w:after="0" w:line="240" w:lineRule="auto"/>
        <w:ind w:firstLine="284"/>
        <w:rPr>
          <w:rFonts w:ascii="Times New Roman" w:eastAsia="Calibri" w:hAnsi="Times New Roman" w:cs="Times New Roman"/>
          <w:sz w:val="12"/>
          <w:szCs w:val="12"/>
        </w:rPr>
      </w:pPr>
      <w:r w:rsidRPr="00B67FE0">
        <w:rPr>
          <w:rFonts w:ascii="Times New Roman" w:eastAsia="Calibri" w:hAnsi="Times New Roman" w:cs="Times New Roman"/>
          <w:noProof/>
          <w:sz w:val="12"/>
          <w:szCs w:val="12"/>
          <w:lang w:eastAsia="ru-RU"/>
        </w:rPr>
        <w:drawing>
          <wp:anchor distT="0" distB="0" distL="114300" distR="114300" simplePos="0" relativeHeight="251673600" behindDoc="0" locked="0" layoutInCell="1" allowOverlap="1" wp14:anchorId="112688AE" wp14:editId="0E563595">
            <wp:simplePos x="0" y="0"/>
            <wp:positionH relativeFrom="column">
              <wp:posOffset>1992630</wp:posOffset>
            </wp:positionH>
            <wp:positionV relativeFrom="paragraph">
              <wp:posOffset>44450</wp:posOffset>
            </wp:positionV>
            <wp:extent cx="832485" cy="490855"/>
            <wp:effectExtent l="0" t="0" r="0" b="0"/>
            <wp:wrapNone/>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832485" cy="490855"/>
                    </a:xfrm>
                    <a:prstGeom prst="rect">
                      <a:avLst/>
                    </a:prstGeom>
                    <a:noFill/>
                  </pic:spPr>
                </pic:pic>
              </a:graphicData>
            </a:graphic>
            <wp14:sizeRelH relativeFrom="page">
              <wp14:pctWidth>0</wp14:pctWidth>
            </wp14:sizeRelH>
            <wp14:sizeRelV relativeFrom="page">
              <wp14:pctHeight>0</wp14:pctHeight>
            </wp14:sizeRelV>
          </wp:anchor>
        </w:drawing>
      </w:r>
    </w:p>
    <w:p w:rsidR="00B67FE0" w:rsidRPr="00B67FE0" w:rsidRDefault="00B67FE0" w:rsidP="00B67FE0">
      <w:pPr>
        <w:tabs>
          <w:tab w:val="left" w:pos="284"/>
        </w:tabs>
        <w:spacing w:after="0" w:line="240" w:lineRule="auto"/>
        <w:ind w:firstLine="284"/>
        <w:rPr>
          <w:rFonts w:ascii="Times New Roman" w:eastAsia="Calibri" w:hAnsi="Times New Roman" w:cs="Times New Roman"/>
          <w:sz w:val="12"/>
          <w:szCs w:val="12"/>
        </w:rPr>
      </w:pPr>
    </w:p>
    <w:p w:rsidR="00B67FE0" w:rsidRPr="00B67FE0" w:rsidRDefault="00B67FE0" w:rsidP="00B67FE0">
      <w:pPr>
        <w:tabs>
          <w:tab w:val="left" w:pos="284"/>
        </w:tabs>
        <w:spacing w:after="0" w:line="240" w:lineRule="auto"/>
        <w:ind w:firstLine="284"/>
        <w:rPr>
          <w:rFonts w:ascii="Times New Roman" w:eastAsia="Calibri" w:hAnsi="Times New Roman" w:cs="Times New Roman"/>
          <w:sz w:val="12"/>
          <w:szCs w:val="12"/>
        </w:rPr>
      </w:pPr>
      <w:r w:rsidRPr="00B67FE0">
        <w:rPr>
          <w:rFonts w:ascii="Times New Roman" w:eastAsia="Calibri" w:hAnsi="Times New Roman" w:cs="Times New Roman"/>
          <w:sz w:val="12"/>
          <w:szCs w:val="12"/>
        </w:rPr>
        <w:t>Заместитель начальника</w:t>
      </w:r>
    </w:p>
    <w:p w:rsidR="00B67FE0" w:rsidRPr="00B67FE0" w:rsidRDefault="00B67FE0" w:rsidP="00B67FE0">
      <w:pPr>
        <w:tabs>
          <w:tab w:val="left" w:pos="284"/>
        </w:tabs>
        <w:spacing w:after="0" w:line="240" w:lineRule="auto"/>
        <w:ind w:firstLine="284"/>
        <w:rPr>
          <w:rFonts w:ascii="Times New Roman" w:eastAsia="Calibri" w:hAnsi="Times New Roman" w:cs="Times New Roman"/>
          <w:sz w:val="12"/>
          <w:szCs w:val="12"/>
        </w:rPr>
      </w:pPr>
      <w:r w:rsidRPr="00B67FE0">
        <w:rPr>
          <w:rFonts w:ascii="Times New Roman" w:eastAsia="Calibri" w:hAnsi="Times New Roman" w:cs="Times New Roman"/>
          <w:sz w:val="12"/>
          <w:szCs w:val="12"/>
        </w:rPr>
        <w:t xml:space="preserve">отдела землеустройства    </w:t>
      </w:r>
      <w:r w:rsidRPr="00B67FE0">
        <w:rPr>
          <w:rFonts w:ascii="Times New Roman" w:eastAsia="Calibri" w:hAnsi="Times New Roman" w:cs="Times New Roman"/>
          <w:sz w:val="12"/>
          <w:szCs w:val="12"/>
        </w:rPr>
        <w:tab/>
      </w:r>
      <w:r w:rsidRPr="00B67FE0">
        <w:rPr>
          <w:rFonts w:ascii="Times New Roman" w:eastAsia="Calibri" w:hAnsi="Times New Roman" w:cs="Times New Roman"/>
          <w:sz w:val="12"/>
          <w:szCs w:val="12"/>
        </w:rPr>
        <w:tab/>
        <w:t xml:space="preserve">                                                                         Д.В. Савичев</w:t>
      </w:r>
    </w:p>
    <w:p w:rsidR="00B67FE0" w:rsidRPr="00B67FE0" w:rsidRDefault="00B67FE0" w:rsidP="00B67FE0">
      <w:pPr>
        <w:tabs>
          <w:tab w:val="left" w:pos="284"/>
        </w:tabs>
        <w:spacing w:after="0" w:line="240" w:lineRule="auto"/>
        <w:ind w:firstLine="284"/>
        <w:rPr>
          <w:rFonts w:ascii="Times New Roman" w:eastAsia="Calibri" w:hAnsi="Times New Roman" w:cs="Times New Roman"/>
          <w:sz w:val="12"/>
          <w:szCs w:val="12"/>
        </w:rPr>
      </w:pPr>
    </w:p>
    <w:p w:rsidR="00B67FE0" w:rsidRPr="00B67FE0" w:rsidRDefault="00B67FE0" w:rsidP="00B67FE0">
      <w:pPr>
        <w:tabs>
          <w:tab w:val="left" w:pos="284"/>
        </w:tabs>
        <w:spacing w:after="0" w:line="240" w:lineRule="auto"/>
        <w:ind w:firstLine="284"/>
        <w:rPr>
          <w:rFonts w:ascii="Times New Roman" w:eastAsia="Calibri" w:hAnsi="Times New Roman" w:cs="Times New Roman"/>
          <w:sz w:val="12"/>
          <w:szCs w:val="12"/>
        </w:rPr>
      </w:pPr>
    </w:p>
    <w:p w:rsidR="00B67FE0" w:rsidRPr="00B67FE0" w:rsidRDefault="00B67FE0" w:rsidP="00B67FE0">
      <w:pPr>
        <w:tabs>
          <w:tab w:val="left" w:pos="284"/>
        </w:tabs>
        <w:spacing w:after="0" w:line="240" w:lineRule="auto"/>
        <w:rPr>
          <w:rFonts w:ascii="Times New Roman" w:eastAsia="Calibri" w:hAnsi="Times New Roman" w:cs="Times New Roman"/>
          <w:sz w:val="12"/>
          <w:szCs w:val="12"/>
        </w:rPr>
      </w:pPr>
    </w:p>
    <w:p w:rsidR="00B67FE0" w:rsidRPr="00B67FE0" w:rsidRDefault="00B67FE0" w:rsidP="00B67FE0">
      <w:pPr>
        <w:tabs>
          <w:tab w:val="left" w:pos="284"/>
        </w:tabs>
        <w:spacing w:after="0" w:line="240" w:lineRule="auto"/>
        <w:jc w:val="right"/>
        <w:rPr>
          <w:rFonts w:ascii="Times New Roman" w:eastAsia="Calibri" w:hAnsi="Times New Roman" w:cs="Times New Roman"/>
          <w:sz w:val="12"/>
          <w:szCs w:val="12"/>
        </w:rPr>
      </w:pPr>
      <w:r w:rsidRPr="00B67FE0">
        <w:rPr>
          <w:rFonts w:ascii="Times New Roman" w:eastAsia="Calibri" w:hAnsi="Times New Roman" w:cs="Times New Roman"/>
          <w:sz w:val="12"/>
          <w:szCs w:val="12"/>
        </w:rPr>
        <w:t>Экз. №___ ___</w:t>
      </w:r>
    </w:p>
    <w:p w:rsidR="00B67FE0" w:rsidRPr="00B67FE0" w:rsidRDefault="00B67FE0" w:rsidP="00B67FE0">
      <w:pPr>
        <w:tabs>
          <w:tab w:val="left" w:pos="284"/>
        </w:tabs>
        <w:spacing w:after="0" w:line="240" w:lineRule="auto"/>
        <w:rPr>
          <w:rFonts w:ascii="Times New Roman" w:eastAsia="Calibri" w:hAnsi="Times New Roman" w:cs="Times New Roman"/>
          <w:sz w:val="12"/>
          <w:szCs w:val="12"/>
        </w:rPr>
      </w:pPr>
    </w:p>
    <w:p w:rsidR="00B67FE0" w:rsidRPr="00B67FE0" w:rsidRDefault="00B67FE0" w:rsidP="00B67FE0">
      <w:pPr>
        <w:tabs>
          <w:tab w:val="left" w:pos="284"/>
        </w:tabs>
        <w:spacing w:after="0" w:line="240" w:lineRule="auto"/>
        <w:jc w:val="center"/>
        <w:rPr>
          <w:rFonts w:ascii="Times New Roman" w:eastAsia="Calibri" w:hAnsi="Times New Roman" w:cs="Times New Roman"/>
          <w:sz w:val="12"/>
          <w:szCs w:val="12"/>
        </w:rPr>
      </w:pPr>
      <w:r w:rsidRPr="00B67FE0">
        <w:rPr>
          <w:rFonts w:ascii="Times New Roman" w:eastAsia="Calibri" w:hAnsi="Times New Roman" w:cs="Times New Roman"/>
          <w:sz w:val="12"/>
          <w:szCs w:val="12"/>
        </w:rPr>
        <w:t>Самара 2018 год</w:t>
      </w:r>
    </w:p>
    <w:p w:rsidR="00B67FE0" w:rsidRPr="00B67FE0" w:rsidRDefault="00B67FE0" w:rsidP="00B67FE0">
      <w:pPr>
        <w:tabs>
          <w:tab w:val="left" w:pos="284"/>
        </w:tabs>
        <w:spacing w:after="0" w:line="240" w:lineRule="auto"/>
        <w:jc w:val="center"/>
        <w:rPr>
          <w:rFonts w:ascii="Times New Roman" w:eastAsia="Calibri" w:hAnsi="Times New Roman" w:cs="Times New Roman"/>
          <w:sz w:val="12"/>
          <w:szCs w:val="12"/>
        </w:rPr>
      </w:pPr>
    </w:p>
    <w:p w:rsidR="00B67FE0" w:rsidRPr="00B67FE0" w:rsidRDefault="00B67FE0" w:rsidP="00B67FE0">
      <w:pPr>
        <w:tabs>
          <w:tab w:val="left" w:pos="284"/>
        </w:tabs>
        <w:spacing w:after="0" w:line="240" w:lineRule="auto"/>
        <w:jc w:val="center"/>
        <w:rPr>
          <w:rFonts w:ascii="Times New Roman" w:eastAsia="Calibri" w:hAnsi="Times New Roman" w:cs="Times New Roman"/>
          <w:sz w:val="12"/>
          <w:szCs w:val="12"/>
        </w:rPr>
      </w:pPr>
    </w:p>
    <w:p w:rsidR="00B67FE0" w:rsidRPr="00B67FE0" w:rsidRDefault="00B67FE0" w:rsidP="00B67FE0">
      <w:pPr>
        <w:tabs>
          <w:tab w:val="left" w:pos="284"/>
        </w:tabs>
        <w:spacing w:after="0" w:line="240" w:lineRule="auto"/>
        <w:jc w:val="center"/>
        <w:rPr>
          <w:rFonts w:ascii="Times New Roman" w:eastAsia="Calibri" w:hAnsi="Times New Roman" w:cs="Times New Roman"/>
          <w:b/>
          <w:sz w:val="12"/>
          <w:szCs w:val="12"/>
        </w:rPr>
      </w:pPr>
      <w:r w:rsidRPr="00B67FE0">
        <w:rPr>
          <w:rFonts w:ascii="Times New Roman" w:eastAsia="Calibri" w:hAnsi="Times New Roman" w:cs="Times New Roman"/>
          <w:b/>
          <w:sz w:val="12"/>
          <w:szCs w:val="12"/>
        </w:rPr>
        <w:t>Справка руководителя проекта</w:t>
      </w:r>
    </w:p>
    <w:p w:rsidR="00B67FE0" w:rsidRPr="00B67FE0" w:rsidRDefault="00B67FE0" w:rsidP="00B67FE0">
      <w:pPr>
        <w:tabs>
          <w:tab w:val="left" w:pos="284"/>
        </w:tabs>
        <w:spacing w:after="0" w:line="240" w:lineRule="auto"/>
        <w:rPr>
          <w:rFonts w:ascii="Times New Roman" w:eastAsia="Calibri" w:hAnsi="Times New Roman" w:cs="Times New Roman"/>
          <w:sz w:val="12"/>
          <w:szCs w:val="12"/>
        </w:rPr>
      </w:pPr>
    </w:p>
    <w:p w:rsidR="00B67FE0" w:rsidRPr="00B67FE0" w:rsidRDefault="00B67FE0" w:rsidP="00B67FE0">
      <w:pPr>
        <w:tabs>
          <w:tab w:val="left" w:pos="284"/>
        </w:tabs>
        <w:spacing w:after="0" w:line="240" w:lineRule="auto"/>
        <w:ind w:firstLine="284"/>
        <w:jc w:val="both"/>
        <w:rPr>
          <w:rFonts w:ascii="Times New Roman" w:eastAsia="Calibri" w:hAnsi="Times New Roman" w:cs="Times New Roman"/>
          <w:sz w:val="12"/>
          <w:szCs w:val="12"/>
        </w:rPr>
      </w:pPr>
      <w:proofErr w:type="gramStart"/>
      <w:r w:rsidRPr="00B67FE0">
        <w:rPr>
          <w:rFonts w:ascii="Times New Roman" w:eastAsia="Calibri" w:hAnsi="Times New Roman" w:cs="Times New Roman"/>
          <w:sz w:val="12"/>
          <w:szCs w:val="12"/>
        </w:rPr>
        <w:t>Документация по планировке территории разработана в составе, предусмотренном действующим Градостроительным кодексом Российской Федерации (Федеральный закон от 29.12.2004 № 190-ФЗ), Законом Самарской области от 12.07.2006 № 90-ГД «О градостроительной деятельности на территории Самарской области», Постановлением Правительства РФ № 564 от 12.05.2017 «Об утверждении положения о составе и содержании проектов планировки территории, предусматривающих размещение одного или нескольких линейных объектов» и техническим заданием на выполнение проекта</w:t>
      </w:r>
      <w:proofErr w:type="gramEnd"/>
      <w:r w:rsidRPr="00B67FE0">
        <w:rPr>
          <w:rFonts w:ascii="Times New Roman" w:eastAsia="Calibri" w:hAnsi="Times New Roman" w:cs="Times New Roman"/>
          <w:sz w:val="12"/>
          <w:szCs w:val="12"/>
        </w:rPr>
        <w:t xml:space="preserve"> планировки территории и проекта межевания территории объекта: 5242П «Сбор нефти и газа со скважины №150 </w:t>
      </w:r>
      <w:proofErr w:type="spellStart"/>
      <w:r w:rsidRPr="00B67FE0">
        <w:rPr>
          <w:rFonts w:ascii="Times New Roman" w:eastAsia="Calibri" w:hAnsi="Times New Roman" w:cs="Times New Roman"/>
          <w:sz w:val="12"/>
          <w:szCs w:val="12"/>
        </w:rPr>
        <w:t>Приразломного</w:t>
      </w:r>
      <w:proofErr w:type="spellEnd"/>
      <w:r w:rsidRPr="00B67FE0">
        <w:rPr>
          <w:rFonts w:ascii="Times New Roman" w:eastAsia="Calibri" w:hAnsi="Times New Roman" w:cs="Times New Roman"/>
          <w:sz w:val="12"/>
          <w:szCs w:val="12"/>
        </w:rPr>
        <w:t xml:space="preserve"> месторождения» на территории муниципального района Сергиевский Самарской области.</w:t>
      </w:r>
    </w:p>
    <w:p w:rsidR="00B67FE0" w:rsidRPr="00B67FE0" w:rsidRDefault="00B67FE0" w:rsidP="00B67FE0">
      <w:pPr>
        <w:tabs>
          <w:tab w:val="left" w:pos="284"/>
        </w:tabs>
        <w:spacing w:after="0" w:line="240" w:lineRule="auto"/>
        <w:rPr>
          <w:rFonts w:ascii="Times New Roman" w:eastAsia="Calibri" w:hAnsi="Times New Roman" w:cs="Times New Roman"/>
          <w:sz w:val="12"/>
          <w:szCs w:val="12"/>
        </w:rPr>
      </w:pPr>
      <w:r w:rsidRPr="00B67FE0">
        <w:rPr>
          <w:rFonts w:ascii="Times New Roman" w:eastAsia="Calibri" w:hAnsi="Times New Roman" w:cs="Times New Roman"/>
          <w:noProof/>
          <w:sz w:val="12"/>
          <w:szCs w:val="12"/>
          <w:lang w:eastAsia="ru-RU"/>
        </w:rPr>
        <w:drawing>
          <wp:anchor distT="0" distB="0" distL="114300" distR="114300" simplePos="0" relativeHeight="251675648" behindDoc="1" locked="0" layoutInCell="1" allowOverlap="1" wp14:anchorId="1C525BB7" wp14:editId="1E953301">
            <wp:simplePos x="0" y="0"/>
            <wp:positionH relativeFrom="column">
              <wp:posOffset>1720215</wp:posOffset>
            </wp:positionH>
            <wp:positionV relativeFrom="paragraph">
              <wp:posOffset>0</wp:posOffset>
            </wp:positionV>
            <wp:extent cx="832485" cy="490855"/>
            <wp:effectExtent l="0" t="0" r="0" b="0"/>
            <wp:wrapNone/>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832485" cy="490855"/>
                    </a:xfrm>
                    <a:prstGeom prst="rect">
                      <a:avLst/>
                    </a:prstGeom>
                    <a:noFill/>
                  </pic:spPr>
                </pic:pic>
              </a:graphicData>
            </a:graphic>
            <wp14:sizeRelH relativeFrom="page">
              <wp14:pctWidth>0</wp14:pctWidth>
            </wp14:sizeRelH>
            <wp14:sizeRelV relativeFrom="page">
              <wp14:pctHeight>0</wp14:pctHeight>
            </wp14:sizeRelV>
          </wp:anchor>
        </w:drawing>
      </w:r>
    </w:p>
    <w:p w:rsidR="00B67FE0" w:rsidRPr="00B67FE0" w:rsidRDefault="00B67FE0" w:rsidP="00B67FE0">
      <w:pPr>
        <w:tabs>
          <w:tab w:val="left" w:pos="284"/>
        </w:tabs>
        <w:spacing w:after="0" w:line="240" w:lineRule="auto"/>
        <w:ind w:firstLine="284"/>
        <w:rPr>
          <w:rFonts w:ascii="Times New Roman" w:eastAsia="Calibri" w:hAnsi="Times New Roman" w:cs="Times New Roman"/>
          <w:sz w:val="12"/>
          <w:szCs w:val="12"/>
        </w:rPr>
      </w:pPr>
      <w:r w:rsidRPr="00B67FE0">
        <w:rPr>
          <w:rFonts w:ascii="Times New Roman" w:eastAsia="Calibri" w:hAnsi="Times New Roman" w:cs="Times New Roman"/>
          <w:sz w:val="12"/>
          <w:szCs w:val="12"/>
        </w:rPr>
        <w:t>Заместитель начальника</w:t>
      </w:r>
    </w:p>
    <w:p w:rsidR="00B67FE0" w:rsidRPr="00B67FE0" w:rsidRDefault="00B67FE0" w:rsidP="00B67FE0">
      <w:pPr>
        <w:tabs>
          <w:tab w:val="left" w:pos="284"/>
        </w:tabs>
        <w:spacing w:after="0" w:line="240" w:lineRule="auto"/>
        <w:ind w:firstLine="284"/>
        <w:rPr>
          <w:rFonts w:ascii="Times New Roman" w:eastAsia="Calibri" w:hAnsi="Times New Roman" w:cs="Times New Roman"/>
          <w:sz w:val="12"/>
          <w:szCs w:val="12"/>
        </w:rPr>
      </w:pPr>
      <w:r w:rsidRPr="00B67FE0">
        <w:rPr>
          <w:rFonts w:ascii="Times New Roman" w:eastAsia="Calibri" w:hAnsi="Times New Roman" w:cs="Times New Roman"/>
          <w:sz w:val="12"/>
          <w:szCs w:val="12"/>
        </w:rPr>
        <w:t>отдела землеустройства                                                                                                                Д.В. Савичев</w:t>
      </w:r>
    </w:p>
    <w:p w:rsidR="00B67FE0" w:rsidRPr="00B67FE0" w:rsidRDefault="00B67FE0" w:rsidP="00B67FE0">
      <w:pPr>
        <w:tabs>
          <w:tab w:val="left" w:pos="284"/>
        </w:tabs>
        <w:spacing w:after="0" w:line="240" w:lineRule="auto"/>
        <w:rPr>
          <w:rFonts w:ascii="Times New Roman" w:eastAsia="Calibri" w:hAnsi="Times New Roman" w:cs="Times New Roman"/>
          <w:sz w:val="12"/>
          <w:szCs w:val="12"/>
        </w:rPr>
      </w:pPr>
    </w:p>
    <w:p w:rsidR="00B67FE0" w:rsidRPr="00B67FE0" w:rsidRDefault="00B67FE0" w:rsidP="00B67FE0">
      <w:pPr>
        <w:tabs>
          <w:tab w:val="left" w:pos="284"/>
        </w:tabs>
        <w:spacing w:after="0" w:line="240" w:lineRule="auto"/>
        <w:jc w:val="center"/>
        <w:rPr>
          <w:rFonts w:ascii="Times New Roman" w:eastAsia="Calibri" w:hAnsi="Times New Roman" w:cs="Times New Roman"/>
          <w:b/>
          <w:bCs/>
          <w:sz w:val="12"/>
          <w:szCs w:val="12"/>
        </w:rPr>
      </w:pPr>
    </w:p>
    <w:p w:rsidR="00B67FE0" w:rsidRPr="00B67FE0" w:rsidRDefault="00B67FE0" w:rsidP="00B67FE0">
      <w:pPr>
        <w:tabs>
          <w:tab w:val="left" w:pos="284"/>
        </w:tabs>
        <w:spacing w:after="0" w:line="240" w:lineRule="auto"/>
        <w:jc w:val="center"/>
        <w:rPr>
          <w:rFonts w:ascii="Times New Roman" w:eastAsia="Calibri" w:hAnsi="Times New Roman" w:cs="Times New Roman"/>
          <w:b/>
          <w:bCs/>
          <w:sz w:val="12"/>
          <w:szCs w:val="12"/>
        </w:rPr>
      </w:pPr>
    </w:p>
    <w:p w:rsidR="00B67FE0" w:rsidRPr="00B67FE0" w:rsidRDefault="00B67FE0" w:rsidP="00B67FE0">
      <w:pPr>
        <w:tabs>
          <w:tab w:val="left" w:pos="284"/>
        </w:tabs>
        <w:spacing w:after="0" w:line="240" w:lineRule="auto"/>
        <w:jc w:val="center"/>
        <w:rPr>
          <w:rFonts w:ascii="Times New Roman" w:eastAsia="Calibri" w:hAnsi="Times New Roman" w:cs="Times New Roman"/>
          <w:b/>
          <w:bCs/>
          <w:sz w:val="12"/>
          <w:szCs w:val="12"/>
        </w:rPr>
      </w:pPr>
      <w:r w:rsidRPr="00B67FE0">
        <w:rPr>
          <w:rFonts w:ascii="Times New Roman" w:eastAsia="Calibri" w:hAnsi="Times New Roman" w:cs="Times New Roman"/>
          <w:b/>
          <w:bCs/>
          <w:sz w:val="12"/>
          <w:szCs w:val="12"/>
        </w:rPr>
        <w:t>Книга 3. ПРОЕКТ ПЛАНИРОВКИ ТЕРРИТОРИИ</w:t>
      </w:r>
    </w:p>
    <w:p w:rsidR="00B67FE0" w:rsidRPr="00B67FE0" w:rsidRDefault="00B67FE0" w:rsidP="00B67FE0">
      <w:pPr>
        <w:tabs>
          <w:tab w:val="left" w:pos="284"/>
        </w:tabs>
        <w:spacing w:after="0" w:line="240" w:lineRule="auto"/>
        <w:jc w:val="center"/>
        <w:rPr>
          <w:rFonts w:ascii="Times New Roman" w:eastAsia="Calibri" w:hAnsi="Times New Roman" w:cs="Times New Roman"/>
          <w:b/>
          <w:sz w:val="12"/>
          <w:szCs w:val="12"/>
        </w:rPr>
      </w:pPr>
      <w:r w:rsidRPr="00B67FE0">
        <w:rPr>
          <w:rFonts w:ascii="Times New Roman" w:eastAsia="Calibri" w:hAnsi="Times New Roman" w:cs="Times New Roman"/>
          <w:b/>
          <w:bCs/>
          <w:sz w:val="12"/>
          <w:szCs w:val="12"/>
        </w:rPr>
        <w:t>Проект межевания территории</w:t>
      </w:r>
    </w:p>
    <w:tbl>
      <w:tblPr>
        <w:tblStyle w:val="2220"/>
        <w:tblW w:w="7513" w:type="dxa"/>
        <w:tblInd w:w="108" w:type="dxa"/>
        <w:tblLook w:val="0000" w:firstRow="0" w:lastRow="0" w:firstColumn="0" w:lastColumn="0" w:noHBand="0" w:noVBand="0"/>
      </w:tblPr>
      <w:tblGrid>
        <w:gridCol w:w="815"/>
        <w:gridCol w:w="5751"/>
        <w:gridCol w:w="947"/>
      </w:tblGrid>
      <w:tr w:rsidR="00B67FE0" w:rsidRPr="00B67FE0" w:rsidTr="00136704">
        <w:trPr>
          <w:trHeight w:val="20"/>
        </w:trPr>
        <w:tc>
          <w:tcPr>
            <w:tcW w:w="815" w:type="dxa"/>
          </w:tcPr>
          <w:p w:rsidR="00B67FE0" w:rsidRPr="00B67FE0" w:rsidRDefault="00B67FE0" w:rsidP="00B67FE0">
            <w:pPr>
              <w:tabs>
                <w:tab w:val="left" w:pos="284"/>
              </w:tabs>
              <w:rPr>
                <w:rFonts w:ascii="Times New Roman" w:eastAsia="Calibri" w:hAnsi="Times New Roman" w:cs="Times New Roman"/>
                <w:sz w:val="12"/>
                <w:szCs w:val="12"/>
              </w:rPr>
            </w:pPr>
            <w:r w:rsidRPr="00B67FE0">
              <w:rPr>
                <w:rFonts w:ascii="Times New Roman" w:eastAsia="Calibri" w:hAnsi="Times New Roman" w:cs="Times New Roman"/>
                <w:sz w:val="12"/>
                <w:szCs w:val="12"/>
              </w:rPr>
              <w:t xml:space="preserve">№ </w:t>
            </w:r>
            <w:proofErr w:type="gramStart"/>
            <w:r w:rsidRPr="00B67FE0">
              <w:rPr>
                <w:rFonts w:ascii="Times New Roman" w:eastAsia="Calibri" w:hAnsi="Times New Roman" w:cs="Times New Roman"/>
                <w:sz w:val="12"/>
                <w:szCs w:val="12"/>
              </w:rPr>
              <w:t>п</w:t>
            </w:r>
            <w:proofErr w:type="gramEnd"/>
            <w:r w:rsidRPr="00B67FE0">
              <w:rPr>
                <w:rFonts w:ascii="Times New Roman" w:eastAsia="Calibri" w:hAnsi="Times New Roman" w:cs="Times New Roman"/>
                <w:sz w:val="12"/>
                <w:szCs w:val="12"/>
              </w:rPr>
              <w:t>/п</w:t>
            </w:r>
          </w:p>
        </w:tc>
        <w:tc>
          <w:tcPr>
            <w:tcW w:w="5751" w:type="dxa"/>
          </w:tcPr>
          <w:p w:rsidR="00B67FE0" w:rsidRPr="00B67FE0" w:rsidRDefault="00B67FE0" w:rsidP="00B67FE0">
            <w:pPr>
              <w:tabs>
                <w:tab w:val="left" w:pos="284"/>
              </w:tabs>
              <w:rPr>
                <w:rFonts w:ascii="Times New Roman" w:eastAsia="Calibri" w:hAnsi="Times New Roman" w:cs="Times New Roman"/>
                <w:sz w:val="12"/>
                <w:szCs w:val="12"/>
              </w:rPr>
            </w:pPr>
            <w:r w:rsidRPr="00B67FE0">
              <w:rPr>
                <w:rFonts w:ascii="Times New Roman" w:eastAsia="Calibri" w:hAnsi="Times New Roman" w:cs="Times New Roman"/>
                <w:sz w:val="12"/>
                <w:szCs w:val="12"/>
              </w:rPr>
              <w:t>Наименование</w:t>
            </w:r>
          </w:p>
        </w:tc>
        <w:tc>
          <w:tcPr>
            <w:tcW w:w="947" w:type="dxa"/>
          </w:tcPr>
          <w:p w:rsidR="00B67FE0" w:rsidRPr="00B67FE0" w:rsidRDefault="00B67FE0" w:rsidP="00B67FE0">
            <w:pPr>
              <w:tabs>
                <w:tab w:val="left" w:pos="284"/>
              </w:tabs>
              <w:rPr>
                <w:rFonts w:ascii="Times New Roman" w:eastAsia="Calibri" w:hAnsi="Times New Roman" w:cs="Times New Roman"/>
                <w:sz w:val="12"/>
                <w:szCs w:val="12"/>
              </w:rPr>
            </w:pPr>
            <w:r w:rsidRPr="00B67FE0">
              <w:rPr>
                <w:rFonts w:ascii="Times New Roman" w:eastAsia="Calibri" w:hAnsi="Times New Roman" w:cs="Times New Roman"/>
                <w:sz w:val="12"/>
                <w:szCs w:val="12"/>
              </w:rPr>
              <w:t>Лист</w:t>
            </w:r>
          </w:p>
        </w:tc>
      </w:tr>
      <w:tr w:rsidR="00B67FE0" w:rsidRPr="00B67FE0" w:rsidTr="00136704">
        <w:trPr>
          <w:trHeight w:val="20"/>
        </w:trPr>
        <w:tc>
          <w:tcPr>
            <w:tcW w:w="815" w:type="dxa"/>
          </w:tcPr>
          <w:p w:rsidR="00B67FE0" w:rsidRPr="00B67FE0" w:rsidRDefault="00B67FE0" w:rsidP="00B67FE0">
            <w:pPr>
              <w:tabs>
                <w:tab w:val="left" w:pos="284"/>
              </w:tabs>
              <w:rPr>
                <w:rFonts w:ascii="Times New Roman" w:eastAsia="Calibri" w:hAnsi="Times New Roman" w:cs="Times New Roman"/>
                <w:sz w:val="12"/>
                <w:szCs w:val="12"/>
              </w:rPr>
            </w:pPr>
          </w:p>
        </w:tc>
        <w:tc>
          <w:tcPr>
            <w:tcW w:w="5751" w:type="dxa"/>
          </w:tcPr>
          <w:p w:rsidR="00B67FE0" w:rsidRPr="00B67FE0" w:rsidRDefault="00B67FE0" w:rsidP="00B67FE0">
            <w:pPr>
              <w:tabs>
                <w:tab w:val="left" w:pos="284"/>
              </w:tabs>
              <w:rPr>
                <w:rFonts w:ascii="Times New Roman" w:eastAsia="Calibri" w:hAnsi="Times New Roman" w:cs="Times New Roman"/>
                <w:sz w:val="12"/>
                <w:szCs w:val="12"/>
              </w:rPr>
            </w:pPr>
            <w:r w:rsidRPr="00B67FE0">
              <w:rPr>
                <w:rFonts w:ascii="Times New Roman" w:eastAsia="Calibri" w:hAnsi="Times New Roman" w:cs="Times New Roman"/>
                <w:sz w:val="12"/>
                <w:szCs w:val="12"/>
              </w:rPr>
              <w:t>Текстовые материалы</w:t>
            </w:r>
          </w:p>
        </w:tc>
        <w:tc>
          <w:tcPr>
            <w:tcW w:w="947" w:type="dxa"/>
          </w:tcPr>
          <w:p w:rsidR="00B67FE0" w:rsidRPr="00B67FE0" w:rsidRDefault="00B67FE0" w:rsidP="00B67FE0">
            <w:pPr>
              <w:tabs>
                <w:tab w:val="left" w:pos="284"/>
              </w:tabs>
              <w:rPr>
                <w:rFonts w:ascii="Times New Roman" w:eastAsia="Calibri" w:hAnsi="Times New Roman" w:cs="Times New Roman"/>
                <w:sz w:val="12"/>
                <w:szCs w:val="12"/>
              </w:rPr>
            </w:pPr>
          </w:p>
        </w:tc>
      </w:tr>
      <w:tr w:rsidR="00B67FE0" w:rsidRPr="00B67FE0" w:rsidTr="00136704">
        <w:trPr>
          <w:trHeight w:val="20"/>
        </w:trPr>
        <w:tc>
          <w:tcPr>
            <w:tcW w:w="815" w:type="dxa"/>
          </w:tcPr>
          <w:p w:rsidR="00B67FE0" w:rsidRPr="00B67FE0" w:rsidRDefault="00B67FE0" w:rsidP="00B67FE0">
            <w:pPr>
              <w:tabs>
                <w:tab w:val="left" w:pos="284"/>
              </w:tabs>
              <w:rPr>
                <w:rFonts w:ascii="Times New Roman" w:eastAsia="Calibri" w:hAnsi="Times New Roman" w:cs="Times New Roman"/>
                <w:sz w:val="12"/>
                <w:szCs w:val="12"/>
              </w:rPr>
            </w:pPr>
            <w:r w:rsidRPr="00B67FE0">
              <w:rPr>
                <w:rFonts w:ascii="Times New Roman" w:eastAsia="Calibri" w:hAnsi="Times New Roman" w:cs="Times New Roman"/>
                <w:bCs/>
                <w:sz w:val="12"/>
                <w:szCs w:val="12"/>
              </w:rPr>
              <w:t>1</w:t>
            </w:r>
          </w:p>
        </w:tc>
        <w:tc>
          <w:tcPr>
            <w:tcW w:w="5751" w:type="dxa"/>
          </w:tcPr>
          <w:p w:rsidR="00B67FE0" w:rsidRPr="00B67FE0" w:rsidRDefault="00B67FE0" w:rsidP="00B67FE0">
            <w:pPr>
              <w:tabs>
                <w:tab w:val="left" w:pos="284"/>
              </w:tabs>
              <w:rPr>
                <w:rFonts w:ascii="Times New Roman" w:eastAsia="Calibri" w:hAnsi="Times New Roman" w:cs="Times New Roman"/>
                <w:sz w:val="12"/>
                <w:szCs w:val="12"/>
              </w:rPr>
            </w:pPr>
            <w:r w:rsidRPr="00B67FE0">
              <w:rPr>
                <w:rFonts w:ascii="Times New Roman" w:eastAsia="Calibri" w:hAnsi="Times New Roman" w:cs="Times New Roman"/>
                <w:sz w:val="12"/>
                <w:szCs w:val="12"/>
              </w:rPr>
              <w:t>Выводы по проекту</w:t>
            </w:r>
          </w:p>
        </w:tc>
        <w:tc>
          <w:tcPr>
            <w:tcW w:w="947" w:type="dxa"/>
          </w:tcPr>
          <w:p w:rsidR="00B67FE0" w:rsidRPr="00B67FE0" w:rsidRDefault="00B67FE0" w:rsidP="00B67FE0">
            <w:pPr>
              <w:tabs>
                <w:tab w:val="left" w:pos="284"/>
              </w:tabs>
              <w:rPr>
                <w:rFonts w:ascii="Times New Roman" w:eastAsia="Calibri" w:hAnsi="Times New Roman" w:cs="Times New Roman"/>
                <w:sz w:val="12"/>
                <w:szCs w:val="12"/>
              </w:rPr>
            </w:pPr>
            <w:r w:rsidRPr="00B67FE0">
              <w:rPr>
                <w:rFonts w:ascii="Times New Roman" w:eastAsia="Calibri" w:hAnsi="Times New Roman" w:cs="Times New Roman"/>
                <w:sz w:val="12"/>
                <w:szCs w:val="12"/>
              </w:rPr>
              <w:t>5</w:t>
            </w:r>
          </w:p>
        </w:tc>
      </w:tr>
      <w:tr w:rsidR="00B67FE0" w:rsidRPr="00B67FE0" w:rsidTr="00136704">
        <w:trPr>
          <w:trHeight w:val="20"/>
        </w:trPr>
        <w:tc>
          <w:tcPr>
            <w:tcW w:w="815" w:type="dxa"/>
          </w:tcPr>
          <w:p w:rsidR="00B67FE0" w:rsidRPr="00B67FE0" w:rsidRDefault="00B67FE0" w:rsidP="00B67FE0">
            <w:pPr>
              <w:tabs>
                <w:tab w:val="left" w:pos="284"/>
              </w:tabs>
              <w:rPr>
                <w:rFonts w:ascii="Times New Roman" w:eastAsia="Calibri" w:hAnsi="Times New Roman" w:cs="Times New Roman"/>
                <w:sz w:val="12"/>
                <w:szCs w:val="12"/>
              </w:rPr>
            </w:pPr>
            <w:r w:rsidRPr="00B67FE0">
              <w:rPr>
                <w:rFonts w:ascii="Times New Roman" w:eastAsia="Calibri" w:hAnsi="Times New Roman" w:cs="Times New Roman"/>
                <w:sz w:val="12"/>
                <w:szCs w:val="12"/>
              </w:rPr>
              <w:t>2</w:t>
            </w:r>
          </w:p>
        </w:tc>
        <w:tc>
          <w:tcPr>
            <w:tcW w:w="5751" w:type="dxa"/>
          </w:tcPr>
          <w:p w:rsidR="00B67FE0" w:rsidRPr="00B67FE0" w:rsidRDefault="00B67FE0" w:rsidP="00B67FE0">
            <w:pPr>
              <w:tabs>
                <w:tab w:val="left" w:pos="284"/>
              </w:tabs>
              <w:rPr>
                <w:rFonts w:ascii="Times New Roman" w:eastAsia="Calibri" w:hAnsi="Times New Roman" w:cs="Times New Roman"/>
                <w:sz w:val="12"/>
                <w:szCs w:val="12"/>
              </w:rPr>
            </w:pPr>
            <w:r w:rsidRPr="00B67FE0">
              <w:rPr>
                <w:rFonts w:ascii="Times New Roman" w:eastAsia="Calibri" w:hAnsi="Times New Roman" w:cs="Times New Roman"/>
                <w:sz w:val="12"/>
                <w:szCs w:val="12"/>
              </w:rPr>
              <w:t xml:space="preserve">Перечень образуемых и изменяемых земельных участков и их частей. </w:t>
            </w:r>
          </w:p>
        </w:tc>
        <w:tc>
          <w:tcPr>
            <w:tcW w:w="947" w:type="dxa"/>
          </w:tcPr>
          <w:p w:rsidR="00B67FE0" w:rsidRPr="00B67FE0" w:rsidRDefault="00B67FE0" w:rsidP="00B67FE0">
            <w:pPr>
              <w:tabs>
                <w:tab w:val="left" w:pos="284"/>
              </w:tabs>
              <w:rPr>
                <w:rFonts w:ascii="Times New Roman" w:eastAsia="Calibri" w:hAnsi="Times New Roman" w:cs="Times New Roman"/>
                <w:sz w:val="12"/>
                <w:szCs w:val="12"/>
              </w:rPr>
            </w:pPr>
            <w:r w:rsidRPr="00B67FE0">
              <w:rPr>
                <w:rFonts w:ascii="Times New Roman" w:eastAsia="Calibri" w:hAnsi="Times New Roman" w:cs="Times New Roman"/>
                <w:sz w:val="12"/>
                <w:szCs w:val="12"/>
              </w:rPr>
              <w:t>6</w:t>
            </w:r>
          </w:p>
        </w:tc>
      </w:tr>
      <w:tr w:rsidR="00B67FE0" w:rsidRPr="00B67FE0" w:rsidTr="00136704">
        <w:trPr>
          <w:trHeight w:val="20"/>
        </w:trPr>
        <w:tc>
          <w:tcPr>
            <w:tcW w:w="815" w:type="dxa"/>
          </w:tcPr>
          <w:p w:rsidR="00B67FE0" w:rsidRPr="00B67FE0" w:rsidRDefault="00B67FE0" w:rsidP="00B67FE0">
            <w:pPr>
              <w:tabs>
                <w:tab w:val="left" w:pos="284"/>
              </w:tabs>
              <w:rPr>
                <w:rFonts w:ascii="Times New Roman" w:eastAsia="Calibri" w:hAnsi="Times New Roman" w:cs="Times New Roman"/>
                <w:sz w:val="12"/>
                <w:szCs w:val="12"/>
              </w:rPr>
            </w:pPr>
          </w:p>
        </w:tc>
        <w:tc>
          <w:tcPr>
            <w:tcW w:w="5751" w:type="dxa"/>
          </w:tcPr>
          <w:p w:rsidR="00B67FE0" w:rsidRPr="00B67FE0" w:rsidRDefault="00B67FE0" w:rsidP="00B67FE0">
            <w:pPr>
              <w:tabs>
                <w:tab w:val="left" w:pos="284"/>
              </w:tabs>
              <w:rPr>
                <w:rFonts w:ascii="Times New Roman" w:eastAsia="Calibri" w:hAnsi="Times New Roman" w:cs="Times New Roman"/>
                <w:sz w:val="12"/>
                <w:szCs w:val="12"/>
              </w:rPr>
            </w:pPr>
            <w:r w:rsidRPr="00B67FE0">
              <w:rPr>
                <w:rFonts w:ascii="Times New Roman" w:eastAsia="Calibri" w:hAnsi="Times New Roman" w:cs="Times New Roman"/>
                <w:sz w:val="12"/>
                <w:szCs w:val="12"/>
              </w:rPr>
              <w:t>Графические материалы</w:t>
            </w:r>
          </w:p>
        </w:tc>
        <w:tc>
          <w:tcPr>
            <w:tcW w:w="947" w:type="dxa"/>
          </w:tcPr>
          <w:p w:rsidR="00B67FE0" w:rsidRPr="00B67FE0" w:rsidRDefault="00B67FE0" w:rsidP="00B67FE0">
            <w:pPr>
              <w:tabs>
                <w:tab w:val="left" w:pos="284"/>
              </w:tabs>
              <w:rPr>
                <w:rFonts w:ascii="Times New Roman" w:eastAsia="Calibri" w:hAnsi="Times New Roman" w:cs="Times New Roman"/>
                <w:sz w:val="12"/>
                <w:szCs w:val="12"/>
              </w:rPr>
            </w:pPr>
          </w:p>
        </w:tc>
      </w:tr>
      <w:tr w:rsidR="00B67FE0" w:rsidRPr="00B67FE0" w:rsidTr="00136704">
        <w:trPr>
          <w:trHeight w:val="20"/>
        </w:trPr>
        <w:tc>
          <w:tcPr>
            <w:tcW w:w="815" w:type="dxa"/>
          </w:tcPr>
          <w:p w:rsidR="00B67FE0" w:rsidRPr="00B67FE0" w:rsidRDefault="00B67FE0" w:rsidP="00B67FE0">
            <w:pPr>
              <w:tabs>
                <w:tab w:val="left" w:pos="284"/>
              </w:tabs>
              <w:rPr>
                <w:rFonts w:ascii="Times New Roman" w:eastAsia="Calibri" w:hAnsi="Times New Roman" w:cs="Times New Roman"/>
                <w:sz w:val="12"/>
                <w:szCs w:val="12"/>
              </w:rPr>
            </w:pPr>
            <w:r w:rsidRPr="00B67FE0">
              <w:rPr>
                <w:rFonts w:ascii="Times New Roman" w:eastAsia="Calibri" w:hAnsi="Times New Roman" w:cs="Times New Roman"/>
                <w:sz w:val="12"/>
                <w:szCs w:val="12"/>
              </w:rPr>
              <w:t>1</w:t>
            </w:r>
          </w:p>
        </w:tc>
        <w:tc>
          <w:tcPr>
            <w:tcW w:w="5751" w:type="dxa"/>
          </w:tcPr>
          <w:p w:rsidR="00B67FE0" w:rsidRPr="00B67FE0" w:rsidRDefault="00B67FE0" w:rsidP="00B67FE0">
            <w:pPr>
              <w:tabs>
                <w:tab w:val="left" w:pos="284"/>
              </w:tabs>
              <w:rPr>
                <w:rFonts w:ascii="Times New Roman" w:eastAsia="Calibri" w:hAnsi="Times New Roman" w:cs="Times New Roman"/>
                <w:sz w:val="12"/>
                <w:szCs w:val="12"/>
              </w:rPr>
            </w:pPr>
            <w:r w:rsidRPr="00B67FE0">
              <w:rPr>
                <w:rFonts w:ascii="Times New Roman" w:eastAsia="Calibri" w:hAnsi="Times New Roman" w:cs="Times New Roman"/>
                <w:sz w:val="12"/>
                <w:szCs w:val="12"/>
              </w:rPr>
              <w:t>Чертеж межевания территории М 1:1000</w:t>
            </w:r>
          </w:p>
        </w:tc>
        <w:tc>
          <w:tcPr>
            <w:tcW w:w="947" w:type="dxa"/>
          </w:tcPr>
          <w:p w:rsidR="00B67FE0" w:rsidRPr="00B67FE0" w:rsidRDefault="00B67FE0" w:rsidP="00B67FE0">
            <w:pPr>
              <w:tabs>
                <w:tab w:val="left" w:pos="284"/>
              </w:tabs>
              <w:rPr>
                <w:rFonts w:ascii="Times New Roman" w:eastAsia="Calibri" w:hAnsi="Times New Roman" w:cs="Times New Roman"/>
                <w:sz w:val="12"/>
                <w:szCs w:val="12"/>
              </w:rPr>
            </w:pPr>
            <w:r w:rsidRPr="00B67FE0">
              <w:rPr>
                <w:rFonts w:ascii="Times New Roman" w:eastAsia="Calibri" w:hAnsi="Times New Roman" w:cs="Times New Roman"/>
                <w:sz w:val="12"/>
                <w:szCs w:val="12"/>
              </w:rPr>
              <w:t>-</w:t>
            </w:r>
          </w:p>
        </w:tc>
      </w:tr>
      <w:tr w:rsidR="00B67FE0" w:rsidRPr="00B67FE0" w:rsidTr="00136704">
        <w:trPr>
          <w:trHeight w:val="20"/>
        </w:trPr>
        <w:tc>
          <w:tcPr>
            <w:tcW w:w="815" w:type="dxa"/>
          </w:tcPr>
          <w:p w:rsidR="00B67FE0" w:rsidRPr="00B67FE0" w:rsidRDefault="00B67FE0" w:rsidP="00B67FE0">
            <w:pPr>
              <w:tabs>
                <w:tab w:val="left" w:pos="284"/>
              </w:tabs>
              <w:rPr>
                <w:rFonts w:ascii="Times New Roman" w:eastAsia="Calibri" w:hAnsi="Times New Roman" w:cs="Times New Roman"/>
                <w:sz w:val="12"/>
                <w:szCs w:val="12"/>
              </w:rPr>
            </w:pPr>
            <w:r w:rsidRPr="00B67FE0">
              <w:rPr>
                <w:rFonts w:ascii="Times New Roman" w:eastAsia="Calibri" w:hAnsi="Times New Roman" w:cs="Times New Roman"/>
                <w:sz w:val="12"/>
                <w:szCs w:val="12"/>
              </w:rPr>
              <w:t>2</w:t>
            </w:r>
          </w:p>
        </w:tc>
        <w:tc>
          <w:tcPr>
            <w:tcW w:w="5751" w:type="dxa"/>
          </w:tcPr>
          <w:p w:rsidR="00B67FE0" w:rsidRPr="00B67FE0" w:rsidRDefault="00B67FE0" w:rsidP="00B67FE0">
            <w:pPr>
              <w:tabs>
                <w:tab w:val="left" w:pos="284"/>
              </w:tabs>
              <w:rPr>
                <w:rFonts w:ascii="Times New Roman" w:eastAsia="Calibri" w:hAnsi="Times New Roman" w:cs="Times New Roman"/>
                <w:sz w:val="12"/>
                <w:szCs w:val="12"/>
              </w:rPr>
            </w:pPr>
            <w:r w:rsidRPr="00B67FE0">
              <w:rPr>
                <w:rFonts w:ascii="Times New Roman" w:eastAsia="Calibri" w:hAnsi="Times New Roman" w:cs="Times New Roman"/>
                <w:sz w:val="12"/>
                <w:szCs w:val="12"/>
              </w:rPr>
              <w:t>Материалы по обоснованию проекта межевания территории М 1:1000</w:t>
            </w:r>
          </w:p>
        </w:tc>
        <w:tc>
          <w:tcPr>
            <w:tcW w:w="947" w:type="dxa"/>
          </w:tcPr>
          <w:p w:rsidR="00B67FE0" w:rsidRPr="00B67FE0" w:rsidRDefault="00B67FE0" w:rsidP="00B67FE0">
            <w:pPr>
              <w:tabs>
                <w:tab w:val="left" w:pos="284"/>
              </w:tabs>
              <w:rPr>
                <w:rFonts w:ascii="Times New Roman" w:eastAsia="Calibri" w:hAnsi="Times New Roman" w:cs="Times New Roman"/>
                <w:sz w:val="12"/>
                <w:szCs w:val="12"/>
              </w:rPr>
            </w:pPr>
            <w:r w:rsidRPr="00B67FE0">
              <w:rPr>
                <w:rFonts w:ascii="Times New Roman" w:eastAsia="Calibri" w:hAnsi="Times New Roman" w:cs="Times New Roman"/>
                <w:sz w:val="12"/>
                <w:szCs w:val="12"/>
              </w:rPr>
              <w:t>-</w:t>
            </w:r>
          </w:p>
        </w:tc>
      </w:tr>
    </w:tbl>
    <w:p w:rsidR="00B67FE0" w:rsidRPr="00B67FE0" w:rsidRDefault="00B67FE0" w:rsidP="00B67FE0">
      <w:pPr>
        <w:tabs>
          <w:tab w:val="left" w:pos="284"/>
        </w:tabs>
        <w:spacing w:after="0" w:line="240" w:lineRule="auto"/>
        <w:rPr>
          <w:rFonts w:ascii="Times New Roman" w:eastAsia="Calibri" w:hAnsi="Times New Roman" w:cs="Times New Roman"/>
          <w:sz w:val="12"/>
          <w:szCs w:val="12"/>
        </w:rPr>
      </w:pPr>
    </w:p>
    <w:p w:rsidR="00B67FE0" w:rsidRPr="00B67FE0" w:rsidRDefault="00B67FE0" w:rsidP="00B67FE0">
      <w:pPr>
        <w:tabs>
          <w:tab w:val="left" w:pos="284"/>
        </w:tabs>
        <w:spacing w:after="0" w:line="240" w:lineRule="auto"/>
        <w:jc w:val="center"/>
        <w:rPr>
          <w:rFonts w:ascii="Times New Roman" w:eastAsia="Calibri" w:hAnsi="Times New Roman" w:cs="Times New Roman"/>
          <w:b/>
          <w:sz w:val="12"/>
          <w:szCs w:val="12"/>
        </w:rPr>
      </w:pPr>
      <w:r w:rsidRPr="00B67FE0">
        <w:rPr>
          <w:rFonts w:ascii="Times New Roman" w:eastAsia="Calibri" w:hAnsi="Times New Roman" w:cs="Times New Roman"/>
          <w:b/>
          <w:sz w:val="12"/>
          <w:szCs w:val="12"/>
        </w:rPr>
        <w:t>ПРОЕКТ ПЛАНИРОВКИ ТЕРРИТОРИИ  (ПРОЕКТ МЕЖЕВАНИЯ ТЕРРИТОРИИ)</w:t>
      </w:r>
    </w:p>
    <w:p w:rsidR="00B67FE0" w:rsidRPr="00B67FE0" w:rsidRDefault="00B67FE0" w:rsidP="00B67FE0">
      <w:pPr>
        <w:tabs>
          <w:tab w:val="left" w:pos="284"/>
        </w:tabs>
        <w:spacing w:after="0" w:line="240" w:lineRule="auto"/>
        <w:ind w:firstLine="284"/>
        <w:jc w:val="both"/>
        <w:rPr>
          <w:rFonts w:ascii="Times New Roman" w:eastAsia="Calibri" w:hAnsi="Times New Roman" w:cs="Times New Roman"/>
          <w:sz w:val="12"/>
          <w:szCs w:val="12"/>
        </w:rPr>
      </w:pPr>
      <w:r w:rsidRPr="00B67FE0">
        <w:rPr>
          <w:rFonts w:ascii="Times New Roman" w:eastAsia="Calibri" w:hAnsi="Times New Roman" w:cs="Times New Roman"/>
          <w:sz w:val="12"/>
          <w:szCs w:val="12"/>
        </w:rPr>
        <w:t>Основание для выполнения проекта межевания</w:t>
      </w:r>
    </w:p>
    <w:p w:rsidR="00B67FE0" w:rsidRPr="00B67FE0" w:rsidRDefault="00B67FE0" w:rsidP="00B67FE0">
      <w:pPr>
        <w:tabs>
          <w:tab w:val="left" w:pos="284"/>
        </w:tabs>
        <w:spacing w:after="0" w:line="240" w:lineRule="auto"/>
        <w:ind w:firstLine="284"/>
        <w:jc w:val="both"/>
        <w:rPr>
          <w:rFonts w:ascii="Times New Roman" w:eastAsia="Calibri" w:hAnsi="Times New Roman" w:cs="Times New Roman"/>
          <w:sz w:val="12"/>
          <w:szCs w:val="12"/>
        </w:rPr>
      </w:pPr>
      <w:r w:rsidRPr="00B67FE0">
        <w:rPr>
          <w:rFonts w:ascii="Times New Roman" w:eastAsia="Calibri" w:hAnsi="Times New Roman" w:cs="Times New Roman"/>
          <w:sz w:val="12"/>
          <w:szCs w:val="12"/>
        </w:rPr>
        <w:t>Проект межевания территории разрабатывается в соответствии с проектом планировки территории в целях установления границ земельных участков, предназначенных для строительства и размещения объекта АО "</w:t>
      </w:r>
      <w:proofErr w:type="spellStart"/>
      <w:r w:rsidRPr="00B67FE0">
        <w:rPr>
          <w:rFonts w:ascii="Times New Roman" w:eastAsia="Calibri" w:hAnsi="Times New Roman" w:cs="Times New Roman"/>
          <w:sz w:val="12"/>
          <w:szCs w:val="12"/>
        </w:rPr>
        <w:t>Самаранефтегаз</w:t>
      </w:r>
      <w:proofErr w:type="spellEnd"/>
      <w:r w:rsidRPr="00B67FE0">
        <w:rPr>
          <w:rFonts w:ascii="Times New Roman" w:eastAsia="Calibri" w:hAnsi="Times New Roman" w:cs="Times New Roman"/>
          <w:sz w:val="12"/>
          <w:szCs w:val="12"/>
        </w:rPr>
        <w:t xml:space="preserve">": 5242П «Сбор нефти и газа со скважины №150 </w:t>
      </w:r>
      <w:proofErr w:type="spellStart"/>
      <w:r w:rsidRPr="00B67FE0">
        <w:rPr>
          <w:rFonts w:ascii="Times New Roman" w:eastAsia="Calibri" w:hAnsi="Times New Roman" w:cs="Times New Roman"/>
          <w:sz w:val="12"/>
          <w:szCs w:val="12"/>
        </w:rPr>
        <w:t>Приразломного</w:t>
      </w:r>
      <w:proofErr w:type="spellEnd"/>
      <w:r w:rsidRPr="00B67FE0">
        <w:rPr>
          <w:rFonts w:ascii="Times New Roman" w:eastAsia="Calibri" w:hAnsi="Times New Roman" w:cs="Times New Roman"/>
          <w:sz w:val="12"/>
          <w:szCs w:val="12"/>
        </w:rPr>
        <w:t xml:space="preserve"> месторождения» согласно:</w:t>
      </w:r>
    </w:p>
    <w:p w:rsidR="00B67FE0" w:rsidRPr="00B67FE0" w:rsidRDefault="00B67FE0" w:rsidP="00B67FE0">
      <w:pPr>
        <w:tabs>
          <w:tab w:val="left" w:pos="284"/>
        </w:tabs>
        <w:spacing w:after="0" w:line="240" w:lineRule="auto"/>
        <w:ind w:firstLine="284"/>
        <w:jc w:val="both"/>
        <w:rPr>
          <w:rFonts w:ascii="Times New Roman" w:eastAsia="Calibri" w:hAnsi="Times New Roman" w:cs="Times New Roman"/>
          <w:sz w:val="12"/>
          <w:szCs w:val="12"/>
        </w:rPr>
      </w:pPr>
      <w:r w:rsidRPr="00B67FE0">
        <w:rPr>
          <w:rFonts w:ascii="Times New Roman" w:eastAsia="Calibri" w:hAnsi="Times New Roman" w:cs="Times New Roman"/>
          <w:sz w:val="12"/>
          <w:szCs w:val="12"/>
        </w:rPr>
        <w:t xml:space="preserve">- Технического задания на выполнение проекта планировки территории и проекта межевания территории объекта: 5242П «Сбор нефти и газа со скважины №150 </w:t>
      </w:r>
      <w:proofErr w:type="spellStart"/>
      <w:r w:rsidRPr="00B67FE0">
        <w:rPr>
          <w:rFonts w:ascii="Times New Roman" w:eastAsia="Calibri" w:hAnsi="Times New Roman" w:cs="Times New Roman"/>
          <w:sz w:val="12"/>
          <w:szCs w:val="12"/>
        </w:rPr>
        <w:t>Приразломного</w:t>
      </w:r>
      <w:proofErr w:type="spellEnd"/>
      <w:r w:rsidRPr="00B67FE0">
        <w:rPr>
          <w:rFonts w:ascii="Times New Roman" w:eastAsia="Calibri" w:hAnsi="Times New Roman" w:cs="Times New Roman"/>
          <w:sz w:val="12"/>
          <w:szCs w:val="12"/>
        </w:rPr>
        <w:t xml:space="preserve"> месторождения» на территории муниципального района Сергиевский Самарской области;</w:t>
      </w:r>
    </w:p>
    <w:p w:rsidR="00B67FE0" w:rsidRPr="00B67FE0" w:rsidRDefault="00B67FE0" w:rsidP="00B67FE0">
      <w:pPr>
        <w:tabs>
          <w:tab w:val="left" w:pos="284"/>
        </w:tabs>
        <w:spacing w:after="0" w:line="240" w:lineRule="auto"/>
        <w:ind w:firstLine="284"/>
        <w:jc w:val="both"/>
        <w:rPr>
          <w:rFonts w:ascii="Times New Roman" w:eastAsia="Calibri" w:hAnsi="Times New Roman" w:cs="Times New Roman"/>
          <w:sz w:val="12"/>
          <w:szCs w:val="12"/>
        </w:rPr>
      </w:pPr>
      <w:r w:rsidRPr="00B67FE0">
        <w:rPr>
          <w:rFonts w:ascii="Times New Roman" w:eastAsia="Calibri" w:hAnsi="Times New Roman" w:cs="Times New Roman"/>
          <w:sz w:val="12"/>
          <w:szCs w:val="12"/>
        </w:rPr>
        <w:t>- Сведений государственного кадастрового учета</w:t>
      </w:r>
    </w:p>
    <w:p w:rsidR="00B67FE0" w:rsidRPr="00B67FE0" w:rsidRDefault="00B67FE0" w:rsidP="00B67FE0">
      <w:pPr>
        <w:tabs>
          <w:tab w:val="left" w:pos="284"/>
        </w:tabs>
        <w:spacing w:after="0" w:line="240" w:lineRule="auto"/>
        <w:ind w:firstLine="284"/>
        <w:jc w:val="both"/>
        <w:rPr>
          <w:rFonts w:ascii="Times New Roman" w:eastAsia="Calibri" w:hAnsi="Times New Roman" w:cs="Times New Roman"/>
          <w:sz w:val="12"/>
          <w:szCs w:val="12"/>
        </w:rPr>
      </w:pPr>
      <w:r w:rsidRPr="00B67FE0">
        <w:rPr>
          <w:rFonts w:ascii="Times New Roman" w:eastAsia="Calibri" w:hAnsi="Times New Roman" w:cs="Times New Roman"/>
          <w:sz w:val="12"/>
          <w:szCs w:val="12"/>
        </w:rPr>
        <w:t>Цели и задачи выполнения проекта межевания территории</w:t>
      </w:r>
    </w:p>
    <w:p w:rsidR="00B67FE0" w:rsidRPr="00B67FE0" w:rsidRDefault="00B67FE0" w:rsidP="00B67FE0">
      <w:pPr>
        <w:tabs>
          <w:tab w:val="left" w:pos="284"/>
        </w:tabs>
        <w:spacing w:after="0" w:line="240" w:lineRule="auto"/>
        <w:ind w:firstLine="284"/>
        <w:jc w:val="both"/>
        <w:rPr>
          <w:rFonts w:ascii="Times New Roman" w:eastAsia="Calibri" w:hAnsi="Times New Roman" w:cs="Times New Roman"/>
          <w:sz w:val="12"/>
          <w:szCs w:val="12"/>
        </w:rPr>
      </w:pPr>
      <w:r w:rsidRPr="00B67FE0">
        <w:rPr>
          <w:rFonts w:ascii="Times New Roman" w:eastAsia="Calibri" w:hAnsi="Times New Roman" w:cs="Times New Roman"/>
          <w:sz w:val="12"/>
          <w:szCs w:val="12"/>
        </w:rPr>
        <w:t>Подготовка проекта межевания территории осуществляется в целях определения местоположения границ образуемых и изменяемых земельных участков. При подготовке проекта межевания территории определение местоположения границ образуемых и изменяемых земельных участков осуществляется в соответствии с градостроительными регламентами и нормами отвода земельных участков для конкретных видов деятельности, установленными в соответствии с федеральными законами, техническими регламентами.</w:t>
      </w:r>
    </w:p>
    <w:p w:rsidR="00B67FE0" w:rsidRPr="00B67FE0" w:rsidRDefault="00B67FE0" w:rsidP="00B67FE0">
      <w:pPr>
        <w:tabs>
          <w:tab w:val="left" w:pos="284"/>
        </w:tabs>
        <w:spacing w:after="0" w:line="240" w:lineRule="auto"/>
        <w:ind w:firstLine="284"/>
        <w:jc w:val="both"/>
        <w:rPr>
          <w:rFonts w:ascii="Times New Roman" w:eastAsia="Calibri" w:hAnsi="Times New Roman" w:cs="Times New Roman"/>
          <w:sz w:val="12"/>
          <w:szCs w:val="12"/>
        </w:rPr>
      </w:pPr>
      <w:r w:rsidRPr="00B67FE0">
        <w:rPr>
          <w:rFonts w:ascii="Times New Roman" w:eastAsia="Calibri" w:hAnsi="Times New Roman" w:cs="Times New Roman"/>
          <w:sz w:val="12"/>
          <w:szCs w:val="12"/>
        </w:rPr>
        <w:t>Сформированные земельные участки должны обеспечить:</w:t>
      </w:r>
    </w:p>
    <w:p w:rsidR="00B67FE0" w:rsidRPr="00B67FE0" w:rsidRDefault="00B67FE0" w:rsidP="00B67FE0">
      <w:pPr>
        <w:tabs>
          <w:tab w:val="left" w:pos="284"/>
        </w:tabs>
        <w:spacing w:after="0" w:line="240" w:lineRule="auto"/>
        <w:ind w:firstLine="284"/>
        <w:jc w:val="both"/>
        <w:rPr>
          <w:rFonts w:ascii="Times New Roman" w:eastAsia="Calibri" w:hAnsi="Times New Roman" w:cs="Times New Roman"/>
          <w:sz w:val="12"/>
          <w:szCs w:val="12"/>
        </w:rPr>
      </w:pPr>
      <w:r w:rsidRPr="00B67FE0">
        <w:rPr>
          <w:rFonts w:ascii="Times New Roman" w:eastAsia="Calibri" w:hAnsi="Times New Roman" w:cs="Times New Roman"/>
          <w:sz w:val="12"/>
          <w:szCs w:val="12"/>
        </w:rPr>
        <w:t>- возможность полноценной реализации прав на формируемые земельные участки, включая возможность полноценного использования в соответствии с назначением, и эксплуатационными качествами.</w:t>
      </w:r>
    </w:p>
    <w:p w:rsidR="00B67FE0" w:rsidRPr="00B67FE0" w:rsidRDefault="00B67FE0" w:rsidP="00B67FE0">
      <w:pPr>
        <w:tabs>
          <w:tab w:val="left" w:pos="284"/>
        </w:tabs>
        <w:spacing w:after="0" w:line="240" w:lineRule="auto"/>
        <w:ind w:firstLine="284"/>
        <w:jc w:val="both"/>
        <w:rPr>
          <w:rFonts w:ascii="Times New Roman" w:eastAsia="Calibri" w:hAnsi="Times New Roman" w:cs="Times New Roman"/>
          <w:sz w:val="12"/>
          <w:szCs w:val="12"/>
        </w:rPr>
      </w:pPr>
      <w:r w:rsidRPr="00B67FE0">
        <w:rPr>
          <w:rFonts w:ascii="Times New Roman" w:eastAsia="Calibri" w:hAnsi="Times New Roman" w:cs="Times New Roman"/>
          <w:sz w:val="12"/>
          <w:szCs w:val="12"/>
        </w:rPr>
        <w:t>- возможность долгосрочного использования земельного участка.</w:t>
      </w:r>
    </w:p>
    <w:p w:rsidR="00B67FE0" w:rsidRPr="00B67FE0" w:rsidRDefault="00B67FE0" w:rsidP="00B67FE0">
      <w:pPr>
        <w:tabs>
          <w:tab w:val="left" w:pos="284"/>
        </w:tabs>
        <w:spacing w:after="0" w:line="240" w:lineRule="auto"/>
        <w:ind w:firstLine="284"/>
        <w:jc w:val="both"/>
        <w:rPr>
          <w:rFonts w:ascii="Times New Roman" w:eastAsia="Calibri" w:hAnsi="Times New Roman" w:cs="Times New Roman"/>
          <w:sz w:val="12"/>
          <w:szCs w:val="12"/>
        </w:rPr>
      </w:pPr>
      <w:r w:rsidRPr="00B67FE0">
        <w:rPr>
          <w:rFonts w:ascii="Times New Roman" w:eastAsia="Calibri" w:hAnsi="Times New Roman" w:cs="Times New Roman"/>
          <w:sz w:val="12"/>
          <w:szCs w:val="12"/>
        </w:rPr>
        <w:lastRenderedPageBreak/>
        <w:t>Структура землепользования в пределах территории межевания, сформированная в результате межевания должна обеспечить условия для наиболее эффективного использования и развития этой территории.</w:t>
      </w:r>
    </w:p>
    <w:p w:rsidR="00B67FE0" w:rsidRPr="00B67FE0" w:rsidRDefault="00B67FE0" w:rsidP="00B67FE0">
      <w:pPr>
        <w:tabs>
          <w:tab w:val="left" w:pos="284"/>
        </w:tabs>
        <w:spacing w:after="0" w:line="240" w:lineRule="auto"/>
        <w:ind w:firstLine="284"/>
        <w:jc w:val="both"/>
        <w:rPr>
          <w:rFonts w:ascii="Times New Roman" w:eastAsia="Calibri" w:hAnsi="Times New Roman" w:cs="Times New Roman"/>
          <w:sz w:val="12"/>
          <w:szCs w:val="12"/>
        </w:rPr>
      </w:pPr>
      <w:r w:rsidRPr="00B67FE0">
        <w:rPr>
          <w:rFonts w:ascii="Times New Roman" w:eastAsia="Calibri" w:hAnsi="Times New Roman" w:cs="Times New Roman"/>
          <w:sz w:val="12"/>
          <w:szCs w:val="12"/>
        </w:rPr>
        <w:t>В процессе межевания решаются следующие задачи:</w:t>
      </w:r>
    </w:p>
    <w:p w:rsidR="00B67FE0" w:rsidRPr="00B67FE0" w:rsidRDefault="00B67FE0" w:rsidP="00B67FE0">
      <w:pPr>
        <w:tabs>
          <w:tab w:val="left" w:pos="284"/>
        </w:tabs>
        <w:spacing w:after="0" w:line="240" w:lineRule="auto"/>
        <w:ind w:firstLine="284"/>
        <w:jc w:val="both"/>
        <w:rPr>
          <w:rFonts w:ascii="Times New Roman" w:eastAsia="Calibri" w:hAnsi="Times New Roman" w:cs="Times New Roman"/>
          <w:sz w:val="12"/>
          <w:szCs w:val="12"/>
        </w:rPr>
      </w:pPr>
      <w:r w:rsidRPr="00B67FE0">
        <w:rPr>
          <w:rFonts w:ascii="Times New Roman" w:eastAsia="Calibri" w:hAnsi="Times New Roman" w:cs="Times New Roman"/>
          <w:sz w:val="12"/>
          <w:szCs w:val="12"/>
        </w:rPr>
        <w:t>- установление границ земельных участков необходимых для размещения объекта АО "</w:t>
      </w:r>
      <w:proofErr w:type="spellStart"/>
      <w:r w:rsidRPr="00B67FE0">
        <w:rPr>
          <w:rFonts w:ascii="Times New Roman" w:eastAsia="Calibri" w:hAnsi="Times New Roman" w:cs="Times New Roman"/>
          <w:sz w:val="12"/>
          <w:szCs w:val="12"/>
        </w:rPr>
        <w:t>Самаранефтегаз</w:t>
      </w:r>
      <w:proofErr w:type="spellEnd"/>
      <w:r w:rsidRPr="00B67FE0">
        <w:rPr>
          <w:rFonts w:ascii="Times New Roman" w:eastAsia="Calibri" w:hAnsi="Times New Roman" w:cs="Times New Roman"/>
          <w:sz w:val="12"/>
          <w:szCs w:val="12"/>
        </w:rPr>
        <w:t>".</w:t>
      </w:r>
    </w:p>
    <w:p w:rsidR="00B67FE0" w:rsidRPr="00B67FE0" w:rsidRDefault="00B67FE0" w:rsidP="00B67FE0">
      <w:pPr>
        <w:tabs>
          <w:tab w:val="left" w:pos="284"/>
        </w:tabs>
        <w:spacing w:after="0" w:line="240" w:lineRule="auto"/>
        <w:ind w:firstLine="284"/>
        <w:jc w:val="both"/>
        <w:rPr>
          <w:rFonts w:ascii="Times New Roman" w:eastAsia="Calibri" w:hAnsi="Times New Roman" w:cs="Times New Roman"/>
          <w:sz w:val="12"/>
          <w:szCs w:val="12"/>
        </w:rPr>
      </w:pPr>
      <w:r w:rsidRPr="00B67FE0">
        <w:rPr>
          <w:rFonts w:ascii="Times New Roman" w:eastAsia="Calibri" w:hAnsi="Times New Roman" w:cs="Times New Roman"/>
          <w:sz w:val="12"/>
          <w:szCs w:val="12"/>
        </w:rPr>
        <w:t>Проектом межевания границ отображены:</w:t>
      </w:r>
    </w:p>
    <w:p w:rsidR="00B67FE0" w:rsidRPr="00B67FE0" w:rsidRDefault="00B67FE0" w:rsidP="00B67FE0">
      <w:pPr>
        <w:tabs>
          <w:tab w:val="left" w:pos="284"/>
        </w:tabs>
        <w:spacing w:after="0" w:line="240" w:lineRule="auto"/>
        <w:ind w:firstLine="284"/>
        <w:jc w:val="both"/>
        <w:rPr>
          <w:rFonts w:ascii="Times New Roman" w:eastAsia="Calibri" w:hAnsi="Times New Roman" w:cs="Times New Roman"/>
          <w:sz w:val="12"/>
          <w:szCs w:val="12"/>
        </w:rPr>
      </w:pPr>
      <w:r w:rsidRPr="00B67FE0">
        <w:rPr>
          <w:rFonts w:ascii="Times New Roman" w:eastAsia="Calibri" w:hAnsi="Times New Roman" w:cs="Times New Roman"/>
          <w:sz w:val="12"/>
          <w:szCs w:val="12"/>
        </w:rPr>
        <w:t>- красные линии, утвержденные в составе проекта планировки территории;</w:t>
      </w:r>
    </w:p>
    <w:p w:rsidR="00B67FE0" w:rsidRPr="00B67FE0" w:rsidRDefault="00B67FE0" w:rsidP="00B67FE0">
      <w:pPr>
        <w:tabs>
          <w:tab w:val="left" w:pos="284"/>
        </w:tabs>
        <w:spacing w:after="0" w:line="240" w:lineRule="auto"/>
        <w:ind w:firstLine="284"/>
        <w:jc w:val="both"/>
        <w:rPr>
          <w:rFonts w:ascii="Times New Roman" w:eastAsia="Calibri" w:hAnsi="Times New Roman" w:cs="Times New Roman"/>
          <w:sz w:val="12"/>
          <w:szCs w:val="12"/>
        </w:rPr>
      </w:pPr>
      <w:r w:rsidRPr="00B67FE0">
        <w:rPr>
          <w:rFonts w:ascii="Times New Roman" w:eastAsia="Calibri" w:hAnsi="Times New Roman" w:cs="Times New Roman"/>
          <w:sz w:val="12"/>
          <w:szCs w:val="12"/>
        </w:rPr>
        <w:t>-границы образуемых и изменяемых земельных участков и их частей.</w:t>
      </w:r>
    </w:p>
    <w:p w:rsidR="00B67FE0" w:rsidRPr="00B67FE0" w:rsidRDefault="00B67FE0" w:rsidP="00B67FE0">
      <w:pPr>
        <w:tabs>
          <w:tab w:val="left" w:pos="284"/>
        </w:tabs>
        <w:spacing w:after="0" w:line="240" w:lineRule="auto"/>
        <w:ind w:firstLine="284"/>
        <w:jc w:val="center"/>
        <w:rPr>
          <w:rFonts w:ascii="Times New Roman" w:eastAsia="Calibri" w:hAnsi="Times New Roman" w:cs="Times New Roman"/>
          <w:b/>
          <w:sz w:val="12"/>
          <w:szCs w:val="12"/>
        </w:rPr>
      </w:pPr>
    </w:p>
    <w:p w:rsidR="00B67FE0" w:rsidRPr="00B67FE0" w:rsidRDefault="00B67FE0" w:rsidP="00B67FE0">
      <w:pPr>
        <w:tabs>
          <w:tab w:val="left" w:pos="284"/>
        </w:tabs>
        <w:spacing w:after="0" w:line="240" w:lineRule="auto"/>
        <w:ind w:firstLine="284"/>
        <w:jc w:val="center"/>
        <w:rPr>
          <w:rFonts w:ascii="Times New Roman" w:eastAsia="Calibri" w:hAnsi="Times New Roman" w:cs="Times New Roman"/>
          <w:b/>
          <w:sz w:val="12"/>
          <w:szCs w:val="12"/>
        </w:rPr>
      </w:pPr>
      <w:r w:rsidRPr="00B67FE0">
        <w:rPr>
          <w:rFonts w:ascii="Times New Roman" w:eastAsia="Calibri" w:hAnsi="Times New Roman" w:cs="Times New Roman"/>
          <w:b/>
          <w:sz w:val="12"/>
          <w:szCs w:val="12"/>
        </w:rPr>
        <w:t>ВЫВОДЫ ПО ПРОЕКТУ</w:t>
      </w:r>
    </w:p>
    <w:p w:rsidR="00B67FE0" w:rsidRPr="00B67FE0" w:rsidRDefault="00B67FE0" w:rsidP="00B67FE0">
      <w:pPr>
        <w:tabs>
          <w:tab w:val="left" w:pos="284"/>
        </w:tabs>
        <w:spacing w:after="0" w:line="240" w:lineRule="auto"/>
        <w:ind w:firstLine="284"/>
        <w:jc w:val="both"/>
        <w:rPr>
          <w:rFonts w:ascii="Times New Roman" w:eastAsia="Calibri" w:hAnsi="Times New Roman" w:cs="Times New Roman"/>
          <w:sz w:val="12"/>
          <w:szCs w:val="12"/>
        </w:rPr>
      </w:pPr>
      <w:r w:rsidRPr="00B67FE0">
        <w:rPr>
          <w:rFonts w:ascii="Times New Roman" w:eastAsia="Calibri" w:hAnsi="Times New Roman" w:cs="Times New Roman"/>
          <w:sz w:val="12"/>
          <w:szCs w:val="12"/>
        </w:rPr>
        <w:t>Настоящим проектом выполнено:</w:t>
      </w:r>
    </w:p>
    <w:p w:rsidR="00B67FE0" w:rsidRPr="00B67FE0" w:rsidRDefault="00B67FE0" w:rsidP="00B67FE0">
      <w:pPr>
        <w:tabs>
          <w:tab w:val="left" w:pos="284"/>
        </w:tabs>
        <w:spacing w:after="0" w:line="240" w:lineRule="auto"/>
        <w:ind w:firstLine="284"/>
        <w:jc w:val="both"/>
        <w:rPr>
          <w:rFonts w:ascii="Times New Roman" w:eastAsia="Calibri" w:hAnsi="Times New Roman" w:cs="Times New Roman"/>
          <w:sz w:val="12"/>
          <w:szCs w:val="12"/>
        </w:rPr>
      </w:pPr>
      <w:r w:rsidRPr="00B67FE0">
        <w:rPr>
          <w:rFonts w:ascii="Times New Roman" w:eastAsia="Calibri" w:hAnsi="Times New Roman" w:cs="Times New Roman"/>
          <w:sz w:val="12"/>
          <w:szCs w:val="12"/>
        </w:rPr>
        <w:t>Формирование границ образуемых и изменяемых земельных участков и их частей.</w:t>
      </w:r>
    </w:p>
    <w:p w:rsidR="00B67FE0" w:rsidRPr="00B67FE0" w:rsidRDefault="00B67FE0" w:rsidP="00B67FE0">
      <w:pPr>
        <w:tabs>
          <w:tab w:val="left" w:pos="284"/>
        </w:tabs>
        <w:spacing w:after="0" w:line="240" w:lineRule="auto"/>
        <w:ind w:firstLine="284"/>
        <w:jc w:val="both"/>
        <w:rPr>
          <w:rFonts w:ascii="Times New Roman" w:eastAsia="Calibri" w:hAnsi="Times New Roman" w:cs="Times New Roman"/>
          <w:sz w:val="12"/>
          <w:szCs w:val="12"/>
        </w:rPr>
      </w:pPr>
      <w:r w:rsidRPr="00B67FE0">
        <w:rPr>
          <w:rFonts w:ascii="Times New Roman" w:eastAsia="Calibri" w:hAnsi="Times New Roman" w:cs="Times New Roman"/>
          <w:sz w:val="12"/>
          <w:szCs w:val="12"/>
        </w:rPr>
        <w:t>Размеры образуемых земельных участков под строительство линейного объекта приняты в соответствии с проектом полосы отвода выполненным ООО «</w:t>
      </w:r>
      <w:proofErr w:type="spellStart"/>
      <w:r w:rsidRPr="00B67FE0">
        <w:rPr>
          <w:rFonts w:ascii="Times New Roman" w:eastAsia="Calibri" w:hAnsi="Times New Roman" w:cs="Times New Roman"/>
          <w:sz w:val="12"/>
          <w:szCs w:val="12"/>
        </w:rPr>
        <w:t>СамараНИПИнефть</w:t>
      </w:r>
      <w:proofErr w:type="spellEnd"/>
      <w:r w:rsidRPr="00B67FE0">
        <w:rPr>
          <w:rFonts w:ascii="Times New Roman" w:eastAsia="Calibri" w:hAnsi="Times New Roman" w:cs="Times New Roman"/>
          <w:sz w:val="12"/>
          <w:szCs w:val="12"/>
        </w:rPr>
        <w:t>».</w:t>
      </w:r>
    </w:p>
    <w:p w:rsidR="00B67FE0" w:rsidRPr="00B67FE0" w:rsidRDefault="00B67FE0" w:rsidP="00B67FE0">
      <w:pPr>
        <w:tabs>
          <w:tab w:val="left" w:pos="284"/>
        </w:tabs>
        <w:spacing w:after="0" w:line="240" w:lineRule="auto"/>
        <w:ind w:firstLine="284"/>
        <w:jc w:val="both"/>
        <w:rPr>
          <w:rFonts w:ascii="Times New Roman" w:eastAsia="Calibri" w:hAnsi="Times New Roman" w:cs="Times New Roman"/>
          <w:sz w:val="12"/>
          <w:szCs w:val="12"/>
        </w:rPr>
      </w:pPr>
      <w:r w:rsidRPr="00B67FE0">
        <w:rPr>
          <w:rFonts w:ascii="Times New Roman" w:eastAsia="Calibri" w:hAnsi="Times New Roman" w:cs="Times New Roman"/>
          <w:sz w:val="12"/>
          <w:szCs w:val="12"/>
        </w:rPr>
        <w:t>Проект межевания выполняется с учетом сохранения ранее образованных земельных участков, зарегистрированных в ГКН.</w:t>
      </w:r>
    </w:p>
    <w:p w:rsidR="00B67FE0" w:rsidRPr="00B67FE0" w:rsidRDefault="00B67FE0" w:rsidP="00B67FE0">
      <w:pPr>
        <w:tabs>
          <w:tab w:val="left" w:pos="284"/>
        </w:tabs>
        <w:spacing w:after="0" w:line="240" w:lineRule="auto"/>
        <w:ind w:firstLine="284"/>
        <w:jc w:val="both"/>
        <w:rPr>
          <w:rFonts w:ascii="Times New Roman" w:eastAsia="Calibri" w:hAnsi="Times New Roman" w:cs="Times New Roman"/>
          <w:sz w:val="12"/>
          <w:szCs w:val="12"/>
        </w:rPr>
      </w:pPr>
      <w:r w:rsidRPr="00B67FE0">
        <w:rPr>
          <w:rFonts w:ascii="Times New Roman" w:eastAsia="Calibri" w:hAnsi="Times New Roman" w:cs="Times New Roman"/>
          <w:sz w:val="12"/>
          <w:szCs w:val="12"/>
        </w:rPr>
        <w:t>Земельные участки под строительство объекта образованы с учетом ранее поставленных на государственный кадастровый учет земельных участков.</w:t>
      </w:r>
    </w:p>
    <w:p w:rsidR="00B67FE0" w:rsidRPr="00B67FE0" w:rsidRDefault="00B67FE0" w:rsidP="00B67FE0">
      <w:pPr>
        <w:tabs>
          <w:tab w:val="left" w:pos="284"/>
        </w:tabs>
        <w:spacing w:after="0" w:line="240" w:lineRule="auto"/>
        <w:ind w:firstLine="284"/>
        <w:jc w:val="both"/>
        <w:rPr>
          <w:rFonts w:ascii="Times New Roman" w:eastAsia="Calibri" w:hAnsi="Times New Roman" w:cs="Times New Roman"/>
          <w:sz w:val="12"/>
          <w:szCs w:val="12"/>
        </w:rPr>
      </w:pPr>
      <w:r w:rsidRPr="00B67FE0">
        <w:rPr>
          <w:rFonts w:ascii="Times New Roman" w:eastAsia="Calibri" w:hAnsi="Times New Roman" w:cs="Times New Roman"/>
          <w:sz w:val="12"/>
          <w:szCs w:val="12"/>
        </w:rPr>
        <w:t>Земельные участки образуются в соответствии с абзацем 9 части 1 статьи 15 Закона Самарской области от 11.03.2005 №94-ГД «О земле» а именно: минимальный размер образуемого нового неделимого земельного участка из земель сельскохозяйственного назначения в целях недропользования устанавливается равным размеру, необходимому для проведения работ по разработке месторождений полезных ископаемых. Формирование  данного земельного участка осуществления с целью реализации проектных решений, необходимых для проведения работ при разработке месторождений полезных ископаемых АО «</w:t>
      </w:r>
      <w:proofErr w:type="spellStart"/>
      <w:r w:rsidRPr="00B67FE0">
        <w:rPr>
          <w:rFonts w:ascii="Times New Roman" w:eastAsia="Calibri" w:hAnsi="Times New Roman" w:cs="Times New Roman"/>
          <w:sz w:val="12"/>
          <w:szCs w:val="12"/>
        </w:rPr>
        <w:t>Самаранефтегаз</w:t>
      </w:r>
      <w:proofErr w:type="spellEnd"/>
      <w:r w:rsidRPr="00B67FE0">
        <w:rPr>
          <w:rFonts w:ascii="Times New Roman" w:eastAsia="Calibri" w:hAnsi="Times New Roman" w:cs="Times New Roman"/>
          <w:sz w:val="12"/>
          <w:szCs w:val="12"/>
        </w:rPr>
        <w:t xml:space="preserve">» на основании лицензии </w:t>
      </w:r>
      <w:proofErr w:type="gramStart"/>
      <w:r w:rsidRPr="00B67FE0">
        <w:rPr>
          <w:rFonts w:ascii="Times New Roman" w:eastAsia="Calibri" w:hAnsi="Times New Roman" w:cs="Times New Roman"/>
          <w:sz w:val="12"/>
          <w:szCs w:val="12"/>
        </w:rPr>
        <w:t>на</w:t>
      </w:r>
      <w:proofErr w:type="gramEnd"/>
      <w:r w:rsidRPr="00B67FE0">
        <w:rPr>
          <w:rFonts w:ascii="Times New Roman" w:eastAsia="Calibri" w:hAnsi="Times New Roman" w:cs="Times New Roman"/>
          <w:sz w:val="12"/>
          <w:szCs w:val="12"/>
        </w:rPr>
        <w:t xml:space="preserve"> </w:t>
      </w:r>
      <w:proofErr w:type="gramStart"/>
      <w:r w:rsidRPr="00B67FE0">
        <w:rPr>
          <w:rFonts w:ascii="Times New Roman" w:eastAsia="Calibri" w:hAnsi="Times New Roman" w:cs="Times New Roman"/>
          <w:sz w:val="12"/>
          <w:szCs w:val="12"/>
        </w:rPr>
        <w:t>пользованиями</w:t>
      </w:r>
      <w:proofErr w:type="gramEnd"/>
      <w:r w:rsidRPr="00B67FE0">
        <w:rPr>
          <w:rFonts w:ascii="Times New Roman" w:eastAsia="Calibri" w:hAnsi="Times New Roman" w:cs="Times New Roman"/>
          <w:sz w:val="12"/>
          <w:szCs w:val="12"/>
        </w:rPr>
        <w:t xml:space="preserve"> недрами, то есть для недропользования.</w:t>
      </w:r>
    </w:p>
    <w:p w:rsidR="00B67FE0" w:rsidRPr="00B67FE0" w:rsidRDefault="00B67FE0" w:rsidP="00B67FE0">
      <w:pPr>
        <w:tabs>
          <w:tab w:val="left" w:pos="284"/>
        </w:tabs>
        <w:spacing w:after="0" w:line="240" w:lineRule="auto"/>
        <w:ind w:firstLine="284"/>
        <w:jc w:val="both"/>
        <w:rPr>
          <w:rFonts w:ascii="Times New Roman" w:eastAsia="Calibri" w:hAnsi="Times New Roman" w:cs="Times New Roman"/>
          <w:sz w:val="12"/>
          <w:szCs w:val="12"/>
        </w:rPr>
      </w:pPr>
      <w:r w:rsidRPr="00B67FE0">
        <w:rPr>
          <w:rFonts w:ascii="Times New Roman" w:eastAsia="Calibri" w:hAnsi="Times New Roman" w:cs="Times New Roman"/>
          <w:sz w:val="12"/>
          <w:szCs w:val="12"/>
        </w:rPr>
        <w:t xml:space="preserve">Проект межевания территории является неотъемлемой частью проекта планировки территории. Каталоги координат и дирекционных углов образуемых земельных участков являются приложением к  чертежу межевания, </w:t>
      </w:r>
      <w:proofErr w:type="gramStart"/>
      <w:r w:rsidRPr="00B67FE0">
        <w:rPr>
          <w:rFonts w:ascii="Times New Roman" w:eastAsia="Calibri" w:hAnsi="Times New Roman" w:cs="Times New Roman"/>
          <w:sz w:val="12"/>
          <w:szCs w:val="12"/>
        </w:rPr>
        <w:t>выполненном</w:t>
      </w:r>
      <w:proofErr w:type="gramEnd"/>
      <w:r w:rsidRPr="00B67FE0">
        <w:rPr>
          <w:rFonts w:ascii="Times New Roman" w:eastAsia="Calibri" w:hAnsi="Times New Roman" w:cs="Times New Roman"/>
          <w:sz w:val="12"/>
          <w:szCs w:val="12"/>
        </w:rPr>
        <w:t xml:space="preserve"> в М 1:1000.</w:t>
      </w:r>
    </w:p>
    <w:p w:rsidR="00B67FE0" w:rsidRPr="00B67FE0" w:rsidRDefault="00B67FE0" w:rsidP="00B67FE0">
      <w:pPr>
        <w:tabs>
          <w:tab w:val="left" w:pos="284"/>
        </w:tabs>
        <w:spacing w:after="0" w:line="240" w:lineRule="auto"/>
        <w:ind w:firstLine="284"/>
        <w:jc w:val="both"/>
        <w:rPr>
          <w:rFonts w:ascii="Times New Roman" w:eastAsia="Calibri" w:hAnsi="Times New Roman" w:cs="Times New Roman"/>
          <w:sz w:val="12"/>
          <w:szCs w:val="12"/>
        </w:rPr>
      </w:pPr>
      <w:r w:rsidRPr="00B67FE0">
        <w:rPr>
          <w:rFonts w:ascii="Times New Roman" w:eastAsia="Calibri" w:hAnsi="Times New Roman" w:cs="Times New Roman"/>
          <w:sz w:val="12"/>
          <w:szCs w:val="12"/>
        </w:rPr>
        <w:t>Проект межевания территории является основанием для установления границ земельных участков на местности, закрепления их межевыми знаками и регистрации в установленном порядке.</w:t>
      </w:r>
    </w:p>
    <w:p w:rsidR="00B67FE0" w:rsidRPr="00B67FE0" w:rsidRDefault="00B67FE0" w:rsidP="00B67FE0">
      <w:pPr>
        <w:tabs>
          <w:tab w:val="left" w:pos="284"/>
        </w:tabs>
        <w:spacing w:after="0" w:line="240" w:lineRule="auto"/>
        <w:jc w:val="center"/>
        <w:rPr>
          <w:rFonts w:ascii="Times New Roman" w:eastAsia="Calibri" w:hAnsi="Times New Roman" w:cs="Times New Roman"/>
          <w:b/>
          <w:sz w:val="12"/>
          <w:szCs w:val="12"/>
        </w:rPr>
      </w:pPr>
    </w:p>
    <w:p w:rsidR="00B67FE0" w:rsidRPr="00B67FE0" w:rsidRDefault="00B67FE0" w:rsidP="00B67FE0">
      <w:pPr>
        <w:tabs>
          <w:tab w:val="left" w:pos="284"/>
        </w:tabs>
        <w:spacing w:after="0" w:line="240" w:lineRule="auto"/>
        <w:jc w:val="center"/>
        <w:rPr>
          <w:rFonts w:ascii="Times New Roman" w:eastAsia="Calibri" w:hAnsi="Times New Roman" w:cs="Times New Roman"/>
          <w:b/>
          <w:sz w:val="12"/>
          <w:szCs w:val="12"/>
        </w:rPr>
      </w:pPr>
      <w:r w:rsidRPr="00B67FE0">
        <w:rPr>
          <w:rFonts w:ascii="Times New Roman" w:eastAsia="Calibri" w:hAnsi="Times New Roman" w:cs="Times New Roman"/>
          <w:b/>
          <w:sz w:val="12"/>
          <w:szCs w:val="12"/>
        </w:rPr>
        <w:t>Сведения об образуемых частях земельных участков, поставленных на государственный кадастровый учет</w:t>
      </w:r>
    </w:p>
    <w:tbl>
      <w:tblPr>
        <w:tblStyle w:val="2220"/>
        <w:tblW w:w="7513" w:type="dxa"/>
        <w:tblInd w:w="108" w:type="dxa"/>
        <w:tblLayout w:type="fixed"/>
        <w:tblLook w:val="04A0" w:firstRow="1" w:lastRow="0" w:firstColumn="1" w:lastColumn="0" w:noHBand="0" w:noVBand="1"/>
      </w:tblPr>
      <w:tblGrid>
        <w:gridCol w:w="426"/>
        <w:gridCol w:w="1275"/>
        <w:gridCol w:w="851"/>
        <w:gridCol w:w="664"/>
        <w:gridCol w:w="1152"/>
        <w:gridCol w:w="1042"/>
        <w:gridCol w:w="1247"/>
        <w:gridCol w:w="856"/>
      </w:tblGrid>
      <w:tr w:rsidR="00B67FE0" w:rsidRPr="00B67FE0" w:rsidTr="00136704">
        <w:tc>
          <w:tcPr>
            <w:tcW w:w="426" w:type="dxa"/>
          </w:tcPr>
          <w:p w:rsidR="00B67FE0" w:rsidRPr="00B67FE0" w:rsidRDefault="00B67FE0" w:rsidP="00B67FE0">
            <w:pPr>
              <w:tabs>
                <w:tab w:val="left" w:pos="284"/>
              </w:tabs>
              <w:rPr>
                <w:rFonts w:ascii="Times New Roman" w:eastAsia="Calibri" w:hAnsi="Times New Roman" w:cs="Times New Roman"/>
                <w:sz w:val="12"/>
                <w:szCs w:val="12"/>
              </w:rPr>
            </w:pPr>
            <w:r w:rsidRPr="00B67FE0">
              <w:rPr>
                <w:rFonts w:ascii="Times New Roman" w:eastAsia="Calibri" w:hAnsi="Times New Roman" w:cs="Times New Roman"/>
                <w:sz w:val="12"/>
                <w:szCs w:val="12"/>
              </w:rPr>
              <w:t>№</w:t>
            </w:r>
          </w:p>
          <w:p w:rsidR="00B67FE0" w:rsidRPr="00B67FE0" w:rsidRDefault="00B67FE0" w:rsidP="00B67FE0">
            <w:pPr>
              <w:tabs>
                <w:tab w:val="left" w:pos="284"/>
              </w:tabs>
              <w:rPr>
                <w:rFonts w:ascii="Times New Roman" w:eastAsia="Calibri" w:hAnsi="Times New Roman" w:cs="Times New Roman"/>
                <w:sz w:val="12"/>
                <w:szCs w:val="12"/>
              </w:rPr>
            </w:pPr>
            <w:proofErr w:type="gramStart"/>
            <w:r w:rsidRPr="00B67FE0">
              <w:rPr>
                <w:rFonts w:ascii="Times New Roman" w:eastAsia="Calibri" w:hAnsi="Times New Roman" w:cs="Times New Roman"/>
                <w:sz w:val="12"/>
                <w:szCs w:val="12"/>
              </w:rPr>
              <w:t>п</w:t>
            </w:r>
            <w:proofErr w:type="gramEnd"/>
            <w:r w:rsidRPr="00B67FE0">
              <w:rPr>
                <w:rFonts w:ascii="Times New Roman" w:eastAsia="Calibri" w:hAnsi="Times New Roman" w:cs="Times New Roman"/>
                <w:sz w:val="12"/>
                <w:szCs w:val="12"/>
              </w:rPr>
              <w:t>/п</w:t>
            </w:r>
          </w:p>
        </w:tc>
        <w:tc>
          <w:tcPr>
            <w:tcW w:w="1275" w:type="dxa"/>
          </w:tcPr>
          <w:p w:rsidR="00B67FE0" w:rsidRPr="00B67FE0" w:rsidRDefault="00B67FE0" w:rsidP="00B67FE0">
            <w:pPr>
              <w:tabs>
                <w:tab w:val="left" w:pos="284"/>
              </w:tabs>
              <w:rPr>
                <w:rFonts w:ascii="Times New Roman" w:eastAsia="Calibri" w:hAnsi="Times New Roman" w:cs="Times New Roman"/>
                <w:sz w:val="12"/>
                <w:szCs w:val="12"/>
              </w:rPr>
            </w:pPr>
            <w:r w:rsidRPr="00B67FE0">
              <w:rPr>
                <w:rFonts w:ascii="Times New Roman" w:eastAsia="Calibri" w:hAnsi="Times New Roman" w:cs="Times New Roman"/>
                <w:sz w:val="12"/>
                <w:szCs w:val="12"/>
              </w:rPr>
              <w:t>Условный номер земельного участка</w:t>
            </w:r>
          </w:p>
        </w:tc>
        <w:tc>
          <w:tcPr>
            <w:tcW w:w="851" w:type="dxa"/>
          </w:tcPr>
          <w:p w:rsidR="00B67FE0" w:rsidRPr="00B67FE0" w:rsidRDefault="00B67FE0" w:rsidP="00B67FE0">
            <w:pPr>
              <w:tabs>
                <w:tab w:val="left" w:pos="284"/>
              </w:tabs>
              <w:rPr>
                <w:rFonts w:ascii="Times New Roman" w:eastAsia="Calibri" w:hAnsi="Times New Roman" w:cs="Times New Roman"/>
                <w:sz w:val="12"/>
                <w:szCs w:val="12"/>
              </w:rPr>
            </w:pPr>
            <w:r w:rsidRPr="00B67FE0">
              <w:rPr>
                <w:rFonts w:ascii="Times New Roman" w:eastAsia="Calibri" w:hAnsi="Times New Roman" w:cs="Times New Roman"/>
                <w:sz w:val="12"/>
                <w:szCs w:val="12"/>
              </w:rPr>
              <w:t>Обозначение ЗУ (ЧЗУ)</w:t>
            </w:r>
          </w:p>
        </w:tc>
        <w:tc>
          <w:tcPr>
            <w:tcW w:w="664" w:type="dxa"/>
          </w:tcPr>
          <w:p w:rsidR="00B67FE0" w:rsidRPr="00B67FE0" w:rsidRDefault="00B67FE0" w:rsidP="00B67FE0">
            <w:pPr>
              <w:tabs>
                <w:tab w:val="left" w:pos="284"/>
              </w:tabs>
              <w:rPr>
                <w:rFonts w:ascii="Times New Roman" w:eastAsia="Calibri" w:hAnsi="Times New Roman" w:cs="Times New Roman"/>
                <w:sz w:val="12"/>
                <w:szCs w:val="12"/>
              </w:rPr>
            </w:pPr>
            <w:r w:rsidRPr="00B67FE0">
              <w:rPr>
                <w:rFonts w:ascii="Times New Roman" w:eastAsia="Calibri" w:hAnsi="Times New Roman" w:cs="Times New Roman"/>
                <w:sz w:val="12"/>
                <w:szCs w:val="12"/>
              </w:rPr>
              <w:t>Категория земель</w:t>
            </w:r>
          </w:p>
        </w:tc>
        <w:tc>
          <w:tcPr>
            <w:tcW w:w="1152" w:type="dxa"/>
          </w:tcPr>
          <w:p w:rsidR="00B67FE0" w:rsidRPr="00B67FE0" w:rsidRDefault="00B67FE0" w:rsidP="00B67FE0">
            <w:pPr>
              <w:tabs>
                <w:tab w:val="left" w:pos="284"/>
              </w:tabs>
              <w:rPr>
                <w:rFonts w:ascii="Times New Roman" w:eastAsia="Calibri" w:hAnsi="Times New Roman" w:cs="Times New Roman"/>
                <w:sz w:val="12"/>
                <w:szCs w:val="12"/>
              </w:rPr>
            </w:pPr>
            <w:r w:rsidRPr="00B67FE0">
              <w:rPr>
                <w:rFonts w:ascii="Times New Roman" w:eastAsia="Calibri" w:hAnsi="Times New Roman" w:cs="Times New Roman"/>
                <w:sz w:val="12"/>
                <w:szCs w:val="12"/>
              </w:rPr>
              <w:t>Разрешенное использование</w:t>
            </w:r>
          </w:p>
        </w:tc>
        <w:tc>
          <w:tcPr>
            <w:tcW w:w="1042" w:type="dxa"/>
          </w:tcPr>
          <w:p w:rsidR="00B67FE0" w:rsidRPr="00B67FE0" w:rsidRDefault="00B67FE0" w:rsidP="00B67FE0">
            <w:pPr>
              <w:tabs>
                <w:tab w:val="left" w:pos="284"/>
              </w:tabs>
              <w:rPr>
                <w:rFonts w:ascii="Times New Roman" w:eastAsia="Calibri" w:hAnsi="Times New Roman" w:cs="Times New Roman"/>
                <w:sz w:val="12"/>
                <w:szCs w:val="12"/>
              </w:rPr>
            </w:pPr>
            <w:r w:rsidRPr="00B67FE0">
              <w:rPr>
                <w:rFonts w:ascii="Times New Roman" w:eastAsia="Calibri" w:hAnsi="Times New Roman" w:cs="Times New Roman"/>
                <w:sz w:val="12"/>
                <w:szCs w:val="12"/>
              </w:rPr>
              <w:t>Сведения о правах и землепользователях</w:t>
            </w:r>
          </w:p>
        </w:tc>
        <w:tc>
          <w:tcPr>
            <w:tcW w:w="1247" w:type="dxa"/>
          </w:tcPr>
          <w:p w:rsidR="00B67FE0" w:rsidRPr="00B67FE0" w:rsidRDefault="00B67FE0" w:rsidP="00B67FE0">
            <w:pPr>
              <w:tabs>
                <w:tab w:val="left" w:pos="284"/>
              </w:tabs>
              <w:rPr>
                <w:rFonts w:ascii="Times New Roman" w:eastAsia="Calibri" w:hAnsi="Times New Roman" w:cs="Times New Roman"/>
                <w:sz w:val="12"/>
                <w:szCs w:val="12"/>
              </w:rPr>
            </w:pPr>
            <w:r w:rsidRPr="00B67FE0">
              <w:rPr>
                <w:rFonts w:ascii="Times New Roman" w:eastAsia="Calibri" w:hAnsi="Times New Roman" w:cs="Times New Roman"/>
                <w:sz w:val="12"/>
                <w:szCs w:val="12"/>
              </w:rPr>
              <w:t>Местоположение</w:t>
            </w:r>
          </w:p>
        </w:tc>
        <w:tc>
          <w:tcPr>
            <w:tcW w:w="856" w:type="dxa"/>
          </w:tcPr>
          <w:p w:rsidR="00B67FE0" w:rsidRPr="00B67FE0" w:rsidRDefault="00B67FE0" w:rsidP="00B67FE0">
            <w:pPr>
              <w:tabs>
                <w:tab w:val="left" w:pos="284"/>
              </w:tabs>
              <w:rPr>
                <w:rFonts w:ascii="Times New Roman" w:eastAsia="Calibri" w:hAnsi="Times New Roman" w:cs="Times New Roman"/>
                <w:sz w:val="12"/>
                <w:szCs w:val="12"/>
              </w:rPr>
            </w:pPr>
            <w:r w:rsidRPr="00B67FE0">
              <w:rPr>
                <w:rFonts w:ascii="Times New Roman" w:eastAsia="Calibri" w:hAnsi="Times New Roman" w:cs="Times New Roman"/>
                <w:sz w:val="12"/>
                <w:szCs w:val="12"/>
              </w:rPr>
              <w:t xml:space="preserve">Площадь, </w:t>
            </w:r>
            <w:proofErr w:type="gramStart"/>
            <w:r w:rsidRPr="00B67FE0">
              <w:rPr>
                <w:rFonts w:ascii="Times New Roman" w:eastAsia="Calibri" w:hAnsi="Times New Roman" w:cs="Times New Roman"/>
                <w:sz w:val="12"/>
                <w:szCs w:val="12"/>
              </w:rPr>
              <w:t>м</w:t>
            </w:r>
            <w:proofErr w:type="gramEnd"/>
            <w:r w:rsidRPr="00B67FE0">
              <w:rPr>
                <w:rFonts w:ascii="Times New Roman" w:eastAsia="Calibri" w:hAnsi="Times New Roman" w:cs="Times New Roman"/>
                <w:sz w:val="12"/>
                <w:szCs w:val="12"/>
              </w:rPr>
              <w:t>²</w:t>
            </w:r>
          </w:p>
        </w:tc>
      </w:tr>
      <w:tr w:rsidR="00B67FE0" w:rsidRPr="00B67FE0" w:rsidTr="00136704">
        <w:tc>
          <w:tcPr>
            <w:tcW w:w="426" w:type="dxa"/>
          </w:tcPr>
          <w:p w:rsidR="00B67FE0" w:rsidRPr="00B67FE0" w:rsidRDefault="00B67FE0" w:rsidP="00B67FE0">
            <w:pPr>
              <w:tabs>
                <w:tab w:val="left" w:pos="284"/>
              </w:tabs>
              <w:rPr>
                <w:rFonts w:ascii="Times New Roman" w:eastAsia="Calibri" w:hAnsi="Times New Roman" w:cs="Times New Roman"/>
                <w:sz w:val="12"/>
                <w:szCs w:val="12"/>
              </w:rPr>
            </w:pPr>
            <w:r w:rsidRPr="00B67FE0">
              <w:rPr>
                <w:rFonts w:ascii="Times New Roman" w:eastAsia="Calibri" w:hAnsi="Times New Roman" w:cs="Times New Roman"/>
                <w:sz w:val="12"/>
                <w:szCs w:val="12"/>
              </w:rPr>
              <w:t>1</w:t>
            </w:r>
          </w:p>
        </w:tc>
        <w:tc>
          <w:tcPr>
            <w:tcW w:w="1275" w:type="dxa"/>
          </w:tcPr>
          <w:p w:rsidR="00B67FE0" w:rsidRPr="00B67FE0" w:rsidRDefault="00B67FE0" w:rsidP="00B67FE0">
            <w:pPr>
              <w:tabs>
                <w:tab w:val="left" w:pos="284"/>
              </w:tabs>
              <w:rPr>
                <w:rFonts w:ascii="Times New Roman" w:eastAsia="Calibri" w:hAnsi="Times New Roman" w:cs="Times New Roman"/>
                <w:sz w:val="12"/>
                <w:szCs w:val="12"/>
              </w:rPr>
            </w:pPr>
            <w:r w:rsidRPr="00B67FE0">
              <w:rPr>
                <w:rFonts w:ascii="Times New Roman" w:eastAsia="Calibri" w:hAnsi="Times New Roman" w:cs="Times New Roman"/>
                <w:sz w:val="12"/>
                <w:szCs w:val="12"/>
              </w:rPr>
              <w:t>63:31:1406002:57</w:t>
            </w:r>
          </w:p>
        </w:tc>
        <w:tc>
          <w:tcPr>
            <w:tcW w:w="851" w:type="dxa"/>
          </w:tcPr>
          <w:p w:rsidR="00B67FE0" w:rsidRPr="00B67FE0" w:rsidRDefault="00B67FE0" w:rsidP="00B67FE0">
            <w:pPr>
              <w:tabs>
                <w:tab w:val="left" w:pos="284"/>
              </w:tabs>
              <w:rPr>
                <w:rFonts w:ascii="Times New Roman" w:eastAsia="Calibri" w:hAnsi="Times New Roman" w:cs="Times New Roman"/>
                <w:sz w:val="12"/>
                <w:szCs w:val="12"/>
              </w:rPr>
            </w:pPr>
            <w:r w:rsidRPr="00B67FE0">
              <w:rPr>
                <w:rFonts w:ascii="Times New Roman" w:eastAsia="Calibri" w:hAnsi="Times New Roman" w:cs="Times New Roman"/>
                <w:sz w:val="12"/>
                <w:szCs w:val="12"/>
              </w:rPr>
              <w:t>:57/чзу</w:t>
            </w:r>
            <w:proofErr w:type="gramStart"/>
            <w:r w:rsidRPr="00B67FE0">
              <w:rPr>
                <w:rFonts w:ascii="Times New Roman" w:eastAsia="Calibri" w:hAnsi="Times New Roman" w:cs="Times New Roman"/>
                <w:sz w:val="12"/>
                <w:szCs w:val="12"/>
              </w:rPr>
              <w:t>1</w:t>
            </w:r>
            <w:proofErr w:type="gramEnd"/>
          </w:p>
        </w:tc>
        <w:tc>
          <w:tcPr>
            <w:tcW w:w="664" w:type="dxa"/>
          </w:tcPr>
          <w:p w:rsidR="00B67FE0" w:rsidRPr="00B67FE0" w:rsidRDefault="00B67FE0" w:rsidP="00B67FE0">
            <w:pPr>
              <w:tabs>
                <w:tab w:val="left" w:pos="284"/>
              </w:tabs>
              <w:rPr>
                <w:rFonts w:ascii="Times New Roman" w:eastAsia="Calibri" w:hAnsi="Times New Roman" w:cs="Times New Roman"/>
                <w:sz w:val="12"/>
                <w:szCs w:val="12"/>
              </w:rPr>
            </w:pPr>
            <w:r w:rsidRPr="00B67FE0">
              <w:rPr>
                <w:rFonts w:ascii="Times New Roman" w:eastAsia="Calibri" w:hAnsi="Times New Roman" w:cs="Times New Roman"/>
                <w:sz w:val="12"/>
                <w:szCs w:val="12"/>
              </w:rPr>
              <w:t>Земли промышленности</w:t>
            </w:r>
          </w:p>
        </w:tc>
        <w:tc>
          <w:tcPr>
            <w:tcW w:w="1152" w:type="dxa"/>
          </w:tcPr>
          <w:p w:rsidR="00B67FE0" w:rsidRPr="00B67FE0" w:rsidRDefault="00B67FE0" w:rsidP="00B67FE0">
            <w:pPr>
              <w:tabs>
                <w:tab w:val="left" w:pos="284"/>
              </w:tabs>
              <w:rPr>
                <w:rFonts w:ascii="Times New Roman" w:eastAsia="Calibri" w:hAnsi="Times New Roman" w:cs="Times New Roman"/>
                <w:sz w:val="12"/>
                <w:szCs w:val="12"/>
              </w:rPr>
            </w:pPr>
            <w:r w:rsidRPr="00B67FE0">
              <w:rPr>
                <w:rFonts w:ascii="Times New Roman" w:eastAsia="Calibri" w:hAnsi="Times New Roman" w:cs="Times New Roman"/>
                <w:sz w:val="12"/>
                <w:szCs w:val="12"/>
              </w:rPr>
              <w:t>Для строительства и эксплуатации объекта АО "</w:t>
            </w:r>
            <w:proofErr w:type="spellStart"/>
            <w:r w:rsidRPr="00B67FE0">
              <w:rPr>
                <w:rFonts w:ascii="Times New Roman" w:eastAsia="Calibri" w:hAnsi="Times New Roman" w:cs="Times New Roman"/>
                <w:sz w:val="12"/>
                <w:szCs w:val="12"/>
              </w:rPr>
              <w:t>Самаранефтегаз</w:t>
            </w:r>
            <w:proofErr w:type="spellEnd"/>
            <w:r w:rsidRPr="00B67FE0">
              <w:rPr>
                <w:rFonts w:ascii="Times New Roman" w:eastAsia="Calibri" w:hAnsi="Times New Roman" w:cs="Times New Roman"/>
                <w:sz w:val="12"/>
                <w:szCs w:val="12"/>
              </w:rPr>
              <w:t xml:space="preserve">": "Поисковая скважина № 150 </w:t>
            </w:r>
            <w:proofErr w:type="spellStart"/>
            <w:r w:rsidRPr="00B67FE0">
              <w:rPr>
                <w:rFonts w:ascii="Times New Roman" w:eastAsia="Calibri" w:hAnsi="Times New Roman" w:cs="Times New Roman"/>
                <w:sz w:val="12"/>
                <w:szCs w:val="12"/>
              </w:rPr>
              <w:t>Приразломного</w:t>
            </w:r>
            <w:proofErr w:type="spellEnd"/>
            <w:r w:rsidRPr="00B67FE0">
              <w:rPr>
                <w:rFonts w:ascii="Times New Roman" w:eastAsia="Calibri" w:hAnsi="Times New Roman" w:cs="Times New Roman"/>
                <w:sz w:val="12"/>
                <w:szCs w:val="12"/>
              </w:rPr>
              <w:t xml:space="preserve"> поднятия </w:t>
            </w:r>
            <w:proofErr w:type="spellStart"/>
            <w:r w:rsidRPr="00B67FE0">
              <w:rPr>
                <w:rFonts w:ascii="Times New Roman" w:eastAsia="Calibri" w:hAnsi="Times New Roman" w:cs="Times New Roman"/>
                <w:sz w:val="12"/>
                <w:szCs w:val="12"/>
              </w:rPr>
              <w:t>Селитьбенского</w:t>
            </w:r>
            <w:proofErr w:type="spellEnd"/>
            <w:r w:rsidRPr="00B67FE0">
              <w:rPr>
                <w:rFonts w:ascii="Times New Roman" w:eastAsia="Calibri" w:hAnsi="Times New Roman" w:cs="Times New Roman"/>
                <w:sz w:val="12"/>
                <w:szCs w:val="12"/>
              </w:rPr>
              <w:t xml:space="preserve"> ЛУ"</w:t>
            </w:r>
          </w:p>
        </w:tc>
        <w:tc>
          <w:tcPr>
            <w:tcW w:w="1042" w:type="dxa"/>
          </w:tcPr>
          <w:p w:rsidR="00B67FE0" w:rsidRPr="00B67FE0" w:rsidRDefault="00B67FE0" w:rsidP="00B67FE0">
            <w:pPr>
              <w:tabs>
                <w:tab w:val="left" w:pos="284"/>
              </w:tabs>
              <w:rPr>
                <w:rFonts w:ascii="Times New Roman" w:eastAsia="Calibri" w:hAnsi="Times New Roman" w:cs="Times New Roman"/>
                <w:sz w:val="12"/>
                <w:szCs w:val="12"/>
              </w:rPr>
            </w:pPr>
            <w:r w:rsidRPr="00B67FE0">
              <w:rPr>
                <w:rFonts w:ascii="Times New Roman" w:eastAsia="Calibri" w:hAnsi="Times New Roman" w:cs="Times New Roman"/>
                <w:sz w:val="12"/>
                <w:szCs w:val="12"/>
              </w:rPr>
              <w:t xml:space="preserve">Администрация муниципального района Сергиевский в аренде АО </w:t>
            </w:r>
            <w:proofErr w:type="spellStart"/>
            <w:r w:rsidRPr="00B67FE0">
              <w:rPr>
                <w:rFonts w:ascii="Times New Roman" w:eastAsia="Calibri" w:hAnsi="Times New Roman" w:cs="Times New Roman"/>
                <w:sz w:val="12"/>
                <w:szCs w:val="12"/>
              </w:rPr>
              <w:t>Самаранефтегаз</w:t>
            </w:r>
            <w:proofErr w:type="spellEnd"/>
          </w:p>
        </w:tc>
        <w:tc>
          <w:tcPr>
            <w:tcW w:w="1247" w:type="dxa"/>
          </w:tcPr>
          <w:p w:rsidR="00B67FE0" w:rsidRPr="00B67FE0" w:rsidRDefault="00B67FE0" w:rsidP="00B67FE0">
            <w:pPr>
              <w:tabs>
                <w:tab w:val="left" w:pos="284"/>
              </w:tabs>
              <w:rPr>
                <w:rFonts w:ascii="Times New Roman" w:eastAsia="Calibri" w:hAnsi="Times New Roman" w:cs="Times New Roman"/>
                <w:sz w:val="12"/>
                <w:szCs w:val="12"/>
              </w:rPr>
            </w:pPr>
            <w:proofErr w:type="gramStart"/>
            <w:r w:rsidRPr="00B67FE0">
              <w:rPr>
                <w:rFonts w:ascii="Times New Roman" w:eastAsia="Calibri" w:hAnsi="Times New Roman" w:cs="Times New Roman"/>
                <w:sz w:val="12"/>
                <w:szCs w:val="12"/>
              </w:rPr>
              <w:t>Самарская</w:t>
            </w:r>
            <w:proofErr w:type="gramEnd"/>
            <w:r w:rsidRPr="00B67FE0">
              <w:rPr>
                <w:rFonts w:ascii="Times New Roman" w:eastAsia="Calibri" w:hAnsi="Times New Roman" w:cs="Times New Roman"/>
                <w:sz w:val="12"/>
                <w:szCs w:val="12"/>
              </w:rPr>
              <w:t xml:space="preserve"> обл., муниципальный р-н Сергиевский, </w:t>
            </w:r>
            <w:proofErr w:type="spellStart"/>
            <w:r w:rsidRPr="00B67FE0">
              <w:rPr>
                <w:rFonts w:ascii="Times New Roman" w:eastAsia="Calibri" w:hAnsi="Times New Roman" w:cs="Times New Roman"/>
                <w:sz w:val="12"/>
                <w:szCs w:val="12"/>
              </w:rPr>
              <w:t>с.п</w:t>
            </w:r>
            <w:proofErr w:type="spellEnd"/>
            <w:r w:rsidRPr="00B67FE0">
              <w:rPr>
                <w:rFonts w:ascii="Times New Roman" w:eastAsia="Calibri" w:hAnsi="Times New Roman" w:cs="Times New Roman"/>
                <w:sz w:val="12"/>
                <w:szCs w:val="12"/>
              </w:rPr>
              <w:t>. Черновка</w:t>
            </w:r>
          </w:p>
        </w:tc>
        <w:tc>
          <w:tcPr>
            <w:tcW w:w="856" w:type="dxa"/>
          </w:tcPr>
          <w:p w:rsidR="00B67FE0" w:rsidRPr="00B67FE0" w:rsidRDefault="00B67FE0" w:rsidP="00B67FE0">
            <w:pPr>
              <w:tabs>
                <w:tab w:val="left" w:pos="284"/>
              </w:tabs>
              <w:rPr>
                <w:rFonts w:ascii="Times New Roman" w:eastAsia="Calibri" w:hAnsi="Times New Roman" w:cs="Times New Roman"/>
                <w:sz w:val="12"/>
                <w:szCs w:val="12"/>
              </w:rPr>
            </w:pPr>
            <w:r w:rsidRPr="00B67FE0">
              <w:rPr>
                <w:rFonts w:ascii="Times New Roman" w:eastAsia="Calibri" w:hAnsi="Times New Roman" w:cs="Times New Roman"/>
                <w:sz w:val="12"/>
                <w:szCs w:val="12"/>
              </w:rPr>
              <w:t>3600</w:t>
            </w:r>
          </w:p>
        </w:tc>
      </w:tr>
      <w:tr w:rsidR="00B67FE0" w:rsidRPr="00B67FE0" w:rsidTr="00136704">
        <w:tc>
          <w:tcPr>
            <w:tcW w:w="426" w:type="dxa"/>
          </w:tcPr>
          <w:p w:rsidR="00B67FE0" w:rsidRPr="00B67FE0" w:rsidRDefault="00B67FE0" w:rsidP="00B67FE0">
            <w:pPr>
              <w:tabs>
                <w:tab w:val="left" w:pos="284"/>
              </w:tabs>
              <w:rPr>
                <w:rFonts w:ascii="Times New Roman" w:eastAsia="Calibri" w:hAnsi="Times New Roman" w:cs="Times New Roman"/>
                <w:sz w:val="12"/>
                <w:szCs w:val="12"/>
              </w:rPr>
            </w:pPr>
            <w:r w:rsidRPr="00B67FE0">
              <w:rPr>
                <w:rFonts w:ascii="Times New Roman" w:eastAsia="Calibri" w:hAnsi="Times New Roman" w:cs="Times New Roman"/>
                <w:sz w:val="12"/>
                <w:szCs w:val="12"/>
              </w:rPr>
              <w:t>2</w:t>
            </w:r>
          </w:p>
        </w:tc>
        <w:tc>
          <w:tcPr>
            <w:tcW w:w="1275" w:type="dxa"/>
          </w:tcPr>
          <w:p w:rsidR="00B67FE0" w:rsidRPr="00B67FE0" w:rsidRDefault="00B67FE0" w:rsidP="00B67FE0">
            <w:pPr>
              <w:tabs>
                <w:tab w:val="left" w:pos="284"/>
              </w:tabs>
              <w:rPr>
                <w:rFonts w:ascii="Times New Roman" w:eastAsia="Calibri" w:hAnsi="Times New Roman" w:cs="Times New Roman"/>
                <w:sz w:val="12"/>
                <w:szCs w:val="12"/>
              </w:rPr>
            </w:pPr>
            <w:r w:rsidRPr="00B67FE0">
              <w:rPr>
                <w:rFonts w:ascii="Times New Roman" w:eastAsia="Calibri" w:hAnsi="Times New Roman" w:cs="Times New Roman"/>
                <w:sz w:val="12"/>
                <w:szCs w:val="12"/>
              </w:rPr>
              <w:t>63:31:1406002:58</w:t>
            </w:r>
          </w:p>
        </w:tc>
        <w:tc>
          <w:tcPr>
            <w:tcW w:w="851" w:type="dxa"/>
          </w:tcPr>
          <w:p w:rsidR="00B67FE0" w:rsidRPr="00B67FE0" w:rsidRDefault="00B67FE0" w:rsidP="00B67FE0">
            <w:pPr>
              <w:tabs>
                <w:tab w:val="left" w:pos="284"/>
              </w:tabs>
              <w:rPr>
                <w:rFonts w:ascii="Times New Roman" w:eastAsia="Calibri" w:hAnsi="Times New Roman" w:cs="Times New Roman"/>
                <w:sz w:val="12"/>
                <w:szCs w:val="12"/>
              </w:rPr>
            </w:pPr>
            <w:r w:rsidRPr="00B67FE0">
              <w:rPr>
                <w:rFonts w:ascii="Times New Roman" w:eastAsia="Calibri" w:hAnsi="Times New Roman" w:cs="Times New Roman"/>
                <w:sz w:val="12"/>
                <w:szCs w:val="12"/>
              </w:rPr>
              <w:t>:58/чзу</w:t>
            </w:r>
            <w:proofErr w:type="gramStart"/>
            <w:r w:rsidRPr="00B67FE0">
              <w:rPr>
                <w:rFonts w:ascii="Times New Roman" w:eastAsia="Calibri" w:hAnsi="Times New Roman" w:cs="Times New Roman"/>
                <w:sz w:val="12"/>
                <w:szCs w:val="12"/>
              </w:rPr>
              <w:t>1</w:t>
            </w:r>
            <w:proofErr w:type="gramEnd"/>
          </w:p>
        </w:tc>
        <w:tc>
          <w:tcPr>
            <w:tcW w:w="664" w:type="dxa"/>
          </w:tcPr>
          <w:p w:rsidR="00B67FE0" w:rsidRPr="00B67FE0" w:rsidRDefault="00B67FE0" w:rsidP="00B67FE0">
            <w:pPr>
              <w:tabs>
                <w:tab w:val="left" w:pos="284"/>
              </w:tabs>
              <w:rPr>
                <w:rFonts w:ascii="Times New Roman" w:eastAsia="Calibri" w:hAnsi="Times New Roman" w:cs="Times New Roman"/>
                <w:sz w:val="12"/>
                <w:szCs w:val="12"/>
              </w:rPr>
            </w:pPr>
            <w:r w:rsidRPr="00B67FE0">
              <w:rPr>
                <w:rFonts w:ascii="Times New Roman" w:eastAsia="Calibri" w:hAnsi="Times New Roman" w:cs="Times New Roman"/>
                <w:sz w:val="12"/>
                <w:szCs w:val="12"/>
              </w:rPr>
              <w:t>Земли с/х назначения</w:t>
            </w:r>
          </w:p>
        </w:tc>
        <w:tc>
          <w:tcPr>
            <w:tcW w:w="1152" w:type="dxa"/>
          </w:tcPr>
          <w:p w:rsidR="00B67FE0" w:rsidRPr="00B67FE0" w:rsidRDefault="00B67FE0" w:rsidP="00B67FE0">
            <w:pPr>
              <w:tabs>
                <w:tab w:val="left" w:pos="284"/>
              </w:tabs>
              <w:rPr>
                <w:rFonts w:ascii="Times New Roman" w:eastAsia="Calibri" w:hAnsi="Times New Roman" w:cs="Times New Roman"/>
                <w:sz w:val="12"/>
                <w:szCs w:val="12"/>
              </w:rPr>
            </w:pPr>
            <w:r w:rsidRPr="00B67FE0">
              <w:rPr>
                <w:rFonts w:ascii="Times New Roman" w:eastAsia="Calibri" w:hAnsi="Times New Roman" w:cs="Times New Roman"/>
                <w:sz w:val="12"/>
                <w:szCs w:val="12"/>
              </w:rPr>
              <w:t>Для размещения объектов сельскохозяйственного назначения</w:t>
            </w:r>
          </w:p>
        </w:tc>
        <w:tc>
          <w:tcPr>
            <w:tcW w:w="1042" w:type="dxa"/>
          </w:tcPr>
          <w:p w:rsidR="00B67FE0" w:rsidRPr="00B67FE0" w:rsidRDefault="00B67FE0" w:rsidP="00B67FE0">
            <w:pPr>
              <w:tabs>
                <w:tab w:val="left" w:pos="284"/>
              </w:tabs>
              <w:rPr>
                <w:rFonts w:ascii="Times New Roman" w:eastAsia="Calibri" w:hAnsi="Times New Roman" w:cs="Times New Roman"/>
                <w:sz w:val="12"/>
                <w:szCs w:val="12"/>
              </w:rPr>
            </w:pPr>
            <w:r w:rsidRPr="00B67FE0">
              <w:rPr>
                <w:rFonts w:ascii="Times New Roman" w:eastAsia="Calibri" w:hAnsi="Times New Roman" w:cs="Times New Roman"/>
                <w:sz w:val="12"/>
                <w:szCs w:val="12"/>
              </w:rPr>
              <w:t>Администрация муниципального района Сергиевский (аренде Рябова Е.В).</w:t>
            </w:r>
          </w:p>
        </w:tc>
        <w:tc>
          <w:tcPr>
            <w:tcW w:w="1247" w:type="dxa"/>
          </w:tcPr>
          <w:p w:rsidR="00B67FE0" w:rsidRPr="00B67FE0" w:rsidRDefault="00B67FE0" w:rsidP="00B67FE0">
            <w:pPr>
              <w:tabs>
                <w:tab w:val="left" w:pos="284"/>
              </w:tabs>
              <w:rPr>
                <w:rFonts w:ascii="Times New Roman" w:eastAsia="Calibri" w:hAnsi="Times New Roman" w:cs="Times New Roman"/>
                <w:sz w:val="12"/>
                <w:szCs w:val="12"/>
              </w:rPr>
            </w:pPr>
            <w:proofErr w:type="gramStart"/>
            <w:r w:rsidRPr="00B67FE0">
              <w:rPr>
                <w:rFonts w:ascii="Times New Roman" w:eastAsia="Calibri" w:hAnsi="Times New Roman" w:cs="Times New Roman"/>
                <w:sz w:val="12"/>
                <w:szCs w:val="12"/>
              </w:rPr>
              <w:t>Самарская</w:t>
            </w:r>
            <w:proofErr w:type="gramEnd"/>
            <w:r w:rsidRPr="00B67FE0">
              <w:rPr>
                <w:rFonts w:ascii="Times New Roman" w:eastAsia="Calibri" w:hAnsi="Times New Roman" w:cs="Times New Roman"/>
                <w:sz w:val="12"/>
                <w:szCs w:val="12"/>
              </w:rPr>
              <w:t xml:space="preserve"> обл., муниципальный р-н Сергиевский, </w:t>
            </w:r>
            <w:proofErr w:type="spellStart"/>
            <w:r w:rsidRPr="00B67FE0">
              <w:rPr>
                <w:rFonts w:ascii="Times New Roman" w:eastAsia="Calibri" w:hAnsi="Times New Roman" w:cs="Times New Roman"/>
                <w:sz w:val="12"/>
                <w:szCs w:val="12"/>
              </w:rPr>
              <w:t>с.п</w:t>
            </w:r>
            <w:proofErr w:type="spellEnd"/>
            <w:r w:rsidRPr="00B67FE0">
              <w:rPr>
                <w:rFonts w:ascii="Times New Roman" w:eastAsia="Calibri" w:hAnsi="Times New Roman" w:cs="Times New Roman"/>
                <w:sz w:val="12"/>
                <w:szCs w:val="12"/>
              </w:rPr>
              <w:t>. Черновка</w:t>
            </w:r>
          </w:p>
        </w:tc>
        <w:tc>
          <w:tcPr>
            <w:tcW w:w="856" w:type="dxa"/>
          </w:tcPr>
          <w:p w:rsidR="00B67FE0" w:rsidRPr="00B67FE0" w:rsidRDefault="00B67FE0" w:rsidP="00B67FE0">
            <w:pPr>
              <w:tabs>
                <w:tab w:val="left" w:pos="284"/>
              </w:tabs>
              <w:rPr>
                <w:rFonts w:ascii="Times New Roman" w:eastAsia="Calibri" w:hAnsi="Times New Roman" w:cs="Times New Roman"/>
                <w:sz w:val="12"/>
                <w:szCs w:val="12"/>
              </w:rPr>
            </w:pPr>
            <w:r w:rsidRPr="00B67FE0">
              <w:rPr>
                <w:rFonts w:ascii="Times New Roman" w:eastAsia="Calibri" w:hAnsi="Times New Roman" w:cs="Times New Roman"/>
                <w:sz w:val="12"/>
                <w:szCs w:val="12"/>
              </w:rPr>
              <w:t>12060</w:t>
            </w:r>
          </w:p>
        </w:tc>
      </w:tr>
      <w:tr w:rsidR="00B67FE0" w:rsidRPr="00B67FE0" w:rsidTr="00136704">
        <w:tc>
          <w:tcPr>
            <w:tcW w:w="426" w:type="dxa"/>
          </w:tcPr>
          <w:p w:rsidR="00B67FE0" w:rsidRPr="00B67FE0" w:rsidRDefault="00B67FE0" w:rsidP="00B67FE0">
            <w:pPr>
              <w:tabs>
                <w:tab w:val="left" w:pos="284"/>
              </w:tabs>
              <w:rPr>
                <w:rFonts w:ascii="Times New Roman" w:eastAsia="Calibri" w:hAnsi="Times New Roman" w:cs="Times New Roman"/>
                <w:sz w:val="12"/>
                <w:szCs w:val="12"/>
              </w:rPr>
            </w:pPr>
            <w:r w:rsidRPr="00B67FE0">
              <w:rPr>
                <w:rFonts w:ascii="Times New Roman" w:eastAsia="Calibri" w:hAnsi="Times New Roman" w:cs="Times New Roman"/>
                <w:sz w:val="12"/>
                <w:szCs w:val="12"/>
              </w:rPr>
              <w:t>3</w:t>
            </w:r>
          </w:p>
        </w:tc>
        <w:tc>
          <w:tcPr>
            <w:tcW w:w="1275" w:type="dxa"/>
          </w:tcPr>
          <w:p w:rsidR="00B67FE0" w:rsidRPr="00B67FE0" w:rsidRDefault="00B67FE0" w:rsidP="00B67FE0">
            <w:pPr>
              <w:tabs>
                <w:tab w:val="left" w:pos="284"/>
              </w:tabs>
              <w:rPr>
                <w:rFonts w:ascii="Times New Roman" w:eastAsia="Calibri" w:hAnsi="Times New Roman" w:cs="Times New Roman"/>
                <w:sz w:val="12"/>
                <w:szCs w:val="12"/>
              </w:rPr>
            </w:pPr>
            <w:r w:rsidRPr="00B67FE0">
              <w:rPr>
                <w:rFonts w:ascii="Times New Roman" w:eastAsia="Calibri" w:hAnsi="Times New Roman" w:cs="Times New Roman"/>
                <w:sz w:val="12"/>
                <w:szCs w:val="12"/>
              </w:rPr>
              <w:t>63:31:0000000:1139</w:t>
            </w:r>
          </w:p>
        </w:tc>
        <w:tc>
          <w:tcPr>
            <w:tcW w:w="851" w:type="dxa"/>
          </w:tcPr>
          <w:p w:rsidR="00B67FE0" w:rsidRPr="00B67FE0" w:rsidRDefault="00B67FE0" w:rsidP="00B67FE0">
            <w:pPr>
              <w:tabs>
                <w:tab w:val="left" w:pos="284"/>
              </w:tabs>
              <w:rPr>
                <w:rFonts w:ascii="Times New Roman" w:eastAsia="Calibri" w:hAnsi="Times New Roman" w:cs="Times New Roman"/>
                <w:sz w:val="12"/>
                <w:szCs w:val="12"/>
              </w:rPr>
            </w:pPr>
            <w:r w:rsidRPr="00B67FE0">
              <w:rPr>
                <w:rFonts w:ascii="Times New Roman" w:eastAsia="Calibri" w:hAnsi="Times New Roman" w:cs="Times New Roman"/>
                <w:sz w:val="12"/>
                <w:szCs w:val="12"/>
              </w:rPr>
              <w:t>:1139/чзу</w:t>
            </w:r>
            <w:proofErr w:type="gramStart"/>
            <w:r w:rsidRPr="00B67FE0">
              <w:rPr>
                <w:rFonts w:ascii="Times New Roman" w:eastAsia="Calibri" w:hAnsi="Times New Roman" w:cs="Times New Roman"/>
                <w:sz w:val="12"/>
                <w:szCs w:val="12"/>
              </w:rPr>
              <w:t>1</w:t>
            </w:r>
            <w:proofErr w:type="gramEnd"/>
          </w:p>
        </w:tc>
        <w:tc>
          <w:tcPr>
            <w:tcW w:w="664" w:type="dxa"/>
          </w:tcPr>
          <w:p w:rsidR="00B67FE0" w:rsidRPr="00B67FE0" w:rsidRDefault="00B67FE0" w:rsidP="00B67FE0">
            <w:pPr>
              <w:tabs>
                <w:tab w:val="left" w:pos="284"/>
              </w:tabs>
              <w:rPr>
                <w:rFonts w:ascii="Times New Roman" w:eastAsia="Calibri" w:hAnsi="Times New Roman" w:cs="Times New Roman"/>
                <w:sz w:val="12"/>
                <w:szCs w:val="12"/>
              </w:rPr>
            </w:pPr>
            <w:r w:rsidRPr="00B67FE0">
              <w:rPr>
                <w:rFonts w:ascii="Times New Roman" w:eastAsia="Calibri" w:hAnsi="Times New Roman" w:cs="Times New Roman"/>
                <w:sz w:val="12"/>
                <w:szCs w:val="12"/>
              </w:rPr>
              <w:t>Земли с/х назначения</w:t>
            </w:r>
          </w:p>
        </w:tc>
        <w:tc>
          <w:tcPr>
            <w:tcW w:w="1152" w:type="dxa"/>
          </w:tcPr>
          <w:p w:rsidR="00B67FE0" w:rsidRPr="00B67FE0" w:rsidRDefault="00B67FE0" w:rsidP="00B67FE0">
            <w:pPr>
              <w:tabs>
                <w:tab w:val="left" w:pos="284"/>
              </w:tabs>
              <w:rPr>
                <w:rFonts w:ascii="Times New Roman" w:eastAsia="Calibri" w:hAnsi="Times New Roman" w:cs="Times New Roman"/>
                <w:sz w:val="12"/>
                <w:szCs w:val="12"/>
              </w:rPr>
            </w:pPr>
            <w:r w:rsidRPr="00B67FE0">
              <w:rPr>
                <w:rFonts w:ascii="Times New Roman" w:eastAsia="Calibri" w:hAnsi="Times New Roman" w:cs="Times New Roman"/>
                <w:sz w:val="12"/>
                <w:szCs w:val="12"/>
              </w:rPr>
              <w:t>Для строительства объекта «Сбор нефти и газа со скважин №31, 32 Южно-Орловского месторождения»</w:t>
            </w:r>
          </w:p>
        </w:tc>
        <w:tc>
          <w:tcPr>
            <w:tcW w:w="1042" w:type="dxa"/>
          </w:tcPr>
          <w:p w:rsidR="00B67FE0" w:rsidRPr="00B67FE0" w:rsidRDefault="00B67FE0" w:rsidP="00B67FE0">
            <w:pPr>
              <w:tabs>
                <w:tab w:val="left" w:pos="284"/>
              </w:tabs>
              <w:rPr>
                <w:rFonts w:ascii="Times New Roman" w:eastAsia="Calibri" w:hAnsi="Times New Roman" w:cs="Times New Roman"/>
                <w:sz w:val="12"/>
                <w:szCs w:val="12"/>
              </w:rPr>
            </w:pPr>
            <w:r w:rsidRPr="00B67FE0">
              <w:rPr>
                <w:rFonts w:ascii="Times New Roman" w:eastAsia="Calibri" w:hAnsi="Times New Roman" w:cs="Times New Roman"/>
                <w:sz w:val="12"/>
                <w:szCs w:val="12"/>
              </w:rPr>
              <w:t>Администрация муниципального района Сергиевский</w:t>
            </w:r>
          </w:p>
        </w:tc>
        <w:tc>
          <w:tcPr>
            <w:tcW w:w="1247" w:type="dxa"/>
          </w:tcPr>
          <w:p w:rsidR="00B67FE0" w:rsidRPr="00B67FE0" w:rsidRDefault="00B67FE0" w:rsidP="00B67FE0">
            <w:pPr>
              <w:tabs>
                <w:tab w:val="left" w:pos="284"/>
              </w:tabs>
              <w:rPr>
                <w:rFonts w:ascii="Times New Roman" w:eastAsia="Calibri" w:hAnsi="Times New Roman" w:cs="Times New Roman"/>
                <w:sz w:val="12"/>
                <w:szCs w:val="12"/>
              </w:rPr>
            </w:pPr>
            <w:proofErr w:type="gramStart"/>
            <w:r w:rsidRPr="00B67FE0">
              <w:rPr>
                <w:rFonts w:ascii="Times New Roman" w:eastAsia="Calibri" w:hAnsi="Times New Roman" w:cs="Times New Roman"/>
                <w:sz w:val="12"/>
                <w:szCs w:val="12"/>
              </w:rPr>
              <w:t>Самарская</w:t>
            </w:r>
            <w:proofErr w:type="gramEnd"/>
            <w:r w:rsidRPr="00B67FE0">
              <w:rPr>
                <w:rFonts w:ascii="Times New Roman" w:eastAsia="Calibri" w:hAnsi="Times New Roman" w:cs="Times New Roman"/>
                <w:sz w:val="12"/>
                <w:szCs w:val="12"/>
              </w:rPr>
              <w:t xml:space="preserve"> обл., муниципальный р-н Сергиевский, </w:t>
            </w:r>
            <w:proofErr w:type="spellStart"/>
            <w:r w:rsidRPr="00B67FE0">
              <w:rPr>
                <w:rFonts w:ascii="Times New Roman" w:eastAsia="Calibri" w:hAnsi="Times New Roman" w:cs="Times New Roman"/>
                <w:sz w:val="12"/>
                <w:szCs w:val="12"/>
              </w:rPr>
              <w:t>с.п</w:t>
            </w:r>
            <w:proofErr w:type="spellEnd"/>
            <w:r w:rsidRPr="00B67FE0">
              <w:rPr>
                <w:rFonts w:ascii="Times New Roman" w:eastAsia="Calibri" w:hAnsi="Times New Roman" w:cs="Times New Roman"/>
                <w:sz w:val="12"/>
                <w:szCs w:val="12"/>
              </w:rPr>
              <w:t>. Черновка</w:t>
            </w:r>
          </w:p>
        </w:tc>
        <w:tc>
          <w:tcPr>
            <w:tcW w:w="856" w:type="dxa"/>
          </w:tcPr>
          <w:p w:rsidR="00B67FE0" w:rsidRPr="00B67FE0" w:rsidRDefault="00B67FE0" w:rsidP="00B67FE0">
            <w:pPr>
              <w:tabs>
                <w:tab w:val="left" w:pos="284"/>
              </w:tabs>
              <w:rPr>
                <w:rFonts w:ascii="Times New Roman" w:eastAsia="Calibri" w:hAnsi="Times New Roman" w:cs="Times New Roman"/>
                <w:sz w:val="12"/>
                <w:szCs w:val="12"/>
              </w:rPr>
            </w:pPr>
            <w:r w:rsidRPr="00B67FE0">
              <w:rPr>
                <w:rFonts w:ascii="Times New Roman" w:eastAsia="Calibri" w:hAnsi="Times New Roman" w:cs="Times New Roman"/>
                <w:sz w:val="12"/>
                <w:szCs w:val="12"/>
              </w:rPr>
              <w:t>1009</w:t>
            </w:r>
          </w:p>
        </w:tc>
      </w:tr>
    </w:tbl>
    <w:p w:rsidR="00B67FE0" w:rsidRPr="00B67FE0" w:rsidRDefault="00B67FE0" w:rsidP="00B67FE0">
      <w:pPr>
        <w:tabs>
          <w:tab w:val="left" w:pos="284"/>
        </w:tabs>
        <w:spacing w:after="0" w:line="240" w:lineRule="auto"/>
        <w:rPr>
          <w:rFonts w:ascii="Times New Roman" w:eastAsia="Calibri" w:hAnsi="Times New Roman" w:cs="Times New Roman"/>
          <w:i/>
          <w:sz w:val="12"/>
          <w:szCs w:val="12"/>
        </w:rPr>
      </w:pPr>
    </w:p>
    <w:p w:rsidR="00B67FE0" w:rsidRPr="00B67FE0" w:rsidRDefault="00B67FE0" w:rsidP="00B67FE0">
      <w:pPr>
        <w:tabs>
          <w:tab w:val="left" w:pos="284"/>
        </w:tabs>
        <w:spacing w:after="0" w:line="240" w:lineRule="auto"/>
        <w:ind w:firstLine="284"/>
        <w:rPr>
          <w:rFonts w:ascii="Times New Roman" w:eastAsia="Calibri" w:hAnsi="Times New Roman" w:cs="Times New Roman"/>
          <w:sz w:val="12"/>
          <w:szCs w:val="12"/>
        </w:rPr>
      </w:pPr>
      <w:r w:rsidRPr="00B67FE0">
        <w:rPr>
          <w:rFonts w:ascii="Times New Roman" w:eastAsia="Calibri" w:hAnsi="Times New Roman" w:cs="Times New Roman"/>
          <w:sz w:val="12"/>
          <w:szCs w:val="12"/>
        </w:rPr>
        <w:t>Общая площадь участков, поставленных на кадастровый учет:  16669 м².</w:t>
      </w:r>
    </w:p>
    <w:p w:rsidR="00B67FE0" w:rsidRPr="00B67FE0" w:rsidRDefault="00B67FE0" w:rsidP="00B67FE0">
      <w:pPr>
        <w:tabs>
          <w:tab w:val="left" w:pos="284"/>
        </w:tabs>
        <w:spacing w:after="0" w:line="240" w:lineRule="auto"/>
        <w:rPr>
          <w:rFonts w:ascii="Times New Roman" w:eastAsia="Calibri" w:hAnsi="Times New Roman" w:cs="Times New Roman"/>
          <w:sz w:val="12"/>
          <w:szCs w:val="12"/>
        </w:rPr>
      </w:pPr>
    </w:p>
    <w:p w:rsidR="00B67FE0" w:rsidRPr="00B67FE0" w:rsidRDefault="0011370C" w:rsidP="00B67FE0">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lastRenderedPageBreak/>
        <w:drawing>
          <wp:inline distT="0" distB="0" distL="0" distR="0">
            <wp:extent cx="4770407" cy="3381555"/>
            <wp:effectExtent l="0" t="0" r="0" b="0"/>
            <wp:docPr id="59" name="Рисунок 59" descr="C:\Users\user\Desktop\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5.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770742" cy="3381792"/>
                    </a:xfrm>
                    <a:prstGeom prst="rect">
                      <a:avLst/>
                    </a:prstGeom>
                    <a:noFill/>
                    <a:ln>
                      <a:noFill/>
                    </a:ln>
                  </pic:spPr>
                </pic:pic>
              </a:graphicData>
            </a:graphic>
          </wp:inline>
        </w:drawing>
      </w:r>
    </w:p>
    <w:p w:rsidR="00B67FE0" w:rsidRPr="00B67FE0" w:rsidRDefault="00B67FE0" w:rsidP="00B67FE0">
      <w:pPr>
        <w:tabs>
          <w:tab w:val="left" w:pos="284"/>
        </w:tabs>
        <w:spacing w:after="0" w:line="240" w:lineRule="auto"/>
        <w:rPr>
          <w:rFonts w:ascii="Times New Roman" w:eastAsia="Calibri" w:hAnsi="Times New Roman" w:cs="Times New Roman"/>
          <w:sz w:val="12"/>
          <w:szCs w:val="12"/>
        </w:rPr>
      </w:pPr>
    </w:p>
    <w:p w:rsidR="00136704" w:rsidRPr="000318BE" w:rsidRDefault="00136704" w:rsidP="00136704">
      <w:pPr>
        <w:tabs>
          <w:tab w:val="left" w:pos="284"/>
          <w:tab w:val="left" w:pos="3828"/>
        </w:tabs>
        <w:spacing w:after="0" w:line="240" w:lineRule="auto"/>
        <w:jc w:val="center"/>
        <w:rPr>
          <w:rFonts w:ascii="Times New Roman" w:eastAsia="Calibri" w:hAnsi="Times New Roman" w:cs="Times New Roman"/>
          <w:b/>
          <w:sz w:val="12"/>
          <w:szCs w:val="12"/>
        </w:rPr>
      </w:pPr>
      <w:r w:rsidRPr="000318BE">
        <w:rPr>
          <w:rFonts w:ascii="Times New Roman" w:eastAsia="Calibri" w:hAnsi="Times New Roman" w:cs="Times New Roman"/>
          <w:b/>
          <w:sz w:val="12"/>
          <w:szCs w:val="12"/>
        </w:rPr>
        <w:t>АДМИНИСТРАЦИЯ</w:t>
      </w:r>
    </w:p>
    <w:p w:rsidR="00136704" w:rsidRPr="000318BE" w:rsidRDefault="00136704" w:rsidP="00136704">
      <w:pPr>
        <w:tabs>
          <w:tab w:val="left" w:pos="284"/>
        </w:tabs>
        <w:spacing w:after="0" w:line="240" w:lineRule="auto"/>
        <w:jc w:val="center"/>
        <w:rPr>
          <w:rFonts w:ascii="Times New Roman" w:eastAsia="Calibri" w:hAnsi="Times New Roman" w:cs="Times New Roman"/>
          <w:b/>
          <w:sz w:val="12"/>
          <w:szCs w:val="12"/>
        </w:rPr>
      </w:pPr>
      <w:r w:rsidRPr="000318BE">
        <w:rPr>
          <w:rFonts w:ascii="Times New Roman" w:eastAsia="Calibri" w:hAnsi="Times New Roman" w:cs="Times New Roman"/>
          <w:b/>
          <w:sz w:val="12"/>
          <w:szCs w:val="12"/>
        </w:rPr>
        <w:t>МУНИЦИПАЛЬНОГО РАЙОНА СЕРГИЕВСКИЙ</w:t>
      </w:r>
    </w:p>
    <w:p w:rsidR="00136704" w:rsidRPr="000318BE" w:rsidRDefault="00136704" w:rsidP="00136704">
      <w:pPr>
        <w:tabs>
          <w:tab w:val="left" w:pos="284"/>
        </w:tabs>
        <w:spacing w:after="0" w:line="240" w:lineRule="auto"/>
        <w:jc w:val="center"/>
        <w:rPr>
          <w:rFonts w:ascii="Times New Roman" w:eastAsia="Calibri" w:hAnsi="Times New Roman" w:cs="Times New Roman"/>
          <w:b/>
          <w:sz w:val="12"/>
          <w:szCs w:val="12"/>
        </w:rPr>
      </w:pPr>
      <w:r w:rsidRPr="000318BE">
        <w:rPr>
          <w:rFonts w:ascii="Times New Roman" w:eastAsia="Calibri" w:hAnsi="Times New Roman" w:cs="Times New Roman"/>
          <w:b/>
          <w:sz w:val="12"/>
          <w:szCs w:val="12"/>
        </w:rPr>
        <w:t>САМАРСКОЙ ОБЛАСТИ</w:t>
      </w:r>
    </w:p>
    <w:p w:rsidR="00136704" w:rsidRPr="000318BE" w:rsidRDefault="00136704" w:rsidP="00136704">
      <w:pPr>
        <w:tabs>
          <w:tab w:val="left" w:pos="284"/>
        </w:tabs>
        <w:spacing w:after="0" w:line="240" w:lineRule="auto"/>
        <w:jc w:val="center"/>
        <w:rPr>
          <w:rFonts w:ascii="Times New Roman" w:eastAsia="Calibri" w:hAnsi="Times New Roman" w:cs="Times New Roman"/>
          <w:sz w:val="12"/>
          <w:szCs w:val="12"/>
        </w:rPr>
      </w:pPr>
    </w:p>
    <w:p w:rsidR="00136704" w:rsidRPr="000318BE" w:rsidRDefault="00136704" w:rsidP="00136704">
      <w:pPr>
        <w:tabs>
          <w:tab w:val="left" w:pos="284"/>
        </w:tabs>
        <w:spacing w:after="0" w:line="240" w:lineRule="auto"/>
        <w:jc w:val="center"/>
        <w:rPr>
          <w:rFonts w:ascii="Times New Roman" w:eastAsia="Calibri" w:hAnsi="Times New Roman" w:cs="Times New Roman"/>
          <w:sz w:val="12"/>
          <w:szCs w:val="12"/>
        </w:rPr>
      </w:pPr>
      <w:r w:rsidRPr="000318BE">
        <w:rPr>
          <w:rFonts w:ascii="Times New Roman" w:eastAsia="Calibri" w:hAnsi="Times New Roman" w:cs="Times New Roman"/>
          <w:sz w:val="12"/>
          <w:szCs w:val="12"/>
        </w:rPr>
        <w:t>ПОСТАНОВЛЕНИЕ</w:t>
      </w:r>
    </w:p>
    <w:p w:rsidR="00136704" w:rsidRPr="000318BE" w:rsidRDefault="00136704" w:rsidP="00136704">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19 ноября  2018г.              </w:t>
      </w:r>
      <w:r w:rsidRPr="000318BE">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№1351</w:t>
      </w:r>
    </w:p>
    <w:p w:rsidR="00136704" w:rsidRDefault="00136704" w:rsidP="00136704">
      <w:pPr>
        <w:tabs>
          <w:tab w:val="left" w:pos="284"/>
        </w:tabs>
        <w:spacing w:after="0" w:line="240" w:lineRule="auto"/>
        <w:jc w:val="center"/>
        <w:rPr>
          <w:rFonts w:ascii="Times New Roman" w:eastAsia="Calibri" w:hAnsi="Times New Roman" w:cs="Times New Roman"/>
          <w:b/>
          <w:sz w:val="12"/>
          <w:szCs w:val="12"/>
        </w:rPr>
      </w:pPr>
      <w:r w:rsidRPr="00136704">
        <w:rPr>
          <w:rFonts w:ascii="Times New Roman" w:eastAsia="Calibri" w:hAnsi="Times New Roman" w:cs="Times New Roman"/>
          <w:b/>
          <w:sz w:val="12"/>
          <w:szCs w:val="12"/>
        </w:rPr>
        <w:t xml:space="preserve">О внесении изменений в Постановление администрации муниципального района Сергиевский № 1076 от 21.09.2018г. «Об утверждении ставок расчетов размера субсидий, предоставляемых в 2018 году сельскохозяйственным товаропроизводителям и организациям агропромышленного комплекса, осуществляющим свою деятельность на территории муниципального района Сергиевский </w:t>
      </w:r>
    </w:p>
    <w:p w:rsidR="00136704" w:rsidRDefault="00136704" w:rsidP="00136704">
      <w:pPr>
        <w:tabs>
          <w:tab w:val="left" w:pos="284"/>
        </w:tabs>
        <w:spacing w:after="0" w:line="240" w:lineRule="auto"/>
        <w:jc w:val="center"/>
        <w:rPr>
          <w:rFonts w:ascii="Times New Roman" w:eastAsia="Calibri" w:hAnsi="Times New Roman" w:cs="Times New Roman"/>
          <w:b/>
          <w:sz w:val="12"/>
          <w:szCs w:val="12"/>
        </w:rPr>
      </w:pPr>
      <w:r w:rsidRPr="00136704">
        <w:rPr>
          <w:rFonts w:ascii="Times New Roman" w:eastAsia="Calibri" w:hAnsi="Times New Roman" w:cs="Times New Roman"/>
          <w:b/>
          <w:sz w:val="12"/>
          <w:szCs w:val="12"/>
        </w:rPr>
        <w:t>Самарской области, в целях возмещения затрат на производство реализованного и (или) отгруженного на собственную переработку в IV квартале 2017 года и I квартале 2018 года в физическом весе молока за счёт средств областного бюджета</w:t>
      </w:r>
    </w:p>
    <w:p w:rsidR="00136704" w:rsidRDefault="00136704" w:rsidP="00136704">
      <w:pPr>
        <w:tabs>
          <w:tab w:val="left" w:pos="284"/>
        </w:tabs>
        <w:spacing w:after="0" w:line="240" w:lineRule="auto"/>
        <w:jc w:val="center"/>
        <w:rPr>
          <w:rFonts w:ascii="Times New Roman" w:eastAsia="Calibri" w:hAnsi="Times New Roman" w:cs="Times New Roman"/>
          <w:b/>
          <w:sz w:val="12"/>
          <w:szCs w:val="12"/>
        </w:rPr>
      </w:pPr>
    </w:p>
    <w:p w:rsidR="00136704" w:rsidRPr="00136704" w:rsidRDefault="00136704" w:rsidP="00136704">
      <w:pPr>
        <w:tabs>
          <w:tab w:val="left" w:pos="284"/>
        </w:tabs>
        <w:spacing w:after="0" w:line="240" w:lineRule="auto"/>
        <w:ind w:firstLine="284"/>
        <w:jc w:val="both"/>
        <w:rPr>
          <w:rFonts w:ascii="Times New Roman" w:eastAsia="Calibri" w:hAnsi="Times New Roman" w:cs="Times New Roman"/>
          <w:sz w:val="12"/>
          <w:szCs w:val="12"/>
        </w:rPr>
      </w:pPr>
      <w:proofErr w:type="gramStart"/>
      <w:r w:rsidRPr="00136704">
        <w:rPr>
          <w:rFonts w:ascii="Times New Roman" w:eastAsia="Calibri" w:hAnsi="Times New Roman" w:cs="Times New Roman"/>
          <w:sz w:val="12"/>
          <w:szCs w:val="12"/>
        </w:rPr>
        <w:t>В соответствии  с  постановлением Правительства Самарской области от  19.02.2013г. № 44 «О мерах, направленных на реализацию переданных органам местного самоуправления на территории Самарской области отдельных государственных полномочий по поддержке                                             сельскохозяйственного производства», постановлением Администрации муниципального района Сергиевский от 10.04.2018 г. № 343 «О внесении изменений в постановление  Администрации муниципального района Сергиевский от 27.04.2017 г. № 431 «Об утверждении Порядка предоставления в 2018-2020 годах</w:t>
      </w:r>
      <w:proofErr w:type="gramEnd"/>
      <w:r w:rsidRPr="00136704">
        <w:rPr>
          <w:rFonts w:ascii="Times New Roman" w:eastAsia="Calibri" w:hAnsi="Times New Roman" w:cs="Times New Roman"/>
          <w:sz w:val="12"/>
          <w:szCs w:val="12"/>
        </w:rPr>
        <w:t xml:space="preserve"> </w:t>
      </w:r>
      <w:proofErr w:type="gramStart"/>
      <w:r w:rsidRPr="00136704">
        <w:rPr>
          <w:rFonts w:ascii="Times New Roman" w:eastAsia="Calibri" w:hAnsi="Times New Roman" w:cs="Times New Roman"/>
          <w:sz w:val="12"/>
          <w:szCs w:val="12"/>
        </w:rPr>
        <w:t>субсидий сельскохозяйственным товаропроизводителям и организациям агропромышленного комплекса, осуществляющим свою деятельность на территории Самарской области, в целях возмещения затрат в связи с производством сельскохозяйственной продукции в части расходов на развитие молочного скотоводства Самарской области», а также в соответствии с решением комиссии по предоставлению субсидий сельскохозяйственным товаропроизводителям и предприятиям АПК, осуществляющим свою деятельность на территории Самарской области от 31.10.2018г.. Администрация му</w:t>
      </w:r>
      <w:r>
        <w:rPr>
          <w:rFonts w:ascii="Times New Roman" w:eastAsia="Calibri" w:hAnsi="Times New Roman" w:cs="Times New Roman"/>
          <w:sz w:val="12"/>
          <w:szCs w:val="12"/>
        </w:rPr>
        <w:t>ниципального</w:t>
      </w:r>
      <w:proofErr w:type="gramEnd"/>
      <w:r>
        <w:rPr>
          <w:rFonts w:ascii="Times New Roman" w:eastAsia="Calibri" w:hAnsi="Times New Roman" w:cs="Times New Roman"/>
          <w:sz w:val="12"/>
          <w:szCs w:val="12"/>
        </w:rPr>
        <w:t xml:space="preserve"> района Сергиевский</w:t>
      </w:r>
    </w:p>
    <w:p w:rsidR="00136704" w:rsidRPr="00136704" w:rsidRDefault="00136704" w:rsidP="00136704">
      <w:pPr>
        <w:tabs>
          <w:tab w:val="left" w:pos="284"/>
        </w:tabs>
        <w:spacing w:after="0" w:line="240" w:lineRule="auto"/>
        <w:ind w:firstLine="284"/>
        <w:jc w:val="both"/>
        <w:rPr>
          <w:rFonts w:ascii="Times New Roman" w:eastAsia="Calibri" w:hAnsi="Times New Roman" w:cs="Times New Roman"/>
          <w:b/>
          <w:sz w:val="12"/>
          <w:szCs w:val="12"/>
        </w:rPr>
      </w:pPr>
      <w:r w:rsidRPr="00136704">
        <w:rPr>
          <w:rFonts w:ascii="Times New Roman" w:eastAsia="Calibri" w:hAnsi="Times New Roman" w:cs="Times New Roman"/>
          <w:b/>
          <w:sz w:val="12"/>
          <w:szCs w:val="12"/>
        </w:rPr>
        <w:t>ПОСТАНОВЛЯЕТ:</w:t>
      </w:r>
    </w:p>
    <w:p w:rsidR="00136704" w:rsidRPr="00136704" w:rsidRDefault="00136704" w:rsidP="00136704">
      <w:pPr>
        <w:tabs>
          <w:tab w:val="left" w:pos="284"/>
        </w:tabs>
        <w:spacing w:after="0" w:line="240" w:lineRule="auto"/>
        <w:ind w:firstLine="284"/>
        <w:jc w:val="both"/>
        <w:rPr>
          <w:rFonts w:ascii="Times New Roman" w:eastAsia="Calibri" w:hAnsi="Times New Roman" w:cs="Times New Roman"/>
          <w:sz w:val="12"/>
          <w:szCs w:val="12"/>
        </w:rPr>
      </w:pPr>
      <w:r w:rsidRPr="00136704">
        <w:rPr>
          <w:rFonts w:ascii="Times New Roman" w:eastAsia="Calibri" w:hAnsi="Times New Roman" w:cs="Times New Roman"/>
          <w:sz w:val="12"/>
          <w:szCs w:val="12"/>
        </w:rPr>
        <w:t xml:space="preserve">1. </w:t>
      </w:r>
      <w:proofErr w:type="gramStart"/>
      <w:r w:rsidRPr="00136704">
        <w:rPr>
          <w:rFonts w:ascii="Times New Roman" w:eastAsia="Calibri" w:hAnsi="Times New Roman" w:cs="Times New Roman"/>
          <w:sz w:val="12"/>
          <w:szCs w:val="12"/>
        </w:rPr>
        <w:t>Внести в Постановление администрации муниципального района Сергиевский № 1076 от 21.09.2018г. «Об утверждении ставок расчетов размера субсидий, предоставляемых в 2018 году сельскохозяйственным товаропроизводителям и организациям агропромышленного комплекса, осуществляющим свою деятельность на территории муниципального района Сергиевский Самарской области, в целях возмещения затрат на производство реализованного и (или) отгруженного на собственную переработку в IV квартале 2017 года и I квартале 2018 года</w:t>
      </w:r>
      <w:proofErr w:type="gramEnd"/>
      <w:r w:rsidRPr="00136704">
        <w:rPr>
          <w:rFonts w:ascii="Times New Roman" w:eastAsia="Calibri" w:hAnsi="Times New Roman" w:cs="Times New Roman"/>
          <w:sz w:val="12"/>
          <w:szCs w:val="12"/>
        </w:rPr>
        <w:t xml:space="preserve"> в физическом весе молока за счёт средств областного бюджета» следующие изменения:</w:t>
      </w:r>
    </w:p>
    <w:p w:rsidR="00136704" w:rsidRPr="00136704" w:rsidRDefault="00136704" w:rsidP="00136704">
      <w:pPr>
        <w:tabs>
          <w:tab w:val="left" w:pos="284"/>
        </w:tabs>
        <w:spacing w:after="0" w:line="240" w:lineRule="auto"/>
        <w:ind w:firstLine="284"/>
        <w:jc w:val="both"/>
        <w:rPr>
          <w:rFonts w:ascii="Times New Roman" w:eastAsia="Calibri" w:hAnsi="Times New Roman" w:cs="Times New Roman"/>
          <w:sz w:val="12"/>
          <w:szCs w:val="12"/>
        </w:rPr>
      </w:pPr>
      <w:r w:rsidRPr="00136704">
        <w:rPr>
          <w:rFonts w:ascii="Times New Roman" w:eastAsia="Calibri" w:hAnsi="Times New Roman" w:cs="Times New Roman"/>
          <w:sz w:val="12"/>
          <w:szCs w:val="12"/>
        </w:rPr>
        <w:t>в пункте 1  постановления цифру «1,68» заменить цифрой «3,20».</w:t>
      </w:r>
    </w:p>
    <w:p w:rsidR="00136704" w:rsidRPr="00136704" w:rsidRDefault="00136704" w:rsidP="00136704">
      <w:pPr>
        <w:tabs>
          <w:tab w:val="left" w:pos="284"/>
        </w:tabs>
        <w:spacing w:after="0" w:line="240" w:lineRule="auto"/>
        <w:ind w:firstLine="284"/>
        <w:jc w:val="both"/>
        <w:rPr>
          <w:rFonts w:ascii="Times New Roman" w:eastAsia="Calibri" w:hAnsi="Times New Roman" w:cs="Times New Roman"/>
          <w:sz w:val="12"/>
          <w:szCs w:val="12"/>
        </w:rPr>
      </w:pPr>
      <w:r w:rsidRPr="00136704">
        <w:rPr>
          <w:rFonts w:ascii="Times New Roman" w:eastAsia="Calibri" w:hAnsi="Times New Roman" w:cs="Times New Roman"/>
          <w:sz w:val="12"/>
          <w:szCs w:val="12"/>
        </w:rPr>
        <w:t>2.   Опубликовать настоящее постановление в газете «Сергиевский вестник».</w:t>
      </w:r>
    </w:p>
    <w:p w:rsidR="00136704" w:rsidRPr="00136704" w:rsidRDefault="00136704" w:rsidP="00136704">
      <w:pPr>
        <w:tabs>
          <w:tab w:val="left" w:pos="284"/>
        </w:tabs>
        <w:spacing w:after="0" w:line="240" w:lineRule="auto"/>
        <w:ind w:firstLine="284"/>
        <w:jc w:val="both"/>
        <w:rPr>
          <w:rFonts w:ascii="Times New Roman" w:eastAsia="Calibri" w:hAnsi="Times New Roman" w:cs="Times New Roman"/>
          <w:sz w:val="12"/>
          <w:szCs w:val="12"/>
        </w:rPr>
      </w:pPr>
      <w:r w:rsidRPr="00136704">
        <w:rPr>
          <w:rFonts w:ascii="Times New Roman" w:eastAsia="Calibri" w:hAnsi="Times New Roman" w:cs="Times New Roman"/>
          <w:sz w:val="12"/>
          <w:szCs w:val="12"/>
        </w:rPr>
        <w:t>3. Настоящее постановление вступает в силу со дня его официального опубликования.</w:t>
      </w:r>
    </w:p>
    <w:p w:rsidR="00136704" w:rsidRPr="00136704" w:rsidRDefault="00136704" w:rsidP="00136704">
      <w:pPr>
        <w:tabs>
          <w:tab w:val="left" w:pos="284"/>
        </w:tabs>
        <w:spacing w:after="0" w:line="240" w:lineRule="auto"/>
        <w:ind w:firstLine="284"/>
        <w:jc w:val="both"/>
        <w:rPr>
          <w:rFonts w:ascii="Times New Roman" w:eastAsia="Calibri" w:hAnsi="Times New Roman" w:cs="Times New Roman"/>
          <w:sz w:val="12"/>
          <w:szCs w:val="12"/>
        </w:rPr>
      </w:pPr>
      <w:r w:rsidRPr="00136704">
        <w:rPr>
          <w:rFonts w:ascii="Times New Roman" w:eastAsia="Calibri" w:hAnsi="Times New Roman" w:cs="Times New Roman"/>
          <w:sz w:val="12"/>
          <w:szCs w:val="12"/>
        </w:rPr>
        <w:t xml:space="preserve">4. </w:t>
      </w:r>
      <w:proofErr w:type="gramStart"/>
      <w:r w:rsidRPr="00136704">
        <w:rPr>
          <w:rFonts w:ascii="Times New Roman" w:eastAsia="Calibri" w:hAnsi="Times New Roman" w:cs="Times New Roman"/>
          <w:sz w:val="12"/>
          <w:szCs w:val="12"/>
        </w:rPr>
        <w:t>Контроль за</w:t>
      </w:r>
      <w:proofErr w:type="gramEnd"/>
      <w:r w:rsidRPr="00136704">
        <w:rPr>
          <w:rFonts w:ascii="Times New Roman" w:eastAsia="Calibri" w:hAnsi="Times New Roman" w:cs="Times New Roman"/>
          <w:sz w:val="12"/>
          <w:szCs w:val="12"/>
        </w:rPr>
        <w:t xml:space="preserve"> выполнением настоящего постановления возложить на заместителя Главы муниципального района Сергиевский </w:t>
      </w:r>
      <w:r>
        <w:rPr>
          <w:rFonts w:ascii="Times New Roman" w:eastAsia="Calibri" w:hAnsi="Times New Roman" w:cs="Times New Roman"/>
          <w:sz w:val="12"/>
          <w:szCs w:val="12"/>
        </w:rPr>
        <w:t xml:space="preserve">         Чернова А.Е.</w:t>
      </w:r>
    </w:p>
    <w:p w:rsidR="00136704" w:rsidRDefault="00136704" w:rsidP="00136704">
      <w:pPr>
        <w:tabs>
          <w:tab w:val="left" w:pos="284"/>
        </w:tabs>
        <w:spacing w:after="0" w:line="240" w:lineRule="auto"/>
        <w:jc w:val="right"/>
        <w:rPr>
          <w:rFonts w:ascii="Times New Roman" w:eastAsia="Calibri" w:hAnsi="Times New Roman" w:cs="Times New Roman"/>
          <w:sz w:val="12"/>
          <w:szCs w:val="12"/>
        </w:rPr>
      </w:pPr>
      <w:r w:rsidRPr="00136704">
        <w:rPr>
          <w:rFonts w:ascii="Times New Roman" w:eastAsia="Calibri" w:hAnsi="Times New Roman" w:cs="Times New Roman"/>
          <w:sz w:val="12"/>
          <w:szCs w:val="12"/>
        </w:rPr>
        <w:t>Глава муниципального района Сергиевский</w:t>
      </w:r>
    </w:p>
    <w:p w:rsidR="00A17E6E" w:rsidRDefault="00136704" w:rsidP="00136704">
      <w:pPr>
        <w:tabs>
          <w:tab w:val="left" w:pos="284"/>
        </w:tabs>
        <w:spacing w:after="0" w:line="240" w:lineRule="auto"/>
        <w:jc w:val="right"/>
        <w:rPr>
          <w:rFonts w:ascii="Times New Roman" w:eastAsia="Calibri" w:hAnsi="Times New Roman" w:cs="Times New Roman"/>
          <w:sz w:val="12"/>
          <w:szCs w:val="12"/>
        </w:rPr>
      </w:pPr>
      <w:r w:rsidRPr="00136704">
        <w:rPr>
          <w:rFonts w:ascii="Times New Roman" w:eastAsia="Calibri" w:hAnsi="Times New Roman" w:cs="Times New Roman"/>
          <w:sz w:val="12"/>
          <w:szCs w:val="12"/>
        </w:rPr>
        <w:t>А.А. Веселов</w:t>
      </w:r>
    </w:p>
    <w:p w:rsidR="00A069FE" w:rsidRDefault="00A069FE" w:rsidP="00136704">
      <w:pPr>
        <w:tabs>
          <w:tab w:val="left" w:pos="284"/>
        </w:tabs>
        <w:spacing w:after="0" w:line="240" w:lineRule="auto"/>
        <w:rPr>
          <w:rFonts w:ascii="Times New Roman" w:eastAsia="Calibri" w:hAnsi="Times New Roman" w:cs="Times New Roman"/>
          <w:sz w:val="12"/>
          <w:szCs w:val="12"/>
        </w:rPr>
      </w:pPr>
    </w:p>
    <w:p w:rsidR="00136704" w:rsidRPr="000318BE" w:rsidRDefault="00136704" w:rsidP="00136704">
      <w:pPr>
        <w:tabs>
          <w:tab w:val="left" w:pos="284"/>
          <w:tab w:val="left" w:pos="3828"/>
        </w:tabs>
        <w:spacing w:after="0" w:line="240" w:lineRule="auto"/>
        <w:jc w:val="center"/>
        <w:rPr>
          <w:rFonts w:ascii="Times New Roman" w:eastAsia="Calibri" w:hAnsi="Times New Roman" w:cs="Times New Roman"/>
          <w:b/>
          <w:sz w:val="12"/>
          <w:szCs w:val="12"/>
        </w:rPr>
      </w:pPr>
      <w:r w:rsidRPr="000318BE">
        <w:rPr>
          <w:rFonts w:ascii="Times New Roman" w:eastAsia="Calibri" w:hAnsi="Times New Roman" w:cs="Times New Roman"/>
          <w:b/>
          <w:sz w:val="12"/>
          <w:szCs w:val="12"/>
        </w:rPr>
        <w:lastRenderedPageBreak/>
        <w:t>АДМИНИСТРАЦИЯ</w:t>
      </w:r>
    </w:p>
    <w:p w:rsidR="00136704" w:rsidRPr="000318BE" w:rsidRDefault="00136704" w:rsidP="00136704">
      <w:pPr>
        <w:tabs>
          <w:tab w:val="left" w:pos="284"/>
        </w:tabs>
        <w:spacing w:after="0" w:line="240" w:lineRule="auto"/>
        <w:jc w:val="center"/>
        <w:rPr>
          <w:rFonts w:ascii="Times New Roman" w:eastAsia="Calibri" w:hAnsi="Times New Roman" w:cs="Times New Roman"/>
          <w:b/>
          <w:sz w:val="12"/>
          <w:szCs w:val="12"/>
        </w:rPr>
      </w:pPr>
      <w:r w:rsidRPr="000318BE">
        <w:rPr>
          <w:rFonts w:ascii="Times New Roman" w:eastAsia="Calibri" w:hAnsi="Times New Roman" w:cs="Times New Roman"/>
          <w:b/>
          <w:sz w:val="12"/>
          <w:szCs w:val="12"/>
        </w:rPr>
        <w:t>МУНИЦИПАЛЬНОГО РАЙОНА СЕРГИЕВСКИЙ</w:t>
      </w:r>
    </w:p>
    <w:p w:rsidR="00136704" w:rsidRPr="000318BE" w:rsidRDefault="00136704" w:rsidP="00136704">
      <w:pPr>
        <w:tabs>
          <w:tab w:val="left" w:pos="284"/>
        </w:tabs>
        <w:spacing w:after="0" w:line="240" w:lineRule="auto"/>
        <w:jc w:val="center"/>
        <w:rPr>
          <w:rFonts w:ascii="Times New Roman" w:eastAsia="Calibri" w:hAnsi="Times New Roman" w:cs="Times New Roman"/>
          <w:b/>
          <w:sz w:val="12"/>
          <w:szCs w:val="12"/>
        </w:rPr>
      </w:pPr>
      <w:r w:rsidRPr="000318BE">
        <w:rPr>
          <w:rFonts w:ascii="Times New Roman" w:eastAsia="Calibri" w:hAnsi="Times New Roman" w:cs="Times New Roman"/>
          <w:b/>
          <w:sz w:val="12"/>
          <w:szCs w:val="12"/>
        </w:rPr>
        <w:t>САМАРСКОЙ ОБЛАСТИ</w:t>
      </w:r>
    </w:p>
    <w:p w:rsidR="00136704" w:rsidRPr="000318BE" w:rsidRDefault="00136704" w:rsidP="00136704">
      <w:pPr>
        <w:tabs>
          <w:tab w:val="left" w:pos="284"/>
        </w:tabs>
        <w:spacing w:after="0" w:line="240" w:lineRule="auto"/>
        <w:jc w:val="center"/>
        <w:rPr>
          <w:rFonts w:ascii="Times New Roman" w:eastAsia="Calibri" w:hAnsi="Times New Roman" w:cs="Times New Roman"/>
          <w:sz w:val="12"/>
          <w:szCs w:val="12"/>
        </w:rPr>
      </w:pPr>
    </w:p>
    <w:p w:rsidR="00136704" w:rsidRPr="000318BE" w:rsidRDefault="00136704" w:rsidP="00136704">
      <w:pPr>
        <w:tabs>
          <w:tab w:val="left" w:pos="284"/>
        </w:tabs>
        <w:spacing w:after="0" w:line="240" w:lineRule="auto"/>
        <w:jc w:val="center"/>
        <w:rPr>
          <w:rFonts w:ascii="Times New Roman" w:eastAsia="Calibri" w:hAnsi="Times New Roman" w:cs="Times New Roman"/>
          <w:sz w:val="12"/>
          <w:szCs w:val="12"/>
        </w:rPr>
      </w:pPr>
      <w:r w:rsidRPr="000318BE">
        <w:rPr>
          <w:rFonts w:ascii="Times New Roman" w:eastAsia="Calibri" w:hAnsi="Times New Roman" w:cs="Times New Roman"/>
          <w:sz w:val="12"/>
          <w:szCs w:val="12"/>
        </w:rPr>
        <w:t>ПОСТАНОВЛЕНИЕ</w:t>
      </w:r>
    </w:p>
    <w:p w:rsidR="00136704" w:rsidRPr="000318BE" w:rsidRDefault="00136704" w:rsidP="00136704">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19 ноября  2018г.              </w:t>
      </w:r>
      <w:r w:rsidRPr="000318BE">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№1352</w:t>
      </w:r>
    </w:p>
    <w:p w:rsidR="00136704" w:rsidRDefault="00136704" w:rsidP="00136704">
      <w:pPr>
        <w:tabs>
          <w:tab w:val="left" w:pos="284"/>
        </w:tabs>
        <w:spacing w:after="0" w:line="240" w:lineRule="auto"/>
        <w:jc w:val="center"/>
        <w:rPr>
          <w:rFonts w:ascii="Times New Roman" w:eastAsia="Calibri" w:hAnsi="Times New Roman" w:cs="Times New Roman"/>
          <w:b/>
          <w:sz w:val="12"/>
          <w:szCs w:val="12"/>
        </w:rPr>
      </w:pPr>
      <w:proofErr w:type="gramStart"/>
      <w:r w:rsidRPr="00136704">
        <w:rPr>
          <w:rFonts w:ascii="Times New Roman" w:eastAsia="Calibri" w:hAnsi="Times New Roman" w:cs="Times New Roman"/>
          <w:b/>
          <w:sz w:val="12"/>
          <w:szCs w:val="12"/>
        </w:rPr>
        <w:t>Об утверждении ставок расчетов размера субсидий, предоставляемых в 2018 году сельскохозяйственным товаропроизводителям и организациям агропромышленного комплекса, осуществляющим свою деятельность на территории муниципального района Сергиевский Самарской области, в целях возмещения затрат на производство реализованного и (или) отгруженного на собственную переработку во II-III кварталах 2018 года в физическом весе молока за счёт средств областного бюджета</w:t>
      </w:r>
      <w:proofErr w:type="gramEnd"/>
    </w:p>
    <w:p w:rsidR="00136704" w:rsidRDefault="00136704" w:rsidP="00136704">
      <w:pPr>
        <w:tabs>
          <w:tab w:val="left" w:pos="284"/>
        </w:tabs>
        <w:spacing w:after="0" w:line="240" w:lineRule="auto"/>
        <w:jc w:val="center"/>
        <w:rPr>
          <w:rFonts w:ascii="Times New Roman" w:eastAsia="Calibri" w:hAnsi="Times New Roman" w:cs="Times New Roman"/>
          <w:b/>
          <w:sz w:val="12"/>
          <w:szCs w:val="12"/>
        </w:rPr>
      </w:pPr>
    </w:p>
    <w:p w:rsidR="00136704" w:rsidRPr="00136704" w:rsidRDefault="00136704" w:rsidP="00136704">
      <w:pPr>
        <w:tabs>
          <w:tab w:val="left" w:pos="284"/>
        </w:tabs>
        <w:spacing w:after="0" w:line="240" w:lineRule="auto"/>
        <w:ind w:firstLine="284"/>
        <w:jc w:val="both"/>
        <w:rPr>
          <w:rFonts w:ascii="Times New Roman" w:eastAsia="Calibri" w:hAnsi="Times New Roman" w:cs="Times New Roman"/>
          <w:sz w:val="12"/>
          <w:szCs w:val="12"/>
        </w:rPr>
      </w:pPr>
      <w:proofErr w:type="gramStart"/>
      <w:r w:rsidRPr="00136704">
        <w:rPr>
          <w:rFonts w:ascii="Times New Roman" w:eastAsia="Calibri" w:hAnsi="Times New Roman" w:cs="Times New Roman"/>
          <w:sz w:val="12"/>
          <w:szCs w:val="12"/>
        </w:rPr>
        <w:t>В соответствии  с  постановлением Правительства Самарской области от  19.02.2013г. № 44 «О мерах, направленных на реализацию переданных органам местного самоуправления на территории Самарской области отдельных государственных полномочий по поддержке                                             сельскохозяйственного производства», постановлением Администрации муниципального района Сергиевский от 10.04.2018 г. № 343 «О внесении изменений в постановление  Администрации муниципального района Сергиевский от 27.04.2017 г. № 431 «Об утверждении Порядка предоставления в 2018-2020 годах</w:t>
      </w:r>
      <w:proofErr w:type="gramEnd"/>
      <w:r w:rsidRPr="00136704">
        <w:rPr>
          <w:rFonts w:ascii="Times New Roman" w:eastAsia="Calibri" w:hAnsi="Times New Roman" w:cs="Times New Roman"/>
          <w:sz w:val="12"/>
          <w:szCs w:val="12"/>
        </w:rPr>
        <w:t xml:space="preserve"> </w:t>
      </w:r>
      <w:proofErr w:type="gramStart"/>
      <w:r w:rsidRPr="00136704">
        <w:rPr>
          <w:rFonts w:ascii="Times New Roman" w:eastAsia="Calibri" w:hAnsi="Times New Roman" w:cs="Times New Roman"/>
          <w:sz w:val="12"/>
          <w:szCs w:val="12"/>
        </w:rPr>
        <w:t>субсидий сельскохозяйственным товаропроизводителям и организациям агропромышленного комплекса, осуществляющим свою деятельность на территории Самарской области, в целях возмещения затрат в связи с производством сельскохозяйственной продукции в части расходов на развитие молочного скотоводства Самарской области», а также в соответствии с решением комиссии по предоставлению субсидий сельскохозяйственным товаропроизводителям и предприятиям АПК, осуществляющим свою деятельность на территории Самарской области от 31.10.2018г. Администрация муниципального</w:t>
      </w:r>
      <w:proofErr w:type="gramEnd"/>
      <w:r w:rsidRPr="00136704">
        <w:rPr>
          <w:rFonts w:ascii="Times New Roman" w:eastAsia="Calibri" w:hAnsi="Times New Roman" w:cs="Times New Roman"/>
          <w:sz w:val="12"/>
          <w:szCs w:val="12"/>
        </w:rPr>
        <w:t xml:space="preserve"> района Сергиевский</w:t>
      </w:r>
    </w:p>
    <w:p w:rsidR="00CB4A73" w:rsidRDefault="00CB4A73" w:rsidP="00136704">
      <w:pPr>
        <w:tabs>
          <w:tab w:val="left" w:pos="284"/>
        </w:tabs>
        <w:spacing w:after="0" w:line="240" w:lineRule="auto"/>
        <w:ind w:firstLine="284"/>
        <w:jc w:val="both"/>
        <w:rPr>
          <w:rFonts w:ascii="Times New Roman" w:eastAsia="Calibri" w:hAnsi="Times New Roman" w:cs="Times New Roman"/>
          <w:b/>
          <w:sz w:val="12"/>
          <w:szCs w:val="12"/>
        </w:rPr>
      </w:pPr>
    </w:p>
    <w:p w:rsidR="00136704" w:rsidRPr="00136704" w:rsidRDefault="00136704" w:rsidP="00136704">
      <w:pPr>
        <w:tabs>
          <w:tab w:val="left" w:pos="284"/>
        </w:tabs>
        <w:spacing w:after="0" w:line="240" w:lineRule="auto"/>
        <w:ind w:firstLine="284"/>
        <w:jc w:val="both"/>
        <w:rPr>
          <w:rFonts w:ascii="Times New Roman" w:eastAsia="Calibri" w:hAnsi="Times New Roman" w:cs="Times New Roman"/>
          <w:b/>
          <w:sz w:val="12"/>
          <w:szCs w:val="12"/>
        </w:rPr>
      </w:pPr>
      <w:r w:rsidRPr="00136704">
        <w:rPr>
          <w:rFonts w:ascii="Times New Roman" w:eastAsia="Calibri" w:hAnsi="Times New Roman" w:cs="Times New Roman"/>
          <w:b/>
          <w:sz w:val="12"/>
          <w:szCs w:val="12"/>
        </w:rPr>
        <w:t>ПОСТАНОВЛЯЕТ:</w:t>
      </w:r>
    </w:p>
    <w:p w:rsidR="00136704" w:rsidRPr="00136704" w:rsidRDefault="00136704" w:rsidP="00136704">
      <w:pPr>
        <w:tabs>
          <w:tab w:val="left" w:pos="284"/>
        </w:tabs>
        <w:spacing w:after="0" w:line="240" w:lineRule="auto"/>
        <w:ind w:firstLine="284"/>
        <w:jc w:val="both"/>
        <w:rPr>
          <w:rFonts w:ascii="Times New Roman" w:eastAsia="Calibri" w:hAnsi="Times New Roman" w:cs="Times New Roman"/>
          <w:sz w:val="12"/>
          <w:szCs w:val="12"/>
        </w:rPr>
      </w:pPr>
      <w:r w:rsidRPr="00136704">
        <w:rPr>
          <w:rFonts w:ascii="Times New Roman" w:eastAsia="Calibri" w:hAnsi="Times New Roman" w:cs="Times New Roman"/>
          <w:sz w:val="12"/>
          <w:szCs w:val="12"/>
        </w:rPr>
        <w:t xml:space="preserve">1.  </w:t>
      </w:r>
      <w:proofErr w:type="gramStart"/>
      <w:r w:rsidRPr="00136704">
        <w:rPr>
          <w:rFonts w:ascii="Times New Roman" w:eastAsia="Calibri" w:hAnsi="Times New Roman" w:cs="Times New Roman"/>
          <w:sz w:val="12"/>
          <w:szCs w:val="12"/>
        </w:rPr>
        <w:t>Утвердить ставки расчетов размера субсидий, предоставляемых в 2018 году сельскохозяйственным товаропроизводителям, и организациям агропромышленного комплекса осуществляющим свою деятельность на территории муниципального района Сергиевский Самарской области, в целях возмещения затрат в связи с производством сельскохозяйственной продукции в части расходов на производство реализованного и (или) отгруженного на собственную переработку во II-III кварталах 2018 года в физическом весе молока за счёт средств областного</w:t>
      </w:r>
      <w:proofErr w:type="gramEnd"/>
      <w:r w:rsidRPr="00136704">
        <w:rPr>
          <w:rFonts w:ascii="Times New Roman" w:eastAsia="Calibri" w:hAnsi="Times New Roman" w:cs="Times New Roman"/>
          <w:sz w:val="12"/>
          <w:szCs w:val="12"/>
        </w:rPr>
        <w:t xml:space="preserve"> бюджета в физическом весе молока за счёт средств областного бюджета в размере 3,2 рубля  за 1 килограмм реализованного и (или) отгруженного на собственную переработку в физическом весе молока.</w:t>
      </w:r>
    </w:p>
    <w:p w:rsidR="00136704" w:rsidRPr="00136704" w:rsidRDefault="00136704" w:rsidP="00136704">
      <w:pPr>
        <w:tabs>
          <w:tab w:val="left" w:pos="284"/>
        </w:tabs>
        <w:spacing w:after="0" w:line="240" w:lineRule="auto"/>
        <w:ind w:firstLine="284"/>
        <w:jc w:val="both"/>
        <w:rPr>
          <w:rFonts w:ascii="Times New Roman" w:eastAsia="Calibri" w:hAnsi="Times New Roman" w:cs="Times New Roman"/>
          <w:sz w:val="12"/>
          <w:szCs w:val="12"/>
        </w:rPr>
      </w:pPr>
      <w:r w:rsidRPr="00136704">
        <w:rPr>
          <w:rFonts w:ascii="Times New Roman" w:eastAsia="Calibri" w:hAnsi="Times New Roman" w:cs="Times New Roman"/>
          <w:sz w:val="12"/>
          <w:szCs w:val="12"/>
        </w:rPr>
        <w:t>2.   Опубликовать настоящее постановление в газете «Сергиевский вестник».</w:t>
      </w:r>
    </w:p>
    <w:p w:rsidR="00136704" w:rsidRPr="00136704" w:rsidRDefault="00136704" w:rsidP="00136704">
      <w:pPr>
        <w:tabs>
          <w:tab w:val="left" w:pos="284"/>
        </w:tabs>
        <w:spacing w:after="0" w:line="240" w:lineRule="auto"/>
        <w:ind w:firstLine="284"/>
        <w:jc w:val="both"/>
        <w:rPr>
          <w:rFonts w:ascii="Times New Roman" w:eastAsia="Calibri" w:hAnsi="Times New Roman" w:cs="Times New Roman"/>
          <w:sz w:val="12"/>
          <w:szCs w:val="12"/>
        </w:rPr>
      </w:pPr>
      <w:r w:rsidRPr="00136704">
        <w:rPr>
          <w:rFonts w:ascii="Times New Roman" w:eastAsia="Calibri" w:hAnsi="Times New Roman" w:cs="Times New Roman"/>
          <w:sz w:val="12"/>
          <w:szCs w:val="12"/>
        </w:rPr>
        <w:t>3. Настоящее постановление вступает в силу со дня его официального опубликования.</w:t>
      </w:r>
    </w:p>
    <w:p w:rsidR="00136704" w:rsidRPr="00136704" w:rsidRDefault="00136704" w:rsidP="00136704">
      <w:pPr>
        <w:tabs>
          <w:tab w:val="left" w:pos="284"/>
        </w:tabs>
        <w:spacing w:after="0" w:line="240" w:lineRule="auto"/>
        <w:ind w:firstLine="284"/>
        <w:jc w:val="both"/>
        <w:rPr>
          <w:rFonts w:ascii="Times New Roman" w:eastAsia="Calibri" w:hAnsi="Times New Roman" w:cs="Times New Roman"/>
          <w:sz w:val="12"/>
          <w:szCs w:val="12"/>
        </w:rPr>
      </w:pPr>
      <w:r w:rsidRPr="00136704">
        <w:rPr>
          <w:rFonts w:ascii="Times New Roman" w:eastAsia="Calibri" w:hAnsi="Times New Roman" w:cs="Times New Roman"/>
          <w:sz w:val="12"/>
          <w:szCs w:val="12"/>
        </w:rPr>
        <w:t xml:space="preserve">4. </w:t>
      </w:r>
      <w:proofErr w:type="gramStart"/>
      <w:r w:rsidRPr="00136704">
        <w:rPr>
          <w:rFonts w:ascii="Times New Roman" w:eastAsia="Calibri" w:hAnsi="Times New Roman" w:cs="Times New Roman"/>
          <w:sz w:val="12"/>
          <w:szCs w:val="12"/>
        </w:rPr>
        <w:t>Контроль за</w:t>
      </w:r>
      <w:proofErr w:type="gramEnd"/>
      <w:r w:rsidRPr="00136704">
        <w:rPr>
          <w:rFonts w:ascii="Times New Roman" w:eastAsia="Calibri" w:hAnsi="Times New Roman" w:cs="Times New Roman"/>
          <w:sz w:val="12"/>
          <w:szCs w:val="12"/>
        </w:rPr>
        <w:t xml:space="preserve"> выполнением настоящего постановления возложить на заместителя Главы муниципального района Сергиевский </w:t>
      </w:r>
      <w:r>
        <w:rPr>
          <w:rFonts w:ascii="Times New Roman" w:eastAsia="Calibri" w:hAnsi="Times New Roman" w:cs="Times New Roman"/>
          <w:sz w:val="12"/>
          <w:szCs w:val="12"/>
        </w:rPr>
        <w:t xml:space="preserve">         Чернова А.Е.</w:t>
      </w:r>
    </w:p>
    <w:p w:rsidR="00136704" w:rsidRDefault="00136704" w:rsidP="00136704">
      <w:pPr>
        <w:tabs>
          <w:tab w:val="left" w:pos="284"/>
        </w:tabs>
        <w:spacing w:after="0" w:line="240" w:lineRule="auto"/>
        <w:jc w:val="right"/>
        <w:rPr>
          <w:rFonts w:ascii="Times New Roman" w:eastAsia="Calibri" w:hAnsi="Times New Roman" w:cs="Times New Roman"/>
          <w:sz w:val="12"/>
          <w:szCs w:val="12"/>
        </w:rPr>
      </w:pPr>
      <w:r w:rsidRPr="00136704">
        <w:rPr>
          <w:rFonts w:ascii="Times New Roman" w:eastAsia="Calibri" w:hAnsi="Times New Roman" w:cs="Times New Roman"/>
          <w:sz w:val="12"/>
          <w:szCs w:val="12"/>
        </w:rPr>
        <w:t>Глава муниципального района Сергиевский</w:t>
      </w:r>
    </w:p>
    <w:p w:rsidR="000608A7" w:rsidRDefault="00136704" w:rsidP="00136704">
      <w:pPr>
        <w:tabs>
          <w:tab w:val="left" w:pos="284"/>
        </w:tabs>
        <w:spacing w:after="0" w:line="240" w:lineRule="auto"/>
        <w:jc w:val="right"/>
        <w:rPr>
          <w:rFonts w:ascii="Times New Roman" w:eastAsia="Calibri" w:hAnsi="Times New Roman" w:cs="Times New Roman"/>
          <w:sz w:val="12"/>
          <w:szCs w:val="12"/>
        </w:rPr>
      </w:pPr>
      <w:r w:rsidRPr="00136704">
        <w:rPr>
          <w:rFonts w:ascii="Times New Roman" w:eastAsia="Calibri" w:hAnsi="Times New Roman" w:cs="Times New Roman"/>
          <w:sz w:val="12"/>
          <w:szCs w:val="12"/>
        </w:rPr>
        <w:t>А.А. Веселов</w:t>
      </w:r>
    </w:p>
    <w:p w:rsidR="00CB4A73" w:rsidRDefault="00CB4A73" w:rsidP="00136704">
      <w:pPr>
        <w:tabs>
          <w:tab w:val="left" w:pos="284"/>
        </w:tabs>
        <w:spacing w:after="0" w:line="240" w:lineRule="auto"/>
        <w:jc w:val="right"/>
        <w:rPr>
          <w:rFonts w:ascii="Times New Roman" w:eastAsia="Calibri" w:hAnsi="Times New Roman" w:cs="Times New Roman"/>
          <w:sz w:val="12"/>
          <w:szCs w:val="12"/>
        </w:rPr>
      </w:pPr>
    </w:p>
    <w:p w:rsidR="00CB4A73" w:rsidRDefault="00CB4A73" w:rsidP="00136704">
      <w:pPr>
        <w:tabs>
          <w:tab w:val="left" w:pos="284"/>
        </w:tabs>
        <w:spacing w:after="0" w:line="240" w:lineRule="auto"/>
        <w:jc w:val="right"/>
        <w:rPr>
          <w:rFonts w:ascii="Times New Roman" w:eastAsia="Calibri" w:hAnsi="Times New Roman" w:cs="Times New Roman"/>
          <w:sz w:val="12"/>
          <w:szCs w:val="12"/>
        </w:rPr>
      </w:pPr>
    </w:p>
    <w:p w:rsidR="0080086E" w:rsidRPr="00B67FE0" w:rsidRDefault="0080086E" w:rsidP="0080086E">
      <w:pPr>
        <w:tabs>
          <w:tab w:val="left" w:pos="284"/>
        </w:tabs>
        <w:spacing w:after="0" w:line="240" w:lineRule="auto"/>
        <w:rPr>
          <w:rFonts w:ascii="Times New Roman" w:eastAsia="Calibri" w:hAnsi="Times New Roman" w:cs="Times New Roman"/>
          <w:sz w:val="12"/>
          <w:szCs w:val="12"/>
        </w:rPr>
      </w:pPr>
    </w:p>
    <w:p w:rsidR="0080086E" w:rsidRPr="000318BE" w:rsidRDefault="0080086E" w:rsidP="0080086E">
      <w:pPr>
        <w:tabs>
          <w:tab w:val="left" w:pos="284"/>
          <w:tab w:val="left" w:pos="3828"/>
        </w:tabs>
        <w:spacing w:after="0" w:line="240" w:lineRule="auto"/>
        <w:jc w:val="center"/>
        <w:rPr>
          <w:rFonts w:ascii="Times New Roman" w:eastAsia="Calibri" w:hAnsi="Times New Roman" w:cs="Times New Roman"/>
          <w:b/>
          <w:sz w:val="12"/>
          <w:szCs w:val="12"/>
        </w:rPr>
      </w:pPr>
      <w:r w:rsidRPr="000318BE">
        <w:rPr>
          <w:rFonts w:ascii="Times New Roman" w:eastAsia="Calibri" w:hAnsi="Times New Roman" w:cs="Times New Roman"/>
          <w:b/>
          <w:sz w:val="12"/>
          <w:szCs w:val="12"/>
        </w:rPr>
        <w:t>АДМИНИСТРАЦИЯ</w:t>
      </w:r>
    </w:p>
    <w:p w:rsidR="0080086E" w:rsidRPr="000318BE" w:rsidRDefault="0080086E" w:rsidP="0080086E">
      <w:pPr>
        <w:tabs>
          <w:tab w:val="left" w:pos="284"/>
        </w:tabs>
        <w:spacing w:after="0" w:line="240" w:lineRule="auto"/>
        <w:jc w:val="center"/>
        <w:rPr>
          <w:rFonts w:ascii="Times New Roman" w:eastAsia="Calibri" w:hAnsi="Times New Roman" w:cs="Times New Roman"/>
          <w:b/>
          <w:sz w:val="12"/>
          <w:szCs w:val="12"/>
        </w:rPr>
      </w:pPr>
      <w:r w:rsidRPr="000318BE">
        <w:rPr>
          <w:rFonts w:ascii="Times New Roman" w:eastAsia="Calibri" w:hAnsi="Times New Roman" w:cs="Times New Roman"/>
          <w:b/>
          <w:sz w:val="12"/>
          <w:szCs w:val="12"/>
        </w:rPr>
        <w:t>МУНИЦИПАЛЬНОГО РАЙОНА СЕРГИЕВСКИЙ</w:t>
      </w:r>
    </w:p>
    <w:p w:rsidR="0080086E" w:rsidRPr="000318BE" w:rsidRDefault="0080086E" w:rsidP="0080086E">
      <w:pPr>
        <w:tabs>
          <w:tab w:val="left" w:pos="284"/>
        </w:tabs>
        <w:spacing w:after="0" w:line="240" w:lineRule="auto"/>
        <w:jc w:val="center"/>
        <w:rPr>
          <w:rFonts w:ascii="Times New Roman" w:eastAsia="Calibri" w:hAnsi="Times New Roman" w:cs="Times New Roman"/>
          <w:b/>
          <w:sz w:val="12"/>
          <w:szCs w:val="12"/>
        </w:rPr>
      </w:pPr>
      <w:r w:rsidRPr="000318BE">
        <w:rPr>
          <w:rFonts w:ascii="Times New Roman" w:eastAsia="Calibri" w:hAnsi="Times New Roman" w:cs="Times New Roman"/>
          <w:b/>
          <w:sz w:val="12"/>
          <w:szCs w:val="12"/>
        </w:rPr>
        <w:t>САМАРСКОЙ ОБЛАСТИ</w:t>
      </w:r>
    </w:p>
    <w:p w:rsidR="0080086E" w:rsidRPr="000318BE" w:rsidRDefault="0080086E" w:rsidP="0080086E">
      <w:pPr>
        <w:tabs>
          <w:tab w:val="left" w:pos="284"/>
        </w:tabs>
        <w:spacing w:after="0" w:line="240" w:lineRule="auto"/>
        <w:jc w:val="center"/>
        <w:rPr>
          <w:rFonts w:ascii="Times New Roman" w:eastAsia="Calibri" w:hAnsi="Times New Roman" w:cs="Times New Roman"/>
          <w:sz w:val="12"/>
          <w:szCs w:val="12"/>
        </w:rPr>
      </w:pPr>
    </w:p>
    <w:p w:rsidR="0080086E" w:rsidRPr="000318BE" w:rsidRDefault="0080086E" w:rsidP="0080086E">
      <w:pPr>
        <w:tabs>
          <w:tab w:val="left" w:pos="284"/>
        </w:tabs>
        <w:spacing w:after="0" w:line="240" w:lineRule="auto"/>
        <w:jc w:val="center"/>
        <w:rPr>
          <w:rFonts w:ascii="Times New Roman" w:eastAsia="Calibri" w:hAnsi="Times New Roman" w:cs="Times New Roman"/>
          <w:sz w:val="12"/>
          <w:szCs w:val="12"/>
        </w:rPr>
      </w:pPr>
      <w:r w:rsidRPr="000318BE">
        <w:rPr>
          <w:rFonts w:ascii="Times New Roman" w:eastAsia="Calibri" w:hAnsi="Times New Roman" w:cs="Times New Roman"/>
          <w:sz w:val="12"/>
          <w:szCs w:val="12"/>
        </w:rPr>
        <w:t>ПОСТАНОВЛЕНИЕ</w:t>
      </w:r>
    </w:p>
    <w:p w:rsidR="0080086E" w:rsidRPr="000318BE" w:rsidRDefault="0080086E" w:rsidP="0080086E">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19 ноября  2018г.              </w:t>
      </w:r>
      <w:r w:rsidRPr="000318BE">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№1354</w:t>
      </w:r>
    </w:p>
    <w:p w:rsidR="0080086E" w:rsidRDefault="0080086E" w:rsidP="0080086E">
      <w:pPr>
        <w:tabs>
          <w:tab w:val="left" w:pos="284"/>
        </w:tabs>
        <w:spacing w:after="0" w:line="240" w:lineRule="auto"/>
        <w:jc w:val="center"/>
        <w:rPr>
          <w:rFonts w:ascii="Times New Roman" w:eastAsia="Calibri" w:hAnsi="Times New Roman" w:cs="Times New Roman"/>
          <w:b/>
          <w:sz w:val="12"/>
          <w:szCs w:val="12"/>
        </w:rPr>
      </w:pPr>
      <w:r w:rsidRPr="0080086E">
        <w:rPr>
          <w:rFonts w:ascii="Times New Roman" w:eastAsia="Calibri" w:hAnsi="Times New Roman" w:cs="Times New Roman"/>
          <w:b/>
          <w:sz w:val="12"/>
          <w:szCs w:val="12"/>
        </w:rPr>
        <w:t>О</w:t>
      </w:r>
      <w:r>
        <w:rPr>
          <w:rFonts w:ascii="Times New Roman" w:eastAsia="Calibri" w:hAnsi="Times New Roman" w:cs="Times New Roman"/>
          <w:b/>
          <w:sz w:val="12"/>
          <w:szCs w:val="12"/>
        </w:rPr>
        <w:t xml:space="preserve"> порядке создания, хранения, использования и восполнения резер</w:t>
      </w:r>
      <w:r w:rsidRPr="0080086E">
        <w:rPr>
          <w:rFonts w:ascii="Times New Roman" w:eastAsia="Calibri" w:hAnsi="Times New Roman" w:cs="Times New Roman"/>
          <w:b/>
          <w:sz w:val="12"/>
          <w:szCs w:val="12"/>
        </w:rPr>
        <w:t xml:space="preserve">ва материальных ресурсов </w:t>
      </w:r>
    </w:p>
    <w:p w:rsidR="0080086E" w:rsidRDefault="0080086E" w:rsidP="0080086E">
      <w:pPr>
        <w:tabs>
          <w:tab w:val="left" w:pos="284"/>
        </w:tabs>
        <w:spacing w:after="0" w:line="240" w:lineRule="auto"/>
        <w:jc w:val="center"/>
        <w:rPr>
          <w:rFonts w:ascii="Times New Roman" w:eastAsia="Calibri" w:hAnsi="Times New Roman" w:cs="Times New Roman"/>
          <w:b/>
          <w:sz w:val="12"/>
          <w:szCs w:val="12"/>
        </w:rPr>
      </w:pPr>
      <w:r w:rsidRPr="0080086E">
        <w:rPr>
          <w:rFonts w:ascii="Times New Roman" w:eastAsia="Calibri" w:hAnsi="Times New Roman" w:cs="Times New Roman"/>
          <w:b/>
          <w:sz w:val="12"/>
          <w:szCs w:val="12"/>
        </w:rPr>
        <w:t>дл</w:t>
      </w:r>
      <w:r>
        <w:rPr>
          <w:rFonts w:ascii="Times New Roman" w:eastAsia="Calibri" w:hAnsi="Times New Roman" w:cs="Times New Roman"/>
          <w:b/>
          <w:sz w:val="12"/>
          <w:szCs w:val="12"/>
        </w:rPr>
        <w:t>я ликвидации чрезвычайных ситуа</w:t>
      </w:r>
      <w:r w:rsidRPr="0080086E">
        <w:rPr>
          <w:rFonts w:ascii="Times New Roman" w:eastAsia="Calibri" w:hAnsi="Times New Roman" w:cs="Times New Roman"/>
          <w:b/>
          <w:sz w:val="12"/>
          <w:szCs w:val="12"/>
        </w:rPr>
        <w:t>ций в муниципальном районе Сергиевский Самарской области</w:t>
      </w:r>
    </w:p>
    <w:p w:rsidR="0080086E" w:rsidRDefault="0080086E" w:rsidP="0080086E">
      <w:pPr>
        <w:tabs>
          <w:tab w:val="left" w:pos="284"/>
        </w:tabs>
        <w:spacing w:after="0" w:line="240" w:lineRule="auto"/>
        <w:jc w:val="center"/>
        <w:rPr>
          <w:rFonts w:ascii="Times New Roman" w:eastAsia="Calibri" w:hAnsi="Times New Roman" w:cs="Times New Roman"/>
          <w:b/>
          <w:sz w:val="12"/>
          <w:szCs w:val="12"/>
        </w:rPr>
      </w:pPr>
    </w:p>
    <w:p w:rsidR="0080086E" w:rsidRPr="0080086E" w:rsidRDefault="0080086E" w:rsidP="0080086E">
      <w:pPr>
        <w:tabs>
          <w:tab w:val="left" w:pos="284"/>
        </w:tabs>
        <w:spacing w:after="0" w:line="240" w:lineRule="auto"/>
        <w:ind w:firstLine="284"/>
        <w:jc w:val="both"/>
        <w:rPr>
          <w:rFonts w:ascii="Times New Roman" w:eastAsia="Calibri" w:hAnsi="Times New Roman" w:cs="Times New Roman"/>
          <w:sz w:val="12"/>
          <w:szCs w:val="12"/>
        </w:rPr>
      </w:pPr>
      <w:proofErr w:type="gramStart"/>
      <w:r w:rsidRPr="0080086E">
        <w:rPr>
          <w:rFonts w:ascii="Times New Roman" w:eastAsia="Calibri" w:hAnsi="Times New Roman" w:cs="Times New Roman"/>
          <w:sz w:val="12"/>
          <w:szCs w:val="12"/>
        </w:rPr>
        <w:t>В соответствии с Федеральным законом от 21.12.1994 г. №68-ФЗ «О защите населения и территорий от чрезвычайных ситуаций природного и техногенного характера», постановлением Правительства Российской Федерации от 10.11.1996 г. №1340 «О Порядке создания и использования резервов материальных ресурсов для ликвидации чрезвычайных ситуаций природного и техногенного характера», постановлением Правительства Самарской области от 21 октября 2010 г. № 499 «О создании, хранении, использовании и</w:t>
      </w:r>
      <w:proofErr w:type="gramEnd"/>
      <w:r w:rsidRPr="0080086E">
        <w:rPr>
          <w:rFonts w:ascii="Times New Roman" w:eastAsia="Calibri" w:hAnsi="Times New Roman" w:cs="Times New Roman"/>
          <w:sz w:val="12"/>
          <w:szCs w:val="12"/>
        </w:rPr>
        <w:t xml:space="preserve"> </w:t>
      </w:r>
      <w:proofErr w:type="gramStart"/>
      <w:r w:rsidRPr="0080086E">
        <w:rPr>
          <w:rFonts w:ascii="Times New Roman" w:eastAsia="Calibri" w:hAnsi="Times New Roman" w:cs="Times New Roman"/>
          <w:sz w:val="12"/>
          <w:szCs w:val="12"/>
        </w:rPr>
        <w:t>восполнении резерва материальных ресурсов Самарской области для ликвидации чрезвычайных ситуаций межмуниципального и регионального характера», Уставом муниципального района Сергиевский, в целях экстренного привлечения материальных средств в случае возникновения чрезвычайных ситуаций на территории муниципального района Сергиевский Самарской области администрация муниципального района Сергиевский</w:t>
      </w:r>
      <w:proofErr w:type="gramEnd"/>
    </w:p>
    <w:p w:rsidR="00CB4A73" w:rsidRDefault="00CB4A73" w:rsidP="0080086E">
      <w:pPr>
        <w:tabs>
          <w:tab w:val="left" w:pos="284"/>
        </w:tabs>
        <w:spacing w:after="0" w:line="240" w:lineRule="auto"/>
        <w:ind w:firstLine="284"/>
        <w:jc w:val="both"/>
        <w:rPr>
          <w:rFonts w:ascii="Times New Roman" w:eastAsia="Calibri" w:hAnsi="Times New Roman" w:cs="Times New Roman"/>
          <w:b/>
          <w:sz w:val="12"/>
          <w:szCs w:val="12"/>
        </w:rPr>
      </w:pPr>
    </w:p>
    <w:p w:rsidR="0080086E" w:rsidRPr="0080086E" w:rsidRDefault="0080086E" w:rsidP="0080086E">
      <w:pPr>
        <w:tabs>
          <w:tab w:val="left" w:pos="284"/>
        </w:tabs>
        <w:spacing w:after="0" w:line="240" w:lineRule="auto"/>
        <w:ind w:firstLine="284"/>
        <w:jc w:val="both"/>
        <w:rPr>
          <w:rFonts w:ascii="Times New Roman" w:eastAsia="Calibri" w:hAnsi="Times New Roman" w:cs="Times New Roman"/>
          <w:b/>
          <w:sz w:val="12"/>
          <w:szCs w:val="12"/>
        </w:rPr>
      </w:pPr>
      <w:r>
        <w:rPr>
          <w:rFonts w:ascii="Times New Roman" w:eastAsia="Calibri" w:hAnsi="Times New Roman" w:cs="Times New Roman"/>
          <w:b/>
          <w:sz w:val="12"/>
          <w:szCs w:val="12"/>
        </w:rPr>
        <w:t>ПОСТАНОВЛЯЕТ:</w:t>
      </w:r>
    </w:p>
    <w:p w:rsidR="0080086E" w:rsidRPr="0080086E" w:rsidRDefault="0080086E" w:rsidP="0080086E">
      <w:pPr>
        <w:tabs>
          <w:tab w:val="left" w:pos="284"/>
        </w:tabs>
        <w:spacing w:after="0" w:line="240" w:lineRule="auto"/>
        <w:ind w:firstLine="284"/>
        <w:jc w:val="both"/>
        <w:rPr>
          <w:rFonts w:ascii="Times New Roman" w:eastAsia="Calibri" w:hAnsi="Times New Roman" w:cs="Times New Roman"/>
          <w:sz w:val="12"/>
          <w:szCs w:val="12"/>
        </w:rPr>
      </w:pPr>
      <w:r w:rsidRPr="0080086E">
        <w:rPr>
          <w:rFonts w:ascii="Times New Roman" w:eastAsia="Calibri" w:hAnsi="Times New Roman" w:cs="Times New Roman"/>
          <w:sz w:val="12"/>
          <w:szCs w:val="12"/>
        </w:rPr>
        <w:t>1. Утвердить прилагаемый Порядок создания, хранения, использования и восполнения резерва материальных ресурсов для ликвидации чрез</w:t>
      </w:r>
      <w:r>
        <w:rPr>
          <w:rFonts w:ascii="Times New Roman" w:eastAsia="Calibri" w:hAnsi="Times New Roman" w:cs="Times New Roman"/>
          <w:sz w:val="12"/>
          <w:szCs w:val="12"/>
        </w:rPr>
        <w:t>вы</w:t>
      </w:r>
      <w:r w:rsidRPr="0080086E">
        <w:rPr>
          <w:rFonts w:ascii="Times New Roman" w:eastAsia="Calibri" w:hAnsi="Times New Roman" w:cs="Times New Roman"/>
          <w:sz w:val="12"/>
          <w:szCs w:val="12"/>
        </w:rPr>
        <w:t>чайных ситуаций администрации муниципального района Сергиевский.</w:t>
      </w:r>
    </w:p>
    <w:p w:rsidR="0080086E" w:rsidRPr="0080086E" w:rsidRDefault="0080086E" w:rsidP="0080086E">
      <w:pPr>
        <w:tabs>
          <w:tab w:val="left" w:pos="284"/>
        </w:tabs>
        <w:spacing w:after="0" w:line="240" w:lineRule="auto"/>
        <w:ind w:firstLine="284"/>
        <w:jc w:val="both"/>
        <w:rPr>
          <w:rFonts w:ascii="Times New Roman" w:eastAsia="Calibri" w:hAnsi="Times New Roman" w:cs="Times New Roman"/>
          <w:sz w:val="12"/>
          <w:szCs w:val="12"/>
        </w:rPr>
      </w:pPr>
      <w:r w:rsidRPr="0080086E">
        <w:rPr>
          <w:rFonts w:ascii="Times New Roman" w:eastAsia="Calibri" w:hAnsi="Times New Roman" w:cs="Times New Roman"/>
          <w:sz w:val="12"/>
          <w:szCs w:val="12"/>
        </w:rPr>
        <w:t>2. Утвердить прилагаемые номенклатуру и объемы резерва материальных ресурсов для ликвидации чрезвычайны</w:t>
      </w:r>
      <w:r>
        <w:rPr>
          <w:rFonts w:ascii="Times New Roman" w:eastAsia="Calibri" w:hAnsi="Times New Roman" w:cs="Times New Roman"/>
          <w:sz w:val="12"/>
          <w:szCs w:val="12"/>
        </w:rPr>
        <w:t>х ситуаций администрации муници</w:t>
      </w:r>
      <w:r w:rsidRPr="0080086E">
        <w:rPr>
          <w:rFonts w:ascii="Times New Roman" w:eastAsia="Calibri" w:hAnsi="Times New Roman" w:cs="Times New Roman"/>
          <w:sz w:val="12"/>
          <w:szCs w:val="12"/>
        </w:rPr>
        <w:t>пального района Сергиевский.</w:t>
      </w:r>
    </w:p>
    <w:p w:rsidR="0080086E" w:rsidRPr="0080086E" w:rsidRDefault="0080086E" w:rsidP="0080086E">
      <w:pPr>
        <w:tabs>
          <w:tab w:val="left" w:pos="284"/>
        </w:tabs>
        <w:spacing w:after="0" w:line="240" w:lineRule="auto"/>
        <w:ind w:firstLine="284"/>
        <w:jc w:val="both"/>
        <w:rPr>
          <w:rFonts w:ascii="Times New Roman" w:eastAsia="Calibri" w:hAnsi="Times New Roman" w:cs="Times New Roman"/>
          <w:sz w:val="12"/>
          <w:szCs w:val="12"/>
        </w:rPr>
      </w:pPr>
      <w:r w:rsidRPr="0080086E">
        <w:rPr>
          <w:rFonts w:ascii="Times New Roman" w:eastAsia="Calibri" w:hAnsi="Times New Roman" w:cs="Times New Roman"/>
          <w:sz w:val="12"/>
          <w:szCs w:val="12"/>
        </w:rPr>
        <w:t>3. Установить, что создание, хранен</w:t>
      </w:r>
      <w:r>
        <w:rPr>
          <w:rFonts w:ascii="Times New Roman" w:eastAsia="Calibri" w:hAnsi="Times New Roman" w:cs="Times New Roman"/>
          <w:sz w:val="12"/>
          <w:szCs w:val="12"/>
        </w:rPr>
        <w:t>ие и восполнение резерва матери</w:t>
      </w:r>
      <w:r w:rsidRPr="0080086E">
        <w:rPr>
          <w:rFonts w:ascii="Times New Roman" w:eastAsia="Calibri" w:hAnsi="Times New Roman" w:cs="Times New Roman"/>
          <w:sz w:val="12"/>
          <w:szCs w:val="12"/>
        </w:rPr>
        <w:t>альных ресурсов для ликвидации чрезвычайных ситуаций производится за счет средств бюджета муниципального района Сергиевский.</w:t>
      </w:r>
    </w:p>
    <w:p w:rsidR="0080086E" w:rsidRPr="0080086E" w:rsidRDefault="0080086E" w:rsidP="0080086E">
      <w:pPr>
        <w:tabs>
          <w:tab w:val="left" w:pos="284"/>
        </w:tabs>
        <w:spacing w:after="0" w:line="240" w:lineRule="auto"/>
        <w:ind w:firstLine="284"/>
        <w:jc w:val="both"/>
        <w:rPr>
          <w:rFonts w:ascii="Times New Roman" w:eastAsia="Calibri" w:hAnsi="Times New Roman" w:cs="Times New Roman"/>
          <w:sz w:val="12"/>
          <w:szCs w:val="12"/>
        </w:rPr>
      </w:pPr>
      <w:r w:rsidRPr="0080086E">
        <w:rPr>
          <w:rFonts w:ascii="Times New Roman" w:eastAsia="Calibri" w:hAnsi="Times New Roman" w:cs="Times New Roman"/>
          <w:sz w:val="12"/>
          <w:szCs w:val="12"/>
        </w:rPr>
        <w:t>4. Рекомендовать руководителям предприятий, учреждений и организаций:</w:t>
      </w:r>
    </w:p>
    <w:p w:rsidR="0080086E" w:rsidRPr="0080086E" w:rsidRDefault="0080086E" w:rsidP="0080086E">
      <w:pPr>
        <w:tabs>
          <w:tab w:val="left" w:pos="284"/>
        </w:tabs>
        <w:spacing w:after="0" w:line="240" w:lineRule="auto"/>
        <w:ind w:firstLine="284"/>
        <w:jc w:val="both"/>
        <w:rPr>
          <w:rFonts w:ascii="Times New Roman" w:eastAsia="Calibri" w:hAnsi="Times New Roman" w:cs="Times New Roman"/>
          <w:sz w:val="12"/>
          <w:szCs w:val="12"/>
        </w:rPr>
      </w:pPr>
      <w:r w:rsidRPr="0080086E">
        <w:rPr>
          <w:rFonts w:ascii="Times New Roman" w:eastAsia="Calibri" w:hAnsi="Times New Roman" w:cs="Times New Roman"/>
          <w:sz w:val="12"/>
          <w:szCs w:val="12"/>
        </w:rPr>
        <w:t>4.1. Создать соответствующие резервы материальных ресурсов для ликвидации чрезвычайных ситуаций;</w:t>
      </w:r>
    </w:p>
    <w:p w:rsidR="0080086E" w:rsidRPr="0080086E" w:rsidRDefault="0080086E" w:rsidP="0080086E">
      <w:pPr>
        <w:tabs>
          <w:tab w:val="left" w:pos="284"/>
        </w:tabs>
        <w:spacing w:after="0" w:line="240" w:lineRule="auto"/>
        <w:ind w:firstLine="284"/>
        <w:jc w:val="both"/>
        <w:rPr>
          <w:rFonts w:ascii="Times New Roman" w:eastAsia="Calibri" w:hAnsi="Times New Roman" w:cs="Times New Roman"/>
          <w:sz w:val="12"/>
          <w:szCs w:val="12"/>
        </w:rPr>
      </w:pPr>
      <w:r w:rsidRPr="0080086E">
        <w:rPr>
          <w:rFonts w:ascii="Times New Roman" w:eastAsia="Calibri" w:hAnsi="Times New Roman" w:cs="Times New Roman"/>
          <w:sz w:val="12"/>
          <w:szCs w:val="12"/>
        </w:rPr>
        <w:t xml:space="preserve">4.2. Представлять информацию о  </w:t>
      </w:r>
      <w:r>
        <w:rPr>
          <w:rFonts w:ascii="Times New Roman" w:eastAsia="Calibri" w:hAnsi="Times New Roman" w:cs="Times New Roman"/>
          <w:sz w:val="12"/>
          <w:szCs w:val="12"/>
        </w:rPr>
        <w:t>создании, накоплении и использо</w:t>
      </w:r>
      <w:r w:rsidRPr="0080086E">
        <w:rPr>
          <w:rFonts w:ascii="Times New Roman" w:eastAsia="Calibri" w:hAnsi="Times New Roman" w:cs="Times New Roman"/>
          <w:sz w:val="12"/>
          <w:szCs w:val="12"/>
        </w:rPr>
        <w:t>вании резервов материальных ресурсов в отдел по делам гражданской обороны и чрезвычайным ситуациям администрации муниципального района Сергиевский.</w:t>
      </w:r>
    </w:p>
    <w:p w:rsidR="0080086E" w:rsidRPr="0080086E" w:rsidRDefault="0080086E" w:rsidP="0080086E">
      <w:pPr>
        <w:tabs>
          <w:tab w:val="left" w:pos="284"/>
        </w:tabs>
        <w:spacing w:after="0" w:line="240" w:lineRule="auto"/>
        <w:ind w:firstLine="284"/>
        <w:jc w:val="both"/>
        <w:rPr>
          <w:rFonts w:ascii="Times New Roman" w:eastAsia="Calibri" w:hAnsi="Times New Roman" w:cs="Times New Roman"/>
          <w:sz w:val="12"/>
          <w:szCs w:val="12"/>
        </w:rPr>
      </w:pPr>
      <w:r w:rsidRPr="0080086E">
        <w:rPr>
          <w:rFonts w:ascii="Times New Roman" w:eastAsia="Calibri" w:hAnsi="Times New Roman" w:cs="Times New Roman"/>
          <w:sz w:val="12"/>
          <w:szCs w:val="12"/>
        </w:rPr>
        <w:t>5. Отделу по делам гражданской обороны и чрезвычайным ситуациям администрации муниципального района Сергиевский о состоянии  резерва материальных ресурсов для ликвидац</w:t>
      </w:r>
      <w:r>
        <w:rPr>
          <w:rFonts w:ascii="Times New Roman" w:eastAsia="Calibri" w:hAnsi="Times New Roman" w:cs="Times New Roman"/>
          <w:sz w:val="12"/>
          <w:szCs w:val="12"/>
        </w:rPr>
        <w:t>ии чрезвычайных ситуаций админи</w:t>
      </w:r>
      <w:r w:rsidRPr="0080086E">
        <w:rPr>
          <w:rFonts w:ascii="Times New Roman" w:eastAsia="Calibri" w:hAnsi="Times New Roman" w:cs="Times New Roman"/>
          <w:sz w:val="12"/>
          <w:szCs w:val="12"/>
        </w:rPr>
        <w:t>страции муниципального района Сергиевский информировать ГКУСО «Центр по делам ГО, ПБ и ЧС» и Главное управление</w:t>
      </w:r>
      <w:r>
        <w:rPr>
          <w:rFonts w:ascii="Times New Roman" w:eastAsia="Calibri" w:hAnsi="Times New Roman" w:cs="Times New Roman"/>
          <w:sz w:val="12"/>
          <w:szCs w:val="12"/>
        </w:rPr>
        <w:t xml:space="preserve"> </w:t>
      </w:r>
      <w:r w:rsidRPr="0080086E">
        <w:rPr>
          <w:rFonts w:ascii="Times New Roman" w:eastAsia="Calibri" w:hAnsi="Times New Roman" w:cs="Times New Roman"/>
          <w:sz w:val="12"/>
          <w:szCs w:val="12"/>
        </w:rPr>
        <w:t xml:space="preserve"> МЧС России по Самарской </w:t>
      </w:r>
      <w:proofErr w:type="gramStart"/>
      <w:r w:rsidRPr="0080086E">
        <w:rPr>
          <w:rFonts w:ascii="Times New Roman" w:eastAsia="Calibri" w:hAnsi="Times New Roman" w:cs="Times New Roman"/>
          <w:sz w:val="12"/>
          <w:szCs w:val="12"/>
        </w:rPr>
        <w:t>области</w:t>
      </w:r>
      <w:proofErr w:type="gramEnd"/>
      <w:r w:rsidRPr="0080086E">
        <w:rPr>
          <w:rFonts w:ascii="Times New Roman" w:eastAsia="Calibri" w:hAnsi="Times New Roman" w:cs="Times New Roman"/>
          <w:sz w:val="12"/>
          <w:szCs w:val="12"/>
        </w:rPr>
        <w:t xml:space="preserve"> согласно установленных сроков.</w:t>
      </w:r>
    </w:p>
    <w:p w:rsidR="0080086E" w:rsidRPr="0080086E" w:rsidRDefault="0080086E" w:rsidP="0080086E">
      <w:pPr>
        <w:tabs>
          <w:tab w:val="left" w:pos="284"/>
        </w:tabs>
        <w:spacing w:after="0" w:line="240" w:lineRule="auto"/>
        <w:ind w:firstLine="284"/>
        <w:jc w:val="both"/>
        <w:rPr>
          <w:rFonts w:ascii="Times New Roman" w:eastAsia="Calibri" w:hAnsi="Times New Roman" w:cs="Times New Roman"/>
          <w:sz w:val="12"/>
          <w:szCs w:val="12"/>
        </w:rPr>
      </w:pPr>
      <w:r w:rsidRPr="0080086E">
        <w:rPr>
          <w:rFonts w:ascii="Times New Roman" w:eastAsia="Calibri" w:hAnsi="Times New Roman" w:cs="Times New Roman"/>
          <w:sz w:val="12"/>
          <w:szCs w:val="12"/>
        </w:rPr>
        <w:t xml:space="preserve">6. </w:t>
      </w:r>
      <w:proofErr w:type="gramStart"/>
      <w:r w:rsidRPr="0080086E">
        <w:rPr>
          <w:rFonts w:ascii="Times New Roman" w:eastAsia="Calibri" w:hAnsi="Times New Roman" w:cs="Times New Roman"/>
          <w:sz w:val="12"/>
          <w:szCs w:val="12"/>
        </w:rPr>
        <w:t>Постановления Главы муниципального района Сергиевский № 1157 от 06.10.2011 г. «О порядке создания, хранения, использования и восполнения резерва материальных ресурсов для ликвидации чрезвычайных ситуаций в муниципальном районе Сергиевский», №1067 от 18.08.2014 г. «О внесении изменений в Приложение №1 к постановлению Главы муниципального района Сергиевский №1157 от 06.10.2011 г. «О порядке создания, хранения, использования и восполнения резерва материальных ресурсов для ликвидации чрезвычайных</w:t>
      </w:r>
      <w:proofErr w:type="gramEnd"/>
      <w:r w:rsidRPr="0080086E">
        <w:rPr>
          <w:rFonts w:ascii="Times New Roman" w:eastAsia="Calibri" w:hAnsi="Times New Roman" w:cs="Times New Roman"/>
          <w:sz w:val="12"/>
          <w:szCs w:val="12"/>
        </w:rPr>
        <w:t xml:space="preserve"> ситуаций в муниципальном районе Сергиевский» считать утратившими силу.</w:t>
      </w:r>
    </w:p>
    <w:p w:rsidR="0080086E" w:rsidRPr="0080086E" w:rsidRDefault="0080086E" w:rsidP="0080086E">
      <w:pPr>
        <w:tabs>
          <w:tab w:val="left" w:pos="284"/>
        </w:tabs>
        <w:spacing w:after="0" w:line="240" w:lineRule="auto"/>
        <w:ind w:firstLine="284"/>
        <w:jc w:val="both"/>
        <w:rPr>
          <w:rFonts w:ascii="Times New Roman" w:eastAsia="Calibri" w:hAnsi="Times New Roman" w:cs="Times New Roman"/>
          <w:sz w:val="12"/>
          <w:szCs w:val="12"/>
        </w:rPr>
      </w:pPr>
      <w:r w:rsidRPr="0080086E">
        <w:rPr>
          <w:rFonts w:ascii="Times New Roman" w:eastAsia="Calibri" w:hAnsi="Times New Roman" w:cs="Times New Roman"/>
          <w:sz w:val="12"/>
          <w:szCs w:val="12"/>
        </w:rPr>
        <w:t>7. Опубликовать настоящее постановление в газете «Сергиевский вестник».</w:t>
      </w:r>
    </w:p>
    <w:p w:rsidR="0080086E" w:rsidRPr="0080086E" w:rsidRDefault="0080086E" w:rsidP="0080086E">
      <w:pPr>
        <w:tabs>
          <w:tab w:val="left" w:pos="284"/>
        </w:tabs>
        <w:spacing w:after="0" w:line="240" w:lineRule="auto"/>
        <w:ind w:firstLine="284"/>
        <w:jc w:val="both"/>
        <w:rPr>
          <w:rFonts w:ascii="Times New Roman" w:eastAsia="Calibri" w:hAnsi="Times New Roman" w:cs="Times New Roman"/>
          <w:sz w:val="12"/>
          <w:szCs w:val="12"/>
        </w:rPr>
      </w:pPr>
      <w:r w:rsidRPr="0080086E">
        <w:rPr>
          <w:rFonts w:ascii="Times New Roman" w:eastAsia="Calibri" w:hAnsi="Times New Roman" w:cs="Times New Roman"/>
          <w:sz w:val="12"/>
          <w:szCs w:val="12"/>
        </w:rPr>
        <w:t>8. Настоящее постановление вступает в силу со дня его официального опубликования.</w:t>
      </w:r>
    </w:p>
    <w:p w:rsidR="0080086E" w:rsidRPr="0080086E" w:rsidRDefault="0080086E" w:rsidP="0080086E">
      <w:pPr>
        <w:tabs>
          <w:tab w:val="left" w:pos="284"/>
        </w:tabs>
        <w:spacing w:after="0" w:line="240" w:lineRule="auto"/>
        <w:ind w:firstLine="284"/>
        <w:jc w:val="both"/>
        <w:rPr>
          <w:rFonts w:ascii="Times New Roman" w:eastAsia="Calibri" w:hAnsi="Times New Roman" w:cs="Times New Roman"/>
          <w:sz w:val="12"/>
          <w:szCs w:val="12"/>
        </w:rPr>
      </w:pPr>
      <w:r w:rsidRPr="0080086E">
        <w:rPr>
          <w:rFonts w:ascii="Times New Roman" w:eastAsia="Calibri" w:hAnsi="Times New Roman" w:cs="Times New Roman"/>
          <w:sz w:val="12"/>
          <w:szCs w:val="12"/>
        </w:rPr>
        <w:lastRenderedPageBreak/>
        <w:t xml:space="preserve">9. </w:t>
      </w:r>
      <w:proofErr w:type="gramStart"/>
      <w:r w:rsidRPr="0080086E">
        <w:rPr>
          <w:rFonts w:ascii="Times New Roman" w:eastAsia="Calibri" w:hAnsi="Times New Roman" w:cs="Times New Roman"/>
          <w:sz w:val="12"/>
          <w:szCs w:val="12"/>
        </w:rPr>
        <w:t>Контроль за</w:t>
      </w:r>
      <w:proofErr w:type="gramEnd"/>
      <w:r w:rsidRPr="0080086E">
        <w:rPr>
          <w:rFonts w:ascii="Times New Roman" w:eastAsia="Calibri" w:hAnsi="Times New Roman" w:cs="Times New Roman"/>
          <w:sz w:val="12"/>
          <w:szCs w:val="12"/>
        </w:rPr>
        <w:t xml:space="preserve"> выполнением настоящего постановления возложить на заместителя Главы муниципального района Сергиевский </w:t>
      </w:r>
      <w:r>
        <w:rPr>
          <w:rFonts w:ascii="Times New Roman" w:eastAsia="Calibri" w:hAnsi="Times New Roman" w:cs="Times New Roman"/>
          <w:sz w:val="12"/>
          <w:szCs w:val="12"/>
        </w:rPr>
        <w:t xml:space="preserve">    </w:t>
      </w:r>
      <w:proofErr w:type="spellStart"/>
      <w:r w:rsidRPr="0080086E">
        <w:rPr>
          <w:rFonts w:ascii="Times New Roman" w:eastAsia="Calibri" w:hAnsi="Times New Roman" w:cs="Times New Roman"/>
          <w:sz w:val="12"/>
          <w:szCs w:val="12"/>
        </w:rPr>
        <w:t>Заболотин</w:t>
      </w:r>
      <w:r>
        <w:rPr>
          <w:rFonts w:ascii="Times New Roman" w:eastAsia="Calibri" w:hAnsi="Times New Roman" w:cs="Times New Roman"/>
          <w:sz w:val="12"/>
          <w:szCs w:val="12"/>
        </w:rPr>
        <w:t>а</w:t>
      </w:r>
      <w:proofErr w:type="spellEnd"/>
      <w:r>
        <w:rPr>
          <w:rFonts w:ascii="Times New Roman" w:eastAsia="Calibri" w:hAnsi="Times New Roman" w:cs="Times New Roman"/>
          <w:sz w:val="12"/>
          <w:szCs w:val="12"/>
        </w:rPr>
        <w:t xml:space="preserve"> С.Г.</w:t>
      </w:r>
    </w:p>
    <w:p w:rsidR="0080086E" w:rsidRPr="0080086E" w:rsidRDefault="0080086E" w:rsidP="0080086E">
      <w:pPr>
        <w:tabs>
          <w:tab w:val="left" w:pos="284"/>
        </w:tabs>
        <w:spacing w:after="0" w:line="240" w:lineRule="auto"/>
        <w:jc w:val="right"/>
        <w:rPr>
          <w:rFonts w:ascii="Times New Roman" w:eastAsia="Calibri" w:hAnsi="Times New Roman" w:cs="Times New Roman"/>
          <w:sz w:val="12"/>
          <w:szCs w:val="12"/>
        </w:rPr>
      </w:pPr>
      <w:r w:rsidRPr="0080086E">
        <w:rPr>
          <w:rFonts w:ascii="Times New Roman" w:eastAsia="Calibri" w:hAnsi="Times New Roman" w:cs="Times New Roman"/>
          <w:sz w:val="12"/>
          <w:szCs w:val="12"/>
        </w:rPr>
        <w:t>Глава</w:t>
      </w:r>
    </w:p>
    <w:p w:rsidR="0080086E" w:rsidRDefault="0080086E" w:rsidP="0080086E">
      <w:pPr>
        <w:tabs>
          <w:tab w:val="left" w:pos="284"/>
        </w:tabs>
        <w:spacing w:after="0" w:line="240" w:lineRule="auto"/>
        <w:jc w:val="right"/>
        <w:rPr>
          <w:rFonts w:ascii="Times New Roman" w:eastAsia="Calibri" w:hAnsi="Times New Roman" w:cs="Times New Roman"/>
          <w:sz w:val="12"/>
          <w:szCs w:val="12"/>
        </w:rPr>
      </w:pPr>
      <w:r w:rsidRPr="0080086E">
        <w:rPr>
          <w:rFonts w:ascii="Times New Roman" w:eastAsia="Calibri" w:hAnsi="Times New Roman" w:cs="Times New Roman"/>
          <w:sz w:val="12"/>
          <w:szCs w:val="12"/>
        </w:rPr>
        <w:t>муниципального района Сергиевский</w:t>
      </w:r>
    </w:p>
    <w:p w:rsidR="00136704" w:rsidRDefault="0080086E" w:rsidP="0080086E">
      <w:pPr>
        <w:tabs>
          <w:tab w:val="left" w:pos="284"/>
        </w:tabs>
        <w:spacing w:after="0" w:line="240" w:lineRule="auto"/>
        <w:jc w:val="right"/>
        <w:rPr>
          <w:rFonts w:ascii="Times New Roman" w:eastAsia="Calibri" w:hAnsi="Times New Roman" w:cs="Times New Roman"/>
          <w:sz w:val="12"/>
          <w:szCs w:val="12"/>
        </w:rPr>
      </w:pPr>
      <w:r w:rsidRPr="0080086E">
        <w:rPr>
          <w:rFonts w:ascii="Times New Roman" w:eastAsia="Calibri" w:hAnsi="Times New Roman" w:cs="Times New Roman"/>
          <w:sz w:val="12"/>
          <w:szCs w:val="12"/>
        </w:rPr>
        <w:t>А.А. Веселов</w:t>
      </w:r>
    </w:p>
    <w:p w:rsidR="0080086E" w:rsidRDefault="0080086E" w:rsidP="0080086E">
      <w:pPr>
        <w:tabs>
          <w:tab w:val="left" w:pos="284"/>
        </w:tabs>
        <w:spacing w:after="0" w:line="240" w:lineRule="auto"/>
        <w:jc w:val="right"/>
        <w:rPr>
          <w:rFonts w:ascii="Times New Roman" w:eastAsia="Calibri" w:hAnsi="Times New Roman" w:cs="Times New Roman"/>
          <w:sz w:val="12"/>
          <w:szCs w:val="12"/>
        </w:rPr>
      </w:pPr>
    </w:p>
    <w:p w:rsidR="0080086E" w:rsidRPr="0080086E" w:rsidRDefault="0080086E" w:rsidP="0080086E">
      <w:pPr>
        <w:tabs>
          <w:tab w:val="left" w:pos="284"/>
        </w:tabs>
        <w:spacing w:after="0" w:line="240" w:lineRule="auto"/>
        <w:jc w:val="right"/>
        <w:rPr>
          <w:rFonts w:ascii="Times New Roman" w:eastAsia="Calibri" w:hAnsi="Times New Roman" w:cs="Times New Roman"/>
          <w:i/>
          <w:sz w:val="12"/>
          <w:szCs w:val="12"/>
        </w:rPr>
      </w:pPr>
      <w:r w:rsidRPr="0080086E">
        <w:rPr>
          <w:rFonts w:ascii="Times New Roman" w:eastAsia="Calibri" w:hAnsi="Times New Roman" w:cs="Times New Roman"/>
          <w:i/>
          <w:sz w:val="12"/>
          <w:szCs w:val="12"/>
        </w:rPr>
        <w:t>Приложение №1</w:t>
      </w:r>
    </w:p>
    <w:p w:rsidR="0080086E" w:rsidRPr="0080086E" w:rsidRDefault="0080086E" w:rsidP="0080086E">
      <w:pPr>
        <w:tabs>
          <w:tab w:val="left" w:pos="284"/>
        </w:tabs>
        <w:spacing w:after="0" w:line="240" w:lineRule="auto"/>
        <w:jc w:val="right"/>
        <w:rPr>
          <w:rFonts w:ascii="Times New Roman" w:eastAsia="Calibri" w:hAnsi="Times New Roman" w:cs="Times New Roman"/>
          <w:i/>
          <w:sz w:val="12"/>
          <w:szCs w:val="12"/>
        </w:rPr>
      </w:pPr>
      <w:r w:rsidRPr="0080086E">
        <w:rPr>
          <w:rFonts w:ascii="Times New Roman" w:eastAsia="Calibri" w:hAnsi="Times New Roman" w:cs="Times New Roman"/>
          <w:i/>
          <w:sz w:val="12"/>
          <w:szCs w:val="12"/>
        </w:rPr>
        <w:t>к постановлению администрации</w:t>
      </w:r>
    </w:p>
    <w:p w:rsidR="0080086E" w:rsidRPr="0080086E" w:rsidRDefault="0080086E" w:rsidP="0080086E">
      <w:pPr>
        <w:tabs>
          <w:tab w:val="left" w:pos="284"/>
        </w:tabs>
        <w:spacing w:after="0" w:line="240" w:lineRule="auto"/>
        <w:jc w:val="right"/>
        <w:rPr>
          <w:rFonts w:ascii="Times New Roman" w:eastAsia="Calibri" w:hAnsi="Times New Roman" w:cs="Times New Roman"/>
          <w:i/>
          <w:sz w:val="12"/>
          <w:szCs w:val="12"/>
        </w:rPr>
      </w:pPr>
      <w:r w:rsidRPr="0080086E">
        <w:rPr>
          <w:rFonts w:ascii="Times New Roman" w:eastAsia="Calibri" w:hAnsi="Times New Roman" w:cs="Times New Roman"/>
          <w:i/>
          <w:sz w:val="12"/>
          <w:szCs w:val="12"/>
        </w:rPr>
        <w:t>муниципального района Сергиевский</w:t>
      </w:r>
    </w:p>
    <w:p w:rsidR="00136704" w:rsidRDefault="0080086E" w:rsidP="0080086E">
      <w:pPr>
        <w:tabs>
          <w:tab w:val="left" w:pos="284"/>
        </w:tabs>
        <w:spacing w:after="0" w:line="240" w:lineRule="auto"/>
        <w:jc w:val="right"/>
        <w:rPr>
          <w:rFonts w:ascii="Times New Roman" w:eastAsia="Calibri" w:hAnsi="Times New Roman" w:cs="Times New Roman"/>
          <w:i/>
          <w:sz w:val="12"/>
          <w:szCs w:val="12"/>
        </w:rPr>
      </w:pPr>
      <w:r w:rsidRPr="0080086E">
        <w:rPr>
          <w:rFonts w:ascii="Times New Roman" w:eastAsia="Calibri" w:hAnsi="Times New Roman" w:cs="Times New Roman"/>
          <w:i/>
          <w:sz w:val="12"/>
          <w:szCs w:val="12"/>
        </w:rPr>
        <w:t>№1354 от «19» ноября 2018 г.</w:t>
      </w:r>
    </w:p>
    <w:p w:rsidR="00CB4A73" w:rsidRPr="0080086E" w:rsidRDefault="00CB4A73" w:rsidP="0080086E">
      <w:pPr>
        <w:tabs>
          <w:tab w:val="left" w:pos="284"/>
        </w:tabs>
        <w:spacing w:after="0" w:line="240" w:lineRule="auto"/>
        <w:jc w:val="right"/>
        <w:rPr>
          <w:rFonts w:ascii="Times New Roman" w:eastAsia="Calibri" w:hAnsi="Times New Roman" w:cs="Times New Roman"/>
          <w:i/>
          <w:sz w:val="12"/>
          <w:szCs w:val="12"/>
        </w:rPr>
      </w:pPr>
    </w:p>
    <w:p w:rsidR="0080086E" w:rsidRPr="0080086E" w:rsidRDefault="0080086E" w:rsidP="0080086E">
      <w:pPr>
        <w:tabs>
          <w:tab w:val="left" w:pos="284"/>
        </w:tabs>
        <w:spacing w:after="0" w:line="240" w:lineRule="auto"/>
        <w:ind w:firstLine="284"/>
        <w:jc w:val="center"/>
        <w:rPr>
          <w:rFonts w:ascii="Times New Roman" w:eastAsia="Calibri" w:hAnsi="Times New Roman" w:cs="Times New Roman"/>
          <w:b/>
          <w:sz w:val="12"/>
          <w:szCs w:val="12"/>
        </w:rPr>
      </w:pPr>
      <w:r w:rsidRPr="0080086E">
        <w:rPr>
          <w:rFonts w:ascii="Times New Roman" w:eastAsia="Calibri" w:hAnsi="Times New Roman" w:cs="Times New Roman"/>
          <w:b/>
          <w:sz w:val="12"/>
          <w:szCs w:val="12"/>
        </w:rPr>
        <w:t>Порядок</w:t>
      </w:r>
    </w:p>
    <w:p w:rsidR="0080086E" w:rsidRDefault="0080086E" w:rsidP="0080086E">
      <w:pPr>
        <w:tabs>
          <w:tab w:val="left" w:pos="284"/>
        </w:tabs>
        <w:spacing w:after="0" w:line="240" w:lineRule="auto"/>
        <w:ind w:firstLine="284"/>
        <w:jc w:val="center"/>
        <w:rPr>
          <w:rFonts w:ascii="Times New Roman" w:eastAsia="Calibri" w:hAnsi="Times New Roman" w:cs="Times New Roman"/>
          <w:b/>
          <w:sz w:val="12"/>
          <w:szCs w:val="12"/>
        </w:rPr>
      </w:pPr>
      <w:r w:rsidRPr="0080086E">
        <w:rPr>
          <w:rFonts w:ascii="Times New Roman" w:eastAsia="Calibri" w:hAnsi="Times New Roman" w:cs="Times New Roman"/>
          <w:b/>
          <w:sz w:val="12"/>
          <w:szCs w:val="12"/>
        </w:rPr>
        <w:t>создания, хранения, испо</w:t>
      </w:r>
      <w:r>
        <w:rPr>
          <w:rFonts w:ascii="Times New Roman" w:eastAsia="Calibri" w:hAnsi="Times New Roman" w:cs="Times New Roman"/>
          <w:b/>
          <w:sz w:val="12"/>
          <w:szCs w:val="12"/>
        </w:rPr>
        <w:t xml:space="preserve">льзования и восполнения резерва </w:t>
      </w:r>
      <w:r w:rsidRPr="0080086E">
        <w:rPr>
          <w:rFonts w:ascii="Times New Roman" w:eastAsia="Calibri" w:hAnsi="Times New Roman" w:cs="Times New Roman"/>
          <w:b/>
          <w:sz w:val="12"/>
          <w:szCs w:val="12"/>
        </w:rPr>
        <w:t xml:space="preserve">материальных ресурсов </w:t>
      </w:r>
    </w:p>
    <w:p w:rsidR="0080086E" w:rsidRPr="0080086E" w:rsidRDefault="0080086E" w:rsidP="0080086E">
      <w:pPr>
        <w:tabs>
          <w:tab w:val="left" w:pos="284"/>
        </w:tabs>
        <w:spacing w:after="0" w:line="240" w:lineRule="auto"/>
        <w:ind w:firstLine="284"/>
        <w:jc w:val="center"/>
        <w:rPr>
          <w:rFonts w:ascii="Times New Roman" w:eastAsia="Calibri" w:hAnsi="Times New Roman" w:cs="Times New Roman"/>
          <w:b/>
          <w:sz w:val="12"/>
          <w:szCs w:val="12"/>
        </w:rPr>
      </w:pPr>
      <w:r w:rsidRPr="0080086E">
        <w:rPr>
          <w:rFonts w:ascii="Times New Roman" w:eastAsia="Calibri" w:hAnsi="Times New Roman" w:cs="Times New Roman"/>
          <w:b/>
          <w:sz w:val="12"/>
          <w:szCs w:val="12"/>
        </w:rPr>
        <w:t>для ликвидации чрезвычайных</w:t>
      </w:r>
      <w:r>
        <w:rPr>
          <w:rFonts w:ascii="Times New Roman" w:eastAsia="Calibri" w:hAnsi="Times New Roman" w:cs="Times New Roman"/>
          <w:b/>
          <w:sz w:val="12"/>
          <w:szCs w:val="12"/>
        </w:rPr>
        <w:t xml:space="preserve"> </w:t>
      </w:r>
      <w:r w:rsidRPr="0080086E">
        <w:rPr>
          <w:rFonts w:ascii="Times New Roman" w:eastAsia="Calibri" w:hAnsi="Times New Roman" w:cs="Times New Roman"/>
          <w:b/>
          <w:sz w:val="12"/>
          <w:szCs w:val="12"/>
        </w:rPr>
        <w:t>ситуаций администрации муниципального района Сергиевский</w:t>
      </w:r>
    </w:p>
    <w:p w:rsidR="0080086E" w:rsidRPr="0080086E" w:rsidRDefault="0080086E" w:rsidP="0080086E">
      <w:pPr>
        <w:tabs>
          <w:tab w:val="left" w:pos="284"/>
        </w:tabs>
        <w:spacing w:after="0" w:line="240" w:lineRule="auto"/>
        <w:ind w:firstLine="284"/>
        <w:jc w:val="both"/>
        <w:rPr>
          <w:rFonts w:ascii="Times New Roman" w:eastAsia="Calibri" w:hAnsi="Times New Roman" w:cs="Times New Roman"/>
          <w:sz w:val="12"/>
          <w:szCs w:val="12"/>
        </w:rPr>
      </w:pPr>
    </w:p>
    <w:p w:rsidR="0080086E" w:rsidRPr="0080086E" w:rsidRDefault="0080086E" w:rsidP="0080086E">
      <w:pPr>
        <w:tabs>
          <w:tab w:val="left" w:pos="284"/>
        </w:tabs>
        <w:spacing w:after="0" w:line="240" w:lineRule="auto"/>
        <w:ind w:firstLine="284"/>
        <w:jc w:val="both"/>
        <w:rPr>
          <w:rFonts w:ascii="Times New Roman" w:eastAsia="Calibri" w:hAnsi="Times New Roman" w:cs="Times New Roman"/>
          <w:sz w:val="12"/>
          <w:szCs w:val="12"/>
        </w:rPr>
      </w:pPr>
      <w:r w:rsidRPr="0080086E">
        <w:rPr>
          <w:rFonts w:ascii="Times New Roman" w:eastAsia="Calibri" w:hAnsi="Times New Roman" w:cs="Times New Roman"/>
          <w:sz w:val="12"/>
          <w:szCs w:val="12"/>
        </w:rPr>
        <w:t xml:space="preserve">1. </w:t>
      </w:r>
      <w:proofErr w:type="gramStart"/>
      <w:r w:rsidRPr="0080086E">
        <w:rPr>
          <w:rFonts w:ascii="Times New Roman" w:eastAsia="Calibri" w:hAnsi="Times New Roman" w:cs="Times New Roman"/>
          <w:sz w:val="12"/>
          <w:szCs w:val="12"/>
        </w:rPr>
        <w:t>Настоящий Порядок разработан в соответствии с Федеральным законом от 21.12.1994 № 68-ФЗ «О защите населения и территорий от чрезвычайных ситуаций природного и техногенного характера», постановлением Правительства Российской Федерации от 10.11.1996 № 1340 «О Порядке создания и использования резервов материальных ресурсов для ликвидации чрезвычайных ситуаций природного и техногенного характера», постановлением Правительства Самарской области от 21 октября 2010 г. № 499 «О создании, хранении, использовании</w:t>
      </w:r>
      <w:proofErr w:type="gramEnd"/>
      <w:r w:rsidRPr="0080086E">
        <w:rPr>
          <w:rFonts w:ascii="Times New Roman" w:eastAsia="Calibri" w:hAnsi="Times New Roman" w:cs="Times New Roman"/>
          <w:sz w:val="12"/>
          <w:szCs w:val="12"/>
        </w:rPr>
        <w:t xml:space="preserve"> </w:t>
      </w:r>
      <w:proofErr w:type="gramStart"/>
      <w:r w:rsidRPr="0080086E">
        <w:rPr>
          <w:rFonts w:ascii="Times New Roman" w:eastAsia="Calibri" w:hAnsi="Times New Roman" w:cs="Times New Roman"/>
          <w:sz w:val="12"/>
          <w:szCs w:val="12"/>
        </w:rPr>
        <w:t>и восполнении резерва материальных ресурсов Самарской области для ликвидации чрезвычайных ситуаций межмуниципального и регионального характера» и определяет основные принципы создания, хранения, использования и восполнения резерва материальных ресурсов для ликвидации чрезвычайных ситуаций администрации муниципального района Сергиевский (далее – Резерв).</w:t>
      </w:r>
      <w:proofErr w:type="gramEnd"/>
    </w:p>
    <w:p w:rsidR="0080086E" w:rsidRPr="0080086E" w:rsidRDefault="0080086E" w:rsidP="0080086E">
      <w:pPr>
        <w:tabs>
          <w:tab w:val="left" w:pos="284"/>
        </w:tabs>
        <w:spacing w:after="0" w:line="240" w:lineRule="auto"/>
        <w:ind w:firstLine="284"/>
        <w:jc w:val="both"/>
        <w:rPr>
          <w:rFonts w:ascii="Times New Roman" w:eastAsia="Calibri" w:hAnsi="Times New Roman" w:cs="Times New Roman"/>
          <w:sz w:val="12"/>
          <w:szCs w:val="12"/>
        </w:rPr>
      </w:pPr>
      <w:r w:rsidRPr="0080086E">
        <w:rPr>
          <w:rFonts w:ascii="Times New Roman" w:eastAsia="Calibri" w:hAnsi="Times New Roman" w:cs="Times New Roman"/>
          <w:sz w:val="12"/>
          <w:szCs w:val="12"/>
        </w:rPr>
        <w:t>2. Резерв создается заблаговременно в целях экстренного привлечения необходимых сре</w:t>
      </w:r>
      <w:proofErr w:type="gramStart"/>
      <w:r w:rsidRPr="0080086E">
        <w:rPr>
          <w:rFonts w:ascii="Times New Roman" w:eastAsia="Calibri" w:hAnsi="Times New Roman" w:cs="Times New Roman"/>
          <w:sz w:val="12"/>
          <w:szCs w:val="12"/>
        </w:rPr>
        <w:t>дств дл</w:t>
      </w:r>
      <w:proofErr w:type="gramEnd"/>
      <w:r w:rsidRPr="0080086E">
        <w:rPr>
          <w:rFonts w:ascii="Times New Roman" w:eastAsia="Calibri" w:hAnsi="Times New Roman" w:cs="Times New Roman"/>
          <w:sz w:val="12"/>
          <w:szCs w:val="12"/>
        </w:rPr>
        <w:t>я первоочередного жизнеобеспечения пострадавшего населения, развёртывания и содержания временных пунктов проживания и питания пострадавших граждан, оказания им помощи, обеспечения аварийно-спасательных и аварийно-восстановительных работ в случае возникновения чрезвычайных ситуаций, а также при ликвидации угрозы и последствий чрезвычайных ситуаций.</w:t>
      </w:r>
    </w:p>
    <w:p w:rsidR="0080086E" w:rsidRPr="0080086E" w:rsidRDefault="0080086E" w:rsidP="0080086E">
      <w:pPr>
        <w:tabs>
          <w:tab w:val="left" w:pos="284"/>
        </w:tabs>
        <w:spacing w:after="0" w:line="240" w:lineRule="auto"/>
        <w:ind w:firstLine="284"/>
        <w:jc w:val="both"/>
        <w:rPr>
          <w:rFonts w:ascii="Times New Roman" w:eastAsia="Calibri" w:hAnsi="Times New Roman" w:cs="Times New Roman"/>
          <w:sz w:val="12"/>
          <w:szCs w:val="12"/>
        </w:rPr>
      </w:pPr>
      <w:r w:rsidRPr="0080086E">
        <w:rPr>
          <w:rFonts w:ascii="Times New Roman" w:eastAsia="Calibri" w:hAnsi="Times New Roman" w:cs="Times New Roman"/>
          <w:sz w:val="12"/>
          <w:szCs w:val="12"/>
        </w:rPr>
        <w:t>Резерв может использоваться на ин</w:t>
      </w:r>
      <w:r>
        <w:rPr>
          <w:rFonts w:ascii="Times New Roman" w:eastAsia="Calibri" w:hAnsi="Times New Roman" w:cs="Times New Roman"/>
          <w:sz w:val="12"/>
          <w:szCs w:val="12"/>
        </w:rPr>
        <w:t>ые цели, не связанные с ликвида</w:t>
      </w:r>
      <w:r w:rsidRPr="0080086E">
        <w:rPr>
          <w:rFonts w:ascii="Times New Roman" w:eastAsia="Calibri" w:hAnsi="Times New Roman" w:cs="Times New Roman"/>
          <w:sz w:val="12"/>
          <w:szCs w:val="12"/>
        </w:rPr>
        <w:t>цией чрезвычайных ситуаций, только на</w:t>
      </w:r>
      <w:r>
        <w:rPr>
          <w:rFonts w:ascii="Times New Roman" w:eastAsia="Calibri" w:hAnsi="Times New Roman" w:cs="Times New Roman"/>
          <w:sz w:val="12"/>
          <w:szCs w:val="12"/>
        </w:rPr>
        <w:t xml:space="preserve"> основании решений, принятых ад</w:t>
      </w:r>
      <w:r w:rsidRPr="0080086E">
        <w:rPr>
          <w:rFonts w:ascii="Times New Roman" w:eastAsia="Calibri" w:hAnsi="Times New Roman" w:cs="Times New Roman"/>
          <w:sz w:val="12"/>
          <w:szCs w:val="12"/>
        </w:rPr>
        <w:t>министрацией муниципального района Сергиевский.</w:t>
      </w:r>
    </w:p>
    <w:p w:rsidR="0080086E" w:rsidRPr="0080086E" w:rsidRDefault="0080086E" w:rsidP="0080086E">
      <w:pPr>
        <w:tabs>
          <w:tab w:val="left" w:pos="284"/>
        </w:tabs>
        <w:spacing w:after="0" w:line="240" w:lineRule="auto"/>
        <w:ind w:firstLine="284"/>
        <w:jc w:val="both"/>
        <w:rPr>
          <w:rFonts w:ascii="Times New Roman" w:eastAsia="Calibri" w:hAnsi="Times New Roman" w:cs="Times New Roman"/>
          <w:sz w:val="12"/>
          <w:szCs w:val="12"/>
        </w:rPr>
      </w:pPr>
      <w:r w:rsidRPr="0080086E">
        <w:rPr>
          <w:rFonts w:ascii="Times New Roman" w:eastAsia="Calibri" w:hAnsi="Times New Roman" w:cs="Times New Roman"/>
          <w:sz w:val="12"/>
          <w:szCs w:val="12"/>
        </w:rPr>
        <w:t>3. Резе</w:t>
      </w:r>
      <w:proofErr w:type="gramStart"/>
      <w:r w:rsidRPr="0080086E">
        <w:rPr>
          <w:rFonts w:ascii="Times New Roman" w:eastAsia="Calibri" w:hAnsi="Times New Roman" w:cs="Times New Roman"/>
          <w:sz w:val="12"/>
          <w:szCs w:val="12"/>
        </w:rPr>
        <w:t>рв вкл</w:t>
      </w:r>
      <w:proofErr w:type="gramEnd"/>
      <w:r w:rsidRPr="0080086E">
        <w:rPr>
          <w:rFonts w:ascii="Times New Roman" w:eastAsia="Calibri" w:hAnsi="Times New Roman" w:cs="Times New Roman"/>
          <w:sz w:val="12"/>
          <w:szCs w:val="12"/>
        </w:rPr>
        <w:t>ючает продовольствие, вещевое имущество, предметы первой необходимости, строительные м</w:t>
      </w:r>
      <w:r>
        <w:rPr>
          <w:rFonts w:ascii="Times New Roman" w:eastAsia="Calibri" w:hAnsi="Times New Roman" w:cs="Times New Roman"/>
          <w:sz w:val="12"/>
          <w:szCs w:val="12"/>
        </w:rPr>
        <w:t>атериалы, медикаменты и медицин</w:t>
      </w:r>
      <w:r w:rsidRPr="0080086E">
        <w:rPr>
          <w:rFonts w:ascii="Times New Roman" w:eastAsia="Calibri" w:hAnsi="Times New Roman" w:cs="Times New Roman"/>
          <w:sz w:val="12"/>
          <w:szCs w:val="12"/>
        </w:rPr>
        <w:t>ское имущество, нефтепродукты, другие материальные ресурсы.</w:t>
      </w:r>
    </w:p>
    <w:p w:rsidR="0080086E" w:rsidRPr="0080086E" w:rsidRDefault="0080086E" w:rsidP="0080086E">
      <w:pPr>
        <w:tabs>
          <w:tab w:val="left" w:pos="284"/>
        </w:tabs>
        <w:spacing w:after="0" w:line="240" w:lineRule="auto"/>
        <w:ind w:firstLine="284"/>
        <w:jc w:val="both"/>
        <w:rPr>
          <w:rFonts w:ascii="Times New Roman" w:eastAsia="Calibri" w:hAnsi="Times New Roman" w:cs="Times New Roman"/>
          <w:sz w:val="12"/>
          <w:szCs w:val="12"/>
        </w:rPr>
      </w:pPr>
      <w:r w:rsidRPr="0080086E">
        <w:rPr>
          <w:rFonts w:ascii="Times New Roman" w:eastAsia="Calibri" w:hAnsi="Times New Roman" w:cs="Times New Roman"/>
          <w:sz w:val="12"/>
          <w:szCs w:val="12"/>
        </w:rPr>
        <w:t>4. Номенклатура и объемы материальных ресурсов Резерва утверждаются администрацией муниципального района Сергиевский  и устанавливаются исходя из прогнозируемых видов и масштабов чрезвычайных ситуаций, предполагаемого объёма работ по их ликвидации, а также максимально возможного использования имеющихся сил и сре</w:t>
      </w:r>
      <w:proofErr w:type="gramStart"/>
      <w:r w:rsidRPr="0080086E">
        <w:rPr>
          <w:rFonts w:ascii="Times New Roman" w:eastAsia="Calibri" w:hAnsi="Times New Roman" w:cs="Times New Roman"/>
          <w:sz w:val="12"/>
          <w:szCs w:val="12"/>
        </w:rPr>
        <w:t>дств дл</w:t>
      </w:r>
      <w:proofErr w:type="gramEnd"/>
      <w:r w:rsidRPr="0080086E">
        <w:rPr>
          <w:rFonts w:ascii="Times New Roman" w:eastAsia="Calibri" w:hAnsi="Times New Roman" w:cs="Times New Roman"/>
          <w:sz w:val="12"/>
          <w:szCs w:val="12"/>
        </w:rPr>
        <w:t>я ликвидации чрезвычайных ситуаций.</w:t>
      </w:r>
    </w:p>
    <w:p w:rsidR="0080086E" w:rsidRPr="0080086E" w:rsidRDefault="0080086E" w:rsidP="0080086E">
      <w:pPr>
        <w:tabs>
          <w:tab w:val="left" w:pos="284"/>
        </w:tabs>
        <w:spacing w:after="0" w:line="240" w:lineRule="auto"/>
        <w:ind w:firstLine="284"/>
        <w:jc w:val="both"/>
        <w:rPr>
          <w:rFonts w:ascii="Times New Roman" w:eastAsia="Calibri" w:hAnsi="Times New Roman" w:cs="Times New Roman"/>
          <w:sz w:val="12"/>
          <w:szCs w:val="12"/>
        </w:rPr>
      </w:pPr>
      <w:r w:rsidRPr="0080086E">
        <w:rPr>
          <w:rFonts w:ascii="Times New Roman" w:eastAsia="Calibri" w:hAnsi="Times New Roman" w:cs="Times New Roman"/>
          <w:sz w:val="12"/>
          <w:szCs w:val="12"/>
        </w:rPr>
        <w:t>5. Создание, хранение и восполнение Резерва осуществляется за счет средств бюджета муниципального района Сергиевский, а также за счет внебюджетных источников.</w:t>
      </w:r>
    </w:p>
    <w:p w:rsidR="0080086E" w:rsidRPr="0080086E" w:rsidRDefault="0080086E" w:rsidP="0080086E">
      <w:pPr>
        <w:tabs>
          <w:tab w:val="left" w:pos="284"/>
        </w:tabs>
        <w:spacing w:after="0" w:line="240" w:lineRule="auto"/>
        <w:ind w:firstLine="284"/>
        <w:jc w:val="both"/>
        <w:rPr>
          <w:rFonts w:ascii="Times New Roman" w:eastAsia="Calibri" w:hAnsi="Times New Roman" w:cs="Times New Roman"/>
          <w:sz w:val="12"/>
          <w:szCs w:val="12"/>
        </w:rPr>
      </w:pPr>
      <w:r w:rsidRPr="0080086E">
        <w:rPr>
          <w:rFonts w:ascii="Times New Roman" w:eastAsia="Calibri" w:hAnsi="Times New Roman" w:cs="Times New Roman"/>
          <w:sz w:val="12"/>
          <w:szCs w:val="12"/>
        </w:rPr>
        <w:t>6. Объем финансовых средств, необходимых для приобретения материальных ресурсов Резерва, определяется с учётом возможного изменения рыночных цен на материальные ресурсы, а также расходов, связанных с формированием, размещением, хранением и восполнением Резерва.</w:t>
      </w:r>
    </w:p>
    <w:p w:rsidR="0080086E" w:rsidRPr="0080086E" w:rsidRDefault="0080086E" w:rsidP="0080086E">
      <w:pPr>
        <w:tabs>
          <w:tab w:val="left" w:pos="284"/>
        </w:tabs>
        <w:spacing w:after="0" w:line="240" w:lineRule="auto"/>
        <w:ind w:firstLine="284"/>
        <w:jc w:val="both"/>
        <w:rPr>
          <w:rFonts w:ascii="Times New Roman" w:eastAsia="Calibri" w:hAnsi="Times New Roman" w:cs="Times New Roman"/>
          <w:sz w:val="12"/>
          <w:szCs w:val="12"/>
        </w:rPr>
      </w:pPr>
      <w:r w:rsidRPr="0080086E">
        <w:rPr>
          <w:rFonts w:ascii="Times New Roman" w:eastAsia="Calibri" w:hAnsi="Times New Roman" w:cs="Times New Roman"/>
          <w:sz w:val="12"/>
          <w:szCs w:val="12"/>
        </w:rPr>
        <w:t>7. Бюджетная заявка для создания Резерва на планируемый год представляется в соответствующий орган до 1 сентября текущего года.</w:t>
      </w:r>
    </w:p>
    <w:p w:rsidR="0080086E" w:rsidRPr="0080086E" w:rsidRDefault="0080086E" w:rsidP="0080086E">
      <w:pPr>
        <w:tabs>
          <w:tab w:val="left" w:pos="284"/>
        </w:tabs>
        <w:spacing w:after="0" w:line="240" w:lineRule="auto"/>
        <w:ind w:firstLine="284"/>
        <w:jc w:val="both"/>
        <w:rPr>
          <w:rFonts w:ascii="Times New Roman" w:eastAsia="Calibri" w:hAnsi="Times New Roman" w:cs="Times New Roman"/>
          <w:sz w:val="12"/>
          <w:szCs w:val="12"/>
        </w:rPr>
      </w:pPr>
      <w:r w:rsidRPr="0080086E">
        <w:rPr>
          <w:rFonts w:ascii="Times New Roman" w:eastAsia="Calibri" w:hAnsi="Times New Roman" w:cs="Times New Roman"/>
          <w:sz w:val="12"/>
          <w:szCs w:val="12"/>
        </w:rPr>
        <w:t>8. Функции по созданию, размещению, хранению и восполнению Резерва возлагаются:</w:t>
      </w:r>
    </w:p>
    <w:p w:rsidR="0080086E" w:rsidRPr="0080086E" w:rsidRDefault="0080086E" w:rsidP="0080086E">
      <w:pPr>
        <w:tabs>
          <w:tab w:val="left" w:pos="284"/>
        </w:tabs>
        <w:spacing w:after="0" w:line="240" w:lineRule="auto"/>
        <w:ind w:firstLine="284"/>
        <w:jc w:val="both"/>
        <w:rPr>
          <w:rFonts w:ascii="Times New Roman" w:eastAsia="Calibri" w:hAnsi="Times New Roman" w:cs="Times New Roman"/>
          <w:sz w:val="12"/>
          <w:szCs w:val="12"/>
        </w:rPr>
      </w:pPr>
      <w:r w:rsidRPr="0080086E">
        <w:rPr>
          <w:rFonts w:ascii="Times New Roman" w:eastAsia="Calibri" w:hAnsi="Times New Roman" w:cs="Times New Roman"/>
          <w:sz w:val="12"/>
          <w:szCs w:val="12"/>
        </w:rPr>
        <w:t>по вещевому имуществу, по продовольствию, предметам первой необходимости, строительным материалам, нефтепродуктам, лекарственным средствам и медицинским изделиям, другим материальным ресурсам – отдел по делам гражданской обороны и чрезвычайным ситуациям администрации муниципального района Сергиевский, комиссия по проведению предварительного отбора для выявления участников закупки.</w:t>
      </w:r>
    </w:p>
    <w:p w:rsidR="0080086E" w:rsidRPr="0080086E" w:rsidRDefault="0080086E" w:rsidP="0080086E">
      <w:pPr>
        <w:tabs>
          <w:tab w:val="left" w:pos="284"/>
        </w:tabs>
        <w:spacing w:after="0" w:line="240" w:lineRule="auto"/>
        <w:ind w:firstLine="284"/>
        <w:jc w:val="both"/>
        <w:rPr>
          <w:rFonts w:ascii="Times New Roman" w:eastAsia="Calibri" w:hAnsi="Times New Roman" w:cs="Times New Roman"/>
          <w:sz w:val="12"/>
          <w:szCs w:val="12"/>
        </w:rPr>
      </w:pPr>
      <w:r w:rsidRPr="0080086E">
        <w:rPr>
          <w:rFonts w:ascii="Times New Roman" w:eastAsia="Calibri" w:hAnsi="Times New Roman" w:cs="Times New Roman"/>
          <w:sz w:val="12"/>
          <w:szCs w:val="12"/>
        </w:rPr>
        <w:t>9. Органы, на которые возложены функции по созданию Резерва:</w:t>
      </w:r>
    </w:p>
    <w:p w:rsidR="0080086E" w:rsidRPr="0080086E" w:rsidRDefault="0080086E" w:rsidP="0080086E">
      <w:pPr>
        <w:tabs>
          <w:tab w:val="left" w:pos="284"/>
        </w:tabs>
        <w:spacing w:after="0" w:line="240" w:lineRule="auto"/>
        <w:ind w:firstLine="284"/>
        <w:jc w:val="both"/>
        <w:rPr>
          <w:rFonts w:ascii="Times New Roman" w:eastAsia="Calibri" w:hAnsi="Times New Roman" w:cs="Times New Roman"/>
          <w:sz w:val="12"/>
          <w:szCs w:val="12"/>
        </w:rPr>
      </w:pPr>
      <w:r w:rsidRPr="0080086E">
        <w:rPr>
          <w:rFonts w:ascii="Times New Roman" w:eastAsia="Calibri" w:hAnsi="Times New Roman" w:cs="Times New Roman"/>
          <w:sz w:val="12"/>
          <w:szCs w:val="12"/>
        </w:rPr>
        <w:t>разрабатывают предложения по номенклатуре и объёмам материальных ресурсов в Резерве, исходя из среднемноголетних данных по возникновению возможных и периодических (циклических) ЧС, климатических и географических особенностей региона, традиционных способов ведения хозяйства и уклада жизни населения Сергиевского района;</w:t>
      </w:r>
    </w:p>
    <w:p w:rsidR="0080086E" w:rsidRPr="0080086E" w:rsidRDefault="0080086E" w:rsidP="0080086E">
      <w:pPr>
        <w:tabs>
          <w:tab w:val="left" w:pos="284"/>
        </w:tabs>
        <w:spacing w:after="0" w:line="240" w:lineRule="auto"/>
        <w:ind w:firstLine="284"/>
        <w:jc w:val="both"/>
        <w:rPr>
          <w:rFonts w:ascii="Times New Roman" w:eastAsia="Calibri" w:hAnsi="Times New Roman" w:cs="Times New Roman"/>
          <w:sz w:val="12"/>
          <w:szCs w:val="12"/>
        </w:rPr>
      </w:pPr>
      <w:r w:rsidRPr="0080086E">
        <w:rPr>
          <w:rFonts w:ascii="Times New Roman" w:eastAsia="Calibri" w:hAnsi="Times New Roman" w:cs="Times New Roman"/>
          <w:sz w:val="12"/>
          <w:szCs w:val="12"/>
        </w:rPr>
        <w:t>представляют на очередной год бюджетные заявки для закупки материальных ресурсов в Резерв;</w:t>
      </w:r>
    </w:p>
    <w:p w:rsidR="0080086E" w:rsidRPr="0080086E" w:rsidRDefault="0080086E" w:rsidP="0080086E">
      <w:pPr>
        <w:tabs>
          <w:tab w:val="left" w:pos="284"/>
        </w:tabs>
        <w:spacing w:after="0" w:line="240" w:lineRule="auto"/>
        <w:ind w:firstLine="284"/>
        <w:jc w:val="both"/>
        <w:rPr>
          <w:rFonts w:ascii="Times New Roman" w:eastAsia="Calibri" w:hAnsi="Times New Roman" w:cs="Times New Roman"/>
          <w:sz w:val="12"/>
          <w:szCs w:val="12"/>
        </w:rPr>
      </w:pPr>
      <w:r w:rsidRPr="0080086E">
        <w:rPr>
          <w:rFonts w:ascii="Times New Roman" w:eastAsia="Calibri" w:hAnsi="Times New Roman" w:cs="Times New Roman"/>
          <w:sz w:val="12"/>
          <w:szCs w:val="12"/>
        </w:rPr>
        <w:t>определяют размеры расходов по хранению и содержанию материальных ресурсов в Резерве;</w:t>
      </w:r>
    </w:p>
    <w:p w:rsidR="0080086E" w:rsidRPr="0080086E" w:rsidRDefault="0080086E" w:rsidP="0080086E">
      <w:pPr>
        <w:tabs>
          <w:tab w:val="left" w:pos="284"/>
        </w:tabs>
        <w:spacing w:after="0" w:line="240" w:lineRule="auto"/>
        <w:ind w:firstLine="284"/>
        <w:jc w:val="both"/>
        <w:rPr>
          <w:rFonts w:ascii="Times New Roman" w:eastAsia="Calibri" w:hAnsi="Times New Roman" w:cs="Times New Roman"/>
          <w:sz w:val="12"/>
          <w:szCs w:val="12"/>
        </w:rPr>
      </w:pPr>
      <w:r w:rsidRPr="0080086E">
        <w:rPr>
          <w:rFonts w:ascii="Times New Roman" w:eastAsia="Calibri" w:hAnsi="Times New Roman" w:cs="Times New Roman"/>
          <w:sz w:val="12"/>
          <w:szCs w:val="12"/>
        </w:rPr>
        <w:t>определяют места хранения материальных ресурсов Резерва, отвечающие требованиям по условиям хранения и обеспечивающие возможность доставки в зоны чрезвычайных ситуаций;</w:t>
      </w:r>
    </w:p>
    <w:p w:rsidR="0080086E" w:rsidRPr="0080086E" w:rsidRDefault="0080086E" w:rsidP="0080086E">
      <w:pPr>
        <w:tabs>
          <w:tab w:val="left" w:pos="284"/>
        </w:tabs>
        <w:spacing w:after="0" w:line="240" w:lineRule="auto"/>
        <w:ind w:firstLine="284"/>
        <w:jc w:val="both"/>
        <w:rPr>
          <w:rFonts w:ascii="Times New Roman" w:eastAsia="Calibri" w:hAnsi="Times New Roman" w:cs="Times New Roman"/>
          <w:sz w:val="12"/>
          <w:szCs w:val="12"/>
        </w:rPr>
      </w:pPr>
      <w:r w:rsidRPr="0080086E">
        <w:rPr>
          <w:rFonts w:ascii="Times New Roman" w:eastAsia="Calibri" w:hAnsi="Times New Roman" w:cs="Times New Roman"/>
          <w:sz w:val="12"/>
          <w:szCs w:val="12"/>
        </w:rPr>
        <w:t>в установленном порядке осущес</w:t>
      </w:r>
      <w:r>
        <w:rPr>
          <w:rFonts w:ascii="Times New Roman" w:eastAsia="Calibri" w:hAnsi="Times New Roman" w:cs="Times New Roman"/>
          <w:sz w:val="12"/>
          <w:szCs w:val="12"/>
        </w:rPr>
        <w:t>твляют отбор поставщиков матери</w:t>
      </w:r>
      <w:r w:rsidRPr="0080086E">
        <w:rPr>
          <w:rFonts w:ascii="Times New Roman" w:eastAsia="Calibri" w:hAnsi="Times New Roman" w:cs="Times New Roman"/>
          <w:sz w:val="12"/>
          <w:szCs w:val="12"/>
        </w:rPr>
        <w:t>альных ресурсов в Резерв;</w:t>
      </w:r>
    </w:p>
    <w:p w:rsidR="0080086E" w:rsidRPr="0080086E" w:rsidRDefault="0080086E" w:rsidP="0080086E">
      <w:pPr>
        <w:tabs>
          <w:tab w:val="left" w:pos="284"/>
        </w:tabs>
        <w:spacing w:after="0" w:line="240" w:lineRule="auto"/>
        <w:ind w:firstLine="284"/>
        <w:jc w:val="both"/>
        <w:rPr>
          <w:rFonts w:ascii="Times New Roman" w:eastAsia="Calibri" w:hAnsi="Times New Roman" w:cs="Times New Roman"/>
          <w:sz w:val="12"/>
          <w:szCs w:val="12"/>
        </w:rPr>
      </w:pPr>
      <w:r w:rsidRPr="0080086E">
        <w:rPr>
          <w:rFonts w:ascii="Times New Roman" w:eastAsia="Calibri" w:hAnsi="Times New Roman" w:cs="Times New Roman"/>
          <w:sz w:val="12"/>
          <w:szCs w:val="12"/>
        </w:rPr>
        <w:t>заключают в объёме выделенных ассигнований договоры (контракты) на поставку материальных ресурсов в Резерв, а также на ответственное хранение и содержание Резерва;</w:t>
      </w:r>
    </w:p>
    <w:p w:rsidR="0080086E" w:rsidRPr="0080086E" w:rsidRDefault="0080086E" w:rsidP="0080086E">
      <w:pPr>
        <w:tabs>
          <w:tab w:val="left" w:pos="284"/>
        </w:tabs>
        <w:spacing w:after="0" w:line="240" w:lineRule="auto"/>
        <w:ind w:firstLine="284"/>
        <w:jc w:val="both"/>
        <w:rPr>
          <w:rFonts w:ascii="Times New Roman" w:eastAsia="Calibri" w:hAnsi="Times New Roman" w:cs="Times New Roman"/>
          <w:sz w:val="12"/>
          <w:szCs w:val="12"/>
        </w:rPr>
      </w:pPr>
      <w:r w:rsidRPr="0080086E">
        <w:rPr>
          <w:rFonts w:ascii="Times New Roman" w:eastAsia="Calibri" w:hAnsi="Times New Roman" w:cs="Times New Roman"/>
          <w:sz w:val="12"/>
          <w:szCs w:val="12"/>
        </w:rPr>
        <w:t>организуют хранение, освежение, замену, обслуживание и выпуск материальных ресурсов, находящихся в Резерве;</w:t>
      </w:r>
    </w:p>
    <w:p w:rsidR="0080086E" w:rsidRPr="0080086E" w:rsidRDefault="0080086E" w:rsidP="0080086E">
      <w:pPr>
        <w:tabs>
          <w:tab w:val="left" w:pos="284"/>
        </w:tabs>
        <w:spacing w:after="0" w:line="240" w:lineRule="auto"/>
        <w:ind w:firstLine="284"/>
        <w:jc w:val="both"/>
        <w:rPr>
          <w:rFonts w:ascii="Times New Roman" w:eastAsia="Calibri" w:hAnsi="Times New Roman" w:cs="Times New Roman"/>
          <w:sz w:val="12"/>
          <w:szCs w:val="12"/>
        </w:rPr>
      </w:pPr>
      <w:r w:rsidRPr="0080086E">
        <w:rPr>
          <w:rFonts w:ascii="Times New Roman" w:eastAsia="Calibri" w:hAnsi="Times New Roman" w:cs="Times New Roman"/>
          <w:sz w:val="12"/>
          <w:szCs w:val="12"/>
        </w:rPr>
        <w:t>организуют доставку материальных ресурсов Резерва потребителям в районы чрезвычайных ситуаций;</w:t>
      </w:r>
    </w:p>
    <w:p w:rsidR="0080086E" w:rsidRPr="0080086E" w:rsidRDefault="0080086E" w:rsidP="0080086E">
      <w:pPr>
        <w:tabs>
          <w:tab w:val="left" w:pos="284"/>
        </w:tabs>
        <w:spacing w:after="0" w:line="240" w:lineRule="auto"/>
        <w:ind w:firstLine="284"/>
        <w:jc w:val="both"/>
        <w:rPr>
          <w:rFonts w:ascii="Times New Roman" w:eastAsia="Calibri" w:hAnsi="Times New Roman" w:cs="Times New Roman"/>
          <w:sz w:val="12"/>
          <w:szCs w:val="12"/>
        </w:rPr>
      </w:pPr>
      <w:r w:rsidRPr="0080086E">
        <w:rPr>
          <w:rFonts w:ascii="Times New Roman" w:eastAsia="Calibri" w:hAnsi="Times New Roman" w:cs="Times New Roman"/>
          <w:sz w:val="12"/>
          <w:szCs w:val="12"/>
        </w:rPr>
        <w:t>ведут учёт и отчётность по операциям с материальными ресурсами Резерва;</w:t>
      </w:r>
    </w:p>
    <w:p w:rsidR="0080086E" w:rsidRPr="0080086E" w:rsidRDefault="0080086E" w:rsidP="0080086E">
      <w:pPr>
        <w:tabs>
          <w:tab w:val="left" w:pos="284"/>
        </w:tabs>
        <w:spacing w:after="0" w:line="240" w:lineRule="auto"/>
        <w:ind w:firstLine="284"/>
        <w:jc w:val="both"/>
        <w:rPr>
          <w:rFonts w:ascii="Times New Roman" w:eastAsia="Calibri" w:hAnsi="Times New Roman" w:cs="Times New Roman"/>
          <w:sz w:val="12"/>
          <w:szCs w:val="12"/>
        </w:rPr>
      </w:pPr>
      <w:r w:rsidRPr="0080086E">
        <w:rPr>
          <w:rFonts w:ascii="Times New Roman" w:eastAsia="Calibri" w:hAnsi="Times New Roman" w:cs="Times New Roman"/>
          <w:sz w:val="12"/>
          <w:szCs w:val="12"/>
        </w:rPr>
        <w:t>обеспечивают поддержание Резер</w:t>
      </w:r>
      <w:r>
        <w:rPr>
          <w:rFonts w:ascii="Times New Roman" w:eastAsia="Calibri" w:hAnsi="Times New Roman" w:cs="Times New Roman"/>
          <w:sz w:val="12"/>
          <w:szCs w:val="12"/>
        </w:rPr>
        <w:t>ва в постоянной готовности к ис</w:t>
      </w:r>
      <w:r w:rsidRPr="0080086E">
        <w:rPr>
          <w:rFonts w:ascii="Times New Roman" w:eastAsia="Calibri" w:hAnsi="Times New Roman" w:cs="Times New Roman"/>
          <w:sz w:val="12"/>
          <w:szCs w:val="12"/>
        </w:rPr>
        <w:t>пользованию;</w:t>
      </w:r>
    </w:p>
    <w:p w:rsidR="0080086E" w:rsidRPr="0080086E" w:rsidRDefault="0080086E" w:rsidP="0080086E">
      <w:pPr>
        <w:tabs>
          <w:tab w:val="left" w:pos="284"/>
        </w:tabs>
        <w:spacing w:after="0" w:line="240" w:lineRule="auto"/>
        <w:ind w:firstLine="284"/>
        <w:jc w:val="both"/>
        <w:rPr>
          <w:rFonts w:ascii="Times New Roman" w:eastAsia="Calibri" w:hAnsi="Times New Roman" w:cs="Times New Roman"/>
          <w:sz w:val="12"/>
          <w:szCs w:val="12"/>
        </w:rPr>
      </w:pPr>
      <w:r w:rsidRPr="0080086E">
        <w:rPr>
          <w:rFonts w:ascii="Times New Roman" w:eastAsia="Calibri" w:hAnsi="Times New Roman" w:cs="Times New Roman"/>
          <w:sz w:val="12"/>
          <w:szCs w:val="12"/>
        </w:rPr>
        <w:t xml:space="preserve">осуществляют </w:t>
      </w:r>
      <w:proofErr w:type="gramStart"/>
      <w:r w:rsidRPr="0080086E">
        <w:rPr>
          <w:rFonts w:ascii="Times New Roman" w:eastAsia="Calibri" w:hAnsi="Times New Roman" w:cs="Times New Roman"/>
          <w:sz w:val="12"/>
          <w:szCs w:val="12"/>
        </w:rPr>
        <w:t>контроль за</w:t>
      </w:r>
      <w:proofErr w:type="gramEnd"/>
      <w:r w:rsidRPr="0080086E">
        <w:rPr>
          <w:rFonts w:ascii="Times New Roman" w:eastAsia="Calibri" w:hAnsi="Times New Roman" w:cs="Times New Roman"/>
          <w:sz w:val="12"/>
          <w:szCs w:val="12"/>
        </w:rPr>
        <w:t xml:space="preserve"> наличи</w:t>
      </w:r>
      <w:r>
        <w:rPr>
          <w:rFonts w:ascii="Times New Roman" w:eastAsia="Calibri" w:hAnsi="Times New Roman" w:cs="Times New Roman"/>
          <w:sz w:val="12"/>
          <w:szCs w:val="12"/>
        </w:rPr>
        <w:t>ем, качественным состоянием, со</w:t>
      </w:r>
      <w:r w:rsidRPr="0080086E">
        <w:rPr>
          <w:rFonts w:ascii="Times New Roman" w:eastAsia="Calibri" w:hAnsi="Times New Roman" w:cs="Times New Roman"/>
          <w:sz w:val="12"/>
          <w:szCs w:val="12"/>
        </w:rPr>
        <w:t>блюдением условий хранения и выполнением мероприятий по содержанию материальных ресурсов, находящихся на хранении в Резерве;</w:t>
      </w:r>
    </w:p>
    <w:p w:rsidR="0080086E" w:rsidRPr="0080086E" w:rsidRDefault="0080086E" w:rsidP="0080086E">
      <w:pPr>
        <w:tabs>
          <w:tab w:val="left" w:pos="284"/>
        </w:tabs>
        <w:spacing w:after="0" w:line="240" w:lineRule="auto"/>
        <w:ind w:firstLine="284"/>
        <w:jc w:val="both"/>
        <w:rPr>
          <w:rFonts w:ascii="Times New Roman" w:eastAsia="Calibri" w:hAnsi="Times New Roman" w:cs="Times New Roman"/>
          <w:sz w:val="12"/>
          <w:szCs w:val="12"/>
        </w:rPr>
      </w:pPr>
      <w:r w:rsidRPr="0080086E">
        <w:rPr>
          <w:rFonts w:ascii="Times New Roman" w:eastAsia="Calibri" w:hAnsi="Times New Roman" w:cs="Times New Roman"/>
          <w:sz w:val="12"/>
          <w:szCs w:val="12"/>
        </w:rPr>
        <w:t>подготавливают проекты правовых актов по вопросам закладки, хранения, учёта, обслуживания, освежения, замены, реализации, списания и выдачи материальных ресурсов Резерва.</w:t>
      </w:r>
    </w:p>
    <w:p w:rsidR="0080086E" w:rsidRPr="0080086E" w:rsidRDefault="0080086E" w:rsidP="0080086E">
      <w:pPr>
        <w:tabs>
          <w:tab w:val="left" w:pos="284"/>
        </w:tabs>
        <w:spacing w:after="0" w:line="240" w:lineRule="auto"/>
        <w:ind w:firstLine="284"/>
        <w:jc w:val="both"/>
        <w:rPr>
          <w:rFonts w:ascii="Times New Roman" w:eastAsia="Calibri" w:hAnsi="Times New Roman" w:cs="Times New Roman"/>
          <w:sz w:val="12"/>
          <w:szCs w:val="12"/>
        </w:rPr>
      </w:pPr>
      <w:r w:rsidRPr="0080086E">
        <w:rPr>
          <w:rFonts w:ascii="Times New Roman" w:eastAsia="Calibri" w:hAnsi="Times New Roman" w:cs="Times New Roman"/>
          <w:sz w:val="12"/>
          <w:szCs w:val="12"/>
        </w:rPr>
        <w:t>10. Общее руководство по созда</w:t>
      </w:r>
      <w:r>
        <w:rPr>
          <w:rFonts w:ascii="Times New Roman" w:eastAsia="Calibri" w:hAnsi="Times New Roman" w:cs="Times New Roman"/>
          <w:sz w:val="12"/>
          <w:szCs w:val="12"/>
        </w:rPr>
        <w:t>нию, хранению, использованию Ре</w:t>
      </w:r>
      <w:r w:rsidRPr="0080086E">
        <w:rPr>
          <w:rFonts w:ascii="Times New Roman" w:eastAsia="Calibri" w:hAnsi="Times New Roman" w:cs="Times New Roman"/>
          <w:sz w:val="12"/>
          <w:szCs w:val="12"/>
        </w:rPr>
        <w:t>зерва возлагается на председателя комиссии по предупреждению и ликвидации чрезвычайных ситуаций и обеспечению пожарной безопасности муниципального района Сергиевский.</w:t>
      </w:r>
    </w:p>
    <w:p w:rsidR="0080086E" w:rsidRPr="0080086E" w:rsidRDefault="0080086E" w:rsidP="0080086E">
      <w:pPr>
        <w:tabs>
          <w:tab w:val="left" w:pos="284"/>
        </w:tabs>
        <w:spacing w:after="0" w:line="240" w:lineRule="auto"/>
        <w:ind w:firstLine="284"/>
        <w:jc w:val="both"/>
        <w:rPr>
          <w:rFonts w:ascii="Times New Roman" w:eastAsia="Calibri" w:hAnsi="Times New Roman" w:cs="Times New Roman"/>
          <w:sz w:val="12"/>
          <w:szCs w:val="12"/>
        </w:rPr>
      </w:pPr>
      <w:r w:rsidRPr="0080086E">
        <w:rPr>
          <w:rFonts w:ascii="Times New Roman" w:eastAsia="Calibri" w:hAnsi="Times New Roman" w:cs="Times New Roman"/>
          <w:sz w:val="12"/>
          <w:szCs w:val="12"/>
        </w:rPr>
        <w:t xml:space="preserve">Координация деятельности по управлению Резервом возлагается на отдел по делам гражданской обороны </w:t>
      </w:r>
      <w:r>
        <w:rPr>
          <w:rFonts w:ascii="Times New Roman" w:eastAsia="Calibri" w:hAnsi="Times New Roman" w:cs="Times New Roman"/>
          <w:sz w:val="12"/>
          <w:szCs w:val="12"/>
        </w:rPr>
        <w:t>и чрезвычайным ситуациям админи</w:t>
      </w:r>
      <w:r w:rsidRPr="0080086E">
        <w:rPr>
          <w:rFonts w:ascii="Times New Roman" w:eastAsia="Calibri" w:hAnsi="Times New Roman" w:cs="Times New Roman"/>
          <w:sz w:val="12"/>
          <w:szCs w:val="12"/>
        </w:rPr>
        <w:t>страции муниципального района Сергиевский.</w:t>
      </w:r>
    </w:p>
    <w:p w:rsidR="0080086E" w:rsidRPr="0080086E" w:rsidRDefault="0080086E" w:rsidP="0080086E">
      <w:pPr>
        <w:tabs>
          <w:tab w:val="left" w:pos="284"/>
        </w:tabs>
        <w:spacing w:after="0" w:line="240" w:lineRule="auto"/>
        <w:ind w:firstLine="284"/>
        <w:jc w:val="both"/>
        <w:rPr>
          <w:rFonts w:ascii="Times New Roman" w:eastAsia="Calibri" w:hAnsi="Times New Roman" w:cs="Times New Roman"/>
          <w:sz w:val="12"/>
          <w:szCs w:val="12"/>
        </w:rPr>
      </w:pPr>
      <w:r w:rsidRPr="0080086E">
        <w:rPr>
          <w:rFonts w:ascii="Times New Roman" w:eastAsia="Calibri" w:hAnsi="Times New Roman" w:cs="Times New Roman"/>
          <w:sz w:val="12"/>
          <w:szCs w:val="12"/>
        </w:rPr>
        <w:t>11. Материальные ресурсы, входящие в состав Резерва, независимо от места их размещения, являются собственностью юридического лица, на чьи средства они созданы (приобретены).</w:t>
      </w:r>
    </w:p>
    <w:p w:rsidR="0080086E" w:rsidRPr="0080086E" w:rsidRDefault="0080086E" w:rsidP="0080086E">
      <w:pPr>
        <w:tabs>
          <w:tab w:val="left" w:pos="284"/>
        </w:tabs>
        <w:spacing w:after="0" w:line="240" w:lineRule="auto"/>
        <w:ind w:firstLine="284"/>
        <w:jc w:val="both"/>
        <w:rPr>
          <w:rFonts w:ascii="Times New Roman" w:eastAsia="Calibri" w:hAnsi="Times New Roman" w:cs="Times New Roman"/>
          <w:sz w:val="12"/>
          <w:szCs w:val="12"/>
        </w:rPr>
      </w:pPr>
      <w:r w:rsidRPr="0080086E">
        <w:rPr>
          <w:rFonts w:ascii="Times New Roman" w:eastAsia="Calibri" w:hAnsi="Times New Roman" w:cs="Times New Roman"/>
          <w:sz w:val="12"/>
          <w:szCs w:val="12"/>
        </w:rPr>
        <w:t>12. Приобретение материальных ресурсов в Резерв осуществляется в соответствии с Федеральным законом от 05.04.2013 № 44-ФЗ «О контрактной системе в сфере закупок товаров, работ, услуг для обеспечения государственных и муниципальных нужд».</w:t>
      </w:r>
    </w:p>
    <w:p w:rsidR="0080086E" w:rsidRPr="0080086E" w:rsidRDefault="0080086E" w:rsidP="0080086E">
      <w:pPr>
        <w:tabs>
          <w:tab w:val="left" w:pos="284"/>
        </w:tabs>
        <w:spacing w:after="0" w:line="240" w:lineRule="auto"/>
        <w:ind w:firstLine="284"/>
        <w:jc w:val="both"/>
        <w:rPr>
          <w:rFonts w:ascii="Times New Roman" w:eastAsia="Calibri" w:hAnsi="Times New Roman" w:cs="Times New Roman"/>
          <w:sz w:val="12"/>
          <w:szCs w:val="12"/>
        </w:rPr>
      </w:pPr>
      <w:r w:rsidRPr="0080086E">
        <w:rPr>
          <w:rFonts w:ascii="Times New Roman" w:eastAsia="Calibri" w:hAnsi="Times New Roman" w:cs="Times New Roman"/>
          <w:sz w:val="12"/>
          <w:szCs w:val="12"/>
        </w:rPr>
        <w:t>13. Вместо приобретения и хранения отдельных видов материальных ресурсов или части этих ресурсов допускается заключение договоров на экстренную их поставку (продажу) с организациями, имеющими эти ресурсы в постоянном наличии. Выбор поставщиков осуществляется также в соответствии с Федеральным законом, указанным в п. 12 настоящего Порядка.</w:t>
      </w:r>
    </w:p>
    <w:p w:rsidR="0080086E" w:rsidRPr="0080086E" w:rsidRDefault="0080086E" w:rsidP="0080086E">
      <w:pPr>
        <w:tabs>
          <w:tab w:val="left" w:pos="284"/>
        </w:tabs>
        <w:spacing w:after="0" w:line="240" w:lineRule="auto"/>
        <w:ind w:firstLine="284"/>
        <w:jc w:val="both"/>
        <w:rPr>
          <w:rFonts w:ascii="Times New Roman" w:eastAsia="Calibri" w:hAnsi="Times New Roman" w:cs="Times New Roman"/>
          <w:sz w:val="12"/>
          <w:szCs w:val="12"/>
        </w:rPr>
      </w:pPr>
      <w:r w:rsidRPr="0080086E">
        <w:rPr>
          <w:rFonts w:ascii="Times New Roman" w:eastAsia="Calibri" w:hAnsi="Times New Roman" w:cs="Times New Roman"/>
          <w:sz w:val="12"/>
          <w:szCs w:val="12"/>
        </w:rPr>
        <w:lastRenderedPageBreak/>
        <w:t xml:space="preserve">14. </w:t>
      </w:r>
      <w:proofErr w:type="gramStart"/>
      <w:r w:rsidRPr="0080086E">
        <w:rPr>
          <w:rFonts w:ascii="Times New Roman" w:eastAsia="Calibri" w:hAnsi="Times New Roman" w:cs="Times New Roman"/>
          <w:sz w:val="12"/>
          <w:szCs w:val="12"/>
        </w:rPr>
        <w:t>Хранение материальных ресурсов Резерва организуется как на объектах, специально предназначенных для их хранения и обслуживания, так и в соответствии с заключенными договорами на базах и складах промышленных, транспортных, сельскохозяйственных, снабженческо-сбытовых, торгово-посреднических и иных предприятий и организаций, независимо от формы собственности, и где гарантирована их безусловная сохранность и откуда возможна их оперативная доставка в зоны чрезвычайных ситуаций.</w:t>
      </w:r>
      <w:proofErr w:type="gramEnd"/>
    </w:p>
    <w:p w:rsidR="0080086E" w:rsidRPr="0080086E" w:rsidRDefault="0080086E" w:rsidP="0080086E">
      <w:pPr>
        <w:tabs>
          <w:tab w:val="left" w:pos="284"/>
        </w:tabs>
        <w:spacing w:after="0" w:line="240" w:lineRule="auto"/>
        <w:ind w:firstLine="284"/>
        <w:jc w:val="both"/>
        <w:rPr>
          <w:rFonts w:ascii="Times New Roman" w:eastAsia="Calibri" w:hAnsi="Times New Roman" w:cs="Times New Roman"/>
          <w:sz w:val="12"/>
          <w:szCs w:val="12"/>
        </w:rPr>
      </w:pPr>
      <w:r w:rsidRPr="0080086E">
        <w:rPr>
          <w:rFonts w:ascii="Times New Roman" w:eastAsia="Calibri" w:hAnsi="Times New Roman" w:cs="Times New Roman"/>
          <w:sz w:val="12"/>
          <w:szCs w:val="12"/>
        </w:rPr>
        <w:t xml:space="preserve">15. Органы, на которые возложены функции по созданию Резерва и заключившие договоры, предусмотренные пунктами 13 и 14 настоящего Порядка, осуществляют </w:t>
      </w:r>
      <w:proofErr w:type="gramStart"/>
      <w:r w:rsidRPr="0080086E">
        <w:rPr>
          <w:rFonts w:ascii="Times New Roman" w:eastAsia="Calibri" w:hAnsi="Times New Roman" w:cs="Times New Roman"/>
          <w:sz w:val="12"/>
          <w:szCs w:val="12"/>
        </w:rPr>
        <w:t>контроль за</w:t>
      </w:r>
      <w:proofErr w:type="gramEnd"/>
      <w:r w:rsidRPr="0080086E">
        <w:rPr>
          <w:rFonts w:ascii="Times New Roman" w:eastAsia="Calibri" w:hAnsi="Times New Roman" w:cs="Times New Roman"/>
          <w:sz w:val="12"/>
          <w:szCs w:val="12"/>
        </w:rPr>
        <w:t xml:space="preserve"> количеством, качеством и условиями хранения материальных ресурсов и устанавливают в договорах на их экстренную поставку (продажу) ответственность поставщика (продавца) за своевременность выдачи, количество и качество поставляемых материальных ресурсов.</w:t>
      </w:r>
    </w:p>
    <w:p w:rsidR="0080086E" w:rsidRPr="0080086E" w:rsidRDefault="0080086E" w:rsidP="0080086E">
      <w:pPr>
        <w:tabs>
          <w:tab w:val="left" w:pos="284"/>
        </w:tabs>
        <w:spacing w:after="0" w:line="240" w:lineRule="auto"/>
        <w:ind w:firstLine="284"/>
        <w:jc w:val="both"/>
        <w:rPr>
          <w:rFonts w:ascii="Times New Roman" w:eastAsia="Calibri" w:hAnsi="Times New Roman" w:cs="Times New Roman"/>
          <w:sz w:val="12"/>
          <w:szCs w:val="12"/>
        </w:rPr>
      </w:pPr>
      <w:r w:rsidRPr="0080086E">
        <w:rPr>
          <w:rFonts w:ascii="Times New Roman" w:eastAsia="Calibri" w:hAnsi="Times New Roman" w:cs="Times New Roman"/>
          <w:sz w:val="12"/>
          <w:szCs w:val="12"/>
        </w:rPr>
        <w:t>Возмещение затрат организациям, осуществляющим на договорной основе ответственное хранение Резерва, производится за счет средств  бюджета муниципального района Сергиевский.</w:t>
      </w:r>
    </w:p>
    <w:p w:rsidR="0080086E" w:rsidRPr="0080086E" w:rsidRDefault="0080086E" w:rsidP="0080086E">
      <w:pPr>
        <w:tabs>
          <w:tab w:val="left" w:pos="284"/>
        </w:tabs>
        <w:spacing w:after="0" w:line="240" w:lineRule="auto"/>
        <w:ind w:firstLine="284"/>
        <w:jc w:val="both"/>
        <w:rPr>
          <w:rFonts w:ascii="Times New Roman" w:eastAsia="Calibri" w:hAnsi="Times New Roman" w:cs="Times New Roman"/>
          <w:sz w:val="12"/>
          <w:szCs w:val="12"/>
        </w:rPr>
      </w:pPr>
      <w:r w:rsidRPr="0080086E">
        <w:rPr>
          <w:rFonts w:ascii="Times New Roman" w:eastAsia="Calibri" w:hAnsi="Times New Roman" w:cs="Times New Roman"/>
          <w:sz w:val="12"/>
          <w:szCs w:val="12"/>
        </w:rPr>
        <w:t>16. Выпуск материальных ресурсов из Резерва осуществляется по решению Главы муниципального района Сергиевский или лица, его замещающего, и оформляется письменным распоряжением. Решения готовятся на основании обращений глав поселений муниципального района Сергиевский и организаций, решений комиссии по предупреждению и ликвидации чрезвычайных ситуаций и обеспечению пожарной безопасности муниципального района Сергиевский.</w:t>
      </w:r>
    </w:p>
    <w:p w:rsidR="0080086E" w:rsidRPr="0080086E" w:rsidRDefault="0080086E" w:rsidP="0080086E">
      <w:pPr>
        <w:tabs>
          <w:tab w:val="left" w:pos="284"/>
        </w:tabs>
        <w:spacing w:after="0" w:line="240" w:lineRule="auto"/>
        <w:ind w:firstLine="284"/>
        <w:jc w:val="both"/>
        <w:rPr>
          <w:rFonts w:ascii="Times New Roman" w:eastAsia="Calibri" w:hAnsi="Times New Roman" w:cs="Times New Roman"/>
          <w:sz w:val="12"/>
          <w:szCs w:val="12"/>
        </w:rPr>
      </w:pPr>
      <w:r w:rsidRPr="0080086E">
        <w:rPr>
          <w:rFonts w:ascii="Times New Roman" w:eastAsia="Calibri" w:hAnsi="Times New Roman" w:cs="Times New Roman"/>
          <w:sz w:val="12"/>
          <w:szCs w:val="12"/>
        </w:rPr>
        <w:t>17. Использование Резерва осуществляется на безвозмездной или возмездной основе.</w:t>
      </w:r>
    </w:p>
    <w:p w:rsidR="0080086E" w:rsidRPr="0080086E" w:rsidRDefault="0080086E" w:rsidP="0080086E">
      <w:pPr>
        <w:tabs>
          <w:tab w:val="left" w:pos="284"/>
        </w:tabs>
        <w:spacing w:after="0" w:line="240" w:lineRule="auto"/>
        <w:ind w:firstLine="284"/>
        <w:jc w:val="both"/>
        <w:rPr>
          <w:rFonts w:ascii="Times New Roman" w:eastAsia="Calibri" w:hAnsi="Times New Roman" w:cs="Times New Roman"/>
          <w:sz w:val="12"/>
          <w:szCs w:val="12"/>
        </w:rPr>
      </w:pPr>
      <w:r w:rsidRPr="0080086E">
        <w:rPr>
          <w:rFonts w:ascii="Times New Roman" w:eastAsia="Calibri" w:hAnsi="Times New Roman" w:cs="Times New Roman"/>
          <w:sz w:val="12"/>
          <w:szCs w:val="12"/>
        </w:rPr>
        <w:t>В случае возникновения на территории муниципального образования чрезвычайной ситуации техногенного характера расходы по выпуску материальных ресурсов из Резерва возмещаются за счет средств и имущества хозяйствующего субъекта, виновного в возникновении чрезвычайной ситуации.</w:t>
      </w:r>
    </w:p>
    <w:p w:rsidR="0080086E" w:rsidRPr="0080086E" w:rsidRDefault="0080086E" w:rsidP="0080086E">
      <w:pPr>
        <w:tabs>
          <w:tab w:val="left" w:pos="284"/>
        </w:tabs>
        <w:spacing w:after="0" w:line="240" w:lineRule="auto"/>
        <w:ind w:firstLine="284"/>
        <w:jc w:val="both"/>
        <w:rPr>
          <w:rFonts w:ascii="Times New Roman" w:eastAsia="Calibri" w:hAnsi="Times New Roman" w:cs="Times New Roman"/>
          <w:sz w:val="12"/>
          <w:szCs w:val="12"/>
        </w:rPr>
      </w:pPr>
      <w:r w:rsidRPr="0080086E">
        <w:rPr>
          <w:rFonts w:ascii="Times New Roman" w:eastAsia="Calibri" w:hAnsi="Times New Roman" w:cs="Times New Roman"/>
          <w:sz w:val="12"/>
          <w:szCs w:val="12"/>
        </w:rPr>
        <w:t>18. Перевозка материальных ресурсов, входящих в состав Резерва, в целях ликвидации чрезвычайных ситуаций осуществляется транспортными организациями на договорной основе с администрацией муниципального района Сергиевский.</w:t>
      </w:r>
    </w:p>
    <w:p w:rsidR="0080086E" w:rsidRPr="0080086E" w:rsidRDefault="0080086E" w:rsidP="0080086E">
      <w:pPr>
        <w:tabs>
          <w:tab w:val="left" w:pos="284"/>
        </w:tabs>
        <w:spacing w:after="0" w:line="240" w:lineRule="auto"/>
        <w:ind w:firstLine="284"/>
        <w:jc w:val="both"/>
        <w:rPr>
          <w:rFonts w:ascii="Times New Roman" w:eastAsia="Calibri" w:hAnsi="Times New Roman" w:cs="Times New Roman"/>
          <w:sz w:val="12"/>
          <w:szCs w:val="12"/>
        </w:rPr>
      </w:pPr>
      <w:r w:rsidRPr="0080086E">
        <w:rPr>
          <w:rFonts w:ascii="Times New Roman" w:eastAsia="Calibri" w:hAnsi="Times New Roman" w:cs="Times New Roman"/>
          <w:sz w:val="12"/>
          <w:szCs w:val="12"/>
        </w:rPr>
        <w:t>19. Предприятия, учреждения и организации, обратившиеся за помощью и получившие материальные ресурсы из Резерва, организуют приём, хранение и целевое использование доставленных в зону чрезвычайной ситуации материальных ресурсов.</w:t>
      </w:r>
    </w:p>
    <w:p w:rsidR="0080086E" w:rsidRPr="0080086E" w:rsidRDefault="0080086E" w:rsidP="0080086E">
      <w:pPr>
        <w:tabs>
          <w:tab w:val="left" w:pos="284"/>
        </w:tabs>
        <w:spacing w:after="0" w:line="240" w:lineRule="auto"/>
        <w:ind w:firstLine="284"/>
        <w:jc w:val="both"/>
        <w:rPr>
          <w:rFonts w:ascii="Times New Roman" w:eastAsia="Calibri" w:hAnsi="Times New Roman" w:cs="Times New Roman"/>
          <w:sz w:val="12"/>
          <w:szCs w:val="12"/>
        </w:rPr>
      </w:pPr>
      <w:r w:rsidRPr="0080086E">
        <w:rPr>
          <w:rFonts w:ascii="Times New Roman" w:eastAsia="Calibri" w:hAnsi="Times New Roman" w:cs="Times New Roman"/>
          <w:sz w:val="12"/>
          <w:szCs w:val="12"/>
        </w:rPr>
        <w:t>20. Отчет о целевом использован</w:t>
      </w:r>
      <w:r>
        <w:rPr>
          <w:rFonts w:ascii="Times New Roman" w:eastAsia="Calibri" w:hAnsi="Times New Roman" w:cs="Times New Roman"/>
          <w:sz w:val="12"/>
          <w:szCs w:val="12"/>
        </w:rPr>
        <w:t>ии выделенных из Резерва матери</w:t>
      </w:r>
      <w:r w:rsidRPr="0080086E">
        <w:rPr>
          <w:rFonts w:ascii="Times New Roman" w:eastAsia="Calibri" w:hAnsi="Times New Roman" w:cs="Times New Roman"/>
          <w:sz w:val="12"/>
          <w:szCs w:val="12"/>
        </w:rPr>
        <w:t xml:space="preserve">альных ресурсов готовят предприятия, учреждения и организации, которым они выделялись. Документы, подтверждающие целевое использование материальных ресурсов, представляются в отдел по делам гражданской обороны и чрезвычайным ситуациям администрации муниципального района Сергиевский,  в 5 </w:t>
      </w:r>
      <w:proofErr w:type="spellStart"/>
      <w:r w:rsidRPr="0080086E">
        <w:rPr>
          <w:rFonts w:ascii="Times New Roman" w:eastAsia="Calibri" w:hAnsi="Times New Roman" w:cs="Times New Roman"/>
          <w:sz w:val="12"/>
          <w:szCs w:val="12"/>
        </w:rPr>
        <w:t>дневный</w:t>
      </w:r>
      <w:proofErr w:type="spellEnd"/>
      <w:r w:rsidRPr="0080086E">
        <w:rPr>
          <w:rFonts w:ascii="Times New Roman" w:eastAsia="Calibri" w:hAnsi="Times New Roman" w:cs="Times New Roman"/>
          <w:sz w:val="12"/>
          <w:szCs w:val="12"/>
        </w:rPr>
        <w:t xml:space="preserve"> срок.</w:t>
      </w:r>
    </w:p>
    <w:p w:rsidR="0080086E" w:rsidRPr="0080086E" w:rsidRDefault="0080086E" w:rsidP="0080086E">
      <w:pPr>
        <w:tabs>
          <w:tab w:val="left" w:pos="284"/>
        </w:tabs>
        <w:spacing w:after="0" w:line="240" w:lineRule="auto"/>
        <w:ind w:firstLine="284"/>
        <w:jc w:val="both"/>
        <w:rPr>
          <w:rFonts w:ascii="Times New Roman" w:eastAsia="Calibri" w:hAnsi="Times New Roman" w:cs="Times New Roman"/>
          <w:sz w:val="12"/>
          <w:szCs w:val="12"/>
        </w:rPr>
      </w:pPr>
      <w:r w:rsidRPr="0080086E">
        <w:rPr>
          <w:rFonts w:ascii="Times New Roman" w:eastAsia="Calibri" w:hAnsi="Times New Roman" w:cs="Times New Roman"/>
          <w:sz w:val="12"/>
          <w:szCs w:val="12"/>
        </w:rPr>
        <w:t>21. Для ликвидации чрезвычайных ситуаций и обеспечения жизнедеятельности пострадавшего населения администрация муниципального района Сергиевский может использовать находящиеся  на его территории объектовые резервы материальных ресурсов по согласованию с организациями, их создавшими.</w:t>
      </w:r>
    </w:p>
    <w:p w:rsidR="0080086E" w:rsidRPr="0080086E" w:rsidRDefault="0080086E" w:rsidP="0080086E">
      <w:pPr>
        <w:tabs>
          <w:tab w:val="left" w:pos="284"/>
        </w:tabs>
        <w:spacing w:after="0" w:line="240" w:lineRule="auto"/>
        <w:ind w:firstLine="284"/>
        <w:jc w:val="both"/>
        <w:rPr>
          <w:rFonts w:ascii="Times New Roman" w:eastAsia="Calibri" w:hAnsi="Times New Roman" w:cs="Times New Roman"/>
          <w:sz w:val="12"/>
          <w:szCs w:val="12"/>
        </w:rPr>
      </w:pPr>
      <w:r w:rsidRPr="0080086E">
        <w:rPr>
          <w:rFonts w:ascii="Times New Roman" w:eastAsia="Calibri" w:hAnsi="Times New Roman" w:cs="Times New Roman"/>
          <w:sz w:val="12"/>
          <w:szCs w:val="12"/>
        </w:rPr>
        <w:t>22. Восполнение материальных ресурсов Резерва, израсходованных при ликвидации чрезвычайных ситуаций, осуществляется за счет средств, указанных в распоряжении Главы муниципального района Сергиевский о выделении ресурсов из Резерва.</w:t>
      </w:r>
    </w:p>
    <w:p w:rsidR="0080086E" w:rsidRDefault="0080086E" w:rsidP="0080086E">
      <w:pPr>
        <w:tabs>
          <w:tab w:val="left" w:pos="284"/>
        </w:tabs>
        <w:spacing w:after="0" w:line="240" w:lineRule="auto"/>
        <w:ind w:firstLine="284"/>
        <w:jc w:val="both"/>
        <w:rPr>
          <w:rFonts w:ascii="Times New Roman" w:eastAsia="Calibri" w:hAnsi="Times New Roman" w:cs="Times New Roman"/>
          <w:sz w:val="12"/>
          <w:szCs w:val="12"/>
        </w:rPr>
      </w:pPr>
      <w:r w:rsidRPr="0080086E">
        <w:rPr>
          <w:rFonts w:ascii="Times New Roman" w:eastAsia="Calibri" w:hAnsi="Times New Roman" w:cs="Times New Roman"/>
          <w:sz w:val="12"/>
          <w:szCs w:val="12"/>
        </w:rPr>
        <w:t>23. По операциям с материальными ресурсами Резерва организации несут ответственность в порядке, установленном законодательством Российской Федерации и договорами.</w:t>
      </w:r>
    </w:p>
    <w:p w:rsidR="0080086E" w:rsidRDefault="0080086E" w:rsidP="0080086E">
      <w:pPr>
        <w:tabs>
          <w:tab w:val="left" w:pos="284"/>
        </w:tabs>
        <w:spacing w:after="0" w:line="240" w:lineRule="auto"/>
        <w:jc w:val="both"/>
        <w:rPr>
          <w:rFonts w:ascii="Times New Roman" w:eastAsia="Calibri" w:hAnsi="Times New Roman" w:cs="Times New Roman"/>
          <w:sz w:val="12"/>
          <w:szCs w:val="12"/>
        </w:rPr>
      </w:pPr>
    </w:p>
    <w:p w:rsidR="0080086E" w:rsidRPr="0080086E" w:rsidRDefault="0080086E" w:rsidP="0080086E">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№2</w:t>
      </w:r>
    </w:p>
    <w:p w:rsidR="0080086E" w:rsidRPr="0080086E" w:rsidRDefault="0080086E" w:rsidP="0080086E">
      <w:pPr>
        <w:tabs>
          <w:tab w:val="left" w:pos="284"/>
        </w:tabs>
        <w:spacing w:after="0" w:line="240" w:lineRule="auto"/>
        <w:jc w:val="right"/>
        <w:rPr>
          <w:rFonts w:ascii="Times New Roman" w:eastAsia="Calibri" w:hAnsi="Times New Roman" w:cs="Times New Roman"/>
          <w:i/>
          <w:sz w:val="12"/>
          <w:szCs w:val="12"/>
        </w:rPr>
      </w:pPr>
      <w:r w:rsidRPr="0080086E">
        <w:rPr>
          <w:rFonts w:ascii="Times New Roman" w:eastAsia="Calibri" w:hAnsi="Times New Roman" w:cs="Times New Roman"/>
          <w:i/>
          <w:sz w:val="12"/>
          <w:szCs w:val="12"/>
        </w:rPr>
        <w:t>к постановлению администрации</w:t>
      </w:r>
    </w:p>
    <w:p w:rsidR="0080086E" w:rsidRPr="0080086E" w:rsidRDefault="0080086E" w:rsidP="0080086E">
      <w:pPr>
        <w:tabs>
          <w:tab w:val="left" w:pos="284"/>
        </w:tabs>
        <w:spacing w:after="0" w:line="240" w:lineRule="auto"/>
        <w:jc w:val="right"/>
        <w:rPr>
          <w:rFonts w:ascii="Times New Roman" w:eastAsia="Calibri" w:hAnsi="Times New Roman" w:cs="Times New Roman"/>
          <w:i/>
          <w:sz w:val="12"/>
          <w:szCs w:val="12"/>
        </w:rPr>
      </w:pPr>
      <w:r w:rsidRPr="0080086E">
        <w:rPr>
          <w:rFonts w:ascii="Times New Roman" w:eastAsia="Calibri" w:hAnsi="Times New Roman" w:cs="Times New Roman"/>
          <w:i/>
          <w:sz w:val="12"/>
          <w:szCs w:val="12"/>
        </w:rPr>
        <w:t>муниципального района Сергиевский</w:t>
      </w:r>
    </w:p>
    <w:p w:rsidR="0080086E" w:rsidRDefault="0080086E" w:rsidP="0080086E">
      <w:pPr>
        <w:tabs>
          <w:tab w:val="left" w:pos="284"/>
        </w:tabs>
        <w:spacing w:after="0" w:line="240" w:lineRule="auto"/>
        <w:jc w:val="right"/>
        <w:rPr>
          <w:rFonts w:ascii="Times New Roman" w:eastAsia="Calibri" w:hAnsi="Times New Roman" w:cs="Times New Roman"/>
          <w:i/>
          <w:sz w:val="12"/>
          <w:szCs w:val="12"/>
        </w:rPr>
      </w:pPr>
      <w:r w:rsidRPr="0080086E">
        <w:rPr>
          <w:rFonts w:ascii="Times New Roman" w:eastAsia="Calibri" w:hAnsi="Times New Roman" w:cs="Times New Roman"/>
          <w:i/>
          <w:sz w:val="12"/>
          <w:szCs w:val="12"/>
        </w:rPr>
        <w:t>№1354 от «19» ноября 2018 г.</w:t>
      </w:r>
    </w:p>
    <w:p w:rsidR="00CB4A73" w:rsidRPr="0080086E" w:rsidRDefault="00CB4A73" w:rsidP="0080086E">
      <w:pPr>
        <w:tabs>
          <w:tab w:val="left" w:pos="284"/>
        </w:tabs>
        <w:spacing w:after="0" w:line="240" w:lineRule="auto"/>
        <w:jc w:val="right"/>
        <w:rPr>
          <w:rFonts w:ascii="Times New Roman" w:eastAsia="Calibri" w:hAnsi="Times New Roman" w:cs="Times New Roman"/>
          <w:i/>
          <w:sz w:val="12"/>
          <w:szCs w:val="12"/>
        </w:rPr>
      </w:pPr>
    </w:p>
    <w:p w:rsidR="0080086E" w:rsidRPr="0080086E" w:rsidRDefault="0080086E" w:rsidP="0080086E">
      <w:pPr>
        <w:tabs>
          <w:tab w:val="left" w:pos="284"/>
        </w:tabs>
        <w:spacing w:after="0" w:line="240" w:lineRule="auto"/>
        <w:jc w:val="center"/>
        <w:rPr>
          <w:rFonts w:ascii="Times New Roman" w:eastAsia="Calibri" w:hAnsi="Times New Roman" w:cs="Times New Roman"/>
          <w:b/>
          <w:sz w:val="12"/>
          <w:szCs w:val="12"/>
        </w:rPr>
      </w:pPr>
      <w:r w:rsidRPr="0080086E">
        <w:rPr>
          <w:rFonts w:ascii="Times New Roman" w:eastAsia="Calibri" w:hAnsi="Times New Roman" w:cs="Times New Roman"/>
          <w:b/>
          <w:sz w:val="12"/>
          <w:szCs w:val="12"/>
        </w:rPr>
        <w:t>Номенклатура и объём резерва материальных ресурсов</w:t>
      </w:r>
    </w:p>
    <w:p w:rsidR="0080086E" w:rsidRPr="005C337D" w:rsidRDefault="0080086E" w:rsidP="005C337D">
      <w:pPr>
        <w:tabs>
          <w:tab w:val="left" w:pos="284"/>
        </w:tabs>
        <w:spacing w:after="0" w:line="240" w:lineRule="auto"/>
        <w:jc w:val="center"/>
        <w:rPr>
          <w:rFonts w:ascii="Times New Roman" w:eastAsia="Calibri" w:hAnsi="Times New Roman" w:cs="Times New Roman"/>
          <w:b/>
          <w:sz w:val="12"/>
          <w:szCs w:val="12"/>
        </w:rPr>
      </w:pPr>
      <w:r w:rsidRPr="0080086E">
        <w:rPr>
          <w:rFonts w:ascii="Times New Roman" w:eastAsia="Calibri" w:hAnsi="Times New Roman" w:cs="Times New Roman"/>
          <w:b/>
          <w:sz w:val="12"/>
          <w:szCs w:val="12"/>
        </w:rPr>
        <w:t>для ликвидации чрезвычайных ситуаций администрации муниципального района Сергиевский</w:t>
      </w:r>
    </w:p>
    <w:tbl>
      <w:tblPr>
        <w:tblW w:w="751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1"/>
        <w:gridCol w:w="1325"/>
        <w:gridCol w:w="2077"/>
      </w:tblGrid>
      <w:tr w:rsidR="0080086E" w:rsidRPr="0080086E" w:rsidTr="0080086E">
        <w:tc>
          <w:tcPr>
            <w:tcW w:w="4111" w:type="dxa"/>
            <w:shd w:val="clear" w:color="auto" w:fill="auto"/>
          </w:tcPr>
          <w:p w:rsidR="0080086E" w:rsidRPr="0080086E" w:rsidRDefault="0080086E" w:rsidP="0080086E">
            <w:pPr>
              <w:tabs>
                <w:tab w:val="left" w:pos="284"/>
              </w:tabs>
              <w:spacing w:after="0" w:line="240" w:lineRule="auto"/>
              <w:rPr>
                <w:rFonts w:ascii="Times New Roman" w:eastAsia="Calibri" w:hAnsi="Times New Roman" w:cs="Times New Roman"/>
                <w:sz w:val="12"/>
                <w:szCs w:val="12"/>
              </w:rPr>
            </w:pPr>
            <w:r w:rsidRPr="0080086E">
              <w:rPr>
                <w:rFonts w:ascii="Times New Roman" w:eastAsia="Calibri" w:hAnsi="Times New Roman" w:cs="Times New Roman"/>
                <w:sz w:val="12"/>
                <w:szCs w:val="12"/>
              </w:rPr>
              <w:t>Наименование материальных ресурсов</w:t>
            </w:r>
          </w:p>
        </w:tc>
        <w:tc>
          <w:tcPr>
            <w:tcW w:w="1325" w:type="dxa"/>
            <w:shd w:val="clear" w:color="auto" w:fill="auto"/>
          </w:tcPr>
          <w:p w:rsidR="0080086E" w:rsidRPr="0080086E" w:rsidRDefault="0080086E" w:rsidP="0080086E">
            <w:pPr>
              <w:tabs>
                <w:tab w:val="left" w:pos="284"/>
              </w:tabs>
              <w:spacing w:after="0" w:line="240" w:lineRule="auto"/>
              <w:rPr>
                <w:rFonts w:ascii="Times New Roman" w:eastAsia="Calibri" w:hAnsi="Times New Roman" w:cs="Times New Roman"/>
                <w:sz w:val="12"/>
                <w:szCs w:val="12"/>
              </w:rPr>
            </w:pPr>
            <w:r w:rsidRPr="0080086E">
              <w:rPr>
                <w:rFonts w:ascii="Times New Roman" w:eastAsia="Calibri" w:hAnsi="Times New Roman" w:cs="Times New Roman"/>
                <w:sz w:val="12"/>
                <w:szCs w:val="12"/>
              </w:rPr>
              <w:t xml:space="preserve">Единица измерения </w:t>
            </w:r>
          </w:p>
        </w:tc>
        <w:tc>
          <w:tcPr>
            <w:tcW w:w="2077" w:type="dxa"/>
            <w:shd w:val="clear" w:color="auto" w:fill="auto"/>
          </w:tcPr>
          <w:p w:rsidR="0080086E" w:rsidRPr="0080086E" w:rsidRDefault="0080086E" w:rsidP="0080086E">
            <w:pPr>
              <w:tabs>
                <w:tab w:val="left" w:pos="284"/>
              </w:tabs>
              <w:spacing w:after="0" w:line="240" w:lineRule="auto"/>
              <w:rPr>
                <w:rFonts w:ascii="Times New Roman" w:eastAsia="Calibri" w:hAnsi="Times New Roman" w:cs="Times New Roman"/>
                <w:sz w:val="12"/>
                <w:szCs w:val="12"/>
              </w:rPr>
            </w:pPr>
            <w:r w:rsidRPr="0080086E">
              <w:rPr>
                <w:rFonts w:ascii="Times New Roman" w:eastAsia="Calibri" w:hAnsi="Times New Roman" w:cs="Times New Roman"/>
                <w:sz w:val="12"/>
                <w:szCs w:val="12"/>
              </w:rPr>
              <w:t>Количество</w:t>
            </w:r>
          </w:p>
        </w:tc>
      </w:tr>
      <w:tr w:rsidR="0080086E" w:rsidRPr="0080086E" w:rsidTr="0080086E">
        <w:tc>
          <w:tcPr>
            <w:tcW w:w="4111" w:type="dxa"/>
            <w:shd w:val="clear" w:color="auto" w:fill="auto"/>
          </w:tcPr>
          <w:p w:rsidR="0080086E" w:rsidRPr="0080086E" w:rsidRDefault="0080086E" w:rsidP="0080086E">
            <w:pPr>
              <w:numPr>
                <w:ilvl w:val="0"/>
                <w:numId w:val="31"/>
              </w:numPr>
              <w:tabs>
                <w:tab w:val="left" w:pos="284"/>
              </w:tabs>
              <w:spacing w:after="0" w:line="240" w:lineRule="auto"/>
              <w:rPr>
                <w:rFonts w:ascii="Times New Roman" w:eastAsia="Calibri" w:hAnsi="Times New Roman" w:cs="Times New Roman"/>
                <w:b/>
                <w:sz w:val="12"/>
                <w:szCs w:val="12"/>
              </w:rPr>
            </w:pPr>
            <w:r w:rsidRPr="0080086E">
              <w:rPr>
                <w:rFonts w:ascii="Times New Roman" w:eastAsia="Calibri" w:hAnsi="Times New Roman" w:cs="Times New Roman"/>
                <w:b/>
                <w:sz w:val="12"/>
                <w:szCs w:val="12"/>
              </w:rPr>
              <w:t>Строительные материалы:</w:t>
            </w:r>
          </w:p>
          <w:p w:rsidR="0080086E" w:rsidRPr="0080086E" w:rsidRDefault="0080086E" w:rsidP="0080086E">
            <w:pPr>
              <w:tabs>
                <w:tab w:val="left" w:pos="284"/>
              </w:tabs>
              <w:spacing w:after="0" w:line="240" w:lineRule="auto"/>
              <w:rPr>
                <w:rFonts w:ascii="Times New Roman" w:eastAsia="Calibri" w:hAnsi="Times New Roman" w:cs="Times New Roman"/>
                <w:sz w:val="12"/>
                <w:szCs w:val="12"/>
              </w:rPr>
            </w:pPr>
            <w:r w:rsidRPr="0080086E">
              <w:rPr>
                <w:rFonts w:ascii="Times New Roman" w:eastAsia="Calibri" w:hAnsi="Times New Roman" w:cs="Times New Roman"/>
                <w:sz w:val="12"/>
                <w:szCs w:val="12"/>
              </w:rPr>
              <w:t>Лес строительный</w:t>
            </w:r>
          </w:p>
          <w:p w:rsidR="0080086E" w:rsidRPr="0080086E" w:rsidRDefault="0080086E" w:rsidP="0080086E">
            <w:pPr>
              <w:tabs>
                <w:tab w:val="left" w:pos="284"/>
              </w:tabs>
              <w:spacing w:after="0" w:line="240" w:lineRule="auto"/>
              <w:rPr>
                <w:rFonts w:ascii="Times New Roman" w:eastAsia="Calibri" w:hAnsi="Times New Roman" w:cs="Times New Roman"/>
                <w:sz w:val="12"/>
                <w:szCs w:val="12"/>
              </w:rPr>
            </w:pPr>
            <w:r w:rsidRPr="0080086E">
              <w:rPr>
                <w:rFonts w:ascii="Times New Roman" w:eastAsia="Calibri" w:hAnsi="Times New Roman" w:cs="Times New Roman"/>
                <w:sz w:val="12"/>
                <w:szCs w:val="12"/>
              </w:rPr>
              <w:t>Пиломатериалы</w:t>
            </w:r>
          </w:p>
          <w:p w:rsidR="0080086E" w:rsidRPr="0080086E" w:rsidRDefault="0080086E" w:rsidP="0080086E">
            <w:pPr>
              <w:tabs>
                <w:tab w:val="left" w:pos="284"/>
              </w:tabs>
              <w:spacing w:after="0" w:line="240" w:lineRule="auto"/>
              <w:rPr>
                <w:rFonts w:ascii="Times New Roman" w:eastAsia="Calibri" w:hAnsi="Times New Roman" w:cs="Times New Roman"/>
                <w:sz w:val="12"/>
                <w:szCs w:val="12"/>
              </w:rPr>
            </w:pPr>
            <w:r w:rsidRPr="0080086E">
              <w:rPr>
                <w:rFonts w:ascii="Times New Roman" w:eastAsia="Calibri" w:hAnsi="Times New Roman" w:cs="Times New Roman"/>
                <w:sz w:val="12"/>
                <w:szCs w:val="12"/>
              </w:rPr>
              <w:t>Доска обрезная</w:t>
            </w:r>
          </w:p>
          <w:p w:rsidR="0080086E" w:rsidRPr="0080086E" w:rsidRDefault="0080086E" w:rsidP="0080086E">
            <w:pPr>
              <w:tabs>
                <w:tab w:val="left" w:pos="284"/>
              </w:tabs>
              <w:spacing w:after="0" w:line="240" w:lineRule="auto"/>
              <w:rPr>
                <w:rFonts w:ascii="Times New Roman" w:eastAsia="Calibri" w:hAnsi="Times New Roman" w:cs="Times New Roman"/>
                <w:sz w:val="12"/>
                <w:szCs w:val="12"/>
              </w:rPr>
            </w:pPr>
            <w:r w:rsidRPr="0080086E">
              <w:rPr>
                <w:rFonts w:ascii="Times New Roman" w:eastAsia="Calibri" w:hAnsi="Times New Roman" w:cs="Times New Roman"/>
                <w:sz w:val="12"/>
                <w:szCs w:val="12"/>
              </w:rPr>
              <w:t>Цемент</w:t>
            </w:r>
          </w:p>
          <w:p w:rsidR="0080086E" w:rsidRPr="0080086E" w:rsidRDefault="0080086E" w:rsidP="0080086E">
            <w:pPr>
              <w:tabs>
                <w:tab w:val="left" w:pos="284"/>
              </w:tabs>
              <w:spacing w:after="0" w:line="240" w:lineRule="auto"/>
              <w:rPr>
                <w:rFonts w:ascii="Times New Roman" w:eastAsia="Calibri" w:hAnsi="Times New Roman" w:cs="Times New Roman"/>
                <w:sz w:val="12"/>
                <w:szCs w:val="12"/>
              </w:rPr>
            </w:pPr>
            <w:r w:rsidRPr="0080086E">
              <w:rPr>
                <w:rFonts w:ascii="Times New Roman" w:eastAsia="Calibri" w:hAnsi="Times New Roman" w:cs="Times New Roman"/>
                <w:sz w:val="12"/>
                <w:szCs w:val="12"/>
              </w:rPr>
              <w:t>Рубероид</w:t>
            </w:r>
          </w:p>
          <w:p w:rsidR="0080086E" w:rsidRPr="0080086E" w:rsidRDefault="0080086E" w:rsidP="0080086E">
            <w:pPr>
              <w:tabs>
                <w:tab w:val="left" w:pos="284"/>
              </w:tabs>
              <w:spacing w:after="0" w:line="240" w:lineRule="auto"/>
              <w:rPr>
                <w:rFonts w:ascii="Times New Roman" w:eastAsia="Calibri" w:hAnsi="Times New Roman" w:cs="Times New Roman"/>
                <w:sz w:val="12"/>
                <w:szCs w:val="12"/>
              </w:rPr>
            </w:pPr>
            <w:r w:rsidRPr="0080086E">
              <w:rPr>
                <w:rFonts w:ascii="Times New Roman" w:eastAsia="Calibri" w:hAnsi="Times New Roman" w:cs="Times New Roman"/>
                <w:sz w:val="12"/>
                <w:szCs w:val="12"/>
              </w:rPr>
              <w:t>Шифер</w:t>
            </w:r>
          </w:p>
          <w:p w:rsidR="0080086E" w:rsidRPr="0080086E" w:rsidRDefault="0080086E" w:rsidP="0080086E">
            <w:pPr>
              <w:tabs>
                <w:tab w:val="left" w:pos="284"/>
              </w:tabs>
              <w:spacing w:after="0" w:line="240" w:lineRule="auto"/>
              <w:rPr>
                <w:rFonts w:ascii="Times New Roman" w:eastAsia="Calibri" w:hAnsi="Times New Roman" w:cs="Times New Roman"/>
                <w:sz w:val="12"/>
                <w:szCs w:val="12"/>
              </w:rPr>
            </w:pPr>
            <w:r w:rsidRPr="0080086E">
              <w:rPr>
                <w:rFonts w:ascii="Times New Roman" w:eastAsia="Calibri" w:hAnsi="Times New Roman" w:cs="Times New Roman"/>
                <w:sz w:val="12"/>
                <w:szCs w:val="12"/>
              </w:rPr>
              <w:t>Стекло</w:t>
            </w:r>
          </w:p>
          <w:p w:rsidR="0080086E" w:rsidRPr="0080086E" w:rsidRDefault="0080086E" w:rsidP="0080086E">
            <w:pPr>
              <w:tabs>
                <w:tab w:val="left" w:pos="284"/>
              </w:tabs>
              <w:spacing w:after="0" w:line="240" w:lineRule="auto"/>
              <w:rPr>
                <w:rFonts w:ascii="Times New Roman" w:eastAsia="Calibri" w:hAnsi="Times New Roman" w:cs="Times New Roman"/>
                <w:sz w:val="12"/>
                <w:szCs w:val="12"/>
              </w:rPr>
            </w:pPr>
            <w:r w:rsidRPr="0080086E">
              <w:rPr>
                <w:rFonts w:ascii="Times New Roman" w:eastAsia="Calibri" w:hAnsi="Times New Roman" w:cs="Times New Roman"/>
                <w:sz w:val="12"/>
                <w:szCs w:val="12"/>
              </w:rPr>
              <w:t>Гвозди</w:t>
            </w:r>
          </w:p>
          <w:p w:rsidR="0080086E" w:rsidRPr="0080086E" w:rsidRDefault="0080086E" w:rsidP="0080086E">
            <w:pPr>
              <w:tabs>
                <w:tab w:val="left" w:pos="284"/>
              </w:tabs>
              <w:spacing w:after="0" w:line="240" w:lineRule="auto"/>
              <w:rPr>
                <w:rFonts w:ascii="Times New Roman" w:eastAsia="Calibri" w:hAnsi="Times New Roman" w:cs="Times New Roman"/>
                <w:sz w:val="12"/>
                <w:szCs w:val="12"/>
              </w:rPr>
            </w:pPr>
            <w:r w:rsidRPr="0080086E">
              <w:rPr>
                <w:rFonts w:ascii="Times New Roman" w:eastAsia="Calibri" w:hAnsi="Times New Roman" w:cs="Times New Roman"/>
                <w:sz w:val="12"/>
                <w:szCs w:val="12"/>
              </w:rPr>
              <w:t>Скобы строительные</w:t>
            </w:r>
          </w:p>
          <w:p w:rsidR="0080086E" w:rsidRPr="0080086E" w:rsidRDefault="0080086E" w:rsidP="0080086E">
            <w:pPr>
              <w:tabs>
                <w:tab w:val="left" w:pos="284"/>
              </w:tabs>
              <w:spacing w:after="0" w:line="240" w:lineRule="auto"/>
              <w:rPr>
                <w:rFonts w:ascii="Times New Roman" w:eastAsia="Calibri" w:hAnsi="Times New Roman" w:cs="Times New Roman"/>
                <w:sz w:val="12"/>
                <w:szCs w:val="12"/>
              </w:rPr>
            </w:pPr>
            <w:r w:rsidRPr="0080086E">
              <w:rPr>
                <w:rFonts w:ascii="Times New Roman" w:eastAsia="Calibri" w:hAnsi="Times New Roman" w:cs="Times New Roman"/>
                <w:sz w:val="12"/>
                <w:szCs w:val="12"/>
              </w:rPr>
              <w:t>Проволока крепежная</w:t>
            </w:r>
          </w:p>
          <w:p w:rsidR="0080086E" w:rsidRPr="0080086E" w:rsidRDefault="0080086E" w:rsidP="0080086E">
            <w:pPr>
              <w:tabs>
                <w:tab w:val="left" w:pos="284"/>
              </w:tabs>
              <w:spacing w:after="0" w:line="240" w:lineRule="auto"/>
              <w:rPr>
                <w:rFonts w:ascii="Times New Roman" w:eastAsia="Calibri" w:hAnsi="Times New Roman" w:cs="Times New Roman"/>
                <w:sz w:val="12"/>
                <w:szCs w:val="12"/>
              </w:rPr>
            </w:pPr>
            <w:r w:rsidRPr="0080086E">
              <w:rPr>
                <w:rFonts w:ascii="Times New Roman" w:eastAsia="Calibri" w:hAnsi="Times New Roman" w:cs="Times New Roman"/>
                <w:sz w:val="12"/>
                <w:szCs w:val="12"/>
              </w:rPr>
              <w:t>Провода и кабели</w:t>
            </w:r>
          </w:p>
        </w:tc>
        <w:tc>
          <w:tcPr>
            <w:tcW w:w="1325" w:type="dxa"/>
            <w:shd w:val="clear" w:color="auto" w:fill="auto"/>
          </w:tcPr>
          <w:p w:rsidR="0080086E" w:rsidRPr="0080086E" w:rsidRDefault="0080086E" w:rsidP="0080086E">
            <w:pPr>
              <w:tabs>
                <w:tab w:val="left" w:pos="284"/>
              </w:tabs>
              <w:spacing w:after="0" w:line="240" w:lineRule="auto"/>
              <w:rPr>
                <w:rFonts w:ascii="Times New Roman" w:eastAsia="Calibri" w:hAnsi="Times New Roman" w:cs="Times New Roman"/>
                <w:sz w:val="12"/>
                <w:szCs w:val="12"/>
              </w:rPr>
            </w:pPr>
          </w:p>
          <w:p w:rsidR="0080086E" w:rsidRPr="0080086E" w:rsidRDefault="0080086E" w:rsidP="0080086E">
            <w:pPr>
              <w:tabs>
                <w:tab w:val="left" w:pos="284"/>
              </w:tabs>
              <w:spacing w:after="0" w:line="240" w:lineRule="auto"/>
              <w:rPr>
                <w:rFonts w:ascii="Times New Roman" w:eastAsia="Calibri" w:hAnsi="Times New Roman" w:cs="Times New Roman"/>
                <w:sz w:val="12"/>
                <w:szCs w:val="12"/>
              </w:rPr>
            </w:pPr>
            <w:r w:rsidRPr="0080086E">
              <w:rPr>
                <w:rFonts w:ascii="Times New Roman" w:eastAsia="Calibri" w:hAnsi="Times New Roman" w:cs="Times New Roman"/>
                <w:sz w:val="12"/>
                <w:szCs w:val="12"/>
              </w:rPr>
              <w:t>Куб. м</w:t>
            </w:r>
          </w:p>
          <w:p w:rsidR="0080086E" w:rsidRPr="0080086E" w:rsidRDefault="0080086E" w:rsidP="0080086E">
            <w:pPr>
              <w:tabs>
                <w:tab w:val="left" w:pos="284"/>
              </w:tabs>
              <w:spacing w:after="0" w:line="240" w:lineRule="auto"/>
              <w:rPr>
                <w:rFonts w:ascii="Times New Roman" w:eastAsia="Calibri" w:hAnsi="Times New Roman" w:cs="Times New Roman"/>
                <w:sz w:val="12"/>
                <w:szCs w:val="12"/>
              </w:rPr>
            </w:pPr>
            <w:r w:rsidRPr="0080086E">
              <w:rPr>
                <w:rFonts w:ascii="Times New Roman" w:eastAsia="Calibri" w:hAnsi="Times New Roman" w:cs="Times New Roman"/>
                <w:sz w:val="12"/>
                <w:szCs w:val="12"/>
              </w:rPr>
              <w:t>Куб. м</w:t>
            </w:r>
          </w:p>
          <w:p w:rsidR="0080086E" w:rsidRPr="0080086E" w:rsidRDefault="0080086E" w:rsidP="0080086E">
            <w:pPr>
              <w:tabs>
                <w:tab w:val="left" w:pos="284"/>
              </w:tabs>
              <w:spacing w:after="0" w:line="240" w:lineRule="auto"/>
              <w:rPr>
                <w:rFonts w:ascii="Times New Roman" w:eastAsia="Calibri" w:hAnsi="Times New Roman" w:cs="Times New Roman"/>
                <w:sz w:val="12"/>
                <w:szCs w:val="12"/>
              </w:rPr>
            </w:pPr>
            <w:r w:rsidRPr="0080086E">
              <w:rPr>
                <w:rFonts w:ascii="Times New Roman" w:eastAsia="Calibri" w:hAnsi="Times New Roman" w:cs="Times New Roman"/>
                <w:sz w:val="12"/>
                <w:szCs w:val="12"/>
              </w:rPr>
              <w:t>Куб. м</w:t>
            </w:r>
          </w:p>
          <w:p w:rsidR="0080086E" w:rsidRPr="0080086E" w:rsidRDefault="0080086E" w:rsidP="0080086E">
            <w:pPr>
              <w:tabs>
                <w:tab w:val="left" w:pos="284"/>
              </w:tabs>
              <w:spacing w:after="0" w:line="240" w:lineRule="auto"/>
              <w:rPr>
                <w:rFonts w:ascii="Times New Roman" w:eastAsia="Calibri" w:hAnsi="Times New Roman" w:cs="Times New Roman"/>
                <w:sz w:val="12"/>
                <w:szCs w:val="12"/>
              </w:rPr>
            </w:pPr>
            <w:r w:rsidRPr="0080086E">
              <w:rPr>
                <w:rFonts w:ascii="Times New Roman" w:eastAsia="Calibri" w:hAnsi="Times New Roman" w:cs="Times New Roman"/>
                <w:sz w:val="12"/>
                <w:szCs w:val="12"/>
              </w:rPr>
              <w:t>Тонн</w:t>
            </w:r>
          </w:p>
          <w:p w:rsidR="0080086E" w:rsidRPr="0080086E" w:rsidRDefault="0080086E" w:rsidP="0080086E">
            <w:pPr>
              <w:tabs>
                <w:tab w:val="left" w:pos="284"/>
              </w:tabs>
              <w:spacing w:after="0" w:line="240" w:lineRule="auto"/>
              <w:rPr>
                <w:rFonts w:ascii="Times New Roman" w:eastAsia="Calibri" w:hAnsi="Times New Roman" w:cs="Times New Roman"/>
                <w:sz w:val="12"/>
                <w:szCs w:val="12"/>
              </w:rPr>
            </w:pPr>
            <w:r w:rsidRPr="0080086E">
              <w:rPr>
                <w:rFonts w:ascii="Times New Roman" w:eastAsia="Calibri" w:hAnsi="Times New Roman" w:cs="Times New Roman"/>
                <w:sz w:val="12"/>
                <w:szCs w:val="12"/>
              </w:rPr>
              <w:t>М. кв.</w:t>
            </w:r>
          </w:p>
          <w:p w:rsidR="0080086E" w:rsidRPr="0080086E" w:rsidRDefault="0080086E" w:rsidP="0080086E">
            <w:pPr>
              <w:tabs>
                <w:tab w:val="left" w:pos="284"/>
              </w:tabs>
              <w:spacing w:after="0" w:line="240" w:lineRule="auto"/>
              <w:rPr>
                <w:rFonts w:ascii="Times New Roman" w:eastAsia="Calibri" w:hAnsi="Times New Roman" w:cs="Times New Roman"/>
                <w:sz w:val="12"/>
                <w:szCs w:val="12"/>
              </w:rPr>
            </w:pPr>
            <w:r w:rsidRPr="0080086E">
              <w:rPr>
                <w:rFonts w:ascii="Times New Roman" w:eastAsia="Calibri" w:hAnsi="Times New Roman" w:cs="Times New Roman"/>
                <w:sz w:val="12"/>
                <w:szCs w:val="12"/>
              </w:rPr>
              <w:t>М. кв.</w:t>
            </w:r>
          </w:p>
          <w:p w:rsidR="0080086E" w:rsidRPr="0080086E" w:rsidRDefault="0080086E" w:rsidP="0080086E">
            <w:pPr>
              <w:tabs>
                <w:tab w:val="left" w:pos="284"/>
              </w:tabs>
              <w:spacing w:after="0" w:line="240" w:lineRule="auto"/>
              <w:rPr>
                <w:rFonts w:ascii="Times New Roman" w:eastAsia="Calibri" w:hAnsi="Times New Roman" w:cs="Times New Roman"/>
                <w:sz w:val="12"/>
                <w:szCs w:val="12"/>
              </w:rPr>
            </w:pPr>
            <w:r w:rsidRPr="0080086E">
              <w:rPr>
                <w:rFonts w:ascii="Times New Roman" w:eastAsia="Calibri" w:hAnsi="Times New Roman" w:cs="Times New Roman"/>
                <w:sz w:val="12"/>
                <w:szCs w:val="12"/>
              </w:rPr>
              <w:t>М. кв.</w:t>
            </w:r>
          </w:p>
          <w:p w:rsidR="0080086E" w:rsidRPr="0080086E" w:rsidRDefault="0080086E" w:rsidP="0080086E">
            <w:pPr>
              <w:tabs>
                <w:tab w:val="left" w:pos="284"/>
              </w:tabs>
              <w:spacing w:after="0" w:line="240" w:lineRule="auto"/>
              <w:rPr>
                <w:rFonts w:ascii="Times New Roman" w:eastAsia="Calibri" w:hAnsi="Times New Roman" w:cs="Times New Roman"/>
                <w:sz w:val="12"/>
                <w:szCs w:val="12"/>
              </w:rPr>
            </w:pPr>
            <w:r w:rsidRPr="0080086E">
              <w:rPr>
                <w:rFonts w:ascii="Times New Roman" w:eastAsia="Calibri" w:hAnsi="Times New Roman" w:cs="Times New Roman"/>
                <w:sz w:val="12"/>
                <w:szCs w:val="12"/>
              </w:rPr>
              <w:t>Тонн</w:t>
            </w:r>
          </w:p>
          <w:p w:rsidR="0080086E" w:rsidRPr="0080086E" w:rsidRDefault="0080086E" w:rsidP="0080086E">
            <w:pPr>
              <w:tabs>
                <w:tab w:val="left" w:pos="284"/>
              </w:tabs>
              <w:spacing w:after="0" w:line="240" w:lineRule="auto"/>
              <w:rPr>
                <w:rFonts w:ascii="Times New Roman" w:eastAsia="Calibri" w:hAnsi="Times New Roman" w:cs="Times New Roman"/>
                <w:sz w:val="12"/>
                <w:szCs w:val="12"/>
              </w:rPr>
            </w:pPr>
            <w:r w:rsidRPr="0080086E">
              <w:rPr>
                <w:rFonts w:ascii="Times New Roman" w:eastAsia="Calibri" w:hAnsi="Times New Roman" w:cs="Times New Roman"/>
                <w:sz w:val="12"/>
                <w:szCs w:val="12"/>
              </w:rPr>
              <w:t>Тонн</w:t>
            </w:r>
          </w:p>
          <w:p w:rsidR="0080086E" w:rsidRPr="0080086E" w:rsidRDefault="0080086E" w:rsidP="0080086E">
            <w:pPr>
              <w:tabs>
                <w:tab w:val="left" w:pos="284"/>
              </w:tabs>
              <w:spacing w:after="0" w:line="240" w:lineRule="auto"/>
              <w:rPr>
                <w:rFonts w:ascii="Times New Roman" w:eastAsia="Calibri" w:hAnsi="Times New Roman" w:cs="Times New Roman"/>
                <w:sz w:val="12"/>
                <w:szCs w:val="12"/>
              </w:rPr>
            </w:pPr>
            <w:r w:rsidRPr="0080086E">
              <w:rPr>
                <w:rFonts w:ascii="Times New Roman" w:eastAsia="Calibri" w:hAnsi="Times New Roman" w:cs="Times New Roman"/>
                <w:sz w:val="12"/>
                <w:szCs w:val="12"/>
              </w:rPr>
              <w:t>Тонн</w:t>
            </w:r>
          </w:p>
          <w:p w:rsidR="0080086E" w:rsidRPr="0080086E" w:rsidRDefault="0080086E" w:rsidP="0080086E">
            <w:pPr>
              <w:tabs>
                <w:tab w:val="left" w:pos="284"/>
              </w:tabs>
              <w:spacing w:after="0" w:line="240" w:lineRule="auto"/>
              <w:rPr>
                <w:rFonts w:ascii="Times New Roman" w:eastAsia="Calibri" w:hAnsi="Times New Roman" w:cs="Times New Roman"/>
                <w:sz w:val="12"/>
                <w:szCs w:val="12"/>
              </w:rPr>
            </w:pPr>
            <w:r w:rsidRPr="0080086E">
              <w:rPr>
                <w:rFonts w:ascii="Times New Roman" w:eastAsia="Calibri" w:hAnsi="Times New Roman" w:cs="Times New Roman"/>
                <w:sz w:val="12"/>
                <w:szCs w:val="12"/>
              </w:rPr>
              <w:t>км</w:t>
            </w:r>
          </w:p>
        </w:tc>
        <w:tc>
          <w:tcPr>
            <w:tcW w:w="2077" w:type="dxa"/>
            <w:shd w:val="clear" w:color="auto" w:fill="auto"/>
          </w:tcPr>
          <w:p w:rsidR="0080086E" w:rsidRPr="0080086E" w:rsidRDefault="0080086E" w:rsidP="0080086E">
            <w:pPr>
              <w:tabs>
                <w:tab w:val="left" w:pos="284"/>
              </w:tabs>
              <w:spacing w:after="0" w:line="240" w:lineRule="auto"/>
              <w:rPr>
                <w:rFonts w:ascii="Times New Roman" w:eastAsia="Calibri" w:hAnsi="Times New Roman" w:cs="Times New Roman"/>
                <w:sz w:val="12"/>
                <w:szCs w:val="12"/>
              </w:rPr>
            </w:pPr>
          </w:p>
          <w:p w:rsidR="0080086E" w:rsidRPr="0080086E" w:rsidRDefault="0080086E" w:rsidP="0080086E">
            <w:pPr>
              <w:tabs>
                <w:tab w:val="left" w:pos="284"/>
              </w:tabs>
              <w:spacing w:after="0" w:line="240" w:lineRule="auto"/>
              <w:rPr>
                <w:rFonts w:ascii="Times New Roman" w:eastAsia="Calibri" w:hAnsi="Times New Roman" w:cs="Times New Roman"/>
                <w:sz w:val="12"/>
                <w:szCs w:val="12"/>
              </w:rPr>
            </w:pPr>
            <w:r w:rsidRPr="0080086E">
              <w:rPr>
                <w:rFonts w:ascii="Times New Roman" w:eastAsia="Calibri" w:hAnsi="Times New Roman" w:cs="Times New Roman"/>
                <w:sz w:val="12"/>
                <w:szCs w:val="12"/>
              </w:rPr>
              <w:t>1000</w:t>
            </w:r>
          </w:p>
          <w:p w:rsidR="0080086E" w:rsidRPr="0080086E" w:rsidRDefault="0080086E" w:rsidP="0080086E">
            <w:pPr>
              <w:tabs>
                <w:tab w:val="left" w:pos="284"/>
              </w:tabs>
              <w:spacing w:after="0" w:line="240" w:lineRule="auto"/>
              <w:rPr>
                <w:rFonts w:ascii="Times New Roman" w:eastAsia="Calibri" w:hAnsi="Times New Roman" w:cs="Times New Roman"/>
                <w:sz w:val="12"/>
                <w:szCs w:val="12"/>
              </w:rPr>
            </w:pPr>
            <w:r w:rsidRPr="0080086E">
              <w:rPr>
                <w:rFonts w:ascii="Times New Roman" w:eastAsia="Calibri" w:hAnsi="Times New Roman" w:cs="Times New Roman"/>
                <w:sz w:val="12"/>
                <w:szCs w:val="12"/>
              </w:rPr>
              <w:t>1000</w:t>
            </w:r>
          </w:p>
          <w:p w:rsidR="0080086E" w:rsidRPr="0080086E" w:rsidRDefault="0080086E" w:rsidP="0080086E">
            <w:pPr>
              <w:tabs>
                <w:tab w:val="left" w:pos="284"/>
              </w:tabs>
              <w:spacing w:after="0" w:line="240" w:lineRule="auto"/>
              <w:rPr>
                <w:rFonts w:ascii="Times New Roman" w:eastAsia="Calibri" w:hAnsi="Times New Roman" w:cs="Times New Roman"/>
                <w:sz w:val="12"/>
                <w:szCs w:val="12"/>
              </w:rPr>
            </w:pPr>
            <w:r w:rsidRPr="0080086E">
              <w:rPr>
                <w:rFonts w:ascii="Times New Roman" w:eastAsia="Calibri" w:hAnsi="Times New Roman" w:cs="Times New Roman"/>
                <w:sz w:val="12"/>
                <w:szCs w:val="12"/>
              </w:rPr>
              <w:t>1000</w:t>
            </w:r>
          </w:p>
          <w:p w:rsidR="0080086E" w:rsidRPr="0080086E" w:rsidRDefault="0080086E" w:rsidP="0080086E">
            <w:pPr>
              <w:tabs>
                <w:tab w:val="left" w:pos="284"/>
              </w:tabs>
              <w:spacing w:after="0" w:line="240" w:lineRule="auto"/>
              <w:rPr>
                <w:rFonts w:ascii="Times New Roman" w:eastAsia="Calibri" w:hAnsi="Times New Roman" w:cs="Times New Roman"/>
                <w:sz w:val="12"/>
                <w:szCs w:val="12"/>
              </w:rPr>
            </w:pPr>
            <w:r w:rsidRPr="0080086E">
              <w:rPr>
                <w:rFonts w:ascii="Times New Roman" w:eastAsia="Calibri" w:hAnsi="Times New Roman" w:cs="Times New Roman"/>
                <w:sz w:val="12"/>
                <w:szCs w:val="12"/>
              </w:rPr>
              <w:t>1</w:t>
            </w:r>
          </w:p>
          <w:p w:rsidR="0080086E" w:rsidRPr="0080086E" w:rsidRDefault="0080086E" w:rsidP="0080086E">
            <w:pPr>
              <w:tabs>
                <w:tab w:val="left" w:pos="284"/>
              </w:tabs>
              <w:spacing w:after="0" w:line="240" w:lineRule="auto"/>
              <w:rPr>
                <w:rFonts w:ascii="Times New Roman" w:eastAsia="Calibri" w:hAnsi="Times New Roman" w:cs="Times New Roman"/>
                <w:sz w:val="12"/>
                <w:szCs w:val="12"/>
              </w:rPr>
            </w:pPr>
            <w:r w:rsidRPr="0080086E">
              <w:rPr>
                <w:rFonts w:ascii="Times New Roman" w:eastAsia="Calibri" w:hAnsi="Times New Roman" w:cs="Times New Roman"/>
                <w:sz w:val="12"/>
                <w:szCs w:val="12"/>
              </w:rPr>
              <w:t>750</w:t>
            </w:r>
          </w:p>
          <w:p w:rsidR="0080086E" w:rsidRPr="0080086E" w:rsidRDefault="0080086E" w:rsidP="0080086E">
            <w:pPr>
              <w:tabs>
                <w:tab w:val="left" w:pos="284"/>
              </w:tabs>
              <w:spacing w:after="0" w:line="240" w:lineRule="auto"/>
              <w:rPr>
                <w:rFonts w:ascii="Times New Roman" w:eastAsia="Calibri" w:hAnsi="Times New Roman" w:cs="Times New Roman"/>
                <w:sz w:val="12"/>
                <w:szCs w:val="12"/>
              </w:rPr>
            </w:pPr>
            <w:r w:rsidRPr="0080086E">
              <w:rPr>
                <w:rFonts w:ascii="Times New Roman" w:eastAsia="Calibri" w:hAnsi="Times New Roman" w:cs="Times New Roman"/>
                <w:sz w:val="12"/>
                <w:szCs w:val="12"/>
              </w:rPr>
              <w:t>750</w:t>
            </w:r>
          </w:p>
          <w:p w:rsidR="0080086E" w:rsidRPr="0080086E" w:rsidRDefault="0080086E" w:rsidP="0080086E">
            <w:pPr>
              <w:tabs>
                <w:tab w:val="left" w:pos="284"/>
              </w:tabs>
              <w:spacing w:after="0" w:line="240" w:lineRule="auto"/>
              <w:rPr>
                <w:rFonts w:ascii="Times New Roman" w:eastAsia="Calibri" w:hAnsi="Times New Roman" w:cs="Times New Roman"/>
                <w:sz w:val="12"/>
                <w:szCs w:val="12"/>
              </w:rPr>
            </w:pPr>
            <w:r w:rsidRPr="0080086E">
              <w:rPr>
                <w:rFonts w:ascii="Times New Roman" w:eastAsia="Calibri" w:hAnsi="Times New Roman" w:cs="Times New Roman"/>
                <w:sz w:val="12"/>
                <w:szCs w:val="12"/>
              </w:rPr>
              <w:t>100</w:t>
            </w:r>
          </w:p>
          <w:p w:rsidR="0080086E" w:rsidRPr="0080086E" w:rsidRDefault="0080086E" w:rsidP="0080086E">
            <w:pPr>
              <w:tabs>
                <w:tab w:val="left" w:pos="284"/>
              </w:tabs>
              <w:spacing w:after="0" w:line="240" w:lineRule="auto"/>
              <w:rPr>
                <w:rFonts w:ascii="Times New Roman" w:eastAsia="Calibri" w:hAnsi="Times New Roman" w:cs="Times New Roman"/>
                <w:sz w:val="12"/>
                <w:szCs w:val="12"/>
              </w:rPr>
            </w:pPr>
            <w:r w:rsidRPr="0080086E">
              <w:rPr>
                <w:rFonts w:ascii="Times New Roman" w:eastAsia="Calibri" w:hAnsi="Times New Roman" w:cs="Times New Roman"/>
                <w:sz w:val="12"/>
                <w:szCs w:val="12"/>
              </w:rPr>
              <w:t>0,5</w:t>
            </w:r>
          </w:p>
          <w:p w:rsidR="0080086E" w:rsidRPr="0080086E" w:rsidRDefault="0080086E" w:rsidP="0080086E">
            <w:pPr>
              <w:tabs>
                <w:tab w:val="left" w:pos="284"/>
              </w:tabs>
              <w:spacing w:after="0" w:line="240" w:lineRule="auto"/>
              <w:rPr>
                <w:rFonts w:ascii="Times New Roman" w:eastAsia="Calibri" w:hAnsi="Times New Roman" w:cs="Times New Roman"/>
                <w:sz w:val="12"/>
                <w:szCs w:val="12"/>
              </w:rPr>
            </w:pPr>
            <w:r w:rsidRPr="0080086E">
              <w:rPr>
                <w:rFonts w:ascii="Times New Roman" w:eastAsia="Calibri" w:hAnsi="Times New Roman" w:cs="Times New Roman"/>
                <w:sz w:val="12"/>
                <w:szCs w:val="12"/>
              </w:rPr>
              <w:t>0,5</w:t>
            </w:r>
          </w:p>
          <w:p w:rsidR="0080086E" w:rsidRPr="0080086E" w:rsidRDefault="0080086E" w:rsidP="0080086E">
            <w:pPr>
              <w:tabs>
                <w:tab w:val="left" w:pos="284"/>
              </w:tabs>
              <w:spacing w:after="0" w:line="240" w:lineRule="auto"/>
              <w:rPr>
                <w:rFonts w:ascii="Times New Roman" w:eastAsia="Calibri" w:hAnsi="Times New Roman" w:cs="Times New Roman"/>
                <w:sz w:val="12"/>
                <w:szCs w:val="12"/>
              </w:rPr>
            </w:pPr>
            <w:r w:rsidRPr="0080086E">
              <w:rPr>
                <w:rFonts w:ascii="Times New Roman" w:eastAsia="Calibri" w:hAnsi="Times New Roman" w:cs="Times New Roman"/>
                <w:sz w:val="12"/>
                <w:szCs w:val="12"/>
              </w:rPr>
              <w:t>0,5</w:t>
            </w:r>
          </w:p>
          <w:p w:rsidR="0080086E" w:rsidRPr="0080086E" w:rsidRDefault="0080086E" w:rsidP="0080086E">
            <w:pPr>
              <w:tabs>
                <w:tab w:val="left" w:pos="284"/>
              </w:tabs>
              <w:spacing w:after="0" w:line="240" w:lineRule="auto"/>
              <w:rPr>
                <w:rFonts w:ascii="Times New Roman" w:eastAsia="Calibri" w:hAnsi="Times New Roman" w:cs="Times New Roman"/>
                <w:sz w:val="12"/>
                <w:szCs w:val="12"/>
              </w:rPr>
            </w:pPr>
            <w:r w:rsidRPr="0080086E">
              <w:rPr>
                <w:rFonts w:ascii="Times New Roman" w:eastAsia="Calibri" w:hAnsi="Times New Roman" w:cs="Times New Roman"/>
                <w:sz w:val="12"/>
                <w:szCs w:val="12"/>
              </w:rPr>
              <w:t>2</w:t>
            </w:r>
          </w:p>
        </w:tc>
      </w:tr>
      <w:tr w:rsidR="0080086E" w:rsidRPr="0080086E" w:rsidTr="0080086E">
        <w:tc>
          <w:tcPr>
            <w:tcW w:w="4111" w:type="dxa"/>
            <w:shd w:val="clear" w:color="auto" w:fill="auto"/>
          </w:tcPr>
          <w:p w:rsidR="0080086E" w:rsidRPr="0080086E" w:rsidRDefault="0080086E" w:rsidP="0080086E">
            <w:pPr>
              <w:numPr>
                <w:ilvl w:val="0"/>
                <w:numId w:val="31"/>
              </w:numPr>
              <w:tabs>
                <w:tab w:val="left" w:pos="284"/>
              </w:tabs>
              <w:spacing w:after="0" w:line="240" w:lineRule="auto"/>
              <w:rPr>
                <w:rFonts w:ascii="Times New Roman" w:eastAsia="Calibri" w:hAnsi="Times New Roman" w:cs="Times New Roman"/>
                <w:b/>
                <w:sz w:val="12"/>
                <w:szCs w:val="12"/>
              </w:rPr>
            </w:pPr>
            <w:r w:rsidRPr="0080086E">
              <w:rPr>
                <w:rFonts w:ascii="Times New Roman" w:eastAsia="Calibri" w:hAnsi="Times New Roman" w:cs="Times New Roman"/>
                <w:b/>
                <w:sz w:val="12"/>
                <w:szCs w:val="12"/>
              </w:rPr>
              <w:t>Вещевое имущество и ресурсы жизнеобеспечения</w:t>
            </w:r>
          </w:p>
          <w:p w:rsidR="0080086E" w:rsidRPr="0080086E" w:rsidRDefault="0080086E" w:rsidP="0080086E">
            <w:pPr>
              <w:tabs>
                <w:tab w:val="left" w:pos="284"/>
              </w:tabs>
              <w:spacing w:after="0" w:line="240" w:lineRule="auto"/>
              <w:rPr>
                <w:rFonts w:ascii="Times New Roman" w:eastAsia="Calibri" w:hAnsi="Times New Roman" w:cs="Times New Roman"/>
                <w:sz w:val="12"/>
                <w:szCs w:val="12"/>
              </w:rPr>
            </w:pPr>
            <w:r w:rsidRPr="0080086E">
              <w:rPr>
                <w:rFonts w:ascii="Times New Roman" w:eastAsia="Calibri" w:hAnsi="Times New Roman" w:cs="Times New Roman"/>
                <w:sz w:val="12"/>
                <w:szCs w:val="12"/>
              </w:rPr>
              <w:t xml:space="preserve">Палатки </w:t>
            </w:r>
          </w:p>
          <w:p w:rsidR="0080086E" w:rsidRPr="0080086E" w:rsidRDefault="0080086E" w:rsidP="0080086E">
            <w:pPr>
              <w:tabs>
                <w:tab w:val="left" w:pos="284"/>
              </w:tabs>
              <w:spacing w:after="0" w:line="240" w:lineRule="auto"/>
              <w:rPr>
                <w:rFonts w:ascii="Times New Roman" w:eastAsia="Calibri" w:hAnsi="Times New Roman" w:cs="Times New Roman"/>
                <w:sz w:val="12"/>
                <w:szCs w:val="12"/>
              </w:rPr>
            </w:pPr>
            <w:r w:rsidRPr="0080086E">
              <w:rPr>
                <w:rFonts w:ascii="Times New Roman" w:eastAsia="Calibri" w:hAnsi="Times New Roman" w:cs="Times New Roman"/>
                <w:sz w:val="12"/>
                <w:szCs w:val="12"/>
              </w:rPr>
              <w:t>Кровати раскладные</w:t>
            </w:r>
          </w:p>
          <w:p w:rsidR="0080086E" w:rsidRPr="0080086E" w:rsidRDefault="0080086E" w:rsidP="0080086E">
            <w:pPr>
              <w:tabs>
                <w:tab w:val="left" w:pos="284"/>
              </w:tabs>
              <w:spacing w:after="0" w:line="240" w:lineRule="auto"/>
              <w:rPr>
                <w:rFonts w:ascii="Times New Roman" w:eastAsia="Calibri" w:hAnsi="Times New Roman" w:cs="Times New Roman"/>
                <w:sz w:val="12"/>
                <w:szCs w:val="12"/>
              </w:rPr>
            </w:pPr>
            <w:r w:rsidRPr="0080086E">
              <w:rPr>
                <w:rFonts w:ascii="Times New Roman" w:eastAsia="Calibri" w:hAnsi="Times New Roman" w:cs="Times New Roman"/>
                <w:sz w:val="12"/>
                <w:szCs w:val="12"/>
              </w:rPr>
              <w:t>Одеяла</w:t>
            </w:r>
          </w:p>
          <w:p w:rsidR="0080086E" w:rsidRPr="0080086E" w:rsidRDefault="0080086E" w:rsidP="0080086E">
            <w:pPr>
              <w:tabs>
                <w:tab w:val="left" w:pos="284"/>
              </w:tabs>
              <w:spacing w:after="0" w:line="240" w:lineRule="auto"/>
              <w:rPr>
                <w:rFonts w:ascii="Times New Roman" w:eastAsia="Calibri" w:hAnsi="Times New Roman" w:cs="Times New Roman"/>
                <w:sz w:val="12"/>
                <w:szCs w:val="12"/>
              </w:rPr>
            </w:pPr>
            <w:r w:rsidRPr="0080086E">
              <w:rPr>
                <w:rFonts w:ascii="Times New Roman" w:eastAsia="Calibri" w:hAnsi="Times New Roman" w:cs="Times New Roman"/>
                <w:sz w:val="12"/>
                <w:szCs w:val="12"/>
              </w:rPr>
              <w:t>Спальные мешки</w:t>
            </w:r>
          </w:p>
          <w:p w:rsidR="0080086E" w:rsidRPr="0080086E" w:rsidRDefault="0080086E" w:rsidP="0080086E">
            <w:pPr>
              <w:tabs>
                <w:tab w:val="left" w:pos="284"/>
              </w:tabs>
              <w:spacing w:after="0" w:line="240" w:lineRule="auto"/>
              <w:rPr>
                <w:rFonts w:ascii="Times New Roman" w:eastAsia="Calibri" w:hAnsi="Times New Roman" w:cs="Times New Roman"/>
                <w:sz w:val="12"/>
                <w:szCs w:val="12"/>
              </w:rPr>
            </w:pPr>
            <w:r w:rsidRPr="0080086E">
              <w:rPr>
                <w:rFonts w:ascii="Times New Roman" w:eastAsia="Calibri" w:hAnsi="Times New Roman" w:cs="Times New Roman"/>
                <w:sz w:val="12"/>
                <w:szCs w:val="12"/>
              </w:rPr>
              <w:t>Матрасы</w:t>
            </w:r>
          </w:p>
          <w:p w:rsidR="0080086E" w:rsidRPr="0080086E" w:rsidRDefault="0080086E" w:rsidP="0080086E">
            <w:pPr>
              <w:tabs>
                <w:tab w:val="left" w:pos="284"/>
              </w:tabs>
              <w:spacing w:after="0" w:line="240" w:lineRule="auto"/>
              <w:rPr>
                <w:rFonts w:ascii="Times New Roman" w:eastAsia="Calibri" w:hAnsi="Times New Roman" w:cs="Times New Roman"/>
                <w:sz w:val="12"/>
                <w:szCs w:val="12"/>
              </w:rPr>
            </w:pPr>
            <w:r w:rsidRPr="0080086E">
              <w:rPr>
                <w:rFonts w:ascii="Times New Roman" w:eastAsia="Calibri" w:hAnsi="Times New Roman" w:cs="Times New Roman"/>
                <w:sz w:val="12"/>
                <w:szCs w:val="12"/>
              </w:rPr>
              <w:t>Подушки</w:t>
            </w:r>
          </w:p>
          <w:p w:rsidR="0080086E" w:rsidRPr="0080086E" w:rsidRDefault="0080086E" w:rsidP="0080086E">
            <w:pPr>
              <w:tabs>
                <w:tab w:val="left" w:pos="284"/>
              </w:tabs>
              <w:spacing w:after="0" w:line="240" w:lineRule="auto"/>
              <w:rPr>
                <w:rFonts w:ascii="Times New Roman" w:eastAsia="Calibri" w:hAnsi="Times New Roman" w:cs="Times New Roman"/>
                <w:sz w:val="12"/>
                <w:szCs w:val="12"/>
              </w:rPr>
            </w:pPr>
            <w:r w:rsidRPr="0080086E">
              <w:rPr>
                <w:rFonts w:ascii="Times New Roman" w:eastAsia="Calibri" w:hAnsi="Times New Roman" w:cs="Times New Roman"/>
                <w:sz w:val="12"/>
                <w:szCs w:val="12"/>
              </w:rPr>
              <w:t>Постельные принадлежности (простыни, наволочки, полотенца)</w:t>
            </w:r>
          </w:p>
          <w:p w:rsidR="0080086E" w:rsidRPr="0080086E" w:rsidRDefault="0080086E" w:rsidP="0080086E">
            <w:pPr>
              <w:tabs>
                <w:tab w:val="left" w:pos="284"/>
              </w:tabs>
              <w:spacing w:after="0" w:line="240" w:lineRule="auto"/>
              <w:rPr>
                <w:rFonts w:ascii="Times New Roman" w:eastAsia="Calibri" w:hAnsi="Times New Roman" w:cs="Times New Roman"/>
                <w:sz w:val="12"/>
                <w:szCs w:val="12"/>
              </w:rPr>
            </w:pPr>
            <w:r w:rsidRPr="0080086E">
              <w:rPr>
                <w:rFonts w:ascii="Times New Roman" w:eastAsia="Calibri" w:hAnsi="Times New Roman" w:cs="Times New Roman"/>
                <w:sz w:val="12"/>
                <w:szCs w:val="12"/>
              </w:rPr>
              <w:t>Печи длительного горения</w:t>
            </w:r>
          </w:p>
          <w:p w:rsidR="0080086E" w:rsidRPr="0080086E" w:rsidRDefault="0080086E" w:rsidP="0080086E">
            <w:pPr>
              <w:tabs>
                <w:tab w:val="left" w:pos="284"/>
              </w:tabs>
              <w:spacing w:after="0" w:line="240" w:lineRule="auto"/>
              <w:rPr>
                <w:rFonts w:ascii="Times New Roman" w:eastAsia="Calibri" w:hAnsi="Times New Roman" w:cs="Times New Roman"/>
                <w:sz w:val="12"/>
                <w:szCs w:val="12"/>
              </w:rPr>
            </w:pPr>
            <w:r w:rsidRPr="0080086E">
              <w:rPr>
                <w:rFonts w:ascii="Times New Roman" w:eastAsia="Calibri" w:hAnsi="Times New Roman" w:cs="Times New Roman"/>
                <w:sz w:val="12"/>
                <w:szCs w:val="12"/>
              </w:rPr>
              <w:t>Печи садовые</w:t>
            </w:r>
          </w:p>
          <w:p w:rsidR="0080086E" w:rsidRPr="0080086E" w:rsidRDefault="0080086E" w:rsidP="0080086E">
            <w:pPr>
              <w:tabs>
                <w:tab w:val="left" w:pos="284"/>
              </w:tabs>
              <w:spacing w:after="0" w:line="240" w:lineRule="auto"/>
              <w:rPr>
                <w:rFonts w:ascii="Times New Roman" w:eastAsia="Calibri" w:hAnsi="Times New Roman" w:cs="Times New Roman"/>
                <w:sz w:val="12"/>
                <w:szCs w:val="12"/>
              </w:rPr>
            </w:pPr>
            <w:r w:rsidRPr="0080086E">
              <w:rPr>
                <w:rFonts w:ascii="Times New Roman" w:eastAsia="Calibri" w:hAnsi="Times New Roman" w:cs="Times New Roman"/>
                <w:sz w:val="12"/>
                <w:szCs w:val="12"/>
              </w:rPr>
              <w:t>Агрегаты отопительные</w:t>
            </w:r>
          </w:p>
          <w:p w:rsidR="0080086E" w:rsidRPr="0080086E" w:rsidRDefault="0080086E" w:rsidP="0080086E">
            <w:pPr>
              <w:tabs>
                <w:tab w:val="left" w:pos="284"/>
              </w:tabs>
              <w:spacing w:after="0" w:line="240" w:lineRule="auto"/>
              <w:rPr>
                <w:rFonts w:ascii="Times New Roman" w:eastAsia="Calibri" w:hAnsi="Times New Roman" w:cs="Times New Roman"/>
                <w:sz w:val="12"/>
                <w:szCs w:val="12"/>
              </w:rPr>
            </w:pPr>
            <w:r w:rsidRPr="0080086E">
              <w:rPr>
                <w:rFonts w:ascii="Times New Roman" w:eastAsia="Calibri" w:hAnsi="Times New Roman" w:cs="Times New Roman"/>
                <w:sz w:val="12"/>
                <w:szCs w:val="12"/>
              </w:rPr>
              <w:t>Тепловые пушки</w:t>
            </w:r>
          </w:p>
          <w:p w:rsidR="0080086E" w:rsidRPr="0080086E" w:rsidRDefault="0080086E" w:rsidP="0080086E">
            <w:pPr>
              <w:tabs>
                <w:tab w:val="left" w:pos="284"/>
              </w:tabs>
              <w:spacing w:after="0" w:line="240" w:lineRule="auto"/>
              <w:rPr>
                <w:rFonts w:ascii="Times New Roman" w:eastAsia="Calibri" w:hAnsi="Times New Roman" w:cs="Times New Roman"/>
                <w:sz w:val="12"/>
                <w:szCs w:val="12"/>
              </w:rPr>
            </w:pPr>
            <w:r w:rsidRPr="0080086E">
              <w:rPr>
                <w:rFonts w:ascii="Times New Roman" w:eastAsia="Calibri" w:hAnsi="Times New Roman" w:cs="Times New Roman"/>
                <w:sz w:val="12"/>
                <w:szCs w:val="12"/>
              </w:rPr>
              <w:t>Мобильные осветительные комплексы</w:t>
            </w:r>
          </w:p>
          <w:p w:rsidR="0080086E" w:rsidRPr="0080086E" w:rsidRDefault="0080086E" w:rsidP="0080086E">
            <w:pPr>
              <w:tabs>
                <w:tab w:val="left" w:pos="284"/>
              </w:tabs>
              <w:spacing w:after="0" w:line="240" w:lineRule="auto"/>
              <w:rPr>
                <w:rFonts w:ascii="Times New Roman" w:eastAsia="Calibri" w:hAnsi="Times New Roman" w:cs="Times New Roman"/>
                <w:sz w:val="12"/>
                <w:szCs w:val="12"/>
              </w:rPr>
            </w:pPr>
            <w:r w:rsidRPr="0080086E">
              <w:rPr>
                <w:rFonts w:ascii="Times New Roman" w:eastAsia="Calibri" w:hAnsi="Times New Roman" w:cs="Times New Roman"/>
                <w:sz w:val="12"/>
                <w:szCs w:val="12"/>
              </w:rPr>
              <w:t>Уголь (дрова)</w:t>
            </w:r>
          </w:p>
          <w:p w:rsidR="0080086E" w:rsidRPr="0080086E" w:rsidRDefault="0080086E" w:rsidP="0080086E">
            <w:pPr>
              <w:tabs>
                <w:tab w:val="left" w:pos="284"/>
              </w:tabs>
              <w:spacing w:after="0" w:line="240" w:lineRule="auto"/>
              <w:rPr>
                <w:rFonts w:ascii="Times New Roman" w:eastAsia="Calibri" w:hAnsi="Times New Roman" w:cs="Times New Roman"/>
                <w:sz w:val="12"/>
                <w:szCs w:val="12"/>
              </w:rPr>
            </w:pPr>
            <w:r w:rsidRPr="0080086E">
              <w:rPr>
                <w:rFonts w:ascii="Times New Roman" w:eastAsia="Calibri" w:hAnsi="Times New Roman" w:cs="Times New Roman"/>
                <w:sz w:val="12"/>
                <w:szCs w:val="12"/>
              </w:rPr>
              <w:t>Одежда теплая, специальная</w:t>
            </w:r>
          </w:p>
          <w:p w:rsidR="0080086E" w:rsidRPr="0080086E" w:rsidRDefault="0080086E" w:rsidP="0080086E">
            <w:pPr>
              <w:tabs>
                <w:tab w:val="left" w:pos="284"/>
              </w:tabs>
              <w:spacing w:after="0" w:line="240" w:lineRule="auto"/>
              <w:rPr>
                <w:rFonts w:ascii="Times New Roman" w:eastAsia="Calibri" w:hAnsi="Times New Roman" w:cs="Times New Roman"/>
                <w:sz w:val="12"/>
                <w:szCs w:val="12"/>
              </w:rPr>
            </w:pPr>
            <w:r w:rsidRPr="0080086E">
              <w:rPr>
                <w:rFonts w:ascii="Times New Roman" w:eastAsia="Calibri" w:hAnsi="Times New Roman" w:cs="Times New Roman"/>
                <w:sz w:val="12"/>
                <w:szCs w:val="12"/>
              </w:rPr>
              <w:t>Обувь резиновая</w:t>
            </w:r>
          </w:p>
          <w:p w:rsidR="0080086E" w:rsidRPr="0080086E" w:rsidRDefault="0080086E" w:rsidP="0080086E">
            <w:pPr>
              <w:tabs>
                <w:tab w:val="left" w:pos="284"/>
              </w:tabs>
              <w:spacing w:after="0" w:line="240" w:lineRule="auto"/>
              <w:rPr>
                <w:rFonts w:ascii="Times New Roman" w:eastAsia="Calibri" w:hAnsi="Times New Roman" w:cs="Times New Roman"/>
                <w:sz w:val="12"/>
                <w:szCs w:val="12"/>
              </w:rPr>
            </w:pPr>
            <w:r w:rsidRPr="0080086E">
              <w:rPr>
                <w:rFonts w:ascii="Times New Roman" w:eastAsia="Calibri" w:hAnsi="Times New Roman" w:cs="Times New Roman"/>
                <w:sz w:val="12"/>
                <w:szCs w:val="12"/>
              </w:rPr>
              <w:t>Обувь утепленная</w:t>
            </w:r>
          </w:p>
          <w:p w:rsidR="0080086E" w:rsidRPr="0080086E" w:rsidRDefault="0080086E" w:rsidP="0080086E">
            <w:pPr>
              <w:tabs>
                <w:tab w:val="left" w:pos="284"/>
              </w:tabs>
              <w:spacing w:after="0" w:line="240" w:lineRule="auto"/>
              <w:rPr>
                <w:rFonts w:ascii="Times New Roman" w:eastAsia="Calibri" w:hAnsi="Times New Roman" w:cs="Times New Roman"/>
                <w:sz w:val="12"/>
                <w:szCs w:val="12"/>
              </w:rPr>
            </w:pPr>
            <w:r w:rsidRPr="0080086E">
              <w:rPr>
                <w:rFonts w:ascii="Times New Roman" w:eastAsia="Calibri" w:hAnsi="Times New Roman" w:cs="Times New Roman"/>
                <w:sz w:val="12"/>
                <w:szCs w:val="12"/>
              </w:rPr>
              <w:t>Рукавицы брезентовые</w:t>
            </w:r>
          </w:p>
          <w:p w:rsidR="0080086E" w:rsidRPr="0080086E" w:rsidRDefault="0080086E" w:rsidP="0080086E">
            <w:pPr>
              <w:tabs>
                <w:tab w:val="left" w:pos="284"/>
              </w:tabs>
              <w:spacing w:after="0" w:line="240" w:lineRule="auto"/>
              <w:rPr>
                <w:rFonts w:ascii="Times New Roman" w:eastAsia="Calibri" w:hAnsi="Times New Roman" w:cs="Times New Roman"/>
                <w:sz w:val="12"/>
                <w:szCs w:val="12"/>
              </w:rPr>
            </w:pPr>
            <w:r w:rsidRPr="0080086E">
              <w:rPr>
                <w:rFonts w:ascii="Times New Roman" w:eastAsia="Calibri" w:hAnsi="Times New Roman" w:cs="Times New Roman"/>
                <w:sz w:val="12"/>
                <w:szCs w:val="12"/>
              </w:rPr>
              <w:t>Посуда</w:t>
            </w:r>
          </w:p>
          <w:p w:rsidR="0080086E" w:rsidRPr="0080086E" w:rsidRDefault="0080086E" w:rsidP="0080086E">
            <w:pPr>
              <w:tabs>
                <w:tab w:val="left" w:pos="284"/>
              </w:tabs>
              <w:spacing w:after="0" w:line="240" w:lineRule="auto"/>
              <w:rPr>
                <w:rFonts w:ascii="Times New Roman" w:eastAsia="Calibri" w:hAnsi="Times New Roman" w:cs="Times New Roman"/>
                <w:sz w:val="12"/>
                <w:szCs w:val="12"/>
              </w:rPr>
            </w:pPr>
            <w:r w:rsidRPr="0080086E">
              <w:rPr>
                <w:rFonts w:ascii="Times New Roman" w:eastAsia="Calibri" w:hAnsi="Times New Roman" w:cs="Times New Roman"/>
                <w:sz w:val="12"/>
                <w:szCs w:val="12"/>
              </w:rPr>
              <w:t>Рукомойники</w:t>
            </w:r>
          </w:p>
          <w:p w:rsidR="0080086E" w:rsidRPr="0080086E" w:rsidRDefault="0080086E" w:rsidP="0080086E">
            <w:pPr>
              <w:tabs>
                <w:tab w:val="left" w:pos="284"/>
              </w:tabs>
              <w:spacing w:after="0" w:line="240" w:lineRule="auto"/>
              <w:rPr>
                <w:rFonts w:ascii="Times New Roman" w:eastAsia="Calibri" w:hAnsi="Times New Roman" w:cs="Times New Roman"/>
                <w:sz w:val="12"/>
                <w:szCs w:val="12"/>
              </w:rPr>
            </w:pPr>
            <w:r w:rsidRPr="0080086E">
              <w:rPr>
                <w:rFonts w:ascii="Times New Roman" w:eastAsia="Calibri" w:hAnsi="Times New Roman" w:cs="Times New Roman"/>
                <w:sz w:val="12"/>
                <w:szCs w:val="12"/>
              </w:rPr>
              <w:t>Мыло и моющие средства</w:t>
            </w:r>
          </w:p>
          <w:p w:rsidR="0080086E" w:rsidRPr="0080086E" w:rsidRDefault="0080086E" w:rsidP="0080086E">
            <w:pPr>
              <w:tabs>
                <w:tab w:val="left" w:pos="284"/>
              </w:tabs>
              <w:spacing w:after="0" w:line="240" w:lineRule="auto"/>
              <w:rPr>
                <w:rFonts w:ascii="Times New Roman" w:eastAsia="Calibri" w:hAnsi="Times New Roman" w:cs="Times New Roman"/>
                <w:sz w:val="12"/>
                <w:szCs w:val="12"/>
              </w:rPr>
            </w:pPr>
            <w:r w:rsidRPr="0080086E">
              <w:rPr>
                <w:rFonts w:ascii="Times New Roman" w:eastAsia="Calibri" w:hAnsi="Times New Roman" w:cs="Times New Roman"/>
                <w:sz w:val="12"/>
                <w:szCs w:val="12"/>
              </w:rPr>
              <w:t>Керосиновые лампы</w:t>
            </w:r>
          </w:p>
          <w:p w:rsidR="0080086E" w:rsidRPr="0080086E" w:rsidRDefault="0080086E" w:rsidP="0080086E">
            <w:pPr>
              <w:tabs>
                <w:tab w:val="left" w:pos="284"/>
              </w:tabs>
              <w:spacing w:after="0" w:line="240" w:lineRule="auto"/>
              <w:rPr>
                <w:rFonts w:ascii="Times New Roman" w:eastAsia="Calibri" w:hAnsi="Times New Roman" w:cs="Times New Roman"/>
                <w:sz w:val="12"/>
                <w:szCs w:val="12"/>
              </w:rPr>
            </w:pPr>
            <w:r w:rsidRPr="0080086E">
              <w:rPr>
                <w:rFonts w:ascii="Times New Roman" w:eastAsia="Calibri" w:hAnsi="Times New Roman" w:cs="Times New Roman"/>
                <w:sz w:val="12"/>
                <w:szCs w:val="12"/>
              </w:rPr>
              <w:lastRenderedPageBreak/>
              <w:t>Свечи</w:t>
            </w:r>
          </w:p>
          <w:p w:rsidR="0080086E" w:rsidRPr="0080086E" w:rsidRDefault="0080086E" w:rsidP="0080086E">
            <w:pPr>
              <w:tabs>
                <w:tab w:val="left" w:pos="284"/>
              </w:tabs>
              <w:spacing w:after="0" w:line="240" w:lineRule="auto"/>
              <w:rPr>
                <w:rFonts w:ascii="Times New Roman" w:eastAsia="Calibri" w:hAnsi="Times New Roman" w:cs="Times New Roman"/>
                <w:sz w:val="12"/>
                <w:szCs w:val="12"/>
              </w:rPr>
            </w:pPr>
            <w:r w:rsidRPr="0080086E">
              <w:rPr>
                <w:rFonts w:ascii="Times New Roman" w:eastAsia="Calibri" w:hAnsi="Times New Roman" w:cs="Times New Roman"/>
                <w:sz w:val="12"/>
                <w:szCs w:val="12"/>
              </w:rPr>
              <w:t>Спички</w:t>
            </w:r>
          </w:p>
          <w:p w:rsidR="0080086E" w:rsidRPr="0080086E" w:rsidRDefault="0080086E" w:rsidP="0080086E">
            <w:pPr>
              <w:tabs>
                <w:tab w:val="left" w:pos="284"/>
              </w:tabs>
              <w:spacing w:after="0" w:line="240" w:lineRule="auto"/>
              <w:rPr>
                <w:rFonts w:ascii="Times New Roman" w:eastAsia="Calibri" w:hAnsi="Times New Roman" w:cs="Times New Roman"/>
                <w:sz w:val="12"/>
                <w:szCs w:val="12"/>
              </w:rPr>
            </w:pPr>
            <w:r w:rsidRPr="0080086E">
              <w:rPr>
                <w:rFonts w:ascii="Times New Roman" w:eastAsia="Calibri" w:hAnsi="Times New Roman" w:cs="Times New Roman"/>
                <w:sz w:val="12"/>
                <w:szCs w:val="12"/>
              </w:rPr>
              <w:t>Бензопилы</w:t>
            </w:r>
          </w:p>
          <w:p w:rsidR="0080086E" w:rsidRPr="0080086E" w:rsidRDefault="0080086E" w:rsidP="0080086E">
            <w:pPr>
              <w:tabs>
                <w:tab w:val="left" w:pos="284"/>
              </w:tabs>
              <w:spacing w:after="0" w:line="240" w:lineRule="auto"/>
              <w:rPr>
                <w:rFonts w:ascii="Times New Roman" w:eastAsia="Calibri" w:hAnsi="Times New Roman" w:cs="Times New Roman"/>
                <w:sz w:val="12"/>
                <w:szCs w:val="12"/>
              </w:rPr>
            </w:pPr>
            <w:r w:rsidRPr="0080086E">
              <w:rPr>
                <w:rFonts w:ascii="Times New Roman" w:eastAsia="Calibri" w:hAnsi="Times New Roman" w:cs="Times New Roman"/>
                <w:sz w:val="12"/>
                <w:szCs w:val="12"/>
              </w:rPr>
              <w:t>Фляги металлические</w:t>
            </w:r>
          </w:p>
        </w:tc>
        <w:tc>
          <w:tcPr>
            <w:tcW w:w="1325" w:type="dxa"/>
            <w:shd w:val="clear" w:color="auto" w:fill="auto"/>
          </w:tcPr>
          <w:p w:rsidR="0080086E" w:rsidRPr="0080086E" w:rsidRDefault="0080086E" w:rsidP="0080086E">
            <w:pPr>
              <w:tabs>
                <w:tab w:val="left" w:pos="284"/>
              </w:tabs>
              <w:spacing w:after="0" w:line="240" w:lineRule="auto"/>
              <w:rPr>
                <w:rFonts w:ascii="Times New Roman" w:eastAsia="Calibri" w:hAnsi="Times New Roman" w:cs="Times New Roman"/>
                <w:sz w:val="12"/>
                <w:szCs w:val="12"/>
              </w:rPr>
            </w:pPr>
          </w:p>
          <w:p w:rsidR="0080086E" w:rsidRPr="0080086E" w:rsidRDefault="0080086E" w:rsidP="0080086E">
            <w:pPr>
              <w:tabs>
                <w:tab w:val="left" w:pos="284"/>
              </w:tabs>
              <w:spacing w:after="0" w:line="240" w:lineRule="auto"/>
              <w:rPr>
                <w:rFonts w:ascii="Times New Roman" w:eastAsia="Calibri" w:hAnsi="Times New Roman" w:cs="Times New Roman"/>
                <w:sz w:val="12"/>
                <w:szCs w:val="12"/>
              </w:rPr>
            </w:pPr>
            <w:r w:rsidRPr="0080086E">
              <w:rPr>
                <w:rFonts w:ascii="Times New Roman" w:eastAsia="Calibri" w:hAnsi="Times New Roman" w:cs="Times New Roman"/>
                <w:sz w:val="12"/>
                <w:szCs w:val="12"/>
              </w:rPr>
              <w:t>шт.</w:t>
            </w:r>
          </w:p>
          <w:p w:rsidR="0080086E" w:rsidRPr="0080086E" w:rsidRDefault="0080086E" w:rsidP="0080086E">
            <w:pPr>
              <w:tabs>
                <w:tab w:val="left" w:pos="284"/>
              </w:tabs>
              <w:spacing w:after="0" w:line="240" w:lineRule="auto"/>
              <w:rPr>
                <w:rFonts w:ascii="Times New Roman" w:eastAsia="Calibri" w:hAnsi="Times New Roman" w:cs="Times New Roman"/>
                <w:sz w:val="12"/>
                <w:szCs w:val="12"/>
              </w:rPr>
            </w:pPr>
            <w:r w:rsidRPr="0080086E">
              <w:rPr>
                <w:rFonts w:ascii="Times New Roman" w:eastAsia="Calibri" w:hAnsi="Times New Roman" w:cs="Times New Roman"/>
                <w:sz w:val="12"/>
                <w:szCs w:val="12"/>
              </w:rPr>
              <w:t>шт.</w:t>
            </w:r>
          </w:p>
          <w:p w:rsidR="0080086E" w:rsidRPr="0080086E" w:rsidRDefault="0080086E" w:rsidP="0080086E">
            <w:pPr>
              <w:tabs>
                <w:tab w:val="left" w:pos="284"/>
              </w:tabs>
              <w:spacing w:after="0" w:line="240" w:lineRule="auto"/>
              <w:rPr>
                <w:rFonts w:ascii="Times New Roman" w:eastAsia="Calibri" w:hAnsi="Times New Roman" w:cs="Times New Roman"/>
                <w:sz w:val="12"/>
                <w:szCs w:val="12"/>
              </w:rPr>
            </w:pPr>
            <w:r w:rsidRPr="0080086E">
              <w:rPr>
                <w:rFonts w:ascii="Times New Roman" w:eastAsia="Calibri" w:hAnsi="Times New Roman" w:cs="Times New Roman"/>
                <w:sz w:val="12"/>
                <w:szCs w:val="12"/>
              </w:rPr>
              <w:t>шт.</w:t>
            </w:r>
          </w:p>
          <w:p w:rsidR="0080086E" w:rsidRPr="0080086E" w:rsidRDefault="0080086E" w:rsidP="0080086E">
            <w:pPr>
              <w:tabs>
                <w:tab w:val="left" w:pos="284"/>
              </w:tabs>
              <w:spacing w:after="0" w:line="240" w:lineRule="auto"/>
              <w:rPr>
                <w:rFonts w:ascii="Times New Roman" w:eastAsia="Calibri" w:hAnsi="Times New Roman" w:cs="Times New Roman"/>
                <w:sz w:val="12"/>
                <w:szCs w:val="12"/>
              </w:rPr>
            </w:pPr>
            <w:r w:rsidRPr="0080086E">
              <w:rPr>
                <w:rFonts w:ascii="Times New Roman" w:eastAsia="Calibri" w:hAnsi="Times New Roman" w:cs="Times New Roman"/>
                <w:sz w:val="12"/>
                <w:szCs w:val="12"/>
              </w:rPr>
              <w:t>шт.</w:t>
            </w:r>
          </w:p>
          <w:p w:rsidR="0080086E" w:rsidRPr="0080086E" w:rsidRDefault="0080086E" w:rsidP="0080086E">
            <w:pPr>
              <w:tabs>
                <w:tab w:val="left" w:pos="284"/>
              </w:tabs>
              <w:spacing w:after="0" w:line="240" w:lineRule="auto"/>
              <w:rPr>
                <w:rFonts w:ascii="Times New Roman" w:eastAsia="Calibri" w:hAnsi="Times New Roman" w:cs="Times New Roman"/>
                <w:sz w:val="12"/>
                <w:szCs w:val="12"/>
              </w:rPr>
            </w:pPr>
            <w:r w:rsidRPr="0080086E">
              <w:rPr>
                <w:rFonts w:ascii="Times New Roman" w:eastAsia="Calibri" w:hAnsi="Times New Roman" w:cs="Times New Roman"/>
                <w:sz w:val="12"/>
                <w:szCs w:val="12"/>
              </w:rPr>
              <w:t>шт.</w:t>
            </w:r>
          </w:p>
          <w:p w:rsidR="0080086E" w:rsidRPr="0080086E" w:rsidRDefault="0080086E" w:rsidP="0080086E">
            <w:pPr>
              <w:tabs>
                <w:tab w:val="left" w:pos="284"/>
              </w:tabs>
              <w:spacing w:after="0" w:line="240" w:lineRule="auto"/>
              <w:rPr>
                <w:rFonts w:ascii="Times New Roman" w:eastAsia="Calibri" w:hAnsi="Times New Roman" w:cs="Times New Roman"/>
                <w:sz w:val="12"/>
                <w:szCs w:val="12"/>
              </w:rPr>
            </w:pPr>
            <w:r w:rsidRPr="0080086E">
              <w:rPr>
                <w:rFonts w:ascii="Times New Roman" w:eastAsia="Calibri" w:hAnsi="Times New Roman" w:cs="Times New Roman"/>
                <w:sz w:val="12"/>
                <w:szCs w:val="12"/>
              </w:rPr>
              <w:t>шт.</w:t>
            </w:r>
          </w:p>
          <w:p w:rsidR="0080086E" w:rsidRPr="0080086E" w:rsidRDefault="0080086E" w:rsidP="0080086E">
            <w:pPr>
              <w:tabs>
                <w:tab w:val="left" w:pos="284"/>
              </w:tabs>
              <w:spacing w:after="0" w:line="240" w:lineRule="auto"/>
              <w:rPr>
                <w:rFonts w:ascii="Times New Roman" w:eastAsia="Calibri" w:hAnsi="Times New Roman" w:cs="Times New Roman"/>
                <w:sz w:val="12"/>
                <w:szCs w:val="12"/>
              </w:rPr>
            </w:pPr>
            <w:proofErr w:type="spellStart"/>
            <w:r w:rsidRPr="0080086E">
              <w:rPr>
                <w:rFonts w:ascii="Times New Roman" w:eastAsia="Calibri" w:hAnsi="Times New Roman" w:cs="Times New Roman"/>
                <w:sz w:val="12"/>
                <w:szCs w:val="12"/>
              </w:rPr>
              <w:t>компл</w:t>
            </w:r>
            <w:proofErr w:type="spellEnd"/>
            <w:r w:rsidRPr="0080086E">
              <w:rPr>
                <w:rFonts w:ascii="Times New Roman" w:eastAsia="Calibri" w:hAnsi="Times New Roman" w:cs="Times New Roman"/>
                <w:sz w:val="12"/>
                <w:szCs w:val="12"/>
              </w:rPr>
              <w:t>.</w:t>
            </w:r>
          </w:p>
          <w:p w:rsidR="0080086E" w:rsidRPr="0080086E" w:rsidRDefault="0080086E" w:rsidP="0080086E">
            <w:pPr>
              <w:tabs>
                <w:tab w:val="left" w:pos="284"/>
              </w:tabs>
              <w:spacing w:after="0" w:line="240" w:lineRule="auto"/>
              <w:rPr>
                <w:rFonts w:ascii="Times New Roman" w:eastAsia="Calibri" w:hAnsi="Times New Roman" w:cs="Times New Roman"/>
                <w:sz w:val="12"/>
                <w:szCs w:val="12"/>
              </w:rPr>
            </w:pPr>
            <w:r w:rsidRPr="0080086E">
              <w:rPr>
                <w:rFonts w:ascii="Times New Roman" w:eastAsia="Calibri" w:hAnsi="Times New Roman" w:cs="Times New Roman"/>
                <w:sz w:val="12"/>
                <w:szCs w:val="12"/>
              </w:rPr>
              <w:t>шт.</w:t>
            </w:r>
          </w:p>
          <w:p w:rsidR="0080086E" w:rsidRPr="0080086E" w:rsidRDefault="0080086E" w:rsidP="0080086E">
            <w:pPr>
              <w:tabs>
                <w:tab w:val="left" w:pos="284"/>
              </w:tabs>
              <w:spacing w:after="0" w:line="240" w:lineRule="auto"/>
              <w:rPr>
                <w:rFonts w:ascii="Times New Roman" w:eastAsia="Calibri" w:hAnsi="Times New Roman" w:cs="Times New Roman"/>
                <w:sz w:val="12"/>
                <w:szCs w:val="12"/>
              </w:rPr>
            </w:pPr>
            <w:r w:rsidRPr="0080086E">
              <w:rPr>
                <w:rFonts w:ascii="Times New Roman" w:eastAsia="Calibri" w:hAnsi="Times New Roman" w:cs="Times New Roman"/>
                <w:sz w:val="12"/>
                <w:szCs w:val="12"/>
              </w:rPr>
              <w:t>шт.</w:t>
            </w:r>
          </w:p>
          <w:p w:rsidR="0080086E" w:rsidRPr="0080086E" w:rsidRDefault="0080086E" w:rsidP="0080086E">
            <w:pPr>
              <w:tabs>
                <w:tab w:val="left" w:pos="284"/>
              </w:tabs>
              <w:spacing w:after="0" w:line="240" w:lineRule="auto"/>
              <w:rPr>
                <w:rFonts w:ascii="Times New Roman" w:eastAsia="Calibri" w:hAnsi="Times New Roman" w:cs="Times New Roman"/>
                <w:sz w:val="12"/>
                <w:szCs w:val="12"/>
              </w:rPr>
            </w:pPr>
            <w:r w:rsidRPr="0080086E">
              <w:rPr>
                <w:rFonts w:ascii="Times New Roman" w:eastAsia="Calibri" w:hAnsi="Times New Roman" w:cs="Times New Roman"/>
                <w:sz w:val="12"/>
                <w:szCs w:val="12"/>
              </w:rPr>
              <w:t>шт.</w:t>
            </w:r>
          </w:p>
          <w:p w:rsidR="0080086E" w:rsidRPr="0080086E" w:rsidRDefault="0080086E" w:rsidP="0080086E">
            <w:pPr>
              <w:tabs>
                <w:tab w:val="left" w:pos="284"/>
              </w:tabs>
              <w:spacing w:after="0" w:line="240" w:lineRule="auto"/>
              <w:rPr>
                <w:rFonts w:ascii="Times New Roman" w:eastAsia="Calibri" w:hAnsi="Times New Roman" w:cs="Times New Roman"/>
                <w:sz w:val="12"/>
                <w:szCs w:val="12"/>
              </w:rPr>
            </w:pPr>
            <w:r w:rsidRPr="0080086E">
              <w:rPr>
                <w:rFonts w:ascii="Times New Roman" w:eastAsia="Calibri" w:hAnsi="Times New Roman" w:cs="Times New Roman"/>
                <w:sz w:val="12"/>
                <w:szCs w:val="12"/>
              </w:rPr>
              <w:t>шт.</w:t>
            </w:r>
          </w:p>
          <w:p w:rsidR="0080086E" w:rsidRPr="0080086E" w:rsidRDefault="0080086E" w:rsidP="0080086E">
            <w:pPr>
              <w:tabs>
                <w:tab w:val="left" w:pos="284"/>
              </w:tabs>
              <w:spacing w:after="0" w:line="240" w:lineRule="auto"/>
              <w:rPr>
                <w:rFonts w:ascii="Times New Roman" w:eastAsia="Calibri" w:hAnsi="Times New Roman" w:cs="Times New Roman"/>
                <w:sz w:val="12"/>
                <w:szCs w:val="12"/>
              </w:rPr>
            </w:pPr>
            <w:proofErr w:type="spellStart"/>
            <w:r w:rsidRPr="0080086E">
              <w:rPr>
                <w:rFonts w:ascii="Times New Roman" w:eastAsia="Calibri" w:hAnsi="Times New Roman" w:cs="Times New Roman"/>
                <w:sz w:val="12"/>
                <w:szCs w:val="12"/>
              </w:rPr>
              <w:t>компл</w:t>
            </w:r>
            <w:proofErr w:type="spellEnd"/>
            <w:r w:rsidRPr="0080086E">
              <w:rPr>
                <w:rFonts w:ascii="Times New Roman" w:eastAsia="Calibri" w:hAnsi="Times New Roman" w:cs="Times New Roman"/>
                <w:sz w:val="12"/>
                <w:szCs w:val="12"/>
              </w:rPr>
              <w:t>.</w:t>
            </w:r>
          </w:p>
          <w:p w:rsidR="0080086E" w:rsidRPr="0080086E" w:rsidRDefault="0080086E" w:rsidP="0080086E">
            <w:pPr>
              <w:tabs>
                <w:tab w:val="left" w:pos="284"/>
              </w:tabs>
              <w:spacing w:after="0" w:line="240" w:lineRule="auto"/>
              <w:rPr>
                <w:rFonts w:ascii="Times New Roman" w:eastAsia="Calibri" w:hAnsi="Times New Roman" w:cs="Times New Roman"/>
                <w:sz w:val="12"/>
                <w:szCs w:val="12"/>
              </w:rPr>
            </w:pPr>
            <w:r w:rsidRPr="0080086E">
              <w:rPr>
                <w:rFonts w:ascii="Times New Roman" w:eastAsia="Calibri" w:hAnsi="Times New Roman" w:cs="Times New Roman"/>
                <w:sz w:val="12"/>
                <w:szCs w:val="12"/>
              </w:rPr>
              <w:t>тонн</w:t>
            </w:r>
          </w:p>
          <w:p w:rsidR="0080086E" w:rsidRPr="0080086E" w:rsidRDefault="0080086E" w:rsidP="0080086E">
            <w:pPr>
              <w:tabs>
                <w:tab w:val="left" w:pos="284"/>
              </w:tabs>
              <w:spacing w:after="0" w:line="240" w:lineRule="auto"/>
              <w:rPr>
                <w:rFonts w:ascii="Times New Roman" w:eastAsia="Calibri" w:hAnsi="Times New Roman" w:cs="Times New Roman"/>
                <w:sz w:val="12"/>
                <w:szCs w:val="12"/>
              </w:rPr>
            </w:pPr>
            <w:proofErr w:type="spellStart"/>
            <w:r w:rsidRPr="0080086E">
              <w:rPr>
                <w:rFonts w:ascii="Times New Roman" w:eastAsia="Calibri" w:hAnsi="Times New Roman" w:cs="Times New Roman"/>
                <w:sz w:val="12"/>
                <w:szCs w:val="12"/>
              </w:rPr>
              <w:t>компл</w:t>
            </w:r>
            <w:proofErr w:type="spellEnd"/>
            <w:r w:rsidRPr="0080086E">
              <w:rPr>
                <w:rFonts w:ascii="Times New Roman" w:eastAsia="Calibri" w:hAnsi="Times New Roman" w:cs="Times New Roman"/>
                <w:sz w:val="12"/>
                <w:szCs w:val="12"/>
              </w:rPr>
              <w:t>.</w:t>
            </w:r>
          </w:p>
          <w:p w:rsidR="0080086E" w:rsidRPr="0080086E" w:rsidRDefault="0080086E" w:rsidP="0080086E">
            <w:pPr>
              <w:tabs>
                <w:tab w:val="left" w:pos="284"/>
              </w:tabs>
              <w:spacing w:after="0" w:line="240" w:lineRule="auto"/>
              <w:rPr>
                <w:rFonts w:ascii="Times New Roman" w:eastAsia="Calibri" w:hAnsi="Times New Roman" w:cs="Times New Roman"/>
                <w:sz w:val="12"/>
                <w:szCs w:val="12"/>
              </w:rPr>
            </w:pPr>
            <w:r w:rsidRPr="0080086E">
              <w:rPr>
                <w:rFonts w:ascii="Times New Roman" w:eastAsia="Calibri" w:hAnsi="Times New Roman" w:cs="Times New Roman"/>
                <w:sz w:val="12"/>
                <w:szCs w:val="12"/>
              </w:rPr>
              <w:t>пар</w:t>
            </w:r>
          </w:p>
          <w:p w:rsidR="0080086E" w:rsidRPr="0080086E" w:rsidRDefault="0080086E" w:rsidP="0080086E">
            <w:pPr>
              <w:tabs>
                <w:tab w:val="left" w:pos="284"/>
              </w:tabs>
              <w:spacing w:after="0" w:line="240" w:lineRule="auto"/>
              <w:rPr>
                <w:rFonts w:ascii="Times New Roman" w:eastAsia="Calibri" w:hAnsi="Times New Roman" w:cs="Times New Roman"/>
                <w:sz w:val="12"/>
                <w:szCs w:val="12"/>
              </w:rPr>
            </w:pPr>
            <w:r w:rsidRPr="0080086E">
              <w:rPr>
                <w:rFonts w:ascii="Times New Roman" w:eastAsia="Calibri" w:hAnsi="Times New Roman" w:cs="Times New Roman"/>
                <w:sz w:val="12"/>
                <w:szCs w:val="12"/>
              </w:rPr>
              <w:t>пар</w:t>
            </w:r>
          </w:p>
          <w:p w:rsidR="0080086E" w:rsidRPr="0080086E" w:rsidRDefault="0080086E" w:rsidP="0080086E">
            <w:pPr>
              <w:tabs>
                <w:tab w:val="left" w:pos="284"/>
              </w:tabs>
              <w:spacing w:after="0" w:line="240" w:lineRule="auto"/>
              <w:rPr>
                <w:rFonts w:ascii="Times New Roman" w:eastAsia="Calibri" w:hAnsi="Times New Roman" w:cs="Times New Roman"/>
                <w:sz w:val="12"/>
                <w:szCs w:val="12"/>
              </w:rPr>
            </w:pPr>
            <w:r w:rsidRPr="0080086E">
              <w:rPr>
                <w:rFonts w:ascii="Times New Roman" w:eastAsia="Calibri" w:hAnsi="Times New Roman" w:cs="Times New Roman"/>
                <w:sz w:val="12"/>
                <w:szCs w:val="12"/>
              </w:rPr>
              <w:t>пар</w:t>
            </w:r>
          </w:p>
          <w:p w:rsidR="0080086E" w:rsidRPr="0080086E" w:rsidRDefault="0080086E" w:rsidP="0080086E">
            <w:pPr>
              <w:tabs>
                <w:tab w:val="left" w:pos="284"/>
              </w:tabs>
              <w:spacing w:after="0" w:line="240" w:lineRule="auto"/>
              <w:rPr>
                <w:rFonts w:ascii="Times New Roman" w:eastAsia="Calibri" w:hAnsi="Times New Roman" w:cs="Times New Roman"/>
                <w:sz w:val="12"/>
                <w:szCs w:val="12"/>
              </w:rPr>
            </w:pPr>
            <w:proofErr w:type="spellStart"/>
            <w:r w:rsidRPr="0080086E">
              <w:rPr>
                <w:rFonts w:ascii="Times New Roman" w:eastAsia="Calibri" w:hAnsi="Times New Roman" w:cs="Times New Roman"/>
                <w:sz w:val="12"/>
                <w:szCs w:val="12"/>
              </w:rPr>
              <w:t>компл</w:t>
            </w:r>
            <w:proofErr w:type="spellEnd"/>
            <w:r w:rsidRPr="0080086E">
              <w:rPr>
                <w:rFonts w:ascii="Times New Roman" w:eastAsia="Calibri" w:hAnsi="Times New Roman" w:cs="Times New Roman"/>
                <w:sz w:val="12"/>
                <w:szCs w:val="12"/>
              </w:rPr>
              <w:t>.</w:t>
            </w:r>
          </w:p>
          <w:p w:rsidR="0080086E" w:rsidRPr="0080086E" w:rsidRDefault="0080086E" w:rsidP="0080086E">
            <w:pPr>
              <w:tabs>
                <w:tab w:val="left" w:pos="284"/>
              </w:tabs>
              <w:spacing w:after="0" w:line="240" w:lineRule="auto"/>
              <w:rPr>
                <w:rFonts w:ascii="Times New Roman" w:eastAsia="Calibri" w:hAnsi="Times New Roman" w:cs="Times New Roman"/>
                <w:sz w:val="12"/>
                <w:szCs w:val="12"/>
              </w:rPr>
            </w:pPr>
            <w:r w:rsidRPr="0080086E">
              <w:rPr>
                <w:rFonts w:ascii="Times New Roman" w:eastAsia="Calibri" w:hAnsi="Times New Roman" w:cs="Times New Roman"/>
                <w:sz w:val="12"/>
                <w:szCs w:val="12"/>
              </w:rPr>
              <w:t>шт.</w:t>
            </w:r>
          </w:p>
          <w:p w:rsidR="0080086E" w:rsidRPr="0080086E" w:rsidRDefault="0080086E" w:rsidP="0080086E">
            <w:pPr>
              <w:tabs>
                <w:tab w:val="left" w:pos="284"/>
              </w:tabs>
              <w:spacing w:after="0" w:line="240" w:lineRule="auto"/>
              <w:rPr>
                <w:rFonts w:ascii="Times New Roman" w:eastAsia="Calibri" w:hAnsi="Times New Roman" w:cs="Times New Roman"/>
                <w:sz w:val="12"/>
                <w:szCs w:val="12"/>
              </w:rPr>
            </w:pPr>
            <w:r w:rsidRPr="0080086E">
              <w:rPr>
                <w:rFonts w:ascii="Times New Roman" w:eastAsia="Calibri" w:hAnsi="Times New Roman" w:cs="Times New Roman"/>
                <w:sz w:val="12"/>
                <w:szCs w:val="12"/>
              </w:rPr>
              <w:t>тонн</w:t>
            </w:r>
          </w:p>
          <w:p w:rsidR="0080086E" w:rsidRPr="0080086E" w:rsidRDefault="0080086E" w:rsidP="0080086E">
            <w:pPr>
              <w:tabs>
                <w:tab w:val="left" w:pos="284"/>
              </w:tabs>
              <w:spacing w:after="0" w:line="240" w:lineRule="auto"/>
              <w:rPr>
                <w:rFonts w:ascii="Times New Roman" w:eastAsia="Calibri" w:hAnsi="Times New Roman" w:cs="Times New Roman"/>
                <w:sz w:val="12"/>
                <w:szCs w:val="12"/>
              </w:rPr>
            </w:pPr>
            <w:r w:rsidRPr="0080086E">
              <w:rPr>
                <w:rFonts w:ascii="Times New Roman" w:eastAsia="Calibri" w:hAnsi="Times New Roman" w:cs="Times New Roman"/>
                <w:sz w:val="12"/>
                <w:szCs w:val="12"/>
              </w:rPr>
              <w:t>штук</w:t>
            </w:r>
          </w:p>
          <w:p w:rsidR="0080086E" w:rsidRPr="0080086E" w:rsidRDefault="0080086E" w:rsidP="0080086E">
            <w:pPr>
              <w:tabs>
                <w:tab w:val="left" w:pos="284"/>
              </w:tabs>
              <w:spacing w:after="0" w:line="240" w:lineRule="auto"/>
              <w:rPr>
                <w:rFonts w:ascii="Times New Roman" w:eastAsia="Calibri" w:hAnsi="Times New Roman" w:cs="Times New Roman"/>
                <w:sz w:val="12"/>
                <w:szCs w:val="12"/>
              </w:rPr>
            </w:pPr>
            <w:proofErr w:type="spellStart"/>
            <w:r w:rsidRPr="0080086E">
              <w:rPr>
                <w:rFonts w:ascii="Times New Roman" w:eastAsia="Calibri" w:hAnsi="Times New Roman" w:cs="Times New Roman"/>
                <w:sz w:val="12"/>
                <w:szCs w:val="12"/>
              </w:rPr>
              <w:t>кор</w:t>
            </w:r>
            <w:proofErr w:type="spellEnd"/>
            <w:r w:rsidRPr="0080086E">
              <w:rPr>
                <w:rFonts w:ascii="Times New Roman" w:eastAsia="Calibri" w:hAnsi="Times New Roman" w:cs="Times New Roman"/>
                <w:sz w:val="12"/>
                <w:szCs w:val="12"/>
              </w:rPr>
              <w:t>.</w:t>
            </w:r>
          </w:p>
          <w:p w:rsidR="0080086E" w:rsidRPr="0080086E" w:rsidRDefault="0080086E" w:rsidP="0080086E">
            <w:pPr>
              <w:tabs>
                <w:tab w:val="left" w:pos="284"/>
              </w:tabs>
              <w:spacing w:after="0" w:line="240" w:lineRule="auto"/>
              <w:rPr>
                <w:rFonts w:ascii="Times New Roman" w:eastAsia="Calibri" w:hAnsi="Times New Roman" w:cs="Times New Roman"/>
                <w:sz w:val="12"/>
                <w:szCs w:val="12"/>
              </w:rPr>
            </w:pPr>
            <w:r w:rsidRPr="0080086E">
              <w:rPr>
                <w:rFonts w:ascii="Times New Roman" w:eastAsia="Calibri" w:hAnsi="Times New Roman" w:cs="Times New Roman"/>
                <w:sz w:val="12"/>
                <w:szCs w:val="12"/>
              </w:rPr>
              <w:t>коробков</w:t>
            </w:r>
          </w:p>
          <w:p w:rsidR="0080086E" w:rsidRPr="0080086E" w:rsidRDefault="0080086E" w:rsidP="0080086E">
            <w:pPr>
              <w:tabs>
                <w:tab w:val="left" w:pos="284"/>
              </w:tabs>
              <w:spacing w:after="0" w:line="240" w:lineRule="auto"/>
              <w:rPr>
                <w:rFonts w:ascii="Times New Roman" w:eastAsia="Calibri" w:hAnsi="Times New Roman" w:cs="Times New Roman"/>
                <w:sz w:val="12"/>
                <w:szCs w:val="12"/>
              </w:rPr>
            </w:pPr>
            <w:r w:rsidRPr="0080086E">
              <w:rPr>
                <w:rFonts w:ascii="Times New Roman" w:eastAsia="Calibri" w:hAnsi="Times New Roman" w:cs="Times New Roman"/>
                <w:sz w:val="12"/>
                <w:szCs w:val="12"/>
              </w:rPr>
              <w:t>штук</w:t>
            </w:r>
          </w:p>
          <w:p w:rsidR="0080086E" w:rsidRPr="0080086E" w:rsidRDefault="0080086E" w:rsidP="0080086E">
            <w:pPr>
              <w:tabs>
                <w:tab w:val="left" w:pos="284"/>
              </w:tabs>
              <w:spacing w:after="0" w:line="240" w:lineRule="auto"/>
              <w:rPr>
                <w:rFonts w:ascii="Times New Roman" w:eastAsia="Calibri" w:hAnsi="Times New Roman" w:cs="Times New Roman"/>
                <w:sz w:val="12"/>
                <w:szCs w:val="12"/>
              </w:rPr>
            </w:pPr>
            <w:r w:rsidRPr="0080086E">
              <w:rPr>
                <w:rFonts w:ascii="Times New Roman" w:eastAsia="Calibri" w:hAnsi="Times New Roman" w:cs="Times New Roman"/>
                <w:sz w:val="12"/>
                <w:szCs w:val="12"/>
              </w:rPr>
              <w:t>штук</w:t>
            </w:r>
          </w:p>
        </w:tc>
        <w:tc>
          <w:tcPr>
            <w:tcW w:w="2077" w:type="dxa"/>
            <w:shd w:val="clear" w:color="auto" w:fill="auto"/>
          </w:tcPr>
          <w:p w:rsidR="0080086E" w:rsidRPr="0080086E" w:rsidRDefault="0080086E" w:rsidP="0080086E">
            <w:pPr>
              <w:tabs>
                <w:tab w:val="left" w:pos="284"/>
              </w:tabs>
              <w:spacing w:after="0" w:line="240" w:lineRule="auto"/>
              <w:rPr>
                <w:rFonts w:ascii="Times New Roman" w:eastAsia="Calibri" w:hAnsi="Times New Roman" w:cs="Times New Roman"/>
                <w:sz w:val="12"/>
                <w:szCs w:val="12"/>
              </w:rPr>
            </w:pPr>
          </w:p>
          <w:p w:rsidR="0080086E" w:rsidRPr="0080086E" w:rsidRDefault="0080086E" w:rsidP="0080086E">
            <w:pPr>
              <w:tabs>
                <w:tab w:val="left" w:pos="284"/>
              </w:tabs>
              <w:spacing w:after="0" w:line="240" w:lineRule="auto"/>
              <w:rPr>
                <w:rFonts w:ascii="Times New Roman" w:eastAsia="Calibri" w:hAnsi="Times New Roman" w:cs="Times New Roman"/>
                <w:sz w:val="12"/>
                <w:szCs w:val="12"/>
              </w:rPr>
            </w:pPr>
            <w:r w:rsidRPr="0080086E">
              <w:rPr>
                <w:rFonts w:ascii="Times New Roman" w:eastAsia="Calibri" w:hAnsi="Times New Roman" w:cs="Times New Roman"/>
                <w:sz w:val="12"/>
                <w:szCs w:val="12"/>
              </w:rPr>
              <w:t>на 50 чел.</w:t>
            </w:r>
          </w:p>
          <w:p w:rsidR="0080086E" w:rsidRPr="0080086E" w:rsidRDefault="0080086E" w:rsidP="0080086E">
            <w:pPr>
              <w:tabs>
                <w:tab w:val="left" w:pos="284"/>
              </w:tabs>
              <w:spacing w:after="0" w:line="240" w:lineRule="auto"/>
              <w:rPr>
                <w:rFonts w:ascii="Times New Roman" w:eastAsia="Calibri" w:hAnsi="Times New Roman" w:cs="Times New Roman"/>
                <w:sz w:val="12"/>
                <w:szCs w:val="12"/>
              </w:rPr>
            </w:pPr>
            <w:r w:rsidRPr="0080086E">
              <w:rPr>
                <w:rFonts w:ascii="Times New Roman" w:eastAsia="Calibri" w:hAnsi="Times New Roman" w:cs="Times New Roman"/>
                <w:sz w:val="12"/>
                <w:szCs w:val="12"/>
              </w:rPr>
              <w:t>50</w:t>
            </w:r>
          </w:p>
          <w:p w:rsidR="0080086E" w:rsidRPr="0080086E" w:rsidRDefault="0080086E" w:rsidP="0080086E">
            <w:pPr>
              <w:tabs>
                <w:tab w:val="left" w:pos="284"/>
              </w:tabs>
              <w:spacing w:after="0" w:line="240" w:lineRule="auto"/>
              <w:rPr>
                <w:rFonts w:ascii="Times New Roman" w:eastAsia="Calibri" w:hAnsi="Times New Roman" w:cs="Times New Roman"/>
                <w:sz w:val="12"/>
                <w:szCs w:val="12"/>
              </w:rPr>
            </w:pPr>
            <w:r w:rsidRPr="0080086E">
              <w:rPr>
                <w:rFonts w:ascii="Times New Roman" w:eastAsia="Calibri" w:hAnsi="Times New Roman" w:cs="Times New Roman"/>
                <w:sz w:val="12"/>
                <w:szCs w:val="12"/>
              </w:rPr>
              <w:t>50</w:t>
            </w:r>
          </w:p>
          <w:p w:rsidR="0080086E" w:rsidRPr="0080086E" w:rsidRDefault="0080086E" w:rsidP="0080086E">
            <w:pPr>
              <w:tabs>
                <w:tab w:val="left" w:pos="284"/>
              </w:tabs>
              <w:spacing w:after="0" w:line="240" w:lineRule="auto"/>
              <w:rPr>
                <w:rFonts w:ascii="Times New Roman" w:eastAsia="Calibri" w:hAnsi="Times New Roman" w:cs="Times New Roman"/>
                <w:sz w:val="12"/>
                <w:szCs w:val="12"/>
              </w:rPr>
            </w:pPr>
            <w:r w:rsidRPr="0080086E">
              <w:rPr>
                <w:rFonts w:ascii="Times New Roman" w:eastAsia="Calibri" w:hAnsi="Times New Roman" w:cs="Times New Roman"/>
                <w:sz w:val="12"/>
                <w:szCs w:val="12"/>
              </w:rPr>
              <w:t>50</w:t>
            </w:r>
          </w:p>
          <w:p w:rsidR="0080086E" w:rsidRPr="0080086E" w:rsidRDefault="0080086E" w:rsidP="0080086E">
            <w:pPr>
              <w:tabs>
                <w:tab w:val="left" w:pos="284"/>
              </w:tabs>
              <w:spacing w:after="0" w:line="240" w:lineRule="auto"/>
              <w:rPr>
                <w:rFonts w:ascii="Times New Roman" w:eastAsia="Calibri" w:hAnsi="Times New Roman" w:cs="Times New Roman"/>
                <w:sz w:val="12"/>
                <w:szCs w:val="12"/>
              </w:rPr>
            </w:pPr>
            <w:r w:rsidRPr="0080086E">
              <w:rPr>
                <w:rFonts w:ascii="Times New Roman" w:eastAsia="Calibri" w:hAnsi="Times New Roman" w:cs="Times New Roman"/>
                <w:sz w:val="12"/>
                <w:szCs w:val="12"/>
              </w:rPr>
              <w:t>50</w:t>
            </w:r>
          </w:p>
          <w:p w:rsidR="0080086E" w:rsidRPr="0080086E" w:rsidRDefault="0080086E" w:rsidP="0080086E">
            <w:pPr>
              <w:tabs>
                <w:tab w:val="left" w:pos="284"/>
              </w:tabs>
              <w:spacing w:after="0" w:line="240" w:lineRule="auto"/>
              <w:rPr>
                <w:rFonts w:ascii="Times New Roman" w:eastAsia="Calibri" w:hAnsi="Times New Roman" w:cs="Times New Roman"/>
                <w:sz w:val="12"/>
                <w:szCs w:val="12"/>
              </w:rPr>
            </w:pPr>
            <w:r w:rsidRPr="0080086E">
              <w:rPr>
                <w:rFonts w:ascii="Times New Roman" w:eastAsia="Calibri" w:hAnsi="Times New Roman" w:cs="Times New Roman"/>
                <w:sz w:val="12"/>
                <w:szCs w:val="12"/>
              </w:rPr>
              <w:t>50</w:t>
            </w:r>
          </w:p>
          <w:p w:rsidR="0080086E" w:rsidRPr="0080086E" w:rsidRDefault="0080086E" w:rsidP="0080086E">
            <w:pPr>
              <w:tabs>
                <w:tab w:val="left" w:pos="284"/>
              </w:tabs>
              <w:spacing w:after="0" w:line="240" w:lineRule="auto"/>
              <w:rPr>
                <w:rFonts w:ascii="Times New Roman" w:eastAsia="Calibri" w:hAnsi="Times New Roman" w:cs="Times New Roman"/>
                <w:sz w:val="12"/>
                <w:szCs w:val="12"/>
              </w:rPr>
            </w:pPr>
            <w:r w:rsidRPr="0080086E">
              <w:rPr>
                <w:rFonts w:ascii="Times New Roman" w:eastAsia="Calibri" w:hAnsi="Times New Roman" w:cs="Times New Roman"/>
                <w:sz w:val="12"/>
                <w:szCs w:val="12"/>
              </w:rPr>
              <w:t>50</w:t>
            </w:r>
          </w:p>
          <w:p w:rsidR="0080086E" w:rsidRPr="0080086E" w:rsidRDefault="0080086E" w:rsidP="0080086E">
            <w:pPr>
              <w:tabs>
                <w:tab w:val="left" w:pos="284"/>
              </w:tabs>
              <w:spacing w:after="0" w:line="240" w:lineRule="auto"/>
              <w:rPr>
                <w:rFonts w:ascii="Times New Roman" w:eastAsia="Calibri" w:hAnsi="Times New Roman" w:cs="Times New Roman"/>
                <w:sz w:val="12"/>
                <w:szCs w:val="12"/>
              </w:rPr>
            </w:pPr>
            <w:r w:rsidRPr="0080086E">
              <w:rPr>
                <w:rFonts w:ascii="Times New Roman" w:eastAsia="Calibri" w:hAnsi="Times New Roman" w:cs="Times New Roman"/>
                <w:sz w:val="12"/>
                <w:szCs w:val="12"/>
              </w:rPr>
              <w:t>5</w:t>
            </w:r>
          </w:p>
          <w:p w:rsidR="0080086E" w:rsidRPr="0080086E" w:rsidRDefault="0080086E" w:rsidP="0080086E">
            <w:pPr>
              <w:tabs>
                <w:tab w:val="left" w:pos="284"/>
              </w:tabs>
              <w:spacing w:after="0" w:line="240" w:lineRule="auto"/>
              <w:rPr>
                <w:rFonts w:ascii="Times New Roman" w:eastAsia="Calibri" w:hAnsi="Times New Roman" w:cs="Times New Roman"/>
                <w:sz w:val="12"/>
                <w:szCs w:val="12"/>
              </w:rPr>
            </w:pPr>
            <w:r w:rsidRPr="0080086E">
              <w:rPr>
                <w:rFonts w:ascii="Times New Roman" w:eastAsia="Calibri" w:hAnsi="Times New Roman" w:cs="Times New Roman"/>
                <w:sz w:val="12"/>
                <w:szCs w:val="12"/>
              </w:rPr>
              <w:t>5</w:t>
            </w:r>
          </w:p>
          <w:p w:rsidR="0080086E" w:rsidRPr="0080086E" w:rsidRDefault="0080086E" w:rsidP="0080086E">
            <w:pPr>
              <w:tabs>
                <w:tab w:val="left" w:pos="284"/>
              </w:tabs>
              <w:spacing w:after="0" w:line="240" w:lineRule="auto"/>
              <w:rPr>
                <w:rFonts w:ascii="Times New Roman" w:eastAsia="Calibri" w:hAnsi="Times New Roman" w:cs="Times New Roman"/>
                <w:sz w:val="12"/>
                <w:szCs w:val="12"/>
              </w:rPr>
            </w:pPr>
            <w:r w:rsidRPr="0080086E">
              <w:rPr>
                <w:rFonts w:ascii="Times New Roman" w:eastAsia="Calibri" w:hAnsi="Times New Roman" w:cs="Times New Roman"/>
                <w:sz w:val="12"/>
                <w:szCs w:val="12"/>
              </w:rPr>
              <w:t>5</w:t>
            </w:r>
          </w:p>
          <w:p w:rsidR="0080086E" w:rsidRPr="0080086E" w:rsidRDefault="0080086E" w:rsidP="0080086E">
            <w:pPr>
              <w:tabs>
                <w:tab w:val="left" w:pos="284"/>
              </w:tabs>
              <w:spacing w:after="0" w:line="240" w:lineRule="auto"/>
              <w:rPr>
                <w:rFonts w:ascii="Times New Roman" w:eastAsia="Calibri" w:hAnsi="Times New Roman" w:cs="Times New Roman"/>
                <w:sz w:val="12"/>
                <w:szCs w:val="12"/>
              </w:rPr>
            </w:pPr>
            <w:r w:rsidRPr="0080086E">
              <w:rPr>
                <w:rFonts w:ascii="Times New Roman" w:eastAsia="Calibri" w:hAnsi="Times New Roman" w:cs="Times New Roman"/>
                <w:sz w:val="12"/>
                <w:szCs w:val="12"/>
              </w:rPr>
              <w:t>5</w:t>
            </w:r>
          </w:p>
          <w:p w:rsidR="0080086E" w:rsidRPr="0080086E" w:rsidRDefault="0080086E" w:rsidP="0080086E">
            <w:pPr>
              <w:tabs>
                <w:tab w:val="left" w:pos="284"/>
              </w:tabs>
              <w:spacing w:after="0" w:line="240" w:lineRule="auto"/>
              <w:rPr>
                <w:rFonts w:ascii="Times New Roman" w:eastAsia="Calibri" w:hAnsi="Times New Roman" w:cs="Times New Roman"/>
                <w:sz w:val="12"/>
                <w:szCs w:val="12"/>
              </w:rPr>
            </w:pPr>
            <w:r w:rsidRPr="0080086E">
              <w:rPr>
                <w:rFonts w:ascii="Times New Roman" w:eastAsia="Calibri" w:hAnsi="Times New Roman" w:cs="Times New Roman"/>
                <w:sz w:val="12"/>
                <w:szCs w:val="12"/>
              </w:rPr>
              <w:t>5</w:t>
            </w:r>
          </w:p>
          <w:p w:rsidR="0080086E" w:rsidRPr="0080086E" w:rsidRDefault="0080086E" w:rsidP="0080086E">
            <w:pPr>
              <w:tabs>
                <w:tab w:val="left" w:pos="284"/>
              </w:tabs>
              <w:spacing w:after="0" w:line="240" w:lineRule="auto"/>
              <w:rPr>
                <w:rFonts w:ascii="Times New Roman" w:eastAsia="Calibri" w:hAnsi="Times New Roman" w:cs="Times New Roman"/>
                <w:sz w:val="12"/>
                <w:szCs w:val="12"/>
              </w:rPr>
            </w:pPr>
            <w:r w:rsidRPr="0080086E">
              <w:rPr>
                <w:rFonts w:ascii="Times New Roman" w:eastAsia="Calibri" w:hAnsi="Times New Roman" w:cs="Times New Roman"/>
                <w:sz w:val="12"/>
                <w:szCs w:val="12"/>
              </w:rPr>
              <w:t>1</w:t>
            </w:r>
          </w:p>
          <w:p w:rsidR="0080086E" w:rsidRPr="0080086E" w:rsidRDefault="0080086E" w:rsidP="0080086E">
            <w:pPr>
              <w:tabs>
                <w:tab w:val="left" w:pos="284"/>
              </w:tabs>
              <w:spacing w:after="0" w:line="240" w:lineRule="auto"/>
              <w:rPr>
                <w:rFonts w:ascii="Times New Roman" w:eastAsia="Calibri" w:hAnsi="Times New Roman" w:cs="Times New Roman"/>
                <w:sz w:val="12"/>
                <w:szCs w:val="12"/>
              </w:rPr>
            </w:pPr>
            <w:r w:rsidRPr="0080086E">
              <w:rPr>
                <w:rFonts w:ascii="Times New Roman" w:eastAsia="Calibri" w:hAnsi="Times New Roman" w:cs="Times New Roman"/>
                <w:sz w:val="12"/>
                <w:szCs w:val="12"/>
              </w:rPr>
              <w:t>50</w:t>
            </w:r>
          </w:p>
          <w:p w:rsidR="0080086E" w:rsidRPr="0080086E" w:rsidRDefault="0080086E" w:rsidP="0080086E">
            <w:pPr>
              <w:tabs>
                <w:tab w:val="left" w:pos="284"/>
              </w:tabs>
              <w:spacing w:after="0" w:line="240" w:lineRule="auto"/>
              <w:rPr>
                <w:rFonts w:ascii="Times New Roman" w:eastAsia="Calibri" w:hAnsi="Times New Roman" w:cs="Times New Roman"/>
                <w:sz w:val="12"/>
                <w:szCs w:val="12"/>
              </w:rPr>
            </w:pPr>
            <w:r w:rsidRPr="0080086E">
              <w:rPr>
                <w:rFonts w:ascii="Times New Roman" w:eastAsia="Calibri" w:hAnsi="Times New Roman" w:cs="Times New Roman"/>
                <w:sz w:val="12"/>
                <w:szCs w:val="12"/>
              </w:rPr>
              <w:t>50</w:t>
            </w:r>
          </w:p>
          <w:p w:rsidR="0080086E" w:rsidRPr="0080086E" w:rsidRDefault="0080086E" w:rsidP="0080086E">
            <w:pPr>
              <w:tabs>
                <w:tab w:val="left" w:pos="284"/>
              </w:tabs>
              <w:spacing w:after="0" w:line="240" w:lineRule="auto"/>
              <w:rPr>
                <w:rFonts w:ascii="Times New Roman" w:eastAsia="Calibri" w:hAnsi="Times New Roman" w:cs="Times New Roman"/>
                <w:sz w:val="12"/>
                <w:szCs w:val="12"/>
              </w:rPr>
            </w:pPr>
            <w:r w:rsidRPr="0080086E">
              <w:rPr>
                <w:rFonts w:ascii="Times New Roman" w:eastAsia="Calibri" w:hAnsi="Times New Roman" w:cs="Times New Roman"/>
                <w:sz w:val="12"/>
                <w:szCs w:val="12"/>
              </w:rPr>
              <w:t>50</w:t>
            </w:r>
          </w:p>
          <w:p w:rsidR="0080086E" w:rsidRPr="0080086E" w:rsidRDefault="0080086E" w:rsidP="0080086E">
            <w:pPr>
              <w:tabs>
                <w:tab w:val="left" w:pos="284"/>
              </w:tabs>
              <w:spacing w:after="0" w:line="240" w:lineRule="auto"/>
              <w:rPr>
                <w:rFonts w:ascii="Times New Roman" w:eastAsia="Calibri" w:hAnsi="Times New Roman" w:cs="Times New Roman"/>
                <w:sz w:val="12"/>
                <w:szCs w:val="12"/>
              </w:rPr>
            </w:pPr>
            <w:r w:rsidRPr="0080086E">
              <w:rPr>
                <w:rFonts w:ascii="Times New Roman" w:eastAsia="Calibri" w:hAnsi="Times New Roman" w:cs="Times New Roman"/>
                <w:sz w:val="12"/>
                <w:szCs w:val="12"/>
              </w:rPr>
              <w:t>50</w:t>
            </w:r>
          </w:p>
          <w:p w:rsidR="0080086E" w:rsidRPr="0080086E" w:rsidRDefault="0080086E" w:rsidP="0080086E">
            <w:pPr>
              <w:tabs>
                <w:tab w:val="left" w:pos="284"/>
              </w:tabs>
              <w:spacing w:after="0" w:line="240" w:lineRule="auto"/>
              <w:rPr>
                <w:rFonts w:ascii="Times New Roman" w:eastAsia="Calibri" w:hAnsi="Times New Roman" w:cs="Times New Roman"/>
                <w:sz w:val="12"/>
                <w:szCs w:val="12"/>
              </w:rPr>
            </w:pPr>
            <w:r w:rsidRPr="0080086E">
              <w:rPr>
                <w:rFonts w:ascii="Times New Roman" w:eastAsia="Calibri" w:hAnsi="Times New Roman" w:cs="Times New Roman"/>
                <w:sz w:val="12"/>
                <w:szCs w:val="12"/>
              </w:rPr>
              <w:t>50</w:t>
            </w:r>
          </w:p>
          <w:p w:rsidR="0080086E" w:rsidRPr="0080086E" w:rsidRDefault="0080086E" w:rsidP="0080086E">
            <w:pPr>
              <w:tabs>
                <w:tab w:val="left" w:pos="284"/>
              </w:tabs>
              <w:spacing w:after="0" w:line="240" w:lineRule="auto"/>
              <w:rPr>
                <w:rFonts w:ascii="Times New Roman" w:eastAsia="Calibri" w:hAnsi="Times New Roman" w:cs="Times New Roman"/>
                <w:sz w:val="12"/>
                <w:szCs w:val="12"/>
              </w:rPr>
            </w:pPr>
            <w:r w:rsidRPr="0080086E">
              <w:rPr>
                <w:rFonts w:ascii="Times New Roman" w:eastAsia="Calibri" w:hAnsi="Times New Roman" w:cs="Times New Roman"/>
                <w:sz w:val="12"/>
                <w:szCs w:val="12"/>
              </w:rPr>
              <w:t>10</w:t>
            </w:r>
          </w:p>
          <w:p w:rsidR="0080086E" w:rsidRPr="0080086E" w:rsidRDefault="0080086E" w:rsidP="0080086E">
            <w:pPr>
              <w:tabs>
                <w:tab w:val="left" w:pos="284"/>
              </w:tabs>
              <w:spacing w:after="0" w:line="240" w:lineRule="auto"/>
              <w:rPr>
                <w:rFonts w:ascii="Times New Roman" w:eastAsia="Calibri" w:hAnsi="Times New Roman" w:cs="Times New Roman"/>
                <w:sz w:val="12"/>
                <w:szCs w:val="12"/>
              </w:rPr>
            </w:pPr>
            <w:r w:rsidRPr="0080086E">
              <w:rPr>
                <w:rFonts w:ascii="Times New Roman" w:eastAsia="Calibri" w:hAnsi="Times New Roman" w:cs="Times New Roman"/>
                <w:sz w:val="12"/>
                <w:szCs w:val="12"/>
              </w:rPr>
              <w:t>1</w:t>
            </w:r>
          </w:p>
          <w:p w:rsidR="0080086E" w:rsidRPr="0080086E" w:rsidRDefault="0080086E" w:rsidP="0080086E">
            <w:pPr>
              <w:tabs>
                <w:tab w:val="left" w:pos="284"/>
              </w:tabs>
              <w:spacing w:after="0" w:line="240" w:lineRule="auto"/>
              <w:rPr>
                <w:rFonts w:ascii="Times New Roman" w:eastAsia="Calibri" w:hAnsi="Times New Roman" w:cs="Times New Roman"/>
                <w:sz w:val="12"/>
                <w:szCs w:val="12"/>
              </w:rPr>
            </w:pPr>
            <w:r w:rsidRPr="0080086E">
              <w:rPr>
                <w:rFonts w:ascii="Times New Roman" w:eastAsia="Calibri" w:hAnsi="Times New Roman" w:cs="Times New Roman"/>
                <w:sz w:val="12"/>
                <w:szCs w:val="12"/>
              </w:rPr>
              <w:t>10</w:t>
            </w:r>
          </w:p>
          <w:p w:rsidR="0080086E" w:rsidRPr="0080086E" w:rsidRDefault="0080086E" w:rsidP="0080086E">
            <w:pPr>
              <w:tabs>
                <w:tab w:val="left" w:pos="284"/>
              </w:tabs>
              <w:spacing w:after="0" w:line="240" w:lineRule="auto"/>
              <w:rPr>
                <w:rFonts w:ascii="Times New Roman" w:eastAsia="Calibri" w:hAnsi="Times New Roman" w:cs="Times New Roman"/>
                <w:sz w:val="12"/>
                <w:szCs w:val="12"/>
              </w:rPr>
            </w:pPr>
            <w:r w:rsidRPr="0080086E">
              <w:rPr>
                <w:rFonts w:ascii="Times New Roman" w:eastAsia="Calibri" w:hAnsi="Times New Roman" w:cs="Times New Roman"/>
                <w:sz w:val="12"/>
                <w:szCs w:val="12"/>
              </w:rPr>
              <w:t>2</w:t>
            </w:r>
          </w:p>
          <w:p w:rsidR="0080086E" w:rsidRPr="0080086E" w:rsidRDefault="0080086E" w:rsidP="0080086E">
            <w:pPr>
              <w:tabs>
                <w:tab w:val="left" w:pos="284"/>
              </w:tabs>
              <w:spacing w:after="0" w:line="240" w:lineRule="auto"/>
              <w:rPr>
                <w:rFonts w:ascii="Times New Roman" w:eastAsia="Calibri" w:hAnsi="Times New Roman" w:cs="Times New Roman"/>
                <w:sz w:val="12"/>
                <w:szCs w:val="12"/>
              </w:rPr>
            </w:pPr>
            <w:r w:rsidRPr="0080086E">
              <w:rPr>
                <w:rFonts w:ascii="Times New Roman" w:eastAsia="Calibri" w:hAnsi="Times New Roman" w:cs="Times New Roman"/>
                <w:sz w:val="12"/>
                <w:szCs w:val="12"/>
              </w:rPr>
              <w:t>50</w:t>
            </w:r>
          </w:p>
          <w:p w:rsidR="0080086E" w:rsidRPr="0080086E" w:rsidRDefault="0080086E" w:rsidP="0080086E">
            <w:pPr>
              <w:tabs>
                <w:tab w:val="left" w:pos="284"/>
              </w:tabs>
              <w:spacing w:after="0" w:line="240" w:lineRule="auto"/>
              <w:rPr>
                <w:rFonts w:ascii="Times New Roman" w:eastAsia="Calibri" w:hAnsi="Times New Roman" w:cs="Times New Roman"/>
                <w:sz w:val="12"/>
                <w:szCs w:val="12"/>
              </w:rPr>
            </w:pPr>
            <w:r w:rsidRPr="0080086E">
              <w:rPr>
                <w:rFonts w:ascii="Times New Roman" w:eastAsia="Calibri" w:hAnsi="Times New Roman" w:cs="Times New Roman"/>
                <w:sz w:val="12"/>
                <w:szCs w:val="12"/>
              </w:rPr>
              <w:t>5</w:t>
            </w:r>
          </w:p>
          <w:p w:rsidR="0080086E" w:rsidRPr="0080086E" w:rsidRDefault="0080086E" w:rsidP="0080086E">
            <w:pPr>
              <w:tabs>
                <w:tab w:val="left" w:pos="284"/>
              </w:tabs>
              <w:spacing w:after="0" w:line="240" w:lineRule="auto"/>
              <w:rPr>
                <w:rFonts w:ascii="Times New Roman" w:eastAsia="Calibri" w:hAnsi="Times New Roman" w:cs="Times New Roman"/>
                <w:sz w:val="12"/>
                <w:szCs w:val="12"/>
              </w:rPr>
            </w:pPr>
            <w:r w:rsidRPr="0080086E">
              <w:rPr>
                <w:rFonts w:ascii="Times New Roman" w:eastAsia="Calibri" w:hAnsi="Times New Roman" w:cs="Times New Roman"/>
                <w:sz w:val="12"/>
                <w:szCs w:val="12"/>
              </w:rPr>
              <w:t>10</w:t>
            </w:r>
          </w:p>
        </w:tc>
      </w:tr>
      <w:tr w:rsidR="0080086E" w:rsidRPr="0080086E" w:rsidTr="0080086E">
        <w:tc>
          <w:tcPr>
            <w:tcW w:w="7513" w:type="dxa"/>
            <w:gridSpan w:val="3"/>
            <w:shd w:val="clear" w:color="auto" w:fill="auto"/>
          </w:tcPr>
          <w:p w:rsidR="0080086E" w:rsidRPr="0080086E" w:rsidRDefault="0080086E" w:rsidP="0080086E">
            <w:pPr>
              <w:numPr>
                <w:ilvl w:val="0"/>
                <w:numId w:val="31"/>
              </w:numPr>
              <w:tabs>
                <w:tab w:val="left" w:pos="284"/>
              </w:tabs>
              <w:spacing w:after="0" w:line="240" w:lineRule="auto"/>
              <w:rPr>
                <w:rFonts w:ascii="Times New Roman" w:eastAsia="Calibri" w:hAnsi="Times New Roman" w:cs="Times New Roman"/>
                <w:sz w:val="12"/>
                <w:szCs w:val="12"/>
              </w:rPr>
            </w:pPr>
            <w:r w:rsidRPr="0080086E">
              <w:rPr>
                <w:rFonts w:ascii="Times New Roman" w:eastAsia="Calibri" w:hAnsi="Times New Roman" w:cs="Times New Roman"/>
                <w:b/>
                <w:sz w:val="12"/>
                <w:szCs w:val="12"/>
              </w:rPr>
              <w:t>Продовольствие (из расчёта снабжения 50 чел. на 7 суток) согласно нормам потребления:</w:t>
            </w:r>
          </w:p>
          <w:p w:rsidR="0080086E" w:rsidRPr="0080086E" w:rsidRDefault="0080086E" w:rsidP="0080086E">
            <w:pPr>
              <w:tabs>
                <w:tab w:val="left" w:pos="284"/>
              </w:tabs>
              <w:spacing w:after="0" w:line="240" w:lineRule="auto"/>
              <w:rPr>
                <w:rFonts w:ascii="Times New Roman" w:eastAsia="Calibri" w:hAnsi="Times New Roman" w:cs="Times New Roman"/>
                <w:sz w:val="12"/>
                <w:szCs w:val="12"/>
              </w:rPr>
            </w:pPr>
            <w:r w:rsidRPr="0080086E">
              <w:rPr>
                <w:rFonts w:ascii="Times New Roman" w:eastAsia="Calibri" w:hAnsi="Times New Roman" w:cs="Times New Roman"/>
                <w:sz w:val="12"/>
                <w:szCs w:val="12"/>
              </w:rPr>
              <w:t>Мука</w:t>
            </w:r>
          </w:p>
          <w:p w:rsidR="0080086E" w:rsidRPr="0080086E" w:rsidRDefault="0080086E" w:rsidP="0080086E">
            <w:pPr>
              <w:tabs>
                <w:tab w:val="left" w:pos="284"/>
              </w:tabs>
              <w:spacing w:after="0" w:line="240" w:lineRule="auto"/>
              <w:rPr>
                <w:rFonts w:ascii="Times New Roman" w:eastAsia="Calibri" w:hAnsi="Times New Roman" w:cs="Times New Roman"/>
                <w:sz w:val="12"/>
                <w:szCs w:val="12"/>
              </w:rPr>
            </w:pPr>
            <w:r w:rsidRPr="0080086E">
              <w:rPr>
                <w:rFonts w:ascii="Times New Roman" w:eastAsia="Calibri" w:hAnsi="Times New Roman" w:cs="Times New Roman"/>
                <w:sz w:val="12"/>
                <w:szCs w:val="12"/>
              </w:rPr>
              <w:t>Крупы</w:t>
            </w:r>
          </w:p>
          <w:p w:rsidR="0080086E" w:rsidRPr="0080086E" w:rsidRDefault="0080086E" w:rsidP="0080086E">
            <w:pPr>
              <w:tabs>
                <w:tab w:val="left" w:pos="284"/>
              </w:tabs>
              <w:spacing w:after="0" w:line="240" w:lineRule="auto"/>
              <w:rPr>
                <w:rFonts w:ascii="Times New Roman" w:eastAsia="Calibri" w:hAnsi="Times New Roman" w:cs="Times New Roman"/>
                <w:sz w:val="12"/>
                <w:szCs w:val="12"/>
              </w:rPr>
            </w:pPr>
            <w:r w:rsidRPr="0080086E">
              <w:rPr>
                <w:rFonts w:ascii="Times New Roman" w:eastAsia="Calibri" w:hAnsi="Times New Roman" w:cs="Times New Roman"/>
                <w:sz w:val="12"/>
                <w:szCs w:val="12"/>
              </w:rPr>
              <w:t>Макаронные изделия</w:t>
            </w:r>
          </w:p>
          <w:p w:rsidR="0080086E" w:rsidRPr="0080086E" w:rsidRDefault="0080086E" w:rsidP="0080086E">
            <w:pPr>
              <w:tabs>
                <w:tab w:val="left" w:pos="284"/>
              </w:tabs>
              <w:spacing w:after="0" w:line="240" w:lineRule="auto"/>
              <w:rPr>
                <w:rFonts w:ascii="Times New Roman" w:eastAsia="Calibri" w:hAnsi="Times New Roman" w:cs="Times New Roman"/>
                <w:sz w:val="12"/>
                <w:szCs w:val="12"/>
              </w:rPr>
            </w:pPr>
            <w:r w:rsidRPr="0080086E">
              <w:rPr>
                <w:rFonts w:ascii="Times New Roman" w:eastAsia="Calibri" w:hAnsi="Times New Roman" w:cs="Times New Roman"/>
                <w:sz w:val="12"/>
                <w:szCs w:val="12"/>
              </w:rPr>
              <w:t>Детское питание</w:t>
            </w:r>
          </w:p>
          <w:p w:rsidR="0080086E" w:rsidRPr="0080086E" w:rsidRDefault="0080086E" w:rsidP="0080086E">
            <w:pPr>
              <w:tabs>
                <w:tab w:val="left" w:pos="284"/>
              </w:tabs>
              <w:spacing w:after="0" w:line="240" w:lineRule="auto"/>
              <w:rPr>
                <w:rFonts w:ascii="Times New Roman" w:eastAsia="Calibri" w:hAnsi="Times New Roman" w:cs="Times New Roman"/>
                <w:sz w:val="12"/>
                <w:szCs w:val="12"/>
              </w:rPr>
            </w:pPr>
            <w:r w:rsidRPr="0080086E">
              <w:rPr>
                <w:rFonts w:ascii="Times New Roman" w:eastAsia="Calibri" w:hAnsi="Times New Roman" w:cs="Times New Roman"/>
                <w:sz w:val="12"/>
                <w:szCs w:val="12"/>
              </w:rPr>
              <w:t>Мясные консервы</w:t>
            </w:r>
          </w:p>
          <w:p w:rsidR="0080086E" w:rsidRPr="0080086E" w:rsidRDefault="0080086E" w:rsidP="0080086E">
            <w:pPr>
              <w:tabs>
                <w:tab w:val="left" w:pos="284"/>
              </w:tabs>
              <w:spacing w:after="0" w:line="240" w:lineRule="auto"/>
              <w:rPr>
                <w:rFonts w:ascii="Times New Roman" w:eastAsia="Calibri" w:hAnsi="Times New Roman" w:cs="Times New Roman"/>
                <w:sz w:val="12"/>
                <w:szCs w:val="12"/>
              </w:rPr>
            </w:pPr>
            <w:r w:rsidRPr="0080086E">
              <w:rPr>
                <w:rFonts w:ascii="Times New Roman" w:eastAsia="Calibri" w:hAnsi="Times New Roman" w:cs="Times New Roman"/>
                <w:sz w:val="12"/>
                <w:szCs w:val="12"/>
              </w:rPr>
              <w:t>Рыбные консервы</w:t>
            </w:r>
          </w:p>
          <w:p w:rsidR="0080086E" w:rsidRPr="0080086E" w:rsidRDefault="0080086E" w:rsidP="0080086E">
            <w:pPr>
              <w:tabs>
                <w:tab w:val="left" w:pos="284"/>
              </w:tabs>
              <w:spacing w:after="0" w:line="240" w:lineRule="auto"/>
              <w:rPr>
                <w:rFonts w:ascii="Times New Roman" w:eastAsia="Calibri" w:hAnsi="Times New Roman" w:cs="Times New Roman"/>
                <w:sz w:val="12"/>
                <w:szCs w:val="12"/>
              </w:rPr>
            </w:pPr>
            <w:r w:rsidRPr="0080086E">
              <w:rPr>
                <w:rFonts w:ascii="Times New Roman" w:eastAsia="Calibri" w:hAnsi="Times New Roman" w:cs="Times New Roman"/>
                <w:sz w:val="12"/>
                <w:szCs w:val="12"/>
              </w:rPr>
              <w:t>Консервы молочные</w:t>
            </w:r>
          </w:p>
          <w:p w:rsidR="0080086E" w:rsidRPr="0080086E" w:rsidRDefault="0080086E" w:rsidP="0080086E">
            <w:pPr>
              <w:tabs>
                <w:tab w:val="left" w:pos="284"/>
              </w:tabs>
              <w:spacing w:after="0" w:line="240" w:lineRule="auto"/>
              <w:rPr>
                <w:rFonts w:ascii="Times New Roman" w:eastAsia="Calibri" w:hAnsi="Times New Roman" w:cs="Times New Roman"/>
                <w:sz w:val="12"/>
                <w:szCs w:val="12"/>
              </w:rPr>
            </w:pPr>
            <w:r w:rsidRPr="0080086E">
              <w:rPr>
                <w:rFonts w:ascii="Times New Roman" w:eastAsia="Calibri" w:hAnsi="Times New Roman" w:cs="Times New Roman"/>
                <w:sz w:val="12"/>
                <w:szCs w:val="12"/>
              </w:rPr>
              <w:t>Масло растительное</w:t>
            </w:r>
          </w:p>
          <w:p w:rsidR="0080086E" w:rsidRPr="0080086E" w:rsidRDefault="0080086E" w:rsidP="0080086E">
            <w:pPr>
              <w:tabs>
                <w:tab w:val="left" w:pos="284"/>
              </w:tabs>
              <w:spacing w:after="0" w:line="240" w:lineRule="auto"/>
              <w:rPr>
                <w:rFonts w:ascii="Times New Roman" w:eastAsia="Calibri" w:hAnsi="Times New Roman" w:cs="Times New Roman"/>
                <w:sz w:val="12"/>
                <w:szCs w:val="12"/>
              </w:rPr>
            </w:pPr>
            <w:r w:rsidRPr="0080086E">
              <w:rPr>
                <w:rFonts w:ascii="Times New Roman" w:eastAsia="Calibri" w:hAnsi="Times New Roman" w:cs="Times New Roman"/>
                <w:sz w:val="12"/>
                <w:szCs w:val="12"/>
              </w:rPr>
              <w:t>Соль</w:t>
            </w:r>
          </w:p>
          <w:p w:rsidR="0080086E" w:rsidRPr="0080086E" w:rsidRDefault="0080086E" w:rsidP="0080086E">
            <w:pPr>
              <w:tabs>
                <w:tab w:val="left" w:pos="284"/>
              </w:tabs>
              <w:spacing w:after="0" w:line="240" w:lineRule="auto"/>
              <w:rPr>
                <w:rFonts w:ascii="Times New Roman" w:eastAsia="Calibri" w:hAnsi="Times New Roman" w:cs="Times New Roman"/>
                <w:sz w:val="12"/>
                <w:szCs w:val="12"/>
              </w:rPr>
            </w:pPr>
            <w:r w:rsidRPr="0080086E">
              <w:rPr>
                <w:rFonts w:ascii="Times New Roman" w:eastAsia="Calibri" w:hAnsi="Times New Roman" w:cs="Times New Roman"/>
                <w:sz w:val="12"/>
                <w:szCs w:val="12"/>
              </w:rPr>
              <w:t>Сахар</w:t>
            </w:r>
          </w:p>
          <w:p w:rsidR="0080086E" w:rsidRPr="0080086E" w:rsidRDefault="0080086E" w:rsidP="0080086E">
            <w:pPr>
              <w:tabs>
                <w:tab w:val="left" w:pos="284"/>
              </w:tabs>
              <w:spacing w:after="0" w:line="240" w:lineRule="auto"/>
              <w:rPr>
                <w:rFonts w:ascii="Times New Roman" w:eastAsia="Calibri" w:hAnsi="Times New Roman" w:cs="Times New Roman"/>
                <w:sz w:val="12"/>
                <w:szCs w:val="12"/>
              </w:rPr>
            </w:pPr>
            <w:r w:rsidRPr="0080086E">
              <w:rPr>
                <w:rFonts w:ascii="Times New Roman" w:eastAsia="Calibri" w:hAnsi="Times New Roman" w:cs="Times New Roman"/>
                <w:sz w:val="12"/>
                <w:szCs w:val="12"/>
              </w:rPr>
              <w:t>Чай</w:t>
            </w:r>
          </w:p>
          <w:p w:rsidR="0080086E" w:rsidRPr="0080086E" w:rsidRDefault="0080086E" w:rsidP="0080086E">
            <w:pPr>
              <w:tabs>
                <w:tab w:val="left" w:pos="284"/>
              </w:tabs>
              <w:spacing w:after="0" w:line="240" w:lineRule="auto"/>
              <w:rPr>
                <w:rFonts w:ascii="Times New Roman" w:eastAsia="Calibri" w:hAnsi="Times New Roman" w:cs="Times New Roman"/>
                <w:sz w:val="12"/>
                <w:szCs w:val="12"/>
              </w:rPr>
            </w:pPr>
            <w:r w:rsidRPr="0080086E">
              <w:rPr>
                <w:rFonts w:ascii="Times New Roman" w:eastAsia="Calibri" w:hAnsi="Times New Roman" w:cs="Times New Roman"/>
                <w:sz w:val="12"/>
                <w:szCs w:val="12"/>
              </w:rPr>
              <w:t>Вода питьевая</w:t>
            </w:r>
          </w:p>
        </w:tc>
      </w:tr>
    </w:tbl>
    <w:p w:rsidR="0080086E" w:rsidRPr="0080086E" w:rsidRDefault="0080086E" w:rsidP="0080086E">
      <w:pPr>
        <w:tabs>
          <w:tab w:val="left" w:pos="284"/>
        </w:tabs>
        <w:spacing w:after="0" w:line="240" w:lineRule="auto"/>
        <w:rPr>
          <w:rFonts w:ascii="Times New Roman" w:eastAsia="Calibri" w:hAnsi="Times New Roman" w:cs="Times New Roman"/>
          <w:sz w:val="12"/>
          <w:szCs w:val="12"/>
        </w:rPr>
      </w:pPr>
    </w:p>
    <w:p w:rsidR="00144B36" w:rsidRPr="00AA4E71" w:rsidRDefault="00144B36" w:rsidP="00144B36">
      <w:pPr>
        <w:tabs>
          <w:tab w:val="left" w:pos="284"/>
          <w:tab w:val="left" w:pos="3828"/>
        </w:tabs>
        <w:spacing w:after="0" w:line="240" w:lineRule="auto"/>
        <w:jc w:val="center"/>
        <w:rPr>
          <w:rFonts w:ascii="Times New Roman" w:eastAsia="Calibri" w:hAnsi="Times New Roman" w:cs="Times New Roman"/>
          <w:b/>
          <w:sz w:val="12"/>
          <w:szCs w:val="12"/>
        </w:rPr>
      </w:pPr>
      <w:r w:rsidRPr="00AA4E71">
        <w:rPr>
          <w:rFonts w:ascii="Times New Roman" w:eastAsia="Calibri" w:hAnsi="Times New Roman" w:cs="Times New Roman"/>
          <w:b/>
          <w:sz w:val="12"/>
          <w:szCs w:val="12"/>
        </w:rPr>
        <w:t>АДМИНИСТРАЦИЯ</w:t>
      </w:r>
    </w:p>
    <w:p w:rsidR="00144B36" w:rsidRPr="00AA4E71" w:rsidRDefault="00144B36" w:rsidP="00144B36">
      <w:pPr>
        <w:tabs>
          <w:tab w:val="left" w:pos="284"/>
          <w:tab w:val="left" w:pos="3828"/>
        </w:tabs>
        <w:spacing w:after="0" w:line="240" w:lineRule="auto"/>
        <w:jc w:val="center"/>
        <w:rPr>
          <w:rFonts w:ascii="Times New Roman" w:eastAsia="Calibri" w:hAnsi="Times New Roman" w:cs="Times New Roman"/>
          <w:b/>
          <w:sz w:val="12"/>
          <w:szCs w:val="12"/>
        </w:rPr>
      </w:pPr>
      <w:r w:rsidRPr="00AA4E71">
        <w:rPr>
          <w:rFonts w:ascii="Times New Roman" w:eastAsia="Calibri" w:hAnsi="Times New Roman" w:cs="Times New Roman"/>
          <w:b/>
          <w:sz w:val="12"/>
          <w:szCs w:val="12"/>
        </w:rPr>
        <w:t xml:space="preserve">СЕЛЬСКОГО ПОСЕЛЕНИЯ </w:t>
      </w:r>
      <w:r w:rsidRPr="00144B36">
        <w:rPr>
          <w:rFonts w:ascii="Times New Roman" w:eastAsia="Calibri" w:hAnsi="Times New Roman" w:cs="Times New Roman"/>
          <w:b/>
          <w:sz w:val="12"/>
          <w:szCs w:val="12"/>
        </w:rPr>
        <w:t>КАЛИНОВКА</w:t>
      </w:r>
    </w:p>
    <w:p w:rsidR="00144B36" w:rsidRPr="00AA4E71" w:rsidRDefault="00144B36" w:rsidP="00144B36">
      <w:pPr>
        <w:tabs>
          <w:tab w:val="left" w:pos="284"/>
        </w:tabs>
        <w:spacing w:after="0" w:line="240" w:lineRule="auto"/>
        <w:jc w:val="center"/>
        <w:rPr>
          <w:rFonts w:ascii="Times New Roman" w:eastAsia="Calibri" w:hAnsi="Times New Roman" w:cs="Times New Roman"/>
          <w:b/>
          <w:sz w:val="12"/>
          <w:szCs w:val="12"/>
        </w:rPr>
      </w:pPr>
      <w:r w:rsidRPr="00AA4E71">
        <w:rPr>
          <w:rFonts w:ascii="Times New Roman" w:eastAsia="Calibri" w:hAnsi="Times New Roman" w:cs="Times New Roman"/>
          <w:b/>
          <w:sz w:val="12"/>
          <w:szCs w:val="12"/>
        </w:rPr>
        <w:t>МУНИЦИПАЛЬНОГО РАЙОНА СЕРГИЕВСКИЙ</w:t>
      </w:r>
    </w:p>
    <w:p w:rsidR="00144B36" w:rsidRPr="00AA4E71" w:rsidRDefault="00144B36" w:rsidP="00144B36">
      <w:pPr>
        <w:tabs>
          <w:tab w:val="left" w:pos="284"/>
        </w:tabs>
        <w:spacing w:after="0" w:line="240" w:lineRule="auto"/>
        <w:jc w:val="center"/>
        <w:rPr>
          <w:rFonts w:ascii="Times New Roman" w:eastAsia="Calibri" w:hAnsi="Times New Roman" w:cs="Times New Roman"/>
          <w:b/>
          <w:sz w:val="12"/>
          <w:szCs w:val="12"/>
        </w:rPr>
      </w:pPr>
      <w:r w:rsidRPr="00AA4E71">
        <w:rPr>
          <w:rFonts w:ascii="Times New Roman" w:eastAsia="Calibri" w:hAnsi="Times New Roman" w:cs="Times New Roman"/>
          <w:b/>
          <w:sz w:val="12"/>
          <w:szCs w:val="12"/>
        </w:rPr>
        <w:t>САМАРСКОЙ ОБЛАСТИ</w:t>
      </w:r>
    </w:p>
    <w:p w:rsidR="00144B36" w:rsidRPr="00AA4E71" w:rsidRDefault="00144B36" w:rsidP="00144B36">
      <w:pPr>
        <w:tabs>
          <w:tab w:val="left" w:pos="284"/>
        </w:tabs>
        <w:spacing w:after="0" w:line="240" w:lineRule="auto"/>
        <w:jc w:val="center"/>
        <w:rPr>
          <w:rFonts w:ascii="Times New Roman" w:eastAsia="Calibri" w:hAnsi="Times New Roman" w:cs="Times New Roman"/>
          <w:sz w:val="12"/>
          <w:szCs w:val="12"/>
        </w:rPr>
      </w:pPr>
    </w:p>
    <w:p w:rsidR="00144B36" w:rsidRPr="00AA4E71" w:rsidRDefault="00144B36" w:rsidP="00144B36">
      <w:pPr>
        <w:tabs>
          <w:tab w:val="left" w:pos="284"/>
        </w:tabs>
        <w:spacing w:after="0" w:line="240" w:lineRule="auto"/>
        <w:jc w:val="center"/>
        <w:rPr>
          <w:rFonts w:ascii="Times New Roman" w:eastAsia="Calibri" w:hAnsi="Times New Roman" w:cs="Times New Roman"/>
          <w:sz w:val="12"/>
          <w:szCs w:val="12"/>
        </w:rPr>
      </w:pPr>
      <w:r w:rsidRPr="00AA4E71">
        <w:rPr>
          <w:rFonts w:ascii="Times New Roman" w:eastAsia="Calibri" w:hAnsi="Times New Roman" w:cs="Times New Roman"/>
          <w:sz w:val="12"/>
          <w:szCs w:val="12"/>
        </w:rPr>
        <w:t>ПОСТАНОВЛЕНИЕ</w:t>
      </w:r>
    </w:p>
    <w:p w:rsidR="00144B36" w:rsidRPr="00AA4E71" w:rsidRDefault="00144B36" w:rsidP="00144B36">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13</w:t>
      </w:r>
      <w:r w:rsidRPr="00AA4E71">
        <w:rPr>
          <w:rFonts w:ascii="Times New Roman" w:eastAsia="Calibri" w:hAnsi="Times New Roman" w:cs="Times New Roman"/>
          <w:sz w:val="12"/>
          <w:szCs w:val="12"/>
        </w:rPr>
        <w:t xml:space="preserve"> ноября 2018 г.                                                                                                                                                                                                             </w:t>
      </w:r>
      <w:r>
        <w:rPr>
          <w:rFonts w:ascii="Times New Roman" w:eastAsia="Calibri" w:hAnsi="Times New Roman" w:cs="Times New Roman"/>
          <w:sz w:val="12"/>
          <w:szCs w:val="12"/>
        </w:rPr>
        <w:t xml:space="preserve">   №39-а</w:t>
      </w:r>
    </w:p>
    <w:p w:rsidR="00144B36" w:rsidRPr="00144B36" w:rsidRDefault="00144B36" w:rsidP="00144B36">
      <w:pPr>
        <w:tabs>
          <w:tab w:val="left" w:pos="284"/>
        </w:tabs>
        <w:spacing w:after="0" w:line="240" w:lineRule="auto"/>
        <w:ind w:firstLine="284"/>
        <w:jc w:val="center"/>
        <w:rPr>
          <w:rFonts w:ascii="Times New Roman" w:eastAsia="Calibri" w:hAnsi="Times New Roman" w:cs="Times New Roman"/>
          <w:b/>
          <w:sz w:val="12"/>
          <w:szCs w:val="12"/>
        </w:rPr>
      </w:pPr>
      <w:r w:rsidRPr="00144B36">
        <w:rPr>
          <w:rFonts w:ascii="Times New Roman" w:eastAsia="Calibri" w:hAnsi="Times New Roman" w:cs="Times New Roman"/>
          <w:b/>
          <w:sz w:val="12"/>
          <w:szCs w:val="12"/>
        </w:rPr>
        <w:t>Об утверждении проекта планировки</w:t>
      </w:r>
      <w:r>
        <w:rPr>
          <w:rFonts w:ascii="Times New Roman" w:eastAsia="Calibri" w:hAnsi="Times New Roman" w:cs="Times New Roman"/>
          <w:b/>
          <w:sz w:val="12"/>
          <w:szCs w:val="12"/>
        </w:rPr>
        <w:t xml:space="preserve"> </w:t>
      </w:r>
      <w:r w:rsidRPr="00144B36">
        <w:rPr>
          <w:rFonts w:ascii="Times New Roman" w:eastAsia="Calibri" w:hAnsi="Times New Roman" w:cs="Times New Roman"/>
          <w:b/>
          <w:sz w:val="12"/>
          <w:szCs w:val="12"/>
        </w:rPr>
        <w:t>территории и проекта межевания</w:t>
      </w:r>
    </w:p>
    <w:p w:rsidR="00144B36" w:rsidRDefault="00144B36" w:rsidP="00144B36">
      <w:pPr>
        <w:tabs>
          <w:tab w:val="left" w:pos="284"/>
        </w:tabs>
        <w:spacing w:after="0" w:line="240" w:lineRule="auto"/>
        <w:ind w:firstLine="284"/>
        <w:jc w:val="center"/>
        <w:rPr>
          <w:rFonts w:ascii="Times New Roman" w:eastAsia="Calibri" w:hAnsi="Times New Roman" w:cs="Times New Roman"/>
          <w:b/>
          <w:sz w:val="12"/>
          <w:szCs w:val="12"/>
        </w:rPr>
      </w:pPr>
      <w:r w:rsidRPr="00144B36">
        <w:rPr>
          <w:rFonts w:ascii="Times New Roman" w:eastAsia="Calibri" w:hAnsi="Times New Roman" w:cs="Times New Roman"/>
          <w:b/>
          <w:sz w:val="12"/>
          <w:szCs w:val="12"/>
        </w:rPr>
        <w:t>территории объекта "Водоснабжение</w:t>
      </w:r>
      <w:r>
        <w:rPr>
          <w:rFonts w:ascii="Times New Roman" w:eastAsia="Calibri" w:hAnsi="Times New Roman" w:cs="Times New Roman"/>
          <w:b/>
          <w:sz w:val="12"/>
          <w:szCs w:val="12"/>
        </w:rPr>
        <w:t xml:space="preserve"> </w:t>
      </w:r>
      <w:proofErr w:type="gramStart"/>
      <w:r w:rsidRPr="00144B36">
        <w:rPr>
          <w:rFonts w:ascii="Times New Roman" w:eastAsia="Calibri" w:hAnsi="Times New Roman" w:cs="Times New Roman"/>
          <w:b/>
          <w:sz w:val="12"/>
          <w:szCs w:val="12"/>
        </w:rPr>
        <w:t>с</w:t>
      </w:r>
      <w:proofErr w:type="gramEnd"/>
      <w:r w:rsidRPr="00144B36">
        <w:rPr>
          <w:rFonts w:ascii="Times New Roman" w:eastAsia="Calibri" w:hAnsi="Times New Roman" w:cs="Times New Roman"/>
          <w:b/>
          <w:sz w:val="12"/>
          <w:szCs w:val="12"/>
        </w:rPr>
        <w:t xml:space="preserve">. </w:t>
      </w:r>
      <w:proofErr w:type="gramStart"/>
      <w:r w:rsidRPr="00144B36">
        <w:rPr>
          <w:rFonts w:ascii="Times New Roman" w:eastAsia="Calibri" w:hAnsi="Times New Roman" w:cs="Times New Roman"/>
          <w:b/>
          <w:sz w:val="12"/>
          <w:szCs w:val="12"/>
        </w:rPr>
        <w:t>Калиновка</w:t>
      </w:r>
      <w:proofErr w:type="gramEnd"/>
      <w:r w:rsidRPr="00144B36">
        <w:rPr>
          <w:rFonts w:ascii="Times New Roman" w:eastAsia="Calibri" w:hAnsi="Times New Roman" w:cs="Times New Roman"/>
          <w:b/>
          <w:sz w:val="12"/>
          <w:szCs w:val="12"/>
        </w:rPr>
        <w:t xml:space="preserve"> муниципального района</w:t>
      </w:r>
      <w:r>
        <w:rPr>
          <w:rFonts w:ascii="Times New Roman" w:eastAsia="Calibri" w:hAnsi="Times New Roman" w:cs="Times New Roman"/>
          <w:b/>
          <w:sz w:val="12"/>
          <w:szCs w:val="12"/>
        </w:rPr>
        <w:t xml:space="preserve"> </w:t>
      </w:r>
      <w:r w:rsidRPr="00144B36">
        <w:rPr>
          <w:rFonts w:ascii="Times New Roman" w:eastAsia="Calibri" w:hAnsi="Times New Roman" w:cs="Times New Roman"/>
          <w:b/>
          <w:sz w:val="12"/>
          <w:szCs w:val="12"/>
        </w:rPr>
        <w:t xml:space="preserve">Сергиевский" в границах  </w:t>
      </w:r>
    </w:p>
    <w:p w:rsidR="00144B36" w:rsidRDefault="00144B36" w:rsidP="00144B36">
      <w:pPr>
        <w:tabs>
          <w:tab w:val="left" w:pos="284"/>
        </w:tabs>
        <w:spacing w:after="0" w:line="240" w:lineRule="auto"/>
        <w:ind w:firstLine="284"/>
        <w:jc w:val="center"/>
        <w:rPr>
          <w:rFonts w:ascii="Times New Roman" w:eastAsia="Calibri" w:hAnsi="Times New Roman" w:cs="Times New Roman"/>
          <w:b/>
          <w:sz w:val="12"/>
          <w:szCs w:val="12"/>
        </w:rPr>
      </w:pPr>
      <w:r>
        <w:rPr>
          <w:rFonts w:ascii="Times New Roman" w:eastAsia="Calibri" w:hAnsi="Times New Roman" w:cs="Times New Roman"/>
          <w:b/>
          <w:sz w:val="12"/>
          <w:szCs w:val="12"/>
        </w:rPr>
        <w:t xml:space="preserve">сельского </w:t>
      </w:r>
      <w:r w:rsidRPr="00144B36">
        <w:rPr>
          <w:rFonts w:ascii="Times New Roman" w:eastAsia="Calibri" w:hAnsi="Times New Roman" w:cs="Times New Roman"/>
          <w:b/>
          <w:sz w:val="12"/>
          <w:szCs w:val="12"/>
        </w:rPr>
        <w:t>поселения Калиновка муниципального</w:t>
      </w:r>
      <w:r>
        <w:rPr>
          <w:rFonts w:ascii="Times New Roman" w:eastAsia="Calibri" w:hAnsi="Times New Roman" w:cs="Times New Roman"/>
          <w:b/>
          <w:sz w:val="12"/>
          <w:szCs w:val="12"/>
        </w:rPr>
        <w:t xml:space="preserve"> </w:t>
      </w:r>
      <w:r w:rsidRPr="00144B36">
        <w:rPr>
          <w:rFonts w:ascii="Times New Roman" w:eastAsia="Calibri" w:hAnsi="Times New Roman" w:cs="Times New Roman"/>
          <w:b/>
          <w:sz w:val="12"/>
          <w:szCs w:val="12"/>
        </w:rPr>
        <w:t>района Сергиевский Самарской области</w:t>
      </w:r>
    </w:p>
    <w:p w:rsidR="00144B36" w:rsidRPr="00AA4E71" w:rsidRDefault="00144B36" w:rsidP="00144B36">
      <w:pPr>
        <w:tabs>
          <w:tab w:val="left" w:pos="284"/>
        </w:tabs>
        <w:spacing w:after="0" w:line="240" w:lineRule="auto"/>
        <w:ind w:firstLine="284"/>
        <w:jc w:val="both"/>
        <w:rPr>
          <w:rFonts w:ascii="Times New Roman" w:eastAsia="Calibri" w:hAnsi="Times New Roman" w:cs="Times New Roman"/>
          <w:sz w:val="12"/>
          <w:szCs w:val="12"/>
        </w:rPr>
      </w:pPr>
    </w:p>
    <w:p w:rsidR="00144B36" w:rsidRPr="00144B36" w:rsidRDefault="00144B36" w:rsidP="00144B36">
      <w:pPr>
        <w:tabs>
          <w:tab w:val="left" w:pos="284"/>
        </w:tabs>
        <w:spacing w:after="0" w:line="240" w:lineRule="auto"/>
        <w:ind w:firstLine="284"/>
        <w:jc w:val="both"/>
        <w:rPr>
          <w:rFonts w:ascii="Times New Roman" w:eastAsia="Calibri" w:hAnsi="Times New Roman" w:cs="Times New Roman"/>
          <w:sz w:val="12"/>
          <w:szCs w:val="12"/>
        </w:rPr>
      </w:pPr>
      <w:proofErr w:type="gramStart"/>
      <w:r w:rsidRPr="00144B36">
        <w:rPr>
          <w:rFonts w:ascii="Times New Roman" w:eastAsia="Calibri" w:hAnsi="Times New Roman" w:cs="Times New Roman"/>
          <w:sz w:val="12"/>
          <w:szCs w:val="12"/>
        </w:rPr>
        <w:t>В соответствии со статьями 41 – 43, 46 Градостроительного кодекса Российской Федерации, учитывая протокол публичных слушаний по проекту планировки территории и проекту межевания территории, находящейся в границах сельского поселения Калиновка муниципального района Сергиевский Самарской области; заключение о результатах публичных слушаний по соответствующему проекту планировки территории и проекту межевания территории от 08.11.2018 года;</w:t>
      </w:r>
      <w:proofErr w:type="gramEnd"/>
      <w:r w:rsidRPr="00144B36">
        <w:rPr>
          <w:rFonts w:ascii="Times New Roman" w:eastAsia="Calibri" w:hAnsi="Times New Roman" w:cs="Times New Roman"/>
          <w:sz w:val="12"/>
          <w:szCs w:val="12"/>
        </w:rPr>
        <w:t xml:space="preserve"> руководствуясь Федеральным законом от 06.10.2003 г. №131-ФЗ «Об общих принципах организации местного самоуправлении в РФ», Администрация сельского поселения Калиновка муниципального района Сергиевский Самарской области</w:t>
      </w:r>
    </w:p>
    <w:p w:rsidR="00144B36" w:rsidRPr="00144B36" w:rsidRDefault="00144B36" w:rsidP="00144B36">
      <w:pPr>
        <w:tabs>
          <w:tab w:val="left" w:pos="284"/>
        </w:tabs>
        <w:spacing w:after="0" w:line="240" w:lineRule="auto"/>
        <w:ind w:firstLine="284"/>
        <w:jc w:val="both"/>
        <w:rPr>
          <w:rFonts w:ascii="Times New Roman" w:eastAsia="Calibri" w:hAnsi="Times New Roman" w:cs="Times New Roman"/>
          <w:b/>
          <w:sz w:val="12"/>
          <w:szCs w:val="12"/>
        </w:rPr>
      </w:pPr>
      <w:r>
        <w:rPr>
          <w:rFonts w:ascii="Times New Roman" w:eastAsia="Calibri" w:hAnsi="Times New Roman" w:cs="Times New Roman"/>
          <w:b/>
          <w:sz w:val="12"/>
          <w:szCs w:val="12"/>
        </w:rPr>
        <w:t>ПОСТАНОВЛЯЕТ:</w:t>
      </w:r>
    </w:p>
    <w:p w:rsidR="00144B36" w:rsidRPr="00144B36" w:rsidRDefault="00144B36" w:rsidP="00144B3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144B36">
        <w:rPr>
          <w:rFonts w:ascii="Times New Roman" w:eastAsia="Calibri" w:hAnsi="Times New Roman" w:cs="Times New Roman"/>
          <w:sz w:val="12"/>
          <w:szCs w:val="12"/>
        </w:rPr>
        <w:t xml:space="preserve">Утвердить проект планировки территории и проект межевания территории объекта "Водоснабжение </w:t>
      </w:r>
      <w:proofErr w:type="gramStart"/>
      <w:r w:rsidRPr="00144B36">
        <w:rPr>
          <w:rFonts w:ascii="Times New Roman" w:eastAsia="Calibri" w:hAnsi="Times New Roman" w:cs="Times New Roman"/>
          <w:sz w:val="12"/>
          <w:szCs w:val="12"/>
        </w:rPr>
        <w:t>с</w:t>
      </w:r>
      <w:proofErr w:type="gramEnd"/>
      <w:r w:rsidRPr="00144B36">
        <w:rPr>
          <w:rFonts w:ascii="Times New Roman" w:eastAsia="Calibri" w:hAnsi="Times New Roman" w:cs="Times New Roman"/>
          <w:sz w:val="12"/>
          <w:szCs w:val="12"/>
        </w:rPr>
        <w:t xml:space="preserve">. </w:t>
      </w:r>
      <w:proofErr w:type="gramStart"/>
      <w:r w:rsidRPr="00144B36">
        <w:rPr>
          <w:rFonts w:ascii="Times New Roman" w:eastAsia="Calibri" w:hAnsi="Times New Roman" w:cs="Times New Roman"/>
          <w:sz w:val="12"/>
          <w:szCs w:val="12"/>
        </w:rPr>
        <w:t>Калиновка</w:t>
      </w:r>
      <w:proofErr w:type="gramEnd"/>
      <w:r w:rsidRPr="00144B36">
        <w:rPr>
          <w:rFonts w:ascii="Times New Roman" w:eastAsia="Calibri" w:hAnsi="Times New Roman" w:cs="Times New Roman"/>
          <w:sz w:val="12"/>
          <w:szCs w:val="12"/>
        </w:rPr>
        <w:t xml:space="preserve"> муниципального района Сергиевский" в границах  сельского поселения Калиновка муниципального района Сергиевский Самарской области (прилагается).</w:t>
      </w:r>
    </w:p>
    <w:p w:rsidR="00144B36" w:rsidRPr="00144B36" w:rsidRDefault="00144B36" w:rsidP="00144B36">
      <w:pPr>
        <w:tabs>
          <w:tab w:val="left" w:pos="284"/>
        </w:tabs>
        <w:spacing w:after="0" w:line="240" w:lineRule="auto"/>
        <w:ind w:firstLine="284"/>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2. Опубликовать настоящее постановление в газете «Сергиевский вестник» и разместить на сайте администрации муниципального района Сергиевский по адресу: http://sergievsk.ru/ в сети Интернет.</w:t>
      </w:r>
    </w:p>
    <w:p w:rsidR="00144B36" w:rsidRPr="00144B36" w:rsidRDefault="00144B36" w:rsidP="00144B36">
      <w:pPr>
        <w:tabs>
          <w:tab w:val="left" w:pos="284"/>
        </w:tabs>
        <w:spacing w:after="0" w:line="240" w:lineRule="auto"/>
        <w:ind w:firstLine="284"/>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3. Настоящее постановление вступает в силу со дня его официального опубликования.</w:t>
      </w:r>
    </w:p>
    <w:p w:rsidR="00144B36" w:rsidRPr="00144B36" w:rsidRDefault="00144B36" w:rsidP="00144B3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proofErr w:type="gramStart"/>
      <w:r w:rsidRPr="00144B36">
        <w:rPr>
          <w:rFonts w:ascii="Times New Roman" w:eastAsia="Calibri" w:hAnsi="Times New Roman" w:cs="Times New Roman"/>
          <w:sz w:val="12"/>
          <w:szCs w:val="12"/>
        </w:rPr>
        <w:t>Контроль за</w:t>
      </w:r>
      <w:proofErr w:type="gramEnd"/>
      <w:r w:rsidRPr="00144B36">
        <w:rPr>
          <w:rFonts w:ascii="Times New Roman" w:eastAsia="Calibri" w:hAnsi="Times New Roman" w:cs="Times New Roman"/>
          <w:sz w:val="12"/>
          <w:szCs w:val="12"/>
        </w:rPr>
        <w:t xml:space="preserve"> выполнением настоящего п</w:t>
      </w:r>
      <w:r>
        <w:rPr>
          <w:rFonts w:ascii="Times New Roman" w:eastAsia="Calibri" w:hAnsi="Times New Roman" w:cs="Times New Roman"/>
          <w:sz w:val="12"/>
          <w:szCs w:val="12"/>
        </w:rPr>
        <w:t>остановления оставляю за собой.</w:t>
      </w:r>
    </w:p>
    <w:p w:rsidR="00144B36" w:rsidRPr="00144B36" w:rsidRDefault="00144B36" w:rsidP="00144B36">
      <w:pPr>
        <w:tabs>
          <w:tab w:val="left" w:pos="284"/>
        </w:tabs>
        <w:spacing w:after="0" w:line="240" w:lineRule="auto"/>
        <w:jc w:val="right"/>
        <w:rPr>
          <w:rFonts w:ascii="Times New Roman" w:eastAsia="Calibri" w:hAnsi="Times New Roman" w:cs="Times New Roman"/>
          <w:sz w:val="12"/>
          <w:szCs w:val="12"/>
        </w:rPr>
      </w:pPr>
      <w:r w:rsidRPr="00144B36">
        <w:rPr>
          <w:rFonts w:ascii="Times New Roman" w:eastAsia="Calibri" w:hAnsi="Times New Roman" w:cs="Times New Roman"/>
          <w:sz w:val="12"/>
          <w:szCs w:val="12"/>
        </w:rPr>
        <w:t>Глава сельского поселения Калиновка</w:t>
      </w:r>
    </w:p>
    <w:p w:rsidR="00144B36" w:rsidRDefault="00144B36" w:rsidP="00144B36">
      <w:pPr>
        <w:tabs>
          <w:tab w:val="left" w:pos="284"/>
        </w:tabs>
        <w:spacing w:after="0" w:line="240" w:lineRule="auto"/>
        <w:jc w:val="right"/>
        <w:rPr>
          <w:rFonts w:ascii="Times New Roman" w:eastAsia="Calibri" w:hAnsi="Times New Roman" w:cs="Times New Roman"/>
          <w:sz w:val="12"/>
          <w:szCs w:val="12"/>
        </w:rPr>
      </w:pPr>
      <w:r w:rsidRPr="00144B36">
        <w:rPr>
          <w:rFonts w:ascii="Times New Roman" w:eastAsia="Calibri" w:hAnsi="Times New Roman" w:cs="Times New Roman"/>
          <w:sz w:val="12"/>
          <w:szCs w:val="12"/>
        </w:rPr>
        <w:t>муниципального района Сергиевский</w:t>
      </w:r>
    </w:p>
    <w:p w:rsidR="0080086E" w:rsidRDefault="00144B36" w:rsidP="00144B36">
      <w:pPr>
        <w:tabs>
          <w:tab w:val="left" w:pos="284"/>
        </w:tabs>
        <w:spacing w:after="0" w:line="240" w:lineRule="auto"/>
        <w:jc w:val="right"/>
        <w:rPr>
          <w:rFonts w:ascii="Times New Roman" w:eastAsia="Calibri" w:hAnsi="Times New Roman" w:cs="Times New Roman"/>
          <w:sz w:val="12"/>
          <w:szCs w:val="12"/>
        </w:rPr>
      </w:pPr>
      <w:r w:rsidRPr="00144B36">
        <w:rPr>
          <w:rFonts w:ascii="Times New Roman" w:eastAsia="Calibri" w:hAnsi="Times New Roman" w:cs="Times New Roman"/>
          <w:sz w:val="12"/>
          <w:szCs w:val="12"/>
        </w:rPr>
        <w:t>С.В. Беспалов</w:t>
      </w:r>
    </w:p>
    <w:p w:rsidR="00144B36" w:rsidRPr="00144B36" w:rsidRDefault="00144B36" w:rsidP="00144B36">
      <w:pPr>
        <w:tabs>
          <w:tab w:val="left" w:pos="284"/>
        </w:tabs>
        <w:spacing w:after="0" w:line="240" w:lineRule="auto"/>
        <w:rPr>
          <w:rFonts w:ascii="Times New Roman" w:eastAsia="Calibri" w:hAnsi="Times New Roman" w:cs="Times New Roman"/>
          <w:sz w:val="12"/>
          <w:szCs w:val="12"/>
        </w:rPr>
      </w:pPr>
    </w:p>
    <w:p w:rsidR="00144B36" w:rsidRPr="00144B36" w:rsidRDefault="00144B36" w:rsidP="00144B36">
      <w:pPr>
        <w:tabs>
          <w:tab w:val="left" w:pos="284"/>
        </w:tabs>
        <w:spacing w:after="0" w:line="240" w:lineRule="auto"/>
        <w:jc w:val="center"/>
        <w:rPr>
          <w:rFonts w:ascii="Times New Roman" w:eastAsia="Calibri" w:hAnsi="Times New Roman" w:cs="Times New Roman"/>
          <w:sz w:val="12"/>
          <w:szCs w:val="12"/>
        </w:rPr>
      </w:pPr>
      <w:r w:rsidRPr="00144B36">
        <w:rPr>
          <w:rFonts w:ascii="Times New Roman" w:eastAsia="Calibri" w:hAnsi="Times New Roman" w:cs="Times New Roman"/>
          <w:sz w:val="12"/>
          <w:szCs w:val="12"/>
        </w:rPr>
        <w:object w:dxaOrig="1434" w:dyaOrig="787">
          <v:shape id="_x0000_i1029" type="#_x0000_t75" style="width:44.15pt;height:23.75pt" o:ole="">
            <v:imagedata r:id="rId12" o:title=""/>
          </v:shape>
          <o:OLEObject Type="Embed" ProgID="CorelDRAW.Graphic.11" ShapeID="_x0000_i1029" DrawAspect="Content" ObjectID="_1616486353" r:id="rId41"/>
        </w:object>
      </w:r>
    </w:p>
    <w:p w:rsidR="00144B36" w:rsidRPr="00144B36" w:rsidRDefault="00144B36" w:rsidP="00144B36">
      <w:pPr>
        <w:tabs>
          <w:tab w:val="left" w:pos="284"/>
        </w:tabs>
        <w:spacing w:after="0" w:line="240" w:lineRule="auto"/>
        <w:jc w:val="center"/>
        <w:rPr>
          <w:rFonts w:ascii="Times New Roman" w:eastAsia="Calibri" w:hAnsi="Times New Roman" w:cs="Times New Roman"/>
          <w:sz w:val="12"/>
          <w:szCs w:val="12"/>
        </w:rPr>
      </w:pPr>
      <w:r w:rsidRPr="00144B36">
        <w:rPr>
          <w:rFonts w:ascii="Times New Roman" w:eastAsia="Calibri" w:hAnsi="Times New Roman" w:cs="Times New Roman"/>
          <w:sz w:val="12"/>
          <w:szCs w:val="12"/>
        </w:rPr>
        <w:t>Общество с ограниченной ответственностью</w:t>
      </w:r>
    </w:p>
    <w:p w:rsidR="00144B36" w:rsidRPr="00144B36" w:rsidRDefault="00144B36" w:rsidP="00144B36">
      <w:pPr>
        <w:tabs>
          <w:tab w:val="left" w:pos="284"/>
        </w:tabs>
        <w:spacing w:after="0" w:line="240" w:lineRule="auto"/>
        <w:jc w:val="center"/>
        <w:rPr>
          <w:rFonts w:ascii="Times New Roman" w:eastAsia="Calibri" w:hAnsi="Times New Roman" w:cs="Times New Roman"/>
          <w:b/>
          <w:sz w:val="12"/>
          <w:szCs w:val="12"/>
        </w:rPr>
      </w:pPr>
      <w:r w:rsidRPr="00144B36">
        <w:rPr>
          <w:rFonts w:ascii="Times New Roman" w:eastAsia="Calibri" w:hAnsi="Times New Roman" w:cs="Times New Roman"/>
          <w:b/>
          <w:sz w:val="12"/>
          <w:szCs w:val="12"/>
        </w:rPr>
        <w:t>«СРЕДНЕВОЛЖСКАЯ ЗЕМЛЕУСТРОИТЕЛЬНАЯ КОМПАНИЯ»</w:t>
      </w:r>
    </w:p>
    <w:p w:rsidR="00144B36" w:rsidRPr="00144B36" w:rsidRDefault="00144B36" w:rsidP="00144B36">
      <w:pPr>
        <w:tabs>
          <w:tab w:val="left" w:pos="284"/>
        </w:tabs>
        <w:spacing w:after="0" w:line="240" w:lineRule="auto"/>
        <w:jc w:val="center"/>
        <w:rPr>
          <w:rFonts w:ascii="Times New Roman" w:eastAsia="Calibri" w:hAnsi="Times New Roman" w:cs="Times New Roman"/>
          <w:sz w:val="12"/>
          <w:szCs w:val="12"/>
        </w:rPr>
      </w:pPr>
    </w:p>
    <w:p w:rsidR="00144B36" w:rsidRPr="00144B36" w:rsidRDefault="00144B36" w:rsidP="00144B36">
      <w:pPr>
        <w:tabs>
          <w:tab w:val="left" w:pos="284"/>
        </w:tabs>
        <w:spacing w:after="0" w:line="240" w:lineRule="auto"/>
        <w:jc w:val="center"/>
        <w:rPr>
          <w:rFonts w:ascii="Times New Roman" w:eastAsia="Calibri" w:hAnsi="Times New Roman" w:cs="Times New Roman"/>
          <w:b/>
          <w:sz w:val="12"/>
          <w:szCs w:val="12"/>
        </w:rPr>
      </w:pPr>
      <w:r w:rsidRPr="00144B36">
        <w:rPr>
          <w:rFonts w:ascii="Times New Roman" w:eastAsia="Calibri" w:hAnsi="Times New Roman" w:cs="Times New Roman"/>
          <w:b/>
          <w:sz w:val="12"/>
          <w:szCs w:val="12"/>
        </w:rPr>
        <w:t>ДОКУМЕНТАЦИЯ ПО ПЛАНИРОВКЕ ТЕРРИТОРИИ</w:t>
      </w:r>
    </w:p>
    <w:p w:rsidR="00144B36" w:rsidRPr="00144B36" w:rsidRDefault="00144B36" w:rsidP="00144B36">
      <w:pPr>
        <w:tabs>
          <w:tab w:val="left" w:pos="284"/>
        </w:tabs>
        <w:spacing w:after="0" w:line="240" w:lineRule="auto"/>
        <w:jc w:val="center"/>
        <w:rPr>
          <w:rFonts w:ascii="Times New Roman" w:eastAsia="Calibri" w:hAnsi="Times New Roman" w:cs="Times New Roman"/>
          <w:sz w:val="12"/>
          <w:szCs w:val="12"/>
        </w:rPr>
      </w:pPr>
    </w:p>
    <w:p w:rsidR="00144B36" w:rsidRPr="00144B36" w:rsidRDefault="00144B36" w:rsidP="001B0996">
      <w:pPr>
        <w:tabs>
          <w:tab w:val="left" w:pos="284"/>
        </w:tabs>
        <w:spacing w:after="0" w:line="240" w:lineRule="auto"/>
        <w:jc w:val="center"/>
        <w:rPr>
          <w:rFonts w:ascii="Times New Roman" w:eastAsia="Calibri" w:hAnsi="Times New Roman" w:cs="Times New Roman"/>
          <w:sz w:val="12"/>
          <w:szCs w:val="12"/>
        </w:rPr>
      </w:pPr>
      <w:r w:rsidRPr="00144B36">
        <w:rPr>
          <w:rFonts w:ascii="Times New Roman" w:eastAsia="Calibri" w:hAnsi="Times New Roman" w:cs="Times New Roman"/>
          <w:sz w:val="12"/>
          <w:szCs w:val="12"/>
        </w:rPr>
        <w:t xml:space="preserve">для строительства объекта </w:t>
      </w:r>
    </w:p>
    <w:p w:rsidR="00144B36" w:rsidRPr="00144B36" w:rsidRDefault="00144B36" w:rsidP="00144B36">
      <w:pPr>
        <w:tabs>
          <w:tab w:val="left" w:pos="284"/>
        </w:tabs>
        <w:spacing w:after="0" w:line="240" w:lineRule="auto"/>
        <w:jc w:val="center"/>
        <w:rPr>
          <w:rFonts w:ascii="Times New Roman" w:eastAsia="Calibri" w:hAnsi="Times New Roman" w:cs="Times New Roman"/>
          <w:b/>
          <w:sz w:val="12"/>
          <w:szCs w:val="12"/>
        </w:rPr>
      </w:pPr>
      <w:r w:rsidRPr="00144B36">
        <w:rPr>
          <w:rFonts w:ascii="Times New Roman" w:eastAsia="Calibri" w:hAnsi="Times New Roman" w:cs="Times New Roman"/>
          <w:b/>
          <w:sz w:val="12"/>
          <w:szCs w:val="12"/>
        </w:rPr>
        <w:t xml:space="preserve">"Водоснабжение </w:t>
      </w:r>
      <w:proofErr w:type="gramStart"/>
      <w:r w:rsidRPr="00144B36">
        <w:rPr>
          <w:rFonts w:ascii="Times New Roman" w:eastAsia="Calibri" w:hAnsi="Times New Roman" w:cs="Times New Roman"/>
          <w:b/>
          <w:sz w:val="12"/>
          <w:szCs w:val="12"/>
        </w:rPr>
        <w:t>с</w:t>
      </w:r>
      <w:proofErr w:type="gramEnd"/>
      <w:r w:rsidRPr="00144B36">
        <w:rPr>
          <w:rFonts w:ascii="Times New Roman" w:eastAsia="Calibri" w:hAnsi="Times New Roman" w:cs="Times New Roman"/>
          <w:b/>
          <w:sz w:val="12"/>
          <w:szCs w:val="12"/>
        </w:rPr>
        <w:t xml:space="preserve">. </w:t>
      </w:r>
      <w:proofErr w:type="gramStart"/>
      <w:r w:rsidRPr="00144B36">
        <w:rPr>
          <w:rFonts w:ascii="Times New Roman" w:eastAsia="Calibri" w:hAnsi="Times New Roman" w:cs="Times New Roman"/>
          <w:b/>
          <w:sz w:val="12"/>
          <w:szCs w:val="12"/>
        </w:rPr>
        <w:t>Калиновка</w:t>
      </w:r>
      <w:proofErr w:type="gramEnd"/>
      <w:r w:rsidRPr="00144B36">
        <w:rPr>
          <w:rFonts w:ascii="Times New Roman" w:eastAsia="Calibri" w:hAnsi="Times New Roman" w:cs="Times New Roman"/>
          <w:b/>
          <w:sz w:val="12"/>
          <w:szCs w:val="12"/>
        </w:rPr>
        <w:t xml:space="preserve"> муниципального района Сергиевский"</w:t>
      </w:r>
    </w:p>
    <w:p w:rsidR="00144B36" w:rsidRPr="00144B36" w:rsidRDefault="00144B36" w:rsidP="00144B36">
      <w:pPr>
        <w:tabs>
          <w:tab w:val="left" w:pos="284"/>
        </w:tabs>
        <w:spacing w:after="0" w:line="240" w:lineRule="auto"/>
        <w:jc w:val="center"/>
        <w:rPr>
          <w:rFonts w:ascii="Times New Roman" w:eastAsia="Calibri" w:hAnsi="Times New Roman" w:cs="Times New Roman"/>
          <w:sz w:val="12"/>
          <w:szCs w:val="12"/>
        </w:rPr>
      </w:pPr>
    </w:p>
    <w:p w:rsidR="00144B36" w:rsidRPr="00144B36" w:rsidRDefault="00144B36" w:rsidP="00144B36">
      <w:pPr>
        <w:tabs>
          <w:tab w:val="left" w:pos="284"/>
        </w:tabs>
        <w:spacing w:after="0" w:line="240" w:lineRule="auto"/>
        <w:jc w:val="center"/>
        <w:rPr>
          <w:rFonts w:ascii="Times New Roman" w:eastAsia="Calibri" w:hAnsi="Times New Roman" w:cs="Times New Roman"/>
          <w:sz w:val="12"/>
          <w:szCs w:val="12"/>
        </w:rPr>
      </w:pPr>
      <w:r w:rsidRPr="00144B36">
        <w:rPr>
          <w:rFonts w:ascii="Times New Roman" w:eastAsia="Calibri" w:hAnsi="Times New Roman" w:cs="Times New Roman"/>
          <w:sz w:val="12"/>
          <w:szCs w:val="12"/>
        </w:rPr>
        <w:t>Адрес объекта: Самарская область, Сергиевский район, п. Калиновка</w:t>
      </w:r>
    </w:p>
    <w:p w:rsidR="00144B36" w:rsidRPr="00144B36" w:rsidRDefault="00144B36" w:rsidP="00144B36">
      <w:pPr>
        <w:tabs>
          <w:tab w:val="left" w:pos="284"/>
        </w:tabs>
        <w:spacing w:after="0" w:line="240" w:lineRule="auto"/>
        <w:jc w:val="center"/>
        <w:rPr>
          <w:rFonts w:ascii="Times New Roman" w:eastAsia="Calibri" w:hAnsi="Times New Roman" w:cs="Times New Roman"/>
          <w:sz w:val="12"/>
          <w:szCs w:val="12"/>
        </w:rPr>
      </w:pPr>
    </w:p>
    <w:p w:rsidR="00144B36" w:rsidRPr="00144B36" w:rsidRDefault="00144B36" w:rsidP="00144B36">
      <w:pPr>
        <w:tabs>
          <w:tab w:val="left" w:pos="284"/>
        </w:tabs>
        <w:spacing w:after="0" w:line="240" w:lineRule="auto"/>
        <w:jc w:val="center"/>
        <w:rPr>
          <w:rFonts w:ascii="Times New Roman" w:eastAsia="Calibri" w:hAnsi="Times New Roman" w:cs="Times New Roman"/>
          <w:b/>
          <w:sz w:val="12"/>
          <w:szCs w:val="12"/>
        </w:rPr>
      </w:pPr>
      <w:r w:rsidRPr="00144B36">
        <w:rPr>
          <w:rFonts w:ascii="Times New Roman" w:eastAsia="Calibri" w:hAnsi="Times New Roman" w:cs="Times New Roman"/>
          <w:b/>
          <w:sz w:val="12"/>
          <w:szCs w:val="12"/>
        </w:rPr>
        <w:t>Раздел 1. ГРАФИЧЕСКИЕ МАТЕРИАЛЫ ПЛАНИРОВКИ ТЕРРИТОРИИ</w:t>
      </w:r>
    </w:p>
    <w:p w:rsidR="00144B36" w:rsidRPr="00144B36" w:rsidRDefault="00144B36" w:rsidP="00144B36">
      <w:pPr>
        <w:tabs>
          <w:tab w:val="left" w:pos="284"/>
        </w:tabs>
        <w:spacing w:after="0" w:line="240" w:lineRule="auto"/>
        <w:jc w:val="center"/>
        <w:rPr>
          <w:rFonts w:ascii="Times New Roman" w:eastAsia="Calibri" w:hAnsi="Times New Roman" w:cs="Times New Roman"/>
          <w:b/>
          <w:sz w:val="12"/>
          <w:szCs w:val="12"/>
        </w:rPr>
      </w:pPr>
      <w:r w:rsidRPr="00144B36">
        <w:rPr>
          <w:rFonts w:ascii="Times New Roman" w:eastAsia="Calibri" w:hAnsi="Times New Roman" w:cs="Times New Roman"/>
          <w:b/>
          <w:sz w:val="12"/>
          <w:szCs w:val="12"/>
        </w:rPr>
        <w:t>Раздел 2. ПОЛОЖЕНИЕ О РАЗМЕЩЕНИИ ЛИНЕЙНЫХ ОБЪЕКТОВ</w:t>
      </w:r>
    </w:p>
    <w:p w:rsidR="00144B36" w:rsidRPr="00144B36" w:rsidRDefault="00144B36" w:rsidP="00144B36">
      <w:pPr>
        <w:tabs>
          <w:tab w:val="left" w:pos="284"/>
        </w:tabs>
        <w:spacing w:after="0" w:line="240" w:lineRule="auto"/>
        <w:jc w:val="center"/>
        <w:rPr>
          <w:rFonts w:ascii="Times New Roman" w:eastAsia="Calibri" w:hAnsi="Times New Roman" w:cs="Times New Roman"/>
          <w:b/>
          <w:sz w:val="12"/>
          <w:szCs w:val="12"/>
        </w:rPr>
      </w:pPr>
    </w:p>
    <w:p w:rsidR="00144B36" w:rsidRDefault="00144B36" w:rsidP="00144B36">
      <w:pPr>
        <w:tabs>
          <w:tab w:val="left" w:pos="284"/>
        </w:tabs>
        <w:spacing w:after="0" w:line="240" w:lineRule="auto"/>
        <w:jc w:val="center"/>
        <w:rPr>
          <w:rFonts w:ascii="Times New Roman" w:eastAsia="Calibri" w:hAnsi="Times New Roman" w:cs="Times New Roman"/>
          <w:b/>
          <w:sz w:val="12"/>
          <w:szCs w:val="12"/>
        </w:rPr>
      </w:pPr>
    </w:p>
    <w:p w:rsidR="001B0996" w:rsidRPr="00144B36" w:rsidRDefault="001B0996" w:rsidP="00144B36">
      <w:pPr>
        <w:tabs>
          <w:tab w:val="left" w:pos="284"/>
        </w:tabs>
        <w:spacing w:after="0" w:line="240" w:lineRule="auto"/>
        <w:jc w:val="center"/>
        <w:rPr>
          <w:rFonts w:ascii="Times New Roman" w:eastAsia="Calibri" w:hAnsi="Times New Roman" w:cs="Times New Roman"/>
          <w:b/>
          <w:sz w:val="12"/>
          <w:szCs w:val="12"/>
        </w:rPr>
      </w:pPr>
    </w:p>
    <w:p w:rsidR="00144B36" w:rsidRPr="00144B36" w:rsidRDefault="00144B36" w:rsidP="001B0996">
      <w:pPr>
        <w:tabs>
          <w:tab w:val="left" w:pos="284"/>
        </w:tabs>
        <w:spacing w:after="0" w:line="240" w:lineRule="auto"/>
        <w:rPr>
          <w:rFonts w:ascii="Times New Roman" w:eastAsia="Calibri" w:hAnsi="Times New Roman" w:cs="Times New Roman"/>
          <w:b/>
          <w:sz w:val="12"/>
          <w:szCs w:val="12"/>
        </w:rPr>
      </w:pPr>
    </w:p>
    <w:p w:rsidR="00144B36" w:rsidRPr="00144B36" w:rsidRDefault="00144B36" w:rsidP="00144B36">
      <w:pPr>
        <w:tabs>
          <w:tab w:val="left" w:pos="284"/>
        </w:tabs>
        <w:spacing w:after="0" w:line="240" w:lineRule="auto"/>
        <w:jc w:val="center"/>
        <w:rPr>
          <w:rFonts w:ascii="Times New Roman" w:eastAsia="Calibri" w:hAnsi="Times New Roman" w:cs="Times New Roman"/>
          <w:sz w:val="12"/>
          <w:szCs w:val="12"/>
        </w:rPr>
      </w:pPr>
      <w:r w:rsidRPr="00144B36">
        <w:rPr>
          <w:rFonts w:ascii="Times New Roman" w:eastAsia="Calibri" w:hAnsi="Times New Roman" w:cs="Times New Roman"/>
          <w:noProof/>
          <w:sz w:val="12"/>
          <w:szCs w:val="12"/>
          <w:lang w:eastAsia="ru-RU"/>
        </w:rPr>
        <w:drawing>
          <wp:anchor distT="0" distB="0" distL="114300" distR="114300" simplePos="0" relativeHeight="251677696" behindDoc="0" locked="0" layoutInCell="1" allowOverlap="1" wp14:anchorId="440E66B2" wp14:editId="7786994C">
            <wp:simplePos x="0" y="0"/>
            <wp:positionH relativeFrom="column">
              <wp:posOffset>2259330</wp:posOffset>
            </wp:positionH>
            <wp:positionV relativeFrom="paragraph">
              <wp:posOffset>52705</wp:posOffset>
            </wp:positionV>
            <wp:extent cx="798195" cy="477520"/>
            <wp:effectExtent l="0" t="0" r="0"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798195" cy="477520"/>
                    </a:xfrm>
                    <a:prstGeom prst="rect">
                      <a:avLst/>
                    </a:prstGeom>
                    <a:noFill/>
                  </pic:spPr>
                </pic:pic>
              </a:graphicData>
            </a:graphic>
            <wp14:sizeRelH relativeFrom="page">
              <wp14:pctWidth>0</wp14:pctWidth>
            </wp14:sizeRelH>
            <wp14:sizeRelV relativeFrom="page">
              <wp14:pctHeight>0</wp14:pctHeight>
            </wp14:sizeRelV>
          </wp:anchor>
        </w:drawing>
      </w:r>
    </w:p>
    <w:p w:rsidR="00144B36" w:rsidRPr="00144B36" w:rsidRDefault="00144B36" w:rsidP="00144B36">
      <w:pPr>
        <w:tabs>
          <w:tab w:val="left" w:pos="284"/>
        </w:tabs>
        <w:spacing w:after="0" w:line="240" w:lineRule="auto"/>
        <w:rPr>
          <w:rFonts w:ascii="Times New Roman" w:eastAsia="Calibri" w:hAnsi="Times New Roman" w:cs="Times New Roman"/>
          <w:sz w:val="12"/>
          <w:szCs w:val="12"/>
        </w:rPr>
      </w:pPr>
    </w:p>
    <w:p w:rsidR="00144B36" w:rsidRPr="00144B36" w:rsidRDefault="00144B36" w:rsidP="00144B36">
      <w:pPr>
        <w:tabs>
          <w:tab w:val="left" w:pos="284"/>
        </w:tabs>
        <w:spacing w:after="0" w:line="240" w:lineRule="auto"/>
        <w:ind w:firstLine="284"/>
        <w:rPr>
          <w:rFonts w:ascii="Times New Roman" w:eastAsia="Calibri" w:hAnsi="Times New Roman" w:cs="Times New Roman"/>
          <w:sz w:val="12"/>
          <w:szCs w:val="12"/>
        </w:rPr>
      </w:pPr>
      <w:r w:rsidRPr="00144B36">
        <w:rPr>
          <w:rFonts w:ascii="Times New Roman" w:eastAsia="Calibri" w:hAnsi="Times New Roman" w:cs="Times New Roman"/>
          <w:sz w:val="12"/>
          <w:szCs w:val="12"/>
        </w:rPr>
        <w:t xml:space="preserve">Генеральный директор </w:t>
      </w:r>
    </w:p>
    <w:p w:rsidR="00144B36" w:rsidRPr="00144B36" w:rsidRDefault="00144B36" w:rsidP="00144B36">
      <w:pPr>
        <w:tabs>
          <w:tab w:val="left" w:pos="284"/>
        </w:tabs>
        <w:spacing w:after="0" w:line="240" w:lineRule="auto"/>
        <w:ind w:firstLine="284"/>
        <w:rPr>
          <w:rFonts w:ascii="Times New Roman" w:eastAsia="Calibri" w:hAnsi="Times New Roman" w:cs="Times New Roman"/>
          <w:sz w:val="12"/>
          <w:szCs w:val="12"/>
        </w:rPr>
      </w:pPr>
      <w:r w:rsidRPr="00144B36">
        <w:rPr>
          <w:rFonts w:ascii="Times New Roman" w:eastAsia="Calibri" w:hAnsi="Times New Roman" w:cs="Times New Roman"/>
          <w:sz w:val="12"/>
          <w:szCs w:val="12"/>
        </w:rPr>
        <w:t>ООО «</w:t>
      </w:r>
      <w:proofErr w:type="spellStart"/>
      <w:r w:rsidRPr="00144B36">
        <w:rPr>
          <w:rFonts w:ascii="Times New Roman" w:eastAsia="Calibri" w:hAnsi="Times New Roman" w:cs="Times New Roman"/>
          <w:sz w:val="12"/>
          <w:szCs w:val="12"/>
        </w:rPr>
        <w:t>Средневолжская</w:t>
      </w:r>
      <w:proofErr w:type="spellEnd"/>
      <w:r w:rsidRPr="00144B36">
        <w:rPr>
          <w:rFonts w:ascii="Times New Roman" w:eastAsia="Calibri" w:hAnsi="Times New Roman" w:cs="Times New Roman"/>
          <w:sz w:val="12"/>
          <w:szCs w:val="12"/>
        </w:rPr>
        <w:t xml:space="preserve"> землеустроительная компания»</w:t>
      </w:r>
      <w:r w:rsidRPr="00144B36">
        <w:rPr>
          <w:rFonts w:ascii="Times New Roman" w:eastAsia="Calibri" w:hAnsi="Times New Roman" w:cs="Times New Roman"/>
          <w:sz w:val="12"/>
          <w:szCs w:val="12"/>
        </w:rPr>
        <w:tab/>
      </w:r>
      <w:r w:rsidRPr="00144B36">
        <w:rPr>
          <w:rFonts w:ascii="Times New Roman" w:eastAsia="Calibri" w:hAnsi="Times New Roman" w:cs="Times New Roman"/>
          <w:sz w:val="12"/>
          <w:szCs w:val="12"/>
        </w:rPr>
        <w:tab/>
        <w:t xml:space="preserve">              </w:t>
      </w:r>
      <w:r w:rsidRPr="00144B36">
        <w:rPr>
          <w:rFonts w:ascii="Times New Roman" w:eastAsia="Calibri" w:hAnsi="Times New Roman" w:cs="Times New Roman"/>
          <w:sz w:val="12"/>
          <w:szCs w:val="12"/>
        </w:rPr>
        <w:tab/>
        <w:t xml:space="preserve">  Н.А. </w:t>
      </w:r>
      <w:proofErr w:type="spellStart"/>
      <w:r w:rsidRPr="00144B36">
        <w:rPr>
          <w:rFonts w:ascii="Times New Roman" w:eastAsia="Calibri" w:hAnsi="Times New Roman" w:cs="Times New Roman"/>
          <w:sz w:val="12"/>
          <w:szCs w:val="12"/>
        </w:rPr>
        <w:t>Ховрин</w:t>
      </w:r>
      <w:proofErr w:type="spellEnd"/>
    </w:p>
    <w:p w:rsidR="00144B36" w:rsidRPr="00144B36" w:rsidRDefault="00144B36" w:rsidP="00144B36">
      <w:pPr>
        <w:tabs>
          <w:tab w:val="left" w:pos="284"/>
        </w:tabs>
        <w:spacing w:after="0" w:line="240" w:lineRule="auto"/>
        <w:ind w:firstLine="284"/>
        <w:rPr>
          <w:rFonts w:ascii="Times New Roman" w:eastAsia="Calibri" w:hAnsi="Times New Roman" w:cs="Times New Roman"/>
          <w:sz w:val="12"/>
          <w:szCs w:val="12"/>
        </w:rPr>
      </w:pPr>
    </w:p>
    <w:p w:rsidR="00144B36" w:rsidRDefault="00144B36" w:rsidP="00144B36">
      <w:pPr>
        <w:tabs>
          <w:tab w:val="left" w:pos="284"/>
        </w:tabs>
        <w:spacing w:after="0" w:line="240" w:lineRule="auto"/>
        <w:ind w:firstLine="284"/>
        <w:rPr>
          <w:rFonts w:ascii="Times New Roman" w:eastAsia="Calibri" w:hAnsi="Times New Roman" w:cs="Times New Roman"/>
          <w:sz w:val="12"/>
          <w:szCs w:val="12"/>
        </w:rPr>
      </w:pPr>
    </w:p>
    <w:p w:rsidR="001B0996" w:rsidRDefault="001B0996" w:rsidP="00144B36">
      <w:pPr>
        <w:tabs>
          <w:tab w:val="left" w:pos="284"/>
        </w:tabs>
        <w:spacing w:after="0" w:line="240" w:lineRule="auto"/>
        <w:ind w:firstLine="284"/>
        <w:rPr>
          <w:rFonts w:ascii="Times New Roman" w:eastAsia="Calibri" w:hAnsi="Times New Roman" w:cs="Times New Roman"/>
          <w:sz w:val="12"/>
          <w:szCs w:val="12"/>
        </w:rPr>
      </w:pPr>
    </w:p>
    <w:p w:rsidR="001B0996" w:rsidRDefault="001B0996" w:rsidP="00144B36">
      <w:pPr>
        <w:tabs>
          <w:tab w:val="left" w:pos="284"/>
        </w:tabs>
        <w:spacing w:after="0" w:line="240" w:lineRule="auto"/>
        <w:ind w:firstLine="284"/>
        <w:rPr>
          <w:rFonts w:ascii="Times New Roman" w:eastAsia="Calibri" w:hAnsi="Times New Roman" w:cs="Times New Roman"/>
          <w:sz w:val="12"/>
          <w:szCs w:val="12"/>
        </w:rPr>
      </w:pPr>
    </w:p>
    <w:p w:rsidR="001B0996" w:rsidRDefault="001B0996" w:rsidP="00144B36">
      <w:pPr>
        <w:tabs>
          <w:tab w:val="left" w:pos="284"/>
        </w:tabs>
        <w:spacing w:after="0" w:line="240" w:lineRule="auto"/>
        <w:ind w:firstLine="284"/>
        <w:rPr>
          <w:rFonts w:ascii="Times New Roman" w:eastAsia="Calibri" w:hAnsi="Times New Roman" w:cs="Times New Roman"/>
          <w:sz w:val="12"/>
          <w:szCs w:val="12"/>
        </w:rPr>
      </w:pPr>
    </w:p>
    <w:p w:rsidR="001B0996" w:rsidRDefault="001B0996" w:rsidP="00144B36">
      <w:pPr>
        <w:tabs>
          <w:tab w:val="left" w:pos="284"/>
        </w:tabs>
        <w:spacing w:after="0" w:line="240" w:lineRule="auto"/>
        <w:ind w:firstLine="284"/>
        <w:rPr>
          <w:rFonts w:ascii="Times New Roman" w:eastAsia="Calibri" w:hAnsi="Times New Roman" w:cs="Times New Roman"/>
          <w:sz w:val="12"/>
          <w:szCs w:val="12"/>
        </w:rPr>
      </w:pPr>
    </w:p>
    <w:p w:rsidR="001B0996" w:rsidRPr="00144B36" w:rsidRDefault="001B0996" w:rsidP="00144B36">
      <w:pPr>
        <w:tabs>
          <w:tab w:val="left" w:pos="284"/>
        </w:tabs>
        <w:spacing w:after="0" w:line="240" w:lineRule="auto"/>
        <w:ind w:firstLine="284"/>
        <w:rPr>
          <w:rFonts w:ascii="Times New Roman" w:eastAsia="Calibri" w:hAnsi="Times New Roman" w:cs="Times New Roman"/>
          <w:sz w:val="12"/>
          <w:szCs w:val="12"/>
        </w:rPr>
      </w:pPr>
      <w:r w:rsidRPr="00144B36">
        <w:rPr>
          <w:rFonts w:ascii="Times New Roman" w:eastAsia="Calibri" w:hAnsi="Times New Roman" w:cs="Times New Roman"/>
          <w:noProof/>
          <w:sz w:val="12"/>
          <w:szCs w:val="12"/>
          <w:lang w:eastAsia="ru-RU"/>
        </w:rPr>
        <w:drawing>
          <wp:anchor distT="0" distB="0" distL="114300" distR="114300" simplePos="0" relativeHeight="251678720" behindDoc="0" locked="0" layoutInCell="1" allowOverlap="1" wp14:anchorId="1D36770C" wp14:editId="4D81BF41">
            <wp:simplePos x="0" y="0"/>
            <wp:positionH relativeFrom="column">
              <wp:posOffset>2427509</wp:posOffset>
            </wp:positionH>
            <wp:positionV relativeFrom="paragraph">
              <wp:posOffset>-51435</wp:posOffset>
            </wp:positionV>
            <wp:extent cx="756920" cy="751840"/>
            <wp:effectExtent l="0" t="0" r="0" b="0"/>
            <wp:wrapNone/>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756920" cy="751840"/>
                    </a:xfrm>
                    <a:prstGeom prst="rect">
                      <a:avLst/>
                    </a:prstGeom>
                    <a:noFill/>
                  </pic:spPr>
                </pic:pic>
              </a:graphicData>
            </a:graphic>
            <wp14:sizeRelH relativeFrom="page">
              <wp14:pctWidth>0</wp14:pctWidth>
            </wp14:sizeRelH>
            <wp14:sizeRelV relativeFrom="page">
              <wp14:pctHeight>0</wp14:pctHeight>
            </wp14:sizeRelV>
          </wp:anchor>
        </w:drawing>
      </w:r>
      <w:r w:rsidRPr="00144B36">
        <w:rPr>
          <w:rFonts w:ascii="Times New Roman" w:eastAsia="Calibri" w:hAnsi="Times New Roman" w:cs="Times New Roman"/>
          <w:noProof/>
          <w:sz w:val="12"/>
          <w:szCs w:val="12"/>
          <w:lang w:eastAsia="ru-RU"/>
        </w:rPr>
        <w:drawing>
          <wp:anchor distT="0" distB="0" distL="114300" distR="114300" simplePos="0" relativeHeight="251679744" behindDoc="1" locked="0" layoutInCell="1" allowOverlap="1" wp14:anchorId="19BD932A" wp14:editId="18C37399">
            <wp:simplePos x="0" y="0"/>
            <wp:positionH relativeFrom="column">
              <wp:posOffset>1838960</wp:posOffset>
            </wp:positionH>
            <wp:positionV relativeFrom="paragraph">
              <wp:posOffset>-49530</wp:posOffset>
            </wp:positionV>
            <wp:extent cx="643890" cy="617220"/>
            <wp:effectExtent l="0" t="0" r="0" b="0"/>
            <wp:wrapNone/>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43890" cy="617220"/>
                    </a:xfrm>
                    <a:prstGeom prst="rect">
                      <a:avLst/>
                    </a:prstGeom>
                    <a:noFill/>
                  </pic:spPr>
                </pic:pic>
              </a:graphicData>
            </a:graphic>
            <wp14:sizeRelH relativeFrom="page">
              <wp14:pctWidth>0</wp14:pctWidth>
            </wp14:sizeRelH>
            <wp14:sizeRelV relativeFrom="page">
              <wp14:pctHeight>0</wp14:pctHeight>
            </wp14:sizeRelV>
          </wp:anchor>
        </w:drawing>
      </w:r>
    </w:p>
    <w:p w:rsidR="00144B36" w:rsidRDefault="00144B36" w:rsidP="00144B36">
      <w:pPr>
        <w:tabs>
          <w:tab w:val="left" w:pos="284"/>
        </w:tabs>
        <w:spacing w:after="0" w:line="240" w:lineRule="auto"/>
        <w:ind w:firstLine="284"/>
        <w:rPr>
          <w:rFonts w:ascii="Times New Roman" w:eastAsia="Calibri" w:hAnsi="Times New Roman" w:cs="Times New Roman"/>
          <w:sz w:val="12"/>
          <w:szCs w:val="12"/>
        </w:rPr>
      </w:pPr>
    </w:p>
    <w:p w:rsidR="001B0996" w:rsidRDefault="001B0996" w:rsidP="00144B36">
      <w:pPr>
        <w:tabs>
          <w:tab w:val="left" w:pos="284"/>
        </w:tabs>
        <w:spacing w:after="0" w:line="240" w:lineRule="auto"/>
        <w:ind w:firstLine="284"/>
        <w:rPr>
          <w:rFonts w:ascii="Times New Roman" w:eastAsia="Calibri" w:hAnsi="Times New Roman" w:cs="Times New Roman"/>
          <w:sz w:val="12"/>
          <w:szCs w:val="12"/>
        </w:rPr>
      </w:pPr>
    </w:p>
    <w:p w:rsidR="001B0996" w:rsidRPr="00144B36" w:rsidRDefault="001B0996" w:rsidP="00144B36">
      <w:pPr>
        <w:tabs>
          <w:tab w:val="left" w:pos="284"/>
        </w:tabs>
        <w:spacing w:after="0" w:line="240" w:lineRule="auto"/>
        <w:ind w:firstLine="284"/>
        <w:rPr>
          <w:rFonts w:ascii="Times New Roman" w:eastAsia="Calibri" w:hAnsi="Times New Roman" w:cs="Times New Roman"/>
          <w:sz w:val="12"/>
          <w:szCs w:val="12"/>
        </w:rPr>
      </w:pPr>
    </w:p>
    <w:p w:rsidR="00144B36" w:rsidRPr="00144B36" w:rsidRDefault="00144B36" w:rsidP="00144B36">
      <w:pPr>
        <w:tabs>
          <w:tab w:val="left" w:pos="284"/>
        </w:tabs>
        <w:spacing w:after="0" w:line="240" w:lineRule="auto"/>
        <w:ind w:firstLine="284"/>
        <w:rPr>
          <w:rFonts w:ascii="Times New Roman" w:eastAsia="Calibri" w:hAnsi="Times New Roman" w:cs="Times New Roman"/>
          <w:sz w:val="12"/>
          <w:szCs w:val="12"/>
        </w:rPr>
      </w:pPr>
      <w:r w:rsidRPr="00144B36">
        <w:rPr>
          <w:rFonts w:ascii="Times New Roman" w:eastAsia="Calibri" w:hAnsi="Times New Roman" w:cs="Times New Roman"/>
          <w:sz w:val="12"/>
          <w:szCs w:val="12"/>
        </w:rPr>
        <w:t>Начальник отдела тер</w:t>
      </w:r>
      <w:proofErr w:type="gramStart"/>
      <w:r w:rsidRPr="00144B36">
        <w:rPr>
          <w:rFonts w:ascii="Times New Roman" w:eastAsia="Calibri" w:hAnsi="Times New Roman" w:cs="Times New Roman"/>
          <w:sz w:val="12"/>
          <w:szCs w:val="12"/>
        </w:rPr>
        <w:t>.</w:t>
      </w:r>
      <w:proofErr w:type="gramEnd"/>
      <w:r w:rsidRPr="00144B36">
        <w:rPr>
          <w:rFonts w:ascii="Times New Roman" w:eastAsia="Calibri" w:hAnsi="Times New Roman" w:cs="Times New Roman"/>
          <w:sz w:val="12"/>
          <w:szCs w:val="12"/>
        </w:rPr>
        <w:t xml:space="preserve"> </w:t>
      </w:r>
      <w:proofErr w:type="gramStart"/>
      <w:r w:rsidRPr="00144B36">
        <w:rPr>
          <w:rFonts w:ascii="Times New Roman" w:eastAsia="Calibri" w:hAnsi="Times New Roman" w:cs="Times New Roman"/>
          <w:sz w:val="12"/>
          <w:szCs w:val="12"/>
        </w:rPr>
        <w:t>п</w:t>
      </w:r>
      <w:proofErr w:type="gramEnd"/>
      <w:r w:rsidRPr="00144B36">
        <w:rPr>
          <w:rFonts w:ascii="Times New Roman" w:eastAsia="Calibri" w:hAnsi="Times New Roman" w:cs="Times New Roman"/>
          <w:sz w:val="12"/>
          <w:szCs w:val="12"/>
        </w:rPr>
        <w:t>ланирования                                                                                              А.А. Иванов</w:t>
      </w:r>
    </w:p>
    <w:p w:rsidR="00144B36" w:rsidRPr="00144B36" w:rsidRDefault="00144B36" w:rsidP="00144B36">
      <w:pPr>
        <w:tabs>
          <w:tab w:val="left" w:pos="284"/>
        </w:tabs>
        <w:spacing w:after="0" w:line="240" w:lineRule="auto"/>
        <w:ind w:firstLine="284"/>
        <w:rPr>
          <w:rFonts w:ascii="Times New Roman" w:eastAsia="Calibri" w:hAnsi="Times New Roman" w:cs="Times New Roman"/>
          <w:sz w:val="12"/>
          <w:szCs w:val="12"/>
        </w:rPr>
      </w:pPr>
    </w:p>
    <w:p w:rsidR="00144B36" w:rsidRPr="00144B36" w:rsidRDefault="00144B36" w:rsidP="00144B36">
      <w:pPr>
        <w:tabs>
          <w:tab w:val="left" w:pos="284"/>
        </w:tabs>
        <w:spacing w:after="0" w:line="240" w:lineRule="auto"/>
        <w:rPr>
          <w:rFonts w:ascii="Times New Roman" w:eastAsia="Calibri" w:hAnsi="Times New Roman" w:cs="Times New Roman"/>
          <w:sz w:val="12"/>
          <w:szCs w:val="12"/>
        </w:rPr>
      </w:pPr>
    </w:p>
    <w:p w:rsidR="00144B36" w:rsidRPr="00144B36" w:rsidRDefault="00144B36" w:rsidP="00144B36">
      <w:pPr>
        <w:tabs>
          <w:tab w:val="left" w:pos="284"/>
        </w:tabs>
        <w:spacing w:after="0" w:line="240" w:lineRule="auto"/>
        <w:jc w:val="right"/>
        <w:rPr>
          <w:rFonts w:ascii="Times New Roman" w:eastAsia="Calibri" w:hAnsi="Times New Roman" w:cs="Times New Roman"/>
          <w:sz w:val="12"/>
          <w:szCs w:val="12"/>
        </w:rPr>
      </w:pPr>
      <w:r w:rsidRPr="00144B36">
        <w:rPr>
          <w:rFonts w:ascii="Times New Roman" w:eastAsia="Calibri" w:hAnsi="Times New Roman" w:cs="Times New Roman"/>
          <w:sz w:val="12"/>
          <w:szCs w:val="12"/>
        </w:rPr>
        <w:t>Экз. №___ ___</w:t>
      </w:r>
    </w:p>
    <w:p w:rsidR="00144B36" w:rsidRPr="00144B36" w:rsidRDefault="00144B36" w:rsidP="00144B36">
      <w:pPr>
        <w:tabs>
          <w:tab w:val="left" w:pos="284"/>
        </w:tabs>
        <w:spacing w:after="0" w:line="240" w:lineRule="auto"/>
        <w:rPr>
          <w:rFonts w:ascii="Times New Roman" w:eastAsia="Calibri" w:hAnsi="Times New Roman" w:cs="Times New Roman"/>
          <w:sz w:val="12"/>
          <w:szCs w:val="12"/>
        </w:rPr>
      </w:pPr>
    </w:p>
    <w:p w:rsidR="00144B36" w:rsidRPr="00144B36" w:rsidRDefault="00144B36" w:rsidP="00144B36">
      <w:pPr>
        <w:tabs>
          <w:tab w:val="left" w:pos="284"/>
        </w:tabs>
        <w:spacing w:after="0" w:line="240" w:lineRule="auto"/>
        <w:jc w:val="center"/>
        <w:rPr>
          <w:rFonts w:ascii="Times New Roman" w:eastAsia="Calibri" w:hAnsi="Times New Roman" w:cs="Times New Roman"/>
          <w:sz w:val="12"/>
          <w:szCs w:val="12"/>
        </w:rPr>
      </w:pPr>
      <w:r w:rsidRPr="00144B36">
        <w:rPr>
          <w:rFonts w:ascii="Times New Roman" w:eastAsia="Calibri" w:hAnsi="Times New Roman" w:cs="Times New Roman"/>
          <w:sz w:val="12"/>
          <w:szCs w:val="12"/>
        </w:rPr>
        <w:t>Самара 2018 год</w:t>
      </w:r>
    </w:p>
    <w:p w:rsidR="00144B36" w:rsidRPr="00144B36" w:rsidRDefault="00144B36" w:rsidP="00144B36">
      <w:pPr>
        <w:tabs>
          <w:tab w:val="left" w:pos="284"/>
        </w:tabs>
        <w:spacing w:after="0" w:line="240" w:lineRule="auto"/>
        <w:jc w:val="center"/>
        <w:rPr>
          <w:rFonts w:ascii="Times New Roman" w:eastAsia="Calibri" w:hAnsi="Times New Roman" w:cs="Times New Roman"/>
          <w:sz w:val="12"/>
          <w:szCs w:val="12"/>
        </w:rPr>
      </w:pPr>
    </w:p>
    <w:p w:rsidR="00144B36" w:rsidRPr="00144B36" w:rsidRDefault="00144B36" w:rsidP="00144B36">
      <w:pPr>
        <w:tabs>
          <w:tab w:val="left" w:pos="284"/>
        </w:tabs>
        <w:spacing w:after="0" w:line="240" w:lineRule="auto"/>
        <w:jc w:val="center"/>
        <w:rPr>
          <w:rFonts w:ascii="Times New Roman" w:eastAsia="Calibri" w:hAnsi="Times New Roman" w:cs="Times New Roman"/>
          <w:sz w:val="12"/>
          <w:szCs w:val="12"/>
        </w:rPr>
      </w:pPr>
    </w:p>
    <w:p w:rsidR="00144B36" w:rsidRPr="00144B36" w:rsidRDefault="00144B36" w:rsidP="00144B36">
      <w:pPr>
        <w:tabs>
          <w:tab w:val="left" w:pos="284"/>
        </w:tabs>
        <w:spacing w:after="0" w:line="240" w:lineRule="auto"/>
        <w:jc w:val="center"/>
        <w:rPr>
          <w:rFonts w:ascii="Times New Roman" w:eastAsia="Calibri" w:hAnsi="Times New Roman" w:cs="Times New Roman"/>
          <w:b/>
          <w:sz w:val="12"/>
          <w:szCs w:val="12"/>
        </w:rPr>
      </w:pPr>
      <w:r w:rsidRPr="00144B36">
        <w:rPr>
          <w:rFonts w:ascii="Times New Roman" w:eastAsia="Calibri" w:hAnsi="Times New Roman" w:cs="Times New Roman"/>
          <w:b/>
          <w:sz w:val="12"/>
          <w:szCs w:val="12"/>
        </w:rPr>
        <w:t>Справка руководителя проекта</w:t>
      </w:r>
    </w:p>
    <w:p w:rsidR="00144B36" w:rsidRPr="00144B36" w:rsidRDefault="00144B36" w:rsidP="00144B36">
      <w:pPr>
        <w:tabs>
          <w:tab w:val="left" w:pos="284"/>
        </w:tabs>
        <w:spacing w:after="0" w:line="240" w:lineRule="auto"/>
        <w:rPr>
          <w:rFonts w:ascii="Times New Roman" w:eastAsia="Calibri" w:hAnsi="Times New Roman" w:cs="Times New Roman"/>
          <w:sz w:val="12"/>
          <w:szCs w:val="12"/>
        </w:rPr>
      </w:pPr>
    </w:p>
    <w:p w:rsidR="00144B36" w:rsidRPr="00144B36" w:rsidRDefault="00144B36" w:rsidP="00144B36">
      <w:pPr>
        <w:tabs>
          <w:tab w:val="left" w:pos="284"/>
        </w:tabs>
        <w:spacing w:after="0" w:line="240" w:lineRule="auto"/>
        <w:ind w:firstLine="284"/>
        <w:jc w:val="both"/>
        <w:rPr>
          <w:rFonts w:ascii="Times New Roman" w:eastAsia="Calibri" w:hAnsi="Times New Roman" w:cs="Times New Roman"/>
          <w:sz w:val="12"/>
          <w:szCs w:val="12"/>
        </w:rPr>
      </w:pPr>
      <w:proofErr w:type="gramStart"/>
      <w:r w:rsidRPr="00144B36">
        <w:rPr>
          <w:rFonts w:ascii="Times New Roman" w:eastAsia="Calibri" w:hAnsi="Times New Roman" w:cs="Times New Roman"/>
          <w:sz w:val="12"/>
          <w:szCs w:val="12"/>
        </w:rPr>
        <w:t>Документация по планировке территории разработана в составе, предусмотренном действующим Градостроительным кодексом Российской Федерации (Федеральный закон от 29.12.2004 № 190-ФЗ), Законом Самарской области от 12.07.2006 № 90-ГД «О градостроительной деятельности на территории Самарской области», Постановлением Правительства РФ № 564 от 12.05.2017 «Об утверждении положения о составе и содержании проектов планировки территории, предусматривающих размещение одного или нескольких линейных объектов» и техническим заданием на выполнение проекта</w:t>
      </w:r>
      <w:proofErr w:type="gramEnd"/>
      <w:r w:rsidRPr="00144B36">
        <w:rPr>
          <w:rFonts w:ascii="Times New Roman" w:eastAsia="Calibri" w:hAnsi="Times New Roman" w:cs="Times New Roman"/>
          <w:sz w:val="12"/>
          <w:szCs w:val="12"/>
        </w:rPr>
        <w:t xml:space="preserve"> планировки территории и проекта межевания территории объекта: "Водоснабжение </w:t>
      </w:r>
      <w:proofErr w:type="gramStart"/>
      <w:r w:rsidRPr="00144B36">
        <w:rPr>
          <w:rFonts w:ascii="Times New Roman" w:eastAsia="Calibri" w:hAnsi="Times New Roman" w:cs="Times New Roman"/>
          <w:sz w:val="12"/>
          <w:szCs w:val="12"/>
        </w:rPr>
        <w:t>с</w:t>
      </w:r>
      <w:proofErr w:type="gramEnd"/>
      <w:r w:rsidRPr="00144B36">
        <w:rPr>
          <w:rFonts w:ascii="Times New Roman" w:eastAsia="Calibri" w:hAnsi="Times New Roman" w:cs="Times New Roman"/>
          <w:sz w:val="12"/>
          <w:szCs w:val="12"/>
        </w:rPr>
        <w:t xml:space="preserve">. </w:t>
      </w:r>
      <w:proofErr w:type="gramStart"/>
      <w:r w:rsidRPr="00144B36">
        <w:rPr>
          <w:rFonts w:ascii="Times New Roman" w:eastAsia="Calibri" w:hAnsi="Times New Roman" w:cs="Times New Roman"/>
          <w:sz w:val="12"/>
          <w:szCs w:val="12"/>
        </w:rPr>
        <w:t>Калиновка</w:t>
      </w:r>
      <w:proofErr w:type="gramEnd"/>
      <w:r w:rsidRPr="00144B36">
        <w:rPr>
          <w:rFonts w:ascii="Times New Roman" w:eastAsia="Calibri" w:hAnsi="Times New Roman" w:cs="Times New Roman"/>
          <w:sz w:val="12"/>
          <w:szCs w:val="12"/>
        </w:rPr>
        <w:t xml:space="preserve"> муниципального района Сергиевский" на территории муниципального района </w:t>
      </w:r>
      <w:proofErr w:type="spellStart"/>
      <w:r w:rsidRPr="00144B36">
        <w:rPr>
          <w:rFonts w:ascii="Times New Roman" w:eastAsia="Calibri" w:hAnsi="Times New Roman" w:cs="Times New Roman"/>
          <w:sz w:val="12"/>
          <w:szCs w:val="12"/>
        </w:rPr>
        <w:t>Серегивский</w:t>
      </w:r>
      <w:proofErr w:type="spellEnd"/>
      <w:r w:rsidRPr="00144B36">
        <w:rPr>
          <w:rFonts w:ascii="Times New Roman" w:eastAsia="Calibri" w:hAnsi="Times New Roman" w:cs="Times New Roman"/>
          <w:sz w:val="12"/>
          <w:szCs w:val="12"/>
        </w:rPr>
        <w:t xml:space="preserve"> Самарской области.</w:t>
      </w:r>
    </w:p>
    <w:p w:rsidR="00144B36" w:rsidRPr="00144B36" w:rsidRDefault="00144B36" w:rsidP="00144B36">
      <w:pPr>
        <w:tabs>
          <w:tab w:val="left" w:pos="284"/>
        </w:tabs>
        <w:spacing w:after="0" w:line="240" w:lineRule="auto"/>
        <w:jc w:val="both"/>
        <w:rPr>
          <w:rFonts w:ascii="Times New Roman" w:eastAsia="Calibri" w:hAnsi="Times New Roman" w:cs="Times New Roman"/>
          <w:sz w:val="12"/>
          <w:szCs w:val="12"/>
        </w:rPr>
      </w:pPr>
      <w:r w:rsidRPr="00144B36">
        <w:rPr>
          <w:rFonts w:ascii="Times New Roman" w:eastAsia="Calibri" w:hAnsi="Times New Roman" w:cs="Times New Roman"/>
          <w:noProof/>
          <w:sz w:val="12"/>
          <w:szCs w:val="12"/>
          <w:lang w:eastAsia="ru-RU"/>
        </w:rPr>
        <w:drawing>
          <wp:anchor distT="0" distB="0" distL="114300" distR="114300" simplePos="0" relativeHeight="251680768" behindDoc="1" locked="0" layoutInCell="1" allowOverlap="1" wp14:anchorId="1E7DAE3F" wp14:editId="56925EC8">
            <wp:simplePos x="0" y="0"/>
            <wp:positionH relativeFrom="column">
              <wp:posOffset>2017395</wp:posOffset>
            </wp:positionH>
            <wp:positionV relativeFrom="paragraph">
              <wp:posOffset>19685</wp:posOffset>
            </wp:positionV>
            <wp:extent cx="643890" cy="617220"/>
            <wp:effectExtent l="0" t="0" r="0" b="0"/>
            <wp:wrapNone/>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43890" cy="617220"/>
                    </a:xfrm>
                    <a:prstGeom prst="rect">
                      <a:avLst/>
                    </a:prstGeom>
                    <a:noFill/>
                  </pic:spPr>
                </pic:pic>
              </a:graphicData>
            </a:graphic>
            <wp14:sizeRelH relativeFrom="page">
              <wp14:pctWidth>0</wp14:pctWidth>
            </wp14:sizeRelH>
            <wp14:sizeRelV relativeFrom="page">
              <wp14:pctHeight>0</wp14:pctHeight>
            </wp14:sizeRelV>
          </wp:anchor>
        </w:drawing>
      </w:r>
    </w:p>
    <w:p w:rsidR="00144B36" w:rsidRPr="00144B36" w:rsidRDefault="00144B36" w:rsidP="00144B36">
      <w:pPr>
        <w:tabs>
          <w:tab w:val="left" w:pos="284"/>
        </w:tabs>
        <w:spacing w:after="0" w:line="240" w:lineRule="auto"/>
        <w:jc w:val="both"/>
        <w:rPr>
          <w:rFonts w:ascii="Times New Roman" w:eastAsia="Calibri" w:hAnsi="Times New Roman" w:cs="Times New Roman"/>
          <w:sz w:val="12"/>
          <w:szCs w:val="12"/>
        </w:rPr>
      </w:pPr>
    </w:p>
    <w:p w:rsidR="00144B36" w:rsidRPr="00144B36" w:rsidRDefault="00144B36" w:rsidP="00144B36">
      <w:pPr>
        <w:tabs>
          <w:tab w:val="left" w:pos="284"/>
        </w:tabs>
        <w:spacing w:after="0" w:line="240" w:lineRule="auto"/>
        <w:jc w:val="both"/>
        <w:rPr>
          <w:rFonts w:ascii="Times New Roman" w:eastAsia="Calibri" w:hAnsi="Times New Roman" w:cs="Times New Roman"/>
          <w:sz w:val="12"/>
          <w:szCs w:val="12"/>
        </w:rPr>
      </w:pPr>
    </w:p>
    <w:p w:rsidR="00144B36" w:rsidRPr="00144B36" w:rsidRDefault="00144B36" w:rsidP="00144B36">
      <w:pPr>
        <w:tabs>
          <w:tab w:val="left" w:pos="284"/>
        </w:tabs>
        <w:spacing w:after="0" w:line="240" w:lineRule="auto"/>
        <w:jc w:val="both"/>
        <w:rPr>
          <w:rFonts w:ascii="Times New Roman" w:eastAsia="Calibri" w:hAnsi="Times New Roman" w:cs="Times New Roman"/>
          <w:sz w:val="12"/>
          <w:szCs w:val="12"/>
        </w:rPr>
      </w:pPr>
    </w:p>
    <w:p w:rsidR="00144B36" w:rsidRPr="00144B36" w:rsidRDefault="00144B36" w:rsidP="00144B36">
      <w:pPr>
        <w:tabs>
          <w:tab w:val="left" w:pos="284"/>
        </w:tabs>
        <w:spacing w:after="0" w:line="240" w:lineRule="auto"/>
        <w:ind w:firstLine="284"/>
        <w:rPr>
          <w:rFonts w:ascii="Times New Roman" w:eastAsia="Calibri" w:hAnsi="Times New Roman" w:cs="Times New Roman"/>
          <w:sz w:val="12"/>
          <w:szCs w:val="12"/>
        </w:rPr>
      </w:pPr>
      <w:r w:rsidRPr="00144B36">
        <w:rPr>
          <w:rFonts w:ascii="Times New Roman" w:eastAsia="Calibri" w:hAnsi="Times New Roman" w:cs="Times New Roman"/>
          <w:sz w:val="12"/>
          <w:szCs w:val="12"/>
        </w:rPr>
        <w:t>Начальник отдела тер</w:t>
      </w:r>
      <w:proofErr w:type="gramStart"/>
      <w:r w:rsidRPr="00144B36">
        <w:rPr>
          <w:rFonts w:ascii="Times New Roman" w:eastAsia="Calibri" w:hAnsi="Times New Roman" w:cs="Times New Roman"/>
          <w:sz w:val="12"/>
          <w:szCs w:val="12"/>
        </w:rPr>
        <w:t>.</w:t>
      </w:r>
      <w:proofErr w:type="gramEnd"/>
      <w:r w:rsidRPr="00144B36">
        <w:rPr>
          <w:rFonts w:ascii="Times New Roman" w:eastAsia="Calibri" w:hAnsi="Times New Roman" w:cs="Times New Roman"/>
          <w:sz w:val="12"/>
          <w:szCs w:val="12"/>
        </w:rPr>
        <w:t xml:space="preserve"> </w:t>
      </w:r>
      <w:proofErr w:type="gramStart"/>
      <w:r w:rsidRPr="00144B36">
        <w:rPr>
          <w:rFonts w:ascii="Times New Roman" w:eastAsia="Calibri" w:hAnsi="Times New Roman" w:cs="Times New Roman"/>
          <w:sz w:val="12"/>
          <w:szCs w:val="12"/>
        </w:rPr>
        <w:t>п</w:t>
      </w:r>
      <w:proofErr w:type="gramEnd"/>
      <w:r w:rsidRPr="00144B36">
        <w:rPr>
          <w:rFonts w:ascii="Times New Roman" w:eastAsia="Calibri" w:hAnsi="Times New Roman" w:cs="Times New Roman"/>
          <w:sz w:val="12"/>
          <w:szCs w:val="12"/>
        </w:rPr>
        <w:t>ланирования                                                                                              А.А. Иванов</w:t>
      </w:r>
    </w:p>
    <w:p w:rsidR="00144B36" w:rsidRPr="00144B36" w:rsidRDefault="00144B36" w:rsidP="00144B36">
      <w:pPr>
        <w:tabs>
          <w:tab w:val="left" w:pos="284"/>
        </w:tabs>
        <w:spacing w:after="0" w:line="240" w:lineRule="auto"/>
        <w:rPr>
          <w:rFonts w:ascii="Times New Roman" w:eastAsia="Calibri" w:hAnsi="Times New Roman" w:cs="Times New Roman"/>
          <w:sz w:val="12"/>
          <w:szCs w:val="12"/>
        </w:rPr>
      </w:pPr>
    </w:p>
    <w:p w:rsidR="00144B36" w:rsidRPr="00144B36" w:rsidRDefault="00144B36" w:rsidP="00144B36">
      <w:pPr>
        <w:tabs>
          <w:tab w:val="left" w:pos="284"/>
        </w:tabs>
        <w:spacing w:after="0" w:line="240" w:lineRule="auto"/>
        <w:jc w:val="center"/>
        <w:rPr>
          <w:rFonts w:ascii="Times New Roman" w:eastAsia="Calibri" w:hAnsi="Times New Roman" w:cs="Times New Roman"/>
          <w:b/>
          <w:sz w:val="12"/>
          <w:szCs w:val="12"/>
        </w:rPr>
      </w:pPr>
    </w:p>
    <w:p w:rsidR="00144B36" w:rsidRPr="00144B36" w:rsidRDefault="00144B36" w:rsidP="00144B36">
      <w:pPr>
        <w:tabs>
          <w:tab w:val="left" w:pos="284"/>
        </w:tabs>
        <w:spacing w:after="0" w:line="240" w:lineRule="auto"/>
        <w:jc w:val="center"/>
        <w:rPr>
          <w:rFonts w:ascii="Times New Roman" w:eastAsia="Calibri" w:hAnsi="Times New Roman" w:cs="Times New Roman"/>
          <w:b/>
          <w:sz w:val="12"/>
          <w:szCs w:val="12"/>
        </w:rPr>
      </w:pPr>
    </w:p>
    <w:p w:rsidR="00144B36" w:rsidRPr="00144B36" w:rsidRDefault="00144B36" w:rsidP="00144B36">
      <w:pPr>
        <w:tabs>
          <w:tab w:val="left" w:pos="284"/>
        </w:tabs>
        <w:spacing w:after="0" w:line="240" w:lineRule="auto"/>
        <w:jc w:val="center"/>
        <w:rPr>
          <w:rFonts w:ascii="Times New Roman" w:eastAsia="Calibri" w:hAnsi="Times New Roman" w:cs="Times New Roman"/>
          <w:b/>
          <w:sz w:val="12"/>
          <w:szCs w:val="12"/>
        </w:rPr>
      </w:pPr>
    </w:p>
    <w:p w:rsidR="00144B36" w:rsidRPr="00144B36" w:rsidRDefault="00144B36" w:rsidP="00144B36">
      <w:pPr>
        <w:tabs>
          <w:tab w:val="left" w:pos="284"/>
        </w:tabs>
        <w:spacing w:after="0" w:line="240" w:lineRule="auto"/>
        <w:jc w:val="center"/>
        <w:rPr>
          <w:rFonts w:ascii="Times New Roman" w:eastAsia="Calibri" w:hAnsi="Times New Roman" w:cs="Times New Roman"/>
          <w:b/>
          <w:sz w:val="12"/>
          <w:szCs w:val="12"/>
        </w:rPr>
      </w:pPr>
      <w:r w:rsidRPr="00144B36">
        <w:rPr>
          <w:rFonts w:ascii="Times New Roman" w:eastAsia="Calibri" w:hAnsi="Times New Roman" w:cs="Times New Roman"/>
          <w:b/>
          <w:sz w:val="12"/>
          <w:szCs w:val="12"/>
        </w:rPr>
        <w:t>Книга 1. ПРОЕКТ ПЛАНИРОВКИ ТЕРРИТОРИИ</w:t>
      </w:r>
    </w:p>
    <w:p w:rsidR="00144B36" w:rsidRPr="00144B36" w:rsidRDefault="00144B36" w:rsidP="00144B36">
      <w:pPr>
        <w:tabs>
          <w:tab w:val="left" w:pos="284"/>
        </w:tabs>
        <w:spacing w:after="0" w:line="240" w:lineRule="auto"/>
        <w:jc w:val="center"/>
        <w:rPr>
          <w:rFonts w:ascii="Times New Roman" w:eastAsia="Calibri" w:hAnsi="Times New Roman" w:cs="Times New Roman"/>
          <w:b/>
          <w:sz w:val="12"/>
          <w:szCs w:val="12"/>
        </w:rPr>
      </w:pPr>
      <w:r w:rsidRPr="00144B36">
        <w:rPr>
          <w:rFonts w:ascii="Times New Roman" w:eastAsia="Calibri" w:hAnsi="Times New Roman" w:cs="Times New Roman"/>
          <w:b/>
          <w:sz w:val="12"/>
          <w:szCs w:val="12"/>
        </w:rPr>
        <w:t>Основная часть проекта планировки</w:t>
      </w:r>
    </w:p>
    <w:tbl>
      <w:tblPr>
        <w:tblW w:w="751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59"/>
        <w:gridCol w:w="6042"/>
        <w:gridCol w:w="812"/>
      </w:tblGrid>
      <w:tr w:rsidR="00144B36" w:rsidRPr="00144B36" w:rsidTr="008961E0">
        <w:trPr>
          <w:trHeight w:val="20"/>
        </w:trPr>
        <w:tc>
          <w:tcPr>
            <w:tcW w:w="659" w:type="dxa"/>
            <w:vAlign w:val="center"/>
          </w:tcPr>
          <w:p w:rsidR="00144B36" w:rsidRPr="00144B36" w:rsidRDefault="00144B36" w:rsidP="00144B36">
            <w:pPr>
              <w:tabs>
                <w:tab w:val="left" w:pos="284"/>
              </w:tabs>
              <w:spacing w:after="0" w:line="240" w:lineRule="auto"/>
              <w:rPr>
                <w:rFonts w:ascii="Times New Roman" w:eastAsia="Calibri" w:hAnsi="Times New Roman" w:cs="Times New Roman"/>
                <w:sz w:val="12"/>
                <w:szCs w:val="12"/>
              </w:rPr>
            </w:pPr>
            <w:r w:rsidRPr="00144B36">
              <w:rPr>
                <w:rFonts w:ascii="Times New Roman" w:eastAsia="Calibri" w:hAnsi="Times New Roman" w:cs="Times New Roman"/>
                <w:sz w:val="12"/>
                <w:szCs w:val="12"/>
              </w:rPr>
              <w:t xml:space="preserve">№ </w:t>
            </w:r>
            <w:proofErr w:type="gramStart"/>
            <w:r w:rsidRPr="00144B36">
              <w:rPr>
                <w:rFonts w:ascii="Times New Roman" w:eastAsia="Calibri" w:hAnsi="Times New Roman" w:cs="Times New Roman"/>
                <w:sz w:val="12"/>
                <w:szCs w:val="12"/>
              </w:rPr>
              <w:t>п</w:t>
            </w:r>
            <w:proofErr w:type="gramEnd"/>
            <w:r w:rsidRPr="00144B36">
              <w:rPr>
                <w:rFonts w:ascii="Times New Roman" w:eastAsia="Calibri" w:hAnsi="Times New Roman" w:cs="Times New Roman"/>
                <w:sz w:val="12"/>
                <w:szCs w:val="12"/>
              </w:rPr>
              <w:t>/п</w:t>
            </w:r>
          </w:p>
        </w:tc>
        <w:tc>
          <w:tcPr>
            <w:tcW w:w="6042" w:type="dxa"/>
            <w:vAlign w:val="center"/>
          </w:tcPr>
          <w:p w:rsidR="00144B36" w:rsidRPr="00144B36" w:rsidRDefault="00144B36" w:rsidP="00144B36">
            <w:pPr>
              <w:tabs>
                <w:tab w:val="left" w:pos="284"/>
              </w:tabs>
              <w:spacing w:after="0" w:line="240" w:lineRule="auto"/>
              <w:rPr>
                <w:rFonts w:ascii="Times New Roman" w:eastAsia="Calibri" w:hAnsi="Times New Roman" w:cs="Times New Roman"/>
                <w:sz w:val="12"/>
                <w:szCs w:val="12"/>
              </w:rPr>
            </w:pPr>
            <w:r w:rsidRPr="00144B36">
              <w:rPr>
                <w:rFonts w:ascii="Times New Roman" w:eastAsia="Calibri" w:hAnsi="Times New Roman" w:cs="Times New Roman"/>
                <w:sz w:val="12"/>
                <w:szCs w:val="12"/>
              </w:rPr>
              <w:t>Наименование</w:t>
            </w:r>
          </w:p>
        </w:tc>
        <w:tc>
          <w:tcPr>
            <w:tcW w:w="812" w:type="dxa"/>
            <w:vAlign w:val="center"/>
          </w:tcPr>
          <w:p w:rsidR="00144B36" w:rsidRPr="00144B36" w:rsidRDefault="00144B36" w:rsidP="00144B36">
            <w:pPr>
              <w:tabs>
                <w:tab w:val="left" w:pos="284"/>
              </w:tabs>
              <w:spacing w:after="0" w:line="240" w:lineRule="auto"/>
              <w:rPr>
                <w:rFonts w:ascii="Times New Roman" w:eastAsia="Calibri" w:hAnsi="Times New Roman" w:cs="Times New Roman"/>
                <w:sz w:val="12"/>
                <w:szCs w:val="12"/>
              </w:rPr>
            </w:pPr>
            <w:r w:rsidRPr="00144B36">
              <w:rPr>
                <w:rFonts w:ascii="Times New Roman" w:eastAsia="Calibri" w:hAnsi="Times New Roman" w:cs="Times New Roman"/>
                <w:sz w:val="12"/>
                <w:szCs w:val="12"/>
              </w:rPr>
              <w:t>Лист</w:t>
            </w:r>
          </w:p>
        </w:tc>
      </w:tr>
      <w:tr w:rsidR="00144B36" w:rsidRPr="00144B36" w:rsidTr="008961E0">
        <w:trPr>
          <w:trHeight w:val="20"/>
        </w:trPr>
        <w:tc>
          <w:tcPr>
            <w:tcW w:w="659" w:type="dxa"/>
            <w:vAlign w:val="center"/>
          </w:tcPr>
          <w:p w:rsidR="00144B36" w:rsidRPr="00144B36" w:rsidRDefault="00144B36" w:rsidP="00144B36">
            <w:pPr>
              <w:tabs>
                <w:tab w:val="left" w:pos="284"/>
              </w:tabs>
              <w:spacing w:after="0" w:line="240" w:lineRule="auto"/>
              <w:rPr>
                <w:rFonts w:ascii="Times New Roman" w:eastAsia="Calibri" w:hAnsi="Times New Roman" w:cs="Times New Roman"/>
                <w:sz w:val="12"/>
                <w:szCs w:val="12"/>
              </w:rPr>
            </w:pPr>
            <w:r w:rsidRPr="00144B36">
              <w:rPr>
                <w:rFonts w:ascii="Times New Roman" w:eastAsia="Calibri" w:hAnsi="Times New Roman" w:cs="Times New Roman"/>
                <w:sz w:val="12"/>
                <w:szCs w:val="12"/>
              </w:rPr>
              <w:t>1</w:t>
            </w:r>
          </w:p>
        </w:tc>
        <w:tc>
          <w:tcPr>
            <w:tcW w:w="6042" w:type="dxa"/>
            <w:vAlign w:val="center"/>
          </w:tcPr>
          <w:p w:rsidR="00144B36" w:rsidRPr="00144B36" w:rsidRDefault="00144B36" w:rsidP="00144B36">
            <w:pPr>
              <w:tabs>
                <w:tab w:val="left" w:pos="284"/>
              </w:tabs>
              <w:spacing w:after="0" w:line="240" w:lineRule="auto"/>
              <w:rPr>
                <w:rFonts w:ascii="Times New Roman" w:eastAsia="Calibri" w:hAnsi="Times New Roman" w:cs="Times New Roman"/>
                <w:sz w:val="12"/>
                <w:szCs w:val="12"/>
              </w:rPr>
            </w:pPr>
            <w:r w:rsidRPr="00144B36">
              <w:rPr>
                <w:rFonts w:ascii="Times New Roman" w:eastAsia="Calibri" w:hAnsi="Times New Roman" w:cs="Times New Roman"/>
                <w:sz w:val="12"/>
                <w:szCs w:val="12"/>
              </w:rPr>
              <w:t xml:space="preserve">Исходно-разрешительная документация </w:t>
            </w:r>
          </w:p>
        </w:tc>
        <w:tc>
          <w:tcPr>
            <w:tcW w:w="812" w:type="dxa"/>
            <w:vAlign w:val="center"/>
          </w:tcPr>
          <w:p w:rsidR="00144B36" w:rsidRPr="00144B36" w:rsidRDefault="00144B36" w:rsidP="00144B36">
            <w:pPr>
              <w:tabs>
                <w:tab w:val="left" w:pos="284"/>
              </w:tabs>
              <w:spacing w:after="0" w:line="240" w:lineRule="auto"/>
              <w:rPr>
                <w:rFonts w:ascii="Times New Roman" w:eastAsia="Calibri" w:hAnsi="Times New Roman" w:cs="Times New Roman"/>
                <w:sz w:val="12"/>
                <w:szCs w:val="12"/>
              </w:rPr>
            </w:pPr>
          </w:p>
        </w:tc>
      </w:tr>
      <w:tr w:rsidR="00144B36" w:rsidRPr="00144B36" w:rsidTr="008961E0">
        <w:trPr>
          <w:trHeight w:val="20"/>
        </w:trPr>
        <w:tc>
          <w:tcPr>
            <w:tcW w:w="659" w:type="dxa"/>
            <w:vAlign w:val="center"/>
          </w:tcPr>
          <w:p w:rsidR="00144B36" w:rsidRPr="00144B36" w:rsidRDefault="00144B36" w:rsidP="00144B36">
            <w:pPr>
              <w:tabs>
                <w:tab w:val="left" w:pos="284"/>
              </w:tabs>
              <w:spacing w:after="0" w:line="240" w:lineRule="auto"/>
              <w:rPr>
                <w:rFonts w:ascii="Times New Roman" w:eastAsia="Calibri" w:hAnsi="Times New Roman" w:cs="Times New Roman"/>
                <w:sz w:val="12"/>
                <w:szCs w:val="12"/>
              </w:rPr>
            </w:pPr>
            <w:r w:rsidRPr="00144B36">
              <w:rPr>
                <w:rFonts w:ascii="Times New Roman" w:eastAsia="Calibri" w:hAnsi="Times New Roman" w:cs="Times New Roman"/>
                <w:sz w:val="12"/>
                <w:szCs w:val="12"/>
              </w:rPr>
              <w:t>1.1</w:t>
            </w:r>
          </w:p>
        </w:tc>
        <w:tc>
          <w:tcPr>
            <w:tcW w:w="6042" w:type="dxa"/>
            <w:vAlign w:val="center"/>
          </w:tcPr>
          <w:p w:rsidR="00144B36" w:rsidRPr="00144B36" w:rsidRDefault="00144B36" w:rsidP="00144B36">
            <w:pPr>
              <w:tabs>
                <w:tab w:val="left" w:pos="284"/>
              </w:tabs>
              <w:spacing w:after="0" w:line="240" w:lineRule="auto"/>
              <w:rPr>
                <w:rFonts w:ascii="Times New Roman" w:eastAsia="Calibri" w:hAnsi="Times New Roman" w:cs="Times New Roman"/>
                <w:sz w:val="12"/>
                <w:szCs w:val="12"/>
              </w:rPr>
            </w:pPr>
            <w:r w:rsidRPr="00144B36">
              <w:rPr>
                <w:rFonts w:ascii="Times New Roman" w:eastAsia="Calibri" w:hAnsi="Times New Roman" w:cs="Times New Roman"/>
                <w:sz w:val="12"/>
                <w:szCs w:val="12"/>
              </w:rPr>
              <w:t>Техническое задание</w:t>
            </w:r>
          </w:p>
        </w:tc>
        <w:tc>
          <w:tcPr>
            <w:tcW w:w="812" w:type="dxa"/>
            <w:vAlign w:val="center"/>
          </w:tcPr>
          <w:p w:rsidR="00144B36" w:rsidRPr="00144B36" w:rsidRDefault="00144B36" w:rsidP="00144B36">
            <w:pPr>
              <w:tabs>
                <w:tab w:val="left" w:pos="284"/>
              </w:tabs>
              <w:spacing w:after="0" w:line="240" w:lineRule="auto"/>
              <w:rPr>
                <w:rFonts w:ascii="Times New Roman" w:eastAsia="Calibri" w:hAnsi="Times New Roman" w:cs="Times New Roman"/>
                <w:sz w:val="12"/>
                <w:szCs w:val="12"/>
              </w:rPr>
            </w:pPr>
          </w:p>
        </w:tc>
      </w:tr>
      <w:tr w:rsidR="00144B36" w:rsidRPr="00144B36" w:rsidTr="008961E0">
        <w:trPr>
          <w:trHeight w:val="20"/>
        </w:trPr>
        <w:tc>
          <w:tcPr>
            <w:tcW w:w="659" w:type="dxa"/>
            <w:vAlign w:val="center"/>
          </w:tcPr>
          <w:p w:rsidR="00144B36" w:rsidRPr="00144B36" w:rsidRDefault="00144B36" w:rsidP="00144B36">
            <w:pPr>
              <w:tabs>
                <w:tab w:val="left" w:pos="284"/>
              </w:tabs>
              <w:spacing w:after="0" w:line="240" w:lineRule="auto"/>
              <w:rPr>
                <w:rFonts w:ascii="Times New Roman" w:eastAsia="Calibri" w:hAnsi="Times New Roman" w:cs="Times New Roman"/>
                <w:sz w:val="12"/>
                <w:szCs w:val="12"/>
              </w:rPr>
            </w:pPr>
          </w:p>
        </w:tc>
        <w:tc>
          <w:tcPr>
            <w:tcW w:w="6042" w:type="dxa"/>
            <w:vAlign w:val="center"/>
          </w:tcPr>
          <w:p w:rsidR="00144B36" w:rsidRPr="00144B36" w:rsidRDefault="00144B36" w:rsidP="00144B36">
            <w:pPr>
              <w:tabs>
                <w:tab w:val="left" w:pos="284"/>
              </w:tabs>
              <w:spacing w:after="0" w:line="240" w:lineRule="auto"/>
              <w:rPr>
                <w:rFonts w:ascii="Times New Roman" w:eastAsia="Calibri" w:hAnsi="Times New Roman" w:cs="Times New Roman"/>
                <w:sz w:val="12"/>
                <w:szCs w:val="12"/>
              </w:rPr>
            </w:pPr>
            <w:r w:rsidRPr="00144B36">
              <w:rPr>
                <w:rFonts w:ascii="Times New Roman" w:eastAsia="Calibri" w:hAnsi="Times New Roman" w:cs="Times New Roman"/>
                <w:sz w:val="12"/>
                <w:szCs w:val="12"/>
              </w:rPr>
              <w:t>РАЗДЕЛ 1. Графические материалы</w:t>
            </w:r>
          </w:p>
        </w:tc>
        <w:tc>
          <w:tcPr>
            <w:tcW w:w="812" w:type="dxa"/>
            <w:vAlign w:val="center"/>
          </w:tcPr>
          <w:p w:rsidR="00144B36" w:rsidRPr="00144B36" w:rsidRDefault="00144B36" w:rsidP="00144B36">
            <w:pPr>
              <w:tabs>
                <w:tab w:val="left" w:pos="284"/>
              </w:tabs>
              <w:spacing w:after="0" w:line="240" w:lineRule="auto"/>
              <w:rPr>
                <w:rFonts w:ascii="Times New Roman" w:eastAsia="Calibri" w:hAnsi="Times New Roman" w:cs="Times New Roman"/>
                <w:sz w:val="12"/>
                <w:szCs w:val="12"/>
              </w:rPr>
            </w:pPr>
          </w:p>
        </w:tc>
      </w:tr>
      <w:tr w:rsidR="00144B36" w:rsidRPr="00144B36" w:rsidTr="008961E0">
        <w:trPr>
          <w:trHeight w:val="20"/>
        </w:trPr>
        <w:tc>
          <w:tcPr>
            <w:tcW w:w="659" w:type="dxa"/>
            <w:vAlign w:val="center"/>
          </w:tcPr>
          <w:p w:rsidR="00144B36" w:rsidRPr="00144B36" w:rsidRDefault="00144B36" w:rsidP="00144B36">
            <w:pPr>
              <w:tabs>
                <w:tab w:val="left" w:pos="284"/>
              </w:tabs>
              <w:spacing w:after="0" w:line="240" w:lineRule="auto"/>
              <w:rPr>
                <w:rFonts w:ascii="Times New Roman" w:eastAsia="Calibri" w:hAnsi="Times New Roman" w:cs="Times New Roman"/>
                <w:sz w:val="12"/>
                <w:szCs w:val="12"/>
              </w:rPr>
            </w:pPr>
          </w:p>
        </w:tc>
        <w:tc>
          <w:tcPr>
            <w:tcW w:w="6042" w:type="dxa"/>
            <w:vAlign w:val="center"/>
          </w:tcPr>
          <w:p w:rsidR="00144B36" w:rsidRPr="00144B36" w:rsidRDefault="00144B36" w:rsidP="00144B36">
            <w:pPr>
              <w:tabs>
                <w:tab w:val="left" w:pos="284"/>
              </w:tabs>
              <w:spacing w:after="0" w:line="240" w:lineRule="auto"/>
              <w:rPr>
                <w:rFonts w:ascii="Times New Roman" w:eastAsia="Calibri" w:hAnsi="Times New Roman" w:cs="Times New Roman"/>
                <w:sz w:val="12"/>
                <w:szCs w:val="12"/>
              </w:rPr>
            </w:pPr>
            <w:r w:rsidRPr="00144B36">
              <w:rPr>
                <w:rFonts w:ascii="Times New Roman" w:eastAsia="Calibri" w:hAnsi="Times New Roman" w:cs="Times New Roman"/>
                <w:sz w:val="12"/>
                <w:szCs w:val="12"/>
              </w:rPr>
              <w:t xml:space="preserve">Чертеж границ зон планируемого размещения линейных объектов, совмещенный с чертежом красных линий. </w:t>
            </w:r>
          </w:p>
        </w:tc>
        <w:tc>
          <w:tcPr>
            <w:tcW w:w="812" w:type="dxa"/>
            <w:vAlign w:val="center"/>
          </w:tcPr>
          <w:p w:rsidR="00144B36" w:rsidRPr="00144B36" w:rsidRDefault="00144B36" w:rsidP="00144B36">
            <w:pPr>
              <w:tabs>
                <w:tab w:val="left" w:pos="284"/>
              </w:tabs>
              <w:spacing w:after="0" w:line="240" w:lineRule="auto"/>
              <w:rPr>
                <w:rFonts w:ascii="Times New Roman" w:eastAsia="Calibri" w:hAnsi="Times New Roman" w:cs="Times New Roman"/>
                <w:sz w:val="12"/>
                <w:szCs w:val="12"/>
              </w:rPr>
            </w:pPr>
          </w:p>
        </w:tc>
      </w:tr>
      <w:tr w:rsidR="00144B36" w:rsidRPr="00144B36" w:rsidTr="008961E0">
        <w:trPr>
          <w:trHeight w:val="20"/>
        </w:trPr>
        <w:tc>
          <w:tcPr>
            <w:tcW w:w="659" w:type="dxa"/>
            <w:vAlign w:val="center"/>
          </w:tcPr>
          <w:p w:rsidR="00144B36" w:rsidRPr="00144B36" w:rsidRDefault="00144B36" w:rsidP="00144B36">
            <w:pPr>
              <w:tabs>
                <w:tab w:val="left" w:pos="284"/>
              </w:tabs>
              <w:spacing w:after="0" w:line="240" w:lineRule="auto"/>
              <w:rPr>
                <w:rFonts w:ascii="Times New Roman" w:eastAsia="Calibri" w:hAnsi="Times New Roman" w:cs="Times New Roman"/>
                <w:sz w:val="12"/>
                <w:szCs w:val="12"/>
              </w:rPr>
            </w:pPr>
          </w:p>
        </w:tc>
        <w:tc>
          <w:tcPr>
            <w:tcW w:w="6042" w:type="dxa"/>
            <w:vAlign w:val="center"/>
          </w:tcPr>
          <w:p w:rsidR="00144B36" w:rsidRPr="00144B36" w:rsidRDefault="00144B36" w:rsidP="00144B36">
            <w:pPr>
              <w:tabs>
                <w:tab w:val="left" w:pos="284"/>
              </w:tabs>
              <w:spacing w:after="0" w:line="240" w:lineRule="auto"/>
              <w:rPr>
                <w:rFonts w:ascii="Times New Roman" w:eastAsia="Calibri" w:hAnsi="Times New Roman" w:cs="Times New Roman"/>
                <w:sz w:val="12"/>
                <w:szCs w:val="12"/>
              </w:rPr>
            </w:pPr>
            <w:r w:rsidRPr="00144B36">
              <w:rPr>
                <w:rFonts w:ascii="Times New Roman" w:eastAsia="Calibri" w:hAnsi="Times New Roman" w:cs="Times New Roman"/>
                <w:sz w:val="12"/>
                <w:szCs w:val="12"/>
              </w:rPr>
              <w:t>РАЗДЕЛ 2. Положение о размещении линейных объектов</w:t>
            </w:r>
          </w:p>
        </w:tc>
        <w:tc>
          <w:tcPr>
            <w:tcW w:w="812" w:type="dxa"/>
            <w:vAlign w:val="center"/>
          </w:tcPr>
          <w:p w:rsidR="00144B36" w:rsidRPr="00144B36" w:rsidRDefault="00144B36" w:rsidP="00144B36">
            <w:pPr>
              <w:tabs>
                <w:tab w:val="left" w:pos="284"/>
              </w:tabs>
              <w:spacing w:after="0" w:line="240" w:lineRule="auto"/>
              <w:rPr>
                <w:rFonts w:ascii="Times New Roman" w:eastAsia="Calibri" w:hAnsi="Times New Roman" w:cs="Times New Roman"/>
                <w:sz w:val="12"/>
                <w:szCs w:val="12"/>
              </w:rPr>
            </w:pPr>
          </w:p>
        </w:tc>
      </w:tr>
      <w:tr w:rsidR="00144B36" w:rsidRPr="00144B36" w:rsidTr="008961E0">
        <w:trPr>
          <w:trHeight w:val="20"/>
        </w:trPr>
        <w:tc>
          <w:tcPr>
            <w:tcW w:w="659" w:type="dxa"/>
            <w:vAlign w:val="center"/>
          </w:tcPr>
          <w:p w:rsidR="00144B36" w:rsidRPr="00144B36" w:rsidRDefault="00144B36" w:rsidP="00144B36">
            <w:pPr>
              <w:tabs>
                <w:tab w:val="left" w:pos="284"/>
              </w:tabs>
              <w:spacing w:after="0" w:line="240" w:lineRule="auto"/>
              <w:rPr>
                <w:rFonts w:ascii="Times New Roman" w:eastAsia="Calibri" w:hAnsi="Times New Roman" w:cs="Times New Roman"/>
                <w:sz w:val="12"/>
                <w:szCs w:val="12"/>
              </w:rPr>
            </w:pPr>
            <w:r w:rsidRPr="00144B36">
              <w:rPr>
                <w:rFonts w:ascii="Times New Roman" w:eastAsia="Calibri" w:hAnsi="Times New Roman" w:cs="Times New Roman"/>
                <w:sz w:val="12"/>
                <w:szCs w:val="12"/>
              </w:rPr>
              <w:t>2</w:t>
            </w:r>
          </w:p>
        </w:tc>
        <w:tc>
          <w:tcPr>
            <w:tcW w:w="6042" w:type="dxa"/>
            <w:vAlign w:val="center"/>
          </w:tcPr>
          <w:p w:rsidR="00144B36" w:rsidRPr="00144B36" w:rsidRDefault="00144B36" w:rsidP="00144B36">
            <w:pPr>
              <w:tabs>
                <w:tab w:val="left" w:pos="284"/>
              </w:tabs>
              <w:spacing w:after="0" w:line="240" w:lineRule="auto"/>
              <w:rPr>
                <w:rFonts w:ascii="Times New Roman" w:eastAsia="Calibri" w:hAnsi="Times New Roman" w:cs="Times New Roman"/>
                <w:sz w:val="12"/>
                <w:szCs w:val="12"/>
              </w:rPr>
            </w:pPr>
            <w:r w:rsidRPr="00144B36">
              <w:rPr>
                <w:rFonts w:ascii="Times New Roman" w:eastAsia="Calibri" w:hAnsi="Times New Roman" w:cs="Times New Roman"/>
                <w:sz w:val="12"/>
                <w:szCs w:val="12"/>
              </w:rPr>
              <w:t>Наименование и основные характеристики объекта</w:t>
            </w:r>
          </w:p>
        </w:tc>
        <w:tc>
          <w:tcPr>
            <w:tcW w:w="812" w:type="dxa"/>
            <w:vAlign w:val="center"/>
          </w:tcPr>
          <w:p w:rsidR="00144B36" w:rsidRPr="00144B36" w:rsidRDefault="00144B36" w:rsidP="00144B36">
            <w:pPr>
              <w:tabs>
                <w:tab w:val="left" w:pos="284"/>
              </w:tabs>
              <w:spacing w:after="0" w:line="240" w:lineRule="auto"/>
              <w:rPr>
                <w:rFonts w:ascii="Times New Roman" w:eastAsia="Calibri" w:hAnsi="Times New Roman" w:cs="Times New Roman"/>
                <w:sz w:val="12"/>
                <w:szCs w:val="12"/>
              </w:rPr>
            </w:pPr>
          </w:p>
        </w:tc>
      </w:tr>
      <w:tr w:rsidR="00144B36" w:rsidRPr="00144B36" w:rsidTr="008961E0">
        <w:trPr>
          <w:trHeight w:val="20"/>
        </w:trPr>
        <w:tc>
          <w:tcPr>
            <w:tcW w:w="659" w:type="dxa"/>
            <w:vAlign w:val="center"/>
          </w:tcPr>
          <w:p w:rsidR="00144B36" w:rsidRPr="00144B36" w:rsidRDefault="00144B36" w:rsidP="00144B36">
            <w:pPr>
              <w:tabs>
                <w:tab w:val="left" w:pos="284"/>
              </w:tabs>
              <w:spacing w:after="0" w:line="240" w:lineRule="auto"/>
              <w:rPr>
                <w:rFonts w:ascii="Times New Roman" w:eastAsia="Calibri" w:hAnsi="Times New Roman" w:cs="Times New Roman"/>
                <w:sz w:val="12"/>
                <w:szCs w:val="12"/>
              </w:rPr>
            </w:pPr>
            <w:r w:rsidRPr="00144B36">
              <w:rPr>
                <w:rFonts w:ascii="Times New Roman" w:eastAsia="Calibri" w:hAnsi="Times New Roman" w:cs="Times New Roman"/>
                <w:sz w:val="12"/>
                <w:szCs w:val="12"/>
              </w:rPr>
              <w:t>2.1.</w:t>
            </w:r>
          </w:p>
        </w:tc>
        <w:tc>
          <w:tcPr>
            <w:tcW w:w="6042" w:type="dxa"/>
            <w:vAlign w:val="center"/>
          </w:tcPr>
          <w:p w:rsidR="00144B36" w:rsidRPr="00144B36" w:rsidRDefault="00144B36" w:rsidP="00144B36">
            <w:pPr>
              <w:tabs>
                <w:tab w:val="left" w:pos="284"/>
              </w:tabs>
              <w:spacing w:after="0" w:line="240" w:lineRule="auto"/>
              <w:rPr>
                <w:rFonts w:ascii="Times New Roman" w:eastAsia="Calibri" w:hAnsi="Times New Roman" w:cs="Times New Roman"/>
                <w:sz w:val="12"/>
                <w:szCs w:val="12"/>
              </w:rPr>
            </w:pPr>
            <w:r w:rsidRPr="00144B36">
              <w:rPr>
                <w:rFonts w:ascii="Times New Roman" w:eastAsia="Calibri" w:hAnsi="Times New Roman" w:cs="Times New Roman"/>
                <w:sz w:val="12"/>
                <w:szCs w:val="12"/>
              </w:rPr>
              <w:t>Наименование линейного объекта</w:t>
            </w:r>
          </w:p>
        </w:tc>
        <w:tc>
          <w:tcPr>
            <w:tcW w:w="812" w:type="dxa"/>
            <w:vAlign w:val="center"/>
          </w:tcPr>
          <w:p w:rsidR="00144B36" w:rsidRPr="00144B36" w:rsidRDefault="00144B36" w:rsidP="00144B36">
            <w:pPr>
              <w:tabs>
                <w:tab w:val="left" w:pos="284"/>
              </w:tabs>
              <w:spacing w:after="0" w:line="240" w:lineRule="auto"/>
              <w:rPr>
                <w:rFonts w:ascii="Times New Roman" w:eastAsia="Calibri" w:hAnsi="Times New Roman" w:cs="Times New Roman"/>
                <w:sz w:val="12"/>
                <w:szCs w:val="12"/>
              </w:rPr>
            </w:pPr>
          </w:p>
        </w:tc>
      </w:tr>
      <w:tr w:rsidR="00144B36" w:rsidRPr="00144B36" w:rsidTr="008961E0">
        <w:trPr>
          <w:trHeight w:val="20"/>
        </w:trPr>
        <w:tc>
          <w:tcPr>
            <w:tcW w:w="659" w:type="dxa"/>
            <w:vAlign w:val="center"/>
          </w:tcPr>
          <w:p w:rsidR="00144B36" w:rsidRPr="00144B36" w:rsidRDefault="00144B36" w:rsidP="00144B36">
            <w:pPr>
              <w:tabs>
                <w:tab w:val="left" w:pos="284"/>
              </w:tabs>
              <w:spacing w:after="0" w:line="240" w:lineRule="auto"/>
              <w:rPr>
                <w:rFonts w:ascii="Times New Roman" w:eastAsia="Calibri" w:hAnsi="Times New Roman" w:cs="Times New Roman"/>
                <w:sz w:val="12"/>
                <w:szCs w:val="12"/>
              </w:rPr>
            </w:pPr>
            <w:r w:rsidRPr="00144B36">
              <w:rPr>
                <w:rFonts w:ascii="Times New Roman" w:eastAsia="Calibri" w:hAnsi="Times New Roman" w:cs="Times New Roman"/>
                <w:sz w:val="12"/>
                <w:szCs w:val="12"/>
              </w:rPr>
              <w:t>2.2.</w:t>
            </w:r>
          </w:p>
        </w:tc>
        <w:tc>
          <w:tcPr>
            <w:tcW w:w="6042" w:type="dxa"/>
            <w:vAlign w:val="center"/>
          </w:tcPr>
          <w:p w:rsidR="00144B36" w:rsidRPr="00144B36" w:rsidRDefault="00144B36" w:rsidP="00144B36">
            <w:pPr>
              <w:tabs>
                <w:tab w:val="left" w:pos="284"/>
              </w:tabs>
              <w:spacing w:after="0" w:line="240" w:lineRule="auto"/>
              <w:rPr>
                <w:rFonts w:ascii="Times New Roman" w:eastAsia="Calibri" w:hAnsi="Times New Roman" w:cs="Times New Roman"/>
                <w:sz w:val="12"/>
                <w:szCs w:val="12"/>
              </w:rPr>
            </w:pPr>
            <w:r w:rsidRPr="00144B36">
              <w:rPr>
                <w:rFonts w:ascii="Times New Roman" w:eastAsia="Calibri" w:hAnsi="Times New Roman" w:cs="Times New Roman"/>
                <w:sz w:val="12"/>
                <w:szCs w:val="12"/>
              </w:rPr>
              <w:t>Основные характеристики линейного объекта</w:t>
            </w:r>
          </w:p>
        </w:tc>
        <w:tc>
          <w:tcPr>
            <w:tcW w:w="812" w:type="dxa"/>
            <w:vAlign w:val="center"/>
          </w:tcPr>
          <w:p w:rsidR="00144B36" w:rsidRPr="00144B36" w:rsidRDefault="00144B36" w:rsidP="00144B36">
            <w:pPr>
              <w:tabs>
                <w:tab w:val="left" w:pos="284"/>
              </w:tabs>
              <w:spacing w:after="0" w:line="240" w:lineRule="auto"/>
              <w:rPr>
                <w:rFonts w:ascii="Times New Roman" w:eastAsia="Calibri" w:hAnsi="Times New Roman" w:cs="Times New Roman"/>
                <w:sz w:val="12"/>
                <w:szCs w:val="12"/>
              </w:rPr>
            </w:pPr>
          </w:p>
        </w:tc>
      </w:tr>
      <w:tr w:rsidR="00144B36" w:rsidRPr="00144B36" w:rsidTr="008961E0">
        <w:trPr>
          <w:trHeight w:val="20"/>
        </w:trPr>
        <w:tc>
          <w:tcPr>
            <w:tcW w:w="659" w:type="dxa"/>
            <w:vAlign w:val="center"/>
          </w:tcPr>
          <w:p w:rsidR="00144B36" w:rsidRPr="00144B36" w:rsidRDefault="00144B36" w:rsidP="00144B36">
            <w:pPr>
              <w:tabs>
                <w:tab w:val="left" w:pos="284"/>
              </w:tabs>
              <w:spacing w:after="0" w:line="240" w:lineRule="auto"/>
              <w:rPr>
                <w:rFonts w:ascii="Times New Roman" w:eastAsia="Calibri" w:hAnsi="Times New Roman" w:cs="Times New Roman"/>
                <w:sz w:val="12"/>
                <w:szCs w:val="12"/>
              </w:rPr>
            </w:pPr>
            <w:r w:rsidRPr="00144B36">
              <w:rPr>
                <w:rFonts w:ascii="Times New Roman" w:eastAsia="Calibri" w:hAnsi="Times New Roman" w:cs="Times New Roman"/>
                <w:sz w:val="12"/>
                <w:szCs w:val="12"/>
              </w:rPr>
              <w:t>3.</w:t>
            </w:r>
          </w:p>
        </w:tc>
        <w:tc>
          <w:tcPr>
            <w:tcW w:w="6042" w:type="dxa"/>
            <w:vAlign w:val="center"/>
          </w:tcPr>
          <w:p w:rsidR="00144B36" w:rsidRPr="00144B36" w:rsidRDefault="00144B36" w:rsidP="00144B36">
            <w:pPr>
              <w:tabs>
                <w:tab w:val="left" w:pos="284"/>
              </w:tabs>
              <w:spacing w:after="0" w:line="240" w:lineRule="auto"/>
              <w:rPr>
                <w:rFonts w:ascii="Times New Roman" w:eastAsia="Calibri" w:hAnsi="Times New Roman" w:cs="Times New Roman"/>
                <w:sz w:val="12"/>
                <w:szCs w:val="12"/>
              </w:rPr>
            </w:pPr>
            <w:r w:rsidRPr="00144B36">
              <w:rPr>
                <w:rFonts w:ascii="Times New Roman" w:eastAsia="Calibri" w:hAnsi="Times New Roman" w:cs="Times New Roman"/>
                <w:sz w:val="12"/>
                <w:szCs w:val="12"/>
              </w:rPr>
              <w:t>Местоположение объекта</w:t>
            </w:r>
          </w:p>
        </w:tc>
        <w:tc>
          <w:tcPr>
            <w:tcW w:w="812" w:type="dxa"/>
            <w:vAlign w:val="center"/>
          </w:tcPr>
          <w:p w:rsidR="00144B36" w:rsidRPr="00144B36" w:rsidRDefault="00144B36" w:rsidP="00144B36">
            <w:pPr>
              <w:tabs>
                <w:tab w:val="left" w:pos="284"/>
              </w:tabs>
              <w:spacing w:after="0" w:line="240" w:lineRule="auto"/>
              <w:rPr>
                <w:rFonts w:ascii="Times New Roman" w:eastAsia="Calibri" w:hAnsi="Times New Roman" w:cs="Times New Roman"/>
                <w:sz w:val="12"/>
                <w:szCs w:val="12"/>
              </w:rPr>
            </w:pPr>
          </w:p>
        </w:tc>
      </w:tr>
      <w:tr w:rsidR="00144B36" w:rsidRPr="00144B36" w:rsidTr="008961E0">
        <w:trPr>
          <w:trHeight w:val="20"/>
        </w:trPr>
        <w:tc>
          <w:tcPr>
            <w:tcW w:w="659" w:type="dxa"/>
            <w:vAlign w:val="center"/>
          </w:tcPr>
          <w:p w:rsidR="00144B36" w:rsidRPr="00144B36" w:rsidRDefault="00144B36" w:rsidP="00144B36">
            <w:pPr>
              <w:tabs>
                <w:tab w:val="left" w:pos="284"/>
              </w:tabs>
              <w:spacing w:after="0" w:line="240" w:lineRule="auto"/>
              <w:rPr>
                <w:rFonts w:ascii="Times New Roman" w:eastAsia="Calibri" w:hAnsi="Times New Roman" w:cs="Times New Roman"/>
                <w:sz w:val="12"/>
                <w:szCs w:val="12"/>
              </w:rPr>
            </w:pPr>
            <w:r w:rsidRPr="00144B36">
              <w:rPr>
                <w:rFonts w:ascii="Times New Roman" w:eastAsia="Calibri" w:hAnsi="Times New Roman" w:cs="Times New Roman"/>
                <w:sz w:val="12"/>
                <w:szCs w:val="12"/>
              </w:rPr>
              <w:t>4.</w:t>
            </w:r>
          </w:p>
        </w:tc>
        <w:tc>
          <w:tcPr>
            <w:tcW w:w="6042" w:type="dxa"/>
            <w:vAlign w:val="center"/>
          </w:tcPr>
          <w:p w:rsidR="00144B36" w:rsidRPr="00144B36" w:rsidRDefault="00144B36" w:rsidP="00144B36">
            <w:pPr>
              <w:tabs>
                <w:tab w:val="left" w:pos="284"/>
              </w:tabs>
              <w:spacing w:after="0" w:line="240" w:lineRule="auto"/>
              <w:rPr>
                <w:rFonts w:ascii="Times New Roman" w:eastAsia="Calibri" w:hAnsi="Times New Roman" w:cs="Times New Roman"/>
                <w:sz w:val="12"/>
                <w:szCs w:val="12"/>
              </w:rPr>
            </w:pPr>
            <w:r w:rsidRPr="00144B36">
              <w:rPr>
                <w:rFonts w:ascii="Times New Roman" w:eastAsia="Calibri" w:hAnsi="Times New Roman" w:cs="Times New Roman"/>
                <w:sz w:val="12"/>
                <w:szCs w:val="12"/>
              </w:rPr>
              <w:t xml:space="preserve">Перечень </w:t>
            </w:r>
            <w:proofErr w:type="gramStart"/>
            <w:r w:rsidRPr="00144B36">
              <w:rPr>
                <w:rFonts w:ascii="Times New Roman" w:eastAsia="Calibri" w:hAnsi="Times New Roman" w:cs="Times New Roman"/>
                <w:sz w:val="12"/>
                <w:szCs w:val="12"/>
              </w:rPr>
              <w:t>координат характерных точек зон размещения объекта</w:t>
            </w:r>
            <w:proofErr w:type="gramEnd"/>
          </w:p>
        </w:tc>
        <w:tc>
          <w:tcPr>
            <w:tcW w:w="812" w:type="dxa"/>
            <w:vAlign w:val="center"/>
          </w:tcPr>
          <w:p w:rsidR="00144B36" w:rsidRPr="00144B36" w:rsidRDefault="00144B36" w:rsidP="00144B36">
            <w:pPr>
              <w:tabs>
                <w:tab w:val="left" w:pos="284"/>
              </w:tabs>
              <w:spacing w:after="0" w:line="240" w:lineRule="auto"/>
              <w:rPr>
                <w:rFonts w:ascii="Times New Roman" w:eastAsia="Calibri" w:hAnsi="Times New Roman" w:cs="Times New Roman"/>
                <w:sz w:val="12"/>
                <w:szCs w:val="12"/>
              </w:rPr>
            </w:pPr>
          </w:p>
        </w:tc>
      </w:tr>
      <w:tr w:rsidR="00144B36" w:rsidRPr="00144B36" w:rsidTr="008961E0">
        <w:trPr>
          <w:trHeight w:val="20"/>
        </w:trPr>
        <w:tc>
          <w:tcPr>
            <w:tcW w:w="659" w:type="dxa"/>
            <w:vAlign w:val="center"/>
          </w:tcPr>
          <w:p w:rsidR="00144B36" w:rsidRPr="00144B36" w:rsidRDefault="00144B36" w:rsidP="00144B36">
            <w:pPr>
              <w:tabs>
                <w:tab w:val="left" w:pos="284"/>
              </w:tabs>
              <w:spacing w:after="0" w:line="240" w:lineRule="auto"/>
              <w:rPr>
                <w:rFonts w:ascii="Times New Roman" w:eastAsia="Calibri" w:hAnsi="Times New Roman" w:cs="Times New Roman"/>
                <w:sz w:val="12"/>
                <w:szCs w:val="12"/>
              </w:rPr>
            </w:pPr>
            <w:r w:rsidRPr="00144B36">
              <w:rPr>
                <w:rFonts w:ascii="Times New Roman" w:eastAsia="Calibri" w:hAnsi="Times New Roman" w:cs="Times New Roman"/>
                <w:sz w:val="12"/>
                <w:szCs w:val="12"/>
              </w:rPr>
              <w:t>5.</w:t>
            </w:r>
          </w:p>
        </w:tc>
        <w:tc>
          <w:tcPr>
            <w:tcW w:w="6042" w:type="dxa"/>
            <w:vAlign w:val="center"/>
          </w:tcPr>
          <w:p w:rsidR="00144B36" w:rsidRPr="00144B36" w:rsidRDefault="00144B36" w:rsidP="00144B36">
            <w:pPr>
              <w:tabs>
                <w:tab w:val="left" w:pos="284"/>
              </w:tabs>
              <w:spacing w:after="0" w:line="240" w:lineRule="auto"/>
              <w:rPr>
                <w:rFonts w:ascii="Times New Roman" w:eastAsia="Calibri" w:hAnsi="Times New Roman" w:cs="Times New Roman"/>
                <w:sz w:val="12"/>
                <w:szCs w:val="12"/>
              </w:rPr>
            </w:pPr>
            <w:r w:rsidRPr="00144B36">
              <w:rPr>
                <w:rFonts w:ascii="Times New Roman" w:eastAsia="Calibri" w:hAnsi="Times New Roman" w:cs="Times New Roman"/>
                <w:sz w:val="12"/>
                <w:szCs w:val="12"/>
              </w:rPr>
              <w:t>Мероприятия по охране окружающей среды, защите территорий от чрезвычайных ситуаций</w:t>
            </w:r>
          </w:p>
        </w:tc>
        <w:tc>
          <w:tcPr>
            <w:tcW w:w="812" w:type="dxa"/>
            <w:vAlign w:val="center"/>
          </w:tcPr>
          <w:p w:rsidR="00144B36" w:rsidRPr="00144B36" w:rsidRDefault="00144B36" w:rsidP="00144B36">
            <w:pPr>
              <w:tabs>
                <w:tab w:val="left" w:pos="284"/>
              </w:tabs>
              <w:spacing w:after="0" w:line="240" w:lineRule="auto"/>
              <w:rPr>
                <w:rFonts w:ascii="Times New Roman" w:eastAsia="Calibri" w:hAnsi="Times New Roman" w:cs="Times New Roman"/>
                <w:sz w:val="12"/>
                <w:szCs w:val="12"/>
              </w:rPr>
            </w:pPr>
          </w:p>
        </w:tc>
      </w:tr>
      <w:tr w:rsidR="00144B36" w:rsidRPr="00144B36" w:rsidTr="008961E0">
        <w:trPr>
          <w:trHeight w:val="20"/>
        </w:trPr>
        <w:tc>
          <w:tcPr>
            <w:tcW w:w="659" w:type="dxa"/>
            <w:vAlign w:val="center"/>
          </w:tcPr>
          <w:p w:rsidR="00144B36" w:rsidRPr="00144B36" w:rsidRDefault="00144B36" w:rsidP="00144B36">
            <w:pPr>
              <w:tabs>
                <w:tab w:val="left" w:pos="284"/>
              </w:tabs>
              <w:spacing w:after="0" w:line="240" w:lineRule="auto"/>
              <w:rPr>
                <w:rFonts w:ascii="Times New Roman" w:eastAsia="Calibri" w:hAnsi="Times New Roman" w:cs="Times New Roman"/>
                <w:sz w:val="12"/>
                <w:szCs w:val="12"/>
              </w:rPr>
            </w:pPr>
            <w:r w:rsidRPr="00144B36">
              <w:rPr>
                <w:rFonts w:ascii="Times New Roman" w:eastAsia="Calibri" w:hAnsi="Times New Roman" w:cs="Times New Roman"/>
                <w:sz w:val="12"/>
                <w:szCs w:val="12"/>
              </w:rPr>
              <w:t>5.1.</w:t>
            </w:r>
          </w:p>
        </w:tc>
        <w:tc>
          <w:tcPr>
            <w:tcW w:w="6042" w:type="dxa"/>
            <w:vAlign w:val="center"/>
          </w:tcPr>
          <w:p w:rsidR="00144B36" w:rsidRPr="00144B36" w:rsidRDefault="00144B36" w:rsidP="00144B36">
            <w:pPr>
              <w:tabs>
                <w:tab w:val="left" w:pos="284"/>
              </w:tabs>
              <w:spacing w:after="0" w:line="240" w:lineRule="auto"/>
              <w:rPr>
                <w:rFonts w:ascii="Times New Roman" w:eastAsia="Calibri" w:hAnsi="Times New Roman" w:cs="Times New Roman"/>
                <w:sz w:val="12"/>
                <w:szCs w:val="12"/>
              </w:rPr>
            </w:pPr>
            <w:r w:rsidRPr="00144B36">
              <w:rPr>
                <w:rFonts w:ascii="Times New Roman" w:eastAsia="Calibri" w:hAnsi="Times New Roman" w:cs="Times New Roman"/>
                <w:sz w:val="12"/>
                <w:szCs w:val="12"/>
              </w:rPr>
              <w:t>Мероприятия по сохранению объектов культурного наследия</w:t>
            </w:r>
          </w:p>
        </w:tc>
        <w:tc>
          <w:tcPr>
            <w:tcW w:w="812" w:type="dxa"/>
            <w:vAlign w:val="center"/>
          </w:tcPr>
          <w:p w:rsidR="00144B36" w:rsidRPr="00144B36" w:rsidRDefault="00144B36" w:rsidP="00144B36">
            <w:pPr>
              <w:tabs>
                <w:tab w:val="left" w:pos="284"/>
              </w:tabs>
              <w:spacing w:after="0" w:line="240" w:lineRule="auto"/>
              <w:rPr>
                <w:rFonts w:ascii="Times New Roman" w:eastAsia="Calibri" w:hAnsi="Times New Roman" w:cs="Times New Roman"/>
                <w:sz w:val="12"/>
                <w:szCs w:val="12"/>
              </w:rPr>
            </w:pPr>
          </w:p>
        </w:tc>
      </w:tr>
      <w:tr w:rsidR="00144B36" w:rsidRPr="00144B36" w:rsidTr="008961E0">
        <w:trPr>
          <w:trHeight w:val="20"/>
        </w:trPr>
        <w:tc>
          <w:tcPr>
            <w:tcW w:w="659" w:type="dxa"/>
            <w:vAlign w:val="center"/>
          </w:tcPr>
          <w:p w:rsidR="00144B36" w:rsidRPr="00144B36" w:rsidRDefault="00144B36" w:rsidP="00144B36">
            <w:pPr>
              <w:tabs>
                <w:tab w:val="left" w:pos="284"/>
              </w:tabs>
              <w:spacing w:after="0" w:line="240" w:lineRule="auto"/>
              <w:rPr>
                <w:rFonts w:ascii="Times New Roman" w:eastAsia="Calibri" w:hAnsi="Times New Roman" w:cs="Times New Roman"/>
                <w:sz w:val="12"/>
                <w:szCs w:val="12"/>
              </w:rPr>
            </w:pPr>
            <w:r w:rsidRPr="00144B36">
              <w:rPr>
                <w:rFonts w:ascii="Times New Roman" w:eastAsia="Calibri" w:hAnsi="Times New Roman" w:cs="Times New Roman"/>
                <w:sz w:val="12"/>
                <w:szCs w:val="12"/>
              </w:rPr>
              <w:t>5.2.</w:t>
            </w:r>
          </w:p>
        </w:tc>
        <w:tc>
          <w:tcPr>
            <w:tcW w:w="6042" w:type="dxa"/>
            <w:vAlign w:val="center"/>
          </w:tcPr>
          <w:p w:rsidR="00144B36" w:rsidRPr="00144B36" w:rsidRDefault="00144B36" w:rsidP="00144B36">
            <w:pPr>
              <w:tabs>
                <w:tab w:val="left" w:pos="284"/>
              </w:tabs>
              <w:spacing w:after="0" w:line="240" w:lineRule="auto"/>
              <w:rPr>
                <w:rFonts w:ascii="Times New Roman" w:eastAsia="Calibri" w:hAnsi="Times New Roman" w:cs="Times New Roman"/>
                <w:sz w:val="12"/>
                <w:szCs w:val="12"/>
              </w:rPr>
            </w:pPr>
            <w:r w:rsidRPr="00144B36">
              <w:rPr>
                <w:rFonts w:ascii="Times New Roman" w:eastAsia="Calibri" w:hAnsi="Times New Roman" w:cs="Times New Roman"/>
                <w:sz w:val="12"/>
                <w:szCs w:val="12"/>
              </w:rPr>
              <w:t>Мероприятия по охране окружающей среды</w:t>
            </w:r>
          </w:p>
        </w:tc>
        <w:tc>
          <w:tcPr>
            <w:tcW w:w="812" w:type="dxa"/>
            <w:vAlign w:val="center"/>
          </w:tcPr>
          <w:p w:rsidR="00144B36" w:rsidRPr="00144B36" w:rsidRDefault="00144B36" w:rsidP="00144B36">
            <w:pPr>
              <w:tabs>
                <w:tab w:val="left" w:pos="284"/>
              </w:tabs>
              <w:spacing w:after="0" w:line="240" w:lineRule="auto"/>
              <w:rPr>
                <w:rFonts w:ascii="Times New Roman" w:eastAsia="Calibri" w:hAnsi="Times New Roman" w:cs="Times New Roman"/>
                <w:sz w:val="12"/>
                <w:szCs w:val="12"/>
              </w:rPr>
            </w:pPr>
          </w:p>
        </w:tc>
      </w:tr>
      <w:tr w:rsidR="00144B36" w:rsidRPr="00144B36" w:rsidTr="008961E0">
        <w:trPr>
          <w:trHeight w:val="20"/>
        </w:trPr>
        <w:tc>
          <w:tcPr>
            <w:tcW w:w="659" w:type="dxa"/>
            <w:vAlign w:val="center"/>
          </w:tcPr>
          <w:p w:rsidR="00144B36" w:rsidRPr="00144B36" w:rsidRDefault="00144B36" w:rsidP="00144B36">
            <w:pPr>
              <w:tabs>
                <w:tab w:val="left" w:pos="284"/>
              </w:tabs>
              <w:spacing w:after="0" w:line="240" w:lineRule="auto"/>
              <w:rPr>
                <w:rFonts w:ascii="Times New Roman" w:eastAsia="Calibri" w:hAnsi="Times New Roman" w:cs="Times New Roman"/>
                <w:sz w:val="12"/>
                <w:szCs w:val="12"/>
              </w:rPr>
            </w:pPr>
            <w:r w:rsidRPr="00144B36">
              <w:rPr>
                <w:rFonts w:ascii="Times New Roman" w:eastAsia="Calibri" w:hAnsi="Times New Roman" w:cs="Times New Roman"/>
                <w:sz w:val="12"/>
                <w:szCs w:val="12"/>
              </w:rPr>
              <w:t>5.3.</w:t>
            </w:r>
          </w:p>
        </w:tc>
        <w:tc>
          <w:tcPr>
            <w:tcW w:w="6042" w:type="dxa"/>
            <w:vAlign w:val="center"/>
          </w:tcPr>
          <w:p w:rsidR="00144B36" w:rsidRPr="00144B36" w:rsidRDefault="00144B36" w:rsidP="00144B36">
            <w:pPr>
              <w:tabs>
                <w:tab w:val="left" w:pos="284"/>
              </w:tabs>
              <w:spacing w:after="0" w:line="240" w:lineRule="auto"/>
              <w:rPr>
                <w:rFonts w:ascii="Times New Roman" w:eastAsia="Calibri" w:hAnsi="Times New Roman" w:cs="Times New Roman"/>
                <w:sz w:val="12"/>
                <w:szCs w:val="12"/>
              </w:rPr>
            </w:pPr>
            <w:r w:rsidRPr="00144B36">
              <w:rPr>
                <w:rFonts w:ascii="Times New Roman" w:eastAsia="Calibri" w:hAnsi="Times New Roman" w:cs="Times New Roman"/>
                <w:sz w:val="12"/>
                <w:szCs w:val="12"/>
              </w:rPr>
              <w:t>Мероприятия по обеспечению пожарной безопасности</w:t>
            </w:r>
          </w:p>
        </w:tc>
        <w:tc>
          <w:tcPr>
            <w:tcW w:w="812" w:type="dxa"/>
            <w:vAlign w:val="center"/>
          </w:tcPr>
          <w:p w:rsidR="00144B36" w:rsidRPr="00144B36" w:rsidRDefault="00144B36" w:rsidP="00144B36">
            <w:pPr>
              <w:tabs>
                <w:tab w:val="left" w:pos="284"/>
              </w:tabs>
              <w:spacing w:after="0" w:line="240" w:lineRule="auto"/>
              <w:rPr>
                <w:rFonts w:ascii="Times New Roman" w:eastAsia="Calibri" w:hAnsi="Times New Roman" w:cs="Times New Roman"/>
                <w:sz w:val="12"/>
                <w:szCs w:val="12"/>
              </w:rPr>
            </w:pPr>
          </w:p>
        </w:tc>
      </w:tr>
      <w:tr w:rsidR="00144B36" w:rsidRPr="00144B36" w:rsidTr="008961E0">
        <w:trPr>
          <w:trHeight w:val="20"/>
        </w:trPr>
        <w:tc>
          <w:tcPr>
            <w:tcW w:w="659" w:type="dxa"/>
            <w:vAlign w:val="center"/>
          </w:tcPr>
          <w:p w:rsidR="00144B36" w:rsidRPr="00144B36" w:rsidRDefault="00144B36" w:rsidP="00144B36">
            <w:pPr>
              <w:tabs>
                <w:tab w:val="left" w:pos="284"/>
              </w:tabs>
              <w:spacing w:after="0" w:line="240" w:lineRule="auto"/>
              <w:rPr>
                <w:rFonts w:ascii="Times New Roman" w:eastAsia="Calibri" w:hAnsi="Times New Roman" w:cs="Times New Roman"/>
                <w:sz w:val="12"/>
                <w:szCs w:val="12"/>
              </w:rPr>
            </w:pPr>
          </w:p>
        </w:tc>
        <w:tc>
          <w:tcPr>
            <w:tcW w:w="6042" w:type="dxa"/>
            <w:vAlign w:val="center"/>
          </w:tcPr>
          <w:p w:rsidR="00144B36" w:rsidRPr="00144B36" w:rsidRDefault="00144B36" w:rsidP="00144B36">
            <w:pPr>
              <w:tabs>
                <w:tab w:val="left" w:pos="284"/>
              </w:tabs>
              <w:spacing w:after="0" w:line="240" w:lineRule="auto"/>
              <w:rPr>
                <w:rFonts w:ascii="Times New Roman" w:eastAsia="Calibri" w:hAnsi="Times New Roman" w:cs="Times New Roman"/>
                <w:sz w:val="12"/>
                <w:szCs w:val="12"/>
              </w:rPr>
            </w:pPr>
            <w:r w:rsidRPr="00144B36">
              <w:rPr>
                <w:rFonts w:ascii="Times New Roman" w:eastAsia="Calibri" w:hAnsi="Times New Roman" w:cs="Times New Roman"/>
                <w:sz w:val="12"/>
                <w:szCs w:val="12"/>
              </w:rPr>
              <w:t>Приложения</w:t>
            </w:r>
          </w:p>
        </w:tc>
        <w:tc>
          <w:tcPr>
            <w:tcW w:w="812" w:type="dxa"/>
            <w:vAlign w:val="center"/>
          </w:tcPr>
          <w:p w:rsidR="00144B36" w:rsidRPr="00144B36" w:rsidRDefault="00144B36" w:rsidP="00144B36">
            <w:pPr>
              <w:tabs>
                <w:tab w:val="left" w:pos="284"/>
              </w:tabs>
              <w:spacing w:after="0" w:line="240" w:lineRule="auto"/>
              <w:rPr>
                <w:rFonts w:ascii="Times New Roman" w:eastAsia="Calibri" w:hAnsi="Times New Roman" w:cs="Times New Roman"/>
                <w:sz w:val="12"/>
                <w:szCs w:val="12"/>
              </w:rPr>
            </w:pPr>
          </w:p>
        </w:tc>
      </w:tr>
      <w:tr w:rsidR="00144B36" w:rsidRPr="00144B36" w:rsidTr="008961E0">
        <w:trPr>
          <w:trHeight w:val="20"/>
        </w:trPr>
        <w:tc>
          <w:tcPr>
            <w:tcW w:w="659" w:type="dxa"/>
            <w:vAlign w:val="center"/>
          </w:tcPr>
          <w:p w:rsidR="00144B36" w:rsidRPr="00144B36" w:rsidRDefault="00144B36" w:rsidP="00144B36">
            <w:pPr>
              <w:tabs>
                <w:tab w:val="left" w:pos="284"/>
              </w:tabs>
              <w:spacing w:after="0" w:line="240" w:lineRule="auto"/>
              <w:rPr>
                <w:rFonts w:ascii="Times New Roman" w:eastAsia="Calibri" w:hAnsi="Times New Roman" w:cs="Times New Roman"/>
                <w:sz w:val="12"/>
                <w:szCs w:val="12"/>
              </w:rPr>
            </w:pPr>
          </w:p>
        </w:tc>
        <w:tc>
          <w:tcPr>
            <w:tcW w:w="6042" w:type="dxa"/>
            <w:vAlign w:val="center"/>
          </w:tcPr>
          <w:p w:rsidR="00144B36" w:rsidRPr="00144B36" w:rsidRDefault="00144B36" w:rsidP="00144B36">
            <w:pPr>
              <w:tabs>
                <w:tab w:val="left" w:pos="284"/>
              </w:tabs>
              <w:spacing w:after="0" w:line="240" w:lineRule="auto"/>
              <w:rPr>
                <w:rFonts w:ascii="Times New Roman" w:eastAsia="Calibri" w:hAnsi="Times New Roman" w:cs="Times New Roman"/>
                <w:sz w:val="12"/>
                <w:szCs w:val="12"/>
              </w:rPr>
            </w:pPr>
            <w:r w:rsidRPr="00144B36">
              <w:rPr>
                <w:rFonts w:ascii="Times New Roman" w:eastAsia="Calibri" w:hAnsi="Times New Roman" w:cs="Times New Roman"/>
                <w:sz w:val="12"/>
                <w:szCs w:val="12"/>
              </w:rPr>
              <w:t>Письма «Касательно разработки ППТ/ПМТ»</w:t>
            </w:r>
          </w:p>
        </w:tc>
        <w:tc>
          <w:tcPr>
            <w:tcW w:w="812" w:type="dxa"/>
            <w:vAlign w:val="center"/>
          </w:tcPr>
          <w:p w:rsidR="00144B36" w:rsidRPr="00144B36" w:rsidRDefault="00144B36" w:rsidP="00144B36">
            <w:pPr>
              <w:tabs>
                <w:tab w:val="left" w:pos="284"/>
              </w:tabs>
              <w:spacing w:after="0" w:line="240" w:lineRule="auto"/>
              <w:rPr>
                <w:rFonts w:ascii="Times New Roman" w:eastAsia="Calibri" w:hAnsi="Times New Roman" w:cs="Times New Roman"/>
                <w:sz w:val="12"/>
                <w:szCs w:val="12"/>
              </w:rPr>
            </w:pPr>
            <w:r w:rsidRPr="00144B36">
              <w:rPr>
                <w:rFonts w:ascii="Times New Roman" w:eastAsia="Calibri" w:hAnsi="Times New Roman" w:cs="Times New Roman"/>
                <w:sz w:val="12"/>
                <w:szCs w:val="12"/>
              </w:rPr>
              <w:t>-</w:t>
            </w:r>
          </w:p>
        </w:tc>
      </w:tr>
      <w:tr w:rsidR="00144B36" w:rsidRPr="00144B36" w:rsidTr="008961E0">
        <w:trPr>
          <w:trHeight w:val="20"/>
        </w:trPr>
        <w:tc>
          <w:tcPr>
            <w:tcW w:w="659" w:type="dxa"/>
            <w:vAlign w:val="center"/>
          </w:tcPr>
          <w:p w:rsidR="00144B36" w:rsidRPr="00144B36" w:rsidRDefault="00144B36" w:rsidP="00144B36">
            <w:pPr>
              <w:tabs>
                <w:tab w:val="left" w:pos="284"/>
              </w:tabs>
              <w:spacing w:after="0" w:line="240" w:lineRule="auto"/>
              <w:rPr>
                <w:rFonts w:ascii="Times New Roman" w:eastAsia="Calibri" w:hAnsi="Times New Roman" w:cs="Times New Roman"/>
                <w:sz w:val="12"/>
                <w:szCs w:val="12"/>
              </w:rPr>
            </w:pPr>
          </w:p>
        </w:tc>
        <w:tc>
          <w:tcPr>
            <w:tcW w:w="6042" w:type="dxa"/>
            <w:vAlign w:val="center"/>
          </w:tcPr>
          <w:p w:rsidR="00144B36" w:rsidRPr="00144B36" w:rsidRDefault="00144B36" w:rsidP="00144B36">
            <w:pPr>
              <w:tabs>
                <w:tab w:val="left" w:pos="284"/>
              </w:tabs>
              <w:spacing w:after="0" w:line="240" w:lineRule="auto"/>
              <w:rPr>
                <w:rFonts w:ascii="Times New Roman" w:eastAsia="Calibri" w:hAnsi="Times New Roman" w:cs="Times New Roman"/>
                <w:iCs/>
                <w:sz w:val="12"/>
                <w:szCs w:val="12"/>
              </w:rPr>
            </w:pPr>
            <w:r w:rsidRPr="00144B36">
              <w:rPr>
                <w:rFonts w:ascii="Times New Roman" w:eastAsia="Calibri" w:hAnsi="Times New Roman" w:cs="Times New Roman"/>
                <w:sz w:val="12"/>
                <w:szCs w:val="12"/>
              </w:rPr>
              <w:t>Постановление администрации муниципального района Сергиевский Самарской области №__________г. ____________ «О подготовке документации по планировке территории»</w:t>
            </w:r>
          </w:p>
        </w:tc>
        <w:tc>
          <w:tcPr>
            <w:tcW w:w="812" w:type="dxa"/>
            <w:vAlign w:val="center"/>
          </w:tcPr>
          <w:p w:rsidR="00144B36" w:rsidRPr="00144B36" w:rsidRDefault="00144B36" w:rsidP="00144B36">
            <w:pPr>
              <w:tabs>
                <w:tab w:val="left" w:pos="284"/>
              </w:tabs>
              <w:spacing w:after="0" w:line="240" w:lineRule="auto"/>
              <w:rPr>
                <w:rFonts w:ascii="Times New Roman" w:eastAsia="Calibri" w:hAnsi="Times New Roman" w:cs="Times New Roman"/>
                <w:sz w:val="12"/>
                <w:szCs w:val="12"/>
              </w:rPr>
            </w:pPr>
            <w:r w:rsidRPr="00144B36">
              <w:rPr>
                <w:rFonts w:ascii="Times New Roman" w:eastAsia="Calibri" w:hAnsi="Times New Roman" w:cs="Times New Roman"/>
                <w:sz w:val="12"/>
                <w:szCs w:val="12"/>
              </w:rPr>
              <w:t>-</w:t>
            </w:r>
          </w:p>
        </w:tc>
      </w:tr>
      <w:tr w:rsidR="00144B36" w:rsidRPr="00144B36" w:rsidTr="008961E0">
        <w:trPr>
          <w:trHeight w:val="20"/>
        </w:trPr>
        <w:tc>
          <w:tcPr>
            <w:tcW w:w="659" w:type="dxa"/>
            <w:vAlign w:val="center"/>
          </w:tcPr>
          <w:p w:rsidR="00144B36" w:rsidRPr="00144B36" w:rsidRDefault="00144B36" w:rsidP="00144B36">
            <w:pPr>
              <w:tabs>
                <w:tab w:val="left" w:pos="284"/>
              </w:tabs>
              <w:spacing w:after="0" w:line="240" w:lineRule="auto"/>
              <w:rPr>
                <w:rFonts w:ascii="Times New Roman" w:eastAsia="Calibri" w:hAnsi="Times New Roman" w:cs="Times New Roman"/>
                <w:sz w:val="12"/>
                <w:szCs w:val="12"/>
              </w:rPr>
            </w:pPr>
          </w:p>
        </w:tc>
        <w:tc>
          <w:tcPr>
            <w:tcW w:w="6042" w:type="dxa"/>
            <w:vAlign w:val="center"/>
          </w:tcPr>
          <w:p w:rsidR="00144B36" w:rsidRPr="00144B36" w:rsidRDefault="00144B36" w:rsidP="00144B36">
            <w:pPr>
              <w:tabs>
                <w:tab w:val="left" w:pos="284"/>
              </w:tabs>
              <w:spacing w:after="0" w:line="240" w:lineRule="auto"/>
              <w:rPr>
                <w:rFonts w:ascii="Times New Roman" w:eastAsia="Calibri" w:hAnsi="Times New Roman" w:cs="Times New Roman"/>
                <w:sz w:val="12"/>
                <w:szCs w:val="12"/>
              </w:rPr>
            </w:pPr>
            <w:r w:rsidRPr="00144B36">
              <w:rPr>
                <w:rFonts w:ascii="Times New Roman" w:eastAsia="Calibri" w:hAnsi="Times New Roman" w:cs="Times New Roman"/>
                <w:sz w:val="12"/>
                <w:szCs w:val="12"/>
              </w:rPr>
              <w:t>Публикация в СМИ</w:t>
            </w:r>
          </w:p>
        </w:tc>
        <w:tc>
          <w:tcPr>
            <w:tcW w:w="812" w:type="dxa"/>
            <w:vAlign w:val="center"/>
          </w:tcPr>
          <w:p w:rsidR="00144B36" w:rsidRPr="00144B36" w:rsidRDefault="00144B36" w:rsidP="00144B36">
            <w:pPr>
              <w:tabs>
                <w:tab w:val="left" w:pos="284"/>
              </w:tabs>
              <w:spacing w:after="0" w:line="240" w:lineRule="auto"/>
              <w:rPr>
                <w:rFonts w:ascii="Times New Roman" w:eastAsia="Calibri" w:hAnsi="Times New Roman" w:cs="Times New Roman"/>
                <w:sz w:val="12"/>
                <w:szCs w:val="12"/>
              </w:rPr>
            </w:pPr>
            <w:r w:rsidRPr="00144B36">
              <w:rPr>
                <w:rFonts w:ascii="Times New Roman" w:eastAsia="Calibri" w:hAnsi="Times New Roman" w:cs="Times New Roman"/>
                <w:sz w:val="12"/>
                <w:szCs w:val="12"/>
              </w:rPr>
              <w:t>-</w:t>
            </w:r>
          </w:p>
        </w:tc>
      </w:tr>
      <w:tr w:rsidR="00144B36" w:rsidRPr="00144B36" w:rsidTr="008961E0">
        <w:trPr>
          <w:trHeight w:val="20"/>
        </w:trPr>
        <w:tc>
          <w:tcPr>
            <w:tcW w:w="659" w:type="dxa"/>
            <w:vAlign w:val="center"/>
          </w:tcPr>
          <w:p w:rsidR="00144B36" w:rsidRPr="00144B36" w:rsidRDefault="00144B36" w:rsidP="00144B36">
            <w:pPr>
              <w:tabs>
                <w:tab w:val="left" w:pos="284"/>
              </w:tabs>
              <w:spacing w:after="0" w:line="240" w:lineRule="auto"/>
              <w:rPr>
                <w:rFonts w:ascii="Times New Roman" w:eastAsia="Calibri" w:hAnsi="Times New Roman" w:cs="Times New Roman"/>
                <w:sz w:val="12"/>
                <w:szCs w:val="12"/>
              </w:rPr>
            </w:pPr>
          </w:p>
        </w:tc>
        <w:tc>
          <w:tcPr>
            <w:tcW w:w="6042" w:type="dxa"/>
            <w:vAlign w:val="center"/>
          </w:tcPr>
          <w:p w:rsidR="00144B36" w:rsidRPr="00144B36" w:rsidRDefault="00144B36" w:rsidP="00144B36">
            <w:pPr>
              <w:tabs>
                <w:tab w:val="left" w:pos="284"/>
              </w:tabs>
              <w:spacing w:after="0" w:line="240" w:lineRule="auto"/>
              <w:rPr>
                <w:rFonts w:ascii="Times New Roman" w:eastAsia="Calibri" w:hAnsi="Times New Roman" w:cs="Times New Roman"/>
                <w:sz w:val="12"/>
                <w:szCs w:val="12"/>
              </w:rPr>
            </w:pPr>
            <w:r w:rsidRPr="00144B36">
              <w:rPr>
                <w:rFonts w:ascii="Times New Roman" w:eastAsia="Calibri" w:hAnsi="Times New Roman" w:cs="Times New Roman"/>
                <w:sz w:val="12"/>
                <w:szCs w:val="12"/>
              </w:rPr>
              <w:t xml:space="preserve">Согласование </w:t>
            </w:r>
            <w:proofErr w:type="spellStart"/>
            <w:r w:rsidRPr="00144B36">
              <w:rPr>
                <w:rFonts w:ascii="Times New Roman" w:eastAsia="Calibri" w:hAnsi="Times New Roman" w:cs="Times New Roman"/>
                <w:sz w:val="12"/>
                <w:szCs w:val="12"/>
              </w:rPr>
              <w:t>с.п</w:t>
            </w:r>
            <w:proofErr w:type="spellEnd"/>
            <w:r w:rsidRPr="00144B36">
              <w:rPr>
                <w:rFonts w:ascii="Times New Roman" w:eastAsia="Calibri" w:hAnsi="Times New Roman" w:cs="Times New Roman"/>
                <w:sz w:val="12"/>
                <w:szCs w:val="12"/>
              </w:rPr>
              <w:t>. Калиновка муниципального района Сергиевский Самарской области</w:t>
            </w:r>
          </w:p>
        </w:tc>
        <w:tc>
          <w:tcPr>
            <w:tcW w:w="812" w:type="dxa"/>
            <w:vAlign w:val="center"/>
          </w:tcPr>
          <w:p w:rsidR="00144B36" w:rsidRPr="00144B36" w:rsidRDefault="00144B36" w:rsidP="00144B36">
            <w:pPr>
              <w:tabs>
                <w:tab w:val="left" w:pos="284"/>
              </w:tabs>
              <w:spacing w:after="0" w:line="240" w:lineRule="auto"/>
              <w:rPr>
                <w:rFonts w:ascii="Times New Roman" w:eastAsia="Calibri" w:hAnsi="Times New Roman" w:cs="Times New Roman"/>
                <w:sz w:val="12"/>
                <w:szCs w:val="12"/>
              </w:rPr>
            </w:pPr>
            <w:r w:rsidRPr="00144B36">
              <w:rPr>
                <w:rFonts w:ascii="Times New Roman" w:eastAsia="Calibri" w:hAnsi="Times New Roman" w:cs="Times New Roman"/>
                <w:sz w:val="12"/>
                <w:szCs w:val="12"/>
              </w:rPr>
              <w:t>-</w:t>
            </w:r>
          </w:p>
        </w:tc>
      </w:tr>
      <w:tr w:rsidR="00144B36" w:rsidRPr="00144B36" w:rsidTr="008961E0">
        <w:trPr>
          <w:trHeight w:val="20"/>
        </w:trPr>
        <w:tc>
          <w:tcPr>
            <w:tcW w:w="659" w:type="dxa"/>
            <w:vAlign w:val="center"/>
          </w:tcPr>
          <w:p w:rsidR="00144B36" w:rsidRPr="00144B36" w:rsidRDefault="00144B36" w:rsidP="00144B36">
            <w:pPr>
              <w:tabs>
                <w:tab w:val="left" w:pos="284"/>
              </w:tabs>
              <w:spacing w:after="0" w:line="240" w:lineRule="auto"/>
              <w:rPr>
                <w:rFonts w:ascii="Times New Roman" w:eastAsia="Calibri" w:hAnsi="Times New Roman" w:cs="Times New Roman"/>
                <w:sz w:val="12"/>
                <w:szCs w:val="12"/>
              </w:rPr>
            </w:pPr>
          </w:p>
        </w:tc>
        <w:tc>
          <w:tcPr>
            <w:tcW w:w="6042" w:type="dxa"/>
            <w:vAlign w:val="center"/>
          </w:tcPr>
          <w:p w:rsidR="00144B36" w:rsidRPr="00144B36" w:rsidRDefault="00144B36" w:rsidP="00144B36">
            <w:pPr>
              <w:tabs>
                <w:tab w:val="left" w:pos="284"/>
              </w:tabs>
              <w:spacing w:after="0" w:line="240" w:lineRule="auto"/>
              <w:rPr>
                <w:rFonts w:ascii="Times New Roman" w:eastAsia="Calibri" w:hAnsi="Times New Roman" w:cs="Times New Roman"/>
                <w:sz w:val="12"/>
                <w:szCs w:val="12"/>
              </w:rPr>
            </w:pPr>
            <w:r w:rsidRPr="00144B36">
              <w:rPr>
                <w:rFonts w:ascii="Times New Roman" w:eastAsia="Calibri" w:hAnsi="Times New Roman" w:cs="Times New Roman"/>
                <w:sz w:val="12"/>
                <w:szCs w:val="12"/>
              </w:rPr>
              <w:t>Согласование Сергиевского района Самарской области</w:t>
            </w:r>
          </w:p>
        </w:tc>
        <w:tc>
          <w:tcPr>
            <w:tcW w:w="812" w:type="dxa"/>
            <w:vAlign w:val="center"/>
          </w:tcPr>
          <w:p w:rsidR="00144B36" w:rsidRPr="00144B36" w:rsidRDefault="00144B36" w:rsidP="00144B36">
            <w:pPr>
              <w:tabs>
                <w:tab w:val="left" w:pos="284"/>
              </w:tabs>
              <w:spacing w:after="0" w:line="240" w:lineRule="auto"/>
              <w:rPr>
                <w:rFonts w:ascii="Times New Roman" w:eastAsia="Calibri" w:hAnsi="Times New Roman" w:cs="Times New Roman"/>
                <w:sz w:val="12"/>
                <w:szCs w:val="12"/>
              </w:rPr>
            </w:pPr>
            <w:r w:rsidRPr="00144B36">
              <w:rPr>
                <w:rFonts w:ascii="Times New Roman" w:eastAsia="Calibri" w:hAnsi="Times New Roman" w:cs="Times New Roman"/>
                <w:sz w:val="12"/>
                <w:szCs w:val="12"/>
              </w:rPr>
              <w:t>-</w:t>
            </w:r>
          </w:p>
        </w:tc>
      </w:tr>
      <w:tr w:rsidR="00144B36" w:rsidRPr="00144B36" w:rsidTr="008961E0">
        <w:trPr>
          <w:trHeight w:val="20"/>
        </w:trPr>
        <w:tc>
          <w:tcPr>
            <w:tcW w:w="659" w:type="dxa"/>
            <w:vAlign w:val="center"/>
          </w:tcPr>
          <w:p w:rsidR="00144B36" w:rsidRPr="00144B36" w:rsidRDefault="00144B36" w:rsidP="00144B36">
            <w:pPr>
              <w:tabs>
                <w:tab w:val="left" w:pos="284"/>
              </w:tabs>
              <w:spacing w:after="0" w:line="240" w:lineRule="auto"/>
              <w:rPr>
                <w:rFonts w:ascii="Times New Roman" w:eastAsia="Calibri" w:hAnsi="Times New Roman" w:cs="Times New Roman"/>
                <w:sz w:val="12"/>
                <w:szCs w:val="12"/>
              </w:rPr>
            </w:pPr>
          </w:p>
        </w:tc>
        <w:tc>
          <w:tcPr>
            <w:tcW w:w="6042" w:type="dxa"/>
            <w:vAlign w:val="center"/>
          </w:tcPr>
          <w:p w:rsidR="00144B36" w:rsidRPr="00144B36" w:rsidRDefault="00144B36" w:rsidP="00144B36">
            <w:pPr>
              <w:tabs>
                <w:tab w:val="left" w:pos="284"/>
              </w:tabs>
              <w:spacing w:after="0" w:line="240" w:lineRule="auto"/>
              <w:rPr>
                <w:rFonts w:ascii="Times New Roman" w:eastAsia="Calibri" w:hAnsi="Times New Roman" w:cs="Times New Roman"/>
                <w:sz w:val="12"/>
                <w:szCs w:val="12"/>
              </w:rPr>
            </w:pPr>
            <w:r w:rsidRPr="00144B36">
              <w:rPr>
                <w:rFonts w:ascii="Times New Roman" w:eastAsia="Calibri" w:hAnsi="Times New Roman" w:cs="Times New Roman"/>
                <w:sz w:val="12"/>
                <w:szCs w:val="12"/>
              </w:rPr>
              <w:t>Заключение о результатах проверки ППТ ПМТ</w:t>
            </w:r>
          </w:p>
        </w:tc>
        <w:tc>
          <w:tcPr>
            <w:tcW w:w="812" w:type="dxa"/>
            <w:vAlign w:val="center"/>
          </w:tcPr>
          <w:p w:rsidR="00144B36" w:rsidRPr="00144B36" w:rsidRDefault="00144B36" w:rsidP="00144B36">
            <w:pPr>
              <w:tabs>
                <w:tab w:val="left" w:pos="284"/>
              </w:tabs>
              <w:spacing w:after="0" w:line="240" w:lineRule="auto"/>
              <w:rPr>
                <w:rFonts w:ascii="Times New Roman" w:eastAsia="Calibri" w:hAnsi="Times New Roman" w:cs="Times New Roman"/>
                <w:sz w:val="12"/>
                <w:szCs w:val="12"/>
              </w:rPr>
            </w:pPr>
            <w:r w:rsidRPr="00144B36">
              <w:rPr>
                <w:rFonts w:ascii="Times New Roman" w:eastAsia="Calibri" w:hAnsi="Times New Roman" w:cs="Times New Roman"/>
                <w:sz w:val="12"/>
                <w:szCs w:val="12"/>
              </w:rPr>
              <w:t>-</w:t>
            </w:r>
          </w:p>
        </w:tc>
      </w:tr>
      <w:tr w:rsidR="00144B36" w:rsidRPr="00144B36" w:rsidTr="008961E0">
        <w:trPr>
          <w:trHeight w:val="20"/>
        </w:trPr>
        <w:tc>
          <w:tcPr>
            <w:tcW w:w="659" w:type="dxa"/>
            <w:vAlign w:val="center"/>
          </w:tcPr>
          <w:p w:rsidR="00144B36" w:rsidRPr="00144B36" w:rsidRDefault="00144B36" w:rsidP="00144B36">
            <w:pPr>
              <w:tabs>
                <w:tab w:val="left" w:pos="284"/>
              </w:tabs>
              <w:spacing w:after="0" w:line="240" w:lineRule="auto"/>
              <w:rPr>
                <w:rFonts w:ascii="Times New Roman" w:eastAsia="Calibri" w:hAnsi="Times New Roman" w:cs="Times New Roman"/>
                <w:sz w:val="12"/>
                <w:szCs w:val="12"/>
              </w:rPr>
            </w:pPr>
          </w:p>
        </w:tc>
        <w:tc>
          <w:tcPr>
            <w:tcW w:w="6042" w:type="dxa"/>
            <w:vAlign w:val="center"/>
          </w:tcPr>
          <w:p w:rsidR="00144B36" w:rsidRPr="00144B36" w:rsidRDefault="00144B36" w:rsidP="00144B36">
            <w:pPr>
              <w:tabs>
                <w:tab w:val="left" w:pos="284"/>
              </w:tabs>
              <w:spacing w:after="0" w:line="240" w:lineRule="auto"/>
              <w:rPr>
                <w:rFonts w:ascii="Times New Roman" w:eastAsia="Calibri" w:hAnsi="Times New Roman" w:cs="Times New Roman"/>
                <w:sz w:val="12"/>
                <w:szCs w:val="12"/>
              </w:rPr>
            </w:pPr>
            <w:r w:rsidRPr="00144B36">
              <w:rPr>
                <w:rFonts w:ascii="Times New Roman" w:eastAsia="Calibri" w:hAnsi="Times New Roman" w:cs="Times New Roman"/>
                <w:sz w:val="12"/>
                <w:szCs w:val="12"/>
              </w:rPr>
              <w:t>Постановление «Об утверждении ППТ/ПМТ»</w:t>
            </w:r>
          </w:p>
        </w:tc>
        <w:tc>
          <w:tcPr>
            <w:tcW w:w="812" w:type="dxa"/>
            <w:vAlign w:val="center"/>
          </w:tcPr>
          <w:p w:rsidR="00144B36" w:rsidRPr="00144B36" w:rsidRDefault="00144B36" w:rsidP="00144B36">
            <w:pPr>
              <w:tabs>
                <w:tab w:val="left" w:pos="284"/>
              </w:tabs>
              <w:spacing w:after="0" w:line="240" w:lineRule="auto"/>
              <w:rPr>
                <w:rFonts w:ascii="Times New Roman" w:eastAsia="Calibri" w:hAnsi="Times New Roman" w:cs="Times New Roman"/>
                <w:sz w:val="12"/>
                <w:szCs w:val="12"/>
              </w:rPr>
            </w:pPr>
            <w:r w:rsidRPr="00144B36">
              <w:rPr>
                <w:rFonts w:ascii="Times New Roman" w:eastAsia="Calibri" w:hAnsi="Times New Roman" w:cs="Times New Roman"/>
                <w:sz w:val="12"/>
                <w:szCs w:val="12"/>
              </w:rPr>
              <w:t>-</w:t>
            </w:r>
          </w:p>
        </w:tc>
      </w:tr>
      <w:tr w:rsidR="00144B36" w:rsidRPr="00144B36" w:rsidTr="008961E0">
        <w:trPr>
          <w:trHeight w:val="20"/>
        </w:trPr>
        <w:tc>
          <w:tcPr>
            <w:tcW w:w="659" w:type="dxa"/>
            <w:vAlign w:val="center"/>
          </w:tcPr>
          <w:p w:rsidR="00144B36" w:rsidRPr="00144B36" w:rsidRDefault="00144B36" w:rsidP="00144B36">
            <w:pPr>
              <w:tabs>
                <w:tab w:val="left" w:pos="284"/>
              </w:tabs>
              <w:spacing w:after="0" w:line="240" w:lineRule="auto"/>
              <w:rPr>
                <w:rFonts w:ascii="Times New Roman" w:eastAsia="Calibri" w:hAnsi="Times New Roman" w:cs="Times New Roman"/>
                <w:sz w:val="12"/>
                <w:szCs w:val="12"/>
              </w:rPr>
            </w:pPr>
          </w:p>
        </w:tc>
        <w:tc>
          <w:tcPr>
            <w:tcW w:w="6042" w:type="dxa"/>
            <w:vAlign w:val="center"/>
          </w:tcPr>
          <w:p w:rsidR="00144B36" w:rsidRPr="00144B36" w:rsidRDefault="00144B36" w:rsidP="00144B36">
            <w:pPr>
              <w:tabs>
                <w:tab w:val="left" w:pos="284"/>
              </w:tabs>
              <w:spacing w:after="0" w:line="240" w:lineRule="auto"/>
              <w:rPr>
                <w:rFonts w:ascii="Times New Roman" w:eastAsia="Calibri" w:hAnsi="Times New Roman" w:cs="Times New Roman"/>
                <w:sz w:val="12"/>
                <w:szCs w:val="12"/>
              </w:rPr>
            </w:pPr>
            <w:r w:rsidRPr="00144B36">
              <w:rPr>
                <w:rFonts w:ascii="Times New Roman" w:eastAsia="Calibri" w:hAnsi="Times New Roman" w:cs="Times New Roman"/>
                <w:sz w:val="12"/>
                <w:szCs w:val="12"/>
              </w:rPr>
              <w:t>Публикация в СМИ</w:t>
            </w:r>
          </w:p>
        </w:tc>
        <w:tc>
          <w:tcPr>
            <w:tcW w:w="812" w:type="dxa"/>
            <w:vAlign w:val="center"/>
          </w:tcPr>
          <w:p w:rsidR="00144B36" w:rsidRPr="00144B36" w:rsidRDefault="00144B36" w:rsidP="00144B36">
            <w:pPr>
              <w:tabs>
                <w:tab w:val="left" w:pos="284"/>
              </w:tabs>
              <w:spacing w:after="0" w:line="240" w:lineRule="auto"/>
              <w:rPr>
                <w:rFonts w:ascii="Times New Roman" w:eastAsia="Calibri" w:hAnsi="Times New Roman" w:cs="Times New Roman"/>
                <w:sz w:val="12"/>
                <w:szCs w:val="12"/>
              </w:rPr>
            </w:pPr>
            <w:r w:rsidRPr="00144B36">
              <w:rPr>
                <w:rFonts w:ascii="Times New Roman" w:eastAsia="Calibri" w:hAnsi="Times New Roman" w:cs="Times New Roman"/>
                <w:sz w:val="12"/>
                <w:szCs w:val="12"/>
              </w:rPr>
              <w:t>-</w:t>
            </w:r>
          </w:p>
        </w:tc>
      </w:tr>
    </w:tbl>
    <w:p w:rsidR="00144B36" w:rsidRPr="00144B36" w:rsidRDefault="00144B36" w:rsidP="00144B36">
      <w:pPr>
        <w:tabs>
          <w:tab w:val="left" w:pos="284"/>
        </w:tabs>
        <w:spacing w:after="0" w:line="240" w:lineRule="auto"/>
        <w:rPr>
          <w:rFonts w:ascii="Times New Roman" w:eastAsia="Calibri" w:hAnsi="Times New Roman" w:cs="Times New Roman"/>
          <w:sz w:val="12"/>
          <w:szCs w:val="12"/>
        </w:rPr>
      </w:pPr>
    </w:p>
    <w:p w:rsidR="00144B36" w:rsidRPr="00144B36" w:rsidRDefault="00144B36" w:rsidP="00144B36">
      <w:pPr>
        <w:tabs>
          <w:tab w:val="left" w:pos="284"/>
        </w:tabs>
        <w:spacing w:after="0" w:line="240" w:lineRule="auto"/>
        <w:jc w:val="center"/>
        <w:rPr>
          <w:rFonts w:ascii="Times New Roman" w:eastAsia="Calibri" w:hAnsi="Times New Roman" w:cs="Times New Roman"/>
          <w:b/>
          <w:sz w:val="12"/>
          <w:szCs w:val="12"/>
        </w:rPr>
      </w:pPr>
      <w:r w:rsidRPr="00144B36">
        <w:rPr>
          <w:rFonts w:ascii="Times New Roman" w:eastAsia="Calibri" w:hAnsi="Times New Roman" w:cs="Times New Roman"/>
          <w:b/>
          <w:sz w:val="12"/>
          <w:szCs w:val="12"/>
        </w:rPr>
        <w:t>1. Исходно-разрешительная документация</w:t>
      </w:r>
    </w:p>
    <w:p w:rsidR="00144B36" w:rsidRPr="00144B36" w:rsidRDefault="00144B36" w:rsidP="00144B36">
      <w:pPr>
        <w:tabs>
          <w:tab w:val="left" w:pos="284"/>
        </w:tabs>
        <w:spacing w:after="0" w:line="240" w:lineRule="auto"/>
        <w:jc w:val="center"/>
        <w:rPr>
          <w:rFonts w:ascii="Times New Roman" w:eastAsia="Calibri" w:hAnsi="Times New Roman" w:cs="Times New Roman"/>
          <w:b/>
          <w:sz w:val="12"/>
          <w:szCs w:val="12"/>
        </w:rPr>
      </w:pPr>
    </w:p>
    <w:p w:rsidR="00144B36" w:rsidRPr="00144B36" w:rsidRDefault="00144B36" w:rsidP="00144B36">
      <w:pPr>
        <w:tabs>
          <w:tab w:val="left" w:pos="284"/>
        </w:tabs>
        <w:spacing w:after="0" w:line="240" w:lineRule="auto"/>
        <w:ind w:firstLine="284"/>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 xml:space="preserve">Данный проект подготовлен в целях установления границ земельных участков, предназначенных для строительства и размещения объекта: "Водоснабжение </w:t>
      </w:r>
      <w:proofErr w:type="gramStart"/>
      <w:r w:rsidRPr="00144B36">
        <w:rPr>
          <w:rFonts w:ascii="Times New Roman" w:eastAsia="Calibri" w:hAnsi="Times New Roman" w:cs="Times New Roman"/>
          <w:sz w:val="12"/>
          <w:szCs w:val="12"/>
        </w:rPr>
        <w:t>с</w:t>
      </w:r>
      <w:proofErr w:type="gramEnd"/>
      <w:r w:rsidRPr="00144B36">
        <w:rPr>
          <w:rFonts w:ascii="Times New Roman" w:eastAsia="Calibri" w:hAnsi="Times New Roman" w:cs="Times New Roman"/>
          <w:sz w:val="12"/>
          <w:szCs w:val="12"/>
        </w:rPr>
        <w:t xml:space="preserve">. </w:t>
      </w:r>
      <w:proofErr w:type="gramStart"/>
      <w:r w:rsidRPr="00144B36">
        <w:rPr>
          <w:rFonts w:ascii="Times New Roman" w:eastAsia="Calibri" w:hAnsi="Times New Roman" w:cs="Times New Roman"/>
          <w:sz w:val="12"/>
          <w:szCs w:val="12"/>
        </w:rPr>
        <w:t>Калиновка</w:t>
      </w:r>
      <w:proofErr w:type="gramEnd"/>
      <w:r w:rsidRPr="00144B36">
        <w:rPr>
          <w:rFonts w:ascii="Times New Roman" w:eastAsia="Calibri" w:hAnsi="Times New Roman" w:cs="Times New Roman"/>
          <w:sz w:val="12"/>
          <w:szCs w:val="12"/>
        </w:rPr>
        <w:t xml:space="preserve"> муниципального района Сергиевский" на территории муниципального района </w:t>
      </w:r>
      <w:proofErr w:type="spellStart"/>
      <w:r w:rsidRPr="00144B36">
        <w:rPr>
          <w:rFonts w:ascii="Times New Roman" w:eastAsia="Calibri" w:hAnsi="Times New Roman" w:cs="Times New Roman"/>
          <w:sz w:val="12"/>
          <w:szCs w:val="12"/>
        </w:rPr>
        <w:t>Серегивский</w:t>
      </w:r>
      <w:proofErr w:type="spellEnd"/>
      <w:r w:rsidRPr="00144B36">
        <w:rPr>
          <w:rFonts w:ascii="Times New Roman" w:eastAsia="Calibri" w:hAnsi="Times New Roman" w:cs="Times New Roman"/>
          <w:sz w:val="12"/>
          <w:szCs w:val="12"/>
        </w:rPr>
        <w:t xml:space="preserve"> Самарской области.</w:t>
      </w:r>
    </w:p>
    <w:p w:rsidR="00144B36" w:rsidRPr="00144B36" w:rsidRDefault="00144B36" w:rsidP="00144B36">
      <w:pPr>
        <w:tabs>
          <w:tab w:val="left" w:pos="284"/>
        </w:tabs>
        <w:spacing w:after="0" w:line="240" w:lineRule="auto"/>
        <w:ind w:firstLine="284"/>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Проект планировки территории линейного объекта – документация по планировке территории, подготовленная в целях обеспечения устойчивого развития территории линейных объектов, образующих элементы планировочной структуры территории.</w:t>
      </w:r>
    </w:p>
    <w:p w:rsidR="00144B36" w:rsidRPr="00144B36" w:rsidRDefault="00144B36" w:rsidP="00144B36">
      <w:pPr>
        <w:tabs>
          <w:tab w:val="left" w:pos="284"/>
        </w:tabs>
        <w:spacing w:after="0" w:line="240" w:lineRule="auto"/>
        <w:ind w:firstLine="284"/>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 xml:space="preserve">Проект подготовлен в границах территории, определенной в соответствии с Постановлением администрации муниципального района </w:t>
      </w:r>
      <w:proofErr w:type="spellStart"/>
      <w:r w:rsidRPr="00144B36">
        <w:rPr>
          <w:rFonts w:ascii="Times New Roman" w:eastAsia="Calibri" w:hAnsi="Times New Roman" w:cs="Times New Roman"/>
          <w:sz w:val="12"/>
          <w:szCs w:val="12"/>
        </w:rPr>
        <w:t>Серегивский</w:t>
      </w:r>
      <w:proofErr w:type="spellEnd"/>
      <w:r w:rsidRPr="00144B36">
        <w:rPr>
          <w:rFonts w:ascii="Times New Roman" w:eastAsia="Calibri" w:hAnsi="Times New Roman" w:cs="Times New Roman"/>
          <w:sz w:val="12"/>
          <w:szCs w:val="12"/>
        </w:rPr>
        <w:t xml:space="preserve"> Самарской области «О разработке проекта планирования территории и проекта межевания территории».</w:t>
      </w:r>
    </w:p>
    <w:p w:rsidR="00144B36" w:rsidRPr="00144B36" w:rsidRDefault="00144B36" w:rsidP="00144B36">
      <w:pPr>
        <w:tabs>
          <w:tab w:val="left" w:pos="284"/>
        </w:tabs>
        <w:spacing w:after="0" w:line="240" w:lineRule="auto"/>
        <w:ind w:firstLine="284"/>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Документация по планировке территории подготовлена на основании следующей документации:</w:t>
      </w:r>
    </w:p>
    <w:p w:rsidR="00144B36" w:rsidRPr="00144B36" w:rsidRDefault="00144B36" w:rsidP="00144B36">
      <w:pPr>
        <w:tabs>
          <w:tab w:val="left" w:pos="284"/>
        </w:tabs>
        <w:spacing w:after="0" w:line="240" w:lineRule="auto"/>
        <w:ind w:firstLine="284"/>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 xml:space="preserve">- Схема территориального планирования муниципального района </w:t>
      </w:r>
      <w:proofErr w:type="spellStart"/>
      <w:r w:rsidRPr="00144B36">
        <w:rPr>
          <w:rFonts w:ascii="Times New Roman" w:eastAsia="Calibri" w:hAnsi="Times New Roman" w:cs="Times New Roman"/>
          <w:sz w:val="12"/>
          <w:szCs w:val="12"/>
        </w:rPr>
        <w:t>Серегивский</w:t>
      </w:r>
      <w:proofErr w:type="spellEnd"/>
      <w:r w:rsidRPr="00144B36">
        <w:rPr>
          <w:rFonts w:ascii="Times New Roman" w:eastAsia="Calibri" w:hAnsi="Times New Roman" w:cs="Times New Roman"/>
          <w:sz w:val="12"/>
          <w:szCs w:val="12"/>
        </w:rPr>
        <w:t xml:space="preserve"> Самарской области;</w:t>
      </w:r>
    </w:p>
    <w:p w:rsidR="00144B36" w:rsidRPr="00144B36" w:rsidRDefault="00144B36" w:rsidP="00144B36">
      <w:pPr>
        <w:tabs>
          <w:tab w:val="left" w:pos="284"/>
        </w:tabs>
        <w:spacing w:after="0" w:line="240" w:lineRule="auto"/>
        <w:ind w:firstLine="284"/>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 xml:space="preserve">- Генеральный план городского поселения Калиновка муниципального района </w:t>
      </w:r>
      <w:proofErr w:type="spellStart"/>
      <w:r w:rsidRPr="00144B36">
        <w:rPr>
          <w:rFonts w:ascii="Times New Roman" w:eastAsia="Calibri" w:hAnsi="Times New Roman" w:cs="Times New Roman"/>
          <w:sz w:val="12"/>
          <w:szCs w:val="12"/>
        </w:rPr>
        <w:t>Серегивский</w:t>
      </w:r>
      <w:proofErr w:type="spellEnd"/>
      <w:r w:rsidRPr="00144B36">
        <w:rPr>
          <w:rFonts w:ascii="Times New Roman" w:eastAsia="Calibri" w:hAnsi="Times New Roman" w:cs="Times New Roman"/>
          <w:sz w:val="12"/>
          <w:szCs w:val="12"/>
        </w:rPr>
        <w:t xml:space="preserve"> Самарской области;</w:t>
      </w:r>
    </w:p>
    <w:p w:rsidR="00144B36" w:rsidRPr="00144B36" w:rsidRDefault="00144B36" w:rsidP="00144B36">
      <w:pPr>
        <w:tabs>
          <w:tab w:val="left" w:pos="284"/>
        </w:tabs>
        <w:spacing w:after="0" w:line="240" w:lineRule="auto"/>
        <w:ind w:firstLine="284"/>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 Градостроительный кодекс Российской Федерации (Федеральный закон от 29.12.2004 № 190-ФЗ);</w:t>
      </w:r>
    </w:p>
    <w:p w:rsidR="00144B36" w:rsidRPr="00144B36" w:rsidRDefault="00144B36" w:rsidP="00144B36">
      <w:pPr>
        <w:tabs>
          <w:tab w:val="left" w:pos="284"/>
        </w:tabs>
        <w:spacing w:after="0" w:line="240" w:lineRule="auto"/>
        <w:ind w:firstLine="284"/>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 Постановление Правительства РФ № 564 от 12.05.2017 «Об утверждении положения о составе и содержании проектов планировки территории, предусматривающих размещение одного или нескольких линейных объектов»;</w:t>
      </w:r>
    </w:p>
    <w:p w:rsidR="00144B36" w:rsidRPr="00144B36" w:rsidRDefault="00144B36" w:rsidP="001B0996">
      <w:pPr>
        <w:tabs>
          <w:tab w:val="left" w:pos="284"/>
        </w:tabs>
        <w:spacing w:after="0" w:line="240" w:lineRule="auto"/>
        <w:ind w:firstLine="284"/>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 Техническое задание на выполнение документации по планировке территории.</w:t>
      </w:r>
    </w:p>
    <w:p w:rsidR="00144B36" w:rsidRPr="00144B36" w:rsidRDefault="00144B36" w:rsidP="00144B36">
      <w:pPr>
        <w:tabs>
          <w:tab w:val="left" w:pos="284"/>
        </w:tabs>
        <w:spacing w:after="0" w:line="240" w:lineRule="auto"/>
        <w:jc w:val="center"/>
        <w:rPr>
          <w:rFonts w:ascii="Times New Roman" w:eastAsia="Calibri" w:hAnsi="Times New Roman" w:cs="Times New Roman"/>
          <w:b/>
          <w:sz w:val="12"/>
          <w:szCs w:val="12"/>
        </w:rPr>
      </w:pPr>
      <w:r w:rsidRPr="00144B36">
        <w:rPr>
          <w:rFonts w:ascii="Times New Roman" w:eastAsia="Calibri" w:hAnsi="Times New Roman" w:cs="Times New Roman"/>
          <w:b/>
          <w:sz w:val="12"/>
          <w:szCs w:val="12"/>
        </w:rPr>
        <w:lastRenderedPageBreak/>
        <w:t>РАЗДЕЛ 1. Проект планировки территории. Графическая часть.</w:t>
      </w:r>
    </w:p>
    <w:p w:rsidR="00144B36" w:rsidRPr="00144B36" w:rsidRDefault="00144B36" w:rsidP="00144B36">
      <w:pPr>
        <w:tabs>
          <w:tab w:val="left" w:pos="284"/>
        </w:tabs>
        <w:spacing w:after="0" w:line="240" w:lineRule="auto"/>
        <w:rPr>
          <w:rFonts w:ascii="Times New Roman" w:eastAsia="Calibri" w:hAnsi="Times New Roman" w:cs="Times New Roman"/>
          <w:sz w:val="12"/>
          <w:szCs w:val="12"/>
        </w:rPr>
      </w:pPr>
      <w:r w:rsidRPr="00144B36">
        <w:rPr>
          <w:rFonts w:ascii="Times New Roman" w:eastAsia="Calibri" w:hAnsi="Times New Roman" w:cs="Times New Roman"/>
          <w:noProof/>
          <w:sz w:val="12"/>
          <w:szCs w:val="12"/>
          <w:lang w:eastAsia="ru-RU"/>
        </w:rPr>
        <w:drawing>
          <wp:inline distT="0" distB="0" distL="0" distR="0" wp14:anchorId="4D260EA7" wp14:editId="480D0771">
            <wp:extent cx="4777499" cy="3122762"/>
            <wp:effectExtent l="0" t="0" r="0" b="0"/>
            <wp:docPr id="44" name="Рисунок 44" descr="C:\Users\user\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1.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778611" cy="3123489"/>
                    </a:xfrm>
                    <a:prstGeom prst="rect">
                      <a:avLst/>
                    </a:prstGeom>
                    <a:noFill/>
                    <a:ln>
                      <a:noFill/>
                    </a:ln>
                  </pic:spPr>
                </pic:pic>
              </a:graphicData>
            </a:graphic>
          </wp:inline>
        </w:drawing>
      </w:r>
    </w:p>
    <w:p w:rsidR="00144B36" w:rsidRPr="00144B36" w:rsidRDefault="00144B36" w:rsidP="00144B36">
      <w:pPr>
        <w:tabs>
          <w:tab w:val="left" w:pos="284"/>
        </w:tabs>
        <w:spacing w:after="0" w:line="240" w:lineRule="auto"/>
        <w:rPr>
          <w:rFonts w:ascii="Times New Roman" w:eastAsia="Calibri" w:hAnsi="Times New Roman" w:cs="Times New Roman"/>
          <w:sz w:val="12"/>
          <w:szCs w:val="12"/>
        </w:rPr>
      </w:pPr>
    </w:p>
    <w:p w:rsidR="00144B36" w:rsidRPr="00144B36" w:rsidRDefault="00144B36" w:rsidP="00144B36">
      <w:pPr>
        <w:tabs>
          <w:tab w:val="left" w:pos="284"/>
        </w:tabs>
        <w:spacing w:after="0" w:line="240" w:lineRule="auto"/>
        <w:rPr>
          <w:rFonts w:ascii="Times New Roman" w:eastAsia="Calibri" w:hAnsi="Times New Roman" w:cs="Times New Roman"/>
          <w:sz w:val="12"/>
          <w:szCs w:val="12"/>
        </w:rPr>
      </w:pPr>
      <w:r w:rsidRPr="00144B36">
        <w:rPr>
          <w:rFonts w:ascii="Times New Roman" w:eastAsia="Calibri" w:hAnsi="Times New Roman" w:cs="Times New Roman"/>
          <w:noProof/>
          <w:sz w:val="12"/>
          <w:szCs w:val="12"/>
          <w:lang w:eastAsia="ru-RU"/>
        </w:rPr>
        <w:drawing>
          <wp:inline distT="0" distB="0" distL="0" distR="0" wp14:anchorId="0D8869F8" wp14:editId="4555FE39">
            <wp:extent cx="4727273" cy="3165894"/>
            <wp:effectExtent l="0" t="0" r="0" b="0"/>
            <wp:docPr id="45" name="Рисунок 45" descr="C:\Users\user\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2.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730904" cy="3168326"/>
                    </a:xfrm>
                    <a:prstGeom prst="rect">
                      <a:avLst/>
                    </a:prstGeom>
                    <a:noFill/>
                    <a:ln>
                      <a:noFill/>
                    </a:ln>
                  </pic:spPr>
                </pic:pic>
              </a:graphicData>
            </a:graphic>
          </wp:inline>
        </w:drawing>
      </w:r>
    </w:p>
    <w:p w:rsidR="00144B36" w:rsidRPr="00144B36" w:rsidRDefault="00144B36" w:rsidP="00144B36">
      <w:pPr>
        <w:tabs>
          <w:tab w:val="left" w:pos="284"/>
        </w:tabs>
        <w:spacing w:after="0" w:line="240" w:lineRule="auto"/>
        <w:rPr>
          <w:rFonts w:ascii="Times New Roman" w:eastAsia="Calibri" w:hAnsi="Times New Roman" w:cs="Times New Roman"/>
          <w:sz w:val="12"/>
          <w:szCs w:val="12"/>
        </w:rPr>
      </w:pPr>
    </w:p>
    <w:p w:rsidR="00144B36" w:rsidRPr="00144B36" w:rsidRDefault="00144B36" w:rsidP="00144B36">
      <w:pPr>
        <w:tabs>
          <w:tab w:val="left" w:pos="284"/>
        </w:tabs>
        <w:spacing w:after="0" w:line="240" w:lineRule="auto"/>
        <w:rPr>
          <w:rFonts w:ascii="Times New Roman" w:eastAsia="Calibri" w:hAnsi="Times New Roman" w:cs="Times New Roman"/>
          <w:sz w:val="12"/>
          <w:szCs w:val="12"/>
        </w:rPr>
      </w:pPr>
      <w:r w:rsidRPr="00144B36">
        <w:rPr>
          <w:rFonts w:ascii="Times New Roman" w:eastAsia="Calibri" w:hAnsi="Times New Roman" w:cs="Times New Roman"/>
          <w:noProof/>
          <w:sz w:val="12"/>
          <w:szCs w:val="12"/>
          <w:lang w:eastAsia="ru-RU"/>
        </w:rPr>
        <w:lastRenderedPageBreak/>
        <w:drawing>
          <wp:inline distT="0" distB="0" distL="0" distR="0" wp14:anchorId="21645A7E" wp14:editId="21F06599">
            <wp:extent cx="4754880" cy="2965837"/>
            <wp:effectExtent l="0" t="0" r="0" b="0"/>
            <wp:docPr id="46" name="Рисунок 46" descr="C:\Users\user\Deskto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3.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755278" cy="2966085"/>
                    </a:xfrm>
                    <a:prstGeom prst="rect">
                      <a:avLst/>
                    </a:prstGeom>
                    <a:noFill/>
                    <a:ln>
                      <a:noFill/>
                    </a:ln>
                  </pic:spPr>
                </pic:pic>
              </a:graphicData>
            </a:graphic>
          </wp:inline>
        </w:drawing>
      </w:r>
    </w:p>
    <w:p w:rsidR="00144B36" w:rsidRPr="00144B36" w:rsidRDefault="00144B36" w:rsidP="00144B36">
      <w:pPr>
        <w:tabs>
          <w:tab w:val="left" w:pos="284"/>
        </w:tabs>
        <w:spacing w:after="0" w:line="240" w:lineRule="auto"/>
        <w:rPr>
          <w:rFonts w:ascii="Times New Roman" w:eastAsia="Calibri" w:hAnsi="Times New Roman" w:cs="Times New Roman"/>
          <w:sz w:val="12"/>
          <w:szCs w:val="12"/>
        </w:rPr>
      </w:pPr>
      <w:r w:rsidRPr="00144B36">
        <w:rPr>
          <w:rFonts w:ascii="Times New Roman" w:eastAsia="Calibri" w:hAnsi="Times New Roman" w:cs="Times New Roman"/>
          <w:noProof/>
          <w:sz w:val="12"/>
          <w:szCs w:val="12"/>
          <w:lang w:eastAsia="ru-RU"/>
        </w:rPr>
        <w:drawing>
          <wp:inline distT="0" distB="0" distL="0" distR="0" wp14:anchorId="3E3C43D8" wp14:editId="290381F9">
            <wp:extent cx="4754880" cy="2965836"/>
            <wp:effectExtent l="0" t="0" r="0" b="0"/>
            <wp:docPr id="47" name="Рисунок 47" descr="C:\Users\user\Deskto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4.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755279" cy="2966085"/>
                    </a:xfrm>
                    <a:prstGeom prst="rect">
                      <a:avLst/>
                    </a:prstGeom>
                    <a:noFill/>
                    <a:ln>
                      <a:noFill/>
                    </a:ln>
                  </pic:spPr>
                </pic:pic>
              </a:graphicData>
            </a:graphic>
          </wp:inline>
        </w:drawing>
      </w:r>
    </w:p>
    <w:p w:rsidR="00144B36" w:rsidRPr="00144B36" w:rsidRDefault="00144B36" w:rsidP="00144B36">
      <w:pPr>
        <w:tabs>
          <w:tab w:val="left" w:pos="284"/>
        </w:tabs>
        <w:spacing w:after="0" w:line="240" w:lineRule="auto"/>
        <w:rPr>
          <w:rFonts w:ascii="Times New Roman" w:eastAsia="Calibri" w:hAnsi="Times New Roman" w:cs="Times New Roman"/>
          <w:sz w:val="12"/>
          <w:szCs w:val="12"/>
        </w:rPr>
      </w:pPr>
    </w:p>
    <w:p w:rsidR="00144B36" w:rsidRPr="00144B36" w:rsidRDefault="00144B36" w:rsidP="00144B36">
      <w:pPr>
        <w:tabs>
          <w:tab w:val="left" w:pos="284"/>
        </w:tabs>
        <w:spacing w:after="0" w:line="240" w:lineRule="auto"/>
        <w:jc w:val="center"/>
        <w:rPr>
          <w:rFonts w:ascii="Times New Roman" w:eastAsia="Calibri" w:hAnsi="Times New Roman" w:cs="Times New Roman"/>
          <w:b/>
          <w:sz w:val="12"/>
          <w:szCs w:val="12"/>
        </w:rPr>
      </w:pPr>
      <w:r w:rsidRPr="00144B36">
        <w:rPr>
          <w:rFonts w:ascii="Times New Roman" w:eastAsia="Calibri" w:hAnsi="Times New Roman" w:cs="Times New Roman"/>
          <w:b/>
          <w:sz w:val="12"/>
          <w:szCs w:val="12"/>
        </w:rPr>
        <w:t>РАЗДЕЛ 2. Положения о размещении линейных объектов</w:t>
      </w:r>
    </w:p>
    <w:p w:rsidR="00144B36" w:rsidRPr="00144B36" w:rsidRDefault="00144B36" w:rsidP="00144B36">
      <w:pPr>
        <w:tabs>
          <w:tab w:val="left" w:pos="284"/>
        </w:tabs>
        <w:spacing w:after="0" w:line="240" w:lineRule="auto"/>
        <w:ind w:firstLine="284"/>
        <w:jc w:val="both"/>
        <w:rPr>
          <w:rFonts w:ascii="Times New Roman" w:eastAsia="Calibri" w:hAnsi="Times New Roman" w:cs="Times New Roman"/>
          <w:b/>
          <w:sz w:val="12"/>
          <w:szCs w:val="12"/>
        </w:rPr>
      </w:pPr>
      <w:r w:rsidRPr="00144B36">
        <w:rPr>
          <w:rFonts w:ascii="Times New Roman" w:eastAsia="Calibri" w:hAnsi="Times New Roman" w:cs="Times New Roman"/>
          <w:b/>
          <w:sz w:val="12"/>
          <w:szCs w:val="12"/>
        </w:rPr>
        <w:t>2. Наименование и основные характеристики объекта</w:t>
      </w:r>
    </w:p>
    <w:p w:rsidR="00144B36" w:rsidRPr="00144B36" w:rsidRDefault="00144B36" w:rsidP="00144B36">
      <w:pPr>
        <w:tabs>
          <w:tab w:val="left" w:pos="284"/>
        </w:tabs>
        <w:spacing w:after="0" w:line="240" w:lineRule="auto"/>
        <w:ind w:firstLine="284"/>
        <w:jc w:val="both"/>
        <w:rPr>
          <w:rFonts w:ascii="Times New Roman" w:eastAsia="Calibri" w:hAnsi="Times New Roman" w:cs="Times New Roman"/>
          <w:b/>
          <w:sz w:val="12"/>
          <w:szCs w:val="12"/>
        </w:rPr>
      </w:pPr>
      <w:r w:rsidRPr="00144B36">
        <w:rPr>
          <w:rFonts w:ascii="Times New Roman" w:eastAsia="Calibri" w:hAnsi="Times New Roman" w:cs="Times New Roman"/>
          <w:b/>
          <w:sz w:val="12"/>
          <w:szCs w:val="12"/>
        </w:rPr>
        <w:t>2.1. Наименование объекта</w:t>
      </w:r>
    </w:p>
    <w:p w:rsidR="00144B36" w:rsidRPr="00144B36" w:rsidRDefault="00144B36" w:rsidP="00144B36">
      <w:pPr>
        <w:tabs>
          <w:tab w:val="left" w:pos="284"/>
        </w:tabs>
        <w:spacing w:after="0" w:line="240" w:lineRule="auto"/>
        <w:ind w:firstLine="284"/>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fldChar w:fldCharType="begin"/>
      </w:r>
      <w:r w:rsidRPr="00144B36">
        <w:rPr>
          <w:rFonts w:ascii="Times New Roman" w:eastAsia="Calibri" w:hAnsi="Times New Roman" w:cs="Times New Roman"/>
          <w:sz w:val="12"/>
          <w:szCs w:val="12"/>
        </w:rPr>
        <w:instrText xml:space="preserve"> DOCPROPERTY  "Наименование объекта"  \* MERGEFORMAT </w:instrText>
      </w:r>
      <w:r w:rsidRPr="00144B36">
        <w:rPr>
          <w:rFonts w:ascii="Times New Roman" w:eastAsia="Calibri" w:hAnsi="Times New Roman" w:cs="Times New Roman"/>
          <w:sz w:val="12"/>
          <w:szCs w:val="12"/>
        </w:rPr>
        <w:fldChar w:fldCharType="separate"/>
      </w:r>
      <w:r w:rsidRPr="00144B36">
        <w:rPr>
          <w:rFonts w:ascii="Times New Roman" w:eastAsia="Calibri" w:hAnsi="Times New Roman" w:cs="Times New Roman"/>
          <w:sz w:val="12"/>
          <w:szCs w:val="12"/>
        </w:rPr>
        <w:t xml:space="preserve">"Водоснабжение </w:t>
      </w:r>
      <w:proofErr w:type="gramStart"/>
      <w:r w:rsidRPr="00144B36">
        <w:rPr>
          <w:rFonts w:ascii="Times New Roman" w:eastAsia="Calibri" w:hAnsi="Times New Roman" w:cs="Times New Roman"/>
          <w:sz w:val="12"/>
          <w:szCs w:val="12"/>
        </w:rPr>
        <w:t>с</w:t>
      </w:r>
      <w:proofErr w:type="gramEnd"/>
      <w:r w:rsidRPr="00144B36">
        <w:rPr>
          <w:rFonts w:ascii="Times New Roman" w:eastAsia="Calibri" w:hAnsi="Times New Roman" w:cs="Times New Roman"/>
          <w:sz w:val="12"/>
          <w:szCs w:val="12"/>
        </w:rPr>
        <w:t xml:space="preserve">. </w:t>
      </w:r>
      <w:proofErr w:type="gramStart"/>
      <w:r w:rsidRPr="00144B36">
        <w:rPr>
          <w:rFonts w:ascii="Times New Roman" w:eastAsia="Calibri" w:hAnsi="Times New Roman" w:cs="Times New Roman"/>
          <w:sz w:val="12"/>
          <w:szCs w:val="12"/>
        </w:rPr>
        <w:t>Калиновка</w:t>
      </w:r>
      <w:proofErr w:type="gramEnd"/>
      <w:r w:rsidRPr="00144B36">
        <w:rPr>
          <w:rFonts w:ascii="Times New Roman" w:eastAsia="Calibri" w:hAnsi="Times New Roman" w:cs="Times New Roman"/>
          <w:sz w:val="12"/>
          <w:szCs w:val="12"/>
        </w:rPr>
        <w:t xml:space="preserve"> муниципального района Сергиевский"</w:t>
      </w:r>
      <w:r w:rsidRPr="00144B36">
        <w:rPr>
          <w:rFonts w:ascii="Times New Roman" w:eastAsia="Calibri" w:hAnsi="Times New Roman" w:cs="Times New Roman"/>
          <w:sz w:val="12"/>
          <w:szCs w:val="12"/>
        </w:rPr>
        <w:fldChar w:fldCharType="end"/>
      </w:r>
    </w:p>
    <w:p w:rsidR="00144B36" w:rsidRPr="00144B36" w:rsidRDefault="00144B36" w:rsidP="00144B36">
      <w:pPr>
        <w:tabs>
          <w:tab w:val="left" w:pos="284"/>
        </w:tabs>
        <w:spacing w:after="0" w:line="240" w:lineRule="auto"/>
        <w:ind w:firstLine="284"/>
        <w:jc w:val="both"/>
        <w:rPr>
          <w:rFonts w:ascii="Times New Roman" w:eastAsia="Calibri" w:hAnsi="Times New Roman" w:cs="Times New Roman"/>
          <w:sz w:val="12"/>
          <w:szCs w:val="12"/>
        </w:rPr>
      </w:pPr>
    </w:p>
    <w:p w:rsidR="00144B36" w:rsidRPr="00144B36" w:rsidRDefault="00144B36" w:rsidP="00144B36">
      <w:pPr>
        <w:tabs>
          <w:tab w:val="left" w:pos="284"/>
        </w:tabs>
        <w:spacing w:after="0" w:line="240" w:lineRule="auto"/>
        <w:ind w:firstLine="284"/>
        <w:jc w:val="both"/>
        <w:rPr>
          <w:rFonts w:ascii="Times New Roman" w:eastAsia="Calibri" w:hAnsi="Times New Roman" w:cs="Times New Roman"/>
          <w:b/>
          <w:sz w:val="12"/>
          <w:szCs w:val="12"/>
        </w:rPr>
      </w:pPr>
      <w:r w:rsidRPr="00144B36">
        <w:rPr>
          <w:rFonts w:ascii="Times New Roman" w:eastAsia="Calibri" w:hAnsi="Times New Roman" w:cs="Times New Roman"/>
          <w:b/>
          <w:sz w:val="12"/>
          <w:szCs w:val="12"/>
        </w:rPr>
        <w:t>2.2. Основные характеристики объекта:</w:t>
      </w:r>
    </w:p>
    <w:p w:rsidR="00144B36" w:rsidRPr="00144B36" w:rsidRDefault="00144B36" w:rsidP="00144B36">
      <w:pPr>
        <w:tabs>
          <w:tab w:val="left" w:pos="284"/>
        </w:tabs>
        <w:spacing w:after="0" w:line="240" w:lineRule="auto"/>
        <w:ind w:firstLine="284"/>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lastRenderedPageBreak/>
        <w:t xml:space="preserve">Проект  </w:t>
      </w:r>
      <w:r w:rsidRPr="00144B36">
        <w:rPr>
          <w:rFonts w:ascii="Times New Roman" w:eastAsia="Calibri" w:hAnsi="Times New Roman" w:cs="Times New Roman"/>
          <w:sz w:val="12"/>
          <w:szCs w:val="12"/>
        </w:rPr>
        <w:fldChar w:fldCharType="begin"/>
      </w:r>
      <w:r w:rsidRPr="00144B36">
        <w:rPr>
          <w:rFonts w:ascii="Times New Roman" w:eastAsia="Calibri" w:hAnsi="Times New Roman" w:cs="Times New Roman"/>
          <w:sz w:val="12"/>
          <w:szCs w:val="12"/>
        </w:rPr>
        <w:instrText xml:space="preserve"> DOCPROPERTY  "Наименование объекта"  \* MERGEFORMAT </w:instrText>
      </w:r>
      <w:r w:rsidRPr="00144B36">
        <w:rPr>
          <w:rFonts w:ascii="Times New Roman" w:eastAsia="Calibri" w:hAnsi="Times New Roman" w:cs="Times New Roman"/>
          <w:sz w:val="12"/>
          <w:szCs w:val="12"/>
        </w:rPr>
        <w:fldChar w:fldCharType="separate"/>
      </w:r>
      <w:r w:rsidRPr="00144B36">
        <w:rPr>
          <w:rFonts w:ascii="Times New Roman" w:eastAsia="Calibri" w:hAnsi="Times New Roman" w:cs="Times New Roman"/>
          <w:sz w:val="12"/>
          <w:szCs w:val="12"/>
        </w:rPr>
        <w:t xml:space="preserve">"Водоснабжение </w:t>
      </w:r>
      <w:proofErr w:type="gramStart"/>
      <w:r w:rsidRPr="00144B36">
        <w:rPr>
          <w:rFonts w:ascii="Times New Roman" w:eastAsia="Calibri" w:hAnsi="Times New Roman" w:cs="Times New Roman"/>
          <w:sz w:val="12"/>
          <w:szCs w:val="12"/>
        </w:rPr>
        <w:t>с</w:t>
      </w:r>
      <w:proofErr w:type="gramEnd"/>
      <w:r w:rsidRPr="00144B36">
        <w:rPr>
          <w:rFonts w:ascii="Times New Roman" w:eastAsia="Calibri" w:hAnsi="Times New Roman" w:cs="Times New Roman"/>
          <w:sz w:val="12"/>
          <w:szCs w:val="12"/>
        </w:rPr>
        <w:t xml:space="preserve">. </w:t>
      </w:r>
      <w:proofErr w:type="gramStart"/>
      <w:r w:rsidRPr="00144B36">
        <w:rPr>
          <w:rFonts w:ascii="Times New Roman" w:eastAsia="Calibri" w:hAnsi="Times New Roman" w:cs="Times New Roman"/>
          <w:sz w:val="12"/>
          <w:szCs w:val="12"/>
        </w:rPr>
        <w:t>Калиновка</w:t>
      </w:r>
      <w:proofErr w:type="gramEnd"/>
      <w:r w:rsidRPr="00144B36">
        <w:rPr>
          <w:rFonts w:ascii="Times New Roman" w:eastAsia="Calibri" w:hAnsi="Times New Roman" w:cs="Times New Roman"/>
          <w:sz w:val="12"/>
          <w:szCs w:val="12"/>
        </w:rPr>
        <w:t xml:space="preserve"> муниципального района Сергиевский"</w:t>
      </w:r>
      <w:r w:rsidRPr="00144B36">
        <w:rPr>
          <w:rFonts w:ascii="Times New Roman" w:eastAsia="Calibri" w:hAnsi="Times New Roman" w:cs="Times New Roman"/>
          <w:sz w:val="12"/>
          <w:szCs w:val="12"/>
        </w:rPr>
        <w:fldChar w:fldCharType="end"/>
      </w:r>
      <w:r w:rsidRPr="00144B36">
        <w:rPr>
          <w:rFonts w:ascii="Times New Roman" w:eastAsia="Calibri" w:hAnsi="Times New Roman" w:cs="Times New Roman"/>
          <w:sz w:val="12"/>
          <w:szCs w:val="12"/>
        </w:rPr>
        <w:t xml:space="preserve"> направлен   на обеспечение коммунальной инфраструктурой площадки  под  компактную  жилищную  застройку. Реализация проекта обеспечит более комфортное проживание жителей п. Калиновка.   Так же позволит улучшить жилищные условия  молодым   семьям,   молодым  квалифицированным специалистам.</w:t>
      </w:r>
    </w:p>
    <w:p w:rsidR="00144B36" w:rsidRPr="00144B36" w:rsidRDefault="00144B36" w:rsidP="00144B36">
      <w:pPr>
        <w:tabs>
          <w:tab w:val="left" w:pos="284"/>
        </w:tabs>
        <w:spacing w:after="0" w:line="240" w:lineRule="auto"/>
        <w:ind w:firstLine="284"/>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Для  существующей застройки  поселка  характерна  планировочная  структура  с регулярной  квартальной  застройкой.</w:t>
      </w:r>
    </w:p>
    <w:p w:rsidR="00144B36" w:rsidRPr="00144B36" w:rsidRDefault="00144B36" w:rsidP="00144B36">
      <w:pPr>
        <w:tabs>
          <w:tab w:val="left" w:pos="284"/>
        </w:tabs>
        <w:spacing w:after="0" w:line="240" w:lineRule="auto"/>
        <w:ind w:firstLine="284"/>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 xml:space="preserve">В границах населенного пункта Калиновка располагается жилой массив застроенной территории. На данном земельном участке обширно осваивается и застраивается жилая квартальная застройка с социальной инфраструктурой. Территория расположена в границах </w:t>
      </w:r>
      <w:proofErr w:type="spellStart"/>
      <w:r w:rsidRPr="00144B36">
        <w:rPr>
          <w:rFonts w:ascii="Times New Roman" w:eastAsia="Calibri" w:hAnsi="Times New Roman" w:cs="Times New Roman"/>
          <w:sz w:val="12"/>
          <w:szCs w:val="12"/>
        </w:rPr>
        <w:t>п</w:t>
      </w:r>
      <w:proofErr w:type="gramStart"/>
      <w:r w:rsidRPr="00144B36">
        <w:rPr>
          <w:rFonts w:ascii="Times New Roman" w:eastAsia="Calibri" w:hAnsi="Times New Roman" w:cs="Times New Roman"/>
          <w:sz w:val="12"/>
          <w:szCs w:val="12"/>
        </w:rPr>
        <w:t>.К</w:t>
      </w:r>
      <w:proofErr w:type="gramEnd"/>
      <w:r w:rsidRPr="00144B36">
        <w:rPr>
          <w:rFonts w:ascii="Times New Roman" w:eastAsia="Calibri" w:hAnsi="Times New Roman" w:cs="Times New Roman"/>
          <w:sz w:val="12"/>
          <w:szCs w:val="12"/>
        </w:rPr>
        <w:t>алиновка</w:t>
      </w:r>
      <w:proofErr w:type="spellEnd"/>
      <w:r w:rsidRPr="00144B36">
        <w:rPr>
          <w:rFonts w:ascii="Times New Roman" w:eastAsia="Calibri" w:hAnsi="Times New Roman" w:cs="Times New Roman"/>
          <w:sz w:val="12"/>
          <w:szCs w:val="12"/>
        </w:rPr>
        <w:t xml:space="preserve"> в юго-восточной части. В настоящее время земельный участок  обеспечен  сетями  электроснабжения, но  не обеспечен сетями  водоснабжения.</w:t>
      </w:r>
    </w:p>
    <w:p w:rsidR="00144B36" w:rsidRPr="00144B36" w:rsidRDefault="00144B36" w:rsidP="00144B36">
      <w:pPr>
        <w:tabs>
          <w:tab w:val="left" w:pos="284"/>
        </w:tabs>
        <w:spacing w:after="0" w:line="240" w:lineRule="auto"/>
        <w:ind w:firstLine="284"/>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Администрацией муниципального района Сергиевский разработана проектно-сметная документация на   объект: «</w:t>
      </w:r>
      <w:r w:rsidRPr="00144B36">
        <w:rPr>
          <w:rFonts w:ascii="Times New Roman" w:eastAsia="Calibri" w:hAnsi="Times New Roman" w:cs="Times New Roman"/>
          <w:sz w:val="12"/>
          <w:szCs w:val="12"/>
        </w:rPr>
        <w:fldChar w:fldCharType="begin"/>
      </w:r>
      <w:r w:rsidRPr="00144B36">
        <w:rPr>
          <w:rFonts w:ascii="Times New Roman" w:eastAsia="Calibri" w:hAnsi="Times New Roman" w:cs="Times New Roman"/>
          <w:sz w:val="12"/>
          <w:szCs w:val="12"/>
        </w:rPr>
        <w:instrText xml:space="preserve"> DOCPROPERTY  "Наименование объекта"  \* MERGEFORMAT </w:instrText>
      </w:r>
      <w:r w:rsidRPr="00144B36">
        <w:rPr>
          <w:rFonts w:ascii="Times New Roman" w:eastAsia="Calibri" w:hAnsi="Times New Roman" w:cs="Times New Roman"/>
          <w:sz w:val="12"/>
          <w:szCs w:val="12"/>
        </w:rPr>
        <w:fldChar w:fldCharType="separate"/>
      </w:r>
      <w:r w:rsidRPr="00144B36">
        <w:rPr>
          <w:rFonts w:ascii="Times New Roman" w:eastAsia="Calibri" w:hAnsi="Times New Roman" w:cs="Times New Roman"/>
          <w:sz w:val="12"/>
          <w:szCs w:val="12"/>
        </w:rPr>
        <w:t xml:space="preserve">Водоснабжение </w:t>
      </w:r>
      <w:proofErr w:type="gramStart"/>
      <w:r w:rsidRPr="00144B36">
        <w:rPr>
          <w:rFonts w:ascii="Times New Roman" w:eastAsia="Calibri" w:hAnsi="Times New Roman" w:cs="Times New Roman"/>
          <w:sz w:val="12"/>
          <w:szCs w:val="12"/>
        </w:rPr>
        <w:t>с</w:t>
      </w:r>
      <w:proofErr w:type="gramEnd"/>
      <w:r w:rsidRPr="00144B36">
        <w:rPr>
          <w:rFonts w:ascii="Times New Roman" w:eastAsia="Calibri" w:hAnsi="Times New Roman" w:cs="Times New Roman"/>
          <w:sz w:val="12"/>
          <w:szCs w:val="12"/>
        </w:rPr>
        <w:t xml:space="preserve">. </w:t>
      </w:r>
      <w:proofErr w:type="gramStart"/>
      <w:r w:rsidRPr="00144B36">
        <w:rPr>
          <w:rFonts w:ascii="Times New Roman" w:eastAsia="Calibri" w:hAnsi="Times New Roman" w:cs="Times New Roman"/>
          <w:sz w:val="12"/>
          <w:szCs w:val="12"/>
        </w:rPr>
        <w:t>Калиновка</w:t>
      </w:r>
      <w:proofErr w:type="gramEnd"/>
      <w:r w:rsidRPr="00144B36">
        <w:rPr>
          <w:rFonts w:ascii="Times New Roman" w:eastAsia="Calibri" w:hAnsi="Times New Roman" w:cs="Times New Roman"/>
          <w:sz w:val="12"/>
          <w:szCs w:val="12"/>
        </w:rPr>
        <w:t xml:space="preserve"> муниципального района Сергиевский</w:t>
      </w:r>
      <w:r w:rsidRPr="00144B36">
        <w:rPr>
          <w:rFonts w:ascii="Times New Roman" w:eastAsia="Calibri" w:hAnsi="Times New Roman" w:cs="Times New Roman"/>
          <w:sz w:val="12"/>
          <w:szCs w:val="12"/>
        </w:rPr>
        <w:fldChar w:fldCharType="end"/>
      </w:r>
      <w:r w:rsidRPr="00144B36">
        <w:rPr>
          <w:rFonts w:ascii="Times New Roman" w:eastAsia="Calibri" w:hAnsi="Times New Roman" w:cs="Times New Roman"/>
          <w:sz w:val="12"/>
          <w:szCs w:val="12"/>
        </w:rPr>
        <w:t>».</w:t>
      </w:r>
    </w:p>
    <w:p w:rsidR="00144B36" w:rsidRPr="00144B36" w:rsidRDefault="00144B36" w:rsidP="00144B36">
      <w:pPr>
        <w:tabs>
          <w:tab w:val="left" w:pos="284"/>
        </w:tabs>
        <w:spacing w:after="0" w:line="240" w:lineRule="auto"/>
        <w:jc w:val="both"/>
        <w:rPr>
          <w:rFonts w:ascii="Times New Roman" w:eastAsia="Calibri" w:hAnsi="Times New Roman" w:cs="Times New Roman"/>
          <w:sz w:val="12"/>
          <w:szCs w:val="12"/>
        </w:rPr>
      </w:pPr>
    </w:p>
    <w:p w:rsidR="00144B36" w:rsidRPr="00144B36" w:rsidRDefault="00144B36" w:rsidP="00144B36">
      <w:pPr>
        <w:tabs>
          <w:tab w:val="left" w:pos="284"/>
        </w:tabs>
        <w:spacing w:after="0" w:line="240" w:lineRule="auto"/>
        <w:ind w:firstLine="284"/>
        <w:jc w:val="both"/>
        <w:rPr>
          <w:rFonts w:ascii="Times New Roman" w:eastAsia="Calibri" w:hAnsi="Times New Roman" w:cs="Times New Roman"/>
          <w:b/>
          <w:bCs/>
          <w:sz w:val="12"/>
          <w:szCs w:val="12"/>
        </w:rPr>
      </w:pPr>
      <w:r w:rsidRPr="00144B36">
        <w:rPr>
          <w:rFonts w:ascii="Times New Roman" w:eastAsia="Calibri" w:hAnsi="Times New Roman" w:cs="Times New Roman"/>
          <w:b/>
          <w:bCs/>
          <w:sz w:val="12"/>
          <w:szCs w:val="12"/>
        </w:rPr>
        <w:t>Состав сооружений.</w:t>
      </w:r>
    </w:p>
    <w:p w:rsidR="00144B36" w:rsidRPr="00144B36" w:rsidRDefault="00144B36" w:rsidP="00144B36">
      <w:pPr>
        <w:tabs>
          <w:tab w:val="left" w:pos="284"/>
        </w:tabs>
        <w:spacing w:after="0" w:line="240" w:lineRule="auto"/>
        <w:ind w:firstLine="284"/>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 xml:space="preserve">В соответствии с техническими условиями и заданием на проектирование проектом предусмотрено водоснабжение </w:t>
      </w:r>
      <w:proofErr w:type="gramStart"/>
      <w:r w:rsidRPr="00144B36">
        <w:rPr>
          <w:rFonts w:ascii="Times New Roman" w:eastAsia="Calibri" w:hAnsi="Times New Roman" w:cs="Times New Roman"/>
          <w:sz w:val="12"/>
          <w:szCs w:val="12"/>
        </w:rPr>
        <w:t>с</w:t>
      </w:r>
      <w:proofErr w:type="gramEnd"/>
      <w:r w:rsidRPr="00144B36">
        <w:rPr>
          <w:rFonts w:ascii="Times New Roman" w:eastAsia="Calibri" w:hAnsi="Times New Roman" w:cs="Times New Roman"/>
          <w:sz w:val="12"/>
          <w:szCs w:val="12"/>
        </w:rPr>
        <w:t xml:space="preserve">. </w:t>
      </w:r>
      <w:proofErr w:type="gramStart"/>
      <w:r w:rsidRPr="00144B36">
        <w:rPr>
          <w:rFonts w:ascii="Times New Roman" w:eastAsia="Calibri" w:hAnsi="Times New Roman" w:cs="Times New Roman"/>
          <w:sz w:val="12"/>
          <w:szCs w:val="12"/>
        </w:rPr>
        <w:t>Калиновка</w:t>
      </w:r>
      <w:proofErr w:type="gramEnd"/>
      <w:r w:rsidRPr="00144B36">
        <w:rPr>
          <w:rFonts w:ascii="Times New Roman" w:eastAsia="Calibri" w:hAnsi="Times New Roman" w:cs="Times New Roman"/>
          <w:sz w:val="12"/>
          <w:szCs w:val="12"/>
        </w:rPr>
        <w:t xml:space="preserve"> муниципального района Сергиевский Самарской области.</w:t>
      </w:r>
    </w:p>
    <w:p w:rsidR="00144B36" w:rsidRPr="00144B36" w:rsidRDefault="00144B36" w:rsidP="00144B36">
      <w:pPr>
        <w:tabs>
          <w:tab w:val="left" w:pos="284"/>
        </w:tabs>
        <w:spacing w:after="0" w:line="240" w:lineRule="auto"/>
        <w:ind w:firstLine="284"/>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Источником водоснабжения является существующий водовод Ø160 мм.</w:t>
      </w:r>
    </w:p>
    <w:p w:rsidR="00144B36" w:rsidRPr="00144B36" w:rsidRDefault="00144B36" w:rsidP="00144B36">
      <w:pPr>
        <w:tabs>
          <w:tab w:val="left" w:pos="284"/>
        </w:tabs>
        <w:spacing w:after="0" w:line="240" w:lineRule="auto"/>
        <w:ind w:firstLine="284"/>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Подключение к существующему водопроводу Ø160 выполняется в проектируемых колодцах с установкой отключающей арматуры Ø150. Магистральные водоводы от колодцев до площадки насосной станции пожаротушения и водонапорных башен прокладываются в две линии Ø160, после площадки насосной станции запроектирован объединенный хозяйственно-питьевой и противопожарный водопровод с кольцевой водопроводной сетью Ø160 и Ø110. В селе сети водоснабжения прокладываются вдоль улиц жилой застройки с установкой пожарных гидрантов и водоразборных колонок.</w:t>
      </w:r>
    </w:p>
    <w:p w:rsidR="00144B36" w:rsidRPr="00144B36" w:rsidRDefault="00144B36" w:rsidP="00144B36">
      <w:pPr>
        <w:tabs>
          <w:tab w:val="left" w:pos="284"/>
        </w:tabs>
        <w:spacing w:after="0" w:line="240" w:lineRule="auto"/>
        <w:ind w:firstLine="284"/>
        <w:jc w:val="both"/>
        <w:rPr>
          <w:rFonts w:ascii="Times New Roman" w:eastAsia="Calibri" w:hAnsi="Times New Roman" w:cs="Times New Roman"/>
          <w:bCs/>
          <w:sz w:val="12"/>
          <w:szCs w:val="12"/>
        </w:rPr>
      </w:pPr>
      <w:r w:rsidRPr="00144B36">
        <w:rPr>
          <w:rFonts w:ascii="Times New Roman" w:eastAsia="Calibri" w:hAnsi="Times New Roman" w:cs="Times New Roman"/>
          <w:bCs/>
          <w:sz w:val="12"/>
          <w:szCs w:val="12"/>
        </w:rPr>
        <w:t>На территории площадки насосной станции пожаротушения проектируются:</w:t>
      </w:r>
    </w:p>
    <w:p w:rsidR="00144B36" w:rsidRPr="00144B36" w:rsidRDefault="00144B36" w:rsidP="00144B36">
      <w:pPr>
        <w:tabs>
          <w:tab w:val="left" w:pos="284"/>
        </w:tabs>
        <w:spacing w:after="0" w:line="240" w:lineRule="auto"/>
        <w:ind w:firstLine="284"/>
        <w:jc w:val="both"/>
        <w:rPr>
          <w:rFonts w:ascii="Times New Roman" w:eastAsia="Calibri" w:hAnsi="Times New Roman" w:cs="Times New Roman"/>
          <w:bCs/>
          <w:sz w:val="12"/>
          <w:szCs w:val="12"/>
        </w:rPr>
      </w:pPr>
      <w:r w:rsidRPr="00144B36">
        <w:rPr>
          <w:rFonts w:ascii="Times New Roman" w:eastAsia="Calibri" w:hAnsi="Times New Roman" w:cs="Times New Roman"/>
          <w:bCs/>
          <w:sz w:val="12"/>
          <w:szCs w:val="12"/>
        </w:rPr>
        <w:t xml:space="preserve">- три водонапорные башни-колонны </w:t>
      </w:r>
      <w:proofErr w:type="spellStart"/>
      <w:r w:rsidRPr="00144B36">
        <w:rPr>
          <w:rFonts w:ascii="Times New Roman" w:eastAsia="Calibri" w:hAnsi="Times New Roman" w:cs="Times New Roman"/>
          <w:bCs/>
          <w:sz w:val="12"/>
          <w:szCs w:val="12"/>
        </w:rPr>
        <w:t>Рожновского</w:t>
      </w:r>
      <w:proofErr w:type="spellEnd"/>
      <w:r w:rsidRPr="00144B36">
        <w:rPr>
          <w:rFonts w:ascii="Times New Roman" w:eastAsia="Calibri" w:hAnsi="Times New Roman" w:cs="Times New Roman"/>
          <w:bCs/>
          <w:sz w:val="12"/>
          <w:szCs w:val="12"/>
        </w:rPr>
        <w:t xml:space="preserve"> по ТП 901-5-29 емкостью 160 м</w:t>
      </w:r>
      <w:r w:rsidRPr="00144B36">
        <w:rPr>
          <w:rFonts w:ascii="Times New Roman" w:eastAsia="Calibri" w:hAnsi="Times New Roman" w:cs="Times New Roman"/>
          <w:bCs/>
          <w:sz w:val="12"/>
          <w:szCs w:val="12"/>
          <w:vertAlign w:val="superscript"/>
        </w:rPr>
        <w:t>3</w:t>
      </w:r>
      <w:r w:rsidRPr="00144B36">
        <w:rPr>
          <w:rFonts w:ascii="Times New Roman" w:eastAsia="Calibri" w:hAnsi="Times New Roman" w:cs="Times New Roman"/>
          <w:bCs/>
          <w:sz w:val="12"/>
          <w:szCs w:val="12"/>
        </w:rPr>
        <w:t xml:space="preserve"> каждая, высотой 25 м;</w:t>
      </w:r>
    </w:p>
    <w:p w:rsidR="00144B36" w:rsidRPr="00144B36" w:rsidRDefault="00144B36" w:rsidP="00144B36">
      <w:pPr>
        <w:tabs>
          <w:tab w:val="left" w:pos="284"/>
        </w:tabs>
        <w:spacing w:after="0" w:line="240" w:lineRule="auto"/>
        <w:ind w:firstLine="284"/>
        <w:jc w:val="both"/>
        <w:rPr>
          <w:rFonts w:ascii="Times New Roman" w:eastAsia="Calibri" w:hAnsi="Times New Roman" w:cs="Times New Roman"/>
          <w:bCs/>
          <w:sz w:val="12"/>
          <w:szCs w:val="12"/>
        </w:rPr>
      </w:pPr>
      <w:r w:rsidRPr="00144B36">
        <w:rPr>
          <w:rFonts w:ascii="Times New Roman" w:eastAsia="Calibri" w:hAnsi="Times New Roman" w:cs="Times New Roman"/>
          <w:bCs/>
          <w:sz w:val="12"/>
          <w:szCs w:val="12"/>
        </w:rPr>
        <w:t>- насосная станция пожаротушения производительностью 102 м</w:t>
      </w:r>
      <w:r w:rsidRPr="00144B36">
        <w:rPr>
          <w:rFonts w:ascii="Times New Roman" w:eastAsia="Calibri" w:hAnsi="Times New Roman" w:cs="Times New Roman"/>
          <w:bCs/>
          <w:sz w:val="12"/>
          <w:szCs w:val="12"/>
          <w:vertAlign w:val="superscript"/>
        </w:rPr>
        <w:t>3</w:t>
      </w:r>
      <w:r w:rsidRPr="00144B36">
        <w:rPr>
          <w:rFonts w:ascii="Times New Roman" w:eastAsia="Calibri" w:hAnsi="Times New Roman" w:cs="Times New Roman"/>
          <w:bCs/>
          <w:sz w:val="12"/>
          <w:szCs w:val="12"/>
        </w:rPr>
        <w:t>/ч, напором 55 м.</w:t>
      </w:r>
    </w:p>
    <w:p w:rsidR="00144B36" w:rsidRPr="00144B36" w:rsidRDefault="00144B36" w:rsidP="00144B36">
      <w:pPr>
        <w:tabs>
          <w:tab w:val="left" w:pos="284"/>
        </w:tabs>
        <w:spacing w:after="0" w:line="240" w:lineRule="auto"/>
        <w:ind w:firstLine="284"/>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Для электроснабжения насосной станции пожаротушения проектом предусмотрено:</w:t>
      </w:r>
    </w:p>
    <w:p w:rsidR="00144B36" w:rsidRPr="00144B36" w:rsidRDefault="00144B36" w:rsidP="00144B36">
      <w:pPr>
        <w:tabs>
          <w:tab w:val="left" w:pos="284"/>
        </w:tabs>
        <w:spacing w:after="0" w:line="240" w:lineRule="auto"/>
        <w:ind w:firstLine="284"/>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 xml:space="preserve">- установка двух комплектных </w:t>
      </w:r>
      <w:proofErr w:type="spellStart"/>
      <w:r w:rsidRPr="00144B36">
        <w:rPr>
          <w:rFonts w:ascii="Times New Roman" w:eastAsia="Calibri" w:hAnsi="Times New Roman" w:cs="Times New Roman"/>
          <w:sz w:val="12"/>
          <w:szCs w:val="12"/>
        </w:rPr>
        <w:t>однотрансформаторных</w:t>
      </w:r>
      <w:proofErr w:type="spellEnd"/>
      <w:r w:rsidRPr="00144B36">
        <w:rPr>
          <w:rFonts w:ascii="Times New Roman" w:eastAsia="Calibri" w:hAnsi="Times New Roman" w:cs="Times New Roman"/>
          <w:sz w:val="12"/>
          <w:szCs w:val="12"/>
        </w:rPr>
        <w:t xml:space="preserve"> подстанции типа «киоск» - КТП-СЭЩ-Км (ВК)-100/6/0,4  – производства ЗАО «Группа компаний «Электрощит» - ТМ Самара</w:t>
      </w:r>
    </w:p>
    <w:p w:rsidR="00144B36" w:rsidRPr="00144B36" w:rsidRDefault="00144B36" w:rsidP="00144B36">
      <w:pPr>
        <w:tabs>
          <w:tab w:val="left" w:pos="284"/>
        </w:tabs>
        <w:spacing w:after="0" w:line="240" w:lineRule="auto"/>
        <w:ind w:firstLine="284"/>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 выполнение ВЛЗ-6кВ проводом СИП-3-3(1х70)мм</w:t>
      </w:r>
      <w:proofErr w:type="gramStart"/>
      <w:r w:rsidRPr="00144B36">
        <w:rPr>
          <w:rFonts w:ascii="Times New Roman" w:eastAsia="Calibri" w:hAnsi="Times New Roman" w:cs="Times New Roman"/>
          <w:sz w:val="12"/>
          <w:szCs w:val="12"/>
          <w:vertAlign w:val="superscript"/>
        </w:rPr>
        <w:t>2</w:t>
      </w:r>
      <w:proofErr w:type="gramEnd"/>
      <w:r w:rsidRPr="00144B36">
        <w:rPr>
          <w:rFonts w:ascii="Times New Roman" w:eastAsia="Calibri" w:hAnsi="Times New Roman" w:cs="Times New Roman"/>
          <w:sz w:val="12"/>
          <w:szCs w:val="12"/>
        </w:rPr>
        <w:t>, на железобетонных опорах;</w:t>
      </w:r>
    </w:p>
    <w:p w:rsidR="00144B36" w:rsidRPr="00144B36" w:rsidRDefault="00144B36" w:rsidP="00144B36">
      <w:pPr>
        <w:tabs>
          <w:tab w:val="left" w:pos="284"/>
        </w:tabs>
        <w:spacing w:after="0" w:line="240" w:lineRule="auto"/>
        <w:ind w:firstLine="284"/>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 выполнение отпайки ВЛЗ-6кВ от существующей ВЛ-6кВ проводом СИП-3-3(1х50) мм</w:t>
      </w:r>
      <w:proofErr w:type="gramStart"/>
      <w:r w:rsidRPr="00144B36">
        <w:rPr>
          <w:rFonts w:ascii="Times New Roman" w:eastAsia="Calibri" w:hAnsi="Times New Roman" w:cs="Times New Roman"/>
          <w:sz w:val="12"/>
          <w:szCs w:val="12"/>
          <w:vertAlign w:val="superscript"/>
        </w:rPr>
        <w:t>2</w:t>
      </w:r>
      <w:proofErr w:type="gramEnd"/>
      <w:r w:rsidRPr="00144B36">
        <w:rPr>
          <w:rFonts w:ascii="Times New Roman" w:eastAsia="Calibri" w:hAnsi="Times New Roman" w:cs="Times New Roman"/>
          <w:sz w:val="12"/>
          <w:szCs w:val="12"/>
        </w:rPr>
        <w:t xml:space="preserve"> на железобетонных опорах; длина отпайки ВЛЗ-6кВ 150м. На опорах у КТП устанавливаются линейные разъединители РЛНД, поставляемые комплектно с КТП; общая длина ВЛЗ-6кВ – 2350м</w:t>
      </w:r>
    </w:p>
    <w:p w:rsidR="00144B36" w:rsidRPr="00144B36" w:rsidRDefault="00144B36" w:rsidP="00144B36">
      <w:pPr>
        <w:tabs>
          <w:tab w:val="left" w:pos="284"/>
        </w:tabs>
        <w:spacing w:after="0" w:line="240" w:lineRule="auto"/>
        <w:ind w:firstLine="284"/>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 xml:space="preserve">- строительство кабельной линии – 0,4 </w:t>
      </w:r>
      <w:proofErr w:type="spellStart"/>
      <w:r w:rsidRPr="00144B36">
        <w:rPr>
          <w:rFonts w:ascii="Times New Roman" w:eastAsia="Calibri" w:hAnsi="Times New Roman" w:cs="Times New Roman"/>
          <w:sz w:val="12"/>
          <w:szCs w:val="12"/>
        </w:rPr>
        <w:t>кВ</w:t>
      </w:r>
      <w:proofErr w:type="spellEnd"/>
      <w:r w:rsidRPr="00144B36">
        <w:rPr>
          <w:rFonts w:ascii="Times New Roman" w:eastAsia="Calibri" w:hAnsi="Times New Roman" w:cs="Times New Roman"/>
          <w:sz w:val="12"/>
          <w:szCs w:val="12"/>
        </w:rPr>
        <w:t>, выполненной кабелями ВБШв-1кВ в траншее на глубине 0,7м от поверхности земли в соответствии с рекомендациями серии шифр А5-92 института «</w:t>
      </w:r>
      <w:proofErr w:type="spellStart"/>
      <w:r w:rsidRPr="00144B36">
        <w:rPr>
          <w:rFonts w:ascii="Times New Roman" w:eastAsia="Calibri" w:hAnsi="Times New Roman" w:cs="Times New Roman"/>
          <w:sz w:val="12"/>
          <w:szCs w:val="12"/>
        </w:rPr>
        <w:t>Тяжпромэлектропроект</w:t>
      </w:r>
      <w:proofErr w:type="spellEnd"/>
      <w:r w:rsidRPr="00144B36">
        <w:rPr>
          <w:rFonts w:ascii="Times New Roman" w:eastAsia="Calibri" w:hAnsi="Times New Roman" w:cs="Times New Roman"/>
          <w:sz w:val="12"/>
          <w:szCs w:val="12"/>
        </w:rPr>
        <w:t xml:space="preserve">». Общая длина </w:t>
      </w:r>
      <w:proofErr w:type="gramStart"/>
      <w:r w:rsidRPr="00144B36">
        <w:rPr>
          <w:rFonts w:ascii="Times New Roman" w:eastAsia="Calibri" w:hAnsi="Times New Roman" w:cs="Times New Roman"/>
          <w:sz w:val="12"/>
          <w:szCs w:val="12"/>
        </w:rPr>
        <w:t>проектируемой</w:t>
      </w:r>
      <w:proofErr w:type="gramEnd"/>
      <w:r w:rsidRPr="00144B36">
        <w:rPr>
          <w:rFonts w:ascii="Times New Roman" w:eastAsia="Calibri" w:hAnsi="Times New Roman" w:cs="Times New Roman"/>
          <w:sz w:val="12"/>
          <w:szCs w:val="12"/>
        </w:rPr>
        <w:t xml:space="preserve"> КЛ-0,4кВ – 110м.</w:t>
      </w:r>
    </w:p>
    <w:p w:rsidR="00144B36" w:rsidRPr="00144B36" w:rsidRDefault="00144B36" w:rsidP="00144B36">
      <w:pPr>
        <w:tabs>
          <w:tab w:val="left" w:pos="284"/>
        </w:tabs>
        <w:spacing w:after="0" w:line="240" w:lineRule="auto"/>
        <w:ind w:firstLine="284"/>
        <w:jc w:val="both"/>
        <w:rPr>
          <w:rFonts w:ascii="Times New Roman" w:eastAsia="Calibri" w:hAnsi="Times New Roman" w:cs="Times New Roman"/>
          <w:b/>
          <w:sz w:val="12"/>
          <w:szCs w:val="12"/>
        </w:rPr>
      </w:pPr>
      <w:r w:rsidRPr="00144B36">
        <w:rPr>
          <w:rFonts w:ascii="Times New Roman" w:eastAsia="Calibri" w:hAnsi="Times New Roman" w:cs="Times New Roman"/>
          <w:b/>
          <w:sz w:val="12"/>
          <w:szCs w:val="12"/>
        </w:rPr>
        <w:t>Технико-экономическая характеристика линейного объекта</w:t>
      </w:r>
    </w:p>
    <w:p w:rsidR="00144B36" w:rsidRPr="00144B36" w:rsidRDefault="00144B36" w:rsidP="00144B36">
      <w:pPr>
        <w:tabs>
          <w:tab w:val="left" w:pos="284"/>
        </w:tabs>
        <w:spacing w:after="0" w:line="240" w:lineRule="auto"/>
        <w:ind w:firstLine="284"/>
        <w:jc w:val="both"/>
        <w:rPr>
          <w:rFonts w:ascii="Times New Roman" w:eastAsia="Calibri" w:hAnsi="Times New Roman" w:cs="Times New Roman"/>
          <w:bCs/>
          <w:sz w:val="12"/>
          <w:szCs w:val="12"/>
        </w:rPr>
      </w:pPr>
      <w:r w:rsidRPr="00144B36">
        <w:rPr>
          <w:rFonts w:ascii="Times New Roman" w:eastAsia="Calibri" w:hAnsi="Times New Roman" w:cs="Times New Roman"/>
          <w:bCs/>
          <w:sz w:val="12"/>
          <w:szCs w:val="12"/>
        </w:rPr>
        <w:t>Уровень ответственности – нормальный (№ 384-ФЗ от 30.12.2009 (ред. от 02.07.2013), ст. 4).</w:t>
      </w:r>
    </w:p>
    <w:p w:rsidR="00144B36" w:rsidRPr="00144B36" w:rsidRDefault="00144B36" w:rsidP="00144B36">
      <w:pPr>
        <w:tabs>
          <w:tab w:val="left" w:pos="284"/>
        </w:tabs>
        <w:spacing w:after="0" w:line="240" w:lineRule="auto"/>
        <w:ind w:firstLine="284"/>
        <w:jc w:val="both"/>
        <w:rPr>
          <w:rFonts w:ascii="Times New Roman" w:eastAsia="Calibri" w:hAnsi="Times New Roman" w:cs="Times New Roman"/>
          <w:sz w:val="12"/>
          <w:szCs w:val="12"/>
        </w:rPr>
      </w:pPr>
      <w:r w:rsidRPr="00144B36">
        <w:rPr>
          <w:rFonts w:ascii="Times New Roman" w:eastAsia="Calibri" w:hAnsi="Times New Roman" w:cs="Times New Roman"/>
          <w:bCs/>
          <w:sz w:val="12"/>
          <w:szCs w:val="12"/>
        </w:rPr>
        <w:t>Класс ответственности</w:t>
      </w:r>
      <w:r w:rsidRPr="00144B36">
        <w:rPr>
          <w:rFonts w:ascii="Times New Roman" w:eastAsia="Calibri" w:hAnsi="Times New Roman" w:cs="Times New Roman"/>
          <w:sz w:val="12"/>
          <w:szCs w:val="12"/>
        </w:rPr>
        <w:t xml:space="preserve"> – II (СП 31.13330.2012 п.15.9).</w:t>
      </w:r>
    </w:p>
    <w:p w:rsidR="00144B36" w:rsidRPr="00144B36" w:rsidRDefault="00144B36" w:rsidP="00144B36">
      <w:pPr>
        <w:tabs>
          <w:tab w:val="left" w:pos="284"/>
        </w:tabs>
        <w:spacing w:after="0" w:line="240" w:lineRule="auto"/>
        <w:ind w:firstLine="284"/>
        <w:jc w:val="both"/>
        <w:rPr>
          <w:rFonts w:ascii="Times New Roman" w:eastAsia="Calibri" w:hAnsi="Times New Roman" w:cs="Times New Roman"/>
          <w:sz w:val="12"/>
          <w:szCs w:val="12"/>
        </w:rPr>
      </w:pPr>
      <w:r w:rsidRPr="00144B36">
        <w:rPr>
          <w:rFonts w:ascii="Times New Roman" w:eastAsia="Calibri" w:hAnsi="Times New Roman" w:cs="Times New Roman"/>
          <w:bCs/>
          <w:sz w:val="12"/>
          <w:szCs w:val="12"/>
        </w:rPr>
        <w:t xml:space="preserve">Категория надежности действия – </w:t>
      </w:r>
      <w:r w:rsidRPr="00144B36">
        <w:rPr>
          <w:rFonts w:ascii="Times New Roman" w:eastAsia="Calibri" w:hAnsi="Times New Roman" w:cs="Times New Roman"/>
          <w:bCs/>
          <w:sz w:val="12"/>
          <w:szCs w:val="12"/>
          <w:lang w:val="en-US"/>
        </w:rPr>
        <w:t>I</w:t>
      </w:r>
      <w:r w:rsidRPr="00144B36">
        <w:rPr>
          <w:rFonts w:ascii="Times New Roman" w:eastAsia="Calibri" w:hAnsi="Times New Roman" w:cs="Times New Roman"/>
          <w:bCs/>
          <w:sz w:val="12"/>
          <w:szCs w:val="12"/>
        </w:rPr>
        <w:t>.</w:t>
      </w:r>
    </w:p>
    <w:p w:rsidR="00144B36" w:rsidRPr="00144B36" w:rsidRDefault="00144B36" w:rsidP="00144B36">
      <w:pPr>
        <w:tabs>
          <w:tab w:val="left" w:pos="284"/>
        </w:tabs>
        <w:spacing w:after="0" w:line="240" w:lineRule="auto"/>
        <w:ind w:firstLine="284"/>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Общая протяженность запроектированных сетей водопровода составляет 19425 м, в том числе:</w:t>
      </w:r>
    </w:p>
    <w:p w:rsidR="00144B36" w:rsidRPr="00144B36" w:rsidRDefault="00144B36" w:rsidP="00144B36">
      <w:pPr>
        <w:tabs>
          <w:tab w:val="left" w:pos="284"/>
        </w:tabs>
        <w:spacing w:after="0" w:line="240" w:lineRule="auto"/>
        <w:ind w:firstLine="284"/>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 xml:space="preserve">- магистральный водовод от точки врезки до площадки насосной станции и водонапорных башен в две линии Ø160 общей длиной </w:t>
      </w:r>
      <w:r w:rsidRPr="00144B36">
        <w:rPr>
          <w:rFonts w:ascii="Times New Roman" w:eastAsia="Calibri" w:hAnsi="Times New Roman" w:cs="Times New Roman"/>
          <w:sz w:val="12"/>
          <w:szCs w:val="12"/>
          <w:lang w:val="en-US"/>
        </w:rPr>
        <w:t>L</w:t>
      </w:r>
      <w:r w:rsidRPr="00144B36">
        <w:rPr>
          <w:rFonts w:ascii="Times New Roman" w:eastAsia="Calibri" w:hAnsi="Times New Roman" w:cs="Times New Roman"/>
          <w:sz w:val="12"/>
          <w:szCs w:val="12"/>
        </w:rPr>
        <w:t xml:space="preserve"> = 6111 м;</w:t>
      </w:r>
    </w:p>
    <w:p w:rsidR="00144B36" w:rsidRPr="00144B36" w:rsidRDefault="00144B36" w:rsidP="00144B36">
      <w:pPr>
        <w:tabs>
          <w:tab w:val="left" w:pos="284"/>
        </w:tabs>
        <w:spacing w:after="0" w:line="240" w:lineRule="auto"/>
        <w:ind w:firstLine="284"/>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 xml:space="preserve">- </w:t>
      </w:r>
      <w:proofErr w:type="spellStart"/>
      <w:r w:rsidRPr="00144B36">
        <w:rPr>
          <w:rFonts w:ascii="Times New Roman" w:eastAsia="Calibri" w:hAnsi="Times New Roman" w:cs="Times New Roman"/>
          <w:sz w:val="12"/>
          <w:szCs w:val="12"/>
        </w:rPr>
        <w:t>внутрипоселковые</w:t>
      </w:r>
      <w:proofErr w:type="spellEnd"/>
      <w:r w:rsidRPr="00144B36">
        <w:rPr>
          <w:rFonts w:ascii="Times New Roman" w:eastAsia="Calibri" w:hAnsi="Times New Roman" w:cs="Times New Roman"/>
          <w:sz w:val="12"/>
          <w:szCs w:val="12"/>
        </w:rPr>
        <w:t xml:space="preserve"> сети после площадки насосной станции Ø160 – 12406 м;</w:t>
      </w:r>
    </w:p>
    <w:p w:rsidR="00144B36" w:rsidRPr="00144B36" w:rsidRDefault="00144B36" w:rsidP="00144B36">
      <w:pPr>
        <w:tabs>
          <w:tab w:val="left" w:pos="284"/>
        </w:tabs>
        <w:spacing w:after="0" w:line="240" w:lineRule="auto"/>
        <w:ind w:firstLine="284"/>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 xml:space="preserve">- </w:t>
      </w:r>
      <w:proofErr w:type="spellStart"/>
      <w:r w:rsidRPr="00144B36">
        <w:rPr>
          <w:rFonts w:ascii="Times New Roman" w:eastAsia="Calibri" w:hAnsi="Times New Roman" w:cs="Times New Roman"/>
          <w:sz w:val="12"/>
          <w:szCs w:val="12"/>
        </w:rPr>
        <w:t>внутрипоселковые</w:t>
      </w:r>
      <w:proofErr w:type="spellEnd"/>
      <w:r w:rsidRPr="00144B36">
        <w:rPr>
          <w:rFonts w:ascii="Times New Roman" w:eastAsia="Calibri" w:hAnsi="Times New Roman" w:cs="Times New Roman"/>
          <w:sz w:val="12"/>
          <w:szCs w:val="12"/>
        </w:rPr>
        <w:t xml:space="preserve"> сети после площадки насосной станции Ø110 – 908 м.</w:t>
      </w:r>
    </w:p>
    <w:p w:rsidR="00144B36" w:rsidRPr="00144B36" w:rsidRDefault="00144B36" w:rsidP="00144B36">
      <w:pPr>
        <w:tabs>
          <w:tab w:val="left" w:pos="284"/>
        </w:tabs>
        <w:spacing w:after="0" w:line="240" w:lineRule="auto"/>
        <w:ind w:firstLine="284"/>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Проектная мощность насосной станции пожаротушения – 102 м</w:t>
      </w:r>
      <w:r w:rsidRPr="00144B36">
        <w:rPr>
          <w:rFonts w:ascii="Times New Roman" w:eastAsia="Calibri" w:hAnsi="Times New Roman" w:cs="Times New Roman"/>
          <w:sz w:val="12"/>
          <w:szCs w:val="12"/>
          <w:vertAlign w:val="superscript"/>
        </w:rPr>
        <w:t>3</w:t>
      </w:r>
      <w:r w:rsidRPr="00144B36">
        <w:rPr>
          <w:rFonts w:ascii="Times New Roman" w:eastAsia="Calibri" w:hAnsi="Times New Roman" w:cs="Times New Roman"/>
          <w:sz w:val="12"/>
          <w:szCs w:val="12"/>
        </w:rPr>
        <w:t>/ч.</w:t>
      </w:r>
    </w:p>
    <w:p w:rsidR="00144B36" w:rsidRPr="00144B36" w:rsidRDefault="00144B36" w:rsidP="00144B36">
      <w:pPr>
        <w:tabs>
          <w:tab w:val="left" w:pos="284"/>
        </w:tabs>
        <w:spacing w:after="0" w:line="240" w:lineRule="auto"/>
        <w:ind w:firstLine="284"/>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Таблица 1 – Проектная мощность и пропускная способность объекта</w:t>
      </w:r>
    </w:p>
    <w:p w:rsidR="00144B36" w:rsidRPr="00144B36" w:rsidRDefault="00144B36" w:rsidP="00144B36">
      <w:pPr>
        <w:tabs>
          <w:tab w:val="left" w:pos="284"/>
        </w:tabs>
        <w:spacing w:after="0" w:line="240" w:lineRule="auto"/>
        <w:ind w:firstLine="284"/>
        <w:jc w:val="both"/>
        <w:rPr>
          <w:rFonts w:ascii="Times New Roman" w:eastAsia="Calibri" w:hAnsi="Times New Roman" w:cs="Times New Roman"/>
          <w:sz w:val="12"/>
          <w:szCs w:val="12"/>
        </w:rPr>
      </w:pPr>
    </w:p>
    <w:tbl>
      <w:tblPr>
        <w:tblStyle w:val="212"/>
        <w:tblW w:w="7513" w:type="dxa"/>
        <w:tblInd w:w="108" w:type="dxa"/>
        <w:tblLayout w:type="fixed"/>
        <w:tblLook w:val="0000" w:firstRow="0" w:lastRow="0" w:firstColumn="0" w:lastColumn="0" w:noHBand="0" w:noVBand="0"/>
      </w:tblPr>
      <w:tblGrid>
        <w:gridCol w:w="3916"/>
        <w:gridCol w:w="1123"/>
        <w:gridCol w:w="1123"/>
        <w:gridCol w:w="1351"/>
      </w:tblGrid>
      <w:tr w:rsidR="00144B36" w:rsidRPr="00144B36" w:rsidTr="008961E0">
        <w:trPr>
          <w:trHeight w:val="20"/>
        </w:trPr>
        <w:tc>
          <w:tcPr>
            <w:tcW w:w="3916" w:type="dxa"/>
            <w:vMerge w:val="restart"/>
          </w:tcPr>
          <w:p w:rsidR="00144B36" w:rsidRPr="00144B36" w:rsidRDefault="00144B36" w:rsidP="00144B36">
            <w:pPr>
              <w:tabs>
                <w:tab w:val="left" w:pos="284"/>
              </w:tabs>
              <w:rPr>
                <w:rFonts w:ascii="Times New Roman" w:eastAsia="Calibri" w:hAnsi="Times New Roman" w:cs="Times New Roman"/>
                <w:bCs/>
                <w:sz w:val="12"/>
                <w:szCs w:val="12"/>
              </w:rPr>
            </w:pPr>
            <w:r w:rsidRPr="00144B36">
              <w:rPr>
                <w:rFonts w:ascii="Times New Roman" w:eastAsia="Calibri" w:hAnsi="Times New Roman" w:cs="Times New Roman"/>
                <w:bCs/>
                <w:sz w:val="12"/>
                <w:szCs w:val="12"/>
              </w:rPr>
              <w:t>Наименование системы</w:t>
            </w:r>
          </w:p>
        </w:tc>
        <w:tc>
          <w:tcPr>
            <w:tcW w:w="3597" w:type="dxa"/>
            <w:gridSpan w:val="3"/>
          </w:tcPr>
          <w:p w:rsidR="00144B36" w:rsidRPr="00144B36" w:rsidRDefault="00144B36" w:rsidP="00144B36">
            <w:pPr>
              <w:tabs>
                <w:tab w:val="left" w:pos="284"/>
              </w:tabs>
              <w:rPr>
                <w:rFonts w:ascii="Times New Roman" w:eastAsia="Calibri" w:hAnsi="Times New Roman" w:cs="Times New Roman"/>
                <w:bCs/>
                <w:sz w:val="12"/>
                <w:szCs w:val="12"/>
              </w:rPr>
            </w:pPr>
            <w:r w:rsidRPr="00144B36">
              <w:rPr>
                <w:rFonts w:ascii="Times New Roman" w:eastAsia="Calibri" w:hAnsi="Times New Roman" w:cs="Times New Roman"/>
                <w:bCs/>
                <w:sz w:val="12"/>
                <w:szCs w:val="12"/>
              </w:rPr>
              <w:t>Расчетный расход</w:t>
            </w:r>
          </w:p>
        </w:tc>
      </w:tr>
      <w:tr w:rsidR="00144B36" w:rsidRPr="00144B36" w:rsidTr="008961E0">
        <w:trPr>
          <w:trHeight w:val="20"/>
        </w:trPr>
        <w:tc>
          <w:tcPr>
            <w:tcW w:w="3916" w:type="dxa"/>
            <w:vMerge/>
          </w:tcPr>
          <w:p w:rsidR="00144B36" w:rsidRPr="00144B36" w:rsidRDefault="00144B36" w:rsidP="00144B36">
            <w:pPr>
              <w:tabs>
                <w:tab w:val="left" w:pos="284"/>
              </w:tabs>
              <w:rPr>
                <w:rFonts w:ascii="Times New Roman" w:eastAsia="Calibri" w:hAnsi="Times New Roman" w:cs="Times New Roman"/>
                <w:sz w:val="12"/>
                <w:szCs w:val="12"/>
              </w:rPr>
            </w:pPr>
          </w:p>
        </w:tc>
        <w:tc>
          <w:tcPr>
            <w:tcW w:w="1123" w:type="dxa"/>
          </w:tcPr>
          <w:p w:rsidR="00144B36" w:rsidRPr="00144B36" w:rsidRDefault="00144B36" w:rsidP="00144B36">
            <w:pPr>
              <w:tabs>
                <w:tab w:val="left" w:pos="284"/>
              </w:tabs>
              <w:rPr>
                <w:rFonts w:ascii="Times New Roman" w:eastAsia="Calibri" w:hAnsi="Times New Roman" w:cs="Times New Roman"/>
                <w:bCs/>
                <w:sz w:val="12"/>
                <w:szCs w:val="12"/>
              </w:rPr>
            </w:pPr>
            <w:r w:rsidRPr="00144B36">
              <w:rPr>
                <w:rFonts w:ascii="Times New Roman" w:eastAsia="Calibri" w:hAnsi="Times New Roman" w:cs="Times New Roman"/>
                <w:bCs/>
                <w:sz w:val="12"/>
                <w:szCs w:val="12"/>
              </w:rPr>
              <w:t>м</w:t>
            </w:r>
            <w:r w:rsidRPr="00144B36">
              <w:rPr>
                <w:rFonts w:ascii="Times New Roman" w:eastAsia="Calibri" w:hAnsi="Times New Roman" w:cs="Times New Roman"/>
                <w:bCs/>
                <w:sz w:val="12"/>
                <w:szCs w:val="12"/>
                <w:vertAlign w:val="superscript"/>
              </w:rPr>
              <w:t>3</w:t>
            </w:r>
            <w:r w:rsidRPr="00144B36">
              <w:rPr>
                <w:rFonts w:ascii="Times New Roman" w:eastAsia="Calibri" w:hAnsi="Times New Roman" w:cs="Times New Roman"/>
                <w:bCs/>
                <w:sz w:val="12"/>
                <w:szCs w:val="12"/>
              </w:rPr>
              <w:t>/</w:t>
            </w:r>
            <w:proofErr w:type="spellStart"/>
            <w:r w:rsidRPr="00144B36">
              <w:rPr>
                <w:rFonts w:ascii="Times New Roman" w:eastAsia="Calibri" w:hAnsi="Times New Roman" w:cs="Times New Roman"/>
                <w:bCs/>
                <w:sz w:val="12"/>
                <w:szCs w:val="12"/>
              </w:rPr>
              <w:t>сут</w:t>
            </w:r>
            <w:proofErr w:type="spellEnd"/>
          </w:p>
        </w:tc>
        <w:tc>
          <w:tcPr>
            <w:tcW w:w="1123" w:type="dxa"/>
          </w:tcPr>
          <w:p w:rsidR="00144B36" w:rsidRPr="00144B36" w:rsidRDefault="00144B36" w:rsidP="00144B36">
            <w:pPr>
              <w:tabs>
                <w:tab w:val="left" w:pos="284"/>
              </w:tabs>
              <w:rPr>
                <w:rFonts w:ascii="Times New Roman" w:eastAsia="Calibri" w:hAnsi="Times New Roman" w:cs="Times New Roman"/>
                <w:bCs/>
                <w:sz w:val="12"/>
                <w:szCs w:val="12"/>
              </w:rPr>
            </w:pPr>
            <w:r w:rsidRPr="00144B36">
              <w:rPr>
                <w:rFonts w:ascii="Times New Roman" w:eastAsia="Calibri" w:hAnsi="Times New Roman" w:cs="Times New Roman"/>
                <w:bCs/>
                <w:sz w:val="12"/>
                <w:szCs w:val="12"/>
              </w:rPr>
              <w:t>м</w:t>
            </w:r>
            <w:r w:rsidRPr="00144B36">
              <w:rPr>
                <w:rFonts w:ascii="Times New Roman" w:eastAsia="Calibri" w:hAnsi="Times New Roman" w:cs="Times New Roman"/>
                <w:bCs/>
                <w:sz w:val="12"/>
                <w:szCs w:val="12"/>
                <w:vertAlign w:val="superscript"/>
              </w:rPr>
              <w:t>3</w:t>
            </w:r>
            <w:r w:rsidRPr="00144B36">
              <w:rPr>
                <w:rFonts w:ascii="Times New Roman" w:eastAsia="Calibri" w:hAnsi="Times New Roman" w:cs="Times New Roman"/>
                <w:bCs/>
                <w:sz w:val="12"/>
                <w:szCs w:val="12"/>
              </w:rPr>
              <w:t>/ч</w:t>
            </w:r>
          </w:p>
        </w:tc>
        <w:tc>
          <w:tcPr>
            <w:tcW w:w="1351" w:type="dxa"/>
          </w:tcPr>
          <w:p w:rsidR="00144B36" w:rsidRPr="00144B36" w:rsidRDefault="00144B36" w:rsidP="00144B36">
            <w:pPr>
              <w:tabs>
                <w:tab w:val="left" w:pos="284"/>
              </w:tabs>
              <w:rPr>
                <w:rFonts w:ascii="Times New Roman" w:eastAsia="Calibri" w:hAnsi="Times New Roman" w:cs="Times New Roman"/>
                <w:bCs/>
                <w:sz w:val="12"/>
                <w:szCs w:val="12"/>
              </w:rPr>
            </w:pPr>
            <w:proofErr w:type="gramStart"/>
            <w:r w:rsidRPr="00144B36">
              <w:rPr>
                <w:rFonts w:ascii="Times New Roman" w:eastAsia="Calibri" w:hAnsi="Times New Roman" w:cs="Times New Roman"/>
                <w:bCs/>
                <w:sz w:val="12"/>
                <w:szCs w:val="12"/>
              </w:rPr>
              <w:t>л</w:t>
            </w:r>
            <w:proofErr w:type="gramEnd"/>
            <w:r w:rsidRPr="00144B36">
              <w:rPr>
                <w:rFonts w:ascii="Times New Roman" w:eastAsia="Calibri" w:hAnsi="Times New Roman" w:cs="Times New Roman"/>
                <w:bCs/>
                <w:sz w:val="12"/>
                <w:szCs w:val="12"/>
              </w:rPr>
              <w:t>/с</w:t>
            </w:r>
          </w:p>
        </w:tc>
      </w:tr>
      <w:tr w:rsidR="00144B36" w:rsidRPr="00144B36" w:rsidTr="008961E0">
        <w:trPr>
          <w:trHeight w:val="20"/>
        </w:trPr>
        <w:tc>
          <w:tcPr>
            <w:tcW w:w="3916" w:type="dxa"/>
          </w:tcPr>
          <w:p w:rsidR="00144B36" w:rsidRPr="00144B36" w:rsidRDefault="00144B36" w:rsidP="00144B36">
            <w:pPr>
              <w:tabs>
                <w:tab w:val="left" w:pos="284"/>
              </w:tabs>
              <w:rPr>
                <w:rFonts w:ascii="Times New Roman" w:eastAsia="Calibri" w:hAnsi="Times New Roman" w:cs="Times New Roman"/>
                <w:bCs/>
                <w:sz w:val="12"/>
                <w:szCs w:val="12"/>
              </w:rPr>
            </w:pPr>
            <w:r w:rsidRPr="00144B36">
              <w:rPr>
                <w:rFonts w:ascii="Times New Roman" w:eastAsia="Calibri" w:hAnsi="Times New Roman" w:cs="Times New Roman"/>
                <w:bCs/>
                <w:sz w:val="12"/>
                <w:szCs w:val="12"/>
              </w:rPr>
              <w:t>Объединенный хозяйственно-питьевой и противопожарный водопровод В</w:t>
            </w:r>
            <w:proofErr w:type="gramStart"/>
            <w:r w:rsidRPr="00144B36">
              <w:rPr>
                <w:rFonts w:ascii="Times New Roman" w:eastAsia="Calibri" w:hAnsi="Times New Roman" w:cs="Times New Roman"/>
                <w:bCs/>
                <w:sz w:val="12"/>
                <w:szCs w:val="12"/>
              </w:rPr>
              <w:t>1</w:t>
            </w:r>
            <w:proofErr w:type="gramEnd"/>
          </w:p>
        </w:tc>
        <w:tc>
          <w:tcPr>
            <w:tcW w:w="1123" w:type="dxa"/>
          </w:tcPr>
          <w:p w:rsidR="00144B36" w:rsidRPr="00144B36" w:rsidRDefault="00144B36" w:rsidP="00144B36">
            <w:pPr>
              <w:tabs>
                <w:tab w:val="left" w:pos="284"/>
              </w:tabs>
              <w:rPr>
                <w:rFonts w:ascii="Times New Roman" w:eastAsia="Calibri" w:hAnsi="Times New Roman" w:cs="Times New Roman"/>
                <w:sz w:val="12"/>
                <w:szCs w:val="12"/>
              </w:rPr>
            </w:pPr>
            <w:r w:rsidRPr="00144B36">
              <w:rPr>
                <w:rFonts w:ascii="Times New Roman" w:eastAsia="Calibri" w:hAnsi="Times New Roman" w:cs="Times New Roman"/>
                <w:sz w:val="12"/>
                <w:szCs w:val="12"/>
              </w:rPr>
              <w:t>415,98</w:t>
            </w:r>
          </w:p>
        </w:tc>
        <w:tc>
          <w:tcPr>
            <w:tcW w:w="1123" w:type="dxa"/>
          </w:tcPr>
          <w:p w:rsidR="00144B36" w:rsidRPr="00144B36" w:rsidRDefault="00144B36" w:rsidP="00144B36">
            <w:pPr>
              <w:tabs>
                <w:tab w:val="left" w:pos="284"/>
              </w:tabs>
              <w:rPr>
                <w:rFonts w:ascii="Times New Roman" w:eastAsia="Calibri" w:hAnsi="Times New Roman" w:cs="Times New Roman"/>
                <w:sz w:val="12"/>
                <w:szCs w:val="12"/>
              </w:rPr>
            </w:pPr>
            <w:r w:rsidRPr="00144B36">
              <w:rPr>
                <w:rFonts w:ascii="Times New Roman" w:eastAsia="Calibri" w:hAnsi="Times New Roman" w:cs="Times New Roman"/>
                <w:sz w:val="12"/>
                <w:szCs w:val="12"/>
              </w:rPr>
              <w:t>29,97</w:t>
            </w:r>
          </w:p>
        </w:tc>
        <w:tc>
          <w:tcPr>
            <w:tcW w:w="1351" w:type="dxa"/>
          </w:tcPr>
          <w:p w:rsidR="00144B36" w:rsidRPr="00144B36" w:rsidRDefault="00144B36" w:rsidP="00144B36">
            <w:pPr>
              <w:tabs>
                <w:tab w:val="left" w:pos="284"/>
              </w:tabs>
              <w:rPr>
                <w:rFonts w:ascii="Times New Roman" w:eastAsia="Calibri" w:hAnsi="Times New Roman" w:cs="Times New Roman"/>
                <w:bCs/>
                <w:sz w:val="12"/>
                <w:szCs w:val="12"/>
              </w:rPr>
            </w:pPr>
            <w:r w:rsidRPr="00144B36">
              <w:rPr>
                <w:rFonts w:ascii="Times New Roman" w:eastAsia="Calibri" w:hAnsi="Times New Roman" w:cs="Times New Roman"/>
                <w:bCs/>
                <w:sz w:val="12"/>
                <w:szCs w:val="12"/>
              </w:rPr>
              <w:t>8,33</w:t>
            </w:r>
          </w:p>
        </w:tc>
      </w:tr>
      <w:tr w:rsidR="00144B36" w:rsidRPr="00144B36" w:rsidTr="008961E0">
        <w:trPr>
          <w:trHeight w:val="20"/>
        </w:trPr>
        <w:tc>
          <w:tcPr>
            <w:tcW w:w="3916" w:type="dxa"/>
          </w:tcPr>
          <w:p w:rsidR="00144B36" w:rsidRPr="00144B36" w:rsidRDefault="00144B36" w:rsidP="00144B36">
            <w:pPr>
              <w:tabs>
                <w:tab w:val="left" w:pos="284"/>
              </w:tabs>
              <w:rPr>
                <w:rFonts w:ascii="Times New Roman" w:eastAsia="Calibri" w:hAnsi="Times New Roman" w:cs="Times New Roman"/>
                <w:bCs/>
                <w:sz w:val="12"/>
                <w:szCs w:val="12"/>
              </w:rPr>
            </w:pPr>
            <w:r w:rsidRPr="00144B36">
              <w:rPr>
                <w:rFonts w:ascii="Times New Roman" w:eastAsia="Calibri" w:hAnsi="Times New Roman" w:cs="Times New Roman"/>
                <w:bCs/>
                <w:sz w:val="12"/>
                <w:szCs w:val="12"/>
              </w:rPr>
              <w:t>Объединенный хозяйственно-питьевой и противопожарный водопровод В</w:t>
            </w:r>
            <w:proofErr w:type="gramStart"/>
            <w:r w:rsidRPr="00144B36">
              <w:rPr>
                <w:rFonts w:ascii="Times New Roman" w:eastAsia="Calibri" w:hAnsi="Times New Roman" w:cs="Times New Roman"/>
                <w:bCs/>
                <w:sz w:val="12"/>
                <w:szCs w:val="12"/>
              </w:rPr>
              <w:t>1</w:t>
            </w:r>
            <w:proofErr w:type="gramEnd"/>
            <w:r w:rsidRPr="00144B36">
              <w:rPr>
                <w:rFonts w:ascii="Times New Roman" w:eastAsia="Calibri" w:hAnsi="Times New Roman" w:cs="Times New Roman"/>
                <w:bCs/>
                <w:sz w:val="12"/>
                <w:szCs w:val="12"/>
              </w:rPr>
              <w:t xml:space="preserve"> (при пожаре)</w:t>
            </w:r>
          </w:p>
        </w:tc>
        <w:tc>
          <w:tcPr>
            <w:tcW w:w="1123" w:type="dxa"/>
          </w:tcPr>
          <w:p w:rsidR="00144B36" w:rsidRPr="00144B36" w:rsidRDefault="00144B36" w:rsidP="00144B36">
            <w:pPr>
              <w:tabs>
                <w:tab w:val="left" w:pos="284"/>
              </w:tabs>
              <w:rPr>
                <w:rFonts w:ascii="Times New Roman" w:eastAsia="Calibri" w:hAnsi="Times New Roman" w:cs="Times New Roman"/>
                <w:sz w:val="12"/>
                <w:szCs w:val="12"/>
              </w:rPr>
            </w:pPr>
            <w:r w:rsidRPr="00144B36">
              <w:rPr>
                <w:rFonts w:ascii="Times New Roman" w:eastAsia="Calibri" w:hAnsi="Times New Roman" w:cs="Times New Roman"/>
                <w:sz w:val="12"/>
                <w:szCs w:val="12"/>
              </w:rPr>
              <w:t>631,98</w:t>
            </w:r>
          </w:p>
        </w:tc>
        <w:tc>
          <w:tcPr>
            <w:tcW w:w="1123" w:type="dxa"/>
          </w:tcPr>
          <w:p w:rsidR="00144B36" w:rsidRPr="00144B36" w:rsidRDefault="00144B36" w:rsidP="00144B36">
            <w:pPr>
              <w:tabs>
                <w:tab w:val="left" w:pos="284"/>
              </w:tabs>
              <w:rPr>
                <w:rFonts w:ascii="Times New Roman" w:eastAsia="Calibri" w:hAnsi="Times New Roman" w:cs="Times New Roman"/>
                <w:sz w:val="12"/>
                <w:szCs w:val="12"/>
              </w:rPr>
            </w:pPr>
            <w:r w:rsidRPr="00144B36">
              <w:rPr>
                <w:rFonts w:ascii="Times New Roman" w:eastAsia="Calibri" w:hAnsi="Times New Roman" w:cs="Times New Roman"/>
                <w:sz w:val="12"/>
                <w:szCs w:val="12"/>
              </w:rPr>
              <w:t>101,97</w:t>
            </w:r>
          </w:p>
        </w:tc>
        <w:tc>
          <w:tcPr>
            <w:tcW w:w="1351" w:type="dxa"/>
          </w:tcPr>
          <w:p w:rsidR="00144B36" w:rsidRPr="00144B36" w:rsidRDefault="00144B36" w:rsidP="00144B36">
            <w:pPr>
              <w:tabs>
                <w:tab w:val="left" w:pos="284"/>
              </w:tabs>
              <w:rPr>
                <w:rFonts w:ascii="Times New Roman" w:eastAsia="Calibri" w:hAnsi="Times New Roman" w:cs="Times New Roman"/>
                <w:bCs/>
                <w:sz w:val="12"/>
                <w:szCs w:val="12"/>
              </w:rPr>
            </w:pPr>
            <w:r w:rsidRPr="00144B36">
              <w:rPr>
                <w:rFonts w:ascii="Times New Roman" w:eastAsia="Calibri" w:hAnsi="Times New Roman" w:cs="Times New Roman"/>
                <w:bCs/>
                <w:sz w:val="12"/>
                <w:szCs w:val="12"/>
              </w:rPr>
              <w:t>28,33</w:t>
            </w:r>
          </w:p>
        </w:tc>
      </w:tr>
    </w:tbl>
    <w:p w:rsidR="00144B36" w:rsidRPr="00144B36" w:rsidRDefault="00144B36" w:rsidP="00144B36">
      <w:pPr>
        <w:tabs>
          <w:tab w:val="left" w:pos="284"/>
        </w:tabs>
        <w:spacing w:after="0" w:line="240" w:lineRule="auto"/>
        <w:rPr>
          <w:rFonts w:ascii="Times New Roman" w:eastAsia="Calibri" w:hAnsi="Times New Roman" w:cs="Times New Roman"/>
          <w:sz w:val="12"/>
          <w:szCs w:val="12"/>
        </w:rPr>
      </w:pPr>
    </w:p>
    <w:p w:rsidR="00144B36" w:rsidRPr="00144B36" w:rsidRDefault="00144B36" w:rsidP="00144B36">
      <w:pPr>
        <w:tabs>
          <w:tab w:val="left" w:pos="284"/>
        </w:tabs>
        <w:spacing w:after="0" w:line="240" w:lineRule="auto"/>
        <w:ind w:firstLine="284"/>
        <w:jc w:val="both"/>
        <w:rPr>
          <w:rFonts w:ascii="Times New Roman" w:eastAsia="Calibri" w:hAnsi="Times New Roman" w:cs="Times New Roman"/>
          <w:sz w:val="12"/>
          <w:szCs w:val="12"/>
        </w:rPr>
      </w:pPr>
      <w:proofErr w:type="gramStart"/>
      <w:r w:rsidRPr="00144B36">
        <w:rPr>
          <w:rFonts w:ascii="Times New Roman" w:eastAsia="Calibri" w:hAnsi="Times New Roman" w:cs="Times New Roman"/>
          <w:sz w:val="12"/>
          <w:szCs w:val="12"/>
        </w:rPr>
        <w:t>Строительная длина ЛЭП-0,4кВ, выполненной в траншее кабелем:</w:t>
      </w:r>
      <w:proofErr w:type="gramEnd"/>
    </w:p>
    <w:p w:rsidR="00144B36" w:rsidRPr="00144B36" w:rsidRDefault="00144B36" w:rsidP="00144B36">
      <w:pPr>
        <w:tabs>
          <w:tab w:val="left" w:pos="284"/>
        </w:tabs>
        <w:spacing w:after="0" w:line="240" w:lineRule="auto"/>
        <w:ind w:firstLine="284"/>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ВБШв-1(4х50) мм</w:t>
      </w:r>
      <w:proofErr w:type="gramStart"/>
      <w:r w:rsidRPr="00144B36">
        <w:rPr>
          <w:rFonts w:ascii="Times New Roman" w:eastAsia="Calibri" w:hAnsi="Times New Roman" w:cs="Times New Roman"/>
          <w:sz w:val="12"/>
          <w:szCs w:val="12"/>
          <w:vertAlign w:val="superscript"/>
        </w:rPr>
        <w:t>2</w:t>
      </w:r>
      <w:proofErr w:type="gramEnd"/>
      <w:r w:rsidRPr="00144B36">
        <w:rPr>
          <w:rFonts w:ascii="Times New Roman" w:eastAsia="Calibri" w:hAnsi="Times New Roman" w:cs="Times New Roman"/>
          <w:sz w:val="12"/>
          <w:szCs w:val="12"/>
        </w:rPr>
        <w:t xml:space="preserve"> – 110 м.</w:t>
      </w:r>
    </w:p>
    <w:p w:rsidR="00144B36" w:rsidRPr="00144B36" w:rsidRDefault="00144B36" w:rsidP="00144B36">
      <w:pPr>
        <w:tabs>
          <w:tab w:val="left" w:pos="284"/>
        </w:tabs>
        <w:spacing w:after="0" w:line="240" w:lineRule="auto"/>
        <w:ind w:firstLine="284"/>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 xml:space="preserve">Строительная длина ВЛЗ-6кВ, </w:t>
      </w:r>
      <w:proofErr w:type="gramStart"/>
      <w:r w:rsidRPr="00144B36">
        <w:rPr>
          <w:rFonts w:ascii="Times New Roman" w:eastAsia="Calibri" w:hAnsi="Times New Roman" w:cs="Times New Roman"/>
          <w:sz w:val="12"/>
          <w:szCs w:val="12"/>
        </w:rPr>
        <w:t>выполненной</w:t>
      </w:r>
      <w:proofErr w:type="gramEnd"/>
      <w:r w:rsidRPr="00144B36">
        <w:rPr>
          <w:rFonts w:ascii="Times New Roman" w:eastAsia="Calibri" w:hAnsi="Times New Roman" w:cs="Times New Roman"/>
          <w:sz w:val="12"/>
          <w:szCs w:val="12"/>
        </w:rPr>
        <w:t xml:space="preserve"> проводом:</w:t>
      </w:r>
    </w:p>
    <w:p w:rsidR="00144B36" w:rsidRPr="00144B36" w:rsidRDefault="00144B36" w:rsidP="00144B36">
      <w:pPr>
        <w:tabs>
          <w:tab w:val="left" w:pos="284"/>
        </w:tabs>
        <w:spacing w:after="0" w:line="240" w:lineRule="auto"/>
        <w:ind w:firstLine="284"/>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СИП3-3(1х50)мм</w:t>
      </w:r>
      <w:proofErr w:type="gramStart"/>
      <w:r w:rsidRPr="00144B36">
        <w:rPr>
          <w:rFonts w:ascii="Times New Roman" w:eastAsia="Calibri" w:hAnsi="Times New Roman" w:cs="Times New Roman"/>
          <w:sz w:val="12"/>
          <w:szCs w:val="12"/>
          <w:vertAlign w:val="superscript"/>
        </w:rPr>
        <w:t>2</w:t>
      </w:r>
      <w:proofErr w:type="gramEnd"/>
      <w:r w:rsidRPr="00144B36">
        <w:rPr>
          <w:rFonts w:ascii="Times New Roman" w:eastAsia="Calibri" w:hAnsi="Times New Roman" w:cs="Times New Roman"/>
          <w:sz w:val="12"/>
          <w:szCs w:val="12"/>
        </w:rPr>
        <w:t xml:space="preserve"> – 150 м;</w:t>
      </w:r>
    </w:p>
    <w:p w:rsidR="00144B36" w:rsidRPr="00144B36" w:rsidRDefault="00144B36" w:rsidP="00144B36">
      <w:pPr>
        <w:tabs>
          <w:tab w:val="left" w:pos="284"/>
        </w:tabs>
        <w:spacing w:after="0" w:line="240" w:lineRule="auto"/>
        <w:ind w:firstLine="284"/>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СИП3-3(1х70)мм</w:t>
      </w:r>
      <w:proofErr w:type="gramStart"/>
      <w:r w:rsidRPr="00144B36">
        <w:rPr>
          <w:rFonts w:ascii="Times New Roman" w:eastAsia="Calibri" w:hAnsi="Times New Roman" w:cs="Times New Roman"/>
          <w:sz w:val="12"/>
          <w:szCs w:val="12"/>
          <w:vertAlign w:val="superscript"/>
        </w:rPr>
        <w:t>2</w:t>
      </w:r>
      <w:proofErr w:type="gramEnd"/>
      <w:r w:rsidRPr="00144B36">
        <w:rPr>
          <w:rFonts w:ascii="Times New Roman" w:eastAsia="Calibri" w:hAnsi="Times New Roman" w:cs="Times New Roman"/>
          <w:sz w:val="12"/>
          <w:szCs w:val="12"/>
        </w:rPr>
        <w:t xml:space="preserve"> – 2200 м.</w:t>
      </w:r>
    </w:p>
    <w:p w:rsidR="00144B36" w:rsidRPr="00144B36" w:rsidRDefault="00144B36" w:rsidP="00144B36">
      <w:pPr>
        <w:tabs>
          <w:tab w:val="left" w:pos="284"/>
        </w:tabs>
        <w:spacing w:after="0" w:line="240" w:lineRule="auto"/>
        <w:jc w:val="both"/>
        <w:rPr>
          <w:rFonts w:ascii="Times New Roman" w:eastAsia="Calibri" w:hAnsi="Times New Roman" w:cs="Times New Roman"/>
          <w:sz w:val="12"/>
          <w:szCs w:val="12"/>
        </w:rPr>
      </w:pPr>
    </w:p>
    <w:p w:rsidR="00144B36" w:rsidRPr="00144B36" w:rsidRDefault="00144B36" w:rsidP="00144B36">
      <w:pPr>
        <w:tabs>
          <w:tab w:val="left" w:pos="284"/>
        </w:tabs>
        <w:spacing w:after="0" w:line="240" w:lineRule="auto"/>
        <w:ind w:firstLine="284"/>
        <w:jc w:val="both"/>
        <w:rPr>
          <w:rFonts w:ascii="Times New Roman" w:eastAsia="Calibri" w:hAnsi="Times New Roman" w:cs="Times New Roman"/>
          <w:b/>
          <w:sz w:val="12"/>
          <w:szCs w:val="12"/>
        </w:rPr>
      </w:pPr>
      <w:r w:rsidRPr="00144B36">
        <w:rPr>
          <w:rFonts w:ascii="Times New Roman" w:eastAsia="Calibri" w:hAnsi="Times New Roman" w:cs="Times New Roman"/>
          <w:b/>
          <w:sz w:val="12"/>
          <w:szCs w:val="12"/>
        </w:rPr>
        <w:t>3. Местоположение проектируемого объекта</w:t>
      </w:r>
    </w:p>
    <w:p w:rsidR="00144B36" w:rsidRPr="00144B36" w:rsidRDefault="00144B36" w:rsidP="00144B36">
      <w:pPr>
        <w:tabs>
          <w:tab w:val="left" w:pos="284"/>
        </w:tabs>
        <w:spacing w:after="0" w:line="240" w:lineRule="auto"/>
        <w:ind w:firstLine="284"/>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 xml:space="preserve">В административном отношении площадка проектируемого объекта расположена на территории </w:t>
      </w:r>
      <w:proofErr w:type="gramStart"/>
      <w:r w:rsidRPr="00144B36">
        <w:rPr>
          <w:rFonts w:ascii="Times New Roman" w:eastAsia="Calibri" w:hAnsi="Times New Roman" w:cs="Times New Roman"/>
          <w:sz w:val="12"/>
          <w:szCs w:val="12"/>
        </w:rPr>
        <w:t>с</w:t>
      </w:r>
      <w:proofErr w:type="gramEnd"/>
      <w:r w:rsidRPr="00144B36">
        <w:rPr>
          <w:rFonts w:ascii="Times New Roman" w:eastAsia="Calibri" w:hAnsi="Times New Roman" w:cs="Times New Roman"/>
          <w:sz w:val="12"/>
          <w:szCs w:val="12"/>
        </w:rPr>
        <w:t xml:space="preserve">. </w:t>
      </w:r>
      <w:proofErr w:type="gramStart"/>
      <w:r w:rsidRPr="00144B36">
        <w:rPr>
          <w:rFonts w:ascii="Times New Roman" w:eastAsia="Calibri" w:hAnsi="Times New Roman" w:cs="Times New Roman"/>
          <w:sz w:val="12"/>
          <w:szCs w:val="12"/>
        </w:rPr>
        <w:t>Калиновка</w:t>
      </w:r>
      <w:proofErr w:type="gramEnd"/>
      <w:r w:rsidRPr="00144B36">
        <w:rPr>
          <w:rFonts w:ascii="Times New Roman" w:eastAsia="Calibri" w:hAnsi="Times New Roman" w:cs="Times New Roman"/>
          <w:sz w:val="12"/>
          <w:szCs w:val="12"/>
        </w:rPr>
        <w:t xml:space="preserve"> Сергиевского района Самарской области.</w:t>
      </w:r>
    </w:p>
    <w:p w:rsidR="00144B36" w:rsidRPr="00144B36" w:rsidRDefault="00144B36" w:rsidP="00144B36">
      <w:pPr>
        <w:tabs>
          <w:tab w:val="left" w:pos="284"/>
        </w:tabs>
        <w:spacing w:after="0" w:line="240" w:lineRule="auto"/>
        <w:ind w:firstLine="284"/>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 xml:space="preserve">В геоморфологическом отношении территория приурочена к юго-восточному пологому склону водораздела рек Сок и Сургут, осложненному V-образной долиной реки </w:t>
      </w:r>
      <w:proofErr w:type="spellStart"/>
      <w:r w:rsidRPr="00144B36">
        <w:rPr>
          <w:rFonts w:ascii="Times New Roman" w:eastAsia="Calibri" w:hAnsi="Times New Roman" w:cs="Times New Roman"/>
          <w:sz w:val="12"/>
          <w:szCs w:val="12"/>
        </w:rPr>
        <w:t>Чесноковка</w:t>
      </w:r>
      <w:proofErr w:type="spellEnd"/>
      <w:r w:rsidRPr="00144B36">
        <w:rPr>
          <w:rFonts w:ascii="Times New Roman" w:eastAsia="Calibri" w:hAnsi="Times New Roman" w:cs="Times New Roman"/>
          <w:sz w:val="12"/>
          <w:szCs w:val="12"/>
        </w:rPr>
        <w:t>.</w:t>
      </w:r>
    </w:p>
    <w:p w:rsidR="00144B36" w:rsidRPr="00144B36" w:rsidRDefault="00144B36" w:rsidP="00144B36">
      <w:pPr>
        <w:tabs>
          <w:tab w:val="left" w:pos="284"/>
        </w:tabs>
        <w:spacing w:after="0" w:line="240" w:lineRule="auto"/>
        <w:ind w:firstLine="284"/>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 xml:space="preserve">Рельеф площадки – спокойный, с заметным уклоном в сторону долины р. </w:t>
      </w:r>
      <w:proofErr w:type="spellStart"/>
      <w:r w:rsidRPr="00144B36">
        <w:rPr>
          <w:rFonts w:ascii="Times New Roman" w:eastAsia="Calibri" w:hAnsi="Times New Roman" w:cs="Times New Roman"/>
          <w:sz w:val="12"/>
          <w:szCs w:val="12"/>
        </w:rPr>
        <w:t>Чесноковка</w:t>
      </w:r>
      <w:proofErr w:type="spellEnd"/>
      <w:r w:rsidRPr="00144B36">
        <w:rPr>
          <w:rFonts w:ascii="Times New Roman" w:eastAsia="Calibri" w:hAnsi="Times New Roman" w:cs="Times New Roman"/>
          <w:sz w:val="12"/>
          <w:szCs w:val="12"/>
        </w:rPr>
        <w:t>.</w:t>
      </w:r>
    </w:p>
    <w:p w:rsidR="00144B36" w:rsidRPr="00144B36" w:rsidRDefault="00144B36" w:rsidP="00144B36">
      <w:pPr>
        <w:tabs>
          <w:tab w:val="left" w:pos="284"/>
        </w:tabs>
        <w:spacing w:after="0" w:line="240" w:lineRule="auto"/>
        <w:ind w:firstLine="284"/>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 xml:space="preserve">Техногенные нагрузки внутри </w:t>
      </w:r>
      <w:proofErr w:type="gramStart"/>
      <w:r w:rsidRPr="00144B36">
        <w:rPr>
          <w:rFonts w:ascii="Times New Roman" w:eastAsia="Calibri" w:hAnsi="Times New Roman" w:cs="Times New Roman"/>
          <w:sz w:val="12"/>
          <w:szCs w:val="12"/>
        </w:rPr>
        <w:t>с</w:t>
      </w:r>
      <w:proofErr w:type="gramEnd"/>
      <w:r w:rsidRPr="00144B36">
        <w:rPr>
          <w:rFonts w:ascii="Times New Roman" w:eastAsia="Calibri" w:hAnsi="Times New Roman" w:cs="Times New Roman"/>
          <w:sz w:val="12"/>
          <w:szCs w:val="12"/>
        </w:rPr>
        <w:t>. Калиновка довольно значительные, а за его пределами практически отсутствуют.</w:t>
      </w:r>
    </w:p>
    <w:p w:rsidR="00144B36" w:rsidRPr="00144B36" w:rsidRDefault="00144B36" w:rsidP="00144B36">
      <w:pPr>
        <w:tabs>
          <w:tab w:val="left" w:pos="284"/>
        </w:tabs>
        <w:spacing w:after="0" w:line="240" w:lineRule="auto"/>
        <w:ind w:firstLine="284"/>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Климат Самарской области резко континентальный. Зима холодная, продолжительная, малоснежная, с сильными ветрами и буранами. Лето жаркое, сухое, с большим количеством ясных, малооблачных дней. Осень продолжительная, весна короткая, бурная. Весь год наблюдается недостаточность и неустойчивость атмосферных осадков, сухость воздуха, интенсивность процессов испарения.</w:t>
      </w:r>
    </w:p>
    <w:p w:rsidR="00144B36" w:rsidRPr="00144B36" w:rsidRDefault="00144B36" w:rsidP="00144B36">
      <w:pPr>
        <w:tabs>
          <w:tab w:val="left" w:pos="284"/>
        </w:tabs>
        <w:spacing w:after="0" w:line="240" w:lineRule="auto"/>
        <w:ind w:firstLine="284"/>
        <w:jc w:val="both"/>
        <w:rPr>
          <w:rFonts w:ascii="Times New Roman" w:eastAsia="Calibri" w:hAnsi="Times New Roman" w:cs="Times New Roman"/>
          <w:sz w:val="12"/>
          <w:szCs w:val="12"/>
        </w:rPr>
      </w:pPr>
      <w:proofErr w:type="gramStart"/>
      <w:r w:rsidRPr="00144B36">
        <w:rPr>
          <w:rFonts w:ascii="Times New Roman" w:eastAsia="Calibri" w:hAnsi="Times New Roman" w:cs="Times New Roman"/>
          <w:sz w:val="12"/>
          <w:szCs w:val="12"/>
        </w:rPr>
        <w:t xml:space="preserve">Среднегодовая температура воздуха по территории составляет 3,9 </w:t>
      </w:r>
      <w:r w:rsidRPr="00144B36">
        <w:rPr>
          <w:rFonts w:ascii="Times New Roman" w:eastAsia="Calibri" w:hAnsi="Times New Roman" w:cs="Times New Roman"/>
          <w:sz w:val="12"/>
          <w:szCs w:val="12"/>
        </w:rPr>
        <w:t xml:space="preserve">С. Самым холодным месяцем года является январь при среднемесячной температуре минус 12,8 </w:t>
      </w:r>
      <w:r w:rsidRPr="00144B36">
        <w:rPr>
          <w:rFonts w:ascii="Times New Roman" w:eastAsia="Calibri" w:hAnsi="Times New Roman" w:cs="Times New Roman"/>
          <w:sz w:val="12"/>
          <w:szCs w:val="12"/>
        </w:rPr>
        <w:t xml:space="preserve">С. Самым теплым месяцем года является июль, среднемесячные температуры которого составляют 20,2 </w:t>
      </w:r>
      <w:r w:rsidRPr="00144B36">
        <w:rPr>
          <w:rFonts w:ascii="Times New Roman" w:eastAsia="Calibri" w:hAnsi="Times New Roman" w:cs="Times New Roman"/>
          <w:sz w:val="12"/>
          <w:szCs w:val="12"/>
        </w:rPr>
        <w:t xml:space="preserve">С. Абсолютный максимум температуры в году плюс 40 </w:t>
      </w:r>
      <w:r w:rsidRPr="00144B36">
        <w:rPr>
          <w:rFonts w:ascii="Times New Roman" w:eastAsia="Calibri" w:hAnsi="Times New Roman" w:cs="Times New Roman"/>
          <w:sz w:val="12"/>
          <w:szCs w:val="12"/>
        </w:rPr>
        <w:t xml:space="preserve">С, абсолютный минимум минус 48 </w:t>
      </w:r>
      <w:r w:rsidRPr="00144B36">
        <w:rPr>
          <w:rFonts w:ascii="Times New Roman" w:eastAsia="Calibri" w:hAnsi="Times New Roman" w:cs="Times New Roman"/>
          <w:sz w:val="12"/>
          <w:szCs w:val="12"/>
        </w:rPr>
        <w:t xml:space="preserve">С. Средняя месячная максимальная температура воздуха самого жаркого месяца составляет 26,5 </w:t>
      </w:r>
      <w:r w:rsidRPr="00144B36">
        <w:rPr>
          <w:rFonts w:ascii="Times New Roman" w:eastAsia="Calibri" w:hAnsi="Times New Roman" w:cs="Times New Roman"/>
          <w:sz w:val="12"/>
          <w:szCs w:val="12"/>
        </w:rPr>
        <w:t>С. Температура холодного периода (средняя</w:t>
      </w:r>
      <w:proofErr w:type="gramEnd"/>
      <w:r w:rsidRPr="00144B36">
        <w:rPr>
          <w:rFonts w:ascii="Times New Roman" w:eastAsia="Calibri" w:hAnsi="Times New Roman" w:cs="Times New Roman"/>
          <w:sz w:val="12"/>
          <w:szCs w:val="12"/>
        </w:rPr>
        <w:t xml:space="preserve"> температура наиболее холодной части отопительного периода) </w:t>
      </w:r>
      <w:proofErr w:type="gramStart"/>
      <w:r w:rsidRPr="00144B36">
        <w:rPr>
          <w:rFonts w:ascii="Times New Roman" w:eastAsia="Calibri" w:hAnsi="Times New Roman" w:cs="Times New Roman"/>
          <w:sz w:val="12"/>
          <w:szCs w:val="12"/>
        </w:rPr>
        <w:t xml:space="preserve">равна минус 17,4 </w:t>
      </w:r>
      <w:r w:rsidRPr="00144B36">
        <w:rPr>
          <w:rFonts w:ascii="Times New Roman" w:eastAsia="Calibri" w:hAnsi="Times New Roman" w:cs="Times New Roman"/>
          <w:sz w:val="12"/>
          <w:szCs w:val="12"/>
        </w:rPr>
        <w:t>С. Средняя температура наиболее холодной пятидневки обеспеченностью 0.92 равна</w:t>
      </w:r>
      <w:proofErr w:type="gramEnd"/>
      <w:r w:rsidRPr="00144B36">
        <w:rPr>
          <w:rFonts w:ascii="Times New Roman" w:eastAsia="Calibri" w:hAnsi="Times New Roman" w:cs="Times New Roman"/>
          <w:sz w:val="12"/>
          <w:szCs w:val="12"/>
        </w:rPr>
        <w:t xml:space="preserve"> минус 31 </w:t>
      </w:r>
      <w:r w:rsidRPr="00144B36">
        <w:rPr>
          <w:rFonts w:ascii="Times New Roman" w:eastAsia="Calibri" w:hAnsi="Times New Roman" w:cs="Times New Roman"/>
          <w:sz w:val="12"/>
          <w:szCs w:val="12"/>
        </w:rPr>
        <w:t>С.</w:t>
      </w:r>
    </w:p>
    <w:p w:rsidR="00144B36" w:rsidRPr="00144B36" w:rsidRDefault="00144B36" w:rsidP="00144B36">
      <w:pPr>
        <w:tabs>
          <w:tab w:val="left" w:pos="284"/>
        </w:tabs>
        <w:spacing w:after="0" w:line="240" w:lineRule="auto"/>
        <w:ind w:firstLine="284"/>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 xml:space="preserve">Среднегодовая сумма всех атмосферных осадков составляет 459 мм. В теплое время года (с апреля по октябрь) выпадает до 66% от </w:t>
      </w:r>
      <w:proofErr w:type="spellStart"/>
      <w:r w:rsidRPr="00144B36">
        <w:rPr>
          <w:rFonts w:ascii="Times New Roman" w:eastAsia="Calibri" w:hAnsi="Times New Roman" w:cs="Times New Roman"/>
          <w:sz w:val="12"/>
          <w:szCs w:val="12"/>
        </w:rPr>
        <w:t>общегодовой</w:t>
      </w:r>
      <w:proofErr w:type="spellEnd"/>
      <w:r w:rsidRPr="00144B36">
        <w:rPr>
          <w:rFonts w:ascii="Times New Roman" w:eastAsia="Calibri" w:hAnsi="Times New Roman" w:cs="Times New Roman"/>
          <w:sz w:val="12"/>
          <w:szCs w:val="12"/>
        </w:rPr>
        <w:t xml:space="preserve"> суммы осадков, преимущественно в виде дождей. Наибольшее количество осадков выпадает в июне   июле (51-54 мм), наименьшее – в феврале-марте (24-25 мм).</w:t>
      </w:r>
    </w:p>
    <w:p w:rsidR="00144B36" w:rsidRPr="00144B36" w:rsidRDefault="00144B36" w:rsidP="00144B36">
      <w:pPr>
        <w:tabs>
          <w:tab w:val="left" w:pos="284"/>
        </w:tabs>
        <w:spacing w:after="0" w:line="240" w:lineRule="auto"/>
        <w:ind w:firstLine="284"/>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В описываемом регионе существенное влияние оказывают ветры Сибирского антициклона. Территория относится к III району по ветровым нагрузкам (СП 20.13330.2011). Нормативное значение ветрового давления 0,3 кПа.</w:t>
      </w:r>
    </w:p>
    <w:p w:rsidR="00144B36" w:rsidRPr="00144B36" w:rsidRDefault="00144B36" w:rsidP="00144B36">
      <w:pPr>
        <w:tabs>
          <w:tab w:val="left" w:pos="284"/>
        </w:tabs>
        <w:spacing w:after="0" w:line="240" w:lineRule="auto"/>
        <w:ind w:firstLine="284"/>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lastRenderedPageBreak/>
        <w:t>Среднегодовая скорость ветра составляет 3,6 м/с. Наибольшие средние скорости ветра в течение года наблюдаются в зимние месяцы (ноябрь-март) и наименьшие - в летние (июль-август). Скорость ветра повторяемостью 1 раз в 25 лет на высоте 10 м от земли составляет 22 м/</w:t>
      </w:r>
      <w:proofErr w:type="gramStart"/>
      <w:r w:rsidRPr="00144B36">
        <w:rPr>
          <w:rFonts w:ascii="Times New Roman" w:eastAsia="Calibri" w:hAnsi="Times New Roman" w:cs="Times New Roman"/>
          <w:sz w:val="12"/>
          <w:szCs w:val="12"/>
        </w:rPr>
        <w:t>с</w:t>
      </w:r>
      <w:proofErr w:type="gramEnd"/>
      <w:r w:rsidRPr="00144B36">
        <w:rPr>
          <w:rFonts w:ascii="Times New Roman" w:eastAsia="Calibri" w:hAnsi="Times New Roman" w:cs="Times New Roman"/>
          <w:sz w:val="12"/>
          <w:szCs w:val="12"/>
        </w:rPr>
        <w:t>. Скорость ветра, вероятность превышения которой составляет 5 %, равна 9 м/с.</w:t>
      </w:r>
    </w:p>
    <w:p w:rsidR="00144B36" w:rsidRPr="00144B36" w:rsidRDefault="00144B36" w:rsidP="00144B36">
      <w:pPr>
        <w:tabs>
          <w:tab w:val="left" w:pos="284"/>
        </w:tabs>
        <w:spacing w:after="0" w:line="240" w:lineRule="auto"/>
        <w:ind w:firstLine="284"/>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По данным метеостанции Серноводск общее количество дней с метелью за год составляет 31 день с наибольшей их частотой в декабре-феврале (7-9 дней в месяц).</w:t>
      </w:r>
    </w:p>
    <w:p w:rsidR="00144B36" w:rsidRPr="00144B36" w:rsidRDefault="00144B36" w:rsidP="00144B36">
      <w:pPr>
        <w:tabs>
          <w:tab w:val="left" w:pos="284"/>
        </w:tabs>
        <w:spacing w:after="0" w:line="240" w:lineRule="auto"/>
        <w:ind w:firstLine="284"/>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 xml:space="preserve">Грозы на исследуемой территории возможны с апреля по сентябрь. Наиболее часто они наблюдаются с июня по август. По данным </w:t>
      </w:r>
      <w:proofErr w:type="gramStart"/>
      <w:r w:rsidRPr="00144B36">
        <w:rPr>
          <w:rFonts w:ascii="Times New Roman" w:eastAsia="Calibri" w:hAnsi="Times New Roman" w:cs="Times New Roman"/>
          <w:sz w:val="12"/>
          <w:szCs w:val="12"/>
        </w:rPr>
        <w:t>Приволжского</w:t>
      </w:r>
      <w:proofErr w:type="gramEnd"/>
      <w:r w:rsidRPr="00144B36">
        <w:rPr>
          <w:rFonts w:ascii="Times New Roman" w:eastAsia="Calibri" w:hAnsi="Times New Roman" w:cs="Times New Roman"/>
          <w:sz w:val="12"/>
          <w:szCs w:val="12"/>
        </w:rPr>
        <w:t xml:space="preserve"> УГКС, среднее число дней с грозой за год составляет 22, наибольшее число дней с грозой - 33.</w:t>
      </w:r>
    </w:p>
    <w:p w:rsidR="00144B36" w:rsidRPr="00144B36" w:rsidRDefault="00144B36" w:rsidP="00144B36">
      <w:pPr>
        <w:tabs>
          <w:tab w:val="left" w:pos="284"/>
        </w:tabs>
        <w:spacing w:after="0" w:line="240" w:lineRule="auto"/>
        <w:ind w:firstLine="284"/>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Нормативная глубина сезонного промерзания почвы (СП 22.13330.2011) соответствует следующим значениям:</w:t>
      </w:r>
    </w:p>
    <w:p w:rsidR="00144B36" w:rsidRPr="00144B36" w:rsidRDefault="00144B36" w:rsidP="00144B36">
      <w:pPr>
        <w:tabs>
          <w:tab w:val="left" w:pos="284"/>
        </w:tabs>
        <w:spacing w:after="0" w:line="240" w:lineRule="auto"/>
        <w:ind w:firstLine="284"/>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 суглинки – 1,70 м;</w:t>
      </w:r>
    </w:p>
    <w:p w:rsidR="00144B36" w:rsidRPr="00144B36" w:rsidRDefault="00144B36" w:rsidP="00144B36">
      <w:pPr>
        <w:tabs>
          <w:tab w:val="left" w:pos="284"/>
        </w:tabs>
        <w:spacing w:after="0" w:line="240" w:lineRule="auto"/>
        <w:ind w:firstLine="284"/>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 супеси, пески пылеватые и мелкие – 1,88 м;</w:t>
      </w:r>
    </w:p>
    <w:p w:rsidR="00144B36" w:rsidRPr="00144B36" w:rsidRDefault="00144B36" w:rsidP="00144B36">
      <w:pPr>
        <w:tabs>
          <w:tab w:val="left" w:pos="284"/>
        </w:tabs>
        <w:spacing w:after="0" w:line="240" w:lineRule="auto"/>
        <w:jc w:val="center"/>
        <w:rPr>
          <w:rFonts w:ascii="Times New Roman" w:eastAsia="Calibri" w:hAnsi="Times New Roman" w:cs="Times New Roman"/>
          <w:sz w:val="12"/>
          <w:szCs w:val="12"/>
        </w:rPr>
      </w:pPr>
      <w:r w:rsidRPr="00144B36">
        <w:rPr>
          <w:rFonts w:ascii="Times New Roman" w:eastAsia="Calibri" w:hAnsi="Times New Roman" w:cs="Times New Roman"/>
          <w:sz w:val="12"/>
          <w:szCs w:val="12"/>
        </w:rPr>
        <w:t>Обзорная схема территории.</w:t>
      </w:r>
    </w:p>
    <w:p w:rsidR="00144B36" w:rsidRPr="00144B36" w:rsidRDefault="00144B36" w:rsidP="00144B36">
      <w:pPr>
        <w:tabs>
          <w:tab w:val="left" w:pos="284"/>
        </w:tabs>
        <w:spacing w:after="0" w:line="240" w:lineRule="auto"/>
        <w:jc w:val="center"/>
        <w:rPr>
          <w:rFonts w:ascii="Times New Roman" w:eastAsia="Calibri" w:hAnsi="Times New Roman" w:cs="Times New Roman"/>
          <w:sz w:val="12"/>
          <w:szCs w:val="12"/>
        </w:rPr>
      </w:pPr>
      <w:r w:rsidRPr="00144B36">
        <w:rPr>
          <w:rFonts w:ascii="Times New Roman" w:eastAsia="Calibri" w:hAnsi="Times New Roman" w:cs="Times New Roman"/>
          <w:noProof/>
          <w:sz w:val="12"/>
          <w:szCs w:val="12"/>
          <w:lang w:eastAsia="ru-RU"/>
        </w:rPr>
        <w:drawing>
          <wp:inline distT="0" distB="0" distL="0" distR="0" wp14:anchorId="346CD231" wp14:editId="4DC883E2">
            <wp:extent cx="4715123" cy="3200834"/>
            <wp:effectExtent l="0" t="0" r="0" b="0"/>
            <wp:docPr id="48" name="Рисунок 48" descr="C:\Users\user\Desktop\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11.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715015" cy="3200761"/>
                    </a:xfrm>
                    <a:prstGeom prst="rect">
                      <a:avLst/>
                    </a:prstGeom>
                    <a:noFill/>
                    <a:ln>
                      <a:noFill/>
                    </a:ln>
                  </pic:spPr>
                </pic:pic>
              </a:graphicData>
            </a:graphic>
          </wp:inline>
        </w:drawing>
      </w:r>
    </w:p>
    <w:p w:rsidR="00144B36" w:rsidRPr="00144B36" w:rsidRDefault="00144B36" w:rsidP="00144B36">
      <w:pPr>
        <w:tabs>
          <w:tab w:val="left" w:pos="284"/>
        </w:tabs>
        <w:spacing w:after="0" w:line="240" w:lineRule="auto"/>
        <w:jc w:val="both"/>
        <w:rPr>
          <w:rFonts w:ascii="Times New Roman" w:eastAsia="Calibri" w:hAnsi="Times New Roman" w:cs="Times New Roman"/>
          <w:sz w:val="12"/>
          <w:szCs w:val="12"/>
        </w:rPr>
      </w:pPr>
    </w:p>
    <w:p w:rsidR="00144B36" w:rsidRPr="00144B36" w:rsidRDefault="00144B36" w:rsidP="00144B36">
      <w:pPr>
        <w:tabs>
          <w:tab w:val="left" w:pos="284"/>
        </w:tabs>
        <w:spacing w:after="0" w:line="240" w:lineRule="auto"/>
        <w:ind w:firstLine="284"/>
        <w:jc w:val="both"/>
        <w:rPr>
          <w:rFonts w:ascii="Times New Roman" w:eastAsia="Calibri" w:hAnsi="Times New Roman" w:cs="Times New Roman"/>
          <w:b/>
          <w:sz w:val="12"/>
          <w:szCs w:val="12"/>
        </w:rPr>
      </w:pPr>
      <w:r w:rsidRPr="00144B36">
        <w:rPr>
          <w:rFonts w:ascii="Times New Roman" w:eastAsia="Calibri" w:hAnsi="Times New Roman" w:cs="Times New Roman"/>
          <w:b/>
          <w:sz w:val="12"/>
          <w:szCs w:val="12"/>
        </w:rPr>
        <w:t xml:space="preserve">4. Перечень </w:t>
      </w:r>
      <w:proofErr w:type="gramStart"/>
      <w:r w:rsidRPr="00144B36">
        <w:rPr>
          <w:rFonts w:ascii="Times New Roman" w:eastAsia="Calibri" w:hAnsi="Times New Roman" w:cs="Times New Roman"/>
          <w:b/>
          <w:sz w:val="12"/>
          <w:szCs w:val="12"/>
        </w:rPr>
        <w:t>координат характерных точек зон планируемого размещения объекта</w:t>
      </w:r>
      <w:proofErr w:type="gramEnd"/>
    </w:p>
    <w:tbl>
      <w:tblPr>
        <w:tblStyle w:val="212"/>
        <w:tblW w:w="7513" w:type="dxa"/>
        <w:tblInd w:w="108" w:type="dxa"/>
        <w:tblLook w:val="04A0" w:firstRow="1" w:lastRow="0" w:firstColumn="1" w:lastColumn="0" w:noHBand="0" w:noVBand="1"/>
      </w:tblPr>
      <w:tblGrid>
        <w:gridCol w:w="852"/>
        <w:gridCol w:w="1300"/>
        <w:gridCol w:w="1420"/>
        <w:gridCol w:w="1420"/>
        <w:gridCol w:w="1104"/>
        <w:gridCol w:w="1417"/>
      </w:tblGrid>
      <w:tr w:rsidR="00144B36" w:rsidRPr="00144B36" w:rsidTr="008961E0">
        <w:trPr>
          <w:trHeight w:val="20"/>
        </w:trPr>
        <w:tc>
          <w:tcPr>
            <w:tcW w:w="852"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N</w:t>
            </w:r>
          </w:p>
        </w:tc>
        <w:tc>
          <w:tcPr>
            <w:tcW w:w="1300"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X</w:t>
            </w:r>
          </w:p>
        </w:tc>
        <w:tc>
          <w:tcPr>
            <w:tcW w:w="1420"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Y</w:t>
            </w:r>
          </w:p>
        </w:tc>
        <w:tc>
          <w:tcPr>
            <w:tcW w:w="1420"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N</w:t>
            </w:r>
          </w:p>
        </w:tc>
        <w:tc>
          <w:tcPr>
            <w:tcW w:w="1104"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X</w:t>
            </w:r>
          </w:p>
        </w:tc>
        <w:tc>
          <w:tcPr>
            <w:tcW w:w="1417"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Y</w:t>
            </w:r>
          </w:p>
        </w:tc>
      </w:tr>
      <w:tr w:rsidR="00144B36" w:rsidRPr="00144B36" w:rsidTr="008961E0">
        <w:trPr>
          <w:trHeight w:val="20"/>
        </w:trPr>
        <w:tc>
          <w:tcPr>
            <w:tcW w:w="852"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1</w:t>
            </w:r>
          </w:p>
        </w:tc>
        <w:tc>
          <w:tcPr>
            <w:tcW w:w="1300"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458695.25</w:t>
            </w:r>
          </w:p>
        </w:tc>
        <w:tc>
          <w:tcPr>
            <w:tcW w:w="1420"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2252231.73</w:t>
            </w:r>
          </w:p>
        </w:tc>
        <w:tc>
          <w:tcPr>
            <w:tcW w:w="1420"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201</w:t>
            </w:r>
          </w:p>
        </w:tc>
        <w:tc>
          <w:tcPr>
            <w:tcW w:w="1104"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457288.97</w:t>
            </w:r>
          </w:p>
        </w:tc>
        <w:tc>
          <w:tcPr>
            <w:tcW w:w="1417"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2251402.96</w:t>
            </w:r>
          </w:p>
        </w:tc>
      </w:tr>
      <w:tr w:rsidR="00144B36" w:rsidRPr="00144B36" w:rsidTr="008961E0">
        <w:trPr>
          <w:trHeight w:val="20"/>
        </w:trPr>
        <w:tc>
          <w:tcPr>
            <w:tcW w:w="852"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2</w:t>
            </w:r>
          </w:p>
        </w:tc>
        <w:tc>
          <w:tcPr>
            <w:tcW w:w="1300"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458442.31</w:t>
            </w:r>
          </w:p>
        </w:tc>
        <w:tc>
          <w:tcPr>
            <w:tcW w:w="1420"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2252133.70</w:t>
            </w:r>
          </w:p>
        </w:tc>
        <w:tc>
          <w:tcPr>
            <w:tcW w:w="1420"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202</w:t>
            </w:r>
          </w:p>
        </w:tc>
        <w:tc>
          <w:tcPr>
            <w:tcW w:w="1104"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457292.94</w:t>
            </w:r>
          </w:p>
        </w:tc>
        <w:tc>
          <w:tcPr>
            <w:tcW w:w="1417"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2251398.99</w:t>
            </w:r>
          </w:p>
        </w:tc>
      </w:tr>
      <w:tr w:rsidR="00144B36" w:rsidRPr="00144B36" w:rsidTr="008961E0">
        <w:trPr>
          <w:trHeight w:val="20"/>
        </w:trPr>
        <w:tc>
          <w:tcPr>
            <w:tcW w:w="852"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3</w:t>
            </w:r>
          </w:p>
        </w:tc>
        <w:tc>
          <w:tcPr>
            <w:tcW w:w="1300"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458436.89</w:t>
            </w:r>
          </w:p>
        </w:tc>
        <w:tc>
          <w:tcPr>
            <w:tcW w:w="1420"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2252131.31</w:t>
            </w:r>
          </w:p>
        </w:tc>
        <w:tc>
          <w:tcPr>
            <w:tcW w:w="1420"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203</w:t>
            </w:r>
          </w:p>
        </w:tc>
        <w:tc>
          <w:tcPr>
            <w:tcW w:w="1104"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457307.88</w:t>
            </w:r>
          </w:p>
        </w:tc>
        <w:tc>
          <w:tcPr>
            <w:tcW w:w="1417"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2251400.29</w:t>
            </w:r>
          </w:p>
        </w:tc>
      </w:tr>
      <w:tr w:rsidR="00144B36" w:rsidRPr="00144B36" w:rsidTr="008961E0">
        <w:trPr>
          <w:trHeight w:val="20"/>
        </w:trPr>
        <w:tc>
          <w:tcPr>
            <w:tcW w:w="852"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4</w:t>
            </w:r>
          </w:p>
        </w:tc>
        <w:tc>
          <w:tcPr>
            <w:tcW w:w="1300"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458422.25</w:t>
            </w:r>
          </w:p>
        </w:tc>
        <w:tc>
          <w:tcPr>
            <w:tcW w:w="1420"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2252124.86</w:t>
            </w:r>
          </w:p>
        </w:tc>
        <w:tc>
          <w:tcPr>
            <w:tcW w:w="1420"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204</w:t>
            </w:r>
          </w:p>
        </w:tc>
        <w:tc>
          <w:tcPr>
            <w:tcW w:w="1104"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457310.93</w:t>
            </w:r>
          </w:p>
        </w:tc>
        <w:tc>
          <w:tcPr>
            <w:tcW w:w="1417"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2251365.43</w:t>
            </w:r>
          </w:p>
        </w:tc>
      </w:tr>
      <w:tr w:rsidR="00144B36" w:rsidRPr="00144B36" w:rsidTr="008961E0">
        <w:trPr>
          <w:trHeight w:val="20"/>
        </w:trPr>
        <w:tc>
          <w:tcPr>
            <w:tcW w:w="852"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5</w:t>
            </w:r>
          </w:p>
        </w:tc>
        <w:tc>
          <w:tcPr>
            <w:tcW w:w="1300"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458327.38</w:t>
            </w:r>
          </w:p>
        </w:tc>
        <w:tc>
          <w:tcPr>
            <w:tcW w:w="1420"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2252083.05</w:t>
            </w:r>
          </w:p>
        </w:tc>
        <w:tc>
          <w:tcPr>
            <w:tcW w:w="1420"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205</w:t>
            </w:r>
          </w:p>
        </w:tc>
        <w:tc>
          <w:tcPr>
            <w:tcW w:w="1104"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457295.99</w:t>
            </w:r>
          </w:p>
        </w:tc>
        <w:tc>
          <w:tcPr>
            <w:tcW w:w="1417"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2251364.12</w:t>
            </w:r>
          </w:p>
        </w:tc>
      </w:tr>
      <w:tr w:rsidR="00144B36" w:rsidRPr="00144B36" w:rsidTr="008961E0">
        <w:trPr>
          <w:trHeight w:val="20"/>
        </w:trPr>
        <w:tc>
          <w:tcPr>
            <w:tcW w:w="852"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6</w:t>
            </w:r>
          </w:p>
        </w:tc>
        <w:tc>
          <w:tcPr>
            <w:tcW w:w="1300"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458322.73</w:t>
            </w:r>
          </w:p>
        </w:tc>
        <w:tc>
          <w:tcPr>
            <w:tcW w:w="1420"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2252078.59</w:t>
            </w:r>
          </w:p>
        </w:tc>
        <w:tc>
          <w:tcPr>
            <w:tcW w:w="1420"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206</w:t>
            </w:r>
          </w:p>
        </w:tc>
        <w:tc>
          <w:tcPr>
            <w:tcW w:w="1104"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457303.07</w:t>
            </w:r>
          </w:p>
        </w:tc>
        <w:tc>
          <w:tcPr>
            <w:tcW w:w="1417"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2251282.96</w:t>
            </w:r>
          </w:p>
        </w:tc>
      </w:tr>
      <w:tr w:rsidR="00144B36" w:rsidRPr="00144B36" w:rsidTr="008961E0">
        <w:trPr>
          <w:trHeight w:val="20"/>
        </w:trPr>
        <w:tc>
          <w:tcPr>
            <w:tcW w:w="852"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7</w:t>
            </w:r>
          </w:p>
        </w:tc>
        <w:tc>
          <w:tcPr>
            <w:tcW w:w="1300"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458254.99</w:t>
            </w:r>
          </w:p>
        </w:tc>
        <w:tc>
          <w:tcPr>
            <w:tcW w:w="1420"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2252047.44</w:t>
            </w:r>
          </w:p>
        </w:tc>
        <w:tc>
          <w:tcPr>
            <w:tcW w:w="1420"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207</w:t>
            </w:r>
          </w:p>
        </w:tc>
        <w:tc>
          <w:tcPr>
            <w:tcW w:w="1104"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457477.81</w:t>
            </w:r>
          </w:p>
        </w:tc>
        <w:tc>
          <w:tcPr>
            <w:tcW w:w="1417"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2251181.75</w:t>
            </w:r>
          </w:p>
        </w:tc>
      </w:tr>
      <w:tr w:rsidR="00144B36" w:rsidRPr="00144B36" w:rsidTr="008961E0">
        <w:trPr>
          <w:trHeight w:val="20"/>
        </w:trPr>
        <w:tc>
          <w:tcPr>
            <w:tcW w:w="852"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8</w:t>
            </w:r>
          </w:p>
        </w:tc>
        <w:tc>
          <w:tcPr>
            <w:tcW w:w="1300"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457988.85</w:t>
            </w:r>
          </w:p>
        </w:tc>
        <w:tc>
          <w:tcPr>
            <w:tcW w:w="1420"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2251938.96</w:t>
            </w:r>
          </w:p>
        </w:tc>
        <w:tc>
          <w:tcPr>
            <w:tcW w:w="1420"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208</w:t>
            </w:r>
          </w:p>
        </w:tc>
        <w:tc>
          <w:tcPr>
            <w:tcW w:w="1104"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457473.02</w:t>
            </w:r>
          </w:p>
        </w:tc>
        <w:tc>
          <w:tcPr>
            <w:tcW w:w="1417"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2251173.46</w:t>
            </w:r>
          </w:p>
        </w:tc>
      </w:tr>
      <w:tr w:rsidR="00144B36" w:rsidRPr="00144B36" w:rsidTr="008961E0">
        <w:trPr>
          <w:trHeight w:val="20"/>
        </w:trPr>
        <w:tc>
          <w:tcPr>
            <w:tcW w:w="852"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9</w:t>
            </w:r>
          </w:p>
        </w:tc>
        <w:tc>
          <w:tcPr>
            <w:tcW w:w="1300"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457976.65</w:t>
            </w:r>
          </w:p>
        </w:tc>
        <w:tc>
          <w:tcPr>
            <w:tcW w:w="1420"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2251938.22</w:t>
            </w:r>
          </w:p>
        </w:tc>
        <w:tc>
          <w:tcPr>
            <w:tcW w:w="1420"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209</w:t>
            </w:r>
          </w:p>
        </w:tc>
        <w:tc>
          <w:tcPr>
            <w:tcW w:w="1104"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457503.49</w:t>
            </w:r>
          </w:p>
        </w:tc>
        <w:tc>
          <w:tcPr>
            <w:tcW w:w="1417"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2251156.82</w:t>
            </w:r>
          </w:p>
        </w:tc>
      </w:tr>
      <w:tr w:rsidR="00144B36" w:rsidRPr="00144B36" w:rsidTr="008961E0">
        <w:trPr>
          <w:trHeight w:val="20"/>
        </w:trPr>
        <w:tc>
          <w:tcPr>
            <w:tcW w:w="852"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10</w:t>
            </w:r>
          </w:p>
        </w:tc>
        <w:tc>
          <w:tcPr>
            <w:tcW w:w="1300"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457936.17</w:t>
            </w:r>
          </w:p>
        </w:tc>
        <w:tc>
          <w:tcPr>
            <w:tcW w:w="1420"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2251918.40</w:t>
            </w:r>
          </w:p>
        </w:tc>
        <w:tc>
          <w:tcPr>
            <w:tcW w:w="1420"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210</w:t>
            </w:r>
          </w:p>
        </w:tc>
        <w:tc>
          <w:tcPr>
            <w:tcW w:w="1104"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457542.03</w:t>
            </w:r>
          </w:p>
        </w:tc>
        <w:tc>
          <w:tcPr>
            <w:tcW w:w="1417"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2251141.29</w:t>
            </w:r>
          </w:p>
        </w:tc>
      </w:tr>
      <w:tr w:rsidR="00144B36" w:rsidRPr="00144B36" w:rsidTr="008961E0">
        <w:trPr>
          <w:trHeight w:val="20"/>
        </w:trPr>
        <w:tc>
          <w:tcPr>
            <w:tcW w:w="852"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11</w:t>
            </w:r>
          </w:p>
        </w:tc>
        <w:tc>
          <w:tcPr>
            <w:tcW w:w="1300"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457932.92</w:t>
            </w:r>
          </w:p>
        </w:tc>
        <w:tc>
          <w:tcPr>
            <w:tcW w:w="1420"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2251916.69</w:t>
            </w:r>
          </w:p>
        </w:tc>
        <w:tc>
          <w:tcPr>
            <w:tcW w:w="1420"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211</w:t>
            </w:r>
          </w:p>
        </w:tc>
        <w:tc>
          <w:tcPr>
            <w:tcW w:w="1104"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457542.14</w:t>
            </w:r>
          </w:p>
        </w:tc>
        <w:tc>
          <w:tcPr>
            <w:tcW w:w="1417"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2251141.45</w:t>
            </w:r>
          </w:p>
        </w:tc>
      </w:tr>
      <w:tr w:rsidR="00144B36" w:rsidRPr="00144B36" w:rsidTr="008961E0">
        <w:trPr>
          <w:trHeight w:val="20"/>
        </w:trPr>
        <w:tc>
          <w:tcPr>
            <w:tcW w:w="852"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12</w:t>
            </w:r>
          </w:p>
        </w:tc>
        <w:tc>
          <w:tcPr>
            <w:tcW w:w="1300"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457925.20</w:t>
            </w:r>
          </w:p>
        </w:tc>
        <w:tc>
          <w:tcPr>
            <w:tcW w:w="1420"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2251912.98</w:t>
            </w:r>
          </w:p>
        </w:tc>
        <w:tc>
          <w:tcPr>
            <w:tcW w:w="1420"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212</w:t>
            </w:r>
          </w:p>
        </w:tc>
        <w:tc>
          <w:tcPr>
            <w:tcW w:w="1104"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457558.88</w:t>
            </w:r>
          </w:p>
        </w:tc>
        <w:tc>
          <w:tcPr>
            <w:tcW w:w="1417"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2251134.80</w:t>
            </w:r>
          </w:p>
        </w:tc>
      </w:tr>
      <w:tr w:rsidR="00144B36" w:rsidRPr="00144B36" w:rsidTr="008961E0">
        <w:trPr>
          <w:trHeight w:val="20"/>
        </w:trPr>
        <w:tc>
          <w:tcPr>
            <w:tcW w:w="852"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13</w:t>
            </w:r>
          </w:p>
        </w:tc>
        <w:tc>
          <w:tcPr>
            <w:tcW w:w="1300"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457874.69</w:t>
            </w:r>
          </w:p>
        </w:tc>
        <w:tc>
          <w:tcPr>
            <w:tcW w:w="1420"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2251888.27</w:t>
            </w:r>
          </w:p>
        </w:tc>
        <w:tc>
          <w:tcPr>
            <w:tcW w:w="1420"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213</w:t>
            </w:r>
          </w:p>
        </w:tc>
        <w:tc>
          <w:tcPr>
            <w:tcW w:w="1104"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457563.51</w:t>
            </w:r>
          </w:p>
        </w:tc>
        <w:tc>
          <w:tcPr>
            <w:tcW w:w="1417"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2251132.12</w:t>
            </w:r>
          </w:p>
        </w:tc>
      </w:tr>
      <w:tr w:rsidR="00144B36" w:rsidRPr="00144B36" w:rsidTr="008961E0">
        <w:trPr>
          <w:trHeight w:val="20"/>
        </w:trPr>
        <w:tc>
          <w:tcPr>
            <w:tcW w:w="852"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14</w:t>
            </w:r>
          </w:p>
        </w:tc>
        <w:tc>
          <w:tcPr>
            <w:tcW w:w="1300"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457845.50</w:t>
            </w:r>
          </w:p>
        </w:tc>
        <w:tc>
          <w:tcPr>
            <w:tcW w:w="1420"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2251862.27</w:t>
            </w:r>
          </w:p>
        </w:tc>
        <w:tc>
          <w:tcPr>
            <w:tcW w:w="1420"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214</w:t>
            </w:r>
          </w:p>
        </w:tc>
        <w:tc>
          <w:tcPr>
            <w:tcW w:w="1104"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457689.76</w:t>
            </w:r>
          </w:p>
        </w:tc>
        <w:tc>
          <w:tcPr>
            <w:tcW w:w="1417"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2251319.25</w:t>
            </w:r>
          </w:p>
        </w:tc>
      </w:tr>
      <w:tr w:rsidR="00144B36" w:rsidRPr="00144B36" w:rsidTr="008961E0">
        <w:trPr>
          <w:trHeight w:val="20"/>
        </w:trPr>
        <w:tc>
          <w:tcPr>
            <w:tcW w:w="852"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15</w:t>
            </w:r>
          </w:p>
        </w:tc>
        <w:tc>
          <w:tcPr>
            <w:tcW w:w="1300"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457769.12</w:t>
            </w:r>
          </w:p>
        </w:tc>
        <w:tc>
          <w:tcPr>
            <w:tcW w:w="1420"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2251818.80</w:t>
            </w:r>
          </w:p>
        </w:tc>
        <w:tc>
          <w:tcPr>
            <w:tcW w:w="1420"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215</w:t>
            </w:r>
          </w:p>
        </w:tc>
        <w:tc>
          <w:tcPr>
            <w:tcW w:w="1104"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457783.26</w:t>
            </w:r>
          </w:p>
        </w:tc>
        <w:tc>
          <w:tcPr>
            <w:tcW w:w="1417"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2251454.11</w:t>
            </w:r>
          </w:p>
        </w:tc>
      </w:tr>
      <w:tr w:rsidR="00144B36" w:rsidRPr="00144B36" w:rsidTr="008961E0">
        <w:trPr>
          <w:trHeight w:val="20"/>
        </w:trPr>
        <w:tc>
          <w:tcPr>
            <w:tcW w:w="852"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16</w:t>
            </w:r>
          </w:p>
        </w:tc>
        <w:tc>
          <w:tcPr>
            <w:tcW w:w="1300"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457754.69</w:t>
            </w:r>
          </w:p>
        </w:tc>
        <w:tc>
          <w:tcPr>
            <w:tcW w:w="1420"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2251804.86</w:t>
            </w:r>
          </w:p>
        </w:tc>
        <w:tc>
          <w:tcPr>
            <w:tcW w:w="1420"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216</w:t>
            </w:r>
          </w:p>
        </w:tc>
        <w:tc>
          <w:tcPr>
            <w:tcW w:w="1104"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457837.09</w:t>
            </w:r>
          </w:p>
        </w:tc>
        <w:tc>
          <w:tcPr>
            <w:tcW w:w="1417"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2251530.73</w:t>
            </w:r>
          </w:p>
        </w:tc>
      </w:tr>
      <w:tr w:rsidR="00144B36" w:rsidRPr="00144B36" w:rsidTr="008961E0">
        <w:trPr>
          <w:trHeight w:val="20"/>
        </w:trPr>
        <w:tc>
          <w:tcPr>
            <w:tcW w:w="852"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17</w:t>
            </w:r>
          </w:p>
        </w:tc>
        <w:tc>
          <w:tcPr>
            <w:tcW w:w="1300"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457626.87</w:t>
            </w:r>
          </w:p>
        </w:tc>
        <w:tc>
          <w:tcPr>
            <w:tcW w:w="1420"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2251740.59</w:t>
            </w:r>
          </w:p>
        </w:tc>
        <w:tc>
          <w:tcPr>
            <w:tcW w:w="1420"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217</w:t>
            </w:r>
          </w:p>
        </w:tc>
        <w:tc>
          <w:tcPr>
            <w:tcW w:w="1104"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457865.20</w:t>
            </w:r>
          </w:p>
        </w:tc>
        <w:tc>
          <w:tcPr>
            <w:tcW w:w="1417"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2251556.05</w:t>
            </w:r>
          </w:p>
        </w:tc>
      </w:tr>
      <w:tr w:rsidR="00144B36" w:rsidRPr="00144B36" w:rsidTr="008961E0">
        <w:trPr>
          <w:trHeight w:val="20"/>
        </w:trPr>
        <w:tc>
          <w:tcPr>
            <w:tcW w:w="852"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18</w:t>
            </w:r>
          </w:p>
        </w:tc>
        <w:tc>
          <w:tcPr>
            <w:tcW w:w="1300"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457549.01</w:t>
            </w:r>
          </w:p>
        </w:tc>
        <w:tc>
          <w:tcPr>
            <w:tcW w:w="1420"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2251684.67</w:t>
            </w:r>
          </w:p>
        </w:tc>
        <w:tc>
          <w:tcPr>
            <w:tcW w:w="1420"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218</w:t>
            </w:r>
          </w:p>
        </w:tc>
        <w:tc>
          <w:tcPr>
            <w:tcW w:w="1104"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457831.83</w:t>
            </w:r>
          </w:p>
        </w:tc>
        <w:tc>
          <w:tcPr>
            <w:tcW w:w="1417"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2251644.97</w:t>
            </w:r>
          </w:p>
        </w:tc>
      </w:tr>
      <w:tr w:rsidR="00144B36" w:rsidRPr="00144B36" w:rsidTr="008961E0">
        <w:trPr>
          <w:trHeight w:val="20"/>
        </w:trPr>
        <w:tc>
          <w:tcPr>
            <w:tcW w:w="852"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19</w:t>
            </w:r>
          </w:p>
        </w:tc>
        <w:tc>
          <w:tcPr>
            <w:tcW w:w="1300"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457539.10</w:t>
            </w:r>
          </w:p>
        </w:tc>
        <w:tc>
          <w:tcPr>
            <w:tcW w:w="1420"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2251677.14</w:t>
            </w:r>
          </w:p>
        </w:tc>
        <w:tc>
          <w:tcPr>
            <w:tcW w:w="1420"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219</w:t>
            </w:r>
          </w:p>
        </w:tc>
        <w:tc>
          <w:tcPr>
            <w:tcW w:w="1104"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457829.38</w:t>
            </w:r>
          </w:p>
        </w:tc>
        <w:tc>
          <w:tcPr>
            <w:tcW w:w="1417"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2251646.02</w:t>
            </w:r>
          </w:p>
        </w:tc>
      </w:tr>
      <w:tr w:rsidR="00144B36" w:rsidRPr="00144B36" w:rsidTr="008961E0">
        <w:trPr>
          <w:trHeight w:val="20"/>
        </w:trPr>
        <w:tc>
          <w:tcPr>
            <w:tcW w:w="852"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20</w:t>
            </w:r>
          </w:p>
        </w:tc>
        <w:tc>
          <w:tcPr>
            <w:tcW w:w="1300"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457496.35</w:t>
            </w:r>
          </w:p>
        </w:tc>
        <w:tc>
          <w:tcPr>
            <w:tcW w:w="1420"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2251639.94</w:t>
            </w:r>
          </w:p>
        </w:tc>
        <w:tc>
          <w:tcPr>
            <w:tcW w:w="1420"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220</w:t>
            </w:r>
          </w:p>
        </w:tc>
        <w:tc>
          <w:tcPr>
            <w:tcW w:w="1104"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458092.82</w:t>
            </w:r>
          </w:p>
        </w:tc>
        <w:tc>
          <w:tcPr>
            <w:tcW w:w="1417"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2251964.06</w:t>
            </w:r>
          </w:p>
        </w:tc>
      </w:tr>
      <w:tr w:rsidR="00144B36" w:rsidRPr="00144B36" w:rsidTr="008961E0">
        <w:trPr>
          <w:trHeight w:val="20"/>
        </w:trPr>
        <w:tc>
          <w:tcPr>
            <w:tcW w:w="852"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21</w:t>
            </w:r>
          </w:p>
        </w:tc>
        <w:tc>
          <w:tcPr>
            <w:tcW w:w="1300"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457487.14</w:t>
            </w:r>
          </w:p>
        </w:tc>
        <w:tc>
          <w:tcPr>
            <w:tcW w:w="1420"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2251625.63</w:t>
            </w:r>
          </w:p>
        </w:tc>
        <w:tc>
          <w:tcPr>
            <w:tcW w:w="1420"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221</w:t>
            </w:r>
          </w:p>
        </w:tc>
        <w:tc>
          <w:tcPr>
            <w:tcW w:w="1104"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458045.38</w:t>
            </w:r>
          </w:p>
        </w:tc>
        <w:tc>
          <w:tcPr>
            <w:tcW w:w="1417"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2251944.72</w:t>
            </w:r>
          </w:p>
        </w:tc>
      </w:tr>
      <w:tr w:rsidR="00144B36" w:rsidRPr="00144B36" w:rsidTr="008961E0">
        <w:trPr>
          <w:trHeight w:val="20"/>
        </w:trPr>
        <w:tc>
          <w:tcPr>
            <w:tcW w:w="852"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22</w:t>
            </w:r>
          </w:p>
        </w:tc>
        <w:tc>
          <w:tcPr>
            <w:tcW w:w="1300"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457468.50</w:t>
            </w:r>
          </w:p>
        </w:tc>
        <w:tc>
          <w:tcPr>
            <w:tcW w:w="1420"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2251606.31</w:t>
            </w:r>
          </w:p>
        </w:tc>
        <w:tc>
          <w:tcPr>
            <w:tcW w:w="1420"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222</w:t>
            </w:r>
          </w:p>
        </w:tc>
        <w:tc>
          <w:tcPr>
            <w:tcW w:w="1104"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458051.04</w:t>
            </w:r>
          </w:p>
        </w:tc>
        <w:tc>
          <w:tcPr>
            <w:tcW w:w="1417"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2251930.83</w:t>
            </w:r>
          </w:p>
        </w:tc>
      </w:tr>
      <w:tr w:rsidR="00144B36" w:rsidRPr="00144B36" w:rsidTr="008961E0">
        <w:trPr>
          <w:trHeight w:val="20"/>
        </w:trPr>
        <w:tc>
          <w:tcPr>
            <w:tcW w:w="852"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23</w:t>
            </w:r>
          </w:p>
        </w:tc>
        <w:tc>
          <w:tcPr>
            <w:tcW w:w="1300"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457413.92</w:t>
            </w:r>
          </w:p>
        </w:tc>
        <w:tc>
          <w:tcPr>
            <w:tcW w:w="1420"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2251539.69</w:t>
            </w:r>
          </w:p>
        </w:tc>
        <w:tc>
          <w:tcPr>
            <w:tcW w:w="1420"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223</w:t>
            </w:r>
          </w:p>
        </w:tc>
        <w:tc>
          <w:tcPr>
            <w:tcW w:w="1104"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458018.63</w:t>
            </w:r>
          </w:p>
        </w:tc>
        <w:tc>
          <w:tcPr>
            <w:tcW w:w="1417"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2251917.62</w:t>
            </w:r>
          </w:p>
        </w:tc>
      </w:tr>
      <w:tr w:rsidR="00144B36" w:rsidRPr="00144B36" w:rsidTr="008961E0">
        <w:trPr>
          <w:trHeight w:val="20"/>
        </w:trPr>
        <w:tc>
          <w:tcPr>
            <w:tcW w:w="852"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lastRenderedPageBreak/>
              <w:t>24</w:t>
            </w:r>
          </w:p>
        </w:tc>
        <w:tc>
          <w:tcPr>
            <w:tcW w:w="1300"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457340.03</w:t>
            </w:r>
          </w:p>
        </w:tc>
        <w:tc>
          <w:tcPr>
            <w:tcW w:w="1420"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2251476.13</w:t>
            </w:r>
          </w:p>
        </w:tc>
        <w:tc>
          <w:tcPr>
            <w:tcW w:w="1420"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224</w:t>
            </w:r>
          </w:p>
        </w:tc>
        <w:tc>
          <w:tcPr>
            <w:tcW w:w="1104"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458012.96</w:t>
            </w:r>
          </w:p>
        </w:tc>
        <w:tc>
          <w:tcPr>
            <w:tcW w:w="1417"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2251931.51</w:t>
            </w:r>
          </w:p>
        </w:tc>
      </w:tr>
      <w:tr w:rsidR="00144B36" w:rsidRPr="00144B36" w:rsidTr="008961E0">
        <w:trPr>
          <w:trHeight w:val="20"/>
        </w:trPr>
        <w:tc>
          <w:tcPr>
            <w:tcW w:w="852"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25</w:t>
            </w:r>
          </w:p>
        </w:tc>
        <w:tc>
          <w:tcPr>
            <w:tcW w:w="1300"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457332.36</w:t>
            </w:r>
          </w:p>
        </w:tc>
        <w:tc>
          <w:tcPr>
            <w:tcW w:w="1420"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2251476.28</w:t>
            </w:r>
          </w:p>
        </w:tc>
        <w:tc>
          <w:tcPr>
            <w:tcW w:w="1420"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225</w:t>
            </w:r>
          </w:p>
        </w:tc>
        <w:tc>
          <w:tcPr>
            <w:tcW w:w="1104"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457999.84</w:t>
            </w:r>
          </w:p>
        </w:tc>
        <w:tc>
          <w:tcPr>
            <w:tcW w:w="1417"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2251926.16</w:t>
            </w:r>
          </w:p>
        </w:tc>
      </w:tr>
      <w:tr w:rsidR="00144B36" w:rsidRPr="00144B36" w:rsidTr="008961E0">
        <w:trPr>
          <w:trHeight w:val="20"/>
        </w:trPr>
        <w:tc>
          <w:tcPr>
            <w:tcW w:w="852"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26</w:t>
            </w:r>
          </w:p>
        </w:tc>
        <w:tc>
          <w:tcPr>
            <w:tcW w:w="1300"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457326.95</w:t>
            </w:r>
          </w:p>
        </w:tc>
        <w:tc>
          <w:tcPr>
            <w:tcW w:w="1420"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2251470.84</w:t>
            </w:r>
          </w:p>
        </w:tc>
        <w:tc>
          <w:tcPr>
            <w:tcW w:w="1420"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226</w:t>
            </w:r>
          </w:p>
        </w:tc>
        <w:tc>
          <w:tcPr>
            <w:tcW w:w="1104"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458006.41</w:t>
            </w:r>
          </w:p>
        </w:tc>
        <w:tc>
          <w:tcPr>
            <w:tcW w:w="1417"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2251908.05</w:t>
            </w:r>
          </w:p>
        </w:tc>
      </w:tr>
      <w:tr w:rsidR="00144B36" w:rsidRPr="00144B36" w:rsidTr="008961E0">
        <w:trPr>
          <w:trHeight w:val="20"/>
        </w:trPr>
        <w:tc>
          <w:tcPr>
            <w:tcW w:w="852"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27</w:t>
            </w:r>
          </w:p>
        </w:tc>
        <w:tc>
          <w:tcPr>
            <w:tcW w:w="1300"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457276.60</w:t>
            </w:r>
          </w:p>
        </w:tc>
        <w:tc>
          <w:tcPr>
            <w:tcW w:w="1420"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2251402.22</w:t>
            </w:r>
          </w:p>
        </w:tc>
        <w:tc>
          <w:tcPr>
            <w:tcW w:w="1420"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227</w:t>
            </w:r>
          </w:p>
        </w:tc>
        <w:tc>
          <w:tcPr>
            <w:tcW w:w="1104"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458101.24</w:t>
            </w:r>
          </w:p>
        </w:tc>
        <w:tc>
          <w:tcPr>
            <w:tcW w:w="1417"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2251650.13</w:t>
            </w:r>
          </w:p>
        </w:tc>
      </w:tr>
      <w:tr w:rsidR="00144B36" w:rsidRPr="00144B36" w:rsidTr="008961E0">
        <w:trPr>
          <w:trHeight w:val="20"/>
        </w:trPr>
        <w:tc>
          <w:tcPr>
            <w:tcW w:w="852"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28</w:t>
            </w:r>
          </w:p>
        </w:tc>
        <w:tc>
          <w:tcPr>
            <w:tcW w:w="1300"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457287.86</w:t>
            </w:r>
          </w:p>
        </w:tc>
        <w:tc>
          <w:tcPr>
            <w:tcW w:w="1420"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2251273.28</w:t>
            </w:r>
          </w:p>
        </w:tc>
        <w:tc>
          <w:tcPr>
            <w:tcW w:w="1420"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228</w:t>
            </w:r>
          </w:p>
        </w:tc>
        <w:tc>
          <w:tcPr>
            <w:tcW w:w="1104"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458190.88</w:t>
            </w:r>
          </w:p>
        </w:tc>
        <w:tc>
          <w:tcPr>
            <w:tcW w:w="1417"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2251682.36</w:t>
            </w:r>
          </w:p>
        </w:tc>
      </w:tr>
      <w:tr w:rsidR="00144B36" w:rsidRPr="00144B36" w:rsidTr="008961E0">
        <w:trPr>
          <w:trHeight w:val="20"/>
        </w:trPr>
        <w:tc>
          <w:tcPr>
            <w:tcW w:w="852"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29</w:t>
            </w:r>
          </w:p>
        </w:tc>
        <w:tc>
          <w:tcPr>
            <w:tcW w:w="1300"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457540.35</w:t>
            </w:r>
          </w:p>
        </w:tc>
        <w:tc>
          <w:tcPr>
            <w:tcW w:w="1420"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2251127.04</w:t>
            </w:r>
          </w:p>
        </w:tc>
        <w:tc>
          <w:tcPr>
            <w:tcW w:w="1420"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229</w:t>
            </w:r>
          </w:p>
        </w:tc>
        <w:tc>
          <w:tcPr>
            <w:tcW w:w="1104"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458131.35</w:t>
            </w:r>
          </w:p>
        </w:tc>
        <w:tc>
          <w:tcPr>
            <w:tcW w:w="1417"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2251850.93</w:t>
            </w:r>
          </w:p>
        </w:tc>
      </w:tr>
      <w:tr w:rsidR="00144B36" w:rsidRPr="00144B36" w:rsidTr="008961E0">
        <w:trPr>
          <w:trHeight w:val="20"/>
        </w:trPr>
        <w:tc>
          <w:tcPr>
            <w:tcW w:w="852"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30</w:t>
            </w:r>
          </w:p>
        </w:tc>
        <w:tc>
          <w:tcPr>
            <w:tcW w:w="1300"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457169.38</w:t>
            </w:r>
          </w:p>
        </w:tc>
        <w:tc>
          <w:tcPr>
            <w:tcW w:w="1420"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2250552.15</w:t>
            </w:r>
          </w:p>
        </w:tc>
        <w:tc>
          <w:tcPr>
            <w:tcW w:w="1420"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230</w:t>
            </w:r>
          </w:p>
        </w:tc>
        <w:tc>
          <w:tcPr>
            <w:tcW w:w="1104"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458109.62</w:t>
            </w:r>
          </w:p>
        </w:tc>
        <w:tc>
          <w:tcPr>
            <w:tcW w:w="1417"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2251923.36</w:t>
            </w:r>
          </w:p>
        </w:tc>
      </w:tr>
      <w:tr w:rsidR="00144B36" w:rsidRPr="00144B36" w:rsidTr="008961E0">
        <w:trPr>
          <w:trHeight w:val="20"/>
        </w:trPr>
        <w:tc>
          <w:tcPr>
            <w:tcW w:w="852"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31</w:t>
            </w:r>
          </w:p>
        </w:tc>
        <w:tc>
          <w:tcPr>
            <w:tcW w:w="1300"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457177.91</w:t>
            </w:r>
          </w:p>
        </w:tc>
        <w:tc>
          <w:tcPr>
            <w:tcW w:w="1420"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2250546.76</w:t>
            </w:r>
          </w:p>
        </w:tc>
        <w:tc>
          <w:tcPr>
            <w:tcW w:w="1420"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231</w:t>
            </w:r>
          </w:p>
        </w:tc>
        <w:tc>
          <w:tcPr>
            <w:tcW w:w="1104"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458347.01</w:t>
            </w:r>
          </w:p>
        </w:tc>
        <w:tc>
          <w:tcPr>
            <w:tcW w:w="1417"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2251695.62</w:t>
            </w:r>
          </w:p>
        </w:tc>
      </w:tr>
      <w:tr w:rsidR="00144B36" w:rsidRPr="00144B36" w:rsidTr="008961E0">
        <w:trPr>
          <w:trHeight w:val="20"/>
        </w:trPr>
        <w:tc>
          <w:tcPr>
            <w:tcW w:w="852"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32</w:t>
            </w:r>
          </w:p>
        </w:tc>
        <w:tc>
          <w:tcPr>
            <w:tcW w:w="1300"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457078.82</w:t>
            </w:r>
          </w:p>
        </w:tc>
        <w:tc>
          <w:tcPr>
            <w:tcW w:w="1420"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2250390.02</w:t>
            </w:r>
          </w:p>
        </w:tc>
        <w:tc>
          <w:tcPr>
            <w:tcW w:w="1420"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232</w:t>
            </w:r>
          </w:p>
        </w:tc>
        <w:tc>
          <w:tcPr>
            <w:tcW w:w="1104"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458340.94</w:t>
            </w:r>
          </w:p>
        </w:tc>
        <w:tc>
          <w:tcPr>
            <w:tcW w:w="1417"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2251694.06</w:t>
            </w:r>
          </w:p>
        </w:tc>
      </w:tr>
      <w:tr w:rsidR="00144B36" w:rsidRPr="00144B36" w:rsidTr="008961E0">
        <w:trPr>
          <w:trHeight w:val="20"/>
        </w:trPr>
        <w:tc>
          <w:tcPr>
            <w:tcW w:w="852"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33</w:t>
            </w:r>
          </w:p>
        </w:tc>
        <w:tc>
          <w:tcPr>
            <w:tcW w:w="1300"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457074.23</w:t>
            </w:r>
          </w:p>
        </w:tc>
        <w:tc>
          <w:tcPr>
            <w:tcW w:w="1420"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2250392.92</w:t>
            </w:r>
          </w:p>
        </w:tc>
        <w:tc>
          <w:tcPr>
            <w:tcW w:w="1420"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233</w:t>
            </w:r>
          </w:p>
        </w:tc>
        <w:tc>
          <w:tcPr>
            <w:tcW w:w="1104"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458340.69</w:t>
            </w:r>
          </w:p>
        </w:tc>
        <w:tc>
          <w:tcPr>
            <w:tcW w:w="1417"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2251695.78</w:t>
            </w:r>
          </w:p>
        </w:tc>
      </w:tr>
      <w:tr w:rsidR="00144B36" w:rsidRPr="00144B36" w:rsidTr="008961E0">
        <w:trPr>
          <w:trHeight w:val="20"/>
        </w:trPr>
        <w:tc>
          <w:tcPr>
            <w:tcW w:w="852"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34</w:t>
            </w:r>
          </w:p>
        </w:tc>
        <w:tc>
          <w:tcPr>
            <w:tcW w:w="1300"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457061.14</w:t>
            </w:r>
          </w:p>
        </w:tc>
        <w:tc>
          <w:tcPr>
            <w:tcW w:w="1420"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2250372.26</w:t>
            </w:r>
          </w:p>
        </w:tc>
        <w:tc>
          <w:tcPr>
            <w:tcW w:w="1420"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234</w:t>
            </w:r>
          </w:p>
        </w:tc>
        <w:tc>
          <w:tcPr>
            <w:tcW w:w="1104"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458322.45</w:t>
            </w:r>
          </w:p>
        </w:tc>
        <w:tc>
          <w:tcPr>
            <w:tcW w:w="1417"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2251689.29</w:t>
            </w:r>
          </w:p>
        </w:tc>
      </w:tr>
      <w:tr w:rsidR="00144B36" w:rsidRPr="00144B36" w:rsidTr="008961E0">
        <w:trPr>
          <w:trHeight w:val="20"/>
        </w:trPr>
        <w:tc>
          <w:tcPr>
            <w:tcW w:w="852"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35</w:t>
            </w:r>
          </w:p>
        </w:tc>
        <w:tc>
          <w:tcPr>
            <w:tcW w:w="1300"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456892.81</w:t>
            </w:r>
          </w:p>
        </w:tc>
        <w:tc>
          <w:tcPr>
            <w:tcW w:w="1420"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2250387.24</w:t>
            </w:r>
          </w:p>
        </w:tc>
        <w:tc>
          <w:tcPr>
            <w:tcW w:w="1420"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235</w:t>
            </w:r>
          </w:p>
        </w:tc>
        <w:tc>
          <w:tcPr>
            <w:tcW w:w="1104"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458209.33</w:t>
            </w:r>
          </w:p>
        </w:tc>
        <w:tc>
          <w:tcPr>
            <w:tcW w:w="1417"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2251660.14</w:t>
            </w:r>
          </w:p>
        </w:tc>
      </w:tr>
      <w:tr w:rsidR="00144B36" w:rsidRPr="00144B36" w:rsidTr="008961E0">
        <w:trPr>
          <w:trHeight w:val="20"/>
        </w:trPr>
        <w:tc>
          <w:tcPr>
            <w:tcW w:w="852"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36</w:t>
            </w:r>
          </w:p>
        </w:tc>
        <w:tc>
          <w:tcPr>
            <w:tcW w:w="1300"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456872.51</w:t>
            </w:r>
          </w:p>
        </w:tc>
        <w:tc>
          <w:tcPr>
            <w:tcW w:w="1420"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2250314.43</w:t>
            </w:r>
          </w:p>
        </w:tc>
        <w:tc>
          <w:tcPr>
            <w:tcW w:w="1420"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236</w:t>
            </w:r>
          </w:p>
        </w:tc>
        <w:tc>
          <w:tcPr>
            <w:tcW w:w="1104"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458205.61</w:t>
            </w:r>
          </w:p>
        </w:tc>
        <w:tc>
          <w:tcPr>
            <w:tcW w:w="1417"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2251670.66</w:t>
            </w:r>
          </w:p>
        </w:tc>
      </w:tr>
      <w:tr w:rsidR="00144B36" w:rsidRPr="00144B36" w:rsidTr="008961E0">
        <w:trPr>
          <w:trHeight w:val="20"/>
        </w:trPr>
        <w:tc>
          <w:tcPr>
            <w:tcW w:w="852"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37</w:t>
            </w:r>
          </w:p>
        </w:tc>
        <w:tc>
          <w:tcPr>
            <w:tcW w:w="1300"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456912.02</w:t>
            </w:r>
          </w:p>
        </w:tc>
        <w:tc>
          <w:tcPr>
            <w:tcW w:w="1420"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2250316.56</w:t>
            </w:r>
          </w:p>
        </w:tc>
        <w:tc>
          <w:tcPr>
            <w:tcW w:w="1420"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237</w:t>
            </w:r>
          </w:p>
        </w:tc>
        <w:tc>
          <w:tcPr>
            <w:tcW w:w="1104"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458076.56</w:t>
            </w:r>
          </w:p>
        </w:tc>
        <w:tc>
          <w:tcPr>
            <w:tcW w:w="1417"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2251624.26</w:t>
            </w:r>
          </w:p>
        </w:tc>
      </w:tr>
      <w:tr w:rsidR="00144B36" w:rsidRPr="00144B36" w:rsidTr="008961E0">
        <w:trPr>
          <w:trHeight w:val="20"/>
        </w:trPr>
        <w:tc>
          <w:tcPr>
            <w:tcW w:w="852"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38</w:t>
            </w:r>
          </w:p>
        </w:tc>
        <w:tc>
          <w:tcPr>
            <w:tcW w:w="1300"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457036.69</w:t>
            </w:r>
          </w:p>
        </w:tc>
        <w:tc>
          <w:tcPr>
            <w:tcW w:w="1420"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2250337.72</w:t>
            </w:r>
          </w:p>
        </w:tc>
        <w:tc>
          <w:tcPr>
            <w:tcW w:w="1420"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238</w:t>
            </w:r>
          </w:p>
        </w:tc>
        <w:tc>
          <w:tcPr>
            <w:tcW w:w="1104"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458070.70</w:t>
            </w:r>
          </w:p>
        </w:tc>
        <w:tc>
          <w:tcPr>
            <w:tcW w:w="1417"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2251624.91</w:t>
            </w:r>
          </w:p>
        </w:tc>
      </w:tr>
      <w:tr w:rsidR="00144B36" w:rsidRPr="00144B36" w:rsidTr="008961E0">
        <w:trPr>
          <w:trHeight w:val="20"/>
        </w:trPr>
        <w:tc>
          <w:tcPr>
            <w:tcW w:w="852"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39</w:t>
            </w:r>
          </w:p>
        </w:tc>
        <w:tc>
          <w:tcPr>
            <w:tcW w:w="1300"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457038.93</w:t>
            </w:r>
          </w:p>
        </w:tc>
        <w:tc>
          <w:tcPr>
            <w:tcW w:w="1420"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2250342.49</w:t>
            </w:r>
          </w:p>
        </w:tc>
        <w:tc>
          <w:tcPr>
            <w:tcW w:w="1420"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239</w:t>
            </w:r>
          </w:p>
        </w:tc>
        <w:tc>
          <w:tcPr>
            <w:tcW w:w="1104"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457953.02</w:t>
            </w:r>
          </w:p>
        </w:tc>
        <w:tc>
          <w:tcPr>
            <w:tcW w:w="1417"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2251585.23</w:t>
            </w:r>
          </w:p>
        </w:tc>
      </w:tr>
      <w:tr w:rsidR="00144B36" w:rsidRPr="00144B36" w:rsidTr="008961E0">
        <w:trPr>
          <w:trHeight w:val="20"/>
        </w:trPr>
        <w:tc>
          <w:tcPr>
            <w:tcW w:w="852"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40</w:t>
            </w:r>
          </w:p>
        </w:tc>
        <w:tc>
          <w:tcPr>
            <w:tcW w:w="1300"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457122.34</w:t>
            </w:r>
          </w:p>
        </w:tc>
        <w:tc>
          <w:tcPr>
            <w:tcW w:w="1420"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2250357.49</w:t>
            </w:r>
          </w:p>
        </w:tc>
        <w:tc>
          <w:tcPr>
            <w:tcW w:w="1420"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240</w:t>
            </w:r>
          </w:p>
        </w:tc>
        <w:tc>
          <w:tcPr>
            <w:tcW w:w="1104"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457958.97</w:t>
            </w:r>
          </w:p>
        </w:tc>
        <w:tc>
          <w:tcPr>
            <w:tcW w:w="1417"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2251572.49</w:t>
            </w:r>
          </w:p>
        </w:tc>
      </w:tr>
      <w:tr w:rsidR="00144B36" w:rsidRPr="00144B36" w:rsidTr="008961E0">
        <w:trPr>
          <w:trHeight w:val="20"/>
        </w:trPr>
        <w:tc>
          <w:tcPr>
            <w:tcW w:w="852"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41</w:t>
            </w:r>
          </w:p>
        </w:tc>
        <w:tc>
          <w:tcPr>
            <w:tcW w:w="1300"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457122.34</w:t>
            </w:r>
          </w:p>
        </w:tc>
        <w:tc>
          <w:tcPr>
            <w:tcW w:w="1420"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2250415.87</w:t>
            </w:r>
          </w:p>
        </w:tc>
        <w:tc>
          <w:tcPr>
            <w:tcW w:w="1420"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241</w:t>
            </w:r>
          </w:p>
        </w:tc>
        <w:tc>
          <w:tcPr>
            <w:tcW w:w="1104"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457927.27</w:t>
            </w:r>
          </w:p>
        </w:tc>
        <w:tc>
          <w:tcPr>
            <w:tcW w:w="1417"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2251557.68</w:t>
            </w:r>
          </w:p>
        </w:tc>
      </w:tr>
      <w:tr w:rsidR="00144B36" w:rsidRPr="00144B36" w:rsidTr="008961E0">
        <w:trPr>
          <w:trHeight w:val="20"/>
        </w:trPr>
        <w:tc>
          <w:tcPr>
            <w:tcW w:w="852"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42</w:t>
            </w:r>
          </w:p>
        </w:tc>
        <w:tc>
          <w:tcPr>
            <w:tcW w:w="1300"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457156.49</w:t>
            </w:r>
          </w:p>
        </w:tc>
        <w:tc>
          <w:tcPr>
            <w:tcW w:w="1420"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2250469.75</w:t>
            </w:r>
          </w:p>
        </w:tc>
        <w:tc>
          <w:tcPr>
            <w:tcW w:w="1420"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242</w:t>
            </w:r>
          </w:p>
        </w:tc>
        <w:tc>
          <w:tcPr>
            <w:tcW w:w="1104"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457920.92</w:t>
            </w:r>
          </w:p>
        </w:tc>
        <w:tc>
          <w:tcPr>
            <w:tcW w:w="1417"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2251571.27</w:t>
            </w:r>
          </w:p>
        </w:tc>
      </w:tr>
      <w:tr w:rsidR="00144B36" w:rsidRPr="00144B36" w:rsidTr="008961E0">
        <w:trPr>
          <w:trHeight w:val="20"/>
        </w:trPr>
        <w:tc>
          <w:tcPr>
            <w:tcW w:w="852"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43</w:t>
            </w:r>
          </w:p>
        </w:tc>
        <w:tc>
          <w:tcPr>
            <w:tcW w:w="1300"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457157.83</w:t>
            </w:r>
          </w:p>
        </w:tc>
        <w:tc>
          <w:tcPr>
            <w:tcW w:w="1420"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2250487.45</w:t>
            </w:r>
          </w:p>
        </w:tc>
        <w:tc>
          <w:tcPr>
            <w:tcW w:w="1420"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243</w:t>
            </w:r>
          </w:p>
        </w:tc>
        <w:tc>
          <w:tcPr>
            <w:tcW w:w="1104"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457889.90</w:t>
            </w:r>
          </w:p>
        </w:tc>
        <w:tc>
          <w:tcPr>
            <w:tcW w:w="1417"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2251556.77</w:t>
            </w:r>
          </w:p>
        </w:tc>
      </w:tr>
      <w:tr w:rsidR="00144B36" w:rsidRPr="00144B36" w:rsidTr="008961E0">
        <w:trPr>
          <w:trHeight w:val="20"/>
        </w:trPr>
        <w:tc>
          <w:tcPr>
            <w:tcW w:w="852"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44</w:t>
            </w:r>
          </w:p>
        </w:tc>
        <w:tc>
          <w:tcPr>
            <w:tcW w:w="1300"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457173.69</w:t>
            </w:r>
          </w:p>
        </w:tc>
        <w:tc>
          <w:tcPr>
            <w:tcW w:w="1420"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2250519.16</w:t>
            </w:r>
          </w:p>
        </w:tc>
        <w:tc>
          <w:tcPr>
            <w:tcW w:w="1420"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244</w:t>
            </w:r>
          </w:p>
        </w:tc>
        <w:tc>
          <w:tcPr>
            <w:tcW w:w="1104"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457849.14</w:t>
            </w:r>
          </w:p>
        </w:tc>
        <w:tc>
          <w:tcPr>
            <w:tcW w:w="1417"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2251520.05</w:t>
            </w:r>
          </w:p>
        </w:tc>
      </w:tr>
      <w:tr w:rsidR="00144B36" w:rsidRPr="00144B36" w:rsidTr="008961E0">
        <w:trPr>
          <w:trHeight w:val="20"/>
        </w:trPr>
        <w:tc>
          <w:tcPr>
            <w:tcW w:w="852"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45</w:t>
            </w:r>
          </w:p>
        </w:tc>
        <w:tc>
          <w:tcPr>
            <w:tcW w:w="1300"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457221.55</w:t>
            </w:r>
          </w:p>
        </w:tc>
        <w:tc>
          <w:tcPr>
            <w:tcW w:w="1420"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2250590.90</w:t>
            </w:r>
          </w:p>
        </w:tc>
        <w:tc>
          <w:tcPr>
            <w:tcW w:w="1420"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245</w:t>
            </w:r>
          </w:p>
        </w:tc>
        <w:tc>
          <w:tcPr>
            <w:tcW w:w="1104"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457796.44</w:t>
            </w:r>
          </w:p>
        </w:tc>
        <w:tc>
          <w:tcPr>
            <w:tcW w:w="1417"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2251445.03</w:t>
            </w:r>
          </w:p>
        </w:tc>
      </w:tr>
      <w:tr w:rsidR="00144B36" w:rsidRPr="00144B36" w:rsidTr="008961E0">
        <w:trPr>
          <w:trHeight w:val="20"/>
        </w:trPr>
        <w:tc>
          <w:tcPr>
            <w:tcW w:w="852"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46</w:t>
            </w:r>
          </w:p>
        </w:tc>
        <w:tc>
          <w:tcPr>
            <w:tcW w:w="1300"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457226.98</w:t>
            </w:r>
          </w:p>
        </w:tc>
        <w:tc>
          <w:tcPr>
            <w:tcW w:w="1420"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2250587.28</w:t>
            </w:r>
          </w:p>
        </w:tc>
        <w:tc>
          <w:tcPr>
            <w:tcW w:w="1420"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246</w:t>
            </w:r>
          </w:p>
        </w:tc>
        <w:tc>
          <w:tcPr>
            <w:tcW w:w="1104"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457779.63</w:t>
            </w:r>
          </w:p>
        </w:tc>
        <w:tc>
          <w:tcPr>
            <w:tcW w:w="1417"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2251415.16</w:t>
            </w:r>
          </w:p>
        </w:tc>
      </w:tr>
      <w:tr w:rsidR="00144B36" w:rsidRPr="00144B36" w:rsidTr="008961E0">
        <w:trPr>
          <w:trHeight w:val="20"/>
        </w:trPr>
        <w:tc>
          <w:tcPr>
            <w:tcW w:w="852"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47</w:t>
            </w:r>
          </w:p>
        </w:tc>
        <w:tc>
          <w:tcPr>
            <w:tcW w:w="1300"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457227.95</w:t>
            </w:r>
          </w:p>
        </w:tc>
        <w:tc>
          <w:tcPr>
            <w:tcW w:w="1420"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2250588.61</w:t>
            </w:r>
          </w:p>
        </w:tc>
        <w:tc>
          <w:tcPr>
            <w:tcW w:w="1420"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247</w:t>
            </w:r>
          </w:p>
        </w:tc>
        <w:tc>
          <w:tcPr>
            <w:tcW w:w="1104"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457729.02</w:t>
            </w:r>
          </w:p>
        </w:tc>
        <w:tc>
          <w:tcPr>
            <w:tcW w:w="1417"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2251335.05</w:t>
            </w:r>
          </w:p>
        </w:tc>
      </w:tr>
      <w:tr w:rsidR="00144B36" w:rsidRPr="00144B36" w:rsidTr="008961E0">
        <w:trPr>
          <w:trHeight w:val="20"/>
        </w:trPr>
        <w:tc>
          <w:tcPr>
            <w:tcW w:w="852"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48</w:t>
            </w:r>
          </w:p>
        </w:tc>
        <w:tc>
          <w:tcPr>
            <w:tcW w:w="1300"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457231.03</w:t>
            </w:r>
          </w:p>
        </w:tc>
        <w:tc>
          <w:tcPr>
            <w:tcW w:w="1420"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2250593.00</w:t>
            </w:r>
          </w:p>
        </w:tc>
        <w:tc>
          <w:tcPr>
            <w:tcW w:w="1420"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248</w:t>
            </w:r>
          </w:p>
        </w:tc>
        <w:tc>
          <w:tcPr>
            <w:tcW w:w="1104"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457727.36</w:t>
            </w:r>
          </w:p>
        </w:tc>
        <w:tc>
          <w:tcPr>
            <w:tcW w:w="1417"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2251327.02</w:t>
            </w:r>
          </w:p>
        </w:tc>
      </w:tr>
      <w:tr w:rsidR="00144B36" w:rsidRPr="00144B36" w:rsidTr="008961E0">
        <w:trPr>
          <w:trHeight w:val="20"/>
        </w:trPr>
        <w:tc>
          <w:tcPr>
            <w:tcW w:w="852"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49</w:t>
            </w:r>
          </w:p>
        </w:tc>
        <w:tc>
          <w:tcPr>
            <w:tcW w:w="1300"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457232.63</w:t>
            </w:r>
          </w:p>
        </w:tc>
        <w:tc>
          <w:tcPr>
            <w:tcW w:w="1420"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2250595.09</w:t>
            </w:r>
          </w:p>
        </w:tc>
        <w:tc>
          <w:tcPr>
            <w:tcW w:w="1420"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249</w:t>
            </w:r>
          </w:p>
        </w:tc>
        <w:tc>
          <w:tcPr>
            <w:tcW w:w="1104"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457727.03</w:t>
            </w:r>
          </w:p>
        </w:tc>
        <w:tc>
          <w:tcPr>
            <w:tcW w:w="1417"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2251326.53</w:t>
            </w:r>
          </w:p>
        </w:tc>
      </w:tr>
      <w:tr w:rsidR="00144B36" w:rsidRPr="00144B36" w:rsidTr="008961E0">
        <w:trPr>
          <w:trHeight w:val="20"/>
        </w:trPr>
        <w:tc>
          <w:tcPr>
            <w:tcW w:w="852"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50</w:t>
            </w:r>
          </w:p>
        </w:tc>
        <w:tc>
          <w:tcPr>
            <w:tcW w:w="1300"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457334.02</w:t>
            </w:r>
          </w:p>
        </w:tc>
        <w:tc>
          <w:tcPr>
            <w:tcW w:w="1420"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2250750.95</w:t>
            </w:r>
          </w:p>
        </w:tc>
        <w:tc>
          <w:tcPr>
            <w:tcW w:w="1420"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250</w:t>
            </w:r>
          </w:p>
        </w:tc>
        <w:tc>
          <w:tcPr>
            <w:tcW w:w="1104"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457727.23</w:t>
            </w:r>
          </w:p>
        </w:tc>
        <w:tc>
          <w:tcPr>
            <w:tcW w:w="1417"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2251326.40</w:t>
            </w:r>
          </w:p>
        </w:tc>
      </w:tr>
      <w:tr w:rsidR="00144B36" w:rsidRPr="00144B36" w:rsidTr="008961E0">
        <w:trPr>
          <w:trHeight w:val="20"/>
        </w:trPr>
        <w:tc>
          <w:tcPr>
            <w:tcW w:w="852"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51</w:t>
            </w:r>
          </w:p>
        </w:tc>
        <w:tc>
          <w:tcPr>
            <w:tcW w:w="1300"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457333.21</w:t>
            </w:r>
          </w:p>
        </w:tc>
        <w:tc>
          <w:tcPr>
            <w:tcW w:w="1420"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2250751.73</w:t>
            </w:r>
          </w:p>
        </w:tc>
        <w:tc>
          <w:tcPr>
            <w:tcW w:w="1420"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251</w:t>
            </w:r>
          </w:p>
        </w:tc>
        <w:tc>
          <w:tcPr>
            <w:tcW w:w="1104"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457726.96</w:t>
            </w:r>
          </w:p>
        </w:tc>
        <w:tc>
          <w:tcPr>
            <w:tcW w:w="1417"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2251325.09</w:t>
            </w:r>
          </w:p>
        </w:tc>
      </w:tr>
      <w:tr w:rsidR="00144B36" w:rsidRPr="00144B36" w:rsidTr="008961E0">
        <w:trPr>
          <w:trHeight w:val="20"/>
        </w:trPr>
        <w:tc>
          <w:tcPr>
            <w:tcW w:w="852"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52</w:t>
            </w:r>
          </w:p>
        </w:tc>
        <w:tc>
          <w:tcPr>
            <w:tcW w:w="1300"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457353.53</w:t>
            </w:r>
          </w:p>
        </w:tc>
        <w:tc>
          <w:tcPr>
            <w:tcW w:w="1420"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2250781.01</w:t>
            </w:r>
          </w:p>
        </w:tc>
        <w:tc>
          <w:tcPr>
            <w:tcW w:w="1420"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252</w:t>
            </w:r>
          </w:p>
        </w:tc>
        <w:tc>
          <w:tcPr>
            <w:tcW w:w="1104"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457720.32</w:t>
            </w:r>
          </w:p>
        </w:tc>
        <w:tc>
          <w:tcPr>
            <w:tcW w:w="1417"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2251315.23</w:t>
            </w:r>
          </w:p>
        </w:tc>
      </w:tr>
      <w:tr w:rsidR="00144B36" w:rsidRPr="00144B36" w:rsidTr="008961E0">
        <w:trPr>
          <w:trHeight w:val="20"/>
        </w:trPr>
        <w:tc>
          <w:tcPr>
            <w:tcW w:w="852"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53</w:t>
            </w:r>
          </w:p>
        </w:tc>
        <w:tc>
          <w:tcPr>
            <w:tcW w:w="1300"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457405.15</w:t>
            </w:r>
          </w:p>
        </w:tc>
        <w:tc>
          <w:tcPr>
            <w:tcW w:w="1420"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2250860.30</w:t>
            </w:r>
          </w:p>
        </w:tc>
        <w:tc>
          <w:tcPr>
            <w:tcW w:w="1420"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253</w:t>
            </w:r>
          </w:p>
        </w:tc>
        <w:tc>
          <w:tcPr>
            <w:tcW w:w="1104"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457794.27</w:t>
            </w:r>
          </w:p>
        </w:tc>
        <w:tc>
          <w:tcPr>
            <w:tcW w:w="1417"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2251258.97</w:t>
            </w:r>
          </w:p>
        </w:tc>
      </w:tr>
      <w:tr w:rsidR="00144B36" w:rsidRPr="00144B36" w:rsidTr="008961E0">
        <w:trPr>
          <w:trHeight w:val="20"/>
        </w:trPr>
        <w:tc>
          <w:tcPr>
            <w:tcW w:w="852"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54</w:t>
            </w:r>
          </w:p>
        </w:tc>
        <w:tc>
          <w:tcPr>
            <w:tcW w:w="1300"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457413.45</w:t>
            </w:r>
          </w:p>
        </w:tc>
        <w:tc>
          <w:tcPr>
            <w:tcW w:w="1420"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2250868.70</w:t>
            </w:r>
          </w:p>
        </w:tc>
        <w:tc>
          <w:tcPr>
            <w:tcW w:w="1420"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254</w:t>
            </w:r>
          </w:p>
        </w:tc>
        <w:tc>
          <w:tcPr>
            <w:tcW w:w="1104"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457824.15</w:t>
            </w:r>
          </w:p>
        </w:tc>
        <w:tc>
          <w:tcPr>
            <w:tcW w:w="1417"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2251230.77</w:t>
            </w:r>
          </w:p>
        </w:tc>
      </w:tr>
      <w:tr w:rsidR="00144B36" w:rsidRPr="00144B36" w:rsidTr="008961E0">
        <w:trPr>
          <w:trHeight w:val="20"/>
        </w:trPr>
        <w:tc>
          <w:tcPr>
            <w:tcW w:w="852"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55</w:t>
            </w:r>
          </w:p>
        </w:tc>
        <w:tc>
          <w:tcPr>
            <w:tcW w:w="1300"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457478.81</w:t>
            </w:r>
          </w:p>
        </w:tc>
        <w:tc>
          <w:tcPr>
            <w:tcW w:w="1420"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2250966.66</w:t>
            </w:r>
          </w:p>
        </w:tc>
        <w:tc>
          <w:tcPr>
            <w:tcW w:w="1420"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255</w:t>
            </w:r>
          </w:p>
        </w:tc>
        <w:tc>
          <w:tcPr>
            <w:tcW w:w="1104"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457887.47</w:t>
            </w:r>
          </w:p>
        </w:tc>
        <w:tc>
          <w:tcPr>
            <w:tcW w:w="1417"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2251278.91</w:t>
            </w:r>
          </w:p>
        </w:tc>
      </w:tr>
      <w:tr w:rsidR="00144B36" w:rsidRPr="00144B36" w:rsidTr="008961E0">
        <w:trPr>
          <w:trHeight w:val="20"/>
        </w:trPr>
        <w:tc>
          <w:tcPr>
            <w:tcW w:w="852"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56</w:t>
            </w:r>
          </w:p>
        </w:tc>
        <w:tc>
          <w:tcPr>
            <w:tcW w:w="1300"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457481.46</w:t>
            </w:r>
          </w:p>
        </w:tc>
        <w:tc>
          <w:tcPr>
            <w:tcW w:w="1420"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2250965.30</w:t>
            </w:r>
          </w:p>
        </w:tc>
        <w:tc>
          <w:tcPr>
            <w:tcW w:w="1420"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256</w:t>
            </w:r>
          </w:p>
        </w:tc>
        <w:tc>
          <w:tcPr>
            <w:tcW w:w="1104"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457890.74</w:t>
            </w:r>
          </w:p>
        </w:tc>
        <w:tc>
          <w:tcPr>
            <w:tcW w:w="1417"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2251286.51</w:t>
            </w:r>
          </w:p>
        </w:tc>
      </w:tr>
      <w:tr w:rsidR="00144B36" w:rsidRPr="00144B36" w:rsidTr="008961E0">
        <w:trPr>
          <w:trHeight w:val="20"/>
        </w:trPr>
        <w:tc>
          <w:tcPr>
            <w:tcW w:w="852"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57</w:t>
            </w:r>
          </w:p>
        </w:tc>
        <w:tc>
          <w:tcPr>
            <w:tcW w:w="1300"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457490.06</w:t>
            </w:r>
          </w:p>
        </w:tc>
        <w:tc>
          <w:tcPr>
            <w:tcW w:w="1420"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2250977.67</w:t>
            </w:r>
          </w:p>
        </w:tc>
        <w:tc>
          <w:tcPr>
            <w:tcW w:w="1420"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257</w:t>
            </w:r>
          </w:p>
        </w:tc>
        <w:tc>
          <w:tcPr>
            <w:tcW w:w="1104"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457937.51</w:t>
            </w:r>
          </w:p>
        </w:tc>
        <w:tc>
          <w:tcPr>
            <w:tcW w:w="1417"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2251321.50</w:t>
            </w:r>
          </w:p>
        </w:tc>
      </w:tr>
      <w:tr w:rsidR="00144B36" w:rsidRPr="00144B36" w:rsidTr="008961E0">
        <w:trPr>
          <w:trHeight w:val="20"/>
        </w:trPr>
        <w:tc>
          <w:tcPr>
            <w:tcW w:w="852"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58</w:t>
            </w:r>
          </w:p>
        </w:tc>
        <w:tc>
          <w:tcPr>
            <w:tcW w:w="1300"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457486.42</w:t>
            </w:r>
          </w:p>
        </w:tc>
        <w:tc>
          <w:tcPr>
            <w:tcW w:w="1420"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2250980.20</w:t>
            </w:r>
          </w:p>
        </w:tc>
        <w:tc>
          <w:tcPr>
            <w:tcW w:w="1420"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258</w:t>
            </w:r>
          </w:p>
        </w:tc>
        <w:tc>
          <w:tcPr>
            <w:tcW w:w="1104"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457937.40</w:t>
            </w:r>
          </w:p>
        </w:tc>
        <w:tc>
          <w:tcPr>
            <w:tcW w:w="1417"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2251329.73</w:t>
            </w:r>
          </w:p>
        </w:tc>
      </w:tr>
      <w:tr w:rsidR="00144B36" w:rsidRPr="00144B36" w:rsidTr="008961E0">
        <w:trPr>
          <w:trHeight w:val="20"/>
        </w:trPr>
        <w:tc>
          <w:tcPr>
            <w:tcW w:w="852"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59</w:t>
            </w:r>
          </w:p>
        </w:tc>
        <w:tc>
          <w:tcPr>
            <w:tcW w:w="1300"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457520.46</w:t>
            </w:r>
          </w:p>
        </w:tc>
        <w:tc>
          <w:tcPr>
            <w:tcW w:w="1420"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2251029.10</w:t>
            </w:r>
          </w:p>
        </w:tc>
        <w:tc>
          <w:tcPr>
            <w:tcW w:w="1420"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259</w:t>
            </w:r>
          </w:p>
        </w:tc>
        <w:tc>
          <w:tcPr>
            <w:tcW w:w="1104"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457976.93</w:t>
            </w:r>
          </w:p>
        </w:tc>
        <w:tc>
          <w:tcPr>
            <w:tcW w:w="1417"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2251354.61</w:t>
            </w:r>
          </w:p>
        </w:tc>
      </w:tr>
      <w:tr w:rsidR="00144B36" w:rsidRPr="00144B36" w:rsidTr="008961E0">
        <w:trPr>
          <w:trHeight w:val="20"/>
        </w:trPr>
        <w:tc>
          <w:tcPr>
            <w:tcW w:w="852"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60</w:t>
            </w:r>
          </w:p>
        </w:tc>
        <w:tc>
          <w:tcPr>
            <w:tcW w:w="1300"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457526.34</w:t>
            </w:r>
          </w:p>
        </w:tc>
        <w:tc>
          <w:tcPr>
            <w:tcW w:w="1420"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2251030.16</w:t>
            </w:r>
          </w:p>
        </w:tc>
        <w:tc>
          <w:tcPr>
            <w:tcW w:w="1420"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260</w:t>
            </w:r>
          </w:p>
        </w:tc>
        <w:tc>
          <w:tcPr>
            <w:tcW w:w="1104"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457981.53</w:t>
            </w:r>
          </w:p>
        </w:tc>
        <w:tc>
          <w:tcPr>
            <w:tcW w:w="1417"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2251346.64</w:t>
            </w:r>
          </w:p>
        </w:tc>
      </w:tr>
      <w:tr w:rsidR="00144B36" w:rsidRPr="00144B36" w:rsidTr="008961E0">
        <w:trPr>
          <w:trHeight w:val="20"/>
        </w:trPr>
        <w:tc>
          <w:tcPr>
            <w:tcW w:w="852"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61</w:t>
            </w:r>
          </w:p>
        </w:tc>
        <w:tc>
          <w:tcPr>
            <w:tcW w:w="1300"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457532.50</w:t>
            </w:r>
          </w:p>
        </w:tc>
        <w:tc>
          <w:tcPr>
            <w:tcW w:w="1420"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2251039.00</w:t>
            </w:r>
          </w:p>
        </w:tc>
        <w:tc>
          <w:tcPr>
            <w:tcW w:w="1420"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261</w:t>
            </w:r>
          </w:p>
        </w:tc>
        <w:tc>
          <w:tcPr>
            <w:tcW w:w="1104"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458006.74</w:t>
            </w:r>
          </w:p>
        </w:tc>
        <w:tc>
          <w:tcPr>
            <w:tcW w:w="1417"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2251362.52</w:t>
            </w:r>
          </w:p>
        </w:tc>
      </w:tr>
      <w:tr w:rsidR="00144B36" w:rsidRPr="00144B36" w:rsidTr="008961E0">
        <w:trPr>
          <w:trHeight w:val="20"/>
        </w:trPr>
        <w:tc>
          <w:tcPr>
            <w:tcW w:w="852"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62</w:t>
            </w:r>
          </w:p>
        </w:tc>
        <w:tc>
          <w:tcPr>
            <w:tcW w:w="1300"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457531.39</w:t>
            </w:r>
          </w:p>
        </w:tc>
        <w:tc>
          <w:tcPr>
            <w:tcW w:w="1420"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2251045.17</w:t>
            </w:r>
          </w:p>
        </w:tc>
        <w:tc>
          <w:tcPr>
            <w:tcW w:w="1420"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262</w:t>
            </w:r>
          </w:p>
        </w:tc>
        <w:tc>
          <w:tcPr>
            <w:tcW w:w="1104"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458057.71</w:t>
            </w:r>
          </w:p>
        </w:tc>
        <w:tc>
          <w:tcPr>
            <w:tcW w:w="1417"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2251388.14</w:t>
            </w:r>
          </w:p>
        </w:tc>
      </w:tr>
      <w:tr w:rsidR="00144B36" w:rsidRPr="00144B36" w:rsidTr="008961E0">
        <w:trPr>
          <w:trHeight w:val="20"/>
        </w:trPr>
        <w:tc>
          <w:tcPr>
            <w:tcW w:w="852"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63</w:t>
            </w:r>
          </w:p>
        </w:tc>
        <w:tc>
          <w:tcPr>
            <w:tcW w:w="1300"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457574.91</w:t>
            </w:r>
          </w:p>
        </w:tc>
        <w:tc>
          <w:tcPr>
            <w:tcW w:w="1420"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2251107.25</w:t>
            </w:r>
          </w:p>
        </w:tc>
        <w:tc>
          <w:tcPr>
            <w:tcW w:w="1420"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263</w:t>
            </w:r>
          </w:p>
        </w:tc>
        <w:tc>
          <w:tcPr>
            <w:tcW w:w="1104"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458089.95</w:t>
            </w:r>
          </w:p>
        </w:tc>
        <w:tc>
          <w:tcPr>
            <w:tcW w:w="1417"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2251396.37</w:t>
            </w:r>
          </w:p>
        </w:tc>
      </w:tr>
      <w:tr w:rsidR="00144B36" w:rsidRPr="00144B36" w:rsidTr="008961E0">
        <w:trPr>
          <w:trHeight w:val="20"/>
        </w:trPr>
        <w:tc>
          <w:tcPr>
            <w:tcW w:w="852"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64</w:t>
            </w:r>
          </w:p>
        </w:tc>
        <w:tc>
          <w:tcPr>
            <w:tcW w:w="1300"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457707.99</w:t>
            </w:r>
          </w:p>
        </w:tc>
        <w:tc>
          <w:tcPr>
            <w:tcW w:w="1420"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2251304.51</w:t>
            </w:r>
          </w:p>
        </w:tc>
        <w:tc>
          <w:tcPr>
            <w:tcW w:w="1420"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264</w:t>
            </w:r>
          </w:p>
        </w:tc>
        <w:tc>
          <w:tcPr>
            <w:tcW w:w="1104"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458100.79</w:t>
            </w:r>
          </w:p>
        </w:tc>
        <w:tc>
          <w:tcPr>
            <w:tcW w:w="1417"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2251396.75</w:t>
            </w:r>
          </w:p>
        </w:tc>
      </w:tr>
      <w:tr w:rsidR="00144B36" w:rsidRPr="00144B36" w:rsidTr="008961E0">
        <w:trPr>
          <w:trHeight w:val="20"/>
        </w:trPr>
        <w:tc>
          <w:tcPr>
            <w:tcW w:w="852"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65</w:t>
            </w:r>
          </w:p>
        </w:tc>
        <w:tc>
          <w:tcPr>
            <w:tcW w:w="1300"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457787.09</w:t>
            </w:r>
          </w:p>
        </w:tc>
        <w:tc>
          <w:tcPr>
            <w:tcW w:w="1420"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2251244.33</w:t>
            </w:r>
          </w:p>
        </w:tc>
        <w:tc>
          <w:tcPr>
            <w:tcW w:w="1420"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265</w:t>
            </w:r>
          </w:p>
        </w:tc>
        <w:tc>
          <w:tcPr>
            <w:tcW w:w="1104"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458187.12</w:t>
            </w:r>
          </w:p>
        </w:tc>
        <w:tc>
          <w:tcPr>
            <w:tcW w:w="1417"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2251414.19</w:t>
            </w:r>
          </w:p>
        </w:tc>
      </w:tr>
      <w:tr w:rsidR="00144B36" w:rsidRPr="00144B36" w:rsidTr="008961E0">
        <w:trPr>
          <w:trHeight w:val="20"/>
        </w:trPr>
        <w:tc>
          <w:tcPr>
            <w:tcW w:w="852"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66</w:t>
            </w:r>
          </w:p>
        </w:tc>
        <w:tc>
          <w:tcPr>
            <w:tcW w:w="1300"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457808.31</w:t>
            </w:r>
          </w:p>
        </w:tc>
        <w:tc>
          <w:tcPr>
            <w:tcW w:w="1420"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2251214.54</w:t>
            </w:r>
          </w:p>
        </w:tc>
        <w:tc>
          <w:tcPr>
            <w:tcW w:w="1420"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266</w:t>
            </w:r>
          </w:p>
        </w:tc>
        <w:tc>
          <w:tcPr>
            <w:tcW w:w="1104"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458184.15</w:t>
            </w:r>
          </w:p>
        </w:tc>
        <w:tc>
          <w:tcPr>
            <w:tcW w:w="1417"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2251428.89</w:t>
            </w:r>
          </w:p>
        </w:tc>
      </w:tr>
      <w:tr w:rsidR="00144B36" w:rsidRPr="00144B36" w:rsidTr="008961E0">
        <w:trPr>
          <w:trHeight w:val="20"/>
        </w:trPr>
        <w:tc>
          <w:tcPr>
            <w:tcW w:w="852"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67</w:t>
            </w:r>
          </w:p>
        </w:tc>
        <w:tc>
          <w:tcPr>
            <w:tcW w:w="1300"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457830.16</w:t>
            </w:r>
          </w:p>
        </w:tc>
        <w:tc>
          <w:tcPr>
            <w:tcW w:w="1420"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2251178.05</w:t>
            </w:r>
          </w:p>
        </w:tc>
        <w:tc>
          <w:tcPr>
            <w:tcW w:w="1420"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267</w:t>
            </w:r>
          </w:p>
        </w:tc>
        <w:tc>
          <w:tcPr>
            <w:tcW w:w="1104"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458218.46</w:t>
            </w:r>
          </w:p>
        </w:tc>
        <w:tc>
          <w:tcPr>
            <w:tcW w:w="1417"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2251435.82</w:t>
            </w:r>
          </w:p>
        </w:tc>
      </w:tr>
      <w:tr w:rsidR="00144B36" w:rsidRPr="00144B36" w:rsidTr="008961E0">
        <w:trPr>
          <w:trHeight w:val="20"/>
        </w:trPr>
        <w:tc>
          <w:tcPr>
            <w:tcW w:w="852"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68</w:t>
            </w:r>
          </w:p>
        </w:tc>
        <w:tc>
          <w:tcPr>
            <w:tcW w:w="1300"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457819.01</w:t>
            </w:r>
          </w:p>
        </w:tc>
        <w:tc>
          <w:tcPr>
            <w:tcW w:w="1420"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2251171.37</w:t>
            </w:r>
          </w:p>
        </w:tc>
        <w:tc>
          <w:tcPr>
            <w:tcW w:w="1420"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268</w:t>
            </w:r>
          </w:p>
        </w:tc>
        <w:tc>
          <w:tcPr>
            <w:tcW w:w="1104"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458221.43</w:t>
            </w:r>
          </w:p>
        </w:tc>
        <w:tc>
          <w:tcPr>
            <w:tcW w:w="1417"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2251421.12</w:t>
            </w:r>
          </w:p>
        </w:tc>
      </w:tr>
      <w:tr w:rsidR="00144B36" w:rsidRPr="00144B36" w:rsidTr="008961E0">
        <w:trPr>
          <w:trHeight w:val="20"/>
        </w:trPr>
        <w:tc>
          <w:tcPr>
            <w:tcW w:w="852"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69</w:t>
            </w:r>
          </w:p>
        </w:tc>
        <w:tc>
          <w:tcPr>
            <w:tcW w:w="1300"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457819.26</w:t>
            </w:r>
          </w:p>
        </w:tc>
        <w:tc>
          <w:tcPr>
            <w:tcW w:w="1420"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2251170.95</w:t>
            </w:r>
          </w:p>
        </w:tc>
        <w:tc>
          <w:tcPr>
            <w:tcW w:w="1420"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269</w:t>
            </w:r>
          </w:p>
        </w:tc>
        <w:tc>
          <w:tcPr>
            <w:tcW w:w="1104"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458290.41</w:t>
            </w:r>
          </w:p>
        </w:tc>
        <w:tc>
          <w:tcPr>
            <w:tcW w:w="1417"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2251435.05</w:t>
            </w:r>
          </w:p>
        </w:tc>
      </w:tr>
      <w:tr w:rsidR="00144B36" w:rsidRPr="00144B36" w:rsidTr="008961E0">
        <w:trPr>
          <w:trHeight w:val="20"/>
        </w:trPr>
        <w:tc>
          <w:tcPr>
            <w:tcW w:w="852"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70</w:t>
            </w:r>
          </w:p>
        </w:tc>
        <w:tc>
          <w:tcPr>
            <w:tcW w:w="1300"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457817.53</w:t>
            </w:r>
          </w:p>
        </w:tc>
        <w:tc>
          <w:tcPr>
            <w:tcW w:w="1420"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2251169.94</w:t>
            </w:r>
          </w:p>
        </w:tc>
        <w:tc>
          <w:tcPr>
            <w:tcW w:w="1420"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270</w:t>
            </w:r>
          </w:p>
        </w:tc>
        <w:tc>
          <w:tcPr>
            <w:tcW w:w="1104"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458288.19</w:t>
            </w:r>
          </w:p>
        </w:tc>
        <w:tc>
          <w:tcPr>
            <w:tcW w:w="1417"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2251446.00</w:t>
            </w:r>
          </w:p>
        </w:tc>
      </w:tr>
      <w:tr w:rsidR="00144B36" w:rsidRPr="00144B36" w:rsidTr="008961E0">
        <w:trPr>
          <w:trHeight w:val="20"/>
        </w:trPr>
        <w:tc>
          <w:tcPr>
            <w:tcW w:w="852"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71</w:t>
            </w:r>
          </w:p>
        </w:tc>
        <w:tc>
          <w:tcPr>
            <w:tcW w:w="1300"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457835.27</w:t>
            </w:r>
          </w:p>
        </w:tc>
        <w:tc>
          <w:tcPr>
            <w:tcW w:w="1420"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2251140.31</w:t>
            </w:r>
          </w:p>
        </w:tc>
        <w:tc>
          <w:tcPr>
            <w:tcW w:w="1420"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271</w:t>
            </w:r>
          </w:p>
        </w:tc>
        <w:tc>
          <w:tcPr>
            <w:tcW w:w="1104"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458251.12</w:t>
            </w:r>
          </w:p>
        </w:tc>
        <w:tc>
          <w:tcPr>
            <w:tcW w:w="1417"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2251544.05</w:t>
            </w:r>
          </w:p>
        </w:tc>
      </w:tr>
      <w:tr w:rsidR="00144B36" w:rsidRPr="00144B36" w:rsidTr="008961E0">
        <w:trPr>
          <w:trHeight w:val="20"/>
        </w:trPr>
        <w:tc>
          <w:tcPr>
            <w:tcW w:w="852"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72</w:t>
            </w:r>
          </w:p>
        </w:tc>
        <w:tc>
          <w:tcPr>
            <w:tcW w:w="1300"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457848.14</w:t>
            </w:r>
          </w:p>
        </w:tc>
        <w:tc>
          <w:tcPr>
            <w:tcW w:w="1420"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2251148.01</w:t>
            </w:r>
          </w:p>
        </w:tc>
        <w:tc>
          <w:tcPr>
            <w:tcW w:w="1420"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272</w:t>
            </w:r>
          </w:p>
        </w:tc>
        <w:tc>
          <w:tcPr>
            <w:tcW w:w="1104"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458267.28</w:t>
            </w:r>
          </w:p>
        </w:tc>
        <w:tc>
          <w:tcPr>
            <w:tcW w:w="1417"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2251550.08</w:t>
            </w:r>
          </w:p>
        </w:tc>
      </w:tr>
      <w:tr w:rsidR="00144B36" w:rsidRPr="00144B36" w:rsidTr="008961E0">
        <w:trPr>
          <w:trHeight w:val="20"/>
        </w:trPr>
        <w:tc>
          <w:tcPr>
            <w:tcW w:w="852"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73</w:t>
            </w:r>
          </w:p>
        </w:tc>
        <w:tc>
          <w:tcPr>
            <w:tcW w:w="1300"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457939.33</w:t>
            </w:r>
          </w:p>
        </w:tc>
        <w:tc>
          <w:tcPr>
            <w:tcW w:w="1420"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2250995.67</w:t>
            </w:r>
          </w:p>
        </w:tc>
        <w:tc>
          <w:tcPr>
            <w:tcW w:w="1420"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273</w:t>
            </w:r>
          </w:p>
        </w:tc>
        <w:tc>
          <w:tcPr>
            <w:tcW w:w="1104"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458306.73</w:t>
            </w:r>
          </w:p>
        </w:tc>
        <w:tc>
          <w:tcPr>
            <w:tcW w:w="1417"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2251447.67</w:t>
            </w:r>
          </w:p>
        </w:tc>
      </w:tr>
      <w:tr w:rsidR="00144B36" w:rsidRPr="00144B36" w:rsidTr="008961E0">
        <w:trPr>
          <w:trHeight w:val="20"/>
        </w:trPr>
        <w:tc>
          <w:tcPr>
            <w:tcW w:w="852"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74</w:t>
            </w:r>
          </w:p>
        </w:tc>
        <w:tc>
          <w:tcPr>
            <w:tcW w:w="1300"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458008.22</w:t>
            </w:r>
          </w:p>
        </w:tc>
        <w:tc>
          <w:tcPr>
            <w:tcW w:w="1420"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2250863.68</w:t>
            </w:r>
          </w:p>
        </w:tc>
        <w:tc>
          <w:tcPr>
            <w:tcW w:w="1420"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274</w:t>
            </w:r>
          </w:p>
        </w:tc>
        <w:tc>
          <w:tcPr>
            <w:tcW w:w="1104"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458308.44</w:t>
            </w:r>
          </w:p>
        </w:tc>
        <w:tc>
          <w:tcPr>
            <w:tcW w:w="1417"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2251439.24</w:t>
            </w:r>
          </w:p>
        </w:tc>
      </w:tr>
      <w:tr w:rsidR="00144B36" w:rsidRPr="00144B36" w:rsidTr="008961E0">
        <w:trPr>
          <w:trHeight w:val="20"/>
        </w:trPr>
        <w:tc>
          <w:tcPr>
            <w:tcW w:w="852"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75</w:t>
            </w:r>
          </w:p>
        </w:tc>
        <w:tc>
          <w:tcPr>
            <w:tcW w:w="1300"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458025.80</w:t>
            </w:r>
          </w:p>
        </w:tc>
        <w:tc>
          <w:tcPr>
            <w:tcW w:w="1420"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2250836.62</w:t>
            </w:r>
          </w:p>
        </w:tc>
        <w:tc>
          <w:tcPr>
            <w:tcW w:w="1420"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275</w:t>
            </w:r>
          </w:p>
        </w:tc>
        <w:tc>
          <w:tcPr>
            <w:tcW w:w="1104"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458434.93</w:t>
            </w:r>
          </w:p>
        </w:tc>
        <w:tc>
          <w:tcPr>
            <w:tcW w:w="1417"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2251458.03</w:t>
            </w:r>
          </w:p>
        </w:tc>
      </w:tr>
      <w:tr w:rsidR="00144B36" w:rsidRPr="00144B36" w:rsidTr="008961E0">
        <w:trPr>
          <w:trHeight w:val="20"/>
        </w:trPr>
        <w:tc>
          <w:tcPr>
            <w:tcW w:w="852"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76</w:t>
            </w:r>
          </w:p>
        </w:tc>
        <w:tc>
          <w:tcPr>
            <w:tcW w:w="1300"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457916.91</w:t>
            </w:r>
          </w:p>
        </w:tc>
        <w:tc>
          <w:tcPr>
            <w:tcW w:w="1420"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2250738.58</w:t>
            </w:r>
          </w:p>
        </w:tc>
        <w:tc>
          <w:tcPr>
            <w:tcW w:w="1420"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276</w:t>
            </w:r>
          </w:p>
        </w:tc>
        <w:tc>
          <w:tcPr>
            <w:tcW w:w="1104"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458434.93</w:t>
            </w:r>
          </w:p>
        </w:tc>
        <w:tc>
          <w:tcPr>
            <w:tcW w:w="1417"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2251459.45</w:t>
            </w:r>
          </w:p>
        </w:tc>
      </w:tr>
      <w:tr w:rsidR="00144B36" w:rsidRPr="00144B36" w:rsidTr="008961E0">
        <w:trPr>
          <w:trHeight w:val="20"/>
        </w:trPr>
        <w:tc>
          <w:tcPr>
            <w:tcW w:w="852"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77</w:t>
            </w:r>
          </w:p>
        </w:tc>
        <w:tc>
          <w:tcPr>
            <w:tcW w:w="1300"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457901.83</w:t>
            </w:r>
          </w:p>
        </w:tc>
        <w:tc>
          <w:tcPr>
            <w:tcW w:w="1420"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2250728.74</w:t>
            </w:r>
          </w:p>
        </w:tc>
        <w:tc>
          <w:tcPr>
            <w:tcW w:w="1420"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277</w:t>
            </w:r>
          </w:p>
        </w:tc>
        <w:tc>
          <w:tcPr>
            <w:tcW w:w="1104"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458389.16</w:t>
            </w:r>
          </w:p>
        </w:tc>
        <w:tc>
          <w:tcPr>
            <w:tcW w:w="1417"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2251576.47</w:t>
            </w:r>
          </w:p>
        </w:tc>
      </w:tr>
      <w:tr w:rsidR="00144B36" w:rsidRPr="00144B36" w:rsidTr="008961E0">
        <w:trPr>
          <w:trHeight w:val="20"/>
        </w:trPr>
        <w:tc>
          <w:tcPr>
            <w:tcW w:w="852"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78</w:t>
            </w:r>
          </w:p>
        </w:tc>
        <w:tc>
          <w:tcPr>
            <w:tcW w:w="1300"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457869.78</w:t>
            </w:r>
          </w:p>
        </w:tc>
        <w:tc>
          <w:tcPr>
            <w:tcW w:w="1420"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2250774.88</w:t>
            </w:r>
          </w:p>
        </w:tc>
        <w:tc>
          <w:tcPr>
            <w:tcW w:w="1420"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278</w:t>
            </w:r>
          </w:p>
        </w:tc>
        <w:tc>
          <w:tcPr>
            <w:tcW w:w="1104"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458365.48</w:t>
            </w:r>
          </w:p>
        </w:tc>
        <w:tc>
          <w:tcPr>
            <w:tcW w:w="1417"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2251642.35</w:t>
            </w:r>
          </w:p>
        </w:tc>
      </w:tr>
      <w:tr w:rsidR="00144B36" w:rsidRPr="00144B36" w:rsidTr="008961E0">
        <w:trPr>
          <w:trHeight w:val="20"/>
        </w:trPr>
        <w:tc>
          <w:tcPr>
            <w:tcW w:w="852"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79</w:t>
            </w:r>
          </w:p>
        </w:tc>
        <w:tc>
          <w:tcPr>
            <w:tcW w:w="1300"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457498.74</w:t>
            </w:r>
          </w:p>
        </w:tc>
        <w:tc>
          <w:tcPr>
            <w:tcW w:w="1420"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2250556.30</w:t>
            </w:r>
          </w:p>
        </w:tc>
        <w:tc>
          <w:tcPr>
            <w:tcW w:w="1420"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279</w:t>
            </w:r>
          </w:p>
        </w:tc>
        <w:tc>
          <w:tcPr>
            <w:tcW w:w="1104"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458367.41</w:t>
            </w:r>
          </w:p>
        </w:tc>
        <w:tc>
          <w:tcPr>
            <w:tcW w:w="1417"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2251643.04</w:t>
            </w:r>
          </w:p>
        </w:tc>
      </w:tr>
      <w:tr w:rsidR="00144B36" w:rsidRPr="00144B36" w:rsidTr="008961E0">
        <w:trPr>
          <w:trHeight w:val="20"/>
        </w:trPr>
        <w:tc>
          <w:tcPr>
            <w:tcW w:w="852"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80</w:t>
            </w:r>
          </w:p>
        </w:tc>
        <w:tc>
          <w:tcPr>
            <w:tcW w:w="1300"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457509.06</w:t>
            </w:r>
          </w:p>
        </w:tc>
        <w:tc>
          <w:tcPr>
            <w:tcW w:w="1420"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2250538.86</w:t>
            </w:r>
          </w:p>
        </w:tc>
        <w:tc>
          <w:tcPr>
            <w:tcW w:w="1420"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280</w:t>
            </w:r>
          </w:p>
        </w:tc>
        <w:tc>
          <w:tcPr>
            <w:tcW w:w="1104"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457985.39</w:t>
            </w:r>
          </w:p>
        </w:tc>
        <w:tc>
          <w:tcPr>
            <w:tcW w:w="1417"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2251926.06</w:t>
            </w:r>
          </w:p>
        </w:tc>
      </w:tr>
      <w:tr w:rsidR="00144B36" w:rsidRPr="00144B36" w:rsidTr="008961E0">
        <w:trPr>
          <w:trHeight w:val="20"/>
        </w:trPr>
        <w:tc>
          <w:tcPr>
            <w:tcW w:w="852"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81</w:t>
            </w:r>
          </w:p>
        </w:tc>
        <w:tc>
          <w:tcPr>
            <w:tcW w:w="1300"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457567.35</w:t>
            </w:r>
          </w:p>
        </w:tc>
        <w:tc>
          <w:tcPr>
            <w:tcW w:w="1420"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2250573.37</w:t>
            </w:r>
          </w:p>
        </w:tc>
        <w:tc>
          <w:tcPr>
            <w:tcW w:w="1420"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281</w:t>
            </w:r>
          </w:p>
        </w:tc>
        <w:tc>
          <w:tcPr>
            <w:tcW w:w="1104"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457888.77</w:t>
            </w:r>
          </w:p>
        </w:tc>
        <w:tc>
          <w:tcPr>
            <w:tcW w:w="1417"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2251876.23</w:t>
            </w:r>
          </w:p>
        </w:tc>
      </w:tr>
      <w:tr w:rsidR="00144B36" w:rsidRPr="00144B36" w:rsidTr="008961E0">
        <w:trPr>
          <w:trHeight w:val="20"/>
        </w:trPr>
        <w:tc>
          <w:tcPr>
            <w:tcW w:w="852"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82</w:t>
            </w:r>
          </w:p>
        </w:tc>
        <w:tc>
          <w:tcPr>
            <w:tcW w:w="1300"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457582.02</w:t>
            </w:r>
          </w:p>
        </w:tc>
        <w:tc>
          <w:tcPr>
            <w:tcW w:w="1420"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2250549.22</w:t>
            </w:r>
          </w:p>
        </w:tc>
        <w:tc>
          <w:tcPr>
            <w:tcW w:w="1420"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282</w:t>
            </w:r>
          </w:p>
        </w:tc>
        <w:tc>
          <w:tcPr>
            <w:tcW w:w="1104"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457964.35</w:t>
            </w:r>
          </w:p>
        </w:tc>
        <w:tc>
          <w:tcPr>
            <w:tcW w:w="1417"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2251696.91</w:t>
            </w:r>
          </w:p>
        </w:tc>
      </w:tr>
      <w:tr w:rsidR="00144B36" w:rsidRPr="00144B36" w:rsidTr="008961E0">
        <w:trPr>
          <w:trHeight w:val="20"/>
        </w:trPr>
        <w:tc>
          <w:tcPr>
            <w:tcW w:w="852"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83</w:t>
            </w:r>
          </w:p>
        </w:tc>
        <w:tc>
          <w:tcPr>
            <w:tcW w:w="1300"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457808.34</w:t>
            </w:r>
          </w:p>
        </w:tc>
        <w:tc>
          <w:tcPr>
            <w:tcW w:w="1420"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2250686.76</w:t>
            </w:r>
          </w:p>
        </w:tc>
        <w:tc>
          <w:tcPr>
            <w:tcW w:w="1420"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283</w:t>
            </w:r>
          </w:p>
        </w:tc>
        <w:tc>
          <w:tcPr>
            <w:tcW w:w="1104"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457979.46</w:t>
            </w:r>
          </w:p>
        </w:tc>
        <w:tc>
          <w:tcPr>
            <w:tcW w:w="1417"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2251653.46</w:t>
            </w:r>
          </w:p>
        </w:tc>
      </w:tr>
      <w:tr w:rsidR="00144B36" w:rsidRPr="00144B36" w:rsidTr="008961E0">
        <w:trPr>
          <w:trHeight w:val="20"/>
        </w:trPr>
        <w:tc>
          <w:tcPr>
            <w:tcW w:w="852"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84</w:t>
            </w:r>
          </w:p>
        </w:tc>
        <w:tc>
          <w:tcPr>
            <w:tcW w:w="1300"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457831.92</w:t>
            </w:r>
          </w:p>
        </w:tc>
        <w:tc>
          <w:tcPr>
            <w:tcW w:w="1420"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2250645.91</w:t>
            </w:r>
          </w:p>
        </w:tc>
        <w:tc>
          <w:tcPr>
            <w:tcW w:w="1420"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284</w:t>
            </w:r>
          </w:p>
        </w:tc>
        <w:tc>
          <w:tcPr>
            <w:tcW w:w="1104"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457994.59</w:t>
            </w:r>
          </w:p>
        </w:tc>
        <w:tc>
          <w:tcPr>
            <w:tcW w:w="1417"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2251616.13</w:t>
            </w:r>
          </w:p>
        </w:tc>
      </w:tr>
      <w:tr w:rsidR="00144B36" w:rsidRPr="00144B36" w:rsidTr="008961E0">
        <w:trPr>
          <w:trHeight w:val="20"/>
        </w:trPr>
        <w:tc>
          <w:tcPr>
            <w:tcW w:w="852"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85</w:t>
            </w:r>
          </w:p>
        </w:tc>
        <w:tc>
          <w:tcPr>
            <w:tcW w:w="1300"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457840.53</w:t>
            </w:r>
          </w:p>
        </w:tc>
        <w:tc>
          <w:tcPr>
            <w:tcW w:w="1420"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2250648.21</w:t>
            </w:r>
          </w:p>
        </w:tc>
        <w:tc>
          <w:tcPr>
            <w:tcW w:w="1420"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285</w:t>
            </w:r>
          </w:p>
        </w:tc>
        <w:tc>
          <w:tcPr>
            <w:tcW w:w="1104"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458089.79</w:t>
            </w:r>
          </w:p>
        </w:tc>
        <w:tc>
          <w:tcPr>
            <w:tcW w:w="1417"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2251648.23</w:t>
            </w:r>
          </w:p>
        </w:tc>
      </w:tr>
      <w:tr w:rsidR="00144B36" w:rsidRPr="00144B36" w:rsidTr="008961E0">
        <w:trPr>
          <w:trHeight w:val="20"/>
        </w:trPr>
        <w:tc>
          <w:tcPr>
            <w:tcW w:w="852"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86</w:t>
            </w:r>
          </w:p>
        </w:tc>
        <w:tc>
          <w:tcPr>
            <w:tcW w:w="1300"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457969.15</w:t>
            </w:r>
          </w:p>
        </w:tc>
        <w:tc>
          <w:tcPr>
            <w:tcW w:w="1420"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2250765.41</w:t>
            </w:r>
          </w:p>
        </w:tc>
        <w:tc>
          <w:tcPr>
            <w:tcW w:w="1420"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286</w:t>
            </w:r>
          </w:p>
        </w:tc>
        <w:tc>
          <w:tcPr>
            <w:tcW w:w="1104"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458074.83</w:t>
            </w:r>
          </w:p>
        </w:tc>
        <w:tc>
          <w:tcPr>
            <w:tcW w:w="1417"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2251688.91</w:t>
            </w:r>
          </w:p>
        </w:tc>
      </w:tr>
      <w:tr w:rsidR="00144B36" w:rsidRPr="00144B36" w:rsidTr="008961E0">
        <w:trPr>
          <w:trHeight w:val="20"/>
        </w:trPr>
        <w:tc>
          <w:tcPr>
            <w:tcW w:w="852"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87</w:t>
            </w:r>
          </w:p>
        </w:tc>
        <w:tc>
          <w:tcPr>
            <w:tcW w:w="1300"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458040.85</w:t>
            </w:r>
          </w:p>
        </w:tc>
        <w:tc>
          <w:tcPr>
            <w:tcW w:w="1420"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2250826.84</w:t>
            </w:r>
          </w:p>
        </w:tc>
        <w:tc>
          <w:tcPr>
            <w:tcW w:w="1420"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287</w:t>
            </w:r>
          </w:p>
        </w:tc>
        <w:tc>
          <w:tcPr>
            <w:tcW w:w="1104"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458070.99</w:t>
            </w:r>
          </w:p>
        </w:tc>
        <w:tc>
          <w:tcPr>
            <w:tcW w:w="1417"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2251689.94</w:t>
            </w:r>
          </w:p>
        </w:tc>
      </w:tr>
      <w:tr w:rsidR="00144B36" w:rsidRPr="00144B36" w:rsidTr="008961E0">
        <w:trPr>
          <w:trHeight w:val="20"/>
        </w:trPr>
        <w:tc>
          <w:tcPr>
            <w:tcW w:w="852"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88</w:t>
            </w:r>
          </w:p>
        </w:tc>
        <w:tc>
          <w:tcPr>
            <w:tcW w:w="1300"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458044.69</w:t>
            </w:r>
          </w:p>
        </w:tc>
        <w:tc>
          <w:tcPr>
            <w:tcW w:w="1420"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2250838.82</w:t>
            </w:r>
          </w:p>
        </w:tc>
        <w:tc>
          <w:tcPr>
            <w:tcW w:w="1420"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288</w:t>
            </w:r>
          </w:p>
        </w:tc>
        <w:tc>
          <w:tcPr>
            <w:tcW w:w="1104"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457878.68</w:t>
            </w:r>
          </w:p>
        </w:tc>
        <w:tc>
          <w:tcPr>
            <w:tcW w:w="1417"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2251858.99</w:t>
            </w:r>
          </w:p>
        </w:tc>
      </w:tr>
      <w:tr w:rsidR="00144B36" w:rsidRPr="00144B36" w:rsidTr="008961E0">
        <w:trPr>
          <w:trHeight w:val="20"/>
        </w:trPr>
        <w:tc>
          <w:tcPr>
            <w:tcW w:w="852"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89</w:t>
            </w:r>
          </w:p>
        </w:tc>
        <w:tc>
          <w:tcPr>
            <w:tcW w:w="1300"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458143.55</w:t>
            </w:r>
          </w:p>
        </w:tc>
        <w:tc>
          <w:tcPr>
            <w:tcW w:w="1420"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2250903.05</w:t>
            </w:r>
          </w:p>
        </w:tc>
        <w:tc>
          <w:tcPr>
            <w:tcW w:w="1420"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289</w:t>
            </w:r>
          </w:p>
        </w:tc>
        <w:tc>
          <w:tcPr>
            <w:tcW w:w="1104"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457853.26</w:t>
            </w:r>
          </w:p>
        </w:tc>
        <w:tc>
          <w:tcPr>
            <w:tcW w:w="1417"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2251848.28</w:t>
            </w:r>
          </w:p>
        </w:tc>
      </w:tr>
      <w:tr w:rsidR="00144B36" w:rsidRPr="00144B36" w:rsidTr="008961E0">
        <w:trPr>
          <w:trHeight w:val="20"/>
        </w:trPr>
        <w:tc>
          <w:tcPr>
            <w:tcW w:w="852"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90</w:t>
            </w:r>
          </w:p>
        </w:tc>
        <w:tc>
          <w:tcPr>
            <w:tcW w:w="1300"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458119.30</w:t>
            </w:r>
          </w:p>
        </w:tc>
        <w:tc>
          <w:tcPr>
            <w:tcW w:w="1420"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2250940.38</w:t>
            </w:r>
          </w:p>
        </w:tc>
        <w:tc>
          <w:tcPr>
            <w:tcW w:w="1420"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290</w:t>
            </w:r>
          </w:p>
        </w:tc>
        <w:tc>
          <w:tcPr>
            <w:tcW w:w="1104"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457779.35</w:t>
            </w:r>
          </w:p>
        </w:tc>
        <w:tc>
          <w:tcPr>
            <w:tcW w:w="1417"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2251806.21</w:t>
            </w:r>
          </w:p>
        </w:tc>
      </w:tr>
      <w:tr w:rsidR="00144B36" w:rsidRPr="00144B36" w:rsidTr="008961E0">
        <w:trPr>
          <w:trHeight w:val="20"/>
        </w:trPr>
        <w:tc>
          <w:tcPr>
            <w:tcW w:w="852"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91</w:t>
            </w:r>
          </w:p>
        </w:tc>
        <w:tc>
          <w:tcPr>
            <w:tcW w:w="1300"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458171.31</w:t>
            </w:r>
          </w:p>
        </w:tc>
        <w:tc>
          <w:tcPr>
            <w:tcW w:w="1420"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2250974.18</w:t>
            </w:r>
          </w:p>
        </w:tc>
        <w:tc>
          <w:tcPr>
            <w:tcW w:w="1420"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291</w:t>
            </w:r>
          </w:p>
        </w:tc>
        <w:tc>
          <w:tcPr>
            <w:tcW w:w="1104"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457844.12</w:t>
            </w:r>
          </w:p>
        </w:tc>
        <w:tc>
          <w:tcPr>
            <w:tcW w:w="1417"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2251652.23</w:t>
            </w:r>
          </w:p>
        </w:tc>
      </w:tr>
      <w:tr w:rsidR="00144B36" w:rsidRPr="00144B36" w:rsidTr="008961E0">
        <w:trPr>
          <w:trHeight w:val="20"/>
        </w:trPr>
        <w:tc>
          <w:tcPr>
            <w:tcW w:w="852"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92</w:t>
            </w:r>
          </w:p>
        </w:tc>
        <w:tc>
          <w:tcPr>
            <w:tcW w:w="1300"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458483.32</w:t>
            </w:r>
          </w:p>
        </w:tc>
        <w:tc>
          <w:tcPr>
            <w:tcW w:w="1420"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2251162.73</w:t>
            </w:r>
          </w:p>
        </w:tc>
        <w:tc>
          <w:tcPr>
            <w:tcW w:w="1420"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292</w:t>
            </w:r>
          </w:p>
        </w:tc>
        <w:tc>
          <w:tcPr>
            <w:tcW w:w="1104"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457846.81</w:t>
            </w:r>
          </w:p>
        </w:tc>
        <w:tc>
          <w:tcPr>
            <w:tcW w:w="1417"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2251650.59</w:t>
            </w:r>
          </w:p>
        </w:tc>
      </w:tr>
      <w:tr w:rsidR="00144B36" w:rsidRPr="00144B36" w:rsidTr="008961E0">
        <w:trPr>
          <w:trHeight w:val="20"/>
        </w:trPr>
        <w:tc>
          <w:tcPr>
            <w:tcW w:w="852"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93</w:t>
            </w:r>
          </w:p>
        </w:tc>
        <w:tc>
          <w:tcPr>
            <w:tcW w:w="1300"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458488.58</w:t>
            </w:r>
          </w:p>
        </w:tc>
        <w:tc>
          <w:tcPr>
            <w:tcW w:w="1420"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2251153.76</w:t>
            </w:r>
          </w:p>
        </w:tc>
        <w:tc>
          <w:tcPr>
            <w:tcW w:w="1420"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293</w:t>
            </w:r>
          </w:p>
        </w:tc>
        <w:tc>
          <w:tcPr>
            <w:tcW w:w="1104"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457877.56</w:t>
            </w:r>
          </w:p>
        </w:tc>
        <w:tc>
          <w:tcPr>
            <w:tcW w:w="1417"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2251568.66</w:t>
            </w:r>
          </w:p>
        </w:tc>
      </w:tr>
      <w:tr w:rsidR="00144B36" w:rsidRPr="00144B36" w:rsidTr="008961E0">
        <w:trPr>
          <w:trHeight w:val="20"/>
        </w:trPr>
        <w:tc>
          <w:tcPr>
            <w:tcW w:w="852"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lastRenderedPageBreak/>
              <w:t>94</w:t>
            </w:r>
          </w:p>
        </w:tc>
        <w:tc>
          <w:tcPr>
            <w:tcW w:w="1300"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458559.82</w:t>
            </w:r>
          </w:p>
        </w:tc>
        <w:tc>
          <w:tcPr>
            <w:tcW w:w="1420"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2251188.81</w:t>
            </w:r>
          </w:p>
        </w:tc>
        <w:tc>
          <w:tcPr>
            <w:tcW w:w="1420"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294</w:t>
            </w:r>
          </w:p>
        </w:tc>
        <w:tc>
          <w:tcPr>
            <w:tcW w:w="1104"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457928.27</w:t>
            </w:r>
          </w:p>
        </w:tc>
        <w:tc>
          <w:tcPr>
            <w:tcW w:w="1417"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2251592.36</w:t>
            </w:r>
          </w:p>
        </w:tc>
      </w:tr>
      <w:tr w:rsidR="00144B36" w:rsidRPr="00144B36" w:rsidTr="008961E0">
        <w:trPr>
          <w:trHeight w:val="20"/>
        </w:trPr>
        <w:tc>
          <w:tcPr>
            <w:tcW w:w="852"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95</w:t>
            </w:r>
          </w:p>
        </w:tc>
        <w:tc>
          <w:tcPr>
            <w:tcW w:w="1300"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458588.94</w:t>
            </w:r>
          </w:p>
        </w:tc>
        <w:tc>
          <w:tcPr>
            <w:tcW w:w="1420"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2251216.38</w:t>
            </w:r>
          </w:p>
        </w:tc>
        <w:tc>
          <w:tcPr>
            <w:tcW w:w="1420"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295</w:t>
            </w:r>
          </w:p>
        </w:tc>
        <w:tc>
          <w:tcPr>
            <w:tcW w:w="1104"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457982.62</w:t>
            </w:r>
          </w:p>
        </w:tc>
        <w:tc>
          <w:tcPr>
            <w:tcW w:w="1417"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2251609.43</w:t>
            </w:r>
          </w:p>
        </w:tc>
      </w:tr>
      <w:tr w:rsidR="00144B36" w:rsidRPr="00144B36" w:rsidTr="008961E0">
        <w:trPr>
          <w:trHeight w:val="20"/>
        </w:trPr>
        <w:tc>
          <w:tcPr>
            <w:tcW w:w="852"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96</w:t>
            </w:r>
          </w:p>
        </w:tc>
        <w:tc>
          <w:tcPr>
            <w:tcW w:w="1300"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458655.38</w:t>
            </w:r>
          </w:p>
        </w:tc>
        <w:tc>
          <w:tcPr>
            <w:tcW w:w="1420"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2251300.75</w:t>
            </w:r>
          </w:p>
        </w:tc>
        <w:tc>
          <w:tcPr>
            <w:tcW w:w="1420"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296</w:t>
            </w:r>
          </w:p>
        </w:tc>
        <w:tc>
          <w:tcPr>
            <w:tcW w:w="1104"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457972.11</w:t>
            </w:r>
          </w:p>
        </w:tc>
        <w:tc>
          <w:tcPr>
            <w:tcW w:w="1417"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2251639.42</w:t>
            </w:r>
          </w:p>
        </w:tc>
      </w:tr>
      <w:tr w:rsidR="00144B36" w:rsidRPr="00144B36" w:rsidTr="008961E0">
        <w:trPr>
          <w:trHeight w:val="20"/>
        </w:trPr>
        <w:tc>
          <w:tcPr>
            <w:tcW w:w="852"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97</w:t>
            </w:r>
          </w:p>
        </w:tc>
        <w:tc>
          <w:tcPr>
            <w:tcW w:w="1300"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458644.88</w:t>
            </w:r>
          </w:p>
        </w:tc>
        <w:tc>
          <w:tcPr>
            <w:tcW w:w="1420"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2251309.01</w:t>
            </w:r>
          </w:p>
        </w:tc>
        <w:tc>
          <w:tcPr>
            <w:tcW w:w="1420"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297</w:t>
            </w:r>
          </w:p>
        </w:tc>
        <w:tc>
          <w:tcPr>
            <w:tcW w:w="1104"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457971.18</w:t>
            </w:r>
          </w:p>
        </w:tc>
        <w:tc>
          <w:tcPr>
            <w:tcW w:w="1417"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2251639.49</w:t>
            </w:r>
          </w:p>
        </w:tc>
      </w:tr>
      <w:tr w:rsidR="00144B36" w:rsidRPr="00144B36" w:rsidTr="008961E0">
        <w:trPr>
          <w:trHeight w:val="20"/>
        </w:trPr>
        <w:tc>
          <w:tcPr>
            <w:tcW w:w="852"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98</w:t>
            </w:r>
          </w:p>
        </w:tc>
        <w:tc>
          <w:tcPr>
            <w:tcW w:w="1300"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458654.17</w:t>
            </w:r>
          </w:p>
        </w:tc>
        <w:tc>
          <w:tcPr>
            <w:tcW w:w="1420"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2251320.80</w:t>
            </w:r>
          </w:p>
        </w:tc>
        <w:tc>
          <w:tcPr>
            <w:tcW w:w="1420"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298</w:t>
            </w:r>
          </w:p>
        </w:tc>
        <w:tc>
          <w:tcPr>
            <w:tcW w:w="1104"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456692.73</w:t>
            </w:r>
          </w:p>
        </w:tc>
        <w:tc>
          <w:tcPr>
            <w:tcW w:w="1417"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2250376.11</w:t>
            </w:r>
          </w:p>
        </w:tc>
      </w:tr>
      <w:tr w:rsidR="00144B36" w:rsidRPr="00144B36" w:rsidTr="008961E0">
        <w:trPr>
          <w:trHeight w:val="20"/>
        </w:trPr>
        <w:tc>
          <w:tcPr>
            <w:tcW w:w="852"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99</w:t>
            </w:r>
          </w:p>
        </w:tc>
        <w:tc>
          <w:tcPr>
            <w:tcW w:w="1300"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458626.67</w:t>
            </w:r>
          </w:p>
        </w:tc>
        <w:tc>
          <w:tcPr>
            <w:tcW w:w="1420"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2251342.45</w:t>
            </w:r>
          </w:p>
        </w:tc>
        <w:tc>
          <w:tcPr>
            <w:tcW w:w="1420"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299</w:t>
            </w:r>
          </w:p>
        </w:tc>
        <w:tc>
          <w:tcPr>
            <w:tcW w:w="1104"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456690.00</w:t>
            </w:r>
          </w:p>
        </w:tc>
        <w:tc>
          <w:tcPr>
            <w:tcW w:w="1417"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2250367.00</w:t>
            </w:r>
          </w:p>
        </w:tc>
      </w:tr>
      <w:tr w:rsidR="00144B36" w:rsidRPr="00144B36" w:rsidTr="008961E0">
        <w:trPr>
          <w:trHeight w:val="20"/>
        </w:trPr>
        <w:tc>
          <w:tcPr>
            <w:tcW w:w="852"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100</w:t>
            </w:r>
          </w:p>
        </w:tc>
        <w:tc>
          <w:tcPr>
            <w:tcW w:w="1300"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458617.38</w:t>
            </w:r>
          </w:p>
        </w:tc>
        <w:tc>
          <w:tcPr>
            <w:tcW w:w="1420"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2251330.67</w:t>
            </w:r>
          </w:p>
        </w:tc>
        <w:tc>
          <w:tcPr>
            <w:tcW w:w="1420"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300</w:t>
            </w:r>
          </w:p>
        </w:tc>
        <w:tc>
          <w:tcPr>
            <w:tcW w:w="1104"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456688.19</w:t>
            </w:r>
          </w:p>
        </w:tc>
        <w:tc>
          <w:tcPr>
            <w:tcW w:w="1417"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2250362.18</w:t>
            </w:r>
          </w:p>
        </w:tc>
      </w:tr>
      <w:tr w:rsidR="00144B36" w:rsidRPr="00144B36" w:rsidTr="008961E0">
        <w:trPr>
          <w:trHeight w:val="20"/>
        </w:trPr>
        <w:tc>
          <w:tcPr>
            <w:tcW w:w="852"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101</w:t>
            </w:r>
          </w:p>
        </w:tc>
        <w:tc>
          <w:tcPr>
            <w:tcW w:w="1300"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458548.07</w:t>
            </w:r>
          </w:p>
        </w:tc>
        <w:tc>
          <w:tcPr>
            <w:tcW w:w="1420"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2251385.25</w:t>
            </w:r>
          </w:p>
        </w:tc>
        <w:tc>
          <w:tcPr>
            <w:tcW w:w="1420"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301</w:t>
            </w:r>
          </w:p>
        </w:tc>
        <w:tc>
          <w:tcPr>
            <w:tcW w:w="1104"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456686.98</w:t>
            </w:r>
          </w:p>
        </w:tc>
        <w:tc>
          <w:tcPr>
            <w:tcW w:w="1417"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2250358.93</w:t>
            </w:r>
          </w:p>
        </w:tc>
      </w:tr>
      <w:tr w:rsidR="00144B36" w:rsidRPr="00144B36" w:rsidTr="008961E0">
        <w:trPr>
          <w:trHeight w:val="20"/>
        </w:trPr>
        <w:tc>
          <w:tcPr>
            <w:tcW w:w="852"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102</w:t>
            </w:r>
          </w:p>
        </w:tc>
        <w:tc>
          <w:tcPr>
            <w:tcW w:w="1300"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458515.33</w:t>
            </w:r>
          </w:p>
        </w:tc>
        <w:tc>
          <w:tcPr>
            <w:tcW w:w="1420"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2251402.95</w:t>
            </w:r>
          </w:p>
        </w:tc>
        <w:tc>
          <w:tcPr>
            <w:tcW w:w="1420"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302</w:t>
            </w:r>
          </w:p>
        </w:tc>
        <w:tc>
          <w:tcPr>
            <w:tcW w:w="1104"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456686.97</w:t>
            </w:r>
          </w:p>
        </w:tc>
        <w:tc>
          <w:tcPr>
            <w:tcW w:w="1417"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2250358.93</w:t>
            </w:r>
          </w:p>
        </w:tc>
      </w:tr>
      <w:tr w:rsidR="00144B36" w:rsidRPr="00144B36" w:rsidTr="008961E0">
        <w:trPr>
          <w:trHeight w:val="20"/>
        </w:trPr>
        <w:tc>
          <w:tcPr>
            <w:tcW w:w="852"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103</w:t>
            </w:r>
          </w:p>
        </w:tc>
        <w:tc>
          <w:tcPr>
            <w:tcW w:w="1300"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458454.49</w:t>
            </w:r>
          </w:p>
        </w:tc>
        <w:tc>
          <w:tcPr>
            <w:tcW w:w="1420"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2251453.37</w:t>
            </w:r>
          </w:p>
        </w:tc>
        <w:tc>
          <w:tcPr>
            <w:tcW w:w="1420"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303</w:t>
            </w:r>
          </w:p>
        </w:tc>
        <w:tc>
          <w:tcPr>
            <w:tcW w:w="1104"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456710.33</w:t>
            </w:r>
          </w:p>
        </w:tc>
        <w:tc>
          <w:tcPr>
            <w:tcW w:w="1417"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2250354.04</w:t>
            </w:r>
          </w:p>
        </w:tc>
      </w:tr>
      <w:tr w:rsidR="00144B36" w:rsidRPr="00144B36" w:rsidTr="008961E0">
        <w:trPr>
          <w:trHeight w:val="20"/>
        </w:trPr>
        <w:tc>
          <w:tcPr>
            <w:tcW w:w="852"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104</w:t>
            </w:r>
          </w:p>
        </w:tc>
        <w:tc>
          <w:tcPr>
            <w:tcW w:w="1300"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458404.14</w:t>
            </w:r>
          </w:p>
        </w:tc>
        <w:tc>
          <w:tcPr>
            <w:tcW w:w="1420"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2251582.09</w:t>
            </w:r>
          </w:p>
        </w:tc>
        <w:tc>
          <w:tcPr>
            <w:tcW w:w="1420"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304</w:t>
            </w:r>
          </w:p>
        </w:tc>
        <w:tc>
          <w:tcPr>
            <w:tcW w:w="1104"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456709.21</w:t>
            </w:r>
          </w:p>
        </w:tc>
        <w:tc>
          <w:tcPr>
            <w:tcW w:w="1417"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2250348.70</w:t>
            </w:r>
          </w:p>
        </w:tc>
      </w:tr>
      <w:tr w:rsidR="00144B36" w:rsidRPr="00144B36" w:rsidTr="008961E0">
        <w:trPr>
          <w:trHeight w:val="20"/>
        </w:trPr>
        <w:tc>
          <w:tcPr>
            <w:tcW w:w="852"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105</w:t>
            </w:r>
          </w:p>
        </w:tc>
        <w:tc>
          <w:tcPr>
            <w:tcW w:w="1300"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458366.19</w:t>
            </w:r>
          </w:p>
        </w:tc>
        <w:tc>
          <w:tcPr>
            <w:tcW w:w="1420"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2251687.68</w:t>
            </w:r>
          </w:p>
        </w:tc>
        <w:tc>
          <w:tcPr>
            <w:tcW w:w="1420"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305</w:t>
            </w:r>
          </w:p>
        </w:tc>
        <w:tc>
          <w:tcPr>
            <w:tcW w:w="1104"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456763.97</w:t>
            </w:r>
          </w:p>
        </w:tc>
        <w:tc>
          <w:tcPr>
            <w:tcW w:w="1417"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2250337.26</w:t>
            </w:r>
          </w:p>
        </w:tc>
      </w:tr>
      <w:tr w:rsidR="00144B36" w:rsidRPr="00144B36" w:rsidTr="008961E0">
        <w:trPr>
          <w:trHeight w:val="20"/>
        </w:trPr>
        <w:tc>
          <w:tcPr>
            <w:tcW w:w="852"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106</w:t>
            </w:r>
          </w:p>
        </w:tc>
        <w:tc>
          <w:tcPr>
            <w:tcW w:w="1300"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458619.74</w:t>
            </w:r>
          </w:p>
        </w:tc>
        <w:tc>
          <w:tcPr>
            <w:tcW w:w="1420"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2251785.68</w:t>
            </w:r>
          </w:p>
        </w:tc>
        <w:tc>
          <w:tcPr>
            <w:tcW w:w="1420"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306</w:t>
            </w:r>
          </w:p>
        </w:tc>
        <w:tc>
          <w:tcPr>
            <w:tcW w:w="1104"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456774.04</w:t>
            </w:r>
          </w:p>
        </w:tc>
        <w:tc>
          <w:tcPr>
            <w:tcW w:w="1417"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2250386.07</w:t>
            </w:r>
          </w:p>
        </w:tc>
      </w:tr>
      <w:tr w:rsidR="00144B36" w:rsidRPr="00144B36" w:rsidTr="008961E0">
        <w:trPr>
          <w:trHeight w:val="20"/>
        </w:trPr>
        <w:tc>
          <w:tcPr>
            <w:tcW w:w="852"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107</w:t>
            </w:r>
          </w:p>
        </w:tc>
        <w:tc>
          <w:tcPr>
            <w:tcW w:w="1300"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458625.15</w:t>
            </w:r>
          </w:p>
        </w:tc>
        <w:tc>
          <w:tcPr>
            <w:tcW w:w="1420"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2251771.69</w:t>
            </w:r>
          </w:p>
        </w:tc>
        <w:tc>
          <w:tcPr>
            <w:tcW w:w="1420"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307</w:t>
            </w:r>
          </w:p>
        </w:tc>
        <w:tc>
          <w:tcPr>
            <w:tcW w:w="1104"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456719.45</w:t>
            </w:r>
          </w:p>
        </w:tc>
        <w:tc>
          <w:tcPr>
            <w:tcW w:w="1417"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2250397.64</w:t>
            </w:r>
          </w:p>
        </w:tc>
      </w:tr>
      <w:tr w:rsidR="00144B36" w:rsidRPr="00144B36" w:rsidTr="008961E0">
        <w:trPr>
          <w:trHeight w:val="20"/>
        </w:trPr>
        <w:tc>
          <w:tcPr>
            <w:tcW w:w="852"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108</w:t>
            </w:r>
          </w:p>
        </w:tc>
        <w:tc>
          <w:tcPr>
            <w:tcW w:w="1300"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458657.80</w:t>
            </w:r>
          </w:p>
        </w:tc>
        <w:tc>
          <w:tcPr>
            <w:tcW w:w="1420"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2251784.31</w:t>
            </w:r>
          </w:p>
        </w:tc>
        <w:tc>
          <w:tcPr>
            <w:tcW w:w="1420"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308</w:t>
            </w:r>
          </w:p>
        </w:tc>
        <w:tc>
          <w:tcPr>
            <w:tcW w:w="1104"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456714.02</w:t>
            </w:r>
          </w:p>
        </w:tc>
        <w:tc>
          <w:tcPr>
            <w:tcW w:w="1417"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2250371.66</w:t>
            </w:r>
          </w:p>
        </w:tc>
      </w:tr>
      <w:tr w:rsidR="00144B36" w:rsidRPr="00144B36" w:rsidTr="008961E0">
        <w:trPr>
          <w:trHeight w:val="20"/>
        </w:trPr>
        <w:tc>
          <w:tcPr>
            <w:tcW w:w="852"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109</w:t>
            </w:r>
          </w:p>
        </w:tc>
        <w:tc>
          <w:tcPr>
            <w:tcW w:w="1300"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458652.39</w:t>
            </w:r>
          </w:p>
        </w:tc>
        <w:tc>
          <w:tcPr>
            <w:tcW w:w="1420"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2251798.30</w:t>
            </w:r>
          </w:p>
        </w:tc>
        <w:tc>
          <w:tcPr>
            <w:tcW w:w="1420"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309</w:t>
            </w:r>
          </w:p>
        </w:tc>
        <w:tc>
          <w:tcPr>
            <w:tcW w:w="1104"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458310.41</w:t>
            </w:r>
          </w:p>
        </w:tc>
        <w:tc>
          <w:tcPr>
            <w:tcW w:w="1417"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2250793.51</w:t>
            </w:r>
          </w:p>
        </w:tc>
      </w:tr>
      <w:tr w:rsidR="00144B36" w:rsidRPr="00144B36" w:rsidTr="008961E0">
        <w:trPr>
          <w:trHeight w:val="20"/>
        </w:trPr>
        <w:tc>
          <w:tcPr>
            <w:tcW w:w="852"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110</w:t>
            </w:r>
          </w:p>
        </w:tc>
        <w:tc>
          <w:tcPr>
            <w:tcW w:w="1300"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458662.77</w:t>
            </w:r>
          </w:p>
        </w:tc>
        <w:tc>
          <w:tcPr>
            <w:tcW w:w="1420"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2251802.32</w:t>
            </w:r>
          </w:p>
        </w:tc>
        <w:tc>
          <w:tcPr>
            <w:tcW w:w="1420"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310</w:t>
            </w:r>
          </w:p>
        </w:tc>
        <w:tc>
          <w:tcPr>
            <w:tcW w:w="1104"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458306.93</w:t>
            </w:r>
          </w:p>
        </w:tc>
        <w:tc>
          <w:tcPr>
            <w:tcW w:w="1417"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2250781.74</w:t>
            </w:r>
          </w:p>
        </w:tc>
      </w:tr>
      <w:tr w:rsidR="00144B36" w:rsidRPr="00144B36" w:rsidTr="008961E0">
        <w:trPr>
          <w:trHeight w:val="20"/>
        </w:trPr>
        <w:tc>
          <w:tcPr>
            <w:tcW w:w="852"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111</w:t>
            </w:r>
          </w:p>
        </w:tc>
        <w:tc>
          <w:tcPr>
            <w:tcW w:w="1300"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458654.78</w:t>
            </w:r>
          </w:p>
        </w:tc>
        <w:tc>
          <w:tcPr>
            <w:tcW w:w="1420"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2251837.82</w:t>
            </w:r>
          </w:p>
        </w:tc>
        <w:tc>
          <w:tcPr>
            <w:tcW w:w="1420"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311</w:t>
            </w:r>
          </w:p>
        </w:tc>
        <w:tc>
          <w:tcPr>
            <w:tcW w:w="1104"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458303.25</w:t>
            </w:r>
          </w:p>
        </w:tc>
        <w:tc>
          <w:tcPr>
            <w:tcW w:w="1417"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2250722.33</w:t>
            </w:r>
          </w:p>
        </w:tc>
      </w:tr>
      <w:tr w:rsidR="00144B36" w:rsidRPr="00144B36" w:rsidTr="008961E0">
        <w:trPr>
          <w:trHeight w:val="20"/>
        </w:trPr>
        <w:tc>
          <w:tcPr>
            <w:tcW w:w="852"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112</w:t>
            </w:r>
          </w:p>
        </w:tc>
        <w:tc>
          <w:tcPr>
            <w:tcW w:w="1300"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458590.96</w:t>
            </w:r>
          </w:p>
        </w:tc>
        <w:tc>
          <w:tcPr>
            <w:tcW w:w="1420"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2251929.54</w:t>
            </w:r>
          </w:p>
        </w:tc>
        <w:tc>
          <w:tcPr>
            <w:tcW w:w="1420"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312</w:t>
            </w:r>
          </w:p>
        </w:tc>
        <w:tc>
          <w:tcPr>
            <w:tcW w:w="1104"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458151.38</w:t>
            </w:r>
          </w:p>
        </w:tc>
        <w:tc>
          <w:tcPr>
            <w:tcW w:w="1417"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2250647.28</w:t>
            </w:r>
          </w:p>
        </w:tc>
      </w:tr>
      <w:tr w:rsidR="00144B36" w:rsidRPr="00144B36" w:rsidTr="008961E0">
        <w:trPr>
          <w:trHeight w:val="20"/>
        </w:trPr>
        <w:tc>
          <w:tcPr>
            <w:tcW w:w="852"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113</w:t>
            </w:r>
          </w:p>
        </w:tc>
        <w:tc>
          <w:tcPr>
            <w:tcW w:w="1300"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458587.11</w:t>
            </w:r>
          </w:p>
        </w:tc>
        <w:tc>
          <w:tcPr>
            <w:tcW w:w="1420"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2251926.86</w:t>
            </w:r>
          </w:p>
        </w:tc>
        <w:tc>
          <w:tcPr>
            <w:tcW w:w="1420"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313</w:t>
            </w:r>
          </w:p>
        </w:tc>
        <w:tc>
          <w:tcPr>
            <w:tcW w:w="1104"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458101.42</w:t>
            </w:r>
          </w:p>
        </w:tc>
        <w:tc>
          <w:tcPr>
            <w:tcW w:w="1417"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2250624.33</w:t>
            </w:r>
          </w:p>
        </w:tc>
      </w:tr>
      <w:tr w:rsidR="00144B36" w:rsidRPr="00144B36" w:rsidTr="008961E0">
        <w:trPr>
          <w:trHeight w:val="20"/>
        </w:trPr>
        <w:tc>
          <w:tcPr>
            <w:tcW w:w="852"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114</w:t>
            </w:r>
          </w:p>
        </w:tc>
        <w:tc>
          <w:tcPr>
            <w:tcW w:w="1300"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458454.54</w:t>
            </w:r>
          </w:p>
        </w:tc>
        <w:tc>
          <w:tcPr>
            <w:tcW w:w="1420"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2252117.37</w:t>
            </w:r>
          </w:p>
        </w:tc>
        <w:tc>
          <w:tcPr>
            <w:tcW w:w="1420"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314</w:t>
            </w:r>
          </w:p>
        </w:tc>
        <w:tc>
          <w:tcPr>
            <w:tcW w:w="1104"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457899.62</w:t>
            </w:r>
          </w:p>
        </w:tc>
        <w:tc>
          <w:tcPr>
            <w:tcW w:w="1417"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2250539.57</w:t>
            </w:r>
          </w:p>
        </w:tc>
      </w:tr>
      <w:tr w:rsidR="00144B36" w:rsidRPr="00144B36" w:rsidTr="008961E0">
        <w:trPr>
          <w:trHeight w:val="20"/>
        </w:trPr>
        <w:tc>
          <w:tcPr>
            <w:tcW w:w="852"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115</w:t>
            </w:r>
          </w:p>
        </w:tc>
        <w:tc>
          <w:tcPr>
            <w:tcW w:w="1300"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458470.02</w:t>
            </w:r>
          </w:p>
        </w:tc>
        <w:tc>
          <w:tcPr>
            <w:tcW w:w="1420"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2252128.14</w:t>
            </w:r>
          </w:p>
        </w:tc>
        <w:tc>
          <w:tcPr>
            <w:tcW w:w="1420"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315</w:t>
            </w:r>
          </w:p>
        </w:tc>
        <w:tc>
          <w:tcPr>
            <w:tcW w:w="1104"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457615.42</w:t>
            </w:r>
          </w:p>
        </w:tc>
        <w:tc>
          <w:tcPr>
            <w:tcW w:w="1417"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2250420.19</w:t>
            </w:r>
          </w:p>
        </w:tc>
      </w:tr>
      <w:tr w:rsidR="00144B36" w:rsidRPr="00144B36" w:rsidTr="008961E0">
        <w:trPr>
          <w:trHeight w:val="20"/>
        </w:trPr>
        <w:tc>
          <w:tcPr>
            <w:tcW w:w="852"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116</w:t>
            </w:r>
          </w:p>
        </w:tc>
        <w:tc>
          <w:tcPr>
            <w:tcW w:w="1300"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458700.50</w:t>
            </w:r>
          </w:p>
        </w:tc>
        <w:tc>
          <w:tcPr>
            <w:tcW w:w="1420"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2252218.18</w:t>
            </w:r>
          </w:p>
        </w:tc>
        <w:tc>
          <w:tcPr>
            <w:tcW w:w="1420"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316</w:t>
            </w:r>
          </w:p>
        </w:tc>
        <w:tc>
          <w:tcPr>
            <w:tcW w:w="1104"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457541.03</w:t>
            </w:r>
          </w:p>
        </w:tc>
        <w:tc>
          <w:tcPr>
            <w:tcW w:w="1417"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2250538.35</w:t>
            </w:r>
          </w:p>
        </w:tc>
      </w:tr>
      <w:tr w:rsidR="00144B36" w:rsidRPr="00144B36" w:rsidTr="008961E0">
        <w:trPr>
          <w:trHeight w:val="20"/>
        </w:trPr>
        <w:tc>
          <w:tcPr>
            <w:tcW w:w="852"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117</w:t>
            </w:r>
          </w:p>
        </w:tc>
        <w:tc>
          <w:tcPr>
            <w:tcW w:w="1300"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458431.57</w:t>
            </w:r>
          </w:p>
        </w:tc>
        <w:tc>
          <w:tcPr>
            <w:tcW w:w="1420"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2252115.37</w:t>
            </w:r>
          </w:p>
        </w:tc>
        <w:tc>
          <w:tcPr>
            <w:tcW w:w="1420"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317</w:t>
            </w:r>
          </w:p>
        </w:tc>
        <w:tc>
          <w:tcPr>
            <w:tcW w:w="1104"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457174.61</w:t>
            </w:r>
          </w:p>
        </w:tc>
        <w:tc>
          <w:tcPr>
            <w:tcW w:w="1417"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2250316.85</w:t>
            </w:r>
          </w:p>
        </w:tc>
      </w:tr>
      <w:tr w:rsidR="00144B36" w:rsidRPr="00144B36" w:rsidTr="008961E0">
        <w:trPr>
          <w:trHeight w:val="20"/>
        </w:trPr>
        <w:tc>
          <w:tcPr>
            <w:tcW w:w="852"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118</w:t>
            </w:r>
          </w:p>
        </w:tc>
        <w:tc>
          <w:tcPr>
            <w:tcW w:w="1300"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458331.17</w:t>
            </w:r>
          </w:p>
        </w:tc>
        <w:tc>
          <w:tcPr>
            <w:tcW w:w="1420"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2252071.12</w:t>
            </w:r>
          </w:p>
        </w:tc>
        <w:tc>
          <w:tcPr>
            <w:tcW w:w="1420"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318</w:t>
            </w:r>
          </w:p>
        </w:tc>
        <w:tc>
          <w:tcPr>
            <w:tcW w:w="1104"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456925.79</w:t>
            </w:r>
          </w:p>
        </w:tc>
        <w:tc>
          <w:tcPr>
            <w:tcW w:w="1417"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2250260.68</w:t>
            </w:r>
          </w:p>
        </w:tc>
      </w:tr>
      <w:tr w:rsidR="00144B36" w:rsidRPr="00144B36" w:rsidTr="008961E0">
        <w:trPr>
          <w:trHeight w:val="20"/>
        </w:trPr>
        <w:tc>
          <w:tcPr>
            <w:tcW w:w="852"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119</w:t>
            </w:r>
          </w:p>
        </w:tc>
        <w:tc>
          <w:tcPr>
            <w:tcW w:w="1300"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458421.57</w:t>
            </w:r>
          </w:p>
        </w:tc>
        <w:tc>
          <w:tcPr>
            <w:tcW w:w="1420"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2251928.92</w:t>
            </w:r>
          </w:p>
        </w:tc>
        <w:tc>
          <w:tcPr>
            <w:tcW w:w="1420"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319</w:t>
            </w:r>
          </w:p>
        </w:tc>
        <w:tc>
          <w:tcPr>
            <w:tcW w:w="1104"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456893.63</w:t>
            </w:r>
          </w:p>
        </w:tc>
        <w:tc>
          <w:tcPr>
            <w:tcW w:w="1417"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2250233.15</w:t>
            </w:r>
          </w:p>
        </w:tc>
      </w:tr>
      <w:tr w:rsidR="00144B36" w:rsidRPr="00144B36" w:rsidTr="008961E0">
        <w:trPr>
          <w:trHeight w:val="20"/>
        </w:trPr>
        <w:tc>
          <w:tcPr>
            <w:tcW w:w="852"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120</w:t>
            </w:r>
          </w:p>
        </w:tc>
        <w:tc>
          <w:tcPr>
            <w:tcW w:w="1300"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458412.68</w:t>
            </w:r>
          </w:p>
        </w:tc>
        <w:tc>
          <w:tcPr>
            <w:tcW w:w="1420"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2251922.55</w:t>
            </w:r>
          </w:p>
        </w:tc>
        <w:tc>
          <w:tcPr>
            <w:tcW w:w="1420"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320</w:t>
            </w:r>
          </w:p>
        </w:tc>
        <w:tc>
          <w:tcPr>
            <w:tcW w:w="1104"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456804.31</w:t>
            </w:r>
          </w:p>
        </w:tc>
        <w:tc>
          <w:tcPr>
            <w:tcW w:w="1417"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2250233.16</w:t>
            </w:r>
          </w:p>
        </w:tc>
      </w:tr>
      <w:tr w:rsidR="00144B36" w:rsidRPr="00144B36" w:rsidTr="008961E0">
        <w:trPr>
          <w:trHeight w:val="20"/>
        </w:trPr>
        <w:tc>
          <w:tcPr>
            <w:tcW w:w="852"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121</w:t>
            </w:r>
          </w:p>
        </w:tc>
        <w:tc>
          <w:tcPr>
            <w:tcW w:w="1300"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458316.67</w:t>
            </w:r>
          </w:p>
        </w:tc>
        <w:tc>
          <w:tcPr>
            <w:tcW w:w="1420"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2252059.33</w:t>
            </w:r>
          </w:p>
        </w:tc>
        <w:tc>
          <w:tcPr>
            <w:tcW w:w="1420"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321</w:t>
            </w:r>
          </w:p>
        </w:tc>
        <w:tc>
          <w:tcPr>
            <w:tcW w:w="1104"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456783.93</w:t>
            </w:r>
          </w:p>
        </w:tc>
        <w:tc>
          <w:tcPr>
            <w:tcW w:w="1417"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2250247.10</w:t>
            </w:r>
          </w:p>
        </w:tc>
      </w:tr>
      <w:tr w:rsidR="00144B36" w:rsidRPr="00144B36" w:rsidTr="008961E0">
        <w:trPr>
          <w:trHeight w:val="20"/>
        </w:trPr>
        <w:tc>
          <w:tcPr>
            <w:tcW w:w="852"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122</w:t>
            </w:r>
          </w:p>
        </w:tc>
        <w:tc>
          <w:tcPr>
            <w:tcW w:w="1300"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458315.79</w:t>
            </w:r>
          </w:p>
        </w:tc>
        <w:tc>
          <w:tcPr>
            <w:tcW w:w="1420"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2252059.48</w:t>
            </w:r>
          </w:p>
        </w:tc>
        <w:tc>
          <w:tcPr>
            <w:tcW w:w="1420"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322</w:t>
            </w:r>
          </w:p>
        </w:tc>
        <w:tc>
          <w:tcPr>
            <w:tcW w:w="1104"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456779.41</w:t>
            </w:r>
          </w:p>
        </w:tc>
        <w:tc>
          <w:tcPr>
            <w:tcW w:w="1417"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2250240.50</w:t>
            </w:r>
          </w:p>
        </w:tc>
      </w:tr>
      <w:tr w:rsidR="00144B36" w:rsidRPr="00144B36" w:rsidTr="008961E0">
        <w:trPr>
          <w:trHeight w:val="20"/>
        </w:trPr>
        <w:tc>
          <w:tcPr>
            <w:tcW w:w="852"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123</w:t>
            </w:r>
          </w:p>
        </w:tc>
        <w:tc>
          <w:tcPr>
            <w:tcW w:w="1300"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458296.39</w:t>
            </w:r>
          </w:p>
        </w:tc>
        <w:tc>
          <w:tcPr>
            <w:tcW w:w="1420"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2252049.48</w:t>
            </w:r>
          </w:p>
        </w:tc>
        <w:tc>
          <w:tcPr>
            <w:tcW w:w="1420"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323</w:t>
            </w:r>
          </w:p>
        </w:tc>
        <w:tc>
          <w:tcPr>
            <w:tcW w:w="1104"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456801.84</w:t>
            </w:r>
          </w:p>
        </w:tc>
        <w:tc>
          <w:tcPr>
            <w:tcW w:w="1417"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2250225.16</w:t>
            </w:r>
          </w:p>
        </w:tc>
      </w:tr>
      <w:tr w:rsidR="00144B36" w:rsidRPr="00144B36" w:rsidTr="008961E0">
        <w:trPr>
          <w:trHeight w:val="20"/>
        </w:trPr>
        <w:tc>
          <w:tcPr>
            <w:tcW w:w="852"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124</w:t>
            </w:r>
          </w:p>
        </w:tc>
        <w:tc>
          <w:tcPr>
            <w:tcW w:w="1300"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458292.80</w:t>
            </w:r>
          </w:p>
        </w:tc>
        <w:tc>
          <w:tcPr>
            <w:tcW w:w="1420"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2252047.49</w:t>
            </w:r>
          </w:p>
        </w:tc>
        <w:tc>
          <w:tcPr>
            <w:tcW w:w="1420"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324</w:t>
            </w:r>
          </w:p>
        </w:tc>
        <w:tc>
          <w:tcPr>
            <w:tcW w:w="1104"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456896.58</w:t>
            </w:r>
          </w:p>
        </w:tc>
        <w:tc>
          <w:tcPr>
            <w:tcW w:w="1417"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2250225.15</w:t>
            </w:r>
          </w:p>
        </w:tc>
      </w:tr>
      <w:tr w:rsidR="00144B36" w:rsidRPr="00144B36" w:rsidTr="008961E0">
        <w:trPr>
          <w:trHeight w:val="20"/>
        </w:trPr>
        <w:tc>
          <w:tcPr>
            <w:tcW w:w="852"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125</w:t>
            </w:r>
          </w:p>
        </w:tc>
        <w:tc>
          <w:tcPr>
            <w:tcW w:w="1300"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458277.63</w:t>
            </w:r>
          </w:p>
        </w:tc>
        <w:tc>
          <w:tcPr>
            <w:tcW w:w="1420"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2252039.69</w:t>
            </w:r>
          </w:p>
        </w:tc>
        <w:tc>
          <w:tcPr>
            <w:tcW w:w="1420"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325</w:t>
            </w:r>
          </w:p>
        </w:tc>
        <w:tc>
          <w:tcPr>
            <w:tcW w:w="1104"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456929.49</w:t>
            </w:r>
          </w:p>
        </w:tc>
        <w:tc>
          <w:tcPr>
            <w:tcW w:w="1417"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2250253.31</w:t>
            </w:r>
          </w:p>
        </w:tc>
      </w:tr>
      <w:tr w:rsidR="00144B36" w:rsidRPr="00144B36" w:rsidTr="008961E0">
        <w:trPr>
          <w:trHeight w:val="20"/>
        </w:trPr>
        <w:tc>
          <w:tcPr>
            <w:tcW w:w="852"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126</w:t>
            </w:r>
          </w:p>
        </w:tc>
        <w:tc>
          <w:tcPr>
            <w:tcW w:w="1300"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458277.97</w:t>
            </w:r>
          </w:p>
        </w:tc>
        <w:tc>
          <w:tcPr>
            <w:tcW w:w="1420"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2252039.11</w:t>
            </w:r>
          </w:p>
        </w:tc>
        <w:tc>
          <w:tcPr>
            <w:tcW w:w="1420"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326</w:t>
            </w:r>
          </w:p>
        </w:tc>
        <w:tc>
          <w:tcPr>
            <w:tcW w:w="1104"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457177.64</w:t>
            </w:r>
          </w:p>
        </w:tc>
        <w:tc>
          <w:tcPr>
            <w:tcW w:w="1417"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2250309.33</w:t>
            </w:r>
          </w:p>
        </w:tc>
      </w:tr>
      <w:tr w:rsidR="00144B36" w:rsidRPr="00144B36" w:rsidTr="008961E0">
        <w:trPr>
          <w:trHeight w:val="20"/>
        </w:trPr>
        <w:tc>
          <w:tcPr>
            <w:tcW w:w="852"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127</w:t>
            </w:r>
          </w:p>
        </w:tc>
        <w:tc>
          <w:tcPr>
            <w:tcW w:w="1300"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458263.45</w:t>
            </w:r>
          </w:p>
        </w:tc>
        <w:tc>
          <w:tcPr>
            <w:tcW w:w="1420"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2252031.52</w:t>
            </w:r>
          </w:p>
        </w:tc>
        <w:tc>
          <w:tcPr>
            <w:tcW w:w="1420"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327</w:t>
            </w:r>
          </w:p>
        </w:tc>
        <w:tc>
          <w:tcPr>
            <w:tcW w:w="1104"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457538.45</w:t>
            </w:r>
          </w:p>
        </w:tc>
        <w:tc>
          <w:tcPr>
            <w:tcW w:w="1417"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2250527.44</w:t>
            </w:r>
          </w:p>
        </w:tc>
      </w:tr>
      <w:tr w:rsidR="00144B36" w:rsidRPr="00144B36" w:rsidTr="008961E0">
        <w:trPr>
          <w:trHeight w:val="20"/>
        </w:trPr>
        <w:tc>
          <w:tcPr>
            <w:tcW w:w="852"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128</w:t>
            </w:r>
          </w:p>
        </w:tc>
        <w:tc>
          <w:tcPr>
            <w:tcW w:w="1300"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458261.81</w:t>
            </w:r>
          </w:p>
        </w:tc>
        <w:tc>
          <w:tcPr>
            <w:tcW w:w="1420"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2252035.21</w:t>
            </w:r>
          </w:p>
        </w:tc>
        <w:tc>
          <w:tcPr>
            <w:tcW w:w="1420"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328</w:t>
            </w:r>
          </w:p>
        </w:tc>
        <w:tc>
          <w:tcPr>
            <w:tcW w:w="1104"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457612.27</w:t>
            </w:r>
          </w:p>
        </w:tc>
        <w:tc>
          <w:tcPr>
            <w:tcW w:w="1417"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2250410.18</w:t>
            </w:r>
          </w:p>
        </w:tc>
      </w:tr>
      <w:tr w:rsidR="00144B36" w:rsidRPr="00144B36" w:rsidTr="008961E0">
        <w:trPr>
          <w:trHeight w:val="20"/>
        </w:trPr>
        <w:tc>
          <w:tcPr>
            <w:tcW w:w="852"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129</w:t>
            </w:r>
          </w:p>
        </w:tc>
        <w:tc>
          <w:tcPr>
            <w:tcW w:w="1300"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458229.96</w:t>
            </w:r>
          </w:p>
        </w:tc>
        <w:tc>
          <w:tcPr>
            <w:tcW w:w="1420"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2252017.93</w:t>
            </w:r>
          </w:p>
        </w:tc>
        <w:tc>
          <w:tcPr>
            <w:tcW w:w="1420"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329</w:t>
            </w:r>
          </w:p>
        </w:tc>
        <w:tc>
          <w:tcPr>
            <w:tcW w:w="1104"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457902.72</w:t>
            </w:r>
          </w:p>
        </w:tc>
        <w:tc>
          <w:tcPr>
            <w:tcW w:w="1417"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2250532.19</w:t>
            </w:r>
          </w:p>
        </w:tc>
      </w:tr>
      <w:tr w:rsidR="00144B36" w:rsidRPr="00144B36" w:rsidTr="008961E0">
        <w:trPr>
          <w:trHeight w:val="20"/>
        </w:trPr>
        <w:tc>
          <w:tcPr>
            <w:tcW w:w="852"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130</w:t>
            </w:r>
          </w:p>
        </w:tc>
        <w:tc>
          <w:tcPr>
            <w:tcW w:w="1300"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458315.39</w:t>
            </w:r>
          </w:p>
        </w:tc>
        <w:tc>
          <w:tcPr>
            <w:tcW w:w="1420"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2251847.21</w:t>
            </w:r>
          </w:p>
        </w:tc>
        <w:tc>
          <w:tcPr>
            <w:tcW w:w="1420"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330</w:t>
            </w:r>
          </w:p>
        </w:tc>
        <w:tc>
          <w:tcPr>
            <w:tcW w:w="1104"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458104.64</w:t>
            </w:r>
          </w:p>
        </w:tc>
        <w:tc>
          <w:tcPr>
            <w:tcW w:w="1417"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2250617.01</w:t>
            </w:r>
          </w:p>
        </w:tc>
      </w:tr>
      <w:tr w:rsidR="00144B36" w:rsidRPr="00144B36" w:rsidTr="008961E0">
        <w:trPr>
          <w:trHeight w:val="20"/>
        </w:trPr>
        <w:tc>
          <w:tcPr>
            <w:tcW w:w="852"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131</w:t>
            </w:r>
          </w:p>
        </w:tc>
        <w:tc>
          <w:tcPr>
            <w:tcW w:w="1300"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458330.53</w:t>
            </w:r>
          </w:p>
        </w:tc>
        <w:tc>
          <w:tcPr>
            <w:tcW w:w="1420"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2251751.39</w:t>
            </w:r>
          </w:p>
        </w:tc>
        <w:tc>
          <w:tcPr>
            <w:tcW w:w="1420"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331</w:t>
            </w:r>
          </w:p>
        </w:tc>
        <w:tc>
          <w:tcPr>
            <w:tcW w:w="1104"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458154.82</w:t>
            </w:r>
          </w:p>
        </w:tc>
        <w:tc>
          <w:tcPr>
            <w:tcW w:w="1417"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2250640.06</w:t>
            </w:r>
          </w:p>
        </w:tc>
      </w:tr>
      <w:tr w:rsidR="00144B36" w:rsidRPr="00144B36" w:rsidTr="008961E0">
        <w:trPr>
          <w:trHeight w:val="20"/>
        </w:trPr>
        <w:tc>
          <w:tcPr>
            <w:tcW w:w="852"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132</w:t>
            </w:r>
          </w:p>
        </w:tc>
        <w:tc>
          <w:tcPr>
            <w:tcW w:w="1300"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458340.26</w:t>
            </w:r>
          </w:p>
        </w:tc>
        <w:tc>
          <w:tcPr>
            <w:tcW w:w="1420"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2251713.64</w:t>
            </w:r>
          </w:p>
        </w:tc>
        <w:tc>
          <w:tcPr>
            <w:tcW w:w="1420"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332</w:t>
            </w:r>
          </w:p>
        </w:tc>
        <w:tc>
          <w:tcPr>
            <w:tcW w:w="1104"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458310.95</w:t>
            </w:r>
          </w:p>
        </w:tc>
        <w:tc>
          <w:tcPr>
            <w:tcW w:w="1417"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2250717.21</w:t>
            </w:r>
          </w:p>
        </w:tc>
      </w:tr>
      <w:tr w:rsidR="00144B36" w:rsidRPr="00144B36" w:rsidTr="008961E0">
        <w:trPr>
          <w:trHeight w:val="20"/>
        </w:trPr>
        <w:tc>
          <w:tcPr>
            <w:tcW w:w="852"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133</w:t>
            </w:r>
          </w:p>
        </w:tc>
        <w:tc>
          <w:tcPr>
            <w:tcW w:w="1300"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458353.45</w:t>
            </w:r>
          </w:p>
        </w:tc>
        <w:tc>
          <w:tcPr>
            <w:tcW w:w="1420"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2251717.03</w:t>
            </w:r>
          </w:p>
        </w:tc>
        <w:tc>
          <w:tcPr>
            <w:tcW w:w="1420"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333</w:t>
            </w:r>
          </w:p>
        </w:tc>
        <w:tc>
          <w:tcPr>
            <w:tcW w:w="1104"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458314.86</w:t>
            </w:r>
          </w:p>
        </w:tc>
        <w:tc>
          <w:tcPr>
            <w:tcW w:w="1417"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2250780.35</w:t>
            </w:r>
          </w:p>
        </w:tc>
      </w:tr>
      <w:tr w:rsidR="00144B36" w:rsidRPr="00144B36" w:rsidTr="008961E0">
        <w:trPr>
          <w:trHeight w:val="20"/>
        </w:trPr>
        <w:tc>
          <w:tcPr>
            <w:tcW w:w="852"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134</w:t>
            </w:r>
          </w:p>
        </w:tc>
        <w:tc>
          <w:tcPr>
            <w:tcW w:w="1300"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458365.67</w:t>
            </w:r>
          </w:p>
        </w:tc>
        <w:tc>
          <w:tcPr>
            <w:tcW w:w="1420"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2251711.62</w:t>
            </w:r>
          </w:p>
        </w:tc>
        <w:tc>
          <w:tcPr>
            <w:tcW w:w="1420"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334</w:t>
            </w:r>
          </w:p>
        </w:tc>
        <w:tc>
          <w:tcPr>
            <w:tcW w:w="1104"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458315.57</w:t>
            </w:r>
          </w:p>
        </w:tc>
        <w:tc>
          <w:tcPr>
            <w:tcW w:w="1417"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2250782.74</w:t>
            </w:r>
          </w:p>
        </w:tc>
      </w:tr>
      <w:tr w:rsidR="00144B36" w:rsidRPr="00144B36" w:rsidTr="008961E0">
        <w:trPr>
          <w:trHeight w:val="20"/>
        </w:trPr>
        <w:tc>
          <w:tcPr>
            <w:tcW w:w="852"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135</w:t>
            </w:r>
          </w:p>
        </w:tc>
        <w:tc>
          <w:tcPr>
            <w:tcW w:w="1300"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458495.86</w:t>
            </w:r>
          </w:p>
        </w:tc>
        <w:tc>
          <w:tcPr>
            <w:tcW w:w="1420"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2251761.94</w:t>
            </w:r>
          </w:p>
        </w:tc>
        <w:tc>
          <w:tcPr>
            <w:tcW w:w="1420"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335</w:t>
            </w:r>
          </w:p>
        </w:tc>
        <w:tc>
          <w:tcPr>
            <w:tcW w:w="1104"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456685.32</w:t>
            </w:r>
          </w:p>
        </w:tc>
        <w:tc>
          <w:tcPr>
            <w:tcW w:w="1417"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2250359.28</w:t>
            </w:r>
          </w:p>
        </w:tc>
      </w:tr>
      <w:tr w:rsidR="00144B36" w:rsidRPr="00144B36" w:rsidTr="008961E0">
        <w:trPr>
          <w:trHeight w:val="20"/>
        </w:trPr>
        <w:tc>
          <w:tcPr>
            <w:tcW w:w="852"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136</w:t>
            </w:r>
          </w:p>
        </w:tc>
        <w:tc>
          <w:tcPr>
            <w:tcW w:w="1300"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458504.24</w:t>
            </w:r>
          </w:p>
        </w:tc>
        <w:tc>
          <w:tcPr>
            <w:tcW w:w="1420"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2251758.19</w:t>
            </w:r>
          </w:p>
        </w:tc>
        <w:tc>
          <w:tcPr>
            <w:tcW w:w="1420"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336</w:t>
            </w:r>
          </w:p>
        </w:tc>
        <w:tc>
          <w:tcPr>
            <w:tcW w:w="1104"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456686.35</w:t>
            </w:r>
          </w:p>
        </w:tc>
        <w:tc>
          <w:tcPr>
            <w:tcW w:w="1417"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2250362.24</w:t>
            </w:r>
          </w:p>
        </w:tc>
      </w:tr>
      <w:tr w:rsidR="00144B36" w:rsidRPr="00144B36" w:rsidTr="008961E0">
        <w:trPr>
          <w:trHeight w:val="20"/>
        </w:trPr>
        <w:tc>
          <w:tcPr>
            <w:tcW w:w="852"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137</w:t>
            </w:r>
          </w:p>
        </w:tc>
        <w:tc>
          <w:tcPr>
            <w:tcW w:w="1300"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458598.32</w:t>
            </w:r>
          </w:p>
        </w:tc>
        <w:tc>
          <w:tcPr>
            <w:tcW w:w="1420"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2251794.56</w:t>
            </w:r>
          </w:p>
        </w:tc>
        <w:tc>
          <w:tcPr>
            <w:tcW w:w="1420"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337</w:t>
            </w:r>
          </w:p>
        </w:tc>
        <w:tc>
          <w:tcPr>
            <w:tcW w:w="1104"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456688.00</w:t>
            </w:r>
          </w:p>
        </w:tc>
        <w:tc>
          <w:tcPr>
            <w:tcW w:w="1417"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2250367.00</w:t>
            </w:r>
          </w:p>
        </w:tc>
      </w:tr>
      <w:tr w:rsidR="00144B36" w:rsidRPr="00144B36" w:rsidTr="008961E0">
        <w:trPr>
          <w:trHeight w:val="20"/>
        </w:trPr>
        <w:tc>
          <w:tcPr>
            <w:tcW w:w="852"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138</w:t>
            </w:r>
          </w:p>
        </w:tc>
        <w:tc>
          <w:tcPr>
            <w:tcW w:w="1300"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458641.67</w:t>
            </w:r>
          </w:p>
        </w:tc>
        <w:tc>
          <w:tcPr>
            <w:tcW w:w="1420"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2251820.44</w:t>
            </w:r>
          </w:p>
        </w:tc>
        <w:tc>
          <w:tcPr>
            <w:tcW w:w="1420"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338</w:t>
            </w:r>
          </w:p>
        </w:tc>
        <w:tc>
          <w:tcPr>
            <w:tcW w:w="1104"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456690.77</w:t>
            </w:r>
          </w:p>
        </w:tc>
        <w:tc>
          <w:tcPr>
            <w:tcW w:w="1417"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2250376.53</w:t>
            </w:r>
          </w:p>
        </w:tc>
      </w:tr>
      <w:tr w:rsidR="00144B36" w:rsidRPr="00144B36" w:rsidTr="008961E0">
        <w:trPr>
          <w:trHeight w:val="20"/>
        </w:trPr>
        <w:tc>
          <w:tcPr>
            <w:tcW w:w="852"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139</w:t>
            </w:r>
          </w:p>
        </w:tc>
        <w:tc>
          <w:tcPr>
            <w:tcW w:w="1300"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458438.24</w:t>
            </w:r>
          </w:p>
        </w:tc>
        <w:tc>
          <w:tcPr>
            <w:tcW w:w="1420"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2252112.78</w:t>
            </w:r>
          </w:p>
        </w:tc>
        <w:tc>
          <w:tcPr>
            <w:tcW w:w="1420"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339</w:t>
            </w:r>
          </w:p>
        </w:tc>
        <w:tc>
          <w:tcPr>
            <w:tcW w:w="1104"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456671.30</w:t>
            </w:r>
          </w:p>
        </w:tc>
        <w:tc>
          <w:tcPr>
            <w:tcW w:w="1417"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2250380.44</w:t>
            </w:r>
          </w:p>
        </w:tc>
      </w:tr>
      <w:tr w:rsidR="00144B36" w:rsidRPr="00144B36" w:rsidTr="008961E0">
        <w:trPr>
          <w:trHeight w:val="20"/>
        </w:trPr>
        <w:tc>
          <w:tcPr>
            <w:tcW w:w="852"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140</w:t>
            </w:r>
          </w:p>
        </w:tc>
        <w:tc>
          <w:tcPr>
            <w:tcW w:w="1300"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458425.19</w:t>
            </w:r>
          </w:p>
        </w:tc>
        <w:tc>
          <w:tcPr>
            <w:tcW w:w="1420"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2251437.08</w:t>
            </w:r>
          </w:p>
        </w:tc>
        <w:tc>
          <w:tcPr>
            <w:tcW w:w="1420"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340</w:t>
            </w:r>
          </w:p>
        </w:tc>
        <w:tc>
          <w:tcPr>
            <w:tcW w:w="1104"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456556.30</w:t>
            </w:r>
          </w:p>
        </w:tc>
        <w:tc>
          <w:tcPr>
            <w:tcW w:w="1417"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2250457.10</w:t>
            </w:r>
          </w:p>
        </w:tc>
      </w:tr>
      <w:tr w:rsidR="00144B36" w:rsidRPr="00144B36" w:rsidTr="008961E0">
        <w:trPr>
          <w:trHeight w:val="20"/>
        </w:trPr>
        <w:tc>
          <w:tcPr>
            <w:tcW w:w="852"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141</w:t>
            </w:r>
          </w:p>
        </w:tc>
        <w:tc>
          <w:tcPr>
            <w:tcW w:w="1300"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458392.88</w:t>
            </w:r>
          </w:p>
        </w:tc>
        <w:tc>
          <w:tcPr>
            <w:tcW w:w="1420"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2251431.29</w:t>
            </w:r>
          </w:p>
        </w:tc>
        <w:tc>
          <w:tcPr>
            <w:tcW w:w="1420"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341</w:t>
            </w:r>
          </w:p>
        </w:tc>
        <w:tc>
          <w:tcPr>
            <w:tcW w:w="1104"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456509.42</w:t>
            </w:r>
          </w:p>
        </w:tc>
        <w:tc>
          <w:tcPr>
            <w:tcW w:w="1417"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2250457.10</w:t>
            </w:r>
          </w:p>
        </w:tc>
      </w:tr>
      <w:tr w:rsidR="00144B36" w:rsidRPr="00144B36" w:rsidTr="008961E0">
        <w:trPr>
          <w:trHeight w:val="20"/>
        </w:trPr>
        <w:tc>
          <w:tcPr>
            <w:tcW w:w="852"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142</w:t>
            </w:r>
          </w:p>
        </w:tc>
        <w:tc>
          <w:tcPr>
            <w:tcW w:w="1300"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458376.46</w:t>
            </w:r>
          </w:p>
        </w:tc>
        <w:tc>
          <w:tcPr>
            <w:tcW w:w="1420"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2251433.17</w:t>
            </w:r>
          </w:p>
        </w:tc>
        <w:tc>
          <w:tcPr>
            <w:tcW w:w="1420"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342</w:t>
            </w:r>
          </w:p>
        </w:tc>
        <w:tc>
          <w:tcPr>
            <w:tcW w:w="1104"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456509.42</w:t>
            </w:r>
          </w:p>
        </w:tc>
        <w:tc>
          <w:tcPr>
            <w:tcW w:w="1417"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2250382.06</w:t>
            </w:r>
          </w:p>
        </w:tc>
      </w:tr>
      <w:tr w:rsidR="00144B36" w:rsidRPr="00144B36" w:rsidTr="008961E0">
        <w:trPr>
          <w:trHeight w:val="20"/>
        </w:trPr>
        <w:tc>
          <w:tcPr>
            <w:tcW w:w="852"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143</w:t>
            </w:r>
          </w:p>
        </w:tc>
        <w:tc>
          <w:tcPr>
            <w:tcW w:w="1300"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458321.58</w:t>
            </w:r>
          </w:p>
        </w:tc>
        <w:tc>
          <w:tcPr>
            <w:tcW w:w="1420"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2251425.02</w:t>
            </w:r>
          </w:p>
        </w:tc>
        <w:tc>
          <w:tcPr>
            <w:tcW w:w="1420"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343</w:t>
            </w:r>
          </w:p>
        </w:tc>
        <w:tc>
          <w:tcPr>
            <w:tcW w:w="1104"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456406.01</w:t>
            </w:r>
          </w:p>
        </w:tc>
        <w:tc>
          <w:tcPr>
            <w:tcW w:w="1417"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2250416.85</w:t>
            </w:r>
          </w:p>
        </w:tc>
      </w:tr>
      <w:tr w:rsidR="00144B36" w:rsidRPr="00144B36" w:rsidTr="008961E0">
        <w:trPr>
          <w:trHeight w:val="20"/>
        </w:trPr>
        <w:tc>
          <w:tcPr>
            <w:tcW w:w="852"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144</w:t>
            </w:r>
          </w:p>
        </w:tc>
        <w:tc>
          <w:tcPr>
            <w:tcW w:w="1300"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458103.95</w:t>
            </w:r>
          </w:p>
        </w:tc>
        <w:tc>
          <w:tcPr>
            <w:tcW w:w="1420"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2251381.07</w:t>
            </w:r>
          </w:p>
        </w:tc>
        <w:tc>
          <w:tcPr>
            <w:tcW w:w="1420"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344</w:t>
            </w:r>
          </w:p>
        </w:tc>
        <w:tc>
          <w:tcPr>
            <w:tcW w:w="1104"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456288.73</w:t>
            </w:r>
          </w:p>
        </w:tc>
        <w:tc>
          <w:tcPr>
            <w:tcW w:w="1417"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2250421.06</w:t>
            </w:r>
          </w:p>
        </w:tc>
      </w:tr>
      <w:tr w:rsidR="00144B36" w:rsidRPr="00144B36" w:rsidTr="008961E0">
        <w:trPr>
          <w:trHeight w:val="20"/>
        </w:trPr>
        <w:tc>
          <w:tcPr>
            <w:tcW w:w="852"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145</w:t>
            </w:r>
          </w:p>
        </w:tc>
        <w:tc>
          <w:tcPr>
            <w:tcW w:w="1300"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458063.41</w:t>
            </w:r>
          </w:p>
        </w:tc>
        <w:tc>
          <w:tcPr>
            <w:tcW w:w="1420"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2251373.08</w:t>
            </w:r>
          </w:p>
        </w:tc>
        <w:tc>
          <w:tcPr>
            <w:tcW w:w="1420"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345</w:t>
            </w:r>
          </w:p>
        </w:tc>
        <w:tc>
          <w:tcPr>
            <w:tcW w:w="1104"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456289.26</w:t>
            </w:r>
          </w:p>
        </w:tc>
        <w:tc>
          <w:tcPr>
            <w:tcW w:w="1417"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2250436.05</w:t>
            </w:r>
          </w:p>
        </w:tc>
      </w:tr>
      <w:tr w:rsidR="00144B36" w:rsidRPr="00144B36" w:rsidTr="008961E0">
        <w:trPr>
          <w:trHeight w:val="20"/>
        </w:trPr>
        <w:tc>
          <w:tcPr>
            <w:tcW w:w="852"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146</w:t>
            </w:r>
          </w:p>
        </w:tc>
        <w:tc>
          <w:tcPr>
            <w:tcW w:w="1300"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458015.27</w:t>
            </w:r>
          </w:p>
        </w:tc>
        <w:tc>
          <w:tcPr>
            <w:tcW w:w="1420"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2251348.98</w:t>
            </w:r>
          </w:p>
        </w:tc>
        <w:tc>
          <w:tcPr>
            <w:tcW w:w="1420"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346</w:t>
            </w:r>
          </w:p>
        </w:tc>
        <w:tc>
          <w:tcPr>
            <w:tcW w:w="1104"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456254.29</w:t>
            </w:r>
          </w:p>
        </w:tc>
        <w:tc>
          <w:tcPr>
            <w:tcW w:w="1417"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2250437.30</w:t>
            </w:r>
          </w:p>
        </w:tc>
      </w:tr>
      <w:tr w:rsidR="00144B36" w:rsidRPr="00144B36" w:rsidTr="008961E0">
        <w:trPr>
          <w:trHeight w:val="20"/>
        </w:trPr>
        <w:tc>
          <w:tcPr>
            <w:tcW w:w="852"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147</w:t>
            </w:r>
          </w:p>
        </w:tc>
        <w:tc>
          <w:tcPr>
            <w:tcW w:w="1300"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457993.08</w:t>
            </w:r>
          </w:p>
        </w:tc>
        <w:tc>
          <w:tcPr>
            <w:tcW w:w="1420"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2251335.62</w:t>
            </w:r>
          </w:p>
        </w:tc>
        <w:tc>
          <w:tcPr>
            <w:tcW w:w="1420"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347</w:t>
            </w:r>
          </w:p>
        </w:tc>
        <w:tc>
          <w:tcPr>
            <w:tcW w:w="1104"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456253.75</w:t>
            </w:r>
          </w:p>
        </w:tc>
        <w:tc>
          <w:tcPr>
            <w:tcW w:w="1417"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2250422.31</w:t>
            </w:r>
          </w:p>
        </w:tc>
      </w:tr>
      <w:tr w:rsidR="00144B36" w:rsidRPr="00144B36" w:rsidTr="008961E0">
        <w:trPr>
          <w:trHeight w:val="20"/>
        </w:trPr>
        <w:tc>
          <w:tcPr>
            <w:tcW w:w="852"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148</w:t>
            </w:r>
          </w:p>
        </w:tc>
        <w:tc>
          <w:tcPr>
            <w:tcW w:w="1300"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457964.15</w:t>
            </w:r>
          </w:p>
        </w:tc>
        <w:tc>
          <w:tcPr>
            <w:tcW w:w="1420"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2251319.72</w:t>
            </w:r>
          </w:p>
        </w:tc>
        <w:tc>
          <w:tcPr>
            <w:tcW w:w="1420"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348</w:t>
            </w:r>
          </w:p>
        </w:tc>
        <w:tc>
          <w:tcPr>
            <w:tcW w:w="1104"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455789.05</w:t>
            </w:r>
          </w:p>
        </w:tc>
        <w:tc>
          <w:tcPr>
            <w:tcW w:w="1417"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2250438.98</w:t>
            </w:r>
          </w:p>
        </w:tc>
      </w:tr>
      <w:tr w:rsidR="00144B36" w:rsidRPr="00144B36" w:rsidTr="008961E0">
        <w:trPr>
          <w:trHeight w:val="20"/>
        </w:trPr>
        <w:tc>
          <w:tcPr>
            <w:tcW w:w="852"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149</w:t>
            </w:r>
          </w:p>
        </w:tc>
        <w:tc>
          <w:tcPr>
            <w:tcW w:w="1300"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457964.45</w:t>
            </w:r>
          </w:p>
        </w:tc>
        <w:tc>
          <w:tcPr>
            <w:tcW w:w="1420"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2251318.85</w:t>
            </w:r>
          </w:p>
        </w:tc>
        <w:tc>
          <w:tcPr>
            <w:tcW w:w="1420"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349</w:t>
            </w:r>
          </w:p>
        </w:tc>
        <w:tc>
          <w:tcPr>
            <w:tcW w:w="1104"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455789.59</w:t>
            </w:r>
          </w:p>
        </w:tc>
        <w:tc>
          <w:tcPr>
            <w:tcW w:w="1417"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2250453.97</w:t>
            </w:r>
          </w:p>
        </w:tc>
      </w:tr>
      <w:tr w:rsidR="00144B36" w:rsidRPr="00144B36" w:rsidTr="008961E0">
        <w:trPr>
          <w:trHeight w:val="20"/>
        </w:trPr>
        <w:tc>
          <w:tcPr>
            <w:tcW w:w="852"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150</w:t>
            </w:r>
          </w:p>
        </w:tc>
        <w:tc>
          <w:tcPr>
            <w:tcW w:w="1300"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457947.10</w:t>
            </w:r>
          </w:p>
        </w:tc>
        <w:tc>
          <w:tcPr>
            <w:tcW w:w="1420"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2251308.68</w:t>
            </w:r>
          </w:p>
        </w:tc>
        <w:tc>
          <w:tcPr>
            <w:tcW w:w="1420"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350</w:t>
            </w:r>
          </w:p>
        </w:tc>
        <w:tc>
          <w:tcPr>
            <w:tcW w:w="1104"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455754.61</w:t>
            </w:r>
          </w:p>
        </w:tc>
        <w:tc>
          <w:tcPr>
            <w:tcW w:w="1417"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2250455.23</w:t>
            </w:r>
          </w:p>
        </w:tc>
      </w:tr>
      <w:tr w:rsidR="00144B36" w:rsidRPr="00144B36" w:rsidTr="008961E0">
        <w:trPr>
          <w:trHeight w:val="20"/>
        </w:trPr>
        <w:tc>
          <w:tcPr>
            <w:tcW w:w="852"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151</w:t>
            </w:r>
          </w:p>
        </w:tc>
        <w:tc>
          <w:tcPr>
            <w:tcW w:w="1300"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457895.73</w:t>
            </w:r>
          </w:p>
        </w:tc>
        <w:tc>
          <w:tcPr>
            <w:tcW w:w="1420"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2251270.26</w:t>
            </w:r>
          </w:p>
        </w:tc>
        <w:tc>
          <w:tcPr>
            <w:tcW w:w="1420"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351</w:t>
            </w:r>
          </w:p>
        </w:tc>
        <w:tc>
          <w:tcPr>
            <w:tcW w:w="1104"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455754.07</w:t>
            </w:r>
          </w:p>
        </w:tc>
        <w:tc>
          <w:tcPr>
            <w:tcW w:w="1417"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2250440.24</w:t>
            </w:r>
          </w:p>
        </w:tc>
      </w:tr>
      <w:tr w:rsidR="00144B36" w:rsidRPr="00144B36" w:rsidTr="008961E0">
        <w:trPr>
          <w:trHeight w:val="20"/>
        </w:trPr>
        <w:tc>
          <w:tcPr>
            <w:tcW w:w="852"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152</w:t>
            </w:r>
          </w:p>
        </w:tc>
        <w:tc>
          <w:tcPr>
            <w:tcW w:w="1300"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457895.45</w:t>
            </w:r>
          </w:p>
        </w:tc>
        <w:tc>
          <w:tcPr>
            <w:tcW w:w="1420"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2251265.28</w:t>
            </w:r>
          </w:p>
        </w:tc>
        <w:tc>
          <w:tcPr>
            <w:tcW w:w="1420"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352</w:t>
            </w:r>
          </w:p>
        </w:tc>
        <w:tc>
          <w:tcPr>
            <w:tcW w:w="1104"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455708.32</w:t>
            </w:r>
          </w:p>
        </w:tc>
        <w:tc>
          <w:tcPr>
            <w:tcW w:w="1417"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2250441.88</w:t>
            </w:r>
          </w:p>
        </w:tc>
      </w:tr>
      <w:tr w:rsidR="00144B36" w:rsidRPr="00144B36" w:rsidTr="008961E0">
        <w:trPr>
          <w:trHeight w:val="20"/>
        </w:trPr>
        <w:tc>
          <w:tcPr>
            <w:tcW w:w="852"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153</w:t>
            </w:r>
          </w:p>
        </w:tc>
        <w:tc>
          <w:tcPr>
            <w:tcW w:w="1300"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457862.51</w:t>
            </w:r>
          </w:p>
        </w:tc>
        <w:tc>
          <w:tcPr>
            <w:tcW w:w="1420"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2251239.84</w:t>
            </w:r>
          </w:p>
        </w:tc>
        <w:tc>
          <w:tcPr>
            <w:tcW w:w="1420"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353</w:t>
            </w:r>
          </w:p>
        </w:tc>
        <w:tc>
          <w:tcPr>
            <w:tcW w:w="1104"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455703.29</w:t>
            </w:r>
          </w:p>
        </w:tc>
        <w:tc>
          <w:tcPr>
            <w:tcW w:w="1417"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2250301.71</w:t>
            </w:r>
          </w:p>
        </w:tc>
      </w:tr>
      <w:tr w:rsidR="00144B36" w:rsidRPr="00144B36" w:rsidTr="008961E0">
        <w:trPr>
          <w:trHeight w:val="20"/>
        </w:trPr>
        <w:tc>
          <w:tcPr>
            <w:tcW w:w="852"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154</w:t>
            </w:r>
          </w:p>
        </w:tc>
        <w:tc>
          <w:tcPr>
            <w:tcW w:w="1300"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457832.86</w:t>
            </w:r>
          </w:p>
        </w:tc>
        <w:tc>
          <w:tcPr>
            <w:tcW w:w="1420"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2251217.29</w:t>
            </w:r>
          </w:p>
        </w:tc>
        <w:tc>
          <w:tcPr>
            <w:tcW w:w="1420"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354</w:t>
            </w:r>
          </w:p>
        </w:tc>
        <w:tc>
          <w:tcPr>
            <w:tcW w:w="1104"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455390.10</w:t>
            </w:r>
          </w:p>
        </w:tc>
        <w:tc>
          <w:tcPr>
            <w:tcW w:w="1417"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2250312.95</w:t>
            </w:r>
          </w:p>
        </w:tc>
      </w:tr>
      <w:tr w:rsidR="00144B36" w:rsidRPr="00144B36" w:rsidTr="008961E0">
        <w:trPr>
          <w:trHeight w:val="20"/>
        </w:trPr>
        <w:tc>
          <w:tcPr>
            <w:tcW w:w="852"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155</w:t>
            </w:r>
          </w:p>
        </w:tc>
        <w:tc>
          <w:tcPr>
            <w:tcW w:w="1300"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457957.06</w:t>
            </w:r>
          </w:p>
        </w:tc>
        <w:tc>
          <w:tcPr>
            <w:tcW w:w="1420"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2251002.17</w:t>
            </w:r>
          </w:p>
        </w:tc>
        <w:tc>
          <w:tcPr>
            <w:tcW w:w="1420"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355</w:t>
            </w:r>
          </w:p>
        </w:tc>
        <w:tc>
          <w:tcPr>
            <w:tcW w:w="1104"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455390.64</w:t>
            </w:r>
          </w:p>
        </w:tc>
        <w:tc>
          <w:tcPr>
            <w:tcW w:w="1417"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2250327.94</w:t>
            </w:r>
          </w:p>
        </w:tc>
      </w:tr>
      <w:tr w:rsidR="00144B36" w:rsidRPr="00144B36" w:rsidTr="008961E0">
        <w:trPr>
          <w:trHeight w:val="20"/>
        </w:trPr>
        <w:tc>
          <w:tcPr>
            <w:tcW w:w="852"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156</w:t>
            </w:r>
          </w:p>
        </w:tc>
        <w:tc>
          <w:tcPr>
            <w:tcW w:w="1300"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458034.76</w:t>
            </w:r>
          </w:p>
        </w:tc>
        <w:tc>
          <w:tcPr>
            <w:tcW w:w="1420"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2250867.59</w:t>
            </w:r>
          </w:p>
        </w:tc>
        <w:tc>
          <w:tcPr>
            <w:tcW w:w="1420"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356</w:t>
            </w:r>
          </w:p>
        </w:tc>
        <w:tc>
          <w:tcPr>
            <w:tcW w:w="1104"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455355.66</w:t>
            </w:r>
          </w:p>
        </w:tc>
        <w:tc>
          <w:tcPr>
            <w:tcW w:w="1417"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2250329.19</w:t>
            </w:r>
          </w:p>
        </w:tc>
      </w:tr>
      <w:tr w:rsidR="00144B36" w:rsidRPr="00144B36" w:rsidTr="008961E0">
        <w:trPr>
          <w:trHeight w:val="20"/>
        </w:trPr>
        <w:tc>
          <w:tcPr>
            <w:tcW w:w="852"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157</w:t>
            </w:r>
          </w:p>
        </w:tc>
        <w:tc>
          <w:tcPr>
            <w:tcW w:w="1300"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458114.22</w:t>
            </w:r>
          </w:p>
        </w:tc>
        <w:tc>
          <w:tcPr>
            <w:tcW w:w="1420"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2250918.83</w:t>
            </w:r>
          </w:p>
        </w:tc>
        <w:tc>
          <w:tcPr>
            <w:tcW w:w="1420"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357</w:t>
            </w:r>
          </w:p>
        </w:tc>
        <w:tc>
          <w:tcPr>
            <w:tcW w:w="1104"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455355.12</w:t>
            </w:r>
          </w:p>
        </w:tc>
        <w:tc>
          <w:tcPr>
            <w:tcW w:w="1417"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2250314.20</w:t>
            </w:r>
          </w:p>
        </w:tc>
      </w:tr>
      <w:tr w:rsidR="00144B36" w:rsidRPr="00144B36" w:rsidTr="008961E0">
        <w:trPr>
          <w:trHeight w:val="20"/>
        </w:trPr>
        <w:tc>
          <w:tcPr>
            <w:tcW w:w="852"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158</w:t>
            </w:r>
          </w:p>
        </w:tc>
        <w:tc>
          <w:tcPr>
            <w:tcW w:w="1300"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458097.16</w:t>
            </w:r>
          </w:p>
        </w:tc>
        <w:tc>
          <w:tcPr>
            <w:tcW w:w="1420"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2250945.08</w:t>
            </w:r>
          </w:p>
        </w:tc>
        <w:tc>
          <w:tcPr>
            <w:tcW w:w="1420"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358</w:t>
            </w:r>
          </w:p>
        </w:tc>
        <w:tc>
          <w:tcPr>
            <w:tcW w:w="1104"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454921.13</w:t>
            </w:r>
          </w:p>
        </w:tc>
        <w:tc>
          <w:tcPr>
            <w:tcW w:w="1417"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2250329.77</w:t>
            </w:r>
          </w:p>
        </w:tc>
      </w:tr>
      <w:tr w:rsidR="00144B36" w:rsidRPr="00144B36" w:rsidTr="008961E0">
        <w:trPr>
          <w:trHeight w:val="20"/>
        </w:trPr>
        <w:tc>
          <w:tcPr>
            <w:tcW w:w="852"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159</w:t>
            </w:r>
          </w:p>
        </w:tc>
        <w:tc>
          <w:tcPr>
            <w:tcW w:w="1300"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458183.08</w:t>
            </w:r>
          </w:p>
        </w:tc>
        <w:tc>
          <w:tcPr>
            <w:tcW w:w="1420"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2251000.92</w:t>
            </w:r>
          </w:p>
        </w:tc>
        <w:tc>
          <w:tcPr>
            <w:tcW w:w="1420"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359</w:t>
            </w:r>
          </w:p>
        </w:tc>
        <w:tc>
          <w:tcPr>
            <w:tcW w:w="1104"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454921.08</w:t>
            </w:r>
          </w:p>
        </w:tc>
        <w:tc>
          <w:tcPr>
            <w:tcW w:w="1417"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2250329.26</w:t>
            </w:r>
          </w:p>
        </w:tc>
      </w:tr>
      <w:tr w:rsidR="00144B36" w:rsidRPr="00144B36" w:rsidTr="008961E0">
        <w:trPr>
          <w:trHeight w:val="20"/>
        </w:trPr>
        <w:tc>
          <w:tcPr>
            <w:tcW w:w="852"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160</w:t>
            </w:r>
          </w:p>
        </w:tc>
        <w:tc>
          <w:tcPr>
            <w:tcW w:w="1300"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458194.16</w:t>
            </w:r>
          </w:p>
        </w:tc>
        <w:tc>
          <w:tcPr>
            <w:tcW w:w="1420"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2251012.97</w:t>
            </w:r>
          </w:p>
        </w:tc>
        <w:tc>
          <w:tcPr>
            <w:tcW w:w="1420"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360</w:t>
            </w:r>
          </w:p>
        </w:tc>
        <w:tc>
          <w:tcPr>
            <w:tcW w:w="1104"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454913.24</w:t>
            </w:r>
          </w:p>
        </w:tc>
        <w:tc>
          <w:tcPr>
            <w:tcW w:w="1417"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2250330.05</w:t>
            </w:r>
          </w:p>
        </w:tc>
      </w:tr>
      <w:tr w:rsidR="00144B36" w:rsidRPr="00144B36" w:rsidTr="008961E0">
        <w:trPr>
          <w:trHeight w:val="20"/>
        </w:trPr>
        <w:tc>
          <w:tcPr>
            <w:tcW w:w="852"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161</w:t>
            </w:r>
          </w:p>
        </w:tc>
        <w:tc>
          <w:tcPr>
            <w:tcW w:w="1300"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458223.29</w:t>
            </w:r>
          </w:p>
        </w:tc>
        <w:tc>
          <w:tcPr>
            <w:tcW w:w="1420"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2251025.05</w:t>
            </w:r>
          </w:p>
        </w:tc>
        <w:tc>
          <w:tcPr>
            <w:tcW w:w="1420"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361</w:t>
            </w:r>
          </w:p>
        </w:tc>
        <w:tc>
          <w:tcPr>
            <w:tcW w:w="1104"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454890.42</w:t>
            </w:r>
          </w:p>
        </w:tc>
        <w:tc>
          <w:tcPr>
            <w:tcW w:w="1417"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2250330.87</w:t>
            </w:r>
          </w:p>
        </w:tc>
      </w:tr>
      <w:tr w:rsidR="00144B36" w:rsidRPr="00144B36" w:rsidTr="008961E0">
        <w:trPr>
          <w:trHeight w:val="20"/>
        </w:trPr>
        <w:tc>
          <w:tcPr>
            <w:tcW w:w="852"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162</w:t>
            </w:r>
          </w:p>
        </w:tc>
        <w:tc>
          <w:tcPr>
            <w:tcW w:w="1300"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458221.86</w:t>
            </w:r>
          </w:p>
        </w:tc>
        <w:tc>
          <w:tcPr>
            <w:tcW w:w="1420"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2251028.03</w:t>
            </w:r>
          </w:p>
        </w:tc>
        <w:tc>
          <w:tcPr>
            <w:tcW w:w="1420"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362</w:t>
            </w:r>
          </w:p>
        </w:tc>
        <w:tc>
          <w:tcPr>
            <w:tcW w:w="1104"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454890.96</w:t>
            </w:r>
          </w:p>
        </w:tc>
        <w:tc>
          <w:tcPr>
            <w:tcW w:w="1417"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2250345.86</w:t>
            </w:r>
          </w:p>
        </w:tc>
      </w:tr>
      <w:tr w:rsidR="00144B36" w:rsidRPr="00144B36" w:rsidTr="008961E0">
        <w:trPr>
          <w:trHeight w:val="20"/>
        </w:trPr>
        <w:tc>
          <w:tcPr>
            <w:tcW w:w="852"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163</w:t>
            </w:r>
          </w:p>
        </w:tc>
        <w:tc>
          <w:tcPr>
            <w:tcW w:w="1300"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458409.62</w:t>
            </w:r>
          </w:p>
        </w:tc>
        <w:tc>
          <w:tcPr>
            <w:tcW w:w="1420"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2251141.44</w:t>
            </w:r>
          </w:p>
        </w:tc>
        <w:tc>
          <w:tcPr>
            <w:tcW w:w="1420"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363</w:t>
            </w:r>
          </w:p>
        </w:tc>
        <w:tc>
          <w:tcPr>
            <w:tcW w:w="1104"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454855.98</w:t>
            </w:r>
          </w:p>
        </w:tc>
        <w:tc>
          <w:tcPr>
            <w:tcW w:w="1417"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2250347.12</w:t>
            </w:r>
          </w:p>
        </w:tc>
      </w:tr>
      <w:tr w:rsidR="00144B36" w:rsidRPr="00144B36" w:rsidTr="008961E0">
        <w:trPr>
          <w:trHeight w:val="20"/>
        </w:trPr>
        <w:tc>
          <w:tcPr>
            <w:tcW w:w="852"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lastRenderedPageBreak/>
              <w:t>164</w:t>
            </w:r>
          </w:p>
        </w:tc>
        <w:tc>
          <w:tcPr>
            <w:tcW w:w="1300"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458525.59</w:t>
            </w:r>
          </w:p>
        </w:tc>
        <w:tc>
          <w:tcPr>
            <w:tcW w:w="1420"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2251210.80</w:t>
            </w:r>
          </w:p>
        </w:tc>
        <w:tc>
          <w:tcPr>
            <w:tcW w:w="1420"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364</w:t>
            </w:r>
          </w:p>
        </w:tc>
        <w:tc>
          <w:tcPr>
            <w:tcW w:w="1104"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454855.44</w:t>
            </w:r>
          </w:p>
        </w:tc>
        <w:tc>
          <w:tcPr>
            <w:tcW w:w="1417"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2250332.13</w:t>
            </w:r>
          </w:p>
        </w:tc>
      </w:tr>
      <w:tr w:rsidR="00144B36" w:rsidRPr="00144B36" w:rsidTr="008961E0">
        <w:trPr>
          <w:trHeight w:val="20"/>
        </w:trPr>
        <w:tc>
          <w:tcPr>
            <w:tcW w:w="852"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165</w:t>
            </w:r>
          </w:p>
        </w:tc>
        <w:tc>
          <w:tcPr>
            <w:tcW w:w="1300"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458572.71</w:t>
            </w:r>
          </w:p>
        </w:tc>
        <w:tc>
          <w:tcPr>
            <w:tcW w:w="1420"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2251216.09</w:t>
            </w:r>
          </w:p>
        </w:tc>
        <w:tc>
          <w:tcPr>
            <w:tcW w:w="1420"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365</w:t>
            </w:r>
          </w:p>
        </w:tc>
        <w:tc>
          <w:tcPr>
            <w:tcW w:w="1104"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454390.74</w:t>
            </w:r>
          </w:p>
        </w:tc>
        <w:tc>
          <w:tcPr>
            <w:tcW w:w="1417"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2250348.80</w:t>
            </w:r>
          </w:p>
        </w:tc>
      </w:tr>
      <w:tr w:rsidR="00144B36" w:rsidRPr="00144B36" w:rsidTr="008961E0">
        <w:trPr>
          <w:trHeight w:val="20"/>
        </w:trPr>
        <w:tc>
          <w:tcPr>
            <w:tcW w:w="852"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166</w:t>
            </w:r>
          </w:p>
        </w:tc>
        <w:tc>
          <w:tcPr>
            <w:tcW w:w="1300"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458634.80</w:t>
            </w:r>
          </w:p>
        </w:tc>
        <w:tc>
          <w:tcPr>
            <w:tcW w:w="1420"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2251296.58</w:t>
            </w:r>
          </w:p>
        </w:tc>
        <w:tc>
          <w:tcPr>
            <w:tcW w:w="1420"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366</w:t>
            </w:r>
          </w:p>
        </w:tc>
        <w:tc>
          <w:tcPr>
            <w:tcW w:w="1104"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454391.28</w:t>
            </w:r>
          </w:p>
        </w:tc>
        <w:tc>
          <w:tcPr>
            <w:tcW w:w="1417"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2250363.79</w:t>
            </w:r>
          </w:p>
        </w:tc>
      </w:tr>
      <w:tr w:rsidR="00144B36" w:rsidRPr="00144B36" w:rsidTr="008961E0">
        <w:trPr>
          <w:trHeight w:val="20"/>
        </w:trPr>
        <w:tc>
          <w:tcPr>
            <w:tcW w:w="852"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167</w:t>
            </w:r>
          </w:p>
        </w:tc>
        <w:tc>
          <w:tcPr>
            <w:tcW w:w="1300"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458538.42</w:t>
            </w:r>
          </w:p>
        </w:tc>
        <w:tc>
          <w:tcPr>
            <w:tcW w:w="1420"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2251372.48</w:t>
            </w:r>
          </w:p>
        </w:tc>
        <w:tc>
          <w:tcPr>
            <w:tcW w:w="1420"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367</w:t>
            </w:r>
          </w:p>
        </w:tc>
        <w:tc>
          <w:tcPr>
            <w:tcW w:w="1104"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454356.30</w:t>
            </w:r>
          </w:p>
        </w:tc>
        <w:tc>
          <w:tcPr>
            <w:tcW w:w="1417"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2250365.05</w:t>
            </w:r>
          </w:p>
        </w:tc>
      </w:tr>
      <w:tr w:rsidR="00144B36" w:rsidRPr="00144B36" w:rsidTr="008961E0">
        <w:trPr>
          <w:trHeight w:val="20"/>
        </w:trPr>
        <w:tc>
          <w:tcPr>
            <w:tcW w:w="852"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168</w:t>
            </w:r>
          </w:p>
        </w:tc>
        <w:tc>
          <w:tcPr>
            <w:tcW w:w="1300"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458514.23</w:t>
            </w:r>
          </w:p>
        </w:tc>
        <w:tc>
          <w:tcPr>
            <w:tcW w:w="1420"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2251384.36</w:t>
            </w:r>
          </w:p>
        </w:tc>
        <w:tc>
          <w:tcPr>
            <w:tcW w:w="1420"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368</w:t>
            </w:r>
          </w:p>
        </w:tc>
        <w:tc>
          <w:tcPr>
            <w:tcW w:w="1104"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454355.76</w:t>
            </w:r>
          </w:p>
        </w:tc>
        <w:tc>
          <w:tcPr>
            <w:tcW w:w="1417"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2250350.06</w:t>
            </w:r>
          </w:p>
        </w:tc>
      </w:tr>
      <w:tr w:rsidR="00144B36" w:rsidRPr="00144B36" w:rsidTr="008961E0">
        <w:trPr>
          <w:trHeight w:val="20"/>
        </w:trPr>
        <w:tc>
          <w:tcPr>
            <w:tcW w:w="852"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169</w:t>
            </w:r>
          </w:p>
        </w:tc>
        <w:tc>
          <w:tcPr>
            <w:tcW w:w="1300"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458464.81</w:t>
            </w:r>
          </w:p>
        </w:tc>
        <w:tc>
          <w:tcPr>
            <w:tcW w:w="1420"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2251425.31</w:t>
            </w:r>
          </w:p>
        </w:tc>
        <w:tc>
          <w:tcPr>
            <w:tcW w:w="1420"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369</w:t>
            </w:r>
          </w:p>
        </w:tc>
        <w:tc>
          <w:tcPr>
            <w:tcW w:w="1104"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454011.04</w:t>
            </w:r>
          </w:p>
        </w:tc>
        <w:tc>
          <w:tcPr>
            <w:tcW w:w="1417"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2250362.42</w:t>
            </w:r>
          </w:p>
        </w:tc>
      </w:tr>
      <w:tr w:rsidR="00144B36" w:rsidRPr="00144B36" w:rsidTr="008961E0">
        <w:trPr>
          <w:trHeight w:val="20"/>
        </w:trPr>
        <w:tc>
          <w:tcPr>
            <w:tcW w:w="852"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170</w:t>
            </w:r>
          </w:p>
        </w:tc>
        <w:tc>
          <w:tcPr>
            <w:tcW w:w="1300"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458459.38</w:t>
            </w:r>
          </w:p>
        </w:tc>
        <w:tc>
          <w:tcPr>
            <w:tcW w:w="1420"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2251437.05</w:t>
            </w:r>
          </w:p>
        </w:tc>
        <w:tc>
          <w:tcPr>
            <w:tcW w:w="1420"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370</w:t>
            </w:r>
          </w:p>
        </w:tc>
        <w:tc>
          <w:tcPr>
            <w:tcW w:w="1104"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454013.92</w:t>
            </w:r>
          </w:p>
        </w:tc>
        <w:tc>
          <w:tcPr>
            <w:tcW w:w="1417"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2250442.47</w:t>
            </w:r>
          </w:p>
        </w:tc>
      </w:tr>
      <w:tr w:rsidR="00144B36" w:rsidRPr="00144B36" w:rsidTr="008961E0">
        <w:trPr>
          <w:trHeight w:val="20"/>
        </w:trPr>
        <w:tc>
          <w:tcPr>
            <w:tcW w:w="852"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171</w:t>
            </w:r>
          </w:p>
        </w:tc>
        <w:tc>
          <w:tcPr>
            <w:tcW w:w="1300"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458214.90</w:t>
            </w:r>
          </w:p>
        </w:tc>
        <w:tc>
          <w:tcPr>
            <w:tcW w:w="1420"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2252010.53</w:t>
            </w:r>
          </w:p>
        </w:tc>
        <w:tc>
          <w:tcPr>
            <w:tcW w:w="1420"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371</w:t>
            </w:r>
          </w:p>
        </w:tc>
        <w:tc>
          <w:tcPr>
            <w:tcW w:w="1104"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454028.91</w:t>
            </w:r>
          </w:p>
        </w:tc>
        <w:tc>
          <w:tcPr>
            <w:tcW w:w="1417"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2250441.93</w:t>
            </w:r>
          </w:p>
        </w:tc>
      </w:tr>
      <w:tr w:rsidR="00144B36" w:rsidRPr="00144B36" w:rsidTr="008961E0">
        <w:trPr>
          <w:trHeight w:val="20"/>
        </w:trPr>
        <w:tc>
          <w:tcPr>
            <w:tcW w:w="852"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172</w:t>
            </w:r>
          </w:p>
        </w:tc>
        <w:tc>
          <w:tcPr>
            <w:tcW w:w="1300"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458205.25</w:t>
            </w:r>
          </w:p>
        </w:tc>
        <w:tc>
          <w:tcPr>
            <w:tcW w:w="1420"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2252009.88</w:t>
            </w:r>
          </w:p>
        </w:tc>
        <w:tc>
          <w:tcPr>
            <w:tcW w:w="1420"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372</w:t>
            </w:r>
          </w:p>
        </w:tc>
        <w:tc>
          <w:tcPr>
            <w:tcW w:w="1104"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454030.16</w:t>
            </w:r>
          </w:p>
        </w:tc>
        <w:tc>
          <w:tcPr>
            <w:tcW w:w="1417"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2250476.91</w:t>
            </w:r>
          </w:p>
        </w:tc>
      </w:tr>
      <w:tr w:rsidR="00144B36" w:rsidRPr="00144B36" w:rsidTr="008961E0">
        <w:trPr>
          <w:trHeight w:val="20"/>
        </w:trPr>
        <w:tc>
          <w:tcPr>
            <w:tcW w:w="852"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173</w:t>
            </w:r>
          </w:p>
        </w:tc>
        <w:tc>
          <w:tcPr>
            <w:tcW w:w="1300"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458102.77</w:t>
            </w:r>
          </w:p>
        </w:tc>
        <w:tc>
          <w:tcPr>
            <w:tcW w:w="1420"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2251968.12</w:t>
            </w:r>
          </w:p>
        </w:tc>
        <w:tc>
          <w:tcPr>
            <w:tcW w:w="1420"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373</w:t>
            </w:r>
          </w:p>
        </w:tc>
        <w:tc>
          <w:tcPr>
            <w:tcW w:w="1104"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454015.17</w:t>
            </w:r>
          </w:p>
        </w:tc>
        <w:tc>
          <w:tcPr>
            <w:tcW w:w="1417"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2250477.45</w:t>
            </w:r>
          </w:p>
        </w:tc>
      </w:tr>
      <w:tr w:rsidR="00144B36" w:rsidRPr="00144B36" w:rsidTr="008961E0">
        <w:trPr>
          <w:trHeight w:val="20"/>
        </w:trPr>
        <w:tc>
          <w:tcPr>
            <w:tcW w:w="852"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174</w:t>
            </w:r>
          </w:p>
        </w:tc>
        <w:tc>
          <w:tcPr>
            <w:tcW w:w="1300"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458124.46</w:t>
            </w:r>
          </w:p>
        </w:tc>
        <w:tc>
          <w:tcPr>
            <w:tcW w:w="1420"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2251912.22</w:t>
            </w:r>
          </w:p>
        </w:tc>
        <w:tc>
          <w:tcPr>
            <w:tcW w:w="1420"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374</w:t>
            </w:r>
          </w:p>
        </w:tc>
        <w:tc>
          <w:tcPr>
            <w:tcW w:w="1104"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454023.74</w:t>
            </w:r>
          </w:p>
        </w:tc>
        <w:tc>
          <w:tcPr>
            <w:tcW w:w="1417"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2250716.24</w:t>
            </w:r>
          </w:p>
        </w:tc>
      </w:tr>
      <w:tr w:rsidR="00144B36" w:rsidRPr="00144B36" w:rsidTr="008961E0">
        <w:trPr>
          <w:trHeight w:val="20"/>
        </w:trPr>
        <w:tc>
          <w:tcPr>
            <w:tcW w:w="852"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175</w:t>
            </w:r>
          </w:p>
        </w:tc>
        <w:tc>
          <w:tcPr>
            <w:tcW w:w="1300"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458159.01</w:t>
            </w:r>
          </w:p>
        </w:tc>
        <w:tc>
          <w:tcPr>
            <w:tcW w:w="1420"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2251819.60</w:t>
            </w:r>
          </w:p>
        </w:tc>
        <w:tc>
          <w:tcPr>
            <w:tcW w:w="1420"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375</w:t>
            </w:r>
          </w:p>
        </w:tc>
        <w:tc>
          <w:tcPr>
            <w:tcW w:w="1104"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454025.59</w:t>
            </w:r>
          </w:p>
        </w:tc>
        <w:tc>
          <w:tcPr>
            <w:tcW w:w="1417"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2250733.10</w:t>
            </w:r>
          </w:p>
        </w:tc>
      </w:tr>
      <w:tr w:rsidR="00144B36" w:rsidRPr="00144B36" w:rsidTr="008961E0">
        <w:trPr>
          <w:trHeight w:val="20"/>
        </w:trPr>
        <w:tc>
          <w:tcPr>
            <w:tcW w:w="852"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176</w:t>
            </w:r>
          </w:p>
        </w:tc>
        <w:tc>
          <w:tcPr>
            <w:tcW w:w="1300"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458205.61</w:t>
            </w:r>
          </w:p>
        </w:tc>
        <w:tc>
          <w:tcPr>
            <w:tcW w:w="1420"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2251685.46</w:t>
            </w:r>
          </w:p>
        </w:tc>
        <w:tc>
          <w:tcPr>
            <w:tcW w:w="1420"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376</w:t>
            </w:r>
          </w:p>
        </w:tc>
        <w:tc>
          <w:tcPr>
            <w:tcW w:w="1104"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454007.79</w:t>
            </w:r>
          </w:p>
        </w:tc>
        <w:tc>
          <w:tcPr>
            <w:tcW w:w="1417"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2250735.85</w:t>
            </w:r>
          </w:p>
        </w:tc>
      </w:tr>
      <w:tr w:rsidR="00144B36" w:rsidRPr="00144B36" w:rsidTr="008961E0">
        <w:trPr>
          <w:trHeight w:val="20"/>
        </w:trPr>
        <w:tc>
          <w:tcPr>
            <w:tcW w:w="852"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177</w:t>
            </w:r>
          </w:p>
        </w:tc>
        <w:tc>
          <w:tcPr>
            <w:tcW w:w="1300"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458274.60</w:t>
            </w:r>
          </w:p>
        </w:tc>
        <w:tc>
          <w:tcPr>
            <w:tcW w:w="1420"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2251693.48</w:t>
            </w:r>
          </w:p>
        </w:tc>
        <w:tc>
          <w:tcPr>
            <w:tcW w:w="1420"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377</w:t>
            </w:r>
          </w:p>
        </w:tc>
        <w:tc>
          <w:tcPr>
            <w:tcW w:w="1104"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454005.77</w:t>
            </w:r>
          </w:p>
        </w:tc>
        <w:tc>
          <w:tcPr>
            <w:tcW w:w="1417"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2250717.55</w:t>
            </w:r>
          </w:p>
        </w:tc>
      </w:tr>
      <w:tr w:rsidR="00144B36" w:rsidRPr="00144B36" w:rsidTr="008961E0">
        <w:trPr>
          <w:trHeight w:val="20"/>
        </w:trPr>
        <w:tc>
          <w:tcPr>
            <w:tcW w:w="852"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178</w:t>
            </w:r>
          </w:p>
        </w:tc>
        <w:tc>
          <w:tcPr>
            <w:tcW w:w="1300"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458325.55</w:t>
            </w:r>
          </w:p>
        </w:tc>
        <w:tc>
          <w:tcPr>
            <w:tcW w:w="1420"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2251706.61</w:t>
            </w:r>
          </w:p>
        </w:tc>
        <w:tc>
          <w:tcPr>
            <w:tcW w:w="1420"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378</w:t>
            </w:r>
          </w:p>
        </w:tc>
        <w:tc>
          <w:tcPr>
            <w:tcW w:w="1104"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453992.41</w:t>
            </w:r>
          </w:p>
        </w:tc>
        <w:tc>
          <w:tcPr>
            <w:tcW w:w="1417"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2250345.08</w:t>
            </w:r>
          </w:p>
        </w:tc>
      </w:tr>
      <w:tr w:rsidR="00144B36" w:rsidRPr="00144B36" w:rsidTr="008961E0">
        <w:trPr>
          <w:trHeight w:val="20"/>
        </w:trPr>
        <w:tc>
          <w:tcPr>
            <w:tcW w:w="852"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179</w:t>
            </w:r>
          </w:p>
        </w:tc>
        <w:tc>
          <w:tcPr>
            <w:tcW w:w="1300"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458315.50</w:t>
            </w:r>
          </w:p>
        </w:tc>
        <w:tc>
          <w:tcPr>
            <w:tcW w:w="1420"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2251745.59</w:t>
            </w:r>
          </w:p>
        </w:tc>
        <w:tc>
          <w:tcPr>
            <w:tcW w:w="1420"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379</w:t>
            </w:r>
          </w:p>
        </w:tc>
        <w:tc>
          <w:tcPr>
            <w:tcW w:w="1104"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455720.63</w:t>
            </w:r>
          </w:p>
        </w:tc>
        <w:tc>
          <w:tcPr>
            <w:tcW w:w="1417"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2250283.08</w:t>
            </w:r>
          </w:p>
        </w:tc>
      </w:tr>
      <w:tr w:rsidR="00144B36" w:rsidRPr="00144B36" w:rsidTr="008961E0">
        <w:trPr>
          <w:trHeight w:val="20"/>
        </w:trPr>
        <w:tc>
          <w:tcPr>
            <w:tcW w:w="852"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180</w:t>
            </w:r>
          </w:p>
        </w:tc>
        <w:tc>
          <w:tcPr>
            <w:tcW w:w="1300"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458308.12</w:t>
            </w:r>
          </w:p>
        </w:tc>
        <w:tc>
          <w:tcPr>
            <w:tcW w:w="1420"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2251807.55</w:t>
            </w:r>
          </w:p>
        </w:tc>
        <w:tc>
          <w:tcPr>
            <w:tcW w:w="1420"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380</w:t>
            </w:r>
          </w:p>
        </w:tc>
        <w:tc>
          <w:tcPr>
            <w:tcW w:w="1104"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455725.66</w:t>
            </w:r>
          </w:p>
        </w:tc>
        <w:tc>
          <w:tcPr>
            <w:tcW w:w="1417"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2250423.25</w:t>
            </w:r>
          </w:p>
        </w:tc>
      </w:tr>
      <w:tr w:rsidR="00144B36" w:rsidRPr="00144B36" w:rsidTr="008961E0">
        <w:trPr>
          <w:trHeight w:val="20"/>
        </w:trPr>
        <w:tc>
          <w:tcPr>
            <w:tcW w:w="852"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181</w:t>
            </w:r>
          </w:p>
        </w:tc>
        <w:tc>
          <w:tcPr>
            <w:tcW w:w="1300"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458289.73</w:t>
            </w:r>
          </w:p>
        </w:tc>
        <w:tc>
          <w:tcPr>
            <w:tcW w:w="1420"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2251866.11</w:t>
            </w:r>
          </w:p>
        </w:tc>
        <w:tc>
          <w:tcPr>
            <w:tcW w:w="1420"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381</w:t>
            </w:r>
          </w:p>
        </w:tc>
        <w:tc>
          <w:tcPr>
            <w:tcW w:w="1104"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456402.75</w:t>
            </w:r>
          </w:p>
        </w:tc>
        <w:tc>
          <w:tcPr>
            <w:tcW w:w="1417"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2250398.95</w:t>
            </w:r>
          </w:p>
        </w:tc>
      </w:tr>
      <w:tr w:rsidR="00144B36" w:rsidRPr="00144B36" w:rsidTr="008961E0">
        <w:trPr>
          <w:trHeight w:val="20"/>
        </w:trPr>
        <w:tc>
          <w:tcPr>
            <w:tcW w:w="852"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182</w:t>
            </w:r>
          </w:p>
        </w:tc>
        <w:tc>
          <w:tcPr>
            <w:tcW w:w="1300"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458289.49</w:t>
            </w:r>
          </w:p>
        </w:tc>
        <w:tc>
          <w:tcPr>
            <w:tcW w:w="1420"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2251866.53</w:t>
            </w:r>
          </w:p>
        </w:tc>
        <w:tc>
          <w:tcPr>
            <w:tcW w:w="1420"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382</w:t>
            </w:r>
          </w:p>
        </w:tc>
        <w:tc>
          <w:tcPr>
            <w:tcW w:w="1104"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456509.42</w:t>
            </w:r>
          </w:p>
        </w:tc>
        <w:tc>
          <w:tcPr>
            <w:tcW w:w="1417"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2250363.07</w:t>
            </w:r>
          </w:p>
        </w:tc>
      </w:tr>
      <w:tr w:rsidR="00144B36" w:rsidRPr="00144B36" w:rsidTr="008961E0">
        <w:trPr>
          <w:trHeight w:val="20"/>
        </w:trPr>
        <w:tc>
          <w:tcPr>
            <w:tcW w:w="852"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183</w:t>
            </w:r>
          </w:p>
        </w:tc>
        <w:tc>
          <w:tcPr>
            <w:tcW w:w="1300"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458276.50</w:t>
            </w:r>
          </w:p>
        </w:tc>
        <w:tc>
          <w:tcPr>
            <w:tcW w:w="1420"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2251859.03</w:t>
            </w:r>
          </w:p>
        </w:tc>
        <w:tc>
          <w:tcPr>
            <w:tcW w:w="1420"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383</w:t>
            </w:r>
          </w:p>
        </w:tc>
        <w:tc>
          <w:tcPr>
            <w:tcW w:w="1104"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456509.43</w:t>
            </w:r>
          </w:p>
        </w:tc>
        <w:tc>
          <w:tcPr>
            <w:tcW w:w="1417"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2250317.36</w:t>
            </w:r>
          </w:p>
        </w:tc>
      </w:tr>
      <w:tr w:rsidR="00144B36" w:rsidRPr="00144B36" w:rsidTr="008961E0">
        <w:trPr>
          <w:trHeight w:val="20"/>
        </w:trPr>
        <w:tc>
          <w:tcPr>
            <w:tcW w:w="852"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184</w:t>
            </w:r>
          </w:p>
        </w:tc>
        <w:tc>
          <w:tcPr>
            <w:tcW w:w="1300"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458258.99</w:t>
            </w:r>
          </w:p>
        </w:tc>
        <w:tc>
          <w:tcPr>
            <w:tcW w:w="1420"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2251889.35</w:t>
            </w:r>
          </w:p>
        </w:tc>
        <w:tc>
          <w:tcPr>
            <w:tcW w:w="1420"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384</w:t>
            </w:r>
          </w:p>
        </w:tc>
        <w:tc>
          <w:tcPr>
            <w:tcW w:w="1104"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456516.42</w:t>
            </w:r>
          </w:p>
        </w:tc>
        <w:tc>
          <w:tcPr>
            <w:tcW w:w="1417"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2250317.36</w:t>
            </w:r>
          </w:p>
        </w:tc>
      </w:tr>
      <w:tr w:rsidR="00144B36" w:rsidRPr="00144B36" w:rsidTr="008961E0">
        <w:trPr>
          <w:trHeight w:val="20"/>
        </w:trPr>
        <w:tc>
          <w:tcPr>
            <w:tcW w:w="852"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185</w:t>
            </w:r>
          </w:p>
        </w:tc>
        <w:tc>
          <w:tcPr>
            <w:tcW w:w="1300"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458271.92</w:t>
            </w:r>
          </w:p>
        </w:tc>
        <w:tc>
          <w:tcPr>
            <w:tcW w:w="1420"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2251896.81</w:t>
            </w:r>
          </w:p>
        </w:tc>
        <w:tc>
          <w:tcPr>
            <w:tcW w:w="1420"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385</w:t>
            </w:r>
          </w:p>
        </w:tc>
        <w:tc>
          <w:tcPr>
            <w:tcW w:w="1104"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456516.41</w:t>
            </w:r>
          </w:p>
        </w:tc>
        <w:tc>
          <w:tcPr>
            <w:tcW w:w="1417"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2250239.35</w:t>
            </w:r>
          </w:p>
        </w:tc>
      </w:tr>
      <w:tr w:rsidR="00144B36" w:rsidRPr="00144B36" w:rsidTr="008961E0">
        <w:trPr>
          <w:trHeight w:val="20"/>
        </w:trPr>
        <w:tc>
          <w:tcPr>
            <w:tcW w:w="852"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186</w:t>
            </w:r>
          </w:p>
        </w:tc>
        <w:tc>
          <w:tcPr>
            <w:tcW w:w="1300"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458271.12</w:t>
            </w:r>
          </w:p>
        </w:tc>
        <w:tc>
          <w:tcPr>
            <w:tcW w:w="1420"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2251898.18</w:t>
            </w:r>
          </w:p>
        </w:tc>
        <w:tc>
          <w:tcPr>
            <w:tcW w:w="1420"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386</w:t>
            </w:r>
          </w:p>
        </w:tc>
        <w:tc>
          <w:tcPr>
            <w:tcW w:w="1104"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456524.41</w:t>
            </w:r>
          </w:p>
        </w:tc>
        <w:tc>
          <w:tcPr>
            <w:tcW w:w="1417"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2250239.35</w:t>
            </w:r>
          </w:p>
        </w:tc>
      </w:tr>
      <w:tr w:rsidR="00144B36" w:rsidRPr="00144B36" w:rsidTr="008961E0">
        <w:trPr>
          <w:trHeight w:val="20"/>
        </w:trPr>
        <w:tc>
          <w:tcPr>
            <w:tcW w:w="852"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187</w:t>
            </w:r>
          </w:p>
        </w:tc>
        <w:tc>
          <w:tcPr>
            <w:tcW w:w="1300"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457768.45</w:t>
            </w:r>
          </w:p>
        </w:tc>
        <w:tc>
          <w:tcPr>
            <w:tcW w:w="1420"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2251790.84</w:t>
            </w:r>
          </w:p>
        </w:tc>
        <w:tc>
          <w:tcPr>
            <w:tcW w:w="1420"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387</w:t>
            </w:r>
          </w:p>
        </w:tc>
        <w:tc>
          <w:tcPr>
            <w:tcW w:w="1104"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456524.41</w:t>
            </w:r>
          </w:p>
        </w:tc>
        <w:tc>
          <w:tcPr>
            <w:tcW w:w="1417"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2250267.71</w:t>
            </w:r>
          </w:p>
        </w:tc>
      </w:tr>
      <w:tr w:rsidR="00144B36" w:rsidRPr="00144B36" w:rsidTr="008961E0">
        <w:trPr>
          <w:trHeight w:val="20"/>
        </w:trPr>
        <w:tc>
          <w:tcPr>
            <w:tcW w:w="852"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188</w:t>
            </w:r>
          </w:p>
        </w:tc>
        <w:tc>
          <w:tcPr>
            <w:tcW w:w="1300"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457654.71</w:t>
            </w:r>
          </w:p>
        </w:tc>
        <w:tc>
          <w:tcPr>
            <w:tcW w:w="1420"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2251736.56</w:t>
            </w:r>
          </w:p>
        </w:tc>
        <w:tc>
          <w:tcPr>
            <w:tcW w:w="1420"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388</w:t>
            </w:r>
          </w:p>
        </w:tc>
        <w:tc>
          <w:tcPr>
            <w:tcW w:w="1104"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456752.90</w:t>
            </w:r>
          </w:p>
        </w:tc>
        <w:tc>
          <w:tcPr>
            <w:tcW w:w="1417"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2250258.63</w:t>
            </w:r>
          </w:p>
        </w:tc>
      </w:tr>
      <w:tr w:rsidR="00144B36" w:rsidRPr="00144B36" w:rsidTr="008961E0">
        <w:trPr>
          <w:trHeight w:val="20"/>
        </w:trPr>
        <w:tc>
          <w:tcPr>
            <w:tcW w:w="852"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189</w:t>
            </w:r>
          </w:p>
        </w:tc>
        <w:tc>
          <w:tcPr>
            <w:tcW w:w="1300"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457708.25</w:t>
            </w:r>
          </w:p>
        </w:tc>
        <w:tc>
          <w:tcPr>
            <w:tcW w:w="1420"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2251621.93</w:t>
            </w:r>
          </w:p>
        </w:tc>
        <w:tc>
          <w:tcPr>
            <w:tcW w:w="1420"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389</w:t>
            </w:r>
          </w:p>
        </w:tc>
        <w:tc>
          <w:tcPr>
            <w:tcW w:w="1104"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456755.26</w:t>
            </w:r>
          </w:p>
        </w:tc>
        <w:tc>
          <w:tcPr>
            <w:tcW w:w="1417"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2250257.01</w:t>
            </w:r>
          </w:p>
        </w:tc>
      </w:tr>
      <w:tr w:rsidR="00144B36" w:rsidRPr="00144B36" w:rsidTr="008961E0">
        <w:trPr>
          <w:trHeight w:val="20"/>
        </w:trPr>
        <w:tc>
          <w:tcPr>
            <w:tcW w:w="852"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190</w:t>
            </w:r>
          </w:p>
        </w:tc>
        <w:tc>
          <w:tcPr>
            <w:tcW w:w="1300"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457721.84</w:t>
            </w:r>
          </w:p>
        </w:tc>
        <w:tc>
          <w:tcPr>
            <w:tcW w:w="1420"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2251628.28</w:t>
            </w:r>
          </w:p>
        </w:tc>
        <w:tc>
          <w:tcPr>
            <w:tcW w:w="1420"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390</w:t>
            </w:r>
          </w:p>
        </w:tc>
        <w:tc>
          <w:tcPr>
            <w:tcW w:w="1104"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456759.78</w:t>
            </w:r>
          </w:p>
        </w:tc>
        <w:tc>
          <w:tcPr>
            <w:tcW w:w="1417"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2250263.62</w:t>
            </w:r>
          </w:p>
        </w:tc>
      </w:tr>
      <w:tr w:rsidR="00144B36" w:rsidRPr="00144B36" w:rsidTr="008961E0">
        <w:trPr>
          <w:trHeight w:val="20"/>
        </w:trPr>
        <w:tc>
          <w:tcPr>
            <w:tcW w:w="852"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191</w:t>
            </w:r>
          </w:p>
        </w:tc>
        <w:tc>
          <w:tcPr>
            <w:tcW w:w="1300"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457736.65</w:t>
            </w:r>
          </w:p>
        </w:tc>
        <w:tc>
          <w:tcPr>
            <w:tcW w:w="1420"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2251596.56</w:t>
            </w:r>
          </w:p>
        </w:tc>
        <w:tc>
          <w:tcPr>
            <w:tcW w:w="1420"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391</w:t>
            </w:r>
          </w:p>
        </w:tc>
        <w:tc>
          <w:tcPr>
            <w:tcW w:w="1104"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456755.51</w:t>
            </w:r>
          </w:p>
        </w:tc>
        <w:tc>
          <w:tcPr>
            <w:tcW w:w="1417"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2250266.53</w:t>
            </w:r>
          </w:p>
        </w:tc>
      </w:tr>
      <w:tr w:rsidR="00144B36" w:rsidRPr="00144B36" w:rsidTr="008961E0">
        <w:trPr>
          <w:trHeight w:val="20"/>
        </w:trPr>
        <w:tc>
          <w:tcPr>
            <w:tcW w:w="852"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192</w:t>
            </w:r>
          </w:p>
        </w:tc>
        <w:tc>
          <w:tcPr>
            <w:tcW w:w="1300"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457710.23</w:t>
            </w:r>
          </w:p>
        </w:tc>
        <w:tc>
          <w:tcPr>
            <w:tcW w:w="1420"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2251584.22</w:t>
            </w:r>
          </w:p>
        </w:tc>
        <w:tc>
          <w:tcPr>
            <w:tcW w:w="1420"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392</w:t>
            </w:r>
          </w:p>
        </w:tc>
        <w:tc>
          <w:tcPr>
            <w:tcW w:w="1104"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456532.41</w:t>
            </w:r>
          </w:p>
        </w:tc>
        <w:tc>
          <w:tcPr>
            <w:tcW w:w="1417"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2250275.40</w:t>
            </w:r>
          </w:p>
        </w:tc>
      </w:tr>
      <w:tr w:rsidR="00144B36" w:rsidRPr="00144B36" w:rsidTr="008961E0">
        <w:trPr>
          <w:trHeight w:val="20"/>
        </w:trPr>
        <w:tc>
          <w:tcPr>
            <w:tcW w:w="852"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193</w:t>
            </w:r>
          </w:p>
        </w:tc>
        <w:tc>
          <w:tcPr>
            <w:tcW w:w="1300"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457640.21</w:t>
            </w:r>
          </w:p>
        </w:tc>
        <w:tc>
          <w:tcPr>
            <w:tcW w:w="1420"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2251731.78</w:t>
            </w:r>
          </w:p>
        </w:tc>
        <w:tc>
          <w:tcPr>
            <w:tcW w:w="1420"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393</w:t>
            </w:r>
          </w:p>
        </w:tc>
        <w:tc>
          <w:tcPr>
            <w:tcW w:w="1104"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456532.41</w:t>
            </w:r>
          </w:p>
        </w:tc>
        <w:tc>
          <w:tcPr>
            <w:tcW w:w="1417"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2250345.54</w:t>
            </w:r>
          </w:p>
        </w:tc>
      </w:tr>
      <w:tr w:rsidR="00144B36" w:rsidRPr="00144B36" w:rsidTr="008961E0">
        <w:trPr>
          <w:trHeight w:val="20"/>
        </w:trPr>
        <w:tc>
          <w:tcPr>
            <w:tcW w:w="852"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194</w:t>
            </w:r>
          </w:p>
        </w:tc>
        <w:tc>
          <w:tcPr>
            <w:tcW w:w="1300"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457609.35</w:t>
            </w:r>
          </w:p>
        </w:tc>
        <w:tc>
          <w:tcPr>
            <w:tcW w:w="1420"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2251711.66</w:t>
            </w:r>
          </w:p>
        </w:tc>
        <w:tc>
          <w:tcPr>
            <w:tcW w:w="1420"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394</w:t>
            </w:r>
          </w:p>
        </w:tc>
        <w:tc>
          <w:tcPr>
            <w:tcW w:w="1104"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456612.60</w:t>
            </w:r>
          </w:p>
        </w:tc>
        <w:tc>
          <w:tcPr>
            <w:tcW w:w="1417"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2250342.90</w:t>
            </w:r>
          </w:p>
        </w:tc>
      </w:tr>
      <w:tr w:rsidR="00144B36" w:rsidRPr="00144B36" w:rsidTr="008961E0">
        <w:trPr>
          <w:trHeight w:val="20"/>
        </w:trPr>
        <w:tc>
          <w:tcPr>
            <w:tcW w:w="852"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195</w:t>
            </w:r>
          </w:p>
        </w:tc>
        <w:tc>
          <w:tcPr>
            <w:tcW w:w="1300"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457550.83</w:t>
            </w:r>
          </w:p>
        </w:tc>
        <w:tc>
          <w:tcPr>
            <w:tcW w:w="1420"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2251667.45</w:t>
            </w:r>
          </w:p>
        </w:tc>
        <w:tc>
          <w:tcPr>
            <w:tcW w:w="1420"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395</w:t>
            </w:r>
          </w:p>
        </w:tc>
        <w:tc>
          <w:tcPr>
            <w:tcW w:w="1104"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456612.60</w:t>
            </w:r>
          </w:p>
        </w:tc>
        <w:tc>
          <w:tcPr>
            <w:tcW w:w="1417"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2250382.71</w:t>
            </w:r>
          </w:p>
        </w:tc>
      </w:tr>
      <w:tr w:rsidR="00144B36" w:rsidRPr="00144B36" w:rsidTr="008961E0">
        <w:trPr>
          <w:trHeight w:val="20"/>
        </w:trPr>
        <w:tc>
          <w:tcPr>
            <w:tcW w:w="852"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196</w:t>
            </w:r>
          </w:p>
        </w:tc>
        <w:tc>
          <w:tcPr>
            <w:tcW w:w="1300"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457483.80</w:t>
            </w:r>
          </w:p>
        </w:tc>
        <w:tc>
          <w:tcPr>
            <w:tcW w:w="1420"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2251609.38</w:t>
            </w:r>
          </w:p>
        </w:tc>
        <w:tc>
          <w:tcPr>
            <w:tcW w:w="1420"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396</w:t>
            </w:r>
          </w:p>
        </w:tc>
        <w:tc>
          <w:tcPr>
            <w:tcW w:w="1104"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456619.68</w:t>
            </w:r>
          </w:p>
        </w:tc>
        <w:tc>
          <w:tcPr>
            <w:tcW w:w="1417"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2250393.35</w:t>
            </w:r>
          </w:p>
        </w:tc>
      </w:tr>
      <w:tr w:rsidR="00144B36" w:rsidRPr="00144B36" w:rsidTr="008961E0">
        <w:trPr>
          <w:trHeight w:val="20"/>
        </w:trPr>
        <w:tc>
          <w:tcPr>
            <w:tcW w:w="852"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197</w:t>
            </w:r>
          </w:p>
        </w:tc>
        <w:tc>
          <w:tcPr>
            <w:tcW w:w="1300"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457473.42</w:t>
            </w:r>
          </w:p>
        </w:tc>
        <w:tc>
          <w:tcPr>
            <w:tcW w:w="1420"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2251587.07</w:t>
            </w:r>
          </w:p>
        </w:tc>
        <w:tc>
          <w:tcPr>
            <w:tcW w:w="1420"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397</w:t>
            </w:r>
          </w:p>
        </w:tc>
        <w:tc>
          <w:tcPr>
            <w:tcW w:w="1104"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456664.31</w:t>
            </w:r>
          </w:p>
        </w:tc>
        <w:tc>
          <w:tcPr>
            <w:tcW w:w="1417" w:type="dxa"/>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2250363.67</w:t>
            </w:r>
          </w:p>
        </w:tc>
      </w:tr>
      <w:tr w:rsidR="00144B36" w:rsidRPr="00144B36" w:rsidTr="008961E0">
        <w:trPr>
          <w:gridAfter w:val="3"/>
          <w:wAfter w:w="3941" w:type="dxa"/>
          <w:trHeight w:val="20"/>
        </w:trPr>
        <w:tc>
          <w:tcPr>
            <w:tcW w:w="852"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198</w:t>
            </w:r>
          </w:p>
        </w:tc>
        <w:tc>
          <w:tcPr>
            <w:tcW w:w="1300"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457425.41</w:t>
            </w:r>
          </w:p>
        </w:tc>
        <w:tc>
          <w:tcPr>
            <w:tcW w:w="1420"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2251528.47</w:t>
            </w:r>
          </w:p>
        </w:tc>
      </w:tr>
      <w:tr w:rsidR="00144B36" w:rsidRPr="00144B36" w:rsidTr="008961E0">
        <w:trPr>
          <w:gridAfter w:val="3"/>
          <w:wAfter w:w="3941" w:type="dxa"/>
          <w:trHeight w:val="20"/>
        </w:trPr>
        <w:tc>
          <w:tcPr>
            <w:tcW w:w="852"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199</w:t>
            </w:r>
          </w:p>
        </w:tc>
        <w:tc>
          <w:tcPr>
            <w:tcW w:w="1300"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457350.46</w:t>
            </w:r>
          </w:p>
        </w:tc>
        <w:tc>
          <w:tcPr>
            <w:tcW w:w="1420"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2251464.00</w:t>
            </w:r>
          </w:p>
        </w:tc>
      </w:tr>
      <w:tr w:rsidR="00144B36" w:rsidRPr="00144B36" w:rsidTr="008961E0">
        <w:trPr>
          <w:gridAfter w:val="3"/>
          <w:wAfter w:w="3941" w:type="dxa"/>
          <w:trHeight w:val="20"/>
        </w:trPr>
        <w:tc>
          <w:tcPr>
            <w:tcW w:w="852"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200</w:t>
            </w:r>
          </w:p>
        </w:tc>
        <w:tc>
          <w:tcPr>
            <w:tcW w:w="1300"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457342.57</w:t>
            </w:r>
          </w:p>
        </w:tc>
        <w:tc>
          <w:tcPr>
            <w:tcW w:w="1420"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2251465.79</w:t>
            </w:r>
          </w:p>
        </w:tc>
      </w:tr>
    </w:tbl>
    <w:p w:rsidR="00144B36" w:rsidRPr="00144B36" w:rsidRDefault="00144B36" w:rsidP="00144B36">
      <w:pPr>
        <w:tabs>
          <w:tab w:val="left" w:pos="284"/>
        </w:tabs>
        <w:spacing w:after="0" w:line="240" w:lineRule="auto"/>
        <w:jc w:val="both"/>
        <w:rPr>
          <w:rFonts w:ascii="Times New Roman" w:eastAsia="Calibri" w:hAnsi="Times New Roman" w:cs="Times New Roman"/>
          <w:sz w:val="12"/>
          <w:szCs w:val="12"/>
        </w:rPr>
      </w:pPr>
    </w:p>
    <w:p w:rsidR="00144B36" w:rsidRPr="00144B36" w:rsidRDefault="00144B36" w:rsidP="00144B36">
      <w:pPr>
        <w:tabs>
          <w:tab w:val="left" w:pos="284"/>
        </w:tabs>
        <w:spacing w:after="0" w:line="240" w:lineRule="auto"/>
        <w:ind w:firstLine="284"/>
        <w:jc w:val="both"/>
        <w:rPr>
          <w:rFonts w:ascii="Times New Roman" w:eastAsia="Calibri" w:hAnsi="Times New Roman" w:cs="Times New Roman"/>
          <w:b/>
          <w:sz w:val="12"/>
          <w:szCs w:val="12"/>
        </w:rPr>
      </w:pPr>
      <w:r w:rsidRPr="00144B36">
        <w:rPr>
          <w:rFonts w:ascii="Times New Roman" w:eastAsia="Calibri" w:hAnsi="Times New Roman" w:cs="Times New Roman"/>
          <w:b/>
          <w:sz w:val="12"/>
          <w:szCs w:val="12"/>
        </w:rPr>
        <w:t>5. Мероприятия по охране окружающей среды, защите территорий от чрезвычайных ситуаций.</w:t>
      </w:r>
    </w:p>
    <w:p w:rsidR="00144B36" w:rsidRPr="00144B36" w:rsidRDefault="00144B36" w:rsidP="00144B36">
      <w:pPr>
        <w:tabs>
          <w:tab w:val="left" w:pos="284"/>
        </w:tabs>
        <w:spacing w:after="0" w:line="240" w:lineRule="auto"/>
        <w:ind w:firstLine="284"/>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Проектом предусматривается проектирование сетей водоснабжения села Калиновка и размещение площадки насосной станции пожаротушения вблизи села Калиновка.</w:t>
      </w:r>
    </w:p>
    <w:p w:rsidR="00144B36" w:rsidRPr="00144B36" w:rsidRDefault="00144B36" w:rsidP="00144B36">
      <w:pPr>
        <w:tabs>
          <w:tab w:val="left" w:pos="284"/>
        </w:tabs>
        <w:spacing w:after="0" w:line="240" w:lineRule="auto"/>
        <w:ind w:firstLine="284"/>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На площадке насосной станции пожаротушения предусматривается посадка следующих зданий и сооружений:</w:t>
      </w:r>
    </w:p>
    <w:p w:rsidR="00144B36" w:rsidRPr="00144B36" w:rsidRDefault="00144B36" w:rsidP="00144B36">
      <w:pPr>
        <w:tabs>
          <w:tab w:val="left" w:pos="284"/>
        </w:tabs>
        <w:spacing w:after="0" w:line="240" w:lineRule="auto"/>
        <w:ind w:firstLine="284"/>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 водонапорная башня-колонна емкостью 160м3 (ТП 901-5-29) – 3 шт.;</w:t>
      </w:r>
    </w:p>
    <w:p w:rsidR="00144B36" w:rsidRPr="00144B36" w:rsidRDefault="00144B36" w:rsidP="00144B36">
      <w:pPr>
        <w:tabs>
          <w:tab w:val="left" w:pos="284"/>
        </w:tabs>
        <w:spacing w:after="0" w:line="240" w:lineRule="auto"/>
        <w:ind w:firstLine="284"/>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 насосная станция пожаротушения;</w:t>
      </w:r>
    </w:p>
    <w:p w:rsidR="00144B36" w:rsidRPr="00144B36" w:rsidRDefault="00144B36" w:rsidP="00144B36">
      <w:pPr>
        <w:tabs>
          <w:tab w:val="left" w:pos="284"/>
        </w:tabs>
        <w:spacing w:after="0" w:line="240" w:lineRule="auto"/>
        <w:ind w:firstLine="284"/>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 ограждение;</w:t>
      </w:r>
    </w:p>
    <w:p w:rsidR="00144B36" w:rsidRPr="00144B36" w:rsidRDefault="00144B36" w:rsidP="00144B36">
      <w:pPr>
        <w:tabs>
          <w:tab w:val="left" w:pos="284"/>
        </w:tabs>
        <w:spacing w:after="0" w:line="240" w:lineRule="auto"/>
        <w:ind w:firstLine="284"/>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 выгреб емкостью 5 м3;</w:t>
      </w:r>
    </w:p>
    <w:p w:rsidR="00144B36" w:rsidRPr="00144B36" w:rsidRDefault="00144B36" w:rsidP="00144B36">
      <w:pPr>
        <w:tabs>
          <w:tab w:val="left" w:pos="284"/>
        </w:tabs>
        <w:spacing w:after="0" w:line="240" w:lineRule="auto"/>
        <w:ind w:firstLine="284"/>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 КТП – 2 шт.</w:t>
      </w:r>
    </w:p>
    <w:p w:rsidR="00144B36" w:rsidRPr="00144B36" w:rsidRDefault="00144B36" w:rsidP="00144B36">
      <w:pPr>
        <w:tabs>
          <w:tab w:val="left" w:pos="284"/>
        </w:tabs>
        <w:spacing w:after="0" w:line="240" w:lineRule="auto"/>
        <w:ind w:firstLine="284"/>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Пожарная безопасность, предусмотренная генеральным планом, обеспечена:</w:t>
      </w:r>
    </w:p>
    <w:p w:rsidR="00144B36" w:rsidRPr="00144B36" w:rsidRDefault="00144B36" w:rsidP="00144B36">
      <w:pPr>
        <w:tabs>
          <w:tab w:val="left" w:pos="284"/>
        </w:tabs>
        <w:spacing w:after="0" w:line="240" w:lineRule="auto"/>
        <w:ind w:firstLine="284"/>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 соблюдением безопасных расстояний между зданиями и сооружениями с учетом исключения переброса пламени в случае возникновения пожара;</w:t>
      </w:r>
    </w:p>
    <w:p w:rsidR="00144B36" w:rsidRPr="00144B36" w:rsidRDefault="00144B36" w:rsidP="00144B36">
      <w:pPr>
        <w:tabs>
          <w:tab w:val="left" w:pos="284"/>
        </w:tabs>
        <w:spacing w:after="0" w:line="240" w:lineRule="auto"/>
        <w:ind w:firstLine="284"/>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 созданием условий, необходимых для успешной работы пожарных подразделений при тушении пожара.</w:t>
      </w:r>
    </w:p>
    <w:p w:rsidR="00144B36" w:rsidRPr="00144B36" w:rsidRDefault="00144B36" w:rsidP="00144B36">
      <w:pPr>
        <w:tabs>
          <w:tab w:val="left" w:pos="284"/>
        </w:tabs>
        <w:spacing w:after="0" w:line="240" w:lineRule="auto"/>
        <w:ind w:firstLine="284"/>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Разбивка зданий, сооружений и проездов выполнена в соответствии с требованиями СП 42.13330.2011 «Градостроительство. Планировка и застройка городских и сельских поселений», Техническим регламентом о требованиях пожарной безопасности №123-ФЗ от 22 июля 2008 г.</w:t>
      </w:r>
    </w:p>
    <w:p w:rsidR="00144B36" w:rsidRPr="00144B36" w:rsidRDefault="00144B36" w:rsidP="00144B36">
      <w:pPr>
        <w:tabs>
          <w:tab w:val="left" w:pos="284"/>
        </w:tabs>
        <w:spacing w:after="0" w:line="240" w:lineRule="auto"/>
        <w:ind w:firstLine="284"/>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Ко всем зданиям, сооружениям и строениям на территории проектируемой площадки предусмотрен подъезд автотранспорта по усовершенствованному асфальтобетонному покрытию. Для движения пожарных машин по территории площадки насосной станции пожаротушения предусмотрен проезд шириной 3,5 м с усовершенствованным асфальтовым покрытием. Радиусы закругления проезда приняты 5 м. В конце проезда запроектирована разворотная площадка 15х15 м.</w:t>
      </w:r>
    </w:p>
    <w:p w:rsidR="00144B36" w:rsidRPr="00144B36" w:rsidRDefault="00144B36" w:rsidP="00144B36">
      <w:pPr>
        <w:tabs>
          <w:tab w:val="left" w:pos="284"/>
        </w:tabs>
        <w:spacing w:after="0" w:line="240" w:lineRule="auto"/>
        <w:ind w:firstLine="284"/>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Согласно требованиям СНиП 2.05.02-85* радиус примыкания проектируемого проезда к существующей автодороге «Урал</w:t>
      </w:r>
      <w:proofErr w:type="gramStart"/>
      <w:r w:rsidRPr="00144B36">
        <w:rPr>
          <w:rFonts w:ascii="Times New Roman" w:eastAsia="Calibri" w:hAnsi="Times New Roman" w:cs="Times New Roman"/>
          <w:sz w:val="12"/>
          <w:szCs w:val="12"/>
        </w:rPr>
        <w:t>»-</w:t>
      </w:r>
      <w:proofErr w:type="gramEnd"/>
      <w:r w:rsidRPr="00144B36">
        <w:rPr>
          <w:rFonts w:ascii="Times New Roman" w:eastAsia="Calibri" w:hAnsi="Times New Roman" w:cs="Times New Roman"/>
          <w:sz w:val="12"/>
          <w:szCs w:val="12"/>
        </w:rPr>
        <w:t>Калиновка-</w:t>
      </w:r>
      <w:proofErr w:type="spellStart"/>
      <w:r w:rsidRPr="00144B36">
        <w:rPr>
          <w:rFonts w:ascii="Times New Roman" w:eastAsia="Calibri" w:hAnsi="Times New Roman" w:cs="Times New Roman"/>
          <w:sz w:val="12"/>
          <w:szCs w:val="12"/>
        </w:rPr>
        <w:t>Кабаевка</w:t>
      </w:r>
      <w:proofErr w:type="spellEnd"/>
      <w:r w:rsidRPr="00144B36">
        <w:rPr>
          <w:rFonts w:ascii="Times New Roman" w:eastAsia="Calibri" w:hAnsi="Times New Roman" w:cs="Times New Roman"/>
          <w:sz w:val="12"/>
          <w:szCs w:val="12"/>
        </w:rPr>
        <w:t xml:space="preserve"> принят 15 м.</w:t>
      </w:r>
    </w:p>
    <w:p w:rsidR="00144B36" w:rsidRPr="00144B36" w:rsidRDefault="00144B36" w:rsidP="00144B36">
      <w:pPr>
        <w:tabs>
          <w:tab w:val="left" w:pos="284"/>
        </w:tabs>
        <w:spacing w:after="0" w:line="240" w:lineRule="auto"/>
        <w:ind w:firstLine="284"/>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Также предусмотрен кольцевой прое</w:t>
      </w:r>
      <w:proofErr w:type="gramStart"/>
      <w:r w:rsidRPr="00144B36">
        <w:rPr>
          <w:rFonts w:ascii="Times New Roman" w:eastAsia="Calibri" w:hAnsi="Times New Roman" w:cs="Times New Roman"/>
          <w:sz w:val="12"/>
          <w:szCs w:val="12"/>
        </w:rPr>
        <w:t>зд к тр</w:t>
      </w:r>
      <w:proofErr w:type="gramEnd"/>
      <w:r w:rsidRPr="00144B36">
        <w:rPr>
          <w:rFonts w:ascii="Times New Roman" w:eastAsia="Calibri" w:hAnsi="Times New Roman" w:cs="Times New Roman"/>
          <w:sz w:val="12"/>
          <w:szCs w:val="12"/>
        </w:rPr>
        <w:t>ансформаторным подстанциям, имеющий асфальтобетонное покрытие по щебеночному основанию.</w:t>
      </w:r>
    </w:p>
    <w:p w:rsidR="00144B36" w:rsidRPr="00144B36" w:rsidRDefault="00144B36" w:rsidP="00144B36">
      <w:pPr>
        <w:tabs>
          <w:tab w:val="left" w:pos="284"/>
        </w:tabs>
        <w:spacing w:after="0" w:line="240" w:lineRule="auto"/>
        <w:ind w:firstLine="284"/>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Организация рельефа увязана с проектируемой асфальтовой автодорогой и существующим рельефом местности.</w:t>
      </w:r>
    </w:p>
    <w:p w:rsidR="00144B36" w:rsidRPr="00144B36" w:rsidRDefault="00144B36" w:rsidP="00144B36">
      <w:pPr>
        <w:tabs>
          <w:tab w:val="left" w:pos="284"/>
        </w:tabs>
        <w:spacing w:after="0" w:line="240" w:lineRule="auto"/>
        <w:ind w:firstLine="284"/>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Продольный уклон проездов по площадке составляет 3 – 7‰, съезда на площадку с автодороги – 71‰.</w:t>
      </w:r>
    </w:p>
    <w:p w:rsidR="00144B36" w:rsidRPr="00144B36" w:rsidRDefault="00144B36" w:rsidP="00144B36">
      <w:pPr>
        <w:tabs>
          <w:tab w:val="left" w:pos="284"/>
        </w:tabs>
        <w:spacing w:after="0" w:line="240" w:lineRule="auto"/>
        <w:ind w:firstLine="284"/>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Вертикальная планировка проектируемых проездов и площадок выполнена с соблюдением требований СП 42.13330.2011.</w:t>
      </w:r>
    </w:p>
    <w:p w:rsidR="00144B36" w:rsidRPr="00144B36" w:rsidRDefault="00144B36" w:rsidP="00144B36">
      <w:pPr>
        <w:tabs>
          <w:tab w:val="left" w:pos="284"/>
        </w:tabs>
        <w:spacing w:after="0" w:line="240" w:lineRule="auto"/>
        <w:ind w:firstLine="284"/>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Расстоянием между зданиями и сооружениями считается расстояние в свету между наружными стенами или другими конструкциями. При наличии выступающих более чем на 1 м конструкций зданий или сооружений, выполненных из горючих материалов, принимается расстояние между этими конструкциями.</w:t>
      </w:r>
    </w:p>
    <w:p w:rsidR="00144B36" w:rsidRPr="00144B36" w:rsidRDefault="00144B36" w:rsidP="00144B36">
      <w:pPr>
        <w:tabs>
          <w:tab w:val="left" w:pos="284"/>
        </w:tabs>
        <w:spacing w:after="0" w:line="240" w:lineRule="auto"/>
        <w:ind w:firstLine="284"/>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В соответствии с принятыми пределами огнестойкости строительных конструкций степень огнестойкости здания насосной станции пожаротушения – I, водонапорной башни – IV, трансформаторной подстанции – IV.</w:t>
      </w:r>
    </w:p>
    <w:p w:rsidR="00144B36" w:rsidRPr="00144B36" w:rsidRDefault="00144B36" w:rsidP="00144B36">
      <w:pPr>
        <w:tabs>
          <w:tab w:val="left" w:pos="284"/>
        </w:tabs>
        <w:spacing w:after="0" w:line="240" w:lineRule="auto"/>
        <w:ind w:firstLine="284"/>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Категория по пожарной опасности насосной станции пожаротушения, водонапорной башни – Д, трансформаторной подстанции – В.</w:t>
      </w:r>
    </w:p>
    <w:p w:rsidR="00144B36" w:rsidRPr="00144B36" w:rsidRDefault="00144B36" w:rsidP="00144B36">
      <w:pPr>
        <w:tabs>
          <w:tab w:val="left" w:pos="284"/>
        </w:tabs>
        <w:spacing w:after="0" w:line="240" w:lineRule="auto"/>
        <w:ind w:firstLine="284"/>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Жилая застройка рядом с проектируемой площадкой насосной станции отсутствует.</w:t>
      </w:r>
    </w:p>
    <w:p w:rsidR="00144B36" w:rsidRPr="00144B36" w:rsidRDefault="00144B36" w:rsidP="00144B36">
      <w:pPr>
        <w:tabs>
          <w:tab w:val="left" w:pos="284"/>
        </w:tabs>
        <w:spacing w:after="0" w:line="240" w:lineRule="auto"/>
        <w:ind w:firstLine="284"/>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Расстояния между зданиями на территории насосной станции пожаротушения сведены в таблицу</w:t>
      </w:r>
    </w:p>
    <w:tbl>
      <w:tblPr>
        <w:tblStyle w:val="212"/>
        <w:tblW w:w="7513" w:type="dxa"/>
        <w:tblInd w:w="108" w:type="dxa"/>
        <w:tblLayout w:type="fixed"/>
        <w:tblLook w:val="0000" w:firstRow="0" w:lastRow="0" w:firstColumn="0" w:lastColumn="0" w:noHBand="0" w:noVBand="0"/>
      </w:tblPr>
      <w:tblGrid>
        <w:gridCol w:w="2346"/>
        <w:gridCol w:w="563"/>
        <w:gridCol w:w="595"/>
        <w:gridCol w:w="595"/>
        <w:gridCol w:w="596"/>
        <w:gridCol w:w="704"/>
        <w:gridCol w:w="703"/>
        <w:gridCol w:w="596"/>
        <w:gridCol w:w="815"/>
      </w:tblGrid>
      <w:tr w:rsidR="00144B36" w:rsidRPr="00144B36" w:rsidTr="008961E0">
        <w:trPr>
          <w:trHeight w:val="20"/>
        </w:trPr>
        <w:tc>
          <w:tcPr>
            <w:tcW w:w="2346" w:type="dxa"/>
            <w:vMerge w:val="restart"/>
          </w:tcPr>
          <w:p w:rsidR="00144B36" w:rsidRPr="00144B36" w:rsidRDefault="00144B36" w:rsidP="00144B36">
            <w:pPr>
              <w:tabs>
                <w:tab w:val="left" w:pos="284"/>
              </w:tabs>
              <w:rPr>
                <w:rFonts w:ascii="Times New Roman" w:eastAsia="Calibri" w:hAnsi="Times New Roman" w:cs="Times New Roman"/>
                <w:b/>
                <w:sz w:val="12"/>
                <w:szCs w:val="12"/>
              </w:rPr>
            </w:pPr>
            <w:r w:rsidRPr="00144B36">
              <w:rPr>
                <w:rFonts w:ascii="Times New Roman" w:eastAsia="Calibri" w:hAnsi="Times New Roman" w:cs="Times New Roman"/>
                <w:b/>
                <w:sz w:val="12"/>
                <w:szCs w:val="12"/>
              </w:rPr>
              <w:lastRenderedPageBreak/>
              <w:t>Здания и сооружения</w:t>
            </w:r>
          </w:p>
        </w:tc>
        <w:tc>
          <w:tcPr>
            <w:tcW w:w="5167" w:type="dxa"/>
            <w:gridSpan w:val="8"/>
          </w:tcPr>
          <w:p w:rsidR="00144B36" w:rsidRPr="00144B36" w:rsidRDefault="00144B36" w:rsidP="00144B36">
            <w:pPr>
              <w:tabs>
                <w:tab w:val="left" w:pos="284"/>
              </w:tabs>
              <w:rPr>
                <w:rFonts w:ascii="Times New Roman" w:eastAsia="Calibri" w:hAnsi="Times New Roman" w:cs="Times New Roman"/>
                <w:b/>
                <w:sz w:val="12"/>
                <w:szCs w:val="12"/>
              </w:rPr>
            </w:pPr>
            <w:r w:rsidRPr="00144B36">
              <w:rPr>
                <w:rFonts w:ascii="Times New Roman" w:eastAsia="Calibri" w:hAnsi="Times New Roman" w:cs="Times New Roman"/>
                <w:b/>
                <w:sz w:val="12"/>
                <w:szCs w:val="12"/>
              </w:rPr>
              <w:t xml:space="preserve">Минимальные расстояния по плану до зданий и сооружений, </w:t>
            </w:r>
            <w:proofErr w:type="gramStart"/>
            <w:r w:rsidRPr="00144B36">
              <w:rPr>
                <w:rFonts w:ascii="Times New Roman" w:eastAsia="Calibri" w:hAnsi="Times New Roman" w:cs="Times New Roman"/>
                <w:b/>
                <w:sz w:val="12"/>
                <w:szCs w:val="12"/>
              </w:rPr>
              <w:t>м</w:t>
            </w:r>
            <w:proofErr w:type="gramEnd"/>
          </w:p>
        </w:tc>
      </w:tr>
      <w:tr w:rsidR="00144B36" w:rsidRPr="00144B36" w:rsidTr="008961E0">
        <w:trPr>
          <w:trHeight w:val="20"/>
        </w:trPr>
        <w:tc>
          <w:tcPr>
            <w:tcW w:w="2346" w:type="dxa"/>
            <w:vMerge/>
          </w:tcPr>
          <w:p w:rsidR="00144B36" w:rsidRPr="00144B36" w:rsidRDefault="00144B36" w:rsidP="00144B36">
            <w:pPr>
              <w:tabs>
                <w:tab w:val="left" w:pos="284"/>
              </w:tabs>
              <w:rPr>
                <w:rFonts w:ascii="Times New Roman" w:eastAsia="Calibri" w:hAnsi="Times New Roman" w:cs="Times New Roman"/>
                <w:sz w:val="12"/>
                <w:szCs w:val="12"/>
              </w:rPr>
            </w:pPr>
          </w:p>
        </w:tc>
        <w:tc>
          <w:tcPr>
            <w:tcW w:w="563" w:type="dxa"/>
          </w:tcPr>
          <w:p w:rsidR="00144B36" w:rsidRPr="00144B36" w:rsidRDefault="00144B36" w:rsidP="00144B36">
            <w:pPr>
              <w:tabs>
                <w:tab w:val="left" w:pos="284"/>
              </w:tabs>
              <w:rPr>
                <w:rFonts w:ascii="Times New Roman" w:eastAsia="Calibri" w:hAnsi="Times New Roman" w:cs="Times New Roman"/>
                <w:b/>
                <w:sz w:val="12"/>
                <w:szCs w:val="12"/>
              </w:rPr>
            </w:pPr>
            <w:r w:rsidRPr="00144B36">
              <w:rPr>
                <w:rFonts w:ascii="Times New Roman" w:eastAsia="Calibri" w:hAnsi="Times New Roman" w:cs="Times New Roman"/>
                <w:b/>
                <w:sz w:val="12"/>
                <w:szCs w:val="12"/>
              </w:rPr>
              <w:t>1а</w:t>
            </w:r>
          </w:p>
        </w:tc>
        <w:tc>
          <w:tcPr>
            <w:tcW w:w="595" w:type="dxa"/>
          </w:tcPr>
          <w:p w:rsidR="00144B36" w:rsidRPr="00144B36" w:rsidRDefault="00144B36" w:rsidP="00144B36">
            <w:pPr>
              <w:tabs>
                <w:tab w:val="left" w:pos="284"/>
              </w:tabs>
              <w:rPr>
                <w:rFonts w:ascii="Times New Roman" w:eastAsia="Calibri" w:hAnsi="Times New Roman" w:cs="Times New Roman"/>
                <w:b/>
                <w:sz w:val="12"/>
                <w:szCs w:val="12"/>
              </w:rPr>
            </w:pPr>
            <w:r w:rsidRPr="00144B36">
              <w:rPr>
                <w:rFonts w:ascii="Times New Roman" w:eastAsia="Calibri" w:hAnsi="Times New Roman" w:cs="Times New Roman"/>
                <w:b/>
                <w:sz w:val="12"/>
                <w:szCs w:val="12"/>
              </w:rPr>
              <w:t>1б</w:t>
            </w:r>
          </w:p>
        </w:tc>
        <w:tc>
          <w:tcPr>
            <w:tcW w:w="595" w:type="dxa"/>
          </w:tcPr>
          <w:p w:rsidR="00144B36" w:rsidRPr="00144B36" w:rsidRDefault="00144B36" w:rsidP="00144B36">
            <w:pPr>
              <w:tabs>
                <w:tab w:val="left" w:pos="284"/>
              </w:tabs>
              <w:rPr>
                <w:rFonts w:ascii="Times New Roman" w:eastAsia="Calibri" w:hAnsi="Times New Roman" w:cs="Times New Roman"/>
                <w:b/>
                <w:sz w:val="12"/>
                <w:szCs w:val="12"/>
              </w:rPr>
            </w:pPr>
            <w:r w:rsidRPr="00144B36">
              <w:rPr>
                <w:rFonts w:ascii="Times New Roman" w:eastAsia="Calibri" w:hAnsi="Times New Roman" w:cs="Times New Roman"/>
                <w:b/>
                <w:sz w:val="12"/>
                <w:szCs w:val="12"/>
              </w:rPr>
              <w:t>1в</w:t>
            </w:r>
          </w:p>
        </w:tc>
        <w:tc>
          <w:tcPr>
            <w:tcW w:w="596" w:type="dxa"/>
          </w:tcPr>
          <w:p w:rsidR="00144B36" w:rsidRPr="00144B36" w:rsidRDefault="00144B36" w:rsidP="00144B36">
            <w:pPr>
              <w:tabs>
                <w:tab w:val="left" w:pos="284"/>
              </w:tabs>
              <w:rPr>
                <w:rFonts w:ascii="Times New Roman" w:eastAsia="Calibri" w:hAnsi="Times New Roman" w:cs="Times New Roman"/>
                <w:b/>
                <w:sz w:val="12"/>
                <w:szCs w:val="12"/>
              </w:rPr>
            </w:pPr>
            <w:r w:rsidRPr="00144B36">
              <w:rPr>
                <w:rFonts w:ascii="Times New Roman" w:eastAsia="Calibri" w:hAnsi="Times New Roman" w:cs="Times New Roman"/>
                <w:b/>
                <w:sz w:val="12"/>
                <w:szCs w:val="12"/>
              </w:rPr>
              <w:t>2</w:t>
            </w:r>
          </w:p>
        </w:tc>
        <w:tc>
          <w:tcPr>
            <w:tcW w:w="704" w:type="dxa"/>
          </w:tcPr>
          <w:p w:rsidR="00144B36" w:rsidRPr="00144B36" w:rsidRDefault="00144B36" w:rsidP="00144B36">
            <w:pPr>
              <w:tabs>
                <w:tab w:val="left" w:pos="284"/>
              </w:tabs>
              <w:rPr>
                <w:rFonts w:ascii="Times New Roman" w:eastAsia="Calibri" w:hAnsi="Times New Roman" w:cs="Times New Roman"/>
                <w:b/>
                <w:sz w:val="12"/>
                <w:szCs w:val="12"/>
              </w:rPr>
            </w:pPr>
            <w:r w:rsidRPr="00144B36">
              <w:rPr>
                <w:rFonts w:ascii="Times New Roman" w:eastAsia="Calibri" w:hAnsi="Times New Roman" w:cs="Times New Roman"/>
                <w:b/>
                <w:sz w:val="12"/>
                <w:szCs w:val="12"/>
              </w:rPr>
              <w:t>3</w:t>
            </w:r>
          </w:p>
        </w:tc>
        <w:tc>
          <w:tcPr>
            <w:tcW w:w="703" w:type="dxa"/>
          </w:tcPr>
          <w:p w:rsidR="00144B36" w:rsidRPr="00144B36" w:rsidRDefault="00144B36" w:rsidP="00144B36">
            <w:pPr>
              <w:tabs>
                <w:tab w:val="left" w:pos="284"/>
              </w:tabs>
              <w:rPr>
                <w:rFonts w:ascii="Times New Roman" w:eastAsia="Calibri" w:hAnsi="Times New Roman" w:cs="Times New Roman"/>
                <w:b/>
                <w:sz w:val="12"/>
                <w:szCs w:val="12"/>
              </w:rPr>
            </w:pPr>
            <w:r w:rsidRPr="00144B36">
              <w:rPr>
                <w:rFonts w:ascii="Times New Roman" w:eastAsia="Calibri" w:hAnsi="Times New Roman" w:cs="Times New Roman"/>
                <w:b/>
                <w:sz w:val="12"/>
                <w:szCs w:val="12"/>
              </w:rPr>
              <w:t>4</w:t>
            </w:r>
          </w:p>
        </w:tc>
        <w:tc>
          <w:tcPr>
            <w:tcW w:w="596" w:type="dxa"/>
          </w:tcPr>
          <w:p w:rsidR="00144B36" w:rsidRPr="00144B36" w:rsidRDefault="00144B36" w:rsidP="00144B36">
            <w:pPr>
              <w:tabs>
                <w:tab w:val="left" w:pos="284"/>
              </w:tabs>
              <w:rPr>
                <w:rFonts w:ascii="Times New Roman" w:eastAsia="Calibri" w:hAnsi="Times New Roman" w:cs="Times New Roman"/>
                <w:b/>
                <w:sz w:val="12"/>
                <w:szCs w:val="12"/>
              </w:rPr>
            </w:pPr>
            <w:r w:rsidRPr="00144B36">
              <w:rPr>
                <w:rFonts w:ascii="Times New Roman" w:eastAsia="Calibri" w:hAnsi="Times New Roman" w:cs="Times New Roman"/>
                <w:b/>
                <w:sz w:val="12"/>
                <w:szCs w:val="12"/>
              </w:rPr>
              <w:t>5 № 1</w:t>
            </w:r>
          </w:p>
        </w:tc>
        <w:tc>
          <w:tcPr>
            <w:tcW w:w="815" w:type="dxa"/>
          </w:tcPr>
          <w:p w:rsidR="00144B36" w:rsidRPr="00144B36" w:rsidRDefault="00144B36" w:rsidP="00144B36">
            <w:pPr>
              <w:tabs>
                <w:tab w:val="left" w:pos="284"/>
              </w:tabs>
              <w:rPr>
                <w:rFonts w:ascii="Times New Roman" w:eastAsia="Calibri" w:hAnsi="Times New Roman" w:cs="Times New Roman"/>
                <w:b/>
                <w:sz w:val="12"/>
                <w:szCs w:val="12"/>
              </w:rPr>
            </w:pPr>
            <w:r w:rsidRPr="00144B36">
              <w:rPr>
                <w:rFonts w:ascii="Times New Roman" w:eastAsia="Calibri" w:hAnsi="Times New Roman" w:cs="Times New Roman"/>
                <w:b/>
                <w:sz w:val="12"/>
                <w:szCs w:val="12"/>
              </w:rPr>
              <w:t>5 № 2</w:t>
            </w:r>
          </w:p>
        </w:tc>
      </w:tr>
      <w:tr w:rsidR="00144B36" w:rsidRPr="00144B36" w:rsidTr="008961E0">
        <w:trPr>
          <w:trHeight w:val="20"/>
        </w:trPr>
        <w:tc>
          <w:tcPr>
            <w:tcW w:w="2346" w:type="dxa"/>
          </w:tcPr>
          <w:p w:rsidR="00144B36" w:rsidRPr="00144B36" w:rsidRDefault="00144B36" w:rsidP="00144B36">
            <w:pPr>
              <w:tabs>
                <w:tab w:val="left" w:pos="284"/>
              </w:tabs>
              <w:rPr>
                <w:rFonts w:ascii="Times New Roman" w:eastAsia="Calibri" w:hAnsi="Times New Roman" w:cs="Times New Roman"/>
                <w:sz w:val="12"/>
                <w:szCs w:val="12"/>
              </w:rPr>
            </w:pPr>
            <w:r w:rsidRPr="00144B36">
              <w:rPr>
                <w:rFonts w:ascii="Times New Roman" w:eastAsia="Calibri" w:hAnsi="Times New Roman" w:cs="Times New Roman"/>
                <w:sz w:val="12"/>
                <w:szCs w:val="12"/>
              </w:rPr>
              <w:t>1а. Водонапорная башня-колонна емкостью 160 м3</w:t>
            </w:r>
          </w:p>
        </w:tc>
        <w:tc>
          <w:tcPr>
            <w:tcW w:w="563" w:type="dxa"/>
          </w:tcPr>
          <w:p w:rsidR="00144B36" w:rsidRPr="00144B36" w:rsidRDefault="00144B36" w:rsidP="00144B36">
            <w:pPr>
              <w:tabs>
                <w:tab w:val="left" w:pos="284"/>
              </w:tabs>
              <w:rPr>
                <w:rFonts w:ascii="Times New Roman" w:eastAsia="Calibri" w:hAnsi="Times New Roman" w:cs="Times New Roman"/>
                <w:sz w:val="12"/>
                <w:szCs w:val="12"/>
              </w:rPr>
            </w:pPr>
            <w:r w:rsidRPr="00144B36">
              <w:rPr>
                <w:rFonts w:ascii="Times New Roman" w:eastAsia="Calibri" w:hAnsi="Times New Roman" w:cs="Times New Roman"/>
                <w:sz w:val="12"/>
                <w:szCs w:val="12"/>
              </w:rPr>
              <w:t>-</w:t>
            </w:r>
          </w:p>
        </w:tc>
        <w:tc>
          <w:tcPr>
            <w:tcW w:w="595" w:type="dxa"/>
          </w:tcPr>
          <w:p w:rsidR="00144B36" w:rsidRPr="00144B36" w:rsidRDefault="00144B36" w:rsidP="00144B36">
            <w:pPr>
              <w:tabs>
                <w:tab w:val="left" w:pos="284"/>
              </w:tabs>
              <w:rPr>
                <w:rFonts w:ascii="Times New Roman" w:eastAsia="Calibri" w:hAnsi="Times New Roman" w:cs="Times New Roman"/>
                <w:sz w:val="12"/>
                <w:szCs w:val="12"/>
              </w:rPr>
            </w:pPr>
            <w:r w:rsidRPr="00144B36">
              <w:rPr>
                <w:rFonts w:ascii="Times New Roman" w:eastAsia="Calibri" w:hAnsi="Times New Roman" w:cs="Times New Roman"/>
                <w:sz w:val="12"/>
                <w:szCs w:val="12"/>
              </w:rPr>
              <w:t>6,98</w:t>
            </w:r>
          </w:p>
        </w:tc>
        <w:tc>
          <w:tcPr>
            <w:tcW w:w="595" w:type="dxa"/>
          </w:tcPr>
          <w:p w:rsidR="00144B36" w:rsidRPr="00144B36" w:rsidRDefault="00144B36" w:rsidP="00144B36">
            <w:pPr>
              <w:tabs>
                <w:tab w:val="left" w:pos="284"/>
              </w:tabs>
              <w:rPr>
                <w:rFonts w:ascii="Times New Roman" w:eastAsia="Calibri" w:hAnsi="Times New Roman" w:cs="Times New Roman"/>
                <w:sz w:val="12"/>
                <w:szCs w:val="12"/>
              </w:rPr>
            </w:pPr>
            <w:r w:rsidRPr="00144B36">
              <w:rPr>
                <w:rFonts w:ascii="Times New Roman" w:eastAsia="Calibri" w:hAnsi="Times New Roman" w:cs="Times New Roman"/>
                <w:sz w:val="12"/>
                <w:szCs w:val="12"/>
              </w:rPr>
              <w:t>16,98</w:t>
            </w:r>
          </w:p>
        </w:tc>
        <w:tc>
          <w:tcPr>
            <w:tcW w:w="596" w:type="dxa"/>
          </w:tcPr>
          <w:p w:rsidR="00144B36" w:rsidRPr="00144B36" w:rsidRDefault="00144B36" w:rsidP="00144B36">
            <w:pPr>
              <w:tabs>
                <w:tab w:val="left" w:pos="284"/>
              </w:tabs>
              <w:rPr>
                <w:rFonts w:ascii="Times New Roman" w:eastAsia="Calibri" w:hAnsi="Times New Roman" w:cs="Times New Roman"/>
                <w:sz w:val="12"/>
                <w:szCs w:val="12"/>
              </w:rPr>
            </w:pPr>
            <w:r w:rsidRPr="00144B36">
              <w:rPr>
                <w:rFonts w:ascii="Times New Roman" w:eastAsia="Calibri" w:hAnsi="Times New Roman" w:cs="Times New Roman"/>
                <w:sz w:val="12"/>
                <w:szCs w:val="12"/>
              </w:rPr>
              <w:t>34,22</w:t>
            </w:r>
          </w:p>
        </w:tc>
        <w:tc>
          <w:tcPr>
            <w:tcW w:w="704" w:type="dxa"/>
          </w:tcPr>
          <w:p w:rsidR="00144B36" w:rsidRPr="00144B36" w:rsidRDefault="00144B36" w:rsidP="00144B36">
            <w:pPr>
              <w:tabs>
                <w:tab w:val="left" w:pos="284"/>
              </w:tabs>
              <w:rPr>
                <w:rFonts w:ascii="Times New Roman" w:eastAsia="Calibri" w:hAnsi="Times New Roman" w:cs="Times New Roman"/>
                <w:sz w:val="12"/>
                <w:szCs w:val="12"/>
              </w:rPr>
            </w:pPr>
            <w:r w:rsidRPr="00144B36">
              <w:rPr>
                <w:rFonts w:ascii="Times New Roman" w:eastAsia="Calibri" w:hAnsi="Times New Roman" w:cs="Times New Roman"/>
                <w:sz w:val="12"/>
                <w:szCs w:val="12"/>
              </w:rPr>
              <w:t>10,0</w:t>
            </w:r>
          </w:p>
        </w:tc>
        <w:tc>
          <w:tcPr>
            <w:tcW w:w="703" w:type="dxa"/>
          </w:tcPr>
          <w:p w:rsidR="00144B36" w:rsidRPr="00144B36" w:rsidRDefault="00144B36" w:rsidP="00144B36">
            <w:pPr>
              <w:tabs>
                <w:tab w:val="left" w:pos="284"/>
              </w:tabs>
              <w:rPr>
                <w:rFonts w:ascii="Times New Roman" w:eastAsia="Calibri" w:hAnsi="Times New Roman" w:cs="Times New Roman"/>
                <w:sz w:val="12"/>
                <w:szCs w:val="12"/>
              </w:rPr>
            </w:pPr>
            <w:r w:rsidRPr="00144B36">
              <w:rPr>
                <w:rFonts w:ascii="Times New Roman" w:eastAsia="Calibri" w:hAnsi="Times New Roman" w:cs="Times New Roman"/>
                <w:sz w:val="12"/>
                <w:szCs w:val="12"/>
              </w:rPr>
              <w:t>58,53</w:t>
            </w:r>
          </w:p>
        </w:tc>
        <w:tc>
          <w:tcPr>
            <w:tcW w:w="596" w:type="dxa"/>
          </w:tcPr>
          <w:p w:rsidR="00144B36" w:rsidRPr="00144B36" w:rsidRDefault="00144B36" w:rsidP="00144B36">
            <w:pPr>
              <w:tabs>
                <w:tab w:val="left" w:pos="284"/>
              </w:tabs>
              <w:rPr>
                <w:rFonts w:ascii="Times New Roman" w:eastAsia="Calibri" w:hAnsi="Times New Roman" w:cs="Times New Roman"/>
                <w:sz w:val="12"/>
                <w:szCs w:val="12"/>
              </w:rPr>
            </w:pPr>
            <w:r w:rsidRPr="00144B36">
              <w:rPr>
                <w:rFonts w:ascii="Times New Roman" w:eastAsia="Calibri" w:hAnsi="Times New Roman" w:cs="Times New Roman"/>
                <w:sz w:val="12"/>
                <w:szCs w:val="12"/>
              </w:rPr>
              <w:t>49,08</w:t>
            </w:r>
          </w:p>
        </w:tc>
        <w:tc>
          <w:tcPr>
            <w:tcW w:w="815" w:type="dxa"/>
          </w:tcPr>
          <w:p w:rsidR="00144B36" w:rsidRPr="00144B36" w:rsidRDefault="00144B36" w:rsidP="00144B36">
            <w:pPr>
              <w:tabs>
                <w:tab w:val="left" w:pos="284"/>
              </w:tabs>
              <w:rPr>
                <w:rFonts w:ascii="Times New Roman" w:eastAsia="Calibri" w:hAnsi="Times New Roman" w:cs="Times New Roman"/>
                <w:sz w:val="12"/>
                <w:szCs w:val="12"/>
              </w:rPr>
            </w:pPr>
            <w:r w:rsidRPr="00144B36">
              <w:rPr>
                <w:rFonts w:ascii="Times New Roman" w:eastAsia="Calibri" w:hAnsi="Times New Roman" w:cs="Times New Roman"/>
                <w:sz w:val="12"/>
                <w:szCs w:val="12"/>
              </w:rPr>
              <w:t>49,03</w:t>
            </w:r>
          </w:p>
        </w:tc>
      </w:tr>
      <w:tr w:rsidR="00144B36" w:rsidRPr="00144B36" w:rsidTr="008961E0">
        <w:trPr>
          <w:trHeight w:val="20"/>
        </w:trPr>
        <w:tc>
          <w:tcPr>
            <w:tcW w:w="2346" w:type="dxa"/>
          </w:tcPr>
          <w:p w:rsidR="00144B36" w:rsidRPr="00144B36" w:rsidRDefault="00144B36" w:rsidP="00144B36">
            <w:pPr>
              <w:tabs>
                <w:tab w:val="left" w:pos="284"/>
              </w:tabs>
              <w:rPr>
                <w:rFonts w:ascii="Times New Roman" w:eastAsia="Calibri" w:hAnsi="Times New Roman" w:cs="Times New Roman"/>
                <w:sz w:val="12"/>
                <w:szCs w:val="12"/>
              </w:rPr>
            </w:pPr>
            <w:r w:rsidRPr="00144B36">
              <w:rPr>
                <w:rFonts w:ascii="Times New Roman" w:eastAsia="Calibri" w:hAnsi="Times New Roman" w:cs="Times New Roman"/>
                <w:sz w:val="12"/>
                <w:szCs w:val="12"/>
              </w:rPr>
              <w:t>1б. Водонапорная башня-колонна емкостью 160 м3</w:t>
            </w:r>
          </w:p>
        </w:tc>
        <w:tc>
          <w:tcPr>
            <w:tcW w:w="563" w:type="dxa"/>
          </w:tcPr>
          <w:p w:rsidR="00144B36" w:rsidRPr="00144B36" w:rsidRDefault="00144B36" w:rsidP="00144B36">
            <w:pPr>
              <w:tabs>
                <w:tab w:val="left" w:pos="284"/>
              </w:tabs>
              <w:rPr>
                <w:rFonts w:ascii="Times New Roman" w:eastAsia="Calibri" w:hAnsi="Times New Roman" w:cs="Times New Roman"/>
                <w:sz w:val="12"/>
                <w:szCs w:val="12"/>
              </w:rPr>
            </w:pPr>
            <w:r w:rsidRPr="00144B36">
              <w:rPr>
                <w:rFonts w:ascii="Times New Roman" w:eastAsia="Calibri" w:hAnsi="Times New Roman" w:cs="Times New Roman"/>
                <w:sz w:val="12"/>
                <w:szCs w:val="12"/>
              </w:rPr>
              <w:t>6,98</w:t>
            </w:r>
          </w:p>
        </w:tc>
        <w:tc>
          <w:tcPr>
            <w:tcW w:w="595" w:type="dxa"/>
          </w:tcPr>
          <w:p w:rsidR="00144B36" w:rsidRPr="00144B36" w:rsidRDefault="00144B36" w:rsidP="00144B36">
            <w:pPr>
              <w:tabs>
                <w:tab w:val="left" w:pos="284"/>
              </w:tabs>
              <w:rPr>
                <w:rFonts w:ascii="Times New Roman" w:eastAsia="Calibri" w:hAnsi="Times New Roman" w:cs="Times New Roman"/>
                <w:sz w:val="12"/>
                <w:szCs w:val="12"/>
              </w:rPr>
            </w:pPr>
            <w:r w:rsidRPr="00144B36">
              <w:rPr>
                <w:rFonts w:ascii="Times New Roman" w:eastAsia="Calibri" w:hAnsi="Times New Roman" w:cs="Times New Roman"/>
                <w:sz w:val="12"/>
                <w:szCs w:val="12"/>
              </w:rPr>
              <w:t>-</w:t>
            </w:r>
          </w:p>
        </w:tc>
        <w:tc>
          <w:tcPr>
            <w:tcW w:w="595" w:type="dxa"/>
          </w:tcPr>
          <w:p w:rsidR="00144B36" w:rsidRPr="00144B36" w:rsidRDefault="00144B36" w:rsidP="00144B36">
            <w:pPr>
              <w:tabs>
                <w:tab w:val="left" w:pos="284"/>
              </w:tabs>
              <w:rPr>
                <w:rFonts w:ascii="Times New Roman" w:eastAsia="Calibri" w:hAnsi="Times New Roman" w:cs="Times New Roman"/>
                <w:sz w:val="12"/>
                <w:szCs w:val="12"/>
              </w:rPr>
            </w:pPr>
            <w:r w:rsidRPr="00144B36">
              <w:rPr>
                <w:rFonts w:ascii="Times New Roman" w:eastAsia="Calibri" w:hAnsi="Times New Roman" w:cs="Times New Roman"/>
                <w:sz w:val="12"/>
                <w:szCs w:val="12"/>
              </w:rPr>
              <w:t>6,98</w:t>
            </w:r>
          </w:p>
        </w:tc>
        <w:tc>
          <w:tcPr>
            <w:tcW w:w="596" w:type="dxa"/>
          </w:tcPr>
          <w:p w:rsidR="00144B36" w:rsidRPr="00144B36" w:rsidRDefault="00144B36" w:rsidP="00144B36">
            <w:pPr>
              <w:tabs>
                <w:tab w:val="left" w:pos="284"/>
              </w:tabs>
              <w:rPr>
                <w:rFonts w:ascii="Times New Roman" w:eastAsia="Calibri" w:hAnsi="Times New Roman" w:cs="Times New Roman"/>
                <w:sz w:val="12"/>
                <w:szCs w:val="12"/>
              </w:rPr>
            </w:pPr>
            <w:r w:rsidRPr="00144B36">
              <w:rPr>
                <w:rFonts w:ascii="Times New Roman" w:eastAsia="Calibri" w:hAnsi="Times New Roman" w:cs="Times New Roman"/>
                <w:sz w:val="12"/>
                <w:szCs w:val="12"/>
              </w:rPr>
              <w:t>24,17</w:t>
            </w:r>
          </w:p>
        </w:tc>
        <w:tc>
          <w:tcPr>
            <w:tcW w:w="704" w:type="dxa"/>
          </w:tcPr>
          <w:p w:rsidR="00144B36" w:rsidRPr="00144B36" w:rsidRDefault="00144B36" w:rsidP="00144B36">
            <w:pPr>
              <w:tabs>
                <w:tab w:val="left" w:pos="284"/>
              </w:tabs>
              <w:rPr>
                <w:rFonts w:ascii="Times New Roman" w:eastAsia="Calibri" w:hAnsi="Times New Roman" w:cs="Times New Roman"/>
                <w:sz w:val="12"/>
                <w:szCs w:val="12"/>
              </w:rPr>
            </w:pPr>
            <w:r w:rsidRPr="00144B36">
              <w:rPr>
                <w:rFonts w:ascii="Times New Roman" w:eastAsia="Calibri" w:hAnsi="Times New Roman" w:cs="Times New Roman"/>
                <w:sz w:val="12"/>
                <w:szCs w:val="12"/>
              </w:rPr>
              <w:t>10,0</w:t>
            </w:r>
          </w:p>
        </w:tc>
        <w:tc>
          <w:tcPr>
            <w:tcW w:w="703" w:type="dxa"/>
          </w:tcPr>
          <w:p w:rsidR="00144B36" w:rsidRPr="00144B36" w:rsidRDefault="00144B36" w:rsidP="00144B36">
            <w:pPr>
              <w:tabs>
                <w:tab w:val="left" w:pos="284"/>
              </w:tabs>
              <w:rPr>
                <w:rFonts w:ascii="Times New Roman" w:eastAsia="Calibri" w:hAnsi="Times New Roman" w:cs="Times New Roman"/>
                <w:sz w:val="12"/>
                <w:szCs w:val="12"/>
              </w:rPr>
            </w:pPr>
            <w:r w:rsidRPr="00144B36">
              <w:rPr>
                <w:rFonts w:ascii="Times New Roman" w:eastAsia="Calibri" w:hAnsi="Times New Roman" w:cs="Times New Roman"/>
                <w:sz w:val="12"/>
                <w:szCs w:val="12"/>
              </w:rPr>
              <w:t>48,56</w:t>
            </w:r>
          </w:p>
        </w:tc>
        <w:tc>
          <w:tcPr>
            <w:tcW w:w="596" w:type="dxa"/>
          </w:tcPr>
          <w:p w:rsidR="00144B36" w:rsidRPr="00144B36" w:rsidRDefault="00144B36" w:rsidP="00144B36">
            <w:pPr>
              <w:tabs>
                <w:tab w:val="left" w:pos="284"/>
              </w:tabs>
              <w:rPr>
                <w:rFonts w:ascii="Times New Roman" w:eastAsia="Calibri" w:hAnsi="Times New Roman" w:cs="Times New Roman"/>
                <w:sz w:val="12"/>
                <w:szCs w:val="12"/>
              </w:rPr>
            </w:pPr>
            <w:r w:rsidRPr="00144B36">
              <w:rPr>
                <w:rFonts w:ascii="Times New Roman" w:eastAsia="Calibri" w:hAnsi="Times New Roman" w:cs="Times New Roman"/>
                <w:sz w:val="12"/>
                <w:szCs w:val="12"/>
              </w:rPr>
              <w:t>46,72</w:t>
            </w:r>
          </w:p>
        </w:tc>
        <w:tc>
          <w:tcPr>
            <w:tcW w:w="815" w:type="dxa"/>
          </w:tcPr>
          <w:p w:rsidR="00144B36" w:rsidRPr="00144B36" w:rsidRDefault="00144B36" w:rsidP="00144B36">
            <w:pPr>
              <w:tabs>
                <w:tab w:val="left" w:pos="284"/>
              </w:tabs>
              <w:rPr>
                <w:rFonts w:ascii="Times New Roman" w:eastAsia="Calibri" w:hAnsi="Times New Roman" w:cs="Times New Roman"/>
                <w:sz w:val="12"/>
                <w:szCs w:val="12"/>
              </w:rPr>
            </w:pPr>
            <w:r w:rsidRPr="00144B36">
              <w:rPr>
                <w:rFonts w:ascii="Times New Roman" w:eastAsia="Calibri" w:hAnsi="Times New Roman" w:cs="Times New Roman"/>
                <w:sz w:val="12"/>
                <w:szCs w:val="12"/>
              </w:rPr>
              <w:t>44,10</w:t>
            </w:r>
          </w:p>
        </w:tc>
      </w:tr>
      <w:tr w:rsidR="00144B36" w:rsidRPr="00144B36" w:rsidTr="008961E0">
        <w:trPr>
          <w:trHeight w:val="20"/>
        </w:trPr>
        <w:tc>
          <w:tcPr>
            <w:tcW w:w="2346" w:type="dxa"/>
          </w:tcPr>
          <w:p w:rsidR="00144B36" w:rsidRPr="00144B36" w:rsidRDefault="00144B36" w:rsidP="00144B36">
            <w:pPr>
              <w:tabs>
                <w:tab w:val="left" w:pos="284"/>
              </w:tabs>
              <w:rPr>
                <w:rFonts w:ascii="Times New Roman" w:eastAsia="Calibri" w:hAnsi="Times New Roman" w:cs="Times New Roman"/>
                <w:sz w:val="12"/>
                <w:szCs w:val="12"/>
              </w:rPr>
            </w:pPr>
            <w:r w:rsidRPr="00144B36">
              <w:rPr>
                <w:rFonts w:ascii="Times New Roman" w:eastAsia="Calibri" w:hAnsi="Times New Roman" w:cs="Times New Roman"/>
                <w:sz w:val="12"/>
                <w:szCs w:val="12"/>
              </w:rPr>
              <w:t>1в. Водонапорная башня-колонна емкостью 160 м3</w:t>
            </w:r>
          </w:p>
        </w:tc>
        <w:tc>
          <w:tcPr>
            <w:tcW w:w="563" w:type="dxa"/>
          </w:tcPr>
          <w:p w:rsidR="00144B36" w:rsidRPr="00144B36" w:rsidRDefault="00144B36" w:rsidP="00144B36">
            <w:pPr>
              <w:tabs>
                <w:tab w:val="left" w:pos="284"/>
              </w:tabs>
              <w:rPr>
                <w:rFonts w:ascii="Times New Roman" w:eastAsia="Calibri" w:hAnsi="Times New Roman" w:cs="Times New Roman"/>
                <w:sz w:val="12"/>
                <w:szCs w:val="12"/>
              </w:rPr>
            </w:pPr>
            <w:r w:rsidRPr="00144B36">
              <w:rPr>
                <w:rFonts w:ascii="Times New Roman" w:eastAsia="Calibri" w:hAnsi="Times New Roman" w:cs="Times New Roman"/>
                <w:sz w:val="12"/>
                <w:szCs w:val="12"/>
              </w:rPr>
              <w:t>16,98</w:t>
            </w:r>
          </w:p>
        </w:tc>
        <w:tc>
          <w:tcPr>
            <w:tcW w:w="595" w:type="dxa"/>
          </w:tcPr>
          <w:p w:rsidR="00144B36" w:rsidRPr="00144B36" w:rsidRDefault="00144B36" w:rsidP="00144B36">
            <w:pPr>
              <w:tabs>
                <w:tab w:val="left" w:pos="284"/>
              </w:tabs>
              <w:rPr>
                <w:rFonts w:ascii="Times New Roman" w:eastAsia="Calibri" w:hAnsi="Times New Roman" w:cs="Times New Roman"/>
                <w:sz w:val="12"/>
                <w:szCs w:val="12"/>
              </w:rPr>
            </w:pPr>
            <w:r w:rsidRPr="00144B36">
              <w:rPr>
                <w:rFonts w:ascii="Times New Roman" w:eastAsia="Calibri" w:hAnsi="Times New Roman" w:cs="Times New Roman"/>
                <w:sz w:val="12"/>
                <w:szCs w:val="12"/>
              </w:rPr>
              <w:t>6,98</w:t>
            </w:r>
          </w:p>
        </w:tc>
        <w:tc>
          <w:tcPr>
            <w:tcW w:w="595" w:type="dxa"/>
          </w:tcPr>
          <w:p w:rsidR="00144B36" w:rsidRPr="00144B36" w:rsidRDefault="00144B36" w:rsidP="00144B36">
            <w:pPr>
              <w:tabs>
                <w:tab w:val="left" w:pos="284"/>
              </w:tabs>
              <w:rPr>
                <w:rFonts w:ascii="Times New Roman" w:eastAsia="Calibri" w:hAnsi="Times New Roman" w:cs="Times New Roman"/>
                <w:sz w:val="12"/>
                <w:szCs w:val="12"/>
              </w:rPr>
            </w:pPr>
            <w:r w:rsidRPr="00144B36">
              <w:rPr>
                <w:rFonts w:ascii="Times New Roman" w:eastAsia="Calibri" w:hAnsi="Times New Roman" w:cs="Times New Roman"/>
                <w:sz w:val="12"/>
                <w:szCs w:val="12"/>
              </w:rPr>
              <w:t>-</w:t>
            </w:r>
          </w:p>
        </w:tc>
        <w:tc>
          <w:tcPr>
            <w:tcW w:w="596" w:type="dxa"/>
          </w:tcPr>
          <w:p w:rsidR="00144B36" w:rsidRPr="00144B36" w:rsidRDefault="00144B36" w:rsidP="00144B36">
            <w:pPr>
              <w:tabs>
                <w:tab w:val="left" w:pos="284"/>
              </w:tabs>
              <w:rPr>
                <w:rFonts w:ascii="Times New Roman" w:eastAsia="Calibri" w:hAnsi="Times New Roman" w:cs="Times New Roman"/>
                <w:sz w:val="12"/>
                <w:szCs w:val="12"/>
              </w:rPr>
            </w:pPr>
            <w:r w:rsidRPr="00144B36">
              <w:rPr>
                <w:rFonts w:ascii="Times New Roman" w:eastAsia="Calibri" w:hAnsi="Times New Roman" w:cs="Times New Roman"/>
                <w:sz w:val="12"/>
                <w:szCs w:val="12"/>
              </w:rPr>
              <w:t>14,44</w:t>
            </w:r>
          </w:p>
        </w:tc>
        <w:tc>
          <w:tcPr>
            <w:tcW w:w="704" w:type="dxa"/>
          </w:tcPr>
          <w:p w:rsidR="00144B36" w:rsidRPr="00144B36" w:rsidRDefault="00144B36" w:rsidP="00144B36">
            <w:pPr>
              <w:tabs>
                <w:tab w:val="left" w:pos="284"/>
              </w:tabs>
              <w:rPr>
                <w:rFonts w:ascii="Times New Roman" w:eastAsia="Calibri" w:hAnsi="Times New Roman" w:cs="Times New Roman"/>
                <w:sz w:val="12"/>
                <w:szCs w:val="12"/>
              </w:rPr>
            </w:pPr>
            <w:r w:rsidRPr="00144B36">
              <w:rPr>
                <w:rFonts w:ascii="Times New Roman" w:eastAsia="Calibri" w:hAnsi="Times New Roman" w:cs="Times New Roman"/>
                <w:sz w:val="12"/>
                <w:szCs w:val="12"/>
              </w:rPr>
              <w:t>10,0</w:t>
            </w:r>
          </w:p>
        </w:tc>
        <w:tc>
          <w:tcPr>
            <w:tcW w:w="703" w:type="dxa"/>
          </w:tcPr>
          <w:p w:rsidR="00144B36" w:rsidRPr="00144B36" w:rsidRDefault="00144B36" w:rsidP="00144B36">
            <w:pPr>
              <w:tabs>
                <w:tab w:val="left" w:pos="284"/>
              </w:tabs>
              <w:rPr>
                <w:rFonts w:ascii="Times New Roman" w:eastAsia="Calibri" w:hAnsi="Times New Roman" w:cs="Times New Roman"/>
                <w:sz w:val="12"/>
                <w:szCs w:val="12"/>
              </w:rPr>
            </w:pPr>
            <w:r w:rsidRPr="00144B36">
              <w:rPr>
                <w:rFonts w:ascii="Times New Roman" w:eastAsia="Calibri" w:hAnsi="Times New Roman" w:cs="Times New Roman"/>
                <w:sz w:val="12"/>
                <w:szCs w:val="12"/>
              </w:rPr>
              <w:t>38,61</w:t>
            </w:r>
          </w:p>
        </w:tc>
        <w:tc>
          <w:tcPr>
            <w:tcW w:w="596" w:type="dxa"/>
          </w:tcPr>
          <w:p w:rsidR="00144B36" w:rsidRPr="00144B36" w:rsidRDefault="00144B36" w:rsidP="00144B36">
            <w:pPr>
              <w:tabs>
                <w:tab w:val="left" w:pos="284"/>
              </w:tabs>
              <w:rPr>
                <w:rFonts w:ascii="Times New Roman" w:eastAsia="Calibri" w:hAnsi="Times New Roman" w:cs="Times New Roman"/>
                <w:sz w:val="12"/>
                <w:szCs w:val="12"/>
              </w:rPr>
            </w:pPr>
            <w:r w:rsidRPr="00144B36">
              <w:rPr>
                <w:rFonts w:ascii="Times New Roman" w:eastAsia="Calibri" w:hAnsi="Times New Roman" w:cs="Times New Roman"/>
                <w:sz w:val="12"/>
                <w:szCs w:val="12"/>
              </w:rPr>
              <w:t>46,69</w:t>
            </w:r>
          </w:p>
        </w:tc>
        <w:tc>
          <w:tcPr>
            <w:tcW w:w="815" w:type="dxa"/>
          </w:tcPr>
          <w:p w:rsidR="00144B36" w:rsidRPr="00144B36" w:rsidRDefault="00144B36" w:rsidP="00144B36">
            <w:pPr>
              <w:tabs>
                <w:tab w:val="left" w:pos="284"/>
              </w:tabs>
              <w:rPr>
                <w:rFonts w:ascii="Times New Roman" w:eastAsia="Calibri" w:hAnsi="Times New Roman" w:cs="Times New Roman"/>
                <w:sz w:val="12"/>
                <w:szCs w:val="12"/>
              </w:rPr>
            </w:pPr>
            <w:r w:rsidRPr="00144B36">
              <w:rPr>
                <w:rFonts w:ascii="Times New Roman" w:eastAsia="Calibri" w:hAnsi="Times New Roman" w:cs="Times New Roman"/>
                <w:sz w:val="12"/>
                <w:szCs w:val="12"/>
              </w:rPr>
              <w:t>40,65</w:t>
            </w:r>
          </w:p>
        </w:tc>
      </w:tr>
      <w:tr w:rsidR="00144B36" w:rsidRPr="00144B36" w:rsidTr="008961E0">
        <w:trPr>
          <w:trHeight w:val="20"/>
        </w:trPr>
        <w:tc>
          <w:tcPr>
            <w:tcW w:w="2346" w:type="dxa"/>
          </w:tcPr>
          <w:p w:rsidR="00144B36" w:rsidRPr="00144B36" w:rsidRDefault="00144B36" w:rsidP="00144B36">
            <w:pPr>
              <w:tabs>
                <w:tab w:val="left" w:pos="284"/>
              </w:tabs>
              <w:rPr>
                <w:rFonts w:ascii="Times New Roman" w:eastAsia="Calibri" w:hAnsi="Times New Roman" w:cs="Times New Roman"/>
                <w:sz w:val="12"/>
                <w:szCs w:val="12"/>
              </w:rPr>
            </w:pPr>
            <w:r w:rsidRPr="00144B36">
              <w:rPr>
                <w:rFonts w:ascii="Times New Roman" w:eastAsia="Calibri" w:hAnsi="Times New Roman" w:cs="Times New Roman"/>
                <w:sz w:val="12"/>
                <w:szCs w:val="12"/>
              </w:rPr>
              <w:t>2. Насосная станция пожаротушения</w:t>
            </w:r>
          </w:p>
        </w:tc>
        <w:tc>
          <w:tcPr>
            <w:tcW w:w="563" w:type="dxa"/>
          </w:tcPr>
          <w:p w:rsidR="00144B36" w:rsidRPr="00144B36" w:rsidRDefault="00144B36" w:rsidP="00144B36">
            <w:pPr>
              <w:tabs>
                <w:tab w:val="left" w:pos="284"/>
              </w:tabs>
              <w:rPr>
                <w:rFonts w:ascii="Times New Roman" w:eastAsia="Calibri" w:hAnsi="Times New Roman" w:cs="Times New Roman"/>
                <w:sz w:val="12"/>
                <w:szCs w:val="12"/>
              </w:rPr>
            </w:pPr>
            <w:r w:rsidRPr="00144B36">
              <w:rPr>
                <w:rFonts w:ascii="Times New Roman" w:eastAsia="Calibri" w:hAnsi="Times New Roman" w:cs="Times New Roman"/>
                <w:sz w:val="12"/>
                <w:szCs w:val="12"/>
              </w:rPr>
              <w:t>34,22</w:t>
            </w:r>
          </w:p>
        </w:tc>
        <w:tc>
          <w:tcPr>
            <w:tcW w:w="595" w:type="dxa"/>
          </w:tcPr>
          <w:p w:rsidR="00144B36" w:rsidRPr="00144B36" w:rsidRDefault="00144B36" w:rsidP="00144B36">
            <w:pPr>
              <w:tabs>
                <w:tab w:val="left" w:pos="284"/>
              </w:tabs>
              <w:rPr>
                <w:rFonts w:ascii="Times New Roman" w:eastAsia="Calibri" w:hAnsi="Times New Roman" w:cs="Times New Roman"/>
                <w:sz w:val="12"/>
                <w:szCs w:val="12"/>
              </w:rPr>
            </w:pPr>
            <w:r w:rsidRPr="00144B36">
              <w:rPr>
                <w:rFonts w:ascii="Times New Roman" w:eastAsia="Calibri" w:hAnsi="Times New Roman" w:cs="Times New Roman"/>
                <w:sz w:val="12"/>
                <w:szCs w:val="12"/>
              </w:rPr>
              <w:t>24,17</w:t>
            </w:r>
          </w:p>
        </w:tc>
        <w:tc>
          <w:tcPr>
            <w:tcW w:w="595" w:type="dxa"/>
          </w:tcPr>
          <w:p w:rsidR="00144B36" w:rsidRPr="00144B36" w:rsidRDefault="00144B36" w:rsidP="00144B36">
            <w:pPr>
              <w:tabs>
                <w:tab w:val="left" w:pos="284"/>
              </w:tabs>
              <w:rPr>
                <w:rFonts w:ascii="Times New Roman" w:eastAsia="Calibri" w:hAnsi="Times New Roman" w:cs="Times New Roman"/>
                <w:sz w:val="12"/>
                <w:szCs w:val="12"/>
              </w:rPr>
            </w:pPr>
            <w:r w:rsidRPr="00144B36">
              <w:rPr>
                <w:rFonts w:ascii="Times New Roman" w:eastAsia="Calibri" w:hAnsi="Times New Roman" w:cs="Times New Roman"/>
                <w:sz w:val="12"/>
                <w:szCs w:val="12"/>
              </w:rPr>
              <w:t>14,44</w:t>
            </w:r>
          </w:p>
        </w:tc>
        <w:tc>
          <w:tcPr>
            <w:tcW w:w="596" w:type="dxa"/>
          </w:tcPr>
          <w:p w:rsidR="00144B36" w:rsidRPr="00144B36" w:rsidRDefault="00144B36" w:rsidP="00144B36">
            <w:pPr>
              <w:tabs>
                <w:tab w:val="left" w:pos="284"/>
              </w:tabs>
              <w:rPr>
                <w:rFonts w:ascii="Times New Roman" w:eastAsia="Calibri" w:hAnsi="Times New Roman" w:cs="Times New Roman"/>
                <w:sz w:val="12"/>
                <w:szCs w:val="12"/>
              </w:rPr>
            </w:pPr>
            <w:r w:rsidRPr="00144B36">
              <w:rPr>
                <w:rFonts w:ascii="Times New Roman" w:eastAsia="Calibri" w:hAnsi="Times New Roman" w:cs="Times New Roman"/>
                <w:sz w:val="12"/>
                <w:szCs w:val="12"/>
              </w:rPr>
              <w:t>-</w:t>
            </w:r>
          </w:p>
        </w:tc>
        <w:tc>
          <w:tcPr>
            <w:tcW w:w="704" w:type="dxa"/>
          </w:tcPr>
          <w:p w:rsidR="00144B36" w:rsidRPr="00144B36" w:rsidRDefault="00144B36" w:rsidP="00144B36">
            <w:pPr>
              <w:tabs>
                <w:tab w:val="left" w:pos="284"/>
              </w:tabs>
              <w:rPr>
                <w:rFonts w:ascii="Times New Roman" w:eastAsia="Calibri" w:hAnsi="Times New Roman" w:cs="Times New Roman"/>
                <w:sz w:val="12"/>
                <w:szCs w:val="12"/>
              </w:rPr>
            </w:pPr>
            <w:r w:rsidRPr="00144B36">
              <w:rPr>
                <w:rFonts w:ascii="Times New Roman" w:eastAsia="Calibri" w:hAnsi="Times New Roman" w:cs="Times New Roman"/>
                <w:sz w:val="12"/>
                <w:szCs w:val="12"/>
              </w:rPr>
              <w:t>15,12</w:t>
            </w:r>
          </w:p>
        </w:tc>
        <w:tc>
          <w:tcPr>
            <w:tcW w:w="703" w:type="dxa"/>
          </w:tcPr>
          <w:p w:rsidR="00144B36" w:rsidRPr="00144B36" w:rsidRDefault="00144B36" w:rsidP="00144B36">
            <w:pPr>
              <w:tabs>
                <w:tab w:val="left" w:pos="284"/>
              </w:tabs>
              <w:rPr>
                <w:rFonts w:ascii="Times New Roman" w:eastAsia="Calibri" w:hAnsi="Times New Roman" w:cs="Times New Roman"/>
                <w:sz w:val="12"/>
                <w:szCs w:val="12"/>
              </w:rPr>
            </w:pPr>
            <w:r w:rsidRPr="00144B36">
              <w:rPr>
                <w:rFonts w:ascii="Times New Roman" w:eastAsia="Calibri" w:hAnsi="Times New Roman" w:cs="Times New Roman"/>
                <w:sz w:val="12"/>
                <w:szCs w:val="12"/>
              </w:rPr>
              <w:t>17,63</w:t>
            </w:r>
          </w:p>
        </w:tc>
        <w:tc>
          <w:tcPr>
            <w:tcW w:w="596" w:type="dxa"/>
          </w:tcPr>
          <w:p w:rsidR="00144B36" w:rsidRPr="00144B36" w:rsidRDefault="00144B36" w:rsidP="00144B36">
            <w:pPr>
              <w:tabs>
                <w:tab w:val="left" w:pos="284"/>
              </w:tabs>
              <w:rPr>
                <w:rFonts w:ascii="Times New Roman" w:eastAsia="Calibri" w:hAnsi="Times New Roman" w:cs="Times New Roman"/>
                <w:sz w:val="12"/>
                <w:szCs w:val="12"/>
              </w:rPr>
            </w:pPr>
            <w:r w:rsidRPr="00144B36">
              <w:rPr>
                <w:rFonts w:ascii="Times New Roman" w:eastAsia="Calibri" w:hAnsi="Times New Roman" w:cs="Times New Roman"/>
                <w:sz w:val="12"/>
                <w:szCs w:val="12"/>
              </w:rPr>
              <w:t>42,76</w:t>
            </w:r>
          </w:p>
        </w:tc>
        <w:tc>
          <w:tcPr>
            <w:tcW w:w="815" w:type="dxa"/>
          </w:tcPr>
          <w:p w:rsidR="00144B36" w:rsidRPr="00144B36" w:rsidRDefault="00144B36" w:rsidP="00144B36">
            <w:pPr>
              <w:tabs>
                <w:tab w:val="left" w:pos="284"/>
              </w:tabs>
              <w:rPr>
                <w:rFonts w:ascii="Times New Roman" w:eastAsia="Calibri" w:hAnsi="Times New Roman" w:cs="Times New Roman"/>
                <w:sz w:val="12"/>
                <w:szCs w:val="12"/>
              </w:rPr>
            </w:pPr>
            <w:r w:rsidRPr="00144B36">
              <w:rPr>
                <w:rFonts w:ascii="Times New Roman" w:eastAsia="Calibri" w:hAnsi="Times New Roman" w:cs="Times New Roman"/>
                <w:sz w:val="12"/>
                <w:szCs w:val="12"/>
              </w:rPr>
              <w:t>31,30</w:t>
            </w:r>
          </w:p>
        </w:tc>
      </w:tr>
      <w:tr w:rsidR="00144B36" w:rsidRPr="00144B36" w:rsidTr="008961E0">
        <w:trPr>
          <w:trHeight w:val="20"/>
        </w:trPr>
        <w:tc>
          <w:tcPr>
            <w:tcW w:w="2346" w:type="dxa"/>
          </w:tcPr>
          <w:p w:rsidR="00144B36" w:rsidRPr="00144B36" w:rsidRDefault="00144B36" w:rsidP="00144B36">
            <w:pPr>
              <w:tabs>
                <w:tab w:val="left" w:pos="284"/>
              </w:tabs>
              <w:rPr>
                <w:rFonts w:ascii="Times New Roman" w:eastAsia="Calibri" w:hAnsi="Times New Roman" w:cs="Times New Roman"/>
                <w:sz w:val="12"/>
                <w:szCs w:val="12"/>
              </w:rPr>
            </w:pPr>
            <w:r w:rsidRPr="00144B36">
              <w:rPr>
                <w:rFonts w:ascii="Times New Roman" w:eastAsia="Calibri" w:hAnsi="Times New Roman" w:cs="Times New Roman"/>
                <w:sz w:val="12"/>
                <w:szCs w:val="12"/>
              </w:rPr>
              <w:t>3. Ограждение</w:t>
            </w:r>
          </w:p>
        </w:tc>
        <w:tc>
          <w:tcPr>
            <w:tcW w:w="563" w:type="dxa"/>
          </w:tcPr>
          <w:p w:rsidR="00144B36" w:rsidRPr="00144B36" w:rsidRDefault="00144B36" w:rsidP="00144B36">
            <w:pPr>
              <w:tabs>
                <w:tab w:val="left" w:pos="284"/>
              </w:tabs>
              <w:rPr>
                <w:rFonts w:ascii="Times New Roman" w:eastAsia="Calibri" w:hAnsi="Times New Roman" w:cs="Times New Roman"/>
                <w:sz w:val="12"/>
                <w:szCs w:val="12"/>
              </w:rPr>
            </w:pPr>
            <w:r w:rsidRPr="00144B36">
              <w:rPr>
                <w:rFonts w:ascii="Times New Roman" w:eastAsia="Calibri" w:hAnsi="Times New Roman" w:cs="Times New Roman"/>
                <w:sz w:val="12"/>
                <w:szCs w:val="12"/>
              </w:rPr>
              <w:t>10,0</w:t>
            </w:r>
          </w:p>
        </w:tc>
        <w:tc>
          <w:tcPr>
            <w:tcW w:w="595" w:type="dxa"/>
          </w:tcPr>
          <w:p w:rsidR="00144B36" w:rsidRPr="00144B36" w:rsidRDefault="00144B36" w:rsidP="00144B36">
            <w:pPr>
              <w:tabs>
                <w:tab w:val="left" w:pos="284"/>
              </w:tabs>
              <w:rPr>
                <w:rFonts w:ascii="Times New Roman" w:eastAsia="Calibri" w:hAnsi="Times New Roman" w:cs="Times New Roman"/>
                <w:sz w:val="12"/>
                <w:szCs w:val="12"/>
              </w:rPr>
            </w:pPr>
            <w:r w:rsidRPr="00144B36">
              <w:rPr>
                <w:rFonts w:ascii="Times New Roman" w:eastAsia="Calibri" w:hAnsi="Times New Roman" w:cs="Times New Roman"/>
                <w:sz w:val="12"/>
                <w:szCs w:val="12"/>
              </w:rPr>
              <w:t>10,0</w:t>
            </w:r>
          </w:p>
        </w:tc>
        <w:tc>
          <w:tcPr>
            <w:tcW w:w="595" w:type="dxa"/>
          </w:tcPr>
          <w:p w:rsidR="00144B36" w:rsidRPr="00144B36" w:rsidRDefault="00144B36" w:rsidP="00144B36">
            <w:pPr>
              <w:tabs>
                <w:tab w:val="left" w:pos="284"/>
              </w:tabs>
              <w:rPr>
                <w:rFonts w:ascii="Times New Roman" w:eastAsia="Calibri" w:hAnsi="Times New Roman" w:cs="Times New Roman"/>
                <w:sz w:val="12"/>
                <w:szCs w:val="12"/>
              </w:rPr>
            </w:pPr>
            <w:r w:rsidRPr="00144B36">
              <w:rPr>
                <w:rFonts w:ascii="Times New Roman" w:eastAsia="Calibri" w:hAnsi="Times New Roman" w:cs="Times New Roman"/>
                <w:sz w:val="12"/>
                <w:szCs w:val="12"/>
              </w:rPr>
              <w:t>10,0</w:t>
            </w:r>
          </w:p>
        </w:tc>
        <w:tc>
          <w:tcPr>
            <w:tcW w:w="596" w:type="dxa"/>
          </w:tcPr>
          <w:p w:rsidR="00144B36" w:rsidRPr="00144B36" w:rsidRDefault="00144B36" w:rsidP="00144B36">
            <w:pPr>
              <w:tabs>
                <w:tab w:val="left" w:pos="284"/>
              </w:tabs>
              <w:rPr>
                <w:rFonts w:ascii="Times New Roman" w:eastAsia="Calibri" w:hAnsi="Times New Roman" w:cs="Times New Roman"/>
                <w:sz w:val="12"/>
                <w:szCs w:val="12"/>
              </w:rPr>
            </w:pPr>
            <w:r w:rsidRPr="00144B36">
              <w:rPr>
                <w:rFonts w:ascii="Times New Roman" w:eastAsia="Calibri" w:hAnsi="Times New Roman" w:cs="Times New Roman"/>
                <w:sz w:val="12"/>
                <w:szCs w:val="12"/>
              </w:rPr>
              <w:t>15,12</w:t>
            </w:r>
          </w:p>
        </w:tc>
        <w:tc>
          <w:tcPr>
            <w:tcW w:w="704" w:type="dxa"/>
          </w:tcPr>
          <w:p w:rsidR="00144B36" w:rsidRPr="00144B36" w:rsidRDefault="00144B36" w:rsidP="00144B36">
            <w:pPr>
              <w:tabs>
                <w:tab w:val="left" w:pos="284"/>
              </w:tabs>
              <w:rPr>
                <w:rFonts w:ascii="Times New Roman" w:eastAsia="Calibri" w:hAnsi="Times New Roman" w:cs="Times New Roman"/>
                <w:sz w:val="12"/>
                <w:szCs w:val="12"/>
              </w:rPr>
            </w:pPr>
            <w:r w:rsidRPr="00144B36">
              <w:rPr>
                <w:rFonts w:ascii="Times New Roman" w:eastAsia="Calibri" w:hAnsi="Times New Roman" w:cs="Times New Roman"/>
                <w:sz w:val="12"/>
                <w:szCs w:val="12"/>
              </w:rPr>
              <w:t>-</w:t>
            </w:r>
          </w:p>
        </w:tc>
        <w:tc>
          <w:tcPr>
            <w:tcW w:w="703" w:type="dxa"/>
          </w:tcPr>
          <w:p w:rsidR="00144B36" w:rsidRPr="00144B36" w:rsidRDefault="00144B36" w:rsidP="00144B36">
            <w:pPr>
              <w:tabs>
                <w:tab w:val="left" w:pos="284"/>
              </w:tabs>
              <w:rPr>
                <w:rFonts w:ascii="Times New Roman" w:eastAsia="Calibri" w:hAnsi="Times New Roman" w:cs="Times New Roman"/>
                <w:sz w:val="12"/>
                <w:szCs w:val="12"/>
              </w:rPr>
            </w:pPr>
            <w:r w:rsidRPr="00144B36">
              <w:rPr>
                <w:rFonts w:ascii="Times New Roman" w:eastAsia="Calibri" w:hAnsi="Times New Roman" w:cs="Times New Roman"/>
                <w:sz w:val="12"/>
                <w:szCs w:val="12"/>
              </w:rPr>
              <w:t>2,07</w:t>
            </w:r>
          </w:p>
        </w:tc>
        <w:tc>
          <w:tcPr>
            <w:tcW w:w="596" w:type="dxa"/>
          </w:tcPr>
          <w:p w:rsidR="00144B36" w:rsidRPr="00144B36" w:rsidRDefault="00144B36" w:rsidP="00144B36">
            <w:pPr>
              <w:tabs>
                <w:tab w:val="left" w:pos="284"/>
              </w:tabs>
              <w:rPr>
                <w:rFonts w:ascii="Times New Roman" w:eastAsia="Calibri" w:hAnsi="Times New Roman" w:cs="Times New Roman"/>
                <w:sz w:val="12"/>
                <w:szCs w:val="12"/>
              </w:rPr>
            </w:pPr>
            <w:r w:rsidRPr="00144B36">
              <w:rPr>
                <w:rFonts w:ascii="Times New Roman" w:eastAsia="Calibri" w:hAnsi="Times New Roman" w:cs="Times New Roman"/>
                <w:sz w:val="12"/>
                <w:szCs w:val="12"/>
              </w:rPr>
              <w:t>19,45</w:t>
            </w:r>
          </w:p>
        </w:tc>
        <w:tc>
          <w:tcPr>
            <w:tcW w:w="815" w:type="dxa"/>
          </w:tcPr>
          <w:p w:rsidR="00144B36" w:rsidRPr="00144B36" w:rsidRDefault="00144B36" w:rsidP="00144B36">
            <w:pPr>
              <w:tabs>
                <w:tab w:val="left" w:pos="284"/>
              </w:tabs>
              <w:rPr>
                <w:rFonts w:ascii="Times New Roman" w:eastAsia="Calibri" w:hAnsi="Times New Roman" w:cs="Times New Roman"/>
                <w:sz w:val="12"/>
                <w:szCs w:val="12"/>
              </w:rPr>
            </w:pPr>
            <w:r w:rsidRPr="00144B36">
              <w:rPr>
                <w:rFonts w:ascii="Times New Roman" w:eastAsia="Calibri" w:hAnsi="Times New Roman" w:cs="Times New Roman"/>
                <w:sz w:val="12"/>
                <w:szCs w:val="12"/>
              </w:rPr>
              <w:t>12,59</w:t>
            </w:r>
          </w:p>
        </w:tc>
      </w:tr>
      <w:tr w:rsidR="00144B36" w:rsidRPr="00144B36" w:rsidTr="008961E0">
        <w:trPr>
          <w:trHeight w:val="20"/>
        </w:trPr>
        <w:tc>
          <w:tcPr>
            <w:tcW w:w="2346" w:type="dxa"/>
          </w:tcPr>
          <w:p w:rsidR="00144B36" w:rsidRPr="00144B36" w:rsidRDefault="00144B36" w:rsidP="00144B36">
            <w:pPr>
              <w:tabs>
                <w:tab w:val="left" w:pos="284"/>
              </w:tabs>
              <w:rPr>
                <w:rFonts w:ascii="Times New Roman" w:eastAsia="Calibri" w:hAnsi="Times New Roman" w:cs="Times New Roman"/>
                <w:sz w:val="12"/>
                <w:szCs w:val="12"/>
              </w:rPr>
            </w:pPr>
            <w:r w:rsidRPr="00144B36">
              <w:rPr>
                <w:rFonts w:ascii="Times New Roman" w:eastAsia="Calibri" w:hAnsi="Times New Roman" w:cs="Times New Roman"/>
                <w:sz w:val="12"/>
                <w:szCs w:val="12"/>
              </w:rPr>
              <w:t>4. Выгреб емкостью 5 м3</w:t>
            </w:r>
          </w:p>
        </w:tc>
        <w:tc>
          <w:tcPr>
            <w:tcW w:w="563" w:type="dxa"/>
          </w:tcPr>
          <w:p w:rsidR="00144B36" w:rsidRPr="00144B36" w:rsidRDefault="00144B36" w:rsidP="00144B36">
            <w:pPr>
              <w:tabs>
                <w:tab w:val="left" w:pos="284"/>
              </w:tabs>
              <w:rPr>
                <w:rFonts w:ascii="Times New Roman" w:eastAsia="Calibri" w:hAnsi="Times New Roman" w:cs="Times New Roman"/>
                <w:sz w:val="12"/>
                <w:szCs w:val="12"/>
              </w:rPr>
            </w:pPr>
            <w:r w:rsidRPr="00144B36">
              <w:rPr>
                <w:rFonts w:ascii="Times New Roman" w:eastAsia="Calibri" w:hAnsi="Times New Roman" w:cs="Times New Roman"/>
                <w:sz w:val="12"/>
                <w:szCs w:val="12"/>
              </w:rPr>
              <w:t>58,53</w:t>
            </w:r>
          </w:p>
        </w:tc>
        <w:tc>
          <w:tcPr>
            <w:tcW w:w="595" w:type="dxa"/>
          </w:tcPr>
          <w:p w:rsidR="00144B36" w:rsidRPr="00144B36" w:rsidRDefault="00144B36" w:rsidP="00144B36">
            <w:pPr>
              <w:tabs>
                <w:tab w:val="left" w:pos="284"/>
              </w:tabs>
              <w:rPr>
                <w:rFonts w:ascii="Times New Roman" w:eastAsia="Calibri" w:hAnsi="Times New Roman" w:cs="Times New Roman"/>
                <w:sz w:val="12"/>
                <w:szCs w:val="12"/>
              </w:rPr>
            </w:pPr>
            <w:r w:rsidRPr="00144B36">
              <w:rPr>
                <w:rFonts w:ascii="Times New Roman" w:eastAsia="Calibri" w:hAnsi="Times New Roman" w:cs="Times New Roman"/>
                <w:sz w:val="12"/>
                <w:szCs w:val="12"/>
              </w:rPr>
              <w:t>48,56</w:t>
            </w:r>
          </w:p>
        </w:tc>
        <w:tc>
          <w:tcPr>
            <w:tcW w:w="595" w:type="dxa"/>
          </w:tcPr>
          <w:p w:rsidR="00144B36" w:rsidRPr="00144B36" w:rsidRDefault="00144B36" w:rsidP="00144B36">
            <w:pPr>
              <w:tabs>
                <w:tab w:val="left" w:pos="284"/>
              </w:tabs>
              <w:rPr>
                <w:rFonts w:ascii="Times New Roman" w:eastAsia="Calibri" w:hAnsi="Times New Roman" w:cs="Times New Roman"/>
                <w:sz w:val="12"/>
                <w:szCs w:val="12"/>
              </w:rPr>
            </w:pPr>
            <w:r w:rsidRPr="00144B36">
              <w:rPr>
                <w:rFonts w:ascii="Times New Roman" w:eastAsia="Calibri" w:hAnsi="Times New Roman" w:cs="Times New Roman"/>
                <w:sz w:val="12"/>
                <w:szCs w:val="12"/>
              </w:rPr>
              <w:t>38,61</w:t>
            </w:r>
          </w:p>
        </w:tc>
        <w:tc>
          <w:tcPr>
            <w:tcW w:w="596" w:type="dxa"/>
          </w:tcPr>
          <w:p w:rsidR="00144B36" w:rsidRPr="00144B36" w:rsidRDefault="00144B36" w:rsidP="00144B36">
            <w:pPr>
              <w:tabs>
                <w:tab w:val="left" w:pos="284"/>
              </w:tabs>
              <w:rPr>
                <w:rFonts w:ascii="Times New Roman" w:eastAsia="Calibri" w:hAnsi="Times New Roman" w:cs="Times New Roman"/>
                <w:sz w:val="12"/>
                <w:szCs w:val="12"/>
              </w:rPr>
            </w:pPr>
            <w:r w:rsidRPr="00144B36">
              <w:rPr>
                <w:rFonts w:ascii="Times New Roman" w:eastAsia="Calibri" w:hAnsi="Times New Roman" w:cs="Times New Roman"/>
                <w:sz w:val="12"/>
                <w:szCs w:val="12"/>
              </w:rPr>
              <w:t>17,63</w:t>
            </w:r>
          </w:p>
        </w:tc>
        <w:tc>
          <w:tcPr>
            <w:tcW w:w="704" w:type="dxa"/>
          </w:tcPr>
          <w:p w:rsidR="00144B36" w:rsidRPr="00144B36" w:rsidRDefault="00144B36" w:rsidP="00144B36">
            <w:pPr>
              <w:tabs>
                <w:tab w:val="left" w:pos="284"/>
              </w:tabs>
              <w:rPr>
                <w:rFonts w:ascii="Times New Roman" w:eastAsia="Calibri" w:hAnsi="Times New Roman" w:cs="Times New Roman"/>
                <w:sz w:val="12"/>
                <w:szCs w:val="12"/>
              </w:rPr>
            </w:pPr>
            <w:r w:rsidRPr="00144B36">
              <w:rPr>
                <w:rFonts w:ascii="Times New Roman" w:eastAsia="Calibri" w:hAnsi="Times New Roman" w:cs="Times New Roman"/>
                <w:sz w:val="12"/>
                <w:szCs w:val="12"/>
              </w:rPr>
              <w:t>2,07</w:t>
            </w:r>
          </w:p>
        </w:tc>
        <w:tc>
          <w:tcPr>
            <w:tcW w:w="703" w:type="dxa"/>
          </w:tcPr>
          <w:p w:rsidR="00144B36" w:rsidRPr="00144B36" w:rsidRDefault="00144B36" w:rsidP="00144B36">
            <w:pPr>
              <w:tabs>
                <w:tab w:val="left" w:pos="284"/>
              </w:tabs>
              <w:rPr>
                <w:rFonts w:ascii="Times New Roman" w:eastAsia="Calibri" w:hAnsi="Times New Roman" w:cs="Times New Roman"/>
                <w:sz w:val="12"/>
                <w:szCs w:val="12"/>
              </w:rPr>
            </w:pPr>
            <w:r w:rsidRPr="00144B36">
              <w:rPr>
                <w:rFonts w:ascii="Times New Roman" w:eastAsia="Calibri" w:hAnsi="Times New Roman" w:cs="Times New Roman"/>
                <w:sz w:val="12"/>
                <w:szCs w:val="12"/>
              </w:rPr>
              <w:t>-</w:t>
            </w:r>
          </w:p>
        </w:tc>
        <w:tc>
          <w:tcPr>
            <w:tcW w:w="596" w:type="dxa"/>
          </w:tcPr>
          <w:p w:rsidR="00144B36" w:rsidRPr="00144B36" w:rsidRDefault="00144B36" w:rsidP="00144B36">
            <w:pPr>
              <w:tabs>
                <w:tab w:val="left" w:pos="284"/>
              </w:tabs>
              <w:rPr>
                <w:rFonts w:ascii="Times New Roman" w:eastAsia="Calibri" w:hAnsi="Times New Roman" w:cs="Times New Roman"/>
                <w:sz w:val="12"/>
                <w:szCs w:val="12"/>
              </w:rPr>
            </w:pPr>
            <w:r w:rsidRPr="00144B36">
              <w:rPr>
                <w:rFonts w:ascii="Times New Roman" w:eastAsia="Calibri" w:hAnsi="Times New Roman" w:cs="Times New Roman"/>
                <w:sz w:val="12"/>
                <w:szCs w:val="12"/>
              </w:rPr>
              <w:t>62,39</w:t>
            </w:r>
          </w:p>
        </w:tc>
        <w:tc>
          <w:tcPr>
            <w:tcW w:w="815" w:type="dxa"/>
          </w:tcPr>
          <w:p w:rsidR="00144B36" w:rsidRPr="00144B36" w:rsidRDefault="00144B36" w:rsidP="00144B36">
            <w:pPr>
              <w:tabs>
                <w:tab w:val="left" w:pos="284"/>
              </w:tabs>
              <w:rPr>
                <w:rFonts w:ascii="Times New Roman" w:eastAsia="Calibri" w:hAnsi="Times New Roman" w:cs="Times New Roman"/>
                <w:sz w:val="12"/>
                <w:szCs w:val="12"/>
              </w:rPr>
            </w:pPr>
            <w:r w:rsidRPr="00144B36">
              <w:rPr>
                <w:rFonts w:ascii="Times New Roman" w:eastAsia="Calibri" w:hAnsi="Times New Roman" w:cs="Times New Roman"/>
                <w:sz w:val="12"/>
                <w:szCs w:val="12"/>
              </w:rPr>
              <w:t>47,62</w:t>
            </w:r>
          </w:p>
        </w:tc>
      </w:tr>
      <w:tr w:rsidR="00144B36" w:rsidRPr="00144B36" w:rsidTr="008961E0">
        <w:trPr>
          <w:trHeight w:val="20"/>
        </w:trPr>
        <w:tc>
          <w:tcPr>
            <w:tcW w:w="2346" w:type="dxa"/>
          </w:tcPr>
          <w:p w:rsidR="00144B36" w:rsidRPr="00144B36" w:rsidRDefault="00144B36" w:rsidP="00144B36">
            <w:pPr>
              <w:tabs>
                <w:tab w:val="left" w:pos="284"/>
              </w:tabs>
              <w:rPr>
                <w:rFonts w:ascii="Times New Roman" w:eastAsia="Calibri" w:hAnsi="Times New Roman" w:cs="Times New Roman"/>
                <w:sz w:val="12"/>
                <w:szCs w:val="12"/>
              </w:rPr>
            </w:pPr>
            <w:r w:rsidRPr="00144B36">
              <w:rPr>
                <w:rFonts w:ascii="Times New Roman" w:eastAsia="Calibri" w:hAnsi="Times New Roman" w:cs="Times New Roman"/>
                <w:sz w:val="12"/>
                <w:szCs w:val="12"/>
              </w:rPr>
              <w:t>5. КТП № 1</w:t>
            </w:r>
          </w:p>
        </w:tc>
        <w:tc>
          <w:tcPr>
            <w:tcW w:w="563" w:type="dxa"/>
          </w:tcPr>
          <w:p w:rsidR="00144B36" w:rsidRPr="00144B36" w:rsidRDefault="00144B36" w:rsidP="00144B36">
            <w:pPr>
              <w:tabs>
                <w:tab w:val="left" w:pos="284"/>
              </w:tabs>
              <w:rPr>
                <w:rFonts w:ascii="Times New Roman" w:eastAsia="Calibri" w:hAnsi="Times New Roman" w:cs="Times New Roman"/>
                <w:sz w:val="12"/>
                <w:szCs w:val="12"/>
              </w:rPr>
            </w:pPr>
            <w:r w:rsidRPr="00144B36">
              <w:rPr>
                <w:rFonts w:ascii="Times New Roman" w:eastAsia="Calibri" w:hAnsi="Times New Roman" w:cs="Times New Roman"/>
                <w:sz w:val="12"/>
                <w:szCs w:val="12"/>
              </w:rPr>
              <w:t>49,08</w:t>
            </w:r>
          </w:p>
        </w:tc>
        <w:tc>
          <w:tcPr>
            <w:tcW w:w="595" w:type="dxa"/>
          </w:tcPr>
          <w:p w:rsidR="00144B36" w:rsidRPr="00144B36" w:rsidRDefault="00144B36" w:rsidP="00144B36">
            <w:pPr>
              <w:tabs>
                <w:tab w:val="left" w:pos="284"/>
              </w:tabs>
              <w:rPr>
                <w:rFonts w:ascii="Times New Roman" w:eastAsia="Calibri" w:hAnsi="Times New Roman" w:cs="Times New Roman"/>
                <w:sz w:val="12"/>
                <w:szCs w:val="12"/>
              </w:rPr>
            </w:pPr>
            <w:r w:rsidRPr="00144B36">
              <w:rPr>
                <w:rFonts w:ascii="Times New Roman" w:eastAsia="Calibri" w:hAnsi="Times New Roman" w:cs="Times New Roman"/>
                <w:sz w:val="12"/>
                <w:szCs w:val="12"/>
              </w:rPr>
              <w:t>46,72</w:t>
            </w:r>
          </w:p>
        </w:tc>
        <w:tc>
          <w:tcPr>
            <w:tcW w:w="595" w:type="dxa"/>
          </w:tcPr>
          <w:p w:rsidR="00144B36" w:rsidRPr="00144B36" w:rsidRDefault="00144B36" w:rsidP="00144B36">
            <w:pPr>
              <w:tabs>
                <w:tab w:val="left" w:pos="284"/>
              </w:tabs>
              <w:rPr>
                <w:rFonts w:ascii="Times New Roman" w:eastAsia="Calibri" w:hAnsi="Times New Roman" w:cs="Times New Roman"/>
                <w:sz w:val="12"/>
                <w:szCs w:val="12"/>
              </w:rPr>
            </w:pPr>
            <w:r w:rsidRPr="00144B36">
              <w:rPr>
                <w:rFonts w:ascii="Times New Roman" w:eastAsia="Calibri" w:hAnsi="Times New Roman" w:cs="Times New Roman"/>
                <w:sz w:val="12"/>
                <w:szCs w:val="12"/>
              </w:rPr>
              <w:t>46,69</w:t>
            </w:r>
          </w:p>
        </w:tc>
        <w:tc>
          <w:tcPr>
            <w:tcW w:w="596" w:type="dxa"/>
          </w:tcPr>
          <w:p w:rsidR="00144B36" w:rsidRPr="00144B36" w:rsidRDefault="00144B36" w:rsidP="00144B36">
            <w:pPr>
              <w:tabs>
                <w:tab w:val="left" w:pos="284"/>
              </w:tabs>
              <w:rPr>
                <w:rFonts w:ascii="Times New Roman" w:eastAsia="Calibri" w:hAnsi="Times New Roman" w:cs="Times New Roman"/>
                <w:sz w:val="12"/>
                <w:szCs w:val="12"/>
              </w:rPr>
            </w:pPr>
            <w:r w:rsidRPr="00144B36">
              <w:rPr>
                <w:rFonts w:ascii="Times New Roman" w:eastAsia="Calibri" w:hAnsi="Times New Roman" w:cs="Times New Roman"/>
                <w:sz w:val="12"/>
                <w:szCs w:val="12"/>
              </w:rPr>
              <w:t>42,76</w:t>
            </w:r>
          </w:p>
        </w:tc>
        <w:tc>
          <w:tcPr>
            <w:tcW w:w="704" w:type="dxa"/>
          </w:tcPr>
          <w:p w:rsidR="00144B36" w:rsidRPr="00144B36" w:rsidRDefault="00144B36" w:rsidP="00144B36">
            <w:pPr>
              <w:tabs>
                <w:tab w:val="left" w:pos="284"/>
              </w:tabs>
              <w:rPr>
                <w:rFonts w:ascii="Times New Roman" w:eastAsia="Calibri" w:hAnsi="Times New Roman" w:cs="Times New Roman"/>
                <w:sz w:val="12"/>
                <w:szCs w:val="12"/>
              </w:rPr>
            </w:pPr>
            <w:r w:rsidRPr="00144B36">
              <w:rPr>
                <w:rFonts w:ascii="Times New Roman" w:eastAsia="Calibri" w:hAnsi="Times New Roman" w:cs="Times New Roman"/>
                <w:sz w:val="12"/>
                <w:szCs w:val="12"/>
              </w:rPr>
              <w:t>19,45</w:t>
            </w:r>
          </w:p>
        </w:tc>
        <w:tc>
          <w:tcPr>
            <w:tcW w:w="703" w:type="dxa"/>
          </w:tcPr>
          <w:p w:rsidR="00144B36" w:rsidRPr="00144B36" w:rsidRDefault="00144B36" w:rsidP="00144B36">
            <w:pPr>
              <w:tabs>
                <w:tab w:val="left" w:pos="284"/>
              </w:tabs>
              <w:rPr>
                <w:rFonts w:ascii="Times New Roman" w:eastAsia="Calibri" w:hAnsi="Times New Roman" w:cs="Times New Roman"/>
                <w:sz w:val="12"/>
                <w:szCs w:val="12"/>
              </w:rPr>
            </w:pPr>
            <w:r w:rsidRPr="00144B36">
              <w:rPr>
                <w:rFonts w:ascii="Times New Roman" w:eastAsia="Calibri" w:hAnsi="Times New Roman" w:cs="Times New Roman"/>
                <w:sz w:val="12"/>
                <w:szCs w:val="12"/>
              </w:rPr>
              <w:t>62,39</w:t>
            </w:r>
          </w:p>
        </w:tc>
        <w:tc>
          <w:tcPr>
            <w:tcW w:w="596" w:type="dxa"/>
          </w:tcPr>
          <w:p w:rsidR="00144B36" w:rsidRPr="00144B36" w:rsidRDefault="00144B36" w:rsidP="00144B36">
            <w:pPr>
              <w:tabs>
                <w:tab w:val="left" w:pos="284"/>
              </w:tabs>
              <w:rPr>
                <w:rFonts w:ascii="Times New Roman" w:eastAsia="Calibri" w:hAnsi="Times New Roman" w:cs="Times New Roman"/>
                <w:sz w:val="12"/>
                <w:szCs w:val="12"/>
              </w:rPr>
            </w:pPr>
            <w:r w:rsidRPr="00144B36">
              <w:rPr>
                <w:rFonts w:ascii="Times New Roman" w:eastAsia="Calibri" w:hAnsi="Times New Roman" w:cs="Times New Roman"/>
                <w:sz w:val="12"/>
                <w:szCs w:val="12"/>
              </w:rPr>
              <w:t>-</w:t>
            </w:r>
          </w:p>
        </w:tc>
        <w:tc>
          <w:tcPr>
            <w:tcW w:w="815" w:type="dxa"/>
          </w:tcPr>
          <w:p w:rsidR="00144B36" w:rsidRPr="00144B36" w:rsidRDefault="00144B36" w:rsidP="00144B36">
            <w:pPr>
              <w:tabs>
                <w:tab w:val="left" w:pos="284"/>
              </w:tabs>
              <w:rPr>
                <w:rFonts w:ascii="Times New Roman" w:eastAsia="Calibri" w:hAnsi="Times New Roman" w:cs="Times New Roman"/>
                <w:sz w:val="12"/>
                <w:szCs w:val="12"/>
              </w:rPr>
            </w:pPr>
            <w:r w:rsidRPr="00144B36">
              <w:rPr>
                <w:rFonts w:ascii="Times New Roman" w:eastAsia="Calibri" w:hAnsi="Times New Roman" w:cs="Times New Roman"/>
                <w:sz w:val="12"/>
                <w:szCs w:val="12"/>
              </w:rPr>
              <w:t>14,27</w:t>
            </w:r>
          </w:p>
        </w:tc>
      </w:tr>
      <w:tr w:rsidR="00144B36" w:rsidRPr="00144B36" w:rsidTr="008961E0">
        <w:trPr>
          <w:trHeight w:val="20"/>
        </w:trPr>
        <w:tc>
          <w:tcPr>
            <w:tcW w:w="2346" w:type="dxa"/>
          </w:tcPr>
          <w:p w:rsidR="00144B36" w:rsidRPr="00144B36" w:rsidRDefault="00144B36" w:rsidP="00144B36">
            <w:pPr>
              <w:tabs>
                <w:tab w:val="left" w:pos="284"/>
              </w:tabs>
              <w:rPr>
                <w:rFonts w:ascii="Times New Roman" w:eastAsia="Calibri" w:hAnsi="Times New Roman" w:cs="Times New Roman"/>
                <w:sz w:val="12"/>
                <w:szCs w:val="12"/>
              </w:rPr>
            </w:pPr>
            <w:r w:rsidRPr="00144B36">
              <w:rPr>
                <w:rFonts w:ascii="Times New Roman" w:eastAsia="Calibri" w:hAnsi="Times New Roman" w:cs="Times New Roman"/>
                <w:sz w:val="12"/>
                <w:szCs w:val="12"/>
              </w:rPr>
              <w:t>5. КТП № 2</w:t>
            </w:r>
          </w:p>
        </w:tc>
        <w:tc>
          <w:tcPr>
            <w:tcW w:w="563" w:type="dxa"/>
          </w:tcPr>
          <w:p w:rsidR="00144B36" w:rsidRPr="00144B36" w:rsidRDefault="00144B36" w:rsidP="00144B36">
            <w:pPr>
              <w:tabs>
                <w:tab w:val="left" w:pos="284"/>
              </w:tabs>
              <w:rPr>
                <w:rFonts w:ascii="Times New Roman" w:eastAsia="Calibri" w:hAnsi="Times New Roman" w:cs="Times New Roman"/>
                <w:sz w:val="12"/>
                <w:szCs w:val="12"/>
              </w:rPr>
            </w:pPr>
            <w:r w:rsidRPr="00144B36">
              <w:rPr>
                <w:rFonts w:ascii="Times New Roman" w:eastAsia="Calibri" w:hAnsi="Times New Roman" w:cs="Times New Roman"/>
                <w:sz w:val="12"/>
                <w:szCs w:val="12"/>
              </w:rPr>
              <w:t>49,03</w:t>
            </w:r>
          </w:p>
        </w:tc>
        <w:tc>
          <w:tcPr>
            <w:tcW w:w="595" w:type="dxa"/>
          </w:tcPr>
          <w:p w:rsidR="00144B36" w:rsidRPr="00144B36" w:rsidRDefault="00144B36" w:rsidP="00144B36">
            <w:pPr>
              <w:tabs>
                <w:tab w:val="left" w:pos="284"/>
              </w:tabs>
              <w:rPr>
                <w:rFonts w:ascii="Times New Roman" w:eastAsia="Calibri" w:hAnsi="Times New Roman" w:cs="Times New Roman"/>
                <w:sz w:val="12"/>
                <w:szCs w:val="12"/>
              </w:rPr>
            </w:pPr>
            <w:r w:rsidRPr="00144B36">
              <w:rPr>
                <w:rFonts w:ascii="Times New Roman" w:eastAsia="Calibri" w:hAnsi="Times New Roman" w:cs="Times New Roman"/>
                <w:sz w:val="12"/>
                <w:szCs w:val="12"/>
              </w:rPr>
              <w:t>44,10</w:t>
            </w:r>
          </w:p>
        </w:tc>
        <w:tc>
          <w:tcPr>
            <w:tcW w:w="595" w:type="dxa"/>
          </w:tcPr>
          <w:p w:rsidR="00144B36" w:rsidRPr="00144B36" w:rsidRDefault="00144B36" w:rsidP="00144B36">
            <w:pPr>
              <w:tabs>
                <w:tab w:val="left" w:pos="284"/>
              </w:tabs>
              <w:rPr>
                <w:rFonts w:ascii="Times New Roman" w:eastAsia="Calibri" w:hAnsi="Times New Roman" w:cs="Times New Roman"/>
                <w:sz w:val="12"/>
                <w:szCs w:val="12"/>
              </w:rPr>
            </w:pPr>
            <w:r w:rsidRPr="00144B36">
              <w:rPr>
                <w:rFonts w:ascii="Times New Roman" w:eastAsia="Calibri" w:hAnsi="Times New Roman" w:cs="Times New Roman"/>
                <w:sz w:val="12"/>
                <w:szCs w:val="12"/>
              </w:rPr>
              <w:t>40,65</w:t>
            </w:r>
          </w:p>
        </w:tc>
        <w:tc>
          <w:tcPr>
            <w:tcW w:w="596" w:type="dxa"/>
          </w:tcPr>
          <w:p w:rsidR="00144B36" w:rsidRPr="00144B36" w:rsidRDefault="00144B36" w:rsidP="00144B36">
            <w:pPr>
              <w:tabs>
                <w:tab w:val="left" w:pos="284"/>
              </w:tabs>
              <w:rPr>
                <w:rFonts w:ascii="Times New Roman" w:eastAsia="Calibri" w:hAnsi="Times New Roman" w:cs="Times New Roman"/>
                <w:sz w:val="12"/>
                <w:szCs w:val="12"/>
              </w:rPr>
            </w:pPr>
            <w:r w:rsidRPr="00144B36">
              <w:rPr>
                <w:rFonts w:ascii="Times New Roman" w:eastAsia="Calibri" w:hAnsi="Times New Roman" w:cs="Times New Roman"/>
                <w:sz w:val="12"/>
                <w:szCs w:val="12"/>
              </w:rPr>
              <w:t>31,30</w:t>
            </w:r>
          </w:p>
        </w:tc>
        <w:tc>
          <w:tcPr>
            <w:tcW w:w="704" w:type="dxa"/>
          </w:tcPr>
          <w:p w:rsidR="00144B36" w:rsidRPr="00144B36" w:rsidRDefault="00144B36" w:rsidP="00144B36">
            <w:pPr>
              <w:tabs>
                <w:tab w:val="left" w:pos="284"/>
              </w:tabs>
              <w:rPr>
                <w:rFonts w:ascii="Times New Roman" w:eastAsia="Calibri" w:hAnsi="Times New Roman" w:cs="Times New Roman"/>
                <w:sz w:val="12"/>
                <w:szCs w:val="12"/>
              </w:rPr>
            </w:pPr>
            <w:r w:rsidRPr="00144B36">
              <w:rPr>
                <w:rFonts w:ascii="Times New Roman" w:eastAsia="Calibri" w:hAnsi="Times New Roman" w:cs="Times New Roman"/>
                <w:sz w:val="12"/>
                <w:szCs w:val="12"/>
              </w:rPr>
              <w:t>12,59</w:t>
            </w:r>
          </w:p>
        </w:tc>
        <w:tc>
          <w:tcPr>
            <w:tcW w:w="703" w:type="dxa"/>
          </w:tcPr>
          <w:p w:rsidR="00144B36" w:rsidRPr="00144B36" w:rsidRDefault="00144B36" w:rsidP="00144B36">
            <w:pPr>
              <w:tabs>
                <w:tab w:val="left" w:pos="284"/>
              </w:tabs>
              <w:rPr>
                <w:rFonts w:ascii="Times New Roman" w:eastAsia="Calibri" w:hAnsi="Times New Roman" w:cs="Times New Roman"/>
                <w:sz w:val="12"/>
                <w:szCs w:val="12"/>
              </w:rPr>
            </w:pPr>
            <w:r w:rsidRPr="00144B36">
              <w:rPr>
                <w:rFonts w:ascii="Times New Roman" w:eastAsia="Calibri" w:hAnsi="Times New Roman" w:cs="Times New Roman"/>
                <w:sz w:val="12"/>
                <w:szCs w:val="12"/>
              </w:rPr>
              <w:t>47,62</w:t>
            </w:r>
          </w:p>
        </w:tc>
        <w:tc>
          <w:tcPr>
            <w:tcW w:w="596" w:type="dxa"/>
          </w:tcPr>
          <w:p w:rsidR="00144B36" w:rsidRPr="00144B36" w:rsidRDefault="00144B36" w:rsidP="00144B36">
            <w:pPr>
              <w:tabs>
                <w:tab w:val="left" w:pos="284"/>
              </w:tabs>
              <w:rPr>
                <w:rFonts w:ascii="Times New Roman" w:eastAsia="Calibri" w:hAnsi="Times New Roman" w:cs="Times New Roman"/>
                <w:sz w:val="12"/>
                <w:szCs w:val="12"/>
              </w:rPr>
            </w:pPr>
            <w:r w:rsidRPr="00144B36">
              <w:rPr>
                <w:rFonts w:ascii="Times New Roman" w:eastAsia="Calibri" w:hAnsi="Times New Roman" w:cs="Times New Roman"/>
                <w:sz w:val="12"/>
                <w:szCs w:val="12"/>
              </w:rPr>
              <w:t>14,27</w:t>
            </w:r>
          </w:p>
        </w:tc>
        <w:tc>
          <w:tcPr>
            <w:tcW w:w="815" w:type="dxa"/>
          </w:tcPr>
          <w:p w:rsidR="00144B36" w:rsidRPr="00144B36" w:rsidRDefault="00144B36" w:rsidP="00144B36">
            <w:pPr>
              <w:tabs>
                <w:tab w:val="left" w:pos="284"/>
              </w:tabs>
              <w:rPr>
                <w:rFonts w:ascii="Times New Roman" w:eastAsia="Calibri" w:hAnsi="Times New Roman" w:cs="Times New Roman"/>
                <w:sz w:val="12"/>
                <w:szCs w:val="12"/>
              </w:rPr>
            </w:pPr>
            <w:r w:rsidRPr="00144B36">
              <w:rPr>
                <w:rFonts w:ascii="Times New Roman" w:eastAsia="Calibri" w:hAnsi="Times New Roman" w:cs="Times New Roman"/>
                <w:sz w:val="12"/>
                <w:szCs w:val="12"/>
              </w:rPr>
              <w:t>-</w:t>
            </w:r>
          </w:p>
        </w:tc>
      </w:tr>
    </w:tbl>
    <w:p w:rsidR="00144B36" w:rsidRPr="00144B36" w:rsidRDefault="00144B36" w:rsidP="00144B36">
      <w:pPr>
        <w:tabs>
          <w:tab w:val="left" w:pos="284"/>
        </w:tabs>
        <w:spacing w:after="0" w:line="240" w:lineRule="auto"/>
        <w:jc w:val="both"/>
        <w:rPr>
          <w:rFonts w:ascii="Times New Roman" w:eastAsia="Calibri" w:hAnsi="Times New Roman" w:cs="Times New Roman"/>
          <w:sz w:val="12"/>
          <w:szCs w:val="12"/>
        </w:rPr>
      </w:pPr>
    </w:p>
    <w:p w:rsidR="00144B36" w:rsidRPr="00144B36" w:rsidRDefault="00144B36" w:rsidP="00144B36">
      <w:pPr>
        <w:tabs>
          <w:tab w:val="left" w:pos="284"/>
        </w:tabs>
        <w:spacing w:after="0" w:line="240" w:lineRule="auto"/>
        <w:ind w:firstLine="284"/>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Таким образом, расстояния между проектируемыми зданиями и сооружениями удовлетворяют требованиям СП 4.13130.2013 п. 4.3, п. 6.1.2 и превышают минимальные допустимые расстояния (см. лист 16 раздела 397-ПБГ).</w:t>
      </w:r>
    </w:p>
    <w:p w:rsidR="00144B36" w:rsidRPr="00144B36" w:rsidRDefault="00144B36" w:rsidP="00144B36">
      <w:pPr>
        <w:tabs>
          <w:tab w:val="left" w:pos="284"/>
        </w:tabs>
        <w:spacing w:after="0" w:line="240" w:lineRule="auto"/>
        <w:ind w:firstLine="284"/>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Для обеспечения наружного противопожарного водоснабжения села Калиновка на проектируемой кольцевой сети водопровода предусматривается установка пожарных гидрантов на расстоянии 96 – 158 м друг от друга. Расстановка пожарных гидрантов обеспечивает пожаротушение любого здания с учетом прокладки рукавных линий длиной не более 100 м по дорогам с твердым покрытием. Пожарные гидранты размещены вдоль существующих автомобильных дорог на расстоянии не более 2,5 м от края проезжей части, не ближе 5 м от зданий.</w:t>
      </w:r>
    </w:p>
    <w:p w:rsidR="00144B36" w:rsidRPr="00144B36" w:rsidRDefault="00144B36" w:rsidP="00144B36">
      <w:pPr>
        <w:tabs>
          <w:tab w:val="left" w:pos="284"/>
        </w:tabs>
        <w:spacing w:after="0" w:line="240" w:lineRule="auto"/>
        <w:ind w:firstLine="284"/>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К системе противопожарного водоснабжения предусматривается постоянный доступ для пожарных подразделений и их оборудования.</w:t>
      </w:r>
    </w:p>
    <w:p w:rsidR="00144B36" w:rsidRPr="00144B36" w:rsidRDefault="00144B36" w:rsidP="00144B36">
      <w:pPr>
        <w:tabs>
          <w:tab w:val="left" w:pos="284"/>
        </w:tabs>
        <w:spacing w:after="0" w:line="240" w:lineRule="auto"/>
        <w:ind w:firstLine="284"/>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5.1. Мероприятия по сохранению объектов культурного наследия</w:t>
      </w:r>
    </w:p>
    <w:p w:rsidR="00144B36" w:rsidRPr="00144B36" w:rsidRDefault="00144B36" w:rsidP="00144B36">
      <w:pPr>
        <w:tabs>
          <w:tab w:val="left" w:pos="284"/>
        </w:tabs>
        <w:spacing w:after="0" w:line="240" w:lineRule="auto"/>
        <w:ind w:firstLine="284"/>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Разработка мероприятий по сохранению объектов культурного наследия не требуется, так как проектируемый линейный объект не затрагивает такие объекты.</w:t>
      </w:r>
    </w:p>
    <w:p w:rsidR="00144B36" w:rsidRPr="00144B36" w:rsidRDefault="00144B36" w:rsidP="00144B36">
      <w:pPr>
        <w:tabs>
          <w:tab w:val="left" w:pos="284"/>
        </w:tabs>
        <w:spacing w:after="0" w:line="240" w:lineRule="auto"/>
        <w:ind w:firstLine="284"/>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5.2. Мероприятия по охране окружающей среды</w:t>
      </w:r>
    </w:p>
    <w:p w:rsidR="00144B36" w:rsidRPr="00144B36" w:rsidRDefault="00144B36" w:rsidP="00144B36">
      <w:pPr>
        <w:tabs>
          <w:tab w:val="left" w:pos="284"/>
        </w:tabs>
        <w:spacing w:after="0" w:line="240" w:lineRule="auto"/>
        <w:ind w:firstLine="284"/>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Проведенная оценка воздействия на окружающую среду объекта строительства в районе его размещения свидетельствует о следующем:</w:t>
      </w:r>
    </w:p>
    <w:p w:rsidR="00144B36" w:rsidRPr="00144B36" w:rsidRDefault="00144B36" w:rsidP="00144B36">
      <w:pPr>
        <w:tabs>
          <w:tab w:val="left" w:pos="284"/>
        </w:tabs>
        <w:spacing w:after="0" w:line="240" w:lineRule="auto"/>
        <w:ind w:firstLine="284"/>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  проектируемый объект – не являются источниками повышенной экологической опасности для прилегающей к ней территории села при соблюдении требований природоохранного законодательства;</w:t>
      </w:r>
    </w:p>
    <w:p w:rsidR="00144B36" w:rsidRPr="00144B36" w:rsidRDefault="00144B36" w:rsidP="00144B36">
      <w:pPr>
        <w:tabs>
          <w:tab w:val="left" w:pos="284"/>
        </w:tabs>
        <w:spacing w:after="0" w:line="240" w:lineRule="auto"/>
        <w:ind w:firstLine="284"/>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  намечаемая хозяйственная деятельность не связана с изменением категории земель на данном участке или усилением влияния на земельные ресурсы;</w:t>
      </w:r>
    </w:p>
    <w:p w:rsidR="00144B36" w:rsidRPr="00144B36" w:rsidRDefault="00144B36" w:rsidP="00144B36">
      <w:pPr>
        <w:tabs>
          <w:tab w:val="left" w:pos="284"/>
        </w:tabs>
        <w:spacing w:after="0" w:line="240" w:lineRule="auto"/>
        <w:ind w:firstLine="284"/>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 для последующей эксплуатации объекта не требуется отведение новых земель;</w:t>
      </w:r>
    </w:p>
    <w:p w:rsidR="00144B36" w:rsidRPr="00144B36" w:rsidRDefault="00144B36" w:rsidP="00144B36">
      <w:pPr>
        <w:tabs>
          <w:tab w:val="left" w:pos="284"/>
        </w:tabs>
        <w:spacing w:after="0" w:line="240" w:lineRule="auto"/>
        <w:ind w:firstLine="284"/>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 xml:space="preserve">– комплекс предусмотренных </w:t>
      </w:r>
      <w:proofErr w:type="spellStart"/>
      <w:r w:rsidRPr="00144B36">
        <w:rPr>
          <w:rFonts w:ascii="Times New Roman" w:eastAsia="Calibri" w:hAnsi="Times New Roman" w:cs="Times New Roman"/>
          <w:sz w:val="12"/>
          <w:szCs w:val="12"/>
        </w:rPr>
        <w:t>шумозащитных</w:t>
      </w:r>
      <w:proofErr w:type="spellEnd"/>
      <w:r w:rsidRPr="00144B36">
        <w:rPr>
          <w:rFonts w:ascii="Times New Roman" w:eastAsia="Calibri" w:hAnsi="Times New Roman" w:cs="Times New Roman"/>
          <w:sz w:val="12"/>
          <w:szCs w:val="12"/>
        </w:rPr>
        <w:t xml:space="preserve"> мероприятий - установка звукоизолирующего экрана и режим проведения строительно-монтажных работ только в 1 дневную смену - снижает влияние шума от источников стройплощадки, простого закрытия форточки на время проведения СМР с 8 до 17 часов достаточно для обеспечения акустического комфорта в жилых домах. Эти меры являются достаточными для условий стройплощадки при строительстве;</w:t>
      </w:r>
    </w:p>
    <w:p w:rsidR="00144B36" w:rsidRPr="00144B36" w:rsidRDefault="00144B36" w:rsidP="00144B36">
      <w:pPr>
        <w:tabs>
          <w:tab w:val="left" w:pos="284"/>
        </w:tabs>
        <w:spacing w:after="0" w:line="240" w:lineRule="auto"/>
        <w:ind w:firstLine="284"/>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 уровень загрязнения атмосферного воздуха в районе расположении объекта не изменяется в виду отсутствия источников выбросов на период его эксплуатации, прогноз динамики состояния воздушного бассейна в данном районе благоприятен;</w:t>
      </w:r>
    </w:p>
    <w:p w:rsidR="00144B36" w:rsidRPr="00144B36" w:rsidRDefault="00144B36" w:rsidP="00144B36">
      <w:pPr>
        <w:tabs>
          <w:tab w:val="left" w:pos="284"/>
        </w:tabs>
        <w:spacing w:after="0" w:line="240" w:lineRule="auto"/>
        <w:ind w:firstLine="284"/>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 источники шумового воздействия на объекте отсутствуют, поэтому проектируемый объект не влияет на существующий шумовой фон прилегающих территорий села;</w:t>
      </w:r>
    </w:p>
    <w:p w:rsidR="00144B36" w:rsidRPr="00144B36" w:rsidRDefault="00144B36" w:rsidP="00144B36">
      <w:pPr>
        <w:tabs>
          <w:tab w:val="left" w:pos="284"/>
        </w:tabs>
        <w:spacing w:after="0" w:line="240" w:lineRule="auto"/>
        <w:ind w:firstLine="284"/>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 источники других физических факторов рассматриваемому объекту не свойственны.</w:t>
      </w:r>
    </w:p>
    <w:p w:rsidR="00144B36" w:rsidRPr="00144B36" w:rsidRDefault="00144B36" w:rsidP="00144B36">
      <w:pPr>
        <w:tabs>
          <w:tab w:val="left" w:pos="284"/>
        </w:tabs>
        <w:spacing w:after="0" w:line="240" w:lineRule="auto"/>
        <w:ind w:firstLine="284"/>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Таким образом, строительство и эксплуатация проектируемого объекта: «Сети водоснабжения села Калиновка Сергиевского района Самарской области» позволят обеспечить:</w:t>
      </w:r>
    </w:p>
    <w:p w:rsidR="00144B36" w:rsidRPr="00144B36" w:rsidRDefault="00144B36" w:rsidP="00144B36">
      <w:pPr>
        <w:tabs>
          <w:tab w:val="left" w:pos="284"/>
        </w:tabs>
        <w:spacing w:after="0" w:line="240" w:lineRule="auto"/>
        <w:ind w:firstLine="284"/>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 контролируемое антропогенное воздействие на геологическую среду, атмосферный воздух и подземные воды, почву и сложившуюся в данном районе мини-экосистему.</w:t>
      </w:r>
    </w:p>
    <w:p w:rsidR="00144B36" w:rsidRPr="00144B36" w:rsidRDefault="00144B36" w:rsidP="00144B36">
      <w:pPr>
        <w:tabs>
          <w:tab w:val="left" w:pos="284"/>
        </w:tabs>
        <w:spacing w:after="0" w:line="240" w:lineRule="auto"/>
        <w:ind w:firstLine="284"/>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 В случае отказа от строительства объекта существующее состояние благоустройства муниципальной территории в районе строительства останется без изменения.</w:t>
      </w:r>
    </w:p>
    <w:p w:rsidR="00144B36" w:rsidRPr="00144B36" w:rsidRDefault="00144B36" w:rsidP="00144B36">
      <w:pPr>
        <w:tabs>
          <w:tab w:val="left" w:pos="284"/>
        </w:tabs>
        <w:spacing w:after="0" w:line="240" w:lineRule="auto"/>
        <w:ind w:firstLine="284"/>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Исходя из выше изложенного, отказ от реализации намечаемой деятельности не снижает степень уже существующего в рассматриваемом районе антропогенного воздействия на компоненты окружающей среды, а при эксплуатации данного объекта в  штатном режиме вероятность ситуаций экологического риска практически не прогнозируется.</w:t>
      </w:r>
    </w:p>
    <w:p w:rsidR="00144B36" w:rsidRPr="00144B36" w:rsidRDefault="00144B36" w:rsidP="00144B36">
      <w:pPr>
        <w:tabs>
          <w:tab w:val="left" w:pos="284"/>
        </w:tabs>
        <w:spacing w:after="0" w:line="240" w:lineRule="auto"/>
        <w:ind w:firstLine="284"/>
        <w:jc w:val="both"/>
        <w:rPr>
          <w:rFonts w:ascii="Times New Roman" w:eastAsia="Calibri" w:hAnsi="Times New Roman" w:cs="Times New Roman"/>
          <w:sz w:val="12"/>
          <w:szCs w:val="12"/>
        </w:rPr>
      </w:pPr>
    </w:p>
    <w:p w:rsidR="00144B36" w:rsidRPr="00144B36" w:rsidRDefault="00144B36" w:rsidP="00144B36">
      <w:pPr>
        <w:tabs>
          <w:tab w:val="left" w:pos="284"/>
        </w:tabs>
        <w:spacing w:after="0" w:line="240" w:lineRule="auto"/>
        <w:ind w:firstLine="284"/>
        <w:jc w:val="both"/>
        <w:rPr>
          <w:rFonts w:ascii="Times New Roman" w:eastAsia="Calibri" w:hAnsi="Times New Roman" w:cs="Times New Roman"/>
          <w:b/>
          <w:sz w:val="12"/>
          <w:szCs w:val="12"/>
        </w:rPr>
      </w:pPr>
      <w:r w:rsidRPr="00144B36">
        <w:rPr>
          <w:rFonts w:ascii="Times New Roman" w:eastAsia="Calibri" w:hAnsi="Times New Roman" w:cs="Times New Roman"/>
          <w:b/>
          <w:sz w:val="12"/>
          <w:szCs w:val="12"/>
        </w:rPr>
        <w:t>Мероприятия по охране атмосферного воздуха</w:t>
      </w:r>
    </w:p>
    <w:p w:rsidR="00144B36" w:rsidRPr="00144B36" w:rsidRDefault="00144B36" w:rsidP="00144B36">
      <w:pPr>
        <w:tabs>
          <w:tab w:val="left" w:pos="284"/>
        </w:tabs>
        <w:spacing w:after="0" w:line="240" w:lineRule="auto"/>
        <w:ind w:firstLine="284"/>
        <w:jc w:val="both"/>
        <w:rPr>
          <w:rFonts w:ascii="Times New Roman" w:eastAsia="Calibri" w:hAnsi="Times New Roman" w:cs="Times New Roman"/>
          <w:sz w:val="12"/>
          <w:szCs w:val="12"/>
        </w:rPr>
      </w:pPr>
      <w:proofErr w:type="gramStart"/>
      <w:r w:rsidRPr="00144B36">
        <w:rPr>
          <w:rFonts w:ascii="Times New Roman" w:eastAsia="Calibri" w:hAnsi="Times New Roman" w:cs="Times New Roman"/>
          <w:sz w:val="12"/>
          <w:szCs w:val="12"/>
        </w:rPr>
        <w:t>При строительстве проектируемого объекта в с. Калиновка основное негативное воздействие на атмосферный воздух будут оказывать следующие источники выделения загрязняющих веществ: сварочные работы, окрасочные работы, пересыпка щебня, пересыпка грунта, двигатели автотранспорта и спецтехники работающие на строительной площадке, а так же доставляющие строительные материалы, работа ДЭС.</w:t>
      </w:r>
      <w:proofErr w:type="gramEnd"/>
    </w:p>
    <w:p w:rsidR="00144B36" w:rsidRPr="00144B36" w:rsidRDefault="00144B36" w:rsidP="00144B36">
      <w:pPr>
        <w:tabs>
          <w:tab w:val="left" w:pos="284"/>
        </w:tabs>
        <w:spacing w:after="0" w:line="240" w:lineRule="auto"/>
        <w:ind w:firstLine="284"/>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 xml:space="preserve">Выбросы загрязняющих веществ от песка не учитываются, т.к. влажность материала </w:t>
      </w:r>
      <w:proofErr w:type="spellStart"/>
      <w:r w:rsidRPr="00144B36">
        <w:rPr>
          <w:rFonts w:ascii="Times New Roman" w:eastAsia="Calibri" w:hAnsi="Times New Roman" w:cs="Times New Roman"/>
          <w:sz w:val="12"/>
          <w:szCs w:val="12"/>
        </w:rPr>
        <w:t>со¬ставляет</w:t>
      </w:r>
      <w:proofErr w:type="spellEnd"/>
      <w:r w:rsidRPr="00144B36">
        <w:rPr>
          <w:rFonts w:ascii="Times New Roman" w:eastAsia="Calibri" w:hAnsi="Times New Roman" w:cs="Times New Roman"/>
          <w:sz w:val="12"/>
          <w:szCs w:val="12"/>
        </w:rPr>
        <w:t xml:space="preserve"> не менее 3%. Согласно «Методическому пособию по расчету, нормированию и контролю выбросов загрязняющих веществ в атмосферный воздух», С.-Пб</w:t>
      </w:r>
      <w:proofErr w:type="gramStart"/>
      <w:r w:rsidRPr="00144B36">
        <w:rPr>
          <w:rFonts w:ascii="Times New Roman" w:eastAsia="Calibri" w:hAnsi="Times New Roman" w:cs="Times New Roman"/>
          <w:sz w:val="12"/>
          <w:szCs w:val="12"/>
        </w:rPr>
        <w:t xml:space="preserve">., </w:t>
      </w:r>
      <w:proofErr w:type="gramEnd"/>
      <w:r w:rsidRPr="00144B36">
        <w:rPr>
          <w:rFonts w:ascii="Times New Roman" w:eastAsia="Calibri" w:hAnsi="Times New Roman" w:cs="Times New Roman"/>
          <w:sz w:val="12"/>
          <w:szCs w:val="12"/>
        </w:rPr>
        <w:t>2012 г.: при статическом хранении и пересыпке песка с влажностью 3% и более выбросы пыли принимаются равными 0.</w:t>
      </w:r>
    </w:p>
    <w:p w:rsidR="00144B36" w:rsidRPr="00144B36" w:rsidRDefault="00144B36" w:rsidP="00144B36">
      <w:pPr>
        <w:tabs>
          <w:tab w:val="left" w:pos="284"/>
        </w:tabs>
        <w:spacing w:after="0" w:line="240" w:lineRule="auto"/>
        <w:ind w:firstLine="284"/>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В качестве источника выбросов загрязняющих веще</w:t>
      </w:r>
      <w:proofErr w:type="gramStart"/>
      <w:r w:rsidRPr="00144B36">
        <w:rPr>
          <w:rFonts w:ascii="Times New Roman" w:eastAsia="Calibri" w:hAnsi="Times New Roman" w:cs="Times New Roman"/>
          <w:sz w:val="12"/>
          <w:szCs w:val="12"/>
        </w:rPr>
        <w:t>ств пр</w:t>
      </w:r>
      <w:proofErr w:type="gramEnd"/>
      <w:r w:rsidRPr="00144B36">
        <w:rPr>
          <w:rFonts w:ascii="Times New Roman" w:eastAsia="Calibri" w:hAnsi="Times New Roman" w:cs="Times New Roman"/>
          <w:sz w:val="12"/>
          <w:szCs w:val="12"/>
        </w:rPr>
        <w:t>и строительстве проектируемого объекта рассмотрен участок проведения работ, обусловленный наиболее близким расположением к существующей жилой застройке. Источник выбросов рассматривается как 1 неорганизованный (ист. 6001).</w:t>
      </w:r>
    </w:p>
    <w:p w:rsidR="00144B36" w:rsidRPr="00144B36" w:rsidRDefault="00144B36" w:rsidP="00144B36">
      <w:pPr>
        <w:tabs>
          <w:tab w:val="left" w:pos="284"/>
        </w:tabs>
        <w:spacing w:after="0" w:line="240" w:lineRule="auto"/>
        <w:ind w:firstLine="284"/>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Проектируемый объект не попадает в СЗЗ промпредприятий.</w:t>
      </w:r>
    </w:p>
    <w:p w:rsidR="00144B36" w:rsidRPr="00144B36" w:rsidRDefault="00144B36" w:rsidP="00144B36">
      <w:pPr>
        <w:tabs>
          <w:tab w:val="left" w:pos="284"/>
        </w:tabs>
        <w:spacing w:after="0" w:line="240" w:lineRule="auto"/>
        <w:ind w:firstLine="284"/>
        <w:jc w:val="both"/>
        <w:rPr>
          <w:rFonts w:ascii="Times New Roman" w:eastAsia="Calibri" w:hAnsi="Times New Roman" w:cs="Times New Roman"/>
          <w:sz w:val="12"/>
          <w:szCs w:val="12"/>
        </w:rPr>
      </w:pPr>
    </w:p>
    <w:p w:rsidR="00144B36" w:rsidRPr="00144B36" w:rsidRDefault="00144B36" w:rsidP="00144B36">
      <w:pPr>
        <w:tabs>
          <w:tab w:val="left" w:pos="284"/>
        </w:tabs>
        <w:spacing w:after="0" w:line="240" w:lineRule="auto"/>
        <w:ind w:firstLine="284"/>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5.3. Мероприятия по обеспечению пожарной безопасности.</w:t>
      </w:r>
    </w:p>
    <w:p w:rsidR="00144B36" w:rsidRPr="00144B36" w:rsidRDefault="00144B36" w:rsidP="00144B36">
      <w:pPr>
        <w:tabs>
          <w:tab w:val="left" w:pos="284"/>
        </w:tabs>
        <w:spacing w:after="0" w:line="240" w:lineRule="auto"/>
        <w:ind w:firstLine="284"/>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Проектом предусматривается ограждение территории насосной станции пожаротушения и водонапорных башен. Общая площадь территории в пределах ограждения составляет 2607 м</w:t>
      </w:r>
      <w:proofErr w:type="gramStart"/>
      <w:r w:rsidRPr="00144B36">
        <w:rPr>
          <w:rFonts w:ascii="Times New Roman" w:eastAsia="Calibri" w:hAnsi="Times New Roman" w:cs="Times New Roman"/>
          <w:sz w:val="12"/>
          <w:szCs w:val="12"/>
        </w:rPr>
        <w:t>2</w:t>
      </w:r>
      <w:proofErr w:type="gramEnd"/>
      <w:r w:rsidRPr="00144B36">
        <w:rPr>
          <w:rFonts w:ascii="Times New Roman" w:eastAsia="Calibri" w:hAnsi="Times New Roman" w:cs="Times New Roman"/>
          <w:sz w:val="12"/>
          <w:szCs w:val="12"/>
        </w:rPr>
        <w:t>.</w:t>
      </w:r>
    </w:p>
    <w:p w:rsidR="00144B36" w:rsidRPr="00144B36" w:rsidRDefault="00144B36" w:rsidP="00144B36">
      <w:pPr>
        <w:tabs>
          <w:tab w:val="left" w:pos="284"/>
        </w:tabs>
        <w:spacing w:after="0" w:line="240" w:lineRule="auto"/>
        <w:ind w:firstLine="284"/>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На огороженной территории насосной пожаротушения и водонапорных башен размещается два пожарных щита.</w:t>
      </w:r>
    </w:p>
    <w:p w:rsidR="00144B36" w:rsidRPr="00144B36" w:rsidRDefault="00144B36" w:rsidP="00144B36">
      <w:pPr>
        <w:tabs>
          <w:tab w:val="left" w:pos="284"/>
        </w:tabs>
        <w:spacing w:after="0" w:line="240" w:lineRule="auto"/>
        <w:ind w:firstLine="284"/>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 xml:space="preserve">Указатели (объемные со светильниками или плоские, выполненные с использованием фотолюминесцентных или </w:t>
      </w:r>
      <w:proofErr w:type="spellStart"/>
      <w:r w:rsidRPr="00144B36">
        <w:rPr>
          <w:rFonts w:ascii="Times New Roman" w:eastAsia="Calibri" w:hAnsi="Times New Roman" w:cs="Times New Roman"/>
          <w:sz w:val="12"/>
          <w:szCs w:val="12"/>
        </w:rPr>
        <w:t>световозвращающих</w:t>
      </w:r>
      <w:proofErr w:type="spellEnd"/>
      <w:r w:rsidRPr="00144B36">
        <w:rPr>
          <w:rFonts w:ascii="Times New Roman" w:eastAsia="Calibri" w:hAnsi="Times New Roman" w:cs="Times New Roman"/>
          <w:sz w:val="12"/>
          <w:szCs w:val="12"/>
        </w:rPr>
        <w:t xml:space="preserve"> материалов в соответствии с требованиями ГОСТ 12.4.009-83, ГОСТ </w:t>
      </w:r>
      <w:proofErr w:type="gramStart"/>
      <w:r w:rsidRPr="00144B36">
        <w:rPr>
          <w:rFonts w:ascii="Times New Roman" w:eastAsia="Calibri" w:hAnsi="Times New Roman" w:cs="Times New Roman"/>
          <w:sz w:val="12"/>
          <w:szCs w:val="12"/>
        </w:rPr>
        <w:t>Р</w:t>
      </w:r>
      <w:proofErr w:type="gramEnd"/>
      <w:r w:rsidRPr="00144B36">
        <w:rPr>
          <w:rFonts w:ascii="Times New Roman" w:eastAsia="Calibri" w:hAnsi="Times New Roman" w:cs="Times New Roman"/>
          <w:sz w:val="12"/>
          <w:szCs w:val="12"/>
        </w:rPr>
        <w:t xml:space="preserve"> 12.4.026-2001, НПБ 160-97) выполняются с четко нанесенными цифрами, указывающими расстояние до наружных пожарных </w:t>
      </w:r>
      <w:proofErr w:type="spellStart"/>
      <w:r w:rsidRPr="00144B36">
        <w:rPr>
          <w:rFonts w:ascii="Times New Roman" w:eastAsia="Calibri" w:hAnsi="Times New Roman" w:cs="Times New Roman"/>
          <w:sz w:val="12"/>
          <w:szCs w:val="12"/>
        </w:rPr>
        <w:t>водоисточников</w:t>
      </w:r>
      <w:proofErr w:type="spellEnd"/>
      <w:r w:rsidRPr="00144B36">
        <w:rPr>
          <w:rFonts w:ascii="Times New Roman" w:eastAsia="Calibri" w:hAnsi="Times New Roman" w:cs="Times New Roman"/>
          <w:sz w:val="12"/>
          <w:szCs w:val="12"/>
        </w:rPr>
        <w:t xml:space="preserve"> и располагаются на высоте 2-2,5 м от земли.</w:t>
      </w:r>
    </w:p>
    <w:p w:rsidR="00144B36" w:rsidRPr="00144B36" w:rsidRDefault="00144B36" w:rsidP="00144B36">
      <w:pPr>
        <w:tabs>
          <w:tab w:val="left" w:pos="284"/>
        </w:tabs>
        <w:spacing w:after="0" w:line="240" w:lineRule="auto"/>
        <w:ind w:firstLine="284"/>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Согласно ГОСТ для здания насосной разрабатывается и вывешивается на видных местах план-схема эвакуации людей в случае пожара с инструкцией, определяющей действия персонала по обеспечению безопасной и быстрой эвакуации людей.</w:t>
      </w:r>
    </w:p>
    <w:p w:rsidR="00144B36" w:rsidRPr="00144B36" w:rsidRDefault="00144B36" w:rsidP="00144B36">
      <w:pPr>
        <w:tabs>
          <w:tab w:val="left" w:pos="284"/>
        </w:tabs>
        <w:spacing w:after="0" w:line="240" w:lineRule="auto"/>
        <w:ind w:firstLine="284"/>
        <w:jc w:val="both"/>
        <w:rPr>
          <w:rFonts w:ascii="Times New Roman" w:eastAsia="Calibri" w:hAnsi="Times New Roman" w:cs="Times New Roman"/>
          <w:sz w:val="12"/>
          <w:szCs w:val="12"/>
        </w:rPr>
      </w:pPr>
      <w:proofErr w:type="gramStart"/>
      <w:r w:rsidRPr="00144B36">
        <w:rPr>
          <w:rFonts w:ascii="Times New Roman" w:eastAsia="Calibri" w:hAnsi="Times New Roman" w:cs="Times New Roman"/>
          <w:sz w:val="12"/>
          <w:szCs w:val="12"/>
        </w:rPr>
        <w:t>На дверях помещения насосной пожаротушения указывается категория помещения по взрывопожарной и пожарной опасности и класс зон по ПУЭ.</w:t>
      </w:r>
      <w:proofErr w:type="gramEnd"/>
    </w:p>
    <w:p w:rsidR="00144B36" w:rsidRPr="00144B36" w:rsidRDefault="00144B36" w:rsidP="00144B36">
      <w:pPr>
        <w:tabs>
          <w:tab w:val="left" w:pos="284"/>
        </w:tabs>
        <w:spacing w:after="0" w:line="240" w:lineRule="auto"/>
        <w:ind w:firstLine="284"/>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lastRenderedPageBreak/>
        <w:t>При определении видов и количества первичных средств пожаротушения учитываются физико-химические и пожароопасные свойства горючих веществ, их отношение к огнетушащим веществам, а также площадь помещений объекта.</w:t>
      </w:r>
    </w:p>
    <w:p w:rsidR="00144B36" w:rsidRPr="00144B36" w:rsidRDefault="00144B36" w:rsidP="00144B36">
      <w:pPr>
        <w:tabs>
          <w:tab w:val="left" w:pos="284"/>
        </w:tabs>
        <w:spacing w:after="0" w:line="240" w:lineRule="auto"/>
        <w:ind w:firstLine="284"/>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Здание насосной станции обеспечиваются первичными средствами пожаротушения (огнетушителями) согласно «Правил противопожарного режима в Российской Федерации».</w:t>
      </w:r>
    </w:p>
    <w:p w:rsidR="00144B36" w:rsidRPr="00144B36" w:rsidRDefault="00144B36" w:rsidP="00144B36">
      <w:pPr>
        <w:tabs>
          <w:tab w:val="left" w:pos="284"/>
        </w:tabs>
        <w:spacing w:after="0" w:line="240" w:lineRule="auto"/>
        <w:ind w:firstLine="284"/>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Пожарный инвентарь размещается на видных местах, к которому обеспечивается свободный и удобный доступ, с учетом, что он не будет служить препятствием при эвакуации во время пожара.</w:t>
      </w:r>
    </w:p>
    <w:p w:rsidR="00144B36" w:rsidRPr="00144B36" w:rsidRDefault="00144B36" w:rsidP="00144B36">
      <w:pPr>
        <w:tabs>
          <w:tab w:val="left" w:pos="284"/>
        </w:tabs>
        <w:spacing w:after="0" w:line="240" w:lineRule="auto"/>
        <w:ind w:firstLine="284"/>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 xml:space="preserve">На территории </w:t>
      </w:r>
      <w:proofErr w:type="gramStart"/>
      <w:r w:rsidRPr="00144B36">
        <w:rPr>
          <w:rFonts w:ascii="Times New Roman" w:eastAsia="Calibri" w:hAnsi="Times New Roman" w:cs="Times New Roman"/>
          <w:sz w:val="12"/>
          <w:szCs w:val="12"/>
        </w:rPr>
        <w:t>с</w:t>
      </w:r>
      <w:proofErr w:type="gramEnd"/>
      <w:r w:rsidRPr="00144B36">
        <w:rPr>
          <w:rFonts w:ascii="Times New Roman" w:eastAsia="Calibri" w:hAnsi="Times New Roman" w:cs="Times New Roman"/>
          <w:sz w:val="12"/>
          <w:szCs w:val="12"/>
        </w:rPr>
        <w:t xml:space="preserve">. </w:t>
      </w:r>
      <w:proofErr w:type="gramStart"/>
      <w:r w:rsidRPr="00144B36">
        <w:rPr>
          <w:rFonts w:ascii="Times New Roman" w:eastAsia="Calibri" w:hAnsi="Times New Roman" w:cs="Times New Roman"/>
          <w:sz w:val="12"/>
          <w:szCs w:val="12"/>
        </w:rPr>
        <w:t>Калиновка</w:t>
      </w:r>
      <w:proofErr w:type="gramEnd"/>
      <w:r w:rsidRPr="00144B36">
        <w:rPr>
          <w:rFonts w:ascii="Times New Roman" w:eastAsia="Calibri" w:hAnsi="Times New Roman" w:cs="Times New Roman"/>
          <w:sz w:val="12"/>
          <w:szCs w:val="12"/>
        </w:rPr>
        <w:t xml:space="preserve"> сельского поселения Калиновка подразделений государственной пожарной охраны нет.</w:t>
      </w:r>
    </w:p>
    <w:p w:rsidR="00144B36" w:rsidRPr="00144B36" w:rsidRDefault="00144B36" w:rsidP="00144B36">
      <w:pPr>
        <w:tabs>
          <w:tab w:val="left" w:pos="284"/>
        </w:tabs>
        <w:spacing w:after="0" w:line="240" w:lineRule="auto"/>
        <w:ind w:firstLine="284"/>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Ближайшая часть пожарной охраны дислоцируется в п. Серноводск (Пожарно-спасательная часть № 176 пожарно-спасательного отряда № 40 противопожарной службы Самарской области п. Серноводск, ул. Вокзальная, 3).</w:t>
      </w:r>
    </w:p>
    <w:p w:rsidR="00144B36" w:rsidRPr="00144B36" w:rsidRDefault="00144B36" w:rsidP="00144B36">
      <w:pPr>
        <w:tabs>
          <w:tab w:val="left" w:pos="284"/>
        </w:tabs>
        <w:spacing w:after="0" w:line="240" w:lineRule="auto"/>
        <w:ind w:firstLine="284"/>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Имеющаяся боевая техника:</w:t>
      </w:r>
    </w:p>
    <w:p w:rsidR="00144B36" w:rsidRPr="00144B36" w:rsidRDefault="00144B36" w:rsidP="00144B36">
      <w:pPr>
        <w:tabs>
          <w:tab w:val="left" w:pos="284"/>
        </w:tabs>
        <w:spacing w:after="0" w:line="240" w:lineRule="auto"/>
        <w:ind w:firstLine="284"/>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1 – АЦ-40-2,5(131)137А,</w:t>
      </w:r>
    </w:p>
    <w:p w:rsidR="00144B36" w:rsidRPr="00144B36" w:rsidRDefault="00144B36" w:rsidP="00144B36">
      <w:pPr>
        <w:tabs>
          <w:tab w:val="left" w:pos="284"/>
        </w:tabs>
        <w:spacing w:after="0" w:line="240" w:lineRule="auto"/>
        <w:ind w:firstLine="284"/>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2 – АЦ-6,0-40(5557)9АВР.</w:t>
      </w:r>
    </w:p>
    <w:p w:rsidR="00144B36" w:rsidRPr="00144B36" w:rsidRDefault="00144B36" w:rsidP="00144B36">
      <w:pPr>
        <w:tabs>
          <w:tab w:val="left" w:pos="284"/>
        </w:tabs>
        <w:spacing w:after="0" w:line="240" w:lineRule="auto"/>
        <w:ind w:firstLine="284"/>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 xml:space="preserve">В соответствии со ст. 76 Федерального закона № 123-ФЗ от 22 июля 2008 г. «Технический регламент о требованиях пожарной безопасности» время прибытия первого подразделения к месту вызова не должно превышать 20 минут. </w:t>
      </w:r>
      <w:proofErr w:type="gramStart"/>
      <w:r w:rsidRPr="00144B36">
        <w:rPr>
          <w:rFonts w:ascii="Times New Roman" w:eastAsia="Calibri" w:hAnsi="Times New Roman" w:cs="Times New Roman"/>
          <w:sz w:val="12"/>
          <w:szCs w:val="12"/>
        </w:rPr>
        <w:t>Фактически время прибытия к месту вызова подразделений ПСЧ № 176 в с. Калиновка сельского поселения Калиновка 19 минут.</w:t>
      </w:r>
      <w:proofErr w:type="gramEnd"/>
    </w:p>
    <w:p w:rsidR="00144B36" w:rsidRPr="00144B36" w:rsidRDefault="00144B36" w:rsidP="00144B36">
      <w:pPr>
        <w:tabs>
          <w:tab w:val="left" w:pos="284"/>
        </w:tabs>
        <w:spacing w:after="0" w:line="240" w:lineRule="auto"/>
        <w:ind w:firstLine="284"/>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 xml:space="preserve">Также на территории </w:t>
      </w:r>
      <w:proofErr w:type="gramStart"/>
      <w:r w:rsidRPr="00144B36">
        <w:rPr>
          <w:rFonts w:ascii="Times New Roman" w:eastAsia="Calibri" w:hAnsi="Times New Roman" w:cs="Times New Roman"/>
          <w:sz w:val="12"/>
          <w:szCs w:val="12"/>
        </w:rPr>
        <w:t>с</w:t>
      </w:r>
      <w:proofErr w:type="gramEnd"/>
      <w:r w:rsidRPr="00144B36">
        <w:rPr>
          <w:rFonts w:ascii="Times New Roman" w:eastAsia="Calibri" w:hAnsi="Times New Roman" w:cs="Times New Roman"/>
          <w:sz w:val="12"/>
          <w:szCs w:val="12"/>
        </w:rPr>
        <w:t xml:space="preserve">. </w:t>
      </w:r>
      <w:proofErr w:type="gramStart"/>
      <w:r w:rsidRPr="00144B36">
        <w:rPr>
          <w:rFonts w:ascii="Times New Roman" w:eastAsia="Calibri" w:hAnsi="Times New Roman" w:cs="Times New Roman"/>
          <w:sz w:val="12"/>
          <w:szCs w:val="12"/>
        </w:rPr>
        <w:t>Калиновка</w:t>
      </w:r>
      <w:proofErr w:type="gramEnd"/>
      <w:r w:rsidRPr="00144B36">
        <w:rPr>
          <w:rFonts w:ascii="Times New Roman" w:eastAsia="Calibri" w:hAnsi="Times New Roman" w:cs="Times New Roman"/>
          <w:sz w:val="12"/>
          <w:szCs w:val="12"/>
        </w:rPr>
        <w:t xml:space="preserve"> расположена добровольная пожарная команда (1 ед. техники ЗИЛ-130). Письмо об оснащении ПСЧ №176</w:t>
      </w:r>
    </w:p>
    <w:p w:rsidR="00144B36" w:rsidRPr="00144B36" w:rsidRDefault="00144B36" w:rsidP="00144B36">
      <w:pPr>
        <w:tabs>
          <w:tab w:val="left" w:pos="284"/>
        </w:tabs>
        <w:spacing w:after="0" w:line="240" w:lineRule="auto"/>
        <w:rPr>
          <w:rFonts w:ascii="Times New Roman" w:eastAsia="Calibri" w:hAnsi="Times New Roman" w:cs="Times New Roman"/>
          <w:sz w:val="12"/>
          <w:szCs w:val="12"/>
        </w:rPr>
      </w:pPr>
    </w:p>
    <w:p w:rsidR="00144B36" w:rsidRPr="00144B36" w:rsidRDefault="00144B36" w:rsidP="00144B36">
      <w:pPr>
        <w:tabs>
          <w:tab w:val="left" w:pos="284"/>
        </w:tabs>
        <w:spacing w:after="0" w:line="240" w:lineRule="auto"/>
        <w:jc w:val="center"/>
        <w:rPr>
          <w:rFonts w:ascii="Times New Roman" w:eastAsia="Calibri" w:hAnsi="Times New Roman" w:cs="Times New Roman"/>
          <w:sz w:val="12"/>
          <w:szCs w:val="12"/>
        </w:rPr>
      </w:pPr>
      <w:r w:rsidRPr="00144B36">
        <w:rPr>
          <w:rFonts w:ascii="Times New Roman" w:eastAsia="Calibri" w:hAnsi="Times New Roman" w:cs="Times New Roman"/>
          <w:sz w:val="12"/>
          <w:szCs w:val="12"/>
        </w:rPr>
        <w:object w:dxaOrig="1434" w:dyaOrig="787">
          <v:shape id="_x0000_i1030" type="#_x0000_t75" style="width:44.15pt;height:23.75pt" o:ole="">
            <v:imagedata r:id="rId12" o:title=""/>
          </v:shape>
          <o:OLEObject Type="Embed" ProgID="CorelDRAW.Graphic.11" ShapeID="_x0000_i1030" DrawAspect="Content" ObjectID="_1616486354" r:id="rId48"/>
        </w:object>
      </w:r>
    </w:p>
    <w:p w:rsidR="00144B36" w:rsidRPr="00144B36" w:rsidRDefault="00144B36" w:rsidP="00144B36">
      <w:pPr>
        <w:tabs>
          <w:tab w:val="left" w:pos="284"/>
        </w:tabs>
        <w:spacing w:after="0" w:line="240" w:lineRule="auto"/>
        <w:jc w:val="center"/>
        <w:rPr>
          <w:rFonts w:ascii="Times New Roman" w:eastAsia="Calibri" w:hAnsi="Times New Roman" w:cs="Times New Roman"/>
          <w:sz w:val="12"/>
          <w:szCs w:val="12"/>
        </w:rPr>
      </w:pPr>
      <w:r w:rsidRPr="00144B36">
        <w:rPr>
          <w:rFonts w:ascii="Times New Roman" w:eastAsia="Calibri" w:hAnsi="Times New Roman" w:cs="Times New Roman"/>
          <w:sz w:val="12"/>
          <w:szCs w:val="12"/>
        </w:rPr>
        <w:t>Общество с ограниченной ответственностью</w:t>
      </w:r>
    </w:p>
    <w:p w:rsidR="00144B36" w:rsidRPr="00144B36" w:rsidRDefault="00144B36" w:rsidP="00144B36">
      <w:pPr>
        <w:tabs>
          <w:tab w:val="left" w:pos="284"/>
        </w:tabs>
        <w:spacing w:after="0" w:line="240" w:lineRule="auto"/>
        <w:jc w:val="center"/>
        <w:rPr>
          <w:rFonts w:ascii="Times New Roman" w:eastAsia="Calibri" w:hAnsi="Times New Roman" w:cs="Times New Roman"/>
          <w:b/>
          <w:sz w:val="12"/>
          <w:szCs w:val="12"/>
        </w:rPr>
      </w:pPr>
      <w:r w:rsidRPr="00144B36">
        <w:rPr>
          <w:rFonts w:ascii="Times New Roman" w:eastAsia="Calibri" w:hAnsi="Times New Roman" w:cs="Times New Roman"/>
          <w:b/>
          <w:sz w:val="12"/>
          <w:szCs w:val="12"/>
        </w:rPr>
        <w:t>«СРЕДНЕВОЛЖСКАЯ ЗЕМЛЕУСТРОИТЕЛЬНАЯ КОМПАНИЯ»</w:t>
      </w:r>
    </w:p>
    <w:p w:rsidR="00144B36" w:rsidRPr="00144B36" w:rsidRDefault="00144B36" w:rsidP="00144B36">
      <w:pPr>
        <w:tabs>
          <w:tab w:val="left" w:pos="284"/>
        </w:tabs>
        <w:spacing w:after="0" w:line="240" w:lineRule="auto"/>
        <w:jc w:val="center"/>
        <w:rPr>
          <w:rFonts w:ascii="Times New Roman" w:eastAsia="Calibri" w:hAnsi="Times New Roman" w:cs="Times New Roman"/>
          <w:sz w:val="12"/>
          <w:szCs w:val="12"/>
        </w:rPr>
      </w:pPr>
    </w:p>
    <w:p w:rsidR="00144B36" w:rsidRPr="00144B36" w:rsidRDefault="00144B36" w:rsidP="00144B36">
      <w:pPr>
        <w:tabs>
          <w:tab w:val="left" w:pos="284"/>
        </w:tabs>
        <w:spacing w:after="0" w:line="240" w:lineRule="auto"/>
        <w:jc w:val="center"/>
        <w:rPr>
          <w:rFonts w:ascii="Times New Roman" w:eastAsia="Calibri" w:hAnsi="Times New Roman" w:cs="Times New Roman"/>
          <w:b/>
          <w:sz w:val="12"/>
          <w:szCs w:val="12"/>
        </w:rPr>
      </w:pPr>
      <w:r w:rsidRPr="00144B36">
        <w:rPr>
          <w:rFonts w:ascii="Times New Roman" w:eastAsia="Calibri" w:hAnsi="Times New Roman" w:cs="Times New Roman"/>
          <w:b/>
          <w:sz w:val="12"/>
          <w:szCs w:val="12"/>
        </w:rPr>
        <w:t>ДОКУМЕНТАЦИЯ ПО ПЛАНИРОВКЕ ТЕРРИТОРИИ</w:t>
      </w:r>
    </w:p>
    <w:p w:rsidR="00144B36" w:rsidRPr="00144B36" w:rsidRDefault="00144B36" w:rsidP="00144B36">
      <w:pPr>
        <w:tabs>
          <w:tab w:val="left" w:pos="284"/>
        </w:tabs>
        <w:spacing w:after="0" w:line="240" w:lineRule="auto"/>
        <w:jc w:val="center"/>
        <w:rPr>
          <w:rFonts w:ascii="Times New Roman" w:eastAsia="Calibri" w:hAnsi="Times New Roman" w:cs="Times New Roman"/>
          <w:sz w:val="12"/>
          <w:szCs w:val="12"/>
        </w:rPr>
      </w:pPr>
    </w:p>
    <w:p w:rsidR="00144B36" w:rsidRPr="00144B36" w:rsidRDefault="00144B36" w:rsidP="00144B36">
      <w:pPr>
        <w:tabs>
          <w:tab w:val="left" w:pos="284"/>
        </w:tabs>
        <w:spacing w:after="0" w:line="240" w:lineRule="auto"/>
        <w:jc w:val="center"/>
        <w:rPr>
          <w:rFonts w:ascii="Times New Roman" w:eastAsia="Calibri" w:hAnsi="Times New Roman" w:cs="Times New Roman"/>
          <w:sz w:val="12"/>
          <w:szCs w:val="12"/>
        </w:rPr>
      </w:pPr>
      <w:r w:rsidRPr="00144B36">
        <w:rPr>
          <w:rFonts w:ascii="Times New Roman" w:eastAsia="Calibri" w:hAnsi="Times New Roman" w:cs="Times New Roman"/>
          <w:sz w:val="12"/>
          <w:szCs w:val="12"/>
        </w:rPr>
        <w:t xml:space="preserve">для строительства объекта </w:t>
      </w:r>
    </w:p>
    <w:p w:rsidR="00144B36" w:rsidRPr="00144B36" w:rsidRDefault="00144B36" w:rsidP="00144B36">
      <w:pPr>
        <w:tabs>
          <w:tab w:val="left" w:pos="284"/>
        </w:tabs>
        <w:spacing w:after="0" w:line="240" w:lineRule="auto"/>
        <w:jc w:val="center"/>
        <w:rPr>
          <w:rFonts w:ascii="Times New Roman" w:eastAsia="Calibri" w:hAnsi="Times New Roman" w:cs="Times New Roman"/>
          <w:sz w:val="12"/>
          <w:szCs w:val="12"/>
        </w:rPr>
      </w:pPr>
    </w:p>
    <w:p w:rsidR="00144B36" w:rsidRPr="00144B36" w:rsidRDefault="00144B36" w:rsidP="00144B36">
      <w:pPr>
        <w:tabs>
          <w:tab w:val="left" w:pos="284"/>
        </w:tabs>
        <w:spacing w:after="0" w:line="240" w:lineRule="auto"/>
        <w:jc w:val="center"/>
        <w:rPr>
          <w:rFonts w:ascii="Times New Roman" w:eastAsia="Calibri" w:hAnsi="Times New Roman" w:cs="Times New Roman"/>
          <w:b/>
          <w:sz w:val="12"/>
          <w:szCs w:val="12"/>
        </w:rPr>
      </w:pPr>
      <w:r w:rsidRPr="00144B36">
        <w:rPr>
          <w:rFonts w:ascii="Times New Roman" w:eastAsia="Calibri" w:hAnsi="Times New Roman" w:cs="Times New Roman"/>
          <w:b/>
          <w:sz w:val="12"/>
          <w:szCs w:val="12"/>
        </w:rPr>
        <w:t xml:space="preserve">"Водоснабжение </w:t>
      </w:r>
      <w:proofErr w:type="gramStart"/>
      <w:r w:rsidRPr="00144B36">
        <w:rPr>
          <w:rFonts w:ascii="Times New Roman" w:eastAsia="Calibri" w:hAnsi="Times New Roman" w:cs="Times New Roman"/>
          <w:b/>
          <w:sz w:val="12"/>
          <w:szCs w:val="12"/>
        </w:rPr>
        <w:t>с</w:t>
      </w:r>
      <w:proofErr w:type="gramEnd"/>
      <w:r w:rsidRPr="00144B36">
        <w:rPr>
          <w:rFonts w:ascii="Times New Roman" w:eastAsia="Calibri" w:hAnsi="Times New Roman" w:cs="Times New Roman"/>
          <w:b/>
          <w:sz w:val="12"/>
          <w:szCs w:val="12"/>
        </w:rPr>
        <w:t xml:space="preserve">. </w:t>
      </w:r>
      <w:proofErr w:type="gramStart"/>
      <w:r w:rsidRPr="00144B36">
        <w:rPr>
          <w:rFonts w:ascii="Times New Roman" w:eastAsia="Calibri" w:hAnsi="Times New Roman" w:cs="Times New Roman"/>
          <w:b/>
          <w:sz w:val="12"/>
          <w:szCs w:val="12"/>
        </w:rPr>
        <w:t>Калиновка</w:t>
      </w:r>
      <w:proofErr w:type="gramEnd"/>
      <w:r w:rsidRPr="00144B36">
        <w:rPr>
          <w:rFonts w:ascii="Times New Roman" w:eastAsia="Calibri" w:hAnsi="Times New Roman" w:cs="Times New Roman"/>
          <w:b/>
          <w:sz w:val="12"/>
          <w:szCs w:val="12"/>
        </w:rPr>
        <w:t xml:space="preserve"> муниципального района Сергиевский"</w:t>
      </w:r>
    </w:p>
    <w:p w:rsidR="00144B36" w:rsidRPr="00144B36" w:rsidRDefault="00144B36" w:rsidP="00144B36">
      <w:pPr>
        <w:tabs>
          <w:tab w:val="left" w:pos="284"/>
        </w:tabs>
        <w:spacing w:after="0" w:line="240" w:lineRule="auto"/>
        <w:jc w:val="center"/>
        <w:rPr>
          <w:rFonts w:ascii="Times New Roman" w:eastAsia="Calibri" w:hAnsi="Times New Roman" w:cs="Times New Roman"/>
          <w:sz w:val="12"/>
          <w:szCs w:val="12"/>
        </w:rPr>
      </w:pPr>
    </w:p>
    <w:p w:rsidR="00144B36" w:rsidRPr="00144B36" w:rsidRDefault="00144B36" w:rsidP="00144B36">
      <w:pPr>
        <w:tabs>
          <w:tab w:val="left" w:pos="284"/>
        </w:tabs>
        <w:spacing w:after="0" w:line="240" w:lineRule="auto"/>
        <w:jc w:val="center"/>
        <w:rPr>
          <w:rFonts w:ascii="Times New Roman" w:eastAsia="Calibri" w:hAnsi="Times New Roman" w:cs="Times New Roman"/>
          <w:sz w:val="12"/>
          <w:szCs w:val="12"/>
        </w:rPr>
      </w:pPr>
      <w:r w:rsidRPr="00144B36">
        <w:rPr>
          <w:rFonts w:ascii="Times New Roman" w:eastAsia="Calibri" w:hAnsi="Times New Roman" w:cs="Times New Roman"/>
          <w:sz w:val="12"/>
          <w:szCs w:val="12"/>
        </w:rPr>
        <w:t>Адрес объекта: Самарская область, Сергиевский район, п. Калиновка</w:t>
      </w:r>
    </w:p>
    <w:p w:rsidR="00144B36" w:rsidRPr="00144B36" w:rsidRDefault="00144B36" w:rsidP="00144B36">
      <w:pPr>
        <w:tabs>
          <w:tab w:val="left" w:pos="284"/>
        </w:tabs>
        <w:spacing w:after="0" w:line="240" w:lineRule="auto"/>
        <w:jc w:val="center"/>
        <w:rPr>
          <w:rFonts w:ascii="Times New Roman" w:eastAsia="Calibri" w:hAnsi="Times New Roman" w:cs="Times New Roman"/>
          <w:sz w:val="12"/>
          <w:szCs w:val="12"/>
        </w:rPr>
      </w:pPr>
    </w:p>
    <w:p w:rsidR="00144B36" w:rsidRPr="00144B36" w:rsidRDefault="00144B36" w:rsidP="00144B36">
      <w:pPr>
        <w:tabs>
          <w:tab w:val="left" w:pos="284"/>
        </w:tabs>
        <w:spacing w:after="0" w:line="240" w:lineRule="auto"/>
        <w:jc w:val="center"/>
        <w:rPr>
          <w:rFonts w:ascii="Times New Roman" w:eastAsia="Calibri" w:hAnsi="Times New Roman" w:cs="Times New Roman"/>
          <w:b/>
          <w:sz w:val="12"/>
          <w:szCs w:val="12"/>
        </w:rPr>
      </w:pPr>
      <w:r w:rsidRPr="00144B36">
        <w:rPr>
          <w:rFonts w:ascii="Times New Roman" w:eastAsia="Calibri" w:hAnsi="Times New Roman" w:cs="Times New Roman"/>
          <w:b/>
          <w:sz w:val="12"/>
          <w:szCs w:val="12"/>
        </w:rPr>
        <w:t>ПРОЕКТ МЕЖЕВАНИЯ ТЕРРИТОРИИ</w:t>
      </w:r>
    </w:p>
    <w:p w:rsidR="00144B36" w:rsidRPr="00144B36" w:rsidRDefault="00144B36" w:rsidP="00144B36">
      <w:pPr>
        <w:tabs>
          <w:tab w:val="left" w:pos="284"/>
        </w:tabs>
        <w:spacing w:after="0" w:line="240" w:lineRule="auto"/>
        <w:jc w:val="center"/>
        <w:rPr>
          <w:rFonts w:ascii="Times New Roman" w:eastAsia="Calibri" w:hAnsi="Times New Roman" w:cs="Times New Roman"/>
          <w:b/>
          <w:sz w:val="12"/>
          <w:szCs w:val="12"/>
        </w:rPr>
      </w:pPr>
    </w:p>
    <w:p w:rsidR="00144B36" w:rsidRPr="00144B36" w:rsidRDefault="00144B36" w:rsidP="00144B36">
      <w:pPr>
        <w:tabs>
          <w:tab w:val="left" w:pos="284"/>
        </w:tabs>
        <w:spacing w:after="0" w:line="240" w:lineRule="auto"/>
        <w:jc w:val="center"/>
        <w:rPr>
          <w:rFonts w:ascii="Times New Roman" w:eastAsia="Calibri" w:hAnsi="Times New Roman" w:cs="Times New Roman"/>
          <w:b/>
          <w:sz w:val="12"/>
          <w:szCs w:val="12"/>
        </w:rPr>
      </w:pPr>
    </w:p>
    <w:p w:rsidR="00144B36" w:rsidRPr="00144B36" w:rsidRDefault="00144B36" w:rsidP="00144B36">
      <w:pPr>
        <w:tabs>
          <w:tab w:val="left" w:pos="284"/>
        </w:tabs>
        <w:spacing w:after="0" w:line="240" w:lineRule="auto"/>
        <w:jc w:val="center"/>
        <w:rPr>
          <w:rFonts w:ascii="Times New Roman" w:eastAsia="Calibri" w:hAnsi="Times New Roman" w:cs="Times New Roman"/>
          <w:b/>
          <w:sz w:val="12"/>
          <w:szCs w:val="12"/>
        </w:rPr>
      </w:pPr>
    </w:p>
    <w:p w:rsidR="00144B36" w:rsidRPr="00144B36" w:rsidRDefault="00144B36" w:rsidP="00144B36">
      <w:pPr>
        <w:tabs>
          <w:tab w:val="left" w:pos="284"/>
        </w:tabs>
        <w:spacing w:after="0" w:line="240" w:lineRule="auto"/>
        <w:jc w:val="center"/>
        <w:rPr>
          <w:rFonts w:ascii="Times New Roman" w:eastAsia="Calibri" w:hAnsi="Times New Roman" w:cs="Times New Roman"/>
          <w:sz w:val="12"/>
          <w:szCs w:val="12"/>
        </w:rPr>
      </w:pPr>
      <w:r w:rsidRPr="00144B36">
        <w:rPr>
          <w:rFonts w:ascii="Times New Roman" w:eastAsia="Calibri" w:hAnsi="Times New Roman" w:cs="Times New Roman"/>
          <w:noProof/>
          <w:sz w:val="12"/>
          <w:szCs w:val="12"/>
          <w:lang w:eastAsia="ru-RU"/>
        </w:rPr>
        <w:drawing>
          <wp:anchor distT="0" distB="0" distL="114300" distR="114300" simplePos="0" relativeHeight="251681792" behindDoc="0" locked="0" layoutInCell="1" allowOverlap="1" wp14:anchorId="2069A32A" wp14:editId="0FA53B22">
            <wp:simplePos x="0" y="0"/>
            <wp:positionH relativeFrom="column">
              <wp:posOffset>2259330</wp:posOffset>
            </wp:positionH>
            <wp:positionV relativeFrom="paragraph">
              <wp:posOffset>52705</wp:posOffset>
            </wp:positionV>
            <wp:extent cx="798195" cy="477520"/>
            <wp:effectExtent l="0" t="0" r="0" b="0"/>
            <wp:wrapNone/>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798195" cy="477520"/>
                    </a:xfrm>
                    <a:prstGeom prst="rect">
                      <a:avLst/>
                    </a:prstGeom>
                    <a:noFill/>
                  </pic:spPr>
                </pic:pic>
              </a:graphicData>
            </a:graphic>
            <wp14:sizeRelH relativeFrom="page">
              <wp14:pctWidth>0</wp14:pctWidth>
            </wp14:sizeRelH>
            <wp14:sizeRelV relativeFrom="page">
              <wp14:pctHeight>0</wp14:pctHeight>
            </wp14:sizeRelV>
          </wp:anchor>
        </w:drawing>
      </w:r>
    </w:p>
    <w:p w:rsidR="00144B36" w:rsidRPr="00144B36" w:rsidRDefault="00144B36" w:rsidP="00144B36">
      <w:pPr>
        <w:tabs>
          <w:tab w:val="left" w:pos="284"/>
        </w:tabs>
        <w:spacing w:after="0" w:line="240" w:lineRule="auto"/>
        <w:rPr>
          <w:rFonts w:ascii="Times New Roman" w:eastAsia="Calibri" w:hAnsi="Times New Roman" w:cs="Times New Roman"/>
          <w:sz w:val="12"/>
          <w:szCs w:val="12"/>
        </w:rPr>
      </w:pPr>
    </w:p>
    <w:p w:rsidR="00144B36" w:rsidRPr="00144B36" w:rsidRDefault="00144B36" w:rsidP="00144B36">
      <w:pPr>
        <w:tabs>
          <w:tab w:val="left" w:pos="284"/>
        </w:tabs>
        <w:spacing w:after="0" w:line="240" w:lineRule="auto"/>
        <w:ind w:firstLine="284"/>
        <w:rPr>
          <w:rFonts w:ascii="Times New Roman" w:eastAsia="Calibri" w:hAnsi="Times New Roman" w:cs="Times New Roman"/>
          <w:sz w:val="12"/>
          <w:szCs w:val="12"/>
        </w:rPr>
      </w:pPr>
      <w:r w:rsidRPr="00144B36">
        <w:rPr>
          <w:rFonts w:ascii="Times New Roman" w:eastAsia="Calibri" w:hAnsi="Times New Roman" w:cs="Times New Roman"/>
          <w:sz w:val="12"/>
          <w:szCs w:val="12"/>
        </w:rPr>
        <w:t xml:space="preserve">Генеральный директор </w:t>
      </w:r>
    </w:p>
    <w:p w:rsidR="00144B36" w:rsidRPr="00144B36" w:rsidRDefault="00144B36" w:rsidP="00144B36">
      <w:pPr>
        <w:tabs>
          <w:tab w:val="left" w:pos="284"/>
        </w:tabs>
        <w:spacing w:after="0" w:line="240" w:lineRule="auto"/>
        <w:ind w:firstLine="284"/>
        <w:rPr>
          <w:rFonts w:ascii="Times New Roman" w:eastAsia="Calibri" w:hAnsi="Times New Roman" w:cs="Times New Roman"/>
          <w:sz w:val="12"/>
          <w:szCs w:val="12"/>
        </w:rPr>
      </w:pPr>
      <w:r w:rsidRPr="00144B36">
        <w:rPr>
          <w:rFonts w:ascii="Times New Roman" w:eastAsia="Calibri" w:hAnsi="Times New Roman" w:cs="Times New Roman"/>
          <w:noProof/>
          <w:sz w:val="12"/>
          <w:szCs w:val="12"/>
          <w:lang w:eastAsia="ru-RU"/>
        </w:rPr>
        <w:drawing>
          <wp:anchor distT="0" distB="0" distL="114300" distR="114300" simplePos="0" relativeHeight="251683840" behindDoc="1" locked="0" layoutInCell="1" allowOverlap="1" wp14:anchorId="719063BF" wp14:editId="4B4F9551">
            <wp:simplePos x="0" y="0"/>
            <wp:positionH relativeFrom="column">
              <wp:posOffset>1725295</wp:posOffset>
            </wp:positionH>
            <wp:positionV relativeFrom="paragraph">
              <wp:posOffset>66675</wp:posOffset>
            </wp:positionV>
            <wp:extent cx="643890" cy="617220"/>
            <wp:effectExtent l="0" t="0" r="0" b="0"/>
            <wp:wrapNone/>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43890" cy="617220"/>
                    </a:xfrm>
                    <a:prstGeom prst="rect">
                      <a:avLst/>
                    </a:prstGeom>
                    <a:noFill/>
                  </pic:spPr>
                </pic:pic>
              </a:graphicData>
            </a:graphic>
            <wp14:sizeRelH relativeFrom="page">
              <wp14:pctWidth>0</wp14:pctWidth>
            </wp14:sizeRelH>
            <wp14:sizeRelV relativeFrom="page">
              <wp14:pctHeight>0</wp14:pctHeight>
            </wp14:sizeRelV>
          </wp:anchor>
        </w:drawing>
      </w:r>
      <w:r w:rsidRPr="00144B36">
        <w:rPr>
          <w:rFonts w:ascii="Times New Roman" w:eastAsia="Calibri" w:hAnsi="Times New Roman" w:cs="Times New Roman"/>
          <w:sz w:val="12"/>
          <w:szCs w:val="12"/>
        </w:rPr>
        <w:t>ООО «</w:t>
      </w:r>
      <w:proofErr w:type="spellStart"/>
      <w:r w:rsidRPr="00144B36">
        <w:rPr>
          <w:rFonts w:ascii="Times New Roman" w:eastAsia="Calibri" w:hAnsi="Times New Roman" w:cs="Times New Roman"/>
          <w:sz w:val="12"/>
          <w:szCs w:val="12"/>
        </w:rPr>
        <w:t>Средневолжская</w:t>
      </w:r>
      <w:proofErr w:type="spellEnd"/>
      <w:r w:rsidRPr="00144B36">
        <w:rPr>
          <w:rFonts w:ascii="Times New Roman" w:eastAsia="Calibri" w:hAnsi="Times New Roman" w:cs="Times New Roman"/>
          <w:sz w:val="12"/>
          <w:szCs w:val="12"/>
        </w:rPr>
        <w:t xml:space="preserve"> землеустроительная компания»</w:t>
      </w:r>
      <w:r w:rsidRPr="00144B36">
        <w:rPr>
          <w:rFonts w:ascii="Times New Roman" w:eastAsia="Calibri" w:hAnsi="Times New Roman" w:cs="Times New Roman"/>
          <w:sz w:val="12"/>
          <w:szCs w:val="12"/>
        </w:rPr>
        <w:tab/>
      </w:r>
      <w:r w:rsidRPr="00144B36">
        <w:rPr>
          <w:rFonts w:ascii="Times New Roman" w:eastAsia="Calibri" w:hAnsi="Times New Roman" w:cs="Times New Roman"/>
          <w:sz w:val="12"/>
          <w:szCs w:val="12"/>
        </w:rPr>
        <w:tab/>
        <w:t xml:space="preserve">              </w:t>
      </w:r>
      <w:r w:rsidRPr="00144B36">
        <w:rPr>
          <w:rFonts w:ascii="Times New Roman" w:eastAsia="Calibri" w:hAnsi="Times New Roman" w:cs="Times New Roman"/>
          <w:sz w:val="12"/>
          <w:szCs w:val="12"/>
        </w:rPr>
        <w:tab/>
        <w:t xml:space="preserve">  Н.А. </w:t>
      </w:r>
      <w:proofErr w:type="spellStart"/>
      <w:r w:rsidRPr="00144B36">
        <w:rPr>
          <w:rFonts w:ascii="Times New Roman" w:eastAsia="Calibri" w:hAnsi="Times New Roman" w:cs="Times New Roman"/>
          <w:sz w:val="12"/>
          <w:szCs w:val="12"/>
        </w:rPr>
        <w:t>Ховрин</w:t>
      </w:r>
      <w:proofErr w:type="spellEnd"/>
    </w:p>
    <w:p w:rsidR="00144B36" w:rsidRPr="00144B36" w:rsidRDefault="00144B36" w:rsidP="00144B36">
      <w:pPr>
        <w:tabs>
          <w:tab w:val="left" w:pos="284"/>
        </w:tabs>
        <w:spacing w:after="0" w:line="240" w:lineRule="auto"/>
        <w:ind w:firstLine="284"/>
        <w:rPr>
          <w:rFonts w:ascii="Times New Roman" w:eastAsia="Calibri" w:hAnsi="Times New Roman" w:cs="Times New Roman"/>
          <w:sz w:val="12"/>
          <w:szCs w:val="12"/>
        </w:rPr>
      </w:pPr>
      <w:r w:rsidRPr="00144B36">
        <w:rPr>
          <w:rFonts w:ascii="Times New Roman" w:eastAsia="Calibri" w:hAnsi="Times New Roman" w:cs="Times New Roman"/>
          <w:noProof/>
          <w:sz w:val="12"/>
          <w:szCs w:val="12"/>
          <w:lang w:eastAsia="ru-RU"/>
        </w:rPr>
        <w:drawing>
          <wp:anchor distT="0" distB="0" distL="114300" distR="114300" simplePos="0" relativeHeight="251682816" behindDoc="0" locked="0" layoutInCell="1" allowOverlap="1" wp14:anchorId="3480FC09" wp14:editId="5351A4E2">
            <wp:simplePos x="0" y="0"/>
            <wp:positionH relativeFrom="column">
              <wp:posOffset>2382520</wp:posOffset>
            </wp:positionH>
            <wp:positionV relativeFrom="paragraph">
              <wp:posOffset>62865</wp:posOffset>
            </wp:positionV>
            <wp:extent cx="756920" cy="751840"/>
            <wp:effectExtent l="0" t="0" r="0" b="0"/>
            <wp:wrapNone/>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756920" cy="751840"/>
                    </a:xfrm>
                    <a:prstGeom prst="rect">
                      <a:avLst/>
                    </a:prstGeom>
                    <a:noFill/>
                  </pic:spPr>
                </pic:pic>
              </a:graphicData>
            </a:graphic>
            <wp14:sizeRelH relativeFrom="page">
              <wp14:pctWidth>0</wp14:pctWidth>
            </wp14:sizeRelH>
            <wp14:sizeRelV relativeFrom="page">
              <wp14:pctHeight>0</wp14:pctHeight>
            </wp14:sizeRelV>
          </wp:anchor>
        </w:drawing>
      </w:r>
    </w:p>
    <w:p w:rsidR="00144B36" w:rsidRPr="00144B36" w:rsidRDefault="00144B36" w:rsidP="00144B36">
      <w:pPr>
        <w:tabs>
          <w:tab w:val="left" w:pos="284"/>
        </w:tabs>
        <w:spacing w:after="0" w:line="240" w:lineRule="auto"/>
        <w:ind w:firstLine="284"/>
        <w:rPr>
          <w:rFonts w:ascii="Times New Roman" w:eastAsia="Calibri" w:hAnsi="Times New Roman" w:cs="Times New Roman"/>
          <w:sz w:val="12"/>
          <w:szCs w:val="12"/>
        </w:rPr>
      </w:pPr>
    </w:p>
    <w:p w:rsidR="00144B36" w:rsidRPr="00144B36" w:rsidRDefault="00144B36" w:rsidP="00144B36">
      <w:pPr>
        <w:tabs>
          <w:tab w:val="left" w:pos="284"/>
        </w:tabs>
        <w:spacing w:after="0" w:line="240" w:lineRule="auto"/>
        <w:ind w:firstLine="284"/>
        <w:rPr>
          <w:rFonts w:ascii="Times New Roman" w:eastAsia="Calibri" w:hAnsi="Times New Roman" w:cs="Times New Roman"/>
          <w:sz w:val="12"/>
          <w:szCs w:val="12"/>
        </w:rPr>
      </w:pPr>
    </w:p>
    <w:p w:rsidR="00144B36" w:rsidRPr="00144B36" w:rsidRDefault="00144B36" w:rsidP="00144B36">
      <w:pPr>
        <w:tabs>
          <w:tab w:val="left" w:pos="284"/>
        </w:tabs>
        <w:spacing w:after="0" w:line="240" w:lineRule="auto"/>
        <w:ind w:firstLine="284"/>
        <w:rPr>
          <w:rFonts w:ascii="Times New Roman" w:eastAsia="Calibri" w:hAnsi="Times New Roman" w:cs="Times New Roman"/>
          <w:sz w:val="12"/>
          <w:szCs w:val="12"/>
        </w:rPr>
      </w:pPr>
      <w:r w:rsidRPr="00144B36">
        <w:rPr>
          <w:rFonts w:ascii="Times New Roman" w:eastAsia="Calibri" w:hAnsi="Times New Roman" w:cs="Times New Roman"/>
          <w:sz w:val="12"/>
          <w:szCs w:val="12"/>
        </w:rPr>
        <w:t>Начальник отдела тер</w:t>
      </w:r>
      <w:proofErr w:type="gramStart"/>
      <w:r w:rsidRPr="00144B36">
        <w:rPr>
          <w:rFonts w:ascii="Times New Roman" w:eastAsia="Calibri" w:hAnsi="Times New Roman" w:cs="Times New Roman"/>
          <w:sz w:val="12"/>
          <w:szCs w:val="12"/>
        </w:rPr>
        <w:t>.</w:t>
      </w:r>
      <w:proofErr w:type="gramEnd"/>
      <w:r w:rsidRPr="00144B36">
        <w:rPr>
          <w:rFonts w:ascii="Times New Roman" w:eastAsia="Calibri" w:hAnsi="Times New Roman" w:cs="Times New Roman"/>
          <w:sz w:val="12"/>
          <w:szCs w:val="12"/>
        </w:rPr>
        <w:t xml:space="preserve"> </w:t>
      </w:r>
      <w:proofErr w:type="gramStart"/>
      <w:r w:rsidRPr="00144B36">
        <w:rPr>
          <w:rFonts w:ascii="Times New Roman" w:eastAsia="Calibri" w:hAnsi="Times New Roman" w:cs="Times New Roman"/>
          <w:sz w:val="12"/>
          <w:szCs w:val="12"/>
        </w:rPr>
        <w:t>п</w:t>
      </w:r>
      <w:proofErr w:type="gramEnd"/>
      <w:r w:rsidRPr="00144B36">
        <w:rPr>
          <w:rFonts w:ascii="Times New Roman" w:eastAsia="Calibri" w:hAnsi="Times New Roman" w:cs="Times New Roman"/>
          <w:sz w:val="12"/>
          <w:szCs w:val="12"/>
        </w:rPr>
        <w:t>ланирования                                                                                              А.А. Иванов</w:t>
      </w:r>
    </w:p>
    <w:p w:rsidR="00144B36" w:rsidRPr="00144B36" w:rsidRDefault="00144B36" w:rsidP="00144B36">
      <w:pPr>
        <w:tabs>
          <w:tab w:val="left" w:pos="284"/>
        </w:tabs>
        <w:spacing w:after="0" w:line="240" w:lineRule="auto"/>
        <w:ind w:firstLine="284"/>
        <w:rPr>
          <w:rFonts w:ascii="Times New Roman" w:eastAsia="Calibri" w:hAnsi="Times New Roman" w:cs="Times New Roman"/>
          <w:sz w:val="12"/>
          <w:szCs w:val="12"/>
        </w:rPr>
      </w:pPr>
    </w:p>
    <w:p w:rsidR="00144B36" w:rsidRPr="00144B36" w:rsidRDefault="00144B36" w:rsidP="00144B36">
      <w:pPr>
        <w:tabs>
          <w:tab w:val="left" w:pos="284"/>
        </w:tabs>
        <w:spacing w:after="0" w:line="240" w:lineRule="auto"/>
        <w:rPr>
          <w:rFonts w:ascii="Times New Roman" w:eastAsia="Calibri" w:hAnsi="Times New Roman" w:cs="Times New Roman"/>
          <w:sz w:val="12"/>
          <w:szCs w:val="12"/>
        </w:rPr>
      </w:pPr>
    </w:p>
    <w:p w:rsidR="00144B36" w:rsidRPr="00144B36" w:rsidRDefault="00144B36" w:rsidP="00144B36">
      <w:pPr>
        <w:tabs>
          <w:tab w:val="left" w:pos="284"/>
        </w:tabs>
        <w:spacing w:after="0" w:line="240" w:lineRule="auto"/>
        <w:jc w:val="right"/>
        <w:rPr>
          <w:rFonts w:ascii="Times New Roman" w:eastAsia="Calibri" w:hAnsi="Times New Roman" w:cs="Times New Roman"/>
          <w:sz w:val="12"/>
          <w:szCs w:val="12"/>
        </w:rPr>
      </w:pPr>
      <w:r w:rsidRPr="00144B36">
        <w:rPr>
          <w:rFonts w:ascii="Times New Roman" w:eastAsia="Calibri" w:hAnsi="Times New Roman" w:cs="Times New Roman"/>
          <w:sz w:val="12"/>
          <w:szCs w:val="12"/>
        </w:rPr>
        <w:t>Экз. №___ ___</w:t>
      </w:r>
    </w:p>
    <w:p w:rsidR="00144B36" w:rsidRPr="00144B36" w:rsidRDefault="00144B36" w:rsidP="00144B36">
      <w:pPr>
        <w:tabs>
          <w:tab w:val="left" w:pos="284"/>
        </w:tabs>
        <w:spacing w:after="0" w:line="240" w:lineRule="auto"/>
        <w:rPr>
          <w:rFonts w:ascii="Times New Roman" w:eastAsia="Calibri" w:hAnsi="Times New Roman" w:cs="Times New Roman"/>
          <w:sz w:val="12"/>
          <w:szCs w:val="12"/>
        </w:rPr>
      </w:pPr>
    </w:p>
    <w:p w:rsidR="00144B36" w:rsidRPr="00144B36" w:rsidRDefault="00144B36" w:rsidP="00144B36">
      <w:pPr>
        <w:tabs>
          <w:tab w:val="left" w:pos="284"/>
        </w:tabs>
        <w:spacing w:after="0" w:line="240" w:lineRule="auto"/>
        <w:jc w:val="center"/>
        <w:rPr>
          <w:rFonts w:ascii="Times New Roman" w:eastAsia="Calibri" w:hAnsi="Times New Roman" w:cs="Times New Roman"/>
          <w:sz w:val="12"/>
          <w:szCs w:val="12"/>
        </w:rPr>
      </w:pPr>
      <w:r w:rsidRPr="00144B36">
        <w:rPr>
          <w:rFonts w:ascii="Times New Roman" w:eastAsia="Calibri" w:hAnsi="Times New Roman" w:cs="Times New Roman"/>
          <w:sz w:val="12"/>
          <w:szCs w:val="12"/>
        </w:rPr>
        <w:t>Самара 2018 год</w:t>
      </w:r>
    </w:p>
    <w:p w:rsidR="00144B36" w:rsidRPr="00144B36" w:rsidRDefault="00144B36" w:rsidP="00144B36">
      <w:pPr>
        <w:tabs>
          <w:tab w:val="left" w:pos="284"/>
        </w:tabs>
        <w:spacing w:after="0" w:line="240" w:lineRule="auto"/>
        <w:jc w:val="center"/>
        <w:rPr>
          <w:rFonts w:ascii="Times New Roman" w:eastAsia="Calibri" w:hAnsi="Times New Roman" w:cs="Times New Roman"/>
          <w:sz w:val="12"/>
          <w:szCs w:val="12"/>
        </w:rPr>
      </w:pPr>
    </w:p>
    <w:p w:rsidR="00144B36" w:rsidRPr="00144B36" w:rsidRDefault="00144B36" w:rsidP="00144B36">
      <w:pPr>
        <w:tabs>
          <w:tab w:val="left" w:pos="284"/>
        </w:tabs>
        <w:spacing w:after="0" w:line="240" w:lineRule="auto"/>
        <w:jc w:val="center"/>
        <w:rPr>
          <w:rFonts w:ascii="Times New Roman" w:eastAsia="Calibri" w:hAnsi="Times New Roman" w:cs="Times New Roman"/>
          <w:sz w:val="12"/>
          <w:szCs w:val="12"/>
        </w:rPr>
      </w:pPr>
    </w:p>
    <w:p w:rsidR="00144B36" w:rsidRPr="00144B36" w:rsidRDefault="00144B36" w:rsidP="00144B36">
      <w:pPr>
        <w:tabs>
          <w:tab w:val="left" w:pos="284"/>
        </w:tabs>
        <w:spacing w:after="0" w:line="240" w:lineRule="auto"/>
        <w:jc w:val="center"/>
        <w:rPr>
          <w:rFonts w:ascii="Times New Roman" w:eastAsia="Calibri" w:hAnsi="Times New Roman" w:cs="Times New Roman"/>
          <w:b/>
          <w:sz w:val="12"/>
          <w:szCs w:val="12"/>
        </w:rPr>
      </w:pPr>
      <w:r w:rsidRPr="00144B36">
        <w:rPr>
          <w:rFonts w:ascii="Times New Roman" w:eastAsia="Calibri" w:hAnsi="Times New Roman" w:cs="Times New Roman"/>
          <w:b/>
          <w:sz w:val="12"/>
          <w:szCs w:val="12"/>
        </w:rPr>
        <w:t>Справка руководителя проекта</w:t>
      </w:r>
    </w:p>
    <w:p w:rsidR="00144B36" w:rsidRPr="00144B36" w:rsidRDefault="00144B36" w:rsidP="00144B36">
      <w:pPr>
        <w:tabs>
          <w:tab w:val="left" w:pos="284"/>
        </w:tabs>
        <w:spacing w:after="0" w:line="240" w:lineRule="auto"/>
        <w:jc w:val="both"/>
        <w:rPr>
          <w:rFonts w:ascii="Times New Roman" w:eastAsia="Calibri" w:hAnsi="Times New Roman" w:cs="Times New Roman"/>
          <w:sz w:val="12"/>
          <w:szCs w:val="12"/>
        </w:rPr>
      </w:pPr>
    </w:p>
    <w:p w:rsidR="00144B36" w:rsidRPr="00144B36" w:rsidRDefault="00144B36" w:rsidP="00144B36">
      <w:pPr>
        <w:tabs>
          <w:tab w:val="left" w:pos="284"/>
        </w:tabs>
        <w:spacing w:after="0" w:line="240" w:lineRule="auto"/>
        <w:ind w:firstLine="284"/>
        <w:jc w:val="both"/>
        <w:rPr>
          <w:rFonts w:ascii="Times New Roman" w:eastAsia="Calibri" w:hAnsi="Times New Roman" w:cs="Times New Roman"/>
          <w:sz w:val="12"/>
          <w:szCs w:val="12"/>
        </w:rPr>
      </w:pPr>
      <w:proofErr w:type="gramStart"/>
      <w:r w:rsidRPr="00144B36">
        <w:rPr>
          <w:rFonts w:ascii="Times New Roman" w:eastAsia="Calibri" w:hAnsi="Times New Roman" w:cs="Times New Roman"/>
          <w:sz w:val="12"/>
          <w:szCs w:val="12"/>
        </w:rPr>
        <w:t>Документация по планировке территории разработана в составе, предусмотренном действующим Градостроительным кодексом Российской Федерации (Федеральный закон от 29.12.2004 № 190-ФЗ), Законом Самарской области от 12.07.2006 № 90-ГД «О градостроительной деятельности на территории Самарской области», Постановлением Правительства РФ № 564 от 12.05.2017 «Об утверждении положения о составе и содержании проектов планировки территории, предусматривающих размещение одного или нескольких линейных объектов» и техническим заданием на выполнение проекта</w:t>
      </w:r>
      <w:proofErr w:type="gramEnd"/>
      <w:r w:rsidRPr="00144B36">
        <w:rPr>
          <w:rFonts w:ascii="Times New Roman" w:eastAsia="Calibri" w:hAnsi="Times New Roman" w:cs="Times New Roman"/>
          <w:sz w:val="12"/>
          <w:szCs w:val="12"/>
        </w:rPr>
        <w:t xml:space="preserve"> планировки территории и проекта межевания территории объекта: "Водоснабжение </w:t>
      </w:r>
      <w:proofErr w:type="gramStart"/>
      <w:r w:rsidRPr="00144B36">
        <w:rPr>
          <w:rFonts w:ascii="Times New Roman" w:eastAsia="Calibri" w:hAnsi="Times New Roman" w:cs="Times New Roman"/>
          <w:sz w:val="12"/>
          <w:szCs w:val="12"/>
        </w:rPr>
        <w:t>с</w:t>
      </w:r>
      <w:proofErr w:type="gramEnd"/>
      <w:r w:rsidRPr="00144B36">
        <w:rPr>
          <w:rFonts w:ascii="Times New Roman" w:eastAsia="Calibri" w:hAnsi="Times New Roman" w:cs="Times New Roman"/>
          <w:sz w:val="12"/>
          <w:szCs w:val="12"/>
        </w:rPr>
        <w:t xml:space="preserve">. </w:t>
      </w:r>
      <w:proofErr w:type="gramStart"/>
      <w:r w:rsidRPr="00144B36">
        <w:rPr>
          <w:rFonts w:ascii="Times New Roman" w:eastAsia="Calibri" w:hAnsi="Times New Roman" w:cs="Times New Roman"/>
          <w:sz w:val="12"/>
          <w:szCs w:val="12"/>
        </w:rPr>
        <w:t>Калиновка</w:t>
      </w:r>
      <w:proofErr w:type="gramEnd"/>
      <w:r w:rsidRPr="00144B36">
        <w:rPr>
          <w:rFonts w:ascii="Times New Roman" w:eastAsia="Calibri" w:hAnsi="Times New Roman" w:cs="Times New Roman"/>
          <w:sz w:val="12"/>
          <w:szCs w:val="12"/>
        </w:rPr>
        <w:t xml:space="preserve"> муниципального района Сергиевский" на территории муниципального района </w:t>
      </w:r>
      <w:proofErr w:type="spellStart"/>
      <w:r w:rsidRPr="00144B36">
        <w:rPr>
          <w:rFonts w:ascii="Times New Roman" w:eastAsia="Calibri" w:hAnsi="Times New Roman" w:cs="Times New Roman"/>
          <w:sz w:val="12"/>
          <w:szCs w:val="12"/>
        </w:rPr>
        <w:t>Серегивский</w:t>
      </w:r>
      <w:proofErr w:type="spellEnd"/>
      <w:r w:rsidRPr="00144B36">
        <w:rPr>
          <w:rFonts w:ascii="Times New Roman" w:eastAsia="Calibri" w:hAnsi="Times New Roman" w:cs="Times New Roman"/>
          <w:sz w:val="12"/>
          <w:szCs w:val="12"/>
        </w:rPr>
        <w:t xml:space="preserve"> Самарской области.</w:t>
      </w:r>
    </w:p>
    <w:p w:rsidR="00144B36" w:rsidRPr="00144B36" w:rsidRDefault="00144B36" w:rsidP="00144B36">
      <w:pPr>
        <w:tabs>
          <w:tab w:val="left" w:pos="284"/>
        </w:tabs>
        <w:spacing w:after="0" w:line="240" w:lineRule="auto"/>
        <w:ind w:firstLine="284"/>
        <w:jc w:val="both"/>
        <w:rPr>
          <w:rFonts w:ascii="Times New Roman" w:eastAsia="Calibri" w:hAnsi="Times New Roman" w:cs="Times New Roman"/>
          <w:sz w:val="12"/>
          <w:szCs w:val="12"/>
        </w:rPr>
      </w:pPr>
      <w:r w:rsidRPr="00144B36">
        <w:rPr>
          <w:rFonts w:ascii="Times New Roman" w:eastAsia="Calibri" w:hAnsi="Times New Roman" w:cs="Times New Roman"/>
          <w:noProof/>
          <w:sz w:val="12"/>
          <w:szCs w:val="12"/>
          <w:lang w:eastAsia="ru-RU"/>
        </w:rPr>
        <w:drawing>
          <wp:anchor distT="0" distB="0" distL="114300" distR="114300" simplePos="0" relativeHeight="251684864" behindDoc="1" locked="0" layoutInCell="1" allowOverlap="1" wp14:anchorId="71CB5AD7" wp14:editId="2168F087">
            <wp:simplePos x="0" y="0"/>
            <wp:positionH relativeFrom="column">
              <wp:posOffset>1877695</wp:posOffset>
            </wp:positionH>
            <wp:positionV relativeFrom="paragraph">
              <wp:posOffset>-371</wp:posOffset>
            </wp:positionV>
            <wp:extent cx="643890" cy="617220"/>
            <wp:effectExtent l="0" t="0" r="0" b="0"/>
            <wp:wrapNone/>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43890" cy="617220"/>
                    </a:xfrm>
                    <a:prstGeom prst="rect">
                      <a:avLst/>
                    </a:prstGeom>
                    <a:noFill/>
                  </pic:spPr>
                </pic:pic>
              </a:graphicData>
            </a:graphic>
            <wp14:sizeRelH relativeFrom="page">
              <wp14:pctWidth>0</wp14:pctWidth>
            </wp14:sizeRelH>
            <wp14:sizeRelV relativeFrom="page">
              <wp14:pctHeight>0</wp14:pctHeight>
            </wp14:sizeRelV>
          </wp:anchor>
        </w:drawing>
      </w:r>
    </w:p>
    <w:p w:rsidR="00144B36" w:rsidRPr="00144B36" w:rsidRDefault="00144B36" w:rsidP="00144B36">
      <w:pPr>
        <w:tabs>
          <w:tab w:val="left" w:pos="284"/>
        </w:tabs>
        <w:spacing w:after="0" w:line="240" w:lineRule="auto"/>
        <w:ind w:firstLine="284"/>
        <w:jc w:val="both"/>
        <w:rPr>
          <w:rFonts w:ascii="Times New Roman" w:eastAsia="Calibri" w:hAnsi="Times New Roman" w:cs="Times New Roman"/>
          <w:sz w:val="12"/>
          <w:szCs w:val="12"/>
        </w:rPr>
      </w:pPr>
    </w:p>
    <w:p w:rsidR="00144B36" w:rsidRPr="00144B36" w:rsidRDefault="00144B36" w:rsidP="00144B36">
      <w:pPr>
        <w:tabs>
          <w:tab w:val="left" w:pos="284"/>
        </w:tabs>
        <w:spacing w:after="0" w:line="240" w:lineRule="auto"/>
        <w:ind w:firstLine="284"/>
        <w:jc w:val="both"/>
        <w:rPr>
          <w:rFonts w:ascii="Times New Roman" w:eastAsia="Calibri" w:hAnsi="Times New Roman" w:cs="Times New Roman"/>
          <w:sz w:val="12"/>
          <w:szCs w:val="12"/>
        </w:rPr>
      </w:pPr>
    </w:p>
    <w:p w:rsidR="00144B36" w:rsidRPr="00144B36" w:rsidRDefault="00144B36" w:rsidP="00144B36">
      <w:pPr>
        <w:tabs>
          <w:tab w:val="left" w:pos="284"/>
        </w:tabs>
        <w:spacing w:after="0" w:line="240" w:lineRule="auto"/>
        <w:ind w:firstLine="284"/>
        <w:rPr>
          <w:rFonts w:ascii="Times New Roman" w:eastAsia="Calibri" w:hAnsi="Times New Roman" w:cs="Times New Roman"/>
          <w:sz w:val="12"/>
          <w:szCs w:val="12"/>
        </w:rPr>
      </w:pPr>
      <w:r w:rsidRPr="00144B36">
        <w:rPr>
          <w:rFonts w:ascii="Times New Roman" w:eastAsia="Calibri" w:hAnsi="Times New Roman" w:cs="Times New Roman"/>
          <w:sz w:val="12"/>
          <w:szCs w:val="12"/>
        </w:rPr>
        <w:t>Начальник отдела тер</w:t>
      </w:r>
      <w:proofErr w:type="gramStart"/>
      <w:r w:rsidRPr="00144B36">
        <w:rPr>
          <w:rFonts w:ascii="Times New Roman" w:eastAsia="Calibri" w:hAnsi="Times New Roman" w:cs="Times New Roman"/>
          <w:sz w:val="12"/>
          <w:szCs w:val="12"/>
        </w:rPr>
        <w:t>.</w:t>
      </w:r>
      <w:proofErr w:type="gramEnd"/>
      <w:r w:rsidRPr="00144B36">
        <w:rPr>
          <w:rFonts w:ascii="Times New Roman" w:eastAsia="Calibri" w:hAnsi="Times New Roman" w:cs="Times New Roman"/>
          <w:sz w:val="12"/>
          <w:szCs w:val="12"/>
        </w:rPr>
        <w:t xml:space="preserve"> </w:t>
      </w:r>
      <w:proofErr w:type="gramStart"/>
      <w:r w:rsidRPr="00144B36">
        <w:rPr>
          <w:rFonts w:ascii="Times New Roman" w:eastAsia="Calibri" w:hAnsi="Times New Roman" w:cs="Times New Roman"/>
          <w:sz w:val="12"/>
          <w:szCs w:val="12"/>
        </w:rPr>
        <w:t>п</w:t>
      </w:r>
      <w:proofErr w:type="gramEnd"/>
      <w:r w:rsidRPr="00144B36">
        <w:rPr>
          <w:rFonts w:ascii="Times New Roman" w:eastAsia="Calibri" w:hAnsi="Times New Roman" w:cs="Times New Roman"/>
          <w:sz w:val="12"/>
          <w:szCs w:val="12"/>
        </w:rPr>
        <w:t>ланирования                                                                                              А.А. Иванов</w:t>
      </w:r>
    </w:p>
    <w:p w:rsidR="00144B36" w:rsidRPr="00144B36" w:rsidRDefault="00144B36" w:rsidP="00144B36">
      <w:pPr>
        <w:tabs>
          <w:tab w:val="left" w:pos="284"/>
        </w:tabs>
        <w:spacing w:after="0" w:line="240" w:lineRule="auto"/>
        <w:rPr>
          <w:rFonts w:ascii="Times New Roman" w:eastAsia="Calibri" w:hAnsi="Times New Roman" w:cs="Times New Roman"/>
          <w:sz w:val="12"/>
          <w:szCs w:val="12"/>
        </w:rPr>
      </w:pPr>
    </w:p>
    <w:p w:rsidR="00144B36" w:rsidRPr="00144B36" w:rsidRDefault="00144B36" w:rsidP="00144B36">
      <w:pPr>
        <w:tabs>
          <w:tab w:val="left" w:pos="284"/>
        </w:tabs>
        <w:spacing w:after="0" w:line="240" w:lineRule="auto"/>
        <w:rPr>
          <w:rFonts w:ascii="Times New Roman" w:eastAsia="Calibri" w:hAnsi="Times New Roman" w:cs="Times New Roman"/>
          <w:sz w:val="12"/>
          <w:szCs w:val="12"/>
        </w:rPr>
      </w:pPr>
    </w:p>
    <w:p w:rsidR="00144B36" w:rsidRPr="00144B36" w:rsidRDefault="00144B36" w:rsidP="00144B36">
      <w:pPr>
        <w:tabs>
          <w:tab w:val="left" w:pos="284"/>
        </w:tabs>
        <w:spacing w:after="0" w:line="240" w:lineRule="auto"/>
        <w:jc w:val="center"/>
        <w:rPr>
          <w:rFonts w:ascii="Times New Roman" w:eastAsia="Calibri" w:hAnsi="Times New Roman" w:cs="Times New Roman"/>
          <w:b/>
          <w:bCs/>
          <w:sz w:val="12"/>
          <w:szCs w:val="12"/>
        </w:rPr>
      </w:pPr>
    </w:p>
    <w:p w:rsidR="00144B36" w:rsidRPr="00144B36" w:rsidRDefault="00144B36" w:rsidP="00144B36">
      <w:pPr>
        <w:tabs>
          <w:tab w:val="left" w:pos="284"/>
        </w:tabs>
        <w:spacing w:after="0" w:line="240" w:lineRule="auto"/>
        <w:jc w:val="center"/>
        <w:rPr>
          <w:rFonts w:ascii="Times New Roman" w:eastAsia="Calibri" w:hAnsi="Times New Roman" w:cs="Times New Roman"/>
          <w:b/>
          <w:bCs/>
          <w:sz w:val="12"/>
          <w:szCs w:val="12"/>
        </w:rPr>
      </w:pPr>
      <w:r w:rsidRPr="00144B36">
        <w:rPr>
          <w:rFonts w:ascii="Times New Roman" w:eastAsia="Calibri" w:hAnsi="Times New Roman" w:cs="Times New Roman"/>
          <w:b/>
          <w:bCs/>
          <w:sz w:val="12"/>
          <w:szCs w:val="12"/>
        </w:rPr>
        <w:t>Книга 3. ПРОЕКТ ПЛАНИРОВКИ ТЕРРИТОРИИ</w:t>
      </w:r>
    </w:p>
    <w:p w:rsidR="00144B36" w:rsidRPr="00144B36" w:rsidRDefault="00144B36" w:rsidP="00144B36">
      <w:pPr>
        <w:tabs>
          <w:tab w:val="left" w:pos="284"/>
        </w:tabs>
        <w:spacing w:after="0" w:line="240" w:lineRule="auto"/>
        <w:jc w:val="center"/>
        <w:rPr>
          <w:rFonts w:ascii="Times New Roman" w:eastAsia="Calibri" w:hAnsi="Times New Roman" w:cs="Times New Roman"/>
          <w:b/>
          <w:sz w:val="12"/>
          <w:szCs w:val="12"/>
        </w:rPr>
      </w:pPr>
      <w:r w:rsidRPr="00144B36">
        <w:rPr>
          <w:rFonts w:ascii="Times New Roman" w:eastAsia="Calibri" w:hAnsi="Times New Roman" w:cs="Times New Roman"/>
          <w:b/>
          <w:bCs/>
          <w:sz w:val="12"/>
          <w:szCs w:val="12"/>
        </w:rPr>
        <w:t>Проект межевания территории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76"/>
        <w:gridCol w:w="5515"/>
        <w:gridCol w:w="922"/>
      </w:tblGrid>
      <w:tr w:rsidR="00144B36" w:rsidRPr="00144B36" w:rsidTr="008961E0">
        <w:trPr>
          <w:trHeight w:val="20"/>
        </w:trPr>
        <w:tc>
          <w:tcPr>
            <w:tcW w:w="1076" w:type="dxa"/>
            <w:vAlign w:val="center"/>
          </w:tcPr>
          <w:p w:rsidR="00144B36" w:rsidRPr="00144B36" w:rsidRDefault="00144B36" w:rsidP="00144B36">
            <w:pPr>
              <w:tabs>
                <w:tab w:val="left" w:pos="284"/>
              </w:tabs>
              <w:spacing w:after="0" w:line="240" w:lineRule="auto"/>
              <w:rPr>
                <w:rFonts w:ascii="Times New Roman" w:eastAsia="Calibri" w:hAnsi="Times New Roman" w:cs="Times New Roman"/>
                <w:b/>
                <w:sz w:val="12"/>
                <w:szCs w:val="12"/>
              </w:rPr>
            </w:pPr>
            <w:r w:rsidRPr="00144B36">
              <w:rPr>
                <w:rFonts w:ascii="Times New Roman" w:eastAsia="Calibri" w:hAnsi="Times New Roman" w:cs="Times New Roman"/>
                <w:b/>
                <w:sz w:val="12"/>
                <w:szCs w:val="12"/>
              </w:rPr>
              <w:t xml:space="preserve">№ </w:t>
            </w:r>
            <w:proofErr w:type="gramStart"/>
            <w:r w:rsidRPr="00144B36">
              <w:rPr>
                <w:rFonts w:ascii="Times New Roman" w:eastAsia="Calibri" w:hAnsi="Times New Roman" w:cs="Times New Roman"/>
                <w:b/>
                <w:sz w:val="12"/>
                <w:szCs w:val="12"/>
              </w:rPr>
              <w:t>п</w:t>
            </w:r>
            <w:proofErr w:type="gramEnd"/>
            <w:r w:rsidRPr="00144B36">
              <w:rPr>
                <w:rFonts w:ascii="Times New Roman" w:eastAsia="Calibri" w:hAnsi="Times New Roman" w:cs="Times New Roman"/>
                <w:b/>
                <w:sz w:val="12"/>
                <w:szCs w:val="12"/>
              </w:rPr>
              <w:t>/п</w:t>
            </w:r>
          </w:p>
        </w:tc>
        <w:tc>
          <w:tcPr>
            <w:tcW w:w="5515" w:type="dxa"/>
            <w:vAlign w:val="center"/>
          </w:tcPr>
          <w:p w:rsidR="00144B36" w:rsidRPr="00144B36" w:rsidRDefault="00144B36" w:rsidP="00144B36">
            <w:pPr>
              <w:tabs>
                <w:tab w:val="left" w:pos="284"/>
              </w:tabs>
              <w:spacing w:after="0" w:line="240" w:lineRule="auto"/>
              <w:rPr>
                <w:rFonts w:ascii="Times New Roman" w:eastAsia="Calibri" w:hAnsi="Times New Roman" w:cs="Times New Roman"/>
                <w:b/>
                <w:sz w:val="12"/>
                <w:szCs w:val="12"/>
              </w:rPr>
            </w:pPr>
            <w:r w:rsidRPr="00144B36">
              <w:rPr>
                <w:rFonts w:ascii="Times New Roman" w:eastAsia="Calibri" w:hAnsi="Times New Roman" w:cs="Times New Roman"/>
                <w:b/>
                <w:sz w:val="12"/>
                <w:szCs w:val="12"/>
              </w:rPr>
              <w:t>Наименование</w:t>
            </w:r>
          </w:p>
        </w:tc>
        <w:tc>
          <w:tcPr>
            <w:tcW w:w="922" w:type="dxa"/>
            <w:vAlign w:val="center"/>
          </w:tcPr>
          <w:p w:rsidR="00144B36" w:rsidRPr="00144B36" w:rsidRDefault="00144B36" w:rsidP="00144B36">
            <w:pPr>
              <w:tabs>
                <w:tab w:val="left" w:pos="284"/>
              </w:tabs>
              <w:spacing w:after="0" w:line="240" w:lineRule="auto"/>
              <w:rPr>
                <w:rFonts w:ascii="Times New Roman" w:eastAsia="Calibri" w:hAnsi="Times New Roman" w:cs="Times New Roman"/>
                <w:b/>
                <w:sz w:val="12"/>
                <w:szCs w:val="12"/>
              </w:rPr>
            </w:pPr>
            <w:r w:rsidRPr="00144B36">
              <w:rPr>
                <w:rFonts w:ascii="Times New Roman" w:eastAsia="Calibri" w:hAnsi="Times New Roman" w:cs="Times New Roman"/>
                <w:b/>
                <w:sz w:val="12"/>
                <w:szCs w:val="12"/>
              </w:rPr>
              <w:t>Лист</w:t>
            </w:r>
          </w:p>
        </w:tc>
      </w:tr>
      <w:tr w:rsidR="00144B36" w:rsidRPr="00144B36" w:rsidTr="008961E0">
        <w:trPr>
          <w:trHeight w:val="20"/>
        </w:trPr>
        <w:tc>
          <w:tcPr>
            <w:tcW w:w="1076" w:type="dxa"/>
            <w:vAlign w:val="center"/>
          </w:tcPr>
          <w:p w:rsidR="00144B36" w:rsidRPr="00144B36" w:rsidRDefault="00144B36" w:rsidP="00144B36">
            <w:pPr>
              <w:tabs>
                <w:tab w:val="left" w:pos="284"/>
              </w:tabs>
              <w:spacing w:after="0" w:line="240" w:lineRule="auto"/>
              <w:rPr>
                <w:rFonts w:ascii="Times New Roman" w:eastAsia="Calibri" w:hAnsi="Times New Roman" w:cs="Times New Roman"/>
                <w:sz w:val="12"/>
                <w:szCs w:val="12"/>
              </w:rPr>
            </w:pPr>
          </w:p>
        </w:tc>
        <w:tc>
          <w:tcPr>
            <w:tcW w:w="5515" w:type="dxa"/>
            <w:vAlign w:val="center"/>
          </w:tcPr>
          <w:p w:rsidR="00144B36" w:rsidRPr="00144B36" w:rsidRDefault="00144B36" w:rsidP="00144B36">
            <w:pPr>
              <w:tabs>
                <w:tab w:val="left" w:pos="284"/>
              </w:tabs>
              <w:spacing w:after="0" w:line="240" w:lineRule="auto"/>
              <w:rPr>
                <w:rFonts w:ascii="Times New Roman" w:eastAsia="Calibri" w:hAnsi="Times New Roman" w:cs="Times New Roman"/>
                <w:b/>
                <w:sz w:val="12"/>
                <w:szCs w:val="12"/>
              </w:rPr>
            </w:pPr>
            <w:r w:rsidRPr="00144B36">
              <w:rPr>
                <w:rFonts w:ascii="Times New Roman" w:eastAsia="Calibri" w:hAnsi="Times New Roman" w:cs="Times New Roman"/>
                <w:b/>
                <w:sz w:val="12"/>
                <w:szCs w:val="12"/>
              </w:rPr>
              <w:t>Текстовые материалы</w:t>
            </w:r>
          </w:p>
        </w:tc>
        <w:tc>
          <w:tcPr>
            <w:tcW w:w="922" w:type="dxa"/>
            <w:vAlign w:val="center"/>
          </w:tcPr>
          <w:p w:rsidR="00144B36" w:rsidRPr="00144B36" w:rsidRDefault="00144B36" w:rsidP="00144B36">
            <w:pPr>
              <w:tabs>
                <w:tab w:val="left" w:pos="284"/>
              </w:tabs>
              <w:spacing w:after="0" w:line="240" w:lineRule="auto"/>
              <w:rPr>
                <w:rFonts w:ascii="Times New Roman" w:eastAsia="Calibri" w:hAnsi="Times New Roman" w:cs="Times New Roman"/>
                <w:sz w:val="12"/>
                <w:szCs w:val="12"/>
              </w:rPr>
            </w:pPr>
          </w:p>
        </w:tc>
      </w:tr>
      <w:tr w:rsidR="00144B36" w:rsidRPr="00144B36" w:rsidTr="008961E0">
        <w:trPr>
          <w:trHeight w:val="20"/>
        </w:trPr>
        <w:tc>
          <w:tcPr>
            <w:tcW w:w="1076" w:type="dxa"/>
            <w:vAlign w:val="center"/>
          </w:tcPr>
          <w:p w:rsidR="00144B36" w:rsidRPr="00144B36" w:rsidRDefault="00144B36" w:rsidP="00144B36">
            <w:pPr>
              <w:tabs>
                <w:tab w:val="left" w:pos="284"/>
              </w:tabs>
              <w:spacing w:after="0" w:line="240" w:lineRule="auto"/>
              <w:rPr>
                <w:rFonts w:ascii="Times New Roman" w:eastAsia="Calibri" w:hAnsi="Times New Roman" w:cs="Times New Roman"/>
                <w:sz w:val="12"/>
                <w:szCs w:val="12"/>
              </w:rPr>
            </w:pPr>
            <w:r w:rsidRPr="00144B36">
              <w:rPr>
                <w:rFonts w:ascii="Times New Roman" w:eastAsia="Calibri" w:hAnsi="Times New Roman" w:cs="Times New Roman"/>
                <w:bCs/>
                <w:sz w:val="12"/>
                <w:szCs w:val="12"/>
              </w:rPr>
              <w:t>1</w:t>
            </w:r>
          </w:p>
        </w:tc>
        <w:tc>
          <w:tcPr>
            <w:tcW w:w="5515" w:type="dxa"/>
          </w:tcPr>
          <w:p w:rsidR="00144B36" w:rsidRPr="00144B36" w:rsidRDefault="00144B36" w:rsidP="00144B36">
            <w:pPr>
              <w:tabs>
                <w:tab w:val="left" w:pos="284"/>
              </w:tabs>
              <w:spacing w:after="0" w:line="240" w:lineRule="auto"/>
              <w:rPr>
                <w:rFonts w:ascii="Times New Roman" w:eastAsia="Calibri" w:hAnsi="Times New Roman" w:cs="Times New Roman"/>
                <w:sz w:val="12"/>
                <w:szCs w:val="12"/>
              </w:rPr>
            </w:pPr>
            <w:r w:rsidRPr="00144B36">
              <w:rPr>
                <w:rFonts w:ascii="Times New Roman" w:eastAsia="Calibri" w:hAnsi="Times New Roman" w:cs="Times New Roman"/>
                <w:sz w:val="12"/>
                <w:szCs w:val="12"/>
              </w:rPr>
              <w:t>Выводы по проекту</w:t>
            </w:r>
          </w:p>
        </w:tc>
        <w:tc>
          <w:tcPr>
            <w:tcW w:w="922" w:type="dxa"/>
            <w:vAlign w:val="center"/>
          </w:tcPr>
          <w:p w:rsidR="00144B36" w:rsidRPr="00144B36" w:rsidRDefault="00144B36" w:rsidP="00144B36">
            <w:pPr>
              <w:tabs>
                <w:tab w:val="left" w:pos="284"/>
              </w:tabs>
              <w:spacing w:after="0" w:line="240" w:lineRule="auto"/>
              <w:rPr>
                <w:rFonts w:ascii="Times New Roman" w:eastAsia="Calibri" w:hAnsi="Times New Roman" w:cs="Times New Roman"/>
                <w:sz w:val="12"/>
                <w:szCs w:val="12"/>
              </w:rPr>
            </w:pPr>
            <w:r w:rsidRPr="00144B36">
              <w:rPr>
                <w:rFonts w:ascii="Times New Roman" w:eastAsia="Calibri" w:hAnsi="Times New Roman" w:cs="Times New Roman"/>
                <w:sz w:val="12"/>
                <w:szCs w:val="12"/>
              </w:rPr>
              <w:t>5</w:t>
            </w:r>
          </w:p>
        </w:tc>
      </w:tr>
      <w:tr w:rsidR="00144B36" w:rsidRPr="00144B36" w:rsidTr="008961E0">
        <w:trPr>
          <w:trHeight w:val="20"/>
        </w:trPr>
        <w:tc>
          <w:tcPr>
            <w:tcW w:w="1076" w:type="dxa"/>
            <w:vAlign w:val="center"/>
          </w:tcPr>
          <w:p w:rsidR="00144B36" w:rsidRPr="00144B36" w:rsidRDefault="00144B36" w:rsidP="00144B36">
            <w:pPr>
              <w:tabs>
                <w:tab w:val="left" w:pos="284"/>
              </w:tabs>
              <w:spacing w:after="0" w:line="240" w:lineRule="auto"/>
              <w:rPr>
                <w:rFonts w:ascii="Times New Roman" w:eastAsia="Calibri" w:hAnsi="Times New Roman" w:cs="Times New Roman"/>
                <w:sz w:val="12"/>
                <w:szCs w:val="12"/>
              </w:rPr>
            </w:pPr>
            <w:r w:rsidRPr="00144B36">
              <w:rPr>
                <w:rFonts w:ascii="Times New Roman" w:eastAsia="Calibri" w:hAnsi="Times New Roman" w:cs="Times New Roman"/>
                <w:sz w:val="12"/>
                <w:szCs w:val="12"/>
              </w:rPr>
              <w:t>2</w:t>
            </w:r>
          </w:p>
        </w:tc>
        <w:tc>
          <w:tcPr>
            <w:tcW w:w="5515" w:type="dxa"/>
          </w:tcPr>
          <w:p w:rsidR="00144B36" w:rsidRPr="00144B36" w:rsidRDefault="00144B36" w:rsidP="00144B36">
            <w:pPr>
              <w:tabs>
                <w:tab w:val="left" w:pos="284"/>
              </w:tabs>
              <w:spacing w:after="0" w:line="240" w:lineRule="auto"/>
              <w:rPr>
                <w:rFonts w:ascii="Times New Roman" w:eastAsia="Calibri" w:hAnsi="Times New Roman" w:cs="Times New Roman"/>
                <w:sz w:val="12"/>
                <w:szCs w:val="12"/>
              </w:rPr>
            </w:pPr>
            <w:r w:rsidRPr="00144B36">
              <w:rPr>
                <w:rFonts w:ascii="Times New Roman" w:eastAsia="Calibri" w:hAnsi="Times New Roman" w:cs="Times New Roman"/>
                <w:sz w:val="12"/>
                <w:szCs w:val="12"/>
              </w:rPr>
              <w:t xml:space="preserve">Перечень образуемых и изменяемых земельных участков и их частей. </w:t>
            </w:r>
          </w:p>
        </w:tc>
        <w:tc>
          <w:tcPr>
            <w:tcW w:w="922" w:type="dxa"/>
            <w:vAlign w:val="center"/>
          </w:tcPr>
          <w:p w:rsidR="00144B36" w:rsidRPr="00144B36" w:rsidRDefault="00144B36" w:rsidP="00144B36">
            <w:pPr>
              <w:tabs>
                <w:tab w:val="left" w:pos="284"/>
              </w:tabs>
              <w:spacing w:after="0" w:line="240" w:lineRule="auto"/>
              <w:rPr>
                <w:rFonts w:ascii="Times New Roman" w:eastAsia="Calibri" w:hAnsi="Times New Roman" w:cs="Times New Roman"/>
                <w:sz w:val="12"/>
                <w:szCs w:val="12"/>
              </w:rPr>
            </w:pPr>
            <w:r w:rsidRPr="00144B36">
              <w:rPr>
                <w:rFonts w:ascii="Times New Roman" w:eastAsia="Calibri" w:hAnsi="Times New Roman" w:cs="Times New Roman"/>
                <w:sz w:val="12"/>
                <w:szCs w:val="12"/>
              </w:rPr>
              <w:t>6</w:t>
            </w:r>
          </w:p>
        </w:tc>
      </w:tr>
      <w:tr w:rsidR="00144B36" w:rsidRPr="00144B36" w:rsidTr="008961E0">
        <w:trPr>
          <w:trHeight w:val="20"/>
        </w:trPr>
        <w:tc>
          <w:tcPr>
            <w:tcW w:w="1076" w:type="dxa"/>
            <w:tcBorders>
              <w:bottom w:val="single" w:sz="4" w:space="0" w:color="auto"/>
            </w:tcBorders>
            <w:vAlign w:val="center"/>
          </w:tcPr>
          <w:p w:rsidR="00144B36" w:rsidRPr="00144B36" w:rsidRDefault="00144B36" w:rsidP="00144B36">
            <w:pPr>
              <w:tabs>
                <w:tab w:val="left" w:pos="284"/>
              </w:tabs>
              <w:spacing w:after="0" w:line="240" w:lineRule="auto"/>
              <w:rPr>
                <w:rFonts w:ascii="Times New Roman" w:eastAsia="Calibri" w:hAnsi="Times New Roman" w:cs="Times New Roman"/>
                <w:sz w:val="12"/>
                <w:szCs w:val="12"/>
              </w:rPr>
            </w:pPr>
          </w:p>
        </w:tc>
        <w:tc>
          <w:tcPr>
            <w:tcW w:w="5515" w:type="dxa"/>
            <w:tcBorders>
              <w:bottom w:val="single" w:sz="4" w:space="0" w:color="auto"/>
            </w:tcBorders>
            <w:vAlign w:val="center"/>
          </w:tcPr>
          <w:p w:rsidR="00144B36" w:rsidRPr="00144B36" w:rsidRDefault="00144B36" w:rsidP="00144B36">
            <w:pPr>
              <w:tabs>
                <w:tab w:val="left" w:pos="284"/>
              </w:tabs>
              <w:spacing w:after="0" w:line="240" w:lineRule="auto"/>
              <w:rPr>
                <w:rFonts w:ascii="Times New Roman" w:eastAsia="Calibri" w:hAnsi="Times New Roman" w:cs="Times New Roman"/>
                <w:sz w:val="12"/>
                <w:szCs w:val="12"/>
              </w:rPr>
            </w:pPr>
            <w:r w:rsidRPr="00144B36">
              <w:rPr>
                <w:rFonts w:ascii="Times New Roman" w:eastAsia="Calibri" w:hAnsi="Times New Roman" w:cs="Times New Roman"/>
                <w:b/>
                <w:sz w:val="12"/>
                <w:szCs w:val="12"/>
              </w:rPr>
              <w:t>Графические материалы</w:t>
            </w:r>
          </w:p>
        </w:tc>
        <w:tc>
          <w:tcPr>
            <w:tcW w:w="922" w:type="dxa"/>
            <w:tcBorders>
              <w:bottom w:val="single" w:sz="4" w:space="0" w:color="auto"/>
            </w:tcBorders>
            <w:vAlign w:val="center"/>
          </w:tcPr>
          <w:p w:rsidR="00144B36" w:rsidRPr="00144B36" w:rsidRDefault="00144B36" w:rsidP="00144B36">
            <w:pPr>
              <w:tabs>
                <w:tab w:val="left" w:pos="284"/>
              </w:tabs>
              <w:spacing w:after="0" w:line="240" w:lineRule="auto"/>
              <w:rPr>
                <w:rFonts w:ascii="Times New Roman" w:eastAsia="Calibri" w:hAnsi="Times New Roman" w:cs="Times New Roman"/>
                <w:sz w:val="12"/>
                <w:szCs w:val="12"/>
              </w:rPr>
            </w:pPr>
          </w:p>
        </w:tc>
      </w:tr>
      <w:tr w:rsidR="00144B36" w:rsidRPr="00144B36" w:rsidTr="008961E0">
        <w:trPr>
          <w:trHeight w:val="20"/>
        </w:trPr>
        <w:tc>
          <w:tcPr>
            <w:tcW w:w="1076" w:type="dxa"/>
            <w:tcBorders>
              <w:top w:val="single" w:sz="4" w:space="0" w:color="auto"/>
              <w:left w:val="single" w:sz="4" w:space="0" w:color="auto"/>
              <w:bottom w:val="single" w:sz="4" w:space="0" w:color="auto"/>
              <w:right w:val="single" w:sz="4" w:space="0" w:color="auto"/>
            </w:tcBorders>
            <w:vAlign w:val="center"/>
          </w:tcPr>
          <w:p w:rsidR="00144B36" w:rsidRPr="00144B36" w:rsidRDefault="00144B36" w:rsidP="00144B36">
            <w:pPr>
              <w:tabs>
                <w:tab w:val="left" w:pos="284"/>
              </w:tabs>
              <w:spacing w:after="0" w:line="240" w:lineRule="auto"/>
              <w:rPr>
                <w:rFonts w:ascii="Times New Roman" w:eastAsia="Calibri" w:hAnsi="Times New Roman" w:cs="Times New Roman"/>
                <w:sz w:val="12"/>
                <w:szCs w:val="12"/>
              </w:rPr>
            </w:pPr>
            <w:r w:rsidRPr="00144B36">
              <w:rPr>
                <w:rFonts w:ascii="Times New Roman" w:eastAsia="Calibri" w:hAnsi="Times New Roman" w:cs="Times New Roman"/>
                <w:sz w:val="12"/>
                <w:szCs w:val="12"/>
              </w:rPr>
              <w:t>1</w:t>
            </w:r>
          </w:p>
        </w:tc>
        <w:tc>
          <w:tcPr>
            <w:tcW w:w="5515" w:type="dxa"/>
            <w:tcBorders>
              <w:top w:val="single" w:sz="4" w:space="0" w:color="auto"/>
              <w:left w:val="single" w:sz="4" w:space="0" w:color="auto"/>
              <w:bottom w:val="single" w:sz="4" w:space="0" w:color="auto"/>
              <w:right w:val="single" w:sz="4" w:space="0" w:color="auto"/>
            </w:tcBorders>
            <w:vAlign w:val="center"/>
          </w:tcPr>
          <w:p w:rsidR="00144B36" w:rsidRPr="00144B36" w:rsidRDefault="00144B36" w:rsidP="00144B36">
            <w:pPr>
              <w:tabs>
                <w:tab w:val="left" w:pos="284"/>
              </w:tabs>
              <w:spacing w:after="0" w:line="240" w:lineRule="auto"/>
              <w:rPr>
                <w:rFonts w:ascii="Times New Roman" w:eastAsia="Calibri" w:hAnsi="Times New Roman" w:cs="Times New Roman"/>
                <w:sz w:val="12"/>
                <w:szCs w:val="12"/>
              </w:rPr>
            </w:pPr>
            <w:r w:rsidRPr="00144B36">
              <w:rPr>
                <w:rFonts w:ascii="Times New Roman" w:eastAsia="Calibri" w:hAnsi="Times New Roman" w:cs="Times New Roman"/>
                <w:sz w:val="12"/>
                <w:szCs w:val="12"/>
              </w:rPr>
              <w:t>Чертеж межевания территории М 1:1000</w:t>
            </w:r>
          </w:p>
        </w:tc>
        <w:tc>
          <w:tcPr>
            <w:tcW w:w="922" w:type="dxa"/>
            <w:tcBorders>
              <w:top w:val="single" w:sz="4" w:space="0" w:color="auto"/>
              <w:left w:val="single" w:sz="4" w:space="0" w:color="auto"/>
              <w:bottom w:val="single" w:sz="4" w:space="0" w:color="auto"/>
              <w:right w:val="single" w:sz="4" w:space="0" w:color="auto"/>
            </w:tcBorders>
            <w:vAlign w:val="center"/>
          </w:tcPr>
          <w:p w:rsidR="00144B36" w:rsidRPr="00144B36" w:rsidRDefault="00144B36" w:rsidP="00144B36">
            <w:pPr>
              <w:tabs>
                <w:tab w:val="left" w:pos="284"/>
              </w:tabs>
              <w:spacing w:after="0" w:line="240" w:lineRule="auto"/>
              <w:rPr>
                <w:rFonts w:ascii="Times New Roman" w:eastAsia="Calibri" w:hAnsi="Times New Roman" w:cs="Times New Roman"/>
                <w:sz w:val="12"/>
                <w:szCs w:val="12"/>
              </w:rPr>
            </w:pPr>
            <w:r w:rsidRPr="00144B36">
              <w:rPr>
                <w:rFonts w:ascii="Times New Roman" w:eastAsia="Calibri" w:hAnsi="Times New Roman" w:cs="Times New Roman"/>
                <w:sz w:val="12"/>
                <w:szCs w:val="12"/>
              </w:rPr>
              <w:t>-</w:t>
            </w:r>
          </w:p>
        </w:tc>
      </w:tr>
    </w:tbl>
    <w:p w:rsidR="00144B36" w:rsidRPr="00144B36" w:rsidRDefault="00144B36" w:rsidP="00144B36">
      <w:pPr>
        <w:tabs>
          <w:tab w:val="left" w:pos="284"/>
        </w:tabs>
        <w:spacing w:after="0" w:line="240" w:lineRule="auto"/>
        <w:rPr>
          <w:rFonts w:ascii="Times New Roman" w:eastAsia="Calibri" w:hAnsi="Times New Roman" w:cs="Times New Roman"/>
          <w:sz w:val="12"/>
          <w:szCs w:val="12"/>
        </w:rPr>
      </w:pPr>
    </w:p>
    <w:p w:rsidR="00144B36" w:rsidRPr="00144B36" w:rsidRDefault="00144B36" w:rsidP="00144B36">
      <w:pPr>
        <w:tabs>
          <w:tab w:val="left" w:pos="284"/>
        </w:tabs>
        <w:spacing w:after="0" w:line="240" w:lineRule="auto"/>
        <w:ind w:firstLine="284"/>
        <w:jc w:val="center"/>
        <w:rPr>
          <w:rFonts w:ascii="Times New Roman" w:eastAsia="Calibri" w:hAnsi="Times New Roman" w:cs="Times New Roman"/>
          <w:b/>
          <w:sz w:val="12"/>
          <w:szCs w:val="12"/>
        </w:rPr>
      </w:pPr>
      <w:r w:rsidRPr="00144B36">
        <w:rPr>
          <w:rFonts w:ascii="Times New Roman" w:eastAsia="Calibri" w:hAnsi="Times New Roman" w:cs="Times New Roman"/>
          <w:b/>
          <w:sz w:val="12"/>
          <w:szCs w:val="12"/>
        </w:rPr>
        <w:t>ПРОЕКТ ПЛАНИРОВКИ ТЕРРИТОРИИ (ПРОЕКТ МЕЖЕВАНИЯ ТЕРРИТОРИИ)</w:t>
      </w:r>
    </w:p>
    <w:p w:rsidR="00144B36" w:rsidRPr="00144B36" w:rsidRDefault="00144B36" w:rsidP="00144B36">
      <w:pPr>
        <w:tabs>
          <w:tab w:val="left" w:pos="284"/>
        </w:tabs>
        <w:spacing w:after="0" w:line="240" w:lineRule="auto"/>
        <w:ind w:firstLine="284"/>
        <w:jc w:val="both"/>
        <w:rPr>
          <w:rFonts w:ascii="Times New Roman" w:eastAsia="Calibri" w:hAnsi="Times New Roman" w:cs="Times New Roman"/>
          <w:b/>
          <w:sz w:val="12"/>
          <w:szCs w:val="12"/>
        </w:rPr>
      </w:pPr>
    </w:p>
    <w:p w:rsidR="00144B36" w:rsidRPr="00144B36" w:rsidRDefault="00144B36" w:rsidP="00144B36">
      <w:pPr>
        <w:tabs>
          <w:tab w:val="left" w:pos="284"/>
        </w:tabs>
        <w:spacing w:after="0" w:line="240" w:lineRule="auto"/>
        <w:ind w:firstLine="284"/>
        <w:jc w:val="both"/>
        <w:rPr>
          <w:rFonts w:ascii="Times New Roman" w:eastAsia="Calibri" w:hAnsi="Times New Roman" w:cs="Times New Roman"/>
          <w:b/>
          <w:sz w:val="12"/>
          <w:szCs w:val="12"/>
        </w:rPr>
      </w:pPr>
      <w:r w:rsidRPr="00144B36">
        <w:rPr>
          <w:rFonts w:ascii="Times New Roman" w:eastAsia="Calibri" w:hAnsi="Times New Roman" w:cs="Times New Roman"/>
          <w:b/>
          <w:sz w:val="12"/>
          <w:szCs w:val="12"/>
        </w:rPr>
        <w:t>Основание для выполнения проекта межевания</w:t>
      </w:r>
    </w:p>
    <w:p w:rsidR="00144B36" w:rsidRPr="00144B36" w:rsidRDefault="00144B36" w:rsidP="00144B36">
      <w:pPr>
        <w:tabs>
          <w:tab w:val="left" w:pos="284"/>
        </w:tabs>
        <w:spacing w:after="0" w:line="240" w:lineRule="auto"/>
        <w:ind w:firstLine="284"/>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 xml:space="preserve">Проект межевания территории разрабатывается в соответствии с проектом планировки территории в целях установления границ земельных участков, предназначенных для строительства и размещения объекта: "Водоснабжение </w:t>
      </w:r>
      <w:proofErr w:type="gramStart"/>
      <w:r w:rsidRPr="00144B36">
        <w:rPr>
          <w:rFonts w:ascii="Times New Roman" w:eastAsia="Calibri" w:hAnsi="Times New Roman" w:cs="Times New Roman"/>
          <w:sz w:val="12"/>
          <w:szCs w:val="12"/>
        </w:rPr>
        <w:t>с</w:t>
      </w:r>
      <w:proofErr w:type="gramEnd"/>
      <w:r w:rsidRPr="00144B36">
        <w:rPr>
          <w:rFonts w:ascii="Times New Roman" w:eastAsia="Calibri" w:hAnsi="Times New Roman" w:cs="Times New Roman"/>
          <w:sz w:val="12"/>
          <w:szCs w:val="12"/>
        </w:rPr>
        <w:t xml:space="preserve">. </w:t>
      </w:r>
      <w:proofErr w:type="gramStart"/>
      <w:r w:rsidRPr="00144B36">
        <w:rPr>
          <w:rFonts w:ascii="Times New Roman" w:eastAsia="Calibri" w:hAnsi="Times New Roman" w:cs="Times New Roman"/>
          <w:sz w:val="12"/>
          <w:szCs w:val="12"/>
        </w:rPr>
        <w:t>Калиновка</w:t>
      </w:r>
      <w:proofErr w:type="gramEnd"/>
      <w:r w:rsidRPr="00144B36">
        <w:rPr>
          <w:rFonts w:ascii="Times New Roman" w:eastAsia="Calibri" w:hAnsi="Times New Roman" w:cs="Times New Roman"/>
          <w:sz w:val="12"/>
          <w:szCs w:val="12"/>
        </w:rPr>
        <w:t xml:space="preserve"> муниципального района Сергиевский" на территории муниципального района </w:t>
      </w:r>
      <w:proofErr w:type="spellStart"/>
      <w:r w:rsidRPr="00144B36">
        <w:rPr>
          <w:rFonts w:ascii="Times New Roman" w:eastAsia="Calibri" w:hAnsi="Times New Roman" w:cs="Times New Roman"/>
          <w:sz w:val="12"/>
          <w:szCs w:val="12"/>
        </w:rPr>
        <w:t>Серегивский</w:t>
      </w:r>
      <w:proofErr w:type="spellEnd"/>
      <w:r w:rsidRPr="00144B36">
        <w:rPr>
          <w:rFonts w:ascii="Times New Roman" w:eastAsia="Calibri" w:hAnsi="Times New Roman" w:cs="Times New Roman"/>
          <w:sz w:val="12"/>
          <w:szCs w:val="12"/>
        </w:rPr>
        <w:t xml:space="preserve"> Самарской области согласно:</w:t>
      </w:r>
    </w:p>
    <w:p w:rsidR="00144B36" w:rsidRPr="00144B36" w:rsidRDefault="00144B36" w:rsidP="00144B36">
      <w:pPr>
        <w:tabs>
          <w:tab w:val="left" w:pos="284"/>
        </w:tabs>
        <w:spacing w:after="0" w:line="240" w:lineRule="auto"/>
        <w:ind w:firstLine="284"/>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 xml:space="preserve">- Технического задания на выполнение проекта планировки территории и проекта межевания территории объекта: "Водоснабжение </w:t>
      </w:r>
      <w:proofErr w:type="gramStart"/>
      <w:r w:rsidRPr="00144B36">
        <w:rPr>
          <w:rFonts w:ascii="Times New Roman" w:eastAsia="Calibri" w:hAnsi="Times New Roman" w:cs="Times New Roman"/>
          <w:sz w:val="12"/>
          <w:szCs w:val="12"/>
        </w:rPr>
        <w:t>с</w:t>
      </w:r>
      <w:proofErr w:type="gramEnd"/>
      <w:r w:rsidRPr="00144B36">
        <w:rPr>
          <w:rFonts w:ascii="Times New Roman" w:eastAsia="Calibri" w:hAnsi="Times New Roman" w:cs="Times New Roman"/>
          <w:sz w:val="12"/>
          <w:szCs w:val="12"/>
        </w:rPr>
        <w:t xml:space="preserve">. </w:t>
      </w:r>
      <w:proofErr w:type="gramStart"/>
      <w:r w:rsidRPr="00144B36">
        <w:rPr>
          <w:rFonts w:ascii="Times New Roman" w:eastAsia="Calibri" w:hAnsi="Times New Roman" w:cs="Times New Roman"/>
          <w:sz w:val="12"/>
          <w:szCs w:val="12"/>
        </w:rPr>
        <w:t>Калиновка</w:t>
      </w:r>
      <w:proofErr w:type="gramEnd"/>
      <w:r w:rsidRPr="00144B36">
        <w:rPr>
          <w:rFonts w:ascii="Times New Roman" w:eastAsia="Calibri" w:hAnsi="Times New Roman" w:cs="Times New Roman"/>
          <w:sz w:val="12"/>
          <w:szCs w:val="12"/>
        </w:rPr>
        <w:t xml:space="preserve"> муниципального района Сергиевский" на территории муниципального района Сергиевский Самарской области;</w:t>
      </w:r>
    </w:p>
    <w:p w:rsidR="00144B36" w:rsidRPr="00144B36" w:rsidRDefault="00144B36" w:rsidP="00144B36">
      <w:pPr>
        <w:tabs>
          <w:tab w:val="left" w:pos="284"/>
        </w:tabs>
        <w:spacing w:after="0" w:line="240" w:lineRule="auto"/>
        <w:ind w:firstLine="284"/>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 Сведений государственного кадастрового учета</w:t>
      </w:r>
    </w:p>
    <w:p w:rsidR="00144B36" w:rsidRPr="00144B36" w:rsidRDefault="00144B36" w:rsidP="00144B36">
      <w:pPr>
        <w:tabs>
          <w:tab w:val="left" w:pos="284"/>
        </w:tabs>
        <w:spacing w:after="0" w:line="240" w:lineRule="auto"/>
        <w:ind w:firstLine="284"/>
        <w:jc w:val="both"/>
        <w:rPr>
          <w:rFonts w:ascii="Times New Roman" w:eastAsia="Calibri" w:hAnsi="Times New Roman" w:cs="Times New Roman"/>
          <w:sz w:val="12"/>
          <w:szCs w:val="12"/>
        </w:rPr>
      </w:pPr>
    </w:p>
    <w:p w:rsidR="00144B36" w:rsidRPr="00144B36" w:rsidRDefault="00144B36" w:rsidP="00144B36">
      <w:pPr>
        <w:tabs>
          <w:tab w:val="left" w:pos="284"/>
        </w:tabs>
        <w:spacing w:after="0" w:line="240" w:lineRule="auto"/>
        <w:ind w:firstLine="284"/>
        <w:jc w:val="both"/>
        <w:rPr>
          <w:rFonts w:ascii="Times New Roman" w:eastAsia="Calibri" w:hAnsi="Times New Roman" w:cs="Times New Roman"/>
          <w:b/>
          <w:sz w:val="12"/>
          <w:szCs w:val="12"/>
        </w:rPr>
      </w:pPr>
      <w:r w:rsidRPr="00144B36">
        <w:rPr>
          <w:rFonts w:ascii="Times New Roman" w:eastAsia="Calibri" w:hAnsi="Times New Roman" w:cs="Times New Roman"/>
          <w:b/>
          <w:sz w:val="12"/>
          <w:szCs w:val="12"/>
        </w:rPr>
        <w:t>Цели и задачи выполнения проекта межевания территории</w:t>
      </w:r>
    </w:p>
    <w:p w:rsidR="00144B36" w:rsidRPr="00144B36" w:rsidRDefault="00144B36" w:rsidP="00144B36">
      <w:pPr>
        <w:tabs>
          <w:tab w:val="left" w:pos="284"/>
        </w:tabs>
        <w:spacing w:after="0" w:line="240" w:lineRule="auto"/>
        <w:ind w:firstLine="284"/>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Подготовка проекта межевания территории осуществляется в целях определения местоположения границ образуемых и изменяемых земельных участков.</w:t>
      </w:r>
    </w:p>
    <w:p w:rsidR="00144B36" w:rsidRPr="00144B36" w:rsidRDefault="00144B36" w:rsidP="00144B36">
      <w:pPr>
        <w:tabs>
          <w:tab w:val="left" w:pos="284"/>
        </w:tabs>
        <w:spacing w:after="0" w:line="240" w:lineRule="auto"/>
        <w:ind w:firstLine="284"/>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При подготовке проекта межевания территории определение местоположения границ образуемых и изменяемых земельных участков осуществляется в соответствии с градостроительными регламентами и нормами отвода земельных участков для конкретных видов деятельности, установленными в соответствии с федеральными законами, техническими регламентами.</w:t>
      </w:r>
    </w:p>
    <w:p w:rsidR="00144B36" w:rsidRPr="00144B36" w:rsidRDefault="00144B36" w:rsidP="00144B36">
      <w:pPr>
        <w:tabs>
          <w:tab w:val="left" w:pos="284"/>
        </w:tabs>
        <w:spacing w:after="0" w:line="240" w:lineRule="auto"/>
        <w:ind w:firstLine="284"/>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Сформированные земельные участки должны обеспечить:</w:t>
      </w:r>
    </w:p>
    <w:p w:rsidR="00144B36" w:rsidRPr="00144B36" w:rsidRDefault="00144B36" w:rsidP="00144B36">
      <w:pPr>
        <w:tabs>
          <w:tab w:val="left" w:pos="284"/>
        </w:tabs>
        <w:spacing w:after="0" w:line="240" w:lineRule="auto"/>
        <w:ind w:firstLine="284"/>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 возможность полноценной реализации прав на формируемые земельные участки, включая возможность полноценного использования в соответствии с назначением, и эксплуатационными качествами.</w:t>
      </w:r>
    </w:p>
    <w:p w:rsidR="00144B36" w:rsidRPr="00144B36" w:rsidRDefault="00144B36" w:rsidP="00144B36">
      <w:pPr>
        <w:tabs>
          <w:tab w:val="left" w:pos="284"/>
        </w:tabs>
        <w:spacing w:after="0" w:line="240" w:lineRule="auto"/>
        <w:ind w:firstLine="284"/>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 возможность долгосрочного использования земельного участка.</w:t>
      </w:r>
    </w:p>
    <w:p w:rsidR="00144B36" w:rsidRPr="00144B36" w:rsidRDefault="00144B36" w:rsidP="00144B36">
      <w:pPr>
        <w:tabs>
          <w:tab w:val="left" w:pos="284"/>
        </w:tabs>
        <w:spacing w:after="0" w:line="240" w:lineRule="auto"/>
        <w:ind w:firstLine="284"/>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Структура землепользования в пределах территории межевания, сформированная в результате межевания должна обеспечить условия для наиболее эффективного использования и развития этой территории.</w:t>
      </w:r>
    </w:p>
    <w:p w:rsidR="00144B36" w:rsidRPr="00144B36" w:rsidRDefault="00144B36" w:rsidP="00144B36">
      <w:pPr>
        <w:tabs>
          <w:tab w:val="left" w:pos="284"/>
        </w:tabs>
        <w:spacing w:after="0" w:line="240" w:lineRule="auto"/>
        <w:ind w:firstLine="284"/>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В процессе межевания решаются следующие задачи:</w:t>
      </w:r>
    </w:p>
    <w:p w:rsidR="00144B36" w:rsidRPr="00144B36" w:rsidRDefault="00144B36" w:rsidP="00144B36">
      <w:pPr>
        <w:tabs>
          <w:tab w:val="left" w:pos="284"/>
        </w:tabs>
        <w:spacing w:after="0" w:line="240" w:lineRule="auto"/>
        <w:ind w:firstLine="284"/>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 установление границ земельных участков необходимых для размещения проектируемого объекта.</w:t>
      </w:r>
    </w:p>
    <w:p w:rsidR="00144B36" w:rsidRPr="00144B36" w:rsidRDefault="00144B36" w:rsidP="00144B36">
      <w:pPr>
        <w:tabs>
          <w:tab w:val="left" w:pos="284"/>
        </w:tabs>
        <w:spacing w:after="0" w:line="240" w:lineRule="auto"/>
        <w:ind w:firstLine="284"/>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Проектом межевания границ отображены:</w:t>
      </w:r>
    </w:p>
    <w:p w:rsidR="00144B36" w:rsidRPr="00144B36" w:rsidRDefault="00144B36" w:rsidP="00144B36">
      <w:pPr>
        <w:tabs>
          <w:tab w:val="left" w:pos="284"/>
        </w:tabs>
        <w:spacing w:after="0" w:line="240" w:lineRule="auto"/>
        <w:ind w:firstLine="284"/>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 красные линии, утвержденные в составе проекта планировки территории;</w:t>
      </w:r>
    </w:p>
    <w:p w:rsidR="00144B36" w:rsidRPr="00144B36" w:rsidRDefault="00144B36" w:rsidP="00144B36">
      <w:pPr>
        <w:tabs>
          <w:tab w:val="left" w:pos="284"/>
        </w:tabs>
        <w:spacing w:after="0" w:line="240" w:lineRule="auto"/>
        <w:ind w:firstLine="284"/>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-границы образуемых и изменяемых земельных участков и их частей.</w:t>
      </w:r>
    </w:p>
    <w:p w:rsidR="00144B36" w:rsidRPr="00144B36" w:rsidRDefault="00144B36" w:rsidP="00144B36">
      <w:pPr>
        <w:tabs>
          <w:tab w:val="left" w:pos="284"/>
        </w:tabs>
        <w:spacing w:after="0" w:line="240" w:lineRule="auto"/>
        <w:ind w:firstLine="284"/>
        <w:jc w:val="both"/>
        <w:rPr>
          <w:rFonts w:ascii="Times New Roman" w:eastAsia="Calibri" w:hAnsi="Times New Roman" w:cs="Times New Roman"/>
          <w:sz w:val="12"/>
          <w:szCs w:val="12"/>
        </w:rPr>
      </w:pPr>
    </w:p>
    <w:p w:rsidR="00144B36" w:rsidRPr="00144B36" w:rsidRDefault="00144B36" w:rsidP="00144B36">
      <w:pPr>
        <w:tabs>
          <w:tab w:val="left" w:pos="284"/>
        </w:tabs>
        <w:spacing w:after="0" w:line="240" w:lineRule="auto"/>
        <w:ind w:firstLine="284"/>
        <w:jc w:val="both"/>
        <w:rPr>
          <w:rFonts w:ascii="Times New Roman" w:eastAsia="Calibri" w:hAnsi="Times New Roman" w:cs="Times New Roman"/>
          <w:b/>
          <w:sz w:val="12"/>
          <w:szCs w:val="12"/>
        </w:rPr>
      </w:pPr>
      <w:r w:rsidRPr="00144B36">
        <w:rPr>
          <w:rFonts w:ascii="Times New Roman" w:eastAsia="Calibri" w:hAnsi="Times New Roman" w:cs="Times New Roman"/>
          <w:b/>
          <w:sz w:val="12"/>
          <w:szCs w:val="12"/>
        </w:rPr>
        <w:t>ВЫВОДЫ ПО ПРОЕКТУ</w:t>
      </w:r>
    </w:p>
    <w:p w:rsidR="00144B36" w:rsidRPr="00144B36" w:rsidRDefault="00144B36" w:rsidP="00144B36">
      <w:pPr>
        <w:tabs>
          <w:tab w:val="left" w:pos="284"/>
        </w:tabs>
        <w:spacing w:after="0" w:line="240" w:lineRule="auto"/>
        <w:ind w:firstLine="284"/>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Настоящим проектом выполнено:</w:t>
      </w:r>
    </w:p>
    <w:p w:rsidR="00144B36" w:rsidRPr="00144B36" w:rsidRDefault="00144B36" w:rsidP="00144B36">
      <w:pPr>
        <w:tabs>
          <w:tab w:val="left" w:pos="284"/>
        </w:tabs>
        <w:spacing w:after="0" w:line="240" w:lineRule="auto"/>
        <w:ind w:firstLine="284"/>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 Формирование границ образуемых и изменяемых земельных участков и их частей.</w:t>
      </w:r>
    </w:p>
    <w:p w:rsidR="00144B36" w:rsidRPr="00144B36" w:rsidRDefault="00144B36" w:rsidP="00144B36">
      <w:pPr>
        <w:tabs>
          <w:tab w:val="left" w:pos="284"/>
        </w:tabs>
        <w:spacing w:after="0" w:line="240" w:lineRule="auto"/>
        <w:ind w:firstLine="284"/>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Размеры образуемых земельных участков под строительство линейного объекта приняты в соответствии Генеральным планом п. Калиновка, заданием Администрации муниципального района Сергиевский Самарской области.</w:t>
      </w:r>
    </w:p>
    <w:p w:rsidR="00144B36" w:rsidRPr="00144B36" w:rsidRDefault="00144B36" w:rsidP="00144B36">
      <w:pPr>
        <w:tabs>
          <w:tab w:val="left" w:pos="284"/>
        </w:tabs>
        <w:spacing w:after="0" w:line="240" w:lineRule="auto"/>
        <w:ind w:firstLine="284"/>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Земельные участки под строительство объекта образованы с учетом ранее поставленных на государственный кадастровый учет земельных участков.</w:t>
      </w:r>
    </w:p>
    <w:p w:rsidR="00144B36" w:rsidRPr="00144B36" w:rsidRDefault="00144B36" w:rsidP="00144B36">
      <w:pPr>
        <w:tabs>
          <w:tab w:val="left" w:pos="284"/>
        </w:tabs>
        <w:spacing w:after="0" w:line="240" w:lineRule="auto"/>
        <w:ind w:firstLine="284"/>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Проект межевания выполняется с учетом сохранения ранее образованных земельных участков, зарегистрированных в ГКН.</w:t>
      </w:r>
    </w:p>
    <w:p w:rsidR="00144B36" w:rsidRPr="00144B36" w:rsidRDefault="00144B36" w:rsidP="00144B36">
      <w:pPr>
        <w:tabs>
          <w:tab w:val="left" w:pos="284"/>
        </w:tabs>
        <w:spacing w:after="0" w:line="240" w:lineRule="auto"/>
        <w:ind w:firstLine="284"/>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 xml:space="preserve">Проект межевания территории является неотъемлемой частью проекта планировки территории. Каталоги координат и дирекционных углов образуемых земельных участков являются приложением к  чертежу межевания, </w:t>
      </w:r>
      <w:proofErr w:type="gramStart"/>
      <w:r w:rsidRPr="00144B36">
        <w:rPr>
          <w:rFonts w:ascii="Times New Roman" w:eastAsia="Calibri" w:hAnsi="Times New Roman" w:cs="Times New Roman"/>
          <w:sz w:val="12"/>
          <w:szCs w:val="12"/>
        </w:rPr>
        <w:t>выполненном</w:t>
      </w:r>
      <w:proofErr w:type="gramEnd"/>
      <w:r w:rsidRPr="00144B36">
        <w:rPr>
          <w:rFonts w:ascii="Times New Roman" w:eastAsia="Calibri" w:hAnsi="Times New Roman" w:cs="Times New Roman"/>
          <w:sz w:val="12"/>
          <w:szCs w:val="12"/>
        </w:rPr>
        <w:t xml:space="preserve"> в М 1:1000.</w:t>
      </w:r>
    </w:p>
    <w:p w:rsidR="00144B36" w:rsidRPr="00144B36" w:rsidRDefault="00144B36" w:rsidP="00144B36">
      <w:pPr>
        <w:tabs>
          <w:tab w:val="left" w:pos="284"/>
        </w:tabs>
        <w:spacing w:after="0" w:line="240" w:lineRule="auto"/>
        <w:ind w:firstLine="284"/>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Проект межевания территории является основанием для установления границ земельных участков на местности, закрепления их межевыми знаками и регистрации в установленном порядке.</w:t>
      </w:r>
    </w:p>
    <w:p w:rsidR="00144B36" w:rsidRPr="00144B36" w:rsidRDefault="00144B36" w:rsidP="00144B36">
      <w:pPr>
        <w:tabs>
          <w:tab w:val="left" w:pos="284"/>
        </w:tabs>
        <w:spacing w:after="0" w:line="240" w:lineRule="auto"/>
        <w:jc w:val="both"/>
        <w:rPr>
          <w:rFonts w:ascii="Times New Roman" w:eastAsia="Calibri" w:hAnsi="Times New Roman" w:cs="Times New Roman"/>
          <w:sz w:val="12"/>
          <w:szCs w:val="12"/>
        </w:rPr>
      </w:pPr>
    </w:p>
    <w:p w:rsidR="00144B36" w:rsidRPr="00144B36" w:rsidRDefault="00144B36" w:rsidP="00144B36">
      <w:pPr>
        <w:tabs>
          <w:tab w:val="left" w:pos="284"/>
        </w:tabs>
        <w:spacing w:after="0" w:line="240" w:lineRule="auto"/>
        <w:ind w:firstLine="284"/>
        <w:jc w:val="center"/>
        <w:rPr>
          <w:rFonts w:ascii="Times New Roman" w:eastAsia="Calibri" w:hAnsi="Times New Roman" w:cs="Times New Roman"/>
          <w:b/>
          <w:sz w:val="12"/>
          <w:szCs w:val="12"/>
        </w:rPr>
      </w:pPr>
      <w:r w:rsidRPr="00144B36">
        <w:rPr>
          <w:rFonts w:ascii="Times New Roman" w:eastAsia="Calibri" w:hAnsi="Times New Roman" w:cs="Times New Roman"/>
          <w:b/>
          <w:sz w:val="12"/>
          <w:szCs w:val="12"/>
        </w:rPr>
        <w:t>Сведения о земельных участках (частях) подлежащих постановке на государственный кадастровый учет</w:t>
      </w:r>
    </w:p>
    <w:tbl>
      <w:tblPr>
        <w:tblStyle w:val="212"/>
        <w:tblW w:w="7513" w:type="dxa"/>
        <w:tblInd w:w="108" w:type="dxa"/>
        <w:tblLook w:val="04A0" w:firstRow="1" w:lastRow="0" w:firstColumn="1" w:lastColumn="0" w:noHBand="0" w:noVBand="1"/>
      </w:tblPr>
      <w:tblGrid>
        <w:gridCol w:w="568"/>
        <w:gridCol w:w="2623"/>
        <w:gridCol w:w="1057"/>
        <w:gridCol w:w="3265"/>
      </w:tblGrid>
      <w:tr w:rsidR="00144B36" w:rsidRPr="00144B36" w:rsidTr="008961E0">
        <w:trPr>
          <w:trHeight w:val="20"/>
        </w:trPr>
        <w:tc>
          <w:tcPr>
            <w:tcW w:w="568"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1</w:t>
            </w:r>
          </w:p>
        </w:tc>
        <w:tc>
          <w:tcPr>
            <w:tcW w:w="2623"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63:31:0000000:1098</w:t>
            </w:r>
          </w:p>
        </w:tc>
        <w:tc>
          <w:tcPr>
            <w:tcW w:w="1057"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:1098/чзу</w:t>
            </w:r>
            <w:proofErr w:type="gramStart"/>
            <w:r w:rsidRPr="00144B36">
              <w:rPr>
                <w:rFonts w:ascii="Times New Roman" w:eastAsia="Calibri" w:hAnsi="Times New Roman" w:cs="Times New Roman"/>
                <w:sz w:val="12"/>
                <w:szCs w:val="12"/>
              </w:rPr>
              <w:t>1</w:t>
            </w:r>
            <w:proofErr w:type="gramEnd"/>
          </w:p>
        </w:tc>
        <w:tc>
          <w:tcPr>
            <w:tcW w:w="3265"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36217</w:t>
            </w:r>
          </w:p>
        </w:tc>
      </w:tr>
      <w:tr w:rsidR="00144B36" w:rsidRPr="00144B36" w:rsidTr="008961E0">
        <w:trPr>
          <w:trHeight w:val="20"/>
        </w:trPr>
        <w:tc>
          <w:tcPr>
            <w:tcW w:w="568"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2</w:t>
            </w:r>
          </w:p>
        </w:tc>
        <w:tc>
          <w:tcPr>
            <w:tcW w:w="2623"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63:31:1603002:207 (временный статус)</w:t>
            </w:r>
          </w:p>
        </w:tc>
        <w:tc>
          <w:tcPr>
            <w:tcW w:w="1057"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:207/чзу</w:t>
            </w:r>
            <w:proofErr w:type="gramStart"/>
            <w:r w:rsidRPr="00144B36">
              <w:rPr>
                <w:rFonts w:ascii="Times New Roman" w:eastAsia="Calibri" w:hAnsi="Times New Roman" w:cs="Times New Roman"/>
                <w:sz w:val="12"/>
                <w:szCs w:val="12"/>
              </w:rPr>
              <w:t>1</w:t>
            </w:r>
            <w:proofErr w:type="gramEnd"/>
          </w:p>
        </w:tc>
        <w:tc>
          <w:tcPr>
            <w:tcW w:w="3265"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413</w:t>
            </w:r>
          </w:p>
        </w:tc>
      </w:tr>
      <w:tr w:rsidR="00144B36" w:rsidRPr="00144B36" w:rsidTr="008961E0">
        <w:trPr>
          <w:trHeight w:val="20"/>
        </w:trPr>
        <w:tc>
          <w:tcPr>
            <w:tcW w:w="568"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3</w:t>
            </w:r>
          </w:p>
        </w:tc>
        <w:tc>
          <w:tcPr>
            <w:tcW w:w="2623"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63:31:1603004:114</w:t>
            </w:r>
          </w:p>
        </w:tc>
        <w:tc>
          <w:tcPr>
            <w:tcW w:w="1057"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:114/чзу</w:t>
            </w:r>
            <w:proofErr w:type="gramStart"/>
            <w:r w:rsidRPr="00144B36">
              <w:rPr>
                <w:rFonts w:ascii="Times New Roman" w:eastAsia="Calibri" w:hAnsi="Times New Roman" w:cs="Times New Roman"/>
                <w:sz w:val="12"/>
                <w:szCs w:val="12"/>
              </w:rPr>
              <w:t>1</w:t>
            </w:r>
            <w:proofErr w:type="gramEnd"/>
          </w:p>
        </w:tc>
        <w:tc>
          <w:tcPr>
            <w:tcW w:w="3265"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130</w:t>
            </w:r>
          </w:p>
        </w:tc>
      </w:tr>
      <w:tr w:rsidR="00144B36" w:rsidRPr="00144B36" w:rsidTr="008961E0">
        <w:trPr>
          <w:trHeight w:val="20"/>
        </w:trPr>
        <w:tc>
          <w:tcPr>
            <w:tcW w:w="568"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4</w:t>
            </w:r>
          </w:p>
        </w:tc>
        <w:tc>
          <w:tcPr>
            <w:tcW w:w="2623"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w:t>
            </w:r>
          </w:p>
        </w:tc>
        <w:tc>
          <w:tcPr>
            <w:tcW w:w="1057"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:ЗУ</w:t>
            </w:r>
            <w:proofErr w:type="gramStart"/>
            <w:r w:rsidRPr="00144B36">
              <w:rPr>
                <w:rFonts w:ascii="Times New Roman" w:eastAsia="Calibri" w:hAnsi="Times New Roman" w:cs="Times New Roman"/>
                <w:sz w:val="12"/>
                <w:szCs w:val="12"/>
              </w:rPr>
              <w:t>1</w:t>
            </w:r>
            <w:proofErr w:type="gramEnd"/>
          </w:p>
        </w:tc>
        <w:tc>
          <w:tcPr>
            <w:tcW w:w="3265"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188292</w:t>
            </w:r>
          </w:p>
        </w:tc>
      </w:tr>
      <w:tr w:rsidR="00144B36" w:rsidRPr="00144B36" w:rsidTr="008961E0">
        <w:trPr>
          <w:trHeight w:val="20"/>
        </w:trPr>
        <w:tc>
          <w:tcPr>
            <w:tcW w:w="568"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5</w:t>
            </w:r>
          </w:p>
        </w:tc>
        <w:tc>
          <w:tcPr>
            <w:tcW w:w="2623"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63:31:1603004:312</w:t>
            </w:r>
          </w:p>
        </w:tc>
        <w:tc>
          <w:tcPr>
            <w:tcW w:w="1057"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:312/чзу</w:t>
            </w:r>
            <w:proofErr w:type="gramStart"/>
            <w:r w:rsidRPr="00144B36">
              <w:rPr>
                <w:rFonts w:ascii="Times New Roman" w:eastAsia="Calibri" w:hAnsi="Times New Roman" w:cs="Times New Roman"/>
                <w:sz w:val="12"/>
                <w:szCs w:val="12"/>
              </w:rPr>
              <w:t>1</w:t>
            </w:r>
            <w:proofErr w:type="gramEnd"/>
          </w:p>
        </w:tc>
        <w:tc>
          <w:tcPr>
            <w:tcW w:w="3265"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391</w:t>
            </w:r>
          </w:p>
        </w:tc>
      </w:tr>
      <w:tr w:rsidR="00144B36" w:rsidRPr="00144B36" w:rsidTr="008961E0">
        <w:trPr>
          <w:trHeight w:val="20"/>
        </w:trPr>
        <w:tc>
          <w:tcPr>
            <w:tcW w:w="568"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6</w:t>
            </w:r>
          </w:p>
        </w:tc>
        <w:tc>
          <w:tcPr>
            <w:tcW w:w="2623"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63:31:0000000:1228  (временный)</w:t>
            </w:r>
          </w:p>
        </w:tc>
        <w:tc>
          <w:tcPr>
            <w:tcW w:w="1057"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:1228/чзу</w:t>
            </w:r>
            <w:proofErr w:type="gramStart"/>
            <w:r w:rsidRPr="00144B36">
              <w:rPr>
                <w:rFonts w:ascii="Times New Roman" w:eastAsia="Calibri" w:hAnsi="Times New Roman" w:cs="Times New Roman"/>
                <w:sz w:val="12"/>
                <w:szCs w:val="12"/>
              </w:rPr>
              <w:t>1</w:t>
            </w:r>
            <w:proofErr w:type="gramEnd"/>
          </w:p>
        </w:tc>
        <w:tc>
          <w:tcPr>
            <w:tcW w:w="3265"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1</w:t>
            </w:r>
          </w:p>
        </w:tc>
      </w:tr>
      <w:tr w:rsidR="00144B36" w:rsidRPr="00144B36" w:rsidTr="008961E0">
        <w:trPr>
          <w:trHeight w:val="20"/>
        </w:trPr>
        <w:tc>
          <w:tcPr>
            <w:tcW w:w="568"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8</w:t>
            </w:r>
          </w:p>
        </w:tc>
        <w:tc>
          <w:tcPr>
            <w:tcW w:w="2623"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63:31:0000000:581</w:t>
            </w:r>
          </w:p>
        </w:tc>
        <w:tc>
          <w:tcPr>
            <w:tcW w:w="1057"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:581/чзу</w:t>
            </w:r>
            <w:proofErr w:type="gramStart"/>
            <w:r w:rsidRPr="00144B36">
              <w:rPr>
                <w:rFonts w:ascii="Times New Roman" w:eastAsia="Calibri" w:hAnsi="Times New Roman" w:cs="Times New Roman"/>
                <w:sz w:val="12"/>
                <w:szCs w:val="12"/>
              </w:rPr>
              <w:t>1</w:t>
            </w:r>
            <w:proofErr w:type="gramEnd"/>
          </w:p>
        </w:tc>
        <w:tc>
          <w:tcPr>
            <w:tcW w:w="3265"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1</w:t>
            </w:r>
          </w:p>
        </w:tc>
      </w:tr>
      <w:tr w:rsidR="00144B36" w:rsidRPr="00144B36" w:rsidTr="008961E0">
        <w:trPr>
          <w:trHeight w:val="20"/>
        </w:trPr>
        <w:tc>
          <w:tcPr>
            <w:tcW w:w="568"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9</w:t>
            </w:r>
          </w:p>
        </w:tc>
        <w:tc>
          <w:tcPr>
            <w:tcW w:w="2623"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63:31:1603007:205</w:t>
            </w:r>
          </w:p>
        </w:tc>
        <w:tc>
          <w:tcPr>
            <w:tcW w:w="1057"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:205/чзу</w:t>
            </w:r>
            <w:proofErr w:type="gramStart"/>
            <w:r w:rsidRPr="00144B36">
              <w:rPr>
                <w:rFonts w:ascii="Times New Roman" w:eastAsia="Calibri" w:hAnsi="Times New Roman" w:cs="Times New Roman"/>
                <w:sz w:val="12"/>
                <w:szCs w:val="12"/>
              </w:rPr>
              <w:t>1</w:t>
            </w:r>
            <w:proofErr w:type="gramEnd"/>
          </w:p>
        </w:tc>
        <w:tc>
          <w:tcPr>
            <w:tcW w:w="3265"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260</w:t>
            </w:r>
          </w:p>
        </w:tc>
      </w:tr>
      <w:tr w:rsidR="00144B36" w:rsidRPr="00144B36" w:rsidTr="008961E0">
        <w:trPr>
          <w:trHeight w:val="20"/>
        </w:trPr>
        <w:tc>
          <w:tcPr>
            <w:tcW w:w="568"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10</w:t>
            </w:r>
          </w:p>
        </w:tc>
        <w:tc>
          <w:tcPr>
            <w:tcW w:w="2623"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63:31:1603003:87</w:t>
            </w:r>
          </w:p>
        </w:tc>
        <w:tc>
          <w:tcPr>
            <w:tcW w:w="1057"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:87/чзу</w:t>
            </w:r>
            <w:proofErr w:type="gramStart"/>
            <w:r w:rsidRPr="00144B36">
              <w:rPr>
                <w:rFonts w:ascii="Times New Roman" w:eastAsia="Calibri" w:hAnsi="Times New Roman" w:cs="Times New Roman"/>
                <w:sz w:val="12"/>
                <w:szCs w:val="12"/>
              </w:rPr>
              <w:t>1</w:t>
            </w:r>
            <w:proofErr w:type="gramEnd"/>
          </w:p>
        </w:tc>
        <w:tc>
          <w:tcPr>
            <w:tcW w:w="3265"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755</w:t>
            </w:r>
          </w:p>
        </w:tc>
      </w:tr>
      <w:tr w:rsidR="00144B36" w:rsidRPr="00144B36" w:rsidTr="008961E0">
        <w:trPr>
          <w:trHeight w:val="20"/>
        </w:trPr>
        <w:tc>
          <w:tcPr>
            <w:tcW w:w="568"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11</w:t>
            </w:r>
          </w:p>
        </w:tc>
        <w:tc>
          <w:tcPr>
            <w:tcW w:w="2623"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63:31:1603003:20</w:t>
            </w:r>
          </w:p>
        </w:tc>
        <w:tc>
          <w:tcPr>
            <w:tcW w:w="1057"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:20/чзу</w:t>
            </w:r>
            <w:proofErr w:type="gramStart"/>
            <w:r w:rsidRPr="00144B36">
              <w:rPr>
                <w:rFonts w:ascii="Times New Roman" w:eastAsia="Calibri" w:hAnsi="Times New Roman" w:cs="Times New Roman"/>
                <w:sz w:val="12"/>
                <w:szCs w:val="12"/>
              </w:rPr>
              <w:t>1</w:t>
            </w:r>
            <w:proofErr w:type="gramEnd"/>
          </w:p>
        </w:tc>
        <w:tc>
          <w:tcPr>
            <w:tcW w:w="3265"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268</w:t>
            </w:r>
          </w:p>
        </w:tc>
      </w:tr>
      <w:tr w:rsidR="00144B36" w:rsidRPr="00144B36" w:rsidTr="008961E0">
        <w:trPr>
          <w:trHeight w:val="20"/>
        </w:trPr>
        <w:tc>
          <w:tcPr>
            <w:tcW w:w="568"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12</w:t>
            </w:r>
          </w:p>
        </w:tc>
        <w:tc>
          <w:tcPr>
            <w:tcW w:w="2623"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63:31:1603002:114</w:t>
            </w:r>
          </w:p>
        </w:tc>
        <w:tc>
          <w:tcPr>
            <w:tcW w:w="1057"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:114/чзу</w:t>
            </w:r>
            <w:proofErr w:type="gramStart"/>
            <w:r w:rsidRPr="00144B36">
              <w:rPr>
                <w:rFonts w:ascii="Times New Roman" w:eastAsia="Calibri" w:hAnsi="Times New Roman" w:cs="Times New Roman"/>
                <w:sz w:val="12"/>
                <w:szCs w:val="12"/>
              </w:rPr>
              <w:t>1</w:t>
            </w:r>
            <w:proofErr w:type="gramEnd"/>
          </w:p>
        </w:tc>
        <w:tc>
          <w:tcPr>
            <w:tcW w:w="3265"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300</w:t>
            </w:r>
          </w:p>
        </w:tc>
      </w:tr>
      <w:tr w:rsidR="00144B36" w:rsidRPr="00144B36" w:rsidTr="008961E0">
        <w:trPr>
          <w:trHeight w:val="20"/>
        </w:trPr>
        <w:tc>
          <w:tcPr>
            <w:tcW w:w="568"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13</w:t>
            </w:r>
          </w:p>
        </w:tc>
        <w:tc>
          <w:tcPr>
            <w:tcW w:w="2623"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63:31:1603002:14</w:t>
            </w:r>
          </w:p>
        </w:tc>
        <w:tc>
          <w:tcPr>
            <w:tcW w:w="1057"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:14/чзу</w:t>
            </w:r>
            <w:proofErr w:type="gramStart"/>
            <w:r w:rsidRPr="00144B36">
              <w:rPr>
                <w:rFonts w:ascii="Times New Roman" w:eastAsia="Calibri" w:hAnsi="Times New Roman" w:cs="Times New Roman"/>
                <w:sz w:val="12"/>
                <w:szCs w:val="12"/>
              </w:rPr>
              <w:t>1</w:t>
            </w:r>
            <w:proofErr w:type="gramEnd"/>
          </w:p>
        </w:tc>
        <w:tc>
          <w:tcPr>
            <w:tcW w:w="3265"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478</w:t>
            </w:r>
          </w:p>
        </w:tc>
      </w:tr>
      <w:tr w:rsidR="00144B36" w:rsidRPr="00144B36" w:rsidTr="008961E0">
        <w:trPr>
          <w:trHeight w:val="20"/>
        </w:trPr>
        <w:tc>
          <w:tcPr>
            <w:tcW w:w="568"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14</w:t>
            </w:r>
          </w:p>
        </w:tc>
        <w:tc>
          <w:tcPr>
            <w:tcW w:w="2623"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63:31:1603010:71</w:t>
            </w:r>
          </w:p>
        </w:tc>
        <w:tc>
          <w:tcPr>
            <w:tcW w:w="1057"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:71/чзу</w:t>
            </w:r>
            <w:proofErr w:type="gramStart"/>
            <w:r w:rsidRPr="00144B36">
              <w:rPr>
                <w:rFonts w:ascii="Times New Roman" w:eastAsia="Calibri" w:hAnsi="Times New Roman" w:cs="Times New Roman"/>
                <w:sz w:val="12"/>
                <w:szCs w:val="12"/>
              </w:rPr>
              <w:t>1</w:t>
            </w:r>
            <w:proofErr w:type="gramEnd"/>
          </w:p>
        </w:tc>
        <w:tc>
          <w:tcPr>
            <w:tcW w:w="3265"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17481</w:t>
            </w:r>
          </w:p>
        </w:tc>
      </w:tr>
      <w:tr w:rsidR="00144B36" w:rsidRPr="00144B36" w:rsidTr="008961E0">
        <w:trPr>
          <w:trHeight w:val="20"/>
        </w:trPr>
        <w:tc>
          <w:tcPr>
            <w:tcW w:w="568"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15</w:t>
            </w:r>
          </w:p>
        </w:tc>
        <w:tc>
          <w:tcPr>
            <w:tcW w:w="2623"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63:31:0000000:46</w:t>
            </w:r>
          </w:p>
        </w:tc>
        <w:tc>
          <w:tcPr>
            <w:tcW w:w="1057"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:46/чзу</w:t>
            </w:r>
            <w:proofErr w:type="gramStart"/>
            <w:r w:rsidRPr="00144B36">
              <w:rPr>
                <w:rFonts w:ascii="Times New Roman" w:eastAsia="Calibri" w:hAnsi="Times New Roman" w:cs="Times New Roman"/>
                <w:sz w:val="12"/>
                <w:szCs w:val="12"/>
              </w:rPr>
              <w:t>1</w:t>
            </w:r>
            <w:proofErr w:type="gramEnd"/>
          </w:p>
        </w:tc>
        <w:tc>
          <w:tcPr>
            <w:tcW w:w="3265"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1388</w:t>
            </w:r>
          </w:p>
        </w:tc>
      </w:tr>
      <w:tr w:rsidR="00144B36" w:rsidRPr="00144B36" w:rsidTr="008961E0">
        <w:trPr>
          <w:trHeight w:val="20"/>
        </w:trPr>
        <w:tc>
          <w:tcPr>
            <w:tcW w:w="568"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16</w:t>
            </w:r>
          </w:p>
        </w:tc>
        <w:tc>
          <w:tcPr>
            <w:tcW w:w="2623"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63:31:0000000:1154</w:t>
            </w:r>
          </w:p>
        </w:tc>
        <w:tc>
          <w:tcPr>
            <w:tcW w:w="1057"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:1154/чзу</w:t>
            </w:r>
            <w:proofErr w:type="gramStart"/>
            <w:r w:rsidRPr="00144B36">
              <w:rPr>
                <w:rFonts w:ascii="Times New Roman" w:eastAsia="Calibri" w:hAnsi="Times New Roman" w:cs="Times New Roman"/>
                <w:sz w:val="12"/>
                <w:szCs w:val="12"/>
              </w:rPr>
              <w:t>1</w:t>
            </w:r>
            <w:proofErr w:type="gramEnd"/>
          </w:p>
        </w:tc>
        <w:tc>
          <w:tcPr>
            <w:tcW w:w="3265"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713</w:t>
            </w:r>
          </w:p>
        </w:tc>
      </w:tr>
      <w:tr w:rsidR="00144B36" w:rsidRPr="00144B36" w:rsidTr="008961E0">
        <w:trPr>
          <w:trHeight w:val="20"/>
        </w:trPr>
        <w:tc>
          <w:tcPr>
            <w:tcW w:w="568"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17</w:t>
            </w:r>
          </w:p>
        </w:tc>
        <w:tc>
          <w:tcPr>
            <w:tcW w:w="2623"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63:31:0000000:393</w:t>
            </w:r>
          </w:p>
        </w:tc>
        <w:tc>
          <w:tcPr>
            <w:tcW w:w="1057"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:393/чзу</w:t>
            </w:r>
            <w:proofErr w:type="gramStart"/>
            <w:r w:rsidRPr="00144B36">
              <w:rPr>
                <w:rFonts w:ascii="Times New Roman" w:eastAsia="Calibri" w:hAnsi="Times New Roman" w:cs="Times New Roman"/>
                <w:sz w:val="12"/>
                <w:szCs w:val="12"/>
              </w:rPr>
              <w:t>1</w:t>
            </w:r>
            <w:proofErr w:type="gramEnd"/>
          </w:p>
        </w:tc>
        <w:tc>
          <w:tcPr>
            <w:tcW w:w="3265"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3383</w:t>
            </w:r>
          </w:p>
        </w:tc>
      </w:tr>
      <w:tr w:rsidR="00144B36" w:rsidRPr="00144B36" w:rsidTr="008961E0">
        <w:trPr>
          <w:trHeight w:val="20"/>
        </w:trPr>
        <w:tc>
          <w:tcPr>
            <w:tcW w:w="568"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18</w:t>
            </w:r>
          </w:p>
        </w:tc>
        <w:tc>
          <w:tcPr>
            <w:tcW w:w="2623"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63:31:0000000:694</w:t>
            </w:r>
          </w:p>
        </w:tc>
        <w:tc>
          <w:tcPr>
            <w:tcW w:w="1057"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:694/чзу</w:t>
            </w:r>
            <w:proofErr w:type="gramStart"/>
            <w:r w:rsidRPr="00144B36">
              <w:rPr>
                <w:rFonts w:ascii="Times New Roman" w:eastAsia="Calibri" w:hAnsi="Times New Roman" w:cs="Times New Roman"/>
                <w:sz w:val="12"/>
                <w:szCs w:val="12"/>
              </w:rPr>
              <w:t>1</w:t>
            </w:r>
            <w:proofErr w:type="gramEnd"/>
          </w:p>
        </w:tc>
        <w:tc>
          <w:tcPr>
            <w:tcW w:w="3265"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6026</w:t>
            </w:r>
          </w:p>
        </w:tc>
      </w:tr>
      <w:tr w:rsidR="00144B36" w:rsidRPr="00144B36" w:rsidTr="008961E0">
        <w:trPr>
          <w:trHeight w:val="20"/>
        </w:trPr>
        <w:tc>
          <w:tcPr>
            <w:tcW w:w="568"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19</w:t>
            </w:r>
          </w:p>
        </w:tc>
        <w:tc>
          <w:tcPr>
            <w:tcW w:w="2623"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63:31:0000000:4789 (статус временный)</w:t>
            </w:r>
          </w:p>
        </w:tc>
        <w:tc>
          <w:tcPr>
            <w:tcW w:w="1057"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:4789/чзу</w:t>
            </w:r>
            <w:proofErr w:type="gramStart"/>
            <w:r w:rsidRPr="00144B36">
              <w:rPr>
                <w:rFonts w:ascii="Times New Roman" w:eastAsia="Calibri" w:hAnsi="Times New Roman" w:cs="Times New Roman"/>
                <w:sz w:val="12"/>
                <w:szCs w:val="12"/>
              </w:rPr>
              <w:t>1</w:t>
            </w:r>
            <w:proofErr w:type="gramEnd"/>
          </w:p>
        </w:tc>
        <w:tc>
          <w:tcPr>
            <w:tcW w:w="3265"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918</w:t>
            </w:r>
          </w:p>
        </w:tc>
      </w:tr>
      <w:tr w:rsidR="00144B36" w:rsidRPr="00144B36" w:rsidTr="008961E0">
        <w:trPr>
          <w:trHeight w:val="20"/>
        </w:trPr>
        <w:tc>
          <w:tcPr>
            <w:tcW w:w="568"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20</w:t>
            </w:r>
          </w:p>
        </w:tc>
        <w:tc>
          <w:tcPr>
            <w:tcW w:w="2623"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63:31:0000000:4636</w:t>
            </w:r>
          </w:p>
        </w:tc>
        <w:tc>
          <w:tcPr>
            <w:tcW w:w="1057"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:4636/чзу</w:t>
            </w:r>
            <w:proofErr w:type="gramStart"/>
            <w:r w:rsidRPr="00144B36">
              <w:rPr>
                <w:rFonts w:ascii="Times New Roman" w:eastAsia="Calibri" w:hAnsi="Times New Roman" w:cs="Times New Roman"/>
                <w:sz w:val="12"/>
                <w:szCs w:val="12"/>
              </w:rPr>
              <w:t>1</w:t>
            </w:r>
            <w:proofErr w:type="gramEnd"/>
          </w:p>
        </w:tc>
        <w:tc>
          <w:tcPr>
            <w:tcW w:w="3265"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7842</w:t>
            </w:r>
          </w:p>
        </w:tc>
      </w:tr>
      <w:tr w:rsidR="00144B36" w:rsidRPr="00144B36" w:rsidTr="008961E0">
        <w:trPr>
          <w:trHeight w:val="20"/>
        </w:trPr>
        <w:tc>
          <w:tcPr>
            <w:tcW w:w="568"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21</w:t>
            </w:r>
          </w:p>
        </w:tc>
        <w:tc>
          <w:tcPr>
            <w:tcW w:w="2623"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63:31:0000000:272</w:t>
            </w:r>
          </w:p>
        </w:tc>
        <w:tc>
          <w:tcPr>
            <w:tcW w:w="1057"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:272/чзу</w:t>
            </w:r>
            <w:proofErr w:type="gramStart"/>
            <w:r w:rsidRPr="00144B36">
              <w:rPr>
                <w:rFonts w:ascii="Times New Roman" w:eastAsia="Calibri" w:hAnsi="Times New Roman" w:cs="Times New Roman"/>
                <w:sz w:val="12"/>
                <w:szCs w:val="12"/>
              </w:rPr>
              <w:t>1</w:t>
            </w:r>
            <w:proofErr w:type="gramEnd"/>
          </w:p>
        </w:tc>
        <w:tc>
          <w:tcPr>
            <w:tcW w:w="3265"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9</w:t>
            </w:r>
          </w:p>
        </w:tc>
      </w:tr>
      <w:tr w:rsidR="00144B36" w:rsidRPr="00144B36" w:rsidTr="008961E0">
        <w:trPr>
          <w:trHeight w:val="20"/>
        </w:trPr>
        <w:tc>
          <w:tcPr>
            <w:tcW w:w="568"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22</w:t>
            </w:r>
          </w:p>
        </w:tc>
        <w:tc>
          <w:tcPr>
            <w:tcW w:w="2623"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63:31:0000000:90</w:t>
            </w:r>
          </w:p>
        </w:tc>
        <w:tc>
          <w:tcPr>
            <w:tcW w:w="1057"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:90/чзу</w:t>
            </w:r>
            <w:proofErr w:type="gramStart"/>
            <w:r w:rsidRPr="00144B36">
              <w:rPr>
                <w:rFonts w:ascii="Times New Roman" w:eastAsia="Calibri" w:hAnsi="Times New Roman" w:cs="Times New Roman"/>
                <w:sz w:val="12"/>
                <w:szCs w:val="12"/>
              </w:rPr>
              <w:t>1</w:t>
            </w:r>
            <w:proofErr w:type="gramEnd"/>
          </w:p>
        </w:tc>
        <w:tc>
          <w:tcPr>
            <w:tcW w:w="3265"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166</w:t>
            </w:r>
          </w:p>
        </w:tc>
      </w:tr>
      <w:tr w:rsidR="00144B36" w:rsidRPr="00144B36" w:rsidTr="008961E0">
        <w:trPr>
          <w:trHeight w:val="20"/>
        </w:trPr>
        <w:tc>
          <w:tcPr>
            <w:tcW w:w="568"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23</w:t>
            </w:r>
          </w:p>
        </w:tc>
        <w:tc>
          <w:tcPr>
            <w:tcW w:w="2623"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63:31:0000000:4788 (статус временный)</w:t>
            </w:r>
          </w:p>
        </w:tc>
        <w:tc>
          <w:tcPr>
            <w:tcW w:w="1057"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:4788/чзу</w:t>
            </w:r>
            <w:proofErr w:type="gramStart"/>
            <w:r w:rsidRPr="00144B36">
              <w:rPr>
                <w:rFonts w:ascii="Times New Roman" w:eastAsia="Calibri" w:hAnsi="Times New Roman" w:cs="Times New Roman"/>
                <w:sz w:val="12"/>
                <w:szCs w:val="12"/>
              </w:rPr>
              <w:t>1</w:t>
            </w:r>
            <w:proofErr w:type="gramEnd"/>
          </w:p>
        </w:tc>
        <w:tc>
          <w:tcPr>
            <w:tcW w:w="3265"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611</w:t>
            </w:r>
          </w:p>
        </w:tc>
      </w:tr>
      <w:tr w:rsidR="00144B36" w:rsidRPr="00144B36" w:rsidTr="008961E0">
        <w:trPr>
          <w:trHeight w:val="20"/>
        </w:trPr>
        <w:tc>
          <w:tcPr>
            <w:tcW w:w="568"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24</w:t>
            </w:r>
          </w:p>
        </w:tc>
        <w:tc>
          <w:tcPr>
            <w:tcW w:w="2623"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w:t>
            </w:r>
          </w:p>
        </w:tc>
        <w:tc>
          <w:tcPr>
            <w:tcW w:w="1057"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:ЗУ</w:t>
            </w:r>
            <w:proofErr w:type="gramStart"/>
            <w:r w:rsidRPr="00144B36">
              <w:rPr>
                <w:rFonts w:ascii="Times New Roman" w:eastAsia="Calibri" w:hAnsi="Times New Roman" w:cs="Times New Roman"/>
                <w:sz w:val="12"/>
                <w:szCs w:val="12"/>
              </w:rPr>
              <w:t>2</w:t>
            </w:r>
            <w:proofErr w:type="gramEnd"/>
          </w:p>
        </w:tc>
        <w:tc>
          <w:tcPr>
            <w:tcW w:w="3265"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32411</w:t>
            </w:r>
          </w:p>
        </w:tc>
      </w:tr>
      <w:tr w:rsidR="00144B36" w:rsidRPr="00144B36" w:rsidTr="008961E0">
        <w:trPr>
          <w:trHeight w:val="20"/>
        </w:trPr>
        <w:tc>
          <w:tcPr>
            <w:tcW w:w="568"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p>
        </w:tc>
        <w:tc>
          <w:tcPr>
            <w:tcW w:w="2623"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ИТОГО</w:t>
            </w:r>
          </w:p>
        </w:tc>
        <w:tc>
          <w:tcPr>
            <w:tcW w:w="1057"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p>
        </w:tc>
        <w:tc>
          <w:tcPr>
            <w:tcW w:w="3265" w:type="dxa"/>
            <w:noWrap/>
            <w:hideMark/>
          </w:tcPr>
          <w:p w:rsidR="00144B36" w:rsidRPr="00144B36" w:rsidRDefault="00144B36" w:rsidP="00144B36">
            <w:pPr>
              <w:tabs>
                <w:tab w:val="left" w:pos="284"/>
              </w:tabs>
              <w:jc w:val="both"/>
              <w:rPr>
                <w:rFonts w:ascii="Times New Roman" w:eastAsia="Calibri" w:hAnsi="Times New Roman" w:cs="Times New Roman"/>
                <w:sz w:val="12"/>
                <w:szCs w:val="12"/>
              </w:rPr>
            </w:pPr>
            <w:r w:rsidRPr="00144B36">
              <w:rPr>
                <w:rFonts w:ascii="Times New Roman" w:eastAsia="Calibri" w:hAnsi="Times New Roman" w:cs="Times New Roman"/>
                <w:sz w:val="12"/>
                <w:szCs w:val="12"/>
              </w:rPr>
              <w:t>298454</w:t>
            </w:r>
          </w:p>
        </w:tc>
      </w:tr>
    </w:tbl>
    <w:p w:rsidR="00144B36" w:rsidRPr="00144B36" w:rsidRDefault="00144B36" w:rsidP="00144B36">
      <w:pPr>
        <w:tabs>
          <w:tab w:val="left" w:pos="284"/>
        </w:tabs>
        <w:spacing w:after="0" w:line="240" w:lineRule="auto"/>
        <w:jc w:val="both"/>
        <w:rPr>
          <w:rFonts w:ascii="Times New Roman" w:eastAsia="Calibri" w:hAnsi="Times New Roman" w:cs="Times New Roman"/>
          <w:sz w:val="12"/>
          <w:szCs w:val="12"/>
        </w:rPr>
      </w:pPr>
    </w:p>
    <w:p w:rsidR="00144B36" w:rsidRPr="00144B36" w:rsidRDefault="00144B36" w:rsidP="00144B36">
      <w:pPr>
        <w:tabs>
          <w:tab w:val="left" w:pos="284"/>
        </w:tabs>
        <w:spacing w:after="0" w:line="240" w:lineRule="auto"/>
        <w:ind w:firstLine="284"/>
        <w:rPr>
          <w:rFonts w:ascii="Times New Roman" w:eastAsia="Calibri" w:hAnsi="Times New Roman" w:cs="Times New Roman"/>
          <w:sz w:val="12"/>
          <w:szCs w:val="12"/>
        </w:rPr>
      </w:pPr>
      <w:r w:rsidRPr="00144B36">
        <w:rPr>
          <w:rFonts w:ascii="Times New Roman" w:eastAsia="Calibri" w:hAnsi="Times New Roman" w:cs="Times New Roman"/>
          <w:sz w:val="12"/>
          <w:szCs w:val="12"/>
        </w:rPr>
        <w:t xml:space="preserve">Общая площадь земельных участков, подлежащих постановке на кадастровый учет: 298454 </w:t>
      </w:r>
      <w:proofErr w:type="spellStart"/>
      <w:r w:rsidRPr="00144B36">
        <w:rPr>
          <w:rFonts w:ascii="Times New Roman" w:eastAsia="Calibri" w:hAnsi="Times New Roman" w:cs="Times New Roman"/>
          <w:sz w:val="12"/>
          <w:szCs w:val="12"/>
        </w:rPr>
        <w:t>кв.м</w:t>
      </w:r>
      <w:proofErr w:type="spellEnd"/>
      <w:r w:rsidRPr="00144B36">
        <w:rPr>
          <w:rFonts w:ascii="Times New Roman" w:eastAsia="Calibri" w:hAnsi="Times New Roman" w:cs="Times New Roman"/>
          <w:sz w:val="12"/>
          <w:szCs w:val="12"/>
        </w:rPr>
        <w:t>.</w:t>
      </w:r>
    </w:p>
    <w:p w:rsidR="00144B36" w:rsidRPr="00144B36" w:rsidRDefault="00144B36" w:rsidP="00144B36">
      <w:pPr>
        <w:tabs>
          <w:tab w:val="left" w:pos="284"/>
        </w:tabs>
        <w:spacing w:after="0" w:line="240" w:lineRule="auto"/>
        <w:rPr>
          <w:rFonts w:ascii="Times New Roman" w:eastAsia="Calibri" w:hAnsi="Times New Roman" w:cs="Times New Roman"/>
          <w:sz w:val="12"/>
          <w:szCs w:val="12"/>
        </w:rPr>
      </w:pPr>
    </w:p>
    <w:p w:rsidR="00144B36" w:rsidRPr="00144B36" w:rsidRDefault="00144B36" w:rsidP="00144B36">
      <w:pPr>
        <w:tabs>
          <w:tab w:val="left" w:pos="284"/>
        </w:tabs>
        <w:spacing w:after="0" w:line="240" w:lineRule="auto"/>
        <w:rPr>
          <w:rFonts w:ascii="Times New Roman" w:eastAsia="Calibri" w:hAnsi="Times New Roman" w:cs="Times New Roman"/>
          <w:sz w:val="12"/>
          <w:szCs w:val="12"/>
        </w:rPr>
      </w:pPr>
      <w:r w:rsidRPr="00144B36">
        <w:rPr>
          <w:rFonts w:ascii="Times New Roman" w:eastAsia="Calibri" w:hAnsi="Times New Roman" w:cs="Times New Roman"/>
          <w:noProof/>
          <w:sz w:val="12"/>
          <w:szCs w:val="12"/>
          <w:lang w:eastAsia="ru-RU"/>
        </w:rPr>
        <w:lastRenderedPageBreak/>
        <w:drawing>
          <wp:inline distT="0" distB="0" distL="0" distR="0" wp14:anchorId="73744E70" wp14:editId="4FF20EEE">
            <wp:extent cx="4761781" cy="3131389"/>
            <wp:effectExtent l="0" t="0" r="0" b="0"/>
            <wp:docPr id="53" name="Рисунок 53" descr="C:\Users\user\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esktop\1.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762166" cy="3131642"/>
                    </a:xfrm>
                    <a:prstGeom prst="rect">
                      <a:avLst/>
                    </a:prstGeom>
                    <a:noFill/>
                    <a:ln>
                      <a:noFill/>
                    </a:ln>
                  </pic:spPr>
                </pic:pic>
              </a:graphicData>
            </a:graphic>
          </wp:inline>
        </w:drawing>
      </w:r>
    </w:p>
    <w:p w:rsidR="00144B36" w:rsidRPr="00144B36" w:rsidRDefault="00144B36" w:rsidP="00144B36">
      <w:pPr>
        <w:tabs>
          <w:tab w:val="left" w:pos="284"/>
        </w:tabs>
        <w:spacing w:after="0" w:line="240" w:lineRule="auto"/>
        <w:rPr>
          <w:rFonts w:ascii="Times New Roman" w:eastAsia="Calibri" w:hAnsi="Times New Roman" w:cs="Times New Roman"/>
          <w:sz w:val="12"/>
          <w:szCs w:val="12"/>
        </w:rPr>
      </w:pPr>
    </w:p>
    <w:p w:rsidR="00144B36" w:rsidRPr="00144B36" w:rsidRDefault="00144B36" w:rsidP="00144B36">
      <w:pPr>
        <w:tabs>
          <w:tab w:val="left" w:pos="284"/>
        </w:tabs>
        <w:spacing w:after="0" w:line="240" w:lineRule="auto"/>
        <w:rPr>
          <w:rFonts w:ascii="Times New Roman" w:eastAsia="Calibri" w:hAnsi="Times New Roman" w:cs="Times New Roman"/>
          <w:sz w:val="12"/>
          <w:szCs w:val="12"/>
        </w:rPr>
      </w:pPr>
      <w:r w:rsidRPr="00144B36">
        <w:rPr>
          <w:rFonts w:ascii="Times New Roman" w:eastAsia="Calibri" w:hAnsi="Times New Roman" w:cs="Times New Roman"/>
          <w:noProof/>
          <w:sz w:val="12"/>
          <w:szCs w:val="12"/>
          <w:lang w:eastAsia="ru-RU"/>
        </w:rPr>
        <w:drawing>
          <wp:inline distT="0" distB="0" distL="0" distR="0" wp14:anchorId="52040EA5" wp14:editId="00B2B1A7">
            <wp:extent cx="4710022" cy="3174521"/>
            <wp:effectExtent l="0" t="0" r="0" b="0"/>
            <wp:docPr id="54" name="Рисунок 54" descr="C:\Users\user\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esktop\2.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710353" cy="3174744"/>
                    </a:xfrm>
                    <a:prstGeom prst="rect">
                      <a:avLst/>
                    </a:prstGeom>
                    <a:noFill/>
                    <a:ln>
                      <a:noFill/>
                    </a:ln>
                  </pic:spPr>
                </pic:pic>
              </a:graphicData>
            </a:graphic>
          </wp:inline>
        </w:drawing>
      </w:r>
    </w:p>
    <w:p w:rsidR="00144B36" w:rsidRPr="00144B36" w:rsidRDefault="00144B36" w:rsidP="00144B36">
      <w:pPr>
        <w:tabs>
          <w:tab w:val="left" w:pos="284"/>
        </w:tabs>
        <w:spacing w:after="0" w:line="240" w:lineRule="auto"/>
        <w:rPr>
          <w:rFonts w:ascii="Times New Roman" w:eastAsia="Calibri" w:hAnsi="Times New Roman" w:cs="Times New Roman"/>
          <w:sz w:val="12"/>
          <w:szCs w:val="12"/>
        </w:rPr>
      </w:pPr>
    </w:p>
    <w:p w:rsidR="00144B36" w:rsidRPr="00144B36" w:rsidRDefault="00144B36" w:rsidP="00144B36">
      <w:pPr>
        <w:tabs>
          <w:tab w:val="left" w:pos="284"/>
        </w:tabs>
        <w:spacing w:after="0" w:line="240" w:lineRule="auto"/>
        <w:rPr>
          <w:rFonts w:ascii="Times New Roman" w:eastAsia="Calibri" w:hAnsi="Times New Roman" w:cs="Times New Roman"/>
          <w:sz w:val="12"/>
          <w:szCs w:val="12"/>
        </w:rPr>
      </w:pPr>
    </w:p>
    <w:p w:rsidR="00144B36" w:rsidRPr="00144B36" w:rsidRDefault="00144B36" w:rsidP="00144B36">
      <w:pPr>
        <w:tabs>
          <w:tab w:val="left" w:pos="284"/>
        </w:tabs>
        <w:spacing w:after="0" w:line="240" w:lineRule="auto"/>
        <w:rPr>
          <w:rFonts w:ascii="Times New Roman" w:eastAsia="Calibri" w:hAnsi="Times New Roman" w:cs="Times New Roman"/>
          <w:sz w:val="12"/>
          <w:szCs w:val="12"/>
        </w:rPr>
      </w:pPr>
      <w:r w:rsidRPr="00144B36">
        <w:rPr>
          <w:rFonts w:ascii="Times New Roman" w:eastAsia="Calibri" w:hAnsi="Times New Roman" w:cs="Times New Roman"/>
          <w:noProof/>
          <w:sz w:val="12"/>
          <w:szCs w:val="12"/>
          <w:lang w:eastAsia="ru-RU"/>
        </w:rPr>
        <w:lastRenderedPageBreak/>
        <w:drawing>
          <wp:inline distT="0" distB="0" distL="0" distR="0" wp14:anchorId="2B3084F0" wp14:editId="7F68BD9B">
            <wp:extent cx="4779033" cy="2743200"/>
            <wp:effectExtent l="0" t="0" r="0" b="0"/>
            <wp:docPr id="55" name="Рисунок 55" descr="C:\Users\user\Deskto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esktop\3.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779369" cy="2743393"/>
                    </a:xfrm>
                    <a:prstGeom prst="rect">
                      <a:avLst/>
                    </a:prstGeom>
                    <a:noFill/>
                    <a:ln>
                      <a:noFill/>
                    </a:ln>
                  </pic:spPr>
                </pic:pic>
              </a:graphicData>
            </a:graphic>
          </wp:inline>
        </w:drawing>
      </w:r>
    </w:p>
    <w:p w:rsidR="00136704" w:rsidRDefault="00144B36" w:rsidP="003C0C77">
      <w:pPr>
        <w:tabs>
          <w:tab w:val="left" w:pos="284"/>
        </w:tabs>
        <w:spacing w:after="0" w:line="240" w:lineRule="auto"/>
        <w:rPr>
          <w:rFonts w:ascii="Times New Roman" w:eastAsia="Calibri" w:hAnsi="Times New Roman" w:cs="Times New Roman"/>
          <w:sz w:val="12"/>
          <w:szCs w:val="12"/>
        </w:rPr>
      </w:pPr>
      <w:r w:rsidRPr="00144B36">
        <w:rPr>
          <w:rFonts w:ascii="Times New Roman" w:eastAsia="Calibri" w:hAnsi="Times New Roman" w:cs="Times New Roman"/>
          <w:noProof/>
          <w:sz w:val="12"/>
          <w:szCs w:val="12"/>
          <w:lang w:eastAsia="ru-RU"/>
        </w:rPr>
        <w:drawing>
          <wp:inline distT="0" distB="0" distL="0" distR="0" wp14:anchorId="368B7745" wp14:editId="1F6B689C">
            <wp:extent cx="4779034" cy="2794959"/>
            <wp:effectExtent l="0" t="0" r="0" b="0"/>
            <wp:docPr id="56" name="Рисунок 56" descr="C:\Users\user\Desktop\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Desktop\04.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779369" cy="2795155"/>
                    </a:xfrm>
                    <a:prstGeom prst="rect">
                      <a:avLst/>
                    </a:prstGeom>
                    <a:noFill/>
                    <a:ln>
                      <a:noFill/>
                    </a:ln>
                  </pic:spPr>
                </pic:pic>
              </a:graphicData>
            </a:graphic>
          </wp:inline>
        </w:drawing>
      </w:r>
    </w:p>
    <w:p w:rsidR="00136704" w:rsidRDefault="00136704" w:rsidP="003C0C77">
      <w:pPr>
        <w:tabs>
          <w:tab w:val="left" w:pos="284"/>
        </w:tabs>
        <w:spacing w:after="0" w:line="240" w:lineRule="auto"/>
        <w:rPr>
          <w:rFonts w:ascii="Times New Roman" w:eastAsia="Calibri" w:hAnsi="Times New Roman" w:cs="Times New Roman"/>
          <w:sz w:val="12"/>
          <w:szCs w:val="12"/>
        </w:rPr>
      </w:pPr>
    </w:p>
    <w:p w:rsidR="00136704" w:rsidRDefault="00136704" w:rsidP="003C0C77">
      <w:pPr>
        <w:tabs>
          <w:tab w:val="left" w:pos="284"/>
        </w:tabs>
        <w:spacing w:after="0" w:line="240" w:lineRule="auto"/>
        <w:rPr>
          <w:rFonts w:ascii="Times New Roman" w:eastAsia="Calibri" w:hAnsi="Times New Roman" w:cs="Times New Roman"/>
          <w:sz w:val="12"/>
          <w:szCs w:val="12"/>
        </w:rPr>
      </w:pPr>
    </w:p>
    <w:p w:rsidR="00144B36" w:rsidRDefault="00144B36" w:rsidP="003C0C77">
      <w:pPr>
        <w:tabs>
          <w:tab w:val="left" w:pos="284"/>
        </w:tabs>
        <w:spacing w:after="0" w:line="240" w:lineRule="auto"/>
        <w:rPr>
          <w:rFonts w:ascii="Times New Roman" w:eastAsia="Calibri" w:hAnsi="Times New Roman" w:cs="Times New Roman"/>
          <w:sz w:val="12"/>
          <w:szCs w:val="12"/>
        </w:rPr>
      </w:pPr>
    </w:p>
    <w:p w:rsidR="008B1620" w:rsidRDefault="008B1620" w:rsidP="003C0C77">
      <w:pPr>
        <w:tabs>
          <w:tab w:val="left" w:pos="284"/>
        </w:tabs>
        <w:spacing w:after="0" w:line="240" w:lineRule="auto"/>
        <w:rPr>
          <w:rFonts w:ascii="Times New Roman" w:eastAsia="Calibri" w:hAnsi="Times New Roman" w:cs="Times New Roman"/>
          <w:sz w:val="12"/>
          <w:szCs w:val="12"/>
        </w:rPr>
      </w:pPr>
    </w:p>
    <w:tbl>
      <w:tblPr>
        <w:tblW w:w="751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10"/>
        <w:gridCol w:w="2552"/>
        <w:gridCol w:w="2551"/>
      </w:tblGrid>
      <w:tr w:rsidR="003C0C77" w:rsidRPr="00F617E8" w:rsidTr="003C0C77">
        <w:tc>
          <w:tcPr>
            <w:tcW w:w="2410" w:type="dxa"/>
            <w:shd w:val="clear" w:color="auto" w:fill="F2F2F2" w:themeFill="background1" w:themeFillShade="F2"/>
          </w:tcPr>
          <w:p w:rsidR="003C0C77" w:rsidRPr="000253EE" w:rsidRDefault="003C0C77" w:rsidP="003C0C77">
            <w:pPr>
              <w:tabs>
                <w:tab w:val="left" w:pos="284"/>
              </w:tabs>
              <w:spacing w:after="0" w:line="240" w:lineRule="auto"/>
              <w:rPr>
                <w:rFonts w:ascii="Times New Roman" w:eastAsia="Calibri" w:hAnsi="Times New Roman" w:cs="Times New Roman"/>
                <w:b/>
                <w:sz w:val="12"/>
                <w:szCs w:val="12"/>
              </w:rPr>
            </w:pPr>
            <w:r w:rsidRPr="000253EE">
              <w:rPr>
                <w:rFonts w:ascii="Times New Roman" w:eastAsia="Calibri" w:hAnsi="Times New Roman" w:cs="Times New Roman"/>
                <w:b/>
                <w:sz w:val="12"/>
                <w:szCs w:val="12"/>
              </w:rPr>
              <w:t>Соучредители:</w:t>
            </w:r>
          </w:p>
          <w:p w:rsidR="003C0C77" w:rsidRPr="000253EE" w:rsidRDefault="003C0C77" w:rsidP="003C0C77">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 Собрание представителей муниципального района Сергиевский Самарской области;</w:t>
            </w:r>
          </w:p>
          <w:p w:rsidR="003C0C77" w:rsidRPr="000253EE" w:rsidRDefault="003C0C77" w:rsidP="003C0C77">
            <w:pPr>
              <w:tabs>
                <w:tab w:val="left" w:pos="284"/>
              </w:tabs>
              <w:spacing w:after="0" w:line="240" w:lineRule="auto"/>
              <w:rPr>
                <w:rFonts w:ascii="Times New Roman" w:eastAsia="Calibri" w:hAnsi="Times New Roman" w:cs="Times New Roman"/>
                <w:b/>
                <w:sz w:val="12"/>
                <w:szCs w:val="12"/>
              </w:rPr>
            </w:pPr>
            <w:r w:rsidRPr="000253EE">
              <w:rPr>
                <w:rFonts w:ascii="Times New Roman" w:eastAsia="Calibri" w:hAnsi="Times New Roman" w:cs="Times New Roman"/>
                <w:sz w:val="12"/>
                <w:szCs w:val="12"/>
              </w:rPr>
              <w:t>- Администрации городского</w:t>
            </w:r>
            <w:r w:rsidRPr="000253EE">
              <w:rPr>
                <w:rFonts w:ascii="Times New Roman" w:eastAsia="Calibri" w:hAnsi="Times New Roman" w:cs="Times New Roman"/>
                <w:b/>
                <w:sz w:val="12"/>
                <w:szCs w:val="12"/>
              </w:rPr>
              <w:t xml:space="preserve">, </w:t>
            </w:r>
            <w:r w:rsidRPr="000253EE">
              <w:rPr>
                <w:rFonts w:ascii="Times New Roman" w:eastAsia="Calibri" w:hAnsi="Times New Roman" w:cs="Times New Roman"/>
                <w:sz w:val="12"/>
                <w:szCs w:val="12"/>
              </w:rPr>
              <w:t>сельских поселений муниципального района Сергиевский Самарской области.</w:t>
            </w:r>
          </w:p>
        </w:tc>
        <w:tc>
          <w:tcPr>
            <w:tcW w:w="2552" w:type="dxa"/>
            <w:shd w:val="clear" w:color="auto" w:fill="F2F2F2" w:themeFill="background1" w:themeFillShade="F2"/>
          </w:tcPr>
          <w:p w:rsidR="003C0C77" w:rsidRPr="000253EE" w:rsidRDefault="003C0C77" w:rsidP="003C0C77">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Газета изготовлена в администрации муниципального района Сергиевский Самарской области: 446540, Самарская область, Сергиевский район, с. Сергиевск, ул. Ленина, 22.</w:t>
            </w:r>
          </w:p>
          <w:p w:rsidR="003C0C77" w:rsidRPr="000253EE" w:rsidRDefault="003C0C77" w:rsidP="003C0C77">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Тел: (84655) 2-15-35</w:t>
            </w:r>
          </w:p>
          <w:p w:rsidR="003C0C77" w:rsidRPr="000253EE" w:rsidRDefault="003C0C77" w:rsidP="003C0C77">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 xml:space="preserve">Гл. редактор: </w:t>
            </w:r>
            <w:r>
              <w:rPr>
                <w:rFonts w:ascii="Times New Roman" w:eastAsia="Calibri" w:hAnsi="Times New Roman" w:cs="Times New Roman"/>
                <w:sz w:val="12"/>
                <w:szCs w:val="12"/>
              </w:rPr>
              <w:t>Е.А. Шабанова</w:t>
            </w:r>
          </w:p>
        </w:tc>
        <w:tc>
          <w:tcPr>
            <w:tcW w:w="2551" w:type="dxa"/>
            <w:shd w:val="clear" w:color="auto" w:fill="F2F2F2" w:themeFill="background1" w:themeFillShade="F2"/>
          </w:tcPr>
          <w:p w:rsidR="003C0C77" w:rsidRPr="000253EE" w:rsidRDefault="003C0C77" w:rsidP="003C0C77">
            <w:pPr>
              <w:tabs>
                <w:tab w:val="left" w:pos="284"/>
              </w:tabs>
              <w:spacing w:after="0" w:line="240" w:lineRule="auto"/>
              <w:rPr>
                <w:rFonts w:ascii="Times New Roman" w:eastAsia="Calibri" w:hAnsi="Times New Roman" w:cs="Times New Roman"/>
                <w:b/>
                <w:sz w:val="12"/>
                <w:szCs w:val="12"/>
                <w:u w:val="single"/>
              </w:rPr>
            </w:pPr>
            <w:r w:rsidRPr="000253EE">
              <w:rPr>
                <w:rFonts w:ascii="Times New Roman" w:eastAsia="Calibri" w:hAnsi="Times New Roman" w:cs="Times New Roman"/>
                <w:b/>
                <w:sz w:val="12"/>
                <w:szCs w:val="12"/>
                <w:u w:val="single"/>
              </w:rPr>
              <w:t>«Сергиевский вестник»</w:t>
            </w:r>
          </w:p>
          <w:p w:rsidR="003C0C77" w:rsidRPr="000253EE" w:rsidRDefault="003C0C77" w:rsidP="003C0C77">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Номер подписан в печать</w:t>
            </w:r>
            <w:r w:rsidR="003D2058">
              <w:rPr>
                <w:rFonts w:ascii="Times New Roman" w:eastAsia="Calibri" w:hAnsi="Times New Roman" w:cs="Times New Roman"/>
                <w:sz w:val="12"/>
                <w:szCs w:val="12"/>
              </w:rPr>
              <w:t xml:space="preserve"> 19</w:t>
            </w:r>
            <w:r w:rsidR="00DA7914">
              <w:rPr>
                <w:rFonts w:ascii="Times New Roman" w:eastAsia="Calibri" w:hAnsi="Times New Roman" w:cs="Times New Roman"/>
                <w:sz w:val="12"/>
                <w:szCs w:val="12"/>
              </w:rPr>
              <w:t>.11</w:t>
            </w:r>
            <w:r>
              <w:rPr>
                <w:rFonts w:ascii="Times New Roman" w:eastAsia="Calibri" w:hAnsi="Times New Roman" w:cs="Times New Roman"/>
                <w:sz w:val="12"/>
                <w:szCs w:val="12"/>
              </w:rPr>
              <w:t>.2018</w:t>
            </w:r>
            <w:r w:rsidRPr="000253EE">
              <w:rPr>
                <w:rFonts w:ascii="Times New Roman" w:eastAsia="Calibri" w:hAnsi="Times New Roman" w:cs="Times New Roman"/>
                <w:sz w:val="12"/>
                <w:szCs w:val="12"/>
              </w:rPr>
              <w:t>г.</w:t>
            </w:r>
          </w:p>
          <w:p w:rsidR="003C0C77" w:rsidRPr="000253EE" w:rsidRDefault="003C0C77" w:rsidP="003C0C77">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в 09:00, по графику - в 09:00.</w:t>
            </w:r>
          </w:p>
          <w:p w:rsidR="003C0C77" w:rsidRPr="000253EE" w:rsidRDefault="003C0C77" w:rsidP="003C0C77">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Тираж 18</w:t>
            </w:r>
            <w:r w:rsidRPr="000253EE">
              <w:rPr>
                <w:rFonts w:ascii="Times New Roman" w:eastAsia="Calibri" w:hAnsi="Times New Roman" w:cs="Times New Roman"/>
                <w:sz w:val="12"/>
                <w:szCs w:val="12"/>
              </w:rPr>
              <w:t xml:space="preserve"> экз.</w:t>
            </w:r>
          </w:p>
          <w:p w:rsidR="003C0C77" w:rsidRPr="000253EE" w:rsidRDefault="003C0C77" w:rsidP="003C0C77">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Адрес редакции и издателя: с. Сергиевск,</w:t>
            </w:r>
          </w:p>
          <w:p w:rsidR="003C0C77" w:rsidRPr="000253EE" w:rsidRDefault="003C0C77" w:rsidP="003C0C77">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ул. Ленина, 22.</w:t>
            </w:r>
          </w:p>
          <w:p w:rsidR="003C0C77" w:rsidRPr="000253EE" w:rsidRDefault="003C0C77" w:rsidP="003C0C77">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«Бесплатно»</w:t>
            </w:r>
          </w:p>
        </w:tc>
      </w:tr>
    </w:tbl>
    <w:p w:rsidR="003C0C77" w:rsidRPr="003C0C77" w:rsidRDefault="003C0C77" w:rsidP="003C0C77">
      <w:pPr>
        <w:tabs>
          <w:tab w:val="left" w:pos="284"/>
        </w:tabs>
        <w:spacing w:after="0" w:line="240" w:lineRule="auto"/>
        <w:rPr>
          <w:rFonts w:ascii="Times New Roman" w:eastAsia="Calibri" w:hAnsi="Times New Roman" w:cs="Times New Roman"/>
          <w:b/>
          <w:sz w:val="12"/>
          <w:szCs w:val="12"/>
        </w:rPr>
      </w:pPr>
      <w:bookmarkStart w:id="2" w:name="_GoBack"/>
      <w:bookmarkEnd w:id="2"/>
    </w:p>
    <w:sectPr w:rsidR="003C0C77" w:rsidRPr="003C0C77" w:rsidSect="00E95CC9">
      <w:headerReference w:type="default" r:id="rId53"/>
      <w:headerReference w:type="first" r:id="rId54"/>
      <w:footnotePr>
        <w:numStart w:val="4"/>
      </w:footnotePr>
      <w:type w:val="continuous"/>
      <w:pgSz w:w="16838" w:h="11906" w:orient="landscape" w:code="9"/>
      <w:pgMar w:top="567" w:right="536" w:bottom="567" w:left="567" w:header="284" w:footer="284" w:gutter="0"/>
      <w:pgNumType w:start="2"/>
      <w:cols w:num="2" w:space="709"/>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B79C0" w:rsidRDefault="00AB79C0" w:rsidP="000F23DD">
      <w:pPr>
        <w:spacing w:after="0" w:line="240" w:lineRule="auto"/>
      </w:pPr>
      <w:r>
        <w:separator/>
      </w:r>
    </w:p>
  </w:endnote>
  <w:endnote w:type="continuationSeparator" w:id="0">
    <w:p w:rsidR="00AB79C0" w:rsidRDefault="00AB79C0" w:rsidP="000F23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Marlett">
    <w:panose1 w:val="00000000000000000000"/>
    <w:charset w:val="02"/>
    <w:family w:val="auto"/>
    <w:pitch w:val="variable"/>
    <w:sig w:usb0="00000000" w:usb1="10000000" w:usb2="00000000" w:usb3="00000000" w:csb0="80000000" w:csb1="00000000"/>
  </w:font>
  <w:font w:name="Monospac821 BT">
    <w:charset w:val="00"/>
    <w:family w:val="modern"/>
    <w:pitch w:val="fixed"/>
    <w:sig w:usb0="00000087" w:usb1="00000000" w:usb2="00000000" w:usb3="00000000" w:csb0="0000001B"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 w:name="OpenSymbol">
    <w:charset w:val="00"/>
    <w:family w:val="auto"/>
    <w:pitch w:val="variable"/>
    <w:sig w:usb0="800000AF" w:usb1="1001ECEA" w:usb2="00000000" w:usb3="00000000" w:csb0="00000001"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Peterburg">
    <w:altName w:val="Times New Roman"/>
    <w:panose1 w:val="00000000000000000000"/>
    <w:charset w:val="00"/>
    <w:family w:val="auto"/>
    <w:notTrueTyp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Verdana">
    <w:panose1 w:val="020B0604030504040204"/>
    <w:charset w:val="CC"/>
    <w:family w:val="swiss"/>
    <w:pitch w:val="variable"/>
    <w:sig w:usb0="A10006FF" w:usb1="4000205B" w:usb2="00000010" w:usb3="00000000" w:csb0="0000019F" w:csb1="00000000"/>
  </w:font>
  <w:font w:name="TimesNewRoman">
    <w:altName w:val="Yu Gothic"/>
    <w:panose1 w:val="00000000000000000000"/>
    <w:charset w:val="80"/>
    <w:family w:val="auto"/>
    <w:notTrueType/>
    <w:pitch w:val="default"/>
    <w:sig w:usb0="00000001"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B79C0" w:rsidRDefault="00AB79C0" w:rsidP="000F23DD">
      <w:pPr>
        <w:spacing w:after="0" w:line="240" w:lineRule="auto"/>
      </w:pPr>
      <w:r>
        <w:separator/>
      </w:r>
    </w:p>
  </w:footnote>
  <w:footnote w:type="continuationSeparator" w:id="0">
    <w:p w:rsidR="00AB79C0" w:rsidRDefault="00AB79C0" w:rsidP="000F23D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7316" w:rsidRDefault="00AB79C0" w:rsidP="009F1ADE">
    <w:pPr>
      <w:pStyle w:val="aa"/>
      <w:tabs>
        <w:tab w:val="clear" w:pos="4677"/>
        <w:tab w:val="clear" w:pos="9355"/>
        <w:tab w:val="left" w:pos="1190"/>
      </w:tabs>
    </w:pPr>
    <w:sdt>
      <w:sdtPr>
        <w:id w:val="1198130974"/>
        <w:docPartObj>
          <w:docPartGallery w:val="Page Numbers (Top of Page)"/>
          <w:docPartUnique/>
        </w:docPartObj>
      </w:sdtPr>
      <w:sdtEndPr/>
      <w:sdtContent>
        <w:r w:rsidR="00857316">
          <w:fldChar w:fldCharType="begin"/>
        </w:r>
        <w:r w:rsidR="00857316">
          <w:instrText>PAGE   \* MERGEFORMAT</w:instrText>
        </w:r>
        <w:r w:rsidR="00857316">
          <w:fldChar w:fldCharType="separate"/>
        </w:r>
        <w:r w:rsidR="00774E70">
          <w:rPr>
            <w:noProof/>
          </w:rPr>
          <w:t>2</w:t>
        </w:r>
        <w:r w:rsidR="00857316">
          <w:rPr>
            <w:noProof/>
          </w:rPr>
          <w:fldChar w:fldCharType="end"/>
        </w:r>
      </w:sdtContent>
    </w:sdt>
  </w:p>
  <w:p w:rsidR="00857316" w:rsidRDefault="00857316" w:rsidP="00C85392">
    <w:pPr>
      <w:pStyle w:val="aa"/>
      <w:tabs>
        <w:tab w:val="clear" w:pos="4677"/>
        <w:tab w:val="clear" w:pos="9355"/>
        <w:tab w:val="left" w:pos="3912"/>
      </w:tabs>
      <w:rPr>
        <w:rFonts w:ascii="Times New Roman" w:hAnsi="Times New Roman" w:cs="Times New Roman"/>
        <w:b/>
        <w:sz w:val="16"/>
        <w:szCs w:val="16"/>
      </w:rPr>
    </w:pPr>
    <w:r>
      <w:rPr>
        <w:rFonts w:ascii="Times New Roman" w:hAnsi="Times New Roman" w:cs="Times New Roman"/>
        <w:b/>
        <w:sz w:val="16"/>
        <w:szCs w:val="16"/>
      </w:rPr>
      <w:t>СЕРГИЕВСКИЙ ВЕСТНИК</w:t>
    </w:r>
  </w:p>
  <w:p w:rsidR="00857316" w:rsidRPr="00C13344" w:rsidRDefault="00857316" w:rsidP="00C13344">
    <w:pPr>
      <w:pStyle w:val="aa"/>
      <w:rPr>
        <w:rFonts w:ascii="Times New Roman" w:hAnsi="Times New Roman" w:cs="Times New Roman"/>
        <w:b/>
        <w:sz w:val="16"/>
        <w:szCs w:val="16"/>
      </w:rPr>
    </w:pPr>
    <w:r>
      <w:rPr>
        <w:rFonts w:ascii="Times New Roman" w:hAnsi="Times New Roman" w:cs="Times New Roman"/>
        <w:i/>
        <w:sz w:val="16"/>
        <w:szCs w:val="16"/>
      </w:rPr>
      <w:t>Понедельник, 19 ноября 2018 года, №50</w:t>
    </w:r>
    <w:r w:rsidRPr="006D47B1">
      <w:rPr>
        <w:rFonts w:ascii="Times New Roman" w:hAnsi="Times New Roman" w:cs="Times New Roman"/>
        <w:i/>
        <w:sz w:val="16"/>
        <w:szCs w:val="16"/>
      </w:rPr>
      <w:t>(</w:t>
    </w:r>
    <w:r>
      <w:rPr>
        <w:rFonts w:ascii="Times New Roman" w:hAnsi="Times New Roman" w:cs="Times New Roman"/>
        <w:i/>
        <w:sz w:val="16"/>
        <w:szCs w:val="16"/>
      </w:rPr>
      <w:t>301</w:t>
    </w:r>
    <w:r w:rsidRPr="006D47B1">
      <w:rPr>
        <w:rFonts w:ascii="Times New Roman" w:hAnsi="Times New Roman" w:cs="Times New Roman"/>
        <w:i/>
        <w:sz w:val="16"/>
        <w:szCs w:val="16"/>
      </w:rPr>
      <w:t>)</w:t>
    </w:r>
    <w:r>
      <w:rPr>
        <w:rFonts w:ascii="Times New Roman" w:hAnsi="Times New Roman" w:cs="Times New Roman"/>
        <w:i/>
        <w:sz w:val="16"/>
        <w:szCs w:val="16"/>
      </w:rPr>
      <w:t xml:space="preserve">                                                                                                                                                                                                                                                                                                </w:t>
    </w:r>
    <w:r w:rsidRPr="006D47B1">
      <w:rPr>
        <w:rFonts w:ascii="Times New Roman" w:hAnsi="Times New Roman" w:cs="Times New Roman"/>
        <w:sz w:val="16"/>
        <w:szCs w:val="16"/>
      </w:rPr>
      <w:t>ОФИЦИАЛЬНО</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00619212"/>
      <w:docPartObj>
        <w:docPartGallery w:val="Page Numbers (Top of Page)"/>
        <w:docPartUnique/>
      </w:docPartObj>
    </w:sdtPr>
    <w:sdtEndPr/>
    <w:sdtContent>
      <w:p w:rsidR="00857316" w:rsidRDefault="00857316">
        <w:pPr>
          <w:pStyle w:val="aa"/>
        </w:pPr>
        <w:r>
          <w:fldChar w:fldCharType="begin"/>
        </w:r>
        <w:r>
          <w:instrText>PAGE   \* MERGEFORMAT</w:instrText>
        </w:r>
        <w:r>
          <w:fldChar w:fldCharType="separate"/>
        </w:r>
        <w:r>
          <w:rPr>
            <w:noProof/>
          </w:rPr>
          <w:t>2</w:t>
        </w:r>
        <w:r>
          <w:rPr>
            <w:noProof/>
          </w:rPr>
          <w:fldChar w:fldCharType="end"/>
        </w:r>
      </w:p>
    </w:sdtContent>
  </w:sdt>
  <w:p w:rsidR="00857316" w:rsidRPr="000443FC" w:rsidRDefault="00857316" w:rsidP="000443FC">
    <w:pPr>
      <w:pStyle w:val="aa"/>
      <w:rPr>
        <w:rFonts w:ascii="Times New Roman" w:hAnsi="Times New Roman" w:cs="Times New Roman"/>
        <w:b/>
        <w:sz w:val="28"/>
        <w:szCs w:val="28"/>
      </w:rPr>
    </w:pPr>
    <w:r w:rsidRPr="000443FC">
      <w:rPr>
        <w:rFonts w:ascii="Times New Roman" w:hAnsi="Times New Roman" w:cs="Times New Roman"/>
        <w:b/>
        <w:sz w:val="28"/>
        <w:szCs w:val="28"/>
      </w:rPr>
      <w:t xml:space="preserve">СЕРГИЕВСКИЙ ВЕСТНИК </w:t>
    </w:r>
  </w:p>
  <w:p w:rsidR="00857316" w:rsidRPr="00263DC0" w:rsidRDefault="00857316" w:rsidP="000443FC">
    <w:pPr>
      <w:pStyle w:val="aa"/>
      <w:rPr>
        <w:rFonts w:ascii="Times New Roman" w:hAnsi="Times New Roman" w:cs="Times New Roman"/>
        <w:i/>
        <w:sz w:val="28"/>
        <w:szCs w:val="28"/>
      </w:rPr>
    </w:pPr>
    <w:r w:rsidRPr="000443FC">
      <w:rPr>
        <w:rFonts w:ascii="Times New Roman" w:hAnsi="Times New Roman" w:cs="Times New Roman"/>
        <w:i/>
        <w:sz w:val="28"/>
        <w:szCs w:val="28"/>
      </w:rPr>
      <w:t xml:space="preserve">Вторник, 1 июля 2014 года, №1 (1)                                                                                                                                        </w:t>
    </w:r>
    <w:r w:rsidRPr="000443FC">
      <w:rPr>
        <w:rFonts w:ascii="Times New Roman" w:hAnsi="Times New Roman" w:cs="Times New Roman"/>
        <w:sz w:val="28"/>
        <w:szCs w:val="28"/>
      </w:rPr>
      <w:t>ОФИЦИАЛЬНО</w:t>
    </w:r>
  </w:p>
  <w:p w:rsidR="00857316" w:rsidRDefault="00857316"/>
  <w:p w:rsidR="00857316" w:rsidRDefault="00857316"/>
  <w:p w:rsidR="00857316" w:rsidRDefault="00857316"/>
  <w:p w:rsidR="00857316" w:rsidRDefault="00857316"/>
  <w:p w:rsidR="00857316" w:rsidRDefault="00857316"/>
  <w:p w:rsidR="00857316" w:rsidRDefault="00857316"/>
  <w:p w:rsidR="00857316" w:rsidRDefault="00857316"/>
  <w:p w:rsidR="00857316" w:rsidRDefault="00857316"/>
  <w:p w:rsidR="00857316" w:rsidRDefault="00857316"/>
  <w:p w:rsidR="00857316" w:rsidRDefault="00857316"/>
  <w:p w:rsidR="00857316" w:rsidRDefault="00857316"/>
  <w:p w:rsidR="00857316" w:rsidRDefault="00857316"/>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1"/>
    <w:multiLevelType w:val="singleLevel"/>
    <w:tmpl w:val="835CBE8E"/>
    <w:lvl w:ilvl="0">
      <w:start w:val="1"/>
      <w:numFmt w:val="bullet"/>
      <w:pStyle w:val="4"/>
      <w:lvlText w:val=""/>
      <w:lvlJc w:val="left"/>
      <w:pPr>
        <w:tabs>
          <w:tab w:val="num" w:pos="1209"/>
        </w:tabs>
        <w:ind w:left="1209" w:hanging="360"/>
      </w:pPr>
      <w:rPr>
        <w:rFonts w:ascii="Symbol" w:hAnsi="Symbol" w:hint="default"/>
      </w:rPr>
    </w:lvl>
  </w:abstractNum>
  <w:abstractNum w:abstractNumId="1">
    <w:nsid w:val="FFFFFF89"/>
    <w:multiLevelType w:val="singleLevel"/>
    <w:tmpl w:val="89889D0A"/>
    <w:styleLink w:val="20101"/>
    <w:lvl w:ilvl="0">
      <w:start w:val="1"/>
      <w:numFmt w:val="bullet"/>
      <w:lvlText w:val=""/>
      <w:lvlJc w:val="left"/>
      <w:pPr>
        <w:tabs>
          <w:tab w:val="num" w:pos="360"/>
        </w:tabs>
        <w:ind w:left="360" w:hanging="360"/>
      </w:pPr>
      <w:rPr>
        <w:rFonts w:ascii="Symbol" w:hAnsi="Symbol" w:hint="default"/>
      </w:rPr>
    </w:lvl>
  </w:abstractNum>
  <w:abstractNum w:abstractNumId="2">
    <w:nsid w:val="00000001"/>
    <w:multiLevelType w:val="multilevel"/>
    <w:tmpl w:val="00000001"/>
    <w:name w:val="WW8Num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nsid w:val="00000002"/>
    <w:multiLevelType w:val="multilevel"/>
    <w:tmpl w:val="00000002"/>
    <w:name w:val="WW8Num2"/>
    <w:lvl w:ilvl="0">
      <w:start w:val="1"/>
      <w:numFmt w:val="decimal"/>
      <w:lvlText w:val="%1."/>
      <w:lvlJc w:val="left"/>
      <w:pPr>
        <w:tabs>
          <w:tab w:val="num" w:pos="390"/>
        </w:tabs>
        <w:ind w:left="390" w:hanging="390"/>
      </w:pPr>
    </w:lvl>
    <w:lvl w:ilvl="1">
      <w:start w:val="1"/>
      <w:numFmt w:val="decimal"/>
      <w:lvlText w:val="%1.%2."/>
      <w:lvlJc w:val="left"/>
      <w:pPr>
        <w:tabs>
          <w:tab w:val="num" w:pos="1146"/>
        </w:tabs>
        <w:ind w:left="1146" w:hanging="720"/>
      </w:pPr>
    </w:lvl>
    <w:lvl w:ilvl="2">
      <w:start w:val="1"/>
      <w:numFmt w:val="decimal"/>
      <w:lvlText w:val="%1.%2.%3."/>
      <w:lvlJc w:val="left"/>
      <w:pPr>
        <w:tabs>
          <w:tab w:val="num" w:pos="1572"/>
        </w:tabs>
        <w:ind w:left="1572" w:hanging="720"/>
      </w:pPr>
    </w:lvl>
    <w:lvl w:ilvl="3">
      <w:start w:val="1"/>
      <w:numFmt w:val="decimal"/>
      <w:lvlText w:val="%1.%2.%3.%4."/>
      <w:lvlJc w:val="left"/>
      <w:pPr>
        <w:tabs>
          <w:tab w:val="num" w:pos="2358"/>
        </w:tabs>
        <w:ind w:left="2358" w:hanging="1080"/>
      </w:pPr>
    </w:lvl>
    <w:lvl w:ilvl="4">
      <w:start w:val="1"/>
      <w:numFmt w:val="decimal"/>
      <w:lvlText w:val="%1.%2.%3.%4.%5."/>
      <w:lvlJc w:val="left"/>
      <w:pPr>
        <w:tabs>
          <w:tab w:val="num" w:pos="2784"/>
        </w:tabs>
        <w:ind w:left="2784" w:hanging="1080"/>
      </w:pPr>
    </w:lvl>
    <w:lvl w:ilvl="5">
      <w:start w:val="1"/>
      <w:numFmt w:val="decimal"/>
      <w:lvlText w:val="%1.%2.%3.%4.%5.%6."/>
      <w:lvlJc w:val="left"/>
      <w:pPr>
        <w:tabs>
          <w:tab w:val="num" w:pos="3570"/>
        </w:tabs>
        <w:ind w:left="3570" w:hanging="1440"/>
      </w:pPr>
    </w:lvl>
    <w:lvl w:ilvl="6">
      <w:start w:val="1"/>
      <w:numFmt w:val="decimal"/>
      <w:lvlText w:val="%1.%2.%3.%4.%5.%6.%7."/>
      <w:lvlJc w:val="left"/>
      <w:pPr>
        <w:tabs>
          <w:tab w:val="num" w:pos="3996"/>
        </w:tabs>
        <w:ind w:left="3996" w:hanging="1440"/>
      </w:pPr>
    </w:lvl>
    <w:lvl w:ilvl="7">
      <w:start w:val="1"/>
      <w:numFmt w:val="decimal"/>
      <w:lvlText w:val="%1.%2.%3.%4.%5.%6.%7.%8."/>
      <w:lvlJc w:val="left"/>
      <w:pPr>
        <w:tabs>
          <w:tab w:val="num" w:pos="4782"/>
        </w:tabs>
        <w:ind w:left="4782" w:hanging="1800"/>
      </w:pPr>
    </w:lvl>
    <w:lvl w:ilvl="8">
      <w:start w:val="1"/>
      <w:numFmt w:val="decimal"/>
      <w:lvlText w:val="%1.%2.%3.%4.%5.%6.%7.%8.%9."/>
      <w:lvlJc w:val="left"/>
      <w:pPr>
        <w:tabs>
          <w:tab w:val="num" w:pos="5568"/>
        </w:tabs>
        <w:ind w:left="5568" w:hanging="2160"/>
      </w:pPr>
    </w:lvl>
  </w:abstractNum>
  <w:abstractNum w:abstractNumId="4">
    <w:nsid w:val="00000003"/>
    <w:multiLevelType w:val="singleLevel"/>
    <w:tmpl w:val="00000003"/>
    <w:name w:val="WW8Num3"/>
    <w:lvl w:ilvl="0">
      <w:start w:val="1"/>
      <w:numFmt w:val="bullet"/>
      <w:lvlText w:val=""/>
      <w:lvlJc w:val="left"/>
      <w:pPr>
        <w:tabs>
          <w:tab w:val="num" w:pos="0"/>
        </w:tabs>
        <w:ind w:left="1695" w:hanging="360"/>
      </w:pPr>
      <w:rPr>
        <w:rFonts w:ascii="Symbol" w:hAnsi="Symbol" w:cs="Courier New"/>
      </w:rPr>
    </w:lvl>
  </w:abstractNum>
  <w:abstractNum w:abstractNumId="5">
    <w:nsid w:val="00000004"/>
    <w:multiLevelType w:val="multilevel"/>
    <w:tmpl w:val="AF083FCE"/>
    <w:name w:val="WW8Num4"/>
    <w:lvl w:ilvl="0">
      <w:start w:val="1"/>
      <w:numFmt w:val="decimal"/>
      <w:lvlText w:val="%1."/>
      <w:lvlJc w:val="left"/>
      <w:pPr>
        <w:tabs>
          <w:tab w:val="num" w:pos="0"/>
        </w:tabs>
        <w:ind w:left="720" w:hanging="360"/>
      </w:pPr>
      <w:rPr>
        <w:color w:val="auto"/>
      </w:rPr>
    </w:lvl>
    <w:lvl w:ilvl="1">
      <w:start w:val="3"/>
      <w:numFmt w:val="decimal"/>
      <w:isLgl/>
      <w:lvlText w:val="%1.%2"/>
      <w:lvlJc w:val="left"/>
      <w:pPr>
        <w:ind w:left="1020" w:hanging="480"/>
      </w:pPr>
      <w:rPr>
        <w:rFonts w:hint="default"/>
      </w:rPr>
    </w:lvl>
    <w:lvl w:ilvl="2">
      <w:start w:val="4"/>
      <w:numFmt w:val="decimal"/>
      <w:isLgl/>
      <w:lvlText w:val="%1.%2.%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240" w:hanging="1440"/>
      </w:pPr>
      <w:rPr>
        <w:rFonts w:hint="default"/>
      </w:rPr>
    </w:lvl>
  </w:abstractNum>
  <w:abstractNum w:abstractNumId="6">
    <w:nsid w:val="00000005"/>
    <w:multiLevelType w:val="singleLevel"/>
    <w:tmpl w:val="00000005"/>
    <w:name w:val="WW8Num5"/>
    <w:lvl w:ilvl="0">
      <w:start w:val="1"/>
      <w:numFmt w:val="bullet"/>
      <w:lvlText w:val=""/>
      <w:lvlJc w:val="left"/>
      <w:pPr>
        <w:tabs>
          <w:tab w:val="num" w:pos="0"/>
        </w:tabs>
        <w:ind w:left="1700" w:hanging="360"/>
      </w:pPr>
      <w:rPr>
        <w:rFonts w:ascii="Symbol" w:hAnsi="Symbol" w:cs="Times New Roman"/>
      </w:rPr>
    </w:lvl>
  </w:abstractNum>
  <w:abstractNum w:abstractNumId="7">
    <w:nsid w:val="00000006"/>
    <w:multiLevelType w:val="multilevel"/>
    <w:tmpl w:val="00000006"/>
    <w:name w:val="WW8Num6"/>
    <w:lvl w:ilvl="0">
      <w:start w:val="3"/>
      <w:numFmt w:val="decimal"/>
      <w:lvlText w:val="%1."/>
      <w:lvlJc w:val="left"/>
      <w:pPr>
        <w:tabs>
          <w:tab w:val="num" w:pos="0"/>
        </w:tabs>
        <w:ind w:left="510" w:hanging="510"/>
      </w:pPr>
    </w:lvl>
    <w:lvl w:ilvl="1">
      <w:start w:val="1"/>
      <w:numFmt w:val="decimal"/>
      <w:lvlText w:val="%1.%2."/>
      <w:lvlJc w:val="left"/>
      <w:pPr>
        <w:tabs>
          <w:tab w:val="num" w:pos="0"/>
        </w:tabs>
        <w:ind w:left="1429" w:hanging="720"/>
      </w:pPr>
    </w:lvl>
    <w:lvl w:ilvl="2">
      <w:start w:val="1"/>
      <w:numFmt w:val="decimal"/>
      <w:lvlText w:val="%1.%2.%3."/>
      <w:lvlJc w:val="left"/>
      <w:pPr>
        <w:tabs>
          <w:tab w:val="num" w:pos="0"/>
        </w:tabs>
        <w:ind w:left="2498" w:hanging="1080"/>
      </w:pPr>
    </w:lvl>
    <w:lvl w:ilvl="3">
      <w:start w:val="1"/>
      <w:numFmt w:val="decimal"/>
      <w:lvlText w:val="%1.%2.%3.%4."/>
      <w:lvlJc w:val="left"/>
      <w:pPr>
        <w:tabs>
          <w:tab w:val="num" w:pos="0"/>
        </w:tabs>
        <w:ind w:left="3207" w:hanging="1080"/>
      </w:pPr>
    </w:lvl>
    <w:lvl w:ilvl="4">
      <w:start w:val="1"/>
      <w:numFmt w:val="decimal"/>
      <w:lvlText w:val="%1.%2.%3.%4.%5."/>
      <w:lvlJc w:val="left"/>
      <w:pPr>
        <w:tabs>
          <w:tab w:val="num" w:pos="0"/>
        </w:tabs>
        <w:ind w:left="4276" w:hanging="1440"/>
      </w:pPr>
    </w:lvl>
    <w:lvl w:ilvl="5">
      <w:start w:val="1"/>
      <w:numFmt w:val="decimal"/>
      <w:lvlText w:val="%1.%2.%3.%4.%5.%6."/>
      <w:lvlJc w:val="left"/>
      <w:pPr>
        <w:tabs>
          <w:tab w:val="num" w:pos="0"/>
        </w:tabs>
        <w:ind w:left="5345" w:hanging="1800"/>
      </w:pPr>
    </w:lvl>
    <w:lvl w:ilvl="6">
      <w:start w:val="1"/>
      <w:numFmt w:val="decimal"/>
      <w:lvlText w:val="%1.%2.%3.%4.%5.%6.%7."/>
      <w:lvlJc w:val="left"/>
      <w:pPr>
        <w:tabs>
          <w:tab w:val="num" w:pos="0"/>
        </w:tabs>
        <w:ind w:left="6054" w:hanging="1800"/>
      </w:pPr>
    </w:lvl>
    <w:lvl w:ilvl="7">
      <w:start w:val="1"/>
      <w:numFmt w:val="decimal"/>
      <w:lvlText w:val="%1.%2.%3.%4.%5.%6.%7.%8."/>
      <w:lvlJc w:val="left"/>
      <w:pPr>
        <w:tabs>
          <w:tab w:val="num" w:pos="0"/>
        </w:tabs>
        <w:ind w:left="7123" w:hanging="2160"/>
      </w:pPr>
    </w:lvl>
    <w:lvl w:ilvl="8">
      <w:start w:val="1"/>
      <w:numFmt w:val="decimal"/>
      <w:lvlText w:val="%1.%2.%3.%4.%5.%6.%7.%8.%9."/>
      <w:lvlJc w:val="left"/>
      <w:pPr>
        <w:tabs>
          <w:tab w:val="num" w:pos="0"/>
        </w:tabs>
        <w:ind w:left="8192" w:hanging="2520"/>
      </w:pPr>
    </w:lvl>
  </w:abstractNum>
  <w:abstractNum w:abstractNumId="8">
    <w:nsid w:val="00000007"/>
    <w:multiLevelType w:val="multilevel"/>
    <w:tmpl w:val="00000007"/>
    <w:name w:val="WW8Num7"/>
    <w:lvl w:ilvl="0">
      <w:start w:val="1"/>
      <w:numFmt w:val="decimal"/>
      <w:lvlText w:val="%1."/>
      <w:lvlJc w:val="left"/>
      <w:pPr>
        <w:tabs>
          <w:tab w:val="num" w:pos="0"/>
        </w:tabs>
        <w:ind w:left="570" w:hanging="570"/>
      </w:pPr>
      <w:rPr>
        <w:b/>
      </w:rPr>
    </w:lvl>
    <w:lvl w:ilvl="1">
      <w:start w:val="1"/>
      <w:numFmt w:val="decimal"/>
      <w:lvlText w:val="%1.%2."/>
      <w:lvlJc w:val="left"/>
      <w:pPr>
        <w:tabs>
          <w:tab w:val="num" w:pos="0"/>
        </w:tabs>
        <w:ind w:left="720" w:hanging="720"/>
      </w:pPr>
      <w:rPr>
        <w:b/>
      </w:rPr>
    </w:lvl>
    <w:lvl w:ilvl="2">
      <w:start w:val="1"/>
      <w:numFmt w:val="decimal"/>
      <w:lvlText w:val="%1.%2.%3."/>
      <w:lvlJc w:val="left"/>
      <w:pPr>
        <w:tabs>
          <w:tab w:val="num" w:pos="0"/>
        </w:tabs>
        <w:ind w:left="1080" w:hanging="1080"/>
      </w:pPr>
      <w:rPr>
        <w:b/>
      </w:rPr>
    </w:lvl>
    <w:lvl w:ilvl="3">
      <w:start w:val="1"/>
      <w:numFmt w:val="decimal"/>
      <w:lvlText w:val="%1.%2.%3.%4."/>
      <w:lvlJc w:val="left"/>
      <w:pPr>
        <w:tabs>
          <w:tab w:val="num" w:pos="0"/>
        </w:tabs>
        <w:ind w:left="1080" w:hanging="1080"/>
      </w:pPr>
      <w:rPr>
        <w:b/>
      </w:rPr>
    </w:lvl>
    <w:lvl w:ilvl="4">
      <w:start w:val="1"/>
      <w:numFmt w:val="decimal"/>
      <w:lvlText w:val="%1.%2.%3.%4.%5."/>
      <w:lvlJc w:val="left"/>
      <w:pPr>
        <w:tabs>
          <w:tab w:val="num" w:pos="0"/>
        </w:tabs>
        <w:ind w:left="1440" w:hanging="1440"/>
      </w:pPr>
      <w:rPr>
        <w:b/>
      </w:rPr>
    </w:lvl>
    <w:lvl w:ilvl="5">
      <w:start w:val="1"/>
      <w:numFmt w:val="decimal"/>
      <w:lvlText w:val="%1.%2.%3.%4.%5.%6."/>
      <w:lvlJc w:val="left"/>
      <w:pPr>
        <w:tabs>
          <w:tab w:val="num" w:pos="0"/>
        </w:tabs>
        <w:ind w:left="1800" w:hanging="1800"/>
      </w:pPr>
      <w:rPr>
        <w:b/>
      </w:rPr>
    </w:lvl>
    <w:lvl w:ilvl="6">
      <w:start w:val="1"/>
      <w:numFmt w:val="decimal"/>
      <w:lvlText w:val="%1.%2.%3.%4.%5.%6.%7."/>
      <w:lvlJc w:val="left"/>
      <w:pPr>
        <w:tabs>
          <w:tab w:val="num" w:pos="0"/>
        </w:tabs>
        <w:ind w:left="1800" w:hanging="1800"/>
      </w:pPr>
      <w:rPr>
        <w:b/>
      </w:rPr>
    </w:lvl>
    <w:lvl w:ilvl="7">
      <w:start w:val="1"/>
      <w:numFmt w:val="decimal"/>
      <w:lvlText w:val="%1.%2.%3.%4.%5.%6.%7.%8."/>
      <w:lvlJc w:val="left"/>
      <w:pPr>
        <w:tabs>
          <w:tab w:val="num" w:pos="0"/>
        </w:tabs>
        <w:ind w:left="2160" w:hanging="2160"/>
      </w:pPr>
      <w:rPr>
        <w:b/>
      </w:rPr>
    </w:lvl>
    <w:lvl w:ilvl="8">
      <w:start w:val="1"/>
      <w:numFmt w:val="decimal"/>
      <w:lvlText w:val="%1.%2.%3.%4.%5.%6.%7.%8.%9."/>
      <w:lvlJc w:val="left"/>
      <w:pPr>
        <w:tabs>
          <w:tab w:val="num" w:pos="0"/>
        </w:tabs>
        <w:ind w:left="2520" w:hanging="2520"/>
      </w:pPr>
      <w:rPr>
        <w:b/>
      </w:rPr>
    </w:lvl>
  </w:abstractNum>
  <w:abstractNum w:abstractNumId="9">
    <w:nsid w:val="00000008"/>
    <w:multiLevelType w:val="singleLevel"/>
    <w:tmpl w:val="00000008"/>
    <w:name w:val="WW8Num8"/>
    <w:lvl w:ilvl="0">
      <w:start w:val="1"/>
      <w:numFmt w:val="decimal"/>
      <w:lvlText w:val="%1."/>
      <w:lvlJc w:val="left"/>
      <w:pPr>
        <w:tabs>
          <w:tab w:val="num" w:pos="0"/>
        </w:tabs>
        <w:ind w:left="1080" w:hanging="360"/>
      </w:pPr>
    </w:lvl>
  </w:abstractNum>
  <w:abstractNum w:abstractNumId="10">
    <w:nsid w:val="00000009"/>
    <w:multiLevelType w:val="singleLevel"/>
    <w:tmpl w:val="00000009"/>
    <w:name w:val="WW8Num9"/>
    <w:lvl w:ilvl="0">
      <w:start w:val="1"/>
      <w:numFmt w:val="decimal"/>
      <w:lvlText w:val="%1."/>
      <w:lvlJc w:val="left"/>
      <w:pPr>
        <w:tabs>
          <w:tab w:val="num" w:pos="0"/>
        </w:tabs>
        <w:ind w:left="720" w:hanging="360"/>
      </w:pPr>
      <w:rPr>
        <w:rFonts w:ascii="Courier New" w:hAnsi="Courier New" w:cs="Courier New"/>
      </w:rPr>
    </w:lvl>
  </w:abstractNum>
  <w:abstractNum w:abstractNumId="11">
    <w:nsid w:val="0000000A"/>
    <w:multiLevelType w:val="singleLevel"/>
    <w:tmpl w:val="0000000A"/>
    <w:name w:val="WW8Num10"/>
    <w:lvl w:ilvl="0">
      <w:start w:val="1"/>
      <w:numFmt w:val="bullet"/>
      <w:lvlText w:val=""/>
      <w:lvlJc w:val="left"/>
      <w:pPr>
        <w:tabs>
          <w:tab w:val="num" w:pos="0"/>
        </w:tabs>
        <w:ind w:left="1070" w:hanging="360"/>
      </w:pPr>
      <w:rPr>
        <w:rFonts w:ascii="Symbol" w:hAnsi="Symbol" w:cs="Symbol"/>
      </w:rPr>
    </w:lvl>
  </w:abstractNum>
  <w:abstractNum w:abstractNumId="12">
    <w:nsid w:val="0000000B"/>
    <w:multiLevelType w:val="singleLevel"/>
    <w:tmpl w:val="0000000B"/>
    <w:name w:val="WW8Num11"/>
    <w:lvl w:ilvl="0">
      <w:start w:val="1"/>
      <w:numFmt w:val="bullet"/>
      <w:lvlText w:val=""/>
      <w:lvlJc w:val="left"/>
      <w:pPr>
        <w:tabs>
          <w:tab w:val="num" w:pos="0"/>
        </w:tabs>
        <w:ind w:left="1695" w:hanging="360"/>
      </w:pPr>
      <w:rPr>
        <w:rFonts w:ascii="Symbol" w:hAnsi="Symbol"/>
        <w:b/>
      </w:rPr>
    </w:lvl>
  </w:abstractNum>
  <w:abstractNum w:abstractNumId="13">
    <w:nsid w:val="0000000C"/>
    <w:multiLevelType w:val="singleLevel"/>
    <w:tmpl w:val="0000000C"/>
    <w:name w:val="WW8Num12"/>
    <w:lvl w:ilvl="0">
      <w:start w:val="1"/>
      <w:numFmt w:val="bullet"/>
      <w:lvlText w:val=""/>
      <w:lvlJc w:val="left"/>
      <w:pPr>
        <w:tabs>
          <w:tab w:val="num" w:pos="1620"/>
        </w:tabs>
        <w:ind w:left="1620" w:hanging="360"/>
      </w:pPr>
      <w:rPr>
        <w:rFonts w:ascii="Symbol" w:hAnsi="Symbol" w:cs="Symbol"/>
      </w:rPr>
    </w:lvl>
  </w:abstractNum>
  <w:abstractNum w:abstractNumId="14">
    <w:nsid w:val="0000000D"/>
    <w:multiLevelType w:val="multilevel"/>
    <w:tmpl w:val="0000000D"/>
    <w:name w:val="WW8Num13"/>
    <w:lvl w:ilvl="0">
      <w:start w:val="1"/>
      <w:numFmt w:val="bullet"/>
      <w:lvlText w:val=""/>
      <w:lvlJc w:val="left"/>
      <w:pPr>
        <w:tabs>
          <w:tab w:val="num" w:pos="2160"/>
        </w:tabs>
        <w:ind w:left="2160" w:hanging="360"/>
      </w:pPr>
      <w:rPr>
        <w:rFonts w:ascii="Symbol" w:hAnsi="Symbol"/>
        <w:color w:val="auto"/>
      </w:rPr>
    </w:lvl>
    <w:lvl w:ilvl="1">
      <w:start w:val="1"/>
      <w:numFmt w:val="bullet"/>
      <w:lvlText w:val=""/>
      <w:lvlJc w:val="left"/>
      <w:pPr>
        <w:tabs>
          <w:tab w:val="num" w:pos="2880"/>
        </w:tabs>
        <w:ind w:left="2880" w:hanging="360"/>
      </w:pPr>
      <w:rPr>
        <w:rFonts w:ascii="Symbol" w:hAnsi="Symbol"/>
        <w:color w:val="auto"/>
      </w:rPr>
    </w:lvl>
    <w:lvl w:ilvl="2">
      <w:start w:val="1"/>
      <w:numFmt w:val="bullet"/>
      <w:lvlText w:val=""/>
      <w:lvlJc w:val="left"/>
      <w:pPr>
        <w:tabs>
          <w:tab w:val="num" w:pos="3600"/>
        </w:tabs>
        <w:ind w:left="3600" w:hanging="360"/>
      </w:pPr>
      <w:rPr>
        <w:rFonts w:ascii="Marlett" w:hAnsi="Marlett" w:cs="Marlett"/>
      </w:rPr>
    </w:lvl>
    <w:lvl w:ilvl="3">
      <w:start w:val="1"/>
      <w:numFmt w:val="bullet"/>
      <w:lvlText w:val=""/>
      <w:lvlJc w:val="left"/>
      <w:pPr>
        <w:tabs>
          <w:tab w:val="num" w:pos="4320"/>
        </w:tabs>
        <w:ind w:left="4320" w:hanging="360"/>
      </w:pPr>
      <w:rPr>
        <w:rFonts w:ascii="Symbol" w:hAnsi="Symbol"/>
        <w:color w:val="auto"/>
      </w:rPr>
    </w:lvl>
    <w:lvl w:ilvl="4">
      <w:start w:val="1"/>
      <w:numFmt w:val="bullet"/>
      <w:lvlText w:val="o"/>
      <w:lvlJc w:val="left"/>
      <w:pPr>
        <w:tabs>
          <w:tab w:val="num" w:pos="5040"/>
        </w:tabs>
        <w:ind w:left="5040" w:hanging="360"/>
      </w:pPr>
      <w:rPr>
        <w:rFonts w:ascii="Monospac821 BT" w:hAnsi="Monospac821 BT" w:cs="Monospac821 BT"/>
      </w:rPr>
    </w:lvl>
    <w:lvl w:ilvl="5">
      <w:start w:val="1"/>
      <w:numFmt w:val="bullet"/>
      <w:lvlText w:val=""/>
      <w:lvlJc w:val="left"/>
      <w:pPr>
        <w:tabs>
          <w:tab w:val="num" w:pos="5760"/>
        </w:tabs>
        <w:ind w:left="5760" w:hanging="360"/>
      </w:pPr>
      <w:rPr>
        <w:rFonts w:ascii="Marlett" w:hAnsi="Marlett" w:cs="Marlett"/>
      </w:rPr>
    </w:lvl>
    <w:lvl w:ilvl="6">
      <w:start w:val="1"/>
      <w:numFmt w:val="bullet"/>
      <w:lvlText w:val=""/>
      <w:lvlJc w:val="left"/>
      <w:pPr>
        <w:tabs>
          <w:tab w:val="num" w:pos="6480"/>
        </w:tabs>
        <w:ind w:left="6480" w:hanging="360"/>
      </w:pPr>
      <w:rPr>
        <w:rFonts w:ascii="Symbol" w:hAnsi="Symbol"/>
        <w:color w:val="auto"/>
      </w:rPr>
    </w:lvl>
    <w:lvl w:ilvl="7">
      <w:start w:val="1"/>
      <w:numFmt w:val="bullet"/>
      <w:lvlText w:val="o"/>
      <w:lvlJc w:val="left"/>
      <w:pPr>
        <w:tabs>
          <w:tab w:val="num" w:pos="7200"/>
        </w:tabs>
        <w:ind w:left="7200" w:hanging="360"/>
      </w:pPr>
      <w:rPr>
        <w:rFonts w:ascii="Monospac821 BT" w:hAnsi="Monospac821 BT" w:cs="Monospac821 BT"/>
      </w:rPr>
    </w:lvl>
    <w:lvl w:ilvl="8">
      <w:start w:val="1"/>
      <w:numFmt w:val="bullet"/>
      <w:lvlText w:val=""/>
      <w:lvlJc w:val="left"/>
      <w:pPr>
        <w:tabs>
          <w:tab w:val="num" w:pos="7920"/>
        </w:tabs>
        <w:ind w:left="7920" w:hanging="360"/>
      </w:pPr>
      <w:rPr>
        <w:rFonts w:ascii="Marlett" w:hAnsi="Marlett" w:cs="Marlett"/>
      </w:rPr>
    </w:lvl>
  </w:abstractNum>
  <w:abstractNum w:abstractNumId="15">
    <w:nsid w:val="0000000E"/>
    <w:multiLevelType w:val="multilevel"/>
    <w:tmpl w:val="0000000E"/>
    <w:name w:val="WW8Num14"/>
    <w:lvl w:ilvl="0">
      <w:start w:val="1"/>
      <w:numFmt w:val="none"/>
      <w:suff w:val="nothing"/>
      <w:lvlText w:val=""/>
      <w:lvlJc w:val="left"/>
      <w:pPr>
        <w:tabs>
          <w:tab w:val="num" w:pos="0"/>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6">
    <w:nsid w:val="0000000F"/>
    <w:multiLevelType w:val="multilevel"/>
    <w:tmpl w:val="0000000F"/>
    <w:name w:val="WW8Num15"/>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Symbol" w:hAnsi="Symbol" w:cs="Symbol"/>
      </w:rPr>
    </w:lvl>
    <w:lvl w:ilvl="2">
      <w:start w:val="1"/>
      <w:numFmt w:val="bullet"/>
      <w:lvlText w:val=""/>
      <w:lvlJc w:val="left"/>
      <w:pPr>
        <w:tabs>
          <w:tab w:val="num" w:pos="1440"/>
        </w:tabs>
        <w:ind w:left="1440" w:hanging="360"/>
      </w:pPr>
      <w:rPr>
        <w:rFonts w:ascii="Symbol" w:hAnsi="Symbol" w:cs="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Symbol" w:hAnsi="Symbol" w:cs="Symbol"/>
      </w:rPr>
    </w:lvl>
    <w:lvl w:ilvl="5">
      <w:start w:val="1"/>
      <w:numFmt w:val="bullet"/>
      <w:lvlText w:val=""/>
      <w:lvlJc w:val="left"/>
      <w:pPr>
        <w:tabs>
          <w:tab w:val="num" w:pos="2520"/>
        </w:tabs>
        <w:ind w:left="2520" w:hanging="360"/>
      </w:pPr>
      <w:rPr>
        <w:rFonts w:ascii="Symbol" w:hAnsi="Symbol" w:cs="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Symbol" w:hAnsi="Symbol" w:cs="Symbol"/>
      </w:rPr>
    </w:lvl>
    <w:lvl w:ilvl="8">
      <w:start w:val="1"/>
      <w:numFmt w:val="bullet"/>
      <w:lvlText w:val=""/>
      <w:lvlJc w:val="left"/>
      <w:pPr>
        <w:tabs>
          <w:tab w:val="num" w:pos="3600"/>
        </w:tabs>
        <w:ind w:left="3600" w:hanging="360"/>
      </w:pPr>
      <w:rPr>
        <w:rFonts w:ascii="Symbol" w:hAnsi="Symbol" w:cs="Symbol"/>
      </w:rPr>
    </w:lvl>
  </w:abstractNum>
  <w:abstractNum w:abstractNumId="17">
    <w:nsid w:val="02B039A4"/>
    <w:multiLevelType w:val="multilevel"/>
    <w:tmpl w:val="F5F20CF0"/>
    <w:lvl w:ilvl="0">
      <w:start w:val="1"/>
      <w:numFmt w:val="bullet"/>
      <w:pStyle w:val="1"/>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03575481"/>
    <w:multiLevelType w:val="hybridMultilevel"/>
    <w:tmpl w:val="9978205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9">
    <w:nsid w:val="04CB1F53"/>
    <w:multiLevelType w:val="hybridMultilevel"/>
    <w:tmpl w:val="9978205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0">
    <w:nsid w:val="06C614BB"/>
    <w:multiLevelType w:val="hybridMultilevel"/>
    <w:tmpl w:val="F13E69EE"/>
    <w:lvl w:ilvl="0" w:tplc="9FC4A7A4">
      <w:start w:val="1"/>
      <w:numFmt w:val="bullet"/>
      <w:lvlRestart w:val="0"/>
      <w:pStyle w:val="a"/>
      <w:lvlText w:val=""/>
      <w:lvlJc w:val="left"/>
      <w:pPr>
        <w:tabs>
          <w:tab w:val="num" w:pos="1440"/>
        </w:tabs>
        <w:ind w:left="0" w:firstLine="720"/>
      </w:pPr>
      <w:rPr>
        <w:rFonts w:ascii="Symbol" w:hAnsi="Symbol" w:hint="default"/>
      </w:rPr>
    </w:lvl>
    <w:lvl w:ilvl="1" w:tplc="04190003">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1">
    <w:nsid w:val="10CE6004"/>
    <w:multiLevelType w:val="hybridMultilevel"/>
    <w:tmpl w:val="9978205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2">
    <w:nsid w:val="12D70642"/>
    <w:multiLevelType w:val="hybridMultilevel"/>
    <w:tmpl w:val="9978205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3">
    <w:nsid w:val="13CC2915"/>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24">
    <w:nsid w:val="1C297512"/>
    <w:multiLevelType w:val="hybridMultilevel"/>
    <w:tmpl w:val="E14EE96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1E3052AF"/>
    <w:multiLevelType w:val="hybridMultilevel"/>
    <w:tmpl w:val="9978205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6">
    <w:nsid w:val="229564CB"/>
    <w:multiLevelType w:val="hybridMultilevel"/>
    <w:tmpl w:val="9978205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7">
    <w:nsid w:val="26007DE3"/>
    <w:multiLevelType w:val="hybridMultilevel"/>
    <w:tmpl w:val="9978205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8">
    <w:nsid w:val="29FE268F"/>
    <w:multiLevelType w:val="multilevel"/>
    <w:tmpl w:val="A9628268"/>
    <w:styleLink w:val="a0"/>
    <w:lvl w:ilvl="0">
      <w:start w:val="1"/>
      <w:numFmt w:val="decimal"/>
      <w:suff w:val="space"/>
      <w:lvlText w:val="%1"/>
      <w:lvlJc w:val="left"/>
      <w:pPr>
        <w:ind w:left="709" w:firstLine="0"/>
      </w:pPr>
      <w:rPr>
        <w:rFonts w:hint="default"/>
      </w:rPr>
    </w:lvl>
    <w:lvl w:ilvl="1">
      <w:start w:val="1"/>
      <w:numFmt w:val="decimal"/>
      <w:suff w:val="space"/>
      <w:lvlText w:val="%1.%2"/>
      <w:lvlJc w:val="left"/>
      <w:pPr>
        <w:ind w:left="709" w:firstLine="0"/>
      </w:pPr>
      <w:rPr>
        <w:rFonts w:hint="default"/>
      </w:rPr>
    </w:lvl>
    <w:lvl w:ilvl="2">
      <w:start w:val="1"/>
      <w:numFmt w:val="decimal"/>
      <w:suff w:val="space"/>
      <w:lvlText w:val="%1.%2.%3"/>
      <w:lvlJc w:val="left"/>
      <w:pPr>
        <w:ind w:left="709" w:firstLine="0"/>
      </w:pPr>
      <w:rPr>
        <w:rFonts w:hint="default"/>
      </w:rPr>
    </w:lvl>
    <w:lvl w:ilvl="3">
      <w:start w:val="1"/>
      <w:numFmt w:val="decimal"/>
      <w:suff w:val="space"/>
      <w:lvlText w:val="%1.%2.%3.%4"/>
      <w:lvlJc w:val="left"/>
      <w:pPr>
        <w:ind w:left="709" w:firstLine="0"/>
      </w:pPr>
      <w:rPr>
        <w:rFonts w:hint="default"/>
      </w:rPr>
    </w:lvl>
    <w:lvl w:ilvl="4">
      <w:start w:val="1"/>
      <w:numFmt w:val="decimal"/>
      <w:suff w:val="space"/>
      <w:lvlText w:val="%1.%2.%3.%4.%5"/>
      <w:lvlJc w:val="left"/>
      <w:pPr>
        <w:ind w:left="709" w:firstLine="0"/>
      </w:pPr>
      <w:rPr>
        <w:rFonts w:hint="default"/>
      </w:rPr>
    </w:lvl>
    <w:lvl w:ilvl="5">
      <w:start w:val="1"/>
      <w:numFmt w:val="decimal"/>
      <w:suff w:val="space"/>
      <w:lvlText w:val="%1.%2.%3.%4.%5.%6"/>
      <w:lvlJc w:val="left"/>
      <w:pPr>
        <w:ind w:left="709" w:firstLine="0"/>
      </w:pPr>
      <w:rPr>
        <w:rFonts w:hint="default"/>
      </w:rPr>
    </w:lvl>
    <w:lvl w:ilvl="6">
      <w:start w:val="1"/>
      <w:numFmt w:val="decimal"/>
      <w:suff w:val="space"/>
      <w:lvlText w:val="%1.%2.%3.%4.%5.%6.%7"/>
      <w:lvlJc w:val="left"/>
      <w:pPr>
        <w:ind w:left="709" w:firstLine="0"/>
      </w:pPr>
      <w:rPr>
        <w:rFonts w:hint="default"/>
      </w:rPr>
    </w:lvl>
    <w:lvl w:ilvl="7">
      <w:start w:val="1"/>
      <w:numFmt w:val="decimal"/>
      <w:suff w:val="space"/>
      <w:lvlText w:val="%1.%2.%3.%4.%5.%6.%7.%8"/>
      <w:lvlJc w:val="left"/>
      <w:pPr>
        <w:ind w:left="709" w:firstLine="0"/>
      </w:pPr>
      <w:rPr>
        <w:rFonts w:hint="default"/>
      </w:rPr>
    </w:lvl>
    <w:lvl w:ilvl="8">
      <w:start w:val="2"/>
      <w:numFmt w:val="none"/>
      <w:suff w:val="space"/>
      <w:lvlText w:val=""/>
      <w:lvlJc w:val="left"/>
      <w:pPr>
        <w:ind w:left="709" w:firstLine="0"/>
      </w:pPr>
      <w:rPr>
        <w:rFonts w:hint="default"/>
      </w:rPr>
    </w:lvl>
  </w:abstractNum>
  <w:abstractNum w:abstractNumId="29">
    <w:nsid w:val="2EB22B3F"/>
    <w:multiLevelType w:val="hybridMultilevel"/>
    <w:tmpl w:val="9978205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0">
    <w:nsid w:val="31E01344"/>
    <w:multiLevelType w:val="hybridMultilevel"/>
    <w:tmpl w:val="7DC2E652"/>
    <w:lvl w:ilvl="0" w:tplc="04190001">
      <w:start w:val="1"/>
      <w:numFmt w:val="bullet"/>
      <w:pStyle w:val="nienie"/>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3677215A"/>
    <w:multiLevelType w:val="hybridMultilevel"/>
    <w:tmpl w:val="3C3E6BF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39DC7DA0"/>
    <w:multiLevelType w:val="singleLevel"/>
    <w:tmpl w:val="2DF445D4"/>
    <w:lvl w:ilvl="0">
      <w:start w:val="1"/>
      <w:numFmt w:val="bullet"/>
      <w:lvlRestart w:val="0"/>
      <w:pStyle w:val="a1"/>
      <w:lvlText w:val=""/>
      <w:lvlJc w:val="left"/>
      <w:pPr>
        <w:tabs>
          <w:tab w:val="num" w:pos="1440"/>
        </w:tabs>
        <w:ind w:left="0" w:firstLine="720"/>
      </w:pPr>
      <w:rPr>
        <w:rFonts w:ascii="Symbol" w:hAnsi="Symbol" w:hint="default"/>
      </w:rPr>
    </w:lvl>
  </w:abstractNum>
  <w:abstractNum w:abstractNumId="33">
    <w:nsid w:val="421B4A97"/>
    <w:multiLevelType w:val="hybridMultilevel"/>
    <w:tmpl w:val="9978205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4">
    <w:nsid w:val="499B7227"/>
    <w:multiLevelType w:val="multilevel"/>
    <w:tmpl w:val="BE4886DA"/>
    <w:styleLink w:val="2"/>
    <w:lvl w:ilvl="0">
      <w:start w:val="1"/>
      <w:numFmt w:val="none"/>
      <w:lvlText w:val="%12.1."/>
      <w:lvlJc w:val="left"/>
      <w:pPr>
        <w:tabs>
          <w:tab w:val="num" w:pos="510"/>
        </w:tabs>
        <w:ind w:left="510" w:hanging="510"/>
      </w:pPr>
      <w:rPr>
        <w:rFonts w:hint="default"/>
        <w:i w:val="0"/>
      </w:rPr>
    </w:lvl>
    <w:lvl w:ilvl="1">
      <w:start w:val="1"/>
      <w:numFmt w:val="decimal"/>
      <w:lvlText w:val="2.%2."/>
      <w:lvlJc w:val="left"/>
      <w:pPr>
        <w:tabs>
          <w:tab w:val="num" w:pos="510"/>
        </w:tabs>
        <w:ind w:left="510" w:hanging="510"/>
      </w:pPr>
      <w:rPr>
        <w:rFonts w:hint="default"/>
        <w:i w:val="0"/>
      </w:rPr>
    </w:lvl>
    <w:lvl w:ilvl="2">
      <w:start w:val="2"/>
      <w:numFmt w:val="decimal"/>
      <w:lvlText w:val="%1.%2.%3."/>
      <w:lvlJc w:val="left"/>
      <w:pPr>
        <w:tabs>
          <w:tab w:val="num" w:pos="720"/>
        </w:tabs>
        <w:ind w:left="720" w:hanging="720"/>
      </w:pPr>
      <w:rPr>
        <w:rFonts w:hint="default"/>
        <w:i w:val="0"/>
      </w:rPr>
    </w:lvl>
    <w:lvl w:ilvl="3">
      <w:start w:val="1"/>
      <w:numFmt w:val="decimal"/>
      <w:lvlText w:val="%1.%2.%3.%4."/>
      <w:lvlJc w:val="left"/>
      <w:pPr>
        <w:tabs>
          <w:tab w:val="num" w:pos="720"/>
        </w:tabs>
        <w:ind w:left="720" w:hanging="720"/>
      </w:pPr>
      <w:rPr>
        <w:rFonts w:hint="default"/>
        <w:i/>
      </w:rPr>
    </w:lvl>
    <w:lvl w:ilvl="4">
      <w:start w:val="1"/>
      <w:numFmt w:val="decimal"/>
      <w:lvlText w:val="%1.%2.%3.%4.%5."/>
      <w:lvlJc w:val="left"/>
      <w:pPr>
        <w:tabs>
          <w:tab w:val="num" w:pos="1080"/>
        </w:tabs>
        <w:ind w:left="1080" w:hanging="1080"/>
      </w:pPr>
      <w:rPr>
        <w:rFonts w:hint="default"/>
        <w:i/>
      </w:rPr>
    </w:lvl>
    <w:lvl w:ilvl="5">
      <w:start w:val="1"/>
      <w:numFmt w:val="decimal"/>
      <w:lvlText w:val="%1.%2.%3.%4.%5.%6."/>
      <w:lvlJc w:val="left"/>
      <w:pPr>
        <w:tabs>
          <w:tab w:val="num" w:pos="1080"/>
        </w:tabs>
        <w:ind w:left="1080" w:hanging="1080"/>
      </w:pPr>
      <w:rPr>
        <w:rFonts w:hint="default"/>
        <w:i/>
      </w:rPr>
    </w:lvl>
    <w:lvl w:ilvl="6">
      <w:start w:val="1"/>
      <w:numFmt w:val="decimal"/>
      <w:lvlText w:val="%1.%2.%3.%4.%5.%6.%7."/>
      <w:lvlJc w:val="left"/>
      <w:pPr>
        <w:tabs>
          <w:tab w:val="num" w:pos="1440"/>
        </w:tabs>
        <w:ind w:left="1440" w:hanging="1440"/>
      </w:pPr>
      <w:rPr>
        <w:rFonts w:hint="default"/>
        <w:i/>
      </w:rPr>
    </w:lvl>
    <w:lvl w:ilvl="7">
      <w:start w:val="1"/>
      <w:numFmt w:val="decimal"/>
      <w:lvlText w:val="%1.%2.%3.%4.%5.%6.%7.%8."/>
      <w:lvlJc w:val="left"/>
      <w:pPr>
        <w:tabs>
          <w:tab w:val="num" w:pos="1440"/>
        </w:tabs>
        <w:ind w:left="1440" w:hanging="1440"/>
      </w:pPr>
      <w:rPr>
        <w:rFonts w:hint="default"/>
        <w:i/>
      </w:rPr>
    </w:lvl>
    <w:lvl w:ilvl="8">
      <w:start w:val="1"/>
      <w:numFmt w:val="decimal"/>
      <w:lvlText w:val="%1.%2.%3.%4.%5.%6.%7.%8.%9."/>
      <w:lvlJc w:val="left"/>
      <w:pPr>
        <w:tabs>
          <w:tab w:val="num" w:pos="1800"/>
        </w:tabs>
        <w:ind w:left="1800" w:hanging="1800"/>
      </w:pPr>
      <w:rPr>
        <w:rFonts w:hint="default"/>
        <w:i/>
      </w:rPr>
    </w:lvl>
  </w:abstractNum>
  <w:abstractNum w:abstractNumId="35">
    <w:nsid w:val="50440CA2"/>
    <w:multiLevelType w:val="singleLevel"/>
    <w:tmpl w:val="2CAC0CE6"/>
    <w:lvl w:ilvl="0">
      <w:start w:val="1"/>
      <w:numFmt w:val="decimal"/>
      <w:pStyle w:val="a2"/>
      <w:lvlText w:val="%1)"/>
      <w:lvlJc w:val="left"/>
      <w:pPr>
        <w:tabs>
          <w:tab w:val="num" w:pos="1071"/>
        </w:tabs>
        <w:ind w:left="0" w:firstLine="709"/>
      </w:pPr>
    </w:lvl>
  </w:abstractNum>
  <w:abstractNum w:abstractNumId="36">
    <w:nsid w:val="540A384F"/>
    <w:multiLevelType w:val="hybridMultilevel"/>
    <w:tmpl w:val="9978205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7">
    <w:nsid w:val="5D507F3C"/>
    <w:multiLevelType w:val="hybridMultilevel"/>
    <w:tmpl w:val="9978205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8">
    <w:nsid w:val="5E3B4D62"/>
    <w:multiLevelType w:val="hybridMultilevel"/>
    <w:tmpl w:val="9978205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9">
    <w:nsid w:val="602A64A5"/>
    <w:multiLevelType w:val="hybridMultilevel"/>
    <w:tmpl w:val="9978205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0">
    <w:nsid w:val="638A725B"/>
    <w:multiLevelType w:val="hybridMultilevel"/>
    <w:tmpl w:val="04905684"/>
    <w:lvl w:ilvl="0" w:tplc="FFFFFFFF">
      <w:start w:val="1"/>
      <w:numFmt w:val="bullet"/>
      <w:pStyle w:val="a3"/>
      <w:lvlText w:val=""/>
      <w:lvlJc w:val="left"/>
      <w:pPr>
        <w:tabs>
          <w:tab w:val="num" w:pos="1440"/>
        </w:tabs>
        <w:ind w:left="227" w:firstLine="853"/>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1">
    <w:nsid w:val="64B66919"/>
    <w:multiLevelType w:val="multilevel"/>
    <w:tmpl w:val="60CA985E"/>
    <w:lvl w:ilvl="0">
      <w:start w:val="1"/>
      <w:numFmt w:val="bullet"/>
      <w:pStyle w:val="10"/>
      <w:lvlText w:val="-"/>
      <w:lvlJc w:val="left"/>
      <w:pPr>
        <w:tabs>
          <w:tab w:val="num" w:pos="1440"/>
        </w:tabs>
        <w:ind w:left="1440" w:hanging="360"/>
      </w:pPr>
      <w:rPr>
        <w:rFonts w:ascii="Arial" w:hAnsi="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2">
    <w:nsid w:val="6A6E4B49"/>
    <w:multiLevelType w:val="hybridMultilevel"/>
    <w:tmpl w:val="9978205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3">
    <w:nsid w:val="6D68046E"/>
    <w:multiLevelType w:val="hybridMultilevel"/>
    <w:tmpl w:val="9978205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4">
    <w:nsid w:val="79336A4B"/>
    <w:multiLevelType w:val="hybridMultilevel"/>
    <w:tmpl w:val="9978205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5">
    <w:nsid w:val="7DB71C34"/>
    <w:multiLevelType w:val="hybridMultilevel"/>
    <w:tmpl w:val="9978205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17"/>
  </w:num>
  <w:num w:numId="2">
    <w:abstractNumId w:val="30"/>
  </w:num>
  <w:num w:numId="3">
    <w:abstractNumId w:val="20"/>
  </w:num>
  <w:num w:numId="4">
    <w:abstractNumId w:val="32"/>
  </w:num>
  <w:num w:numId="5">
    <w:abstractNumId w:val="1"/>
  </w:num>
  <w:num w:numId="6">
    <w:abstractNumId w:val="40"/>
  </w:num>
  <w:num w:numId="7">
    <w:abstractNumId w:val="41"/>
  </w:num>
  <w:num w:numId="8">
    <w:abstractNumId w:val="28"/>
  </w:num>
  <w:num w:numId="9">
    <w:abstractNumId w:val="34"/>
  </w:num>
  <w:num w:numId="10">
    <w:abstractNumId w:val="0"/>
  </w:num>
  <w:num w:numId="11">
    <w:abstractNumId w:val="23"/>
  </w:num>
  <w:num w:numId="12">
    <w:abstractNumId w:val="35"/>
  </w:num>
  <w:num w:numId="13">
    <w:abstractNumId w:val="45"/>
  </w:num>
  <w:num w:numId="14">
    <w:abstractNumId w:val="24"/>
  </w:num>
  <w:num w:numId="15">
    <w:abstractNumId w:val="22"/>
  </w:num>
  <w:num w:numId="16">
    <w:abstractNumId w:val="36"/>
  </w:num>
  <w:num w:numId="17">
    <w:abstractNumId w:val="33"/>
  </w:num>
  <w:num w:numId="18">
    <w:abstractNumId w:val="25"/>
  </w:num>
  <w:num w:numId="19">
    <w:abstractNumId w:val="26"/>
  </w:num>
  <w:num w:numId="20">
    <w:abstractNumId w:val="38"/>
  </w:num>
  <w:num w:numId="21">
    <w:abstractNumId w:val="44"/>
  </w:num>
  <w:num w:numId="22">
    <w:abstractNumId w:val="43"/>
  </w:num>
  <w:num w:numId="23">
    <w:abstractNumId w:val="29"/>
  </w:num>
  <w:num w:numId="24">
    <w:abstractNumId w:val="37"/>
  </w:num>
  <w:num w:numId="25">
    <w:abstractNumId w:val="27"/>
  </w:num>
  <w:num w:numId="26">
    <w:abstractNumId w:val="19"/>
  </w:num>
  <w:num w:numId="27">
    <w:abstractNumId w:val="21"/>
  </w:num>
  <w:num w:numId="28">
    <w:abstractNumId w:val="39"/>
  </w:num>
  <w:num w:numId="29">
    <w:abstractNumId w:val="42"/>
  </w:num>
  <w:num w:numId="30">
    <w:abstractNumId w:val="18"/>
  </w:num>
  <w:num w:numId="31">
    <w:abstractNumId w:val="31"/>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characterSpacingControl w:val="doNotCompress"/>
  <w:hdrShapeDefaults>
    <o:shapedefaults v:ext="edit" spidmax="2049"/>
  </w:hdrShapeDefaults>
  <w:footnotePr>
    <w:numStart w:val="4"/>
    <w:footnote w:id="-1"/>
    <w:footnote w:id="0"/>
  </w:footnotePr>
  <w:endnotePr>
    <w:endnote w:id="-1"/>
    <w:endnote w:id="0"/>
  </w:endnotePr>
  <w:compat>
    <w:compatSetting w:name="compatibilityMode" w:uri="http://schemas.microsoft.com/office/word" w:val="12"/>
  </w:compat>
  <w:rsids>
    <w:rsidRoot w:val="004B7EB6"/>
    <w:rsid w:val="000000CB"/>
    <w:rsid w:val="000003BA"/>
    <w:rsid w:val="00000DBE"/>
    <w:rsid w:val="00000F58"/>
    <w:rsid w:val="0000116F"/>
    <w:rsid w:val="000013F5"/>
    <w:rsid w:val="0000149D"/>
    <w:rsid w:val="0000172B"/>
    <w:rsid w:val="0000179E"/>
    <w:rsid w:val="00001958"/>
    <w:rsid w:val="00001C80"/>
    <w:rsid w:val="000021BB"/>
    <w:rsid w:val="00002874"/>
    <w:rsid w:val="00002D8C"/>
    <w:rsid w:val="00002DB7"/>
    <w:rsid w:val="00002E97"/>
    <w:rsid w:val="0000304C"/>
    <w:rsid w:val="00003073"/>
    <w:rsid w:val="0000343B"/>
    <w:rsid w:val="00003465"/>
    <w:rsid w:val="0000360B"/>
    <w:rsid w:val="00003806"/>
    <w:rsid w:val="00003BE7"/>
    <w:rsid w:val="00003D8B"/>
    <w:rsid w:val="0000414F"/>
    <w:rsid w:val="0000429F"/>
    <w:rsid w:val="00004A1B"/>
    <w:rsid w:val="00004F71"/>
    <w:rsid w:val="000050BA"/>
    <w:rsid w:val="000063AA"/>
    <w:rsid w:val="00006595"/>
    <w:rsid w:val="000068B1"/>
    <w:rsid w:val="00006E12"/>
    <w:rsid w:val="000070E8"/>
    <w:rsid w:val="000075AF"/>
    <w:rsid w:val="000075CC"/>
    <w:rsid w:val="00007798"/>
    <w:rsid w:val="00007DAC"/>
    <w:rsid w:val="00007F7E"/>
    <w:rsid w:val="00010503"/>
    <w:rsid w:val="00010774"/>
    <w:rsid w:val="00010CBF"/>
    <w:rsid w:val="00010CD4"/>
    <w:rsid w:val="00011086"/>
    <w:rsid w:val="00011554"/>
    <w:rsid w:val="00011B59"/>
    <w:rsid w:val="00011F70"/>
    <w:rsid w:val="00012294"/>
    <w:rsid w:val="0001235B"/>
    <w:rsid w:val="000128CA"/>
    <w:rsid w:val="00012A68"/>
    <w:rsid w:val="00012D8C"/>
    <w:rsid w:val="0001315D"/>
    <w:rsid w:val="00013464"/>
    <w:rsid w:val="00013526"/>
    <w:rsid w:val="00013AA9"/>
    <w:rsid w:val="00013DAA"/>
    <w:rsid w:val="000143B1"/>
    <w:rsid w:val="0001484E"/>
    <w:rsid w:val="00014BD9"/>
    <w:rsid w:val="0001501A"/>
    <w:rsid w:val="0001508B"/>
    <w:rsid w:val="0001515F"/>
    <w:rsid w:val="00015178"/>
    <w:rsid w:val="0001520D"/>
    <w:rsid w:val="0001525A"/>
    <w:rsid w:val="000152CC"/>
    <w:rsid w:val="00015380"/>
    <w:rsid w:val="000154DD"/>
    <w:rsid w:val="000154FE"/>
    <w:rsid w:val="00015BDB"/>
    <w:rsid w:val="0001605B"/>
    <w:rsid w:val="00016165"/>
    <w:rsid w:val="000161CB"/>
    <w:rsid w:val="00016926"/>
    <w:rsid w:val="00016C7B"/>
    <w:rsid w:val="00016E54"/>
    <w:rsid w:val="00017727"/>
    <w:rsid w:val="00017748"/>
    <w:rsid w:val="00020232"/>
    <w:rsid w:val="0002035C"/>
    <w:rsid w:val="0002094D"/>
    <w:rsid w:val="00020989"/>
    <w:rsid w:val="00020BDC"/>
    <w:rsid w:val="00020FDC"/>
    <w:rsid w:val="00021138"/>
    <w:rsid w:val="0002154B"/>
    <w:rsid w:val="000217B2"/>
    <w:rsid w:val="000217E6"/>
    <w:rsid w:val="0002185B"/>
    <w:rsid w:val="00021BB2"/>
    <w:rsid w:val="0002254C"/>
    <w:rsid w:val="00022920"/>
    <w:rsid w:val="00022A38"/>
    <w:rsid w:val="00022A46"/>
    <w:rsid w:val="00022C1B"/>
    <w:rsid w:val="00022FB3"/>
    <w:rsid w:val="0002320F"/>
    <w:rsid w:val="000232E5"/>
    <w:rsid w:val="00023429"/>
    <w:rsid w:val="0002345F"/>
    <w:rsid w:val="0002355E"/>
    <w:rsid w:val="000239CC"/>
    <w:rsid w:val="00023A72"/>
    <w:rsid w:val="00023AE5"/>
    <w:rsid w:val="00023E15"/>
    <w:rsid w:val="000241B6"/>
    <w:rsid w:val="000244AE"/>
    <w:rsid w:val="000246D0"/>
    <w:rsid w:val="000253EE"/>
    <w:rsid w:val="00025CCD"/>
    <w:rsid w:val="00025D93"/>
    <w:rsid w:val="0002605A"/>
    <w:rsid w:val="000261BC"/>
    <w:rsid w:val="0002654E"/>
    <w:rsid w:val="00027089"/>
    <w:rsid w:val="000278CE"/>
    <w:rsid w:val="000279B5"/>
    <w:rsid w:val="00027F69"/>
    <w:rsid w:val="000301C2"/>
    <w:rsid w:val="0003059C"/>
    <w:rsid w:val="000307C9"/>
    <w:rsid w:val="00030EDB"/>
    <w:rsid w:val="00030EE2"/>
    <w:rsid w:val="00030EE4"/>
    <w:rsid w:val="00030FB1"/>
    <w:rsid w:val="00031759"/>
    <w:rsid w:val="00031A1F"/>
    <w:rsid w:val="0003260B"/>
    <w:rsid w:val="0003281C"/>
    <w:rsid w:val="00032876"/>
    <w:rsid w:val="0003317A"/>
    <w:rsid w:val="000331CC"/>
    <w:rsid w:val="00033587"/>
    <w:rsid w:val="000336A4"/>
    <w:rsid w:val="00033755"/>
    <w:rsid w:val="0003394A"/>
    <w:rsid w:val="00033E31"/>
    <w:rsid w:val="00033EB0"/>
    <w:rsid w:val="00034C50"/>
    <w:rsid w:val="00034D23"/>
    <w:rsid w:val="00034DA6"/>
    <w:rsid w:val="000350B0"/>
    <w:rsid w:val="000351C3"/>
    <w:rsid w:val="000351D6"/>
    <w:rsid w:val="0003525B"/>
    <w:rsid w:val="000352A1"/>
    <w:rsid w:val="00035414"/>
    <w:rsid w:val="0003547E"/>
    <w:rsid w:val="000355B6"/>
    <w:rsid w:val="000356D6"/>
    <w:rsid w:val="000358DE"/>
    <w:rsid w:val="00035A06"/>
    <w:rsid w:val="00035B89"/>
    <w:rsid w:val="00035D72"/>
    <w:rsid w:val="00035E52"/>
    <w:rsid w:val="000360E7"/>
    <w:rsid w:val="000360F2"/>
    <w:rsid w:val="000362F1"/>
    <w:rsid w:val="00036338"/>
    <w:rsid w:val="00036528"/>
    <w:rsid w:val="0003694D"/>
    <w:rsid w:val="000369C6"/>
    <w:rsid w:val="00036A83"/>
    <w:rsid w:val="00036D32"/>
    <w:rsid w:val="00036D4E"/>
    <w:rsid w:val="0003709E"/>
    <w:rsid w:val="000374E2"/>
    <w:rsid w:val="00037632"/>
    <w:rsid w:val="00037B46"/>
    <w:rsid w:val="00037B50"/>
    <w:rsid w:val="0004004C"/>
    <w:rsid w:val="000400C5"/>
    <w:rsid w:val="00040155"/>
    <w:rsid w:val="00040606"/>
    <w:rsid w:val="000408B1"/>
    <w:rsid w:val="00040A17"/>
    <w:rsid w:val="00040AA4"/>
    <w:rsid w:val="00040B65"/>
    <w:rsid w:val="00040CD3"/>
    <w:rsid w:val="00040D40"/>
    <w:rsid w:val="00040F56"/>
    <w:rsid w:val="000410D1"/>
    <w:rsid w:val="000413A0"/>
    <w:rsid w:val="000413FF"/>
    <w:rsid w:val="0004147C"/>
    <w:rsid w:val="00041656"/>
    <w:rsid w:val="000419F1"/>
    <w:rsid w:val="00041C1F"/>
    <w:rsid w:val="00041ED8"/>
    <w:rsid w:val="00042335"/>
    <w:rsid w:val="0004247F"/>
    <w:rsid w:val="000425A6"/>
    <w:rsid w:val="00042718"/>
    <w:rsid w:val="00042ADC"/>
    <w:rsid w:val="0004344A"/>
    <w:rsid w:val="00043549"/>
    <w:rsid w:val="000436C2"/>
    <w:rsid w:val="000436E0"/>
    <w:rsid w:val="00043C32"/>
    <w:rsid w:val="00043F60"/>
    <w:rsid w:val="000440A8"/>
    <w:rsid w:val="000443FC"/>
    <w:rsid w:val="000447D3"/>
    <w:rsid w:val="000456E8"/>
    <w:rsid w:val="00045704"/>
    <w:rsid w:val="00045763"/>
    <w:rsid w:val="000457E3"/>
    <w:rsid w:val="000458DD"/>
    <w:rsid w:val="000459DE"/>
    <w:rsid w:val="00045C70"/>
    <w:rsid w:val="00045EEA"/>
    <w:rsid w:val="000463BF"/>
    <w:rsid w:val="000464B7"/>
    <w:rsid w:val="00046602"/>
    <w:rsid w:val="0004664A"/>
    <w:rsid w:val="00046653"/>
    <w:rsid w:val="000469D0"/>
    <w:rsid w:val="00046B30"/>
    <w:rsid w:val="00046C34"/>
    <w:rsid w:val="00046C93"/>
    <w:rsid w:val="00046F16"/>
    <w:rsid w:val="00047004"/>
    <w:rsid w:val="00047075"/>
    <w:rsid w:val="0004709F"/>
    <w:rsid w:val="00047322"/>
    <w:rsid w:val="00047423"/>
    <w:rsid w:val="00047665"/>
    <w:rsid w:val="00047728"/>
    <w:rsid w:val="000478EA"/>
    <w:rsid w:val="00047A03"/>
    <w:rsid w:val="00047CC9"/>
    <w:rsid w:val="00047FC7"/>
    <w:rsid w:val="00050047"/>
    <w:rsid w:val="000504C2"/>
    <w:rsid w:val="000509EE"/>
    <w:rsid w:val="00050A88"/>
    <w:rsid w:val="00050BDE"/>
    <w:rsid w:val="00050F62"/>
    <w:rsid w:val="000511C3"/>
    <w:rsid w:val="00051648"/>
    <w:rsid w:val="00051A27"/>
    <w:rsid w:val="00051D6B"/>
    <w:rsid w:val="00052CC7"/>
    <w:rsid w:val="00052F9A"/>
    <w:rsid w:val="00053318"/>
    <w:rsid w:val="000533A5"/>
    <w:rsid w:val="00053416"/>
    <w:rsid w:val="00053440"/>
    <w:rsid w:val="0005354B"/>
    <w:rsid w:val="000535E7"/>
    <w:rsid w:val="0005382D"/>
    <w:rsid w:val="00053AA4"/>
    <w:rsid w:val="00054031"/>
    <w:rsid w:val="0005405A"/>
    <w:rsid w:val="000540F6"/>
    <w:rsid w:val="000544EC"/>
    <w:rsid w:val="00054A88"/>
    <w:rsid w:val="00054B82"/>
    <w:rsid w:val="00054D58"/>
    <w:rsid w:val="00054FA6"/>
    <w:rsid w:val="000556E0"/>
    <w:rsid w:val="000557E9"/>
    <w:rsid w:val="000559C7"/>
    <w:rsid w:val="00055CF3"/>
    <w:rsid w:val="00055DB6"/>
    <w:rsid w:val="00055FF0"/>
    <w:rsid w:val="00056068"/>
    <w:rsid w:val="00056259"/>
    <w:rsid w:val="0005652E"/>
    <w:rsid w:val="00056667"/>
    <w:rsid w:val="000568BD"/>
    <w:rsid w:val="000568DA"/>
    <w:rsid w:val="00056BE8"/>
    <w:rsid w:val="000571DA"/>
    <w:rsid w:val="00057A2C"/>
    <w:rsid w:val="00057AEE"/>
    <w:rsid w:val="00057FAD"/>
    <w:rsid w:val="000600D7"/>
    <w:rsid w:val="000601F4"/>
    <w:rsid w:val="00060241"/>
    <w:rsid w:val="00060258"/>
    <w:rsid w:val="0006043D"/>
    <w:rsid w:val="00060797"/>
    <w:rsid w:val="000608A7"/>
    <w:rsid w:val="00060A43"/>
    <w:rsid w:val="00060C3F"/>
    <w:rsid w:val="00060D82"/>
    <w:rsid w:val="000611EB"/>
    <w:rsid w:val="00061823"/>
    <w:rsid w:val="00061889"/>
    <w:rsid w:val="00061955"/>
    <w:rsid w:val="00061B0B"/>
    <w:rsid w:val="00061C42"/>
    <w:rsid w:val="00061CDC"/>
    <w:rsid w:val="000622C6"/>
    <w:rsid w:val="00062447"/>
    <w:rsid w:val="00062672"/>
    <w:rsid w:val="00062A08"/>
    <w:rsid w:val="00063295"/>
    <w:rsid w:val="00063386"/>
    <w:rsid w:val="00063812"/>
    <w:rsid w:val="0006385C"/>
    <w:rsid w:val="000638D9"/>
    <w:rsid w:val="000642BD"/>
    <w:rsid w:val="00064621"/>
    <w:rsid w:val="00064B4D"/>
    <w:rsid w:val="000655F9"/>
    <w:rsid w:val="00065727"/>
    <w:rsid w:val="00065F8B"/>
    <w:rsid w:val="00066C5E"/>
    <w:rsid w:val="00066D78"/>
    <w:rsid w:val="00067051"/>
    <w:rsid w:val="00070001"/>
    <w:rsid w:val="0007005A"/>
    <w:rsid w:val="0007010E"/>
    <w:rsid w:val="000703FF"/>
    <w:rsid w:val="0007066F"/>
    <w:rsid w:val="00070A37"/>
    <w:rsid w:val="00070E1D"/>
    <w:rsid w:val="00070ECF"/>
    <w:rsid w:val="000710FA"/>
    <w:rsid w:val="0007142C"/>
    <w:rsid w:val="000718D3"/>
    <w:rsid w:val="00071A19"/>
    <w:rsid w:val="00071AFE"/>
    <w:rsid w:val="000720AD"/>
    <w:rsid w:val="00072276"/>
    <w:rsid w:val="0007233D"/>
    <w:rsid w:val="000727AE"/>
    <w:rsid w:val="000727B8"/>
    <w:rsid w:val="0007286D"/>
    <w:rsid w:val="00072D7E"/>
    <w:rsid w:val="00073297"/>
    <w:rsid w:val="00073338"/>
    <w:rsid w:val="000735A4"/>
    <w:rsid w:val="00073875"/>
    <w:rsid w:val="000738AE"/>
    <w:rsid w:val="00073BBA"/>
    <w:rsid w:val="00073F5E"/>
    <w:rsid w:val="00074046"/>
    <w:rsid w:val="0007407A"/>
    <w:rsid w:val="00074432"/>
    <w:rsid w:val="0007467B"/>
    <w:rsid w:val="00074CAA"/>
    <w:rsid w:val="0007544C"/>
    <w:rsid w:val="00075686"/>
    <w:rsid w:val="00075925"/>
    <w:rsid w:val="000759B7"/>
    <w:rsid w:val="000759CE"/>
    <w:rsid w:val="00075D36"/>
    <w:rsid w:val="00075F2D"/>
    <w:rsid w:val="000761B0"/>
    <w:rsid w:val="00076500"/>
    <w:rsid w:val="0007658C"/>
    <w:rsid w:val="000765A2"/>
    <w:rsid w:val="000767ED"/>
    <w:rsid w:val="00076ED2"/>
    <w:rsid w:val="00076F9A"/>
    <w:rsid w:val="0007711C"/>
    <w:rsid w:val="000772D6"/>
    <w:rsid w:val="00077324"/>
    <w:rsid w:val="00077655"/>
    <w:rsid w:val="00077E12"/>
    <w:rsid w:val="00080283"/>
    <w:rsid w:val="000802BA"/>
    <w:rsid w:val="000807A8"/>
    <w:rsid w:val="00080893"/>
    <w:rsid w:val="00080C34"/>
    <w:rsid w:val="00080C98"/>
    <w:rsid w:val="00080CCC"/>
    <w:rsid w:val="00080FE0"/>
    <w:rsid w:val="0008102D"/>
    <w:rsid w:val="000813DA"/>
    <w:rsid w:val="00081578"/>
    <w:rsid w:val="00081CD8"/>
    <w:rsid w:val="00081DD1"/>
    <w:rsid w:val="00082038"/>
    <w:rsid w:val="00082214"/>
    <w:rsid w:val="0008284C"/>
    <w:rsid w:val="00082A9F"/>
    <w:rsid w:val="00082BF5"/>
    <w:rsid w:val="00082E69"/>
    <w:rsid w:val="0008300D"/>
    <w:rsid w:val="0008301B"/>
    <w:rsid w:val="000830C8"/>
    <w:rsid w:val="00083308"/>
    <w:rsid w:val="0008396B"/>
    <w:rsid w:val="00083AA2"/>
    <w:rsid w:val="00084139"/>
    <w:rsid w:val="000845B0"/>
    <w:rsid w:val="000846C7"/>
    <w:rsid w:val="00084B1E"/>
    <w:rsid w:val="00084E93"/>
    <w:rsid w:val="00085195"/>
    <w:rsid w:val="0008527E"/>
    <w:rsid w:val="000854BA"/>
    <w:rsid w:val="0008558C"/>
    <w:rsid w:val="0008560F"/>
    <w:rsid w:val="00085BE3"/>
    <w:rsid w:val="00085EB2"/>
    <w:rsid w:val="000864CE"/>
    <w:rsid w:val="0008661E"/>
    <w:rsid w:val="000868F4"/>
    <w:rsid w:val="00086A39"/>
    <w:rsid w:val="00086FCD"/>
    <w:rsid w:val="00087115"/>
    <w:rsid w:val="000873EC"/>
    <w:rsid w:val="00087502"/>
    <w:rsid w:val="000875DC"/>
    <w:rsid w:val="00087703"/>
    <w:rsid w:val="00087C96"/>
    <w:rsid w:val="0009014D"/>
    <w:rsid w:val="000903F5"/>
    <w:rsid w:val="00090621"/>
    <w:rsid w:val="00090A60"/>
    <w:rsid w:val="00090AED"/>
    <w:rsid w:val="00090B2F"/>
    <w:rsid w:val="00091057"/>
    <w:rsid w:val="00091154"/>
    <w:rsid w:val="000916FE"/>
    <w:rsid w:val="00091890"/>
    <w:rsid w:val="00091EAF"/>
    <w:rsid w:val="00091F15"/>
    <w:rsid w:val="00092182"/>
    <w:rsid w:val="00092596"/>
    <w:rsid w:val="000927B2"/>
    <w:rsid w:val="00092908"/>
    <w:rsid w:val="00092C6B"/>
    <w:rsid w:val="00092C7B"/>
    <w:rsid w:val="00092CC5"/>
    <w:rsid w:val="000930D2"/>
    <w:rsid w:val="0009320E"/>
    <w:rsid w:val="00093732"/>
    <w:rsid w:val="000937C2"/>
    <w:rsid w:val="00093926"/>
    <w:rsid w:val="000940AB"/>
    <w:rsid w:val="00094111"/>
    <w:rsid w:val="00094D74"/>
    <w:rsid w:val="000950FF"/>
    <w:rsid w:val="000956F2"/>
    <w:rsid w:val="0009596B"/>
    <w:rsid w:val="00095A64"/>
    <w:rsid w:val="0009641D"/>
    <w:rsid w:val="00096AC3"/>
    <w:rsid w:val="00096BA4"/>
    <w:rsid w:val="00096EED"/>
    <w:rsid w:val="00097961"/>
    <w:rsid w:val="00097AF7"/>
    <w:rsid w:val="00097D73"/>
    <w:rsid w:val="00097D93"/>
    <w:rsid w:val="000A0059"/>
    <w:rsid w:val="000A02CF"/>
    <w:rsid w:val="000A03B3"/>
    <w:rsid w:val="000A03F4"/>
    <w:rsid w:val="000A04A7"/>
    <w:rsid w:val="000A0554"/>
    <w:rsid w:val="000A07E9"/>
    <w:rsid w:val="000A094D"/>
    <w:rsid w:val="000A098F"/>
    <w:rsid w:val="000A0D9B"/>
    <w:rsid w:val="000A0FBE"/>
    <w:rsid w:val="000A1317"/>
    <w:rsid w:val="000A1506"/>
    <w:rsid w:val="000A16DA"/>
    <w:rsid w:val="000A188C"/>
    <w:rsid w:val="000A1B5E"/>
    <w:rsid w:val="000A1E78"/>
    <w:rsid w:val="000A20E2"/>
    <w:rsid w:val="000A29EC"/>
    <w:rsid w:val="000A2B83"/>
    <w:rsid w:val="000A2CAF"/>
    <w:rsid w:val="000A2D56"/>
    <w:rsid w:val="000A2D61"/>
    <w:rsid w:val="000A2DC2"/>
    <w:rsid w:val="000A2F44"/>
    <w:rsid w:val="000A31B6"/>
    <w:rsid w:val="000A3253"/>
    <w:rsid w:val="000A35D5"/>
    <w:rsid w:val="000A361E"/>
    <w:rsid w:val="000A39FD"/>
    <w:rsid w:val="000A3E0E"/>
    <w:rsid w:val="000A3E34"/>
    <w:rsid w:val="000A436F"/>
    <w:rsid w:val="000A4377"/>
    <w:rsid w:val="000A4979"/>
    <w:rsid w:val="000A4AD1"/>
    <w:rsid w:val="000A4C5E"/>
    <w:rsid w:val="000A4F44"/>
    <w:rsid w:val="000A501B"/>
    <w:rsid w:val="000A5646"/>
    <w:rsid w:val="000A5A38"/>
    <w:rsid w:val="000A5ABD"/>
    <w:rsid w:val="000A5C63"/>
    <w:rsid w:val="000A5E8E"/>
    <w:rsid w:val="000A5FEB"/>
    <w:rsid w:val="000A625B"/>
    <w:rsid w:val="000A6377"/>
    <w:rsid w:val="000A65A2"/>
    <w:rsid w:val="000A6A75"/>
    <w:rsid w:val="000A6E0A"/>
    <w:rsid w:val="000A76D1"/>
    <w:rsid w:val="000A76ED"/>
    <w:rsid w:val="000A7799"/>
    <w:rsid w:val="000A7930"/>
    <w:rsid w:val="000A7A04"/>
    <w:rsid w:val="000A7ED2"/>
    <w:rsid w:val="000A7F93"/>
    <w:rsid w:val="000B0090"/>
    <w:rsid w:val="000B01C0"/>
    <w:rsid w:val="000B0320"/>
    <w:rsid w:val="000B07EE"/>
    <w:rsid w:val="000B07FB"/>
    <w:rsid w:val="000B0863"/>
    <w:rsid w:val="000B107B"/>
    <w:rsid w:val="000B1496"/>
    <w:rsid w:val="000B156C"/>
    <w:rsid w:val="000B16CF"/>
    <w:rsid w:val="000B1E22"/>
    <w:rsid w:val="000B1F7F"/>
    <w:rsid w:val="000B2374"/>
    <w:rsid w:val="000B298B"/>
    <w:rsid w:val="000B2CE9"/>
    <w:rsid w:val="000B3304"/>
    <w:rsid w:val="000B3401"/>
    <w:rsid w:val="000B3A94"/>
    <w:rsid w:val="000B3BC0"/>
    <w:rsid w:val="000B3D12"/>
    <w:rsid w:val="000B415B"/>
    <w:rsid w:val="000B47E7"/>
    <w:rsid w:val="000B4B35"/>
    <w:rsid w:val="000B4B72"/>
    <w:rsid w:val="000B4D7C"/>
    <w:rsid w:val="000B4D8D"/>
    <w:rsid w:val="000B4FA1"/>
    <w:rsid w:val="000B5155"/>
    <w:rsid w:val="000B540C"/>
    <w:rsid w:val="000B575E"/>
    <w:rsid w:val="000B5904"/>
    <w:rsid w:val="000B6173"/>
    <w:rsid w:val="000B627C"/>
    <w:rsid w:val="000B675B"/>
    <w:rsid w:val="000B694E"/>
    <w:rsid w:val="000B695F"/>
    <w:rsid w:val="000B6AD4"/>
    <w:rsid w:val="000B6D80"/>
    <w:rsid w:val="000B6DCE"/>
    <w:rsid w:val="000B6E9F"/>
    <w:rsid w:val="000B701B"/>
    <w:rsid w:val="000B70EF"/>
    <w:rsid w:val="000B7198"/>
    <w:rsid w:val="000B7D8E"/>
    <w:rsid w:val="000B7DBA"/>
    <w:rsid w:val="000B7E3D"/>
    <w:rsid w:val="000B7FF2"/>
    <w:rsid w:val="000C0041"/>
    <w:rsid w:val="000C00E7"/>
    <w:rsid w:val="000C0239"/>
    <w:rsid w:val="000C09DA"/>
    <w:rsid w:val="000C0A49"/>
    <w:rsid w:val="000C0B25"/>
    <w:rsid w:val="000C0D71"/>
    <w:rsid w:val="000C12B5"/>
    <w:rsid w:val="000C14A4"/>
    <w:rsid w:val="000C17BD"/>
    <w:rsid w:val="000C234E"/>
    <w:rsid w:val="000C2471"/>
    <w:rsid w:val="000C2503"/>
    <w:rsid w:val="000C261B"/>
    <w:rsid w:val="000C289B"/>
    <w:rsid w:val="000C2A17"/>
    <w:rsid w:val="000C2D7A"/>
    <w:rsid w:val="000C313A"/>
    <w:rsid w:val="000C32C9"/>
    <w:rsid w:val="000C3F4F"/>
    <w:rsid w:val="000C409C"/>
    <w:rsid w:val="000C423F"/>
    <w:rsid w:val="000C477F"/>
    <w:rsid w:val="000C4B93"/>
    <w:rsid w:val="000C4CEF"/>
    <w:rsid w:val="000C4E70"/>
    <w:rsid w:val="000C506F"/>
    <w:rsid w:val="000C53D3"/>
    <w:rsid w:val="000C5539"/>
    <w:rsid w:val="000C59F4"/>
    <w:rsid w:val="000C5A59"/>
    <w:rsid w:val="000C653B"/>
    <w:rsid w:val="000C6854"/>
    <w:rsid w:val="000C6AF0"/>
    <w:rsid w:val="000C6F60"/>
    <w:rsid w:val="000C7199"/>
    <w:rsid w:val="000C76AC"/>
    <w:rsid w:val="000C7A80"/>
    <w:rsid w:val="000D0613"/>
    <w:rsid w:val="000D0627"/>
    <w:rsid w:val="000D079D"/>
    <w:rsid w:val="000D0B9B"/>
    <w:rsid w:val="000D0BBC"/>
    <w:rsid w:val="000D0E5A"/>
    <w:rsid w:val="000D12F7"/>
    <w:rsid w:val="000D1407"/>
    <w:rsid w:val="000D16CE"/>
    <w:rsid w:val="000D173F"/>
    <w:rsid w:val="000D17B2"/>
    <w:rsid w:val="000D19EB"/>
    <w:rsid w:val="000D1B1C"/>
    <w:rsid w:val="000D262B"/>
    <w:rsid w:val="000D2A58"/>
    <w:rsid w:val="000D2B6A"/>
    <w:rsid w:val="000D2F68"/>
    <w:rsid w:val="000D3029"/>
    <w:rsid w:val="000D304C"/>
    <w:rsid w:val="000D30A7"/>
    <w:rsid w:val="000D3496"/>
    <w:rsid w:val="000D34F0"/>
    <w:rsid w:val="000D360E"/>
    <w:rsid w:val="000D3877"/>
    <w:rsid w:val="000D39AD"/>
    <w:rsid w:val="000D3A02"/>
    <w:rsid w:val="000D3C9C"/>
    <w:rsid w:val="000D3CF1"/>
    <w:rsid w:val="000D3DD3"/>
    <w:rsid w:val="000D3E35"/>
    <w:rsid w:val="000D445C"/>
    <w:rsid w:val="000D4B96"/>
    <w:rsid w:val="000D4DAB"/>
    <w:rsid w:val="000D4F08"/>
    <w:rsid w:val="000D5622"/>
    <w:rsid w:val="000D5C24"/>
    <w:rsid w:val="000D5CC9"/>
    <w:rsid w:val="000D61AA"/>
    <w:rsid w:val="000D6238"/>
    <w:rsid w:val="000D6266"/>
    <w:rsid w:val="000D68CF"/>
    <w:rsid w:val="000D6CA5"/>
    <w:rsid w:val="000D6D77"/>
    <w:rsid w:val="000D72F8"/>
    <w:rsid w:val="000D74A9"/>
    <w:rsid w:val="000D76B1"/>
    <w:rsid w:val="000D76CA"/>
    <w:rsid w:val="000D7816"/>
    <w:rsid w:val="000D782E"/>
    <w:rsid w:val="000D7BF9"/>
    <w:rsid w:val="000D7E23"/>
    <w:rsid w:val="000E01DA"/>
    <w:rsid w:val="000E08ED"/>
    <w:rsid w:val="000E0977"/>
    <w:rsid w:val="000E0E51"/>
    <w:rsid w:val="000E16FE"/>
    <w:rsid w:val="000E1BD3"/>
    <w:rsid w:val="000E1E15"/>
    <w:rsid w:val="000E2242"/>
    <w:rsid w:val="000E22D1"/>
    <w:rsid w:val="000E2483"/>
    <w:rsid w:val="000E2620"/>
    <w:rsid w:val="000E28A4"/>
    <w:rsid w:val="000E2DA3"/>
    <w:rsid w:val="000E30AA"/>
    <w:rsid w:val="000E3751"/>
    <w:rsid w:val="000E378A"/>
    <w:rsid w:val="000E392E"/>
    <w:rsid w:val="000E3BE5"/>
    <w:rsid w:val="000E448B"/>
    <w:rsid w:val="000E471C"/>
    <w:rsid w:val="000E472B"/>
    <w:rsid w:val="000E48FF"/>
    <w:rsid w:val="000E4CD8"/>
    <w:rsid w:val="000E4F40"/>
    <w:rsid w:val="000E5414"/>
    <w:rsid w:val="000E545B"/>
    <w:rsid w:val="000E5545"/>
    <w:rsid w:val="000E5615"/>
    <w:rsid w:val="000E5958"/>
    <w:rsid w:val="000E59E7"/>
    <w:rsid w:val="000E5DA0"/>
    <w:rsid w:val="000E5E50"/>
    <w:rsid w:val="000E61DB"/>
    <w:rsid w:val="000E61E9"/>
    <w:rsid w:val="000E6930"/>
    <w:rsid w:val="000E6DBD"/>
    <w:rsid w:val="000E7306"/>
    <w:rsid w:val="000E7575"/>
    <w:rsid w:val="000E79C8"/>
    <w:rsid w:val="000E7B20"/>
    <w:rsid w:val="000E7D1B"/>
    <w:rsid w:val="000E7EFD"/>
    <w:rsid w:val="000E7FD1"/>
    <w:rsid w:val="000F0532"/>
    <w:rsid w:val="000F061D"/>
    <w:rsid w:val="000F06BF"/>
    <w:rsid w:val="000F09D7"/>
    <w:rsid w:val="000F122C"/>
    <w:rsid w:val="000F124D"/>
    <w:rsid w:val="000F1262"/>
    <w:rsid w:val="000F1368"/>
    <w:rsid w:val="000F14CE"/>
    <w:rsid w:val="000F19F4"/>
    <w:rsid w:val="000F217C"/>
    <w:rsid w:val="000F2233"/>
    <w:rsid w:val="000F2254"/>
    <w:rsid w:val="000F2285"/>
    <w:rsid w:val="000F23DC"/>
    <w:rsid w:val="000F23DD"/>
    <w:rsid w:val="000F25BD"/>
    <w:rsid w:val="000F272B"/>
    <w:rsid w:val="000F2A4A"/>
    <w:rsid w:val="000F2CD9"/>
    <w:rsid w:val="000F2DFA"/>
    <w:rsid w:val="000F2FA0"/>
    <w:rsid w:val="000F31E7"/>
    <w:rsid w:val="000F327C"/>
    <w:rsid w:val="000F37E0"/>
    <w:rsid w:val="000F3BF2"/>
    <w:rsid w:val="000F3EFA"/>
    <w:rsid w:val="000F4778"/>
    <w:rsid w:val="000F47C2"/>
    <w:rsid w:val="000F4892"/>
    <w:rsid w:val="000F4C2B"/>
    <w:rsid w:val="000F5AEB"/>
    <w:rsid w:val="000F5C47"/>
    <w:rsid w:val="000F60C1"/>
    <w:rsid w:val="000F682B"/>
    <w:rsid w:val="000F685D"/>
    <w:rsid w:val="000F69AC"/>
    <w:rsid w:val="000F6CA6"/>
    <w:rsid w:val="000F7218"/>
    <w:rsid w:val="000F7360"/>
    <w:rsid w:val="000F741B"/>
    <w:rsid w:val="000F7A20"/>
    <w:rsid w:val="000F7D6D"/>
    <w:rsid w:val="000F7DF8"/>
    <w:rsid w:val="000F7F9C"/>
    <w:rsid w:val="00100487"/>
    <w:rsid w:val="001004C3"/>
    <w:rsid w:val="001006A6"/>
    <w:rsid w:val="0010077F"/>
    <w:rsid w:val="00100ABB"/>
    <w:rsid w:val="00100DD0"/>
    <w:rsid w:val="00101749"/>
    <w:rsid w:val="001018A1"/>
    <w:rsid w:val="001018D8"/>
    <w:rsid w:val="001019FA"/>
    <w:rsid w:val="00101BDF"/>
    <w:rsid w:val="00101CD3"/>
    <w:rsid w:val="0010212E"/>
    <w:rsid w:val="00102312"/>
    <w:rsid w:val="0010274F"/>
    <w:rsid w:val="00102981"/>
    <w:rsid w:val="00102B52"/>
    <w:rsid w:val="00102C80"/>
    <w:rsid w:val="00102E58"/>
    <w:rsid w:val="00103914"/>
    <w:rsid w:val="00103A6D"/>
    <w:rsid w:val="00103D0A"/>
    <w:rsid w:val="00103D64"/>
    <w:rsid w:val="00103E89"/>
    <w:rsid w:val="00104374"/>
    <w:rsid w:val="0010498C"/>
    <w:rsid w:val="00104CA2"/>
    <w:rsid w:val="00104D4B"/>
    <w:rsid w:val="00104E43"/>
    <w:rsid w:val="00105079"/>
    <w:rsid w:val="0010510A"/>
    <w:rsid w:val="00105247"/>
    <w:rsid w:val="00105266"/>
    <w:rsid w:val="0010537F"/>
    <w:rsid w:val="0010564C"/>
    <w:rsid w:val="00105A64"/>
    <w:rsid w:val="00105B9C"/>
    <w:rsid w:val="00105D33"/>
    <w:rsid w:val="00105D35"/>
    <w:rsid w:val="001060A8"/>
    <w:rsid w:val="0010657B"/>
    <w:rsid w:val="001065E9"/>
    <w:rsid w:val="001069D9"/>
    <w:rsid w:val="00106E23"/>
    <w:rsid w:val="00107043"/>
    <w:rsid w:val="00107066"/>
    <w:rsid w:val="00107114"/>
    <w:rsid w:val="0010762C"/>
    <w:rsid w:val="00107A0A"/>
    <w:rsid w:val="00107BE3"/>
    <w:rsid w:val="00107F89"/>
    <w:rsid w:val="00110458"/>
    <w:rsid w:val="001106F1"/>
    <w:rsid w:val="00110F5E"/>
    <w:rsid w:val="00111147"/>
    <w:rsid w:val="00111310"/>
    <w:rsid w:val="00111AC8"/>
    <w:rsid w:val="00111B9F"/>
    <w:rsid w:val="00111BA9"/>
    <w:rsid w:val="00111CB2"/>
    <w:rsid w:val="00111DBE"/>
    <w:rsid w:val="00112132"/>
    <w:rsid w:val="001127D0"/>
    <w:rsid w:val="00112853"/>
    <w:rsid w:val="00112C42"/>
    <w:rsid w:val="00113101"/>
    <w:rsid w:val="00113610"/>
    <w:rsid w:val="0011370C"/>
    <w:rsid w:val="00113A32"/>
    <w:rsid w:val="00113DBA"/>
    <w:rsid w:val="00114012"/>
    <w:rsid w:val="001142B7"/>
    <w:rsid w:val="001142D0"/>
    <w:rsid w:val="001148BF"/>
    <w:rsid w:val="00114EB4"/>
    <w:rsid w:val="00114F69"/>
    <w:rsid w:val="00115021"/>
    <w:rsid w:val="001153A3"/>
    <w:rsid w:val="0011543E"/>
    <w:rsid w:val="00115950"/>
    <w:rsid w:val="00115CB5"/>
    <w:rsid w:val="00116132"/>
    <w:rsid w:val="001165F4"/>
    <w:rsid w:val="00116623"/>
    <w:rsid w:val="00116A16"/>
    <w:rsid w:val="00116A84"/>
    <w:rsid w:val="00116B02"/>
    <w:rsid w:val="00116EC2"/>
    <w:rsid w:val="00117090"/>
    <w:rsid w:val="0011709D"/>
    <w:rsid w:val="00117222"/>
    <w:rsid w:val="00117624"/>
    <w:rsid w:val="00117760"/>
    <w:rsid w:val="00117768"/>
    <w:rsid w:val="00117E6E"/>
    <w:rsid w:val="001205BD"/>
    <w:rsid w:val="00120990"/>
    <w:rsid w:val="00120B29"/>
    <w:rsid w:val="00120E16"/>
    <w:rsid w:val="001212E3"/>
    <w:rsid w:val="00121805"/>
    <w:rsid w:val="00121923"/>
    <w:rsid w:val="00121B81"/>
    <w:rsid w:val="00121BE4"/>
    <w:rsid w:val="0012220C"/>
    <w:rsid w:val="0012260A"/>
    <w:rsid w:val="001229D8"/>
    <w:rsid w:val="00122C48"/>
    <w:rsid w:val="00123495"/>
    <w:rsid w:val="00123984"/>
    <w:rsid w:val="00123C8E"/>
    <w:rsid w:val="00123E2B"/>
    <w:rsid w:val="00123F36"/>
    <w:rsid w:val="0012440C"/>
    <w:rsid w:val="0012448A"/>
    <w:rsid w:val="001245B1"/>
    <w:rsid w:val="001245B7"/>
    <w:rsid w:val="0012483D"/>
    <w:rsid w:val="0012497A"/>
    <w:rsid w:val="00124D46"/>
    <w:rsid w:val="001252B5"/>
    <w:rsid w:val="001256CD"/>
    <w:rsid w:val="0012589E"/>
    <w:rsid w:val="001258C4"/>
    <w:rsid w:val="00126082"/>
    <w:rsid w:val="00126110"/>
    <w:rsid w:val="0012681C"/>
    <w:rsid w:val="00126DA7"/>
    <w:rsid w:val="00126F3B"/>
    <w:rsid w:val="00127184"/>
    <w:rsid w:val="001271C9"/>
    <w:rsid w:val="00127827"/>
    <w:rsid w:val="0012785D"/>
    <w:rsid w:val="001278F8"/>
    <w:rsid w:val="00130167"/>
    <w:rsid w:val="0013059F"/>
    <w:rsid w:val="00130730"/>
    <w:rsid w:val="0013084A"/>
    <w:rsid w:val="00130D10"/>
    <w:rsid w:val="00131083"/>
    <w:rsid w:val="00131206"/>
    <w:rsid w:val="001312CA"/>
    <w:rsid w:val="0013144B"/>
    <w:rsid w:val="00131A35"/>
    <w:rsid w:val="00131A81"/>
    <w:rsid w:val="00131B2A"/>
    <w:rsid w:val="00131FE7"/>
    <w:rsid w:val="001320ED"/>
    <w:rsid w:val="00132745"/>
    <w:rsid w:val="00132818"/>
    <w:rsid w:val="00132888"/>
    <w:rsid w:val="00132999"/>
    <w:rsid w:val="00132B91"/>
    <w:rsid w:val="00132BD8"/>
    <w:rsid w:val="00132F88"/>
    <w:rsid w:val="0013301F"/>
    <w:rsid w:val="00133698"/>
    <w:rsid w:val="00133CA0"/>
    <w:rsid w:val="00134AC2"/>
    <w:rsid w:val="00134CD3"/>
    <w:rsid w:val="00135148"/>
    <w:rsid w:val="001352BD"/>
    <w:rsid w:val="00135C50"/>
    <w:rsid w:val="00135DA7"/>
    <w:rsid w:val="00135F67"/>
    <w:rsid w:val="00135FB5"/>
    <w:rsid w:val="001363C2"/>
    <w:rsid w:val="001363F8"/>
    <w:rsid w:val="00136704"/>
    <w:rsid w:val="001367AA"/>
    <w:rsid w:val="0013685B"/>
    <w:rsid w:val="001368F6"/>
    <w:rsid w:val="00136D4E"/>
    <w:rsid w:val="001372FD"/>
    <w:rsid w:val="0013765A"/>
    <w:rsid w:val="00137F16"/>
    <w:rsid w:val="001400BF"/>
    <w:rsid w:val="00140301"/>
    <w:rsid w:val="00140B3A"/>
    <w:rsid w:val="00140CF7"/>
    <w:rsid w:val="00140F4B"/>
    <w:rsid w:val="00140F8B"/>
    <w:rsid w:val="0014113F"/>
    <w:rsid w:val="0014116B"/>
    <w:rsid w:val="00141342"/>
    <w:rsid w:val="0014170D"/>
    <w:rsid w:val="001417D1"/>
    <w:rsid w:val="00141A1A"/>
    <w:rsid w:val="00141E66"/>
    <w:rsid w:val="001424A5"/>
    <w:rsid w:val="001429A5"/>
    <w:rsid w:val="00143269"/>
    <w:rsid w:val="00143856"/>
    <w:rsid w:val="00143C45"/>
    <w:rsid w:val="00143F41"/>
    <w:rsid w:val="00144420"/>
    <w:rsid w:val="0014463D"/>
    <w:rsid w:val="001447F1"/>
    <w:rsid w:val="00144B36"/>
    <w:rsid w:val="00144CB8"/>
    <w:rsid w:val="00144DF9"/>
    <w:rsid w:val="00145375"/>
    <w:rsid w:val="0014553A"/>
    <w:rsid w:val="00145A51"/>
    <w:rsid w:val="00145CFB"/>
    <w:rsid w:val="001461FE"/>
    <w:rsid w:val="001467F0"/>
    <w:rsid w:val="001468FC"/>
    <w:rsid w:val="00146AD4"/>
    <w:rsid w:val="00146C35"/>
    <w:rsid w:val="00146C5A"/>
    <w:rsid w:val="00146D61"/>
    <w:rsid w:val="00146DAF"/>
    <w:rsid w:val="00146F6A"/>
    <w:rsid w:val="0015017C"/>
    <w:rsid w:val="00150918"/>
    <w:rsid w:val="00150C2D"/>
    <w:rsid w:val="00150E3E"/>
    <w:rsid w:val="0015117A"/>
    <w:rsid w:val="00151188"/>
    <w:rsid w:val="001513F5"/>
    <w:rsid w:val="00151585"/>
    <w:rsid w:val="00151918"/>
    <w:rsid w:val="00151E48"/>
    <w:rsid w:val="00151EA8"/>
    <w:rsid w:val="00151F9E"/>
    <w:rsid w:val="00151FD5"/>
    <w:rsid w:val="001522EF"/>
    <w:rsid w:val="001528C6"/>
    <w:rsid w:val="00152942"/>
    <w:rsid w:val="00152DF8"/>
    <w:rsid w:val="00152EF6"/>
    <w:rsid w:val="00153060"/>
    <w:rsid w:val="00153417"/>
    <w:rsid w:val="001538D6"/>
    <w:rsid w:val="0015395A"/>
    <w:rsid w:val="00153D39"/>
    <w:rsid w:val="00154164"/>
    <w:rsid w:val="00154191"/>
    <w:rsid w:val="001541FD"/>
    <w:rsid w:val="0015444F"/>
    <w:rsid w:val="00154FFE"/>
    <w:rsid w:val="00155484"/>
    <w:rsid w:val="00155506"/>
    <w:rsid w:val="0015551B"/>
    <w:rsid w:val="001557FA"/>
    <w:rsid w:val="00155C08"/>
    <w:rsid w:val="0015611E"/>
    <w:rsid w:val="001565C9"/>
    <w:rsid w:val="0015663B"/>
    <w:rsid w:val="00156906"/>
    <w:rsid w:val="00156CB8"/>
    <w:rsid w:val="00157069"/>
    <w:rsid w:val="001571ED"/>
    <w:rsid w:val="00157246"/>
    <w:rsid w:val="00160177"/>
    <w:rsid w:val="001609C8"/>
    <w:rsid w:val="00160CA7"/>
    <w:rsid w:val="001619CC"/>
    <w:rsid w:val="001619E7"/>
    <w:rsid w:val="00161B63"/>
    <w:rsid w:val="00162451"/>
    <w:rsid w:val="00162460"/>
    <w:rsid w:val="001625A9"/>
    <w:rsid w:val="00162AD0"/>
    <w:rsid w:val="00162F49"/>
    <w:rsid w:val="00162FF7"/>
    <w:rsid w:val="001630D3"/>
    <w:rsid w:val="00163266"/>
    <w:rsid w:val="00163471"/>
    <w:rsid w:val="001636E4"/>
    <w:rsid w:val="001638EC"/>
    <w:rsid w:val="00163956"/>
    <w:rsid w:val="00164360"/>
    <w:rsid w:val="00164484"/>
    <w:rsid w:val="00164549"/>
    <w:rsid w:val="00164AD6"/>
    <w:rsid w:val="00164C19"/>
    <w:rsid w:val="00164C6A"/>
    <w:rsid w:val="00164D4E"/>
    <w:rsid w:val="00164F8B"/>
    <w:rsid w:val="00165084"/>
    <w:rsid w:val="00165507"/>
    <w:rsid w:val="00165588"/>
    <w:rsid w:val="00165B25"/>
    <w:rsid w:val="00165BED"/>
    <w:rsid w:val="00165FE9"/>
    <w:rsid w:val="00166939"/>
    <w:rsid w:val="00166974"/>
    <w:rsid w:val="00166A94"/>
    <w:rsid w:val="00166C82"/>
    <w:rsid w:val="00166E2F"/>
    <w:rsid w:val="00166EDD"/>
    <w:rsid w:val="00166FB6"/>
    <w:rsid w:val="001670DC"/>
    <w:rsid w:val="00167490"/>
    <w:rsid w:val="0016749C"/>
    <w:rsid w:val="0016751F"/>
    <w:rsid w:val="00167540"/>
    <w:rsid w:val="0016765C"/>
    <w:rsid w:val="0016784D"/>
    <w:rsid w:val="001678F0"/>
    <w:rsid w:val="00167BC8"/>
    <w:rsid w:val="00167D4C"/>
    <w:rsid w:val="00167EC8"/>
    <w:rsid w:val="00170922"/>
    <w:rsid w:val="0017095A"/>
    <w:rsid w:val="00170CE3"/>
    <w:rsid w:val="0017154E"/>
    <w:rsid w:val="00171745"/>
    <w:rsid w:val="0017201B"/>
    <w:rsid w:val="001721FF"/>
    <w:rsid w:val="0017272F"/>
    <w:rsid w:val="001727B5"/>
    <w:rsid w:val="00172D04"/>
    <w:rsid w:val="00172D7E"/>
    <w:rsid w:val="00173563"/>
    <w:rsid w:val="00173575"/>
    <w:rsid w:val="001735AB"/>
    <w:rsid w:val="00173F70"/>
    <w:rsid w:val="00174063"/>
    <w:rsid w:val="00174332"/>
    <w:rsid w:val="001744D0"/>
    <w:rsid w:val="00174883"/>
    <w:rsid w:val="00174C14"/>
    <w:rsid w:val="00174DE9"/>
    <w:rsid w:val="00174F24"/>
    <w:rsid w:val="00175383"/>
    <w:rsid w:val="0017558D"/>
    <w:rsid w:val="001755A3"/>
    <w:rsid w:val="0017568A"/>
    <w:rsid w:val="00175729"/>
    <w:rsid w:val="001757CF"/>
    <w:rsid w:val="00175AE4"/>
    <w:rsid w:val="00175CDA"/>
    <w:rsid w:val="00175F89"/>
    <w:rsid w:val="0017635D"/>
    <w:rsid w:val="00176833"/>
    <w:rsid w:val="0017693D"/>
    <w:rsid w:val="001769BA"/>
    <w:rsid w:val="00176B1B"/>
    <w:rsid w:val="00176D93"/>
    <w:rsid w:val="00176EA5"/>
    <w:rsid w:val="00176FB6"/>
    <w:rsid w:val="001770AC"/>
    <w:rsid w:val="0017711A"/>
    <w:rsid w:val="001771DE"/>
    <w:rsid w:val="0017725C"/>
    <w:rsid w:val="00177481"/>
    <w:rsid w:val="00177956"/>
    <w:rsid w:val="001779DA"/>
    <w:rsid w:val="00177B57"/>
    <w:rsid w:val="00177C19"/>
    <w:rsid w:val="00177FC2"/>
    <w:rsid w:val="00180300"/>
    <w:rsid w:val="00180477"/>
    <w:rsid w:val="001805AA"/>
    <w:rsid w:val="0018079A"/>
    <w:rsid w:val="00180923"/>
    <w:rsid w:val="00180A5A"/>
    <w:rsid w:val="00180AD6"/>
    <w:rsid w:val="00180BD8"/>
    <w:rsid w:val="00180E61"/>
    <w:rsid w:val="00180F7B"/>
    <w:rsid w:val="001810E6"/>
    <w:rsid w:val="00181D76"/>
    <w:rsid w:val="00181F01"/>
    <w:rsid w:val="00181FC4"/>
    <w:rsid w:val="001820A0"/>
    <w:rsid w:val="00182249"/>
    <w:rsid w:val="00182387"/>
    <w:rsid w:val="001823D8"/>
    <w:rsid w:val="0018245D"/>
    <w:rsid w:val="0018247B"/>
    <w:rsid w:val="00182704"/>
    <w:rsid w:val="001827BA"/>
    <w:rsid w:val="00182A54"/>
    <w:rsid w:val="00182B1E"/>
    <w:rsid w:val="00182B45"/>
    <w:rsid w:val="00182CAD"/>
    <w:rsid w:val="0018308D"/>
    <w:rsid w:val="001830C5"/>
    <w:rsid w:val="001835B8"/>
    <w:rsid w:val="001835F1"/>
    <w:rsid w:val="00183812"/>
    <w:rsid w:val="0018381D"/>
    <w:rsid w:val="00183846"/>
    <w:rsid w:val="00183ABA"/>
    <w:rsid w:val="00183ED9"/>
    <w:rsid w:val="00183F16"/>
    <w:rsid w:val="001840B0"/>
    <w:rsid w:val="00184185"/>
    <w:rsid w:val="00184322"/>
    <w:rsid w:val="0018487B"/>
    <w:rsid w:val="00184901"/>
    <w:rsid w:val="00184BAE"/>
    <w:rsid w:val="00184C17"/>
    <w:rsid w:val="00184CF0"/>
    <w:rsid w:val="00184E03"/>
    <w:rsid w:val="00184EF2"/>
    <w:rsid w:val="00184FA6"/>
    <w:rsid w:val="0018525B"/>
    <w:rsid w:val="0018539D"/>
    <w:rsid w:val="0018559B"/>
    <w:rsid w:val="001856E0"/>
    <w:rsid w:val="001857B3"/>
    <w:rsid w:val="001859A8"/>
    <w:rsid w:val="00185D55"/>
    <w:rsid w:val="00186010"/>
    <w:rsid w:val="00186168"/>
    <w:rsid w:val="001861E6"/>
    <w:rsid w:val="00186224"/>
    <w:rsid w:val="00186281"/>
    <w:rsid w:val="001866F8"/>
    <w:rsid w:val="001867EB"/>
    <w:rsid w:val="0018680C"/>
    <w:rsid w:val="001869C2"/>
    <w:rsid w:val="0018705C"/>
    <w:rsid w:val="00187217"/>
    <w:rsid w:val="0018754F"/>
    <w:rsid w:val="001875DE"/>
    <w:rsid w:val="00187DA5"/>
    <w:rsid w:val="00187FD7"/>
    <w:rsid w:val="00187FFA"/>
    <w:rsid w:val="00190FC6"/>
    <w:rsid w:val="001913AF"/>
    <w:rsid w:val="00191B1A"/>
    <w:rsid w:val="00191B4D"/>
    <w:rsid w:val="001920F0"/>
    <w:rsid w:val="001923BE"/>
    <w:rsid w:val="0019288B"/>
    <w:rsid w:val="00192C36"/>
    <w:rsid w:val="00192F48"/>
    <w:rsid w:val="00192F79"/>
    <w:rsid w:val="001930E0"/>
    <w:rsid w:val="00193278"/>
    <w:rsid w:val="001933C2"/>
    <w:rsid w:val="00193463"/>
    <w:rsid w:val="001936DE"/>
    <w:rsid w:val="00193B9E"/>
    <w:rsid w:val="00194ACB"/>
    <w:rsid w:val="00194BEA"/>
    <w:rsid w:val="00194C07"/>
    <w:rsid w:val="00194D02"/>
    <w:rsid w:val="00194E34"/>
    <w:rsid w:val="0019583A"/>
    <w:rsid w:val="0019588B"/>
    <w:rsid w:val="00195935"/>
    <w:rsid w:val="00195CF9"/>
    <w:rsid w:val="001960E8"/>
    <w:rsid w:val="0019625E"/>
    <w:rsid w:val="00196366"/>
    <w:rsid w:val="00196421"/>
    <w:rsid w:val="0019661C"/>
    <w:rsid w:val="00196844"/>
    <w:rsid w:val="001968D2"/>
    <w:rsid w:val="0019699B"/>
    <w:rsid w:val="00196B12"/>
    <w:rsid w:val="00196B76"/>
    <w:rsid w:val="00196C16"/>
    <w:rsid w:val="00196D8F"/>
    <w:rsid w:val="00196F36"/>
    <w:rsid w:val="00197339"/>
    <w:rsid w:val="001A0347"/>
    <w:rsid w:val="001A03FB"/>
    <w:rsid w:val="001A043B"/>
    <w:rsid w:val="001A0580"/>
    <w:rsid w:val="001A0714"/>
    <w:rsid w:val="001A085F"/>
    <w:rsid w:val="001A0C0D"/>
    <w:rsid w:val="001A192A"/>
    <w:rsid w:val="001A1A20"/>
    <w:rsid w:val="001A1A3C"/>
    <w:rsid w:val="001A23CE"/>
    <w:rsid w:val="001A2EE2"/>
    <w:rsid w:val="001A2F7E"/>
    <w:rsid w:val="001A3319"/>
    <w:rsid w:val="001A37AF"/>
    <w:rsid w:val="001A38A2"/>
    <w:rsid w:val="001A38D1"/>
    <w:rsid w:val="001A39EB"/>
    <w:rsid w:val="001A3A0B"/>
    <w:rsid w:val="001A3ADD"/>
    <w:rsid w:val="001A4083"/>
    <w:rsid w:val="001A4273"/>
    <w:rsid w:val="001A43A5"/>
    <w:rsid w:val="001A4859"/>
    <w:rsid w:val="001A4954"/>
    <w:rsid w:val="001A4A0E"/>
    <w:rsid w:val="001A4AF9"/>
    <w:rsid w:val="001A4B58"/>
    <w:rsid w:val="001A4D97"/>
    <w:rsid w:val="001A4E84"/>
    <w:rsid w:val="001A509E"/>
    <w:rsid w:val="001A50DE"/>
    <w:rsid w:val="001A5305"/>
    <w:rsid w:val="001A5530"/>
    <w:rsid w:val="001A5546"/>
    <w:rsid w:val="001A55F1"/>
    <w:rsid w:val="001A5A36"/>
    <w:rsid w:val="001A629F"/>
    <w:rsid w:val="001A6637"/>
    <w:rsid w:val="001A6658"/>
    <w:rsid w:val="001A68C6"/>
    <w:rsid w:val="001A6DFC"/>
    <w:rsid w:val="001A707E"/>
    <w:rsid w:val="001A70D7"/>
    <w:rsid w:val="001A71D0"/>
    <w:rsid w:val="001A7397"/>
    <w:rsid w:val="001A77AD"/>
    <w:rsid w:val="001A7A35"/>
    <w:rsid w:val="001A7D93"/>
    <w:rsid w:val="001B00FE"/>
    <w:rsid w:val="001B0495"/>
    <w:rsid w:val="001B05E8"/>
    <w:rsid w:val="001B068C"/>
    <w:rsid w:val="001B06D0"/>
    <w:rsid w:val="001B0849"/>
    <w:rsid w:val="001B0996"/>
    <w:rsid w:val="001B1158"/>
    <w:rsid w:val="001B1348"/>
    <w:rsid w:val="001B188F"/>
    <w:rsid w:val="001B192B"/>
    <w:rsid w:val="001B1D14"/>
    <w:rsid w:val="001B20DB"/>
    <w:rsid w:val="001B23C9"/>
    <w:rsid w:val="001B2553"/>
    <w:rsid w:val="001B26D7"/>
    <w:rsid w:val="001B27BC"/>
    <w:rsid w:val="001B2A20"/>
    <w:rsid w:val="001B2FAF"/>
    <w:rsid w:val="001B322D"/>
    <w:rsid w:val="001B3277"/>
    <w:rsid w:val="001B328F"/>
    <w:rsid w:val="001B348D"/>
    <w:rsid w:val="001B375B"/>
    <w:rsid w:val="001B37ED"/>
    <w:rsid w:val="001B3A3B"/>
    <w:rsid w:val="001B3A99"/>
    <w:rsid w:val="001B3EAA"/>
    <w:rsid w:val="001B3FD2"/>
    <w:rsid w:val="001B431B"/>
    <w:rsid w:val="001B44FE"/>
    <w:rsid w:val="001B45F5"/>
    <w:rsid w:val="001B47A1"/>
    <w:rsid w:val="001B49C9"/>
    <w:rsid w:val="001B4B10"/>
    <w:rsid w:val="001B4C1F"/>
    <w:rsid w:val="001B4DFC"/>
    <w:rsid w:val="001B501A"/>
    <w:rsid w:val="001B54C9"/>
    <w:rsid w:val="001B5786"/>
    <w:rsid w:val="001B5876"/>
    <w:rsid w:val="001B5906"/>
    <w:rsid w:val="001B5945"/>
    <w:rsid w:val="001B5B5D"/>
    <w:rsid w:val="001B5F45"/>
    <w:rsid w:val="001B61B3"/>
    <w:rsid w:val="001B68C3"/>
    <w:rsid w:val="001B6B25"/>
    <w:rsid w:val="001B6CD2"/>
    <w:rsid w:val="001B75B2"/>
    <w:rsid w:val="001B7A17"/>
    <w:rsid w:val="001B7B52"/>
    <w:rsid w:val="001B7CB2"/>
    <w:rsid w:val="001C0A9A"/>
    <w:rsid w:val="001C1487"/>
    <w:rsid w:val="001C1556"/>
    <w:rsid w:val="001C181A"/>
    <w:rsid w:val="001C1917"/>
    <w:rsid w:val="001C2186"/>
    <w:rsid w:val="001C229B"/>
    <w:rsid w:val="001C273E"/>
    <w:rsid w:val="001C2882"/>
    <w:rsid w:val="001C2978"/>
    <w:rsid w:val="001C2A79"/>
    <w:rsid w:val="001C2AC0"/>
    <w:rsid w:val="001C2E4B"/>
    <w:rsid w:val="001C31F8"/>
    <w:rsid w:val="001C3233"/>
    <w:rsid w:val="001C36B2"/>
    <w:rsid w:val="001C39B4"/>
    <w:rsid w:val="001C3BB9"/>
    <w:rsid w:val="001C3F53"/>
    <w:rsid w:val="001C40CF"/>
    <w:rsid w:val="001C46C2"/>
    <w:rsid w:val="001C46FC"/>
    <w:rsid w:val="001C4819"/>
    <w:rsid w:val="001C494B"/>
    <w:rsid w:val="001C4DEC"/>
    <w:rsid w:val="001C4E2F"/>
    <w:rsid w:val="001C516F"/>
    <w:rsid w:val="001C53AD"/>
    <w:rsid w:val="001C56A3"/>
    <w:rsid w:val="001C5981"/>
    <w:rsid w:val="001C5AA5"/>
    <w:rsid w:val="001C5C4B"/>
    <w:rsid w:val="001C5DF0"/>
    <w:rsid w:val="001C614F"/>
    <w:rsid w:val="001C61EE"/>
    <w:rsid w:val="001C66FF"/>
    <w:rsid w:val="001C6891"/>
    <w:rsid w:val="001C6B95"/>
    <w:rsid w:val="001C6D13"/>
    <w:rsid w:val="001C6D1F"/>
    <w:rsid w:val="001C6E6D"/>
    <w:rsid w:val="001C6E7D"/>
    <w:rsid w:val="001C751B"/>
    <w:rsid w:val="001C799F"/>
    <w:rsid w:val="001D00B3"/>
    <w:rsid w:val="001D02ED"/>
    <w:rsid w:val="001D0524"/>
    <w:rsid w:val="001D0539"/>
    <w:rsid w:val="001D081B"/>
    <w:rsid w:val="001D09F6"/>
    <w:rsid w:val="001D0B35"/>
    <w:rsid w:val="001D0B92"/>
    <w:rsid w:val="001D0D12"/>
    <w:rsid w:val="001D0E44"/>
    <w:rsid w:val="001D0E6C"/>
    <w:rsid w:val="001D13CC"/>
    <w:rsid w:val="001D1715"/>
    <w:rsid w:val="001D1781"/>
    <w:rsid w:val="001D1791"/>
    <w:rsid w:val="001D2047"/>
    <w:rsid w:val="001D2668"/>
    <w:rsid w:val="001D2ABD"/>
    <w:rsid w:val="001D2D60"/>
    <w:rsid w:val="001D3269"/>
    <w:rsid w:val="001D3AAC"/>
    <w:rsid w:val="001D41B0"/>
    <w:rsid w:val="001D4220"/>
    <w:rsid w:val="001D4950"/>
    <w:rsid w:val="001D4A40"/>
    <w:rsid w:val="001D4ADD"/>
    <w:rsid w:val="001D4E4C"/>
    <w:rsid w:val="001D5216"/>
    <w:rsid w:val="001D521A"/>
    <w:rsid w:val="001D5976"/>
    <w:rsid w:val="001D5B1D"/>
    <w:rsid w:val="001D5C73"/>
    <w:rsid w:val="001D5D94"/>
    <w:rsid w:val="001D5DD1"/>
    <w:rsid w:val="001D5FB0"/>
    <w:rsid w:val="001D6167"/>
    <w:rsid w:val="001D64C4"/>
    <w:rsid w:val="001D6895"/>
    <w:rsid w:val="001D68A3"/>
    <w:rsid w:val="001D69DD"/>
    <w:rsid w:val="001D6D2F"/>
    <w:rsid w:val="001D6EBC"/>
    <w:rsid w:val="001D6EFF"/>
    <w:rsid w:val="001D7256"/>
    <w:rsid w:val="001D74F7"/>
    <w:rsid w:val="001D76EF"/>
    <w:rsid w:val="001D78A5"/>
    <w:rsid w:val="001D7B2C"/>
    <w:rsid w:val="001D7DD2"/>
    <w:rsid w:val="001E02F3"/>
    <w:rsid w:val="001E0525"/>
    <w:rsid w:val="001E09A3"/>
    <w:rsid w:val="001E0AE3"/>
    <w:rsid w:val="001E0E77"/>
    <w:rsid w:val="001E0EC2"/>
    <w:rsid w:val="001E113B"/>
    <w:rsid w:val="001E1495"/>
    <w:rsid w:val="001E161B"/>
    <w:rsid w:val="001E188D"/>
    <w:rsid w:val="001E196D"/>
    <w:rsid w:val="001E1A85"/>
    <w:rsid w:val="001E1ADA"/>
    <w:rsid w:val="001E1BBF"/>
    <w:rsid w:val="001E1D11"/>
    <w:rsid w:val="001E1D32"/>
    <w:rsid w:val="001E2033"/>
    <w:rsid w:val="001E227C"/>
    <w:rsid w:val="001E22AF"/>
    <w:rsid w:val="001E246B"/>
    <w:rsid w:val="001E2532"/>
    <w:rsid w:val="001E29DC"/>
    <w:rsid w:val="001E2CD1"/>
    <w:rsid w:val="001E395D"/>
    <w:rsid w:val="001E3C5E"/>
    <w:rsid w:val="001E3DE3"/>
    <w:rsid w:val="001E3F51"/>
    <w:rsid w:val="001E403C"/>
    <w:rsid w:val="001E40A6"/>
    <w:rsid w:val="001E42F7"/>
    <w:rsid w:val="001E435C"/>
    <w:rsid w:val="001E4A57"/>
    <w:rsid w:val="001E4A64"/>
    <w:rsid w:val="001E4AD2"/>
    <w:rsid w:val="001E50AB"/>
    <w:rsid w:val="001E543B"/>
    <w:rsid w:val="001E5497"/>
    <w:rsid w:val="001E5948"/>
    <w:rsid w:val="001E5A26"/>
    <w:rsid w:val="001E5BA6"/>
    <w:rsid w:val="001E5D4F"/>
    <w:rsid w:val="001E5FE3"/>
    <w:rsid w:val="001E6117"/>
    <w:rsid w:val="001E650B"/>
    <w:rsid w:val="001E66AA"/>
    <w:rsid w:val="001E699B"/>
    <w:rsid w:val="001E6A1F"/>
    <w:rsid w:val="001E6B94"/>
    <w:rsid w:val="001E72B3"/>
    <w:rsid w:val="001E73B4"/>
    <w:rsid w:val="001E74B7"/>
    <w:rsid w:val="001F0128"/>
    <w:rsid w:val="001F0204"/>
    <w:rsid w:val="001F0249"/>
    <w:rsid w:val="001F024C"/>
    <w:rsid w:val="001F03D0"/>
    <w:rsid w:val="001F0417"/>
    <w:rsid w:val="001F042A"/>
    <w:rsid w:val="001F04F4"/>
    <w:rsid w:val="001F0D55"/>
    <w:rsid w:val="001F0D72"/>
    <w:rsid w:val="001F13CA"/>
    <w:rsid w:val="001F15BF"/>
    <w:rsid w:val="001F171F"/>
    <w:rsid w:val="001F1AC1"/>
    <w:rsid w:val="001F1C76"/>
    <w:rsid w:val="001F1CCF"/>
    <w:rsid w:val="001F1F7B"/>
    <w:rsid w:val="001F2291"/>
    <w:rsid w:val="001F2448"/>
    <w:rsid w:val="001F2681"/>
    <w:rsid w:val="001F26FB"/>
    <w:rsid w:val="001F2AC6"/>
    <w:rsid w:val="001F2CE7"/>
    <w:rsid w:val="001F2EC8"/>
    <w:rsid w:val="001F3156"/>
    <w:rsid w:val="001F33F4"/>
    <w:rsid w:val="001F3653"/>
    <w:rsid w:val="001F39FD"/>
    <w:rsid w:val="001F3CDA"/>
    <w:rsid w:val="001F3D8A"/>
    <w:rsid w:val="001F3F3F"/>
    <w:rsid w:val="001F3F91"/>
    <w:rsid w:val="001F4027"/>
    <w:rsid w:val="001F41B9"/>
    <w:rsid w:val="001F4E3C"/>
    <w:rsid w:val="001F4F1E"/>
    <w:rsid w:val="001F5054"/>
    <w:rsid w:val="001F51B7"/>
    <w:rsid w:val="001F56F1"/>
    <w:rsid w:val="001F5AC4"/>
    <w:rsid w:val="001F5EDC"/>
    <w:rsid w:val="001F616D"/>
    <w:rsid w:val="001F66AE"/>
    <w:rsid w:val="001F685B"/>
    <w:rsid w:val="001F6DB3"/>
    <w:rsid w:val="001F70F4"/>
    <w:rsid w:val="001F71C2"/>
    <w:rsid w:val="001F7238"/>
    <w:rsid w:val="001F7280"/>
    <w:rsid w:val="001F72B3"/>
    <w:rsid w:val="001F77EB"/>
    <w:rsid w:val="001F7E20"/>
    <w:rsid w:val="001F7EC7"/>
    <w:rsid w:val="00200368"/>
    <w:rsid w:val="00200768"/>
    <w:rsid w:val="002007FC"/>
    <w:rsid w:val="00200915"/>
    <w:rsid w:val="002009DE"/>
    <w:rsid w:val="00201068"/>
    <w:rsid w:val="00201198"/>
    <w:rsid w:val="002011CE"/>
    <w:rsid w:val="002012F1"/>
    <w:rsid w:val="0020146F"/>
    <w:rsid w:val="0020158B"/>
    <w:rsid w:val="002019A9"/>
    <w:rsid w:val="00201BDA"/>
    <w:rsid w:val="00201C52"/>
    <w:rsid w:val="00201C68"/>
    <w:rsid w:val="00201F99"/>
    <w:rsid w:val="002021EC"/>
    <w:rsid w:val="002023A7"/>
    <w:rsid w:val="002027D9"/>
    <w:rsid w:val="00202EA0"/>
    <w:rsid w:val="002033DA"/>
    <w:rsid w:val="0020349C"/>
    <w:rsid w:val="002037E0"/>
    <w:rsid w:val="00203BC6"/>
    <w:rsid w:val="002041CB"/>
    <w:rsid w:val="002042EA"/>
    <w:rsid w:val="00204567"/>
    <w:rsid w:val="002048F1"/>
    <w:rsid w:val="00204AB8"/>
    <w:rsid w:val="00204BE8"/>
    <w:rsid w:val="00204DBD"/>
    <w:rsid w:val="00205393"/>
    <w:rsid w:val="00205844"/>
    <w:rsid w:val="00205A0D"/>
    <w:rsid w:val="0020639C"/>
    <w:rsid w:val="00206B03"/>
    <w:rsid w:val="00206CA7"/>
    <w:rsid w:val="00206D24"/>
    <w:rsid w:val="00206E85"/>
    <w:rsid w:val="00206ECC"/>
    <w:rsid w:val="00206F38"/>
    <w:rsid w:val="002070DD"/>
    <w:rsid w:val="00207A21"/>
    <w:rsid w:val="00207AB0"/>
    <w:rsid w:val="00210396"/>
    <w:rsid w:val="0021058F"/>
    <w:rsid w:val="00210799"/>
    <w:rsid w:val="00210955"/>
    <w:rsid w:val="00210DB0"/>
    <w:rsid w:val="00211667"/>
    <w:rsid w:val="00211887"/>
    <w:rsid w:val="00211BA3"/>
    <w:rsid w:val="00211E87"/>
    <w:rsid w:val="00211F52"/>
    <w:rsid w:val="002122D0"/>
    <w:rsid w:val="002124AD"/>
    <w:rsid w:val="0021291C"/>
    <w:rsid w:val="00212B76"/>
    <w:rsid w:val="00212E8C"/>
    <w:rsid w:val="0021302A"/>
    <w:rsid w:val="00213219"/>
    <w:rsid w:val="0021359F"/>
    <w:rsid w:val="00213774"/>
    <w:rsid w:val="00213876"/>
    <w:rsid w:val="00213A28"/>
    <w:rsid w:val="00213A71"/>
    <w:rsid w:val="00213AB0"/>
    <w:rsid w:val="00213B10"/>
    <w:rsid w:val="00213BC1"/>
    <w:rsid w:val="00213EDC"/>
    <w:rsid w:val="00213F25"/>
    <w:rsid w:val="00214222"/>
    <w:rsid w:val="00214240"/>
    <w:rsid w:val="00214771"/>
    <w:rsid w:val="002148BA"/>
    <w:rsid w:val="0021496B"/>
    <w:rsid w:val="00214A1E"/>
    <w:rsid w:val="00214E79"/>
    <w:rsid w:val="002150B1"/>
    <w:rsid w:val="00215126"/>
    <w:rsid w:val="002152FE"/>
    <w:rsid w:val="002156F0"/>
    <w:rsid w:val="002159E4"/>
    <w:rsid w:val="00215B66"/>
    <w:rsid w:val="00215E61"/>
    <w:rsid w:val="00215EAE"/>
    <w:rsid w:val="00216279"/>
    <w:rsid w:val="002163DA"/>
    <w:rsid w:val="00216BCB"/>
    <w:rsid w:val="00216CCD"/>
    <w:rsid w:val="00217101"/>
    <w:rsid w:val="00217263"/>
    <w:rsid w:val="002172EA"/>
    <w:rsid w:val="00217A9A"/>
    <w:rsid w:val="00217BC1"/>
    <w:rsid w:val="00217E90"/>
    <w:rsid w:val="00217FA2"/>
    <w:rsid w:val="00220758"/>
    <w:rsid w:val="00220912"/>
    <w:rsid w:val="00220986"/>
    <w:rsid w:val="00220D2D"/>
    <w:rsid w:val="00220DCE"/>
    <w:rsid w:val="00220F78"/>
    <w:rsid w:val="00221087"/>
    <w:rsid w:val="002213A3"/>
    <w:rsid w:val="002216EA"/>
    <w:rsid w:val="0022195A"/>
    <w:rsid w:val="0022198C"/>
    <w:rsid w:val="00222267"/>
    <w:rsid w:val="002222F0"/>
    <w:rsid w:val="0022240A"/>
    <w:rsid w:val="00222719"/>
    <w:rsid w:val="00222B91"/>
    <w:rsid w:val="00223D2C"/>
    <w:rsid w:val="00223F01"/>
    <w:rsid w:val="002240B1"/>
    <w:rsid w:val="00224544"/>
    <w:rsid w:val="002245E4"/>
    <w:rsid w:val="00224814"/>
    <w:rsid w:val="00224A63"/>
    <w:rsid w:val="00224D37"/>
    <w:rsid w:val="00224F37"/>
    <w:rsid w:val="002251AC"/>
    <w:rsid w:val="0022537C"/>
    <w:rsid w:val="00225EE2"/>
    <w:rsid w:val="00225FE0"/>
    <w:rsid w:val="00226090"/>
    <w:rsid w:val="0022620B"/>
    <w:rsid w:val="002268D8"/>
    <w:rsid w:val="00226BDC"/>
    <w:rsid w:val="00226D48"/>
    <w:rsid w:val="00226E82"/>
    <w:rsid w:val="002271E6"/>
    <w:rsid w:val="002273CD"/>
    <w:rsid w:val="00227F37"/>
    <w:rsid w:val="00227F5A"/>
    <w:rsid w:val="002300A4"/>
    <w:rsid w:val="00230427"/>
    <w:rsid w:val="002307C3"/>
    <w:rsid w:val="00230996"/>
    <w:rsid w:val="00230BBE"/>
    <w:rsid w:val="0023130C"/>
    <w:rsid w:val="002314F4"/>
    <w:rsid w:val="00231510"/>
    <w:rsid w:val="002315F3"/>
    <w:rsid w:val="0023183C"/>
    <w:rsid w:val="002318C6"/>
    <w:rsid w:val="002318D5"/>
    <w:rsid w:val="00231909"/>
    <w:rsid w:val="00231B81"/>
    <w:rsid w:val="00231EAA"/>
    <w:rsid w:val="002322CE"/>
    <w:rsid w:val="002327D7"/>
    <w:rsid w:val="00232AEB"/>
    <w:rsid w:val="00232AFB"/>
    <w:rsid w:val="00232E56"/>
    <w:rsid w:val="00232F33"/>
    <w:rsid w:val="00232FE4"/>
    <w:rsid w:val="002332A0"/>
    <w:rsid w:val="00233554"/>
    <w:rsid w:val="002337BC"/>
    <w:rsid w:val="00233B46"/>
    <w:rsid w:val="00233BCC"/>
    <w:rsid w:val="00234737"/>
    <w:rsid w:val="00234951"/>
    <w:rsid w:val="00234D5D"/>
    <w:rsid w:val="00235232"/>
    <w:rsid w:val="00235291"/>
    <w:rsid w:val="00235298"/>
    <w:rsid w:val="00235360"/>
    <w:rsid w:val="002353FD"/>
    <w:rsid w:val="00235666"/>
    <w:rsid w:val="002356B8"/>
    <w:rsid w:val="002360D4"/>
    <w:rsid w:val="0023656A"/>
    <w:rsid w:val="0023663B"/>
    <w:rsid w:val="00236FC5"/>
    <w:rsid w:val="00237162"/>
    <w:rsid w:val="002371A0"/>
    <w:rsid w:val="00237288"/>
    <w:rsid w:val="00237687"/>
    <w:rsid w:val="00237B2B"/>
    <w:rsid w:val="00237E4B"/>
    <w:rsid w:val="00240495"/>
    <w:rsid w:val="002406DC"/>
    <w:rsid w:val="002409E9"/>
    <w:rsid w:val="00240C8B"/>
    <w:rsid w:val="00240CF1"/>
    <w:rsid w:val="00240D8A"/>
    <w:rsid w:val="00240FBC"/>
    <w:rsid w:val="0024117B"/>
    <w:rsid w:val="0024128D"/>
    <w:rsid w:val="002413FC"/>
    <w:rsid w:val="00241D1D"/>
    <w:rsid w:val="00241D52"/>
    <w:rsid w:val="00241DFF"/>
    <w:rsid w:val="00241F4D"/>
    <w:rsid w:val="002421E2"/>
    <w:rsid w:val="002423E7"/>
    <w:rsid w:val="00242482"/>
    <w:rsid w:val="00242700"/>
    <w:rsid w:val="0024272A"/>
    <w:rsid w:val="0024284D"/>
    <w:rsid w:val="00242B32"/>
    <w:rsid w:val="00242BCE"/>
    <w:rsid w:val="00242E7A"/>
    <w:rsid w:val="00242F16"/>
    <w:rsid w:val="002433BA"/>
    <w:rsid w:val="00243403"/>
    <w:rsid w:val="002434EF"/>
    <w:rsid w:val="0024378D"/>
    <w:rsid w:val="002437F4"/>
    <w:rsid w:val="002439D3"/>
    <w:rsid w:val="00243B17"/>
    <w:rsid w:val="002442F5"/>
    <w:rsid w:val="00244715"/>
    <w:rsid w:val="002448F0"/>
    <w:rsid w:val="00244D06"/>
    <w:rsid w:val="002450D5"/>
    <w:rsid w:val="002457B4"/>
    <w:rsid w:val="00245A39"/>
    <w:rsid w:val="00246A82"/>
    <w:rsid w:val="00247200"/>
    <w:rsid w:val="002476DF"/>
    <w:rsid w:val="00247B6C"/>
    <w:rsid w:val="00247BE9"/>
    <w:rsid w:val="00247C16"/>
    <w:rsid w:val="00250328"/>
    <w:rsid w:val="0025066F"/>
    <w:rsid w:val="00250A30"/>
    <w:rsid w:val="00250A6F"/>
    <w:rsid w:val="00250D78"/>
    <w:rsid w:val="00250F47"/>
    <w:rsid w:val="00250F7A"/>
    <w:rsid w:val="00250FFA"/>
    <w:rsid w:val="002517BE"/>
    <w:rsid w:val="002518B9"/>
    <w:rsid w:val="00251E86"/>
    <w:rsid w:val="00251F57"/>
    <w:rsid w:val="002526B7"/>
    <w:rsid w:val="00252A72"/>
    <w:rsid w:val="00252F42"/>
    <w:rsid w:val="00253111"/>
    <w:rsid w:val="00253737"/>
    <w:rsid w:val="00253A7E"/>
    <w:rsid w:val="00253A9A"/>
    <w:rsid w:val="00253B29"/>
    <w:rsid w:val="00253B44"/>
    <w:rsid w:val="002542D8"/>
    <w:rsid w:val="002542DE"/>
    <w:rsid w:val="00254327"/>
    <w:rsid w:val="00254404"/>
    <w:rsid w:val="00254776"/>
    <w:rsid w:val="002549B5"/>
    <w:rsid w:val="00254B69"/>
    <w:rsid w:val="00254B71"/>
    <w:rsid w:val="00254BCB"/>
    <w:rsid w:val="00254C06"/>
    <w:rsid w:val="0025549C"/>
    <w:rsid w:val="00255740"/>
    <w:rsid w:val="0025586A"/>
    <w:rsid w:val="00255BE1"/>
    <w:rsid w:val="00255D35"/>
    <w:rsid w:val="00255EBE"/>
    <w:rsid w:val="002562D6"/>
    <w:rsid w:val="00256688"/>
    <w:rsid w:val="00256A01"/>
    <w:rsid w:val="00256C83"/>
    <w:rsid w:val="00256D31"/>
    <w:rsid w:val="002570E2"/>
    <w:rsid w:val="002575AF"/>
    <w:rsid w:val="00257644"/>
    <w:rsid w:val="002576E7"/>
    <w:rsid w:val="002579B8"/>
    <w:rsid w:val="00257A82"/>
    <w:rsid w:val="00257AA6"/>
    <w:rsid w:val="00257B76"/>
    <w:rsid w:val="00257B86"/>
    <w:rsid w:val="00257B97"/>
    <w:rsid w:val="00257C95"/>
    <w:rsid w:val="00257D5A"/>
    <w:rsid w:val="00260249"/>
    <w:rsid w:val="00260649"/>
    <w:rsid w:val="002607F1"/>
    <w:rsid w:val="00260870"/>
    <w:rsid w:val="00260935"/>
    <w:rsid w:val="002609E0"/>
    <w:rsid w:val="00260E8C"/>
    <w:rsid w:val="00260F61"/>
    <w:rsid w:val="00260F8B"/>
    <w:rsid w:val="002612EE"/>
    <w:rsid w:val="00261308"/>
    <w:rsid w:val="0026170B"/>
    <w:rsid w:val="0026194A"/>
    <w:rsid w:val="00261A67"/>
    <w:rsid w:val="00261CFE"/>
    <w:rsid w:val="00261FEE"/>
    <w:rsid w:val="0026209A"/>
    <w:rsid w:val="002621EB"/>
    <w:rsid w:val="0026223B"/>
    <w:rsid w:val="0026262D"/>
    <w:rsid w:val="00262643"/>
    <w:rsid w:val="00262A7E"/>
    <w:rsid w:val="00262C5D"/>
    <w:rsid w:val="00262CF7"/>
    <w:rsid w:val="00262D4A"/>
    <w:rsid w:val="00262EDE"/>
    <w:rsid w:val="00263070"/>
    <w:rsid w:val="002630BF"/>
    <w:rsid w:val="0026323E"/>
    <w:rsid w:val="00263CBF"/>
    <w:rsid w:val="00263DC0"/>
    <w:rsid w:val="00264592"/>
    <w:rsid w:val="0026468A"/>
    <w:rsid w:val="002647AA"/>
    <w:rsid w:val="00265173"/>
    <w:rsid w:val="00265834"/>
    <w:rsid w:val="00265B32"/>
    <w:rsid w:val="0026609E"/>
    <w:rsid w:val="002661DB"/>
    <w:rsid w:val="002665C0"/>
    <w:rsid w:val="002665F6"/>
    <w:rsid w:val="002676A2"/>
    <w:rsid w:val="0026798D"/>
    <w:rsid w:val="00267CA4"/>
    <w:rsid w:val="00267D93"/>
    <w:rsid w:val="00267DAD"/>
    <w:rsid w:val="00267E0D"/>
    <w:rsid w:val="00267EF1"/>
    <w:rsid w:val="00267F7A"/>
    <w:rsid w:val="0027000B"/>
    <w:rsid w:val="0027015C"/>
    <w:rsid w:val="0027017C"/>
    <w:rsid w:val="002709B1"/>
    <w:rsid w:val="002711B9"/>
    <w:rsid w:val="0027123E"/>
    <w:rsid w:val="00271455"/>
    <w:rsid w:val="0027145E"/>
    <w:rsid w:val="0027153E"/>
    <w:rsid w:val="00271591"/>
    <w:rsid w:val="002715D0"/>
    <w:rsid w:val="00271DB2"/>
    <w:rsid w:val="00271E19"/>
    <w:rsid w:val="002723D8"/>
    <w:rsid w:val="002726D5"/>
    <w:rsid w:val="002727CE"/>
    <w:rsid w:val="002728EF"/>
    <w:rsid w:val="00272D2F"/>
    <w:rsid w:val="00273125"/>
    <w:rsid w:val="002731AF"/>
    <w:rsid w:val="00273722"/>
    <w:rsid w:val="00274062"/>
    <w:rsid w:val="002746F1"/>
    <w:rsid w:val="00274D52"/>
    <w:rsid w:val="00274E6D"/>
    <w:rsid w:val="00275089"/>
    <w:rsid w:val="0027510C"/>
    <w:rsid w:val="00275129"/>
    <w:rsid w:val="00275359"/>
    <w:rsid w:val="00275369"/>
    <w:rsid w:val="0027584F"/>
    <w:rsid w:val="00275E57"/>
    <w:rsid w:val="00276051"/>
    <w:rsid w:val="002760CB"/>
    <w:rsid w:val="002763E7"/>
    <w:rsid w:val="0027663D"/>
    <w:rsid w:val="00276D4C"/>
    <w:rsid w:val="00276DEC"/>
    <w:rsid w:val="0027715A"/>
    <w:rsid w:val="00277225"/>
    <w:rsid w:val="0027738F"/>
    <w:rsid w:val="002775E8"/>
    <w:rsid w:val="00277890"/>
    <w:rsid w:val="00277A0B"/>
    <w:rsid w:val="00277C1E"/>
    <w:rsid w:val="00277C3C"/>
    <w:rsid w:val="00277D7C"/>
    <w:rsid w:val="00277E6B"/>
    <w:rsid w:val="00277E84"/>
    <w:rsid w:val="0028026D"/>
    <w:rsid w:val="00280560"/>
    <w:rsid w:val="0028056C"/>
    <w:rsid w:val="0028096B"/>
    <w:rsid w:val="00281330"/>
    <w:rsid w:val="00281810"/>
    <w:rsid w:val="00281833"/>
    <w:rsid w:val="00281A7A"/>
    <w:rsid w:val="00281D1A"/>
    <w:rsid w:val="00281FA6"/>
    <w:rsid w:val="002820A9"/>
    <w:rsid w:val="002820E0"/>
    <w:rsid w:val="00282297"/>
    <w:rsid w:val="0028271F"/>
    <w:rsid w:val="00282944"/>
    <w:rsid w:val="00282A93"/>
    <w:rsid w:val="00282BA9"/>
    <w:rsid w:val="00282C91"/>
    <w:rsid w:val="00282D98"/>
    <w:rsid w:val="002839BB"/>
    <w:rsid w:val="00283CC1"/>
    <w:rsid w:val="00283EDC"/>
    <w:rsid w:val="002840AD"/>
    <w:rsid w:val="00284181"/>
    <w:rsid w:val="002841E6"/>
    <w:rsid w:val="00284325"/>
    <w:rsid w:val="002845AD"/>
    <w:rsid w:val="00284BAC"/>
    <w:rsid w:val="00284BCC"/>
    <w:rsid w:val="00285139"/>
    <w:rsid w:val="002853CD"/>
    <w:rsid w:val="00285525"/>
    <w:rsid w:val="0028574C"/>
    <w:rsid w:val="00285776"/>
    <w:rsid w:val="00285CF0"/>
    <w:rsid w:val="00285DD7"/>
    <w:rsid w:val="0028655B"/>
    <w:rsid w:val="00286984"/>
    <w:rsid w:val="00286FDA"/>
    <w:rsid w:val="002874CB"/>
    <w:rsid w:val="00287531"/>
    <w:rsid w:val="002877E6"/>
    <w:rsid w:val="00287936"/>
    <w:rsid w:val="00287EDB"/>
    <w:rsid w:val="0029010A"/>
    <w:rsid w:val="0029066D"/>
    <w:rsid w:val="002906BB"/>
    <w:rsid w:val="0029074F"/>
    <w:rsid w:val="0029077D"/>
    <w:rsid w:val="00290EC1"/>
    <w:rsid w:val="00290F6B"/>
    <w:rsid w:val="00291369"/>
    <w:rsid w:val="00291709"/>
    <w:rsid w:val="00291770"/>
    <w:rsid w:val="00291855"/>
    <w:rsid w:val="00291969"/>
    <w:rsid w:val="00291B56"/>
    <w:rsid w:val="00292555"/>
    <w:rsid w:val="002928E7"/>
    <w:rsid w:val="00292993"/>
    <w:rsid w:val="00292A89"/>
    <w:rsid w:val="00292B5A"/>
    <w:rsid w:val="00292EEA"/>
    <w:rsid w:val="00292F3E"/>
    <w:rsid w:val="0029325E"/>
    <w:rsid w:val="0029365E"/>
    <w:rsid w:val="0029393F"/>
    <w:rsid w:val="00293A10"/>
    <w:rsid w:val="00293D2D"/>
    <w:rsid w:val="00293D59"/>
    <w:rsid w:val="00293F3B"/>
    <w:rsid w:val="002940E0"/>
    <w:rsid w:val="00294132"/>
    <w:rsid w:val="00294412"/>
    <w:rsid w:val="002946D8"/>
    <w:rsid w:val="00294743"/>
    <w:rsid w:val="00294847"/>
    <w:rsid w:val="00294B35"/>
    <w:rsid w:val="00294BF9"/>
    <w:rsid w:val="00294CD5"/>
    <w:rsid w:val="00295066"/>
    <w:rsid w:val="002952F7"/>
    <w:rsid w:val="002955FB"/>
    <w:rsid w:val="00295675"/>
    <w:rsid w:val="0029596F"/>
    <w:rsid w:val="002959B9"/>
    <w:rsid w:val="00295A62"/>
    <w:rsid w:val="00295F45"/>
    <w:rsid w:val="0029654B"/>
    <w:rsid w:val="0029666D"/>
    <w:rsid w:val="002967C9"/>
    <w:rsid w:val="00296907"/>
    <w:rsid w:val="00296F48"/>
    <w:rsid w:val="0029731D"/>
    <w:rsid w:val="002976B6"/>
    <w:rsid w:val="00297A81"/>
    <w:rsid w:val="00297B5E"/>
    <w:rsid w:val="00297EA8"/>
    <w:rsid w:val="002A0485"/>
    <w:rsid w:val="002A04C4"/>
    <w:rsid w:val="002A0551"/>
    <w:rsid w:val="002A068C"/>
    <w:rsid w:val="002A074A"/>
    <w:rsid w:val="002A09CE"/>
    <w:rsid w:val="002A10DD"/>
    <w:rsid w:val="002A1259"/>
    <w:rsid w:val="002A159C"/>
    <w:rsid w:val="002A17ED"/>
    <w:rsid w:val="002A1927"/>
    <w:rsid w:val="002A1C7F"/>
    <w:rsid w:val="002A2255"/>
    <w:rsid w:val="002A2FF0"/>
    <w:rsid w:val="002A323C"/>
    <w:rsid w:val="002A3803"/>
    <w:rsid w:val="002A39BF"/>
    <w:rsid w:val="002A3DB9"/>
    <w:rsid w:val="002A42EB"/>
    <w:rsid w:val="002A4329"/>
    <w:rsid w:val="002A46FF"/>
    <w:rsid w:val="002A47BE"/>
    <w:rsid w:val="002A4911"/>
    <w:rsid w:val="002A4CEA"/>
    <w:rsid w:val="002A4FDB"/>
    <w:rsid w:val="002A50D2"/>
    <w:rsid w:val="002A53B1"/>
    <w:rsid w:val="002A5595"/>
    <w:rsid w:val="002A58CA"/>
    <w:rsid w:val="002A5AB8"/>
    <w:rsid w:val="002A5B2E"/>
    <w:rsid w:val="002A5F32"/>
    <w:rsid w:val="002A63AE"/>
    <w:rsid w:val="002A63E4"/>
    <w:rsid w:val="002A6475"/>
    <w:rsid w:val="002A6532"/>
    <w:rsid w:val="002A66A5"/>
    <w:rsid w:val="002A670E"/>
    <w:rsid w:val="002A6C69"/>
    <w:rsid w:val="002A6FEE"/>
    <w:rsid w:val="002A7351"/>
    <w:rsid w:val="002A73DE"/>
    <w:rsid w:val="002A77BF"/>
    <w:rsid w:val="002A7A09"/>
    <w:rsid w:val="002A7C2C"/>
    <w:rsid w:val="002A7E3E"/>
    <w:rsid w:val="002A7F56"/>
    <w:rsid w:val="002B001B"/>
    <w:rsid w:val="002B013A"/>
    <w:rsid w:val="002B0491"/>
    <w:rsid w:val="002B07BB"/>
    <w:rsid w:val="002B08C7"/>
    <w:rsid w:val="002B119F"/>
    <w:rsid w:val="002B23E7"/>
    <w:rsid w:val="002B2AB7"/>
    <w:rsid w:val="002B2C7C"/>
    <w:rsid w:val="002B35E0"/>
    <w:rsid w:val="002B36AB"/>
    <w:rsid w:val="002B3718"/>
    <w:rsid w:val="002B3F44"/>
    <w:rsid w:val="002B3F89"/>
    <w:rsid w:val="002B4082"/>
    <w:rsid w:val="002B4672"/>
    <w:rsid w:val="002B4769"/>
    <w:rsid w:val="002B48F8"/>
    <w:rsid w:val="002B4A78"/>
    <w:rsid w:val="002B5054"/>
    <w:rsid w:val="002B52B0"/>
    <w:rsid w:val="002B58D1"/>
    <w:rsid w:val="002B5C36"/>
    <w:rsid w:val="002B5CA0"/>
    <w:rsid w:val="002B5CFE"/>
    <w:rsid w:val="002B617C"/>
    <w:rsid w:val="002B67BC"/>
    <w:rsid w:val="002B6A84"/>
    <w:rsid w:val="002B6D12"/>
    <w:rsid w:val="002B700B"/>
    <w:rsid w:val="002B722A"/>
    <w:rsid w:val="002B767D"/>
    <w:rsid w:val="002B7705"/>
    <w:rsid w:val="002B7C67"/>
    <w:rsid w:val="002C062E"/>
    <w:rsid w:val="002C0864"/>
    <w:rsid w:val="002C08E8"/>
    <w:rsid w:val="002C0BD7"/>
    <w:rsid w:val="002C0D69"/>
    <w:rsid w:val="002C0E71"/>
    <w:rsid w:val="002C11A7"/>
    <w:rsid w:val="002C1783"/>
    <w:rsid w:val="002C1B77"/>
    <w:rsid w:val="002C1E23"/>
    <w:rsid w:val="002C1F1F"/>
    <w:rsid w:val="002C23C2"/>
    <w:rsid w:val="002C242A"/>
    <w:rsid w:val="002C356C"/>
    <w:rsid w:val="002C36F1"/>
    <w:rsid w:val="002C3B86"/>
    <w:rsid w:val="002C3BCF"/>
    <w:rsid w:val="002C3C4C"/>
    <w:rsid w:val="002C3D2B"/>
    <w:rsid w:val="002C3F72"/>
    <w:rsid w:val="002C4676"/>
    <w:rsid w:val="002C4B22"/>
    <w:rsid w:val="002C4C23"/>
    <w:rsid w:val="002C4E4F"/>
    <w:rsid w:val="002C4F11"/>
    <w:rsid w:val="002C4F19"/>
    <w:rsid w:val="002C5263"/>
    <w:rsid w:val="002C53CF"/>
    <w:rsid w:val="002C56E0"/>
    <w:rsid w:val="002C6123"/>
    <w:rsid w:val="002C64DC"/>
    <w:rsid w:val="002C67CB"/>
    <w:rsid w:val="002C68AE"/>
    <w:rsid w:val="002C6AB6"/>
    <w:rsid w:val="002C6E0D"/>
    <w:rsid w:val="002C6E40"/>
    <w:rsid w:val="002C70CA"/>
    <w:rsid w:val="002C72E8"/>
    <w:rsid w:val="002C736D"/>
    <w:rsid w:val="002C75AE"/>
    <w:rsid w:val="002C7719"/>
    <w:rsid w:val="002C772F"/>
    <w:rsid w:val="002C7845"/>
    <w:rsid w:val="002C78EE"/>
    <w:rsid w:val="002D02C8"/>
    <w:rsid w:val="002D0439"/>
    <w:rsid w:val="002D06BC"/>
    <w:rsid w:val="002D0901"/>
    <w:rsid w:val="002D0A70"/>
    <w:rsid w:val="002D0AA7"/>
    <w:rsid w:val="002D0CC6"/>
    <w:rsid w:val="002D0D08"/>
    <w:rsid w:val="002D144D"/>
    <w:rsid w:val="002D1A4C"/>
    <w:rsid w:val="002D1BB6"/>
    <w:rsid w:val="002D1C57"/>
    <w:rsid w:val="002D21EE"/>
    <w:rsid w:val="002D22E0"/>
    <w:rsid w:val="002D24B3"/>
    <w:rsid w:val="002D2680"/>
    <w:rsid w:val="002D2762"/>
    <w:rsid w:val="002D2AA8"/>
    <w:rsid w:val="002D2AD6"/>
    <w:rsid w:val="002D2D18"/>
    <w:rsid w:val="002D2DFE"/>
    <w:rsid w:val="002D37D6"/>
    <w:rsid w:val="002D3B33"/>
    <w:rsid w:val="002D3CBF"/>
    <w:rsid w:val="002D4154"/>
    <w:rsid w:val="002D4534"/>
    <w:rsid w:val="002D4BE0"/>
    <w:rsid w:val="002D4C51"/>
    <w:rsid w:val="002D50A1"/>
    <w:rsid w:val="002D5BBC"/>
    <w:rsid w:val="002D5C98"/>
    <w:rsid w:val="002D6086"/>
    <w:rsid w:val="002D62FE"/>
    <w:rsid w:val="002D64A0"/>
    <w:rsid w:val="002D6931"/>
    <w:rsid w:val="002D6D2B"/>
    <w:rsid w:val="002D6F92"/>
    <w:rsid w:val="002D75EC"/>
    <w:rsid w:val="002D77A1"/>
    <w:rsid w:val="002D7958"/>
    <w:rsid w:val="002D7980"/>
    <w:rsid w:val="002D7A17"/>
    <w:rsid w:val="002D7DCA"/>
    <w:rsid w:val="002D7F4B"/>
    <w:rsid w:val="002D7F95"/>
    <w:rsid w:val="002E0820"/>
    <w:rsid w:val="002E0854"/>
    <w:rsid w:val="002E0960"/>
    <w:rsid w:val="002E0A3A"/>
    <w:rsid w:val="002E0EAA"/>
    <w:rsid w:val="002E1073"/>
    <w:rsid w:val="002E108D"/>
    <w:rsid w:val="002E110D"/>
    <w:rsid w:val="002E15BD"/>
    <w:rsid w:val="002E15EA"/>
    <w:rsid w:val="002E180C"/>
    <w:rsid w:val="002E183B"/>
    <w:rsid w:val="002E19DB"/>
    <w:rsid w:val="002E1E60"/>
    <w:rsid w:val="002E1EDB"/>
    <w:rsid w:val="002E225A"/>
    <w:rsid w:val="002E25BF"/>
    <w:rsid w:val="002E26FA"/>
    <w:rsid w:val="002E2954"/>
    <w:rsid w:val="002E2A91"/>
    <w:rsid w:val="002E2E17"/>
    <w:rsid w:val="002E30A2"/>
    <w:rsid w:val="002E3946"/>
    <w:rsid w:val="002E3ACF"/>
    <w:rsid w:val="002E3D88"/>
    <w:rsid w:val="002E3DF8"/>
    <w:rsid w:val="002E3E28"/>
    <w:rsid w:val="002E3F5E"/>
    <w:rsid w:val="002E40C6"/>
    <w:rsid w:val="002E4165"/>
    <w:rsid w:val="002E4429"/>
    <w:rsid w:val="002E442B"/>
    <w:rsid w:val="002E4604"/>
    <w:rsid w:val="002E4661"/>
    <w:rsid w:val="002E470D"/>
    <w:rsid w:val="002E49BC"/>
    <w:rsid w:val="002E4D01"/>
    <w:rsid w:val="002E4F2B"/>
    <w:rsid w:val="002E5077"/>
    <w:rsid w:val="002E52CA"/>
    <w:rsid w:val="002E5330"/>
    <w:rsid w:val="002E558B"/>
    <w:rsid w:val="002E5601"/>
    <w:rsid w:val="002E58FD"/>
    <w:rsid w:val="002E5A6F"/>
    <w:rsid w:val="002E5C4C"/>
    <w:rsid w:val="002E609F"/>
    <w:rsid w:val="002E651E"/>
    <w:rsid w:val="002E655C"/>
    <w:rsid w:val="002E6627"/>
    <w:rsid w:val="002E6D64"/>
    <w:rsid w:val="002E6DA7"/>
    <w:rsid w:val="002E6F23"/>
    <w:rsid w:val="002E71AB"/>
    <w:rsid w:val="002E71F6"/>
    <w:rsid w:val="002E7616"/>
    <w:rsid w:val="002E77C0"/>
    <w:rsid w:val="002E7A47"/>
    <w:rsid w:val="002E7E5D"/>
    <w:rsid w:val="002E7EAB"/>
    <w:rsid w:val="002E7FDF"/>
    <w:rsid w:val="002F0223"/>
    <w:rsid w:val="002F0A58"/>
    <w:rsid w:val="002F0B0B"/>
    <w:rsid w:val="002F0D15"/>
    <w:rsid w:val="002F0FC8"/>
    <w:rsid w:val="002F11DB"/>
    <w:rsid w:val="002F1236"/>
    <w:rsid w:val="002F1275"/>
    <w:rsid w:val="002F145B"/>
    <w:rsid w:val="002F146B"/>
    <w:rsid w:val="002F1E13"/>
    <w:rsid w:val="002F2024"/>
    <w:rsid w:val="002F2143"/>
    <w:rsid w:val="002F22EF"/>
    <w:rsid w:val="002F23F2"/>
    <w:rsid w:val="002F2643"/>
    <w:rsid w:val="002F27A1"/>
    <w:rsid w:val="002F29C1"/>
    <w:rsid w:val="002F2BAA"/>
    <w:rsid w:val="002F2E1B"/>
    <w:rsid w:val="002F2E9D"/>
    <w:rsid w:val="002F2ED1"/>
    <w:rsid w:val="002F3186"/>
    <w:rsid w:val="002F33A8"/>
    <w:rsid w:val="002F3A96"/>
    <w:rsid w:val="002F3BBD"/>
    <w:rsid w:val="002F3C57"/>
    <w:rsid w:val="002F3D30"/>
    <w:rsid w:val="002F3E4A"/>
    <w:rsid w:val="002F4379"/>
    <w:rsid w:val="002F43A0"/>
    <w:rsid w:val="002F494C"/>
    <w:rsid w:val="002F4D86"/>
    <w:rsid w:val="002F4E86"/>
    <w:rsid w:val="002F4F11"/>
    <w:rsid w:val="002F512B"/>
    <w:rsid w:val="002F53E4"/>
    <w:rsid w:val="002F54FB"/>
    <w:rsid w:val="002F56AE"/>
    <w:rsid w:val="002F583C"/>
    <w:rsid w:val="002F5C35"/>
    <w:rsid w:val="002F5E10"/>
    <w:rsid w:val="002F5E45"/>
    <w:rsid w:val="002F5EB2"/>
    <w:rsid w:val="002F6137"/>
    <w:rsid w:val="002F62A0"/>
    <w:rsid w:val="002F6332"/>
    <w:rsid w:val="002F6577"/>
    <w:rsid w:val="002F6EAB"/>
    <w:rsid w:val="002F70C4"/>
    <w:rsid w:val="002F7337"/>
    <w:rsid w:val="002F73B1"/>
    <w:rsid w:val="002F75BA"/>
    <w:rsid w:val="002F7688"/>
    <w:rsid w:val="003000A8"/>
    <w:rsid w:val="003003C1"/>
    <w:rsid w:val="00300401"/>
    <w:rsid w:val="003007F3"/>
    <w:rsid w:val="003015B7"/>
    <w:rsid w:val="0030174E"/>
    <w:rsid w:val="00301C1C"/>
    <w:rsid w:val="00301D12"/>
    <w:rsid w:val="00301E6E"/>
    <w:rsid w:val="00301FEE"/>
    <w:rsid w:val="003021BB"/>
    <w:rsid w:val="00302230"/>
    <w:rsid w:val="00302C04"/>
    <w:rsid w:val="00303186"/>
    <w:rsid w:val="003031B5"/>
    <w:rsid w:val="003031D1"/>
    <w:rsid w:val="00303521"/>
    <w:rsid w:val="00303EE9"/>
    <w:rsid w:val="00303FE0"/>
    <w:rsid w:val="003040C9"/>
    <w:rsid w:val="00304229"/>
    <w:rsid w:val="0030428A"/>
    <w:rsid w:val="00304542"/>
    <w:rsid w:val="00304E2F"/>
    <w:rsid w:val="003050BD"/>
    <w:rsid w:val="00305368"/>
    <w:rsid w:val="00305552"/>
    <w:rsid w:val="003058C8"/>
    <w:rsid w:val="00305C74"/>
    <w:rsid w:val="00305C89"/>
    <w:rsid w:val="00305CE1"/>
    <w:rsid w:val="003065F7"/>
    <w:rsid w:val="00306CE1"/>
    <w:rsid w:val="003072E2"/>
    <w:rsid w:val="003073F3"/>
    <w:rsid w:val="003079E9"/>
    <w:rsid w:val="00307DF0"/>
    <w:rsid w:val="00307FEE"/>
    <w:rsid w:val="00310227"/>
    <w:rsid w:val="003104F9"/>
    <w:rsid w:val="0031073C"/>
    <w:rsid w:val="00310A04"/>
    <w:rsid w:val="00310F2C"/>
    <w:rsid w:val="00310F36"/>
    <w:rsid w:val="00310F68"/>
    <w:rsid w:val="003112C5"/>
    <w:rsid w:val="0031131C"/>
    <w:rsid w:val="003114A7"/>
    <w:rsid w:val="003116EF"/>
    <w:rsid w:val="003117D0"/>
    <w:rsid w:val="003117E5"/>
    <w:rsid w:val="003120FC"/>
    <w:rsid w:val="003122D5"/>
    <w:rsid w:val="003123C5"/>
    <w:rsid w:val="00312958"/>
    <w:rsid w:val="00312EA3"/>
    <w:rsid w:val="003134BD"/>
    <w:rsid w:val="003137EE"/>
    <w:rsid w:val="00313A04"/>
    <w:rsid w:val="00313AC2"/>
    <w:rsid w:val="00313B66"/>
    <w:rsid w:val="00313BDB"/>
    <w:rsid w:val="003141BD"/>
    <w:rsid w:val="00314361"/>
    <w:rsid w:val="0031499F"/>
    <w:rsid w:val="00314E55"/>
    <w:rsid w:val="00314FD6"/>
    <w:rsid w:val="00315296"/>
    <w:rsid w:val="003154BC"/>
    <w:rsid w:val="003156D0"/>
    <w:rsid w:val="00315A36"/>
    <w:rsid w:val="00316627"/>
    <w:rsid w:val="00316691"/>
    <w:rsid w:val="00316A2B"/>
    <w:rsid w:val="00316DDF"/>
    <w:rsid w:val="00316FD9"/>
    <w:rsid w:val="0031705B"/>
    <w:rsid w:val="003170E3"/>
    <w:rsid w:val="0031763C"/>
    <w:rsid w:val="00317700"/>
    <w:rsid w:val="003177FF"/>
    <w:rsid w:val="00317ABA"/>
    <w:rsid w:val="00317AC0"/>
    <w:rsid w:val="00317E7C"/>
    <w:rsid w:val="00317EF8"/>
    <w:rsid w:val="00317F21"/>
    <w:rsid w:val="00317FF0"/>
    <w:rsid w:val="0032035F"/>
    <w:rsid w:val="0032039A"/>
    <w:rsid w:val="0032042E"/>
    <w:rsid w:val="00320BCB"/>
    <w:rsid w:val="00320D10"/>
    <w:rsid w:val="00320E50"/>
    <w:rsid w:val="00320FE0"/>
    <w:rsid w:val="0032141D"/>
    <w:rsid w:val="00321A11"/>
    <w:rsid w:val="00321CBC"/>
    <w:rsid w:val="00321CE3"/>
    <w:rsid w:val="003220DB"/>
    <w:rsid w:val="00322410"/>
    <w:rsid w:val="0032255D"/>
    <w:rsid w:val="003227FB"/>
    <w:rsid w:val="0032294E"/>
    <w:rsid w:val="00322BAE"/>
    <w:rsid w:val="00322CC4"/>
    <w:rsid w:val="00322CE6"/>
    <w:rsid w:val="00322D1B"/>
    <w:rsid w:val="00322F51"/>
    <w:rsid w:val="00322F6E"/>
    <w:rsid w:val="00323090"/>
    <w:rsid w:val="00323142"/>
    <w:rsid w:val="003236A1"/>
    <w:rsid w:val="003236F9"/>
    <w:rsid w:val="00323D07"/>
    <w:rsid w:val="0032417D"/>
    <w:rsid w:val="00324677"/>
    <w:rsid w:val="00324DD8"/>
    <w:rsid w:val="00324DDF"/>
    <w:rsid w:val="0032554B"/>
    <w:rsid w:val="00325C8C"/>
    <w:rsid w:val="00325E08"/>
    <w:rsid w:val="00325EE2"/>
    <w:rsid w:val="003262E8"/>
    <w:rsid w:val="00326453"/>
    <w:rsid w:val="00326C57"/>
    <w:rsid w:val="00327165"/>
    <w:rsid w:val="00327192"/>
    <w:rsid w:val="003272CE"/>
    <w:rsid w:val="0032732E"/>
    <w:rsid w:val="0032753B"/>
    <w:rsid w:val="003277B1"/>
    <w:rsid w:val="00327976"/>
    <w:rsid w:val="00330246"/>
    <w:rsid w:val="00330533"/>
    <w:rsid w:val="003305DF"/>
    <w:rsid w:val="0033077F"/>
    <w:rsid w:val="00330B3A"/>
    <w:rsid w:val="00330D29"/>
    <w:rsid w:val="00330F31"/>
    <w:rsid w:val="00331963"/>
    <w:rsid w:val="00331F2C"/>
    <w:rsid w:val="00331F59"/>
    <w:rsid w:val="003327FB"/>
    <w:rsid w:val="00332B65"/>
    <w:rsid w:val="00332BEF"/>
    <w:rsid w:val="00333255"/>
    <w:rsid w:val="0033395A"/>
    <w:rsid w:val="0033396F"/>
    <w:rsid w:val="00333DBB"/>
    <w:rsid w:val="0033411D"/>
    <w:rsid w:val="003341EB"/>
    <w:rsid w:val="00334277"/>
    <w:rsid w:val="003342A9"/>
    <w:rsid w:val="0033447D"/>
    <w:rsid w:val="00334564"/>
    <w:rsid w:val="003345D8"/>
    <w:rsid w:val="0033484C"/>
    <w:rsid w:val="00334CBF"/>
    <w:rsid w:val="00334DD0"/>
    <w:rsid w:val="00334FC4"/>
    <w:rsid w:val="003350A1"/>
    <w:rsid w:val="003353F9"/>
    <w:rsid w:val="00335503"/>
    <w:rsid w:val="00335510"/>
    <w:rsid w:val="00335611"/>
    <w:rsid w:val="00335612"/>
    <w:rsid w:val="0033582D"/>
    <w:rsid w:val="00335AD1"/>
    <w:rsid w:val="00335BA7"/>
    <w:rsid w:val="00335E16"/>
    <w:rsid w:val="00335E80"/>
    <w:rsid w:val="00335F4F"/>
    <w:rsid w:val="00336066"/>
    <w:rsid w:val="00336389"/>
    <w:rsid w:val="0033661C"/>
    <w:rsid w:val="00336C1B"/>
    <w:rsid w:val="00336DDF"/>
    <w:rsid w:val="003376FC"/>
    <w:rsid w:val="003379F4"/>
    <w:rsid w:val="00337C62"/>
    <w:rsid w:val="00337ED2"/>
    <w:rsid w:val="003400E2"/>
    <w:rsid w:val="00340450"/>
    <w:rsid w:val="00340817"/>
    <w:rsid w:val="003415AC"/>
    <w:rsid w:val="003417FF"/>
    <w:rsid w:val="00341922"/>
    <w:rsid w:val="003419C1"/>
    <w:rsid w:val="00341B51"/>
    <w:rsid w:val="00341CFC"/>
    <w:rsid w:val="003421AB"/>
    <w:rsid w:val="00342453"/>
    <w:rsid w:val="0034257C"/>
    <w:rsid w:val="00342956"/>
    <w:rsid w:val="00343662"/>
    <w:rsid w:val="00343A39"/>
    <w:rsid w:val="00343A4A"/>
    <w:rsid w:val="00343A4E"/>
    <w:rsid w:val="003443D5"/>
    <w:rsid w:val="00344541"/>
    <w:rsid w:val="003448CE"/>
    <w:rsid w:val="00344D98"/>
    <w:rsid w:val="00345080"/>
    <w:rsid w:val="003451C1"/>
    <w:rsid w:val="00345670"/>
    <w:rsid w:val="00345847"/>
    <w:rsid w:val="00345B75"/>
    <w:rsid w:val="00345C30"/>
    <w:rsid w:val="00345D61"/>
    <w:rsid w:val="00345FB9"/>
    <w:rsid w:val="0034661D"/>
    <w:rsid w:val="003473AC"/>
    <w:rsid w:val="003473ED"/>
    <w:rsid w:val="003474E5"/>
    <w:rsid w:val="00347510"/>
    <w:rsid w:val="00347634"/>
    <w:rsid w:val="0034771D"/>
    <w:rsid w:val="00347776"/>
    <w:rsid w:val="00347F00"/>
    <w:rsid w:val="003505EA"/>
    <w:rsid w:val="00350DCB"/>
    <w:rsid w:val="00351148"/>
    <w:rsid w:val="0035126B"/>
    <w:rsid w:val="003514C6"/>
    <w:rsid w:val="00351B54"/>
    <w:rsid w:val="00351CD9"/>
    <w:rsid w:val="00352082"/>
    <w:rsid w:val="003520CA"/>
    <w:rsid w:val="00352319"/>
    <w:rsid w:val="003523DB"/>
    <w:rsid w:val="00352738"/>
    <w:rsid w:val="0035284F"/>
    <w:rsid w:val="00352913"/>
    <w:rsid w:val="00352B92"/>
    <w:rsid w:val="00353341"/>
    <w:rsid w:val="003535A9"/>
    <w:rsid w:val="00353CE0"/>
    <w:rsid w:val="00353EFA"/>
    <w:rsid w:val="003540A2"/>
    <w:rsid w:val="0035414C"/>
    <w:rsid w:val="00354B38"/>
    <w:rsid w:val="00354BE3"/>
    <w:rsid w:val="00354CBC"/>
    <w:rsid w:val="00354DC5"/>
    <w:rsid w:val="003550B4"/>
    <w:rsid w:val="00355315"/>
    <w:rsid w:val="00355328"/>
    <w:rsid w:val="003553B0"/>
    <w:rsid w:val="0035549E"/>
    <w:rsid w:val="00355919"/>
    <w:rsid w:val="00355AC2"/>
    <w:rsid w:val="00355F1B"/>
    <w:rsid w:val="00355F60"/>
    <w:rsid w:val="0035622C"/>
    <w:rsid w:val="00356326"/>
    <w:rsid w:val="003563B5"/>
    <w:rsid w:val="0035672A"/>
    <w:rsid w:val="00356B02"/>
    <w:rsid w:val="0035732E"/>
    <w:rsid w:val="0035734C"/>
    <w:rsid w:val="003574F2"/>
    <w:rsid w:val="00357BED"/>
    <w:rsid w:val="00357F76"/>
    <w:rsid w:val="00360027"/>
    <w:rsid w:val="003602A4"/>
    <w:rsid w:val="00360AB4"/>
    <w:rsid w:val="00360B10"/>
    <w:rsid w:val="00360BB0"/>
    <w:rsid w:val="003616E4"/>
    <w:rsid w:val="003619CF"/>
    <w:rsid w:val="00362266"/>
    <w:rsid w:val="0036234A"/>
    <w:rsid w:val="0036242C"/>
    <w:rsid w:val="00362855"/>
    <w:rsid w:val="003628FB"/>
    <w:rsid w:val="00362913"/>
    <w:rsid w:val="003629EE"/>
    <w:rsid w:val="00362D09"/>
    <w:rsid w:val="00362E39"/>
    <w:rsid w:val="0036310E"/>
    <w:rsid w:val="003640D9"/>
    <w:rsid w:val="003641F5"/>
    <w:rsid w:val="003642B8"/>
    <w:rsid w:val="00364611"/>
    <w:rsid w:val="003647FC"/>
    <w:rsid w:val="0036496C"/>
    <w:rsid w:val="00364AE1"/>
    <w:rsid w:val="00364B42"/>
    <w:rsid w:val="00364D64"/>
    <w:rsid w:val="003650F2"/>
    <w:rsid w:val="003651C6"/>
    <w:rsid w:val="003651C7"/>
    <w:rsid w:val="00365716"/>
    <w:rsid w:val="0036667C"/>
    <w:rsid w:val="00366B9C"/>
    <w:rsid w:val="00366E9D"/>
    <w:rsid w:val="00367461"/>
    <w:rsid w:val="00367507"/>
    <w:rsid w:val="00367C69"/>
    <w:rsid w:val="00367CF0"/>
    <w:rsid w:val="0037008C"/>
    <w:rsid w:val="003700F6"/>
    <w:rsid w:val="003703C7"/>
    <w:rsid w:val="0037071D"/>
    <w:rsid w:val="00370979"/>
    <w:rsid w:val="00370C60"/>
    <w:rsid w:val="00370D2A"/>
    <w:rsid w:val="00370EFF"/>
    <w:rsid w:val="00371157"/>
    <w:rsid w:val="003711A2"/>
    <w:rsid w:val="0037121E"/>
    <w:rsid w:val="00371419"/>
    <w:rsid w:val="0037145E"/>
    <w:rsid w:val="003714AD"/>
    <w:rsid w:val="003714D6"/>
    <w:rsid w:val="003715C3"/>
    <w:rsid w:val="00371A41"/>
    <w:rsid w:val="00371AD7"/>
    <w:rsid w:val="00371CDB"/>
    <w:rsid w:val="00371E99"/>
    <w:rsid w:val="00371F2A"/>
    <w:rsid w:val="00371F4B"/>
    <w:rsid w:val="00372611"/>
    <w:rsid w:val="003726D6"/>
    <w:rsid w:val="00372A0E"/>
    <w:rsid w:val="00372FBD"/>
    <w:rsid w:val="003735DD"/>
    <w:rsid w:val="003736C4"/>
    <w:rsid w:val="0037373E"/>
    <w:rsid w:val="003740B7"/>
    <w:rsid w:val="0037448C"/>
    <w:rsid w:val="00374540"/>
    <w:rsid w:val="00374700"/>
    <w:rsid w:val="00374892"/>
    <w:rsid w:val="00374CB0"/>
    <w:rsid w:val="003755D5"/>
    <w:rsid w:val="00375D0C"/>
    <w:rsid w:val="00376695"/>
    <w:rsid w:val="00376C4F"/>
    <w:rsid w:val="00376CBA"/>
    <w:rsid w:val="00376CC7"/>
    <w:rsid w:val="00376D11"/>
    <w:rsid w:val="00376E4E"/>
    <w:rsid w:val="00376FC4"/>
    <w:rsid w:val="0037701D"/>
    <w:rsid w:val="00377125"/>
    <w:rsid w:val="0037719D"/>
    <w:rsid w:val="00377465"/>
    <w:rsid w:val="003776C7"/>
    <w:rsid w:val="00377867"/>
    <w:rsid w:val="003778E5"/>
    <w:rsid w:val="00377935"/>
    <w:rsid w:val="00377CA5"/>
    <w:rsid w:val="00377CC0"/>
    <w:rsid w:val="00377EBD"/>
    <w:rsid w:val="00380204"/>
    <w:rsid w:val="0038086C"/>
    <w:rsid w:val="00380EAE"/>
    <w:rsid w:val="003811A3"/>
    <w:rsid w:val="0038141F"/>
    <w:rsid w:val="00381734"/>
    <w:rsid w:val="0038186E"/>
    <w:rsid w:val="00381F67"/>
    <w:rsid w:val="003826C9"/>
    <w:rsid w:val="00382AF0"/>
    <w:rsid w:val="00382B90"/>
    <w:rsid w:val="00382D2E"/>
    <w:rsid w:val="00383022"/>
    <w:rsid w:val="003833DD"/>
    <w:rsid w:val="003833F0"/>
    <w:rsid w:val="00383421"/>
    <w:rsid w:val="00383721"/>
    <w:rsid w:val="003837AA"/>
    <w:rsid w:val="003839B2"/>
    <w:rsid w:val="003839F1"/>
    <w:rsid w:val="00383B62"/>
    <w:rsid w:val="00383D82"/>
    <w:rsid w:val="00383DCF"/>
    <w:rsid w:val="00384433"/>
    <w:rsid w:val="00384837"/>
    <w:rsid w:val="003849D3"/>
    <w:rsid w:val="00384A39"/>
    <w:rsid w:val="00384A3F"/>
    <w:rsid w:val="00384B71"/>
    <w:rsid w:val="00384BFC"/>
    <w:rsid w:val="00384D14"/>
    <w:rsid w:val="00385210"/>
    <w:rsid w:val="0038542E"/>
    <w:rsid w:val="00385752"/>
    <w:rsid w:val="00385A72"/>
    <w:rsid w:val="0038631D"/>
    <w:rsid w:val="003864B2"/>
    <w:rsid w:val="00386A1C"/>
    <w:rsid w:val="00386C80"/>
    <w:rsid w:val="00386CC0"/>
    <w:rsid w:val="00386DCF"/>
    <w:rsid w:val="00386E3D"/>
    <w:rsid w:val="00386E81"/>
    <w:rsid w:val="003872A1"/>
    <w:rsid w:val="0038748B"/>
    <w:rsid w:val="003875A4"/>
    <w:rsid w:val="00387988"/>
    <w:rsid w:val="00387D39"/>
    <w:rsid w:val="00387E11"/>
    <w:rsid w:val="00390065"/>
    <w:rsid w:val="00390069"/>
    <w:rsid w:val="0039045D"/>
    <w:rsid w:val="0039047B"/>
    <w:rsid w:val="00390887"/>
    <w:rsid w:val="00390ABF"/>
    <w:rsid w:val="00390CD4"/>
    <w:rsid w:val="00390DB6"/>
    <w:rsid w:val="00390E25"/>
    <w:rsid w:val="00390FCA"/>
    <w:rsid w:val="0039102B"/>
    <w:rsid w:val="003912DF"/>
    <w:rsid w:val="00391999"/>
    <w:rsid w:val="00392023"/>
    <w:rsid w:val="003922F8"/>
    <w:rsid w:val="0039269C"/>
    <w:rsid w:val="00392918"/>
    <w:rsid w:val="003929B1"/>
    <w:rsid w:val="00392A8B"/>
    <w:rsid w:val="00392C9D"/>
    <w:rsid w:val="00392CFC"/>
    <w:rsid w:val="0039310C"/>
    <w:rsid w:val="00393225"/>
    <w:rsid w:val="00393448"/>
    <w:rsid w:val="003939EB"/>
    <w:rsid w:val="00393A60"/>
    <w:rsid w:val="00393DAC"/>
    <w:rsid w:val="00393E85"/>
    <w:rsid w:val="00393EE6"/>
    <w:rsid w:val="0039422A"/>
    <w:rsid w:val="0039489F"/>
    <w:rsid w:val="0039498F"/>
    <w:rsid w:val="00394A48"/>
    <w:rsid w:val="00394AB0"/>
    <w:rsid w:val="00394FC4"/>
    <w:rsid w:val="00395183"/>
    <w:rsid w:val="003953A4"/>
    <w:rsid w:val="00395432"/>
    <w:rsid w:val="00395A1F"/>
    <w:rsid w:val="00395E54"/>
    <w:rsid w:val="00396287"/>
    <w:rsid w:val="0039688F"/>
    <w:rsid w:val="00396905"/>
    <w:rsid w:val="0039694A"/>
    <w:rsid w:val="00396B27"/>
    <w:rsid w:val="00396BB5"/>
    <w:rsid w:val="00396C63"/>
    <w:rsid w:val="0039708B"/>
    <w:rsid w:val="003970A2"/>
    <w:rsid w:val="003972BC"/>
    <w:rsid w:val="00397339"/>
    <w:rsid w:val="003975D7"/>
    <w:rsid w:val="0039769A"/>
    <w:rsid w:val="00397AF8"/>
    <w:rsid w:val="00397E32"/>
    <w:rsid w:val="003A0152"/>
    <w:rsid w:val="003A0525"/>
    <w:rsid w:val="003A0632"/>
    <w:rsid w:val="003A06C6"/>
    <w:rsid w:val="003A06D3"/>
    <w:rsid w:val="003A121C"/>
    <w:rsid w:val="003A142E"/>
    <w:rsid w:val="003A1493"/>
    <w:rsid w:val="003A1509"/>
    <w:rsid w:val="003A226D"/>
    <w:rsid w:val="003A24BA"/>
    <w:rsid w:val="003A2532"/>
    <w:rsid w:val="003A2859"/>
    <w:rsid w:val="003A2928"/>
    <w:rsid w:val="003A2AA0"/>
    <w:rsid w:val="003A2BDF"/>
    <w:rsid w:val="003A30E2"/>
    <w:rsid w:val="003A3409"/>
    <w:rsid w:val="003A393D"/>
    <w:rsid w:val="003A3BC8"/>
    <w:rsid w:val="003A4296"/>
    <w:rsid w:val="003A4382"/>
    <w:rsid w:val="003A46E3"/>
    <w:rsid w:val="003A47E0"/>
    <w:rsid w:val="003A490E"/>
    <w:rsid w:val="003A4A29"/>
    <w:rsid w:val="003A4A78"/>
    <w:rsid w:val="003A5473"/>
    <w:rsid w:val="003A58E7"/>
    <w:rsid w:val="003A5DB9"/>
    <w:rsid w:val="003A5EF5"/>
    <w:rsid w:val="003A6416"/>
    <w:rsid w:val="003A64EE"/>
    <w:rsid w:val="003A6526"/>
    <w:rsid w:val="003A6789"/>
    <w:rsid w:val="003A6D7E"/>
    <w:rsid w:val="003A6F35"/>
    <w:rsid w:val="003A704C"/>
    <w:rsid w:val="003A7484"/>
    <w:rsid w:val="003A754B"/>
    <w:rsid w:val="003A7879"/>
    <w:rsid w:val="003A7A6F"/>
    <w:rsid w:val="003A7BE2"/>
    <w:rsid w:val="003A7E76"/>
    <w:rsid w:val="003A7EEC"/>
    <w:rsid w:val="003B01F0"/>
    <w:rsid w:val="003B0235"/>
    <w:rsid w:val="003B042F"/>
    <w:rsid w:val="003B0481"/>
    <w:rsid w:val="003B079D"/>
    <w:rsid w:val="003B0A55"/>
    <w:rsid w:val="003B0B7E"/>
    <w:rsid w:val="003B0D6D"/>
    <w:rsid w:val="003B1213"/>
    <w:rsid w:val="003B1367"/>
    <w:rsid w:val="003B1609"/>
    <w:rsid w:val="003B1818"/>
    <w:rsid w:val="003B1842"/>
    <w:rsid w:val="003B1D77"/>
    <w:rsid w:val="003B2078"/>
    <w:rsid w:val="003B238E"/>
    <w:rsid w:val="003B2607"/>
    <w:rsid w:val="003B2700"/>
    <w:rsid w:val="003B2903"/>
    <w:rsid w:val="003B2C96"/>
    <w:rsid w:val="003B2CF3"/>
    <w:rsid w:val="003B324A"/>
    <w:rsid w:val="003B3266"/>
    <w:rsid w:val="003B3291"/>
    <w:rsid w:val="003B3665"/>
    <w:rsid w:val="003B3D51"/>
    <w:rsid w:val="003B3DB2"/>
    <w:rsid w:val="003B3F48"/>
    <w:rsid w:val="003B4052"/>
    <w:rsid w:val="003B4298"/>
    <w:rsid w:val="003B42CC"/>
    <w:rsid w:val="003B46FA"/>
    <w:rsid w:val="003B4A06"/>
    <w:rsid w:val="003B4D69"/>
    <w:rsid w:val="003B5013"/>
    <w:rsid w:val="003B504E"/>
    <w:rsid w:val="003B50BD"/>
    <w:rsid w:val="003B52B0"/>
    <w:rsid w:val="003B53B2"/>
    <w:rsid w:val="003B53CF"/>
    <w:rsid w:val="003B53FB"/>
    <w:rsid w:val="003B54D2"/>
    <w:rsid w:val="003B56FB"/>
    <w:rsid w:val="003B5B47"/>
    <w:rsid w:val="003B5C35"/>
    <w:rsid w:val="003B5DA9"/>
    <w:rsid w:val="003B5E54"/>
    <w:rsid w:val="003B669F"/>
    <w:rsid w:val="003B68F4"/>
    <w:rsid w:val="003B695F"/>
    <w:rsid w:val="003B6B56"/>
    <w:rsid w:val="003B6B84"/>
    <w:rsid w:val="003B6C72"/>
    <w:rsid w:val="003B703E"/>
    <w:rsid w:val="003B7123"/>
    <w:rsid w:val="003B7CC4"/>
    <w:rsid w:val="003B7FBB"/>
    <w:rsid w:val="003C0111"/>
    <w:rsid w:val="003C0353"/>
    <w:rsid w:val="003C06FB"/>
    <w:rsid w:val="003C074E"/>
    <w:rsid w:val="003C08B7"/>
    <w:rsid w:val="003C0B3D"/>
    <w:rsid w:val="003C0BA7"/>
    <w:rsid w:val="003C0C77"/>
    <w:rsid w:val="003C179E"/>
    <w:rsid w:val="003C1C7E"/>
    <w:rsid w:val="003C1E11"/>
    <w:rsid w:val="003C2231"/>
    <w:rsid w:val="003C27FA"/>
    <w:rsid w:val="003C2ACF"/>
    <w:rsid w:val="003C31A5"/>
    <w:rsid w:val="003C321E"/>
    <w:rsid w:val="003C3557"/>
    <w:rsid w:val="003C3DAE"/>
    <w:rsid w:val="003C4078"/>
    <w:rsid w:val="003C4744"/>
    <w:rsid w:val="003C4AC4"/>
    <w:rsid w:val="003C56B7"/>
    <w:rsid w:val="003C578D"/>
    <w:rsid w:val="003C5CC6"/>
    <w:rsid w:val="003C609B"/>
    <w:rsid w:val="003C66C8"/>
    <w:rsid w:val="003C6A40"/>
    <w:rsid w:val="003C6FF4"/>
    <w:rsid w:val="003C7236"/>
    <w:rsid w:val="003C75F2"/>
    <w:rsid w:val="003C770F"/>
    <w:rsid w:val="003C7893"/>
    <w:rsid w:val="003C7B7B"/>
    <w:rsid w:val="003D0033"/>
    <w:rsid w:val="003D03C0"/>
    <w:rsid w:val="003D0412"/>
    <w:rsid w:val="003D05A6"/>
    <w:rsid w:val="003D060C"/>
    <w:rsid w:val="003D0789"/>
    <w:rsid w:val="003D0AF9"/>
    <w:rsid w:val="003D0C28"/>
    <w:rsid w:val="003D0D56"/>
    <w:rsid w:val="003D0EB0"/>
    <w:rsid w:val="003D0EFA"/>
    <w:rsid w:val="003D158D"/>
    <w:rsid w:val="003D1666"/>
    <w:rsid w:val="003D1C8E"/>
    <w:rsid w:val="003D1DBF"/>
    <w:rsid w:val="003D2058"/>
    <w:rsid w:val="003D2639"/>
    <w:rsid w:val="003D2ABE"/>
    <w:rsid w:val="003D2D63"/>
    <w:rsid w:val="003D2DAF"/>
    <w:rsid w:val="003D2DF6"/>
    <w:rsid w:val="003D2EE0"/>
    <w:rsid w:val="003D316C"/>
    <w:rsid w:val="003D3784"/>
    <w:rsid w:val="003D3839"/>
    <w:rsid w:val="003D38B3"/>
    <w:rsid w:val="003D3B47"/>
    <w:rsid w:val="003D3CE9"/>
    <w:rsid w:val="003D3F5B"/>
    <w:rsid w:val="003D3F91"/>
    <w:rsid w:val="003D40A7"/>
    <w:rsid w:val="003D419F"/>
    <w:rsid w:val="003D422D"/>
    <w:rsid w:val="003D425D"/>
    <w:rsid w:val="003D448B"/>
    <w:rsid w:val="003D4637"/>
    <w:rsid w:val="003D4697"/>
    <w:rsid w:val="003D52B6"/>
    <w:rsid w:val="003D52C9"/>
    <w:rsid w:val="003D5535"/>
    <w:rsid w:val="003D5987"/>
    <w:rsid w:val="003D5BC1"/>
    <w:rsid w:val="003D5CEA"/>
    <w:rsid w:val="003D5E70"/>
    <w:rsid w:val="003D5E7D"/>
    <w:rsid w:val="003D62A2"/>
    <w:rsid w:val="003D6308"/>
    <w:rsid w:val="003D64E2"/>
    <w:rsid w:val="003D651C"/>
    <w:rsid w:val="003D6564"/>
    <w:rsid w:val="003D677F"/>
    <w:rsid w:val="003D6809"/>
    <w:rsid w:val="003D6C07"/>
    <w:rsid w:val="003D733A"/>
    <w:rsid w:val="003D7A37"/>
    <w:rsid w:val="003D7D7D"/>
    <w:rsid w:val="003D7E83"/>
    <w:rsid w:val="003E011D"/>
    <w:rsid w:val="003E02E1"/>
    <w:rsid w:val="003E0356"/>
    <w:rsid w:val="003E0DF7"/>
    <w:rsid w:val="003E0EFE"/>
    <w:rsid w:val="003E1064"/>
    <w:rsid w:val="003E10BA"/>
    <w:rsid w:val="003E1396"/>
    <w:rsid w:val="003E167C"/>
    <w:rsid w:val="003E1824"/>
    <w:rsid w:val="003E1948"/>
    <w:rsid w:val="003E2040"/>
    <w:rsid w:val="003E208A"/>
    <w:rsid w:val="003E22D0"/>
    <w:rsid w:val="003E269B"/>
    <w:rsid w:val="003E2C43"/>
    <w:rsid w:val="003E2F23"/>
    <w:rsid w:val="003E3011"/>
    <w:rsid w:val="003E3071"/>
    <w:rsid w:val="003E3522"/>
    <w:rsid w:val="003E38B4"/>
    <w:rsid w:val="003E3ABC"/>
    <w:rsid w:val="003E3BA3"/>
    <w:rsid w:val="003E40A0"/>
    <w:rsid w:val="003E427D"/>
    <w:rsid w:val="003E48D3"/>
    <w:rsid w:val="003E51F3"/>
    <w:rsid w:val="003E52A7"/>
    <w:rsid w:val="003E547D"/>
    <w:rsid w:val="003E59E6"/>
    <w:rsid w:val="003E5D1E"/>
    <w:rsid w:val="003E5F1D"/>
    <w:rsid w:val="003E630B"/>
    <w:rsid w:val="003E6BD6"/>
    <w:rsid w:val="003E70BD"/>
    <w:rsid w:val="003E7523"/>
    <w:rsid w:val="003E7B6A"/>
    <w:rsid w:val="003E7FB3"/>
    <w:rsid w:val="003F0166"/>
    <w:rsid w:val="003F01FF"/>
    <w:rsid w:val="003F0396"/>
    <w:rsid w:val="003F0696"/>
    <w:rsid w:val="003F0E9A"/>
    <w:rsid w:val="003F0F36"/>
    <w:rsid w:val="003F0F83"/>
    <w:rsid w:val="003F100F"/>
    <w:rsid w:val="003F10AD"/>
    <w:rsid w:val="003F116D"/>
    <w:rsid w:val="003F136E"/>
    <w:rsid w:val="003F1A8E"/>
    <w:rsid w:val="003F1B76"/>
    <w:rsid w:val="003F1E62"/>
    <w:rsid w:val="003F275D"/>
    <w:rsid w:val="003F2C96"/>
    <w:rsid w:val="003F2EDD"/>
    <w:rsid w:val="003F30F3"/>
    <w:rsid w:val="003F3517"/>
    <w:rsid w:val="003F35C4"/>
    <w:rsid w:val="003F361D"/>
    <w:rsid w:val="003F4119"/>
    <w:rsid w:val="003F4302"/>
    <w:rsid w:val="003F4C8A"/>
    <w:rsid w:val="003F50D0"/>
    <w:rsid w:val="003F522C"/>
    <w:rsid w:val="003F5259"/>
    <w:rsid w:val="003F5266"/>
    <w:rsid w:val="003F56C1"/>
    <w:rsid w:val="003F58EB"/>
    <w:rsid w:val="003F5C5A"/>
    <w:rsid w:val="003F5F84"/>
    <w:rsid w:val="003F64AE"/>
    <w:rsid w:val="003F6645"/>
    <w:rsid w:val="003F66DE"/>
    <w:rsid w:val="003F75CA"/>
    <w:rsid w:val="003F7991"/>
    <w:rsid w:val="003F7A5F"/>
    <w:rsid w:val="003F7C9C"/>
    <w:rsid w:val="00400439"/>
    <w:rsid w:val="004005E4"/>
    <w:rsid w:val="00400B67"/>
    <w:rsid w:val="00400FA2"/>
    <w:rsid w:val="00401078"/>
    <w:rsid w:val="004010E5"/>
    <w:rsid w:val="00401135"/>
    <w:rsid w:val="004012B3"/>
    <w:rsid w:val="0040149B"/>
    <w:rsid w:val="004014A8"/>
    <w:rsid w:val="00401B6D"/>
    <w:rsid w:val="00401F64"/>
    <w:rsid w:val="00401F97"/>
    <w:rsid w:val="0040211B"/>
    <w:rsid w:val="004021D2"/>
    <w:rsid w:val="00402623"/>
    <w:rsid w:val="00402AD8"/>
    <w:rsid w:val="00402B9E"/>
    <w:rsid w:val="0040318A"/>
    <w:rsid w:val="004033EB"/>
    <w:rsid w:val="0040373E"/>
    <w:rsid w:val="00403B25"/>
    <w:rsid w:val="00403B42"/>
    <w:rsid w:val="00403C2E"/>
    <w:rsid w:val="00403CBE"/>
    <w:rsid w:val="00403E94"/>
    <w:rsid w:val="00403FDA"/>
    <w:rsid w:val="004042C3"/>
    <w:rsid w:val="00404459"/>
    <w:rsid w:val="0040445E"/>
    <w:rsid w:val="00404B91"/>
    <w:rsid w:val="00404D12"/>
    <w:rsid w:val="00405087"/>
    <w:rsid w:val="004055EB"/>
    <w:rsid w:val="00405832"/>
    <w:rsid w:val="00405887"/>
    <w:rsid w:val="00405CFD"/>
    <w:rsid w:val="00405D5F"/>
    <w:rsid w:val="00405DA4"/>
    <w:rsid w:val="00405E1E"/>
    <w:rsid w:val="004061BF"/>
    <w:rsid w:val="00406201"/>
    <w:rsid w:val="00406465"/>
    <w:rsid w:val="00406477"/>
    <w:rsid w:val="0040656D"/>
    <w:rsid w:val="004066FB"/>
    <w:rsid w:val="00406E3F"/>
    <w:rsid w:val="00406EAF"/>
    <w:rsid w:val="00406F34"/>
    <w:rsid w:val="00406F5F"/>
    <w:rsid w:val="004071E4"/>
    <w:rsid w:val="004077FE"/>
    <w:rsid w:val="004079ED"/>
    <w:rsid w:val="00407CFA"/>
    <w:rsid w:val="00410232"/>
    <w:rsid w:val="004102E6"/>
    <w:rsid w:val="0041053C"/>
    <w:rsid w:val="004107CC"/>
    <w:rsid w:val="004109FC"/>
    <w:rsid w:val="004109FE"/>
    <w:rsid w:val="00411309"/>
    <w:rsid w:val="004114D9"/>
    <w:rsid w:val="004117FD"/>
    <w:rsid w:val="00411A02"/>
    <w:rsid w:val="00411DC6"/>
    <w:rsid w:val="00411DFD"/>
    <w:rsid w:val="00412190"/>
    <w:rsid w:val="00412281"/>
    <w:rsid w:val="004126D7"/>
    <w:rsid w:val="00412AEF"/>
    <w:rsid w:val="00412ED4"/>
    <w:rsid w:val="00412FAC"/>
    <w:rsid w:val="004132CE"/>
    <w:rsid w:val="004143D9"/>
    <w:rsid w:val="0041473C"/>
    <w:rsid w:val="00414902"/>
    <w:rsid w:val="00414925"/>
    <w:rsid w:val="00414B12"/>
    <w:rsid w:val="00414D96"/>
    <w:rsid w:val="00414EF7"/>
    <w:rsid w:val="0041523F"/>
    <w:rsid w:val="004152C5"/>
    <w:rsid w:val="00415AB6"/>
    <w:rsid w:val="00415BC3"/>
    <w:rsid w:val="00416226"/>
    <w:rsid w:val="004165A7"/>
    <w:rsid w:val="00416790"/>
    <w:rsid w:val="00416A10"/>
    <w:rsid w:val="00416B5B"/>
    <w:rsid w:val="004172C1"/>
    <w:rsid w:val="004174ED"/>
    <w:rsid w:val="0041778C"/>
    <w:rsid w:val="004178B8"/>
    <w:rsid w:val="004178BD"/>
    <w:rsid w:val="00417B72"/>
    <w:rsid w:val="00417C51"/>
    <w:rsid w:val="00420233"/>
    <w:rsid w:val="0042048A"/>
    <w:rsid w:val="0042069F"/>
    <w:rsid w:val="0042114B"/>
    <w:rsid w:val="0042148D"/>
    <w:rsid w:val="004215DE"/>
    <w:rsid w:val="00421BD6"/>
    <w:rsid w:val="00421CC3"/>
    <w:rsid w:val="00421D76"/>
    <w:rsid w:val="00421ECC"/>
    <w:rsid w:val="004224E6"/>
    <w:rsid w:val="0042284D"/>
    <w:rsid w:val="00422B6A"/>
    <w:rsid w:val="00422BDD"/>
    <w:rsid w:val="004230E7"/>
    <w:rsid w:val="004233CC"/>
    <w:rsid w:val="00423723"/>
    <w:rsid w:val="0042399D"/>
    <w:rsid w:val="00423A58"/>
    <w:rsid w:val="00423CAB"/>
    <w:rsid w:val="00424139"/>
    <w:rsid w:val="00424B93"/>
    <w:rsid w:val="00424CDB"/>
    <w:rsid w:val="00425152"/>
    <w:rsid w:val="00425267"/>
    <w:rsid w:val="0042563D"/>
    <w:rsid w:val="00425C46"/>
    <w:rsid w:val="00425E5B"/>
    <w:rsid w:val="00425ED6"/>
    <w:rsid w:val="004263C2"/>
    <w:rsid w:val="0042669F"/>
    <w:rsid w:val="004267B1"/>
    <w:rsid w:val="00426C5A"/>
    <w:rsid w:val="00426ECC"/>
    <w:rsid w:val="00426F37"/>
    <w:rsid w:val="004274F3"/>
    <w:rsid w:val="004278AB"/>
    <w:rsid w:val="00427C65"/>
    <w:rsid w:val="00430276"/>
    <w:rsid w:val="00430973"/>
    <w:rsid w:val="00430A2F"/>
    <w:rsid w:val="00430FCD"/>
    <w:rsid w:val="0043135D"/>
    <w:rsid w:val="00431426"/>
    <w:rsid w:val="00431464"/>
    <w:rsid w:val="00431730"/>
    <w:rsid w:val="0043182A"/>
    <w:rsid w:val="00431C3B"/>
    <w:rsid w:val="00431E87"/>
    <w:rsid w:val="00431FDF"/>
    <w:rsid w:val="00432267"/>
    <w:rsid w:val="004322E5"/>
    <w:rsid w:val="004328B4"/>
    <w:rsid w:val="00432C6B"/>
    <w:rsid w:val="00432E34"/>
    <w:rsid w:val="0043336B"/>
    <w:rsid w:val="004335C8"/>
    <w:rsid w:val="00433722"/>
    <w:rsid w:val="00433858"/>
    <w:rsid w:val="004338F1"/>
    <w:rsid w:val="00433C79"/>
    <w:rsid w:val="00433D65"/>
    <w:rsid w:val="00433E97"/>
    <w:rsid w:val="00434578"/>
    <w:rsid w:val="00434906"/>
    <w:rsid w:val="00434DD5"/>
    <w:rsid w:val="00434F98"/>
    <w:rsid w:val="00434FCD"/>
    <w:rsid w:val="00435144"/>
    <w:rsid w:val="0043532C"/>
    <w:rsid w:val="00435478"/>
    <w:rsid w:val="00435563"/>
    <w:rsid w:val="0043564E"/>
    <w:rsid w:val="00435857"/>
    <w:rsid w:val="00435A00"/>
    <w:rsid w:val="00435C4D"/>
    <w:rsid w:val="00435EAD"/>
    <w:rsid w:val="004360EA"/>
    <w:rsid w:val="004363B6"/>
    <w:rsid w:val="00436524"/>
    <w:rsid w:val="004369F7"/>
    <w:rsid w:val="00436B5B"/>
    <w:rsid w:val="0043710D"/>
    <w:rsid w:val="00437495"/>
    <w:rsid w:val="004375A4"/>
    <w:rsid w:val="004377EE"/>
    <w:rsid w:val="00437BE6"/>
    <w:rsid w:val="00437D02"/>
    <w:rsid w:val="00440046"/>
    <w:rsid w:val="0044021B"/>
    <w:rsid w:val="00440415"/>
    <w:rsid w:val="00440452"/>
    <w:rsid w:val="00440809"/>
    <w:rsid w:val="004409DA"/>
    <w:rsid w:val="00440A90"/>
    <w:rsid w:val="00440BE3"/>
    <w:rsid w:val="00440D9E"/>
    <w:rsid w:val="00440F15"/>
    <w:rsid w:val="0044128F"/>
    <w:rsid w:val="004414A9"/>
    <w:rsid w:val="00441704"/>
    <w:rsid w:val="00441959"/>
    <w:rsid w:val="00441AAB"/>
    <w:rsid w:val="00441AC2"/>
    <w:rsid w:val="00441B66"/>
    <w:rsid w:val="00441CFE"/>
    <w:rsid w:val="00442351"/>
    <w:rsid w:val="0044309E"/>
    <w:rsid w:val="00443420"/>
    <w:rsid w:val="00443583"/>
    <w:rsid w:val="00444369"/>
    <w:rsid w:val="00444449"/>
    <w:rsid w:val="0044472C"/>
    <w:rsid w:val="00444907"/>
    <w:rsid w:val="00444F36"/>
    <w:rsid w:val="004450ED"/>
    <w:rsid w:val="0044592C"/>
    <w:rsid w:val="00445976"/>
    <w:rsid w:val="00445990"/>
    <w:rsid w:val="00445A3B"/>
    <w:rsid w:val="00445CA8"/>
    <w:rsid w:val="00446183"/>
    <w:rsid w:val="0044657B"/>
    <w:rsid w:val="00446A96"/>
    <w:rsid w:val="00446AF6"/>
    <w:rsid w:val="00446FB4"/>
    <w:rsid w:val="004470C6"/>
    <w:rsid w:val="004474B7"/>
    <w:rsid w:val="004477FB"/>
    <w:rsid w:val="00447B49"/>
    <w:rsid w:val="00447ECC"/>
    <w:rsid w:val="004500B4"/>
    <w:rsid w:val="004508EE"/>
    <w:rsid w:val="004509F2"/>
    <w:rsid w:val="00450BCC"/>
    <w:rsid w:val="00450EA6"/>
    <w:rsid w:val="00451100"/>
    <w:rsid w:val="004511F0"/>
    <w:rsid w:val="0045134F"/>
    <w:rsid w:val="0045155D"/>
    <w:rsid w:val="004517BD"/>
    <w:rsid w:val="00451F29"/>
    <w:rsid w:val="00451F4F"/>
    <w:rsid w:val="00452323"/>
    <w:rsid w:val="00452766"/>
    <w:rsid w:val="004529ED"/>
    <w:rsid w:val="00452AC3"/>
    <w:rsid w:val="00452EC5"/>
    <w:rsid w:val="0045342F"/>
    <w:rsid w:val="004535E3"/>
    <w:rsid w:val="00453870"/>
    <w:rsid w:val="00453A1E"/>
    <w:rsid w:val="00453AC8"/>
    <w:rsid w:val="00453C89"/>
    <w:rsid w:val="00453CA6"/>
    <w:rsid w:val="00453CC8"/>
    <w:rsid w:val="00453FAD"/>
    <w:rsid w:val="0045444B"/>
    <w:rsid w:val="0045472B"/>
    <w:rsid w:val="0045473E"/>
    <w:rsid w:val="00454CCF"/>
    <w:rsid w:val="00454D5E"/>
    <w:rsid w:val="00454E9B"/>
    <w:rsid w:val="00455139"/>
    <w:rsid w:val="004551E0"/>
    <w:rsid w:val="00455203"/>
    <w:rsid w:val="0045520C"/>
    <w:rsid w:val="00455252"/>
    <w:rsid w:val="004555E9"/>
    <w:rsid w:val="0045563D"/>
    <w:rsid w:val="00455AE6"/>
    <w:rsid w:val="00455B07"/>
    <w:rsid w:val="00455B9E"/>
    <w:rsid w:val="00455C59"/>
    <w:rsid w:val="00456146"/>
    <w:rsid w:val="00456191"/>
    <w:rsid w:val="00456360"/>
    <w:rsid w:val="0045690C"/>
    <w:rsid w:val="00456BB3"/>
    <w:rsid w:val="00456F80"/>
    <w:rsid w:val="00457628"/>
    <w:rsid w:val="0045774E"/>
    <w:rsid w:val="00457773"/>
    <w:rsid w:val="004578AA"/>
    <w:rsid w:val="004578DE"/>
    <w:rsid w:val="00457B75"/>
    <w:rsid w:val="00457D10"/>
    <w:rsid w:val="00457D1A"/>
    <w:rsid w:val="00457FFB"/>
    <w:rsid w:val="0046044D"/>
    <w:rsid w:val="00460499"/>
    <w:rsid w:val="004605DF"/>
    <w:rsid w:val="004607F1"/>
    <w:rsid w:val="00460904"/>
    <w:rsid w:val="00460B33"/>
    <w:rsid w:val="0046199E"/>
    <w:rsid w:val="00461E6C"/>
    <w:rsid w:val="004621DD"/>
    <w:rsid w:val="00462412"/>
    <w:rsid w:val="0046248B"/>
    <w:rsid w:val="004624DE"/>
    <w:rsid w:val="00462784"/>
    <w:rsid w:val="00462BBF"/>
    <w:rsid w:val="00462D12"/>
    <w:rsid w:val="004632D7"/>
    <w:rsid w:val="00463304"/>
    <w:rsid w:val="004633AE"/>
    <w:rsid w:val="00463461"/>
    <w:rsid w:val="004635C2"/>
    <w:rsid w:val="0046374A"/>
    <w:rsid w:val="00463B82"/>
    <w:rsid w:val="00463BC6"/>
    <w:rsid w:val="00464093"/>
    <w:rsid w:val="004642F8"/>
    <w:rsid w:val="00464BBF"/>
    <w:rsid w:val="00464D08"/>
    <w:rsid w:val="00464EEE"/>
    <w:rsid w:val="00464FE1"/>
    <w:rsid w:val="004651FC"/>
    <w:rsid w:val="0046571B"/>
    <w:rsid w:val="004658F0"/>
    <w:rsid w:val="00465BF4"/>
    <w:rsid w:val="00465FD0"/>
    <w:rsid w:val="004662FE"/>
    <w:rsid w:val="004664D1"/>
    <w:rsid w:val="0046663A"/>
    <w:rsid w:val="00466DDD"/>
    <w:rsid w:val="004670C4"/>
    <w:rsid w:val="00467272"/>
    <w:rsid w:val="004672A4"/>
    <w:rsid w:val="00467565"/>
    <w:rsid w:val="00467583"/>
    <w:rsid w:val="0046770A"/>
    <w:rsid w:val="00467C6A"/>
    <w:rsid w:val="00467DD7"/>
    <w:rsid w:val="004703FF"/>
    <w:rsid w:val="00470469"/>
    <w:rsid w:val="00470855"/>
    <w:rsid w:val="00470CC2"/>
    <w:rsid w:val="00470CD6"/>
    <w:rsid w:val="0047104A"/>
    <w:rsid w:val="00471356"/>
    <w:rsid w:val="004714F8"/>
    <w:rsid w:val="00471531"/>
    <w:rsid w:val="00471913"/>
    <w:rsid w:val="00471B24"/>
    <w:rsid w:val="004724B3"/>
    <w:rsid w:val="00472833"/>
    <w:rsid w:val="00472A59"/>
    <w:rsid w:val="00472E05"/>
    <w:rsid w:val="00473171"/>
    <w:rsid w:val="004733C5"/>
    <w:rsid w:val="00473BF1"/>
    <w:rsid w:val="00473CD5"/>
    <w:rsid w:val="00473F0C"/>
    <w:rsid w:val="00473FD6"/>
    <w:rsid w:val="00474231"/>
    <w:rsid w:val="004742E3"/>
    <w:rsid w:val="00474D1C"/>
    <w:rsid w:val="004750DD"/>
    <w:rsid w:val="0047533A"/>
    <w:rsid w:val="004753AF"/>
    <w:rsid w:val="00475586"/>
    <w:rsid w:val="0047570B"/>
    <w:rsid w:val="004757FB"/>
    <w:rsid w:val="004765CD"/>
    <w:rsid w:val="00476836"/>
    <w:rsid w:val="00476972"/>
    <w:rsid w:val="0047700D"/>
    <w:rsid w:val="0047701D"/>
    <w:rsid w:val="0047717F"/>
    <w:rsid w:val="004773FA"/>
    <w:rsid w:val="00477675"/>
    <w:rsid w:val="0047773D"/>
    <w:rsid w:val="00477807"/>
    <w:rsid w:val="00477A96"/>
    <w:rsid w:val="00477F6B"/>
    <w:rsid w:val="004801C2"/>
    <w:rsid w:val="00480998"/>
    <w:rsid w:val="00480B07"/>
    <w:rsid w:val="004811D2"/>
    <w:rsid w:val="00481A42"/>
    <w:rsid w:val="00482439"/>
    <w:rsid w:val="004825DA"/>
    <w:rsid w:val="00482960"/>
    <w:rsid w:val="00482B26"/>
    <w:rsid w:val="0048309C"/>
    <w:rsid w:val="00483216"/>
    <w:rsid w:val="00483653"/>
    <w:rsid w:val="00483C6D"/>
    <w:rsid w:val="00483F58"/>
    <w:rsid w:val="00483F67"/>
    <w:rsid w:val="00483FEC"/>
    <w:rsid w:val="0048427C"/>
    <w:rsid w:val="004843FB"/>
    <w:rsid w:val="004845F6"/>
    <w:rsid w:val="004847F5"/>
    <w:rsid w:val="004848A6"/>
    <w:rsid w:val="0048496A"/>
    <w:rsid w:val="00484C1A"/>
    <w:rsid w:val="00484DDE"/>
    <w:rsid w:val="00485258"/>
    <w:rsid w:val="00485270"/>
    <w:rsid w:val="004853C1"/>
    <w:rsid w:val="0048571F"/>
    <w:rsid w:val="004860D7"/>
    <w:rsid w:val="004860E5"/>
    <w:rsid w:val="0048691B"/>
    <w:rsid w:val="00486F4E"/>
    <w:rsid w:val="00486F84"/>
    <w:rsid w:val="0048739B"/>
    <w:rsid w:val="004879D0"/>
    <w:rsid w:val="00487BB0"/>
    <w:rsid w:val="00487D92"/>
    <w:rsid w:val="00487F79"/>
    <w:rsid w:val="0049028C"/>
    <w:rsid w:val="00490315"/>
    <w:rsid w:val="004907AF"/>
    <w:rsid w:val="00490817"/>
    <w:rsid w:val="00490E17"/>
    <w:rsid w:val="004918B1"/>
    <w:rsid w:val="00491BB9"/>
    <w:rsid w:val="00491C99"/>
    <w:rsid w:val="00491E4C"/>
    <w:rsid w:val="00491E7A"/>
    <w:rsid w:val="00491FEF"/>
    <w:rsid w:val="0049258A"/>
    <w:rsid w:val="00492647"/>
    <w:rsid w:val="00492AD4"/>
    <w:rsid w:val="004939D2"/>
    <w:rsid w:val="00493A20"/>
    <w:rsid w:val="00493C99"/>
    <w:rsid w:val="00493E53"/>
    <w:rsid w:val="004940C6"/>
    <w:rsid w:val="00494954"/>
    <w:rsid w:val="00494E72"/>
    <w:rsid w:val="00494EA4"/>
    <w:rsid w:val="00495009"/>
    <w:rsid w:val="0049513B"/>
    <w:rsid w:val="0049543B"/>
    <w:rsid w:val="00495BB2"/>
    <w:rsid w:val="00495DC2"/>
    <w:rsid w:val="0049602A"/>
    <w:rsid w:val="0049618A"/>
    <w:rsid w:val="0049677F"/>
    <w:rsid w:val="0049678E"/>
    <w:rsid w:val="0049763E"/>
    <w:rsid w:val="00497812"/>
    <w:rsid w:val="00497859"/>
    <w:rsid w:val="004978A6"/>
    <w:rsid w:val="004978DD"/>
    <w:rsid w:val="00497A61"/>
    <w:rsid w:val="00497FAF"/>
    <w:rsid w:val="004A042B"/>
    <w:rsid w:val="004A0430"/>
    <w:rsid w:val="004A0497"/>
    <w:rsid w:val="004A0BC8"/>
    <w:rsid w:val="004A0F5C"/>
    <w:rsid w:val="004A1417"/>
    <w:rsid w:val="004A14ED"/>
    <w:rsid w:val="004A166A"/>
    <w:rsid w:val="004A1A94"/>
    <w:rsid w:val="004A1B21"/>
    <w:rsid w:val="004A1B3D"/>
    <w:rsid w:val="004A1D49"/>
    <w:rsid w:val="004A1F07"/>
    <w:rsid w:val="004A1F2F"/>
    <w:rsid w:val="004A262D"/>
    <w:rsid w:val="004A2639"/>
    <w:rsid w:val="004A3134"/>
    <w:rsid w:val="004A3667"/>
    <w:rsid w:val="004A36AA"/>
    <w:rsid w:val="004A36AE"/>
    <w:rsid w:val="004A38DE"/>
    <w:rsid w:val="004A3A29"/>
    <w:rsid w:val="004A3A87"/>
    <w:rsid w:val="004A3E63"/>
    <w:rsid w:val="004A4048"/>
    <w:rsid w:val="004A4369"/>
    <w:rsid w:val="004A43D5"/>
    <w:rsid w:val="004A479F"/>
    <w:rsid w:val="004A4B26"/>
    <w:rsid w:val="004A4ECE"/>
    <w:rsid w:val="004A4F2B"/>
    <w:rsid w:val="004A5032"/>
    <w:rsid w:val="004A50BF"/>
    <w:rsid w:val="004A5242"/>
    <w:rsid w:val="004A5792"/>
    <w:rsid w:val="004A6142"/>
    <w:rsid w:val="004A651E"/>
    <w:rsid w:val="004A6EFD"/>
    <w:rsid w:val="004A6F8B"/>
    <w:rsid w:val="004A6FD2"/>
    <w:rsid w:val="004A700B"/>
    <w:rsid w:val="004A724B"/>
    <w:rsid w:val="004A74F4"/>
    <w:rsid w:val="004A7517"/>
    <w:rsid w:val="004A7FAF"/>
    <w:rsid w:val="004B021A"/>
    <w:rsid w:val="004B0282"/>
    <w:rsid w:val="004B0746"/>
    <w:rsid w:val="004B08C1"/>
    <w:rsid w:val="004B0DF0"/>
    <w:rsid w:val="004B0DF2"/>
    <w:rsid w:val="004B0E04"/>
    <w:rsid w:val="004B0EE2"/>
    <w:rsid w:val="004B0FA5"/>
    <w:rsid w:val="004B1626"/>
    <w:rsid w:val="004B199F"/>
    <w:rsid w:val="004B19E6"/>
    <w:rsid w:val="004B1A9F"/>
    <w:rsid w:val="004B218E"/>
    <w:rsid w:val="004B221F"/>
    <w:rsid w:val="004B2803"/>
    <w:rsid w:val="004B318F"/>
    <w:rsid w:val="004B3313"/>
    <w:rsid w:val="004B3388"/>
    <w:rsid w:val="004B34B8"/>
    <w:rsid w:val="004B398E"/>
    <w:rsid w:val="004B39B9"/>
    <w:rsid w:val="004B3F3D"/>
    <w:rsid w:val="004B40F9"/>
    <w:rsid w:val="004B434D"/>
    <w:rsid w:val="004B458E"/>
    <w:rsid w:val="004B4A9E"/>
    <w:rsid w:val="004B4ACB"/>
    <w:rsid w:val="004B4D1A"/>
    <w:rsid w:val="004B4D8D"/>
    <w:rsid w:val="004B4DDA"/>
    <w:rsid w:val="004B4E1A"/>
    <w:rsid w:val="004B4EA2"/>
    <w:rsid w:val="004B4FBD"/>
    <w:rsid w:val="004B51A7"/>
    <w:rsid w:val="004B5807"/>
    <w:rsid w:val="004B5837"/>
    <w:rsid w:val="004B5A24"/>
    <w:rsid w:val="004B5A86"/>
    <w:rsid w:val="004B5B0D"/>
    <w:rsid w:val="004B5BFA"/>
    <w:rsid w:val="004B5C3D"/>
    <w:rsid w:val="004B5C63"/>
    <w:rsid w:val="004B5E27"/>
    <w:rsid w:val="004B60D2"/>
    <w:rsid w:val="004B62FE"/>
    <w:rsid w:val="004B6311"/>
    <w:rsid w:val="004B6335"/>
    <w:rsid w:val="004B6518"/>
    <w:rsid w:val="004B6A64"/>
    <w:rsid w:val="004B6BB9"/>
    <w:rsid w:val="004B6C50"/>
    <w:rsid w:val="004B6C7F"/>
    <w:rsid w:val="004B6F05"/>
    <w:rsid w:val="004B6F15"/>
    <w:rsid w:val="004B7459"/>
    <w:rsid w:val="004B789C"/>
    <w:rsid w:val="004B7EB6"/>
    <w:rsid w:val="004C01A6"/>
    <w:rsid w:val="004C03BA"/>
    <w:rsid w:val="004C083E"/>
    <w:rsid w:val="004C0DE3"/>
    <w:rsid w:val="004C0EC6"/>
    <w:rsid w:val="004C1414"/>
    <w:rsid w:val="004C18FC"/>
    <w:rsid w:val="004C1F2F"/>
    <w:rsid w:val="004C209B"/>
    <w:rsid w:val="004C2251"/>
    <w:rsid w:val="004C2771"/>
    <w:rsid w:val="004C2D2A"/>
    <w:rsid w:val="004C2DAC"/>
    <w:rsid w:val="004C3142"/>
    <w:rsid w:val="004C31B3"/>
    <w:rsid w:val="004C3303"/>
    <w:rsid w:val="004C3377"/>
    <w:rsid w:val="004C33FC"/>
    <w:rsid w:val="004C39CE"/>
    <w:rsid w:val="004C3A05"/>
    <w:rsid w:val="004C4284"/>
    <w:rsid w:val="004C428C"/>
    <w:rsid w:val="004C4300"/>
    <w:rsid w:val="004C4543"/>
    <w:rsid w:val="004C4552"/>
    <w:rsid w:val="004C4726"/>
    <w:rsid w:val="004C4A05"/>
    <w:rsid w:val="004C4D22"/>
    <w:rsid w:val="004C4F09"/>
    <w:rsid w:val="004C5799"/>
    <w:rsid w:val="004C5911"/>
    <w:rsid w:val="004C5923"/>
    <w:rsid w:val="004C5A78"/>
    <w:rsid w:val="004C5B78"/>
    <w:rsid w:val="004C60C3"/>
    <w:rsid w:val="004C631A"/>
    <w:rsid w:val="004C64CF"/>
    <w:rsid w:val="004C71AA"/>
    <w:rsid w:val="004C732F"/>
    <w:rsid w:val="004C73A4"/>
    <w:rsid w:val="004C76EA"/>
    <w:rsid w:val="004C779E"/>
    <w:rsid w:val="004C793E"/>
    <w:rsid w:val="004C7B0B"/>
    <w:rsid w:val="004C7C37"/>
    <w:rsid w:val="004D0495"/>
    <w:rsid w:val="004D0A8E"/>
    <w:rsid w:val="004D0CA1"/>
    <w:rsid w:val="004D0E70"/>
    <w:rsid w:val="004D123F"/>
    <w:rsid w:val="004D1394"/>
    <w:rsid w:val="004D1787"/>
    <w:rsid w:val="004D179B"/>
    <w:rsid w:val="004D1A76"/>
    <w:rsid w:val="004D1CE1"/>
    <w:rsid w:val="004D2253"/>
    <w:rsid w:val="004D2356"/>
    <w:rsid w:val="004D2514"/>
    <w:rsid w:val="004D278F"/>
    <w:rsid w:val="004D297D"/>
    <w:rsid w:val="004D2D27"/>
    <w:rsid w:val="004D2FE7"/>
    <w:rsid w:val="004D3476"/>
    <w:rsid w:val="004D385F"/>
    <w:rsid w:val="004D3B39"/>
    <w:rsid w:val="004D3C70"/>
    <w:rsid w:val="004D413C"/>
    <w:rsid w:val="004D41E5"/>
    <w:rsid w:val="004D4B8E"/>
    <w:rsid w:val="004D4BC2"/>
    <w:rsid w:val="004D4F56"/>
    <w:rsid w:val="004D50FC"/>
    <w:rsid w:val="004D52F1"/>
    <w:rsid w:val="004D54B5"/>
    <w:rsid w:val="004D54DE"/>
    <w:rsid w:val="004D553B"/>
    <w:rsid w:val="004D5979"/>
    <w:rsid w:val="004D5B5E"/>
    <w:rsid w:val="004D5DD6"/>
    <w:rsid w:val="004D5E63"/>
    <w:rsid w:val="004D6004"/>
    <w:rsid w:val="004D6783"/>
    <w:rsid w:val="004D6906"/>
    <w:rsid w:val="004D717A"/>
    <w:rsid w:val="004D73E9"/>
    <w:rsid w:val="004D75BD"/>
    <w:rsid w:val="004D76C3"/>
    <w:rsid w:val="004D795F"/>
    <w:rsid w:val="004D7CC8"/>
    <w:rsid w:val="004D7DDE"/>
    <w:rsid w:val="004D7DF8"/>
    <w:rsid w:val="004E00E9"/>
    <w:rsid w:val="004E0892"/>
    <w:rsid w:val="004E0ABE"/>
    <w:rsid w:val="004E0AFC"/>
    <w:rsid w:val="004E0B3A"/>
    <w:rsid w:val="004E1411"/>
    <w:rsid w:val="004E1741"/>
    <w:rsid w:val="004E1879"/>
    <w:rsid w:val="004E1C8F"/>
    <w:rsid w:val="004E1CBA"/>
    <w:rsid w:val="004E1D15"/>
    <w:rsid w:val="004E21EB"/>
    <w:rsid w:val="004E26B6"/>
    <w:rsid w:val="004E2745"/>
    <w:rsid w:val="004E27D3"/>
    <w:rsid w:val="004E2B23"/>
    <w:rsid w:val="004E3143"/>
    <w:rsid w:val="004E39C3"/>
    <w:rsid w:val="004E3C8C"/>
    <w:rsid w:val="004E3DEC"/>
    <w:rsid w:val="004E413A"/>
    <w:rsid w:val="004E41DE"/>
    <w:rsid w:val="004E4492"/>
    <w:rsid w:val="004E467F"/>
    <w:rsid w:val="004E46FD"/>
    <w:rsid w:val="004E4753"/>
    <w:rsid w:val="004E4C5C"/>
    <w:rsid w:val="004E4D92"/>
    <w:rsid w:val="004E4D9E"/>
    <w:rsid w:val="004E4E53"/>
    <w:rsid w:val="004E5003"/>
    <w:rsid w:val="004E5203"/>
    <w:rsid w:val="004E5698"/>
    <w:rsid w:val="004E5708"/>
    <w:rsid w:val="004E575C"/>
    <w:rsid w:val="004E5B16"/>
    <w:rsid w:val="004E5F11"/>
    <w:rsid w:val="004E60E9"/>
    <w:rsid w:val="004E6237"/>
    <w:rsid w:val="004E62B2"/>
    <w:rsid w:val="004E639B"/>
    <w:rsid w:val="004E666B"/>
    <w:rsid w:val="004E68AE"/>
    <w:rsid w:val="004E6C88"/>
    <w:rsid w:val="004E6D61"/>
    <w:rsid w:val="004E721C"/>
    <w:rsid w:val="004E7273"/>
    <w:rsid w:val="004E757D"/>
    <w:rsid w:val="004E7804"/>
    <w:rsid w:val="004E7A83"/>
    <w:rsid w:val="004E7D0E"/>
    <w:rsid w:val="004E7FFC"/>
    <w:rsid w:val="004F0199"/>
    <w:rsid w:val="004F07E8"/>
    <w:rsid w:val="004F0DDD"/>
    <w:rsid w:val="004F108B"/>
    <w:rsid w:val="004F12B4"/>
    <w:rsid w:val="004F1D25"/>
    <w:rsid w:val="004F1E0B"/>
    <w:rsid w:val="004F1F03"/>
    <w:rsid w:val="004F1FF8"/>
    <w:rsid w:val="004F20A1"/>
    <w:rsid w:val="004F277A"/>
    <w:rsid w:val="004F2AEE"/>
    <w:rsid w:val="004F2B45"/>
    <w:rsid w:val="004F34BB"/>
    <w:rsid w:val="004F360E"/>
    <w:rsid w:val="004F3634"/>
    <w:rsid w:val="004F3899"/>
    <w:rsid w:val="004F39D4"/>
    <w:rsid w:val="004F3DCF"/>
    <w:rsid w:val="004F3F13"/>
    <w:rsid w:val="004F3F75"/>
    <w:rsid w:val="004F42F4"/>
    <w:rsid w:val="004F4CEB"/>
    <w:rsid w:val="004F54FB"/>
    <w:rsid w:val="004F5706"/>
    <w:rsid w:val="004F5750"/>
    <w:rsid w:val="004F591A"/>
    <w:rsid w:val="004F5ECE"/>
    <w:rsid w:val="004F5FAA"/>
    <w:rsid w:val="004F6083"/>
    <w:rsid w:val="004F61AB"/>
    <w:rsid w:val="004F655D"/>
    <w:rsid w:val="004F66E4"/>
    <w:rsid w:val="004F6A4B"/>
    <w:rsid w:val="004F6B95"/>
    <w:rsid w:val="004F711F"/>
    <w:rsid w:val="004F7176"/>
    <w:rsid w:val="004F74AD"/>
    <w:rsid w:val="004F7709"/>
    <w:rsid w:val="004F7814"/>
    <w:rsid w:val="004F78E4"/>
    <w:rsid w:val="004F7C56"/>
    <w:rsid w:val="0050007B"/>
    <w:rsid w:val="00500320"/>
    <w:rsid w:val="0050080D"/>
    <w:rsid w:val="00500852"/>
    <w:rsid w:val="00500A00"/>
    <w:rsid w:val="00500C86"/>
    <w:rsid w:val="005010F7"/>
    <w:rsid w:val="00501683"/>
    <w:rsid w:val="00501830"/>
    <w:rsid w:val="00501907"/>
    <w:rsid w:val="00501FA4"/>
    <w:rsid w:val="0050235D"/>
    <w:rsid w:val="0050263D"/>
    <w:rsid w:val="00502811"/>
    <w:rsid w:val="005028C6"/>
    <w:rsid w:val="005028FA"/>
    <w:rsid w:val="0050298E"/>
    <w:rsid w:val="005029FF"/>
    <w:rsid w:val="00502AC7"/>
    <w:rsid w:val="00502BE7"/>
    <w:rsid w:val="00502D40"/>
    <w:rsid w:val="00502F42"/>
    <w:rsid w:val="00503008"/>
    <w:rsid w:val="00503BB2"/>
    <w:rsid w:val="00503BE3"/>
    <w:rsid w:val="00503C63"/>
    <w:rsid w:val="0050400C"/>
    <w:rsid w:val="0050425B"/>
    <w:rsid w:val="0050473C"/>
    <w:rsid w:val="005048E3"/>
    <w:rsid w:val="005048F8"/>
    <w:rsid w:val="00504ADC"/>
    <w:rsid w:val="00504CB8"/>
    <w:rsid w:val="00504FF3"/>
    <w:rsid w:val="00505222"/>
    <w:rsid w:val="00505A2C"/>
    <w:rsid w:val="00505ACA"/>
    <w:rsid w:val="00505AF2"/>
    <w:rsid w:val="00505B36"/>
    <w:rsid w:val="00505DC1"/>
    <w:rsid w:val="00505F19"/>
    <w:rsid w:val="00505F50"/>
    <w:rsid w:val="005061C5"/>
    <w:rsid w:val="0050622B"/>
    <w:rsid w:val="00506795"/>
    <w:rsid w:val="00506835"/>
    <w:rsid w:val="00506935"/>
    <w:rsid w:val="0050696B"/>
    <w:rsid w:val="005069F8"/>
    <w:rsid w:val="00506A70"/>
    <w:rsid w:val="00506A8B"/>
    <w:rsid w:val="00506AB0"/>
    <w:rsid w:val="00506B58"/>
    <w:rsid w:val="00506B95"/>
    <w:rsid w:val="00506DC4"/>
    <w:rsid w:val="0050712B"/>
    <w:rsid w:val="0050723D"/>
    <w:rsid w:val="00507366"/>
    <w:rsid w:val="00507442"/>
    <w:rsid w:val="00507578"/>
    <w:rsid w:val="00507745"/>
    <w:rsid w:val="00507766"/>
    <w:rsid w:val="0050781E"/>
    <w:rsid w:val="00507AA6"/>
    <w:rsid w:val="005101D6"/>
    <w:rsid w:val="0051044F"/>
    <w:rsid w:val="00510480"/>
    <w:rsid w:val="0051053F"/>
    <w:rsid w:val="00510648"/>
    <w:rsid w:val="00510C85"/>
    <w:rsid w:val="00511016"/>
    <w:rsid w:val="00511690"/>
    <w:rsid w:val="005116A3"/>
    <w:rsid w:val="00511766"/>
    <w:rsid w:val="00511986"/>
    <w:rsid w:val="00511A7F"/>
    <w:rsid w:val="0051219D"/>
    <w:rsid w:val="005121A0"/>
    <w:rsid w:val="00512328"/>
    <w:rsid w:val="00512503"/>
    <w:rsid w:val="0051268E"/>
    <w:rsid w:val="00512889"/>
    <w:rsid w:val="00513375"/>
    <w:rsid w:val="005137B7"/>
    <w:rsid w:val="005138F5"/>
    <w:rsid w:val="00513C15"/>
    <w:rsid w:val="00513D4F"/>
    <w:rsid w:val="00513EAF"/>
    <w:rsid w:val="005142EA"/>
    <w:rsid w:val="0051442E"/>
    <w:rsid w:val="005144C0"/>
    <w:rsid w:val="00514528"/>
    <w:rsid w:val="00514A76"/>
    <w:rsid w:val="00514CD0"/>
    <w:rsid w:val="005151B6"/>
    <w:rsid w:val="0051549E"/>
    <w:rsid w:val="00515672"/>
    <w:rsid w:val="00515B5E"/>
    <w:rsid w:val="005163A1"/>
    <w:rsid w:val="0051666D"/>
    <w:rsid w:val="00516915"/>
    <w:rsid w:val="005169FC"/>
    <w:rsid w:val="00516B99"/>
    <w:rsid w:val="00516FCD"/>
    <w:rsid w:val="005171AA"/>
    <w:rsid w:val="005171EF"/>
    <w:rsid w:val="00517276"/>
    <w:rsid w:val="00517364"/>
    <w:rsid w:val="00517428"/>
    <w:rsid w:val="005174D0"/>
    <w:rsid w:val="005176CA"/>
    <w:rsid w:val="00517869"/>
    <w:rsid w:val="00517C72"/>
    <w:rsid w:val="00517EF3"/>
    <w:rsid w:val="00517F36"/>
    <w:rsid w:val="00520082"/>
    <w:rsid w:val="005201E7"/>
    <w:rsid w:val="0052029D"/>
    <w:rsid w:val="005202B6"/>
    <w:rsid w:val="005207F5"/>
    <w:rsid w:val="005208B4"/>
    <w:rsid w:val="00520ABF"/>
    <w:rsid w:val="00520C14"/>
    <w:rsid w:val="00520ECB"/>
    <w:rsid w:val="00520F16"/>
    <w:rsid w:val="0052125C"/>
    <w:rsid w:val="005214E8"/>
    <w:rsid w:val="005215C7"/>
    <w:rsid w:val="005216AC"/>
    <w:rsid w:val="00521B8D"/>
    <w:rsid w:val="00521E29"/>
    <w:rsid w:val="00521FE4"/>
    <w:rsid w:val="00522162"/>
    <w:rsid w:val="00522253"/>
    <w:rsid w:val="005222D2"/>
    <w:rsid w:val="005222EE"/>
    <w:rsid w:val="00522430"/>
    <w:rsid w:val="00522A6F"/>
    <w:rsid w:val="00522C55"/>
    <w:rsid w:val="00523214"/>
    <w:rsid w:val="00523473"/>
    <w:rsid w:val="005234EC"/>
    <w:rsid w:val="00523890"/>
    <w:rsid w:val="00523939"/>
    <w:rsid w:val="005239FD"/>
    <w:rsid w:val="00523BAA"/>
    <w:rsid w:val="00523FBD"/>
    <w:rsid w:val="00524261"/>
    <w:rsid w:val="005242A1"/>
    <w:rsid w:val="005247B7"/>
    <w:rsid w:val="00524E45"/>
    <w:rsid w:val="00525051"/>
    <w:rsid w:val="00525D28"/>
    <w:rsid w:val="00525D33"/>
    <w:rsid w:val="00525D8D"/>
    <w:rsid w:val="00526108"/>
    <w:rsid w:val="005264B6"/>
    <w:rsid w:val="005269BA"/>
    <w:rsid w:val="00526CE6"/>
    <w:rsid w:val="00526DBB"/>
    <w:rsid w:val="0052705F"/>
    <w:rsid w:val="005270AE"/>
    <w:rsid w:val="005270C8"/>
    <w:rsid w:val="00527250"/>
    <w:rsid w:val="005273EF"/>
    <w:rsid w:val="005275EC"/>
    <w:rsid w:val="0052762E"/>
    <w:rsid w:val="00527C4D"/>
    <w:rsid w:val="00527F34"/>
    <w:rsid w:val="005304B1"/>
    <w:rsid w:val="005307AD"/>
    <w:rsid w:val="005309E5"/>
    <w:rsid w:val="00530D93"/>
    <w:rsid w:val="00530E4A"/>
    <w:rsid w:val="00531259"/>
    <w:rsid w:val="005315C7"/>
    <w:rsid w:val="0053172D"/>
    <w:rsid w:val="005317A6"/>
    <w:rsid w:val="00531D5B"/>
    <w:rsid w:val="00531F87"/>
    <w:rsid w:val="00531FDB"/>
    <w:rsid w:val="00531FF4"/>
    <w:rsid w:val="0053256C"/>
    <w:rsid w:val="00532860"/>
    <w:rsid w:val="005336FC"/>
    <w:rsid w:val="00533B75"/>
    <w:rsid w:val="00533C00"/>
    <w:rsid w:val="005343B5"/>
    <w:rsid w:val="00534793"/>
    <w:rsid w:val="00534A78"/>
    <w:rsid w:val="00534C10"/>
    <w:rsid w:val="00534E83"/>
    <w:rsid w:val="00534EF5"/>
    <w:rsid w:val="00535177"/>
    <w:rsid w:val="005352E7"/>
    <w:rsid w:val="00535453"/>
    <w:rsid w:val="005358F0"/>
    <w:rsid w:val="00535945"/>
    <w:rsid w:val="00535A2E"/>
    <w:rsid w:val="00535EC1"/>
    <w:rsid w:val="00536423"/>
    <w:rsid w:val="0053657A"/>
    <w:rsid w:val="00536637"/>
    <w:rsid w:val="00536C6C"/>
    <w:rsid w:val="005370AB"/>
    <w:rsid w:val="00537571"/>
    <w:rsid w:val="00537AD6"/>
    <w:rsid w:val="00537B70"/>
    <w:rsid w:val="00537CEA"/>
    <w:rsid w:val="00537D78"/>
    <w:rsid w:val="00537E5E"/>
    <w:rsid w:val="00537F66"/>
    <w:rsid w:val="00537F90"/>
    <w:rsid w:val="00540045"/>
    <w:rsid w:val="005400C7"/>
    <w:rsid w:val="005405BF"/>
    <w:rsid w:val="00540722"/>
    <w:rsid w:val="00540897"/>
    <w:rsid w:val="005409EA"/>
    <w:rsid w:val="00540CD4"/>
    <w:rsid w:val="0054118C"/>
    <w:rsid w:val="005415B8"/>
    <w:rsid w:val="005416E7"/>
    <w:rsid w:val="0054180B"/>
    <w:rsid w:val="00541832"/>
    <w:rsid w:val="00541F85"/>
    <w:rsid w:val="00541F86"/>
    <w:rsid w:val="00541FE4"/>
    <w:rsid w:val="00542401"/>
    <w:rsid w:val="00542476"/>
    <w:rsid w:val="00542B18"/>
    <w:rsid w:val="00542BF9"/>
    <w:rsid w:val="00542DA8"/>
    <w:rsid w:val="005435F5"/>
    <w:rsid w:val="00543779"/>
    <w:rsid w:val="00543841"/>
    <w:rsid w:val="00543F85"/>
    <w:rsid w:val="005442D4"/>
    <w:rsid w:val="00544953"/>
    <w:rsid w:val="00544D3C"/>
    <w:rsid w:val="00545122"/>
    <w:rsid w:val="005455A5"/>
    <w:rsid w:val="00545653"/>
    <w:rsid w:val="0054574F"/>
    <w:rsid w:val="005457EA"/>
    <w:rsid w:val="005458C9"/>
    <w:rsid w:val="00545A07"/>
    <w:rsid w:val="00545B6B"/>
    <w:rsid w:val="00545BC3"/>
    <w:rsid w:val="00545C91"/>
    <w:rsid w:val="00545EF5"/>
    <w:rsid w:val="00546036"/>
    <w:rsid w:val="00546081"/>
    <w:rsid w:val="005467AB"/>
    <w:rsid w:val="00546817"/>
    <w:rsid w:val="0054690C"/>
    <w:rsid w:val="00546A68"/>
    <w:rsid w:val="00546AC1"/>
    <w:rsid w:val="00546D32"/>
    <w:rsid w:val="00546D56"/>
    <w:rsid w:val="00546DD4"/>
    <w:rsid w:val="005476AA"/>
    <w:rsid w:val="005476FA"/>
    <w:rsid w:val="00547932"/>
    <w:rsid w:val="005479B5"/>
    <w:rsid w:val="005503ED"/>
    <w:rsid w:val="0055040E"/>
    <w:rsid w:val="0055041E"/>
    <w:rsid w:val="00550833"/>
    <w:rsid w:val="005508E3"/>
    <w:rsid w:val="00550AE3"/>
    <w:rsid w:val="00550EA5"/>
    <w:rsid w:val="00551086"/>
    <w:rsid w:val="00551213"/>
    <w:rsid w:val="005517CA"/>
    <w:rsid w:val="005518C3"/>
    <w:rsid w:val="00551988"/>
    <w:rsid w:val="00551E32"/>
    <w:rsid w:val="00551E82"/>
    <w:rsid w:val="00552088"/>
    <w:rsid w:val="005520A7"/>
    <w:rsid w:val="00552504"/>
    <w:rsid w:val="005525AB"/>
    <w:rsid w:val="00552808"/>
    <w:rsid w:val="0055295A"/>
    <w:rsid w:val="00552A52"/>
    <w:rsid w:val="005538E5"/>
    <w:rsid w:val="0055415B"/>
    <w:rsid w:val="005542DC"/>
    <w:rsid w:val="00554616"/>
    <w:rsid w:val="005547DB"/>
    <w:rsid w:val="00554DBA"/>
    <w:rsid w:val="00555000"/>
    <w:rsid w:val="005550B4"/>
    <w:rsid w:val="0055514F"/>
    <w:rsid w:val="00555172"/>
    <w:rsid w:val="005555A5"/>
    <w:rsid w:val="00555841"/>
    <w:rsid w:val="0055596C"/>
    <w:rsid w:val="00555CBE"/>
    <w:rsid w:val="00555DE7"/>
    <w:rsid w:val="00555F95"/>
    <w:rsid w:val="005561AD"/>
    <w:rsid w:val="005562CA"/>
    <w:rsid w:val="005564CE"/>
    <w:rsid w:val="00556634"/>
    <w:rsid w:val="00556647"/>
    <w:rsid w:val="00556688"/>
    <w:rsid w:val="0055741D"/>
    <w:rsid w:val="005579D8"/>
    <w:rsid w:val="00557A05"/>
    <w:rsid w:val="00557A27"/>
    <w:rsid w:val="00557FE1"/>
    <w:rsid w:val="00560284"/>
    <w:rsid w:val="00560429"/>
    <w:rsid w:val="005607F5"/>
    <w:rsid w:val="005608EC"/>
    <w:rsid w:val="00560AEA"/>
    <w:rsid w:val="00560B21"/>
    <w:rsid w:val="00560F42"/>
    <w:rsid w:val="00560F7C"/>
    <w:rsid w:val="0056139E"/>
    <w:rsid w:val="005615B8"/>
    <w:rsid w:val="00561933"/>
    <w:rsid w:val="00561B53"/>
    <w:rsid w:val="00561D9F"/>
    <w:rsid w:val="0056260B"/>
    <w:rsid w:val="0056266C"/>
    <w:rsid w:val="00562A6E"/>
    <w:rsid w:val="0056329D"/>
    <w:rsid w:val="005635AF"/>
    <w:rsid w:val="00563939"/>
    <w:rsid w:val="00563D3D"/>
    <w:rsid w:val="005643B0"/>
    <w:rsid w:val="00564659"/>
    <w:rsid w:val="0056495B"/>
    <w:rsid w:val="00564A16"/>
    <w:rsid w:val="00564EC6"/>
    <w:rsid w:val="005650E7"/>
    <w:rsid w:val="00565299"/>
    <w:rsid w:val="005658E2"/>
    <w:rsid w:val="00565E87"/>
    <w:rsid w:val="005660C7"/>
    <w:rsid w:val="005665C1"/>
    <w:rsid w:val="00566707"/>
    <w:rsid w:val="005670DE"/>
    <w:rsid w:val="00567475"/>
    <w:rsid w:val="0056758C"/>
    <w:rsid w:val="005678EA"/>
    <w:rsid w:val="0057007C"/>
    <w:rsid w:val="005701D5"/>
    <w:rsid w:val="00570584"/>
    <w:rsid w:val="00570714"/>
    <w:rsid w:val="005709DD"/>
    <w:rsid w:val="00570BBD"/>
    <w:rsid w:val="00570D3B"/>
    <w:rsid w:val="00570EBC"/>
    <w:rsid w:val="00571152"/>
    <w:rsid w:val="00571229"/>
    <w:rsid w:val="0057163E"/>
    <w:rsid w:val="005716C6"/>
    <w:rsid w:val="005717F7"/>
    <w:rsid w:val="00571E1C"/>
    <w:rsid w:val="00571F0A"/>
    <w:rsid w:val="00571F10"/>
    <w:rsid w:val="00572352"/>
    <w:rsid w:val="00572389"/>
    <w:rsid w:val="00572470"/>
    <w:rsid w:val="0057294D"/>
    <w:rsid w:val="00572DB2"/>
    <w:rsid w:val="00572DB6"/>
    <w:rsid w:val="00573309"/>
    <w:rsid w:val="00573318"/>
    <w:rsid w:val="00573477"/>
    <w:rsid w:val="005734A0"/>
    <w:rsid w:val="00573755"/>
    <w:rsid w:val="00573826"/>
    <w:rsid w:val="00573A5A"/>
    <w:rsid w:val="00573AAF"/>
    <w:rsid w:val="00573B74"/>
    <w:rsid w:val="00573CE7"/>
    <w:rsid w:val="005746BA"/>
    <w:rsid w:val="005746F8"/>
    <w:rsid w:val="005749CC"/>
    <w:rsid w:val="005751D1"/>
    <w:rsid w:val="00575201"/>
    <w:rsid w:val="0057532B"/>
    <w:rsid w:val="005753A3"/>
    <w:rsid w:val="005755DB"/>
    <w:rsid w:val="00575D16"/>
    <w:rsid w:val="00575D5E"/>
    <w:rsid w:val="00575D7A"/>
    <w:rsid w:val="00576105"/>
    <w:rsid w:val="00576206"/>
    <w:rsid w:val="0057624B"/>
    <w:rsid w:val="005764AA"/>
    <w:rsid w:val="00576708"/>
    <w:rsid w:val="00576806"/>
    <w:rsid w:val="00576E0A"/>
    <w:rsid w:val="005770B5"/>
    <w:rsid w:val="005772F1"/>
    <w:rsid w:val="00577856"/>
    <w:rsid w:val="00577981"/>
    <w:rsid w:val="00577BC6"/>
    <w:rsid w:val="00577CF3"/>
    <w:rsid w:val="00580249"/>
    <w:rsid w:val="0058078B"/>
    <w:rsid w:val="00580806"/>
    <w:rsid w:val="00580C40"/>
    <w:rsid w:val="00580DA6"/>
    <w:rsid w:val="00580E01"/>
    <w:rsid w:val="0058155F"/>
    <w:rsid w:val="005815CA"/>
    <w:rsid w:val="00581615"/>
    <w:rsid w:val="005818C8"/>
    <w:rsid w:val="00581A4B"/>
    <w:rsid w:val="00581F39"/>
    <w:rsid w:val="00581F75"/>
    <w:rsid w:val="00582038"/>
    <w:rsid w:val="00582342"/>
    <w:rsid w:val="00582531"/>
    <w:rsid w:val="005831C7"/>
    <w:rsid w:val="005832A5"/>
    <w:rsid w:val="005834E3"/>
    <w:rsid w:val="005835E3"/>
    <w:rsid w:val="0058362C"/>
    <w:rsid w:val="00583804"/>
    <w:rsid w:val="005838D1"/>
    <w:rsid w:val="00583951"/>
    <w:rsid w:val="00583B03"/>
    <w:rsid w:val="00583CCD"/>
    <w:rsid w:val="005841F3"/>
    <w:rsid w:val="00584671"/>
    <w:rsid w:val="005848C9"/>
    <w:rsid w:val="0058562C"/>
    <w:rsid w:val="005856F7"/>
    <w:rsid w:val="00585987"/>
    <w:rsid w:val="00585ACE"/>
    <w:rsid w:val="00585E76"/>
    <w:rsid w:val="0058627F"/>
    <w:rsid w:val="0058653F"/>
    <w:rsid w:val="00586727"/>
    <w:rsid w:val="00586851"/>
    <w:rsid w:val="0058695C"/>
    <w:rsid w:val="0058698E"/>
    <w:rsid w:val="00586D9A"/>
    <w:rsid w:val="00587430"/>
    <w:rsid w:val="00587982"/>
    <w:rsid w:val="00587A58"/>
    <w:rsid w:val="00587B43"/>
    <w:rsid w:val="00587D0D"/>
    <w:rsid w:val="00587D76"/>
    <w:rsid w:val="00587DCE"/>
    <w:rsid w:val="0059021E"/>
    <w:rsid w:val="005904F6"/>
    <w:rsid w:val="0059077E"/>
    <w:rsid w:val="005909F5"/>
    <w:rsid w:val="00590BE8"/>
    <w:rsid w:val="00590F08"/>
    <w:rsid w:val="00590F43"/>
    <w:rsid w:val="005912C4"/>
    <w:rsid w:val="00591421"/>
    <w:rsid w:val="00591533"/>
    <w:rsid w:val="0059154A"/>
    <w:rsid w:val="005915A6"/>
    <w:rsid w:val="0059191B"/>
    <w:rsid w:val="00591EEB"/>
    <w:rsid w:val="005921E9"/>
    <w:rsid w:val="00592695"/>
    <w:rsid w:val="005926E2"/>
    <w:rsid w:val="00592933"/>
    <w:rsid w:val="00592CE0"/>
    <w:rsid w:val="00592CE9"/>
    <w:rsid w:val="00592E97"/>
    <w:rsid w:val="00592F09"/>
    <w:rsid w:val="0059312F"/>
    <w:rsid w:val="00593224"/>
    <w:rsid w:val="0059326F"/>
    <w:rsid w:val="00593295"/>
    <w:rsid w:val="0059349A"/>
    <w:rsid w:val="005934CC"/>
    <w:rsid w:val="0059376F"/>
    <w:rsid w:val="00593A0D"/>
    <w:rsid w:val="00593ED2"/>
    <w:rsid w:val="00594012"/>
    <w:rsid w:val="0059429B"/>
    <w:rsid w:val="005942AE"/>
    <w:rsid w:val="0059468D"/>
    <w:rsid w:val="005948E3"/>
    <w:rsid w:val="00594AA3"/>
    <w:rsid w:val="00594B18"/>
    <w:rsid w:val="00594E3D"/>
    <w:rsid w:val="00594F52"/>
    <w:rsid w:val="00595279"/>
    <w:rsid w:val="00595574"/>
    <w:rsid w:val="00595954"/>
    <w:rsid w:val="00595BFA"/>
    <w:rsid w:val="00595BFF"/>
    <w:rsid w:val="00595F87"/>
    <w:rsid w:val="0059611E"/>
    <w:rsid w:val="00596192"/>
    <w:rsid w:val="00596B1C"/>
    <w:rsid w:val="00596C18"/>
    <w:rsid w:val="00596EC5"/>
    <w:rsid w:val="00596FC9"/>
    <w:rsid w:val="00597439"/>
    <w:rsid w:val="005974A8"/>
    <w:rsid w:val="00597898"/>
    <w:rsid w:val="00597AED"/>
    <w:rsid w:val="00597B62"/>
    <w:rsid w:val="00597CAA"/>
    <w:rsid w:val="00597CDE"/>
    <w:rsid w:val="00597E51"/>
    <w:rsid w:val="00597E92"/>
    <w:rsid w:val="005A00E6"/>
    <w:rsid w:val="005A0326"/>
    <w:rsid w:val="005A03AF"/>
    <w:rsid w:val="005A0BD2"/>
    <w:rsid w:val="005A0FA8"/>
    <w:rsid w:val="005A0FC4"/>
    <w:rsid w:val="005A1118"/>
    <w:rsid w:val="005A120B"/>
    <w:rsid w:val="005A1357"/>
    <w:rsid w:val="005A16AE"/>
    <w:rsid w:val="005A17F8"/>
    <w:rsid w:val="005A18B5"/>
    <w:rsid w:val="005A1A3A"/>
    <w:rsid w:val="005A1C51"/>
    <w:rsid w:val="005A1DED"/>
    <w:rsid w:val="005A1F3F"/>
    <w:rsid w:val="005A27B5"/>
    <w:rsid w:val="005A2855"/>
    <w:rsid w:val="005A28F9"/>
    <w:rsid w:val="005A2B94"/>
    <w:rsid w:val="005A2CA8"/>
    <w:rsid w:val="005A3154"/>
    <w:rsid w:val="005A3244"/>
    <w:rsid w:val="005A32FD"/>
    <w:rsid w:val="005A3494"/>
    <w:rsid w:val="005A34F4"/>
    <w:rsid w:val="005A35D3"/>
    <w:rsid w:val="005A389D"/>
    <w:rsid w:val="005A398A"/>
    <w:rsid w:val="005A3DDE"/>
    <w:rsid w:val="005A4F0B"/>
    <w:rsid w:val="005A4FD4"/>
    <w:rsid w:val="005A5023"/>
    <w:rsid w:val="005A50D3"/>
    <w:rsid w:val="005A5393"/>
    <w:rsid w:val="005A5956"/>
    <w:rsid w:val="005A64BB"/>
    <w:rsid w:val="005A64CE"/>
    <w:rsid w:val="005A6968"/>
    <w:rsid w:val="005A6EBD"/>
    <w:rsid w:val="005A721F"/>
    <w:rsid w:val="005A7563"/>
    <w:rsid w:val="005A7A47"/>
    <w:rsid w:val="005A7B5C"/>
    <w:rsid w:val="005B001E"/>
    <w:rsid w:val="005B02BE"/>
    <w:rsid w:val="005B070D"/>
    <w:rsid w:val="005B0E68"/>
    <w:rsid w:val="005B13DE"/>
    <w:rsid w:val="005B156C"/>
    <w:rsid w:val="005B1BCE"/>
    <w:rsid w:val="005B1EAF"/>
    <w:rsid w:val="005B21D4"/>
    <w:rsid w:val="005B27C8"/>
    <w:rsid w:val="005B316B"/>
    <w:rsid w:val="005B3390"/>
    <w:rsid w:val="005B3397"/>
    <w:rsid w:val="005B3408"/>
    <w:rsid w:val="005B3478"/>
    <w:rsid w:val="005B385D"/>
    <w:rsid w:val="005B3E01"/>
    <w:rsid w:val="005B40A5"/>
    <w:rsid w:val="005B4843"/>
    <w:rsid w:val="005B4C6C"/>
    <w:rsid w:val="005B4FEC"/>
    <w:rsid w:val="005B5069"/>
    <w:rsid w:val="005B5600"/>
    <w:rsid w:val="005B5880"/>
    <w:rsid w:val="005B5951"/>
    <w:rsid w:val="005B5B54"/>
    <w:rsid w:val="005B5D42"/>
    <w:rsid w:val="005B5DAA"/>
    <w:rsid w:val="005B5E6A"/>
    <w:rsid w:val="005B6469"/>
    <w:rsid w:val="005B64BA"/>
    <w:rsid w:val="005B64CE"/>
    <w:rsid w:val="005B64F0"/>
    <w:rsid w:val="005B67A7"/>
    <w:rsid w:val="005B6A5D"/>
    <w:rsid w:val="005B6B95"/>
    <w:rsid w:val="005B7114"/>
    <w:rsid w:val="005B72EC"/>
    <w:rsid w:val="005B74E0"/>
    <w:rsid w:val="005B763C"/>
    <w:rsid w:val="005B7AA8"/>
    <w:rsid w:val="005B7C2C"/>
    <w:rsid w:val="005B7CA2"/>
    <w:rsid w:val="005B7EA2"/>
    <w:rsid w:val="005B7EF3"/>
    <w:rsid w:val="005C0038"/>
    <w:rsid w:val="005C0144"/>
    <w:rsid w:val="005C01ED"/>
    <w:rsid w:val="005C0248"/>
    <w:rsid w:val="005C0302"/>
    <w:rsid w:val="005C033F"/>
    <w:rsid w:val="005C04F8"/>
    <w:rsid w:val="005C0702"/>
    <w:rsid w:val="005C0859"/>
    <w:rsid w:val="005C0975"/>
    <w:rsid w:val="005C0DFF"/>
    <w:rsid w:val="005C10CF"/>
    <w:rsid w:val="005C144C"/>
    <w:rsid w:val="005C1D61"/>
    <w:rsid w:val="005C1D8D"/>
    <w:rsid w:val="005C1EC5"/>
    <w:rsid w:val="005C2071"/>
    <w:rsid w:val="005C23E4"/>
    <w:rsid w:val="005C2518"/>
    <w:rsid w:val="005C2C5E"/>
    <w:rsid w:val="005C2C8F"/>
    <w:rsid w:val="005C2E83"/>
    <w:rsid w:val="005C3009"/>
    <w:rsid w:val="005C337D"/>
    <w:rsid w:val="005C3390"/>
    <w:rsid w:val="005C3B8C"/>
    <w:rsid w:val="005C3BA1"/>
    <w:rsid w:val="005C3D54"/>
    <w:rsid w:val="005C4615"/>
    <w:rsid w:val="005C481F"/>
    <w:rsid w:val="005C4948"/>
    <w:rsid w:val="005C4A3C"/>
    <w:rsid w:val="005C4C13"/>
    <w:rsid w:val="005C525D"/>
    <w:rsid w:val="005C5343"/>
    <w:rsid w:val="005C536A"/>
    <w:rsid w:val="005C5BA6"/>
    <w:rsid w:val="005C626A"/>
    <w:rsid w:val="005C6328"/>
    <w:rsid w:val="005C6469"/>
    <w:rsid w:val="005C696D"/>
    <w:rsid w:val="005C6B0B"/>
    <w:rsid w:val="005C6FA2"/>
    <w:rsid w:val="005C7484"/>
    <w:rsid w:val="005C76F8"/>
    <w:rsid w:val="005C7719"/>
    <w:rsid w:val="005C77C1"/>
    <w:rsid w:val="005C7873"/>
    <w:rsid w:val="005C7C39"/>
    <w:rsid w:val="005C7D9C"/>
    <w:rsid w:val="005C7E80"/>
    <w:rsid w:val="005D01C0"/>
    <w:rsid w:val="005D04AC"/>
    <w:rsid w:val="005D0807"/>
    <w:rsid w:val="005D0974"/>
    <w:rsid w:val="005D0C73"/>
    <w:rsid w:val="005D0C85"/>
    <w:rsid w:val="005D0D81"/>
    <w:rsid w:val="005D0F9E"/>
    <w:rsid w:val="005D10AA"/>
    <w:rsid w:val="005D1221"/>
    <w:rsid w:val="005D1780"/>
    <w:rsid w:val="005D1A52"/>
    <w:rsid w:val="005D1C9B"/>
    <w:rsid w:val="005D1D8F"/>
    <w:rsid w:val="005D1DD3"/>
    <w:rsid w:val="005D219F"/>
    <w:rsid w:val="005D224A"/>
    <w:rsid w:val="005D2542"/>
    <w:rsid w:val="005D2715"/>
    <w:rsid w:val="005D28FB"/>
    <w:rsid w:val="005D2C93"/>
    <w:rsid w:val="005D2F60"/>
    <w:rsid w:val="005D3000"/>
    <w:rsid w:val="005D3109"/>
    <w:rsid w:val="005D32B4"/>
    <w:rsid w:val="005D3554"/>
    <w:rsid w:val="005D3A70"/>
    <w:rsid w:val="005D3A9C"/>
    <w:rsid w:val="005D43DD"/>
    <w:rsid w:val="005D46DE"/>
    <w:rsid w:val="005D4A5D"/>
    <w:rsid w:val="005D4E7E"/>
    <w:rsid w:val="005D4EF2"/>
    <w:rsid w:val="005D4FC0"/>
    <w:rsid w:val="005D5083"/>
    <w:rsid w:val="005D53A1"/>
    <w:rsid w:val="005D588E"/>
    <w:rsid w:val="005D5A25"/>
    <w:rsid w:val="005D5B29"/>
    <w:rsid w:val="005D5EC2"/>
    <w:rsid w:val="005D5EFC"/>
    <w:rsid w:val="005D62E7"/>
    <w:rsid w:val="005D652F"/>
    <w:rsid w:val="005D681F"/>
    <w:rsid w:val="005D69D9"/>
    <w:rsid w:val="005D6A2B"/>
    <w:rsid w:val="005D6B04"/>
    <w:rsid w:val="005D6BF5"/>
    <w:rsid w:val="005D6F02"/>
    <w:rsid w:val="005D70EB"/>
    <w:rsid w:val="005D76E6"/>
    <w:rsid w:val="005D78C4"/>
    <w:rsid w:val="005D7991"/>
    <w:rsid w:val="005D7ACD"/>
    <w:rsid w:val="005D7B20"/>
    <w:rsid w:val="005D7BD1"/>
    <w:rsid w:val="005D7C07"/>
    <w:rsid w:val="005D7EFF"/>
    <w:rsid w:val="005E0449"/>
    <w:rsid w:val="005E0732"/>
    <w:rsid w:val="005E08B4"/>
    <w:rsid w:val="005E0923"/>
    <w:rsid w:val="005E0D8F"/>
    <w:rsid w:val="005E10EA"/>
    <w:rsid w:val="005E10FC"/>
    <w:rsid w:val="005E15A1"/>
    <w:rsid w:val="005E15F3"/>
    <w:rsid w:val="005E1AAF"/>
    <w:rsid w:val="005E1CC1"/>
    <w:rsid w:val="005E20CE"/>
    <w:rsid w:val="005E20EE"/>
    <w:rsid w:val="005E285C"/>
    <w:rsid w:val="005E29EE"/>
    <w:rsid w:val="005E35E1"/>
    <w:rsid w:val="005E362E"/>
    <w:rsid w:val="005E36B7"/>
    <w:rsid w:val="005E3A0F"/>
    <w:rsid w:val="005E3A86"/>
    <w:rsid w:val="005E3C80"/>
    <w:rsid w:val="005E3E95"/>
    <w:rsid w:val="005E463B"/>
    <w:rsid w:val="005E46C2"/>
    <w:rsid w:val="005E47FD"/>
    <w:rsid w:val="005E4982"/>
    <w:rsid w:val="005E49F3"/>
    <w:rsid w:val="005E4A5F"/>
    <w:rsid w:val="005E4C29"/>
    <w:rsid w:val="005E4FE6"/>
    <w:rsid w:val="005E50E8"/>
    <w:rsid w:val="005E5197"/>
    <w:rsid w:val="005E51F8"/>
    <w:rsid w:val="005E53B7"/>
    <w:rsid w:val="005E5417"/>
    <w:rsid w:val="005E5549"/>
    <w:rsid w:val="005E555A"/>
    <w:rsid w:val="005E5AB4"/>
    <w:rsid w:val="005E5DC1"/>
    <w:rsid w:val="005E6148"/>
    <w:rsid w:val="005E6526"/>
    <w:rsid w:val="005E65C6"/>
    <w:rsid w:val="005E66E4"/>
    <w:rsid w:val="005E6E47"/>
    <w:rsid w:val="005E728D"/>
    <w:rsid w:val="005E7302"/>
    <w:rsid w:val="005E7371"/>
    <w:rsid w:val="005E7878"/>
    <w:rsid w:val="005E7C6D"/>
    <w:rsid w:val="005E7D4A"/>
    <w:rsid w:val="005F065F"/>
    <w:rsid w:val="005F0887"/>
    <w:rsid w:val="005F0B0C"/>
    <w:rsid w:val="005F0E9F"/>
    <w:rsid w:val="005F11A7"/>
    <w:rsid w:val="005F1666"/>
    <w:rsid w:val="005F1C4D"/>
    <w:rsid w:val="005F1C81"/>
    <w:rsid w:val="005F1DBD"/>
    <w:rsid w:val="005F1EAA"/>
    <w:rsid w:val="005F1FE9"/>
    <w:rsid w:val="005F20F6"/>
    <w:rsid w:val="005F233F"/>
    <w:rsid w:val="005F3606"/>
    <w:rsid w:val="005F3729"/>
    <w:rsid w:val="005F4004"/>
    <w:rsid w:val="005F4628"/>
    <w:rsid w:val="005F4815"/>
    <w:rsid w:val="005F4941"/>
    <w:rsid w:val="005F4C69"/>
    <w:rsid w:val="005F4E31"/>
    <w:rsid w:val="005F4FCA"/>
    <w:rsid w:val="005F51A0"/>
    <w:rsid w:val="005F53D5"/>
    <w:rsid w:val="005F56F7"/>
    <w:rsid w:val="005F5AAD"/>
    <w:rsid w:val="005F5C04"/>
    <w:rsid w:val="005F664A"/>
    <w:rsid w:val="005F6817"/>
    <w:rsid w:val="005F6A7D"/>
    <w:rsid w:val="005F6DFB"/>
    <w:rsid w:val="005F70B0"/>
    <w:rsid w:val="005F71EF"/>
    <w:rsid w:val="005F7285"/>
    <w:rsid w:val="005F7306"/>
    <w:rsid w:val="005F7339"/>
    <w:rsid w:val="005F76D1"/>
    <w:rsid w:val="005F7877"/>
    <w:rsid w:val="005F7AEE"/>
    <w:rsid w:val="005F7E9D"/>
    <w:rsid w:val="00600341"/>
    <w:rsid w:val="00600403"/>
    <w:rsid w:val="00600425"/>
    <w:rsid w:val="006004B1"/>
    <w:rsid w:val="006005BC"/>
    <w:rsid w:val="006007A2"/>
    <w:rsid w:val="006009BD"/>
    <w:rsid w:val="00600A27"/>
    <w:rsid w:val="00600D9B"/>
    <w:rsid w:val="006013C3"/>
    <w:rsid w:val="00601434"/>
    <w:rsid w:val="00601485"/>
    <w:rsid w:val="00601771"/>
    <w:rsid w:val="006017C4"/>
    <w:rsid w:val="00601915"/>
    <w:rsid w:val="00601965"/>
    <w:rsid w:val="006022D9"/>
    <w:rsid w:val="00602DEC"/>
    <w:rsid w:val="00602E6B"/>
    <w:rsid w:val="00603318"/>
    <w:rsid w:val="00603413"/>
    <w:rsid w:val="0060363C"/>
    <w:rsid w:val="00603785"/>
    <w:rsid w:val="00603B09"/>
    <w:rsid w:val="00603F41"/>
    <w:rsid w:val="0060407F"/>
    <w:rsid w:val="0060409F"/>
    <w:rsid w:val="006041C1"/>
    <w:rsid w:val="00604336"/>
    <w:rsid w:val="00604770"/>
    <w:rsid w:val="006047E2"/>
    <w:rsid w:val="006048E6"/>
    <w:rsid w:val="006048F3"/>
    <w:rsid w:val="00604AD8"/>
    <w:rsid w:val="00604CA8"/>
    <w:rsid w:val="00604E79"/>
    <w:rsid w:val="00604ED1"/>
    <w:rsid w:val="00604F66"/>
    <w:rsid w:val="00605234"/>
    <w:rsid w:val="00605DAC"/>
    <w:rsid w:val="00605F9A"/>
    <w:rsid w:val="00606059"/>
    <w:rsid w:val="006060CD"/>
    <w:rsid w:val="00606238"/>
    <w:rsid w:val="00606246"/>
    <w:rsid w:val="00606983"/>
    <w:rsid w:val="00606A4A"/>
    <w:rsid w:val="0060700D"/>
    <w:rsid w:val="00607249"/>
    <w:rsid w:val="00607FDD"/>
    <w:rsid w:val="006101B4"/>
    <w:rsid w:val="00610314"/>
    <w:rsid w:val="00610387"/>
    <w:rsid w:val="006103A7"/>
    <w:rsid w:val="00610647"/>
    <w:rsid w:val="00610831"/>
    <w:rsid w:val="0061091C"/>
    <w:rsid w:val="00610FF4"/>
    <w:rsid w:val="0061176D"/>
    <w:rsid w:val="00611A3D"/>
    <w:rsid w:val="00611A7A"/>
    <w:rsid w:val="00612317"/>
    <w:rsid w:val="0061248F"/>
    <w:rsid w:val="006124B3"/>
    <w:rsid w:val="006125B8"/>
    <w:rsid w:val="00612721"/>
    <w:rsid w:val="00612811"/>
    <w:rsid w:val="00612B60"/>
    <w:rsid w:val="00612C26"/>
    <w:rsid w:val="00612D1D"/>
    <w:rsid w:val="00612E19"/>
    <w:rsid w:val="006130ED"/>
    <w:rsid w:val="00613272"/>
    <w:rsid w:val="0061387A"/>
    <w:rsid w:val="00613898"/>
    <w:rsid w:val="0061395F"/>
    <w:rsid w:val="00613C69"/>
    <w:rsid w:val="006145B5"/>
    <w:rsid w:val="006145B7"/>
    <w:rsid w:val="00614AAB"/>
    <w:rsid w:val="00614BA7"/>
    <w:rsid w:val="00615164"/>
    <w:rsid w:val="00615284"/>
    <w:rsid w:val="006157FA"/>
    <w:rsid w:val="00615BCF"/>
    <w:rsid w:val="00615BE6"/>
    <w:rsid w:val="00615F21"/>
    <w:rsid w:val="006161D2"/>
    <w:rsid w:val="00616456"/>
    <w:rsid w:val="0061664B"/>
    <w:rsid w:val="00616865"/>
    <w:rsid w:val="006169E8"/>
    <w:rsid w:val="00616B7F"/>
    <w:rsid w:val="00616BC8"/>
    <w:rsid w:val="00616D48"/>
    <w:rsid w:val="00616F06"/>
    <w:rsid w:val="00617200"/>
    <w:rsid w:val="00617428"/>
    <w:rsid w:val="00617610"/>
    <w:rsid w:val="00617E3F"/>
    <w:rsid w:val="0062045C"/>
    <w:rsid w:val="00620526"/>
    <w:rsid w:val="0062054C"/>
    <w:rsid w:val="006205FC"/>
    <w:rsid w:val="00620837"/>
    <w:rsid w:val="00620B4E"/>
    <w:rsid w:val="00620EBA"/>
    <w:rsid w:val="006212A8"/>
    <w:rsid w:val="006214F4"/>
    <w:rsid w:val="0062151A"/>
    <w:rsid w:val="00621B60"/>
    <w:rsid w:val="00621B9A"/>
    <w:rsid w:val="0062200F"/>
    <w:rsid w:val="006222B3"/>
    <w:rsid w:val="006223AB"/>
    <w:rsid w:val="00622619"/>
    <w:rsid w:val="006229E2"/>
    <w:rsid w:val="00622D5D"/>
    <w:rsid w:val="0062312C"/>
    <w:rsid w:val="006231C6"/>
    <w:rsid w:val="00623318"/>
    <w:rsid w:val="00623887"/>
    <w:rsid w:val="0062445B"/>
    <w:rsid w:val="00624600"/>
    <w:rsid w:val="00624A0D"/>
    <w:rsid w:val="00624A88"/>
    <w:rsid w:val="00624C32"/>
    <w:rsid w:val="00624EA2"/>
    <w:rsid w:val="0062508F"/>
    <w:rsid w:val="00625295"/>
    <w:rsid w:val="0062552F"/>
    <w:rsid w:val="006255B4"/>
    <w:rsid w:val="0062562B"/>
    <w:rsid w:val="00625B78"/>
    <w:rsid w:val="00625D12"/>
    <w:rsid w:val="006267DD"/>
    <w:rsid w:val="00626898"/>
    <w:rsid w:val="00626A37"/>
    <w:rsid w:val="00626BD2"/>
    <w:rsid w:val="00626C59"/>
    <w:rsid w:val="00626F15"/>
    <w:rsid w:val="00626F64"/>
    <w:rsid w:val="006270BB"/>
    <w:rsid w:val="00627243"/>
    <w:rsid w:val="006273B7"/>
    <w:rsid w:val="006273BA"/>
    <w:rsid w:val="006278BA"/>
    <w:rsid w:val="006279D7"/>
    <w:rsid w:val="006279E6"/>
    <w:rsid w:val="00627A06"/>
    <w:rsid w:val="00627A8A"/>
    <w:rsid w:val="00627C21"/>
    <w:rsid w:val="00627DF0"/>
    <w:rsid w:val="00627F29"/>
    <w:rsid w:val="00627F5C"/>
    <w:rsid w:val="00630218"/>
    <w:rsid w:val="00630243"/>
    <w:rsid w:val="00630255"/>
    <w:rsid w:val="006308AB"/>
    <w:rsid w:val="00630A02"/>
    <w:rsid w:val="00630B3E"/>
    <w:rsid w:val="006316AD"/>
    <w:rsid w:val="0063179A"/>
    <w:rsid w:val="00631CCF"/>
    <w:rsid w:val="00631D3B"/>
    <w:rsid w:val="00631D62"/>
    <w:rsid w:val="00632018"/>
    <w:rsid w:val="00632187"/>
    <w:rsid w:val="00632374"/>
    <w:rsid w:val="0063246A"/>
    <w:rsid w:val="006324A1"/>
    <w:rsid w:val="0063266A"/>
    <w:rsid w:val="006327DA"/>
    <w:rsid w:val="006327F7"/>
    <w:rsid w:val="00632870"/>
    <w:rsid w:val="00632D87"/>
    <w:rsid w:val="00632E14"/>
    <w:rsid w:val="0063328C"/>
    <w:rsid w:val="0063330A"/>
    <w:rsid w:val="00633CC7"/>
    <w:rsid w:val="00633CE3"/>
    <w:rsid w:val="00633F0F"/>
    <w:rsid w:val="00634556"/>
    <w:rsid w:val="00634856"/>
    <w:rsid w:val="0063488F"/>
    <w:rsid w:val="006348CD"/>
    <w:rsid w:val="00634926"/>
    <w:rsid w:val="00634B52"/>
    <w:rsid w:val="00634DF0"/>
    <w:rsid w:val="006350D9"/>
    <w:rsid w:val="0063518A"/>
    <w:rsid w:val="0063533D"/>
    <w:rsid w:val="006359E7"/>
    <w:rsid w:val="00635ADD"/>
    <w:rsid w:val="00635B92"/>
    <w:rsid w:val="00635BB2"/>
    <w:rsid w:val="00635DF2"/>
    <w:rsid w:val="006366BF"/>
    <w:rsid w:val="00636974"/>
    <w:rsid w:val="006369CD"/>
    <w:rsid w:val="00636A22"/>
    <w:rsid w:val="00636E27"/>
    <w:rsid w:val="006379B7"/>
    <w:rsid w:val="00637D13"/>
    <w:rsid w:val="00637DAE"/>
    <w:rsid w:val="00640140"/>
    <w:rsid w:val="006405F3"/>
    <w:rsid w:val="0064066A"/>
    <w:rsid w:val="006407E1"/>
    <w:rsid w:val="0064097A"/>
    <w:rsid w:val="00640A9B"/>
    <w:rsid w:val="00640D04"/>
    <w:rsid w:val="00640D30"/>
    <w:rsid w:val="006410F3"/>
    <w:rsid w:val="00641390"/>
    <w:rsid w:val="006414F3"/>
    <w:rsid w:val="006415D6"/>
    <w:rsid w:val="00641604"/>
    <w:rsid w:val="0064161C"/>
    <w:rsid w:val="006419B6"/>
    <w:rsid w:val="00641BE5"/>
    <w:rsid w:val="0064223C"/>
    <w:rsid w:val="0064286B"/>
    <w:rsid w:val="00642EC6"/>
    <w:rsid w:val="006437FD"/>
    <w:rsid w:val="00643EDB"/>
    <w:rsid w:val="006440B5"/>
    <w:rsid w:val="006441E6"/>
    <w:rsid w:val="00644273"/>
    <w:rsid w:val="00644AF6"/>
    <w:rsid w:val="00644BD0"/>
    <w:rsid w:val="00644BF3"/>
    <w:rsid w:val="00644F1A"/>
    <w:rsid w:val="00645482"/>
    <w:rsid w:val="006456C6"/>
    <w:rsid w:val="006460E3"/>
    <w:rsid w:val="00646333"/>
    <w:rsid w:val="0064638B"/>
    <w:rsid w:val="0064658D"/>
    <w:rsid w:val="006466CA"/>
    <w:rsid w:val="0064697C"/>
    <w:rsid w:val="00646AB1"/>
    <w:rsid w:val="00646B24"/>
    <w:rsid w:val="00646E5C"/>
    <w:rsid w:val="00647039"/>
    <w:rsid w:val="006470DA"/>
    <w:rsid w:val="006470E2"/>
    <w:rsid w:val="006471A4"/>
    <w:rsid w:val="006472FE"/>
    <w:rsid w:val="006473ED"/>
    <w:rsid w:val="006476CB"/>
    <w:rsid w:val="00647858"/>
    <w:rsid w:val="00647975"/>
    <w:rsid w:val="006479A4"/>
    <w:rsid w:val="00647CD2"/>
    <w:rsid w:val="00647FEE"/>
    <w:rsid w:val="0065009F"/>
    <w:rsid w:val="00650110"/>
    <w:rsid w:val="006505FC"/>
    <w:rsid w:val="0065081C"/>
    <w:rsid w:val="0065092E"/>
    <w:rsid w:val="00650CC8"/>
    <w:rsid w:val="00650D85"/>
    <w:rsid w:val="00650E33"/>
    <w:rsid w:val="00651354"/>
    <w:rsid w:val="00651442"/>
    <w:rsid w:val="00651A14"/>
    <w:rsid w:val="00652041"/>
    <w:rsid w:val="0065215F"/>
    <w:rsid w:val="006524C0"/>
    <w:rsid w:val="00652868"/>
    <w:rsid w:val="00652D4F"/>
    <w:rsid w:val="006534B1"/>
    <w:rsid w:val="00653547"/>
    <w:rsid w:val="00653699"/>
    <w:rsid w:val="00653959"/>
    <w:rsid w:val="00654001"/>
    <w:rsid w:val="00654021"/>
    <w:rsid w:val="0065470F"/>
    <w:rsid w:val="00654717"/>
    <w:rsid w:val="0065485A"/>
    <w:rsid w:val="00654A4B"/>
    <w:rsid w:val="00654E80"/>
    <w:rsid w:val="006551F9"/>
    <w:rsid w:val="006555D9"/>
    <w:rsid w:val="0065581E"/>
    <w:rsid w:val="006559FE"/>
    <w:rsid w:val="00655F0E"/>
    <w:rsid w:val="00655FE5"/>
    <w:rsid w:val="00656125"/>
    <w:rsid w:val="006561C9"/>
    <w:rsid w:val="00656361"/>
    <w:rsid w:val="00656710"/>
    <w:rsid w:val="00656E93"/>
    <w:rsid w:val="00656F4A"/>
    <w:rsid w:val="0065704E"/>
    <w:rsid w:val="0065718E"/>
    <w:rsid w:val="0065736C"/>
    <w:rsid w:val="006575D7"/>
    <w:rsid w:val="0065786D"/>
    <w:rsid w:val="0065788F"/>
    <w:rsid w:val="00657A0C"/>
    <w:rsid w:val="006602AD"/>
    <w:rsid w:val="0066031E"/>
    <w:rsid w:val="00660523"/>
    <w:rsid w:val="006606C0"/>
    <w:rsid w:val="006608D0"/>
    <w:rsid w:val="00660927"/>
    <w:rsid w:val="00660DB6"/>
    <w:rsid w:val="006612D0"/>
    <w:rsid w:val="006615B8"/>
    <w:rsid w:val="0066162A"/>
    <w:rsid w:val="00661E64"/>
    <w:rsid w:val="00662251"/>
    <w:rsid w:val="0066235B"/>
    <w:rsid w:val="006624AF"/>
    <w:rsid w:val="00663039"/>
    <w:rsid w:val="006635DF"/>
    <w:rsid w:val="00663668"/>
    <w:rsid w:val="0066402C"/>
    <w:rsid w:val="006641D4"/>
    <w:rsid w:val="00664359"/>
    <w:rsid w:val="00664437"/>
    <w:rsid w:val="00664507"/>
    <w:rsid w:val="00664DAA"/>
    <w:rsid w:val="00665704"/>
    <w:rsid w:val="006659AD"/>
    <w:rsid w:val="006659DF"/>
    <w:rsid w:val="00665A61"/>
    <w:rsid w:val="00665B6F"/>
    <w:rsid w:val="00665D56"/>
    <w:rsid w:val="00665E1C"/>
    <w:rsid w:val="00665E96"/>
    <w:rsid w:val="0066629E"/>
    <w:rsid w:val="00666333"/>
    <w:rsid w:val="0066664A"/>
    <w:rsid w:val="006667BF"/>
    <w:rsid w:val="00666A61"/>
    <w:rsid w:val="00666B94"/>
    <w:rsid w:val="00666C07"/>
    <w:rsid w:val="00667767"/>
    <w:rsid w:val="00667BBC"/>
    <w:rsid w:val="00667DDB"/>
    <w:rsid w:val="00670083"/>
    <w:rsid w:val="006706A7"/>
    <w:rsid w:val="00670712"/>
    <w:rsid w:val="00670CEA"/>
    <w:rsid w:val="00670E13"/>
    <w:rsid w:val="0067106C"/>
    <w:rsid w:val="006711B0"/>
    <w:rsid w:val="00671608"/>
    <w:rsid w:val="00671832"/>
    <w:rsid w:val="00671C46"/>
    <w:rsid w:val="00671CDA"/>
    <w:rsid w:val="00672135"/>
    <w:rsid w:val="006724B9"/>
    <w:rsid w:val="00672801"/>
    <w:rsid w:val="00672BF3"/>
    <w:rsid w:val="00672D3D"/>
    <w:rsid w:val="00672DC0"/>
    <w:rsid w:val="00672E81"/>
    <w:rsid w:val="0067308D"/>
    <w:rsid w:val="0067310E"/>
    <w:rsid w:val="006733C1"/>
    <w:rsid w:val="00673468"/>
    <w:rsid w:val="0067352A"/>
    <w:rsid w:val="00673782"/>
    <w:rsid w:val="00673909"/>
    <w:rsid w:val="0067393F"/>
    <w:rsid w:val="00673BBA"/>
    <w:rsid w:val="00673E68"/>
    <w:rsid w:val="00674343"/>
    <w:rsid w:val="0067437C"/>
    <w:rsid w:val="00674477"/>
    <w:rsid w:val="006745F1"/>
    <w:rsid w:val="00674AD7"/>
    <w:rsid w:val="00675122"/>
    <w:rsid w:val="0067525E"/>
    <w:rsid w:val="006753C9"/>
    <w:rsid w:val="00675449"/>
    <w:rsid w:val="0067598E"/>
    <w:rsid w:val="00675BF7"/>
    <w:rsid w:val="00675E6A"/>
    <w:rsid w:val="006760A3"/>
    <w:rsid w:val="006761D3"/>
    <w:rsid w:val="006765CF"/>
    <w:rsid w:val="006765E8"/>
    <w:rsid w:val="006766A6"/>
    <w:rsid w:val="00676919"/>
    <w:rsid w:val="00676995"/>
    <w:rsid w:val="00676B13"/>
    <w:rsid w:val="00676C2B"/>
    <w:rsid w:val="00676F3A"/>
    <w:rsid w:val="006772FF"/>
    <w:rsid w:val="00677A8A"/>
    <w:rsid w:val="00680118"/>
    <w:rsid w:val="00680185"/>
    <w:rsid w:val="006801DD"/>
    <w:rsid w:val="006807B0"/>
    <w:rsid w:val="0068090A"/>
    <w:rsid w:val="00680A66"/>
    <w:rsid w:val="00680BA2"/>
    <w:rsid w:val="00680E7C"/>
    <w:rsid w:val="006810A3"/>
    <w:rsid w:val="006810D2"/>
    <w:rsid w:val="0068120A"/>
    <w:rsid w:val="00681211"/>
    <w:rsid w:val="0068143F"/>
    <w:rsid w:val="0068145D"/>
    <w:rsid w:val="0068156F"/>
    <w:rsid w:val="0068176C"/>
    <w:rsid w:val="00681818"/>
    <w:rsid w:val="006819A7"/>
    <w:rsid w:val="006819E7"/>
    <w:rsid w:val="00681AF5"/>
    <w:rsid w:val="00681B6D"/>
    <w:rsid w:val="00681E63"/>
    <w:rsid w:val="00681FCA"/>
    <w:rsid w:val="006821EA"/>
    <w:rsid w:val="006824EF"/>
    <w:rsid w:val="0068266F"/>
    <w:rsid w:val="006826E8"/>
    <w:rsid w:val="00682711"/>
    <w:rsid w:val="0068279F"/>
    <w:rsid w:val="0068290D"/>
    <w:rsid w:val="00682916"/>
    <w:rsid w:val="00682A2D"/>
    <w:rsid w:val="00682BE7"/>
    <w:rsid w:val="006831DA"/>
    <w:rsid w:val="0068390F"/>
    <w:rsid w:val="0068397C"/>
    <w:rsid w:val="00683DE2"/>
    <w:rsid w:val="006842A3"/>
    <w:rsid w:val="006844DC"/>
    <w:rsid w:val="00684871"/>
    <w:rsid w:val="00684C50"/>
    <w:rsid w:val="00685428"/>
    <w:rsid w:val="00685CAC"/>
    <w:rsid w:val="006862FF"/>
    <w:rsid w:val="00686674"/>
    <w:rsid w:val="006866BF"/>
    <w:rsid w:val="00686BCE"/>
    <w:rsid w:val="00687304"/>
    <w:rsid w:val="0068732A"/>
    <w:rsid w:val="006873F8"/>
    <w:rsid w:val="006878EB"/>
    <w:rsid w:val="00687C07"/>
    <w:rsid w:val="00687C1F"/>
    <w:rsid w:val="00687D95"/>
    <w:rsid w:val="00687E24"/>
    <w:rsid w:val="00687E85"/>
    <w:rsid w:val="00687FDA"/>
    <w:rsid w:val="0069003A"/>
    <w:rsid w:val="006901B1"/>
    <w:rsid w:val="006902FE"/>
    <w:rsid w:val="006903E7"/>
    <w:rsid w:val="00690474"/>
    <w:rsid w:val="006904F1"/>
    <w:rsid w:val="006905BC"/>
    <w:rsid w:val="0069067B"/>
    <w:rsid w:val="0069071D"/>
    <w:rsid w:val="00690896"/>
    <w:rsid w:val="00690C48"/>
    <w:rsid w:val="006913BA"/>
    <w:rsid w:val="00691EBF"/>
    <w:rsid w:val="0069204F"/>
    <w:rsid w:val="0069206C"/>
    <w:rsid w:val="006922C4"/>
    <w:rsid w:val="006924F8"/>
    <w:rsid w:val="00692614"/>
    <w:rsid w:val="006927FC"/>
    <w:rsid w:val="00692C04"/>
    <w:rsid w:val="00693285"/>
    <w:rsid w:val="00693472"/>
    <w:rsid w:val="006937F4"/>
    <w:rsid w:val="00693911"/>
    <w:rsid w:val="006940FF"/>
    <w:rsid w:val="00694338"/>
    <w:rsid w:val="00694612"/>
    <w:rsid w:val="00694647"/>
    <w:rsid w:val="00694826"/>
    <w:rsid w:val="00694F18"/>
    <w:rsid w:val="00694FDA"/>
    <w:rsid w:val="0069513A"/>
    <w:rsid w:val="0069528E"/>
    <w:rsid w:val="0069542F"/>
    <w:rsid w:val="00695470"/>
    <w:rsid w:val="0069562F"/>
    <w:rsid w:val="006956B9"/>
    <w:rsid w:val="00695861"/>
    <w:rsid w:val="006958BD"/>
    <w:rsid w:val="00695AA9"/>
    <w:rsid w:val="00695BD9"/>
    <w:rsid w:val="00695CB9"/>
    <w:rsid w:val="006965F9"/>
    <w:rsid w:val="006966D9"/>
    <w:rsid w:val="00696827"/>
    <w:rsid w:val="00696BCD"/>
    <w:rsid w:val="00696EDA"/>
    <w:rsid w:val="00697120"/>
    <w:rsid w:val="00697576"/>
    <w:rsid w:val="006976AA"/>
    <w:rsid w:val="006A0150"/>
    <w:rsid w:val="006A01F5"/>
    <w:rsid w:val="006A0803"/>
    <w:rsid w:val="006A0A12"/>
    <w:rsid w:val="006A0BBD"/>
    <w:rsid w:val="006A147F"/>
    <w:rsid w:val="006A1807"/>
    <w:rsid w:val="006A18A0"/>
    <w:rsid w:val="006A1946"/>
    <w:rsid w:val="006A1CB7"/>
    <w:rsid w:val="006A211A"/>
    <w:rsid w:val="006A2227"/>
    <w:rsid w:val="006A262D"/>
    <w:rsid w:val="006A28F2"/>
    <w:rsid w:val="006A2A33"/>
    <w:rsid w:val="006A2A34"/>
    <w:rsid w:val="006A3005"/>
    <w:rsid w:val="006A32A6"/>
    <w:rsid w:val="006A33FB"/>
    <w:rsid w:val="006A3770"/>
    <w:rsid w:val="006A3ACB"/>
    <w:rsid w:val="006A3B42"/>
    <w:rsid w:val="006A3C7F"/>
    <w:rsid w:val="006A409D"/>
    <w:rsid w:val="006A4250"/>
    <w:rsid w:val="006A4367"/>
    <w:rsid w:val="006A43D9"/>
    <w:rsid w:val="006A4475"/>
    <w:rsid w:val="006A458E"/>
    <w:rsid w:val="006A484F"/>
    <w:rsid w:val="006A4D6E"/>
    <w:rsid w:val="006A4F33"/>
    <w:rsid w:val="006A5E20"/>
    <w:rsid w:val="006A6101"/>
    <w:rsid w:val="006A6509"/>
    <w:rsid w:val="006A6540"/>
    <w:rsid w:val="006A6605"/>
    <w:rsid w:val="006A6620"/>
    <w:rsid w:val="006A69AE"/>
    <w:rsid w:val="006A6A15"/>
    <w:rsid w:val="006A6A7A"/>
    <w:rsid w:val="006A6D19"/>
    <w:rsid w:val="006A6E0D"/>
    <w:rsid w:val="006A6E53"/>
    <w:rsid w:val="006A72C0"/>
    <w:rsid w:val="006A7454"/>
    <w:rsid w:val="006A74D9"/>
    <w:rsid w:val="006A7560"/>
    <w:rsid w:val="006A765A"/>
    <w:rsid w:val="006A77B6"/>
    <w:rsid w:val="006A7816"/>
    <w:rsid w:val="006A78FE"/>
    <w:rsid w:val="006A7C87"/>
    <w:rsid w:val="006A7D80"/>
    <w:rsid w:val="006A7E80"/>
    <w:rsid w:val="006B01E9"/>
    <w:rsid w:val="006B03AF"/>
    <w:rsid w:val="006B0476"/>
    <w:rsid w:val="006B08D5"/>
    <w:rsid w:val="006B0F62"/>
    <w:rsid w:val="006B1176"/>
    <w:rsid w:val="006B1D1D"/>
    <w:rsid w:val="006B1F71"/>
    <w:rsid w:val="006B243C"/>
    <w:rsid w:val="006B27E3"/>
    <w:rsid w:val="006B29C1"/>
    <w:rsid w:val="006B2A26"/>
    <w:rsid w:val="006B3188"/>
    <w:rsid w:val="006B39A2"/>
    <w:rsid w:val="006B3CA5"/>
    <w:rsid w:val="006B3FA6"/>
    <w:rsid w:val="006B43FE"/>
    <w:rsid w:val="006B461A"/>
    <w:rsid w:val="006B4810"/>
    <w:rsid w:val="006B4858"/>
    <w:rsid w:val="006B48A4"/>
    <w:rsid w:val="006B4A79"/>
    <w:rsid w:val="006B4BB3"/>
    <w:rsid w:val="006B4C54"/>
    <w:rsid w:val="006B4DB5"/>
    <w:rsid w:val="006B4DE5"/>
    <w:rsid w:val="006B4F3F"/>
    <w:rsid w:val="006B55AA"/>
    <w:rsid w:val="006B5C76"/>
    <w:rsid w:val="006B6507"/>
    <w:rsid w:val="006B6644"/>
    <w:rsid w:val="006B679E"/>
    <w:rsid w:val="006B6B03"/>
    <w:rsid w:val="006B6C46"/>
    <w:rsid w:val="006B6CC4"/>
    <w:rsid w:val="006B6EFD"/>
    <w:rsid w:val="006B6FCD"/>
    <w:rsid w:val="006B7022"/>
    <w:rsid w:val="006B704E"/>
    <w:rsid w:val="006B70F6"/>
    <w:rsid w:val="006B74ED"/>
    <w:rsid w:val="006B7AD1"/>
    <w:rsid w:val="006B7B8C"/>
    <w:rsid w:val="006C0237"/>
    <w:rsid w:val="006C02F0"/>
    <w:rsid w:val="006C033D"/>
    <w:rsid w:val="006C0649"/>
    <w:rsid w:val="006C07DD"/>
    <w:rsid w:val="006C0986"/>
    <w:rsid w:val="006C0C24"/>
    <w:rsid w:val="006C0CF6"/>
    <w:rsid w:val="006C0FE8"/>
    <w:rsid w:val="006C10CF"/>
    <w:rsid w:val="006C13C9"/>
    <w:rsid w:val="006C1CB1"/>
    <w:rsid w:val="006C1E46"/>
    <w:rsid w:val="006C1FE3"/>
    <w:rsid w:val="006C2197"/>
    <w:rsid w:val="006C244F"/>
    <w:rsid w:val="006C292B"/>
    <w:rsid w:val="006C2FBA"/>
    <w:rsid w:val="006C30C0"/>
    <w:rsid w:val="006C313A"/>
    <w:rsid w:val="006C358F"/>
    <w:rsid w:val="006C3716"/>
    <w:rsid w:val="006C3A25"/>
    <w:rsid w:val="006C427C"/>
    <w:rsid w:val="006C4897"/>
    <w:rsid w:val="006C4999"/>
    <w:rsid w:val="006C4AF2"/>
    <w:rsid w:val="006C4E00"/>
    <w:rsid w:val="006C4EB5"/>
    <w:rsid w:val="006C53E7"/>
    <w:rsid w:val="006C56BA"/>
    <w:rsid w:val="006C59CF"/>
    <w:rsid w:val="006C5ADE"/>
    <w:rsid w:val="006C5E12"/>
    <w:rsid w:val="006C5EF6"/>
    <w:rsid w:val="006C60C5"/>
    <w:rsid w:val="006C6129"/>
    <w:rsid w:val="006C615F"/>
    <w:rsid w:val="006C6165"/>
    <w:rsid w:val="006C62DB"/>
    <w:rsid w:val="006C6582"/>
    <w:rsid w:val="006C689E"/>
    <w:rsid w:val="006C6BFA"/>
    <w:rsid w:val="006C6DD0"/>
    <w:rsid w:val="006C7881"/>
    <w:rsid w:val="006C7A4E"/>
    <w:rsid w:val="006C7B6E"/>
    <w:rsid w:val="006C7BDF"/>
    <w:rsid w:val="006C7D7E"/>
    <w:rsid w:val="006C7DF8"/>
    <w:rsid w:val="006D06B3"/>
    <w:rsid w:val="006D0818"/>
    <w:rsid w:val="006D10B9"/>
    <w:rsid w:val="006D12B9"/>
    <w:rsid w:val="006D134B"/>
    <w:rsid w:val="006D153F"/>
    <w:rsid w:val="006D24ED"/>
    <w:rsid w:val="006D2A5E"/>
    <w:rsid w:val="006D3130"/>
    <w:rsid w:val="006D32BE"/>
    <w:rsid w:val="006D3984"/>
    <w:rsid w:val="006D3CC8"/>
    <w:rsid w:val="006D4521"/>
    <w:rsid w:val="006D46D6"/>
    <w:rsid w:val="006D46FB"/>
    <w:rsid w:val="006D47B1"/>
    <w:rsid w:val="006D47E9"/>
    <w:rsid w:val="006D5092"/>
    <w:rsid w:val="006D5303"/>
    <w:rsid w:val="006D5387"/>
    <w:rsid w:val="006D595D"/>
    <w:rsid w:val="006D5F01"/>
    <w:rsid w:val="006D61C8"/>
    <w:rsid w:val="006D620A"/>
    <w:rsid w:val="006D624D"/>
    <w:rsid w:val="006D6317"/>
    <w:rsid w:val="006D662D"/>
    <w:rsid w:val="006D66B0"/>
    <w:rsid w:val="006D6769"/>
    <w:rsid w:val="006D68B4"/>
    <w:rsid w:val="006D68C2"/>
    <w:rsid w:val="006D6CB5"/>
    <w:rsid w:val="006D6DC2"/>
    <w:rsid w:val="006D7683"/>
    <w:rsid w:val="006D7871"/>
    <w:rsid w:val="006D796B"/>
    <w:rsid w:val="006D79C3"/>
    <w:rsid w:val="006E04E8"/>
    <w:rsid w:val="006E05DF"/>
    <w:rsid w:val="006E0927"/>
    <w:rsid w:val="006E0D1B"/>
    <w:rsid w:val="006E1013"/>
    <w:rsid w:val="006E1FC9"/>
    <w:rsid w:val="006E21D0"/>
    <w:rsid w:val="006E243F"/>
    <w:rsid w:val="006E26B5"/>
    <w:rsid w:val="006E2703"/>
    <w:rsid w:val="006E282B"/>
    <w:rsid w:val="006E2A08"/>
    <w:rsid w:val="006E2B56"/>
    <w:rsid w:val="006E2C42"/>
    <w:rsid w:val="006E2E26"/>
    <w:rsid w:val="006E3B15"/>
    <w:rsid w:val="006E3BC0"/>
    <w:rsid w:val="006E3FC8"/>
    <w:rsid w:val="006E41DF"/>
    <w:rsid w:val="006E4430"/>
    <w:rsid w:val="006E46E7"/>
    <w:rsid w:val="006E498B"/>
    <w:rsid w:val="006E4AE3"/>
    <w:rsid w:val="006E4BDA"/>
    <w:rsid w:val="006E512D"/>
    <w:rsid w:val="006E5243"/>
    <w:rsid w:val="006E546E"/>
    <w:rsid w:val="006E57EC"/>
    <w:rsid w:val="006E5C72"/>
    <w:rsid w:val="006E5D28"/>
    <w:rsid w:val="006E5F16"/>
    <w:rsid w:val="006E5F88"/>
    <w:rsid w:val="006E63AB"/>
    <w:rsid w:val="006E65F9"/>
    <w:rsid w:val="006E69DA"/>
    <w:rsid w:val="006E69F9"/>
    <w:rsid w:val="006E6A02"/>
    <w:rsid w:val="006E6A5A"/>
    <w:rsid w:val="006E6BC5"/>
    <w:rsid w:val="006E6FE6"/>
    <w:rsid w:val="006E706E"/>
    <w:rsid w:val="006E719B"/>
    <w:rsid w:val="006E7652"/>
    <w:rsid w:val="006E7781"/>
    <w:rsid w:val="006E79B0"/>
    <w:rsid w:val="006E7F83"/>
    <w:rsid w:val="006F0046"/>
    <w:rsid w:val="006F019F"/>
    <w:rsid w:val="006F046A"/>
    <w:rsid w:val="006F04CB"/>
    <w:rsid w:val="006F07AA"/>
    <w:rsid w:val="006F09A5"/>
    <w:rsid w:val="006F0E6A"/>
    <w:rsid w:val="006F0F03"/>
    <w:rsid w:val="006F16E2"/>
    <w:rsid w:val="006F198C"/>
    <w:rsid w:val="006F19F6"/>
    <w:rsid w:val="006F1BAA"/>
    <w:rsid w:val="006F209F"/>
    <w:rsid w:val="006F21B4"/>
    <w:rsid w:val="006F21E9"/>
    <w:rsid w:val="006F26E6"/>
    <w:rsid w:val="006F2A2E"/>
    <w:rsid w:val="006F2A72"/>
    <w:rsid w:val="006F2CC5"/>
    <w:rsid w:val="006F30B4"/>
    <w:rsid w:val="006F3501"/>
    <w:rsid w:val="006F3605"/>
    <w:rsid w:val="006F3644"/>
    <w:rsid w:val="006F3824"/>
    <w:rsid w:val="006F38EB"/>
    <w:rsid w:val="006F3FCE"/>
    <w:rsid w:val="006F462C"/>
    <w:rsid w:val="006F48AD"/>
    <w:rsid w:val="006F48BA"/>
    <w:rsid w:val="006F4A39"/>
    <w:rsid w:val="006F4BD4"/>
    <w:rsid w:val="006F4C44"/>
    <w:rsid w:val="006F4CF9"/>
    <w:rsid w:val="006F4EE2"/>
    <w:rsid w:val="006F501B"/>
    <w:rsid w:val="006F5145"/>
    <w:rsid w:val="006F514D"/>
    <w:rsid w:val="006F530F"/>
    <w:rsid w:val="006F574C"/>
    <w:rsid w:val="006F5DE5"/>
    <w:rsid w:val="006F5F0D"/>
    <w:rsid w:val="006F5FFC"/>
    <w:rsid w:val="006F6243"/>
    <w:rsid w:val="006F6A16"/>
    <w:rsid w:val="006F6C45"/>
    <w:rsid w:val="006F6D19"/>
    <w:rsid w:val="006F70BD"/>
    <w:rsid w:val="006F754F"/>
    <w:rsid w:val="006F7560"/>
    <w:rsid w:val="006F76A5"/>
    <w:rsid w:val="006F76C5"/>
    <w:rsid w:val="006F78F8"/>
    <w:rsid w:val="006F7CA4"/>
    <w:rsid w:val="006F7F0E"/>
    <w:rsid w:val="00700025"/>
    <w:rsid w:val="007001F8"/>
    <w:rsid w:val="0070020F"/>
    <w:rsid w:val="0070072C"/>
    <w:rsid w:val="00700A1F"/>
    <w:rsid w:val="00700B79"/>
    <w:rsid w:val="00700C71"/>
    <w:rsid w:val="00700D36"/>
    <w:rsid w:val="007013F1"/>
    <w:rsid w:val="0070149A"/>
    <w:rsid w:val="00701AEA"/>
    <w:rsid w:val="0070210C"/>
    <w:rsid w:val="00702399"/>
    <w:rsid w:val="007025D1"/>
    <w:rsid w:val="00702B76"/>
    <w:rsid w:val="00702B88"/>
    <w:rsid w:val="00702D2A"/>
    <w:rsid w:val="00702F03"/>
    <w:rsid w:val="00702F48"/>
    <w:rsid w:val="00702F57"/>
    <w:rsid w:val="007032CC"/>
    <w:rsid w:val="007034B8"/>
    <w:rsid w:val="007034D8"/>
    <w:rsid w:val="00703A9E"/>
    <w:rsid w:val="00703B90"/>
    <w:rsid w:val="00703CF2"/>
    <w:rsid w:val="00703E5B"/>
    <w:rsid w:val="007043BB"/>
    <w:rsid w:val="00704FAB"/>
    <w:rsid w:val="0070523E"/>
    <w:rsid w:val="007056A5"/>
    <w:rsid w:val="0070577F"/>
    <w:rsid w:val="007059F9"/>
    <w:rsid w:val="00706557"/>
    <w:rsid w:val="0070656C"/>
    <w:rsid w:val="00706E99"/>
    <w:rsid w:val="0070706F"/>
    <w:rsid w:val="007071C2"/>
    <w:rsid w:val="00707299"/>
    <w:rsid w:val="00707378"/>
    <w:rsid w:val="0070798B"/>
    <w:rsid w:val="00707AA4"/>
    <w:rsid w:val="00707AAD"/>
    <w:rsid w:val="00707D21"/>
    <w:rsid w:val="00710341"/>
    <w:rsid w:val="0071034C"/>
    <w:rsid w:val="007108CD"/>
    <w:rsid w:val="00710A06"/>
    <w:rsid w:val="00710BBA"/>
    <w:rsid w:val="00710C86"/>
    <w:rsid w:val="00710D82"/>
    <w:rsid w:val="00710E6A"/>
    <w:rsid w:val="00710F48"/>
    <w:rsid w:val="007113CF"/>
    <w:rsid w:val="00711798"/>
    <w:rsid w:val="0071190B"/>
    <w:rsid w:val="00711F31"/>
    <w:rsid w:val="00711F86"/>
    <w:rsid w:val="00711FF3"/>
    <w:rsid w:val="007124BF"/>
    <w:rsid w:val="00712CF8"/>
    <w:rsid w:val="00712D72"/>
    <w:rsid w:val="00712E17"/>
    <w:rsid w:val="007131FE"/>
    <w:rsid w:val="00713502"/>
    <w:rsid w:val="00713773"/>
    <w:rsid w:val="0071378D"/>
    <w:rsid w:val="007138F9"/>
    <w:rsid w:val="007139A8"/>
    <w:rsid w:val="007139EB"/>
    <w:rsid w:val="00713B80"/>
    <w:rsid w:val="00713D7B"/>
    <w:rsid w:val="00714A7C"/>
    <w:rsid w:val="00714BD8"/>
    <w:rsid w:val="00715103"/>
    <w:rsid w:val="00715238"/>
    <w:rsid w:val="00715340"/>
    <w:rsid w:val="0071576A"/>
    <w:rsid w:val="0071586A"/>
    <w:rsid w:val="00715955"/>
    <w:rsid w:val="00715A20"/>
    <w:rsid w:val="00715E20"/>
    <w:rsid w:val="00715F17"/>
    <w:rsid w:val="00716061"/>
    <w:rsid w:val="00716885"/>
    <w:rsid w:val="00716928"/>
    <w:rsid w:val="00716BC6"/>
    <w:rsid w:val="00717094"/>
    <w:rsid w:val="007170CF"/>
    <w:rsid w:val="00717285"/>
    <w:rsid w:val="007172DA"/>
    <w:rsid w:val="00717440"/>
    <w:rsid w:val="00717442"/>
    <w:rsid w:val="007175E4"/>
    <w:rsid w:val="0071778B"/>
    <w:rsid w:val="00717955"/>
    <w:rsid w:val="00717AED"/>
    <w:rsid w:val="00717B93"/>
    <w:rsid w:val="00717BE7"/>
    <w:rsid w:val="00717BF4"/>
    <w:rsid w:val="007201F7"/>
    <w:rsid w:val="007204D0"/>
    <w:rsid w:val="007208BC"/>
    <w:rsid w:val="0072099A"/>
    <w:rsid w:val="00720A89"/>
    <w:rsid w:val="00720CC5"/>
    <w:rsid w:val="00720DA6"/>
    <w:rsid w:val="00720E7E"/>
    <w:rsid w:val="00720E95"/>
    <w:rsid w:val="00721257"/>
    <w:rsid w:val="00721A67"/>
    <w:rsid w:val="00721D2A"/>
    <w:rsid w:val="0072240F"/>
    <w:rsid w:val="00722599"/>
    <w:rsid w:val="007227AE"/>
    <w:rsid w:val="00722A39"/>
    <w:rsid w:val="00722BF3"/>
    <w:rsid w:val="00722E5B"/>
    <w:rsid w:val="00723115"/>
    <w:rsid w:val="00723319"/>
    <w:rsid w:val="007233A9"/>
    <w:rsid w:val="007234DA"/>
    <w:rsid w:val="007234E3"/>
    <w:rsid w:val="007236A8"/>
    <w:rsid w:val="00723AEA"/>
    <w:rsid w:val="00723B7D"/>
    <w:rsid w:val="00723E70"/>
    <w:rsid w:val="00723F8D"/>
    <w:rsid w:val="007240A1"/>
    <w:rsid w:val="00724363"/>
    <w:rsid w:val="0072463E"/>
    <w:rsid w:val="00724676"/>
    <w:rsid w:val="00724B7C"/>
    <w:rsid w:val="00724BF2"/>
    <w:rsid w:val="00724BF7"/>
    <w:rsid w:val="00724BFC"/>
    <w:rsid w:val="00724C53"/>
    <w:rsid w:val="00724CEF"/>
    <w:rsid w:val="00724D6C"/>
    <w:rsid w:val="00725262"/>
    <w:rsid w:val="0072539B"/>
    <w:rsid w:val="00725529"/>
    <w:rsid w:val="00725AFF"/>
    <w:rsid w:val="00725B03"/>
    <w:rsid w:val="00725D38"/>
    <w:rsid w:val="007260CF"/>
    <w:rsid w:val="0072611D"/>
    <w:rsid w:val="007261B0"/>
    <w:rsid w:val="00726838"/>
    <w:rsid w:val="00726AE7"/>
    <w:rsid w:val="00726D2A"/>
    <w:rsid w:val="00726D94"/>
    <w:rsid w:val="00727052"/>
    <w:rsid w:val="00727387"/>
    <w:rsid w:val="0072738D"/>
    <w:rsid w:val="00727723"/>
    <w:rsid w:val="00727980"/>
    <w:rsid w:val="007279DA"/>
    <w:rsid w:val="007279FA"/>
    <w:rsid w:val="00727AD9"/>
    <w:rsid w:val="00727C44"/>
    <w:rsid w:val="007301D4"/>
    <w:rsid w:val="007303D6"/>
    <w:rsid w:val="0073062A"/>
    <w:rsid w:val="007308AA"/>
    <w:rsid w:val="00730B22"/>
    <w:rsid w:val="00730B2C"/>
    <w:rsid w:val="00730F10"/>
    <w:rsid w:val="007310A1"/>
    <w:rsid w:val="00731356"/>
    <w:rsid w:val="007319CB"/>
    <w:rsid w:val="00731AB3"/>
    <w:rsid w:val="00731BE7"/>
    <w:rsid w:val="00731C0D"/>
    <w:rsid w:val="00731C68"/>
    <w:rsid w:val="00731E38"/>
    <w:rsid w:val="00732141"/>
    <w:rsid w:val="007329C3"/>
    <w:rsid w:val="00732A45"/>
    <w:rsid w:val="00732A88"/>
    <w:rsid w:val="00732BA2"/>
    <w:rsid w:val="00732E7B"/>
    <w:rsid w:val="00732F9A"/>
    <w:rsid w:val="00733054"/>
    <w:rsid w:val="007334C1"/>
    <w:rsid w:val="0073363B"/>
    <w:rsid w:val="00733F6D"/>
    <w:rsid w:val="00734566"/>
    <w:rsid w:val="0073473B"/>
    <w:rsid w:val="007347E6"/>
    <w:rsid w:val="00734AC6"/>
    <w:rsid w:val="00734CDD"/>
    <w:rsid w:val="00734D24"/>
    <w:rsid w:val="00734D5C"/>
    <w:rsid w:val="00734E7E"/>
    <w:rsid w:val="00735080"/>
    <w:rsid w:val="007353CF"/>
    <w:rsid w:val="00735799"/>
    <w:rsid w:val="00735BC9"/>
    <w:rsid w:val="00735E06"/>
    <w:rsid w:val="00735E15"/>
    <w:rsid w:val="00735EB3"/>
    <w:rsid w:val="007364AA"/>
    <w:rsid w:val="00736988"/>
    <w:rsid w:val="00736C91"/>
    <w:rsid w:val="007372BE"/>
    <w:rsid w:val="00737B3D"/>
    <w:rsid w:val="00737E71"/>
    <w:rsid w:val="00737EAA"/>
    <w:rsid w:val="00737F38"/>
    <w:rsid w:val="00737FBD"/>
    <w:rsid w:val="0074023A"/>
    <w:rsid w:val="00740A72"/>
    <w:rsid w:val="00740A82"/>
    <w:rsid w:val="007410CB"/>
    <w:rsid w:val="00741174"/>
    <w:rsid w:val="00741270"/>
    <w:rsid w:val="007414BE"/>
    <w:rsid w:val="007414D7"/>
    <w:rsid w:val="0074286D"/>
    <w:rsid w:val="00742BDF"/>
    <w:rsid w:val="00742DDF"/>
    <w:rsid w:val="007430B8"/>
    <w:rsid w:val="00743338"/>
    <w:rsid w:val="00743575"/>
    <w:rsid w:val="007435B7"/>
    <w:rsid w:val="0074361B"/>
    <w:rsid w:val="00743A30"/>
    <w:rsid w:val="00743B33"/>
    <w:rsid w:val="00743C1D"/>
    <w:rsid w:val="0074419E"/>
    <w:rsid w:val="007443E7"/>
    <w:rsid w:val="0074440F"/>
    <w:rsid w:val="007444D3"/>
    <w:rsid w:val="00744F87"/>
    <w:rsid w:val="007450A8"/>
    <w:rsid w:val="0074512F"/>
    <w:rsid w:val="00745143"/>
    <w:rsid w:val="007451C0"/>
    <w:rsid w:val="00745263"/>
    <w:rsid w:val="00745C1A"/>
    <w:rsid w:val="00745D7B"/>
    <w:rsid w:val="00746CD2"/>
    <w:rsid w:val="00746D3C"/>
    <w:rsid w:val="0074721A"/>
    <w:rsid w:val="00747369"/>
    <w:rsid w:val="0074747E"/>
    <w:rsid w:val="00747747"/>
    <w:rsid w:val="00747C73"/>
    <w:rsid w:val="00747CDC"/>
    <w:rsid w:val="0075084E"/>
    <w:rsid w:val="00750DA4"/>
    <w:rsid w:val="00750E63"/>
    <w:rsid w:val="00750E7C"/>
    <w:rsid w:val="00750EC9"/>
    <w:rsid w:val="007515D7"/>
    <w:rsid w:val="00751670"/>
    <w:rsid w:val="00751AEB"/>
    <w:rsid w:val="00751ED0"/>
    <w:rsid w:val="00751EE0"/>
    <w:rsid w:val="007520E3"/>
    <w:rsid w:val="007523E3"/>
    <w:rsid w:val="0075257B"/>
    <w:rsid w:val="00753190"/>
    <w:rsid w:val="007532A3"/>
    <w:rsid w:val="00753786"/>
    <w:rsid w:val="007538C6"/>
    <w:rsid w:val="00754302"/>
    <w:rsid w:val="007543A4"/>
    <w:rsid w:val="00754633"/>
    <w:rsid w:val="007547A8"/>
    <w:rsid w:val="00754851"/>
    <w:rsid w:val="0075494F"/>
    <w:rsid w:val="00754B11"/>
    <w:rsid w:val="00754FE1"/>
    <w:rsid w:val="0075594B"/>
    <w:rsid w:val="00755BC9"/>
    <w:rsid w:val="00755BE9"/>
    <w:rsid w:val="00755E63"/>
    <w:rsid w:val="00755EBC"/>
    <w:rsid w:val="0075631F"/>
    <w:rsid w:val="007567BA"/>
    <w:rsid w:val="00756AF4"/>
    <w:rsid w:val="00756BCA"/>
    <w:rsid w:val="00756CC7"/>
    <w:rsid w:val="007576B5"/>
    <w:rsid w:val="0075799A"/>
    <w:rsid w:val="00757A22"/>
    <w:rsid w:val="00757C2F"/>
    <w:rsid w:val="00757D32"/>
    <w:rsid w:val="00760857"/>
    <w:rsid w:val="007608EC"/>
    <w:rsid w:val="00760D0B"/>
    <w:rsid w:val="00761090"/>
    <w:rsid w:val="0076184D"/>
    <w:rsid w:val="00761EB2"/>
    <w:rsid w:val="007625F0"/>
    <w:rsid w:val="00762668"/>
    <w:rsid w:val="007628D2"/>
    <w:rsid w:val="00763680"/>
    <w:rsid w:val="007636C4"/>
    <w:rsid w:val="0076385B"/>
    <w:rsid w:val="00763CD9"/>
    <w:rsid w:val="0076421F"/>
    <w:rsid w:val="007643CC"/>
    <w:rsid w:val="00764547"/>
    <w:rsid w:val="007646BA"/>
    <w:rsid w:val="007646C4"/>
    <w:rsid w:val="007649ED"/>
    <w:rsid w:val="00764BD4"/>
    <w:rsid w:val="00764CEC"/>
    <w:rsid w:val="00765215"/>
    <w:rsid w:val="00765576"/>
    <w:rsid w:val="00765742"/>
    <w:rsid w:val="00765DDC"/>
    <w:rsid w:val="00766125"/>
    <w:rsid w:val="0076629D"/>
    <w:rsid w:val="0076649B"/>
    <w:rsid w:val="007664C2"/>
    <w:rsid w:val="00766743"/>
    <w:rsid w:val="00766B1D"/>
    <w:rsid w:val="00766DD7"/>
    <w:rsid w:val="00767665"/>
    <w:rsid w:val="007678A9"/>
    <w:rsid w:val="00767EB2"/>
    <w:rsid w:val="007702E6"/>
    <w:rsid w:val="007709AE"/>
    <w:rsid w:val="00770F5A"/>
    <w:rsid w:val="00771178"/>
    <w:rsid w:val="00771405"/>
    <w:rsid w:val="007715C9"/>
    <w:rsid w:val="00771720"/>
    <w:rsid w:val="0077192F"/>
    <w:rsid w:val="00771D6C"/>
    <w:rsid w:val="007720BD"/>
    <w:rsid w:val="007723D8"/>
    <w:rsid w:val="00772A6C"/>
    <w:rsid w:val="00772B79"/>
    <w:rsid w:val="0077301E"/>
    <w:rsid w:val="00773199"/>
    <w:rsid w:val="007738DF"/>
    <w:rsid w:val="0077393B"/>
    <w:rsid w:val="00773A51"/>
    <w:rsid w:val="00773D13"/>
    <w:rsid w:val="00773DA9"/>
    <w:rsid w:val="00774264"/>
    <w:rsid w:val="00774297"/>
    <w:rsid w:val="0077436B"/>
    <w:rsid w:val="00774689"/>
    <w:rsid w:val="00774893"/>
    <w:rsid w:val="0077495D"/>
    <w:rsid w:val="007749DF"/>
    <w:rsid w:val="00774B11"/>
    <w:rsid w:val="00774E70"/>
    <w:rsid w:val="007758E5"/>
    <w:rsid w:val="00775D11"/>
    <w:rsid w:val="00775E3A"/>
    <w:rsid w:val="00775F41"/>
    <w:rsid w:val="00776123"/>
    <w:rsid w:val="00776601"/>
    <w:rsid w:val="00776945"/>
    <w:rsid w:val="00776DA4"/>
    <w:rsid w:val="00776DE0"/>
    <w:rsid w:val="00776E69"/>
    <w:rsid w:val="00776EEA"/>
    <w:rsid w:val="0077705C"/>
    <w:rsid w:val="00777169"/>
    <w:rsid w:val="007771AF"/>
    <w:rsid w:val="00777231"/>
    <w:rsid w:val="00777D05"/>
    <w:rsid w:val="0078009F"/>
    <w:rsid w:val="00780310"/>
    <w:rsid w:val="0078034F"/>
    <w:rsid w:val="0078074E"/>
    <w:rsid w:val="007807F0"/>
    <w:rsid w:val="00780A2E"/>
    <w:rsid w:val="00780C5A"/>
    <w:rsid w:val="00780C86"/>
    <w:rsid w:val="007810F5"/>
    <w:rsid w:val="00781123"/>
    <w:rsid w:val="007815D9"/>
    <w:rsid w:val="0078165A"/>
    <w:rsid w:val="00781771"/>
    <w:rsid w:val="00781A5B"/>
    <w:rsid w:val="00781CE0"/>
    <w:rsid w:val="00781F1A"/>
    <w:rsid w:val="00781F7F"/>
    <w:rsid w:val="007821D0"/>
    <w:rsid w:val="00782396"/>
    <w:rsid w:val="00782553"/>
    <w:rsid w:val="007826D0"/>
    <w:rsid w:val="00782742"/>
    <w:rsid w:val="00782F0E"/>
    <w:rsid w:val="007831F1"/>
    <w:rsid w:val="007834C0"/>
    <w:rsid w:val="00783680"/>
    <w:rsid w:val="007837BB"/>
    <w:rsid w:val="0078381C"/>
    <w:rsid w:val="0078389A"/>
    <w:rsid w:val="00783AA1"/>
    <w:rsid w:val="00783B45"/>
    <w:rsid w:val="0078438A"/>
    <w:rsid w:val="00784590"/>
    <w:rsid w:val="007846CD"/>
    <w:rsid w:val="007849F3"/>
    <w:rsid w:val="00784A70"/>
    <w:rsid w:val="00784ABE"/>
    <w:rsid w:val="0078556D"/>
    <w:rsid w:val="007855F4"/>
    <w:rsid w:val="0078581F"/>
    <w:rsid w:val="007858D9"/>
    <w:rsid w:val="007860DF"/>
    <w:rsid w:val="007866FD"/>
    <w:rsid w:val="0078676E"/>
    <w:rsid w:val="00786B05"/>
    <w:rsid w:val="00786F55"/>
    <w:rsid w:val="0078701C"/>
    <w:rsid w:val="00787469"/>
    <w:rsid w:val="00787470"/>
    <w:rsid w:val="0078778B"/>
    <w:rsid w:val="00787803"/>
    <w:rsid w:val="0078798F"/>
    <w:rsid w:val="00787EE8"/>
    <w:rsid w:val="007900A4"/>
    <w:rsid w:val="0079086E"/>
    <w:rsid w:val="007908A6"/>
    <w:rsid w:val="00790946"/>
    <w:rsid w:val="00790B75"/>
    <w:rsid w:val="00790D15"/>
    <w:rsid w:val="00790F95"/>
    <w:rsid w:val="00790FEC"/>
    <w:rsid w:val="007912D6"/>
    <w:rsid w:val="0079190C"/>
    <w:rsid w:val="00791CA1"/>
    <w:rsid w:val="0079230C"/>
    <w:rsid w:val="00792A78"/>
    <w:rsid w:val="00792D9F"/>
    <w:rsid w:val="00793050"/>
    <w:rsid w:val="0079339C"/>
    <w:rsid w:val="0079438E"/>
    <w:rsid w:val="0079442B"/>
    <w:rsid w:val="00794BD0"/>
    <w:rsid w:val="00794C8E"/>
    <w:rsid w:val="00794C98"/>
    <w:rsid w:val="00794CB2"/>
    <w:rsid w:val="00794DF9"/>
    <w:rsid w:val="00794E78"/>
    <w:rsid w:val="007953A4"/>
    <w:rsid w:val="00795B90"/>
    <w:rsid w:val="00795BA9"/>
    <w:rsid w:val="00795DA3"/>
    <w:rsid w:val="00795EAB"/>
    <w:rsid w:val="00795EB1"/>
    <w:rsid w:val="0079618F"/>
    <w:rsid w:val="007965FE"/>
    <w:rsid w:val="007968C2"/>
    <w:rsid w:val="00796A22"/>
    <w:rsid w:val="00796B5B"/>
    <w:rsid w:val="00796C7D"/>
    <w:rsid w:val="00797022"/>
    <w:rsid w:val="007970E7"/>
    <w:rsid w:val="00797114"/>
    <w:rsid w:val="007974C7"/>
    <w:rsid w:val="007976C4"/>
    <w:rsid w:val="00797817"/>
    <w:rsid w:val="007A0523"/>
    <w:rsid w:val="007A05E9"/>
    <w:rsid w:val="007A07AB"/>
    <w:rsid w:val="007A07AF"/>
    <w:rsid w:val="007A0C94"/>
    <w:rsid w:val="007A0DA8"/>
    <w:rsid w:val="007A0F4D"/>
    <w:rsid w:val="007A13BF"/>
    <w:rsid w:val="007A150A"/>
    <w:rsid w:val="007A1954"/>
    <w:rsid w:val="007A195A"/>
    <w:rsid w:val="007A1ECF"/>
    <w:rsid w:val="007A1FDA"/>
    <w:rsid w:val="007A2306"/>
    <w:rsid w:val="007A2324"/>
    <w:rsid w:val="007A2424"/>
    <w:rsid w:val="007A242E"/>
    <w:rsid w:val="007A256E"/>
    <w:rsid w:val="007A2779"/>
    <w:rsid w:val="007A2A57"/>
    <w:rsid w:val="007A2D6D"/>
    <w:rsid w:val="007A2E90"/>
    <w:rsid w:val="007A386F"/>
    <w:rsid w:val="007A3A30"/>
    <w:rsid w:val="007A3C5D"/>
    <w:rsid w:val="007A3ED4"/>
    <w:rsid w:val="007A3EF2"/>
    <w:rsid w:val="007A412B"/>
    <w:rsid w:val="007A44BC"/>
    <w:rsid w:val="007A456E"/>
    <w:rsid w:val="007A48B0"/>
    <w:rsid w:val="007A5001"/>
    <w:rsid w:val="007A5637"/>
    <w:rsid w:val="007A57FF"/>
    <w:rsid w:val="007A5F6D"/>
    <w:rsid w:val="007A646E"/>
    <w:rsid w:val="007A6539"/>
    <w:rsid w:val="007A66B2"/>
    <w:rsid w:val="007A66D1"/>
    <w:rsid w:val="007A6884"/>
    <w:rsid w:val="007A6C23"/>
    <w:rsid w:val="007A6F0C"/>
    <w:rsid w:val="007A70EE"/>
    <w:rsid w:val="007A7300"/>
    <w:rsid w:val="007A753E"/>
    <w:rsid w:val="007B01F0"/>
    <w:rsid w:val="007B06C5"/>
    <w:rsid w:val="007B0741"/>
    <w:rsid w:val="007B0A71"/>
    <w:rsid w:val="007B0C9D"/>
    <w:rsid w:val="007B0D66"/>
    <w:rsid w:val="007B0DDF"/>
    <w:rsid w:val="007B1216"/>
    <w:rsid w:val="007B14A6"/>
    <w:rsid w:val="007B1855"/>
    <w:rsid w:val="007B1A1C"/>
    <w:rsid w:val="007B1A9F"/>
    <w:rsid w:val="007B1D3D"/>
    <w:rsid w:val="007B1FC5"/>
    <w:rsid w:val="007B2361"/>
    <w:rsid w:val="007B2478"/>
    <w:rsid w:val="007B2808"/>
    <w:rsid w:val="007B2862"/>
    <w:rsid w:val="007B286A"/>
    <w:rsid w:val="007B2DDE"/>
    <w:rsid w:val="007B2E59"/>
    <w:rsid w:val="007B30FA"/>
    <w:rsid w:val="007B34AE"/>
    <w:rsid w:val="007B38E4"/>
    <w:rsid w:val="007B3E00"/>
    <w:rsid w:val="007B3E5D"/>
    <w:rsid w:val="007B3F04"/>
    <w:rsid w:val="007B4053"/>
    <w:rsid w:val="007B4057"/>
    <w:rsid w:val="007B41E5"/>
    <w:rsid w:val="007B444B"/>
    <w:rsid w:val="007B46A1"/>
    <w:rsid w:val="007B4815"/>
    <w:rsid w:val="007B492C"/>
    <w:rsid w:val="007B4ABA"/>
    <w:rsid w:val="007B4B44"/>
    <w:rsid w:val="007B4B76"/>
    <w:rsid w:val="007B4F2E"/>
    <w:rsid w:val="007B4F56"/>
    <w:rsid w:val="007B574F"/>
    <w:rsid w:val="007B5D36"/>
    <w:rsid w:val="007B6198"/>
    <w:rsid w:val="007B626B"/>
    <w:rsid w:val="007B62EC"/>
    <w:rsid w:val="007B635D"/>
    <w:rsid w:val="007B648F"/>
    <w:rsid w:val="007B64A9"/>
    <w:rsid w:val="007B6842"/>
    <w:rsid w:val="007B6AF6"/>
    <w:rsid w:val="007B71FA"/>
    <w:rsid w:val="007B71FD"/>
    <w:rsid w:val="007B7445"/>
    <w:rsid w:val="007B7B04"/>
    <w:rsid w:val="007B7B43"/>
    <w:rsid w:val="007C01BC"/>
    <w:rsid w:val="007C06DF"/>
    <w:rsid w:val="007C0B04"/>
    <w:rsid w:val="007C0F74"/>
    <w:rsid w:val="007C106C"/>
    <w:rsid w:val="007C132B"/>
    <w:rsid w:val="007C15C5"/>
    <w:rsid w:val="007C19DC"/>
    <w:rsid w:val="007C1ADE"/>
    <w:rsid w:val="007C1B58"/>
    <w:rsid w:val="007C1C17"/>
    <w:rsid w:val="007C1EBB"/>
    <w:rsid w:val="007C254E"/>
    <w:rsid w:val="007C28E0"/>
    <w:rsid w:val="007C2904"/>
    <w:rsid w:val="007C2A0F"/>
    <w:rsid w:val="007C2E99"/>
    <w:rsid w:val="007C2FB0"/>
    <w:rsid w:val="007C34CD"/>
    <w:rsid w:val="007C35A9"/>
    <w:rsid w:val="007C36CD"/>
    <w:rsid w:val="007C3762"/>
    <w:rsid w:val="007C38CC"/>
    <w:rsid w:val="007C391D"/>
    <w:rsid w:val="007C3A46"/>
    <w:rsid w:val="007C4284"/>
    <w:rsid w:val="007C4414"/>
    <w:rsid w:val="007C46A1"/>
    <w:rsid w:val="007C4726"/>
    <w:rsid w:val="007C47FF"/>
    <w:rsid w:val="007C5089"/>
    <w:rsid w:val="007C5CEE"/>
    <w:rsid w:val="007C69F3"/>
    <w:rsid w:val="007C6D87"/>
    <w:rsid w:val="007C6DB9"/>
    <w:rsid w:val="007C6DFE"/>
    <w:rsid w:val="007C755A"/>
    <w:rsid w:val="007C7560"/>
    <w:rsid w:val="007C757C"/>
    <w:rsid w:val="007C75FD"/>
    <w:rsid w:val="007C77A0"/>
    <w:rsid w:val="007C7980"/>
    <w:rsid w:val="007C79A0"/>
    <w:rsid w:val="007C7CC5"/>
    <w:rsid w:val="007C7F4B"/>
    <w:rsid w:val="007D0345"/>
    <w:rsid w:val="007D0A52"/>
    <w:rsid w:val="007D0B0C"/>
    <w:rsid w:val="007D1146"/>
    <w:rsid w:val="007D15FF"/>
    <w:rsid w:val="007D1B79"/>
    <w:rsid w:val="007D1B97"/>
    <w:rsid w:val="007D1F7C"/>
    <w:rsid w:val="007D2185"/>
    <w:rsid w:val="007D2265"/>
    <w:rsid w:val="007D2330"/>
    <w:rsid w:val="007D2729"/>
    <w:rsid w:val="007D2B5A"/>
    <w:rsid w:val="007D2C32"/>
    <w:rsid w:val="007D2DDE"/>
    <w:rsid w:val="007D33B4"/>
    <w:rsid w:val="007D34D5"/>
    <w:rsid w:val="007D356C"/>
    <w:rsid w:val="007D35C2"/>
    <w:rsid w:val="007D35C4"/>
    <w:rsid w:val="007D37D8"/>
    <w:rsid w:val="007D3852"/>
    <w:rsid w:val="007D3989"/>
    <w:rsid w:val="007D3A64"/>
    <w:rsid w:val="007D4113"/>
    <w:rsid w:val="007D45CC"/>
    <w:rsid w:val="007D467C"/>
    <w:rsid w:val="007D48B8"/>
    <w:rsid w:val="007D49D0"/>
    <w:rsid w:val="007D4E4D"/>
    <w:rsid w:val="007D5567"/>
    <w:rsid w:val="007D5587"/>
    <w:rsid w:val="007D57B2"/>
    <w:rsid w:val="007D5999"/>
    <w:rsid w:val="007D5A9B"/>
    <w:rsid w:val="007D5E3A"/>
    <w:rsid w:val="007D5F24"/>
    <w:rsid w:val="007D61FB"/>
    <w:rsid w:val="007D62D4"/>
    <w:rsid w:val="007D64B7"/>
    <w:rsid w:val="007D684F"/>
    <w:rsid w:val="007D69E9"/>
    <w:rsid w:val="007D6A0C"/>
    <w:rsid w:val="007D6E2A"/>
    <w:rsid w:val="007D6F50"/>
    <w:rsid w:val="007D7023"/>
    <w:rsid w:val="007D7036"/>
    <w:rsid w:val="007D71DC"/>
    <w:rsid w:val="007D73A1"/>
    <w:rsid w:val="007D765A"/>
    <w:rsid w:val="007D7B73"/>
    <w:rsid w:val="007D7CF3"/>
    <w:rsid w:val="007D7D6D"/>
    <w:rsid w:val="007D7E32"/>
    <w:rsid w:val="007D7FC6"/>
    <w:rsid w:val="007E0020"/>
    <w:rsid w:val="007E05DD"/>
    <w:rsid w:val="007E06F5"/>
    <w:rsid w:val="007E071C"/>
    <w:rsid w:val="007E0808"/>
    <w:rsid w:val="007E0B32"/>
    <w:rsid w:val="007E0C06"/>
    <w:rsid w:val="007E0C13"/>
    <w:rsid w:val="007E0D88"/>
    <w:rsid w:val="007E11AA"/>
    <w:rsid w:val="007E144D"/>
    <w:rsid w:val="007E1A26"/>
    <w:rsid w:val="007E20B1"/>
    <w:rsid w:val="007E223B"/>
    <w:rsid w:val="007E233E"/>
    <w:rsid w:val="007E2479"/>
    <w:rsid w:val="007E28E6"/>
    <w:rsid w:val="007E2EDF"/>
    <w:rsid w:val="007E2F0B"/>
    <w:rsid w:val="007E2FB1"/>
    <w:rsid w:val="007E3036"/>
    <w:rsid w:val="007E344D"/>
    <w:rsid w:val="007E3522"/>
    <w:rsid w:val="007E3747"/>
    <w:rsid w:val="007E4611"/>
    <w:rsid w:val="007E47CD"/>
    <w:rsid w:val="007E4E91"/>
    <w:rsid w:val="007E546D"/>
    <w:rsid w:val="007E5778"/>
    <w:rsid w:val="007E5788"/>
    <w:rsid w:val="007E5956"/>
    <w:rsid w:val="007E5CD6"/>
    <w:rsid w:val="007E5D98"/>
    <w:rsid w:val="007E5EA8"/>
    <w:rsid w:val="007E5EB3"/>
    <w:rsid w:val="007E60C7"/>
    <w:rsid w:val="007E658D"/>
    <w:rsid w:val="007E65F3"/>
    <w:rsid w:val="007E69DA"/>
    <w:rsid w:val="007E6A87"/>
    <w:rsid w:val="007E6C96"/>
    <w:rsid w:val="007E6F0C"/>
    <w:rsid w:val="007E7041"/>
    <w:rsid w:val="007E7095"/>
    <w:rsid w:val="007E70B8"/>
    <w:rsid w:val="007E74C5"/>
    <w:rsid w:val="007E7599"/>
    <w:rsid w:val="007E78E4"/>
    <w:rsid w:val="007E7C7F"/>
    <w:rsid w:val="007E7DA1"/>
    <w:rsid w:val="007E7F8D"/>
    <w:rsid w:val="007F0110"/>
    <w:rsid w:val="007F01DF"/>
    <w:rsid w:val="007F023F"/>
    <w:rsid w:val="007F0336"/>
    <w:rsid w:val="007F0344"/>
    <w:rsid w:val="007F0479"/>
    <w:rsid w:val="007F078B"/>
    <w:rsid w:val="007F085D"/>
    <w:rsid w:val="007F085E"/>
    <w:rsid w:val="007F0A85"/>
    <w:rsid w:val="007F0D12"/>
    <w:rsid w:val="007F1182"/>
    <w:rsid w:val="007F153F"/>
    <w:rsid w:val="007F1B07"/>
    <w:rsid w:val="007F1BDB"/>
    <w:rsid w:val="007F1C13"/>
    <w:rsid w:val="007F1C8C"/>
    <w:rsid w:val="007F1CF2"/>
    <w:rsid w:val="007F1DCF"/>
    <w:rsid w:val="007F1FE0"/>
    <w:rsid w:val="007F2155"/>
    <w:rsid w:val="007F22CF"/>
    <w:rsid w:val="007F246D"/>
    <w:rsid w:val="007F24F7"/>
    <w:rsid w:val="007F25A9"/>
    <w:rsid w:val="007F26C2"/>
    <w:rsid w:val="007F2AE4"/>
    <w:rsid w:val="007F316F"/>
    <w:rsid w:val="007F35F7"/>
    <w:rsid w:val="007F393D"/>
    <w:rsid w:val="007F3D15"/>
    <w:rsid w:val="007F3E30"/>
    <w:rsid w:val="007F431A"/>
    <w:rsid w:val="007F462D"/>
    <w:rsid w:val="007F46C5"/>
    <w:rsid w:val="007F47C6"/>
    <w:rsid w:val="007F4852"/>
    <w:rsid w:val="007F49D5"/>
    <w:rsid w:val="007F4C6F"/>
    <w:rsid w:val="007F4D0D"/>
    <w:rsid w:val="007F4DA3"/>
    <w:rsid w:val="007F527B"/>
    <w:rsid w:val="007F572C"/>
    <w:rsid w:val="007F5D78"/>
    <w:rsid w:val="007F623F"/>
    <w:rsid w:val="007F6260"/>
    <w:rsid w:val="007F6269"/>
    <w:rsid w:val="007F627D"/>
    <w:rsid w:val="007F6839"/>
    <w:rsid w:val="007F6DF6"/>
    <w:rsid w:val="007F6E88"/>
    <w:rsid w:val="007F6F1A"/>
    <w:rsid w:val="007F6F83"/>
    <w:rsid w:val="007F6FDA"/>
    <w:rsid w:val="007F712A"/>
    <w:rsid w:val="007F7259"/>
    <w:rsid w:val="007F7519"/>
    <w:rsid w:val="007F76A8"/>
    <w:rsid w:val="007F792F"/>
    <w:rsid w:val="007F79EA"/>
    <w:rsid w:val="007F7A23"/>
    <w:rsid w:val="007F7AF8"/>
    <w:rsid w:val="008002D2"/>
    <w:rsid w:val="008007DF"/>
    <w:rsid w:val="0080086E"/>
    <w:rsid w:val="00800A17"/>
    <w:rsid w:val="00800E61"/>
    <w:rsid w:val="0080130F"/>
    <w:rsid w:val="00801392"/>
    <w:rsid w:val="0080149E"/>
    <w:rsid w:val="00801B2C"/>
    <w:rsid w:val="00801B89"/>
    <w:rsid w:val="00801C92"/>
    <w:rsid w:val="00801EA6"/>
    <w:rsid w:val="008021AC"/>
    <w:rsid w:val="0080250A"/>
    <w:rsid w:val="008026B9"/>
    <w:rsid w:val="00802B45"/>
    <w:rsid w:val="00802B96"/>
    <w:rsid w:val="00802E44"/>
    <w:rsid w:val="00802E8E"/>
    <w:rsid w:val="008031E1"/>
    <w:rsid w:val="008032B9"/>
    <w:rsid w:val="008035DD"/>
    <w:rsid w:val="00803F1A"/>
    <w:rsid w:val="00804223"/>
    <w:rsid w:val="00804727"/>
    <w:rsid w:val="008048D4"/>
    <w:rsid w:val="00804B2F"/>
    <w:rsid w:val="00804B4A"/>
    <w:rsid w:val="00804BE1"/>
    <w:rsid w:val="00804D79"/>
    <w:rsid w:val="00804E52"/>
    <w:rsid w:val="008050F3"/>
    <w:rsid w:val="0080519D"/>
    <w:rsid w:val="00805216"/>
    <w:rsid w:val="008054D5"/>
    <w:rsid w:val="00805668"/>
    <w:rsid w:val="00805F9F"/>
    <w:rsid w:val="00806973"/>
    <w:rsid w:val="00806C7F"/>
    <w:rsid w:val="00806CE2"/>
    <w:rsid w:val="008073BE"/>
    <w:rsid w:val="00807522"/>
    <w:rsid w:val="008075E9"/>
    <w:rsid w:val="00807874"/>
    <w:rsid w:val="008079A9"/>
    <w:rsid w:val="00807B34"/>
    <w:rsid w:val="00810564"/>
    <w:rsid w:val="008107CE"/>
    <w:rsid w:val="00810BE2"/>
    <w:rsid w:val="00810BE4"/>
    <w:rsid w:val="00810EC4"/>
    <w:rsid w:val="0081157D"/>
    <w:rsid w:val="00811916"/>
    <w:rsid w:val="00811CD5"/>
    <w:rsid w:val="00811E82"/>
    <w:rsid w:val="00811E86"/>
    <w:rsid w:val="00811E96"/>
    <w:rsid w:val="00812594"/>
    <w:rsid w:val="0081266D"/>
    <w:rsid w:val="008131DA"/>
    <w:rsid w:val="008132AC"/>
    <w:rsid w:val="00813510"/>
    <w:rsid w:val="0081370C"/>
    <w:rsid w:val="00813738"/>
    <w:rsid w:val="008138FF"/>
    <w:rsid w:val="00813961"/>
    <w:rsid w:val="00813A90"/>
    <w:rsid w:val="00813D2F"/>
    <w:rsid w:val="008141A8"/>
    <w:rsid w:val="00814617"/>
    <w:rsid w:val="008147AD"/>
    <w:rsid w:val="00814BEF"/>
    <w:rsid w:val="00814F30"/>
    <w:rsid w:val="0081514B"/>
    <w:rsid w:val="00815506"/>
    <w:rsid w:val="0081556A"/>
    <w:rsid w:val="00815684"/>
    <w:rsid w:val="008158CA"/>
    <w:rsid w:val="0081591D"/>
    <w:rsid w:val="00815ACF"/>
    <w:rsid w:val="00816F1D"/>
    <w:rsid w:val="0081732A"/>
    <w:rsid w:val="008174F0"/>
    <w:rsid w:val="00817697"/>
    <w:rsid w:val="0081777C"/>
    <w:rsid w:val="00817897"/>
    <w:rsid w:val="008178FC"/>
    <w:rsid w:val="00817A4D"/>
    <w:rsid w:val="00817AC3"/>
    <w:rsid w:val="00817B5D"/>
    <w:rsid w:val="00817D33"/>
    <w:rsid w:val="00817F44"/>
    <w:rsid w:val="00820267"/>
    <w:rsid w:val="0082056D"/>
    <w:rsid w:val="008206A0"/>
    <w:rsid w:val="00820954"/>
    <w:rsid w:val="00820E9E"/>
    <w:rsid w:val="008213E0"/>
    <w:rsid w:val="008214DD"/>
    <w:rsid w:val="008217C5"/>
    <w:rsid w:val="00821AF1"/>
    <w:rsid w:val="00821E30"/>
    <w:rsid w:val="00822079"/>
    <w:rsid w:val="008225F2"/>
    <w:rsid w:val="008229BE"/>
    <w:rsid w:val="00822B80"/>
    <w:rsid w:val="00822C3F"/>
    <w:rsid w:val="00822DE3"/>
    <w:rsid w:val="00822F0D"/>
    <w:rsid w:val="00822F77"/>
    <w:rsid w:val="00822FA1"/>
    <w:rsid w:val="008230BF"/>
    <w:rsid w:val="0082312F"/>
    <w:rsid w:val="00823300"/>
    <w:rsid w:val="0082352B"/>
    <w:rsid w:val="00823894"/>
    <w:rsid w:val="008238DA"/>
    <w:rsid w:val="00823B37"/>
    <w:rsid w:val="00823BDD"/>
    <w:rsid w:val="00823E12"/>
    <w:rsid w:val="00824160"/>
    <w:rsid w:val="00824425"/>
    <w:rsid w:val="008249B8"/>
    <w:rsid w:val="00824B5B"/>
    <w:rsid w:val="00824E37"/>
    <w:rsid w:val="00824F32"/>
    <w:rsid w:val="00824F6B"/>
    <w:rsid w:val="00825042"/>
    <w:rsid w:val="00825491"/>
    <w:rsid w:val="008259AF"/>
    <w:rsid w:val="0082647B"/>
    <w:rsid w:val="008264D8"/>
    <w:rsid w:val="008264D9"/>
    <w:rsid w:val="0082683A"/>
    <w:rsid w:val="008269D1"/>
    <w:rsid w:val="00826C9E"/>
    <w:rsid w:val="008272A3"/>
    <w:rsid w:val="0082734E"/>
    <w:rsid w:val="008276B7"/>
    <w:rsid w:val="00827B06"/>
    <w:rsid w:val="00827CD1"/>
    <w:rsid w:val="00827E3D"/>
    <w:rsid w:val="00827FC5"/>
    <w:rsid w:val="0083022E"/>
    <w:rsid w:val="00830489"/>
    <w:rsid w:val="008307A9"/>
    <w:rsid w:val="00830A99"/>
    <w:rsid w:val="00830C3B"/>
    <w:rsid w:val="00830C97"/>
    <w:rsid w:val="00830D0C"/>
    <w:rsid w:val="0083137A"/>
    <w:rsid w:val="008317E6"/>
    <w:rsid w:val="008319C6"/>
    <w:rsid w:val="00831BBA"/>
    <w:rsid w:val="00831C51"/>
    <w:rsid w:val="00831DE7"/>
    <w:rsid w:val="00831E12"/>
    <w:rsid w:val="00831F88"/>
    <w:rsid w:val="0083203E"/>
    <w:rsid w:val="0083228E"/>
    <w:rsid w:val="008322F6"/>
    <w:rsid w:val="0083230D"/>
    <w:rsid w:val="00832D73"/>
    <w:rsid w:val="00832EB2"/>
    <w:rsid w:val="0083303F"/>
    <w:rsid w:val="00833165"/>
    <w:rsid w:val="0083318E"/>
    <w:rsid w:val="00833209"/>
    <w:rsid w:val="00833570"/>
    <w:rsid w:val="00833807"/>
    <w:rsid w:val="00833A5A"/>
    <w:rsid w:val="0083489E"/>
    <w:rsid w:val="00834C14"/>
    <w:rsid w:val="00834CC1"/>
    <w:rsid w:val="00835802"/>
    <w:rsid w:val="00835BE9"/>
    <w:rsid w:val="00835BEA"/>
    <w:rsid w:val="00835C16"/>
    <w:rsid w:val="0083600D"/>
    <w:rsid w:val="00836251"/>
    <w:rsid w:val="008363BC"/>
    <w:rsid w:val="0083645E"/>
    <w:rsid w:val="008367D2"/>
    <w:rsid w:val="00836CB2"/>
    <w:rsid w:val="00836EED"/>
    <w:rsid w:val="0083711A"/>
    <w:rsid w:val="00837A4F"/>
    <w:rsid w:val="00837DEE"/>
    <w:rsid w:val="00840263"/>
    <w:rsid w:val="0084031D"/>
    <w:rsid w:val="00840D21"/>
    <w:rsid w:val="00840D62"/>
    <w:rsid w:val="00840D64"/>
    <w:rsid w:val="0084161F"/>
    <w:rsid w:val="00841BB9"/>
    <w:rsid w:val="00841C7D"/>
    <w:rsid w:val="008420E6"/>
    <w:rsid w:val="008421A5"/>
    <w:rsid w:val="00842997"/>
    <w:rsid w:val="00842AB3"/>
    <w:rsid w:val="00842E4B"/>
    <w:rsid w:val="0084310F"/>
    <w:rsid w:val="0084313B"/>
    <w:rsid w:val="0084319D"/>
    <w:rsid w:val="008431E9"/>
    <w:rsid w:val="0084320F"/>
    <w:rsid w:val="0084348C"/>
    <w:rsid w:val="00843728"/>
    <w:rsid w:val="00843731"/>
    <w:rsid w:val="00843B14"/>
    <w:rsid w:val="00843F1F"/>
    <w:rsid w:val="00843FC4"/>
    <w:rsid w:val="00843FD9"/>
    <w:rsid w:val="0084407D"/>
    <w:rsid w:val="00844CDA"/>
    <w:rsid w:val="00844CDE"/>
    <w:rsid w:val="00844F02"/>
    <w:rsid w:val="00845242"/>
    <w:rsid w:val="00845357"/>
    <w:rsid w:val="0084537B"/>
    <w:rsid w:val="0084589F"/>
    <w:rsid w:val="00845AE8"/>
    <w:rsid w:val="00845BCB"/>
    <w:rsid w:val="00845E25"/>
    <w:rsid w:val="00845FB6"/>
    <w:rsid w:val="008460E7"/>
    <w:rsid w:val="00846419"/>
    <w:rsid w:val="00846ADC"/>
    <w:rsid w:val="00847986"/>
    <w:rsid w:val="00847D57"/>
    <w:rsid w:val="00847E3D"/>
    <w:rsid w:val="00847FBE"/>
    <w:rsid w:val="0085007C"/>
    <w:rsid w:val="008504AE"/>
    <w:rsid w:val="008507F5"/>
    <w:rsid w:val="00850BFD"/>
    <w:rsid w:val="00851032"/>
    <w:rsid w:val="00851172"/>
    <w:rsid w:val="008518D5"/>
    <w:rsid w:val="00851B46"/>
    <w:rsid w:val="00851ED3"/>
    <w:rsid w:val="0085206F"/>
    <w:rsid w:val="0085239E"/>
    <w:rsid w:val="008525B8"/>
    <w:rsid w:val="0085270B"/>
    <w:rsid w:val="00852A6F"/>
    <w:rsid w:val="00852CF4"/>
    <w:rsid w:val="00852E7A"/>
    <w:rsid w:val="00852EEC"/>
    <w:rsid w:val="00852F0B"/>
    <w:rsid w:val="008530A2"/>
    <w:rsid w:val="00853117"/>
    <w:rsid w:val="00853A2D"/>
    <w:rsid w:val="00853A82"/>
    <w:rsid w:val="00853BA1"/>
    <w:rsid w:val="00853CB7"/>
    <w:rsid w:val="00853DF7"/>
    <w:rsid w:val="00853ED9"/>
    <w:rsid w:val="0085402C"/>
    <w:rsid w:val="008542B9"/>
    <w:rsid w:val="00854394"/>
    <w:rsid w:val="00854747"/>
    <w:rsid w:val="008549A7"/>
    <w:rsid w:val="00854CED"/>
    <w:rsid w:val="00854E15"/>
    <w:rsid w:val="00854F10"/>
    <w:rsid w:val="0085503D"/>
    <w:rsid w:val="0085513F"/>
    <w:rsid w:val="0085525E"/>
    <w:rsid w:val="00855302"/>
    <w:rsid w:val="0085569F"/>
    <w:rsid w:val="00855B34"/>
    <w:rsid w:val="00855B69"/>
    <w:rsid w:val="00855E90"/>
    <w:rsid w:val="00856036"/>
    <w:rsid w:val="008562D4"/>
    <w:rsid w:val="008563B5"/>
    <w:rsid w:val="008567B7"/>
    <w:rsid w:val="00856D67"/>
    <w:rsid w:val="00857115"/>
    <w:rsid w:val="00857316"/>
    <w:rsid w:val="008577CC"/>
    <w:rsid w:val="00857C67"/>
    <w:rsid w:val="008609E9"/>
    <w:rsid w:val="00860BB5"/>
    <w:rsid w:val="00860C7B"/>
    <w:rsid w:val="008614FE"/>
    <w:rsid w:val="0086180C"/>
    <w:rsid w:val="00861910"/>
    <w:rsid w:val="00861926"/>
    <w:rsid w:val="0086197B"/>
    <w:rsid w:val="00861B7C"/>
    <w:rsid w:val="00861BBD"/>
    <w:rsid w:val="00861E70"/>
    <w:rsid w:val="00862525"/>
    <w:rsid w:val="00862813"/>
    <w:rsid w:val="008636F1"/>
    <w:rsid w:val="00863BB4"/>
    <w:rsid w:val="00863D5A"/>
    <w:rsid w:val="00863F08"/>
    <w:rsid w:val="00865640"/>
    <w:rsid w:val="0086578B"/>
    <w:rsid w:val="00865A9B"/>
    <w:rsid w:val="00865AFF"/>
    <w:rsid w:val="00865E4E"/>
    <w:rsid w:val="00865FFF"/>
    <w:rsid w:val="00866271"/>
    <w:rsid w:val="008664F2"/>
    <w:rsid w:val="0086679A"/>
    <w:rsid w:val="008668CC"/>
    <w:rsid w:val="0086696A"/>
    <w:rsid w:val="00867033"/>
    <w:rsid w:val="0086768A"/>
    <w:rsid w:val="00867EFD"/>
    <w:rsid w:val="00867FEE"/>
    <w:rsid w:val="00870012"/>
    <w:rsid w:val="00870131"/>
    <w:rsid w:val="00870306"/>
    <w:rsid w:val="00870420"/>
    <w:rsid w:val="008705F5"/>
    <w:rsid w:val="0087086C"/>
    <w:rsid w:val="00870983"/>
    <w:rsid w:val="00870C7F"/>
    <w:rsid w:val="008712DE"/>
    <w:rsid w:val="008717F1"/>
    <w:rsid w:val="00871899"/>
    <w:rsid w:val="00871B14"/>
    <w:rsid w:val="00871B6C"/>
    <w:rsid w:val="00871C1C"/>
    <w:rsid w:val="00872255"/>
    <w:rsid w:val="00872514"/>
    <w:rsid w:val="008728C0"/>
    <w:rsid w:val="00872933"/>
    <w:rsid w:val="00872A29"/>
    <w:rsid w:val="00872CF0"/>
    <w:rsid w:val="0087336B"/>
    <w:rsid w:val="008741A1"/>
    <w:rsid w:val="008743C6"/>
    <w:rsid w:val="00874BE4"/>
    <w:rsid w:val="008752ED"/>
    <w:rsid w:val="0087545D"/>
    <w:rsid w:val="00875571"/>
    <w:rsid w:val="0087586E"/>
    <w:rsid w:val="0087598E"/>
    <w:rsid w:val="008759F8"/>
    <w:rsid w:val="00875EF8"/>
    <w:rsid w:val="00876128"/>
    <w:rsid w:val="008761BF"/>
    <w:rsid w:val="0087634B"/>
    <w:rsid w:val="00876680"/>
    <w:rsid w:val="008767F0"/>
    <w:rsid w:val="00876B33"/>
    <w:rsid w:val="00876DEC"/>
    <w:rsid w:val="00876F97"/>
    <w:rsid w:val="0087713B"/>
    <w:rsid w:val="00877160"/>
    <w:rsid w:val="00877395"/>
    <w:rsid w:val="0087773A"/>
    <w:rsid w:val="00877843"/>
    <w:rsid w:val="00877C37"/>
    <w:rsid w:val="00877C8F"/>
    <w:rsid w:val="00877D18"/>
    <w:rsid w:val="00877DBD"/>
    <w:rsid w:val="00877E0C"/>
    <w:rsid w:val="00877ED4"/>
    <w:rsid w:val="00877F67"/>
    <w:rsid w:val="00877FF0"/>
    <w:rsid w:val="00880014"/>
    <w:rsid w:val="0088005F"/>
    <w:rsid w:val="0088054F"/>
    <w:rsid w:val="008809FC"/>
    <w:rsid w:val="00880D70"/>
    <w:rsid w:val="008810B9"/>
    <w:rsid w:val="008811D4"/>
    <w:rsid w:val="00881369"/>
    <w:rsid w:val="00881389"/>
    <w:rsid w:val="0088162A"/>
    <w:rsid w:val="00881682"/>
    <w:rsid w:val="00881F5F"/>
    <w:rsid w:val="008820B0"/>
    <w:rsid w:val="0088213A"/>
    <w:rsid w:val="0088225E"/>
    <w:rsid w:val="0088229E"/>
    <w:rsid w:val="0088233C"/>
    <w:rsid w:val="008825B5"/>
    <w:rsid w:val="008827CA"/>
    <w:rsid w:val="008827DD"/>
    <w:rsid w:val="00882851"/>
    <w:rsid w:val="00882F56"/>
    <w:rsid w:val="0088308A"/>
    <w:rsid w:val="008834A4"/>
    <w:rsid w:val="00883A6C"/>
    <w:rsid w:val="00883B45"/>
    <w:rsid w:val="00884541"/>
    <w:rsid w:val="00884969"/>
    <w:rsid w:val="008849BC"/>
    <w:rsid w:val="00884B3D"/>
    <w:rsid w:val="008851FF"/>
    <w:rsid w:val="00885861"/>
    <w:rsid w:val="0088589F"/>
    <w:rsid w:val="008864A3"/>
    <w:rsid w:val="008865DC"/>
    <w:rsid w:val="00886B85"/>
    <w:rsid w:val="00886E2B"/>
    <w:rsid w:val="0088709A"/>
    <w:rsid w:val="008901D4"/>
    <w:rsid w:val="00890216"/>
    <w:rsid w:val="0089024E"/>
    <w:rsid w:val="0089028C"/>
    <w:rsid w:val="00890374"/>
    <w:rsid w:val="008904AA"/>
    <w:rsid w:val="00890723"/>
    <w:rsid w:val="00890E2D"/>
    <w:rsid w:val="00891341"/>
    <w:rsid w:val="008913E0"/>
    <w:rsid w:val="00891863"/>
    <w:rsid w:val="00891D59"/>
    <w:rsid w:val="00891E5F"/>
    <w:rsid w:val="00892217"/>
    <w:rsid w:val="00892980"/>
    <w:rsid w:val="00892ED8"/>
    <w:rsid w:val="0089307E"/>
    <w:rsid w:val="00893422"/>
    <w:rsid w:val="0089381C"/>
    <w:rsid w:val="00893FB7"/>
    <w:rsid w:val="00893FFC"/>
    <w:rsid w:val="00894292"/>
    <w:rsid w:val="0089466A"/>
    <w:rsid w:val="008949D4"/>
    <w:rsid w:val="0089507B"/>
    <w:rsid w:val="008951AE"/>
    <w:rsid w:val="008953CB"/>
    <w:rsid w:val="008956D3"/>
    <w:rsid w:val="00895843"/>
    <w:rsid w:val="00895AC5"/>
    <w:rsid w:val="00895AE7"/>
    <w:rsid w:val="00895EAC"/>
    <w:rsid w:val="00895F30"/>
    <w:rsid w:val="00896B20"/>
    <w:rsid w:val="00896C50"/>
    <w:rsid w:val="00896FE4"/>
    <w:rsid w:val="00896FF8"/>
    <w:rsid w:val="0089751D"/>
    <w:rsid w:val="00897CBF"/>
    <w:rsid w:val="00897E4B"/>
    <w:rsid w:val="00897EC1"/>
    <w:rsid w:val="008A0054"/>
    <w:rsid w:val="008A0099"/>
    <w:rsid w:val="008A023C"/>
    <w:rsid w:val="008A04B2"/>
    <w:rsid w:val="008A04CD"/>
    <w:rsid w:val="008A04F5"/>
    <w:rsid w:val="008A0615"/>
    <w:rsid w:val="008A0649"/>
    <w:rsid w:val="008A08B5"/>
    <w:rsid w:val="008A0ACD"/>
    <w:rsid w:val="008A0C80"/>
    <w:rsid w:val="008A1121"/>
    <w:rsid w:val="008A18A1"/>
    <w:rsid w:val="008A18D5"/>
    <w:rsid w:val="008A25C5"/>
    <w:rsid w:val="008A29DA"/>
    <w:rsid w:val="008A2EE7"/>
    <w:rsid w:val="008A3171"/>
    <w:rsid w:val="008A31DD"/>
    <w:rsid w:val="008A3270"/>
    <w:rsid w:val="008A373B"/>
    <w:rsid w:val="008A37B3"/>
    <w:rsid w:val="008A37C1"/>
    <w:rsid w:val="008A384F"/>
    <w:rsid w:val="008A38AD"/>
    <w:rsid w:val="008A3B49"/>
    <w:rsid w:val="008A3D3A"/>
    <w:rsid w:val="008A3EBA"/>
    <w:rsid w:val="008A412B"/>
    <w:rsid w:val="008A459B"/>
    <w:rsid w:val="008A45BE"/>
    <w:rsid w:val="008A493D"/>
    <w:rsid w:val="008A4A5D"/>
    <w:rsid w:val="008A4AB3"/>
    <w:rsid w:val="008A4DBF"/>
    <w:rsid w:val="008A4E17"/>
    <w:rsid w:val="008A4E54"/>
    <w:rsid w:val="008A4F7D"/>
    <w:rsid w:val="008A5124"/>
    <w:rsid w:val="008A548C"/>
    <w:rsid w:val="008A5509"/>
    <w:rsid w:val="008A57E1"/>
    <w:rsid w:val="008A5ABC"/>
    <w:rsid w:val="008A626B"/>
    <w:rsid w:val="008A62E6"/>
    <w:rsid w:val="008A6461"/>
    <w:rsid w:val="008A6699"/>
    <w:rsid w:val="008A6A29"/>
    <w:rsid w:val="008A6AFC"/>
    <w:rsid w:val="008A7259"/>
    <w:rsid w:val="008A72D4"/>
    <w:rsid w:val="008A72E5"/>
    <w:rsid w:val="008A7477"/>
    <w:rsid w:val="008A7911"/>
    <w:rsid w:val="008B01AA"/>
    <w:rsid w:val="008B03A3"/>
    <w:rsid w:val="008B0BDF"/>
    <w:rsid w:val="008B0DBF"/>
    <w:rsid w:val="008B0F26"/>
    <w:rsid w:val="008B11DA"/>
    <w:rsid w:val="008B11ED"/>
    <w:rsid w:val="008B11F7"/>
    <w:rsid w:val="008B1235"/>
    <w:rsid w:val="008B1247"/>
    <w:rsid w:val="008B13D7"/>
    <w:rsid w:val="008B1620"/>
    <w:rsid w:val="008B17A5"/>
    <w:rsid w:val="008B1983"/>
    <w:rsid w:val="008B248A"/>
    <w:rsid w:val="008B29C2"/>
    <w:rsid w:val="008B2DAE"/>
    <w:rsid w:val="008B316A"/>
    <w:rsid w:val="008B346E"/>
    <w:rsid w:val="008B392D"/>
    <w:rsid w:val="008B3CBB"/>
    <w:rsid w:val="008B3CFC"/>
    <w:rsid w:val="008B3D08"/>
    <w:rsid w:val="008B3E75"/>
    <w:rsid w:val="008B4447"/>
    <w:rsid w:val="008B4509"/>
    <w:rsid w:val="008B474B"/>
    <w:rsid w:val="008B497D"/>
    <w:rsid w:val="008B4A44"/>
    <w:rsid w:val="008B4AE3"/>
    <w:rsid w:val="008B4C2B"/>
    <w:rsid w:val="008B4F26"/>
    <w:rsid w:val="008B4FD9"/>
    <w:rsid w:val="008B5055"/>
    <w:rsid w:val="008B5228"/>
    <w:rsid w:val="008B540F"/>
    <w:rsid w:val="008B55DC"/>
    <w:rsid w:val="008B56B7"/>
    <w:rsid w:val="008B5751"/>
    <w:rsid w:val="008B5A5F"/>
    <w:rsid w:val="008B5CB9"/>
    <w:rsid w:val="008B5F80"/>
    <w:rsid w:val="008B664F"/>
    <w:rsid w:val="008B6782"/>
    <w:rsid w:val="008B68BC"/>
    <w:rsid w:val="008B6B8C"/>
    <w:rsid w:val="008B6C4C"/>
    <w:rsid w:val="008B714F"/>
    <w:rsid w:val="008B74B8"/>
    <w:rsid w:val="008B76E8"/>
    <w:rsid w:val="008B7CAA"/>
    <w:rsid w:val="008C00C1"/>
    <w:rsid w:val="008C0363"/>
    <w:rsid w:val="008C08E1"/>
    <w:rsid w:val="008C08F7"/>
    <w:rsid w:val="008C092C"/>
    <w:rsid w:val="008C0BD4"/>
    <w:rsid w:val="008C0F92"/>
    <w:rsid w:val="008C0FBF"/>
    <w:rsid w:val="008C19F0"/>
    <w:rsid w:val="008C1DD5"/>
    <w:rsid w:val="008C1E3B"/>
    <w:rsid w:val="008C2872"/>
    <w:rsid w:val="008C2BC7"/>
    <w:rsid w:val="008C2BF0"/>
    <w:rsid w:val="008C2DA7"/>
    <w:rsid w:val="008C300E"/>
    <w:rsid w:val="008C331E"/>
    <w:rsid w:val="008C3455"/>
    <w:rsid w:val="008C40BD"/>
    <w:rsid w:val="008C4382"/>
    <w:rsid w:val="008C4504"/>
    <w:rsid w:val="008C4782"/>
    <w:rsid w:val="008C4A1A"/>
    <w:rsid w:val="008C4BF3"/>
    <w:rsid w:val="008C4D3F"/>
    <w:rsid w:val="008C54F7"/>
    <w:rsid w:val="008C5655"/>
    <w:rsid w:val="008C5860"/>
    <w:rsid w:val="008C58C9"/>
    <w:rsid w:val="008C5BB4"/>
    <w:rsid w:val="008C5EB9"/>
    <w:rsid w:val="008C6116"/>
    <w:rsid w:val="008C61D5"/>
    <w:rsid w:val="008C61D8"/>
    <w:rsid w:val="008C6210"/>
    <w:rsid w:val="008C6488"/>
    <w:rsid w:val="008C6527"/>
    <w:rsid w:val="008C6896"/>
    <w:rsid w:val="008C690D"/>
    <w:rsid w:val="008C79DB"/>
    <w:rsid w:val="008C7B34"/>
    <w:rsid w:val="008D0284"/>
    <w:rsid w:val="008D03A5"/>
    <w:rsid w:val="008D03FA"/>
    <w:rsid w:val="008D0739"/>
    <w:rsid w:val="008D07D0"/>
    <w:rsid w:val="008D07DD"/>
    <w:rsid w:val="008D0886"/>
    <w:rsid w:val="008D092B"/>
    <w:rsid w:val="008D0A50"/>
    <w:rsid w:val="008D0D96"/>
    <w:rsid w:val="008D0DC1"/>
    <w:rsid w:val="008D10CE"/>
    <w:rsid w:val="008D127B"/>
    <w:rsid w:val="008D1536"/>
    <w:rsid w:val="008D1AFA"/>
    <w:rsid w:val="008D1B9E"/>
    <w:rsid w:val="008D23A2"/>
    <w:rsid w:val="008D25D8"/>
    <w:rsid w:val="008D25FE"/>
    <w:rsid w:val="008D2721"/>
    <w:rsid w:val="008D2882"/>
    <w:rsid w:val="008D2B87"/>
    <w:rsid w:val="008D2EBF"/>
    <w:rsid w:val="008D3022"/>
    <w:rsid w:val="008D33F8"/>
    <w:rsid w:val="008D34F1"/>
    <w:rsid w:val="008D355F"/>
    <w:rsid w:val="008D35A2"/>
    <w:rsid w:val="008D36EA"/>
    <w:rsid w:val="008D3CC7"/>
    <w:rsid w:val="008D4166"/>
    <w:rsid w:val="008D44DC"/>
    <w:rsid w:val="008D453A"/>
    <w:rsid w:val="008D4618"/>
    <w:rsid w:val="008D4930"/>
    <w:rsid w:val="008D4A6B"/>
    <w:rsid w:val="008D4B93"/>
    <w:rsid w:val="008D4E8E"/>
    <w:rsid w:val="008D4FDF"/>
    <w:rsid w:val="008D5178"/>
    <w:rsid w:val="008D52BD"/>
    <w:rsid w:val="008D553A"/>
    <w:rsid w:val="008D57B8"/>
    <w:rsid w:val="008D5B17"/>
    <w:rsid w:val="008D5BEB"/>
    <w:rsid w:val="008D5F38"/>
    <w:rsid w:val="008D62BE"/>
    <w:rsid w:val="008D65CF"/>
    <w:rsid w:val="008D663E"/>
    <w:rsid w:val="008D69F4"/>
    <w:rsid w:val="008D6A47"/>
    <w:rsid w:val="008D6B41"/>
    <w:rsid w:val="008D70DE"/>
    <w:rsid w:val="008D71E9"/>
    <w:rsid w:val="008D7419"/>
    <w:rsid w:val="008D7625"/>
    <w:rsid w:val="008D77D9"/>
    <w:rsid w:val="008E087F"/>
    <w:rsid w:val="008E0AAB"/>
    <w:rsid w:val="008E0CC1"/>
    <w:rsid w:val="008E0DC3"/>
    <w:rsid w:val="008E1055"/>
    <w:rsid w:val="008E12AB"/>
    <w:rsid w:val="008E145B"/>
    <w:rsid w:val="008E1590"/>
    <w:rsid w:val="008E1936"/>
    <w:rsid w:val="008E1AF3"/>
    <w:rsid w:val="008E32DF"/>
    <w:rsid w:val="008E37BB"/>
    <w:rsid w:val="008E387D"/>
    <w:rsid w:val="008E3969"/>
    <w:rsid w:val="008E39AD"/>
    <w:rsid w:val="008E3B41"/>
    <w:rsid w:val="008E3B9E"/>
    <w:rsid w:val="008E4461"/>
    <w:rsid w:val="008E4914"/>
    <w:rsid w:val="008E494F"/>
    <w:rsid w:val="008E4F93"/>
    <w:rsid w:val="008E50F1"/>
    <w:rsid w:val="008E529F"/>
    <w:rsid w:val="008E56D8"/>
    <w:rsid w:val="008E5C4A"/>
    <w:rsid w:val="008E5E55"/>
    <w:rsid w:val="008E5F5A"/>
    <w:rsid w:val="008E65C8"/>
    <w:rsid w:val="008E6955"/>
    <w:rsid w:val="008E6BDE"/>
    <w:rsid w:val="008E6EB0"/>
    <w:rsid w:val="008E715F"/>
    <w:rsid w:val="008E71C1"/>
    <w:rsid w:val="008E7223"/>
    <w:rsid w:val="008E743A"/>
    <w:rsid w:val="008E744A"/>
    <w:rsid w:val="008E7547"/>
    <w:rsid w:val="008E765D"/>
    <w:rsid w:val="008E767A"/>
    <w:rsid w:val="008E78D6"/>
    <w:rsid w:val="008E7A90"/>
    <w:rsid w:val="008E7B40"/>
    <w:rsid w:val="008E7E11"/>
    <w:rsid w:val="008E7F75"/>
    <w:rsid w:val="008F058D"/>
    <w:rsid w:val="008F0838"/>
    <w:rsid w:val="008F0B7F"/>
    <w:rsid w:val="008F0C92"/>
    <w:rsid w:val="008F0C9E"/>
    <w:rsid w:val="008F1018"/>
    <w:rsid w:val="008F1238"/>
    <w:rsid w:val="008F1317"/>
    <w:rsid w:val="008F15C1"/>
    <w:rsid w:val="008F1A33"/>
    <w:rsid w:val="008F1B1F"/>
    <w:rsid w:val="008F1F7C"/>
    <w:rsid w:val="008F2256"/>
    <w:rsid w:val="008F2916"/>
    <w:rsid w:val="008F2CB4"/>
    <w:rsid w:val="008F2D8F"/>
    <w:rsid w:val="008F2E69"/>
    <w:rsid w:val="008F2F31"/>
    <w:rsid w:val="008F313A"/>
    <w:rsid w:val="008F32B6"/>
    <w:rsid w:val="008F3336"/>
    <w:rsid w:val="008F3379"/>
    <w:rsid w:val="008F3B50"/>
    <w:rsid w:val="008F412F"/>
    <w:rsid w:val="008F425B"/>
    <w:rsid w:val="008F426C"/>
    <w:rsid w:val="008F43AB"/>
    <w:rsid w:val="008F44B9"/>
    <w:rsid w:val="008F4545"/>
    <w:rsid w:val="008F4861"/>
    <w:rsid w:val="008F4F33"/>
    <w:rsid w:val="008F5176"/>
    <w:rsid w:val="008F5483"/>
    <w:rsid w:val="008F5666"/>
    <w:rsid w:val="008F57DD"/>
    <w:rsid w:val="008F58DB"/>
    <w:rsid w:val="008F5946"/>
    <w:rsid w:val="008F5958"/>
    <w:rsid w:val="008F5FB5"/>
    <w:rsid w:val="008F6035"/>
    <w:rsid w:val="008F64F5"/>
    <w:rsid w:val="008F661C"/>
    <w:rsid w:val="008F663A"/>
    <w:rsid w:val="008F6986"/>
    <w:rsid w:val="008F69DB"/>
    <w:rsid w:val="008F6C88"/>
    <w:rsid w:val="008F6DF7"/>
    <w:rsid w:val="008F7035"/>
    <w:rsid w:val="008F7271"/>
    <w:rsid w:val="008F7298"/>
    <w:rsid w:val="008F72E5"/>
    <w:rsid w:val="008F740C"/>
    <w:rsid w:val="008F7825"/>
    <w:rsid w:val="008F7BB3"/>
    <w:rsid w:val="008F7D07"/>
    <w:rsid w:val="0090005C"/>
    <w:rsid w:val="009003F8"/>
    <w:rsid w:val="009004A0"/>
    <w:rsid w:val="00900703"/>
    <w:rsid w:val="009009DD"/>
    <w:rsid w:val="00900AA0"/>
    <w:rsid w:val="00900C06"/>
    <w:rsid w:val="00900F9A"/>
    <w:rsid w:val="009012B6"/>
    <w:rsid w:val="00901649"/>
    <w:rsid w:val="00901708"/>
    <w:rsid w:val="00901AEE"/>
    <w:rsid w:val="00901AEF"/>
    <w:rsid w:val="00902361"/>
    <w:rsid w:val="00902563"/>
    <w:rsid w:val="009027CE"/>
    <w:rsid w:val="009028AB"/>
    <w:rsid w:val="00902ABE"/>
    <w:rsid w:val="00902BFA"/>
    <w:rsid w:val="00902C1C"/>
    <w:rsid w:val="00902C85"/>
    <w:rsid w:val="00902D8A"/>
    <w:rsid w:val="009033FB"/>
    <w:rsid w:val="009035B6"/>
    <w:rsid w:val="00903AFB"/>
    <w:rsid w:val="00904266"/>
    <w:rsid w:val="00904608"/>
    <w:rsid w:val="009049B9"/>
    <w:rsid w:val="00904D85"/>
    <w:rsid w:val="00904EC9"/>
    <w:rsid w:val="00904EDF"/>
    <w:rsid w:val="0090524A"/>
    <w:rsid w:val="009056FD"/>
    <w:rsid w:val="009058E4"/>
    <w:rsid w:val="00905A75"/>
    <w:rsid w:val="00905CC6"/>
    <w:rsid w:val="00905EBF"/>
    <w:rsid w:val="00905F24"/>
    <w:rsid w:val="0090662F"/>
    <w:rsid w:val="009066D1"/>
    <w:rsid w:val="00906CA0"/>
    <w:rsid w:val="00906DC2"/>
    <w:rsid w:val="00906DF1"/>
    <w:rsid w:val="00906E0E"/>
    <w:rsid w:val="00906F8F"/>
    <w:rsid w:val="00907867"/>
    <w:rsid w:val="00907A14"/>
    <w:rsid w:val="00907A9A"/>
    <w:rsid w:val="00907CA2"/>
    <w:rsid w:val="00910428"/>
    <w:rsid w:val="0091063A"/>
    <w:rsid w:val="0091094A"/>
    <w:rsid w:val="009109B6"/>
    <w:rsid w:val="00910C47"/>
    <w:rsid w:val="00910D4A"/>
    <w:rsid w:val="00911038"/>
    <w:rsid w:val="00911078"/>
    <w:rsid w:val="009110AA"/>
    <w:rsid w:val="0091114A"/>
    <w:rsid w:val="00911861"/>
    <w:rsid w:val="009124B3"/>
    <w:rsid w:val="0091256E"/>
    <w:rsid w:val="00912886"/>
    <w:rsid w:val="00912CCF"/>
    <w:rsid w:val="00912F26"/>
    <w:rsid w:val="00913725"/>
    <w:rsid w:val="00913891"/>
    <w:rsid w:val="009138D1"/>
    <w:rsid w:val="00913DFA"/>
    <w:rsid w:val="00913F61"/>
    <w:rsid w:val="009148F6"/>
    <w:rsid w:val="00914AC8"/>
    <w:rsid w:val="00914BA6"/>
    <w:rsid w:val="00914DB0"/>
    <w:rsid w:val="00914EDB"/>
    <w:rsid w:val="0091571E"/>
    <w:rsid w:val="00915EAE"/>
    <w:rsid w:val="00915FE5"/>
    <w:rsid w:val="009161E7"/>
    <w:rsid w:val="009163A4"/>
    <w:rsid w:val="00916DB3"/>
    <w:rsid w:val="00916DB7"/>
    <w:rsid w:val="009170BD"/>
    <w:rsid w:val="009170C4"/>
    <w:rsid w:val="009178AE"/>
    <w:rsid w:val="009178E6"/>
    <w:rsid w:val="00917C59"/>
    <w:rsid w:val="00917CF1"/>
    <w:rsid w:val="00917F1F"/>
    <w:rsid w:val="00917F5F"/>
    <w:rsid w:val="00917FCD"/>
    <w:rsid w:val="00920272"/>
    <w:rsid w:val="00920492"/>
    <w:rsid w:val="00920A06"/>
    <w:rsid w:val="00920B50"/>
    <w:rsid w:val="00920D03"/>
    <w:rsid w:val="00920DDA"/>
    <w:rsid w:val="00920EB3"/>
    <w:rsid w:val="00921966"/>
    <w:rsid w:val="00921D77"/>
    <w:rsid w:val="00921FC4"/>
    <w:rsid w:val="0092226D"/>
    <w:rsid w:val="00922474"/>
    <w:rsid w:val="0092251B"/>
    <w:rsid w:val="009227BA"/>
    <w:rsid w:val="009227C9"/>
    <w:rsid w:val="009228F4"/>
    <w:rsid w:val="0092296E"/>
    <w:rsid w:val="00922ACE"/>
    <w:rsid w:val="00922C65"/>
    <w:rsid w:val="00922C69"/>
    <w:rsid w:val="00922ECE"/>
    <w:rsid w:val="00922FE3"/>
    <w:rsid w:val="009233BE"/>
    <w:rsid w:val="00923406"/>
    <w:rsid w:val="00923A71"/>
    <w:rsid w:val="00923E3B"/>
    <w:rsid w:val="0092459C"/>
    <w:rsid w:val="00924615"/>
    <w:rsid w:val="0092467A"/>
    <w:rsid w:val="009249AE"/>
    <w:rsid w:val="00924B5F"/>
    <w:rsid w:val="00924BA4"/>
    <w:rsid w:val="00924CC7"/>
    <w:rsid w:val="00924D42"/>
    <w:rsid w:val="00924E3F"/>
    <w:rsid w:val="00924F39"/>
    <w:rsid w:val="00925495"/>
    <w:rsid w:val="00925C02"/>
    <w:rsid w:val="00926267"/>
    <w:rsid w:val="00926817"/>
    <w:rsid w:val="00926867"/>
    <w:rsid w:val="00926A3A"/>
    <w:rsid w:val="00926B76"/>
    <w:rsid w:val="0092710C"/>
    <w:rsid w:val="00927756"/>
    <w:rsid w:val="0092780F"/>
    <w:rsid w:val="00927823"/>
    <w:rsid w:val="00927BE5"/>
    <w:rsid w:val="00927EBD"/>
    <w:rsid w:val="009300F5"/>
    <w:rsid w:val="0093023F"/>
    <w:rsid w:val="00930604"/>
    <w:rsid w:val="00930734"/>
    <w:rsid w:val="00930A9F"/>
    <w:rsid w:val="00930AE3"/>
    <w:rsid w:val="00930F13"/>
    <w:rsid w:val="00931469"/>
    <w:rsid w:val="00931A85"/>
    <w:rsid w:val="00931BE3"/>
    <w:rsid w:val="009323AB"/>
    <w:rsid w:val="00932699"/>
    <w:rsid w:val="0093272E"/>
    <w:rsid w:val="00932901"/>
    <w:rsid w:val="0093297F"/>
    <w:rsid w:val="00932A61"/>
    <w:rsid w:val="00932EC6"/>
    <w:rsid w:val="00933369"/>
    <w:rsid w:val="00933530"/>
    <w:rsid w:val="009342D0"/>
    <w:rsid w:val="009343A7"/>
    <w:rsid w:val="009344D4"/>
    <w:rsid w:val="009348AD"/>
    <w:rsid w:val="00934B8D"/>
    <w:rsid w:val="00934EBC"/>
    <w:rsid w:val="00934F55"/>
    <w:rsid w:val="00935056"/>
    <w:rsid w:val="0093507A"/>
    <w:rsid w:val="00935535"/>
    <w:rsid w:val="0093568D"/>
    <w:rsid w:val="009357DB"/>
    <w:rsid w:val="009358A5"/>
    <w:rsid w:val="00935A5F"/>
    <w:rsid w:val="00935C6C"/>
    <w:rsid w:val="00935D46"/>
    <w:rsid w:val="009360B8"/>
    <w:rsid w:val="0093627A"/>
    <w:rsid w:val="009362AF"/>
    <w:rsid w:val="00936367"/>
    <w:rsid w:val="00936914"/>
    <w:rsid w:val="0093698D"/>
    <w:rsid w:val="00937393"/>
    <w:rsid w:val="00937438"/>
    <w:rsid w:val="00937604"/>
    <w:rsid w:val="0093762D"/>
    <w:rsid w:val="00937F28"/>
    <w:rsid w:val="00937FC1"/>
    <w:rsid w:val="00940147"/>
    <w:rsid w:val="009405CF"/>
    <w:rsid w:val="00940616"/>
    <w:rsid w:val="0094065B"/>
    <w:rsid w:val="00940746"/>
    <w:rsid w:val="009410A6"/>
    <w:rsid w:val="0094118C"/>
    <w:rsid w:val="0094123E"/>
    <w:rsid w:val="00941256"/>
    <w:rsid w:val="0094137F"/>
    <w:rsid w:val="0094141A"/>
    <w:rsid w:val="0094150C"/>
    <w:rsid w:val="009418B9"/>
    <w:rsid w:val="00941902"/>
    <w:rsid w:val="00941C50"/>
    <w:rsid w:val="00941D37"/>
    <w:rsid w:val="00941E51"/>
    <w:rsid w:val="00941FA5"/>
    <w:rsid w:val="00942279"/>
    <w:rsid w:val="00942602"/>
    <w:rsid w:val="00942675"/>
    <w:rsid w:val="009427D6"/>
    <w:rsid w:val="009427F0"/>
    <w:rsid w:val="0094312E"/>
    <w:rsid w:val="00943284"/>
    <w:rsid w:val="00943415"/>
    <w:rsid w:val="009443F7"/>
    <w:rsid w:val="0094452E"/>
    <w:rsid w:val="00944541"/>
    <w:rsid w:val="00944853"/>
    <w:rsid w:val="009448B8"/>
    <w:rsid w:val="00944EAC"/>
    <w:rsid w:val="0094522F"/>
    <w:rsid w:val="00945413"/>
    <w:rsid w:val="009456B1"/>
    <w:rsid w:val="00945DFA"/>
    <w:rsid w:val="00945E3D"/>
    <w:rsid w:val="00945E93"/>
    <w:rsid w:val="00946037"/>
    <w:rsid w:val="009460E7"/>
    <w:rsid w:val="00946228"/>
    <w:rsid w:val="00946A07"/>
    <w:rsid w:val="00946AC3"/>
    <w:rsid w:val="00946F81"/>
    <w:rsid w:val="009470C9"/>
    <w:rsid w:val="0094713B"/>
    <w:rsid w:val="00947427"/>
    <w:rsid w:val="00947AF9"/>
    <w:rsid w:val="00950121"/>
    <w:rsid w:val="00950425"/>
    <w:rsid w:val="009508AE"/>
    <w:rsid w:val="00950909"/>
    <w:rsid w:val="00950EDC"/>
    <w:rsid w:val="00951142"/>
    <w:rsid w:val="00951251"/>
    <w:rsid w:val="00951542"/>
    <w:rsid w:val="00951881"/>
    <w:rsid w:val="00951B2D"/>
    <w:rsid w:val="009521CD"/>
    <w:rsid w:val="009524C6"/>
    <w:rsid w:val="00952583"/>
    <w:rsid w:val="009529C2"/>
    <w:rsid w:val="00952C12"/>
    <w:rsid w:val="00952D7A"/>
    <w:rsid w:val="009531CA"/>
    <w:rsid w:val="009531DC"/>
    <w:rsid w:val="00953514"/>
    <w:rsid w:val="009536BD"/>
    <w:rsid w:val="00953D77"/>
    <w:rsid w:val="00953DD7"/>
    <w:rsid w:val="00953E43"/>
    <w:rsid w:val="00953EEB"/>
    <w:rsid w:val="00953FE5"/>
    <w:rsid w:val="009540C6"/>
    <w:rsid w:val="00954676"/>
    <w:rsid w:val="0095468C"/>
    <w:rsid w:val="00954AC5"/>
    <w:rsid w:val="00954DAC"/>
    <w:rsid w:val="00955485"/>
    <w:rsid w:val="009554B9"/>
    <w:rsid w:val="00955570"/>
    <w:rsid w:val="00955664"/>
    <w:rsid w:val="009556DA"/>
    <w:rsid w:val="009557F7"/>
    <w:rsid w:val="00955B0B"/>
    <w:rsid w:val="00955B81"/>
    <w:rsid w:val="00955C9C"/>
    <w:rsid w:val="00955E01"/>
    <w:rsid w:val="0095602A"/>
    <w:rsid w:val="00956107"/>
    <w:rsid w:val="0095630A"/>
    <w:rsid w:val="00956713"/>
    <w:rsid w:val="009568FB"/>
    <w:rsid w:val="00956ED4"/>
    <w:rsid w:val="0095717F"/>
    <w:rsid w:val="00957204"/>
    <w:rsid w:val="00957C55"/>
    <w:rsid w:val="0096002A"/>
    <w:rsid w:val="0096002B"/>
    <w:rsid w:val="009601DD"/>
    <w:rsid w:val="00960569"/>
    <w:rsid w:val="009606B2"/>
    <w:rsid w:val="0096088A"/>
    <w:rsid w:val="00960A03"/>
    <w:rsid w:val="00960AA4"/>
    <w:rsid w:val="00960D07"/>
    <w:rsid w:val="00960E57"/>
    <w:rsid w:val="00960EE2"/>
    <w:rsid w:val="009611A6"/>
    <w:rsid w:val="00961267"/>
    <w:rsid w:val="0096140F"/>
    <w:rsid w:val="009615D6"/>
    <w:rsid w:val="0096168D"/>
    <w:rsid w:val="00961B20"/>
    <w:rsid w:val="00961C87"/>
    <w:rsid w:val="00961E00"/>
    <w:rsid w:val="00961F26"/>
    <w:rsid w:val="00961FA8"/>
    <w:rsid w:val="00962396"/>
    <w:rsid w:val="009626A2"/>
    <w:rsid w:val="0096287D"/>
    <w:rsid w:val="00962A5E"/>
    <w:rsid w:val="00962B45"/>
    <w:rsid w:val="00962D97"/>
    <w:rsid w:val="0096302A"/>
    <w:rsid w:val="00963371"/>
    <w:rsid w:val="009637E3"/>
    <w:rsid w:val="00963828"/>
    <w:rsid w:val="009639A8"/>
    <w:rsid w:val="00964309"/>
    <w:rsid w:val="00964794"/>
    <w:rsid w:val="009647A3"/>
    <w:rsid w:val="00964B6D"/>
    <w:rsid w:val="00965019"/>
    <w:rsid w:val="00965082"/>
    <w:rsid w:val="0096511C"/>
    <w:rsid w:val="0096550B"/>
    <w:rsid w:val="009658F5"/>
    <w:rsid w:val="00965C21"/>
    <w:rsid w:val="00965E97"/>
    <w:rsid w:val="00965F8E"/>
    <w:rsid w:val="00965FF4"/>
    <w:rsid w:val="009660E8"/>
    <w:rsid w:val="0096630C"/>
    <w:rsid w:val="00966BBE"/>
    <w:rsid w:val="00966EFD"/>
    <w:rsid w:val="0096754F"/>
    <w:rsid w:val="009679D7"/>
    <w:rsid w:val="00967A6D"/>
    <w:rsid w:val="00967D7C"/>
    <w:rsid w:val="009700A8"/>
    <w:rsid w:val="0097018A"/>
    <w:rsid w:val="00970200"/>
    <w:rsid w:val="0097020D"/>
    <w:rsid w:val="00970526"/>
    <w:rsid w:val="0097070D"/>
    <w:rsid w:val="0097079D"/>
    <w:rsid w:val="00970A58"/>
    <w:rsid w:val="00970B1B"/>
    <w:rsid w:val="00970E70"/>
    <w:rsid w:val="00970FD3"/>
    <w:rsid w:val="009710FD"/>
    <w:rsid w:val="00971380"/>
    <w:rsid w:val="00971410"/>
    <w:rsid w:val="00971453"/>
    <w:rsid w:val="00971523"/>
    <w:rsid w:val="0097152D"/>
    <w:rsid w:val="00971668"/>
    <w:rsid w:val="00971810"/>
    <w:rsid w:val="00971B78"/>
    <w:rsid w:val="00971BCE"/>
    <w:rsid w:val="00972080"/>
    <w:rsid w:val="00972281"/>
    <w:rsid w:val="0097239D"/>
    <w:rsid w:val="009724D5"/>
    <w:rsid w:val="00972515"/>
    <w:rsid w:val="00972545"/>
    <w:rsid w:val="00972858"/>
    <w:rsid w:val="00972B41"/>
    <w:rsid w:val="00972FBA"/>
    <w:rsid w:val="009732A6"/>
    <w:rsid w:val="00973633"/>
    <w:rsid w:val="00973B92"/>
    <w:rsid w:val="00973D66"/>
    <w:rsid w:val="009744AC"/>
    <w:rsid w:val="0097471E"/>
    <w:rsid w:val="00974A3E"/>
    <w:rsid w:val="00974C8E"/>
    <w:rsid w:val="009752DA"/>
    <w:rsid w:val="0097531A"/>
    <w:rsid w:val="0097569E"/>
    <w:rsid w:val="00975884"/>
    <w:rsid w:val="00975A1D"/>
    <w:rsid w:val="00975E59"/>
    <w:rsid w:val="00975F29"/>
    <w:rsid w:val="00975F80"/>
    <w:rsid w:val="0097615F"/>
    <w:rsid w:val="009761F9"/>
    <w:rsid w:val="009763CD"/>
    <w:rsid w:val="0097641F"/>
    <w:rsid w:val="009764C5"/>
    <w:rsid w:val="009764DC"/>
    <w:rsid w:val="00976564"/>
    <w:rsid w:val="0097661F"/>
    <w:rsid w:val="009766E5"/>
    <w:rsid w:val="00976B0D"/>
    <w:rsid w:val="00976E8E"/>
    <w:rsid w:val="00976F00"/>
    <w:rsid w:val="00977731"/>
    <w:rsid w:val="009777E1"/>
    <w:rsid w:val="009779B5"/>
    <w:rsid w:val="009779E8"/>
    <w:rsid w:val="00977A6C"/>
    <w:rsid w:val="00977C72"/>
    <w:rsid w:val="00977F5A"/>
    <w:rsid w:val="00977FA4"/>
    <w:rsid w:val="009803F2"/>
    <w:rsid w:val="00980968"/>
    <w:rsid w:val="009809B1"/>
    <w:rsid w:val="00980D4C"/>
    <w:rsid w:val="00980D5D"/>
    <w:rsid w:val="00981012"/>
    <w:rsid w:val="00981163"/>
    <w:rsid w:val="00981710"/>
    <w:rsid w:val="00981DAF"/>
    <w:rsid w:val="00981F75"/>
    <w:rsid w:val="009827E1"/>
    <w:rsid w:val="009828E0"/>
    <w:rsid w:val="00982C65"/>
    <w:rsid w:val="00982CAA"/>
    <w:rsid w:val="00982D3D"/>
    <w:rsid w:val="009834B6"/>
    <w:rsid w:val="00983626"/>
    <w:rsid w:val="00983887"/>
    <w:rsid w:val="00983AA3"/>
    <w:rsid w:val="00983CD1"/>
    <w:rsid w:val="00983D52"/>
    <w:rsid w:val="00983FF3"/>
    <w:rsid w:val="009840B3"/>
    <w:rsid w:val="0098442B"/>
    <w:rsid w:val="00984443"/>
    <w:rsid w:val="0098457A"/>
    <w:rsid w:val="00984706"/>
    <w:rsid w:val="00984974"/>
    <w:rsid w:val="00984B23"/>
    <w:rsid w:val="00984E80"/>
    <w:rsid w:val="00985399"/>
    <w:rsid w:val="00985D8A"/>
    <w:rsid w:val="0098617B"/>
    <w:rsid w:val="00986274"/>
    <w:rsid w:val="0098681F"/>
    <w:rsid w:val="00986BDA"/>
    <w:rsid w:val="00986C38"/>
    <w:rsid w:val="00986FD6"/>
    <w:rsid w:val="00987003"/>
    <w:rsid w:val="00987415"/>
    <w:rsid w:val="00987628"/>
    <w:rsid w:val="009879D6"/>
    <w:rsid w:val="00987ABA"/>
    <w:rsid w:val="00987BB6"/>
    <w:rsid w:val="00987F4A"/>
    <w:rsid w:val="009901EB"/>
    <w:rsid w:val="00990232"/>
    <w:rsid w:val="009903C7"/>
    <w:rsid w:val="009905EC"/>
    <w:rsid w:val="009909CB"/>
    <w:rsid w:val="00990B7E"/>
    <w:rsid w:val="00990EBE"/>
    <w:rsid w:val="00991D91"/>
    <w:rsid w:val="00991F41"/>
    <w:rsid w:val="00991F90"/>
    <w:rsid w:val="0099209F"/>
    <w:rsid w:val="00992405"/>
    <w:rsid w:val="00992764"/>
    <w:rsid w:val="00992C26"/>
    <w:rsid w:val="00992E95"/>
    <w:rsid w:val="00992F2E"/>
    <w:rsid w:val="00993010"/>
    <w:rsid w:val="0099329C"/>
    <w:rsid w:val="009938D7"/>
    <w:rsid w:val="009939A8"/>
    <w:rsid w:val="00993AF9"/>
    <w:rsid w:val="00993CD6"/>
    <w:rsid w:val="00993D2D"/>
    <w:rsid w:val="0099434A"/>
    <w:rsid w:val="00994533"/>
    <w:rsid w:val="00994A43"/>
    <w:rsid w:val="00994A8A"/>
    <w:rsid w:val="00994B44"/>
    <w:rsid w:val="00994CDA"/>
    <w:rsid w:val="00994F69"/>
    <w:rsid w:val="0099503F"/>
    <w:rsid w:val="00995313"/>
    <w:rsid w:val="00995330"/>
    <w:rsid w:val="0099545B"/>
    <w:rsid w:val="0099547B"/>
    <w:rsid w:val="00995526"/>
    <w:rsid w:val="00995E0C"/>
    <w:rsid w:val="00995FB1"/>
    <w:rsid w:val="00996648"/>
    <w:rsid w:val="00996702"/>
    <w:rsid w:val="009968C4"/>
    <w:rsid w:val="00996B16"/>
    <w:rsid w:val="00996B7A"/>
    <w:rsid w:val="00997194"/>
    <w:rsid w:val="00997418"/>
    <w:rsid w:val="0099750F"/>
    <w:rsid w:val="009A0129"/>
    <w:rsid w:val="009A04CF"/>
    <w:rsid w:val="009A07E1"/>
    <w:rsid w:val="009A0B55"/>
    <w:rsid w:val="009A127D"/>
    <w:rsid w:val="009A1804"/>
    <w:rsid w:val="009A1A14"/>
    <w:rsid w:val="009A1BDE"/>
    <w:rsid w:val="009A25EE"/>
    <w:rsid w:val="009A2646"/>
    <w:rsid w:val="009A2CE2"/>
    <w:rsid w:val="009A2DDE"/>
    <w:rsid w:val="009A2F72"/>
    <w:rsid w:val="009A2FB7"/>
    <w:rsid w:val="009A3256"/>
    <w:rsid w:val="009A3779"/>
    <w:rsid w:val="009A3957"/>
    <w:rsid w:val="009A3D4C"/>
    <w:rsid w:val="009A4007"/>
    <w:rsid w:val="009A414D"/>
    <w:rsid w:val="009A4303"/>
    <w:rsid w:val="009A4575"/>
    <w:rsid w:val="009A4780"/>
    <w:rsid w:val="009A4AD6"/>
    <w:rsid w:val="009A4F12"/>
    <w:rsid w:val="009A5522"/>
    <w:rsid w:val="009A555A"/>
    <w:rsid w:val="009A584E"/>
    <w:rsid w:val="009A5887"/>
    <w:rsid w:val="009A5B4D"/>
    <w:rsid w:val="009A5D53"/>
    <w:rsid w:val="009A5E0D"/>
    <w:rsid w:val="009A612C"/>
    <w:rsid w:val="009A622A"/>
    <w:rsid w:val="009A627B"/>
    <w:rsid w:val="009A6285"/>
    <w:rsid w:val="009A64DE"/>
    <w:rsid w:val="009A68E4"/>
    <w:rsid w:val="009A692B"/>
    <w:rsid w:val="009A6C79"/>
    <w:rsid w:val="009A6D80"/>
    <w:rsid w:val="009A7146"/>
    <w:rsid w:val="009A75CC"/>
    <w:rsid w:val="009A7870"/>
    <w:rsid w:val="009A7D7D"/>
    <w:rsid w:val="009B0458"/>
    <w:rsid w:val="009B07B7"/>
    <w:rsid w:val="009B1113"/>
    <w:rsid w:val="009B16FA"/>
    <w:rsid w:val="009B1DEE"/>
    <w:rsid w:val="009B1FB7"/>
    <w:rsid w:val="009B22B6"/>
    <w:rsid w:val="009B26D1"/>
    <w:rsid w:val="009B2863"/>
    <w:rsid w:val="009B2B14"/>
    <w:rsid w:val="009B2B1B"/>
    <w:rsid w:val="009B2D29"/>
    <w:rsid w:val="009B2F4A"/>
    <w:rsid w:val="009B2F59"/>
    <w:rsid w:val="009B3133"/>
    <w:rsid w:val="009B347C"/>
    <w:rsid w:val="009B3713"/>
    <w:rsid w:val="009B372C"/>
    <w:rsid w:val="009B3762"/>
    <w:rsid w:val="009B38BA"/>
    <w:rsid w:val="009B4D48"/>
    <w:rsid w:val="009B51C1"/>
    <w:rsid w:val="009B5351"/>
    <w:rsid w:val="009B56EA"/>
    <w:rsid w:val="009B5B5A"/>
    <w:rsid w:val="009B5BEE"/>
    <w:rsid w:val="009B5D53"/>
    <w:rsid w:val="009B6776"/>
    <w:rsid w:val="009B6955"/>
    <w:rsid w:val="009B6BA6"/>
    <w:rsid w:val="009B6BBA"/>
    <w:rsid w:val="009B6EC7"/>
    <w:rsid w:val="009B73FD"/>
    <w:rsid w:val="009C0134"/>
    <w:rsid w:val="009C03F7"/>
    <w:rsid w:val="009C0CB5"/>
    <w:rsid w:val="009C0FA9"/>
    <w:rsid w:val="009C157C"/>
    <w:rsid w:val="009C1869"/>
    <w:rsid w:val="009C186B"/>
    <w:rsid w:val="009C1CA7"/>
    <w:rsid w:val="009C1CD3"/>
    <w:rsid w:val="009C1EDE"/>
    <w:rsid w:val="009C211C"/>
    <w:rsid w:val="009C217D"/>
    <w:rsid w:val="009C2898"/>
    <w:rsid w:val="009C31FD"/>
    <w:rsid w:val="009C332E"/>
    <w:rsid w:val="009C335C"/>
    <w:rsid w:val="009C3476"/>
    <w:rsid w:val="009C364B"/>
    <w:rsid w:val="009C3834"/>
    <w:rsid w:val="009C390D"/>
    <w:rsid w:val="009C3B2E"/>
    <w:rsid w:val="009C3E26"/>
    <w:rsid w:val="009C3E2B"/>
    <w:rsid w:val="009C42EA"/>
    <w:rsid w:val="009C439E"/>
    <w:rsid w:val="009C46B4"/>
    <w:rsid w:val="009C487D"/>
    <w:rsid w:val="009C49A0"/>
    <w:rsid w:val="009C4C59"/>
    <w:rsid w:val="009C4F4C"/>
    <w:rsid w:val="009C54BE"/>
    <w:rsid w:val="009C584B"/>
    <w:rsid w:val="009C592E"/>
    <w:rsid w:val="009C5A62"/>
    <w:rsid w:val="009C5A72"/>
    <w:rsid w:val="009C5BA7"/>
    <w:rsid w:val="009C62A2"/>
    <w:rsid w:val="009C6811"/>
    <w:rsid w:val="009C6924"/>
    <w:rsid w:val="009C6CC1"/>
    <w:rsid w:val="009C6DBD"/>
    <w:rsid w:val="009C73C6"/>
    <w:rsid w:val="009C7609"/>
    <w:rsid w:val="009C772F"/>
    <w:rsid w:val="009C77A6"/>
    <w:rsid w:val="009C7B7A"/>
    <w:rsid w:val="009C7E2A"/>
    <w:rsid w:val="009D00BB"/>
    <w:rsid w:val="009D06B7"/>
    <w:rsid w:val="009D096C"/>
    <w:rsid w:val="009D1059"/>
    <w:rsid w:val="009D13B5"/>
    <w:rsid w:val="009D16D6"/>
    <w:rsid w:val="009D17D1"/>
    <w:rsid w:val="009D1B4F"/>
    <w:rsid w:val="009D1CB8"/>
    <w:rsid w:val="009D1F80"/>
    <w:rsid w:val="009D1FEF"/>
    <w:rsid w:val="009D2003"/>
    <w:rsid w:val="009D2D89"/>
    <w:rsid w:val="009D2DBA"/>
    <w:rsid w:val="009D30A3"/>
    <w:rsid w:val="009D3935"/>
    <w:rsid w:val="009D3DF6"/>
    <w:rsid w:val="009D41E8"/>
    <w:rsid w:val="009D46EC"/>
    <w:rsid w:val="009D4CB8"/>
    <w:rsid w:val="009D4D1B"/>
    <w:rsid w:val="009D5330"/>
    <w:rsid w:val="009D53B1"/>
    <w:rsid w:val="009D5486"/>
    <w:rsid w:val="009D54DE"/>
    <w:rsid w:val="009D5670"/>
    <w:rsid w:val="009D581B"/>
    <w:rsid w:val="009D5936"/>
    <w:rsid w:val="009D5D23"/>
    <w:rsid w:val="009D61E1"/>
    <w:rsid w:val="009D6231"/>
    <w:rsid w:val="009D654E"/>
    <w:rsid w:val="009D6551"/>
    <w:rsid w:val="009D659B"/>
    <w:rsid w:val="009D6773"/>
    <w:rsid w:val="009D67FE"/>
    <w:rsid w:val="009D6E44"/>
    <w:rsid w:val="009D778A"/>
    <w:rsid w:val="009D788B"/>
    <w:rsid w:val="009D7A51"/>
    <w:rsid w:val="009D7C6B"/>
    <w:rsid w:val="009D7CB2"/>
    <w:rsid w:val="009D7ED3"/>
    <w:rsid w:val="009E0535"/>
    <w:rsid w:val="009E092B"/>
    <w:rsid w:val="009E0982"/>
    <w:rsid w:val="009E0FCA"/>
    <w:rsid w:val="009E1107"/>
    <w:rsid w:val="009E137A"/>
    <w:rsid w:val="009E140C"/>
    <w:rsid w:val="009E163A"/>
    <w:rsid w:val="009E1B84"/>
    <w:rsid w:val="009E1C19"/>
    <w:rsid w:val="009E1C9E"/>
    <w:rsid w:val="009E1D51"/>
    <w:rsid w:val="009E1ED0"/>
    <w:rsid w:val="009E1F02"/>
    <w:rsid w:val="009E20A0"/>
    <w:rsid w:val="009E2116"/>
    <w:rsid w:val="009E21EE"/>
    <w:rsid w:val="009E2443"/>
    <w:rsid w:val="009E2638"/>
    <w:rsid w:val="009E2765"/>
    <w:rsid w:val="009E2813"/>
    <w:rsid w:val="009E2894"/>
    <w:rsid w:val="009E2E0D"/>
    <w:rsid w:val="009E332E"/>
    <w:rsid w:val="009E35C3"/>
    <w:rsid w:val="009E37F8"/>
    <w:rsid w:val="009E3988"/>
    <w:rsid w:val="009E3AD0"/>
    <w:rsid w:val="009E3D29"/>
    <w:rsid w:val="009E3D51"/>
    <w:rsid w:val="009E40A1"/>
    <w:rsid w:val="009E448D"/>
    <w:rsid w:val="009E482C"/>
    <w:rsid w:val="009E4ADB"/>
    <w:rsid w:val="009E5258"/>
    <w:rsid w:val="009E573D"/>
    <w:rsid w:val="009E57A6"/>
    <w:rsid w:val="009E59AD"/>
    <w:rsid w:val="009E5A37"/>
    <w:rsid w:val="009E5A72"/>
    <w:rsid w:val="009E5AAD"/>
    <w:rsid w:val="009E5B29"/>
    <w:rsid w:val="009E5EC4"/>
    <w:rsid w:val="009E600D"/>
    <w:rsid w:val="009E61FD"/>
    <w:rsid w:val="009E663B"/>
    <w:rsid w:val="009E6E74"/>
    <w:rsid w:val="009E70D0"/>
    <w:rsid w:val="009E70D4"/>
    <w:rsid w:val="009E719A"/>
    <w:rsid w:val="009E73CD"/>
    <w:rsid w:val="009E7B5D"/>
    <w:rsid w:val="009F0115"/>
    <w:rsid w:val="009F015C"/>
    <w:rsid w:val="009F0965"/>
    <w:rsid w:val="009F0C4E"/>
    <w:rsid w:val="009F1153"/>
    <w:rsid w:val="009F14EC"/>
    <w:rsid w:val="009F18F7"/>
    <w:rsid w:val="009F1ADE"/>
    <w:rsid w:val="009F1BA2"/>
    <w:rsid w:val="009F1BDB"/>
    <w:rsid w:val="009F1ED5"/>
    <w:rsid w:val="009F22D0"/>
    <w:rsid w:val="009F2641"/>
    <w:rsid w:val="009F26E4"/>
    <w:rsid w:val="009F277D"/>
    <w:rsid w:val="009F2EDA"/>
    <w:rsid w:val="009F3345"/>
    <w:rsid w:val="009F351A"/>
    <w:rsid w:val="009F3675"/>
    <w:rsid w:val="009F39BD"/>
    <w:rsid w:val="009F3A42"/>
    <w:rsid w:val="009F3BB5"/>
    <w:rsid w:val="009F423E"/>
    <w:rsid w:val="009F4339"/>
    <w:rsid w:val="009F450B"/>
    <w:rsid w:val="009F47BF"/>
    <w:rsid w:val="009F4944"/>
    <w:rsid w:val="009F4AB8"/>
    <w:rsid w:val="009F4D10"/>
    <w:rsid w:val="009F4EC3"/>
    <w:rsid w:val="009F5018"/>
    <w:rsid w:val="009F5136"/>
    <w:rsid w:val="009F51D8"/>
    <w:rsid w:val="009F532C"/>
    <w:rsid w:val="009F54BF"/>
    <w:rsid w:val="009F5505"/>
    <w:rsid w:val="009F5A96"/>
    <w:rsid w:val="009F5B52"/>
    <w:rsid w:val="009F5BD2"/>
    <w:rsid w:val="009F5C1B"/>
    <w:rsid w:val="009F5FB1"/>
    <w:rsid w:val="009F5FFF"/>
    <w:rsid w:val="009F629C"/>
    <w:rsid w:val="009F67D8"/>
    <w:rsid w:val="009F6C6D"/>
    <w:rsid w:val="009F6C8D"/>
    <w:rsid w:val="009F6E08"/>
    <w:rsid w:val="009F6F30"/>
    <w:rsid w:val="009F7092"/>
    <w:rsid w:val="009F7905"/>
    <w:rsid w:val="009F7972"/>
    <w:rsid w:val="009F7A89"/>
    <w:rsid w:val="009F7BFE"/>
    <w:rsid w:val="009F7CD7"/>
    <w:rsid w:val="009F7E88"/>
    <w:rsid w:val="00A0050B"/>
    <w:rsid w:val="00A00680"/>
    <w:rsid w:val="00A00DC9"/>
    <w:rsid w:val="00A00E00"/>
    <w:rsid w:val="00A00E4B"/>
    <w:rsid w:val="00A00EBA"/>
    <w:rsid w:val="00A00EC7"/>
    <w:rsid w:val="00A01021"/>
    <w:rsid w:val="00A010DD"/>
    <w:rsid w:val="00A01334"/>
    <w:rsid w:val="00A016AF"/>
    <w:rsid w:val="00A01784"/>
    <w:rsid w:val="00A0179C"/>
    <w:rsid w:val="00A0197C"/>
    <w:rsid w:val="00A019E6"/>
    <w:rsid w:val="00A01B9F"/>
    <w:rsid w:val="00A02A14"/>
    <w:rsid w:val="00A02E88"/>
    <w:rsid w:val="00A0313F"/>
    <w:rsid w:val="00A03339"/>
    <w:rsid w:val="00A035D4"/>
    <w:rsid w:val="00A0364C"/>
    <w:rsid w:val="00A03799"/>
    <w:rsid w:val="00A03CB2"/>
    <w:rsid w:val="00A04202"/>
    <w:rsid w:val="00A0459C"/>
    <w:rsid w:val="00A046AD"/>
    <w:rsid w:val="00A04975"/>
    <w:rsid w:val="00A04D03"/>
    <w:rsid w:val="00A04D4E"/>
    <w:rsid w:val="00A04E65"/>
    <w:rsid w:val="00A04EDA"/>
    <w:rsid w:val="00A04F24"/>
    <w:rsid w:val="00A05066"/>
    <w:rsid w:val="00A0555F"/>
    <w:rsid w:val="00A05595"/>
    <w:rsid w:val="00A058CA"/>
    <w:rsid w:val="00A05C98"/>
    <w:rsid w:val="00A05DBE"/>
    <w:rsid w:val="00A05E8E"/>
    <w:rsid w:val="00A05EB0"/>
    <w:rsid w:val="00A06129"/>
    <w:rsid w:val="00A06650"/>
    <w:rsid w:val="00A06922"/>
    <w:rsid w:val="00A069FE"/>
    <w:rsid w:val="00A06A08"/>
    <w:rsid w:val="00A06B8E"/>
    <w:rsid w:val="00A0747B"/>
    <w:rsid w:val="00A07DB4"/>
    <w:rsid w:val="00A07EE9"/>
    <w:rsid w:val="00A10017"/>
    <w:rsid w:val="00A1054A"/>
    <w:rsid w:val="00A1054D"/>
    <w:rsid w:val="00A1072B"/>
    <w:rsid w:val="00A10DCA"/>
    <w:rsid w:val="00A10F7C"/>
    <w:rsid w:val="00A1110A"/>
    <w:rsid w:val="00A11217"/>
    <w:rsid w:val="00A1123E"/>
    <w:rsid w:val="00A11525"/>
    <w:rsid w:val="00A11970"/>
    <w:rsid w:val="00A119EA"/>
    <w:rsid w:val="00A11A80"/>
    <w:rsid w:val="00A12056"/>
    <w:rsid w:val="00A12202"/>
    <w:rsid w:val="00A12349"/>
    <w:rsid w:val="00A1259F"/>
    <w:rsid w:val="00A125B9"/>
    <w:rsid w:val="00A125DE"/>
    <w:rsid w:val="00A1263C"/>
    <w:rsid w:val="00A12967"/>
    <w:rsid w:val="00A12A59"/>
    <w:rsid w:val="00A12BF7"/>
    <w:rsid w:val="00A13291"/>
    <w:rsid w:val="00A132A7"/>
    <w:rsid w:val="00A1347E"/>
    <w:rsid w:val="00A136C1"/>
    <w:rsid w:val="00A136D4"/>
    <w:rsid w:val="00A13AFA"/>
    <w:rsid w:val="00A141E2"/>
    <w:rsid w:val="00A1492F"/>
    <w:rsid w:val="00A14BE7"/>
    <w:rsid w:val="00A15126"/>
    <w:rsid w:val="00A1512C"/>
    <w:rsid w:val="00A1521F"/>
    <w:rsid w:val="00A1543D"/>
    <w:rsid w:val="00A156DB"/>
    <w:rsid w:val="00A15843"/>
    <w:rsid w:val="00A15967"/>
    <w:rsid w:val="00A16129"/>
    <w:rsid w:val="00A16230"/>
    <w:rsid w:val="00A166C7"/>
    <w:rsid w:val="00A171E3"/>
    <w:rsid w:val="00A1720D"/>
    <w:rsid w:val="00A1753E"/>
    <w:rsid w:val="00A175A8"/>
    <w:rsid w:val="00A175EE"/>
    <w:rsid w:val="00A176E8"/>
    <w:rsid w:val="00A177B4"/>
    <w:rsid w:val="00A17A50"/>
    <w:rsid w:val="00A17BC0"/>
    <w:rsid w:val="00A17E6E"/>
    <w:rsid w:val="00A20074"/>
    <w:rsid w:val="00A207E0"/>
    <w:rsid w:val="00A20961"/>
    <w:rsid w:val="00A20DAE"/>
    <w:rsid w:val="00A21173"/>
    <w:rsid w:val="00A216FA"/>
    <w:rsid w:val="00A219A0"/>
    <w:rsid w:val="00A21ED4"/>
    <w:rsid w:val="00A21F19"/>
    <w:rsid w:val="00A221D5"/>
    <w:rsid w:val="00A222E8"/>
    <w:rsid w:val="00A2260B"/>
    <w:rsid w:val="00A227A2"/>
    <w:rsid w:val="00A22A76"/>
    <w:rsid w:val="00A23078"/>
    <w:rsid w:val="00A23122"/>
    <w:rsid w:val="00A23190"/>
    <w:rsid w:val="00A23739"/>
    <w:rsid w:val="00A23E14"/>
    <w:rsid w:val="00A2432D"/>
    <w:rsid w:val="00A2442D"/>
    <w:rsid w:val="00A24771"/>
    <w:rsid w:val="00A2477E"/>
    <w:rsid w:val="00A24CCA"/>
    <w:rsid w:val="00A24F7A"/>
    <w:rsid w:val="00A251DB"/>
    <w:rsid w:val="00A2567A"/>
    <w:rsid w:val="00A257B1"/>
    <w:rsid w:val="00A25BB5"/>
    <w:rsid w:val="00A25D64"/>
    <w:rsid w:val="00A262A2"/>
    <w:rsid w:val="00A264DA"/>
    <w:rsid w:val="00A265B2"/>
    <w:rsid w:val="00A26679"/>
    <w:rsid w:val="00A267A9"/>
    <w:rsid w:val="00A26BDE"/>
    <w:rsid w:val="00A26E45"/>
    <w:rsid w:val="00A271E2"/>
    <w:rsid w:val="00A27272"/>
    <w:rsid w:val="00A277CE"/>
    <w:rsid w:val="00A2785E"/>
    <w:rsid w:val="00A27914"/>
    <w:rsid w:val="00A27998"/>
    <w:rsid w:val="00A27ADA"/>
    <w:rsid w:val="00A27D22"/>
    <w:rsid w:val="00A304BD"/>
    <w:rsid w:val="00A30899"/>
    <w:rsid w:val="00A30CEA"/>
    <w:rsid w:val="00A3126C"/>
    <w:rsid w:val="00A312CD"/>
    <w:rsid w:val="00A314B9"/>
    <w:rsid w:val="00A314DA"/>
    <w:rsid w:val="00A315BD"/>
    <w:rsid w:val="00A31686"/>
    <w:rsid w:val="00A316D9"/>
    <w:rsid w:val="00A31B52"/>
    <w:rsid w:val="00A31B8C"/>
    <w:rsid w:val="00A31C68"/>
    <w:rsid w:val="00A32194"/>
    <w:rsid w:val="00A3280F"/>
    <w:rsid w:val="00A32810"/>
    <w:rsid w:val="00A33116"/>
    <w:rsid w:val="00A331AB"/>
    <w:rsid w:val="00A336D0"/>
    <w:rsid w:val="00A336E8"/>
    <w:rsid w:val="00A338B0"/>
    <w:rsid w:val="00A339FC"/>
    <w:rsid w:val="00A33DA6"/>
    <w:rsid w:val="00A340CB"/>
    <w:rsid w:val="00A340E8"/>
    <w:rsid w:val="00A342E8"/>
    <w:rsid w:val="00A34578"/>
    <w:rsid w:val="00A3459A"/>
    <w:rsid w:val="00A34856"/>
    <w:rsid w:val="00A34E15"/>
    <w:rsid w:val="00A35261"/>
    <w:rsid w:val="00A353DB"/>
    <w:rsid w:val="00A35B4F"/>
    <w:rsid w:val="00A3612B"/>
    <w:rsid w:val="00A365E7"/>
    <w:rsid w:val="00A367DB"/>
    <w:rsid w:val="00A36957"/>
    <w:rsid w:val="00A369DB"/>
    <w:rsid w:val="00A37021"/>
    <w:rsid w:val="00A373A0"/>
    <w:rsid w:val="00A378B3"/>
    <w:rsid w:val="00A37B7A"/>
    <w:rsid w:val="00A37EC9"/>
    <w:rsid w:val="00A37F3B"/>
    <w:rsid w:val="00A40645"/>
    <w:rsid w:val="00A406B3"/>
    <w:rsid w:val="00A4077E"/>
    <w:rsid w:val="00A40A9F"/>
    <w:rsid w:val="00A40BA7"/>
    <w:rsid w:val="00A41250"/>
    <w:rsid w:val="00A41402"/>
    <w:rsid w:val="00A41661"/>
    <w:rsid w:val="00A41717"/>
    <w:rsid w:val="00A41D02"/>
    <w:rsid w:val="00A41E21"/>
    <w:rsid w:val="00A41F53"/>
    <w:rsid w:val="00A42004"/>
    <w:rsid w:val="00A42024"/>
    <w:rsid w:val="00A42150"/>
    <w:rsid w:val="00A427B1"/>
    <w:rsid w:val="00A4280F"/>
    <w:rsid w:val="00A42E8E"/>
    <w:rsid w:val="00A42F3C"/>
    <w:rsid w:val="00A43089"/>
    <w:rsid w:val="00A43642"/>
    <w:rsid w:val="00A437D9"/>
    <w:rsid w:val="00A4394C"/>
    <w:rsid w:val="00A43FAE"/>
    <w:rsid w:val="00A4403E"/>
    <w:rsid w:val="00A44501"/>
    <w:rsid w:val="00A445CD"/>
    <w:rsid w:val="00A44701"/>
    <w:rsid w:val="00A44830"/>
    <w:rsid w:val="00A44C16"/>
    <w:rsid w:val="00A44D2B"/>
    <w:rsid w:val="00A44E65"/>
    <w:rsid w:val="00A459ED"/>
    <w:rsid w:val="00A46277"/>
    <w:rsid w:val="00A4667C"/>
    <w:rsid w:val="00A46694"/>
    <w:rsid w:val="00A46E41"/>
    <w:rsid w:val="00A46E74"/>
    <w:rsid w:val="00A46EEB"/>
    <w:rsid w:val="00A47545"/>
    <w:rsid w:val="00A47657"/>
    <w:rsid w:val="00A4799F"/>
    <w:rsid w:val="00A47E00"/>
    <w:rsid w:val="00A501DF"/>
    <w:rsid w:val="00A5056A"/>
    <w:rsid w:val="00A507FF"/>
    <w:rsid w:val="00A50F34"/>
    <w:rsid w:val="00A51349"/>
    <w:rsid w:val="00A5144E"/>
    <w:rsid w:val="00A514B5"/>
    <w:rsid w:val="00A51840"/>
    <w:rsid w:val="00A51B79"/>
    <w:rsid w:val="00A52016"/>
    <w:rsid w:val="00A52665"/>
    <w:rsid w:val="00A5268C"/>
    <w:rsid w:val="00A52F8D"/>
    <w:rsid w:val="00A5388A"/>
    <w:rsid w:val="00A539D0"/>
    <w:rsid w:val="00A53B09"/>
    <w:rsid w:val="00A53CAF"/>
    <w:rsid w:val="00A53D7B"/>
    <w:rsid w:val="00A53EB8"/>
    <w:rsid w:val="00A53EDD"/>
    <w:rsid w:val="00A54402"/>
    <w:rsid w:val="00A54866"/>
    <w:rsid w:val="00A55415"/>
    <w:rsid w:val="00A5571D"/>
    <w:rsid w:val="00A55E11"/>
    <w:rsid w:val="00A5641A"/>
    <w:rsid w:val="00A568A8"/>
    <w:rsid w:val="00A56ADA"/>
    <w:rsid w:val="00A56B90"/>
    <w:rsid w:val="00A56E93"/>
    <w:rsid w:val="00A5712A"/>
    <w:rsid w:val="00A57499"/>
    <w:rsid w:val="00A57705"/>
    <w:rsid w:val="00A577D5"/>
    <w:rsid w:val="00A57872"/>
    <w:rsid w:val="00A57B7A"/>
    <w:rsid w:val="00A60394"/>
    <w:rsid w:val="00A6040C"/>
    <w:rsid w:val="00A605E4"/>
    <w:rsid w:val="00A60B88"/>
    <w:rsid w:val="00A60E7C"/>
    <w:rsid w:val="00A61279"/>
    <w:rsid w:val="00A6146D"/>
    <w:rsid w:val="00A61E58"/>
    <w:rsid w:val="00A628B4"/>
    <w:rsid w:val="00A63062"/>
    <w:rsid w:val="00A63517"/>
    <w:rsid w:val="00A63BBD"/>
    <w:rsid w:val="00A640C7"/>
    <w:rsid w:val="00A64373"/>
    <w:rsid w:val="00A6491D"/>
    <w:rsid w:val="00A64994"/>
    <w:rsid w:val="00A64DC5"/>
    <w:rsid w:val="00A64F61"/>
    <w:rsid w:val="00A64F7B"/>
    <w:rsid w:val="00A6518B"/>
    <w:rsid w:val="00A65D44"/>
    <w:rsid w:val="00A65D5A"/>
    <w:rsid w:val="00A65F36"/>
    <w:rsid w:val="00A662CC"/>
    <w:rsid w:val="00A664F1"/>
    <w:rsid w:val="00A664F8"/>
    <w:rsid w:val="00A669FE"/>
    <w:rsid w:val="00A66BBB"/>
    <w:rsid w:val="00A66EE5"/>
    <w:rsid w:val="00A66EFE"/>
    <w:rsid w:val="00A670DB"/>
    <w:rsid w:val="00A670F6"/>
    <w:rsid w:val="00A6715D"/>
    <w:rsid w:val="00A675B6"/>
    <w:rsid w:val="00A679AB"/>
    <w:rsid w:val="00A67A30"/>
    <w:rsid w:val="00A67C28"/>
    <w:rsid w:val="00A67CAE"/>
    <w:rsid w:val="00A67CDB"/>
    <w:rsid w:val="00A70059"/>
    <w:rsid w:val="00A701D3"/>
    <w:rsid w:val="00A703FC"/>
    <w:rsid w:val="00A704B9"/>
    <w:rsid w:val="00A705F4"/>
    <w:rsid w:val="00A7069E"/>
    <w:rsid w:val="00A707B8"/>
    <w:rsid w:val="00A70E1F"/>
    <w:rsid w:val="00A70E49"/>
    <w:rsid w:val="00A70E61"/>
    <w:rsid w:val="00A70E65"/>
    <w:rsid w:val="00A70EEF"/>
    <w:rsid w:val="00A71454"/>
    <w:rsid w:val="00A715FA"/>
    <w:rsid w:val="00A7162B"/>
    <w:rsid w:val="00A71DAD"/>
    <w:rsid w:val="00A71E1B"/>
    <w:rsid w:val="00A724C6"/>
    <w:rsid w:val="00A72731"/>
    <w:rsid w:val="00A727A3"/>
    <w:rsid w:val="00A72AF5"/>
    <w:rsid w:val="00A72E9A"/>
    <w:rsid w:val="00A7353F"/>
    <w:rsid w:val="00A73A31"/>
    <w:rsid w:val="00A73DC4"/>
    <w:rsid w:val="00A73FCA"/>
    <w:rsid w:val="00A74196"/>
    <w:rsid w:val="00A741E6"/>
    <w:rsid w:val="00A742CB"/>
    <w:rsid w:val="00A74979"/>
    <w:rsid w:val="00A74BC1"/>
    <w:rsid w:val="00A74DD9"/>
    <w:rsid w:val="00A74EF6"/>
    <w:rsid w:val="00A74F91"/>
    <w:rsid w:val="00A74FE6"/>
    <w:rsid w:val="00A751E9"/>
    <w:rsid w:val="00A75B16"/>
    <w:rsid w:val="00A75BE1"/>
    <w:rsid w:val="00A76190"/>
    <w:rsid w:val="00A76712"/>
    <w:rsid w:val="00A769C0"/>
    <w:rsid w:val="00A769D7"/>
    <w:rsid w:val="00A76B19"/>
    <w:rsid w:val="00A76E28"/>
    <w:rsid w:val="00A76E39"/>
    <w:rsid w:val="00A772DA"/>
    <w:rsid w:val="00A7760D"/>
    <w:rsid w:val="00A778F8"/>
    <w:rsid w:val="00A77C8F"/>
    <w:rsid w:val="00A80569"/>
    <w:rsid w:val="00A805E9"/>
    <w:rsid w:val="00A80773"/>
    <w:rsid w:val="00A80951"/>
    <w:rsid w:val="00A80B24"/>
    <w:rsid w:val="00A80B6C"/>
    <w:rsid w:val="00A80C7F"/>
    <w:rsid w:val="00A80D37"/>
    <w:rsid w:val="00A80E16"/>
    <w:rsid w:val="00A81044"/>
    <w:rsid w:val="00A81161"/>
    <w:rsid w:val="00A81193"/>
    <w:rsid w:val="00A8171E"/>
    <w:rsid w:val="00A81977"/>
    <w:rsid w:val="00A819CF"/>
    <w:rsid w:val="00A81DED"/>
    <w:rsid w:val="00A81DF5"/>
    <w:rsid w:val="00A81DFC"/>
    <w:rsid w:val="00A82144"/>
    <w:rsid w:val="00A8236A"/>
    <w:rsid w:val="00A825D9"/>
    <w:rsid w:val="00A8274E"/>
    <w:rsid w:val="00A8298F"/>
    <w:rsid w:val="00A82A98"/>
    <w:rsid w:val="00A82C84"/>
    <w:rsid w:val="00A82CB1"/>
    <w:rsid w:val="00A83018"/>
    <w:rsid w:val="00A83609"/>
    <w:rsid w:val="00A83738"/>
    <w:rsid w:val="00A83A4F"/>
    <w:rsid w:val="00A83AC0"/>
    <w:rsid w:val="00A83AC4"/>
    <w:rsid w:val="00A83CB4"/>
    <w:rsid w:val="00A83D3D"/>
    <w:rsid w:val="00A83FF8"/>
    <w:rsid w:val="00A84158"/>
    <w:rsid w:val="00A84294"/>
    <w:rsid w:val="00A8431C"/>
    <w:rsid w:val="00A848A0"/>
    <w:rsid w:val="00A8490F"/>
    <w:rsid w:val="00A84F01"/>
    <w:rsid w:val="00A85299"/>
    <w:rsid w:val="00A85A8C"/>
    <w:rsid w:val="00A85BA9"/>
    <w:rsid w:val="00A85D21"/>
    <w:rsid w:val="00A862A5"/>
    <w:rsid w:val="00A86737"/>
    <w:rsid w:val="00A868D6"/>
    <w:rsid w:val="00A868FF"/>
    <w:rsid w:val="00A86A0B"/>
    <w:rsid w:val="00A86BC7"/>
    <w:rsid w:val="00A87083"/>
    <w:rsid w:val="00A879D6"/>
    <w:rsid w:val="00A87C30"/>
    <w:rsid w:val="00A87D96"/>
    <w:rsid w:val="00A87FB5"/>
    <w:rsid w:val="00A90558"/>
    <w:rsid w:val="00A907A3"/>
    <w:rsid w:val="00A90967"/>
    <w:rsid w:val="00A90F1B"/>
    <w:rsid w:val="00A91321"/>
    <w:rsid w:val="00A92849"/>
    <w:rsid w:val="00A92C77"/>
    <w:rsid w:val="00A93313"/>
    <w:rsid w:val="00A935F3"/>
    <w:rsid w:val="00A93672"/>
    <w:rsid w:val="00A945B3"/>
    <w:rsid w:val="00A945C0"/>
    <w:rsid w:val="00A94706"/>
    <w:rsid w:val="00A94BF0"/>
    <w:rsid w:val="00A94BF4"/>
    <w:rsid w:val="00A94D18"/>
    <w:rsid w:val="00A95245"/>
    <w:rsid w:val="00A952E4"/>
    <w:rsid w:val="00A953E1"/>
    <w:rsid w:val="00A958B5"/>
    <w:rsid w:val="00A95BDB"/>
    <w:rsid w:val="00A95C10"/>
    <w:rsid w:val="00A95DB4"/>
    <w:rsid w:val="00A96178"/>
    <w:rsid w:val="00A96980"/>
    <w:rsid w:val="00A96D2B"/>
    <w:rsid w:val="00A96E16"/>
    <w:rsid w:val="00A97041"/>
    <w:rsid w:val="00A971BE"/>
    <w:rsid w:val="00A971E5"/>
    <w:rsid w:val="00A9723D"/>
    <w:rsid w:val="00A972DC"/>
    <w:rsid w:val="00A974A6"/>
    <w:rsid w:val="00A97738"/>
    <w:rsid w:val="00A97761"/>
    <w:rsid w:val="00AA023B"/>
    <w:rsid w:val="00AA0411"/>
    <w:rsid w:val="00AA0A89"/>
    <w:rsid w:val="00AA165F"/>
    <w:rsid w:val="00AA1922"/>
    <w:rsid w:val="00AA1E5C"/>
    <w:rsid w:val="00AA2149"/>
    <w:rsid w:val="00AA24BF"/>
    <w:rsid w:val="00AA27AF"/>
    <w:rsid w:val="00AA294A"/>
    <w:rsid w:val="00AA2E73"/>
    <w:rsid w:val="00AA3495"/>
    <w:rsid w:val="00AA34EE"/>
    <w:rsid w:val="00AA3CEF"/>
    <w:rsid w:val="00AA3D59"/>
    <w:rsid w:val="00AA4505"/>
    <w:rsid w:val="00AA4727"/>
    <w:rsid w:val="00AA47F7"/>
    <w:rsid w:val="00AA4CD7"/>
    <w:rsid w:val="00AA4E71"/>
    <w:rsid w:val="00AA502E"/>
    <w:rsid w:val="00AA5063"/>
    <w:rsid w:val="00AA530B"/>
    <w:rsid w:val="00AA53FD"/>
    <w:rsid w:val="00AA5473"/>
    <w:rsid w:val="00AA548C"/>
    <w:rsid w:val="00AA5622"/>
    <w:rsid w:val="00AA5700"/>
    <w:rsid w:val="00AA5AB4"/>
    <w:rsid w:val="00AA5C79"/>
    <w:rsid w:val="00AA5DCF"/>
    <w:rsid w:val="00AA5DD4"/>
    <w:rsid w:val="00AA6198"/>
    <w:rsid w:val="00AA65F1"/>
    <w:rsid w:val="00AA6605"/>
    <w:rsid w:val="00AA6D38"/>
    <w:rsid w:val="00AA760F"/>
    <w:rsid w:val="00AA7851"/>
    <w:rsid w:val="00AB0279"/>
    <w:rsid w:val="00AB0323"/>
    <w:rsid w:val="00AB04C0"/>
    <w:rsid w:val="00AB06EE"/>
    <w:rsid w:val="00AB0C47"/>
    <w:rsid w:val="00AB0C49"/>
    <w:rsid w:val="00AB0C8B"/>
    <w:rsid w:val="00AB0E67"/>
    <w:rsid w:val="00AB0F6F"/>
    <w:rsid w:val="00AB1051"/>
    <w:rsid w:val="00AB122A"/>
    <w:rsid w:val="00AB1492"/>
    <w:rsid w:val="00AB1533"/>
    <w:rsid w:val="00AB1887"/>
    <w:rsid w:val="00AB20C3"/>
    <w:rsid w:val="00AB2A6B"/>
    <w:rsid w:val="00AB2DCE"/>
    <w:rsid w:val="00AB3039"/>
    <w:rsid w:val="00AB3065"/>
    <w:rsid w:val="00AB3433"/>
    <w:rsid w:val="00AB34DB"/>
    <w:rsid w:val="00AB37EB"/>
    <w:rsid w:val="00AB3890"/>
    <w:rsid w:val="00AB3A10"/>
    <w:rsid w:val="00AB3A9E"/>
    <w:rsid w:val="00AB3E03"/>
    <w:rsid w:val="00AB3F80"/>
    <w:rsid w:val="00AB464C"/>
    <w:rsid w:val="00AB4A42"/>
    <w:rsid w:val="00AB4AD6"/>
    <w:rsid w:val="00AB4B81"/>
    <w:rsid w:val="00AB500A"/>
    <w:rsid w:val="00AB506F"/>
    <w:rsid w:val="00AB514C"/>
    <w:rsid w:val="00AB51FB"/>
    <w:rsid w:val="00AB55C4"/>
    <w:rsid w:val="00AB5689"/>
    <w:rsid w:val="00AB56E1"/>
    <w:rsid w:val="00AB5813"/>
    <w:rsid w:val="00AB5B2A"/>
    <w:rsid w:val="00AB5D73"/>
    <w:rsid w:val="00AB5F6F"/>
    <w:rsid w:val="00AB606F"/>
    <w:rsid w:val="00AB61A7"/>
    <w:rsid w:val="00AB62D7"/>
    <w:rsid w:val="00AB6606"/>
    <w:rsid w:val="00AB6784"/>
    <w:rsid w:val="00AB6885"/>
    <w:rsid w:val="00AB6CF9"/>
    <w:rsid w:val="00AB6D37"/>
    <w:rsid w:val="00AB7230"/>
    <w:rsid w:val="00AB79C0"/>
    <w:rsid w:val="00AB7AA7"/>
    <w:rsid w:val="00AB7AEF"/>
    <w:rsid w:val="00AB7BCA"/>
    <w:rsid w:val="00AC0016"/>
    <w:rsid w:val="00AC0162"/>
    <w:rsid w:val="00AC0181"/>
    <w:rsid w:val="00AC01DF"/>
    <w:rsid w:val="00AC039C"/>
    <w:rsid w:val="00AC05AE"/>
    <w:rsid w:val="00AC0A7D"/>
    <w:rsid w:val="00AC0B77"/>
    <w:rsid w:val="00AC0E55"/>
    <w:rsid w:val="00AC0F9E"/>
    <w:rsid w:val="00AC0FA0"/>
    <w:rsid w:val="00AC1009"/>
    <w:rsid w:val="00AC14B9"/>
    <w:rsid w:val="00AC1D09"/>
    <w:rsid w:val="00AC1D60"/>
    <w:rsid w:val="00AC1DFF"/>
    <w:rsid w:val="00AC1E08"/>
    <w:rsid w:val="00AC1ECF"/>
    <w:rsid w:val="00AC1F0E"/>
    <w:rsid w:val="00AC1FAC"/>
    <w:rsid w:val="00AC2118"/>
    <w:rsid w:val="00AC238E"/>
    <w:rsid w:val="00AC245C"/>
    <w:rsid w:val="00AC2658"/>
    <w:rsid w:val="00AC2853"/>
    <w:rsid w:val="00AC2B2A"/>
    <w:rsid w:val="00AC2C3D"/>
    <w:rsid w:val="00AC309E"/>
    <w:rsid w:val="00AC324D"/>
    <w:rsid w:val="00AC3288"/>
    <w:rsid w:val="00AC36AE"/>
    <w:rsid w:val="00AC37B1"/>
    <w:rsid w:val="00AC37B5"/>
    <w:rsid w:val="00AC398F"/>
    <w:rsid w:val="00AC3A69"/>
    <w:rsid w:val="00AC3E75"/>
    <w:rsid w:val="00AC409C"/>
    <w:rsid w:val="00AC41F4"/>
    <w:rsid w:val="00AC427C"/>
    <w:rsid w:val="00AC43C6"/>
    <w:rsid w:val="00AC4769"/>
    <w:rsid w:val="00AC47A8"/>
    <w:rsid w:val="00AC48D2"/>
    <w:rsid w:val="00AC48F3"/>
    <w:rsid w:val="00AC496F"/>
    <w:rsid w:val="00AC4BAD"/>
    <w:rsid w:val="00AC4C14"/>
    <w:rsid w:val="00AC51AA"/>
    <w:rsid w:val="00AC58C9"/>
    <w:rsid w:val="00AC5993"/>
    <w:rsid w:val="00AC5BA3"/>
    <w:rsid w:val="00AC6C30"/>
    <w:rsid w:val="00AC6E2F"/>
    <w:rsid w:val="00AC74CF"/>
    <w:rsid w:val="00AC77FB"/>
    <w:rsid w:val="00AC7F2B"/>
    <w:rsid w:val="00AD0226"/>
    <w:rsid w:val="00AD034D"/>
    <w:rsid w:val="00AD0DDA"/>
    <w:rsid w:val="00AD0F48"/>
    <w:rsid w:val="00AD1543"/>
    <w:rsid w:val="00AD15A0"/>
    <w:rsid w:val="00AD16BA"/>
    <w:rsid w:val="00AD16C5"/>
    <w:rsid w:val="00AD1AD1"/>
    <w:rsid w:val="00AD1AE3"/>
    <w:rsid w:val="00AD1D6C"/>
    <w:rsid w:val="00AD1FAF"/>
    <w:rsid w:val="00AD25B1"/>
    <w:rsid w:val="00AD26B9"/>
    <w:rsid w:val="00AD2E13"/>
    <w:rsid w:val="00AD31AA"/>
    <w:rsid w:val="00AD3272"/>
    <w:rsid w:val="00AD3446"/>
    <w:rsid w:val="00AD36BE"/>
    <w:rsid w:val="00AD3878"/>
    <w:rsid w:val="00AD3D74"/>
    <w:rsid w:val="00AD4C72"/>
    <w:rsid w:val="00AD5377"/>
    <w:rsid w:val="00AD5849"/>
    <w:rsid w:val="00AD59E4"/>
    <w:rsid w:val="00AD5AD7"/>
    <w:rsid w:val="00AD5D44"/>
    <w:rsid w:val="00AD5DCB"/>
    <w:rsid w:val="00AD5E62"/>
    <w:rsid w:val="00AD61DC"/>
    <w:rsid w:val="00AD6238"/>
    <w:rsid w:val="00AD63DD"/>
    <w:rsid w:val="00AD6468"/>
    <w:rsid w:val="00AD6661"/>
    <w:rsid w:val="00AD6905"/>
    <w:rsid w:val="00AD6A0C"/>
    <w:rsid w:val="00AD6E54"/>
    <w:rsid w:val="00AD72B0"/>
    <w:rsid w:val="00AD7549"/>
    <w:rsid w:val="00AD75C9"/>
    <w:rsid w:val="00AD7699"/>
    <w:rsid w:val="00AD7977"/>
    <w:rsid w:val="00AD79BC"/>
    <w:rsid w:val="00AD7A4F"/>
    <w:rsid w:val="00AD7E3F"/>
    <w:rsid w:val="00AE058E"/>
    <w:rsid w:val="00AE08F3"/>
    <w:rsid w:val="00AE1038"/>
    <w:rsid w:val="00AE1248"/>
    <w:rsid w:val="00AE125C"/>
    <w:rsid w:val="00AE13D1"/>
    <w:rsid w:val="00AE141C"/>
    <w:rsid w:val="00AE14E6"/>
    <w:rsid w:val="00AE1559"/>
    <w:rsid w:val="00AE16FB"/>
    <w:rsid w:val="00AE19EE"/>
    <w:rsid w:val="00AE1C03"/>
    <w:rsid w:val="00AE2009"/>
    <w:rsid w:val="00AE202B"/>
    <w:rsid w:val="00AE2035"/>
    <w:rsid w:val="00AE21C9"/>
    <w:rsid w:val="00AE21D6"/>
    <w:rsid w:val="00AE239D"/>
    <w:rsid w:val="00AE244B"/>
    <w:rsid w:val="00AE25FD"/>
    <w:rsid w:val="00AE2626"/>
    <w:rsid w:val="00AE266D"/>
    <w:rsid w:val="00AE29A6"/>
    <w:rsid w:val="00AE2DB9"/>
    <w:rsid w:val="00AE2E2D"/>
    <w:rsid w:val="00AE2E44"/>
    <w:rsid w:val="00AE2F95"/>
    <w:rsid w:val="00AE3025"/>
    <w:rsid w:val="00AE3111"/>
    <w:rsid w:val="00AE3221"/>
    <w:rsid w:val="00AE327E"/>
    <w:rsid w:val="00AE37CB"/>
    <w:rsid w:val="00AE381B"/>
    <w:rsid w:val="00AE39CE"/>
    <w:rsid w:val="00AE3F54"/>
    <w:rsid w:val="00AE405C"/>
    <w:rsid w:val="00AE4062"/>
    <w:rsid w:val="00AE4790"/>
    <w:rsid w:val="00AE4A98"/>
    <w:rsid w:val="00AE4E17"/>
    <w:rsid w:val="00AE5182"/>
    <w:rsid w:val="00AE5E3C"/>
    <w:rsid w:val="00AE606D"/>
    <w:rsid w:val="00AE6393"/>
    <w:rsid w:val="00AE721B"/>
    <w:rsid w:val="00AE7532"/>
    <w:rsid w:val="00AE7706"/>
    <w:rsid w:val="00AE784C"/>
    <w:rsid w:val="00AE795B"/>
    <w:rsid w:val="00AE7D04"/>
    <w:rsid w:val="00AE7D11"/>
    <w:rsid w:val="00AF0009"/>
    <w:rsid w:val="00AF02FA"/>
    <w:rsid w:val="00AF03AF"/>
    <w:rsid w:val="00AF06AA"/>
    <w:rsid w:val="00AF0885"/>
    <w:rsid w:val="00AF08B2"/>
    <w:rsid w:val="00AF0A2C"/>
    <w:rsid w:val="00AF1788"/>
    <w:rsid w:val="00AF1896"/>
    <w:rsid w:val="00AF19D0"/>
    <w:rsid w:val="00AF1C8E"/>
    <w:rsid w:val="00AF2123"/>
    <w:rsid w:val="00AF24C3"/>
    <w:rsid w:val="00AF2843"/>
    <w:rsid w:val="00AF2AEE"/>
    <w:rsid w:val="00AF2BCE"/>
    <w:rsid w:val="00AF2D48"/>
    <w:rsid w:val="00AF2E9A"/>
    <w:rsid w:val="00AF3338"/>
    <w:rsid w:val="00AF33F4"/>
    <w:rsid w:val="00AF39C7"/>
    <w:rsid w:val="00AF3C94"/>
    <w:rsid w:val="00AF3CE8"/>
    <w:rsid w:val="00AF3F7E"/>
    <w:rsid w:val="00AF3FF1"/>
    <w:rsid w:val="00AF493C"/>
    <w:rsid w:val="00AF508F"/>
    <w:rsid w:val="00AF55C2"/>
    <w:rsid w:val="00AF566C"/>
    <w:rsid w:val="00AF58C7"/>
    <w:rsid w:val="00AF58F1"/>
    <w:rsid w:val="00AF5D28"/>
    <w:rsid w:val="00AF5EB1"/>
    <w:rsid w:val="00AF6369"/>
    <w:rsid w:val="00AF67CB"/>
    <w:rsid w:val="00AF7073"/>
    <w:rsid w:val="00AF71EC"/>
    <w:rsid w:val="00AF7212"/>
    <w:rsid w:val="00AF7300"/>
    <w:rsid w:val="00AF7367"/>
    <w:rsid w:val="00AF75D1"/>
    <w:rsid w:val="00AF7777"/>
    <w:rsid w:val="00AF78EA"/>
    <w:rsid w:val="00AF7971"/>
    <w:rsid w:val="00AF7D26"/>
    <w:rsid w:val="00AF7D31"/>
    <w:rsid w:val="00B004F3"/>
    <w:rsid w:val="00B008CE"/>
    <w:rsid w:val="00B00997"/>
    <w:rsid w:val="00B00A80"/>
    <w:rsid w:val="00B00D7D"/>
    <w:rsid w:val="00B00DFC"/>
    <w:rsid w:val="00B010D2"/>
    <w:rsid w:val="00B011F7"/>
    <w:rsid w:val="00B0125E"/>
    <w:rsid w:val="00B0152D"/>
    <w:rsid w:val="00B0166D"/>
    <w:rsid w:val="00B01970"/>
    <w:rsid w:val="00B01CAD"/>
    <w:rsid w:val="00B01E2C"/>
    <w:rsid w:val="00B01F8D"/>
    <w:rsid w:val="00B02149"/>
    <w:rsid w:val="00B02310"/>
    <w:rsid w:val="00B02681"/>
    <w:rsid w:val="00B029B0"/>
    <w:rsid w:val="00B02C40"/>
    <w:rsid w:val="00B02EA3"/>
    <w:rsid w:val="00B03BBC"/>
    <w:rsid w:val="00B03FA1"/>
    <w:rsid w:val="00B045AA"/>
    <w:rsid w:val="00B045F4"/>
    <w:rsid w:val="00B047F6"/>
    <w:rsid w:val="00B05019"/>
    <w:rsid w:val="00B053EF"/>
    <w:rsid w:val="00B056C1"/>
    <w:rsid w:val="00B05DA8"/>
    <w:rsid w:val="00B05F35"/>
    <w:rsid w:val="00B06863"/>
    <w:rsid w:val="00B06A10"/>
    <w:rsid w:val="00B06DCE"/>
    <w:rsid w:val="00B06DE2"/>
    <w:rsid w:val="00B06E2D"/>
    <w:rsid w:val="00B06F2D"/>
    <w:rsid w:val="00B0745A"/>
    <w:rsid w:val="00B075DD"/>
    <w:rsid w:val="00B0761C"/>
    <w:rsid w:val="00B07D20"/>
    <w:rsid w:val="00B07F2E"/>
    <w:rsid w:val="00B1063F"/>
    <w:rsid w:val="00B108BC"/>
    <w:rsid w:val="00B10904"/>
    <w:rsid w:val="00B10D8A"/>
    <w:rsid w:val="00B1130F"/>
    <w:rsid w:val="00B117C5"/>
    <w:rsid w:val="00B118E3"/>
    <w:rsid w:val="00B11B0E"/>
    <w:rsid w:val="00B11D5B"/>
    <w:rsid w:val="00B11F5B"/>
    <w:rsid w:val="00B12689"/>
    <w:rsid w:val="00B12F04"/>
    <w:rsid w:val="00B13108"/>
    <w:rsid w:val="00B134EE"/>
    <w:rsid w:val="00B1352C"/>
    <w:rsid w:val="00B13A92"/>
    <w:rsid w:val="00B13FBA"/>
    <w:rsid w:val="00B14040"/>
    <w:rsid w:val="00B1426D"/>
    <w:rsid w:val="00B145A7"/>
    <w:rsid w:val="00B14925"/>
    <w:rsid w:val="00B14B32"/>
    <w:rsid w:val="00B14B5C"/>
    <w:rsid w:val="00B14D4A"/>
    <w:rsid w:val="00B14F5B"/>
    <w:rsid w:val="00B14FFD"/>
    <w:rsid w:val="00B1502E"/>
    <w:rsid w:val="00B15358"/>
    <w:rsid w:val="00B15716"/>
    <w:rsid w:val="00B1578B"/>
    <w:rsid w:val="00B1594D"/>
    <w:rsid w:val="00B159C0"/>
    <w:rsid w:val="00B15D95"/>
    <w:rsid w:val="00B15E95"/>
    <w:rsid w:val="00B15FBC"/>
    <w:rsid w:val="00B16353"/>
    <w:rsid w:val="00B163C2"/>
    <w:rsid w:val="00B16A66"/>
    <w:rsid w:val="00B16B7B"/>
    <w:rsid w:val="00B16D21"/>
    <w:rsid w:val="00B16D8F"/>
    <w:rsid w:val="00B16DA3"/>
    <w:rsid w:val="00B16E85"/>
    <w:rsid w:val="00B16FA8"/>
    <w:rsid w:val="00B17065"/>
    <w:rsid w:val="00B171FA"/>
    <w:rsid w:val="00B174CF"/>
    <w:rsid w:val="00B177DC"/>
    <w:rsid w:val="00B178D6"/>
    <w:rsid w:val="00B17BE3"/>
    <w:rsid w:val="00B17C17"/>
    <w:rsid w:val="00B17FA7"/>
    <w:rsid w:val="00B2003A"/>
    <w:rsid w:val="00B20AF1"/>
    <w:rsid w:val="00B2101A"/>
    <w:rsid w:val="00B21545"/>
    <w:rsid w:val="00B2186E"/>
    <w:rsid w:val="00B21F89"/>
    <w:rsid w:val="00B22031"/>
    <w:rsid w:val="00B22187"/>
    <w:rsid w:val="00B225C9"/>
    <w:rsid w:val="00B22688"/>
    <w:rsid w:val="00B228B5"/>
    <w:rsid w:val="00B22AF0"/>
    <w:rsid w:val="00B22B42"/>
    <w:rsid w:val="00B22C2E"/>
    <w:rsid w:val="00B232AC"/>
    <w:rsid w:val="00B2347C"/>
    <w:rsid w:val="00B23567"/>
    <w:rsid w:val="00B23973"/>
    <w:rsid w:val="00B23B12"/>
    <w:rsid w:val="00B23F50"/>
    <w:rsid w:val="00B2460B"/>
    <w:rsid w:val="00B2461B"/>
    <w:rsid w:val="00B2596B"/>
    <w:rsid w:val="00B259F1"/>
    <w:rsid w:val="00B25CB5"/>
    <w:rsid w:val="00B260D0"/>
    <w:rsid w:val="00B26208"/>
    <w:rsid w:val="00B26338"/>
    <w:rsid w:val="00B2636C"/>
    <w:rsid w:val="00B265BD"/>
    <w:rsid w:val="00B26637"/>
    <w:rsid w:val="00B270F8"/>
    <w:rsid w:val="00B2741F"/>
    <w:rsid w:val="00B2750A"/>
    <w:rsid w:val="00B27BC7"/>
    <w:rsid w:val="00B27D8E"/>
    <w:rsid w:val="00B27F45"/>
    <w:rsid w:val="00B30117"/>
    <w:rsid w:val="00B30389"/>
    <w:rsid w:val="00B3058A"/>
    <w:rsid w:val="00B306FA"/>
    <w:rsid w:val="00B30A79"/>
    <w:rsid w:val="00B30BB9"/>
    <w:rsid w:val="00B30BF1"/>
    <w:rsid w:val="00B310AC"/>
    <w:rsid w:val="00B314DB"/>
    <w:rsid w:val="00B3161A"/>
    <w:rsid w:val="00B3193E"/>
    <w:rsid w:val="00B31ADF"/>
    <w:rsid w:val="00B31D21"/>
    <w:rsid w:val="00B31FC5"/>
    <w:rsid w:val="00B3241E"/>
    <w:rsid w:val="00B327F6"/>
    <w:rsid w:val="00B32841"/>
    <w:rsid w:val="00B32AEE"/>
    <w:rsid w:val="00B32CAF"/>
    <w:rsid w:val="00B33712"/>
    <w:rsid w:val="00B337C0"/>
    <w:rsid w:val="00B33D0D"/>
    <w:rsid w:val="00B344E3"/>
    <w:rsid w:val="00B346E7"/>
    <w:rsid w:val="00B34776"/>
    <w:rsid w:val="00B34E68"/>
    <w:rsid w:val="00B34F2D"/>
    <w:rsid w:val="00B34F5A"/>
    <w:rsid w:val="00B352C9"/>
    <w:rsid w:val="00B35301"/>
    <w:rsid w:val="00B35ED9"/>
    <w:rsid w:val="00B35FA0"/>
    <w:rsid w:val="00B360F2"/>
    <w:rsid w:val="00B3621D"/>
    <w:rsid w:val="00B3630F"/>
    <w:rsid w:val="00B36479"/>
    <w:rsid w:val="00B366F4"/>
    <w:rsid w:val="00B368CF"/>
    <w:rsid w:val="00B36923"/>
    <w:rsid w:val="00B36BC3"/>
    <w:rsid w:val="00B36CE0"/>
    <w:rsid w:val="00B36F35"/>
    <w:rsid w:val="00B3702C"/>
    <w:rsid w:val="00B371F3"/>
    <w:rsid w:val="00B375C8"/>
    <w:rsid w:val="00B37915"/>
    <w:rsid w:val="00B37D55"/>
    <w:rsid w:val="00B37E3D"/>
    <w:rsid w:val="00B403ED"/>
    <w:rsid w:val="00B405BF"/>
    <w:rsid w:val="00B40823"/>
    <w:rsid w:val="00B4099D"/>
    <w:rsid w:val="00B40CAA"/>
    <w:rsid w:val="00B41145"/>
    <w:rsid w:val="00B41223"/>
    <w:rsid w:val="00B41715"/>
    <w:rsid w:val="00B41730"/>
    <w:rsid w:val="00B417E1"/>
    <w:rsid w:val="00B4192D"/>
    <w:rsid w:val="00B419DD"/>
    <w:rsid w:val="00B41B3E"/>
    <w:rsid w:val="00B424B2"/>
    <w:rsid w:val="00B42543"/>
    <w:rsid w:val="00B42847"/>
    <w:rsid w:val="00B4286E"/>
    <w:rsid w:val="00B42B07"/>
    <w:rsid w:val="00B42D23"/>
    <w:rsid w:val="00B4302F"/>
    <w:rsid w:val="00B43086"/>
    <w:rsid w:val="00B432F7"/>
    <w:rsid w:val="00B433F8"/>
    <w:rsid w:val="00B43D94"/>
    <w:rsid w:val="00B43E8D"/>
    <w:rsid w:val="00B43F88"/>
    <w:rsid w:val="00B4403B"/>
    <w:rsid w:val="00B4437C"/>
    <w:rsid w:val="00B445CB"/>
    <w:rsid w:val="00B446FB"/>
    <w:rsid w:val="00B449BE"/>
    <w:rsid w:val="00B449D1"/>
    <w:rsid w:val="00B44BBF"/>
    <w:rsid w:val="00B45163"/>
    <w:rsid w:val="00B4522E"/>
    <w:rsid w:val="00B455CB"/>
    <w:rsid w:val="00B45BB2"/>
    <w:rsid w:val="00B46244"/>
    <w:rsid w:val="00B463B5"/>
    <w:rsid w:val="00B46CC7"/>
    <w:rsid w:val="00B476D3"/>
    <w:rsid w:val="00B47767"/>
    <w:rsid w:val="00B47B09"/>
    <w:rsid w:val="00B50024"/>
    <w:rsid w:val="00B50104"/>
    <w:rsid w:val="00B501C8"/>
    <w:rsid w:val="00B50698"/>
    <w:rsid w:val="00B509AB"/>
    <w:rsid w:val="00B50A28"/>
    <w:rsid w:val="00B50A90"/>
    <w:rsid w:val="00B50B10"/>
    <w:rsid w:val="00B50CF1"/>
    <w:rsid w:val="00B510BB"/>
    <w:rsid w:val="00B5146B"/>
    <w:rsid w:val="00B516AF"/>
    <w:rsid w:val="00B5175C"/>
    <w:rsid w:val="00B51893"/>
    <w:rsid w:val="00B51A4D"/>
    <w:rsid w:val="00B51CC6"/>
    <w:rsid w:val="00B51E14"/>
    <w:rsid w:val="00B51F08"/>
    <w:rsid w:val="00B52386"/>
    <w:rsid w:val="00B528FE"/>
    <w:rsid w:val="00B52D46"/>
    <w:rsid w:val="00B5335A"/>
    <w:rsid w:val="00B53857"/>
    <w:rsid w:val="00B53973"/>
    <w:rsid w:val="00B53985"/>
    <w:rsid w:val="00B53AA8"/>
    <w:rsid w:val="00B53B7D"/>
    <w:rsid w:val="00B53DD2"/>
    <w:rsid w:val="00B53DF3"/>
    <w:rsid w:val="00B541F3"/>
    <w:rsid w:val="00B543B6"/>
    <w:rsid w:val="00B54408"/>
    <w:rsid w:val="00B5443A"/>
    <w:rsid w:val="00B547A4"/>
    <w:rsid w:val="00B547FD"/>
    <w:rsid w:val="00B54880"/>
    <w:rsid w:val="00B54A0E"/>
    <w:rsid w:val="00B54A12"/>
    <w:rsid w:val="00B54EEC"/>
    <w:rsid w:val="00B5532C"/>
    <w:rsid w:val="00B55828"/>
    <w:rsid w:val="00B56110"/>
    <w:rsid w:val="00B56157"/>
    <w:rsid w:val="00B563B8"/>
    <w:rsid w:val="00B56610"/>
    <w:rsid w:val="00B56AC7"/>
    <w:rsid w:val="00B56D9D"/>
    <w:rsid w:val="00B56EDA"/>
    <w:rsid w:val="00B574A6"/>
    <w:rsid w:val="00B575AB"/>
    <w:rsid w:val="00B575F5"/>
    <w:rsid w:val="00B57898"/>
    <w:rsid w:val="00B57BDA"/>
    <w:rsid w:val="00B57FA0"/>
    <w:rsid w:val="00B601E4"/>
    <w:rsid w:val="00B601E6"/>
    <w:rsid w:val="00B60A1C"/>
    <w:rsid w:val="00B60B9F"/>
    <w:rsid w:val="00B60C79"/>
    <w:rsid w:val="00B60CD7"/>
    <w:rsid w:val="00B60D84"/>
    <w:rsid w:val="00B60F2A"/>
    <w:rsid w:val="00B610CF"/>
    <w:rsid w:val="00B61309"/>
    <w:rsid w:val="00B61564"/>
    <w:rsid w:val="00B6157C"/>
    <w:rsid w:val="00B619BD"/>
    <w:rsid w:val="00B61B43"/>
    <w:rsid w:val="00B61B51"/>
    <w:rsid w:val="00B61D12"/>
    <w:rsid w:val="00B62127"/>
    <w:rsid w:val="00B629D3"/>
    <w:rsid w:val="00B62BBD"/>
    <w:rsid w:val="00B62BCF"/>
    <w:rsid w:val="00B62CA3"/>
    <w:rsid w:val="00B63013"/>
    <w:rsid w:val="00B631DE"/>
    <w:rsid w:val="00B6362E"/>
    <w:rsid w:val="00B639BE"/>
    <w:rsid w:val="00B63D7A"/>
    <w:rsid w:val="00B63F08"/>
    <w:rsid w:val="00B63FB1"/>
    <w:rsid w:val="00B63FDB"/>
    <w:rsid w:val="00B641D3"/>
    <w:rsid w:val="00B6427A"/>
    <w:rsid w:val="00B647DC"/>
    <w:rsid w:val="00B64FAA"/>
    <w:rsid w:val="00B65104"/>
    <w:rsid w:val="00B6526D"/>
    <w:rsid w:val="00B654BB"/>
    <w:rsid w:val="00B658B6"/>
    <w:rsid w:val="00B6591D"/>
    <w:rsid w:val="00B65B70"/>
    <w:rsid w:val="00B65C30"/>
    <w:rsid w:val="00B65F1E"/>
    <w:rsid w:val="00B65F21"/>
    <w:rsid w:val="00B6655F"/>
    <w:rsid w:val="00B665DE"/>
    <w:rsid w:val="00B669D1"/>
    <w:rsid w:val="00B66D2E"/>
    <w:rsid w:val="00B66EE8"/>
    <w:rsid w:val="00B67354"/>
    <w:rsid w:val="00B679DC"/>
    <w:rsid w:val="00B67FBB"/>
    <w:rsid w:val="00B67FE0"/>
    <w:rsid w:val="00B70017"/>
    <w:rsid w:val="00B7002B"/>
    <w:rsid w:val="00B70031"/>
    <w:rsid w:val="00B702D0"/>
    <w:rsid w:val="00B70499"/>
    <w:rsid w:val="00B707B1"/>
    <w:rsid w:val="00B708FE"/>
    <w:rsid w:val="00B7094A"/>
    <w:rsid w:val="00B70998"/>
    <w:rsid w:val="00B70EA3"/>
    <w:rsid w:val="00B70FDF"/>
    <w:rsid w:val="00B71214"/>
    <w:rsid w:val="00B71370"/>
    <w:rsid w:val="00B7148C"/>
    <w:rsid w:val="00B714DD"/>
    <w:rsid w:val="00B715B9"/>
    <w:rsid w:val="00B71935"/>
    <w:rsid w:val="00B71988"/>
    <w:rsid w:val="00B71B0F"/>
    <w:rsid w:val="00B71BEF"/>
    <w:rsid w:val="00B71C92"/>
    <w:rsid w:val="00B71F61"/>
    <w:rsid w:val="00B720CC"/>
    <w:rsid w:val="00B724B1"/>
    <w:rsid w:val="00B725A8"/>
    <w:rsid w:val="00B7260F"/>
    <w:rsid w:val="00B72A1F"/>
    <w:rsid w:val="00B72BE6"/>
    <w:rsid w:val="00B73055"/>
    <w:rsid w:val="00B73158"/>
    <w:rsid w:val="00B7328A"/>
    <w:rsid w:val="00B73A16"/>
    <w:rsid w:val="00B73B09"/>
    <w:rsid w:val="00B73DEC"/>
    <w:rsid w:val="00B73F48"/>
    <w:rsid w:val="00B74316"/>
    <w:rsid w:val="00B743B2"/>
    <w:rsid w:val="00B74C93"/>
    <w:rsid w:val="00B74DD8"/>
    <w:rsid w:val="00B74F39"/>
    <w:rsid w:val="00B7507D"/>
    <w:rsid w:val="00B75397"/>
    <w:rsid w:val="00B7599E"/>
    <w:rsid w:val="00B75AC4"/>
    <w:rsid w:val="00B75CF2"/>
    <w:rsid w:val="00B75E70"/>
    <w:rsid w:val="00B75EA6"/>
    <w:rsid w:val="00B76263"/>
    <w:rsid w:val="00B768CC"/>
    <w:rsid w:val="00B76CDD"/>
    <w:rsid w:val="00B76D5D"/>
    <w:rsid w:val="00B76DE3"/>
    <w:rsid w:val="00B77204"/>
    <w:rsid w:val="00B7748B"/>
    <w:rsid w:val="00B774DB"/>
    <w:rsid w:val="00B777FC"/>
    <w:rsid w:val="00B77F72"/>
    <w:rsid w:val="00B77F74"/>
    <w:rsid w:val="00B8016D"/>
    <w:rsid w:val="00B801A7"/>
    <w:rsid w:val="00B802B9"/>
    <w:rsid w:val="00B80441"/>
    <w:rsid w:val="00B804B4"/>
    <w:rsid w:val="00B804E4"/>
    <w:rsid w:val="00B80610"/>
    <w:rsid w:val="00B8073B"/>
    <w:rsid w:val="00B808DB"/>
    <w:rsid w:val="00B8091F"/>
    <w:rsid w:val="00B80A43"/>
    <w:rsid w:val="00B80D59"/>
    <w:rsid w:val="00B80E81"/>
    <w:rsid w:val="00B814DC"/>
    <w:rsid w:val="00B81672"/>
    <w:rsid w:val="00B817AD"/>
    <w:rsid w:val="00B818EB"/>
    <w:rsid w:val="00B81D80"/>
    <w:rsid w:val="00B81E8F"/>
    <w:rsid w:val="00B8285E"/>
    <w:rsid w:val="00B82A19"/>
    <w:rsid w:val="00B82CB7"/>
    <w:rsid w:val="00B82FD6"/>
    <w:rsid w:val="00B83254"/>
    <w:rsid w:val="00B832E8"/>
    <w:rsid w:val="00B83A28"/>
    <w:rsid w:val="00B83C11"/>
    <w:rsid w:val="00B83DEC"/>
    <w:rsid w:val="00B83DFB"/>
    <w:rsid w:val="00B8405A"/>
    <w:rsid w:val="00B846A7"/>
    <w:rsid w:val="00B847A3"/>
    <w:rsid w:val="00B8480D"/>
    <w:rsid w:val="00B84894"/>
    <w:rsid w:val="00B84AB9"/>
    <w:rsid w:val="00B84B19"/>
    <w:rsid w:val="00B84C24"/>
    <w:rsid w:val="00B84F74"/>
    <w:rsid w:val="00B8542B"/>
    <w:rsid w:val="00B8558C"/>
    <w:rsid w:val="00B85C01"/>
    <w:rsid w:val="00B86107"/>
    <w:rsid w:val="00B8623F"/>
    <w:rsid w:val="00B8644C"/>
    <w:rsid w:val="00B8690B"/>
    <w:rsid w:val="00B86930"/>
    <w:rsid w:val="00B86C4C"/>
    <w:rsid w:val="00B86E85"/>
    <w:rsid w:val="00B86F25"/>
    <w:rsid w:val="00B87363"/>
    <w:rsid w:val="00B875E3"/>
    <w:rsid w:val="00B87897"/>
    <w:rsid w:val="00B87BE6"/>
    <w:rsid w:val="00B903BB"/>
    <w:rsid w:val="00B90C98"/>
    <w:rsid w:val="00B90E3B"/>
    <w:rsid w:val="00B9115C"/>
    <w:rsid w:val="00B91377"/>
    <w:rsid w:val="00B9151F"/>
    <w:rsid w:val="00B9236B"/>
    <w:rsid w:val="00B92869"/>
    <w:rsid w:val="00B9294C"/>
    <w:rsid w:val="00B92C1E"/>
    <w:rsid w:val="00B92D39"/>
    <w:rsid w:val="00B92E2A"/>
    <w:rsid w:val="00B93364"/>
    <w:rsid w:val="00B93578"/>
    <w:rsid w:val="00B93B6F"/>
    <w:rsid w:val="00B93E0C"/>
    <w:rsid w:val="00B93EE4"/>
    <w:rsid w:val="00B94037"/>
    <w:rsid w:val="00B941B4"/>
    <w:rsid w:val="00B94202"/>
    <w:rsid w:val="00B942E5"/>
    <w:rsid w:val="00B94682"/>
    <w:rsid w:val="00B94691"/>
    <w:rsid w:val="00B9471A"/>
    <w:rsid w:val="00B94A6D"/>
    <w:rsid w:val="00B94F72"/>
    <w:rsid w:val="00B953CE"/>
    <w:rsid w:val="00B955D4"/>
    <w:rsid w:val="00B95880"/>
    <w:rsid w:val="00B95DD2"/>
    <w:rsid w:val="00B95E06"/>
    <w:rsid w:val="00B95FA5"/>
    <w:rsid w:val="00B96664"/>
    <w:rsid w:val="00B966EC"/>
    <w:rsid w:val="00B96941"/>
    <w:rsid w:val="00B969DB"/>
    <w:rsid w:val="00B96CA5"/>
    <w:rsid w:val="00B96E46"/>
    <w:rsid w:val="00B970A4"/>
    <w:rsid w:val="00B972E6"/>
    <w:rsid w:val="00B975DD"/>
    <w:rsid w:val="00B9779C"/>
    <w:rsid w:val="00B97802"/>
    <w:rsid w:val="00B97DFF"/>
    <w:rsid w:val="00BA03AE"/>
    <w:rsid w:val="00BA04A7"/>
    <w:rsid w:val="00BA0553"/>
    <w:rsid w:val="00BA0810"/>
    <w:rsid w:val="00BA0931"/>
    <w:rsid w:val="00BA0E79"/>
    <w:rsid w:val="00BA1426"/>
    <w:rsid w:val="00BA1A63"/>
    <w:rsid w:val="00BA2367"/>
    <w:rsid w:val="00BA2450"/>
    <w:rsid w:val="00BA2A96"/>
    <w:rsid w:val="00BA3112"/>
    <w:rsid w:val="00BA326D"/>
    <w:rsid w:val="00BA32BB"/>
    <w:rsid w:val="00BA3371"/>
    <w:rsid w:val="00BA350C"/>
    <w:rsid w:val="00BA3654"/>
    <w:rsid w:val="00BA3FF1"/>
    <w:rsid w:val="00BA42FF"/>
    <w:rsid w:val="00BA459C"/>
    <w:rsid w:val="00BA4649"/>
    <w:rsid w:val="00BA47B3"/>
    <w:rsid w:val="00BA4804"/>
    <w:rsid w:val="00BA4E1B"/>
    <w:rsid w:val="00BA4E35"/>
    <w:rsid w:val="00BA4EA7"/>
    <w:rsid w:val="00BA5929"/>
    <w:rsid w:val="00BA5B86"/>
    <w:rsid w:val="00BA5CC1"/>
    <w:rsid w:val="00BA5D54"/>
    <w:rsid w:val="00BA5E44"/>
    <w:rsid w:val="00BA5E6F"/>
    <w:rsid w:val="00BA6472"/>
    <w:rsid w:val="00BA6630"/>
    <w:rsid w:val="00BA7389"/>
    <w:rsid w:val="00BA77D5"/>
    <w:rsid w:val="00BA7846"/>
    <w:rsid w:val="00BA7B01"/>
    <w:rsid w:val="00BA7D76"/>
    <w:rsid w:val="00BB00ED"/>
    <w:rsid w:val="00BB0573"/>
    <w:rsid w:val="00BB088C"/>
    <w:rsid w:val="00BB0BCE"/>
    <w:rsid w:val="00BB0D01"/>
    <w:rsid w:val="00BB0FBF"/>
    <w:rsid w:val="00BB15F0"/>
    <w:rsid w:val="00BB19AF"/>
    <w:rsid w:val="00BB20BE"/>
    <w:rsid w:val="00BB250D"/>
    <w:rsid w:val="00BB2818"/>
    <w:rsid w:val="00BB2ADD"/>
    <w:rsid w:val="00BB2B91"/>
    <w:rsid w:val="00BB3353"/>
    <w:rsid w:val="00BB36F1"/>
    <w:rsid w:val="00BB3AE1"/>
    <w:rsid w:val="00BB3D81"/>
    <w:rsid w:val="00BB3F89"/>
    <w:rsid w:val="00BB3FB1"/>
    <w:rsid w:val="00BB449B"/>
    <w:rsid w:val="00BB44F4"/>
    <w:rsid w:val="00BB47EF"/>
    <w:rsid w:val="00BB48A1"/>
    <w:rsid w:val="00BB49E4"/>
    <w:rsid w:val="00BB4A18"/>
    <w:rsid w:val="00BB4AA2"/>
    <w:rsid w:val="00BB55DC"/>
    <w:rsid w:val="00BB595B"/>
    <w:rsid w:val="00BB5BF2"/>
    <w:rsid w:val="00BB5C53"/>
    <w:rsid w:val="00BB5C81"/>
    <w:rsid w:val="00BB620C"/>
    <w:rsid w:val="00BB63B1"/>
    <w:rsid w:val="00BB68CF"/>
    <w:rsid w:val="00BB6973"/>
    <w:rsid w:val="00BB6A68"/>
    <w:rsid w:val="00BB6C07"/>
    <w:rsid w:val="00BB6CEB"/>
    <w:rsid w:val="00BB6EAF"/>
    <w:rsid w:val="00BB707E"/>
    <w:rsid w:val="00BB71B9"/>
    <w:rsid w:val="00BB749B"/>
    <w:rsid w:val="00BB7696"/>
    <w:rsid w:val="00BB7753"/>
    <w:rsid w:val="00BB78C5"/>
    <w:rsid w:val="00BC017F"/>
    <w:rsid w:val="00BC06BD"/>
    <w:rsid w:val="00BC0A39"/>
    <w:rsid w:val="00BC0C38"/>
    <w:rsid w:val="00BC111E"/>
    <w:rsid w:val="00BC153E"/>
    <w:rsid w:val="00BC19B3"/>
    <w:rsid w:val="00BC1B4E"/>
    <w:rsid w:val="00BC23A2"/>
    <w:rsid w:val="00BC25A3"/>
    <w:rsid w:val="00BC26DE"/>
    <w:rsid w:val="00BC2825"/>
    <w:rsid w:val="00BC2883"/>
    <w:rsid w:val="00BC28AE"/>
    <w:rsid w:val="00BC2A62"/>
    <w:rsid w:val="00BC30F8"/>
    <w:rsid w:val="00BC33F0"/>
    <w:rsid w:val="00BC33F2"/>
    <w:rsid w:val="00BC3453"/>
    <w:rsid w:val="00BC356E"/>
    <w:rsid w:val="00BC3998"/>
    <w:rsid w:val="00BC3C25"/>
    <w:rsid w:val="00BC3FEE"/>
    <w:rsid w:val="00BC4105"/>
    <w:rsid w:val="00BC4559"/>
    <w:rsid w:val="00BC477D"/>
    <w:rsid w:val="00BC4968"/>
    <w:rsid w:val="00BC4B32"/>
    <w:rsid w:val="00BC516B"/>
    <w:rsid w:val="00BC51E7"/>
    <w:rsid w:val="00BC540B"/>
    <w:rsid w:val="00BC5725"/>
    <w:rsid w:val="00BC586C"/>
    <w:rsid w:val="00BC5BA4"/>
    <w:rsid w:val="00BC6006"/>
    <w:rsid w:val="00BC61F3"/>
    <w:rsid w:val="00BC639A"/>
    <w:rsid w:val="00BC66D4"/>
    <w:rsid w:val="00BC6728"/>
    <w:rsid w:val="00BC7434"/>
    <w:rsid w:val="00BC77C9"/>
    <w:rsid w:val="00BC79F1"/>
    <w:rsid w:val="00BC7AA3"/>
    <w:rsid w:val="00BC7BBF"/>
    <w:rsid w:val="00BC7EB2"/>
    <w:rsid w:val="00BD03AF"/>
    <w:rsid w:val="00BD04BD"/>
    <w:rsid w:val="00BD05C7"/>
    <w:rsid w:val="00BD0712"/>
    <w:rsid w:val="00BD0D41"/>
    <w:rsid w:val="00BD0DD3"/>
    <w:rsid w:val="00BD17CA"/>
    <w:rsid w:val="00BD1A9E"/>
    <w:rsid w:val="00BD1BBE"/>
    <w:rsid w:val="00BD1C5F"/>
    <w:rsid w:val="00BD1C90"/>
    <w:rsid w:val="00BD1D09"/>
    <w:rsid w:val="00BD1FA0"/>
    <w:rsid w:val="00BD2454"/>
    <w:rsid w:val="00BD259C"/>
    <w:rsid w:val="00BD2D54"/>
    <w:rsid w:val="00BD3058"/>
    <w:rsid w:val="00BD31DD"/>
    <w:rsid w:val="00BD3900"/>
    <w:rsid w:val="00BD3F53"/>
    <w:rsid w:val="00BD42EB"/>
    <w:rsid w:val="00BD4940"/>
    <w:rsid w:val="00BD4CED"/>
    <w:rsid w:val="00BD5105"/>
    <w:rsid w:val="00BD539D"/>
    <w:rsid w:val="00BD580F"/>
    <w:rsid w:val="00BD5CD4"/>
    <w:rsid w:val="00BD5EF3"/>
    <w:rsid w:val="00BD5FD6"/>
    <w:rsid w:val="00BD662B"/>
    <w:rsid w:val="00BD6779"/>
    <w:rsid w:val="00BD6962"/>
    <w:rsid w:val="00BD6AEB"/>
    <w:rsid w:val="00BD6D75"/>
    <w:rsid w:val="00BD6E8E"/>
    <w:rsid w:val="00BD6F76"/>
    <w:rsid w:val="00BD6FDE"/>
    <w:rsid w:val="00BD7169"/>
    <w:rsid w:val="00BD730A"/>
    <w:rsid w:val="00BD7450"/>
    <w:rsid w:val="00BD7502"/>
    <w:rsid w:val="00BD7640"/>
    <w:rsid w:val="00BD78ED"/>
    <w:rsid w:val="00BE00A6"/>
    <w:rsid w:val="00BE01B1"/>
    <w:rsid w:val="00BE0202"/>
    <w:rsid w:val="00BE02F1"/>
    <w:rsid w:val="00BE040C"/>
    <w:rsid w:val="00BE0619"/>
    <w:rsid w:val="00BE077D"/>
    <w:rsid w:val="00BE08FE"/>
    <w:rsid w:val="00BE0C23"/>
    <w:rsid w:val="00BE0C29"/>
    <w:rsid w:val="00BE0E25"/>
    <w:rsid w:val="00BE10F8"/>
    <w:rsid w:val="00BE116B"/>
    <w:rsid w:val="00BE1462"/>
    <w:rsid w:val="00BE154E"/>
    <w:rsid w:val="00BE15CC"/>
    <w:rsid w:val="00BE1647"/>
    <w:rsid w:val="00BE181B"/>
    <w:rsid w:val="00BE1929"/>
    <w:rsid w:val="00BE1AE7"/>
    <w:rsid w:val="00BE1B75"/>
    <w:rsid w:val="00BE2021"/>
    <w:rsid w:val="00BE2383"/>
    <w:rsid w:val="00BE25E3"/>
    <w:rsid w:val="00BE2681"/>
    <w:rsid w:val="00BE2766"/>
    <w:rsid w:val="00BE2DB9"/>
    <w:rsid w:val="00BE2E5F"/>
    <w:rsid w:val="00BE3314"/>
    <w:rsid w:val="00BE3397"/>
    <w:rsid w:val="00BE3A3E"/>
    <w:rsid w:val="00BE4797"/>
    <w:rsid w:val="00BE47F7"/>
    <w:rsid w:val="00BE48AF"/>
    <w:rsid w:val="00BE4C79"/>
    <w:rsid w:val="00BE4D0E"/>
    <w:rsid w:val="00BE4E8E"/>
    <w:rsid w:val="00BE5281"/>
    <w:rsid w:val="00BE54EF"/>
    <w:rsid w:val="00BE5A4C"/>
    <w:rsid w:val="00BE5E1C"/>
    <w:rsid w:val="00BE602B"/>
    <w:rsid w:val="00BE6089"/>
    <w:rsid w:val="00BE64C9"/>
    <w:rsid w:val="00BE6541"/>
    <w:rsid w:val="00BE67C1"/>
    <w:rsid w:val="00BE67E0"/>
    <w:rsid w:val="00BE7025"/>
    <w:rsid w:val="00BE762F"/>
    <w:rsid w:val="00BE7FC2"/>
    <w:rsid w:val="00BF01BB"/>
    <w:rsid w:val="00BF033D"/>
    <w:rsid w:val="00BF0529"/>
    <w:rsid w:val="00BF0556"/>
    <w:rsid w:val="00BF086B"/>
    <w:rsid w:val="00BF09C2"/>
    <w:rsid w:val="00BF0CEE"/>
    <w:rsid w:val="00BF0F44"/>
    <w:rsid w:val="00BF0FF5"/>
    <w:rsid w:val="00BF1709"/>
    <w:rsid w:val="00BF1CC8"/>
    <w:rsid w:val="00BF2153"/>
    <w:rsid w:val="00BF2236"/>
    <w:rsid w:val="00BF23B6"/>
    <w:rsid w:val="00BF23EC"/>
    <w:rsid w:val="00BF2422"/>
    <w:rsid w:val="00BF26EF"/>
    <w:rsid w:val="00BF2808"/>
    <w:rsid w:val="00BF2D88"/>
    <w:rsid w:val="00BF3A18"/>
    <w:rsid w:val="00BF3DAE"/>
    <w:rsid w:val="00BF3E98"/>
    <w:rsid w:val="00BF40EA"/>
    <w:rsid w:val="00BF472E"/>
    <w:rsid w:val="00BF48B4"/>
    <w:rsid w:val="00BF4E26"/>
    <w:rsid w:val="00BF5211"/>
    <w:rsid w:val="00BF55AD"/>
    <w:rsid w:val="00BF5782"/>
    <w:rsid w:val="00BF5A0F"/>
    <w:rsid w:val="00BF5A27"/>
    <w:rsid w:val="00BF5B4A"/>
    <w:rsid w:val="00BF5ED4"/>
    <w:rsid w:val="00BF6582"/>
    <w:rsid w:val="00BF6E11"/>
    <w:rsid w:val="00BF6ED2"/>
    <w:rsid w:val="00BF7067"/>
    <w:rsid w:val="00BF71A8"/>
    <w:rsid w:val="00BF71FD"/>
    <w:rsid w:val="00BF727A"/>
    <w:rsid w:val="00BF72A4"/>
    <w:rsid w:val="00BF74DA"/>
    <w:rsid w:val="00BF7685"/>
    <w:rsid w:val="00BF77AD"/>
    <w:rsid w:val="00BF7830"/>
    <w:rsid w:val="00BF78EE"/>
    <w:rsid w:val="00C0001F"/>
    <w:rsid w:val="00C0038C"/>
    <w:rsid w:val="00C005C9"/>
    <w:rsid w:val="00C00975"/>
    <w:rsid w:val="00C00B6E"/>
    <w:rsid w:val="00C01161"/>
    <w:rsid w:val="00C011FB"/>
    <w:rsid w:val="00C015D2"/>
    <w:rsid w:val="00C01A8F"/>
    <w:rsid w:val="00C02205"/>
    <w:rsid w:val="00C0240C"/>
    <w:rsid w:val="00C025B4"/>
    <w:rsid w:val="00C02B20"/>
    <w:rsid w:val="00C02E2E"/>
    <w:rsid w:val="00C02E78"/>
    <w:rsid w:val="00C033A5"/>
    <w:rsid w:val="00C0351C"/>
    <w:rsid w:val="00C038C1"/>
    <w:rsid w:val="00C0399D"/>
    <w:rsid w:val="00C042E0"/>
    <w:rsid w:val="00C042EA"/>
    <w:rsid w:val="00C04386"/>
    <w:rsid w:val="00C043EA"/>
    <w:rsid w:val="00C04478"/>
    <w:rsid w:val="00C04531"/>
    <w:rsid w:val="00C045DA"/>
    <w:rsid w:val="00C04AB8"/>
    <w:rsid w:val="00C04B0A"/>
    <w:rsid w:val="00C04BDD"/>
    <w:rsid w:val="00C04C8B"/>
    <w:rsid w:val="00C04D83"/>
    <w:rsid w:val="00C0512C"/>
    <w:rsid w:val="00C051FE"/>
    <w:rsid w:val="00C05685"/>
    <w:rsid w:val="00C0569B"/>
    <w:rsid w:val="00C0574D"/>
    <w:rsid w:val="00C05B75"/>
    <w:rsid w:val="00C05E79"/>
    <w:rsid w:val="00C05FC6"/>
    <w:rsid w:val="00C06068"/>
    <w:rsid w:val="00C06467"/>
    <w:rsid w:val="00C066A0"/>
    <w:rsid w:val="00C06710"/>
    <w:rsid w:val="00C06A18"/>
    <w:rsid w:val="00C06E4E"/>
    <w:rsid w:val="00C07117"/>
    <w:rsid w:val="00C07156"/>
    <w:rsid w:val="00C07303"/>
    <w:rsid w:val="00C0764B"/>
    <w:rsid w:val="00C07CB9"/>
    <w:rsid w:val="00C07D41"/>
    <w:rsid w:val="00C07FC9"/>
    <w:rsid w:val="00C1004B"/>
    <w:rsid w:val="00C101CA"/>
    <w:rsid w:val="00C10539"/>
    <w:rsid w:val="00C10847"/>
    <w:rsid w:val="00C10C6C"/>
    <w:rsid w:val="00C10E73"/>
    <w:rsid w:val="00C10FCA"/>
    <w:rsid w:val="00C114C2"/>
    <w:rsid w:val="00C115D6"/>
    <w:rsid w:val="00C117EB"/>
    <w:rsid w:val="00C118CC"/>
    <w:rsid w:val="00C11B24"/>
    <w:rsid w:val="00C122D5"/>
    <w:rsid w:val="00C125F2"/>
    <w:rsid w:val="00C12AEE"/>
    <w:rsid w:val="00C12B3E"/>
    <w:rsid w:val="00C12B6B"/>
    <w:rsid w:val="00C13052"/>
    <w:rsid w:val="00C1310D"/>
    <w:rsid w:val="00C13344"/>
    <w:rsid w:val="00C1354E"/>
    <w:rsid w:val="00C13949"/>
    <w:rsid w:val="00C13B07"/>
    <w:rsid w:val="00C13B17"/>
    <w:rsid w:val="00C140A3"/>
    <w:rsid w:val="00C14165"/>
    <w:rsid w:val="00C14287"/>
    <w:rsid w:val="00C145B2"/>
    <w:rsid w:val="00C14D5B"/>
    <w:rsid w:val="00C14DCE"/>
    <w:rsid w:val="00C14FEA"/>
    <w:rsid w:val="00C151DF"/>
    <w:rsid w:val="00C155AF"/>
    <w:rsid w:val="00C159BB"/>
    <w:rsid w:val="00C159D5"/>
    <w:rsid w:val="00C160D8"/>
    <w:rsid w:val="00C161BF"/>
    <w:rsid w:val="00C1643D"/>
    <w:rsid w:val="00C165C1"/>
    <w:rsid w:val="00C1668F"/>
    <w:rsid w:val="00C168EA"/>
    <w:rsid w:val="00C16D73"/>
    <w:rsid w:val="00C16DC7"/>
    <w:rsid w:val="00C16F64"/>
    <w:rsid w:val="00C1701A"/>
    <w:rsid w:val="00C174EA"/>
    <w:rsid w:val="00C1750F"/>
    <w:rsid w:val="00C1765B"/>
    <w:rsid w:val="00C176A0"/>
    <w:rsid w:val="00C1772D"/>
    <w:rsid w:val="00C1776E"/>
    <w:rsid w:val="00C17B19"/>
    <w:rsid w:val="00C17F9D"/>
    <w:rsid w:val="00C200A6"/>
    <w:rsid w:val="00C2043B"/>
    <w:rsid w:val="00C20464"/>
    <w:rsid w:val="00C204DE"/>
    <w:rsid w:val="00C20927"/>
    <w:rsid w:val="00C20A10"/>
    <w:rsid w:val="00C20C49"/>
    <w:rsid w:val="00C20DFD"/>
    <w:rsid w:val="00C2101C"/>
    <w:rsid w:val="00C213C8"/>
    <w:rsid w:val="00C218CE"/>
    <w:rsid w:val="00C21A53"/>
    <w:rsid w:val="00C21B83"/>
    <w:rsid w:val="00C21EB2"/>
    <w:rsid w:val="00C21ED9"/>
    <w:rsid w:val="00C22046"/>
    <w:rsid w:val="00C220D7"/>
    <w:rsid w:val="00C221A1"/>
    <w:rsid w:val="00C22376"/>
    <w:rsid w:val="00C22750"/>
    <w:rsid w:val="00C2288C"/>
    <w:rsid w:val="00C229CB"/>
    <w:rsid w:val="00C23004"/>
    <w:rsid w:val="00C235C1"/>
    <w:rsid w:val="00C235F1"/>
    <w:rsid w:val="00C237B4"/>
    <w:rsid w:val="00C237D9"/>
    <w:rsid w:val="00C24191"/>
    <w:rsid w:val="00C24360"/>
    <w:rsid w:val="00C244C0"/>
    <w:rsid w:val="00C24532"/>
    <w:rsid w:val="00C24AAA"/>
    <w:rsid w:val="00C250C8"/>
    <w:rsid w:val="00C251B4"/>
    <w:rsid w:val="00C259E4"/>
    <w:rsid w:val="00C25A85"/>
    <w:rsid w:val="00C25B76"/>
    <w:rsid w:val="00C25B9F"/>
    <w:rsid w:val="00C25CF6"/>
    <w:rsid w:val="00C25DB0"/>
    <w:rsid w:val="00C25DDB"/>
    <w:rsid w:val="00C25ED5"/>
    <w:rsid w:val="00C26189"/>
    <w:rsid w:val="00C26412"/>
    <w:rsid w:val="00C26431"/>
    <w:rsid w:val="00C2654A"/>
    <w:rsid w:val="00C266CD"/>
    <w:rsid w:val="00C2692C"/>
    <w:rsid w:val="00C26BA0"/>
    <w:rsid w:val="00C26DD7"/>
    <w:rsid w:val="00C26FB2"/>
    <w:rsid w:val="00C27294"/>
    <w:rsid w:val="00C273BD"/>
    <w:rsid w:val="00C274F4"/>
    <w:rsid w:val="00C27722"/>
    <w:rsid w:val="00C27B29"/>
    <w:rsid w:val="00C30307"/>
    <w:rsid w:val="00C304F7"/>
    <w:rsid w:val="00C3064B"/>
    <w:rsid w:val="00C306F8"/>
    <w:rsid w:val="00C30723"/>
    <w:rsid w:val="00C3072E"/>
    <w:rsid w:val="00C30921"/>
    <w:rsid w:val="00C3096B"/>
    <w:rsid w:val="00C31687"/>
    <w:rsid w:val="00C31A21"/>
    <w:rsid w:val="00C31DC3"/>
    <w:rsid w:val="00C321BD"/>
    <w:rsid w:val="00C3237C"/>
    <w:rsid w:val="00C3249E"/>
    <w:rsid w:val="00C32648"/>
    <w:rsid w:val="00C3281D"/>
    <w:rsid w:val="00C329D0"/>
    <w:rsid w:val="00C32C0E"/>
    <w:rsid w:val="00C32EFB"/>
    <w:rsid w:val="00C3337D"/>
    <w:rsid w:val="00C333BE"/>
    <w:rsid w:val="00C33504"/>
    <w:rsid w:val="00C33ADB"/>
    <w:rsid w:val="00C33B27"/>
    <w:rsid w:val="00C33E4F"/>
    <w:rsid w:val="00C33F1F"/>
    <w:rsid w:val="00C3400C"/>
    <w:rsid w:val="00C34437"/>
    <w:rsid w:val="00C34694"/>
    <w:rsid w:val="00C34ABF"/>
    <w:rsid w:val="00C34BE1"/>
    <w:rsid w:val="00C34C08"/>
    <w:rsid w:val="00C34C53"/>
    <w:rsid w:val="00C34E4E"/>
    <w:rsid w:val="00C34FDD"/>
    <w:rsid w:val="00C359CF"/>
    <w:rsid w:val="00C35B28"/>
    <w:rsid w:val="00C35E43"/>
    <w:rsid w:val="00C35EA7"/>
    <w:rsid w:val="00C3601C"/>
    <w:rsid w:val="00C3631A"/>
    <w:rsid w:val="00C36520"/>
    <w:rsid w:val="00C36710"/>
    <w:rsid w:val="00C367A3"/>
    <w:rsid w:val="00C367A9"/>
    <w:rsid w:val="00C36B59"/>
    <w:rsid w:val="00C36C4B"/>
    <w:rsid w:val="00C36DF4"/>
    <w:rsid w:val="00C36F0B"/>
    <w:rsid w:val="00C3711E"/>
    <w:rsid w:val="00C37252"/>
    <w:rsid w:val="00C37339"/>
    <w:rsid w:val="00C37AD2"/>
    <w:rsid w:val="00C403B7"/>
    <w:rsid w:val="00C4045F"/>
    <w:rsid w:val="00C40466"/>
    <w:rsid w:val="00C405B9"/>
    <w:rsid w:val="00C40F13"/>
    <w:rsid w:val="00C411D0"/>
    <w:rsid w:val="00C41240"/>
    <w:rsid w:val="00C41585"/>
    <w:rsid w:val="00C41928"/>
    <w:rsid w:val="00C419C2"/>
    <w:rsid w:val="00C42271"/>
    <w:rsid w:val="00C425A1"/>
    <w:rsid w:val="00C42829"/>
    <w:rsid w:val="00C42889"/>
    <w:rsid w:val="00C42C3D"/>
    <w:rsid w:val="00C42C6D"/>
    <w:rsid w:val="00C42D38"/>
    <w:rsid w:val="00C42E3F"/>
    <w:rsid w:val="00C42F81"/>
    <w:rsid w:val="00C42FC9"/>
    <w:rsid w:val="00C43290"/>
    <w:rsid w:val="00C43496"/>
    <w:rsid w:val="00C436FB"/>
    <w:rsid w:val="00C43734"/>
    <w:rsid w:val="00C43C5A"/>
    <w:rsid w:val="00C43DEC"/>
    <w:rsid w:val="00C441D7"/>
    <w:rsid w:val="00C44568"/>
    <w:rsid w:val="00C448FB"/>
    <w:rsid w:val="00C44909"/>
    <w:rsid w:val="00C449F5"/>
    <w:rsid w:val="00C44B13"/>
    <w:rsid w:val="00C44C9B"/>
    <w:rsid w:val="00C44D68"/>
    <w:rsid w:val="00C45088"/>
    <w:rsid w:val="00C45241"/>
    <w:rsid w:val="00C45388"/>
    <w:rsid w:val="00C45541"/>
    <w:rsid w:val="00C45861"/>
    <w:rsid w:val="00C458D4"/>
    <w:rsid w:val="00C45E18"/>
    <w:rsid w:val="00C4655F"/>
    <w:rsid w:val="00C465D8"/>
    <w:rsid w:val="00C466CB"/>
    <w:rsid w:val="00C467A0"/>
    <w:rsid w:val="00C46A69"/>
    <w:rsid w:val="00C46AF0"/>
    <w:rsid w:val="00C46B9F"/>
    <w:rsid w:val="00C46D54"/>
    <w:rsid w:val="00C46E0E"/>
    <w:rsid w:val="00C47283"/>
    <w:rsid w:val="00C477EC"/>
    <w:rsid w:val="00C4781D"/>
    <w:rsid w:val="00C47B09"/>
    <w:rsid w:val="00C47E04"/>
    <w:rsid w:val="00C501BF"/>
    <w:rsid w:val="00C50551"/>
    <w:rsid w:val="00C50569"/>
    <w:rsid w:val="00C50896"/>
    <w:rsid w:val="00C50B39"/>
    <w:rsid w:val="00C50B4C"/>
    <w:rsid w:val="00C50EB6"/>
    <w:rsid w:val="00C5165F"/>
    <w:rsid w:val="00C51820"/>
    <w:rsid w:val="00C523B2"/>
    <w:rsid w:val="00C5268C"/>
    <w:rsid w:val="00C5284C"/>
    <w:rsid w:val="00C5293B"/>
    <w:rsid w:val="00C52DE9"/>
    <w:rsid w:val="00C5359E"/>
    <w:rsid w:val="00C53874"/>
    <w:rsid w:val="00C53DC9"/>
    <w:rsid w:val="00C53DE0"/>
    <w:rsid w:val="00C53E10"/>
    <w:rsid w:val="00C54112"/>
    <w:rsid w:val="00C5442C"/>
    <w:rsid w:val="00C54715"/>
    <w:rsid w:val="00C549E2"/>
    <w:rsid w:val="00C54BAD"/>
    <w:rsid w:val="00C54C2C"/>
    <w:rsid w:val="00C54C95"/>
    <w:rsid w:val="00C54CFB"/>
    <w:rsid w:val="00C54FBD"/>
    <w:rsid w:val="00C54FEE"/>
    <w:rsid w:val="00C55252"/>
    <w:rsid w:val="00C55668"/>
    <w:rsid w:val="00C55775"/>
    <w:rsid w:val="00C55B44"/>
    <w:rsid w:val="00C55E09"/>
    <w:rsid w:val="00C55FED"/>
    <w:rsid w:val="00C565C4"/>
    <w:rsid w:val="00C56798"/>
    <w:rsid w:val="00C56B07"/>
    <w:rsid w:val="00C56C22"/>
    <w:rsid w:val="00C56D31"/>
    <w:rsid w:val="00C56EA4"/>
    <w:rsid w:val="00C57488"/>
    <w:rsid w:val="00C576B8"/>
    <w:rsid w:val="00C576C7"/>
    <w:rsid w:val="00C57715"/>
    <w:rsid w:val="00C57734"/>
    <w:rsid w:val="00C577CC"/>
    <w:rsid w:val="00C57B81"/>
    <w:rsid w:val="00C608C3"/>
    <w:rsid w:val="00C60B73"/>
    <w:rsid w:val="00C60E31"/>
    <w:rsid w:val="00C61670"/>
    <w:rsid w:val="00C6168F"/>
    <w:rsid w:val="00C61CE1"/>
    <w:rsid w:val="00C62384"/>
    <w:rsid w:val="00C625BC"/>
    <w:rsid w:val="00C62ADA"/>
    <w:rsid w:val="00C62AE3"/>
    <w:rsid w:val="00C62B4C"/>
    <w:rsid w:val="00C62E32"/>
    <w:rsid w:val="00C63022"/>
    <w:rsid w:val="00C63625"/>
    <w:rsid w:val="00C63A00"/>
    <w:rsid w:val="00C63CCF"/>
    <w:rsid w:val="00C63CF7"/>
    <w:rsid w:val="00C63DC7"/>
    <w:rsid w:val="00C63E78"/>
    <w:rsid w:val="00C63FDE"/>
    <w:rsid w:val="00C640A2"/>
    <w:rsid w:val="00C642AB"/>
    <w:rsid w:val="00C643B4"/>
    <w:rsid w:val="00C64566"/>
    <w:rsid w:val="00C646E6"/>
    <w:rsid w:val="00C6488A"/>
    <w:rsid w:val="00C649B8"/>
    <w:rsid w:val="00C65000"/>
    <w:rsid w:val="00C65030"/>
    <w:rsid w:val="00C65315"/>
    <w:rsid w:val="00C65AED"/>
    <w:rsid w:val="00C65B9C"/>
    <w:rsid w:val="00C65CDF"/>
    <w:rsid w:val="00C65D23"/>
    <w:rsid w:val="00C65DBB"/>
    <w:rsid w:val="00C661EE"/>
    <w:rsid w:val="00C6670B"/>
    <w:rsid w:val="00C66806"/>
    <w:rsid w:val="00C6690B"/>
    <w:rsid w:val="00C66A58"/>
    <w:rsid w:val="00C66BD9"/>
    <w:rsid w:val="00C67058"/>
    <w:rsid w:val="00C6711B"/>
    <w:rsid w:val="00C67804"/>
    <w:rsid w:val="00C678E9"/>
    <w:rsid w:val="00C67A8C"/>
    <w:rsid w:val="00C67FAE"/>
    <w:rsid w:val="00C67FCD"/>
    <w:rsid w:val="00C700B6"/>
    <w:rsid w:val="00C70CB7"/>
    <w:rsid w:val="00C710F5"/>
    <w:rsid w:val="00C711A8"/>
    <w:rsid w:val="00C714AF"/>
    <w:rsid w:val="00C71B12"/>
    <w:rsid w:val="00C71B1E"/>
    <w:rsid w:val="00C71C4D"/>
    <w:rsid w:val="00C72075"/>
    <w:rsid w:val="00C722B8"/>
    <w:rsid w:val="00C7238E"/>
    <w:rsid w:val="00C7246B"/>
    <w:rsid w:val="00C7252F"/>
    <w:rsid w:val="00C72D8C"/>
    <w:rsid w:val="00C72E31"/>
    <w:rsid w:val="00C734C2"/>
    <w:rsid w:val="00C73514"/>
    <w:rsid w:val="00C73564"/>
    <w:rsid w:val="00C73624"/>
    <w:rsid w:val="00C7375C"/>
    <w:rsid w:val="00C73929"/>
    <w:rsid w:val="00C73B3B"/>
    <w:rsid w:val="00C73EE8"/>
    <w:rsid w:val="00C73F1D"/>
    <w:rsid w:val="00C74014"/>
    <w:rsid w:val="00C742A4"/>
    <w:rsid w:val="00C74411"/>
    <w:rsid w:val="00C7480E"/>
    <w:rsid w:val="00C7484D"/>
    <w:rsid w:val="00C74A2D"/>
    <w:rsid w:val="00C74A44"/>
    <w:rsid w:val="00C750B7"/>
    <w:rsid w:val="00C750DE"/>
    <w:rsid w:val="00C75272"/>
    <w:rsid w:val="00C75495"/>
    <w:rsid w:val="00C755B1"/>
    <w:rsid w:val="00C75988"/>
    <w:rsid w:val="00C75BEE"/>
    <w:rsid w:val="00C75D9E"/>
    <w:rsid w:val="00C769FF"/>
    <w:rsid w:val="00C76BC4"/>
    <w:rsid w:val="00C76DCF"/>
    <w:rsid w:val="00C77042"/>
    <w:rsid w:val="00C7758F"/>
    <w:rsid w:val="00C7793C"/>
    <w:rsid w:val="00C77E6E"/>
    <w:rsid w:val="00C8018C"/>
    <w:rsid w:val="00C802CE"/>
    <w:rsid w:val="00C8045F"/>
    <w:rsid w:val="00C807D1"/>
    <w:rsid w:val="00C80B0E"/>
    <w:rsid w:val="00C80DC9"/>
    <w:rsid w:val="00C81574"/>
    <w:rsid w:val="00C816E9"/>
    <w:rsid w:val="00C817C7"/>
    <w:rsid w:val="00C818B7"/>
    <w:rsid w:val="00C81B23"/>
    <w:rsid w:val="00C81B4A"/>
    <w:rsid w:val="00C81B9D"/>
    <w:rsid w:val="00C81C0F"/>
    <w:rsid w:val="00C82B02"/>
    <w:rsid w:val="00C82E1A"/>
    <w:rsid w:val="00C831AC"/>
    <w:rsid w:val="00C83538"/>
    <w:rsid w:val="00C83818"/>
    <w:rsid w:val="00C843B0"/>
    <w:rsid w:val="00C846E4"/>
    <w:rsid w:val="00C84B9A"/>
    <w:rsid w:val="00C84F07"/>
    <w:rsid w:val="00C84FA4"/>
    <w:rsid w:val="00C8506F"/>
    <w:rsid w:val="00C851FA"/>
    <w:rsid w:val="00C85333"/>
    <w:rsid w:val="00C85392"/>
    <w:rsid w:val="00C8539F"/>
    <w:rsid w:val="00C855B8"/>
    <w:rsid w:val="00C86206"/>
    <w:rsid w:val="00C864F7"/>
    <w:rsid w:val="00C867AA"/>
    <w:rsid w:val="00C86BC7"/>
    <w:rsid w:val="00C86C13"/>
    <w:rsid w:val="00C86C88"/>
    <w:rsid w:val="00C86DE1"/>
    <w:rsid w:val="00C86F91"/>
    <w:rsid w:val="00C8748E"/>
    <w:rsid w:val="00C8774B"/>
    <w:rsid w:val="00C8786E"/>
    <w:rsid w:val="00C87C27"/>
    <w:rsid w:val="00C87DAE"/>
    <w:rsid w:val="00C87DF3"/>
    <w:rsid w:val="00C87E90"/>
    <w:rsid w:val="00C901B1"/>
    <w:rsid w:val="00C903E5"/>
    <w:rsid w:val="00C904E9"/>
    <w:rsid w:val="00C915DD"/>
    <w:rsid w:val="00C916EF"/>
    <w:rsid w:val="00C91EA9"/>
    <w:rsid w:val="00C92182"/>
    <w:rsid w:val="00C92746"/>
    <w:rsid w:val="00C92A16"/>
    <w:rsid w:val="00C92B2F"/>
    <w:rsid w:val="00C932FC"/>
    <w:rsid w:val="00C934E5"/>
    <w:rsid w:val="00C93550"/>
    <w:rsid w:val="00C9376D"/>
    <w:rsid w:val="00C938BB"/>
    <w:rsid w:val="00C93A6B"/>
    <w:rsid w:val="00C93AC8"/>
    <w:rsid w:val="00C93B32"/>
    <w:rsid w:val="00C93CEB"/>
    <w:rsid w:val="00C93DAA"/>
    <w:rsid w:val="00C93DBB"/>
    <w:rsid w:val="00C93DED"/>
    <w:rsid w:val="00C93F50"/>
    <w:rsid w:val="00C94008"/>
    <w:rsid w:val="00C941A7"/>
    <w:rsid w:val="00C94517"/>
    <w:rsid w:val="00C9466C"/>
    <w:rsid w:val="00C94794"/>
    <w:rsid w:val="00C94985"/>
    <w:rsid w:val="00C94990"/>
    <w:rsid w:val="00C94BDB"/>
    <w:rsid w:val="00C94C3B"/>
    <w:rsid w:val="00C94DDE"/>
    <w:rsid w:val="00C951FD"/>
    <w:rsid w:val="00C9529F"/>
    <w:rsid w:val="00C952D7"/>
    <w:rsid w:val="00C9556F"/>
    <w:rsid w:val="00C95849"/>
    <w:rsid w:val="00C95A30"/>
    <w:rsid w:val="00C96068"/>
    <w:rsid w:val="00C96336"/>
    <w:rsid w:val="00C9636A"/>
    <w:rsid w:val="00C96792"/>
    <w:rsid w:val="00C9697F"/>
    <w:rsid w:val="00C96986"/>
    <w:rsid w:val="00C969A8"/>
    <w:rsid w:val="00C969CA"/>
    <w:rsid w:val="00C96E84"/>
    <w:rsid w:val="00C96ED9"/>
    <w:rsid w:val="00C97048"/>
    <w:rsid w:val="00C97061"/>
    <w:rsid w:val="00C97348"/>
    <w:rsid w:val="00C973DF"/>
    <w:rsid w:val="00C9741B"/>
    <w:rsid w:val="00C976FB"/>
    <w:rsid w:val="00C977A6"/>
    <w:rsid w:val="00C97981"/>
    <w:rsid w:val="00C97ACA"/>
    <w:rsid w:val="00C97C19"/>
    <w:rsid w:val="00C97D30"/>
    <w:rsid w:val="00C97D59"/>
    <w:rsid w:val="00CA0109"/>
    <w:rsid w:val="00CA037D"/>
    <w:rsid w:val="00CA0578"/>
    <w:rsid w:val="00CA068C"/>
    <w:rsid w:val="00CA07F3"/>
    <w:rsid w:val="00CA0831"/>
    <w:rsid w:val="00CA0BB5"/>
    <w:rsid w:val="00CA11D8"/>
    <w:rsid w:val="00CA13B8"/>
    <w:rsid w:val="00CA1616"/>
    <w:rsid w:val="00CA1BB4"/>
    <w:rsid w:val="00CA1E63"/>
    <w:rsid w:val="00CA21C1"/>
    <w:rsid w:val="00CA2931"/>
    <w:rsid w:val="00CA2B09"/>
    <w:rsid w:val="00CA2B40"/>
    <w:rsid w:val="00CA2C3A"/>
    <w:rsid w:val="00CA2CC4"/>
    <w:rsid w:val="00CA2F83"/>
    <w:rsid w:val="00CA3EB3"/>
    <w:rsid w:val="00CA436E"/>
    <w:rsid w:val="00CA4B7D"/>
    <w:rsid w:val="00CA4D55"/>
    <w:rsid w:val="00CA4D85"/>
    <w:rsid w:val="00CA530C"/>
    <w:rsid w:val="00CA554E"/>
    <w:rsid w:val="00CA5591"/>
    <w:rsid w:val="00CA5A07"/>
    <w:rsid w:val="00CA5A7D"/>
    <w:rsid w:val="00CA5C1A"/>
    <w:rsid w:val="00CA5F87"/>
    <w:rsid w:val="00CA5FD8"/>
    <w:rsid w:val="00CA5FEC"/>
    <w:rsid w:val="00CA6036"/>
    <w:rsid w:val="00CA6268"/>
    <w:rsid w:val="00CA630E"/>
    <w:rsid w:val="00CA6620"/>
    <w:rsid w:val="00CA6CBD"/>
    <w:rsid w:val="00CA6CF9"/>
    <w:rsid w:val="00CA70CA"/>
    <w:rsid w:val="00CA733F"/>
    <w:rsid w:val="00CA799E"/>
    <w:rsid w:val="00CA7B34"/>
    <w:rsid w:val="00CB0587"/>
    <w:rsid w:val="00CB0692"/>
    <w:rsid w:val="00CB089C"/>
    <w:rsid w:val="00CB0C49"/>
    <w:rsid w:val="00CB0C91"/>
    <w:rsid w:val="00CB0CFA"/>
    <w:rsid w:val="00CB10B5"/>
    <w:rsid w:val="00CB1104"/>
    <w:rsid w:val="00CB11D3"/>
    <w:rsid w:val="00CB12D5"/>
    <w:rsid w:val="00CB15F3"/>
    <w:rsid w:val="00CB1ACD"/>
    <w:rsid w:val="00CB1D3F"/>
    <w:rsid w:val="00CB1E28"/>
    <w:rsid w:val="00CB2103"/>
    <w:rsid w:val="00CB2135"/>
    <w:rsid w:val="00CB2562"/>
    <w:rsid w:val="00CB26AD"/>
    <w:rsid w:val="00CB2CDF"/>
    <w:rsid w:val="00CB2D5F"/>
    <w:rsid w:val="00CB31C1"/>
    <w:rsid w:val="00CB32F4"/>
    <w:rsid w:val="00CB335E"/>
    <w:rsid w:val="00CB34BA"/>
    <w:rsid w:val="00CB381D"/>
    <w:rsid w:val="00CB3A38"/>
    <w:rsid w:val="00CB3B92"/>
    <w:rsid w:val="00CB3BFF"/>
    <w:rsid w:val="00CB46E0"/>
    <w:rsid w:val="00CB483D"/>
    <w:rsid w:val="00CB4A30"/>
    <w:rsid w:val="00CB4A73"/>
    <w:rsid w:val="00CB4BCF"/>
    <w:rsid w:val="00CB4C12"/>
    <w:rsid w:val="00CB4EFA"/>
    <w:rsid w:val="00CB4F7A"/>
    <w:rsid w:val="00CB5800"/>
    <w:rsid w:val="00CB5AD4"/>
    <w:rsid w:val="00CB6274"/>
    <w:rsid w:val="00CB670B"/>
    <w:rsid w:val="00CB67C4"/>
    <w:rsid w:val="00CB681B"/>
    <w:rsid w:val="00CB6A52"/>
    <w:rsid w:val="00CB6C1B"/>
    <w:rsid w:val="00CB6FAE"/>
    <w:rsid w:val="00CB701D"/>
    <w:rsid w:val="00CB7508"/>
    <w:rsid w:val="00CB7B51"/>
    <w:rsid w:val="00CB7B87"/>
    <w:rsid w:val="00CB7CC2"/>
    <w:rsid w:val="00CB7DA7"/>
    <w:rsid w:val="00CC0292"/>
    <w:rsid w:val="00CC04D8"/>
    <w:rsid w:val="00CC0988"/>
    <w:rsid w:val="00CC0A13"/>
    <w:rsid w:val="00CC0BC6"/>
    <w:rsid w:val="00CC0D66"/>
    <w:rsid w:val="00CC0EA5"/>
    <w:rsid w:val="00CC13AC"/>
    <w:rsid w:val="00CC1E10"/>
    <w:rsid w:val="00CC1E37"/>
    <w:rsid w:val="00CC1E8C"/>
    <w:rsid w:val="00CC1FA0"/>
    <w:rsid w:val="00CC256F"/>
    <w:rsid w:val="00CC2B04"/>
    <w:rsid w:val="00CC2DB7"/>
    <w:rsid w:val="00CC2E30"/>
    <w:rsid w:val="00CC36A5"/>
    <w:rsid w:val="00CC39E2"/>
    <w:rsid w:val="00CC3C62"/>
    <w:rsid w:val="00CC3C97"/>
    <w:rsid w:val="00CC40F4"/>
    <w:rsid w:val="00CC46C2"/>
    <w:rsid w:val="00CC485B"/>
    <w:rsid w:val="00CC4A18"/>
    <w:rsid w:val="00CC4E55"/>
    <w:rsid w:val="00CC4F9A"/>
    <w:rsid w:val="00CC530D"/>
    <w:rsid w:val="00CC57DF"/>
    <w:rsid w:val="00CC5EAA"/>
    <w:rsid w:val="00CC6122"/>
    <w:rsid w:val="00CC64E6"/>
    <w:rsid w:val="00CC665E"/>
    <w:rsid w:val="00CC6A71"/>
    <w:rsid w:val="00CC6F32"/>
    <w:rsid w:val="00CC7C92"/>
    <w:rsid w:val="00CD02A5"/>
    <w:rsid w:val="00CD075C"/>
    <w:rsid w:val="00CD0C96"/>
    <w:rsid w:val="00CD0F29"/>
    <w:rsid w:val="00CD1B0C"/>
    <w:rsid w:val="00CD1DC6"/>
    <w:rsid w:val="00CD1FB7"/>
    <w:rsid w:val="00CD206D"/>
    <w:rsid w:val="00CD2358"/>
    <w:rsid w:val="00CD242D"/>
    <w:rsid w:val="00CD2500"/>
    <w:rsid w:val="00CD2A53"/>
    <w:rsid w:val="00CD2D6B"/>
    <w:rsid w:val="00CD2E38"/>
    <w:rsid w:val="00CD2EA0"/>
    <w:rsid w:val="00CD2EFC"/>
    <w:rsid w:val="00CD2F2C"/>
    <w:rsid w:val="00CD2F55"/>
    <w:rsid w:val="00CD30CB"/>
    <w:rsid w:val="00CD31C9"/>
    <w:rsid w:val="00CD32F0"/>
    <w:rsid w:val="00CD3970"/>
    <w:rsid w:val="00CD39D8"/>
    <w:rsid w:val="00CD3D6D"/>
    <w:rsid w:val="00CD41A9"/>
    <w:rsid w:val="00CD451F"/>
    <w:rsid w:val="00CD4D32"/>
    <w:rsid w:val="00CD515E"/>
    <w:rsid w:val="00CD5510"/>
    <w:rsid w:val="00CD56C3"/>
    <w:rsid w:val="00CD5789"/>
    <w:rsid w:val="00CD5791"/>
    <w:rsid w:val="00CD5AB3"/>
    <w:rsid w:val="00CD5B17"/>
    <w:rsid w:val="00CD5B30"/>
    <w:rsid w:val="00CD5E55"/>
    <w:rsid w:val="00CD63D1"/>
    <w:rsid w:val="00CD65FB"/>
    <w:rsid w:val="00CD6AF1"/>
    <w:rsid w:val="00CD6DBD"/>
    <w:rsid w:val="00CD6EF0"/>
    <w:rsid w:val="00CD6F44"/>
    <w:rsid w:val="00CD6FCB"/>
    <w:rsid w:val="00CD70A8"/>
    <w:rsid w:val="00CD75F8"/>
    <w:rsid w:val="00CD7711"/>
    <w:rsid w:val="00CD7BEA"/>
    <w:rsid w:val="00CD7D93"/>
    <w:rsid w:val="00CE0234"/>
    <w:rsid w:val="00CE02B5"/>
    <w:rsid w:val="00CE0459"/>
    <w:rsid w:val="00CE0740"/>
    <w:rsid w:val="00CE0959"/>
    <w:rsid w:val="00CE0AAF"/>
    <w:rsid w:val="00CE0D06"/>
    <w:rsid w:val="00CE0FB0"/>
    <w:rsid w:val="00CE17CB"/>
    <w:rsid w:val="00CE18FD"/>
    <w:rsid w:val="00CE19D6"/>
    <w:rsid w:val="00CE19F3"/>
    <w:rsid w:val="00CE2130"/>
    <w:rsid w:val="00CE213A"/>
    <w:rsid w:val="00CE219D"/>
    <w:rsid w:val="00CE29DC"/>
    <w:rsid w:val="00CE2C87"/>
    <w:rsid w:val="00CE2D7E"/>
    <w:rsid w:val="00CE339D"/>
    <w:rsid w:val="00CE363F"/>
    <w:rsid w:val="00CE395B"/>
    <w:rsid w:val="00CE3AA6"/>
    <w:rsid w:val="00CE3EC3"/>
    <w:rsid w:val="00CE3EF2"/>
    <w:rsid w:val="00CE3EF7"/>
    <w:rsid w:val="00CE4194"/>
    <w:rsid w:val="00CE4271"/>
    <w:rsid w:val="00CE4373"/>
    <w:rsid w:val="00CE44E8"/>
    <w:rsid w:val="00CE4BC6"/>
    <w:rsid w:val="00CE4CC1"/>
    <w:rsid w:val="00CE4FE7"/>
    <w:rsid w:val="00CE555A"/>
    <w:rsid w:val="00CE5828"/>
    <w:rsid w:val="00CE5960"/>
    <w:rsid w:val="00CE5A14"/>
    <w:rsid w:val="00CE5CAD"/>
    <w:rsid w:val="00CE5CEC"/>
    <w:rsid w:val="00CE5DC9"/>
    <w:rsid w:val="00CE5F9C"/>
    <w:rsid w:val="00CE65D5"/>
    <w:rsid w:val="00CE6606"/>
    <w:rsid w:val="00CE66DD"/>
    <w:rsid w:val="00CE6788"/>
    <w:rsid w:val="00CE687C"/>
    <w:rsid w:val="00CE6B63"/>
    <w:rsid w:val="00CE6BC1"/>
    <w:rsid w:val="00CE6F2D"/>
    <w:rsid w:val="00CE7632"/>
    <w:rsid w:val="00CE76F5"/>
    <w:rsid w:val="00CE7723"/>
    <w:rsid w:val="00CE7CED"/>
    <w:rsid w:val="00CF0023"/>
    <w:rsid w:val="00CF004B"/>
    <w:rsid w:val="00CF07E4"/>
    <w:rsid w:val="00CF0A3E"/>
    <w:rsid w:val="00CF111A"/>
    <w:rsid w:val="00CF1192"/>
    <w:rsid w:val="00CF1602"/>
    <w:rsid w:val="00CF1900"/>
    <w:rsid w:val="00CF1A55"/>
    <w:rsid w:val="00CF1D3B"/>
    <w:rsid w:val="00CF23D3"/>
    <w:rsid w:val="00CF2E9F"/>
    <w:rsid w:val="00CF35E8"/>
    <w:rsid w:val="00CF4058"/>
    <w:rsid w:val="00CF417B"/>
    <w:rsid w:val="00CF4407"/>
    <w:rsid w:val="00CF459B"/>
    <w:rsid w:val="00CF45EC"/>
    <w:rsid w:val="00CF4AED"/>
    <w:rsid w:val="00CF4BF7"/>
    <w:rsid w:val="00CF4FCC"/>
    <w:rsid w:val="00CF50FF"/>
    <w:rsid w:val="00CF519C"/>
    <w:rsid w:val="00CF51FA"/>
    <w:rsid w:val="00CF55AE"/>
    <w:rsid w:val="00CF57D8"/>
    <w:rsid w:val="00CF5BF7"/>
    <w:rsid w:val="00CF5FBD"/>
    <w:rsid w:val="00CF61AE"/>
    <w:rsid w:val="00CF632E"/>
    <w:rsid w:val="00CF63DE"/>
    <w:rsid w:val="00CF72EA"/>
    <w:rsid w:val="00CF7480"/>
    <w:rsid w:val="00CF76DB"/>
    <w:rsid w:val="00CF7BC9"/>
    <w:rsid w:val="00D00593"/>
    <w:rsid w:val="00D00643"/>
    <w:rsid w:val="00D007BC"/>
    <w:rsid w:val="00D00DD0"/>
    <w:rsid w:val="00D00F99"/>
    <w:rsid w:val="00D012FB"/>
    <w:rsid w:val="00D0146E"/>
    <w:rsid w:val="00D01607"/>
    <w:rsid w:val="00D0171F"/>
    <w:rsid w:val="00D019B3"/>
    <w:rsid w:val="00D01DEF"/>
    <w:rsid w:val="00D01E1D"/>
    <w:rsid w:val="00D01F24"/>
    <w:rsid w:val="00D02077"/>
    <w:rsid w:val="00D0286E"/>
    <w:rsid w:val="00D028F8"/>
    <w:rsid w:val="00D02A8C"/>
    <w:rsid w:val="00D02B5A"/>
    <w:rsid w:val="00D02C5C"/>
    <w:rsid w:val="00D03545"/>
    <w:rsid w:val="00D03683"/>
    <w:rsid w:val="00D03CBA"/>
    <w:rsid w:val="00D03EAB"/>
    <w:rsid w:val="00D04C48"/>
    <w:rsid w:val="00D05832"/>
    <w:rsid w:val="00D0590C"/>
    <w:rsid w:val="00D05917"/>
    <w:rsid w:val="00D05950"/>
    <w:rsid w:val="00D05A91"/>
    <w:rsid w:val="00D05DCB"/>
    <w:rsid w:val="00D05ECC"/>
    <w:rsid w:val="00D060EA"/>
    <w:rsid w:val="00D0632A"/>
    <w:rsid w:val="00D06637"/>
    <w:rsid w:val="00D06BF1"/>
    <w:rsid w:val="00D07103"/>
    <w:rsid w:val="00D07405"/>
    <w:rsid w:val="00D0753B"/>
    <w:rsid w:val="00D076DA"/>
    <w:rsid w:val="00D07D28"/>
    <w:rsid w:val="00D07FAB"/>
    <w:rsid w:val="00D07FE9"/>
    <w:rsid w:val="00D10703"/>
    <w:rsid w:val="00D10AD1"/>
    <w:rsid w:val="00D10E32"/>
    <w:rsid w:val="00D1102E"/>
    <w:rsid w:val="00D110CD"/>
    <w:rsid w:val="00D112FF"/>
    <w:rsid w:val="00D11378"/>
    <w:rsid w:val="00D11702"/>
    <w:rsid w:val="00D11722"/>
    <w:rsid w:val="00D11A15"/>
    <w:rsid w:val="00D11B27"/>
    <w:rsid w:val="00D11BFB"/>
    <w:rsid w:val="00D11C36"/>
    <w:rsid w:val="00D11D3B"/>
    <w:rsid w:val="00D1210A"/>
    <w:rsid w:val="00D122B0"/>
    <w:rsid w:val="00D124A3"/>
    <w:rsid w:val="00D1251F"/>
    <w:rsid w:val="00D12534"/>
    <w:rsid w:val="00D1263D"/>
    <w:rsid w:val="00D1267D"/>
    <w:rsid w:val="00D127A3"/>
    <w:rsid w:val="00D127E3"/>
    <w:rsid w:val="00D12C9B"/>
    <w:rsid w:val="00D1316D"/>
    <w:rsid w:val="00D131AA"/>
    <w:rsid w:val="00D1361A"/>
    <w:rsid w:val="00D13A92"/>
    <w:rsid w:val="00D13B83"/>
    <w:rsid w:val="00D13C37"/>
    <w:rsid w:val="00D13D6E"/>
    <w:rsid w:val="00D13D87"/>
    <w:rsid w:val="00D14177"/>
    <w:rsid w:val="00D1430A"/>
    <w:rsid w:val="00D15157"/>
    <w:rsid w:val="00D15265"/>
    <w:rsid w:val="00D15294"/>
    <w:rsid w:val="00D155C0"/>
    <w:rsid w:val="00D156A3"/>
    <w:rsid w:val="00D156C5"/>
    <w:rsid w:val="00D15A25"/>
    <w:rsid w:val="00D165CB"/>
    <w:rsid w:val="00D1662D"/>
    <w:rsid w:val="00D166B8"/>
    <w:rsid w:val="00D16709"/>
    <w:rsid w:val="00D1699C"/>
    <w:rsid w:val="00D16AB5"/>
    <w:rsid w:val="00D16EF7"/>
    <w:rsid w:val="00D16F42"/>
    <w:rsid w:val="00D17638"/>
    <w:rsid w:val="00D1799E"/>
    <w:rsid w:val="00D2047A"/>
    <w:rsid w:val="00D20A0B"/>
    <w:rsid w:val="00D20CF4"/>
    <w:rsid w:val="00D20D8B"/>
    <w:rsid w:val="00D2116C"/>
    <w:rsid w:val="00D21216"/>
    <w:rsid w:val="00D212EB"/>
    <w:rsid w:val="00D215E2"/>
    <w:rsid w:val="00D216C3"/>
    <w:rsid w:val="00D216D9"/>
    <w:rsid w:val="00D21FAD"/>
    <w:rsid w:val="00D22027"/>
    <w:rsid w:val="00D22417"/>
    <w:rsid w:val="00D224AD"/>
    <w:rsid w:val="00D22824"/>
    <w:rsid w:val="00D22911"/>
    <w:rsid w:val="00D22AC5"/>
    <w:rsid w:val="00D22BA1"/>
    <w:rsid w:val="00D22CE4"/>
    <w:rsid w:val="00D22D99"/>
    <w:rsid w:val="00D22E96"/>
    <w:rsid w:val="00D22EF5"/>
    <w:rsid w:val="00D23020"/>
    <w:rsid w:val="00D23174"/>
    <w:rsid w:val="00D23300"/>
    <w:rsid w:val="00D2351D"/>
    <w:rsid w:val="00D23619"/>
    <w:rsid w:val="00D23684"/>
    <w:rsid w:val="00D23709"/>
    <w:rsid w:val="00D23C3A"/>
    <w:rsid w:val="00D23F9D"/>
    <w:rsid w:val="00D254D7"/>
    <w:rsid w:val="00D25594"/>
    <w:rsid w:val="00D257A7"/>
    <w:rsid w:val="00D25C01"/>
    <w:rsid w:val="00D26067"/>
    <w:rsid w:val="00D262DF"/>
    <w:rsid w:val="00D264D0"/>
    <w:rsid w:val="00D26D39"/>
    <w:rsid w:val="00D26F58"/>
    <w:rsid w:val="00D26FC9"/>
    <w:rsid w:val="00D27115"/>
    <w:rsid w:val="00D27321"/>
    <w:rsid w:val="00D27569"/>
    <w:rsid w:val="00D27710"/>
    <w:rsid w:val="00D27713"/>
    <w:rsid w:val="00D27ABE"/>
    <w:rsid w:val="00D300CE"/>
    <w:rsid w:val="00D300E5"/>
    <w:rsid w:val="00D303AD"/>
    <w:rsid w:val="00D303CB"/>
    <w:rsid w:val="00D30542"/>
    <w:rsid w:val="00D30889"/>
    <w:rsid w:val="00D30C4F"/>
    <w:rsid w:val="00D30DC3"/>
    <w:rsid w:val="00D318E8"/>
    <w:rsid w:val="00D31948"/>
    <w:rsid w:val="00D31A10"/>
    <w:rsid w:val="00D31CD4"/>
    <w:rsid w:val="00D31DA3"/>
    <w:rsid w:val="00D3203F"/>
    <w:rsid w:val="00D32058"/>
    <w:rsid w:val="00D320A4"/>
    <w:rsid w:val="00D32108"/>
    <w:rsid w:val="00D322E9"/>
    <w:rsid w:val="00D322F1"/>
    <w:rsid w:val="00D32421"/>
    <w:rsid w:val="00D3265F"/>
    <w:rsid w:val="00D32B8F"/>
    <w:rsid w:val="00D32D4F"/>
    <w:rsid w:val="00D32D83"/>
    <w:rsid w:val="00D33242"/>
    <w:rsid w:val="00D33324"/>
    <w:rsid w:val="00D333FE"/>
    <w:rsid w:val="00D33748"/>
    <w:rsid w:val="00D34196"/>
    <w:rsid w:val="00D3424D"/>
    <w:rsid w:val="00D3446A"/>
    <w:rsid w:val="00D34596"/>
    <w:rsid w:val="00D3459A"/>
    <w:rsid w:val="00D345DD"/>
    <w:rsid w:val="00D34876"/>
    <w:rsid w:val="00D348EA"/>
    <w:rsid w:val="00D34997"/>
    <w:rsid w:val="00D34BA1"/>
    <w:rsid w:val="00D3527F"/>
    <w:rsid w:val="00D356D0"/>
    <w:rsid w:val="00D35779"/>
    <w:rsid w:val="00D35D26"/>
    <w:rsid w:val="00D362AB"/>
    <w:rsid w:val="00D36692"/>
    <w:rsid w:val="00D3676C"/>
    <w:rsid w:val="00D368FC"/>
    <w:rsid w:val="00D36D8E"/>
    <w:rsid w:val="00D372B9"/>
    <w:rsid w:val="00D37538"/>
    <w:rsid w:val="00D378EA"/>
    <w:rsid w:val="00D37A2F"/>
    <w:rsid w:val="00D37DFE"/>
    <w:rsid w:val="00D37E84"/>
    <w:rsid w:val="00D37E9E"/>
    <w:rsid w:val="00D4046C"/>
    <w:rsid w:val="00D4055B"/>
    <w:rsid w:val="00D4099B"/>
    <w:rsid w:val="00D40C72"/>
    <w:rsid w:val="00D40FB7"/>
    <w:rsid w:val="00D4101A"/>
    <w:rsid w:val="00D4111D"/>
    <w:rsid w:val="00D4129D"/>
    <w:rsid w:val="00D41324"/>
    <w:rsid w:val="00D41655"/>
    <w:rsid w:val="00D417F0"/>
    <w:rsid w:val="00D41900"/>
    <w:rsid w:val="00D419BC"/>
    <w:rsid w:val="00D41E51"/>
    <w:rsid w:val="00D41E98"/>
    <w:rsid w:val="00D4205D"/>
    <w:rsid w:val="00D423F1"/>
    <w:rsid w:val="00D42713"/>
    <w:rsid w:val="00D4297C"/>
    <w:rsid w:val="00D42AFF"/>
    <w:rsid w:val="00D42B31"/>
    <w:rsid w:val="00D42DDE"/>
    <w:rsid w:val="00D433A2"/>
    <w:rsid w:val="00D4372E"/>
    <w:rsid w:val="00D439E4"/>
    <w:rsid w:val="00D43EC0"/>
    <w:rsid w:val="00D43F65"/>
    <w:rsid w:val="00D43FB2"/>
    <w:rsid w:val="00D442C4"/>
    <w:rsid w:val="00D44349"/>
    <w:rsid w:val="00D4434B"/>
    <w:rsid w:val="00D443D8"/>
    <w:rsid w:val="00D44475"/>
    <w:rsid w:val="00D44705"/>
    <w:rsid w:val="00D4473F"/>
    <w:rsid w:val="00D44D03"/>
    <w:rsid w:val="00D44D9C"/>
    <w:rsid w:val="00D44F5D"/>
    <w:rsid w:val="00D450EF"/>
    <w:rsid w:val="00D4550E"/>
    <w:rsid w:val="00D4579D"/>
    <w:rsid w:val="00D4594F"/>
    <w:rsid w:val="00D46044"/>
    <w:rsid w:val="00D4621D"/>
    <w:rsid w:val="00D46414"/>
    <w:rsid w:val="00D467C4"/>
    <w:rsid w:val="00D4687A"/>
    <w:rsid w:val="00D468B6"/>
    <w:rsid w:val="00D46988"/>
    <w:rsid w:val="00D469FA"/>
    <w:rsid w:val="00D46ECB"/>
    <w:rsid w:val="00D477EE"/>
    <w:rsid w:val="00D50370"/>
    <w:rsid w:val="00D50B59"/>
    <w:rsid w:val="00D50BC6"/>
    <w:rsid w:val="00D5162F"/>
    <w:rsid w:val="00D51A3E"/>
    <w:rsid w:val="00D51EF2"/>
    <w:rsid w:val="00D52A30"/>
    <w:rsid w:val="00D52AFE"/>
    <w:rsid w:val="00D52B75"/>
    <w:rsid w:val="00D52C30"/>
    <w:rsid w:val="00D52E2A"/>
    <w:rsid w:val="00D52F37"/>
    <w:rsid w:val="00D53427"/>
    <w:rsid w:val="00D53BAA"/>
    <w:rsid w:val="00D53DB2"/>
    <w:rsid w:val="00D53E30"/>
    <w:rsid w:val="00D5438A"/>
    <w:rsid w:val="00D5458C"/>
    <w:rsid w:val="00D54C81"/>
    <w:rsid w:val="00D54CB6"/>
    <w:rsid w:val="00D54E56"/>
    <w:rsid w:val="00D54EBD"/>
    <w:rsid w:val="00D5553D"/>
    <w:rsid w:val="00D558B0"/>
    <w:rsid w:val="00D5591E"/>
    <w:rsid w:val="00D559A3"/>
    <w:rsid w:val="00D55A08"/>
    <w:rsid w:val="00D566BD"/>
    <w:rsid w:val="00D567A0"/>
    <w:rsid w:val="00D56DFF"/>
    <w:rsid w:val="00D57213"/>
    <w:rsid w:val="00D5730F"/>
    <w:rsid w:val="00D579EF"/>
    <w:rsid w:val="00D57B40"/>
    <w:rsid w:val="00D57C50"/>
    <w:rsid w:val="00D57D1F"/>
    <w:rsid w:val="00D57F1A"/>
    <w:rsid w:val="00D602AF"/>
    <w:rsid w:val="00D60330"/>
    <w:rsid w:val="00D6045C"/>
    <w:rsid w:val="00D6061F"/>
    <w:rsid w:val="00D60834"/>
    <w:rsid w:val="00D60D64"/>
    <w:rsid w:val="00D60F59"/>
    <w:rsid w:val="00D61209"/>
    <w:rsid w:val="00D6120F"/>
    <w:rsid w:val="00D61914"/>
    <w:rsid w:val="00D61949"/>
    <w:rsid w:val="00D61E49"/>
    <w:rsid w:val="00D620F3"/>
    <w:rsid w:val="00D6215B"/>
    <w:rsid w:val="00D62747"/>
    <w:rsid w:val="00D627AF"/>
    <w:rsid w:val="00D62BAB"/>
    <w:rsid w:val="00D62C01"/>
    <w:rsid w:val="00D62C15"/>
    <w:rsid w:val="00D62C5F"/>
    <w:rsid w:val="00D62D8A"/>
    <w:rsid w:val="00D62E71"/>
    <w:rsid w:val="00D6360A"/>
    <w:rsid w:val="00D636B0"/>
    <w:rsid w:val="00D63815"/>
    <w:rsid w:val="00D63960"/>
    <w:rsid w:val="00D63B21"/>
    <w:rsid w:val="00D6433B"/>
    <w:rsid w:val="00D64545"/>
    <w:rsid w:val="00D645A3"/>
    <w:rsid w:val="00D64635"/>
    <w:rsid w:val="00D64B94"/>
    <w:rsid w:val="00D64E99"/>
    <w:rsid w:val="00D65669"/>
    <w:rsid w:val="00D656A1"/>
    <w:rsid w:val="00D65819"/>
    <w:rsid w:val="00D65A42"/>
    <w:rsid w:val="00D65B21"/>
    <w:rsid w:val="00D65C41"/>
    <w:rsid w:val="00D65EEA"/>
    <w:rsid w:val="00D6640A"/>
    <w:rsid w:val="00D66CEB"/>
    <w:rsid w:val="00D675E4"/>
    <w:rsid w:val="00D678CC"/>
    <w:rsid w:val="00D6792F"/>
    <w:rsid w:val="00D6794F"/>
    <w:rsid w:val="00D679E5"/>
    <w:rsid w:val="00D67D84"/>
    <w:rsid w:val="00D67E49"/>
    <w:rsid w:val="00D67F61"/>
    <w:rsid w:val="00D700D8"/>
    <w:rsid w:val="00D701B7"/>
    <w:rsid w:val="00D70817"/>
    <w:rsid w:val="00D7099C"/>
    <w:rsid w:val="00D70B1E"/>
    <w:rsid w:val="00D70F86"/>
    <w:rsid w:val="00D710C4"/>
    <w:rsid w:val="00D7120F"/>
    <w:rsid w:val="00D71589"/>
    <w:rsid w:val="00D7163B"/>
    <w:rsid w:val="00D71D97"/>
    <w:rsid w:val="00D71F45"/>
    <w:rsid w:val="00D723C2"/>
    <w:rsid w:val="00D72649"/>
    <w:rsid w:val="00D72885"/>
    <w:rsid w:val="00D72939"/>
    <w:rsid w:val="00D72D26"/>
    <w:rsid w:val="00D72DE4"/>
    <w:rsid w:val="00D73003"/>
    <w:rsid w:val="00D731C0"/>
    <w:rsid w:val="00D73585"/>
    <w:rsid w:val="00D73626"/>
    <w:rsid w:val="00D73B1C"/>
    <w:rsid w:val="00D73C0D"/>
    <w:rsid w:val="00D73C88"/>
    <w:rsid w:val="00D73D35"/>
    <w:rsid w:val="00D73E31"/>
    <w:rsid w:val="00D7413C"/>
    <w:rsid w:val="00D7414F"/>
    <w:rsid w:val="00D74556"/>
    <w:rsid w:val="00D745E1"/>
    <w:rsid w:val="00D746BE"/>
    <w:rsid w:val="00D7499C"/>
    <w:rsid w:val="00D74A29"/>
    <w:rsid w:val="00D74D3C"/>
    <w:rsid w:val="00D75290"/>
    <w:rsid w:val="00D752BA"/>
    <w:rsid w:val="00D756B2"/>
    <w:rsid w:val="00D75931"/>
    <w:rsid w:val="00D75AFE"/>
    <w:rsid w:val="00D75B77"/>
    <w:rsid w:val="00D75FD1"/>
    <w:rsid w:val="00D7608C"/>
    <w:rsid w:val="00D7625C"/>
    <w:rsid w:val="00D767E4"/>
    <w:rsid w:val="00D76914"/>
    <w:rsid w:val="00D76A35"/>
    <w:rsid w:val="00D76FA0"/>
    <w:rsid w:val="00D77092"/>
    <w:rsid w:val="00D7710E"/>
    <w:rsid w:val="00D77112"/>
    <w:rsid w:val="00D77349"/>
    <w:rsid w:val="00D776E0"/>
    <w:rsid w:val="00D77A35"/>
    <w:rsid w:val="00D77EC7"/>
    <w:rsid w:val="00D77F40"/>
    <w:rsid w:val="00D80494"/>
    <w:rsid w:val="00D80BDE"/>
    <w:rsid w:val="00D81620"/>
    <w:rsid w:val="00D8191D"/>
    <w:rsid w:val="00D8192E"/>
    <w:rsid w:val="00D8244A"/>
    <w:rsid w:val="00D82977"/>
    <w:rsid w:val="00D82D64"/>
    <w:rsid w:val="00D82FE3"/>
    <w:rsid w:val="00D83480"/>
    <w:rsid w:val="00D83550"/>
    <w:rsid w:val="00D83993"/>
    <w:rsid w:val="00D83C98"/>
    <w:rsid w:val="00D83CC1"/>
    <w:rsid w:val="00D83F56"/>
    <w:rsid w:val="00D84411"/>
    <w:rsid w:val="00D84566"/>
    <w:rsid w:val="00D8466B"/>
    <w:rsid w:val="00D84E07"/>
    <w:rsid w:val="00D84E17"/>
    <w:rsid w:val="00D85080"/>
    <w:rsid w:val="00D85300"/>
    <w:rsid w:val="00D85513"/>
    <w:rsid w:val="00D859C0"/>
    <w:rsid w:val="00D85CD5"/>
    <w:rsid w:val="00D85E8E"/>
    <w:rsid w:val="00D8673D"/>
    <w:rsid w:val="00D86945"/>
    <w:rsid w:val="00D86B63"/>
    <w:rsid w:val="00D86C5E"/>
    <w:rsid w:val="00D86DB9"/>
    <w:rsid w:val="00D86E37"/>
    <w:rsid w:val="00D86FE7"/>
    <w:rsid w:val="00D876BD"/>
    <w:rsid w:val="00D876D8"/>
    <w:rsid w:val="00D877F3"/>
    <w:rsid w:val="00D87880"/>
    <w:rsid w:val="00D9009F"/>
    <w:rsid w:val="00D900FA"/>
    <w:rsid w:val="00D90278"/>
    <w:rsid w:val="00D9068A"/>
    <w:rsid w:val="00D906E3"/>
    <w:rsid w:val="00D90708"/>
    <w:rsid w:val="00D90EAF"/>
    <w:rsid w:val="00D911A6"/>
    <w:rsid w:val="00D91585"/>
    <w:rsid w:val="00D9159B"/>
    <w:rsid w:val="00D9170F"/>
    <w:rsid w:val="00D917EA"/>
    <w:rsid w:val="00D91E99"/>
    <w:rsid w:val="00D91F7D"/>
    <w:rsid w:val="00D91FFE"/>
    <w:rsid w:val="00D92064"/>
    <w:rsid w:val="00D922B0"/>
    <w:rsid w:val="00D92433"/>
    <w:rsid w:val="00D926CA"/>
    <w:rsid w:val="00D9287A"/>
    <w:rsid w:val="00D92BB0"/>
    <w:rsid w:val="00D92CCD"/>
    <w:rsid w:val="00D93057"/>
    <w:rsid w:val="00D931A6"/>
    <w:rsid w:val="00D935DD"/>
    <w:rsid w:val="00D936A9"/>
    <w:rsid w:val="00D9392F"/>
    <w:rsid w:val="00D93D50"/>
    <w:rsid w:val="00D93EE7"/>
    <w:rsid w:val="00D940F0"/>
    <w:rsid w:val="00D9470C"/>
    <w:rsid w:val="00D949C8"/>
    <w:rsid w:val="00D94E50"/>
    <w:rsid w:val="00D94E69"/>
    <w:rsid w:val="00D94FA3"/>
    <w:rsid w:val="00D95662"/>
    <w:rsid w:val="00D95CB4"/>
    <w:rsid w:val="00D95E21"/>
    <w:rsid w:val="00D95E5E"/>
    <w:rsid w:val="00D95F89"/>
    <w:rsid w:val="00D963A3"/>
    <w:rsid w:val="00D96713"/>
    <w:rsid w:val="00D96E39"/>
    <w:rsid w:val="00D96EAE"/>
    <w:rsid w:val="00D96FD8"/>
    <w:rsid w:val="00DA0061"/>
    <w:rsid w:val="00DA0ADD"/>
    <w:rsid w:val="00DA0D45"/>
    <w:rsid w:val="00DA0E33"/>
    <w:rsid w:val="00DA0EEF"/>
    <w:rsid w:val="00DA11B5"/>
    <w:rsid w:val="00DA1366"/>
    <w:rsid w:val="00DA14B4"/>
    <w:rsid w:val="00DA14F8"/>
    <w:rsid w:val="00DA16EB"/>
    <w:rsid w:val="00DA1E73"/>
    <w:rsid w:val="00DA2989"/>
    <w:rsid w:val="00DA2CF9"/>
    <w:rsid w:val="00DA306B"/>
    <w:rsid w:val="00DA330C"/>
    <w:rsid w:val="00DA39F2"/>
    <w:rsid w:val="00DA3B8E"/>
    <w:rsid w:val="00DA3B94"/>
    <w:rsid w:val="00DA3EAF"/>
    <w:rsid w:val="00DA4343"/>
    <w:rsid w:val="00DA4389"/>
    <w:rsid w:val="00DA45E3"/>
    <w:rsid w:val="00DA49AF"/>
    <w:rsid w:val="00DA4CFB"/>
    <w:rsid w:val="00DA500C"/>
    <w:rsid w:val="00DA5148"/>
    <w:rsid w:val="00DA526D"/>
    <w:rsid w:val="00DA53B3"/>
    <w:rsid w:val="00DA53E8"/>
    <w:rsid w:val="00DA54A3"/>
    <w:rsid w:val="00DA54EE"/>
    <w:rsid w:val="00DA5C25"/>
    <w:rsid w:val="00DA5D24"/>
    <w:rsid w:val="00DA5D35"/>
    <w:rsid w:val="00DA623A"/>
    <w:rsid w:val="00DA62BA"/>
    <w:rsid w:val="00DA66A3"/>
    <w:rsid w:val="00DA6886"/>
    <w:rsid w:val="00DA718C"/>
    <w:rsid w:val="00DA7507"/>
    <w:rsid w:val="00DA7914"/>
    <w:rsid w:val="00DA7BA1"/>
    <w:rsid w:val="00DA7FF6"/>
    <w:rsid w:val="00DB00B6"/>
    <w:rsid w:val="00DB0198"/>
    <w:rsid w:val="00DB06A7"/>
    <w:rsid w:val="00DB08B6"/>
    <w:rsid w:val="00DB099D"/>
    <w:rsid w:val="00DB0A51"/>
    <w:rsid w:val="00DB0B62"/>
    <w:rsid w:val="00DB0C5F"/>
    <w:rsid w:val="00DB0D42"/>
    <w:rsid w:val="00DB12C4"/>
    <w:rsid w:val="00DB1354"/>
    <w:rsid w:val="00DB1474"/>
    <w:rsid w:val="00DB1725"/>
    <w:rsid w:val="00DB1A18"/>
    <w:rsid w:val="00DB1AA2"/>
    <w:rsid w:val="00DB1E6F"/>
    <w:rsid w:val="00DB1F58"/>
    <w:rsid w:val="00DB2428"/>
    <w:rsid w:val="00DB2585"/>
    <w:rsid w:val="00DB26BE"/>
    <w:rsid w:val="00DB2F8B"/>
    <w:rsid w:val="00DB3050"/>
    <w:rsid w:val="00DB3517"/>
    <w:rsid w:val="00DB3812"/>
    <w:rsid w:val="00DB3F7A"/>
    <w:rsid w:val="00DB4413"/>
    <w:rsid w:val="00DB4451"/>
    <w:rsid w:val="00DB445B"/>
    <w:rsid w:val="00DB468C"/>
    <w:rsid w:val="00DB4B4E"/>
    <w:rsid w:val="00DB4C6D"/>
    <w:rsid w:val="00DB4DFC"/>
    <w:rsid w:val="00DB5131"/>
    <w:rsid w:val="00DB535C"/>
    <w:rsid w:val="00DB6407"/>
    <w:rsid w:val="00DB65E5"/>
    <w:rsid w:val="00DB670E"/>
    <w:rsid w:val="00DB6E10"/>
    <w:rsid w:val="00DB7056"/>
    <w:rsid w:val="00DB7062"/>
    <w:rsid w:val="00DB7082"/>
    <w:rsid w:val="00DB71BB"/>
    <w:rsid w:val="00DB71DA"/>
    <w:rsid w:val="00DB7812"/>
    <w:rsid w:val="00DB7EA0"/>
    <w:rsid w:val="00DC027F"/>
    <w:rsid w:val="00DC03B0"/>
    <w:rsid w:val="00DC03F0"/>
    <w:rsid w:val="00DC0706"/>
    <w:rsid w:val="00DC09E2"/>
    <w:rsid w:val="00DC0BE7"/>
    <w:rsid w:val="00DC0E6E"/>
    <w:rsid w:val="00DC0EFE"/>
    <w:rsid w:val="00DC1372"/>
    <w:rsid w:val="00DC1741"/>
    <w:rsid w:val="00DC18C2"/>
    <w:rsid w:val="00DC1D6B"/>
    <w:rsid w:val="00DC1E5D"/>
    <w:rsid w:val="00DC1EA5"/>
    <w:rsid w:val="00DC2068"/>
    <w:rsid w:val="00DC208A"/>
    <w:rsid w:val="00DC20BC"/>
    <w:rsid w:val="00DC21F7"/>
    <w:rsid w:val="00DC2ABC"/>
    <w:rsid w:val="00DC2B21"/>
    <w:rsid w:val="00DC2C2F"/>
    <w:rsid w:val="00DC2EAE"/>
    <w:rsid w:val="00DC2F0C"/>
    <w:rsid w:val="00DC317C"/>
    <w:rsid w:val="00DC31D4"/>
    <w:rsid w:val="00DC3264"/>
    <w:rsid w:val="00DC37C9"/>
    <w:rsid w:val="00DC399B"/>
    <w:rsid w:val="00DC3B3F"/>
    <w:rsid w:val="00DC3BA7"/>
    <w:rsid w:val="00DC3F22"/>
    <w:rsid w:val="00DC4383"/>
    <w:rsid w:val="00DC43AE"/>
    <w:rsid w:val="00DC4406"/>
    <w:rsid w:val="00DC48D0"/>
    <w:rsid w:val="00DC4A30"/>
    <w:rsid w:val="00DC4FA7"/>
    <w:rsid w:val="00DC5418"/>
    <w:rsid w:val="00DC5617"/>
    <w:rsid w:val="00DC58D5"/>
    <w:rsid w:val="00DC5940"/>
    <w:rsid w:val="00DC59A5"/>
    <w:rsid w:val="00DC5B19"/>
    <w:rsid w:val="00DC5D56"/>
    <w:rsid w:val="00DC6068"/>
    <w:rsid w:val="00DC607C"/>
    <w:rsid w:val="00DC6196"/>
    <w:rsid w:val="00DC62E7"/>
    <w:rsid w:val="00DC63C5"/>
    <w:rsid w:val="00DC6604"/>
    <w:rsid w:val="00DC679E"/>
    <w:rsid w:val="00DC684B"/>
    <w:rsid w:val="00DC6901"/>
    <w:rsid w:val="00DC6BA2"/>
    <w:rsid w:val="00DC70B5"/>
    <w:rsid w:val="00DC7382"/>
    <w:rsid w:val="00DC73C4"/>
    <w:rsid w:val="00DC7D16"/>
    <w:rsid w:val="00DD009A"/>
    <w:rsid w:val="00DD02E6"/>
    <w:rsid w:val="00DD0475"/>
    <w:rsid w:val="00DD089C"/>
    <w:rsid w:val="00DD0D84"/>
    <w:rsid w:val="00DD0FF9"/>
    <w:rsid w:val="00DD12F1"/>
    <w:rsid w:val="00DD21AC"/>
    <w:rsid w:val="00DD22A1"/>
    <w:rsid w:val="00DD2522"/>
    <w:rsid w:val="00DD25B3"/>
    <w:rsid w:val="00DD275F"/>
    <w:rsid w:val="00DD2845"/>
    <w:rsid w:val="00DD2967"/>
    <w:rsid w:val="00DD2A8E"/>
    <w:rsid w:val="00DD2C44"/>
    <w:rsid w:val="00DD2DCE"/>
    <w:rsid w:val="00DD304E"/>
    <w:rsid w:val="00DD33F7"/>
    <w:rsid w:val="00DD350F"/>
    <w:rsid w:val="00DD3860"/>
    <w:rsid w:val="00DD3CC6"/>
    <w:rsid w:val="00DD4321"/>
    <w:rsid w:val="00DD47E9"/>
    <w:rsid w:val="00DD4944"/>
    <w:rsid w:val="00DD503B"/>
    <w:rsid w:val="00DD504C"/>
    <w:rsid w:val="00DD50F3"/>
    <w:rsid w:val="00DD54AB"/>
    <w:rsid w:val="00DD612D"/>
    <w:rsid w:val="00DD646A"/>
    <w:rsid w:val="00DD66CA"/>
    <w:rsid w:val="00DD69D3"/>
    <w:rsid w:val="00DD6DED"/>
    <w:rsid w:val="00DD778A"/>
    <w:rsid w:val="00DD79F3"/>
    <w:rsid w:val="00DD7A8C"/>
    <w:rsid w:val="00DD7DA7"/>
    <w:rsid w:val="00DE053C"/>
    <w:rsid w:val="00DE094C"/>
    <w:rsid w:val="00DE0BE3"/>
    <w:rsid w:val="00DE11DB"/>
    <w:rsid w:val="00DE127A"/>
    <w:rsid w:val="00DE1409"/>
    <w:rsid w:val="00DE143B"/>
    <w:rsid w:val="00DE1640"/>
    <w:rsid w:val="00DE17C2"/>
    <w:rsid w:val="00DE1A48"/>
    <w:rsid w:val="00DE2D56"/>
    <w:rsid w:val="00DE2D58"/>
    <w:rsid w:val="00DE30A9"/>
    <w:rsid w:val="00DE3457"/>
    <w:rsid w:val="00DE366B"/>
    <w:rsid w:val="00DE3827"/>
    <w:rsid w:val="00DE3BC5"/>
    <w:rsid w:val="00DE3F98"/>
    <w:rsid w:val="00DE4037"/>
    <w:rsid w:val="00DE4210"/>
    <w:rsid w:val="00DE442D"/>
    <w:rsid w:val="00DE45D9"/>
    <w:rsid w:val="00DE45FF"/>
    <w:rsid w:val="00DE4605"/>
    <w:rsid w:val="00DE4A95"/>
    <w:rsid w:val="00DE4AAB"/>
    <w:rsid w:val="00DE4BF4"/>
    <w:rsid w:val="00DE4CC4"/>
    <w:rsid w:val="00DE579B"/>
    <w:rsid w:val="00DE57B5"/>
    <w:rsid w:val="00DE5A55"/>
    <w:rsid w:val="00DE5BE2"/>
    <w:rsid w:val="00DE5C08"/>
    <w:rsid w:val="00DE638A"/>
    <w:rsid w:val="00DE65B5"/>
    <w:rsid w:val="00DE6621"/>
    <w:rsid w:val="00DE67E9"/>
    <w:rsid w:val="00DE67FF"/>
    <w:rsid w:val="00DE69D8"/>
    <w:rsid w:val="00DE6AF4"/>
    <w:rsid w:val="00DE6C11"/>
    <w:rsid w:val="00DE6C86"/>
    <w:rsid w:val="00DE6D31"/>
    <w:rsid w:val="00DE6D68"/>
    <w:rsid w:val="00DE717E"/>
    <w:rsid w:val="00DE747F"/>
    <w:rsid w:val="00DE749B"/>
    <w:rsid w:val="00DE756E"/>
    <w:rsid w:val="00DE7968"/>
    <w:rsid w:val="00DE7B2A"/>
    <w:rsid w:val="00DE7BD3"/>
    <w:rsid w:val="00DE7CEA"/>
    <w:rsid w:val="00DF064D"/>
    <w:rsid w:val="00DF0716"/>
    <w:rsid w:val="00DF082E"/>
    <w:rsid w:val="00DF0C29"/>
    <w:rsid w:val="00DF0F97"/>
    <w:rsid w:val="00DF1212"/>
    <w:rsid w:val="00DF14C1"/>
    <w:rsid w:val="00DF1786"/>
    <w:rsid w:val="00DF1853"/>
    <w:rsid w:val="00DF1BA1"/>
    <w:rsid w:val="00DF1F35"/>
    <w:rsid w:val="00DF24DE"/>
    <w:rsid w:val="00DF262F"/>
    <w:rsid w:val="00DF27D4"/>
    <w:rsid w:val="00DF2AEA"/>
    <w:rsid w:val="00DF2FB6"/>
    <w:rsid w:val="00DF3733"/>
    <w:rsid w:val="00DF38A4"/>
    <w:rsid w:val="00DF38C5"/>
    <w:rsid w:val="00DF3B6C"/>
    <w:rsid w:val="00DF3D4D"/>
    <w:rsid w:val="00DF43C1"/>
    <w:rsid w:val="00DF4712"/>
    <w:rsid w:val="00DF471F"/>
    <w:rsid w:val="00DF4BAD"/>
    <w:rsid w:val="00DF4BC0"/>
    <w:rsid w:val="00DF4CA5"/>
    <w:rsid w:val="00DF4CEA"/>
    <w:rsid w:val="00DF4E5C"/>
    <w:rsid w:val="00DF4F8E"/>
    <w:rsid w:val="00DF4FE3"/>
    <w:rsid w:val="00DF53C2"/>
    <w:rsid w:val="00DF5624"/>
    <w:rsid w:val="00DF56C5"/>
    <w:rsid w:val="00DF5783"/>
    <w:rsid w:val="00DF5837"/>
    <w:rsid w:val="00DF58BD"/>
    <w:rsid w:val="00DF5E70"/>
    <w:rsid w:val="00DF5F39"/>
    <w:rsid w:val="00DF65A9"/>
    <w:rsid w:val="00DF6657"/>
    <w:rsid w:val="00DF6D2E"/>
    <w:rsid w:val="00DF6E11"/>
    <w:rsid w:val="00DF6FF3"/>
    <w:rsid w:val="00DF711F"/>
    <w:rsid w:val="00DF73AF"/>
    <w:rsid w:val="00DF785B"/>
    <w:rsid w:val="00DF7C5E"/>
    <w:rsid w:val="00E00103"/>
    <w:rsid w:val="00E00455"/>
    <w:rsid w:val="00E00511"/>
    <w:rsid w:val="00E00B5F"/>
    <w:rsid w:val="00E00C68"/>
    <w:rsid w:val="00E00CBF"/>
    <w:rsid w:val="00E01244"/>
    <w:rsid w:val="00E01394"/>
    <w:rsid w:val="00E01595"/>
    <w:rsid w:val="00E0193B"/>
    <w:rsid w:val="00E01988"/>
    <w:rsid w:val="00E01E3F"/>
    <w:rsid w:val="00E02116"/>
    <w:rsid w:val="00E02610"/>
    <w:rsid w:val="00E026E7"/>
    <w:rsid w:val="00E02987"/>
    <w:rsid w:val="00E02E96"/>
    <w:rsid w:val="00E03051"/>
    <w:rsid w:val="00E035FC"/>
    <w:rsid w:val="00E03EA3"/>
    <w:rsid w:val="00E03EC2"/>
    <w:rsid w:val="00E0411C"/>
    <w:rsid w:val="00E0426E"/>
    <w:rsid w:val="00E044CA"/>
    <w:rsid w:val="00E048B5"/>
    <w:rsid w:val="00E04AC4"/>
    <w:rsid w:val="00E05080"/>
    <w:rsid w:val="00E053F2"/>
    <w:rsid w:val="00E0584F"/>
    <w:rsid w:val="00E05B55"/>
    <w:rsid w:val="00E063AE"/>
    <w:rsid w:val="00E0679F"/>
    <w:rsid w:val="00E06A88"/>
    <w:rsid w:val="00E06B9D"/>
    <w:rsid w:val="00E06FCD"/>
    <w:rsid w:val="00E07301"/>
    <w:rsid w:val="00E07414"/>
    <w:rsid w:val="00E079D1"/>
    <w:rsid w:val="00E07BDF"/>
    <w:rsid w:val="00E07E44"/>
    <w:rsid w:val="00E10092"/>
    <w:rsid w:val="00E10343"/>
    <w:rsid w:val="00E1079E"/>
    <w:rsid w:val="00E10817"/>
    <w:rsid w:val="00E10847"/>
    <w:rsid w:val="00E10884"/>
    <w:rsid w:val="00E115DF"/>
    <w:rsid w:val="00E117CA"/>
    <w:rsid w:val="00E11936"/>
    <w:rsid w:val="00E11B4C"/>
    <w:rsid w:val="00E11C96"/>
    <w:rsid w:val="00E123FC"/>
    <w:rsid w:val="00E125BF"/>
    <w:rsid w:val="00E129C3"/>
    <w:rsid w:val="00E1308C"/>
    <w:rsid w:val="00E132D2"/>
    <w:rsid w:val="00E1341E"/>
    <w:rsid w:val="00E1371A"/>
    <w:rsid w:val="00E138F4"/>
    <w:rsid w:val="00E1390F"/>
    <w:rsid w:val="00E13923"/>
    <w:rsid w:val="00E13AB2"/>
    <w:rsid w:val="00E13B76"/>
    <w:rsid w:val="00E1403C"/>
    <w:rsid w:val="00E14060"/>
    <w:rsid w:val="00E14227"/>
    <w:rsid w:val="00E14777"/>
    <w:rsid w:val="00E1481B"/>
    <w:rsid w:val="00E14BAF"/>
    <w:rsid w:val="00E150B4"/>
    <w:rsid w:val="00E15B9D"/>
    <w:rsid w:val="00E15ED0"/>
    <w:rsid w:val="00E166D3"/>
    <w:rsid w:val="00E16C09"/>
    <w:rsid w:val="00E16DED"/>
    <w:rsid w:val="00E16E10"/>
    <w:rsid w:val="00E173B8"/>
    <w:rsid w:val="00E176E6"/>
    <w:rsid w:val="00E17CB8"/>
    <w:rsid w:val="00E17E34"/>
    <w:rsid w:val="00E20015"/>
    <w:rsid w:val="00E2014D"/>
    <w:rsid w:val="00E20167"/>
    <w:rsid w:val="00E2024B"/>
    <w:rsid w:val="00E2093C"/>
    <w:rsid w:val="00E20E9C"/>
    <w:rsid w:val="00E20F92"/>
    <w:rsid w:val="00E21193"/>
    <w:rsid w:val="00E21195"/>
    <w:rsid w:val="00E213F0"/>
    <w:rsid w:val="00E22110"/>
    <w:rsid w:val="00E22194"/>
    <w:rsid w:val="00E221C0"/>
    <w:rsid w:val="00E2237C"/>
    <w:rsid w:val="00E224AF"/>
    <w:rsid w:val="00E22722"/>
    <w:rsid w:val="00E22A2C"/>
    <w:rsid w:val="00E22BC0"/>
    <w:rsid w:val="00E22C3B"/>
    <w:rsid w:val="00E22CCA"/>
    <w:rsid w:val="00E22D99"/>
    <w:rsid w:val="00E22DFE"/>
    <w:rsid w:val="00E22F2C"/>
    <w:rsid w:val="00E23210"/>
    <w:rsid w:val="00E2324C"/>
    <w:rsid w:val="00E238EC"/>
    <w:rsid w:val="00E23D48"/>
    <w:rsid w:val="00E2431B"/>
    <w:rsid w:val="00E243DE"/>
    <w:rsid w:val="00E244D3"/>
    <w:rsid w:val="00E244D8"/>
    <w:rsid w:val="00E248F5"/>
    <w:rsid w:val="00E249FF"/>
    <w:rsid w:val="00E24A57"/>
    <w:rsid w:val="00E24C3A"/>
    <w:rsid w:val="00E24E3A"/>
    <w:rsid w:val="00E251E0"/>
    <w:rsid w:val="00E2555D"/>
    <w:rsid w:val="00E259A9"/>
    <w:rsid w:val="00E25D2E"/>
    <w:rsid w:val="00E25F0D"/>
    <w:rsid w:val="00E25F29"/>
    <w:rsid w:val="00E2612C"/>
    <w:rsid w:val="00E2659C"/>
    <w:rsid w:val="00E26C7E"/>
    <w:rsid w:val="00E26D63"/>
    <w:rsid w:val="00E26F09"/>
    <w:rsid w:val="00E27172"/>
    <w:rsid w:val="00E27229"/>
    <w:rsid w:val="00E275D3"/>
    <w:rsid w:val="00E27792"/>
    <w:rsid w:val="00E278B7"/>
    <w:rsid w:val="00E279E5"/>
    <w:rsid w:val="00E27B19"/>
    <w:rsid w:val="00E27CB5"/>
    <w:rsid w:val="00E27E91"/>
    <w:rsid w:val="00E300FC"/>
    <w:rsid w:val="00E30270"/>
    <w:rsid w:val="00E304AD"/>
    <w:rsid w:val="00E30A52"/>
    <w:rsid w:val="00E30B03"/>
    <w:rsid w:val="00E30BB5"/>
    <w:rsid w:val="00E30DD6"/>
    <w:rsid w:val="00E30FC0"/>
    <w:rsid w:val="00E310FA"/>
    <w:rsid w:val="00E315C3"/>
    <w:rsid w:val="00E31901"/>
    <w:rsid w:val="00E31975"/>
    <w:rsid w:val="00E31AA2"/>
    <w:rsid w:val="00E32019"/>
    <w:rsid w:val="00E32102"/>
    <w:rsid w:val="00E3241A"/>
    <w:rsid w:val="00E32454"/>
    <w:rsid w:val="00E32776"/>
    <w:rsid w:val="00E327B2"/>
    <w:rsid w:val="00E32938"/>
    <w:rsid w:val="00E32CAF"/>
    <w:rsid w:val="00E33112"/>
    <w:rsid w:val="00E335C0"/>
    <w:rsid w:val="00E33727"/>
    <w:rsid w:val="00E33F47"/>
    <w:rsid w:val="00E33FDF"/>
    <w:rsid w:val="00E346A5"/>
    <w:rsid w:val="00E347EB"/>
    <w:rsid w:val="00E34880"/>
    <w:rsid w:val="00E34916"/>
    <w:rsid w:val="00E35000"/>
    <w:rsid w:val="00E35357"/>
    <w:rsid w:val="00E35E7C"/>
    <w:rsid w:val="00E35F30"/>
    <w:rsid w:val="00E364F2"/>
    <w:rsid w:val="00E36540"/>
    <w:rsid w:val="00E36A5D"/>
    <w:rsid w:val="00E36FE6"/>
    <w:rsid w:val="00E37910"/>
    <w:rsid w:val="00E37B45"/>
    <w:rsid w:val="00E37C8A"/>
    <w:rsid w:val="00E37D27"/>
    <w:rsid w:val="00E40133"/>
    <w:rsid w:val="00E40164"/>
    <w:rsid w:val="00E40478"/>
    <w:rsid w:val="00E406BE"/>
    <w:rsid w:val="00E40BFA"/>
    <w:rsid w:val="00E4122B"/>
    <w:rsid w:val="00E4132D"/>
    <w:rsid w:val="00E41970"/>
    <w:rsid w:val="00E41EA9"/>
    <w:rsid w:val="00E42209"/>
    <w:rsid w:val="00E42302"/>
    <w:rsid w:val="00E427E9"/>
    <w:rsid w:val="00E42B21"/>
    <w:rsid w:val="00E42BE7"/>
    <w:rsid w:val="00E42D14"/>
    <w:rsid w:val="00E435AA"/>
    <w:rsid w:val="00E435CB"/>
    <w:rsid w:val="00E437F2"/>
    <w:rsid w:val="00E43DA8"/>
    <w:rsid w:val="00E43E9A"/>
    <w:rsid w:val="00E4410F"/>
    <w:rsid w:val="00E4431E"/>
    <w:rsid w:val="00E4433E"/>
    <w:rsid w:val="00E44388"/>
    <w:rsid w:val="00E443D9"/>
    <w:rsid w:val="00E443DF"/>
    <w:rsid w:val="00E4464C"/>
    <w:rsid w:val="00E44700"/>
    <w:rsid w:val="00E44788"/>
    <w:rsid w:val="00E44B60"/>
    <w:rsid w:val="00E44D55"/>
    <w:rsid w:val="00E44EE8"/>
    <w:rsid w:val="00E44EF0"/>
    <w:rsid w:val="00E450EA"/>
    <w:rsid w:val="00E4539B"/>
    <w:rsid w:val="00E45459"/>
    <w:rsid w:val="00E45795"/>
    <w:rsid w:val="00E45B8A"/>
    <w:rsid w:val="00E45C79"/>
    <w:rsid w:val="00E45D1E"/>
    <w:rsid w:val="00E45FD5"/>
    <w:rsid w:val="00E46148"/>
    <w:rsid w:val="00E4632A"/>
    <w:rsid w:val="00E46675"/>
    <w:rsid w:val="00E46730"/>
    <w:rsid w:val="00E46877"/>
    <w:rsid w:val="00E469F9"/>
    <w:rsid w:val="00E46A3A"/>
    <w:rsid w:val="00E46A78"/>
    <w:rsid w:val="00E46C18"/>
    <w:rsid w:val="00E47388"/>
    <w:rsid w:val="00E47430"/>
    <w:rsid w:val="00E4749F"/>
    <w:rsid w:val="00E47772"/>
    <w:rsid w:val="00E47919"/>
    <w:rsid w:val="00E47EC5"/>
    <w:rsid w:val="00E5029B"/>
    <w:rsid w:val="00E50735"/>
    <w:rsid w:val="00E50B8A"/>
    <w:rsid w:val="00E50F2A"/>
    <w:rsid w:val="00E515F8"/>
    <w:rsid w:val="00E5163A"/>
    <w:rsid w:val="00E5167D"/>
    <w:rsid w:val="00E523AA"/>
    <w:rsid w:val="00E52772"/>
    <w:rsid w:val="00E52C1C"/>
    <w:rsid w:val="00E530B6"/>
    <w:rsid w:val="00E53282"/>
    <w:rsid w:val="00E5344D"/>
    <w:rsid w:val="00E5359F"/>
    <w:rsid w:val="00E535A1"/>
    <w:rsid w:val="00E53E66"/>
    <w:rsid w:val="00E54142"/>
    <w:rsid w:val="00E54669"/>
    <w:rsid w:val="00E54E0C"/>
    <w:rsid w:val="00E55053"/>
    <w:rsid w:val="00E5510C"/>
    <w:rsid w:val="00E55253"/>
    <w:rsid w:val="00E55601"/>
    <w:rsid w:val="00E55883"/>
    <w:rsid w:val="00E55B9B"/>
    <w:rsid w:val="00E55E5D"/>
    <w:rsid w:val="00E56106"/>
    <w:rsid w:val="00E564D5"/>
    <w:rsid w:val="00E5666D"/>
    <w:rsid w:val="00E56747"/>
    <w:rsid w:val="00E56770"/>
    <w:rsid w:val="00E56959"/>
    <w:rsid w:val="00E56A76"/>
    <w:rsid w:val="00E56ABF"/>
    <w:rsid w:val="00E56AF3"/>
    <w:rsid w:val="00E56E38"/>
    <w:rsid w:val="00E56F7A"/>
    <w:rsid w:val="00E57268"/>
    <w:rsid w:val="00E57292"/>
    <w:rsid w:val="00E5730D"/>
    <w:rsid w:val="00E57C37"/>
    <w:rsid w:val="00E603B4"/>
    <w:rsid w:val="00E6072B"/>
    <w:rsid w:val="00E60CFD"/>
    <w:rsid w:val="00E6133D"/>
    <w:rsid w:val="00E615E2"/>
    <w:rsid w:val="00E6183B"/>
    <w:rsid w:val="00E618A5"/>
    <w:rsid w:val="00E6197B"/>
    <w:rsid w:val="00E61B2F"/>
    <w:rsid w:val="00E61DB9"/>
    <w:rsid w:val="00E6215C"/>
    <w:rsid w:val="00E62524"/>
    <w:rsid w:val="00E62877"/>
    <w:rsid w:val="00E6287F"/>
    <w:rsid w:val="00E62BAD"/>
    <w:rsid w:val="00E62FAB"/>
    <w:rsid w:val="00E6304E"/>
    <w:rsid w:val="00E63241"/>
    <w:rsid w:val="00E632F6"/>
    <w:rsid w:val="00E6391C"/>
    <w:rsid w:val="00E63B39"/>
    <w:rsid w:val="00E63B47"/>
    <w:rsid w:val="00E63D9B"/>
    <w:rsid w:val="00E63F22"/>
    <w:rsid w:val="00E63F84"/>
    <w:rsid w:val="00E640F0"/>
    <w:rsid w:val="00E641BC"/>
    <w:rsid w:val="00E64B29"/>
    <w:rsid w:val="00E653AE"/>
    <w:rsid w:val="00E655F6"/>
    <w:rsid w:val="00E658A5"/>
    <w:rsid w:val="00E658C5"/>
    <w:rsid w:val="00E65909"/>
    <w:rsid w:val="00E66093"/>
    <w:rsid w:val="00E663CE"/>
    <w:rsid w:val="00E665C0"/>
    <w:rsid w:val="00E665EB"/>
    <w:rsid w:val="00E66712"/>
    <w:rsid w:val="00E6675B"/>
    <w:rsid w:val="00E669B8"/>
    <w:rsid w:val="00E66B02"/>
    <w:rsid w:val="00E66B82"/>
    <w:rsid w:val="00E66E64"/>
    <w:rsid w:val="00E66F05"/>
    <w:rsid w:val="00E671E8"/>
    <w:rsid w:val="00E67224"/>
    <w:rsid w:val="00E672DD"/>
    <w:rsid w:val="00E6748E"/>
    <w:rsid w:val="00E676AE"/>
    <w:rsid w:val="00E6773A"/>
    <w:rsid w:val="00E6794B"/>
    <w:rsid w:val="00E67CE5"/>
    <w:rsid w:val="00E70254"/>
    <w:rsid w:val="00E704C0"/>
    <w:rsid w:val="00E70523"/>
    <w:rsid w:val="00E70684"/>
    <w:rsid w:val="00E70A7F"/>
    <w:rsid w:val="00E70BE4"/>
    <w:rsid w:val="00E70F71"/>
    <w:rsid w:val="00E710F5"/>
    <w:rsid w:val="00E712D6"/>
    <w:rsid w:val="00E718A7"/>
    <w:rsid w:val="00E71A4B"/>
    <w:rsid w:val="00E71E84"/>
    <w:rsid w:val="00E71EBB"/>
    <w:rsid w:val="00E72119"/>
    <w:rsid w:val="00E72152"/>
    <w:rsid w:val="00E721DB"/>
    <w:rsid w:val="00E7259B"/>
    <w:rsid w:val="00E729EF"/>
    <w:rsid w:val="00E72F92"/>
    <w:rsid w:val="00E7314D"/>
    <w:rsid w:val="00E73173"/>
    <w:rsid w:val="00E73612"/>
    <w:rsid w:val="00E73A75"/>
    <w:rsid w:val="00E73BDE"/>
    <w:rsid w:val="00E73DEB"/>
    <w:rsid w:val="00E7408D"/>
    <w:rsid w:val="00E743A6"/>
    <w:rsid w:val="00E743DF"/>
    <w:rsid w:val="00E75D10"/>
    <w:rsid w:val="00E75E09"/>
    <w:rsid w:val="00E76487"/>
    <w:rsid w:val="00E764A9"/>
    <w:rsid w:val="00E76727"/>
    <w:rsid w:val="00E7673B"/>
    <w:rsid w:val="00E7677C"/>
    <w:rsid w:val="00E774CE"/>
    <w:rsid w:val="00E7753A"/>
    <w:rsid w:val="00E77606"/>
    <w:rsid w:val="00E77717"/>
    <w:rsid w:val="00E77CA1"/>
    <w:rsid w:val="00E77CF3"/>
    <w:rsid w:val="00E80670"/>
    <w:rsid w:val="00E8067E"/>
    <w:rsid w:val="00E807B0"/>
    <w:rsid w:val="00E80D7E"/>
    <w:rsid w:val="00E80FB2"/>
    <w:rsid w:val="00E810A1"/>
    <w:rsid w:val="00E814C5"/>
    <w:rsid w:val="00E814DD"/>
    <w:rsid w:val="00E8190A"/>
    <w:rsid w:val="00E81DB4"/>
    <w:rsid w:val="00E81EE4"/>
    <w:rsid w:val="00E81F1D"/>
    <w:rsid w:val="00E821A5"/>
    <w:rsid w:val="00E82250"/>
    <w:rsid w:val="00E82393"/>
    <w:rsid w:val="00E827AF"/>
    <w:rsid w:val="00E82CA1"/>
    <w:rsid w:val="00E83696"/>
    <w:rsid w:val="00E83730"/>
    <w:rsid w:val="00E83AA1"/>
    <w:rsid w:val="00E83C9F"/>
    <w:rsid w:val="00E83CCD"/>
    <w:rsid w:val="00E83FC9"/>
    <w:rsid w:val="00E84007"/>
    <w:rsid w:val="00E84182"/>
    <w:rsid w:val="00E842DF"/>
    <w:rsid w:val="00E84524"/>
    <w:rsid w:val="00E84641"/>
    <w:rsid w:val="00E8485B"/>
    <w:rsid w:val="00E848C2"/>
    <w:rsid w:val="00E84A66"/>
    <w:rsid w:val="00E84D5C"/>
    <w:rsid w:val="00E84E18"/>
    <w:rsid w:val="00E84F06"/>
    <w:rsid w:val="00E85071"/>
    <w:rsid w:val="00E8568C"/>
    <w:rsid w:val="00E85927"/>
    <w:rsid w:val="00E85989"/>
    <w:rsid w:val="00E85D0F"/>
    <w:rsid w:val="00E8614D"/>
    <w:rsid w:val="00E8658B"/>
    <w:rsid w:val="00E86B81"/>
    <w:rsid w:val="00E86DDC"/>
    <w:rsid w:val="00E86F68"/>
    <w:rsid w:val="00E8754B"/>
    <w:rsid w:val="00E876CD"/>
    <w:rsid w:val="00E90351"/>
    <w:rsid w:val="00E9037D"/>
    <w:rsid w:val="00E9073E"/>
    <w:rsid w:val="00E90B84"/>
    <w:rsid w:val="00E90EF2"/>
    <w:rsid w:val="00E90F00"/>
    <w:rsid w:val="00E91380"/>
    <w:rsid w:val="00E9168B"/>
    <w:rsid w:val="00E91787"/>
    <w:rsid w:val="00E918ED"/>
    <w:rsid w:val="00E91B24"/>
    <w:rsid w:val="00E91B26"/>
    <w:rsid w:val="00E92319"/>
    <w:rsid w:val="00E923FD"/>
    <w:rsid w:val="00E9271E"/>
    <w:rsid w:val="00E9279B"/>
    <w:rsid w:val="00E92894"/>
    <w:rsid w:val="00E92927"/>
    <w:rsid w:val="00E92BF6"/>
    <w:rsid w:val="00E92D1B"/>
    <w:rsid w:val="00E92F71"/>
    <w:rsid w:val="00E92FFB"/>
    <w:rsid w:val="00E930FF"/>
    <w:rsid w:val="00E934AB"/>
    <w:rsid w:val="00E93511"/>
    <w:rsid w:val="00E93628"/>
    <w:rsid w:val="00E93BAF"/>
    <w:rsid w:val="00E93C58"/>
    <w:rsid w:val="00E93D87"/>
    <w:rsid w:val="00E93DA9"/>
    <w:rsid w:val="00E93E5B"/>
    <w:rsid w:val="00E93FF6"/>
    <w:rsid w:val="00E94145"/>
    <w:rsid w:val="00E9422A"/>
    <w:rsid w:val="00E94487"/>
    <w:rsid w:val="00E944CE"/>
    <w:rsid w:val="00E9492D"/>
    <w:rsid w:val="00E94BC2"/>
    <w:rsid w:val="00E9508F"/>
    <w:rsid w:val="00E952FB"/>
    <w:rsid w:val="00E95CC9"/>
    <w:rsid w:val="00E9601B"/>
    <w:rsid w:val="00E96206"/>
    <w:rsid w:val="00E96257"/>
    <w:rsid w:val="00E96693"/>
    <w:rsid w:val="00E967AD"/>
    <w:rsid w:val="00E969BD"/>
    <w:rsid w:val="00E96A05"/>
    <w:rsid w:val="00E96A7F"/>
    <w:rsid w:val="00E96DDF"/>
    <w:rsid w:val="00E96FDE"/>
    <w:rsid w:val="00E974FF"/>
    <w:rsid w:val="00E977D4"/>
    <w:rsid w:val="00E977F8"/>
    <w:rsid w:val="00E9785C"/>
    <w:rsid w:val="00E978BA"/>
    <w:rsid w:val="00E97C52"/>
    <w:rsid w:val="00EA002C"/>
    <w:rsid w:val="00EA006D"/>
    <w:rsid w:val="00EA0181"/>
    <w:rsid w:val="00EA0476"/>
    <w:rsid w:val="00EA06A4"/>
    <w:rsid w:val="00EA06E6"/>
    <w:rsid w:val="00EA098E"/>
    <w:rsid w:val="00EA0A60"/>
    <w:rsid w:val="00EA0AD7"/>
    <w:rsid w:val="00EA0B49"/>
    <w:rsid w:val="00EA0BCF"/>
    <w:rsid w:val="00EA0C9D"/>
    <w:rsid w:val="00EA0D58"/>
    <w:rsid w:val="00EA0EB8"/>
    <w:rsid w:val="00EA14C3"/>
    <w:rsid w:val="00EA1650"/>
    <w:rsid w:val="00EA198B"/>
    <w:rsid w:val="00EA1CA1"/>
    <w:rsid w:val="00EA1DC0"/>
    <w:rsid w:val="00EA22DE"/>
    <w:rsid w:val="00EA2319"/>
    <w:rsid w:val="00EA238B"/>
    <w:rsid w:val="00EA24D6"/>
    <w:rsid w:val="00EA2870"/>
    <w:rsid w:val="00EA28DE"/>
    <w:rsid w:val="00EA2940"/>
    <w:rsid w:val="00EA2A8E"/>
    <w:rsid w:val="00EA2CA4"/>
    <w:rsid w:val="00EA3033"/>
    <w:rsid w:val="00EA3036"/>
    <w:rsid w:val="00EA310F"/>
    <w:rsid w:val="00EA335E"/>
    <w:rsid w:val="00EA37E9"/>
    <w:rsid w:val="00EA3A30"/>
    <w:rsid w:val="00EA3A3F"/>
    <w:rsid w:val="00EA3B3E"/>
    <w:rsid w:val="00EA3E5F"/>
    <w:rsid w:val="00EA433F"/>
    <w:rsid w:val="00EA46A9"/>
    <w:rsid w:val="00EA4765"/>
    <w:rsid w:val="00EA4D39"/>
    <w:rsid w:val="00EA4DDB"/>
    <w:rsid w:val="00EA4E41"/>
    <w:rsid w:val="00EA4F7F"/>
    <w:rsid w:val="00EA4FB5"/>
    <w:rsid w:val="00EA5587"/>
    <w:rsid w:val="00EA5CE8"/>
    <w:rsid w:val="00EA64B0"/>
    <w:rsid w:val="00EA6909"/>
    <w:rsid w:val="00EA6A57"/>
    <w:rsid w:val="00EA6BB4"/>
    <w:rsid w:val="00EA6C04"/>
    <w:rsid w:val="00EA6D5F"/>
    <w:rsid w:val="00EA6F11"/>
    <w:rsid w:val="00EA6FDE"/>
    <w:rsid w:val="00EA75A0"/>
    <w:rsid w:val="00EA75C5"/>
    <w:rsid w:val="00EA75ED"/>
    <w:rsid w:val="00EA75EE"/>
    <w:rsid w:val="00EA78B1"/>
    <w:rsid w:val="00EA7F32"/>
    <w:rsid w:val="00EA7FCA"/>
    <w:rsid w:val="00EB00F3"/>
    <w:rsid w:val="00EB026C"/>
    <w:rsid w:val="00EB0B39"/>
    <w:rsid w:val="00EB0DAF"/>
    <w:rsid w:val="00EB0DC6"/>
    <w:rsid w:val="00EB0ED5"/>
    <w:rsid w:val="00EB1168"/>
    <w:rsid w:val="00EB1837"/>
    <w:rsid w:val="00EB1903"/>
    <w:rsid w:val="00EB1A3E"/>
    <w:rsid w:val="00EB1A5D"/>
    <w:rsid w:val="00EB1B9B"/>
    <w:rsid w:val="00EB1C23"/>
    <w:rsid w:val="00EB1DB9"/>
    <w:rsid w:val="00EB1E49"/>
    <w:rsid w:val="00EB1ED5"/>
    <w:rsid w:val="00EB2252"/>
    <w:rsid w:val="00EB23CF"/>
    <w:rsid w:val="00EB2B81"/>
    <w:rsid w:val="00EB2D62"/>
    <w:rsid w:val="00EB3233"/>
    <w:rsid w:val="00EB37CC"/>
    <w:rsid w:val="00EB3A2E"/>
    <w:rsid w:val="00EB3AFB"/>
    <w:rsid w:val="00EB3D2D"/>
    <w:rsid w:val="00EB435B"/>
    <w:rsid w:val="00EB454E"/>
    <w:rsid w:val="00EB48A2"/>
    <w:rsid w:val="00EB4C3D"/>
    <w:rsid w:val="00EB4E61"/>
    <w:rsid w:val="00EB4EAD"/>
    <w:rsid w:val="00EB5187"/>
    <w:rsid w:val="00EB52AA"/>
    <w:rsid w:val="00EB57E4"/>
    <w:rsid w:val="00EB5C21"/>
    <w:rsid w:val="00EB5CFC"/>
    <w:rsid w:val="00EB5E08"/>
    <w:rsid w:val="00EB5F5A"/>
    <w:rsid w:val="00EB6034"/>
    <w:rsid w:val="00EB637F"/>
    <w:rsid w:val="00EB6557"/>
    <w:rsid w:val="00EB6C13"/>
    <w:rsid w:val="00EB739A"/>
    <w:rsid w:val="00EB7442"/>
    <w:rsid w:val="00EB74C7"/>
    <w:rsid w:val="00EB7C72"/>
    <w:rsid w:val="00EB7D62"/>
    <w:rsid w:val="00EB7D8A"/>
    <w:rsid w:val="00EB7F9F"/>
    <w:rsid w:val="00EC0099"/>
    <w:rsid w:val="00EC00B0"/>
    <w:rsid w:val="00EC031C"/>
    <w:rsid w:val="00EC064B"/>
    <w:rsid w:val="00EC0705"/>
    <w:rsid w:val="00EC07E0"/>
    <w:rsid w:val="00EC08A0"/>
    <w:rsid w:val="00EC0A1E"/>
    <w:rsid w:val="00EC0E00"/>
    <w:rsid w:val="00EC0E9B"/>
    <w:rsid w:val="00EC0F23"/>
    <w:rsid w:val="00EC1F46"/>
    <w:rsid w:val="00EC2246"/>
    <w:rsid w:val="00EC23B7"/>
    <w:rsid w:val="00EC2515"/>
    <w:rsid w:val="00EC26E0"/>
    <w:rsid w:val="00EC2811"/>
    <w:rsid w:val="00EC2A1E"/>
    <w:rsid w:val="00EC2A7E"/>
    <w:rsid w:val="00EC3D3B"/>
    <w:rsid w:val="00EC42D2"/>
    <w:rsid w:val="00EC4443"/>
    <w:rsid w:val="00EC4A9A"/>
    <w:rsid w:val="00EC4CEF"/>
    <w:rsid w:val="00EC4DA3"/>
    <w:rsid w:val="00EC4E32"/>
    <w:rsid w:val="00EC5620"/>
    <w:rsid w:val="00EC5987"/>
    <w:rsid w:val="00EC67A0"/>
    <w:rsid w:val="00EC6A83"/>
    <w:rsid w:val="00EC6AEE"/>
    <w:rsid w:val="00EC6EFF"/>
    <w:rsid w:val="00EC6F7F"/>
    <w:rsid w:val="00EC7133"/>
    <w:rsid w:val="00EC757C"/>
    <w:rsid w:val="00EC77D1"/>
    <w:rsid w:val="00EC7EBA"/>
    <w:rsid w:val="00ED01A5"/>
    <w:rsid w:val="00ED0295"/>
    <w:rsid w:val="00ED03CB"/>
    <w:rsid w:val="00ED0474"/>
    <w:rsid w:val="00ED047E"/>
    <w:rsid w:val="00ED07A1"/>
    <w:rsid w:val="00ED0916"/>
    <w:rsid w:val="00ED0C35"/>
    <w:rsid w:val="00ED1993"/>
    <w:rsid w:val="00ED1AA9"/>
    <w:rsid w:val="00ED1EF4"/>
    <w:rsid w:val="00ED1F0D"/>
    <w:rsid w:val="00ED202F"/>
    <w:rsid w:val="00ED2103"/>
    <w:rsid w:val="00ED21FF"/>
    <w:rsid w:val="00ED23D6"/>
    <w:rsid w:val="00ED2457"/>
    <w:rsid w:val="00ED24FA"/>
    <w:rsid w:val="00ED2532"/>
    <w:rsid w:val="00ED2B2E"/>
    <w:rsid w:val="00ED2E8B"/>
    <w:rsid w:val="00ED3998"/>
    <w:rsid w:val="00ED3A0D"/>
    <w:rsid w:val="00ED4050"/>
    <w:rsid w:val="00ED427C"/>
    <w:rsid w:val="00ED462C"/>
    <w:rsid w:val="00ED4789"/>
    <w:rsid w:val="00ED47D4"/>
    <w:rsid w:val="00ED4C2E"/>
    <w:rsid w:val="00ED57DF"/>
    <w:rsid w:val="00ED5877"/>
    <w:rsid w:val="00ED592D"/>
    <w:rsid w:val="00ED5CC9"/>
    <w:rsid w:val="00ED5D46"/>
    <w:rsid w:val="00ED5F31"/>
    <w:rsid w:val="00ED5FC3"/>
    <w:rsid w:val="00ED603F"/>
    <w:rsid w:val="00ED64B7"/>
    <w:rsid w:val="00ED652B"/>
    <w:rsid w:val="00ED676D"/>
    <w:rsid w:val="00ED720A"/>
    <w:rsid w:val="00ED742A"/>
    <w:rsid w:val="00ED7A2B"/>
    <w:rsid w:val="00ED7EC7"/>
    <w:rsid w:val="00EE0162"/>
    <w:rsid w:val="00EE0406"/>
    <w:rsid w:val="00EE05D3"/>
    <w:rsid w:val="00EE0BFF"/>
    <w:rsid w:val="00EE0ECD"/>
    <w:rsid w:val="00EE0FB7"/>
    <w:rsid w:val="00EE1232"/>
    <w:rsid w:val="00EE142F"/>
    <w:rsid w:val="00EE1671"/>
    <w:rsid w:val="00EE18FD"/>
    <w:rsid w:val="00EE19F6"/>
    <w:rsid w:val="00EE1C51"/>
    <w:rsid w:val="00EE1DC4"/>
    <w:rsid w:val="00EE1E02"/>
    <w:rsid w:val="00EE2486"/>
    <w:rsid w:val="00EE2B79"/>
    <w:rsid w:val="00EE2C6D"/>
    <w:rsid w:val="00EE2CC7"/>
    <w:rsid w:val="00EE2D2F"/>
    <w:rsid w:val="00EE2E27"/>
    <w:rsid w:val="00EE3274"/>
    <w:rsid w:val="00EE34B7"/>
    <w:rsid w:val="00EE3888"/>
    <w:rsid w:val="00EE395E"/>
    <w:rsid w:val="00EE3D36"/>
    <w:rsid w:val="00EE411A"/>
    <w:rsid w:val="00EE439A"/>
    <w:rsid w:val="00EE485D"/>
    <w:rsid w:val="00EE494A"/>
    <w:rsid w:val="00EE4BA1"/>
    <w:rsid w:val="00EE4CCC"/>
    <w:rsid w:val="00EE4D27"/>
    <w:rsid w:val="00EE4D4F"/>
    <w:rsid w:val="00EE4DD5"/>
    <w:rsid w:val="00EE4E10"/>
    <w:rsid w:val="00EE4F3E"/>
    <w:rsid w:val="00EE518B"/>
    <w:rsid w:val="00EE548D"/>
    <w:rsid w:val="00EE57E0"/>
    <w:rsid w:val="00EE582E"/>
    <w:rsid w:val="00EE5A24"/>
    <w:rsid w:val="00EE5A7F"/>
    <w:rsid w:val="00EE6106"/>
    <w:rsid w:val="00EE63E3"/>
    <w:rsid w:val="00EE6955"/>
    <w:rsid w:val="00EE6AE7"/>
    <w:rsid w:val="00EE6B44"/>
    <w:rsid w:val="00EE6D26"/>
    <w:rsid w:val="00EE6FE5"/>
    <w:rsid w:val="00EE70A0"/>
    <w:rsid w:val="00EE73CA"/>
    <w:rsid w:val="00EE742D"/>
    <w:rsid w:val="00EE74CB"/>
    <w:rsid w:val="00EE74D8"/>
    <w:rsid w:val="00EE7730"/>
    <w:rsid w:val="00EE7D58"/>
    <w:rsid w:val="00EF04BF"/>
    <w:rsid w:val="00EF0542"/>
    <w:rsid w:val="00EF086E"/>
    <w:rsid w:val="00EF0AD8"/>
    <w:rsid w:val="00EF0FF2"/>
    <w:rsid w:val="00EF1265"/>
    <w:rsid w:val="00EF1586"/>
    <w:rsid w:val="00EF1FCB"/>
    <w:rsid w:val="00EF218F"/>
    <w:rsid w:val="00EF21CB"/>
    <w:rsid w:val="00EF225E"/>
    <w:rsid w:val="00EF2519"/>
    <w:rsid w:val="00EF28BC"/>
    <w:rsid w:val="00EF2AFD"/>
    <w:rsid w:val="00EF2DAC"/>
    <w:rsid w:val="00EF2FD0"/>
    <w:rsid w:val="00EF36D7"/>
    <w:rsid w:val="00EF3E05"/>
    <w:rsid w:val="00EF43B2"/>
    <w:rsid w:val="00EF468D"/>
    <w:rsid w:val="00EF4788"/>
    <w:rsid w:val="00EF48A5"/>
    <w:rsid w:val="00EF4920"/>
    <w:rsid w:val="00EF4ABE"/>
    <w:rsid w:val="00EF4B35"/>
    <w:rsid w:val="00EF4C9F"/>
    <w:rsid w:val="00EF5902"/>
    <w:rsid w:val="00EF5A97"/>
    <w:rsid w:val="00EF5AA5"/>
    <w:rsid w:val="00EF5C79"/>
    <w:rsid w:val="00EF5D23"/>
    <w:rsid w:val="00EF5D3B"/>
    <w:rsid w:val="00EF5E50"/>
    <w:rsid w:val="00EF5F18"/>
    <w:rsid w:val="00EF5FFF"/>
    <w:rsid w:val="00EF6190"/>
    <w:rsid w:val="00EF6437"/>
    <w:rsid w:val="00EF65C4"/>
    <w:rsid w:val="00EF6863"/>
    <w:rsid w:val="00EF6874"/>
    <w:rsid w:val="00EF6C04"/>
    <w:rsid w:val="00EF6FB6"/>
    <w:rsid w:val="00EF70A2"/>
    <w:rsid w:val="00EF71E5"/>
    <w:rsid w:val="00EF7644"/>
    <w:rsid w:val="00EF7672"/>
    <w:rsid w:val="00EF76C3"/>
    <w:rsid w:val="00EF776E"/>
    <w:rsid w:val="00EF7872"/>
    <w:rsid w:val="00EF7BDE"/>
    <w:rsid w:val="00EF7E87"/>
    <w:rsid w:val="00F006FB"/>
    <w:rsid w:val="00F009CC"/>
    <w:rsid w:val="00F00CF6"/>
    <w:rsid w:val="00F00E12"/>
    <w:rsid w:val="00F0106C"/>
    <w:rsid w:val="00F01444"/>
    <w:rsid w:val="00F0162E"/>
    <w:rsid w:val="00F017D2"/>
    <w:rsid w:val="00F0196B"/>
    <w:rsid w:val="00F0196C"/>
    <w:rsid w:val="00F01EF6"/>
    <w:rsid w:val="00F024D9"/>
    <w:rsid w:val="00F02527"/>
    <w:rsid w:val="00F025B4"/>
    <w:rsid w:val="00F025F3"/>
    <w:rsid w:val="00F02EFE"/>
    <w:rsid w:val="00F03048"/>
    <w:rsid w:val="00F03539"/>
    <w:rsid w:val="00F0366A"/>
    <w:rsid w:val="00F0367E"/>
    <w:rsid w:val="00F0389E"/>
    <w:rsid w:val="00F03A17"/>
    <w:rsid w:val="00F03A7E"/>
    <w:rsid w:val="00F03F19"/>
    <w:rsid w:val="00F0476E"/>
    <w:rsid w:val="00F049A3"/>
    <w:rsid w:val="00F04C06"/>
    <w:rsid w:val="00F04C4E"/>
    <w:rsid w:val="00F04C85"/>
    <w:rsid w:val="00F054B8"/>
    <w:rsid w:val="00F05A60"/>
    <w:rsid w:val="00F05D6A"/>
    <w:rsid w:val="00F06059"/>
    <w:rsid w:val="00F063E2"/>
    <w:rsid w:val="00F065D5"/>
    <w:rsid w:val="00F065DB"/>
    <w:rsid w:val="00F06AE8"/>
    <w:rsid w:val="00F07575"/>
    <w:rsid w:val="00F07DF5"/>
    <w:rsid w:val="00F07E33"/>
    <w:rsid w:val="00F10114"/>
    <w:rsid w:val="00F1034C"/>
    <w:rsid w:val="00F103C8"/>
    <w:rsid w:val="00F10435"/>
    <w:rsid w:val="00F106EC"/>
    <w:rsid w:val="00F10B31"/>
    <w:rsid w:val="00F10B6C"/>
    <w:rsid w:val="00F10E87"/>
    <w:rsid w:val="00F10F46"/>
    <w:rsid w:val="00F111EE"/>
    <w:rsid w:val="00F11222"/>
    <w:rsid w:val="00F11330"/>
    <w:rsid w:val="00F114E1"/>
    <w:rsid w:val="00F116C8"/>
    <w:rsid w:val="00F11BA7"/>
    <w:rsid w:val="00F11C04"/>
    <w:rsid w:val="00F11D48"/>
    <w:rsid w:val="00F12031"/>
    <w:rsid w:val="00F121E9"/>
    <w:rsid w:val="00F1223B"/>
    <w:rsid w:val="00F12469"/>
    <w:rsid w:val="00F12AB1"/>
    <w:rsid w:val="00F12C1A"/>
    <w:rsid w:val="00F12E6C"/>
    <w:rsid w:val="00F13474"/>
    <w:rsid w:val="00F1352A"/>
    <w:rsid w:val="00F13696"/>
    <w:rsid w:val="00F14932"/>
    <w:rsid w:val="00F14C19"/>
    <w:rsid w:val="00F14D01"/>
    <w:rsid w:val="00F15165"/>
    <w:rsid w:val="00F154EE"/>
    <w:rsid w:val="00F158DA"/>
    <w:rsid w:val="00F159BB"/>
    <w:rsid w:val="00F15B9F"/>
    <w:rsid w:val="00F15BA1"/>
    <w:rsid w:val="00F15C15"/>
    <w:rsid w:val="00F1605A"/>
    <w:rsid w:val="00F16271"/>
    <w:rsid w:val="00F16656"/>
    <w:rsid w:val="00F1668D"/>
    <w:rsid w:val="00F166B7"/>
    <w:rsid w:val="00F167FD"/>
    <w:rsid w:val="00F16944"/>
    <w:rsid w:val="00F16ADC"/>
    <w:rsid w:val="00F16F87"/>
    <w:rsid w:val="00F17007"/>
    <w:rsid w:val="00F17715"/>
    <w:rsid w:val="00F17744"/>
    <w:rsid w:val="00F177ED"/>
    <w:rsid w:val="00F17CA4"/>
    <w:rsid w:val="00F17DDE"/>
    <w:rsid w:val="00F20134"/>
    <w:rsid w:val="00F201DE"/>
    <w:rsid w:val="00F201E7"/>
    <w:rsid w:val="00F20646"/>
    <w:rsid w:val="00F20761"/>
    <w:rsid w:val="00F20B0C"/>
    <w:rsid w:val="00F20D4D"/>
    <w:rsid w:val="00F20F8E"/>
    <w:rsid w:val="00F21104"/>
    <w:rsid w:val="00F2149E"/>
    <w:rsid w:val="00F2173B"/>
    <w:rsid w:val="00F2191F"/>
    <w:rsid w:val="00F21DCC"/>
    <w:rsid w:val="00F21EEC"/>
    <w:rsid w:val="00F220CB"/>
    <w:rsid w:val="00F2231E"/>
    <w:rsid w:val="00F22C0B"/>
    <w:rsid w:val="00F22ED8"/>
    <w:rsid w:val="00F23A83"/>
    <w:rsid w:val="00F23F07"/>
    <w:rsid w:val="00F23FB3"/>
    <w:rsid w:val="00F24370"/>
    <w:rsid w:val="00F24654"/>
    <w:rsid w:val="00F2469C"/>
    <w:rsid w:val="00F24B57"/>
    <w:rsid w:val="00F24C0E"/>
    <w:rsid w:val="00F24CC3"/>
    <w:rsid w:val="00F24CE8"/>
    <w:rsid w:val="00F24F4C"/>
    <w:rsid w:val="00F25015"/>
    <w:rsid w:val="00F25306"/>
    <w:rsid w:val="00F2534F"/>
    <w:rsid w:val="00F25867"/>
    <w:rsid w:val="00F259BB"/>
    <w:rsid w:val="00F25B36"/>
    <w:rsid w:val="00F25B6E"/>
    <w:rsid w:val="00F25E3E"/>
    <w:rsid w:val="00F26536"/>
    <w:rsid w:val="00F26680"/>
    <w:rsid w:val="00F26EBD"/>
    <w:rsid w:val="00F272D7"/>
    <w:rsid w:val="00F27339"/>
    <w:rsid w:val="00F276AA"/>
    <w:rsid w:val="00F276DF"/>
    <w:rsid w:val="00F278C9"/>
    <w:rsid w:val="00F27A19"/>
    <w:rsid w:val="00F27C2A"/>
    <w:rsid w:val="00F303BC"/>
    <w:rsid w:val="00F30519"/>
    <w:rsid w:val="00F30817"/>
    <w:rsid w:val="00F30A0E"/>
    <w:rsid w:val="00F30DDC"/>
    <w:rsid w:val="00F30E29"/>
    <w:rsid w:val="00F30F75"/>
    <w:rsid w:val="00F30FD4"/>
    <w:rsid w:val="00F31274"/>
    <w:rsid w:val="00F3166A"/>
    <w:rsid w:val="00F31A83"/>
    <w:rsid w:val="00F31DF7"/>
    <w:rsid w:val="00F320ED"/>
    <w:rsid w:val="00F32189"/>
    <w:rsid w:val="00F321BE"/>
    <w:rsid w:val="00F321C4"/>
    <w:rsid w:val="00F32620"/>
    <w:rsid w:val="00F32770"/>
    <w:rsid w:val="00F32A0A"/>
    <w:rsid w:val="00F32BC6"/>
    <w:rsid w:val="00F3304B"/>
    <w:rsid w:val="00F3317A"/>
    <w:rsid w:val="00F33200"/>
    <w:rsid w:val="00F335BA"/>
    <w:rsid w:val="00F33980"/>
    <w:rsid w:val="00F33FAB"/>
    <w:rsid w:val="00F343AA"/>
    <w:rsid w:val="00F346A8"/>
    <w:rsid w:val="00F3470B"/>
    <w:rsid w:val="00F348A2"/>
    <w:rsid w:val="00F34AE3"/>
    <w:rsid w:val="00F34D4A"/>
    <w:rsid w:val="00F353B2"/>
    <w:rsid w:val="00F353D9"/>
    <w:rsid w:val="00F357D9"/>
    <w:rsid w:val="00F359C2"/>
    <w:rsid w:val="00F35BE0"/>
    <w:rsid w:val="00F35C53"/>
    <w:rsid w:val="00F36369"/>
    <w:rsid w:val="00F36451"/>
    <w:rsid w:val="00F36D99"/>
    <w:rsid w:val="00F36EBB"/>
    <w:rsid w:val="00F36F64"/>
    <w:rsid w:val="00F37005"/>
    <w:rsid w:val="00F372A9"/>
    <w:rsid w:val="00F3749F"/>
    <w:rsid w:val="00F377CD"/>
    <w:rsid w:val="00F37BF9"/>
    <w:rsid w:val="00F40163"/>
    <w:rsid w:val="00F40381"/>
    <w:rsid w:val="00F405F6"/>
    <w:rsid w:val="00F40620"/>
    <w:rsid w:val="00F40677"/>
    <w:rsid w:val="00F40A3F"/>
    <w:rsid w:val="00F40A78"/>
    <w:rsid w:val="00F40DC5"/>
    <w:rsid w:val="00F40F3F"/>
    <w:rsid w:val="00F40F53"/>
    <w:rsid w:val="00F412E8"/>
    <w:rsid w:val="00F4133C"/>
    <w:rsid w:val="00F415A3"/>
    <w:rsid w:val="00F417DF"/>
    <w:rsid w:val="00F41993"/>
    <w:rsid w:val="00F41E90"/>
    <w:rsid w:val="00F4202E"/>
    <w:rsid w:val="00F428FF"/>
    <w:rsid w:val="00F429A7"/>
    <w:rsid w:val="00F42A28"/>
    <w:rsid w:val="00F42C56"/>
    <w:rsid w:val="00F42CE1"/>
    <w:rsid w:val="00F431D7"/>
    <w:rsid w:val="00F431E9"/>
    <w:rsid w:val="00F4344C"/>
    <w:rsid w:val="00F43659"/>
    <w:rsid w:val="00F439CC"/>
    <w:rsid w:val="00F439F9"/>
    <w:rsid w:val="00F44093"/>
    <w:rsid w:val="00F4449A"/>
    <w:rsid w:val="00F44666"/>
    <w:rsid w:val="00F447B4"/>
    <w:rsid w:val="00F448D2"/>
    <w:rsid w:val="00F44A13"/>
    <w:rsid w:val="00F44BAB"/>
    <w:rsid w:val="00F44CBE"/>
    <w:rsid w:val="00F44ED3"/>
    <w:rsid w:val="00F451C8"/>
    <w:rsid w:val="00F451EE"/>
    <w:rsid w:val="00F45328"/>
    <w:rsid w:val="00F456FA"/>
    <w:rsid w:val="00F4581F"/>
    <w:rsid w:val="00F45C8D"/>
    <w:rsid w:val="00F46261"/>
    <w:rsid w:val="00F462B9"/>
    <w:rsid w:val="00F4635D"/>
    <w:rsid w:val="00F46422"/>
    <w:rsid w:val="00F466EC"/>
    <w:rsid w:val="00F46AD3"/>
    <w:rsid w:val="00F46B91"/>
    <w:rsid w:val="00F46EE0"/>
    <w:rsid w:val="00F470E9"/>
    <w:rsid w:val="00F47188"/>
    <w:rsid w:val="00F47513"/>
    <w:rsid w:val="00F4792C"/>
    <w:rsid w:val="00F47A6C"/>
    <w:rsid w:val="00F47B0E"/>
    <w:rsid w:val="00F500B5"/>
    <w:rsid w:val="00F50192"/>
    <w:rsid w:val="00F50273"/>
    <w:rsid w:val="00F5037B"/>
    <w:rsid w:val="00F50569"/>
    <w:rsid w:val="00F50654"/>
    <w:rsid w:val="00F50F80"/>
    <w:rsid w:val="00F51221"/>
    <w:rsid w:val="00F5125F"/>
    <w:rsid w:val="00F51A9E"/>
    <w:rsid w:val="00F51DE9"/>
    <w:rsid w:val="00F51F3D"/>
    <w:rsid w:val="00F51FD6"/>
    <w:rsid w:val="00F51FD8"/>
    <w:rsid w:val="00F521ED"/>
    <w:rsid w:val="00F52460"/>
    <w:rsid w:val="00F52D49"/>
    <w:rsid w:val="00F52F69"/>
    <w:rsid w:val="00F53485"/>
    <w:rsid w:val="00F535F0"/>
    <w:rsid w:val="00F539A7"/>
    <w:rsid w:val="00F53A9F"/>
    <w:rsid w:val="00F54108"/>
    <w:rsid w:val="00F54361"/>
    <w:rsid w:val="00F545F4"/>
    <w:rsid w:val="00F546BC"/>
    <w:rsid w:val="00F54754"/>
    <w:rsid w:val="00F54D6D"/>
    <w:rsid w:val="00F54F83"/>
    <w:rsid w:val="00F5550E"/>
    <w:rsid w:val="00F55972"/>
    <w:rsid w:val="00F55CD0"/>
    <w:rsid w:val="00F55E22"/>
    <w:rsid w:val="00F55EC9"/>
    <w:rsid w:val="00F56001"/>
    <w:rsid w:val="00F56029"/>
    <w:rsid w:val="00F56064"/>
    <w:rsid w:val="00F56167"/>
    <w:rsid w:val="00F56376"/>
    <w:rsid w:val="00F565A7"/>
    <w:rsid w:val="00F5675E"/>
    <w:rsid w:val="00F567B1"/>
    <w:rsid w:val="00F56D2C"/>
    <w:rsid w:val="00F5718B"/>
    <w:rsid w:val="00F571B7"/>
    <w:rsid w:val="00F573D4"/>
    <w:rsid w:val="00F57601"/>
    <w:rsid w:val="00F57FDF"/>
    <w:rsid w:val="00F6006F"/>
    <w:rsid w:val="00F600D6"/>
    <w:rsid w:val="00F603DA"/>
    <w:rsid w:val="00F60571"/>
    <w:rsid w:val="00F60816"/>
    <w:rsid w:val="00F60D59"/>
    <w:rsid w:val="00F60EEE"/>
    <w:rsid w:val="00F60FDE"/>
    <w:rsid w:val="00F61194"/>
    <w:rsid w:val="00F61278"/>
    <w:rsid w:val="00F6146F"/>
    <w:rsid w:val="00F61695"/>
    <w:rsid w:val="00F617E8"/>
    <w:rsid w:val="00F61801"/>
    <w:rsid w:val="00F61A26"/>
    <w:rsid w:val="00F61BB0"/>
    <w:rsid w:val="00F61F20"/>
    <w:rsid w:val="00F62251"/>
    <w:rsid w:val="00F62474"/>
    <w:rsid w:val="00F62562"/>
    <w:rsid w:val="00F627A5"/>
    <w:rsid w:val="00F62858"/>
    <w:rsid w:val="00F62906"/>
    <w:rsid w:val="00F629B1"/>
    <w:rsid w:val="00F63020"/>
    <w:rsid w:val="00F6341E"/>
    <w:rsid w:val="00F635AC"/>
    <w:rsid w:val="00F6363B"/>
    <w:rsid w:val="00F6370E"/>
    <w:rsid w:val="00F63C83"/>
    <w:rsid w:val="00F63E39"/>
    <w:rsid w:val="00F63E73"/>
    <w:rsid w:val="00F642AE"/>
    <w:rsid w:val="00F64BE1"/>
    <w:rsid w:val="00F65101"/>
    <w:rsid w:val="00F65295"/>
    <w:rsid w:val="00F65379"/>
    <w:rsid w:val="00F654F0"/>
    <w:rsid w:val="00F6597E"/>
    <w:rsid w:val="00F65FC1"/>
    <w:rsid w:val="00F66077"/>
    <w:rsid w:val="00F661F0"/>
    <w:rsid w:val="00F662F4"/>
    <w:rsid w:val="00F66541"/>
    <w:rsid w:val="00F665CB"/>
    <w:rsid w:val="00F66743"/>
    <w:rsid w:val="00F670FC"/>
    <w:rsid w:val="00F675B9"/>
    <w:rsid w:val="00F67761"/>
    <w:rsid w:val="00F67E06"/>
    <w:rsid w:val="00F70317"/>
    <w:rsid w:val="00F70426"/>
    <w:rsid w:val="00F70446"/>
    <w:rsid w:val="00F70715"/>
    <w:rsid w:val="00F70AC2"/>
    <w:rsid w:val="00F712DD"/>
    <w:rsid w:val="00F718ED"/>
    <w:rsid w:val="00F71CE5"/>
    <w:rsid w:val="00F71EC0"/>
    <w:rsid w:val="00F72060"/>
    <w:rsid w:val="00F72327"/>
    <w:rsid w:val="00F72534"/>
    <w:rsid w:val="00F72681"/>
    <w:rsid w:val="00F7279D"/>
    <w:rsid w:val="00F72A16"/>
    <w:rsid w:val="00F72AAF"/>
    <w:rsid w:val="00F72C22"/>
    <w:rsid w:val="00F72C53"/>
    <w:rsid w:val="00F72E13"/>
    <w:rsid w:val="00F72FB4"/>
    <w:rsid w:val="00F72FCD"/>
    <w:rsid w:val="00F73733"/>
    <w:rsid w:val="00F73851"/>
    <w:rsid w:val="00F74410"/>
    <w:rsid w:val="00F746CB"/>
    <w:rsid w:val="00F748B7"/>
    <w:rsid w:val="00F74C4E"/>
    <w:rsid w:val="00F75004"/>
    <w:rsid w:val="00F756C0"/>
    <w:rsid w:val="00F7584D"/>
    <w:rsid w:val="00F75D9B"/>
    <w:rsid w:val="00F76306"/>
    <w:rsid w:val="00F7637B"/>
    <w:rsid w:val="00F7646F"/>
    <w:rsid w:val="00F765CA"/>
    <w:rsid w:val="00F767B1"/>
    <w:rsid w:val="00F76943"/>
    <w:rsid w:val="00F769EB"/>
    <w:rsid w:val="00F76AA5"/>
    <w:rsid w:val="00F76C66"/>
    <w:rsid w:val="00F76FE9"/>
    <w:rsid w:val="00F777DD"/>
    <w:rsid w:val="00F77B9E"/>
    <w:rsid w:val="00F77C74"/>
    <w:rsid w:val="00F77E8B"/>
    <w:rsid w:val="00F80119"/>
    <w:rsid w:val="00F80196"/>
    <w:rsid w:val="00F80349"/>
    <w:rsid w:val="00F80A59"/>
    <w:rsid w:val="00F80C47"/>
    <w:rsid w:val="00F80C80"/>
    <w:rsid w:val="00F80EEE"/>
    <w:rsid w:val="00F80F71"/>
    <w:rsid w:val="00F81148"/>
    <w:rsid w:val="00F814A8"/>
    <w:rsid w:val="00F81629"/>
    <w:rsid w:val="00F818B0"/>
    <w:rsid w:val="00F81BB3"/>
    <w:rsid w:val="00F82787"/>
    <w:rsid w:val="00F82845"/>
    <w:rsid w:val="00F82B6E"/>
    <w:rsid w:val="00F82BD0"/>
    <w:rsid w:val="00F83235"/>
    <w:rsid w:val="00F83672"/>
    <w:rsid w:val="00F838EB"/>
    <w:rsid w:val="00F83B71"/>
    <w:rsid w:val="00F83C01"/>
    <w:rsid w:val="00F84116"/>
    <w:rsid w:val="00F84338"/>
    <w:rsid w:val="00F844C3"/>
    <w:rsid w:val="00F84512"/>
    <w:rsid w:val="00F847D1"/>
    <w:rsid w:val="00F8480A"/>
    <w:rsid w:val="00F84A40"/>
    <w:rsid w:val="00F84BD0"/>
    <w:rsid w:val="00F85000"/>
    <w:rsid w:val="00F85380"/>
    <w:rsid w:val="00F8538F"/>
    <w:rsid w:val="00F85986"/>
    <w:rsid w:val="00F85A77"/>
    <w:rsid w:val="00F861A2"/>
    <w:rsid w:val="00F861CF"/>
    <w:rsid w:val="00F864C6"/>
    <w:rsid w:val="00F86516"/>
    <w:rsid w:val="00F8674D"/>
    <w:rsid w:val="00F8674E"/>
    <w:rsid w:val="00F86C5D"/>
    <w:rsid w:val="00F86D8F"/>
    <w:rsid w:val="00F87325"/>
    <w:rsid w:val="00F87871"/>
    <w:rsid w:val="00F87876"/>
    <w:rsid w:val="00F87D7B"/>
    <w:rsid w:val="00F905D9"/>
    <w:rsid w:val="00F908DD"/>
    <w:rsid w:val="00F9093C"/>
    <w:rsid w:val="00F90A53"/>
    <w:rsid w:val="00F90F60"/>
    <w:rsid w:val="00F9103C"/>
    <w:rsid w:val="00F91285"/>
    <w:rsid w:val="00F91409"/>
    <w:rsid w:val="00F9144B"/>
    <w:rsid w:val="00F915EC"/>
    <w:rsid w:val="00F918E5"/>
    <w:rsid w:val="00F9191C"/>
    <w:rsid w:val="00F9234A"/>
    <w:rsid w:val="00F92488"/>
    <w:rsid w:val="00F924B0"/>
    <w:rsid w:val="00F926D4"/>
    <w:rsid w:val="00F92BA5"/>
    <w:rsid w:val="00F92D09"/>
    <w:rsid w:val="00F92EAE"/>
    <w:rsid w:val="00F9342F"/>
    <w:rsid w:val="00F93486"/>
    <w:rsid w:val="00F9351D"/>
    <w:rsid w:val="00F935E2"/>
    <w:rsid w:val="00F93706"/>
    <w:rsid w:val="00F93A3B"/>
    <w:rsid w:val="00F93B26"/>
    <w:rsid w:val="00F9433D"/>
    <w:rsid w:val="00F9471D"/>
    <w:rsid w:val="00F9484C"/>
    <w:rsid w:val="00F94A0E"/>
    <w:rsid w:val="00F94BA2"/>
    <w:rsid w:val="00F95256"/>
    <w:rsid w:val="00F95378"/>
    <w:rsid w:val="00F95427"/>
    <w:rsid w:val="00F95650"/>
    <w:rsid w:val="00F95AD3"/>
    <w:rsid w:val="00F965CB"/>
    <w:rsid w:val="00F96827"/>
    <w:rsid w:val="00F96A6D"/>
    <w:rsid w:val="00F96BB5"/>
    <w:rsid w:val="00F96DA4"/>
    <w:rsid w:val="00F9728A"/>
    <w:rsid w:val="00F972A2"/>
    <w:rsid w:val="00F972D8"/>
    <w:rsid w:val="00F97346"/>
    <w:rsid w:val="00F97E72"/>
    <w:rsid w:val="00F97EC5"/>
    <w:rsid w:val="00FA0094"/>
    <w:rsid w:val="00FA027F"/>
    <w:rsid w:val="00FA042A"/>
    <w:rsid w:val="00FA084D"/>
    <w:rsid w:val="00FA096F"/>
    <w:rsid w:val="00FA0C56"/>
    <w:rsid w:val="00FA0F2E"/>
    <w:rsid w:val="00FA110D"/>
    <w:rsid w:val="00FA1506"/>
    <w:rsid w:val="00FA186C"/>
    <w:rsid w:val="00FA1C39"/>
    <w:rsid w:val="00FA1EC8"/>
    <w:rsid w:val="00FA2370"/>
    <w:rsid w:val="00FA25B1"/>
    <w:rsid w:val="00FA2BEA"/>
    <w:rsid w:val="00FA3150"/>
    <w:rsid w:val="00FA31D2"/>
    <w:rsid w:val="00FA3590"/>
    <w:rsid w:val="00FA3BA6"/>
    <w:rsid w:val="00FA410C"/>
    <w:rsid w:val="00FA4225"/>
    <w:rsid w:val="00FA46DC"/>
    <w:rsid w:val="00FA49D1"/>
    <w:rsid w:val="00FA4F24"/>
    <w:rsid w:val="00FA5158"/>
    <w:rsid w:val="00FA52D7"/>
    <w:rsid w:val="00FA532D"/>
    <w:rsid w:val="00FA5961"/>
    <w:rsid w:val="00FA59AF"/>
    <w:rsid w:val="00FA59D9"/>
    <w:rsid w:val="00FA5C1C"/>
    <w:rsid w:val="00FA5D21"/>
    <w:rsid w:val="00FA5F8E"/>
    <w:rsid w:val="00FA60AA"/>
    <w:rsid w:val="00FA62BD"/>
    <w:rsid w:val="00FA6D74"/>
    <w:rsid w:val="00FA6FDE"/>
    <w:rsid w:val="00FA72B3"/>
    <w:rsid w:val="00FA73EB"/>
    <w:rsid w:val="00FA74B5"/>
    <w:rsid w:val="00FA7535"/>
    <w:rsid w:val="00FA77D6"/>
    <w:rsid w:val="00FA79BA"/>
    <w:rsid w:val="00FA7A1A"/>
    <w:rsid w:val="00FA7B44"/>
    <w:rsid w:val="00FA7C03"/>
    <w:rsid w:val="00FA7C9F"/>
    <w:rsid w:val="00FA7D91"/>
    <w:rsid w:val="00FB0567"/>
    <w:rsid w:val="00FB05F7"/>
    <w:rsid w:val="00FB083A"/>
    <w:rsid w:val="00FB085C"/>
    <w:rsid w:val="00FB0BAA"/>
    <w:rsid w:val="00FB0C66"/>
    <w:rsid w:val="00FB11CA"/>
    <w:rsid w:val="00FB1322"/>
    <w:rsid w:val="00FB13AD"/>
    <w:rsid w:val="00FB14B3"/>
    <w:rsid w:val="00FB17AC"/>
    <w:rsid w:val="00FB1919"/>
    <w:rsid w:val="00FB19DF"/>
    <w:rsid w:val="00FB204E"/>
    <w:rsid w:val="00FB279D"/>
    <w:rsid w:val="00FB2AC4"/>
    <w:rsid w:val="00FB2B4F"/>
    <w:rsid w:val="00FB2F34"/>
    <w:rsid w:val="00FB30D1"/>
    <w:rsid w:val="00FB34FA"/>
    <w:rsid w:val="00FB3D61"/>
    <w:rsid w:val="00FB3F2C"/>
    <w:rsid w:val="00FB40FB"/>
    <w:rsid w:val="00FB455B"/>
    <w:rsid w:val="00FB4CA4"/>
    <w:rsid w:val="00FB4D27"/>
    <w:rsid w:val="00FB4FBE"/>
    <w:rsid w:val="00FB5095"/>
    <w:rsid w:val="00FB523A"/>
    <w:rsid w:val="00FB55C1"/>
    <w:rsid w:val="00FB5893"/>
    <w:rsid w:val="00FB5A0C"/>
    <w:rsid w:val="00FB5C48"/>
    <w:rsid w:val="00FB5C5C"/>
    <w:rsid w:val="00FB5D5C"/>
    <w:rsid w:val="00FB5DCD"/>
    <w:rsid w:val="00FB6089"/>
    <w:rsid w:val="00FB640E"/>
    <w:rsid w:val="00FB6981"/>
    <w:rsid w:val="00FB703E"/>
    <w:rsid w:val="00FB72A6"/>
    <w:rsid w:val="00FB73E1"/>
    <w:rsid w:val="00FB746D"/>
    <w:rsid w:val="00FB7551"/>
    <w:rsid w:val="00FB7E30"/>
    <w:rsid w:val="00FB7F24"/>
    <w:rsid w:val="00FC0450"/>
    <w:rsid w:val="00FC0498"/>
    <w:rsid w:val="00FC04E8"/>
    <w:rsid w:val="00FC051F"/>
    <w:rsid w:val="00FC073C"/>
    <w:rsid w:val="00FC081A"/>
    <w:rsid w:val="00FC0981"/>
    <w:rsid w:val="00FC0B67"/>
    <w:rsid w:val="00FC0DCF"/>
    <w:rsid w:val="00FC1387"/>
    <w:rsid w:val="00FC145F"/>
    <w:rsid w:val="00FC14DE"/>
    <w:rsid w:val="00FC1B61"/>
    <w:rsid w:val="00FC1F75"/>
    <w:rsid w:val="00FC209D"/>
    <w:rsid w:val="00FC22C8"/>
    <w:rsid w:val="00FC26E9"/>
    <w:rsid w:val="00FC29D3"/>
    <w:rsid w:val="00FC2FB6"/>
    <w:rsid w:val="00FC3480"/>
    <w:rsid w:val="00FC35AE"/>
    <w:rsid w:val="00FC35CB"/>
    <w:rsid w:val="00FC3617"/>
    <w:rsid w:val="00FC411D"/>
    <w:rsid w:val="00FC433B"/>
    <w:rsid w:val="00FC468D"/>
    <w:rsid w:val="00FC46A5"/>
    <w:rsid w:val="00FC4803"/>
    <w:rsid w:val="00FC4B19"/>
    <w:rsid w:val="00FC4B8C"/>
    <w:rsid w:val="00FC4D38"/>
    <w:rsid w:val="00FC4EE8"/>
    <w:rsid w:val="00FC517C"/>
    <w:rsid w:val="00FC530B"/>
    <w:rsid w:val="00FC58C6"/>
    <w:rsid w:val="00FC5ACC"/>
    <w:rsid w:val="00FC5CD8"/>
    <w:rsid w:val="00FC5E20"/>
    <w:rsid w:val="00FC5EE2"/>
    <w:rsid w:val="00FC5FDD"/>
    <w:rsid w:val="00FC6720"/>
    <w:rsid w:val="00FC67F5"/>
    <w:rsid w:val="00FC6B51"/>
    <w:rsid w:val="00FC6EF9"/>
    <w:rsid w:val="00FC6F0F"/>
    <w:rsid w:val="00FC7342"/>
    <w:rsid w:val="00FC73F5"/>
    <w:rsid w:val="00FC74D2"/>
    <w:rsid w:val="00FC7683"/>
    <w:rsid w:val="00FC76DC"/>
    <w:rsid w:val="00FC7B5E"/>
    <w:rsid w:val="00FC7E04"/>
    <w:rsid w:val="00FD00F0"/>
    <w:rsid w:val="00FD02A5"/>
    <w:rsid w:val="00FD11DD"/>
    <w:rsid w:val="00FD1544"/>
    <w:rsid w:val="00FD1A7C"/>
    <w:rsid w:val="00FD1C5D"/>
    <w:rsid w:val="00FD1D3E"/>
    <w:rsid w:val="00FD1D54"/>
    <w:rsid w:val="00FD1D91"/>
    <w:rsid w:val="00FD209B"/>
    <w:rsid w:val="00FD2220"/>
    <w:rsid w:val="00FD2470"/>
    <w:rsid w:val="00FD27DD"/>
    <w:rsid w:val="00FD2C7A"/>
    <w:rsid w:val="00FD2FFA"/>
    <w:rsid w:val="00FD3000"/>
    <w:rsid w:val="00FD33E2"/>
    <w:rsid w:val="00FD351A"/>
    <w:rsid w:val="00FD3802"/>
    <w:rsid w:val="00FD3820"/>
    <w:rsid w:val="00FD3948"/>
    <w:rsid w:val="00FD3D0E"/>
    <w:rsid w:val="00FD3F13"/>
    <w:rsid w:val="00FD4258"/>
    <w:rsid w:val="00FD47F7"/>
    <w:rsid w:val="00FD496C"/>
    <w:rsid w:val="00FD49EE"/>
    <w:rsid w:val="00FD5241"/>
    <w:rsid w:val="00FD573C"/>
    <w:rsid w:val="00FD5833"/>
    <w:rsid w:val="00FD5864"/>
    <w:rsid w:val="00FD5988"/>
    <w:rsid w:val="00FD59EE"/>
    <w:rsid w:val="00FD5AE3"/>
    <w:rsid w:val="00FD5FC1"/>
    <w:rsid w:val="00FD6504"/>
    <w:rsid w:val="00FD658B"/>
    <w:rsid w:val="00FD65AB"/>
    <w:rsid w:val="00FD6AA3"/>
    <w:rsid w:val="00FD6CEF"/>
    <w:rsid w:val="00FD77C5"/>
    <w:rsid w:val="00FD7B51"/>
    <w:rsid w:val="00FD7C66"/>
    <w:rsid w:val="00FE007D"/>
    <w:rsid w:val="00FE03D9"/>
    <w:rsid w:val="00FE0630"/>
    <w:rsid w:val="00FE0728"/>
    <w:rsid w:val="00FE084F"/>
    <w:rsid w:val="00FE0F31"/>
    <w:rsid w:val="00FE0FBD"/>
    <w:rsid w:val="00FE0FF8"/>
    <w:rsid w:val="00FE12AC"/>
    <w:rsid w:val="00FE13C3"/>
    <w:rsid w:val="00FE17F3"/>
    <w:rsid w:val="00FE184B"/>
    <w:rsid w:val="00FE18A5"/>
    <w:rsid w:val="00FE2009"/>
    <w:rsid w:val="00FE22E1"/>
    <w:rsid w:val="00FE264B"/>
    <w:rsid w:val="00FE27A2"/>
    <w:rsid w:val="00FE2DDF"/>
    <w:rsid w:val="00FE2F08"/>
    <w:rsid w:val="00FE2FAA"/>
    <w:rsid w:val="00FE3242"/>
    <w:rsid w:val="00FE32A1"/>
    <w:rsid w:val="00FE35AC"/>
    <w:rsid w:val="00FE3957"/>
    <w:rsid w:val="00FE47C8"/>
    <w:rsid w:val="00FE5172"/>
    <w:rsid w:val="00FE5210"/>
    <w:rsid w:val="00FE5338"/>
    <w:rsid w:val="00FE559C"/>
    <w:rsid w:val="00FE5853"/>
    <w:rsid w:val="00FE5A9C"/>
    <w:rsid w:val="00FE5CD5"/>
    <w:rsid w:val="00FE61DE"/>
    <w:rsid w:val="00FE63FB"/>
    <w:rsid w:val="00FE655B"/>
    <w:rsid w:val="00FE6EE9"/>
    <w:rsid w:val="00FE71D6"/>
    <w:rsid w:val="00FE7372"/>
    <w:rsid w:val="00FE7646"/>
    <w:rsid w:val="00FE7746"/>
    <w:rsid w:val="00FE7C2A"/>
    <w:rsid w:val="00FE7CEE"/>
    <w:rsid w:val="00FF059A"/>
    <w:rsid w:val="00FF0844"/>
    <w:rsid w:val="00FF09F4"/>
    <w:rsid w:val="00FF0CE5"/>
    <w:rsid w:val="00FF10DD"/>
    <w:rsid w:val="00FF124D"/>
    <w:rsid w:val="00FF1727"/>
    <w:rsid w:val="00FF186C"/>
    <w:rsid w:val="00FF18D3"/>
    <w:rsid w:val="00FF19BF"/>
    <w:rsid w:val="00FF19F4"/>
    <w:rsid w:val="00FF1AD8"/>
    <w:rsid w:val="00FF1B73"/>
    <w:rsid w:val="00FF1E0F"/>
    <w:rsid w:val="00FF1EC9"/>
    <w:rsid w:val="00FF1ED1"/>
    <w:rsid w:val="00FF1F73"/>
    <w:rsid w:val="00FF2406"/>
    <w:rsid w:val="00FF26AC"/>
    <w:rsid w:val="00FF2C0D"/>
    <w:rsid w:val="00FF2CB2"/>
    <w:rsid w:val="00FF2DF6"/>
    <w:rsid w:val="00FF2F2E"/>
    <w:rsid w:val="00FF31B4"/>
    <w:rsid w:val="00FF351B"/>
    <w:rsid w:val="00FF37F5"/>
    <w:rsid w:val="00FF40FB"/>
    <w:rsid w:val="00FF4225"/>
    <w:rsid w:val="00FF42DD"/>
    <w:rsid w:val="00FF43C9"/>
    <w:rsid w:val="00FF4522"/>
    <w:rsid w:val="00FF4A05"/>
    <w:rsid w:val="00FF4A3B"/>
    <w:rsid w:val="00FF50C4"/>
    <w:rsid w:val="00FF527C"/>
    <w:rsid w:val="00FF5398"/>
    <w:rsid w:val="00FF5552"/>
    <w:rsid w:val="00FF5617"/>
    <w:rsid w:val="00FF5F04"/>
    <w:rsid w:val="00FF5F2A"/>
    <w:rsid w:val="00FF5FD2"/>
    <w:rsid w:val="00FF6015"/>
    <w:rsid w:val="00FF6586"/>
    <w:rsid w:val="00FF6663"/>
    <w:rsid w:val="00FF698E"/>
    <w:rsid w:val="00FF6CA2"/>
    <w:rsid w:val="00FF7170"/>
    <w:rsid w:val="00FF7452"/>
    <w:rsid w:val="00FF76DF"/>
    <w:rsid w:val="00FF77EE"/>
    <w:rsid w:val="00FF787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0"/>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0" w:qFormat="1"/>
    <w:lsdException w:name="line number" w:uiPriority="0"/>
    <w:lsdException w:name="page number" w:uiPriority="0"/>
    <w:lsdException w:name="List" w:uiPriority="0"/>
    <w:lsdException w:name="List Bullet" w:uiPriority="0"/>
    <w:lsdException w:name="List Bullet 4"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HTML Preformatted" w:uiPriority="0"/>
    <w:lsdException w:name="Outline List 2"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4">
    <w:name w:val="Normal"/>
    <w:qFormat/>
    <w:rsid w:val="00DE6C86"/>
  </w:style>
  <w:style w:type="paragraph" w:styleId="11">
    <w:name w:val="heading 1"/>
    <w:aliases w:val=" Знак7"/>
    <w:basedOn w:val="a4"/>
    <w:next w:val="a4"/>
    <w:link w:val="12"/>
    <w:qFormat/>
    <w:rsid w:val="00511A7F"/>
    <w:pPr>
      <w:keepNext/>
      <w:spacing w:after="0" w:line="240" w:lineRule="auto"/>
      <w:jc w:val="center"/>
      <w:outlineLvl w:val="0"/>
    </w:pPr>
    <w:rPr>
      <w:rFonts w:ascii="Times New Roman" w:eastAsia="Times New Roman" w:hAnsi="Times New Roman" w:cs="Times New Roman"/>
      <w:b/>
      <w:sz w:val="28"/>
      <w:szCs w:val="20"/>
      <w:lang w:eastAsia="ru-RU"/>
    </w:rPr>
  </w:style>
  <w:style w:type="paragraph" w:styleId="20">
    <w:name w:val="heading 2"/>
    <w:basedOn w:val="a4"/>
    <w:next w:val="a4"/>
    <w:link w:val="21"/>
    <w:unhideWhenUsed/>
    <w:qFormat/>
    <w:rsid w:val="00455B9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4"/>
    <w:next w:val="a4"/>
    <w:link w:val="30"/>
    <w:unhideWhenUsed/>
    <w:qFormat/>
    <w:rsid w:val="00152942"/>
    <w:pPr>
      <w:keepNext/>
      <w:keepLines/>
      <w:spacing w:before="200" w:after="0"/>
      <w:outlineLvl w:val="2"/>
    </w:pPr>
    <w:rPr>
      <w:rFonts w:asciiTheme="majorHAnsi" w:eastAsiaTheme="majorEastAsia" w:hAnsiTheme="majorHAnsi" w:cstheme="majorBidi"/>
      <w:b/>
      <w:bCs/>
      <w:color w:val="4F81BD" w:themeColor="accent1"/>
    </w:rPr>
  </w:style>
  <w:style w:type="paragraph" w:styleId="40">
    <w:name w:val="heading 4"/>
    <w:basedOn w:val="a4"/>
    <w:next w:val="a4"/>
    <w:link w:val="41"/>
    <w:unhideWhenUsed/>
    <w:qFormat/>
    <w:rsid w:val="00CB2103"/>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aliases w:val="наимен. табл,Bold,Heading 5 NOT IN USE,Block Label,Underline,Block Label1,Block Label2,Block Label3,Block Label11,Block Label21,Block Label4,Block Label12,Block Label22,Block Label5,Block Label13,Block Label23,Block Label6,Block Label7"/>
    <w:basedOn w:val="a4"/>
    <w:next w:val="a4"/>
    <w:link w:val="50"/>
    <w:qFormat/>
    <w:rsid w:val="00153D39"/>
    <w:pPr>
      <w:keepNext/>
      <w:tabs>
        <w:tab w:val="num" w:pos="0"/>
      </w:tabs>
      <w:suppressAutoHyphens/>
      <w:spacing w:after="0" w:line="240" w:lineRule="auto"/>
      <w:ind w:left="426"/>
      <w:jc w:val="center"/>
      <w:outlineLvl w:val="4"/>
    </w:pPr>
    <w:rPr>
      <w:rFonts w:ascii="Times New Roman" w:eastAsia="Times New Roman" w:hAnsi="Times New Roman" w:cs="Times New Roman"/>
      <w:sz w:val="28"/>
      <w:szCs w:val="28"/>
      <w:lang w:val="x-none" w:eastAsia="ar-SA"/>
    </w:rPr>
  </w:style>
  <w:style w:type="paragraph" w:styleId="6">
    <w:name w:val="heading 6"/>
    <w:aliases w:val="наимен. рис,Italic,OG Distribution,Heading 6 NOT IN USE"/>
    <w:basedOn w:val="a4"/>
    <w:next w:val="a4"/>
    <w:link w:val="60"/>
    <w:unhideWhenUsed/>
    <w:qFormat/>
    <w:rsid w:val="006E2E26"/>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aliases w:val="Наимен. рис,Not in Use, Heading 7 NOT IN USE,Heading 7 NOT IN USE"/>
    <w:basedOn w:val="a4"/>
    <w:next w:val="a4"/>
    <w:link w:val="70"/>
    <w:unhideWhenUsed/>
    <w:qFormat/>
    <w:rsid w:val="008A4E17"/>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aliases w:val="not In use, Heading 8 NOT IN USE,Heading 8 NOT IN USE"/>
    <w:basedOn w:val="a4"/>
    <w:next w:val="a4"/>
    <w:link w:val="80"/>
    <w:qFormat/>
    <w:rsid w:val="00153D39"/>
    <w:pPr>
      <w:spacing w:before="240" w:after="60" w:line="240" w:lineRule="auto"/>
      <w:ind w:firstLine="720"/>
      <w:outlineLvl w:val="7"/>
    </w:pPr>
    <w:rPr>
      <w:rFonts w:ascii="Times New Roman" w:eastAsia="Times New Roman" w:hAnsi="Times New Roman" w:cs="Times New Roman"/>
      <w:i/>
      <w:iCs/>
      <w:sz w:val="24"/>
      <w:szCs w:val="24"/>
      <w:lang w:val="x-none" w:eastAsia="x-none"/>
    </w:rPr>
  </w:style>
  <w:style w:type="paragraph" w:styleId="9">
    <w:name w:val="heading 9"/>
    <w:aliases w:val="Not in use, Heading 9 NOT IN USE,Heading 9 NOT IN USE"/>
    <w:basedOn w:val="a4"/>
    <w:next w:val="a4"/>
    <w:link w:val="90"/>
    <w:qFormat/>
    <w:rsid w:val="00153D39"/>
    <w:pPr>
      <w:spacing w:before="240" w:after="60" w:line="240" w:lineRule="auto"/>
      <w:ind w:firstLine="720"/>
      <w:outlineLvl w:val="8"/>
    </w:pPr>
    <w:rPr>
      <w:rFonts w:ascii="Arial" w:eastAsia="Times New Roman" w:hAnsi="Arial" w:cs="Times New Roman"/>
      <w:lang w:val="x-none" w:eastAsia="x-none"/>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character" w:customStyle="1" w:styleId="12">
    <w:name w:val="Заголовок 1 Знак"/>
    <w:aliases w:val=" Знак7 Знак"/>
    <w:basedOn w:val="a5"/>
    <w:link w:val="11"/>
    <w:rsid w:val="00511A7F"/>
    <w:rPr>
      <w:rFonts w:ascii="Times New Roman" w:eastAsia="Times New Roman" w:hAnsi="Times New Roman" w:cs="Times New Roman"/>
      <w:b/>
      <w:sz w:val="28"/>
      <w:szCs w:val="20"/>
      <w:lang w:eastAsia="ru-RU"/>
    </w:rPr>
  </w:style>
  <w:style w:type="character" w:customStyle="1" w:styleId="21">
    <w:name w:val="Заголовок 2 Знак"/>
    <w:basedOn w:val="a5"/>
    <w:link w:val="20"/>
    <w:rsid w:val="00455B9E"/>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5"/>
    <w:link w:val="3"/>
    <w:rsid w:val="00152942"/>
    <w:rPr>
      <w:rFonts w:asciiTheme="majorHAnsi" w:eastAsiaTheme="majorEastAsia" w:hAnsiTheme="majorHAnsi" w:cstheme="majorBidi"/>
      <w:b/>
      <w:bCs/>
      <w:color w:val="4F81BD" w:themeColor="accent1"/>
    </w:rPr>
  </w:style>
  <w:style w:type="character" w:customStyle="1" w:styleId="41">
    <w:name w:val="Заголовок 4 Знак"/>
    <w:basedOn w:val="a5"/>
    <w:link w:val="40"/>
    <w:rsid w:val="00CB2103"/>
    <w:rPr>
      <w:rFonts w:asciiTheme="majorHAnsi" w:eastAsiaTheme="majorEastAsia" w:hAnsiTheme="majorHAnsi" w:cstheme="majorBidi"/>
      <w:b/>
      <w:bCs/>
      <w:i/>
      <w:iCs/>
      <w:color w:val="4F81BD" w:themeColor="accent1"/>
    </w:rPr>
  </w:style>
  <w:style w:type="paragraph" w:styleId="a8">
    <w:name w:val="Balloon Text"/>
    <w:basedOn w:val="a4"/>
    <w:link w:val="a9"/>
    <w:unhideWhenUsed/>
    <w:rsid w:val="004B7EB6"/>
    <w:pPr>
      <w:spacing w:after="0" w:line="240" w:lineRule="auto"/>
    </w:pPr>
    <w:rPr>
      <w:rFonts w:ascii="Tahoma" w:hAnsi="Tahoma" w:cs="Tahoma"/>
      <w:sz w:val="16"/>
      <w:szCs w:val="16"/>
    </w:rPr>
  </w:style>
  <w:style w:type="character" w:customStyle="1" w:styleId="a9">
    <w:name w:val="Текст выноски Знак"/>
    <w:basedOn w:val="a5"/>
    <w:link w:val="a8"/>
    <w:rsid w:val="004B7EB6"/>
    <w:rPr>
      <w:rFonts w:ascii="Tahoma" w:hAnsi="Tahoma" w:cs="Tahoma"/>
      <w:sz w:val="16"/>
      <w:szCs w:val="16"/>
    </w:rPr>
  </w:style>
  <w:style w:type="paragraph" w:styleId="aa">
    <w:name w:val="header"/>
    <w:aliases w:val=" Знак,h,Верхний колонтитул1,ВерхКолонтитул,??????? ??????????,ITTHEADER,Âåðõíèé êîëîíòèòóë,вк КНГ,TI Upper Header,??????? ??????????1,??????? ??????????2,??????? ??????????3,??????? ??????????11,??????? ??????????21"/>
    <w:basedOn w:val="a4"/>
    <w:link w:val="ab"/>
    <w:unhideWhenUsed/>
    <w:rsid w:val="000F23DD"/>
    <w:pPr>
      <w:tabs>
        <w:tab w:val="center" w:pos="4677"/>
        <w:tab w:val="right" w:pos="9355"/>
      </w:tabs>
      <w:spacing w:after="0" w:line="240" w:lineRule="auto"/>
    </w:pPr>
  </w:style>
  <w:style w:type="character" w:customStyle="1" w:styleId="ab">
    <w:name w:val="Верхний колонтитул Знак"/>
    <w:aliases w:val=" Знак Знак,h Знак,Верхний колонтитул1 Знак,ВерхКолонтитул Знак,??????? ?????????? Знак,ITTHEADER Знак,Âåðõíèé êîëîíòèòóë Знак,вк КНГ Знак,TI Upper Header Знак,??????? ??????????1 Знак,??????? ??????????2 Знак"/>
    <w:basedOn w:val="a5"/>
    <w:link w:val="aa"/>
    <w:rsid w:val="000F23DD"/>
  </w:style>
  <w:style w:type="paragraph" w:styleId="ac">
    <w:name w:val="footer"/>
    <w:basedOn w:val="a4"/>
    <w:link w:val="ad"/>
    <w:unhideWhenUsed/>
    <w:rsid w:val="000F23DD"/>
    <w:pPr>
      <w:tabs>
        <w:tab w:val="center" w:pos="4677"/>
        <w:tab w:val="right" w:pos="9355"/>
      </w:tabs>
      <w:spacing w:after="0" w:line="240" w:lineRule="auto"/>
    </w:pPr>
  </w:style>
  <w:style w:type="character" w:customStyle="1" w:styleId="ad">
    <w:name w:val="Нижний колонтитул Знак"/>
    <w:basedOn w:val="a5"/>
    <w:link w:val="ac"/>
    <w:uiPriority w:val="99"/>
    <w:rsid w:val="000F23DD"/>
  </w:style>
  <w:style w:type="paragraph" w:styleId="ae">
    <w:name w:val="List Paragraph"/>
    <w:basedOn w:val="a4"/>
    <w:uiPriority w:val="34"/>
    <w:qFormat/>
    <w:rsid w:val="00103914"/>
    <w:pPr>
      <w:ind w:left="720"/>
      <w:contextualSpacing/>
    </w:pPr>
  </w:style>
  <w:style w:type="paragraph" w:styleId="af">
    <w:name w:val="No Spacing"/>
    <w:link w:val="af0"/>
    <w:uiPriority w:val="1"/>
    <w:qFormat/>
    <w:rsid w:val="006635DF"/>
    <w:pPr>
      <w:spacing w:after="0" w:line="240" w:lineRule="auto"/>
    </w:pPr>
    <w:rPr>
      <w:rFonts w:eastAsiaTheme="minorEastAsia"/>
      <w:lang w:eastAsia="ru-RU"/>
    </w:rPr>
  </w:style>
  <w:style w:type="character" w:customStyle="1" w:styleId="af0">
    <w:name w:val="Без интервала Знак"/>
    <w:basedOn w:val="a5"/>
    <w:link w:val="af"/>
    <w:uiPriority w:val="1"/>
    <w:rsid w:val="006635DF"/>
    <w:rPr>
      <w:rFonts w:eastAsiaTheme="minorEastAsia"/>
      <w:lang w:eastAsia="ru-RU"/>
    </w:rPr>
  </w:style>
  <w:style w:type="character" w:styleId="af1">
    <w:name w:val="Hyperlink"/>
    <w:basedOn w:val="a5"/>
    <w:uiPriority w:val="99"/>
    <w:unhideWhenUsed/>
    <w:rsid w:val="00923E3B"/>
    <w:rPr>
      <w:color w:val="0000FF" w:themeColor="hyperlink"/>
      <w:u w:val="single"/>
    </w:rPr>
  </w:style>
  <w:style w:type="paragraph" w:styleId="af2">
    <w:name w:val="Body Text Indent"/>
    <w:basedOn w:val="a4"/>
    <w:link w:val="af3"/>
    <w:rsid w:val="00E22194"/>
    <w:pPr>
      <w:widowControl w:val="0"/>
      <w:suppressAutoHyphens/>
      <w:spacing w:after="120" w:line="240" w:lineRule="auto"/>
      <w:ind w:left="283"/>
      <w:jc w:val="both"/>
    </w:pPr>
    <w:rPr>
      <w:rFonts w:ascii="Arial" w:eastAsia="Times New Roman" w:hAnsi="Arial" w:cs="Arial"/>
      <w:sz w:val="16"/>
      <w:szCs w:val="20"/>
      <w:lang w:eastAsia="ar-SA"/>
    </w:rPr>
  </w:style>
  <w:style w:type="character" w:customStyle="1" w:styleId="af3">
    <w:name w:val="Основной текст с отступом Знак"/>
    <w:basedOn w:val="a5"/>
    <w:link w:val="af2"/>
    <w:rsid w:val="00E22194"/>
    <w:rPr>
      <w:rFonts w:ascii="Arial" w:eastAsia="Times New Roman" w:hAnsi="Arial" w:cs="Arial"/>
      <w:sz w:val="16"/>
      <w:szCs w:val="20"/>
      <w:lang w:eastAsia="ar-SA"/>
    </w:rPr>
  </w:style>
  <w:style w:type="table" w:styleId="af4">
    <w:name w:val="Table Grid"/>
    <w:basedOn w:val="a6"/>
    <w:rsid w:val="00DF43C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ikip">
    <w:name w:val="wikip"/>
    <w:basedOn w:val="a4"/>
    <w:rsid w:val="00511A7F"/>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character" w:styleId="af5">
    <w:name w:val="Strong"/>
    <w:basedOn w:val="a5"/>
    <w:qFormat/>
    <w:rsid w:val="00511A7F"/>
    <w:rPr>
      <w:b/>
      <w:bCs/>
    </w:rPr>
  </w:style>
  <w:style w:type="paragraph" w:styleId="af6">
    <w:name w:val="footnote text"/>
    <w:basedOn w:val="a4"/>
    <w:link w:val="af7"/>
    <w:uiPriority w:val="99"/>
    <w:rsid w:val="00511A7F"/>
    <w:pPr>
      <w:spacing w:after="0" w:line="240" w:lineRule="auto"/>
    </w:pPr>
    <w:rPr>
      <w:rFonts w:ascii="Times New Roman" w:eastAsia="Times New Roman" w:hAnsi="Times New Roman" w:cs="Times New Roman"/>
      <w:sz w:val="24"/>
      <w:szCs w:val="24"/>
      <w:lang w:eastAsia="ru-RU"/>
    </w:rPr>
  </w:style>
  <w:style w:type="character" w:customStyle="1" w:styleId="af7">
    <w:name w:val="Текст сноски Знак"/>
    <w:basedOn w:val="a5"/>
    <w:link w:val="af6"/>
    <w:uiPriority w:val="99"/>
    <w:rsid w:val="00511A7F"/>
    <w:rPr>
      <w:rFonts w:ascii="Times New Roman" w:eastAsia="Times New Roman" w:hAnsi="Times New Roman" w:cs="Times New Roman"/>
      <w:sz w:val="24"/>
      <w:szCs w:val="24"/>
      <w:lang w:eastAsia="ru-RU"/>
    </w:rPr>
  </w:style>
  <w:style w:type="character" w:styleId="af8">
    <w:name w:val="footnote reference"/>
    <w:uiPriority w:val="99"/>
    <w:rsid w:val="00511A7F"/>
    <w:rPr>
      <w:vertAlign w:val="superscript"/>
    </w:rPr>
  </w:style>
  <w:style w:type="paragraph" w:customStyle="1" w:styleId="13">
    <w:name w:val="Знак1"/>
    <w:basedOn w:val="a4"/>
    <w:rsid w:val="00511A7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ConsPlusNormal">
    <w:name w:val="ConsPlusNormal"/>
    <w:rsid w:val="00511A7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FontStyle16">
    <w:name w:val="Font Style16"/>
    <w:rsid w:val="00511A7F"/>
    <w:rPr>
      <w:rFonts w:ascii="Times New Roman" w:hAnsi="Times New Roman" w:cs="Times New Roman"/>
      <w:sz w:val="26"/>
      <w:szCs w:val="26"/>
    </w:rPr>
  </w:style>
  <w:style w:type="paragraph" w:styleId="af9">
    <w:name w:val="Body Text"/>
    <w:aliases w:val="Абзац,Абзац1,Абзац2,Абзац3,Абзац4,Абзац5,Абзац6,Абзац7,Абзац8,Абзац9,Абзац11,Абзац21,Абзац31,Абзац41,Абзац51,Абзац61,Абзац71,Абзац81,Абзац10,Абзац12,Абзац22,Абзац32,Абзац42,Абзац52,Абзац62,Абзац72,Абзац82,Абзац13,Абзац23,Абзац33,Абзац43,А"/>
    <w:basedOn w:val="a4"/>
    <w:link w:val="afa"/>
    <w:rsid w:val="00511A7F"/>
    <w:pPr>
      <w:spacing w:after="0" w:line="240" w:lineRule="auto"/>
      <w:jc w:val="both"/>
    </w:pPr>
    <w:rPr>
      <w:rFonts w:ascii="Times New Roman" w:eastAsia="Times New Roman" w:hAnsi="Times New Roman" w:cs="Times New Roman"/>
      <w:sz w:val="28"/>
      <w:szCs w:val="20"/>
      <w:lang w:eastAsia="ru-RU"/>
    </w:rPr>
  </w:style>
  <w:style w:type="character" w:customStyle="1" w:styleId="afa">
    <w:name w:val="Основной текст Знак"/>
    <w:aliases w:val="Абзац Знак,Абзац1 Знак,Абзац2 Знак,Абзац3 Знак,Абзац4 Знак,Абзац5 Знак,Абзац6 Знак,Абзац7 Знак,Абзац8 Знак,Абзац9 Знак,Абзац11 Знак,Абзац21 Знак,Абзац31 Знак,Абзац41 Знак,Абзац51 Знак,Абзац61 Знак,Абзац71 Знак,Абзац81 Знак,А Знак"/>
    <w:basedOn w:val="a5"/>
    <w:link w:val="af9"/>
    <w:rsid w:val="00511A7F"/>
    <w:rPr>
      <w:rFonts w:ascii="Times New Roman" w:eastAsia="Times New Roman" w:hAnsi="Times New Roman" w:cs="Times New Roman"/>
      <w:sz w:val="28"/>
      <w:szCs w:val="20"/>
      <w:lang w:eastAsia="ru-RU"/>
    </w:rPr>
  </w:style>
  <w:style w:type="paragraph" w:styleId="afb">
    <w:name w:val="endnote text"/>
    <w:basedOn w:val="a4"/>
    <w:link w:val="afc"/>
    <w:uiPriority w:val="99"/>
    <w:semiHidden/>
    <w:unhideWhenUsed/>
    <w:rsid w:val="00E27E91"/>
    <w:pPr>
      <w:spacing w:after="0" w:line="240" w:lineRule="auto"/>
    </w:pPr>
    <w:rPr>
      <w:sz w:val="20"/>
      <w:szCs w:val="20"/>
    </w:rPr>
  </w:style>
  <w:style w:type="character" w:customStyle="1" w:styleId="afc">
    <w:name w:val="Текст концевой сноски Знак"/>
    <w:basedOn w:val="a5"/>
    <w:link w:val="afb"/>
    <w:uiPriority w:val="99"/>
    <w:semiHidden/>
    <w:rsid w:val="00E27E91"/>
    <w:rPr>
      <w:sz w:val="20"/>
      <w:szCs w:val="20"/>
    </w:rPr>
  </w:style>
  <w:style w:type="character" w:styleId="afd">
    <w:name w:val="endnote reference"/>
    <w:basedOn w:val="a5"/>
    <w:uiPriority w:val="99"/>
    <w:semiHidden/>
    <w:unhideWhenUsed/>
    <w:rsid w:val="00E27E91"/>
    <w:rPr>
      <w:vertAlign w:val="superscript"/>
    </w:rPr>
  </w:style>
  <w:style w:type="paragraph" w:customStyle="1" w:styleId="ConsPlusNonformat">
    <w:name w:val="ConsPlusNonformat"/>
    <w:rsid w:val="00D77112"/>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22">
    <w:name w:val="Body Text Indent 2"/>
    <w:basedOn w:val="a4"/>
    <w:link w:val="23"/>
    <w:unhideWhenUsed/>
    <w:rsid w:val="00297B5E"/>
    <w:pPr>
      <w:spacing w:after="120" w:line="480" w:lineRule="auto"/>
      <w:ind w:left="283"/>
    </w:pPr>
  </w:style>
  <w:style w:type="character" w:customStyle="1" w:styleId="23">
    <w:name w:val="Основной текст с отступом 2 Знак"/>
    <w:basedOn w:val="a5"/>
    <w:link w:val="22"/>
    <w:rsid w:val="00297B5E"/>
  </w:style>
  <w:style w:type="character" w:styleId="afe">
    <w:name w:val="FollowedHyperlink"/>
    <w:basedOn w:val="a5"/>
    <w:uiPriority w:val="99"/>
    <w:unhideWhenUsed/>
    <w:rsid w:val="005753A3"/>
    <w:rPr>
      <w:color w:val="800080"/>
      <w:u w:val="single"/>
    </w:rPr>
  </w:style>
  <w:style w:type="paragraph" w:customStyle="1" w:styleId="xl65">
    <w:name w:val="xl65"/>
    <w:basedOn w:val="a4"/>
    <w:rsid w:val="005753A3"/>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6">
    <w:name w:val="xl66"/>
    <w:basedOn w:val="a4"/>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7">
    <w:name w:val="xl67"/>
    <w:basedOn w:val="a4"/>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68">
    <w:name w:val="xl68"/>
    <w:basedOn w:val="a4"/>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9">
    <w:name w:val="xl69"/>
    <w:basedOn w:val="a4"/>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0">
    <w:name w:val="xl70"/>
    <w:basedOn w:val="a4"/>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1">
    <w:name w:val="xl71"/>
    <w:basedOn w:val="a4"/>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2">
    <w:name w:val="xl72"/>
    <w:basedOn w:val="a4"/>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3">
    <w:name w:val="xl73"/>
    <w:basedOn w:val="a4"/>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4">
    <w:name w:val="xl74"/>
    <w:basedOn w:val="a4"/>
    <w:rsid w:val="005753A3"/>
    <w:pP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5">
    <w:name w:val="xl75"/>
    <w:basedOn w:val="a4"/>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32"/>
      <w:szCs w:val="32"/>
      <w:lang w:eastAsia="ru-RU"/>
    </w:rPr>
  </w:style>
  <w:style w:type="paragraph" w:customStyle="1" w:styleId="xl76">
    <w:name w:val="xl76"/>
    <w:basedOn w:val="a4"/>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7">
    <w:name w:val="xl77"/>
    <w:basedOn w:val="a4"/>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8">
    <w:name w:val="xl78"/>
    <w:basedOn w:val="a4"/>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9">
    <w:name w:val="xl79"/>
    <w:basedOn w:val="a4"/>
    <w:rsid w:val="005753A3"/>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0">
    <w:name w:val="xl80"/>
    <w:basedOn w:val="a4"/>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1">
    <w:name w:val="xl81"/>
    <w:basedOn w:val="a4"/>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2">
    <w:name w:val="xl82"/>
    <w:basedOn w:val="a4"/>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83">
    <w:name w:val="xl83"/>
    <w:basedOn w:val="a4"/>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8"/>
      <w:szCs w:val="28"/>
      <w:lang w:eastAsia="ru-RU"/>
    </w:rPr>
  </w:style>
  <w:style w:type="paragraph" w:customStyle="1" w:styleId="xl84">
    <w:name w:val="xl84"/>
    <w:basedOn w:val="a4"/>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5">
    <w:name w:val="xl85"/>
    <w:basedOn w:val="a4"/>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6">
    <w:name w:val="xl86"/>
    <w:basedOn w:val="a4"/>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87">
    <w:name w:val="xl87"/>
    <w:basedOn w:val="a4"/>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8">
    <w:name w:val="xl88"/>
    <w:basedOn w:val="a4"/>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9">
    <w:name w:val="xl89"/>
    <w:basedOn w:val="a4"/>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0">
    <w:name w:val="xl90"/>
    <w:basedOn w:val="a4"/>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91">
    <w:name w:val="xl91"/>
    <w:basedOn w:val="a4"/>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8"/>
      <w:szCs w:val="28"/>
      <w:lang w:eastAsia="ru-RU"/>
    </w:rPr>
  </w:style>
  <w:style w:type="paragraph" w:customStyle="1" w:styleId="xl92">
    <w:name w:val="xl92"/>
    <w:basedOn w:val="a4"/>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3">
    <w:name w:val="xl93"/>
    <w:basedOn w:val="a4"/>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4">
    <w:name w:val="xl94"/>
    <w:basedOn w:val="a4"/>
    <w:rsid w:val="00906DC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5">
    <w:name w:val="xl95"/>
    <w:basedOn w:val="a4"/>
    <w:rsid w:val="00906DC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character" w:customStyle="1" w:styleId="70">
    <w:name w:val="Заголовок 7 Знак"/>
    <w:aliases w:val="Наимен. рис Знак,Not in Use Знак, Heading 7 NOT IN USE Знак,Heading 7 NOT IN USE Знак"/>
    <w:basedOn w:val="a5"/>
    <w:link w:val="7"/>
    <w:rsid w:val="008A4E17"/>
    <w:rPr>
      <w:rFonts w:asciiTheme="majorHAnsi" w:eastAsiaTheme="majorEastAsia" w:hAnsiTheme="majorHAnsi" w:cstheme="majorBidi"/>
      <w:i/>
      <w:iCs/>
      <w:color w:val="404040" w:themeColor="text1" w:themeTint="BF"/>
    </w:rPr>
  </w:style>
  <w:style w:type="character" w:customStyle="1" w:styleId="60">
    <w:name w:val="Заголовок 6 Знак"/>
    <w:aliases w:val="наимен. рис Знак,Italic Знак,OG Distribution Знак,Heading 6 NOT IN USE Знак"/>
    <w:basedOn w:val="a5"/>
    <w:link w:val="6"/>
    <w:rsid w:val="006E2E26"/>
    <w:rPr>
      <w:rFonts w:asciiTheme="majorHAnsi" w:eastAsiaTheme="majorEastAsia" w:hAnsiTheme="majorHAnsi" w:cstheme="majorBidi"/>
      <w:i/>
      <w:iCs/>
      <w:color w:val="243F60" w:themeColor="accent1" w:themeShade="7F"/>
    </w:rPr>
  </w:style>
  <w:style w:type="paragraph" w:customStyle="1" w:styleId="font5">
    <w:name w:val="font5"/>
    <w:basedOn w:val="a4"/>
    <w:rsid w:val="009009DD"/>
    <w:pPr>
      <w:spacing w:before="100" w:beforeAutospacing="1" w:after="100" w:afterAutospacing="1" w:line="240" w:lineRule="auto"/>
    </w:pPr>
    <w:rPr>
      <w:rFonts w:ascii="Times New Roman" w:eastAsia="Times New Roman" w:hAnsi="Times New Roman" w:cs="Times New Roman"/>
      <w:b/>
      <w:bCs/>
      <w:i/>
      <w:iCs/>
      <w:color w:val="000000"/>
      <w:lang w:eastAsia="ru-RU"/>
    </w:rPr>
  </w:style>
  <w:style w:type="paragraph" w:customStyle="1" w:styleId="font6">
    <w:name w:val="font6"/>
    <w:basedOn w:val="a4"/>
    <w:rsid w:val="009009DD"/>
    <w:pPr>
      <w:spacing w:before="100" w:beforeAutospacing="1" w:after="100" w:afterAutospacing="1" w:line="240" w:lineRule="auto"/>
    </w:pPr>
    <w:rPr>
      <w:rFonts w:ascii="Times New Roman" w:eastAsia="Times New Roman" w:hAnsi="Times New Roman" w:cs="Times New Roman"/>
      <w:color w:val="000000"/>
      <w:lang w:eastAsia="ru-RU"/>
    </w:rPr>
  </w:style>
  <w:style w:type="paragraph" w:customStyle="1" w:styleId="xl63">
    <w:name w:val="xl63"/>
    <w:basedOn w:val="a4"/>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color w:val="000000"/>
      <w:sz w:val="24"/>
      <w:szCs w:val="24"/>
      <w:lang w:eastAsia="ru-RU"/>
    </w:rPr>
  </w:style>
  <w:style w:type="paragraph" w:customStyle="1" w:styleId="xl64">
    <w:name w:val="xl64"/>
    <w:basedOn w:val="a4"/>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96">
    <w:name w:val="xl96"/>
    <w:basedOn w:val="a4"/>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97">
    <w:name w:val="xl97"/>
    <w:basedOn w:val="a4"/>
    <w:rsid w:val="009009DD"/>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98">
    <w:name w:val="xl98"/>
    <w:basedOn w:val="a4"/>
    <w:rsid w:val="009009DD"/>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99">
    <w:name w:val="xl99"/>
    <w:basedOn w:val="a4"/>
    <w:rsid w:val="009009DD"/>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00">
    <w:name w:val="xl100"/>
    <w:basedOn w:val="a4"/>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01">
    <w:name w:val="xl101"/>
    <w:basedOn w:val="a4"/>
    <w:rsid w:val="009009D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02">
    <w:name w:val="xl102"/>
    <w:basedOn w:val="a4"/>
    <w:rsid w:val="009009DD"/>
    <w:pPr>
      <w:pBdr>
        <w:top w:val="single" w:sz="4" w:space="0" w:color="auto"/>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3">
    <w:name w:val="xl103"/>
    <w:basedOn w:val="a4"/>
    <w:rsid w:val="009009DD"/>
    <w:pPr>
      <w:pBdr>
        <w:top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4">
    <w:name w:val="xl104"/>
    <w:basedOn w:val="a4"/>
    <w:rsid w:val="009009DD"/>
    <w:pPr>
      <w:pBdr>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5">
    <w:name w:val="xl105"/>
    <w:basedOn w:val="a4"/>
    <w:rsid w:val="009009DD"/>
    <w:pPr>
      <w:pBdr>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6">
    <w:name w:val="xl106"/>
    <w:basedOn w:val="a4"/>
    <w:rsid w:val="009009DD"/>
    <w:pPr>
      <w:pBdr>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7">
    <w:name w:val="xl107"/>
    <w:basedOn w:val="a4"/>
    <w:rsid w:val="009009DD"/>
    <w:pPr>
      <w:pBdr>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8">
    <w:name w:val="xl108"/>
    <w:basedOn w:val="a4"/>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09">
    <w:name w:val="xl109"/>
    <w:basedOn w:val="a4"/>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10">
    <w:name w:val="xl110"/>
    <w:basedOn w:val="a4"/>
    <w:rsid w:val="009009DD"/>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11">
    <w:name w:val="xl111"/>
    <w:basedOn w:val="a4"/>
    <w:rsid w:val="009009DD"/>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12">
    <w:name w:val="xl112"/>
    <w:basedOn w:val="a4"/>
    <w:rsid w:val="009009DD"/>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3">
    <w:name w:val="xl113"/>
    <w:basedOn w:val="a4"/>
    <w:rsid w:val="009009DD"/>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4">
    <w:name w:val="xl114"/>
    <w:basedOn w:val="a4"/>
    <w:rsid w:val="009009DD"/>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5">
    <w:name w:val="xl115"/>
    <w:basedOn w:val="a4"/>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16">
    <w:name w:val="xl116"/>
    <w:basedOn w:val="a4"/>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17">
    <w:name w:val="xl117"/>
    <w:basedOn w:val="a4"/>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18">
    <w:name w:val="xl118"/>
    <w:basedOn w:val="a4"/>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ConsPlusTitle">
    <w:name w:val="ConsPlusTitle"/>
    <w:rsid w:val="00A53D7B"/>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ConsPlusCell">
    <w:name w:val="ConsPlusCell"/>
    <w:rsid w:val="00A53D7B"/>
    <w:pPr>
      <w:widowControl w:val="0"/>
      <w:suppressAutoHyphens/>
      <w:autoSpaceDE w:val="0"/>
      <w:spacing w:after="0" w:line="240" w:lineRule="auto"/>
    </w:pPr>
    <w:rPr>
      <w:rFonts w:ascii="Arial" w:eastAsia="Times New Roman" w:hAnsi="Arial" w:cs="Arial"/>
      <w:kern w:val="2"/>
      <w:sz w:val="20"/>
      <w:szCs w:val="20"/>
      <w:lang w:eastAsia="ar-SA"/>
    </w:rPr>
  </w:style>
  <w:style w:type="table" w:styleId="aff">
    <w:name w:val="Light Shading"/>
    <w:basedOn w:val="a6"/>
    <w:uiPriority w:val="60"/>
    <w:rsid w:val="007C2A0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4">
    <w:name w:val="Нет списка1"/>
    <w:next w:val="a7"/>
    <w:semiHidden/>
    <w:unhideWhenUsed/>
    <w:rsid w:val="00ED2103"/>
  </w:style>
  <w:style w:type="character" w:styleId="aff0">
    <w:name w:val="page number"/>
    <w:basedOn w:val="a5"/>
    <w:rsid w:val="00ED2103"/>
  </w:style>
  <w:style w:type="paragraph" w:customStyle="1" w:styleId="xl119">
    <w:name w:val="xl119"/>
    <w:basedOn w:val="a4"/>
    <w:rsid w:val="0072738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0">
    <w:name w:val="xl120"/>
    <w:basedOn w:val="a4"/>
    <w:rsid w:val="00727387"/>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1">
    <w:name w:val="xl121"/>
    <w:basedOn w:val="a4"/>
    <w:rsid w:val="0072738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2">
    <w:name w:val="xl122"/>
    <w:basedOn w:val="a4"/>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3">
    <w:name w:val="xl123"/>
    <w:basedOn w:val="a4"/>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4">
    <w:name w:val="xl124"/>
    <w:basedOn w:val="a4"/>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25">
    <w:name w:val="xl125"/>
    <w:basedOn w:val="a4"/>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26">
    <w:name w:val="xl126"/>
    <w:basedOn w:val="a4"/>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7">
    <w:name w:val="xl127"/>
    <w:basedOn w:val="a4"/>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styleId="24">
    <w:name w:val="Body Text 2"/>
    <w:basedOn w:val="a4"/>
    <w:link w:val="25"/>
    <w:unhideWhenUsed/>
    <w:rsid w:val="008E12AB"/>
    <w:pPr>
      <w:spacing w:after="120" w:line="480" w:lineRule="auto"/>
    </w:pPr>
  </w:style>
  <w:style w:type="character" w:customStyle="1" w:styleId="25">
    <w:name w:val="Основной текст 2 Знак"/>
    <w:basedOn w:val="a5"/>
    <w:link w:val="24"/>
    <w:rsid w:val="008E12AB"/>
  </w:style>
  <w:style w:type="paragraph" w:customStyle="1" w:styleId="FR1">
    <w:name w:val="FR1"/>
    <w:rsid w:val="007C2904"/>
    <w:pPr>
      <w:widowControl w:val="0"/>
      <w:spacing w:before="160" w:after="0" w:line="240" w:lineRule="auto"/>
      <w:jc w:val="both"/>
    </w:pPr>
    <w:rPr>
      <w:rFonts w:ascii="Arial" w:eastAsia="Times New Roman" w:hAnsi="Arial" w:cs="Times New Roman"/>
      <w:b/>
      <w:snapToGrid w:val="0"/>
      <w:sz w:val="36"/>
      <w:szCs w:val="20"/>
      <w:lang w:eastAsia="ru-RU"/>
    </w:rPr>
  </w:style>
  <w:style w:type="paragraph" w:customStyle="1" w:styleId="FR2">
    <w:name w:val="FR2"/>
    <w:rsid w:val="007C2904"/>
    <w:pPr>
      <w:widowControl w:val="0"/>
      <w:spacing w:after="0" w:line="400" w:lineRule="auto"/>
      <w:ind w:left="80" w:right="200"/>
      <w:jc w:val="center"/>
    </w:pPr>
    <w:rPr>
      <w:rFonts w:ascii="Arial" w:eastAsia="Times New Roman" w:hAnsi="Arial" w:cs="Times New Roman"/>
      <w:b/>
      <w:snapToGrid w:val="0"/>
      <w:szCs w:val="20"/>
      <w:lang w:eastAsia="ru-RU"/>
    </w:rPr>
  </w:style>
  <w:style w:type="paragraph" w:styleId="HTML">
    <w:name w:val="HTML Preformatted"/>
    <w:basedOn w:val="a4"/>
    <w:link w:val="HTML0"/>
    <w:rsid w:val="007C2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4"/>
      <w:lang w:eastAsia="ru-RU"/>
    </w:rPr>
  </w:style>
  <w:style w:type="character" w:customStyle="1" w:styleId="HTML0">
    <w:name w:val="Стандартный HTML Знак"/>
    <w:basedOn w:val="a5"/>
    <w:link w:val="HTML"/>
    <w:rsid w:val="007C2904"/>
    <w:rPr>
      <w:rFonts w:ascii="Courier New" w:eastAsia="Times New Roman" w:hAnsi="Courier New" w:cs="Times New Roman"/>
      <w:sz w:val="20"/>
      <w:szCs w:val="24"/>
      <w:lang w:eastAsia="ru-RU"/>
    </w:rPr>
  </w:style>
  <w:style w:type="paragraph" w:styleId="aff1">
    <w:name w:val="Normal (Web)"/>
    <w:basedOn w:val="a4"/>
    <w:uiPriority w:val="99"/>
    <w:rsid w:val="007C290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5">
    <w:name w:val="Обычный1"/>
    <w:rsid w:val="007C2904"/>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210">
    <w:name w:val="Основной текст 21"/>
    <w:basedOn w:val="a4"/>
    <w:rsid w:val="007C2904"/>
    <w:pPr>
      <w:spacing w:after="0" w:line="240" w:lineRule="auto"/>
      <w:ind w:firstLine="720"/>
      <w:jc w:val="both"/>
    </w:pPr>
    <w:rPr>
      <w:rFonts w:ascii="Times New Roman CYR" w:eastAsia="Times New Roman" w:hAnsi="Times New Roman CYR" w:cs="Times New Roman"/>
      <w:sz w:val="26"/>
      <w:szCs w:val="20"/>
      <w:lang w:eastAsia="ru-RU"/>
    </w:rPr>
  </w:style>
  <w:style w:type="paragraph" w:customStyle="1" w:styleId="211">
    <w:name w:val="Основной текст с отступом 21"/>
    <w:basedOn w:val="a4"/>
    <w:rsid w:val="007C2904"/>
    <w:pPr>
      <w:spacing w:after="0" w:line="240" w:lineRule="auto"/>
      <w:ind w:firstLine="709"/>
      <w:jc w:val="both"/>
    </w:pPr>
    <w:rPr>
      <w:rFonts w:ascii="Times New Roman" w:eastAsia="Times New Roman" w:hAnsi="Times New Roman" w:cs="Times New Roman"/>
      <w:sz w:val="26"/>
      <w:szCs w:val="20"/>
      <w:lang w:eastAsia="ru-RU"/>
    </w:rPr>
  </w:style>
  <w:style w:type="paragraph" w:customStyle="1" w:styleId="Fiction">
    <w:name w:val="Fiction"/>
    <w:rsid w:val="007C2904"/>
    <w:pPr>
      <w:spacing w:after="0" w:line="240" w:lineRule="auto"/>
      <w:jc w:val="both"/>
      <w:outlineLvl w:val="3"/>
    </w:pPr>
    <w:rPr>
      <w:rFonts w:ascii="Arial" w:eastAsia="Times New Roman" w:hAnsi="Arial" w:cs="Arial"/>
      <w:noProof/>
      <w:sz w:val="18"/>
      <w:szCs w:val="18"/>
      <w:lang w:eastAsia="ru-RU"/>
    </w:rPr>
  </w:style>
  <w:style w:type="paragraph" w:styleId="aff2">
    <w:name w:val="Title"/>
    <w:basedOn w:val="a4"/>
    <w:link w:val="aff3"/>
    <w:qFormat/>
    <w:rsid w:val="007C2904"/>
    <w:pPr>
      <w:spacing w:after="0" w:line="240" w:lineRule="auto"/>
      <w:jc w:val="center"/>
    </w:pPr>
    <w:rPr>
      <w:rFonts w:ascii="Times New Roman" w:eastAsia="Times New Roman" w:hAnsi="Times New Roman" w:cs="Times New Roman"/>
      <w:b/>
      <w:bCs/>
      <w:sz w:val="24"/>
      <w:szCs w:val="24"/>
      <w:lang w:eastAsia="ru-RU"/>
    </w:rPr>
  </w:style>
  <w:style w:type="character" w:customStyle="1" w:styleId="aff3">
    <w:name w:val="Название Знак"/>
    <w:basedOn w:val="a5"/>
    <w:link w:val="aff2"/>
    <w:rsid w:val="007C2904"/>
    <w:rPr>
      <w:rFonts w:ascii="Times New Roman" w:eastAsia="Times New Roman" w:hAnsi="Times New Roman" w:cs="Times New Roman"/>
      <w:b/>
      <w:bCs/>
      <w:sz w:val="24"/>
      <w:szCs w:val="24"/>
      <w:lang w:eastAsia="ru-RU"/>
    </w:rPr>
  </w:style>
  <w:style w:type="paragraph" w:customStyle="1" w:styleId="xl128">
    <w:name w:val="xl128"/>
    <w:basedOn w:val="a4"/>
    <w:rsid w:val="00C94517"/>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129">
    <w:name w:val="xl129"/>
    <w:basedOn w:val="a4"/>
    <w:rsid w:val="00C94517"/>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0">
    <w:name w:val="xl130"/>
    <w:basedOn w:val="a4"/>
    <w:rsid w:val="00C94517"/>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1">
    <w:name w:val="xl131"/>
    <w:basedOn w:val="a4"/>
    <w:rsid w:val="00C94517"/>
    <w:pPr>
      <w:pBdr>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2">
    <w:name w:val="xl132"/>
    <w:basedOn w:val="a4"/>
    <w:rsid w:val="00C94517"/>
    <w:pPr>
      <w:pBdr>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3">
    <w:name w:val="xl133"/>
    <w:basedOn w:val="a4"/>
    <w:rsid w:val="00C94517"/>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4">
    <w:name w:val="xl134"/>
    <w:basedOn w:val="a4"/>
    <w:rsid w:val="00C94517"/>
    <w:pPr>
      <w:pBdr>
        <w:lef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5">
    <w:name w:val="xl135"/>
    <w:basedOn w:val="a4"/>
    <w:rsid w:val="00C94517"/>
    <w:pP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6">
    <w:name w:val="xl136"/>
    <w:basedOn w:val="a4"/>
    <w:rsid w:val="00C94517"/>
    <w:pPr>
      <w:pBdr>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7">
    <w:name w:val="xl137"/>
    <w:basedOn w:val="a4"/>
    <w:rsid w:val="00C94517"/>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8">
    <w:name w:val="xl138"/>
    <w:basedOn w:val="a4"/>
    <w:rsid w:val="00C94517"/>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39">
    <w:name w:val="xl139"/>
    <w:basedOn w:val="a4"/>
    <w:rsid w:val="00C94517"/>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40">
    <w:name w:val="xl140"/>
    <w:basedOn w:val="a4"/>
    <w:rsid w:val="00C94517"/>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a">
    <w:name w:val="Маркированный список СамНИПИ"/>
    <w:link w:val="16"/>
    <w:rsid w:val="001A4859"/>
    <w:pPr>
      <w:numPr>
        <w:numId w:val="3"/>
      </w:numPr>
      <w:tabs>
        <w:tab w:val="left" w:pos="1038"/>
      </w:tabs>
      <w:spacing w:after="0" w:line="240" w:lineRule="auto"/>
      <w:jc w:val="both"/>
    </w:pPr>
    <w:rPr>
      <w:rFonts w:ascii="Arial" w:eastAsia="Times New Roman" w:hAnsi="Arial" w:cs="Times New Roman"/>
      <w:sz w:val="20"/>
      <w:szCs w:val="20"/>
      <w:lang w:eastAsia="ja-JP"/>
    </w:rPr>
  </w:style>
  <w:style w:type="paragraph" w:styleId="a1">
    <w:name w:val="List Bullet"/>
    <w:aliases w:val="НТП- Маркированный список,Маркированный список полуторный,Маркированный список Знак3,Маркированный список Знак Знак2,Маркированный список Знак Знак2 Знак Знак Знак Знак"/>
    <w:basedOn w:val="a4"/>
    <w:link w:val="aff4"/>
    <w:rsid w:val="001A4859"/>
    <w:pPr>
      <w:numPr>
        <w:numId w:val="4"/>
      </w:numPr>
      <w:spacing w:after="0" w:line="240" w:lineRule="auto"/>
      <w:jc w:val="both"/>
    </w:pPr>
    <w:rPr>
      <w:rFonts w:ascii="Arial" w:eastAsia="Times New Roman" w:hAnsi="Arial" w:cs="Times New Roman"/>
      <w:sz w:val="20"/>
      <w:szCs w:val="20"/>
      <w:lang w:eastAsia="ru-RU"/>
    </w:rPr>
  </w:style>
  <w:style w:type="paragraph" w:styleId="31">
    <w:name w:val="Body Text Indent 3"/>
    <w:basedOn w:val="a4"/>
    <w:link w:val="32"/>
    <w:unhideWhenUsed/>
    <w:rsid w:val="0091063A"/>
    <w:pPr>
      <w:spacing w:after="120"/>
      <w:ind w:left="283"/>
    </w:pPr>
    <w:rPr>
      <w:sz w:val="16"/>
      <w:szCs w:val="16"/>
    </w:rPr>
  </w:style>
  <w:style w:type="character" w:customStyle="1" w:styleId="32">
    <w:name w:val="Основной текст с отступом 3 Знак"/>
    <w:basedOn w:val="a5"/>
    <w:link w:val="31"/>
    <w:uiPriority w:val="99"/>
    <w:semiHidden/>
    <w:rsid w:val="0091063A"/>
    <w:rPr>
      <w:sz w:val="16"/>
      <w:szCs w:val="16"/>
    </w:rPr>
  </w:style>
  <w:style w:type="character" w:customStyle="1" w:styleId="50">
    <w:name w:val="Заголовок 5 Знак"/>
    <w:aliases w:val="наимен. табл Знак,Bold Знак,Heading 5 NOT IN USE Знак,Block Label Знак,Underline Знак,Block Label1 Знак,Block Label2 Знак,Block Label3 Знак,Block Label11 Знак,Block Label21 Знак,Block Label4 Знак,Block Label12 Знак,Block Label22 Знак"/>
    <w:basedOn w:val="a5"/>
    <w:link w:val="5"/>
    <w:rsid w:val="00153D39"/>
    <w:rPr>
      <w:rFonts w:ascii="Times New Roman" w:eastAsia="Times New Roman" w:hAnsi="Times New Roman" w:cs="Times New Roman"/>
      <w:sz w:val="28"/>
      <w:szCs w:val="28"/>
      <w:lang w:val="x-none" w:eastAsia="ar-SA"/>
    </w:rPr>
  </w:style>
  <w:style w:type="character" w:customStyle="1" w:styleId="80">
    <w:name w:val="Заголовок 8 Знак"/>
    <w:aliases w:val="not In use Знак, Heading 8 NOT IN USE Знак,Heading 8 NOT IN USE Знак"/>
    <w:basedOn w:val="a5"/>
    <w:link w:val="8"/>
    <w:rsid w:val="00153D39"/>
    <w:rPr>
      <w:rFonts w:ascii="Times New Roman" w:eastAsia="Times New Roman" w:hAnsi="Times New Roman" w:cs="Times New Roman"/>
      <w:i/>
      <w:iCs/>
      <w:sz w:val="24"/>
      <w:szCs w:val="24"/>
      <w:lang w:val="x-none" w:eastAsia="x-none"/>
    </w:rPr>
  </w:style>
  <w:style w:type="character" w:customStyle="1" w:styleId="90">
    <w:name w:val="Заголовок 9 Знак"/>
    <w:aliases w:val="Not in use Знак, Heading 9 NOT IN USE Знак,Heading 9 NOT IN USE Знак"/>
    <w:basedOn w:val="a5"/>
    <w:link w:val="9"/>
    <w:rsid w:val="00153D39"/>
    <w:rPr>
      <w:rFonts w:ascii="Arial" w:eastAsia="Times New Roman" w:hAnsi="Arial" w:cs="Times New Roman"/>
      <w:lang w:val="x-none" w:eastAsia="x-none"/>
    </w:rPr>
  </w:style>
  <w:style w:type="character" w:customStyle="1" w:styleId="WW8Num3z0">
    <w:name w:val="WW8Num3z0"/>
    <w:rsid w:val="00153D39"/>
    <w:rPr>
      <w:rFonts w:ascii="Courier New" w:hAnsi="Courier New" w:cs="Courier New"/>
    </w:rPr>
  </w:style>
  <w:style w:type="character" w:customStyle="1" w:styleId="WW8Num4z0">
    <w:name w:val="WW8Num4z0"/>
    <w:rsid w:val="00153D39"/>
    <w:rPr>
      <w:color w:val="auto"/>
    </w:rPr>
  </w:style>
  <w:style w:type="character" w:customStyle="1" w:styleId="WW8Num5z0">
    <w:name w:val="WW8Num5z0"/>
    <w:rsid w:val="00153D39"/>
    <w:rPr>
      <w:rFonts w:ascii="Courier New" w:hAnsi="Courier New" w:cs="Times New Roman"/>
    </w:rPr>
  </w:style>
  <w:style w:type="character" w:customStyle="1" w:styleId="WW8Num7z0">
    <w:name w:val="WW8Num7z0"/>
    <w:rsid w:val="00153D39"/>
    <w:rPr>
      <w:b/>
    </w:rPr>
  </w:style>
  <w:style w:type="character" w:customStyle="1" w:styleId="WW8Num9z0">
    <w:name w:val="WW8Num9z0"/>
    <w:rsid w:val="00153D39"/>
    <w:rPr>
      <w:rFonts w:ascii="Courier New" w:hAnsi="Courier New" w:cs="Courier New"/>
    </w:rPr>
  </w:style>
  <w:style w:type="character" w:customStyle="1" w:styleId="WW8Num10z0">
    <w:name w:val="WW8Num10z0"/>
    <w:rsid w:val="00153D39"/>
    <w:rPr>
      <w:rFonts w:ascii="Symbol" w:hAnsi="Symbol" w:cs="Symbol"/>
    </w:rPr>
  </w:style>
  <w:style w:type="character" w:customStyle="1" w:styleId="WW8Num11z0">
    <w:name w:val="WW8Num11z0"/>
    <w:rsid w:val="00153D39"/>
    <w:rPr>
      <w:b/>
    </w:rPr>
  </w:style>
  <w:style w:type="character" w:customStyle="1" w:styleId="WW8Num12z0">
    <w:name w:val="WW8Num12z0"/>
    <w:rsid w:val="00153D39"/>
    <w:rPr>
      <w:rFonts w:ascii="Symbol" w:hAnsi="Symbol" w:cs="Symbol"/>
    </w:rPr>
  </w:style>
  <w:style w:type="character" w:customStyle="1" w:styleId="WW8Num13z0">
    <w:name w:val="WW8Num13z0"/>
    <w:rsid w:val="00153D39"/>
    <w:rPr>
      <w:color w:val="auto"/>
    </w:rPr>
  </w:style>
  <w:style w:type="character" w:customStyle="1" w:styleId="WW8Num13z2">
    <w:name w:val="WW8Num13z2"/>
    <w:rsid w:val="00153D39"/>
    <w:rPr>
      <w:rFonts w:ascii="Marlett" w:hAnsi="Marlett" w:cs="Marlett"/>
    </w:rPr>
  </w:style>
  <w:style w:type="character" w:customStyle="1" w:styleId="WW8Num13z4">
    <w:name w:val="WW8Num13z4"/>
    <w:rsid w:val="00153D39"/>
    <w:rPr>
      <w:rFonts w:ascii="Monospac821 BT" w:hAnsi="Monospac821 BT" w:cs="Monospac821 BT"/>
    </w:rPr>
  </w:style>
  <w:style w:type="character" w:customStyle="1" w:styleId="WW8Num15z0">
    <w:name w:val="WW8Num15z0"/>
    <w:rsid w:val="00153D39"/>
    <w:rPr>
      <w:rFonts w:ascii="Symbol" w:hAnsi="Symbol" w:cs="Symbol"/>
    </w:rPr>
  </w:style>
  <w:style w:type="character" w:customStyle="1" w:styleId="WW8Num2z0">
    <w:name w:val="WW8Num2z0"/>
    <w:rsid w:val="00153D39"/>
    <w:rPr>
      <w:rFonts w:ascii="Symbol" w:hAnsi="Symbol" w:cs="Symbol"/>
    </w:rPr>
  </w:style>
  <w:style w:type="character" w:customStyle="1" w:styleId="WW8Num2z1">
    <w:name w:val="WW8Num2z1"/>
    <w:rsid w:val="00153D39"/>
    <w:rPr>
      <w:rFonts w:ascii="Courier New" w:hAnsi="Courier New" w:cs="Courier New"/>
    </w:rPr>
  </w:style>
  <w:style w:type="character" w:customStyle="1" w:styleId="WW8Num2z2">
    <w:name w:val="WW8Num2z2"/>
    <w:rsid w:val="00153D39"/>
    <w:rPr>
      <w:rFonts w:ascii="Wingdings" w:hAnsi="Wingdings" w:cs="Wingdings"/>
    </w:rPr>
  </w:style>
  <w:style w:type="character" w:customStyle="1" w:styleId="WW8Num3z2">
    <w:name w:val="WW8Num3z2"/>
    <w:rsid w:val="00153D39"/>
    <w:rPr>
      <w:rFonts w:ascii="Wingdings" w:hAnsi="Wingdings" w:cs="Wingdings"/>
    </w:rPr>
  </w:style>
  <w:style w:type="character" w:customStyle="1" w:styleId="WW8Num3z3">
    <w:name w:val="WW8Num3z3"/>
    <w:rsid w:val="00153D39"/>
    <w:rPr>
      <w:rFonts w:ascii="Symbol" w:hAnsi="Symbol" w:cs="Symbol"/>
    </w:rPr>
  </w:style>
  <w:style w:type="character" w:customStyle="1" w:styleId="WW8Num6z0">
    <w:name w:val="WW8Num6z0"/>
    <w:rsid w:val="00153D39"/>
    <w:rPr>
      <w:rFonts w:ascii="Symbol" w:hAnsi="Symbol" w:cs="Symbol"/>
    </w:rPr>
  </w:style>
  <w:style w:type="character" w:customStyle="1" w:styleId="WW8Num6z1">
    <w:name w:val="WW8Num6z1"/>
    <w:rsid w:val="00153D39"/>
    <w:rPr>
      <w:rFonts w:ascii="Courier New" w:hAnsi="Courier New" w:cs="Courier New"/>
    </w:rPr>
  </w:style>
  <w:style w:type="character" w:customStyle="1" w:styleId="WW8Num6z2">
    <w:name w:val="WW8Num6z2"/>
    <w:rsid w:val="00153D39"/>
    <w:rPr>
      <w:rFonts w:ascii="Wingdings" w:hAnsi="Wingdings" w:cs="Wingdings"/>
    </w:rPr>
  </w:style>
  <w:style w:type="character" w:customStyle="1" w:styleId="WW8Num9z2">
    <w:name w:val="WW8Num9z2"/>
    <w:rsid w:val="00153D39"/>
    <w:rPr>
      <w:rFonts w:ascii="Wingdings" w:hAnsi="Wingdings" w:cs="Wingdings"/>
    </w:rPr>
  </w:style>
  <w:style w:type="character" w:customStyle="1" w:styleId="WW8Num9z3">
    <w:name w:val="WW8Num9z3"/>
    <w:rsid w:val="00153D39"/>
    <w:rPr>
      <w:rFonts w:ascii="Symbol" w:hAnsi="Symbol" w:cs="Symbol"/>
    </w:rPr>
  </w:style>
  <w:style w:type="character" w:customStyle="1" w:styleId="WW8Num10z1">
    <w:name w:val="WW8Num10z1"/>
    <w:rsid w:val="00153D39"/>
    <w:rPr>
      <w:rFonts w:ascii="Symbol" w:hAnsi="Symbol" w:cs="Symbol"/>
    </w:rPr>
  </w:style>
  <w:style w:type="character" w:customStyle="1" w:styleId="WW8Num15z1">
    <w:name w:val="WW8Num15z1"/>
    <w:rsid w:val="00153D39"/>
    <w:rPr>
      <w:rFonts w:ascii="Courier New" w:hAnsi="Courier New" w:cs="Courier New"/>
    </w:rPr>
  </w:style>
  <w:style w:type="character" w:customStyle="1" w:styleId="WW8Num15z2">
    <w:name w:val="WW8Num15z2"/>
    <w:rsid w:val="00153D39"/>
    <w:rPr>
      <w:rFonts w:ascii="Wingdings" w:hAnsi="Wingdings" w:cs="Wingdings"/>
    </w:rPr>
  </w:style>
  <w:style w:type="character" w:customStyle="1" w:styleId="WW8Num17z0">
    <w:name w:val="WW8Num17z0"/>
    <w:rsid w:val="00153D39"/>
    <w:rPr>
      <w:rFonts w:ascii="Symbol" w:hAnsi="Symbol" w:cs="Symbol"/>
    </w:rPr>
  </w:style>
  <w:style w:type="character" w:customStyle="1" w:styleId="WW8Num17z1">
    <w:name w:val="WW8Num17z1"/>
    <w:rsid w:val="00153D39"/>
    <w:rPr>
      <w:rFonts w:ascii="Courier New" w:hAnsi="Courier New" w:cs="Courier New"/>
    </w:rPr>
  </w:style>
  <w:style w:type="character" w:customStyle="1" w:styleId="WW8Num17z2">
    <w:name w:val="WW8Num17z2"/>
    <w:rsid w:val="00153D39"/>
    <w:rPr>
      <w:rFonts w:ascii="Wingdings" w:hAnsi="Wingdings" w:cs="Wingdings"/>
    </w:rPr>
  </w:style>
  <w:style w:type="character" w:customStyle="1" w:styleId="WW8Num18z0">
    <w:name w:val="WW8Num18z0"/>
    <w:rsid w:val="00153D39"/>
    <w:rPr>
      <w:rFonts w:ascii="Symbol" w:hAnsi="Symbol" w:cs="Symbol"/>
    </w:rPr>
  </w:style>
  <w:style w:type="character" w:customStyle="1" w:styleId="WW8Num18z2">
    <w:name w:val="WW8Num18z2"/>
    <w:rsid w:val="00153D39"/>
    <w:rPr>
      <w:rFonts w:ascii="Wingdings" w:hAnsi="Wingdings" w:cs="Wingdings"/>
    </w:rPr>
  </w:style>
  <w:style w:type="character" w:customStyle="1" w:styleId="WW8Num18z4">
    <w:name w:val="WW8Num18z4"/>
    <w:rsid w:val="00153D39"/>
    <w:rPr>
      <w:rFonts w:ascii="Courier New" w:hAnsi="Courier New" w:cs="Courier New"/>
    </w:rPr>
  </w:style>
  <w:style w:type="character" w:customStyle="1" w:styleId="WW8Num19z0">
    <w:name w:val="WW8Num19z0"/>
    <w:rsid w:val="00153D39"/>
    <w:rPr>
      <w:b/>
    </w:rPr>
  </w:style>
  <w:style w:type="character" w:customStyle="1" w:styleId="WW8Num20z0">
    <w:name w:val="WW8Num20z0"/>
    <w:rsid w:val="00153D39"/>
    <w:rPr>
      <w:rFonts w:ascii="Symbol" w:hAnsi="Symbol" w:cs="Symbol"/>
    </w:rPr>
  </w:style>
  <w:style w:type="character" w:customStyle="1" w:styleId="WW8Num20z2">
    <w:name w:val="WW8Num20z2"/>
    <w:rsid w:val="00153D39"/>
    <w:rPr>
      <w:rFonts w:ascii="Marlett" w:hAnsi="Marlett" w:cs="Marlett"/>
    </w:rPr>
  </w:style>
  <w:style w:type="character" w:customStyle="1" w:styleId="WW8Num20z4">
    <w:name w:val="WW8Num20z4"/>
    <w:rsid w:val="00153D39"/>
    <w:rPr>
      <w:rFonts w:ascii="Monospac821 BT" w:hAnsi="Monospac821 BT" w:cs="Monospac821 BT"/>
    </w:rPr>
  </w:style>
  <w:style w:type="character" w:customStyle="1" w:styleId="WW8Num21z0">
    <w:name w:val="WW8Num21z0"/>
    <w:rsid w:val="00153D39"/>
    <w:rPr>
      <w:rFonts w:ascii="Courier New" w:hAnsi="Courier New" w:cs="Courier New"/>
    </w:rPr>
  </w:style>
  <w:style w:type="character" w:customStyle="1" w:styleId="WW8Num21z2">
    <w:name w:val="WW8Num21z2"/>
    <w:rsid w:val="00153D39"/>
    <w:rPr>
      <w:rFonts w:ascii="Wingdings" w:hAnsi="Wingdings" w:cs="Wingdings"/>
    </w:rPr>
  </w:style>
  <w:style w:type="character" w:customStyle="1" w:styleId="WW8Num21z3">
    <w:name w:val="WW8Num21z3"/>
    <w:rsid w:val="00153D39"/>
    <w:rPr>
      <w:rFonts w:ascii="Symbol" w:hAnsi="Symbol" w:cs="Symbol"/>
    </w:rPr>
  </w:style>
  <w:style w:type="character" w:customStyle="1" w:styleId="17">
    <w:name w:val="Основной шрифт абзаца1"/>
    <w:rsid w:val="00153D39"/>
  </w:style>
  <w:style w:type="character" w:customStyle="1" w:styleId="120">
    <w:name w:val="Основной текст с отступом Знак1 Знак2 Знак"/>
    <w:rsid w:val="00153D39"/>
    <w:rPr>
      <w:sz w:val="24"/>
      <w:szCs w:val="24"/>
      <w:lang w:val="ru-RU" w:eastAsia="ar-SA" w:bidi="ar-SA"/>
    </w:rPr>
  </w:style>
  <w:style w:type="character" w:styleId="aff5">
    <w:name w:val="Emphasis"/>
    <w:qFormat/>
    <w:rsid w:val="00153D39"/>
    <w:rPr>
      <w:i/>
      <w:iCs/>
    </w:rPr>
  </w:style>
  <w:style w:type="character" w:customStyle="1" w:styleId="aff6">
    <w:name w:val="Маркеры списка"/>
    <w:rsid w:val="00153D39"/>
    <w:rPr>
      <w:rFonts w:ascii="OpenSymbol" w:eastAsia="OpenSymbol" w:hAnsi="OpenSymbol" w:cs="OpenSymbol"/>
    </w:rPr>
  </w:style>
  <w:style w:type="paragraph" w:customStyle="1" w:styleId="aff7">
    <w:name w:val="Заголовок"/>
    <w:basedOn w:val="a4"/>
    <w:next w:val="af9"/>
    <w:qFormat/>
    <w:rsid w:val="00153D39"/>
    <w:pPr>
      <w:keepNext/>
      <w:suppressAutoHyphens/>
      <w:spacing w:before="240" w:after="120" w:line="240" w:lineRule="auto"/>
    </w:pPr>
    <w:rPr>
      <w:rFonts w:ascii="Arial" w:eastAsia="Microsoft YaHei" w:hAnsi="Arial" w:cs="Mangal"/>
      <w:sz w:val="28"/>
      <w:szCs w:val="28"/>
      <w:lang w:eastAsia="ar-SA"/>
    </w:rPr>
  </w:style>
  <w:style w:type="paragraph" w:styleId="aff8">
    <w:name w:val="List"/>
    <w:basedOn w:val="af9"/>
    <w:rsid w:val="00153D39"/>
    <w:pPr>
      <w:suppressAutoHyphens/>
    </w:pPr>
    <w:rPr>
      <w:rFonts w:cs="Mangal"/>
      <w:sz w:val="24"/>
      <w:szCs w:val="24"/>
      <w:lang w:val="x-none" w:eastAsia="ar-SA"/>
    </w:rPr>
  </w:style>
  <w:style w:type="paragraph" w:customStyle="1" w:styleId="18">
    <w:name w:val="Название1"/>
    <w:basedOn w:val="a4"/>
    <w:rsid w:val="00153D39"/>
    <w:pPr>
      <w:suppressLineNumbers/>
      <w:suppressAutoHyphens/>
      <w:spacing w:before="120" w:after="120" w:line="240" w:lineRule="auto"/>
    </w:pPr>
    <w:rPr>
      <w:rFonts w:ascii="Times New Roman" w:eastAsia="Times New Roman" w:hAnsi="Times New Roman" w:cs="Mangal"/>
      <w:i/>
      <w:iCs/>
      <w:sz w:val="24"/>
      <w:szCs w:val="24"/>
      <w:lang w:eastAsia="ar-SA"/>
    </w:rPr>
  </w:style>
  <w:style w:type="paragraph" w:customStyle="1" w:styleId="19">
    <w:name w:val="Указатель1"/>
    <w:basedOn w:val="a4"/>
    <w:rsid w:val="00153D39"/>
    <w:pPr>
      <w:suppressLineNumbers/>
      <w:suppressAutoHyphens/>
      <w:spacing w:after="0" w:line="240" w:lineRule="auto"/>
    </w:pPr>
    <w:rPr>
      <w:rFonts w:ascii="Times New Roman" w:eastAsia="Times New Roman" w:hAnsi="Times New Roman" w:cs="Mangal"/>
      <w:sz w:val="24"/>
      <w:szCs w:val="24"/>
      <w:lang w:eastAsia="ar-SA"/>
    </w:rPr>
  </w:style>
  <w:style w:type="paragraph" w:customStyle="1" w:styleId="1a">
    <w:name w:val="Цитата1"/>
    <w:basedOn w:val="a4"/>
    <w:rsid w:val="00153D39"/>
    <w:pPr>
      <w:suppressAutoHyphens/>
      <w:spacing w:after="0" w:line="240" w:lineRule="auto"/>
      <w:ind w:left="360" w:right="-185" w:firstLine="360"/>
      <w:jc w:val="both"/>
    </w:pPr>
    <w:rPr>
      <w:rFonts w:ascii="Times New Roman" w:eastAsia="Times New Roman" w:hAnsi="Times New Roman" w:cs="Times New Roman"/>
      <w:sz w:val="28"/>
      <w:szCs w:val="24"/>
      <w:lang w:eastAsia="ar-SA"/>
    </w:rPr>
  </w:style>
  <w:style w:type="paragraph" w:customStyle="1" w:styleId="310">
    <w:name w:val="Основной текст 31"/>
    <w:basedOn w:val="a4"/>
    <w:rsid w:val="00153D39"/>
    <w:pPr>
      <w:suppressAutoHyphens/>
      <w:spacing w:after="120" w:line="240" w:lineRule="auto"/>
    </w:pPr>
    <w:rPr>
      <w:rFonts w:ascii="Times New Roman" w:eastAsia="Times New Roman" w:hAnsi="Times New Roman" w:cs="Times New Roman"/>
      <w:sz w:val="16"/>
      <w:szCs w:val="16"/>
      <w:lang w:eastAsia="ar-SA"/>
    </w:rPr>
  </w:style>
  <w:style w:type="paragraph" w:customStyle="1" w:styleId="1b">
    <w:name w:val="Схема документа1"/>
    <w:basedOn w:val="a4"/>
    <w:rsid w:val="00153D39"/>
    <w:pPr>
      <w:shd w:val="clear" w:color="auto" w:fill="000080"/>
      <w:suppressAutoHyphens/>
      <w:spacing w:after="0" w:line="240" w:lineRule="auto"/>
    </w:pPr>
    <w:rPr>
      <w:rFonts w:ascii="Tahoma" w:eastAsia="Times New Roman" w:hAnsi="Tahoma" w:cs="Tahoma"/>
      <w:sz w:val="20"/>
      <w:szCs w:val="20"/>
      <w:lang w:eastAsia="ar-SA"/>
    </w:rPr>
  </w:style>
  <w:style w:type="paragraph" w:customStyle="1" w:styleId="nienie">
    <w:name w:val="nienie"/>
    <w:basedOn w:val="a4"/>
    <w:rsid w:val="00153D39"/>
    <w:pPr>
      <w:keepLines/>
      <w:widowControl w:val="0"/>
      <w:numPr>
        <w:numId w:val="2"/>
      </w:numPr>
      <w:suppressAutoHyphens/>
      <w:spacing w:after="0" w:line="240" w:lineRule="auto"/>
      <w:ind w:left="709" w:hanging="284"/>
      <w:jc w:val="both"/>
    </w:pPr>
    <w:rPr>
      <w:rFonts w:ascii="Peterburg" w:eastAsia="Times New Roman" w:hAnsi="Peterburg" w:cs="Peterburg"/>
      <w:sz w:val="24"/>
      <w:szCs w:val="20"/>
      <w:lang w:eastAsia="ar-SA"/>
    </w:rPr>
  </w:style>
  <w:style w:type="paragraph" w:customStyle="1" w:styleId="aff9">
    <w:name w:val="Содержимое врезки"/>
    <w:basedOn w:val="af9"/>
    <w:rsid w:val="00153D39"/>
    <w:pPr>
      <w:suppressAutoHyphens/>
    </w:pPr>
    <w:rPr>
      <w:sz w:val="24"/>
      <w:szCs w:val="24"/>
      <w:lang w:val="x-none" w:eastAsia="ar-SA"/>
    </w:rPr>
  </w:style>
  <w:style w:type="paragraph" w:customStyle="1" w:styleId="affa">
    <w:name w:val="Содержимое таблицы"/>
    <w:basedOn w:val="a4"/>
    <w:rsid w:val="00153D39"/>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affb">
    <w:name w:val="Заголовок таблицы"/>
    <w:basedOn w:val="affa"/>
    <w:rsid w:val="00153D39"/>
    <w:pPr>
      <w:jc w:val="center"/>
    </w:pPr>
    <w:rPr>
      <w:b/>
      <w:bCs/>
    </w:rPr>
  </w:style>
  <w:style w:type="paragraph" w:customStyle="1" w:styleId="affc">
    <w:name w:val="Основной текст СамНИПИ"/>
    <w:link w:val="affd"/>
    <w:rsid w:val="00153D39"/>
    <w:pPr>
      <w:suppressAutoHyphens/>
      <w:spacing w:before="120" w:after="0" w:line="240" w:lineRule="auto"/>
      <w:ind w:firstLine="720"/>
      <w:jc w:val="both"/>
    </w:pPr>
    <w:rPr>
      <w:rFonts w:ascii="Arial" w:eastAsia="Times New Roman" w:hAnsi="Arial" w:cs="Times New Roman"/>
      <w:bCs/>
      <w:sz w:val="20"/>
      <w:szCs w:val="20"/>
      <w:lang w:eastAsia="ru-RU"/>
    </w:rPr>
  </w:style>
  <w:style w:type="character" w:customStyle="1" w:styleId="affd">
    <w:name w:val="Основной текст СамНИПИ Знак"/>
    <w:link w:val="affc"/>
    <w:rsid w:val="00153D39"/>
    <w:rPr>
      <w:rFonts w:ascii="Arial" w:eastAsia="Times New Roman" w:hAnsi="Arial" w:cs="Times New Roman"/>
      <w:bCs/>
      <w:sz w:val="20"/>
      <w:szCs w:val="20"/>
      <w:lang w:eastAsia="ru-RU"/>
    </w:rPr>
  </w:style>
  <w:style w:type="character" w:customStyle="1" w:styleId="16">
    <w:name w:val="Маркированный список СамНИПИ Знак1"/>
    <w:link w:val="a"/>
    <w:rsid w:val="00153D39"/>
    <w:rPr>
      <w:rFonts w:ascii="Arial" w:eastAsia="Times New Roman" w:hAnsi="Arial" w:cs="Times New Roman"/>
      <w:sz w:val="20"/>
      <w:szCs w:val="20"/>
      <w:lang w:eastAsia="ja-JP"/>
    </w:rPr>
  </w:style>
  <w:style w:type="paragraph" w:customStyle="1" w:styleId="affe">
    <w:name w:val="Титульный СамНИПИ"/>
    <w:next w:val="affc"/>
    <w:link w:val="afff"/>
    <w:rsid w:val="00153D39"/>
    <w:pPr>
      <w:spacing w:after="0" w:line="240" w:lineRule="auto"/>
      <w:jc w:val="center"/>
    </w:pPr>
    <w:rPr>
      <w:rFonts w:ascii="Arial" w:eastAsia="Times New Roman" w:hAnsi="Arial" w:cs="Times New Roman"/>
      <w:b/>
      <w:bCs/>
      <w:sz w:val="32"/>
      <w:szCs w:val="20"/>
      <w:lang w:eastAsia="ru-RU"/>
    </w:rPr>
  </w:style>
  <w:style w:type="character" w:customStyle="1" w:styleId="33">
    <w:name w:val="Заголовок №3_"/>
    <w:link w:val="34"/>
    <w:rsid w:val="00153D39"/>
    <w:rPr>
      <w:rFonts w:ascii="Arial" w:eastAsia="Arial" w:hAnsi="Arial" w:cs="Arial"/>
      <w:b/>
      <w:bCs/>
      <w:sz w:val="30"/>
      <w:szCs w:val="30"/>
      <w:shd w:val="clear" w:color="auto" w:fill="FFFFFF"/>
    </w:rPr>
  </w:style>
  <w:style w:type="character" w:customStyle="1" w:styleId="afff0">
    <w:name w:val="Основной текст_"/>
    <w:link w:val="42"/>
    <w:rsid w:val="00153D39"/>
    <w:rPr>
      <w:rFonts w:ascii="Arial" w:eastAsia="Arial" w:hAnsi="Arial" w:cs="Arial"/>
      <w:sz w:val="18"/>
      <w:szCs w:val="18"/>
      <w:shd w:val="clear" w:color="auto" w:fill="FFFFFF"/>
    </w:rPr>
  </w:style>
  <w:style w:type="paragraph" w:customStyle="1" w:styleId="34">
    <w:name w:val="Заголовок №3"/>
    <w:basedOn w:val="a4"/>
    <w:link w:val="33"/>
    <w:rsid w:val="00153D39"/>
    <w:pPr>
      <w:widowControl w:val="0"/>
      <w:shd w:val="clear" w:color="auto" w:fill="FFFFFF"/>
      <w:spacing w:before="5700" w:after="0" w:line="0" w:lineRule="atLeast"/>
      <w:jc w:val="center"/>
      <w:outlineLvl w:val="2"/>
    </w:pPr>
    <w:rPr>
      <w:rFonts w:ascii="Arial" w:eastAsia="Arial" w:hAnsi="Arial" w:cs="Arial"/>
      <w:b/>
      <w:bCs/>
      <w:sz w:val="30"/>
      <w:szCs w:val="30"/>
    </w:rPr>
  </w:style>
  <w:style w:type="paragraph" w:customStyle="1" w:styleId="42">
    <w:name w:val="Основной текст4"/>
    <w:basedOn w:val="a4"/>
    <w:link w:val="afff0"/>
    <w:rsid w:val="00153D39"/>
    <w:pPr>
      <w:widowControl w:val="0"/>
      <w:shd w:val="clear" w:color="auto" w:fill="FFFFFF"/>
      <w:spacing w:before="60" w:after="0" w:line="110" w:lineRule="exact"/>
      <w:ind w:hanging="700"/>
    </w:pPr>
    <w:rPr>
      <w:rFonts w:ascii="Arial" w:eastAsia="Arial" w:hAnsi="Arial" w:cs="Arial"/>
      <w:sz w:val="18"/>
      <w:szCs w:val="18"/>
    </w:rPr>
  </w:style>
  <w:style w:type="paragraph" w:customStyle="1" w:styleId="1">
    <w:name w:val="Маркированный список1"/>
    <w:basedOn w:val="a4"/>
    <w:rsid w:val="00153D39"/>
    <w:pPr>
      <w:numPr>
        <w:numId w:val="1"/>
      </w:numPr>
      <w:spacing w:after="0" w:line="240" w:lineRule="auto"/>
      <w:jc w:val="both"/>
    </w:pPr>
    <w:rPr>
      <w:rFonts w:ascii="Arial" w:eastAsia="Times New Roman" w:hAnsi="Arial" w:cs="Times New Roman"/>
      <w:sz w:val="20"/>
      <w:szCs w:val="20"/>
      <w:lang w:eastAsia="ru-RU"/>
    </w:rPr>
  </w:style>
  <w:style w:type="character" w:customStyle="1" w:styleId="aff4">
    <w:name w:val="Маркированный список Знак"/>
    <w:aliases w:val="НТП- Маркированный список Знак,Маркированный список полуторный Знак,Маркированный список Знак3 Знак,Маркированный список Знак Знак2 Знак,Маркированный список Знак Знак2 Знак Знак Знак Знак Знак"/>
    <w:link w:val="a1"/>
    <w:rsid w:val="00153D39"/>
    <w:rPr>
      <w:rFonts w:ascii="Arial" w:eastAsia="Times New Roman" w:hAnsi="Arial" w:cs="Times New Roman"/>
      <w:sz w:val="20"/>
      <w:szCs w:val="20"/>
      <w:lang w:eastAsia="ru-RU"/>
    </w:rPr>
  </w:style>
  <w:style w:type="character" w:customStyle="1" w:styleId="WW8Num4z2">
    <w:name w:val="WW8Num4z2"/>
    <w:rsid w:val="00153D39"/>
    <w:rPr>
      <w:rFonts w:ascii="Wingdings" w:hAnsi="Wingdings" w:cs="Wingdings"/>
    </w:rPr>
  </w:style>
  <w:style w:type="character" w:customStyle="1" w:styleId="WW8Num4z3">
    <w:name w:val="WW8Num4z3"/>
    <w:rsid w:val="00153D39"/>
    <w:rPr>
      <w:rFonts w:ascii="Symbol" w:hAnsi="Symbol" w:cs="Symbol"/>
    </w:rPr>
  </w:style>
  <w:style w:type="character" w:customStyle="1" w:styleId="WW8Num7z1">
    <w:name w:val="WW8Num7z1"/>
    <w:rsid w:val="00153D39"/>
    <w:rPr>
      <w:rFonts w:ascii="Courier New" w:hAnsi="Courier New" w:cs="Courier New"/>
    </w:rPr>
  </w:style>
  <w:style w:type="character" w:customStyle="1" w:styleId="WW8Num7z2">
    <w:name w:val="WW8Num7z2"/>
    <w:rsid w:val="00153D39"/>
    <w:rPr>
      <w:rFonts w:ascii="Wingdings" w:hAnsi="Wingdings" w:cs="Wingdings"/>
    </w:rPr>
  </w:style>
  <w:style w:type="character" w:customStyle="1" w:styleId="WW8Num20z1">
    <w:name w:val="WW8Num20z1"/>
    <w:rsid w:val="00153D39"/>
    <w:rPr>
      <w:rFonts w:ascii="Monospac821 BT" w:hAnsi="Monospac821 BT" w:cs="Monospac821 BT"/>
    </w:rPr>
  </w:style>
  <w:style w:type="character" w:customStyle="1" w:styleId="WW8Num22z0">
    <w:name w:val="WW8Num22z0"/>
    <w:rsid w:val="00153D39"/>
    <w:rPr>
      <w:rFonts w:ascii="Symbol" w:hAnsi="Symbol" w:cs="Symbol"/>
    </w:rPr>
  </w:style>
  <w:style w:type="character" w:customStyle="1" w:styleId="WW8Num22z1">
    <w:name w:val="WW8Num22z1"/>
    <w:rsid w:val="00153D39"/>
    <w:rPr>
      <w:rFonts w:ascii="Courier New" w:hAnsi="Courier New" w:cs="Courier New"/>
    </w:rPr>
  </w:style>
  <w:style w:type="character" w:customStyle="1" w:styleId="WW8Num22z2">
    <w:name w:val="WW8Num22z2"/>
    <w:rsid w:val="00153D39"/>
    <w:rPr>
      <w:rFonts w:ascii="Wingdings" w:hAnsi="Wingdings" w:cs="Wingdings"/>
    </w:rPr>
  </w:style>
  <w:style w:type="character" w:customStyle="1" w:styleId="afff1">
    <w:name w:val="Маркированный список СамНИПИ Знак"/>
    <w:rsid w:val="00CD206D"/>
    <w:rPr>
      <w:rFonts w:ascii="Arial" w:eastAsia="Times New Roman" w:hAnsi="Arial" w:cs="Times New Roman"/>
      <w:sz w:val="20"/>
      <w:szCs w:val="20"/>
      <w:lang w:eastAsia="ja-JP"/>
    </w:rPr>
  </w:style>
  <w:style w:type="character" w:customStyle="1" w:styleId="Bodytext">
    <w:name w:val="Body text_"/>
    <w:basedOn w:val="a5"/>
    <w:link w:val="Bodytext1"/>
    <w:uiPriority w:val="99"/>
    <w:rsid w:val="00CD206D"/>
    <w:rPr>
      <w:rFonts w:ascii="Times New Roman" w:hAnsi="Times New Roman" w:cs="Times New Roman"/>
      <w:spacing w:val="6"/>
      <w:sz w:val="19"/>
      <w:szCs w:val="19"/>
      <w:shd w:val="clear" w:color="auto" w:fill="FFFFFF"/>
    </w:rPr>
  </w:style>
  <w:style w:type="character" w:customStyle="1" w:styleId="BodytextArial">
    <w:name w:val="Body text + Arial"/>
    <w:aliases w:val="7 pt,Spacing 0 pt3"/>
    <w:basedOn w:val="Bodytext"/>
    <w:uiPriority w:val="99"/>
    <w:rsid w:val="00CD206D"/>
    <w:rPr>
      <w:rFonts w:ascii="Arial" w:hAnsi="Arial" w:cs="Arial"/>
      <w:spacing w:val="6"/>
      <w:sz w:val="14"/>
      <w:szCs w:val="14"/>
      <w:shd w:val="clear" w:color="auto" w:fill="FFFFFF"/>
    </w:rPr>
  </w:style>
  <w:style w:type="character" w:customStyle="1" w:styleId="BodytextArial2">
    <w:name w:val="Body text + Arial2"/>
    <w:aliases w:val="7 pt2"/>
    <w:basedOn w:val="Bodytext"/>
    <w:uiPriority w:val="99"/>
    <w:rsid w:val="00CD206D"/>
    <w:rPr>
      <w:rFonts w:ascii="Arial" w:hAnsi="Arial" w:cs="Arial"/>
      <w:spacing w:val="0"/>
      <w:sz w:val="14"/>
      <w:szCs w:val="14"/>
      <w:shd w:val="clear" w:color="auto" w:fill="FFFFFF"/>
    </w:rPr>
  </w:style>
  <w:style w:type="character" w:customStyle="1" w:styleId="Headerorfooter">
    <w:name w:val="Header or footer_"/>
    <w:basedOn w:val="a5"/>
    <w:link w:val="Headerorfooter1"/>
    <w:uiPriority w:val="99"/>
    <w:rsid w:val="00CD206D"/>
    <w:rPr>
      <w:rFonts w:ascii="Arial" w:hAnsi="Arial" w:cs="Arial"/>
      <w:sz w:val="26"/>
      <w:szCs w:val="26"/>
      <w:shd w:val="clear" w:color="auto" w:fill="FFFFFF"/>
    </w:rPr>
  </w:style>
  <w:style w:type="character" w:customStyle="1" w:styleId="Headerorfooter0">
    <w:name w:val="Header or footer"/>
    <w:basedOn w:val="Headerorfooter"/>
    <w:uiPriority w:val="99"/>
    <w:rsid w:val="00CD206D"/>
    <w:rPr>
      <w:rFonts w:ascii="Arial" w:hAnsi="Arial" w:cs="Arial"/>
      <w:sz w:val="26"/>
      <w:szCs w:val="26"/>
      <w:shd w:val="clear" w:color="auto" w:fill="FFFFFF"/>
    </w:rPr>
  </w:style>
  <w:style w:type="character" w:customStyle="1" w:styleId="Headerorfooter65pt">
    <w:name w:val="Header or footer + 6.5 pt"/>
    <w:basedOn w:val="Headerorfooter"/>
    <w:uiPriority w:val="99"/>
    <w:rsid w:val="00CD206D"/>
    <w:rPr>
      <w:rFonts w:ascii="Arial" w:hAnsi="Arial" w:cs="Arial"/>
      <w:b/>
      <w:bCs/>
      <w:sz w:val="13"/>
      <w:szCs w:val="13"/>
      <w:shd w:val="clear" w:color="auto" w:fill="FFFFFF"/>
    </w:rPr>
  </w:style>
  <w:style w:type="paragraph" w:customStyle="1" w:styleId="Bodytext1">
    <w:name w:val="Body text1"/>
    <w:basedOn w:val="a4"/>
    <w:link w:val="Bodytext"/>
    <w:uiPriority w:val="99"/>
    <w:rsid w:val="00CD206D"/>
    <w:pPr>
      <w:widowControl w:val="0"/>
      <w:shd w:val="clear" w:color="auto" w:fill="FFFFFF"/>
      <w:spacing w:after="0" w:line="91" w:lineRule="exact"/>
      <w:ind w:hanging="360"/>
      <w:jc w:val="both"/>
    </w:pPr>
    <w:rPr>
      <w:rFonts w:ascii="Times New Roman" w:hAnsi="Times New Roman" w:cs="Times New Roman"/>
      <w:spacing w:val="6"/>
      <w:sz w:val="19"/>
      <w:szCs w:val="19"/>
    </w:rPr>
  </w:style>
  <w:style w:type="paragraph" w:customStyle="1" w:styleId="Headerorfooter1">
    <w:name w:val="Header or footer1"/>
    <w:basedOn w:val="a4"/>
    <w:link w:val="Headerorfooter"/>
    <w:uiPriority w:val="99"/>
    <w:rsid w:val="00CD206D"/>
    <w:pPr>
      <w:widowControl w:val="0"/>
      <w:shd w:val="clear" w:color="auto" w:fill="FFFFFF"/>
      <w:spacing w:after="0" w:line="240" w:lineRule="atLeast"/>
    </w:pPr>
    <w:rPr>
      <w:rFonts w:ascii="Arial" w:hAnsi="Arial" w:cs="Arial"/>
      <w:sz w:val="26"/>
      <w:szCs w:val="26"/>
    </w:rPr>
  </w:style>
  <w:style w:type="character" w:customStyle="1" w:styleId="BodytextItalic">
    <w:name w:val="Body text + Italic"/>
    <w:basedOn w:val="Bodytext"/>
    <w:uiPriority w:val="99"/>
    <w:rsid w:val="00CD206D"/>
    <w:rPr>
      <w:rFonts w:ascii="Times New Roman" w:hAnsi="Times New Roman" w:cs="Times New Roman"/>
      <w:i/>
      <w:iCs/>
      <w:spacing w:val="0"/>
      <w:sz w:val="21"/>
      <w:szCs w:val="21"/>
      <w:shd w:val="clear" w:color="auto" w:fill="FFFFFF"/>
    </w:rPr>
  </w:style>
  <w:style w:type="character" w:customStyle="1" w:styleId="BodytextBold">
    <w:name w:val="Body text + Bold"/>
    <w:basedOn w:val="Bodytext"/>
    <w:uiPriority w:val="99"/>
    <w:rsid w:val="00CD206D"/>
    <w:rPr>
      <w:rFonts w:ascii="Times New Roman" w:hAnsi="Times New Roman" w:cs="Times New Roman"/>
      <w:b/>
      <w:bCs/>
      <w:spacing w:val="0"/>
      <w:sz w:val="21"/>
      <w:szCs w:val="21"/>
      <w:shd w:val="clear" w:color="auto" w:fill="FFFFFF"/>
    </w:rPr>
  </w:style>
  <w:style w:type="character" w:customStyle="1" w:styleId="Bodytext95pt">
    <w:name w:val="Body text + 9.5 pt"/>
    <w:basedOn w:val="Bodytext"/>
    <w:uiPriority w:val="99"/>
    <w:rsid w:val="00CD206D"/>
    <w:rPr>
      <w:rFonts w:ascii="Times New Roman" w:hAnsi="Times New Roman" w:cs="Times New Roman"/>
      <w:spacing w:val="0"/>
      <w:sz w:val="19"/>
      <w:szCs w:val="19"/>
      <w:shd w:val="clear" w:color="auto" w:fill="FFFFFF"/>
    </w:rPr>
  </w:style>
  <w:style w:type="paragraph" w:customStyle="1" w:styleId="afff2">
    <w:name w:val="Таблица_Строка"/>
    <w:basedOn w:val="a4"/>
    <w:link w:val="afff3"/>
    <w:rsid w:val="00111CB2"/>
    <w:pPr>
      <w:spacing w:before="120" w:after="0" w:line="240" w:lineRule="auto"/>
    </w:pPr>
    <w:rPr>
      <w:rFonts w:ascii="Arial" w:eastAsia="Times New Roman" w:hAnsi="Arial" w:cs="Times New Roman"/>
      <w:snapToGrid w:val="0"/>
      <w:sz w:val="20"/>
      <w:szCs w:val="20"/>
      <w:lang w:eastAsia="ru-RU"/>
    </w:rPr>
  </w:style>
  <w:style w:type="paragraph" w:customStyle="1" w:styleId="afff4">
    <w:name w:val="Таблица_Шапка"/>
    <w:basedOn w:val="a4"/>
    <w:link w:val="afff5"/>
    <w:qFormat/>
    <w:rsid w:val="00111CB2"/>
    <w:pPr>
      <w:spacing w:after="0" w:line="240" w:lineRule="auto"/>
      <w:jc w:val="center"/>
    </w:pPr>
    <w:rPr>
      <w:rFonts w:ascii="Arial" w:eastAsia="Times New Roman" w:hAnsi="Arial" w:cs="Times New Roman"/>
      <w:b/>
      <w:snapToGrid w:val="0"/>
      <w:sz w:val="20"/>
      <w:szCs w:val="20"/>
      <w:lang w:eastAsia="ru-RU"/>
    </w:rPr>
  </w:style>
  <w:style w:type="table" w:customStyle="1" w:styleId="1c">
    <w:name w:val="Стиль таблицы1"/>
    <w:basedOn w:val="a6"/>
    <w:rsid w:val="00111CB2"/>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paragraph" w:customStyle="1" w:styleId="26">
    <w:name w:val="Обычный2"/>
    <w:rsid w:val="00111CB2"/>
    <w:pPr>
      <w:spacing w:after="0" w:line="240" w:lineRule="auto"/>
      <w:jc w:val="both"/>
    </w:pPr>
    <w:rPr>
      <w:rFonts w:ascii="Times New Roman" w:eastAsia="Times New Roman" w:hAnsi="Times New Roman" w:cs="Times New Roman"/>
      <w:sz w:val="20"/>
      <w:szCs w:val="20"/>
      <w:lang w:eastAsia="ru-RU"/>
    </w:rPr>
  </w:style>
  <w:style w:type="character" w:styleId="afff6">
    <w:name w:val="line number"/>
    <w:basedOn w:val="a5"/>
    <w:rsid w:val="00111CB2"/>
  </w:style>
  <w:style w:type="paragraph" w:customStyle="1" w:styleId="1d">
    <w:name w:val="Абзац списка1"/>
    <w:basedOn w:val="a4"/>
    <w:rsid w:val="00111CB2"/>
    <w:pPr>
      <w:spacing w:after="0" w:line="240" w:lineRule="auto"/>
      <w:ind w:left="720"/>
    </w:pPr>
    <w:rPr>
      <w:rFonts w:ascii="Times New Roman" w:eastAsia="Times New Roman" w:hAnsi="Times New Roman" w:cs="Times New Roman"/>
      <w:sz w:val="24"/>
      <w:szCs w:val="24"/>
      <w:lang w:eastAsia="ru-RU"/>
    </w:rPr>
  </w:style>
  <w:style w:type="paragraph" w:customStyle="1" w:styleId="1e">
    <w:name w:val="Основной текст1"/>
    <w:basedOn w:val="a4"/>
    <w:rsid w:val="00111CB2"/>
    <w:pPr>
      <w:widowControl w:val="0"/>
      <w:shd w:val="clear" w:color="auto" w:fill="FFFFFF"/>
      <w:spacing w:before="300" w:after="0" w:line="0" w:lineRule="atLeast"/>
    </w:pPr>
    <w:rPr>
      <w:rFonts w:ascii="Times New Roman" w:eastAsia="Times New Roman" w:hAnsi="Times New Roman" w:cs="Times New Roman"/>
      <w:sz w:val="20"/>
      <w:szCs w:val="20"/>
      <w:shd w:val="clear" w:color="auto" w:fill="FFFFFF"/>
      <w:lang w:val="x-none" w:eastAsia="x-none"/>
    </w:rPr>
  </w:style>
  <w:style w:type="character" w:customStyle="1" w:styleId="apple-converted-space">
    <w:name w:val="apple-converted-space"/>
    <w:basedOn w:val="a5"/>
    <w:rsid w:val="00111CB2"/>
  </w:style>
  <w:style w:type="character" w:customStyle="1" w:styleId="apple-style-span">
    <w:name w:val="apple-style-span"/>
    <w:basedOn w:val="a5"/>
    <w:rsid w:val="00111CB2"/>
  </w:style>
  <w:style w:type="paragraph" w:customStyle="1" w:styleId="afff7">
    <w:name w:val="Нумерованный список СамНИПИ"/>
    <w:link w:val="afff8"/>
    <w:rsid w:val="00111CB2"/>
    <w:pPr>
      <w:spacing w:after="0" w:line="240" w:lineRule="auto"/>
      <w:ind w:firstLine="720"/>
    </w:pPr>
    <w:rPr>
      <w:rFonts w:ascii="Arial" w:eastAsia="Times New Roman" w:hAnsi="Arial" w:cs="Times New Roman"/>
      <w:sz w:val="20"/>
      <w:szCs w:val="20"/>
      <w:lang w:eastAsia="ru-RU"/>
    </w:rPr>
  </w:style>
  <w:style w:type="character" w:customStyle="1" w:styleId="afff8">
    <w:name w:val="Нумерованный список СамНИПИ Знак"/>
    <w:link w:val="afff7"/>
    <w:rsid w:val="00111CB2"/>
    <w:rPr>
      <w:rFonts w:ascii="Arial" w:eastAsia="Times New Roman" w:hAnsi="Arial" w:cs="Times New Roman"/>
      <w:sz w:val="20"/>
      <w:szCs w:val="20"/>
      <w:lang w:eastAsia="ru-RU"/>
    </w:rPr>
  </w:style>
  <w:style w:type="paragraph" w:customStyle="1" w:styleId="afff9">
    <w:name w:val="Основной"/>
    <w:basedOn w:val="af2"/>
    <w:rsid w:val="00111CB2"/>
    <w:pPr>
      <w:widowControl/>
      <w:suppressAutoHyphens w:val="0"/>
      <w:spacing w:after="0"/>
      <w:ind w:left="0" w:firstLine="680"/>
    </w:pPr>
    <w:rPr>
      <w:rFonts w:ascii="Times New Roman" w:hAnsi="Times New Roman" w:cs="Times New Roman"/>
      <w:sz w:val="28"/>
      <w:szCs w:val="24"/>
      <w:lang w:eastAsia="ru-RU"/>
    </w:rPr>
  </w:style>
  <w:style w:type="paragraph" w:customStyle="1" w:styleId="35">
    <w:name w:val="Обычный3"/>
    <w:rsid w:val="00AB7AA7"/>
    <w:pPr>
      <w:spacing w:after="0" w:line="240" w:lineRule="auto"/>
      <w:jc w:val="both"/>
    </w:pPr>
    <w:rPr>
      <w:rFonts w:ascii="Times New Roman" w:eastAsia="Times New Roman" w:hAnsi="Times New Roman" w:cs="Times New Roman"/>
      <w:sz w:val="20"/>
      <w:szCs w:val="20"/>
      <w:lang w:eastAsia="ru-RU"/>
    </w:rPr>
  </w:style>
  <w:style w:type="paragraph" w:customStyle="1" w:styleId="27">
    <w:name w:val="Абзац списка2"/>
    <w:basedOn w:val="a4"/>
    <w:rsid w:val="00AB7AA7"/>
    <w:pPr>
      <w:spacing w:after="0" w:line="240" w:lineRule="auto"/>
      <w:ind w:left="720"/>
    </w:pPr>
    <w:rPr>
      <w:rFonts w:ascii="Times New Roman" w:eastAsia="Times New Roman" w:hAnsi="Times New Roman" w:cs="Times New Roman"/>
      <w:sz w:val="24"/>
      <w:szCs w:val="24"/>
      <w:lang w:eastAsia="ru-RU"/>
    </w:rPr>
  </w:style>
  <w:style w:type="paragraph" w:customStyle="1" w:styleId="xl141">
    <w:name w:val="xl141"/>
    <w:basedOn w:val="a4"/>
    <w:rsid w:val="00F6006F"/>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42">
    <w:name w:val="xl142"/>
    <w:basedOn w:val="a4"/>
    <w:rsid w:val="00F6006F"/>
    <w:pPr>
      <w:pBdr>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6"/>
      <w:szCs w:val="16"/>
      <w:lang w:eastAsia="ru-RU"/>
    </w:rPr>
  </w:style>
  <w:style w:type="paragraph" w:customStyle="1" w:styleId="xl143">
    <w:name w:val="xl143"/>
    <w:basedOn w:val="a4"/>
    <w:rsid w:val="00F6006F"/>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styleId="28">
    <w:name w:val="List 2"/>
    <w:basedOn w:val="a4"/>
    <w:uiPriority w:val="99"/>
    <w:unhideWhenUsed/>
    <w:rsid w:val="00444369"/>
    <w:pPr>
      <w:ind w:left="566" w:hanging="283"/>
      <w:contextualSpacing/>
    </w:pPr>
  </w:style>
  <w:style w:type="paragraph" w:customStyle="1" w:styleId="ConsNormal">
    <w:name w:val="ConsNormal"/>
    <w:rsid w:val="00444369"/>
    <w:pPr>
      <w:widowControl w:val="0"/>
      <w:spacing w:after="0" w:line="240" w:lineRule="auto"/>
      <w:ind w:firstLine="720"/>
    </w:pPr>
    <w:rPr>
      <w:rFonts w:ascii="Arial" w:eastAsia="Times New Roman" w:hAnsi="Arial" w:cs="Times New Roman"/>
      <w:snapToGrid w:val="0"/>
      <w:sz w:val="20"/>
      <w:szCs w:val="20"/>
      <w:lang w:eastAsia="ru-RU"/>
    </w:rPr>
  </w:style>
  <w:style w:type="paragraph" w:customStyle="1" w:styleId="ConsNonformat">
    <w:name w:val="ConsNonformat"/>
    <w:rsid w:val="00444369"/>
    <w:pPr>
      <w:widowControl w:val="0"/>
      <w:spacing w:after="0" w:line="240" w:lineRule="auto"/>
    </w:pPr>
    <w:rPr>
      <w:rFonts w:ascii="Courier New" w:eastAsia="Times New Roman" w:hAnsi="Courier New" w:cs="Times New Roman"/>
      <w:snapToGrid w:val="0"/>
      <w:sz w:val="20"/>
      <w:szCs w:val="20"/>
      <w:lang w:eastAsia="ru-RU"/>
    </w:rPr>
  </w:style>
  <w:style w:type="table" w:customStyle="1" w:styleId="1f">
    <w:name w:val="Сетка таблицы1"/>
    <w:basedOn w:val="a6"/>
    <w:next w:val="af4"/>
    <w:uiPriority w:val="99"/>
    <w:rsid w:val="007810F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
    <w:name w:val="Сетка таблицы2"/>
    <w:basedOn w:val="a6"/>
    <w:next w:val="af4"/>
    <w:uiPriority w:val="99"/>
    <w:rsid w:val="00895EA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
    <w:name w:val="Сетка таблицы3"/>
    <w:basedOn w:val="a6"/>
    <w:next w:val="af4"/>
    <w:uiPriority w:val="99"/>
    <w:rsid w:val="00C7207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
    <w:name w:val="Сетка таблицы4"/>
    <w:basedOn w:val="a6"/>
    <w:next w:val="af4"/>
    <w:uiPriority w:val="99"/>
    <w:rsid w:val="00FA422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basedOn w:val="a6"/>
    <w:next w:val="af4"/>
    <w:uiPriority w:val="99"/>
    <w:rsid w:val="009E70D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44">
    <w:name w:val="xl144"/>
    <w:basedOn w:val="a4"/>
    <w:rsid w:val="00F814A8"/>
    <w:pP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45">
    <w:name w:val="xl145"/>
    <w:basedOn w:val="a4"/>
    <w:rsid w:val="00F814A8"/>
    <w:pP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46">
    <w:name w:val="xl146"/>
    <w:basedOn w:val="a4"/>
    <w:rsid w:val="00F814A8"/>
    <w:pP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47">
    <w:name w:val="xl147"/>
    <w:basedOn w:val="a4"/>
    <w:rsid w:val="00F814A8"/>
    <w:pPr>
      <w:pBdr>
        <w:lef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48">
    <w:name w:val="xl148"/>
    <w:basedOn w:val="a4"/>
    <w:rsid w:val="00F814A8"/>
    <w:pPr>
      <w:pBdr>
        <w:left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49">
    <w:name w:val="xl149"/>
    <w:basedOn w:val="a4"/>
    <w:rsid w:val="00F814A8"/>
    <w:pPr>
      <w:pBdr>
        <w:left w:val="single" w:sz="4" w:space="0" w:color="auto"/>
        <w:right w:val="single" w:sz="8"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50">
    <w:name w:val="xl150"/>
    <w:basedOn w:val="a4"/>
    <w:rsid w:val="00F814A8"/>
    <w:pPr>
      <w:pBdr>
        <w:top w:val="single" w:sz="4" w:space="0" w:color="auto"/>
        <w:lef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51">
    <w:name w:val="xl151"/>
    <w:basedOn w:val="a4"/>
    <w:rsid w:val="00F814A8"/>
    <w:pPr>
      <w:pBdr>
        <w:left w:val="single" w:sz="8"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ru-RU"/>
    </w:rPr>
  </w:style>
  <w:style w:type="paragraph" w:customStyle="1" w:styleId="xl152">
    <w:name w:val="xl152"/>
    <w:basedOn w:val="a4"/>
    <w:rsid w:val="00F814A8"/>
    <w:pPr>
      <w:pBdr>
        <w:left w:val="single" w:sz="8" w:space="0" w:color="auto"/>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53">
    <w:name w:val="xl153"/>
    <w:basedOn w:val="a4"/>
    <w:rsid w:val="00F814A8"/>
    <w:pPr>
      <w:pBdr>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54">
    <w:name w:val="xl154"/>
    <w:basedOn w:val="a4"/>
    <w:rsid w:val="00F814A8"/>
    <w:pPr>
      <w:pBdr>
        <w:left w:val="single" w:sz="8"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ru-RU"/>
    </w:rPr>
  </w:style>
  <w:style w:type="paragraph" w:customStyle="1" w:styleId="xl155">
    <w:name w:val="xl155"/>
    <w:basedOn w:val="a4"/>
    <w:rsid w:val="00F814A8"/>
    <w:pPr>
      <w:pBdr>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color w:val="FFFFFF"/>
      <w:sz w:val="16"/>
      <w:szCs w:val="16"/>
      <w:lang w:eastAsia="ru-RU"/>
    </w:rPr>
  </w:style>
  <w:style w:type="paragraph" w:customStyle="1" w:styleId="xl156">
    <w:name w:val="xl156"/>
    <w:basedOn w:val="a4"/>
    <w:rsid w:val="00F814A8"/>
    <w:pPr>
      <w:pBdr>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57">
    <w:name w:val="xl157"/>
    <w:basedOn w:val="a4"/>
    <w:rsid w:val="00F814A8"/>
    <w:pPr>
      <w:pBdr>
        <w:left w:val="single" w:sz="4" w:space="0" w:color="auto"/>
        <w:bottom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58">
    <w:name w:val="xl158"/>
    <w:basedOn w:val="a4"/>
    <w:rsid w:val="00F814A8"/>
    <w:pPr>
      <w:pBdr>
        <w:bottom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59">
    <w:name w:val="xl159"/>
    <w:basedOn w:val="a4"/>
    <w:rsid w:val="00F814A8"/>
    <w:pPr>
      <w:pBdr>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20"/>
      <w:szCs w:val="20"/>
      <w:lang w:eastAsia="ru-RU"/>
    </w:rPr>
  </w:style>
  <w:style w:type="paragraph" w:customStyle="1" w:styleId="xl160">
    <w:name w:val="xl160"/>
    <w:basedOn w:val="a4"/>
    <w:rsid w:val="00F814A8"/>
    <w:pPr>
      <w:pBdr>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61">
    <w:name w:val="xl161"/>
    <w:basedOn w:val="a4"/>
    <w:rsid w:val="00F814A8"/>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62">
    <w:name w:val="xl162"/>
    <w:basedOn w:val="a4"/>
    <w:rsid w:val="00F814A8"/>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63">
    <w:name w:val="xl163"/>
    <w:basedOn w:val="a4"/>
    <w:rsid w:val="00F814A8"/>
    <w:pPr>
      <w:pBdr>
        <w:left w:val="single" w:sz="4" w:space="0" w:color="auto"/>
        <w:bottom w:val="single" w:sz="4" w:space="0" w:color="auto"/>
        <w:right w:val="single" w:sz="8"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64">
    <w:name w:val="xl164"/>
    <w:basedOn w:val="a4"/>
    <w:rsid w:val="00F814A8"/>
    <w:pPr>
      <w:pBdr>
        <w:top w:val="single" w:sz="4" w:space="0" w:color="auto"/>
        <w:bottom w:val="single" w:sz="8" w:space="0" w:color="auto"/>
      </w:pBdr>
      <w:shd w:val="clear" w:color="000000" w:fill="FFFFFF"/>
      <w:spacing w:before="100" w:beforeAutospacing="1" w:after="100" w:afterAutospacing="1" w:line="240" w:lineRule="auto"/>
    </w:pPr>
    <w:rPr>
      <w:rFonts w:ascii="Arial" w:eastAsia="Times New Roman" w:hAnsi="Arial" w:cs="Arial"/>
      <w:sz w:val="20"/>
      <w:szCs w:val="20"/>
      <w:lang w:eastAsia="ru-RU"/>
    </w:rPr>
  </w:style>
  <w:style w:type="paragraph" w:customStyle="1" w:styleId="xl165">
    <w:name w:val="xl165"/>
    <w:basedOn w:val="a4"/>
    <w:rsid w:val="00F814A8"/>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ru-RU"/>
    </w:rPr>
  </w:style>
  <w:style w:type="paragraph" w:customStyle="1" w:styleId="xl166">
    <w:name w:val="xl166"/>
    <w:basedOn w:val="a4"/>
    <w:rsid w:val="00F814A8"/>
    <w:pPr>
      <w:pBdr>
        <w:top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67">
    <w:name w:val="xl167"/>
    <w:basedOn w:val="a4"/>
    <w:rsid w:val="00F814A8"/>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68">
    <w:name w:val="xl168"/>
    <w:basedOn w:val="a4"/>
    <w:rsid w:val="00F814A8"/>
    <w:pPr>
      <w:pBdr>
        <w:top w:val="single" w:sz="4" w:space="0" w:color="auto"/>
        <w:left w:val="single" w:sz="4" w:space="0" w:color="auto"/>
        <w:bottom w:val="single" w:sz="8"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69">
    <w:name w:val="xl169"/>
    <w:basedOn w:val="a4"/>
    <w:rsid w:val="00F814A8"/>
    <w:pPr>
      <w:pBdr>
        <w:top w:val="single" w:sz="4" w:space="0" w:color="auto"/>
        <w:bottom w:val="single" w:sz="8"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70">
    <w:name w:val="xl170"/>
    <w:basedOn w:val="a4"/>
    <w:rsid w:val="00F814A8"/>
    <w:pPr>
      <w:pBdr>
        <w:top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20"/>
      <w:szCs w:val="20"/>
      <w:lang w:eastAsia="ru-RU"/>
    </w:rPr>
  </w:style>
  <w:style w:type="paragraph" w:customStyle="1" w:styleId="xl171">
    <w:name w:val="xl171"/>
    <w:basedOn w:val="a4"/>
    <w:rsid w:val="00F814A8"/>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72">
    <w:name w:val="xl172"/>
    <w:basedOn w:val="a4"/>
    <w:rsid w:val="00F814A8"/>
    <w:pPr>
      <w:pBdr>
        <w:top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73">
    <w:name w:val="xl173"/>
    <w:basedOn w:val="a4"/>
    <w:rsid w:val="00F814A8"/>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74">
    <w:name w:val="xl174"/>
    <w:basedOn w:val="a4"/>
    <w:rsid w:val="00F814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75">
    <w:name w:val="xl175"/>
    <w:basedOn w:val="a4"/>
    <w:rsid w:val="00F814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76">
    <w:name w:val="xl176"/>
    <w:basedOn w:val="a4"/>
    <w:rsid w:val="00F814A8"/>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ru-RU"/>
    </w:rPr>
  </w:style>
  <w:style w:type="paragraph" w:customStyle="1" w:styleId="xl177">
    <w:name w:val="xl177"/>
    <w:basedOn w:val="a4"/>
    <w:rsid w:val="00F814A8"/>
    <w:pPr>
      <w:pBdr>
        <w:top w:val="single" w:sz="4" w:space="0" w:color="auto"/>
        <w:left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ru-RU"/>
    </w:rPr>
  </w:style>
  <w:style w:type="paragraph" w:customStyle="1" w:styleId="xl178">
    <w:name w:val="xl178"/>
    <w:basedOn w:val="a4"/>
    <w:rsid w:val="00F814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79">
    <w:name w:val="xl179"/>
    <w:basedOn w:val="a4"/>
    <w:rsid w:val="00F814A8"/>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80">
    <w:name w:val="xl180"/>
    <w:basedOn w:val="a4"/>
    <w:rsid w:val="00F814A8"/>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81">
    <w:name w:val="xl181"/>
    <w:basedOn w:val="a4"/>
    <w:rsid w:val="00F814A8"/>
    <w:pPr>
      <w:pBdr>
        <w:top w:val="single" w:sz="4" w:space="0" w:color="auto"/>
        <w:left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82">
    <w:name w:val="xl182"/>
    <w:basedOn w:val="a4"/>
    <w:rsid w:val="00F814A8"/>
    <w:pPr>
      <w:pBdr>
        <w:top w:val="single" w:sz="4" w:space="0" w:color="auto"/>
        <w:left w:val="single" w:sz="8"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83">
    <w:name w:val="xl183"/>
    <w:basedOn w:val="a4"/>
    <w:rsid w:val="00F814A8"/>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84">
    <w:name w:val="xl184"/>
    <w:basedOn w:val="a4"/>
    <w:rsid w:val="00F814A8"/>
    <w:pPr>
      <w:pBdr>
        <w:top w:val="single" w:sz="4" w:space="0" w:color="auto"/>
        <w:lef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85">
    <w:name w:val="xl185"/>
    <w:basedOn w:val="a4"/>
    <w:rsid w:val="00F814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86">
    <w:name w:val="xl186"/>
    <w:basedOn w:val="a4"/>
    <w:rsid w:val="00F814A8"/>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87">
    <w:name w:val="xl187"/>
    <w:basedOn w:val="a4"/>
    <w:rsid w:val="00F814A8"/>
    <w:pPr>
      <w:pBdr>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88">
    <w:name w:val="xl188"/>
    <w:basedOn w:val="a4"/>
    <w:rsid w:val="00FA084D"/>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89">
    <w:name w:val="xl189"/>
    <w:basedOn w:val="a4"/>
    <w:rsid w:val="00FA084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90">
    <w:name w:val="xl190"/>
    <w:basedOn w:val="a4"/>
    <w:rsid w:val="00FA084D"/>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91">
    <w:name w:val="xl191"/>
    <w:basedOn w:val="a4"/>
    <w:rsid w:val="00FA084D"/>
    <w:pPr>
      <w:pBdr>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92">
    <w:name w:val="xl192"/>
    <w:basedOn w:val="a4"/>
    <w:rsid w:val="00FA084D"/>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93">
    <w:name w:val="xl193"/>
    <w:basedOn w:val="a4"/>
    <w:rsid w:val="00FA084D"/>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94">
    <w:name w:val="xl194"/>
    <w:basedOn w:val="a4"/>
    <w:rsid w:val="00FA084D"/>
    <w:pPr>
      <w:pBdr>
        <w:top w:val="single" w:sz="4" w:space="0" w:color="auto"/>
        <w:lef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95">
    <w:name w:val="xl195"/>
    <w:basedOn w:val="a4"/>
    <w:rsid w:val="00FA084D"/>
    <w:pPr>
      <w:pBdr>
        <w:top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96">
    <w:name w:val="xl196"/>
    <w:basedOn w:val="a4"/>
    <w:rsid w:val="00FA084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197">
    <w:name w:val="xl197"/>
    <w:basedOn w:val="a4"/>
    <w:rsid w:val="00FA084D"/>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198">
    <w:name w:val="xl198"/>
    <w:basedOn w:val="a4"/>
    <w:rsid w:val="00395E54"/>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sz w:val="16"/>
      <w:szCs w:val="16"/>
      <w:lang w:eastAsia="ru-RU"/>
    </w:rPr>
  </w:style>
  <w:style w:type="table" w:customStyle="1" w:styleId="110">
    <w:name w:val="Стиль таблицы11"/>
    <w:basedOn w:val="a6"/>
    <w:rsid w:val="00F1369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paragraph" w:customStyle="1" w:styleId="44">
    <w:name w:val="Обычный4"/>
    <w:rsid w:val="00242BCE"/>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220">
    <w:name w:val="Основной текст 22"/>
    <w:basedOn w:val="a4"/>
    <w:rsid w:val="00242BCE"/>
    <w:pPr>
      <w:spacing w:after="0" w:line="240" w:lineRule="auto"/>
      <w:ind w:firstLine="720"/>
      <w:jc w:val="both"/>
    </w:pPr>
    <w:rPr>
      <w:rFonts w:ascii="Times New Roman CYR" w:eastAsia="Times New Roman" w:hAnsi="Times New Roman CYR" w:cs="Times New Roman"/>
      <w:sz w:val="26"/>
      <w:szCs w:val="20"/>
      <w:lang w:eastAsia="ru-RU"/>
    </w:rPr>
  </w:style>
  <w:style w:type="paragraph" w:customStyle="1" w:styleId="221">
    <w:name w:val="Основной текст с отступом 22"/>
    <w:basedOn w:val="a4"/>
    <w:rsid w:val="00242BCE"/>
    <w:pPr>
      <w:spacing w:after="0" w:line="240" w:lineRule="auto"/>
      <w:ind w:firstLine="709"/>
      <w:jc w:val="both"/>
    </w:pPr>
    <w:rPr>
      <w:rFonts w:ascii="Times New Roman" w:eastAsia="Times New Roman" w:hAnsi="Times New Roman" w:cs="Times New Roman"/>
      <w:sz w:val="26"/>
      <w:szCs w:val="20"/>
      <w:lang w:eastAsia="ru-RU"/>
    </w:rPr>
  </w:style>
  <w:style w:type="paragraph" w:customStyle="1" w:styleId="37">
    <w:name w:val="Абзац списка3"/>
    <w:basedOn w:val="a4"/>
    <w:rsid w:val="008E5E55"/>
    <w:pPr>
      <w:spacing w:after="0" w:line="240" w:lineRule="auto"/>
      <w:ind w:left="720"/>
    </w:pPr>
    <w:rPr>
      <w:rFonts w:ascii="Times New Roman" w:eastAsia="Times New Roman" w:hAnsi="Times New Roman" w:cs="Times New Roman"/>
      <w:sz w:val="24"/>
      <w:szCs w:val="24"/>
      <w:lang w:eastAsia="ru-RU"/>
    </w:rPr>
  </w:style>
  <w:style w:type="paragraph" w:styleId="afffa">
    <w:name w:val="caption"/>
    <w:aliases w:val="Название объекта Знак Знак Знак Знак Знак Знак,Название объекта Знак Знак Знак Знак Знак,Название объекта Знак1,Название объекта Знак Знак1,Название объекта Знак Знак Знак Знак,Название объекта Знак Знак Знак1,Название объекта Знак1 Зна"/>
    <w:basedOn w:val="a4"/>
    <w:next w:val="a4"/>
    <w:link w:val="afffb"/>
    <w:qFormat/>
    <w:rsid w:val="008E5E55"/>
    <w:pPr>
      <w:spacing w:after="0" w:line="240" w:lineRule="auto"/>
      <w:jc w:val="center"/>
    </w:pPr>
    <w:rPr>
      <w:rFonts w:ascii="Georgia" w:eastAsia="Times New Roman" w:hAnsi="Georgia" w:cs="Arial"/>
      <w:b/>
      <w:color w:val="000080"/>
      <w:spacing w:val="40"/>
      <w:sz w:val="20"/>
      <w:lang w:eastAsia="ru-RU"/>
    </w:rPr>
  </w:style>
  <w:style w:type="character" w:customStyle="1" w:styleId="afffb">
    <w:name w:val="Название объекта Знак"/>
    <w:aliases w:val="Название объекта Знак Знак Знак Знак Знак Знак Знак,Название объекта Знак Знак Знак Знак Знак Знак1,Название объекта Знак1 Знак,Название объекта Знак Знак1 Знак,Название объекта Знак Знак Знак Знак Знак1"/>
    <w:link w:val="afffa"/>
    <w:rsid w:val="008E5E55"/>
    <w:rPr>
      <w:rFonts w:ascii="Georgia" w:eastAsia="Times New Roman" w:hAnsi="Georgia" w:cs="Arial"/>
      <w:b/>
      <w:color w:val="000080"/>
      <w:spacing w:val="40"/>
      <w:sz w:val="20"/>
      <w:lang w:eastAsia="ru-RU"/>
    </w:rPr>
  </w:style>
  <w:style w:type="paragraph" w:customStyle="1" w:styleId="afffc">
    <w:name w:val="Рис_Номер_СамНИПИ"/>
    <w:next w:val="affc"/>
    <w:rsid w:val="008E5E55"/>
    <w:pPr>
      <w:keepLines/>
      <w:spacing w:before="120" w:after="120" w:line="240" w:lineRule="auto"/>
      <w:jc w:val="center"/>
    </w:pPr>
    <w:rPr>
      <w:rFonts w:ascii="Arial" w:eastAsia="Times New Roman" w:hAnsi="Arial" w:cs="Times New Roman"/>
      <w:b/>
      <w:sz w:val="20"/>
      <w:szCs w:val="20"/>
      <w:lang w:eastAsia="ru-RU"/>
    </w:rPr>
  </w:style>
  <w:style w:type="paragraph" w:customStyle="1" w:styleId="afffd">
    <w:name w:val="Основной текст.Абзац"/>
    <w:basedOn w:val="a4"/>
    <w:link w:val="afffe"/>
    <w:rsid w:val="008E5E55"/>
    <w:pPr>
      <w:suppressAutoHyphens/>
      <w:spacing w:before="120" w:after="0" w:line="240" w:lineRule="auto"/>
      <w:ind w:firstLine="680"/>
      <w:jc w:val="both"/>
    </w:pPr>
    <w:rPr>
      <w:rFonts w:ascii="Arial" w:eastAsia="Times New Roman" w:hAnsi="Arial" w:cs="Times New Roman"/>
      <w:sz w:val="20"/>
      <w:szCs w:val="20"/>
      <w:lang w:eastAsia="ru-RU"/>
    </w:rPr>
  </w:style>
  <w:style w:type="character" w:customStyle="1" w:styleId="afffe">
    <w:name w:val="Основной текст.Абзац Знак"/>
    <w:link w:val="afffd"/>
    <w:rsid w:val="008E5E55"/>
    <w:rPr>
      <w:rFonts w:ascii="Arial" w:eastAsia="Times New Roman" w:hAnsi="Arial" w:cs="Times New Roman"/>
      <w:sz w:val="20"/>
      <w:szCs w:val="20"/>
      <w:lang w:eastAsia="ru-RU"/>
    </w:rPr>
  </w:style>
  <w:style w:type="paragraph" w:customStyle="1" w:styleId="affff">
    <w:name w:val="НумТабСтрока"/>
    <w:basedOn w:val="a4"/>
    <w:rsid w:val="008E5E55"/>
    <w:pPr>
      <w:tabs>
        <w:tab w:val="left" w:pos="170"/>
        <w:tab w:val="num" w:pos="1440"/>
      </w:tabs>
      <w:spacing w:before="120" w:after="0" w:line="240" w:lineRule="auto"/>
      <w:ind w:firstLine="720"/>
    </w:pPr>
    <w:rPr>
      <w:rFonts w:ascii="Arial" w:eastAsia="Times New Roman" w:hAnsi="Arial" w:cs="Times New Roman"/>
      <w:snapToGrid w:val="0"/>
      <w:sz w:val="20"/>
      <w:szCs w:val="20"/>
      <w:lang w:eastAsia="ru-RU"/>
    </w:rPr>
  </w:style>
  <w:style w:type="numbering" w:customStyle="1" w:styleId="20101">
    <w:name w:val="Перечисление 20101"/>
    <w:rsid w:val="008E5E55"/>
    <w:pPr>
      <w:numPr>
        <w:numId w:val="5"/>
      </w:numPr>
    </w:pPr>
  </w:style>
  <w:style w:type="paragraph" w:styleId="1f0">
    <w:name w:val="toc 1"/>
    <w:basedOn w:val="a4"/>
    <w:next w:val="a4"/>
    <w:rsid w:val="008E5E55"/>
    <w:pPr>
      <w:widowControl w:val="0"/>
      <w:suppressAutoHyphens/>
      <w:spacing w:before="120" w:after="120" w:line="240" w:lineRule="auto"/>
      <w:ind w:right="567"/>
    </w:pPr>
    <w:rPr>
      <w:rFonts w:ascii="Times New Roman" w:eastAsia="Lucida Sans Unicode" w:hAnsi="Times New Roman" w:cs="Mangal"/>
      <w:b/>
      <w:kern w:val="1"/>
      <w:sz w:val="24"/>
      <w:szCs w:val="20"/>
      <w:lang w:eastAsia="hi-IN" w:bidi="hi-IN"/>
    </w:rPr>
  </w:style>
  <w:style w:type="paragraph" w:customStyle="1" w:styleId="affff0">
    <w:name w:val="Таблица_Строка_СамНИПИ"/>
    <w:link w:val="affff1"/>
    <w:rsid w:val="008E5E55"/>
    <w:pPr>
      <w:spacing w:before="120" w:after="0" w:line="240" w:lineRule="auto"/>
    </w:pPr>
    <w:rPr>
      <w:rFonts w:ascii="Arial" w:eastAsia="Times New Roman" w:hAnsi="Arial" w:cs="Times New Roman"/>
      <w:snapToGrid w:val="0"/>
      <w:sz w:val="20"/>
      <w:szCs w:val="20"/>
      <w:lang w:eastAsia="ru-RU"/>
    </w:rPr>
  </w:style>
  <w:style w:type="paragraph" w:customStyle="1" w:styleId="affff2">
    <w:name w:val="Таблица_Шапка_СамНИПИ"/>
    <w:link w:val="affff3"/>
    <w:rsid w:val="008E5E55"/>
    <w:pPr>
      <w:spacing w:after="0" w:line="240" w:lineRule="auto"/>
      <w:jc w:val="center"/>
    </w:pPr>
    <w:rPr>
      <w:rFonts w:ascii="Arial" w:eastAsia="Times New Roman" w:hAnsi="Arial" w:cs="Times New Roman"/>
      <w:b/>
      <w:snapToGrid w:val="0"/>
      <w:sz w:val="20"/>
      <w:szCs w:val="20"/>
      <w:lang w:eastAsia="ru-RU"/>
    </w:rPr>
  </w:style>
  <w:style w:type="paragraph" w:customStyle="1" w:styleId="affff4">
    <w:name w:val="Приложение СамНИПИ"/>
    <w:next w:val="affc"/>
    <w:rsid w:val="008E5E55"/>
    <w:pPr>
      <w:keepLines/>
      <w:spacing w:after="0" w:line="240" w:lineRule="auto"/>
      <w:jc w:val="center"/>
    </w:pPr>
    <w:rPr>
      <w:rFonts w:ascii="Arial" w:eastAsia="Times New Roman" w:hAnsi="Arial" w:cs="Times New Roman"/>
      <w:b/>
      <w:sz w:val="28"/>
      <w:szCs w:val="20"/>
      <w:lang w:eastAsia="ru-RU"/>
    </w:rPr>
  </w:style>
  <w:style w:type="paragraph" w:customStyle="1" w:styleId="affff5">
    <w:name w:val="Таблица_Номер_СамНИПИ"/>
    <w:next w:val="affc"/>
    <w:rsid w:val="008E5E55"/>
    <w:pPr>
      <w:keepLines/>
      <w:spacing w:before="120" w:after="120" w:line="240" w:lineRule="auto"/>
    </w:pPr>
    <w:rPr>
      <w:rFonts w:ascii="Arial" w:eastAsia="Times New Roman" w:hAnsi="Arial" w:cs="Times New Roman"/>
      <w:b/>
      <w:sz w:val="20"/>
      <w:szCs w:val="20"/>
      <w:lang w:eastAsia="ru-RU"/>
    </w:rPr>
  </w:style>
  <w:style w:type="paragraph" w:customStyle="1" w:styleId="45">
    <w:name w:val="Нижний колонтитул А4 СамНИПИ"/>
    <w:basedOn w:val="ac"/>
    <w:rsid w:val="008E5E55"/>
    <w:pPr>
      <w:widowControl w:val="0"/>
      <w:pBdr>
        <w:top w:val="single" w:sz="6" w:space="1" w:color="auto"/>
      </w:pBdr>
      <w:tabs>
        <w:tab w:val="clear" w:pos="4677"/>
        <w:tab w:val="clear" w:pos="9355"/>
        <w:tab w:val="center" w:pos="4819"/>
        <w:tab w:val="right" w:pos="9638"/>
      </w:tabs>
      <w:suppressAutoHyphens/>
    </w:pPr>
    <w:rPr>
      <w:rFonts w:ascii="Times New Roman" w:eastAsia="Lucida Sans Unicode" w:hAnsi="Times New Roman" w:cs="Mangal"/>
      <w:noProof/>
      <w:kern w:val="1"/>
      <w:sz w:val="16"/>
      <w:szCs w:val="20"/>
      <w:lang w:val="en-US" w:eastAsia="hi-IN" w:bidi="hi-IN"/>
    </w:rPr>
  </w:style>
  <w:style w:type="paragraph" w:customStyle="1" w:styleId="46">
    <w:name w:val="Верхний колонтитул А4 СамНИПИ"/>
    <w:rsid w:val="008E5E55"/>
    <w:pPr>
      <w:pBdr>
        <w:bottom w:val="single" w:sz="4" w:space="1" w:color="auto"/>
      </w:pBdr>
      <w:tabs>
        <w:tab w:val="center" w:pos="4819"/>
        <w:tab w:val="right" w:pos="9638"/>
      </w:tabs>
      <w:spacing w:after="0" w:line="240" w:lineRule="auto"/>
    </w:pPr>
    <w:rPr>
      <w:rFonts w:ascii="Arial" w:eastAsia="Times New Roman" w:hAnsi="Arial" w:cs="Times New Roman"/>
      <w:sz w:val="16"/>
      <w:szCs w:val="20"/>
      <w:lang w:eastAsia="ru-RU"/>
    </w:rPr>
  </w:style>
  <w:style w:type="paragraph" w:styleId="2a">
    <w:name w:val="toc 2"/>
    <w:basedOn w:val="a4"/>
    <w:next w:val="a4"/>
    <w:rsid w:val="008E5E55"/>
    <w:pPr>
      <w:widowControl w:val="0"/>
      <w:suppressAutoHyphens/>
      <w:spacing w:after="0" w:line="240" w:lineRule="auto"/>
      <w:ind w:left="284" w:right="567"/>
    </w:pPr>
    <w:rPr>
      <w:rFonts w:ascii="Times New Roman" w:eastAsia="Lucida Sans Unicode" w:hAnsi="Times New Roman" w:cs="Mangal"/>
      <w:kern w:val="1"/>
      <w:sz w:val="24"/>
      <w:szCs w:val="20"/>
      <w:lang w:eastAsia="hi-IN" w:bidi="hi-IN"/>
    </w:rPr>
  </w:style>
  <w:style w:type="paragraph" w:styleId="38">
    <w:name w:val="toc 3"/>
    <w:basedOn w:val="a4"/>
    <w:next w:val="a4"/>
    <w:rsid w:val="008E5E55"/>
    <w:pPr>
      <w:widowControl w:val="0"/>
      <w:suppressAutoHyphens/>
      <w:spacing w:after="0" w:line="240" w:lineRule="auto"/>
      <w:ind w:left="567" w:right="567"/>
    </w:pPr>
    <w:rPr>
      <w:rFonts w:ascii="Times New Roman" w:eastAsia="Lucida Sans Unicode" w:hAnsi="Times New Roman" w:cs="Mangal"/>
      <w:kern w:val="1"/>
      <w:sz w:val="24"/>
      <w:szCs w:val="20"/>
      <w:lang w:eastAsia="hi-IN" w:bidi="hi-IN"/>
    </w:rPr>
  </w:style>
  <w:style w:type="paragraph" w:customStyle="1" w:styleId="39">
    <w:name w:val="Нижний колонтитул А3 СамНИПИ"/>
    <w:rsid w:val="008E5E55"/>
    <w:pPr>
      <w:pBdr>
        <w:top w:val="single" w:sz="4" w:space="1" w:color="auto"/>
      </w:pBdr>
      <w:tabs>
        <w:tab w:val="left" w:pos="11907"/>
        <w:tab w:val="center" w:pos="16727"/>
        <w:tab w:val="right" w:pos="21546"/>
      </w:tabs>
      <w:spacing w:after="0" w:line="240" w:lineRule="auto"/>
    </w:pPr>
    <w:rPr>
      <w:rFonts w:ascii="Arial" w:eastAsia="Times New Roman" w:hAnsi="Arial" w:cs="Times New Roman"/>
      <w:sz w:val="16"/>
      <w:szCs w:val="20"/>
      <w:lang w:eastAsia="ru-RU"/>
    </w:rPr>
  </w:style>
  <w:style w:type="paragraph" w:customStyle="1" w:styleId="3a">
    <w:name w:val="Верхний колонтитул А3 СамНИПИ"/>
    <w:next w:val="a4"/>
    <w:rsid w:val="008E5E55"/>
    <w:pPr>
      <w:pBdr>
        <w:bottom w:val="single" w:sz="4" w:space="1" w:color="auto"/>
      </w:pBdr>
      <w:tabs>
        <w:tab w:val="left" w:pos="11907"/>
        <w:tab w:val="center" w:pos="16727"/>
        <w:tab w:val="right" w:pos="21546"/>
      </w:tabs>
      <w:spacing w:after="0" w:line="240" w:lineRule="auto"/>
    </w:pPr>
    <w:rPr>
      <w:rFonts w:ascii="Arial" w:eastAsia="Times New Roman" w:hAnsi="Arial" w:cs="Times New Roman"/>
      <w:sz w:val="16"/>
      <w:szCs w:val="20"/>
      <w:lang w:eastAsia="ru-RU"/>
    </w:rPr>
  </w:style>
  <w:style w:type="paragraph" w:styleId="47">
    <w:name w:val="toc 4"/>
    <w:basedOn w:val="a4"/>
    <w:next w:val="a4"/>
    <w:rsid w:val="008E5E55"/>
    <w:pPr>
      <w:widowControl w:val="0"/>
      <w:suppressAutoHyphens/>
      <w:spacing w:after="0" w:line="240" w:lineRule="auto"/>
      <w:ind w:left="851" w:right="567"/>
    </w:pPr>
    <w:rPr>
      <w:rFonts w:ascii="Times New Roman" w:eastAsia="Lucida Sans Unicode" w:hAnsi="Times New Roman" w:cs="Mangal"/>
      <w:kern w:val="1"/>
      <w:sz w:val="24"/>
      <w:szCs w:val="20"/>
      <w:lang w:eastAsia="hi-IN" w:bidi="hi-IN"/>
    </w:rPr>
  </w:style>
  <w:style w:type="table" w:customStyle="1" w:styleId="61">
    <w:name w:val="Сетка таблицы6"/>
    <w:basedOn w:val="a6"/>
    <w:next w:val="af4"/>
    <w:uiPriority w:val="99"/>
    <w:rsid w:val="008E5E55"/>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f1">
    <w:name w:val="Таблица_Строка_СамНИПИ Знак"/>
    <w:link w:val="affff0"/>
    <w:rsid w:val="008E5E55"/>
    <w:rPr>
      <w:rFonts w:ascii="Arial" w:eastAsia="Times New Roman" w:hAnsi="Arial" w:cs="Times New Roman"/>
      <w:snapToGrid w:val="0"/>
      <w:sz w:val="20"/>
      <w:szCs w:val="20"/>
      <w:lang w:eastAsia="ru-RU"/>
    </w:rPr>
  </w:style>
  <w:style w:type="character" w:customStyle="1" w:styleId="afff">
    <w:name w:val="Титульный СамНИПИ Знак"/>
    <w:link w:val="affe"/>
    <w:rsid w:val="008E5E55"/>
    <w:rPr>
      <w:rFonts w:ascii="Arial" w:eastAsia="Times New Roman" w:hAnsi="Arial" w:cs="Times New Roman"/>
      <w:b/>
      <w:bCs/>
      <w:sz w:val="32"/>
      <w:szCs w:val="20"/>
      <w:lang w:eastAsia="ru-RU"/>
    </w:rPr>
  </w:style>
  <w:style w:type="character" w:customStyle="1" w:styleId="affff3">
    <w:name w:val="Таблица_Шапка_СамНИПИ Знак"/>
    <w:link w:val="affff2"/>
    <w:locked/>
    <w:rsid w:val="008E5E55"/>
    <w:rPr>
      <w:rFonts w:ascii="Arial" w:eastAsia="Times New Roman" w:hAnsi="Arial" w:cs="Times New Roman"/>
      <w:b/>
      <w:snapToGrid w:val="0"/>
      <w:sz w:val="20"/>
      <w:szCs w:val="20"/>
      <w:lang w:eastAsia="ru-RU"/>
    </w:rPr>
  </w:style>
  <w:style w:type="paragraph" w:customStyle="1" w:styleId="10">
    <w:name w:val="Об уп1"/>
    <w:basedOn w:val="a4"/>
    <w:rsid w:val="008E5E55"/>
    <w:pPr>
      <w:widowControl w:val="0"/>
      <w:numPr>
        <w:numId w:val="7"/>
      </w:numPr>
      <w:tabs>
        <w:tab w:val="clear" w:pos="1440"/>
      </w:tabs>
      <w:suppressAutoHyphens/>
      <w:spacing w:after="0" w:line="240" w:lineRule="auto"/>
      <w:ind w:left="0" w:right="-85" w:firstLine="720"/>
      <w:jc w:val="both"/>
    </w:pPr>
    <w:rPr>
      <w:rFonts w:ascii="Times New Roman" w:eastAsia="Lucida Sans Unicode" w:hAnsi="Times New Roman" w:cs="Mangal"/>
      <w:spacing w:val="-2"/>
      <w:kern w:val="1"/>
      <w:sz w:val="28"/>
      <w:szCs w:val="20"/>
      <w:lang w:eastAsia="hi-IN" w:bidi="hi-IN"/>
    </w:rPr>
  </w:style>
  <w:style w:type="paragraph" w:customStyle="1" w:styleId="a3">
    <w:name w:val="Знак"/>
    <w:basedOn w:val="a4"/>
    <w:rsid w:val="008E5E55"/>
    <w:pPr>
      <w:widowControl w:val="0"/>
      <w:numPr>
        <w:numId w:val="6"/>
      </w:numPr>
      <w:tabs>
        <w:tab w:val="clear" w:pos="1440"/>
      </w:tabs>
      <w:suppressAutoHyphens/>
      <w:spacing w:after="0" w:line="240" w:lineRule="auto"/>
      <w:ind w:left="0" w:firstLine="0"/>
    </w:pPr>
    <w:rPr>
      <w:rFonts w:ascii="Times New Roman" w:eastAsia="Lucida Sans Unicode" w:hAnsi="Times New Roman" w:cs="Mangal"/>
      <w:kern w:val="1"/>
      <w:sz w:val="28"/>
      <w:szCs w:val="20"/>
      <w:lang w:eastAsia="hi-IN" w:bidi="hi-IN"/>
    </w:rPr>
  </w:style>
  <w:style w:type="character" w:customStyle="1" w:styleId="affff6">
    <w:name w:val="Абзац Знак Знак"/>
    <w:aliases w:val="Основной текст Знак Знак Знак,Основной текст Знак1,Абзац Знак1,Основной текст1 Знак,Основной текст Знак1 Знак Знак Знак Знак Знак Знак,Основной текст Знак1 Знак Знак Знак Знак Знак1,Основной текст Знак1 Знак Знак,Абзац Знак Знак Знак"/>
    <w:rsid w:val="008E5E55"/>
    <w:rPr>
      <w:rFonts w:ascii="Arial" w:hAnsi="Arial"/>
      <w:lang w:val="ru-RU" w:eastAsia="ru-RU" w:bidi="ar-SA"/>
    </w:rPr>
  </w:style>
  <w:style w:type="paragraph" w:customStyle="1" w:styleId="affff7">
    <w:name w:val="ТЕКСТ"/>
    <w:basedOn w:val="a4"/>
    <w:link w:val="affff8"/>
    <w:qFormat/>
    <w:rsid w:val="008E5E55"/>
    <w:pPr>
      <w:widowControl w:val="0"/>
      <w:suppressAutoHyphens/>
      <w:spacing w:before="120" w:after="0" w:line="240" w:lineRule="auto"/>
      <w:ind w:left="-425" w:right="-425" w:firstLine="709"/>
      <w:jc w:val="both"/>
    </w:pPr>
    <w:rPr>
      <w:rFonts w:ascii="Times New Roman" w:eastAsia="Calibri" w:hAnsi="Times New Roman" w:cs="Mangal"/>
      <w:kern w:val="1"/>
      <w:sz w:val="24"/>
      <w:szCs w:val="28"/>
      <w:lang w:eastAsia="hi-IN" w:bidi="hi-IN"/>
    </w:rPr>
  </w:style>
  <w:style w:type="character" w:customStyle="1" w:styleId="affff8">
    <w:name w:val="ТЕКСТ Знак"/>
    <w:link w:val="affff7"/>
    <w:rsid w:val="008E5E55"/>
    <w:rPr>
      <w:rFonts w:ascii="Times New Roman" w:eastAsia="Calibri" w:hAnsi="Times New Roman" w:cs="Mangal"/>
      <w:kern w:val="1"/>
      <w:sz w:val="24"/>
      <w:szCs w:val="28"/>
      <w:lang w:eastAsia="hi-IN" w:bidi="hi-IN"/>
    </w:rPr>
  </w:style>
  <w:style w:type="paragraph" w:customStyle="1" w:styleId="affff9">
    <w:name w:val="Таблица_Номер_СамНИПИ Знак"/>
    <w:link w:val="affffa"/>
    <w:rsid w:val="008E5E55"/>
    <w:pPr>
      <w:keepLines/>
      <w:spacing w:before="120" w:after="120" w:line="240" w:lineRule="auto"/>
    </w:pPr>
    <w:rPr>
      <w:rFonts w:ascii="Arial" w:eastAsia="Times New Roman" w:hAnsi="Arial" w:cs="Times New Roman"/>
      <w:b/>
      <w:sz w:val="20"/>
      <w:szCs w:val="20"/>
      <w:lang w:eastAsia="ru-RU"/>
    </w:rPr>
  </w:style>
  <w:style w:type="character" w:customStyle="1" w:styleId="affffa">
    <w:name w:val="Таблица_Номер_СамНИПИ Знак Знак"/>
    <w:link w:val="affff9"/>
    <w:rsid w:val="008E5E55"/>
    <w:rPr>
      <w:rFonts w:ascii="Arial" w:eastAsia="Times New Roman" w:hAnsi="Arial" w:cs="Times New Roman"/>
      <w:b/>
      <w:sz w:val="20"/>
      <w:szCs w:val="20"/>
      <w:lang w:eastAsia="ru-RU"/>
    </w:rPr>
  </w:style>
  <w:style w:type="character" w:customStyle="1" w:styleId="afff5">
    <w:name w:val="Таблица_Шапка Знак"/>
    <w:link w:val="afff4"/>
    <w:rsid w:val="008E5E55"/>
    <w:rPr>
      <w:rFonts w:ascii="Arial" w:eastAsia="Times New Roman" w:hAnsi="Arial" w:cs="Times New Roman"/>
      <w:b/>
      <w:snapToGrid w:val="0"/>
      <w:sz w:val="20"/>
      <w:szCs w:val="20"/>
      <w:lang w:eastAsia="ru-RU"/>
    </w:rPr>
  </w:style>
  <w:style w:type="paragraph" w:customStyle="1" w:styleId="affffb">
    <w:name w:val="НазваниеРис"/>
    <w:basedOn w:val="af9"/>
    <w:next w:val="af9"/>
    <w:rsid w:val="008E5E55"/>
    <w:pPr>
      <w:keepLines/>
      <w:widowControl w:val="0"/>
      <w:spacing w:before="120" w:after="120"/>
      <w:ind w:firstLine="720"/>
      <w:jc w:val="center"/>
    </w:pPr>
    <w:rPr>
      <w:rFonts w:eastAsia="Lucida Sans Unicode" w:cs="Arial"/>
      <w:b/>
      <w:kern w:val="1"/>
      <w:sz w:val="24"/>
      <w:lang w:eastAsia="hi-IN" w:bidi="hi-IN"/>
    </w:rPr>
  </w:style>
  <w:style w:type="character" w:customStyle="1" w:styleId="afff3">
    <w:name w:val="Таблица_Строка Знак"/>
    <w:link w:val="afff2"/>
    <w:rsid w:val="008E5E55"/>
    <w:rPr>
      <w:rFonts w:ascii="Arial" w:eastAsia="Times New Roman" w:hAnsi="Arial" w:cs="Times New Roman"/>
      <w:snapToGrid w:val="0"/>
      <w:sz w:val="20"/>
      <w:szCs w:val="20"/>
      <w:lang w:eastAsia="ru-RU"/>
    </w:rPr>
  </w:style>
  <w:style w:type="paragraph" w:customStyle="1" w:styleId="FORMATTEXT">
    <w:name w:val=".FORMATTEXT"/>
    <w:uiPriority w:val="99"/>
    <w:rsid w:val="008E5E5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ffffc">
    <w:name w:val="табл_строка"/>
    <w:link w:val="affffd"/>
    <w:rsid w:val="008E5E55"/>
    <w:pPr>
      <w:spacing w:before="120" w:after="0" w:line="240" w:lineRule="auto"/>
      <w:jc w:val="center"/>
    </w:pPr>
    <w:rPr>
      <w:rFonts w:ascii="Times New Roman" w:eastAsia="Times New Roman" w:hAnsi="Times New Roman" w:cs="Times New Roman"/>
      <w:sz w:val="24"/>
      <w:szCs w:val="20"/>
      <w:lang w:eastAsia="ru-RU"/>
    </w:rPr>
  </w:style>
  <w:style w:type="character" w:customStyle="1" w:styleId="affffd">
    <w:name w:val="табл_строка Знак"/>
    <w:link w:val="affffc"/>
    <w:rsid w:val="008E5E55"/>
    <w:rPr>
      <w:rFonts w:ascii="Times New Roman" w:eastAsia="Times New Roman" w:hAnsi="Times New Roman" w:cs="Times New Roman"/>
      <w:sz w:val="24"/>
      <w:szCs w:val="20"/>
      <w:lang w:eastAsia="ru-RU"/>
    </w:rPr>
  </w:style>
  <w:style w:type="paragraph" w:customStyle="1" w:styleId="affffe">
    <w:name w:val="Основной текст.Абзац.Основной текст Знак.Основной текст Знак Знак Знак.Абзац Знак Знак.Основной текст Знак Знак Знак Знак.Абзац Знак Знак Знак.Основной текст Знак Знак Знак Знак Знак.Абзац Знак Знак Знак Знак.Основной текст Знак Знак"/>
    <w:basedOn w:val="a4"/>
    <w:rsid w:val="008E5E55"/>
    <w:pPr>
      <w:widowControl w:val="0"/>
      <w:suppressAutoHyphens/>
      <w:spacing w:before="120" w:after="0" w:line="240" w:lineRule="auto"/>
      <w:ind w:left="567" w:firstLine="680"/>
      <w:jc w:val="both"/>
    </w:pPr>
    <w:rPr>
      <w:rFonts w:ascii="Times New Roman" w:eastAsia="Lucida Sans Unicode" w:hAnsi="Times New Roman" w:cs="Mangal"/>
      <w:kern w:val="1"/>
      <w:sz w:val="24"/>
      <w:szCs w:val="20"/>
      <w:lang w:eastAsia="hi-IN" w:bidi="hi-IN"/>
    </w:rPr>
  </w:style>
  <w:style w:type="paragraph" w:customStyle="1" w:styleId="afffff">
    <w:name w:val="Основной текст.Абзац Знак Знак Знак"/>
    <w:basedOn w:val="a4"/>
    <w:link w:val="afffff0"/>
    <w:rsid w:val="008E5E55"/>
    <w:pPr>
      <w:widowControl w:val="0"/>
      <w:suppressAutoHyphens/>
      <w:spacing w:before="120" w:after="0" w:line="240" w:lineRule="auto"/>
      <w:ind w:left="567" w:firstLine="680"/>
      <w:jc w:val="both"/>
    </w:pPr>
    <w:rPr>
      <w:rFonts w:ascii="Times New Roman" w:eastAsia="Lucida Sans Unicode" w:hAnsi="Times New Roman" w:cs="Mangal"/>
      <w:kern w:val="1"/>
      <w:sz w:val="24"/>
      <w:szCs w:val="20"/>
      <w:lang w:eastAsia="hi-IN" w:bidi="hi-IN"/>
    </w:rPr>
  </w:style>
  <w:style w:type="character" w:customStyle="1" w:styleId="afffff0">
    <w:name w:val="Основной текст.Абзац Знак Знак Знак Знак"/>
    <w:link w:val="afffff"/>
    <w:rsid w:val="008E5E55"/>
    <w:rPr>
      <w:rFonts w:ascii="Times New Roman" w:eastAsia="Lucida Sans Unicode" w:hAnsi="Times New Roman" w:cs="Mangal"/>
      <w:kern w:val="1"/>
      <w:sz w:val="24"/>
      <w:szCs w:val="20"/>
      <w:lang w:eastAsia="hi-IN" w:bidi="hi-IN"/>
    </w:rPr>
  </w:style>
  <w:style w:type="numbering" w:customStyle="1" w:styleId="a0">
    <w:name w:val="ЗГосн"/>
    <w:uiPriority w:val="99"/>
    <w:rsid w:val="008E5E55"/>
    <w:pPr>
      <w:numPr>
        <w:numId w:val="8"/>
      </w:numPr>
    </w:pPr>
  </w:style>
  <w:style w:type="numbering" w:customStyle="1" w:styleId="2">
    <w:name w:val="Стиль2"/>
    <w:rsid w:val="008E5E55"/>
    <w:pPr>
      <w:numPr>
        <w:numId w:val="9"/>
      </w:numPr>
    </w:pPr>
  </w:style>
  <w:style w:type="paragraph" w:customStyle="1" w:styleId="STP">
    <w:name w:val="STP_Маркированный список"/>
    <w:link w:val="STP0"/>
    <w:qFormat/>
    <w:rsid w:val="008E5E55"/>
    <w:pPr>
      <w:tabs>
        <w:tab w:val="left" w:pos="1038"/>
        <w:tab w:val="num" w:pos="1440"/>
      </w:tabs>
      <w:spacing w:after="0" w:line="240" w:lineRule="auto"/>
      <w:ind w:firstLine="720"/>
      <w:jc w:val="both"/>
    </w:pPr>
    <w:rPr>
      <w:rFonts w:ascii="Arial" w:eastAsia="Times New Roman" w:hAnsi="Arial" w:cs="Times New Roman"/>
      <w:lang w:eastAsia="ja-JP"/>
    </w:rPr>
  </w:style>
  <w:style w:type="character" w:customStyle="1" w:styleId="STP0">
    <w:name w:val="STP_Маркированный список Знак"/>
    <w:link w:val="STP"/>
    <w:rsid w:val="008E5E55"/>
    <w:rPr>
      <w:rFonts w:ascii="Arial" w:eastAsia="Times New Roman" w:hAnsi="Arial" w:cs="Times New Roman"/>
      <w:lang w:eastAsia="ja-JP"/>
    </w:rPr>
  </w:style>
  <w:style w:type="paragraph" w:customStyle="1" w:styleId="STP1">
    <w:name w:val="STP_Основной текст"/>
    <w:basedOn w:val="a4"/>
    <w:link w:val="STP2"/>
    <w:qFormat/>
    <w:rsid w:val="008E5E55"/>
    <w:pPr>
      <w:widowControl w:val="0"/>
      <w:suppressAutoHyphens/>
      <w:spacing w:before="120" w:after="0" w:line="240" w:lineRule="auto"/>
      <w:ind w:firstLine="720"/>
    </w:pPr>
    <w:rPr>
      <w:rFonts w:ascii="Times New Roman" w:eastAsia="Lucida Sans Unicode" w:hAnsi="Times New Roman" w:cs="Mangal"/>
      <w:kern w:val="1"/>
      <w:sz w:val="24"/>
      <w:szCs w:val="24"/>
      <w:lang w:eastAsia="hi-IN" w:bidi="hi-IN"/>
    </w:rPr>
  </w:style>
  <w:style w:type="character" w:customStyle="1" w:styleId="STP2">
    <w:name w:val="STP_Основной текст Знак"/>
    <w:link w:val="STP1"/>
    <w:rsid w:val="008E5E55"/>
    <w:rPr>
      <w:rFonts w:ascii="Times New Roman" w:eastAsia="Lucida Sans Unicode" w:hAnsi="Times New Roman" w:cs="Mangal"/>
      <w:kern w:val="1"/>
      <w:sz w:val="24"/>
      <w:szCs w:val="24"/>
      <w:lang w:eastAsia="hi-IN" w:bidi="hi-IN"/>
    </w:rPr>
  </w:style>
  <w:style w:type="paragraph" w:customStyle="1" w:styleId="1f1">
    <w:name w:val="Стиль1"/>
    <w:basedOn w:val="afffd"/>
    <w:link w:val="1f2"/>
    <w:qFormat/>
    <w:rsid w:val="008E5E55"/>
    <w:pPr>
      <w:spacing w:line="360" w:lineRule="auto"/>
      <w:ind w:firstLine="720"/>
      <w:contextualSpacing/>
    </w:pPr>
    <w:rPr>
      <w:rFonts w:ascii="Times New Roman" w:hAnsi="Times New Roman"/>
      <w:sz w:val="28"/>
      <w:szCs w:val="28"/>
    </w:rPr>
  </w:style>
  <w:style w:type="paragraph" w:customStyle="1" w:styleId="3b">
    <w:name w:val="Стиль3"/>
    <w:basedOn w:val="3"/>
    <w:link w:val="3c"/>
    <w:qFormat/>
    <w:rsid w:val="008E5E55"/>
    <w:pPr>
      <w:keepNext w:val="0"/>
      <w:keepLines w:val="0"/>
      <w:numPr>
        <w:ilvl w:val="2"/>
      </w:numPr>
      <w:spacing w:before="240" w:after="120" w:line="240" w:lineRule="auto"/>
      <w:ind w:left="720"/>
    </w:pPr>
    <w:rPr>
      <w:rFonts w:ascii="Times New Roman" w:eastAsia="Times New Roman" w:hAnsi="Times New Roman" w:cs="Times New Roman"/>
      <w:bCs w:val="0"/>
      <w:color w:val="auto"/>
      <w:sz w:val="28"/>
      <w:szCs w:val="28"/>
      <w:lang w:val="x-none" w:eastAsia="x-none"/>
    </w:rPr>
  </w:style>
  <w:style w:type="character" w:customStyle="1" w:styleId="1f2">
    <w:name w:val="Стиль1 Знак"/>
    <w:link w:val="1f1"/>
    <w:rsid w:val="008E5E55"/>
    <w:rPr>
      <w:rFonts w:ascii="Times New Roman" w:eastAsia="Times New Roman" w:hAnsi="Times New Roman" w:cs="Times New Roman"/>
      <w:sz w:val="28"/>
      <w:szCs w:val="28"/>
      <w:lang w:eastAsia="ru-RU"/>
    </w:rPr>
  </w:style>
  <w:style w:type="character" w:customStyle="1" w:styleId="1f3">
    <w:name w:val="Основной текст СамНИПИ Знак1"/>
    <w:rsid w:val="008E5E55"/>
    <w:rPr>
      <w:rFonts w:ascii="Arial" w:hAnsi="Arial"/>
      <w:bCs/>
      <w:lang w:val="ru-RU" w:eastAsia="ru-RU" w:bidi="ar-SA"/>
    </w:rPr>
  </w:style>
  <w:style w:type="character" w:customStyle="1" w:styleId="3c">
    <w:name w:val="Стиль3 Знак"/>
    <w:link w:val="3b"/>
    <w:rsid w:val="008E5E55"/>
    <w:rPr>
      <w:rFonts w:ascii="Times New Roman" w:eastAsia="Times New Roman" w:hAnsi="Times New Roman" w:cs="Times New Roman"/>
      <w:b/>
      <w:sz w:val="28"/>
      <w:szCs w:val="28"/>
      <w:lang w:val="x-none" w:eastAsia="x-none"/>
    </w:rPr>
  </w:style>
  <w:style w:type="paragraph" w:styleId="4">
    <w:name w:val="List Bullet 4"/>
    <w:basedOn w:val="a4"/>
    <w:rsid w:val="008E5E55"/>
    <w:pPr>
      <w:numPr>
        <w:numId w:val="10"/>
      </w:numPr>
      <w:spacing w:after="0" w:line="240" w:lineRule="auto"/>
      <w:contextualSpacing/>
    </w:pPr>
    <w:rPr>
      <w:rFonts w:ascii="Arial" w:eastAsia="Times New Roman" w:hAnsi="Arial" w:cs="Times New Roman"/>
      <w:sz w:val="20"/>
      <w:szCs w:val="20"/>
      <w:lang w:eastAsia="ru-RU"/>
    </w:rPr>
  </w:style>
  <w:style w:type="paragraph" w:styleId="afffff1">
    <w:name w:val="Plain Text"/>
    <w:basedOn w:val="a4"/>
    <w:link w:val="afffff2"/>
    <w:rsid w:val="008E5E55"/>
    <w:pPr>
      <w:spacing w:after="0" w:line="240" w:lineRule="auto"/>
    </w:pPr>
    <w:rPr>
      <w:rFonts w:ascii="Courier New" w:eastAsia="Times New Roman" w:hAnsi="Courier New" w:cs="Times New Roman"/>
      <w:sz w:val="20"/>
      <w:szCs w:val="20"/>
      <w:lang w:eastAsia="ru-RU"/>
    </w:rPr>
  </w:style>
  <w:style w:type="character" w:customStyle="1" w:styleId="afffff2">
    <w:name w:val="Текст Знак"/>
    <w:basedOn w:val="a5"/>
    <w:link w:val="afffff1"/>
    <w:rsid w:val="008E5E55"/>
    <w:rPr>
      <w:rFonts w:ascii="Courier New" w:eastAsia="Times New Roman" w:hAnsi="Courier New" w:cs="Times New Roman"/>
      <w:sz w:val="20"/>
      <w:szCs w:val="20"/>
      <w:lang w:eastAsia="ru-RU"/>
    </w:rPr>
  </w:style>
  <w:style w:type="character" w:customStyle="1" w:styleId="1f4">
    <w:name w:val="Основной текст Знак Знак1"/>
    <w:aliases w:val="Основной текст Знак Знак Знак Знак Знак Знак Знак Знак Знак Знак,Основной текст Знак Знак Знак Знак Знак Знак Знак1 Знак Знак"/>
    <w:rsid w:val="008E5E55"/>
    <w:rPr>
      <w:sz w:val="24"/>
      <w:lang w:val="ru-RU" w:eastAsia="ru-RU" w:bidi="ar-SA"/>
    </w:rPr>
  </w:style>
  <w:style w:type="character" w:customStyle="1" w:styleId="111">
    <w:name w:val="Заголовок 1 Знак1"/>
    <w:rsid w:val="008E5E55"/>
    <w:rPr>
      <w:rFonts w:ascii="Arial" w:hAnsi="Arial"/>
      <w:b/>
      <w:kern w:val="28"/>
      <w:sz w:val="32"/>
      <w:lang w:val="ru-RU" w:eastAsia="ru-RU" w:bidi="ar-SA"/>
    </w:rPr>
  </w:style>
  <w:style w:type="numbering" w:styleId="111111">
    <w:name w:val="Outline List 2"/>
    <w:basedOn w:val="a7"/>
    <w:rsid w:val="008E5E55"/>
    <w:pPr>
      <w:numPr>
        <w:numId w:val="11"/>
      </w:numPr>
    </w:pPr>
  </w:style>
  <w:style w:type="paragraph" w:customStyle="1" w:styleId="a2">
    <w:name w:val="нумерован"/>
    <w:basedOn w:val="af9"/>
    <w:rsid w:val="008E5E55"/>
    <w:pPr>
      <w:numPr>
        <w:numId w:val="12"/>
      </w:numPr>
      <w:tabs>
        <w:tab w:val="left" w:pos="1134"/>
      </w:tabs>
      <w:spacing w:line="360" w:lineRule="auto"/>
    </w:pPr>
    <w:rPr>
      <w:sz w:val="24"/>
    </w:rPr>
  </w:style>
  <w:style w:type="paragraph" w:customStyle="1" w:styleId="afffff3">
    <w:name w:val="Маркированный список НСП"/>
    <w:basedOn w:val="a4"/>
    <w:rsid w:val="008E5E55"/>
    <w:pPr>
      <w:tabs>
        <w:tab w:val="left" w:pos="1038"/>
        <w:tab w:val="num" w:pos="1440"/>
      </w:tabs>
      <w:spacing w:after="0" w:line="240" w:lineRule="auto"/>
      <w:ind w:firstLine="720"/>
      <w:jc w:val="both"/>
    </w:pPr>
    <w:rPr>
      <w:rFonts w:ascii="Times New Roman" w:eastAsia="Times New Roman" w:hAnsi="Times New Roman" w:cs="Times New Roman"/>
      <w:sz w:val="24"/>
      <w:szCs w:val="20"/>
      <w:lang w:eastAsia="ja-JP"/>
    </w:rPr>
  </w:style>
  <w:style w:type="table" w:customStyle="1" w:styleId="212">
    <w:name w:val="Сетка таблицы21"/>
    <w:basedOn w:val="a6"/>
    <w:next w:val="af4"/>
    <w:rsid w:val="008241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
    <w:name w:val="Сетка таблицы22"/>
    <w:basedOn w:val="a6"/>
    <w:next w:val="af4"/>
    <w:rsid w:val="00F415A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0">
    <w:name w:val="Сетка таблицы30"/>
    <w:basedOn w:val="a6"/>
    <w:next w:val="af4"/>
    <w:rsid w:val="007826D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
    <w:name w:val="Сетка таблицы31"/>
    <w:basedOn w:val="a6"/>
    <w:next w:val="af4"/>
    <w:rsid w:val="00852A6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0">
    <w:name w:val="Сетка таблицы33"/>
    <w:basedOn w:val="a6"/>
    <w:next w:val="af4"/>
    <w:rsid w:val="00105A6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
    <w:name w:val="Сетка таблицы32"/>
    <w:basedOn w:val="a6"/>
    <w:next w:val="af4"/>
    <w:rsid w:val="00DB70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ing">
    <w:name w:val="Heading"/>
    <w:rsid w:val="00053318"/>
    <w:pPr>
      <w:widowControl w:val="0"/>
      <w:autoSpaceDE w:val="0"/>
      <w:autoSpaceDN w:val="0"/>
      <w:adjustRightInd w:val="0"/>
      <w:spacing w:after="0" w:line="240" w:lineRule="auto"/>
    </w:pPr>
    <w:rPr>
      <w:rFonts w:ascii="Arial" w:eastAsia="Times New Roman" w:hAnsi="Arial" w:cs="Arial"/>
      <w:b/>
      <w:bCs/>
      <w:lang w:eastAsia="ru-RU"/>
    </w:rPr>
  </w:style>
  <w:style w:type="paragraph" w:customStyle="1" w:styleId="afffff4">
    <w:name w:val="Содерж"/>
    <w:basedOn w:val="a4"/>
    <w:rsid w:val="00053318"/>
    <w:pPr>
      <w:widowControl w:val="0"/>
      <w:autoSpaceDE w:val="0"/>
      <w:autoSpaceDN w:val="0"/>
      <w:spacing w:after="120" w:line="240" w:lineRule="auto"/>
      <w:jc w:val="center"/>
    </w:pPr>
    <w:rPr>
      <w:rFonts w:ascii="Times New Roman" w:eastAsia="Times New Roman" w:hAnsi="Times New Roman" w:cs="Times New Roman"/>
      <w:sz w:val="28"/>
      <w:szCs w:val="28"/>
      <w:lang w:eastAsia="ru-RU"/>
    </w:rPr>
  </w:style>
  <w:style w:type="paragraph" w:customStyle="1" w:styleId="48">
    <w:name w:val="заголовок 4"/>
    <w:basedOn w:val="a4"/>
    <w:next w:val="a4"/>
    <w:rsid w:val="00053318"/>
    <w:pPr>
      <w:keepNext/>
      <w:widowControl w:val="0"/>
      <w:autoSpaceDE w:val="0"/>
      <w:autoSpaceDN w:val="0"/>
      <w:spacing w:after="0" w:line="240" w:lineRule="auto"/>
      <w:jc w:val="right"/>
    </w:pPr>
    <w:rPr>
      <w:rFonts w:ascii="Times New Roman" w:eastAsia="Times New Roman" w:hAnsi="Times New Roman" w:cs="Times New Roman"/>
      <w:sz w:val="28"/>
      <w:szCs w:val="28"/>
      <w:lang w:eastAsia="ru-RU"/>
    </w:rPr>
  </w:style>
  <w:style w:type="paragraph" w:customStyle="1" w:styleId="14-15">
    <w:name w:val="14-15"/>
    <w:basedOn w:val="a4"/>
    <w:rsid w:val="00053318"/>
    <w:pPr>
      <w:spacing w:after="0" w:line="360" w:lineRule="auto"/>
      <w:ind w:firstLine="709"/>
      <w:jc w:val="both"/>
    </w:pPr>
    <w:rPr>
      <w:rFonts w:ascii="Times New Roman" w:eastAsia="Times New Roman" w:hAnsi="Times New Roman" w:cs="Times New Roman"/>
      <w:sz w:val="28"/>
      <w:szCs w:val="28"/>
      <w:lang w:eastAsia="ru-RU"/>
    </w:rPr>
  </w:style>
  <w:style w:type="paragraph" w:styleId="afffff5">
    <w:name w:val="Block Text"/>
    <w:basedOn w:val="a4"/>
    <w:rsid w:val="00053318"/>
    <w:pPr>
      <w:autoSpaceDE w:val="0"/>
      <w:autoSpaceDN w:val="0"/>
      <w:spacing w:after="0" w:line="360" w:lineRule="auto"/>
      <w:ind w:left="-567" w:right="-856" w:firstLine="567"/>
      <w:jc w:val="both"/>
    </w:pPr>
    <w:rPr>
      <w:rFonts w:ascii="Times New Roman" w:eastAsia="Times New Roman" w:hAnsi="Times New Roman" w:cs="Times New Roman"/>
      <w:sz w:val="28"/>
      <w:szCs w:val="28"/>
      <w:lang w:eastAsia="ru-RU"/>
    </w:rPr>
  </w:style>
  <w:style w:type="paragraph" w:customStyle="1" w:styleId="-1">
    <w:name w:val="Т-1"/>
    <w:aliases w:val="5,Текст 14-1,Стиль12-1,Текст14-1,текст14"/>
    <w:basedOn w:val="a4"/>
    <w:rsid w:val="00053318"/>
    <w:pPr>
      <w:spacing w:after="0" w:line="360" w:lineRule="auto"/>
      <w:ind w:firstLine="720"/>
      <w:jc w:val="both"/>
    </w:pPr>
    <w:rPr>
      <w:rFonts w:ascii="Times New Roman" w:eastAsia="Calibri" w:hAnsi="Times New Roman" w:cs="Times New Roman"/>
      <w:sz w:val="28"/>
      <w:szCs w:val="28"/>
      <w:lang w:eastAsia="ru-RU"/>
    </w:rPr>
  </w:style>
  <w:style w:type="paragraph" w:customStyle="1" w:styleId="ConsTitle">
    <w:name w:val="ConsTitle"/>
    <w:rsid w:val="00053318"/>
    <w:pPr>
      <w:widowControl w:val="0"/>
      <w:autoSpaceDE w:val="0"/>
      <w:autoSpaceDN w:val="0"/>
      <w:adjustRightInd w:val="0"/>
      <w:spacing w:after="0" w:line="240" w:lineRule="auto"/>
    </w:pPr>
    <w:rPr>
      <w:rFonts w:ascii="Arial" w:eastAsia="Calibri" w:hAnsi="Arial" w:cs="Arial"/>
      <w:b/>
      <w:bCs/>
      <w:sz w:val="20"/>
      <w:szCs w:val="20"/>
      <w:lang w:eastAsia="ru-RU"/>
    </w:rPr>
  </w:style>
  <w:style w:type="paragraph" w:customStyle="1" w:styleId="49">
    <w:name w:val="Абзац списка4"/>
    <w:basedOn w:val="a4"/>
    <w:rsid w:val="00053318"/>
    <w:pPr>
      <w:spacing w:after="0" w:line="240" w:lineRule="auto"/>
      <w:ind w:left="720"/>
    </w:pPr>
    <w:rPr>
      <w:rFonts w:ascii="Times New Roman" w:eastAsia="Calibri" w:hAnsi="Times New Roman" w:cs="Times New Roman"/>
      <w:sz w:val="24"/>
      <w:szCs w:val="24"/>
      <w:lang w:eastAsia="ru-RU"/>
    </w:rPr>
  </w:style>
  <w:style w:type="table" w:customStyle="1" w:styleId="71">
    <w:name w:val="Сетка таблицы71"/>
    <w:basedOn w:val="a6"/>
    <w:next w:val="af4"/>
    <w:rsid w:val="00F303B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
    <w:name w:val="Сетка таблицы711"/>
    <w:basedOn w:val="a6"/>
    <w:next w:val="af4"/>
    <w:rsid w:val="00BB281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
    <w:name w:val="Сетка таблицы712"/>
    <w:basedOn w:val="a6"/>
    <w:next w:val="af4"/>
    <w:rsid w:val="002B58D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
    <w:name w:val="Сетка таблицы713"/>
    <w:basedOn w:val="a6"/>
    <w:next w:val="af4"/>
    <w:rsid w:val="00905C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
    <w:name w:val="Сетка таблицы714"/>
    <w:basedOn w:val="a6"/>
    <w:next w:val="af4"/>
    <w:rsid w:val="009E70D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
    <w:name w:val="Сетка таблицы715"/>
    <w:basedOn w:val="a6"/>
    <w:next w:val="af4"/>
    <w:rsid w:val="00384BF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
    <w:name w:val="Сетка таблицы716"/>
    <w:basedOn w:val="a6"/>
    <w:next w:val="af4"/>
    <w:rsid w:val="00AC599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
    <w:name w:val="Сетка таблицы7111"/>
    <w:basedOn w:val="a6"/>
    <w:rsid w:val="002F5EB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6">
    <w:name w:val="Знак Знак Знак Знак"/>
    <w:basedOn w:val="a4"/>
    <w:rsid w:val="00937604"/>
    <w:pPr>
      <w:spacing w:after="160" w:line="240" w:lineRule="exact"/>
    </w:pPr>
    <w:rPr>
      <w:rFonts w:ascii="Verdana" w:eastAsia="Times New Roman" w:hAnsi="Verdana" w:cs="Times New Roman"/>
      <w:sz w:val="20"/>
      <w:szCs w:val="20"/>
      <w:lang w:val="en-US"/>
    </w:rPr>
  </w:style>
  <w:style w:type="paragraph" w:styleId="afffff7">
    <w:name w:val="Document Map"/>
    <w:basedOn w:val="a4"/>
    <w:link w:val="afffff8"/>
    <w:rsid w:val="00937604"/>
    <w:pPr>
      <w:shd w:val="clear" w:color="auto" w:fill="000080"/>
      <w:spacing w:after="0" w:line="240" w:lineRule="auto"/>
    </w:pPr>
    <w:rPr>
      <w:rFonts w:ascii="Tahoma" w:eastAsia="Times New Roman" w:hAnsi="Tahoma" w:cs="Tahoma"/>
      <w:sz w:val="20"/>
      <w:szCs w:val="20"/>
      <w:lang w:eastAsia="ru-RU"/>
    </w:rPr>
  </w:style>
  <w:style w:type="character" w:customStyle="1" w:styleId="afffff8">
    <w:name w:val="Схема документа Знак"/>
    <w:basedOn w:val="a5"/>
    <w:link w:val="afffff7"/>
    <w:rsid w:val="00937604"/>
    <w:rPr>
      <w:rFonts w:ascii="Tahoma" w:eastAsia="Times New Roman" w:hAnsi="Tahoma" w:cs="Tahoma"/>
      <w:sz w:val="20"/>
      <w:szCs w:val="20"/>
      <w:shd w:val="clear" w:color="auto" w:fill="000080"/>
      <w:lang w:eastAsia="ru-RU"/>
    </w:rPr>
  </w:style>
  <w:style w:type="paragraph" w:styleId="afffff9">
    <w:name w:val="TOC Heading"/>
    <w:basedOn w:val="11"/>
    <w:next w:val="a4"/>
    <w:uiPriority w:val="39"/>
    <w:unhideWhenUsed/>
    <w:qFormat/>
    <w:rsid w:val="00937604"/>
    <w:pPr>
      <w:keepLines/>
      <w:spacing w:before="480" w:line="276" w:lineRule="auto"/>
      <w:jc w:val="left"/>
      <w:outlineLvl w:val="9"/>
    </w:pPr>
    <w:rPr>
      <w:rFonts w:asciiTheme="majorHAnsi" w:eastAsiaTheme="majorEastAsia" w:hAnsiTheme="majorHAnsi" w:cstheme="majorBidi"/>
      <w:bCs/>
      <w:color w:val="365F91" w:themeColor="accent1" w:themeShade="BF"/>
      <w:szCs w:val="28"/>
    </w:rPr>
  </w:style>
  <w:style w:type="character" w:customStyle="1" w:styleId="1f5">
    <w:name w:val="Название объекта Знак Знак Знак Знак Знак Знак Знак1"/>
    <w:aliases w:val="Название объекта Знак Знак Знак Знак Знак Знак Знак Знак1"/>
    <w:rsid w:val="00937604"/>
    <w:rPr>
      <w:rFonts w:ascii="Arial" w:hAnsi="Arial"/>
      <w:b/>
    </w:rPr>
  </w:style>
  <w:style w:type="character" w:customStyle="1" w:styleId="1f6">
    <w:name w:val="Маркированный список Знак1"/>
    <w:aliases w:val="Маркированный список Знак Знак,Маркированный список Знак Знак Знак Знак Знак"/>
    <w:rsid w:val="00937604"/>
    <w:rPr>
      <w:rFonts w:ascii="Arial" w:hAnsi="Arial"/>
      <w:lang w:val="ru-RU" w:eastAsia="ru-RU" w:bidi="ar-SA"/>
    </w:rPr>
  </w:style>
  <w:style w:type="character" w:customStyle="1" w:styleId="visited">
    <w:name w:val="visited"/>
    <w:rsid w:val="00937604"/>
  </w:style>
  <w:style w:type="table" w:customStyle="1" w:styleId="717">
    <w:name w:val="Сетка таблицы717"/>
    <w:basedOn w:val="a6"/>
    <w:next w:val="af4"/>
    <w:rsid w:val="005658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
    <w:name w:val="Сетка таблицы7171"/>
    <w:basedOn w:val="a6"/>
    <w:next w:val="af4"/>
    <w:rsid w:val="004F12B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
    <w:name w:val="Сетка таблицы7172"/>
    <w:basedOn w:val="a6"/>
    <w:next w:val="af4"/>
    <w:rsid w:val="0016784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
    <w:name w:val="Сетка таблицы7173"/>
    <w:basedOn w:val="a6"/>
    <w:next w:val="af4"/>
    <w:rsid w:val="001D521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
    <w:name w:val="Сетка таблицы7174"/>
    <w:basedOn w:val="a6"/>
    <w:next w:val="af4"/>
    <w:rsid w:val="00010CB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
    <w:name w:val="Сетка таблицы7175"/>
    <w:basedOn w:val="a6"/>
    <w:next w:val="af4"/>
    <w:rsid w:val="00AF707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
    <w:name w:val="Сетка таблицы7176"/>
    <w:basedOn w:val="a6"/>
    <w:next w:val="af4"/>
    <w:rsid w:val="007B30F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b">
    <w:name w:val="Нет списка2"/>
    <w:next w:val="a7"/>
    <w:uiPriority w:val="99"/>
    <w:semiHidden/>
    <w:unhideWhenUsed/>
    <w:rsid w:val="00A17E6E"/>
  </w:style>
  <w:style w:type="table" w:customStyle="1" w:styleId="72">
    <w:name w:val="Сетка таблицы7"/>
    <w:basedOn w:val="a6"/>
    <w:next w:val="af4"/>
    <w:uiPriority w:val="59"/>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7">
    <w:name w:val="Светлая заливка1"/>
    <w:basedOn w:val="a6"/>
    <w:next w:val="aff"/>
    <w:uiPriority w:val="60"/>
    <w:rsid w:val="00A17E6E"/>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2">
    <w:name w:val="Нет списка11"/>
    <w:next w:val="a7"/>
    <w:semiHidden/>
    <w:unhideWhenUsed/>
    <w:rsid w:val="00A17E6E"/>
  </w:style>
  <w:style w:type="table" w:customStyle="1" w:styleId="121">
    <w:name w:val="Стиль таблицы12"/>
    <w:basedOn w:val="a6"/>
    <w:rsid w:val="00A17E6E"/>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3">
    <w:name w:val="Сетка таблицы11"/>
    <w:basedOn w:val="a6"/>
    <w:next w:val="af4"/>
    <w:uiPriority w:val="99"/>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6"/>
    <w:next w:val="af4"/>
    <w:uiPriority w:val="99"/>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0">
    <w:name w:val="Сетка таблицы34"/>
    <w:basedOn w:val="a6"/>
    <w:next w:val="af4"/>
    <w:uiPriority w:val="99"/>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basedOn w:val="a6"/>
    <w:next w:val="af4"/>
    <w:uiPriority w:val="99"/>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51"/>
    <w:basedOn w:val="a6"/>
    <w:next w:val="af4"/>
    <w:uiPriority w:val="99"/>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
    <w:name w:val="Стиль таблицы111"/>
    <w:basedOn w:val="a6"/>
    <w:rsid w:val="00A17E6E"/>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0">
    <w:name w:val="Сетка таблицы61"/>
    <w:basedOn w:val="a6"/>
    <w:next w:val="af4"/>
    <w:uiPriority w:val="99"/>
    <w:rsid w:val="00A17E6E"/>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
    <w:name w:val="Сетка таблицы211"/>
    <w:basedOn w:val="a6"/>
    <w:next w:val="af4"/>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0">
    <w:name w:val="Сетка таблицы221"/>
    <w:basedOn w:val="a6"/>
    <w:next w:val="af4"/>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
    <w:name w:val="Сетка таблицы301"/>
    <w:basedOn w:val="a6"/>
    <w:next w:val="af4"/>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0">
    <w:name w:val="Сетка таблицы311"/>
    <w:basedOn w:val="a6"/>
    <w:next w:val="af4"/>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
    <w:name w:val="Сетка таблицы331"/>
    <w:basedOn w:val="a6"/>
    <w:next w:val="af4"/>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
    <w:name w:val="Сетка таблицы321"/>
    <w:basedOn w:val="a6"/>
    <w:next w:val="af4"/>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
    <w:name w:val="Сетка таблицы718"/>
    <w:basedOn w:val="a6"/>
    <w:next w:val="af4"/>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
    <w:name w:val="Сетка таблицы7112"/>
    <w:basedOn w:val="a6"/>
    <w:next w:val="af4"/>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
    <w:name w:val="Сетка таблицы7121"/>
    <w:basedOn w:val="a6"/>
    <w:next w:val="af4"/>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
    <w:name w:val="Сетка таблицы7131"/>
    <w:basedOn w:val="a6"/>
    <w:next w:val="af4"/>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
    <w:name w:val="Сетка таблицы7141"/>
    <w:basedOn w:val="a6"/>
    <w:next w:val="af4"/>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
    <w:name w:val="Сетка таблицы7151"/>
    <w:basedOn w:val="a6"/>
    <w:next w:val="af4"/>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
    <w:name w:val="Сетка таблицы7161"/>
    <w:basedOn w:val="a6"/>
    <w:next w:val="af4"/>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
    <w:name w:val="Сетка таблицы71111"/>
    <w:basedOn w:val="a6"/>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0">
    <w:name w:val="Сетка таблицы222"/>
    <w:basedOn w:val="a6"/>
    <w:next w:val="af4"/>
    <w:rsid w:val="00B67FE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52">
    <w:name w:val="Обычный5"/>
    <w:rsid w:val="00144B36"/>
    <w:pPr>
      <w:spacing w:after="0" w:line="240" w:lineRule="auto"/>
      <w:jc w:val="both"/>
    </w:pPr>
    <w:rPr>
      <w:rFonts w:ascii="Times New Roman" w:eastAsia="Times New Roman" w:hAnsi="Times New Roman" w:cs="Times New Roman"/>
      <w:sz w:val="20"/>
      <w:szCs w:val="20"/>
      <w:lang w:eastAsia="ru-RU"/>
    </w:rPr>
  </w:style>
  <w:style w:type="paragraph" w:customStyle="1" w:styleId="53">
    <w:name w:val="Абзац списка5"/>
    <w:basedOn w:val="a4"/>
    <w:rsid w:val="00144B36"/>
    <w:pPr>
      <w:spacing w:after="0" w:line="240" w:lineRule="auto"/>
      <w:ind w:left="720"/>
    </w:pPr>
    <w:rPr>
      <w:rFonts w:ascii="Times New Roman" w:eastAsia="Times New Roman" w:hAnsi="Times New Roman" w:cs="Times New Roman"/>
      <w:sz w:val="24"/>
      <w:szCs w:val="24"/>
      <w:lang w:eastAsia="ru-RU"/>
    </w:rPr>
  </w:style>
  <w:style w:type="paragraph" w:customStyle="1" w:styleId="msonormal0">
    <w:name w:val="msonormal"/>
    <w:basedOn w:val="a4"/>
    <w:rsid w:val="00144B3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3d">
    <w:name w:val="Знак Знак3 Знак Знак Знак Знак"/>
    <w:basedOn w:val="a4"/>
    <w:rsid w:val="00144B36"/>
    <w:pPr>
      <w:tabs>
        <w:tab w:val="num" w:pos="360"/>
      </w:tabs>
      <w:autoSpaceDE w:val="0"/>
      <w:spacing w:after="160" w:line="240" w:lineRule="exact"/>
      <w:ind w:firstLine="425"/>
      <w:jc w:val="both"/>
    </w:pPr>
    <w:rPr>
      <w:rFonts w:ascii="Verdana" w:eastAsia="TimesNewRoman" w:hAnsi="Verdana" w:cs="Verdana"/>
      <w:sz w:val="24"/>
      <w:szCs w:val="24"/>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4">
    <w:name w:val="Normal"/>
    <w:qFormat/>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numbering" w:customStyle="1" w:styleId="12">
    <w:name w:val="20101"/>
    <w:pPr>
      <w:numPr>
        <w:numId w:val="5"/>
      </w:numPr>
    </w:pPr>
  </w:style>
  <w:style w:type="numbering" w:customStyle="1" w:styleId="21">
    <w:name w:val="111111"/>
    <w:pPr>
      <w:numPr>
        <w:numId w:val="11"/>
      </w:numPr>
    </w:pPr>
  </w:style>
  <w:style w:type="numbering" w:customStyle="1" w:styleId="30">
    <w:name w:val="a0"/>
    <w:pPr>
      <w:numPr>
        <w:numId w:val="8"/>
      </w:numPr>
    </w:pPr>
  </w:style>
  <w:style w:type="numbering" w:customStyle="1" w:styleId="41">
    <w:name w:val="2"/>
    <w:pPr>
      <w:numPr>
        <w:numId w:val="9"/>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21228">
      <w:bodyDiv w:val="1"/>
      <w:marLeft w:val="0"/>
      <w:marRight w:val="0"/>
      <w:marTop w:val="0"/>
      <w:marBottom w:val="0"/>
      <w:divBdr>
        <w:top w:val="none" w:sz="0" w:space="0" w:color="auto"/>
        <w:left w:val="none" w:sz="0" w:space="0" w:color="auto"/>
        <w:bottom w:val="none" w:sz="0" w:space="0" w:color="auto"/>
        <w:right w:val="none" w:sz="0" w:space="0" w:color="auto"/>
      </w:divBdr>
    </w:div>
    <w:div w:id="1516911">
      <w:bodyDiv w:val="1"/>
      <w:marLeft w:val="0"/>
      <w:marRight w:val="0"/>
      <w:marTop w:val="0"/>
      <w:marBottom w:val="0"/>
      <w:divBdr>
        <w:top w:val="none" w:sz="0" w:space="0" w:color="auto"/>
        <w:left w:val="none" w:sz="0" w:space="0" w:color="auto"/>
        <w:bottom w:val="none" w:sz="0" w:space="0" w:color="auto"/>
        <w:right w:val="none" w:sz="0" w:space="0" w:color="auto"/>
      </w:divBdr>
    </w:div>
    <w:div w:id="2167705">
      <w:bodyDiv w:val="1"/>
      <w:marLeft w:val="0"/>
      <w:marRight w:val="0"/>
      <w:marTop w:val="0"/>
      <w:marBottom w:val="0"/>
      <w:divBdr>
        <w:top w:val="none" w:sz="0" w:space="0" w:color="auto"/>
        <w:left w:val="none" w:sz="0" w:space="0" w:color="auto"/>
        <w:bottom w:val="none" w:sz="0" w:space="0" w:color="auto"/>
        <w:right w:val="none" w:sz="0" w:space="0" w:color="auto"/>
      </w:divBdr>
    </w:div>
    <w:div w:id="3480221">
      <w:bodyDiv w:val="1"/>
      <w:marLeft w:val="0"/>
      <w:marRight w:val="0"/>
      <w:marTop w:val="0"/>
      <w:marBottom w:val="0"/>
      <w:divBdr>
        <w:top w:val="none" w:sz="0" w:space="0" w:color="auto"/>
        <w:left w:val="none" w:sz="0" w:space="0" w:color="auto"/>
        <w:bottom w:val="none" w:sz="0" w:space="0" w:color="auto"/>
        <w:right w:val="none" w:sz="0" w:space="0" w:color="auto"/>
      </w:divBdr>
    </w:div>
    <w:div w:id="13266399">
      <w:bodyDiv w:val="1"/>
      <w:marLeft w:val="0"/>
      <w:marRight w:val="0"/>
      <w:marTop w:val="0"/>
      <w:marBottom w:val="0"/>
      <w:divBdr>
        <w:top w:val="none" w:sz="0" w:space="0" w:color="auto"/>
        <w:left w:val="none" w:sz="0" w:space="0" w:color="auto"/>
        <w:bottom w:val="none" w:sz="0" w:space="0" w:color="auto"/>
        <w:right w:val="none" w:sz="0" w:space="0" w:color="auto"/>
      </w:divBdr>
    </w:div>
    <w:div w:id="16850786">
      <w:bodyDiv w:val="1"/>
      <w:marLeft w:val="0"/>
      <w:marRight w:val="0"/>
      <w:marTop w:val="0"/>
      <w:marBottom w:val="0"/>
      <w:divBdr>
        <w:top w:val="none" w:sz="0" w:space="0" w:color="auto"/>
        <w:left w:val="none" w:sz="0" w:space="0" w:color="auto"/>
        <w:bottom w:val="none" w:sz="0" w:space="0" w:color="auto"/>
        <w:right w:val="none" w:sz="0" w:space="0" w:color="auto"/>
      </w:divBdr>
    </w:div>
    <w:div w:id="18554141">
      <w:bodyDiv w:val="1"/>
      <w:marLeft w:val="0"/>
      <w:marRight w:val="0"/>
      <w:marTop w:val="0"/>
      <w:marBottom w:val="0"/>
      <w:divBdr>
        <w:top w:val="none" w:sz="0" w:space="0" w:color="auto"/>
        <w:left w:val="none" w:sz="0" w:space="0" w:color="auto"/>
        <w:bottom w:val="none" w:sz="0" w:space="0" w:color="auto"/>
        <w:right w:val="none" w:sz="0" w:space="0" w:color="auto"/>
      </w:divBdr>
    </w:div>
    <w:div w:id="22483656">
      <w:bodyDiv w:val="1"/>
      <w:marLeft w:val="0"/>
      <w:marRight w:val="0"/>
      <w:marTop w:val="0"/>
      <w:marBottom w:val="0"/>
      <w:divBdr>
        <w:top w:val="none" w:sz="0" w:space="0" w:color="auto"/>
        <w:left w:val="none" w:sz="0" w:space="0" w:color="auto"/>
        <w:bottom w:val="none" w:sz="0" w:space="0" w:color="auto"/>
        <w:right w:val="none" w:sz="0" w:space="0" w:color="auto"/>
      </w:divBdr>
    </w:div>
    <w:div w:id="24597968">
      <w:bodyDiv w:val="1"/>
      <w:marLeft w:val="0"/>
      <w:marRight w:val="0"/>
      <w:marTop w:val="0"/>
      <w:marBottom w:val="0"/>
      <w:divBdr>
        <w:top w:val="none" w:sz="0" w:space="0" w:color="auto"/>
        <w:left w:val="none" w:sz="0" w:space="0" w:color="auto"/>
        <w:bottom w:val="none" w:sz="0" w:space="0" w:color="auto"/>
        <w:right w:val="none" w:sz="0" w:space="0" w:color="auto"/>
      </w:divBdr>
    </w:div>
    <w:div w:id="25638919">
      <w:bodyDiv w:val="1"/>
      <w:marLeft w:val="0"/>
      <w:marRight w:val="0"/>
      <w:marTop w:val="0"/>
      <w:marBottom w:val="0"/>
      <w:divBdr>
        <w:top w:val="none" w:sz="0" w:space="0" w:color="auto"/>
        <w:left w:val="none" w:sz="0" w:space="0" w:color="auto"/>
        <w:bottom w:val="none" w:sz="0" w:space="0" w:color="auto"/>
        <w:right w:val="none" w:sz="0" w:space="0" w:color="auto"/>
      </w:divBdr>
    </w:div>
    <w:div w:id="26411825">
      <w:bodyDiv w:val="1"/>
      <w:marLeft w:val="0"/>
      <w:marRight w:val="0"/>
      <w:marTop w:val="0"/>
      <w:marBottom w:val="0"/>
      <w:divBdr>
        <w:top w:val="none" w:sz="0" w:space="0" w:color="auto"/>
        <w:left w:val="none" w:sz="0" w:space="0" w:color="auto"/>
        <w:bottom w:val="none" w:sz="0" w:space="0" w:color="auto"/>
        <w:right w:val="none" w:sz="0" w:space="0" w:color="auto"/>
      </w:divBdr>
    </w:div>
    <w:div w:id="28916488">
      <w:bodyDiv w:val="1"/>
      <w:marLeft w:val="0"/>
      <w:marRight w:val="0"/>
      <w:marTop w:val="0"/>
      <w:marBottom w:val="0"/>
      <w:divBdr>
        <w:top w:val="none" w:sz="0" w:space="0" w:color="auto"/>
        <w:left w:val="none" w:sz="0" w:space="0" w:color="auto"/>
        <w:bottom w:val="none" w:sz="0" w:space="0" w:color="auto"/>
        <w:right w:val="none" w:sz="0" w:space="0" w:color="auto"/>
      </w:divBdr>
    </w:div>
    <w:div w:id="32462330">
      <w:bodyDiv w:val="1"/>
      <w:marLeft w:val="0"/>
      <w:marRight w:val="0"/>
      <w:marTop w:val="0"/>
      <w:marBottom w:val="0"/>
      <w:divBdr>
        <w:top w:val="none" w:sz="0" w:space="0" w:color="auto"/>
        <w:left w:val="none" w:sz="0" w:space="0" w:color="auto"/>
        <w:bottom w:val="none" w:sz="0" w:space="0" w:color="auto"/>
        <w:right w:val="none" w:sz="0" w:space="0" w:color="auto"/>
      </w:divBdr>
    </w:div>
    <w:div w:id="36131612">
      <w:bodyDiv w:val="1"/>
      <w:marLeft w:val="0"/>
      <w:marRight w:val="0"/>
      <w:marTop w:val="0"/>
      <w:marBottom w:val="0"/>
      <w:divBdr>
        <w:top w:val="none" w:sz="0" w:space="0" w:color="auto"/>
        <w:left w:val="none" w:sz="0" w:space="0" w:color="auto"/>
        <w:bottom w:val="none" w:sz="0" w:space="0" w:color="auto"/>
        <w:right w:val="none" w:sz="0" w:space="0" w:color="auto"/>
      </w:divBdr>
    </w:div>
    <w:div w:id="41757037">
      <w:bodyDiv w:val="1"/>
      <w:marLeft w:val="0"/>
      <w:marRight w:val="0"/>
      <w:marTop w:val="0"/>
      <w:marBottom w:val="0"/>
      <w:divBdr>
        <w:top w:val="none" w:sz="0" w:space="0" w:color="auto"/>
        <w:left w:val="none" w:sz="0" w:space="0" w:color="auto"/>
        <w:bottom w:val="none" w:sz="0" w:space="0" w:color="auto"/>
        <w:right w:val="none" w:sz="0" w:space="0" w:color="auto"/>
      </w:divBdr>
    </w:div>
    <w:div w:id="41760562">
      <w:bodyDiv w:val="1"/>
      <w:marLeft w:val="0"/>
      <w:marRight w:val="0"/>
      <w:marTop w:val="0"/>
      <w:marBottom w:val="0"/>
      <w:divBdr>
        <w:top w:val="none" w:sz="0" w:space="0" w:color="auto"/>
        <w:left w:val="none" w:sz="0" w:space="0" w:color="auto"/>
        <w:bottom w:val="none" w:sz="0" w:space="0" w:color="auto"/>
        <w:right w:val="none" w:sz="0" w:space="0" w:color="auto"/>
      </w:divBdr>
    </w:div>
    <w:div w:id="45955692">
      <w:bodyDiv w:val="1"/>
      <w:marLeft w:val="0"/>
      <w:marRight w:val="0"/>
      <w:marTop w:val="0"/>
      <w:marBottom w:val="0"/>
      <w:divBdr>
        <w:top w:val="none" w:sz="0" w:space="0" w:color="auto"/>
        <w:left w:val="none" w:sz="0" w:space="0" w:color="auto"/>
        <w:bottom w:val="none" w:sz="0" w:space="0" w:color="auto"/>
        <w:right w:val="none" w:sz="0" w:space="0" w:color="auto"/>
      </w:divBdr>
    </w:div>
    <w:div w:id="46101940">
      <w:bodyDiv w:val="1"/>
      <w:marLeft w:val="0"/>
      <w:marRight w:val="0"/>
      <w:marTop w:val="0"/>
      <w:marBottom w:val="0"/>
      <w:divBdr>
        <w:top w:val="none" w:sz="0" w:space="0" w:color="auto"/>
        <w:left w:val="none" w:sz="0" w:space="0" w:color="auto"/>
        <w:bottom w:val="none" w:sz="0" w:space="0" w:color="auto"/>
        <w:right w:val="none" w:sz="0" w:space="0" w:color="auto"/>
      </w:divBdr>
    </w:div>
    <w:div w:id="47192149">
      <w:bodyDiv w:val="1"/>
      <w:marLeft w:val="0"/>
      <w:marRight w:val="0"/>
      <w:marTop w:val="0"/>
      <w:marBottom w:val="0"/>
      <w:divBdr>
        <w:top w:val="none" w:sz="0" w:space="0" w:color="auto"/>
        <w:left w:val="none" w:sz="0" w:space="0" w:color="auto"/>
        <w:bottom w:val="none" w:sz="0" w:space="0" w:color="auto"/>
        <w:right w:val="none" w:sz="0" w:space="0" w:color="auto"/>
      </w:divBdr>
    </w:div>
    <w:div w:id="48458453">
      <w:bodyDiv w:val="1"/>
      <w:marLeft w:val="0"/>
      <w:marRight w:val="0"/>
      <w:marTop w:val="0"/>
      <w:marBottom w:val="0"/>
      <w:divBdr>
        <w:top w:val="none" w:sz="0" w:space="0" w:color="auto"/>
        <w:left w:val="none" w:sz="0" w:space="0" w:color="auto"/>
        <w:bottom w:val="none" w:sz="0" w:space="0" w:color="auto"/>
        <w:right w:val="none" w:sz="0" w:space="0" w:color="auto"/>
      </w:divBdr>
    </w:div>
    <w:div w:id="53623627">
      <w:bodyDiv w:val="1"/>
      <w:marLeft w:val="0"/>
      <w:marRight w:val="0"/>
      <w:marTop w:val="0"/>
      <w:marBottom w:val="0"/>
      <w:divBdr>
        <w:top w:val="none" w:sz="0" w:space="0" w:color="auto"/>
        <w:left w:val="none" w:sz="0" w:space="0" w:color="auto"/>
        <w:bottom w:val="none" w:sz="0" w:space="0" w:color="auto"/>
        <w:right w:val="none" w:sz="0" w:space="0" w:color="auto"/>
      </w:divBdr>
    </w:div>
    <w:div w:id="57411096">
      <w:bodyDiv w:val="1"/>
      <w:marLeft w:val="0"/>
      <w:marRight w:val="0"/>
      <w:marTop w:val="0"/>
      <w:marBottom w:val="0"/>
      <w:divBdr>
        <w:top w:val="none" w:sz="0" w:space="0" w:color="auto"/>
        <w:left w:val="none" w:sz="0" w:space="0" w:color="auto"/>
        <w:bottom w:val="none" w:sz="0" w:space="0" w:color="auto"/>
        <w:right w:val="none" w:sz="0" w:space="0" w:color="auto"/>
      </w:divBdr>
    </w:div>
    <w:div w:id="59257831">
      <w:bodyDiv w:val="1"/>
      <w:marLeft w:val="0"/>
      <w:marRight w:val="0"/>
      <w:marTop w:val="0"/>
      <w:marBottom w:val="0"/>
      <w:divBdr>
        <w:top w:val="none" w:sz="0" w:space="0" w:color="auto"/>
        <w:left w:val="none" w:sz="0" w:space="0" w:color="auto"/>
        <w:bottom w:val="none" w:sz="0" w:space="0" w:color="auto"/>
        <w:right w:val="none" w:sz="0" w:space="0" w:color="auto"/>
      </w:divBdr>
    </w:div>
    <w:div w:id="59719603">
      <w:bodyDiv w:val="1"/>
      <w:marLeft w:val="0"/>
      <w:marRight w:val="0"/>
      <w:marTop w:val="0"/>
      <w:marBottom w:val="0"/>
      <w:divBdr>
        <w:top w:val="none" w:sz="0" w:space="0" w:color="auto"/>
        <w:left w:val="none" w:sz="0" w:space="0" w:color="auto"/>
        <w:bottom w:val="none" w:sz="0" w:space="0" w:color="auto"/>
        <w:right w:val="none" w:sz="0" w:space="0" w:color="auto"/>
      </w:divBdr>
    </w:div>
    <w:div w:id="61756516">
      <w:bodyDiv w:val="1"/>
      <w:marLeft w:val="0"/>
      <w:marRight w:val="0"/>
      <w:marTop w:val="0"/>
      <w:marBottom w:val="0"/>
      <w:divBdr>
        <w:top w:val="none" w:sz="0" w:space="0" w:color="auto"/>
        <w:left w:val="none" w:sz="0" w:space="0" w:color="auto"/>
        <w:bottom w:val="none" w:sz="0" w:space="0" w:color="auto"/>
        <w:right w:val="none" w:sz="0" w:space="0" w:color="auto"/>
      </w:divBdr>
    </w:div>
    <w:div w:id="63457111">
      <w:bodyDiv w:val="1"/>
      <w:marLeft w:val="0"/>
      <w:marRight w:val="0"/>
      <w:marTop w:val="0"/>
      <w:marBottom w:val="0"/>
      <w:divBdr>
        <w:top w:val="none" w:sz="0" w:space="0" w:color="auto"/>
        <w:left w:val="none" w:sz="0" w:space="0" w:color="auto"/>
        <w:bottom w:val="none" w:sz="0" w:space="0" w:color="auto"/>
        <w:right w:val="none" w:sz="0" w:space="0" w:color="auto"/>
      </w:divBdr>
    </w:div>
    <w:div w:id="65348490">
      <w:bodyDiv w:val="1"/>
      <w:marLeft w:val="0"/>
      <w:marRight w:val="0"/>
      <w:marTop w:val="0"/>
      <w:marBottom w:val="0"/>
      <w:divBdr>
        <w:top w:val="none" w:sz="0" w:space="0" w:color="auto"/>
        <w:left w:val="none" w:sz="0" w:space="0" w:color="auto"/>
        <w:bottom w:val="none" w:sz="0" w:space="0" w:color="auto"/>
        <w:right w:val="none" w:sz="0" w:space="0" w:color="auto"/>
      </w:divBdr>
    </w:div>
    <w:div w:id="66924901">
      <w:bodyDiv w:val="1"/>
      <w:marLeft w:val="0"/>
      <w:marRight w:val="0"/>
      <w:marTop w:val="0"/>
      <w:marBottom w:val="0"/>
      <w:divBdr>
        <w:top w:val="none" w:sz="0" w:space="0" w:color="auto"/>
        <w:left w:val="none" w:sz="0" w:space="0" w:color="auto"/>
        <w:bottom w:val="none" w:sz="0" w:space="0" w:color="auto"/>
        <w:right w:val="none" w:sz="0" w:space="0" w:color="auto"/>
      </w:divBdr>
    </w:div>
    <w:div w:id="67701542">
      <w:bodyDiv w:val="1"/>
      <w:marLeft w:val="0"/>
      <w:marRight w:val="0"/>
      <w:marTop w:val="0"/>
      <w:marBottom w:val="0"/>
      <w:divBdr>
        <w:top w:val="none" w:sz="0" w:space="0" w:color="auto"/>
        <w:left w:val="none" w:sz="0" w:space="0" w:color="auto"/>
        <w:bottom w:val="none" w:sz="0" w:space="0" w:color="auto"/>
        <w:right w:val="none" w:sz="0" w:space="0" w:color="auto"/>
      </w:divBdr>
    </w:div>
    <w:div w:id="70661057">
      <w:bodyDiv w:val="1"/>
      <w:marLeft w:val="0"/>
      <w:marRight w:val="0"/>
      <w:marTop w:val="0"/>
      <w:marBottom w:val="0"/>
      <w:divBdr>
        <w:top w:val="none" w:sz="0" w:space="0" w:color="auto"/>
        <w:left w:val="none" w:sz="0" w:space="0" w:color="auto"/>
        <w:bottom w:val="none" w:sz="0" w:space="0" w:color="auto"/>
        <w:right w:val="none" w:sz="0" w:space="0" w:color="auto"/>
      </w:divBdr>
    </w:div>
    <w:div w:id="71513371">
      <w:bodyDiv w:val="1"/>
      <w:marLeft w:val="0"/>
      <w:marRight w:val="0"/>
      <w:marTop w:val="0"/>
      <w:marBottom w:val="0"/>
      <w:divBdr>
        <w:top w:val="none" w:sz="0" w:space="0" w:color="auto"/>
        <w:left w:val="none" w:sz="0" w:space="0" w:color="auto"/>
        <w:bottom w:val="none" w:sz="0" w:space="0" w:color="auto"/>
        <w:right w:val="none" w:sz="0" w:space="0" w:color="auto"/>
      </w:divBdr>
    </w:div>
    <w:div w:id="71590527">
      <w:bodyDiv w:val="1"/>
      <w:marLeft w:val="0"/>
      <w:marRight w:val="0"/>
      <w:marTop w:val="0"/>
      <w:marBottom w:val="0"/>
      <w:divBdr>
        <w:top w:val="none" w:sz="0" w:space="0" w:color="auto"/>
        <w:left w:val="none" w:sz="0" w:space="0" w:color="auto"/>
        <w:bottom w:val="none" w:sz="0" w:space="0" w:color="auto"/>
        <w:right w:val="none" w:sz="0" w:space="0" w:color="auto"/>
      </w:divBdr>
    </w:div>
    <w:div w:id="76365591">
      <w:bodyDiv w:val="1"/>
      <w:marLeft w:val="0"/>
      <w:marRight w:val="0"/>
      <w:marTop w:val="0"/>
      <w:marBottom w:val="0"/>
      <w:divBdr>
        <w:top w:val="none" w:sz="0" w:space="0" w:color="auto"/>
        <w:left w:val="none" w:sz="0" w:space="0" w:color="auto"/>
        <w:bottom w:val="none" w:sz="0" w:space="0" w:color="auto"/>
        <w:right w:val="none" w:sz="0" w:space="0" w:color="auto"/>
      </w:divBdr>
    </w:div>
    <w:div w:id="76484133">
      <w:bodyDiv w:val="1"/>
      <w:marLeft w:val="0"/>
      <w:marRight w:val="0"/>
      <w:marTop w:val="0"/>
      <w:marBottom w:val="0"/>
      <w:divBdr>
        <w:top w:val="none" w:sz="0" w:space="0" w:color="auto"/>
        <w:left w:val="none" w:sz="0" w:space="0" w:color="auto"/>
        <w:bottom w:val="none" w:sz="0" w:space="0" w:color="auto"/>
        <w:right w:val="none" w:sz="0" w:space="0" w:color="auto"/>
      </w:divBdr>
    </w:div>
    <w:div w:id="82651574">
      <w:bodyDiv w:val="1"/>
      <w:marLeft w:val="0"/>
      <w:marRight w:val="0"/>
      <w:marTop w:val="0"/>
      <w:marBottom w:val="0"/>
      <w:divBdr>
        <w:top w:val="none" w:sz="0" w:space="0" w:color="auto"/>
        <w:left w:val="none" w:sz="0" w:space="0" w:color="auto"/>
        <w:bottom w:val="none" w:sz="0" w:space="0" w:color="auto"/>
        <w:right w:val="none" w:sz="0" w:space="0" w:color="auto"/>
      </w:divBdr>
    </w:div>
    <w:div w:id="83116101">
      <w:bodyDiv w:val="1"/>
      <w:marLeft w:val="0"/>
      <w:marRight w:val="0"/>
      <w:marTop w:val="0"/>
      <w:marBottom w:val="0"/>
      <w:divBdr>
        <w:top w:val="none" w:sz="0" w:space="0" w:color="auto"/>
        <w:left w:val="none" w:sz="0" w:space="0" w:color="auto"/>
        <w:bottom w:val="none" w:sz="0" w:space="0" w:color="auto"/>
        <w:right w:val="none" w:sz="0" w:space="0" w:color="auto"/>
      </w:divBdr>
    </w:div>
    <w:div w:id="96219214">
      <w:bodyDiv w:val="1"/>
      <w:marLeft w:val="0"/>
      <w:marRight w:val="0"/>
      <w:marTop w:val="0"/>
      <w:marBottom w:val="0"/>
      <w:divBdr>
        <w:top w:val="none" w:sz="0" w:space="0" w:color="auto"/>
        <w:left w:val="none" w:sz="0" w:space="0" w:color="auto"/>
        <w:bottom w:val="none" w:sz="0" w:space="0" w:color="auto"/>
        <w:right w:val="none" w:sz="0" w:space="0" w:color="auto"/>
      </w:divBdr>
    </w:div>
    <w:div w:id="97912373">
      <w:bodyDiv w:val="1"/>
      <w:marLeft w:val="0"/>
      <w:marRight w:val="0"/>
      <w:marTop w:val="0"/>
      <w:marBottom w:val="0"/>
      <w:divBdr>
        <w:top w:val="none" w:sz="0" w:space="0" w:color="auto"/>
        <w:left w:val="none" w:sz="0" w:space="0" w:color="auto"/>
        <w:bottom w:val="none" w:sz="0" w:space="0" w:color="auto"/>
        <w:right w:val="none" w:sz="0" w:space="0" w:color="auto"/>
      </w:divBdr>
    </w:div>
    <w:div w:id="98717525">
      <w:bodyDiv w:val="1"/>
      <w:marLeft w:val="0"/>
      <w:marRight w:val="0"/>
      <w:marTop w:val="0"/>
      <w:marBottom w:val="0"/>
      <w:divBdr>
        <w:top w:val="none" w:sz="0" w:space="0" w:color="auto"/>
        <w:left w:val="none" w:sz="0" w:space="0" w:color="auto"/>
        <w:bottom w:val="none" w:sz="0" w:space="0" w:color="auto"/>
        <w:right w:val="none" w:sz="0" w:space="0" w:color="auto"/>
      </w:divBdr>
    </w:div>
    <w:div w:id="98987428">
      <w:bodyDiv w:val="1"/>
      <w:marLeft w:val="0"/>
      <w:marRight w:val="0"/>
      <w:marTop w:val="0"/>
      <w:marBottom w:val="0"/>
      <w:divBdr>
        <w:top w:val="none" w:sz="0" w:space="0" w:color="auto"/>
        <w:left w:val="none" w:sz="0" w:space="0" w:color="auto"/>
        <w:bottom w:val="none" w:sz="0" w:space="0" w:color="auto"/>
        <w:right w:val="none" w:sz="0" w:space="0" w:color="auto"/>
      </w:divBdr>
    </w:div>
    <w:div w:id="100075811">
      <w:bodyDiv w:val="1"/>
      <w:marLeft w:val="0"/>
      <w:marRight w:val="0"/>
      <w:marTop w:val="0"/>
      <w:marBottom w:val="0"/>
      <w:divBdr>
        <w:top w:val="none" w:sz="0" w:space="0" w:color="auto"/>
        <w:left w:val="none" w:sz="0" w:space="0" w:color="auto"/>
        <w:bottom w:val="none" w:sz="0" w:space="0" w:color="auto"/>
        <w:right w:val="none" w:sz="0" w:space="0" w:color="auto"/>
      </w:divBdr>
    </w:div>
    <w:div w:id="100498927">
      <w:bodyDiv w:val="1"/>
      <w:marLeft w:val="0"/>
      <w:marRight w:val="0"/>
      <w:marTop w:val="0"/>
      <w:marBottom w:val="0"/>
      <w:divBdr>
        <w:top w:val="none" w:sz="0" w:space="0" w:color="auto"/>
        <w:left w:val="none" w:sz="0" w:space="0" w:color="auto"/>
        <w:bottom w:val="none" w:sz="0" w:space="0" w:color="auto"/>
        <w:right w:val="none" w:sz="0" w:space="0" w:color="auto"/>
      </w:divBdr>
    </w:div>
    <w:div w:id="104157139">
      <w:bodyDiv w:val="1"/>
      <w:marLeft w:val="0"/>
      <w:marRight w:val="0"/>
      <w:marTop w:val="0"/>
      <w:marBottom w:val="0"/>
      <w:divBdr>
        <w:top w:val="none" w:sz="0" w:space="0" w:color="auto"/>
        <w:left w:val="none" w:sz="0" w:space="0" w:color="auto"/>
        <w:bottom w:val="none" w:sz="0" w:space="0" w:color="auto"/>
        <w:right w:val="none" w:sz="0" w:space="0" w:color="auto"/>
      </w:divBdr>
    </w:div>
    <w:div w:id="105658015">
      <w:bodyDiv w:val="1"/>
      <w:marLeft w:val="0"/>
      <w:marRight w:val="0"/>
      <w:marTop w:val="0"/>
      <w:marBottom w:val="0"/>
      <w:divBdr>
        <w:top w:val="none" w:sz="0" w:space="0" w:color="auto"/>
        <w:left w:val="none" w:sz="0" w:space="0" w:color="auto"/>
        <w:bottom w:val="none" w:sz="0" w:space="0" w:color="auto"/>
        <w:right w:val="none" w:sz="0" w:space="0" w:color="auto"/>
      </w:divBdr>
    </w:div>
    <w:div w:id="106239267">
      <w:bodyDiv w:val="1"/>
      <w:marLeft w:val="0"/>
      <w:marRight w:val="0"/>
      <w:marTop w:val="0"/>
      <w:marBottom w:val="0"/>
      <w:divBdr>
        <w:top w:val="none" w:sz="0" w:space="0" w:color="auto"/>
        <w:left w:val="none" w:sz="0" w:space="0" w:color="auto"/>
        <w:bottom w:val="none" w:sz="0" w:space="0" w:color="auto"/>
        <w:right w:val="none" w:sz="0" w:space="0" w:color="auto"/>
      </w:divBdr>
    </w:div>
    <w:div w:id="106972351">
      <w:bodyDiv w:val="1"/>
      <w:marLeft w:val="0"/>
      <w:marRight w:val="0"/>
      <w:marTop w:val="0"/>
      <w:marBottom w:val="0"/>
      <w:divBdr>
        <w:top w:val="none" w:sz="0" w:space="0" w:color="auto"/>
        <w:left w:val="none" w:sz="0" w:space="0" w:color="auto"/>
        <w:bottom w:val="none" w:sz="0" w:space="0" w:color="auto"/>
        <w:right w:val="none" w:sz="0" w:space="0" w:color="auto"/>
      </w:divBdr>
    </w:div>
    <w:div w:id="107819788">
      <w:bodyDiv w:val="1"/>
      <w:marLeft w:val="0"/>
      <w:marRight w:val="0"/>
      <w:marTop w:val="0"/>
      <w:marBottom w:val="0"/>
      <w:divBdr>
        <w:top w:val="none" w:sz="0" w:space="0" w:color="auto"/>
        <w:left w:val="none" w:sz="0" w:space="0" w:color="auto"/>
        <w:bottom w:val="none" w:sz="0" w:space="0" w:color="auto"/>
        <w:right w:val="none" w:sz="0" w:space="0" w:color="auto"/>
      </w:divBdr>
    </w:div>
    <w:div w:id="108747187">
      <w:bodyDiv w:val="1"/>
      <w:marLeft w:val="0"/>
      <w:marRight w:val="0"/>
      <w:marTop w:val="0"/>
      <w:marBottom w:val="0"/>
      <w:divBdr>
        <w:top w:val="none" w:sz="0" w:space="0" w:color="auto"/>
        <w:left w:val="none" w:sz="0" w:space="0" w:color="auto"/>
        <w:bottom w:val="none" w:sz="0" w:space="0" w:color="auto"/>
        <w:right w:val="none" w:sz="0" w:space="0" w:color="auto"/>
      </w:divBdr>
    </w:div>
    <w:div w:id="110101742">
      <w:bodyDiv w:val="1"/>
      <w:marLeft w:val="0"/>
      <w:marRight w:val="0"/>
      <w:marTop w:val="0"/>
      <w:marBottom w:val="0"/>
      <w:divBdr>
        <w:top w:val="none" w:sz="0" w:space="0" w:color="auto"/>
        <w:left w:val="none" w:sz="0" w:space="0" w:color="auto"/>
        <w:bottom w:val="none" w:sz="0" w:space="0" w:color="auto"/>
        <w:right w:val="none" w:sz="0" w:space="0" w:color="auto"/>
      </w:divBdr>
    </w:div>
    <w:div w:id="111024227">
      <w:bodyDiv w:val="1"/>
      <w:marLeft w:val="0"/>
      <w:marRight w:val="0"/>
      <w:marTop w:val="0"/>
      <w:marBottom w:val="0"/>
      <w:divBdr>
        <w:top w:val="none" w:sz="0" w:space="0" w:color="auto"/>
        <w:left w:val="none" w:sz="0" w:space="0" w:color="auto"/>
        <w:bottom w:val="none" w:sz="0" w:space="0" w:color="auto"/>
        <w:right w:val="none" w:sz="0" w:space="0" w:color="auto"/>
      </w:divBdr>
    </w:div>
    <w:div w:id="111630433">
      <w:bodyDiv w:val="1"/>
      <w:marLeft w:val="0"/>
      <w:marRight w:val="0"/>
      <w:marTop w:val="0"/>
      <w:marBottom w:val="0"/>
      <w:divBdr>
        <w:top w:val="none" w:sz="0" w:space="0" w:color="auto"/>
        <w:left w:val="none" w:sz="0" w:space="0" w:color="auto"/>
        <w:bottom w:val="none" w:sz="0" w:space="0" w:color="auto"/>
        <w:right w:val="none" w:sz="0" w:space="0" w:color="auto"/>
      </w:divBdr>
    </w:div>
    <w:div w:id="111753123">
      <w:bodyDiv w:val="1"/>
      <w:marLeft w:val="0"/>
      <w:marRight w:val="0"/>
      <w:marTop w:val="0"/>
      <w:marBottom w:val="0"/>
      <w:divBdr>
        <w:top w:val="none" w:sz="0" w:space="0" w:color="auto"/>
        <w:left w:val="none" w:sz="0" w:space="0" w:color="auto"/>
        <w:bottom w:val="none" w:sz="0" w:space="0" w:color="auto"/>
        <w:right w:val="none" w:sz="0" w:space="0" w:color="auto"/>
      </w:divBdr>
    </w:div>
    <w:div w:id="112670722">
      <w:bodyDiv w:val="1"/>
      <w:marLeft w:val="0"/>
      <w:marRight w:val="0"/>
      <w:marTop w:val="0"/>
      <w:marBottom w:val="0"/>
      <w:divBdr>
        <w:top w:val="none" w:sz="0" w:space="0" w:color="auto"/>
        <w:left w:val="none" w:sz="0" w:space="0" w:color="auto"/>
        <w:bottom w:val="none" w:sz="0" w:space="0" w:color="auto"/>
        <w:right w:val="none" w:sz="0" w:space="0" w:color="auto"/>
      </w:divBdr>
    </w:div>
    <w:div w:id="116530821">
      <w:bodyDiv w:val="1"/>
      <w:marLeft w:val="0"/>
      <w:marRight w:val="0"/>
      <w:marTop w:val="0"/>
      <w:marBottom w:val="0"/>
      <w:divBdr>
        <w:top w:val="none" w:sz="0" w:space="0" w:color="auto"/>
        <w:left w:val="none" w:sz="0" w:space="0" w:color="auto"/>
        <w:bottom w:val="none" w:sz="0" w:space="0" w:color="auto"/>
        <w:right w:val="none" w:sz="0" w:space="0" w:color="auto"/>
      </w:divBdr>
    </w:div>
    <w:div w:id="117380283">
      <w:bodyDiv w:val="1"/>
      <w:marLeft w:val="0"/>
      <w:marRight w:val="0"/>
      <w:marTop w:val="0"/>
      <w:marBottom w:val="0"/>
      <w:divBdr>
        <w:top w:val="none" w:sz="0" w:space="0" w:color="auto"/>
        <w:left w:val="none" w:sz="0" w:space="0" w:color="auto"/>
        <w:bottom w:val="none" w:sz="0" w:space="0" w:color="auto"/>
        <w:right w:val="none" w:sz="0" w:space="0" w:color="auto"/>
      </w:divBdr>
    </w:div>
    <w:div w:id="118231481">
      <w:bodyDiv w:val="1"/>
      <w:marLeft w:val="0"/>
      <w:marRight w:val="0"/>
      <w:marTop w:val="0"/>
      <w:marBottom w:val="0"/>
      <w:divBdr>
        <w:top w:val="none" w:sz="0" w:space="0" w:color="auto"/>
        <w:left w:val="none" w:sz="0" w:space="0" w:color="auto"/>
        <w:bottom w:val="none" w:sz="0" w:space="0" w:color="auto"/>
        <w:right w:val="none" w:sz="0" w:space="0" w:color="auto"/>
      </w:divBdr>
    </w:div>
    <w:div w:id="119034335">
      <w:bodyDiv w:val="1"/>
      <w:marLeft w:val="0"/>
      <w:marRight w:val="0"/>
      <w:marTop w:val="0"/>
      <w:marBottom w:val="0"/>
      <w:divBdr>
        <w:top w:val="none" w:sz="0" w:space="0" w:color="auto"/>
        <w:left w:val="none" w:sz="0" w:space="0" w:color="auto"/>
        <w:bottom w:val="none" w:sz="0" w:space="0" w:color="auto"/>
        <w:right w:val="none" w:sz="0" w:space="0" w:color="auto"/>
      </w:divBdr>
    </w:div>
    <w:div w:id="119959992">
      <w:bodyDiv w:val="1"/>
      <w:marLeft w:val="0"/>
      <w:marRight w:val="0"/>
      <w:marTop w:val="0"/>
      <w:marBottom w:val="0"/>
      <w:divBdr>
        <w:top w:val="none" w:sz="0" w:space="0" w:color="auto"/>
        <w:left w:val="none" w:sz="0" w:space="0" w:color="auto"/>
        <w:bottom w:val="none" w:sz="0" w:space="0" w:color="auto"/>
        <w:right w:val="none" w:sz="0" w:space="0" w:color="auto"/>
      </w:divBdr>
    </w:div>
    <w:div w:id="128210382">
      <w:bodyDiv w:val="1"/>
      <w:marLeft w:val="0"/>
      <w:marRight w:val="0"/>
      <w:marTop w:val="0"/>
      <w:marBottom w:val="0"/>
      <w:divBdr>
        <w:top w:val="none" w:sz="0" w:space="0" w:color="auto"/>
        <w:left w:val="none" w:sz="0" w:space="0" w:color="auto"/>
        <w:bottom w:val="none" w:sz="0" w:space="0" w:color="auto"/>
        <w:right w:val="none" w:sz="0" w:space="0" w:color="auto"/>
      </w:divBdr>
    </w:div>
    <w:div w:id="130445461">
      <w:bodyDiv w:val="1"/>
      <w:marLeft w:val="0"/>
      <w:marRight w:val="0"/>
      <w:marTop w:val="0"/>
      <w:marBottom w:val="0"/>
      <w:divBdr>
        <w:top w:val="none" w:sz="0" w:space="0" w:color="auto"/>
        <w:left w:val="none" w:sz="0" w:space="0" w:color="auto"/>
        <w:bottom w:val="none" w:sz="0" w:space="0" w:color="auto"/>
        <w:right w:val="none" w:sz="0" w:space="0" w:color="auto"/>
      </w:divBdr>
    </w:div>
    <w:div w:id="131140559">
      <w:bodyDiv w:val="1"/>
      <w:marLeft w:val="0"/>
      <w:marRight w:val="0"/>
      <w:marTop w:val="0"/>
      <w:marBottom w:val="0"/>
      <w:divBdr>
        <w:top w:val="none" w:sz="0" w:space="0" w:color="auto"/>
        <w:left w:val="none" w:sz="0" w:space="0" w:color="auto"/>
        <w:bottom w:val="none" w:sz="0" w:space="0" w:color="auto"/>
        <w:right w:val="none" w:sz="0" w:space="0" w:color="auto"/>
      </w:divBdr>
    </w:div>
    <w:div w:id="135147448">
      <w:bodyDiv w:val="1"/>
      <w:marLeft w:val="0"/>
      <w:marRight w:val="0"/>
      <w:marTop w:val="0"/>
      <w:marBottom w:val="0"/>
      <w:divBdr>
        <w:top w:val="none" w:sz="0" w:space="0" w:color="auto"/>
        <w:left w:val="none" w:sz="0" w:space="0" w:color="auto"/>
        <w:bottom w:val="none" w:sz="0" w:space="0" w:color="auto"/>
        <w:right w:val="none" w:sz="0" w:space="0" w:color="auto"/>
      </w:divBdr>
    </w:div>
    <w:div w:id="135806273">
      <w:bodyDiv w:val="1"/>
      <w:marLeft w:val="0"/>
      <w:marRight w:val="0"/>
      <w:marTop w:val="0"/>
      <w:marBottom w:val="0"/>
      <w:divBdr>
        <w:top w:val="none" w:sz="0" w:space="0" w:color="auto"/>
        <w:left w:val="none" w:sz="0" w:space="0" w:color="auto"/>
        <w:bottom w:val="none" w:sz="0" w:space="0" w:color="auto"/>
        <w:right w:val="none" w:sz="0" w:space="0" w:color="auto"/>
      </w:divBdr>
    </w:div>
    <w:div w:id="136650026">
      <w:bodyDiv w:val="1"/>
      <w:marLeft w:val="0"/>
      <w:marRight w:val="0"/>
      <w:marTop w:val="0"/>
      <w:marBottom w:val="0"/>
      <w:divBdr>
        <w:top w:val="none" w:sz="0" w:space="0" w:color="auto"/>
        <w:left w:val="none" w:sz="0" w:space="0" w:color="auto"/>
        <w:bottom w:val="none" w:sz="0" w:space="0" w:color="auto"/>
        <w:right w:val="none" w:sz="0" w:space="0" w:color="auto"/>
      </w:divBdr>
    </w:div>
    <w:div w:id="136841643">
      <w:bodyDiv w:val="1"/>
      <w:marLeft w:val="0"/>
      <w:marRight w:val="0"/>
      <w:marTop w:val="0"/>
      <w:marBottom w:val="0"/>
      <w:divBdr>
        <w:top w:val="none" w:sz="0" w:space="0" w:color="auto"/>
        <w:left w:val="none" w:sz="0" w:space="0" w:color="auto"/>
        <w:bottom w:val="none" w:sz="0" w:space="0" w:color="auto"/>
        <w:right w:val="none" w:sz="0" w:space="0" w:color="auto"/>
      </w:divBdr>
    </w:div>
    <w:div w:id="136846812">
      <w:bodyDiv w:val="1"/>
      <w:marLeft w:val="0"/>
      <w:marRight w:val="0"/>
      <w:marTop w:val="0"/>
      <w:marBottom w:val="0"/>
      <w:divBdr>
        <w:top w:val="none" w:sz="0" w:space="0" w:color="auto"/>
        <w:left w:val="none" w:sz="0" w:space="0" w:color="auto"/>
        <w:bottom w:val="none" w:sz="0" w:space="0" w:color="auto"/>
        <w:right w:val="none" w:sz="0" w:space="0" w:color="auto"/>
      </w:divBdr>
    </w:div>
    <w:div w:id="139008616">
      <w:bodyDiv w:val="1"/>
      <w:marLeft w:val="0"/>
      <w:marRight w:val="0"/>
      <w:marTop w:val="0"/>
      <w:marBottom w:val="0"/>
      <w:divBdr>
        <w:top w:val="none" w:sz="0" w:space="0" w:color="auto"/>
        <w:left w:val="none" w:sz="0" w:space="0" w:color="auto"/>
        <w:bottom w:val="none" w:sz="0" w:space="0" w:color="auto"/>
        <w:right w:val="none" w:sz="0" w:space="0" w:color="auto"/>
      </w:divBdr>
    </w:div>
    <w:div w:id="139200216">
      <w:bodyDiv w:val="1"/>
      <w:marLeft w:val="0"/>
      <w:marRight w:val="0"/>
      <w:marTop w:val="0"/>
      <w:marBottom w:val="0"/>
      <w:divBdr>
        <w:top w:val="none" w:sz="0" w:space="0" w:color="auto"/>
        <w:left w:val="none" w:sz="0" w:space="0" w:color="auto"/>
        <w:bottom w:val="none" w:sz="0" w:space="0" w:color="auto"/>
        <w:right w:val="none" w:sz="0" w:space="0" w:color="auto"/>
      </w:divBdr>
    </w:div>
    <w:div w:id="140050690">
      <w:bodyDiv w:val="1"/>
      <w:marLeft w:val="0"/>
      <w:marRight w:val="0"/>
      <w:marTop w:val="0"/>
      <w:marBottom w:val="0"/>
      <w:divBdr>
        <w:top w:val="none" w:sz="0" w:space="0" w:color="auto"/>
        <w:left w:val="none" w:sz="0" w:space="0" w:color="auto"/>
        <w:bottom w:val="none" w:sz="0" w:space="0" w:color="auto"/>
        <w:right w:val="none" w:sz="0" w:space="0" w:color="auto"/>
      </w:divBdr>
    </w:div>
    <w:div w:id="140388874">
      <w:bodyDiv w:val="1"/>
      <w:marLeft w:val="0"/>
      <w:marRight w:val="0"/>
      <w:marTop w:val="0"/>
      <w:marBottom w:val="0"/>
      <w:divBdr>
        <w:top w:val="none" w:sz="0" w:space="0" w:color="auto"/>
        <w:left w:val="none" w:sz="0" w:space="0" w:color="auto"/>
        <w:bottom w:val="none" w:sz="0" w:space="0" w:color="auto"/>
        <w:right w:val="none" w:sz="0" w:space="0" w:color="auto"/>
      </w:divBdr>
    </w:div>
    <w:div w:id="144013420">
      <w:bodyDiv w:val="1"/>
      <w:marLeft w:val="0"/>
      <w:marRight w:val="0"/>
      <w:marTop w:val="0"/>
      <w:marBottom w:val="0"/>
      <w:divBdr>
        <w:top w:val="none" w:sz="0" w:space="0" w:color="auto"/>
        <w:left w:val="none" w:sz="0" w:space="0" w:color="auto"/>
        <w:bottom w:val="none" w:sz="0" w:space="0" w:color="auto"/>
        <w:right w:val="none" w:sz="0" w:space="0" w:color="auto"/>
      </w:divBdr>
    </w:div>
    <w:div w:id="146165560">
      <w:bodyDiv w:val="1"/>
      <w:marLeft w:val="0"/>
      <w:marRight w:val="0"/>
      <w:marTop w:val="0"/>
      <w:marBottom w:val="0"/>
      <w:divBdr>
        <w:top w:val="none" w:sz="0" w:space="0" w:color="auto"/>
        <w:left w:val="none" w:sz="0" w:space="0" w:color="auto"/>
        <w:bottom w:val="none" w:sz="0" w:space="0" w:color="auto"/>
        <w:right w:val="none" w:sz="0" w:space="0" w:color="auto"/>
      </w:divBdr>
    </w:div>
    <w:div w:id="146243505">
      <w:bodyDiv w:val="1"/>
      <w:marLeft w:val="0"/>
      <w:marRight w:val="0"/>
      <w:marTop w:val="0"/>
      <w:marBottom w:val="0"/>
      <w:divBdr>
        <w:top w:val="none" w:sz="0" w:space="0" w:color="auto"/>
        <w:left w:val="none" w:sz="0" w:space="0" w:color="auto"/>
        <w:bottom w:val="none" w:sz="0" w:space="0" w:color="auto"/>
        <w:right w:val="none" w:sz="0" w:space="0" w:color="auto"/>
      </w:divBdr>
    </w:div>
    <w:div w:id="146363537">
      <w:bodyDiv w:val="1"/>
      <w:marLeft w:val="0"/>
      <w:marRight w:val="0"/>
      <w:marTop w:val="0"/>
      <w:marBottom w:val="0"/>
      <w:divBdr>
        <w:top w:val="none" w:sz="0" w:space="0" w:color="auto"/>
        <w:left w:val="none" w:sz="0" w:space="0" w:color="auto"/>
        <w:bottom w:val="none" w:sz="0" w:space="0" w:color="auto"/>
        <w:right w:val="none" w:sz="0" w:space="0" w:color="auto"/>
      </w:divBdr>
    </w:div>
    <w:div w:id="147400330">
      <w:bodyDiv w:val="1"/>
      <w:marLeft w:val="0"/>
      <w:marRight w:val="0"/>
      <w:marTop w:val="0"/>
      <w:marBottom w:val="0"/>
      <w:divBdr>
        <w:top w:val="none" w:sz="0" w:space="0" w:color="auto"/>
        <w:left w:val="none" w:sz="0" w:space="0" w:color="auto"/>
        <w:bottom w:val="none" w:sz="0" w:space="0" w:color="auto"/>
        <w:right w:val="none" w:sz="0" w:space="0" w:color="auto"/>
      </w:divBdr>
    </w:div>
    <w:div w:id="147676372">
      <w:bodyDiv w:val="1"/>
      <w:marLeft w:val="0"/>
      <w:marRight w:val="0"/>
      <w:marTop w:val="0"/>
      <w:marBottom w:val="0"/>
      <w:divBdr>
        <w:top w:val="none" w:sz="0" w:space="0" w:color="auto"/>
        <w:left w:val="none" w:sz="0" w:space="0" w:color="auto"/>
        <w:bottom w:val="none" w:sz="0" w:space="0" w:color="auto"/>
        <w:right w:val="none" w:sz="0" w:space="0" w:color="auto"/>
      </w:divBdr>
    </w:div>
    <w:div w:id="147794654">
      <w:bodyDiv w:val="1"/>
      <w:marLeft w:val="0"/>
      <w:marRight w:val="0"/>
      <w:marTop w:val="0"/>
      <w:marBottom w:val="0"/>
      <w:divBdr>
        <w:top w:val="none" w:sz="0" w:space="0" w:color="auto"/>
        <w:left w:val="none" w:sz="0" w:space="0" w:color="auto"/>
        <w:bottom w:val="none" w:sz="0" w:space="0" w:color="auto"/>
        <w:right w:val="none" w:sz="0" w:space="0" w:color="auto"/>
      </w:divBdr>
    </w:div>
    <w:div w:id="151993885">
      <w:bodyDiv w:val="1"/>
      <w:marLeft w:val="0"/>
      <w:marRight w:val="0"/>
      <w:marTop w:val="0"/>
      <w:marBottom w:val="0"/>
      <w:divBdr>
        <w:top w:val="none" w:sz="0" w:space="0" w:color="auto"/>
        <w:left w:val="none" w:sz="0" w:space="0" w:color="auto"/>
        <w:bottom w:val="none" w:sz="0" w:space="0" w:color="auto"/>
        <w:right w:val="none" w:sz="0" w:space="0" w:color="auto"/>
      </w:divBdr>
    </w:div>
    <w:div w:id="153107462">
      <w:bodyDiv w:val="1"/>
      <w:marLeft w:val="0"/>
      <w:marRight w:val="0"/>
      <w:marTop w:val="0"/>
      <w:marBottom w:val="0"/>
      <w:divBdr>
        <w:top w:val="none" w:sz="0" w:space="0" w:color="auto"/>
        <w:left w:val="none" w:sz="0" w:space="0" w:color="auto"/>
        <w:bottom w:val="none" w:sz="0" w:space="0" w:color="auto"/>
        <w:right w:val="none" w:sz="0" w:space="0" w:color="auto"/>
      </w:divBdr>
    </w:div>
    <w:div w:id="153842676">
      <w:bodyDiv w:val="1"/>
      <w:marLeft w:val="0"/>
      <w:marRight w:val="0"/>
      <w:marTop w:val="0"/>
      <w:marBottom w:val="0"/>
      <w:divBdr>
        <w:top w:val="none" w:sz="0" w:space="0" w:color="auto"/>
        <w:left w:val="none" w:sz="0" w:space="0" w:color="auto"/>
        <w:bottom w:val="none" w:sz="0" w:space="0" w:color="auto"/>
        <w:right w:val="none" w:sz="0" w:space="0" w:color="auto"/>
      </w:divBdr>
    </w:div>
    <w:div w:id="155460142">
      <w:bodyDiv w:val="1"/>
      <w:marLeft w:val="0"/>
      <w:marRight w:val="0"/>
      <w:marTop w:val="0"/>
      <w:marBottom w:val="0"/>
      <w:divBdr>
        <w:top w:val="none" w:sz="0" w:space="0" w:color="auto"/>
        <w:left w:val="none" w:sz="0" w:space="0" w:color="auto"/>
        <w:bottom w:val="none" w:sz="0" w:space="0" w:color="auto"/>
        <w:right w:val="none" w:sz="0" w:space="0" w:color="auto"/>
      </w:divBdr>
    </w:div>
    <w:div w:id="156389844">
      <w:bodyDiv w:val="1"/>
      <w:marLeft w:val="0"/>
      <w:marRight w:val="0"/>
      <w:marTop w:val="0"/>
      <w:marBottom w:val="0"/>
      <w:divBdr>
        <w:top w:val="none" w:sz="0" w:space="0" w:color="auto"/>
        <w:left w:val="none" w:sz="0" w:space="0" w:color="auto"/>
        <w:bottom w:val="none" w:sz="0" w:space="0" w:color="auto"/>
        <w:right w:val="none" w:sz="0" w:space="0" w:color="auto"/>
      </w:divBdr>
    </w:div>
    <w:div w:id="162167068">
      <w:bodyDiv w:val="1"/>
      <w:marLeft w:val="0"/>
      <w:marRight w:val="0"/>
      <w:marTop w:val="0"/>
      <w:marBottom w:val="0"/>
      <w:divBdr>
        <w:top w:val="none" w:sz="0" w:space="0" w:color="auto"/>
        <w:left w:val="none" w:sz="0" w:space="0" w:color="auto"/>
        <w:bottom w:val="none" w:sz="0" w:space="0" w:color="auto"/>
        <w:right w:val="none" w:sz="0" w:space="0" w:color="auto"/>
      </w:divBdr>
    </w:div>
    <w:div w:id="163130670">
      <w:bodyDiv w:val="1"/>
      <w:marLeft w:val="0"/>
      <w:marRight w:val="0"/>
      <w:marTop w:val="0"/>
      <w:marBottom w:val="0"/>
      <w:divBdr>
        <w:top w:val="none" w:sz="0" w:space="0" w:color="auto"/>
        <w:left w:val="none" w:sz="0" w:space="0" w:color="auto"/>
        <w:bottom w:val="none" w:sz="0" w:space="0" w:color="auto"/>
        <w:right w:val="none" w:sz="0" w:space="0" w:color="auto"/>
      </w:divBdr>
    </w:div>
    <w:div w:id="164712724">
      <w:bodyDiv w:val="1"/>
      <w:marLeft w:val="0"/>
      <w:marRight w:val="0"/>
      <w:marTop w:val="0"/>
      <w:marBottom w:val="0"/>
      <w:divBdr>
        <w:top w:val="none" w:sz="0" w:space="0" w:color="auto"/>
        <w:left w:val="none" w:sz="0" w:space="0" w:color="auto"/>
        <w:bottom w:val="none" w:sz="0" w:space="0" w:color="auto"/>
        <w:right w:val="none" w:sz="0" w:space="0" w:color="auto"/>
      </w:divBdr>
    </w:div>
    <w:div w:id="165243558">
      <w:bodyDiv w:val="1"/>
      <w:marLeft w:val="0"/>
      <w:marRight w:val="0"/>
      <w:marTop w:val="0"/>
      <w:marBottom w:val="0"/>
      <w:divBdr>
        <w:top w:val="none" w:sz="0" w:space="0" w:color="auto"/>
        <w:left w:val="none" w:sz="0" w:space="0" w:color="auto"/>
        <w:bottom w:val="none" w:sz="0" w:space="0" w:color="auto"/>
        <w:right w:val="none" w:sz="0" w:space="0" w:color="auto"/>
      </w:divBdr>
    </w:div>
    <w:div w:id="166022857">
      <w:bodyDiv w:val="1"/>
      <w:marLeft w:val="0"/>
      <w:marRight w:val="0"/>
      <w:marTop w:val="0"/>
      <w:marBottom w:val="0"/>
      <w:divBdr>
        <w:top w:val="none" w:sz="0" w:space="0" w:color="auto"/>
        <w:left w:val="none" w:sz="0" w:space="0" w:color="auto"/>
        <w:bottom w:val="none" w:sz="0" w:space="0" w:color="auto"/>
        <w:right w:val="none" w:sz="0" w:space="0" w:color="auto"/>
      </w:divBdr>
    </w:div>
    <w:div w:id="170800256">
      <w:bodyDiv w:val="1"/>
      <w:marLeft w:val="0"/>
      <w:marRight w:val="0"/>
      <w:marTop w:val="0"/>
      <w:marBottom w:val="0"/>
      <w:divBdr>
        <w:top w:val="none" w:sz="0" w:space="0" w:color="auto"/>
        <w:left w:val="none" w:sz="0" w:space="0" w:color="auto"/>
        <w:bottom w:val="none" w:sz="0" w:space="0" w:color="auto"/>
        <w:right w:val="none" w:sz="0" w:space="0" w:color="auto"/>
      </w:divBdr>
    </w:div>
    <w:div w:id="172694707">
      <w:bodyDiv w:val="1"/>
      <w:marLeft w:val="0"/>
      <w:marRight w:val="0"/>
      <w:marTop w:val="0"/>
      <w:marBottom w:val="0"/>
      <w:divBdr>
        <w:top w:val="none" w:sz="0" w:space="0" w:color="auto"/>
        <w:left w:val="none" w:sz="0" w:space="0" w:color="auto"/>
        <w:bottom w:val="none" w:sz="0" w:space="0" w:color="auto"/>
        <w:right w:val="none" w:sz="0" w:space="0" w:color="auto"/>
      </w:divBdr>
    </w:div>
    <w:div w:id="172769035">
      <w:bodyDiv w:val="1"/>
      <w:marLeft w:val="0"/>
      <w:marRight w:val="0"/>
      <w:marTop w:val="0"/>
      <w:marBottom w:val="0"/>
      <w:divBdr>
        <w:top w:val="none" w:sz="0" w:space="0" w:color="auto"/>
        <w:left w:val="none" w:sz="0" w:space="0" w:color="auto"/>
        <w:bottom w:val="none" w:sz="0" w:space="0" w:color="auto"/>
        <w:right w:val="none" w:sz="0" w:space="0" w:color="auto"/>
      </w:divBdr>
    </w:div>
    <w:div w:id="173767028">
      <w:bodyDiv w:val="1"/>
      <w:marLeft w:val="0"/>
      <w:marRight w:val="0"/>
      <w:marTop w:val="0"/>
      <w:marBottom w:val="0"/>
      <w:divBdr>
        <w:top w:val="none" w:sz="0" w:space="0" w:color="auto"/>
        <w:left w:val="none" w:sz="0" w:space="0" w:color="auto"/>
        <w:bottom w:val="none" w:sz="0" w:space="0" w:color="auto"/>
        <w:right w:val="none" w:sz="0" w:space="0" w:color="auto"/>
      </w:divBdr>
    </w:div>
    <w:div w:id="175654806">
      <w:bodyDiv w:val="1"/>
      <w:marLeft w:val="0"/>
      <w:marRight w:val="0"/>
      <w:marTop w:val="0"/>
      <w:marBottom w:val="0"/>
      <w:divBdr>
        <w:top w:val="none" w:sz="0" w:space="0" w:color="auto"/>
        <w:left w:val="none" w:sz="0" w:space="0" w:color="auto"/>
        <w:bottom w:val="none" w:sz="0" w:space="0" w:color="auto"/>
        <w:right w:val="none" w:sz="0" w:space="0" w:color="auto"/>
      </w:divBdr>
    </w:div>
    <w:div w:id="177669670">
      <w:bodyDiv w:val="1"/>
      <w:marLeft w:val="0"/>
      <w:marRight w:val="0"/>
      <w:marTop w:val="0"/>
      <w:marBottom w:val="0"/>
      <w:divBdr>
        <w:top w:val="none" w:sz="0" w:space="0" w:color="auto"/>
        <w:left w:val="none" w:sz="0" w:space="0" w:color="auto"/>
        <w:bottom w:val="none" w:sz="0" w:space="0" w:color="auto"/>
        <w:right w:val="none" w:sz="0" w:space="0" w:color="auto"/>
      </w:divBdr>
    </w:div>
    <w:div w:id="178544199">
      <w:bodyDiv w:val="1"/>
      <w:marLeft w:val="0"/>
      <w:marRight w:val="0"/>
      <w:marTop w:val="0"/>
      <w:marBottom w:val="0"/>
      <w:divBdr>
        <w:top w:val="none" w:sz="0" w:space="0" w:color="auto"/>
        <w:left w:val="none" w:sz="0" w:space="0" w:color="auto"/>
        <w:bottom w:val="none" w:sz="0" w:space="0" w:color="auto"/>
        <w:right w:val="none" w:sz="0" w:space="0" w:color="auto"/>
      </w:divBdr>
    </w:div>
    <w:div w:id="181358573">
      <w:bodyDiv w:val="1"/>
      <w:marLeft w:val="0"/>
      <w:marRight w:val="0"/>
      <w:marTop w:val="0"/>
      <w:marBottom w:val="0"/>
      <w:divBdr>
        <w:top w:val="none" w:sz="0" w:space="0" w:color="auto"/>
        <w:left w:val="none" w:sz="0" w:space="0" w:color="auto"/>
        <w:bottom w:val="none" w:sz="0" w:space="0" w:color="auto"/>
        <w:right w:val="none" w:sz="0" w:space="0" w:color="auto"/>
      </w:divBdr>
    </w:div>
    <w:div w:id="182521995">
      <w:bodyDiv w:val="1"/>
      <w:marLeft w:val="0"/>
      <w:marRight w:val="0"/>
      <w:marTop w:val="0"/>
      <w:marBottom w:val="0"/>
      <w:divBdr>
        <w:top w:val="none" w:sz="0" w:space="0" w:color="auto"/>
        <w:left w:val="none" w:sz="0" w:space="0" w:color="auto"/>
        <w:bottom w:val="none" w:sz="0" w:space="0" w:color="auto"/>
        <w:right w:val="none" w:sz="0" w:space="0" w:color="auto"/>
      </w:divBdr>
    </w:div>
    <w:div w:id="182522231">
      <w:bodyDiv w:val="1"/>
      <w:marLeft w:val="0"/>
      <w:marRight w:val="0"/>
      <w:marTop w:val="0"/>
      <w:marBottom w:val="0"/>
      <w:divBdr>
        <w:top w:val="none" w:sz="0" w:space="0" w:color="auto"/>
        <w:left w:val="none" w:sz="0" w:space="0" w:color="auto"/>
        <w:bottom w:val="none" w:sz="0" w:space="0" w:color="auto"/>
        <w:right w:val="none" w:sz="0" w:space="0" w:color="auto"/>
      </w:divBdr>
    </w:div>
    <w:div w:id="185565078">
      <w:bodyDiv w:val="1"/>
      <w:marLeft w:val="0"/>
      <w:marRight w:val="0"/>
      <w:marTop w:val="0"/>
      <w:marBottom w:val="0"/>
      <w:divBdr>
        <w:top w:val="none" w:sz="0" w:space="0" w:color="auto"/>
        <w:left w:val="none" w:sz="0" w:space="0" w:color="auto"/>
        <w:bottom w:val="none" w:sz="0" w:space="0" w:color="auto"/>
        <w:right w:val="none" w:sz="0" w:space="0" w:color="auto"/>
      </w:divBdr>
    </w:div>
    <w:div w:id="188569629">
      <w:bodyDiv w:val="1"/>
      <w:marLeft w:val="0"/>
      <w:marRight w:val="0"/>
      <w:marTop w:val="0"/>
      <w:marBottom w:val="0"/>
      <w:divBdr>
        <w:top w:val="none" w:sz="0" w:space="0" w:color="auto"/>
        <w:left w:val="none" w:sz="0" w:space="0" w:color="auto"/>
        <w:bottom w:val="none" w:sz="0" w:space="0" w:color="auto"/>
        <w:right w:val="none" w:sz="0" w:space="0" w:color="auto"/>
      </w:divBdr>
    </w:div>
    <w:div w:id="188685241">
      <w:bodyDiv w:val="1"/>
      <w:marLeft w:val="0"/>
      <w:marRight w:val="0"/>
      <w:marTop w:val="0"/>
      <w:marBottom w:val="0"/>
      <w:divBdr>
        <w:top w:val="none" w:sz="0" w:space="0" w:color="auto"/>
        <w:left w:val="none" w:sz="0" w:space="0" w:color="auto"/>
        <w:bottom w:val="none" w:sz="0" w:space="0" w:color="auto"/>
        <w:right w:val="none" w:sz="0" w:space="0" w:color="auto"/>
      </w:divBdr>
    </w:div>
    <w:div w:id="190919699">
      <w:bodyDiv w:val="1"/>
      <w:marLeft w:val="0"/>
      <w:marRight w:val="0"/>
      <w:marTop w:val="0"/>
      <w:marBottom w:val="0"/>
      <w:divBdr>
        <w:top w:val="none" w:sz="0" w:space="0" w:color="auto"/>
        <w:left w:val="none" w:sz="0" w:space="0" w:color="auto"/>
        <w:bottom w:val="none" w:sz="0" w:space="0" w:color="auto"/>
        <w:right w:val="none" w:sz="0" w:space="0" w:color="auto"/>
      </w:divBdr>
    </w:div>
    <w:div w:id="194851138">
      <w:bodyDiv w:val="1"/>
      <w:marLeft w:val="0"/>
      <w:marRight w:val="0"/>
      <w:marTop w:val="0"/>
      <w:marBottom w:val="0"/>
      <w:divBdr>
        <w:top w:val="none" w:sz="0" w:space="0" w:color="auto"/>
        <w:left w:val="none" w:sz="0" w:space="0" w:color="auto"/>
        <w:bottom w:val="none" w:sz="0" w:space="0" w:color="auto"/>
        <w:right w:val="none" w:sz="0" w:space="0" w:color="auto"/>
      </w:divBdr>
    </w:div>
    <w:div w:id="197470629">
      <w:bodyDiv w:val="1"/>
      <w:marLeft w:val="0"/>
      <w:marRight w:val="0"/>
      <w:marTop w:val="0"/>
      <w:marBottom w:val="0"/>
      <w:divBdr>
        <w:top w:val="none" w:sz="0" w:space="0" w:color="auto"/>
        <w:left w:val="none" w:sz="0" w:space="0" w:color="auto"/>
        <w:bottom w:val="none" w:sz="0" w:space="0" w:color="auto"/>
        <w:right w:val="none" w:sz="0" w:space="0" w:color="auto"/>
      </w:divBdr>
    </w:div>
    <w:div w:id="198393390">
      <w:bodyDiv w:val="1"/>
      <w:marLeft w:val="0"/>
      <w:marRight w:val="0"/>
      <w:marTop w:val="0"/>
      <w:marBottom w:val="0"/>
      <w:divBdr>
        <w:top w:val="none" w:sz="0" w:space="0" w:color="auto"/>
        <w:left w:val="none" w:sz="0" w:space="0" w:color="auto"/>
        <w:bottom w:val="none" w:sz="0" w:space="0" w:color="auto"/>
        <w:right w:val="none" w:sz="0" w:space="0" w:color="auto"/>
      </w:divBdr>
    </w:div>
    <w:div w:id="198707830">
      <w:bodyDiv w:val="1"/>
      <w:marLeft w:val="0"/>
      <w:marRight w:val="0"/>
      <w:marTop w:val="0"/>
      <w:marBottom w:val="0"/>
      <w:divBdr>
        <w:top w:val="none" w:sz="0" w:space="0" w:color="auto"/>
        <w:left w:val="none" w:sz="0" w:space="0" w:color="auto"/>
        <w:bottom w:val="none" w:sz="0" w:space="0" w:color="auto"/>
        <w:right w:val="none" w:sz="0" w:space="0" w:color="auto"/>
      </w:divBdr>
    </w:div>
    <w:div w:id="198708950">
      <w:bodyDiv w:val="1"/>
      <w:marLeft w:val="0"/>
      <w:marRight w:val="0"/>
      <w:marTop w:val="0"/>
      <w:marBottom w:val="0"/>
      <w:divBdr>
        <w:top w:val="none" w:sz="0" w:space="0" w:color="auto"/>
        <w:left w:val="none" w:sz="0" w:space="0" w:color="auto"/>
        <w:bottom w:val="none" w:sz="0" w:space="0" w:color="auto"/>
        <w:right w:val="none" w:sz="0" w:space="0" w:color="auto"/>
      </w:divBdr>
    </w:div>
    <w:div w:id="199437689">
      <w:bodyDiv w:val="1"/>
      <w:marLeft w:val="0"/>
      <w:marRight w:val="0"/>
      <w:marTop w:val="0"/>
      <w:marBottom w:val="0"/>
      <w:divBdr>
        <w:top w:val="none" w:sz="0" w:space="0" w:color="auto"/>
        <w:left w:val="none" w:sz="0" w:space="0" w:color="auto"/>
        <w:bottom w:val="none" w:sz="0" w:space="0" w:color="auto"/>
        <w:right w:val="none" w:sz="0" w:space="0" w:color="auto"/>
      </w:divBdr>
    </w:div>
    <w:div w:id="199713191">
      <w:bodyDiv w:val="1"/>
      <w:marLeft w:val="0"/>
      <w:marRight w:val="0"/>
      <w:marTop w:val="0"/>
      <w:marBottom w:val="0"/>
      <w:divBdr>
        <w:top w:val="none" w:sz="0" w:space="0" w:color="auto"/>
        <w:left w:val="none" w:sz="0" w:space="0" w:color="auto"/>
        <w:bottom w:val="none" w:sz="0" w:space="0" w:color="auto"/>
        <w:right w:val="none" w:sz="0" w:space="0" w:color="auto"/>
      </w:divBdr>
    </w:div>
    <w:div w:id="200098178">
      <w:bodyDiv w:val="1"/>
      <w:marLeft w:val="0"/>
      <w:marRight w:val="0"/>
      <w:marTop w:val="0"/>
      <w:marBottom w:val="0"/>
      <w:divBdr>
        <w:top w:val="none" w:sz="0" w:space="0" w:color="auto"/>
        <w:left w:val="none" w:sz="0" w:space="0" w:color="auto"/>
        <w:bottom w:val="none" w:sz="0" w:space="0" w:color="auto"/>
        <w:right w:val="none" w:sz="0" w:space="0" w:color="auto"/>
      </w:divBdr>
    </w:div>
    <w:div w:id="200553868">
      <w:bodyDiv w:val="1"/>
      <w:marLeft w:val="0"/>
      <w:marRight w:val="0"/>
      <w:marTop w:val="0"/>
      <w:marBottom w:val="0"/>
      <w:divBdr>
        <w:top w:val="none" w:sz="0" w:space="0" w:color="auto"/>
        <w:left w:val="none" w:sz="0" w:space="0" w:color="auto"/>
        <w:bottom w:val="none" w:sz="0" w:space="0" w:color="auto"/>
        <w:right w:val="none" w:sz="0" w:space="0" w:color="auto"/>
      </w:divBdr>
    </w:div>
    <w:div w:id="202209996">
      <w:bodyDiv w:val="1"/>
      <w:marLeft w:val="0"/>
      <w:marRight w:val="0"/>
      <w:marTop w:val="0"/>
      <w:marBottom w:val="0"/>
      <w:divBdr>
        <w:top w:val="none" w:sz="0" w:space="0" w:color="auto"/>
        <w:left w:val="none" w:sz="0" w:space="0" w:color="auto"/>
        <w:bottom w:val="none" w:sz="0" w:space="0" w:color="auto"/>
        <w:right w:val="none" w:sz="0" w:space="0" w:color="auto"/>
      </w:divBdr>
    </w:div>
    <w:div w:id="208298691">
      <w:bodyDiv w:val="1"/>
      <w:marLeft w:val="0"/>
      <w:marRight w:val="0"/>
      <w:marTop w:val="0"/>
      <w:marBottom w:val="0"/>
      <w:divBdr>
        <w:top w:val="none" w:sz="0" w:space="0" w:color="auto"/>
        <w:left w:val="none" w:sz="0" w:space="0" w:color="auto"/>
        <w:bottom w:val="none" w:sz="0" w:space="0" w:color="auto"/>
        <w:right w:val="none" w:sz="0" w:space="0" w:color="auto"/>
      </w:divBdr>
    </w:div>
    <w:div w:id="213926734">
      <w:bodyDiv w:val="1"/>
      <w:marLeft w:val="0"/>
      <w:marRight w:val="0"/>
      <w:marTop w:val="0"/>
      <w:marBottom w:val="0"/>
      <w:divBdr>
        <w:top w:val="none" w:sz="0" w:space="0" w:color="auto"/>
        <w:left w:val="none" w:sz="0" w:space="0" w:color="auto"/>
        <w:bottom w:val="none" w:sz="0" w:space="0" w:color="auto"/>
        <w:right w:val="none" w:sz="0" w:space="0" w:color="auto"/>
      </w:divBdr>
    </w:div>
    <w:div w:id="214661915">
      <w:bodyDiv w:val="1"/>
      <w:marLeft w:val="0"/>
      <w:marRight w:val="0"/>
      <w:marTop w:val="0"/>
      <w:marBottom w:val="0"/>
      <w:divBdr>
        <w:top w:val="none" w:sz="0" w:space="0" w:color="auto"/>
        <w:left w:val="none" w:sz="0" w:space="0" w:color="auto"/>
        <w:bottom w:val="none" w:sz="0" w:space="0" w:color="auto"/>
        <w:right w:val="none" w:sz="0" w:space="0" w:color="auto"/>
      </w:divBdr>
    </w:div>
    <w:div w:id="215893468">
      <w:bodyDiv w:val="1"/>
      <w:marLeft w:val="0"/>
      <w:marRight w:val="0"/>
      <w:marTop w:val="0"/>
      <w:marBottom w:val="0"/>
      <w:divBdr>
        <w:top w:val="none" w:sz="0" w:space="0" w:color="auto"/>
        <w:left w:val="none" w:sz="0" w:space="0" w:color="auto"/>
        <w:bottom w:val="none" w:sz="0" w:space="0" w:color="auto"/>
        <w:right w:val="none" w:sz="0" w:space="0" w:color="auto"/>
      </w:divBdr>
    </w:div>
    <w:div w:id="218790318">
      <w:bodyDiv w:val="1"/>
      <w:marLeft w:val="0"/>
      <w:marRight w:val="0"/>
      <w:marTop w:val="0"/>
      <w:marBottom w:val="0"/>
      <w:divBdr>
        <w:top w:val="none" w:sz="0" w:space="0" w:color="auto"/>
        <w:left w:val="none" w:sz="0" w:space="0" w:color="auto"/>
        <w:bottom w:val="none" w:sz="0" w:space="0" w:color="auto"/>
        <w:right w:val="none" w:sz="0" w:space="0" w:color="auto"/>
      </w:divBdr>
    </w:div>
    <w:div w:id="218975770">
      <w:bodyDiv w:val="1"/>
      <w:marLeft w:val="0"/>
      <w:marRight w:val="0"/>
      <w:marTop w:val="0"/>
      <w:marBottom w:val="0"/>
      <w:divBdr>
        <w:top w:val="none" w:sz="0" w:space="0" w:color="auto"/>
        <w:left w:val="none" w:sz="0" w:space="0" w:color="auto"/>
        <w:bottom w:val="none" w:sz="0" w:space="0" w:color="auto"/>
        <w:right w:val="none" w:sz="0" w:space="0" w:color="auto"/>
      </w:divBdr>
    </w:div>
    <w:div w:id="224924137">
      <w:bodyDiv w:val="1"/>
      <w:marLeft w:val="0"/>
      <w:marRight w:val="0"/>
      <w:marTop w:val="0"/>
      <w:marBottom w:val="0"/>
      <w:divBdr>
        <w:top w:val="none" w:sz="0" w:space="0" w:color="auto"/>
        <w:left w:val="none" w:sz="0" w:space="0" w:color="auto"/>
        <w:bottom w:val="none" w:sz="0" w:space="0" w:color="auto"/>
        <w:right w:val="none" w:sz="0" w:space="0" w:color="auto"/>
      </w:divBdr>
    </w:div>
    <w:div w:id="225604992">
      <w:bodyDiv w:val="1"/>
      <w:marLeft w:val="0"/>
      <w:marRight w:val="0"/>
      <w:marTop w:val="0"/>
      <w:marBottom w:val="0"/>
      <w:divBdr>
        <w:top w:val="none" w:sz="0" w:space="0" w:color="auto"/>
        <w:left w:val="none" w:sz="0" w:space="0" w:color="auto"/>
        <w:bottom w:val="none" w:sz="0" w:space="0" w:color="auto"/>
        <w:right w:val="none" w:sz="0" w:space="0" w:color="auto"/>
      </w:divBdr>
    </w:div>
    <w:div w:id="226963148">
      <w:bodyDiv w:val="1"/>
      <w:marLeft w:val="0"/>
      <w:marRight w:val="0"/>
      <w:marTop w:val="0"/>
      <w:marBottom w:val="0"/>
      <w:divBdr>
        <w:top w:val="none" w:sz="0" w:space="0" w:color="auto"/>
        <w:left w:val="none" w:sz="0" w:space="0" w:color="auto"/>
        <w:bottom w:val="none" w:sz="0" w:space="0" w:color="auto"/>
        <w:right w:val="none" w:sz="0" w:space="0" w:color="auto"/>
      </w:divBdr>
    </w:div>
    <w:div w:id="227806061">
      <w:bodyDiv w:val="1"/>
      <w:marLeft w:val="0"/>
      <w:marRight w:val="0"/>
      <w:marTop w:val="0"/>
      <w:marBottom w:val="0"/>
      <w:divBdr>
        <w:top w:val="none" w:sz="0" w:space="0" w:color="auto"/>
        <w:left w:val="none" w:sz="0" w:space="0" w:color="auto"/>
        <w:bottom w:val="none" w:sz="0" w:space="0" w:color="auto"/>
        <w:right w:val="none" w:sz="0" w:space="0" w:color="auto"/>
      </w:divBdr>
    </w:div>
    <w:div w:id="228082068">
      <w:bodyDiv w:val="1"/>
      <w:marLeft w:val="0"/>
      <w:marRight w:val="0"/>
      <w:marTop w:val="0"/>
      <w:marBottom w:val="0"/>
      <w:divBdr>
        <w:top w:val="none" w:sz="0" w:space="0" w:color="auto"/>
        <w:left w:val="none" w:sz="0" w:space="0" w:color="auto"/>
        <w:bottom w:val="none" w:sz="0" w:space="0" w:color="auto"/>
        <w:right w:val="none" w:sz="0" w:space="0" w:color="auto"/>
      </w:divBdr>
    </w:div>
    <w:div w:id="230043928">
      <w:bodyDiv w:val="1"/>
      <w:marLeft w:val="0"/>
      <w:marRight w:val="0"/>
      <w:marTop w:val="0"/>
      <w:marBottom w:val="0"/>
      <w:divBdr>
        <w:top w:val="none" w:sz="0" w:space="0" w:color="auto"/>
        <w:left w:val="none" w:sz="0" w:space="0" w:color="auto"/>
        <w:bottom w:val="none" w:sz="0" w:space="0" w:color="auto"/>
        <w:right w:val="none" w:sz="0" w:space="0" w:color="auto"/>
      </w:divBdr>
    </w:div>
    <w:div w:id="230431873">
      <w:bodyDiv w:val="1"/>
      <w:marLeft w:val="0"/>
      <w:marRight w:val="0"/>
      <w:marTop w:val="0"/>
      <w:marBottom w:val="0"/>
      <w:divBdr>
        <w:top w:val="none" w:sz="0" w:space="0" w:color="auto"/>
        <w:left w:val="none" w:sz="0" w:space="0" w:color="auto"/>
        <w:bottom w:val="none" w:sz="0" w:space="0" w:color="auto"/>
        <w:right w:val="none" w:sz="0" w:space="0" w:color="auto"/>
      </w:divBdr>
    </w:div>
    <w:div w:id="230577537">
      <w:bodyDiv w:val="1"/>
      <w:marLeft w:val="0"/>
      <w:marRight w:val="0"/>
      <w:marTop w:val="0"/>
      <w:marBottom w:val="0"/>
      <w:divBdr>
        <w:top w:val="none" w:sz="0" w:space="0" w:color="auto"/>
        <w:left w:val="none" w:sz="0" w:space="0" w:color="auto"/>
        <w:bottom w:val="none" w:sz="0" w:space="0" w:color="auto"/>
        <w:right w:val="none" w:sz="0" w:space="0" w:color="auto"/>
      </w:divBdr>
    </w:div>
    <w:div w:id="232854320">
      <w:bodyDiv w:val="1"/>
      <w:marLeft w:val="0"/>
      <w:marRight w:val="0"/>
      <w:marTop w:val="0"/>
      <w:marBottom w:val="0"/>
      <w:divBdr>
        <w:top w:val="none" w:sz="0" w:space="0" w:color="auto"/>
        <w:left w:val="none" w:sz="0" w:space="0" w:color="auto"/>
        <w:bottom w:val="none" w:sz="0" w:space="0" w:color="auto"/>
        <w:right w:val="none" w:sz="0" w:space="0" w:color="auto"/>
      </w:divBdr>
    </w:div>
    <w:div w:id="233399895">
      <w:bodyDiv w:val="1"/>
      <w:marLeft w:val="0"/>
      <w:marRight w:val="0"/>
      <w:marTop w:val="0"/>
      <w:marBottom w:val="0"/>
      <w:divBdr>
        <w:top w:val="none" w:sz="0" w:space="0" w:color="auto"/>
        <w:left w:val="none" w:sz="0" w:space="0" w:color="auto"/>
        <w:bottom w:val="none" w:sz="0" w:space="0" w:color="auto"/>
        <w:right w:val="none" w:sz="0" w:space="0" w:color="auto"/>
      </w:divBdr>
    </w:div>
    <w:div w:id="233471013">
      <w:bodyDiv w:val="1"/>
      <w:marLeft w:val="0"/>
      <w:marRight w:val="0"/>
      <w:marTop w:val="0"/>
      <w:marBottom w:val="0"/>
      <w:divBdr>
        <w:top w:val="none" w:sz="0" w:space="0" w:color="auto"/>
        <w:left w:val="none" w:sz="0" w:space="0" w:color="auto"/>
        <w:bottom w:val="none" w:sz="0" w:space="0" w:color="auto"/>
        <w:right w:val="none" w:sz="0" w:space="0" w:color="auto"/>
      </w:divBdr>
    </w:div>
    <w:div w:id="235483711">
      <w:bodyDiv w:val="1"/>
      <w:marLeft w:val="0"/>
      <w:marRight w:val="0"/>
      <w:marTop w:val="0"/>
      <w:marBottom w:val="0"/>
      <w:divBdr>
        <w:top w:val="none" w:sz="0" w:space="0" w:color="auto"/>
        <w:left w:val="none" w:sz="0" w:space="0" w:color="auto"/>
        <w:bottom w:val="none" w:sz="0" w:space="0" w:color="auto"/>
        <w:right w:val="none" w:sz="0" w:space="0" w:color="auto"/>
      </w:divBdr>
    </w:div>
    <w:div w:id="237372586">
      <w:bodyDiv w:val="1"/>
      <w:marLeft w:val="0"/>
      <w:marRight w:val="0"/>
      <w:marTop w:val="0"/>
      <w:marBottom w:val="0"/>
      <w:divBdr>
        <w:top w:val="none" w:sz="0" w:space="0" w:color="auto"/>
        <w:left w:val="none" w:sz="0" w:space="0" w:color="auto"/>
        <w:bottom w:val="none" w:sz="0" w:space="0" w:color="auto"/>
        <w:right w:val="none" w:sz="0" w:space="0" w:color="auto"/>
      </w:divBdr>
    </w:div>
    <w:div w:id="240022631">
      <w:bodyDiv w:val="1"/>
      <w:marLeft w:val="0"/>
      <w:marRight w:val="0"/>
      <w:marTop w:val="0"/>
      <w:marBottom w:val="0"/>
      <w:divBdr>
        <w:top w:val="none" w:sz="0" w:space="0" w:color="auto"/>
        <w:left w:val="none" w:sz="0" w:space="0" w:color="auto"/>
        <w:bottom w:val="none" w:sz="0" w:space="0" w:color="auto"/>
        <w:right w:val="none" w:sz="0" w:space="0" w:color="auto"/>
      </w:divBdr>
    </w:div>
    <w:div w:id="240872694">
      <w:bodyDiv w:val="1"/>
      <w:marLeft w:val="0"/>
      <w:marRight w:val="0"/>
      <w:marTop w:val="0"/>
      <w:marBottom w:val="0"/>
      <w:divBdr>
        <w:top w:val="none" w:sz="0" w:space="0" w:color="auto"/>
        <w:left w:val="none" w:sz="0" w:space="0" w:color="auto"/>
        <w:bottom w:val="none" w:sz="0" w:space="0" w:color="auto"/>
        <w:right w:val="none" w:sz="0" w:space="0" w:color="auto"/>
      </w:divBdr>
    </w:div>
    <w:div w:id="241720322">
      <w:bodyDiv w:val="1"/>
      <w:marLeft w:val="0"/>
      <w:marRight w:val="0"/>
      <w:marTop w:val="0"/>
      <w:marBottom w:val="0"/>
      <w:divBdr>
        <w:top w:val="none" w:sz="0" w:space="0" w:color="auto"/>
        <w:left w:val="none" w:sz="0" w:space="0" w:color="auto"/>
        <w:bottom w:val="none" w:sz="0" w:space="0" w:color="auto"/>
        <w:right w:val="none" w:sz="0" w:space="0" w:color="auto"/>
      </w:divBdr>
    </w:div>
    <w:div w:id="241915593">
      <w:bodyDiv w:val="1"/>
      <w:marLeft w:val="0"/>
      <w:marRight w:val="0"/>
      <w:marTop w:val="0"/>
      <w:marBottom w:val="0"/>
      <w:divBdr>
        <w:top w:val="none" w:sz="0" w:space="0" w:color="auto"/>
        <w:left w:val="none" w:sz="0" w:space="0" w:color="auto"/>
        <w:bottom w:val="none" w:sz="0" w:space="0" w:color="auto"/>
        <w:right w:val="none" w:sz="0" w:space="0" w:color="auto"/>
      </w:divBdr>
    </w:div>
    <w:div w:id="243416231">
      <w:bodyDiv w:val="1"/>
      <w:marLeft w:val="0"/>
      <w:marRight w:val="0"/>
      <w:marTop w:val="0"/>
      <w:marBottom w:val="0"/>
      <w:divBdr>
        <w:top w:val="none" w:sz="0" w:space="0" w:color="auto"/>
        <w:left w:val="none" w:sz="0" w:space="0" w:color="auto"/>
        <w:bottom w:val="none" w:sz="0" w:space="0" w:color="auto"/>
        <w:right w:val="none" w:sz="0" w:space="0" w:color="auto"/>
      </w:divBdr>
    </w:div>
    <w:div w:id="250554281">
      <w:bodyDiv w:val="1"/>
      <w:marLeft w:val="0"/>
      <w:marRight w:val="0"/>
      <w:marTop w:val="0"/>
      <w:marBottom w:val="0"/>
      <w:divBdr>
        <w:top w:val="none" w:sz="0" w:space="0" w:color="auto"/>
        <w:left w:val="none" w:sz="0" w:space="0" w:color="auto"/>
        <w:bottom w:val="none" w:sz="0" w:space="0" w:color="auto"/>
        <w:right w:val="none" w:sz="0" w:space="0" w:color="auto"/>
      </w:divBdr>
    </w:div>
    <w:div w:id="250889946">
      <w:bodyDiv w:val="1"/>
      <w:marLeft w:val="0"/>
      <w:marRight w:val="0"/>
      <w:marTop w:val="0"/>
      <w:marBottom w:val="0"/>
      <w:divBdr>
        <w:top w:val="none" w:sz="0" w:space="0" w:color="auto"/>
        <w:left w:val="none" w:sz="0" w:space="0" w:color="auto"/>
        <w:bottom w:val="none" w:sz="0" w:space="0" w:color="auto"/>
        <w:right w:val="none" w:sz="0" w:space="0" w:color="auto"/>
      </w:divBdr>
    </w:div>
    <w:div w:id="251862392">
      <w:bodyDiv w:val="1"/>
      <w:marLeft w:val="0"/>
      <w:marRight w:val="0"/>
      <w:marTop w:val="0"/>
      <w:marBottom w:val="0"/>
      <w:divBdr>
        <w:top w:val="none" w:sz="0" w:space="0" w:color="auto"/>
        <w:left w:val="none" w:sz="0" w:space="0" w:color="auto"/>
        <w:bottom w:val="none" w:sz="0" w:space="0" w:color="auto"/>
        <w:right w:val="none" w:sz="0" w:space="0" w:color="auto"/>
      </w:divBdr>
    </w:div>
    <w:div w:id="255985463">
      <w:bodyDiv w:val="1"/>
      <w:marLeft w:val="0"/>
      <w:marRight w:val="0"/>
      <w:marTop w:val="0"/>
      <w:marBottom w:val="0"/>
      <w:divBdr>
        <w:top w:val="none" w:sz="0" w:space="0" w:color="auto"/>
        <w:left w:val="none" w:sz="0" w:space="0" w:color="auto"/>
        <w:bottom w:val="none" w:sz="0" w:space="0" w:color="auto"/>
        <w:right w:val="none" w:sz="0" w:space="0" w:color="auto"/>
      </w:divBdr>
    </w:div>
    <w:div w:id="256211780">
      <w:bodyDiv w:val="1"/>
      <w:marLeft w:val="0"/>
      <w:marRight w:val="0"/>
      <w:marTop w:val="0"/>
      <w:marBottom w:val="0"/>
      <w:divBdr>
        <w:top w:val="none" w:sz="0" w:space="0" w:color="auto"/>
        <w:left w:val="none" w:sz="0" w:space="0" w:color="auto"/>
        <w:bottom w:val="none" w:sz="0" w:space="0" w:color="auto"/>
        <w:right w:val="none" w:sz="0" w:space="0" w:color="auto"/>
      </w:divBdr>
    </w:div>
    <w:div w:id="257442762">
      <w:bodyDiv w:val="1"/>
      <w:marLeft w:val="0"/>
      <w:marRight w:val="0"/>
      <w:marTop w:val="0"/>
      <w:marBottom w:val="0"/>
      <w:divBdr>
        <w:top w:val="none" w:sz="0" w:space="0" w:color="auto"/>
        <w:left w:val="none" w:sz="0" w:space="0" w:color="auto"/>
        <w:bottom w:val="none" w:sz="0" w:space="0" w:color="auto"/>
        <w:right w:val="none" w:sz="0" w:space="0" w:color="auto"/>
      </w:divBdr>
    </w:div>
    <w:div w:id="257643059">
      <w:bodyDiv w:val="1"/>
      <w:marLeft w:val="0"/>
      <w:marRight w:val="0"/>
      <w:marTop w:val="0"/>
      <w:marBottom w:val="0"/>
      <w:divBdr>
        <w:top w:val="none" w:sz="0" w:space="0" w:color="auto"/>
        <w:left w:val="none" w:sz="0" w:space="0" w:color="auto"/>
        <w:bottom w:val="none" w:sz="0" w:space="0" w:color="auto"/>
        <w:right w:val="none" w:sz="0" w:space="0" w:color="auto"/>
      </w:divBdr>
    </w:div>
    <w:div w:id="257910656">
      <w:bodyDiv w:val="1"/>
      <w:marLeft w:val="0"/>
      <w:marRight w:val="0"/>
      <w:marTop w:val="0"/>
      <w:marBottom w:val="0"/>
      <w:divBdr>
        <w:top w:val="none" w:sz="0" w:space="0" w:color="auto"/>
        <w:left w:val="none" w:sz="0" w:space="0" w:color="auto"/>
        <w:bottom w:val="none" w:sz="0" w:space="0" w:color="auto"/>
        <w:right w:val="none" w:sz="0" w:space="0" w:color="auto"/>
      </w:divBdr>
    </w:div>
    <w:div w:id="260992669">
      <w:bodyDiv w:val="1"/>
      <w:marLeft w:val="0"/>
      <w:marRight w:val="0"/>
      <w:marTop w:val="0"/>
      <w:marBottom w:val="0"/>
      <w:divBdr>
        <w:top w:val="none" w:sz="0" w:space="0" w:color="auto"/>
        <w:left w:val="none" w:sz="0" w:space="0" w:color="auto"/>
        <w:bottom w:val="none" w:sz="0" w:space="0" w:color="auto"/>
        <w:right w:val="none" w:sz="0" w:space="0" w:color="auto"/>
      </w:divBdr>
    </w:div>
    <w:div w:id="261959463">
      <w:bodyDiv w:val="1"/>
      <w:marLeft w:val="0"/>
      <w:marRight w:val="0"/>
      <w:marTop w:val="0"/>
      <w:marBottom w:val="0"/>
      <w:divBdr>
        <w:top w:val="none" w:sz="0" w:space="0" w:color="auto"/>
        <w:left w:val="none" w:sz="0" w:space="0" w:color="auto"/>
        <w:bottom w:val="none" w:sz="0" w:space="0" w:color="auto"/>
        <w:right w:val="none" w:sz="0" w:space="0" w:color="auto"/>
      </w:divBdr>
    </w:div>
    <w:div w:id="262736566">
      <w:bodyDiv w:val="1"/>
      <w:marLeft w:val="0"/>
      <w:marRight w:val="0"/>
      <w:marTop w:val="0"/>
      <w:marBottom w:val="0"/>
      <w:divBdr>
        <w:top w:val="none" w:sz="0" w:space="0" w:color="auto"/>
        <w:left w:val="none" w:sz="0" w:space="0" w:color="auto"/>
        <w:bottom w:val="none" w:sz="0" w:space="0" w:color="auto"/>
        <w:right w:val="none" w:sz="0" w:space="0" w:color="auto"/>
      </w:divBdr>
    </w:div>
    <w:div w:id="263154357">
      <w:bodyDiv w:val="1"/>
      <w:marLeft w:val="0"/>
      <w:marRight w:val="0"/>
      <w:marTop w:val="0"/>
      <w:marBottom w:val="0"/>
      <w:divBdr>
        <w:top w:val="none" w:sz="0" w:space="0" w:color="auto"/>
        <w:left w:val="none" w:sz="0" w:space="0" w:color="auto"/>
        <w:bottom w:val="none" w:sz="0" w:space="0" w:color="auto"/>
        <w:right w:val="none" w:sz="0" w:space="0" w:color="auto"/>
      </w:divBdr>
    </w:div>
    <w:div w:id="266819336">
      <w:bodyDiv w:val="1"/>
      <w:marLeft w:val="0"/>
      <w:marRight w:val="0"/>
      <w:marTop w:val="0"/>
      <w:marBottom w:val="0"/>
      <w:divBdr>
        <w:top w:val="none" w:sz="0" w:space="0" w:color="auto"/>
        <w:left w:val="none" w:sz="0" w:space="0" w:color="auto"/>
        <w:bottom w:val="none" w:sz="0" w:space="0" w:color="auto"/>
        <w:right w:val="none" w:sz="0" w:space="0" w:color="auto"/>
      </w:divBdr>
    </w:div>
    <w:div w:id="266888957">
      <w:bodyDiv w:val="1"/>
      <w:marLeft w:val="0"/>
      <w:marRight w:val="0"/>
      <w:marTop w:val="0"/>
      <w:marBottom w:val="0"/>
      <w:divBdr>
        <w:top w:val="none" w:sz="0" w:space="0" w:color="auto"/>
        <w:left w:val="none" w:sz="0" w:space="0" w:color="auto"/>
        <w:bottom w:val="none" w:sz="0" w:space="0" w:color="auto"/>
        <w:right w:val="none" w:sz="0" w:space="0" w:color="auto"/>
      </w:divBdr>
    </w:div>
    <w:div w:id="268204484">
      <w:bodyDiv w:val="1"/>
      <w:marLeft w:val="0"/>
      <w:marRight w:val="0"/>
      <w:marTop w:val="0"/>
      <w:marBottom w:val="0"/>
      <w:divBdr>
        <w:top w:val="none" w:sz="0" w:space="0" w:color="auto"/>
        <w:left w:val="none" w:sz="0" w:space="0" w:color="auto"/>
        <w:bottom w:val="none" w:sz="0" w:space="0" w:color="auto"/>
        <w:right w:val="none" w:sz="0" w:space="0" w:color="auto"/>
      </w:divBdr>
    </w:div>
    <w:div w:id="269318136">
      <w:bodyDiv w:val="1"/>
      <w:marLeft w:val="0"/>
      <w:marRight w:val="0"/>
      <w:marTop w:val="0"/>
      <w:marBottom w:val="0"/>
      <w:divBdr>
        <w:top w:val="none" w:sz="0" w:space="0" w:color="auto"/>
        <w:left w:val="none" w:sz="0" w:space="0" w:color="auto"/>
        <w:bottom w:val="none" w:sz="0" w:space="0" w:color="auto"/>
        <w:right w:val="none" w:sz="0" w:space="0" w:color="auto"/>
      </w:divBdr>
    </w:div>
    <w:div w:id="271209755">
      <w:bodyDiv w:val="1"/>
      <w:marLeft w:val="0"/>
      <w:marRight w:val="0"/>
      <w:marTop w:val="0"/>
      <w:marBottom w:val="0"/>
      <w:divBdr>
        <w:top w:val="none" w:sz="0" w:space="0" w:color="auto"/>
        <w:left w:val="none" w:sz="0" w:space="0" w:color="auto"/>
        <w:bottom w:val="none" w:sz="0" w:space="0" w:color="auto"/>
        <w:right w:val="none" w:sz="0" w:space="0" w:color="auto"/>
      </w:divBdr>
    </w:div>
    <w:div w:id="272977202">
      <w:bodyDiv w:val="1"/>
      <w:marLeft w:val="0"/>
      <w:marRight w:val="0"/>
      <w:marTop w:val="0"/>
      <w:marBottom w:val="0"/>
      <w:divBdr>
        <w:top w:val="none" w:sz="0" w:space="0" w:color="auto"/>
        <w:left w:val="none" w:sz="0" w:space="0" w:color="auto"/>
        <w:bottom w:val="none" w:sz="0" w:space="0" w:color="auto"/>
        <w:right w:val="none" w:sz="0" w:space="0" w:color="auto"/>
      </w:divBdr>
    </w:div>
    <w:div w:id="277106394">
      <w:bodyDiv w:val="1"/>
      <w:marLeft w:val="0"/>
      <w:marRight w:val="0"/>
      <w:marTop w:val="0"/>
      <w:marBottom w:val="0"/>
      <w:divBdr>
        <w:top w:val="none" w:sz="0" w:space="0" w:color="auto"/>
        <w:left w:val="none" w:sz="0" w:space="0" w:color="auto"/>
        <w:bottom w:val="none" w:sz="0" w:space="0" w:color="auto"/>
        <w:right w:val="none" w:sz="0" w:space="0" w:color="auto"/>
      </w:divBdr>
    </w:div>
    <w:div w:id="279261097">
      <w:bodyDiv w:val="1"/>
      <w:marLeft w:val="0"/>
      <w:marRight w:val="0"/>
      <w:marTop w:val="0"/>
      <w:marBottom w:val="0"/>
      <w:divBdr>
        <w:top w:val="none" w:sz="0" w:space="0" w:color="auto"/>
        <w:left w:val="none" w:sz="0" w:space="0" w:color="auto"/>
        <w:bottom w:val="none" w:sz="0" w:space="0" w:color="auto"/>
        <w:right w:val="none" w:sz="0" w:space="0" w:color="auto"/>
      </w:divBdr>
    </w:div>
    <w:div w:id="280958483">
      <w:bodyDiv w:val="1"/>
      <w:marLeft w:val="0"/>
      <w:marRight w:val="0"/>
      <w:marTop w:val="0"/>
      <w:marBottom w:val="0"/>
      <w:divBdr>
        <w:top w:val="none" w:sz="0" w:space="0" w:color="auto"/>
        <w:left w:val="none" w:sz="0" w:space="0" w:color="auto"/>
        <w:bottom w:val="none" w:sz="0" w:space="0" w:color="auto"/>
        <w:right w:val="none" w:sz="0" w:space="0" w:color="auto"/>
      </w:divBdr>
    </w:div>
    <w:div w:id="282543230">
      <w:bodyDiv w:val="1"/>
      <w:marLeft w:val="0"/>
      <w:marRight w:val="0"/>
      <w:marTop w:val="0"/>
      <w:marBottom w:val="0"/>
      <w:divBdr>
        <w:top w:val="none" w:sz="0" w:space="0" w:color="auto"/>
        <w:left w:val="none" w:sz="0" w:space="0" w:color="auto"/>
        <w:bottom w:val="none" w:sz="0" w:space="0" w:color="auto"/>
        <w:right w:val="none" w:sz="0" w:space="0" w:color="auto"/>
      </w:divBdr>
    </w:div>
    <w:div w:id="283853145">
      <w:bodyDiv w:val="1"/>
      <w:marLeft w:val="0"/>
      <w:marRight w:val="0"/>
      <w:marTop w:val="0"/>
      <w:marBottom w:val="0"/>
      <w:divBdr>
        <w:top w:val="none" w:sz="0" w:space="0" w:color="auto"/>
        <w:left w:val="none" w:sz="0" w:space="0" w:color="auto"/>
        <w:bottom w:val="none" w:sz="0" w:space="0" w:color="auto"/>
        <w:right w:val="none" w:sz="0" w:space="0" w:color="auto"/>
      </w:divBdr>
    </w:div>
    <w:div w:id="284653049">
      <w:bodyDiv w:val="1"/>
      <w:marLeft w:val="0"/>
      <w:marRight w:val="0"/>
      <w:marTop w:val="0"/>
      <w:marBottom w:val="0"/>
      <w:divBdr>
        <w:top w:val="none" w:sz="0" w:space="0" w:color="auto"/>
        <w:left w:val="none" w:sz="0" w:space="0" w:color="auto"/>
        <w:bottom w:val="none" w:sz="0" w:space="0" w:color="auto"/>
        <w:right w:val="none" w:sz="0" w:space="0" w:color="auto"/>
      </w:divBdr>
    </w:div>
    <w:div w:id="284893491">
      <w:bodyDiv w:val="1"/>
      <w:marLeft w:val="0"/>
      <w:marRight w:val="0"/>
      <w:marTop w:val="0"/>
      <w:marBottom w:val="0"/>
      <w:divBdr>
        <w:top w:val="none" w:sz="0" w:space="0" w:color="auto"/>
        <w:left w:val="none" w:sz="0" w:space="0" w:color="auto"/>
        <w:bottom w:val="none" w:sz="0" w:space="0" w:color="auto"/>
        <w:right w:val="none" w:sz="0" w:space="0" w:color="auto"/>
      </w:divBdr>
    </w:div>
    <w:div w:id="286156823">
      <w:bodyDiv w:val="1"/>
      <w:marLeft w:val="0"/>
      <w:marRight w:val="0"/>
      <w:marTop w:val="0"/>
      <w:marBottom w:val="0"/>
      <w:divBdr>
        <w:top w:val="none" w:sz="0" w:space="0" w:color="auto"/>
        <w:left w:val="none" w:sz="0" w:space="0" w:color="auto"/>
        <w:bottom w:val="none" w:sz="0" w:space="0" w:color="auto"/>
        <w:right w:val="none" w:sz="0" w:space="0" w:color="auto"/>
      </w:divBdr>
    </w:div>
    <w:div w:id="286274738">
      <w:bodyDiv w:val="1"/>
      <w:marLeft w:val="0"/>
      <w:marRight w:val="0"/>
      <w:marTop w:val="0"/>
      <w:marBottom w:val="0"/>
      <w:divBdr>
        <w:top w:val="none" w:sz="0" w:space="0" w:color="auto"/>
        <w:left w:val="none" w:sz="0" w:space="0" w:color="auto"/>
        <w:bottom w:val="none" w:sz="0" w:space="0" w:color="auto"/>
        <w:right w:val="none" w:sz="0" w:space="0" w:color="auto"/>
      </w:divBdr>
    </w:div>
    <w:div w:id="287274583">
      <w:bodyDiv w:val="1"/>
      <w:marLeft w:val="0"/>
      <w:marRight w:val="0"/>
      <w:marTop w:val="0"/>
      <w:marBottom w:val="0"/>
      <w:divBdr>
        <w:top w:val="none" w:sz="0" w:space="0" w:color="auto"/>
        <w:left w:val="none" w:sz="0" w:space="0" w:color="auto"/>
        <w:bottom w:val="none" w:sz="0" w:space="0" w:color="auto"/>
        <w:right w:val="none" w:sz="0" w:space="0" w:color="auto"/>
      </w:divBdr>
    </w:div>
    <w:div w:id="288098823">
      <w:bodyDiv w:val="1"/>
      <w:marLeft w:val="0"/>
      <w:marRight w:val="0"/>
      <w:marTop w:val="0"/>
      <w:marBottom w:val="0"/>
      <w:divBdr>
        <w:top w:val="none" w:sz="0" w:space="0" w:color="auto"/>
        <w:left w:val="none" w:sz="0" w:space="0" w:color="auto"/>
        <w:bottom w:val="none" w:sz="0" w:space="0" w:color="auto"/>
        <w:right w:val="none" w:sz="0" w:space="0" w:color="auto"/>
      </w:divBdr>
    </w:div>
    <w:div w:id="288366065">
      <w:bodyDiv w:val="1"/>
      <w:marLeft w:val="0"/>
      <w:marRight w:val="0"/>
      <w:marTop w:val="0"/>
      <w:marBottom w:val="0"/>
      <w:divBdr>
        <w:top w:val="none" w:sz="0" w:space="0" w:color="auto"/>
        <w:left w:val="none" w:sz="0" w:space="0" w:color="auto"/>
        <w:bottom w:val="none" w:sz="0" w:space="0" w:color="auto"/>
        <w:right w:val="none" w:sz="0" w:space="0" w:color="auto"/>
      </w:divBdr>
    </w:div>
    <w:div w:id="288753381">
      <w:bodyDiv w:val="1"/>
      <w:marLeft w:val="0"/>
      <w:marRight w:val="0"/>
      <w:marTop w:val="0"/>
      <w:marBottom w:val="0"/>
      <w:divBdr>
        <w:top w:val="none" w:sz="0" w:space="0" w:color="auto"/>
        <w:left w:val="none" w:sz="0" w:space="0" w:color="auto"/>
        <w:bottom w:val="none" w:sz="0" w:space="0" w:color="auto"/>
        <w:right w:val="none" w:sz="0" w:space="0" w:color="auto"/>
      </w:divBdr>
    </w:div>
    <w:div w:id="288972645">
      <w:bodyDiv w:val="1"/>
      <w:marLeft w:val="0"/>
      <w:marRight w:val="0"/>
      <w:marTop w:val="0"/>
      <w:marBottom w:val="0"/>
      <w:divBdr>
        <w:top w:val="none" w:sz="0" w:space="0" w:color="auto"/>
        <w:left w:val="none" w:sz="0" w:space="0" w:color="auto"/>
        <w:bottom w:val="none" w:sz="0" w:space="0" w:color="auto"/>
        <w:right w:val="none" w:sz="0" w:space="0" w:color="auto"/>
      </w:divBdr>
    </w:div>
    <w:div w:id="290677628">
      <w:bodyDiv w:val="1"/>
      <w:marLeft w:val="0"/>
      <w:marRight w:val="0"/>
      <w:marTop w:val="0"/>
      <w:marBottom w:val="0"/>
      <w:divBdr>
        <w:top w:val="none" w:sz="0" w:space="0" w:color="auto"/>
        <w:left w:val="none" w:sz="0" w:space="0" w:color="auto"/>
        <w:bottom w:val="none" w:sz="0" w:space="0" w:color="auto"/>
        <w:right w:val="none" w:sz="0" w:space="0" w:color="auto"/>
      </w:divBdr>
    </w:div>
    <w:div w:id="297993902">
      <w:bodyDiv w:val="1"/>
      <w:marLeft w:val="0"/>
      <w:marRight w:val="0"/>
      <w:marTop w:val="0"/>
      <w:marBottom w:val="0"/>
      <w:divBdr>
        <w:top w:val="none" w:sz="0" w:space="0" w:color="auto"/>
        <w:left w:val="none" w:sz="0" w:space="0" w:color="auto"/>
        <w:bottom w:val="none" w:sz="0" w:space="0" w:color="auto"/>
        <w:right w:val="none" w:sz="0" w:space="0" w:color="auto"/>
      </w:divBdr>
    </w:div>
    <w:div w:id="300694429">
      <w:bodyDiv w:val="1"/>
      <w:marLeft w:val="0"/>
      <w:marRight w:val="0"/>
      <w:marTop w:val="0"/>
      <w:marBottom w:val="0"/>
      <w:divBdr>
        <w:top w:val="none" w:sz="0" w:space="0" w:color="auto"/>
        <w:left w:val="none" w:sz="0" w:space="0" w:color="auto"/>
        <w:bottom w:val="none" w:sz="0" w:space="0" w:color="auto"/>
        <w:right w:val="none" w:sz="0" w:space="0" w:color="auto"/>
      </w:divBdr>
    </w:div>
    <w:div w:id="304284103">
      <w:bodyDiv w:val="1"/>
      <w:marLeft w:val="0"/>
      <w:marRight w:val="0"/>
      <w:marTop w:val="0"/>
      <w:marBottom w:val="0"/>
      <w:divBdr>
        <w:top w:val="none" w:sz="0" w:space="0" w:color="auto"/>
        <w:left w:val="none" w:sz="0" w:space="0" w:color="auto"/>
        <w:bottom w:val="none" w:sz="0" w:space="0" w:color="auto"/>
        <w:right w:val="none" w:sz="0" w:space="0" w:color="auto"/>
      </w:divBdr>
    </w:div>
    <w:div w:id="305092643">
      <w:bodyDiv w:val="1"/>
      <w:marLeft w:val="0"/>
      <w:marRight w:val="0"/>
      <w:marTop w:val="0"/>
      <w:marBottom w:val="0"/>
      <w:divBdr>
        <w:top w:val="none" w:sz="0" w:space="0" w:color="auto"/>
        <w:left w:val="none" w:sz="0" w:space="0" w:color="auto"/>
        <w:bottom w:val="none" w:sz="0" w:space="0" w:color="auto"/>
        <w:right w:val="none" w:sz="0" w:space="0" w:color="auto"/>
      </w:divBdr>
    </w:div>
    <w:div w:id="307783508">
      <w:bodyDiv w:val="1"/>
      <w:marLeft w:val="0"/>
      <w:marRight w:val="0"/>
      <w:marTop w:val="0"/>
      <w:marBottom w:val="0"/>
      <w:divBdr>
        <w:top w:val="none" w:sz="0" w:space="0" w:color="auto"/>
        <w:left w:val="none" w:sz="0" w:space="0" w:color="auto"/>
        <w:bottom w:val="none" w:sz="0" w:space="0" w:color="auto"/>
        <w:right w:val="none" w:sz="0" w:space="0" w:color="auto"/>
      </w:divBdr>
    </w:div>
    <w:div w:id="309603969">
      <w:bodyDiv w:val="1"/>
      <w:marLeft w:val="0"/>
      <w:marRight w:val="0"/>
      <w:marTop w:val="0"/>
      <w:marBottom w:val="0"/>
      <w:divBdr>
        <w:top w:val="none" w:sz="0" w:space="0" w:color="auto"/>
        <w:left w:val="none" w:sz="0" w:space="0" w:color="auto"/>
        <w:bottom w:val="none" w:sz="0" w:space="0" w:color="auto"/>
        <w:right w:val="none" w:sz="0" w:space="0" w:color="auto"/>
      </w:divBdr>
    </w:div>
    <w:div w:id="312410745">
      <w:bodyDiv w:val="1"/>
      <w:marLeft w:val="0"/>
      <w:marRight w:val="0"/>
      <w:marTop w:val="0"/>
      <w:marBottom w:val="0"/>
      <w:divBdr>
        <w:top w:val="none" w:sz="0" w:space="0" w:color="auto"/>
        <w:left w:val="none" w:sz="0" w:space="0" w:color="auto"/>
        <w:bottom w:val="none" w:sz="0" w:space="0" w:color="auto"/>
        <w:right w:val="none" w:sz="0" w:space="0" w:color="auto"/>
      </w:divBdr>
    </w:div>
    <w:div w:id="314141370">
      <w:bodyDiv w:val="1"/>
      <w:marLeft w:val="0"/>
      <w:marRight w:val="0"/>
      <w:marTop w:val="0"/>
      <w:marBottom w:val="0"/>
      <w:divBdr>
        <w:top w:val="none" w:sz="0" w:space="0" w:color="auto"/>
        <w:left w:val="none" w:sz="0" w:space="0" w:color="auto"/>
        <w:bottom w:val="none" w:sz="0" w:space="0" w:color="auto"/>
        <w:right w:val="none" w:sz="0" w:space="0" w:color="auto"/>
      </w:divBdr>
    </w:div>
    <w:div w:id="314190457">
      <w:bodyDiv w:val="1"/>
      <w:marLeft w:val="0"/>
      <w:marRight w:val="0"/>
      <w:marTop w:val="0"/>
      <w:marBottom w:val="0"/>
      <w:divBdr>
        <w:top w:val="none" w:sz="0" w:space="0" w:color="auto"/>
        <w:left w:val="none" w:sz="0" w:space="0" w:color="auto"/>
        <w:bottom w:val="none" w:sz="0" w:space="0" w:color="auto"/>
        <w:right w:val="none" w:sz="0" w:space="0" w:color="auto"/>
      </w:divBdr>
    </w:div>
    <w:div w:id="316543378">
      <w:bodyDiv w:val="1"/>
      <w:marLeft w:val="0"/>
      <w:marRight w:val="0"/>
      <w:marTop w:val="0"/>
      <w:marBottom w:val="0"/>
      <w:divBdr>
        <w:top w:val="none" w:sz="0" w:space="0" w:color="auto"/>
        <w:left w:val="none" w:sz="0" w:space="0" w:color="auto"/>
        <w:bottom w:val="none" w:sz="0" w:space="0" w:color="auto"/>
        <w:right w:val="none" w:sz="0" w:space="0" w:color="auto"/>
      </w:divBdr>
    </w:div>
    <w:div w:id="319425430">
      <w:bodyDiv w:val="1"/>
      <w:marLeft w:val="0"/>
      <w:marRight w:val="0"/>
      <w:marTop w:val="0"/>
      <w:marBottom w:val="0"/>
      <w:divBdr>
        <w:top w:val="none" w:sz="0" w:space="0" w:color="auto"/>
        <w:left w:val="none" w:sz="0" w:space="0" w:color="auto"/>
        <w:bottom w:val="none" w:sz="0" w:space="0" w:color="auto"/>
        <w:right w:val="none" w:sz="0" w:space="0" w:color="auto"/>
      </w:divBdr>
    </w:div>
    <w:div w:id="321591755">
      <w:bodyDiv w:val="1"/>
      <w:marLeft w:val="0"/>
      <w:marRight w:val="0"/>
      <w:marTop w:val="0"/>
      <w:marBottom w:val="0"/>
      <w:divBdr>
        <w:top w:val="none" w:sz="0" w:space="0" w:color="auto"/>
        <w:left w:val="none" w:sz="0" w:space="0" w:color="auto"/>
        <w:bottom w:val="none" w:sz="0" w:space="0" w:color="auto"/>
        <w:right w:val="none" w:sz="0" w:space="0" w:color="auto"/>
      </w:divBdr>
    </w:div>
    <w:div w:id="323509411">
      <w:bodyDiv w:val="1"/>
      <w:marLeft w:val="0"/>
      <w:marRight w:val="0"/>
      <w:marTop w:val="0"/>
      <w:marBottom w:val="0"/>
      <w:divBdr>
        <w:top w:val="none" w:sz="0" w:space="0" w:color="auto"/>
        <w:left w:val="none" w:sz="0" w:space="0" w:color="auto"/>
        <w:bottom w:val="none" w:sz="0" w:space="0" w:color="auto"/>
        <w:right w:val="none" w:sz="0" w:space="0" w:color="auto"/>
      </w:divBdr>
    </w:div>
    <w:div w:id="324163034">
      <w:bodyDiv w:val="1"/>
      <w:marLeft w:val="0"/>
      <w:marRight w:val="0"/>
      <w:marTop w:val="0"/>
      <w:marBottom w:val="0"/>
      <w:divBdr>
        <w:top w:val="none" w:sz="0" w:space="0" w:color="auto"/>
        <w:left w:val="none" w:sz="0" w:space="0" w:color="auto"/>
        <w:bottom w:val="none" w:sz="0" w:space="0" w:color="auto"/>
        <w:right w:val="none" w:sz="0" w:space="0" w:color="auto"/>
      </w:divBdr>
    </w:div>
    <w:div w:id="324822998">
      <w:bodyDiv w:val="1"/>
      <w:marLeft w:val="0"/>
      <w:marRight w:val="0"/>
      <w:marTop w:val="0"/>
      <w:marBottom w:val="0"/>
      <w:divBdr>
        <w:top w:val="none" w:sz="0" w:space="0" w:color="auto"/>
        <w:left w:val="none" w:sz="0" w:space="0" w:color="auto"/>
        <w:bottom w:val="none" w:sz="0" w:space="0" w:color="auto"/>
        <w:right w:val="none" w:sz="0" w:space="0" w:color="auto"/>
      </w:divBdr>
    </w:div>
    <w:div w:id="330764638">
      <w:bodyDiv w:val="1"/>
      <w:marLeft w:val="0"/>
      <w:marRight w:val="0"/>
      <w:marTop w:val="0"/>
      <w:marBottom w:val="0"/>
      <w:divBdr>
        <w:top w:val="none" w:sz="0" w:space="0" w:color="auto"/>
        <w:left w:val="none" w:sz="0" w:space="0" w:color="auto"/>
        <w:bottom w:val="none" w:sz="0" w:space="0" w:color="auto"/>
        <w:right w:val="none" w:sz="0" w:space="0" w:color="auto"/>
      </w:divBdr>
    </w:div>
    <w:div w:id="332799595">
      <w:bodyDiv w:val="1"/>
      <w:marLeft w:val="0"/>
      <w:marRight w:val="0"/>
      <w:marTop w:val="0"/>
      <w:marBottom w:val="0"/>
      <w:divBdr>
        <w:top w:val="none" w:sz="0" w:space="0" w:color="auto"/>
        <w:left w:val="none" w:sz="0" w:space="0" w:color="auto"/>
        <w:bottom w:val="none" w:sz="0" w:space="0" w:color="auto"/>
        <w:right w:val="none" w:sz="0" w:space="0" w:color="auto"/>
      </w:divBdr>
    </w:div>
    <w:div w:id="332923296">
      <w:bodyDiv w:val="1"/>
      <w:marLeft w:val="0"/>
      <w:marRight w:val="0"/>
      <w:marTop w:val="0"/>
      <w:marBottom w:val="0"/>
      <w:divBdr>
        <w:top w:val="none" w:sz="0" w:space="0" w:color="auto"/>
        <w:left w:val="none" w:sz="0" w:space="0" w:color="auto"/>
        <w:bottom w:val="none" w:sz="0" w:space="0" w:color="auto"/>
        <w:right w:val="none" w:sz="0" w:space="0" w:color="auto"/>
      </w:divBdr>
    </w:div>
    <w:div w:id="333605902">
      <w:bodyDiv w:val="1"/>
      <w:marLeft w:val="0"/>
      <w:marRight w:val="0"/>
      <w:marTop w:val="0"/>
      <w:marBottom w:val="0"/>
      <w:divBdr>
        <w:top w:val="none" w:sz="0" w:space="0" w:color="auto"/>
        <w:left w:val="none" w:sz="0" w:space="0" w:color="auto"/>
        <w:bottom w:val="none" w:sz="0" w:space="0" w:color="auto"/>
        <w:right w:val="none" w:sz="0" w:space="0" w:color="auto"/>
      </w:divBdr>
    </w:div>
    <w:div w:id="334458614">
      <w:bodyDiv w:val="1"/>
      <w:marLeft w:val="0"/>
      <w:marRight w:val="0"/>
      <w:marTop w:val="0"/>
      <w:marBottom w:val="0"/>
      <w:divBdr>
        <w:top w:val="none" w:sz="0" w:space="0" w:color="auto"/>
        <w:left w:val="none" w:sz="0" w:space="0" w:color="auto"/>
        <w:bottom w:val="none" w:sz="0" w:space="0" w:color="auto"/>
        <w:right w:val="none" w:sz="0" w:space="0" w:color="auto"/>
      </w:divBdr>
    </w:div>
    <w:div w:id="336421870">
      <w:bodyDiv w:val="1"/>
      <w:marLeft w:val="0"/>
      <w:marRight w:val="0"/>
      <w:marTop w:val="0"/>
      <w:marBottom w:val="0"/>
      <w:divBdr>
        <w:top w:val="none" w:sz="0" w:space="0" w:color="auto"/>
        <w:left w:val="none" w:sz="0" w:space="0" w:color="auto"/>
        <w:bottom w:val="none" w:sz="0" w:space="0" w:color="auto"/>
        <w:right w:val="none" w:sz="0" w:space="0" w:color="auto"/>
      </w:divBdr>
    </w:div>
    <w:div w:id="336469389">
      <w:bodyDiv w:val="1"/>
      <w:marLeft w:val="0"/>
      <w:marRight w:val="0"/>
      <w:marTop w:val="0"/>
      <w:marBottom w:val="0"/>
      <w:divBdr>
        <w:top w:val="none" w:sz="0" w:space="0" w:color="auto"/>
        <w:left w:val="none" w:sz="0" w:space="0" w:color="auto"/>
        <w:bottom w:val="none" w:sz="0" w:space="0" w:color="auto"/>
        <w:right w:val="none" w:sz="0" w:space="0" w:color="auto"/>
      </w:divBdr>
    </w:div>
    <w:div w:id="337926094">
      <w:bodyDiv w:val="1"/>
      <w:marLeft w:val="0"/>
      <w:marRight w:val="0"/>
      <w:marTop w:val="0"/>
      <w:marBottom w:val="0"/>
      <w:divBdr>
        <w:top w:val="none" w:sz="0" w:space="0" w:color="auto"/>
        <w:left w:val="none" w:sz="0" w:space="0" w:color="auto"/>
        <w:bottom w:val="none" w:sz="0" w:space="0" w:color="auto"/>
        <w:right w:val="none" w:sz="0" w:space="0" w:color="auto"/>
      </w:divBdr>
    </w:div>
    <w:div w:id="338428885">
      <w:bodyDiv w:val="1"/>
      <w:marLeft w:val="0"/>
      <w:marRight w:val="0"/>
      <w:marTop w:val="0"/>
      <w:marBottom w:val="0"/>
      <w:divBdr>
        <w:top w:val="none" w:sz="0" w:space="0" w:color="auto"/>
        <w:left w:val="none" w:sz="0" w:space="0" w:color="auto"/>
        <w:bottom w:val="none" w:sz="0" w:space="0" w:color="auto"/>
        <w:right w:val="none" w:sz="0" w:space="0" w:color="auto"/>
      </w:divBdr>
    </w:div>
    <w:div w:id="341277838">
      <w:bodyDiv w:val="1"/>
      <w:marLeft w:val="0"/>
      <w:marRight w:val="0"/>
      <w:marTop w:val="0"/>
      <w:marBottom w:val="0"/>
      <w:divBdr>
        <w:top w:val="none" w:sz="0" w:space="0" w:color="auto"/>
        <w:left w:val="none" w:sz="0" w:space="0" w:color="auto"/>
        <w:bottom w:val="none" w:sz="0" w:space="0" w:color="auto"/>
        <w:right w:val="none" w:sz="0" w:space="0" w:color="auto"/>
      </w:divBdr>
    </w:div>
    <w:div w:id="342318859">
      <w:bodyDiv w:val="1"/>
      <w:marLeft w:val="0"/>
      <w:marRight w:val="0"/>
      <w:marTop w:val="0"/>
      <w:marBottom w:val="0"/>
      <w:divBdr>
        <w:top w:val="none" w:sz="0" w:space="0" w:color="auto"/>
        <w:left w:val="none" w:sz="0" w:space="0" w:color="auto"/>
        <w:bottom w:val="none" w:sz="0" w:space="0" w:color="auto"/>
        <w:right w:val="none" w:sz="0" w:space="0" w:color="auto"/>
      </w:divBdr>
    </w:div>
    <w:div w:id="342324329">
      <w:bodyDiv w:val="1"/>
      <w:marLeft w:val="0"/>
      <w:marRight w:val="0"/>
      <w:marTop w:val="0"/>
      <w:marBottom w:val="0"/>
      <w:divBdr>
        <w:top w:val="none" w:sz="0" w:space="0" w:color="auto"/>
        <w:left w:val="none" w:sz="0" w:space="0" w:color="auto"/>
        <w:bottom w:val="none" w:sz="0" w:space="0" w:color="auto"/>
        <w:right w:val="none" w:sz="0" w:space="0" w:color="auto"/>
      </w:divBdr>
    </w:div>
    <w:div w:id="342588479">
      <w:bodyDiv w:val="1"/>
      <w:marLeft w:val="0"/>
      <w:marRight w:val="0"/>
      <w:marTop w:val="0"/>
      <w:marBottom w:val="0"/>
      <w:divBdr>
        <w:top w:val="none" w:sz="0" w:space="0" w:color="auto"/>
        <w:left w:val="none" w:sz="0" w:space="0" w:color="auto"/>
        <w:bottom w:val="none" w:sz="0" w:space="0" w:color="auto"/>
        <w:right w:val="none" w:sz="0" w:space="0" w:color="auto"/>
      </w:divBdr>
    </w:div>
    <w:div w:id="344065395">
      <w:bodyDiv w:val="1"/>
      <w:marLeft w:val="0"/>
      <w:marRight w:val="0"/>
      <w:marTop w:val="0"/>
      <w:marBottom w:val="0"/>
      <w:divBdr>
        <w:top w:val="none" w:sz="0" w:space="0" w:color="auto"/>
        <w:left w:val="none" w:sz="0" w:space="0" w:color="auto"/>
        <w:bottom w:val="none" w:sz="0" w:space="0" w:color="auto"/>
        <w:right w:val="none" w:sz="0" w:space="0" w:color="auto"/>
      </w:divBdr>
    </w:div>
    <w:div w:id="344987037">
      <w:bodyDiv w:val="1"/>
      <w:marLeft w:val="0"/>
      <w:marRight w:val="0"/>
      <w:marTop w:val="0"/>
      <w:marBottom w:val="0"/>
      <w:divBdr>
        <w:top w:val="none" w:sz="0" w:space="0" w:color="auto"/>
        <w:left w:val="none" w:sz="0" w:space="0" w:color="auto"/>
        <w:bottom w:val="none" w:sz="0" w:space="0" w:color="auto"/>
        <w:right w:val="none" w:sz="0" w:space="0" w:color="auto"/>
      </w:divBdr>
    </w:div>
    <w:div w:id="345834095">
      <w:bodyDiv w:val="1"/>
      <w:marLeft w:val="0"/>
      <w:marRight w:val="0"/>
      <w:marTop w:val="0"/>
      <w:marBottom w:val="0"/>
      <w:divBdr>
        <w:top w:val="none" w:sz="0" w:space="0" w:color="auto"/>
        <w:left w:val="none" w:sz="0" w:space="0" w:color="auto"/>
        <w:bottom w:val="none" w:sz="0" w:space="0" w:color="auto"/>
        <w:right w:val="none" w:sz="0" w:space="0" w:color="auto"/>
      </w:divBdr>
    </w:div>
    <w:div w:id="349258995">
      <w:bodyDiv w:val="1"/>
      <w:marLeft w:val="0"/>
      <w:marRight w:val="0"/>
      <w:marTop w:val="0"/>
      <w:marBottom w:val="0"/>
      <w:divBdr>
        <w:top w:val="none" w:sz="0" w:space="0" w:color="auto"/>
        <w:left w:val="none" w:sz="0" w:space="0" w:color="auto"/>
        <w:bottom w:val="none" w:sz="0" w:space="0" w:color="auto"/>
        <w:right w:val="none" w:sz="0" w:space="0" w:color="auto"/>
      </w:divBdr>
    </w:div>
    <w:div w:id="351222408">
      <w:bodyDiv w:val="1"/>
      <w:marLeft w:val="0"/>
      <w:marRight w:val="0"/>
      <w:marTop w:val="0"/>
      <w:marBottom w:val="0"/>
      <w:divBdr>
        <w:top w:val="none" w:sz="0" w:space="0" w:color="auto"/>
        <w:left w:val="none" w:sz="0" w:space="0" w:color="auto"/>
        <w:bottom w:val="none" w:sz="0" w:space="0" w:color="auto"/>
        <w:right w:val="none" w:sz="0" w:space="0" w:color="auto"/>
      </w:divBdr>
    </w:div>
    <w:div w:id="353574984">
      <w:bodyDiv w:val="1"/>
      <w:marLeft w:val="0"/>
      <w:marRight w:val="0"/>
      <w:marTop w:val="0"/>
      <w:marBottom w:val="0"/>
      <w:divBdr>
        <w:top w:val="none" w:sz="0" w:space="0" w:color="auto"/>
        <w:left w:val="none" w:sz="0" w:space="0" w:color="auto"/>
        <w:bottom w:val="none" w:sz="0" w:space="0" w:color="auto"/>
        <w:right w:val="none" w:sz="0" w:space="0" w:color="auto"/>
      </w:divBdr>
    </w:div>
    <w:div w:id="354504630">
      <w:bodyDiv w:val="1"/>
      <w:marLeft w:val="0"/>
      <w:marRight w:val="0"/>
      <w:marTop w:val="0"/>
      <w:marBottom w:val="0"/>
      <w:divBdr>
        <w:top w:val="none" w:sz="0" w:space="0" w:color="auto"/>
        <w:left w:val="none" w:sz="0" w:space="0" w:color="auto"/>
        <w:bottom w:val="none" w:sz="0" w:space="0" w:color="auto"/>
        <w:right w:val="none" w:sz="0" w:space="0" w:color="auto"/>
      </w:divBdr>
    </w:div>
    <w:div w:id="354699456">
      <w:bodyDiv w:val="1"/>
      <w:marLeft w:val="0"/>
      <w:marRight w:val="0"/>
      <w:marTop w:val="0"/>
      <w:marBottom w:val="0"/>
      <w:divBdr>
        <w:top w:val="none" w:sz="0" w:space="0" w:color="auto"/>
        <w:left w:val="none" w:sz="0" w:space="0" w:color="auto"/>
        <w:bottom w:val="none" w:sz="0" w:space="0" w:color="auto"/>
        <w:right w:val="none" w:sz="0" w:space="0" w:color="auto"/>
      </w:divBdr>
    </w:div>
    <w:div w:id="354815260">
      <w:bodyDiv w:val="1"/>
      <w:marLeft w:val="0"/>
      <w:marRight w:val="0"/>
      <w:marTop w:val="0"/>
      <w:marBottom w:val="0"/>
      <w:divBdr>
        <w:top w:val="none" w:sz="0" w:space="0" w:color="auto"/>
        <w:left w:val="none" w:sz="0" w:space="0" w:color="auto"/>
        <w:bottom w:val="none" w:sz="0" w:space="0" w:color="auto"/>
        <w:right w:val="none" w:sz="0" w:space="0" w:color="auto"/>
      </w:divBdr>
    </w:div>
    <w:div w:id="356125113">
      <w:bodyDiv w:val="1"/>
      <w:marLeft w:val="0"/>
      <w:marRight w:val="0"/>
      <w:marTop w:val="0"/>
      <w:marBottom w:val="0"/>
      <w:divBdr>
        <w:top w:val="none" w:sz="0" w:space="0" w:color="auto"/>
        <w:left w:val="none" w:sz="0" w:space="0" w:color="auto"/>
        <w:bottom w:val="none" w:sz="0" w:space="0" w:color="auto"/>
        <w:right w:val="none" w:sz="0" w:space="0" w:color="auto"/>
      </w:divBdr>
    </w:div>
    <w:div w:id="357589520">
      <w:bodyDiv w:val="1"/>
      <w:marLeft w:val="0"/>
      <w:marRight w:val="0"/>
      <w:marTop w:val="0"/>
      <w:marBottom w:val="0"/>
      <w:divBdr>
        <w:top w:val="none" w:sz="0" w:space="0" w:color="auto"/>
        <w:left w:val="none" w:sz="0" w:space="0" w:color="auto"/>
        <w:bottom w:val="none" w:sz="0" w:space="0" w:color="auto"/>
        <w:right w:val="none" w:sz="0" w:space="0" w:color="auto"/>
      </w:divBdr>
    </w:div>
    <w:div w:id="358359049">
      <w:bodyDiv w:val="1"/>
      <w:marLeft w:val="0"/>
      <w:marRight w:val="0"/>
      <w:marTop w:val="0"/>
      <w:marBottom w:val="0"/>
      <w:divBdr>
        <w:top w:val="none" w:sz="0" w:space="0" w:color="auto"/>
        <w:left w:val="none" w:sz="0" w:space="0" w:color="auto"/>
        <w:bottom w:val="none" w:sz="0" w:space="0" w:color="auto"/>
        <w:right w:val="none" w:sz="0" w:space="0" w:color="auto"/>
      </w:divBdr>
    </w:div>
    <w:div w:id="363140034">
      <w:bodyDiv w:val="1"/>
      <w:marLeft w:val="0"/>
      <w:marRight w:val="0"/>
      <w:marTop w:val="0"/>
      <w:marBottom w:val="0"/>
      <w:divBdr>
        <w:top w:val="none" w:sz="0" w:space="0" w:color="auto"/>
        <w:left w:val="none" w:sz="0" w:space="0" w:color="auto"/>
        <w:bottom w:val="none" w:sz="0" w:space="0" w:color="auto"/>
        <w:right w:val="none" w:sz="0" w:space="0" w:color="auto"/>
      </w:divBdr>
    </w:div>
    <w:div w:id="365712929">
      <w:bodyDiv w:val="1"/>
      <w:marLeft w:val="0"/>
      <w:marRight w:val="0"/>
      <w:marTop w:val="0"/>
      <w:marBottom w:val="0"/>
      <w:divBdr>
        <w:top w:val="none" w:sz="0" w:space="0" w:color="auto"/>
        <w:left w:val="none" w:sz="0" w:space="0" w:color="auto"/>
        <w:bottom w:val="none" w:sz="0" w:space="0" w:color="auto"/>
        <w:right w:val="none" w:sz="0" w:space="0" w:color="auto"/>
      </w:divBdr>
    </w:div>
    <w:div w:id="366418167">
      <w:bodyDiv w:val="1"/>
      <w:marLeft w:val="0"/>
      <w:marRight w:val="0"/>
      <w:marTop w:val="0"/>
      <w:marBottom w:val="0"/>
      <w:divBdr>
        <w:top w:val="none" w:sz="0" w:space="0" w:color="auto"/>
        <w:left w:val="none" w:sz="0" w:space="0" w:color="auto"/>
        <w:bottom w:val="none" w:sz="0" w:space="0" w:color="auto"/>
        <w:right w:val="none" w:sz="0" w:space="0" w:color="auto"/>
      </w:divBdr>
    </w:div>
    <w:div w:id="368802062">
      <w:bodyDiv w:val="1"/>
      <w:marLeft w:val="0"/>
      <w:marRight w:val="0"/>
      <w:marTop w:val="0"/>
      <w:marBottom w:val="0"/>
      <w:divBdr>
        <w:top w:val="none" w:sz="0" w:space="0" w:color="auto"/>
        <w:left w:val="none" w:sz="0" w:space="0" w:color="auto"/>
        <w:bottom w:val="none" w:sz="0" w:space="0" w:color="auto"/>
        <w:right w:val="none" w:sz="0" w:space="0" w:color="auto"/>
      </w:divBdr>
    </w:div>
    <w:div w:id="374278590">
      <w:bodyDiv w:val="1"/>
      <w:marLeft w:val="0"/>
      <w:marRight w:val="0"/>
      <w:marTop w:val="0"/>
      <w:marBottom w:val="0"/>
      <w:divBdr>
        <w:top w:val="none" w:sz="0" w:space="0" w:color="auto"/>
        <w:left w:val="none" w:sz="0" w:space="0" w:color="auto"/>
        <w:bottom w:val="none" w:sz="0" w:space="0" w:color="auto"/>
        <w:right w:val="none" w:sz="0" w:space="0" w:color="auto"/>
      </w:divBdr>
    </w:div>
    <w:div w:id="377054611">
      <w:bodyDiv w:val="1"/>
      <w:marLeft w:val="0"/>
      <w:marRight w:val="0"/>
      <w:marTop w:val="0"/>
      <w:marBottom w:val="0"/>
      <w:divBdr>
        <w:top w:val="none" w:sz="0" w:space="0" w:color="auto"/>
        <w:left w:val="none" w:sz="0" w:space="0" w:color="auto"/>
        <w:bottom w:val="none" w:sz="0" w:space="0" w:color="auto"/>
        <w:right w:val="none" w:sz="0" w:space="0" w:color="auto"/>
      </w:divBdr>
    </w:div>
    <w:div w:id="377163503">
      <w:bodyDiv w:val="1"/>
      <w:marLeft w:val="0"/>
      <w:marRight w:val="0"/>
      <w:marTop w:val="0"/>
      <w:marBottom w:val="0"/>
      <w:divBdr>
        <w:top w:val="none" w:sz="0" w:space="0" w:color="auto"/>
        <w:left w:val="none" w:sz="0" w:space="0" w:color="auto"/>
        <w:bottom w:val="none" w:sz="0" w:space="0" w:color="auto"/>
        <w:right w:val="none" w:sz="0" w:space="0" w:color="auto"/>
      </w:divBdr>
    </w:div>
    <w:div w:id="378826280">
      <w:bodyDiv w:val="1"/>
      <w:marLeft w:val="0"/>
      <w:marRight w:val="0"/>
      <w:marTop w:val="0"/>
      <w:marBottom w:val="0"/>
      <w:divBdr>
        <w:top w:val="none" w:sz="0" w:space="0" w:color="auto"/>
        <w:left w:val="none" w:sz="0" w:space="0" w:color="auto"/>
        <w:bottom w:val="none" w:sz="0" w:space="0" w:color="auto"/>
        <w:right w:val="none" w:sz="0" w:space="0" w:color="auto"/>
      </w:divBdr>
    </w:div>
    <w:div w:id="382950316">
      <w:bodyDiv w:val="1"/>
      <w:marLeft w:val="0"/>
      <w:marRight w:val="0"/>
      <w:marTop w:val="0"/>
      <w:marBottom w:val="0"/>
      <w:divBdr>
        <w:top w:val="none" w:sz="0" w:space="0" w:color="auto"/>
        <w:left w:val="none" w:sz="0" w:space="0" w:color="auto"/>
        <w:bottom w:val="none" w:sz="0" w:space="0" w:color="auto"/>
        <w:right w:val="none" w:sz="0" w:space="0" w:color="auto"/>
      </w:divBdr>
    </w:div>
    <w:div w:id="383915753">
      <w:bodyDiv w:val="1"/>
      <w:marLeft w:val="0"/>
      <w:marRight w:val="0"/>
      <w:marTop w:val="0"/>
      <w:marBottom w:val="0"/>
      <w:divBdr>
        <w:top w:val="none" w:sz="0" w:space="0" w:color="auto"/>
        <w:left w:val="none" w:sz="0" w:space="0" w:color="auto"/>
        <w:bottom w:val="none" w:sz="0" w:space="0" w:color="auto"/>
        <w:right w:val="none" w:sz="0" w:space="0" w:color="auto"/>
      </w:divBdr>
    </w:div>
    <w:div w:id="387077407">
      <w:bodyDiv w:val="1"/>
      <w:marLeft w:val="0"/>
      <w:marRight w:val="0"/>
      <w:marTop w:val="0"/>
      <w:marBottom w:val="0"/>
      <w:divBdr>
        <w:top w:val="none" w:sz="0" w:space="0" w:color="auto"/>
        <w:left w:val="none" w:sz="0" w:space="0" w:color="auto"/>
        <w:bottom w:val="none" w:sz="0" w:space="0" w:color="auto"/>
        <w:right w:val="none" w:sz="0" w:space="0" w:color="auto"/>
      </w:divBdr>
    </w:div>
    <w:div w:id="387387446">
      <w:bodyDiv w:val="1"/>
      <w:marLeft w:val="0"/>
      <w:marRight w:val="0"/>
      <w:marTop w:val="0"/>
      <w:marBottom w:val="0"/>
      <w:divBdr>
        <w:top w:val="none" w:sz="0" w:space="0" w:color="auto"/>
        <w:left w:val="none" w:sz="0" w:space="0" w:color="auto"/>
        <w:bottom w:val="none" w:sz="0" w:space="0" w:color="auto"/>
        <w:right w:val="none" w:sz="0" w:space="0" w:color="auto"/>
      </w:divBdr>
    </w:div>
    <w:div w:id="387454568">
      <w:bodyDiv w:val="1"/>
      <w:marLeft w:val="0"/>
      <w:marRight w:val="0"/>
      <w:marTop w:val="0"/>
      <w:marBottom w:val="0"/>
      <w:divBdr>
        <w:top w:val="none" w:sz="0" w:space="0" w:color="auto"/>
        <w:left w:val="none" w:sz="0" w:space="0" w:color="auto"/>
        <w:bottom w:val="none" w:sz="0" w:space="0" w:color="auto"/>
        <w:right w:val="none" w:sz="0" w:space="0" w:color="auto"/>
      </w:divBdr>
    </w:div>
    <w:div w:id="390232238">
      <w:bodyDiv w:val="1"/>
      <w:marLeft w:val="0"/>
      <w:marRight w:val="0"/>
      <w:marTop w:val="0"/>
      <w:marBottom w:val="0"/>
      <w:divBdr>
        <w:top w:val="none" w:sz="0" w:space="0" w:color="auto"/>
        <w:left w:val="none" w:sz="0" w:space="0" w:color="auto"/>
        <w:bottom w:val="none" w:sz="0" w:space="0" w:color="auto"/>
        <w:right w:val="none" w:sz="0" w:space="0" w:color="auto"/>
      </w:divBdr>
    </w:div>
    <w:div w:id="390542230">
      <w:bodyDiv w:val="1"/>
      <w:marLeft w:val="0"/>
      <w:marRight w:val="0"/>
      <w:marTop w:val="0"/>
      <w:marBottom w:val="0"/>
      <w:divBdr>
        <w:top w:val="none" w:sz="0" w:space="0" w:color="auto"/>
        <w:left w:val="none" w:sz="0" w:space="0" w:color="auto"/>
        <w:bottom w:val="none" w:sz="0" w:space="0" w:color="auto"/>
        <w:right w:val="none" w:sz="0" w:space="0" w:color="auto"/>
      </w:divBdr>
    </w:div>
    <w:div w:id="391122717">
      <w:bodyDiv w:val="1"/>
      <w:marLeft w:val="0"/>
      <w:marRight w:val="0"/>
      <w:marTop w:val="0"/>
      <w:marBottom w:val="0"/>
      <w:divBdr>
        <w:top w:val="none" w:sz="0" w:space="0" w:color="auto"/>
        <w:left w:val="none" w:sz="0" w:space="0" w:color="auto"/>
        <w:bottom w:val="none" w:sz="0" w:space="0" w:color="auto"/>
        <w:right w:val="none" w:sz="0" w:space="0" w:color="auto"/>
      </w:divBdr>
    </w:div>
    <w:div w:id="393238952">
      <w:bodyDiv w:val="1"/>
      <w:marLeft w:val="0"/>
      <w:marRight w:val="0"/>
      <w:marTop w:val="0"/>
      <w:marBottom w:val="0"/>
      <w:divBdr>
        <w:top w:val="none" w:sz="0" w:space="0" w:color="auto"/>
        <w:left w:val="none" w:sz="0" w:space="0" w:color="auto"/>
        <w:bottom w:val="none" w:sz="0" w:space="0" w:color="auto"/>
        <w:right w:val="none" w:sz="0" w:space="0" w:color="auto"/>
      </w:divBdr>
    </w:div>
    <w:div w:id="393502643">
      <w:bodyDiv w:val="1"/>
      <w:marLeft w:val="0"/>
      <w:marRight w:val="0"/>
      <w:marTop w:val="0"/>
      <w:marBottom w:val="0"/>
      <w:divBdr>
        <w:top w:val="none" w:sz="0" w:space="0" w:color="auto"/>
        <w:left w:val="none" w:sz="0" w:space="0" w:color="auto"/>
        <w:bottom w:val="none" w:sz="0" w:space="0" w:color="auto"/>
        <w:right w:val="none" w:sz="0" w:space="0" w:color="auto"/>
      </w:divBdr>
    </w:div>
    <w:div w:id="395321043">
      <w:bodyDiv w:val="1"/>
      <w:marLeft w:val="0"/>
      <w:marRight w:val="0"/>
      <w:marTop w:val="0"/>
      <w:marBottom w:val="0"/>
      <w:divBdr>
        <w:top w:val="none" w:sz="0" w:space="0" w:color="auto"/>
        <w:left w:val="none" w:sz="0" w:space="0" w:color="auto"/>
        <w:bottom w:val="none" w:sz="0" w:space="0" w:color="auto"/>
        <w:right w:val="none" w:sz="0" w:space="0" w:color="auto"/>
      </w:divBdr>
    </w:div>
    <w:div w:id="395514092">
      <w:bodyDiv w:val="1"/>
      <w:marLeft w:val="0"/>
      <w:marRight w:val="0"/>
      <w:marTop w:val="0"/>
      <w:marBottom w:val="0"/>
      <w:divBdr>
        <w:top w:val="none" w:sz="0" w:space="0" w:color="auto"/>
        <w:left w:val="none" w:sz="0" w:space="0" w:color="auto"/>
        <w:bottom w:val="none" w:sz="0" w:space="0" w:color="auto"/>
        <w:right w:val="none" w:sz="0" w:space="0" w:color="auto"/>
      </w:divBdr>
    </w:div>
    <w:div w:id="398554860">
      <w:bodyDiv w:val="1"/>
      <w:marLeft w:val="0"/>
      <w:marRight w:val="0"/>
      <w:marTop w:val="0"/>
      <w:marBottom w:val="0"/>
      <w:divBdr>
        <w:top w:val="none" w:sz="0" w:space="0" w:color="auto"/>
        <w:left w:val="none" w:sz="0" w:space="0" w:color="auto"/>
        <w:bottom w:val="none" w:sz="0" w:space="0" w:color="auto"/>
        <w:right w:val="none" w:sz="0" w:space="0" w:color="auto"/>
      </w:divBdr>
    </w:div>
    <w:div w:id="398670585">
      <w:bodyDiv w:val="1"/>
      <w:marLeft w:val="0"/>
      <w:marRight w:val="0"/>
      <w:marTop w:val="0"/>
      <w:marBottom w:val="0"/>
      <w:divBdr>
        <w:top w:val="none" w:sz="0" w:space="0" w:color="auto"/>
        <w:left w:val="none" w:sz="0" w:space="0" w:color="auto"/>
        <w:bottom w:val="none" w:sz="0" w:space="0" w:color="auto"/>
        <w:right w:val="none" w:sz="0" w:space="0" w:color="auto"/>
      </w:divBdr>
    </w:div>
    <w:div w:id="402144116">
      <w:bodyDiv w:val="1"/>
      <w:marLeft w:val="0"/>
      <w:marRight w:val="0"/>
      <w:marTop w:val="0"/>
      <w:marBottom w:val="0"/>
      <w:divBdr>
        <w:top w:val="none" w:sz="0" w:space="0" w:color="auto"/>
        <w:left w:val="none" w:sz="0" w:space="0" w:color="auto"/>
        <w:bottom w:val="none" w:sz="0" w:space="0" w:color="auto"/>
        <w:right w:val="none" w:sz="0" w:space="0" w:color="auto"/>
      </w:divBdr>
    </w:div>
    <w:div w:id="404374745">
      <w:bodyDiv w:val="1"/>
      <w:marLeft w:val="0"/>
      <w:marRight w:val="0"/>
      <w:marTop w:val="0"/>
      <w:marBottom w:val="0"/>
      <w:divBdr>
        <w:top w:val="none" w:sz="0" w:space="0" w:color="auto"/>
        <w:left w:val="none" w:sz="0" w:space="0" w:color="auto"/>
        <w:bottom w:val="none" w:sz="0" w:space="0" w:color="auto"/>
        <w:right w:val="none" w:sz="0" w:space="0" w:color="auto"/>
      </w:divBdr>
    </w:div>
    <w:div w:id="405492196">
      <w:bodyDiv w:val="1"/>
      <w:marLeft w:val="0"/>
      <w:marRight w:val="0"/>
      <w:marTop w:val="0"/>
      <w:marBottom w:val="0"/>
      <w:divBdr>
        <w:top w:val="none" w:sz="0" w:space="0" w:color="auto"/>
        <w:left w:val="none" w:sz="0" w:space="0" w:color="auto"/>
        <w:bottom w:val="none" w:sz="0" w:space="0" w:color="auto"/>
        <w:right w:val="none" w:sz="0" w:space="0" w:color="auto"/>
      </w:divBdr>
    </w:div>
    <w:div w:id="405810240">
      <w:bodyDiv w:val="1"/>
      <w:marLeft w:val="0"/>
      <w:marRight w:val="0"/>
      <w:marTop w:val="0"/>
      <w:marBottom w:val="0"/>
      <w:divBdr>
        <w:top w:val="none" w:sz="0" w:space="0" w:color="auto"/>
        <w:left w:val="none" w:sz="0" w:space="0" w:color="auto"/>
        <w:bottom w:val="none" w:sz="0" w:space="0" w:color="auto"/>
        <w:right w:val="none" w:sz="0" w:space="0" w:color="auto"/>
      </w:divBdr>
    </w:div>
    <w:div w:id="410934542">
      <w:bodyDiv w:val="1"/>
      <w:marLeft w:val="0"/>
      <w:marRight w:val="0"/>
      <w:marTop w:val="0"/>
      <w:marBottom w:val="0"/>
      <w:divBdr>
        <w:top w:val="none" w:sz="0" w:space="0" w:color="auto"/>
        <w:left w:val="none" w:sz="0" w:space="0" w:color="auto"/>
        <w:bottom w:val="none" w:sz="0" w:space="0" w:color="auto"/>
        <w:right w:val="none" w:sz="0" w:space="0" w:color="auto"/>
      </w:divBdr>
    </w:div>
    <w:div w:id="412051387">
      <w:bodyDiv w:val="1"/>
      <w:marLeft w:val="0"/>
      <w:marRight w:val="0"/>
      <w:marTop w:val="0"/>
      <w:marBottom w:val="0"/>
      <w:divBdr>
        <w:top w:val="none" w:sz="0" w:space="0" w:color="auto"/>
        <w:left w:val="none" w:sz="0" w:space="0" w:color="auto"/>
        <w:bottom w:val="none" w:sz="0" w:space="0" w:color="auto"/>
        <w:right w:val="none" w:sz="0" w:space="0" w:color="auto"/>
      </w:divBdr>
    </w:div>
    <w:div w:id="415328725">
      <w:bodyDiv w:val="1"/>
      <w:marLeft w:val="0"/>
      <w:marRight w:val="0"/>
      <w:marTop w:val="0"/>
      <w:marBottom w:val="0"/>
      <w:divBdr>
        <w:top w:val="none" w:sz="0" w:space="0" w:color="auto"/>
        <w:left w:val="none" w:sz="0" w:space="0" w:color="auto"/>
        <w:bottom w:val="none" w:sz="0" w:space="0" w:color="auto"/>
        <w:right w:val="none" w:sz="0" w:space="0" w:color="auto"/>
      </w:divBdr>
    </w:div>
    <w:div w:id="418913531">
      <w:bodyDiv w:val="1"/>
      <w:marLeft w:val="0"/>
      <w:marRight w:val="0"/>
      <w:marTop w:val="0"/>
      <w:marBottom w:val="0"/>
      <w:divBdr>
        <w:top w:val="none" w:sz="0" w:space="0" w:color="auto"/>
        <w:left w:val="none" w:sz="0" w:space="0" w:color="auto"/>
        <w:bottom w:val="none" w:sz="0" w:space="0" w:color="auto"/>
        <w:right w:val="none" w:sz="0" w:space="0" w:color="auto"/>
      </w:divBdr>
    </w:div>
    <w:div w:id="421337683">
      <w:bodyDiv w:val="1"/>
      <w:marLeft w:val="0"/>
      <w:marRight w:val="0"/>
      <w:marTop w:val="0"/>
      <w:marBottom w:val="0"/>
      <w:divBdr>
        <w:top w:val="none" w:sz="0" w:space="0" w:color="auto"/>
        <w:left w:val="none" w:sz="0" w:space="0" w:color="auto"/>
        <w:bottom w:val="none" w:sz="0" w:space="0" w:color="auto"/>
        <w:right w:val="none" w:sz="0" w:space="0" w:color="auto"/>
      </w:divBdr>
    </w:div>
    <w:div w:id="424812477">
      <w:bodyDiv w:val="1"/>
      <w:marLeft w:val="0"/>
      <w:marRight w:val="0"/>
      <w:marTop w:val="0"/>
      <w:marBottom w:val="0"/>
      <w:divBdr>
        <w:top w:val="none" w:sz="0" w:space="0" w:color="auto"/>
        <w:left w:val="none" w:sz="0" w:space="0" w:color="auto"/>
        <w:bottom w:val="none" w:sz="0" w:space="0" w:color="auto"/>
        <w:right w:val="none" w:sz="0" w:space="0" w:color="auto"/>
      </w:divBdr>
    </w:div>
    <w:div w:id="425075418">
      <w:bodyDiv w:val="1"/>
      <w:marLeft w:val="0"/>
      <w:marRight w:val="0"/>
      <w:marTop w:val="0"/>
      <w:marBottom w:val="0"/>
      <w:divBdr>
        <w:top w:val="none" w:sz="0" w:space="0" w:color="auto"/>
        <w:left w:val="none" w:sz="0" w:space="0" w:color="auto"/>
        <w:bottom w:val="none" w:sz="0" w:space="0" w:color="auto"/>
        <w:right w:val="none" w:sz="0" w:space="0" w:color="auto"/>
      </w:divBdr>
    </w:div>
    <w:div w:id="426343843">
      <w:bodyDiv w:val="1"/>
      <w:marLeft w:val="0"/>
      <w:marRight w:val="0"/>
      <w:marTop w:val="0"/>
      <w:marBottom w:val="0"/>
      <w:divBdr>
        <w:top w:val="none" w:sz="0" w:space="0" w:color="auto"/>
        <w:left w:val="none" w:sz="0" w:space="0" w:color="auto"/>
        <w:bottom w:val="none" w:sz="0" w:space="0" w:color="auto"/>
        <w:right w:val="none" w:sz="0" w:space="0" w:color="auto"/>
      </w:divBdr>
    </w:div>
    <w:div w:id="426735903">
      <w:bodyDiv w:val="1"/>
      <w:marLeft w:val="0"/>
      <w:marRight w:val="0"/>
      <w:marTop w:val="0"/>
      <w:marBottom w:val="0"/>
      <w:divBdr>
        <w:top w:val="none" w:sz="0" w:space="0" w:color="auto"/>
        <w:left w:val="none" w:sz="0" w:space="0" w:color="auto"/>
        <w:bottom w:val="none" w:sz="0" w:space="0" w:color="auto"/>
        <w:right w:val="none" w:sz="0" w:space="0" w:color="auto"/>
      </w:divBdr>
    </w:div>
    <w:div w:id="428936930">
      <w:bodyDiv w:val="1"/>
      <w:marLeft w:val="0"/>
      <w:marRight w:val="0"/>
      <w:marTop w:val="0"/>
      <w:marBottom w:val="0"/>
      <w:divBdr>
        <w:top w:val="none" w:sz="0" w:space="0" w:color="auto"/>
        <w:left w:val="none" w:sz="0" w:space="0" w:color="auto"/>
        <w:bottom w:val="none" w:sz="0" w:space="0" w:color="auto"/>
        <w:right w:val="none" w:sz="0" w:space="0" w:color="auto"/>
      </w:divBdr>
    </w:div>
    <w:div w:id="429009857">
      <w:bodyDiv w:val="1"/>
      <w:marLeft w:val="0"/>
      <w:marRight w:val="0"/>
      <w:marTop w:val="0"/>
      <w:marBottom w:val="0"/>
      <w:divBdr>
        <w:top w:val="none" w:sz="0" w:space="0" w:color="auto"/>
        <w:left w:val="none" w:sz="0" w:space="0" w:color="auto"/>
        <w:bottom w:val="none" w:sz="0" w:space="0" w:color="auto"/>
        <w:right w:val="none" w:sz="0" w:space="0" w:color="auto"/>
      </w:divBdr>
    </w:div>
    <w:div w:id="430249199">
      <w:bodyDiv w:val="1"/>
      <w:marLeft w:val="0"/>
      <w:marRight w:val="0"/>
      <w:marTop w:val="0"/>
      <w:marBottom w:val="0"/>
      <w:divBdr>
        <w:top w:val="none" w:sz="0" w:space="0" w:color="auto"/>
        <w:left w:val="none" w:sz="0" w:space="0" w:color="auto"/>
        <w:bottom w:val="none" w:sz="0" w:space="0" w:color="auto"/>
        <w:right w:val="none" w:sz="0" w:space="0" w:color="auto"/>
      </w:divBdr>
    </w:div>
    <w:div w:id="430466435">
      <w:bodyDiv w:val="1"/>
      <w:marLeft w:val="0"/>
      <w:marRight w:val="0"/>
      <w:marTop w:val="0"/>
      <w:marBottom w:val="0"/>
      <w:divBdr>
        <w:top w:val="none" w:sz="0" w:space="0" w:color="auto"/>
        <w:left w:val="none" w:sz="0" w:space="0" w:color="auto"/>
        <w:bottom w:val="none" w:sz="0" w:space="0" w:color="auto"/>
        <w:right w:val="none" w:sz="0" w:space="0" w:color="auto"/>
      </w:divBdr>
    </w:div>
    <w:div w:id="430710409">
      <w:bodyDiv w:val="1"/>
      <w:marLeft w:val="0"/>
      <w:marRight w:val="0"/>
      <w:marTop w:val="0"/>
      <w:marBottom w:val="0"/>
      <w:divBdr>
        <w:top w:val="none" w:sz="0" w:space="0" w:color="auto"/>
        <w:left w:val="none" w:sz="0" w:space="0" w:color="auto"/>
        <w:bottom w:val="none" w:sz="0" w:space="0" w:color="auto"/>
        <w:right w:val="none" w:sz="0" w:space="0" w:color="auto"/>
      </w:divBdr>
    </w:div>
    <w:div w:id="431820136">
      <w:bodyDiv w:val="1"/>
      <w:marLeft w:val="0"/>
      <w:marRight w:val="0"/>
      <w:marTop w:val="0"/>
      <w:marBottom w:val="0"/>
      <w:divBdr>
        <w:top w:val="none" w:sz="0" w:space="0" w:color="auto"/>
        <w:left w:val="none" w:sz="0" w:space="0" w:color="auto"/>
        <w:bottom w:val="none" w:sz="0" w:space="0" w:color="auto"/>
        <w:right w:val="none" w:sz="0" w:space="0" w:color="auto"/>
      </w:divBdr>
    </w:div>
    <w:div w:id="432752966">
      <w:bodyDiv w:val="1"/>
      <w:marLeft w:val="0"/>
      <w:marRight w:val="0"/>
      <w:marTop w:val="0"/>
      <w:marBottom w:val="0"/>
      <w:divBdr>
        <w:top w:val="none" w:sz="0" w:space="0" w:color="auto"/>
        <w:left w:val="none" w:sz="0" w:space="0" w:color="auto"/>
        <w:bottom w:val="none" w:sz="0" w:space="0" w:color="auto"/>
        <w:right w:val="none" w:sz="0" w:space="0" w:color="auto"/>
      </w:divBdr>
    </w:div>
    <w:div w:id="433868374">
      <w:bodyDiv w:val="1"/>
      <w:marLeft w:val="0"/>
      <w:marRight w:val="0"/>
      <w:marTop w:val="0"/>
      <w:marBottom w:val="0"/>
      <w:divBdr>
        <w:top w:val="none" w:sz="0" w:space="0" w:color="auto"/>
        <w:left w:val="none" w:sz="0" w:space="0" w:color="auto"/>
        <w:bottom w:val="none" w:sz="0" w:space="0" w:color="auto"/>
        <w:right w:val="none" w:sz="0" w:space="0" w:color="auto"/>
      </w:divBdr>
    </w:div>
    <w:div w:id="435251200">
      <w:bodyDiv w:val="1"/>
      <w:marLeft w:val="0"/>
      <w:marRight w:val="0"/>
      <w:marTop w:val="0"/>
      <w:marBottom w:val="0"/>
      <w:divBdr>
        <w:top w:val="none" w:sz="0" w:space="0" w:color="auto"/>
        <w:left w:val="none" w:sz="0" w:space="0" w:color="auto"/>
        <w:bottom w:val="none" w:sz="0" w:space="0" w:color="auto"/>
        <w:right w:val="none" w:sz="0" w:space="0" w:color="auto"/>
      </w:divBdr>
    </w:div>
    <w:div w:id="436829901">
      <w:bodyDiv w:val="1"/>
      <w:marLeft w:val="0"/>
      <w:marRight w:val="0"/>
      <w:marTop w:val="0"/>
      <w:marBottom w:val="0"/>
      <w:divBdr>
        <w:top w:val="none" w:sz="0" w:space="0" w:color="auto"/>
        <w:left w:val="none" w:sz="0" w:space="0" w:color="auto"/>
        <w:bottom w:val="none" w:sz="0" w:space="0" w:color="auto"/>
        <w:right w:val="none" w:sz="0" w:space="0" w:color="auto"/>
      </w:divBdr>
    </w:div>
    <w:div w:id="437675958">
      <w:bodyDiv w:val="1"/>
      <w:marLeft w:val="0"/>
      <w:marRight w:val="0"/>
      <w:marTop w:val="0"/>
      <w:marBottom w:val="0"/>
      <w:divBdr>
        <w:top w:val="none" w:sz="0" w:space="0" w:color="auto"/>
        <w:left w:val="none" w:sz="0" w:space="0" w:color="auto"/>
        <w:bottom w:val="none" w:sz="0" w:space="0" w:color="auto"/>
        <w:right w:val="none" w:sz="0" w:space="0" w:color="auto"/>
      </w:divBdr>
    </w:div>
    <w:div w:id="437871196">
      <w:bodyDiv w:val="1"/>
      <w:marLeft w:val="0"/>
      <w:marRight w:val="0"/>
      <w:marTop w:val="0"/>
      <w:marBottom w:val="0"/>
      <w:divBdr>
        <w:top w:val="none" w:sz="0" w:space="0" w:color="auto"/>
        <w:left w:val="none" w:sz="0" w:space="0" w:color="auto"/>
        <w:bottom w:val="none" w:sz="0" w:space="0" w:color="auto"/>
        <w:right w:val="none" w:sz="0" w:space="0" w:color="auto"/>
      </w:divBdr>
    </w:div>
    <w:div w:id="438108675">
      <w:bodyDiv w:val="1"/>
      <w:marLeft w:val="0"/>
      <w:marRight w:val="0"/>
      <w:marTop w:val="0"/>
      <w:marBottom w:val="0"/>
      <w:divBdr>
        <w:top w:val="none" w:sz="0" w:space="0" w:color="auto"/>
        <w:left w:val="none" w:sz="0" w:space="0" w:color="auto"/>
        <w:bottom w:val="none" w:sz="0" w:space="0" w:color="auto"/>
        <w:right w:val="none" w:sz="0" w:space="0" w:color="auto"/>
      </w:divBdr>
    </w:div>
    <w:div w:id="440686469">
      <w:bodyDiv w:val="1"/>
      <w:marLeft w:val="0"/>
      <w:marRight w:val="0"/>
      <w:marTop w:val="0"/>
      <w:marBottom w:val="0"/>
      <w:divBdr>
        <w:top w:val="none" w:sz="0" w:space="0" w:color="auto"/>
        <w:left w:val="none" w:sz="0" w:space="0" w:color="auto"/>
        <w:bottom w:val="none" w:sz="0" w:space="0" w:color="auto"/>
        <w:right w:val="none" w:sz="0" w:space="0" w:color="auto"/>
      </w:divBdr>
    </w:div>
    <w:div w:id="443308265">
      <w:bodyDiv w:val="1"/>
      <w:marLeft w:val="0"/>
      <w:marRight w:val="0"/>
      <w:marTop w:val="0"/>
      <w:marBottom w:val="0"/>
      <w:divBdr>
        <w:top w:val="none" w:sz="0" w:space="0" w:color="auto"/>
        <w:left w:val="none" w:sz="0" w:space="0" w:color="auto"/>
        <w:bottom w:val="none" w:sz="0" w:space="0" w:color="auto"/>
        <w:right w:val="none" w:sz="0" w:space="0" w:color="auto"/>
      </w:divBdr>
    </w:div>
    <w:div w:id="443500877">
      <w:bodyDiv w:val="1"/>
      <w:marLeft w:val="0"/>
      <w:marRight w:val="0"/>
      <w:marTop w:val="0"/>
      <w:marBottom w:val="0"/>
      <w:divBdr>
        <w:top w:val="none" w:sz="0" w:space="0" w:color="auto"/>
        <w:left w:val="none" w:sz="0" w:space="0" w:color="auto"/>
        <w:bottom w:val="none" w:sz="0" w:space="0" w:color="auto"/>
        <w:right w:val="none" w:sz="0" w:space="0" w:color="auto"/>
      </w:divBdr>
    </w:div>
    <w:div w:id="444085865">
      <w:bodyDiv w:val="1"/>
      <w:marLeft w:val="0"/>
      <w:marRight w:val="0"/>
      <w:marTop w:val="0"/>
      <w:marBottom w:val="0"/>
      <w:divBdr>
        <w:top w:val="none" w:sz="0" w:space="0" w:color="auto"/>
        <w:left w:val="none" w:sz="0" w:space="0" w:color="auto"/>
        <w:bottom w:val="none" w:sz="0" w:space="0" w:color="auto"/>
        <w:right w:val="none" w:sz="0" w:space="0" w:color="auto"/>
      </w:divBdr>
    </w:div>
    <w:div w:id="446461952">
      <w:bodyDiv w:val="1"/>
      <w:marLeft w:val="0"/>
      <w:marRight w:val="0"/>
      <w:marTop w:val="0"/>
      <w:marBottom w:val="0"/>
      <w:divBdr>
        <w:top w:val="none" w:sz="0" w:space="0" w:color="auto"/>
        <w:left w:val="none" w:sz="0" w:space="0" w:color="auto"/>
        <w:bottom w:val="none" w:sz="0" w:space="0" w:color="auto"/>
        <w:right w:val="none" w:sz="0" w:space="0" w:color="auto"/>
      </w:divBdr>
    </w:div>
    <w:div w:id="451096080">
      <w:bodyDiv w:val="1"/>
      <w:marLeft w:val="0"/>
      <w:marRight w:val="0"/>
      <w:marTop w:val="0"/>
      <w:marBottom w:val="0"/>
      <w:divBdr>
        <w:top w:val="none" w:sz="0" w:space="0" w:color="auto"/>
        <w:left w:val="none" w:sz="0" w:space="0" w:color="auto"/>
        <w:bottom w:val="none" w:sz="0" w:space="0" w:color="auto"/>
        <w:right w:val="none" w:sz="0" w:space="0" w:color="auto"/>
      </w:divBdr>
    </w:div>
    <w:div w:id="452408301">
      <w:bodyDiv w:val="1"/>
      <w:marLeft w:val="0"/>
      <w:marRight w:val="0"/>
      <w:marTop w:val="0"/>
      <w:marBottom w:val="0"/>
      <w:divBdr>
        <w:top w:val="none" w:sz="0" w:space="0" w:color="auto"/>
        <w:left w:val="none" w:sz="0" w:space="0" w:color="auto"/>
        <w:bottom w:val="none" w:sz="0" w:space="0" w:color="auto"/>
        <w:right w:val="none" w:sz="0" w:space="0" w:color="auto"/>
      </w:divBdr>
    </w:div>
    <w:div w:id="453448408">
      <w:bodyDiv w:val="1"/>
      <w:marLeft w:val="0"/>
      <w:marRight w:val="0"/>
      <w:marTop w:val="0"/>
      <w:marBottom w:val="0"/>
      <w:divBdr>
        <w:top w:val="none" w:sz="0" w:space="0" w:color="auto"/>
        <w:left w:val="none" w:sz="0" w:space="0" w:color="auto"/>
        <w:bottom w:val="none" w:sz="0" w:space="0" w:color="auto"/>
        <w:right w:val="none" w:sz="0" w:space="0" w:color="auto"/>
      </w:divBdr>
    </w:div>
    <w:div w:id="456342565">
      <w:bodyDiv w:val="1"/>
      <w:marLeft w:val="0"/>
      <w:marRight w:val="0"/>
      <w:marTop w:val="0"/>
      <w:marBottom w:val="0"/>
      <w:divBdr>
        <w:top w:val="none" w:sz="0" w:space="0" w:color="auto"/>
        <w:left w:val="none" w:sz="0" w:space="0" w:color="auto"/>
        <w:bottom w:val="none" w:sz="0" w:space="0" w:color="auto"/>
        <w:right w:val="none" w:sz="0" w:space="0" w:color="auto"/>
      </w:divBdr>
    </w:div>
    <w:div w:id="457727701">
      <w:bodyDiv w:val="1"/>
      <w:marLeft w:val="0"/>
      <w:marRight w:val="0"/>
      <w:marTop w:val="0"/>
      <w:marBottom w:val="0"/>
      <w:divBdr>
        <w:top w:val="none" w:sz="0" w:space="0" w:color="auto"/>
        <w:left w:val="none" w:sz="0" w:space="0" w:color="auto"/>
        <w:bottom w:val="none" w:sz="0" w:space="0" w:color="auto"/>
        <w:right w:val="none" w:sz="0" w:space="0" w:color="auto"/>
      </w:divBdr>
    </w:div>
    <w:div w:id="459345268">
      <w:bodyDiv w:val="1"/>
      <w:marLeft w:val="0"/>
      <w:marRight w:val="0"/>
      <w:marTop w:val="0"/>
      <w:marBottom w:val="0"/>
      <w:divBdr>
        <w:top w:val="none" w:sz="0" w:space="0" w:color="auto"/>
        <w:left w:val="none" w:sz="0" w:space="0" w:color="auto"/>
        <w:bottom w:val="none" w:sz="0" w:space="0" w:color="auto"/>
        <w:right w:val="none" w:sz="0" w:space="0" w:color="auto"/>
      </w:divBdr>
    </w:div>
    <w:div w:id="459543128">
      <w:bodyDiv w:val="1"/>
      <w:marLeft w:val="0"/>
      <w:marRight w:val="0"/>
      <w:marTop w:val="0"/>
      <w:marBottom w:val="0"/>
      <w:divBdr>
        <w:top w:val="none" w:sz="0" w:space="0" w:color="auto"/>
        <w:left w:val="none" w:sz="0" w:space="0" w:color="auto"/>
        <w:bottom w:val="none" w:sz="0" w:space="0" w:color="auto"/>
        <w:right w:val="none" w:sz="0" w:space="0" w:color="auto"/>
      </w:divBdr>
    </w:div>
    <w:div w:id="459884140">
      <w:bodyDiv w:val="1"/>
      <w:marLeft w:val="0"/>
      <w:marRight w:val="0"/>
      <w:marTop w:val="0"/>
      <w:marBottom w:val="0"/>
      <w:divBdr>
        <w:top w:val="none" w:sz="0" w:space="0" w:color="auto"/>
        <w:left w:val="none" w:sz="0" w:space="0" w:color="auto"/>
        <w:bottom w:val="none" w:sz="0" w:space="0" w:color="auto"/>
        <w:right w:val="none" w:sz="0" w:space="0" w:color="auto"/>
      </w:divBdr>
    </w:div>
    <w:div w:id="461506058">
      <w:bodyDiv w:val="1"/>
      <w:marLeft w:val="0"/>
      <w:marRight w:val="0"/>
      <w:marTop w:val="0"/>
      <w:marBottom w:val="0"/>
      <w:divBdr>
        <w:top w:val="none" w:sz="0" w:space="0" w:color="auto"/>
        <w:left w:val="none" w:sz="0" w:space="0" w:color="auto"/>
        <w:bottom w:val="none" w:sz="0" w:space="0" w:color="auto"/>
        <w:right w:val="none" w:sz="0" w:space="0" w:color="auto"/>
      </w:divBdr>
    </w:div>
    <w:div w:id="461582694">
      <w:bodyDiv w:val="1"/>
      <w:marLeft w:val="0"/>
      <w:marRight w:val="0"/>
      <w:marTop w:val="0"/>
      <w:marBottom w:val="0"/>
      <w:divBdr>
        <w:top w:val="none" w:sz="0" w:space="0" w:color="auto"/>
        <w:left w:val="none" w:sz="0" w:space="0" w:color="auto"/>
        <w:bottom w:val="none" w:sz="0" w:space="0" w:color="auto"/>
        <w:right w:val="none" w:sz="0" w:space="0" w:color="auto"/>
      </w:divBdr>
    </w:div>
    <w:div w:id="466582883">
      <w:bodyDiv w:val="1"/>
      <w:marLeft w:val="0"/>
      <w:marRight w:val="0"/>
      <w:marTop w:val="0"/>
      <w:marBottom w:val="0"/>
      <w:divBdr>
        <w:top w:val="none" w:sz="0" w:space="0" w:color="auto"/>
        <w:left w:val="none" w:sz="0" w:space="0" w:color="auto"/>
        <w:bottom w:val="none" w:sz="0" w:space="0" w:color="auto"/>
        <w:right w:val="none" w:sz="0" w:space="0" w:color="auto"/>
      </w:divBdr>
    </w:div>
    <w:div w:id="466780005">
      <w:bodyDiv w:val="1"/>
      <w:marLeft w:val="0"/>
      <w:marRight w:val="0"/>
      <w:marTop w:val="0"/>
      <w:marBottom w:val="0"/>
      <w:divBdr>
        <w:top w:val="none" w:sz="0" w:space="0" w:color="auto"/>
        <w:left w:val="none" w:sz="0" w:space="0" w:color="auto"/>
        <w:bottom w:val="none" w:sz="0" w:space="0" w:color="auto"/>
        <w:right w:val="none" w:sz="0" w:space="0" w:color="auto"/>
      </w:divBdr>
    </w:div>
    <w:div w:id="469787419">
      <w:bodyDiv w:val="1"/>
      <w:marLeft w:val="0"/>
      <w:marRight w:val="0"/>
      <w:marTop w:val="0"/>
      <w:marBottom w:val="0"/>
      <w:divBdr>
        <w:top w:val="none" w:sz="0" w:space="0" w:color="auto"/>
        <w:left w:val="none" w:sz="0" w:space="0" w:color="auto"/>
        <w:bottom w:val="none" w:sz="0" w:space="0" w:color="auto"/>
        <w:right w:val="none" w:sz="0" w:space="0" w:color="auto"/>
      </w:divBdr>
    </w:div>
    <w:div w:id="478885450">
      <w:bodyDiv w:val="1"/>
      <w:marLeft w:val="0"/>
      <w:marRight w:val="0"/>
      <w:marTop w:val="0"/>
      <w:marBottom w:val="0"/>
      <w:divBdr>
        <w:top w:val="none" w:sz="0" w:space="0" w:color="auto"/>
        <w:left w:val="none" w:sz="0" w:space="0" w:color="auto"/>
        <w:bottom w:val="none" w:sz="0" w:space="0" w:color="auto"/>
        <w:right w:val="none" w:sz="0" w:space="0" w:color="auto"/>
      </w:divBdr>
    </w:div>
    <w:div w:id="481118909">
      <w:bodyDiv w:val="1"/>
      <w:marLeft w:val="0"/>
      <w:marRight w:val="0"/>
      <w:marTop w:val="0"/>
      <w:marBottom w:val="0"/>
      <w:divBdr>
        <w:top w:val="none" w:sz="0" w:space="0" w:color="auto"/>
        <w:left w:val="none" w:sz="0" w:space="0" w:color="auto"/>
        <w:bottom w:val="none" w:sz="0" w:space="0" w:color="auto"/>
        <w:right w:val="none" w:sz="0" w:space="0" w:color="auto"/>
      </w:divBdr>
    </w:div>
    <w:div w:id="484056966">
      <w:bodyDiv w:val="1"/>
      <w:marLeft w:val="0"/>
      <w:marRight w:val="0"/>
      <w:marTop w:val="0"/>
      <w:marBottom w:val="0"/>
      <w:divBdr>
        <w:top w:val="none" w:sz="0" w:space="0" w:color="auto"/>
        <w:left w:val="none" w:sz="0" w:space="0" w:color="auto"/>
        <w:bottom w:val="none" w:sz="0" w:space="0" w:color="auto"/>
        <w:right w:val="none" w:sz="0" w:space="0" w:color="auto"/>
      </w:divBdr>
    </w:div>
    <w:div w:id="486628176">
      <w:bodyDiv w:val="1"/>
      <w:marLeft w:val="0"/>
      <w:marRight w:val="0"/>
      <w:marTop w:val="0"/>
      <w:marBottom w:val="0"/>
      <w:divBdr>
        <w:top w:val="none" w:sz="0" w:space="0" w:color="auto"/>
        <w:left w:val="none" w:sz="0" w:space="0" w:color="auto"/>
        <w:bottom w:val="none" w:sz="0" w:space="0" w:color="auto"/>
        <w:right w:val="none" w:sz="0" w:space="0" w:color="auto"/>
      </w:divBdr>
    </w:div>
    <w:div w:id="490145917">
      <w:bodyDiv w:val="1"/>
      <w:marLeft w:val="0"/>
      <w:marRight w:val="0"/>
      <w:marTop w:val="0"/>
      <w:marBottom w:val="0"/>
      <w:divBdr>
        <w:top w:val="none" w:sz="0" w:space="0" w:color="auto"/>
        <w:left w:val="none" w:sz="0" w:space="0" w:color="auto"/>
        <w:bottom w:val="none" w:sz="0" w:space="0" w:color="auto"/>
        <w:right w:val="none" w:sz="0" w:space="0" w:color="auto"/>
      </w:divBdr>
    </w:div>
    <w:div w:id="494534795">
      <w:bodyDiv w:val="1"/>
      <w:marLeft w:val="0"/>
      <w:marRight w:val="0"/>
      <w:marTop w:val="0"/>
      <w:marBottom w:val="0"/>
      <w:divBdr>
        <w:top w:val="none" w:sz="0" w:space="0" w:color="auto"/>
        <w:left w:val="none" w:sz="0" w:space="0" w:color="auto"/>
        <w:bottom w:val="none" w:sz="0" w:space="0" w:color="auto"/>
        <w:right w:val="none" w:sz="0" w:space="0" w:color="auto"/>
      </w:divBdr>
    </w:div>
    <w:div w:id="494566775">
      <w:bodyDiv w:val="1"/>
      <w:marLeft w:val="0"/>
      <w:marRight w:val="0"/>
      <w:marTop w:val="0"/>
      <w:marBottom w:val="0"/>
      <w:divBdr>
        <w:top w:val="none" w:sz="0" w:space="0" w:color="auto"/>
        <w:left w:val="none" w:sz="0" w:space="0" w:color="auto"/>
        <w:bottom w:val="none" w:sz="0" w:space="0" w:color="auto"/>
        <w:right w:val="none" w:sz="0" w:space="0" w:color="auto"/>
      </w:divBdr>
    </w:div>
    <w:div w:id="494883015">
      <w:bodyDiv w:val="1"/>
      <w:marLeft w:val="0"/>
      <w:marRight w:val="0"/>
      <w:marTop w:val="0"/>
      <w:marBottom w:val="0"/>
      <w:divBdr>
        <w:top w:val="none" w:sz="0" w:space="0" w:color="auto"/>
        <w:left w:val="none" w:sz="0" w:space="0" w:color="auto"/>
        <w:bottom w:val="none" w:sz="0" w:space="0" w:color="auto"/>
        <w:right w:val="none" w:sz="0" w:space="0" w:color="auto"/>
      </w:divBdr>
    </w:div>
    <w:div w:id="498809356">
      <w:bodyDiv w:val="1"/>
      <w:marLeft w:val="0"/>
      <w:marRight w:val="0"/>
      <w:marTop w:val="0"/>
      <w:marBottom w:val="0"/>
      <w:divBdr>
        <w:top w:val="none" w:sz="0" w:space="0" w:color="auto"/>
        <w:left w:val="none" w:sz="0" w:space="0" w:color="auto"/>
        <w:bottom w:val="none" w:sz="0" w:space="0" w:color="auto"/>
        <w:right w:val="none" w:sz="0" w:space="0" w:color="auto"/>
      </w:divBdr>
    </w:div>
    <w:div w:id="502548701">
      <w:bodyDiv w:val="1"/>
      <w:marLeft w:val="0"/>
      <w:marRight w:val="0"/>
      <w:marTop w:val="0"/>
      <w:marBottom w:val="0"/>
      <w:divBdr>
        <w:top w:val="none" w:sz="0" w:space="0" w:color="auto"/>
        <w:left w:val="none" w:sz="0" w:space="0" w:color="auto"/>
        <w:bottom w:val="none" w:sz="0" w:space="0" w:color="auto"/>
        <w:right w:val="none" w:sz="0" w:space="0" w:color="auto"/>
      </w:divBdr>
    </w:div>
    <w:div w:id="505750585">
      <w:bodyDiv w:val="1"/>
      <w:marLeft w:val="0"/>
      <w:marRight w:val="0"/>
      <w:marTop w:val="0"/>
      <w:marBottom w:val="0"/>
      <w:divBdr>
        <w:top w:val="none" w:sz="0" w:space="0" w:color="auto"/>
        <w:left w:val="none" w:sz="0" w:space="0" w:color="auto"/>
        <w:bottom w:val="none" w:sz="0" w:space="0" w:color="auto"/>
        <w:right w:val="none" w:sz="0" w:space="0" w:color="auto"/>
      </w:divBdr>
    </w:div>
    <w:div w:id="507642898">
      <w:bodyDiv w:val="1"/>
      <w:marLeft w:val="0"/>
      <w:marRight w:val="0"/>
      <w:marTop w:val="0"/>
      <w:marBottom w:val="0"/>
      <w:divBdr>
        <w:top w:val="none" w:sz="0" w:space="0" w:color="auto"/>
        <w:left w:val="none" w:sz="0" w:space="0" w:color="auto"/>
        <w:bottom w:val="none" w:sz="0" w:space="0" w:color="auto"/>
        <w:right w:val="none" w:sz="0" w:space="0" w:color="auto"/>
      </w:divBdr>
    </w:div>
    <w:div w:id="509293318">
      <w:bodyDiv w:val="1"/>
      <w:marLeft w:val="0"/>
      <w:marRight w:val="0"/>
      <w:marTop w:val="0"/>
      <w:marBottom w:val="0"/>
      <w:divBdr>
        <w:top w:val="none" w:sz="0" w:space="0" w:color="auto"/>
        <w:left w:val="none" w:sz="0" w:space="0" w:color="auto"/>
        <w:bottom w:val="none" w:sz="0" w:space="0" w:color="auto"/>
        <w:right w:val="none" w:sz="0" w:space="0" w:color="auto"/>
      </w:divBdr>
    </w:div>
    <w:div w:id="509873765">
      <w:bodyDiv w:val="1"/>
      <w:marLeft w:val="0"/>
      <w:marRight w:val="0"/>
      <w:marTop w:val="0"/>
      <w:marBottom w:val="0"/>
      <w:divBdr>
        <w:top w:val="none" w:sz="0" w:space="0" w:color="auto"/>
        <w:left w:val="none" w:sz="0" w:space="0" w:color="auto"/>
        <w:bottom w:val="none" w:sz="0" w:space="0" w:color="auto"/>
        <w:right w:val="none" w:sz="0" w:space="0" w:color="auto"/>
      </w:divBdr>
    </w:div>
    <w:div w:id="510066828">
      <w:bodyDiv w:val="1"/>
      <w:marLeft w:val="0"/>
      <w:marRight w:val="0"/>
      <w:marTop w:val="0"/>
      <w:marBottom w:val="0"/>
      <w:divBdr>
        <w:top w:val="none" w:sz="0" w:space="0" w:color="auto"/>
        <w:left w:val="none" w:sz="0" w:space="0" w:color="auto"/>
        <w:bottom w:val="none" w:sz="0" w:space="0" w:color="auto"/>
        <w:right w:val="none" w:sz="0" w:space="0" w:color="auto"/>
      </w:divBdr>
    </w:div>
    <w:div w:id="512383183">
      <w:bodyDiv w:val="1"/>
      <w:marLeft w:val="0"/>
      <w:marRight w:val="0"/>
      <w:marTop w:val="0"/>
      <w:marBottom w:val="0"/>
      <w:divBdr>
        <w:top w:val="none" w:sz="0" w:space="0" w:color="auto"/>
        <w:left w:val="none" w:sz="0" w:space="0" w:color="auto"/>
        <w:bottom w:val="none" w:sz="0" w:space="0" w:color="auto"/>
        <w:right w:val="none" w:sz="0" w:space="0" w:color="auto"/>
      </w:divBdr>
    </w:div>
    <w:div w:id="512964581">
      <w:bodyDiv w:val="1"/>
      <w:marLeft w:val="0"/>
      <w:marRight w:val="0"/>
      <w:marTop w:val="0"/>
      <w:marBottom w:val="0"/>
      <w:divBdr>
        <w:top w:val="none" w:sz="0" w:space="0" w:color="auto"/>
        <w:left w:val="none" w:sz="0" w:space="0" w:color="auto"/>
        <w:bottom w:val="none" w:sz="0" w:space="0" w:color="auto"/>
        <w:right w:val="none" w:sz="0" w:space="0" w:color="auto"/>
      </w:divBdr>
    </w:div>
    <w:div w:id="514661105">
      <w:bodyDiv w:val="1"/>
      <w:marLeft w:val="0"/>
      <w:marRight w:val="0"/>
      <w:marTop w:val="0"/>
      <w:marBottom w:val="0"/>
      <w:divBdr>
        <w:top w:val="none" w:sz="0" w:space="0" w:color="auto"/>
        <w:left w:val="none" w:sz="0" w:space="0" w:color="auto"/>
        <w:bottom w:val="none" w:sz="0" w:space="0" w:color="auto"/>
        <w:right w:val="none" w:sz="0" w:space="0" w:color="auto"/>
      </w:divBdr>
    </w:div>
    <w:div w:id="517743981">
      <w:bodyDiv w:val="1"/>
      <w:marLeft w:val="0"/>
      <w:marRight w:val="0"/>
      <w:marTop w:val="0"/>
      <w:marBottom w:val="0"/>
      <w:divBdr>
        <w:top w:val="none" w:sz="0" w:space="0" w:color="auto"/>
        <w:left w:val="none" w:sz="0" w:space="0" w:color="auto"/>
        <w:bottom w:val="none" w:sz="0" w:space="0" w:color="auto"/>
        <w:right w:val="none" w:sz="0" w:space="0" w:color="auto"/>
      </w:divBdr>
    </w:div>
    <w:div w:id="526061152">
      <w:bodyDiv w:val="1"/>
      <w:marLeft w:val="0"/>
      <w:marRight w:val="0"/>
      <w:marTop w:val="0"/>
      <w:marBottom w:val="0"/>
      <w:divBdr>
        <w:top w:val="none" w:sz="0" w:space="0" w:color="auto"/>
        <w:left w:val="none" w:sz="0" w:space="0" w:color="auto"/>
        <w:bottom w:val="none" w:sz="0" w:space="0" w:color="auto"/>
        <w:right w:val="none" w:sz="0" w:space="0" w:color="auto"/>
      </w:divBdr>
    </w:div>
    <w:div w:id="527722399">
      <w:bodyDiv w:val="1"/>
      <w:marLeft w:val="0"/>
      <w:marRight w:val="0"/>
      <w:marTop w:val="0"/>
      <w:marBottom w:val="0"/>
      <w:divBdr>
        <w:top w:val="none" w:sz="0" w:space="0" w:color="auto"/>
        <w:left w:val="none" w:sz="0" w:space="0" w:color="auto"/>
        <w:bottom w:val="none" w:sz="0" w:space="0" w:color="auto"/>
        <w:right w:val="none" w:sz="0" w:space="0" w:color="auto"/>
      </w:divBdr>
    </w:div>
    <w:div w:id="530264365">
      <w:bodyDiv w:val="1"/>
      <w:marLeft w:val="0"/>
      <w:marRight w:val="0"/>
      <w:marTop w:val="0"/>
      <w:marBottom w:val="0"/>
      <w:divBdr>
        <w:top w:val="none" w:sz="0" w:space="0" w:color="auto"/>
        <w:left w:val="none" w:sz="0" w:space="0" w:color="auto"/>
        <w:bottom w:val="none" w:sz="0" w:space="0" w:color="auto"/>
        <w:right w:val="none" w:sz="0" w:space="0" w:color="auto"/>
      </w:divBdr>
    </w:div>
    <w:div w:id="530529227">
      <w:bodyDiv w:val="1"/>
      <w:marLeft w:val="0"/>
      <w:marRight w:val="0"/>
      <w:marTop w:val="0"/>
      <w:marBottom w:val="0"/>
      <w:divBdr>
        <w:top w:val="none" w:sz="0" w:space="0" w:color="auto"/>
        <w:left w:val="none" w:sz="0" w:space="0" w:color="auto"/>
        <w:bottom w:val="none" w:sz="0" w:space="0" w:color="auto"/>
        <w:right w:val="none" w:sz="0" w:space="0" w:color="auto"/>
      </w:divBdr>
    </w:div>
    <w:div w:id="533931719">
      <w:bodyDiv w:val="1"/>
      <w:marLeft w:val="0"/>
      <w:marRight w:val="0"/>
      <w:marTop w:val="0"/>
      <w:marBottom w:val="0"/>
      <w:divBdr>
        <w:top w:val="none" w:sz="0" w:space="0" w:color="auto"/>
        <w:left w:val="none" w:sz="0" w:space="0" w:color="auto"/>
        <w:bottom w:val="none" w:sz="0" w:space="0" w:color="auto"/>
        <w:right w:val="none" w:sz="0" w:space="0" w:color="auto"/>
      </w:divBdr>
    </w:div>
    <w:div w:id="535890116">
      <w:bodyDiv w:val="1"/>
      <w:marLeft w:val="0"/>
      <w:marRight w:val="0"/>
      <w:marTop w:val="0"/>
      <w:marBottom w:val="0"/>
      <w:divBdr>
        <w:top w:val="none" w:sz="0" w:space="0" w:color="auto"/>
        <w:left w:val="none" w:sz="0" w:space="0" w:color="auto"/>
        <w:bottom w:val="none" w:sz="0" w:space="0" w:color="auto"/>
        <w:right w:val="none" w:sz="0" w:space="0" w:color="auto"/>
      </w:divBdr>
    </w:div>
    <w:div w:id="536040797">
      <w:bodyDiv w:val="1"/>
      <w:marLeft w:val="0"/>
      <w:marRight w:val="0"/>
      <w:marTop w:val="0"/>
      <w:marBottom w:val="0"/>
      <w:divBdr>
        <w:top w:val="none" w:sz="0" w:space="0" w:color="auto"/>
        <w:left w:val="none" w:sz="0" w:space="0" w:color="auto"/>
        <w:bottom w:val="none" w:sz="0" w:space="0" w:color="auto"/>
        <w:right w:val="none" w:sz="0" w:space="0" w:color="auto"/>
      </w:divBdr>
    </w:div>
    <w:div w:id="540022668">
      <w:bodyDiv w:val="1"/>
      <w:marLeft w:val="0"/>
      <w:marRight w:val="0"/>
      <w:marTop w:val="0"/>
      <w:marBottom w:val="0"/>
      <w:divBdr>
        <w:top w:val="none" w:sz="0" w:space="0" w:color="auto"/>
        <w:left w:val="none" w:sz="0" w:space="0" w:color="auto"/>
        <w:bottom w:val="none" w:sz="0" w:space="0" w:color="auto"/>
        <w:right w:val="none" w:sz="0" w:space="0" w:color="auto"/>
      </w:divBdr>
    </w:div>
    <w:div w:id="544026012">
      <w:bodyDiv w:val="1"/>
      <w:marLeft w:val="0"/>
      <w:marRight w:val="0"/>
      <w:marTop w:val="0"/>
      <w:marBottom w:val="0"/>
      <w:divBdr>
        <w:top w:val="none" w:sz="0" w:space="0" w:color="auto"/>
        <w:left w:val="none" w:sz="0" w:space="0" w:color="auto"/>
        <w:bottom w:val="none" w:sz="0" w:space="0" w:color="auto"/>
        <w:right w:val="none" w:sz="0" w:space="0" w:color="auto"/>
      </w:divBdr>
    </w:div>
    <w:div w:id="544104319">
      <w:bodyDiv w:val="1"/>
      <w:marLeft w:val="0"/>
      <w:marRight w:val="0"/>
      <w:marTop w:val="0"/>
      <w:marBottom w:val="0"/>
      <w:divBdr>
        <w:top w:val="none" w:sz="0" w:space="0" w:color="auto"/>
        <w:left w:val="none" w:sz="0" w:space="0" w:color="auto"/>
        <w:bottom w:val="none" w:sz="0" w:space="0" w:color="auto"/>
        <w:right w:val="none" w:sz="0" w:space="0" w:color="auto"/>
      </w:divBdr>
    </w:div>
    <w:div w:id="547422664">
      <w:bodyDiv w:val="1"/>
      <w:marLeft w:val="0"/>
      <w:marRight w:val="0"/>
      <w:marTop w:val="0"/>
      <w:marBottom w:val="0"/>
      <w:divBdr>
        <w:top w:val="none" w:sz="0" w:space="0" w:color="auto"/>
        <w:left w:val="none" w:sz="0" w:space="0" w:color="auto"/>
        <w:bottom w:val="none" w:sz="0" w:space="0" w:color="auto"/>
        <w:right w:val="none" w:sz="0" w:space="0" w:color="auto"/>
      </w:divBdr>
    </w:div>
    <w:div w:id="548035923">
      <w:bodyDiv w:val="1"/>
      <w:marLeft w:val="0"/>
      <w:marRight w:val="0"/>
      <w:marTop w:val="0"/>
      <w:marBottom w:val="0"/>
      <w:divBdr>
        <w:top w:val="none" w:sz="0" w:space="0" w:color="auto"/>
        <w:left w:val="none" w:sz="0" w:space="0" w:color="auto"/>
        <w:bottom w:val="none" w:sz="0" w:space="0" w:color="auto"/>
        <w:right w:val="none" w:sz="0" w:space="0" w:color="auto"/>
      </w:divBdr>
    </w:div>
    <w:div w:id="549341152">
      <w:bodyDiv w:val="1"/>
      <w:marLeft w:val="0"/>
      <w:marRight w:val="0"/>
      <w:marTop w:val="0"/>
      <w:marBottom w:val="0"/>
      <w:divBdr>
        <w:top w:val="none" w:sz="0" w:space="0" w:color="auto"/>
        <w:left w:val="none" w:sz="0" w:space="0" w:color="auto"/>
        <w:bottom w:val="none" w:sz="0" w:space="0" w:color="auto"/>
        <w:right w:val="none" w:sz="0" w:space="0" w:color="auto"/>
      </w:divBdr>
    </w:div>
    <w:div w:id="550121192">
      <w:bodyDiv w:val="1"/>
      <w:marLeft w:val="0"/>
      <w:marRight w:val="0"/>
      <w:marTop w:val="0"/>
      <w:marBottom w:val="0"/>
      <w:divBdr>
        <w:top w:val="none" w:sz="0" w:space="0" w:color="auto"/>
        <w:left w:val="none" w:sz="0" w:space="0" w:color="auto"/>
        <w:bottom w:val="none" w:sz="0" w:space="0" w:color="auto"/>
        <w:right w:val="none" w:sz="0" w:space="0" w:color="auto"/>
      </w:divBdr>
    </w:div>
    <w:div w:id="551235897">
      <w:bodyDiv w:val="1"/>
      <w:marLeft w:val="0"/>
      <w:marRight w:val="0"/>
      <w:marTop w:val="0"/>
      <w:marBottom w:val="0"/>
      <w:divBdr>
        <w:top w:val="none" w:sz="0" w:space="0" w:color="auto"/>
        <w:left w:val="none" w:sz="0" w:space="0" w:color="auto"/>
        <w:bottom w:val="none" w:sz="0" w:space="0" w:color="auto"/>
        <w:right w:val="none" w:sz="0" w:space="0" w:color="auto"/>
      </w:divBdr>
    </w:div>
    <w:div w:id="555317433">
      <w:bodyDiv w:val="1"/>
      <w:marLeft w:val="0"/>
      <w:marRight w:val="0"/>
      <w:marTop w:val="0"/>
      <w:marBottom w:val="0"/>
      <w:divBdr>
        <w:top w:val="none" w:sz="0" w:space="0" w:color="auto"/>
        <w:left w:val="none" w:sz="0" w:space="0" w:color="auto"/>
        <w:bottom w:val="none" w:sz="0" w:space="0" w:color="auto"/>
        <w:right w:val="none" w:sz="0" w:space="0" w:color="auto"/>
      </w:divBdr>
    </w:div>
    <w:div w:id="555549773">
      <w:bodyDiv w:val="1"/>
      <w:marLeft w:val="0"/>
      <w:marRight w:val="0"/>
      <w:marTop w:val="0"/>
      <w:marBottom w:val="0"/>
      <w:divBdr>
        <w:top w:val="none" w:sz="0" w:space="0" w:color="auto"/>
        <w:left w:val="none" w:sz="0" w:space="0" w:color="auto"/>
        <w:bottom w:val="none" w:sz="0" w:space="0" w:color="auto"/>
        <w:right w:val="none" w:sz="0" w:space="0" w:color="auto"/>
      </w:divBdr>
    </w:div>
    <w:div w:id="556360116">
      <w:bodyDiv w:val="1"/>
      <w:marLeft w:val="0"/>
      <w:marRight w:val="0"/>
      <w:marTop w:val="0"/>
      <w:marBottom w:val="0"/>
      <w:divBdr>
        <w:top w:val="none" w:sz="0" w:space="0" w:color="auto"/>
        <w:left w:val="none" w:sz="0" w:space="0" w:color="auto"/>
        <w:bottom w:val="none" w:sz="0" w:space="0" w:color="auto"/>
        <w:right w:val="none" w:sz="0" w:space="0" w:color="auto"/>
      </w:divBdr>
    </w:div>
    <w:div w:id="557937619">
      <w:bodyDiv w:val="1"/>
      <w:marLeft w:val="0"/>
      <w:marRight w:val="0"/>
      <w:marTop w:val="0"/>
      <w:marBottom w:val="0"/>
      <w:divBdr>
        <w:top w:val="none" w:sz="0" w:space="0" w:color="auto"/>
        <w:left w:val="none" w:sz="0" w:space="0" w:color="auto"/>
        <w:bottom w:val="none" w:sz="0" w:space="0" w:color="auto"/>
        <w:right w:val="none" w:sz="0" w:space="0" w:color="auto"/>
      </w:divBdr>
    </w:div>
    <w:div w:id="560866770">
      <w:bodyDiv w:val="1"/>
      <w:marLeft w:val="0"/>
      <w:marRight w:val="0"/>
      <w:marTop w:val="0"/>
      <w:marBottom w:val="0"/>
      <w:divBdr>
        <w:top w:val="none" w:sz="0" w:space="0" w:color="auto"/>
        <w:left w:val="none" w:sz="0" w:space="0" w:color="auto"/>
        <w:bottom w:val="none" w:sz="0" w:space="0" w:color="auto"/>
        <w:right w:val="none" w:sz="0" w:space="0" w:color="auto"/>
      </w:divBdr>
    </w:div>
    <w:div w:id="565067447">
      <w:bodyDiv w:val="1"/>
      <w:marLeft w:val="0"/>
      <w:marRight w:val="0"/>
      <w:marTop w:val="0"/>
      <w:marBottom w:val="0"/>
      <w:divBdr>
        <w:top w:val="none" w:sz="0" w:space="0" w:color="auto"/>
        <w:left w:val="none" w:sz="0" w:space="0" w:color="auto"/>
        <w:bottom w:val="none" w:sz="0" w:space="0" w:color="auto"/>
        <w:right w:val="none" w:sz="0" w:space="0" w:color="auto"/>
      </w:divBdr>
    </w:div>
    <w:div w:id="565380995">
      <w:bodyDiv w:val="1"/>
      <w:marLeft w:val="0"/>
      <w:marRight w:val="0"/>
      <w:marTop w:val="0"/>
      <w:marBottom w:val="0"/>
      <w:divBdr>
        <w:top w:val="none" w:sz="0" w:space="0" w:color="auto"/>
        <w:left w:val="none" w:sz="0" w:space="0" w:color="auto"/>
        <w:bottom w:val="none" w:sz="0" w:space="0" w:color="auto"/>
        <w:right w:val="none" w:sz="0" w:space="0" w:color="auto"/>
      </w:divBdr>
    </w:div>
    <w:div w:id="568272305">
      <w:bodyDiv w:val="1"/>
      <w:marLeft w:val="0"/>
      <w:marRight w:val="0"/>
      <w:marTop w:val="0"/>
      <w:marBottom w:val="0"/>
      <w:divBdr>
        <w:top w:val="none" w:sz="0" w:space="0" w:color="auto"/>
        <w:left w:val="none" w:sz="0" w:space="0" w:color="auto"/>
        <w:bottom w:val="none" w:sz="0" w:space="0" w:color="auto"/>
        <w:right w:val="none" w:sz="0" w:space="0" w:color="auto"/>
      </w:divBdr>
    </w:div>
    <w:div w:id="570653159">
      <w:bodyDiv w:val="1"/>
      <w:marLeft w:val="0"/>
      <w:marRight w:val="0"/>
      <w:marTop w:val="0"/>
      <w:marBottom w:val="0"/>
      <w:divBdr>
        <w:top w:val="none" w:sz="0" w:space="0" w:color="auto"/>
        <w:left w:val="none" w:sz="0" w:space="0" w:color="auto"/>
        <w:bottom w:val="none" w:sz="0" w:space="0" w:color="auto"/>
        <w:right w:val="none" w:sz="0" w:space="0" w:color="auto"/>
      </w:divBdr>
    </w:div>
    <w:div w:id="573054790">
      <w:bodyDiv w:val="1"/>
      <w:marLeft w:val="0"/>
      <w:marRight w:val="0"/>
      <w:marTop w:val="0"/>
      <w:marBottom w:val="0"/>
      <w:divBdr>
        <w:top w:val="none" w:sz="0" w:space="0" w:color="auto"/>
        <w:left w:val="none" w:sz="0" w:space="0" w:color="auto"/>
        <w:bottom w:val="none" w:sz="0" w:space="0" w:color="auto"/>
        <w:right w:val="none" w:sz="0" w:space="0" w:color="auto"/>
      </w:divBdr>
    </w:div>
    <w:div w:id="576787670">
      <w:bodyDiv w:val="1"/>
      <w:marLeft w:val="0"/>
      <w:marRight w:val="0"/>
      <w:marTop w:val="0"/>
      <w:marBottom w:val="0"/>
      <w:divBdr>
        <w:top w:val="none" w:sz="0" w:space="0" w:color="auto"/>
        <w:left w:val="none" w:sz="0" w:space="0" w:color="auto"/>
        <w:bottom w:val="none" w:sz="0" w:space="0" w:color="auto"/>
        <w:right w:val="none" w:sz="0" w:space="0" w:color="auto"/>
      </w:divBdr>
    </w:div>
    <w:div w:id="577986102">
      <w:bodyDiv w:val="1"/>
      <w:marLeft w:val="0"/>
      <w:marRight w:val="0"/>
      <w:marTop w:val="0"/>
      <w:marBottom w:val="0"/>
      <w:divBdr>
        <w:top w:val="none" w:sz="0" w:space="0" w:color="auto"/>
        <w:left w:val="none" w:sz="0" w:space="0" w:color="auto"/>
        <w:bottom w:val="none" w:sz="0" w:space="0" w:color="auto"/>
        <w:right w:val="none" w:sz="0" w:space="0" w:color="auto"/>
      </w:divBdr>
    </w:div>
    <w:div w:id="578246376">
      <w:bodyDiv w:val="1"/>
      <w:marLeft w:val="0"/>
      <w:marRight w:val="0"/>
      <w:marTop w:val="0"/>
      <w:marBottom w:val="0"/>
      <w:divBdr>
        <w:top w:val="none" w:sz="0" w:space="0" w:color="auto"/>
        <w:left w:val="none" w:sz="0" w:space="0" w:color="auto"/>
        <w:bottom w:val="none" w:sz="0" w:space="0" w:color="auto"/>
        <w:right w:val="none" w:sz="0" w:space="0" w:color="auto"/>
      </w:divBdr>
    </w:div>
    <w:div w:id="578754113">
      <w:bodyDiv w:val="1"/>
      <w:marLeft w:val="0"/>
      <w:marRight w:val="0"/>
      <w:marTop w:val="0"/>
      <w:marBottom w:val="0"/>
      <w:divBdr>
        <w:top w:val="none" w:sz="0" w:space="0" w:color="auto"/>
        <w:left w:val="none" w:sz="0" w:space="0" w:color="auto"/>
        <w:bottom w:val="none" w:sz="0" w:space="0" w:color="auto"/>
        <w:right w:val="none" w:sz="0" w:space="0" w:color="auto"/>
      </w:divBdr>
    </w:div>
    <w:div w:id="579799212">
      <w:bodyDiv w:val="1"/>
      <w:marLeft w:val="0"/>
      <w:marRight w:val="0"/>
      <w:marTop w:val="0"/>
      <w:marBottom w:val="0"/>
      <w:divBdr>
        <w:top w:val="none" w:sz="0" w:space="0" w:color="auto"/>
        <w:left w:val="none" w:sz="0" w:space="0" w:color="auto"/>
        <w:bottom w:val="none" w:sz="0" w:space="0" w:color="auto"/>
        <w:right w:val="none" w:sz="0" w:space="0" w:color="auto"/>
      </w:divBdr>
    </w:div>
    <w:div w:id="580526889">
      <w:bodyDiv w:val="1"/>
      <w:marLeft w:val="0"/>
      <w:marRight w:val="0"/>
      <w:marTop w:val="0"/>
      <w:marBottom w:val="0"/>
      <w:divBdr>
        <w:top w:val="none" w:sz="0" w:space="0" w:color="auto"/>
        <w:left w:val="none" w:sz="0" w:space="0" w:color="auto"/>
        <w:bottom w:val="none" w:sz="0" w:space="0" w:color="auto"/>
        <w:right w:val="none" w:sz="0" w:space="0" w:color="auto"/>
      </w:divBdr>
    </w:div>
    <w:div w:id="580679465">
      <w:bodyDiv w:val="1"/>
      <w:marLeft w:val="0"/>
      <w:marRight w:val="0"/>
      <w:marTop w:val="0"/>
      <w:marBottom w:val="0"/>
      <w:divBdr>
        <w:top w:val="none" w:sz="0" w:space="0" w:color="auto"/>
        <w:left w:val="none" w:sz="0" w:space="0" w:color="auto"/>
        <w:bottom w:val="none" w:sz="0" w:space="0" w:color="auto"/>
        <w:right w:val="none" w:sz="0" w:space="0" w:color="auto"/>
      </w:divBdr>
    </w:div>
    <w:div w:id="581375573">
      <w:bodyDiv w:val="1"/>
      <w:marLeft w:val="0"/>
      <w:marRight w:val="0"/>
      <w:marTop w:val="0"/>
      <w:marBottom w:val="0"/>
      <w:divBdr>
        <w:top w:val="none" w:sz="0" w:space="0" w:color="auto"/>
        <w:left w:val="none" w:sz="0" w:space="0" w:color="auto"/>
        <w:bottom w:val="none" w:sz="0" w:space="0" w:color="auto"/>
        <w:right w:val="none" w:sz="0" w:space="0" w:color="auto"/>
      </w:divBdr>
    </w:div>
    <w:div w:id="581646132">
      <w:bodyDiv w:val="1"/>
      <w:marLeft w:val="0"/>
      <w:marRight w:val="0"/>
      <w:marTop w:val="0"/>
      <w:marBottom w:val="0"/>
      <w:divBdr>
        <w:top w:val="none" w:sz="0" w:space="0" w:color="auto"/>
        <w:left w:val="none" w:sz="0" w:space="0" w:color="auto"/>
        <w:bottom w:val="none" w:sz="0" w:space="0" w:color="auto"/>
        <w:right w:val="none" w:sz="0" w:space="0" w:color="auto"/>
      </w:divBdr>
    </w:div>
    <w:div w:id="583951943">
      <w:bodyDiv w:val="1"/>
      <w:marLeft w:val="0"/>
      <w:marRight w:val="0"/>
      <w:marTop w:val="0"/>
      <w:marBottom w:val="0"/>
      <w:divBdr>
        <w:top w:val="none" w:sz="0" w:space="0" w:color="auto"/>
        <w:left w:val="none" w:sz="0" w:space="0" w:color="auto"/>
        <w:bottom w:val="none" w:sz="0" w:space="0" w:color="auto"/>
        <w:right w:val="none" w:sz="0" w:space="0" w:color="auto"/>
      </w:divBdr>
    </w:div>
    <w:div w:id="587615801">
      <w:bodyDiv w:val="1"/>
      <w:marLeft w:val="0"/>
      <w:marRight w:val="0"/>
      <w:marTop w:val="0"/>
      <w:marBottom w:val="0"/>
      <w:divBdr>
        <w:top w:val="none" w:sz="0" w:space="0" w:color="auto"/>
        <w:left w:val="none" w:sz="0" w:space="0" w:color="auto"/>
        <w:bottom w:val="none" w:sz="0" w:space="0" w:color="auto"/>
        <w:right w:val="none" w:sz="0" w:space="0" w:color="auto"/>
      </w:divBdr>
    </w:div>
    <w:div w:id="587932829">
      <w:bodyDiv w:val="1"/>
      <w:marLeft w:val="0"/>
      <w:marRight w:val="0"/>
      <w:marTop w:val="0"/>
      <w:marBottom w:val="0"/>
      <w:divBdr>
        <w:top w:val="none" w:sz="0" w:space="0" w:color="auto"/>
        <w:left w:val="none" w:sz="0" w:space="0" w:color="auto"/>
        <w:bottom w:val="none" w:sz="0" w:space="0" w:color="auto"/>
        <w:right w:val="none" w:sz="0" w:space="0" w:color="auto"/>
      </w:divBdr>
    </w:div>
    <w:div w:id="590504824">
      <w:bodyDiv w:val="1"/>
      <w:marLeft w:val="0"/>
      <w:marRight w:val="0"/>
      <w:marTop w:val="0"/>
      <w:marBottom w:val="0"/>
      <w:divBdr>
        <w:top w:val="none" w:sz="0" w:space="0" w:color="auto"/>
        <w:left w:val="none" w:sz="0" w:space="0" w:color="auto"/>
        <w:bottom w:val="none" w:sz="0" w:space="0" w:color="auto"/>
        <w:right w:val="none" w:sz="0" w:space="0" w:color="auto"/>
      </w:divBdr>
    </w:div>
    <w:div w:id="592859096">
      <w:bodyDiv w:val="1"/>
      <w:marLeft w:val="0"/>
      <w:marRight w:val="0"/>
      <w:marTop w:val="0"/>
      <w:marBottom w:val="0"/>
      <w:divBdr>
        <w:top w:val="none" w:sz="0" w:space="0" w:color="auto"/>
        <w:left w:val="none" w:sz="0" w:space="0" w:color="auto"/>
        <w:bottom w:val="none" w:sz="0" w:space="0" w:color="auto"/>
        <w:right w:val="none" w:sz="0" w:space="0" w:color="auto"/>
      </w:divBdr>
    </w:div>
    <w:div w:id="595479808">
      <w:bodyDiv w:val="1"/>
      <w:marLeft w:val="0"/>
      <w:marRight w:val="0"/>
      <w:marTop w:val="0"/>
      <w:marBottom w:val="0"/>
      <w:divBdr>
        <w:top w:val="none" w:sz="0" w:space="0" w:color="auto"/>
        <w:left w:val="none" w:sz="0" w:space="0" w:color="auto"/>
        <w:bottom w:val="none" w:sz="0" w:space="0" w:color="auto"/>
        <w:right w:val="none" w:sz="0" w:space="0" w:color="auto"/>
      </w:divBdr>
    </w:div>
    <w:div w:id="595788794">
      <w:bodyDiv w:val="1"/>
      <w:marLeft w:val="0"/>
      <w:marRight w:val="0"/>
      <w:marTop w:val="0"/>
      <w:marBottom w:val="0"/>
      <w:divBdr>
        <w:top w:val="none" w:sz="0" w:space="0" w:color="auto"/>
        <w:left w:val="none" w:sz="0" w:space="0" w:color="auto"/>
        <w:bottom w:val="none" w:sz="0" w:space="0" w:color="auto"/>
        <w:right w:val="none" w:sz="0" w:space="0" w:color="auto"/>
      </w:divBdr>
    </w:div>
    <w:div w:id="603003945">
      <w:bodyDiv w:val="1"/>
      <w:marLeft w:val="0"/>
      <w:marRight w:val="0"/>
      <w:marTop w:val="0"/>
      <w:marBottom w:val="0"/>
      <w:divBdr>
        <w:top w:val="none" w:sz="0" w:space="0" w:color="auto"/>
        <w:left w:val="none" w:sz="0" w:space="0" w:color="auto"/>
        <w:bottom w:val="none" w:sz="0" w:space="0" w:color="auto"/>
        <w:right w:val="none" w:sz="0" w:space="0" w:color="auto"/>
      </w:divBdr>
    </w:div>
    <w:div w:id="605189087">
      <w:bodyDiv w:val="1"/>
      <w:marLeft w:val="0"/>
      <w:marRight w:val="0"/>
      <w:marTop w:val="0"/>
      <w:marBottom w:val="0"/>
      <w:divBdr>
        <w:top w:val="none" w:sz="0" w:space="0" w:color="auto"/>
        <w:left w:val="none" w:sz="0" w:space="0" w:color="auto"/>
        <w:bottom w:val="none" w:sz="0" w:space="0" w:color="auto"/>
        <w:right w:val="none" w:sz="0" w:space="0" w:color="auto"/>
      </w:divBdr>
    </w:div>
    <w:div w:id="605967064">
      <w:bodyDiv w:val="1"/>
      <w:marLeft w:val="0"/>
      <w:marRight w:val="0"/>
      <w:marTop w:val="0"/>
      <w:marBottom w:val="0"/>
      <w:divBdr>
        <w:top w:val="none" w:sz="0" w:space="0" w:color="auto"/>
        <w:left w:val="none" w:sz="0" w:space="0" w:color="auto"/>
        <w:bottom w:val="none" w:sz="0" w:space="0" w:color="auto"/>
        <w:right w:val="none" w:sz="0" w:space="0" w:color="auto"/>
      </w:divBdr>
    </w:div>
    <w:div w:id="608511007">
      <w:bodyDiv w:val="1"/>
      <w:marLeft w:val="0"/>
      <w:marRight w:val="0"/>
      <w:marTop w:val="0"/>
      <w:marBottom w:val="0"/>
      <w:divBdr>
        <w:top w:val="none" w:sz="0" w:space="0" w:color="auto"/>
        <w:left w:val="none" w:sz="0" w:space="0" w:color="auto"/>
        <w:bottom w:val="none" w:sz="0" w:space="0" w:color="auto"/>
        <w:right w:val="none" w:sz="0" w:space="0" w:color="auto"/>
      </w:divBdr>
    </w:div>
    <w:div w:id="610474185">
      <w:bodyDiv w:val="1"/>
      <w:marLeft w:val="0"/>
      <w:marRight w:val="0"/>
      <w:marTop w:val="0"/>
      <w:marBottom w:val="0"/>
      <w:divBdr>
        <w:top w:val="none" w:sz="0" w:space="0" w:color="auto"/>
        <w:left w:val="none" w:sz="0" w:space="0" w:color="auto"/>
        <w:bottom w:val="none" w:sz="0" w:space="0" w:color="auto"/>
        <w:right w:val="none" w:sz="0" w:space="0" w:color="auto"/>
      </w:divBdr>
    </w:div>
    <w:div w:id="610744015">
      <w:bodyDiv w:val="1"/>
      <w:marLeft w:val="0"/>
      <w:marRight w:val="0"/>
      <w:marTop w:val="0"/>
      <w:marBottom w:val="0"/>
      <w:divBdr>
        <w:top w:val="none" w:sz="0" w:space="0" w:color="auto"/>
        <w:left w:val="none" w:sz="0" w:space="0" w:color="auto"/>
        <w:bottom w:val="none" w:sz="0" w:space="0" w:color="auto"/>
        <w:right w:val="none" w:sz="0" w:space="0" w:color="auto"/>
      </w:divBdr>
    </w:div>
    <w:div w:id="611715563">
      <w:bodyDiv w:val="1"/>
      <w:marLeft w:val="0"/>
      <w:marRight w:val="0"/>
      <w:marTop w:val="0"/>
      <w:marBottom w:val="0"/>
      <w:divBdr>
        <w:top w:val="none" w:sz="0" w:space="0" w:color="auto"/>
        <w:left w:val="none" w:sz="0" w:space="0" w:color="auto"/>
        <w:bottom w:val="none" w:sz="0" w:space="0" w:color="auto"/>
        <w:right w:val="none" w:sz="0" w:space="0" w:color="auto"/>
      </w:divBdr>
    </w:div>
    <w:div w:id="613829974">
      <w:bodyDiv w:val="1"/>
      <w:marLeft w:val="0"/>
      <w:marRight w:val="0"/>
      <w:marTop w:val="0"/>
      <w:marBottom w:val="0"/>
      <w:divBdr>
        <w:top w:val="none" w:sz="0" w:space="0" w:color="auto"/>
        <w:left w:val="none" w:sz="0" w:space="0" w:color="auto"/>
        <w:bottom w:val="none" w:sz="0" w:space="0" w:color="auto"/>
        <w:right w:val="none" w:sz="0" w:space="0" w:color="auto"/>
      </w:divBdr>
    </w:div>
    <w:div w:id="614025149">
      <w:bodyDiv w:val="1"/>
      <w:marLeft w:val="0"/>
      <w:marRight w:val="0"/>
      <w:marTop w:val="0"/>
      <w:marBottom w:val="0"/>
      <w:divBdr>
        <w:top w:val="none" w:sz="0" w:space="0" w:color="auto"/>
        <w:left w:val="none" w:sz="0" w:space="0" w:color="auto"/>
        <w:bottom w:val="none" w:sz="0" w:space="0" w:color="auto"/>
        <w:right w:val="none" w:sz="0" w:space="0" w:color="auto"/>
      </w:divBdr>
    </w:div>
    <w:div w:id="615064536">
      <w:bodyDiv w:val="1"/>
      <w:marLeft w:val="0"/>
      <w:marRight w:val="0"/>
      <w:marTop w:val="0"/>
      <w:marBottom w:val="0"/>
      <w:divBdr>
        <w:top w:val="none" w:sz="0" w:space="0" w:color="auto"/>
        <w:left w:val="none" w:sz="0" w:space="0" w:color="auto"/>
        <w:bottom w:val="none" w:sz="0" w:space="0" w:color="auto"/>
        <w:right w:val="none" w:sz="0" w:space="0" w:color="auto"/>
      </w:divBdr>
    </w:div>
    <w:div w:id="620067141">
      <w:bodyDiv w:val="1"/>
      <w:marLeft w:val="0"/>
      <w:marRight w:val="0"/>
      <w:marTop w:val="0"/>
      <w:marBottom w:val="0"/>
      <w:divBdr>
        <w:top w:val="none" w:sz="0" w:space="0" w:color="auto"/>
        <w:left w:val="none" w:sz="0" w:space="0" w:color="auto"/>
        <w:bottom w:val="none" w:sz="0" w:space="0" w:color="auto"/>
        <w:right w:val="none" w:sz="0" w:space="0" w:color="auto"/>
      </w:divBdr>
    </w:div>
    <w:div w:id="623852173">
      <w:bodyDiv w:val="1"/>
      <w:marLeft w:val="0"/>
      <w:marRight w:val="0"/>
      <w:marTop w:val="0"/>
      <w:marBottom w:val="0"/>
      <w:divBdr>
        <w:top w:val="none" w:sz="0" w:space="0" w:color="auto"/>
        <w:left w:val="none" w:sz="0" w:space="0" w:color="auto"/>
        <w:bottom w:val="none" w:sz="0" w:space="0" w:color="auto"/>
        <w:right w:val="none" w:sz="0" w:space="0" w:color="auto"/>
      </w:divBdr>
    </w:div>
    <w:div w:id="626739223">
      <w:bodyDiv w:val="1"/>
      <w:marLeft w:val="0"/>
      <w:marRight w:val="0"/>
      <w:marTop w:val="0"/>
      <w:marBottom w:val="0"/>
      <w:divBdr>
        <w:top w:val="none" w:sz="0" w:space="0" w:color="auto"/>
        <w:left w:val="none" w:sz="0" w:space="0" w:color="auto"/>
        <w:bottom w:val="none" w:sz="0" w:space="0" w:color="auto"/>
        <w:right w:val="none" w:sz="0" w:space="0" w:color="auto"/>
      </w:divBdr>
    </w:div>
    <w:div w:id="627203123">
      <w:bodyDiv w:val="1"/>
      <w:marLeft w:val="0"/>
      <w:marRight w:val="0"/>
      <w:marTop w:val="0"/>
      <w:marBottom w:val="0"/>
      <w:divBdr>
        <w:top w:val="none" w:sz="0" w:space="0" w:color="auto"/>
        <w:left w:val="none" w:sz="0" w:space="0" w:color="auto"/>
        <w:bottom w:val="none" w:sz="0" w:space="0" w:color="auto"/>
        <w:right w:val="none" w:sz="0" w:space="0" w:color="auto"/>
      </w:divBdr>
    </w:div>
    <w:div w:id="627395852">
      <w:bodyDiv w:val="1"/>
      <w:marLeft w:val="0"/>
      <w:marRight w:val="0"/>
      <w:marTop w:val="0"/>
      <w:marBottom w:val="0"/>
      <w:divBdr>
        <w:top w:val="none" w:sz="0" w:space="0" w:color="auto"/>
        <w:left w:val="none" w:sz="0" w:space="0" w:color="auto"/>
        <w:bottom w:val="none" w:sz="0" w:space="0" w:color="auto"/>
        <w:right w:val="none" w:sz="0" w:space="0" w:color="auto"/>
      </w:divBdr>
    </w:div>
    <w:div w:id="630289480">
      <w:bodyDiv w:val="1"/>
      <w:marLeft w:val="0"/>
      <w:marRight w:val="0"/>
      <w:marTop w:val="0"/>
      <w:marBottom w:val="0"/>
      <w:divBdr>
        <w:top w:val="none" w:sz="0" w:space="0" w:color="auto"/>
        <w:left w:val="none" w:sz="0" w:space="0" w:color="auto"/>
        <w:bottom w:val="none" w:sz="0" w:space="0" w:color="auto"/>
        <w:right w:val="none" w:sz="0" w:space="0" w:color="auto"/>
      </w:divBdr>
    </w:div>
    <w:div w:id="631179005">
      <w:bodyDiv w:val="1"/>
      <w:marLeft w:val="0"/>
      <w:marRight w:val="0"/>
      <w:marTop w:val="0"/>
      <w:marBottom w:val="0"/>
      <w:divBdr>
        <w:top w:val="none" w:sz="0" w:space="0" w:color="auto"/>
        <w:left w:val="none" w:sz="0" w:space="0" w:color="auto"/>
        <w:bottom w:val="none" w:sz="0" w:space="0" w:color="auto"/>
        <w:right w:val="none" w:sz="0" w:space="0" w:color="auto"/>
      </w:divBdr>
    </w:div>
    <w:div w:id="632252260">
      <w:bodyDiv w:val="1"/>
      <w:marLeft w:val="0"/>
      <w:marRight w:val="0"/>
      <w:marTop w:val="0"/>
      <w:marBottom w:val="0"/>
      <w:divBdr>
        <w:top w:val="none" w:sz="0" w:space="0" w:color="auto"/>
        <w:left w:val="none" w:sz="0" w:space="0" w:color="auto"/>
        <w:bottom w:val="none" w:sz="0" w:space="0" w:color="auto"/>
        <w:right w:val="none" w:sz="0" w:space="0" w:color="auto"/>
      </w:divBdr>
    </w:div>
    <w:div w:id="633365750">
      <w:bodyDiv w:val="1"/>
      <w:marLeft w:val="0"/>
      <w:marRight w:val="0"/>
      <w:marTop w:val="0"/>
      <w:marBottom w:val="0"/>
      <w:divBdr>
        <w:top w:val="none" w:sz="0" w:space="0" w:color="auto"/>
        <w:left w:val="none" w:sz="0" w:space="0" w:color="auto"/>
        <w:bottom w:val="none" w:sz="0" w:space="0" w:color="auto"/>
        <w:right w:val="none" w:sz="0" w:space="0" w:color="auto"/>
      </w:divBdr>
    </w:div>
    <w:div w:id="634067064">
      <w:bodyDiv w:val="1"/>
      <w:marLeft w:val="0"/>
      <w:marRight w:val="0"/>
      <w:marTop w:val="0"/>
      <w:marBottom w:val="0"/>
      <w:divBdr>
        <w:top w:val="none" w:sz="0" w:space="0" w:color="auto"/>
        <w:left w:val="none" w:sz="0" w:space="0" w:color="auto"/>
        <w:bottom w:val="none" w:sz="0" w:space="0" w:color="auto"/>
        <w:right w:val="none" w:sz="0" w:space="0" w:color="auto"/>
      </w:divBdr>
    </w:div>
    <w:div w:id="634987948">
      <w:bodyDiv w:val="1"/>
      <w:marLeft w:val="0"/>
      <w:marRight w:val="0"/>
      <w:marTop w:val="0"/>
      <w:marBottom w:val="0"/>
      <w:divBdr>
        <w:top w:val="none" w:sz="0" w:space="0" w:color="auto"/>
        <w:left w:val="none" w:sz="0" w:space="0" w:color="auto"/>
        <w:bottom w:val="none" w:sz="0" w:space="0" w:color="auto"/>
        <w:right w:val="none" w:sz="0" w:space="0" w:color="auto"/>
      </w:divBdr>
    </w:div>
    <w:div w:id="635599607">
      <w:bodyDiv w:val="1"/>
      <w:marLeft w:val="0"/>
      <w:marRight w:val="0"/>
      <w:marTop w:val="0"/>
      <w:marBottom w:val="0"/>
      <w:divBdr>
        <w:top w:val="none" w:sz="0" w:space="0" w:color="auto"/>
        <w:left w:val="none" w:sz="0" w:space="0" w:color="auto"/>
        <w:bottom w:val="none" w:sz="0" w:space="0" w:color="auto"/>
        <w:right w:val="none" w:sz="0" w:space="0" w:color="auto"/>
      </w:divBdr>
    </w:div>
    <w:div w:id="638539363">
      <w:bodyDiv w:val="1"/>
      <w:marLeft w:val="0"/>
      <w:marRight w:val="0"/>
      <w:marTop w:val="0"/>
      <w:marBottom w:val="0"/>
      <w:divBdr>
        <w:top w:val="none" w:sz="0" w:space="0" w:color="auto"/>
        <w:left w:val="none" w:sz="0" w:space="0" w:color="auto"/>
        <w:bottom w:val="none" w:sz="0" w:space="0" w:color="auto"/>
        <w:right w:val="none" w:sz="0" w:space="0" w:color="auto"/>
      </w:divBdr>
    </w:div>
    <w:div w:id="643006368">
      <w:bodyDiv w:val="1"/>
      <w:marLeft w:val="0"/>
      <w:marRight w:val="0"/>
      <w:marTop w:val="0"/>
      <w:marBottom w:val="0"/>
      <w:divBdr>
        <w:top w:val="none" w:sz="0" w:space="0" w:color="auto"/>
        <w:left w:val="none" w:sz="0" w:space="0" w:color="auto"/>
        <w:bottom w:val="none" w:sz="0" w:space="0" w:color="auto"/>
        <w:right w:val="none" w:sz="0" w:space="0" w:color="auto"/>
      </w:divBdr>
    </w:div>
    <w:div w:id="645207287">
      <w:bodyDiv w:val="1"/>
      <w:marLeft w:val="0"/>
      <w:marRight w:val="0"/>
      <w:marTop w:val="0"/>
      <w:marBottom w:val="0"/>
      <w:divBdr>
        <w:top w:val="none" w:sz="0" w:space="0" w:color="auto"/>
        <w:left w:val="none" w:sz="0" w:space="0" w:color="auto"/>
        <w:bottom w:val="none" w:sz="0" w:space="0" w:color="auto"/>
        <w:right w:val="none" w:sz="0" w:space="0" w:color="auto"/>
      </w:divBdr>
    </w:div>
    <w:div w:id="645669161">
      <w:bodyDiv w:val="1"/>
      <w:marLeft w:val="0"/>
      <w:marRight w:val="0"/>
      <w:marTop w:val="0"/>
      <w:marBottom w:val="0"/>
      <w:divBdr>
        <w:top w:val="none" w:sz="0" w:space="0" w:color="auto"/>
        <w:left w:val="none" w:sz="0" w:space="0" w:color="auto"/>
        <w:bottom w:val="none" w:sz="0" w:space="0" w:color="auto"/>
        <w:right w:val="none" w:sz="0" w:space="0" w:color="auto"/>
      </w:divBdr>
    </w:div>
    <w:div w:id="646016204">
      <w:bodyDiv w:val="1"/>
      <w:marLeft w:val="0"/>
      <w:marRight w:val="0"/>
      <w:marTop w:val="0"/>
      <w:marBottom w:val="0"/>
      <w:divBdr>
        <w:top w:val="none" w:sz="0" w:space="0" w:color="auto"/>
        <w:left w:val="none" w:sz="0" w:space="0" w:color="auto"/>
        <w:bottom w:val="none" w:sz="0" w:space="0" w:color="auto"/>
        <w:right w:val="none" w:sz="0" w:space="0" w:color="auto"/>
      </w:divBdr>
    </w:div>
    <w:div w:id="652221871">
      <w:bodyDiv w:val="1"/>
      <w:marLeft w:val="0"/>
      <w:marRight w:val="0"/>
      <w:marTop w:val="0"/>
      <w:marBottom w:val="0"/>
      <w:divBdr>
        <w:top w:val="none" w:sz="0" w:space="0" w:color="auto"/>
        <w:left w:val="none" w:sz="0" w:space="0" w:color="auto"/>
        <w:bottom w:val="none" w:sz="0" w:space="0" w:color="auto"/>
        <w:right w:val="none" w:sz="0" w:space="0" w:color="auto"/>
      </w:divBdr>
    </w:div>
    <w:div w:id="652761687">
      <w:bodyDiv w:val="1"/>
      <w:marLeft w:val="0"/>
      <w:marRight w:val="0"/>
      <w:marTop w:val="0"/>
      <w:marBottom w:val="0"/>
      <w:divBdr>
        <w:top w:val="none" w:sz="0" w:space="0" w:color="auto"/>
        <w:left w:val="none" w:sz="0" w:space="0" w:color="auto"/>
        <w:bottom w:val="none" w:sz="0" w:space="0" w:color="auto"/>
        <w:right w:val="none" w:sz="0" w:space="0" w:color="auto"/>
      </w:divBdr>
    </w:div>
    <w:div w:id="656765850">
      <w:bodyDiv w:val="1"/>
      <w:marLeft w:val="0"/>
      <w:marRight w:val="0"/>
      <w:marTop w:val="0"/>
      <w:marBottom w:val="0"/>
      <w:divBdr>
        <w:top w:val="none" w:sz="0" w:space="0" w:color="auto"/>
        <w:left w:val="none" w:sz="0" w:space="0" w:color="auto"/>
        <w:bottom w:val="none" w:sz="0" w:space="0" w:color="auto"/>
        <w:right w:val="none" w:sz="0" w:space="0" w:color="auto"/>
      </w:divBdr>
    </w:div>
    <w:div w:id="657926751">
      <w:bodyDiv w:val="1"/>
      <w:marLeft w:val="0"/>
      <w:marRight w:val="0"/>
      <w:marTop w:val="0"/>
      <w:marBottom w:val="0"/>
      <w:divBdr>
        <w:top w:val="none" w:sz="0" w:space="0" w:color="auto"/>
        <w:left w:val="none" w:sz="0" w:space="0" w:color="auto"/>
        <w:bottom w:val="none" w:sz="0" w:space="0" w:color="auto"/>
        <w:right w:val="none" w:sz="0" w:space="0" w:color="auto"/>
      </w:divBdr>
    </w:div>
    <w:div w:id="661350773">
      <w:bodyDiv w:val="1"/>
      <w:marLeft w:val="0"/>
      <w:marRight w:val="0"/>
      <w:marTop w:val="0"/>
      <w:marBottom w:val="0"/>
      <w:divBdr>
        <w:top w:val="none" w:sz="0" w:space="0" w:color="auto"/>
        <w:left w:val="none" w:sz="0" w:space="0" w:color="auto"/>
        <w:bottom w:val="none" w:sz="0" w:space="0" w:color="auto"/>
        <w:right w:val="none" w:sz="0" w:space="0" w:color="auto"/>
      </w:divBdr>
    </w:div>
    <w:div w:id="673187661">
      <w:bodyDiv w:val="1"/>
      <w:marLeft w:val="0"/>
      <w:marRight w:val="0"/>
      <w:marTop w:val="0"/>
      <w:marBottom w:val="0"/>
      <w:divBdr>
        <w:top w:val="none" w:sz="0" w:space="0" w:color="auto"/>
        <w:left w:val="none" w:sz="0" w:space="0" w:color="auto"/>
        <w:bottom w:val="none" w:sz="0" w:space="0" w:color="auto"/>
        <w:right w:val="none" w:sz="0" w:space="0" w:color="auto"/>
      </w:divBdr>
    </w:div>
    <w:div w:id="673801846">
      <w:bodyDiv w:val="1"/>
      <w:marLeft w:val="0"/>
      <w:marRight w:val="0"/>
      <w:marTop w:val="0"/>
      <w:marBottom w:val="0"/>
      <w:divBdr>
        <w:top w:val="none" w:sz="0" w:space="0" w:color="auto"/>
        <w:left w:val="none" w:sz="0" w:space="0" w:color="auto"/>
        <w:bottom w:val="none" w:sz="0" w:space="0" w:color="auto"/>
        <w:right w:val="none" w:sz="0" w:space="0" w:color="auto"/>
      </w:divBdr>
    </w:div>
    <w:div w:id="674185338">
      <w:bodyDiv w:val="1"/>
      <w:marLeft w:val="0"/>
      <w:marRight w:val="0"/>
      <w:marTop w:val="0"/>
      <w:marBottom w:val="0"/>
      <w:divBdr>
        <w:top w:val="none" w:sz="0" w:space="0" w:color="auto"/>
        <w:left w:val="none" w:sz="0" w:space="0" w:color="auto"/>
        <w:bottom w:val="none" w:sz="0" w:space="0" w:color="auto"/>
        <w:right w:val="none" w:sz="0" w:space="0" w:color="auto"/>
      </w:divBdr>
    </w:div>
    <w:div w:id="674454092">
      <w:bodyDiv w:val="1"/>
      <w:marLeft w:val="0"/>
      <w:marRight w:val="0"/>
      <w:marTop w:val="0"/>
      <w:marBottom w:val="0"/>
      <w:divBdr>
        <w:top w:val="none" w:sz="0" w:space="0" w:color="auto"/>
        <w:left w:val="none" w:sz="0" w:space="0" w:color="auto"/>
        <w:bottom w:val="none" w:sz="0" w:space="0" w:color="auto"/>
        <w:right w:val="none" w:sz="0" w:space="0" w:color="auto"/>
      </w:divBdr>
    </w:div>
    <w:div w:id="677198837">
      <w:bodyDiv w:val="1"/>
      <w:marLeft w:val="0"/>
      <w:marRight w:val="0"/>
      <w:marTop w:val="0"/>
      <w:marBottom w:val="0"/>
      <w:divBdr>
        <w:top w:val="none" w:sz="0" w:space="0" w:color="auto"/>
        <w:left w:val="none" w:sz="0" w:space="0" w:color="auto"/>
        <w:bottom w:val="none" w:sz="0" w:space="0" w:color="auto"/>
        <w:right w:val="none" w:sz="0" w:space="0" w:color="auto"/>
      </w:divBdr>
    </w:div>
    <w:div w:id="678436203">
      <w:bodyDiv w:val="1"/>
      <w:marLeft w:val="0"/>
      <w:marRight w:val="0"/>
      <w:marTop w:val="0"/>
      <w:marBottom w:val="0"/>
      <w:divBdr>
        <w:top w:val="none" w:sz="0" w:space="0" w:color="auto"/>
        <w:left w:val="none" w:sz="0" w:space="0" w:color="auto"/>
        <w:bottom w:val="none" w:sz="0" w:space="0" w:color="auto"/>
        <w:right w:val="none" w:sz="0" w:space="0" w:color="auto"/>
      </w:divBdr>
    </w:div>
    <w:div w:id="680816405">
      <w:bodyDiv w:val="1"/>
      <w:marLeft w:val="0"/>
      <w:marRight w:val="0"/>
      <w:marTop w:val="0"/>
      <w:marBottom w:val="0"/>
      <w:divBdr>
        <w:top w:val="none" w:sz="0" w:space="0" w:color="auto"/>
        <w:left w:val="none" w:sz="0" w:space="0" w:color="auto"/>
        <w:bottom w:val="none" w:sz="0" w:space="0" w:color="auto"/>
        <w:right w:val="none" w:sz="0" w:space="0" w:color="auto"/>
      </w:divBdr>
    </w:div>
    <w:div w:id="680858749">
      <w:bodyDiv w:val="1"/>
      <w:marLeft w:val="0"/>
      <w:marRight w:val="0"/>
      <w:marTop w:val="0"/>
      <w:marBottom w:val="0"/>
      <w:divBdr>
        <w:top w:val="none" w:sz="0" w:space="0" w:color="auto"/>
        <w:left w:val="none" w:sz="0" w:space="0" w:color="auto"/>
        <w:bottom w:val="none" w:sz="0" w:space="0" w:color="auto"/>
        <w:right w:val="none" w:sz="0" w:space="0" w:color="auto"/>
      </w:divBdr>
    </w:div>
    <w:div w:id="681469434">
      <w:bodyDiv w:val="1"/>
      <w:marLeft w:val="0"/>
      <w:marRight w:val="0"/>
      <w:marTop w:val="0"/>
      <w:marBottom w:val="0"/>
      <w:divBdr>
        <w:top w:val="none" w:sz="0" w:space="0" w:color="auto"/>
        <w:left w:val="none" w:sz="0" w:space="0" w:color="auto"/>
        <w:bottom w:val="none" w:sz="0" w:space="0" w:color="auto"/>
        <w:right w:val="none" w:sz="0" w:space="0" w:color="auto"/>
      </w:divBdr>
    </w:div>
    <w:div w:id="684402825">
      <w:bodyDiv w:val="1"/>
      <w:marLeft w:val="0"/>
      <w:marRight w:val="0"/>
      <w:marTop w:val="0"/>
      <w:marBottom w:val="0"/>
      <w:divBdr>
        <w:top w:val="none" w:sz="0" w:space="0" w:color="auto"/>
        <w:left w:val="none" w:sz="0" w:space="0" w:color="auto"/>
        <w:bottom w:val="none" w:sz="0" w:space="0" w:color="auto"/>
        <w:right w:val="none" w:sz="0" w:space="0" w:color="auto"/>
      </w:divBdr>
    </w:div>
    <w:div w:id="686492051">
      <w:bodyDiv w:val="1"/>
      <w:marLeft w:val="0"/>
      <w:marRight w:val="0"/>
      <w:marTop w:val="0"/>
      <w:marBottom w:val="0"/>
      <w:divBdr>
        <w:top w:val="none" w:sz="0" w:space="0" w:color="auto"/>
        <w:left w:val="none" w:sz="0" w:space="0" w:color="auto"/>
        <w:bottom w:val="none" w:sz="0" w:space="0" w:color="auto"/>
        <w:right w:val="none" w:sz="0" w:space="0" w:color="auto"/>
      </w:divBdr>
    </w:div>
    <w:div w:id="687558345">
      <w:bodyDiv w:val="1"/>
      <w:marLeft w:val="0"/>
      <w:marRight w:val="0"/>
      <w:marTop w:val="0"/>
      <w:marBottom w:val="0"/>
      <w:divBdr>
        <w:top w:val="none" w:sz="0" w:space="0" w:color="auto"/>
        <w:left w:val="none" w:sz="0" w:space="0" w:color="auto"/>
        <w:bottom w:val="none" w:sz="0" w:space="0" w:color="auto"/>
        <w:right w:val="none" w:sz="0" w:space="0" w:color="auto"/>
      </w:divBdr>
    </w:div>
    <w:div w:id="690030354">
      <w:bodyDiv w:val="1"/>
      <w:marLeft w:val="0"/>
      <w:marRight w:val="0"/>
      <w:marTop w:val="0"/>
      <w:marBottom w:val="0"/>
      <w:divBdr>
        <w:top w:val="none" w:sz="0" w:space="0" w:color="auto"/>
        <w:left w:val="none" w:sz="0" w:space="0" w:color="auto"/>
        <w:bottom w:val="none" w:sz="0" w:space="0" w:color="auto"/>
        <w:right w:val="none" w:sz="0" w:space="0" w:color="auto"/>
      </w:divBdr>
    </w:div>
    <w:div w:id="691303858">
      <w:bodyDiv w:val="1"/>
      <w:marLeft w:val="0"/>
      <w:marRight w:val="0"/>
      <w:marTop w:val="0"/>
      <w:marBottom w:val="0"/>
      <w:divBdr>
        <w:top w:val="none" w:sz="0" w:space="0" w:color="auto"/>
        <w:left w:val="none" w:sz="0" w:space="0" w:color="auto"/>
        <w:bottom w:val="none" w:sz="0" w:space="0" w:color="auto"/>
        <w:right w:val="none" w:sz="0" w:space="0" w:color="auto"/>
      </w:divBdr>
    </w:div>
    <w:div w:id="692221585">
      <w:bodyDiv w:val="1"/>
      <w:marLeft w:val="0"/>
      <w:marRight w:val="0"/>
      <w:marTop w:val="0"/>
      <w:marBottom w:val="0"/>
      <w:divBdr>
        <w:top w:val="none" w:sz="0" w:space="0" w:color="auto"/>
        <w:left w:val="none" w:sz="0" w:space="0" w:color="auto"/>
        <w:bottom w:val="none" w:sz="0" w:space="0" w:color="auto"/>
        <w:right w:val="none" w:sz="0" w:space="0" w:color="auto"/>
      </w:divBdr>
    </w:div>
    <w:div w:id="694499399">
      <w:bodyDiv w:val="1"/>
      <w:marLeft w:val="0"/>
      <w:marRight w:val="0"/>
      <w:marTop w:val="0"/>
      <w:marBottom w:val="0"/>
      <w:divBdr>
        <w:top w:val="none" w:sz="0" w:space="0" w:color="auto"/>
        <w:left w:val="none" w:sz="0" w:space="0" w:color="auto"/>
        <w:bottom w:val="none" w:sz="0" w:space="0" w:color="auto"/>
        <w:right w:val="none" w:sz="0" w:space="0" w:color="auto"/>
      </w:divBdr>
    </w:div>
    <w:div w:id="696586896">
      <w:bodyDiv w:val="1"/>
      <w:marLeft w:val="0"/>
      <w:marRight w:val="0"/>
      <w:marTop w:val="0"/>
      <w:marBottom w:val="0"/>
      <w:divBdr>
        <w:top w:val="none" w:sz="0" w:space="0" w:color="auto"/>
        <w:left w:val="none" w:sz="0" w:space="0" w:color="auto"/>
        <w:bottom w:val="none" w:sz="0" w:space="0" w:color="auto"/>
        <w:right w:val="none" w:sz="0" w:space="0" w:color="auto"/>
      </w:divBdr>
    </w:div>
    <w:div w:id="697004575">
      <w:bodyDiv w:val="1"/>
      <w:marLeft w:val="0"/>
      <w:marRight w:val="0"/>
      <w:marTop w:val="0"/>
      <w:marBottom w:val="0"/>
      <w:divBdr>
        <w:top w:val="none" w:sz="0" w:space="0" w:color="auto"/>
        <w:left w:val="none" w:sz="0" w:space="0" w:color="auto"/>
        <w:bottom w:val="none" w:sz="0" w:space="0" w:color="auto"/>
        <w:right w:val="none" w:sz="0" w:space="0" w:color="auto"/>
      </w:divBdr>
    </w:div>
    <w:div w:id="697465218">
      <w:bodyDiv w:val="1"/>
      <w:marLeft w:val="0"/>
      <w:marRight w:val="0"/>
      <w:marTop w:val="0"/>
      <w:marBottom w:val="0"/>
      <w:divBdr>
        <w:top w:val="none" w:sz="0" w:space="0" w:color="auto"/>
        <w:left w:val="none" w:sz="0" w:space="0" w:color="auto"/>
        <w:bottom w:val="none" w:sz="0" w:space="0" w:color="auto"/>
        <w:right w:val="none" w:sz="0" w:space="0" w:color="auto"/>
      </w:divBdr>
    </w:div>
    <w:div w:id="698550264">
      <w:bodyDiv w:val="1"/>
      <w:marLeft w:val="0"/>
      <w:marRight w:val="0"/>
      <w:marTop w:val="0"/>
      <w:marBottom w:val="0"/>
      <w:divBdr>
        <w:top w:val="none" w:sz="0" w:space="0" w:color="auto"/>
        <w:left w:val="none" w:sz="0" w:space="0" w:color="auto"/>
        <w:bottom w:val="none" w:sz="0" w:space="0" w:color="auto"/>
        <w:right w:val="none" w:sz="0" w:space="0" w:color="auto"/>
      </w:divBdr>
    </w:div>
    <w:div w:id="699668727">
      <w:bodyDiv w:val="1"/>
      <w:marLeft w:val="0"/>
      <w:marRight w:val="0"/>
      <w:marTop w:val="0"/>
      <w:marBottom w:val="0"/>
      <w:divBdr>
        <w:top w:val="none" w:sz="0" w:space="0" w:color="auto"/>
        <w:left w:val="none" w:sz="0" w:space="0" w:color="auto"/>
        <w:bottom w:val="none" w:sz="0" w:space="0" w:color="auto"/>
        <w:right w:val="none" w:sz="0" w:space="0" w:color="auto"/>
      </w:divBdr>
    </w:div>
    <w:div w:id="700982406">
      <w:bodyDiv w:val="1"/>
      <w:marLeft w:val="0"/>
      <w:marRight w:val="0"/>
      <w:marTop w:val="0"/>
      <w:marBottom w:val="0"/>
      <w:divBdr>
        <w:top w:val="none" w:sz="0" w:space="0" w:color="auto"/>
        <w:left w:val="none" w:sz="0" w:space="0" w:color="auto"/>
        <w:bottom w:val="none" w:sz="0" w:space="0" w:color="auto"/>
        <w:right w:val="none" w:sz="0" w:space="0" w:color="auto"/>
      </w:divBdr>
    </w:div>
    <w:div w:id="707149467">
      <w:bodyDiv w:val="1"/>
      <w:marLeft w:val="0"/>
      <w:marRight w:val="0"/>
      <w:marTop w:val="0"/>
      <w:marBottom w:val="0"/>
      <w:divBdr>
        <w:top w:val="none" w:sz="0" w:space="0" w:color="auto"/>
        <w:left w:val="none" w:sz="0" w:space="0" w:color="auto"/>
        <w:bottom w:val="none" w:sz="0" w:space="0" w:color="auto"/>
        <w:right w:val="none" w:sz="0" w:space="0" w:color="auto"/>
      </w:divBdr>
    </w:div>
    <w:div w:id="707803808">
      <w:bodyDiv w:val="1"/>
      <w:marLeft w:val="0"/>
      <w:marRight w:val="0"/>
      <w:marTop w:val="0"/>
      <w:marBottom w:val="0"/>
      <w:divBdr>
        <w:top w:val="none" w:sz="0" w:space="0" w:color="auto"/>
        <w:left w:val="none" w:sz="0" w:space="0" w:color="auto"/>
        <w:bottom w:val="none" w:sz="0" w:space="0" w:color="auto"/>
        <w:right w:val="none" w:sz="0" w:space="0" w:color="auto"/>
      </w:divBdr>
    </w:div>
    <w:div w:id="707874761">
      <w:bodyDiv w:val="1"/>
      <w:marLeft w:val="0"/>
      <w:marRight w:val="0"/>
      <w:marTop w:val="0"/>
      <w:marBottom w:val="0"/>
      <w:divBdr>
        <w:top w:val="none" w:sz="0" w:space="0" w:color="auto"/>
        <w:left w:val="none" w:sz="0" w:space="0" w:color="auto"/>
        <w:bottom w:val="none" w:sz="0" w:space="0" w:color="auto"/>
        <w:right w:val="none" w:sz="0" w:space="0" w:color="auto"/>
      </w:divBdr>
    </w:div>
    <w:div w:id="707874858">
      <w:bodyDiv w:val="1"/>
      <w:marLeft w:val="0"/>
      <w:marRight w:val="0"/>
      <w:marTop w:val="0"/>
      <w:marBottom w:val="0"/>
      <w:divBdr>
        <w:top w:val="none" w:sz="0" w:space="0" w:color="auto"/>
        <w:left w:val="none" w:sz="0" w:space="0" w:color="auto"/>
        <w:bottom w:val="none" w:sz="0" w:space="0" w:color="auto"/>
        <w:right w:val="none" w:sz="0" w:space="0" w:color="auto"/>
      </w:divBdr>
    </w:div>
    <w:div w:id="709917472">
      <w:bodyDiv w:val="1"/>
      <w:marLeft w:val="0"/>
      <w:marRight w:val="0"/>
      <w:marTop w:val="0"/>
      <w:marBottom w:val="0"/>
      <w:divBdr>
        <w:top w:val="none" w:sz="0" w:space="0" w:color="auto"/>
        <w:left w:val="none" w:sz="0" w:space="0" w:color="auto"/>
        <w:bottom w:val="none" w:sz="0" w:space="0" w:color="auto"/>
        <w:right w:val="none" w:sz="0" w:space="0" w:color="auto"/>
      </w:divBdr>
    </w:div>
    <w:div w:id="714086282">
      <w:bodyDiv w:val="1"/>
      <w:marLeft w:val="0"/>
      <w:marRight w:val="0"/>
      <w:marTop w:val="0"/>
      <w:marBottom w:val="0"/>
      <w:divBdr>
        <w:top w:val="none" w:sz="0" w:space="0" w:color="auto"/>
        <w:left w:val="none" w:sz="0" w:space="0" w:color="auto"/>
        <w:bottom w:val="none" w:sz="0" w:space="0" w:color="auto"/>
        <w:right w:val="none" w:sz="0" w:space="0" w:color="auto"/>
      </w:divBdr>
    </w:div>
    <w:div w:id="717824663">
      <w:bodyDiv w:val="1"/>
      <w:marLeft w:val="0"/>
      <w:marRight w:val="0"/>
      <w:marTop w:val="0"/>
      <w:marBottom w:val="0"/>
      <w:divBdr>
        <w:top w:val="none" w:sz="0" w:space="0" w:color="auto"/>
        <w:left w:val="none" w:sz="0" w:space="0" w:color="auto"/>
        <w:bottom w:val="none" w:sz="0" w:space="0" w:color="auto"/>
        <w:right w:val="none" w:sz="0" w:space="0" w:color="auto"/>
      </w:divBdr>
    </w:div>
    <w:div w:id="719400437">
      <w:bodyDiv w:val="1"/>
      <w:marLeft w:val="0"/>
      <w:marRight w:val="0"/>
      <w:marTop w:val="0"/>
      <w:marBottom w:val="0"/>
      <w:divBdr>
        <w:top w:val="none" w:sz="0" w:space="0" w:color="auto"/>
        <w:left w:val="none" w:sz="0" w:space="0" w:color="auto"/>
        <w:bottom w:val="none" w:sz="0" w:space="0" w:color="auto"/>
        <w:right w:val="none" w:sz="0" w:space="0" w:color="auto"/>
      </w:divBdr>
    </w:div>
    <w:div w:id="719549257">
      <w:bodyDiv w:val="1"/>
      <w:marLeft w:val="0"/>
      <w:marRight w:val="0"/>
      <w:marTop w:val="0"/>
      <w:marBottom w:val="0"/>
      <w:divBdr>
        <w:top w:val="none" w:sz="0" w:space="0" w:color="auto"/>
        <w:left w:val="none" w:sz="0" w:space="0" w:color="auto"/>
        <w:bottom w:val="none" w:sz="0" w:space="0" w:color="auto"/>
        <w:right w:val="none" w:sz="0" w:space="0" w:color="auto"/>
      </w:divBdr>
    </w:div>
    <w:div w:id="719551458">
      <w:bodyDiv w:val="1"/>
      <w:marLeft w:val="0"/>
      <w:marRight w:val="0"/>
      <w:marTop w:val="0"/>
      <w:marBottom w:val="0"/>
      <w:divBdr>
        <w:top w:val="none" w:sz="0" w:space="0" w:color="auto"/>
        <w:left w:val="none" w:sz="0" w:space="0" w:color="auto"/>
        <w:bottom w:val="none" w:sz="0" w:space="0" w:color="auto"/>
        <w:right w:val="none" w:sz="0" w:space="0" w:color="auto"/>
      </w:divBdr>
    </w:div>
    <w:div w:id="720592728">
      <w:bodyDiv w:val="1"/>
      <w:marLeft w:val="0"/>
      <w:marRight w:val="0"/>
      <w:marTop w:val="0"/>
      <w:marBottom w:val="0"/>
      <w:divBdr>
        <w:top w:val="none" w:sz="0" w:space="0" w:color="auto"/>
        <w:left w:val="none" w:sz="0" w:space="0" w:color="auto"/>
        <w:bottom w:val="none" w:sz="0" w:space="0" w:color="auto"/>
        <w:right w:val="none" w:sz="0" w:space="0" w:color="auto"/>
      </w:divBdr>
    </w:div>
    <w:div w:id="722288253">
      <w:bodyDiv w:val="1"/>
      <w:marLeft w:val="0"/>
      <w:marRight w:val="0"/>
      <w:marTop w:val="0"/>
      <w:marBottom w:val="0"/>
      <w:divBdr>
        <w:top w:val="none" w:sz="0" w:space="0" w:color="auto"/>
        <w:left w:val="none" w:sz="0" w:space="0" w:color="auto"/>
        <w:bottom w:val="none" w:sz="0" w:space="0" w:color="auto"/>
        <w:right w:val="none" w:sz="0" w:space="0" w:color="auto"/>
      </w:divBdr>
    </w:div>
    <w:div w:id="725682862">
      <w:bodyDiv w:val="1"/>
      <w:marLeft w:val="0"/>
      <w:marRight w:val="0"/>
      <w:marTop w:val="0"/>
      <w:marBottom w:val="0"/>
      <w:divBdr>
        <w:top w:val="none" w:sz="0" w:space="0" w:color="auto"/>
        <w:left w:val="none" w:sz="0" w:space="0" w:color="auto"/>
        <w:bottom w:val="none" w:sz="0" w:space="0" w:color="auto"/>
        <w:right w:val="none" w:sz="0" w:space="0" w:color="auto"/>
      </w:divBdr>
    </w:div>
    <w:div w:id="726490100">
      <w:bodyDiv w:val="1"/>
      <w:marLeft w:val="0"/>
      <w:marRight w:val="0"/>
      <w:marTop w:val="0"/>
      <w:marBottom w:val="0"/>
      <w:divBdr>
        <w:top w:val="none" w:sz="0" w:space="0" w:color="auto"/>
        <w:left w:val="none" w:sz="0" w:space="0" w:color="auto"/>
        <w:bottom w:val="none" w:sz="0" w:space="0" w:color="auto"/>
        <w:right w:val="none" w:sz="0" w:space="0" w:color="auto"/>
      </w:divBdr>
    </w:div>
    <w:div w:id="730494363">
      <w:bodyDiv w:val="1"/>
      <w:marLeft w:val="0"/>
      <w:marRight w:val="0"/>
      <w:marTop w:val="0"/>
      <w:marBottom w:val="0"/>
      <w:divBdr>
        <w:top w:val="none" w:sz="0" w:space="0" w:color="auto"/>
        <w:left w:val="none" w:sz="0" w:space="0" w:color="auto"/>
        <w:bottom w:val="none" w:sz="0" w:space="0" w:color="auto"/>
        <w:right w:val="none" w:sz="0" w:space="0" w:color="auto"/>
      </w:divBdr>
    </w:div>
    <w:div w:id="730541693">
      <w:bodyDiv w:val="1"/>
      <w:marLeft w:val="0"/>
      <w:marRight w:val="0"/>
      <w:marTop w:val="0"/>
      <w:marBottom w:val="0"/>
      <w:divBdr>
        <w:top w:val="none" w:sz="0" w:space="0" w:color="auto"/>
        <w:left w:val="none" w:sz="0" w:space="0" w:color="auto"/>
        <w:bottom w:val="none" w:sz="0" w:space="0" w:color="auto"/>
        <w:right w:val="none" w:sz="0" w:space="0" w:color="auto"/>
      </w:divBdr>
    </w:div>
    <w:div w:id="738406138">
      <w:bodyDiv w:val="1"/>
      <w:marLeft w:val="0"/>
      <w:marRight w:val="0"/>
      <w:marTop w:val="0"/>
      <w:marBottom w:val="0"/>
      <w:divBdr>
        <w:top w:val="none" w:sz="0" w:space="0" w:color="auto"/>
        <w:left w:val="none" w:sz="0" w:space="0" w:color="auto"/>
        <w:bottom w:val="none" w:sz="0" w:space="0" w:color="auto"/>
        <w:right w:val="none" w:sz="0" w:space="0" w:color="auto"/>
      </w:divBdr>
    </w:div>
    <w:div w:id="738525315">
      <w:bodyDiv w:val="1"/>
      <w:marLeft w:val="0"/>
      <w:marRight w:val="0"/>
      <w:marTop w:val="0"/>
      <w:marBottom w:val="0"/>
      <w:divBdr>
        <w:top w:val="none" w:sz="0" w:space="0" w:color="auto"/>
        <w:left w:val="none" w:sz="0" w:space="0" w:color="auto"/>
        <w:bottom w:val="none" w:sz="0" w:space="0" w:color="auto"/>
        <w:right w:val="none" w:sz="0" w:space="0" w:color="auto"/>
      </w:divBdr>
    </w:div>
    <w:div w:id="739523291">
      <w:bodyDiv w:val="1"/>
      <w:marLeft w:val="0"/>
      <w:marRight w:val="0"/>
      <w:marTop w:val="0"/>
      <w:marBottom w:val="0"/>
      <w:divBdr>
        <w:top w:val="none" w:sz="0" w:space="0" w:color="auto"/>
        <w:left w:val="none" w:sz="0" w:space="0" w:color="auto"/>
        <w:bottom w:val="none" w:sz="0" w:space="0" w:color="auto"/>
        <w:right w:val="none" w:sz="0" w:space="0" w:color="auto"/>
      </w:divBdr>
    </w:div>
    <w:div w:id="740177359">
      <w:bodyDiv w:val="1"/>
      <w:marLeft w:val="0"/>
      <w:marRight w:val="0"/>
      <w:marTop w:val="0"/>
      <w:marBottom w:val="0"/>
      <w:divBdr>
        <w:top w:val="none" w:sz="0" w:space="0" w:color="auto"/>
        <w:left w:val="none" w:sz="0" w:space="0" w:color="auto"/>
        <w:bottom w:val="none" w:sz="0" w:space="0" w:color="auto"/>
        <w:right w:val="none" w:sz="0" w:space="0" w:color="auto"/>
      </w:divBdr>
    </w:div>
    <w:div w:id="740979621">
      <w:bodyDiv w:val="1"/>
      <w:marLeft w:val="0"/>
      <w:marRight w:val="0"/>
      <w:marTop w:val="0"/>
      <w:marBottom w:val="0"/>
      <w:divBdr>
        <w:top w:val="none" w:sz="0" w:space="0" w:color="auto"/>
        <w:left w:val="none" w:sz="0" w:space="0" w:color="auto"/>
        <w:bottom w:val="none" w:sz="0" w:space="0" w:color="auto"/>
        <w:right w:val="none" w:sz="0" w:space="0" w:color="auto"/>
      </w:divBdr>
    </w:div>
    <w:div w:id="743720507">
      <w:bodyDiv w:val="1"/>
      <w:marLeft w:val="0"/>
      <w:marRight w:val="0"/>
      <w:marTop w:val="0"/>
      <w:marBottom w:val="0"/>
      <w:divBdr>
        <w:top w:val="none" w:sz="0" w:space="0" w:color="auto"/>
        <w:left w:val="none" w:sz="0" w:space="0" w:color="auto"/>
        <w:bottom w:val="none" w:sz="0" w:space="0" w:color="auto"/>
        <w:right w:val="none" w:sz="0" w:space="0" w:color="auto"/>
      </w:divBdr>
    </w:div>
    <w:div w:id="744031401">
      <w:bodyDiv w:val="1"/>
      <w:marLeft w:val="0"/>
      <w:marRight w:val="0"/>
      <w:marTop w:val="0"/>
      <w:marBottom w:val="0"/>
      <w:divBdr>
        <w:top w:val="none" w:sz="0" w:space="0" w:color="auto"/>
        <w:left w:val="none" w:sz="0" w:space="0" w:color="auto"/>
        <w:bottom w:val="none" w:sz="0" w:space="0" w:color="auto"/>
        <w:right w:val="none" w:sz="0" w:space="0" w:color="auto"/>
      </w:divBdr>
    </w:div>
    <w:div w:id="745691771">
      <w:bodyDiv w:val="1"/>
      <w:marLeft w:val="0"/>
      <w:marRight w:val="0"/>
      <w:marTop w:val="0"/>
      <w:marBottom w:val="0"/>
      <w:divBdr>
        <w:top w:val="none" w:sz="0" w:space="0" w:color="auto"/>
        <w:left w:val="none" w:sz="0" w:space="0" w:color="auto"/>
        <w:bottom w:val="none" w:sz="0" w:space="0" w:color="auto"/>
        <w:right w:val="none" w:sz="0" w:space="0" w:color="auto"/>
      </w:divBdr>
    </w:div>
    <w:div w:id="746390011">
      <w:bodyDiv w:val="1"/>
      <w:marLeft w:val="0"/>
      <w:marRight w:val="0"/>
      <w:marTop w:val="0"/>
      <w:marBottom w:val="0"/>
      <w:divBdr>
        <w:top w:val="none" w:sz="0" w:space="0" w:color="auto"/>
        <w:left w:val="none" w:sz="0" w:space="0" w:color="auto"/>
        <w:bottom w:val="none" w:sz="0" w:space="0" w:color="auto"/>
        <w:right w:val="none" w:sz="0" w:space="0" w:color="auto"/>
      </w:divBdr>
    </w:div>
    <w:div w:id="747728293">
      <w:bodyDiv w:val="1"/>
      <w:marLeft w:val="0"/>
      <w:marRight w:val="0"/>
      <w:marTop w:val="0"/>
      <w:marBottom w:val="0"/>
      <w:divBdr>
        <w:top w:val="none" w:sz="0" w:space="0" w:color="auto"/>
        <w:left w:val="none" w:sz="0" w:space="0" w:color="auto"/>
        <w:bottom w:val="none" w:sz="0" w:space="0" w:color="auto"/>
        <w:right w:val="none" w:sz="0" w:space="0" w:color="auto"/>
      </w:divBdr>
    </w:div>
    <w:div w:id="748814663">
      <w:bodyDiv w:val="1"/>
      <w:marLeft w:val="0"/>
      <w:marRight w:val="0"/>
      <w:marTop w:val="0"/>
      <w:marBottom w:val="0"/>
      <w:divBdr>
        <w:top w:val="none" w:sz="0" w:space="0" w:color="auto"/>
        <w:left w:val="none" w:sz="0" w:space="0" w:color="auto"/>
        <w:bottom w:val="none" w:sz="0" w:space="0" w:color="auto"/>
        <w:right w:val="none" w:sz="0" w:space="0" w:color="auto"/>
      </w:divBdr>
    </w:div>
    <w:div w:id="750397839">
      <w:bodyDiv w:val="1"/>
      <w:marLeft w:val="0"/>
      <w:marRight w:val="0"/>
      <w:marTop w:val="0"/>
      <w:marBottom w:val="0"/>
      <w:divBdr>
        <w:top w:val="none" w:sz="0" w:space="0" w:color="auto"/>
        <w:left w:val="none" w:sz="0" w:space="0" w:color="auto"/>
        <w:bottom w:val="none" w:sz="0" w:space="0" w:color="auto"/>
        <w:right w:val="none" w:sz="0" w:space="0" w:color="auto"/>
      </w:divBdr>
    </w:div>
    <w:div w:id="752160843">
      <w:bodyDiv w:val="1"/>
      <w:marLeft w:val="0"/>
      <w:marRight w:val="0"/>
      <w:marTop w:val="0"/>
      <w:marBottom w:val="0"/>
      <w:divBdr>
        <w:top w:val="none" w:sz="0" w:space="0" w:color="auto"/>
        <w:left w:val="none" w:sz="0" w:space="0" w:color="auto"/>
        <w:bottom w:val="none" w:sz="0" w:space="0" w:color="auto"/>
        <w:right w:val="none" w:sz="0" w:space="0" w:color="auto"/>
      </w:divBdr>
    </w:div>
    <w:div w:id="752551745">
      <w:bodyDiv w:val="1"/>
      <w:marLeft w:val="0"/>
      <w:marRight w:val="0"/>
      <w:marTop w:val="0"/>
      <w:marBottom w:val="0"/>
      <w:divBdr>
        <w:top w:val="none" w:sz="0" w:space="0" w:color="auto"/>
        <w:left w:val="none" w:sz="0" w:space="0" w:color="auto"/>
        <w:bottom w:val="none" w:sz="0" w:space="0" w:color="auto"/>
        <w:right w:val="none" w:sz="0" w:space="0" w:color="auto"/>
      </w:divBdr>
    </w:div>
    <w:div w:id="752817445">
      <w:bodyDiv w:val="1"/>
      <w:marLeft w:val="0"/>
      <w:marRight w:val="0"/>
      <w:marTop w:val="0"/>
      <w:marBottom w:val="0"/>
      <w:divBdr>
        <w:top w:val="none" w:sz="0" w:space="0" w:color="auto"/>
        <w:left w:val="none" w:sz="0" w:space="0" w:color="auto"/>
        <w:bottom w:val="none" w:sz="0" w:space="0" w:color="auto"/>
        <w:right w:val="none" w:sz="0" w:space="0" w:color="auto"/>
      </w:divBdr>
    </w:div>
    <w:div w:id="754786069">
      <w:bodyDiv w:val="1"/>
      <w:marLeft w:val="0"/>
      <w:marRight w:val="0"/>
      <w:marTop w:val="0"/>
      <w:marBottom w:val="0"/>
      <w:divBdr>
        <w:top w:val="none" w:sz="0" w:space="0" w:color="auto"/>
        <w:left w:val="none" w:sz="0" w:space="0" w:color="auto"/>
        <w:bottom w:val="none" w:sz="0" w:space="0" w:color="auto"/>
        <w:right w:val="none" w:sz="0" w:space="0" w:color="auto"/>
      </w:divBdr>
    </w:div>
    <w:div w:id="755857998">
      <w:bodyDiv w:val="1"/>
      <w:marLeft w:val="0"/>
      <w:marRight w:val="0"/>
      <w:marTop w:val="0"/>
      <w:marBottom w:val="0"/>
      <w:divBdr>
        <w:top w:val="none" w:sz="0" w:space="0" w:color="auto"/>
        <w:left w:val="none" w:sz="0" w:space="0" w:color="auto"/>
        <w:bottom w:val="none" w:sz="0" w:space="0" w:color="auto"/>
        <w:right w:val="none" w:sz="0" w:space="0" w:color="auto"/>
      </w:divBdr>
    </w:div>
    <w:div w:id="757097793">
      <w:bodyDiv w:val="1"/>
      <w:marLeft w:val="0"/>
      <w:marRight w:val="0"/>
      <w:marTop w:val="0"/>
      <w:marBottom w:val="0"/>
      <w:divBdr>
        <w:top w:val="none" w:sz="0" w:space="0" w:color="auto"/>
        <w:left w:val="none" w:sz="0" w:space="0" w:color="auto"/>
        <w:bottom w:val="none" w:sz="0" w:space="0" w:color="auto"/>
        <w:right w:val="none" w:sz="0" w:space="0" w:color="auto"/>
      </w:divBdr>
    </w:div>
    <w:div w:id="759644748">
      <w:bodyDiv w:val="1"/>
      <w:marLeft w:val="0"/>
      <w:marRight w:val="0"/>
      <w:marTop w:val="0"/>
      <w:marBottom w:val="0"/>
      <w:divBdr>
        <w:top w:val="none" w:sz="0" w:space="0" w:color="auto"/>
        <w:left w:val="none" w:sz="0" w:space="0" w:color="auto"/>
        <w:bottom w:val="none" w:sz="0" w:space="0" w:color="auto"/>
        <w:right w:val="none" w:sz="0" w:space="0" w:color="auto"/>
      </w:divBdr>
    </w:div>
    <w:div w:id="761099971">
      <w:bodyDiv w:val="1"/>
      <w:marLeft w:val="0"/>
      <w:marRight w:val="0"/>
      <w:marTop w:val="0"/>
      <w:marBottom w:val="0"/>
      <w:divBdr>
        <w:top w:val="none" w:sz="0" w:space="0" w:color="auto"/>
        <w:left w:val="none" w:sz="0" w:space="0" w:color="auto"/>
        <w:bottom w:val="none" w:sz="0" w:space="0" w:color="auto"/>
        <w:right w:val="none" w:sz="0" w:space="0" w:color="auto"/>
      </w:divBdr>
    </w:div>
    <w:div w:id="764307264">
      <w:bodyDiv w:val="1"/>
      <w:marLeft w:val="0"/>
      <w:marRight w:val="0"/>
      <w:marTop w:val="0"/>
      <w:marBottom w:val="0"/>
      <w:divBdr>
        <w:top w:val="none" w:sz="0" w:space="0" w:color="auto"/>
        <w:left w:val="none" w:sz="0" w:space="0" w:color="auto"/>
        <w:bottom w:val="none" w:sz="0" w:space="0" w:color="auto"/>
        <w:right w:val="none" w:sz="0" w:space="0" w:color="auto"/>
      </w:divBdr>
    </w:div>
    <w:div w:id="769352572">
      <w:bodyDiv w:val="1"/>
      <w:marLeft w:val="0"/>
      <w:marRight w:val="0"/>
      <w:marTop w:val="0"/>
      <w:marBottom w:val="0"/>
      <w:divBdr>
        <w:top w:val="none" w:sz="0" w:space="0" w:color="auto"/>
        <w:left w:val="none" w:sz="0" w:space="0" w:color="auto"/>
        <w:bottom w:val="none" w:sz="0" w:space="0" w:color="auto"/>
        <w:right w:val="none" w:sz="0" w:space="0" w:color="auto"/>
      </w:divBdr>
    </w:div>
    <w:div w:id="769660510">
      <w:bodyDiv w:val="1"/>
      <w:marLeft w:val="0"/>
      <w:marRight w:val="0"/>
      <w:marTop w:val="0"/>
      <w:marBottom w:val="0"/>
      <w:divBdr>
        <w:top w:val="none" w:sz="0" w:space="0" w:color="auto"/>
        <w:left w:val="none" w:sz="0" w:space="0" w:color="auto"/>
        <w:bottom w:val="none" w:sz="0" w:space="0" w:color="auto"/>
        <w:right w:val="none" w:sz="0" w:space="0" w:color="auto"/>
      </w:divBdr>
    </w:div>
    <w:div w:id="770052022">
      <w:bodyDiv w:val="1"/>
      <w:marLeft w:val="0"/>
      <w:marRight w:val="0"/>
      <w:marTop w:val="0"/>
      <w:marBottom w:val="0"/>
      <w:divBdr>
        <w:top w:val="none" w:sz="0" w:space="0" w:color="auto"/>
        <w:left w:val="none" w:sz="0" w:space="0" w:color="auto"/>
        <w:bottom w:val="none" w:sz="0" w:space="0" w:color="auto"/>
        <w:right w:val="none" w:sz="0" w:space="0" w:color="auto"/>
      </w:divBdr>
    </w:div>
    <w:div w:id="770392743">
      <w:bodyDiv w:val="1"/>
      <w:marLeft w:val="0"/>
      <w:marRight w:val="0"/>
      <w:marTop w:val="0"/>
      <w:marBottom w:val="0"/>
      <w:divBdr>
        <w:top w:val="none" w:sz="0" w:space="0" w:color="auto"/>
        <w:left w:val="none" w:sz="0" w:space="0" w:color="auto"/>
        <w:bottom w:val="none" w:sz="0" w:space="0" w:color="auto"/>
        <w:right w:val="none" w:sz="0" w:space="0" w:color="auto"/>
      </w:divBdr>
    </w:div>
    <w:div w:id="770709773">
      <w:bodyDiv w:val="1"/>
      <w:marLeft w:val="0"/>
      <w:marRight w:val="0"/>
      <w:marTop w:val="0"/>
      <w:marBottom w:val="0"/>
      <w:divBdr>
        <w:top w:val="none" w:sz="0" w:space="0" w:color="auto"/>
        <w:left w:val="none" w:sz="0" w:space="0" w:color="auto"/>
        <w:bottom w:val="none" w:sz="0" w:space="0" w:color="auto"/>
        <w:right w:val="none" w:sz="0" w:space="0" w:color="auto"/>
      </w:divBdr>
    </w:div>
    <w:div w:id="773016059">
      <w:bodyDiv w:val="1"/>
      <w:marLeft w:val="0"/>
      <w:marRight w:val="0"/>
      <w:marTop w:val="0"/>
      <w:marBottom w:val="0"/>
      <w:divBdr>
        <w:top w:val="none" w:sz="0" w:space="0" w:color="auto"/>
        <w:left w:val="none" w:sz="0" w:space="0" w:color="auto"/>
        <w:bottom w:val="none" w:sz="0" w:space="0" w:color="auto"/>
        <w:right w:val="none" w:sz="0" w:space="0" w:color="auto"/>
      </w:divBdr>
    </w:div>
    <w:div w:id="773747555">
      <w:bodyDiv w:val="1"/>
      <w:marLeft w:val="0"/>
      <w:marRight w:val="0"/>
      <w:marTop w:val="0"/>
      <w:marBottom w:val="0"/>
      <w:divBdr>
        <w:top w:val="none" w:sz="0" w:space="0" w:color="auto"/>
        <w:left w:val="none" w:sz="0" w:space="0" w:color="auto"/>
        <w:bottom w:val="none" w:sz="0" w:space="0" w:color="auto"/>
        <w:right w:val="none" w:sz="0" w:space="0" w:color="auto"/>
      </w:divBdr>
    </w:div>
    <w:div w:id="774983060">
      <w:bodyDiv w:val="1"/>
      <w:marLeft w:val="0"/>
      <w:marRight w:val="0"/>
      <w:marTop w:val="0"/>
      <w:marBottom w:val="0"/>
      <w:divBdr>
        <w:top w:val="none" w:sz="0" w:space="0" w:color="auto"/>
        <w:left w:val="none" w:sz="0" w:space="0" w:color="auto"/>
        <w:bottom w:val="none" w:sz="0" w:space="0" w:color="auto"/>
        <w:right w:val="none" w:sz="0" w:space="0" w:color="auto"/>
      </w:divBdr>
    </w:div>
    <w:div w:id="774983184">
      <w:bodyDiv w:val="1"/>
      <w:marLeft w:val="0"/>
      <w:marRight w:val="0"/>
      <w:marTop w:val="0"/>
      <w:marBottom w:val="0"/>
      <w:divBdr>
        <w:top w:val="none" w:sz="0" w:space="0" w:color="auto"/>
        <w:left w:val="none" w:sz="0" w:space="0" w:color="auto"/>
        <w:bottom w:val="none" w:sz="0" w:space="0" w:color="auto"/>
        <w:right w:val="none" w:sz="0" w:space="0" w:color="auto"/>
      </w:divBdr>
    </w:div>
    <w:div w:id="779880117">
      <w:bodyDiv w:val="1"/>
      <w:marLeft w:val="0"/>
      <w:marRight w:val="0"/>
      <w:marTop w:val="0"/>
      <w:marBottom w:val="0"/>
      <w:divBdr>
        <w:top w:val="none" w:sz="0" w:space="0" w:color="auto"/>
        <w:left w:val="none" w:sz="0" w:space="0" w:color="auto"/>
        <w:bottom w:val="none" w:sz="0" w:space="0" w:color="auto"/>
        <w:right w:val="none" w:sz="0" w:space="0" w:color="auto"/>
      </w:divBdr>
    </w:div>
    <w:div w:id="780031999">
      <w:bodyDiv w:val="1"/>
      <w:marLeft w:val="0"/>
      <w:marRight w:val="0"/>
      <w:marTop w:val="0"/>
      <w:marBottom w:val="0"/>
      <w:divBdr>
        <w:top w:val="none" w:sz="0" w:space="0" w:color="auto"/>
        <w:left w:val="none" w:sz="0" w:space="0" w:color="auto"/>
        <w:bottom w:val="none" w:sz="0" w:space="0" w:color="auto"/>
        <w:right w:val="none" w:sz="0" w:space="0" w:color="auto"/>
      </w:divBdr>
    </w:div>
    <w:div w:id="780102913">
      <w:bodyDiv w:val="1"/>
      <w:marLeft w:val="0"/>
      <w:marRight w:val="0"/>
      <w:marTop w:val="0"/>
      <w:marBottom w:val="0"/>
      <w:divBdr>
        <w:top w:val="none" w:sz="0" w:space="0" w:color="auto"/>
        <w:left w:val="none" w:sz="0" w:space="0" w:color="auto"/>
        <w:bottom w:val="none" w:sz="0" w:space="0" w:color="auto"/>
        <w:right w:val="none" w:sz="0" w:space="0" w:color="auto"/>
      </w:divBdr>
    </w:div>
    <w:div w:id="780877589">
      <w:bodyDiv w:val="1"/>
      <w:marLeft w:val="0"/>
      <w:marRight w:val="0"/>
      <w:marTop w:val="0"/>
      <w:marBottom w:val="0"/>
      <w:divBdr>
        <w:top w:val="none" w:sz="0" w:space="0" w:color="auto"/>
        <w:left w:val="none" w:sz="0" w:space="0" w:color="auto"/>
        <w:bottom w:val="none" w:sz="0" w:space="0" w:color="auto"/>
        <w:right w:val="none" w:sz="0" w:space="0" w:color="auto"/>
      </w:divBdr>
    </w:div>
    <w:div w:id="788474291">
      <w:bodyDiv w:val="1"/>
      <w:marLeft w:val="0"/>
      <w:marRight w:val="0"/>
      <w:marTop w:val="0"/>
      <w:marBottom w:val="0"/>
      <w:divBdr>
        <w:top w:val="none" w:sz="0" w:space="0" w:color="auto"/>
        <w:left w:val="none" w:sz="0" w:space="0" w:color="auto"/>
        <w:bottom w:val="none" w:sz="0" w:space="0" w:color="auto"/>
        <w:right w:val="none" w:sz="0" w:space="0" w:color="auto"/>
      </w:divBdr>
    </w:div>
    <w:div w:id="791246894">
      <w:bodyDiv w:val="1"/>
      <w:marLeft w:val="0"/>
      <w:marRight w:val="0"/>
      <w:marTop w:val="0"/>
      <w:marBottom w:val="0"/>
      <w:divBdr>
        <w:top w:val="none" w:sz="0" w:space="0" w:color="auto"/>
        <w:left w:val="none" w:sz="0" w:space="0" w:color="auto"/>
        <w:bottom w:val="none" w:sz="0" w:space="0" w:color="auto"/>
        <w:right w:val="none" w:sz="0" w:space="0" w:color="auto"/>
      </w:divBdr>
    </w:div>
    <w:div w:id="793331032">
      <w:bodyDiv w:val="1"/>
      <w:marLeft w:val="0"/>
      <w:marRight w:val="0"/>
      <w:marTop w:val="0"/>
      <w:marBottom w:val="0"/>
      <w:divBdr>
        <w:top w:val="none" w:sz="0" w:space="0" w:color="auto"/>
        <w:left w:val="none" w:sz="0" w:space="0" w:color="auto"/>
        <w:bottom w:val="none" w:sz="0" w:space="0" w:color="auto"/>
        <w:right w:val="none" w:sz="0" w:space="0" w:color="auto"/>
      </w:divBdr>
    </w:div>
    <w:div w:id="794905608">
      <w:bodyDiv w:val="1"/>
      <w:marLeft w:val="0"/>
      <w:marRight w:val="0"/>
      <w:marTop w:val="0"/>
      <w:marBottom w:val="0"/>
      <w:divBdr>
        <w:top w:val="none" w:sz="0" w:space="0" w:color="auto"/>
        <w:left w:val="none" w:sz="0" w:space="0" w:color="auto"/>
        <w:bottom w:val="none" w:sz="0" w:space="0" w:color="auto"/>
        <w:right w:val="none" w:sz="0" w:space="0" w:color="auto"/>
      </w:divBdr>
    </w:div>
    <w:div w:id="797770161">
      <w:bodyDiv w:val="1"/>
      <w:marLeft w:val="0"/>
      <w:marRight w:val="0"/>
      <w:marTop w:val="0"/>
      <w:marBottom w:val="0"/>
      <w:divBdr>
        <w:top w:val="none" w:sz="0" w:space="0" w:color="auto"/>
        <w:left w:val="none" w:sz="0" w:space="0" w:color="auto"/>
        <w:bottom w:val="none" w:sz="0" w:space="0" w:color="auto"/>
        <w:right w:val="none" w:sz="0" w:space="0" w:color="auto"/>
      </w:divBdr>
    </w:div>
    <w:div w:id="798377256">
      <w:bodyDiv w:val="1"/>
      <w:marLeft w:val="0"/>
      <w:marRight w:val="0"/>
      <w:marTop w:val="0"/>
      <w:marBottom w:val="0"/>
      <w:divBdr>
        <w:top w:val="none" w:sz="0" w:space="0" w:color="auto"/>
        <w:left w:val="none" w:sz="0" w:space="0" w:color="auto"/>
        <w:bottom w:val="none" w:sz="0" w:space="0" w:color="auto"/>
        <w:right w:val="none" w:sz="0" w:space="0" w:color="auto"/>
      </w:divBdr>
    </w:div>
    <w:div w:id="798836823">
      <w:bodyDiv w:val="1"/>
      <w:marLeft w:val="0"/>
      <w:marRight w:val="0"/>
      <w:marTop w:val="0"/>
      <w:marBottom w:val="0"/>
      <w:divBdr>
        <w:top w:val="none" w:sz="0" w:space="0" w:color="auto"/>
        <w:left w:val="none" w:sz="0" w:space="0" w:color="auto"/>
        <w:bottom w:val="none" w:sz="0" w:space="0" w:color="auto"/>
        <w:right w:val="none" w:sz="0" w:space="0" w:color="auto"/>
      </w:divBdr>
    </w:div>
    <w:div w:id="800225297">
      <w:bodyDiv w:val="1"/>
      <w:marLeft w:val="0"/>
      <w:marRight w:val="0"/>
      <w:marTop w:val="0"/>
      <w:marBottom w:val="0"/>
      <w:divBdr>
        <w:top w:val="none" w:sz="0" w:space="0" w:color="auto"/>
        <w:left w:val="none" w:sz="0" w:space="0" w:color="auto"/>
        <w:bottom w:val="none" w:sz="0" w:space="0" w:color="auto"/>
        <w:right w:val="none" w:sz="0" w:space="0" w:color="auto"/>
      </w:divBdr>
    </w:div>
    <w:div w:id="800728630">
      <w:bodyDiv w:val="1"/>
      <w:marLeft w:val="0"/>
      <w:marRight w:val="0"/>
      <w:marTop w:val="0"/>
      <w:marBottom w:val="0"/>
      <w:divBdr>
        <w:top w:val="none" w:sz="0" w:space="0" w:color="auto"/>
        <w:left w:val="none" w:sz="0" w:space="0" w:color="auto"/>
        <w:bottom w:val="none" w:sz="0" w:space="0" w:color="auto"/>
        <w:right w:val="none" w:sz="0" w:space="0" w:color="auto"/>
      </w:divBdr>
    </w:div>
    <w:div w:id="800920861">
      <w:bodyDiv w:val="1"/>
      <w:marLeft w:val="0"/>
      <w:marRight w:val="0"/>
      <w:marTop w:val="0"/>
      <w:marBottom w:val="0"/>
      <w:divBdr>
        <w:top w:val="none" w:sz="0" w:space="0" w:color="auto"/>
        <w:left w:val="none" w:sz="0" w:space="0" w:color="auto"/>
        <w:bottom w:val="none" w:sz="0" w:space="0" w:color="auto"/>
        <w:right w:val="none" w:sz="0" w:space="0" w:color="auto"/>
      </w:divBdr>
    </w:div>
    <w:div w:id="801918716">
      <w:bodyDiv w:val="1"/>
      <w:marLeft w:val="0"/>
      <w:marRight w:val="0"/>
      <w:marTop w:val="0"/>
      <w:marBottom w:val="0"/>
      <w:divBdr>
        <w:top w:val="none" w:sz="0" w:space="0" w:color="auto"/>
        <w:left w:val="none" w:sz="0" w:space="0" w:color="auto"/>
        <w:bottom w:val="none" w:sz="0" w:space="0" w:color="auto"/>
        <w:right w:val="none" w:sz="0" w:space="0" w:color="auto"/>
      </w:divBdr>
    </w:div>
    <w:div w:id="802624374">
      <w:bodyDiv w:val="1"/>
      <w:marLeft w:val="0"/>
      <w:marRight w:val="0"/>
      <w:marTop w:val="0"/>
      <w:marBottom w:val="0"/>
      <w:divBdr>
        <w:top w:val="none" w:sz="0" w:space="0" w:color="auto"/>
        <w:left w:val="none" w:sz="0" w:space="0" w:color="auto"/>
        <w:bottom w:val="none" w:sz="0" w:space="0" w:color="auto"/>
        <w:right w:val="none" w:sz="0" w:space="0" w:color="auto"/>
      </w:divBdr>
    </w:div>
    <w:div w:id="804007123">
      <w:bodyDiv w:val="1"/>
      <w:marLeft w:val="0"/>
      <w:marRight w:val="0"/>
      <w:marTop w:val="0"/>
      <w:marBottom w:val="0"/>
      <w:divBdr>
        <w:top w:val="none" w:sz="0" w:space="0" w:color="auto"/>
        <w:left w:val="none" w:sz="0" w:space="0" w:color="auto"/>
        <w:bottom w:val="none" w:sz="0" w:space="0" w:color="auto"/>
        <w:right w:val="none" w:sz="0" w:space="0" w:color="auto"/>
      </w:divBdr>
    </w:div>
    <w:div w:id="805506606">
      <w:bodyDiv w:val="1"/>
      <w:marLeft w:val="0"/>
      <w:marRight w:val="0"/>
      <w:marTop w:val="0"/>
      <w:marBottom w:val="0"/>
      <w:divBdr>
        <w:top w:val="none" w:sz="0" w:space="0" w:color="auto"/>
        <w:left w:val="none" w:sz="0" w:space="0" w:color="auto"/>
        <w:bottom w:val="none" w:sz="0" w:space="0" w:color="auto"/>
        <w:right w:val="none" w:sz="0" w:space="0" w:color="auto"/>
      </w:divBdr>
    </w:div>
    <w:div w:id="805657781">
      <w:bodyDiv w:val="1"/>
      <w:marLeft w:val="0"/>
      <w:marRight w:val="0"/>
      <w:marTop w:val="0"/>
      <w:marBottom w:val="0"/>
      <w:divBdr>
        <w:top w:val="none" w:sz="0" w:space="0" w:color="auto"/>
        <w:left w:val="none" w:sz="0" w:space="0" w:color="auto"/>
        <w:bottom w:val="none" w:sz="0" w:space="0" w:color="auto"/>
        <w:right w:val="none" w:sz="0" w:space="0" w:color="auto"/>
      </w:divBdr>
    </w:div>
    <w:div w:id="806699239">
      <w:bodyDiv w:val="1"/>
      <w:marLeft w:val="0"/>
      <w:marRight w:val="0"/>
      <w:marTop w:val="0"/>
      <w:marBottom w:val="0"/>
      <w:divBdr>
        <w:top w:val="none" w:sz="0" w:space="0" w:color="auto"/>
        <w:left w:val="none" w:sz="0" w:space="0" w:color="auto"/>
        <w:bottom w:val="none" w:sz="0" w:space="0" w:color="auto"/>
        <w:right w:val="none" w:sz="0" w:space="0" w:color="auto"/>
      </w:divBdr>
    </w:div>
    <w:div w:id="807286087">
      <w:bodyDiv w:val="1"/>
      <w:marLeft w:val="0"/>
      <w:marRight w:val="0"/>
      <w:marTop w:val="0"/>
      <w:marBottom w:val="0"/>
      <w:divBdr>
        <w:top w:val="none" w:sz="0" w:space="0" w:color="auto"/>
        <w:left w:val="none" w:sz="0" w:space="0" w:color="auto"/>
        <w:bottom w:val="none" w:sz="0" w:space="0" w:color="auto"/>
        <w:right w:val="none" w:sz="0" w:space="0" w:color="auto"/>
      </w:divBdr>
    </w:div>
    <w:div w:id="807744702">
      <w:bodyDiv w:val="1"/>
      <w:marLeft w:val="0"/>
      <w:marRight w:val="0"/>
      <w:marTop w:val="0"/>
      <w:marBottom w:val="0"/>
      <w:divBdr>
        <w:top w:val="none" w:sz="0" w:space="0" w:color="auto"/>
        <w:left w:val="none" w:sz="0" w:space="0" w:color="auto"/>
        <w:bottom w:val="none" w:sz="0" w:space="0" w:color="auto"/>
        <w:right w:val="none" w:sz="0" w:space="0" w:color="auto"/>
      </w:divBdr>
    </w:div>
    <w:div w:id="811873660">
      <w:bodyDiv w:val="1"/>
      <w:marLeft w:val="0"/>
      <w:marRight w:val="0"/>
      <w:marTop w:val="0"/>
      <w:marBottom w:val="0"/>
      <w:divBdr>
        <w:top w:val="none" w:sz="0" w:space="0" w:color="auto"/>
        <w:left w:val="none" w:sz="0" w:space="0" w:color="auto"/>
        <w:bottom w:val="none" w:sz="0" w:space="0" w:color="auto"/>
        <w:right w:val="none" w:sz="0" w:space="0" w:color="auto"/>
      </w:divBdr>
    </w:div>
    <w:div w:id="813260238">
      <w:bodyDiv w:val="1"/>
      <w:marLeft w:val="0"/>
      <w:marRight w:val="0"/>
      <w:marTop w:val="0"/>
      <w:marBottom w:val="0"/>
      <w:divBdr>
        <w:top w:val="none" w:sz="0" w:space="0" w:color="auto"/>
        <w:left w:val="none" w:sz="0" w:space="0" w:color="auto"/>
        <w:bottom w:val="none" w:sz="0" w:space="0" w:color="auto"/>
        <w:right w:val="none" w:sz="0" w:space="0" w:color="auto"/>
      </w:divBdr>
    </w:div>
    <w:div w:id="814419810">
      <w:bodyDiv w:val="1"/>
      <w:marLeft w:val="0"/>
      <w:marRight w:val="0"/>
      <w:marTop w:val="0"/>
      <w:marBottom w:val="0"/>
      <w:divBdr>
        <w:top w:val="none" w:sz="0" w:space="0" w:color="auto"/>
        <w:left w:val="none" w:sz="0" w:space="0" w:color="auto"/>
        <w:bottom w:val="none" w:sz="0" w:space="0" w:color="auto"/>
        <w:right w:val="none" w:sz="0" w:space="0" w:color="auto"/>
      </w:divBdr>
    </w:div>
    <w:div w:id="814879859">
      <w:bodyDiv w:val="1"/>
      <w:marLeft w:val="0"/>
      <w:marRight w:val="0"/>
      <w:marTop w:val="0"/>
      <w:marBottom w:val="0"/>
      <w:divBdr>
        <w:top w:val="none" w:sz="0" w:space="0" w:color="auto"/>
        <w:left w:val="none" w:sz="0" w:space="0" w:color="auto"/>
        <w:bottom w:val="none" w:sz="0" w:space="0" w:color="auto"/>
        <w:right w:val="none" w:sz="0" w:space="0" w:color="auto"/>
      </w:divBdr>
    </w:div>
    <w:div w:id="816070991">
      <w:bodyDiv w:val="1"/>
      <w:marLeft w:val="0"/>
      <w:marRight w:val="0"/>
      <w:marTop w:val="0"/>
      <w:marBottom w:val="0"/>
      <w:divBdr>
        <w:top w:val="none" w:sz="0" w:space="0" w:color="auto"/>
        <w:left w:val="none" w:sz="0" w:space="0" w:color="auto"/>
        <w:bottom w:val="none" w:sz="0" w:space="0" w:color="auto"/>
        <w:right w:val="none" w:sz="0" w:space="0" w:color="auto"/>
      </w:divBdr>
    </w:div>
    <w:div w:id="816530355">
      <w:bodyDiv w:val="1"/>
      <w:marLeft w:val="0"/>
      <w:marRight w:val="0"/>
      <w:marTop w:val="0"/>
      <w:marBottom w:val="0"/>
      <w:divBdr>
        <w:top w:val="none" w:sz="0" w:space="0" w:color="auto"/>
        <w:left w:val="none" w:sz="0" w:space="0" w:color="auto"/>
        <w:bottom w:val="none" w:sz="0" w:space="0" w:color="auto"/>
        <w:right w:val="none" w:sz="0" w:space="0" w:color="auto"/>
      </w:divBdr>
    </w:div>
    <w:div w:id="818572850">
      <w:bodyDiv w:val="1"/>
      <w:marLeft w:val="0"/>
      <w:marRight w:val="0"/>
      <w:marTop w:val="0"/>
      <w:marBottom w:val="0"/>
      <w:divBdr>
        <w:top w:val="none" w:sz="0" w:space="0" w:color="auto"/>
        <w:left w:val="none" w:sz="0" w:space="0" w:color="auto"/>
        <w:bottom w:val="none" w:sz="0" w:space="0" w:color="auto"/>
        <w:right w:val="none" w:sz="0" w:space="0" w:color="auto"/>
      </w:divBdr>
    </w:div>
    <w:div w:id="822622195">
      <w:bodyDiv w:val="1"/>
      <w:marLeft w:val="0"/>
      <w:marRight w:val="0"/>
      <w:marTop w:val="0"/>
      <w:marBottom w:val="0"/>
      <w:divBdr>
        <w:top w:val="none" w:sz="0" w:space="0" w:color="auto"/>
        <w:left w:val="none" w:sz="0" w:space="0" w:color="auto"/>
        <w:bottom w:val="none" w:sz="0" w:space="0" w:color="auto"/>
        <w:right w:val="none" w:sz="0" w:space="0" w:color="auto"/>
      </w:divBdr>
    </w:div>
    <w:div w:id="824511377">
      <w:bodyDiv w:val="1"/>
      <w:marLeft w:val="0"/>
      <w:marRight w:val="0"/>
      <w:marTop w:val="0"/>
      <w:marBottom w:val="0"/>
      <w:divBdr>
        <w:top w:val="none" w:sz="0" w:space="0" w:color="auto"/>
        <w:left w:val="none" w:sz="0" w:space="0" w:color="auto"/>
        <w:bottom w:val="none" w:sz="0" w:space="0" w:color="auto"/>
        <w:right w:val="none" w:sz="0" w:space="0" w:color="auto"/>
      </w:divBdr>
    </w:div>
    <w:div w:id="827553180">
      <w:bodyDiv w:val="1"/>
      <w:marLeft w:val="0"/>
      <w:marRight w:val="0"/>
      <w:marTop w:val="0"/>
      <w:marBottom w:val="0"/>
      <w:divBdr>
        <w:top w:val="none" w:sz="0" w:space="0" w:color="auto"/>
        <w:left w:val="none" w:sz="0" w:space="0" w:color="auto"/>
        <w:bottom w:val="none" w:sz="0" w:space="0" w:color="auto"/>
        <w:right w:val="none" w:sz="0" w:space="0" w:color="auto"/>
      </w:divBdr>
    </w:div>
    <w:div w:id="829559533">
      <w:bodyDiv w:val="1"/>
      <w:marLeft w:val="0"/>
      <w:marRight w:val="0"/>
      <w:marTop w:val="0"/>
      <w:marBottom w:val="0"/>
      <w:divBdr>
        <w:top w:val="none" w:sz="0" w:space="0" w:color="auto"/>
        <w:left w:val="none" w:sz="0" w:space="0" w:color="auto"/>
        <w:bottom w:val="none" w:sz="0" w:space="0" w:color="auto"/>
        <w:right w:val="none" w:sz="0" w:space="0" w:color="auto"/>
      </w:divBdr>
    </w:div>
    <w:div w:id="830565304">
      <w:bodyDiv w:val="1"/>
      <w:marLeft w:val="0"/>
      <w:marRight w:val="0"/>
      <w:marTop w:val="0"/>
      <w:marBottom w:val="0"/>
      <w:divBdr>
        <w:top w:val="none" w:sz="0" w:space="0" w:color="auto"/>
        <w:left w:val="none" w:sz="0" w:space="0" w:color="auto"/>
        <w:bottom w:val="none" w:sz="0" w:space="0" w:color="auto"/>
        <w:right w:val="none" w:sz="0" w:space="0" w:color="auto"/>
      </w:divBdr>
    </w:div>
    <w:div w:id="831531361">
      <w:bodyDiv w:val="1"/>
      <w:marLeft w:val="0"/>
      <w:marRight w:val="0"/>
      <w:marTop w:val="0"/>
      <w:marBottom w:val="0"/>
      <w:divBdr>
        <w:top w:val="none" w:sz="0" w:space="0" w:color="auto"/>
        <w:left w:val="none" w:sz="0" w:space="0" w:color="auto"/>
        <w:bottom w:val="none" w:sz="0" w:space="0" w:color="auto"/>
        <w:right w:val="none" w:sz="0" w:space="0" w:color="auto"/>
      </w:divBdr>
    </w:div>
    <w:div w:id="833492833">
      <w:bodyDiv w:val="1"/>
      <w:marLeft w:val="0"/>
      <w:marRight w:val="0"/>
      <w:marTop w:val="0"/>
      <w:marBottom w:val="0"/>
      <w:divBdr>
        <w:top w:val="none" w:sz="0" w:space="0" w:color="auto"/>
        <w:left w:val="none" w:sz="0" w:space="0" w:color="auto"/>
        <w:bottom w:val="none" w:sz="0" w:space="0" w:color="auto"/>
        <w:right w:val="none" w:sz="0" w:space="0" w:color="auto"/>
      </w:divBdr>
    </w:div>
    <w:div w:id="834416308">
      <w:bodyDiv w:val="1"/>
      <w:marLeft w:val="0"/>
      <w:marRight w:val="0"/>
      <w:marTop w:val="0"/>
      <w:marBottom w:val="0"/>
      <w:divBdr>
        <w:top w:val="none" w:sz="0" w:space="0" w:color="auto"/>
        <w:left w:val="none" w:sz="0" w:space="0" w:color="auto"/>
        <w:bottom w:val="none" w:sz="0" w:space="0" w:color="auto"/>
        <w:right w:val="none" w:sz="0" w:space="0" w:color="auto"/>
      </w:divBdr>
    </w:div>
    <w:div w:id="836111130">
      <w:bodyDiv w:val="1"/>
      <w:marLeft w:val="0"/>
      <w:marRight w:val="0"/>
      <w:marTop w:val="0"/>
      <w:marBottom w:val="0"/>
      <w:divBdr>
        <w:top w:val="none" w:sz="0" w:space="0" w:color="auto"/>
        <w:left w:val="none" w:sz="0" w:space="0" w:color="auto"/>
        <w:bottom w:val="none" w:sz="0" w:space="0" w:color="auto"/>
        <w:right w:val="none" w:sz="0" w:space="0" w:color="auto"/>
      </w:divBdr>
    </w:div>
    <w:div w:id="836268592">
      <w:bodyDiv w:val="1"/>
      <w:marLeft w:val="0"/>
      <w:marRight w:val="0"/>
      <w:marTop w:val="0"/>
      <w:marBottom w:val="0"/>
      <w:divBdr>
        <w:top w:val="none" w:sz="0" w:space="0" w:color="auto"/>
        <w:left w:val="none" w:sz="0" w:space="0" w:color="auto"/>
        <w:bottom w:val="none" w:sz="0" w:space="0" w:color="auto"/>
        <w:right w:val="none" w:sz="0" w:space="0" w:color="auto"/>
      </w:divBdr>
    </w:div>
    <w:div w:id="837157682">
      <w:bodyDiv w:val="1"/>
      <w:marLeft w:val="0"/>
      <w:marRight w:val="0"/>
      <w:marTop w:val="0"/>
      <w:marBottom w:val="0"/>
      <w:divBdr>
        <w:top w:val="none" w:sz="0" w:space="0" w:color="auto"/>
        <w:left w:val="none" w:sz="0" w:space="0" w:color="auto"/>
        <w:bottom w:val="none" w:sz="0" w:space="0" w:color="auto"/>
        <w:right w:val="none" w:sz="0" w:space="0" w:color="auto"/>
      </w:divBdr>
    </w:div>
    <w:div w:id="838039190">
      <w:bodyDiv w:val="1"/>
      <w:marLeft w:val="0"/>
      <w:marRight w:val="0"/>
      <w:marTop w:val="0"/>
      <w:marBottom w:val="0"/>
      <w:divBdr>
        <w:top w:val="none" w:sz="0" w:space="0" w:color="auto"/>
        <w:left w:val="none" w:sz="0" w:space="0" w:color="auto"/>
        <w:bottom w:val="none" w:sz="0" w:space="0" w:color="auto"/>
        <w:right w:val="none" w:sz="0" w:space="0" w:color="auto"/>
      </w:divBdr>
    </w:div>
    <w:div w:id="838471848">
      <w:bodyDiv w:val="1"/>
      <w:marLeft w:val="0"/>
      <w:marRight w:val="0"/>
      <w:marTop w:val="0"/>
      <w:marBottom w:val="0"/>
      <w:divBdr>
        <w:top w:val="none" w:sz="0" w:space="0" w:color="auto"/>
        <w:left w:val="none" w:sz="0" w:space="0" w:color="auto"/>
        <w:bottom w:val="none" w:sz="0" w:space="0" w:color="auto"/>
        <w:right w:val="none" w:sz="0" w:space="0" w:color="auto"/>
      </w:divBdr>
    </w:div>
    <w:div w:id="841892194">
      <w:bodyDiv w:val="1"/>
      <w:marLeft w:val="0"/>
      <w:marRight w:val="0"/>
      <w:marTop w:val="0"/>
      <w:marBottom w:val="0"/>
      <w:divBdr>
        <w:top w:val="none" w:sz="0" w:space="0" w:color="auto"/>
        <w:left w:val="none" w:sz="0" w:space="0" w:color="auto"/>
        <w:bottom w:val="none" w:sz="0" w:space="0" w:color="auto"/>
        <w:right w:val="none" w:sz="0" w:space="0" w:color="auto"/>
      </w:divBdr>
    </w:div>
    <w:div w:id="842286411">
      <w:bodyDiv w:val="1"/>
      <w:marLeft w:val="0"/>
      <w:marRight w:val="0"/>
      <w:marTop w:val="0"/>
      <w:marBottom w:val="0"/>
      <w:divBdr>
        <w:top w:val="none" w:sz="0" w:space="0" w:color="auto"/>
        <w:left w:val="none" w:sz="0" w:space="0" w:color="auto"/>
        <w:bottom w:val="none" w:sz="0" w:space="0" w:color="auto"/>
        <w:right w:val="none" w:sz="0" w:space="0" w:color="auto"/>
      </w:divBdr>
    </w:div>
    <w:div w:id="847213365">
      <w:bodyDiv w:val="1"/>
      <w:marLeft w:val="0"/>
      <w:marRight w:val="0"/>
      <w:marTop w:val="0"/>
      <w:marBottom w:val="0"/>
      <w:divBdr>
        <w:top w:val="none" w:sz="0" w:space="0" w:color="auto"/>
        <w:left w:val="none" w:sz="0" w:space="0" w:color="auto"/>
        <w:bottom w:val="none" w:sz="0" w:space="0" w:color="auto"/>
        <w:right w:val="none" w:sz="0" w:space="0" w:color="auto"/>
      </w:divBdr>
    </w:div>
    <w:div w:id="849291327">
      <w:bodyDiv w:val="1"/>
      <w:marLeft w:val="0"/>
      <w:marRight w:val="0"/>
      <w:marTop w:val="0"/>
      <w:marBottom w:val="0"/>
      <w:divBdr>
        <w:top w:val="none" w:sz="0" w:space="0" w:color="auto"/>
        <w:left w:val="none" w:sz="0" w:space="0" w:color="auto"/>
        <w:bottom w:val="none" w:sz="0" w:space="0" w:color="auto"/>
        <w:right w:val="none" w:sz="0" w:space="0" w:color="auto"/>
      </w:divBdr>
    </w:div>
    <w:div w:id="852495194">
      <w:bodyDiv w:val="1"/>
      <w:marLeft w:val="0"/>
      <w:marRight w:val="0"/>
      <w:marTop w:val="0"/>
      <w:marBottom w:val="0"/>
      <w:divBdr>
        <w:top w:val="none" w:sz="0" w:space="0" w:color="auto"/>
        <w:left w:val="none" w:sz="0" w:space="0" w:color="auto"/>
        <w:bottom w:val="none" w:sz="0" w:space="0" w:color="auto"/>
        <w:right w:val="none" w:sz="0" w:space="0" w:color="auto"/>
      </w:divBdr>
    </w:div>
    <w:div w:id="853616571">
      <w:bodyDiv w:val="1"/>
      <w:marLeft w:val="0"/>
      <w:marRight w:val="0"/>
      <w:marTop w:val="0"/>
      <w:marBottom w:val="0"/>
      <w:divBdr>
        <w:top w:val="none" w:sz="0" w:space="0" w:color="auto"/>
        <w:left w:val="none" w:sz="0" w:space="0" w:color="auto"/>
        <w:bottom w:val="none" w:sz="0" w:space="0" w:color="auto"/>
        <w:right w:val="none" w:sz="0" w:space="0" w:color="auto"/>
      </w:divBdr>
    </w:div>
    <w:div w:id="853687023">
      <w:bodyDiv w:val="1"/>
      <w:marLeft w:val="0"/>
      <w:marRight w:val="0"/>
      <w:marTop w:val="0"/>
      <w:marBottom w:val="0"/>
      <w:divBdr>
        <w:top w:val="none" w:sz="0" w:space="0" w:color="auto"/>
        <w:left w:val="none" w:sz="0" w:space="0" w:color="auto"/>
        <w:bottom w:val="none" w:sz="0" w:space="0" w:color="auto"/>
        <w:right w:val="none" w:sz="0" w:space="0" w:color="auto"/>
      </w:divBdr>
    </w:div>
    <w:div w:id="854005074">
      <w:bodyDiv w:val="1"/>
      <w:marLeft w:val="0"/>
      <w:marRight w:val="0"/>
      <w:marTop w:val="0"/>
      <w:marBottom w:val="0"/>
      <w:divBdr>
        <w:top w:val="none" w:sz="0" w:space="0" w:color="auto"/>
        <w:left w:val="none" w:sz="0" w:space="0" w:color="auto"/>
        <w:bottom w:val="none" w:sz="0" w:space="0" w:color="auto"/>
        <w:right w:val="none" w:sz="0" w:space="0" w:color="auto"/>
      </w:divBdr>
    </w:div>
    <w:div w:id="857619462">
      <w:bodyDiv w:val="1"/>
      <w:marLeft w:val="0"/>
      <w:marRight w:val="0"/>
      <w:marTop w:val="0"/>
      <w:marBottom w:val="0"/>
      <w:divBdr>
        <w:top w:val="none" w:sz="0" w:space="0" w:color="auto"/>
        <w:left w:val="none" w:sz="0" w:space="0" w:color="auto"/>
        <w:bottom w:val="none" w:sz="0" w:space="0" w:color="auto"/>
        <w:right w:val="none" w:sz="0" w:space="0" w:color="auto"/>
      </w:divBdr>
    </w:div>
    <w:div w:id="858734712">
      <w:bodyDiv w:val="1"/>
      <w:marLeft w:val="0"/>
      <w:marRight w:val="0"/>
      <w:marTop w:val="0"/>
      <w:marBottom w:val="0"/>
      <w:divBdr>
        <w:top w:val="none" w:sz="0" w:space="0" w:color="auto"/>
        <w:left w:val="none" w:sz="0" w:space="0" w:color="auto"/>
        <w:bottom w:val="none" w:sz="0" w:space="0" w:color="auto"/>
        <w:right w:val="none" w:sz="0" w:space="0" w:color="auto"/>
      </w:divBdr>
    </w:div>
    <w:div w:id="859701384">
      <w:bodyDiv w:val="1"/>
      <w:marLeft w:val="0"/>
      <w:marRight w:val="0"/>
      <w:marTop w:val="0"/>
      <w:marBottom w:val="0"/>
      <w:divBdr>
        <w:top w:val="none" w:sz="0" w:space="0" w:color="auto"/>
        <w:left w:val="none" w:sz="0" w:space="0" w:color="auto"/>
        <w:bottom w:val="none" w:sz="0" w:space="0" w:color="auto"/>
        <w:right w:val="none" w:sz="0" w:space="0" w:color="auto"/>
      </w:divBdr>
    </w:div>
    <w:div w:id="864756394">
      <w:bodyDiv w:val="1"/>
      <w:marLeft w:val="0"/>
      <w:marRight w:val="0"/>
      <w:marTop w:val="0"/>
      <w:marBottom w:val="0"/>
      <w:divBdr>
        <w:top w:val="none" w:sz="0" w:space="0" w:color="auto"/>
        <w:left w:val="none" w:sz="0" w:space="0" w:color="auto"/>
        <w:bottom w:val="none" w:sz="0" w:space="0" w:color="auto"/>
        <w:right w:val="none" w:sz="0" w:space="0" w:color="auto"/>
      </w:divBdr>
    </w:div>
    <w:div w:id="866261201">
      <w:bodyDiv w:val="1"/>
      <w:marLeft w:val="0"/>
      <w:marRight w:val="0"/>
      <w:marTop w:val="0"/>
      <w:marBottom w:val="0"/>
      <w:divBdr>
        <w:top w:val="none" w:sz="0" w:space="0" w:color="auto"/>
        <w:left w:val="none" w:sz="0" w:space="0" w:color="auto"/>
        <w:bottom w:val="none" w:sz="0" w:space="0" w:color="auto"/>
        <w:right w:val="none" w:sz="0" w:space="0" w:color="auto"/>
      </w:divBdr>
    </w:div>
    <w:div w:id="866873477">
      <w:bodyDiv w:val="1"/>
      <w:marLeft w:val="0"/>
      <w:marRight w:val="0"/>
      <w:marTop w:val="0"/>
      <w:marBottom w:val="0"/>
      <w:divBdr>
        <w:top w:val="none" w:sz="0" w:space="0" w:color="auto"/>
        <w:left w:val="none" w:sz="0" w:space="0" w:color="auto"/>
        <w:bottom w:val="none" w:sz="0" w:space="0" w:color="auto"/>
        <w:right w:val="none" w:sz="0" w:space="0" w:color="auto"/>
      </w:divBdr>
    </w:div>
    <w:div w:id="869299606">
      <w:bodyDiv w:val="1"/>
      <w:marLeft w:val="0"/>
      <w:marRight w:val="0"/>
      <w:marTop w:val="0"/>
      <w:marBottom w:val="0"/>
      <w:divBdr>
        <w:top w:val="none" w:sz="0" w:space="0" w:color="auto"/>
        <w:left w:val="none" w:sz="0" w:space="0" w:color="auto"/>
        <w:bottom w:val="none" w:sz="0" w:space="0" w:color="auto"/>
        <w:right w:val="none" w:sz="0" w:space="0" w:color="auto"/>
      </w:divBdr>
    </w:div>
    <w:div w:id="874584536">
      <w:bodyDiv w:val="1"/>
      <w:marLeft w:val="0"/>
      <w:marRight w:val="0"/>
      <w:marTop w:val="0"/>
      <w:marBottom w:val="0"/>
      <w:divBdr>
        <w:top w:val="none" w:sz="0" w:space="0" w:color="auto"/>
        <w:left w:val="none" w:sz="0" w:space="0" w:color="auto"/>
        <w:bottom w:val="none" w:sz="0" w:space="0" w:color="auto"/>
        <w:right w:val="none" w:sz="0" w:space="0" w:color="auto"/>
      </w:divBdr>
    </w:div>
    <w:div w:id="876742251">
      <w:bodyDiv w:val="1"/>
      <w:marLeft w:val="0"/>
      <w:marRight w:val="0"/>
      <w:marTop w:val="0"/>
      <w:marBottom w:val="0"/>
      <w:divBdr>
        <w:top w:val="none" w:sz="0" w:space="0" w:color="auto"/>
        <w:left w:val="none" w:sz="0" w:space="0" w:color="auto"/>
        <w:bottom w:val="none" w:sz="0" w:space="0" w:color="auto"/>
        <w:right w:val="none" w:sz="0" w:space="0" w:color="auto"/>
      </w:divBdr>
    </w:div>
    <w:div w:id="877552223">
      <w:bodyDiv w:val="1"/>
      <w:marLeft w:val="0"/>
      <w:marRight w:val="0"/>
      <w:marTop w:val="0"/>
      <w:marBottom w:val="0"/>
      <w:divBdr>
        <w:top w:val="none" w:sz="0" w:space="0" w:color="auto"/>
        <w:left w:val="none" w:sz="0" w:space="0" w:color="auto"/>
        <w:bottom w:val="none" w:sz="0" w:space="0" w:color="auto"/>
        <w:right w:val="none" w:sz="0" w:space="0" w:color="auto"/>
      </w:divBdr>
    </w:div>
    <w:div w:id="877738632">
      <w:bodyDiv w:val="1"/>
      <w:marLeft w:val="0"/>
      <w:marRight w:val="0"/>
      <w:marTop w:val="0"/>
      <w:marBottom w:val="0"/>
      <w:divBdr>
        <w:top w:val="none" w:sz="0" w:space="0" w:color="auto"/>
        <w:left w:val="none" w:sz="0" w:space="0" w:color="auto"/>
        <w:bottom w:val="none" w:sz="0" w:space="0" w:color="auto"/>
        <w:right w:val="none" w:sz="0" w:space="0" w:color="auto"/>
      </w:divBdr>
    </w:div>
    <w:div w:id="878468548">
      <w:bodyDiv w:val="1"/>
      <w:marLeft w:val="0"/>
      <w:marRight w:val="0"/>
      <w:marTop w:val="0"/>
      <w:marBottom w:val="0"/>
      <w:divBdr>
        <w:top w:val="none" w:sz="0" w:space="0" w:color="auto"/>
        <w:left w:val="none" w:sz="0" w:space="0" w:color="auto"/>
        <w:bottom w:val="none" w:sz="0" w:space="0" w:color="auto"/>
        <w:right w:val="none" w:sz="0" w:space="0" w:color="auto"/>
      </w:divBdr>
    </w:div>
    <w:div w:id="879586095">
      <w:bodyDiv w:val="1"/>
      <w:marLeft w:val="0"/>
      <w:marRight w:val="0"/>
      <w:marTop w:val="0"/>
      <w:marBottom w:val="0"/>
      <w:divBdr>
        <w:top w:val="none" w:sz="0" w:space="0" w:color="auto"/>
        <w:left w:val="none" w:sz="0" w:space="0" w:color="auto"/>
        <w:bottom w:val="none" w:sz="0" w:space="0" w:color="auto"/>
        <w:right w:val="none" w:sz="0" w:space="0" w:color="auto"/>
      </w:divBdr>
    </w:div>
    <w:div w:id="879586846">
      <w:bodyDiv w:val="1"/>
      <w:marLeft w:val="0"/>
      <w:marRight w:val="0"/>
      <w:marTop w:val="0"/>
      <w:marBottom w:val="0"/>
      <w:divBdr>
        <w:top w:val="none" w:sz="0" w:space="0" w:color="auto"/>
        <w:left w:val="none" w:sz="0" w:space="0" w:color="auto"/>
        <w:bottom w:val="none" w:sz="0" w:space="0" w:color="auto"/>
        <w:right w:val="none" w:sz="0" w:space="0" w:color="auto"/>
      </w:divBdr>
    </w:div>
    <w:div w:id="882061568">
      <w:bodyDiv w:val="1"/>
      <w:marLeft w:val="0"/>
      <w:marRight w:val="0"/>
      <w:marTop w:val="0"/>
      <w:marBottom w:val="0"/>
      <w:divBdr>
        <w:top w:val="none" w:sz="0" w:space="0" w:color="auto"/>
        <w:left w:val="none" w:sz="0" w:space="0" w:color="auto"/>
        <w:bottom w:val="none" w:sz="0" w:space="0" w:color="auto"/>
        <w:right w:val="none" w:sz="0" w:space="0" w:color="auto"/>
      </w:divBdr>
    </w:div>
    <w:div w:id="882789255">
      <w:bodyDiv w:val="1"/>
      <w:marLeft w:val="0"/>
      <w:marRight w:val="0"/>
      <w:marTop w:val="0"/>
      <w:marBottom w:val="0"/>
      <w:divBdr>
        <w:top w:val="none" w:sz="0" w:space="0" w:color="auto"/>
        <w:left w:val="none" w:sz="0" w:space="0" w:color="auto"/>
        <w:bottom w:val="none" w:sz="0" w:space="0" w:color="auto"/>
        <w:right w:val="none" w:sz="0" w:space="0" w:color="auto"/>
      </w:divBdr>
    </w:div>
    <w:div w:id="885027773">
      <w:bodyDiv w:val="1"/>
      <w:marLeft w:val="0"/>
      <w:marRight w:val="0"/>
      <w:marTop w:val="0"/>
      <w:marBottom w:val="0"/>
      <w:divBdr>
        <w:top w:val="none" w:sz="0" w:space="0" w:color="auto"/>
        <w:left w:val="none" w:sz="0" w:space="0" w:color="auto"/>
        <w:bottom w:val="none" w:sz="0" w:space="0" w:color="auto"/>
        <w:right w:val="none" w:sz="0" w:space="0" w:color="auto"/>
      </w:divBdr>
    </w:div>
    <w:div w:id="886068774">
      <w:bodyDiv w:val="1"/>
      <w:marLeft w:val="0"/>
      <w:marRight w:val="0"/>
      <w:marTop w:val="0"/>
      <w:marBottom w:val="0"/>
      <w:divBdr>
        <w:top w:val="none" w:sz="0" w:space="0" w:color="auto"/>
        <w:left w:val="none" w:sz="0" w:space="0" w:color="auto"/>
        <w:bottom w:val="none" w:sz="0" w:space="0" w:color="auto"/>
        <w:right w:val="none" w:sz="0" w:space="0" w:color="auto"/>
      </w:divBdr>
    </w:div>
    <w:div w:id="887911593">
      <w:bodyDiv w:val="1"/>
      <w:marLeft w:val="0"/>
      <w:marRight w:val="0"/>
      <w:marTop w:val="0"/>
      <w:marBottom w:val="0"/>
      <w:divBdr>
        <w:top w:val="none" w:sz="0" w:space="0" w:color="auto"/>
        <w:left w:val="none" w:sz="0" w:space="0" w:color="auto"/>
        <w:bottom w:val="none" w:sz="0" w:space="0" w:color="auto"/>
        <w:right w:val="none" w:sz="0" w:space="0" w:color="auto"/>
      </w:divBdr>
    </w:div>
    <w:div w:id="890187725">
      <w:bodyDiv w:val="1"/>
      <w:marLeft w:val="0"/>
      <w:marRight w:val="0"/>
      <w:marTop w:val="0"/>
      <w:marBottom w:val="0"/>
      <w:divBdr>
        <w:top w:val="none" w:sz="0" w:space="0" w:color="auto"/>
        <w:left w:val="none" w:sz="0" w:space="0" w:color="auto"/>
        <w:bottom w:val="none" w:sz="0" w:space="0" w:color="auto"/>
        <w:right w:val="none" w:sz="0" w:space="0" w:color="auto"/>
      </w:divBdr>
    </w:div>
    <w:div w:id="893389086">
      <w:bodyDiv w:val="1"/>
      <w:marLeft w:val="0"/>
      <w:marRight w:val="0"/>
      <w:marTop w:val="0"/>
      <w:marBottom w:val="0"/>
      <w:divBdr>
        <w:top w:val="none" w:sz="0" w:space="0" w:color="auto"/>
        <w:left w:val="none" w:sz="0" w:space="0" w:color="auto"/>
        <w:bottom w:val="none" w:sz="0" w:space="0" w:color="auto"/>
        <w:right w:val="none" w:sz="0" w:space="0" w:color="auto"/>
      </w:divBdr>
    </w:div>
    <w:div w:id="894124196">
      <w:bodyDiv w:val="1"/>
      <w:marLeft w:val="0"/>
      <w:marRight w:val="0"/>
      <w:marTop w:val="0"/>
      <w:marBottom w:val="0"/>
      <w:divBdr>
        <w:top w:val="none" w:sz="0" w:space="0" w:color="auto"/>
        <w:left w:val="none" w:sz="0" w:space="0" w:color="auto"/>
        <w:bottom w:val="none" w:sz="0" w:space="0" w:color="auto"/>
        <w:right w:val="none" w:sz="0" w:space="0" w:color="auto"/>
      </w:divBdr>
    </w:div>
    <w:div w:id="894659447">
      <w:bodyDiv w:val="1"/>
      <w:marLeft w:val="0"/>
      <w:marRight w:val="0"/>
      <w:marTop w:val="0"/>
      <w:marBottom w:val="0"/>
      <w:divBdr>
        <w:top w:val="none" w:sz="0" w:space="0" w:color="auto"/>
        <w:left w:val="none" w:sz="0" w:space="0" w:color="auto"/>
        <w:bottom w:val="none" w:sz="0" w:space="0" w:color="auto"/>
        <w:right w:val="none" w:sz="0" w:space="0" w:color="auto"/>
      </w:divBdr>
    </w:div>
    <w:div w:id="895631500">
      <w:bodyDiv w:val="1"/>
      <w:marLeft w:val="0"/>
      <w:marRight w:val="0"/>
      <w:marTop w:val="0"/>
      <w:marBottom w:val="0"/>
      <w:divBdr>
        <w:top w:val="none" w:sz="0" w:space="0" w:color="auto"/>
        <w:left w:val="none" w:sz="0" w:space="0" w:color="auto"/>
        <w:bottom w:val="none" w:sz="0" w:space="0" w:color="auto"/>
        <w:right w:val="none" w:sz="0" w:space="0" w:color="auto"/>
      </w:divBdr>
    </w:div>
    <w:div w:id="903293786">
      <w:bodyDiv w:val="1"/>
      <w:marLeft w:val="0"/>
      <w:marRight w:val="0"/>
      <w:marTop w:val="0"/>
      <w:marBottom w:val="0"/>
      <w:divBdr>
        <w:top w:val="none" w:sz="0" w:space="0" w:color="auto"/>
        <w:left w:val="none" w:sz="0" w:space="0" w:color="auto"/>
        <w:bottom w:val="none" w:sz="0" w:space="0" w:color="auto"/>
        <w:right w:val="none" w:sz="0" w:space="0" w:color="auto"/>
      </w:divBdr>
    </w:div>
    <w:div w:id="905799364">
      <w:bodyDiv w:val="1"/>
      <w:marLeft w:val="0"/>
      <w:marRight w:val="0"/>
      <w:marTop w:val="0"/>
      <w:marBottom w:val="0"/>
      <w:divBdr>
        <w:top w:val="none" w:sz="0" w:space="0" w:color="auto"/>
        <w:left w:val="none" w:sz="0" w:space="0" w:color="auto"/>
        <w:bottom w:val="none" w:sz="0" w:space="0" w:color="auto"/>
        <w:right w:val="none" w:sz="0" w:space="0" w:color="auto"/>
      </w:divBdr>
    </w:div>
    <w:div w:id="909847823">
      <w:bodyDiv w:val="1"/>
      <w:marLeft w:val="0"/>
      <w:marRight w:val="0"/>
      <w:marTop w:val="0"/>
      <w:marBottom w:val="0"/>
      <w:divBdr>
        <w:top w:val="none" w:sz="0" w:space="0" w:color="auto"/>
        <w:left w:val="none" w:sz="0" w:space="0" w:color="auto"/>
        <w:bottom w:val="none" w:sz="0" w:space="0" w:color="auto"/>
        <w:right w:val="none" w:sz="0" w:space="0" w:color="auto"/>
      </w:divBdr>
    </w:div>
    <w:div w:id="910233220">
      <w:bodyDiv w:val="1"/>
      <w:marLeft w:val="0"/>
      <w:marRight w:val="0"/>
      <w:marTop w:val="0"/>
      <w:marBottom w:val="0"/>
      <w:divBdr>
        <w:top w:val="none" w:sz="0" w:space="0" w:color="auto"/>
        <w:left w:val="none" w:sz="0" w:space="0" w:color="auto"/>
        <w:bottom w:val="none" w:sz="0" w:space="0" w:color="auto"/>
        <w:right w:val="none" w:sz="0" w:space="0" w:color="auto"/>
      </w:divBdr>
    </w:div>
    <w:div w:id="911082984">
      <w:bodyDiv w:val="1"/>
      <w:marLeft w:val="0"/>
      <w:marRight w:val="0"/>
      <w:marTop w:val="0"/>
      <w:marBottom w:val="0"/>
      <w:divBdr>
        <w:top w:val="none" w:sz="0" w:space="0" w:color="auto"/>
        <w:left w:val="none" w:sz="0" w:space="0" w:color="auto"/>
        <w:bottom w:val="none" w:sz="0" w:space="0" w:color="auto"/>
        <w:right w:val="none" w:sz="0" w:space="0" w:color="auto"/>
      </w:divBdr>
    </w:div>
    <w:div w:id="911506200">
      <w:bodyDiv w:val="1"/>
      <w:marLeft w:val="0"/>
      <w:marRight w:val="0"/>
      <w:marTop w:val="0"/>
      <w:marBottom w:val="0"/>
      <w:divBdr>
        <w:top w:val="none" w:sz="0" w:space="0" w:color="auto"/>
        <w:left w:val="none" w:sz="0" w:space="0" w:color="auto"/>
        <w:bottom w:val="none" w:sz="0" w:space="0" w:color="auto"/>
        <w:right w:val="none" w:sz="0" w:space="0" w:color="auto"/>
      </w:divBdr>
    </w:div>
    <w:div w:id="914780302">
      <w:bodyDiv w:val="1"/>
      <w:marLeft w:val="0"/>
      <w:marRight w:val="0"/>
      <w:marTop w:val="0"/>
      <w:marBottom w:val="0"/>
      <w:divBdr>
        <w:top w:val="none" w:sz="0" w:space="0" w:color="auto"/>
        <w:left w:val="none" w:sz="0" w:space="0" w:color="auto"/>
        <w:bottom w:val="none" w:sz="0" w:space="0" w:color="auto"/>
        <w:right w:val="none" w:sz="0" w:space="0" w:color="auto"/>
      </w:divBdr>
    </w:div>
    <w:div w:id="915475448">
      <w:bodyDiv w:val="1"/>
      <w:marLeft w:val="0"/>
      <w:marRight w:val="0"/>
      <w:marTop w:val="0"/>
      <w:marBottom w:val="0"/>
      <w:divBdr>
        <w:top w:val="none" w:sz="0" w:space="0" w:color="auto"/>
        <w:left w:val="none" w:sz="0" w:space="0" w:color="auto"/>
        <w:bottom w:val="none" w:sz="0" w:space="0" w:color="auto"/>
        <w:right w:val="none" w:sz="0" w:space="0" w:color="auto"/>
      </w:divBdr>
    </w:div>
    <w:div w:id="915629845">
      <w:bodyDiv w:val="1"/>
      <w:marLeft w:val="0"/>
      <w:marRight w:val="0"/>
      <w:marTop w:val="0"/>
      <w:marBottom w:val="0"/>
      <w:divBdr>
        <w:top w:val="none" w:sz="0" w:space="0" w:color="auto"/>
        <w:left w:val="none" w:sz="0" w:space="0" w:color="auto"/>
        <w:bottom w:val="none" w:sz="0" w:space="0" w:color="auto"/>
        <w:right w:val="none" w:sz="0" w:space="0" w:color="auto"/>
      </w:divBdr>
    </w:div>
    <w:div w:id="915751502">
      <w:bodyDiv w:val="1"/>
      <w:marLeft w:val="0"/>
      <w:marRight w:val="0"/>
      <w:marTop w:val="0"/>
      <w:marBottom w:val="0"/>
      <w:divBdr>
        <w:top w:val="none" w:sz="0" w:space="0" w:color="auto"/>
        <w:left w:val="none" w:sz="0" w:space="0" w:color="auto"/>
        <w:bottom w:val="none" w:sz="0" w:space="0" w:color="auto"/>
        <w:right w:val="none" w:sz="0" w:space="0" w:color="auto"/>
      </w:divBdr>
    </w:div>
    <w:div w:id="915939932">
      <w:bodyDiv w:val="1"/>
      <w:marLeft w:val="0"/>
      <w:marRight w:val="0"/>
      <w:marTop w:val="0"/>
      <w:marBottom w:val="0"/>
      <w:divBdr>
        <w:top w:val="none" w:sz="0" w:space="0" w:color="auto"/>
        <w:left w:val="none" w:sz="0" w:space="0" w:color="auto"/>
        <w:bottom w:val="none" w:sz="0" w:space="0" w:color="auto"/>
        <w:right w:val="none" w:sz="0" w:space="0" w:color="auto"/>
      </w:divBdr>
    </w:div>
    <w:div w:id="915944585">
      <w:bodyDiv w:val="1"/>
      <w:marLeft w:val="0"/>
      <w:marRight w:val="0"/>
      <w:marTop w:val="0"/>
      <w:marBottom w:val="0"/>
      <w:divBdr>
        <w:top w:val="none" w:sz="0" w:space="0" w:color="auto"/>
        <w:left w:val="none" w:sz="0" w:space="0" w:color="auto"/>
        <w:bottom w:val="none" w:sz="0" w:space="0" w:color="auto"/>
        <w:right w:val="none" w:sz="0" w:space="0" w:color="auto"/>
      </w:divBdr>
    </w:div>
    <w:div w:id="917595226">
      <w:bodyDiv w:val="1"/>
      <w:marLeft w:val="0"/>
      <w:marRight w:val="0"/>
      <w:marTop w:val="0"/>
      <w:marBottom w:val="0"/>
      <w:divBdr>
        <w:top w:val="none" w:sz="0" w:space="0" w:color="auto"/>
        <w:left w:val="none" w:sz="0" w:space="0" w:color="auto"/>
        <w:bottom w:val="none" w:sz="0" w:space="0" w:color="auto"/>
        <w:right w:val="none" w:sz="0" w:space="0" w:color="auto"/>
      </w:divBdr>
    </w:div>
    <w:div w:id="918097406">
      <w:bodyDiv w:val="1"/>
      <w:marLeft w:val="0"/>
      <w:marRight w:val="0"/>
      <w:marTop w:val="0"/>
      <w:marBottom w:val="0"/>
      <w:divBdr>
        <w:top w:val="none" w:sz="0" w:space="0" w:color="auto"/>
        <w:left w:val="none" w:sz="0" w:space="0" w:color="auto"/>
        <w:bottom w:val="none" w:sz="0" w:space="0" w:color="auto"/>
        <w:right w:val="none" w:sz="0" w:space="0" w:color="auto"/>
      </w:divBdr>
    </w:div>
    <w:div w:id="921373053">
      <w:bodyDiv w:val="1"/>
      <w:marLeft w:val="0"/>
      <w:marRight w:val="0"/>
      <w:marTop w:val="0"/>
      <w:marBottom w:val="0"/>
      <w:divBdr>
        <w:top w:val="none" w:sz="0" w:space="0" w:color="auto"/>
        <w:left w:val="none" w:sz="0" w:space="0" w:color="auto"/>
        <w:bottom w:val="none" w:sz="0" w:space="0" w:color="auto"/>
        <w:right w:val="none" w:sz="0" w:space="0" w:color="auto"/>
      </w:divBdr>
    </w:div>
    <w:div w:id="921448072">
      <w:bodyDiv w:val="1"/>
      <w:marLeft w:val="0"/>
      <w:marRight w:val="0"/>
      <w:marTop w:val="0"/>
      <w:marBottom w:val="0"/>
      <w:divBdr>
        <w:top w:val="none" w:sz="0" w:space="0" w:color="auto"/>
        <w:left w:val="none" w:sz="0" w:space="0" w:color="auto"/>
        <w:bottom w:val="none" w:sz="0" w:space="0" w:color="auto"/>
        <w:right w:val="none" w:sz="0" w:space="0" w:color="auto"/>
      </w:divBdr>
    </w:div>
    <w:div w:id="922110589">
      <w:bodyDiv w:val="1"/>
      <w:marLeft w:val="0"/>
      <w:marRight w:val="0"/>
      <w:marTop w:val="0"/>
      <w:marBottom w:val="0"/>
      <w:divBdr>
        <w:top w:val="none" w:sz="0" w:space="0" w:color="auto"/>
        <w:left w:val="none" w:sz="0" w:space="0" w:color="auto"/>
        <w:bottom w:val="none" w:sz="0" w:space="0" w:color="auto"/>
        <w:right w:val="none" w:sz="0" w:space="0" w:color="auto"/>
      </w:divBdr>
    </w:div>
    <w:div w:id="925116725">
      <w:bodyDiv w:val="1"/>
      <w:marLeft w:val="0"/>
      <w:marRight w:val="0"/>
      <w:marTop w:val="0"/>
      <w:marBottom w:val="0"/>
      <w:divBdr>
        <w:top w:val="none" w:sz="0" w:space="0" w:color="auto"/>
        <w:left w:val="none" w:sz="0" w:space="0" w:color="auto"/>
        <w:bottom w:val="none" w:sz="0" w:space="0" w:color="auto"/>
        <w:right w:val="none" w:sz="0" w:space="0" w:color="auto"/>
      </w:divBdr>
    </w:div>
    <w:div w:id="928929953">
      <w:bodyDiv w:val="1"/>
      <w:marLeft w:val="0"/>
      <w:marRight w:val="0"/>
      <w:marTop w:val="0"/>
      <w:marBottom w:val="0"/>
      <w:divBdr>
        <w:top w:val="none" w:sz="0" w:space="0" w:color="auto"/>
        <w:left w:val="none" w:sz="0" w:space="0" w:color="auto"/>
        <w:bottom w:val="none" w:sz="0" w:space="0" w:color="auto"/>
        <w:right w:val="none" w:sz="0" w:space="0" w:color="auto"/>
      </w:divBdr>
    </w:div>
    <w:div w:id="929773673">
      <w:bodyDiv w:val="1"/>
      <w:marLeft w:val="0"/>
      <w:marRight w:val="0"/>
      <w:marTop w:val="0"/>
      <w:marBottom w:val="0"/>
      <w:divBdr>
        <w:top w:val="none" w:sz="0" w:space="0" w:color="auto"/>
        <w:left w:val="none" w:sz="0" w:space="0" w:color="auto"/>
        <w:bottom w:val="none" w:sz="0" w:space="0" w:color="auto"/>
        <w:right w:val="none" w:sz="0" w:space="0" w:color="auto"/>
      </w:divBdr>
    </w:div>
    <w:div w:id="934092513">
      <w:bodyDiv w:val="1"/>
      <w:marLeft w:val="0"/>
      <w:marRight w:val="0"/>
      <w:marTop w:val="0"/>
      <w:marBottom w:val="0"/>
      <w:divBdr>
        <w:top w:val="none" w:sz="0" w:space="0" w:color="auto"/>
        <w:left w:val="none" w:sz="0" w:space="0" w:color="auto"/>
        <w:bottom w:val="none" w:sz="0" w:space="0" w:color="auto"/>
        <w:right w:val="none" w:sz="0" w:space="0" w:color="auto"/>
      </w:divBdr>
    </w:div>
    <w:div w:id="934485860">
      <w:bodyDiv w:val="1"/>
      <w:marLeft w:val="0"/>
      <w:marRight w:val="0"/>
      <w:marTop w:val="0"/>
      <w:marBottom w:val="0"/>
      <w:divBdr>
        <w:top w:val="none" w:sz="0" w:space="0" w:color="auto"/>
        <w:left w:val="none" w:sz="0" w:space="0" w:color="auto"/>
        <w:bottom w:val="none" w:sz="0" w:space="0" w:color="auto"/>
        <w:right w:val="none" w:sz="0" w:space="0" w:color="auto"/>
      </w:divBdr>
    </w:div>
    <w:div w:id="937179825">
      <w:bodyDiv w:val="1"/>
      <w:marLeft w:val="0"/>
      <w:marRight w:val="0"/>
      <w:marTop w:val="0"/>
      <w:marBottom w:val="0"/>
      <w:divBdr>
        <w:top w:val="none" w:sz="0" w:space="0" w:color="auto"/>
        <w:left w:val="none" w:sz="0" w:space="0" w:color="auto"/>
        <w:bottom w:val="none" w:sz="0" w:space="0" w:color="auto"/>
        <w:right w:val="none" w:sz="0" w:space="0" w:color="auto"/>
      </w:divBdr>
    </w:div>
    <w:div w:id="938027176">
      <w:bodyDiv w:val="1"/>
      <w:marLeft w:val="0"/>
      <w:marRight w:val="0"/>
      <w:marTop w:val="0"/>
      <w:marBottom w:val="0"/>
      <w:divBdr>
        <w:top w:val="none" w:sz="0" w:space="0" w:color="auto"/>
        <w:left w:val="none" w:sz="0" w:space="0" w:color="auto"/>
        <w:bottom w:val="none" w:sz="0" w:space="0" w:color="auto"/>
        <w:right w:val="none" w:sz="0" w:space="0" w:color="auto"/>
      </w:divBdr>
    </w:div>
    <w:div w:id="944464992">
      <w:bodyDiv w:val="1"/>
      <w:marLeft w:val="0"/>
      <w:marRight w:val="0"/>
      <w:marTop w:val="0"/>
      <w:marBottom w:val="0"/>
      <w:divBdr>
        <w:top w:val="none" w:sz="0" w:space="0" w:color="auto"/>
        <w:left w:val="none" w:sz="0" w:space="0" w:color="auto"/>
        <w:bottom w:val="none" w:sz="0" w:space="0" w:color="auto"/>
        <w:right w:val="none" w:sz="0" w:space="0" w:color="auto"/>
      </w:divBdr>
    </w:div>
    <w:div w:id="949706518">
      <w:bodyDiv w:val="1"/>
      <w:marLeft w:val="0"/>
      <w:marRight w:val="0"/>
      <w:marTop w:val="0"/>
      <w:marBottom w:val="0"/>
      <w:divBdr>
        <w:top w:val="none" w:sz="0" w:space="0" w:color="auto"/>
        <w:left w:val="none" w:sz="0" w:space="0" w:color="auto"/>
        <w:bottom w:val="none" w:sz="0" w:space="0" w:color="auto"/>
        <w:right w:val="none" w:sz="0" w:space="0" w:color="auto"/>
      </w:divBdr>
    </w:div>
    <w:div w:id="951208641">
      <w:bodyDiv w:val="1"/>
      <w:marLeft w:val="0"/>
      <w:marRight w:val="0"/>
      <w:marTop w:val="0"/>
      <w:marBottom w:val="0"/>
      <w:divBdr>
        <w:top w:val="none" w:sz="0" w:space="0" w:color="auto"/>
        <w:left w:val="none" w:sz="0" w:space="0" w:color="auto"/>
        <w:bottom w:val="none" w:sz="0" w:space="0" w:color="auto"/>
        <w:right w:val="none" w:sz="0" w:space="0" w:color="auto"/>
      </w:divBdr>
    </w:div>
    <w:div w:id="953252577">
      <w:bodyDiv w:val="1"/>
      <w:marLeft w:val="0"/>
      <w:marRight w:val="0"/>
      <w:marTop w:val="0"/>
      <w:marBottom w:val="0"/>
      <w:divBdr>
        <w:top w:val="none" w:sz="0" w:space="0" w:color="auto"/>
        <w:left w:val="none" w:sz="0" w:space="0" w:color="auto"/>
        <w:bottom w:val="none" w:sz="0" w:space="0" w:color="auto"/>
        <w:right w:val="none" w:sz="0" w:space="0" w:color="auto"/>
      </w:divBdr>
    </w:div>
    <w:div w:id="954678714">
      <w:bodyDiv w:val="1"/>
      <w:marLeft w:val="0"/>
      <w:marRight w:val="0"/>
      <w:marTop w:val="0"/>
      <w:marBottom w:val="0"/>
      <w:divBdr>
        <w:top w:val="none" w:sz="0" w:space="0" w:color="auto"/>
        <w:left w:val="none" w:sz="0" w:space="0" w:color="auto"/>
        <w:bottom w:val="none" w:sz="0" w:space="0" w:color="auto"/>
        <w:right w:val="none" w:sz="0" w:space="0" w:color="auto"/>
      </w:divBdr>
    </w:div>
    <w:div w:id="956063010">
      <w:bodyDiv w:val="1"/>
      <w:marLeft w:val="0"/>
      <w:marRight w:val="0"/>
      <w:marTop w:val="0"/>
      <w:marBottom w:val="0"/>
      <w:divBdr>
        <w:top w:val="none" w:sz="0" w:space="0" w:color="auto"/>
        <w:left w:val="none" w:sz="0" w:space="0" w:color="auto"/>
        <w:bottom w:val="none" w:sz="0" w:space="0" w:color="auto"/>
        <w:right w:val="none" w:sz="0" w:space="0" w:color="auto"/>
      </w:divBdr>
    </w:div>
    <w:div w:id="957224791">
      <w:bodyDiv w:val="1"/>
      <w:marLeft w:val="0"/>
      <w:marRight w:val="0"/>
      <w:marTop w:val="0"/>
      <w:marBottom w:val="0"/>
      <w:divBdr>
        <w:top w:val="none" w:sz="0" w:space="0" w:color="auto"/>
        <w:left w:val="none" w:sz="0" w:space="0" w:color="auto"/>
        <w:bottom w:val="none" w:sz="0" w:space="0" w:color="auto"/>
        <w:right w:val="none" w:sz="0" w:space="0" w:color="auto"/>
      </w:divBdr>
    </w:div>
    <w:div w:id="958803212">
      <w:bodyDiv w:val="1"/>
      <w:marLeft w:val="0"/>
      <w:marRight w:val="0"/>
      <w:marTop w:val="0"/>
      <w:marBottom w:val="0"/>
      <w:divBdr>
        <w:top w:val="none" w:sz="0" w:space="0" w:color="auto"/>
        <w:left w:val="none" w:sz="0" w:space="0" w:color="auto"/>
        <w:bottom w:val="none" w:sz="0" w:space="0" w:color="auto"/>
        <w:right w:val="none" w:sz="0" w:space="0" w:color="auto"/>
      </w:divBdr>
    </w:div>
    <w:div w:id="961613958">
      <w:bodyDiv w:val="1"/>
      <w:marLeft w:val="0"/>
      <w:marRight w:val="0"/>
      <w:marTop w:val="0"/>
      <w:marBottom w:val="0"/>
      <w:divBdr>
        <w:top w:val="none" w:sz="0" w:space="0" w:color="auto"/>
        <w:left w:val="none" w:sz="0" w:space="0" w:color="auto"/>
        <w:bottom w:val="none" w:sz="0" w:space="0" w:color="auto"/>
        <w:right w:val="none" w:sz="0" w:space="0" w:color="auto"/>
      </w:divBdr>
    </w:div>
    <w:div w:id="964047827">
      <w:bodyDiv w:val="1"/>
      <w:marLeft w:val="0"/>
      <w:marRight w:val="0"/>
      <w:marTop w:val="0"/>
      <w:marBottom w:val="0"/>
      <w:divBdr>
        <w:top w:val="none" w:sz="0" w:space="0" w:color="auto"/>
        <w:left w:val="none" w:sz="0" w:space="0" w:color="auto"/>
        <w:bottom w:val="none" w:sz="0" w:space="0" w:color="auto"/>
        <w:right w:val="none" w:sz="0" w:space="0" w:color="auto"/>
      </w:divBdr>
    </w:div>
    <w:div w:id="965239212">
      <w:bodyDiv w:val="1"/>
      <w:marLeft w:val="0"/>
      <w:marRight w:val="0"/>
      <w:marTop w:val="0"/>
      <w:marBottom w:val="0"/>
      <w:divBdr>
        <w:top w:val="none" w:sz="0" w:space="0" w:color="auto"/>
        <w:left w:val="none" w:sz="0" w:space="0" w:color="auto"/>
        <w:bottom w:val="none" w:sz="0" w:space="0" w:color="auto"/>
        <w:right w:val="none" w:sz="0" w:space="0" w:color="auto"/>
      </w:divBdr>
    </w:div>
    <w:div w:id="965357456">
      <w:bodyDiv w:val="1"/>
      <w:marLeft w:val="0"/>
      <w:marRight w:val="0"/>
      <w:marTop w:val="0"/>
      <w:marBottom w:val="0"/>
      <w:divBdr>
        <w:top w:val="none" w:sz="0" w:space="0" w:color="auto"/>
        <w:left w:val="none" w:sz="0" w:space="0" w:color="auto"/>
        <w:bottom w:val="none" w:sz="0" w:space="0" w:color="auto"/>
        <w:right w:val="none" w:sz="0" w:space="0" w:color="auto"/>
      </w:divBdr>
    </w:div>
    <w:div w:id="966395202">
      <w:bodyDiv w:val="1"/>
      <w:marLeft w:val="0"/>
      <w:marRight w:val="0"/>
      <w:marTop w:val="0"/>
      <w:marBottom w:val="0"/>
      <w:divBdr>
        <w:top w:val="none" w:sz="0" w:space="0" w:color="auto"/>
        <w:left w:val="none" w:sz="0" w:space="0" w:color="auto"/>
        <w:bottom w:val="none" w:sz="0" w:space="0" w:color="auto"/>
        <w:right w:val="none" w:sz="0" w:space="0" w:color="auto"/>
      </w:divBdr>
    </w:div>
    <w:div w:id="970281489">
      <w:bodyDiv w:val="1"/>
      <w:marLeft w:val="0"/>
      <w:marRight w:val="0"/>
      <w:marTop w:val="0"/>
      <w:marBottom w:val="0"/>
      <w:divBdr>
        <w:top w:val="none" w:sz="0" w:space="0" w:color="auto"/>
        <w:left w:val="none" w:sz="0" w:space="0" w:color="auto"/>
        <w:bottom w:val="none" w:sz="0" w:space="0" w:color="auto"/>
        <w:right w:val="none" w:sz="0" w:space="0" w:color="auto"/>
      </w:divBdr>
    </w:div>
    <w:div w:id="971251730">
      <w:bodyDiv w:val="1"/>
      <w:marLeft w:val="0"/>
      <w:marRight w:val="0"/>
      <w:marTop w:val="0"/>
      <w:marBottom w:val="0"/>
      <w:divBdr>
        <w:top w:val="none" w:sz="0" w:space="0" w:color="auto"/>
        <w:left w:val="none" w:sz="0" w:space="0" w:color="auto"/>
        <w:bottom w:val="none" w:sz="0" w:space="0" w:color="auto"/>
        <w:right w:val="none" w:sz="0" w:space="0" w:color="auto"/>
      </w:divBdr>
    </w:div>
    <w:div w:id="972641848">
      <w:bodyDiv w:val="1"/>
      <w:marLeft w:val="0"/>
      <w:marRight w:val="0"/>
      <w:marTop w:val="0"/>
      <w:marBottom w:val="0"/>
      <w:divBdr>
        <w:top w:val="none" w:sz="0" w:space="0" w:color="auto"/>
        <w:left w:val="none" w:sz="0" w:space="0" w:color="auto"/>
        <w:bottom w:val="none" w:sz="0" w:space="0" w:color="auto"/>
        <w:right w:val="none" w:sz="0" w:space="0" w:color="auto"/>
      </w:divBdr>
    </w:div>
    <w:div w:id="976227127">
      <w:bodyDiv w:val="1"/>
      <w:marLeft w:val="0"/>
      <w:marRight w:val="0"/>
      <w:marTop w:val="0"/>
      <w:marBottom w:val="0"/>
      <w:divBdr>
        <w:top w:val="none" w:sz="0" w:space="0" w:color="auto"/>
        <w:left w:val="none" w:sz="0" w:space="0" w:color="auto"/>
        <w:bottom w:val="none" w:sz="0" w:space="0" w:color="auto"/>
        <w:right w:val="none" w:sz="0" w:space="0" w:color="auto"/>
      </w:divBdr>
    </w:div>
    <w:div w:id="982000147">
      <w:bodyDiv w:val="1"/>
      <w:marLeft w:val="0"/>
      <w:marRight w:val="0"/>
      <w:marTop w:val="0"/>
      <w:marBottom w:val="0"/>
      <w:divBdr>
        <w:top w:val="none" w:sz="0" w:space="0" w:color="auto"/>
        <w:left w:val="none" w:sz="0" w:space="0" w:color="auto"/>
        <w:bottom w:val="none" w:sz="0" w:space="0" w:color="auto"/>
        <w:right w:val="none" w:sz="0" w:space="0" w:color="auto"/>
      </w:divBdr>
    </w:div>
    <w:div w:id="982736742">
      <w:bodyDiv w:val="1"/>
      <w:marLeft w:val="0"/>
      <w:marRight w:val="0"/>
      <w:marTop w:val="0"/>
      <w:marBottom w:val="0"/>
      <w:divBdr>
        <w:top w:val="none" w:sz="0" w:space="0" w:color="auto"/>
        <w:left w:val="none" w:sz="0" w:space="0" w:color="auto"/>
        <w:bottom w:val="none" w:sz="0" w:space="0" w:color="auto"/>
        <w:right w:val="none" w:sz="0" w:space="0" w:color="auto"/>
      </w:divBdr>
    </w:div>
    <w:div w:id="983244618">
      <w:bodyDiv w:val="1"/>
      <w:marLeft w:val="0"/>
      <w:marRight w:val="0"/>
      <w:marTop w:val="0"/>
      <w:marBottom w:val="0"/>
      <w:divBdr>
        <w:top w:val="none" w:sz="0" w:space="0" w:color="auto"/>
        <w:left w:val="none" w:sz="0" w:space="0" w:color="auto"/>
        <w:bottom w:val="none" w:sz="0" w:space="0" w:color="auto"/>
        <w:right w:val="none" w:sz="0" w:space="0" w:color="auto"/>
      </w:divBdr>
    </w:div>
    <w:div w:id="985431739">
      <w:bodyDiv w:val="1"/>
      <w:marLeft w:val="0"/>
      <w:marRight w:val="0"/>
      <w:marTop w:val="0"/>
      <w:marBottom w:val="0"/>
      <w:divBdr>
        <w:top w:val="none" w:sz="0" w:space="0" w:color="auto"/>
        <w:left w:val="none" w:sz="0" w:space="0" w:color="auto"/>
        <w:bottom w:val="none" w:sz="0" w:space="0" w:color="auto"/>
        <w:right w:val="none" w:sz="0" w:space="0" w:color="auto"/>
      </w:divBdr>
    </w:div>
    <w:div w:id="989139789">
      <w:bodyDiv w:val="1"/>
      <w:marLeft w:val="0"/>
      <w:marRight w:val="0"/>
      <w:marTop w:val="0"/>
      <w:marBottom w:val="0"/>
      <w:divBdr>
        <w:top w:val="none" w:sz="0" w:space="0" w:color="auto"/>
        <w:left w:val="none" w:sz="0" w:space="0" w:color="auto"/>
        <w:bottom w:val="none" w:sz="0" w:space="0" w:color="auto"/>
        <w:right w:val="none" w:sz="0" w:space="0" w:color="auto"/>
      </w:divBdr>
    </w:div>
    <w:div w:id="989822938">
      <w:bodyDiv w:val="1"/>
      <w:marLeft w:val="0"/>
      <w:marRight w:val="0"/>
      <w:marTop w:val="0"/>
      <w:marBottom w:val="0"/>
      <w:divBdr>
        <w:top w:val="none" w:sz="0" w:space="0" w:color="auto"/>
        <w:left w:val="none" w:sz="0" w:space="0" w:color="auto"/>
        <w:bottom w:val="none" w:sz="0" w:space="0" w:color="auto"/>
        <w:right w:val="none" w:sz="0" w:space="0" w:color="auto"/>
      </w:divBdr>
    </w:div>
    <w:div w:id="989868334">
      <w:bodyDiv w:val="1"/>
      <w:marLeft w:val="0"/>
      <w:marRight w:val="0"/>
      <w:marTop w:val="0"/>
      <w:marBottom w:val="0"/>
      <w:divBdr>
        <w:top w:val="none" w:sz="0" w:space="0" w:color="auto"/>
        <w:left w:val="none" w:sz="0" w:space="0" w:color="auto"/>
        <w:bottom w:val="none" w:sz="0" w:space="0" w:color="auto"/>
        <w:right w:val="none" w:sz="0" w:space="0" w:color="auto"/>
      </w:divBdr>
    </w:div>
    <w:div w:id="991252137">
      <w:bodyDiv w:val="1"/>
      <w:marLeft w:val="0"/>
      <w:marRight w:val="0"/>
      <w:marTop w:val="0"/>
      <w:marBottom w:val="0"/>
      <w:divBdr>
        <w:top w:val="none" w:sz="0" w:space="0" w:color="auto"/>
        <w:left w:val="none" w:sz="0" w:space="0" w:color="auto"/>
        <w:bottom w:val="none" w:sz="0" w:space="0" w:color="auto"/>
        <w:right w:val="none" w:sz="0" w:space="0" w:color="auto"/>
      </w:divBdr>
    </w:div>
    <w:div w:id="993989925">
      <w:bodyDiv w:val="1"/>
      <w:marLeft w:val="0"/>
      <w:marRight w:val="0"/>
      <w:marTop w:val="0"/>
      <w:marBottom w:val="0"/>
      <w:divBdr>
        <w:top w:val="none" w:sz="0" w:space="0" w:color="auto"/>
        <w:left w:val="none" w:sz="0" w:space="0" w:color="auto"/>
        <w:bottom w:val="none" w:sz="0" w:space="0" w:color="auto"/>
        <w:right w:val="none" w:sz="0" w:space="0" w:color="auto"/>
      </w:divBdr>
    </w:div>
    <w:div w:id="995381692">
      <w:bodyDiv w:val="1"/>
      <w:marLeft w:val="0"/>
      <w:marRight w:val="0"/>
      <w:marTop w:val="0"/>
      <w:marBottom w:val="0"/>
      <w:divBdr>
        <w:top w:val="none" w:sz="0" w:space="0" w:color="auto"/>
        <w:left w:val="none" w:sz="0" w:space="0" w:color="auto"/>
        <w:bottom w:val="none" w:sz="0" w:space="0" w:color="auto"/>
        <w:right w:val="none" w:sz="0" w:space="0" w:color="auto"/>
      </w:divBdr>
    </w:div>
    <w:div w:id="996952907">
      <w:bodyDiv w:val="1"/>
      <w:marLeft w:val="0"/>
      <w:marRight w:val="0"/>
      <w:marTop w:val="0"/>
      <w:marBottom w:val="0"/>
      <w:divBdr>
        <w:top w:val="none" w:sz="0" w:space="0" w:color="auto"/>
        <w:left w:val="none" w:sz="0" w:space="0" w:color="auto"/>
        <w:bottom w:val="none" w:sz="0" w:space="0" w:color="auto"/>
        <w:right w:val="none" w:sz="0" w:space="0" w:color="auto"/>
      </w:divBdr>
    </w:div>
    <w:div w:id="1002045995">
      <w:bodyDiv w:val="1"/>
      <w:marLeft w:val="0"/>
      <w:marRight w:val="0"/>
      <w:marTop w:val="0"/>
      <w:marBottom w:val="0"/>
      <w:divBdr>
        <w:top w:val="none" w:sz="0" w:space="0" w:color="auto"/>
        <w:left w:val="none" w:sz="0" w:space="0" w:color="auto"/>
        <w:bottom w:val="none" w:sz="0" w:space="0" w:color="auto"/>
        <w:right w:val="none" w:sz="0" w:space="0" w:color="auto"/>
      </w:divBdr>
    </w:div>
    <w:div w:id="1003316214">
      <w:bodyDiv w:val="1"/>
      <w:marLeft w:val="0"/>
      <w:marRight w:val="0"/>
      <w:marTop w:val="0"/>
      <w:marBottom w:val="0"/>
      <w:divBdr>
        <w:top w:val="none" w:sz="0" w:space="0" w:color="auto"/>
        <w:left w:val="none" w:sz="0" w:space="0" w:color="auto"/>
        <w:bottom w:val="none" w:sz="0" w:space="0" w:color="auto"/>
        <w:right w:val="none" w:sz="0" w:space="0" w:color="auto"/>
      </w:divBdr>
    </w:div>
    <w:div w:id="1003513833">
      <w:bodyDiv w:val="1"/>
      <w:marLeft w:val="0"/>
      <w:marRight w:val="0"/>
      <w:marTop w:val="0"/>
      <w:marBottom w:val="0"/>
      <w:divBdr>
        <w:top w:val="none" w:sz="0" w:space="0" w:color="auto"/>
        <w:left w:val="none" w:sz="0" w:space="0" w:color="auto"/>
        <w:bottom w:val="none" w:sz="0" w:space="0" w:color="auto"/>
        <w:right w:val="none" w:sz="0" w:space="0" w:color="auto"/>
      </w:divBdr>
    </w:div>
    <w:div w:id="1004017059">
      <w:bodyDiv w:val="1"/>
      <w:marLeft w:val="0"/>
      <w:marRight w:val="0"/>
      <w:marTop w:val="0"/>
      <w:marBottom w:val="0"/>
      <w:divBdr>
        <w:top w:val="none" w:sz="0" w:space="0" w:color="auto"/>
        <w:left w:val="none" w:sz="0" w:space="0" w:color="auto"/>
        <w:bottom w:val="none" w:sz="0" w:space="0" w:color="auto"/>
        <w:right w:val="none" w:sz="0" w:space="0" w:color="auto"/>
      </w:divBdr>
    </w:div>
    <w:div w:id="1004743344">
      <w:bodyDiv w:val="1"/>
      <w:marLeft w:val="0"/>
      <w:marRight w:val="0"/>
      <w:marTop w:val="0"/>
      <w:marBottom w:val="0"/>
      <w:divBdr>
        <w:top w:val="none" w:sz="0" w:space="0" w:color="auto"/>
        <w:left w:val="none" w:sz="0" w:space="0" w:color="auto"/>
        <w:bottom w:val="none" w:sz="0" w:space="0" w:color="auto"/>
        <w:right w:val="none" w:sz="0" w:space="0" w:color="auto"/>
      </w:divBdr>
    </w:div>
    <w:div w:id="1005322668">
      <w:bodyDiv w:val="1"/>
      <w:marLeft w:val="0"/>
      <w:marRight w:val="0"/>
      <w:marTop w:val="0"/>
      <w:marBottom w:val="0"/>
      <w:divBdr>
        <w:top w:val="none" w:sz="0" w:space="0" w:color="auto"/>
        <w:left w:val="none" w:sz="0" w:space="0" w:color="auto"/>
        <w:bottom w:val="none" w:sz="0" w:space="0" w:color="auto"/>
        <w:right w:val="none" w:sz="0" w:space="0" w:color="auto"/>
      </w:divBdr>
    </w:div>
    <w:div w:id="1007094511">
      <w:bodyDiv w:val="1"/>
      <w:marLeft w:val="0"/>
      <w:marRight w:val="0"/>
      <w:marTop w:val="0"/>
      <w:marBottom w:val="0"/>
      <w:divBdr>
        <w:top w:val="none" w:sz="0" w:space="0" w:color="auto"/>
        <w:left w:val="none" w:sz="0" w:space="0" w:color="auto"/>
        <w:bottom w:val="none" w:sz="0" w:space="0" w:color="auto"/>
        <w:right w:val="none" w:sz="0" w:space="0" w:color="auto"/>
      </w:divBdr>
    </w:div>
    <w:div w:id="1013802156">
      <w:bodyDiv w:val="1"/>
      <w:marLeft w:val="0"/>
      <w:marRight w:val="0"/>
      <w:marTop w:val="0"/>
      <w:marBottom w:val="0"/>
      <w:divBdr>
        <w:top w:val="none" w:sz="0" w:space="0" w:color="auto"/>
        <w:left w:val="none" w:sz="0" w:space="0" w:color="auto"/>
        <w:bottom w:val="none" w:sz="0" w:space="0" w:color="auto"/>
        <w:right w:val="none" w:sz="0" w:space="0" w:color="auto"/>
      </w:divBdr>
    </w:div>
    <w:div w:id="1014116823">
      <w:bodyDiv w:val="1"/>
      <w:marLeft w:val="0"/>
      <w:marRight w:val="0"/>
      <w:marTop w:val="0"/>
      <w:marBottom w:val="0"/>
      <w:divBdr>
        <w:top w:val="none" w:sz="0" w:space="0" w:color="auto"/>
        <w:left w:val="none" w:sz="0" w:space="0" w:color="auto"/>
        <w:bottom w:val="none" w:sz="0" w:space="0" w:color="auto"/>
        <w:right w:val="none" w:sz="0" w:space="0" w:color="auto"/>
      </w:divBdr>
    </w:div>
    <w:div w:id="1018193160">
      <w:bodyDiv w:val="1"/>
      <w:marLeft w:val="0"/>
      <w:marRight w:val="0"/>
      <w:marTop w:val="0"/>
      <w:marBottom w:val="0"/>
      <w:divBdr>
        <w:top w:val="none" w:sz="0" w:space="0" w:color="auto"/>
        <w:left w:val="none" w:sz="0" w:space="0" w:color="auto"/>
        <w:bottom w:val="none" w:sz="0" w:space="0" w:color="auto"/>
        <w:right w:val="none" w:sz="0" w:space="0" w:color="auto"/>
      </w:divBdr>
    </w:div>
    <w:div w:id="1018658752">
      <w:bodyDiv w:val="1"/>
      <w:marLeft w:val="0"/>
      <w:marRight w:val="0"/>
      <w:marTop w:val="0"/>
      <w:marBottom w:val="0"/>
      <w:divBdr>
        <w:top w:val="none" w:sz="0" w:space="0" w:color="auto"/>
        <w:left w:val="none" w:sz="0" w:space="0" w:color="auto"/>
        <w:bottom w:val="none" w:sz="0" w:space="0" w:color="auto"/>
        <w:right w:val="none" w:sz="0" w:space="0" w:color="auto"/>
      </w:divBdr>
    </w:div>
    <w:div w:id="1019545544">
      <w:bodyDiv w:val="1"/>
      <w:marLeft w:val="0"/>
      <w:marRight w:val="0"/>
      <w:marTop w:val="0"/>
      <w:marBottom w:val="0"/>
      <w:divBdr>
        <w:top w:val="none" w:sz="0" w:space="0" w:color="auto"/>
        <w:left w:val="none" w:sz="0" w:space="0" w:color="auto"/>
        <w:bottom w:val="none" w:sz="0" w:space="0" w:color="auto"/>
        <w:right w:val="none" w:sz="0" w:space="0" w:color="auto"/>
      </w:divBdr>
    </w:div>
    <w:div w:id="1019963970">
      <w:bodyDiv w:val="1"/>
      <w:marLeft w:val="0"/>
      <w:marRight w:val="0"/>
      <w:marTop w:val="0"/>
      <w:marBottom w:val="0"/>
      <w:divBdr>
        <w:top w:val="none" w:sz="0" w:space="0" w:color="auto"/>
        <w:left w:val="none" w:sz="0" w:space="0" w:color="auto"/>
        <w:bottom w:val="none" w:sz="0" w:space="0" w:color="auto"/>
        <w:right w:val="none" w:sz="0" w:space="0" w:color="auto"/>
      </w:divBdr>
    </w:div>
    <w:div w:id="1023240103">
      <w:bodyDiv w:val="1"/>
      <w:marLeft w:val="0"/>
      <w:marRight w:val="0"/>
      <w:marTop w:val="0"/>
      <w:marBottom w:val="0"/>
      <w:divBdr>
        <w:top w:val="none" w:sz="0" w:space="0" w:color="auto"/>
        <w:left w:val="none" w:sz="0" w:space="0" w:color="auto"/>
        <w:bottom w:val="none" w:sz="0" w:space="0" w:color="auto"/>
        <w:right w:val="none" w:sz="0" w:space="0" w:color="auto"/>
      </w:divBdr>
    </w:div>
    <w:div w:id="1024332642">
      <w:bodyDiv w:val="1"/>
      <w:marLeft w:val="0"/>
      <w:marRight w:val="0"/>
      <w:marTop w:val="0"/>
      <w:marBottom w:val="0"/>
      <w:divBdr>
        <w:top w:val="none" w:sz="0" w:space="0" w:color="auto"/>
        <w:left w:val="none" w:sz="0" w:space="0" w:color="auto"/>
        <w:bottom w:val="none" w:sz="0" w:space="0" w:color="auto"/>
        <w:right w:val="none" w:sz="0" w:space="0" w:color="auto"/>
      </w:divBdr>
    </w:div>
    <w:div w:id="1027415472">
      <w:bodyDiv w:val="1"/>
      <w:marLeft w:val="0"/>
      <w:marRight w:val="0"/>
      <w:marTop w:val="0"/>
      <w:marBottom w:val="0"/>
      <w:divBdr>
        <w:top w:val="none" w:sz="0" w:space="0" w:color="auto"/>
        <w:left w:val="none" w:sz="0" w:space="0" w:color="auto"/>
        <w:bottom w:val="none" w:sz="0" w:space="0" w:color="auto"/>
        <w:right w:val="none" w:sz="0" w:space="0" w:color="auto"/>
      </w:divBdr>
    </w:div>
    <w:div w:id="1031682159">
      <w:bodyDiv w:val="1"/>
      <w:marLeft w:val="0"/>
      <w:marRight w:val="0"/>
      <w:marTop w:val="0"/>
      <w:marBottom w:val="0"/>
      <w:divBdr>
        <w:top w:val="none" w:sz="0" w:space="0" w:color="auto"/>
        <w:left w:val="none" w:sz="0" w:space="0" w:color="auto"/>
        <w:bottom w:val="none" w:sz="0" w:space="0" w:color="auto"/>
        <w:right w:val="none" w:sz="0" w:space="0" w:color="auto"/>
      </w:divBdr>
    </w:div>
    <w:div w:id="1036924800">
      <w:bodyDiv w:val="1"/>
      <w:marLeft w:val="0"/>
      <w:marRight w:val="0"/>
      <w:marTop w:val="0"/>
      <w:marBottom w:val="0"/>
      <w:divBdr>
        <w:top w:val="none" w:sz="0" w:space="0" w:color="auto"/>
        <w:left w:val="none" w:sz="0" w:space="0" w:color="auto"/>
        <w:bottom w:val="none" w:sz="0" w:space="0" w:color="auto"/>
        <w:right w:val="none" w:sz="0" w:space="0" w:color="auto"/>
      </w:divBdr>
    </w:div>
    <w:div w:id="1037046150">
      <w:bodyDiv w:val="1"/>
      <w:marLeft w:val="0"/>
      <w:marRight w:val="0"/>
      <w:marTop w:val="0"/>
      <w:marBottom w:val="0"/>
      <w:divBdr>
        <w:top w:val="none" w:sz="0" w:space="0" w:color="auto"/>
        <w:left w:val="none" w:sz="0" w:space="0" w:color="auto"/>
        <w:bottom w:val="none" w:sz="0" w:space="0" w:color="auto"/>
        <w:right w:val="none" w:sz="0" w:space="0" w:color="auto"/>
      </w:divBdr>
    </w:div>
    <w:div w:id="1038505362">
      <w:bodyDiv w:val="1"/>
      <w:marLeft w:val="0"/>
      <w:marRight w:val="0"/>
      <w:marTop w:val="0"/>
      <w:marBottom w:val="0"/>
      <w:divBdr>
        <w:top w:val="none" w:sz="0" w:space="0" w:color="auto"/>
        <w:left w:val="none" w:sz="0" w:space="0" w:color="auto"/>
        <w:bottom w:val="none" w:sz="0" w:space="0" w:color="auto"/>
        <w:right w:val="none" w:sz="0" w:space="0" w:color="auto"/>
      </w:divBdr>
    </w:div>
    <w:div w:id="1039015445">
      <w:bodyDiv w:val="1"/>
      <w:marLeft w:val="0"/>
      <w:marRight w:val="0"/>
      <w:marTop w:val="0"/>
      <w:marBottom w:val="0"/>
      <w:divBdr>
        <w:top w:val="none" w:sz="0" w:space="0" w:color="auto"/>
        <w:left w:val="none" w:sz="0" w:space="0" w:color="auto"/>
        <w:bottom w:val="none" w:sz="0" w:space="0" w:color="auto"/>
        <w:right w:val="none" w:sz="0" w:space="0" w:color="auto"/>
      </w:divBdr>
    </w:div>
    <w:div w:id="1042899731">
      <w:bodyDiv w:val="1"/>
      <w:marLeft w:val="0"/>
      <w:marRight w:val="0"/>
      <w:marTop w:val="0"/>
      <w:marBottom w:val="0"/>
      <w:divBdr>
        <w:top w:val="none" w:sz="0" w:space="0" w:color="auto"/>
        <w:left w:val="none" w:sz="0" w:space="0" w:color="auto"/>
        <w:bottom w:val="none" w:sz="0" w:space="0" w:color="auto"/>
        <w:right w:val="none" w:sz="0" w:space="0" w:color="auto"/>
      </w:divBdr>
    </w:div>
    <w:div w:id="1045907591">
      <w:bodyDiv w:val="1"/>
      <w:marLeft w:val="0"/>
      <w:marRight w:val="0"/>
      <w:marTop w:val="0"/>
      <w:marBottom w:val="0"/>
      <w:divBdr>
        <w:top w:val="none" w:sz="0" w:space="0" w:color="auto"/>
        <w:left w:val="none" w:sz="0" w:space="0" w:color="auto"/>
        <w:bottom w:val="none" w:sz="0" w:space="0" w:color="auto"/>
        <w:right w:val="none" w:sz="0" w:space="0" w:color="auto"/>
      </w:divBdr>
    </w:div>
    <w:div w:id="1046182194">
      <w:bodyDiv w:val="1"/>
      <w:marLeft w:val="0"/>
      <w:marRight w:val="0"/>
      <w:marTop w:val="0"/>
      <w:marBottom w:val="0"/>
      <w:divBdr>
        <w:top w:val="none" w:sz="0" w:space="0" w:color="auto"/>
        <w:left w:val="none" w:sz="0" w:space="0" w:color="auto"/>
        <w:bottom w:val="none" w:sz="0" w:space="0" w:color="auto"/>
        <w:right w:val="none" w:sz="0" w:space="0" w:color="auto"/>
      </w:divBdr>
    </w:div>
    <w:div w:id="1048842591">
      <w:bodyDiv w:val="1"/>
      <w:marLeft w:val="0"/>
      <w:marRight w:val="0"/>
      <w:marTop w:val="0"/>
      <w:marBottom w:val="0"/>
      <w:divBdr>
        <w:top w:val="none" w:sz="0" w:space="0" w:color="auto"/>
        <w:left w:val="none" w:sz="0" w:space="0" w:color="auto"/>
        <w:bottom w:val="none" w:sz="0" w:space="0" w:color="auto"/>
        <w:right w:val="none" w:sz="0" w:space="0" w:color="auto"/>
      </w:divBdr>
    </w:div>
    <w:div w:id="1050881237">
      <w:bodyDiv w:val="1"/>
      <w:marLeft w:val="0"/>
      <w:marRight w:val="0"/>
      <w:marTop w:val="0"/>
      <w:marBottom w:val="0"/>
      <w:divBdr>
        <w:top w:val="none" w:sz="0" w:space="0" w:color="auto"/>
        <w:left w:val="none" w:sz="0" w:space="0" w:color="auto"/>
        <w:bottom w:val="none" w:sz="0" w:space="0" w:color="auto"/>
        <w:right w:val="none" w:sz="0" w:space="0" w:color="auto"/>
      </w:divBdr>
    </w:div>
    <w:div w:id="1052660365">
      <w:bodyDiv w:val="1"/>
      <w:marLeft w:val="0"/>
      <w:marRight w:val="0"/>
      <w:marTop w:val="0"/>
      <w:marBottom w:val="0"/>
      <w:divBdr>
        <w:top w:val="none" w:sz="0" w:space="0" w:color="auto"/>
        <w:left w:val="none" w:sz="0" w:space="0" w:color="auto"/>
        <w:bottom w:val="none" w:sz="0" w:space="0" w:color="auto"/>
        <w:right w:val="none" w:sz="0" w:space="0" w:color="auto"/>
      </w:divBdr>
    </w:div>
    <w:div w:id="1053429487">
      <w:bodyDiv w:val="1"/>
      <w:marLeft w:val="0"/>
      <w:marRight w:val="0"/>
      <w:marTop w:val="0"/>
      <w:marBottom w:val="0"/>
      <w:divBdr>
        <w:top w:val="none" w:sz="0" w:space="0" w:color="auto"/>
        <w:left w:val="none" w:sz="0" w:space="0" w:color="auto"/>
        <w:bottom w:val="none" w:sz="0" w:space="0" w:color="auto"/>
        <w:right w:val="none" w:sz="0" w:space="0" w:color="auto"/>
      </w:divBdr>
    </w:div>
    <w:div w:id="1054231162">
      <w:bodyDiv w:val="1"/>
      <w:marLeft w:val="0"/>
      <w:marRight w:val="0"/>
      <w:marTop w:val="0"/>
      <w:marBottom w:val="0"/>
      <w:divBdr>
        <w:top w:val="none" w:sz="0" w:space="0" w:color="auto"/>
        <w:left w:val="none" w:sz="0" w:space="0" w:color="auto"/>
        <w:bottom w:val="none" w:sz="0" w:space="0" w:color="auto"/>
        <w:right w:val="none" w:sz="0" w:space="0" w:color="auto"/>
      </w:divBdr>
    </w:div>
    <w:div w:id="1057584512">
      <w:bodyDiv w:val="1"/>
      <w:marLeft w:val="0"/>
      <w:marRight w:val="0"/>
      <w:marTop w:val="0"/>
      <w:marBottom w:val="0"/>
      <w:divBdr>
        <w:top w:val="none" w:sz="0" w:space="0" w:color="auto"/>
        <w:left w:val="none" w:sz="0" w:space="0" w:color="auto"/>
        <w:bottom w:val="none" w:sz="0" w:space="0" w:color="auto"/>
        <w:right w:val="none" w:sz="0" w:space="0" w:color="auto"/>
      </w:divBdr>
    </w:div>
    <w:div w:id="1058438976">
      <w:bodyDiv w:val="1"/>
      <w:marLeft w:val="0"/>
      <w:marRight w:val="0"/>
      <w:marTop w:val="0"/>
      <w:marBottom w:val="0"/>
      <w:divBdr>
        <w:top w:val="none" w:sz="0" w:space="0" w:color="auto"/>
        <w:left w:val="none" w:sz="0" w:space="0" w:color="auto"/>
        <w:bottom w:val="none" w:sz="0" w:space="0" w:color="auto"/>
        <w:right w:val="none" w:sz="0" w:space="0" w:color="auto"/>
      </w:divBdr>
    </w:div>
    <w:div w:id="1059790631">
      <w:bodyDiv w:val="1"/>
      <w:marLeft w:val="0"/>
      <w:marRight w:val="0"/>
      <w:marTop w:val="0"/>
      <w:marBottom w:val="0"/>
      <w:divBdr>
        <w:top w:val="none" w:sz="0" w:space="0" w:color="auto"/>
        <w:left w:val="none" w:sz="0" w:space="0" w:color="auto"/>
        <w:bottom w:val="none" w:sz="0" w:space="0" w:color="auto"/>
        <w:right w:val="none" w:sz="0" w:space="0" w:color="auto"/>
      </w:divBdr>
    </w:div>
    <w:div w:id="1059981071">
      <w:bodyDiv w:val="1"/>
      <w:marLeft w:val="0"/>
      <w:marRight w:val="0"/>
      <w:marTop w:val="0"/>
      <w:marBottom w:val="0"/>
      <w:divBdr>
        <w:top w:val="none" w:sz="0" w:space="0" w:color="auto"/>
        <w:left w:val="none" w:sz="0" w:space="0" w:color="auto"/>
        <w:bottom w:val="none" w:sz="0" w:space="0" w:color="auto"/>
        <w:right w:val="none" w:sz="0" w:space="0" w:color="auto"/>
      </w:divBdr>
    </w:div>
    <w:div w:id="1059985510">
      <w:bodyDiv w:val="1"/>
      <w:marLeft w:val="0"/>
      <w:marRight w:val="0"/>
      <w:marTop w:val="0"/>
      <w:marBottom w:val="0"/>
      <w:divBdr>
        <w:top w:val="none" w:sz="0" w:space="0" w:color="auto"/>
        <w:left w:val="none" w:sz="0" w:space="0" w:color="auto"/>
        <w:bottom w:val="none" w:sz="0" w:space="0" w:color="auto"/>
        <w:right w:val="none" w:sz="0" w:space="0" w:color="auto"/>
      </w:divBdr>
    </w:div>
    <w:div w:id="1061750335">
      <w:bodyDiv w:val="1"/>
      <w:marLeft w:val="0"/>
      <w:marRight w:val="0"/>
      <w:marTop w:val="0"/>
      <w:marBottom w:val="0"/>
      <w:divBdr>
        <w:top w:val="none" w:sz="0" w:space="0" w:color="auto"/>
        <w:left w:val="none" w:sz="0" w:space="0" w:color="auto"/>
        <w:bottom w:val="none" w:sz="0" w:space="0" w:color="auto"/>
        <w:right w:val="none" w:sz="0" w:space="0" w:color="auto"/>
      </w:divBdr>
    </w:div>
    <w:div w:id="1063679763">
      <w:bodyDiv w:val="1"/>
      <w:marLeft w:val="0"/>
      <w:marRight w:val="0"/>
      <w:marTop w:val="0"/>
      <w:marBottom w:val="0"/>
      <w:divBdr>
        <w:top w:val="none" w:sz="0" w:space="0" w:color="auto"/>
        <w:left w:val="none" w:sz="0" w:space="0" w:color="auto"/>
        <w:bottom w:val="none" w:sz="0" w:space="0" w:color="auto"/>
        <w:right w:val="none" w:sz="0" w:space="0" w:color="auto"/>
      </w:divBdr>
    </w:div>
    <w:div w:id="1064374160">
      <w:bodyDiv w:val="1"/>
      <w:marLeft w:val="0"/>
      <w:marRight w:val="0"/>
      <w:marTop w:val="0"/>
      <w:marBottom w:val="0"/>
      <w:divBdr>
        <w:top w:val="none" w:sz="0" w:space="0" w:color="auto"/>
        <w:left w:val="none" w:sz="0" w:space="0" w:color="auto"/>
        <w:bottom w:val="none" w:sz="0" w:space="0" w:color="auto"/>
        <w:right w:val="none" w:sz="0" w:space="0" w:color="auto"/>
      </w:divBdr>
    </w:div>
    <w:div w:id="1065567111">
      <w:bodyDiv w:val="1"/>
      <w:marLeft w:val="0"/>
      <w:marRight w:val="0"/>
      <w:marTop w:val="0"/>
      <w:marBottom w:val="0"/>
      <w:divBdr>
        <w:top w:val="none" w:sz="0" w:space="0" w:color="auto"/>
        <w:left w:val="none" w:sz="0" w:space="0" w:color="auto"/>
        <w:bottom w:val="none" w:sz="0" w:space="0" w:color="auto"/>
        <w:right w:val="none" w:sz="0" w:space="0" w:color="auto"/>
      </w:divBdr>
    </w:div>
    <w:div w:id="1068653375">
      <w:bodyDiv w:val="1"/>
      <w:marLeft w:val="0"/>
      <w:marRight w:val="0"/>
      <w:marTop w:val="0"/>
      <w:marBottom w:val="0"/>
      <w:divBdr>
        <w:top w:val="none" w:sz="0" w:space="0" w:color="auto"/>
        <w:left w:val="none" w:sz="0" w:space="0" w:color="auto"/>
        <w:bottom w:val="none" w:sz="0" w:space="0" w:color="auto"/>
        <w:right w:val="none" w:sz="0" w:space="0" w:color="auto"/>
      </w:divBdr>
    </w:div>
    <w:div w:id="1069887027">
      <w:bodyDiv w:val="1"/>
      <w:marLeft w:val="0"/>
      <w:marRight w:val="0"/>
      <w:marTop w:val="0"/>
      <w:marBottom w:val="0"/>
      <w:divBdr>
        <w:top w:val="none" w:sz="0" w:space="0" w:color="auto"/>
        <w:left w:val="none" w:sz="0" w:space="0" w:color="auto"/>
        <w:bottom w:val="none" w:sz="0" w:space="0" w:color="auto"/>
        <w:right w:val="none" w:sz="0" w:space="0" w:color="auto"/>
      </w:divBdr>
    </w:div>
    <w:div w:id="1070735755">
      <w:bodyDiv w:val="1"/>
      <w:marLeft w:val="0"/>
      <w:marRight w:val="0"/>
      <w:marTop w:val="0"/>
      <w:marBottom w:val="0"/>
      <w:divBdr>
        <w:top w:val="none" w:sz="0" w:space="0" w:color="auto"/>
        <w:left w:val="none" w:sz="0" w:space="0" w:color="auto"/>
        <w:bottom w:val="none" w:sz="0" w:space="0" w:color="auto"/>
        <w:right w:val="none" w:sz="0" w:space="0" w:color="auto"/>
      </w:divBdr>
    </w:div>
    <w:div w:id="1072191062">
      <w:bodyDiv w:val="1"/>
      <w:marLeft w:val="0"/>
      <w:marRight w:val="0"/>
      <w:marTop w:val="0"/>
      <w:marBottom w:val="0"/>
      <w:divBdr>
        <w:top w:val="none" w:sz="0" w:space="0" w:color="auto"/>
        <w:left w:val="none" w:sz="0" w:space="0" w:color="auto"/>
        <w:bottom w:val="none" w:sz="0" w:space="0" w:color="auto"/>
        <w:right w:val="none" w:sz="0" w:space="0" w:color="auto"/>
      </w:divBdr>
    </w:div>
    <w:div w:id="1073746366">
      <w:bodyDiv w:val="1"/>
      <w:marLeft w:val="0"/>
      <w:marRight w:val="0"/>
      <w:marTop w:val="0"/>
      <w:marBottom w:val="0"/>
      <w:divBdr>
        <w:top w:val="none" w:sz="0" w:space="0" w:color="auto"/>
        <w:left w:val="none" w:sz="0" w:space="0" w:color="auto"/>
        <w:bottom w:val="none" w:sz="0" w:space="0" w:color="auto"/>
        <w:right w:val="none" w:sz="0" w:space="0" w:color="auto"/>
      </w:divBdr>
    </w:div>
    <w:div w:id="1075130603">
      <w:bodyDiv w:val="1"/>
      <w:marLeft w:val="0"/>
      <w:marRight w:val="0"/>
      <w:marTop w:val="0"/>
      <w:marBottom w:val="0"/>
      <w:divBdr>
        <w:top w:val="none" w:sz="0" w:space="0" w:color="auto"/>
        <w:left w:val="none" w:sz="0" w:space="0" w:color="auto"/>
        <w:bottom w:val="none" w:sz="0" w:space="0" w:color="auto"/>
        <w:right w:val="none" w:sz="0" w:space="0" w:color="auto"/>
      </w:divBdr>
    </w:div>
    <w:div w:id="1077480669">
      <w:bodyDiv w:val="1"/>
      <w:marLeft w:val="0"/>
      <w:marRight w:val="0"/>
      <w:marTop w:val="0"/>
      <w:marBottom w:val="0"/>
      <w:divBdr>
        <w:top w:val="none" w:sz="0" w:space="0" w:color="auto"/>
        <w:left w:val="none" w:sz="0" w:space="0" w:color="auto"/>
        <w:bottom w:val="none" w:sz="0" w:space="0" w:color="auto"/>
        <w:right w:val="none" w:sz="0" w:space="0" w:color="auto"/>
      </w:divBdr>
    </w:div>
    <w:div w:id="1077484684">
      <w:bodyDiv w:val="1"/>
      <w:marLeft w:val="0"/>
      <w:marRight w:val="0"/>
      <w:marTop w:val="0"/>
      <w:marBottom w:val="0"/>
      <w:divBdr>
        <w:top w:val="none" w:sz="0" w:space="0" w:color="auto"/>
        <w:left w:val="none" w:sz="0" w:space="0" w:color="auto"/>
        <w:bottom w:val="none" w:sz="0" w:space="0" w:color="auto"/>
        <w:right w:val="none" w:sz="0" w:space="0" w:color="auto"/>
      </w:divBdr>
    </w:div>
    <w:div w:id="1085801299">
      <w:bodyDiv w:val="1"/>
      <w:marLeft w:val="0"/>
      <w:marRight w:val="0"/>
      <w:marTop w:val="0"/>
      <w:marBottom w:val="0"/>
      <w:divBdr>
        <w:top w:val="none" w:sz="0" w:space="0" w:color="auto"/>
        <w:left w:val="none" w:sz="0" w:space="0" w:color="auto"/>
        <w:bottom w:val="none" w:sz="0" w:space="0" w:color="auto"/>
        <w:right w:val="none" w:sz="0" w:space="0" w:color="auto"/>
      </w:divBdr>
    </w:div>
    <w:div w:id="1090002910">
      <w:bodyDiv w:val="1"/>
      <w:marLeft w:val="0"/>
      <w:marRight w:val="0"/>
      <w:marTop w:val="0"/>
      <w:marBottom w:val="0"/>
      <w:divBdr>
        <w:top w:val="none" w:sz="0" w:space="0" w:color="auto"/>
        <w:left w:val="none" w:sz="0" w:space="0" w:color="auto"/>
        <w:bottom w:val="none" w:sz="0" w:space="0" w:color="auto"/>
        <w:right w:val="none" w:sz="0" w:space="0" w:color="auto"/>
      </w:divBdr>
    </w:div>
    <w:div w:id="1090740967">
      <w:bodyDiv w:val="1"/>
      <w:marLeft w:val="0"/>
      <w:marRight w:val="0"/>
      <w:marTop w:val="0"/>
      <w:marBottom w:val="0"/>
      <w:divBdr>
        <w:top w:val="none" w:sz="0" w:space="0" w:color="auto"/>
        <w:left w:val="none" w:sz="0" w:space="0" w:color="auto"/>
        <w:bottom w:val="none" w:sz="0" w:space="0" w:color="auto"/>
        <w:right w:val="none" w:sz="0" w:space="0" w:color="auto"/>
      </w:divBdr>
    </w:div>
    <w:div w:id="1093403777">
      <w:bodyDiv w:val="1"/>
      <w:marLeft w:val="0"/>
      <w:marRight w:val="0"/>
      <w:marTop w:val="0"/>
      <w:marBottom w:val="0"/>
      <w:divBdr>
        <w:top w:val="none" w:sz="0" w:space="0" w:color="auto"/>
        <w:left w:val="none" w:sz="0" w:space="0" w:color="auto"/>
        <w:bottom w:val="none" w:sz="0" w:space="0" w:color="auto"/>
        <w:right w:val="none" w:sz="0" w:space="0" w:color="auto"/>
      </w:divBdr>
    </w:div>
    <w:div w:id="1093669590">
      <w:bodyDiv w:val="1"/>
      <w:marLeft w:val="0"/>
      <w:marRight w:val="0"/>
      <w:marTop w:val="0"/>
      <w:marBottom w:val="0"/>
      <w:divBdr>
        <w:top w:val="none" w:sz="0" w:space="0" w:color="auto"/>
        <w:left w:val="none" w:sz="0" w:space="0" w:color="auto"/>
        <w:bottom w:val="none" w:sz="0" w:space="0" w:color="auto"/>
        <w:right w:val="none" w:sz="0" w:space="0" w:color="auto"/>
      </w:divBdr>
    </w:div>
    <w:div w:id="1094282891">
      <w:bodyDiv w:val="1"/>
      <w:marLeft w:val="0"/>
      <w:marRight w:val="0"/>
      <w:marTop w:val="0"/>
      <w:marBottom w:val="0"/>
      <w:divBdr>
        <w:top w:val="none" w:sz="0" w:space="0" w:color="auto"/>
        <w:left w:val="none" w:sz="0" w:space="0" w:color="auto"/>
        <w:bottom w:val="none" w:sz="0" w:space="0" w:color="auto"/>
        <w:right w:val="none" w:sz="0" w:space="0" w:color="auto"/>
      </w:divBdr>
    </w:div>
    <w:div w:id="1095708410">
      <w:bodyDiv w:val="1"/>
      <w:marLeft w:val="0"/>
      <w:marRight w:val="0"/>
      <w:marTop w:val="0"/>
      <w:marBottom w:val="0"/>
      <w:divBdr>
        <w:top w:val="none" w:sz="0" w:space="0" w:color="auto"/>
        <w:left w:val="none" w:sz="0" w:space="0" w:color="auto"/>
        <w:bottom w:val="none" w:sz="0" w:space="0" w:color="auto"/>
        <w:right w:val="none" w:sz="0" w:space="0" w:color="auto"/>
      </w:divBdr>
    </w:div>
    <w:div w:id="1096366598">
      <w:bodyDiv w:val="1"/>
      <w:marLeft w:val="0"/>
      <w:marRight w:val="0"/>
      <w:marTop w:val="0"/>
      <w:marBottom w:val="0"/>
      <w:divBdr>
        <w:top w:val="none" w:sz="0" w:space="0" w:color="auto"/>
        <w:left w:val="none" w:sz="0" w:space="0" w:color="auto"/>
        <w:bottom w:val="none" w:sz="0" w:space="0" w:color="auto"/>
        <w:right w:val="none" w:sz="0" w:space="0" w:color="auto"/>
      </w:divBdr>
    </w:div>
    <w:div w:id="1098452987">
      <w:bodyDiv w:val="1"/>
      <w:marLeft w:val="0"/>
      <w:marRight w:val="0"/>
      <w:marTop w:val="0"/>
      <w:marBottom w:val="0"/>
      <w:divBdr>
        <w:top w:val="none" w:sz="0" w:space="0" w:color="auto"/>
        <w:left w:val="none" w:sz="0" w:space="0" w:color="auto"/>
        <w:bottom w:val="none" w:sz="0" w:space="0" w:color="auto"/>
        <w:right w:val="none" w:sz="0" w:space="0" w:color="auto"/>
      </w:divBdr>
    </w:div>
    <w:div w:id="1101098738">
      <w:bodyDiv w:val="1"/>
      <w:marLeft w:val="0"/>
      <w:marRight w:val="0"/>
      <w:marTop w:val="0"/>
      <w:marBottom w:val="0"/>
      <w:divBdr>
        <w:top w:val="none" w:sz="0" w:space="0" w:color="auto"/>
        <w:left w:val="none" w:sz="0" w:space="0" w:color="auto"/>
        <w:bottom w:val="none" w:sz="0" w:space="0" w:color="auto"/>
        <w:right w:val="none" w:sz="0" w:space="0" w:color="auto"/>
      </w:divBdr>
    </w:div>
    <w:div w:id="1107428046">
      <w:bodyDiv w:val="1"/>
      <w:marLeft w:val="0"/>
      <w:marRight w:val="0"/>
      <w:marTop w:val="0"/>
      <w:marBottom w:val="0"/>
      <w:divBdr>
        <w:top w:val="none" w:sz="0" w:space="0" w:color="auto"/>
        <w:left w:val="none" w:sz="0" w:space="0" w:color="auto"/>
        <w:bottom w:val="none" w:sz="0" w:space="0" w:color="auto"/>
        <w:right w:val="none" w:sz="0" w:space="0" w:color="auto"/>
      </w:divBdr>
    </w:div>
    <w:div w:id="1109280468">
      <w:bodyDiv w:val="1"/>
      <w:marLeft w:val="0"/>
      <w:marRight w:val="0"/>
      <w:marTop w:val="0"/>
      <w:marBottom w:val="0"/>
      <w:divBdr>
        <w:top w:val="none" w:sz="0" w:space="0" w:color="auto"/>
        <w:left w:val="none" w:sz="0" w:space="0" w:color="auto"/>
        <w:bottom w:val="none" w:sz="0" w:space="0" w:color="auto"/>
        <w:right w:val="none" w:sz="0" w:space="0" w:color="auto"/>
      </w:divBdr>
    </w:div>
    <w:div w:id="1109472688">
      <w:bodyDiv w:val="1"/>
      <w:marLeft w:val="0"/>
      <w:marRight w:val="0"/>
      <w:marTop w:val="0"/>
      <w:marBottom w:val="0"/>
      <w:divBdr>
        <w:top w:val="none" w:sz="0" w:space="0" w:color="auto"/>
        <w:left w:val="none" w:sz="0" w:space="0" w:color="auto"/>
        <w:bottom w:val="none" w:sz="0" w:space="0" w:color="auto"/>
        <w:right w:val="none" w:sz="0" w:space="0" w:color="auto"/>
      </w:divBdr>
    </w:div>
    <w:div w:id="1110129656">
      <w:bodyDiv w:val="1"/>
      <w:marLeft w:val="0"/>
      <w:marRight w:val="0"/>
      <w:marTop w:val="0"/>
      <w:marBottom w:val="0"/>
      <w:divBdr>
        <w:top w:val="none" w:sz="0" w:space="0" w:color="auto"/>
        <w:left w:val="none" w:sz="0" w:space="0" w:color="auto"/>
        <w:bottom w:val="none" w:sz="0" w:space="0" w:color="auto"/>
        <w:right w:val="none" w:sz="0" w:space="0" w:color="auto"/>
      </w:divBdr>
    </w:div>
    <w:div w:id="1111583520">
      <w:bodyDiv w:val="1"/>
      <w:marLeft w:val="0"/>
      <w:marRight w:val="0"/>
      <w:marTop w:val="0"/>
      <w:marBottom w:val="0"/>
      <w:divBdr>
        <w:top w:val="none" w:sz="0" w:space="0" w:color="auto"/>
        <w:left w:val="none" w:sz="0" w:space="0" w:color="auto"/>
        <w:bottom w:val="none" w:sz="0" w:space="0" w:color="auto"/>
        <w:right w:val="none" w:sz="0" w:space="0" w:color="auto"/>
      </w:divBdr>
    </w:div>
    <w:div w:id="1112749972">
      <w:bodyDiv w:val="1"/>
      <w:marLeft w:val="0"/>
      <w:marRight w:val="0"/>
      <w:marTop w:val="0"/>
      <w:marBottom w:val="0"/>
      <w:divBdr>
        <w:top w:val="none" w:sz="0" w:space="0" w:color="auto"/>
        <w:left w:val="none" w:sz="0" w:space="0" w:color="auto"/>
        <w:bottom w:val="none" w:sz="0" w:space="0" w:color="auto"/>
        <w:right w:val="none" w:sz="0" w:space="0" w:color="auto"/>
      </w:divBdr>
    </w:div>
    <w:div w:id="1136492328">
      <w:bodyDiv w:val="1"/>
      <w:marLeft w:val="0"/>
      <w:marRight w:val="0"/>
      <w:marTop w:val="0"/>
      <w:marBottom w:val="0"/>
      <w:divBdr>
        <w:top w:val="none" w:sz="0" w:space="0" w:color="auto"/>
        <w:left w:val="none" w:sz="0" w:space="0" w:color="auto"/>
        <w:bottom w:val="none" w:sz="0" w:space="0" w:color="auto"/>
        <w:right w:val="none" w:sz="0" w:space="0" w:color="auto"/>
      </w:divBdr>
    </w:div>
    <w:div w:id="1139224085">
      <w:bodyDiv w:val="1"/>
      <w:marLeft w:val="0"/>
      <w:marRight w:val="0"/>
      <w:marTop w:val="0"/>
      <w:marBottom w:val="0"/>
      <w:divBdr>
        <w:top w:val="none" w:sz="0" w:space="0" w:color="auto"/>
        <w:left w:val="none" w:sz="0" w:space="0" w:color="auto"/>
        <w:bottom w:val="none" w:sz="0" w:space="0" w:color="auto"/>
        <w:right w:val="none" w:sz="0" w:space="0" w:color="auto"/>
      </w:divBdr>
    </w:div>
    <w:div w:id="1143623015">
      <w:bodyDiv w:val="1"/>
      <w:marLeft w:val="0"/>
      <w:marRight w:val="0"/>
      <w:marTop w:val="0"/>
      <w:marBottom w:val="0"/>
      <w:divBdr>
        <w:top w:val="none" w:sz="0" w:space="0" w:color="auto"/>
        <w:left w:val="none" w:sz="0" w:space="0" w:color="auto"/>
        <w:bottom w:val="none" w:sz="0" w:space="0" w:color="auto"/>
        <w:right w:val="none" w:sz="0" w:space="0" w:color="auto"/>
      </w:divBdr>
    </w:div>
    <w:div w:id="1146045762">
      <w:bodyDiv w:val="1"/>
      <w:marLeft w:val="0"/>
      <w:marRight w:val="0"/>
      <w:marTop w:val="0"/>
      <w:marBottom w:val="0"/>
      <w:divBdr>
        <w:top w:val="none" w:sz="0" w:space="0" w:color="auto"/>
        <w:left w:val="none" w:sz="0" w:space="0" w:color="auto"/>
        <w:bottom w:val="none" w:sz="0" w:space="0" w:color="auto"/>
        <w:right w:val="none" w:sz="0" w:space="0" w:color="auto"/>
      </w:divBdr>
    </w:div>
    <w:div w:id="1146505242">
      <w:bodyDiv w:val="1"/>
      <w:marLeft w:val="0"/>
      <w:marRight w:val="0"/>
      <w:marTop w:val="0"/>
      <w:marBottom w:val="0"/>
      <w:divBdr>
        <w:top w:val="none" w:sz="0" w:space="0" w:color="auto"/>
        <w:left w:val="none" w:sz="0" w:space="0" w:color="auto"/>
        <w:bottom w:val="none" w:sz="0" w:space="0" w:color="auto"/>
        <w:right w:val="none" w:sz="0" w:space="0" w:color="auto"/>
      </w:divBdr>
    </w:div>
    <w:div w:id="1151093822">
      <w:bodyDiv w:val="1"/>
      <w:marLeft w:val="0"/>
      <w:marRight w:val="0"/>
      <w:marTop w:val="0"/>
      <w:marBottom w:val="0"/>
      <w:divBdr>
        <w:top w:val="none" w:sz="0" w:space="0" w:color="auto"/>
        <w:left w:val="none" w:sz="0" w:space="0" w:color="auto"/>
        <w:bottom w:val="none" w:sz="0" w:space="0" w:color="auto"/>
        <w:right w:val="none" w:sz="0" w:space="0" w:color="auto"/>
      </w:divBdr>
    </w:div>
    <w:div w:id="1151408941">
      <w:bodyDiv w:val="1"/>
      <w:marLeft w:val="0"/>
      <w:marRight w:val="0"/>
      <w:marTop w:val="0"/>
      <w:marBottom w:val="0"/>
      <w:divBdr>
        <w:top w:val="none" w:sz="0" w:space="0" w:color="auto"/>
        <w:left w:val="none" w:sz="0" w:space="0" w:color="auto"/>
        <w:bottom w:val="none" w:sz="0" w:space="0" w:color="auto"/>
        <w:right w:val="none" w:sz="0" w:space="0" w:color="auto"/>
      </w:divBdr>
    </w:div>
    <w:div w:id="1154373893">
      <w:bodyDiv w:val="1"/>
      <w:marLeft w:val="0"/>
      <w:marRight w:val="0"/>
      <w:marTop w:val="0"/>
      <w:marBottom w:val="0"/>
      <w:divBdr>
        <w:top w:val="none" w:sz="0" w:space="0" w:color="auto"/>
        <w:left w:val="none" w:sz="0" w:space="0" w:color="auto"/>
        <w:bottom w:val="none" w:sz="0" w:space="0" w:color="auto"/>
        <w:right w:val="none" w:sz="0" w:space="0" w:color="auto"/>
      </w:divBdr>
    </w:div>
    <w:div w:id="1155680165">
      <w:bodyDiv w:val="1"/>
      <w:marLeft w:val="0"/>
      <w:marRight w:val="0"/>
      <w:marTop w:val="0"/>
      <w:marBottom w:val="0"/>
      <w:divBdr>
        <w:top w:val="none" w:sz="0" w:space="0" w:color="auto"/>
        <w:left w:val="none" w:sz="0" w:space="0" w:color="auto"/>
        <w:bottom w:val="none" w:sz="0" w:space="0" w:color="auto"/>
        <w:right w:val="none" w:sz="0" w:space="0" w:color="auto"/>
      </w:divBdr>
    </w:div>
    <w:div w:id="1156335309">
      <w:bodyDiv w:val="1"/>
      <w:marLeft w:val="0"/>
      <w:marRight w:val="0"/>
      <w:marTop w:val="0"/>
      <w:marBottom w:val="0"/>
      <w:divBdr>
        <w:top w:val="none" w:sz="0" w:space="0" w:color="auto"/>
        <w:left w:val="none" w:sz="0" w:space="0" w:color="auto"/>
        <w:bottom w:val="none" w:sz="0" w:space="0" w:color="auto"/>
        <w:right w:val="none" w:sz="0" w:space="0" w:color="auto"/>
      </w:divBdr>
    </w:div>
    <w:div w:id="1156459234">
      <w:bodyDiv w:val="1"/>
      <w:marLeft w:val="0"/>
      <w:marRight w:val="0"/>
      <w:marTop w:val="0"/>
      <w:marBottom w:val="0"/>
      <w:divBdr>
        <w:top w:val="none" w:sz="0" w:space="0" w:color="auto"/>
        <w:left w:val="none" w:sz="0" w:space="0" w:color="auto"/>
        <w:bottom w:val="none" w:sz="0" w:space="0" w:color="auto"/>
        <w:right w:val="none" w:sz="0" w:space="0" w:color="auto"/>
      </w:divBdr>
    </w:div>
    <w:div w:id="1158422118">
      <w:bodyDiv w:val="1"/>
      <w:marLeft w:val="0"/>
      <w:marRight w:val="0"/>
      <w:marTop w:val="0"/>
      <w:marBottom w:val="0"/>
      <w:divBdr>
        <w:top w:val="none" w:sz="0" w:space="0" w:color="auto"/>
        <w:left w:val="none" w:sz="0" w:space="0" w:color="auto"/>
        <w:bottom w:val="none" w:sz="0" w:space="0" w:color="auto"/>
        <w:right w:val="none" w:sz="0" w:space="0" w:color="auto"/>
      </w:divBdr>
    </w:div>
    <w:div w:id="1159231178">
      <w:bodyDiv w:val="1"/>
      <w:marLeft w:val="0"/>
      <w:marRight w:val="0"/>
      <w:marTop w:val="0"/>
      <w:marBottom w:val="0"/>
      <w:divBdr>
        <w:top w:val="none" w:sz="0" w:space="0" w:color="auto"/>
        <w:left w:val="none" w:sz="0" w:space="0" w:color="auto"/>
        <w:bottom w:val="none" w:sz="0" w:space="0" w:color="auto"/>
        <w:right w:val="none" w:sz="0" w:space="0" w:color="auto"/>
      </w:divBdr>
    </w:div>
    <w:div w:id="1163470523">
      <w:bodyDiv w:val="1"/>
      <w:marLeft w:val="0"/>
      <w:marRight w:val="0"/>
      <w:marTop w:val="0"/>
      <w:marBottom w:val="0"/>
      <w:divBdr>
        <w:top w:val="none" w:sz="0" w:space="0" w:color="auto"/>
        <w:left w:val="none" w:sz="0" w:space="0" w:color="auto"/>
        <w:bottom w:val="none" w:sz="0" w:space="0" w:color="auto"/>
        <w:right w:val="none" w:sz="0" w:space="0" w:color="auto"/>
      </w:divBdr>
    </w:div>
    <w:div w:id="1163931941">
      <w:bodyDiv w:val="1"/>
      <w:marLeft w:val="0"/>
      <w:marRight w:val="0"/>
      <w:marTop w:val="0"/>
      <w:marBottom w:val="0"/>
      <w:divBdr>
        <w:top w:val="none" w:sz="0" w:space="0" w:color="auto"/>
        <w:left w:val="none" w:sz="0" w:space="0" w:color="auto"/>
        <w:bottom w:val="none" w:sz="0" w:space="0" w:color="auto"/>
        <w:right w:val="none" w:sz="0" w:space="0" w:color="auto"/>
      </w:divBdr>
    </w:div>
    <w:div w:id="1164593459">
      <w:bodyDiv w:val="1"/>
      <w:marLeft w:val="0"/>
      <w:marRight w:val="0"/>
      <w:marTop w:val="0"/>
      <w:marBottom w:val="0"/>
      <w:divBdr>
        <w:top w:val="none" w:sz="0" w:space="0" w:color="auto"/>
        <w:left w:val="none" w:sz="0" w:space="0" w:color="auto"/>
        <w:bottom w:val="none" w:sz="0" w:space="0" w:color="auto"/>
        <w:right w:val="none" w:sz="0" w:space="0" w:color="auto"/>
      </w:divBdr>
    </w:div>
    <w:div w:id="1164781772">
      <w:bodyDiv w:val="1"/>
      <w:marLeft w:val="0"/>
      <w:marRight w:val="0"/>
      <w:marTop w:val="0"/>
      <w:marBottom w:val="0"/>
      <w:divBdr>
        <w:top w:val="none" w:sz="0" w:space="0" w:color="auto"/>
        <w:left w:val="none" w:sz="0" w:space="0" w:color="auto"/>
        <w:bottom w:val="none" w:sz="0" w:space="0" w:color="auto"/>
        <w:right w:val="none" w:sz="0" w:space="0" w:color="auto"/>
      </w:divBdr>
    </w:div>
    <w:div w:id="1167281091">
      <w:bodyDiv w:val="1"/>
      <w:marLeft w:val="0"/>
      <w:marRight w:val="0"/>
      <w:marTop w:val="0"/>
      <w:marBottom w:val="0"/>
      <w:divBdr>
        <w:top w:val="none" w:sz="0" w:space="0" w:color="auto"/>
        <w:left w:val="none" w:sz="0" w:space="0" w:color="auto"/>
        <w:bottom w:val="none" w:sz="0" w:space="0" w:color="auto"/>
        <w:right w:val="none" w:sz="0" w:space="0" w:color="auto"/>
      </w:divBdr>
    </w:div>
    <w:div w:id="1167475527">
      <w:bodyDiv w:val="1"/>
      <w:marLeft w:val="0"/>
      <w:marRight w:val="0"/>
      <w:marTop w:val="0"/>
      <w:marBottom w:val="0"/>
      <w:divBdr>
        <w:top w:val="none" w:sz="0" w:space="0" w:color="auto"/>
        <w:left w:val="none" w:sz="0" w:space="0" w:color="auto"/>
        <w:bottom w:val="none" w:sz="0" w:space="0" w:color="auto"/>
        <w:right w:val="none" w:sz="0" w:space="0" w:color="auto"/>
      </w:divBdr>
    </w:div>
    <w:div w:id="1168325519">
      <w:bodyDiv w:val="1"/>
      <w:marLeft w:val="0"/>
      <w:marRight w:val="0"/>
      <w:marTop w:val="0"/>
      <w:marBottom w:val="0"/>
      <w:divBdr>
        <w:top w:val="none" w:sz="0" w:space="0" w:color="auto"/>
        <w:left w:val="none" w:sz="0" w:space="0" w:color="auto"/>
        <w:bottom w:val="none" w:sz="0" w:space="0" w:color="auto"/>
        <w:right w:val="none" w:sz="0" w:space="0" w:color="auto"/>
      </w:divBdr>
    </w:div>
    <w:div w:id="1169521548">
      <w:bodyDiv w:val="1"/>
      <w:marLeft w:val="0"/>
      <w:marRight w:val="0"/>
      <w:marTop w:val="0"/>
      <w:marBottom w:val="0"/>
      <w:divBdr>
        <w:top w:val="none" w:sz="0" w:space="0" w:color="auto"/>
        <w:left w:val="none" w:sz="0" w:space="0" w:color="auto"/>
        <w:bottom w:val="none" w:sz="0" w:space="0" w:color="auto"/>
        <w:right w:val="none" w:sz="0" w:space="0" w:color="auto"/>
      </w:divBdr>
    </w:div>
    <w:div w:id="1173378843">
      <w:bodyDiv w:val="1"/>
      <w:marLeft w:val="0"/>
      <w:marRight w:val="0"/>
      <w:marTop w:val="0"/>
      <w:marBottom w:val="0"/>
      <w:divBdr>
        <w:top w:val="none" w:sz="0" w:space="0" w:color="auto"/>
        <w:left w:val="none" w:sz="0" w:space="0" w:color="auto"/>
        <w:bottom w:val="none" w:sz="0" w:space="0" w:color="auto"/>
        <w:right w:val="none" w:sz="0" w:space="0" w:color="auto"/>
      </w:divBdr>
    </w:div>
    <w:div w:id="1174537240">
      <w:bodyDiv w:val="1"/>
      <w:marLeft w:val="0"/>
      <w:marRight w:val="0"/>
      <w:marTop w:val="0"/>
      <w:marBottom w:val="0"/>
      <w:divBdr>
        <w:top w:val="none" w:sz="0" w:space="0" w:color="auto"/>
        <w:left w:val="none" w:sz="0" w:space="0" w:color="auto"/>
        <w:bottom w:val="none" w:sz="0" w:space="0" w:color="auto"/>
        <w:right w:val="none" w:sz="0" w:space="0" w:color="auto"/>
      </w:divBdr>
    </w:div>
    <w:div w:id="1174759674">
      <w:bodyDiv w:val="1"/>
      <w:marLeft w:val="0"/>
      <w:marRight w:val="0"/>
      <w:marTop w:val="0"/>
      <w:marBottom w:val="0"/>
      <w:divBdr>
        <w:top w:val="none" w:sz="0" w:space="0" w:color="auto"/>
        <w:left w:val="none" w:sz="0" w:space="0" w:color="auto"/>
        <w:bottom w:val="none" w:sz="0" w:space="0" w:color="auto"/>
        <w:right w:val="none" w:sz="0" w:space="0" w:color="auto"/>
      </w:divBdr>
    </w:div>
    <w:div w:id="1180511821">
      <w:bodyDiv w:val="1"/>
      <w:marLeft w:val="0"/>
      <w:marRight w:val="0"/>
      <w:marTop w:val="0"/>
      <w:marBottom w:val="0"/>
      <w:divBdr>
        <w:top w:val="none" w:sz="0" w:space="0" w:color="auto"/>
        <w:left w:val="none" w:sz="0" w:space="0" w:color="auto"/>
        <w:bottom w:val="none" w:sz="0" w:space="0" w:color="auto"/>
        <w:right w:val="none" w:sz="0" w:space="0" w:color="auto"/>
      </w:divBdr>
    </w:div>
    <w:div w:id="1183784279">
      <w:bodyDiv w:val="1"/>
      <w:marLeft w:val="0"/>
      <w:marRight w:val="0"/>
      <w:marTop w:val="0"/>
      <w:marBottom w:val="0"/>
      <w:divBdr>
        <w:top w:val="none" w:sz="0" w:space="0" w:color="auto"/>
        <w:left w:val="none" w:sz="0" w:space="0" w:color="auto"/>
        <w:bottom w:val="none" w:sz="0" w:space="0" w:color="auto"/>
        <w:right w:val="none" w:sz="0" w:space="0" w:color="auto"/>
      </w:divBdr>
    </w:div>
    <w:div w:id="1190410708">
      <w:bodyDiv w:val="1"/>
      <w:marLeft w:val="0"/>
      <w:marRight w:val="0"/>
      <w:marTop w:val="0"/>
      <w:marBottom w:val="0"/>
      <w:divBdr>
        <w:top w:val="none" w:sz="0" w:space="0" w:color="auto"/>
        <w:left w:val="none" w:sz="0" w:space="0" w:color="auto"/>
        <w:bottom w:val="none" w:sz="0" w:space="0" w:color="auto"/>
        <w:right w:val="none" w:sz="0" w:space="0" w:color="auto"/>
      </w:divBdr>
    </w:div>
    <w:div w:id="1191336935">
      <w:bodyDiv w:val="1"/>
      <w:marLeft w:val="0"/>
      <w:marRight w:val="0"/>
      <w:marTop w:val="0"/>
      <w:marBottom w:val="0"/>
      <w:divBdr>
        <w:top w:val="none" w:sz="0" w:space="0" w:color="auto"/>
        <w:left w:val="none" w:sz="0" w:space="0" w:color="auto"/>
        <w:bottom w:val="none" w:sz="0" w:space="0" w:color="auto"/>
        <w:right w:val="none" w:sz="0" w:space="0" w:color="auto"/>
      </w:divBdr>
    </w:div>
    <w:div w:id="1193808830">
      <w:bodyDiv w:val="1"/>
      <w:marLeft w:val="0"/>
      <w:marRight w:val="0"/>
      <w:marTop w:val="0"/>
      <w:marBottom w:val="0"/>
      <w:divBdr>
        <w:top w:val="none" w:sz="0" w:space="0" w:color="auto"/>
        <w:left w:val="none" w:sz="0" w:space="0" w:color="auto"/>
        <w:bottom w:val="none" w:sz="0" w:space="0" w:color="auto"/>
        <w:right w:val="none" w:sz="0" w:space="0" w:color="auto"/>
      </w:divBdr>
    </w:div>
    <w:div w:id="1195459478">
      <w:bodyDiv w:val="1"/>
      <w:marLeft w:val="0"/>
      <w:marRight w:val="0"/>
      <w:marTop w:val="0"/>
      <w:marBottom w:val="0"/>
      <w:divBdr>
        <w:top w:val="none" w:sz="0" w:space="0" w:color="auto"/>
        <w:left w:val="none" w:sz="0" w:space="0" w:color="auto"/>
        <w:bottom w:val="none" w:sz="0" w:space="0" w:color="auto"/>
        <w:right w:val="none" w:sz="0" w:space="0" w:color="auto"/>
      </w:divBdr>
    </w:div>
    <w:div w:id="1196383040">
      <w:bodyDiv w:val="1"/>
      <w:marLeft w:val="0"/>
      <w:marRight w:val="0"/>
      <w:marTop w:val="0"/>
      <w:marBottom w:val="0"/>
      <w:divBdr>
        <w:top w:val="none" w:sz="0" w:space="0" w:color="auto"/>
        <w:left w:val="none" w:sz="0" w:space="0" w:color="auto"/>
        <w:bottom w:val="none" w:sz="0" w:space="0" w:color="auto"/>
        <w:right w:val="none" w:sz="0" w:space="0" w:color="auto"/>
      </w:divBdr>
    </w:div>
    <w:div w:id="1197040825">
      <w:bodyDiv w:val="1"/>
      <w:marLeft w:val="0"/>
      <w:marRight w:val="0"/>
      <w:marTop w:val="0"/>
      <w:marBottom w:val="0"/>
      <w:divBdr>
        <w:top w:val="none" w:sz="0" w:space="0" w:color="auto"/>
        <w:left w:val="none" w:sz="0" w:space="0" w:color="auto"/>
        <w:bottom w:val="none" w:sz="0" w:space="0" w:color="auto"/>
        <w:right w:val="none" w:sz="0" w:space="0" w:color="auto"/>
      </w:divBdr>
    </w:div>
    <w:div w:id="1198280606">
      <w:bodyDiv w:val="1"/>
      <w:marLeft w:val="0"/>
      <w:marRight w:val="0"/>
      <w:marTop w:val="0"/>
      <w:marBottom w:val="0"/>
      <w:divBdr>
        <w:top w:val="none" w:sz="0" w:space="0" w:color="auto"/>
        <w:left w:val="none" w:sz="0" w:space="0" w:color="auto"/>
        <w:bottom w:val="none" w:sz="0" w:space="0" w:color="auto"/>
        <w:right w:val="none" w:sz="0" w:space="0" w:color="auto"/>
      </w:divBdr>
    </w:div>
    <w:div w:id="1199389000">
      <w:bodyDiv w:val="1"/>
      <w:marLeft w:val="0"/>
      <w:marRight w:val="0"/>
      <w:marTop w:val="0"/>
      <w:marBottom w:val="0"/>
      <w:divBdr>
        <w:top w:val="none" w:sz="0" w:space="0" w:color="auto"/>
        <w:left w:val="none" w:sz="0" w:space="0" w:color="auto"/>
        <w:bottom w:val="none" w:sz="0" w:space="0" w:color="auto"/>
        <w:right w:val="none" w:sz="0" w:space="0" w:color="auto"/>
      </w:divBdr>
    </w:div>
    <w:div w:id="1199704553">
      <w:bodyDiv w:val="1"/>
      <w:marLeft w:val="0"/>
      <w:marRight w:val="0"/>
      <w:marTop w:val="0"/>
      <w:marBottom w:val="0"/>
      <w:divBdr>
        <w:top w:val="none" w:sz="0" w:space="0" w:color="auto"/>
        <w:left w:val="none" w:sz="0" w:space="0" w:color="auto"/>
        <w:bottom w:val="none" w:sz="0" w:space="0" w:color="auto"/>
        <w:right w:val="none" w:sz="0" w:space="0" w:color="auto"/>
      </w:divBdr>
    </w:div>
    <w:div w:id="1201549629">
      <w:bodyDiv w:val="1"/>
      <w:marLeft w:val="0"/>
      <w:marRight w:val="0"/>
      <w:marTop w:val="0"/>
      <w:marBottom w:val="0"/>
      <w:divBdr>
        <w:top w:val="none" w:sz="0" w:space="0" w:color="auto"/>
        <w:left w:val="none" w:sz="0" w:space="0" w:color="auto"/>
        <w:bottom w:val="none" w:sz="0" w:space="0" w:color="auto"/>
        <w:right w:val="none" w:sz="0" w:space="0" w:color="auto"/>
      </w:divBdr>
    </w:div>
    <w:div w:id="1202287121">
      <w:bodyDiv w:val="1"/>
      <w:marLeft w:val="0"/>
      <w:marRight w:val="0"/>
      <w:marTop w:val="0"/>
      <w:marBottom w:val="0"/>
      <w:divBdr>
        <w:top w:val="none" w:sz="0" w:space="0" w:color="auto"/>
        <w:left w:val="none" w:sz="0" w:space="0" w:color="auto"/>
        <w:bottom w:val="none" w:sz="0" w:space="0" w:color="auto"/>
        <w:right w:val="none" w:sz="0" w:space="0" w:color="auto"/>
      </w:divBdr>
    </w:div>
    <w:div w:id="1202667489">
      <w:bodyDiv w:val="1"/>
      <w:marLeft w:val="0"/>
      <w:marRight w:val="0"/>
      <w:marTop w:val="0"/>
      <w:marBottom w:val="0"/>
      <w:divBdr>
        <w:top w:val="none" w:sz="0" w:space="0" w:color="auto"/>
        <w:left w:val="none" w:sz="0" w:space="0" w:color="auto"/>
        <w:bottom w:val="none" w:sz="0" w:space="0" w:color="auto"/>
        <w:right w:val="none" w:sz="0" w:space="0" w:color="auto"/>
      </w:divBdr>
    </w:div>
    <w:div w:id="1205170026">
      <w:bodyDiv w:val="1"/>
      <w:marLeft w:val="0"/>
      <w:marRight w:val="0"/>
      <w:marTop w:val="0"/>
      <w:marBottom w:val="0"/>
      <w:divBdr>
        <w:top w:val="none" w:sz="0" w:space="0" w:color="auto"/>
        <w:left w:val="none" w:sz="0" w:space="0" w:color="auto"/>
        <w:bottom w:val="none" w:sz="0" w:space="0" w:color="auto"/>
        <w:right w:val="none" w:sz="0" w:space="0" w:color="auto"/>
      </w:divBdr>
    </w:div>
    <w:div w:id="1206063939">
      <w:bodyDiv w:val="1"/>
      <w:marLeft w:val="0"/>
      <w:marRight w:val="0"/>
      <w:marTop w:val="0"/>
      <w:marBottom w:val="0"/>
      <w:divBdr>
        <w:top w:val="none" w:sz="0" w:space="0" w:color="auto"/>
        <w:left w:val="none" w:sz="0" w:space="0" w:color="auto"/>
        <w:bottom w:val="none" w:sz="0" w:space="0" w:color="auto"/>
        <w:right w:val="none" w:sz="0" w:space="0" w:color="auto"/>
      </w:divBdr>
    </w:div>
    <w:div w:id="1207138008">
      <w:bodyDiv w:val="1"/>
      <w:marLeft w:val="0"/>
      <w:marRight w:val="0"/>
      <w:marTop w:val="0"/>
      <w:marBottom w:val="0"/>
      <w:divBdr>
        <w:top w:val="none" w:sz="0" w:space="0" w:color="auto"/>
        <w:left w:val="none" w:sz="0" w:space="0" w:color="auto"/>
        <w:bottom w:val="none" w:sz="0" w:space="0" w:color="auto"/>
        <w:right w:val="none" w:sz="0" w:space="0" w:color="auto"/>
      </w:divBdr>
    </w:div>
    <w:div w:id="1210336926">
      <w:bodyDiv w:val="1"/>
      <w:marLeft w:val="0"/>
      <w:marRight w:val="0"/>
      <w:marTop w:val="0"/>
      <w:marBottom w:val="0"/>
      <w:divBdr>
        <w:top w:val="none" w:sz="0" w:space="0" w:color="auto"/>
        <w:left w:val="none" w:sz="0" w:space="0" w:color="auto"/>
        <w:bottom w:val="none" w:sz="0" w:space="0" w:color="auto"/>
        <w:right w:val="none" w:sz="0" w:space="0" w:color="auto"/>
      </w:divBdr>
    </w:div>
    <w:div w:id="1210796635">
      <w:bodyDiv w:val="1"/>
      <w:marLeft w:val="0"/>
      <w:marRight w:val="0"/>
      <w:marTop w:val="0"/>
      <w:marBottom w:val="0"/>
      <w:divBdr>
        <w:top w:val="none" w:sz="0" w:space="0" w:color="auto"/>
        <w:left w:val="none" w:sz="0" w:space="0" w:color="auto"/>
        <w:bottom w:val="none" w:sz="0" w:space="0" w:color="auto"/>
        <w:right w:val="none" w:sz="0" w:space="0" w:color="auto"/>
      </w:divBdr>
    </w:div>
    <w:div w:id="1211192914">
      <w:bodyDiv w:val="1"/>
      <w:marLeft w:val="0"/>
      <w:marRight w:val="0"/>
      <w:marTop w:val="0"/>
      <w:marBottom w:val="0"/>
      <w:divBdr>
        <w:top w:val="none" w:sz="0" w:space="0" w:color="auto"/>
        <w:left w:val="none" w:sz="0" w:space="0" w:color="auto"/>
        <w:bottom w:val="none" w:sz="0" w:space="0" w:color="auto"/>
        <w:right w:val="none" w:sz="0" w:space="0" w:color="auto"/>
      </w:divBdr>
    </w:div>
    <w:div w:id="1212225175">
      <w:bodyDiv w:val="1"/>
      <w:marLeft w:val="0"/>
      <w:marRight w:val="0"/>
      <w:marTop w:val="0"/>
      <w:marBottom w:val="0"/>
      <w:divBdr>
        <w:top w:val="none" w:sz="0" w:space="0" w:color="auto"/>
        <w:left w:val="none" w:sz="0" w:space="0" w:color="auto"/>
        <w:bottom w:val="none" w:sz="0" w:space="0" w:color="auto"/>
        <w:right w:val="none" w:sz="0" w:space="0" w:color="auto"/>
      </w:divBdr>
    </w:div>
    <w:div w:id="1212380223">
      <w:bodyDiv w:val="1"/>
      <w:marLeft w:val="0"/>
      <w:marRight w:val="0"/>
      <w:marTop w:val="0"/>
      <w:marBottom w:val="0"/>
      <w:divBdr>
        <w:top w:val="none" w:sz="0" w:space="0" w:color="auto"/>
        <w:left w:val="none" w:sz="0" w:space="0" w:color="auto"/>
        <w:bottom w:val="none" w:sz="0" w:space="0" w:color="auto"/>
        <w:right w:val="none" w:sz="0" w:space="0" w:color="auto"/>
      </w:divBdr>
    </w:div>
    <w:div w:id="1214776685">
      <w:bodyDiv w:val="1"/>
      <w:marLeft w:val="0"/>
      <w:marRight w:val="0"/>
      <w:marTop w:val="0"/>
      <w:marBottom w:val="0"/>
      <w:divBdr>
        <w:top w:val="none" w:sz="0" w:space="0" w:color="auto"/>
        <w:left w:val="none" w:sz="0" w:space="0" w:color="auto"/>
        <w:bottom w:val="none" w:sz="0" w:space="0" w:color="auto"/>
        <w:right w:val="none" w:sz="0" w:space="0" w:color="auto"/>
      </w:divBdr>
    </w:div>
    <w:div w:id="1215197431">
      <w:bodyDiv w:val="1"/>
      <w:marLeft w:val="0"/>
      <w:marRight w:val="0"/>
      <w:marTop w:val="0"/>
      <w:marBottom w:val="0"/>
      <w:divBdr>
        <w:top w:val="none" w:sz="0" w:space="0" w:color="auto"/>
        <w:left w:val="none" w:sz="0" w:space="0" w:color="auto"/>
        <w:bottom w:val="none" w:sz="0" w:space="0" w:color="auto"/>
        <w:right w:val="none" w:sz="0" w:space="0" w:color="auto"/>
      </w:divBdr>
    </w:div>
    <w:div w:id="1216577401">
      <w:bodyDiv w:val="1"/>
      <w:marLeft w:val="0"/>
      <w:marRight w:val="0"/>
      <w:marTop w:val="0"/>
      <w:marBottom w:val="0"/>
      <w:divBdr>
        <w:top w:val="none" w:sz="0" w:space="0" w:color="auto"/>
        <w:left w:val="none" w:sz="0" w:space="0" w:color="auto"/>
        <w:bottom w:val="none" w:sz="0" w:space="0" w:color="auto"/>
        <w:right w:val="none" w:sz="0" w:space="0" w:color="auto"/>
      </w:divBdr>
    </w:div>
    <w:div w:id="1219246075">
      <w:bodyDiv w:val="1"/>
      <w:marLeft w:val="0"/>
      <w:marRight w:val="0"/>
      <w:marTop w:val="0"/>
      <w:marBottom w:val="0"/>
      <w:divBdr>
        <w:top w:val="none" w:sz="0" w:space="0" w:color="auto"/>
        <w:left w:val="none" w:sz="0" w:space="0" w:color="auto"/>
        <w:bottom w:val="none" w:sz="0" w:space="0" w:color="auto"/>
        <w:right w:val="none" w:sz="0" w:space="0" w:color="auto"/>
      </w:divBdr>
    </w:div>
    <w:div w:id="1220290563">
      <w:bodyDiv w:val="1"/>
      <w:marLeft w:val="0"/>
      <w:marRight w:val="0"/>
      <w:marTop w:val="0"/>
      <w:marBottom w:val="0"/>
      <w:divBdr>
        <w:top w:val="none" w:sz="0" w:space="0" w:color="auto"/>
        <w:left w:val="none" w:sz="0" w:space="0" w:color="auto"/>
        <w:bottom w:val="none" w:sz="0" w:space="0" w:color="auto"/>
        <w:right w:val="none" w:sz="0" w:space="0" w:color="auto"/>
      </w:divBdr>
    </w:div>
    <w:div w:id="1220479752">
      <w:bodyDiv w:val="1"/>
      <w:marLeft w:val="0"/>
      <w:marRight w:val="0"/>
      <w:marTop w:val="0"/>
      <w:marBottom w:val="0"/>
      <w:divBdr>
        <w:top w:val="none" w:sz="0" w:space="0" w:color="auto"/>
        <w:left w:val="none" w:sz="0" w:space="0" w:color="auto"/>
        <w:bottom w:val="none" w:sz="0" w:space="0" w:color="auto"/>
        <w:right w:val="none" w:sz="0" w:space="0" w:color="auto"/>
      </w:divBdr>
    </w:div>
    <w:div w:id="1224875320">
      <w:bodyDiv w:val="1"/>
      <w:marLeft w:val="0"/>
      <w:marRight w:val="0"/>
      <w:marTop w:val="0"/>
      <w:marBottom w:val="0"/>
      <w:divBdr>
        <w:top w:val="none" w:sz="0" w:space="0" w:color="auto"/>
        <w:left w:val="none" w:sz="0" w:space="0" w:color="auto"/>
        <w:bottom w:val="none" w:sz="0" w:space="0" w:color="auto"/>
        <w:right w:val="none" w:sz="0" w:space="0" w:color="auto"/>
      </w:divBdr>
    </w:div>
    <w:div w:id="1225533243">
      <w:bodyDiv w:val="1"/>
      <w:marLeft w:val="0"/>
      <w:marRight w:val="0"/>
      <w:marTop w:val="0"/>
      <w:marBottom w:val="0"/>
      <w:divBdr>
        <w:top w:val="none" w:sz="0" w:space="0" w:color="auto"/>
        <w:left w:val="none" w:sz="0" w:space="0" w:color="auto"/>
        <w:bottom w:val="none" w:sz="0" w:space="0" w:color="auto"/>
        <w:right w:val="none" w:sz="0" w:space="0" w:color="auto"/>
      </w:divBdr>
    </w:div>
    <w:div w:id="1227228865">
      <w:bodyDiv w:val="1"/>
      <w:marLeft w:val="0"/>
      <w:marRight w:val="0"/>
      <w:marTop w:val="0"/>
      <w:marBottom w:val="0"/>
      <w:divBdr>
        <w:top w:val="none" w:sz="0" w:space="0" w:color="auto"/>
        <w:left w:val="none" w:sz="0" w:space="0" w:color="auto"/>
        <w:bottom w:val="none" w:sz="0" w:space="0" w:color="auto"/>
        <w:right w:val="none" w:sz="0" w:space="0" w:color="auto"/>
      </w:divBdr>
    </w:div>
    <w:div w:id="1230114335">
      <w:bodyDiv w:val="1"/>
      <w:marLeft w:val="0"/>
      <w:marRight w:val="0"/>
      <w:marTop w:val="0"/>
      <w:marBottom w:val="0"/>
      <w:divBdr>
        <w:top w:val="none" w:sz="0" w:space="0" w:color="auto"/>
        <w:left w:val="none" w:sz="0" w:space="0" w:color="auto"/>
        <w:bottom w:val="none" w:sz="0" w:space="0" w:color="auto"/>
        <w:right w:val="none" w:sz="0" w:space="0" w:color="auto"/>
      </w:divBdr>
    </w:div>
    <w:div w:id="1231235352">
      <w:bodyDiv w:val="1"/>
      <w:marLeft w:val="0"/>
      <w:marRight w:val="0"/>
      <w:marTop w:val="0"/>
      <w:marBottom w:val="0"/>
      <w:divBdr>
        <w:top w:val="none" w:sz="0" w:space="0" w:color="auto"/>
        <w:left w:val="none" w:sz="0" w:space="0" w:color="auto"/>
        <w:bottom w:val="none" w:sz="0" w:space="0" w:color="auto"/>
        <w:right w:val="none" w:sz="0" w:space="0" w:color="auto"/>
      </w:divBdr>
    </w:div>
    <w:div w:id="1232423149">
      <w:bodyDiv w:val="1"/>
      <w:marLeft w:val="0"/>
      <w:marRight w:val="0"/>
      <w:marTop w:val="0"/>
      <w:marBottom w:val="0"/>
      <w:divBdr>
        <w:top w:val="none" w:sz="0" w:space="0" w:color="auto"/>
        <w:left w:val="none" w:sz="0" w:space="0" w:color="auto"/>
        <w:bottom w:val="none" w:sz="0" w:space="0" w:color="auto"/>
        <w:right w:val="none" w:sz="0" w:space="0" w:color="auto"/>
      </w:divBdr>
    </w:div>
    <w:div w:id="1232889873">
      <w:bodyDiv w:val="1"/>
      <w:marLeft w:val="0"/>
      <w:marRight w:val="0"/>
      <w:marTop w:val="0"/>
      <w:marBottom w:val="0"/>
      <w:divBdr>
        <w:top w:val="none" w:sz="0" w:space="0" w:color="auto"/>
        <w:left w:val="none" w:sz="0" w:space="0" w:color="auto"/>
        <w:bottom w:val="none" w:sz="0" w:space="0" w:color="auto"/>
        <w:right w:val="none" w:sz="0" w:space="0" w:color="auto"/>
      </w:divBdr>
    </w:div>
    <w:div w:id="1235091516">
      <w:bodyDiv w:val="1"/>
      <w:marLeft w:val="0"/>
      <w:marRight w:val="0"/>
      <w:marTop w:val="0"/>
      <w:marBottom w:val="0"/>
      <w:divBdr>
        <w:top w:val="none" w:sz="0" w:space="0" w:color="auto"/>
        <w:left w:val="none" w:sz="0" w:space="0" w:color="auto"/>
        <w:bottom w:val="none" w:sz="0" w:space="0" w:color="auto"/>
        <w:right w:val="none" w:sz="0" w:space="0" w:color="auto"/>
      </w:divBdr>
    </w:div>
    <w:div w:id="1236091289">
      <w:bodyDiv w:val="1"/>
      <w:marLeft w:val="0"/>
      <w:marRight w:val="0"/>
      <w:marTop w:val="0"/>
      <w:marBottom w:val="0"/>
      <w:divBdr>
        <w:top w:val="none" w:sz="0" w:space="0" w:color="auto"/>
        <w:left w:val="none" w:sz="0" w:space="0" w:color="auto"/>
        <w:bottom w:val="none" w:sz="0" w:space="0" w:color="auto"/>
        <w:right w:val="none" w:sz="0" w:space="0" w:color="auto"/>
      </w:divBdr>
    </w:div>
    <w:div w:id="1238444947">
      <w:bodyDiv w:val="1"/>
      <w:marLeft w:val="0"/>
      <w:marRight w:val="0"/>
      <w:marTop w:val="0"/>
      <w:marBottom w:val="0"/>
      <w:divBdr>
        <w:top w:val="none" w:sz="0" w:space="0" w:color="auto"/>
        <w:left w:val="none" w:sz="0" w:space="0" w:color="auto"/>
        <w:bottom w:val="none" w:sz="0" w:space="0" w:color="auto"/>
        <w:right w:val="none" w:sz="0" w:space="0" w:color="auto"/>
      </w:divBdr>
    </w:div>
    <w:div w:id="1242720040">
      <w:bodyDiv w:val="1"/>
      <w:marLeft w:val="0"/>
      <w:marRight w:val="0"/>
      <w:marTop w:val="0"/>
      <w:marBottom w:val="0"/>
      <w:divBdr>
        <w:top w:val="none" w:sz="0" w:space="0" w:color="auto"/>
        <w:left w:val="none" w:sz="0" w:space="0" w:color="auto"/>
        <w:bottom w:val="none" w:sz="0" w:space="0" w:color="auto"/>
        <w:right w:val="none" w:sz="0" w:space="0" w:color="auto"/>
      </w:divBdr>
    </w:div>
    <w:div w:id="1244684083">
      <w:bodyDiv w:val="1"/>
      <w:marLeft w:val="0"/>
      <w:marRight w:val="0"/>
      <w:marTop w:val="0"/>
      <w:marBottom w:val="0"/>
      <w:divBdr>
        <w:top w:val="none" w:sz="0" w:space="0" w:color="auto"/>
        <w:left w:val="none" w:sz="0" w:space="0" w:color="auto"/>
        <w:bottom w:val="none" w:sz="0" w:space="0" w:color="auto"/>
        <w:right w:val="none" w:sz="0" w:space="0" w:color="auto"/>
      </w:divBdr>
    </w:div>
    <w:div w:id="1245456772">
      <w:bodyDiv w:val="1"/>
      <w:marLeft w:val="0"/>
      <w:marRight w:val="0"/>
      <w:marTop w:val="0"/>
      <w:marBottom w:val="0"/>
      <w:divBdr>
        <w:top w:val="none" w:sz="0" w:space="0" w:color="auto"/>
        <w:left w:val="none" w:sz="0" w:space="0" w:color="auto"/>
        <w:bottom w:val="none" w:sz="0" w:space="0" w:color="auto"/>
        <w:right w:val="none" w:sz="0" w:space="0" w:color="auto"/>
      </w:divBdr>
    </w:div>
    <w:div w:id="1249541819">
      <w:bodyDiv w:val="1"/>
      <w:marLeft w:val="0"/>
      <w:marRight w:val="0"/>
      <w:marTop w:val="0"/>
      <w:marBottom w:val="0"/>
      <w:divBdr>
        <w:top w:val="none" w:sz="0" w:space="0" w:color="auto"/>
        <w:left w:val="none" w:sz="0" w:space="0" w:color="auto"/>
        <w:bottom w:val="none" w:sz="0" w:space="0" w:color="auto"/>
        <w:right w:val="none" w:sz="0" w:space="0" w:color="auto"/>
      </w:divBdr>
    </w:div>
    <w:div w:id="1249853360">
      <w:bodyDiv w:val="1"/>
      <w:marLeft w:val="0"/>
      <w:marRight w:val="0"/>
      <w:marTop w:val="0"/>
      <w:marBottom w:val="0"/>
      <w:divBdr>
        <w:top w:val="none" w:sz="0" w:space="0" w:color="auto"/>
        <w:left w:val="none" w:sz="0" w:space="0" w:color="auto"/>
        <w:bottom w:val="none" w:sz="0" w:space="0" w:color="auto"/>
        <w:right w:val="none" w:sz="0" w:space="0" w:color="auto"/>
      </w:divBdr>
    </w:div>
    <w:div w:id="1250386221">
      <w:bodyDiv w:val="1"/>
      <w:marLeft w:val="0"/>
      <w:marRight w:val="0"/>
      <w:marTop w:val="0"/>
      <w:marBottom w:val="0"/>
      <w:divBdr>
        <w:top w:val="none" w:sz="0" w:space="0" w:color="auto"/>
        <w:left w:val="none" w:sz="0" w:space="0" w:color="auto"/>
        <w:bottom w:val="none" w:sz="0" w:space="0" w:color="auto"/>
        <w:right w:val="none" w:sz="0" w:space="0" w:color="auto"/>
      </w:divBdr>
    </w:div>
    <w:div w:id="1251895008">
      <w:bodyDiv w:val="1"/>
      <w:marLeft w:val="0"/>
      <w:marRight w:val="0"/>
      <w:marTop w:val="0"/>
      <w:marBottom w:val="0"/>
      <w:divBdr>
        <w:top w:val="none" w:sz="0" w:space="0" w:color="auto"/>
        <w:left w:val="none" w:sz="0" w:space="0" w:color="auto"/>
        <w:bottom w:val="none" w:sz="0" w:space="0" w:color="auto"/>
        <w:right w:val="none" w:sz="0" w:space="0" w:color="auto"/>
      </w:divBdr>
    </w:div>
    <w:div w:id="1252203592">
      <w:bodyDiv w:val="1"/>
      <w:marLeft w:val="0"/>
      <w:marRight w:val="0"/>
      <w:marTop w:val="0"/>
      <w:marBottom w:val="0"/>
      <w:divBdr>
        <w:top w:val="none" w:sz="0" w:space="0" w:color="auto"/>
        <w:left w:val="none" w:sz="0" w:space="0" w:color="auto"/>
        <w:bottom w:val="none" w:sz="0" w:space="0" w:color="auto"/>
        <w:right w:val="none" w:sz="0" w:space="0" w:color="auto"/>
      </w:divBdr>
    </w:div>
    <w:div w:id="1254431165">
      <w:bodyDiv w:val="1"/>
      <w:marLeft w:val="0"/>
      <w:marRight w:val="0"/>
      <w:marTop w:val="0"/>
      <w:marBottom w:val="0"/>
      <w:divBdr>
        <w:top w:val="none" w:sz="0" w:space="0" w:color="auto"/>
        <w:left w:val="none" w:sz="0" w:space="0" w:color="auto"/>
        <w:bottom w:val="none" w:sz="0" w:space="0" w:color="auto"/>
        <w:right w:val="none" w:sz="0" w:space="0" w:color="auto"/>
      </w:divBdr>
    </w:div>
    <w:div w:id="1259173934">
      <w:bodyDiv w:val="1"/>
      <w:marLeft w:val="0"/>
      <w:marRight w:val="0"/>
      <w:marTop w:val="0"/>
      <w:marBottom w:val="0"/>
      <w:divBdr>
        <w:top w:val="none" w:sz="0" w:space="0" w:color="auto"/>
        <w:left w:val="none" w:sz="0" w:space="0" w:color="auto"/>
        <w:bottom w:val="none" w:sz="0" w:space="0" w:color="auto"/>
        <w:right w:val="none" w:sz="0" w:space="0" w:color="auto"/>
      </w:divBdr>
    </w:div>
    <w:div w:id="1259675696">
      <w:bodyDiv w:val="1"/>
      <w:marLeft w:val="0"/>
      <w:marRight w:val="0"/>
      <w:marTop w:val="0"/>
      <w:marBottom w:val="0"/>
      <w:divBdr>
        <w:top w:val="none" w:sz="0" w:space="0" w:color="auto"/>
        <w:left w:val="none" w:sz="0" w:space="0" w:color="auto"/>
        <w:bottom w:val="none" w:sz="0" w:space="0" w:color="auto"/>
        <w:right w:val="none" w:sz="0" w:space="0" w:color="auto"/>
      </w:divBdr>
    </w:div>
    <w:div w:id="1260025097">
      <w:bodyDiv w:val="1"/>
      <w:marLeft w:val="0"/>
      <w:marRight w:val="0"/>
      <w:marTop w:val="0"/>
      <w:marBottom w:val="0"/>
      <w:divBdr>
        <w:top w:val="none" w:sz="0" w:space="0" w:color="auto"/>
        <w:left w:val="none" w:sz="0" w:space="0" w:color="auto"/>
        <w:bottom w:val="none" w:sz="0" w:space="0" w:color="auto"/>
        <w:right w:val="none" w:sz="0" w:space="0" w:color="auto"/>
      </w:divBdr>
    </w:div>
    <w:div w:id="1260328574">
      <w:bodyDiv w:val="1"/>
      <w:marLeft w:val="0"/>
      <w:marRight w:val="0"/>
      <w:marTop w:val="0"/>
      <w:marBottom w:val="0"/>
      <w:divBdr>
        <w:top w:val="none" w:sz="0" w:space="0" w:color="auto"/>
        <w:left w:val="none" w:sz="0" w:space="0" w:color="auto"/>
        <w:bottom w:val="none" w:sz="0" w:space="0" w:color="auto"/>
        <w:right w:val="none" w:sz="0" w:space="0" w:color="auto"/>
      </w:divBdr>
    </w:div>
    <w:div w:id="1261252562">
      <w:bodyDiv w:val="1"/>
      <w:marLeft w:val="0"/>
      <w:marRight w:val="0"/>
      <w:marTop w:val="0"/>
      <w:marBottom w:val="0"/>
      <w:divBdr>
        <w:top w:val="none" w:sz="0" w:space="0" w:color="auto"/>
        <w:left w:val="none" w:sz="0" w:space="0" w:color="auto"/>
        <w:bottom w:val="none" w:sz="0" w:space="0" w:color="auto"/>
        <w:right w:val="none" w:sz="0" w:space="0" w:color="auto"/>
      </w:divBdr>
    </w:div>
    <w:div w:id="1262494723">
      <w:bodyDiv w:val="1"/>
      <w:marLeft w:val="0"/>
      <w:marRight w:val="0"/>
      <w:marTop w:val="0"/>
      <w:marBottom w:val="0"/>
      <w:divBdr>
        <w:top w:val="none" w:sz="0" w:space="0" w:color="auto"/>
        <w:left w:val="none" w:sz="0" w:space="0" w:color="auto"/>
        <w:bottom w:val="none" w:sz="0" w:space="0" w:color="auto"/>
        <w:right w:val="none" w:sz="0" w:space="0" w:color="auto"/>
      </w:divBdr>
    </w:div>
    <w:div w:id="1268659445">
      <w:bodyDiv w:val="1"/>
      <w:marLeft w:val="0"/>
      <w:marRight w:val="0"/>
      <w:marTop w:val="0"/>
      <w:marBottom w:val="0"/>
      <w:divBdr>
        <w:top w:val="none" w:sz="0" w:space="0" w:color="auto"/>
        <w:left w:val="none" w:sz="0" w:space="0" w:color="auto"/>
        <w:bottom w:val="none" w:sz="0" w:space="0" w:color="auto"/>
        <w:right w:val="none" w:sz="0" w:space="0" w:color="auto"/>
      </w:divBdr>
    </w:div>
    <w:div w:id="1269506158">
      <w:bodyDiv w:val="1"/>
      <w:marLeft w:val="0"/>
      <w:marRight w:val="0"/>
      <w:marTop w:val="0"/>
      <w:marBottom w:val="0"/>
      <w:divBdr>
        <w:top w:val="none" w:sz="0" w:space="0" w:color="auto"/>
        <w:left w:val="none" w:sz="0" w:space="0" w:color="auto"/>
        <w:bottom w:val="none" w:sz="0" w:space="0" w:color="auto"/>
        <w:right w:val="none" w:sz="0" w:space="0" w:color="auto"/>
      </w:divBdr>
    </w:div>
    <w:div w:id="1269852227">
      <w:bodyDiv w:val="1"/>
      <w:marLeft w:val="0"/>
      <w:marRight w:val="0"/>
      <w:marTop w:val="0"/>
      <w:marBottom w:val="0"/>
      <w:divBdr>
        <w:top w:val="none" w:sz="0" w:space="0" w:color="auto"/>
        <w:left w:val="none" w:sz="0" w:space="0" w:color="auto"/>
        <w:bottom w:val="none" w:sz="0" w:space="0" w:color="auto"/>
        <w:right w:val="none" w:sz="0" w:space="0" w:color="auto"/>
      </w:divBdr>
    </w:div>
    <w:div w:id="1271819512">
      <w:bodyDiv w:val="1"/>
      <w:marLeft w:val="0"/>
      <w:marRight w:val="0"/>
      <w:marTop w:val="0"/>
      <w:marBottom w:val="0"/>
      <w:divBdr>
        <w:top w:val="none" w:sz="0" w:space="0" w:color="auto"/>
        <w:left w:val="none" w:sz="0" w:space="0" w:color="auto"/>
        <w:bottom w:val="none" w:sz="0" w:space="0" w:color="auto"/>
        <w:right w:val="none" w:sz="0" w:space="0" w:color="auto"/>
      </w:divBdr>
    </w:div>
    <w:div w:id="1272200008">
      <w:bodyDiv w:val="1"/>
      <w:marLeft w:val="0"/>
      <w:marRight w:val="0"/>
      <w:marTop w:val="0"/>
      <w:marBottom w:val="0"/>
      <w:divBdr>
        <w:top w:val="none" w:sz="0" w:space="0" w:color="auto"/>
        <w:left w:val="none" w:sz="0" w:space="0" w:color="auto"/>
        <w:bottom w:val="none" w:sz="0" w:space="0" w:color="auto"/>
        <w:right w:val="none" w:sz="0" w:space="0" w:color="auto"/>
      </w:divBdr>
    </w:div>
    <w:div w:id="1272324088">
      <w:bodyDiv w:val="1"/>
      <w:marLeft w:val="0"/>
      <w:marRight w:val="0"/>
      <w:marTop w:val="0"/>
      <w:marBottom w:val="0"/>
      <w:divBdr>
        <w:top w:val="none" w:sz="0" w:space="0" w:color="auto"/>
        <w:left w:val="none" w:sz="0" w:space="0" w:color="auto"/>
        <w:bottom w:val="none" w:sz="0" w:space="0" w:color="auto"/>
        <w:right w:val="none" w:sz="0" w:space="0" w:color="auto"/>
      </w:divBdr>
    </w:div>
    <w:div w:id="1274051474">
      <w:bodyDiv w:val="1"/>
      <w:marLeft w:val="0"/>
      <w:marRight w:val="0"/>
      <w:marTop w:val="0"/>
      <w:marBottom w:val="0"/>
      <w:divBdr>
        <w:top w:val="none" w:sz="0" w:space="0" w:color="auto"/>
        <w:left w:val="none" w:sz="0" w:space="0" w:color="auto"/>
        <w:bottom w:val="none" w:sz="0" w:space="0" w:color="auto"/>
        <w:right w:val="none" w:sz="0" w:space="0" w:color="auto"/>
      </w:divBdr>
    </w:div>
    <w:div w:id="1274098346">
      <w:bodyDiv w:val="1"/>
      <w:marLeft w:val="0"/>
      <w:marRight w:val="0"/>
      <w:marTop w:val="0"/>
      <w:marBottom w:val="0"/>
      <w:divBdr>
        <w:top w:val="none" w:sz="0" w:space="0" w:color="auto"/>
        <w:left w:val="none" w:sz="0" w:space="0" w:color="auto"/>
        <w:bottom w:val="none" w:sz="0" w:space="0" w:color="auto"/>
        <w:right w:val="none" w:sz="0" w:space="0" w:color="auto"/>
      </w:divBdr>
    </w:div>
    <w:div w:id="1275791479">
      <w:bodyDiv w:val="1"/>
      <w:marLeft w:val="0"/>
      <w:marRight w:val="0"/>
      <w:marTop w:val="0"/>
      <w:marBottom w:val="0"/>
      <w:divBdr>
        <w:top w:val="none" w:sz="0" w:space="0" w:color="auto"/>
        <w:left w:val="none" w:sz="0" w:space="0" w:color="auto"/>
        <w:bottom w:val="none" w:sz="0" w:space="0" w:color="auto"/>
        <w:right w:val="none" w:sz="0" w:space="0" w:color="auto"/>
      </w:divBdr>
    </w:div>
    <w:div w:id="1276257637">
      <w:bodyDiv w:val="1"/>
      <w:marLeft w:val="0"/>
      <w:marRight w:val="0"/>
      <w:marTop w:val="0"/>
      <w:marBottom w:val="0"/>
      <w:divBdr>
        <w:top w:val="none" w:sz="0" w:space="0" w:color="auto"/>
        <w:left w:val="none" w:sz="0" w:space="0" w:color="auto"/>
        <w:bottom w:val="none" w:sz="0" w:space="0" w:color="auto"/>
        <w:right w:val="none" w:sz="0" w:space="0" w:color="auto"/>
      </w:divBdr>
    </w:div>
    <w:div w:id="1278030087">
      <w:bodyDiv w:val="1"/>
      <w:marLeft w:val="0"/>
      <w:marRight w:val="0"/>
      <w:marTop w:val="0"/>
      <w:marBottom w:val="0"/>
      <w:divBdr>
        <w:top w:val="none" w:sz="0" w:space="0" w:color="auto"/>
        <w:left w:val="none" w:sz="0" w:space="0" w:color="auto"/>
        <w:bottom w:val="none" w:sz="0" w:space="0" w:color="auto"/>
        <w:right w:val="none" w:sz="0" w:space="0" w:color="auto"/>
      </w:divBdr>
    </w:div>
    <w:div w:id="1282149443">
      <w:bodyDiv w:val="1"/>
      <w:marLeft w:val="0"/>
      <w:marRight w:val="0"/>
      <w:marTop w:val="0"/>
      <w:marBottom w:val="0"/>
      <w:divBdr>
        <w:top w:val="none" w:sz="0" w:space="0" w:color="auto"/>
        <w:left w:val="none" w:sz="0" w:space="0" w:color="auto"/>
        <w:bottom w:val="none" w:sz="0" w:space="0" w:color="auto"/>
        <w:right w:val="none" w:sz="0" w:space="0" w:color="auto"/>
      </w:divBdr>
    </w:div>
    <w:div w:id="1285574356">
      <w:bodyDiv w:val="1"/>
      <w:marLeft w:val="0"/>
      <w:marRight w:val="0"/>
      <w:marTop w:val="0"/>
      <w:marBottom w:val="0"/>
      <w:divBdr>
        <w:top w:val="none" w:sz="0" w:space="0" w:color="auto"/>
        <w:left w:val="none" w:sz="0" w:space="0" w:color="auto"/>
        <w:bottom w:val="none" w:sz="0" w:space="0" w:color="auto"/>
        <w:right w:val="none" w:sz="0" w:space="0" w:color="auto"/>
      </w:divBdr>
    </w:div>
    <w:div w:id="1287469219">
      <w:bodyDiv w:val="1"/>
      <w:marLeft w:val="0"/>
      <w:marRight w:val="0"/>
      <w:marTop w:val="0"/>
      <w:marBottom w:val="0"/>
      <w:divBdr>
        <w:top w:val="none" w:sz="0" w:space="0" w:color="auto"/>
        <w:left w:val="none" w:sz="0" w:space="0" w:color="auto"/>
        <w:bottom w:val="none" w:sz="0" w:space="0" w:color="auto"/>
        <w:right w:val="none" w:sz="0" w:space="0" w:color="auto"/>
      </w:divBdr>
    </w:div>
    <w:div w:id="1290621764">
      <w:bodyDiv w:val="1"/>
      <w:marLeft w:val="0"/>
      <w:marRight w:val="0"/>
      <w:marTop w:val="0"/>
      <w:marBottom w:val="0"/>
      <w:divBdr>
        <w:top w:val="none" w:sz="0" w:space="0" w:color="auto"/>
        <w:left w:val="none" w:sz="0" w:space="0" w:color="auto"/>
        <w:bottom w:val="none" w:sz="0" w:space="0" w:color="auto"/>
        <w:right w:val="none" w:sz="0" w:space="0" w:color="auto"/>
      </w:divBdr>
    </w:div>
    <w:div w:id="1290939113">
      <w:bodyDiv w:val="1"/>
      <w:marLeft w:val="0"/>
      <w:marRight w:val="0"/>
      <w:marTop w:val="0"/>
      <w:marBottom w:val="0"/>
      <w:divBdr>
        <w:top w:val="none" w:sz="0" w:space="0" w:color="auto"/>
        <w:left w:val="none" w:sz="0" w:space="0" w:color="auto"/>
        <w:bottom w:val="none" w:sz="0" w:space="0" w:color="auto"/>
        <w:right w:val="none" w:sz="0" w:space="0" w:color="auto"/>
      </w:divBdr>
    </w:div>
    <w:div w:id="1291856678">
      <w:bodyDiv w:val="1"/>
      <w:marLeft w:val="0"/>
      <w:marRight w:val="0"/>
      <w:marTop w:val="0"/>
      <w:marBottom w:val="0"/>
      <w:divBdr>
        <w:top w:val="none" w:sz="0" w:space="0" w:color="auto"/>
        <w:left w:val="none" w:sz="0" w:space="0" w:color="auto"/>
        <w:bottom w:val="none" w:sz="0" w:space="0" w:color="auto"/>
        <w:right w:val="none" w:sz="0" w:space="0" w:color="auto"/>
      </w:divBdr>
    </w:div>
    <w:div w:id="1296107092">
      <w:bodyDiv w:val="1"/>
      <w:marLeft w:val="0"/>
      <w:marRight w:val="0"/>
      <w:marTop w:val="0"/>
      <w:marBottom w:val="0"/>
      <w:divBdr>
        <w:top w:val="none" w:sz="0" w:space="0" w:color="auto"/>
        <w:left w:val="none" w:sz="0" w:space="0" w:color="auto"/>
        <w:bottom w:val="none" w:sz="0" w:space="0" w:color="auto"/>
        <w:right w:val="none" w:sz="0" w:space="0" w:color="auto"/>
      </w:divBdr>
    </w:div>
    <w:div w:id="1297444009">
      <w:bodyDiv w:val="1"/>
      <w:marLeft w:val="0"/>
      <w:marRight w:val="0"/>
      <w:marTop w:val="0"/>
      <w:marBottom w:val="0"/>
      <w:divBdr>
        <w:top w:val="none" w:sz="0" w:space="0" w:color="auto"/>
        <w:left w:val="none" w:sz="0" w:space="0" w:color="auto"/>
        <w:bottom w:val="none" w:sz="0" w:space="0" w:color="auto"/>
        <w:right w:val="none" w:sz="0" w:space="0" w:color="auto"/>
      </w:divBdr>
    </w:div>
    <w:div w:id="1297948570">
      <w:bodyDiv w:val="1"/>
      <w:marLeft w:val="0"/>
      <w:marRight w:val="0"/>
      <w:marTop w:val="0"/>
      <w:marBottom w:val="0"/>
      <w:divBdr>
        <w:top w:val="none" w:sz="0" w:space="0" w:color="auto"/>
        <w:left w:val="none" w:sz="0" w:space="0" w:color="auto"/>
        <w:bottom w:val="none" w:sz="0" w:space="0" w:color="auto"/>
        <w:right w:val="none" w:sz="0" w:space="0" w:color="auto"/>
      </w:divBdr>
    </w:div>
    <w:div w:id="1298073776">
      <w:bodyDiv w:val="1"/>
      <w:marLeft w:val="0"/>
      <w:marRight w:val="0"/>
      <w:marTop w:val="0"/>
      <w:marBottom w:val="0"/>
      <w:divBdr>
        <w:top w:val="none" w:sz="0" w:space="0" w:color="auto"/>
        <w:left w:val="none" w:sz="0" w:space="0" w:color="auto"/>
        <w:bottom w:val="none" w:sz="0" w:space="0" w:color="auto"/>
        <w:right w:val="none" w:sz="0" w:space="0" w:color="auto"/>
      </w:divBdr>
    </w:div>
    <w:div w:id="1302542987">
      <w:bodyDiv w:val="1"/>
      <w:marLeft w:val="0"/>
      <w:marRight w:val="0"/>
      <w:marTop w:val="0"/>
      <w:marBottom w:val="0"/>
      <w:divBdr>
        <w:top w:val="none" w:sz="0" w:space="0" w:color="auto"/>
        <w:left w:val="none" w:sz="0" w:space="0" w:color="auto"/>
        <w:bottom w:val="none" w:sz="0" w:space="0" w:color="auto"/>
        <w:right w:val="none" w:sz="0" w:space="0" w:color="auto"/>
      </w:divBdr>
    </w:div>
    <w:div w:id="1306423474">
      <w:bodyDiv w:val="1"/>
      <w:marLeft w:val="0"/>
      <w:marRight w:val="0"/>
      <w:marTop w:val="0"/>
      <w:marBottom w:val="0"/>
      <w:divBdr>
        <w:top w:val="none" w:sz="0" w:space="0" w:color="auto"/>
        <w:left w:val="none" w:sz="0" w:space="0" w:color="auto"/>
        <w:bottom w:val="none" w:sz="0" w:space="0" w:color="auto"/>
        <w:right w:val="none" w:sz="0" w:space="0" w:color="auto"/>
      </w:divBdr>
    </w:div>
    <w:div w:id="1307128679">
      <w:bodyDiv w:val="1"/>
      <w:marLeft w:val="0"/>
      <w:marRight w:val="0"/>
      <w:marTop w:val="0"/>
      <w:marBottom w:val="0"/>
      <w:divBdr>
        <w:top w:val="none" w:sz="0" w:space="0" w:color="auto"/>
        <w:left w:val="none" w:sz="0" w:space="0" w:color="auto"/>
        <w:bottom w:val="none" w:sz="0" w:space="0" w:color="auto"/>
        <w:right w:val="none" w:sz="0" w:space="0" w:color="auto"/>
      </w:divBdr>
    </w:div>
    <w:div w:id="1308315274">
      <w:bodyDiv w:val="1"/>
      <w:marLeft w:val="0"/>
      <w:marRight w:val="0"/>
      <w:marTop w:val="0"/>
      <w:marBottom w:val="0"/>
      <w:divBdr>
        <w:top w:val="none" w:sz="0" w:space="0" w:color="auto"/>
        <w:left w:val="none" w:sz="0" w:space="0" w:color="auto"/>
        <w:bottom w:val="none" w:sz="0" w:space="0" w:color="auto"/>
        <w:right w:val="none" w:sz="0" w:space="0" w:color="auto"/>
      </w:divBdr>
    </w:div>
    <w:div w:id="1310548368">
      <w:bodyDiv w:val="1"/>
      <w:marLeft w:val="0"/>
      <w:marRight w:val="0"/>
      <w:marTop w:val="0"/>
      <w:marBottom w:val="0"/>
      <w:divBdr>
        <w:top w:val="none" w:sz="0" w:space="0" w:color="auto"/>
        <w:left w:val="none" w:sz="0" w:space="0" w:color="auto"/>
        <w:bottom w:val="none" w:sz="0" w:space="0" w:color="auto"/>
        <w:right w:val="none" w:sz="0" w:space="0" w:color="auto"/>
      </w:divBdr>
    </w:div>
    <w:div w:id="1311863331">
      <w:bodyDiv w:val="1"/>
      <w:marLeft w:val="0"/>
      <w:marRight w:val="0"/>
      <w:marTop w:val="0"/>
      <w:marBottom w:val="0"/>
      <w:divBdr>
        <w:top w:val="none" w:sz="0" w:space="0" w:color="auto"/>
        <w:left w:val="none" w:sz="0" w:space="0" w:color="auto"/>
        <w:bottom w:val="none" w:sz="0" w:space="0" w:color="auto"/>
        <w:right w:val="none" w:sz="0" w:space="0" w:color="auto"/>
      </w:divBdr>
    </w:div>
    <w:div w:id="1314291300">
      <w:bodyDiv w:val="1"/>
      <w:marLeft w:val="0"/>
      <w:marRight w:val="0"/>
      <w:marTop w:val="0"/>
      <w:marBottom w:val="0"/>
      <w:divBdr>
        <w:top w:val="none" w:sz="0" w:space="0" w:color="auto"/>
        <w:left w:val="none" w:sz="0" w:space="0" w:color="auto"/>
        <w:bottom w:val="none" w:sz="0" w:space="0" w:color="auto"/>
        <w:right w:val="none" w:sz="0" w:space="0" w:color="auto"/>
      </w:divBdr>
    </w:div>
    <w:div w:id="1315644674">
      <w:bodyDiv w:val="1"/>
      <w:marLeft w:val="0"/>
      <w:marRight w:val="0"/>
      <w:marTop w:val="0"/>
      <w:marBottom w:val="0"/>
      <w:divBdr>
        <w:top w:val="none" w:sz="0" w:space="0" w:color="auto"/>
        <w:left w:val="none" w:sz="0" w:space="0" w:color="auto"/>
        <w:bottom w:val="none" w:sz="0" w:space="0" w:color="auto"/>
        <w:right w:val="none" w:sz="0" w:space="0" w:color="auto"/>
      </w:divBdr>
    </w:div>
    <w:div w:id="1316639093">
      <w:bodyDiv w:val="1"/>
      <w:marLeft w:val="0"/>
      <w:marRight w:val="0"/>
      <w:marTop w:val="0"/>
      <w:marBottom w:val="0"/>
      <w:divBdr>
        <w:top w:val="none" w:sz="0" w:space="0" w:color="auto"/>
        <w:left w:val="none" w:sz="0" w:space="0" w:color="auto"/>
        <w:bottom w:val="none" w:sz="0" w:space="0" w:color="auto"/>
        <w:right w:val="none" w:sz="0" w:space="0" w:color="auto"/>
      </w:divBdr>
    </w:div>
    <w:div w:id="1321037956">
      <w:bodyDiv w:val="1"/>
      <w:marLeft w:val="0"/>
      <w:marRight w:val="0"/>
      <w:marTop w:val="0"/>
      <w:marBottom w:val="0"/>
      <w:divBdr>
        <w:top w:val="none" w:sz="0" w:space="0" w:color="auto"/>
        <w:left w:val="none" w:sz="0" w:space="0" w:color="auto"/>
        <w:bottom w:val="none" w:sz="0" w:space="0" w:color="auto"/>
        <w:right w:val="none" w:sz="0" w:space="0" w:color="auto"/>
      </w:divBdr>
    </w:div>
    <w:div w:id="1321345601">
      <w:bodyDiv w:val="1"/>
      <w:marLeft w:val="0"/>
      <w:marRight w:val="0"/>
      <w:marTop w:val="0"/>
      <w:marBottom w:val="0"/>
      <w:divBdr>
        <w:top w:val="none" w:sz="0" w:space="0" w:color="auto"/>
        <w:left w:val="none" w:sz="0" w:space="0" w:color="auto"/>
        <w:bottom w:val="none" w:sz="0" w:space="0" w:color="auto"/>
        <w:right w:val="none" w:sz="0" w:space="0" w:color="auto"/>
      </w:divBdr>
    </w:div>
    <w:div w:id="1322850319">
      <w:bodyDiv w:val="1"/>
      <w:marLeft w:val="0"/>
      <w:marRight w:val="0"/>
      <w:marTop w:val="0"/>
      <w:marBottom w:val="0"/>
      <w:divBdr>
        <w:top w:val="none" w:sz="0" w:space="0" w:color="auto"/>
        <w:left w:val="none" w:sz="0" w:space="0" w:color="auto"/>
        <w:bottom w:val="none" w:sz="0" w:space="0" w:color="auto"/>
        <w:right w:val="none" w:sz="0" w:space="0" w:color="auto"/>
      </w:divBdr>
    </w:div>
    <w:div w:id="1323702291">
      <w:bodyDiv w:val="1"/>
      <w:marLeft w:val="0"/>
      <w:marRight w:val="0"/>
      <w:marTop w:val="0"/>
      <w:marBottom w:val="0"/>
      <w:divBdr>
        <w:top w:val="none" w:sz="0" w:space="0" w:color="auto"/>
        <w:left w:val="none" w:sz="0" w:space="0" w:color="auto"/>
        <w:bottom w:val="none" w:sz="0" w:space="0" w:color="auto"/>
        <w:right w:val="none" w:sz="0" w:space="0" w:color="auto"/>
      </w:divBdr>
    </w:div>
    <w:div w:id="1324705055">
      <w:bodyDiv w:val="1"/>
      <w:marLeft w:val="0"/>
      <w:marRight w:val="0"/>
      <w:marTop w:val="0"/>
      <w:marBottom w:val="0"/>
      <w:divBdr>
        <w:top w:val="none" w:sz="0" w:space="0" w:color="auto"/>
        <w:left w:val="none" w:sz="0" w:space="0" w:color="auto"/>
        <w:bottom w:val="none" w:sz="0" w:space="0" w:color="auto"/>
        <w:right w:val="none" w:sz="0" w:space="0" w:color="auto"/>
      </w:divBdr>
    </w:div>
    <w:div w:id="1325205910">
      <w:bodyDiv w:val="1"/>
      <w:marLeft w:val="0"/>
      <w:marRight w:val="0"/>
      <w:marTop w:val="0"/>
      <w:marBottom w:val="0"/>
      <w:divBdr>
        <w:top w:val="none" w:sz="0" w:space="0" w:color="auto"/>
        <w:left w:val="none" w:sz="0" w:space="0" w:color="auto"/>
        <w:bottom w:val="none" w:sz="0" w:space="0" w:color="auto"/>
        <w:right w:val="none" w:sz="0" w:space="0" w:color="auto"/>
      </w:divBdr>
    </w:div>
    <w:div w:id="1326516623">
      <w:bodyDiv w:val="1"/>
      <w:marLeft w:val="0"/>
      <w:marRight w:val="0"/>
      <w:marTop w:val="0"/>
      <w:marBottom w:val="0"/>
      <w:divBdr>
        <w:top w:val="none" w:sz="0" w:space="0" w:color="auto"/>
        <w:left w:val="none" w:sz="0" w:space="0" w:color="auto"/>
        <w:bottom w:val="none" w:sz="0" w:space="0" w:color="auto"/>
        <w:right w:val="none" w:sz="0" w:space="0" w:color="auto"/>
      </w:divBdr>
    </w:div>
    <w:div w:id="1330913478">
      <w:bodyDiv w:val="1"/>
      <w:marLeft w:val="0"/>
      <w:marRight w:val="0"/>
      <w:marTop w:val="0"/>
      <w:marBottom w:val="0"/>
      <w:divBdr>
        <w:top w:val="none" w:sz="0" w:space="0" w:color="auto"/>
        <w:left w:val="none" w:sz="0" w:space="0" w:color="auto"/>
        <w:bottom w:val="none" w:sz="0" w:space="0" w:color="auto"/>
        <w:right w:val="none" w:sz="0" w:space="0" w:color="auto"/>
      </w:divBdr>
    </w:div>
    <w:div w:id="1333216480">
      <w:bodyDiv w:val="1"/>
      <w:marLeft w:val="0"/>
      <w:marRight w:val="0"/>
      <w:marTop w:val="0"/>
      <w:marBottom w:val="0"/>
      <w:divBdr>
        <w:top w:val="none" w:sz="0" w:space="0" w:color="auto"/>
        <w:left w:val="none" w:sz="0" w:space="0" w:color="auto"/>
        <w:bottom w:val="none" w:sz="0" w:space="0" w:color="auto"/>
        <w:right w:val="none" w:sz="0" w:space="0" w:color="auto"/>
      </w:divBdr>
    </w:div>
    <w:div w:id="1334145335">
      <w:bodyDiv w:val="1"/>
      <w:marLeft w:val="0"/>
      <w:marRight w:val="0"/>
      <w:marTop w:val="0"/>
      <w:marBottom w:val="0"/>
      <w:divBdr>
        <w:top w:val="none" w:sz="0" w:space="0" w:color="auto"/>
        <w:left w:val="none" w:sz="0" w:space="0" w:color="auto"/>
        <w:bottom w:val="none" w:sz="0" w:space="0" w:color="auto"/>
        <w:right w:val="none" w:sz="0" w:space="0" w:color="auto"/>
      </w:divBdr>
    </w:div>
    <w:div w:id="1335914905">
      <w:bodyDiv w:val="1"/>
      <w:marLeft w:val="0"/>
      <w:marRight w:val="0"/>
      <w:marTop w:val="0"/>
      <w:marBottom w:val="0"/>
      <w:divBdr>
        <w:top w:val="none" w:sz="0" w:space="0" w:color="auto"/>
        <w:left w:val="none" w:sz="0" w:space="0" w:color="auto"/>
        <w:bottom w:val="none" w:sz="0" w:space="0" w:color="auto"/>
        <w:right w:val="none" w:sz="0" w:space="0" w:color="auto"/>
      </w:divBdr>
    </w:div>
    <w:div w:id="1336150147">
      <w:bodyDiv w:val="1"/>
      <w:marLeft w:val="0"/>
      <w:marRight w:val="0"/>
      <w:marTop w:val="0"/>
      <w:marBottom w:val="0"/>
      <w:divBdr>
        <w:top w:val="none" w:sz="0" w:space="0" w:color="auto"/>
        <w:left w:val="none" w:sz="0" w:space="0" w:color="auto"/>
        <w:bottom w:val="none" w:sz="0" w:space="0" w:color="auto"/>
        <w:right w:val="none" w:sz="0" w:space="0" w:color="auto"/>
      </w:divBdr>
    </w:div>
    <w:div w:id="1336765441">
      <w:bodyDiv w:val="1"/>
      <w:marLeft w:val="0"/>
      <w:marRight w:val="0"/>
      <w:marTop w:val="0"/>
      <w:marBottom w:val="0"/>
      <w:divBdr>
        <w:top w:val="none" w:sz="0" w:space="0" w:color="auto"/>
        <w:left w:val="none" w:sz="0" w:space="0" w:color="auto"/>
        <w:bottom w:val="none" w:sz="0" w:space="0" w:color="auto"/>
        <w:right w:val="none" w:sz="0" w:space="0" w:color="auto"/>
      </w:divBdr>
    </w:div>
    <w:div w:id="1336953011">
      <w:bodyDiv w:val="1"/>
      <w:marLeft w:val="0"/>
      <w:marRight w:val="0"/>
      <w:marTop w:val="0"/>
      <w:marBottom w:val="0"/>
      <w:divBdr>
        <w:top w:val="none" w:sz="0" w:space="0" w:color="auto"/>
        <w:left w:val="none" w:sz="0" w:space="0" w:color="auto"/>
        <w:bottom w:val="none" w:sz="0" w:space="0" w:color="auto"/>
        <w:right w:val="none" w:sz="0" w:space="0" w:color="auto"/>
      </w:divBdr>
    </w:div>
    <w:div w:id="1338728052">
      <w:bodyDiv w:val="1"/>
      <w:marLeft w:val="0"/>
      <w:marRight w:val="0"/>
      <w:marTop w:val="0"/>
      <w:marBottom w:val="0"/>
      <w:divBdr>
        <w:top w:val="none" w:sz="0" w:space="0" w:color="auto"/>
        <w:left w:val="none" w:sz="0" w:space="0" w:color="auto"/>
        <w:bottom w:val="none" w:sz="0" w:space="0" w:color="auto"/>
        <w:right w:val="none" w:sz="0" w:space="0" w:color="auto"/>
      </w:divBdr>
    </w:div>
    <w:div w:id="1338731983">
      <w:bodyDiv w:val="1"/>
      <w:marLeft w:val="0"/>
      <w:marRight w:val="0"/>
      <w:marTop w:val="0"/>
      <w:marBottom w:val="0"/>
      <w:divBdr>
        <w:top w:val="none" w:sz="0" w:space="0" w:color="auto"/>
        <w:left w:val="none" w:sz="0" w:space="0" w:color="auto"/>
        <w:bottom w:val="none" w:sz="0" w:space="0" w:color="auto"/>
        <w:right w:val="none" w:sz="0" w:space="0" w:color="auto"/>
      </w:divBdr>
    </w:div>
    <w:div w:id="1338994250">
      <w:bodyDiv w:val="1"/>
      <w:marLeft w:val="0"/>
      <w:marRight w:val="0"/>
      <w:marTop w:val="0"/>
      <w:marBottom w:val="0"/>
      <w:divBdr>
        <w:top w:val="none" w:sz="0" w:space="0" w:color="auto"/>
        <w:left w:val="none" w:sz="0" w:space="0" w:color="auto"/>
        <w:bottom w:val="none" w:sz="0" w:space="0" w:color="auto"/>
        <w:right w:val="none" w:sz="0" w:space="0" w:color="auto"/>
      </w:divBdr>
    </w:div>
    <w:div w:id="1341393138">
      <w:bodyDiv w:val="1"/>
      <w:marLeft w:val="0"/>
      <w:marRight w:val="0"/>
      <w:marTop w:val="0"/>
      <w:marBottom w:val="0"/>
      <w:divBdr>
        <w:top w:val="none" w:sz="0" w:space="0" w:color="auto"/>
        <w:left w:val="none" w:sz="0" w:space="0" w:color="auto"/>
        <w:bottom w:val="none" w:sz="0" w:space="0" w:color="auto"/>
        <w:right w:val="none" w:sz="0" w:space="0" w:color="auto"/>
      </w:divBdr>
    </w:div>
    <w:div w:id="1341665189">
      <w:bodyDiv w:val="1"/>
      <w:marLeft w:val="0"/>
      <w:marRight w:val="0"/>
      <w:marTop w:val="0"/>
      <w:marBottom w:val="0"/>
      <w:divBdr>
        <w:top w:val="none" w:sz="0" w:space="0" w:color="auto"/>
        <w:left w:val="none" w:sz="0" w:space="0" w:color="auto"/>
        <w:bottom w:val="none" w:sz="0" w:space="0" w:color="auto"/>
        <w:right w:val="none" w:sz="0" w:space="0" w:color="auto"/>
      </w:divBdr>
    </w:div>
    <w:div w:id="1341850895">
      <w:bodyDiv w:val="1"/>
      <w:marLeft w:val="0"/>
      <w:marRight w:val="0"/>
      <w:marTop w:val="0"/>
      <w:marBottom w:val="0"/>
      <w:divBdr>
        <w:top w:val="none" w:sz="0" w:space="0" w:color="auto"/>
        <w:left w:val="none" w:sz="0" w:space="0" w:color="auto"/>
        <w:bottom w:val="none" w:sz="0" w:space="0" w:color="auto"/>
        <w:right w:val="none" w:sz="0" w:space="0" w:color="auto"/>
      </w:divBdr>
    </w:div>
    <w:div w:id="1347101169">
      <w:bodyDiv w:val="1"/>
      <w:marLeft w:val="0"/>
      <w:marRight w:val="0"/>
      <w:marTop w:val="0"/>
      <w:marBottom w:val="0"/>
      <w:divBdr>
        <w:top w:val="none" w:sz="0" w:space="0" w:color="auto"/>
        <w:left w:val="none" w:sz="0" w:space="0" w:color="auto"/>
        <w:bottom w:val="none" w:sz="0" w:space="0" w:color="auto"/>
        <w:right w:val="none" w:sz="0" w:space="0" w:color="auto"/>
      </w:divBdr>
    </w:div>
    <w:div w:id="1348210854">
      <w:bodyDiv w:val="1"/>
      <w:marLeft w:val="0"/>
      <w:marRight w:val="0"/>
      <w:marTop w:val="0"/>
      <w:marBottom w:val="0"/>
      <w:divBdr>
        <w:top w:val="none" w:sz="0" w:space="0" w:color="auto"/>
        <w:left w:val="none" w:sz="0" w:space="0" w:color="auto"/>
        <w:bottom w:val="none" w:sz="0" w:space="0" w:color="auto"/>
        <w:right w:val="none" w:sz="0" w:space="0" w:color="auto"/>
      </w:divBdr>
    </w:div>
    <w:div w:id="1348873426">
      <w:bodyDiv w:val="1"/>
      <w:marLeft w:val="0"/>
      <w:marRight w:val="0"/>
      <w:marTop w:val="0"/>
      <w:marBottom w:val="0"/>
      <w:divBdr>
        <w:top w:val="none" w:sz="0" w:space="0" w:color="auto"/>
        <w:left w:val="none" w:sz="0" w:space="0" w:color="auto"/>
        <w:bottom w:val="none" w:sz="0" w:space="0" w:color="auto"/>
        <w:right w:val="none" w:sz="0" w:space="0" w:color="auto"/>
      </w:divBdr>
    </w:div>
    <w:div w:id="1351297109">
      <w:bodyDiv w:val="1"/>
      <w:marLeft w:val="0"/>
      <w:marRight w:val="0"/>
      <w:marTop w:val="0"/>
      <w:marBottom w:val="0"/>
      <w:divBdr>
        <w:top w:val="none" w:sz="0" w:space="0" w:color="auto"/>
        <w:left w:val="none" w:sz="0" w:space="0" w:color="auto"/>
        <w:bottom w:val="none" w:sz="0" w:space="0" w:color="auto"/>
        <w:right w:val="none" w:sz="0" w:space="0" w:color="auto"/>
      </w:divBdr>
    </w:div>
    <w:div w:id="1351371128">
      <w:bodyDiv w:val="1"/>
      <w:marLeft w:val="0"/>
      <w:marRight w:val="0"/>
      <w:marTop w:val="0"/>
      <w:marBottom w:val="0"/>
      <w:divBdr>
        <w:top w:val="none" w:sz="0" w:space="0" w:color="auto"/>
        <w:left w:val="none" w:sz="0" w:space="0" w:color="auto"/>
        <w:bottom w:val="none" w:sz="0" w:space="0" w:color="auto"/>
        <w:right w:val="none" w:sz="0" w:space="0" w:color="auto"/>
      </w:divBdr>
    </w:div>
    <w:div w:id="1352608850">
      <w:bodyDiv w:val="1"/>
      <w:marLeft w:val="0"/>
      <w:marRight w:val="0"/>
      <w:marTop w:val="0"/>
      <w:marBottom w:val="0"/>
      <w:divBdr>
        <w:top w:val="none" w:sz="0" w:space="0" w:color="auto"/>
        <w:left w:val="none" w:sz="0" w:space="0" w:color="auto"/>
        <w:bottom w:val="none" w:sz="0" w:space="0" w:color="auto"/>
        <w:right w:val="none" w:sz="0" w:space="0" w:color="auto"/>
      </w:divBdr>
    </w:div>
    <w:div w:id="1354112132">
      <w:bodyDiv w:val="1"/>
      <w:marLeft w:val="0"/>
      <w:marRight w:val="0"/>
      <w:marTop w:val="0"/>
      <w:marBottom w:val="0"/>
      <w:divBdr>
        <w:top w:val="none" w:sz="0" w:space="0" w:color="auto"/>
        <w:left w:val="none" w:sz="0" w:space="0" w:color="auto"/>
        <w:bottom w:val="none" w:sz="0" w:space="0" w:color="auto"/>
        <w:right w:val="none" w:sz="0" w:space="0" w:color="auto"/>
      </w:divBdr>
    </w:div>
    <w:div w:id="1354459406">
      <w:bodyDiv w:val="1"/>
      <w:marLeft w:val="0"/>
      <w:marRight w:val="0"/>
      <w:marTop w:val="0"/>
      <w:marBottom w:val="0"/>
      <w:divBdr>
        <w:top w:val="none" w:sz="0" w:space="0" w:color="auto"/>
        <w:left w:val="none" w:sz="0" w:space="0" w:color="auto"/>
        <w:bottom w:val="none" w:sz="0" w:space="0" w:color="auto"/>
        <w:right w:val="none" w:sz="0" w:space="0" w:color="auto"/>
      </w:divBdr>
    </w:div>
    <w:div w:id="1355032653">
      <w:bodyDiv w:val="1"/>
      <w:marLeft w:val="0"/>
      <w:marRight w:val="0"/>
      <w:marTop w:val="0"/>
      <w:marBottom w:val="0"/>
      <w:divBdr>
        <w:top w:val="none" w:sz="0" w:space="0" w:color="auto"/>
        <w:left w:val="none" w:sz="0" w:space="0" w:color="auto"/>
        <w:bottom w:val="none" w:sz="0" w:space="0" w:color="auto"/>
        <w:right w:val="none" w:sz="0" w:space="0" w:color="auto"/>
      </w:divBdr>
    </w:div>
    <w:div w:id="1358317196">
      <w:bodyDiv w:val="1"/>
      <w:marLeft w:val="0"/>
      <w:marRight w:val="0"/>
      <w:marTop w:val="0"/>
      <w:marBottom w:val="0"/>
      <w:divBdr>
        <w:top w:val="none" w:sz="0" w:space="0" w:color="auto"/>
        <w:left w:val="none" w:sz="0" w:space="0" w:color="auto"/>
        <w:bottom w:val="none" w:sz="0" w:space="0" w:color="auto"/>
        <w:right w:val="none" w:sz="0" w:space="0" w:color="auto"/>
      </w:divBdr>
    </w:div>
    <w:div w:id="1360668499">
      <w:bodyDiv w:val="1"/>
      <w:marLeft w:val="0"/>
      <w:marRight w:val="0"/>
      <w:marTop w:val="0"/>
      <w:marBottom w:val="0"/>
      <w:divBdr>
        <w:top w:val="none" w:sz="0" w:space="0" w:color="auto"/>
        <w:left w:val="none" w:sz="0" w:space="0" w:color="auto"/>
        <w:bottom w:val="none" w:sz="0" w:space="0" w:color="auto"/>
        <w:right w:val="none" w:sz="0" w:space="0" w:color="auto"/>
      </w:divBdr>
    </w:div>
    <w:div w:id="1361053132">
      <w:bodyDiv w:val="1"/>
      <w:marLeft w:val="0"/>
      <w:marRight w:val="0"/>
      <w:marTop w:val="0"/>
      <w:marBottom w:val="0"/>
      <w:divBdr>
        <w:top w:val="none" w:sz="0" w:space="0" w:color="auto"/>
        <w:left w:val="none" w:sz="0" w:space="0" w:color="auto"/>
        <w:bottom w:val="none" w:sz="0" w:space="0" w:color="auto"/>
        <w:right w:val="none" w:sz="0" w:space="0" w:color="auto"/>
      </w:divBdr>
    </w:div>
    <w:div w:id="1363284802">
      <w:bodyDiv w:val="1"/>
      <w:marLeft w:val="0"/>
      <w:marRight w:val="0"/>
      <w:marTop w:val="0"/>
      <w:marBottom w:val="0"/>
      <w:divBdr>
        <w:top w:val="none" w:sz="0" w:space="0" w:color="auto"/>
        <w:left w:val="none" w:sz="0" w:space="0" w:color="auto"/>
        <w:bottom w:val="none" w:sz="0" w:space="0" w:color="auto"/>
        <w:right w:val="none" w:sz="0" w:space="0" w:color="auto"/>
      </w:divBdr>
    </w:div>
    <w:div w:id="1369187781">
      <w:bodyDiv w:val="1"/>
      <w:marLeft w:val="0"/>
      <w:marRight w:val="0"/>
      <w:marTop w:val="0"/>
      <w:marBottom w:val="0"/>
      <w:divBdr>
        <w:top w:val="none" w:sz="0" w:space="0" w:color="auto"/>
        <w:left w:val="none" w:sz="0" w:space="0" w:color="auto"/>
        <w:bottom w:val="none" w:sz="0" w:space="0" w:color="auto"/>
        <w:right w:val="none" w:sz="0" w:space="0" w:color="auto"/>
      </w:divBdr>
    </w:div>
    <w:div w:id="1371760521">
      <w:bodyDiv w:val="1"/>
      <w:marLeft w:val="0"/>
      <w:marRight w:val="0"/>
      <w:marTop w:val="0"/>
      <w:marBottom w:val="0"/>
      <w:divBdr>
        <w:top w:val="none" w:sz="0" w:space="0" w:color="auto"/>
        <w:left w:val="none" w:sz="0" w:space="0" w:color="auto"/>
        <w:bottom w:val="none" w:sz="0" w:space="0" w:color="auto"/>
        <w:right w:val="none" w:sz="0" w:space="0" w:color="auto"/>
      </w:divBdr>
    </w:div>
    <w:div w:id="1371996743">
      <w:bodyDiv w:val="1"/>
      <w:marLeft w:val="0"/>
      <w:marRight w:val="0"/>
      <w:marTop w:val="0"/>
      <w:marBottom w:val="0"/>
      <w:divBdr>
        <w:top w:val="none" w:sz="0" w:space="0" w:color="auto"/>
        <w:left w:val="none" w:sz="0" w:space="0" w:color="auto"/>
        <w:bottom w:val="none" w:sz="0" w:space="0" w:color="auto"/>
        <w:right w:val="none" w:sz="0" w:space="0" w:color="auto"/>
      </w:divBdr>
    </w:div>
    <w:div w:id="1372487663">
      <w:bodyDiv w:val="1"/>
      <w:marLeft w:val="0"/>
      <w:marRight w:val="0"/>
      <w:marTop w:val="0"/>
      <w:marBottom w:val="0"/>
      <w:divBdr>
        <w:top w:val="none" w:sz="0" w:space="0" w:color="auto"/>
        <w:left w:val="none" w:sz="0" w:space="0" w:color="auto"/>
        <w:bottom w:val="none" w:sz="0" w:space="0" w:color="auto"/>
        <w:right w:val="none" w:sz="0" w:space="0" w:color="auto"/>
      </w:divBdr>
    </w:div>
    <w:div w:id="1375079724">
      <w:bodyDiv w:val="1"/>
      <w:marLeft w:val="0"/>
      <w:marRight w:val="0"/>
      <w:marTop w:val="0"/>
      <w:marBottom w:val="0"/>
      <w:divBdr>
        <w:top w:val="none" w:sz="0" w:space="0" w:color="auto"/>
        <w:left w:val="none" w:sz="0" w:space="0" w:color="auto"/>
        <w:bottom w:val="none" w:sz="0" w:space="0" w:color="auto"/>
        <w:right w:val="none" w:sz="0" w:space="0" w:color="auto"/>
      </w:divBdr>
    </w:div>
    <w:div w:id="1381516979">
      <w:bodyDiv w:val="1"/>
      <w:marLeft w:val="0"/>
      <w:marRight w:val="0"/>
      <w:marTop w:val="0"/>
      <w:marBottom w:val="0"/>
      <w:divBdr>
        <w:top w:val="none" w:sz="0" w:space="0" w:color="auto"/>
        <w:left w:val="none" w:sz="0" w:space="0" w:color="auto"/>
        <w:bottom w:val="none" w:sz="0" w:space="0" w:color="auto"/>
        <w:right w:val="none" w:sz="0" w:space="0" w:color="auto"/>
      </w:divBdr>
    </w:div>
    <w:div w:id="1381636032">
      <w:bodyDiv w:val="1"/>
      <w:marLeft w:val="0"/>
      <w:marRight w:val="0"/>
      <w:marTop w:val="0"/>
      <w:marBottom w:val="0"/>
      <w:divBdr>
        <w:top w:val="none" w:sz="0" w:space="0" w:color="auto"/>
        <w:left w:val="none" w:sz="0" w:space="0" w:color="auto"/>
        <w:bottom w:val="none" w:sz="0" w:space="0" w:color="auto"/>
        <w:right w:val="none" w:sz="0" w:space="0" w:color="auto"/>
      </w:divBdr>
    </w:div>
    <w:div w:id="1382055833">
      <w:bodyDiv w:val="1"/>
      <w:marLeft w:val="0"/>
      <w:marRight w:val="0"/>
      <w:marTop w:val="0"/>
      <w:marBottom w:val="0"/>
      <w:divBdr>
        <w:top w:val="none" w:sz="0" w:space="0" w:color="auto"/>
        <w:left w:val="none" w:sz="0" w:space="0" w:color="auto"/>
        <w:bottom w:val="none" w:sz="0" w:space="0" w:color="auto"/>
        <w:right w:val="none" w:sz="0" w:space="0" w:color="auto"/>
      </w:divBdr>
    </w:div>
    <w:div w:id="1382360767">
      <w:bodyDiv w:val="1"/>
      <w:marLeft w:val="0"/>
      <w:marRight w:val="0"/>
      <w:marTop w:val="0"/>
      <w:marBottom w:val="0"/>
      <w:divBdr>
        <w:top w:val="none" w:sz="0" w:space="0" w:color="auto"/>
        <w:left w:val="none" w:sz="0" w:space="0" w:color="auto"/>
        <w:bottom w:val="none" w:sz="0" w:space="0" w:color="auto"/>
        <w:right w:val="none" w:sz="0" w:space="0" w:color="auto"/>
      </w:divBdr>
    </w:div>
    <w:div w:id="1382562020">
      <w:bodyDiv w:val="1"/>
      <w:marLeft w:val="0"/>
      <w:marRight w:val="0"/>
      <w:marTop w:val="0"/>
      <w:marBottom w:val="0"/>
      <w:divBdr>
        <w:top w:val="none" w:sz="0" w:space="0" w:color="auto"/>
        <w:left w:val="none" w:sz="0" w:space="0" w:color="auto"/>
        <w:bottom w:val="none" w:sz="0" w:space="0" w:color="auto"/>
        <w:right w:val="none" w:sz="0" w:space="0" w:color="auto"/>
      </w:divBdr>
    </w:div>
    <w:div w:id="1385327773">
      <w:bodyDiv w:val="1"/>
      <w:marLeft w:val="0"/>
      <w:marRight w:val="0"/>
      <w:marTop w:val="0"/>
      <w:marBottom w:val="0"/>
      <w:divBdr>
        <w:top w:val="none" w:sz="0" w:space="0" w:color="auto"/>
        <w:left w:val="none" w:sz="0" w:space="0" w:color="auto"/>
        <w:bottom w:val="none" w:sz="0" w:space="0" w:color="auto"/>
        <w:right w:val="none" w:sz="0" w:space="0" w:color="auto"/>
      </w:divBdr>
    </w:div>
    <w:div w:id="1385374059">
      <w:bodyDiv w:val="1"/>
      <w:marLeft w:val="0"/>
      <w:marRight w:val="0"/>
      <w:marTop w:val="0"/>
      <w:marBottom w:val="0"/>
      <w:divBdr>
        <w:top w:val="none" w:sz="0" w:space="0" w:color="auto"/>
        <w:left w:val="none" w:sz="0" w:space="0" w:color="auto"/>
        <w:bottom w:val="none" w:sz="0" w:space="0" w:color="auto"/>
        <w:right w:val="none" w:sz="0" w:space="0" w:color="auto"/>
      </w:divBdr>
    </w:div>
    <w:div w:id="1385982888">
      <w:bodyDiv w:val="1"/>
      <w:marLeft w:val="0"/>
      <w:marRight w:val="0"/>
      <w:marTop w:val="0"/>
      <w:marBottom w:val="0"/>
      <w:divBdr>
        <w:top w:val="none" w:sz="0" w:space="0" w:color="auto"/>
        <w:left w:val="none" w:sz="0" w:space="0" w:color="auto"/>
        <w:bottom w:val="none" w:sz="0" w:space="0" w:color="auto"/>
        <w:right w:val="none" w:sz="0" w:space="0" w:color="auto"/>
      </w:divBdr>
    </w:div>
    <w:div w:id="1386027185">
      <w:bodyDiv w:val="1"/>
      <w:marLeft w:val="0"/>
      <w:marRight w:val="0"/>
      <w:marTop w:val="0"/>
      <w:marBottom w:val="0"/>
      <w:divBdr>
        <w:top w:val="none" w:sz="0" w:space="0" w:color="auto"/>
        <w:left w:val="none" w:sz="0" w:space="0" w:color="auto"/>
        <w:bottom w:val="none" w:sz="0" w:space="0" w:color="auto"/>
        <w:right w:val="none" w:sz="0" w:space="0" w:color="auto"/>
      </w:divBdr>
    </w:div>
    <w:div w:id="1388411271">
      <w:bodyDiv w:val="1"/>
      <w:marLeft w:val="0"/>
      <w:marRight w:val="0"/>
      <w:marTop w:val="0"/>
      <w:marBottom w:val="0"/>
      <w:divBdr>
        <w:top w:val="none" w:sz="0" w:space="0" w:color="auto"/>
        <w:left w:val="none" w:sz="0" w:space="0" w:color="auto"/>
        <w:bottom w:val="none" w:sz="0" w:space="0" w:color="auto"/>
        <w:right w:val="none" w:sz="0" w:space="0" w:color="auto"/>
      </w:divBdr>
    </w:div>
    <w:div w:id="1388921547">
      <w:bodyDiv w:val="1"/>
      <w:marLeft w:val="0"/>
      <w:marRight w:val="0"/>
      <w:marTop w:val="0"/>
      <w:marBottom w:val="0"/>
      <w:divBdr>
        <w:top w:val="none" w:sz="0" w:space="0" w:color="auto"/>
        <w:left w:val="none" w:sz="0" w:space="0" w:color="auto"/>
        <w:bottom w:val="none" w:sz="0" w:space="0" w:color="auto"/>
        <w:right w:val="none" w:sz="0" w:space="0" w:color="auto"/>
      </w:divBdr>
    </w:div>
    <w:div w:id="1390569780">
      <w:bodyDiv w:val="1"/>
      <w:marLeft w:val="0"/>
      <w:marRight w:val="0"/>
      <w:marTop w:val="0"/>
      <w:marBottom w:val="0"/>
      <w:divBdr>
        <w:top w:val="none" w:sz="0" w:space="0" w:color="auto"/>
        <w:left w:val="none" w:sz="0" w:space="0" w:color="auto"/>
        <w:bottom w:val="none" w:sz="0" w:space="0" w:color="auto"/>
        <w:right w:val="none" w:sz="0" w:space="0" w:color="auto"/>
      </w:divBdr>
    </w:div>
    <w:div w:id="1390684895">
      <w:bodyDiv w:val="1"/>
      <w:marLeft w:val="0"/>
      <w:marRight w:val="0"/>
      <w:marTop w:val="0"/>
      <w:marBottom w:val="0"/>
      <w:divBdr>
        <w:top w:val="none" w:sz="0" w:space="0" w:color="auto"/>
        <w:left w:val="none" w:sz="0" w:space="0" w:color="auto"/>
        <w:bottom w:val="none" w:sz="0" w:space="0" w:color="auto"/>
        <w:right w:val="none" w:sz="0" w:space="0" w:color="auto"/>
      </w:divBdr>
    </w:div>
    <w:div w:id="1391228936">
      <w:bodyDiv w:val="1"/>
      <w:marLeft w:val="0"/>
      <w:marRight w:val="0"/>
      <w:marTop w:val="0"/>
      <w:marBottom w:val="0"/>
      <w:divBdr>
        <w:top w:val="none" w:sz="0" w:space="0" w:color="auto"/>
        <w:left w:val="none" w:sz="0" w:space="0" w:color="auto"/>
        <w:bottom w:val="none" w:sz="0" w:space="0" w:color="auto"/>
        <w:right w:val="none" w:sz="0" w:space="0" w:color="auto"/>
      </w:divBdr>
    </w:div>
    <w:div w:id="1394503917">
      <w:bodyDiv w:val="1"/>
      <w:marLeft w:val="0"/>
      <w:marRight w:val="0"/>
      <w:marTop w:val="0"/>
      <w:marBottom w:val="0"/>
      <w:divBdr>
        <w:top w:val="none" w:sz="0" w:space="0" w:color="auto"/>
        <w:left w:val="none" w:sz="0" w:space="0" w:color="auto"/>
        <w:bottom w:val="none" w:sz="0" w:space="0" w:color="auto"/>
        <w:right w:val="none" w:sz="0" w:space="0" w:color="auto"/>
      </w:divBdr>
    </w:div>
    <w:div w:id="1394692688">
      <w:bodyDiv w:val="1"/>
      <w:marLeft w:val="0"/>
      <w:marRight w:val="0"/>
      <w:marTop w:val="0"/>
      <w:marBottom w:val="0"/>
      <w:divBdr>
        <w:top w:val="none" w:sz="0" w:space="0" w:color="auto"/>
        <w:left w:val="none" w:sz="0" w:space="0" w:color="auto"/>
        <w:bottom w:val="none" w:sz="0" w:space="0" w:color="auto"/>
        <w:right w:val="none" w:sz="0" w:space="0" w:color="auto"/>
      </w:divBdr>
    </w:div>
    <w:div w:id="1394769733">
      <w:bodyDiv w:val="1"/>
      <w:marLeft w:val="0"/>
      <w:marRight w:val="0"/>
      <w:marTop w:val="0"/>
      <w:marBottom w:val="0"/>
      <w:divBdr>
        <w:top w:val="none" w:sz="0" w:space="0" w:color="auto"/>
        <w:left w:val="none" w:sz="0" w:space="0" w:color="auto"/>
        <w:bottom w:val="none" w:sz="0" w:space="0" w:color="auto"/>
        <w:right w:val="none" w:sz="0" w:space="0" w:color="auto"/>
      </w:divBdr>
    </w:div>
    <w:div w:id="1395278868">
      <w:bodyDiv w:val="1"/>
      <w:marLeft w:val="0"/>
      <w:marRight w:val="0"/>
      <w:marTop w:val="0"/>
      <w:marBottom w:val="0"/>
      <w:divBdr>
        <w:top w:val="none" w:sz="0" w:space="0" w:color="auto"/>
        <w:left w:val="none" w:sz="0" w:space="0" w:color="auto"/>
        <w:bottom w:val="none" w:sz="0" w:space="0" w:color="auto"/>
        <w:right w:val="none" w:sz="0" w:space="0" w:color="auto"/>
      </w:divBdr>
    </w:div>
    <w:div w:id="1396004808">
      <w:bodyDiv w:val="1"/>
      <w:marLeft w:val="0"/>
      <w:marRight w:val="0"/>
      <w:marTop w:val="0"/>
      <w:marBottom w:val="0"/>
      <w:divBdr>
        <w:top w:val="none" w:sz="0" w:space="0" w:color="auto"/>
        <w:left w:val="none" w:sz="0" w:space="0" w:color="auto"/>
        <w:bottom w:val="none" w:sz="0" w:space="0" w:color="auto"/>
        <w:right w:val="none" w:sz="0" w:space="0" w:color="auto"/>
      </w:divBdr>
    </w:div>
    <w:div w:id="1396902208">
      <w:bodyDiv w:val="1"/>
      <w:marLeft w:val="0"/>
      <w:marRight w:val="0"/>
      <w:marTop w:val="0"/>
      <w:marBottom w:val="0"/>
      <w:divBdr>
        <w:top w:val="none" w:sz="0" w:space="0" w:color="auto"/>
        <w:left w:val="none" w:sz="0" w:space="0" w:color="auto"/>
        <w:bottom w:val="none" w:sz="0" w:space="0" w:color="auto"/>
        <w:right w:val="none" w:sz="0" w:space="0" w:color="auto"/>
      </w:divBdr>
    </w:div>
    <w:div w:id="1396926253">
      <w:bodyDiv w:val="1"/>
      <w:marLeft w:val="0"/>
      <w:marRight w:val="0"/>
      <w:marTop w:val="0"/>
      <w:marBottom w:val="0"/>
      <w:divBdr>
        <w:top w:val="none" w:sz="0" w:space="0" w:color="auto"/>
        <w:left w:val="none" w:sz="0" w:space="0" w:color="auto"/>
        <w:bottom w:val="none" w:sz="0" w:space="0" w:color="auto"/>
        <w:right w:val="none" w:sz="0" w:space="0" w:color="auto"/>
      </w:divBdr>
    </w:div>
    <w:div w:id="1398555809">
      <w:bodyDiv w:val="1"/>
      <w:marLeft w:val="0"/>
      <w:marRight w:val="0"/>
      <w:marTop w:val="0"/>
      <w:marBottom w:val="0"/>
      <w:divBdr>
        <w:top w:val="none" w:sz="0" w:space="0" w:color="auto"/>
        <w:left w:val="none" w:sz="0" w:space="0" w:color="auto"/>
        <w:bottom w:val="none" w:sz="0" w:space="0" w:color="auto"/>
        <w:right w:val="none" w:sz="0" w:space="0" w:color="auto"/>
      </w:divBdr>
    </w:div>
    <w:div w:id="1399205237">
      <w:bodyDiv w:val="1"/>
      <w:marLeft w:val="0"/>
      <w:marRight w:val="0"/>
      <w:marTop w:val="0"/>
      <w:marBottom w:val="0"/>
      <w:divBdr>
        <w:top w:val="none" w:sz="0" w:space="0" w:color="auto"/>
        <w:left w:val="none" w:sz="0" w:space="0" w:color="auto"/>
        <w:bottom w:val="none" w:sz="0" w:space="0" w:color="auto"/>
        <w:right w:val="none" w:sz="0" w:space="0" w:color="auto"/>
      </w:divBdr>
    </w:div>
    <w:div w:id="1399476520">
      <w:bodyDiv w:val="1"/>
      <w:marLeft w:val="0"/>
      <w:marRight w:val="0"/>
      <w:marTop w:val="0"/>
      <w:marBottom w:val="0"/>
      <w:divBdr>
        <w:top w:val="none" w:sz="0" w:space="0" w:color="auto"/>
        <w:left w:val="none" w:sz="0" w:space="0" w:color="auto"/>
        <w:bottom w:val="none" w:sz="0" w:space="0" w:color="auto"/>
        <w:right w:val="none" w:sz="0" w:space="0" w:color="auto"/>
      </w:divBdr>
    </w:div>
    <w:div w:id="1399598302">
      <w:bodyDiv w:val="1"/>
      <w:marLeft w:val="0"/>
      <w:marRight w:val="0"/>
      <w:marTop w:val="0"/>
      <w:marBottom w:val="0"/>
      <w:divBdr>
        <w:top w:val="none" w:sz="0" w:space="0" w:color="auto"/>
        <w:left w:val="none" w:sz="0" w:space="0" w:color="auto"/>
        <w:bottom w:val="none" w:sz="0" w:space="0" w:color="auto"/>
        <w:right w:val="none" w:sz="0" w:space="0" w:color="auto"/>
      </w:divBdr>
    </w:div>
    <w:div w:id="1403597556">
      <w:bodyDiv w:val="1"/>
      <w:marLeft w:val="0"/>
      <w:marRight w:val="0"/>
      <w:marTop w:val="0"/>
      <w:marBottom w:val="0"/>
      <w:divBdr>
        <w:top w:val="none" w:sz="0" w:space="0" w:color="auto"/>
        <w:left w:val="none" w:sz="0" w:space="0" w:color="auto"/>
        <w:bottom w:val="none" w:sz="0" w:space="0" w:color="auto"/>
        <w:right w:val="none" w:sz="0" w:space="0" w:color="auto"/>
      </w:divBdr>
    </w:div>
    <w:div w:id="1403604845">
      <w:bodyDiv w:val="1"/>
      <w:marLeft w:val="0"/>
      <w:marRight w:val="0"/>
      <w:marTop w:val="0"/>
      <w:marBottom w:val="0"/>
      <w:divBdr>
        <w:top w:val="none" w:sz="0" w:space="0" w:color="auto"/>
        <w:left w:val="none" w:sz="0" w:space="0" w:color="auto"/>
        <w:bottom w:val="none" w:sz="0" w:space="0" w:color="auto"/>
        <w:right w:val="none" w:sz="0" w:space="0" w:color="auto"/>
      </w:divBdr>
    </w:div>
    <w:div w:id="1405491765">
      <w:bodyDiv w:val="1"/>
      <w:marLeft w:val="0"/>
      <w:marRight w:val="0"/>
      <w:marTop w:val="0"/>
      <w:marBottom w:val="0"/>
      <w:divBdr>
        <w:top w:val="none" w:sz="0" w:space="0" w:color="auto"/>
        <w:left w:val="none" w:sz="0" w:space="0" w:color="auto"/>
        <w:bottom w:val="none" w:sz="0" w:space="0" w:color="auto"/>
        <w:right w:val="none" w:sz="0" w:space="0" w:color="auto"/>
      </w:divBdr>
    </w:div>
    <w:div w:id="1406682723">
      <w:bodyDiv w:val="1"/>
      <w:marLeft w:val="0"/>
      <w:marRight w:val="0"/>
      <w:marTop w:val="0"/>
      <w:marBottom w:val="0"/>
      <w:divBdr>
        <w:top w:val="none" w:sz="0" w:space="0" w:color="auto"/>
        <w:left w:val="none" w:sz="0" w:space="0" w:color="auto"/>
        <w:bottom w:val="none" w:sz="0" w:space="0" w:color="auto"/>
        <w:right w:val="none" w:sz="0" w:space="0" w:color="auto"/>
      </w:divBdr>
    </w:div>
    <w:div w:id="1410233317">
      <w:bodyDiv w:val="1"/>
      <w:marLeft w:val="0"/>
      <w:marRight w:val="0"/>
      <w:marTop w:val="0"/>
      <w:marBottom w:val="0"/>
      <w:divBdr>
        <w:top w:val="none" w:sz="0" w:space="0" w:color="auto"/>
        <w:left w:val="none" w:sz="0" w:space="0" w:color="auto"/>
        <w:bottom w:val="none" w:sz="0" w:space="0" w:color="auto"/>
        <w:right w:val="none" w:sz="0" w:space="0" w:color="auto"/>
      </w:divBdr>
    </w:div>
    <w:div w:id="1410812798">
      <w:bodyDiv w:val="1"/>
      <w:marLeft w:val="0"/>
      <w:marRight w:val="0"/>
      <w:marTop w:val="0"/>
      <w:marBottom w:val="0"/>
      <w:divBdr>
        <w:top w:val="none" w:sz="0" w:space="0" w:color="auto"/>
        <w:left w:val="none" w:sz="0" w:space="0" w:color="auto"/>
        <w:bottom w:val="none" w:sz="0" w:space="0" w:color="auto"/>
        <w:right w:val="none" w:sz="0" w:space="0" w:color="auto"/>
      </w:divBdr>
    </w:div>
    <w:div w:id="1412115277">
      <w:bodyDiv w:val="1"/>
      <w:marLeft w:val="0"/>
      <w:marRight w:val="0"/>
      <w:marTop w:val="0"/>
      <w:marBottom w:val="0"/>
      <w:divBdr>
        <w:top w:val="none" w:sz="0" w:space="0" w:color="auto"/>
        <w:left w:val="none" w:sz="0" w:space="0" w:color="auto"/>
        <w:bottom w:val="none" w:sz="0" w:space="0" w:color="auto"/>
        <w:right w:val="none" w:sz="0" w:space="0" w:color="auto"/>
      </w:divBdr>
    </w:div>
    <w:div w:id="1414013003">
      <w:bodyDiv w:val="1"/>
      <w:marLeft w:val="0"/>
      <w:marRight w:val="0"/>
      <w:marTop w:val="0"/>
      <w:marBottom w:val="0"/>
      <w:divBdr>
        <w:top w:val="none" w:sz="0" w:space="0" w:color="auto"/>
        <w:left w:val="none" w:sz="0" w:space="0" w:color="auto"/>
        <w:bottom w:val="none" w:sz="0" w:space="0" w:color="auto"/>
        <w:right w:val="none" w:sz="0" w:space="0" w:color="auto"/>
      </w:divBdr>
    </w:div>
    <w:div w:id="1414353169">
      <w:bodyDiv w:val="1"/>
      <w:marLeft w:val="0"/>
      <w:marRight w:val="0"/>
      <w:marTop w:val="0"/>
      <w:marBottom w:val="0"/>
      <w:divBdr>
        <w:top w:val="none" w:sz="0" w:space="0" w:color="auto"/>
        <w:left w:val="none" w:sz="0" w:space="0" w:color="auto"/>
        <w:bottom w:val="none" w:sz="0" w:space="0" w:color="auto"/>
        <w:right w:val="none" w:sz="0" w:space="0" w:color="auto"/>
      </w:divBdr>
    </w:div>
    <w:div w:id="1414813757">
      <w:bodyDiv w:val="1"/>
      <w:marLeft w:val="0"/>
      <w:marRight w:val="0"/>
      <w:marTop w:val="0"/>
      <w:marBottom w:val="0"/>
      <w:divBdr>
        <w:top w:val="none" w:sz="0" w:space="0" w:color="auto"/>
        <w:left w:val="none" w:sz="0" w:space="0" w:color="auto"/>
        <w:bottom w:val="none" w:sz="0" w:space="0" w:color="auto"/>
        <w:right w:val="none" w:sz="0" w:space="0" w:color="auto"/>
      </w:divBdr>
    </w:div>
    <w:div w:id="1416781166">
      <w:bodyDiv w:val="1"/>
      <w:marLeft w:val="0"/>
      <w:marRight w:val="0"/>
      <w:marTop w:val="0"/>
      <w:marBottom w:val="0"/>
      <w:divBdr>
        <w:top w:val="none" w:sz="0" w:space="0" w:color="auto"/>
        <w:left w:val="none" w:sz="0" w:space="0" w:color="auto"/>
        <w:bottom w:val="none" w:sz="0" w:space="0" w:color="auto"/>
        <w:right w:val="none" w:sz="0" w:space="0" w:color="auto"/>
      </w:divBdr>
    </w:div>
    <w:div w:id="1418482723">
      <w:bodyDiv w:val="1"/>
      <w:marLeft w:val="0"/>
      <w:marRight w:val="0"/>
      <w:marTop w:val="0"/>
      <w:marBottom w:val="0"/>
      <w:divBdr>
        <w:top w:val="none" w:sz="0" w:space="0" w:color="auto"/>
        <w:left w:val="none" w:sz="0" w:space="0" w:color="auto"/>
        <w:bottom w:val="none" w:sz="0" w:space="0" w:color="auto"/>
        <w:right w:val="none" w:sz="0" w:space="0" w:color="auto"/>
      </w:divBdr>
    </w:div>
    <w:div w:id="1420639498">
      <w:bodyDiv w:val="1"/>
      <w:marLeft w:val="0"/>
      <w:marRight w:val="0"/>
      <w:marTop w:val="0"/>
      <w:marBottom w:val="0"/>
      <w:divBdr>
        <w:top w:val="none" w:sz="0" w:space="0" w:color="auto"/>
        <w:left w:val="none" w:sz="0" w:space="0" w:color="auto"/>
        <w:bottom w:val="none" w:sz="0" w:space="0" w:color="auto"/>
        <w:right w:val="none" w:sz="0" w:space="0" w:color="auto"/>
      </w:divBdr>
    </w:div>
    <w:div w:id="1421562855">
      <w:bodyDiv w:val="1"/>
      <w:marLeft w:val="0"/>
      <w:marRight w:val="0"/>
      <w:marTop w:val="0"/>
      <w:marBottom w:val="0"/>
      <w:divBdr>
        <w:top w:val="none" w:sz="0" w:space="0" w:color="auto"/>
        <w:left w:val="none" w:sz="0" w:space="0" w:color="auto"/>
        <w:bottom w:val="none" w:sz="0" w:space="0" w:color="auto"/>
        <w:right w:val="none" w:sz="0" w:space="0" w:color="auto"/>
      </w:divBdr>
    </w:div>
    <w:div w:id="1421759896">
      <w:bodyDiv w:val="1"/>
      <w:marLeft w:val="0"/>
      <w:marRight w:val="0"/>
      <w:marTop w:val="0"/>
      <w:marBottom w:val="0"/>
      <w:divBdr>
        <w:top w:val="none" w:sz="0" w:space="0" w:color="auto"/>
        <w:left w:val="none" w:sz="0" w:space="0" w:color="auto"/>
        <w:bottom w:val="none" w:sz="0" w:space="0" w:color="auto"/>
        <w:right w:val="none" w:sz="0" w:space="0" w:color="auto"/>
      </w:divBdr>
    </w:div>
    <w:div w:id="1423643217">
      <w:bodyDiv w:val="1"/>
      <w:marLeft w:val="0"/>
      <w:marRight w:val="0"/>
      <w:marTop w:val="0"/>
      <w:marBottom w:val="0"/>
      <w:divBdr>
        <w:top w:val="none" w:sz="0" w:space="0" w:color="auto"/>
        <w:left w:val="none" w:sz="0" w:space="0" w:color="auto"/>
        <w:bottom w:val="none" w:sz="0" w:space="0" w:color="auto"/>
        <w:right w:val="none" w:sz="0" w:space="0" w:color="auto"/>
      </w:divBdr>
    </w:div>
    <w:div w:id="1425804108">
      <w:bodyDiv w:val="1"/>
      <w:marLeft w:val="0"/>
      <w:marRight w:val="0"/>
      <w:marTop w:val="0"/>
      <w:marBottom w:val="0"/>
      <w:divBdr>
        <w:top w:val="none" w:sz="0" w:space="0" w:color="auto"/>
        <w:left w:val="none" w:sz="0" w:space="0" w:color="auto"/>
        <w:bottom w:val="none" w:sz="0" w:space="0" w:color="auto"/>
        <w:right w:val="none" w:sz="0" w:space="0" w:color="auto"/>
      </w:divBdr>
    </w:div>
    <w:div w:id="1426340720">
      <w:bodyDiv w:val="1"/>
      <w:marLeft w:val="0"/>
      <w:marRight w:val="0"/>
      <w:marTop w:val="0"/>
      <w:marBottom w:val="0"/>
      <w:divBdr>
        <w:top w:val="none" w:sz="0" w:space="0" w:color="auto"/>
        <w:left w:val="none" w:sz="0" w:space="0" w:color="auto"/>
        <w:bottom w:val="none" w:sz="0" w:space="0" w:color="auto"/>
        <w:right w:val="none" w:sz="0" w:space="0" w:color="auto"/>
      </w:divBdr>
    </w:div>
    <w:div w:id="1426340784">
      <w:bodyDiv w:val="1"/>
      <w:marLeft w:val="0"/>
      <w:marRight w:val="0"/>
      <w:marTop w:val="0"/>
      <w:marBottom w:val="0"/>
      <w:divBdr>
        <w:top w:val="none" w:sz="0" w:space="0" w:color="auto"/>
        <w:left w:val="none" w:sz="0" w:space="0" w:color="auto"/>
        <w:bottom w:val="none" w:sz="0" w:space="0" w:color="auto"/>
        <w:right w:val="none" w:sz="0" w:space="0" w:color="auto"/>
      </w:divBdr>
    </w:div>
    <w:div w:id="1428499609">
      <w:bodyDiv w:val="1"/>
      <w:marLeft w:val="0"/>
      <w:marRight w:val="0"/>
      <w:marTop w:val="0"/>
      <w:marBottom w:val="0"/>
      <w:divBdr>
        <w:top w:val="none" w:sz="0" w:space="0" w:color="auto"/>
        <w:left w:val="none" w:sz="0" w:space="0" w:color="auto"/>
        <w:bottom w:val="none" w:sz="0" w:space="0" w:color="auto"/>
        <w:right w:val="none" w:sz="0" w:space="0" w:color="auto"/>
      </w:divBdr>
    </w:div>
    <w:div w:id="1431731819">
      <w:bodyDiv w:val="1"/>
      <w:marLeft w:val="0"/>
      <w:marRight w:val="0"/>
      <w:marTop w:val="0"/>
      <w:marBottom w:val="0"/>
      <w:divBdr>
        <w:top w:val="none" w:sz="0" w:space="0" w:color="auto"/>
        <w:left w:val="none" w:sz="0" w:space="0" w:color="auto"/>
        <w:bottom w:val="none" w:sz="0" w:space="0" w:color="auto"/>
        <w:right w:val="none" w:sz="0" w:space="0" w:color="auto"/>
      </w:divBdr>
    </w:div>
    <w:div w:id="1432045414">
      <w:bodyDiv w:val="1"/>
      <w:marLeft w:val="0"/>
      <w:marRight w:val="0"/>
      <w:marTop w:val="0"/>
      <w:marBottom w:val="0"/>
      <w:divBdr>
        <w:top w:val="none" w:sz="0" w:space="0" w:color="auto"/>
        <w:left w:val="none" w:sz="0" w:space="0" w:color="auto"/>
        <w:bottom w:val="none" w:sz="0" w:space="0" w:color="auto"/>
        <w:right w:val="none" w:sz="0" w:space="0" w:color="auto"/>
      </w:divBdr>
    </w:div>
    <w:div w:id="1434744532">
      <w:bodyDiv w:val="1"/>
      <w:marLeft w:val="0"/>
      <w:marRight w:val="0"/>
      <w:marTop w:val="0"/>
      <w:marBottom w:val="0"/>
      <w:divBdr>
        <w:top w:val="none" w:sz="0" w:space="0" w:color="auto"/>
        <w:left w:val="none" w:sz="0" w:space="0" w:color="auto"/>
        <w:bottom w:val="none" w:sz="0" w:space="0" w:color="auto"/>
        <w:right w:val="none" w:sz="0" w:space="0" w:color="auto"/>
      </w:divBdr>
    </w:div>
    <w:div w:id="1439131994">
      <w:bodyDiv w:val="1"/>
      <w:marLeft w:val="0"/>
      <w:marRight w:val="0"/>
      <w:marTop w:val="0"/>
      <w:marBottom w:val="0"/>
      <w:divBdr>
        <w:top w:val="none" w:sz="0" w:space="0" w:color="auto"/>
        <w:left w:val="none" w:sz="0" w:space="0" w:color="auto"/>
        <w:bottom w:val="none" w:sz="0" w:space="0" w:color="auto"/>
        <w:right w:val="none" w:sz="0" w:space="0" w:color="auto"/>
      </w:divBdr>
    </w:div>
    <w:div w:id="1439524553">
      <w:bodyDiv w:val="1"/>
      <w:marLeft w:val="0"/>
      <w:marRight w:val="0"/>
      <w:marTop w:val="0"/>
      <w:marBottom w:val="0"/>
      <w:divBdr>
        <w:top w:val="none" w:sz="0" w:space="0" w:color="auto"/>
        <w:left w:val="none" w:sz="0" w:space="0" w:color="auto"/>
        <w:bottom w:val="none" w:sz="0" w:space="0" w:color="auto"/>
        <w:right w:val="none" w:sz="0" w:space="0" w:color="auto"/>
      </w:divBdr>
    </w:div>
    <w:div w:id="1442460410">
      <w:bodyDiv w:val="1"/>
      <w:marLeft w:val="0"/>
      <w:marRight w:val="0"/>
      <w:marTop w:val="0"/>
      <w:marBottom w:val="0"/>
      <w:divBdr>
        <w:top w:val="none" w:sz="0" w:space="0" w:color="auto"/>
        <w:left w:val="none" w:sz="0" w:space="0" w:color="auto"/>
        <w:bottom w:val="none" w:sz="0" w:space="0" w:color="auto"/>
        <w:right w:val="none" w:sz="0" w:space="0" w:color="auto"/>
      </w:divBdr>
    </w:div>
    <w:div w:id="1443304420">
      <w:bodyDiv w:val="1"/>
      <w:marLeft w:val="0"/>
      <w:marRight w:val="0"/>
      <w:marTop w:val="0"/>
      <w:marBottom w:val="0"/>
      <w:divBdr>
        <w:top w:val="none" w:sz="0" w:space="0" w:color="auto"/>
        <w:left w:val="none" w:sz="0" w:space="0" w:color="auto"/>
        <w:bottom w:val="none" w:sz="0" w:space="0" w:color="auto"/>
        <w:right w:val="none" w:sz="0" w:space="0" w:color="auto"/>
      </w:divBdr>
    </w:div>
    <w:div w:id="1443304722">
      <w:bodyDiv w:val="1"/>
      <w:marLeft w:val="0"/>
      <w:marRight w:val="0"/>
      <w:marTop w:val="0"/>
      <w:marBottom w:val="0"/>
      <w:divBdr>
        <w:top w:val="none" w:sz="0" w:space="0" w:color="auto"/>
        <w:left w:val="none" w:sz="0" w:space="0" w:color="auto"/>
        <w:bottom w:val="none" w:sz="0" w:space="0" w:color="auto"/>
        <w:right w:val="none" w:sz="0" w:space="0" w:color="auto"/>
      </w:divBdr>
    </w:div>
    <w:div w:id="1443457328">
      <w:bodyDiv w:val="1"/>
      <w:marLeft w:val="0"/>
      <w:marRight w:val="0"/>
      <w:marTop w:val="0"/>
      <w:marBottom w:val="0"/>
      <w:divBdr>
        <w:top w:val="none" w:sz="0" w:space="0" w:color="auto"/>
        <w:left w:val="none" w:sz="0" w:space="0" w:color="auto"/>
        <w:bottom w:val="none" w:sz="0" w:space="0" w:color="auto"/>
        <w:right w:val="none" w:sz="0" w:space="0" w:color="auto"/>
      </w:divBdr>
    </w:div>
    <w:div w:id="1443499771">
      <w:bodyDiv w:val="1"/>
      <w:marLeft w:val="0"/>
      <w:marRight w:val="0"/>
      <w:marTop w:val="0"/>
      <w:marBottom w:val="0"/>
      <w:divBdr>
        <w:top w:val="none" w:sz="0" w:space="0" w:color="auto"/>
        <w:left w:val="none" w:sz="0" w:space="0" w:color="auto"/>
        <w:bottom w:val="none" w:sz="0" w:space="0" w:color="auto"/>
        <w:right w:val="none" w:sz="0" w:space="0" w:color="auto"/>
      </w:divBdr>
    </w:div>
    <w:div w:id="1443763624">
      <w:bodyDiv w:val="1"/>
      <w:marLeft w:val="0"/>
      <w:marRight w:val="0"/>
      <w:marTop w:val="0"/>
      <w:marBottom w:val="0"/>
      <w:divBdr>
        <w:top w:val="none" w:sz="0" w:space="0" w:color="auto"/>
        <w:left w:val="none" w:sz="0" w:space="0" w:color="auto"/>
        <w:bottom w:val="none" w:sz="0" w:space="0" w:color="auto"/>
        <w:right w:val="none" w:sz="0" w:space="0" w:color="auto"/>
      </w:divBdr>
    </w:div>
    <w:div w:id="1444303833">
      <w:bodyDiv w:val="1"/>
      <w:marLeft w:val="0"/>
      <w:marRight w:val="0"/>
      <w:marTop w:val="0"/>
      <w:marBottom w:val="0"/>
      <w:divBdr>
        <w:top w:val="none" w:sz="0" w:space="0" w:color="auto"/>
        <w:left w:val="none" w:sz="0" w:space="0" w:color="auto"/>
        <w:bottom w:val="none" w:sz="0" w:space="0" w:color="auto"/>
        <w:right w:val="none" w:sz="0" w:space="0" w:color="auto"/>
      </w:divBdr>
    </w:div>
    <w:div w:id="1447389547">
      <w:bodyDiv w:val="1"/>
      <w:marLeft w:val="0"/>
      <w:marRight w:val="0"/>
      <w:marTop w:val="0"/>
      <w:marBottom w:val="0"/>
      <w:divBdr>
        <w:top w:val="none" w:sz="0" w:space="0" w:color="auto"/>
        <w:left w:val="none" w:sz="0" w:space="0" w:color="auto"/>
        <w:bottom w:val="none" w:sz="0" w:space="0" w:color="auto"/>
        <w:right w:val="none" w:sz="0" w:space="0" w:color="auto"/>
      </w:divBdr>
    </w:div>
    <w:div w:id="1448499537">
      <w:bodyDiv w:val="1"/>
      <w:marLeft w:val="0"/>
      <w:marRight w:val="0"/>
      <w:marTop w:val="0"/>
      <w:marBottom w:val="0"/>
      <w:divBdr>
        <w:top w:val="none" w:sz="0" w:space="0" w:color="auto"/>
        <w:left w:val="none" w:sz="0" w:space="0" w:color="auto"/>
        <w:bottom w:val="none" w:sz="0" w:space="0" w:color="auto"/>
        <w:right w:val="none" w:sz="0" w:space="0" w:color="auto"/>
      </w:divBdr>
    </w:div>
    <w:div w:id="1448891112">
      <w:bodyDiv w:val="1"/>
      <w:marLeft w:val="0"/>
      <w:marRight w:val="0"/>
      <w:marTop w:val="0"/>
      <w:marBottom w:val="0"/>
      <w:divBdr>
        <w:top w:val="none" w:sz="0" w:space="0" w:color="auto"/>
        <w:left w:val="none" w:sz="0" w:space="0" w:color="auto"/>
        <w:bottom w:val="none" w:sz="0" w:space="0" w:color="auto"/>
        <w:right w:val="none" w:sz="0" w:space="0" w:color="auto"/>
      </w:divBdr>
    </w:div>
    <w:div w:id="1450856918">
      <w:bodyDiv w:val="1"/>
      <w:marLeft w:val="0"/>
      <w:marRight w:val="0"/>
      <w:marTop w:val="0"/>
      <w:marBottom w:val="0"/>
      <w:divBdr>
        <w:top w:val="none" w:sz="0" w:space="0" w:color="auto"/>
        <w:left w:val="none" w:sz="0" w:space="0" w:color="auto"/>
        <w:bottom w:val="none" w:sz="0" w:space="0" w:color="auto"/>
        <w:right w:val="none" w:sz="0" w:space="0" w:color="auto"/>
      </w:divBdr>
    </w:div>
    <w:div w:id="1452673590">
      <w:bodyDiv w:val="1"/>
      <w:marLeft w:val="0"/>
      <w:marRight w:val="0"/>
      <w:marTop w:val="0"/>
      <w:marBottom w:val="0"/>
      <w:divBdr>
        <w:top w:val="none" w:sz="0" w:space="0" w:color="auto"/>
        <w:left w:val="none" w:sz="0" w:space="0" w:color="auto"/>
        <w:bottom w:val="none" w:sz="0" w:space="0" w:color="auto"/>
        <w:right w:val="none" w:sz="0" w:space="0" w:color="auto"/>
      </w:divBdr>
    </w:div>
    <w:div w:id="1452940676">
      <w:bodyDiv w:val="1"/>
      <w:marLeft w:val="0"/>
      <w:marRight w:val="0"/>
      <w:marTop w:val="0"/>
      <w:marBottom w:val="0"/>
      <w:divBdr>
        <w:top w:val="none" w:sz="0" w:space="0" w:color="auto"/>
        <w:left w:val="none" w:sz="0" w:space="0" w:color="auto"/>
        <w:bottom w:val="none" w:sz="0" w:space="0" w:color="auto"/>
        <w:right w:val="none" w:sz="0" w:space="0" w:color="auto"/>
      </w:divBdr>
    </w:div>
    <w:div w:id="1456021197">
      <w:bodyDiv w:val="1"/>
      <w:marLeft w:val="0"/>
      <w:marRight w:val="0"/>
      <w:marTop w:val="0"/>
      <w:marBottom w:val="0"/>
      <w:divBdr>
        <w:top w:val="none" w:sz="0" w:space="0" w:color="auto"/>
        <w:left w:val="none" w:sz="0" w:space="0" w:color="auto"/>
        <w:bottom w:val="none" w:sz="0" w:space="0" w:color="auto"/>
        <w:right w:val="none" w:sz="0" w:space="0" w:color="auto"/>
      </w:divBdr>
    </w:div>
    <w:div w:id="1458792984">
      <w:bodyDiv w:val="1"/>
      <w:marLeft w:val="0"/>
      <w:marRight w:val="0"/>
      <w:marTop w:val="0"/>
      <w:marBottom w:val="0"/>
      <w:divBdr>
        <w:top w:val="none" w:sz="0" w:space="0" w:color="auto"/>
        <w:left w:val="none" w:sz="0" w:space="0" w:color="auto"/>
        <w:bottom w:val="none" w:sz="0" w:space="0" w:color="auto"/>
        <w:right w:val="none" w:sz="0" w:space="0" w:color="auto"/>
      </w:divBdr>
    </w:div>
    <w:div w:id="1461150505">
      <w:bodyDiv w:val="1"/>
      <w:marLeft w:val="0"/>
      <w:marRight w:val="0"/>
      <w:marTop w:val="0"/>
      <w:marBottom w:val="0"/>
      <w:divBdr>
        <w:top w:val="none" w:sz="0" w:space="0" w:color="auto"/>
        <w:left w:val="none" w:sz="0" w:space="0" w:color="auto"/>
        <w:bottom w:val="none" w:sz="0" w:space="0" w:color="auto"/>
        <w:right w:val="none" w:sz="0" w:space="0" w:color="auto"/>
      </w:divBdr>
    </w:div>
    <w:div w:id="1461804336">
      <w:bodyDiv w:val="1"/>
      <w:marLeft w:val="0"/>
      <w:marRight w:val="0"/>
      <w:marTop w:val="0"/>
      <w:marBottom w:val="0"/>
      <w:divBdr>
        <w:top w:val="none" w:sz="0" w:space="0" w:color="auto"/>
        <w:left w:val="none" w:sz="0" w:space="0" w:color="auto"/>
        <w:bottom w:val="none" w:sz="0" w:space="0" w:color="auto"/>
        <w:right w:val="none" w:sz="0" w:space="0" w:color="auto"/>
      </w:divBdr>
    </w:div>
    <w:div w:id="1466117610">
      <w:bodyDiv w:val="1"/>
      <w:marLeft w:val="0"/>
      <w:marRight w:val="0"/>
      <w:marTop w:val="0"/>
      <w:marBottom w:val="0"/>
      <w:divBdr>
        <w:top w:val="none" w:sz="0" w:space="0" w:color="auto"/>
        <w:left w:val="none" w:sz="0" w:space="0" w:color="auto"/>
        <w:bottom w:val="none" w:sz="0" w:space="0" w:color="auto"/>
        <w:right w:val="none" w:sz="0" w:space="0" w:color="auto"/>
      </w:divBdr>
    </w:div>
    <w:div w:id="1467502314">
      <w:bodyDiv w:val="1"/>
      <w:marLeft w:val="0"/>
      <w:marRight w:val="0"/>
      <w:marTop w:val="0"/>
      <w:marBottom w:val="0"/>
      <w:divBdr>
        <w:top w:val="none" w:sz="0" w:space="0" w:color="auto"/>
        <w:left w:val="none" w:sz="0" w:space="0" w:color="auto"/>
        <w:bottom w:val="none" w:sz="0" w:space="0" w:color="auto"/>
        <w:right w:val="none" w:sz="0" w:space="0" w:color="auto"/>
      </w:divBdr>
    </w:div>
    <w:div w:id="1470973730">
      <w:bodyDiv w:val="1"/>
      <w:marLeft w:val="0"/>
      <w:marRight w:val="0"/>
      <w:marTop w:val="0"/>
      <w:marBottom w:val="0"/>
      <w:divBdr>
        <w:top w:val="none" w:sz="0" w:space="0" w:color="auto"/>
        <w:left w:val="none" w:sz="0" w:space="0" w:color="auto"/>
        <w:bottom w:val="none" w:sz="0" w:space="0" w:color="auto"/>
        <w:right w:val="none" w:sz="0" w:space="0" w:color="auto"/>
      </w:divBdr>
    </w:div>
    <w:div w:id="1471093467">
      <w:bodyDiv w:val="1"/>
      <w:marLeft w:val="0"/>
      <w:marRight w:val="0"/>
      <w:marTop w:val="0"/>
      <w:marBottom w:val="0"/>
      <w:divBdr>
        <w:top w:val="none" w:sz="0" w:space="0" w:color="auto"/>
        <w:left w:val="none" w:sz="0" w:space="0" w:color="auto"/>
        <w:bottom w:val="none" w:sz="0" w:space="0" w:color="auto"/>
        <w:right w:val="none" w:sz="0" w:space="0" w:color="auto"/>
      </w:divBdr>
    </w:div>
    <w:div w:id="1474715218">
      <w:bodyDiv w:val="1"/>
      <w:marLeft w:val="0"/>
      <w:marRight w:val="0"/>
      <w:marTop w:val="0"/>
      <w:marBottom w:val="0"/>
      <w:divBdr>
        <w:top w:val="none" w:sz="0" w:space="0" w:color="auto"/>
        <w:left w:val="none" w:sz="0" w:space="0" w:color="auto"/>
        <w:bottom w:val="none" w:sz="0" w:space="0" w:color="auto"/>
        <w:right w:val="none" w:sz="0" w:space="0" w:color="auto"/>
      </w:divBdr>
    </w:div>
    <w:div w:id="1474978781">
      <w:bodyDiv w:val="1"/>
      <w:marLeft w:val="0"/>
      <w:marRight w:val="0"/>
      <w:marTop w:val="0"/>
      <w:marBottom w:val="0"/>
      <w:divBdr>
        <w:top w:val="none" w:sz="0" w:space="0" w:color="auto"/>
        <w:left w:val="none" w:sz="0" w:space="0" w:color="auto"/>
        <w:bottom w:val="none" w:sz="0" w:space="0" w:color="auto"/>
        <w:right w:val="none" w:sz="0" w:space="0" w:color="auto"/>
      </w:divBdr>
    </w:div>
    <w:div w:id="1475902699">
      <w:bodyDiv w:val="1"/>
      <w:marLeft w:val="0"/>
      <w:marRight w:val="0"/>
      <w:marTop w:val="0"/>
      <w:marBottom w:val="0"/>
      <w:divBdr>
        <w:top w:val="none" w:sz="0" w:space="0" w:color="auto"/>
        <w:left w:val="none" w:sz="0" w:space="0" w:color="auto"/>
        <w:bottom w:val="none" w:sz="0" w:space="0" w:color="auto"/>
        <w:right w:val="none" w:sz="0" w:space="0" w:color="auto"/>
      </w:divBdr>
    </w:div>
    <w:div w:id="1476332653">
      <w:bodyDiv w:val="1"/>
      <w:marLeft w:val="0"/>
      <w:marRight w:val="0"/>
      <w:marTop w:val="0"/>
      <w:marBottom w:val="0"/>
      <w:divBdr>
        <w:top w:val="none" w:sz="0" w:space="0" w:color="auto"/>
        <w:left w:val="none" w:sz="0" w:space="0" w:color="auto"/>
        <w:bottom w:val="none" w:sz="0" w:space="0" w:color="auto"/>
        <w:right w:val="none" w:sz="0" w:space="0" w:color="auto"/>
      </w:divBdr>
    </w:div>
    <w:div w:id="1476411253">
      <w:bodyDiv w:val="1"/>
      <w:marLeft w:val="0"/>
      <w:marRight w:val="0"/>
      <w:marTop w:val="0"/>
      <w:marBottom w:val="0"/>
      <w:divBdr>
        <w:top w:val="none" w:sz="0" w:space="0" w:color="auto"/>
        <w:left w:val="none" w:sz="0" w:space="0" w:color="auto"/>
        <w:bottom w:val="none" w:sz="0" w:space="0" w:color="auto"/>
        <w:right w:val="none" w:sz="0" w:space="0" w:color="auto"/>
      </w:divBdr>
    </w:div>
    <w:div w:id="1477794263">
      <w:bodyDiv w:val="1"/>
      <w:marLeft w:val="0"/>
      <w:marRight w:val="0"/>
      <w:marTop w:val="0"/>
      <w:marBottom w:val="0"/>
      <w:divBdr>
        <w:top w:val="none" w:sz="0" w:space="0" w:color="auto"/>
        <w:left w:val="none" w:sz="0" w:space="0" w:color="auto"/>
        <w:bottom w:val="none" w:sz="0" w:space="0" w:color="auto"/>
        <w:right w:val="none" w:sz="0" w:space="0" w:color="auto"/>
      </w:divBdr>
    </w:div>
    <w:div w:id="1480926805">
      <w:bodyDiv w:val="1"/>
      <w:marLeft w:val="0"/>
      <w:marRight w:val="0"/>
      <w:marTop w:val="0"/>
      <w:marBottom w:val="0"/>
      <w:divBdr>
        <w:top w:val="none" w:sz="0" w:space="0" w:color="auto"/>
        <w:left w:val="none" w:sz="0" w:space="0" w:color="auto"/>
        <w:bottom w:val="none" w:sz="0" w:space="0" w:color="auto"/>
        <w:right w:val="none" w:sz="0" w:space="0" w:color="auto"/>
      </w:divBdr>
    </w:div>
    <w:div w:id="1481188829">
      <w:bodyDiv w:val="1"/>
      <w:marLeft w:val="0"/>
      <w:marRight w:val="0"/>
      <w:marTop w:val="0"/>
      <w:marBottom w:val="0"/>
      <w:divBdr>
        <w:top w:val="none" w:sz="0" w:space="0" w:color="auto"/>
        <w:left w:val="none" w:sz="0" w:space="0" w:color="auto"/>
        <w:bottom w:val="none" w:sz="0" w:space="0" w:color="auto"/>
        <w:right w:val="none" w:sz="0" w:space="0" w:color="auto"/>
      </w:divBdr>
    </w:div>
    <w:div w:id="1489980810">
      <w:bodyDiv w:val="1"/>
      <w:marLeft w:val="0"/>
      <w:marRight w:val="0"/>
      <w:marTop w:val="0"/>
      <w:marBottom w:val="0"/>
      <w:divBdr>
        <w:top w:val="none" w:sz="0" w:space="0" w:color="auto"/>
        <w:left w:val="none" w:sz="0" w:space="0" w:color="auto"/>
        <w:bottom w:val="none" w:sz="0" w:space="0" w:color="auto"/>
        <w:right w:val="none" w:sz="0" w:space="0" w:color="auto"/>
      </w:divBdr>
    </w:div>
    <w:div w:id="1492865042">
      <w:bodyDiv w:val="1"/>
      <w:marLeft w:val="0"/>
      <w:marRight w:val="0"/>
      <w:marTop w:val="0"/>
      <w:marBottom w:val="0"/>
      <w:divBdr>
        <w:top w:val="none" w:sz="0" w:space="0" w:color="auto"/>
        <w:left w:val="none" w:sz="0" w:space="0" w:color="auto"/>
        <w:bottom w:val="none" w:sz="0" w:space="0" w:color="auto"/>
        <w:right w:val="none" w:sz="0" w:space="0" w:color="auto"/>
      </w:divBdr>
    </w:div>
    <w:div w:id="1496259834">
      <w:bodyDiv w:val="1"/>
      <w:marLeft w:val="0"/>
      <w:marRight w:val="0"/>
      <w:marTop w:val="0"/>
      <w:marBottom w:val="0"/>
      <w:divBdr>
        <w:top w:val="none" w:sz="0" w:space="0" w:color="auto"/>
        <w:left w:val="none" w:sz="0" w:space="0" w:color="auto"/>
        <w:bottom w:val="none" w:sz="0" w:space="0" w:color="auto"/>
        <w:right w:val="none" w:sz="0" w:space="0" w:color="auto"/>
      </w:divBdr>
    </w:div>
    <w:div w:id="1497267050">
      <w:bodyDiv w:val="1"/>
      <w:marLeft w:val="0"/>
      <w:marRight w:val="0"/>
      <w:marTop w:val="0"/>
      <w:marBottom w:val="0"/>
      <w:divBdr>
        <w:top w:val="none" w:sz="0" w:space="0" w:color="auto"/>
        <w:left w:val="none" w:sz="0" w:space="0" w:color="auto"/>
        <w:bottom w:val="none" w:sz="0" w:space="0" w:color="auto"/>
        <w:right w:val="none" w:sz="0" w:space="0" w:color="auto"/>
      </w:divBdr>
    </w:div>
    <w:div w:id="1498114406">
      <w:bodyDiv w:val="1"/>
      <w:marLeft w:val="0"/>
      <w:marRight w:val="0"/>
      <w:marTop w:val="0"/>
      <w:marBottom w:val="0"/>
      <w:divBdr>
        <w:top w:val="none" w:sz="0" w:space="0" w:color="auto"/>
        <w:left w:val="none" w:sz="0" w:space="0" w:color="auto"/>
        <w:bottom w:val="none" w:sz="0" w:space="0" w:color="auto"/>
        <w:right w:val="none" w:sz="0" w:space="0" w:color="auto"/>
      </w:divBdr>
    </w:div>
    <w:div w:id="1498612187">
      <w:bodyDiv w:val="1"/>
      <w:marLeft w:val="0"/>
      <w:marRight w:val="0"/>
      <w:marTop w:val="0"/>
      <w:marBottom w:val="0"/>
      <w:divBdr>
        <w:top w:val="none" w:sz="0" w:space="0" w:color="auto"/>
        <w:left w:val="none" w:sz="0" w:space="0" w:color="auto"/>
        <w:bottom w:val="none" w:sz="0" w:space="0" w:color="auto"/>
        <w:right w:val="none" w:sz="0" w:space="0" w:color="auto"/>
      </w:divBdr>
    </w:div>
    <w:div w:id="1498880516">
      <w:bodyDiv w:val="1"/>
      <w:marLeft w:val="0"/>
      <w:marRight w:val="0"/>
      <w:marTop w:val="0"/>
      <w:marBottom w:val="0"/>
      <w:divBdr>
        <w:top w:val="none" w:sz="0" w:space="0" w:color="auto"/>
        <w:left w:val="none" w:sz="0" w:space="0" w:color="auto"/>
        <w:bottom w:val="none" w:sz="0" w:space="0" w:color="auto"/>
        <w:right w:val="none" w:sz="0" w:space="0" w:color="auto"/>
      </w:divBdr>
    </w:div>
    <w:div w:id="1503156237">
      <w:bodyDiv w:val="1"/>
      <w:marLeft w:val="0"/>
      <w:marRight w:val="0"/>
      <w:marTop w:val="0"/>
      <w:marBottom w:val="0"/>
      <w:divBdr>
        <w:top w:val="none" w:sz="0" w:space="0" w:color="auto"/>
        <w:left w:val="none" w:sz="0" w:space="0" w:color="auto"/>
        <w:bottom w:val="none" w:sz="0" w:space="0" w:color="auto"/>
        <w:right w:val="none" w:sz="0" w:space="0" w:color="auto"/>
      </w:divBdr>
    </w:div>
    <w:div w:id="1505245902">
      <w:bodyDiv w:val="1"/>
      <w:marLeft w:val="0"/>
      <w:marRight w:val="0"/>
      <w:marTop w:val="0"/>
      <w:marBottom w:val="0"/>
      <w:divBdr>
        <w:top w:val="none" w:sz="0" w:space="0" w:color="auto"/>
        <w:left w:val="none" w:sz="0" w:space="0" w:color="auto"/>
        <w:bottom w:val="none" w:sz="0" w:space="0" w:color="auto"/>
        <w:right w:val="none" w:sz="0" w:space="0" w:color="auto"/>
      </w:divBdr>
    </w:div>
    <w:div w:id="1510408499">
      <w:bodyDiv w:val="1"/>
      <w:marLeft w:val="0"/>
      <w:marRight w:val="0"/>
      <w:marTop w:val="0"/>
      <w:marBottom w:val="0"/>
      <w:divBdr>
        <w:top w:val="none" w:sz="0" w:space="0" w:color="auto"/>
        <w:left w:val="none" w:sz="0" w:space="0" w:color="auto"/>
        <w:bottom w:val="none" w:sz="0" w:space="0" w:color="auto"/>
        <w:right w:val="none" w:sz="0" w:space="0" w:color="auto"/>
      </w:divBdr>
    </w:div>
    <w:div w:id="1512797307">
      <w:bodyDiv w:val="1"/>
      <w:marLeft w:val="0"/>
      <w:marRight w:val="0"/>
      <w:marTop w:val="0"/>
      <w:marBottom w:val="0"/>
      <w:divBdr>
        <w:top w:val="none" w:sz="0" w:space="0" w:color="auto"/>
        <w:left w:val="none" w:sz="0" w:space="0" w:color="auto"/>
        <w:bottom w:val="none" w:sz="0" w:space="0" w:color="auto"/>
        <w:right w:val="none" w:sz="0" w:space="0" w:color="auto"/>
      </w:divBdr>
    </w:div>
    <w:div w:id="1512992230">
      <w:bodyDiv w:val="1"/>
      <w:marLeft w:val="0"/>
      <w:marRight w:val="0"/>
      <w:marTop w:val="0"/>
      <w:marBottom w:val="0"/>
      <w:divBdr>
        <w:top w:val="none" w:sz="0" w:space="0" w:color="auto"/>
        <w:left w:val="none" w:sz="0" w:space="0" w:color="auto"/>
        <w:bottom w:val="none" w:sz="0" w:space="0" w:color="auto"/>
        <w:right w:val="none" w:sz="0" w:space="0" w:color="auto"/>
      </w:divBdr>
    </w:div>
    <w:div w:id="1513258026">
      <w:bodyDiv w:val="1"/>
      <w:marLeft w:val="0"/>
      <w:marRight w:val="0"/>
      <w:marTop w:val="0"/>
      <w:marBottom w:val="0"/>
      <w:divBdr>
        <w:top w:val="none" w:sz="0" w:space="0" w:color="auto"/>
        <w:left w:val="none" w:sz="0" w:space="0" w:color="auto"/>
        <w:bottom w:val="none" w:sz="0" w:space="0" w:color="auto"/>
        <w:right w:val="none" w:sz="0" w:space="0" w:color="auto"/>
      </w:divBdr>
    </w:div>
    <w:div w:id="1513496418">
      <w:bodyDiv w:val="1"/>
      <w:marLeft w:val="0"/>
      <w:marRight w:val="0"/>
      <w:marTop w:val="0"/>
      <w:marBottom w:val="0"/>
      <w:divBdr>
        <w:top w:val="none" w:sz="0" w:space="0" w:color="auto"/>
        <w:left w:val="none" w:sz="0" w:space="0" w:color="auto"/>
        <w:bottom w:val="none" w:sz="0" w:space="0" w:color="auto"/>
        <w:right w:val="none" w:sz="0" w:space="0" w:color="auto"/>
      </w:divBdr>
    </w:div>
    <w:div w:id="1516192322">
      <w:bodyDiv w:val="1"/>
      <w:marLeft w:val="0"/>
      <w:marRight w:val="0"/>
      <w:marTop w:val="0"/>
      <w:marBottom w:val="0"/>
      <w:divBdr>
        <w:top w:val="none" w:sz="0" w:space="0" w:color="auto"/>
        <w:left w:val="none" w:sz="0" w:space="0" w:color="auto"/>
        <w:bottom w:val="none" w:sz="0" w:space="0" w:color="auto"/>
        <w:right w:val="none" w:sz="0" w:space="0" w:color="auto"/>
      </w:divBdr>
    </w:div>
    <w:div w:id="1523740522">
      <w:bodyDiv w:val="1"/>
      <w:marLeft w:val="0"/>
      <w:marRight w:val="0"/>
      <w:marTop w:val="0"/>
      <w:marBottom w:val="0"/>
      <w:divBdr>
        <w:top w:val="none" w:sz="0" w:space="0" w:color="auto"/>
        <w:left w:val="none" w:sz="0" w:space="0" w:color="auto"/>
        <w:bottom w:val="none" w:sz="0" w:space="0" w:color="auto"/>
        <w:right w:val="none" w:sz="0" w:space="0" w:color="auto"/>
      </w:divBdr>
    </w:div>
    <w:div w:id="1524324106">
      <w:bodyDiv w:val="1"/>
      <w:marLeft w:val="0"/>
      <w:marRight w:val="0"/>
      <w:marTop w:val="0"/>
      <w:marBottom w:val="0"/>
      <w:divBdr>
        <w:top w:val="none" w:sz="0" w:space="0" w:color="auto"/>
        <w:left w:val="none" w:sz="0" w:space="0" w:color="auto"/>
        <w:bottom w:val="none" w:sz="0" w:space="0" w:color="auto"/>
        <w:right w:val="none" w:sz="0" w:space="0" w:color="auto"/>
      </w:divBdr>
    </w:div>
    <w:div w:id="1524707998">
      <w:bodyDiv w:val="1"/>
      <w:marLeft w:val="0"/>
      <w:marRight w:val="0"/>
      <w:marTop w:val="0"/>
      <w:marBottom w:val="0"/>
      <w:divBdr>
        <w:top w:val="none" w:sz="0" w:space="0" w:color="auto"/>
        <w:left w:val="none" w:sz="0" w:space="0" w:color="auto"/>
        <w:bottom w:val="none" w:sz="0" w:space="0" w:color="auto"/>
        <w:right w:val="none" w:sz="0" w:space="0" w:color="auto"/>
      </w:divBdr>
    </w:div>
    <w:div w:id="1527258626">
      <w:bodyDiv w:val="1"/>
      <w:marLeft w:val="0"/>
      <w:marRight w:val="0"/>
      <w:marTop w:val="0"/>
      <w:marBottom w:val="0"/>
      <w:divBdr>
        <w:top w:val="none" w:sz="0" w:space="0" w:color="auto"/>
        <w:left w:val="none" w:sz="0" w:space="0" w:color="auto"/>
        <w:bottom w:val="none" w:sz="0" w:space="0" w:color="auto"/>
        <w:right w:val="none" w:sz="0" w:space="0" w:color="auto"/>
      </w:divBdr>
    </w:div>
    <w:div w:id="1528564343">
      <w:bodyDiv w:val="1"/>
      <w:marLeft w:val="0"/>
      <w:marRight w:val="0"/>
      <w:marTop w:val="0"/>
      <w:marBottom w:val="0"/>
      <w:divBdr>
        <w:top w:val="none" w:sz="0" w:space="0" w:color="auto"/>
        <w:left w:val="none" w:sz="0" w:space="0" w:color="auto"/>
        <w:bottom w:val="none" w:sz="0" w:space="0" w:color="auto"/>
        <w:right w:val="none" w:sz="0" w:space="0" w:color="auto"/>
      </w:divBdr>
    </w:div>
    <w:div w:id="1530070742">
      <w:bodyDiv w:val="1"/>
      <w:marLeft w:val="0"/>
      <w:marRight w:val="0"/>
      <w:marTop w:val="0"/>
      <w:marBottom w:val="0"/>
      <w:divBdr>
        <w:top w:val="none" w:sz="0" w:space="0" w:color="auto"/>
        <w:left w:val="none" w:sz="0" w:space="0" w:color="auto"/>
        <w:bottom w:val="none" w:sz="0" w:space="0" w:color="auto"/>
        <w:right w:val="none" w:sz="0" w:space="0" w:color="auto"/>
      </w:divBdr>
    </w:div>
    <w:div w:id="1531334851">
      <w:bodyDiv w:val="1"/>
      <w:marLeft w:val="0"/>
      <w:marRight w:val="0"/>
      <w:marTop w:val="0"/>
      <w:marBottom w:val="0"/>
      <w:divBdr>
        <w:top w:val="none" w:sz="0" w:space="0" w:color="auto"/>
        <w:left w:val="none" w:sz="0" w:space="0" w:color="auto"/>
        <w:bottom w:val="none" w:sz="0" w:space="0" w:color="auto"/>
        <w:right w:val="none" w:sz="0" w:space="0" w:color="auto"/>
      </w:divBdr>
    </w:div>
    <w:div w:id="1534810106">
      <w:bodyDiv w:val="1"/>
      <w:marLeft w:val="0"/>
      <w:marRight w:val="0"/>
      <w:marTop w:val="0"/>
      <w:marBottom w:val="0"/>
      <w:divBdr>
        <w:top w:val="none" w:sz="0" w:space="0" w:color="auto"/>
        <w:left w:val="none" w:sz="0" w:space="0" w:color="auto"/>
        <w:bottom w:val="none" w:sz="0" w:space="0" w:color="auto"/>
        <w:right w:val="none" w:sz="0" w:space="0" w:color="auto"/>
      </w:divBdr>
    </w:div>
    <w:div w:id="1535531660">
      <w:bodyDiv w:val="1"/>
      <w:marLeft w:val="0"/>
      <w:marRight w:val="0"/>
      <w:marTop w:val="0"/>
      <w:marBottom w:val="0"/>
      <w:divBdr>
        <w:top w:val="none" w:sz="0" w:space="0" w:color="auto"/>
        <w:left w:val="none" w:sz="0" w:space="0" w:color="auto"/>
        <w:bottom w:val="none" w:sz="0" w:space="0" w:color="auto"/>
        <w:right w:val="none" w:sz="0" w:space="0" w:color="auto"/>
      </w:divBdr>
    </w:div>
    <w:div w:id="1540168831">
      <w:bodyDiv w:val="1"/>
      <w:marLeft w:val="0"/>
      <w:marRight w:val="0"/>
      <w:marTop w:val="0"/>
      <w:marBottom w:val="0"/>
      <w:divBdr>
        <w:top w:val="none" w:sz="0" w:space="0" w:color="auto"/>
        <w:left w:val="none" w:sz="0" w:space="0" w:color="auto"/>
        <w:bottom w:val="none" w:sz="0" w:space="0" w:color="auto"/>
        <w:right w:val="none" w:sz="0" w:space="0" w:color="auto"/>
      </w:divBdr>
    </w:div>
    <w:div w:id="1543399813">
      <w:bodyDiv w:val="1"/>
      <w:marLeft w:val="0"/>
      <w:marRight w:val="0"/>
      <w:marTop w:val="0"/>
      <w:marBottom w:val="0"/>
      <w:divBdr>
        <w:top w:val="none" w:sz="0" w:space="0" w:color="auto"/>
        <w:left w:val="none" w:sz="0" w:space="0" w:color="auto"/>
        <w:bottom w:val="none" w:sz="0" w:space="0" w:color="auto"/>
        <w:right w:val="none" w:sz="0" w:space="0" w:color="auto"/>
      </w:divBdr>
    </w:div>
    <w:div w:id="1544293257">
      <w:bodyDiv w:val="1"/>
      <w:marLeft w:val="0"/>
      <w:marRight w:val="0"/>
      <w:marTop w:val="0"/>
      <w:marBottom w:val="0"/>
      <w:divBdr>
        <w:top w:val="none" w:sz="0" w:space="0" w:color="auto"/>
        <w:left w:val="none" w:sz="0" w:space="0" w:color="auto"/>
        <w:bottom w:val="none" w:sz="0" w:space="0" w:color="auto"/>
        <w:right w:val="none" w:sz="0" w:space="0" w:color="auto"/>
      </w:divBdr>
    </w:div>
    <w:div w:id="1545361270">
      <w:bodyDiv w:val="1"/>
      <w:marLeft w:val="0"/>
      <w:marRight w:val="0"/>
      <w:marTop w:val="0"/>
      <w:marBottom w:val="0"/>
      <w:divBdr>
        <w:top w:val="none" w:sz="0" w:space="0" w:color="auto"/>
        <w:left w:val="none" w:sz="0" w:space="0" w:color="auto"/>
        <w:bottom w:val="none" w:sz="0" w:space="0" w:color="auto"/>
        <w:right w:val="none" w:sz="0" w:space="0" w:color="auto"/>
      </w:divBdr>
    </w:div>
    <w:div w:id="1546062909">
      <w:bodyDiv w:val="1"/>
      <w:marLeft w:val="0"/>
      <w:marRight w:val="0"/>
      <w:marTop w:val="0"/>
      <w:marBottom w:val="0"/>
      <w:divBdr>
        <w:top w:val="none" w:sz="0" w:space="0" w:color="auto"/>
        <w:left w:val="none" w:sz="0" w:space="0" w:color="auto"/>
        <w:bottom w:val="none" w:sz="0" w:space="0" w:color="auto"/>
        <w:right w:val="none" w:sz="0" w:space="0" w:color="auto"/>
      </w:divBdr>
    </w:div>
    <w:div w:id="1548450406">
      <w:bodyDiv w:val="1"/>
      <w:marLeft w:val="0"/>
      <w:marRight w:val="0"/>
      <w:marTop w:val="0"/>
      <w:marBottom w:val="0"/>
      <w:divBdr>
        <w:top w:val="none" w:sz="0" w:space="0" w:color="auto"/>
        <w:left w:val="none" w:sz="0" w:space="0" w:color="auto"/>
        <w:bottom w:val="none" w:sz="0" w:space="0" w:color="auto"/>
        <w:right w:val="none" w:sz="0" w:space="0" w:color="auto"/>
      </w:divBdr>
    </w:div>
    <w:div w:id="1550456776">
      <w:bodyDiv w:val="1"/>
      <w:marLeft w:val="0"/>
      <w:marRight w:val="0"/>
      <w:marTop w:val="0"/>
      <w:marBottom w:val="0"/>
      <w:divBdr>
        <w:top w:val="none" w:sz="0" w:space="0" w:color="auto"/>
        <w:left w:val="none" w:sz="0" w:space="0" w:color="auto"/>
        <w:bottom w:val="none" w:sz="0" w:space="0" w:color="auto"/>
        <w:right w:val="none" w:sz="0" w:space="0" w:color="auto"/>
      </w:divBdr>
    </w:div>
    <w:div w:id="1551843507">
      <w:bodyDiv w:val="1"/>
      <w:marLeft w:val="0"/>
      <w:marRight w:val="0"/>
      <w:marTop w:val="0"/>
      <w:marBottom w:val="0"/>
      <w:divBdr>
        <w:top w:val="none" w:sz="0" w:space="0" w:color="auto"/>
        <w:left w:val="none" w:sz="0" w:space="0" w:color="auto"/>
        <w:bottom w:val="none" w:sz="0" w:space="0" w:color="auto"/>
        <w:right w:val="none" w:sz="0" w:space="0" w:color="auto"/>
      </w:divBdr>
    </w:div>
    <w:div w:id="1552499875">
      <w:bodyDiv w:val="1"/>
      <w:marLeft w:val="0"/>
      <w:marRight w:val="0"/>
      <w:marTop w:val="0"/>
      <w:marBottom w:val="0"/>
      <w:divBdr>
        <w:top w:val="none" w:sz="0" w:space="0" w:color="auto"/>
        <w:left w:val="none" w:sz="0" w:space="0" w:color="auto"/>
        <w:bottom w:val="none" w:sz="0" w:space="0" w:color="auto"/>
        <w:right w:val="none" w:sz="0" w:space="0" w:color="auto"/>
      </w:divBdr>
    </w:div>
    <w:div w:id="1554005660">
      <w:bodyDiv w:val="1"/>
      <w:marLeft w:val="0"/>
      <w:marRight w:val="0"/>
      <w:marTop w:val="0"/>
      <w:marBottom w:val="0"/>
      <w:divBdr>
        <w:top w:val="none" w:sz="0" w:space="0" w:color="auto"/>
        <w:left w:val="none" w:sz="0" w:space="0" w:color="auto"/>
        <w:bottom w:val="none" w:sz="0" w:space="0" w:color="auto"/>
        <w:right w:val="none" w:sz="0" w:space="0" w:color="auto"/>
      </w:divBdr>
    </w:div>
    <w:div w:id="1554535768">
      <w:bodyDiv w:val="1"/>
      <w:marLeft w:val="0"/>
      <w:marRight w:val="0"/>
      <w:marTop w:val="0"/>
      <w:marBottom w:val="0"/>
      <w:divBdr>
        <w:top w:val="none" w:sz="0" w:space="0" w:color="auto"/>
        <w:left w:val="none" w:sz="0" w:space="0" w:color="auto"/>
        <w:bottom w:val="none" w:sz="0" w:space="0" w:color="auto"/>
        <w:right w:val="none" w:sz="0" w:space="0" w:color="auto"/>
      </w:divBdr>
    </w:div>
    <w:div w:id="1558124123">
      <w:bodyDiv w:val="1"/>
      <w:marLeft w:val="0"/>
      <w:marRight w:val="0"/>
      <w:marTop w:val="0"/>
      <w:marBottom w:val="0"/>
      <w:divBdr>
        <w:top w:val="none" w:sz="0" w:space="0" w:color="auto"/>
        <w:left w:val="none" w:sz="0" w:space="0" w:color="auto"/>
        <w:bottom w:val="none" w:sz="0" w:space="0" w:color="auto"/>
        <w:right w:val="none" w:sz="0" w:space="0" w:color="auto"/>
      </w:divBdr>
    </w:div>
    <w:div w:id="1566915468">
      <w:bodyDiv w:val="1"/>
      <w:marLeft w:val="0"/>
      <w:marRight w:val="0"/>
      <w:marTop w:val="0"/>
      <w:marBottom w:val="0"/>
      <w:divBdr>
        <w:top w:val="none" w:sz="0" w:space="0" w:color="auto"/>
        <w:left w:val="none" w:sz="0" w:space="0" w:color="auto"/>
        <w:bottom w:val="none" w:sz="0" w:space="0" w:color="auto"/>
        <w:right w:val="none" w:sz="0" w:space="0" w:color="auto"/>
      </w:divBdr>
    </w:div>
    <w:div w:id="1566915881">
      <w:bodyDiv w:val="1"/>
      <w:marLeft w:val="0"/>
      <w:marRight w:val="0"/>
      <w:marTop w:val="0"/>
      <w:marBottom w:val="0"/>
      <w:divBdr>
        <w:top w:val="none" w:sz="0" w:space="0" w:color="auto"/>
        <w:left w:val="none" w:sz="0" w:space="0" w:color="auto"/>
        <w:bottom w:val="none" w:sz="0" w:space="0" w:color="auto"/>
        <w:right w:val="none" w:sz="0" w:space="0" w:color="auto"/>
      </w:divBdr>
    </w:div>
    <w:div w:id="1566985936">
      <w:bodyDiv w:val="1"/>
      <w:marLeft w:val="0"/>
      <w:marRight w:val="0"/>
      <w:marTop w:val="0"/>
      <w:marBottom w:val="0"/>
      <w:divBdr>
        <w:top w:val="none" w:sz="0" w:space="0" w:color="auto"/>
        <w:left w:val="none" w:sz="0" w:space="0" w:color="auto"/>
        <w:bottom w:val="none" w:sz="0" w:space="0" w:color="auto"/>
        <w:right w:val="none" w:sz="0" w:space="0" w:color="auto"/>
      </w:divBdr>
    </w:div>
    <w:div w:id="1566993888">
      <w:bodyDiv w:val="1"/>
      <w:marLeft w:val="0"/>
      <w:marRight w:val="0"/>
      <w:marTop w:val="0"/>
      <w:marBottom w:val="0"/>
      <w:divBdr>
        <w:top w:val="none" w:sz="0" w:space="0" w:color="auto"/>
        <w:left w:val="none" w:sz="0" w:space="0" w:color="auto"/>
        <w:bottom w:val="none" w:sz="0" w:space="0" w:color="auto"/>
        <w:right w:val="none" w:sz="0" w:space="0" w:color="auto"/>
      </w:divBdr>
    </w:div>
    <w:div w:id="1567692140">
      <w:bodyDiv w:val="1"/>
      <w:marLeft w:val="0"/>
      <w:marRight w:val="0"/>
      <w:marTop w:val="0"/>
      <w:marBottom w:val="0"/>
      <w:divBdr>
        <w:top w:val="none" w:sz="0" w:space="0" w:color="auto"/>
        <w:left w:val="none" w:sz="0" w:space="0" w:color="auto"/>
        <w:bottom w:val="none" w:sz="0" w:space="0" w:color="auto"/>
        <w:right w:val="none" w:sz="0" w:space="0" w:color="auto"/>
      </w:divBdr>
    </w:div>
    <w:div w:id="1568414846">
      <w:bodyDiv w:val="1"/>
      <w:marLeft w:val="0"/>
      <w:marRight w:val="0"/>
      <w:marTop w:val="0"/>
      <w:marBottom w:val="0"/>
      <w:divBdr>
        <w:top w:val="none" w:sz="0" w:space="0" w:color="auto"/>
        <w:left w:val="none" w:sz="0" w:space="0" w:color="auto"/>
        <w:bottom w:val="none" w:sz="0" w:space="0" w:color="auto"/>
        <w:right w:val="none" w:sz="0" w:space="0" w:color="auto"/>
      </w:divBdr>
    </w:div>
    <w:div w:id="1568570524">
      <w:bodyDiv w:val="1"/>
      <w:marLeft w:val="0"/>
      <w:marRight w:val="0"/>
      <w:marTop w:val="0"/>
      <w:marBottom w:val="0"/>
      <w:divBdr>
        <w:top w:val="none" w:sz="0" w:space="0" w:color="auto"/>
        <w:left w:val="none" w:sz="0" w:space="0" w:color="auto"/>
        <w:bottom w:val="none" w:sz="0" w:space="0" w:color="auto"/>
        <w:right w:val="none" w:sz="0" w:space="0" w:color="auto"/>
      </w:divBdr>
    </w:div>
    <w:div w:id="1570531593">
      <w:bodyDiv w:val="1"/>
      <w:marLeft w:val="0"/>
      <w:marRight w:val="0"/>
      <w:marTop w:val="0"/>
      <w:marBottom w:val="0"/>
      <w:divBdr>
        <w:top w:val="none" w:sz="0" w:space="0" w:color="auto"/>
        <w:left w:val="none" w:sz="0" w:space="0" w:color="auto"/>
        <w:bottom w:val="none" w:sz="0" w:space="0" w:color="auto"/>
        <w:right w:val="none" w:sz="0" w:space="0" w:color="auto"/>
      </w:divBdr>
    </w:div>
    <w:div w:id="1570923377">
      <w:bodyDiv w:val="1"/>
      <w:marLeft w:val="0"/>
      <w:marRight w:val="0"/>
      <w:marTop w:val="0"/>
      <w:marBottom w:val="0"/>
      <w:divBdr>
        <w:top w:val="none" w:sz="0" w:space="0" w:color="auto"/>
        <w:left w:val="none" w:sz="0" w:space="0" w:color="auto"/>
        <w:bottom w:val="none" w:sz="0" w:space="0" w:color="auto"/>
        <w:right w:val="none" w:sz="0" w:space="0" w:color="auto"/>
      </w:divBdr>
    </w:div>
    <w:div w:id="1572690604">
      <w:bodyDiv w:val="1"/>
      <w:marLeft w:val="0"/>
      <w:marRight w:val="0"/>
      <w:marTop w:val="0"/>
      <w:marBottom w:val="0"/>
      <w:divBdr>
        <w:top w:val="none" w:sz="0" w:space="0" w:color="auto"/>
        <w:left w:val="none" w:sz="0" w:space="0" w:color="auto"/>
        <w:bottom w:val="none" w:sz="0" w:space="0" w:color="auto"/>
        <w:right w:val="none" w:sz="0" w:space="0" w:color="auto"/>
      </w:divBdr>
    </w:div>
    <w:div w:id="1572697279">
      <w:bodyDiv w:val="1"/>
      <w:marLeft w:val="0"/>
      <w:marRight w:val="0"/>
      <w:marTop w:val="0"/>
      <w:marBottom w:val="0"/>
      <w:divBdr>
        <w:top w:val="none" w:sz="0" w:space="0" w:color="auto"/>
        <w:left w:val="none" w:sz="0" w:space="0" w:color="auto"/>
        <w:bottom w:val="none" w:sz="0" w:space="0" w:color="auto"/>
        <w:right w:val="none" w:sz="0" w:space="0" w:color="auto"/>
      </w:divBdr>
    </w:div>
    <w:div w:id="1579901405">
      <w:bodyDiv w:val="1"/>
      <w:marLeft w:val="0"/>
      <w:marRight w:val="0"/>
      <w:marTop w:val="0"/>
      <w:marBottom w:val="0"/>
      <w:divBdr>
        <w:top w:val="none" w:sz="0" w:space="0" w:color="auto"/>
        <w:left w:val="none" w:sz="0" w:space="0" w:color="auto"/>
        <w:bottom w:val="none" w:sz="0" w:space="0" w:color="auto"/>
        <w:right w:val="none" w:sz="0" w:space="0" w:color="auto"/>
      </w:divBdr>
    </w:div>
    <w:div w:id="1582643545">
      <w:bodyDiv w:val="1"/>
      <w:marLeft w:val="0"/>
      <w:marRight w:val="0"/>
      <w:marTop w:val="0"/>
      <w:marBottom w:val="0"/>
      <w:divBdr>
        <w:top w:val="none" w:sz="0" w:space="0" w:color="auto"/>
        <w:left w:val="none" w:sz="0" w:space="0" w:color="auto"/>
        <w:bottom w:val="none" w:sz="0" w:space="0" w:color="auto"/>
        <w:right w:val="none" w:sz="0" w:space="0" w:color="auto"/>
      </w:divBdr>
    </w:div>
    <w:div w:id="1582831392">
      <w:bodyDiv w:val="1"/>
      <w:marLeft w:val="0"/>
      <w:marRight w:val="0"/>
      <w:marTop w:val="0"/>
      <w:marBottom w:val="0"/>
      <w:divBdr>
        <w:top w:val="none" w:sz="0" w:space="0" w:color="auto"/>
        <w:left w:val="none" w:sz="0" w:space="0" w:color="auto"/>
        <w:bottom w:val="none" w:sz="0" w:space="0" w:color="auto"/>
        <w:right w:val="none" w:sz="0" w:space="0" w:color="auto"/>
      </w:divBdr>
    </w:div>
    <w:div w:id="1583950380">
      <w:bodyDiv w:val="1"/>
      <w:marLeft w:val="0"/>
      <w:marRight w:val="0"/>
      <w:marTop w:val="0"/>
      <w:marBottom w:val="0"/>
      <w:divBdr>
        <w:top w:val="none" w:sz="0" w:space="0" w:color="auto"/>
        <w:left w:val="none" w:sz="0" w:space="0" w:color="auto"/>
        <w:bottom w:val="none" w:sz="0" w:space="0" w:color="auto"/>
        <w:right w:val="none" w:sz="0" w:space="0" w:color="auto"/>
      </w:divBdr>
    </w:div>
    <w:div w:id="1584145797">
      <w:bodyDiv w:val="1"/>
      <w:marLeft w:val="0"/>
      <w:marRight w:val="0"/>
      <w:marTop w:val="0"/>
      <w:marBottom w:val="0"/>
      <w:divBdr>
        <w:top w:val="none" w:sz="0" w:space="0" w:color="auto"/>
        <w:left w:val="none" w:sz="0" w:space="0" w:color="auto"/>
        <w:bottom w:val="none" w:sz="0" w:space="0" w:color="auto"/>
        <w:right w:val="none" w:sz="0" w:space="0" w:color="auto"/>
      </w:divBdr>
    </w:div>
    <w:div w:id="1584678200">
      <w:bodyDiv w:val="1"/>
      <w:marLeft w:val="0"/>
      <w:marRight w:val="0"/>
      <w:marTop w:val="0"/>
      <w:marBottom w:val="0"/>
      <w:divBdr>
        <w:top w:val="none" w:sz="0" w:space="0" w:color="auto"/>
        <w:left w:val="none" w:sz="0" w:space="0" w:color="auto"/>
        <w:bottom w:val="none" w:sz="0" w:space="0" w:color="auto"/>
        <w:right w:val="none" w:sz="0" w:space="0" w:color="auto"/>
      </w:divBdr>
    </w:div>
    <w:div w:id="1586382746">
      <w:bodyDiv w:val="1"/>
      <w:marLeft w:val="0"/>
      <w:marRight w:val="0"/>
      <w:marTop w:val="0"/>
      <w:marBottom w:val="0"/>
      <w:divBdr>
        <w:top w:val="none" w:sz="0" w:space="0" w:color="auto"/>
        <w:left w:val="none" w:sz="0" w:space="0" w:color="auto"/>
        <w:bottom w:val="none" w:sz="0" w:space="0" w:color="auto"/>
        <w:right w:val="none" w:sz="0" w:space="0" w:color="auto"/>
      </w:divBdr>
    </w:div>
    <w:div w:id="1590506263">
      <w:bodyDiv w:val="1"/>
      <w:marLeft w:val="0"/>
      <w:marRight w:val="0"/>
      <w:marTop w:val="0"/>
      <w:marBottom w:val="0"/>
      <w:divBdr>
        <w:top w:val="none" w:sz="0" w:space="0" w:color="auto"/>
        <w:left w:val="none" w:sz="0" w:space="0" w:color="auto"/>
        <w:bottom w:val="none" w:sz="0" w:space="0" w:color="auto"/>
        <w:right w:val="none" w:sz="0" w:space="0" w:color="auto"/>
      </w:divBdr>
    </w:div>
    <w:div w:id="1593589850">
      <w:bodyDiv w:val="1"/>
      <w:marLeft w:val="0"/>
      <w:marRight w:val="0"/>
      <w:marTop w:val="0"/>
      <w:marBottom w:val="0"/>
      <w:divBdr>
        <w:top w:val="none" w:sz="0" w:space="0" w:color="auto"/>
        <w:left w:val="none" w:sz="0" w:space="0" w:color="auto"/>
        <w:bottom w:val="none" w:sz="0" w:space="0" w:color="auto"/>
        <w:right w:val="none" w:sz="0" w:space="0" w:color="auto"/>
      </w:divBdr>
    </w:div>
    <w:div w:id="1594049828">
      <w:bodyDiv w:val="1"/>
      <w:marLeft w:val="0"/>
      <w:marRight w:val="0"/>
      <w:marTop w:val="0"/>
      <w:marBottom w:val="0"/>
      <w:divBdr>
        <w:top w:val="none" w:sz="0" w:space="0" w:color="auto"/>
        <w:left w:val="none" w:sz="0" w:space="0" w:color="auto"/>
        <w:bottom w:val="none" w:sz="0" w:space="0" w:color="auto"/>
        <w:right w:val="none" w:sz="0" w:space="0" w:color="auto"/>
      </w:divBdr>
    </w:div>
    <w:div w:id="1595820611">
      <w:bodyDiv w:val="1"/>
      <w:marLeft w:val="0"/>
      <w:marRight w:val="0"/>
      <w:marTop w:val="0"/>
      <w:marBottom w:val="0"/>
      <w:divBdr>
        <w:top w:val="none" w:sz="0" w:space="0" w:color="auto"/>
        <w:left w:val="none" w:sz="0" w:space="0" w:color="auto"/>
        <w:bottom w:val="none" w:sz="0" w:space="0" w:color="auto"/>
        <w:right w:val="none" w:sz="0" w:space="0" w:color="auto"/>
      </w:divBdr>
    </w:div>
    <w:div w:id="1599025914">
      <w:bodyDiv w:val="1"/>
      <w:marLeft w:val="0"/>
      <w:marRight w:val="0"/>
      <w:marTop w:val="0"/>
      <w:marBottom w:val="0"/>
      <w:divBdr>
        <w:top w:val="none" w:sz="0" w:space="0" w:color="auto"/>
        <w:left w:val="none" w:sz="0" w:space="0" w:color="auto"/>
        <w:bottom w:val="none" w:sz="0" w:space="0" w:color="auto"/>
        <w:right w:val="none" w:sz="0" w:space="0" w:color="auto"/>
      </w:divBdr>
    </w:div>
    <w:div w:id="1603948253">
      <w:bodyDiv w:val="1"/>
      <w:marLeft w:val="0"/>
      <w:marRight w:val="0"/>
      <w:marTop w:val="0"/>
      <w:marBottom w:val="0"/>
      <w:divBdr>
        <w:top w:val="none" w:sz="0" w:space="0" w:color="auto"/>
        <w:left w:val="none" w:sz="0" w:space="0" w:color="auto"/>
        <w:bottom w:val="none" w:sz="0" w:space="0" w:color="auto"/>
        <w:right w:val="none" w:sz="0" w:space="0" w:color="auto"/>
      </w:divBdr>
    </w:div>
    <w:div w:id="1605962168">
      <w:bodyDiv w:val="1"/>
      <w:marLeft w:val="0"/>
      <w:marRight w:val="0"/>
      <w:marTop w:val="0"/>
      <w:marBottom w:val="0"/>
      <w:divBdr>
        <w:top w:val="none" w:sz="0" w:space="0" w:color="auto"/>
        <w:left w:val="none" w:sz="0" w:space="0" w:color="auto"/>
        <w:bottom w:val="none" w:sz="0" w:space="0" w:color="auto"/>
        <w:right w:val="none" w:sz="0" w:space="0" w:color="auto"/>
      </w:divBdr>
    </w:div>
    <w:div w:id="1607156878">
      <w:bodyDiv w:val="1"/>
      <w:marLeft w:val="0"/>
      <w:marRight w:val="0"/>
      <w:marTop w:val="0"/>
      <w:marBottom w:val="0"/>
      <w:divBdr>
        <w:top w:val="none" w:sz="0" w:space="0" w:color="auto"/>
        <w:left w:val="none" w:sz="0" w:space="0" w:color="auto"/>
        <w:bottom w:val="none" w:sz="0" w:space="0" w:color="auto"/>
        <w:right w:val="none" w:sz="0" w:space="0" w:color="auto"/>
      </w:divBdr>
    </w:div>
    <w:div w:id="1607275913">
      <w:bodyDiv w:val="1"/>
      <w:marLeft w:val="0"/>
      <w:marRight w:val="0"/>
      <w:marTop w:val="0"/>
      <w:marBottom w:val="0"/>
      <w:divBdr>
        <w:top w:val="none" w:sz="0" w:space="0" w:color="auto"/>
        <w:left w:val="none" w:sz="0" w:space="0" w:color="auto"/>
        <w:bottom w:val="none" w:sz="0" w:space="0" w:color="auto"/>
        <w:right w:val="none" w:sz="0" w:space="0" w:color="auto"/>
      </w:divBdr>
    </w:div>
    <w:div w:id="1608853002">
      <w:bodyDiv w:val="1"/>
      <w:marLeft w:val="0"/>
      <w:marRight w:val="0"/>
      <w:marTop w:val="0"/>
      <w:marBottom w:val="0"/>
      <w:divBdr>
        <w:top w:val="none" w:sz="0" w:space="0" w:color="auto"/>
        <w:left w:val="none" w:sz="0" w:space="0" w:color="auto"/>
        <w:bottom w:val="none" w:sz="0" w:space="0" w:color="auto"/>
        <w:right w:val="none" w:sz="0" w:space="0" w:color="auto"/>
      </w:divBdr>
    </w:div>
    <w:div w:id="1615668711">
      <w:bodyDiv w:val="1"/>
      <w:marLeft w:val="0"/>
      <w:marRight w:val="0"/>
      <w:marTop w:val="0"/>
      <w:marBottom w:val="0"/>
      <w:divBdr>
        <w:top w:val="none" w:sz="0" w:space="0" w:color="auto"/>
        <w:left w:val="none" w:sz="0" w:space="0" w:color="auto"/>
        <w:bottom w:val="none" w:sz="0" w:space="0" w:color="auto"/>
        <w:right w:val="none" w:sz="0" w:space="0" w:color="auto"/>
      </w:divBdr>
    </w:div>
    <w:div w:id="1617981153">
      <w:bodyDiv w:val="1"/>
      <w:marLeft w:val="0"/>
      <w:marRight w:val="0"/>
      <w:marTop w:val="0"/>
      <w:marBottom w:val="0"/>
      <w:divBdr>
        <w:top w:val="none" w:sz="0" w:space="0" w:color="auto"/>
        <w:left w:val="none" w:sz="0" w:space="0" w:color="auto"/>
        <w:bottom w:val="none" w:sz="0" w:space="0" w:color="auto"/>
        <w:right w:val="none" w:sz="0" w:space="0" w:color="auto"/>
      </w:divBdr>
    </w:div>
    <w:div w:id="1620068646">
      <w:bodyDiv w:val="1"/>
      <w:marLeft w:val="0"/>
      <w:marRight w:val="0"/>
      <w:marTop w:val="0"/>
      <w:marBottom w:val="0"/>
      <w:divBdr>
        <w:top w:val="none" w:sz="0" w:space="0" w:color="auto"/>
        <w:left w:val="none" w:sz="0" w:space="0" w:color="auto"/>
        <w:bottom w:val="none" w:sz="0" w:space="0" w:color="auto"/>
        <w:right w:val="none" w:sz="0" w:space="0" w:color="auto"/>
      </w:divBdr>
    </w:div>
    <w:div w:id="1623028102">
      <w:bodyDiv w:val="1"/>
      <w:marLeft w:val="0"/>
      <w:marRight w:val="0"/>
      <w:marTop w:val="0"/>
      <w:marBottom w:val="0"/>
      <w:divBdr>
        <w:top w:val="none" w:sz="0" w:space="0" w:color="auto"/>
        <w:left w:val="none" w:sz="0" w:space="0" w:color="auto"/>
        <w:bottom w:val="none" w:sz="0" w:space="0" w:color="auto"/>
        <w:right w:val="none" w:sz="0" w:space="0" w:color="auto"/>
      </w:divBdr>
    </w:div>
    <w:div w:id="1623922222">
      <w:bodyDiv w:val="1"/>
      <w:marLeft w:val="0"/>
      <w:marRight w:val="0"/>
      <w:marTop w:val="0"/>
      <w:marBottom w:val="0"/>
      <w:divBdr>
        <w:top w:val="none" w:sz="0" w:space="0" w:color="auto"/>
        <w:left w:val="none" w:sz="0" w:space="0" w:color="auto"/>
        <w:bottom w:val="none" w:sz="0" w:space="0" w:color="auto"/>
        <w:right w:val="none" w:sz="0" w:space="0" w:color="auto"/>
      </w:divBdr>
    </w:div>
    <w:div w:id="1628124585">
      <w:bodyDiv w:val="1"/>
      <w:marLeft w:val="0"/>
      <w:marRight w:val="0"/>
      <w:marTop w:val="0"/>
      <w:marBottom w:val="0"/>
      <w:divBdr>
        <w:top w:val="none" w:sz="0" w:space="0" w:color="auto"/>
        <w:left w:val="none" w:sz="0" w:space="0" w:color="auto"/>
        <w:bottom w:val="none" w:sz="0" w:space="0" w:color="auto"/>
        <w:right w:val="none" w:sz="0" w:space="0" w:color="auto"/>
      </w:divBdr>
    </w:div>
    <w:div w:id="1629890318">
      <w:bodyDiv w:val="1"/>
      <w:marLeft w:val="0"/>
      <w:marRight w:val="0"/>
      <w:marTop w:val="0"/>
      <w:marBottom w:val="0"/>
      <w:divBdr>
        <w:top w:val="none" w:sz="0" w:space="0" w:color="auto"/>
        <w:left w:val="none" w:sz="0" w:space="0" w:color="auto"/>
        <w:bottom w:val="none" w:sz="0" w:space="0" w:color="auto"/>
        <w:right w:val="none" w:sz="0" w:space="0" w:color="auto"/>
      </w:divBdr>
    </w:div>
    <w:div w:id="1630015439">
      <w:bodyDiv w:val="1"/>
      <w:marLeft w:val="0"/>
      <w:marRight w:val="0"/>
      <w:marTop w:val="0"/>
      <w:marBottom w:val="0"/>
      <w:divBdr>
        <w:top w:val="none" w:sz="0" w:space="0" w:color="auto"/>
        <w:left w:val="none" w:sz="0" w:space="0" w:color="auto"/>
        <w:bottom w:val="none" w:sz="0" w:space="0" w:color="auto"/>
        <w:right w:val="none" w:sz="0" w:space="0" w:color="auto"/>
      </w:divBdr>
    </w:div>
    <w:div w:id="1631470559">
      <w:bodyDiv w:val="1"/>
      <w:marLeft w:val="0"/>
      <w:marRight w:val="0"/>
      <w:marTop w:val="0"/>
      <w:marBottom w:val="0"/>
      <w:divBdr>
        <w:top w:val="none" w:sz="0" w:space="0" w:color="auto"/>
        <w:left w:val="none" w:sz="0" w:space="0" w:color="auto"/>
        <w:bottom w:val="none" w:sz="0" w:space="0" w:color="auto"/>
        <w:right w:val="none" w:sz="0" w:space="0" w:color="auto"/>
      </w:divBdr>
    </w:div>
    <w:div w:id="1634477747">
      <w:bodyDiv w:val="1"/>
      <w:marLeft w:val="0"/>
      <w:marRight w:val="0"/>
      <w:marTop w:val="0"/>
      <w:marBottom w:val="0"/>
      <w:divBdr>
        <w:top w:val="none" w:sz="0" w:space="0" w:color="auto"/>
        <w:left w:val="none" w:sz="0" w:space="0" w:color="auto"/>
        <w:bottom w:val="none" w:sz="0" w:space="0" w:color="auto"/>
        <w:right w:val="none" w:sz="0" w:space="0" w:color="auto"/>
      </w:divBdr>
    </w:div>
    <w:div w:id="1636641445">
      <w:bodyDiv w:val="1"/>
      <w:marLeft w:val="0"/>
      <w:marRight w:val="0"/>
      <w:marTop w:val="0"/>
      <w:marBottom w:val="0"/>
      <w:divBdr>
        <w:top w:val="none" w:sz="0" w:space="0" w:color="auto"/>
        <w:left w:val="none" w:sz="0" w:space="0" w:color="auto"/>
        <w:bottom w:val="none" w:sz="0" w:space="0" w:color="auto"/>
        <w:right w:val="none" w:sz="0" w:space="0" w:color="auto"/>
      </w:divBdr>
    </w:div>
    <w:div w:id="1640651127">
      <w:bodyDiv w:val="1"/>
      <w:marLeft w:val="0"/>
      <w:marRight w:val="0"/>
      <w:marTop w:val="0"/>
      <w:marBottom w:val="0"/>
      <w:divBdr>
        <w:top w:val="none" w:sz="0" w:space="0" w:color="auto"/>
        <w:left w:val="none" w:sz="0" w:space="0" w:color="auto"/>
        <w:bottom w:val="none" w:sz="0" w:space="0" w:color="auto"/>
        <w:right w:val="none" w:sz="0" w:space="0" w:color="auto"/>
      </w:divBdr>
    </w:div>
    <w:div w:id="1641686285">
      <w:bodyDiv w:val="1"/>
      <w:marLeft w:val="0"/>
      <w:marRight w:val="0"/>
      <w:marTop w:val="0"/>
      <w:marBottom w:val="0"/>
      <w:divBdr>
        <w:top w:val="none" w:sz="0" w:space="0" w:color="auto"/>
        <w:left w:val="none" w:sz="0" w:space="0" w:color="auto"/>
        <w:bottom w:val="none" w:sz="0" w:space="0" w:color="auto"/>
        <w:right w:val="none" w:sz="0" w:space="0" w:color="auto"/>
      </w:divBdr>
    </w:div>
    <w:div w:id="1642730925">
      <w:bodyDiv w:val="1"/>
      <w:marLeft w:val="0"/>
      <w:marRight w:val="0"/>
      <w:marTop w:val="0"/>
      <w:marBottom w:val="0"/>
      <w:divBdr>
        <w:top w:val="none" w:sz="0" w:space="0" w:color="auto"/>
        <w:left w:val="none" w:sz="0" w:space="0" w:color="auto"/>
        <w:bottom w:val="none" w:sz="0" w:space="0" w:color="auto"/>
        <w:right w:val="none" w:sz="0" w:space="0" w:color="auto"/>
      </w:divBdr>
    </w:div>
    <w:div w:id="1643002125">
      <w:bodyDiv w:val="1"/>
      <w:marLeft w:val="0"/>
      <w:marRight w:val="0"/>
      <w:marTop w:val="0"/>
      <w:marBottom w:val="0"/>
      <w:divBdr>
        <w:top w:val="none" w:sz="0" w:space="0" w:color="auto"/>
        <w:left w:val="none" w:sz="0" w:space="0" w:color="auto"/>
        <w:bottom w:val="none" w:sz="0" w:space="0" w:color="auto"/>
        <w:right w:val="none" w:sz="0" w:space="0" w:color="auto"/>
      </w:divBdr>
    </w:div>
    <w:div w:id="1646163591">
      <w:bodyDiv w:val="1"/>
      <w:marLeft w:val="0"/>
      <w:marRight w:val="0"/>
      <w:marTop w:val="0"/>
      <w:marBottom w:val="0"/>
      <w:divBdr>
        <w:top w:val="none" w:sz="0" w:space="0" w:color="auto"/>
        <w:left w:val="none" w:sz="0" w:space="0" w:color="auto"/>
        <w:bottom w:val="none" w:sz="0" w:space="0" w:color="auto"/>
        <w:right w:val="none" w:sz="0" w:space="0" w:color="auto"/>
      </w:divBdr>
    </w:div>
    <w:div w:id="1648900991">
      <w:bodyDiv w:val="1"/>
      <w:marLeft w:val="0"/>
      <w:marRight w:val="0"/>
      <w:marTop w:val="0"/>
      <w:marBottom w:val="0"/>
      <w:divBdr>
        <w:top w:val="none" w:sz="0" w:space="0" w:color="auto"/>
        <w:left w:val="none" w:sz="0" w:space="0" w:color="auto"/>
        <w:bottom w:val="none" w:sz="0" w:space="0" w:color="auto"/>
        <w:right w:val="none" w:sz="0" w:space="0" w:color="auto"/>
      </w:divBdr>
    </w:div>
    <w:div w:id="1652514876">
      <w:bodyDiv w:val="1"/>
      <w:marLeft w:val="0"/>
      <w:marRight w:val="0"/>
      <w:marTop w:val="0"/>
      <w:marBottom w:val="0"/>
      <w:divBdr>
        <w:top w:val="none" w:sz="0" w:space="0" w:color="auto"/>
        <w:left w:val="none" w:sz="0" w:space="0" w:color="auto"/>
        <w:bottom w:val="none" w:sz="0" w:space="0" w:color="auto"/>
        <w:right w:val="none" w:sz="0" w:space="0" w:color="auto"/>
      </w:divBdr>
    </w:div>
    <w:div w:id="1654915735">
      <w:bodyDiv w:val="1"/>
      <w:marLeft w:val="0"/>
      <w:marRight w:val="0"/>
      <w:marTop w:val="0"/>
      <w:marBottom w:val="0"/>
      <w:divBdr>
        <w:top w:val="none" w:sz="0" w:space="0" w:color="auto"/>
        <w:left w:val="none" w:sz="0" w:space="0" w:color="auto"/>
        <w:bottom w:val="none" w:sz="0" w:space="0" w:color="auto"/>
        <w:right w:val="none" w:sz="0" w:space="0" w:color="auto"/>
      </w:divBdr>
    </w:div>
    <w:div w:id="1655842117">
      <w:bodyDiv w:val="1"/>
      <w:marLeft w:val="0"/>
      <w:marRight w:val="0"/>
      <w:marTop w:val="0"/>
      <w:marBottom w:val="0"/>
      <w:divBdr>
        <w:top w:val="none" w:sz="0" w:space="0" w:color="auto"/>
        <w:left w:val="none" w:sz="0" w:space="0" w:color="auto"/>
        <w:bottom w:val="none" w:sz="0" w:space="0" w:color="auto"/>
        <w:right w:val="none" w:sz="0" w:space="0" w:color="auto"/>
      </w:divBdr>
    </w:div>
    <w:div w:id="1656569395">
      <w:bodyDiv w:val="1"/>
      <w:marLeft w:val="0"/>
      <w:marRight w:val="0"/>
      <w:marTop w:val="0"/>
      <w:marBottom w:val="0"/>
      <w:divBdr>
        <w:top w:val="none" w:sz="0" w:space="0" w:color="auto"/>
        <w:left w:val="none" w:sz="0" w:space="0" w:color="auto"/>
        <w:bottom w:val="none" w:sz="0" w:space="0" w:color="auto"/>
        <w:right w:val="none" w:sz="0" w:space="0" w:color="auto"/>
      </w:divBdr>
    </w:div>
    <w:div w:id="1658921090">
      <w:bodyDiv w:val="1"/>
      <w:marLeft w:val="0"/>
      <w:marRight w:val="0"/>
      <w:marTop w:val="0"/>
      <w:marBottom w:val="0"/>
      <w:divBdr>
        <w:top w:val="none" w:sz="0" w:space="0" w:color="auto"/>
        <w:left w:val="none" w:sz="0" w:space="0" w:color="auto"/>
        <w:bottom w:val="none" w:sz="0" w:space="0" w:color="auto"/>
        <w:right w:val="none" w:sz="0" w:space="0" w:color="auto"/>
      </w:divBdr>
    </w:div>
    <w:div w:id="1659262763">
      <w:bodyDiv w:val="1"/>
      <w:marLeft w:val="0"/>
      <w:marRight w:val="0"/>
      <w:marTop w:val="0"/>
      <w:marBottom w:val="0"/>
      <w:divBdr>
        <w:top w:val="none" w:sz="0" w:space="0" w:color="auto"/>
        <w:left w:val="none" w:sz="0" w:space="0" w:color="auto"/>
        <w:bottom w:val="none" w:sz="0" w:space="0" w:color="auto"/>
        <w:right w:val="none" w:sz="0" w:space="0" w:color="auto"/>
      </w:divBdr>
    </w:div>
    <w:div w:id="1664701134">
      <w:bodyDiv w:val="1"/>
      <w:marLeft w:val="0"/>
      <w:marRight w:val="0"/>
      <w:marTop w:val="0"/>
      <w:marBottom w:val="0"/>
      <w:divBdr>
        <w:top w:val="none" w:sz="0" w:space="0" w:color="auto"/>
        <w:left w:val="none" w:sz="0" w:space="0" w:color="auto"/>
        <w:bottom w:val="none" w:sz="0" w:space="0" w:color="auto"/>
        <w:right w:val="none" w:sz="0" w:space="0" w:color="auto"/>
      </w:divBdr>
    </w:div>
    <w:div w:id="1665888804">
      <w:bodyDiv w:val="1"/>
      <w:marLeft w:val="0"/>
      <w:marRight w:val="0"/>
      <w:marTop w:val="0"/>
      <w:marBottom w:val="0"/>
      <w:divBdr>
        <w:top w:val="none" w:sz="0" w:space="0" w:color="auto"/>
        <w:left w:val="none" w:sz="0" w:space="0" w:color="auto"/>
        <w:bottom w:val="none" w:sz="0" w:space="0" w:color="auto"/>
        <w:right w:val="none" w:sz="0" w:space="0" w:color="auto"/>
      </w:divBdr>
    </w:div>
    <w:div w:id="1667976697">
      <w:bodyDiv w:val="1"/>
      <w:marLeft w:val="0"/>
      <w:marRight w:val="0"/>
      <w:marTop w:val="0"/>
      <w:marBottom w:val="0"/>
      <w:divBdr>
        <w:top w:val="none" w:sz="0" w:space="0" w:color="auto"/>
        <w:left w:val="none" w:sz="0" w:space="0" w:color="auto"/>
        <w:bottom w:val="none" w:sz="0" w:space="0" w:color="auto"/>
        <w:right w:val="none" w:sz="0" w:space="0" w:color="auto"/>
      </w:divBdr>
    </w:div>
    <w:div w:id="1671987179">
      <w:bodyDiv w:val="1"/>
      <w:marLeft w:val="0"/>
      <w:marRight w:val="0"/>
      <w:marTop w:val="0"/>
      <w:marBottom w:val="0"/>
      <w:divBdr>
        <w:top w:val="none" w:sz="0" w:space="0" w:color="auto"/>
        <w:left w:val="none" w:sz="0" w:space="0" w:color="auto"/>
        <w:bottom w:val="none" w:sz="0" w:space="0" w:color="auto"/>
        <w:right w:val="none" w:sz="0" w:space="0" w:color="auto"/>
      </w:divBdr>
    </w:div>
    <w:div w:id="1672677938">
      <w:bodyDiv w:val="1"/>
      <w:marLeft w:val="0"/>
      <w:marRight w:val="0"/>
      <w:marTop w:val="0"/>
      <w:marBottom w:val="0"/>
      <w:divBdr>
        <w:top w:val="none" w:sz="0" w:space="0" w:color="auto"/>
        <w:left w:val="none" w:sz="0" w:space="0" w:color="auto"/>
        <w:bottom w:val="none" w:sz="0" w:space="0" w:color="auto"/>
        <w:right w:val="none" w:sz="0" w:space="0" w:color="auto"/>
      </w:divBdr>
    </w:div>
    <w:div w:id="1674914223">
      <w:bodyDiv w:val="1"/>
      <w:marLeft w:val="0"/>
      <w:marRight w:val="0"/>
      <w:marTop w:val="0"/>
      <w:marBottom w:val="0"/>
      <w:divBdr>
        <w:top w:val="none" w:sz="0" w:space="0" w:color="auto"/>
        <w:left w:val="none" w:sz="0" w:space="0" w:color="auto"/>
        <w:bottom w:val="none" w:sz="0" w:space="0" w:color="auto"/>
        <w:right w:val="none" w:sz="0" w:space="0" w:color="auto"/>
      </w:divBdr>
    </w:div>
    <w:div w:id="1676490254">
      <w:bodyDiv w:val="1"/>
      <w:marLeft w:val="0"/>
      <w:marRight w:val="0"/>
      <w:marTop w:val="0"/>
      <w:marBottom w:val="0"/>
      <w:divBdr>
        <w:top w:val="none" w:sz="0" w:space="0" w:color="auto"/>
        <w:left w:val="none" w:sz="0" w:space="0" w:color="auto"/>
        <w:bottom w:val="none" w:sz="0" w:space="0" w:color="auto"/>
        <w:right w:val="none" w:sz="0" w:space="0" w:color="auto"/>
      </w:divBdr>
    </w:div>
    <w:div w:id="1678845013">
      <w:bodyDiv w:val="1"/>
      <w:marLeft w:val="0"/>
      <w:marRight w:val="0"/>
      <w:marTop w:val="0"/>
      <w:marBottom w:val="0"/>
      <w:divBdr>
        <w:top w:val="none" w:sz="0" w:space="0" w:color="auto"/>
        <w:left w:val="none" w:sz="0" w:space="0" w:color="auto"/>
        <w:bottom w:val="none" w:sz="0" w:space="0" w:color="auto"/>
        <w:right w:val="none" w:sz="0" w:space="0" w:color="auto"/>
      </w:divBdr>
    </w:div>
    <w:div w:id="1684698449">
      <w:bodyDiv w:val="1"/>
      <w:marLeft w:val="0"/>
      <w:marRight w:val="0"/>
      <w:marTop w:val="0"/>
      <w:marBottom w:val="0"/>
      <w:divBdr>
        <w:top w:val="none" w:sz="0" w:space="0" w:color="auto"/>
        <w:left w:val="none" w:sz="0" w:space="0" w:color="auto"/>
        <w:bottom w:val="none" w:sz="0" w:space="0" w:color="auto"/>
        <w:right w:val="none" w:sz="0" w:space="0" w:color="auto"/>
      </w:divBdr>
    </w:div>
    <w:div w:id="1686244116">
      <w:bodyDiv w:val="1"/>
      <w:marLeft w:val="0"/>
      <w:marRight w:val="0"/>
      <w:marTop w:val="0"/>
      <w:marBottom w:val="0"/>
      <w:divBdr>
        <w:top w:val="none" w:sz="0" w:space="0" w:color="auto"/>
        <w:left w:val="none" w:sz="0" w:space="0" w:color="auto"/>
        <w:bottom w:val="none" w:sz="0" w:space="0" w:color="auto"/>
        <w:right w:val="none" w:sz="0" w:space="0" w:color="auto"/>
      </w:divBdr>
    </w:div>
    <w:div w:id="1686899353">
      <w:bodyDiv w:val="1"/>
      <w:marLeft w:val="0"/>
      <w:marRight w:val="0"/>
      <w:marTop w:val="0"/>
      <w:marBottom w:val="0"/>
      <w:divBdr>
        <w:top w:val="none" w:sz="0" w:space="0" w:color="auto"/>
        <w:left w:val="none" w:sz="0" w:space="0" w:color="auto"/>
        <w:bottom w:val="none" w:sz="0" w:space="0" w:color="auto"/>
        <w:right w:val="none" w:sz="0" w:space="0" w:color="auto"/>
      </w:divBdr>
    </w:div>
    <w:div w:id="1687319369">
      <w:bodyDiv w:val="1"/>
      <w:marLeft w:val="0"/>
      <w:marRight w:val="0"/>
      <w:marTop w:val="0"/>
      <w:marBottom w:val="0"/>
      <w:divBdr>
        <w:top w:val="none" w:sz="0" w:space="0" w:color="auto"/>
        <w:left w:val="none" w:sz="0" w:space="0" w:color="auto"/>
        <w:bottom w:val="none" w:sz="0" w:space="0" w:color="auto"/>
        <w:right w:val="none" w:sz="0" w:space="0" w:color="auto"/>
      </w:divBdr>
    </w:div>
    <w:div w:id="1687557436">
      <w:bodyDiv w:val="1"/>
      <w:marLeft w:val="0"/>
      <w:marRight w:val="0"/>
      <w:marTop w:val="0"/>
      <w:marBottom w:val="0"/>
      <w:divBdr>
        <w:top w:val="none" w:sz="0" w:space="0" w:color="auto"/>
        <w:left w:val="none" w:sz="0" w:space="0" w:color="auto"/>
        <w:bottom w:val="none" w:sz="0" w:space="0" w:color="auto"/>
        <w:right w:val="none" w:sz="0" w:space="0" w:color="auto"/>
      </w:divBdr>
    </w:div>
    <w:div w:id="1688214023">
      <w:bodyDiv w:val="1"/>
      <w:marLeft w:val="0"/>
      <w:marRight w:val="0"/>
      <w:marTop w:val="0"/>
      <w:marBottom w:val="0"/>
      <w:divBdr>
        <w:top w:val="none" w:sz="0" w:space="0" w:color="auto"/>
        <w:left w:val="none" w:sz="0" w:space="0" w:color="auto"/>
        <w:bottom w:val="none" w:sz="0" w:space="0" w:color="auto"/>
        <w:right w:val="none" w:sz="0" w:space="0" w:color="auto"/>
      </w:divBdr>
    </w:div>
    <w:div w:id="1688363014">
      <w:bodyDiv w:val="1"/>
      <w:marLeft w:val="0"/>
      <w:marRight w:val="0"/>
      <w:marTop w:val="0"/>
      <w:marBottom w:val="0"/>
      <w:divBdr>
        <w:top w:val="none" w:sz="0" w:space="0" w:color="auto"/>
        <w:left w:val="none" w:sz="0" w:space="0" w:color="auto"/>
        <w:bottom w:val="none" w:sz="0" w:space="0" w:color="auto"/>
        <w:right w:val="none" w:sz="0" w:space="0" w:color="auto"/>
      </w:divBdr>
    </w:div>
    <w:div w:id="1688560589">
      <w:bodyDiv w:val="1"/>
      <w:marLeft w:val="0"/>
      <w:marRight w:val="0"/>
      <w:marTop w:val="0"/>
      <w:marBottom w:val="0"/>
      <w:divBdr>
        <w:top w:val="none" w:sz="0" w:space="0" w:color="auto"/>
        <w:left w:val="none" w:sz="0" w:space="0" w:color="auto"/>
        <w:bottom w:val="none" w:sz="0" w:space="0" w:color="auto"/>
        <w:right w:val="none" w:sz="0" w:space="0" w:color="auto"/>
      </w:divBdr>
    </w:div>
    <w:div w:id="1689872397">
      <w:bodyDiv w:val="1"/>
      <w:marLeft w:val="0"/>
      <w:marRight w:val="0"/>
      <w:marTop w:val="0"/>
      <w:marBottom w:val="0"/>
      <w:divBdr>
        <w:top w:val="none" w:sz="0" w:space="0" w:color="auto"/>
        <w:left w:val="none" w:sz="0" w:space="0" w:color="auto"/>
        <w:bottom w:val="none" w:sz="0" w:space="0" w:color="auto"/>
        <w:right w:val="none" w:sz="0" w:space="0" w:color="auto"/>
      </w:divBdr>
    </w:div>
    <w:div w:id="1692485063">
      <w:bodyDiv w:val="1"/>
      <w:marLeft w:val="0"/>
      <w:marRight w:val="0"/>
      <w:marTop w:val="0"/>
      <w:marBottom w:val="0"/>
      <w:divBdr>
        <w:top w:val="none" w:sz="0" w:space="0" w:color="auto"/>
        <w:left w:val="none" w:sz="0" w:space="0" w:color="auto"/>
        <w:bottom w:val="none" w:sz="0" w:space="0" w:color="auto"/>
        <w:right w:val="none" w:sz="0" w:space="0" w:color="auto"/>
      </w:divBdr>
    </w:div>
    <w:div w:id="1692536342">
      <w:bodyDiv w:val="1"/>
      <w:marLeft w:val="0"/>
      <w:marRight w:val="0"/>
      <w:marTop w:val="0"/>
      <w:marBottom w:val="0"/>
      <w:divBdr>
        <w:top w:val="none" w:sz="0" w:space="0" w:color="auto"/>
        <w:left w:val="none" w:sz="0" w:space="0" w:color="auto"/>
        <w:bottom w:val="none" w:sz="0" w:space="0" w:color="auto"/>
        <w:right w:val="none" w:sz="0" w:space="0" w:color="auto"/>
      </w:divBdr>
    </w:div>
    <w:div w:id="1695494825">
      <w:bodyDiv w:val="1"/>
      <w:marLeft w:val="0"/>
      <w:marRight w:val="0"/>
      <w:marTop w:val="0"/>
      <w:marBottom w:val="0"/>
      <w:divBdr>
        <w:top w:val="none" w:sz="0" w:space="0" w:color="auto"/>
        <w:left w:val="none" w:sz="0" w:space="0" w:color="auto"/>
        <w:bottom w:val="none" w:sz="0" w:space="0" w:color="auto"/>
        <w:right w:val="none" w:sz="0" w:space="0" w:color="auto"/>
      </w:divBdr>
    </w:div>
    <w:div w:id="1696538156">
      <w:bodyDiv w:val="1"/>
      <w:marLeft w:val="0"/>
      <w:marRight w:val="0"/>
      <w:marTop w:val="0"/>
      <w:marBottom w:val="0"/>
      <w:divBdr>
        <w:top w:val="none" w:sz="0" w:space="0" w:color="auto"/>
        <w:left w:val="none" w:sz="0" w:space="0" w:color="auto"/>
        <w:bottom w:val="none" w:sz="0" w:space="0" w:color="auto"/>
        <w:right w:val="none" w:sz="0" w:space="0" w:color="auto"/>
      </w:divBdr>
    </w:div>
    <w:div w:id="1697389636">
      <w:bodyDiv w:val="1"/>
      <w:marLeft w:val="0"/>
      <w:marRight w:val="0"/>
      <w:marTop w:val="0"/>
      <w:marBottom w:val="0"/>
      <w:divBdr>
        <w:top w:val="none" w:sz="0" w:space="0" w:color="auto"/>
        <w:left w:val="none" w:sz="0" w:space="0" w:color="auto"/>
        <w:bottom w:val="none" w:sz="0" w:space="0" w:color="auto"/>
        <w:right w:val="none" w:sz="0" w:space="0" w:color="auto"/>
      </w:divBdr>
    </w:div>
    <w:div w:id="1699575737">
      <w:bodyDiv w:val="1"/>
      <w:marLeft w:val="0"/>
      <w:marRight w:val="0"/>
      <w:marTop w:val="0"/>
      <w:marBottom w:val="0"/>
      <w:divBdr>
        <w:top w:val="none" w:sz="0" w:space="0" w:color="auto"/>
        <w:left w:val="none" w:sz="0" w:space="0" w:color="auto"/>
        <w:bottom w:val="none" w:sz="0" w:space="0" w:color="auto"/>
        <w:right w:val="none" w:sz="0" w:space="0" w:color="auto"/>
      </w:divBdr>
    </w:div>
    <w:div w:id="1701394285">
      <w:bodyDiv w:val="1"/>
      <w:marLeft w:val="0"/>
      <w:marRight w:val="0"/>
      <w:marTop w:val="0"/>
      <w:marBottom w:val="0"/>
      <w:divBdr>
        <w:top w:val="none" w:sz="0" w:space="0" w:color="auto"/>
        <w:left w:val="none" w:sz="0" w:space="0" w:color="auto"/>
        <w:bottom w:val="none" w:sz="0" w:space="0" w:color="auto"/>
        <w:right w:val="none" w:sz="0" w:space="0" w:color="auto"/>
      </w:divBdr>
    </w:div>
    <w:div w:id="1704868866">
      <w:bodyDiv w:val="1"/>
      <w:marLeft w:val="0"/>
      <w:marRight w:val="0"/>
      <w:marTop w:val="0"/>
      <w:marBottom w:val="0"/>
      <w:divBdr>
        <w:top w:val="none" w:sz="0" w:space="0" w:color="auto"/>
        <w:left w:val="none" w:sz="0" w:space="0" w:color="auto"/>
        <w:bottom w:val="none" w:sz="0" w:space="0" w:color="auto"/>
        <w:right w:val="none" w:sz="0" w:space="0" w:color="auto"/>
      </w:divBdr>
    </w:div>
    <w:div w:id="1704935536">
      <w:bodyDiv w:val="1"/>
      <w:marLeft w:val="0"/>
      <w:marRight w:val="0"/>
      <w:marTop w:val="0"/>
      <w:marBottom w:val="0"/>
      <w:divBdr>
        <w:top w:val="none" w:sz="0" w:space="0" w:color="auto"/>
        <w:left w:val="none" w:sz="0" w:space="0" w:color="auto"/>
        <w:bottom w:val="none" w:sz="0" w:space="0" w:color="auto"/>
        <w:right w:val="none" w:sz="0" w:space="0" w:color="auto"/>
      </w:divBdr>
    </w:div>
    <w:div w:id="1705249165">
      <w:bodyDiv w:val="1"/>
      <w:marLeft w:val="0"/>
      <w:marRight w:val="0"/>
      <w:marTop w:val="0"/>
      <w:marBottom w:val="0"/>
      <w:divBdr>
        <w:top w:val="none" w:sz="0" w:space="0" w:color="auto"/>
        <w:left w:val="none" w:sz="0" w:space="0" w:color="auto"/>
        <w:bottom w:val="none" w:sz="0" w:space="0" w:color="auto"/>
        <w:right w:val="none" w:sz="0" w:space="0" w:color="auto"/>
      </w:divBdr>
    </w:div>
    <w:div w:id="1707870679">
      <w:bodyDiv w:val="1"/>
      <w:marLeft w:val="0"/>
      <w:marRight w:val="0"/>
      <w:marTop w:val="0"/>
      <w:marBottom w:val="0"/>
      <w:divBdr>
        <w:top w:val="none" w:sz="0" w:space="0" w:color="auto"/>
        <w:left w:val="none" w:sz="0" w:space="0" w:color="auto"/>
        <w:bottom w:val="none" w:sz="0" w:space="0" w:color="auto"/>
        <w:right w:val="none" w:sz="0" w:space="0" w:color="auto"/>
      </w:divBdr>
    </w:div>
    <w:div w:id="1708917339">
      <w:bodyDiv w:val="1"/>
      <w:marLeft w:val="0"/>
      <w:marRight w:val="0"/>
      <w:marTop w:val="0"/>
      <w:marBottom w:val="0"/>
      <w:divBdr>
        <w:top w:val="none" w:sz="0" w:space="0" w:color="auto"/>
        <w:left w:val="none" w:sz="0" w:space="0" w:color="auto"/>
        <w:bottom w:val="none" w:sz="0" w:space="0" w:color="auto"/>
        <w:right w:val="none" w:sz="0" w:space="0" w:color="auto"/>
      </w:divBdr>
    </w:div>
    <w:div w:id="1709066492">
      <w:bodyDiv w:val="1"/>
      <w:marLeft w:val="0"/>
      <w:marRight w:val="0"/>
      <w:marTop w:val="0"/>
      <w:marBottom w:val="0"/>
      <w:divBdr>
        <w:top w:val="none" w:sz="0" w:space="0" w:color="auto"/>
        <w:left w:val="none" w:sz="0" w:space="0" w:color="auto"/>
        <w:bottom w:val="none" w:sz="0" w:space="0" w:color="auto"/>
        <w:right w:val="none" w:sz="0" w:space="0" w:color="auto"/>
      </w:divBdr>
    </w:div>
    <w:div w:id="1710181007">
      <w:bodyDiv w:val="1"/>
      <w:marLeft w:val="0"/>
      <w:marRight w:val="0"/>
      <w:marTop w:val="0"/>
      <w:marBottom w:val="0"/>
      <w:divBdr>
        <w:top w:val="none" w:sz="0" w:space="0" w:color="auto"/>
        <w:left w:val="none" w:sz="0" w:space="0" w:color="auto"/>
        <w:bottom w:val="none" w:sz="0" w:space="0" w:color="auto"/>
        <w:right w:val="none" w:sz="0" w:space="0" w:color="auto"/>
      </w:divBdr>
    </w:div>
    <w:div w:id="1711101840">
      <w:bodyDiv w:val="1"/>
      <w:marLeft w:val="0"/>
      <w:marRight w:val="0"/>
      <w:marTop w:val="0"/>
      <w:marBottom w:val="0"/>
      <w:divBdr>
        <w:top w:val="none" w:sz="0" w:space="0" w:color="auto"/>
        <w:left w:val="none" w:sz="0" w:space="0" w:color="auto"/>
        <w:bottom w:val="none" w:sz="0" w:space="0" w:color="auto"/>
        <w:right w:val="none" w:sz="0" w:space="0" w:color="auto"/>
      </w:divBdr>
    </w:div>
    <w:div w:id="1711759341">
      <w:bodyDiv w:val="1"/>
      <w:marLeft w:val="0"/>
      <w:marRight w:val="0"/>
      <w:marTop w:val="0"/>
      <w:marBottom w:val="0"/>
      <w:divBdr>
        <w:top w:val="none" w:sz="0" w:space="0" w:color="auto"/>
        <w:left w:val="none" w:sz="0" w:space="0" w:color="auto"/>
        <w:bottom w:val="none" w:sz="0" w:space="0" w:color="auto"/>
        <w:right w:val="none" w:sz="0" w:space="0" w:color="auto"/>
      </w:divBdr>
    </w:div>
    <w:div w:id="1712025595">
      <w:bodyDiv w:val="1"/>
      <w:marLeft w:val="0"/>
      <w:marRight w:val="0"/>
      <w:marTop w:val="0"/>
      <w:marBottom w:val="0"/>
      <w:divBdr>
        <w:top w:val="none" w:sz="0" w:space="0" w:color="auto"/>
        <w:left w:val="none" w:sz="0" w:space="0" w:color="auto"/>
        <w:bottom w:val="none" w:sz="0" w:space="0" w:color="auto"/>
        <w:right w:val="none" w:sz="0" w:space="0" w:color="auto"/>
      </w:divBdr>
    </w:div>
    <w:div w:id="1712222426">
      <w:bodyDiv w:val="1"/>
      <w:marLeft w:val="0"/>
      <w:marRight w:val="0"/>
      <w:marTop w:val="0"/>
      <w:marBottom w:val="0"/>
      <w:divBdr>
        <w:top w:val="none" w:sz="0" w:space="0" w:color="auto"/>
        <w:left w:val="none" w:sz="0" w:space="0" w:color="auto"/>
        <w:bottom w:val="none" w:sz="0" w:space="0" w:color="auto"/>
        <w:right w:val="none" w:sz="0" w:space="0" w:color="auto"/>
      </w:divBdr>
    </w:div>
    <w:div w:id="1712919281">
      <w:bodyDiv w:val="1"/>
      <w:marLeft w:val="0"/>
      <w:marRight w:val="0"/>
      <w:marTop w:val="0"/>
      <w:marBottom w:val="0"/>
      <w:divBdr>
        <w:top w:val="none" w:sz="0" w:space="0" w:color="auto"/>
        <w:left w:val="none" w:sz="0" w:space="0" w:color="auto"/>
        <w:bottom w:val="none" w:sz="0" w:space="0" w:color="auto"/>
        <w:right w:val="none" w:sz="0" w:space="0" w:color="auto"/>
      </w:divBdr>
    </w:div>
    <w:div w:id="1714965777">
      <w:bodyDiv w:val="1"/>
      <w:marLeft w:val="0"/>
      <w:marRight w:val="0"/>
      <w:marTop w:val="0"/>
      <w:marBottom w:val="0"/>
      <w:divBdr>
        <w:top w:val="none" w:sz="0" w:space="0" w:color="auto"/>
        <w:left w:val="none" w:sz="0" w:space="0" w:color="auto"/>
        <w:bottom w:val="none" w:sz="0" w:space="0" w:color="auto"/>
        <w:right w:val="none" w:sz="0" w:space="0" w:color="auto"/>
      </w:divBdr>
    </w:div>
    <w:div w:id="1719627133">
      <w:bodyDiv w:val="1"/>
      <w:marLeft w:val="0"/>
      <w:marRight w:val="0"/>
      <w:marTop w:val="0"/>
      <w:marBottom w:val="0"/>
      <w:divBdr>
        <w:top w:val="none" w:sz="0" w:space="0" w:color="auto"/>
        <w:left w:val="none" w:sz="0" w:space="0" w:color="auto"/>
        <w:bottom w:val="none" w:sz="0" w:space="0" w:color="auto"/>
        <w:right w:val="none" w:sz="0" w:space="0" w:color="auto"/>
      </w:divBdr>
    </w:div>
    <w:div w:id="1720089836">
      <w:bodyDiv w:val="1"/>
      <w:marLeft w:val="0"/>
      <w:marRight w:val="0"/>
      <w:marTop w:val="0"/>
      <w:marBottom w:val="0"/>
      <w:divBdr>
        <w:top w:val="none" w:sz="0" w:space="0" w:color="auto"/>
        <w:left w:val="none" w:sz="0" w:space="0" w:color="auto"/>
        <w:bottom w:val="none" w:sz="0" w:space="0" w:color="auto"/>
        <w:right w:val="none" w:sz="0" w:space="0" w:color="auto"/>
      </w:divBdr>
    </w:div>
    <w:div w:id="1720780551">
      <w:bodyDiv w:val="1"/>
      <w:marLeft w:val="0"/>
      <w:marRight w:val="0"/>
      <w:marTop w:val="0"/>
      <w:marBottom w:val="0"/>
      <w:divBdr>
        <w:top w:val="none" w:sz="0" w:space="0" w:color="auto"/>
        <w:left w:val="none" w:sz="0" w:space="0" w:color="auto"/>
        <w:bottom w:val="none" w:sz="0" w:space="0" w:color="auto"/>
        <w:right w:val="none" w:sz="0" w:space="0" w:color="auto"/>
      </w:divBdr>
    </w:div>
    <w:div w:id="1721784478">
      <w:bodyDiv w:val="1"/>
      <w:marLeft w:val="0"/>
      <w:marRight w:val="0"/>
      <w:marTop w:val="0"/>
      <w:marBottom w:val="0"/>
      <w:divBdr>
        <w:top w:val="none" w:sz="0" w:space="0" w:color="auto"/>
        <w:left w:val="none" w:sz="0" w:space="0" w:color="auto"/>
        <w:bottom w:val="none" w:sz="0" w:space="0" w:color="auto"/>
        <w:right w:val="none" w:sz="0" w:space="0" w:color="auto"/>
      </w:divBdr>
    </w:div>
    <w:div w:id="1723213511">
      <w:bodyDiv w:val="1"/>
      <w:marLeft w:val="0"/>
      <w:marRight w:val="0"/>
      <w:marTop w:val="0"/>
      <w:marBottom w:val="0"/>
      <w:divBdr>
        <w:top w:val="none" w:sz="0" w:space="0" w:color="auto"/>
        <w:left w:val="none" w:sz="0" w:space="0" w:color="auto"/>
        <w:bottom w:val="none" w:sz="0" w:space="0" w:color="auto"/>
        <w:right w:val="none" w:sz="0" w:space="0" w:color="auto"/>
      </w:divBdr>
    </w:div>
    <w:div w:id="1732196808">
      <w:bodyDiv w:val="1"/>
      <w:marLeft w:val="0"/>
      <w:marRight w:val="0"/>
      <w:marTop w:val="0"/>
      <w:marBottom w:val="0"/>
      <w:divBdr>
        <w:top w:val="none" w:sz="0" w:space="0" w:color="auto"/>
        <w:left w:val="none" w:sz="0" w:space="0" w:color="auto"/>
        <w:bottom w:val="none" w:sz="0" w:space="0" w:color="auto"/>
        <w:right w:val="none" w:sz="0" w:space="0" w:color="auto"/>
      </w:divBdr>
    </w:div>
    <w:div w:id="1735810076">
      <w:bodyDiv w:val="1"/>
      <w:marLeft w:val="0"/>
      <w:marRight w:val="0"/>
      <w:marTop w:val="0"/>
      <w:marBottom w:val="0"/>
      <w:divBdr>
        <w:top w:val="none" w:sz="0" w:space="0" w:color="auto"/>
        <w:left w:val="none" w:sz="0" w:space="0" w:color="auto"/>
        <w:bottom w:val="none" w:sz="0" w:space="0" w:color="auto"/>
        <w:right w:val="none" w:sz="0" w:space="0" w:color="auto"/>
      </w:divBdr>
    </w:div>
    <w:div w:id="1736053405">
      <w:bodyDiv w:val="1"/>
      <w:marLeft w:val="0"/>
      <w:marRight w:val="0"/>
      <w:marTop w:val="0"/>
      <w:marBottom w:val="0"/>
      <w:divBdr>
        <w:top w:val="none" w:sz="0" w:space="0" w:color="auto"/>
        <w:left w:val="none" w:sz="0" w:space="0" w:color="auto"/>
        <w:bottom w:val="none" w:sz="0" w:space="0" w:color="auto"/>
        <w:right w:val="none" w:sz="0" w:space="0" w:color="auto"/>
      </w:divBdr>
    </w:div>
    <w:div w:id="1736318657">
      <w:bodyDiv w:val="1"/>
      <w:marLeft w:val="0"/>
      <w:marRight w:val="0"/>
      <w:marTop w:val="0"/>
      <w:marBottom w:val="0"/>
      <w:divBdr>
        <w:top w:val="none" w:sz="0" w:space="0" w:color="auto"/>
        <w:left w:val="none" w:sz="0" w:space="0" w:color="auto"/>
        <w:bottom w:val="none" w:sz="0" w:space="0" w:color="auto"/>
        <w:right w:val="none" w:sz="0" w:space="0" w:color="auto"/>
      </w:divBdr>
    </w:div>
    <w:div w:id="1737587883">
      <w:bodyDiv w:val="1"/>
      <w:marLeft w:val="0"/>
      <w:marRight w:val="0"/>
      <w:marTop w:val="0"/>
      <w:marBottom w:val="0"/>
      <w:divBdr>
        <w:top w:val="none" w:sz="0" w:space="0" w:color="auto"/>
        <w:left w:val="none" w:sz="0" w:space="0" w:color="auto"/>
        <w:bottom w:val="none" w:sz="0" w:space="0" w:color="auto"/>
        <w:right w:val="none" w:sz="0" w:space="0" w:color="auto"/>
      </w:divBdr>
    </w:div>
    <w:div w:id="1740638253">
      <w:bodyDiv w:val="1"/>
      <w:marLeft w:val="0"/>
      <w:marRight w:val="0"/>
      <w:marTop w:val="0"/>
      <w:marBottom w:val="0"/>
      <w:divBdr>
        <w:top w:val="none" w:sz="0" w:space="0" w:color="auto"/>
        <w:left w:val="none" w:sz="0" w:space="0" w:color="auto"/>
        <w:bottom w:val="none" w:sz="0" w:space="0" w:color="auto"/>
        <w:right w:val="none" w:sz="0" w:space="0" w:color="auto"/>
      </w:divBdr>
    </w:div>
    <w:div w:id="1741513662">
      <w:bodyDiv w:val="1"/>
      <w:marLeft w:val="0"/>
      <w:marRight w:val="0"/>
      <w:marTop w:val="0"/>
      <w:marBottom w:val="0"/>
      <w:divBdr>
        <w:top w:val="none" w:sz="0" w:space="0" w:color="auto"/>
        <w:left w:val="none" w:sz="0" w:space="0" w:color="auto"/>
        <w:bottom w:val="none" w:sz="0" w:space="0" w:color="auto"/>
        <w:right w:val="none" w:sz="0" w:space="0" w:color="auto"/>
      </w:divBdr>
    </w:div>
    <w:div w:id="1742829908">
      <w:bodyDiv w:val="1"/>
      <w:marLeft w:val="0"/>
      <w:marRight w:val="0"/>
      <w:marTop w:val="0"/>
      <w:marBottom w:val="0"/>
      <w:divBdr>
        <w:top w:val="none" w:sz="0" w:space="0" w:color="auto"/>
        <w:left w:val="none" w:sz="0" w:space="0" w:color="auto"/>
        <w:bottom w:val="none" w:sz="0" w:space="0" w:color="auto"/>
        <w:right w:val="none" w:sz="0" w:space="0" w:color="auto"/>
      </w:divBdr>
    </w:div>
    <w:div w:id="1748378279">
      <w:bodyDiv w:val="1"/>
      <w:marLeft w:val="0"/>
      <w:marRight w:val="0"/>
      <w:marTop w:val="0"/>
      <w:marBottom w:val="0"/>
      <w:divBdr>
        <w:top w:val="none" w:sz="0" w:space="0" w:color="auto"/>
        <w:left w:val="none" w:sz="0" w:space="0" w:color="auto"/>
        <w:bottom w:val="none" w:sz="0" w:space="0" w:color="auto"/>
        <w:right w:val="none" w:sz="0" w:space="0" w:color="auto"/>
      </w:divBdr>
    </w:div>
    <w:div w:id="1749036213">
      <w:bodyDiv w:val="1"/>
      <w:marLeft w:val="0"/>
      <w:marRight w:val="0"/>
      <w:marTop w:val="0"/>
      <w:marBottom w:val="0"/>
      <w:divBdr>
        <w:top w:val="none" w:sz="0" w:space="0" w:color="auto"/>
        <w:left w:val="none" w:sz="0" w:space="0" w:color="auto"/>
        <w:bottom w:val="none" w:sz="0" w:space="0" w:color="auto"/>
        <w:right w:val="none" w:sz="0" w:space="0" w:color="auto"/>
      </w:divBdr>
    </w:div>
    <w:div w:id="1754355622">
      <w:bodyDiv w:val="1"/>
      <w:marLeft w:val="0"/>
      <w:marRight w:val="0"/>
      <w:marTop w:val="0"/>
      <w:marBottom w:val="0"/>
      <w:divBdr>
        <w:top w:val="none" w:sz="0" w:space="0" w:color="auto"/>
        <w:left w:val="none" w:sz="0" w:space="0" w:color="auto"/>
        <w:bottom w:val="none" w:sz="0" w:space="0" w:color="auto"/>
        <w:right w:val="none" w:sz="0" w:space="0" w:color="auto"/>
      </w:divBdr>
    </w:div>
    <w:div w:id="1755667126">
      <w:bodyDiv w:val="1"/>
      <w:marLeft w:val="0"/>
      <w:marRight w:val="0"/>
      <w:marTop w:val="0"/>
      <w:marBottom w:val="0"/>
      <w:divBdr>
        <w:top w:val="none" w:sz="0" w:space="0" w:color="auto"/>
        <w:left w:val="none" w:sz="0" w:space="0" w:color="auto"/>
        <w:bottom w:val="none" w:sz="0" w:space="0" w:color="auto"/>
        <w:right w:val="none" w:sz="0" w:space="0" w:color="auto"/>
      </w:divBdr>
    </w:div>
    <w:div w:id="1756433890">
      <w:bodyDiv w:val="1"/>
      <w:marLeft w:val="0"/>
      <w:marRight w:val="0"/>
      <w:marTop w:val="0"/>
      <w:marBottom w:val="0"/>
      <w:divBdr>
        <w:top w:val="none" w:sz="0" w:space="0" w:color="auto"/>
        <w:left w:val="none" w:sz="0" w:space="0" w:color="auto"/>
        <w:bottom w:val="none" w:sz="0" w:space="0" w:color="auto"/>
        <w:right w:val="none" w:sz="0" w:space="0" w:color="auto"/>
      </w:divBdr>
    </w:div>
    <w:div w:id="1758213452">
      <w:bodyDiv w:val="1"/>
      <w:marLeft w:val="0"/>
      <w:marRight w:val="0"/>
      <w:marTop w:val="0"/>
      <w:marBottom w:val="0"/>
      <w:divBdr>
        <w:top w:val="none" w:sz="0" w:space="0" w:color="auto"/>
        <w:left w:val="none" w:sz="0" w:space="0" w:color="auto"/>
        <w:bottom w:val="none" w:sz="0" w:space="0" w:color="auto"/>
        <w:right w:val="none" w:sz="0" w:space="0" w:color="auto"/>
      </w:divBdr>
    </w:div>
    <w:div w:id="1762293640">
      <w:bodyDiv w:val="1"/>
      <w:marLeft w:val="0"/>
      <w:marRight w:val="0"/>
      <w:marTop w:val="0"/>
      <w:marBottom w:val="0"/>
      <w:divBdr>
        <w:top w:val="none" w:sz="0" w:space="0" w:color="auto"/>
        <w:left w:val="none" w:sz="0" w:space="0" w:color="auto"/>
        <w:bottom w:val="none" w:sz="0" w:space="0" w:color="auto"/>
        <w:right w:val="none" w:sz="0" w:space="0" w:color="auto"/>
      </w:divBdr>
    </w:div>
    <w:div w:id="1762603825">
      <w:bodyDiv w:val="1"/>
      <w:marLeft w:val="0"/>
      <w:marRight w:val="0"/>
      <w:marTop w:val="0"/>
      <w:marBottom w:val="0"/>
      <w:divBdr>
        <w:top w:val="none" w:sz="0" w:space="0" w:color="auto"/>
        <w:left w:val="none" w:sz="0" w:space="0" w:color="auto"/>
        <w:bottom w:val="none" w:sz="0" w:space="0" w:color="auto"/>
        <w:right w:val="none" w:sz="0" w:space="0" w:color="auto"/>
      </w:divBdr>
    </w:div>
    <w:div w:id="1765808619">
      <w:bodyDiv w:val="1"/>
      <w:marLeft w:val="0"/>
      <w:marRight w:val="0"/>
      <w:marTop w:val="0"/>
      <w:marBottom w:val="0"/>
      <w:divBdr>
        <w:top w:val="none" w:sz="0" w:space="0" w:color="auto"/>
        <w:left w:val="none" w:sz="0" w:space="0" w:color="auto"/>
        <w:bottom w:val="none" w:sz="0" w:space="0" w:color="auto"/>
        <w:right w:val="none" w:sz="0" w:space="0" w:color="auto"/>
      </w:divBdr>
    </w:div>
    <w:div w:id="1772896985">
      <w:bodyDiv w:val="1"/>
      <w:marLeft w:val="0"/>
      <w:marRight w:val="0"/>
      <w:marTop w:val="0"/>
      <w:marBottom w:val="0"/>
      <w:divBdr>
        <w:top w:val="none" w:sz="0" w:space="0" w:color="auto"/>
        <w:left w:val="none" w:sz="0" w:space="0" w:color="auto"/>
        <w:bottom w:val="none" w:sz="0" w:space="0" w:color="auto"/>
        <w:right w:val="none" w:sz="0" w:space="0" w:color="auto"/>
      </w:divBdr>
    </w:div>
    <w:div w:id="1773233715">
      <w:bodyDiv w:val="1"/>
      <w:marLeft w:val="0"/>
      <w:marRight w:val="0"/>
      <w:marTop w:val="0"/>
      <w:marBottom w:val="0"/>
      <w:divBdr>
        <w:top w:val="none" w:sz="0" w:space="0" w:color="auto"/>
        <w:left w:val="none" w:sz="0" w:space="0" w:color="auto"/>
        <w:bottom w:val="none" w:sz="0" w:space="0" w:color="auto"/>
        <w:right w:val="none" w:sz="0" w:space="0" w:color="auto"/>
      </w:divBdr>
    </w:div>
    <w:div w:id="1775440346">
      <w:bodyDiv w:val="1"/>
      <w:marLeft w:val="0"/>
      <w:marRight w:val="0"/>
      <w:marTop w:val="0"/>
      <w:marBottom w:val="0"/>
      <w:divBdr>
        <w:top w:val="none" w:sz="0" w:space="0" w:color="auto"/>
        <w:left w:val="none" w:sz="0" w:space="0" w:color="auto"/>
        <w:bottom w:val="none" w:sz="0" w:space="0" w:color="auto"/>
        <w:right w:val="none" w:sz="0" w:space="0" w:color="auto"/>
      </w:divBdr>
    </w:div>
    <w:div w:id="1776365503">
      <w:bodyDiv w:val="1"/>
      <w:marLeft w:val="0"/>
      <w:marRight w:val="0"/>
      <w:marTop w:val="0"/>
      <w:marBottom w:val="0"/>
      <w:divBdr>
        <w:top w:val="none" w:sz="0" w:space="0" w:color="auto"/>
        <w:left w:val="none" w:sz="0" w:space="0" w:color="auto"/>
        <w:bottom w:val="none" w:sz="0" w:space="0" w:color="auto"/>
        <w:right w:val="none" w:sz="0" w:space="0" w:color="auto"/>
      </w:divBdr>
    </w:div>
    <w:div w:id="1776511065">
      <w:bodyDiv w:val="1"/>
      <w:marLeft w:val="0"/>
      <w:marRight w:val="0"/>
      <w:marTop w:val="0"/>
      <w:marBottom w:val="0"/>
      <w:divBdr>
        <w:top w:val="none" w:sz="0" w:space="0" w:color="auto"/>
        <w:left w:val="none" w:sz="0" w:space="0" w:color="auto"/>
        <w:bottom w:val="none" w:sz="0" w:space="0" w:color="auto"/>
        <w:right w:val="none" w:sz="0" w:space="0" w:color="auto"/>
      </w:divBdr>
    </w:div>
    <w:div w:id="1780177655">
      <w:bodyDiv w:val="1"/>
      <w:marLeft w:val="0"/>
      <w:marRight w:val="0"/>
      <w:marTop w:val="0"/>
      <w:marBottom w:val="0"/>
      <w:divBdr>
        <w:top w:val="none" w:sz="0" w:space="0" w:color="auto"/>
        <w:left w:val="none" w:sz="0" w:space="0" w:color="auto"/>
        <w:bottom w:val="none" w:sz="0" w:space="0" w:color="auto"/>
        <w:right w:val="none" w:sz="0" w:space="0" w:color="auto"/>
      </w:divBdr>
    </w:div>
    <w:div w:id="1780443780">
      <w:bodyDiv w:val="1"/>
      <w:marLeft w:val="0"/>
      <w:marRight w:val="0"/>
      <w:marTop w:val="0"/>
      <w:marBottom w:val="0"/>
      <w:divBdr>
        <w:top w:val="none" w:sz="0" w:space="0" w:color="auto"/>
        <w:left w:val="none" w:sz="0" w:space="0" w:color="auto"/>
        <w:bottom w:val="none" w:sz="0" w:space="0" w:color="auto"/>
        <w:right w:val="none" w:sz="0" w:space="0" w:color="auto"/>
      </w:divBdr>
    </w:div>
    <w:div w:id="1781414554">
      <w:bodyDiv w:val="1"/>
      <w:marLeft w:val="0"/>
      <w:marRight w:val="0"/>
      <w:marTop w:val="0"/>
      <w:marBottom w:val="0"/>
      <w:divBdr>
        <w:top w:val="none" w:sz="0" w:space="0" w:color="auto"/>
        <w:left w:val="none" w:sz="0" w:space="0" w:color="auto"/>
        <w:bottom w:val="none" w:sz="0" w:space="0" w:color="auto"/>
        <w:right w:val="none" w:sz="0" w:space="0" w:color="auto"/>
      </w:divBdr>
    </w:div>
    <w:div w:id="1782412617">
      <w:bodyDiv w:val="1"/>
      <w:marLeft w:val="0"/>
      <w:marRight w:val="0"/>
      <w:marTop w:val="0"/>
      <w:marBottom w:val="0"/>
      <w:divBdr>
        <w:top w:val="none" w:sz="0" w:space="0" w:color="auto"/>
        <w:left w:val="none" w:sz="0" w:space="0" w:color="auto"/>
        <w:bottom w:val="none" w:sz="0" w:space="0" w:color="auto"/>
        <w:right w:val="none" w:sz="0" w:space="0" w:color="auto"/>
      </w:divBdr>
    </w:div>
    <w:div w:id="1786272771">
      <w:bodyDiv w:val="1"/>
      <w:marLeft w:val="0"/>
      <w:marRight w:val="0"/>
      <w:marTop w:val="0"/>
      <w:marBottom w:val="0"/>
      <w:divBdr>
        <w:top w:val="none" w:sz="0" w:space="0" w:color="auto"/>
        <w:left w:val="none" w:sz="0" w:space="0" w:color="auto"/>
        <w:bottom w:val="none" w:sz="0" w:space="0" w:color="auto"/>
        <w:right w:val="none" w:sz="0" w:space="0" w:color="auto"/>
      </w:divBdr>
    </w:div>
    <w:div w:id="1791318344">
      <w:bodyDiv w:val="1"/>
      <w:marLeft w:val="0"/>
      <w:marRight w:val="0"/>
      <w:marTop w:val="0"/>
      <w:marBottom w:val="0"/>
      <w:divBdr>
        <w:top w:val="none" w:sz="0" w:space="0" w:color="auto"/>
        <w:left w:val="none" w:sz="0" w:space="0" w:color="auto"/>
        <w:bottom w:val="none" w:sz="0" w:space="0" w:color="auto"/>
        <w:right w:val="none" w:sz="0" w:space="0" w:color="auto"/>
      </w:divBdr>
    </w:div>
    <w:div w:id="1791392504">
      <w:bodyDiv w:val="1"/>
      <w:marLeft w:val="0"/>
      <w:marRight w:val="0"/>
      <w:marTop w:val="0"/>
      <w:marBottom w:val="0"/>
      <w:divBdr>
        <w:top w:val="none" w:sz="0" w:space="0" w:color="auto"/>
        <w:left w:val="none" w:sz="0" w:space="0" w:color="auto"/>
        <w:bottom w:val="none" w:sz="0" w:space="0" w:color="auto"/>
        <w:right w:val="none" w:sz="0" w:space="0" w:color="auto"/>
      </w:divBdr>
    </w:div>
    <w:div w:id="1792163520">
      <w:bodyDiv w:val="1"/>
      <w:marLeft w:val="0"/>
      <w:marRight w:val="0"/>
      <w:marTop w:val="0"/>
      <w:marBottom w:val="0"/>
      <w:divBdr>
        <w:top w:val="none" w:sz="0" w:space="0" w:color="auto"/>
        <w:left w:val="none" w:sz="0" w:space="0" w:color="auto"/>
        <w:bottom w:val="none" w:sz="0" w:space="0" w:color="auto"/>
        <w:right w:val="none" w:sz="0" w:space="0" w:color="auto"/>
      </w:divBdr>
    </w:div>
    <w:div w:id="1794129704">
      <w:bodyDiv w:val="1"/>
      <w:marLeft w:val="0"/>
      <w:marRight w:val="0"/>
      <w:marTop w:val="0"/>
      <w:marBottom w:val="0"/>
      <w:divBdr>
        <w:top w:val="none" w:sz="0" w:space="0" w:color="auto"/>
        <w:left w:val="none" w:sz="0" w:space="0" w:color="auto"/>
        <w:bottom w:val="none" w:sz="0" w:space="0" w:color="auto"/>
        <w:right w:val="none" w:sz="0" w:space="0" w:color="auto"/>
      </w:divBdr>
    </w:div>
    <w:div w:id="1795294852">
      <w:bodyDiv w:val="1"/>
      <w:marLeft w:val="0"/>
      <w:marRight w:val="0"/>
      <w:marTop w:val="0"/>
      <w:marBottom w:val="0"/>
      <w:divBdr>
        <w:top w:val="none" w:sz="0" w:space="0" w:color="auto"/>
        <w:left w:val="none" w:sz="0" w:space="0" w:color="auto"/>
        <w:bottom w:val="none" w:sz="0" w:space="0" w:color="auto"/>
        <w:right w:val="none" w:sz="0" w:space="0" w:color="auto"/>
      </w:divBdr>
    </w:div>
    <w:div w:id="1798908666">
      <w:bodyDiv w:val="1"/>
      <w:marLeft w:val="0"/>
      <w:marRight w:val="0"/>
      <w:marTop w:val="0"/>
      <w:marBottom w:val="0"/>
      <w:divBdr>
        <w:top w:val="none" w:sz="0" w:space="0" w:color="auto"/>
        <w:left w:val="none" w:sz="0" w:space="0" w:color="auto"/>
        <w:bottom w:val="none" w:sz="0" w:space="0" w:color="auto"/>
        <w:right w:val="none" w:sz="0" w:space="0" w:color="auto"/>
      </w:divBdr>
    </w:div>
    <w:div w:id="1800031021">
      <w:bodyDiv w:val="1"/>
      <w:marLeft w:val="0"/>
      <w:marRight w:val="0"/>
      <w:marTop w:val="0"/>
      <w:marBottom w:val="0"/>
      <w:divBdr>
        <w:top w:val="none" w:sz="0" w:space="0" w:color="auto"/>
        <w:left w:val="none" w:sz="0" w:space="0" w:color="auto"/>
        <w:bottom w:val="none" w:sz="0" w:space="0" w:color="auto"/>
        <w:right w:val="none" w:sz="0" w:space="0" w:color="auto"/>
      </w:divBdr>
    </w:div>
    <w:div w:id="1802310765">
      <w:bodyDiv w:val="1"/>
      <w:marLeft w:val="0"/>
      <w:marRight w:val="0"/>
      <w:marTop w:val="0"/>
      <w:marBottom w:val="0"/>
      <w:divBdr>
        <w:top w:val="none" w:sz="0" w:space="0" w:color="auto"/>
        <w:left w:val="none" w:sz="0" w:space="0" w:color="auto"/>
        <w:bottom w:val="none" w:sz="0" w:space="0" w:color="auto"/>
        <w:right w:val="none" w:sz="0" w:space="0" w:color="auto"/>
      </w:divBdr>
    </w:div>
    <w:div w:id="1805124761">
      <w:bodyDiv w:val="1"/>
      <w:marLeft w:val="0"/>
      <w:marRight w:val="0"/>
      <w:marTop w:val="0"/>
      <w:marBottom w:val="0"/>
      <w:divBdr>
        <w:top w:val="none" w:sz="0" w:space="0" w:color="auto"/>
        <w:left w:val="none" w:sz="0" w:space="0" w:color="auto"/>
        <w:bottom w:val="none" w:sz="0" w:space="0" w:color="auto"/>
        <w:right w:val="none" w:sz="0" w:space="0" w:color="auto"/>
      </w:divBdr>
    </w:div>
    <w:div w:id="1805351145">
      <w:bodyDiv w:val="1"/>
      <w:marLeft w:val="0"/>
      <w:marRight w:val="0"/>
      <w:marTop w:val="0"/>
      <w:marBottom w:val="0"/>
      <w:divBdr>
        <w:top w:val="none" w:sz="0" w:space="0" w:color="auto"/>
        <w:left w:val="none" w:sz="0" w:space="0" w:color="auto"/>
        <w:bottom w:val="none" w:sz="0" w:space="0" w:color="auto"/>
        <w:right w:val="none" w:sz="0" w:space="0" w:color="auto"/>
      </w:divBdr>
    </w:div>
    <w:div w:id="1807812840">
      <w:bodyDiv w:val="1"/>
      <w:marLeft w:val="0"/>
      <w:marRight w:val="0"/>
      <w:marTop w:val="0"/>
      <w:marBottom w:val="0"/>
      <w:divBdr>
        <w:top w:val="none" w:sz="0" w:space="0" w:color="auto"/>
        <w:left w:val="none" w:sz="0" w:space="0" w:color="auto"/>
        <w:bottom w:val="none" w:sz="0" w:space="0" w:color="auto"/>
        <w:right w:val="none" w:sz="0" w:space="0" w:color="auto"/>
      </w:divBdr>
    </w:div>
    <w:div w:id="1809056553">
      <w:bodyDiv w:val="1"/>
      <w:marLeft w:val="0"/>
      <w:marRight w:val="0"/>
      <w:marTop w:val="0"/>
      <w:marBottom w:val="0"/>
      <w:divBdr>
        <w:top w:val="none" w:sz="0" w:space="0" w:color="auto"/>
        <w:left w:val="none" w:sz="0" w:space="0" w:color="auto"/>
        <w:bottom w:val="none" w:sz="0" w:space="0" w:color="auto"/>
        <w:right w:val="none" w:sz="0" w:space="0" w:color="auto"/>
      </w:divBdr>
    </w:div>
    <w:div w:id="1809318000">
      <w:bodyDiv w:val="1"/>
      <w:marLeft w:val="0"/>
      <w:marRight w:val="0"/>
      <w:marTop w:val="0"/>
      <w:marBottom w:val="0"/>
      <w:divBdr>
        <w:top w:val="none" w:sz="0" w:space="0" w:color="auto"/>
        <w:left w:val="none" w:sz="0" w:space="0" w:color="auto"/>
        <w:bottom w:val="none" w:sz="0" w:space="0" w:color="auto"/>
        <w:right w:val="none" w:sz="0" w:space="0" w:color="auto"/>
      </w:divBdr>
    </w:div>
    <w:div w:id="1811560234">
      <w:bodyDiv w:val="1"/>
      <w:marLeft w:val="0"/>
      <w:marRight w:val="0"/>
      <w:marTop w:val="0"/>
      <w:marBottom w:val="0"/>
      <w:divBdr>
        <w:top w:val="none" w:sz="0" w:space="0" w:color="auto"/>
        <w:left w:val="none" w:sz="0" w:space="0" w:color="auto"/>
        <w:bottom w:val="none" w:sz="0" w:space="0" w:color="auto"/>
        <w:right w:val="none" w:sz="0" w:space="0" w:color="auto"/>
      </w:divBdr>
    </w:div>
    <w:div w:id="1811626105">
      <w:bodyDiv w:val="1"/>
      <w:marLeft w:val="0"/>
      <w:marRight w:val="0"/>
      <w:marTop w:val="0"/>
      <w:marBottom w:val="0"/>
      <w:divBdr>
        <w:top w:val="none" w:sz="0" w:space="0" w:color="auto"/>
        <w:left w:val="none" w:sz="0" w:space="0" w:color="auto"/>
        <w:bottom w:val="none" w:sz="0" w:space="0" w:color="auto"/>
        <w:right w:val="none" w:sz="0" w:space="0" w:color="auto"/>
      </w:divBdr>
    </w:div>
    <w:div w:id="1814250192">
      <w:bodyDiv w:val="1"/>
      <w:marLeft w:val="0"/>
      <w:marRight w:val="0"/>
      <w:marTop w:val="0"/>
      <w:marBottom w:val="0"/>
      <w:divBdr>
        <w:top w:val="none" w:sz="0" w:space="0" w:color="auto"/>
        <w:left w:val="none" w:sz="0" w:space="0" w:color="auto"/>
        <w:bottom w:val="none" w:sz="0" w:space="0" w:color="auto"/>
        <w:right w:val="none" w:sz="0" w:space="0" w:color="auto"/>
      </w:divBdr>
    </w:div>
    <w:div w:id="1817646182">
      <w:bodyDiv w:val="1"/>
      <w:marLeft w:val="0"/>
      <w:marRight w:val="0"/>
      <w:marTop w:val="0"/>
      <w:marBottom w:val="0"/>
      <w:divBdr>
        <w:top w:val="none" w:sz="0" w:space="0" w:color="auto"/>
        <w:left w:val="none" w:sz="0" w:space="0" w:color="auto"/>
        <w:bottom w:val="none" w:sz="0" w:space="0" w:color="auto"/>
        <w:right w:val="none" w:sz="0" w:space="0" w:color="auto"/>
      </w:divBdr>
    </w:div>
    <w:div w:id="1819496434">
      <w:bodyDiv w:val="1"/>
      <w:marLeft w:val="0"/>
      <w:marRight w:val="0"/>
      <w:marTop w:val="0"/>
      <w:marBottom w:val="0"/>
      <w:divBdr>
        <w:top w:val="none" w:sz="0" w:space="0" w:color="auto"/>
        <w:left w:val="none" w:sz="0" w:space="0" w:color="auto"/>
        <w:bottom w:val="none" w:sz="0" w:space="0" w:color="auto"/>
        <w:right w:val="none" w:sz="0" w:space="0" w:color="auto"/>
      </w:divBdr>
    </w:div>
    <w:div w:id="1823230056">
      <w:bodyDiv w:val="1"/>
      <w:marLeft w:val="0"/>
      <w:marRight w:val="0"/>
      <w:marTop w:val="0"/>
      <w:marBottom w:val="0"/>
      <w:divBdr>
        <w:top w:val="none" w:sz="0" w:space="0" w:color="auto"/>
        <w:left w:val="none" w:sz="0" w:space="0" w:color="auto"/>
        <w:bottom w:val="none" w:sz="0" w:space="0" w:color="auto"/>
        <w:right w:val="none" w:sz="0" w:space="0" w:color="auto"/>
      </w:divBdr>
    </w:div>
    <w:div w:id="1823230210">
      <w:bodyDiv w:val="1"/>
      <w:marLeft w:val="0"/>
      <w:marRight w:val="0"/>
      <w:marTop w:val="0"/>
      <w:marBottom w:val="0"/>
      <w:divBdr>
        <w:top w:val="none" w:sz="0" w:space="0" w:color="auto"/>
        <w:left w:val="none" w:sz="0" w:space="0" w:color="auto"/>
        <w:bottom w:val="none" w:sz="0" w:space="0" w:color="auto"/>
        <w:right w:val="none" w:sz="0" w:space="0" w:color="auto"/>
      </w:divBdr>
    </w:div>
    <w:div w:id="1824080304">
      <w:bodyDiv w:val="1"/>
      <w:marLeft w:val="0"/>
      <w:marRight w:val="0"/>
      <w:marTop w:val="0"/>
      <w:marBottom w:val="0"/>
      <w:divBdr>
        <w:top w:val="none" w:sz="0" w:space="0" w:color="auto"/>
        <w:left w:val="none" w:sz="0" w:space="0" w:color="auto"/>
        <w:bottom w:val="none" w:sz="0" w:space="0" w:color="auto"/>
        <w:right w:val="none" w:sz="0" w:space="0" w:color="auto"/>
      </w:divBdr>
    </w:div>
    <w:div w:id="1824850009">
      <w:bodyDiv w:val="1"/>
      <w:marLeft w:val="0"/>
      <w:marRight w:val="0"/>
      <w:marTop w:val="0"/>
      <w:marBottom w:val="0"/>
      <w:divBdr>
        <w:top w:val="none" w:sz="0" w:space="0" w:color="auto"/>
        <w:left w:val="none" w:sz="0" w:space="0" w:color="auto"/>
        <w:bottom w:val="none" w:sz="0" w:space="0" w:color="auto"/>
        <w:right w:val="none" w:sz="0" w:space="0" w:color="auto"/>
      </w:divBdr>
    </w:div>
    <w:div w:id="1826821597">
      <w:bodyDiv w:val="1"/>
      <w:marLeft w:val="0"/>
      <w:marRight w:val="0"/>
      <w:marTop w:val="0"/>
      <w:marBottom w:val="0"/>
      <w:divBdr>
        <w:top w:val="none" w:sz="0" w:space="0" w:color="auto"/>
        <w:left w:val="none" w:sz="0" w:space="0" w:color="auto"/>
        <w:bottom w:val="none" w:sz="0" w:space="0" w:color="auto"/>
        <w:right w:val="none" w:sz="0" w:space="0" w:color="auto"/>
      </w:divBdr>
    </w:div>
    <w:div w:id="1827745462">
      <w:bodyDiv w:val="1"/>
      <w:marLeft w:val="0"/>
      <w:marRight w:val="0"/>
      <w:marTop w:val="0"/>
      <w:marBottom w:val="0"/>
      <w:divBdr>
        <w:top w:val="none" w:sz="0" w:space="0" w:color="auto"/>
        <w:left w:val="none" w:sz="0" w:space="0" w:color="auto"/>
        <w:bottom w:val="none" w:sz="0" w:space="0" w:color="auto"/>
        <w:right w:val="none" w:sz="0" w:space="0" w:color="auto"/>
      </w:divBdr>
    </w:div>
    <w:div w:id="1827893990">
      <w:bodyDiv w:val="1"/>
      <w:marLeft w:val="0"/>
      <w:marRight w:val="0"/>
      <w:marTop w:val="0"/>
      <w:marBottom w:val="0"/>
      <w:divBdr>
        <w:top w:val="none" w:sz="0" w:space="0" w:color="auto"/>
        <w:left w:val="none" w:sz="0" w:space="0" w:color="auto"/>
        <w:bottom w:val="none" w:sz="0" w:space="0" w:color="auto"/>
        <w:right w:val="none" w:sz="0" w:space="0" w:color="auto"/>
      </w:divBdr>
    </w:div>
    <w:div w:id="1828134693">
      <w:bodyDiv w:val="1"/>
      <w:marLeft w:val="0"/>
      <w:marRight w:val="0"/>
      <w:marTop w:val="0"/>
      <w:marBottom w:val="0"/>
      <w:divBdr>
        <w:top w:val="none" w:sz="0" w:space="0" w:color="auto"/>
        <w:left w:val="none" w:sz="0" w:space="0" w:color="auto"/>
        <w:bottom w:val="none" w:sz="0" w:space="0" w:color="auto"/>
        <w:right w:val="none" w:sz="0" w:space="0" w:color="auto"/>
      </w:divBdr>
    </w:div>
    <w:div w:id="1829907334">
      <w:bodyDiv w:val="1"/>
      <w:marLeft w:val="0"/>
      <w:marRight w:val="0"/>
      <w:marTop w:val="0"/>
      <w:marBottom w:val="0"/>
      <w:divBdr>
        <w:top w:val="none" w:sz="0" w:space="0" w:color="auto"/>
        <w:left w:val="none" w:sz="0" w:space="0" w:color="auto"/>
        <w:bottom w:val="none" w:sz="0" w:space="0" w:color="auto"/>
        <w:right w:val="none" w:sz="0" w:space="0" w:color="auto"/>
      </w:divBdr>
    </w:div>
    <w:div w:id="1831168701">
      <w:bodyDiv w:val="1"/>
      <w:marLeft w:val="0"/>
      <w:marRight w:val="0"/>
      <w:marTop w:val="0"/>
      <w:marBottom w:val="0"/>
      <w:divBdr>
        <w:top w:val="none" w:sz="0" w:space="0" w:color="auto"/>
        <w:left w:val="none" w:sz="0" w:space="0" w:color="auto"/>
        <w:bottom w:val="none" w:sz="0" w:space="0" w:color="auto"/>
        <w:right w:val="none" w:sz="0" w:space="0" w:color="auto"/>
      </w:divBdr>
    </w:div>
    <w:div w:id="1833638160">
      <w:bodyDiv w:val="1"/>
      <w:marLeft w:val="0"/>
      <w:marRight w:val="0"/>
      <w:marTop w:val="0"/>
      <w:marBottom w:val="0"/>
      <w:divBdr>
        <w:top w:val="none" w:sz="0" w:space="0" w:color="auto"/>
        <w:left w:val="none" w:sz="0" w:space="0" w:color="auto"/>
        <w:bottom w:val="none" w:sz="0" w:space="0" w:color="auto"/>
        <w:right w:val="none" w:sz="0" w:space="0" w:color="auto"/>
      </w:divBdr>
    </w:div>
    <w:div w:id="1835799425">
      <w:bodyDiv w:val="1"/>
      <w:marLeft w:val="0"/>
      <w:marRight w:val="0"/>
      <w:marTop w:val="0"/>
      <w:marBottom w:val="0"/>
      <w:divBdr>
        <w:top w:val="none" w:sz="0" w:space="0" w:color="auto"/>
        <w:left w:val="none" w:sz="0" w:space="0" w:color="auto"/>
        <w:bottom w:val="none" w:sz="0" w:space="0" w:color="auto"/>
        <w:right w:val="none" w:sz="0" w:space="0" w:color="auto"/>
      </w:divBdr>
    </w:div>
    <w:div w:id="1835879823">
      <w:bodyDiv w:val="1"/>
      <w:marLeft w:val="0"/>
      <w:marRight w:val="0"/>
      <w:marTop w:val="0"/>
      <w:marBottom w:val="0"/>
      <w:divBdr>
        <w:top w:val="none" w:sz="0" w:space="0" w:color="auto"/>
        <w:left w:val="none" w:sz="0" w:space="0" w:color="auto"/>
        <w:bottom w:val="none" w:sz="0" w:space="0" w:color="auto"/>
        <w:right w:val="none" w:sz="0" w:space="0" w:color="auto"/>
      </w:divBdr>
    </w:div>
    <w:div w:id="1838884818">
      <w:bodyDiv w:val="1"/>
      <w:marLeft w:val="0"/>
      <w:marRight w:val="0"/>
      <w:marTop w:val="0"/>
      <w:marBottom w:val="0"/>
      <w:divBdr>
        <w:top w:val="none" w:sz="0" w:space="0" w:color="auto"/>
        <w:left w:val="none" w:sz="0" w:space="0" w:color="auto"/>
        <w:bottom w:val="none" w:sz="0" w:space="0" w:color="auto"/>
        <w:right w:val="none" w:sz="0" w:space="0" w:color="auto"/>
      </w:divBdr>
    </w:div>
    <w:div w:id="1840926392">
      <w:bodyDiv w:val="1"/>
      <w:marLeft w:val="0"/>
      <w:marRight w:val="0"/>
      <w:marTop w:val="0"/>
      <w:marBottom w:val="0"/>
      <w:divBdr>
        <w:top w:val="none" w:sz="0" w:space="0" w:color="auto"/>
        <w:left w:val="none" w:sz="0" w:space="0" w:color="auto"/>
        <w:bottom w:val="none" w:sz="0" w:space="0" w:color="auto"/>
        <w:right w:val="none" w:sz="0" w:space="0" w:color="auto"/>
      </w:divBdr>
    </w:div>
    <w:div w:id="1842890609">
      <w:bodyDiv w:val="1"/>
      <w:marLeft w:val="0"/>
      <w:marRight w:val="0"/>
      <w:marTop w:val="0"/>
      <w:marBottom w:val="0"/>
      <w:divBdr>
        <w:top w:val="none" w:sz="0" w:space="0" w:color="auto"/>
        <w:left w:val="none" w:sz="0" w:space="0" w:color="auto"/>
        <w:bottom w:val="none" w:sz="0" w:space="0" w:color="auto"/>
        <w:right w:val="none" w:sz="0" w:space="0" w:color="auto"/>
      </w:divBdr>
    </w:div>
    <w:div w:id="1846750434">
      <w:bodyDiv w:val="1"/>
      <w:marLeft w:val="0"/>
      <w:marRight w:val="0"/>
      <w:marTop w:val="0"/>
      <w:marBottom w:val="0"/>
      <w:divBdr>
        <w:top w:val="none" w:sz="0" w:space="0" w:color="auto"/>
        <w:left w:val="none" w:sz="0" w:space="0" w:color="auto"/>
        <w:bottom w:val="none" w:sz="0" w:space="0" w:color="auto"/>
        <w:right w:val="none" w:sz="0" w:space="0" w:color="auto"/>
      </w:divBdr>
    </w:div>
    <w:div w:id="1847938176">
      <w:bodyDiv w:val="1"/>
      <w:marLeft w:val="0"/>
      <w:marRight w:val="0"/>
      <w:marTop w:val="0"/>
      <w:marBottom w:val="0"/>
      <w:divBdr>
        <w:top w:val="none" w:sz="0" w:space="0" w:color="auto"/>
        <w:left w:val="none" w:sz="0" w:space="0" w:color="auto"/>
        <w:bottom w:val="none" w:sz="0" w:space="0" w:color="auto"/>
        <w:right w:val="none" w:sz="0" w:space="0" w:color="auto"/>
      </w:divBdr>
    </w:div>
    <w:div w:id="1848325451">
      <w:bodyDiv w:val="1"/>
      <w:marLeft w:val="0"/>
      <w:marRight w:val="0"/>
      <w:marTop w:val="0"/>
      <w:marBottom w:val="0"/>
      <w:divBdr>
        <w:top w:val="none" w:sz="0" w:space="0" w:color="auto"/>
        <w:left w:val="none" w:sz="0" w:space="0" w:color="auto"/>
        <w:bottom w:val="none" w:sz="0" w:space="0" w:color="auto"/>
        <w:right w:val="none" w:sz="0" w:space="0" w:color="auto"/>
      </w:divBdr>
    </w:div>
    <w:div w:id="1851525063">
      <w:bodyDiv w:val="1"/>
      <w:marLeft w:val="0"/>
      <w:marRight w:val="0"/>
      <w:marTop w:val="0"/>
      <w:marBottom w:val="0"/>
      <w:divBdr>
        <w:top w:val="none" w:sz="0" w:space="0" w:color="auto"/>
        <w:left w:val="none" w:sz="0" w:space="0" w:color="auto"/>
        <w:bottom w:val="none" w:sz="0" w:space="0" w:color="auto"/>
        <w:right w:val="none" w:sz="0" w:space="0" w:color="auto"/>
      </w:divBdr>
    </w:div>
    <w:div w:id="1852061552">
      <w:bodyDiv w:val="1"/>
      <w:marLeft w:val="0"/>
      <w:marRight w:val="0"/>
      <w:marTop w:val="0"/>
      <w:marBottom w:val="0"/>
      <w:divBdr>
        <w:top w:val="none" w:sz="0" w:space="0" w:color="auto"/>
        <w:left w:val="none" w:sz="0" w:space="0" w:color="auto"/>
        <w:bottom w:val="none" w:sz="0" w:space="0" w:color="auto"/>
        <w:right w:val="none" w:sz="0" w:space="0" w:color="auto"/>
      </w:divBdr>
    </w:div>
    <w:div w:id="1852065113">
      <w:bodyDiv w:val="1"/>
      <w:marLeft w:val="0"/>
      <w:marRight w:val="0"/>
      <w:marTop w:val="0"/>
      <w:marBottom w:val="0"/>
      <w:divBdr>
        <w:top w:val="none" w:sz="0" w:space="0" w:color="auto"/>
        <w:left w:val="none" w:sz="0" w:space="0" w:color="auto"/>
        <w:bottom w:val="none" w:sz="0" w:space="0" w:color="auto"/>
        <w:right w:val="none" w:sz="0" w:space="0" w:color="auto"/>
      </w:divBdr>
    </w:div>
    <w:div w:id="1854953614">
      <w:bodyDiv w:val="1"/>
      <w:marLeft w:val="0"/>
      <w:marRight w:val="0"/>
      <w:marTop w:val="0"/>
      <w:marBottom w:val="0"/>
      <w:divBdr>
        <w:top w:val="none" w:sz="0" w:space="0" w:color="auto"/>
        <w:left w:val="none" w:sz="0" w:space="0" w:color="auto"/>
        <w:bottom w:val="none" w:sz="0" w:space="0" w:color="auto"/>
        <w:right w:val="none" w:sz="0" w:space="0" w:color="auto"/>
      </w:divBdr>
    </w:div>
    <w:div w:id="1856766118">
      <w:bodyDiv w:val="1"/>
      <w:marLeft w:val="0"/>
      <w:marRight w:val="0"/>
      <w:marTop w:val="0"/>
      <w:marBottom w:val="0"/>
      <w:divBdr>
        <w:top w:val="none" w:sz="0" w:space="0" w:color="auto"/>
        <w:left w:val="none" w:sz="0" w:space="0" w:color="auto"/>
        <w:bottom w:val="none" w:sz="0" w:space="0" w:color="auto"/>
        <w:right w:val="none" w:sz="0" w:space="0" w:color="auto"/>
      </w:divBdr>
    </w:div>
    <w:div w:id="1858540166">
      <w:bodyDiv w:val="1"/>
      <w:marLeft w:val="0"/>
      <w:marRight w:val="0"/>
      <w:marTop w:val="0"/>
      <w:marBottom w:val="0"/>
      <w:divBdr>
        <w:top w:val="none" w:sz="0" w:space="0" w:color="auto"/>
        <w:left w:val="none" w:sz="0" w:space="0" w:color="auto"/>
        <w:bottom w:val="none" w:sz="0" w:space="0" w:color="auto"/>
        <w:right w:val="none" w:sz="0" w:space="0" w:color="auto"/>
      </w:divBdr>
    </w:div>
    <w:div w:id="1858889829">
      <w:bodyDiv w:val="1"/>
      <w:marLeft w:val="0"/>
      <w:marRight w:val="0"/>
      <w:marTop w:val="0"/>
      <w:marBottom w:val="0"/>
      <w:divBdr>
        <w:top w:val="none" w:sz="0" w:space="0" w:color="auto"/>
        <w:left w:val="none" w:sz="0" w:space="0" w:color="auto"/>
        <w:bottom w:val="none" w:sz="0" w:space="0" w:color="auto"/>
        <w:right w:val="none" w:sz="0" w:space="0" w:color="auto"/>
      </w:divBdr>
    </w:div>
    <w:div w:id="1859080929">
      <w:bodyDiv w:val="1"/>
      <w:marLeft w:val="0"/>
      <w:marRight w:val="0"/>
      <w:marTop w:val="0"/>
      <w:marBottom w:val="0"/>
      <w:divBdr>
        <w:top w:val="none" w:sz="0" w:space="0" w:color="auto"/>
        <w:left w:val="none" w:sz="0" w:space="0" w:color="auto"/>
        <w:bottom w:val="none" w:sz="0" w:space="0" w:color="auto"/>
        <w:right w:val="none" w:sz="0" w:space="0" w:color="auto"/>
      </w:divBdr>
    </w:div>
    <w:div w:id="1860852320">
      <w:bodyDiv w:val="1"/>
      <w:marLeft w:val="0"/>
      <w:marRight w:val="0"/>
      <w:marTop w:val="0"/>
      <w:marBottom w:val="0"/>
      <w:divBdr>
        <w:top w:val="none" w:sz="0" w:space="0" w:color="auto"/>
        <w:left w:val="none" w:sz="0" w:space="0" w:color="auto"/>
        <w:bottom w:val="none" w:sz="0" w:space="0" w:color="auto"/>
        <w:right w:val="none" w:sz="0" w:space="0" w:color="auto"/>
      </w:divBdr>
    </w:div>
    <w:div w:id="1861435701">
      <w:bodyDiv w:val="1"/>
      <w:marLeft w:val="0"/>
      <w:marRight w:val="0"/>
      <w:marTop w:val="0"/>
      <w:marBottom w:val="0"/>
      <w:divBdr>
        <w:top w:val="none" w:sz="0" w:space="0" w:color="auto"/>
        <w:left w:val="none" w:sz="0" w:space="0" w:color="auto"/>
        <w:bottom w:val="none" w:sz="0" w:space="0" w:color="auto"/>
        <w:right w:val="none" w:sz="0" w:space="0" w:color="auto"/>
      </w:divBdr>
    </w:div>
    <w:div w:id="1861507060">
      <w:bodyDiv w:val="1"/>
      <w:marLeft w:val="0"/>
      <w:marRight w:val="0"/>
      <w:marTop w:val="0"/>
      <w:marBottom w:val="0"/>
      <w:divBdr>
        <w:top w:val="none" w:sz="0" w:space="0" w:color="auto"/>
        <w:left w:val="none" w:sz="0" w:space="0" w:color="auto"/>
        <w:bottom w:val="none" w:sz="0" w:space="0" w:color="auto"/>
        <w:right w:val="none" w:sz="0" w:space="0" w:color="auto"/>
      </w:divBdr>
    </w:div>
    <w:div w:id="1865288671">
      <w:bodyDiv w:val="1"/>
      <w:marLeft w:val="0"/>
      <w:marRight w:val="0"/>
      <w:marTop w:val="0"/>
      <w:marBottom w:val="0"/>
      <w:divBdr>
        <w:top w:val="none" w:sz="0" w:space="0" w:color="auto"/>
        <w:left w:val="none" w:sz="0" w:space="0" w:color="auto"/>
        <w:bottom w:val="none" w:sz="0" w:space="0" w:color="auto"/>
        <w:right w:val="none" w:sz="0" w:space="0" w:color="auto"/>
      </w:divBdr>
    </w:div>
    <w:div w:id="1866819370">
      <w:bodyDiv w:val="1"/>
      <w:marLeft w:val="0"/>
      <w:marRight w:val="0"/>
      <w:marTop w:val="0"/>
      <w:marBottom w:val="0"/>
      <w:divBdr>
        <w:top w:val="none" w:sz="0" w:space="0" w:color="auto"/>
        <w:left w:val="none" w:sz="0" w:space="0" w:color="auto"/>
        <w:bottom w:val="none" w:sz="0" w:space="0" w:color="auto"/>
        <w:right w:val="none" w:sz="0" w:space="0" w:color="auto"/>
      </w:divBdr>
    </w:div>
    <w:div w:id="1867870773">
      <w:bodyDiv w:val="1"/>
      <w:marLeft w:val="0"/>
      <w:marRight w:val="0"/>
      <w:marTop w:val="0"/>
      <w:marBottom w:val="0"/>
      <w:divBdr>
        <w:top w:val="none" w:sz="0" w:space="0" w:color="auto"/>
        <w:left w:val="none" w:sz="0" w:space="0" w:color="auto"/>
        <w:bottom w:val="none" w:sz="0" w:space="0" w:color="auto"/>
        <w:right w:val="none" w:sz="0" w:space="0" w:color="auto"/>
      </w:divBdr>
    </w:div>
    <w:div w:id="1870948872">
      <w:bodyDiv w:val="1"/>
      <w:marLeft w:val="0"/>
      <w:marRight w:val="0"/>
      <w:marTop w:val="0"/>
      <w:marBottom w:val="0"/>
      <w:divBdr>
        <w:top w:val="none" w:sz="0" w:space="0" w:color="auto"/>
        <w:left w:val="none" w:sz="0" w:space="0" w:color="auto"/>
        <w:bottom w:val="none" w:sz="0" w:space="0" w:color="auto"/>
        <w:right w:val="none" w:sz="0" w:space="0" w:color="auto"/>
      </w:divBdr>
    </w:div>
    <w:div w:id="1872524467">
      <w:bodyDiv w:val="1"/>
      <w:marLeft w:val="0"/>
      <w:marRight w:val="0"/>
      <w:marTop w:val="0"/>
      <w:marBottom w:val="0"/>
      <w:divBdr>
        <w:top w:val="none" w:sz="0" w:space="0" w:color="auto"/>
        <w:left w:val="none" w:sz="0" w:space="0" w:color="auto"/>
        <w:bottom w:val="none" w:sz="0" w:space="0" w:color="auto"/>
        <w:right w:val="none" w:sz="0" w:space="0" w:color="auto"/>
      </w:divBdr>
    </w:div>
    <w:div w:id="1873496511">
      <w:bodyDiv w:val="1"/>
      <w:marLeft w:val="0"/>
      <w:marRight w:val="0"/>
      <w:marTop w:val="0"/>
      <w:marBottom w:val="0"/>
      <w:divBdr>
        <w:top w:val="none" w:sz="0" w:space="0" w:color="auto"/>
        <w:left w:val="none" w:sz="0" w:space="0" w:color="auto"/>
        <w:bottom w:val="none" w:sz="0" w:space="0" w:color="auto"/>
        <w:right w:val="none" w:sz="0" w:space="0" w:color="auto"/>
      </w:divBdr>
    </w:div>
    <w:div w:id="1875271000">
      <w:bodyDiv w:val="1"/>
      <w:marLeft w:val="0"/>
      <w:marRight w:val="0"/>
      <w:marTop w:val="0"/>
      <w:marBottom w:val="0"/>
      <w:divBdr>
        <w:top w:val="none" w:sz="0" w:space="0" w:color="auto"/>
        <w:left w:val="none" w:sz="0" w:space="0" w:color="auto"/>
        <w:bottom w:val="none" w:sz="0" w:space="0" w:color="auto"/>
        <w:right w:val="none" w:sz="0" w:space="0" w:color="auto"/>
      </w:divBdr>
    </w:div>
    <w:div w:id="1876036090">
      <w:bodyDiv w:val="1"/>
      <w:marLeft w:val="0"/>
      <w:marRight w:val="0"/>
      <w:marTop w:val="0"/>
      <w:marBottom w:val="0"/>
      <w:divBdr>
        <w:top w:val="none" w:sz="0" w:space="0" w:color="auto"/>
        <w:left w:val="none" w:sz="0" w:space="0" w:color="auto"/>
        <w:bottom w:val="none" w:sz="0" w:space="0" w:color="auto"/>
        <w:right w:val="none" w:sz="0" w:space="0" w:color="auto"/>
      </w:divBdr>
    </w:div>
    <w:div w:id="1877619730">
      <w:bodyDiv w:val="1"/>
      <w:marLeft w:val="0"/>
      <w:marRight w:val="0"/>
      <w:marTop w:val="0"/>
      <w:marBottom w:val="0"/>
      <w:divBdr>
        <w:top w:val="none" w:sz="0" w:space="0" w:color="auto"/>
        <w:left w:val="none" w:sz="0" w:space="0" w:color="auto"/>
        <w:bottom w:val="none" w:sz="0" w:space="0" w:color="auto"/>
        <w:right w:val="none" w:sz="0" w:space="0" w:color="auto"/>
      </w:divBdr>
    </w:div>
    <w:div w:id="1877693233">
      <w:bodyDiv w:val="1"/>
      <w:marLeft w:val="0"/>
      <w:marRight w:val="0"/>
      <w:marTop w:val="0"/>
      <w:marBottom w:val="0"/>
      <w:divBdr>
        <w:top w:val="none" w:sz="0" w:space="0" w:color="auto"/>
        <w:left w:val="none" w:sz="0" w:space="0" w:color="auto"/>
        <w:bottom w:val="none" w:sz="0" w:space="0" w:color="auto"/>
        <w:right w:val="none" w:sz="0" w:space="0" w:color="auto"/>
      </w:divBdr>
    </w:div>
    <w:div w:id="1878353181">
      <w:bodyDiv w:val="1"/>
      <w:marLeft w:val="0"/>
      <w:marRight w:val="0"/>
      <w:marTop w:val="0"/>
      <w:marBottom w:val="0"/>
      <w:divBdr>
        <w:top w:val="none" w:sz="0" w:space="0" w:color="auto"/>
        <w:left w:val="none" w:sz="0" w:space="0" w:color="auto"/>
        <w:bottom w:val="none" w:sz="0" w:space="0" w:color="auto"/>
        <w:right w:val="none" w:sz="0" w:space="0" w:color="auto"/>
      </w:divBdr>
    </w:div>
    <w:div w:id="1879468672">
      <w:bodyDiv w:val="1"/>
      <w:marLeft w:val="0"/>
      <w:marRight w:val="0"/>
      <w:marTop w:val="0"/>
      <w:marBottom w:val="0"/>
      <w:divBdr>
        <w:top w:val="none" w:sz="0" w:space="0" w:color="auto"/>
        <w:left w:val="none" w:sz="0" w:space="0" w:color="auto"/>
        <w:bottom w:val="none" w:sz="0" w:space="0" w:color="auto"/>
        <w:right w:val="none" w:sz="0" w:space="0" w:color="auto"/>
      </w:divBdr>
    </w:div>
    <w:div w:id="1879509064">
      <w:bodyDiv w:val="1"/>
      <w:marLeft w:val="0"/>
      <w:marRight w:val="0"/>
      <w:marTop w:val="0"/>
      <w:marBottom w:val="0"/>
      <w:divBdr>
        <w:top w:val="none" w:sz="0" w:space="0" w:color="auto"/>
        <w:left w:val="none" w:sz="0" w:space="0" w:color="auto"/>
        <w:bottom w:val="none" w:sz="0" w:space="0" w:color="auto"/>
        <w:right w:val="none" w:sz="0" w:space="0" w:color="auto"/>
      </w:divBdr>
    </w:div>
    <w:div w:id="1880387524">
      <w:bodyDiv w:val="1"/>
      <w:marLeft w:val="0"/>
      <w:marRight w:val="0"/>
      <w:marTop w:val="0"/>
      <w:marBottom w:val="0"/>
      <w:divBdr>
        <w:top w:val="none" w:sz="0" w:space="0" w:color="auto"/>
        <w:left w:val="none" w:sz="0" w:space="0" w:color="auto"/>
        <w:bottom w:val="none" w:sz="0" w:space="0" w:color="auto"/>
        <w:right w:val="none" w:sz="0" w:space="0" w:color="auto"/>
      </w:divBdr>
    </w:div>
    <w:div w:id="1883396435">
      <w:bodyDiv w:val="1"/>
      <w:marLeft w:val="0"/>
      <w:marRight w:val="0"/>
      <w:marTop w:val="0"/>
      <w:marBottom w:val="0"/>
      <w:divBdr>
        <w:top w:val="none" w:sz="0" w:space="0" w:color="auto"/>
        <w:left w:val="none" w:sz="0" w:space="0" w:color="auto"/>
        <w:bottom w:val="none" w:sz="0" w:space="0" w:color="auto"/>
        <w:right w:val="none" w:sz="0" w:space="0" w:color="auto"/>
      </w:divBdr>
    </w:div>
    <w:div w:id="1885940897">
      <w:bodyDiv w:val="1"/>
      <w:marLeft w:val="0"/>
      <w:marRight w:val="0"/>
      <w:marTop w:val="0"/>
      <w:marBottom w:val="0"/>
      <w:divBdr>
        <w:top w:val="none" w:sz="0" w:space="0" w:color="auto"/>
        <w:left w:val="none" w:sz="0" w:space="0" w:color="auto"/>
        <w:bottom w:val="none" w:sz="0" w:space="0" w:color="auto"/>
        <w:right w:val="none" w:sz="0" w:space="0" w:color="auto"/>
      </w:divBdr>
    </w:div>
    <w:div w:id="1887833738">
      <w:bodyDiv w:val="1"/>
      <w:marLeft w:val="0"/>
      <w:marRight w:val="0"/>
      <w:marTop w:val="0"/>
      <w:marBottom w:val="0"/>
      <w:divBdr>
        <w:top w:val="none" w:sz="0" w:space="0" w:color="auto"/>
        <w:left w:val="none" w:sz="0" w:space="0" w:color="auto"/>
        <w:bottom w:val="none" w:sz="0" w:space="0" w:color="auto"/>
        <w:right w:val="none" w:sz="0" w:space="0" w:color="auto"/>
      </w:divBdr>
    </w:div>
    <w:div w:id="1890338736">
      <w:bodyDiv w:val="1"/>
      <w:marLeft w:val="0"/>
      <w:marRight w:val="0"/>
      <w:marTop w:val="0"/>
      <w:marBottom w:val="0"/>
      <w:divBdr>
        <w:top w:val="none" w:sz="0" w:space="0" w:color="auto"/>
        <w:left w:val="none" w:sz="0" w:space="0" w:color="auto"/>
        <w:bottom w:val="none" w:sz="0" w:space="0" w:color="auto"/>
        <w:right w:val="none" w:sz="0" w:space="0" w:color="auto"/>
      </w:divBdr>
    </w:div>
    <w:div w:id="1893150813">
      <w:bodyDiv w:val="1"/>
      <w:marLeft w:val="0"/>
      <w:marRight w:val="0"/>
      <w:marTop w:val="0"/>
      <w:marBottom w:val="0"/>
      <w:divBdr>
        <w:top w:val="none" w:sz="0" w:space="0" w:color="auto"/>
        <w:left w:val="none" w:sz="0" w:space="0" w:color="auto"/>
        <w:bottom w:val="none" w:sz="0" w:space="0" w:color="auto"/>
        <w:right w:val="none" w:sz="0" w:space="0" w:color="auto"/>
      </w:divBdr>
    </w:div>
    <w:div w:id="1896696120">
      <w:bodyDiv w:val="1"/>
      <w:marLeft w:val="0"/>
      <w:marRight w:val="0"/>
      <w:marTop w:val="0"/>
      <w:marBottom w:val="0"/>
      <w:divBdr>
        <w:top w:val="none" w:sz="0" w:space="0" w:color="auto"/>
        <w:left w:val="none" w:sz="0" w:space="0" w:color="auto"/>
        <w:bottom w:val="none" w:sz="0" w:space="0" w:color="auto"/>
        <w:right w:val="none" w:sz="0" w:space="0" w:color="auto"/>
      </w:divBdr>
    </w:div>
    <w:div w:id="1899048022">
      <w:bodyDiv w:val="1"/>
      <w:marLeft w:val="0"/>
      <w:marRight w:val="0"/>
      <w:marTop w:val="0"/>
      <w:marBottom w:val="0"/>
      <w:divBdr>
        <w:top w:val="none" w:sz="0" w:space="0" w:color="auto"/>
        <w:left w:val="none" w:sz="0" w:space="0" w:color="auto"/>
        <w:bottom w:val="none" w:sz="0" w:space="0" w:color="auto"/>
        <w:right w:val="none" w:sz="0" w:space="0" w:color="auto"/>
      </w:divBdr>
    </w:div>
    <w:div w:id="1899317513">
      <w:bodyDiv w:val="1"/>
      <w:marLeft w:val="0"/>
      <w:marRight w:val="0"/>
      <w:marTop w:val="0"/>
      <w:marBottom w:val="0"/>
      <w:divBdr>
        <w:top w:val="none" w:sz="0" w:space="0" w:color="auto"/>
        <w:left w:val="none" w:sz="0" w:space="0" w:color="auto"/>
        <w:bottom w:val="none" w:sz="0" w:space="0" w:color="auto"/>
        <w:right w:val="none" w:sz="0" w:space="0" w:color="auto"/>
      </w:divBdr>
    </w:div>
    <w:div w:id="1907718071">
      <w:bodyDiv w:val="1"/>
      <w:marLeft w:val="0"/>
      <w:marRight w:val="0"/>
      <w:marTop w:val="0"/>
      <w:marBottom w:val="0"/>
      <w:divBdr>
        <w:top w:val="none" w:sz="0" w:space="0" w:color="auto"/>
        <w:left w:val="none" w:sz="0" w:space="0" w:color="auto"/>
        <w:bottom w:val="none" w:sz="0" w:space="0" w:color="auto"/>
        <w:right w:val="none" w:sz="0" w:space="0" w:color="auto"/>
      </w:divBdr>
    </w:div>
    <w:div w:id="1910187252">
      <w:bodyDiv w:val="1"/>
      <w:marLeft w:val="0"/>
      <w:marRight w:val="0"/>
      <w:marTop w:val="0"/>
      <w:marBottom w:val="0"/>
      <w:divBdr>
        <w:top w:val="none" w:sz="0" w:space="0" w:color="auto"/>
        <w:left w:val="none" w:sz="0" w:space="0" w:color="auto"/>
        <w:bottom w:val="none" w:sz="0" w:space="0" w:color="auto"/>
        <w:right w:val="none" w:sz="0" w:space="0" w:color="auto"/>
      </w:divBdr>
    </w:div>
    <w:div w:id="1910309621">
      <w:bodyDiv w:val="1"/>
      <w:marLeft w:val="0"/>
      <w:marRight w:val="0"/>
      <w:marTop w:val="0"/>
      <w:marBottom w:val="0"/>
      <w:divBdr>
        <w:top w:val="none" w:sz="0" w:space="0" w:color="auto"/>
        <w:left w:val="none" w:sz="0" w:space="0" w:color="auto"/>
        <w:bottom w:val="none" w:sz="0" w:space="0" w:color="auto"/>
        <w:right w:val="none" w:sz="0" w:space="0" w:color="auto"/>
      </w:divBdr>
    </w:div>
    <w:div w:id="1912890486">
      <w:bodyDiv w:val="1"/>
      <w:marLeft w:val="0"/>
      <w:marRight w:val="0"/>
      <w:marTop w:val="0"/>
      <w:marBottom w:val="0"/>
      <w:divBdr>
        <w:top w:val="none" w:sz="0" w:space="0" w:color="auto"/>
        <w:left w:val="none" w:sz="0" w:space="0" w:color="auto"/>
        <w:bottom w:val="none" w:sz="0" w:space="0" w:color="auto"/>
        <w:right w:val="none" w:sz="0" w:space="0" w:color="auto"/>
      </w:divBdr>
    </w:div>
    <w:div w:id="1912962421">
      <w:bodyDiv w:val="1"/>
      <w:marLeft w:val="0"/>
      <w:marRight w:val="0"/>
      <w:marTop w:val="0"/>
      <w:marBottom w:val="0"/>
      <w:divBdr>
        <w:top w:val="none" w:sz="0" w:space="0" w:color="auto"/>
        <w:left w:val="none" w:sz="0" w:space="0" w:color="auto"/>
        <w:bottom w:val="none" w:sz="0" w:space="0" w:color="auto"/>
        <w:right w:val="none" w:sz="0" w:space="0" w:color="auto"/>
      </w:divBdr>
    </w:div>
    <w:div w:id="1916277189">
      <w:bodyDiv w:val="1"/>
      <w:marLeft w:val="0"/>
      <w:marRight w:val="0"/>
      <w:marTop w:val="0"/>
      <w:marBottom w:val="0"/>
      <w:divBdr>
        <w:top w:val="none" w:sz="0" w:space="0" w:color="auto"/>
        <w:left w:val="none" w:sz="0" w:space="0" w:color="auto"/>
        <w:bottom w:val="none" w:sz="0" w:space="0" w:color="auto"/>
        <w:right w:val="none" w:sz="0" w:space="0" w:color="auto"/>
      </w:divBdr>
    </w:div>
    <w:div w:id="1918131743">
      <w:bodyDiv w:val="1"/>
      <w:marLeft w:val="0"/>
      <w:marRight w:val="0"/>
      <w:marTop w:val="0"/>
      <w:marBottom w:val="0"/>
      <w:divBdr>
        <w:top w:val="none" w:sz="0" w:space="0" w:color="auto"/>
        <w:left w:val="none" w:sz="0" w:space="0" w:color="auto"/>
        <w:bottom w:val="none" w:sz="0" w:space="0" w:color="auto"/>
        <w:right w:val="none" w:sz="0" w:space="0" w:color="auto"/>
      </w:divBdr>
    </w:div>
    <w:div w:id="1918703918">
      <w:bodyDiv w:val="1"/>
      <w:marLeft w:val="0"/>
      <w:marRight w:val="0"/>
      <w:marTop w:val="0"/>
      <w:marBottom w:val="0"/>
      <w:divBdr>
        <w:top w:val="none" w:sz="0" w:space="0" w:color="auto"/>
        <w:left w:val="none" w:sz="0" w:space="0" w:color="auto"/>
        <w:bottom w:val="none" w:sz="0" w:space="0" w:color="auto"/>
        <w:right w:val="none" w:sz="0" w:space="0" w:color="auto"/>
      </w:divBdr>
    </w:div>
    <w:div w:id="1919510483">
      <w:bodyDiv w:val="1"/>
      <w:marLeft w:val="0"/>
      <w:marRight w:val="0"/>
      <w:marTop w:val="0"/>
      <w:marBottom w:val="0"/>
      <w:divBdr>
        <w:top w:val="none" w:sz="0" w:space="0" w:color="auto"/>
        <w:left w:val="none" w:sz="0" w:space="0" w:color="auto"/>
        <w:bottom w:val="none" w:sz="0" w:space="0" w:color="auto"/>
        <w:right w:val="none" w:sz="0" w:space="0" w:color="auto"/>
      </w:divBdr>
    </w:div>
    <w:div w:id="1919823391">
      <w:bodyDiv w:val="1"/>
      <w:marLeft w:val="0"/>
      <w:marRight w:val="0"/>
      <w:marTop w:val="0"/>
      <w:marBottom w:val="0"/>
      <w:divBdr>
        <w:top w:val="none" w:sz="0" w:space="0" w:color="auto"/>
        <w:left w:val="none" w:sz="0" w:space="0" w:color="auto"/>
        <w:bottom w:val="none" w:sz="0" w:space="0" w:color="auto"/>
        <w:right w:val="none" w:sz="0" w:space="0" w:color="auto"/>
      </w:divBdr>
    </w:div>
    <w:div w:id="1920603512">
      <w:bodyDiv w:val="1"/>
      <w:marLeft w:val="0"/>
      <w:marRight w:val="0"/>
      <w:marTop w:val="0"/>
      <w:marBottom w:val="0"/>
      <w:divBdr>
        <w:top w:val="none" w:sz="0" w:space="0" w:color="auto"/>
        <w:left w:val="none" w:sz="0" w:space="0" w:color="auto"/>
        <w:bottom w:val="none" w:sz="0" w:space="0" w:color="auto"/>
        <w:right w:val="none" w:sz="0" w:space="0" w:color="auto"/>
      </w:divBdr>
    </w:div>
    <w:div w:id="1924298675">
      <w:bodyDiv w:val="1"/>
      <w:marLeft w:val="0"/>
      <w:marRight w:val="0"/>
      <w:marTop w:val="0"/>
      <w:marBottom w:val="0"/>
      <w:divBdr>
        <w:top w:val="none" w:sz="0" w:space="0" w:color="auto"/>
        <w:left w:val="none" w:sz="0" w:space="0" w:color="auto"/>
        <w:bottom w:val="none" w:sz="0" w:space="0" w:color="auto"/>
        <w:right w:val="none" w:sz="0" w:space="0" w:color="auto"/>
      </w:divBdr>
    </w:div>
    <w:div w:id="1925070330">
      <w:bodyDiv w:val="1"/>
      <w:marLeft w:val="0"/>
      <w:marRight w:val="0"/>
      <w:marTop w:val="0"/>
      <w:marBottom w:val="0"/>
      <w:divBdr>
        <w:top w:val="none" w:sz="0" w:space="0" w:color="auto"/>
        <w:left w:val="none" w:sz="0" w:space="0" w:color="auto"/>
        <w:bottom w:val="none" w:sz="0" w:space="0" w:color="auto"/>
        <w:right w:val="none" w:sz="0" w:space="0" w:color="auto"/>
      </w:divBdr>
    </w:div>
    <w:div w:id="1926835740">
      <w:bodyDiv w:val="1"/>
      <w:marLeft w:val="0"/>
      <w:marRight w:val="0"/>
      <w:marTop w:val="0"/>
      <w:marBottom w:val="0"/>
      <w:divBdr>
        <w:top w:val="none" w:sz="0" w:space="0" w:color="auto"/>
        <w:left w:val="none" w:sz="0" w:space="0" w:color="auto"/>
        <w:bottom w:val="none" w:sz="0" w:space="0" w:color="auto"/>
        <w:right w:val="none" w:sz="0" w:space="0" w:color="auto"/>
      </w:divBdr>
    </w:div>
    <w:div w:id="1927499253">
      <w:bodyDiv w:val="1"/>
      <w:marLeft w:val="0"/>
      <w:marRight w:val="0"/>
      <w:marTop w:val="0"/>
      <w:marBottom w:val="0"/>
      <w:divBdr>
        <w:top w:val="none" w:sz="0" w:space="0" w:color="auto"/>
        <w:left w:val="none" w:sz="0" w:space="0" w:color="auto"/>
        <w:bottom w:val="none" w:sz="0" w:space="0" w:color="auto"/>
        <w:right w:val="none" w:sz="0" w:space="0" w:color="auto"/>
      </w:divBdr>
    </w:div>
    <w:div w:id="1927760157">
      <w:bodyDiv w:val="1"/>
      <w:marLeft w:val="0"/>
      <w:marRight w:val="0"/>
      <w:marTop w:val="0"/>
      <w:marBottom w:val="0"/>
      <w:divBdr>
        <w:top w:val="none" w:sz="0" w:space="0" w:color="auto"/>
        <w:left w:val="none" w:sz="0" w:space="0" w:color="auto"/>
        <w:bottom w:val="none" w:sz="0" w:space="0" w:color="auto"/>
        <w:right w:val="none" w:sz="0" w:space="0" w:color="auto"/>
      </w:divBdr>
    </w:div>
    <w:div w:id="1929847437">
      <w:bodyDiv w:val="1"/>
      <w:marLeft w:val="0"/>
      <w:marRight w:val="0"/>
      <w:marTop w:val="0"/>
      <w:marBottom w:val="0"/>
      <w:divBdr>
        <w:top w:val="none" w:sz="0" w:space="0" w:color="auto"/>
        <w:left w:val="none" w:sz="0" w:space="0" w:color="auto"/>
        <w:bottom w:val="none" w:sz="0" w:space="0" w:color="auto"/>
        <w:right w:val="none" w:sz="0" w:space="0" w:color="auto"/>
      </w:divBdr>
    </w:div>
    <w:div w:id="1931041036">
      <w:bodyDiv w:val="1"/>
      <w:marLeft w:val="0"/>
      <w:marRight w:val="0"/>
      <w:marTop w:val="0"/>
      <w:marBottom w:val="0"/>
      <w:divBdr>
        <w:top w:val="none" w:sz="0" w:space="0" w:color="auto"/>
        <w:left w:val="none" w:sz="0" w:space="0" w:color="auto"/>
        <w:bottom w:val="none" w:sz="0" w:space="0" w:color="auto"/>
        <w:right w:val="none" w:sz="0" w:space="0" w:color="auto"/>
      </w:divBdr>
    </w:div>
    <w:div w:id="1937906963">
      <w:bodyDiv w:val="1"/>
      <w:marLeft w:val="0"/>
      <w:marRight w:val="0"/>
      <w:marTop w:val="0"/>
      <w:marBottom w:val="0"/>
      <w:divBdr>
        <w:top w:val="none" w:sz="0" w:space="0" w:color="auto"/>
        <w:left w:val="none" w:sz="0" w:space="0" w:color="auto"/>
        <w:bottom w:val="none" w:sz="0" w:space="0" w:color="auto"/>
        <w:right w:val="none" w:sz="0" w:space="0" w:color="auto"/>
      </w:divBdr>
    </w:div>
    <w:div w:id="1941795076">
      <w:bodyDiv w:val="1"/>
      <w:marLeft w:val="0"/>
      <w:marRight w:val="0"/>
      <w:marTop w:val="0"/>
      <w:marBottom w:val="0"/>
      <w:divBdr>
        <w:top w:val="none" w:sz="0" w:space="0" w:color="auto"/>
        <w:left w:val="none" w:sz="0" w:space="0" w:color="auto"/>
        <w:bottom w:val="none" w:sz="0" w:space="0" w:color="auto"/>
        <w:right w:val="none" w:sz="0" w:space="0" w:color="auto"/>
      </w:divBdr>
    </w:div>
    <w:div w:id="1943955955">
      <w:bodyDiv w:val="1"/>
      <w:marLeft w:val="0"/>
      <w:marRight w:val="0"/>
      <w:marTop w:val="0"/>
      <w:marBottom w:val="0"/>
      <w:divBdr>
        <w:top w:val="none" w:sz="0" w:space="0" w:color="auto"/>
        <w:left w:val="none" w:sz="0" w:space="0" w:color="auto"/>
        <w:bottom w:val="none" w:sz="0" w:space="0" w:color="auto"/>
        <w:right w:val="none" w:sz="0" w:space="0" w:color="auto"/>
      </w:divBdr>
    </w:div>
    <w:div w:id="1945460453">
      <w:bodyDiv w:val="1"/>
      <w:marLeft w:val="0"/>
      <w:marRight w:val="0"/>
      <w:marTop w:val="0"/>
      <w:marBottom w:val="0"/>
      <w:divBdr>
        <w:top w:val="none" w:sz="0" w:space="0" w:color="auto"/>
        <w:left w:val="none" w:sz="0" w:space="0" w:color="auto"/>
        <w:bottom w:val="none" w:sz="0" w:space="0" w:color="auto"/>
        <w:right w:val="none" w:sz="0" w:space="0" w:color="auto"/>
      </w:divBdr>
    </w:div>
    <w:div w:id="1948538631">
      <w:bodyDiv w:val="1"/>
      <w:marLeft w:val="0"/>
      <w:marRight w:val="0"/>
      <w:marTop w:val="0"/>
      <w:marBottom w:val="0"/>
      <w:divBdr>
        <w:top w:val="none" w:sz="0" w:space="0" w:color="auto"/>
        <w:left w:val="none" w:sz="0" w:space="0" w:color="auto"/>
        <w:bottom w:val="none" w:sz="0" w:space="0" w:color="auto"/>
        <w:right w:val="none" w:sz="0" w:space="0" w:color="auto"/>
      </w:divBdr>
    </w:div>
    <w:div w:id="1950427595">
      <w:bodyDiv w:val="1"/>
      <w:marLeft w:val="0"/>
      <w:marRight w:val="0"/>
      <w:marTop w:val="0"/>
      <w:marBottom w:val="0"/>
      <w:divBdr>
        <w:top w:val="none" w:sz="0" w:space="0" w:color="auto"/>
        <w:left w:val="none" w:sz="0" w:space="0" w:color="auto"/>
        <w:bottom w:val="none" w:sz="0" w:space="0" w:color="auto"/>
        <w:right w:val="none" w:sz="0" w:space="0" w:color="auto"/>
      </w:divBdr>
    </w:div>
    <w:div w:id="1951930673">
      <w:bodyDiv w:val="1"/>
      <w:marLeft w:val="0"/>
      <w:marRight w:val="0"/>
      <w:marTop w:val="0"/>
      <w:marBottom w:val="0"/>
      <w:divBdr>
        <w:top w:val="none" w:sz="0" w:space="0" w:color="auto"/>
        <w:left w:val="none" w:sz="0" w:space="0" w:color="auto"/>
        <w:bottom w:val="none" w:sz="0" w:space="0" w:color="auto"/>
        <w:right w:val="none" w:sz="0" w:space="0" w:color="auto"/>
      </w:divBdr>
    </w:div>
    <w:div w:id="1952011132">
      <w:bodyDiv w:val="1"/>
      <w:marLeft w:val="0"/>
      <w:marRight w:val="0"/>
      <w:marTop w:val="0"/>
      <w:marBottom w:val="0"/>
      <w:divBdr>
        <w:top w:val="none" w:sz="0" w:space="0" w:color="auto"/>
        <w:left w:val="none" w:sz="0" w:space="0" w:color="auto"/>
        <w:bottom w:val="none" w:sz="0" w:space="0" w:color="auto"/>
        <w:right w:val="none" w:sz="0" w:space="0" w:color="auto"/>
      </w:divBdr>
    </w:div>
    <w:div w:id="1952398422">
      <w:bodyDiv w:val="1"/>
      <w:marLeft w:val="0"/>
      <w:marRight w:val="0"/>
      <w:marTop w:val="0"/>
      <w:marBottom w:val="0"/>
      <w:divBdr>
        <w:top w:val="none" w:sz="0" w:space="0" w:color="auto"/>
        <w:left w:val="none" w:sz="0" w:space="0" w:color="auto"/>
        <w:bottom w:val="none" w:sz="0" w:space="0" w:color="auto"/>
        <w:right w:val="none" w:sz="0" w:space="0" w:color="auto"/>
      </w:divBdr>
    </w:div>
    <w:div w:id="1952928627">
      <w:bodyDiv w:val="1"/>
      <w:marLeft w:val="0"/>
      <w:marRight w:val="0"/>
      <w:marTop w:val="0"/>
      <w:marBottom w:val="0"/>
      <w:divBdr>
        <w:top w:val="none" w:sz="0" w:space="0" w:color="auto"/>
        <w:left w:val="none" w:sz="0" w:space="0" w:color="auto"/>
        <w:bottom w:val="none" w:sz="0" w:space="0" w:color="auto"/>
        <w:right w:val="none" w:sz="0" w:space="0" w:color="auto"/>
      </w:divBdr>
    </w:div>
    <w:div w:id="1953201869">
      <w:bodyDiv w:val="1"/>
      <w:marLeft w:val="0"/>
      <w:marRight w:val="0"/>
      <w:marTop w:val="0"/>
      <w:marBottom w:val="0"/>
      <w:divBdr>
        <w:top w:val="none" w:sz="0" w:space="0" w:color="auto"/>
        <w:left w:val="none" w:sz="0" w:space="0" w:color="auto"/>
        <w:bottom w:val="none" w:sz="0" w:space="0" w:color="auto"/>
        <w:right w:val="none" w:sz="0" w:space="0" w:color="auto"/>
      </w:divBdr>
    </w:div>
    <w:div w:id="1954315017">
      <w:bodyDiv w:val="1"/>
      <w:marLeft w:val="0"/>
      <w:marRight w:val="0"/>
      <w:marTop w:val="0"/>
      <w:marBottom w:val="0"/>
      <w:divBdr>
        <w:top w:val="none" w:sz="0" w:space="0" w:color="auto"/>
        <w:left w:val="none" w:sz="0" w:space="0" w:color="auto"/>
        <w:bottom w:val="none" w:sz="0" w:space="0" w:color="auto"/>
        <w:right w:val="none" w:sz="0" w:space="0" w:color="auto"/>
      </w:divBdr>
    </w:div>
    <w:div w:id="1955403839">
      <w:bodyDiv w:val="1"/>
      <w:marLeft w:val="0"/>
      <w:marRight w:val="0"/>
      <w:marTop w:val="0"/>
      <w:marBottom w:val="0"/>
      <w:divBdr>
        <w:top w:val="none" w:sz="0" w:space="0" w:color="auto"/>
        <w:left w:val="none" w:sz="0" w:space="0" w:color="auto"/>
        <w:bottom w:val="none" w:sz="0" w:space="0" w:color="auto"/>
        <w:right w:val="none" w:sz="0" w:space="0" w:color="auto"/>
      </w:divBdr>
    </w:div>
    <w:div w:id="1959875005">
      <w:bodyDiv w:val="1"/>
      <w:marLeft w:val="0"/>
      <w:marRight w:val="0"/>
      <w:marTop w:val="0"/>
      <w:marBottom w:val="0"/>
      <w:divBdr>
        <w:top w:val="none" w:sz="0" w:space="0" w:color="auto"/>
        <w:left w:val="none" w:sz="0" w:space="0" w:color="auto"/>
        <w:bottom w:val="none" w:sz="0" w:space="0" w:color="auto"/>
        <w:right w:val="none" w:sz="0" w:space="0" w:color="auto"/>
      </w:divBdr>
    </w:div>
    <w:div w:id="1960410720">
      <w:bodyDiv w:val="1"/>
      <w:marLeft w:val="0"/>
      <w:marRight w:val="0"/>
      <w:marTop w:val="0"/>
      <w:marBottom w:val="0"/>
      <w:divBdr>
        <w:top w:val="none" w:sz="0" w:space="0" w:color="auto"/>
        <w:left w:val="none" w:sz="0" w:space="0" w:color="auto"/>
        <w:bottom w:val="none" w:sz="0" w:space="0" w:color="auto"/>
        <w:right w:val="none" w:sz="0" w:space="0" w:color="auto"/>
      </w:divBdr>
    </w:div>
    <w:div w:id="1961110070">
      <w:bodyDiv w:val="1"/>
      <w:marLeft w:val="0"/>
      <w:marRight w:val="0"/>
      <w:marTop w:val="0"/>
      <w:marBottom w:val="0"/>
      <w:divBdr>
        <w:top w:val="none" w:sz="0" w:space="0" w:color="auto"/>
        <w:left w:val="none" w:sz="0" w:space="0" w:color="auto"/>
        <w:bottom w:val="none" w:sz="0" w:space="0" w:color="auto"/>
        <w:right w:val="none" w:sz="0" w:space="0" w:color="auto"/>
      </w:divBdr>
    </w:div>
    <w:div w:id="1961492754">
      <w:bodyDiv w:val="1"/>
      <w:marLeft w:val="0"/>
      <w:marRight w:val="0"/>
      <w:marTop w:val="0"/>
      <w:marBottom w:val="0"/>
      <w:divBdr>
        <w:top w:val="none" w:sz="0" w:space="0" w:color="auto"/>
        <w:left w:val="none" w:sz="0" w:space="0" w:color="auto"/>
        <w:bottom w:val="none" w:sz="0" w:space="0" w:color="auto"/>
        <w:right w:val="none" w:sz="0" w:space="0" w:color="auto"/>
      </w:divBdr>
    </w:div>
    <w:div w:id="1962109877">
      <w:bodyDiv w:val="1"/>
      <w:marLeft w:val="0"/>
      <w:marRight w:val="0"/>
      <w:marTop w:val="0"/>
      <w:marBottom w:val="0"/>
      <w:divBdr>
        <w:top w:val="none" w:sz="0" w:space="0" w:color="auto"/>
        <w:left w:val="none" w:sz="0" w:space="0" w:color="auto"/>
        <w:bottom w:val="none" w:sz="0" w:space="0" w:color="auto"/>
        <w:right w:val="none" w:sz="0" w:space="0" w:color="auto"/>
      </w:divBdr>
    </w:div>
    <w:div w:id="1963343537">
      <w:bodyDiv w:val="1"/>
      <w:marLeft w:val="0"/>
      <w:marRight w:val="0"/>
      <w:marTop w:val="0"/>
      <w:marBottom w:val="0"/>
      <w:divBdr>
        <w:top w:val="none" w:sz="0" w:space="0" w:color="auto"/>
        <w:left w:val="none" w:sz="0" w:space="0" w:color="auto"/>
        <w:bottom w:val="none" w:sz="0" w:space="0" w:color="auto"/>
        <w:right w:val="none" w:sz="0" w:space="0" w:color="auto"/>
      </w:divBdr>
    </w:div>
    <w:div w:id="1966109762">
      <w:bodyDiv w:val="1"/>
      <w:marLeft w:val="0"/>
      <w:marRight w:val="0"/>
      <w:marTop w:val="0"/>
      <w:marBottom w:val="0"/>
      <w:divBdr>
        <w:top w:val="none" w:sz="0" w:space="0" w:color="auto"/>
        <w:left w:val="none" w:sz="0" w:space="0" w:color="auto"/>
        <w:bottom w:val="none" w:sz="0" w:space="0" w:color="auto"/>
        <w:right w:val="none" w:sz="0" w:space="0" w:color="auto"/>
      </w:divBdr>
    </w:div>
    <w:div w:id="1967467872">
      <w:bodyDiv w:val="1"/>
      <w:marLeft w:val="0"/>
      <w:marRight w:val="0"/>
      <w:marTop w:val="0"/>
      <w:marBottom w:val="0"/>
      <w:divBdr>
        <w:top w:val="none" w:sz="0" w:space="0" w:color="auto"/>
        <w:left w:val="none" w:sz="0" w:space="0" w:color="auto"/>
        <w:bottom w:val="none" w:sz="0" w:space="0" w:color="auto"/>
        <w:right w:val="none" w:sz="0" w:space="0" w:color="auto"/>
      </w:divBdr>
    </w:div>
    <w:div w:id="1970083775">
      <w:bodyDiv w:val="1"/>
      <w:marLeft w:val="0"/>
      <w:marRight w:val="0"/>
      <w:marTop w:val="0"/>
      <w:marBottom w:val="0"/>
      <w:divBdr>
        <w:top w:val="none" w:sz="0" w:space="0" w:color="auto"/>
        <w:left w:val="none" w:sz="0" w:space="0" w:color="auto"/>
        <w:bottom w:val="none" w:sz="0" w:space="0" w:color="auto"/>
        <w:right w:val="none" w:sz="0" w:space="0" w:color="auto"/>
      </w:divBdr>
    </w:div>
    <w:div w:id="1975021247">
      <w:bodyDiv w:val="1"/>
      <w:marLeft w:val="0"/>
      <w:marRight w:val="0"/>
      <w:marTop w:val="0"/>
      <w:marBottom w:val="0"/>
      <w:divBdr>
        <w:top w:val="none" w:sz="0" w:space="0" w:color="auto"/>
        <w:left w:val="none" w:sz="0" w:space="0" w:color="auto"/>
        <w:bottom w:val="none" w:sz="0" w:space="0" w:color="auto"/>
        <w:right w:val="none" w:sz="0" w:space="0" w:color="auto"/>
      </w:divBdr>
    </w:div>
    <w:div w:id="1977442818">
      <w:bodyDiv w:val="1"/>
      <w:marLeft w:val="0"/>
      <w:marRight w:val="0"/>
      <w:marTop w:val="0"/>
      <w:marBottom w:val="0"/>
      <w:divBdr>
        <w:top w:val="none" w:sz="0" w:space="0" w:color="auto"/>
        <w:left w:val="none" w:sz="0" w:space="0" w:color="auto"/>
        <w:bottom w:val="none" w:sz="0" w:space="0" w:color="auto"/>
        <w:right w:val="none" w:sz="0" w:space="0" w:color="auto"/>
      </w:divBdr>
    </w:div>
    <w:div w:id="1977561045">
      <w:bodyDiv w:val="1"/>
      <w:marLeft w:val="0"/>
      <w:marRight w:val="0"/>
      <w:marTop w:val="0"/>
      <w:marBottom w:val="0"/>
      <w:divBdr>
        <w:top w:val="none" w:sz="0" w:space="0" w:color="auto"/>
        <w:left w:val="none" w:sz="0" w:space="0" w:color="auto"/>
        <w:bottom w:val="none" w:sz="0" w:space="0" w:color="auto"/>
        <w:right w:val="none" w:sz="0" w:space="0" w:color="auto"/>
      </w:divBdr>
    </w:div>
    <w:div w:id="1979802785">
      <w:bodyDiv w:val="1"/>
      <w:marLeft w:val="0"/>
      <w:marRight w:val="0"/>
      <w:marTop w:val="0"/>
      <w:marBottom w:val="0"/>
      <w:divBdr>
        <w:top w:val="none" w:sz="0" w:space="0" w:color="auto"/>
        <w:left w:val="none" w:sz="0" w:space="0" w:color="auto"/>
        <w:bottom w:val="none" w:sz="0" w:space="0" w:color="auto"/>
        <w:right w:val="none" w:sz="0" w:space="0" w:color="auto"/>
      </w:divBdr>
    </w:div>
    <w:div w:id="1981303499">
      <w:bodyDiv w:val="1"/>
      <w:marLeft w:val="0"/>
      <w:marRight w:val="0"/>
      <w:marTop w:val="0"/>
      <w:marBottom w:val="0"/>
      <w:divBdr>
        <w:top w:val="none" w:sz="0" w:space="0" w:color="auto"/>
        <w:left w:val="none" w:sz="0" w:space="0" w:color="auto"/>
        <w:bottom w:val="none" w:sz="0" w:space="0" w:color="auto"/>
        <w:right w:val="none" w:sz="0" w:space="0" w:color="auto"/>
      </w:divBdr>
    </w:div>
    <w:div w:id="1982075763">
      <w:bodyDiv w:val="1"/>
      <w:marLeft w:val="0"/>
      <w:marRight w:val="0"/>
      <w:marTop w:val="0"/>
      <w:marBottom w:val="0"/>
      <w:divBdr>
        <w:top w:val="none" w:sz="0" w:space="0" w:color="auto"/>
        <w:left w:val="none" w:sz="0" w:space="0" w:color="auto"/>
        <w:bottom w:val="none" w:sz="0" w:space="0" w:color="auto"/>
        <w:right w:val="none" w:sz="0" w:space="0" w:color="auto"/>
      </w:divBdr>
    </w:div>
    <w:div w:id="1982268766">
      <w:bodyDiv w:val="1"/>
      <w:marLeft w:val="0"/>
      <w:marRight w:val="0"/>
      <w:marTop w:val="0"/>
      <w:marBottom w:val="0"/>
      <w:divBdr>
        <w:top w:val="none" w:sz="0" w:space="0" w:color="auto"/>
        <w:left w:val="none" w:sz="0" w:space="0" w:color="auto"/>
        <w:bottom w:val="none" w:sz="0" w:space="0" w:color="auto"/>
        <w:right w:val="none" w:sz="0" w:space="0" w:color="auto"/>
      </w:divBdr>
    </w:div>
    <w:div w:id="1984501275">
      <w:bodyDiv w:val="1"/>
      <w:marLeft w:val="0"/>
      <w:marRight w:val="0"/>
      <w:marTop w:val="0"/>
      <w:marBottom w:val="0"/>
      <w:divBdr>
        <w:top w:val="none" w:sz="0" w:space="0" w:color="auto"/>
        <w:left w:val="none" w:sz="0" w:space="0" w:color="auto"/>
        <w:bottom w:val="none" w:sz="0" w:space="0" w:color="auto"/>
        <w:right w:val="none" w:sz="0" w:space="0" w:color="auto"/>
      </w:divBdr>
    </w:div>
    <w:div w:id="1985160323">
      <w:bodyDiv w:val="1"/>
      <w:marLeft w:val="0"/>
      <w:marRight w:val="0"/>
      <w:marTop w:val="0"/>
      <w:marBottom w:val="0"/>
      <w:divBdr>
        <w:top w:val="none" w:sz="0" w:space="0" w:color="auto"/>
        <w:left w:val="none" w:sz="0" w:space="0" w:color="auto"/>
        <w:bottom w:val="none" w:sz="0" w:space="0" w:color="auto"/>
        <w:right w:val="none" w:sz="0" w:space="0" w:color="auto"/>
      </w:divBdr>
    </w:div>
    <w:div w:id="1987466932">
      <w:bodyDiv w:val="1"/>
      <w:marLeft w:val="0"/>
      <w:marRight w:val="0"/>
      <w:marTop w:val="0"/>
      <w:marBottom w:val="0"/>
      <w:divBdr>
        <w:top w:val="none" w:sz="0" w:space="0" w:color="auto"/>
        <w:left w:val="none" w:sz="0" w:space="0" w:color="auto"/>
        <w:bottom w:val="none" w:sz="0" w:space="0" w:color="auto"/>
        <w:right w:val="none" w:sz="0" w:space="0" w:color="auto"/>
      </w:divBdr>
    </w:div>
    <w:div w:id="1991593562">
      <w:bodyDiv w:val="1"/>
      <w:marLeft w:val="0"/>
      <w:marRight w:val="0"/>
      <w:marTop w:val="0"/>
      <w:marBottom w:val="0"/>
      <w:divBdr>
        <w:top w:val="none" w:sz="0" w:space="0" w:color="auto"/>
        <w:left w:val="none" w:sz="0" w:space="0" w:color="auto"/>
        <w:bottom w:val="none" w:sz="0" w:space="0" w:color="auto"/>
        <w:right w:val="none" w:sz="0" w:space="0" w:color="auto"/>
      </w:divBdr>
    </w:div>
    <w:div w:id="1993488253">
      <w:bodyDiv w:val="1"/>
      <w:marLeft w:val="0"/>
      <w:marRight w:val="0"/>
      <w:marTop w:val="0"/>
      <w:marBottom w:val="0"/>
      <w:divBdr>
        <w:top w:val="none" w:sz="0" w:space="0" w:color="auto"/>
        <w:left w:val="none" w:sz="0" w:space="0" w:color="auto"/>
        <w:bottom w:val="none" w:sz="0" w:space="0" w:color="auto"/>
        <w:right w:val="none" w:sz="0" w:space="0" w:color="auto"/>
      </w:divBdr>
    </w:div>
    <w:div w:id="2001227350">
      <w:bodyDiv w:val="1"/>
      <w:marLeft w:val="0"/>
      <w:marRight w:val="0"/>
      <w:marTop w:val="0"/>
      <w:marBottom w:val="0"/>
      <w:divBdr>
        <w:top w:val="none" w:sz="0" w:space="0" w:color="auto"/>
        <w:left w:val="none" w:sz="0" w:space="0" w:color="auto"/>
        <w:bottom w:val="none" w:sz="0" w:space="0" w:color="auto"/>
        <w:right w:val="none" w:sz="0" w:space="0" w:color="auto"/>
      </w:divBdr>
    </w:div>
    <w:div w:id="2001423802">
      <w:bodyDiv w:val="1"/>
      <w:marLeft w:val="0"/>
      <w:marRight w:val="0"/>
      <w:marTop w:val="0"/>
      <w:marBottom w:val="0"/>
      <w:divBdr>
        <w:top w:val="none" w:sz="0" w:space="0" w:color="auto"/>
        <w:left w:val="none" w:sz="0" w:space="0" w:color="auto"/>
        <w:bottom w:val="none" w:sz="0" w:space="0" w:color="auto"/>
        <w:right w:val="none" w:sz="0" w:space="0" w:color="auto"/>
      </w:divBdr>
    </w:div>
    <w:div w:id="2004118624">
      <w:bodyDiv w:val="1"/>
      <w:marLeft w:val="0"/>
      <w:marRight w:val="0"/>
      <w:marTop w:val="0"/>
      <w:marBottom w:val="0"/>
      <w:divBdr>
        <w:top w:val="none" w:sz="0" w:space="0" w:color="auto"/>
        <w:left w:val="none" w:sz="0" w:space="0" w:color="auto"/>
        <w:bottom w:val="none" w:sz="0" w:space="0" w:color="auto"/>
        <w:right w:val="none" w:sz="0" w:space="0" w:color="auto"/>
      </w:divBdr>
    </w:div>
    <w:div w:id="2005165266">
      <w:bodyDiv w:val="1"/>
      <w:marLeft w:val="0"/>
      <w:marRight w:val="0"/>
      <w:marTop w:val="0"/>
      <w:marBottom w:val="0"/>
      <w:divBdr>
        <w:top w:val="none" w:sz="0" w:space="0" w:color="auto"/>
        <w:left w:val="none" w:sz="0" w:space="0" w:color="auto"/>
        <w:bottom w:val="none" w:sz="0" w:space="0" w:color="auto"/>
        <w:right w:val="none" w:sz="0" w:space="0" w:color="auto"/>
      </w:divBdr>
    </w:div>
    <w:div w:id="2007054278">
      <w:bodyDiv w:val="1"/>
      <w:marLeft w:val="0"/>
      <w:marRight w:val="0"/>
      <w:marTop w:val="0"/>
      <w:marBottom w:val="0"/>
      <w:divBdr>
        <w:top w:val="none" w:sz="0" w:space="0" w:color="auto"/>
        <w:left w:val="none" w:sz="0" w:space="0" w:color="auto"/>
        <w:bottom w:val="none" w:sz="0" w:space="0" w:color="auto"/>
        <w:right w:val="none" w:sz="0" w:space="0" w:color="auto"/>
      </w:divBdr>
    </w:div>
    <w:div w:id="2007392908">
      <w:bodyDiv w:val="1"/>
      <w:marLeft w:val="0"/>
      <w:marRight w:val="0"/>
      <w:marTop w:val="0"/>
      <w:marBottom w:val="0"/>
      <w:divBdr>
        <w:top w:val="none" w:sz="0" w:space="0" w:color="auto"/>
        <w:left w:val="none" w:sz="0" w:space="0" w:color="auto"/>
        <w:bottom w:val="none" w:sz="0" w:space="0" w:color="auto"/>
        <w:right w:val="none" w:sz="0" w:space="0" w:color="auto"/>
      </w:divBdr>
    </w:div>
    <w:div w:id="2011325702">
      <w:bodyDiv w:val="1"/>
      <w:marLeft w:val="0"/>
      <w:marRight w:val="0"/>
      <w:marTop w:val="0"/>
      <w:marBottom w:val="0"/>
      <w:divBdr>
        <w:top w:val="none" w:sz="0" w:space="0" w:color="auto"/>
        <w:left w:val="none" w:sz="0" w:space="0" w:color="auto"/>
        <w:bottom w:val="none" w:sz="0" w:space="0" w:color="auto"/>
        <w:right w:val="none" w:sz="0" w:space="0" w:color="auto"/>
      </w:divBdr>
    </w:div>
    <w:div w:id="2021156934">
      <w:bodyDiv w:val="1"/>
      <w:marLeft w:val="0"/>
      <w:marRight w:val="0"/>
      <w:marTop w:val="0"/>
      <w:marBottom w:val="0"/>
      <w:divBdr>
        <w:top w:val="none" w:sz="0" w:space="0" w:color="auto"/>
        <w:left w:val="none" w:sz="0" w:space="0" w:color="auto"/>
        <w:bottom w:val="none" w:sz="0" w:space="0" w:color="auto"/>
        <w:right w:val="none" w:sz="0" w:space="0" w:color="auto"/>
      </w:divBdr>
    </w:div>
    <w:div w:id="2022119811">
      <w:bodyDiv w:val="1"/>
      <w:marLeft w:val="0"/>
      <w:marRight w:val="0"/>
      <w:marTop w:val="0"/>
      <w:marBottom w:val="0"/>
      <w:divBdr>
        <w:top w:val="none" w:sz="0" w:space="0" w:color="auto"/>
        <w:left w:val="none" w:sz="0" w:space="0" w:color="auto"/>
        <w:bottom w:val="none" w:sz="0" w:space="0" w:color="auto"/>
        <w:right w:val="none" w:sz="0" w:space="0" w:color="auto"/>
      </w:divBdr>
    </w:div>
    <w:div w:id="2022513017">
      <w:bodyDiv w:val="1"/>
      <w:marLeft w:val="0"/>
      <w:marRight w:val="0"/>
      <w:marTop w:val="0"/>
      <w:marBottom w:val="0"/>
      <w:divBdr>
        <w:top w:val="none" w:sz="0" w:space="0" w:color="auto"/>
        <w:left w:val="none" w:sz="0" w:space="0" w:color="auto"/>
        <w:bottom w:val="none" w:sz="0" w:space="0" w:color="auto"/>
        <w:right w:val="none" w:sz="0" w:space="0" w:color="auto"/>
      </w:divBdr>
    </w:div>
    <w:div w:id="2025007713">
      <w:bodyDiv w:val="1"/>
      <w:marLeft w:val="0"/>
      <w:marRight w:val="0"/>
      <w:marTop w:val="0"/>
      <w:marBottom w:val="0"/>
      <w:divBdr>
        <w:top w:val="none" w:sz="0" w:space="0" w:color="auto"/>
        <w:left w:val="none" w:sz="0" w:space="0" w:color="auto"/>
        <w:bottom w:val="none" w:sz="0" w:space="0" w:color="auto"/>
        <w:right w:val="none" w:sz="0" w:space="0" w:color="auto"/>
      </w:divBdr>
    </w:div>
    <w:div w:id="2025357004">
      <w:bodyDiv w:val="1"/>
      <w:marLeft w:val="0"/>
      <w:marRight w:val="0"/>
      <w:marTop w:val="0"/>
      <w:marBottom w:val="0"/>
      <w:divBdr>
        <w:top w:val="none" w:sz="0" w:space="0" w:color="auto"/>
        <w:left w:val="none" w:sz="0" w:space="0" w:color="auto"/>
        <w:bottom w:val="none" w:sz="0" w:space="0" w:color="auto"/>
        <w:right w:val="none" w:sz="0" w:space="0" w:color="auto"/>
      </w:divBdr>
    </w:div>
    <w:div w:id="2027049365">
      <w:bodyDiv w:val="1"/>
      <w:marLeft w:val="0"/>
      <w:marRight w:val="0"/>
      <w:marTop w:val="0"/>
      <w:marBottom w:val="0"/>
      <w:divBdr>
        <w:top w:val="none" w:sz="0" w:space="0" w:color="auto"/>
        <w:left w:val="none" w:sz="0" w:space="0" w:color="auto"/>
        <w:bottom w:val="none" w:sz="0" w:space="0" w:color="auto"/>
        <w:right w:val="none" w:sz="0" w:space="0" w:color="auto"/>
      </w:divBdr>
    </w:div>
    <w:div w:id="2030518918">
      <w:bodyDiv w:val="1"/>
      <w:marLeft w:val="0"/>
      <w:marRight w:val="0"/>
      <w:marTop w:val="0"/>
      <w:marBottom w:val="0"/>
      <w:divBdr>
        <w:top w:val="none" w:sz="0" w:space="0" w:color="auto"/>
        <w:left w:val="none" w:sz="0" w:space="0" w:color="auto"/>
        <w:bottom w:val="none" w:sz="0" w:space="0" w:color="auto"/>
        <w:right w:val="none" w:sz="0" w:space="0" w:color="auto"/>
      </w:divBdr>
    </w:div>
    <w:div w:id="2031098863">
      <w:bodyDiv w:val="1"/>
      <w:marLeft w:val="0"/>
      <w:marRight w:val="0"/>
      <w:marTop w:val="0"/>
      <w:marBottom w:val="0"/>
      <w:divBdr>
        <w:top w:val="none" w:sz="0" w:space="0" w:color="auto"/>
        <w:left w:val="none" w:sz="0" w:space="0" w:color="auto"/>
        <w:bottom w:val="none" w:sz="0" w:space="0" w:color="auto"/>
        <w:right w:val="none" w:sz="0" w:space="0" w:color="auto"/>
      </w:divBdr>
    </w:div>
    <w:div w:id="2032369406">
      <w:bodyDiv w:val="1"/>
      <w:marLeft w:val="0"/>
      <w:marRight w:val="0"/>
      <w:marTop w:val="0"/>
      <w:marBottom w:val="0"/>
      <w:divBdr>
        <w:top w:val="none" w:sz="0" w:space="0" w:color="auto"/>
        <w:left w:val="none" w:sz="0" w:space="0" w:color="auto"/>
        <w:bottom w:val="none" w:sz="0" w:space="0" w:color="auto"/>
        <w:right w:val="none" w:sz="0" w:space="0" w:color="auto"/>
      </w:divBdr>
    </w:div>
    <w:div w:id="2035842426">
      <w:bodyDiv w:val="1"/>
      <w:marLeft w:val="0"/>
      <w:marRight w:val="0"/>
      <w:marTop w:val="0"/>
      <w:marBottom w:val="0"/>
      <w:divBdr>
        <w:top w:val="none" w:sz="0" w:space="0" w:color="auto"/>
        <w:left w:val="none" w:sz="0" w:space="0" w:color="auto"/>
        <w:bottom w:val="none" w:sz="0" w:space="0" w:color="auto"/>
        <w:right w:val="none" w:sz="0" w:space="0" w:color="auto"/>
      </w:divBdr>
    </w:div>
    <w:div w:id="2036885621">
      <w:bodyDiv w:val="1"/>
      <w:marLeft w:val="0"/>
      <w:marRight w:val="0"/>
      <w:marTop w:val="0"/>
      <w:marBottom w:val="0"/>
      <w:divBdr>
        <w:top w:val="none" w:sz="0" w:space="0" w:color="auto"/>
        <w:left w:val="none" w:sz="0" w:space="0" w:color="auto"/>
        <w:bottom w:val="none" w:sz="0" w:space="0" w:color="auto"/>
        <w:right w:val="none" w:sz="0" w:space="0" w:color="auto"/>
      </w:divBdr>
    </w:div>
    <w:div w:id="2037996571">
      <w:bodyDiv w:val="1"/>
      <w:marLeft w:val="0"/>
      <w:marRight w:val="0"/>
      <w:marTop w:val="0"/>
      <w:marBottom w:val="0"/>
      <w:divBdr>
        <w:top w:val="none" w:sz="0" w:space="0" w:color="auto"/>
        <w:left w:val="none" w:sz="0" w:space="0" w:color="auto"/>
        <w:bottom w:val="none" w:sz="0" w:space="0" w:color="auto"/>
        <w:right w:val="none" w:sz="0" w:space="0" w:color="auto"/>
      </w:divBdr>
    </w:div>
    <w:div w:id="2043557093">
      <w:bodyDiv w:val="1"/>
      <w:marLeft w:val="0"/>
      <w:marRight w:val="0"/>
      <w:marTop w:val="0"/>
      <w:marBottom w:val="0"/>
      <w:divBdr>
        <w:top w:val="none" w:sz="0" w:space="0" w:color="auto"/>
        <w:left w:val="none" w:sz="0" w:space="0" w:color="auto"/>
        <w:bottom w:val="none" w:sz="0" w:space="0" w:color="auto"/>
        <w:right w:val="none" w:sz="0" w:space="0" w:color="auto"/>
      </w:divBdr>
    </w:div>
    <w:div w:id="2044400748">
      <w:bodyDiv w:val="1"/>
      <w:marLeft w:val="0"/>
      <w:marRight w:val="0"/>
      <w:marTop w:val="0"/>
      <w:marBottom w:val="0"/>
      <w:divBdr>
        <w:top w:val="none" w:sz="0" w:space="0" w:color="auto"/>
        <w:left w:val="none" w:sz="0" w:space="0" w:color="auto"/>
        <w:bottom w:val="none" w:sz="0" w:space="0" w:color="auto"/>
        <w:right w:val="none" w:sz="0" w:space="0" w:color="auto"/>
      </w:divBdr>
    </w:div>
    <w:div w:id="2055546156">
      <w:bodyDiv w:val="1"/>
      <w:marLeft w:val="0"/>
      <w:marRight w:val="0"/>
      <w:marTop w:val="0"/>
      <w:marBottom w:val="0"/>
      <w:divBdr>
        <w:top w:val="none" w:sz="0" w:space="0" w:color="auto"/>
        <w:left w:val="none" w:sz="0" w:space="0" w:color="auto"/>
        <w:bottom w:val="none" w:sz="0" w:space="0" w:color="auto"/>
        <w:right w:val="none" w:sz="0" w:space="0" w:color="auto"/>
      </w:divBdr>
    </w:div>
    <w:div w:id="2057268414">
      <w:bodyDiv w:val="1"/>
      <w:marLeft w:val="0"/>
      <w:marRight w:val="0"/>
      <w:marTop w:val="0"/>
      <w:marBottom w:val="0"/>
      <w:divBdr>
        <w:top w:val="none" w:sz="0" w:space="0" w:color="auto"/>
        <w:left w:val="none" w:sz="0" w:space="0" w:color="auto"/>
        <w:bottom w:val="none" w:sz="0" w:space="0" w:color="auto"/>
        <w:right w:val="none" w:sz="0" w:space="0" w:color="auto"/>
      </w:divBdr>
    </w:div>
    <w:div w:id="2057273292">
      <w:bodyDiv w:val="1"/>
      <w:marLeft w:val="0"/>
      <w:marRight w:val="0"/>
      <w:marTop w:val="0"/>
      <w:marBottom w:val="0"/>
      <w:divBdr>
        <w:top w:val="none" w:sz="0" w:space="0" w:color="auto"/>
        <w:left w:val="none" w:sz="0" w:space="0" w:color="auto"/>
        <w:bottom w:val="none" w:sz="0" w:space="0" w:color="auto"/>
        <w:right w:val="none" w:sz="0" w:space="0" w:color="auto"/>
      </w:divBdr>
    </w:div>
    <w:div w:id="2060788183">
      <w:bodyDiv w:val="1"/>
      <w:marLeft w:val="0"/>
      <w:marRight w:val="0"/>
      <w:marTop w:val="0"/>
      <w:marBottom w:val="0"/>
      <w:divBdr>
        <w:top w:val="none" w:sz="0" w:space="0" w:color="auto"/>
        <w:left w:val="none" w:sz="0" w:space="0" w:color="auto"/>
        <w:bottom w:val="none" w:sz="0" w:space="0" w:color="auto"/>
        <w:right w:val="none" w:sz="0" w:space="0" w:color="auto"/>
      </w:divBdr>
    </w:div>
    <w:div w:id="2061905831">
      <w:bodyDiv w:val="1"/>
      <w:marLeft w:val="0"/>
      <w:marRight w:val="0"/>
      <w:marTop w:val="0"/>
      <w:marBottom w:val="0"/>
      <w:divBdr>
        <w:top w:val="none" w:sz="0" w:space="0" w:color="auto"/>
        <w:left w:val="none" w:sz="0" w:space="0" w:color="auto"/>
        <w:bottom w:val="none" w:sz="0" w:space="0" w:color="auto"/>
        <w:right w:val="none" w:sz="0" w:space="0" w:color="auto"/>
      </w:divBdr>
    </w:div>
    <w:div w:id="2068147194">
      <w:bodyDiv w:val="1"/>
      <w:marLeft w:val="0"/>
      <w:marRight w:val="0"/>
      <w:marTop w:val="0"/>
      <w:marBottom w:val="0"/>
      <w:divBdr>
        <w:top w:val="none" w:sz="0" w:space="0" w:color="auto"/>
        <w:left w:val="none" w:sz="0" w:space="0" w:color="auto"/>
        <w:bottom w:val="none" w:sz="0" w:space="0" w:color="auto"/>
        <w:right w:val="none" w:sz="0" w:space="0" w:color="auto"/>
      </w:divBdr>
    </w:div>
    <w:div w:id="2069842537">
      <w:bodyDiv w:val="1"/>
      <w:marLeft w:val="0"/>
      <w:marRight w:val="0"/>
      <w:marTop w:val="0"/>
      <w:marBottom w:val="0"/>
      <w:divBdr>
        <w:top w:val="none" w:sz="0" w:space="0" w:color="auto"/>
        <w:left w:val="none" w:sz="0" w:space="0" w:color="auto"/>
        <w:bottom w:val="none" w:sz="0" w:space="0" w:color="auto"/>
        <w:right w:val="none" w:sz="0" w:space="0" w:color="auto"/>
      </w:divBdr>
    </w:div>
    <w:div w:id="2076076962">
      <w:bodyDiv w:val="1"/>
      <w:marLeft w:val="0"/>
      <w:marRight w:val="0"/>
      <w:marTop w:val="0"/>
      <w:marBottom w:val="0"/>
      <w:divBdr>
        <w:top w:val="none" w:sz="0" w:space="0" w:color="auto"/>
        <w:left w:val="none" w:sz="0" w:space="0" w:color="auto"/>
        <w:bottom w:val="none" w:sz="0" w:space="0" w:color="auto"/>
        <w:right w:val="none" w:sz="0" w:space="0" w:color="auto"/>
      </w:divBdr>
    </w:div>
    <w:div w:id="2076389980">
      <w:bodyDiv w:val="1"/>
      <w:marLeft w:val="0"/>
      <w:marRight w:val="0"/>
      <w:marTop w:val="0"/>
      <w:marBottom w:val="0"/>
      <w:divBdr>
        <w:top w:val="none" w:sz="0" w:space="0" w:color="auto"/>
        <w:left w:val="none" w:sz="0" w:space="0" w:color="auto"/>
        <w:bottom w:val="none" w:sz="0" w:space="0" w:color="auto"/>
        <w:right w:val="none" w:sz="0" w:space="0" w:color="auto"/>
      </w:divBdr>
    </w:div>
    <w:div w:id="2078937392">
      <w:bodyDiv w:val="1"/>
      <w:marLeft w:val="0"/>
      <w:marRight w:val="0"/>
      <w:marTop w:val="0"/>
      <w:marBottom w:val="0"/>
      <w:divBdr>
        <w:top w:val="none" w:sz="0" w:space="0" w:color="auto"/>
        <w:left w:val="none" w:sz="0" w:space="0" w:color="auto"/>
        <w:bottom w:val="none" w:sz="0" w:space="0" w:color="auto"/>
        <w:right w:val="none" w:sz="0" w:space="0" w:color="auto"/>
      </w:divBdr>
    </w:div>
    <w:div w:id="2079358314">
      <w:bodyDiv w:val="1"/>
      <w:marLeft w:val="0"/>
      <w:marRight w:val="0"/>
      <w:marTop w:val="0"/>
      <w:marBottom w:val="0"/>
      <w:divBdr>
        <w:top w:val="none" w:sz="0" w:space="0" w:color="auto"/>
        <w:left w:val="none" w:sz="0" w:space="0" w:color="auto"/>
        <w:bottom w:val="none" w:sz="0" w:space="0" w:color="auto"/>
        <w:right w:val="none" w:sz="0" w:space="0" w:color="auto"/>
      </w:divBdr>
    </w:div>
    <w:div w:id="2079672743">
      <w:bodyDiv w:val="1"/>
      <w:marLeft w:val="0"/>
      <w:marRight w:val="0"/>
      <w:marTop w:val="0"/>
      <w:marBottom w:val="0"/>
      <w:divBdr>
        <w:top w:val="none" w:sz="0" w:space="0" w:color="auto"/>
        <w:left w:val="none" w:sz="0" w:space="0" w:color="auto"/>
        <w:bottom w:val="none" w:sz="0" w:space="0" w:color="auto"/>
        <w:right w:val="none" w:sz="0" w:space="0" w:color="auto"/>
      </w:divBdr>
    </w:div>
    <w:div w:id="2084329196">
      <w:bodyDiv w:val="1"/>
      <w:marLeft w:val="0"/>
      <w:marRight w:val="0"/>
      <w:marTop w:val="0"/>
      <w:marBottom w:val="0"/>
      <w:divBdr>
        <w:top w:val="none" w:sz="0" w:space="0" w:color="auto"/>
        <w:left w:val="none" w:sz="0" w:space="0" w:color="auto"/>
        <w:bottom w:val="none" w:sz="0" w:space="0" w:color="auto"/>
        <w:right w:val="none" w:sz="0" w:space="0" w:color="auto"/>
      </w:divBdr>
    </w:div>
    <w:div w:id="2085954747">
      <w:bodyDiv w:val="1"/>
      <w:marLeft w:val="0"/>
      <w:marRight w:val="0"/>
      <w:marTop w:val="0"/>
      <w:marBottom w:val="0"/>
      <w:divBdr>
        <w:top w:val="none" w:sz="0" w:space="0" w:color="auto"/>
        <w:left w:val="none" w:sz="0" w:space="0" w:color="auto"/>
        <w:bottom w:val="none" w:sz="0" w:space="0" w:color="auto"/>
        <w:right w:val="none" w:sz="0" w:space="0" w:color="auto"/>
      </w:divBdr>
    </w:div>
    <w:div w:id="2090885577">
      <w:bodyDiv w:val="1"/>
      <w:marLeft w:val="0"/>
      <w:marRight w:val="0"/>
      <w:marTop w:val="0"/>
      <w:marBottom w:val="0"/>
      <w:divBdr>
        <w:top w:val="none" w:sz="0" w:space="0" w:color="auto"/>
        <w:left w:val="none" w:sz="0" w:space="0" w:color="auto"/>
        <w:bottom w:val="none" w:sz="0" w:space="0" w:color="auto"/>
        <w:right w:val="none" w:sz="0" w:space="0" w:color="auto"/>
      </w:divBdr>
    </w:div>
    <w:div w:id="2095347746">
      <w:bodyDiv w:val="1"/>
      <w:marLeft w:val="0"/>
      <w:marRight w:val="0"/>
      <w:marTop w:val="0"/>
      <w:marBottom w:val="0"/>
      <w:divBdr>
        <w:top w:val="none" w:sz="0" w:space="0" w:color="auto"/>
        <w:left w:val="none" w:sz="0" w:space="0" w:color="auto"/>
        <w:bottom w:val="none" w:sz="0" w:space="0" w:color="auto"/>
        <w:right w:val="none" w:sz="0" w:space="0" w:color="auto"/>
      </w:divBdr>
    </w:div>
    <w:div w:id="2095661697">
      <w:bodyDiv w:val="1"/>
      <w:marLeft w:val="0"/>
      <w:marRight w:val="0"/>
      <w:marTop w:val="0"/>
      <w:marBottom w:val="0"/>
      <w:divBdr>
        <w:top w:val="none" w:sz="0" w:space="0" w:color="auto"/>
        <w:left w:val="none" w:sz="0" w:space="0" w:color="auto"/>
        <w:bottom w:val="none" w:sz="0" w:space="0" w:color="auto"/>
        <w:right w:val="none" w:sz="0" w:space="0" w:color="auto"/>
      </w:divBdr>
    </w:div>
    <w:div w:id="2103186805">
      <w:bodyDiv w:val="1"/>
      <w:marLeft w:val="0"/>
      <w:marRight w:val="0"/>
      <w:marTop w:val="0"/>
      <w:marBottom w:val="0"/>
      <w:divBdr>
        <w:top w:val="none" w:sz="0" w:space="0" w:color="auto"/>
        <w:left w:val="none" w:sz="0" w:space="0" w:color="auto"/>
        <w:bottom w:val="none" w:sz="0" w:space="0" w:color="auto"/>
        <w:right w:val="none" w:sz="0" w:space="0" w:color="auto"/>
      </w:divBdr>
    </w:div>
    <w:div w:id="2104371039">
      <w:bodyDiv w:val="1"/>
      <w:marLeft w:val="0"/>
      <w:marRight w:val="0"/>
      <w:marTop w:val="0"/>
      <w:marBottom w:val="0"/>
      <w:divBdr>
        <w:top w:val="none" w:sz="0" w:space="0" w:color="auto"/>
        <w:left w:val="none" w:sz="0" w:space="0" w:color="auto"/>
        <w:bottom w:val="none" w:sz="0" w:space="0" w:color="auto"/>
        <w:right w:val="none" w:sz="0" w:space="0" w:color="auto"/>
      </w:divBdr>
    </w:div>
    <w:div w:id="2104953061">
      <w:bodyDiv w:val="1"/>
      <w:marLeft w:val="0"/>
      <w:marRight w:val="0"/>
      <w:marTop w:val="0"/>
      <w:marBottom w:val="0"/>
      <w:divBdr>
        <w:top w:val="none" w:sz="0" w:space="0" w:color="auto"/>
        <w:left w:val="none" w:sz="0" w:space="0" w:color="auto"/>
        <w:bottom w:val="none" w:sz="0" w:space="0" w:color="auto"/>
        <w:right w:val="none" w:sz="0" w:space="0" w:color="auto"/>
      </w:divBdr>
    </w:div>
    <w:div w:id="2107462379">
      <w:bodyDiv w:val="1"/>
      <w:marLeft w:val="0"/>
      <w:marRight w:val="0"/>
      <w:marTop w:val="0"/>
      <w:marBottom w:val="0"/>
      <w:divBdr>
        <w:top w:val="none" w:sz="0" w:space="0" w:color="auto"/>
        <w:left w:val="none" w:sz="0" w:space="0" w:color="auto"/>
        <w:bottom w:val="none" w:sz="0" w:space="0" w:color="auto"/>
        <w:right w:val="none" w:sz="0" w:space="0" w:color="auto"/>
      </w:divBdr>
    </w:div>
    <w:div w:id="2110081895">
      <w:bodyDiv w:val="1"/>
      <w:marLeft w:val="0"/>
      <w:marRight w:val="0"/>
      <w:marTop w:val="0"/>
      <w:marBottom w:val="0"/>
      <w:divBdr>
        <w:top w:val="none" w:sz="0" w:space="0" w:color="auto"/>
        <w:left w:val="none" w:sz="0" w:space="0" w:color="auto"/>
        <w:bottom w:val="none" w:sz="0" w:space="0" w:color="auto"/>
        <w:right w:val="none" w:sz="0" w:space="0" w:color="auto"/>
      </w:divBdr>
    </w:div>
    <w:div w:id="2110928632">
      <w:bodyDiv w:val="1"/>
      <w:marLeft w:val="0"/>
      <w:marRight w:val="0"/>
      <w:marTop w:val="0"/>
      <w:marBottom w:val="0"/>
      <w:divBdr>
        <w:top w:val="none" w:sz="0" w:space="0" w:color="auto"/>
        <w:left w:val="none" w:sz="0" w:space="0" w:color="auto"/>
        <w:bottom w:val="none" w:sz="0" w:space="0" w:color="auto"/>
        <w:right w:val="none" w:sz="0" w:space="0" w:color="auto"/>
      </w:divBdr>
    </w:div>
    <w:div w:id="2111315862">
      <w:bodyDiv w:val="1"/>
      <w:marLeft w:val="0"/>
      <w:marRight w:val="0"/>
      <w:marTop w:val="0"/>
      <w:marBottom w:val="0"/>
      <w:divBdr>
        <w:top w:val="none" w:sz="0" w:space="0" w:color="auto"/>
        <w:left w:val="none" w:sz="0" w:space="0" w:color="auto"/>
        <w:bottom w:val="none" w:sz="0" w:space="0" w:color="auto"/>
        <w:right w:val="none" w:sz="0" w:space="0" w:color="auto"/>
      </w:divBdr>
    </w:div>
    <w:div w:id="2113277568">
      <w:bodyDiv w:val="1"/>
      <w:marLeft w:val="0"/>
      <w:marRight w:val="0"/>
      <w:marTop w:val="0"/>
      <w:marBottom w:val="0"/>
      <w:divBdr>
        <w:top w:val="none" w:sz="0" w:space="0" w:color="auto"/>
        <w:left w:val="none" w:sz="0" w:space="0" w:color="auto"/>
        <w:bottom w:val="none" w:sz="0" w:space="0" w:color="auto"/>
        <w:right w:val="none" w:sz="0" w:space="0" w:color="auto"/>
      </w:divBdr>
    </w:div>
    <w:div w:id="2113820262">
      <w:bodyDiv w:val="1"/>
      <w:marLeft w:val="0"/>
      <w:marRight w:val="0"/>
      <w:marTop w:val="0"/>
      <w:marBottom w:val="0"/>
      <w:divBdr>
        <w:top w:val="none" w:sz="0" w:space="0" w:color="auto"/>
        <w:left w:val="none" w:sz="0" w:space="0" w:color="auto"/>
        <w:bottom w:val="none" w:sz="0" w:space="0" w:color="auto"/>
        <w:right w:val="none" w:sz="0" w:space="0" w:color="auto"/>
      </w:divBdr>
    </w:div>
    <w:div w:id="2114781986">
      <w:bodyDiv w:val="1"/>
      <w:marLeft w:val="0"/>
      <w:marRight w:val="0"/>
      <w:marTop w:val="0"/>
      <w:marBottom w:val="0"/>
      <w:divBdr>
        <w:top w:val="none" w:sz="0" w:space="0" w:color="auto"/>
        <w:left w:val="none" w:sz="0" w:space="0" w:color="auto"/>
        <w:bottom w:val="none" w:sz="0" w:space="0" w:color="auto"/>
        <w:right w:val="none" w:sz="0" w:space="0" w:color="auto"/>
      </w:divBdr>
    </w:div>
    <w:div w:id="2115053159">
      <w:bodyDiv w:val="1"/>
      <w:marLeft w:val="0"/>
      <w:marRight w:val="0"/>
      <w:marTop w:val="0"/>
      <w:marBottom w:val="0"/>
      <w:divBdr>
        <w:top w:val="none" w:sz="0" w:space="0" w:color="auto"/>
        <w:left w:val="none" w:sz="0" w:space="0" w:color="auto"/>
        <w:bottom w:val="none" w:sz="0" w:space="0" w:color="auto"/>
        <w:right w:val="none" w:sz="0" w:space="0" w:color="auto"/>
      </w:divBdr>
    </w:div>
    <w:div w:id="2116512007">
      <w:bodyDiv w:val="1"/>
      <w:marLeft w:val="0"/>
      <w:marRight w:val="0"/>
      <w:marTop w:val="0"/>
      <w:marBottom w:val="0"/>
      <w:divBdr>
        <w:top w:val="none" w:sz="0" w:space="0" w:color="auto"/>
        <w:left w:val="none" w:sz="0" w:space="0" w:color="auto"/>
        <w:bottom w:val="none" w:sz="0" w:space="0" w:color="auto"/>
        <w:right w:val="none" w:sz="0" w:space="0" w:color="auto"/>
      </w:divBdr>
    </w:div>
    <w:div w:id="2117019170">
      <w:bodyDiv w:val="1"/>
      <w:marLeft w:val="0"/>
      <w:marRight w:val="0"/>
      <w:marTop w:val="0"/>
      <w:marBottom w:val="0"/>
      <w:divBdr>
        <w:top w:val="none" w:sz="0" w:space="0" w:color="auto"/>
        <w:left w:val="none" w:sz="0" w:space="0" w:color="auto"/>
        <w:bottom w:val="none" w:sz="0" w:space="0" w:color="auto"/>
        <w:right w:val="none" w:sz="0" w:space="0" w:color="auto"/>
      </w:divBdr>
    </w:div>
    <w:div w:id="2117408528">
      <w:bodyDiv w:val="1"/>
      <w:marLeft w:val="0"/>
      <w:marRight w:val="0"/>
      <w:marTop w:val="0"/>
      <w:marBottom w:val="0"/>
      <w:divBdr>
        <w:top w:val="none" w:sz="0" w:space="0" w:color="auto"/>
        <w:left w:val="none" w:sz="0" w:space="0" w:color="auto"/>
        <w:bottom w:val="none" w:sz="0" w:space="0" w:color="auto"/>
        <w:right w:val="none" w:sz="0" w:space="0" w:color="auto"/>
      </w:divBdr>
    </w:div>
    <w:div w:id="2118788820">
      <w:bodyDiv w:val="1"/>
      <w:marLeft w:val="0"/>
      <w:marRight w:val="0"/>
      <w:marTop w:val="0"/>
      <w:marBottom w:val="0"/>
      <w:divBdr>
        <w:top w:val="none" w:sz="0" w:space="0" w:color="auto"/>
        <w:left w:val="none" w:sz="0" w:space="0" w:color="auto"/>
        <w:bottom w:val="none" w:sz="0" w:space="0" w:color="auto"/>
        <w:right w:val="none" w:sz="0" w:space="0" w:color="auto"/>
      </w:divBdr>
    </w:div>
    <w:div w:id="2118983873">
      <w:bodyDiv w:val="1"/>
      <w:marLeft w:val="0"/>
      <w:marRight w:val="0"/>
      <w:marTop w:val="0"/>
      <w:marBottom w:val="0"/>
      <w:divBdr>
        <w:top w:val="none" w:sz="0" w:space="0" w:color="auto"/>
        <w:left w:val="none" w:sz="0" w:space="0" w:color="auto"/>
        <w:bottom w:val="none" w:sz="0" w:space="0" w:color="auto"/>
        <w:right w:val="none" w:sz="0" w:space="0" w:color="auto"/>
      </w:divBdr>
    </w:div>
    <w:div w:id="2119836486">
      <w:bodyDiv w:val="1"/>
      <w:marLeft w:val="0"/>
      <w:marRight w:val="0"/>
      <w:marTop w:val="0"/>
      <w:marBottom w:val="0"/>
      <w:divBdr>
        <w:top w:val="none" w:sz="0" w:space="0" w:color="auto"/>
        <w:left w:val="none" w:sz="0" w:space="0" w:color="auto"/>
        <w:bottom w:val="none" w:sz="0" w:space="0" w:color="auto"/>
        <w:right w:val="none" w:sz="0" w:space="0" w:color="auto"/>
      </w:divBdr>
    </w:div>
    <w:div w:id="2121605739">
      <w:bodyDiv w:val="1"/>
      <w:marLeft w:val="0"/>
      <w:marRight w:val="0"/>
      <w:marTop w:val="0"/>
      <w:marBottom w:val="0"/>
      <w:divBdr>
        <w:top w:val="none" w:sz="0" w:space="0" w:color="auto"/>
        <w:left w:val="none" w:sz="0" w:space="0" w:color="auto"/>
        <w:bottom w:val="none" w:sz="0" w:space="0" w:color="auto"/>
        <w:right w:val="none" w:sz="0" w:space="0" w:color="auto"/>
      </w:divBdr>
    </w:div>
    <w:div w:id="2121799011">
      <w:bodyDiv w:val="1"/>
      <w:marLeft w:val="0"/>
      <w:marRight w:val="0"/>
      <w:marTop w:val="0"/>
      <w:marBottom w:val="0"/>
      <w:divBdr>
        <w:top w:val="none" w:sz="0" w:space="0" w:color="auto"/>
        <w:left w:val="none" w:sz="0" w:space="0" w:color="auto"/>
        <w:bottom w:val="none" w:sz="0" w:space="0" w:color="auto"/>
        <w:right w:val="none" w:sz="0" w:space="0" w:color="auto"/>
      </w:divBdr>
    </w:div>
    <w:div w:id="2123069972">
      <w:bodyDiv w:val="1"/>
      <w:marLeft w:val="0"/>
      <w:marRight w:val="0"/>
      <w:marTop w:val="0"/>
      <w:marBottom w:val="0"/>
      <w:divBdr>
        <w:top w:val="none" w:sz="0" w:space="0" w:color="auto"/>
        <w:left w:val="none" w:sz="0" w:space="0" w:color="auto"/>
        <w:bottom w:val="none" w:sz="0" w:space="0" w:color="auto"/>
        <w:right w:val="none" w:sz="0" w:space="0" w:color="auto"/>
      </w:divBdr>
    </w:div>
    <w:div w:id="2124419883">
      <w:bodyDiv w:val="1"/>
      <w:marLeft w:val="0"/>
      <w:marRight w:val="0"/>
      <w:marTop w:val="0"/>
      <w:marBottom w:val="0"/>
      <w:divBdr>
        <w:top w:val="none" w:sz="0" w:space="0" w:color="auto"/>
        <w:left w:val="none" w:sz="0" w:space="0" w:color="auto"/>
        <w:bottom w:val="none" w:sz="0" w:space="0" w:color="auto"/>
        <w:right w:val="none" w:sz="0" w:space="0" w:color="auto"/>
      </w:divBdr>
    </w:div>
    <w:div w:id="2124613194">
      <w:bodyDiv w:val="1"/>
      <w:marLeft w:val="0"/>
      <w:marRight w:val="0"/>
      <w:marTop w:val="0"/>
      <w:marBottom w:val="0"/>
      <w:divBdr>
        <w:top w:val="none" w:sz="0" w:space="0" w:color="auto"/>
        <w:left w:val="none" w:sz="0" w:space="0" w:color="auto"/>
        <w:bottom w:val="none" w:sz="0" w:space="0" w:color="auto"/>
        <w:right w:val="none" w:sz="0" w:space="0" w:color="auto"/>
      </w:divBdr>
    </w:div>
    <w:div w:id="2126347892">
      <w:bodyDiv w:val="1"/>
      <w:marLeft w:val="0"/>
      <w:marRight w:val="0"/>
      <w:marTop w:val="0"/>
      <w:marBottom w:val="0"/>
      <w:divBdr>
        <w:top w:val="none" w:sz="0" w:space="0" w:color="auto"/>
        <w:left w:val="none" w:sz="0" w:space="0" w:color="auto"/>
        <w:bottom w:val="none" w:sz="0" w:space="0" w:color="auto"/>
        <w:right w:val="none" w:sz="0" w:space="0" w:color="auto"/>
      </w:divBdr>
    </w:div>
    <w:div w:id="2129354410">
      <w:bodyDiv w:val="1"/>
      <w:marLeft w:val="0"/>
      <w:marRight w:val="0"/>
      <w:marTop w:val="0"/>
      <w:marBottom w:val="0"/>
      <w:divBdr>
        <w:top w:val="none" w:sz="0" w:space="0" w:color="auto"/>
        <w:left w:val="none" w:sz="0" w:space="0" w:color="auto"/>
        <w:bottom w:val="none" w:sz="0" w:space="0" w:color="auto"/>
        <w:right w:val="none" w:sz="0" w:space="0" w:color="auto"/>
      </w:divBdr>
    </w:div>
    <w:div w:id="2131589320">
      <w:bodyDiv w:val="1"/>
      <w:marLeft w:val="0"/>
      <w:marRight w:val="0"/>
      <w:marTop w:val="0"/>
      <w:marBottom w:val="0"/>
      <w:divBdr>
        <w:top w:val="none" w:sz="0" w:space="0" w:color="auto"/>
        <w:left w:val="none" w:sz="0" w:space="0" w:color="auto"/>
        <w:bottom w:val="none" w:sz="0" w:space="0" w:color="auto"/>
        <w:right w:val="none" w:sz="0" w:space="0" w:color="auto"/>
      </w:divBdr>
    </w:div>
    <w:div w:id="2133282535">
      <w:bodyDiv w:val="1"/>
      <w:marLeft w:val="0"/>
      <w:marRight w:val="0"/>
      <w:marTop w:val="0"/>
      <w:marBottom w:val="0"/>
      <w:divBdr>
        <w:top w:val="none" w:sz="0" w:space="0" w:color="auto"/>
        <w:left w:val="none" w:sz="0" w:space="0" w:color="auto"/>
        <w:bottom w:val="none" w:sz="0" w:space="0" w:color="auto"/>
        <w:right w:val="none" w:sz="0" w:space="0" w:color="auto"/>
      </w:divBdr>
    </w:div>
    <w:div w:id="2135059841">
      <w:bodyDiv w:val="1"/>
      <w:marLeft w:val="0"/>
      <w:marRight w:val="0"/>
      <w:marTop w:val="0"/>
      <w:marBottom w:val="0"/>
      <w:divBdr>
        <w:top w:val="none" w:sz="0" w:space="0" w:color="auto"/>
        <w:left w:val="none" w:sz="0" w:space="0" w:color="auto"/>
        <w:bottom w:val="none" w:sz="0" w:space="0" w:color="auto"/>
        <w:right w:val="none" w:sz="0" w:space="0" w:color="auto"/>
      </w:divBdr>
    </w:div>
    <w:div w:id="2135711489">
      <w:bodyDiv w:val="1"/>
      <w:marLeft w:val="0"/>
      <w:marRight w:val="0"/>
      <w:marTop w:val="0"/>
      <w:marBottom w:val="0"/>
      <w:divBdr>
        <w:top w:val="none" w:sz="0" w:space="0" w:color="auto"/>
        <w:left w:val="none" w:sz="0" w:space="0" w:color="auto"/>
        <w:bottom w:val="none" w:sz="0" w:space="0" w:color="auto"/>
        <w:right w:val="none" w:sz="0" w:space="0" w:color="auto"/>
      </w:divBdr>
    </w:div>
    <w:div w:id="2135753435">
      <w:bodyDiv w:val="1"/>
      <w:marLeft w:val="0"/>
      <w:marRight w:val="0"/>
      <w:marTop w:val="0"/>
      <w:marBottom w:val="0"/>
      <w:divBdr>
        <w:top w:val="none" w:sz="0" w:space="0" w:color="auto"/>
        <w:left w:val="none" w:sz="0" w:space="0" w:color="auto"/>
        <w:bottom w:val="none" w:sz="0" w:space="0" w:color="auto"/>
        <w:right w:val="none" w:sz="0" w:space="0" w:color="auto"/>
      </w:divBdr>
    </w:div>
    <w:div w:id="2138638589">
      <w:bodyDiv w:val="1"/>
      <w:marLeft w:val="0"/>
      <w:marRight w:val="0"/>
      <w:marTop w:val="0"/>
      <w:marBottom w:val="0"/>
      <w:divBdr>
        <w:top w:val="none" w:sz="0" w:space="0" w:color="auto"/>
        <w:left w:val="none" w:sz="0" w:space="0" w:color="auto"/>
        <w:bottom w:val="none" w:sz="0" w:space="0" w:color="auto"/>
        <w:right w:val="none" w:sz="0" w:space="0" w:color="auto"/>
      </w:divBdr>
    </w:div>
    <w:div w:id="2139450050">
      <w:bodyDiv w:val="1"/>
      <w:marLeft w:val="0"/>
      <w:marRight w:val="0"/>
      <w:marTop w:val="0"/>
      <w:marBottom w:val="0"/>
      <w:divBdr>
        <w:top w:val="none" w:sz="0" w:space="0" w:color="auto"/>
        <w:left w:val="none" w:sz="0" w:space="0" w:color="auto"/>
        <w:bottom w:val="none" w:sz="0" w:space="0" w:color="auto"/>
        <w:right w:val="none" w:sz="0" w:space="0" w:color="auto"/>
      </w:divBdr>
    </w:div>
    <w:div w:id="2139716652">
      <w:bodyDiv w:val="1"/>
      <w:marLeft w:val="0"/>
      <w:marRight w:val="0"/>
      <w:marTop w:val="0"/>
      <w:marBottom w:val="0"/>
      <w:divBdr>
        <w:top w:val="none" w:sz="0" w:space="0" w:color="auto"/>
        <w:left w:val="none" w:sz="0" w:space="0" w:color="auto"/>
        <w:bottom w:val="none" w:sz="0" w:space="0" w:color="auto"/>
        <w:right w:val="none" w:sz="0" w:space="0" w:color="auto"/>
      </w:divBdr>
    </w:div>
    <w:div w:id="2141485280">
      <w:bodyDiv w:val="1"/>
      <w:marLeft w:val="0"/>
      <w:marRight w:val="0"/>
      <w:marTop w:val="0"/>
      <w:marBottom w:val="0"/>
      <w:divBdr>
        <w:top w:val="none" w:sz="0" w:space="0" w:color="auto"/>
        <w:left w:val="none" w:sz="0" w:space="0" w:color="auto"/>
        <w:bottom w:val="none" w:sz="0" w:space="0" w:color="auto"/>
        <w:right w:val="none" w:sz="0" w:space="0" w:color="auto"/>
      </w:divBdr>
    </w:div>
    <w:div w:id="2142188466">
      <w:bodyDiv w:val="1"/>
      <w:marLeft w:val="0"/>
      <w:marRight w:val="0"/>
      <w:marTop w:val="0"/>
      <w:marBottom w:val="0"/>
      <w:divBdr>
        <w:top w:val="none" w:sz="0" w:space="0" w:color="auto"/>
        <w:left w:val="none" w:sz="0" w:space="0" w:color="auto"/>
        <w:bottom w:val="none" w:sz="0" w:space="0" w:color="auto"/>
        <w:right w:val="none" w:sz="0" w:space="0" w:color="auto"/>
      </w:divBdr>
    </w:div>
    <w:div w:id="2143033990">
      <w:bodyDiv w:val="1"/>
      <w:marLeft w:val="0"/>
      <w:marRight w:val="0"/>
      <w:marTop w:val="0"/>
      <w:marBottom w:val="0"/>
      <w:divBdr>
        <w:top w:val="none" w:sz="0" w:space="0" w:color="auto"/>
        <w:left w:val="none" w:sz="0" w:space="0" w:color="auto"/>
        <w:bottom w:val="none" w:sz="0" w:space="0" w:color="auto"/>
        <w:right w:val="none" w:sz="0" w:space="0" w:color="auto"/>
      </w:divBdr>
    </w:div>
    <w:div w:id="2144226510">
      <w:bodyDiv w:val="1"/>
      <w:marLeft w:val="0"/>
      <w:marRight w:val="0"/>
      <w:marTop w:val="0"/>
      <w:marBottom w:val="0"/>
      <w:divBdr>
        <w:top w:val="none" w:sz="0" w:space="0" w:color="auto"/>
        <w:left w:val="none" w:sz="0" w:space="0" w:color="auto"/>
        <w:bottom w:val="none" w:sz="0" w:space="0" w:color="auto"/>
        <w:right w:val="none" w:sz="0" w:space="0" w:color="auto"/>
      </w:divBdr>
    </w:div>
    <w:div w:id="2144618643">
      <w:bodyDiv w:val="1"/>
      <w:marLeft w:val="0"/>
      <w:marRight w:val="0"/>
      <w:marTop w:val="0"/>
      <w:marBottom w:val="0"/>
      <w:divBdr>
        <w:top w:val="none" w:sz="0" w:space="0" w:color="auto"/>
        <w:left w:val="none" w:sz="0" w:space="0" w:color="auto"/>
        <w:bottom w:val="none" w:sz="0" w:space="0" w:color="auto"/>
        <w:right w:val="none" w:sz="0" w:space="0" w:color="auto"/>
      </w:divBdr>
    </w:div>
    <w:div w:id="21450061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image" Target="media/image8.png"/><Relationship Id="rId26" Type="http://schemas.openxmlformats.org/officeDocument/2006/relationships/image" Target="media/image14.png"/><Relationship Id="rId39" Type="http://schemas.openxmlformats.org/officeDocument/2006/relationships/oleObject" Target="embeddings/oleObject4.bin"/><Relationship Id="rId21" Type="http://schemas.openxmlformats.org/officeDocument/2006/relationships/image" Target="media/image11.jpeg"/><Relationship Id="rId34" Type="http://schemas.openxmlformats.org/officeDocument/2006/relationships/image" Target="media/image22.png"/><Relationship Id="rId42" Type="http://schemas.openxmlformats.org/officeDocument/2006/relationships/image" Target="media/image28.png"/><Relationship Id="rId47" Type="http://schemas.openxmlformats.org/officeDocument/2006/relationships/image" Target="media/image33.jpeg"/><Relationship Id="rId50" Type="http://schemas.openxmlformats.org/officeDocument/2006/relationships/image" Target="media/image35.jpeg"/><Relationship Id="rId55"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wmf"/><Relationship Id="rId17" Type="http://schemas.openxmlformats.org/officeDocument/2006/relationships/image" Target="media/image7.png"/><Relationship Id="rId25" Type="http://schemas.openxmlformats.org/officeDocument/2006/relationships/oleObject" Target="embeddings/oleObject3.bin"/><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2.jpe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7.png"/><Relationship Id="rId41" Type="http://schemas.openxmlformats.org/officeDocument/2006/relationships/oleObject" Target="embeddings/oleObject5.bin"/><Relationship Id="rId54"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3.jpe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7.jpeg"/><Relationship Id="rId45" Type="http://schemas.openxmlformats.org/officeDocument/2006/relationships/image" Target="media/image31.jpeg"/><Relationship Id="rId53"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oleObject" Target="embeddings/oleObject2.bin"/><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4.jpeg"/><Relationship Id="rId10" Type="http://schemas.openxmlformats.org/officeDocument/2006/relationships/image" Target="media/image1.jpeg"/><Relationship Id="rId19" Type="http://schemas.openxmlformats.org/officeDocument/2006/relationships/image" Target="media/image9.png"/><Relationship Id="rId31" Type="http://schemas.openxmlformats.org/officeDocument/2006/relationships/image" Target="media/image19.png"/><Relationship Id="rId44" Type="http://schemas.openxmlformats.org/officeDocument/2006/relationships/image" Target="media/image30.jpeg"/><Relationship Id="rId52" Type="http://schemas.openxmlformats.org/officeDocument/2006/relationships/image" Target="media/image37.jpeg"/><Relationship Id="rId4" Type="http://schemas.microsoft.com/office/2007/relationships/stylesWithEffects" Target="stylesWithEffects.xml"/><Relationship Id="rId9" Type="http://schemas.openxmlformats.org/officeDocument/2006/relationships/hyperlink" Target="consultantplus://offline/ref=98D18F87EEFCBA79FBD9EEED6E27F8B000C7B280DB299744A628C74A2872BA339197F6F4CF69FC2DD7EEB3XCx4I"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5.png"/><Relationship Id="rId30" Type="http://schemas.openxmlformats.org/officeDocument/2006/relationships/image" Target="media/image18.jpeg"/><Relationship Id="rId35" Type="http://schemas.openxmlformats.org/officeDocument/2006/relationships/image" Target="media/image23.png"/><Relationship Id="rId43" Type="http://schemas.openxmlformats.org/officeDocument/2006/relationships/image" Target="media/image29.jpeg"/><Relationship Id="rId48" Type="http://schemas.openxmlformats.org/officeDocument/2006/relationships/oleObject" Target="embeddings/oleObject6.bin"/><Relationship Id="rId5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36.jpe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0E9C7F-B645-4D86-AD93-5CC5FBD701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1902</TotalTime>
  <Pages>1</Pages>
  <Words>92993</Words>
  <Characters>530065</Characters>
  <Application>Microsoft Office Word</Application>
  <DocSecurity>0</DocSecurity>
  <Lines>4417</Lines>
  <Paragraphs>1243</Paragraphs>
  <ScaleCrop>false</ScaleCrop>
  <HeadingPairs>
    <vt:vector size="2" baseType="variant">
      <vt:variant>
        <vt:lpstr>Название</vt:lpstr>
      </vt:variant>
      <vt:variant>
        <vt:i4>1</vt:i4>
      </vt:variant>
    </vt:vector>
  </HeadingPairs>
  <TitlesOfParts>
    <vt:vector size="1" baseType="lpstr">
      <vt:lpstr/>
    </vt:vector>
  </TitlesOfParts>
  <Company>Ya Blondinko Edition</Company>
  <LinksUpToDate>false</LinksUpToDate>
  <CharactersWithSpaces>621815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Urist</dc:creator>
  <cp:keywords/>
  <dc:description/>
  <cp:lastModifiedBy>user</cp:lastModifiedBy>
  <cp:revision>101</cp:revision>
  <cp:lastPrinted>2018-12-11T12:23:00Z</cp:lastPrinted>
  <dcterms:created xsi:type="dcterms:W3CDTF">2018-11-07T05:12:00Z</dcterms:created>
  <dcterms:modified xsi:type="dcterms:W3CDTF">2019-04-11T07:13:00Z</dcterms:modified>
</cp:coreProperties>
</file>